
<file path=[Content_Types].xml><?xml version="1.0" encoding="utf-8"?>
<Types xmlns="http://schemas.openxmlformats.org/package/2006/content-types">
  <Default Extension="bin" ContentType="application/vnd.ms-office.activeX"/>
  <Default Extension="wmf" ContentType="image/x-w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2D07" w:rsidRPr="00022D07" w:rsidRDefault="00022D07" w:rsidP="006C7F4D">
      <w:pPr>
        <w:spacing w:before="100" w:beforeAutospacing="1" w:after="100" w:afterAutospacing="1" w:line="240" w:lineRule="auto"/>
        <w:outlineLvl w:val="0"/>
        <w:rPr>
          <w:rFonts w:ascii="Times New Roman" w:eastAsia="Times New Roman" w:hAnsi="Times New Roman" w:cs="Times New Roman"/>
          <w:bCs/>
          <w:kern w:val="36"/>
          <w:sz w:val="48"/>
          <w:szCs w:val="48"/>
          <w:u w:val="single"/>
          <w:lang w:eastAsia="en-GB"/>
        </w:rPr>
      </w:pPr>
      <w:bookmarkStart w:id="0" w:name="_GoBack"/>
      <w:bookmarkEnd w:id="0"/>
      <w:r w:rsidRPr="00022D07">
        <w:rPr>
          <w:rFonts w:ascii="Times New Roman" w:eastAsia="Times New Roman" w:hAnsi="Times New Roman" w:cs="Times New Roman"/>
          <w:bCs/>
          <w:kern w:val="36"/>
          <w:sz w:val="48"/>
          <w:szCs w:val="48"/>
          <w:u w:val="single"/>
          <w:lang w:eastAsia="en-GB"/>
        </w:rPr>
        <w:t>Guardian (Monday 15/11/2010)</w:t>
      </w:r>
    </w:p>
    <w:p w:rsidR="00601A4B" w:rsidRPr="00601A4B" w:rsidRDefault="00601A4B" w:rsidP="00601A4B">
      <w:pPr>
        <w:pStyle w:val="NoSpacing"/>
        <w:rPr>
          <w:b/>
          <w:kern w:val="36"/>
          <w:sz w:val="48"/>
          <w:szCs w:val="48"/>
          <w:lang w:eastAsia="en-GB"/>
        </w:rPr>
      </w:pPr>
      <w:r w:rsidRPr="00601A4B">
        <w:rPr>
          <w:b/>
          <w:kern w:val="36"/>
          <w:sz w:val="48"/>
          <w:szCs w:val="48"/>
          <w:lang w:eastAsia="en-GB"/>
        </w:rPr>
        <w:t xml:space="preserve">(1) </w:t>
      </w:r>
      <w:r w:rsidR="006C7F4D" w:rsidRPr="00601A4B">
        <w:rPr>
          <w:b/>
          <w:kern w:val="36"/>
          <w:sz w:val="48"/>
          <w:szCs w:val="48"/>
          <w:lang w:eastAsia="en-GB"/>
        </w:rPr>
        <w:t xml:space="preserve">Ireland resists calls to </w:t>
      </w:r>
    </w:p>
    <w:p w:rsidR="006C7F4D" w:rsidRPr="00601A4B" w:rsidRDefault="006C7F4D" w:rsidP="00601A4B">
      <w:pPr>
        <w:pStyle w:val="NoSpacing"/>
        <w:rPr>
          <w:b/>
          <w:kern w:val="36"/>
          <w:sz w:val="48"/>
          <w:szCs w:val="48"/>
          <w:lang w:eastAsia="en-GB"/>
        </w:rPr>
      </w:pPr>
      <w:r w:rsidRPr="00601A4B">
        <w:rPr>
          <w:b/>
          <w:kern w:val="36"/>
          <w:sz w:val="48"/>
          <w:szCs w:val="48"/>
          <w:lang w:eastAsia="en-GB"/>
        </w:rPr>
        <w:t>seek EU financial aid</w:t>
      </w:r>
    </w:p>
    <w:p w:rsidR="006C7F4D" w:rsidRPr="00145B18" w:rsidRDefault="006C7F4D" w:rsidP="00145B18">
      <w:pPr>
        <w:spacing w:before="100" w:beforeAutospacing="1" w:after="100" w:afterAutospacing="1" w:line="240" w:lineRule="auto"/>
        <w:jc w:val="both"/>
        <w:rPr>
          <w:rFonts w:ascii="Calibri" w:eastAsia="Times New Roman" w:hAnsi="Calibri" w:cs="Times New Roman"/>
          <w:sz w:val="28"/>
          <w:szCs w:val="28"/>
          <w:lang w:eastAsia="en-GB"/>
        </w:rPr>
      </w:pPr>
      <w:r w:rsidRPr="00145B18">
        <w:rPr>
          <w:rFonts w:ascii="Calibri" w:eastAsia="Times New Roman" w:hAnsi="Calibri" w:cs="Times New Roman"/>
          <w:sz w:val="28"/>
          <w:szCs w:val="28"/>
          <w:lang w:eastAsia="en-GB"/>
        </w:rPr>
        <w:t>Irish resistance may crumble to pressure from the powerful euro countries, not least Germany which is keen to calm the markets</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 xml:space="preserve">Olli Rehn the European commissioner for economic and monetary affairs said it would be difficult for Ireland to remain a low-taxation country. Finance ministers of the 16 countries using the euro single currency meet on Tuesday in Brussels amid fevered speculation that </w:t>
      </w:r>
      <w:hyperlink r:id="rId8" w:tooltip="More from guardian.co.uk on Ireland" w:history="1">
        <w:r w:rsidRPr="00145B18">
          <w:rPr>
            <w:rFonts w:ascii="Calibri" w:eastAsia="Times New Roman" w:hAnsi="Calibri" w:cs="Times New Roman"/>
            <w:color w:val="0000FF"/>
            <w:sz w:val="28"/>
            <w:szCs w:val="28"/>
            <w:u w:val="single"/>
            <w:lang w:eastAsia="en-GB"/>
          </w:rPr>
          <w:t>Ireland</w:t>
        </w:r>
      </w:hyperlink>
      <w:r w:rsidRPr="00145B18">
        <w:rPr>
          <w:rFonts w:ascii="Calibri" w:eastAsia="Times New Roman" w:hAnsi="Calibri" w:cs="Times New Roman"/>
          <w:sz w:val="28"/>
          <w:szCs w:val="28"/>
          <w:lang w:eastAsia="en-GB"/>
        </w:rPr>
        <w:t xml:space="preserve"> will be forced to extend a begging bowl seeking billions in bailout funds.</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 xml:space="preserve">Sources in Brussels said senior officials at the </w:t>
      </w:r>
      <w:hyperlink r:id="rId9" w:tooltip="More from guardian.co.uk on European Central Bank" w:history="1">
        <w:r w:rsidRPr="00145B18">
          <w:rPr>
            <w:rFonts w:ascii="Calibri" w:eastAsia="Times New Roman" w:hAnsi="Calibri" w:cs="Times New Roman"/>
            <w:color w:val="0000FF"/>
            <w:sz w:val="28"/>
            <w:szCs w:val="28"/>
            <w:u w:val="single"/>
            <w:lang w:eastAsia="en-GB"/>
          </w:rPr>
          <w:t>European Central Bank</w:t>
        </w:r>
      </w:hyperlink>
      <w:r w:rsidRPr="00145B18">
        <w:rPr>
          <w:rFonts w:ascii="Calibri" w:eastAsia="Times New Roman" w:hAnsi="Calibri" w:cs="Times New Roman"/>
          <w:sz w:val="28"/>
          <w:szCs w:val="28"/>
          <w:lang w:eastAsia="en-GB"/>
        </w:rPr>
        <w:t>, the European Commission, and the Eurogroup of governments in the single currency zone had all been in touch with Brian Lenihan, the embattled Irish finance minister, in recent days to discuss the likelihood and terms of a bailout.</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 xml:space="preserve">There was little sense, however, that final decisions were imminent. Rather the feeling in Brussels over the weekend was that Dublin was resisting pressure to ask for help, not least because the bailout terms would be so punitive – a partial surrender of sovereignty over the national budget as the </w:t>
      </w:r>
      <w:hyperlink r:id="rId10" w:tooltip="More from guardian.co.uk on IMF" w:history="1">
        <w:r w:rsidRPr="00145B18">
          <w:rPr>
            <w:rFonts w:ascii="Calibri" w:eastAsia="Times New Roman" w:hAnsi="Calibri" w:cs="Times New Roman"/>
            <w:color w:val="0000FF"/>
            <w:sz w:val="28"/>
            <w:szCs w:val="28"/>
            <w:u w:val="single"/>
            <w:lang w:eastAsia="en-GB"/>
          </w:rPr>
          <w:t>IMF</w:t>
        </w:r>
      </w:hyperlink>
      <w:r w:rsidRPr="00145B18">
        <w:rPr>
          <w:rFonts w:ascii="Calibri" w:eastAsia="Times New Roman" w:hAnsi="Calibri" w:cs="Times New Roman"/>
          <w:sz w:val="28"/>
          <w:szCs w:val="28"/>
          <w:lang w:eastAsia="en-GB"/>
        </w:rPr>
        <w:t xml:space="preserve"> and ECB experts dictate fiscal policy to the government of Brian Cowen and possibly force increases in Ireland's cherished low corporation tax rates of 12.5%. In Dublin last week, Olli Rehn, the European commissioner for economic and monetary affairs, made plain that the low corporation tax rate would be on the agenda if EU officials were granted discreet budgetary powers in Ireland, as happened with Greece.</w:t>
      </w:r>
    </w:p>
    <w:p w:rsidR="006C7F4D" w:rsidRPr="00145B18" w:rsidRDefault="006C7F4D" w:rsidP="00145B18">
      <w:pPr>
        <w:spacing w:before="100" w:beforeAutospacing="1" w:after="100" w:afterAutospacing="1" w:line="240" w:lineRule="auto"/>
        <w:jc w:val="both"/>
        <w:rPr>
          <w:rFonts w:ascii="Calibri" w:eastAsia="Times New Roman" w:hAnsi="Calibri" w:cs="Times New Roman"/>
          <w:sz w:val="28"/>
          <w:szCs w:val="28"/>
          <w:lang w:eastAsia="en-GB"/>
        </w:rPr>
      </w:pPr>
      <w:r w:rsidRPr="00145B18">
        <w:rPr>
          <w:rFonts w:ascii="Calibri" w:eastAsia="Times New Roman" w:hAnsi="Calibri" w:cs="Times New Roman"/>
          <w:sz w:val="28"/>
          <w:szCs w:val="28"/>
          <w:lang w:eastAsia="en-GB"/>
        </w:rPr>
        <w:t>"It's difficult to imagine Ireland remaining a low-taxation country," Rehn said.</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Over the past week, following warnings from Germany that creditors will have to take "haircuts" or foot a large part of the bill in future European sovereign debt crises, investors have placed an exorbitant premium on the costs of Dublin's borrowing, effectively pricing Ireland out of the market. The yield on 10-year Irish bonds soared to 9% last week, nudging levels that forced Greece to turn to the EU and the IMF for salvation this year.</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Officials across Dublin and other European capitals were anxiously awaiting the opening of the markets tomorrow morning to gauge whether a bailout was more or less likely. European leaders on Friday sought to reassure the markets, stressing that haircuts would apply only from 2013.</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 xml:space="preserve">Meanwhile the Irish government emphasised three times over the weekend that it was not asking for help, the latest denial coming from Batt O'Keefe, the minister for enterprise, trade and </w:t>
      </w:r>
      <w:r w:rsidRPr="00145B18">
        <w:rPr>
          <w:rFonts w:ascii="Calibri" w:eastAsia="Times New Roman" w:hAnsi="Calibri" w:cs="Times New Roman"/>
          <w:sz w:val="28"/>
          <w:szCs w:val="28"/>
          <w:lang w:eastAsia="en-GB"/>
        </w:rPr>
        <w:lastRenderedPageBreak/>
        <w:t>innovation.</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But the Irish resistance may fall victim to strong pressure from the bigger and more powerful euro countries, not least Germany which is keen to calm the markets and avoid a domino effect with investors shifting to target Portugal or Spain, triggering a bigger euro crisis.</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Tuesday's meeting is to be followed on Wednesday by EU finance ministers gathering in Brussels.</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In May when the Greek debt crisis ballooned into the near collapse of the euro, government leaders and the IMF constructed a €750bn (£637bn) emergency fund to shore up the single currency.</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Ireland would be the first country to draw on it, since the €110bn Greek bailout was established separately. The €750bn fund is made up of three elements - €250bn from the IMF, €440bn from eurozone governments in a financial stability mechanism sited in Luxembourg, and a €60bn "community facility" administered by the European Commission.</w:t>
      </w:r>
    </w:p>
    <w:p w:rsidR="006C7F4D" w:rsidRPr="00145B18" w:rsidRDefault="006C7F4D" w:rsidP="00145B18">
      <w:pPr>
        <w:spacing w:before="100" w:beforeAutospacing="1" w:after="100" w:afterAutospacing="1" w:line="240" w:lineRule="auto"/>
        <w:jc w:val="both"/>
        <w:rPr>
          <w:rFonts w:ascii="Calibri" w:eastAsia="Times New Roman" w:hAnsi="Calibri" w:cs="Times New Roman"/>
          <w:sz w:val="28"/>
          <w:szCs w:val="28"/>
          <w:lang w:eastAsia="en-GB"/>
        </w:rPr>
      </w:pPr>
      <w:r w:rsidRPr="00145B18">
        <w:rPr>
          <w:rFonts w:ascii="Calibri" w:eastAsia="Times New Roman" w:hAnsi="Calibri" w:cs="Times New Roman"/>
          <w:sz w:val="28"/>
          <w:szCs w:val="28"/>
          <w:lang w:eastAsia="en-GB"/>
        </w:rPr>
        <w:t>It is the latter that would be used for Ireland, officials said . "There is no appetite to turn to the €440bn fund," said one.</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"There has been no request from the Irish government to activate the community facility," said another official. "Ireland says it is fully funded at least until early next year."</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Should Dublin ask for help, eurozone governments would then have to decide in consultation with the European Commission and the ECB whether the Irish crisis was jeopardising the euro as a whole and whether there were no other options, that the bailout was a "last resort." Young people look to emigrate rather than face life of hardship as republic lurches toward financial collapse</w:t>
      </w:r>
      <w:r w:rsidR="00022D07" w:rsidRPr="00145B18">
        <w:rPr>
          <w:rFonts w:ascii="Calibri" w:eastAsia="Times New Roman" w:hAnsi="Calibri" w:cs="Times New Roman"/>
          <w:sz w:val="28"/>
          <w:szCs w:val="28"/>
          <w:lang w:eastAsia="en-GB"/>
        </w:rPr>
        <w:t xml:space="preserve">  (692 words)</w:t>
      </w:r>
    </w:p>
    <w:p w:rsidR="00337C14" w:rsidRPr="00337C14" w:rsidRDefault="00601A4B" w:rsidP="00337C1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(2)</w:t>
      </w:r>
      <w:r w:rsidR="00337C14" w:rsidRPr="00337C14">
        <w:rPr>
          <w:rFonts w:ascii="Times New Roman" w:eastAsia="Times New Roman" w:hAnsi="Times New Roman" w:cs="Times New Roman"/>
          <w:b/>
          <w:bCs/>
          <w:kern w:val="36"/>
          <w:sz w:val="48"/>
          <w:szCs w:val="48"/>
          <w:lang w:eastAsia="en-GB"/>
        </w:rPr>
        <w:t>UK property prices record sharpest fall since late 2007</w:t>
      </w:r>
    </w:p>
    <w:p w:rsidR="00337C14" w:rsidRPr="00145B18" w:rsidRDefault="00337C14" w:rsidP="00145B18">
      <w:pPr>
        <w:spacing w:before="100" w:beforeAutospacing="1" w:after="100" w:afterAutospacing="1" w:line="240" w:lineRule="auto"/>
        <w:jc w:val="both"/>
        <w:rPr>
          <w:rFonts w:ascii="Calibri" w:eastAsia="Times New Roman" w:hAnsi="Calibri" w:cs="Times New Roman"/>
          <w:sz w:val="28"/>
          <w:szCs w:val="28"/>
          <w:lang w:eastAsia="en-GB"/>
        </w:rPr>
      </w:pPr>
      <w:r w:rsidRPr="00145B18">
        <w:rPr>
          <w:rFonts w:ascii="Calibri" w:eastAsia="Times New Roman" w:hAnsi="Calibri" w:cs="Times New Roman"/>
          <w:sz w:val="28"/>
          <w:szCs w:val="28"/>
          <w:lang w:eastAsia="en-GB"/>
        </w:rPr>
        <w:t>Rightmove says new sellers cut asking prices by 3.2% in November as Christmas slowdown comes early</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Rightmove says the housing market has slowed as buyers and sellers adopt a 'wait and see' policy. Photograph: Owen Humphreys/PA</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 xml:space="preserve">UK </w:t>
      </w:r>
      <w:hyperlink r:id="rId11" w:tooltip="More from guardian.co.uk on Property" w:history="1">
        <w:r w:rsidRPr="00145B18">
          <w:rPr>
            <w:rFonts w:ascii="Calibri" w:eastAsia="Times New Roman" w:hAnsi="Calibri" w:cs="Times New Roman"/>
            <w:color w:val="0000FF"/>
            <w:sz w:val="28"/>
            <w:szCs w:val="28"/>
            <w:u w:val="single"/>
            <w:lang w:eastAsia="en-GB"/>
          </w:rPr>
          <w:t>property</w:t>
        </w:r>
      </w:hyperlink>
      <w:r w:rsidRPr="00145B18">
        <w:rPr>
          <w:rFonts w:ascii="Calibri" w:eastAsia="Times New Roman" w:hAnsi="Calibri" w:cs="Times New Roman"/>
          <w:sz w:val="28"/>
          <w:szCs w:val="28"/>
          <w:lang w:eastAsia="en-GB"/>
        </w:rPr>
        <w:t xml:space="preserve"> asking prices have recorded their biggest monthly drop in nearly three years as desperate sellers try to get the market moving ahead of the Christmas slowdown.</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According to the Rightmove House Price Index, new sellers cut their asking prices by 3.2% in November – the largest decline seen since December 2007. The index said there was now an "unseasonably high number" of unsold properties on the market amid a dearth of first-time buyers and buy-to-let investors.</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 xml:space="preserve">Rightmove director Miles Shipside said estate agents were saying the Christmas slowdown had "come early". "Both would-be buyers and sellers are adopting a 'wait and see' policy until the direction of next year's </w:t>
      </w:r>
      <w:hyperlink r:id="rId12" w:tooltip="More from guardian.co.uk on Housing market" w:history="1">
        <w:r w:rsidRPr="00145B18">
          <w:rPr>
            <w:rFonts w:ascii="Calibri" w:eastAsia="Times New Roman" w:hAnsi="Calibri" w:cs="Times New Roman"/>
            <w:color w:val="0000FF"/>
            <w:sz w:val="28"/>
            <w:szCs w:val="28"/>
            <w:u w:val="single"/>
            <w:lang w:eastAsia="en-GB"/>
          </w:rPr>
          <w:t>housing market</w:t>
        </w:r>
      </w:hyperlink>
      <w:r w:rsidRPr="00145B18">
        <w:rPr>
          <w:rFonts w:ascii="Calibri" w:eastAsia="Times New Roman" w:hAnsi="Calibri" w:cs="Times New Roman"/>
          <w:sz w:val="28"/>
          <w:szCs w:val="28"/>
          <w:lang w:eastAsia="en-GB"/>
        </w:rPr>
        <w:t xml:space="preserve"> becomes apparent," he said.</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 xml:space="preserve">In spite of </w:t>
      </w:r>
      <w:r w:rsidRPr="00145B18">
        <w:rPr>
          <w:rFonts w:ascii="Calibri" w:eastAsia="Times New Roman" w:hAnsi="Calibri" w:cs="Times New Roman"/>
          <w:sz w:val="28"/>
          <w:szCs w:val="28"/>
          <w:lang w:eastAsia="en-GB"/>
        </w:rPr>
        <w:lastRenderedPageBreak/>
        <w:t>the downward trend, this month's new sellers are still asking 1.3% more than in November 2009. But prices have fallen in four of the last five months and Rightmove thinks the market will see "zero" growth this year. Rightmove said 24,028 sellers per week were entering the market, but that was 9.1% fewer than in October, and sellers still outnumbered mortgage approvals by two to one.</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Last month analysts made fresh predictions for house price falls in the coming months after mortgage lending slumped to its lowest level in a decade in September. The monthly data from the Council of Mortgage lenders failed to show the usual autumn pick up with gross lending of £12bn, down from £12.1bn in August and 7% lower than September 2009. The last time lending was lower was in September 2000, when just £10bn was advanced.</w:t>
      </w:r>
      <w:r w:rsidR="00943CB3" w:rsidRPr="00145B18">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The strength of last year's rebound – after steep falls in 2008 – surprised commentators, but Shipside said the "price bounce" had run out of steam in all but the most popular and affluent locations and that trend was now filtering through to the annual figures. "The price growth through the first half of the year has been reversed by price falls in the second half of the year," he said. "First-time buyers and buy-to-let investors both appear to have gone missing from estate agents' books."</w:t>
      </w:r>
    </w:p>
    <w:p w:rsidR="00337C14" w:rsidRPr="00145B18" w:rsidRDefault="00337C14" w:rsidP="00145B18">
      <w:pPr>
        <w:spacing w:before="100" w:beforeAutospacing="1" w:after="100" w:afterAutospacing="1" w:line="240" w:lineRule="auto"/>
        <w:jc w:val="both"/>
        <w:rPr>
          <w:rFonts w:ascii="Calibri" w:eastAsia="Times New Roman" w:hAnsi="Calibri" w:cs="Times New Roman"/>
          <w:sz w:val="28"/>
          <w:szCs w:val="28"/>
          <w:lang w:eastAsia="en-GB"/>
        </w:rPr>
      </w:pPr>
      <w:r w:rsidRPr="00145B18">
        <w:rPr>
          <w:rFonts w:ascii="Calibri" w:eastAsia="Times New Roman" w:hAnsi="Calibri" w:cs="Times New Roman"/>
          <w:sz w:val="28"/>
          <w:szCs w:val="28"/>
          <w:lang w:eastAsia="en-GB"/>
        </w:rPr>
        <w:t>Rightmove said the London housing market continued to buck the national trend with asking prices cut by just 0.4% in November. They remain 3.5% higher than a year ago, compared with the national average of 1.3%. "London's limited property supply and domestic as well as international demand are helping to insulate its property prices from some of the downward pressures being experienced elsewhere in the country," said Shipside. However, cracks are beginning to show, with the number of new sellers also falling away, with 16,810 properties recorded in the November index – down 9.1% in last month.</w:t>
      </w:r>
    </w:p>
    <w:p w:rsidR="00F75AC9" w:rsidRPr="00145B18" w:rsidRDefault="00F75AC9" w:rsidP="00145B18">
      <w:pPr>
        <w:spacing w:before="100" w:beforeAutospacing="1" w:after="100" w:afterAutospacing="1" w:line="240" w:lineRule="auto"/>
        <w:jc w:val="both"/>
        <w:rPr>
          <w:rFonts w:ascii="Calibri" w:eastAsia="Times New Roman" w:hAnsi="Calibri" w:cs="Times New Roman"/>
          <w:sz w:val="28"/>
          <w:szCs w:val="28"/>
          <w:lang w:eastAsia="en-GB"/>
        </w:rPr>
      </w:pPr>
    </w:p>
    <w:p w:rsidR="00401D76" w:rsidRPr="00401D76" w:rsidRDefault="00601A4B" w:rsidP="00401D7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(3)</w:t>
      </w:r>
      <w:r w:rsidR="00401D76" w:rsidRPr="00401D76">
        <w:rPr>
          <w:rFonts w:ascii="Times New Roman" w:eastAsia="Times New Roman" w:hAnsi="Times New Roman" w:cs="Times New Roman"/>
          <w:b/>
          <w:bCs/>
          <w:kern w:val="36"/>
          <w:sz w:val="48"/>
          <w:szCs w:val="48"/>
          <w:lang w:eastAsia="en-GB"/>
        </w:rPr>
        <w:t>Pontin's sparks interest from buyers as KPMG rules out rapid sale</w:t>
      </w:r>
    </w:p>
    <w:p w:rsidR="00401D76" w:rsidRPr="00145B18" w:rsidRDefault="00401D76" w:rsidP="00145B18">
      <w:pPr>
        <w:spacing w:before="100" w:beforeAutospacing="1" w:after="100" w:afterAutospacing="1" w:line="240" w:lineRule="auto"/>
        <w:jc w:val="both"/>
        <w:rPr>
          <w:rFonts w:ascii="Calibri" w:eastAsia="Times New Roman" w:hAnsi="Calibri" w:cs="Times New Roman"/>
          <w:sz w:val="28"/>
          <w:szCs w:val="28"/>
          <w:lang w:eastAsia="en-GB"/>
        </w:rPr>
      </w:pPr>
      <w:r w:rsidRPr="00145B18">
        <w:rPr>
          <w:rFonts w:ascii="Calibri" w:eastAsia="Times New Roman" w:hAnsi="Calibri" w:cs="Times New Roman"/>
          <w:sz w:val="28"/>
          <w:szCs w:val="28"/>
          <w:lang w:eastAsia="en-GB"/>
        </w:rPr>
        <w:t>Stricken holiday chain given stay of execution by Santander who pledge to keep it going for several months</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Pontin's has fallen on difficult times even though more Britons are holidaying in the UK due to the weakness of sterling. The administrators of stricken holiday camp chain Pontin's said today they had been approached by a number of potential buyers but ruled out a fire sale as the firm's banker Santander, which is thought to be owed £40m, is willing to fund it as a going concern for several months.</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 xml:space="preserve">The pledge offers hope to its 850 </w:t>
      </w:r>
      <w:r w:rsidRPr="00145B18">
        <w:rPr>
          <w:rFonts w:ascii="Calibri" w:eastAsia="Times New Roman" w:hAnsi="Calibri" w:cs="Times New Roman"/>
          <w:sz w:val="28"/>
          <w:szCs w:val="28"/>
          <w:lang w:eastAsia="en-GB"/>
        </w:rPr>
        <w:lastRenderedPageBreak/>
        <w:t>staff, who are facing an uncertain future after accountants KPMG were called in as administrators late on Friday evening. Jane Moriarty, one of three partners from KPMG called in to run Pontin's, said: "We have received a lot of emails from people expressing an interest in the business as well as those acting for clients." The priority is to put together a sale memorandum and set a timetable for the process, Moriarty said, adding that the administrators believe the company could attract a foreign buyer. "If we have to hold it for a while we will," she said.</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The Indian millionaire Bhanu Choudhrie and his family's investment vehicle C&amp;C Alpha Group has already been linked to the 64-year-old company, with weekend press reports suggesting he could make a £15m bid with the aid of the Dubai royal family. When Pontin's was scouting for investors earlier this year, C&amp;C carried out due diligence ahead of a possible investment and could meet KPMG as soon as tomorrow.</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KPMG has not made any redundancies at the group, which runs five sites – Brean Sands, Somerset; Camber Sands, Sussex; Pakefield, Suffolk; Prestatyn Sands in Wales; and Southport, Merseyside. Moriarty said it was likely a handful could go at head office, but it would need camp staff to honour holiday bookings. Indeed, she said its call centre had received inquiries from potential campers over the weekend and was taking new bookings. It catered for 5,000 guests this weekend and claimed to have received only one cancellation on the back of its financial woes.</w:t>
      </w:r>
    </w:p>
    <w:p w:rsidR="00672F73" w:rsidRDefault="00401D76" w:rsidP="00672F73">
      <w:pPr>
        <w:spacing w:before="100" w:beforeAutospacing="1" w:after="100" w:afterAutospacing="1" w:line="240" w:lineRule="auto"/>
        <w:jc w:val="both"/>
        <w:rPr>
          <w:rFonts w:ascii="Calibri" w:eastAsia="Times New Roman" w:hAnsi="Calibri" w:cs="Times New Roman"/>
          <w:sz w:val="28"/>
          <w:szCs w:val="28"/>
          <w:lang w:eastAsia="en-GB"/>
        </w:rPr>
      </w:pPr>
      <w:r w:rsidRPr="00145B18">
        <w:rPr>
          <w:rFonts w:ascii="Calibri" w:eastAsia="Times New Roman" w:hAnsi="Calibri" w:cs="Times New Roman"/>
          <w:sz w:val="28"/>
          <w:szCs w:val="28"/>
          <w:lang w:eastAsia="en-GB"/>
        </w:rPr>
        <w:t>The firm's slide into administration came as a surprise because more people have been taking holidays in the UK rather than abroad due to the weakness of sterling. The firm, famous for making it possible for working class families to escape to the seaside, was founded by Fred Pontin in 1946. It is best known for its "bluecoats" – famous former jacket wearers include Shane Ritchie and Bobby Davro – who offer entertainment and help to holidaymakers. The company, which is still offering Christmas breaks for £11 a night, also drafts in stars such as Keith Harris and Orville, Davro and Chico to put on shows.</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At one point, the Pontin's empire stretched to 30 parks and in 1978 it was sold to Coral for £56m. It was bought by Ocean Parks for £46m in 2008, who closed a site in Blackpool last year. This year it is said to have struggled amid stiff competition in the "staycation" market as well as bad publicity about the standard of its facilities. Moriarty said the sale process could take two or three months, with KPMG set to hire consultants to run the business on an interim basis.</w:t>
      </w:r>
      <w:r w:rsidR="00672F73">
        <w:rPr>
          <w:rFonts w:ascii="Calibri" w:eastAsia="Times New Roman" w:hAnsi="Calibri" w:cs="Times New Roman"/>
          <w:sz w:val="28"/>
          <w:szCs w:val="28"/>
          <w:lang w:eastAsia="en-GB"/>
        </w:rPr>
        <w:t xml:space="preserve"> </w:t>
      </w:r>
    </w:p>
    <w:p w:rsidR="00CC63D5" w:rsidRDefault="00601A4B" w:rsidP="00672F73">
      <w:pPr>
        <w:spacing w:before="100" w:beforeAutospacing="1" w:after="100" w:afterAutospacing="1" w:line="240" w:lineRule="auto"/>
        <w:jc w:val="both"/>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lastRenderedPageBreak/>
        <w:t>(4)</w:t>
      </w:r>
      <w:r w:rsidR="00CC63D5" w:rsidRPr="00CC63D5">
        <w:rPr>
          <w:rFonts w:ascii="Times New Roman" w:eastAsia="Times New Roman" w:hAnsi="Times New Roman" w:cs="Times New Roman"/>
          <w:b/>
          <w:bCs/>
          <w:kern w:val="36"/>
          <w:sz w:val="48"/>
          <w:szCs w:val="48"/>
          <w:lang w:eastAsia="en-GB"/>
        </w:rPr>
        <w:t>Cotton subsidies costing west African farmers £155m a year, report reveals</w:t>
      </w:r>
    </w:p>
    <w:p w:rsidR="00CC63D5" w:rsidRDefault="00A13788" w:rsidP="00CC63D5">
      <w:pPr>
        <w:spacing w:before="100" w:beforeAutospacing="1" w:after="100" w:afterAutospacing="1" w:line="240" w:lineRule="auto"/>
        <w:outlineLvl w:val="0"/>
        <w:rPr>
          <w:rFonts w:ascii="Times New Roman" w:eastAsia="Times New Roman" w:hAnsi="Times New Roman" w:cs="Times New Roman"/>
          <w:sz w:val="24"/>
          <w:szCs w:val="24"/>
          <w:lang w:eastAsia="en-GB"/>
        </w:rPr>
      </w:pPr>
      <w:hyperlink r:id="rId13" w:history="1">
        <w:r w:rsidR="00CC63D5" w:rsidRPr="00CC63D5">
          <w:rPr>
            <w:rFonts w:ascii="Times New Roman" w:eastAsia="Times New Roman" w:hAnsi="Times New Roman" w:cs="Times New Roman"/>
            <w:color w:val="0000FF"/>
            <w:sz w:val="24"/>
            <w:szCs w:val="24"/>
            <w:u w:val="single"/>
            <w:lang w:eastAsia="en-GB"/>
          </w:rPr>
          <w:t>Juliette Jowit</w:t>
        </w:r>
      </w:hyperlink>
    </w:p>
    <w:p w:rsidR="00CC63D5" w:rsidRPr="00CC63D5" w:rsidRDefault="00A13788" w:rsidP="00CC63D5">
      <w:pPr>
        <w:spacing w:before="100" w:beforeAutospacing="1" w:after="100" w:afterAutospacing="1" w:line="240" w:lineRule="auto"/>
        <w:outlineLvl w:val="0"/>
        <w:rPr>
          <w:rFonts w:ascii="Times New Roman" w:eastAsia="Times New Roman" w:hAnsi="Times New Roman" w:cs="Times New Roman"/>
          <w:sz w:val="24"/>
          <w:szCs w:val="24"/>
          <w:lang w:eastAsia="en-GB"/>
        </w:rPr>
      </w:pPr>
      <w:hyperlink r:id="rId14" w:history="1">
        <w:r w:rsidR="00CC63D5" w:rsidRPr="00CC63D5">
          <w:rPr>
            <w:rFonts w:ascii="Times New Roman" w:eastAsia="Times New Roman" w:hAnsi="Times New Roman" w:cs="Times New Roman"/>
            <w:color w:val="0000FF"/>
            <w:sz w:val="24"/>
            <w:szCs w:val="24"/>
            <w:u w:val="single"/>
            <w:lang w:eastAsia="en-GB"/>
          </w:rPr>
          <w:t>The Guardian</w:t>
        </w:r>
      </w:hyperlink>
      <w:r w:rsidR="00CC63D5" w:rsidRPr="00CC63D5">
        <w:rPr>
          <w:rFonts w:ascii="Times New Roman" w:eastAsia="Times New Roman" w:hAnsi="Times New Roman" w:cs="Times New Roman"/>
          <w:sz w:val="24"/>
          <w:szCs w:val="24"/>
          <w:lang w:eastAsia="en-GB"/>
        </w:rPr>
        <w:t xml:space="preserve">, Monday 15 November 2010 </w:t>
      </w:r>
    </w:p>
    <w:p w:rsidR="00CC63D5" w:rsidRPr="00145B18" w:rsidRDefault="00CC63D5" w:rsidP="00145B18">
      <w:pPr>
        <w:spacing w:before="100" w:beforeAutospacing="1" w:after="100" w:afterAutospacing="1" w:line="240" w:lineRule="auto"/>
        <w:jc w:val="both"/>
        <w:rPr>
          <w:rFonts w:ascii="Calibri" w:eastAsia="Times New Roman" w:hAnsi="Calibri" w:cs="Times New Roman"/>
          <w:sz w:val="28"/>
          <w:szCs w:val="28"/>
          <w:lang w:eastAsia="en-GB"/>
        </w:rPr>
      </w:pPr>
      <w:r w:rsidRPr="00145B18">
        <w:rPr>
          <w:rFonts w:ascii="Calibri" w:eastAsia="Times New Roman" w:hAnsi="Calibri" w:cs="Times New Roman"/>
          <w:sz w:val="28"/>
          <w:szCs w:val="28"/>
          <w:lang w:eastAsia="en-GB"/>
        </w:rPr>
        <w:t>Cotton farmers in west Africa are losing out on vital income because of subsidies paid to rival growers in the EU, US, China and India, Fairtrade Foundation says</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The continuing struggle of cotton growers in the poorest region of the world is highlighted today by a report which reveals the many billions of dollars paid to rival farmers in the biggest economies since international talks began to make trade more fair.</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 xml:space="preserve">As the Doha trade talks enter their tenth year this week, the </w:t>
      </w:r>
      <w:hyperlink r:id="rId15" w:history="1">
        <w:r w:rsidRPr="00145B18">
          <w:rPr>
            <w:rFonts w:ascii="Calibri" w:eastAsia="Times New Roman" w:hAnsi="Calibri" w:cs="Times New Roman"/>
            <w:color w:val="0000FF"/>
            <w:sz w:val="28"/>
            <w:szCs w:val="28"/>
            <w:u w:val="single"/>
            <w:lang w:eastAsia="en-GB"/>
          </w:rPr>
          <w:t>Fairtrade Foundation</w:t>
        </w:r>
      </w:hyperlink>
      <w:r w:rsidRPr="00145B18">
        <w:rPr>
          <w:rFonts w:ascii="Calibri" w:eastAsia="Times New Roman" w:hAnsi="Calibri" w:cs="Times New Roman"/>
          <w:sz w:val="28"/>
          <w:szCs w:val="28"/>
          <w:lang w:eastAsia="en-GB"/>
        </w:rPr>
        <w:t xml:space="preserve"> calculates that the US, the </w:t>
      </w:r>
      <w:hyperlink r:id="rId16" w:tooltip="More from guardian.co.uk on European Union" w:history="1">
        <w:r w:rsidRPr="00145B18">
          <w:rPr>
            <w:rFonts w:ascii="Calibri" w:eastAsia="Times New Roman" w:hAnsi="Calibri" w:cs="Times New Roman"/>
            <w:color w:val="0000FF"/>
            <w:sz w:val="28"/>
            <w:szCs w:val="28"/>
            <w:u w:val="single"/>
            <w:lang w:eastAsia="en-GB"/>
          </w:rPr>
          <w:t>European Union</w:t>
        </w:r>
      </w:hyperlink>
      <w:r w:rsidRPr="00145B18">
        <w:rPr>
          <w:rFonts w:ascii="Calibri" w:eastAsia="Times New Roman" w:hAnsi="Calibri" w:cs="Times New Roman"/>
          <w:sz w:val="28"/>
          <w:szCs w:val="28"/>
          <w:lang w:eastAsia="en-GB"/>
        </w:rPr>
        <w:t xml:space="preserve">, </w:t>
      </w:r>
      <w:hyperlink r:id="rId17" w:tooltip="More from guardian.co.uk on China" w:history="1">
        <w:r w:rsidRPr="00145B18">
          <w:rPr>
            <w:rFonts w:ascii="Calibri" w:eastAsia="Times New Roman" w:hAnsi="Calibri" w:cs="Times New Roman"/>
            <w:color w:val="0000FF"/>
            <w:sz w:val="28"/>
            <w:szCs w:val="28"/>
            <w:u w:val="single"/>
            <w:lang w:eastAsia="en-GB"/>
          </w:rPr>
          <w:t>China</w:t>
        </w:r>
      </w:hyperlink>
      <w:r w:rsidRPr="00145B18">
        <w:rPr>
          <w:rFonts w:ascii="Calibri" w:eastAsia="Times New Roman" w:hAnsi="Calibri" w:cs="Times New Roman"/>
          <w:sz w:val="28"/>
          <w:szCs w:val="28"/>
          <w:lang w:eastAsia="en-GB"/>
        </w:rPr>
        <w:t xml:space="preserve"> and </w:t>
      </w:r>
      <w:hyperlink r:id="rId18" w:tooltip="More from guardian.co.uk on India" w:history="1">
        <w:r w:rsidRPr="00145B18">
          <w:rPr>
            <w:rFonts w:ascii="Calibri" w:eastAsia="Times New Roman" w:hAnsi="Calibri" w:cs="Times New Roman"/>
            <w:color w:val="0000FF"/>
            <w:sz w:val="28"/>
            <w:szCs w:val="28"/>
            <w:u w:val="single"/>
            <w:lang w:eastAsia="en-GB"/>
          </w:rPr>
          <w:t>India</w:t>
        </w:r>
      </w:hyperlink>
      <w:r w:rsidRPr="00145B18">
        <w:rPr>
          <w:rFonts w:ascii="Calibri" w:eastAsia="Times New Roman" w:hAnsi="Calibri" w:cs="Times New Roman"/>
          <w:sz w:val="28"/>
          <w:szCs w:val="28"/>
          <w:lang w:eastAsia="en-GB"/>
        </w:rPr>
        <w:t xml:space="preserve"> have in that time paid their cotton farmers $47bn (£29bn) in subsidies in total - flooding the international market and pushing down the global price for competitors, especially in west Africa, says the charity.</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As a result, farmers in the four biggest cotton producing countries of west Africa are losing out on vital income which would help people in rural areas and pay for roads, schools and other developments to reduce their dependence on aid, it claims.</w:t>
      </w:r>
    </w:p>
    <w:p w:rsidR="00CC63D5" w:rsidRPr="00145B18" w:rsidRDefault="00CC63D5" w:rsidP="00145B18">
      <w:pPr>
        <w:spacing w:before="100" w:beforeAutospacing="1" w:after="100" w:afterAutospacing="1" w:line="240" w:lineRule="auto"/>
        <w:jc w:val="both"/>
        <w:rPr>
          <w:rFonts w:ascii="Calibri" w:eastAsia="Times New Roman" w:hAnsi="Calibri" w:cs="Times New Roman"/>
          <w:sz w:val="28"/>
          <w:szCs w:val="28"/>
          <w:lang w:eastAsia="en-GB"/>
        </w:rPr>
      </w:pPr>
      <w:r w:rsidRPr="00145B18">
        <w:rPr>
          <w:rFonts w:ascii="Calibri" w:eastAsia="Times New Roman" w:hAnsi="Calibri" w:cs="Times New Roman"/>
          <w:sz w:val="28"/>
          <w:szCs w:val="28"/>
          <w:lang w:eastAsia="en-GB"/>
        </w:rPr>
        <w:t xml:space="preserve">Introducing the report, The Great Cotton Stitch-up, the business secretary, Vince Cable, quotes </w:t>
      </w:r>
      <w:hyperlink r:id="rId19" w:history="1">
        <w:r w:rsidRPr="00145B18">
          <w:rPr>
            <w:rFonts w:ascii="Calibri" w:eastAsia="Times New Roman" w:hAnsi="Calibri" w:cs="Times New Roman"/>
            <w:color w:val="0000FF"/>
            <w:sz w:val="28"/>
            <w:szCs w:val="28"/>
            <w:u w:val="single"/>
            <w:lang w:eastAsia="en-GB"/>
          </w:rPr>
          <w:t>an estimate by the charity Oxfam</w:t>
        </w:r>
      </w:hyperlink>
      <w:r w:rsidRPr="00145B18">
        <w:rPr>
          <w:rFonts w:ascii="Calibri" w:eastAsia="Times New Roman" w:hAnsi="Calibri" w:cs="Times New Roman"/>
          <w:sz w:val="28"/>
          <w:szCs w:val="28"/>
          <w:lang w:eastAsia="en-GB"/>
        </w:rPr>
        <w:t xml:space="preserve"> that the subsidies are costing west African cotton farmers and their families millions of dollars a year in potential income. A report by Oxfam in 2002 estimated the lost income at $191m (£118m) each year.</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"The current system of subsidies cannot be right and certainly is not fair," writes Cable. "The principles of Fairtrade need to be integrated and reflected in the global trading system. The UK government is committed to working towards this aim."</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When challenged on the steps they were taking, Cable's Department for Business, Innovation and Skills (BIS) said the government was "determined to push for the reduction of these subsidies in Europe and beyond", and was pushing for an end to the Doha talks to remove limit protectionism and remove trade barriers. The government also helped fund Fairtrade labelling, among other policies, said a spokesman.</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 xml:space="preserve">The report focuses on the so-called Cotton 4 – </w:t>
      </w:r>
      <w:hyperlink r:id="rId20" w:tooltip="More from guardian.co.uk on Benin" w:history="1">
        <w:r w:rsidRPr="00145B18">
          <w:rPr>
            <w:rFonts w:ascii="Calibri" w:eastAsia="Times New Roman" w:hAnsi="Calibri" w:cs="Times New Roman"/>
            <w:color w:val="0000FF"/>
            <w:sz w:val="28"/>
            <w:szCs w:val="28"/>
            <w:u w:val="single"/>
            <w:lang w:eastAsia="en-GB"/>
          </w:rPr>
          <w:t>Benin</w:t>
        </w:r>
      </w:hyperlink>
      <w:r w:rsidRPr="00145B18">
        <w:rPr>
          <w:rFonts w:ascii="Calibri" w:eastAsia="Times New Roman" w:hAnsi="Calibri" w:cs="Times New Roman"/>
          <w:sz w:val="28"/>
          <w:szCs w:val="28"/>
          <w:lang w:eastAsia="en-GB"/>
        </w:rPr>
        <w:t xml:space="preserve">, </w:t>
      </w:r>
      <w:hyperlink r:id="rId21" w:tooltip="More from guardian.co.uk on Burkina Faso" w:history="1">
        <w:r w:rsidRPr="00145B18">
          <w:rPr>
            <w:rFonts w:ascii="Calibri" w:eastAsia="Times New Roman" w:hAnsi="Calibri" w:cs="Times New Roman"/>
            <w:color w:val="0000FF"/>
            <w:sz w:val="28"/>
            <w:szCs w:val="28"/>
            <w:u w:val="single"/>
            <w:lang w:eastAsia="en-GB"/>
          </w:rPr>
          <w:t>Burkina Faso</w:t>
        </w:r>
      </w:hyperlink>
      <w:r w:rsidRPr="00145B18">
        <w:rPr>
          <w:rFonts w:ascii="Calibri" w:eastAsia="Times New Roman" w:hAnsi="Calibri" w:cs="Times New Roman"/>
          <w:sz w:val="28"/>
          <w:szCs w:val="28"/>
          <w:lang w:eastAsia="en-GB"/>
        </w:rPr>
        <w:t xml:space="preserve">, </w:t>
      </w:r>
      <w:hyperlink r:id="rId22" w:tooltip="More from guardian.co.uk on Chad" w:history="1">
        <w:r w:rsidRPr="00145B18">
          <w:rPr>
            <w:rFonts w:ascii="Calibri" w:eastAsia="Times New Roman" w:hAnsi="Calibri" w:cs="Times New Roman"/>
            <w:color w:val="0000FF"/>
            <w:sz w:val="28"/>
            <w:szCs w:val="28"/>
            <w:u w:val="single"/>
            <w:lang w:eastAsia="en-GB"/>
          </w:rPr>
          <w:t>Chad</w:t>
        </w:r>
      </w:hyperlink>
      <w:r w:rsidRPr="00145B18">
        <w:rPr>
          <w:rFonts w:ascii="Calibri" w:eastAsia="Times New Roman" w:hAnsi="Calibri" w:cs="Times New Roman"/>
          <w:sz w:val="28"/>
          <w:szCs w:val="28"/>
          <w:lang w:eastAsia="en-GB"/>
        </w:rPr>
        <w:t xml:space="preserve"> and </w:t>
      </w:r>
      <w:hyperlink r:id="rId23" w:tooltip="More from guardian.co.uk on Mali" w:history="1">
        <w:r w:rsidRPr="00145B18">
          <w:rPr>
            <w:rFonts w:ascii="Calibri" w:eastAsia="Times New Roman" w:hAnsi="Calibri" w:cs="Times New Roman"/>
            <w:color w:val="0000FF"/>
            <w:sz w:val="28"/>
            <w:szCs w:val="28"/>
            <w:u w:val="single"/>
            <w:lang w:eastAsia="en-GB"/>
          </w:rPr>
          <w:t>Mali</w:t>
        </w:r>
      </w:hyperlink>
      <w:r w:rsidRPr="00145B18">
        <w:rPr>
          <w:rFonts w:ascii="Calibri" w:eastAsia="Times New Roman" w:hAnsi="Calibri" w:cs="Times New Roman"/>
          <w:sz w:val="28"/>
          <w:szCs w:val="28"/>
          <w:lang w:eastAsia="en-GB"/>
        </w:rPr>
        <w:t xml:space="preserve"> – who became a cause célèbre among those pushing for the World Trade Organisation's Doha talks to ban cotton subsidies to help poorer nations, where production costs are said to be the cheapest in the world. The four countries already </w:t>
      </w:r>
      <w:hyperlink r:id="rId24" w:history="1">
        <w:r w:rsidRPr="00145B18">
          <w:rPr>
            <w:rFonts w:ascii="Calibri" w:eastAsia="Times New Roman" w:hAnsi="Calibri" w:cs="Times New Roman"/>
            <w:color w:val="0000FF"/>
            <w:sz w:val="28"/>
            <w:szCs w:val="28"/>
            <w:u w:val="single"/>
            <w:lang w:eastAsia="en-GB"/>
          </w:rPr>
          <w:t xml:space="preserve">rank between 134 and 163 out of 169 countries on the </w:t>
        </w:r>
        <w:r w:rsidRPr="00145B18">
          <w:rPr>
            <w:rFonts w:ascii="Calibri" w:eastAsia="Times New Roman" w:hAnsi="Calibri" w:cs="Times New Roman"/>
            <w:color w:val="0000FF"/>
            <w:sz w:val="28"/>
            <w:szCs w:val="28"/>
            <w:u w:val="single"/>
            <w:lang w:eastAsia="en-GB"/>
          </w:rPr>
          <w:lastRenderedPageBreak/>
          <w:t>United Nations Human Development Index</w:t>
        </w:r>
      </w:hyperlink>
      <w:r w:rsidRPr="00145B18">
        <w:rPr>
          <w:rFonts w:ascii="Calibri" w:eastAsia="Times New Roman" w:hAnsi="Calibri" w:cs="Times New Roman"/>
          <w:sz w:val="28"/>
          <w:szCs w:val="28"/>
          <w:lang w:eastAsia="en-GB"/>
        </w:rPr>
        <w:t>, which measures income, life expectancy and education – and cotton makes up 5-10% of their economies and much of their exports, mostly to China and India's manufacturing industries.</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Another advantage claimed for west African cotton is that it is mostly rain-fed, avoiding the problems in other parts of the world where farmers are draining rives and aquifers to water crops.</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Removing subsidies should also not add to inflation for clothes and cotton goods, said Harriet Lamb, the Fairtrade Foundation's executive director. "The actual cost of cotton as a proportion of the garment consumers buy isn't huge, so a significant rise in the price of cotton would be a few pence extra on the end product."</w:t>
      </w:r>
    </w:p>
    <w:p w:rsidR="00CC63D5" w:rsidRDefault="00CC63D5" w:rsidP="00145B1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145B18">
        <w:rPr>
          <w:rFonts w:ascii="Calibri" w:eastAsia="Times New Roman" w:hAnsi="Calibri" w:cs="Times New Roman"/>
          <w:sz w:val="28"/>
          <w:szCs w:val="28"/>
          <w:lang w:eastAsia="en-GB"/>
        </w:rPr>
        <w:t>The subsidies paid over the past nine years were US$24.5bn in the US, $7bn in the EU, and the remainder in India and China.</w:t>
      </w:r>
      <w:r w:rsidR="00672F73">
        <w:rPr>
          <w:rFonts w:ascii="Calibri" w:eastAsia="Times New Roman" w:hAnsi="Calibri" w:cs="Times New Roman"/>
          <w:sz w:val="28"/>
          <w:szCs w:val="28"/>
          <w:lang w:eastAsia="en-GB"/>
        </w:rPr>
        <w:t xml:space="preserve"> </w:t>
      </w:r>
      <w:r w:rsidRPr="00145B18">
        <w:rPr>
          <w:rFonts w:ascii="Calibri" w:eastAsia="Times New Roman" w:hAnsi="Calibri" w:cs="Times New Roman"/>
          <w:sz w:val="28"/>
          <w:szCs w:val="28"/>
          <w:lang w:eastAsia="en-GB"/>
        </w:rPr>
        <w:t>In 2005 governments agreed to end the cotton subsidies, but the deal will not come into force until the prolonged talks reach a full agreement. The next ministerial meeting has not been scheduled, but one is expected next year to mark 10 years since the talks began in the Qatar</w:t>
      </w:r>
      <w:r w:rsidRPr="00CC63D5">
        <w:rPr>
          <w:rFonts w:ascii="Times New Roman" w:eastAsia="Times New Roman" w:hAnsi="Times New Roman" w:cs="Times New Roman"/>
          <w:sz w:val="24"/>
          <w:szCs w:val="24"/>
          <w:lang w:eastAsia="en-GB"/>
        </w:rPr>
        <w:t xml:space="preserve"> city of Doha.</w:t>
      </w:r>
    </w:p>
    <w:p w:rsidR="00037B39" w:rsidRDefault="00601A4B" w:rsidP="00037B3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(5)</w:t>
      </w:r>
      <w:r w:rsidR="00037B39" w:rsidRPr="00037B39">
        <w:rPr>
          <w:rFonts w:ascii="Times New Roman" w:eastAsia="Times New Roman" w:hAnsi="Times New Roman" w:cs="Times New Roman"/>
          <w:b/>
          <w:bCs/>
          <w:kern w:val="36"/>
          <w:sz w:val="48"/>
          <w:szCs w:val="48"/>
          <w:lang w:eastAsia="en-GB"/>
        </w:rPr>
        <w:t>Businesses urge the Bank of England to pump another £50bn into the economy</w:t>
      </w:r>
    </w:p>
    <w:p w:rsidR="00037B39" w:rsidRDefault="00A13788" w:rsidP="00037B39">
      <w:pPr>
        <w:spacing w:before="100" w:beforeAutospacing="1" w:after="100" w:afterAutospacing="1" w:line="240" w:lineRule="auto"/>
        <w:outlineLvl w:val="0"/>
        <w:rPr>
          <w:rFonts w:ascii="Times New Roman" w:eastAsia="Times New Roman" w:hAnsi="Times New Roman" w:cs="Times New Roman"/>
          <w:sz w:val="24"/>
          <w:szCs w:val="24"/>
          <w:lang w:eastAsia="en-GB"/>
        </w:rPr>
      </w:pPr>
      <w:hyperlink r:id="rId25" w:history="1">
        <w:r w:rsidR="00037B39" w:rsidRPr="00037B39">
          <w:rPr>
            <w:rFonts w:ascii="Times New Roman" w:eastAsia="Times New Roman" w:hAnsi="Times New Roman" w:cs="Times New Roman"/>
            <w:color w:val="0000FF"/>
            <w:sz w:val="24"/>
            <w:szCs w:val="24"/>
            <w:u w:val="single"/>
            <w:lang w:eastAsia="en-GB"/>
          </w:rPr>
          <w:t>Nick Fletcher</w:t>
        </w:r>
      </w:hyperlink>
    </w:p>
    <w:p w:rsidR="00037B39" w:rsidRPr="00037B39" w:rsidRDefault="00A13788" w:rsidP="00037B39">
      <w:pPr>
        <w:spacing w:before="100" w:beforeAutospacing="1" w:after="100" w:afterAutospacing="1" w:line="240" w:lineRule="auto"/>
        <w:outlineLvl w:val="0"/>
        <w:rPr>
          <w:rFonts w:ascii="Times New Roman" w:eastAsia="Times New Roman" w:hAnsi="Times New Roman" w:cs="Times New Roman"/>
          <w:sz w:val="24"/>
          <w:szCs w:val="24"/>
          <w:lang w:eastAsia="en-GB"/>
        </w:rPr>
      </w:pPr>
      <w:hyperlink r:id="rId26" w:history="1">
        <w:r w:rsidR="00037B39" w:rsidRPr="00037B39">
          <w:rPr>
            <w:rFonts w:ascii="Times New Roman" w:eastAsia="Times New Roman" w:hAnsi="Times New Roman" w:cs="Times New Roman"/>
            <w:color w:val="0000FF"/>
            <w:sz w:val="24"/>
            <w:szCs w:val="24"/>
            <w:u w:val="single"/>
            <w:lang w:eastAsia="en-GB"/>
          </w:rPr>
          <w:t>The Guardian</w:t>
        </w:r>
      </w:hyperlink>
      <w:r w:rsidR="00037B39" w:rsidRPr="00037B39">
        <w:rPr>
          <w:rFonts w:ascii="Times New Roman" w:eastAsia="Times New Roman" w:hAnsi="Times New Roman" w:cs="Times New Roman"/>
          <w:sz w:val="24"/>
          <w:szCs w:val="24"/>
          <w:lang w:eastAsia="en-GB"/>
        </w:rPr>
        <w:t xml:space="preserve">, Monday 15 November 2010 </w:t>
      </w:r>
    </w:p>
    <w:p w:rsidR="004B7325" w:rsidRPr="000008F6" w:rsidRDefault="00037B39" w:rsidP="000008F6">
      <w:pPr>
        <w:spacing w:before="100" w:beforeAutospacing="1" w:after="100" w:afterAutospacing="1" w:line="240" w:lineRule="auto"/>
        <w:jc w:val="both"/>
        <w:rPr>
          <w:rFonts w:eastAsia="Times New Roman" w:cs="Times New Roman"/>
          <w:sz w:val="28"/>
          <w:szCs w:val="28"/>
          <w:lang w:eastAsia="en-GB"/>
        </w:rPr>
      </w:pPr>
      <w:r w:rsidRPr="000008F6">
        <w:rPr>
          <w:rFonts w:eastAsia="Times New Roman" w:cs="Times New Roman"/>
          <w:sz w:val="28"/>
          <w:szCs w:val="28"/>
          <w:lang w:eastAsia="en-GB"/>
        </w:rPr>
        <w:t xml:space="preserve">BDO seeks further </w:t>
      </w:r>
      <w:r w:rsidRPr="000008F6">
        <w:rPr>
          <w:rFonts w:eastAsia="Times New Roman" w:cs="Times New Roman"/>
          <w:b/>
          <w:color w:val="FF0000"/>
          <w:sz w:val="28"/>
          <w:szCs w:val="28"/>
          <w:lang w:eastAsia="en-GB"/>
        </w:rPr>
        <w:t>quantitative easing</w:t>
      </w:r>
      <w:r w:rsidRPr="000008F6">
        <w:rPr>
          <w:rFonts w:eastAsia="Times New Roman" w:cs="Times New Roman"/>
          <w:sz w:val="28"/>
          <w:szCs w:val="28"/>
          <w:lang w:eastAsia="en-GB"/>
        </w:rPr>
        <w:t xml:space="preserve"> to safeguard economic growth in the new year</w:t>
      </w:r>
      <w:r w:rsidR="00672F73">
        <w:rPr>
          <w:rFonts w:eastAsia="Times New Roman" w:cs="Times New Roman"/>
          <w:sz w:val="28"/>
          <w:szCs w:val="28"/>
          <w:lang w:eastAsia="en-GB"/>
        </w:rPr>
        <w:t xml:space="preserve">. </w:t>
      </w:r>
      <w:r w:rsidRPr="000008F6">
        <w:rPr>
          <w:rFonts w:eastAsia="Times New Roman" w:cs="Times New Roman"/>
          <w:sz w:val="28"/>
          <w:szCs w:val="28"/>
          <w:lang w:eastAsia="en-GB"/>
        </w:rPr>
        <w:t xml:space="preserve">BDO survey showing contraction in the economy </w:t>
      </w:r>
      <w:r w:rsidR="00660793" w:rsidRPr="000008F6">
        <w:rPr>
          <w:rFonts w:eastAsia="Times New Roman" w:cs="Times New Roman"/>
          <w:sz w:val="28"/>
          <w:szCs w:val="28"/>
          <w:lang w:eastAsia="en-GB"/>
        </w:rPr>
        <w:t>prompts</w:t>
      </w:r>
      <w:r w:rsidRPr="000008F6">
        <w:rPr>
          <w:rFonts w:eastAsia="Times New Roman" w:cs="Times New Roman"/>
          <w:sz w:val="28"/>
          <w:szCs w:val="28"/>
          <w:lang w:eastAsia="en-GB"/>
        </w:rPr>
        <w:t xml:space="preserve"> calls for the Bank of England to pump more money into the economy. UK businesses believe the economic slowdown is likely to continue well into the first half of 2011, prompting calls for the </w:t>
      </w:r>
      <w:hyperlink r:id="rId27" w:tooltip="More from guardian.co.uk on Bank of England" w:history="1">
        <w:r w:rsidRPr="000008F6">
          <w:rPr>
            <w:rFonts w:eastAsia="Times New Roman" w:cs="Times New Roman"/>
            <w:color w:val="0000FF"/>
            <w:sz w:val="28"/>
            <w:szCs w:val="28"/>
            <w:u w:val="single"/>
            <w:lang w:eastAsia="en-GB"/>
          </w:rPr>
          <w:t>Bank of England</w:t>
        </w:r>
      </w:hyperlink>
      <w:r w:rsidRPr="000008F6">
        <w:rPr>
          <w:rFonts w:eastAsia="Times New Roman" w:cs="Times New Roman"/>
          <w:sz w:val="28"/>
          <w:szCs w:val="28"/>
          <w:lang w:eastAsia="en-GB"/>
        </w:rPr>
        <w:t xml:space="preserve"> to pump another £50bn into the economy early next year.</w:t>
      </w:r>
      <w:r w:rsidR="00672F73">
        <w:rPr>
          <w:rFonts w:eastAsia="Times New Roman" w:cs="Times New Roman"/>
          <w:sz w:val="28"/>
          <w:szCs w:val="28"/>
          <w:lang w:eastAsia="en-GB"/>
        </w:rPr>
        <w:t xml:space="preserve"> </w:t>
      </w:r>
      <w:r w:rsidRPr="000008F6">
        <w:rPr>
          <w:rFonts w:eastAsia="Times New Roman" w:cs="Times New Roman"/>
          <w:sz w:val="28"/>
          <w:szCs w:val="28"/>
          <w:lang w:eastAsia="en-GB"/>
        </w:rPr>
        <w:t>The latest monthly survey from accountants and business advisors BDO showed the optimism index for the first and second quarter next year at 91.9, representing a contraction in the economy, although it is an improvement on the September figure of 91.6. But BDO's output index, which predicts trading over the next three months, has slipped below the 95 mark for the first time since June 2009 to 93.8 in October from 95.9 in September, signalling a potential contraction in the economy as early as December 2010.</w:t>
      </w:r>
      <w:r w:rsidR="00672F73">
        <w:rPr>
          <w:rFonts w:eastAsia="Times New Roman" w:cs="Times New Roman"/>
          <w:sz w:val="28"/>
          <w:szCs w:val="28"/>
          <w:lang w:eastAsia="en-GB"/>
        </w:rPr>
        <w:t xml:space="preserve"> </w:t>
      </w:r>
      <w:r w:rsidRPr="000008F6">
        <w:rPr>
          <w:rFonts w:eastAsia="Times New Roman" w:cs="Times New Roman"/>
          <w:sz w:val="28"/>
          <w:szCs w:val="28"/>
          <w:lang w:eastAsia="en-GB"/>
        </w:rPr>
        <w:t xml:space="preserve">Peter Hemington, a partner at BDO, said: "The slight increase in the optimism index is, we hope, a sign that the rot may have stopped and businesses are starting to regain confidence after a dire five months. We </w:t>
      </w:r>
      <w:r w:rsidRPr="000008F6">
        <w:rPr>
          <w:rFonts w:eastAsia="Times New Roman" w:cs="Times New Roman"/>
          <w:sz w:val="28"/>
          <w:szCs w:val="28"/>
          <w:lang w:eastAsia="en-GB"/>
        </w:rPr>
        <w:lastRenderedPageBreak/>
        <w:t>would, however, urge caution. Although GDP data was above expectation for the second and third quarters of 2010, this was buoyed by a short-term boost in the construction sector which is likely to weaken as the public sector spending cuts take their toll.</w:t>
      </w:r>
      <w:r w:rsidR="00672F73">
        <w:rPr>
          <w:rFonts w:eastAsia="Times New Roman" w:cs="Times New Roman"/>
          <w:sz w:val="28"/>
          <w:szCs w:val="28"/>
          <w:lang w:eastAsia="en-GB"/>
        </w:rPr>
        <w:t xml:space="preserve"> </w:t>
      </w:r>
      <w:r w:rsidRPr="000008F6">
        <w:rPr>
          <w:rFonts w:eastAsia="Times New Roman" w:cs="Times New Roman"/>
          <w:sz w:val="28"/>
          <w:szCs w:val="28"/>
          <w:lang w:eastAsia="en-GB"/>
        </w:rPr>
        <w:t xml:space="preserve">"[Bank of England governor] Mervyn King's announcement last Wednesday left the door open for further </w:t>
      </w:r>
      <w:hyperlink r:id="rId28" w:tooltip="More from guardian.co.uk on Quantitative easing" w:history="1">
        <w:r w:rsidRPr="000008F6">
          <w:rPr>
            <w:rFonts w:eastAsia="Times New Roman" w:cs="Times New Roman"/>
            <w:color w:val="0000FF"/>
            <w:sz w:val="28"/>
            <w:szCs w:val="28"/>
            <w:u w:val="single"/>
            <w:lang w:eastAsia="en-GB"/>
          </w:rPr>
          <w:t>quantitative easing</w:t>
        </w:r>
      </w:hyperlink>
      <w:r w:rsidRPr="000008F6">
        <w:rPr>
          <w:rFonts w:eastAsia="Times New Roman" w:cs="Times New Roman"/>
          <w:sz w:val="28"/>
          <w:szCs w:val="28"/>
          <w:lang w:eastAsia="en-GB"/>
        </w:rPr>
        <w:t>, but did not commit to it. We urge the monetary policy committee to consider an additional round of QE of £50bn by the first quarter of 2011 to ensure growth in the new year is not jeopardised."</w:t>
      </w:r>
    </w:p>
    <w:p w:rsidR="004B7325" w:rsidRPr="004B7325" w:rsidRDefault="00601A4B" w:rsidP="004B732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kern w:val="36"/>
          <w:sz w:val="48"/>
          <w:szCs w:val="48"/>
          <w:lang w:eastAsia="en-GB"/>
        </w:rPr>
        <w:t>(6)</w:t>
      </w:r>
      <w:r w:rsidR="004B7325" w:rsidRPr="004B7325">
        <w:rPr>
          <w:rFonts w:ascii="Times New Roman" w:eastAsia="Times New Roman" w:hAnsi="Times New Roman" w:cs="Times New Roman"/>
          <w:b/>
          <w:bCs/>
          <w:kern w:val="36"/>
          <w:sz w:val="48"/>
          <w:szCs w:val="48"/>
          <w:lang w:eastAsia="en-GB"/>
        </w:rPr>
        <w:t>John Lewis sees early start to Christmas sales</w:t>
      </w:r>
      <w:r w:rsidR="004B7325">
        <w:rPr>
          <w:rFonts w:ascii="Times New Roman" w:eastAsia="Times New Roman" w:hAnsi="Times New Roman" w:cs="Times New Roman"/>
          <w:b/>
          <w:bCs/>
          <w:kern w:val="36"/>
          <w:sz w:val="48"/>
          <w:szCs w:val="48"/>
          <w:lang w:eastAsia="en-GB"/>
        </w:rPr>
        <w:t xml:space="preserve"> </w:t>
      </w:r>
      <w:hyperlink r:id="rId29" w:history="1">
        <w:r w:rsidR="004B7325" w:rsidRPr="004B7325">
          <w:rPr>
            <w:rFonts w:ascii="Times New Roman" w:eastAsia="Times New Roman" w:hAnsi="Times New Roman" w:cs="Times New Roman"/>
            <w:color w:val="0000FF"/>
            <w:sz w:val="24"/>
            <w:szCs w:val="24"/>
            <w:u w:val="single"/>
            <w:lang w:eastAsia="en-GB"/>
          </w:rPr>
          <w:t>Zoe Wood</w:t>
        </w:r>
      </w:hyperlink>
      <w:r w:rsidR="004B7325">
        <w:rPr>
          <w:rFonts w:ascii="Times New Roman" w:eastAsia="Times New Roman" w:hAnsi="Times New Roman" w:cs="Times New Roman"/>
          <w:sz w:val="24"/>
          <w:szCs w:val="24"/>
          <w:lang w:eastAsia="en-GB"/>
        </w:rPr>
        <w:t xml:space="preserve">  </w:t>
      </w:r>
      <w:hyperlink r:id="rId30" w:history="1">
        <w:r w:rsidR="004B7325" w:rsidRPr="004B7325">
          <w:rPr>
            <w:rFonts w:ascii="Times New Roman" w:eastAsia="Times New Roman" w:hAnsi="Times New Roman" w:cs="Times New Roman"/>
            <w:color w:val="0000FF"/>
            <w:sz w:val="24"/>
            <w:szCs w:val="24"/>
            <w:u w:val="single"/>
            <w:lang w:eastAsia="en-GB"/>
          </w:rPr>
          <w:t>guardian.co.uk</w:t>
        </w:r>
      </w:hyperlink>
      <w:r w:rsidR="004B7325" w:rsidRPr="004B7325">
        <w:rPr>
          <w:rFonts w:ascii="Times New Roman" w:eastAsia="Times New Roman" w:hAnsi="Times New Roman" w:cs="Times New Roman"/>
          <w:sz w:val="24"/>
          <w:szCs w:val="24"/>
          <w:lang w:eastAsia="en-GB"/>
        </w:rPr>
        <w:t xml:space="preserve">, Sunday 14 November 2010 18.57 GMT </w:t>
      </w:r>
    </w:p>
    <w:p w:rsidR="004B7325" w:rsidRPr="000008F6" w:rsidRDefault="004B7325" w:rsidP="000008F6">
      <w:pPr>
        <w:spacing w:before="100" w:beforeAutospacing="1" w:after="100" w:afterAutospacing="1" w:line="240" w:lineRule="auto"/>
        <w:jc w:val="both"/>
        <w:rPr>
          <w:rFonts w:ascii="Calibri" w:eastAsia="Times New Roman" w:hAnsi="Calibri" w:cs="Times New Roman"/>
          <w:sz w:val="28"/>
          <w:szCs w:val="28"/>
          <w:lang w:eastAsia="en-GB"/>
        </w:rPr>
      </w:pPr>
      <w:r w:rsidRPr="000008F6">
        <w:rPr>
          <w:rFonts w:ascii="Calibri" w:eastAsia="Times New Roman" w:hAnsi="Calibri" w:cs="Times New Roman"/>
          <w:sz w:val="28"/>
          <w:szCs w:val="28"/>
          <w:lang w:eastAsia="en-GB"/>
        </w:rPr>
        <w:t>Takings jump more than 10% in a week as steep sales climb to festive season begins</w:t>
      </w:r>
      <w:r w:rsidR="00672F73">
        <w:rPr>
          <w:rFonts w:ascii="Calibri" w:eastAsia="Times New Roman" w:hAnsi="Calibri" w:cs="Times New Roman"/>
          <w:sz w:val="28"/>
          <w:szCs w:val="28"/>
          <w:lang w:eastAsia="en-GB"/>
        </w:rPr>
        <w:t xml:space="preserve">. </w:t>
      </w:r>
      <w:r w:rsidRPr="000008F6">
        <w:rPr>
          <w:rFonts w:ascii="Calibri" w:eastAsia="Times New Roman" w:hAnsi="Calibri" w:cs="Times New Roman"/>
          <w:sz w:val="28"/>
          <w:szCs w:val="28"/>
          <w:lang w:eastAsia="en-GB"/>
        </w:rPr>
        <w:t xml:space="preserve">John Lewis on Oxford Street: the retailer says the Christmas rush has started, with takings jumping by 10% last week. </w:t>
      </w:r>
      <w:hyperlink r:id="rId31" w:tooltip="More from guardian.co.uk on John Lewis" w:history="1">
        <w:r w:rsidRPr="000008F6">
          <w:rPr>
            <w:rFonts w:ascii="Calibri" w:eastAsia="Times New Roman" w:hAnsi="Calibri" w:cs="Times New Roman"/>
            <w:color w:val="0000FF"/>
            <w:sz w:val="28"/>
            <w:szCs w:val="28"/>
            <w:u w:val="single"/>
            <w:lang w:eastAsia="en-GB"/>
          </w:rPr>
          <w:t>John Lewis</w:t>
        </w:r>
      </w:hyperlink>
      <w:r w:rsidRPr="000008F6">
        <w:rPr>
          <w:rFonts w:ascii="Calibri" w:eastAsia="Times New Roman" w:hAnsi="Calibri" w:cs="Times New Roman"/>
          <w:sz w:val="28"/>
          <w:szCs w:val="28"/>
          <w:lang w:eastAsia="en-GB"/>
        </w:rPr>
        <w:t xml:space="preserve"> said today the starting gun had been fired for Christmas as sales jumped more than 10% last week to put takings ahead of the level seen a year ago. Its managing director Andy Street said: "With very strong figures from last year against us, our results are a clear sign that the steep sales climb towards Christmas has begun in earnest."</w:t>
      </w:r>
      <w:r w:rsidR="00672F73">
        <w:rPr>
          <w:rFonts w:ascii="Calibri" w:eastAsia="Times New Roman" w:hAnsi="Calibri" w:cs="Times New Roman"/>
          <w:sz w:val="28"/>
          <w:szCs w:val="28"/>
          <w:lang w:eastAsia="en-GB"/>
        </w:rPr>
        <w:t xml:space="preserve"> </w:t>
      </w:r>
      <w:r w:rsidRPr="000008F6">
        <w:rPr>
          <w:rFonts w:ascii="Calibri" w:eastAsia="Times New Roman" w:hAnsi="Calibri" w:cs="Times New Roman"/>
          <w:sz w:val="28"/>
          <w:szCs w:val="28"/>
          <w:lang w:eastAsia="en-GB"/>
        </w:rPr>
        <w:t>John Lewis's sales increased 11.5% in the week to 13 November, with the retailer reporting strong demand for home-related goods such as towels and bedding as shoppers began to dress their homes for Christmas. The retailer rang up sales of £77m, 7% more than the same week a year ago.</w:t>
      </w:r>
      <w:r w:rsidR="00672F73">
        <w:rPr>
          <w:rFonts w:ascii="Calibri" w:eastAsia="Times New Roman" w:hAnsi="Calibri" w:cs="Times New Roman"/>
          <w:sz w:val="28"/>
          <w:szCs w:val="28"/>
          <w:lang w:eastAsia="en-GB"/>
        </w:rPr>
        <w:t xml:space="preserve"> </w:t>
      </w:r>
      <w:r w:rsidRPr="000008F6">
        <w:rPr>
          <w:rFonts w:ascii="Calibri" w:eastAsia="Times New Roman" w:hAnsi="Calibri" w:cs="Times New Roman"/>
          <w:sz w:val="28"/>
          <w:szCs w:val="28"/>
          <w:lang w:eastAsia="en-GB"/>
        </w:rPr>
        <w:t>Retailers have their fingers crossed as they enter the frantic six-week trading period during which they make the bulk of their profits. Recent indices have pointed to weak consumer confidence and torpid sales growth. Street said: "Our hunch is that these figures will be better than the rest of the market. This is a very robust performance, and in contrast to what everyone else is saying about things being difficult."</w:t>
      </w:r>
    </w:p>
    <w:p w:rsidR="00BF2410" w:rsidRDefault="00601A4B" w:rsidP="00BF2410">
      <w:pPr>
        <w:pStyle w:val="Heading1"/>
      </w:pPr>
      <w:r>
        <w:t>(7)</w:t>
      </w:r>
      <w:r w:rsidR="00BF2410">
        <w:t>Unilever unveils ambitious long term sustainability programme</w:t>
      </w:r>
    </w:p>
    <w:p w:rsidR="000B349D" w:rsidRDefault="00A13788" w:rsidP="002B2239">
      <w:pPr>
        <w:numPr>
          <w:ilvl w:val="0"/>
          <w:numId w:val="1"/>
        </w:numPr>
        <w:spacing w:before="100" w:beforeAutospacing="1" w:after="100" w:afterAutospacing="1" w:line="240" w:lineRule="auto"/>
      </w:pPr>
      <w:hyperlink r:id="rId32" w:history="1">
        <w:r w:rsidR="000B349D">
          <w:rPr>
            <w:rStyle w:val="Hyperlink"/>
          </w:rPr>
          <w:t>Julia Finch</w:t>
        </w:r>
      </w:hyperlink>
      <w:r w:rsidR="000B349D">
        <w:t xml:space="preserve">, Business editor </w:t>
      </w:r>
    </w:p>
    <w:p w:rsidR="000B349D" w:rsidRDefault="00A13788" w:rsidP="002B2239">
      <w:pPr>
        <w:numPr>
          <w:ilvl w:val="0"/>
          <w:numId w:val="1"/>
        </w:numPr>
        <w:spacing w:before="100" w:beforeAutospacing="1" w:after="100" w:afterAutospacing="1" w:line="240" w:lineRule="auto"/>
      </w:pPr>
      <w:hyperlink r:id="rId33" w:history="1">
        <w:r w:rsidR="000B349D">
          <w:rPr>
            <w:rStyle w:val="Hyperlink"/>
          </w:rPr>
          <w:t>The Guardian</w:t>
        </w:r>
      </w:hyperlink>
      <w:r w:rsidR="000B349D">
        <w:t xml:space="preserve">, Monday 15 November 2010 </w:t>
      </w:r>
    </w:p>
    <w:p w:rsidR="00BF2410" w:rsidRPr="000008F6" w:rsidRDefault="00BF2410" w:rsidP="00672F73">
      <w:pPr>
        <w:pStyle w:val="stand-first-alone"/>
        <w:jc w:val="both"/>
        <w:rPr>
          <w:rFonts w:ascii="Calibri" w:hAnsi="Calibri"/>
          <w:sz w:val="28"/>
          <w:szCs w:val="28"/>
        </w:rPr>
      </w:pPr>
      <w:r w:rsidRPr="000008F6">
        <w:rPr>
          <w:rFonts w:ascii="Calibri" w:hAnsi="Calibri"/>
          <w:sz w:val="28"/>
          <w:szCs w:val="28"/>
        </w:rPr>
        <w:t>Sustainable Living Plan aims, over ten years, to halve environmental impact of its products and give farmers and distributors in developing countries access to its supply chain</w:t>
      </w:r>
      <w:r w:rsidR="00672F73">
        <w:rPr>
          <w:rFonts w:ascii="Calibri" w:hAnsi="Calibri"/>
          <w:sz w:val="28"/>
          <w:szCs w:val="28"/>
        </w:rPr>
        <w:t xml:space="preserve">. </w:t>
      </w:r>
      <w:r w:rsidRPr="000008F6">
        <w:rPr>
          <w:rFonts w:ascii="Calibri" w:hAnsi="Calibri"/>
          <w:sz w:val="28"/>
          <w:szCs w:val="28"/>
        </w:rPr>
        <w:t xml:space="preserve">Unilever's sustainability plan aims to slash the carbon, water </w:t>
      </w:r>
      <w:r w:rsidRPr="000008F6">
        <w:rPr>
          <w:rFonts w:ascii="Calibri" w:hAnsi="Calibri"/>
          <w:sz w:val="28"/>
          <w:szCs w:val="28"/>
        </w:rPr>
        <w:lastRenderedPageBreak/>
        <w:t xml:space="preserve">and waste impact of its products in half over the next 10 years. Consumer goods group </w:t>
      </w:r>
      <w:hyperlink r:id="rId34" w:tooltip="More from guardian.co.uk on Unilever" w:history="1">
        <w:r w:rsidRPr="000008F6">
          <w:rPr>
            <w:rStyle w:val="Hyperlink"/>
            <w:rFonts w:ascii="Calibri" w:hAnsi="Calibri"/>
            <w:sz w:val="28"/>
            <w:szCs w:val="28"/>
          </w:rPr>
          <w:t>Unilever</w:t>
        </w:r>
      </w:hyperlink>
      <w:r w:rsidRPr="000008F6">
        <w:rPr>
          <w:rFonts w:ascii="Calibri" w:hAnsi="Calibri"/>
          <w:sz w:val="28"/>
          <w:szCs w:val="28"/>
        </w:rPr>
        <w:t xml:space="preserve"> will today unveil an ambitious new sustainability plan that aims to double sales and halve the environmental impact of its products over the next 10 years.</w:t>
      </w:r>
      <w:r w:rsidR="00672F73">
        <w:rPr>
          <w:rFonts w:ascii="Calibri" w:hAnsi="Calibri"/>
          <w:sz w:val="28"/>
          <w:szCs w:val="28"/>
        </w:rPr>
        <w:t xml:space="preserve"> </w:t>
      </w:r>
      <w:r w:rsidRPr="000008F6">
        <w:rPr>
          <w:rFonts w:ascii="Calibri" w:hAnsi="Calibri"/>
          <w:sz w:val="28"/>
          <w:szCs w:val="28"/>
        </w:rPr>
        <w:t>The initiative will cover not just Unilever's greenhouse gas emissions, waste and water use – but the impact caused by its suppliers and consumers, from agricultural growers to the packaging and waste water produced by consumers of Unilever brands, which include Dove, Persil, Bertolli, Flora and PG Tips.</w:t>
      </w:r>
      <w:r w:rsidR="00672F73">
        <w:rPr>
          <w:rFonts w:ascii="Calibri" w:hAnsi="Calibri"/>
          <w:sz w:val="28"/>
          <w:szCs w:val="28"/>
        </w:rPr>
        <w:t xml:space="preserve"> </w:t>
      </w:r>
      <w:r w:rsidRPr="000008F6">
        <w:rPr>
          <w:rFonts w:ascii="Calibri" w:hAnsi="Calibri"/>
          <w:sz w:val="28"/>
          <w:szCs w:val="28"/>
        </w:rPr>
        <w:t>"More than two thirds of greenhouse emissions and half the water in Unilever products' lifecycle come from consumer use," said the company, "so this is a commitment on an unprecedented scale."</w:t>
      </w:r>
      <w:r w:rsidR="00672F73">
        <w:rPr>
          <w:rFonts w:ascii="Calibri" w:hAnsi="Calibri"/>
          <w:sz w:val="28"/>
          <w:szCs w:val="28"/>
        </w:rPr>
        <w:t xml:space="preserve"> </w:t>
      </w:r>
      <w:r w:rsidRPr="000008F6">
        <w:rPr>
          <w:rFonts w:ascii="Calibri" w:hAnsi="Calibri"/>
          <w:sz w:val="28"/>
          <w:szCs w:val="28"/>
        </w:rPr>
        <w:t>The Anglo-Dutch group also intends to improve the nutritional quality of its food products – with cuts in salt, saturated fats, sugar and calories – and link more than 500,000 smallholder farmers and small scale distributors in developing countries to its supply chain.</w:t>
      </w:r>
    </w:p>
    <w:p w:rsidR="00BF2410" w:rsidRPr="000008F6" w:rsidRDefault="00BF2410" w:rsidP="000008F6">
      <w:pPr>
        <w:pStyle w:val="NormalWeb"/>
        <w:jc w:val="both"/>
        <w:rPr>
          <w:rFonts w:ascii="Calibri" w:hAnsi="Calibri"/>
          <w:sz w:val="28"/>
          <w:szCs w:val="28"/>
        </w:rPr>
      </w:pPr>
      <w:r w:rsidRPr="000008F6">
        <w:rPr>
          <w:rFonts w:ascii="Calibri" w:hAnsi="Calibri"/>
          <w:sz w:val="28"/>
          <w:szCs w:val="28"/>
        </w:rPr>
        <w:t>The group's new Sustainable Living Plan – to be launched simultaneously in London, Amsterdam, Delhi and New York – is the result of 12 months' planning. Chief executive Paul Polman told the Guardian that the plan was essential because "continuing to increase our environmental impacts as we grow our business is not viable".</w:t>
      </w:r>
      <w:r w:rsidR="00672F73">
        <w:rPr>
          <w:rFonts w:ascii="Calibri" w:hAnsi="Calibri"/>
          <w:sz w:val="28"/>
          <w:szCs w:val="28"/>
        </w:rPr>
        <w:t xml:space="preserve"> </w:t>
      </w:r>
      <w:r w:rsidRPr="000008F6">
        <w:rPr>
          <w:rFonts w:ascii="Calibri" w:hAnsi="Calibri"/>
          <w:sz w:val="28"/>
          <w:szCs w:val="28"/>
        </w:rPr>
        <w:t>He said he was "decoupling" growth from the group's environmental aims and that the changes constituted a "new business model".</w:t>
      </w:r>
      <w:r w:rsidR="00672F73">
        <w:rPr>
          <w:rFonts w:ascii="Calibri" w:hAnsi="Calibri"/>
          <w:sz w:val="28"/>
          <w:szCs w:val="28"/>
        </w:rPr>
        <w:t xml:space="preserve"> </w:t>
      </w:r>
      <w:r w:rsidRPr="000008F6">
        <w:rPr>
          <w:rFonts w:ascii="Calibri" w:hAnsi="Calibri"/>
          <w:sz w:val="28"/>
          <w:szCs w:val="28"/>
        </w:rPr>
        <w:t>Polman said it was essential that companies took responsibility for the damage they are doing to the planet as concerned consumers were starting to "vote with their wallets on responsible products".</w:t>
      </w:r>
      <w:r w:rsidR="00672F73">
        <w:rPr>
          <w:rFonts w:ascii="Calibri" w:hAnsi="Calibri"/>
          <w:sz w:val="28"/>
          <w:szCs w:val="28"/>
        </w:rPr>
        <w:t xml:space="preserve"> </w:t>
      </w:r>
      <w:r w:rsidRPr="000008F6">
        <w:rPr>
          <w:rFonts w:ascii="Calibri" w:hAnsi="Calibri"/>
          <w:sz w:val="28"/>
          <w:szCs w:val="28"/>
        </w:rPr>
        <w:t>"Consumers want more", he said. "They see food shortages, malnutrition and climate change, and governments are not addressing those problems. Companies that do this will get a competitive advantage. Those that do not will put themselves at risk."</w:t>
      </w:r>
    </w:p>
    <w:p w:rsidR="00672F73" w:rsidRDefault="00BF2410" w:rsidP="00672F73">
      <w:pPr>
        <w:pStyle w:val="NormalWeb"/>
        <w:jc w:val="both"/>
        <w:rPr>
          <w:rFonts w:ascii="Calibri" w:hAnsi="Calibri"/>
          <w:sz w:val="28"/>
          <w:szCs w:val="28"/>
        </w:rPr>
      </w:pPr>
      <w:r w:rsidRPr="000008F6">
        <w:rPr>
          <w:rFonts w:ascii="Calibri" w:hAnsi="Calibri"/>
          <w:sz w:val="28"/>
          <w:szCs w:val="28"/>
        </w:rPr>
        <w:t>He added that it also represented an opportunity for multinational corporations to improve the battered image of big business: "This is a unique opportunity to step up to the plate and change the reputation of business."</w:t>
      </w:r>
      <w:r w:rsidR="00672F73">
        <w:rPr>
          <w:rFonts w:ascii="Calibri" w:hAnsi="Calibri"/>
          <w:sz w:val="28"/>
          <w:szCs w:val="28"/>
        </w:rPr>
        <w:t xml:space="preserve"> </w:t>
      </w:r>
      <w:r w:rsidRPr="000008F6">
        <w:rPr>
          <w:rFonts w:ascii="Calibri" w:hAnsi="Calibri"/>
          <w:sz w:val="28"/>
          <w:szCs w:val="28"/>
        </w:rPr>
        <w:t>The new sustainability plan aims to slash the carbon, water and waste impact of its products in half "primarily through innovation in the way we source, make and package them". Measures will range from reducing truck mileage to producing washing powders that work at lower temperatures and coming up with new products to cut the amount of hot water used in baths and showers, although the company admits: "We do not yet know how we will do this".</w:t>
      </w:r>
      <w:r w:rsidR="00672F73">
        <w:rPr>
          <w:rFonts w:ascii="Calibri" w:hAnsi="Calibri"/>
          <w:sz w:val="28"/>
          <w:szCs w:val="28"/>
        </w:rPr>
        <w:t xml:space="preserve"> </w:t>
      </w:r>
    </w:p>
    <w:p w:rsidR="00BF2410" w:rsidRPr="000008F6" w:rsidRDefault="00BF2410" w:rsidP="000008F6">
      <w:pPr>
        <w:pStyle w:val="NormalWeb"/>
        <w:jc w:val="both"/>
        <w:rPr>
          <w:rFonts w:ascii="Calibri" w:hAnsi="Calibri"/>
          <w:sz w:val="28"/>
          <w:szCs w:val="28"/>
        </w:rPr>
      </w:pPr>
      <w:r w:rsidRPr="000008F6">
        <w:rPr>
          <w:rFonts w:ascii="Calibri" w:hAnsi="Calibri"/>
          <w:sz w:val="28"/>
          <w:szCs w:val="28"/>
        </w:rPr>
        <w:t>Other targets include• sourcing 100% of agricultural raw materials sustainably by 2015, including 100% sustainable palm oil. Unilever buys 3% of the world's annual supply of palm oil.</w:t>
      </w:r>
      <w:r w:rsidR="00672F73">
        <w:rPr>
          <w:rFonts w:ascii="Calibri" w:hAnsi="Calibri"/>
          <w:sz w:val="28"/>
          <w:szCs w:val="28"/>
        </w:rPr>
        <w:t xml:space="preserve"> </w:t>
      </w:r>
      <w:r w:rsidRPr="000008F6">
        <w:rPr>
          <w:rFonts w:ascii="Calibri" w:hAnsi="Calibri"/>
          <w:sz w:val="28"/>
          <w:szCs w:val="28"/>
        </w:rPr>
        <w:t>• change the hygiene habits of 1bn people in Asia,</w:t>
      </w:r>
      <w:r w:rsidR="00672F73">
        <w:rPr>
          <w:rFonts w:ascii="Calibri" w:hAnsi="Calibri"/>
          <w:sz w:val="28"/>
          <w:szCs w:val="28"/>
        </w:rPr>
        <w:t xml:space="preserve"> </w:t>
      </w:r>
      <w:r w:rsidRPr="000008F6">
        <w:rPr>
          <w:rFonts w:ascii="Calibri" w:hAnsi="Calibri"/>
          <w:sz w:val="28"/>
          <w:szCs w:val="28"/>
        </w:rPr>
        <w:lastRenderedPageBreak/>
        <w:t>Africa and Latin America to help reduce diarrhoea – the word's second biggest cause of infant mortality. Unilever will push sales of its Lifebuoy soap brand and teach consumers when to wash their hands to achieve this aim.</w:t>
      </w:r>
      <w:r w:rsidR="00672F73">
        <w:rPr>
          <w:rFonts w:ascii="Calibri" w:hAnsi="Calibri"/>
          <w:sz w:val="28"/>
          <w:szCs w:val="28"/>
        </w:rPr>
        <w:t xml:space="preserve"> </w:t>
      </w:r>
      <w:r w:rsidRPr="000008F6">
        <w:rPr>
          <w:rFonts w:ascii="Calibri" w:hAnsi="Calibri"/>
          <w:sz w:val="28"/>
          <w:szCs w:val="28"/>
        </w:rPr>
        <w:t>• make drinking water safer in developing countries by extending sales of its Pureit home water purifier</w:t>
      </w:r>
      <w:r w:rsidR="00672F73">
        <w:rPr>
          <w:rFonts w:ascii="Calibri" w:hAnsi="Calibri"/>
          <w:sz w:val="28"/>
          <w:szCs w:val="28"/>
        </w:rPr>
        <w:t xml:space="preserve">. </w:t>
      </w:r>
      <w:r w:rsidRPr="000008F6">
        <w:rPr>
          <w:rFonts w:ascii="Calibri" w:hAnsi="Calibri"/>
          <w:sz w:val="28"/>
          <w:szCs w:val="28"/>
        </w:rPr>
        <w:t>• improve standards of living by working with agencies such as Oxfam and the Rainforest Alliance to link 500,000 smallholders and small-scale distributors to the Unilever supply chain.</w:t>
      </w:r>
    </w:p>
    <w:p w:rsidR="00BF2410" w:rsidRPr="000008F6" w:rsidRDefault="00BF2410" w:rsidP="000008F6">
      <w:pPr>
        <w:pStyle w:val="NormalWeb"/>
        <w:jc w:val="both"/>
        <w:rPr>
          <w:rFonts w:ascii="Calibri" w:hAnsi="Calibri"/>
          <w:sz w:val="28"/>
          <w:szCs w:val="28"/>
        </w:rPr>
      </w:pPr>
      <w:r w:rsidRPr="000008F6">
        <w:rPr>
          <w:rFonts w:ascii="Calibri" w:hAnsi="Calibri"/>
          <w:sz w:val="28"/>
          <w:szCs w:val="28"/>
        </w:rPr>
        <w:t>Polman denied that some of the aims in the plan were designed primarily to boost sales of Unilever products and that sustainability inevitably means consuming less. "There are billions of people in the world who deserve the better quality of life that products like soap, shampoo and clean drinking water can provide... We shouldn't be ashamed of growth.</w:t>
      </w:r>
      <w:r w:rsidR="00672F73">
        <w:rPr>
          <w:rFonts w:ascii="Calibri" w:hAnsi="Calibri"/>
          <w:sz w:val="28"/>
          <w:szCs w:val="28"/>
        </w:rPr>
        <w:t xml:space="preserve"> </w:t>
      </w:r>
      <w:r w:rsidRPr="000008F6">
        <w:rPr>
          <w:rFonts w:ascii="Calibri" w:hAnsi="Calibri"/>
          <w:sz w:val="28"/>
          <w:szCs w:val="28"/>
        </w:rPr>
        <w:t>"But growth at any price is not viable. We have to develop new ways of doing business which will ensure that our growth does not come at the expense of the world's diminishing natural resources."</w:t>
      </w:r>
      <w:r w:rsidR="00672F73">
        <w:rPr>
          <w:rFonts w:ascii="Calibri" w:hAnsi="Calibri"/>
          <w:sz w:val="28"/>
          <w:szCs w:val="28"/>
        </w:rPr>
        <w:t xml:space="preserve"> </w:t>
      </w:r>
      <w:r w:rsidRPr="000008F6">
        <w:rPr>
          <w:rFonts w:ascii="Calibri" w:hAnsi="Calibri"/>
          <w:sz w:val="28"/>
          <w:szCs w:val="28"/>
        </w:rPr>
        <w:t>Unilever is the world's second biggest food and personal care goods company. It is the biggest seller of packet tea in the world through its Liptons and Brooke Bond labels and the world's biggest ice cream manufacturer, through Wall's and Ben &amp; Jerry's. Other major brands in the company's portfolio include Cif, Omo, Knorr and Hellmans.</w:t>
      </w:r>
    </w:p>
    <w:p w:rsidR="00BF2410" w:rsidRPr="000008F6" w:rsidRDefault="00BF2410" w:rsidP="000008F6">
      <w:pPr>
        <w:pStyle w:val="NormalWeb"/>
        <w:jc w:val="both"/>
        <w:rPr>
          <w:rFonts w:ascii="Calibri" w:hAnsi="Calibri"/>
          <w:sz w:val="28"/>
          <w:szCs w:val="28"/>
        </w:rPr>
      </w:pPr>
      <w:r w:rsidRPr="000008F6">
        <w:rPr>
          <w:rFonts w:ascii="Calibri" w:hAnsi="Calibri"/>
          <w:sz w:val="28"/>
          <w:szCs w:val="28"/>
        </w:rPr>
        <w:t xml:space="preserve">The new sustainability initiative is not entirely new territory for the company, which sells its products in 170 different countries. The firm has been a sector leader of the Dow Jones </w:t>
      </w:r>
      <w:r w:rsidR="00E71746" w:rsidRPr="000008F6">
        <w:rPr>
          <w:rFonts w:ascii="Calibri" w:hAnsi="Calibri"/>
          <w:sz w:val="28"/>
          <w:szCs w:val="28"/>
        </w:rPr>
        <w:t>Sustainability</w:t>
      </w:r>
      <w:r w:rsidRPr="000008F6">
        <w:rPr>
          <w:rFonts w:ascii="Calibri" w:hAnsi="Calibri"/>
          <w:sz w:val="28"/>
          <w:szCs w:val="28"/>
        </w:rPr>
        <w:t xml:space="preserve"> indices for more than a decade.</w:t>
      </w:r>
      <w:r w:rsidR="00672F73">
        <w:rPr>
          <w:rFonts w:ascii="Calibri" w:hAnsi="Calibri"/>
          <w:sz w:val="28"/>
          <w:szCs w:val="28"/>
        </w:rPr>
        <w:t xml:space="preserve"> </w:t>
      </w:r>
      <w:r w:rsidRPr="000008F6">
        <w:rPr>
          <w:rFonts w:ascii="Calibri" w:hAnsi="Calibri"/>
          <w:sz w:val="28"/>
          <w:szCs w:val="28"/>
        </w:rPr>
        <w:t xml:space="preserve">The Unilever plan comes in the wake of an array of new sustainability pledges from larger rival </w:t>
      </w:r>
      <w:hyperlink r:id="rId35" w:tooltip="Procter &amp; Gamble's new sustainability vision" w:history="1">
        <w:r w:rsidRPr="000008F6">
          <w:rPr>
            <w:rStyle w:val="Hyperlink"/>
            <w:rFonts w:ascii="Calibri" w:hAnsi="Calibri"/>
            <w:sz w:val="28"/>
            <w:szCs w:val="28"/>
          </w:rPr>
          <w:t>Procter &amp; Gamble</w:t>
        </w:r>
      </w:hyperlink>
      <w:r w:rsidRPr="000008F6">
        <w:rPr>
          <w:rFonts w:ascii="Calibri" w:hAnsi="Calibri"/>
          <w:sz w:val="28"/>
          <w:szCs w:val="28"/>
        </w:rPr>
        <w:t>.</w:t>
      </w:r>
      <w:r w:rsidR="00672F73">
        <w:rPr>
          <w:rFonts w:ascii="Calibri" w:hAnsi="Calibri"/>
          <w:sz w:val="28"/>
          <w:szCs w:val="28"/>
        </w:rPr>
        <w:t xml:space="preserve"> </w:t>
      </w:r>
      <w:r w:rsidRPr="000008F6">
        <w:rPr>
          <w:rFonts w:ascii="Calibri" w:hAnsi="Calibri"/>
          <w:sz w:val="28"/>
          <w:szCs w:val="28"/>
        </w:rPr>
        <w:t>The US group, whose brands include Pampers, Ariel and Gillette, recently set a number of environmental-based targets designed "to improve more consumers' lives in more parts of the world more completely".</w:t>
      </w:r>
      <w:r w:rsidR="00672F73">
        <w:rPr>
          <w:rFonts w:ascii="Calibri" w:hAnsi="Calibri"/>
          <w:sz w:val="28"/>
          <w:szCs w:val="28"/>
        </w:rPr>
        <w:t xml:space="preserve"> </w:t>
      </w:r>
      <w:r w:rsidRPr="000008F6">
        <w:rPr>
          <w:rFonts w:ascii="Calibri" w:hAnsi="Calibri"/>
          <w:sz w:val="28"/>
          <w:szCs w:val="28"/>
        </w:rPr>
        <w:t>P&amp;G's targets include: powering its plants with 100% renewable electricity, using 100% renewable or recycled materials in all products and packaging, sending zero waste to landfill, maximising the conservation of resources and delivering effluent water quality that is as good or better than water used.</w:t>
      </w:r>
    </w:p>
    <w:p w:rsidR="00DB1824" w:rsidRDefault="00DB1824" w:rsidP="00DB1824">
      <w:pPr>
        <w:spacing w:before="100" w:beforeAutospacing="1" w:after="100" w:afterAutospacing="1" w:line="240" w:lineRule="auto"/>
        <w:rPr>
          <w:b/>
          <w:color w:val="333333"/>
          <w:sz w:val="48"/>
          <w:szCs w:val="48"/>
        </w:rPr>
      </w:pPr>
      <w:r>
        <w:rPr>
          <w:b/>
          <w:color w:val="333333"/>
          <w:sz w:val="48"/>
          <w:szCs w:val="48"/>
        </w:rPr>
        <w:t>(8) from the Guardian (2009)</w:t>
      </w:r>
    </w:p>
    <w:p w:rsidR="00DB1824" w:rsidRPr="000008F6" w:rsidRDefault="00A13788" w:rsidP="000008F6">
      <w:pPr>
        <w:spacing w:before="100" w:beforeAutospacing="1" w:after="100" w:afterAutospacing="1" w:line="240" w:lineRule="auto"/>
        <w:jc w:val="both"/>
        <w:rPr>
          <w:rFonts w:ascii="Calibri" w:eastAsia="Times New Roman" w:hAnsi="Calibri" w:cs="Times New Roman"/>
          <w:sz w:val="28"/>
          <w:szCs w:val="28"/>
          <w:lang w:eastAsia="en-GB"/>
        </w:rPr>
      </w:pPr>
      <w:hyperlink r:id="rId36" w:history="1">
        <w:r w:rsidR="00DB1824" w:rsidRPr="000008F6">
          <w:rPr>
            <w:rFonts w:ascii="Calibri" w:eastAsia="Times New Roman" w:hAnsi="Calibri" w:cs="Times New Roman"/>
            <w:color w:val="0000FF"/>
            <w:sz w:val="28"/>
            <w:szCs w:val="28"/>
            <w:u w:val="single"/>
            <w:lang w:eastAsia="en-GB"/>
          </w:rPr>
          <w:t>Barclays</w:t>
        </w:r>
      </w:hyperlink>
      <w:r w:rsidR="00DB1824" w:rsidRPr="000008F6">
        <w:rPr>
          <w:rFonts w:ascii="Calibri" w:eastAsia="Times New Roman" w:hAnsi="Calibri" w:cs="Times New Roman"/>
          <w:sz w:val="28"/>
          <w:szCs w:val="28"/>
          <w:lang w:eastAsia="en-GB"/>
        </w:rPr>
        <w:t xml:space="preserve"> could hire as many as 65 bankers as it beefs up its European deal-making team. The move is the latest sign that the company is taking advantage of its rivals' troubles to further its aim of becoming a leading global investment bank.</w:t>
      </w:r>
      <w:r w:rsidR="00672F73">
        <w:rPr>
          <w:rFonts w:ascii="Calibri" w:eastAsia="Times New Roman" w:hAnsi="Calibri" w:cs="Times New Roman"/>
          <w:sz w:val="28"/>
          <w:szCs w:val="28"/>
          <w:lang w:eastAsia="en-GB"/>
        </w:rPr>
        <w:t xml:space="preserve"> </w:t>
      </w:r>
      <w:r w:rsidR="00DB1824" w:rsidRPr="000008F6">
        <w:rPr>
          <w:rFonts w:ascii="Calibri" w:eastAsia="Times New Roman" w:hAnsi="Calibri" w:cs="Times New Roman"/>
          <w:sz w:val="28"/>
          <w:szCs w:val="28"/>
          <w:lang w:eastAsia="en-GB"/>
        </w:rPr>
        <w:t xml:space="preserve">Paul Parker, Barclays' global head of mergers and acquisitions, said the </w:t>
      </w:r>
      <w:r w:rsidR="00DB1824" w:rsidRPr="000008F6">
        <w:rPr>
          <w:rFonts w:ascii="Calibri" w:eastAsia="Times New Roman" w:hAnsi="Calibri" w:cs="Times New Roman"/>
          <w:sz w:val="28"/>
          <w:szCs w:val="28"/>
          <w:lang w:eastAsia="en-GB"/>
        </w:rPr>
        <w:lastRenderedPageBreak/>
        <w:t>company's investment banking arm, Barclays Capital, planned to take on 15 to 25 bankers in Britain and 30 to 40 in Italy, Germany and France. The bank is also moving into equities as part of a push beyond its core bonds business.</w:t>
      </w:r>
    </w:p>
    <w:p w:rsidR="00DB1824" w:rsidRPr="000008F6" w:rsidRDefault="00DB1824" w:rsidP="000008F6">
      <w:pPr>
        <w:spacing w:before="100" w:beforeAutospacing="1" w:after="100" w:afterAutospacing="1" w:line="240" w:lineRule="auto"/>
        <w:jc w:val="both"/>
        <w:rPr>
          <w:rFonts w:ascii="Calibri" w:eastAsia="Times New Roman" w:hAnsi="Calibri" w:cs="Times New Roman"/>
          <w:sz w:val="28"/>
          <w:szCs w:val="28"/>
          <w:lang w:eastAsia="en-GB"/>
        </w:rPr>
      </w:pPr>
      <w:r w:rsidRPr="000008F6">
        <w:rPr>
          <w:rFonts w:ascii="Calibri" w:eastAsia="Times New Roman" w:hAnsi="Calibri" w:cs="Times New Roman"/>
          <w:sz w:val="28"/>
          <w:szCs w:val="28"/>
          <w:lang w:eastAsia="en-GB"/>
        </w:rPr>
        <w:t>"We aim to be top three across all products and regions [in investment banking]," Parker told Bloomberg.</w:t>
      </w:r>
    </w:p>
    <w:p w:rsidR="00DB1824" w:rsidRPr="000008F6" w:rsidRDefault="00A13788" w:rsidP="000008F6">
      <w:pPr>
        <w:spacing w:before="100" w:beforeAutospacing="1" w:after="100" w:afterAutospacing="1" w:line="240" w:lineRule="auto"/>
        <w:jc w:val="both"/>
        <w:rPr>
          <w:rFonts w:ascii="Calibri" w:eastAsia="Times New Roman" w:hAnsi="Calibri" w:cs="Times New Roman"/>
          <w:sz w:val="28"/>
          <w:szCs w:val="28"/>
          <w:lang w:eastAsia="en-GB"/>
        </w:rPr>
      </w:pPr>
      <w:hyperlink r:id="rId37" w:history="1">
        <w:r w:rsidR="00DB1824" w:rsidRPr="000008F6">
          <w:rPr>
            <w:rFonts w:ascii="Calibri" w:eastAsia="Times New Roman" w:hAnsi="Calibri" w:cs="Times New Roman"/>
            <w:color w:val="0000FF"/>
            <w:sz w:val="28"/>
            <w:szCs w:val="28"/>
            <w:u w:val="single"/>
            <w:lang w:eastAsia="en-GB"/>
          </w:rPr>
          <w:t xml:space="preserve">Last week Barclays Capital – known in the City as BarCap – recruited Mark Warham, a former chairman of UK investment banking at Morgan Stanley, and Citigroup's Matthew Ponsonby to be co-heads of European mergers and acquisitions (M&amp;A). </w:t>
        </w:r>
      </w:hyperlink>
      <w:r w:rsidR="00DB1824" w:rsidRPr="000008F6">
        <w:rPr>
          <w:rFonts w:ascii="Calibri" w:eastAsia="Times New Roman" w:hAnsi="Calibri" w:cs="Times New Roman"/>
          <w:sz w:val="28"/>
          <w:szCs w:val="28"/>
          <w:lang w:eastAsia="en-GB"/>
        </w:rPr>
        <w:t>The hirings followed the appointments of Jim Renwick from UBS and Deutsche Bank's Sam Dean to head global equity markets in London.</w:t>
      </w:r>
    </w:p>
    <w:p w:rsidR="00DB1824" w:rsidRPr="000008F6" w:rsidRDefault="00DB1824" w:rsidP="000008F6">
      <w:pPr>
        <w:spacing w:before="100" w:beforeAutospacing="1" w:after="100" w:afterAutospacing="1" w:line="240" w:lineRule="auto"/>
        <w:jc w:val="both"/>
        <w:rPr>
          <w:rFonts w:ascii="Calibri" w:eastAsia="Times New Roman" w:hAnsi="Calibri" w:cs="Times New Roman"/>
          <w:sz w:val="28"/>
          <w:szCs w:val="28"/>
          <w:lang w:eastAsia="en-GB"/>
        </w:rPr>
      </w:pPr>
      <w:r w:rsidRPr="000008F6">
        <w:rPr>
          <w:rFonts w:ascii="Calibri" w:eastAsia="Times New Roman" w:hAnsi="Calibri" w:cs="Times New Roman"/>
          <w:sz w:val="28"/>
          <w:szCs w:val="28"/>
          <w:lang w:eastAsia="en-GB"/>
        </w:rPr>
        <w:t>Overall BarCap has picked up 460 people in the past six months and plans to lure another 300 before the end of the year.</w:t>
      </w:r>
    </w:p>
    <w:p w:rsidR="00DB1824" w:rsidRPr="000008F6" w:rsidRDefault="00DB1824" w:rsidP="000008F6">
      <w:pPr>
        <w:spacing w:before="100" w:beforeAutospacing="1" w:after="100" w:afterAutospacing="1" w:line="240" w:lineRule="auto"/>
        <w:jc w:val="both"/>
        <w:rPr>
          <w:rFonts w:ascii="Calibri" w:eastAsia="Times New Roman" w:hAnsi="Calibri" w:cs="Times New Roman"/>
          <w:sz w:val="28"/>
          <w:szCs w:val="28"/>
          <w:lang w:eastAsia="en-GB"/>
        </w:rPr>
      </w:pPr>
      <w:r w:rsidRPr="000008F6">
        <w:rPr>
          <w:rFonts w:ascii="Calibri" w:eastAsia="Times New Roman" w:hAnsi="Calibri" w:cs="Times New Roman"/>
          <w:sz w:val="28"/>
          <w:szCs w:val="28"/>
          <w:lang w:eastAsia="en-GB"/>
        </w:rPr>
        <w:t xml:space="preserve">The division has been bolstering its M&amp;A capability in Europe and Asia, building a 45-strong team – largely made up of former ABN Amro investment bankers. Its presence in the US was given a major boost when it bought the US operations of collapsed bank </w:t>
      </w:r>
      <w:hyperlink r:id="rId38" w:history="1">
        <w:r w:rsidRPr="000008F6">
          <w:rPr>
            <w:rFonts w:ascii="Calibri" w:eastAsia="Times New Roman" w:hAnsi="Calibri" w:cs="Times New Roman"/>
            <w:color w:val="0000FF"/>
            <w:sz w:val="28"/>
            <w:szCs w:val="28"/>
            <w:u w:val="single"/>
            <w:lang w:eastAsia="en-GB"/>
          </w:rPr>
          <w:t>Lehman Brothers at the height of the last year's banking crisis.</w:t>
        </w:r>
      </w:hyperlink>
    </w:p>
    <w:p w:rsidR="00DB1824" w:rsidRPr="000008F6" w:rsidRDefault="00DB1824" w:rsidP="000008F6">
      <w:pPr>
        <w:spacing w:before="100" w:beforeAutospacing="1" w:after="100" w:afterAutospacing="1" w:line="240" w:lineRule="auto"/>
        <w:jc w:val="both"/>
        <w:rPr>
          <w:rFonts w:ascii="Calibri" w:eastAsia="Times New Roman" w:hAnsi="Calibri" w:cs="Times New Roman"/>
          <w:sz w:val="28"/>
          <w:szCs w:val="28"/>
          <w:lang w:eastAsia="en-GB"/>
        </w:rPr>
      </w:pPr>
      <w:r w:rsidRPr="000008F6">
        <w:rPr>
          <w:rFonts w:ascii="Calibri" w:eastAsia="Times New Roman" w:hAnsi="Calibri" w:cs="Times New Roman"/>
          <w:sz w:val="28"/>
          <w:szCs w:val="28"/>
          <w:lang w:eastAsia="en-GB"/>
        </w:rPr>
        <w:t xml:space="preserve">This allowed BarCap – overseen by </w:t>
      </w:r>
      <w:r w:rsidRPr="000008F6">
        <w:rPr>
          <w:rFonts w:ascii="Calibri" w:eastAsia="Times New Roman" w:hAnsi="Calibri" w:cs="Times New Roman"/>
          <w:sz w:val="28"/>
          <w:szCs w:val="28"/>
          <w:lang w:eastAsia="en-GB"/>
        </w:rPr>
        <w:softHyphen/>
        <w:t>Barclays president Bob Diamond – to expand outside its core bonds business and heralded the start of the rebirth of BZW, the investment bank unit disbanded 10 years ago. Barclays has been able to develop its global ambitions at a time when many of the world's biggest banks have been fighting for survival and in some cases have turned to governments for support.</w:t>
      </w:r>
    </w:p>
    <w:p w:rsidR="00DB1824" w:rsidRPr="000008F6" w:rsidRDefault="00DB1824" w:rsidP="000008F6">
      <w:pPr>
        <w:spacing w:before="100" w:beforeAutospacing="1" w:after="100" w:afterAutospacing="1" w:line="240" w:lineRule="auto"/>
        <w:jc w:val="both"/>
        <w:rPr>
          <w:rFonts w:ascii="Calibri" w:eastAsia="Times New Roman" w:hAnsi="Calibri" w:cs="Times New Roman"/>
          <w:sz w:val="28"/>
          <w:szCs w:val="28"/>
          <w:lang w:eastAsia="en-GB"/>
        </w:rPr>
      </w:pPr>
      <w:r w:rsidRPr="000008F6">
        <w:rPr>
          <w:rFonts w:ascii="Calibri" w:eastAsia="Times New Roman" w:hAnsi="Calibri" w:cs="Times New Roman"/>
          <w:sz w:val="28"/>
          <w:szCs w:val="28"/>
          <w:lang w:eastAsia="en-GB"/>
        </w:rPr>
        <w:t>While its UK rivals Royal Bank of Scotland and Lloyds Banking Group are now part-owned by the British taxpayer, Barclays avoided any form of state bailout by raising fresh capital from investors in the Middle East, who as a result own around a third of its shares</w:t>
      </w:r>
    </w:p>
    <w:p w:rsidR="0062448B" w:rsidRDefault="0062448B" w:rsidP="00DB1824">
      <w:pPr>
        <w:spacing w:after="0" w:line="240" w:lineRule="auto"/>
        <w:jc w:val="both"/>
        <w:rPr>
          <w:b/>
          <w:sz w:val="48"/>
          <w:szCs w:val="48"/>
        </w:rPr>
      </w:pPr>
    </w:p>
    <w:p w:rsidR="000B2065" w:rsidRDefault="000B2065" w:rsidP="00DB1824">
      <w:pPr>
        <w:spacing w:after="0" w:line="240" w:lineRule="auto"/>
        <w:jc w:val="both"/>
        <w:rPr>
          <w:b/>
          <w:sz w:val="48"/>
          <w:szCs w:val="48"/>
        </w:rPr>
      </w:pPr>
    </w:p>
    <w:p w:rsidR="000B2065" w:rsidRDefault="000B2065" w:rsidP="00DB1824">
      <w:pPr>
        <w:spacing w:after="0" w:line="240" w:lineRule="auto"/>
        <w:jc w:val="both"/>
        <w:rPr>
          <w:b/>
          <w:sz w:val="48"/>
          <w:szCs w:val="48"/>
        </w:rPr>
      </w:pPr>
    </w:p>
    <w:p w:rsidR="000B2065" w:rsidRDefault="000B2065" w:rsidP="00DB1824">
      <w:pPr>
        <w:spacing w:after="0" w:line="240" w:lineRule="auto"/>
        <w:jc w:val="both"/>
        <w:rPr>
          <w:b/>
          <w:sz w:val="48"/>
          <w:szCs w:val="48"/>
        </w:rPr>
      </w:pPr>
    </w:p>
    <w:p w:rsidR="00DB1824" w:rsidRDefault="00DB1824" w:rsidP="00DB1824">
      <w:pPr>
        <w:spacing w:after="0" w:line="240" w:lineRule="auto"/>
        <w:jc w:val="both"/>
        <w:rPr>
          <w:b/>
          <w:sz w:val="48"/>
          <w:szCs w:val="48"/>
        </w:rPr>
      </w:pPr>
      <w:r w:rsidRPr="00D76E79">
        <w:rPr>
          <w:b/>
          <w:sz w:val="48"/>
          <w:szCs w:val="48"/>
        </w:rPr>
        <w:lastRenderedPageBreak/>
        <w:t>(</w:t>
      </w:r>
      <w:r>
        <w:rPr>
          <w:b/>
          <w:sz w:val="48"/>
          <w:szCs w:val="48"/>
        </w:rPr>
        <w:t>9</w:t>
      </w:r>
      <w:r w:rsidRPr="00D76E79">
        <w:rPr>
          <w:b/>
          <w:sz w:val="48"/>
          <w:szCs w:val="48"/>
        </w:rPr>
        <w:t>)</w:t>
      </w:r>
      <w:r>
        <w:rPr>
          <w:b/>
          <w:sz w:val="48"/>
          <w:szCs w:val="48"/>
        </w:rPr>
        <w:t xml:space="preserve"> from the Guardian (2009)</w:t>
      </w:r>
    </w:p>
    <w:p w:rsidR="0062448B" w:rsidRDefault="0062448B" w:rsidP="00DB1824">
      <w:pPr>
        <w:spacing w:after="0" w:line="240" w:lineRule="auto"/>
        <w:jc w:val="both"/>
        <w:rPr>
          <w:rFonts w:ascii="Times New Roman" w:eastAsia="Times New Roman" w:hAnsi="Times New Roman" w:cs="Times New Roman"/>
          <w:sz w:val="24"/>
          <w:szCs w:val="24"/>
          <w:lang w:eastAsia="en-GB"/>
        </w:rPr>
      </w:pPr>
    </w:p>
    <w:p w:rsidR="00DB1824" w:rsidRPr="0062448B" w:rsidRDefault="00DB1824" w:rsidP="0062448B">
      <w:pPr>
        <w:spacing w:after="0" w:line="240" w:lineRule="auto"/>
        <w:jc w:val="both"/>
        <w:rPr>
          <w:rFonts w:ascii="Calibri" w:eastAsia="Times New Roman" w:hAnsi="Calibri" w:cs="Times New Roman"/>
          <w:sz w:val="28"/>
          <w:szCs w:val="28"/>
          <w:lang w:eastAsia="en-GB"/>
        </w:rPr>
      </w:pPr>
      <w:r w:rsidRPr="0062448B">
        <w:rPr>
          <w:rFonts w:ascii="Calibri" w:eastAsia="Times New Roman" w:hAnsi="Calibri" w:cs="Times New Roman"/>
          <w:sz w:val="28"/>
          <w:szCs w:val="28"/>
          <w:lang w:eastAsia="en-GB"/>
        </w:rPr>
        <w:t xml:space="preserve">Hundreds of </w:t>
      </w:r>
      <w:r w:rsidRPr="0062448B">
        <w:rPr>
          <w:rFonts w:ascii="Calibri" w:eastAsia="Times New Roman" w:hAnsi="Calibri" w:cs="Times New Roman"/>
          <w:b/>
          <w:bCs/>
          <w:sz w:val="28"/>
          <w:szCs w:val="28"/>
          <w:lang w:eastAsia="en-GB"/>
        </w:rPr>
        <w:t xml:space="preserve">jobs </w:t>
      </w:r>
      <w:r w:rsidRPr="0062448B">
        <w:rPr>
          <w:rFonts w:ascii="Calibri" w:eastAsia="Times New Roman" w:hAnsi="Calibri" w:cs="Times New Roman"/>
          <w:sz w:val="28"/>
          <w:szCs w:val="28"/>
          <w:lang w:eastAsia="en-GB"/>
        </w:rPr>
        <w:t xml:space="preserve">are to be axed after it was </w:t>
      </w:r>
      <w:r w:rsidRPr="0062448B">
        <w:rPr>
          <w:rFonts w:ascii="Calibri" w:eastAsia="Times New Roman" w:hAnsi="Calibri" w:cs="Times New Roman"/>
          <w:b/>
          <w:bCs/>
          <w:sz w:val="28"/>
          <w:szCs w:val="28"/>
          <w:lang w:eastAsia="en-GB"/>
        </w:rPr>
        <w:t xml:space="preserve">confirmed </w:t>
      </w:r>
      <w:r w:rsidRPr="0062448B">
        <w:rPr>
          <w:rFonts w:ascii="Calibri" w:eastAsia="Times New Roman" w:hAnsi="Calibri" w:cs="Times New Roman"/>
          <w:sz w:val="28"/>
          <w:szCs w:val="28"/>
          <w:lang w:eastAsia="en-GB"/>
        </w:rPr>
        <w:t xml:space="preserve">today that Hewlett-Packard is to </w:t>
      </w:r>
      <w:r w:rsidRPr="0062448B">
        <w:rPr>
          <w:rFonts w:ascii="Calibri" w:eastAsia="Times New Roman" w:hAnsi="Calibri" w:cs="Times New Roman"/>
          <w:b/>
          <w:bCs/>
          <w:sz w:val="28"/>
          <w:szCs w:val="28"/>
          <w:lang w:eastAsia="en-GB"/>
        </w:rPr>
        <w:t xml:space="preserve">cease </w:t>
      </w:r>
      <w:r w:rsidRPr="0062448B">
        <w:rPr>
          <w:rFonts w:ascii="Calibri" w:eastAsia="Times New Roman" w:hAnsi="Calibri" w:cs="Times New Roman"/>
          <w:sz w:val="28"/>
          <w:szCs w:val="28"/>
          <w:lang w:eastAsia="en-GB"/>
        </w:rPr>
        <w:t xml:space="preserve">manufacturing at a </w:t>
      </w:r>
      <w:r w:rsidRPr="0062448B">
        <w:rPr>
          <w:rFonts w:ascii="Calibri" w:eastAsia="Times New Roman" w:hAnsi="Calibri" w:cs="Times New Roman"/>
          <w:b/>
          <w:bCs/>
          <w:sz w:val="28"/>
          <w:szCs w:val="28"/>
          <w:lang w:eastAsia="en-GB"/>
        </w:rPr>
        <w:t xml:space="preserve">computer </w:t>
      </w:r>
      <w:r w:rsidRPr="0062448B">
        <w:rPr>
          <w:rFonts w:ascii="Calibri" w:eastAsia="Times New Roman" w:hAnsi="Calibri" w:cs="Times New Roman"/>
          <w:sz w:val="28"/>
          <w:szCs w:val="28"/>
          <w:lang w:eastAsia="en-GB"/>
        </w:rPr>
        <w:t xml:space="preserve">plant in Scotland. The work is to be </w:t>
      </w:r>
      <w:r w:rsidRPr="0062448B">
        <w:rPr>
          <w:rFonts w:ascii="Calibri" w:eastAsia="Times New Roman" w:hAnsi="Calibri" w:cs="Times New Roman"/>
          <w:b/>
          <w:bCs/>
          <w:sz w:val="28"/>
          <w:szCs w:val="28"/>
          <w:lang w:eastAsia="en-GB"/>
        </w:rPr>
        <w:t xml:space="preserve">transferred </w:t>
      </w:r>
      <w:r w:rsidRPr="0062448B">
        <w:rPr>
          <w:rFonts w:ascii="Calibri" w:eastAsia="Times New Roman" w:hAnsi="Calibri" w:cs="Times New Roman"/>
          <w:sz w:val="28"/>
          <w:szCs w:val="28"/>
          <w:lang w:eastAsia="en-GB"/>
        </w:rPr>
        <w:t xml:space="preserve">abroad from the factory in Erskine, Renfrewshire. As many as 850 </w:t>
      </w:r>
      <w:r w:rsidRPr="0062448B">
        <w:rPr>
          <w:rFonts w:ascii="Calibri" w:eastAsia="Times New Roman" w:hAnsi="Calibri" w:cs="Times New Roman"/>
          <w:b/>
          <w:bCs/>
          <w:sz w:val="28"/>
          <w:szCs w:val="28"/>
          <w:lang w:eastAsia="en-GB"/>
        </w:rPr>
        <w:t xml:space="preserve">jobs </w:t>
      </w:r>
      <w:r w:rsidRPr="0062448B">
        <w:rPr>
          <w:rFonts w:ascii="Calibri" w:eastAsia="Times New Roman" w:hAnsi="Calibri" w:cs="Times New Roman"/>
          <w:sz w:val="28"/>
          <w:szCs w:val="28"/>
          <w:lang w:eastAsia="en-GB"/>
        </w:rPr>
        <w:t xml:space="preserve">are feared to be at risk out of the 1,300-strong workforce employed by the US-based firm at Erskine. </w:t>
      </w:r>
    </w:p>
    <w:p w:rsidR="00DB1824" w:rsidRPr="0062448B" w:rsidRDefault="00DB1824" w:rsidP="0062448B">
      <w:pPr>
        <w:spacing w:before="100" w:beforeAutospacing="1" w:after="100" w:afterAutospacing="1" w:line="240" w:lineRule="auto"/>
        <w:jc w:val="both"/>
        <w:rPr>
          <w:rFonts w:ascii="Calibri" w:eastAsia="Times New Roman" w:hAnsi="Calibri" w:cs="Times New Roman"/>
          <w:sz w:val="28"/>
          <w:szCs w:val="28"/>
          <w:lang w:eastAsia="en-GB"/>
        </w:rPr>
      </w:pPr>
      <w:r w:rsidRPr="0062448B">
        <w:rPr>
          <w:rFonts w:ascii="Calibri" w:eastAsia="Times New Roman" w:hAnsi="Calibri" w:cs="Times New Roman"/>
          <w:sz w:val="28"/>
          <w:szCs w:val="28"/>
          <w:lang w:eastAsia="en-GB"/>
        </w:rPr>
        <w:t xml:space="preserve">The first minister, Alex Salmond, told the Scottish parliament that an announcement would be made "in detail" to employees later today. He said: "Hewlett-Packard, after a review of their European operations, have decided to close manufacturing in Scotland and in Germany." Production would be moved to a "lower cost, outsourced </w:t>
      </w:r>
      <w:r w:rsidRPr="0062448B">
        <w:rPr>
          <w:rFonts w:ascii="Calibri" w:eastAsia="Times New Roman" w:hAnsi="Calibri" w:cs="Times New Roman"/>
          <w:b/>
          <w:bCs/>
          <w:sz w:val="28"/>
          <w:szCs w:val="28"/>
          <w:lang w:eastAsia="en-GB"/>
        </w:rPr>
        <w:t xml:space="preserve">site" </w:t>
      </w:r>
      <w:r w:rsidRPr="0062448B">
        <w:rPr>
          <w:rFonts w:ascii="Calibri" w:eastAsia="Times New Roman" w:hAnsi="Calibri" w:cs="Times New Roman"/>
          <w:sz w:val="28"/>
          <w:szCs w:val="28"/>
          <w:lang w:eastAsia="en-GB"/>
        </w:rPr>
        <w:t xml:space="preserve">in the Czech Republic, he told MSPs. "A substantial number of Hewlett-Packard operations will continue in Scotland in terms of supply chain management, customer support and the business group headquarters," he said. </w:t>
      </w:r>
    </w:p>
    <w:p w:rsidR="00DB1824" w:rsidRPr="0062448B" w:rsidRDefault="00DB1824" w:rsidP="0062448B">
      <w:pPr>
        <w:spacing w:before="100" w:beforeAutospacing="1" w:after="100" w:afterAutospacing="1" w:line="240" w:lineRule="auto"/>
        <w:jc w:val="both"/>
        <w:rPr>
          <w:rFonts w:ascii="Calibri" w:eastAsia="Times New Roman" w:hAnsi="Calibri" w:cs="Times New Roman"/>
          <w:sz w:val="28"/>
          <w:szCs w:val="28"/>
          <w:lang w:eastAsia="en-GB"/>
        </w:rPr>
      </w:pPr>
      <w:r w:rsidRPr="0062448B">
        <w:rPr>
          <w:rFonts w:ascii="Calibri" w:eastAsia="Times New Roman" w:hAnsi="Calibri" w:cs="Times New Roman"/>
          <w:sz w:val="28"/>
          <w:szCs w:val="28"/>
          <w:lang w:eastAsia="en-GB"/>
        </w:rPr>
        <w:t xml:space="preserve">Jim Sheridan, the </w:t>
      </w:r>
      <w:r w:rsidRPr="0062448B">
        <w:rPr>
          <w:rFonts w:ascii="Calibri" w:eastAsia="Times New Roman" w:hAnsi="Calibri" w:cs="Times New Roman"/>
          <w:b/>
          <w:bCs/>
          <w:sz w:val="28"/>
          <w:szCs w:val="28"/>
          <w:lang w:eastAsia="en-GB"/>
        </w:rPr>
        <w:t xml:space="preserve">Labour </w:t>
      </w:r>
      <w:r w:rsidRPr="0062448B">
        <w:rPr>
          <w:rFonts w:ascii="Calibri" w:eastAsia="Times New Roman" w:hAnsi="Calibri" w:cs="Times New Roman"/>
          <w:sz w:val="28"/>
          <w:szCs w:val="28"/>
          <w:lang w:eastAsia="en-GB"/>
        </w:rPr>
        <w:t xml:space="preserve">MP for Paisley and Renfrewshire North, said: "I am deeply worried that management at Hewlett-Packard are using the </w:t>
      </w:r>
      <w:r w:rsidRPr="0062448B">
        <w:rPr>
          <w:rFonts w:ascii="Calibri" w:eastAsia="Times New Roman" w:hAnsi="Calibri" w:cs="Times New Roman"/>
          <w:b/>
          <w:bCs/>
          <w:sz w:val="28"/>
          <w:szCs w:val="28"/>
          <w:lang w:eastAsia="en-GB"/>
        </w:rPr>
        <w:t xml:space="preserve">global </w:t>
      </w:r>
      <w:r w:rsidRPr="0062448B">
        <w:rPr>
          <w:rFonts w:ascii="Calibri" w:eastAsia="Times New Roman" w:hAnsi="Calibri" w:cs="Times New Roman"/>
          <w:sz w:val="28"/>
          <w:szCs w:val="28"/>
          <w:lang w:eastAsia="en-GB"/>
        </w:rPr>
        <w:t xml:space="preserve">downturn to their own advantage, </w:t>
      </w:r>
      <w:r w:rsidRPr="0062448B">
        <w:rPr>
          <w:rFonts w:ascii="Calibri" w:eastAsia="Times New Roman" w:hAnsi="Calibri" w:cs="Times New Roman"/>
          <w:b/>
          <w:bCs/>
          <w:sz w:val="28"/>
          <w:szCs w:val="28"/>
          <w:lang w:eastAsia="en-GB"/>
        </w:rPr>
        <w:t xml:space="preserve">exporting jobs </w:t>
      </w:r>
      <w:r w:rsidRPr="0062448B">
        <w:rPr>
          <w:rFonts w:ascii="Calibri" w:eastAsia="Times New Roman" w:hAnsi="Calibri" w:cs="Times New Roman"/>
          <w:sz w:val="28"/>
          <w:szCs w:val="28"/>
          <w:lang w:eastAsia="en-GB"/>
        </w:rPr>
        <w:t xml:space="preserve">from Scotland to </w:t>
      </w:r>
      <w:r w:rsidRPr="0062448B">
        <w:rPr>
          <w:rFonts w:ascii="Calibri" w:eastAsia="Times New Roman" w:hAnsi="Calibri" w:cs="Times New Roman"/>
          <w:b/>
          <w:bCs/>
          <w:sz w:val="28"/>
          <w:szCs w:val="28"/>
          <w:lang w:eastAsia="en-GB"/>
        </w:rPr>
        <w:t xml:space="preserve">exploit </w:t>
      </w:r>
      <w:r w:rsidRPr="0062448B">
        <w:rPr>
          <w:rFonts w:ascii="Calibri" w:eastAsia="Times New Roman" w:hAnsi="Calibri" w:cs="Times New Roman"/>
          <w:sz w:val="28"/>
          <w:szCs w:val="28"/>
          <w:lang w:eastAsia="en-GB"/>
        </w:rPr>
        <w:t xml:space="preserve">cheap </w:t>
      </w:r>
      <w:r w:rsidRPr="0062448B">
        <w:rPr>
          <w:rFonts w:ascii="Calibri" w:eastAsia="Times New Roman" w:hAnsi="Calibri" w:cs="Times New Roman"/>
          <w:b/>
          <w:bCs/>
          <w:sz w:val="28"/>
          <w:szCs w:val="28"/>
          <w:lang w:eastAsia="en-GB"/>
        </w:rPr>
        <w:t xml:space="preserve">labour </w:t>
      </w:r>
      <w:r w:rsidRPr="0062448B">
        <w:rPr>
          <w:rFonts w:ascii="Calibri" w:eastAsia="Times New Roman" w:hAnsi="Calibri" w:cs="Times New Roman"/>
          <w:sz w:val="28"/>
          <w:szCs w:val="28"/>
          <w:lang w:eastAsia="en-GB"/>
        </w:rPr>
        <w:t xml:space="preserve">in eastern Europe. "This will be devastating news for those workers and their families </w:t>
      </w:r>
      <w:r w:rsidRPr="0062448B">
        <w:rPr>
          <w:rFonts w:ascii="Calibri" w:eastAsia="Times New Roman" w:hAnsi="Calibri" w:cs="Times New Roman"/>
          <w:b/>
          <w:bCs/>
          <w:sz w:val="28"/>
          <w:szCs w:val="28"/>
          <w:lang w:eastAsia="en-GB"/>
        </w:rPr>
        <w:t xml:space="preserve">affected </w:t>
      </w:r>
      <w:r w:rsidRPr="0062448B">
        <w:rPr>
          <w:rFonts w:ascii="Calibri" w:eastAsia="Times New Roman" w:hAnsi="Calibri" w:cs="Times New Roman"/>
          <w:sz w:val="28"/>
          <w:szCs w:val="28"/>
          <w:lang w:eastAsia="en-GB"/>
        </w:rPr>
        <w:t xml:space="preserve">by the announcement who have helped to </w:t>
      </w:r>
      <w:r w:rsidRPr="0062448B">
        <w:rPr>
          <w:rFonts w:ascii="Calibri" w:eastAsia="Times New Roman" w:hAnsi="Calibri" w:cs="Times New Roman"/>
          <w:b/>
          <w:bCs/>
          <w:sz w:val="28"/>
          <w:szCs w:val="28"/>
          <w:lang w:eastAsia="en-GB"/>
        </w:rPr>
        <w:t xml:space="preserve">generate </w:t>
      </w:r>
      <w:r w:rsidRPr="0062448B">
        <w:rPr>
          <w:rFonts w:ascii="Calibri" w:eastAsia="Times New Roman" w:hAnsi="Calibri" w:cs="Times New Roman"/>
          <w:sz w:val="28"/>
          <w:szCs w:val="28"/>
          <w:lang w:eastAsia="en-GB"/>
        </w:rPr>
        <w:t xml:space="preserve">pretax profits of £5.2bn in 2008." </w:t>
      </w:r>
    </w:p>
    <w:p w:rsidR="00DB1824" w:rsidRPr="0062448B" w:rsidRDefault="00DB1824" w:rsidP="0062448B">
      <w:pPr>
        <w:spacing w:before="100" w:beforeAutospacing="1" w:after="100" w:afterAutospacing="1" w:line="240" w:lineRule="auto"/>
        <w:jc w:val="both"/>
        <w:rPr>
          <w:rFonts w:ascii="Calibri" w:eastAsia="Times New Roman" w:hAnsi="Calibri" w:cs="Times New Roman"/>
          <w:sz w:val="28"/>
          <w:szCs w:val="28"/>
          <w:lang w:eastAsia="en-GB"/>
        </w:rPr>
      </w:pPr>
      <w:r w:rsidRPr="0062448B">
        <w:rPr>
          <w:rFonts w:ascii="Calibri" w:eastAsia="Times New Roman" w:hAnsi="Calibri" w:cs="Times New Roman"/>
          <w:sz w:val="28"/>
          <w:szCs w:val="28"/>
          <w:lang w:eastAsia="en-GB"/>
        </w:rPr>
        <w:t xml:space="preserve">Scotland's </w:t>
      </w:r>
      <w:r w:rsidRPr="0062448B">
        <w:rPr>
          <w:rFonts w:ascii="Calibri" w:eastAsia="Times New Roman" w:hAnsi="Calibri" w:cs="Times New Roman"/>
          <w:b/>
          <w:bCs/>
          <w:sz w:val="28"/>
          <w:szCs w:val="28"/>
          <w:lang w:eastAsia="en-GB"/>
        </w:rPr>
        <w:t xml:space="preserve">finance </w:t>
      </w:r>
      <w:r w:rsidRPr="0062448B">
        <w:rPr>
          <w:rFonts w:ascii="Calibri" w:eastAsia="Times New Roman" w:hAnsi="Calibri" w:cs="Times New Roman"/>
          <w:sz w:val="28"/>
          <w:szCs w:val="28"/>
          <w:lang w:eastAsia="en-GB"/>
        </w:rPr>
        <w:t xml:space="preserve">secretary, John Swinney, spoke to the firm's UK vice-president today about the </w:t>
      </w:r>
      <w:r w:rsidRPr="0062448B">
        <w:rPr>
          <w:rFonts w:ascii="Calibri" w:eastAsia="Times New Roman" w:hAnsi="Calibri" w:cs="Times New Roman"/>
          <w:b/>
          <w:bCs/>
          <w:sz w:val="28"/>
          <w:szCs w:val="28"/>
          <w:lang w:eastAsia="en-GB"/>
        </w:rPr>
        <w:t xml:space="preserve">issue. </w:t>
      </w:r>
      <w:r w:rsidRPr="0062448B">
        <w:rPr>
          <w:rFonts w:ascii="Calibri" w:eastAsia="Times New Roman" w:hAnsi="Calibri" w:cs="Times New Roman"/>
          <w:sz w:val="28"/>
          <w:szCs w:val="28"/>
          <w:lang w:eastAsia="en-GB"/>
        </w:rPr>
        <w:t xml:space="preserve">Salmond said: "Discussions will take place with Hewlett-Packard in terms of the protection and indeed the </w:t>
      </w:r>
      <w:r w:rsidRPr="0062448B">
        <w:rPr>
          <w:rFonts w:ascii="Calibri" w:eastAsia="Times New Roman" w:hAnsi="Calibri" w:cs="Times New Roman"/>
          <w:b/>
          <w:bCs/>
          <w:sz w:val="28"/>
          <w:szCs w:val="28"/>
          <w:lang w:eastAsia="en-GB"/>
        </w:rPr>
        <w:t xml:space="preserve">enhancement </w:t>
      </w:r>
      <w:r w:rsidRPr="0062448B">
        <w:rPr>
          <w:rFonts w:ascii="Calibri" w:eastAsia="Times New Roman" w:hAnsi="Calibri" w:cs="Times New Roman"/>
          <w:sz w:val="28"/>
          <w:szCs w:val="28"/>
          <w:lang w:eastAsia="en-GB"/>
        </w:rPr>
        <w:t xml:space="preserve">of the headquarter </w:t>
      </w:r>
      <w:r w:rsidRPr="0062448B">
        <w:rPr>
          <w:rFonts w:ascii="Calibri" w:eastAsia="Times New Roman" w:hAnsi="Calibri" w:cs="Times New Roman"/>
          <w:b/>
          <w:bCs/>
          <w:sz w:val="28"/>
          <w:szCs w:val="28"/>
          <w:lang w:eastAsia="en-GB"/>
        </w:rPr>
        <w:t xml:space="preserve">functions </w:t>
      </w:r>
      <w:r w:rsidRPr="0062448B">
        <w:rPr>
          <w:rFonts w:ascii="Calibri" w:eastAsia="Times New Roman" w:hAnsi="Calibri" w:cs="Times New Roman"/>
          <w:sz w:val="28"/>
          <w:szCs w:val="28"/>
          <w:lang w:eastAsia="en-GB"/>
        </w:rPr>
        <w:t xml:space="preserve">that will remain in Erskine." Earlier this year, 150 </w:t>
      </w:r>
      <w:r w:rsidRPr="0062448B">
        <w:rPr>
          <w:rFonts w:ascii="Calibri" w:eastAsia="Times New Roman" w:hAnsi="Calibri" w:cs="Times New Roman"/>
          <w:b/>
          <w:bCs/>
          <w:sz w:val="28"/>
          <w:szCs w:val="28"/>
          <w:lang w:eastAsia="en-GB"/>
        </w:rPr>
        <w:t xml:space="preserve">jobs </w:t>
      </w:r>
      <w:r w:rsidRPr="0062448B">
        <w:rPr>
          <w:rFonts w:ascii="Calibri" w:eastAsia="Times New Roman" w:hAnsi="Calibri" w:cs="Times New Roman"/>
          <w:sz w:val="28"/>
          <w:szCs w:val="28"/>
          <w:lang w:eastAsia="en-GB"/>
        </w:rPr>
        <w:t xml:space="preserve">were lost at the </w:t>
      </w:r>
      <w:r w:rsidRPr="0062448B">
        <w:rPr>
          <w:rFonts w:ascii="Calibri" w:eastAsia="Times New Roman" w:hAnsi="Calibri" w:cs="Times New Roman"/>
          <w:b/>
          <w:bCs/>
          <w:sz w:val="28"/>
          <w:szCs w:val="28"/>
          <w:lang w:eastAsia="en-GB"/>
        </w:rPr>
        <w:t xml:space="preserve">site </w:t>
      </w:r>
      <w:r w:rsidRPr="0062448B">
        <w:rPr>
          <w:rFonts w:ascii="Calibri" w:eastAsia="Times New Roman" w:hAnsi="Calibri" w:cs="Times New Roman"/>
          <w:sz w:val="28"/>
          <w:szCs w:val="28"/>
          <w:lang w:eastAsia="en-GB"/>
        </w:rPr>
        <w:t xml:space="preserve">when the manufacturing nightshift stopped. </w:t>
      </w:r>
      <w:r w:rsidRPr="0062448B">
        <w:rPr>
          <w:rFonts w:ascii="Calibri" w:eastAsia="Times New Roman" w:hAnsi="Calibri" w:cs="Times New Roman"/>
          <w:b/>
          <w:bCs/>
          <w:sz w:val="28"/>
          <w:szCs w:val="28"/>
          <w:lang w:eastAsia="en-GB"/>
        </w:rPr>
        <w:t xml:space="preserve">Labour </w:t>
      </w:r>
      <w:r w:rsidRPr="0062448B">
        <w:rPr>
          <w:rFonts w:ascii="Calibri" w:eastAsia="Times New Roman" w:hAnsi="Calibri" w:cs="Times New Roman"/>
          <w:sz w:val="28"/>
          <w:szCs w:val="28"/>
          <w:lang w:eastAsia="en-GB"/>
        </w:rPr>
        <w:t xml:space="preserve">MSP Trish Godman said: "This is a company which has made a profit of some £5.2bn in 2008 %96 due to in part to the hard work of the men and women in my </w:t>
      </w:r>
      <w:r w:rsidRPr="0062448B">
        <w:rPr>
          <w:rFonts w:ascii="Calibri" w:eastAsia="Times New Roman" w:hAnsi="Calibri" w:cs="Times New Roman"/>
          <w:b/>
          <w:bCs/>
          <w:sz w:val="28"/>
          <w:szCs w:val="28"/>
          <w:lang w:eastAsia="en-GB"/>
        </w:rPr>
        <w:t xml:space="preserve">constituency </w:t>
      </w:r>
      <w:r w:rsidRPr="0062448B">
        <w:rPr>
          <w:rFonts w:ascii="Calibri" w:eastAsia="Times New Roman" w:hAnsi="Calibri" w:cs="Times New Roman"/>
          <w:sz w:val="28"/>
          <w:szCs w:val="28"/>
          <w:lang w:eastAsia="en-GB"/>
        </w:rPr>
        <w:t xml:space="preserve">in Erskine." She called for reassurances that everything possible would be done to </w:t>
      </w:r>
      <w:r w:rsidRPr="0062448B">
        <w:rPr>
          <w:rFonts w:ascii="Calibri" w:eastAsia="Times New Roman" w:hAnsi="Calibri" w:cs="Times New Roman"/>
          <w:b/>
          <w:bCs/>
          <w:sz w:val="28"/>
          <w:szCs w:val="28"/>
          <w:lang w:eastAsia="en-GB"/>
        </w:rPr>
        <w:t xml:space="preserve">secure </w:t>
      </w:r>
      <w:r w:rsidRPr="0062448B">
        <w:rPr>
          <w:rFonts w:ascii="Calibri" w:eastAsia="Times New Roman" w:hAnsi="Calibri" w:cs="Times New Roman"/>
          <w:sz w:val="28"/>
          <w:szCs w:val="28"/>
          <w:lang w:eastAsia="en-GB"/>
        </w:rPr>
        <w:t xml:space="preserve">their redeployment and that retraining for staff would be provided. Salmond said the </w:t>
      </w:r>
      <w:r w:rsidRPr="0062448B">
        <w:rPr>
          <w:rFonts w:ascii="Calibri" w:eastAsia="Times New Roman" w:hAnsi="Calibri" w:cs="Times New Roman"/>
          <w:b/>
          <w:bCs/>
          <w:sz w:val="28"/>
          <w:szCs w:val="28"/>
          <w:lang w:eastAsia="en-GB"/>
        </w:rPr>
        <w:t xml:space="preserve">transfer </w:t>
      </w:r>
      <w:r w:rsidRPr="0062448B">
        <w:rPr>
          <w:rFonts w:ascii="Calibri" w:eastAsia="Times New Roman" w:hAnsi="Calibri" w:cs="Times New Roman"/>
          <w:sz w:val="28"/>
          <w:szCs w:val="28"/>
          <w:lang w:eastAsia="en-GB"/>
        </w:rPr>
        <w:t xml:space="preserve">of </w:t>
      </w:r>
      <w:r w:rsidRPr="0062448B">
        <w:rPr>
          <w:rFonts w:ascii="Calibri" w:eastAsia="Times New Roman" w:hAnsi="Calibri" w:cs="Times New Roman"/>
          <w:b/>
          <w:bCs/>
          <w:sz w:val="28"/>
          <w:szCs w:val="28"/>
          <w:lang w:eastAsia="en-GB"/>
        </w:rPr>
        <w:t xml:space="preserve">jobs </w:t>
      </w:r>
      <w:r w:rsidRPr="0062448B">
        <w:rPr>
          <w:rFonts w:ascii="Calibri" w:eastAsia="Times New Roman" w:hAnsi="Calibri" w:cs="Times New Roman"/>
          <w:sz w:val="28"/>
          <w:szCs w:val="28"/>
          <w:lang w:eastAsia="en-GB"/>
        </w:rPr>
        <w:t xml:space="preserve">would get under way next year. </w:t>
      </w:r>
    </w:p>
    <w:p w:rsidR="00DB1824" w:rsidRPr="0062448B" w:rsidRDefault="00DB1824" w:rsidP="0062448B">
      <w:pPr>
        <w:spacing w:before="100" w:beforeAutospacing="1" w:after="100" w:afterAutospacing="1" w:line="240" w:lineRule="auto"/>
        <w:jc w:val="both"/>
        <w:rPr>
          <w:rFonts w:ascii="Calibri" w:eastAsia="Times New Roman" w:hAnsi="Calibri" w:cs="Times New Roman"/>
          <w:sz w:val="28"/>
          <w:szCs w:val="28"/>
          <w:lang w:eastAsia="en-GB"/>
        </w:rPr>
      </w:pPr>
      <w:r w:rsidRPr="0062448B">
        <w:rPr>
          <w:rFonts w:ascii="Calibri" w:eastAsia="Times New Roman" w:hAnsi="Calibri" w:cs="Times New Roman"/>
          <w:sz w:val="28"/>
          <w:szCs w:val="28"/>
          <w:lang w:eastAsia="en-GB"/>
        </w:rPr>
        <w:t xml:space="preserve">A Hewlett-Packard spokesman said: "HP regularly reviews its businesses and markets to </w:t>
      </w:r>
      <w:r w:rsidRPr="0062448B">
        <w:rPr>
          <w:rFonts w:ascii="Calibri" w:eastAsia="Times New Roman" w:hAnsi="Calibri" w:cs="Times New Roman"/>
          <w:b/>
          <w:bCs/>
          <w:sz w:val="28"/>
          <w:szCs w:val="28"/>
          <w:lang w:eastAsia="en-GB"/>
        </w:rPr>
        <w:t xml:space="preserve">ensure </w:t>
      </w:r>
      <w:r w:rsidRPr="0062448B">
        <w:rPr>
          <w:rFonts w:ascii="Calibri" w:eastAsia="Times New Roman" w:hAnsi="Calibri" w:cs="Times New Roman"/>
          <w:sz w:val="28"/>
          <w:szCs w:val="28"/>
          <w:lang w:eastAsia="en-GB"/>
        </w:rPr>
        <w:t xml:space="preserve">they continue to offer the best possible value to our customers and to </w:t>
      </w:r>
      <w:r w:rsidRPr="0062448B">
        <w:rPr>
          <w:rFonts w:ascii="Calibri" w:eastAsia="Times New Roman" w:hAnsi="Calibri" w:cs="Times New Roman"/>
          <w:b/>
          <w:bCs/>
          <w:sz w:val="28"/>
          <w:szCs w:val="28"/>
          <w:lang w:eastAsia="en-GB"/>
        </w:rPr>
        <w:t xml:space="preserve">ensure </w:t>
      </w:r>
      <w:r w:rsidRPr="0062448B">
        <w:rPr>
          <w:rFonts w:ascii="Calibri" w:eastAsia="Times New Roman" w:hAnsi="Calibri" w:cs="Times New Roman"/>
          <w:sz w:val="28"/>
          <w:szCs w:val="28"/>
          <w:lang w:eastAsia="en-GB"/>
        </w:rPr>
        <w:t xml:space="preserve">that they are aligned to our growth plans and company objectives. "If we decide to make any changes or </w:t>
      </w:r>
      <w:r w:rsidRPr="0062448B">
        <w:rPr>
          <w:rFonts w:ascii="Calibri" w:eastAsia="Times New Roman" w:hAnsi="Calibri" w:cs="Times New Roman"/>
          <w:b/>
          <w:bCs/>
          <w:sz w:val="28"/>
          <w:szCs w:val="28"/>
          <w:lang w:eastAsia="en-GB"/>
        </w:rPr>
        <w:t xml:space="preserve">adjustments </w:t>
      </w:r>
      <w:r w:rsidRPr="0062448B">
        <w:rPr>
          <w:rFonts w:ascii="Calibri" w:eastAsia="Times New Roman" w:hAnsi="Calibri" w:cs="Times New Roman"/>
          <w:sz w:val="28"/>
          <w:szCs w:val="28"/>
          <w:lang w:eastAsia="en-GB"/>
        </w:rPr>
        <w:t xml:space="preserve">to our businesses following this regular review </w:t>
      </w:r>
      <w:r w:rsidRPr="0062448B">
        <w:rPr>
          <w:rFonts w:ascii="Calibri" w:eastAsia="Times New Roman" w:hAnsi="Calibri" w:cs="Times New Roman"/>
          <w:b/>
          <w:bCs/>
          <w:sz w:val="28"/>
          <w:szCs w:val="28"/>
          <w:lang w:eastAsia="en-GB"/>
        </w:rPr>
        <w:t xml:space="preserve">cycle, </w:t>
      </w:r>
      <w:r w:rsidRPr="0062448B">
        <w:rPr>
          <w:rFonts w:ascii="Calibri" w:eastAsia="Times New Roman" w:hAnsi="Calibri" w:cs="Times New Roman"/>
          <w:sz w:val="28"/>
          <w:szCs w:val="28"/>
          <w:lang w:eastAsia="en-GB"/>
        </w:rPr>
        <w:t xml:space="preserve">we will always </w:t>
      </w:r>
      <w:r w:rsidRPr="0062448B">
        <w:rPr>
          <w:rFonts w:ascii="Calibri" w:eastAsia="Times New Roman" w:hAnsi="Calibri" w:cs="Times New Roman"/>
          <w:b/>
          <w:bCs/>
          <w:sz w:val="28"/>
          <w:szCs w:val="28"/>
          <w:lang w:eastAsia="en-GB"/>
        </w:rPr>
        <w:t xml:space="preserve">consult </w:t>
      </w:r>
      <w:r w:rsidRPr="0062448B">
        <w:rPr>
          <w:rFonts w:ascii="Calibri" w:eastAsia="Times New Roman" w:hAnsi="Calibri" w:cs="Times New Roman"/>
          <w:sz w:val="28"/>
          <w:szCs w:val="28"/>
          <w:lang w:eastAsia="en-GB"/>
        </w:rPr>
        <w:t xml:space="preserve">with our </w:t>
      </w:r>
      <w:r w:rsidRPr="0062448B">
        <w:rPr>
          <w:rFonts w:ascii="Calibri" w:eastAsia="Times New Roman" w:hAnsi="Calibri" w:cs="Times New Roman"/>
          <w:sz w:val="28"/>
          <w:szCs w:val="28"/>
          <w:lang w:eastAsia="en-GB"/>
        </w:rPr>
        <w:lastRenderedPageBreak/>
        <w:t xml:space="preserve">employees and their representatives and </w:t>
      </w:r>
      <w:r w:rsidRPr="0062448B">
        <w:rPr>
          <w:rFonts w:ascii="Calibri" w:eastAsia="Times New Roman" w:hAnsi="Calibri" w:cs="Times New Roman"/>
          <w:b/>
          <w:bCs/>
          <w:sz w:val="28"/>
          <w:szCs w:val="28"/>
          <w:lang w:eastAsia="en-GB"/>
        </w:rPr>
        <w:t xml:space="preserve">partner </w:t>
      </w:r>
      <w:r w:rsidRPr="0062448B">
        <w:rPr>
          <w:rFonts w:ascii="Calibri" w:eastAsia="Times New Roman" w:hAnsi="Calibri" w:cs="Times New Roman"/>
          <w:sz w:val="28"/>
          <w:szCs w:val="28"/>
          <w:lang w:eastAsia="en-GB"/>
        </w:rPr>
        <w:t xml:space="preserve">organisations first before talking to any </w:t>
      </w:r>
      <w:r w:rsidRPr="0062448B">
        <w:rPr>
          <w:rFonts w:ascii="Calibri" w:eastAsia="Times New Roman" w:hAnsi="Calibri" w:cs="Times New Roman"/>
          <w:b/>
          <w:bCs/>
          <w:sz w:val="28"/>
          <w:szCs w:val="28"/>
          <w:lang w:eastAsia="en-GB"/>
        </w:rPr>
        <w:t xml:space="preserve">external </w:t>
      </w:r>
      <w:r w:rsidRPr="0062448B">
        <w:rPr>
          <w:rFonts w:ascii="Calibri" w:eastAsia="Times New Roman" w:hAnsi="Calibri" w:cs="Times New Roman"/>
          <w:sz w:val="28"/>
          <w:szCs w:val="28"/>
          <w:lang w:eastAsia="en-GB"/>
        </w:rPr>
        <w:t xml:space="preserve">parties." Most workers at the Erskine plant are agency staff, employed by outside organisations. The plant was opened in 1987 by Compaq and was taken over by Hewlett-Packard in 2002; at one point, it employed more than 2,500 people. </w:t>
      </w:r>
    </w:p>
    <w:p w:rsidR="000B2065" w:rsidRDefault="000B2065" w:rsidP="00DB1824">
      <w:pPr>
        <w:spacing w:after="0" w:line="240" w:lineRule="auto"/>
        <w:rPr>
          <w:rFonts w:ascii="Times New Roman" w:eastAsia="Times New Roman" w:hAnsi="Times New Roman" w:cs="Times New Roman"/>
          <w:b/>
          <w:sz w:val="48"/>
          <w:szCs w:val="48"/>
          <w:lang w:eastAsia="en-GB"/>
        </w:rPr>
      </w:pPr>
    </w:p>
    <w:p w:rsidR="00DB1824" w:rsidRPr="00A72FBB" w:rsidRDefault="00DB1824" w:rsidP="00DB1824">
      <w:pPr>
        <w:spacing w:after="0" w:line="240" w:lineRule="auto"/>
        <w:rPr>
          <w:rFonts w:ascii="Times New Roman" w:eastAsia="Times New Roman" w:hAnsi="Times New Roman" w:cs="Times New Roman"/>
          <w:b/>
          <w:sz w:val="48"/>
          <w:szCs w:val="48"/>
          <w:lang w:eastAsia="en-GB"/>
        </w:rPr>
      </w:pPr>
      <w:r w:rsidRPr="00E82AAF">
        <w:rPr>
          <w:rFonts w:ascii="Times New Roman" w:eastAsia="Times New Roman" w:hAnsi="Times New Roman" w:cs="Times New Roman"/>
          <w:b/>
          <w:sz w:val="48"/>
          <w:szCs w:val="48"/>
          <w:lang w:eastAsia="en-GB"/>
        </w:rPr>
        <w:t>(10)</w:t>
      </w:r>
      <w:r>
        <w:rPr>
          <w:rFonts w:ascii="Times New Roman" w:eastAsia="Times New Roman" w:hAnsi="Times New Roman" w:cs="Times New Roman"/>
          <w:b/>
          <w:sz w:val="48"/>
          <w:szCs w:val="48"/>
          <w:lang w:eastAsia="en-GB"/>
        </w:rPr>
        <w:t xml:space="preserve">  </w:t>
      </w:r>
      <w:r w:rsidRPr="00A72FBB">
        <w:rPr>
          <w:rFonts w:ascii="Times New Roman" w:eastAsia="Times New Roman" w:hAnsi="Times New Roman" w:cs="Times New Roman"/>
          <w:b/>
          <w:sz w:val="48"/>
          <w:szCs w:val="48"/>
          <w:lang w:eastAsia="en-GB"/>
        </w:rPr>
        <w:t xml:space="preserve">Zimbabwe inflation hit 500billion% </w:t>
      </w:r>
    </w:p>
    <w:p w:rsidR="00DB1824" w:rsidRPr="00ED3248" w:rsidRDefault="00DB1824" w:rsidP="00DB1824">
      <w:pPr>
        <w:spacing w:before="100" w:beforeAutospacing="1" w:after="100" w:afterAutospacing="1" w:line="240" w:lineRule="auto"/>
        <w:rPr>
          <w:rFonts w:ascii="Times New Roman" w:eastAsia="Times New Roman" w:hAnsi="Times New Roman" w:cs="Times New Roman"/>
          <w:sz w:val="24"/>
          <w:szCs w:val="24"/>
          <w:lang w:eastAsia="en-GB"/>
        </w:rPr>
      </w:pPr>
      <w:r w:rsidRPr="00ED3248">
        <w:rPr>
          <w:rFonts w:ascii="Times New Roman" w:eastAsia="Times New Roman" w:hAnsi="Times New Roman" w:cs="Times New Roman"/>
          <w:sz w:val="24"/>
          <w:szCs w:val="24"/>
          <w:lang w:eastAsia="en-GB"/>
        </w:rPr>
        <w:t xml:space="preserve">By MILES ERWIN - Thursday, April 30, 2009 </w:t>
      </w:r>
    </w:p>
    <w:p w:rsidR="00DB1824" w:rsidRPr="00FF5650" w:rsidRDefault="00DB1824" w:rsidP="00FF5650">
      <w:pPr>
        <w:spacing w:before="100" w:beforeAutospacing="1" w:after="100" w:afterAutospacing="1" w:line="240" w:lineRule="auto"/>
        <w:jc w:val="both"/>
        <w:rPr>
          <w:rFonts w:ascii="Calibri" w:eastAsia="Times New Roman" w:hAnsi="Calibri" w:cs="Times New Roman"/>
          <w:sz w:val="28"/>
          <w:szCs w:val="28"/>
          <w:lang w:eastAsia="en-GB"/>
        </w:rPr>
      </w:pPr>
      <w:r w:rsidRPr="00FF5650">
        <w:rPr>
          <w:rFonts w:ascii="Calibri" w:eastAsia="Times New Roman" w:hAnsi="Calibri" w:cs="Times New Roman"/>
          <w:b/>
          <w:bCs/>
          <w:sz w:val="28"/>
          <w:szCs w:val="28"/>
          <w:lang w:eastAsia="en-GB"/>
        </w:rPr>
        <w:t xml:space="preserve">Finance </w:t>
      </w:r>
      <w:r w:rsidRPr="00FF5650">
        <w:rPr>
          <w:rFonts w:ascii="Calibri" w:eastAsia="Times New Roman" w:hAnsi="Calibri" w:cs="Times New Roman"/>
          <w:sz w:val="28"/>
          <w:szCs w:val="28"/>
          <w:lang w:eastAsia="en-GB"/>
        </w:rPr>
        <w:t xml:space="preserve">minister Tendai Biti The inflation rate in Zimbabwe hit a staggering 500billion per cent at its peak, the country's </w:t>
      </w:r>
      <w:r w:rsidRPr="00FF5650">
        <w:rPr>
          <w:rFonts w:ascii="Calibri" w:eastAsia="Times New Roman" w:hAnsi="Calibri" w:cs="Times New Roman"/>
          <w:b/>
          <w:bCs/>
          <w:sz w:val="28"/>
          <w:szCs w:val="28"/>
          <w:lang w:eastAsia="en-GB"/>
        </w:rPr>
        <w:t xml:space="preserve">finance </w:t>
      </w:r>
      <w:r w:rsidRPr="00FF5650">
        <w:rPr>
          <w:rFonts w:ascii="Calibri" w:eastAsia="Times New Roman" w:hAnsi="Calibri" w:cs="Times New Roman"/>
          <w:sz w:val="28"/>
          <w:szCs w:val="28"/>
          <w:lang w:eastAsia="en-GB"/>
        </w:rPr>
        <w:t xml:space="preserve">minister has </w:t>
      </w:r>
      <w:r w:rsidRPr="00FF5650">
        <w:rPr>
          <w:rFonts w:ascii="Calibri" w:eastAsia="Times New Roman" w:hAnsi="Calibri" w:cs="Times New Roman"/>
          <w:b/>
          <w:bCs/>
          <w:sz w:val="28"/>
          <w:szCs w:val="28"/>
          <w:lang w:eastAsia="en-GB"/>
        </w:rPr>
        <w:t xml:space="preserve">revealed. </w:t>
      </w:r>
    </w:p>
    <w:p w:rsidR="00DB1824" w:rsidRPr="00FF5650" w:rsidRDefault="00DB1824" w:rsidP="00FF5650">
      <w:pPr>
        <w:spacing w:before="100" w:beforeAutospacing="1" w:after="100" w:afterAutospacing="1" w:line="240" w:lineRule="auto"/>
        <w:jc w:val="both"/>
        <w:rPr>
          <w:rFonts w:ascii="Calibri" w:eastAsia="Times New Roman" w:hAnsi="Calibri" w:cs="Times New Roman"/>
          <w:sz w:val="28"/>
          <w:szCs w:val="28"/>
          <w:lang w:eastAsia="en-GB"/>
        </w:rPr>
      </w:pPr>
      <w:r w:rsidRPr="00FF5650">
        <w:rPr>
          <w:rFonts w:ascii="Calibri" w:eastAsia="Times New Roman" w:hAnsi="Calibri" w:cs="Times New Roman"/>
          <w:sz w:val="28"/>
          <w:szCs w:val="28"/>
          <w:lang w:eastAsia="en-GB"/>
        </w:rPr>
        <w:t xml:space="preserve">The country's last official figure was 231million per cent last July but the rate soared far beyond that before a power-sharing deal was agreed in February, Tendai Biti said. </w:t>
      </w:r>
    </w:p>
    <w:p w:rsidR="00DB1824" w:rsidRPr="00FF5650" w:rsidRDefault="00DB1824" w:rsidP="00FF5650">
      <w:pPr>
        <w:spacing w:before="100" w:beforeAutospacing="1" w:after="100" w:afterAutospacing="1" w:line="240" w:lineRule="auto"/>
        <w:jc w:val="both"/>
        <w:rPr>
          <w:rFonts w:ascii="Calibri" w:eastAsia="Times New Roman" w:hAnsi="Calibri" w:cs="Times New Roman"/>
          <w:sz w:val="28"/>
          <w:szCs w:val="28"/>
          <w:lang w:eastAsia="en-GB"/>
        </w:rPr>
      </w:pPr>
      <w:r w:rsidRPr="00FF5650">
        <w:rPr>
          <w:rFonts w:ascii="Calibri" w:eastAsia="Times New Roman" w:hAnsi="Calibri" w:cs="Times New Roman"/>
          <w:sz w:val="28"/>
          <w:szCs w:val="28"/>
          <w:lang w:eastAsia="en-GB"/>
        </w:rPr>
        <w:t xml:space="preserve">At the start of last year a loaf of bread cost Z%2425million but that leapt to Z%24125,000billion by the time a coalition between president Robert Mugabe and opposition rival Morgan Tsvangirai was signed. </w:t>
      </w:r>
    </w:p>
    <w:p w:rsidR="00DB1824" w:rsidRPr="00FF5650" w:rsidRDefault="00DB1824" w:rsidP="00FF5650">
      <w:pPr>
        <w:spacing w:before="100" w:beforeAutospacing="1" w:after="100" w:afterAutospacing="1" w:line="240" w:lineRule="auto"/>
        <w:jc w:val="both"/>
        <w:rPr>
          <w:rFonts w:ascii="Calibri" w:eastAsia="Times New Roman" w:hAnsi="Calibri" w:cs="Times New Roman"/>
          <w:sz w:val="28"/>
          <w:szCs w:val="28"/>
          <w:lang w:eastAsia="en-GB"/>
        </w:rPr>
      </w:pPr>
      <w:r w:rsidRPr="00FF5650">
        <w:rPr>
          <w:rFonts w:ascii="Calibri" w:eastAsia="Times New Roman" w:hAnsi="Calibri" w:cs="Times New Roman"/>
          <w:sz w:val="28"/>
          <w:szCs w:val="28"/>
          <w:lang w:eastAsia="en-GB"/>
        </w:rPr>
        <w:t xml:space="preserve">However, the </w:t>
      </w:r>
      <w:r w:rsidRPr="00FF5650">
        <w:rPr>
          <w:rFonts w:ascii="Calibri" w:eastAsia="Times New Roman" w:hAnsi="Calibri" w:cs="Times New Roman"/>
          <w:b/>
          <w:bCs/>
          <w:sz w:val="28"/>
          <w:szCs w:val="28"/>
          <w:lang w:eastAsia="en-GB"/>
        </w:rPr>
        <w:t xml:space="preserve">economy </w:t>
      </w:r>
      <w:r w:rsidRPr="00FF5650">
        <w:rPr>
          <w:rFonts w:ascii="Calibri" w:eastAsia="Times New Roman" w:hAnsi="Calibri" w:cs="Times New Roman"/>
          <w:sz w:val="28"/>
          <w:szCs w:val="28"/>
          <w:lang w:eastAsia="en-GB"/>
        </w:rPr>
        <w:t xml:space="preserve">has started to </w:t>
      </w:r>
      <w:r w:rsidRPr="00FF5650">
        <w:rPr>
          <w:rFonts w:ascii="Calibri" w:eastAsia="Times New Roman" w:hAnsi="Calibri" w:cs="Times New Roman"/>
          <w:b/>
          <w:bCs/>
          <w:sz w:val="28"/>
          <w:szCs w:val="28"/>
          <w:lang w:eastAsia="en-GB"/>
        </w:rPr>
        <w:t xml:space="preserve">stabilise </w:t>
      </w:r>
      <w:r w:rsidRPr="00FF5650">
        <w:rPr>
          <w:rFonts w:ascii="Calibri" w:eastAsia="Times New Roman" w:hAnsi="Calibri" w:cs="Times New Roman"/>
          <w:sz w:val="28"/>
          <w:szCs w:val="28"/>
          <w:lang w:eastAsia="en-GB"/>
        </w:rPr>
        <w:t xml:space="preserve">and deflation of minus-3.1 per cent was recorded in February, said Mr Biti. </w:t>
      </w:r>
    </w:p>
    <w:p w:rsidR="00DB1824" w:rsidRPr="00FF5650" w:rsidRDefault="00DB1824" w:rsidP="00FF5650">
      <w:pPr>
        <w:spacing w:before="100" w:beforeAutospacing="1" w:after="100" w:afterAutospacing="1" w:line="240" w:lineRule="auto"/>
        <w:jc w:val="both"/>
        <w:rPr>
          <w:rFonts w:ascii="Calibri" w:eastAsia="Times New Roman" w:hAnsi="Calibri" w:cs="Times New Roman"/>
          <w:sz w:val="28"/>
          <w:szCs w:val="28"/>
          <w:lang w:eastAsia="en-GB"/>
        </w:rPr>
      </w:pPr>
      <w:r w:rsidRPr="00FF5650">
        <w:rPr>
          <w:rFonts w:ascii="Calibri" w:eastAsia="Times New Roman" w:hAnsi="Calibri" w:cs="Times New Roman"/>
          <w:b/>
          <w:bCs/>
          <w:sz w:val="28"/>
          <w:szCs w:val="28"/>
          <w:lang w:eastAsia="en-GB"/>
        </w:rPr>
        <w:t xml:space="preserve">Civil </w:t>
      </w:r>
      <w:r w:rsidRPr="00FF5650">
        <w:rPr>
          <w:rFonts w:ascii="Calibri" w:eastAsia="Times New Roman" w:hAnsi="Calibri" w:cs="Times New Roman"/>
          <w:sz w:val="28"/>
          <w:szCs w:val="28"/>
          <w:lang w:eastAsia="en-GB"/>
        </w:rPr>
        <w:t xml:space="preserve">servants are being paid in US dollars and shops are full, he added. </w:t>
      </w:r>
    </w:p>
    <w:p w:rsidR="00DB1824" w:rsidRPr="00FF5650" w:rsidRDefault="00DB1824" w:rsidP="00FF5650">
      <w:pPr>
        <w:spacing w:before="100" w:beforeAutospacing="1" w:after="100" w:afterAutospacing="1" w:line="240" w:lineRule="auto"/>
        <w:jc w:val="both"/>
        <w:rPr>
          <w:rFonts w:ascii="Calibri" w:eastAsia="Times New Roman" w:hAnsi="Calibri" w:cs="Times New Roman"/>
          <w:sz w:val="28"/>
          <w:szCs w:val="28"/>
          <w:lang w:eastAsia="en-GB"/>
        </w:rPr>
      </w:pPr>
      <w:r w:rsidRPr="00FF5650">
        <w:rPr>
          <w:rFonts w:ascii="Calibri" w:eastAsia="Times New Roman" w:hAnsi="Calibri" w:cs="Times New Roman"/>
          <w:sz w:val="28"/>
          <w:szCs w:val="28"/>
          <w:lang w:eastAsia="en-GB"/>
        </w:rPr>
        <w:t xml:space="preserve">But unemployment remains at 90 per cent after Mr Mugabe's land seizures scared </w:t>
      </w:r>
      <w:r w:rsidRPr="00FF5650">
        <w:rPr>
          <w:rFonts w:ascii="Calibri" w:eastAsia="Times New Roman" w:hAnsi="Calibri" w:cs="Times New Roman"/>
          <w:b/>
          <w:bCs/>
          <w:sz w:val="28"/>
          <w:szCs w:val="28"/>
          <w:lang w:eastAsia="en-GB"/>
        </w:rPr>
        <w:t xml:space="preserve">investors </w:t>
      </w:r>
      <w:r w:rsidRPr="00FF5650">
        <w:rPr>
          <w:rFonts w:ascii="Calibri" w:eastAsia="Times New Roman" w:hAnsi="Calibri" w:cs="Times New Roman"/>
          <w:sz w:val="28"/>
          <w:szCs w:val="28"/>
          <w:lang w:eastAsia="en-GB"/>
        </w:rPr>
        <w:t xml:space="preserve">away from the southern African country. </w:t>
      </w:r>
    </w:p>
    <w:p w:rsidR="00DB1824" w:rsidRPr="00FF5650" w:rsidRDefault="00DB1824" w:rsidP="00FF5650">
      <w:pPr>
        <w:spacing w:before="100" w:beforeAutospacing="1" w:after="100" w:afterAutospacing="1" w:line="240" w:lineRule="auto"/>
        <w:jc w:val="both"/>
        <w:rPr>
          <w:rFonts w:ascii="Calibri" w:eastAsia="Times New Roman" w:hAnsi="Calibri" w:cs="Times New Roman"/>
          <w:sz w:val="28"/>
          <w:szCs w:val="28"/>
          <w:lang w:eastAsia="en-GB"/>
        </w:rPr>
      </w:pPr>
      <w:r w:rsidRPr="00FF5650">
        <w:rPr>
          <w:rFonts w:ascii="Calibri" w:eastAsia="Times New Roman" w:hAnsi="Calibri" w:cs="Times New Roman"/>
          <w:sz w:val="28"/>
          <w:szCs w:val="28"/>
          <w:lang w:eastAsia="en-GB"/>
        </w:rPr>
        <w:t xml:space="preserve">Mr Biti, who suffered assault and imprisonment for opposing the 85-year-old president, </w:t>
      </w:r>
      <w:r w:rsidRPr="00FF5650">
        <w:rPr>
          <w:rFonts w:ascii="Calibri" w:eastAsia="Times New Roman" w:hAnsi="Calibri" w:cs="Times New Roman"/>
          <w:b/>
          <w:bCs/>
          <w:sz w:val="28"/>
          <w:szCs w:val="28"/>
          <w:lang w:eastAsia="en-GB"/>
        </w:rPr>
        <w:t xml:space="preserve">confirmed </w:t>
      </w:r>
      <w:r w:rsidRPr="00FF5650">
        <w:rPr>
          <w:rFonts w:ascii="Calibri" w:eastAsia="Times New Roman" w:hAnsi="Calibri" w:cs="Times New Roman"/>
          <w:sz w:val="28"/>
          <w:szCs w:val="28"/>
          <w:lang w:eastAsia="en-GB"/>
        </w:rPr>
        <w:t xml:space="preserve">yesterday that the country had received a £269million </w:t>
      </w:r>
      <w:r w:rsidRPr="00FF5650">
        <w:rPr>
          <w:rFonts w:ascii="Calibri" w:eastAsia="Times New Roman" w:hAnsi="Calibri" w:cs="Times New Roman"/>
          <w:b/>
          <w:bCs/>
          <w:sz w:val="28"/>
          <w:szCs w:val="28"/>
          <w:lang w:eastAsia="en-GB"/>
        </w:rPr>
        <w:t xml:space="preserve">credit </w:t>
      </w:r>
      <w:r w:rsidRPr="00FF5650">
        <w:rPr>
          <w:rFonts w:ascii="Calibri" w:eastAsia="Times New Roman" w:hAnsi="Calibri" w:cs="Times New Roman"/>
          <w:sz w:val="28"/>
          <w:szCs w:val="28"/>
          <w:lang w:eastAsia="en-GB"/>
        </w:rPr>
        <w:t xml:space="preserve">line from African states to revive its ailing industries. </w:t>
      </w:r>
    </w:p>
    <w:p w:rsidR="00DB1824" w:rsidRPr="00FF5650" w:rsidRDefault="00DB1824" w:rsidP="00FF5650">
      <w:pPr>
        <w:spacing w:before="100" w:beforeAutospacing="1" w:after="100" w:afterAutospacing="1" w:line="240" w:lineRule="auto"/>
        <w:jc w:val="both"/>
        <w:rPr>
          <w:rFonts w:ascii="Calibri" w:eastAsia="Times New Roman" w:hAnsi="Calibri" w:cs="Times New Roman"/>
          <w:sz w:val="28"/>
          <w:szCs w:val="28"/>
          <w:lang w:eastAsia="en-GB"/>
        </w:rPr>
      </w:pPr>
      <w:r w:rsidRPr="00FF5650">
        <w:rPr>
          <w:rFonts w:ascii="Calibri" w:eastAsia="Times New Roman" w:hAnsi="Calibri" w:cs="Times New Roman"/>
          <w:sz w:val="28"/>
          <w:szCs w:val="28"/>
          <w:lang w:eastAsia="en-GB"/>
        </w:rPr>
        <w:t xml:space="preserve">Western donors wanted to help the southern African country but this hinged on the government dealing with its "toxic"' </w:t>
      </w:r>
      <w:r w:rsidRPr="00FF5650">
        <w:rPr>
          <w:rFonts w:ascii="Calibri" w:eastAsia="Times New Roman" w:hAnsi="Calibri" w:cs="Times New Roman"/>
          <w:b/>
          <w:bCs/>
          <w:sz w:val="28"/>
          <w:szCs w:val="28"/>
          <w:lang w:eastAsia="en-GB"/>
        </w:rPr>
        <w:t xml:space="preserve">issues, </w:t>
      </w:r>
      <w:r w:rsidRPr="00FF5650">
        <w:rPr>
          <w:rFonts w:ascii="Calibri" w:eastAsia="Times New Roman" w:hAnsi="Calibri" w:cs="Times New Roman"/>
          <w:sz w:val="28"/>
          <w:szCs w:val="28"/>
          <w:lang w:eastAsia="en-GB"/>
        </w:rPr>
        <w:t xml:space="preserve">he said. </w:t>
      </w:r>
    </w:p>
    <w:p w:rsidR="00DB1824" w:rsidRPr="00FF5650" w:rsidRDefault="00DB1824" w:rsidP="00FF5650">
      <w:pPr>
        <w:spacing w:before="100" w:beforeAutospacing="1" w:after="100" w:afterAutospacing="1" w:line="240" w:lineRule="auto"/>
        <w:jc w:val="both"/>
        <w:rPr>
          <w:rFonts w:ascii="Calibri" w:eastAsia="Times New Roman" w:hAnsi="Calibri" w:cs="Times New Roman"/>
          <w:sz w:val="28"/>
          <w:szCs w:val="28"/>
          <w:lang w:eastAsia="en-GB"/>
        </w:rPr>
      </w:pPr>
      <w:r w:rsidRPr="00FF5650">
        <w:rPr>
          <w:rFonts w:ascii="Calibri" w:eastAsia="Times New Roman" w:hAnsi="Calibri" w:cs="Times New Roman"/>
          <w:sz w:val="28"/>
          <w:szCs w:val="28"/>
          <w:lang w:eastAsia="en-GB"/>
        </w:rPr>
        <w:t xml:space="preserve">"There are doubts and </w:t>
      </w:r>
      <w:r w:rsidRPr="00FF5650">
        <w:rPr>
          <w:rFonts w:ascii="Calibri" w:eastAsia="Times New Roman" w:hAnsi="Calibri" w:cs="Times New Roman"/>
          <w:b/>
          <w:bCs/>
          <w:sz w:val="28"/>
          <w:szCs w:val="28"/>
          <w:lang w:eastAsia="en-GB"/>
        </w:rPr>
        <w:t xml:space="preserve">challenges </w:t>
      </w:r>
      <w:r w:rsidRPr="00FF5650">
        <w:rPr>
          <w:rFonts w:ascii="Calibri" w:eastAsia="Times New Roman" w:hAnsi="Calibri" w:cs="Times New Roman"/>
          <w:sz w:val="28"/>
          <w:szCs w:val="28"/>
          <w:lang w:eastAsia="en-GB"/>
        </w:rPr>
        <w:t xml:space="preserve">on political governance and that's what we have to work on," he added. </w:t>
      </w:r>
    </w:p>
    <w:p w:rsidR="00DB1824" w:rsidRPr="00FF5650" w:rsidRDefault="00DB1824" w:rsidP="00FF5650">
      <w:pPr>
        <w:spacing w:before="100" w:beforeAutospacing="1" w:after="100" w:afterAutospacing="1" w:line="240" w:lineRule="auto"/>
        <w:jc w:val="both"/>
        <w:rPr>
          <w:rFonts w:ascii="Calibri" w:eastAsia="Times New Roman" w:hAnsi="Calibri" w:cs="Times New Roman"/>
          <w:sz w:val="28"/>
          <w:szCs w:val="28"/>
          <w:lang w:eastAsia="en-GB"/>
        </w:rPr>
      </w:pPr>
      <w:r w:rsidRPr="00FF5650">
        <w:rPr>
          <w:rFonts w:ascii="Calibri" w:eastAsia="Times New Roman" w:hAnsi="Calibri" w:cs="Times New Roman"/>
          <w:sz w:val="28"/>
          <w:szCs w:val="28"/>
          <w:lang w:eastAsia="en-GB"/>
        </w:rPr>
        <w:lastRenderedPageBreak/>
        <w:t xml:space="preserve">Meanwhile, Zimbabwe's government has held its first official meetings with British ministers for nine years. </w:t>
      </w:r>
    </w:p>
    <w:p w:rsidR="00DB1824" w:rsidRPr="00FF5650" w:rsidRDefault="00DB1824" w:rsidP="00FF5650">
      <w:pPr>
        <w:spacing w:before="100" w:beforeAutospacing="1" w:after="100" w:afterAutospacing="1" w:line="240" w:lineRule="auto"/>
        <w:jc w:val="both"/>
        <w:rPr>
          <w:rFonts w:ascii="Calibri" w:eastAsia="Times New Roman" w:hAnsi="Calibri" w:cs="Times New Roman"/>
          <w:sz w:val="28"/>
          <w:szCs w:val="28"/>
          <w:lang w:eastAsia="en-GB"/>
        </w:rPr>
      </w:pPr>
      <w:r w:rsidRPr="00FF5650">
        <w:rPr>
          <w:rFonts w:ascii="Calibri" w:eastAsia="Times New Roman" w:hAnsi="Calibri" w:cs="Times New Roman"/>
          <w:sz w:val="28"/>
          <w:szCs w:val="28"/>
          <w:lang w:eastAsia="en-GB"/>
        </w:rPr>
        <w:t xml:space="preserve">Foreign secretary David Milliband met Mr Biti in London. </w:t>
      </w:r>
    </w:p>
    <w:p w:rsidR="00661CD6" w:rsidRPr="004E4CC1" w:rsidRDefault="00661CD6" w:rsidP="004E4CC1">
      <w:pPr>
        <w:pStyle w:val="Heading1"/>
        <w:jc w:val="both"/>
        <w:rPr>
          <w:rFonts w:ascii="Calibri" w:hAnsi="Calibri"/>
        </w:rPr>
      </w:pPr>
      <w:r w:rsidRPr="004E4CC1">
        <w:rPr>
          <w:rFonts w:ascii="Calibri" w:hAnsi="Calibri"/>
          <w:bCs w:val="0"/>
        </w:rPr>
        <w:t xml:space="preserve">(11) </w:t>
      </w:r>
      <w:r w:rsidRPr="004E4CC1">
        <w:rPr>
          <w:rFonts w:ascii="Calibri" w:hAnsi="Calibri"/>
        </w:rPr>
        <w:t>Lloyds and RBS bosses quizzed over bankers' pay</w:t>
      </w:r>
    </w:p>
    <w:p w:rsidR="00661CD6" w:rsidRPr="00661CD6" w:rsidRDefault="00661CD6" w:rsidP="00661CD6">
      <w:pPr>
        <w:pStyle w:val="stand-first-alone"/>
        <w:jc w:val="both"/>
        <w:rPr>
          <w:rFonts w:asciiTheme="minorHAnsi" w:hAnsiTheme="minorHAnsi"/>
          <w:sz w:val="28"/>
          <w:szCs w:val="28"/>
        </w:rPr>
      </w:pPr>
      <w:r w:rsidRPr="00661CD6">
        <w:rPr>
          <w:rFonts w:asciiTheme="minorHAnsi" w:hAnsiTheme="minorHAnsi"/>
          <w:sz w:val="28"/>
          <w:szCs w:val="28"/>
        </w:rPr>
        <w:t>Lloyds chief Eric Daniels tells MPs he doesn't know how many of his bankers earn more than he does – 'I would not venture a guess'</w:t>
      </w:r>
    </w:p>
    <w:p w:rsidR="00661CD6" w:rsidRPr="00661CD6" w:rsidRDefault="00A13788" w:rsidP="0039620A">
      <w:pPr>
        <w:numPr>
          <w:ilvl w:val="0"/>
          <w:numId w:val="2"/>
        </w:numPr>
        <w:spacing w:before="100" w:beforeAutospacing="1" w:after="100" w:afterAutospacing="1" w:line="240" w:lineRule="auto"/>
        <w:jc w:val="both"/>
        <w:rPr>
          <w:sz w:val="28"/>
          <w:szCs w:val="28"/>
        </w:rPr>
      </w:pPr>
      <w:hyperlink r:id="rId39" w:history="1">
        <w:r w:rsidR="00661CD6" w:rsidRPr="00661CD6">
          <w:rPr>
            <w:rStyle w:val="Hyperlink"/>
            <w:sz w:val="28"/>
            <w:szCs w:val="28"/>
          </w:rPr>
          <w:t>Jill Treanor</w:t>
        </w:r>
      </w:hyperlink>
      <w:r w:rsidR="00661CD6" w:rsidRPr="00661CD6">
        <w:rPr>
          <w:sz w:val="28"/>
          <w:szCs w:val="28"/>
        </w:rPr>
        <w:t xml:space="preserve"> </w:t>
      </w:r>
    </w:p>
    <w:p w:rsidR="00661CD6" w:rsidRPr="00661CD6" w:rsidRDefault="00A13788" w:rsidP="0039620A">
      <w:pPr>
        <w:numPr>
          <w:ilvl w:val="0"/>
          <w:numId w:val="2"/>
        </w:numPr>
        <w:spacing w:before="100" w:beforeAutospacing="1" w:after="100" w:afterAutospacing="1" w:line="240" w:lineRule="auto"/>
        <w:jc w:val="both"/>
        <w:rPr>
          <w:sz w:val="28"/>
          <w:szCs w:val="28"/>
        </w:rPr>
      </w:pPr>
      <w:hyperlink r:id="rId40" w:history="1">
        <w:r w:rsidR="00661CD6" w:rsidRPr="00661CD6">
          <w:rPr>
            <w:rStyle w:val="Hyperlink"/>
            <w:sz w:val="28"/>
            <w:szCs w:val="28"/>
          </w:rPr>
          <w:t>guardian.co.uk</w:t>
        </w:r>
      </w:hyperlink>
      <w:r w:rsidR="00661CD6" w:rsidRPr="00661CD6">
        <w:rPr>
          <w:sz w:val="28"/>
          <w:szCs w:val="28"/>
        </w:rPr>
        <w:t xml:space="preserve">, Tuesday 7 December 2010 16.32 GMT </w:t>
      </w:r>
    </w:p>
    <w:p w:rsidR="00661CD6" w:rsidRPr="00661CD6" w:rsidRDefault="00661CD6" w:rsidP="00661CD6">
      <w:pPr>
        <w:spacing w:after="0"/>
        <w:jc w:val="both"/>
        <w:rPr>
          <w:sz w:val="28"/>
          <w:szCs w:val="28"/>
        </w:rPr>
      </w:pPr>
      <w:r w:rsidRPr="00661CD6">
        <w:rPr>
          <w:sz w:val="28"/>
          <w:szCs w:val="28"/>
        </w:rPr>
        <w:t xml:space="preserve">Eric Daniels: asked if he was the bank's best paid employee said: 'That would not be right' Photograph: Sarah Lee/Guardian </w:t>
      </w:r>
    </w:p>
    <w:p w:rsidR="00661CD6" w:rsidRPr="00661CD6" w:rsidRDefault="00661CD6" w:rsidP="00661CD6">
      <w:pPr>
        <w:pStyle w:val="NormalWeb"/>
        <w:jc w:val="both"/>
        <w:rPr>
          <w:rFonts w:asciiTheme="minorHAnsi" w:hAnsiTheme="minorHAnsi"/>
          <w:sz w:val="28"/>
          <w:szCs w:val="28"/>
        </w:rPr>
      </w:pPr>
      <w:r w:rsidRPr="00661CD6">
        <w:rPr>
          <w:rFonts w:asciiTheme="minorHAnsi" w:hAnsiTheme="minorHAnsi"/>
          <w:sz w:val="28"/>
          <w:szCs w:val="28"/>
        </w:rPr>
        <w:t xml:space="preserve">The bosses of the bailed-out banks </w:t>
      </w:r>
      <w:hyperlink r:id="rId41" w:tooltip="More from guardian.co.uk on Lloyds Banking Group" w:history="1">
        <w:r w:rsidRPr="00661CD6">
          <w:rPr>
            <w:rStyle w:val="Hyperlink"/>
            <w:rFonts w:asciiTheme="minorHAnsi" w:hAnsiTheme="minorHAnsi"/>
            <w:sz w:val="28"/>
            <w:szCs w:val="28"/>
          </w:rPr>
          <w:t>Lloyds Banking Group</w:t>
        </w:r>
      </w:hyperlink>
      <w:r w:rsidRPr="00661CD6">
        <w:rPr>
          <w:rFonts w:asciiTheme="minorHAnsi" w:hAnsiTheme="minorHAnsi"/>
          <w:sz w:val="28"/>
          <w:szCs w:val="28"/>
        </w:rPr>
        <w:t xml:space="preserve"> and </w:t>
      </w:r>
      <w:hyperlink r:id="rId42" w:tooltip="More from guardian.co.uk on Royal Bank of Scotland" w:history="1">
        <w:r w:rsidRPr="00661CD6">
          <w:rPr>
            <w:rStyle w:val="Hyperlink"/>
            <w:rFonts w:asciiTheme="minorHAnsi" w:hAnsiTheme="minorHAnsi"/>
            <w:sz w:val="28"/>
            <w:szCs w:val="28"/>
          </w:rPr>
          <w:t>Royal Bank of Scotland</w:t>
        </w:r>
      </w:hyperlink>
      <w:r w:rsidRPr="00661CD6">
        <w:rPr>
          <w:rFonts w:asciiTheme="minorHAnsi" w:hAnsiTheme="minorHAnsi"/>
          <w:sz w:val="28"/>
          <w:szCs w:val="28"/>
        </w:rPr>
        <w:t xml:space="preserve"> faced calls from MPs today to disclose the number of employees who earn more than them in a move that will fuel demands for routine disclosure of the sums bankers are paid. </w:t>
      </w:r>
      <w:hyperlink r:id="rId43" w:tooltip="More from guardian.co.uk on Eric Daniels" w:history="1">
        <w:r w:rsidRPr="00661CD6">
          <w:rPr>
            <w:rStyle w:val="Hyperlink"/>
            <w:rFonts w:asciiTheme="minorHAnsi" w:hAnsiTheme="minorHAnsi"/>
            <w:sz w:val="28"/>
            <w:szCs w:val="28"/>
          </w:rPr>
          <w:t>Eric Daniels</w:t>
        </w:r>
      </w:hyperlink>
      <w:r w:rsidRPr="00661CD6">
        <w:rPr>
          <w:rFonts w:asciiTheme="minorHAnsi" w:hAnsiTheme="minorHAnsi"/>
          <w:sz w:val="28"/>
          <w:szCs w:val="28"/>
        </w:rPr>
        <w:t xml:space="preserve">, chief executive of Lloyds, promised to provide the information to the Treasury select committee after revealing that employees below board level were earning more than the £1.1m he received last year. </w:t>
      </w:r>
      <w:hyperlink r:id="rId44" w:tooltip="More from guardian.co.uk on Stephen Hester" w:history="1">
        <w:r w:rsidRPr="00661CD6">
          <w:rPr>
            <w:rStyle w:val="Hyperlink"/>
            <w:rFonts w:asciiTheme="minorHAnsi" w:hAnsiTheme="minorHAnsi"/>
            <w:sz w:val="28"/>
            <w:szCs w:val="28"/>
          </w:rPr>
          <w:t>Stephen Hester</w:t>
        </w:r>
      </w:hyperlink>
      <w:r w:rsidRPr="00661CD6">
        <w:rPr>
          <w:rFonts w:asciiTheme="minorHAnsi" w:hAnsiTheme="minorHAnsi"/>
          <w:sz w:val="28"/>
          <w:szCs w:val="28"/>
        </w:rPr>
        <w:t>, his counterpart at RBS, was less willing to provide information about bankers who earned more than his £1.2m. When asked if he was the highest paid employee, Daniels said: "That would not be right." As Daniels did not accept a £2.3m bonus he was awarded last year, four boardroom colleagues took home more than him. One was Helen Weir, who runs the retail banking arm. Sitting beside Daniels at the hearing, Weir faced the humiliation of admitting she did not know what she paid in bank charges while insisting the average customer paid "less than a cup of coffee a week".</w:t>
      </w:r>
    </w:p>
    <w:p w:rsidR="00661CD6" w:rsidRPr="00661CD6" w:rsidRDefault="00661CD6" w:rsidP="00661CD6">
      <w:pPr>
        <w:pStyle w:val="NormalWeb"/>
        <w:jc w:val="both"/>
        <w:rPr>
          <w:rFonts w:asciiTheme="minorHAnsi" w:hAnsiTheme="minorHAnsi"/>
          <w:sz w:val="28"/>
          <w:szCs w:val="28"/>
        </w:rPr>
      </w:pPr>
      <w:r w:rsidRPr="00661CD6">
        <w:rPr>
          <w:rFonts w:asciiTheme="minorHAnsi" w:hAnsiTheme="minorHAnsi"/>
          <w:sz w:val="28"/>
          <w:szCs w:val="28"/>
        </w:rPr>
        <w:t xml:space="preserve">The admission prompted Andrew Tyrie, the Conservative MP who chaired the committee, to sum up the appearance by Lloyds bankers by saying: "The idea that customers know how much they are paying for their current accounts will be met with something of a loss of credulity, particularly given that the group executive director herself didn't know how much she was paying." In admitting he was not the highest paid director, Daniels was referring to unnamed bankers outside the boardroom. "We have specialists and as you would expect people who have very specialist skills have a different market comparitor," he </w:t>
      </w:r>
      <w:r w:rsidRPr="00661CD6">
        <w:rPr>
          <w:rFonts w:asciiTheme="minorHAnsi" w:hAnsiTheme="minorHAnsi"/>
          <w:sz w:val="28"/>
          <w:szCs w:val="28"/>
        </w:rPr>
        <w:lastRenderedPageBreak/>
        <w:t>said. "We could very easily have people making more than I am." But he confounded MPs when he insisted he did not know how many employees earned more than him. "I would not venture a guess," Daniels said.</w:t>
      </w:r>
    </w:p>
    <w:p w:rsidR="00661CD6" w:rsidRPr="00661CD6" w:rsidRDefault="00661CD6" w:rsidP="00661CD6">
      <w:pPr>
        <w:pStyle w:val="NormalWeb"/>
        <w:jc w:val="both"/>
        <w:rPr>
          <w:rFonts w:asciiTheme="minorHAnsi" w:hAnsiTheme="minorHAnsi"/>
          <w:sz w:val="28"/>
          <w:szCs w:val="28"/>
        </w:rPr>
      </w:pPr>
      <w:r w:rsidRPr="00661CD6">
        <w:rPr>
          <w:rFonts w:asciiTheme="minorHAnsi" w:hAnsiTheme="minorHAnsi"/>
          <w:sz w:val="28"/>
          <w:szCs w:val="28"/>
        </w:rPr>
        <w:t xml:space="preserve">Banks only have to provide pay details of boardroom members and the government is backtracking on recommendations by Sir David Walker </w:t>
      </w:r>
      <w:hyperlink r:id="rId45" w:history="1">
        <w:r w:rsidRPr="00661CD6">
          <w:rPr>
            <w:rStyle w:val="Hyperlink"/>
            <w:rFonts w:asciiTheme="minorHAnsi" w:hAnsiTheme="minorHAnsi"/>
            <w:sz w:val="28"/>
            <w:szCs w:val="28"/>
          </w:rPr>
          <w:t xml:space="preserve">that banks disclose the number of millionaires they employ, </w:t>
        </w:r>
      </w:hyperlink>
      <w:r w:rsidRPr="00661CD6">
        <w:rPr>
          <w:rFonts w:asciiTheme="minorHAnsi" w:hAnsiTheme="minorHAnsi"/>
          <w:sz w:val="28"/>
          <w:szCs w:val="28"/>
        </w:rPr>
        <w:t>without naming them.</w:t>
      </w:r>
      <w:hyperlink r:id="rId46" w:history="1">
        <w:r w:rsidRPr="00661CD6">
          <w:rPr>
            <w:rStyle w:val="Hyperlink"/>
            <w:rFonts w:asciiTheme="minorHAnsi" w:hAnsiTheme="minorHAnsi"/>
            <w:sz w:val="28"/>
            <w:szCs w:val="28"/>
          </w:rPr>
          <w:t xml:space="preserve"> David Cameron has told MPs he is not going ahead with such detailed pay disclosure until other European countries follow suit</w:t>
        </w:r>
      </w:hyperlink>
      <w:r w:rsidRPr="00661CD6">
        <w:rPr>
          <w:rFonts w:asciiTheme="minorHAnsi" w:hAnsiTheme="minorHAnsi"/>
          <w:sz w:val="28"/>
          <w:szCs w:val="28"/>
        </w:rPr>
        <w:t>. As Lloyds does not have an investment bank, the discovery that bankers below board level are taking home millions may surprise some observers. RBS meanwhile employs 15,000 investment bankers and is accustomed to scrutiny over high pay. But while Hester said he knew the amount paid to the highest paid employee inside the bank, he would not tell the committee. Even so, he insisted he was "not arguing against" Walker-style disclosure in the UK.</w:t>
      </w:r>
    </w:p>
    <w:p w:rsidR="00661CD6" w:rsidRPr="00661CD6" w:rsidRDefault="00661CD6" w:rsidP="00661CD6">
      <w:pPr>
        <w:pStyle w:val="NormalWeb"/>
        <w:jc w:val="both"/>
        <w:rPr>
          <w:rFonts w:asciiTheme="minorHAnsi" w:hAnsiTheme="minorHAnsi"/>
          <w:sz w:val="28"/>
          <w:szCs w:val="28"/>
        </w:rPr>
      </w:pPr>
      <w:r w:rsidRPr="00661CD6">
        <w:rPr>
          <w:rFonts w:asciiTheme="minorHAnsi" w:hAnsiTheme="minorHAnsi"/>
          <w:sz w:val="28"/>
          <w:szCs w:val="28"/>
        </w:rPr>
        <w:t>The MPs called the bank bosses to discuss competition in the sector. Hester insisted RBS was able to compete on the high street even though competition rules had been waived to allow Lloyds to rescue HBOS during the banking crisis.</w:t>
      </w:r>
      <w:r>
        <w:rPr>
          <w:rFonts w:asciiTheme="minorHAnsi" w:hAnsiTheme="minorHAnsi"/>
          <w:sz w:val="28"/>
          <w:szCs w:val="28"/>
        </w:rPr>
        <w:t xml:space="preserve"> </w:t>
      </w:r>
      <w:r w:rsidRPr="00661CD6">
        <w:rPr>
          <w:rFonts w:asciiTheme="minorHAnsi" w:hAnsiTheme="minorHAnsi"/>
          <w:sz w:val="28"/>
          <w:szCs w:val="28"/>
        </w:rPr>
        <w:t>The coalition has set up the independent commission chaired by Sir John Vickers to consider breaking up Lloyds or forcing investment banks to split off from high street banks.</w:t>
      </w:r>
      <w:r>
        <w:rPr>
          <w:rFonts w:asciiTheme="minorHAnsi" w:hAnsiTheme="minorHAnsi"/>
          <w:sz w:val="28"/>
          <w:szCs w:val="28"/>
        </w:rPr>
        <w:t xml:space="preserve"> </w:t>
      </w:r>
      <w:r w:rsidRPr="00661CD6">
        <w:rPr>
          <w:rFonts w:asciiTheme="minorHAnsi" w:hAnsiTheme="minorHAnsi"/>
          <w:sz w:val="28"/>
          <w:szCs w:val="28"/>
        </w:rPr>
        <w:t>When asked about the threat of a break-up, Daniels said: "That is a hypothetical question … it is very premature to judge an outcome."</w:t>
      </w:r>
    </w:p>
    <w:p w:rsidR="00661CD6" w:rsidRDefault="00661CD6" w:rsidP="00661CD6">
      <w:pPr>
        <w:pStyle w:val="NormalWeb"/>
        <w:jc w:val="both"/>
        <w:rPr>
          <w:rFonts w:asciiTheme="minorHAnsi" w:hAnsiTheme="minorHAnsi"/>
          <w:sz w:val="28"/>
          <w:szCs w:val="28"/>
        </w:rPr>
      </w:pPr>
      <w:r w:rsidRPr="00661CD6">
        <w:rPr>
          <w:rFonts w:asciiTheme="minorHAnsi" w:hAnsiTheme="minorHAnsi"/>
          <w:sz w:val="28"/>
          <w:szCs w:val="28"/>
        </w:rPr>
        <w:t>Both banks insisted they were not making profits from overdraft charges which can be almost 20%, compared with Bank of England rates of 0.5%. The Office of Fair Trading has calculated that a third of all fees from current accounts are generated through such charges.</w:t>
      </w:r>
      <w:r>
        <w:rPr>
          <w:rFonts w:asciiTheme="minorHAnsi" w:hAnsiTheme="minorHAnsi"/>
          <w:sz w:val="28"/>
          <w:szCs w:val="28"/>
        </w:rPr>
        <w:t xml:space="preserve"> </w:t>
      </w:r>
      <w:r w:rsidRPr="00661CD6">
        <w:rPr>
          <w:rFonts w:asciiTheme="minorHAnsi" w:hAnsiTheme="minorHAnsi"/>
          <w:sz w:val="28"/>
          <w:szCs w:val="28"/>
        </w:rPr>
        <w:t>Neither chief executive would say when he felt the government would sell off its shares but Hester said a sale "would be a symbol of Britain's recovery and help with that, and a symbol of RBS's recovery."</w:t>
      </w:r>
    </w:p>
    <w:p w:rsidR="001D14AB" w:rsidRPr="001D14AB" w:rsidRDefault="001D14AB" w:rsidP="001D14AB">
      <w:pPr>
        <w:pStyle w:val="Heading1"/>
        <w:rPr>
          <w:rFonts w:asciiTheme="minorHAnsi" w:hAnsiTheme="minorHAnsi"/>
        </w:rPr>
      </w:pPr>
      <w:r w:rsidRPr="001D14AB">
        <w:rPr>
          <w:rFonts w:asciiTheme="minorHAnsi" w:hAnsiTheme="minorHAnsi"/>
        </w:rPr>
        <w:t>(12) TNT Post fears Royal Mail privatisation will create monopoly</w:t>
      </w:r>
    </w:p>
    <w:p w:rsidR="001D14AB" w:rsidRPr="009751C9" w:rsidRDefault="001D14AB" w:rsidP="009751C9">
      <w:pPr>
        <w:pStyle w:val="stand-first-alone"/>
        <w:jc w:val="both"/>
        <w:rPr>
          <w:rFonts w:asciiTheme="minorHAnsi" w:hAnsiTheme="minorHAnsi"/>
          <w:sz w:val="28"/>
          <w:szCs w:val="28"/>
        </w:rPr>
      </w:pPr>
      <w:r w:rsidRPr="009751C9">
        <w:rPr>
          <w:rFonts w:asciiTheme="minorHAnsi" w:hAnsiTheme="minorHAnsi"/>
          <w:sz w:val="28"/>
          <w:szCs w:val="28"/>
        </w:rPr>
        <w:t>Royal Mail discretion on allowing access to delivery network will drive rivals out of Britain, says TNT Post</w:t>
      </w:r>
    </w:p>
    <w:p w:rsidR="001D14AB" w:rsidRPr="009751C9" w:rsidRDefault="00A13788" w:rsidP="0039620A">
      <w:pPr>
        <w:numPr>
          <w:ilvl w:val="0"/>
          <w:numId w:val="3"/>
        </w:numPr>
        <w:spacing w:before="100" w:beforeAutospacing="1" w:after="100" w:afterAutospacing="1" w:line="240" w:lineRule="auto"/>
        <w:jc w:val="both"/>
        <w:rPr>
          <w:sz w:val="28"/>
          <w:szCs w:val="28"/>
        </w:rPr>
      </w:pPr>
      <w:hyperlink r:id="rId47" w:history="1">
        <w:r w:rsidR="001D14AB" w:rsidRPr="009751C9">
          <w:rPr>
            <w:rStyle w:val="Hyperlink"/>
            <w:sz w:val="28"/>
            <w:szCs w:val="28"/>
          </w:rPr>
          <w:t>Tim Webb</w:t>
        </w:r>
      </w:hyperlink>
      <w:r w:rsidR="001D14AB" w:rsidRPr="009751C9">
        <w:rPr>
          <w:sz w:val="28"/>
          <w:szCs w:val="28"/>
        </w:rPr>
        <w:t xml:space="preserve"> </w:t>
      </w:r>
    </w:p>
    <w:p w:rsidR="001D14AB" w:rsidRPr="009751C9" w:rsidRDefault="00A13788" w:rsidP="0039620A">
      <w:pPr>
        <w:numPr>
          <w:ilvl w:val="0"/>
          <w:numId w:val="3"/>
        </w:numPr>
        <w:spacing w:before="100" w:beforeAutospacing="1" w:after="100" w:afterAutospacing="1" w:line="240" w:lineRule="auto"/>
        <w:jc w:val="both"/>
        <w:rPr>
          <w:sz w:val="28"/>
          <w:szCs w:val="28"/>
        </w:rPr>
      </w:pPr>
      <w:hyperlink r:id="rId48" w:history="1">
        <w:r w:rsidR="001D14AB" w:rsidRPr="009751C9">
          <w:rPr>
            <w:rStyle w:val="Hyperlink"/>
            <w:sz w:val="28"/>
            <w:szCs w:val="28"/>
          </w:rPr>
          <w:t>guardian.co.uk</w:t>
        </w:r>
      </w:hyperlink>
      <w:r w:rsidR="001D14AB" w:rsidRPr="009751C9">
        <w:rPr>
          <w:sz w:val="28"/>
          <w:szCs w:val="28"/>
        </w:rPr>
        <w:t xml:space="preserve">, Tuesday 7 December 2010 17.13 GMT </w:t>
      </w:r>
    </w:p>
    <w:p w:rsidR="001D14AB" w:rsidRPr="009751C9" w:rsidRDefault="001D14AB" w:rsidP="009751C9">
      <w:pPr>
        <w:spacing w:after="0"/>
        <w:jc w:val="both"/>
        <w:rPr>
          <w:sz w:val="28"/>
          <w:szCs w:val="28"/>
        </w:rPr>
      </w:pPr>
      <w:r w:rsidRPr="009751C9">
        <w:rPr>
          <w:sz w:val="28"/>
          <w:szCs w:val="28"/>
        </w:rPr>
        <w:t xml:space="preserve">Royal Mail workers are used by TNT Post and other private services to deliver bulk items and direct mail. Photograph: John Giles/PA </w:t>
      </w:r>
    </w:p>
    <w:p w:rsidR="001D14AB" w:rsidRPr="009751C9" w:rsidRDefault="001D14AB" w:rsidP="009751C9">
      <w:pPr>
        <w:pStyle w:val="NormalWeb"/>
        <w:jc w:val="both"/>
        <w:rPr>
          <w:rFonts w:asciiTheme="minorHAnsi" w:hAnsiTheme="minorHAnsi"/>
          <w:sz w:val="28"/>
          <w:szCs w:val="28"/>
        </w:rPr>
      </w:pPr>
      <w:r w:rsidRPr="009751C9">
        <w:rPr>
          <w:rFonts w:asciiTheme="minorHAnsi" w:hAnsiTheme="minorHAnsi"/>
          <w:sz w:val="28"/>
          <w:szCs w:val="28"/>
        </w:rPr>
        <w:t xml:space="preserve">TNT Post and other private postal groups could quit Britain if </w:t>
      </w:r>
      <w:hyperlink r:id="rId49" w:tooltip="More from guardian.co.uk on Royal Mail" w:history="1">
        <w:r w:rsidRPr="009751C9">
          <w:rPr>
            <w:rStyle w:val="Hyperlink"/>
            <w:rFonts w:asciiTheme="minorHAnsi" w:hAnsiTheme="minorHAnsi"/>
            <w:sz w:val="28"/>
            <w:szCs w:val="28"/>
          </w:rPr>
          <w:t>Royal Mail</w:t>
        </w:r>
      </w:hyperlink>
      <w:r w:rsidRPr="009751C9">
        <w:rPr>
          <w:rFonts w:asciiTheme="minorHAnsi" w:hAnsiTheme="minorHAnsi"/>
          <w:sz w:val="28"/>
          <w:szCs w:val="28"/>
        </w:rPr>
        <w:t xml:space="preserve"> is turned from a "public monopoly into a private monopoly" when it is privatised, regulator </w:t>
      </w:r>
      <w:hyperlink r:id="rId50" w:tooltip="More from guardian.co.uk on Ofcom" w:history="1">
        <w:r w:rsidRPr="009751C9">
          <w:rPr>
            <w:rStyle w:val="Hyperlink"/>
            <w:rFonts w:asciiTheme="minorHAnsi" w:hAnsiTheme="minorHAnsi"/>
            <w:sz w:val="28"/>
            <w:szCs w:val="28"/>
          </w:rPr>
          <w:t>Ofcom</w:t>
        </w:r>
      </w:hyperlink>
      <w:r w:rsidRPr="009751C9">
        <w:rPr>
          <w:rFonts w:asciiTheme="minorHAnsi" w:hAnsiTheme="minorHAnsi"/>
          <w:sz w:val="28"/>
          <w:szCs w:val="28"/>
        </w:rPr>
        <w:t xml:space="preserve"> will be warned this week.</w:t>
      </w:r>
      <w:r w:rsidR="009751C9">
        <w:rPr>
          <w:rFonts w:asciiTheme="minorHAnsi" w:hAnsiTheme="minorHAnsi"/>
          <w:sz w:val="28"/>
          <w:szCs w:val="28"/>
        </w:rPr>
        <w:t xml:space="preserve"> </w:t>
      </w:r>
      <w:r w:rsidRPr="009751C9">
        <w:rPr>
          <w:rFonts w:asciiTheme="minorHAnsi" w:hAnsiTheme="minorHAnsi"/>
          <w:sz w:val="28"/>
          <w:szCs w:val="28"/>
        </w:rPr>
        <w:t>Nick Wells, chief executive of TNT Post in the UK, said that the government could "fatten up" Royal Mail by bolstering its market position at the expense of its rivals to get a better sale price.</w:t>
      </w:r>
      <w:r w:rsidR="00C82414">
        <w:rPr>
          <w:rFonts w:asciiTheme="minorHAnsi" w:hAnsiTheme="minorHAnsi"/>
          <w:sz w:val="28"/>
          <w:szCs w:val="28"/>
        </w:rPr>
        <w:t xml:space="preserve"> </w:t>
      </w:r>
      <w:r w:rsidRPr="009751C9">
        <w:rPr>
          <w:rFonts w:asciiTheme="minorHAnsi" w:hAnsiTheme="minorHAnsi"/>
          <w:sz w:val="28"/>
          <w:szCs w:val="28"/>
        </w:rPr>
        <w:t>The postal services bill, which is going through Parliament, will see the state-owned postal group sold off and will overhaul the regulatory regime governing competition in the postal market.</w:t>
      </w:r>
    </w:p>
    <w:p w:rsidR="001D14AB" w:rsidRPr="009751C9" w:rsidRDefault="001D14AB" w:rsidP="009751C9">
      <w:pPr>
        <w:pStyle w:val="NormalWeb"/>
        <w:jc w:val="both"/>
        <w:rPr>
          <w:rFonts w:asciiTheme="minorHAnsi" w:hAnsiTheme="minorHAnsi"/>
          <w:sz w:val="28"/>
          <w:szCs w:val="28"/>
        </w:rPr>
      </w:pPr>
      <w:r w:rsidRPr="009751C9">
        <w:rPr>
          <w:rFonts w:asciiTheme="minorHAnsi" w:hAnsiTheme="minorHAnsi"/>
          <w:sz w:val="28"/>
          <w:szCs w:val="28"/>
        </w:rPr>
        <w:t>TNT Post uses Royal Mail's postal workers for the "final mile" to deliver bulk and direct mail to homes and handled 3.3bn items this year. Half of all mail that Royal Mail delivers for its competitors comes from TNT Post.</w:t>
      </w:r>
      <w:r w:rsidR="009751C9">
        <w:rPr>
          <w:rFonts w:asciiTheme="minorHAnsi" w:hAnsiTheme="minorHAnsi"/>
          <w:sz w:val="28"/>
          <w:szCs w:val="28"/>
        </w:rPr>
        <w:t xml:space="preserve"> </w:t>
      </w:r>
      <w:r w:rsidRPr="009751C9">
        <w:rPr>
          <w:rFonts w:asciiTheme="minorHAnsi" w:hAnsiTheme="minorHAnsi"/>
          <w:sz w:val="28"/>
          <w:szCs w:val="28"/>
        </w:rPr>
        <w:t>The Dutch group is concerned in particular that Royal Mail will not be required in future to automatically give it and other rivals access to its delivery network, handing the state-owned group a potential monopoly. The wording of the bill only requires Royal Mail to allow rivals to use its postal workers and letter boxes if it benefits consumers and competition."We do not want to run the risk of it [access] being offered at the discretion of Royal Mail," Wells said. "If it was up to them and they tried to weasel out of it, it would have a very negative impact on us. We feel it should be mandated, otherwise it could turn out the lights of every player currently in the marketplace."</w:t>
      </w:r>
    </w:p>
    <w:p w:rsidR="001D14AB" w:rsidRPr="009751C9" w:rsidRDefault="001D14AB" w:rsidP="009751C9">
      <w:pPr>
        <w:pStyle w:val="NormalWeb"/>
        <w:jc w:val="both"/>
        <w:rPr>
          <w:rFonts w:asciiTheme="minorHAnsi" w:hAnsiTheme="minorHAnsi"/>
          <w:sz w:val="28"/>
          <w:szCs w:val="28"/>
        </w:rPr>
      </w:pPr>
      <w:r w:rsidRPr="009751C9">
        <w:rPr>
          <w:rFonts w:asciiTheme="minorHAnsi" w:hAnsiTheme="minorHAnsi"/>
          <w:sz w:val="28"/>
          <w:szCs w:val="28"/>
        </w:rPr>
        <w:t xml:space="preserve">He suggested the new regulatory regime could be set up to give Royal Mail greater market share to boost its future profits and its value when it is sold off. According to a recent investment bank valuation, Royal Mail is worth between £700m and £5.7bn depending on factors such as regulation."If someone is going to buy this company they will say 'you let us decide on access'. What we are saying is 'do not turn the public monopoly into a private monopoly'. Are they [the government] fattening it up for </w:t>
      </w:r>
      <w:hyperlink r:id="rId51" w:tooltip="More from guardian.co.uk on Privatisation" w:history="1">
        <w:r w:rsidRPr="009751C9">
          <w:rPr>
            <w:rStyle w:val="Hyperlink"/>
            <w:rFonts w:asciiTheme="minorHAnsi" w:hAnsiTheme="minorHAnsi"/>
            <w:sz w:val="28"/>
            <w:szCs w:val="28"/>
          </w:rPr>
          <w:t>privatisation</w:t>
        </w:r>
      </w:hyperlink>
      <w:r w:rsidRPr="009751C9">
        <w:rPr>
          <w:rFonts w:asciiTheme="minorHAnsi" w:hAnsiTheme="minorHAnsi"/>
          <w:sz w:val="28"/>
          <w:szCs w:val="28"/>
        </w:rPr>
        <w:t>?"</w:t>
      </w:r>
    </w:p>
    <w:p w:rsidR="001D14AB" w:rsidRDefault="001D14AB" w:rsidP="009751C9">
      <w:pPr>
        <w:pStyle w:val="NormalWeb"/>
        <w:jc w:val="both"/>
        <w:rPr>
          <w:rFonts w:asciiTheme="minorHAnsi" w:hAnsiTheme="minorHAnsi"/>
          <w:sz w:val="28"/>
          <w:szCs w:val="28"/>
        </w:rPr>
      </w:pPr>
      <w:r w:rsidRPr="009751C9">
        <w:rPr>
          <w:rFonts w:asciiTheme="minorHAnsi" w:hAnsiTheme="minorHAnsi"/>
          <w:sz w:val="28"/>
          <w:szCs w:val="28"/>
        </w:rPr>
        <w:t xml:space="preserve">Wells will meet Ofcom board members on Friday to outline his company's concerns on market access and also on Royal Mail's VAT exemption. Royal Mail is exempt from charging VAT to its customers while private sector operators are not. This exemption costs the Exchequer an estimated £200m a year in tax revenue. Wells said that if this exemption was lifted, it would make it </w:t>
      </w:r>
      <w:r w:rsidRPr="009751C9">
        <w:rPr>
          <w:rFonts w:asciiTheme="minorHAnsi" w:hAnsiTheme="minorHAnsi"/>
          <w:sz w:val="28"/>
          <w:szCs w:val="28"/>
        </w:rPr>
        <w:lastRenderedPageBreak/>
        <w:t>economically viable for TNT Post to employ its own postal workers to deliver post directly to homes, rather than use Royal Mail's.</w:t>
      </w:r>
    </w:p>
    <w:p w:rsidR="00C82414" w:rsidRDefault="00C82414" w:rsidP="009751C9">
      <w:pPr>
        <w:pStyle w:val="NormalWeb"/>
        <w:jc w:val="both"/>
        <w:rPr>
          <w:rFonts w:asciiTheme="minorHAnsi" w:hAnsiTheme="minorHAnsi"/>
          <w:sz w:val="28"/>
          <w:szCs w:val="28"/>
        </w:rPr>
      </w:pPr>
    </w:p>
    <w:p w:rsidR="00C82414" w:rsidRDefault="00C82414" w:rsidP="009751C9">
      <w:pPr>
        <w:pStyle w:val="NormalWeb"/>
        <w:jc w:val="both"/>
        <w:rPr>
          <w:rFonts w:asciiTheme="minorHAnsi" w:hAnsiTheme="minorHAnsi"/>
          <w:sz w:val="28"/>
          <w:szCs w:val="28"/>
        </w:rPr>
      </w:pPr>
    </w:p>
    <w:p w:rsidR="00C82414" w:rsidRPr="00B13D7C" w:rsidRDefault="00C82414" w:rsidP="00C82414">
      <w:pPr>
        <w:pStyle w:val="Heading1"/>
        <w:rPr>
          <w:rFonts w:asciiTheme="minorHAnsi" w:hAnsiTheme="minorHAnsi"/>
        </w:rPr>
      </w:pPr>
      <w:r w:rsidRPr="00B13D7C">
        <w:rPr>
          <w:rFonts w:asciiTheme="minorHAnsi" w:hAnsiTheme="minorHAnsi"/>
        </w:rPr>
        <w:t>(13) Ryanair pilot 'sent to Siberia' after O'Leary jibe</w:t>
      </w:r>
    </w:p>
    <w:p w:rsidR="00C82414" w:rsidRPr="00B13D7C" w:rsidRDefault="00C82414" w:rsidP="00B13D7C">
      <w:pPr>
        <w:pStyle w:val="stand-first-alone"/>
        <w:jc w:val="both"/>
        <w:rPr>
          <w:rFonts w:asciiTheme="minorHAnsi" w:hAnsiTheme="minorHAnsi"/>
          <w:sz w:val="28"/>
          <w:szCs w:val="28"/>
        </w:rPr>
      </w:pPr>
      <w:r w:rsidRPr="00B13D7C">
        <w:rPr>
          <w:rFonts w:asciiTheme="minorHAnsi" w:hAnsiTheme="minorHAnsi"/>
          <w:sz w:val="28"/>
          <w:szCs w:val="28"/>
        </w:rPr>
        <w:t>Captain who said Ryanair boss Michael O'Leary should be replaced by a cabin crew member is offered transfer from Provence to Lithuania</w:t>
      </w:r>
    </w:p>
    <w:p w:rsidR="00C82414" w:rsidRPr="00B13D7C" w:rsidRDefault="00A13788" w:rsidP="0039620A">
      <w:pPr>
        <w:numPr>
          <w:ilvl w:val="0"/>
          <w:numId w:val="4"/>
        </w:numPr>
        <w:spacing w:before="100" w:beforeAutospacing="1" w:after="100" w:afterAutospacing="1" w:line="240" w:lineRule="auto"/>
        <w:jc w:val="both"/>
        <w:rPr>
          <w:sz w:val="28"/>
          <w:szCs w:val="28"/>
        </w:rPr>
      </w:pPr>
      <w:hyperlink r:id="rId52" w:history="1">
        <w:r w:rsidR="00C82414" w:rsidRPr="00B13D7C">
          <w:rPr>
            <w:rStyle w:val="Hyperlink"/>
            <w:sz w:val="28"/>
            <w:szCs w:val="28"/>
          </w:rPr>
          <w:t>Dan Milmo</w:t>
        </w:r>
      </w:hyperlink>
      <w:r w:rsidR="00C82414" w:rsidRPr="00B13D7C">
        <w:rPr>
          <w:sz w:val="28"/>
          <w:szCs w:val="28"/>
        </w:rPr>
        <w:t xml:space="preserve">, transport correspondent </w:t>
      </w:r>
    </w:p>
    <w:p w:rsidR="00C82414" w:rsidRPr="00B13D7C" w:rsidRDefault="00A13788" w:rsidP="0039620A">
      <w:pPr>
        <w:numPr>
          <w:ilvl w:val="0"/>
          <w:numId w:val="4"/>
        </w:numPr>
        <w:spacing w:before="100" w:beforeAutospacing="1" w:after="100" w:afterAutospacing="1" w:line="240" w:lineRule="auto"/>
        <w:jc w:val="both"/>
        <w:rPr>
          <w:sz w:val="28"/>
          <w:szCs w:val="28"/>
        </w:rPr>
      </w:pPr>
      <w:hyperlink r:id="rId53" w:history="1">
        <w:r w:rsidR="00C82414" w:rsidRPr="00B13D7C">
          <w:rPr>
            <w:rStyle w:val="Hyperlink"/>
            <w:sz w:val="28"/>
            <w:szCs w:val="28"/>
          </w:rPr>
          <w:t>guardian.co.uk</w:t>
        </w:r>
      </w:hyperlink>
      <w:r w:rsidR="00C82414" w:rsidRPr="00B13D7C">
        <w:rPr>
          <w:sz w:val="28"/>
          <w:szCs w:val="28"/>
        </w:rPr>
        <w:t xml:space="preserve">, Tuesday 7 December 2010 11.31 GMT </w:t>
      </w:r>
    </w:p>
    <w:p w:rsidR="00C82414" w:rsidRPr="00B13D7C" w:rsidRDefault="00C82414" w:rsidP="00B13D7C">
      <w:pPr>
        <w:spacing w:after="0"/>
        <w:jc w:val="both"/>
        <w:rPr>
          <w:sz w:val="28"/>
          <w:szCs w:val="28"/>
        </w:rPr>
      </w:pPr>
      <w:r w:rsidRPr="00B13D7C">
        <w:rPr>
          <w:sz w:val="28"/>
          <w:szCs w:val="28"/>
        </w:rPr>
        <w:t xml:space="preserve">A Ryanair pilot said in a letter to the FT that Michael O'Leary should be replaced with a cabin crew member. A </w:t>
      </w:r>
      <w:hyperlink r:id="rId54" w:tooltip="More from guardian.co.uk on Ryanair" w:history="1">
        <w:r w:rsidRPr="00B13D7C">
          <w:rPr>
            <w:rStyle w:val="Hyperlink"/>
            <w:sz w:val="28"/>
            <w:szCs w:val="28"/>
          </w:rPr>
          <w:t>Ryanair</w:t>
        </w:r>
      </w:hyperlink>
      <w:r w:rsidRPr="00B13D7C">
        <w:rPr>
          <w:sz w:val="28"/>
          <w:szCs w:val="28"/>
        </w:rPr>
        <w:t xml:space="preserve"> pilot who suggested that the airline </w:t>
      </w:r>
      <w:hyperlink r:id="rId55" w:history="1">
        <w:r w:rsidRPr="00B13D7C">
          <w:rPr>
            <w:rStyle w:val="Hyperlink"/>
            <w:sz w:val="28"/>
            <w:szCs w:val="28"/>
          </w:rPr>
          <w:t xml:space="preserve">replace its chief executive, Michael O'Leary, with a junior air steward </w:t>
        </w:r>
      </w:hyperlink>
      <w:r w:rsidRPr="00B13D7C">
        <w:rPr>
          <w:sz w:val="28"/>
          <w:szCs w:val="28"/>
        </w:rPr>
        <w:t>has resigned after he was given a transfer from Provence to Lithuania.</w:t>
      </w:r>
      <w:r w:rsidR="00B13D7C">
        <w:rPr>
          <w:sz w:val="28"/>
          <w:szCs w:val="28"/>
        </w:rPr>
        <w:t xml:space="preserve"> </w:t>
      </w:r>
      <w:r w:rsidRPr="00B13D7C">
        <w:rPr>
          <w:sz w:val="28"/>
          <w:szCs w:val="28"/>
        </w:rPr>
        <w:t>Captain Morgan Fischer issued a public riposte to O'Leary after the outspoken chief executive suggested replacing co-pilots with flight attendants, prompting Fischer to recommend that Ryanair replace the Irishman with a "probationary cabin crew member currently earning €13,200 a year". It emerged today that O'Leary might not have received the gibe with his customary bonhomie.</w:t>
      </w:r>
    </w:p>
    <w:p w:rsidR="00C82414" w:rsidRPr="00B13D7C" w:rsidRDefault="00A13788" w:rsidP="00B13D7C">
      <w:pPr>
        <w:pStyle w:val="NormalWeb"/>
        <w:jc w:val="both"/>
        <w:rPr>
          <w:rFonts w:asciiTheme="minorHAnsi" w:hAnsiTheme="minorHAnsi"/>
          <w:sz w:val="28"/>
          <w:szCs w:val="28"/>
        </w:rPr>
      </w:pPr>
      <w:hyperlink r:id="rId56" w:anchor="axzz17QDS5xQV" w:history="1">
        <w:r w:rsidR="00C82414" w:rsidRPr="00B13D7C">
          <w:rPr>
            <w:rStyle w:val="Hyperlink"/>
            <w:rFonts w:asciiTheme="minorHAnsi" w:hAnsiTheme="minorHAnsi"/>
            <w:sz w:val="28"/>
            <w:szCs w:val="28"/>
          </w:rPr>
          <w:t>According to the Financial Times</w:t>
        </w:r>
      </w:hyperlink>
      <w:r w:rsidR="00C82414" w:rsidRPr="00B13D7C">
        <w:rPr>
          <w:rFonts w:asciiTheme="minorHAnsi" w:hAnsiTheme="minorHAnsi"/>
          <w:sz w:val="28"/>
          <w:szCs w:val="28"/>
        </w:rPr>
        <w:t>, Fischer was offered a transfer to Kaunas in Lithuania after Ryanair announced the closure of operations in Marseille, where the pilot is based. The 41-year old American, who is based in Aix-en-Provence, is embroiled in a contractual dispute with the airline and, according to Ryanair, did not submit a request for a reassignment destination. Meanwhile, his colleagues secured postings to equally sunny new homes in countries such as Spain, Portugal and Italy.</w:t>
      </w:r>
      <w:r w:rsidR="00B13D7C">
        <w:rPr>
          <w:rFonts w:asciiTheme="minorHAnsi" w:hAnsiTheme="minorHAnsi"/>
          <w:sz w:val="28"/>
          <w:szCs w:val="28"/>
        </w:rPr>
        <w:t xml:space="preserve"> </w:t>
      </w:r>
      <w:r w:rsidR="00C82414" w:rsidRPr="00B13D7C">
        <w:rPr>
          <w:rFonts w:asciiTheme="minorHAnsi" w:hAnsiTheme="minorHAnsi"/>
          <w:sz w:val="28"/>
          <w:szCs w:val="28"/>
        </w:rPr>
        <w:t>"That was a fairly considerable kick in the teeth for him," a colleague told the FT. "Kaunas is considered Siberia for Ryanair pilots. It's very unpopular to be sent there. It's the back of nowhere with a completely different language. You're in eastern Europe and the money is dreadfully bad." Two months ago Fischer had responded to O'Leary's flight attendant comments with a letter to the FT, in which he suggested that Ryanair economise on its chief executive costs too.</w:t>
      </w:r>
    </w:p>
    <w:p w:rsidR="00C82414" w:rsidRDefault="00C82414" w:rsidP="00B13D7C">
      <w:pPr>
        <w:pStyle w:val="NormalWeb"/>
        <w:jc w:val="both"/>
        <w:rPr>
          <w:rFonts w:asciiTheme="minorHAnsi" w:hAnsiTheme="minorHAnsi"/>
          <w:sz w:val="28"/>
          <w:szCs w:val="28"/>
        </w:rPr>
      </w:pPr>
      <w:r w:rsidRPr="00B13D7C">
        <w:rPr>
          <w:rFonts w:asciiTheme="minorHAnsi" w:hAnsiTheme="minorHAnsi"/>
          <w:sz w:val="28"/>
          <w:szCs w:val="28"/>
        </w:rPr>
        <w:lastRenderedPageBreak/>
        <w:t xml:space="preserve">Fischer has resigned and is now considering a return to the US, the colleague said. A Ryanair spokesman denied that Fischer had been sent to Coventry, or Siberia, for daring to eclipse one of the </w:t>
      </w:r>
      <w:hyperlink r:id="rId57" w:tooltip="More from guardian.co.uk on Airline industry" w:history="1">
        <w:r w:rsidRPr="00B13D7C">
          <w:rPr>
            <w:rStyle w:val="Hyperlink"/>
            <w:rFonts w:asciiTheme="minorHAnsi" w:hAnsiTheme="minorHAnsi"/>
            <w:sz w:val="28"/>
            <w:szCs w:val="28"/>
          </w:rPr>
          <w:t>airline industry</w:t>
        </w:r>
      </w:hyperlink>
      <w:r w:rsidRPr="00B13D7C">
        <w:rPr>
          <w:rFonts w:asciiTheme="minorHAnsi" w:hAnsiTheme="minorHAnsi"/>
          <w:sz w:val="28"/>
          <w:szCs w:val="28"/>
        </w:rPr>
        <w:t>'s most outspoken executives. Asked if the employee had been singled out for special treatment, the spokesman said: "Absolutely not. He did not make a base request. The people who did provide us with requests were provided with their first or second choice." Instead, Fischer was transferred to bases where there are pilot vacancies, such as Lithuania's second largest city.</w:t>
      </w:r>
    </w:p>
    <w:p w:rsidR="000A46B0" w:rsidRPr="000A46B0" w:rsidRDefault="000A46B0" w:rsidP="000A46B0">
      <w:pPr>
        <w:pStyle w:val="Heading1"/>
        <w:rPr>
          <w:rFonts w:asciiTheme="minorHAnsi" w:hAnsiTheme="minorHAnsi"/>
        </w:rPr>
      </w:pPr>
      <w:r w:rsidRPr="000A46B0">
        <w:rPr>
          <w:rFonts w:asciiTheme="minorHAnsi" w:hAnsiTheme="minorHAnsi"/>
        </w:rPr>
        <w:t>(14) Gordon Brown book extract: Chronic recklessness powered by unchecked greed</w:t>
      </w:r>
    </w:p>
    <w:p w:rsidR="000A46B0" w:rsidRPr="000A46B0" w:rsidRDefault="000A46B0" w:rsidP="000A46B0">
      <w:pPr>
        <w:pStyle w:val="stand-first-alone"/>
        <w:jc w:val="both"/>
        <w:rPr>
          <w:rFonts w:asciiTheme="minorHAnsi" w:hAnsiTheme="minorHAnsi"/>
          <w:sz w:val="28"/>
          <w:szCs w:val="28"/>
        </w:rPr>
      </w:pPr>
      <w:r w:rsidRPr="000A46B0">
        <w:rPr>
          <w:rFonts w:asciiTheme="minorHAnsi" w:hAnsiTheme="minorHAnsi"/>
          <w:sz w:val="28"/>
          <w:szCs w:val="28"/>
        </w:rPr>
        <w:t>In the second extract from his book, Gordon Brown identifies the ethical vacuum at the heart of banking</w:t>
      </w:r>
    </w:p>
    <w:p w:rsidR="000A46B0" w:rsidRPr="000A46B0" w:rsidRDefault="00A13788" w:rsidP="0039620A">
      <w:pPr>
        <w:numPr>
          <w:ilvl w:val="0"/>
          <w:numId w:val="5"/>
        </w:numPr>
        <w:spacing w:before="100" w:beforeAutospacing="1" w:after="100" w:afterAutospacing="1" w:line="240" w:lineRule="auto"/>
        <w:jc w:val="both"/>
        <w:rPr>
          <w:sz w:val="28"/>
          <w:szCs w:val="28"/>
        </w:rPr>
      </w:pPr>
      <w:hyperlink r:id="rId58" w:history="1">
        <w:r w:rsidR="000A46B0" w:rsidRPr="000A46B0">
          <w:rPr>
            <w:rStyle w:val="Hyperlink"/>
            <w:sz w:val="28"/>
            <w:szCs w:val="28"/>
          </w:rPr>
          <w:t>Gordon Brown</w:t>
        </w:r>
      </w:hyperlink>
      <w:r w:rsidR="000A46B0" w:rsidRPr="000A46B0">
        <w:rPr>
          <w:sz w:val="28"/>
          <w:szCs w:val="28"/>
        </w:rPr>
        <w:t xml:space="preserve"> </w:t>
      </w:r>
    </w:p>
    <w:p w:rsidR="000A46B0" w:rsidRPr="000A46B0" w:rsidRDefault="00A13788" w:rsidP="0039620A">
      <w:pPr>
        <w:numPr>
          <w:ilvl w:val="0"/>
          <w:numId w:val="5"/>
        </w:numPr>
        <w:spacing w:before="100" w:beforeAutospacing="1" w:after="100" w:afterAutospacing="1" w:line="240" w:lineRule="auto"/>
        <w:jc w:val="both"/>
        <w:rPr>
          <w:sz w:val="28"/>
          <w:szCs w:val="28"/>
        </w:rPr>
      </w:pPr>
      <w:hyperlink r:id="rId59" w:history="1">
        <w:r w:rsidR="000A46B0" w:rsidRPr="000A46B0">
          <w:rPr>
            <w:rStyle w:val="Hyperlink"/>
            <w:sz w:val="28"/>
            <w:szCs w:val="28"/>
          </w:rPr>
          <w:t>The Guardian</w:t>
        </w:r>
      </w:hyperlink>
      <w:r w:rsidR="000A46B0" w:rsidRPr="000A46B0">
        <w:rPr>
          <w:sz w:val="28"/>
          <w:szCs w:val="28"/>
        </w:rPr>
        <w:t xml:space="preserve">, Tuesday 7 December 2010 </w:t>
      </w:r>
    </w:p>
    <w:p w:rsidR="000A46B0" w:rsidRPr="000A46B0" w:rsidRDefault="000A46B0" w:rsidP="000A46B0">
      <w:pPr>
        <w:spacing w:after="0"/>
        <w:jc w:val="both"/>
        <w:rPr>
          <w:sz w:val="28"/>
          <w:szCs w:val="28"/>
        </w:rPr>
      </w:pPr>
      <w:r w:rsidRPr="000A46B0">
        <w:rPr>
          <w:sz w:val="28"/>
          <w:szCs w:val="28"/>
        </w:rPr>
        <w:t xml:space="preserve">Gordon Brown, author of Beyond the Crash. Photograph: David Levene </w:t>
      </w:r>
    </w:p>
    <w:p w:rsidR="000A46B0" w:rsidRPr="000A46B0" w:rsidRDefault="000A46B0" w:rsidP="000A46B0">
      <w:pPr>
        <w:pStyle w:val="NormalWeb"/>
        <w:jc w:val="both"/>
        <w:rPr>
          <w:rFonts w:asciiTheme="minorHAnsi" w:hAnsiTheme="minorHAnsi"/>
          <w:sz w:val="28"/>
          <w:szCs w:val="28"/>
        </w:rPr>
      </w:pPr>
      <w:r w:rsidRPr="000A46B0">
        <w:rPr>
          <w:rFonts w:asciiTheme="minorHAnsi" w:hAnsiTheme="minorHAnsi"/>
          <w:sz w:val="28"/>
          <w:szCs w:val="28"/>
        </w:rPr>
        <w:t>"We are only just beginning to understand the risks we have been taking." That single sentence, coming in a moment of frankness from a senior banker who normally personified confidence to the point of arrogance, summed up for me what had gone wrong.</w:t>
      </w:r>
      <w:r w:rsidR="00277C4A">
        <w:rPr>
          <w:rFonts w:asciiTheme="minorHAnsi" w:hAnsiTheme="minorHAnsi"/>
          <w:sz w:val="28"/>
          <w:szCs w:val="28"/>
        </w:rPr>
        <w:t xml:space="preserve"> </w:t>
      </w:r>
      <w:r w:rsidRPr="000A46B0">
        <w:rPr>
          <w:rFonts w:asciiTheme="minorHAnsi" w:hAnsiTheme="minorHAnsi"/>
          <w:sz w:val="28"/>
          <w:szCs w:val="28"/>
        </w:rPr>
        <w:t>The story of bankers whose approach to risk-taking became so complex and obscure that only very few people could fully understand what they were doing has yet to be fully told.</w:t>
      </w:r>
      <w:r w:rsidR="00277C4A">
        <w:rPr>
          <w:rFonts w:asciiTheme="minorHAnsi" w:hAnsiTheme="minorHAnsi"/>
          <w:sz w:val="28"/>
          <w:szCs w:val="28"/>
        </w:rPr>
        <w:t xml:space="preserve"> </w:t>
      </w:r>
      <w:r w:rsidRPr="000A46B0">
        <w:rPr>
          <w:rFonts w:asciiTheme="minorHAnsi" w:hAnsiTheme="minorHAnsi"/>
          <w:sz w:val="28"/>
          <w:szCs w:val="28"/>
        </w:rPr>
        <w:t>A new and largely unregulated global financial system developed in the 20 years before the crisis and, in a risk-laden world in which excessive financial remuneration was at the expense of the equity capital that banks needed, we had created a wholly new economic phenomenon: capitalism without capital.</w:t>
      </w:r>
    </w:p>
    <w:p w:rsidR="000A46B0" w:rsidRPr="000A46B0" w:rsidRDefault="000A46B0" w:rsidP="000A46B0">
      <w:pPr>
        <w:pStyle w:val="NormalWeb"/>
        <w:jc w:val="both"/>
        <w:rPr>
          <w:rFonts w:asciiTheme="minorHAnsi" w:hAnsiTheme="minorHAnsi"/>
          <w:sz w:val="28"/>
          <w:szCs w:val="28"/>
        </w:rPr>
      </w:pPr>
      <w:r w:rsidRPr="000A46B0">
        <w:rPr>
          <w:rFonts w:asciiTheme="minorHAnsi" w:hAnsiTheme="minorHAnsi"/>
          <w:sz w:val="28"/>
          <w:szCs w:val="28"/>
        </w:rPr>
        <w:t>If I had said in 1990 that global flows of money, which were then around $0.6tn (£382bn) a day, would double as the world economy grew, people might have believed me, but if I had said these flows would rise by more than 2,000%, few would have thought it possible. In fact something much bigger happened: a 6,600% increase in global financial flows, so that by April 2010 these were flows of $4tn a day.</w:t>
      </w:r>
      <w:r w:rsidR="00277C4A">
        <w:rPr>
          <w:rFonts w:asciiTheme="minorHAnsi" w:hAnsiTheme="minorHAnsi"/>
          <w:sz w:val="28"/>
          <w:szCs w:val="28"/>
        </w:rPr>
        <w:t xml:space="preserve"> </w:t>
      </w:r>
      <w:r w:rsidRPr="000A46B0">
        <w:rPr>
          <w:rFonts w:asciiTheme="minorHAnsi" w:hAnsiTheme="minorHAnsi"/>
          <w:sz w:val="28"/>
          <w:szCs w:val="28"/>
        </w:rPr>
        <w:t>Submerged beneath the surface was an unseen, unregulated shadow banking network that grew in volume to become more than half the entire system, and operated far outside normal rules and procedures.</w:t>
      </w:r>
      <w:r w:rsidR="00277C4A">
        <w:rPr>
          <w:rFonts w:asciiTheme="minorHAnsi" w:hAnsiTheme="minorHAnsi"/>
          <w:sz w:val="28"/>
          <w:szCs w:val="28"/>
        </w:rPr>
        <w:t xml:space="preserve"> </w:t>
      </w:r>
      <w:r w:rsidRPr="000A46B0">
        <w:rPr>
          <w:rFonts w:asciiTheme="minorHAnsi" w:hAnsiTheme="minorHAnsi"/>
          <w:sz w:val="28"/>
          <w:szCs w:val="28"/>
        </w:rPr>
        <w:t xml:space="preserve">Those practices then spread to the mainstream banks, and soon </w:t>
      </w:r>
      <w:r w:rsidRPr="000A46B0">
        <w:rPr>
          <w:rFonts w:asciiTheme="minorHAnsi" w:hAnsiTheme="minorHAnsi"/>
          <w:sz w:val="28"/>
          <w:szCs w:val="28"/>
        </w:rPr>
        <w:lastRenderedPageBreak/>
        <w:t>everybody knew the priority was, in the famous words of Citibank boss Chuck Prince, "to keep dancing" as long as the music was playing.</w:t>
      </w:r>
    </w:p>
    <w:p w:rsidR="000A46B0" w:rsidRPr="000A46B0" w:rsidRDefault="000A46B0" w:rsidP="000A46B0">
      <w:pPr>
        <w:pStyle w:val="NormalWeb"/>
        <w:jc w:val="both"/>
        <w:rPr>
          <w:rFonts w:asciiTheme="minorHAnsi" w:hAnsiTheme="minorHAnsi"/>
          <w:sz w:val="28"/>
          <w:szCs w:val="28"/>
        </w:rPr>
      </w:pPr>
      <w:r w:rsidRPr="000A46B0">
        <w:rPr>
          <w:rFonts w:asciiTheme="minorHAnsi" w:hAnsiTheme="minorHAnsi"/>
          <w:sz w:val="28"/>
          <w:szCs w:val="28"/>
        </w:rPr>
        <w:t>The reason governments had to step in during October 2008 was not because government action had itself caused the problem but because the music stopped. It was one of those moments when markets did not automatically come to a safe equilibrium in the manner the familiar old textbooks suggest.</w:t>
      </w:r>
      <w:r w:rsidR="00277C4A">
        <w:rPr>
          <w:rFonts w:asciiTheme="minorHAnsi" w:hAnsiTheme="minorHAnsi"/>
          <w:sz w:val="28"/>
          <w:szCs w:val="28"/>
        </w:rPr>
        <w:t xml:space="preserve"> </w:t>
      </w:r>
      <w:r w:rsidRPr="000A46B0">
        <w:rPr>
          <w:rFonts w:asciiTheme="minorHAnsi" w:hAnsiTheme="minorHAnsi"/>
          <w:sz w:val="28"/>
          <w:szCs w:val="28"/>
        </w:rPr>
        <w:t>There are good reasons for this, some of which serious neoliberal thinkers happily accept, but which have been wilfully obscured in some of the less serious domestic political debates.</w:t>
      </w:r>
      <w:r w:rsidR="00277C4A">
        <w:rPr>
          <w:rFonts w:asciiTheme="minorHAnsi" w:hAnsiTheme="minorHAnsi"/>
          <w:sz w:val="28"/>
          <w:szCs w:val="28"/>
        </w:rPr>
        <w:t xml:space="preserve"> </w:t>
      </w:r>
      <w:r w:rsidRPr="000A46B0">
        <w:rPr>
          <w:rFonts w:asciiTheme="minorHAnsi" w:hAnsiTheme="minorHAnsi"/>
          <w:sz w:val="28"/>
          <w:szCs w:val="28"/>
        </w:rPr>
        <w:t xml:space="preserve">Global marketplace conditions combined on the eve of the </w:t>
      </w:r>
      <w:hyperlink r:id="rId60" w:tooltip="More from guardian.co.uk on Financial crisis" w:history="1">
        <w:r w:rsidRPr="000A46B0">
          <w:rPr>
            <w:rStyle w:val="Hyperlink"/>
            <w:rFonts w:asciiTheme="minorHAnsi" w:hAnsiTheme="minorHAnsi"/>
            <w:sz w:val="28"/>
            <w:szCs w:val="28"/>
          </w:rPr>
          <w:t>financial crisis</w:t>
        </w:r>
      </w:hyperlink>
      <w:r w:rsidRPr="000A46B0">
        <w:rPr>
          <w:rFonts w:asciiTheme="minorHAnsi" w:hAnsiTheme="minorHAnsi"/>
          <w:sz w:val="28"/>
          <w:szCs w:val="28"/>
        </w:rPr>
        <w:t xml:space="preserve"> to create what Alan Greenspan [former chairman of the US federal reserve] has since called a "fundamental flaw in the edifice of market economics".</w:t>
      </w:r>
      <w:r w:rsidR="00277C4A">
        <w:rPr>
          <w:rFonts w:asciiTheme="minorHAnsi" w:hAnsiTheme="minorHAnsi"/>
          <w:sz w:val="28"/>
          <w:szCs w:val="28"/>
        </w:rPr>
        <w:t xml:space="preserve"> </w:t>
      </w:r>
      <w:r w:rsidRPr="000A46B0">
        <w:rPr>
          <w:rFonts w:asciiTheme="minorHAnsi" w:hAnsiTheme="minorHAnsi"/>
          <w:sz w:val="28"/>
          <w:szCs w:val="28"/>
        </w:rPr>
        <w:t>While Alan had thought that the risk of reputation damage would ensure that bank executives retained some sense of business ethics, he later admitted that he was thinking back to the old world of business partnerships. He, like the rest of us, had not fully appreciated that moral norms were not constraining the behaviour of those competing across complex and interlocked global entities that covered both shadow and formal banking systems.</w:t>
      </w:r>
    </w:p>
    <w:p w:rsidR="000A46B0" w:rsidRPr="000A46B0" w:rsidRDefault="000A46B0" w:rsidP="000A46B0">
      <w:pPr>
        <w:pStyle w:val="NormalWeb"/>
        <w:jc w:val="both"/>
        <w:rPr>
          <w:rFonts w:asciiTheme="minorHAnsi" w:hAnsiTheme="minorHAnsi"/>
          <w:sz w:val="28"/>
          <w:szCs w:val="28"/>
        </w:rPr>
      </w:pPr>
      <w:r w:rsidRPr="000A46B0">
        <w:rPr>
          <w:rStyle w:val="Strong"/>
          <w:rFonts w:asciiTheme="minorHAnsi" w:hAnsiTheme="minorHAnsi"/>
          <w:sz w:val="28"/>
          <w:szCs w:val="28"/>
        </w:rPr>
        <w:t>We were misled</w:t>
      </w:r>
    </w:p>
    <w:p w:rsidR="000A46B0" w:rsidRPr="000A46B0" w:rsidRDefault="000A46B0" w:rsidP="000A46B0">
      <w:pPr>
        <w:pStyle w:val="NormalWeb"/>
        <w:jc w:val="both"/>
        <w:rPr>
          <w:rFonts w:asciiTheme="minorHAnsi" w:hAnsiTheme="minorHAnsi"/>
          <w:sz w:val="28"/>
          <w:szCs w:val="28"/>
        </w:rPr>
      </w:pPr>
      <w:r w:rsidRPr="000A46B0">
        <w:rPr>
          <w:rFonts w:asciiTheme="minorHAnsi" w:hAnsiTheme="minorHAnsi"/>
          <w:sz w:val="28"/>
          <w:szCs w:val="28"/>
        </w:rPr>
        <w:t>In September 2008, like almost everyone else, I was surprised by the news of Lehman's problems and the rapid sequence of events that followed. For a century and more Lehman was a brokerage firm. It did not for the most part use its balance sheet to acquire assets for its own investment. But in 2005, Lehman committed its own capital to buying commercial real estate, leveraged lending, and private equity-like investments.</w:t>
      </w:r>
      <w:r w:rsidR="00277C4A">
        <w:rPr>
          <w:rFonts w:asciiTheme="minorHAnsi" w:hAnsiTheme="minorHAnsi"/>
          <w:sz w:val="28"/>
          <w:szCs w:val="28"/>
        </w:rPr>
        <w:t xml:space="preserve"> </w:t>
      </w:r>
      <w:r w:rsidRPr="000A46B0">
        <w:rPr>
          <w:rFonts w:asciiTheme="minorHAnsi" w:hAnsiTheme="minorHAnsi"/>
          <w:sz w:val="28"/>
          <w:szCs w:val="28"/>
        </w:rPr>
        <w:t>Lehman funded its plan through the short-term "repo" markets, in other words by borrowing millions of dollars each day from counterparties just to be able to do business. Of course that meant that the moment counterparties to repurchase agreements were to lose confidence in Lehman, Lehman would be unable to fund itself or to continue to operate.</w:t>
      </w:r>
    </w:p>
    <w:p w:rsidR="000A46B0" w:rsidRPr="000A46B0" w:rsidRDefault="000A46B0" w:rsidP="000A46B0">
      <w:pPr>
        <w:pStyle w:val="NormalWeb"/>
        <w:jc w:val="both"/>
        <w:rPr>
          <w:rFonts w:asciiTheme="minorHAnsi" w:hAnsiTheme="minorHAnsi"/>
          <w:sz w:val="28"/>
          <w:szCs w:val="28"/>
        </w:rPr>
      </w:pPr>
      <w:r w:rsidRPr="000A46B0">
        <w:rPr>
          <w:rFonts w:asciiTheme="minorHAnsi" w:hAnsiTheme="minorHAnsi"/>
          <w:sz w:val="28"/>
          <w:szCs w:val="28"/>
        </w:rPr>
        <w:t xml:space="preserve">We now know that, on three separate occasions, Lehman admitted to themselves their concern that the total capital ratio would fall below the 10% regulatory requirement. But throughout 2008 Lehman continued to claim that it had sufficient liquidity to weather any foreseeable economic downturn. The Valukas report [into Lehman's collapse] describes a board obsessed with growth, surrounded by executives who said openly that they did not want to hear "too much detail" about the risks they might face in case it held them </w:t>
      </w:r>
      <w:r w:rsidRPr="000A46B0">
        <w:rPr>
          <w:rFonts w:asciiTheme="minorHAnsi" w:hAnsiTheme="minorHAnsi"/>
          <w:sz w:val="28"/>
          <w:szCs w:val="28"/>
        </w:rPr>
        <w:lastRenderedPageBreak/>
        <w:t>back from making the high-risk deals on which the biggest bonuses depend.</w:t>
      </w:r>
      <w:r w:rsidR="00277C4A">
        <w:rPr>
          <w:rFonts w:asciiTheme="minorHAnsi" w:hAnsiTheme="minorHAnsi"/>
          <w:sz w:val="28"/>
          <w:szCs w:val="28"/>
        </w:rPr>
        <w:t xml:space="preserve"> </w:t>
      </w:r>
      <w:r w:rsidRPr="000A46B0">
        <w:rPr>
          <w:rFonts w:asciiTheme="minorHAnsi" w:hAnsiTheme="minorHAnsi"/>
          <w:sz w:val="28"/>
          <w:szCs w:val="28"/>
        </w:rPr>
        <w:t>The Lehman case reveals that right at the heart of the world's biggest banks was a culture of unethical financial practices that were, right up to boardroom level, connived at, condoned and rewarded. It was nothing short of chronic recklessness powered by unchecked greed. I was furious to discover that other major banks too were recklessly using their customers' own money to speculate.</w:t>
      </w:r>
      <w:r w:rsidR="00277C4A">
        <w:rPr>
          <w:rFonts w:asciiTheme="minorHAnsi" w:hAnsiTheme="minorHAnsi"/>
          <w:sz w:val="28"/>
          <w:szCs w:val="28"/>
        </w:rPr>
        <w:t xml:space="preserve"> </w:t>
      </w:r>
      <w:r w:rsidRPr="000A46B0">
        <w:rPr>
          <w:rFonts w:asciiTheme="minorHAnsi" w:hAnsiTheme="minorHAnsi"/>
          <w:sz w:val="28"/>
          <w:szCs w:val="28"/>
        </w:rPr>
        <w:t>People will rightly ask why we did not know earlier of the fundamental weakness of Royal Bank of Scotland. The simple answer is: we were misled.</w:t>
      </w:r>
      <w:r w:rsidR="00277C4A">
        <w:rPr>
          <w:rFonts w:asciiTheme="minorHAnsi" w:hAnsiTheme="minorHAnsi"/>
          <w:sz w:val="28"/>
          <w:szCs w:val="28"/>
        </w:rPr>
        <w:t xml:space="preserve"> </w:t>
      </w:r>
      <w:r w:rsidRPr="000A46B0">
        <w:rPr>
          <w:rFonts w:asciiTheme="minorHAnsi" w:hAnsiTheme="minorHAnsi"/>
          <w:sz w:val="28"/>
          <w:szCs w:val="28"/>
        </w:rPr>
        <w:t>I had known the bank from my early days as an MP serving a constituency near its headquarters in Edinburgh, and I remember visiting their new offices. The new HQ was like a small town in its own right, and my first impression was that this was an institution with endless ambition for itself; the headquarters were built on the assumption that, having doubled in size, the bank would inevitably double again.</w:t>
      </w:r>
    </w:p>
    <w:p w:rsidR="000A46B0" w:rsidRPr="000A46B0" w:rsidRDefault="000A46B0" w:rsidP="000A46B0">
      <w:pPr>
        <w:pStyle w:val="NormalWeb"/>
        <w:jc w:val="both"/>
        <w:rPr>
          <w:rFonts w:asciiTheme="minorHAnsi" w:hAnsiTheme="minorHAnsi"/>
          <w:sz w:val="28"/>
          <w:szCs w:val="28"/>
        </w:rPr>
      </w:pPr>
      <w:r w:rsidRPr="000A46B0">
        <w:rPr>
          <w:rStyle w:val="Strong"/>
          <w:rFonts w:asciiTheme="minorHAnsi" w:hAnsiTheme="minorHAnsi"/>
          <w:sz w:val="28"/>
          <w:szCs w:val="28"/>
        </w:rPr>
        <w:t>Property speculation</w:t>
      </w:r>
      <w:r w:rsidR="00277C4A">
        <w:rPr>
          <w:rStyle w:val="Strong"/>
          <w:rFonts w:asciiTheme="minorHAnsi" w:hAnsiTheme="minorHAnsi"/>
          <w:sz w:val="28"/>
          <w:szCs w:val="28"/>
        </w:rPr>
        <w:t xml:space="preserve"> </w:t>
      </w:r>
      <w:r w:rsidRPr="000A46B0">
        <w:rPr>
          <w:rFonts w:asciiTheme="minorHAnsi" w:hAnsiTheme="minorHAnsi"/>
          <w:sz w:val="28"/>
          <w:szCs w:val="28"/>
        </w:rPr>
        <w:t>Fred Goodwin, the RBS chief executive, was a self-made man. I admired the way he had worked his way up from a working-class background by training as an accountant. But over the years I saw him change.</w:t>
      </w:r>
      <w:r w:rsidR="00277C4A">
        <w:rPr>
          <w:rFonts w:asciiTheme="minorHAnsi" w:hAnsiTheme="minorHAnsi"/>
          <w:sz w:val="28"/>
          <w:szCs w:val="28"/>
        </w:rPr>
        <w:t xml:space="preserve"> </w:t>
      </w:r>
      <w:r w:rsidRPr="000A46B0">
        <w:rPr>
          <w:rFonts w:asciiTheme="minorHAnsi" w:hAnsiTheme="minorHAnsi"/>
          <w:sz w:val="28"/>
          <w:szCs w:val="28"/>
        </w:rPr>
        <w:t>Whenever I met him he always had a complaint about something the government had failed to do for him, whether it was about access to China (which he secured) or about critical reports issued by the Treasury Select Committee (over which I, of course, had no control).</w:t>
      </w:r>
      <w:r w:rsidR="00277C4A">
        <w:rPr>
          <w:rFonts w:asciiTheme="minorHAnsi" w:hAnsiTheme="minorHAnsi"/>
          <w:sz w:val="28"/>
          <w:szCs w:val="28"/>
        </w:rPr>
        <w:t xml:space="preserve"> </w:t>
      </w:r>
      <w:r w:rsidRPr="000A46B0">
        <w:rPr>
          <w:rFonts w:asciiTheme="minorHAnsi" w:hAnsiTheme="minorHAnsi"/>
          <w:sz w:val="28"/>
          <w:szCs w:val="28"/>
        </w:rPr>
        <w:t>The Royal Bank of Scotland had a low capital base, so its defining failure was the decision to proceed with a leverage and risk-laden bid to take over the bank ABN Amro at a price of $60bn.</w:t>
      </w:r>
      <w:r w:rsidR="00277C4A">
        <w:rPr>
          <w:rFonts w:asciiTheme="minorHAnsi" w:hAnsiTheme="minorHAnsi"/>
          <w:sz w:val="28"/>
          <w:szCs w:val="28"/>
        </w:rPr>
        <w:t xml:space="preserve"> </w:t>
      </w:r>
      <w:r w:rsidRPr="000A46B0">
        <w:rPr>
          <w:rFonts w:asciiTheme="minorHAnsi" w:hAnsiTheme="minorHAnsi"/>
          <w:sz w:val="28"/>
          <w:szCs w:val="28"/>
        </w:rPr>
        <w:t>At the time the deal was seen as a bold stroke: the first hostile cross-European bid for a large bank. The trouble was that they bought without checking properly whether this Netherlands-based bank was riddled with sub-prime and impaired assets.</w:t>
      </w:r>
    </w:p>
    <w:p w:rsidR="000A46B0" w:rsidRPr="000A46B0" w:rsidRDefault="000A46B0" w:rsidP="000A46B0">
      <w:pPr>
        <w:pStyle w:val="NormalWeb"/>
        <w:jc w:val="both"/>
        <w:rPr>
          <w:rFonts w:asciiTheme="minorHAnsi" w:hAnsiTheme="minorHAnsi"/>
          <w:sz w:val="28"/>
          <w:szCs w:val="28"/>
        </w:rPr>
      </w:pPr>
      <w:r w:rsidRPr="000A46B0">
        <w:rPr>
          <w:rFonts w:asciiTheme="minorHAnsi" w:hAnsiTheme="minorHAnsi"/>
          <w:sz w:val="28"/>
          <w:szCs w:val="28"/>
        </w:rPr>
        <w:t>The mistakes that brought Halifax Bank of Scotland to collapse were quite different. At both banks, credit committees were formed on an ad hoc basis, with risk managers sidelined wherever necessary. But the cardinal mistake at HBOS, the one that resulted in the surrender of their independence to Lloyds TSB and then necessitated a wholesale government rescue, was to stake everything on rising prices in the property market.</w:t>
      </w:r>
    </w:p>
    <w:p w:rsidR="000A46B0" w:rsidRPr="000A46B0" w:rsidRDefault="000A46B0" w:rsidP="000A46B0">
      <w:pPr>
        <w:pStyle w:val="NormalWeb"/>
        <w:jc w:val="both"/>
        <w:rPr>
          <w:rFonts w:asciiTheme="minorHAnsi" w:hAnsiTheme="minorHAnsi"/>
          <w:sz w:val="28"/>
          <w:szCs w:val="28"/>
        </w:rPr>
      </w:pPr>
      <w:r w:rsidRPr="000A46B0">
        <w:rPr>
          <w:rStyle w:val="Strong"/>
          <w:rFonts w:asciiTheme="minorHAnsi" w:hAnsiTheme="minorHAnsi"/>
          <w:sz w:val="28"/>
          <w:szCs w:val="28"/>
        </w:rPr>
        <w:t>Sheer aggression</w:t>
      </w:r>
    </w:p>
    <w:p w:rsidR="000A46B0" w:rsidRPr="000A46B0" w:rsidRDefault="000A46B0" w:rsidP="000A46B0">
      <w:pPr>
        <w:pStyle w:val="NormalWeb"/>
        <w:jc w:val="both"/>
        <w:rPr>
          <w:rFonts w:asciiTheme="minorHAnsi" w:hAnsiTheme="minorHAnsi"/>
          <w:sz w:val="28"/>
          <w:szCs w:val="28"/>
        </w:rPr>
      </w:pPr>
      <w:r w:rsidRPr="000A46B0">
        <w:rPr>
          <w:rFonts w:asciiTheme="minorHAnsi" w:hAnsiTheme="minorHAnsi"/>
          <w:sz w:val="28"/>
          <w:szCs w:val="28"/>
        </w:rPr>
        <w:t xml:space="preserve">In February 2009 Tim Tookey, chief financial officer of the newly merged Lloyds-HBOS, went to speak at a conference in New York. He gave a presentation entitled "Understanding the HBOS Loan Book". This revealed an </w:t>
      </w:r>
      <w:r w:rsidRPr="000A46B0">
        <w:rPr>
          <w:rFonts w:asciiTheme="minorHAnsi" w:hAnsiTheme="minorHAnsi"/>
          <w:sz w:val="28"/>
          <w:szCs w:val="28"/>
        </w:rPr>
        <w:lastRenderedPageBreak/>
        <w:t>astonishing figure: 40% of the Halifax Bank of Scotland's £432bn total loan book was what he called "outside Lloyd's appetite"— which meant that these loans should never have been taken on.</w:t>
      </w:r>
      <w:r w:rsidR="00277C4A">
        <w:rPr>
          <w:rFonts w:asciiTheme="minorHAnsi" w:hAnsiTheme="minorHAnsi"/>
          <w:sz w:val="28"/>
          <w:szCs w:val="28"/>
        </w:rPr>
        <w:t xml:space="preserve"> </w:t>
      </w:r>
      <w:r w:rsidRPr="000A46B0">
        <w:rPr>
          <w:rFonts w:asciiTheme="minorHAnsi" w:hAnsiTheme="minorHAnsi"/>
          <w:sz w:val="28"/>
          <w:szCs w:val="28"/>
        </w:rPr>
        <w:t>When I look again at the story of HBOS it is not only the scale of what they assumed was their one-way bet on property that shocks me; it is also the sheer aggression and presumption of the bank.</w:t>
      </w:r>
      <w:r w:rsidR="00277C4A">
        <w:rPr>
          <w:rFonts w:asciiTheme="minorHAnsi" w:hAnsiTheme="minorHAnsi"/>
          <w:sz w:val="28"/>
          <w:szCs w:val="28"/>
        </w:rPr>
        <w:t xml:space="preserve"> </w:t>
      </w:r>
      <w:r w:rsidRPr="000A46B0">
        <w:rPr>
          <w:rFonts w:asciiTheme="minorHAnsi" w:hAnsiTheme="minorHAnsi"/>
          <w:sz w:val="28"/>
          <w:szCs w:val="28"/>
        </w:rPr>
        <w:t>So what do we learn from the histories of RBS and HBOS? These histories confirm what we know of other banks elsewhere: that there was too much leverage and a system-wide shortage of capital. But they confirm also that risk-taking was given priority over and above the imperative of protecting the capital of the banks.</w:t>
      </w:r>
      <w:r w:rsidR="00277C4A">
        <w:rPr>
          <w:rFonts w:asciiTheme="minorHAnsi" w:hAnsiTheme="minorHAnsi"/>
          <w:sz w:val="28"/>
          <w:szCs w:val="28"/>
        </w:rPr>
        <w:t xml:space="preserve"> </w:t>
      </w:r>
      <w:r w:rsidRPr="000A46B0">
        <w:rPr>
          <w:rFonts w:asciiTheme="minorHAnsi" w:hAnsiTheme="minorHAnsi"/>
          <w:sz w:val="28"/>
          <w:szCs w:val="28"/>
        </w:rPr>
        <w:t>In addition, pay and bonuses too often took precedence over the need for capital. Inadequate models for evaluating risk were complemented by a perverse system of incentives that maximised rather than minimised these risks.</w:t>
      </w:r>
      <w:r w:rsidR="00277C4A">
        <w:rPr>
          <w:rFonts w:asciiTheme="minorHAnsi" w:hAnsiTheme="minorHAnsi"/>
          <w:sz w:val="28"/>
          <w:szCs w:val="28"/>
        </w:rPr>
        <w:t xml:space="preserve"> </w:t>
      </w:r>
      <w:r w:rsidRPr="000A46B0">
        <w:rPr>
          <w:rFonts w:asciiTheme="minorHAnsi" w:hAnsiTheme="minorHAnsi"/>
          <w:sz w:val="28"/>
          <w:szCs w:val="28"/>
        </w:rPr>
        <w:t>The motto of the old order in the City of London was "My word is my bond" but the financial crisis revealed a culture quite alien to that heritage, a culture whereby the stewards of people's money were revealed to have become speculators with it. Bankers have experienced near-unprecedented income growth over the past decade but their key argument – that they took big risks on their own shoulders – was being exposed as illusory. It was not the bankers who took the risk but the government – and the people – who had had risks thrust upon them, often with little prospect of reward. Even as taxpayers all around the world were losing out as a result of their recklessness, the bankers continued to claim that the grotesque rewards they enjoyed were essential to the banking sector and the public interest.</w:t>
      </w:r>
    </w:p>
    <w:p w:rsidR="000A46B0" w:rsidRDefault="000A46B0" w:rsidP="000A46B0">
      <w:pPr>
        <w:pStyle w:val="NormalWeb"/>
        <w:jc w:val="both"/>
        <w:rPr>
          <w:rFonts w:asciiTheme="minorHAnsi" w:hAnsiTheme="minorHAnsi"/>
          <w:sz w:val="28"/>
          <w:szCs w:val="28"/>
        </w:rPr>
      </w:pPr>
      <w:r w:rsidRPr="000A46B0">
        <w:rPr>
          <w:rFonts w:asciiTheme="minorHAnsi" w:hAnsiTheme="minorHAnsi"/>
          <w:sz w:val="28"/>
          <w:szCs w:val="28"/>
        </w:rPr>
        <w:t>But the reason bankers' pay is absolutely crucial to the wider story is because there is a very particular relationship between actions taken by one person and consequences suffered by everyone. Excesses in remuneration are not cost-free.</w:t>
      </w:r>
      <w:r w:rsidR="00277C4A">
        <w:rPr>
          <w:rFonts w:asciiTheme="minorHAnsi" w:hAnsiTheme="minorHAnsi"/>
          <w:sz w:val="28"/>
          <w:szCs w:val="28"/>
        </w:rPr>
        <w:t xml:space="preserve"> </w:t>
      </w:r>
      <w:r w:rsidRPr="000A46B0">
        <w:rPr>
          <w:rFonts w:asciiTheme="minorHAnsi" w:hAnsiTheme="minorHAnsi"/>
          <w:sz w:val="28"/>
          <w:szCs w:val="28"/>
        </w:rPr>
        <w:t>We can now detail in the most precise terms the cost of excessive remuneration at the expense of adequate capitalisation. We now know that, if British bankers had paid themselves 10% less per year between 2000 and 2007, they would have had more capital, some £50bn more, to help them to withstand the crisis. The extent of the undercapitalisation of our banks was £50bn, and was exactly the sum put up by the taxpayers for the emergency stabilisation of our banking system.</w:t>
      </w:r>
    </w:p>
    <w:p w:rsidR="00E561D5" w:rsidRDefault="00E561D5" w:rsidP="00425EDB">
      <w:pPr>
        <w:pStyle w:val="Heading1"/>
        <w:rPr>
          <w:rFonts w:asciiTheme="minorHAnsi" w:hAnsiTheme="minorHAnsi"/>
        </w:rPr>
      </w:pPr>
    </w:p>
    <w:p w:rsidR="00E561D5" w:rsidRDefault="00E561D5" w:rsidP="00425EDB">
      <w:pPr>
        <w:pStyle w:val="Heading1"/>
        <w:rPr>
          <w:rFonts w:asciiTheme="minorHAnsi" w:hAnsiTheme="minorHAnsi"/>
        </w:rPr>
      </w:pPr>
    </w:p>
    <w:p w:rsidR="00425EDB" w:rsidRPr="00425EDB" w:rsidRDefault="00425EDB" w:rsidP="00425EDB">
      <w:pPr>
        <w:pStyle w:val="Heading1"/>
        <w:rPr>
          <w:rFonts w:asciiTheme="minorHAnsi" w:hAnsiTheme="minorHAnsi"/>
        </w:rPr>
      </w:pPr>
      <w:r w:rsidRPr="00425EDB">
        <w:rPr>
          <w:rFonts w:asciiTheme="minorHAnsi" w:hAnsiTheme="minorHAnsi"/>
        </w:rPr>
        <w:lastRenderedPageBreak/>
        <w:t>(15)  Citigroup stake sale makes $12bn profit for US taxpayers</w:t>
      </w:r>
    </w:p>
    <w:p w:rsidR="00425EDB" w:rsidRPr="00425EDB" w:rsidRDefault="00425EDB" w:rsidP="00425EDB">
      <w:pPr>
        <w:pStyle w:val="stand-first-alone"/>
        <w:jc w:val="both"/>
        <w:rPr>
          <w:rFonts w:asciiTheme="minorHAnsi" w:hAnsiTheme="minorHAnsi"/>
          <w:sz w:val="28"/>
          <w:szCs w:val="28"/>
        </w:rPr>
      </w:pPr>
      <w:r w:rsidRPr="00425EDB">
        <w:rPr>
          <w:rFonts w:asciiTheme="minorHAnsi" w:hAnsiTheme="minorHAnsi"/>
          <w:sz w:val="28"/>
          <w:szCs w:val="28"/>
        </w:rPr>
        <w:t>•US treasury sells remaining 2.4bn Citigroup shares</w:t>
      </w:r>
      <w:r w:rsidRPr="00425EDB">
        <w:rPr>
          <w:rFonts w:asciiTheme="minorHAnsi" w:hAnsiTheme="minorHAnsi"/>
          <w:sz w:val="28"/>
          <w:szCs w:val="28"/>
        </w:rPr>
        <w:br/>
        <w:t>•Banking group originally received $45bn in bailout funds</w:t>
      </w:r>
      <w:r w:rsidRPr="00425EDB">
        <w:rPr>
          <w:rFonts w:asciiTheme="minorHAnsi" w:hAnsiTheme="minorHAnsi"/>
          <w:sz w:val="28"/>
          <w:szCs w:val="28"/>
        </w:rPr>
        <w:br/>
        <w:t>•Move follows successful IPO for General Motors</w:t>
      </w:r>
    </w:p>
    <w:p w:rsidR="00425EDB" w:rsidRPr="00425EDB" w:rsidRDefault="00A13788" w:rsidP="0039620A">
      <w:pPr>
        <w:numPr>
          <w:ilvl w:val="0"/>
          <w:numId w:val="6"/>
        </w:numPr>
        <w:spacing w:before="100" w:beforeAutospacing="1" w:after="0" w:afterAutospacing="1" w:line="240" w:lineRule="auto"/>
        <w:jc w:val="both"/>
        <w:rPr>
          <w:sz w:val="28"/>
          <w:szCs w:val="28"/>
        </w:rPr>
      </w:pPr>
      <w:hyperlink r:id="rId61" w:history="1">
        <w:r w:rsidR="00425EDB" w:rsidRPr="00425EDB">
          <w:rPr>
            <w:rStyle w:val="Hyperlink"/>
            <w:sz w:val="28"/>
            <w:szCs w:val="28"/>
          </w:rPr>
          <w:t>guardian.co.uk</w:t>
        </w:r>
      </w:hyperlink>
      <w:r w:rsidR="00425EDB" w:rsidRPr="00425EDB">
        <w:rPr>
          <w:sz w:val="28"/>
          <w:szCs w:val="28"/>
        </w:rPr>
        <w:t xml:space="preserve">, Tuesday 7 December 2010 08.17 GMT The US bank Citigroup's London headquarters in Canary Wharf. Photograph: Alamy </w:t>
      </w:r>
    </w:p>
    <w:p w:rsidR="00425EDB" w:rsidRPr="00425EDB" w:rsidRDefault="00425EDB" w:rsidP="00425EDB">
      <w:pPr>
        <w:pStyle w:val="NormalWeb"/>
        <w:jc w:val="both"/>
        <w:rPr>
          <w:rFonts w:asciiTheme="minorHAnsi" w:hAnsiTheme="minorHAnsi"/>
          <w:sz w:val="28"/>
          <w:szCs w:val="28"/>
        </w:rPr>
      </w:pPr>
      <w:r w:rsidRPr="00425EDB">
        <w:rPr>
          <w:rFonts w:asciiTheme="minorHAnsi" w:hAnsiTheme="minorHAnsi"/>
          <w:sz w:val="28"/>
          <w:szCs w:val="28"/>
        </w:rPr>
        <w:t xml:space="preserve">The US government sold off its remaining shares in </w:t>
      </w:r>
      <w:hyperlink r:id="rId62" w:tooltip="More from guardian.co.uk on Citigroup" w:history="1">
        <w:r w:rsidRPr="00425EDB">
          <w:rPr>
            <w:rStyle w:val="Hyperlink"/>
            <w:rFonts w:asciiTheme="minorHAnsi" w:hAnsiTheme="minorHAnsi"/>
            <w:sz w:val="28"/>
            <w:szCs w:val="28"/>
          </w:rPr>
          <w:t>Citigroup</w:t>
        </w:r>
      </w:hyperlink>
      <w:r w:rsidRPr="00425EDB">
        <w:rPr>
          <w:rFonts w:asciiTheme="minorHAnsi" w:hAnsiTheme="minorHAnsi"/>
          <w:sz w:val="28"/>
          <w:szCs w:val="28"/>
        </w:rPr>
        <w:t xml:space="preserve"> on Monday for $4.35 each, marking an end to its ownership in the bailed-out banking giant with a $12bn (£7.6bn) gross profit for taxpayers.</w:t>
      </w:r>
      <w:r>
        <w:rPr>
          <w:rFonts w:asciiTheme="minorHAnsi" w:hAnsiTheme="minorHAnsi"/>
          <w:sz w:val="28"/>
          <w:szCs w:val="28"/>
        </w:rPr>
        <w:t xml:space="preserve"> </w:t>
      </w:r>
      <w:r w:rsidRPr="00425EDB">
        <w:rPr>
          <w:rFonts w:asciiTheme="minorHAnsi" w:hAnsiTheme="minorHAnsi"/>
          <w:sz w:val="28"/>
          <w:szCs w:val="28"/>
        </w:rPr>
        <w:t>The US treasury said it will take in $10.5bn in sale proceeds from a public offering of 2.4bn Citigroup shares, announced just hours earlier. The price is 10 cents below the $4.45 closing price on the New York Stock Exchange.</w:t>
      </w:r>
      <w:r>
        <w:rPr>
          <w:rFonts w:asciiTheme="minorHAnsi" w:hAnsiTheme="minorHAnsi"/>
          <w:sz w:val="28"/>
          <w:szCs w:val="28"/>
        </w:rPr>
        <w:t xml:space="preserve"> </w:t>
      </w:r>
      <w:r w:rsidRPr="00425EDB">
        <w:rPr>
          <w:rFonts w:asciiTheme="minorHAnsi" w:hAnsiTheme="minorHAnsi"/>
          <w:sz w:val="28"/>
          <w:szCs w:val="28"/>
        </w:rPr>
        <w:t>"By selling all the remaining Citigroup shares today, we had an opportunity to lock in substantial profits for the taxpayer and avoid future risk," said Tim Massad, treasury acting assistant secretary for financial stability.</w:t>
      </w:r>
      <w:r>
        <w:rPr>
          <w:rFonts w:asciiTheme="minorHAnsi" w:hAnsiTheme="minorHAnsi"/>
          <w:sz w:val="28"/>
          <w:szCs w:val="28"/>
        </w:rPr>
        <w:t xml:space="preserve"> </w:t>
      </w:r>
      <w:r w:rsidRPr="00425EDB">
        <w:rPr>
          <w:rFonts w:asciiTheme="minorHAnsi" w:hAnsiTheme="minorHAnsi"/>
          <w:sz w:val="28"/>
          <w:szCs w:val="28"/>
        </w:rPr>
        <w:t>"With this transaction, we have advanced our goals of recovering TARP (Troubled Asset Release Programme) funds, protecting the taxpayer, and getting the government out of the business of owning stakes in private companies," Massad added in a statement.</w:t>
      </w:r>
    </w:p>
    <w:p w:rsidR="00425EDB" w:rsidRPr="00425EDB" w:rsidRDefault="00425EDB" w:rsidP="00425EDB">
      <w:pPr>
        <w:pStyle w:val="NormalWeb"/>
        <w:jc w:val="both"/>
        <w:rPr>
          <w:rFonts w:asciiTheme="minorHAnsi" w:hAnsiTheme="minorHAnsi"/>
          <w:sz w:val="28"/>
          <w:szCs w:val="28"/>
        </w:rPr>
      </w:pPr>
      <w:r w:rsidRPr="00425EDB">
        <w:rPr>
          <w:rFonts w:asciiTheme="minorHAnsi" w:hAnsiTheme="minorHAnsi"/>
          <w:sz w:val="28"/>
          <w:szCs w:val="28"/>
        </w:rPr>
        <w:t xml:space="preserve">The treasury invested a total of $45bn to bail out Citigroup in 2008 and 2009 during the </w:t>
      </w:r>
      <w:hyperlink r:id="rId63" w:tooltip="More from guardian.co.uk on Financial crisis" w:history="1">
        <w:r w:rsidRPr="00425EDB">
          <w:rPr>
            <w:rStyle w:val="Hyperlink"/>
            <w:rFonts w:asciiTheme="minorHAnsi" w:hAnsiTheme="minorHAnsi"/>
            <w:sz w:val="28"/>
            <w:szCs w:val="28"/>
          </w:rPr>
          <w:t>financial crisis</w:t>
        </w:r>
      </w:hyperlink>
      <w:r w:rsidRPr="00425EDB">
        <w:rPr>
          <w:rFonts w:asciiTheme="minorHAnsi" w:hAnsiTheme="minorHAnsi"/>
          <w:sz w:val="28"/>
          <w:szCs w:val="28"/>
        </w:rPr>
        <w:t>. The company paid back $20bn in preferred stock, while another $25bn was converted to 7.7bn common shares held by the treasury.</w:t>
      </w:r>
      <w:r>
        <w:rPr>
          <w:rFonts w:asciiTheme="minorHAnsi" w:hAnsiTheme="minorHAnsi"/>
          <w:sz w:val="28"/>
          <w:szCs w:val="28"/>
        </w:rPr>
        <w:t xml:space="preserve"> </w:t>
      </w:r>
      <w:r w:rsidRPr="00425EDB">
        <w:rPr>
          <w:rFonts w:asciiTheme="minorHAnsi" w:hAnsiTheme="minorHAnsi"/>
          <w:sz w:val="28"/>
          <w:szCs w:val="28"/>
        </w:rPr>
        <w:t>It had whittled that stake down over the past year from 27% to less than 7% through controlled sales in the market.</w:t>
      </w:r>
      <w:r>
        <w:rPr>
          <w:rFonts w:asciiTheme="minorHAnsi" w:hAnsiTheme="minorHAnsi"/>
          <w:sz w:val="28"/>
          <w:szCs w:val="28"/>
        </w:rPr>
        <w:t xml:space="preserve"> </w:t>
      </w:r>
      <w:r w:rsidRPr="00425EDB">
        <w:rPr>
          <w:rFonts w:asciiTheme="minorHAnsi" w:hAnsiTheme="minorHAnsi"/>
          <w:sz w:val="28"/>
          <w:szCs w:val="28"/>
        </w:rPr>
        <w:t xml:space="preserve">The move to sell the remaining shares in one large offering follows last month's successful </w:t>
      </w:r>
      <w:hyperlink r:id="rId64" w:history="1">
        <w:r w:rsidRPr="00425EDB">
          <w:rPr>
            <w:rStyle w:val="Hyperlink"/>
            <w:rFonts w:asciiTheme="minorHAnsi" w:hAnsiTheme="minorHAnsi"/>
            <w:sz w:val="28"/>
            <w:szCs w:val="28"/>
          </w:rPr>
          <w:t>initial public offering in General Motors</w:t>
        </w:r>
      </w:hyperlink>
      <w:r w:rsidRPr="00425EDB">
        <w:rPr>
          <w:rFonts w:asciiTheme="minorHAnsi" w:hAnsiTheme="minorHAnsi"/>
          <w:sz w:val="28"/>
          <w:szCs w:val="28"/>
        </w:rPr>
        <w:t>, which significantly reduced the government's stake. The GM IPO attracted strong interest from domestic institutional investors and foreign sovereign wealth funds alike.</w:t>
      </w:r>
      <w:r>
        <w:rPr>
          <w:rFonts w:asciiTheme="minorHAnsi" w:hAnsiTheme="minorHAnsi"/>
          <w:sz w:val="28"/>
          <w:szCs w:val="28"/>
        </w:rPr>
        <w:t xml:space="preserve"> </w:t>
      </w:r>
      <w:r w:rsidRPr="00425EDB">
        <w:rPr>
          <w:rFonts w:asciiTheme="minorHAnsi" w:hAnsiTheme="minorHAnsi"/>
          <w:sz w:val="28"/>
          <w:szCs w:val="28"/>
        </w:rPr>
        <w:t>"Citi is pleased that the US treasury has finalised plans to exit from its remaining holdings of Citigroup common stock. We are very appreciative of the support provided by the treasury during the financial crisis," Citigroup spokesman Jon Diat said in a statement.</w:t>
      </w:r>
      <w:r>
        <w:rPr>
          <w:rFonts w:asciiTheme="minorHAnsi" w:hAnsiTheme="minorHAnsi"/>
          <w:sz w:val="28"/>
          <w:szCs w:val="28"/>
        </w:rPr>
        <w:t xml:space="preserve"> </w:t>
      </w:r>
      <w:r w:rsidRPr="00425EDB">
        <w:rPr>
          <w:rFonts w:asciiTheme="minorHAnsi" w:hAnsiTheme="minorHAnsi"/>
          <w:sz w:val="28"/>
          <w:szCs w:val="28"/>
        </w:rPr>
        <w:t>Underwriting fees for the sale will be paid by Citigroup, the treasury said.</w:t>
      </w:r>
    </w:p>
    <w:p w:rsidR="00425EDB" w:rsidRPr="00425EDB" w:rsidRDefault="00425EDB" w:rsidP="00425EDB">
      <w:pPr>
        <w:pStyle w:val="Heading2"/>
        <w:jc w:val="both"/>
        <w:rPr>
          <w:rFonts w:asciiTheme="minorHAnsi" w:hAnsiTheme="minorHAnsi"/>
          <w:sz w:val="28"/>
          <w:szCs w:val="28"/>
        </w:rPr>
      </w:pPr>
      <w:r w:rsidRPr="00425EDB">
        <w:rPr>
          <w:rFonts w:asciiTheme="minorHAnsi" w:hAnsiTheme="minorHAnsi"/>
          <w:sz w:val="28"/>
          <w:szCs w:val="28"/>
        </w:rPr>
        <w:lastRenderedPageBreak/>
        <w:t>In the black</w:t>
      </w:r>
    </w:p>
    <w:p w:rsidR="00425EDB" w:rsidRDefault="00425EDB" w:rsidP="00425EDB">
      <w:pPr>
        <w:pStyle w:val="NormalWeb"/>
        <w:jc w:val="both"/>
        <w:rPr>
          <w:rFonts w:asciiTheme="minorHAnsi" w:hAnsiTheme="minorHAnsi"/>
          <w:sz w:val="28"/>
          <w:szCs w:val="28"/>
        </w:rPr>
      </w:pPr>
      <w:r w:rsidRPr="00425EDB">
        <w:rPr>
          <w:rFonts w:asciiTheme="minorHAnsi" w:hAnsiTheme="minorHAnsi"/>
          <w:sz w:val="28"/>
          <w:szCs w:val="28"/>
        </w:rPr>
        <w:t>The treasury said its estimate of a cumulative $12bn profit from the $45bn bailout includes gains from the sale of common stock of around $6.85bn, interest and dividends of $2.9bn and $2.2bn in Trust Preferred Securities it received for guarantees on a pool of Citigroup assets.</w:t>
      </w:r>
      <w:r>
        <w:rPr>
          <w:rFonts w:asciiTheme="minorHAnsi" w:hAnsiTheme="minorHAnsi"/>
          <w:sz w:val="28"/>
          <w:szCs w:val="28"/>
        </w:rPr>
        <w:t xml:space="preserve"> </w:t>
      </w:r>
      <w:r w:rsidRPr="00425EDB">
        <w:rPr>
          <w:rFonts w:asciiTheme="minorHAnsi" w:hAnsiTheme="minorHAnsi"/>
          <w:sz w:val="28"/>
          <w:szCs w:val="28"/>
        </w:rPr>
        <w:t>The treasury achieved an average of $4.14 for each of the 7.7bn Cit</w:t>
      </w:r>
      <w:r w:rsidR="002B2BC1">
        <w:rPr>
          <w:rFonts w:asciiTheme="minorHAnsi" w:hAnsiTheme="minorHAnsi"/>
          <w:sz w:val="28"/>
          <w:szCs w:val="28"/>
        </w:rPr>
        <w:t>i</w:t>
      </w:r>
      <w:r w:rsidRPr="00425EDB">
        <w:rPr>
          <w:rFonts w:asciiTheme="minorHAnsi" w:hAnsiTheme="minorHAnsi"/>
          <w:sz w:val="28"/>
          <w:szCs w:val="28"/>
        </w:rPr>
        <w:t>group shares it sold. It received the shares at a conversion rate of $3.25 each.</w:t>
      </w:r>
      <w:r>
        <w:rPr>
          <w:rFonts w:asciiTheme="minorHAnsi" w:hAnsiTheme="minorHAnsi"/>
          <w:sz w:val="28"/>
          <w:szCs w:val="28"/>
        </w:rPr>
        <w:t xml:space="preserve"> </w:t>
      </w:r>
      <w:r w:rsidRPr="00425EDB">
        <w:rPr>
          <w:rFonts w:asciiTheme="minorHAnsi" w:hAnsiTheme="minorHAnsi"/>
          <w:sz w:val="28"/>
          <w:szCs w:val="28"/>
        </w:rPr>
        <w:t>The sale, however, does not completely free Citigroup from the government's clutches. The treasury also said it would continue to hold warrants to purchase Citigroup shares issued as part of the bailout. These may be repurchased by Citigroup or sold in a separate auction for an additional profit.</w:t>
      </w:r>
      <w:r>
        <w:rPr>
          <w:rFonts w:asciiTheme="minorHAnsi" w:hAnsiTheme="minorHAnsi"/>
          <w:sz w:val="28"/>
          <w:szCs w:val="28"/>
        </w:rPr>
        <w:t xml:space="preserve"> </w:t>
      </w:r>
      <w:r w:rsidRPr="00425EDB">
        <w:rPr>
          <w:rFonts w:asciiTheme="minorHAnsi" w:hAnsiTheme="minorHAnsi"/>
          <w:sz w:val="28"/>
          <w:szCs w:val="28"/>
        </w:rPr>
        <w:t>The treasury also said it is entitled to receive some $800m in Citigroup Trust Preferred Securities from the Federal Depos</w:t>
      </w:r>
      <w:r w:rsidR="00CF5866">
        <w:rPr>
          <w:rFonts w:asciiTheme="minorHAnsi" w:hAnsiTheme="minorHAnsi"/>
          <w:sz w:val="28"/>
          <w:szCs w:val="28"/>
        </w:rPr>
        <w:t xml:space="preserve">   </w:t>
      </w:r>
      <w:r w:rsidRPr="00425EDB">
        <w:rPr>
          <w:rFonts w:asciiTheme="minorHAnsi" w:hAnsiTheme="minorHAnsi"/>
          <w:sz w:val="28"/>
          <w:szCs w:val="28"/>
        </w:rPr>
        <w:t>it Insurance Corp under a debt guarantee programme – provided that the FDIC incurs no losses on Citigroup debt it guaranteed during the financial crisis.</w:t>
      </w:r>
      <w:r>
        <w:rPr>
          <w:rFonts w:asciiTheme="minorHAnsi" w:hAnsiTheme="minorHAnsi"/>
          <w:sz w:val="28"/>
          <w:szCs w:val="28"/>
        </w:rPr>
        <w:t xml:space="preserve"> </w:t>
      </w:r>
      <w:r w:rsidRPr="00425EDB">
        <w:rPr>
          <w:rFonts w:asciiTheme="minorHAnsi" w:hAnsiTheme="minorHAnsi"/>
          <w:sz w:val="28"/>
          <w:szCs w:val="28"/>
        </w:rPr>
        <w:t>Next year the treasury is expected to begin selling off its stake in bailed-out insurer American International Group, and it anticipates a profit on the complex series of transactions.</w:t>
      </w:r>
    </w:p>
    <w:p w:rsidR="00497775" w:rsidRPr="009230C5" w:rsidRDefault="00497775" w:rsidP="00497775">
      <w:pPr>
        <w:pStyle w:val="Heading1"/>
        <w:rPr>
          <w:rFonts w:asciiTheme="minorHAnsi" w:hAnsiTheme="minorHAnsi"/>
        </w:rPr>
      </w:pPr>
      <w:r w:rsidRPr="009230C5">
        <w:rPr>
          <w:rFonts w:asciiTheme="minorHAnsi" w:hAnsiTheme="minorHAnsi"/>
        </w:rPr>
        <w:t>(16) Retail sales show weak rise with tough Christmas ahead</w:t>
      </w:r>
    </w:p>
    <w:p w:rsidR="00497775" w:rsidRPr="001E0650" w:rsidRDefault="00497775" w:rsidP="001E0650">
      <w:pPr>
        <w:pStyle w:val="stand-first-alone"/>
        <w:jc w:val="both"/>
        <w:rPr>
          <w:rFonts w:asciiTheme="minorHAnsi" w:hAnsiTheme="minorHAnsi"/>
          <w:sz w:val="28"/>
          <w:szCs w:val="28"/>
        </w:rPr>
      </w:pPr>
      <w:r w:rsidRPr="001E0650">
        <w:rPr>
          <w:rFonts w:asciiTheme="minorHAnsi" w:hAnsiTheme="minorHAnsi"/>
          <w:sz w:val="28"/>
          <w:szCs w:val="28"/>
        </w:rPr>
        <w:t>Monthly BRC survey shows retail sales up 0.7% in November on a year ago but internet, phone and mail-order sales jump</w:t>
      </w:r>
    </w:p>
    <w:p w:rsidR="00497775" w:rsidRPr="001E0650" w:rsidRDefault="00A13788" w:rsidP="0039620A">
      <w:pPr>
        <w:numPr>
          <w:ilvl w:val="0"/>
          <w:numId w:val="7"/>
        </w:numPr>
        <w:spacing w:before="100" w:beforeAutospacing="1" w:after="100" w:afterAutospacing="1" w:line="240" w:lineRule="auto"/>
        <w:jc w:val="both"/>
        <w:rPr>
          <w:sz w:val="28"/>
          <w:szCs w:val="28"/>
        </w:rPr>
      </w:pPr>
      <w:hyperlink r:id="rId65" w:history="1">
        <w:r w:rsidR="00497775" w:rsidRPr="001E0650">
          <w:rPr>
            <w:rStyle w:val="Hyperlink"/>
            <w:sz w:val="28"/>
            <w:szCs w:val="28"/>
          </w:rPr>
          <w:t>Phillip Inman</w:t>
        </w:r>
      </w:hyperlink>
      <w:r w:rsidR="00497775" w:rsidRPr="001E0650">
        <w:rPr>
          <w:sz w:val="28"/>
          <w:szCs w:val="28"/>
        </w:rPr>
        <w:t xml:space="preserve"> </w:t>
      </w:r>
    </w:p>
    <w:p w:rsidR="00497775" w:rsidRPr="001E0650" w:rsidRDefault="00A13788" w:rsidP="0039620A">
      <w:pPr>
        <w:numPr>
          <w:ilvl w:val="0"/>
          <w:numId w:val="7"/>
        </w:numPr>
        <w:spacing w:before="100" w:beforeAutospacing="1" w:after="100" w:afterAutospacing="1" w:line="240" w:lineRule="auto"/>
        <w:jc w:val="both"/>
        <w:rPr>
          <w:sz w:val="28"/>
          <w:szCs w:val="28"/>
        </w:rPr>
      </w:pPr>
      <w:hyperlink r:id="rId66" w:history="1">
        <w:r w:rsidR="00497775" w:rsidRPr="001E0650">
          <w:rPr>
            <w:rStyle w:val="Hyperlink"/>
            <w:sz w:val="28"/>
            <w:szCs w:val="28"/>
          </w:rPr>
          <w:t>The Guardian</w:t>
        </w:r>
      </w:hyperlink>
      <w:r w:rsidR="00497775" w:rsidRPr="001E0650">
        <w:rPr>
          <w:sz w:val="28"/>
          <w:szCs w:val="28"/>
        </w:rPr>
        <w:t xml:space="preserve">, Tuesday 7 December 2010 </w:t>
      </w:r>
    </w:p>
    <w:p w:rsidR="00497775" w:rsidRPr="001E0650" w:rsidRDefault="00497775" w:rsidP="001E0650">
      <w:pPr>
        <w:spacing w:after="0"/>
        <w:jc w:val="both"/>
        <w:rPr>
          <w:sz w:val="28"/>
          <w:szCs w:val="28"/>
        </w:rPr>
      </w:pPr>
      <w:r w:rsidRPr="001E0650">
        <w:rPr>
          <w:sz w:val="28"/>
          <w:szCs w:val="28"/>
        </w:rPr>
        <w:t xml:space="preserve">Retailers suffered 'another tough month', the BRC said, as cold weather discouraged shoppers. Photograph: Leon Neal/AFP/Getty Images </w:t>
      </w:r>
    </w:p>
    <w:p w:rsidR="00497775" w:rsidRPr="001E0650" w:rsidRDefault="00497775" w:rsidP="001E0650">
      <w:pPr>
        <w:pStyle w:val="NormalWeb"/>
        <w:jc w:val="both"/>
        <w:rPr>
          <w:rFonts w:asciiTheme="minorHAnsi" w:hAnsiTheme="minorHAnsi"/>
          <w:sz w:val="28"/>
          <w:szCs w:val="28"/>
        </w:rPr>
      </w:pPr>
      <w:r w:rsidRPr="001E0650">
        <w:rPr>
          <w:rFonts w:asciiTheme="minorHAnsi" w:hAnsiTheme="minorHAnsi"/>
          <w:sz w:val="28"/>
          <w:szCs w:val="28"/>
        </w:rPr>
        <w:t xml:space="preserve">Retail sales climbed during November but shops still face a difficult </w:t>
      </w:r>
      <w:hyperlink r:id="rId67" w:tooltip="More from guardian.co.uk on Christmas" w:history="1">
        <w:r w:rsidRPr="001E0650">
          <w:rPr>
            <w:rStyle w:val="Hyperlink"/>
            <w:rFonts w:asciiTheme="minorHAnsi" w:hAnsiTheme="minorHAnsi"/>
            <w:sz w:val="28"/>
            <w:szCs w:val="28"/>
          </w:rPr>
          <w:t>Christmas</w:t>
        </w:r>
      </w:hyperlink>
      <w:r w:rsidRPr="001E0650">
        <w:rPr>
          <w:rFonts w:asciiTheme="minorHAnsi" w:hAnsiTheme="minorHAnsi"/>
          <w:sz w:val="28"/>
          <w:szCs w:val="28"/>
        </w:rPr>
        <w:t xml:space="preserve"> as snow and plunging temperatures add to shoppers' worries about rising unemployment and the state of the economy.</w:t>
      </w:r>
      <w:r w:rsidR="001E0650">
        <w:rPr>
          <w:rFonts w:asciiTheme="minorHAnsi" w:hAnsiTheme="minorHAnsi"/>
          <w:sz w:val="28"/>
          <w:szCs w:val="28"/>
        </w:rPr>
        <w:t xml:space="preserve"> </w:t>
      </w:r>
      <w:r w:rsidRPr="001E0650">
        <w:rPr>
          <w:rFonts w:asciiTheme="minorHAnsi" w:hAnsiTheme="minorHAnsi"/>
          <w:sz w:val="28"/>
          <w:szCs w:val="28"/>
        </w:rPr>
        <w:t>A monthly survey by the British Retail Consortium and accountants KPMG found sales moved up 0.7% on a like-for-like basis from November 2009.</w:t>
      </w:r>
      <w:r w:rsidR="001E0650">
        <w:rPr>
          <w:rFonts w:asciiTheme="minorHAnsi" w:hAnsiTheme="minorHAnsi"/>
          <w:sz w:val="28"/>
          <w:szCs w:val="28"/>
        </w:rPr>
        <w:t xml:space="preserve"> </w:t>
      </w:r>
      <w:r w:rsidRPr="001E0650">
        <w:rPr>
          <w:rFonts w:asciiTheme="minorHAnsi" w:hAnsiTheme="minorHAnsi"/>
          <w:sz w:val="28"/>
          <w:szCs w:val="28"/>
        </w:rPr>
        <w:t>The BRC said that while clothing and footwear sales gathered pace, non-food sales overall remained sluggish and recorded a downturn on a like-for-like basis. Much of the growth in food sales could be accounted for by inflation resulting from higher commodity prices, especially wheat.</w:t>
      </w:r>
      <w:r w:rsidR="001E0650">
        <w:rPr>
          <w:rFonts w:asciiTheme="minorHAnsi" w:hAnsiTheme="minorHAnsi"/>
          <w:sz w:val="28"/>
          <w:szCs w:val="28"/>
        </w:rPr>
        <w:t xml:space="preserve"> </w:t>
      </w:r>
      <w:r w:rsidRPr="001E0650">
        <w:rPr>
          <w:rFonts w:asciiTheme="minorHAnsi" w:hAnsiTheme="minorHAnsi"/>
          <w:sz w:val="28"/>
          <w:szCs w:val="28"/>
        </w:rPr>
        <w:t xml:space="preserve">A spokesman for the BRC said: "It's been another tough </w:t>
      </w:r>
      <w:r w:rsidRPr="001E0650">
        <w:rPr>
          <w:rFonts w:asciiTheme="minorHAnsi" w:hAnsiTheme="minorHAnsi"/>
          <w:sz w:val="28"/>
          <w:szCs w:val="28"/>
        </w:rPr>
        <w:lastRenderedPageBreak/>
        <w:t>month. Total sales growth has been weak now for eight months in a row and, given that VAT has pushed up annual inflation boosting sales values, underlying volume growth is virtually zero. Customers are cutting back because they're worried about prospects for their own jobs and personal finances."</w:t>
      </w:r>
    </w:p>
    <w:p w:rsidR="00497775" w:rsidRPr="001E0650" w:rsidRDefault="00497775" w:rsidP="001E0650">
      <w:pPr>
        <w:pStyle w:val="NormalWeb"/>
        <w:jc w:val="both"/>
        <w:rPr>
          <w:rFonts w:asciiTheme="minorHAnsi" w:hAnsiTheme="minorHAnsi"/>
          <w:sz w:val="28"/>
          <w:szCs w:val="28"/>
        </w:rPr>
      </w:pPr>
      <w:r w:rsidRPr="001E0650">
        <w:rPr>
          <w:rFonts w:asciiTheme="minorHAnsi" w:hAnsiTheme="minorHAnsi"/>
          <w:sz w:val="28"/>
          <w:szCs w:val="28"/>
        </w:rPr>
        <w:t>Internet sales proved more resilient with shoppers placing orders ahead of an expected surge of buying away from the high street, in part to beat the weather. Sales of goods on the internet, via the telephone and mail order jumped 17.6% on a year ago, against a 16.9% increase in November 2009.</w:t>
      </w:r>
      <w:r w:rsidR="001E0650">
        <w:rPr>
          <w:rFonts w:asciiTheme="minorHAnsi" w:hAnsiTheme="minorHAnsi"/>
          <w:sz w:val="28"/>
          <w:szCs w:val="28"/>
        </w:rPr>
        <w:t xml:space="preserve"> </w:t>
      </w:r>
      <w:r w:rsidRPr="001E0650">
        <w:rPr>
          <w:rFonts w:asciiTheme="minorHAnsi" w:hAnsiTheme="minorHAnsi"/>
          <w:sz w:val="28"/>
          <w:szCs w:val="28"/>
        </w:rPr>
        <w:t>Car sales also dropped, though not as much as some analysts had feared. The Society of Motor Manufacturers and Traders (SMMT) reported that new car registrations fell by 11.5% year-on-year in November to stand at 139,875 units. While this was a fifth successive decline, it was half October's 22.2% year-on-year drop. Car sales were boosted last year by the government's scrappage scheme and manufacturers expected a fall this year.</w:t>
      </w:r>
      <w:r w:rsidR="001E0650">
        <w:rPr>
          <w:rFonts w:asciiTheme="minorHAnsi" w:hAnsiTheme="minorHAnsi"/>
          <w:sz w:val="28"/>
          <w:szCs w:val="28"/>
        </w:rPr>
        <w:t xml:space="preserve"> </w:t>
      </w:r>
      <w:r w:rsidRPr="001E0650">
        <w:rPr>
          <w:rFonts w:asciiTheme="minorHAnsi" w:hAnsiTheme="minorHAnsi"/>
          <w:sz w:val="28"/>
          <w:szCs w:val="28"/>
        </w:rPr>
        <w:t>Economist Howard Archer said it was likely the drop in car sales in November was limited by some buyers looking to beat January's VAT hike.</w:t>
      </w:r>
      <w:r w:rsidR="001E0650">
        <w:rPr>
          <w:rFonts w:asciiTheme="minorHAnsi" w:hAnsiTheme="minorHAnsi"/>
          <w:sz w:val="28"/>
          <w:szCs w:val="28"/>
        </w:rPr>
        <w:t xml:space="preserve"> </w:t>
      </w:r>
      <w:r w:rsidRPr="001E0650">
        <w:rPr>
          <w:rFonts w:asciiTheme="minorHAnsi" w:hAnsiTheme="minorHAnsi"/>
          <w:sz w:val="28"/>
          <w:szCs w:val="28"/>
        </w:rPr>
        <w:t>Meanwhile data yesterday suggested the construction industry may take longer to recover than had been anticipated. Forecasts from the Construction Products Association suggested the sector, which has driven economic growth this year, will fall by 2% in 2011 and 0.7% in 2012.</w:t>
      </w:r>
      <w:r w:rsidR="001E0650">
        <w:rPr>
          <w:rFonts w:asciiTheme="minorHAnsi" w:hAnsiTheme="minorHAnsi"/>
          <w:sz w:val="28"/>
          <w:szCs w:val="28"/>
        </w:rPr>
        <w:t xml:space="preserve"> </w:t>
      </w:r>
      <w:r w:rsidRPr="001E0650">
        <w:rPr>
          <w:rFonts w:asciiTheme="minorHAnsi" w:hAnsiTheme="minorHAnsi"/>
          <w:sz w:val="28"/>
          <w:szCs w:val="28"/>
        </w:rPr>
        <w:t>Despite an unexpected 4.5% surge this year, public sector cuts will hit in 2011 and 2012, meaning growth will return in 2013, a year later than the CPA had expected.</w:t>
      </w:r>
    </w:p>
    <w:p w:rsidR="00497775" w:rsidRDefault="00497775" w:rsidP="001E0650">
      <w:pPr>
        <w:pStyle w:val="NormalWeb"/>
        <w:jc w:val="both"/>
        <w:rPr>
          <w:rFonts w:asciiTheme="minorHAnsi" w:hAnsiTheme="minorHAnsi"/>
          <w:sz w:val="28"/>
          <w:szCs w:val="28"/>
        </w:rPr>
      </w:pPr>
      <w:r w:rsidRPr="001E0650">
        <w:rPr>
          <w:rFonts w:asciiTheme="minorHAnsi" w:hAnsiTheme="minorHAnsi"/>
          <w:sz w:val="28"/>
          <w:szCs w:val="28"/>
        </w:rPr>
        <w:t>Gloom in the domestic market last month was offset by soaring confidence among exporters, according to a regular survey by currency dealer Travelex.</w:t>
      </w:r>
      <w:r w:rsidR="001E0650">
        <w:rPr>
          <w:rFonts w:asciiTheme="minorHAnsi" w:hAnsiTheme="minorHAnsi"/>
          <w:sz w:val="28"/>
          <w:szCs w:val="28"/>
        </w:rPr>
        <w:t xml:space="preserve"> </w:t>
      </w:r>
      <w:r w:rsidRPr="001E0650">
        <w:rPr>
          <w:rFonts w:asciiTheme="minorHAnsi" w:hAnsiTheme="minorHAnsi"/>
          <w:sz w:val="28"/>
          <w:szCs w:val="28"/>
        </w:rPr>
        <w:t>A resurgence of trade and expectations of continued growth next year meant 70% of firms felt confident about current conditions. The rise in positive sentiment was driven by stronger than anticipated economic growth in the third quarter, as trade made its biggest contribution to UK growth in two years. Travelex said: "Confidence in the UK economy also flourished in November, as a string of strong economic data created a 'feelgood factor' within the sector. And 85% of importers and exporters felt confident that UK economic growth would be sustained, a rise of 19% from the previous month."</w:t>
      </w:r>
    </w:p>
    <w:p w:rsidR="00E561D5" w:rsidRDefault="00E561D5" w:rsidP="007A557F">
      <w:pPr>
        <w:shd w:val="clear" w:color="auto" w:fill="FFFFFF"/>
        <w:spacing w:after="30"/>
        <w:outlineLvl w:val="1"/>
        <w:rPr>
          <w:b/>
          <w:sz w:val="48"/>
          <w:szCs w:val="48"/>
        </w:rPr>
      </w:pPr>
    </w:p>
    <w:p w:rsidR="00E561D5" w:rsidRDefault="00E561D5" w:rsidP="007A557F">
      <w:pPr>
        <w:shd w:val="clear" w:color="auto" w:fill="FFFFFF"/>
        <w:spacing w:after="30"/>
        <w:outlineLvl w:val="1"/>
        <w:rPr>
          <w:b/>
          <w:sz w:val="48"/>
          <w:szCs w:val="48"/>
        </w:rPr>
      </w:pPr>
    </w:p>
    <w:p w:rsidR="007A557F" w:rsidRPr="007A557F" w:rsidRDefault="007A557F" w:rsidP="007A557F">
      <w:pPr>
        <w:shd w:val="clear" w:color="auto" w:fill="FFFFFF"/>
        <w:spacing w:after="30"/>
        <w:outlineLvl w:val="1"/>
        <w:rPr>
          <w:b/>
          <w:kern w:val="36"/>
          <w:sz w:val="48"/>
          <w:szCs w:val="48"/>
        </w:rPr>
      </w:pPr>
      <w:r w:rsidRPr="007A557F">
        <w:rPr>
          <w:b/>
          <w:sz w:val="48"/>
          <w:szCs w:val="48"/>
        </w:rPr>
        <w:lastRenderedPageBreak/>
        <w:t xml:space="preserve">(17) </w:t>
      </w:r>
      <w:r w:rsidRPr="007A557F">
        <w:rPr>
          <w:b/>
          <w:kern w:val="36"/>
          <w:sz w:val="48"/>
          <w:szCs w:val="48"/>
        </w:rPr>
        <w:t>Merkel leaves questions hanging over Germany's attitude to euro crisis</w:t>
      </w:r>
    </w:p>
    <w:p w:rsidR="007A557F" w:rsidRDefault="007A557F" w:rsidP="007A557F">
      <w:pPr>
        <w:pStyle w:val="stand-first-alone1"/>
        <w:shd w:val="clear" w:color="auto" w:fill="FFFFFF"/>
        <w:spacing w:before="0" w:beforeAutospacing="0" w:after="0" w:afterAutospacing="0"/>
        <w:rPr>
          <w:vanish/>
        </w:rPr>
      </w:pPr>
      <w:r>
        <w:rPr>
          <w:rFonts w:ascii="Arial" w:hAnsi="Arial" w:cs="Arial"/>
          <w:color w:val="666666"/>
          <w:sz w:val="32"/>
          <w:szCs w:val="32"/>
        </w:rPr>
        <w:t>Jean-Claude Trichet, ECB president, said not to underestimate the eurozone's determination to stop the rot. But will Berlin help bail out Spain if need be?</w:t>
      </w:r>
    </w:p>
    <w:p w:rsidR="007A557F" w:rsidRDefault="007A557F" w:rsidP="0039620A">
      <w:pPr>
        <w:numPr>
          <w:ilvl w:val="1"/>
          <w:numId w:val="8"/>
        </w:numPr>
        <w:shd w:val="clear" w:color="auto" w:fill="FFFFFF"/>
        <w:spacing w:before="100" w:beforeAutospacing="1" w:after="100" w:afterAutospacing="1" w:line="240" w:lineRule="auto"/>
        <w:ind w:left="0"/>
        <w:rPr>
          <w:vanish/>
        </w:rPr>
      </w:pPr>
    </w:p>
    <w:bookmarkStart w:id="1" w:name="fb_share"/>
    <w:p w:rsidR="007A557F" w:rsidRDefault="00674291" w:rsidP="0039620A">
      <w:pPr>
        <w:numPr>
          <w:ilvl w:val="1"/>
          <w:numId w:val="8"/>
        </w:numPr>
        <w:shd w:val="clear" w:color="auto" w:fill="FFFFFF"/>
        <w:spacing w:beforeAutospacing="1" w:after="0" w:afterAutospacing="1" w:line="240" w:lineRule="auto"/>
        <w:ind w:left="0"/>
        <w:rPr>
          <w:vanish/>
        </w:rPr>
      </w:pPr>
      <w:r>
        <w:rPr>
          <w:vanish/>
        </w:rPr>
        <w:fldChar w:fldCharType="begin"/>
      </w:r>
      <w:r w:rsidR="007A557F">
        <w:rPr>
          <w:vanish/>
        </w:rPr>
        <w:instrText xml:space="preserve"> HYPERLINK "http://www.facebook.com/sharer.php?u=http%3A%2F%2Fwww.guardian.co.uk%2Fbusiness%2F2010%2Fdec%2F06%2Fviewpoint-ecb-trichet-merkel-eurozone%2Fprint&amp;t=Merkel%20leaves%20questions%20hanging%20over%20Germany's%20attitude%20to%20euro%20crisis%20%7C%20Business%20%7C%20guardian.co.uk&amp;src=sp" </w:instrText>
      </w:r>
      <w:r>
        <w:rPr>
          <w:vanish/>
        </w:rPr>
        <w:fldChar w:fldCharType="separate"/>
      </w:r>
      <w:r w:rsidR="007A557F">
        <w:rPr>
          <w:rStyle w:val="fbconnectbuttontext11"/>
          <w:vanish/>
          <w:color w:val="000000"/>
          <w:shd w:val="clear" w:color="auto" w:fill="29447E"/>
        </w:rPr>
        <w:t>Share</w:t>
      </w:r>
      <w:r w:rsidR="007A557F">
        <w:rPr>
          <w:rStyle w:val="fbsharecountinner5"/>
          <w:rFonts w:ascii="Tahoma" w:hAnsi="Tahoma" w:cs="Tahoma"/>
          <w:color w:val="333333"/>
          <w:specVanish w:val="0"/>
        </w:rPr>
        <w:t> </w:t>
      </w:r>
      <w:r>
        <w:rPr>
          <w:vanish/>
        </w:rPr>
        <w:fldChar w:fldCharType="end"/>
      </w:r>
      <w:bookmarkEnd w:id="1"/>
      <w:r w:rsidR="007A557F">
        <w:rPr>
          <w:vanish/>
        </w:rPr>
        <w:t xml:space="preserve"> </w:t>
      </w:r>
    </w:p>
    <w:p w:rsidR="007A557F" w:rsidRDefault="007A557F" w:rsidP="0039620A">
      <w:pPr>
        <w:numPr>
          <w:ilvl w:val="1"/>
          <w:numId w:val="8"/>
        </w:numPr>
        <w:shd w:val="clear" w:color="auto" w:fill="FFFFFF"/>
        <w:spacing w:before="100" w:beforeAutospacing="1" w:after="100" w:afterAutospacing="1" w:line="240" w:lineRule="auto"/>
        <w:ind w:left="0"/>
        <w:rPr>
          <w:vanish/>
        </w:rPr>
      </w:pPr>
      <w:r>
        <w:rPr>
          <w:noProof/>
          <w:vanish/>
          <w:color w:val="000000"/>
          <w:shd w:val="clear" w:color="auto" w:fill="FFFFFF"/>
          <w:lang w:eastAsia="en-GB"/>
        </w:rPr>
        <w:drawing>
          <wp:inline distT="0" distB="0" distL="0" distR="0">
            <wp:extent cx="171450" cy="171450"/>
            <wp:effectExtent l="19050" t="0" r="0" b="0"/>
            <wp:docPr id="166" name="Picture 166" descr="Reddit">
              <a:hlinkClick xmlns:a="http://schemas.openxmlformats.org/drawingml/2006/main" r:id="rId68" tooltip="&quot;Submit to reddi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descr="Reddit">
                      <a:hlinkClick r:id="rId68" tooltip="&quot;Submit to reddit&quot;"/>
                    </pic:cNvPr>
                    <pic:cNvPicPr>
                      <a:picLocks noChangeAspect="1" noChangeArrowheads="1"/>
                    </pic:cNvPicPr>
                  </pic:nvPicPr>
                  <pic:blipFill>
                    <a:blip r:embed="rId69"/>
                    <a:srcRect/>
                    <a:stretch>
                      <a:fillRect/>
                    </a:stretch>
                  </pic:blipFill>
                  <pic:spPr bwMode="auto">
                    <a:xfrm>
                      <a:off x="0" y="0"/>
                      <a:ext cx="171450" cy="171450"/>
                    </a:xfrm>
                    <a:prstGeom prst="rect">
                      <a:avLst/>
                    </a:prstGeom>
                    <a:noFill/>
                    <a:ln w="9525">
                      <a:noFill/>
                      <a:miter lim="800000"/>
                      <a:headEnd/>
                      <a:tailEnd/>
                    </a:ln>
                  </pic:spPr>
                </pic:pic>
              </a:graphicData>
            </a:graphic>
          </wp:inline>
        </w:drawing>
      </w:r>
    </w:p>
    <w:p w:rsidR="007A557F" w:rsidRDefault="007A557F" w:rsidP="0039620A">
      <w:pPr>
        <w:numPr>
          <w:ilvl w:val="1"/>
          <w:numId w:val="8"/>
        </w:numPr>
        <w:shd w:val="clear" w:color="auto" w:fill="FFFFFF"/>
        <w:spacing w:before="100" w:beforeAutospacing="1" w:after="100" w:afterAutospacing="1" w:line="240" w:lineRule="auto"/>
        <w:ind w:left="0"/>
        <w:rPr>
          <w:vanish/>
        </w:rPr>
      </w:pPr>
      <w:r>
        <w:rPr>
          <w:noProof/>
          <w:vanish/>
          <w:color w:val="000000"/>
          <w:shd w:val="clear" w:color="auto" w:fill="FFFFFF"/>
          <w:lang w:eastAsia="en-GB"/>
        </w:rPr>
        <w:drawing>
          <wp:inline distT="0" distB="0" distL="0" distR="0">
            <wp:extent cx="152400" cy="152400"/>
            <wp:effectExtent l="19050" t="0" r="0" b="0"/>
            <wp:docPr id="167" name="Picture 167" descr="Buzz up">
              <a:hlinkClick xmlns:a="http://schemas.openxmlformats.org/drawingml/2006/main" r:id="rId70" tooltip="&quot;Buzz up&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descr="Buzz up">
                      <a:hlinkClick r:id="rId70" tooltip="&quot;Buzz up&quot;"/>
                    </pic:cNvPr>
                    <pic:cNvPicPr>
                      <a:picLocks noChangeAspect="1" noChangeArrowheads="1"/>
                    </pic:cNvPicPr>
                  </pic:nvPicPr>
                  <pic:blipFill>
                    <a:blip r:embed="rId71"/>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7A557F" w:rsidRDefault="007A557F" w:rsidP="000B2065">
      <w:pPr>
        <w:pBdr>
          <w:top w:val="single" w:sz="6" w:space="2" w:color="auto"/>
          <w:bottom w:val="single" w:sz="6" w:space="9" w:color="auto"/>
        </w:pBdr>
        <w:spacing w:before="100" w:beforeAutospacing="1" w:after="0" w:line="240" w:lineRule="auto"/>
        <w:rPr>
          <w:sz w:val="18"/>
          <w:szCs w:val="18"/>
        </w:rPr>
      </w:pPr>
    </w:p>
    <w:p w:rsidR="000B2065" w:rsidRDefault="00A13788" w:rsidP="000B2065">
      <w:pPr>
        <w:numPr>
          <w:ilvl w:val="1"/>
          <w:numId w:val="9"/>
        </w:numPr>
        <w:pBdr>
          <w:top w:val="single" w:sz="6" w:space="2" w:color="auto"/>
          <w:bottom w:val="single" w:sz="6" w:space="9" w:color="auto"/>
        </w:pBdr>
        <w:spacing w:before="100" w:beforeAutospacing="1" w:after="0" w:line="240" w:lineRule="auto"/>
        <w:ind w:left="0"/>
        <w:rPr>
          <w:sz w:val="18"/>
          <w:szCs w:val="18"/>
        </w:rPr>
      </w:pPr>
      <w:hyperlink r:id="rId72" w:history="1">
        <w:r w:rsidR="000B2065">
          <w:rPr>
            <w:b/>
            <w:bCs/>
            <w:color w:val="000000"/>
            <w:sz w:val="18"/>
            <w:szCs w:val="18"/>
            <w:shd w:val="clear" w:color="auto" w:fill="FFFFFF"/>
          </w:rPr>
          <w:t>Nils Pratley</w:t>
        </w:r>
      </w:hyperlink>
      <w:r w:rsidR="000B2065">
        <w:rPr>
          <w:sz w:val="18"/>
          <w:szCs w:val="18"/>
        </w:rPr>
        <w:t xml:space="preserve"> </w:t>
      </w:r>
    </w:p>
    <w:p w:rsidR="000B2065" w:rsidRDefault="00A13788" w:rsidP="000B2065">
      <w:pPr>
        <w:numPr>
          <w:ilvl w:val="1"/>
          <w:numId w:val="9"/>
        </w:numPr>
        <w:pBdr>
          <w:top w:val="single" w:sz="6" w:space="2" w:color="auto"/>
          <w:bottom w:val="single" w:sz="6" w:space="9" w:color="auto"/>
        </w:pBdr>
        <w:spacing w:before="100" w:beforeAutospacing="1" w:after="0" w:line="240" w:lineRule="auto"/>
        <w:ind w:left="0"/>
        <w:rPr>
          <w:sz w:val="18"/>
          <w:szCs w:val="18"/>
        </w:rPr>
      </w:pPr>
      <w:hyperlink r:id="rId73" w:history="1">
        <w:r w:rsidR="000B2065">
          <w:rPr>
            <w:color w:val="000000"/>
            <w:sz w:val="18"/>
            <w:szCs w:val="18"/>
            <w:shd w:val="clear" w:color="auto" w:fill="FFFFFF"/>
          </w:rPr>
          <w:t>guardian.co.uk</w:t>
        </w:r>
      </w:hyperlink>
      <w:r w:rsidR="000B2065">
        <w:rPr>
          <w:sz w:val="18"/>
          <w:szCs w:val="18"/>
        </w:rPr>
        <w:t xml:space="preserve">, Monday 6 December 2010 21.19 GMT </w:t>
      </w:r>
    </w:p>
    <w:p w:rsidR="000B2065" w:rsidRDefault="000B2065" w:rsidP="000B2065">
      <w:pPr>
        <w:pBdr>
          <w:top w:val="single" w:sz="6" w:space="2" w:color="auto"/>
          <w:bottom w:val="single" w:sz="6" w:space="9" w:color="auto"/>
        </w:pBdr>
        <w:spacing w:before="100" w:beforeAutospacing="1" w:after="0" w:line="240" w:lineRule="auto"/>
        <w:rPr>
          <w:sz w:val="18"/>
          <w:szCs w:val="18"/>
        </w:rPr>
      </w:pPr>
    </w:p>
    <w:p w:rsidR="000B2065" w:rsidRPr="000B2065" w:rsidRDefault="000B2065" w:rsidP="0039620A">
      <w:pPr>
        <w:numPr>
          <w:ilvl w:val="1"/>
          <w:numId w:val="9"/>
        </w:numPr>
        <w:pBdr>
          <w:top w:val="single" w:sz="6" w:space="2" w:color="auto"/>
          <w:bottom w:val="single" w:sz="6" w:space="9" w:color="auto"/>
        </w:pBdr>
        <w:spacing w:before="100" w:beforeAutospacing="1" w:after="0" w:line="240" w:lineRule="auto"/>
        <w:ind w:left="0"/>
        <w:rPr>
          <w:vanish/>
          <w:sz w:val="18"/>
          <w:szCs w:val="18"/>
        </w:rPr>
      </w:pPr>
    </w:p>
    <w:p w:rsidR="000B2065" w:rsidRPr="000B2065" w:rsidRDefault="000B2065" w:rsidP="0039620A">
      <w:pPr>
        <w:numPr>
          <w:ilvl w:val="1"/>
          <w:numId w:val="9"/>
        </w:numPr>
        <w:pBdr>
          <w:top w:val="single" w:sz="6" w:space="2" w:color="auto"/>
          <w:bottom w:val="single" w:sz="6" w:space="9" w:color="auto"/>
        </w:pBdr>
        <w:spacing w:before="100" w:beforeAutospacing="1" w:after="0" w:line="240" w:lineRule="auto"/>
        <w:ind w:left="0"/>
        <w:rPr>
          <w:vanish/>
          <w:sz w:val="18"/>
          <w:szCs w:val="18"/>
        </w:rPr>
      </w:pPr>
    </w:p>
    <w:p w:rsidR="007A557F" w:rsidRDefault="00A13788" w:rsidP="0039620A">
      <w:pPr>
        <w:numPr>
          <w:ilvl w:val="1"/>
          <w:numId w:val="9"/>
        </w:numPr>
        <w:pBdr>
          <w:top w:val="single" w:sz="6" w:space="2" w:color="auto"/>
          <w:bottom w:val="single" w:sz="6" w:space="9" w:color="auto"/>
        </w:pBdr>
        <w:spacing w:before="100" w:beforeAutospacing="1" w:after="0" w:line="240" w:lineRule="auto"/>
        <w:ind w:left="0"/>
        <w:rPr>
          <w:vanish/>
          <w:sz w:val="18"/>
          <w:szCs w:val="18"/>
        </w:rPr>
      </w:pPr>
      <w:hyperlink r:id="rId74" w:anchor="history-link-box" w:history="1">
        <w:r w:rsidR="007A557F">
          <w:rPr>
            <w:vanish/>
            <w:color w:val="000000"/>
            <w:sz w:val="18"/>
            <w:szCs w:val="18"/>
            <w:shd w:val="clear" w:color="auto" w:fill="FFFFFF"/>
          </w:rPr>
          <w:t>Article history</w:t>
        </w:r>
      </w:hyperlink>
    </w:p>
    <w:p w:rsidR="007A557F" w:rsidRDefault="007A557F" w:rsidP="007A557F">
      <w:pPr>
        <w:pStyle w:val="NormalWeb"/>
        <w:jc w:val="both"/>
        <w:rPr>
          <w:rFonts w:asciiTheme="minorHAnsi" w:hAnsiTheme="minorHAnsi"/>
          <w:sz w:val="28"/>
          <w:szCs w:val="28"/>
        </w:rPr>
      </w:pPr>
      <w:r w:rsidRPr="007A557F">
        <w:rPr>
          <w:rFonts w:asciiTheme="minorHAnsi" w:hAnsiTheme="minorHAnsi"/>
          <w:sz w:val="28"/>
          <w:szCs w:val="28"/>
        </w:rPr>
        <w:t xml:space="preserve">Jean-Claude Trichet, president of the </w:t>
      </w:r>
      <w:hyperlink r:id="rId75" w:tooltip="More from guardian.co.uk on European Central Bank" w:history="1">
        <w:r w:rsidRPr="007A557F">
          <w:rPr>
            <w:rStyle w:val="Hyperlink"/>
            <w:rFonts w:asciiTheme="minorHAnsi" w:hAnsiTheme="minorHAnsi"/>
            <w:sz w:val="28"/>
            <w:szCs w:val="28"/>
          </w:rPr>
          <w:t>European Central Bank</w:t>
        </w:r>
      </w:hyperlink>
      <w:r w:rsidRPr="007A557F">
        <w:rPr>
          <w:rFonts w:asciiTheme="minorHAnsi" w:hAnsiTheme="minorHAnsi"/>
          <w:sz w:val="28"/>
          <w:szCs w:val="28"/>
        </w:rPr>
        <w:t>, told us last week not to underestimate governments' determination to stop the crisis spreading in the eurozone. But, equally, we should never underestimate the lack of agreement over how the goal should be pursued.</w:t>
      </w:r>
      <w:r>
        <w:rPr>
          <w:rFonts w:asciiTheme="minorHAnsi" w:hAnsiTheme="minorHAnsi"/>
          <w:sz w:val="28"/>
          <w:szCs w:val="28"/>
        </w:rPr>
        <w:t xml:space="preserve"> </w:t>
      </w:r>
      <w:r w:rsidRPr="007A557F">
        <w:rPr>
          <w:rFonts w:asciiTheme="minorHAnsi" w:hAnsiTheme="minorHAnsi"/>
          <w:sz w:val="28"/>
          <w:szCs w:val="28"/>
        </w:rPr>
        <w:t xml:space="preserve">Today the German chancellor, </w:t>
      </w:r>
      <w:hyperlink r:id="rId76" w:tooltip="More from guardian.co.uk on Angela Merkel" w:history="1">
        <w:r w:rsidRPr="007A557F">
          <w:rPr>
            <w:rStyle w:val="Hyperlink"/>
            <w:rFonts w:asciiTheme="minorHAnsi" w:hAnsiTheme="minorHAnsi"/>
            <w:sz w:val="28"/>
            <w:szCs w:val="28"/>
          </w:rPr>
          <w:t>Angela Merkel</w:t>
        </w:r>
      </w:hyperlink>
      <w:r w:rsidRPr="007A557F">
        <w:rPr>
          <w:rFonts w:asciiTheme="minorHAnsi" w:hAnsiTheme="minorHAnsi"/>
          <w:sz w:val="28"/>
          <w:szCs w:val="28"/>
        </w:rPr>
        <w:t xml:space="preserve">, in effect, quashed two ideas with the potential to convince investors of the EU's seriousness. She said there was no provision for the issue of a common EU-wide bond and argued that the €440bn (£374bn) rescue fund was big enough already. Given that even the </w:t>
      </w:r>
      <w:hyperlink r:id="rId77" w:tooltip="More from guardian.co.uk on IMF" w:history="1">
        <w:r w:rsidRPr="007A557F">
          <w:rPr>
            <w:rStyle w:val="Hyperlink"/>
            <w:rFonts w:asciiTheme="minorHAnsi" w:hAnsiTheme="minorHAnsi"/>
            <w:sz w:val="28"/>
            <w:szCs w:val="28"/>
          </w:rPr>
          <w:t>IMF</w:t>
        </w:r>
      </w:hyperlink>
      <w:r w:rsidRPr="007A557F">
        <w:rPr>
          <w:rFonts w:asciiTheme="minorHAnsi" w:hAnsiTheme="minorHAnsi"/>
          <w:sz w:val="28"/>
          <w:szCs w:val="28"/>
        </w:rPr>
        <w:t xml:space="preserve"> wanted a bigger rescue fund, Merkel's move represents a major intervention.</w:t>
      </w:r>
      <w:r>
        <w:rPr>
          <w:rFonts w:asciiTheme="minorHAnsi" w:hAnsiTheme="minorHAnsi"/>
          <w:sz w:val="28"/>
          <w:szCs w:val="28"/>
        </w:rPr>
        <w:t xml:space="preserve"> </w:t>
      </w:r>
      <w:r w:rsidRPr="007A557F">
        <w:rPr>
          <w:rFonts w:asciiTheme="minorHAnsi" w:hAnsiTheme="minorHAnsi"/>
          <w:sz w:val="28"/>
          <w:szCs w:val="28"/>
        </w:rPr>
        <w:t xml:space="preserve">The last time she made such bold statements – about the need for a system by which creditors share in bank losses – the Irish crisis flared up. There may still be room for compromise on the bailout fund, especially since the ECB seems to be in favour. But if the row is left unresolved for another week or two, Trichet's fine words will be forgotten. Investors are now concentrating on one issue: would </w:t>
      </w:r>
      <w:hyperlink r:id="rId78" w:tooltip="More from guardian.co.uk on Germany" w:history="1">
        <w:r w:rsidRPr="007A557F">
          <w:rPr>
            <w:rStyle w:val="Hyperlink"/>
            <w:rFonts w:asciiTheme="minorHAnsi" w:hAnsiTheme="minorHAnsi"/>
            <w:sz w:val="28"/>
            <w:szCs w:val="28"/>
          </w:rPr>
          <w:t>Germany</w:t>
        </w:r>
      </w:hyperlink>
      <w:r w:rsidRPr="007A557F">
        <w:rPr>
          <w:rFonts w:asciiTheme="minorHAnsi" w:hAnsiTheme="minorHAnsi"/>
          <w:sz w:val="28"/>
          <w:szCs w:val="28"/>
        </w:rPr>
        <w:t xml:space="preserve">, if required, contribute to a bailout of Spain? It's a hypothetical question today – but recent experience suggests investors will still want an answer. </w:t>
      </w:r>
    </w:p>
    <w:p w:rsidR="0036294B" w:rsidRPr="0036294B" w:rsidRDefault="0036294B" w:rsidP="0036294B">
      <w:pPr>
        <w:pStyle w:val="Heading1"/>
        <w:rPr>
          <w:rFonts w:asciiTheme="minorHAnsi" w:hAnsiTheme="minorHAnsi"/>
        </w:rPr>
      </w:pPr>
      <w:r w:rsidRPr="0036294B">
        <w:rPr>
          <w:rFonts w:asciiTheme="minorHAnsi" w:hAnsiTheme="minorHAnsi"/>
        </w:rPr>
        <w:t>(18) Eurozone must do more to boost the single currency, IMF warns</w:t>
      </w:r>
    </w:p>
    <w:p w:rsidR="0036294B" w:rsidRPr="0036294B" w:rsidRDefault="0036294B" w:rsidP="0036294B">
      <w:pPr>
        <w:pStyle w:val="stand-first-alone"/>
        <w:jc w:val="both"/>
        <w:rPr>
          <w:rFonts w:asciiTheme="minorHAnsi" w:hAnsiTheme="minorHAnsi"/>
          <w:sz w:val="28"/>
          <w:szCs w:val="28"/>
        </w:rPr>
      </w:pPr>
      <w:r w:rsidRPr="0036294B">
        <w:rPr>
          <w:rFonts w:asciiTheme="minorHAnsi" w:hAnsiTheme="minorHAnsi"/>
          <w:sz w:val="28"/>
          <w:szCs w:val="28"/>
        </w:rPr>
        <w:t>• EU governments divided over calls to boost euro rescue fund</w:t>
      </w:r>
      <w:r w:rsidRPr="0036294B">
        <w:rPr>
          <w:rFonts w:asciiTheme="minorHAnsi" w:hAnsiTheme="minorHAnsi"/>
          <w:sz w:val="28"/>
          <w:szCs w:val="28"/>
        </w:rPr>
        <w:br/>
        <w:t>• Resentment at bailouts is building in Germany</w:t>
      </w:r>
    </w:p>
    <w:p w:rsidR="0036294B" w:rsidRPr="0036294B" w:rsidRDefault="00A13788" w:rsidP="0039620A">
      <w:pPr>
        <w:numPr>
          <w:ilvl w:val="0"/>
          <w:numId w:val="10"/>
        </w:numPr>
        <w:spacing w:before="100" w:beforeAutospacing="1" w:after="100" w:afterAutospacing="1" w:line="240" w:lineRule="auto"/>
        <w:jc w:val="both"/>
        <w:rPr>
          <w:sz w:val="28"/>
          <w:szCs w:val="28"/>
        </w:rPr>
      </w:pPr>
      <w:hyperlink r:id="rId79" w:history="1">
        <w:r w:rsidR="0036294B" w:rsidRPr="0036294B">
          <w:rPr>
            <w:rStyle w:val="Hyperlink"/>
            <w:b/>
            <w:bCs/>
            <w:sz w:val="28"/>
            <w:szCs w:val="28"/>
          </w:rPr>
          <w:t>Ian Traynor</w:t>
        </w:r>
      </w:hyperlink>
      <w:r w:rsidR="0036294B" w:rsidRPr="0036294B">
        <w:rPr>
          <w:rStyle w:val="Strong"/>
          <w:sz w:val="28"/>
          <w:szCs w:val="28"/>
        </w:rPr>
        <w:t xml:space="preserve"> </w:t>
      </w:r>
      <w:r w:rsidR="0036294B" w:rsidRPr="0036294B">
        <w:rPr>
          <w:sz w:val="28"/>
          <w:szCs w:val="28"/>
        </w:rPr>
        <w:t xml:space="preserve">in Brussels </w:t>
      </w:r>
    </w:p>
    <w:p w:rsidR="0036294B" w:rsidRPr="0036294B" w:rsidRDefault="00A13788" w:rsidP="0039620A">
      <w:pPr>
        <w:numPr>
          <w:ilvl w:val="0"/>
          <w:numId w:val="10"/>
        </w:numPr>
        <w:spacing w:before="100" w:beforeAutospacing="1" w:after="100" w:afterAutospacing="1" w:line="240" w:lineRule="auto"/>
        <w:jc w:val="both"/>
        <w:rPr>
          <w:sz w:val="28"/>
          <w:szCs w:val="28"/>
        </w:rPr>
      </w:pPr>
      <w:hyperlink r:id="rId80" w:history="1">
        <w:r w:rsidR="0036294B" w:rsidRPr="0036294B">
          <w:rPr>
            <w:rStyle w:val="Hyperlink"/>
            <w:sz w:val="28"/>
            <w:szCs w:val="28"/>
          </w:rPr>
          <w:t>guardian.co.uk</w:t>
        </w:r>
      </w:hyperlink>
      <w:r w:rsidR="0036294B" w:rsidRPr="0036294B">
        <w:rPr>
          <w:sz w:val="28"/>
          <w:szCs w:val="28"/>
        </w:rPr>
        <w:t xml:space="preserve">, Monday 6 December 2010 21.07 GMT </w:t>
      </w:r>
    </w:p>
    <w:p w:rsidR="0036294B" w:rsidRPr="0036294B" w:rsidRDefault="0036294B" w:rsidP="0036294B">
      <w:pPr>
        <w:spacing w:after="0"/>
        <w:jc w:val="both"/>
        <w:rPr>
          <w:sz w:val="28"/>
          <w:szCs w:val="28"/>
        </w:rPr>
      </w:pPr>
      <w:r w:rsidRPr="0036294B">
        <w:rPr>
          <w:sz w:val="28"/>
          <w:szCs w:val="28"/>
        </w:rPr>
        <w:lastRenderedPageBreak/>
        <w:t xml:space="preserve">Dominique Strauss-Kahn, the head of the International Monetary Fund, has been urging eurozone ministers to do more to shore up the single currency. Photograph: Georges Gobet/AFP/Getty Images </w:t>
      </w:r>
    </w:p>
    <w:p w:rsidR="0036294B" w:rsidRPr="0036294B" w:rsidRDefault="0036294B" w:rsidP="0036294B">
      <w:pPr>
        <w:pStyle w:val="NormalWeb"/>
        <w:jc w:val="both"/>
        <w:rPr>
          <w:rFonts w:asciiTheme="minorHAnsi" w:hAnsiTheme="minorHAnsi"/>
          <w:sz w:val="28"/>
          <w:szCs w:val="28"/>
        </w:rPr>
      </w:pPr>
      <w:r w:rsidRPr="0036294B">
        <w:rPr>
          <w:rFonts w:asciiTheme="minorHAnsi" w:hAnsiTheme="minorHAnsi"/>
          <w:sz w:val="28"/>
          <w:szCs w:val="28"/>
        </w:rPr>
        <w:t xml:space="preserve">European leaders came under pressure to boost the €750bn (£635bn) rescue fund for the </w:t>
      </w:r>
      <w:hyperlink r:id="rId81" w:tooltip="More from guardian.co.uk on Euro" w:history="1">
        <w:r w:rsidRPr="0036294B">
          <w:rPr>
            <w:rStyle w:val="Hyperlink"/>
            <w:rFonts w:asciiTheme="minorHAnsi" w:hAnsiTheme="minorHAnsi"/>
            <w:sz w:val="28"/>
            <w:szCs w:val="28"/>
          </w:rPr>
          <w:t>euro</w:t>
        </w:r>
      </w:hyperlink>
      <w:r w:rsidRPr="0036294B">
        <w:rPr>
          <w:rFonts w:asciiTheme="minorHAnsi" w:hAnsiTheme="minorHAnsi"/>
          <w:sz w:val="28"/>
          <w:szCs w:val="28"/>
        </w:rPr>
        <w:t xml:space="preserve"> when the head of the International Monetary Fund (</w:t>
      </w:r>
      <w:hyperlink r:id="rId82" w:tooltip="More from guardian.co.uk on IMF" w:history="1">
        <w:r w:rsidRPr="0036294B">
          <w:rPr>
            <w:rStyle w:val="Hyperlink"/>
            <w:rFonts w:asciiTheme="minorHAnsi" w:hAnsiTheme="minorHAnsi"/>
            <w:sz w:val="28"/>
            <w:szCs w:val="28"/>
          </w:rPr>
          <w:t>IMF</w:t>
        </w:r>
      </w:hyperlink>
      <w:r w:rsidRPr="0036294B">
        <w:rPr>
          <w:rFonts w:asciiTheme="minorHAnsi" w:hAnsiTheme="minorHAnsi"/>
          <w:sz w:val="28"/>
          <w:szCs w:val="28"/>
        </w:rPr>
        <w:t>), Dominique Strauss-Kahn, warned finance ministers that not enough was being done to shore up the single currency.</w:t>
      </w:r>
      <w:r w:rsidR="00037F89">
        <w:rPr>
          <w:rFonts w:asciiTheme="minorHAnsi" w:hAnsiTheme="minorHAnsi"/>
          <w:sz w:val="28"/>
          <w:szCs w:val="28"/>
        </w:rPr>
        <w:t xml:space="preserve"> </w:t>
      </w:r>
      <w:r w:rsidRPr="0036294B">
        <w:rPr>
          <w:rFonts w:asciiTheme="minorHAnsi" w:hAnsiTheme="minorHAnsi"/>
          <w:sz w:val="28"/>
          <w:szCs w:val="28"/>
        </w:rPr>
        <w:t>But Germany, which would be liable for the biggest share of any increase in the emergency fund, led resistance to the proposals and is likely to oppose calls for the European Central Bank buy up troubled government bonds in the eurozone.</w:t>
      </w:r>
      <w:r w:rsidR="00037F89">
        <w:rPr>
          <w:rFonts w:asciiTheme="minorHAnsi" w:hAnsiTheme="minorHAnsi"/>
          <w:sz w:val="28"/>
          <w:szCs w:val="28"/>
        </w:rPr>
        <w:t xml:space="preserve"> </w:t>
      </w:r>
      <w:r w:rsidRPr="0036294B">
        <w:rPr>
          <w:rFonts w:asciiTheme="minorHAnsi" w:hAnsiTheme="minorHAnsi"/>
          <w:sz w:val="28"/>
          <w:szCs w:val="28"/>
        </w:rPr>
        <w:t>Ahead of an EU finance ministers meeting in Brussels tomorrow, the 16 governments using the euro met to consider steps to contain the contagion threatening the single currency. They agreed an €85bn bailout for Ireland last week and announced that the current temporary emergency fund would be turned into a permanent European stability mechanism by mid-2013.</w:t>
      </w:r>
    </w:p>
    <w:p w:rsidR="0036294B" w:rsidRPr="0036294B" w:rsidRDefault="0036294B" w:rsidP="0036294B">
      <w:pPr>
        <w:pStyle w:val="NormalWeb"/>
        <w:jc w:val="both"/>
        <w:rPr>
          <w:rFonts w:asciiTheme="minorHAnsi" w:hAnsiTheme="minorHAnsi"/>
          <w:sz w:val="28"/>
          <w:szCs w:val="28"/>
        </w:rPr>
      </w:pPr>
      <w:r w:rsidRPr="0036294B">
        <w:rPr>
          <w:rFonts w:asciiTheme="minorHAnsi" w:hAnsiTheme="minorHAnsi"/>
          <w:sz w:val="28"/>
          <w:szCs w:val="28"/>
        </w:rPr>
        <w:t>Governments were drafting policies and options for an EU summit next week amid fears that the 10-month euro crisis was moving into a dangerous new phase.</w:t>
      </w:r>
      <w:r w:rsidR="00037F89">
        <w:rPr>
          <w:rFonts w:asciiTheme="minorHAnsi" w:hAnsiTheme="minorHAnsi"/>
          <w:sz w:val="28"/>
          <w:szCs w:val="28"/>
        </w:rPr>
        <w:t xml:space="preserve"> </w:t>
      </w:r>
      <w:r w:rsidRPr="0036294B">
        <w:rPr>
          <w:rFonts w:asciiTheme="minorHAnsi" w:hAnsiTheme="minorHAnsi"/>
          <w:sz w:val="28"/>
          <w:szCs w:val="28"/>
        </w:rPr>
        <w:t>Strauss-Kahn attended today's meeting of eurozone ministers in Brussels to demand a more pro-active role by the ECB in buying up the bonds of troubled governments and to call for a large increase in the rescue fund set up in May.</w:t>
      </w:r>
      <w:r w:rsidR="00037F89">
        <w:rPr>
          <w:rFonts w:asciiTheme="minorHAnsi" w:hAnsiTheme="minorHAnsi"/>
          <w:sz w:val="28"/>
          <w:szCs w:val="28"/>
        </w:rPr>
        <w:t xml:space="preserve"> </w:t>
      </w:r>
      <w:r w:rsidRPr="0036294B">
        <w:rPr>
          <w:rFonts w:asciiTheme="minorHAnsi" w:hAnsiTheme="minorHAnsi"/>
          <w:sz w:val="28"/>
          <w:szCs w:val="28"/>
        </w:rPr>
        <w:t>The EU has already launched bailouts worth nearly €200bn for Greece and Ireland. The current fund would suffice to come to Portugal's rescue, the weakest link in the euro. But if attention then fell on Spain, the EU's fourth biggest economy, the rescue kitty would be empty.</w:t>
      </w:r>
      <w:r w:rsidR="00037F89">
        <w:rPr>
          <w:rFonts w:asciiTheme="minorHAnsi" w:hAnsiTheme="minorHAnsi"/>
          <w:sz w:val="28"/>
          <w:szCs w:val="28"/>
        </w:rPr>
        <w:t xml:space="preserve"> </w:t>
      </w:r>
      <w:r w:rsidRPr="0036294B">
        <w:rPr>
          <w:rFonts w:asciiTheme="minorHAnsi" w:hAnsiTheme="minorHAnsi"/>
          <w:sz w:val="28"/>
          <w:szCs w:val="28"/>
        </w:rPr>
        <w:t>The meeting came as the ECB revealed that it had spent €1.965bn buying government bonds in the week leading up to last Tuesday, up from €1.345bn the week before and the highest weekly amount in months. An even bigger increase is expected to show up in next week's figures, after ECB president Jean-Claude Trichet hinted last week that the bank would buy more bonds in an effort to lower borrowing costs for weaker eurozone countries such as Greece, Ireland and Portugal.</w:t>
      </w:r>
    </w:p>
    <w:p w:rsidR="0036294B" w:rsidRPr="0036294B" w:rsidRDefault="0036294B" w:rsidP="0036294B">
      <w:pPr>
        <w:pStyle w:val="NormalWeb"/>
        <w:jc w:val="both"/>
        <w:rPr>
          <w:rFonts w:asciiTheme="minorHAnsi" w:hAnsiTheme="minorHAnsi"/>
          <w:sz w:val="28"/>
          <w:szCs w:val="28"/>
        </w:rPr>
      </w:pPr>
      <w:r w:rsidRPr="0036294B">
        <w:rPr>
          <w:rFonts w:asciiTheme="minorHAnsi" w:hAnsiTheme="minorHAnsi"/>
          <w:sz w:val="28"/>
          <w:szCs w:val="28"/>
        </w:rPr>
        <w:t>Despite the pressure from the markets for a coherent and convincing message on the eurozone's problems, the signals yesterday were cacophonous.</w:t>
      </w:r>
      <w:r w:rsidR="00037F89">
        <w:rPr>
          <w:rFonts w:asciiTheme="minorHAnsi" w:hAnsiTheme="minorHAnsi"/>
          <w:sz w:val="28"/>
          <w:szCs w:val="28"/>
        </w:rPr>
        <w:t xml:space="preserve"> </w:t>
      </w:r>
      <w:r w:rsidRPr="0036294B">
        <w:rPr>
          <w:rFonts w:asciiTheme="minorHAnsi" w:hAnsiTheme="minorHAnsi"/>
          <w:sz w:val="28"/>
          <w:szCs w:val="28"/>
        </w:rPr>
        <w:t>The head of Belgium's central bank, Guy Quaden, said he supported calls to increase the rescue fund. Chancellor Angela Merkel of Germany retorted there was no need for that, nor for the "e-bonds" (common EU bonds issued by a new European debt agency) called for by Luxembourg and Italy.</w:t>
      </w:r>
      <w:r w:rsidR="00037F89">
        <w:rPr>
          <w:rFonts w:asciiTheme="minorHAnsi" w:hAnsiTheme="minorHAnsi"/>
          <w:sz w:val="28"/>
          <w:szCs w:val="28"/>
        </w:rPr>
        <w:t xml:space="preserve"> </w:t>
      </w:r>
      <w:r w:rsidRPr="0036294B">
        <w:rPr>
          <w:rFonts w:asciiTheme="minorHAnsi" w:hAnsiTheme="minorHAnsi"/>
          <w:sz w:val="28"/>
          <w:szCs w:val="28"/>
        </w:rPr>
        <w:t xml:space="preserve">"It is our firm </w:t>
      </w:r>
      <w:r w:rsidRPr="0036294B">
        <w:rPr>
          <w:rFonts w:asciiTheme="minorHAnsi" w:hAnsiTheme="minorHAnsi"/>
          <w:sz w:val="28"/>
          <w:szCs w:val="28"/>
        </w:rPr>
        <w:lastRenderedPageBreak/>
        <w:t>conviction that the treaties do not allow joint eurobonds, that is no universal interest rate for all European member states," Merkel said.</w:t>
      </w:r>
      <w:r w:rsidR="00037F89">
        <w:rPr>
          <w:rFonts w:asciiTheme="minorHAnsi" w:hAnsiTheme="minorHAnsi"/>
          <w:sz w:val="28"/>
          <w:szCs w:val="28"/>
        </w:rPr>
        <w:t xml:space="preserve"> </w:t>
      </w:r>
      <w:r w:rsidRPr="0036294B">
        <w:rPr>
          <w:rFonts w:asciiTheme="minorHAnsi" w:hAnsiTheme="minorHAnsi"/>
          <w:sz w:val="28"/>
          <w:szCs w:val="28"/>
        </w:rPr>
        <w:t>Eurobonds would entrench German responsibility for the borrowing of weaker and more profligate countries. They would raise the costs of German borrowing and could trigger a backlash in a country where resentment at having to bail out more feckless governments is already running high. Wolfgang Schäuble, the German finance minister, said his centre-right coalition had to guard against the emergence of a new anti-euro political party in the country that could take advantage of public disaffection.</w:t>
      </w:r>
    </w:p>
    <w:p w:rsidR="0036294B" w:rsidRDefault="0036294B" w:rsidP="0036294B">
      <w:pPr>
        <w:pStyle w:val="NormalWeb"/>
        <w:jc w:val="both"/>
        <w:rPr>
          <w:rFonts w:asciiTheme="minorHAnsi" w:hAnsiTheme="minorHAnsi"/>
          <w:sz w:val="28"/>
          <w:szCs w:val="28"/>
        </w:rPr>
      </w:pPr>
      <w:r w:rsidRPr="0036294B">
        <w:rPr>
          <w:rFonts w:asciiTheme="minorHAnsi" w:hAnsiTheme="minorHAnsi"/>
          <w:sz w:val="28"/>
          <w:szCs w:val="28"/>
        </w:rPr>
        <w:t>The stirrings of such anti-European politics are already evident. Hans-Olaf Henkel, the influential former head of the German industrialists' association, has just published an anti-euro tirade called "Save Our Money", predicting the death of European monetary union. Coming from a pillar of the German establishment, the book breaks taboos. Marketed heavily, it could also be a Christmas bestseller.</w:t>
      </w:r>
      <w:r w:rsidR="00037F89">
        <w:rPr>
          <w:rFonts w:asciiTheme="minorHAnsi" w:hAnsiTheme="minorHAnsi"/>
          <w:sz w:val="28"/>
          <w:szCs w:val="28"/>
        </w:rPr>
        <w:t xml:space="preserve"> </w:t>
      </w:r>
      <w:r w:rsidRPr="0036294B">
        <w:rPr>
          <w:rFonts w:asciiTheme="minorHAnsi" w:hAnsiTheme="minorHAnsi"/>
          <w:sz w:val="28"/>
          <w:szCs w:val="28"/>
        </w:rPr>
        <w:t>Didier Reynders, the Belgian finance minister, is to chair</w:t>
      </w:r>
      <w:r w:rsidR="00037F89">
        <w:rPr>
          <w:rFonts w:asciiTheme="minorHAnsi" w:hAnsiTheme="minorHAnsi"/>
          <w:sz w:val="28"/>
          <w:szCs w:val="28"/>
        </w:rPr>
        <w:t xml:space="preserve"> </w:t>
      </w:r>
      <w:r w:rsidRPr="0036294B">
        <w:rPr>
          <w:rFonts w:asciiTheme="minorHAnsi" w:hAnsiTheme="minorHAnsi"/>
          <w:sz w:val="28"/>
          <w:szCs w:val="28"/>
        </w:rPr>
        <w:t>tomorrow's meeting of EU finance ministers. He backs expanding the rescue fund now on the grounds that it will need to be increased anyway from 2013, a position also supported by the European Commission. There has been talk over the last week of doubling the fund. The contradictory signals from senior EU finance officials underlined that a battle is under way ahead of next week's summit to determine the rules and the scope of the new stability mechanism.</w:t>
      </w:r>
    </w:p>
    <w:p w:rsidR="00924E53" w:rsidRPr="00924E53" w:rsidRDefault="00A9765E" w:rsidP="00924E53">
      <w:pPr>
        <w:pStyle w:val="Heading1"/>
        <w:rPr>
          <w:rFonts w:asciiTheme="minorHAnsi" w:hAnsiTheme="minorHAnsi"/>
        </w:rPr>
      </w:pPr>
      <w:r w:rsidRPr="00924E53">
        <w:rPr>
          <w:rFonts w:asciiTheme="minorHAnsi" w:hAnsiTheme="minorHAnsi"/>
        </w:rPr>
        <w:t xml:space="preserve">(19) </w:t>
      </w:r>
      <w:r w:rsidR="00924E53" w:rsidRPr="00924E53">
        <w:rPr>
          <w:rFonts w:asciiTheme="minorHAnsi" w:hAnsiTheme="minorHAnsi"/>
        </w:rPr>
        <w:t>Greece seeks longer to repay €110bn IMF bailout loan as austerity bites</w:t>
      </w:r>
    </w:p>
    <w:p w:rsidR="00924E53" w:rsidRPr="00924E53" w:rsidRDefault="00924E53" w:rsidP="00924E53">
      <w:pPr>
        <w:pStyle w:val="stand-first-alone"/>
        <w:jc w:val="both"/>
        <w:rPr>
          <w:rFonts w:asciiTheme="minorHAnsi" w:hAnsiTheme="minorHAnsi"/>
          <w:sz w:val="28"/>
          <w:szCs w:val="28"/>
        </w:rPr>
      </w:pPr>
      <w:r w:rsidRPr="00924E53">
        <w:rPr>
          <w:rFonts w:asciiTheme="minorHAnsi" w:hAnsiTheme="minorHAnsi"/>
          <w:sz w:val="28"/>
          <w:szCs w:val="28"/>
        </w:rPr>
        <w:t>IMF team flies in to Athens amid fears over economic recovery and reforms as EU predicts public debt at 160% of GDP by 2013</w:t>
      </w:r>
    </w:p>
    <w:p w:rsidR="00924E53" w:rsidRPr="00924E53" w:rsidRDefault="00A13788" w:rsidP="0039620A">
      <w:pPr>
        <w:numPr>
          <w:ilvl w:val="0"/>
          <w:numId w:val="11"/>
        </w:numPr>
        <w:spacing w:before="100" w:beforeAutospacing="1" w:after="100" w:afterAutospacing="1" w:line="240" w:lineRule="auto"/>
        <w:jc w:val="both"/>
        <w:rPr>
          <w:sz w:val="28"/>
          <w:szCs w:val="28"/>
        </w:rPr>
      </w:pPr>
      <w:hyperlink r:id="rId83" w:history="1">
        <w:r w:rsidR="00924E53" w:rsidRPr="00924E53">
          <w:rPr>
            <w:rStyle w:val="Hyperlink"/>
            <w:sz w:val="28"/>
            <w:szCs w:val="28"/>
          </w:rPr>
          <w:t>Helena Smith</w:t>
        </w:r>
      </w:hyperlink>
      <w:r w:rsidR="00924E53" w:rsidRPr="00924E53">
        <w:rPr>
          <w:sz w:val="28"/>
          <w:szCs w:val="28"/>
        </w:rPr>
        <w:t xml:space="preserve"> in Athens </w:t>
      </w:r>
    </w:p>
    <w:p w:rsidR="00924E53" w:rsidRPr="00924E53" w:rsidRDefault="00A13788" w:rsidP="0039620A">
      <w:pPr>
        <w:numPr>
          <w:ilvl w:val="0"/>
          <w:numId w:val="11"/>
        </w:numPr>
        <w:spacing w:before="100" w:beforeAutospacing="1" w:after="100" w:afterAutospacing="1" w:line="240" w:lineRule="auto"/>
        <w:jc w:val="both"/>
        <w:rPr>
          <w:sz w:val="28"/>
          <w:szCs w:val="28"/>
        </w:rPr>
      </w:pPr>
      <w:hyperlink r:id="rId84" w:history="1">
        <w:r w:rsidR="00924E53" w:rsidRPr="00924E53">
          <w:rPr>
            <w:rStyle w:val="Hyperlink"/>
            <w:sz w:val="28"/>
            <w:szCs w:val="28"/>
          </w:rPr>
          <w:t>guardian.co.uk</w:t>
        </w:r>
      </w:hyperlink>
      <w:r w:rsidR="00924E53" w:rsidRPr="00924E53">
        <w:rPr>
          <w:sz w:val="28"/>
          <w:szCs w:val="28"/>
        </w:rPr>
        <w:t xml:space="preserve">, Monday 6 December 2010 20.59 GMT </w:t>
      </w:r>
    </w:p>
    <w:p w:rsidR="00924E53" w:rsidRPr="00924E53" w:rsidRDefault="00924E53" w:rsidP="00924E53">
      <w:pPr>
        <w:spacing w:after="0"/>
        <w:jc w:val="both"/>
        <w:rPr>
          <w:sz w:val="28"/>
          <w:szCs w:val="28"/>
        </w:rPr>
      </w:pPr>
      <w:r w:rsidRPr="00924E53">
        <w:rPr>
          <w:sz w:val="28"/>
          <w:szCs w:val="28"/>
        </w:rPr>
        <w:t xml:space="preserve">Riot police in Athens as protesters mark the anniversary of the 2008 police killing of a teenager. Thousands marched through the Greek capital amid rising discontent over the debt crisis and stringent austerity measures. Photograph: John Kolesidis/Reuters </w:t>
      </w:r>
    </w:p>
    <w:p w:rsidR="00924E53" w:rsidRPr="00924E53" w:rsidRDefault="00924E53" w:rsidP="00924E53">
      <w:pPr>
        <w:pStyle w:val="NormalWeb"/>
        <w:jc w:val="both"/>
        <w:rPr>
          <w:rFonts w:asciiTheme="minorHAnsi" w:hAnsiTheme="minorHAnsi"/>
          <w:sz w:val="28"/>
          <w:szCs w:val="28"/>
        </w:rPr>
      </w:pPr>
      <w:r w:rsidRPr="00924E53">
        <w:rPr>
          <w:rFonts w:asciiTheme="minorHAnsi" w:hAnsiTheme="minorHAnsi"/>
          <w:sz w:val="28"/>
          <w:szCs w:val="28"/>
        </w:rPr>
        <w:t xml:space="preserve">Demonstrations are expected in Athens today as the head of the International Monetary Fund, Dominique Strauss-Kahn, arrives for a two-day visit to the </w:t>
      </w:r>
      <w:r w:rsidRPr="00924E53">
        <w:rPr>
          <w:rFonts w:asciiTheme="minorHAnsi" w:hAnsiTheme="minorHAnsi"/>
          <w:sz w:val="28"/>
          <w:szCs w:val="28"/>
        </w:rPr>
        <w:lastRenderedPageBreak/>
        <w:t>debt-laden country.</w:t>
      </w:r>
      <w:r w:rsidR="00096E9F">
        <w:rPr>
          <w:rFonts w:asciiTheme="minorHAnsi" w:hAnsiTheme="minorHAnsi"/>
          <w:sz w:val="28"/>
          <w:szCs w:val="28"/>
        </w:rPr>
        <w:t xml:space="preserve"> </w:t>
      </w:r>
      <w:r w:rsidRPr="00924E53">
        <w:rPr>
          <w:rFonts w:asciiTheme="minorHAnsi" w:hAnsiTheme="minorHAnsi"/>
          <w:sz w:val="28"/>
          <w:szCs w:val="28"/>
        </w:rPr>
        <w:t xml:space="preserve">Nearly a year after Athens emerged on the frontline of </w:t>
      </w:r>
      <w:hyperlink r:id="rId85" w:tooltip="More from guardian.co.uk on Europe" w:history="1">
        <w:r w:rsidRPr="00924E53">
          <w:rPr>
            <w:rStyle w:val="Hyperlink"/>
            <w:rFonts w:asciiTheme="minorHAnsi" w:hAnsiTheme="minorHAnsi"/>
            <w:sz w:val="28"/>
            <w:szCs w:val="28"/>
          </w:rPr>
          <w:t>Europe</w:t>
        </w:r>
      </w:hyperlink>
      <w:r w:rsidRPr="00924E53">
        <w:rPr>
          <w:rFonts w:asciiTheme="minorHAnsi" w:hAnsiTheme="minorHAnsi"/>
          <w:sz w:val="28"/>
          <w:szCs w:val="28"/>
        </w:rPr>
        <w:t xml:space="preserve">'s worst-ever fiscal crisis, George Papandreou, the prime minister, faces one of the biggest tests of his political leadership as he uses the visit to negotiate an extension of the repayment period </w:t>
      </w:r>
      <w:hyperlink r:id="rId86" w:tooltip="More from guardian.co.uk on Greece" w:history="1">
        <w:r w:rsidRPr="00924E53">
          <w:rPr>
            <w:rStyle w:val="Hyperlink"/>
            <w:rFonts w:asciiTheme="minorHAnsi" w:hAnsiTheme="minorHAnsi"/>
            <w:sz w:val="28"/>
            <w:szCs w:val="28"/>
          </w:rPr>
          <w:t>Greece</w:t>
        </w:r>
      </w:hyperlink>
      <w:r w:rsidRPr="00924E53">
        <w:rPr>
          <w:rFonts w:asciiTheme="minorHAnsi" w:hAnsiTheme="minorHAnsi"/>
          <w:sz w:val="28"/>
          <w:szCs w:val="28"/>
        </w:rPr>
        <w:t xml:space="preserve"> has been given for </w:t>
      </w:r>
      <w:hyperlink r:id="rId87" w:history="1">
        <w:r w:rsidRPr="00924E53">
          <w:rPr>
            <w:rStyle w:val="Hyperlink"/>
            <w:rFonts w:asciiTheme="minorHAnsi" w:hAnsiTheme="minorHAnsi"/>
            <w:sz w:val="28"/>
            <w:szCs w:val="28"/>
          </w:rPr>
          <w:t>the €110bn (£95bn) EU and IMF-sponsored rescue package it received in May</w:t>
        </w:r>
      </w:hyperlink>
      <w:r w:rsidRPr="00924E53">
        <w:rPr>
          <w:rFonts w:asciiTheme="minorHAnsi" w:hAnsiTheme="minorHAnsi"/>
          <w:sz w:val="28"/>
          <w:szCs w:val="28"/>
        </w:rPr>
        <w:t>.</w:t>
      </w:r>
      <w:r w:rsidR="00096E9F">
        <w:rPr>
          <w:rFonts w:asciiTheme="minorHAnsi" w:hAnsiTheme="minorHAnsi"/>
          <w:sz w:val="28"/>
          <w:szCs w:val="28"/>
        </w:rPr>
        <w:t xml:space="preserve"> </w:t>
      </w:r>
      <w:r w:rsidRPr="00924E53">
        <w:rPr>
          <w:rFonts w:asciiTheme="minorHAnsi" w:hAnsiTheme="minorHAnsi"/>
          <w:sz w:val="28"/>
          <w:szCs w:val="28"/>
        </w:rPr>
        <w:t xml:space="preserve">The </w:t>
      </w:r>
      <w:hyperlink r:id="rId88" w:tooltip="More from guardian.co.uk on IMF" w:history="1">
        <w:r w:rsidRPr="00924E53">
          <w:rPr>
            <w:rStyle w:val="Hyperlink"/>
            <w:rFonts w:asciiTheme="minorHAnsi" w:hAnsiTheme="minorHAnsi"/>
            <w:sz w:val="28"/>
            <w:szCs w:val="28"/>
          </w:rPr>
          <w:t>IMF</w:t>
        </w:r>
      </w:hyperlink>
      <w:r w:rsidRPr="00924E53">
        <w:rPr>
          <w:rFonts w:asciiTheme="minorHAnsi" w:hAnsiTheme="minorHAnsi"/>
          <w:sz w:val="28"/>
          <w:szCs w:val="28"/>
        </w:rPr>
        <w:t xml:space="preserve"> chief will also meet Greece's finance minister, opposition leader and central bank governor, and is due to speak at Parliament's economic affairs committee. Left-wing unions planned to hold demonstrations in Athens in protest at his visit and the strict austerity programme the government has imposed to meet IMF and EU conditions attached to the bailout.</w:t>
      </w:r>
    </w:p>
    <w:p w:rsidR="00924E53" w:rsidRPr="00924E53" w:rsidRDefault="00924E53" w:rsidP="00924E53">
      <w:pPr>
        <w:pStyle w:val="NormalWeb"/>
        <w:jc w:val="both"/>
        <w:rPr>
          <w:rFonts w:asciiTheme="minorHAnsi" w:hAnsiTheme="minorHAnsi"/>
          <w:sz w:val="28"/>
          <w:szCs w:val="28"/>
        </w:rPr>
      </w:pPr>
      <w:r w:rsidRPr="00924E53">
        <w:rPr>
          <w:rFonts w:asciiTheme="minorHAnsi" w:hAnsiTheme="minorHAnsi"/>
          <w:sz w:val="28"/>
          <w:szCs w:val="28"/>
        </w:rPr>
        <w:t>Giorgos Papaconstantinou, the finance minister, said ahead of the long-awaited talks: "The decision to extend the loan is very important. It opens the way to a return to the markets earlier than expected."</w:t>
      </w:r>
      <w:r w:rsidR="00096E9F">
        <w:rPr>
          <w:rFonts w:asciiTheme="minorHAnsi" w:hAnsiTheme="minorHAnsi"/>
          <w:sz w:val="28"/>
          <w:szCs w:val="28"/>
        </w:rPr>
        <w:t xml:space="preserve"> </w:t>
      </w:r>
      <w:r w:rsidRPr="00924E53">
        <w:rPr>
          <w:rFonts w:asciiTheme="minorHAnsi" w:hAnsiTheme="minorHAnsi"/>
          <w:sz w:val="28"/>
          <w:szCs w:val="28"/>
        </w:rPr>
        <w:t>etc...The socialist government hopes an extension will dilute fears that Greece will have to restructure its debt when the bailout expires in 2013. In line with Ireland, Athens is expected to be given until 2024 to pay back the emergency aid without which it would not have averted bankruptcy after its borrowing costs soared earlier in the year.</w:t>
      </w:r>
      <w:r w:rsidR="00096E9F">
        <w:rPr>
          <w:rFonts w:asciiTheme="minorHAnsi" w:hAnsiTheme="minorHAnsi"/>
          <w:sz w:val="28"/>
          <w:szCs w:val="28"/>
        </w:rPr>
        <w:t xml:space="preserve"> </w:t>
      </w:r>
      <w:r w:rsidRPr="00924E53">
        <w:rPr>
          <w:rFonts w:asciiTheme="minorHAnsi" w:hAnsiTheme="minorHAnsi"/>
          <w:sz w:val="28"/>
          <w:szCs w:val="28"/>
        </w:rPr>
        <w:t>But concerns are also mounting over the depth and pace of Greece's economic recovery. This month Eurostat, the EU statistics agency – upwardly revising the country's deficit from 13.6% to 15.4% in 2009 – projected that its public debt would reach 160% of gross domestic product in 2013.</w:t>
      </w:r>
      <w:r w:rsidR="00096E9F">
        <w:rPr>
          <w:rFonts w:asciiTheme="minorHAnsi" w:hAnsiTheme="minorHAnsi"/>
          <w:sz w:val="28"/>
          <w:szCs w:val="28"/>
        </w:rPr>
        <w:t xml:space="preserve"> </w:t>
      </w:r>
      <w:r w:rsidRPr="00924E53">
        <w:rPr>
          <w:rFonts w:asciiTheme="minorHAnsi" w:hAnsiTheme="minorHAnsi"/>
          <w:sz w:val="28"/>
          <w:szCs w:val="28"/>
        </w:rPr>
        <w:t>Although the loan rescheduling will ease the debt burden, fears in Brussels are growing over the lack of progress, with reforms now seen as crucial if growth and competitiveness are also to be restored. Anxiety has been compounded by the deepening recession following spending cuts, tax increases and other unprecedented austerity measures that Athens has been obliged to take in return for the financial support.</w:t>
      </w:r>
    </w:p>
    <w:p w:rsidR="00924E53" w:rsidRPr="00924E53" w:rsidRDefault="00924E53" w:rsidP="00924E53">
      <w:pPr>
        <w:pStyle w:val="NormalWeb"/>
        <w:jc w:val="both"/>
        <w:rPr>
          <w:rFonts w:asciiTheme="minorHAnsi" w:hAnsiTheme="minorHAnsi"/>
          <w:sz w:val="28"/>
          <w:szCs w:val="28"/>
        </w:rPr>
      </w:pPr>
      <w:r w:rsidRPr="00924E53">
        <w:rPr>
          <w:rFonts w:asciiTheme="minorHAnsi" w:hAnsiTheme="minorHAnsi"/>
          <w:sz w:val="28"/>
          <w:szCs w:val="28"/>
        </w:rPr>
        <w:t>Unemployment is set to hit a record high of 15% next year, with the labour ministry estimating that 2 million Greeks already live below the poverty line. More than 25,000 businesses have been forced to close since May and there are reports that seven out of 10 shops can barely pay bills. Amid resurgent fears of social unrest, the middle classes, society's great stabiliser, face plummeting living standards.</w:t>
      </w:r>
      <w:r w:rsidR="00096E9F">
        <w:rPr>
          <w:rFonts w:asciiTheme="minorHAnsi" w:hAnsiTheme="minorHAnsi"/>
          <w:sz w:val="28"/>
          <w:szCs w:val="28"/>
        </w:rPr>
        <w:t xml:space="preserve"> </w:t>
      </w:r>
      <w:r w:rsidRPr="00924E53">
        <w:rPr>
          <w:rFonts w:asciiTheme="minorHAnsi" w:hAnsiTheme="minorHAnsi"/>
          <w:sz w:val="28"/>
          <w:szCs w:val="28"/>
        </w:rPr>
        <w:t>Highlighting the bleak outlook, the former Italian finance minister Tommaso Padoa-Schioppa, one of Papandreou's senior advisers, let slip last week that it would be "several generations" before Greece's parlous public finances recovered.</w:t>
      </w:r>
      <w:r w:rsidR="00096E9F">
        <w:rPr>
          <w:rFonts w:asciiTheme="minorHAnsi" w:hAnsiTheme="minorHAnsi"/>
          <w:sz w:val="28"/>
          <w:szCs w:val="28"/>
        </w:rPr>
        <w:t xml:space="preserve"> </w:t>
      </w:r>
      <w:r w:rsidRPr="00924E53">
        <w:rPr>
          <w:rFonts w:asciiTheme="minorHAnsi" w:hAnsiTheme="minorHAnsi"/>
          <w:sz w:val="28"/>
          <w:szCs w:val="28"/>
        </w:rPr>
        <w:t xml:space="preserve">"It is impossible to say when growth will return," he told an economic conference in Athens. "We're still in the honeymoon of the [fiscal consolidation] programme and risks remain high. The biggest risk is exhaustion. Reshaping an economy which has faced serious </w:t>
      </w:r>
      <w:r w:rsidRPr="00924E53">
        <w:rPr>
          <w:rFonts w:asciiTheme="minorHAnsi" w:hAnsiTheme="minorHAnsi"/>
          <w:sz w:val="28"/>
          <w:szCs w:val="28"/>
        </w:rPr>
        <w:lastRenderedPageBreak/>
        <w:t>structural difficulties for a long period of time is something that will take years, not months – maybe a decade – so patience is needed."</w:t>
      </w:r>
    </w:p>
    <w:p w:rsidR="00924E53" w:rsidRPr="00924E53" w:rsidRDefault="00924E53" w:rsidP="00924E53">
      <w:pPr>
        <w:pStyle w:val="NormalWeb"/>
        <w:jc w:val="both"/>
        <w:rPr>
          <w:rFonts w:asciiTheme="minorHAnsi" w:hAnsiTheme="minorHAnsi"/>
          <w:sz w:val="28"/>
          <w:szCs w:val="28"/>
        </w:rPr>
      </w:pPr>
      <w:r w:rsidRPr="00924E53">
        <w:rPr>
          <w:rFonts w:asciiTheme="minorHAnsi" w:hAnsiTheme="minorHAnsi"/>
          <w:sz w:val="28"/>
          <w:szCs w:val="28"/>
        </w:rPr>
        <w:t>Within days, the credit-rating agency Standard &amp; Poor's warned that Greece's sovereign debt rating could be further downgraded because of concerns over its ability to implement reforms. The coming months are critical for a government told that it must enact "corrective measures" to restructure the wider public sector if it is to receive the next €15bn instalment of the bailout agreement in March.</w:t>
      </w:r>
      <w:r w:rsidR="00096E9F">
        <w:rPr>
          <w:rFonts w:asciiTheme="minorHAnsi" w:hAnsiTheme="minorHAnsi"/>
          <w:sz w:val="28"/>
          <w:szCs w:val="28"/>
        </w:rPr>
        <w:t xml:space="preserve"> </w:t>
      </w:r>
      <w:r w:rsidRPr="00924E53">
        <w:rPr>
          <w:rFonts w:asciiTheme="minorHAnsi" w:hAnsiTheme="minorHAnsi"/>
          <w:sz w:val="28"/>
          <w:szCs w:val="28"/>
        </w:rPr>
        <w:t>The changes, which include streamlining loss-making public utilities and liberalising a plethora of "closed-shop" professions that have kept competition at bay, entail the socialists confronting entrenched vested interests and, in many cases, their own trade unions and supporters.</w:t>
      </w:r>
    </w:p>
    <w:p w:rsidR="00924E53" w:rsidRDefault="00924E53" w:rsidP="00924E53">
      <w:pPr>
        <w:pStyle w:val="NormalWeb"/>
        <w:jc w:val="both"/>
        <w:rPr>
          <w:rFonts w:asciiTheme="minorHAnsi" w:hAnsiTheme="minorHAnsi"/>
          <w:sz w:val="28"/>
          <w:szCs w:val="28"/>
        </w:rPr>
      </w:pPr>
      <w:r w:rsidRPr="00924E53">
        <w:rPr>
          <w:rFonts w:asciiTheme="minorHAnsi" w:hAnsiTheme="minorHAnsi"/>
          <w:sz w:val="28"/>
          <w:szCs w:val="28"/>
        </w:rPr>
        <w:t>Clamping down on tax evasion – a national sport that loses the Greek state €16bn a year – has also been cited by international creditors. "It will be a revolution, a combination of Thatcherism and shock therapy that no other government has attempted," an insider said. "Around 100 bills have been lined up. We will have to take on everybody."</w:t>
      </w:r>
      <w:r w:rsidR="00096E9F">
        <w:rPr>
          <w:rFonts w:asciiTheme="minorHAnsi" w:hAnsiTheme="minorHAnsi"/>
          <w:sz w:val="28"/>
          <w:szCs w:val="28"/>
        </w:rPr>
        <w:t xml:space="preserve"> </w:t>
      </w:r>
      <w:r w:rsidRPr="00924E53">
        <w:rPr>
          <w:rFonts w:asciiTheme="minorHAnsi" w:hAnsiTheme="minorHAnsi"/>
          <w:sz w:val="28"/>
          <w:szCs w:val="28"/>
        </w:rPr>
        <w:t>Greeks know that if they fail, the consequences will be dire – not only for themselves but the entire eurozone. "Greece is the great experiment, the laboratory of Europe," said Theodore Pelagidis, professor of economic analysis at Pireaus University. "What happens here will determine what happens in Europe. and if the euro breaks up, survives and on what terms it survives."</w:t>
      </w:r>
    </w:p>
    <w:p w:rsidR="00B31ABA" w:rsidRPr="004D5D0E" w:rsidRDefault="00B31ABA" w:rsidP="00B31ABA">
      <w:pPr>
        <w:pStyle w:val="Heading1"/>
        <w:rPr>
          <w:rFonts w:asciiTheme="minorHAnsi" w:hAnsiTheme="minorHAnsi"/>
        </w:rPr>
      </w:pPr>
      <w:r w:rsidRPr="004D5D0E">
        <w:rPr>
          <w:rFonts w:asciiTheme="minorHAnsi" w:hAnsiTheme="minorHAnsi"/>
        </w:rPr>
        <w:t>(20) The deficit hawks' scare stories</w:t>
      </w:r>
    </w:p>
    <w:p w:rsidR="00B31ABA" w:rsidRPr="00551964" w:rsidRDefault="00B31ABA" w:rsidP="00551964">
      <w:pPr>
        <w:pStyle w:val="stand-first-alone"/>
        <w:jc w:val="both"/>
        <w:rPr>
          <w:rFonts w:asciiTheme="minorHAnsi" w:hAnsiTheme="minorHAnsi"/>
          <w:sz w:val="28"/>
          <w:szCs w:val="28"/>
        </w:rPr>
      </w:pPr>
      <w:r w:rsidRPr="00551964">
        <w:rPr>
          <w:rFonts w:asciiTheme="minorHAnsi" w:hAnsiTheme="minorHAnsi"/>
          <w:sz w:val="28"/>
          <w:szCs w:val="28"/>
        </w:rPr>
        <w:t>First, they got the Fed to bail out Wall Street banks with taxpayer dollars. Now they want us to believe it's time to cut vital spending.</w:t>
      </w:r>
    </w:p>
    <w:p w:rsidR="00B31ABA" w:rsidRPr="00551964" w:rsidRDefault="00A13788" w:rsidP="0039620A">
      <w:pPr>
        <w:numPr>
          <w:ilvl w:val="1"/>
          <w:numId w:val="12"/>
        </w:numPr>
        <w:spacing w:before="100" w:beforeAutospacing="1" w:after="100" w:afterAutospacing="1" w:line="240" w:lineRule="auto"/>
        <w:jc w:val="both"/>
        <w:rPr>
          <w:sz w:val="28"/>
          <w:szCs w:val="28"/>
        </w:rPr>
      </w:pPr>
      <w:hyperlink r:id="rId89" w:history="1">
        <w:r w:rsidR="00B31ABA" w:rsidRPr="00551964">
          <w:rPr>
            <w:rStyle w:val="Hyperlink"/>
            <w:sz w:val="28"/>
            <w:szCs w:val="28"/>
          </w:rPr>
          <w:t>Dean Baker</w:t>
        </w:r>
      </w:hyperlink>
      <w:r w:rsidR="00B31ABA" w:rsidRPr="00551964">
        <w:rPr>
          <w:sz w:val="28"/>
          <w:szCs w:val="28"/>
        </w:rPr>
        <w:t xml:space="preserve"> </w:t>
      </w:r>
    </w:p>
    <w:p w:rsidR="00B31ABA" w:rsidRPr="00551964" w:rsidRDefault="00A13788" w:rsidP="0039620A">
      <w:pPr>
        <w:numPr>
          <w:ilvl w:val="1"/>
          <w:numId w:val="12"/>
        </w:numPr>
        <w:spacing w:before="100" w:beforeAutospacing="1" w:after="100" w:afterAutospacing="1" w:line="240" w:lineRule="auto"/>
        <w:jc w:val="both"/>
        <w:rPr>
          <w:sz w:val="28"/>
          <w:szCs w:val="28"/>
        </w:rPr>
      </w:pPr>
      <w:hyperlink r:id="rId90" w:history="1">
        <w:r w:rsidR="00B31ABA" w:rsidRPr="00551964">
          <w:rPr>
            <w:rStyle w:val="Hyperlink"/>
            <w:sz w:val="28"/>
            <w:szCs w:val="28"/>
          </w:rPr>
          <w:t>guardian.co.uk</w:t>
        </w:r>
      </w:hyperlink>
      <w:r w:rsidR="00B31ABA" w:rsidRPr="00551964">
        <w:rPr>
          <w:sz w:val="28"/>
          <w:szCs w:val="28"/>
        </w:rPr>
        <w:t xml:space="preserve">, Monday 6 December 2010 18.00 GMT </w:t>
      </w:r>
    </w:p>
    <w:p w:rsidR="00B31ABA" w:rsidRPr="00551964" w:rsidRDefault="00B31ABA" w:rsidP="00551964">
      <w:pPr>
        <w:spacing w:after="0"/>
        <w:jc w:val="both"/>
        <w:rPr>
          <w:sz w:val="28"/>
          <w:szCs w:val="28"/>
        </w:rPr>
      </w:pPr>
      <w:r w:rsidRPr="00551964">
        <w:rPr>
          <w:sz w:val="28"/>
          <w:szCs w:val="28"/>
        </w:rPr>
        <w:t xml:space="preserve">Federal Reserve chairman Ben Bernanke said on CBS's' '60 Minutes' that he would be willing to increase quantitative easing to boost the US's slow-recovering economy. Photograph: Susan Walsh/AP </w:t>
      </w:r>
    </w:p>
    <w:p w:rsidR="00B31ABA" w:rsidRPr="00551964" w:rsidRDefault="00B31ABA" w:rsidP="00551964">
      <w:pPr>
        <w:pStyle w:val="NormalWeb"/>
        <w:jc w:val="both"/>
        <w:rPr>
          <w:rFonts w:asciiTheme="minorHAnsi" w:hAnsiTheme="minorHAnsi"/>
          <w:sz w:val="28"/>
          <w:szCs w:val="28"/>
        </w:rPr>
      </w:pPr>
      <w:r w:rsidRPr="00551964">
        <w:rPr>
          <w:rFonts w:asciiTheme="minorHAnsi" w:hAnsiTheme="minorHAnsi"/>
          <w:sz w:val="28"/>
          <w:szCs w:val="28"/>
        </w:rPr>
        <w:t>Hollywood used to be the place where creative people went to cook up outlandish horror plots. But Hollywood has been displaced. Now, people go to Washington to spin their wild tales of looming disaster.</w:t>
      </w:r>
      <w:r w:rsidR="00FB24B5">
        <w:rPr>
          <w:rFonts w:asciiTheme="minorHAnsi" w:hAnsiTheme="minorHAnsi"/>
          <w:sz w:val="28"/>
          <w:szCs w:val="28"/>
        </w:rPr>
        <w:t xml:space="preserve"> </w:t>
      </w:r>
      <w:r w:rsidRPr="00551964">
        <w:rPr>
          <w:rFonts w:asciiTheme="minorHAnsi" w:hAnsiTheme="minorHAnsi"/>
          <w:sz w:val="28"/>
          <w:szCs w:val="28"/>
        </w:rPr>
        <w:t xml:space="preserve">The national agenda has been dominated by such tales over the last two years. Most recently, we </w:t>
      </w:r>
      <w:r w:rsidRPr="00551964">
        <w:rPr>
          <w:rFonts w:asciiTheme="minorHAnsi" w:hAnsiTheme="minorHAnsi"/>
          <w:sz w:val="28"/>
          <w:szCs w:val="28"/>
        </w:rPr>
        <w:lastRenderedPageBreak/>
        <w:t>have had the story of the bond market vigilantes doing to the United States what they have already done to Greece, Ireland and Portugal. This story requires suspending disbelief, but people who report on economic and political issues for major news outlets are good at ignoring reality.</w:t>
      </w:r>
      <w:r w:rsidR="00FB24B5">
        <w:rPr>
          <w:rFonts w:asciiTheme="minorHAnsi" w:hAnsiTheme="minorHAnsi"/>
          <w:sz w:val="28"/>
          <w:szCs w:val="28"/>
        </w:rPr>
        <w:t xml:space="preserve"> </w:t>
      </w:r>
      <w:r w:rsidRPr="00551964">
        <w:rPr>
          <w:rFonts w:asciiTheme="minorHAnsi" w:hAnsiTheme="minorHAnsi"/>
          <w:sz w:val="28"/>
          <w:szCs w:val="28"/>
        </w:rPr>
        <w:t>The plot is that, at some date in the not-distant future, if we don't mend our free-spending ways, no one will buy US government bonds. The United States will be forced to stand before the international community as a helpless beggar and agree to whatever humiliating terms bad guys from China to Saudi Arabia, and even France, choose to impose.</w:t>
      </w:r>
    </w:p>
    <w:p w:rsidR="00B31ABA" w:rsidRPr="00551964" w:rsidRDefault="00B31ABA" w:rsidP="00551964">
      <w:pPr>
        <w:pStyle w:val="NormalWeb"/>
        <w:jc w:val="both"/>
        <w:rPr>
          <w:rFonts w:asciiTheme="minorHAnsi" w:hAnsiTheme="minorHAnsi"/>
          <w:sz w:val="28"/>
          <w:szCs w:val="28"/>
        </w:rPr>
      </w:pPr>
      <w:r w:rsidRPr="00551964">
        <w:rPr>
          <w:rFonts w:asciiTheme="minorHAnsi" w:hAnsiTheme="minorHAnsi"/>
          <w:sz w:val="28"/>
          <w:szCs w:val="28"/>
        </w:rPr>
        <w:t xml:space="preserve">The plot departs from reality in several ways. The large deficits at present are due to the downturn, not profligate spending. Furthermore, there has been very little growth in government spending as a share of GDP for decades (apart from counter-cyclical spending in the downturn), undermining this key part of the story. But the real problem stems from the logic of the impending crisis. Suppose that investors in the United States and elsewhere refuse to buy government debt. (Investors keep undermining the plot line by buying massive amounts of US debt at very low interest rates.) In this case, we could have the Fed buy our debt – as </w:t>
      </w:r>
      <w:hyperlink r:id="rId91" w:history="1">
        <w:r w:rsidRPr="00551964">
          <w:rPr>
            <w:rStyle w:val="Hyperlink"/>
            <w:rFonts w:asciiTheme="minorHAnsi" w:hAnsiTheme="minorHAnsi"/>
            <w:sz w:val="28"/>
            <w:szCs w:val="28"/>
          </w:rPr>
          <w:t>Fed chairman Ben Bernanke has, rightly, indicated he is minded to do again</w:t>
        </w:r>
      </w:hyperlink>
      <w:r w:rsidRPr="00551964">
        <w:rPr>
          <w:rFonts w:asciiTheme="minorHAnsi" w:hAnsiTheme="minorHAnsi"/>
          <w:sz w:val="28"/>
          <w:szCs w:val="28"/>
        </w:rPr>
        <w:t xml:space="preserve">. Unlike Greece, Ireland and Portugal, we have our own currency. This story can lead to inflation, but that is not quite the disaster story the deficit hawks are peddling. Inflation is a process that comes about through too much demand in the economy. In other words, we would have over-full employment, with wages rising rapidly, which would, in turn, push up prices. Furthermore, we don't end up like Zimbabwe with hyperinflation. The United States has a huge diversified economy that still produces almost 85% of what we consume here at home. We might see creeping inflation, which could in a bad scenario turn into the double-digit inflation that we saw in the 1970s. But that still is not quite the disaster that the deficit hawks are using to scare the public into surrendering their social security and Medicare benefits. </w:t>
      </w:r>
    </w:p>
    <w:p w:rsidR="00B31ABA" w:rsidRPr="00551964" w:rsidRDefault="00B31ABA" w:rsidP="00551964">
      <w:pPr>
        <w:pStyle w:val="NormalWeb"/>
        <w:jc w:val="both"/>
        <w:rPr>
          <w:rFonts w:asciiTheme="minorHAnsi" w:hAnsiTheme="minorHAnsi"/>
          <w:sz w:val="28"/>
          <w:szCs w:val="28"/>
        </w:rPr>
      </w:pPr>
      <w:r w:rsidRPr="00551964">
        <w:rPr>
          <w:rFonts w:asciiTheme="minorHAnsi" w:hAnsiTheme="minorHAnsi"/>
          <w:sz w:val="28"/>
          <w:szCs w:val="28"/>
        </w:rPr>
        <w:t>After all, the economy actually did reasonably well in the 70s, growing slightly more rapidly than in the 80s. And, since inequality did not rise in the decade, the typical family did better in the 70s than the 80s.</w:t>
      </w:r>
      <w:r w:rsidR="00FB24B5">
        <w:rPr>
          <w:rFonts w:asciiTheme="minorHAnsi" w:hAnsiTheme="minorHAnsi"/>
          <w:sz w:val="28"/>
          <w:szCs w:val="28"/>
        </w:rPr>
        <w:t xml:space="preserve"> </w:t>
      </w:r>
      <w:r w:rsidRPr="00551964">
        <w:rPr>
          <w:rFonts w:asciiTheme="minorHAnsi" w:hAnsiTheme="minorHAnsi"/>
          <w:sz w:val="28"/>
          <w:szCs w:val="28"/>
        </w:rPr>
        <w:t xml:space="preserve">The deficit gang also warns about a plunging dollar. Of course, a decline in the dollar is exactly what we need to get our trade deficit down. This is why Treasury Secretary Tim Geithner has been asking China to raise the value of its currency against the dollar. The deficit hawks want us to believe that China, which has been resistant to a 20-30% decline in the dollar relative to the yuan, would suddenly tolerate a decline of 50 or 60%? They want us to believe that Germany and </w:t>
      </w:r>
      <w:r w:rsidRPr="00551964">
        <w:rPr>
          <w:rFonts w:asciiTheme="minorHAnsi" w:hAnsiTheme="minorHAnsi"/>
          <w:sz w:val="28"/>
          <w:szCs w:val="28"/>
        </w:rPr>
        <w:lastRenderedPageBreak/>
        <w:t>France will watch the euro rise to a point above $2 to a euro? And Japan will let the yen rise to the point where there are only 50 yen to the dollar?</w:t>
      </w:r>
    </w:p>
    <w:p w:rsidR="00B31ABA" w:rsidRPr="00551964" w:rsidRDefault="00B31ABA" w:rsidP="00551964">
      <w:pPr>
        <w:pStyle w:val="NormalWeb"/>
        <w:jc w:val="both"/>
        <w:rPr>
          <w:rFonts w:asciiTheme="minorHAnsi" w:hAnsiTheme="minorHAnsi"/>
          <w:sz w:val="28"/>
          <w:szCs w:val="28"/>
        </w:rPr>
      </w:pPr>
      <w:r w:rsidRPr="00551964">
        <w:rPr>
          <w:rFonts w:asciiTheme="minorHAnsi" w:hAnsiTheme="minorHAnsi"/>
          <w:sz w:val="28"/>
          <w:szCs w:val="28"/>
        </w:rPr>
        <w:t>This is where the deficit hawks' horror story loses whatever credibility it held. This sort of plunge would imply the collapse of these countries' export markets in the United States. They would also be flooded with hyper-competitive US exports. This is not going to happen; these countries care far more about their domestic economies than trying to be the fiscal enforcers of the deficit hawks' dreams.</w:t>
      </w:r>
      <w:r w:rsidR="00FB24B5">
        <w:rPr>
          <w:rFonts w:asciiTheme="minorHAnsi" w:hAnsiTheme="minorHAnsi"/>
          <w:sz w:val="28"/>
          <w:szCs w:val="28"/>
        </w:rPr>
        <w:t xml:space="preserve"> </w:t>
      </w:r>
      <w:r w:rsidRPr="00551964">
        <w:rPr>
          <w:rFonts w:asciiTheme="minorHAnsi" w:hAnsiTheme="minorHAnsi"/>
          <w:sz w:val="28"/>
          <w:szCs w:val="28"/>
        </w:rPr>
        <w:t>In short, the horror story collapses as soon as anyone gives it any serious thought. The Wall Street gang can hardly be faulted for trying cheap scare tactics for pushing its agenda; after all, it worked so brilliantly with the Tarp (</w:t>
      </w:r>
      <w:hyperlink r:id="rId92" w:history="1">
        <w:r w:rsidRPr="00551964">
          <w:rPr>
            <w:rStyle w:val="Hyperlink"/>
            <w:rFonts w:asciiTheme="minorHAnsi" w:hAnsiTheme="minorHAnsi"/>
            <w:sz w:val="28"/>
            <w:szCs w:val="28"/>
          </w:rPr>
          <w:t>troubled assets relief programme</w:t>
        </w:r>
      </w:hyperlink>
      <w:r w:rsidRPr="00551964">
        <w:rPr>
          <w:rFonts w:asciiTheme="minorHAnsi" w:hAnsiTheme="minorHAnsi"/>
          <w:sz w:val="28"/>
          <w:szCs w:val="28"/>
        </w:rPr>
        <w:t xml:space="preserve">), two years ago. At the time, the plot line was that unless we immediately gave all our money to the Wall Street banks, with no questions asked, then the whole economy would collapse. The government turned over not only the $700bn in Tarp money, the Fed also made trillions of dollars of secret loans to the Wall Street banks, </w:t>
      </w:r>
      <w:hyperlink r:id="rId93" w:history="1">
        <w:r w:rsidRPr="00551964">
          <w:rPr>
            <w:rStyle w:val="Hyperlink"/>
            <w:rFonts w:asciiTheme="minorHAnsi" w:hAnsiTheme="minorHAnsi"/>
            <w:sz w:val="28"/>
            <w:szCs w:val="28"/>
          </w:rPr>
          <w:t>as was revealed last week</w:t>
        </w:r>
      </w:hyperlink>
      <w:r w:rsidRPr="00551964">
        <w:rPr>
          <w:rFonts w:asciiTheme="minorHAnsi" w:hAnsiTheme="minorHAnsi"/>
          <w:sz w:val="28"/>
          <w:szCs w:val="28"/>
        </w:rPr>
        <w:t>. This support, including guarantees that may have been even more valuable, allowed giants like Citigroup, Goldman Sachs and Morgan Stanley to survive the financial collapse that they had helped to create. As a result, bank profits and executive bonuses are higher than ever.</w:t>
      </w:r>
      <w:r w:rsidR="00FB24B5">
        <w:rPr>
          <w:rFonts w:asciiTheme="minorHAnsi" w:hAnsiTheme="minorHAnsi"/>
          <w:sz w:val="28"/>
          <w:szCs w:val="28"/>
        </w:rPr>
        <w:t xml:space="preserve"> </w:t>
      </w:r>
      <w:r w:rsidRPr="00551964">
        <w:rPr>
          <w:rFonts w:asciiTheme="minorHAnsi" w:hAnsiTheme="minorHAnsi"/>
          <w:sz w:val="28"/>
          <w:szCs w:val="28"/>
        </w:rPr>
        <w:t>In short, Wall Street has a proven winning strategy. Come up with an end-of-the-world horror story, get the Washington Post, National Public Radio and other media outlets to hype it endlessly, and then watch the politicians rush to hand over the taxpayers' money. Their next horror story will, no doubt, be the most frightening yet.</w:t>
      </w:r>
    </w:p>
    <w:p w:rsidR="000B2065" w:rsidRPr="000B2065" w:rsidRDefault="000B2065" w:rsidP="000B2065">
      <w:pPr>
        <w:spacing w:before="150" w:after="96"/>
        <w:jc w:val="both"/>
        <w:outlineLvl w:val="3"/>
        <w:rPr>
          <w:rFonts w:ascii="Calibri" w:hAnsi="Calibri" w:cs="Arial"/>
          <w:b/>
          <w:bCs/>
          <w:sz w:val="48"/>
          <w:szCs w:val="48"/>
          <w:lang w:val="en-US"/>
        </w:rPr>
      </w:pPr>
      <w:r w:rsidRPr="000B2065">
        <w:rPr>
          <w:rFonts w:ascii="Calibri" w:hAnsi="Calibri" w:cs="Arial"/>
          <w:b/>
          <w:bCs/>
          <w:sz w:val="48"/>
          <w:szCs w:val="48"/>
          <w:lang w:val="en-US"/>
        </w:rPr>
        <w:t xml:space="preserve">(21)The Guardian: Brain drain becomes election issue as 50,000 predicted to join Irish exodus: Graduates likely to lead fresh wave of emigration Call for new blood at the top to tackle recession </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Monday, February 21,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Author: </w:t>
      </w:r>
      <w:r>
        <w:rPr>
          <w:rFonts w:ascii="Arial" w:hAnsi="Arial" w:cs="Arial"/>
          <w:i/>
          <w:iCs/>
          <w:color w:val="333333"/>
          <w:lang w:val="en-US"/>
        </w:rPr>
        <w:t>HENRY MCDONALD DUBLIN</w:t>
      </w:r>
    </w:p>
    <w:p w:rsidR="000B2065" w:rsidRPr="004F64A6" w:rsidRDefault="000B2065" w:rsidP="000B2065">
      <w:pPr>
        <w:jc w:val="both"/>
        <w:rPr>
          <w:rFonts w:ascii="Calibri" w:hAnsi="Calibri" w:cs="Arial"/>
          <w:sz w:val="28"/>
          <w:szCs w:val="28"/>
          <w:lang w:val="en-US"/>
        </w:rPr>
      </w:pPr>
      <w:r w:rsidRPr="004F64A6">
        <w:rPr>
          <w:rFonts w:ascii="Calibri" w:hAnsi="Calibri" w:cs="Arial"/>
          <w:sz w:val="28"/>
          <w:szCs w:val="28"/>
          <w:lang w:val="en-US"/>
        </w:rPr>
        <w:t xml:space="preserve">Ben Fraser's first vote in an Irish general election may also be his last for a long while. Like many of his contemporaries, the 18-year-old student is seriously </w:t>
      </w:r>
      <w:r w:rsidRPr="004F64A6">
        <w:rPr>
          <w:rFonts w:ascii="Calibri" w:hAnsi="Calibri" w:cs="Arial"/>
          <w:sz w:val="28"/>
          <w:szCs w:val="28"/>
          <w:lang w:val="en-US"/>
        </w:rPr>
        <w:lastRenderedPageBreak/>
        <w:t xml:space="preserve">considering joining an exodus that is gathering pace as the recession deepens. </w:t>
      </w:r>
      <w:r w:rsidRPr="004F64A6">
        <w:rPr>
          <w:rFonts w:ascii="Calibri" w:hAnsi="Calibri" w:cs="Arial"/>
          <w:sz w:val="28"/>
          <w:szCs w:val="28"/>
          <w:lang w:val="en-US"/>
        </w:rPr>
        <w:br/>
        <w:t xml:space="preserve">Up to 50,000 Irish citizens could leave the country this year, which would be the biggest wave of emigration since the last great exodus in the unemployment-blighted 1980s. That mass desertion involved labourers and construction workers, but this time it is professionals and graduates who are leaving. </w:t>
      </w:r>
      <w:r w:rsidRPr="004F64A6">
        <w:rPr>
          <w:rFonts w:ascii="Calibri" w:hAnsi="Calibri" w:cs="Arial"/>
          <w:sz w:val="28"/>
          <w:szCs w:val="28"/>
          <w:lang w:val="en-US"/>
        </w:rPr>
        <w:br/>
      </w:r>
      <w:r w:rsidRPr="005422A2">
        <w:rPr>
          <w:rFonts w:ascii="Calibri" w:hAnsi="Calibri" w:cs="Arial"/>
          <w:color w:val="333333"/>
          <w:sz w:val="28"/>
          <w:szCs w:val="28"/>
          <w:lang w:val="en-US"/>
        </w:rPr>
        <w:br/>
      </w:r>
      <w:r w:rsidRPr="004F64A6">
        <w:rPr>
          <w:rFonts w:ascii="Calibri" w:hAnsi="Calibri" w:cs="Arial"/>
          <w:sz w:val="28"/>
          <w:szCs w:val="28"/>
          <w:lang w:val="en-US"/>
        </w:rPr>
        <w:t xml:space="preserve">"Anyone you meet who has been considering doing a college course knows there is a mood around, a real feeling that our best, our only option is to go away," said Fraser, who is studying </w:t>
      </w:r>
      <w:r w:rsidRPr="004F64A6">
        <w:rPr>
          <w:rStyle w:val="Strong"/>
          <w:rFonts w:ascii="Calibri" w:hAnsi="Calibri" w:cs="Arial"/>
          <w:sz w:val="28"/>
          <w:szCs w:val="28"/>
          <w:lang w:val="en-US"/>
        </w:rPr>
        <w:t>business</w:t>
      </w:r>
      <w:r w:rsidRPr="004F64A6">
        <w:rPr>
          <w:rFonts w:ascii="Calibri" w:hAnsi="Calibri" w:cs="Arial"/>
          <w:sz w:val="28"/>
          <w:szCs w:val="28"/>
          <w:lang w:val="en-US"/>
        </w:rPr>
        <w:t xml:space="preserve"> and economics at Trinity College, Dublin. He said most of his friends were pondering emigration. "There is an atmosphere at college hanging over people," he added. "It is all about what we can sell to a foreign labour market, not a home one." </w:t>
      </w:r>
      <w:r w:rsidRPr="004F64A6">
        <w:rPr>
          <w:rFonts w:ascii="Calibri" w:hAnsi="Calibri" w:cs="Arial"/>
          <w:sz w:val="28"/>
          <w:szCs w:val="28"/>
          <w:lang w:val="en-US"/>
        </w:rPr>
        <w:br/>
        <w:t xml:space="preserve">Emigration is an emotive issue in Ireland. The 1980s wave is still etched deep in the national psyche, the loss of an entire generation to economic blight. </w:t>
      </w:r>
      <w:r w:rsidRPr="004F64A6">
        <w:rPr>
          <w:rFonts w:ascii="Calibri" w:hAnsi="Calibri" w:cs="Arial"/>
          <w:sz w:val="28"/>
          <w:szCs w:val="28"/>
          <w:lang w:val="en-US"/>
        </w:rPr>
        <w:br/>
        <w:t xml:space="preserve">After national holidays, standard TV footage would depict tearful airport farewells, the outwardly visible sign of a traumatic mass departure that cut through families and communities. Dylan Haskins thinks there are votes in the issue. </w:t>
      </w:r>
    </w:p>
    <w:p w:rsidR="000B2065" w:rsidRPr="004F64A6" w:rsidRDefault="000B2065" w:rsidP="000B2065">
      <w:pPr>
        <w:jc w:val="both"/>
        <w:rPr>
          <w:rFonts w:ascii="Calibri" w:hAnsi="Calibri" w:cs="Arial"/>
          <w:sz w:val="28"/>
          <w:szCs w:val="28"/>
          <w:lang w:val="en-US"/>
        </w:rPr>
      </w:pPr>
      <w:r w:rsidRPr="004F64A6">
        <w:rPr>
          <w:rFonts w:ascii="Calibri" w:hAnsi="Calibri" w:cs="Arial"/>
          <w:sz w:val="28"/>
          <w:szCs w:val="28"/>
          <w:lang w:val="en-US"/>
        </w:rPr>
        <w:t xml:space="preserve">A student who looks like the Jedward twins, he is running for the Dublin South East constituency in Friday's election, promising a raft of measures to support young people. Haskins has deployed social networking sites and an imaginative campaign film, using cartoon-style graphics, in his battle to get into the Dail. </w:t>
      </w:r>
      <w:r w:rsidRPr="004F64A6">
        <w:rPr>
          <w:rFonts w:ascii="Calibri" w:hAnsi="Calibri" w:cs="Arial"/>
          <w:sz w:val="28"/>
          <w:szCs w:val="28"/>
          <w:lang w:val="en-US"/>
        </w:rPr>
        <w:br/>
        <w:t xml:space="preserve">He has also won the support of prominent people from both the left and right in Irish politics. The 23-year-old is backed by the leftwing social entrepreneur Mick Wallace and the centre-right economist David McWilliams. </w:t>
      </w:r>
      <w:r w:rsidRPr="004F64A6">
        <w:rPr>
          <w:rFonts w:ascii="Calibri" w:hAnsi="Calibri" w:cs="Arial"/>
          <w:sz w:val="28"/>
          <w:szCs w:val="28"/>
          <w:lang w:val="en-US"/>
        </w:rPr>
        <w:br/>
      </w:r>
      <w:r w:rsidRPr="004F64A6">
        <w:rPr>
          <w:rFonts w:ascii="Calibri" w:hAnsi="Calibri" w:cs="Arial"/>
          <w:sz w:val="28"/>
          <w:szCs w:val="28"/>
          <w:lang w:val="en-US"/>
        </w:rPr>
        <w:br/>
        <w:t xml:space="preserve">"I can think of five people I know who, in the last few months alone, have left the country," he said. "For those still at college, their only safety net is the knowledge that they can leave when they complete their studies. Who can blame them? "If our generation are not given a role in rebuilding Ireland, we have no motivation to stay." Haskins's programme includes a special investment fund for those in their 20s and 30s to be financed by the state, banks and social entrepreneurs. He is against the current party system and has joined a record number of independents from across the political spectrum </w:t>
      </w:r>
      <w:r w:rsidRPr="004F64A6">
        <w:rPr>
          <w:rFonts w:ascii="Calibri" w:hAnsi="Calibri" w:cs="Arial"/>
          <w:sz w:val="28"/>
          <w:szCs w:val="28"/>
          <w:lang w:val="en-US"/>
        </w:rPr>
        <w:lastRenderedPageBreak/>
        <w:t xml:space="preserve">standing for election. The fund, he said, will be one of his "non-negotiable" policies if his vote is required to prop up any party or coalition after 25 February. </w:t>
      </w:r>
      <w:r w:rsidRPr="004F64A6">
        <w:rPr>
          <w:rFonts w:ascii="Calibri" w:hAnsi="Calibri" w:cs="Arial"/>
          <w:sz w:val="28"/>
          <w:szCs w:val="28"/>
          <w:lang w:val="en-US"/>
        </w:rPr>
        <w:br/>
      </w:r>
      <w:r w:rsidRPr="004F64A6">
        <w:rPr>
          <w:rFonts w:ascii="Calibri" w:hAnsi="Calibri" w:cs="Arial"/>
          <w:sz w:val="28"/>
          <w:szCs w:val="28"/>
          <w:lang w:val="en-US"/>
        </w:rPr>
        <w:br/>
        <w:t xml:space="preserve">"When I say I want more young people in government, I just don't mean the politicians," he said. "There should be a fast-track system in the civil service to quickly promote younger public servants. We need new blood right at the top." </w:t>
      </w:r>
      <w:r w:rsidRPr="004F64A6">
        <w:rPr>
          <w:rFonts w:ascii="Calibri" w:hAnsi="Calibri" w:cs="Arial"/>
          <w:sz w:val="28"/>
          <w:szCs w:val="28"/>
          <w:lang w:val="en-US"/>
        </w:rPr>
        <w:br/>
        <w:t xml:space="preserve">Petra Jordan, who is studying classical civilisation at Trinity, said most of her class planned to emigrate after graduation this summer. A friend of hers has just completed an architectural technology degree at the Dublin Institute of Technology, but has been unable to find work in Ireland. Jordan, like her friend Inez Novacic - born in Belgrade but educated in Dublin - has her sights set on New York. Both have applied for the J1 visa, which would allow them to work legally in the US for a year. Richard Morris, an engineering student at University College Dublin, said young engineers had no choice but to leave. </w:t>
      </w:r>
      <w:r w:rsidRPr="004F64A6">
        <w:rPr>
          <w:rFonts w:ascii="Calibri" w:hAnsi="Calibri" w:cs="Arial"/>
          <w:sz w:val="28"/>
          <w:szCs w:val="28"/>
          <w:lang w:val="en-US"/>
        </w:rPr>
        <w:br/>
      </w:r>
      <w:r w:rsidRPr="004F64A6">
        <w:rPr>
          <w:rFonts w:ascii="Calibri" w:hAnsi="Calibri" w:cs="Arial"/>
          <w:sz w:val="28"/>
          <w:szCs w:val="28"/>
          <w:lang w:val="en-US"/>
        </w:rPr>
        <w:br/>
        <w:t xml:space="preserve">The 24-year-old, studying for a masters, said: "There is more than an 80% chance I will be working abroad when I complete my studies in three months' time. "I have already applied for 50 jobs and have only received offers of interviews from abroad. I have one in Switzerland and another in England next month. "I love this country. I had all the benefits from it. I have been eyeing up Irish companies but there are no jobs available at present. In my undergraduate class, there were 65 students and half of them are now unemployed." Haskins said he will "stay and fight" in the republic after the election is over. But the majority of his young election workers are contemplating emigration. "If we don't turn this country around, we are in danger of losing a generation of young, talented people," he said. </w:t>
      </w:r>
      <w:r w:rsidRPr="004F64A6">
        <w:rPr>
          <w:rFonts w:ascii="Calibri" w:hAnsi="Calibri" w:cs="Arial"/>
          <w:sz w:val="28"/>
          <w:szCs w:val="28"/>
          <w:lang w:val="en-US"/>
        </w:rPr>
        <w:br/>
      </w:r>
      <w:r w:rsidRPr="004F64A6">
        <w:rPr>
          <w:rFonts w:ascii="Calibri" w:hAnsi="Calibri" w:cs="Arial"/>
          <w:sz w:val="28"/>
          <w:szCs w:val="28"/>
          <w:lang w:val="en-US"/>
        </w:rPr>
        <w:br/>
        <w:t>80% Chance of engineering student Richard Morris working outside Ireland when he graduates in three months</w:t>
      </w:r>
    </w:p>
    <w:p w:rsidR="000B2065" w:rsidRDefault="000B2065" w:rsidP="000B2065">
      <w:pPr>
        <w:jc w:val="both"/>
        <w:rPr>
          <w:rFonts w:ascii="Arial" w:hAnsi="Arial" w:cs="Arial"/>
          <w:color w:val="333333"/>
          <w:lang w:val="en-US"/>
        </w:rPr>
      </w:pPr>
      <w:r>
        <w:rPr>
          <w:rFonts w:ascii="Arial" w:hAnsi="Arial" w:cs="Arial"/>
          <w:color w:val="333333"/>
          <w:lang w:val="en-US"/>
        </w:rPr>
        <w:t xml:space="preserve">Captions: </w:t>
      </w:r>
      <w:r>
        <w:rPr>
          <w:rFonts w:ascii="Arial" w:hAnsi="Arial" w:cs="Arial"/>
          <w:color w:val="333333"/>
          <w:lang w:val="en-US"/>
        </w:rPr>
        <w:br/>
      </w:r>
      <w:r>
        <w:rPr>
          <w:rFonts w:ascii="Arial" w:hAnsi="Arial" w:cs="Arial"/>
          <w:color w:val="333333"/>
          <w:lang w:val="en-US"/>
        </w:rPr>
        <w:br/>
        <w:t xml:space="preserve">Dylan Haskins, an election candidate who wants a role for the young in rebuilding Ireland, campaigns in Dublin Photograph: Laura Hutton/Photocall Ireland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Economic News ; Elections ; Government News ; Recession &amp; Recovery</w:t>
      </w:r>
      <w:r>
        <w:rPr>
          <w:rFonts w:ascii="Arial" w:hAnsi="Arial" w:cs="Arial"/>
          <w:i/>
          <w:iCs/>
          <w:color w:val="333333"/>
          <w:lang w:val="en-US"/>
        </w:rPr>
        <w:br/>
      </w:r>
      <w:r>
        <w:rPr>
          <w:rStyle w:val="tagname2"/>
          <w:rFonts w:ascii="Arial" w:hAnsi="Arial" w:cs="Arial"/>
          <w:i/>
          <w:iCs/>
          <w:color w:val="333333"/>
          <w:lang w:val="en-US"/>
        </w:rPr>
        <w:lastRenderedPageBreak/>
        <w:t xml:space="preserve">Location(s): </w:t>
      </w:r>
      <w:r>
        <w:rPr>
          <w:rFonts w:ascii="Arial" w:hAnsi="Arial" w:cs="Arial"/>
          <w:i/>
          <w:iCs/>
          <w:color w:val="333333"/>
          <w:lang w:val="en-US"/>
        </w:rPr>
        <w:t>Ireland 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85333930</w:t>
      </w:r>
      <w:r>
        <w:rPr>
          <w:rFonts w:ascii="Arial" w:hAnsi="Arial" w:cs="Arial"/>
          <w:i/>
          <w:iCs/>
          <w:color w:val="333333"/>
          <w:lang w:val="en-US"/>
        </w:rPr>
        <w:br/>
        <w:t>Copyright 2011 Guardian Newspapers Ltd, Source: The Financial Times Limited</w:t>
      </w:r>
    </w:p>
    <w:p w:rsidR="000B2065" w:rsidRDefault="000B2065" w:rsidP="000B2065">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0B2065" w:rsidRDefault="00A13788" w:rsidP="000B2065">
      <w:pPr>
        <w:shd w:val="clear" w:color="auto" w:fill="DDDDDD"/>
        <w:rPr>
          <w:rFonts w:ascii="Arial" w:hAnsi="Arial" w:cs="Arial"/>
          <w:color w:val="333333"/>
          <w:lang w:val="en-US"/>
        </w:rPr>
      </w:pPr>
      <w:hyperlink r:id="rId94" w:tgtFrame="_blank" w:history="1">
        <w:r w:rsidR="000B2065">
          <w:rPr>
            <w:rStyle w:val="Hyperlink"/>
            <w:rFonts w:ascii="Arial" w:hAnsi="Arial" w:cs="Arial"/>
            <w:lang w:val="en-US"/>
          </w:rPr>
          <w:t>The Guardian: Brain drain becomes election issue as 50,000 predicted to join Irish exodus: Graduates likely to lead fresh wave of emigration Call for new blood at the top to tackle recession</w:t>
        </w:r>
      </w:hyperlink>
    </w:p>
    <w:p w:rsidR="000B2065" w:rsidRDefault="000B2065" w:rsidP="000B2065">
      <w:pPr>
        <w:spacing w:before="150" w:after="96"/>
        <w:outlineLvl w:val="3"/>
        <w:rPr>
          <w:rFonts w:ascii="Calibri" w:hAnsi="Calibri"/>
          <w:b/>
          <w:sz w:val="48"/>
          <w:szCs w:val="48"/>
          <w:lang w:val="en-US"/>
        </w:rPr>
      </w:pPr>
    </w:p>
    <w:p w:rsidR="000B2065" w:rsidRPr="00FA2D9D" w:rsidRDefault="000B2065" w:rsidP="000B2065">
      <w:pPr>
        <w:spacing w:before="150" w:after="96"/>
        <w:outlineLvl w:val="3"/>
        <w:rPr>
          <w:rFonts w:ascii="Calibri" w:hAnsi="Calibri" w:cs="Arial"/>
          <w:b/>
          <w:bCs/>
          <w:sz w:val="48"/>
          <w:szCs w:val="48"/>
          <w:lang w:val="en-US"/>
        </w:rPr>
      </w:pPr>
      <w:r w:rsidRPr="00FA2D9D">
        <w:rPr>
          <w:rFonts w:ascii="Calibri" w:hAnsi="Calibri"/>
          <w:b/>
          <w:sz w:val="48"/>
          <w:szCs w:val="48"/>
          <w:lang w:val="en-US"/>
        </w:rPr>
        <w:t>(2</w:t>
      </w:r>
      <w:r>
        <w:rPr>
          <w:rFonts w:ascii="Calibri" w:hAnsi="Calibri"/>
          <w:b/>
          <w:sz w:val="48"/>
          <w:szCs w:val="48"/>
          <w:lang w:val="en-US"/>
        </w:rPr>
        <w:t>2</w:t>
      </w:r>
      <w:r w:rsidRPr="00FA2D9D">
        <w:rPr>
          <w:rFonts w:ascii="Calibri" w:hAnsi="Calibri"/>
          <w:b/>
          <w:sz w:val="48"/>
          <w:szCs w:val="48"/>
          <w:lang w:val="en-US"/>
        </w:rPr>
        <w:t xml:space="preserve">)  </w:t>
      </w:r>
      <w:r w:rsidRPr="00FA2D9D">
        <w:rPr>
          <w:rFonts w:ascii="Calibri" w:hAnsi="Calibri" w:cs="Arial"/>
          <w:b/>
          <w:bCs/>
          <w:sz w:val="48"/>
          <w:szCs w:val="48"/>
          <w:lang w:val="en-US"/>
        </w:rPr>
        <w:t>The Guardian: Media: A new Patten of working</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Monday, February 21,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Author: </w:t>
      </w:r>
      <w:r>
        <w:rPr>
          <w:rFonts w:ascii="Arial" w:hAnsi="Arial" w:cs="Arial"/>
          <w:i/>
          <w:iCs/>
          <w:color w:val="333333"/>
          <w:lang w:val="en-US"/>
        </w:rPr>
        <w:t>STEVE HEWLETT ON THE BBC TRUST</w:t>
      </w:r>
    </w:p>
    <w:p w:rsidR="000B2065" w:rsidRPr="000F6D22" w:rsidRDefault="000B2065" w:rsidP="000B2065">
      <w:pPr>
        <w:jc w:val="both"/>
        <w:rPr>
          <w:rFonts w:ascii="Calibri" w:hAnsi="Calibri" w:cs="Arial"/>
          <w:sz w:val="28"/>
          <w:szCs w:val="28"/>
          <w:lang w:val="en-US"/>
        </w:rPr>
      </w:pPr>
      <w:r w:rsidRPr="000F6D22">
        <w:rPr>
          <w:rFonts w:ascii="Calibri" w:hAnsi="Calibri" w:cs="Arial"/>
          <w:sz w:val="28"/>
          <w:szCs w:val="28"/>
          <w:lang w:val="en-US"/>
        </w:rPr>
        <w:t xml:space="preserve">Assuming the news that Lord Patten is to be the next chair of the BBC Trust is confirmed, the first reaction over at Television Centre will be one of relief. The nightmare scenario that the government might take its chance to appoint someone with a taste for undermining the BBC and public service broadcasting will have been avoided. On the face of it Patten is a man of real political weight. He has handled the Chinese government and knows Whitehall back to front, which you might imagine will stand him in good stead for dealing with the coalition government - not to mention the BBC management machine. And he's a liberal Tory with a well-known fondness for the best of what the BBC does and, more importantly, what it represents. Close colleagues at Oxford University, where he is chancellor, attest to his commitment and his skill for communicating the broader purposes of the institution to wide audiences. One former senior BBC insider even suggested that Patten could offer Auntie the best of its last two chairmen - Michael Grade's easy communication skills and Michael Lyons's attention to detail and more robust approach to the management. In summary, the general consensus seems to be that he's the right man for the job. Phew! </w:t>
      </w:r>
    </w:p>
    <w:p w:rsidR="000B2065" w:rsidRPr="000F6D22" w:rsidRDefault="000B2065" w:rsidP="000B2065">
      <w:pPr>
        <w:jc w:val="both"/>
        <w:rPr>
          <w:rFonts w:ascii="Calibri" w:hAnsi="Calibri" w:cs="Arial"/>
          <w:sz w:val="28"/>
          <w:szCs w:val="28"/>
          <w:lang w:val="en-US"/>
        </w:rPr>
      </w:pPr>
      <w:r w:rsidRPr="000F6D22">
        <w:rPr>
          <w:rFonts w:ascii="Calibri" w:hAnsi="Calibri" w:cs="Arial"/>
          <w:sz w:val="28"/>
          <w:szCs w:val="28"/>
          <w:lang w:val="en-US"/>
        </w:rPr>
        <w:t xml:space="preserve">So far, so good. But consider what needs to be done and it will prove testing even for someone of Patten's standing. For a start, there is the licence fee settlement. The trust under Sir Michael Lyons has already written to Mark </w:t>
      </w:r>
      <w:r w:rsidRPr="000F6D22">
        <w:rPr>
          <w:rFonts w:ascii="Calibri" w:hAnsi="Calibri" w:cs="Arial"/>
          <w:sz w:val="28"/>
          <w:szCs w:val="28"/>
          <w:lang w:val="en-US"/>
        </w:rPr>
        <w:lastRenderedPageBreak/>
        <w:t xml:space="preserve">Thompson setting out its view that a salami-slicing approach to the required cost savings is not in the broader interests of licence payers. It has asked for more serious options to be put to it for consideration. In reality, this is a very significant fault line between the trust and the management - but especially director general Mark Thompson, who sees his own reputation taking a knock if the licence fee settlement he negotiated is seen to result in the closure of services. The new chairman will need to have the stomach for what could easily become a protracted internal struggle. In the outside world there is the future of the trust itself to sort out. Post licence fee settlement it's all gone quiet on that front. But all the main political parties - and critically both coalition partners - remain committed to the trust's abolition. </w:t>
      </w:r>
    </w:p>
    <w:p w:rsidR="000B2065" w:rsidRPr="000F6D22" w:rsidRDefault="000B2065" w:rsidP="000B2065">
      <w:pPr>
        <w:jc w:val="both"/>
        <w:rPr>
          <w:rFonts w:ascii="Calibri" w:hAnsi="Calibri" w:cs="Arial"/>
          <w:sz w:val="28"/>
          <w:szCs w:val="28"/>
          <w:lang w:val="en-US"/>
        </w:rPr>
      </w:pPr>
      <w:r w:rsidRPr="000F6D22">
        <w:rPr>
          <w:rFonts w:ascii="Calibri" w:hAnsi="Calibri" w:cs="Arial"/>
          <w:sz w:val="28"/>
          <w:szCs w:val="28"/>
          <w:lang w:val="en-US"/>
        </w:rPr>
        <w:t xml:space="preserve">The new chairman will have to establish a direction of travel. If the status quo is not a long-term option then the trust must either get closer to BBC management (one board, one chair, one CEO - with regulation left to Ofcom) or further away. Public Service Broadcasting Trust, did I hear you say? In some ways more significant still (although Thompson and some of his senior team don't accept this) re-securing the BBC's independence, after a series of licence fee settlements that have seen successive governments treat it as a sinking fund for their own use, is absolutely critical. A new consensus is needed which might even require thinking outside of the licence fee box. Of course we don't know what Patten thinks about any of these things. Still it's hard to think of anybody better.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Government News ; Politics ; Broadcasting &amp; Telecommunications ; Business Labor Political &amp; Like ; Organizations ; Information ; Other Services exc Public Admin ; Political Organizations ; Religious Grantmaking Professional &amp; Like ; Organizations ; Television Broadcasting ; Conservative Party UK ; Oxford University</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China United Kingdom Asia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85333949</w:t>
      </w:r>
      <w:r>
        <w:rPr>
          <w:rFonts w:ascii="Arial" w:hAnsi="Arial" w:cs="Arial"/>
          <w:i/>
          <w:iCs/>
          <w:color w:val="333333"/>
          <w:lang w:val="en-US"/>
        </w:rPr>
        <w:br/>
        <w:t>Copyright 2011 Guardian Newspapers Ltd, Source: The Financial Times Limited</w:t>
      </w:r>
    </w:p>
    <w:p w:rsidR="000B2065" w:rsidRDefault="000B2065" w:rsidP="000B2065">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0B2065" w:rsidRDefault="00A13788" w:rsidP="000B2065">
      <w:pPr>
        <w:shd w:val="clear" w:color="auto" w:fill="DDDDDD"/>
        <w:rPr>
          <w:rFonts w:ascii="Arial" w:hAnsi="Arial" w:cs="Arial"/>
          <w:color w:val="333333"/>
          <w:lang w:val="en-US"/>
        </w:rPr>
      </w:pPr>
      <w:hyperlink r:id="rId95" w:tgtFrame="_blank" w:history="1">
        <w:r w:rsidR="000B2065">
          <w:rPr>
            <w:rStyle w:val="Hyperlink"/>
            <w:rFonts w:ascii="Arial" w:hAnsi="Arial" w:cs="Arial"/>
            <w:lang w:val="en-US"/>
          </w:rPr>
          <w:t>The Guardian: Media: A new Patten of working</w:t>
        </w:r>
      </w:hyperlink>
    </w:p>
    <w:p w:rsidR="000B2065" w:rsidRDefault="000B2065" w:rsidP="000B2065">
      <w:pPr>
        <w:pStyle w:val="NormalWeb"/>
        <w:rPr>
          <w:rFonts w:ascii="Calibri" w:hAnsi="Calibri"/>
          <w:sz w:val="48"/>
          <w:szCs w:val="48"/>
          <w:lang w:val="en-US"/>
        </w:rPr>
      </w:pPr>
    </w:p>
    <w:p w:rsidR="000B2065" w:rsidRPr="009C557E" w:rsidRDefault="000B2065" w:rsidP="000B2065">
      <w:pPr>
        <w:spacing w:before="150" w:after="96"/>
        <w:jc w:val="both"/>
        <w:outlineLvl w:val="3"/>
        <w:rPr>
          <w:rFonts w:ascii="Calibri" w:hAnsi="Calibri" w:cs="Arial"/>
          <w:b/>
          <w:bCs/>
          <w:color w:val="333333"/>
          <w:sz w:val="48"/>
          <w:szCs w:val="48"/>
          <w:lang w:val="en-US"/>
        </w:rPr>
      </w:pPr>
      <w:r w:rsidRPr="009C557E">
        <w:rPr>
          <w:rFonts w:ascii="Calibri" w:hAnsi="Calibri"/>
          <w:b/>
          <w:sz w:val="48"/>
          <w:szCs w:val="48"/>
          <w:lang w:val="en-US"/>
        </w:rPr>
        <w:lastRenderedPageBreak/>
        <w:t>(</w:t>
      </w:r>
      <w:r>
        <w:rPr>
          <w:rFonts w:ascii="Calibri" w:hAnsi="Calibri"/>
          <w:b/>
          <w:sz w:val="48"/>
          <w:szCs w:val="48"/>
          <w:lang w:val="en-US"/>
        </w:rPr>
        <w:t>2</w:t>
      </w:r>
      <w:r w:rsidRPr="009C557E">
        <w:rPr>
          <w:rFonts w:ascii="Calibri" w:hAnsi="Calibri"/>
          <w:b/>
          <w:sz w:val="48"/>
          <w:szCs w:val="48"/>
          <w:lang w:val="en-US"/>
        </w:rPr>
        <w:t xml:space="preserve">3) </w:t>
      </w:r>
      <w:r w:rsidRPr="009C557E">
        <w:rPr>
          <w:rFonts w:ascii="Calibri" w:hAnsi="Calibri" w:cs="Arial"/>
          <w:b/>
          <w:bCs/>
          <w:color w:val="333333"/>
          <w:sz w:val="48"/>
          <w:szCs w:val="48"/>
          <w:lang w:val="en-US"/>
        </w:rPr>
        <w:t xml:space="preserve">The Guardian: Media: No longer the Apple of every publisher's eye: The iPad maker risks falling out with publishers by taking 30% of cash from app subscriptions. So does this lovers' tiff allow Google to take a bite? </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Monday, February 21,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Author: </w:t>
      </w:r>
      <w:r>
        <w:rPr>
          <w:rFonts w:ascii="Arial" w:hAnsi="Arial" w:cs="Arial"/>
          <w:i/>
          <w:iCs/>
          <w:color w:val="333333"/>
          <w:lang w:val="en-US"/>
        </w:rPr>
        <w:t>JOSH HALLIDAY</w:t>
      </w:r>
    </w:p>
    <w:p w:rsidR="000B2065" w:rsidRPr="000F6D22" w:rsidRDefault="000B2065" w:rsidP="000B2065">
      <w:pPr>
        <w:jc w:val="both"/>
        <w:rPr>
          <w:rFonts w:ascii="Calibri" w:hAnsi="Calibri" w:cs="Arial"/>
          <w:sz w:val="28"/>
          <w:szCs w:val="28"/>
          <w:lang w:val="en-US"/>
        </w:rPr>
      </w:pPr>
      <w:r w:rsidRPr="000F6D22">
        <w:rPr>
          <w:rFonts w:ascii="Calibri" w:hAnsi="Calibri" w:cs="Arial"/>
          <w:sz w:val="28"/>
          <w:szCs w:val="28"/>
          <w:lang w:val="en-US"/>
        </w:rPr>
        <w:t xml:space="preserve">There was a time, not so long ago, when Apple was heralded as the saviour of the publishing industry. Steve Jobs’ company would miraculously convince a generation to pay for online news. Its "Jesus tablet", the iPad, would be so popular with consumers that they would be seduced into paying for a new generation of publishers' apps. That was until last week, when Apple's relationship with the media industry came to a head. With a new set of terms and conditions for digital subscriptions, described as "brazen" by one national newspaper executive, publishers' inherent wariness towards the company quickly turned into a deep mistrust. The drama, though, was yet to begin. While media bosses were still getting their heads around Apple's strict new regime, Google fired a shot across its rival's bow with its own, very different attempt to woo newspaper and magazine publishers. </w:t>
      </w:r>
    </w:p>
    <w:p w:rsidR="000B2065" w:rsidRPr="000F6D22" w:rsidRDefault="000B2065" w:rsidP="000B2065">
      <w:pPr>
        <w:jc w:val="both"/>
        <w:rPr>
          <w:rFonts w:ascii="Calibri" w:hAnsi="Calibri" w:cs="Arial"/>
          <w:sz w:val="28"/>
          <w:szCs w:val="28"/>
          <w:lang w:val="en-US"/>
        </w:rPr>
      </w:pPr>
      <w:r w:rsidRPr="000F6D22">
        <w:rPr>
          <w:rFonts w:ascii="Calibri" w:hAnsi="Calibri" w:cs="Arial"/>
          <w:sz w:val="28"/>
          <w:szCs w:val="28"/>
          <w:lang w:val="en-US"/>
        </w:rPr>
        <w:t xml:space="preserve">Within 24 hours, the landscape of online news looked radically different. Apple's natural allure for media types - it commands a 70%-plus chunk of the nascent tablet market - was shaken. And Google had potentially opened the door to more paywall products. Apple's new terms of service dictated that the company keeps 30% of revenue from the growing number of publishers in its App Store, including the New York Times, Daily Telegraph, and the Guardian. Publishers can set the price and duration of a subscription, but they are not permitted to offer cheaper deals outside Apple's walled garden. On top of that, all the lucrative customer information stays with Apple. Google's One Pass, by contrast, allows publishers to charge for as much or as little content as they </w:t>
      </w:r>
      <w:r w:rsidRPr="000F6D22">
        <w:rPr>
          <w:rFonts w:ascii="Calibri" w:hAnsi="Calibri" w:cs="Arial"/>
          <w:sz w:val="28"/>
          <w:szCs w:val="28"/>
          <w:lang w:val="en-US"/>
        </w:rPr>
        <w:lastRenderedPageBreak/>
        <w:t xml:space="preserve">wish, on mobiles, online, and on tablet computers. Set clearly in opposition to Apple's monolithic approach, Google allows publishers to set their own payment plan, keep 90% of the revenue, and all of the lucrative customer information. </w:t>
      </w:r>
      <w:r w:rsidRPr="000F6D22">
        <w:rPr>
          <w:rFonts w:ascii="Calibri" w:hAnsi="Calibri" w:cs="Arial"/>
          <w:sz w:val="28"/>
          <w:szCs w:val="28"/>
          <w:lang w:val="en-US"/>
        </w:rPr>
        <w:br/>
      </w:r>
      <w:r w:rsidRPr="000F6D22">
        <w:rPr>
          <w:rFonts w:ascii="Calibri" w:hAnsi="Calibri" w:cs="Arial"/>
          <w:sz w:val="28"/>
          <w:szCs w:val="28"/>
          <w:lang w:val="en-US"/>
        </w:rPr>
        <w:br/>
        <w:t xml:space="preserve">But Google's strategy is not without flaws - the announcement was clearly rushed out a day after Apple's statement, in an effort to recruit publishers to its Android platform. The distinction could hardly be starker. And if Apple could feel its ears burning on Thursday, it should look to Heathrow, where an influential industry body, the International Newsmedia Marketing Association (INMA), hosted a hastily convened summit with digital executives from almost 60 news organisations, including the Daily Telegraph, Le Monde, Dow Jones and Axel Springer. Mark Challinor, Telegraph Media Group's director of mobile, was there. "Apple's new policy has certainly made publishers sit up and say, 'Is 30% fair?'," he says. "We've got no problem with paying Apple a fee, but the question in light of Google's One Pass is, is 30% fair? </w:t>
      </w:r>
    </w:p>
    <w:p w:rsidR="000B2065" w:rsidRPr="000F6D22" w:rsidRDefault="000B2065" w:rsidP="000B2065">
      <w:pPr>
        <w:jc w:val="both"/>
        <w:rPr>
          <w:rFonts w:ascii="Calibri" w:hAnsi="Calibri" w:cs="Arial"/>
          <w:sz w:val="28"/>
          <w:szCs w:val="28"/>
          <w:lang w:val="en-US"/>
        </w:rPr>
      </w:pPr>
      <w:r w:rsidRPr="000F6D22">
        <w:rPr>
          <w:rFonts w:ascii="Calibri" w:hAnsi="Calibri" w:cs="Arial"/>
          <w:sz w:val="28"/>
          <w:szCs w:val="28"/>
          <w:lang w:val="en-US"/>
        </w:rPr>
        <w:t xml:space="preserve">"I don't think this is about Apple trying to be forceful or anti-newspapers, it's just a case of them learning as they go - they've not had customers like us before. There's an assumption that Apple have all the answers - they really don't," adds Challinor, who is also the European board director of the INMA. "There is a definite need for a dialogue, not a monologue, with Apple here." The Financial Times, which generated a tenth of its new digital subscriptions from its iPad app last year, expressed "concerns over changes to an approach that has so far worked well for our readers and the broader publishing ecosystem around tablet devices, and that may compromise our </w:t>
      </w:r>
      <w:r w:rsidRPr="000F6D22">
        <w:rPr>
          <w:rStyle w:val="Strong"/>
          <w:rFonts w:ascii="Calibri" w:hAnsi="Calibri" w:cs="Arial"/>
          <w:sz w:val="28"/>
          <w:szCs w:val="28"/>
          <w:lang w:val="en-US"/>
        </w:rPr>
        <w:t>business</w:t>
      </w:r>
      <w:r w:rsidRPr="000F6D22">
        <w:rPr>
          <w:rFonts w:ascii="Calibri" w:hAnsi="Calibri" w:cs="Arial"/>
          <w:sz w:val="28"/>
          <w:szCs w:val="28"/>
          <w:lang w:val="en-US"/>
        </w:rPr>
        <w:t xml:space="preserve"> model". Although Google's rushed launch seems to have rankled with some publishers - Associated Newspapers, Google's only publicly named UK launch partner, wasn't even ready to discuss its One Pass plans last week - Apple's move appears to have done more lasting damage. The iPad-maker's new demands brought to the fore lingering concerns about its zealously enforced philosophy. "From the conversations I've had with publishers, Apple should experience some doubt [about its subscription policy]," says James McQuivey, a digital media analyst at Forrester. "The way Apple has approached this is particularly off putting for publishers - dictating terms and pulling the rug out from under their feet. </w:t>
      </w:r>
    </w:p>
    <w:p w:rsidR="000B2065" w:rsidRPr="000F6D22" w:rsidRDefault="000B2065" w:rsidP="000B2065">
      <w:pPr>
        <w:jc w:val="both"/>
        <w:rPr>
          <w:rFonts w:ascii="Calibri" w:hAnsi="Calibri" w:cs="Arial"/>
          <w:sz w:val="28"/>
          <w:szCs w:val="28"/>
          <w:lang w:val="en-US"/>
        </w:rPr>
      </w:pPr>
      <w:r w:rsidRPr="000F6D22">
        <w:rPr>
          <w:rFonts w:ascii="Calibri" w:hAnsi="Calibri" w:cs="Arial"/>
          <w:sz w:val="28"/>
          <w:szCs w:val="28"/>
          <w:lang w:val="en-US"/>
        </w:rPr>
        <w:lastRenderedPageBreak/>
        <w:t xml:space="preserve">"That has definitely affected the way publishers will view Apple from now on. We're not going to see any more major publishers - except for maybe Rupert Murdoch - stand up and say Apple is doing us a favour. Those days are gone." The reverberations of Apple's five-paragraph announcement were keenly felt elsewhere across the creative industries. The nascent music subscription market, with the likes of Spotify, We7 and Rhapsody, was immediately rendered "economically unviable", according to Steve Purdham, chief executive of the Oxford-based We7. Richard Jones, the co-founder of Last.fm, put it more bluntly: "Apple just fucked over online music subs for the iPhone." "It's no surprise that the response across the board is a feeling of absolute shock and horror," Purdham says. "But if you take a step back it's not an unexpected tactic. All Apple's doing is putting a stake in the ground and saying, 'We have a platform, you operate on that platform, so we would like to have a share of your revenue please'." The INMA will reconvene its industry-wide meeting in May. In the meantime Apple is expected to come under intense pressure from publishers to reconsider its terms of service, in the light of Google's less prescriptive way of doing things. "In the big picture, this is very interesting," McQuivey says. "Content companies are wary of both Apple and Google - they don't want either to win. But I would characterise this week as a footnote in chapter one - with 10 chapters left to go." </w:t>
      </w:r>
    </w:p>
    <w:p w:rsidR="000B2065" w:rsidRPr="007A5AA1" w:rsidRDefault="000B2065" w:rsidP="000B2065">
      <w:pPr>
        <w:jc w:val="both"/>
        <w:rPr>
          <w:rFonts w:ascii="Calibri" w:hAnsi="Calibri" w:cs="Arial"/>
          <w:color w:val="333333"/>
          <w:sz w:val="28"/>
          <w:szCs w:val="28"/>
          <w:lang w:val="en-US"/>
        </w:rPr>
      </w:pPr>
      <w:r w:rsidRPr="007A5AA1">
        <w:rPr>
          <w:rFonts w:ascii="Calibri" w:hAnsi="Calibri" w:cs="Arial"/>
          <w:color w:val="333333"/>
          <w:sz w:val="28"/>
          <w:szCs w:val="28"/>
          <w:lang w:val="en-US"/>
        </w:rPr>
        <w:t xml:space="preserve">Captions: </w:t>
      </w:r>
      <w:r w:rsidRPr="007A5AA1">
        <w:rPr>
          <w:rFonts w:ascii="Calibri" w:hAnsi="Calibri" w:cs="Arial"/>
          <w:color w:val="333333"/>
          <w:sz w:val="28"/>
          <w:szCs w:val="28"/>
          <w:lang w:val="en-US"/>
        </w:rPr>
        <w:br/>
      </w:r>
      <w:r w:rsidRPr="007A5AA1">
        <w:rPr>
          <w:rFonts w:ascii="Calibri" w:hAnsi="Calibri" w:cs="Arial"/>
          <w:color w:val="333333"/>
          <w:sz w:val="28"/>
          <w:szCs w:val="28"/>
          <w:lang w:val="en-US"/>
        </w:rPr>
        <w:br/>
        <w:t xml:space="preserve">Steve Jobs wants Apple to take a 30% share if it brings a new subscriber to a newspaper app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Company News; Computer &amp; Electronic Product Mfg ; Computer &amp; Peripheral Equipment Mfg ; Electronic Computer Mfg ; Information ; Publishing Industries ; Software Publishers ; Apple Inc ; Google Inc</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85333958</w:t>
      </w:r>
      <w:r>
        <w:rPr>
          <w:rFonts w:ascii="Arial" w:hAnsi="Arial" w:cs="Arial"/>
          <w:i/>
          <w:iCs/>
          <w:color w:val="333333"/>
          <w:lang w:val="en-US"/>
        </w:rPr>
        <w:br/>
        <w:t>Copyright 2011 Guardian Newspapers Ltd, Source: The Financial Times Limited</w:t>
      </w:r>
    </w:p>
    <w:p w:rsidR="000B2065" w:rsidRDefault="000B2065" w:rsidP="000B2065">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0B2065" w:rsidRDefault="00A13788" w:rsidP="000B2065">
      <w:pPr>
        <w:shd w:val="clear" w:color="auto" w:fill="DDDDDD"/>
        <w:rPr>
          <w:rFonts w:ascii="Arial" w:hAnsi="Arial" w:cs="Arial"/>
          <w:color w:val="333333"/>
          <w:lang w:val="en-US"/>
        </w:rPr>
      </w:pPr>
      <w:hyperlink r:id="rId96" w:tgtFrame="_blank" w:history="1">
        <w:r w:rsidR="000B2065">
          <w:rPr>
            <w:rStyle w:val="Hyperlink"/>
            <w:rFonts w:ascii="Arial" w:hAnsi="Arial" w:cs="Arial"/>
            <w:lang w:val="en-US"/>
          </w:rPr>
          <w:t>The Guardian: Media: No longer the Apple of every publisher's eye: The iPad maker risks falling out with publishers by taking 30% of cash from app subscriptions. So does this lovers' tiff allow Google to take a bite?</w:t>
        </w:r>
      </w:hyperlink>
    </w:p>
    <w:p w:rsidR="000B2065" w:rsidRPr="00AB51D0" w:rsidRDefault="000B2065" w:rsidP="000B2065">
      <w:pPr>
        <w:spacing w:before="150" w:after="96"/>
        <w:jc w:val="both"/>
        <w:outlineLvl w:val="3"/>
        <w:rPr>
          <w:rFonts w:ascii="Calibri" w:hAnsi="Calibri" w:cs="Arial"/>
          <w:b/>
          <w:bCs/>
          <w:sz w:val="48"/>
          <w:szCs w:val="48"/>
          <w:lang w:val="en-US"/>
        </w:rPr>
      </w:pPr>
      <w:r w:rsidRPr="00AB51D0">
        <w:rPr>
          <w:rFonts w:ascii="Calibri" w:hAnsi="Calibri"/>
          <w:b/>
          <w:sz w:val="48"/>
          <w:szCs w:val="48"/>
          <w:lang w:val="en-US"/>
        </w:rPr>
        <w:lastRenderedPageBreak/>
        <w:t>(</w:t>
      </w:r>
      <w:r>
        <w:rPr>
          <w:rFonts w:ascii="Calibri" w:hAnsi="Calibri"/>
          <w:b/>
          <w:sz w:val="48"/>
          <w:szCs w:val="48"/>
          <w:lang w:val="en-US"/>
        </w:rPr>
        <w:t>2</w:t>
      </w:r>
      <w:r w:rsidRPr="00AB51D0">
        <w:rPr>
          <w:rFonts w:ascii="Calibri" w:hAnsi="Calibri"/>
          <w:b/>
          <w:sz w:val="48"/>
          <w:szCs w:val="48"/>
          <w:lang w:val="en-US"/>
        </w:rPr>
        <w:t xml:space="preserve">4) </w:t>
      </w:r>
      <w:r w:rsidRPr="00AB51D0">
        <w:rPr>
          <w:rFonts w:ascii="Calibri" w:hAnsi="Calibri" w:cs="Arial"/>
          <w:b/>
          <w:bCs/>
          <w:sz w:val="48"/>
          <w:szCs w:val="48"/>
          <w:lang w:val="en-US"/>
        </w:rPr>
        <w:t xml:space="preserve">The Guardian: Media: Music's leap of faith: Major labels joined forces behind streaming at Midem in Cannes last week, but some say they must change their attitude to licensing or face losing the battle for the digital future </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Monday, January 31,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1370L)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ALEXANDRA TOPPING</w:t>
      </w:r>
    </w:p>
    <w:p w:rsidR="000B2065" w:rsidRPr="0080485C" w:rsidRDefault="000B2065" w:rsidP="000B2065">
      <w:pPr>
        <w:jc w:val="both"/>
        <w:rPr>
          <w:rFonts w:ascii="Calibri" w:hAnsi="Calibri" w:cs="Arial"/>
          <w:sz w:val="28"/>
          <w:szCs w:val="28"/>
          <w:lang w:val="en-US"/>
        </w:rPr>
      </w:pPr>
      <w:r w:rsidRPr="0080485C">
        <w:rPr>
          <w:rFonts w:ascii="Calibri" w:hAnsi="Calibri" w:cs="Arial"/>
          <w:sz w:val="28"/>
          <w:szCs w:val="28"/>
          <w:lang w:val="en-US"/>
        </w:rPr>
        <w:t xml:space="preserve">In the louche Martinez hotel bar in Cannes, a sharply dressed young man launched into a tirade against the music industry convention he was attending. "All you hear is these old men whining about the past," he said. "Well you know what? The genie is out of the bottle. You try and put it back in and you will die . . . and then we will take over." His was an extreme view, but at this year's Midem, Europe's biggest music conference, where artists such as Ra Black and Andrew A (pictured below), courted the press, there was an undeniable feeling of transition of power from music's old guard to its digital avant-garde. But the problem is that even as the industry finally recognises that it needs to change, it is not clear that the digital future is strong enough to support the global rock'n'roll machine as it used to be. </w:t>
      </w:r>
    </w:p>
    <w:p w:rsidR="000B2065" w:rsidRPr="0080485C" w:rsidRDefault="000B2065" w:rsidP="000B2065">
      <w:pPr>
        <w:jc w:val="both"/>
        <w:rPr>
          <w:rFonts w:ascii="Calibri" w:hAnsi="Calibri" w:cs="Arial"/>
          <w:sz w:val="28"/>
          <w:szCs w:val="28"/>
          <w:lang w:val="en-US"/>
        </w:rPr>
      </w:pPr>
      <w:r w:rsidRPr="0080485C">
        <w:rPr>
          <w:rFonts w:ascii="Calibri" w:hAnsi="Calibri" w:cs="Arial"/>
          <w:sz w:val="28"/>
          <w:szCs w:val="28"/>
          <w:lang w:val="en-US"/>
        </w:rPr>
        <w:t xml:space="preserve">In a keynote speech Jean-Bernard Levy, the head of the media giant Vivendi which owns Universal Music Group, said the company was working to "reinvent the music industry", with 30% of its revenues coming from new business models, but admitted "the music business is still only part of the way to reinventing itself". Indeed. Yet that reinvention is taking far too long, according to Forrester Research analyst Mark Mulligan, who gave an explosive presentation at Midem. "Unless the labels and publishers change the way they license services we are going to see the trend of dying CD sales and stalling digital downloads continue," he said. "Labels are going to have to feel the long-term pain before they start licensing as aggressively and liberally as they need </w:t>
      </w:r>
      <w:r w:rsidRPr="0080485C">
        <w:rPr>
          <w:rFonts w:ascii="Calibri" w:hAnsi="Calibri" w:cs="Arial"/>
          <w:sz w:val="28"/>
          <w:szCs w:val="28"/>
          <w:lang w:val="en-US"/>
        </w:rPr>
        <w:lastRenderedPageBreak/>
        <w:t xml:space="preserve">to." </w:t>
      </w:r>
      <w:r w:rsidRPr="0080485C">
        <w:rPr>
          <w:rFonts w:ascii="Calibri" w:hAnsi="Calibri" w:cs="Arial"/>
          <w:sz w:val="28"/>
          <w:szCs w:val="28"/>
          <w:lang w:val="en-US"/>
        </w:rPr>
        <w:br/>
      </w:r>
      <w:r w:rsidRPr="0080485C">
        <w:rPr>
          <w:rFonts w:ascii="Calibri" w:hAnsi="Calibri" w:cs="Arial"/>
          <w:sz w:val="28"/>
          <w:szCs w:val="28"/>
          <w:lang w:val="en-US"/>
        </w:rPr>
        <w:br/>
        <w:t xml:space="preserve">Mulligan said the music industry had to come to terms with the fact that its raison d'etre - songs - was no longer the product it had to sell. "Content is no longer king. Its throne has been taken by experience. Yet how many music services really focus on experience?" he asked. Certainly the digital experience could improve. Digital startups complain that getting publishers and labels to license new services, such as streaming sites, is fiendishly complicated. Rights holders - the music majors - insist they are making the deals, but say they are being held to ransom, asked to make cut-price arrangements with hundreds of unproven services that only offer nominal revenue. The result is that new investment money is no longer chasing startups focusing on serving up songs online. Fed up that licensing music content is such a byzantine process, many startups and investors are beginning to focus on services around the edges of music, such as Songkick, which lets fans know when bands are coming to town, or MXP4, a social music gaming service. Of course, the labels vehemently deny dragging their substantial feet. Francis Keeling, the vice-president of digital at Universal Music, insisted the company wanted to work with the full gamut of startups, adding: "[We want] to make the licensing process fast, so that they can get to the market as soon as possible." Yet the transition from a recorded to a digital music industry has been, at times, painfully slow. Spotify is only now edging towards a US launch, following a rumoured deal with Sony, after more than one stalled attempt. Others have been lost along the way - most recently, Sky Songs, BSkyB's music-streaming subscription service, which closed in December after failing to attract enough customers. That has not deterred Sony which, in an event featuring big hitters from all the major labels, announced the rollout of its subscription service. Unlimited Music, which will cost from euros 3.99 a month for a basic plan to euros 9.99 a month for a premium service, with unlimited listening and the chance to make playlists. It will not, Sony said, follow in the "freemium" model footsteps of ad-supported services such as We7 or Spotify, because as Thomas Hesse, the head of digital operations and </w:t>
      </w:r>
      <w:r w:rsidRPr="0080485C">
        <w:rPr>
          <w:rStyle w:val="Strong"/>
          <w:rFonts w:ascii="Calibri" w:hAnsi="Calibri" w:cs="Arial"/>
          <w:sz w:val="28"/>
          <w:szCs w:val="28"/>
          <w:lang w:val="en-US"/>
        </w:rPr>
        <w:t>corporate strategy</w:t>
      </w:r>
      <w:r w:rsidRPr="0080485C">
        <w:rPr>
          <w:rFonts w:ascii="Calibri" w:hAnsi="Calibri" w:cs="Arial"/>
          <w:sz w:val="28"/>
          <w:szCs w:val="28"/>
          <w:lang w:val="en-US"/>
        </w:rPr>
        <w:t xml:space="preserve"> , succinctly put it: "Free doesn't make any money." </w:t>
      </w:r>
      <w:r w:rsidRPr="0080485C">
        <w:rPr>
          <w:rFonts w:ascii="Calibri" w:hAnsi="Calibri" w:cs="Arial"/>
          <w:sz w:val="28"/>
          <w:szCs w:val="28"/>
          <w:lang w:val="en-US"/>
        </w:rPr>
        <w:br/>
      </w:r>
      <w:r w:rsidRPr="0080485C">
        <w:rPr>
          <w:rFonts w:ascii="Calibri" w:hAnsi="Calibri" w:cs="Arial"/>
          <w:sz w:val="28"/>
          <w:szCs w:val="28"/>
          <w:lang w:val="en-US"/>
        </w:rPr>
        <w:br/>
        <w:t xml:space="preserve">He has got a point. By the end of 2010 Spotify was estimated to have about </w:t>
      </w:r>
      <w:r w:rsidRPr="0080485C">
        <w:rPr>
          <w:rFonts w:ascii="Calibri" w:hAnsi="Calibri" w:cs="Arial"/>
          <w:sz w:val="28"/>
          <w:szCs w:val="28"/>
          <w:lang w:val="en-US"/>
        </w:rPr>
        <w:lastRenderedPageBreak/>
        <w:t xml:space="preserve">750,000 paying subscribers, up from 320,000 in March 2010, but has yet to make a profit; while its competitor last.fm made a pre-tax loss of pounds 2.8m in 2009, a improvement on the pounds 17m loss in the previous year. And although Spotify reportedly paid out about euros 30m to rights holders and labels in the first eight months of last year, and in several European countries, such as Sweden, is now making more money for rights holders than Apple's iTunes Store, some artists and labels complain that their royalty cheques are paltry. The UK rights collecting society PRS for Music says only 4.9% of its revenue came from digital services in 2009, compared with 2.9% in 2008. </w:t>
      </w:r>
      <w:r w:rsidRPr="0080485C">
        <w:rPr>
          <w:rFonts w:ascii="Calibri" w:hAnsi="Calibri" w:cs="Arial"/>
          <w:sz w:val="28"/>
          <w:szCs w:val="28"/>
          <w:lang w:val="en-US"/>
        </w:rPr>
        <w:br/>
        <w:t xml:space="preserve">Worryingly for the industry, the growth in the digital market - once hailed as its saviour - appears to be stuttering. A report from the international music industry body, the IFPI, revealed this month that the global growth in digital music halved in 2010, with only "single digit" percentage growth in the more mature US digital music sector. </w:t>
      </w:r>
    </w:p>
    <w:p w:rsidR="000B2065" w:rsidRDefault="000B2065" w:rsidP="000B2065">
      <w:pPr>
        <w:jc w:val="both"/>
        <w:rPr>
          <w:rFonts w:ascii="Arial" w:hAnsi="Arial" w:cs="Arial"/>
          <w:i/>
          <w:iCs/>
          <w:color w:val="333333"/>
          <w:lang w:val="en-US"/>
        </w:rPr>
      </w:pPr>
      <w:r w:rsidRPr="0080485C">
        <w:rPr>
          <w:rFonts w:ascii="Calibri" w:hAnsi="Calibri" w:cs="Arial"/>
          <w:sz w:val="28"/>
          <w:szCs w:val="28"/>
          <w:lang w:val="en-US"/>
        </w:rPr>
        <w:t xml:space="preserve">If this is to change digital services must lead future innovation, said Mulligan. "What other failed services have shown is that if you play to the record labels' rule book you get nowhere. These startups need to make their own rules, and not let the labels lead the conversation." Back at the Martinez, that conversation was stilled for a moment as music executives and tech geeks alike stood and listened to a performance from the Guillemots during the British music showcase. With an irony not entirely lost on the audience, they finished their set with a song which insistently repeated the refrain "yesterday is dead". That is something that most in the music business now seem to recognise, but whether they can do what it takes to make tomorrow live remains to be seen. </w:t>
      </w:r>
      <w:r w:rsidRPr="0080485C">
        <w:rPr>
          <w:rFonts w:ascii="Calibri" w:hAnsi="Calibri" w:cs="Arial"/>
          <w:sz w:val="28"/>
          <w:szCs w:val="28"/>
          <w:lang w:val="en-US"/>
        </w:rPr>
        <w:br/>
      </w:r>
      <w:r w:rsidRPr="0080485C">
        <w:rPr>
          <w:rFonts w:ascii="Calibri" w:hAnsi="Calibri" w:cs="Arial"/>
          <w:sz w:val="28"/>
          <w:szCs w:val="28"/>
          <w:lang w:val="en-US"/>
        </w:rPr>
        <w:br/>
      </w:r>
      <w:r>
        <w:rPr>
          <w:rStyle w:val="tagname2"/>
          <w:rFonts w:ascii="Arial" w:hAnsi="Arial" w:cs="Arial"/>
          <w:i/>
          <w:iCs/>
          <w:color w:val="333333"/>
          <w:lang w:val="en-US"/>
        </w:rPr>
        <w:t xml:space="preserve">Provided By: </w:t>
      </w:r>
      <w:r>
        <w:rPr>
          <w:rFonts w:ascii="Arial" w:hAnsi="Arial" w:cs="Arial"/>
          <w:i/>
          <w:iCs/>
          <w:color w:val="333333"/>
          <w:lang w:val="en-US"/>
        </w:rPr>
        <w:t xml:space="preserve">Financial Times Information Limited </w:t>
      </w:r>
      <w:r>
        <w:rPr>
          <w:rStyle w:val="tagname2"/>
          <w:rFonts w:ascii="Arial" w:hAnsi="Arial" w:cs="Arial"/>
          <w:i/>
          <w:iCs/>
          <w:color w:val="333333"/>
          <w:lang w:val="en-US"/>
        </w:rPr>
        <w:t xml:space="preserve">Index Terms: </w:t>
      </w:r>
      <w:r>
        <w:rPr>
          <w:rFonts w:ascii="Arial" w:hAnsi="Arial" w:cs="Arial"/>
          <w:i/>
          <w:iCs/>
          <w:color w:val="333333"/>
          <w:lang w:val="en-US"/>
        </w:rPr>
        <w:t xml:space="preserve">Company News; Motion Picture &amp; Sound Recording ; Industries ; Sound Recording Industries </w:t>
      </w:r>
      <w:r>
        <w:rPr>
          <w:rStyle w:val="tagname2"/>
          <w:rFonts w:ascii="Arial" w:hAnsi="Arial" w:cs="Arial"/>
          <w:i/>
          <w:iCs/>
          <w:color w:val="333333"/>
          <w:lang w:val="en-US"/>
        </w:rPr>
        <w:t xml:space="preserve">Location(s): </w:t>
      </w:r>
      <w:r>
        <w:rPr>
          <w:rFonts w:ascii="Arial" w:hAnsi="Arial" w:cs="Arial"/>
          <w:i/>
          <w:iCs/>
          <w:color w:val="333333"/>
          <w:lang w:val="en-US"/>
        </w:rPr>
        <w:t xml:space="preserve">United Kingdom Europe Western Europe </w:t>
      </w:r>
      <w:r>
        <w:rPr>
          <w:rStyle w:val="tagname2"/>
          <w:rFonts w:ascii="Arial" w:hAnsi="Arial" w:cs="Arial"/>
          <w:i/>
          <w:iCs/>
          <w:color w:val="333333"/>
          <w:lang w:val="en-US"/>
        </w:rPr>
        <w:t xml:space="preserve">Record Number: </w:t>
      </w:r>
      <w:r>
        <w:rPr>
          <w:rFonts w:ascii="Arial" w:hAnsi="Arial" w:cs="Arial"/>
          <w:i/>
          <w:iCs/>
          <w:color w:val="333333"/>
          <w:lang w:val="en-US"/>
        </w:rPr>
        <w:t>84766812 Copyright 2011 Guardian Newspapers Ltd, Source: The Financial Times Limited</w:t>
      </w:r>
    </w:p>
    <w:p w:rsidR="000B2065" w:rsidRDefault="000B2065" w:rsidP="000B2065">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0B2065" w:rsidRDefault="00A13788" w:rsidP="000B2065">
      <w:pPr>
        <w:shd w:val="clear" w:color="auto" w:fill="DDDDDD"/>
        <w:rPr>
          <w:rFonts w:ascii="Arial" w:hAnsi="Arial" w:cs="Arial"/>
          <w:color w:val="333333"/>
          <w:lang w:val="en-US"/>
        </w:rPr>
      </w:pPr>
      <w:hyperlink r:id="rId97" w:tgtFrame="_blank" w:history="1">
        <w:r w:rsidR="000B2065">
          <w:rPr>
            <w:rStyle w:val="Hyperlink"/>
            <w:rFonts w:ascii="Arial" w:hAnsi="Arial" w:cs="Arial"/>
            <w:lang w:val="en-US"/>
          </w:rPr>
          <w:t>The Guardian: Media: Music's leap of faith: Major labels joined forces behind streaming at Midem in Cannes last week, but some say they must change their attitude to licensing or face losing the battle for the digital future</w:t>
        </w:r>
      </w:hyperlink>
    </w:p>
    <w:p w:rsidR="000B2065" w:rsidRPr="009B2CE7" w:rsidRDefault="000B2065" w:rsidP="000B2065">
      <w:pPr>
        <w:spacing w:before="150" w:after="96"/>
        <w:outlineLvl w:val="3"/>
        <w:rPr>
          <w:rFonts w:ascii="Calibri" w:hAnsi="Calibri" w:cs="Arial"/>
          <w:b/>
          <w:bCs/>
          <w:sz w:val="48"/>
          <w:szCs w:val="48"/>
          <w:lang w:val="en-US"/>
        </w:rPr>
      </w:pPr>
      <w:r w:rsidRPr="009B2CE7">
        <w:rPr>
          <w:rFonts w:ascii="Calibri" w:hAnsi="Calibri"/>
          <w:b/>
          <w:sz w:val="48"/>
          <w:szCs w:val="48"/>
          <w:lang w:val="en-US"/>
        </w:rPr>
        <w:lastRenderedPageBreak/>
        <w:t>(</w:t>
      </w:r>
      <w:r>
        <w:rPr>
          <w:rFonts w:ascii="Calibri" w:hAnsi="Calibri"/>
          <w:b/>
          <w:sz w:val="48"/>
          <w:szCs w:val="48"/>
          <w:lang w:val="en-US"/>
        </w:rPr>
        <w:t>2</w:t>
      </w:r>
      <w:r w:rsidRPr="009B2CE7">
        <w:rPr>
          <w:rFonts w:ascii="Calibri" w:hAnsi="Calibri"/>
          <w:b/>
          <w:sz w:val="48"/>
          <w:szCs w:val="48"/>
          <w:lang w:val="en-US"/>
        </w:rPr>
        <w:t xml:space="preserve">5) </w:t>
      </w:r>
      <w:r w:rsidRPr="009B2CE7">
        <w:rPr>
          <w:rFonts w:ascii="Calibri" w:hAnsi="Calibri" w:cs="Arial"/>
          <w:b/>
          <w:bCs/>
          <w:sz w:val="48"/>
          <w:szCs w:val="48"/>
          <w:lang w:val="en-US"/>
        </w:rPr>
        <w:t>The Guardian: Media: ITV buys into Lygo's expertise but will it buy his shows?</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Monday, May 3, 2010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10-12 grade level (Lexile: 1190L)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STEVE HEWLETT</w:t>
      </w:r>
    </w:p>
    <w:p w:rsidR="000B2065" w:rsidRPr="00AB7257" w:rsidRDefault="000B2065" w:rsidP="000B2065">
      <w:pPr>
        <w:jc w:val="both"/>
        <w:rPr>
          <w:rFonts w:ascii="Calibri" w:hAnsi="Calibri" w:cs="Arial"/>
          <w:sz w:val="28"/>
          <w:szCs w:val="28"/>
          <w:lang w:val="en-US"/>
        </w:rPr>
      </w:pPr>
      <w:r w:rsidRPr="00AB7257">
        <w:rPr>
          <w:rFonts w:ascii="Calibri" w:hAnsi="Calibri" w:cs="Arial"/>
          <w:sz w:val="28"/>
          <w:szCs w:val="28"/>
          <w:lang w:val="en-US"/>
        </w:rPr>
        <w:t xml:space="preserve">That Kevin Lygo would leave Channel 4, once he had lost to David Abraham in the chief executive stakes, was a virtual certainty. Any lingering doubts would have been dispelled by Abraham's very public repudiation of the deal he fashioned to bring Jonathan Ross back to C4. But is Lygo's move to run ITV Studios a good one for ITV - or him? On the ITV side, the problem with in-house production often appears intractable. In theory, there is a virtuous commercial circle, with programming created and owned in-house, performing well on ITV, then making megabucks when it is sold around the world. I say "in theory" because, with a few, relatively minor exceptions, ITV has proved incapable of making it happen. And it is not as if executives haven't been trying. "Profitable content" has been at the heart of ITV's </w:t>
      </w:r>
      <w:r w:rsidRPr="00AB7257">
        <w:rPr>
          <w:rStyle w:val="Strong"/>
          <w:rFonts w:ascii="Calibri" w:hAnsi="Calibri" w:cs="Arial"/>
          <w:sz w:val="28"/>
          <w:szCs w:val="28"/>
          <w:lang w:val="en-US"/>
        </w:rPr>
        <w:t>corporate strategy</w:t>
      </w:r>
      <w:r w:rsidRPr="00AB7257">
        <w:rPr>
          <w:rFonts w:ascii="Calibri" w:hAnsi="Calibri" w:cs="Arial"/>
          <w:sz w:val="28"/>
          <w:szCs w:val="28"/>
          <w:lang w:val="en-US"/>
        </w:rPr>
        <w:t xml:space="preserve"> ever since it became one company back in 2003. Charles Allen tried it, Michael Grade tried it, and now Archie Norman and Adam Crozier are trying it. But tackling the problem will mean reversing an important long-term trend. ITV Productions' share of ITV's network commissioning has dropped from nearly 70% at the time of the Carlton/Granada merger to just 47% a couple of months ago. Put simply, too many of ITV's hits are made (and ultimately owned) by other people. On the upside, those programmes (think The X Factor, Britain's Got Talent etc) have helped to improve ITV's on-air performance and ad income. On the downside, you can't have a credible "profitable content" growth strategy if you don't own the content. But that tension - between producers incentivised to build their content business and broadcasters strapped to the wheel of maximising on-air performance - has proved impossible to resolve. </w:t>
      </w:r>
    </w:p>
    <w:p w:rsidR="000B2065" w:rsidRPr="00AB7257" w:rsidRDefault="000B2065" w:rsidP="000B2065">
      <w:pPr>
        <w:jc w:val="both"/>
        <w:rPr>
          <w:rFonts w:ascii="Calibri" w:hAnsi="Calibri" w:cs="Arial"/>
          <w:sz w:val="28"/>
          <w:szCs w:val="28"/>
          <w:lang w:val="en-US"/>
        </w:rPr>
      </w:pPr>
      <w:r w:rsidRPr="00AB7257">
        <w:rPr>
          <w:rFonts w:ascii="Calibri" w:hAnsi="Calibri" w:cs="Arial"/>
          <w:sz w:val="28"/>
          <w:szCs w:val="28"/>
          <w:lang w:val="en-US"/>
        </w:rPr>
        <w:t xml:space="preserve">So is Lygo the man to do it? That he has an outstanding and deserved creative reputation is not in dispute. However, for the past decade he has been a commissioner rather than a producer. And that switch from buyer to seller, from potentate to supplicant, is notoriously difficult. What's more, the man he </w:t>
      </w:r>
      <w:r w:rsidRPr="00AB7257">
        <w:rPr>
          <w:rFonts w:ascii="Calibri" w:hAnsi="Calibri" w:cs="Arial"/>
          <w:sz w:val="28"/>
          <w:szCs w:val="28"/>
          <w:lang w:val="en-US"/>
        </w:rPr>
        <w:lastRenderedPageBreak/>
        <w:t xml:space="preserve">will have to sell to, ITV's director of television, Peter Fincham, used to sell programmes to Lygo when at Talkback, since when he's been in competition with him at BBC1 and ITV. There is also speculation that when C4 was looking for its last chief executive, Fincham was in the frame but not favoured by Lygo who, as its programme director, didn't fancy having him as a boss. So now the tables are turned, much will depend on what kind of relationship they can forge. Norman and Crozier will be keen for two such talented creatives to hit it off, in the hope they will be able to fix ITV's structural production problem. In essence, Lygo will have to deliver programme ideas that are as good as anything ITV can get from outside; no doubt he'll be given cash to try to reverse the flow of key production talent into the independent sector. And improving economic circumstances mean that, unlike his predecessor, Crozier will have some financial cover for such investments - they can be made without seriously damaging the company's bottom line and incurring shareholders' wrath. </w:t>
      </w:r>
    </w:p>
    <w:p w:rsidR="000B2065" w:rsidRPr="00AB7257" w:rsidRDefault="000B2065" w:rsidP="000B2065">
      <w:pPr>
        <w:jc w:val="both"/>
        <w:rPr>
          <w:rFonts w:ascii="Calibri" w:hAnsi="Calibri" w:cs="Arial"/>
          <w:sz w:val="28"/>
          <w:szCs w:val="28"/>
          <w:lang w:val="en-US"/>
        </w:rPr>
      </w:pPr>
      <w:r w:rsidRPr="00AB7257">
        <w:rPr>
          <w:rFonts w:ascii="Calibri" w:hAnsi="Calibri" w:cs="Arial"/>
          <w:sz w:val="28"/>
          <w:szCs w:val="28"/>
          <w:lang w:val="en-US"/>
        </w:rPr>
        <w:t xml:space="preserve">But there's the rub. The temptation to pressure ITV commissioners to favour in-house ideas will be hard to resist. But the minute that results in a less than optimal on-air performance, investors will get nervous. Rebuilding ITV as an integrated broadcaster/producer with a meaningful "profitable content" proposition, even if it's possible at all, will take time. Quite possibly more time than the new top team at ITV plc have got. And then there's how Lygo reacts to Fincham turning down his favourite idea . . .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Broadcasting &amp; Telecommunications ; Information ; Television Broadcasting ; Broadcasting ; Information ; Television Broadcasting ; Channel Four Television Corp ; ITV Network Ltd</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78553652</w:t>
      </w:r>
      <w:r>
        <w:rPr>
          <w:rFonts w:ascii="Arial" w:hAnsi="Arial" w:cs="Arial"/>
          <w:i/>
          <w:iCs/>
          <w:color w:val="333333"/>
          <w:lang w:val="en-US"/>
        </w:rPr>
        <w:br/>
        <w:t>Copyright 2010 Guardian Newspapers Ltd, Source: The Financial Times Limited</w:t>
      </w:r>
    </w:p>
    <w:p w:rsidR="000B2065" w:rsidRDefault="000B2065" w:rsidP="000B2065">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0B2065" w:rsidRDefault="00A13788" w:rsidP="000B2065">
      <w:pPr>
        <w:shd w:val="clear" w:color="auto" w:fill="DDDDDD"/>
        <w:rPr>
          <w:rFonts w:ascii="Arial" w:hAnsi="Arial" w:cs="Arial"/>
          <w:color w:val="333333"/>
          <w:lang w:val="en-US"/>
        </w:rPr>
      </w:pPr>
      <w:hyperlink r:id="rId98" w:tgtFrame="_blank" w:history="1">
        <w:r w:rsidR="000B2065">
          <w:rPr>
            <w:rStyle w:val="Hyperlink"/>
            <w:rFonts w:ascii="Arial" w:hAnsi="Arial" w:cs="Arial"/>
            <w:lang w:val="en-US"/>
          </w:rPr>
          <w:t>The Guardian: Media: ITV buys into Lygo's expertise but will it buy his shows?</w:t>
        </w:r>
      </w:hyperlink>
    </w:p>
    <w:p w:rsidR="000B2065" w:rsidRDefault="000B2065" w:rsidP="000B2065">
      <w:pPr>
        <w:pStyle w:val="NormalWeb"/>
        <w:rPr>
          <w:rFonts w:ascii="Calibri" w:hAnsi="Calibri"/>
          <w:sz w:val="48"/>
          <w:szCs w:val="48"/>
          <w:lang w:val="en-US"/>
        </w:rPr>
      </w:pPr>
    </w:p>
    <w:p w:rsidR="000B2065" w:rsidRPr="008C10FE" w:rsidRDefault="000B2065" w:rsidP="000B2065">
      <w:pPr>
        <w:spacing w:before="150" w:after="96"/>
        <w:jc w:val="both"/>
        <w:outlineLvl w:val="3"/>
        <w:rPr>
          <w:rFonts w:ascii="Calibri" w:hAnsi="Calibri" w:cs="Arial"/>
          <w:b/>
          <w:bCs/>
          <w:sz w:val="48"/>
          <w:szCs w:val="48"/>
          <w:lang w:val="en-US"/>
        </w:rPr>
      </w:pPr>
      <w:r w:rsidRPr="008C10FE">
        <w:rPr>
          <w:rFonts w:ascii="Calibri" w:hAnsi="Calibri"/>
          <w:b/>
          <w:sz w:val="48"/>
          <w:szCs w:val="48"/>
          <w:lang w:val="en-US"/>
        </w:rPr>
        <w:lastRenderedPageBreak/>
        <w:t>(</w:t>
      </w:r>
      <w:r>
        <w:rPr>
          <w:rFonts w:ascii="Calibri" w:hAnsi="Calibri"/>
          <w:b/>
          <w:sz w:val="48"/>
          <w:szCs w:val="48"/>
          <w:lang w:val="en-US"/>
        </w:rPr>
        <w:t>2</w:t>
      </w:r>
      <w:r w:rsidRPr="008C10FE">
        <w:rPr>
          <w:rFonts w:ascii="Calibri" w:hAnsi="Calibri"/>
          <w:b/>
          <w:sz w:val="48"/>
          <w:szCs w:val="48"/>
          <w:lang w:val="en-US"/>
        </w:rPr>
        <w:t xml:space="preserve">6) </w:t>
      </w:r>
      <w:r w:rsidRPr="008C10FE">
        <w:rPr>
          <w:rFonts w:ascii="Calibri" w:hAnsi="Calibri" w:cs="Arial"/>
          <w:b/>
          <w:bCs/>
          <w:sz w:val="48"/>
          <w:szCs w:val="48"/>
          <w:lang w:val="en-US"/>
        </w:rPr>
        <w:t xml:space="preserve">The Guardian: 'People matter' is key message on the road to recovery: By plotting the needs and desires of clients with great accuracy, service design is freeing up businesses to implement radical change in direct relation to what people want. </w:t>
      </w:r>
      <w:r>
        <w:rPr>
          <w:rFonts w:ascii="Calibri" w:hAnsi="Calibri" w:cs="Arial"/>
          <w:b/>
          <w:bCs/>
          <w:sz w:val="48"/>
          <w:szCs w:val="48"/>
          <w:lang w:val="en-US"/>
        </w:rPr>
        <w:t>(</w:t>
      </w:r>
      <w:r w:rsidRPr="008C10FE">
        <w:rPr>
          <w:rFonts w:ascii="Calibri" w:hAnsi="Calibri" w:cs="Arial"/>
          <w:b/>
          <w:bCs/>
          <w:sz w:val="48"/>
          <w:szCs w:val="48"/>
          <w:lang w:val="en-US"/>
        </w:rPr>
        <w:t>Nicola Trevett</w:t>
      </w:r>
      <w:r>
        <w:rPr>
          <w:rFonts w:ascii="Calibri" w:hAnsi="Calibri" w:cs="Arial"/>
          <w:b/>
          <w:bCs/>
          <w:sz w:val="48"/>
          <w:szCs w:val="48"/>
          <w:lang w:val="en-US"/>
        </w:rPr>
        <w:t>)</w:t>
      </w:r>
      <w:r w:rsidRPr="008C10FE">
        <w:rPr>
          <w:rFonts w:ascii="Calibri" w:hAnsi="Calibri" w:cs="Arial"/>
          <w:b/>
          <w:bCs/>
          <w:sz w:val="48"/>
          <w:szCs w:val="48"/>
          <w:lang w:val="en-US"/>
        </w:rPr>
        <w:t xml:space="preserve"> </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Monday, March 15, 2010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8-9 grade level (Lexile: 1080L)</w:t>
      </w:r>
    </w:p>
    <w:p w:rsidR="000B2065" w:rsidRDefault="000B2065" w:rsidP="000B2065">
      <w:pPr>
        <w:jc w:val="both"/>
        <w:rPr>
          <w:rFonts w:ascii="Calibri" w:hAnsi="Calibri" w:cs="Arial"/>
          <w:color w:val="333333"/>
          <w:sz w:val="28"/>
          <w:szCs w:val="28"/>
          <w:lang w:val="en-US"/>
        </w:rPr>
      </w:pPr>
      <w:r w:rsidRPr="008C10FE">
        <w:rPr>
          <w:rFonts w:ascii="Calibri" w:hAnsi="Calibri" w:cs="Arial"/>
          <w:color w:val="333333"/>
          <w:sz w:val="28"/>
          <w:szCs w:val="28"/>
          <w:lang w:val="en-US"/>
        </w:rPr>
        <w:t xml:space="preserve">These are difficult times to do business. A toxic mix of recession, limited credit and consumers unwilling to spend has created challenging conditions in every sector. Businesses are questioning themselves as never before in their search for competitive edge, if not survival. A sense of crisis is dissipating established mindsets and assumptions - and companies are discovering that people matter. For all the talk of the importance of good customer service, in truth it is rare. Businesses don't really get it. And this is where service design can play its part: by helping a business to reach an in-depth understanding of its customers, and shape a service that meets their real, often unrecognised needs, service design can yield both financial rewards and satisfied consumers. </w:t>
      </w:r>
      <w:r w:rsidRPr="008C10FE">
        <w:rPr>
          <w:rFonts w:ascii="Calibri" w:hAnsi="Calibri" w:cs="Arial"/>
          <w:color w:val="333333"/>
          <w:sz w:val="28"/>
          <w:szCs w:val="28"/>
          <w:lang w:val="en-US"/>
        </w:rPr>
        <w:br/>
      </w:r>
      <w:r w:rsidRPr="008C10FE">
        <w:rPr>
          <w:rFonts w:ascii="Calibri" w:hAnsi="Calibri" w:cs="Arial"/>
          <w:color w:val="333333"/>
          <w:sz w:val="28"/>
          <w:szCs w:val="28"/>
          <w:lang w:val="en-US"/>
        </w:rPr>
        <w:br/>
        <w:t xml:space="preserve">For Haluk Terzioglu, chief marketing executive of the Amplifon Group, the challenge was simple. Amplifon is an Italian worldwide retailer of customised hearing solutions, with 3,000 points of sale in 14 countries. The group was, and is, the market leader in its sector, and Terzioglu wanted it to stay that way. That meant selling more hearing aids - but success depended on the customers' experience in the stores, and Terzioglu knew that the format that had worked for more than 50 years was no longer fit for purpose. Amplifon's business has two aspects: medical and consumer. The products it sells are medical, and customers are both client and patient. The problem was that the medical aspect had become dominant; customers were walking into an </w:t>
      </w:r>
      <w:r w:rsidRPr="008C10FE">
        <w:rPr>
          <w:rFonts w:ascii="Calibri" w:hAnsi="Calibri" w:cs="Arial"/>
          <w:color w:val="333333"/>
          <w:sz w:val="28"/>
          <w:szCs w:val="28"/>
          <w:lang w:val="en-US"/>
        </w:rPr>
        <w:lastRenderedPageBreak/>
        <w:t xml:space="preserve">environment that felt more like a clinic. A complete rethink was needed. </w:t>
      </w:r>
      <w:r w:rsidRPr="008C10FE">
        <w:rPr>
          <w:rFonts w:ascii="Calibri" w:hAnsi="Calibri" w:cs="Arial"/>
          <w:color w:val="333333"/>
          <w:sz w:val="28"/>
          <w:szCs w:val="28"/>
          <w:lang w:val="en-US"/>
        </w:rPr>
        <w:br/>
      </w:r>
      <w:r w:rsidRPr="008C10FE">
        <w:rPr>
          <w:rFonts w:ascii="Calibri" w:hAnsi="Calibri" w:cs="Arial"/>
          <w:color w:val="333333"/>
          <w:sz w:val="28"/>
          <w:szCs w:val="28"/>
          <w:lang w:val="en-US"/>
        </w:rPr>
        <w:br/>
        <w:t xml:space="preserve">To gain an understanding of what customers required and expected, Terzioglu turned to design consultancy Continuum. It conducted in-depth qualitative research into people's functional and emotional needs as they went through the process of buying a hearing aid. It mapped the process out, step by step, defining customer types, analysing different choices and behaviours, and helping create scenarios that provided the ideal experience. Such an approach, Terzioglu believes, was a first, not only for Amplifon, but for the industry. The resulting store design has united Amplifon's split personality. "We have brought the two worlds together: retail and medical, emotional and rational," says Terzioglu. "The store is the visible expression of the new brand - welcoming, caring and proactive." </w:t>
      </w:r>
    </w:p>
    <w:p w:rsidR="000B2065" w:rsidRDefault="000B2065" w:rsidP="000B2065">
      <w:pPr>
        <w:jc w:val="both"/>
        <w:rPr>
          <w:rFonts w:ascii="Calibri" w:hAnsi="Calibri" w:cs="Arial"/>
          <w:color w:val="333333"/>
          <w:sz w:val="28"/>
          <w:szCs w:val="28"/>
          <w:lang w:val="en-US"/>
        </w:rPr>
      </w:pPr>
      <w:r w:rsidRPr="008C10FE">
        <w:rPr>
          <w:rFonts w:ascii="Calibri" w:hAnsi="Calibri" w:cs="Arial"/>
          <w:color w:val="333333"/>
          <w:sz w:val="28"/>
          <w:szCs w:val="28"/>
          <w:lang w:val="en-US"/>
        </w:rPr>
        <w:t xml:space="preserve">Continuum also looked into ways of making diagnosis easier for both acoustician and customer, writing new software and re-designing Amplifon's computer interface. Now every piece of furniture and lighting plays its part in the customer's "journey". The store also has "solution rooms" where diagnosis and fitting is carried out. The new format has won design awards, and, over the next five years, will roll out to all the group's stores. </w:t>
      </w:r>
    </w:p>
    <w:p w:rsidR="000B2065" w:rsidRDefault="000B2065" w:rsidP="000B2065">
      <w:pPr>
        <w:jc w:val="both"/>
        <w:rPr>
          <w:rFonts w:ascii="Calibri" w:hAnsi="Calibri" w:cs="Arial"/>
          <w:color w:val="333333"/>
          <w:sz w:val="28"/>
          <w:szCs w:val="28"/>
          <w:lang w:val="en-US"/>
        </w:rPr>
      </w:pPr>
    </w:p>
    <w:p w:rsidR="000B2065" w:rsidRDefault="000B2065" w:rsidP="000B2065">
      <w:pPr>
        <w:jc w:val="both"/>
        <w:rPr>
          <w:rStyle w:val="Strong"/>
          <w:rFonts w:ascii="Calibri" w:hAnsi="Calibri" w:cs="Arial"/>
          <w:color w:val="333333"/>
          <w:sz w:val="28"/>
          <w:szCs w:val="28"/>
          <w:lang w:val="en-US"/>
        </w:rPr>
      </w:pPr>
    </w:p>
    <w:p w:rsidR="000B2065" w:rsidRDefault="000B2065" w:rsidP="000B2065">
      <w:pPr>
        <w:jc w:val="both"/>
        <w:rPr>
          <w:rStyle w:val="Strong"/>
          <w:rFonts w:ascii="Calibri" w:hAnsi="Calibri" w:cs="Arial"/>
          <w:color w:val="333333"/>
          <w:sz w:val="28"/>
          <w:szCs w:val="28"/>
          <w:lang w:val="en-US"/>
        </w:rPr>
      </w:pPr>
      <w:r w:rsidRPr="008C10FE">
        <w:rPr>
          <w:rStyle w:val="Strong"/>
          <w:rFonts w:ascii="Calibri" w:hAnsi="Calibri" w:cs="Arial"/>
          <w:color w:val="333333"/>
          <w:sz w:val="28"/>
          <w:szCs w:val="28"/>
          <w:lang w:val="en-US"/>
        </w:rPr>
        <w:t>Corporate</w:t>
      </w:r>
      <w:r>
        <w:rPr>
          <w:rStyle w:val="Strong"/>
          <w:rFonts w:ascii="Calibri" w:hAnsi="Calibri" w:cs="Arial"/>
          <w:color w:val="333333"/>
          <w:sz w:val="28"/>
          <w:szCs w:val="28"/>
          <w:lang w:val="en-US"/>
        </w:rPr>
        <w:t xml:space="preserve"> </w:t>
      </w:r>
      <w:r w:rsidRPr="008C10FE">
        <w:rPr>
          <w:rStyle w:val="Strong"/>
          <w:rFonts w:ascii="Calibri" w:hAnsi="Calibri" w:cs="Arial"/>
          <w:color w:val="333333"/>
          <w:sz w:val="28"/>
          <w:szCs w:val="28"/>
          <w:lang w:val="en-US"/>
        </w:rPr>
        <w:t>strategy</w:t>
      </w:r>
    </w:p>
    <w:p w:rsidR="000B2065" w:rsidRDefault="000B2065" w:rsidP="000B2065">
      <w:pPr>
        <w:jc w:val="both"/>
        <w:rPr>
          <w:rFonts w:ascii="Calibri" w:hAnsi="Calibri" w:cs="Arial"/>
          <w:color w:val="333333"/>
          <w:sz w:val="28"/>
          <w:szCs w:val="28"/>
          <w:lang w:val="en-US"/>
        </w:rPr>
      </w:pPr>
      <w:r w:rsidRPr="008C10FE">
        <w:rPr>
          <w:rFonts w:ascii="Calibri" w:hAnsi="Calibri" w:cs="Arial"/>
          <w:color w:val="333333"/>
          <w:sz w:val="28"/>
          <w:szCs w:val="28"/>
          <w:lang w:val="en-US"/>
        </w:rPr>
        <w:t xml:space="preserve">By contrast, Francisco Pita, head of marketing and customer service at Portuguese airport operator ANA, was faced with transforming an entire corporate ethos. "The aviation business is changing rapidly, and the airport business needs to change to cope," he says. Simply put, ANA needs more people to proceed more efficiently through its airports. Pita decided to move towards a more customer-oriented service with the passenger at its heart. This was a very fundamental shift. "Traditionally in airports, there is more focus on the business to business relationship," Pita says. "You need good relations with professionals, retailers, airport handling companies, and airlines, above all. Route development is regarded as the driver for growth." </w:t>
      </w:r>
    </w:p>
    <w:p w:rsidR="000B2065" w:rsidRDefault="000B2065" w:rsidP="000B2065">
      <w:pPr>
        <w:jc w:val="both"/>
        <w:rPr>
          <w:rFonts w:ascii="Calibri" w:hAnsi="Calibri" w:cs="Arial"/>
          <w:color w:val="333333"/>
          <w:sz w:val="28"/>
          <w:szCs w:val="28"/>
          <w:lang w:val="en-US"/>
        </w:rPr>
      </w:pPr>
      <w:r w:rsidRPr="008C10FE">
        <w:rPr>
          <w:rFonts w:ascii="Calibri" w:hAnsi="Calibri" w:cs="Arial"/>
          <w:color w:val="333333"/>
          <w:sz w:val="28"/>
          <w:szCs w:val="28"/>
          <w:lang w:val="en-US"/>
        </w:rPr>
        <w:lastRenderedPageBreak/>
        <w:t xml:space="preserve">In addition to a diverse collection of stakeholders, any new strategy would have to take account of the differing character of ANA's airports. Lisbon, for example, is a hub dealing with all kinds of passengers; Porto, in the north, caters for people travelling on business and visiting relatives;, and Faro is focused on holiday traffic. "We needed to find a service strategy that would make sense across the network," says Pita. The threads were pulled together with the help of the service design consultancy, Engine. "For the first time, we used co-design techniques to get passengers involved in helping us define the strategy," Pita says. Shadowing, structured interviews, focus groups and workshops were all employed to gain an understanding of passenger needs and expectations, without compromising the interests of business partners. The result of this work, which was completed in mid-2009, was the presentation of a passenger services strategy document to the board. To its credit, the board approved, and the strategy is being refined. </w:t>
      </w:r>
    </w:p>
    <w:p w:rsidR="000B2065" w:rsidRPr="008C10FE" w:rsidRDefault="000B2065" w:rsidP="000B2065">
      <w:pPr>
        <w:jc w:val="both"/>
        <w:rPr>
          <w:rFonts w:ascii="Calibri" w:hAnsi="Calibri" w:cs="Arial"/>
          <w:color w:val="333333"/>
          <w:sz w:val="28"/>
          <w:szCs w:val="28"/>
          <w:lang w:val="en-US"/>
        </w:rPr>
      </w:pPr>
      <w:r w:rsidRPr="008C10FE">
        <w:rPr>
          <w:rFonts w:ascii="Calibri" w:hAnsi="Calibri" w:cs="Arial"/>
          <w:color w:val="333333"/>
          <w:sz w:val="28"/>
          <w:szCs w:val="28"/>
          <w:lang w:val="en-US"/>
        </w:rPr>
        <w:t xml:space="preserve">A number of projects targeted at specific passenger groups are also being developed, such as a family package for those travelling with children. "Service design is about putting together all the different parts, without forgetting the consumer gets the most attention," Pita reflects. "It has allowed us to see things from a different perspective."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Company News</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77476206</w:t>
      </w:r>
      <w:r>
        <w:rPr>
          <w:rFonts w:ascii="Arial" w:hAnsi="Arial" w:cs="Arial"/>
          <w:i/>
          <w:iCs/>
          <w:color w:val="333333"/>
          <w:lang w:val="en-US"/>
        </w:rPr>
        <w:br/>
        <w:t>Copyright 2010 Guardian Newspapers Ltd, Source: The Financial Times Limited</w:t>
      </w:r>
    </w:p>
    <w:p w:rsidR="000B2065" w:rsidRPr="00C50344" w:rsidRDefault="000B2065" w:rsidP="000B2065">
      <w:pPr>
        <w:spacing w:before="150" w:after="96"/>
        <w:jc w:val="both"/>
        <w:outlineLvl w:val="3"/>
        <w:rPr>
          <w:rFonts w:ascii="Calibri" w:hAnsi="Calibri" w:cs="Arial"/>
          <w:b/>
          <w:bCs/>
          <w:sz w:val="48"/>
          <w:szCs w:val="48"/>
          <w:lang w:val="en-US"/>
        </w:rPr>
      </w:pPr>
      <w:r w:rsidRPr="00C50344">
        <w:rPr>
          <w:rFonts w:ascii="Calibri" w:hAnsi="Calibri" w:cs="Arial"/>
          <w:b/>
          <w:iCs/>
          <w:sz w:val="48"/>
          <w:szCs w:val="48"/>
          <w:lang w:val="en-US"/>
        </w:rPr>
        <w:t>(27)</w:t>
      </w:r>
      <w:r w:rsidRPr="00C50344">
        <w:rPr>
          <w:rFonts w:ascii="Calibri" w:hAnsi="Calibri" w:cs="Arial"/>
          <w:b/>
          <w:i/>
          <w:iCs/>
          <w:sz w:val="48"/>
          <w:szCs w:val="48"/>
          <w:lang w:val="en-US"/>
        </w:rPr>
        <w:t xml:space="preserve"> </w:t>
      </w:r>
      <w:r w:rsidRPr="00C50344">
        <w:rPr>
          <w:rFonts w:ascii="Calibri" w:hAnsi="Calibri" w:cs="Arial"/>
          <w:b/>
          <w:bCs/>
          <w:sz w:val="48"/>
          <w:szCs w:val="48"/>
          <w:lang w:val="en-US"/>
        </w:rPr>
        <w:t xml:space="preserve">The Guardian: Service design: Public sector: 'A powerful case for reform': Contemporary public sector needs are riddled with complexity, and institutions are increasingly looking to designers to implement ingenious, problem-solving methods in rethinking service provision </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lastRenderedPageBreak/>
        <w:t>Guardian, The (London, England)</w:t>
      </w:r>
      <w:r>
        <w:rPr>
          <w:rFonts w:ascii="Arial" w:hAnsi="Arial" w:cs="Arial"/>
          <w:color w:val="333333"/>
          <w:lang w:val="en-US"/>
        </w:rPr>
        <w:t xml:space="preserve"> - Monday, March 15, 2010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6-8 grade level (Lexile: 1040L)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GAYNOR AALTONEN</w:t>
      </w:r>
    </w:p>
    <w:p w:rsidR="000B2065" w:rsidRDefault="000B2065" w:rsidP="000B2065">
      <w:pPr>
        <w:jc w:val="both"/>
        <w:rPr>
          <w:rFonts w:ascii="Calibri" w:hAnsi="Calibri" w:cs="Arial"/>
          <w:color w:val="333333"/>
          <w:sz w:val="28"/>
          <w:szCs w:val="28"/>
          <w:lang w:val="en-US"/>
        </w:rPr>
      </w:pPr>
      <w:r w:rsidRPr="007A10AC">
        <w:rPr>
          <w:rFonts w:ascii="Calibri" w:hAnsi="Calibri" w:cs="Arial"/>
          <w:color w:val="333333"/>
          <w:sz w:val="28"/>
          <w:szCs w:val="28"/>
          <w:lang w:val="en-US"/>
        </w:rPr>
        <w:t xml:space="preserve">The year was 2003, and Tony Blair and Gordon Brown were all smiles. They looked young, relaxed; idealistic, even. They were in Newport to launch a nationwide consultation exercise: The Big Conversation. What they wanted to do was open up to debate public services, their future, and the whole idea of social justice. As Blair wrote in the foreword to the prospectus: "It's time for a grown-up discussion." </w:t>
      </w:r>
    </w:p>
    <w:p w:rsidR="000B2065" w:rsidRDefault="000B2065" w:rsidP="000B2065">
      <w:pPr>
        <w:jc w:val="both"/>
        <w:rPr>
          <w:rFonts w:ascii="Calibri" w:hAnsi="Calibri" w:cs="Arial"/>
          <w:color w:val="333333"/>
          <w:sz w:val="28"/>
          <w:szCs w:val="28"/>
          <w:lang w:val="en-US"/>
        </w:rPr>
      </w:pPr>
      <w:r w:rsidRPr="007A10AC">
        <w:rPr>
          <w:rFonts w:ascii="Calibri" w:hAnsi="Calibri" w:cs="Arial"/>
          <w:color w:val="333333"/>
          <w:sz w:val="28"/>
          <w:szCs w:val="28"/>
          <w:lang w:val="en-US"/>
        </w:rPr>
        <w:t xml:space="preserve">That was the very week Labour introduced student top-up fees. Cynics, and of course the opposition, derided the initiative. This government was not about listening, they said. In fact, it was all talk. Nevertheless, it was an extraordinary moment, and it breached an unseen membrane between parliament and the public. Six years on, that membrane is showing serious signs of wear. After weapons of mass destruction, the MRSA superbug and, above all, the MP expenses crisis, the public is fed up. As an election bears down on us, people are demanding that, when it comes to public services, the conversation has to stop being one-way. </w:t>
      </w:r>
    </w:p>
    <w:p w:rsidR="000B2065" w:rsidRDefault="000B2065" w:rsidP="000B2065">
      <w:pPr>
        <w:jc w:val="both"/>
        <w:rPr>
          <w:rFonts w:ascii="Calibri" w:hAnsi="Calibri" w:cs="Arial"/>
          <w:color w:val="333333"/>
          <w:sz w:val="28"/>
          <w:szCs w:val="28"/>
          <w:lang w:val="en-US"/>
        </w:rPr>
      </w:pPr>
      <w:r w:rsidRPr="007A10AC">
        <w:rPr>
          <w:rFonts w:ascii="Calibri" w:hAnsi="Calibri" w:cs="Arial"/>
          <w:color w:val="333333"/>
          <w:sz w:val="28"/>
          <w:szCs w:val="28"/>
          <w:lang w:val="en-US"/>
        </w:rPr>
        <w:t xml:space="preserve">The only problem is, the demand comes at a time when the banks have cast us into a steaming black pit of debt. It's estimated that at least one pound in every four of existing public spending will have to be cut in the coming years. Only by the skin of Gordon Brown's bared teeth is Britain clawing its way out of the deepest recession since the 1930s. But could this be an opportunity of a kind? According to Sir Michael Bichard, chairman of the Design Council and originator of the country-wide government reform project, Total Place, public services were already changing. And it is within these services that you find the hungriest appetite for change. As Bichard warns, some agencies deliver services that overlap, and there is a lot of duplication. Add to that the possibility that some services are simply outmoded or ineffective, and you have a powerful case for reform. </w:t>
      </w:r>
    </w:p>
    <w:p w:rsidR="000B2065" w:rsidRDefault="000B2065" w:rsidP="000B2065">
      <w:pPr>
        <w:jc w:val="both"/>
        <w:rPr>
          <w:rFonts w:ascii="Calibri" w:hAnsi="Calibri" w:cs="Arial"/>
          <w:color w:val="333333"/>
          <w:sz w:val="28"/>
          <w:szCs w:val="28"/>
          <w:lang w:val="en-US"/>
        </w:rPr>
      </w:pPr>
      <w:r w:rsidRPr="007A10AC">
        <w:rPr>
          <w:rFonts w:ascii="Calibri" w:hAnsi="Calibri" w:cs="Arial"/>
          <w:color w:val="333333"/>
          <w:sz w:val="28"/>
          <w:szCs w:val="28"/>
          <w:lang w:val="en-US"/>
        </w:rPr>
        <w:t xml:space="preserve">In terms of both volume and social complexity, the UK has outgrown William Beveridge's welfare state, building up layer upon bureaucratised layer since 1942. The Total Place initiative is voluntary, urging councils to take up the rationalising spirit with individual pilot projects. Joe Heapy is one of those who </w:t>
      </w:r>
      <w:r w:rsidRPr="007A10AC">
        <w:rPr>
          <w:rFonts w:ascii="Calibri" w:hAnsi="Calibri" w:cs="Arial"/>
          <w:color w:val="333333"/>
          <w:sz w:val="28"/>
          <w:szCs w:val="28"/>
          <w:lang w:val="en-US"/>
        </w:rPr>
        <w:lastRenderedPageBreak/>
        <w:t xml:space="preserve">has been helping local authorities throw away the rule book. He says: "At any point in history populations were smaller than they are now. Providing services was so much simpler. Today, complexity abounds. We have to think again." </w:t>
      </w:r>
      <w:r w:rsidRPr="007A10AC">
        <w:rPr>
          <w:rFonts w:ascii="Calibri" w:hAnsi="Calibri" w:cs="Arial"/>
          <w:color w:val="333333"/>
          <w:sz w:val="28"/>
          <w:szCs w:val="28"/>
          <w:lang w:val="en-US"/>
        </w:rPr>
        <w:br/>
      </w:r>
      <w:r w:rsidRPr="007A10AC">
        <w:rPr>
          <w:rFonts w:ascii="Calibri" w:hAnsi="Calibri" w:cs="Arial"/>
          <w:color w:val="333333"/>
          <w:sz w:val="28"/>
          <w:szCs w:val="28"/>
          <w:lang w:val="en-US"/>
        </w:rPr>
        <w:br/>
        <w:t xml:space="preserve">Practical force Heapy is neither a management consultant nor an economist. His company, Engine Service Design, specialises in design for services. Why design? Because, if what is needed is systemic change, design is a highly practical force as well as a driver of innovation. Design methods fuse time spent in the field and research techniques borrowed from anthropology with an understanding of how people use objects. They are democratic in spirit: designers use workshops that help people contribute their ideas freely. They are just as happy dealing with the currency of experience and emotions as they are analysing trends. And if public service reform is about anything, it has to be about people. </w:t>
      </w:r>
    </w:p>
    <w:p w:rsidR="000B2065" w:rsidRPr="007A10AC" w:rsidRDefault="000B2065" w:rsidP="000B2065">
      <w:pPr>
        <w:jc w:val="both"/>
        <w:rPr>
          <w:rFonts w:ascii="Calibri" w:hAnsi="Calibri" w:cs="Arial"/>
          <w:color w:val="333333"/>
          <w:sz w:val="28"/>
          <w:szCs w:val="28"/>
          <w:lang w:val="en-US"/>
        </w:rPr>
      </w:pPr>
      <w:r w:rsidRPr="007A10AC">
        <w:rPr>
          <w:rFonts w:ascii="Calibri" w:hAnsi="Calibri" w:cs="Arial"/>
          <w:color w:val="333333"/>
          <w:sz w:val="28"/>
          <w:szCs w:val="28"/>
          <w:lang w:val="en-US"/>
        </w:rPr>
        <w:t xml:space="preserve">When Barnet council discovered that just 2% of its local population was responsible for a public service spend of pounds 63.6m or more, every single year, it decided it was time to embrace change. Engine helped the council explore areas where currently "public expenditure seemed to have little effect." Costing out the net effect of the state supporting an individual through their entire life, the design team developed a new model for commissioning services for the most disadvantaged in the borough. This model, part of Barnet council's Future Shape programme, could be flexible enough to cross the whole range of services in future, from policing and housing to employment. The programme proposed a set of strategies that ranged from the best use of council-owned properties to service provision. That was in 2009. This year it will actually prototype that commissioning system. Engine has also worked with Southwark council on targeting its services more effectively and more cost-efficiently. But Matthew Taylor, chief executive of the Royal Society for the encouragement of Arts, Manufactures and Commerce, sounds a note of caution: "There is something about service design which motivates people and mobilises them, because they have a sense of ownership. But there is also a question about how you transfer it: the second you take a designed solution out of the context where it's been generated by participation and transfer it somewhere else, there's a danger it becomes simply a new bureaucratic intervention." </w:t>
      </w:r>
      <w:r w:rsidRPr="007A10AC">
        <w:rPr>
          <w:rFonts w:ascii="Calibri" w:hAnsi="Calibri" w:cs="Arial"/>
          <w:color w:val="333333"/>
          <w:sz w:val="28"/>
          <w:szCs w:val="28"/>
          <w:lang w:val="en-US"/>
        </w:rPr>
        <w:br/>
      </w:r>
      <w:r w:rsidRPr="007A10AC">
        <w:rPr>
          <w:rFonts w:ascii="Calibri" w:hAnsi="Calibri" w:cs="Arial"/>
          <w:color w:val="333333"/>
          <w:sz w:val="28"/>
          <w:szCs w:val="28"/>
          <w:lang w:val="en-US"/>
        </w:rPr>
        <w:lastRenderedPageBreak/>
        <w:br/>
        <w:t xml:space="preserve">Change, however, is inevitable in this financial climate. Engine's Joe Heapy says: "Organisations need to listen, adapt, and collaborate, which is totally right for our times. Whole system change is painful, and it hardly ever happens in local government. But design can help bite off small chunks of that change, while keeping an eye on the larger picture." Graeme Gordon, head of </w:t>
      </w:r>
      <w:r w:rsidRPr="007A10AC">
        <w:rPr>
          <w:rStyle w:val="Strong"/>
          <w:rFonts w:ascii="Calibri" w:hAnsi="Calibri" w:cs="Arial"/>
          <w:color w:val="333333"/>
          <w:sz w:val="28"/>
          <w:szCs w:val="28"/>
          <w:lang w:val="en-US"/>
        </w:rPr>
        <w:t>corporate strategy</w:t>
      </w:r>
      <w:r w:rsidRPr="007A10AC">
        <w:rPr>
          <w:rFonts w:ascii="Calibri" w:hAnsi="Calibri" w:cs="Arial"/>
          <w:color w:val="333333"/>
          <w:sz w:val="28"/>
          <w:szCs w:val="28"/>
          <w:lang w:val="en-US"/>
        </w:rPr>
        <w:t xml:space="preserve"> at Southwark council agrees. "If we were to just talk about cuts, that would be a terrible missed opportunity. We may be driven by the funding crisis, but we want to do things differently."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Government News ; Government Policy ; Politics ; Executive Offices ; General Government Administration ; Public Admin ; Public Finance Activities ; Executive Offices ; General Government Administration ; Public Admin ; Public Finance Activities ; Labour Party UK</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77495219</w:t>
      </w:r>
      <w:r>
        <w:rPr>
          <w:rFonts w:ascii="Arial" w:hAnsi="Arial" w:cs="Arial"/>
          <w:i/>
          <w:iCs/>
          <w:color w:val="333333"/>
          <w:lang w:val="en-US"/>
        </w:rPr>
        <w:br/>
        <w:t>Copyright 2010 Guardian Newspapers Ltd, Source: The Financial Times Limited</w:t>
      </w:r>
    </w:p>
    <w:p w:rsidR="000B2065" w:rsidRDefault="000B2065" w:rsidP="000B2065">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0B2065" w:rsidRDefault="00A13788" w:rsidP="000B2065">
      <w:pPr>
        <w:shd w:val="clear" w:color="auto" w:fill="DDDDDD"/>
        <w:rPr>
          <w:rFonts w:ascii="Arial" w:hAnsi="Arial" w:cs="Arial"/>
          <w:color w:val="333333"/>
          <w:lang w:val="en-US"/>
        </w:rPr>
      </w:pPr>
      <w:hyperlink r:id="rId99" w:tgtFrame="_blank" w:history="1">
        <w:r w:rsidR="000B2065">
          <w:rPr>
            <w:rStyle w:val="Hyperlink"/>
            <w:rFonts w:ascii="Arial" w:hAnsi="Arial" w:cs="Arial"/>
            <w:lang w:val="en-US"/>
          </w:rPr>
          <w:t>The Guardian: Service design: Public sector: 'A powerful case for reform': Contemporary public sector needs are riddled with complexity, and institutions are increasingly looking to designers to implement ingenious, problem-solving methods in rethinking service provisi</w:t>
        </w:r>
      </w:hyperlink>
      <w:r w:rsidR="000B2065">
        <w:rPr>
          <w:rFonts w:ascii="Arial" w:hAnsi="Arial" w:cs="Arial"/>
          <w:color w:val="333333"/>
          <w:lang w:val="en-US"/>
        </w:rPr>
        <w:t>on</w:t>
      </w:r>
    </w:p>
    <w:p w:rsidR="000B2065" w:rsidRDefault="000B2065" w:rsidP="000B2065">
      <w:pPr>
        <w:rPr>
          <w:rFonts w:ascii="Arial" w:hAnsi="Arial" w:cs="Arial"/>
          <w:i/>
          <w:iCs/>
          <w:color w:val="333333"/>
          <w:lang w:val="en-US"/>
        </w:rPr>
      </w:pPr>
    </w:p>
    <w:p w:rsidR="000B2065" w:rsidRDefault="000B2065" w:rsidP="000B2065">
      <w:pPr>
        <w:spacing w:before="150" w:after="96"/>
        <w:outlineLvl w:val="3"/>
        <w:rPr>
          <w:rFonts w:ascii="Arial" w:hAnsi="Arial" w:cs="Arial"/>
          <w:b/>
          <w:bCs/>
          <w:color w:val="333333"/>
          <w:sz w:val="34"/>
          <w:szCs w:val="34"/>
          <w:lang w:val="en-US"/>
        </w:rPr>
      </w:pPr>
      <w:r>
        <w:rPr>
          <w:rFonts w:ascii="Calibri" w:hAnsi="Calibri"/>
          <w:sz w:val="48"/>
          <w:szCs w:val="48"/>
          <w:lang w:val="en-US"/>
        </w:rPr>
        <w:t xml:space="preserve">(28) </w:t>
      </w:r>
      <w:r>
        <w:rPr>
          <w:rFonts w:ascii="Arial" w:hAnsi="Arial" w:cs="Arial"/>
          <w:b/>
          <w:bCs/>
          <w:color w:val="333333"/>
          <w:sz w:val="34"/>
          <w:szCs w:val="34"/>
          <w:lang w:val="en-US"/>
        </w:rPr>
        <w:t>The Guardian: Sport: Digger: Doping reform hits impasse</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Tuesday, August 4, 2009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1500L)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MATT SCOTT</w:t>
      </w:r>
    </w:p>
    <w:p w:rsidR="000B2065" w:rsidRDefault="000B2065" w:rsidP="000B2065">
      <w:pPr>
        <w:jc w:val="both"/>
        <w:rPr>
          <w:rFonts w:ascii="Calibri" w:hAnsi="Calibri" w:cs="Arial"/>
          <w:color w:val="333333"/>
          <w:sz w:val="28"/>
          <w:szCs w:val="28"/>
          <w:lang w:val="en-US"/>
        </w:rPr>
      </w:pPr>
      <w:r w:rsidRPr="00C837F2">
        <w:rPr>
          <w:rFonts w:ascii="Calibri" w:hAnsi="Calibri" w:cs="Arial"/>
          <w:color w:val="333333"/>
          <w:sz w:val="28"/>
          <w:szCs w:val="28"/>
          <w:lang w:val="en-US"/>
        </w:rPr>
        <w:t xml:space="preserve">The likes of Wayne Rooney, John Terry and Frank Lampard may never be put to the test under the World Anti-Doping Agency code following an impasse in negotiations between UK Sport and the Football Association. The UK's anti-doping authorities had expected to introduce an elite-player "testing pool" involving every England player as early as June. But despite finally reaching agreement last month on the broad concept, the two regulators remain a long way apart on the detail. Under pressure from Wada, UK Sport had initially demanded that the pool consist of a 25-man England squad, but has ceded </w:t>
      </w:r>
      <w:r w:rsidRPr="00C837F2">
        <w:rPr>
          <w:rFonts w:ascii="Calibri" w:hAnsi="Calibri" w:cs="Arial"/>
          <w:color w:val="333333"/>
          <w:sz w:val="28"/>
          <w:szCs w:val="28"/>
          <w:lang w:val="en-US"/>
        </w:rPr>
        <w:lastRenderedPageBreak/>
        <w:t xml:space="preserve">some ground on its composition. It is now prepared to accept elite-women players and junior players but the FA wants a still broader base and has Fifa on its side in the discussions. </w:t>
      </w:r>
    </w:p>
    <w:p w:rsidR="000B2065" w:rsidRDefault="000B2065" w:rsidP="000B2065">
      <w:pPr>
        <w:jc w:val="both"/>
        <w:rPr>
          <w:rFonts w:ascii="Calibri" w:hAnsi="Calibri" w:cs="Arial"/>
          <w:color w:val="333333"/>
          <w:sz w:val="28"/>
          <w:szCs w:val="28"/>
          <w:lang w:val="en-US"/>
        </w:rPr>
      </w:pPr>
      <w:r w:rsidRPr="00C837F2">
        <w:rPr>
          <w:rFonts w:ascii="Calibri" w:hAnsi="Calibri" w:cs="Arial"/>
          <w:color w:val="333333"/>
          <w:sz w:val="28"/>
          <w:szCs w:val="28"/>
          <w:lang w:val="en-US"/>
        </w:rPr>
        <w:t>Fifa, whose president, Sepp Blatter, is on the Wada executive board, believes high-risk categories such as long-term injury victims should be target tested rather than the world's best players. Of most concern to the FA is the potential burden of fighting litigation. The controversial new rules would require pool players to register their availability for testing for one hour of every day under the "whereabouts" element of the Wada code. Those rules are the subject of a legal challenge from athlete organisations in Belgium and the FA wants to know it would not have to foot the bill alone if its enforcement of the Wada code is challenged through the courts.</w:t>
      </w:r>
    </w:p>
    <w:p w:rsidR="000B2065" w:rsidRDefault="000B2065" w:rsidP="000B2065">
      <w:pPr>
        <w:jc w:val="both"/>
        <w:rPr>
          <w:rFonts w:ascii="Calibri" w:hAnsi="Calibri" w:cs="Arial"/>
          <w:b/>
          <w:color w:val="333333"/>
          <w:sz w:val="28"/>
          <w:szCs w:val="28"/>
          <w:lang w:val="en-US"/>
        </w:rPr>
      </w:pPr>
      <w:r w:rsidRPr="00C837F2">
        <w:rPr>
          <w:rFonts w:ascii="Calibri" w:hAnsi="Calibri" w:cs="Arial"/>
          <w:b/>
          <w:color w:val="333333"/>
          <w:sz w:val="28"/>
          <w:szCs w:val="28"/>
          <w:lang w:val="en-US"/>
        </w:rPr>
        <w:t>Wife leads Sheikh-down</w:t>
      </w:r>
    </w:p>
    <w:p w:rsidR="000B2065" w:rsidRDefault="000B2065" w:rsidP="000B2065">
      <w:pPr>
        <w:jc w:val="both"/>
        <w:rPr>
          <w:rFonts w:ascii="Calibri" w:hAnsi="Calibri" w:cs="Arial"/>
          <w:color w:val="333333"/>
          <w:sz w:val="28"/>
          <w:szCs w:val="28"/>
          <w:lang w:val="en-US"/>
        </w:rPr>
      </w:pPr>
      <w:r w:rsidRPr="00C837F2">
        <w:rPr>
          <w:rFonts w:ascii="Calibri" w:hAnsi="Calibri" w:cs="Arial"/>
          <w:color w:val="333333"/>
          <w:sz w:val="28"/>
          <w:szCs w:val="28"/>
          <w:lang w:val="en-US"/>
        </w:rPr>
        <w:t>Sheikh Mohammed bin Rashid Al Maktoum, one of British racing's highest-profile owners, was yesterday handed a six-month riding ban by the International Equestrian Federation after he admitted liability in a horse</w:t>
      </w:r>
      <w:r w:rsidRPr="00C837F2">
        <w:rPr>
          <w:rFonts w:ascii="Calibri" w:hAnsi="Calibri" w:cs="Arial"/>
          <w:color w:val="333333"/>
          <w:sz w:val="28"/>
          <w:szCs w:val="28"/>
          <w:lang w:val="en-US"/>
        </w:rPr>
        <w:noBreakHyphen/>
        <w:t>doping offence. Intriguingly, Sheikh Mohammed's wife, Princess Haya of Jordan, is president of the FEI, which will soon consider a similar offence involving his son and heir, Sheikh Hamdan. Sheikh Mohammed was riding Tahhan, whose trainer, Abdullah bin Huzaim, had administered the steroid stanozolol to the horse without his knowledge before he competed in a 120km endurance race this year. Mohammed, who, as rider, is responsible for his horse's welfare under the FEI's anti-doping rules, must also pay a fine of 4,000 Swiss Francs (pounds 2,200).</w:t>
      </w:r>
    </w:p>
    <w:p w:rsidR="000B2065" w:rsidRDefault="000B2065" w:rsidP="000B2065">
      <w:pPr>
        <w:jc w:val="both"/>
        <w:rPr>
          <w:rFonts w:ascii="Calibri" w:hAnsi="Calibri" w:cs="Arial"/>
          <w:b/>
          <w:color w:val="333333"/>
          <w:sz w:val="28"/>
          <w:szCs w:val="28"/>
          <w:lang w:val="en-US"/>
        </w:rPr>
      </w:pPr>
      <w:r w:rsidRPr="00C837F2">
        <w:rPr>
          <w:rFonts w:ascii="Calibri" w:hAnsi="Calibri" w:cs="Arial"/>
          <w:b/>
          <w:color w:val="333333"/>
          <w:sz w:val="28"/>
          <w:szCs w:val="28"/>
          <w:lang w:val="en-US"/>
        </w:rPr>
        <w:t>Ellis joins Hammers</w:t>
      </w:r>
    </w:p>
    <w:p w:rsidR="000B2065" w:rsidRDefault="000B2065" w:rsidP="000B2065">
      <w:pPr>
        <w:jc w:val="both"/>
        <w:rPr>
          <w:rFonts w:ascii="Calibri" w:hAnsi="Calibri" w:cs="Arial"/>
          <w:color w:val="333333"/>
          <w:sz w:val="28"/>
          <w:szCs w:val="28"/>
          <w:lang w:val="en-US"/>
        </w:rPr>
      </w:pPr>
      <w:r w:rsidRPr="00C837F2">
        <w:rPr>
          <w:rFonts w:ascii="Calibri" w:hAnsi="Calibri" w:cs="Arial"/>
          <w:color w:val="333333"/>
          <w:sz w:val="28"/>
          <w:szCs w:val="28"/>
          <w:lang w:val="en-US"/>
        </w:rPr>
        <w:t xml:space="preserve">Andrew Bernhardt, the West Ham United chairman, has made his first appointment to the club's board. Bob Ellis, a former finance director of several retail-industry firms such as Poundstretcher before moving into the film-production business with the Samuelson Group, has joined as a non-executive director. For the past five years the 57-year-old Ellis has been working as a management consultant and will provide </w:t>
      </w:r>
      <w:r w:rsidRPr="00C837F2">
        <w:rPr>
          <w:rStyle w:val="Strong"/>
          <w:rFonts w:ascii="Calibri" w:hAnsi="Calibri" w:cs="Arial"/>
          <w:color w:val="333333"/>
          <w:sz w:val="28"/>
          <w:szCs w:val="28"/>
          <w:lang w:val="en-US"/>
        </w:rPr>
        <w:t>corporate strategy</w:t>
      </w:r>
      <w:r w:rsidRPr="00C837F2">
        <w:rPr>
          <w:rFonts w:ascii="Calibri" w:hAnsi="Calibri" w:cs="Arial"/>
          <w:color w:val="333333"/>
          <w:sz w:val="28"/>
          <w:szCs w:val="28"/>
          <w:lang w:val="en-US"/>
        </w:rPr>
        <w:t xml:space="preserve"> advice to the Hammers board.</w:t>
      </w:r>
    </w:p>
    <w:p w:rsidR="000B2065" w:rsidRDefault="000B2065" w:rsidP="000B2065">
      <w:pPr>
        <w:jc w:val="both"/>
        <w:rPr>
          <w:rFonts w:ascii="Calibri" w:hAnsi="Calibri" w:cs="Arial"/>
          <w:b/>
          <w:color w:val="333333"/>
          <w:sz w:val="28"/>
          <w:szCs w:val="28"/>
          <w:lang w:val="en-US"/>
        </w:rPr>
      </w:pPr>
      <w:r w:rsidRPr="00C837F2">
        <w:rPr>
          <w:rFonts w:ascii="Calibri" w:hAnsi="Calibri" w:cs="Arial"/>
          <w:b/>
          <w:color w:val="333333"/>
          <w:sz w:val="28"/>
          <w:szCs w:val="28"/>
          <w:lang w:val="en-US"/>
        </w:rPr>
        <w:lastRenderedPageBreak/>
        <w:t>William Hill to quit UK</w:t>
      </w:r>
    </w:p>
    <w:p w:rsidR="000B2065" w:rsidRDefault="000B2065" w:rsidP="000B2065">
      <w:pPr>
        <w:jc w:val="both"/>
        <w:rPr>
          <w:rFonts w:ascii="Calibri" w:hAnsi="Calibri" w:cs="Arial"/>
          <w:color w:val="333333"/>
          <w:sz w:val="28"/>
          <w:szCs w:val="28"/>
          <w:lang w:val="en-US"/>
        </w:rPr>
      </w:pPr>
      <w:r w:rsidRPr="00C837F2">
        <w:rPr>
          <w:rFonts w:ascii="Calibri" w:hAnsi="Calibri" w:cs="Arial"/>
          <w:color w:val="333333"/>
          <w:sz w:val="28"/>
          <w:szCs w:val="28"/>
          <w:lang w:val="en-US"/>
        </w:rPr>
        <w:t xml:space="preserve">Gerry Sutcliffe faces a still bigger task ahead in attempting to regulate offshore betting operators when William Hill announces today it is set to decamp to Gibraltar. The sports minister is looking at measures to clamp down on bookmakers whose headquarters are overseas, since they pay no taxes, make no contribution to the horseracing levy and are under no statutory obligation to comply with the anti-corruption requirements of the Gambling Commission. Sutcliffe is considering an advertising ban or a withdrawal of the highly profitable fixed-odds terminals as a means to enforce the crackdown. </w:t>
      </w:r>
    </w:p>
    <w:p w:rsidR="000B2065" w:rsidRDefault="000B2065" w:rsidP="000B2065">
      <w:pPr>
        <w:jc w:val="both"/>
        <w:rPr>
          <w:rFonts w:ascii="Calibri" w:hAnsi="Calibri" w:cs="Arial"/>
          <w:b/>
          <w:color w:val="333333"/>
          <w:sz w:val="28"/>
          <w:szCs w:val="28"/>
          <w:lang w:val="en-US"/>
        </w:rPr>
      </w:pPr>
      <w:r w:rsidRPr="00C837F2">
        <w:rPr>
          <w:rFonts w:ascii="Calibri" w:hAnsi="Calibri" w:cs="Arial"/>
          <w:b/>
          <w:color w:val="333333"/>
          <w:sz w:val="28"/>
          <w:szCs w:val="28"/>
          <w:lang w:val="en-US"/>
        </w:rPr>
        <w:t>Fowler goes native</w:t>
      </w:r>
    </w:p>
    <w:p w:rsidR="000B2065" w:rsidRDefault="000B2065" w:rsidP="000B2065">
      <w:pPr>
        <w:jc w:val="both"/>
        <w:rPr>
          <w:rFonts w:ascii="Calibri" w:hAnsi="Calibri" w:cs="Arial"/>
          <w:color w:val="333333"/>
          <w:sz w:val="28"/>
          <w:szCs w:val="28"/>
          <w:lang w:val="en-US"/>
        </w:rPr>
      </w:pPr>
      <w:r w:rsidRPr="00C837F2">
        <w:rPr>
          <w:rFonts w:ascii="Calibri" w:hAnsi="Calibri" w:cs="Arial"/>
          <w:color w:val="333333"/>
          <w:sz w:val="28"/>
          <w:szCs w:val="28"/>
          <w:lang w:val="en-US"/>
        </w:rPr>
        <w:t xml:space="preserve">Although Robbie Fowler, left, has not yet kicked a ball for North Queensland Fury it has not stopped him going native. Not six months after quitting the English game for the A-League - even more of a football backwater than the MLS - the former Liverpool, Manchester City and Leeds striker is appearing in promotional literature for the Australian World Cup bid, a big rival to England 2018. According to the Australian bid team, Fowler says: "Come Play!" Such high treason has left him open to knock-and-run attacks throughout his extensive UK property portfolio. </w:t>
      </w:r>
    </w:p>
    <w:p w:rsidR="000B2065" w:rsidRDefault="000B2065" w:rsidP="000B2065">
      <w:pPr>
        <w:jc w:val="both"/>
        <w:rPr>
          <w:rFonts w:ascii="Calibri" w:hAnsi="Calibri" w:cs="Arial"/>
          <w:color w:val="333333"/>
          <w:sz w:val="28"/>
          <w:szCs w:val="28"/>
          <w:lang w:val="en-US"/>
        </w:rPr>
      </w:pPr>
    </w:p>
    <w:p w:rsidR="000B2065" w:rsidRDefault="000B2065" w:rsidP="000B2065">
      <w:pPr>
        <w:jc w:val="both"/>
        <w:rPr>
          <w:rFonts w:ascii="Arial" w:hAnsi="Arial" w:cs="Arial"/>
          <w:color w:val="333333"/>
          <w:lang w:val="en-US"/>
        </w:rPr>
      </w:pPr>
      <w:r>
        <w:rPr>
          <w:rFonts w:ascii="Arial" w:hAnsi="Arial" w:cs="Arial"/>
          <w:color w:val="333333"/>
          <w:lang w:val="en-US"/>
        </w:rPr>
        <w:t xml:space="preserve">matt.scott@guardian.co.uk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Company News ; General News ; Regulation of Business ; Sports ; Arts Entertainment &amp; Recreation ; Business Labor Political &amp; Like ; Organizations ; Other Services exc Public Admin ; Other Similar Organizations exc Business Professional Labor ; &amp; Political ; Religious Grantmaking Professional &amp; Like ; Organizations ; Spectator Sports ; Sports Teams &amp; Clubs ; Arts Entertainment ; Business Labor Political ; Other Services exc Public Admin ; Other Similar Organizations exc Business Professional Labor ; Religious Grantmaking Professional ; Spectator Sports ; Sports Teams ; Football Association UK ; UK Sport</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73136263</w:t>
      </w:r>
      <w:r>
        <w:rPr>
          <w:rFonts w:ascii="Arial" w:hAnsi="Arial" w:cs="Arial"/>
          <w:i/>
          <w:iCs/>
          <w:color w:val="333333"/>
          <w:lang w:val="en-US"/>
        </w:rPr>
        <w:br/>
        <w:t>Copyright 2009 Guardian Newspapers Ltd, Source: The Financial Times Limited</w:t>
      </w:r>
    </w:p>
    <w:p w:rsidR="000B2065" w:rsidRDefault="000B2065" w:rsidP="000B2065">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0B2065" w:rsidRDefault="00A13788" w:rsidP="000B2065">
      <w:pPr>
        <w:shd w:val="clear" w:color="auto" w:fill="DDDDDD"/>
        <w:rPr>
          <w:rFonts w:ascii="Arial" w:hAnsi="Arial" w:cs="Arial"/>
          <w:color w:val="333333"/>
          <w:lang w:val="en-US"/>
        </w:rPr>
      </w:pPr>
      <w:hyperlink r:id="rId100" w:tgtFrame="_blank" w:history="1">
        <w:r w:rsidR="000B2065">
          <w:rPr>
            <w:rStyle w:val="Hyperlink"/>
            <w:rFonts w:ascii="Arial" w:hAnsi="Arial" w:cs="Arial"/>
            <w:lang w:val="en-US"/>
          </w:rPr>
          <w:t>The Guardian: Sport: Digger: Doping reform hits impasse</w:t>
        </w:r>
      </w:hyperlink>
    </w:p>
    <w:p w:rsidR="000B2065" w:rsidRDefault="000B2065" w:rsidP="000B2065">
      <w:pPr>
        <w:pStyle w:val="NormalWeb"/>
        <w:rPr>
          <w:rFonts w:ascii="Calibri" w:hAnsi="Calibri"/>
          <w:sz w:val="48"/>
          <w:szCs w:val="48"/>
          <w:lang w:val="en-US"/>
        </w:rPr>
      </w:pPr>
    </w:p>
    <w:p w:rsidR="000B2065" w:rsidRPr="00D82EE5" w:rsidRDefault="000B2065" w:rsidP="000B2065">
      <w:pPr>
        <w:spacing w:before="150" w:after="96"/>
        <w:jc w:val="both"/>
        <w:outlineLvl w:val="3"/>
        <w:rPr>
          <w:rFonts w:ascii="Calibri" w:hAnsi="Calibri" w:cs="Arial"/>
          <w:b/>
          <w:bCs/>
          <w:color w:val="333333"/>
          <w:sz w:val="48"/>
          <w:szCs w:val="48"/>
          <w:lang w:val="en-US"/>
        </w:rPr>
      </w:pPr>
      <w:r w:rsidRPr="00D82EE5">
        <w:rPr>
          <w:rFonts w:ascii="Calibri" w:hAnsi="Calibri"/>
          <w:sz w:val="48"/>
          <w:szCs w:val="48"/>
          <w:lang w:val="en-US"/>
        </w:rPr>
        <w:t>(</w:t>
      </w:r>
      <w:r>
        <w:rPr>
          <w:rFonts w:ascii="Calibri" w:hAnsi="Calibri"/>
          <w:sz w:val="48"/>
          <w:szCs w:val="48"/>
          <w:lang w:val="en-US"/>
        </w:rPr>
        <w:t>2</w:t>
      </w:r>
      <w:r w:rsidRPr="00D82EE5">
        <w:rPr>
          <w:rFonts w:ascii="Calibri" w:hAnsi="Calibri"/>
          <w:sz w:val="48"/>
          <w:szCs w:val="48"/>
          <w:lang w:val="en-US"/>
        </w:rPr>
        <w:t>9)</w:t>
      </w:r>
      <w:r w:rsidRPr="00D82EE5">
        <w:rPr>
          <w:rFonts w:ascii="Calibri" w:hAnsi="Calibri" w:cs="Arial"/>
          <w:b/>
          <w:bCs/>
          <w:color w:val="333333"/>
          <w:sz w:val="48"/>
          <w:szCs w:val="48"/>
          <w:lang w:val="en-US"/>
        </w:rPr>
        <w:t xml:space="preserve"> The Guardian: Technology: No longer living in cloud cuckoo land: Cloud computing isn't just candyfloss thinking - it's the future. So believes Marc Benioff, head of salesforce.com </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Thursday, April 16, 2009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6-9 grade level (Lexile: 1050L)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TIM ANDERSON</w:t>
      </w:r>
    </w:p>
    <w:p w:rsidR="000B2065" w:rsidRDefault="000B2065" w:rsidP="000B2065">
      <w:pPr>
        <w:jc w:val="both"/>
        <w:rPr>
          <w:rFonts w:ascii="Calibri" w:hAnsi="Calibri" w:cs="Arial"/>
          <w:color w:val="333333"/>
          <w:sz w:val="28"/>
          <w:szCs w:val="28"/>
          <w:lang w:val="en-US"/>
        </w:rPr>
      </w:pPr>
      <w:r w:rsidRPr="00D82EE5">
        <w:rPr>
          <w:rFonts w:ascii="Calibri" w:hAnsi="Calibri" w:cs="Arial"/>
          <w:color w:val="333333"/>
          <w:sz w:val="28"/>
          <w:szCs w:val="28"/>
          <w:lang w:val="en-US"/>
        </w:rPr>
        <w:t xml:space="preserve">"What if salesforce.com were switched off," asks a concerned customer. The question is addressed to Marc Benioff, the company's charismatic 44-year-old chief executive, during the Cloudforce conference at the ExCel Centre in London last week. It's a big question, as salesforce.com is a prime example of cloud computing, asking customers to entrust business critical software and data to servers running on the net. </w:t>
      </w:r>
    </w:p>
    <w:p w:rsidR="000B2065" w:rsidRDefault="000B2065" w:rsidP="000B2065">
      <w:pPr>
        <w:jc w:val="both"/>
        <w:rPr>
          <w:rFonts w:ascii="Calibri" w:hAnsi="Calibri" w:cs="Arial"/>
          <w:color w:val="333333"/>
          <w:sz w:val="28"/>
          <w:szCs w:val="28"/>
          <w:lang w:val="en-US"/>
        </w:rPr>
      </w:pPr>
      <w:r w:rsidRPr="00D82EE5">
        <w:rPr>
          <w:rFonts w:ascii="Calibri" w:hAnsi="Calibri" w:cs="Arial"/>
          <w:color w:val="333333"/>
          <w:sz w:val="28"/>
          <w:szCs w:val="28"/>
          <w:lang w:val="en-US"/>
        </w:rPr>
        <w:t>Benioff doesn't answer directly, but speaks with passion. "This is the future," he says. "If it isn't, I don't know what is. We're in it. You're going to see this model dominate our industry." Benioff co-founded salesforce.com in 1999, creating a company that specialises in enabling sales teams to manage contacts and leads online. Growth has been rapid, and revenue passed $1bn in the last financial year, despite the downturn. "For the fiscal 2009 (which ended in January), our revenue increased 44%," he says.</w:t>
      </w:r>
      <w:r>
        <w:rPr>
          <w:rFonts w:ascii="Calibri" w:hAnsi="Calibri" w:cs="Arial"/>
          <w:color w:val="333333"/>
          <w:sz w:val="28"/>
          <w:szCs w:val="28"/>
          <w:lang w:val="en-US"/>
        </w:rPr>
        <w:t xml:space="preserve"> </w:t>
      </w:r>
      <w:r w:rsidRPr="00D82EE5">
        <w:rPr>
          <w:rFonts w:ascii="Calibri" w:hAnsi="Calibri" w:cs="Arial"/>
          <w:color w:val="333333"/>
          <w:sz w:val="28"/>
          <w:szCs w:val="28"/>
          <w:lang w:val="en-US"/>
        </w:rPr>
        <w:t>Although the company's core product remains customer relationship management (CRM), its scope has expanded. "There are three core areas for us: the sales cloud, the service cloud, and your cloud," says Benioff. When he says "your cloud" he means custom applications, developed by customers or third parties but running on the salesforce.com servers.</w:t>
      </w:r>
      <w:r>
        <w:rPr>
          <w:rFonts w:ascii="Calibri" w:hAnsi="Calibri" w:cs="Arial"/>
          <w:color w:val="333333"/>
          <w:sz w:val="28"/>
          <w:szCs w:val="28"/>
          <w:lang w:val="en-US"/>
        </w:rPr>
        <w:t xml:space="preserve"> A</w:t>
      </w:r>
      <w:r w:rsidRPr="00D82EE5">
        <w:rPr>
          <w:rFonts w:ascii="Calibri" w:hAnsi="Calibri" w:cs="Arial"/>
          <w:color w:val="333333"/>
          <w:sz w:val="28"/>
          <w:szCs w:val="28"/>
          <w:lang w:val="en-US"/>
        </w:rPr>
        <w:t xml:space="preserve"> different type of support</w:t>
      </w:r>
      <w:r>
        <w:rPr>
          <w:rFonts w:ascii="Calibri" w:hAnsi="Calibri" w:cs="Arial"/>
          <w:color w:val="333333"/>
          <w:sz w:val="28"/>
          <w:szCs w:val="28"/>
          <w:lang w:val="en-US"/>
        </w:rPr>
        <w:t>.</w:t>
      </w:r>
    </w:p>
    <w:p w:rsidR="000B2065" w:rsidRDefault="000B2065" w:rsidP="000B2065">
      <w:pPr>
        <w:jc w:val="both"/>
        <w:rPr>
          <w:rFonts w:ascii="Calibri" w:hAnsi="Calibri" w:cs="Arial"/>
          <w:color w:val="333333"/>
          <w:sz w:val="28"/>
          <w:szCs w:val="28"/>
          <w:lang w:val="en-US"/>
        </w:rPr>
      </w:pPr>
      <w:r w:rsidRPr="00D82EE5">
        <w:rPr>
          <w:rFonts w:ascii="Calibri" w:hAnsi="Calibri" w:cs="Arial"/>
          <w:color w:val="333333"/>
          <w:sz w:val="28"/>
          <w:szCs w:val="28"/>
          <w:lang w:val="en-US"/>
        </w:rPr>
        <w:t xml:space="preserve">The service cloud is new. The idea is that customer support now belongs on the internet, not in call centres. "How many people here have gone to Google </w:t>
      </w:r>
      <w:r w:rsidRPr="00D82EE5">
        <w:rPr>
          <w:rFonts w:ascii="Calibri" w:hAnsi="Calibri" w:cs="Arial"/>
          <w:color w:val="333333"/>
          <w:sz w:val="28"/>
          <w:szCs w:val="28"/>
          <w:lang w:val="en-US"/>
        </w:rPr>
        <w:lastRenderedPageBreak/>
        <w:t xml:space="preserve">when you had a problem with a product or service?" asks Benioff at Cloudforce. "You didn't make a call, did you? It's changed." The service cloud, already used by Orange, lets companies create a web portal with links to online chat, web search, and social networking services such as Twitter. Salesforce.com is not alone in its cloud ambitions. Google will run your email, host your documents, and now provides a platform for custom applications called App Engine. Amazon has fast-growing web services that let you set up virtual servers in the cloud and Microsoft has a new cloud initiative called Windows Azure. </w:t>
      </w:r>
    </w:p>
    <w:p w:rsidR="000B2065" w:rsidRDefault="000B2065" w:rsidP="000B2065">
      <w:pPr>
        <w:jc w:val="both"/>
        <w:rPr>
          <w:rFonts w:ascii="Calibri" w:hAnsi="Calibri" w:cs="Arial"/>
          <w:color w:val="333333"/>
          <w:sz w:val="28"/>
          <w:szCs w:val="28"/>
          <w:lang w:val="en-US"/>
        </w:rPr>
      </w:pPr>
      <w:r w:rsidRPr="00D82EE5">
        <w:rPr>
          <w:rFonts w:ascii="Calibri" w:hAnsi="Calibri" w:cs="Arial"/>
          <w:color w:val="333333"/>
          <w:sz w:val="28"/>
          <w:szCs w:val="28"/>
          <w:lang w:val="en-US"/>
        </w:rPr>
        <w:t>Talking to the salesforce.com executives, it is clear who is regarded with warmth and who is not. "Azure is moving that old software from your data centre to their data centre," says Benioff. "It seems as though they are moving all the complexity of the traditional development stack to the cloud, which misses the point." Google and Amazon, on the other hand, are partners. "We have been working closely with the Amazon Web Services team so customers can connect our clouds seamlessly," he says. "Over time, we expect that there will be even more specialised clouds, but they will all be connected via data and metadata APIs." Maintenance costs</w:t>
      </w:r>
      <w:r>
        <w:rPr>
          <w:rFonts w:ascii="Calibri" w:hAnsi="Calibri" w:cs="Arial"/>
          <w:color w:val="333333"/>
          <w:sz w:val="28"/>
          <w:szCs w:val="28"/>
          <w:lang w:val="en-US"/>
        </w:rPr>
        <w:t xml:space="preserve"> o</w:t>
      </w:r>
      <w:r w:rsidRPr="00D82EE5">
        <w:rPr>
          <w:rFonts w:ascii="Calibri" w:hAnsi="Calibri" w:cs="Arial"/>
          <w:color w:val="333333"/>
          <w:sz w:val="28"/>
          <w:szCs w:val="28"/>
          <w:lang w:val="en-US"/>
        </w:rPr>
        <w:t xml:space="preserve">rganisations that build web applications may run them from the cloud, but still have the burden of maintaining and developing them. "Our technology is different, there is only one application," Benioff explains. This is called multi-tenancy, where many customers share the same software. </w:t>
      </w:r>
    </w:p>
    <w:p w:rsidR="000B2065" w:rsidRDefault="000B2065" w:rsidP="000B2065">
      <w:pPr>
        <w:jc w:val="both"/>
        <w:rPr>
          <w:rFonts w:ascii="Calibri" w:hAnsi="Calibri" w:cs="Arial"/>
          <w:color w:val="333333"/>
          <w:sz w:val="28"/>
          <w:szCs w:val="28"/>
          <w:lang w:val="en-US"/>
        </w:rPr>
      </w:pPr>
      <w:r w:rsidRPr="00D82EE5">
        <w:rPr>
          <w:rFonts w:ascii="Calibri" w:hAnsi="Calibri" w:cs="Arial"/>
          <w:color w:val="333333"/>
          <w:sz w:val="28"/>
          <w:szCs w:val="28"/>
          <w:lang w:val="en-US"/>
        </w:rPr>
        <w:t xml:space="preserve">What about the Open Cloud Manifesto (opencloudmanifesto.org), a document put together by IBM and others to promote interoperability? "Cloud providers must not use their market position to lock customers into their particular platforms and limit their choice of providers," trumpets the manifesto. Its credibility is undermined by vagueness and the absence of many big names, including Google and Amazon. "We did not sign it," says Bruce Francis, vice-president for </w:t>
      </w:r>
      <w:r w:rsidRPr="00D82EE5">
        <w:rPr>
          <w:rStyle w:val="Strong"/>
          <w:rFonts w:ascii="Calibri" w:hAnsi="Calibri" w:cs="Arial"/>
          <w:color w:val="333333"/>
          <w:sz w:val="28"/>
          <w:szCs w:val="28"/>
          <w:lang w:val="en-US"/>
        </w:rPr>
        <w:t>corporate strategy</w:t>
      </w:r>
      <w:r w:rsidRPr="00D82EE5">
        <w:rPr>
          <w:rFonts w:ascii="Calibri" w:hAnsi="Calibri" w:cs="Arial"/>
          <w:color w:val="333333"/>
          <w:sz w:val="28"/>
          <w:szCs w:val="28"/>
          <w:lang w:val="en-US"/>
        </w:rPr>
        <w:t xml:space="preserve"> at salesforce.com. "We say, look at our actions," referring to integration efforts with Google, Amazon and Facebook. </w:t>
      </w:r>
      <w:r w:rsidRPr="00D82EE5">
        <w:rPr>
          <w:rFonts w:ascii="Calibri" w:hAnsi="Calibri" w:cs="Arial"/>
          <w:color w:val="333333"/>
          <w:sz w:val="28"/>
          <w:szCs w:val="28"/>
          <w:lang w:val="en-US"/>
        </w:rPr>
        <w:br/>
      </w:r>
      <w:r w:rsidRPr="00D82EE5">
        <w:rPr>
          <w:rFonts w:ascii="Calibri" w:hAnsi="Calibri" w:cs="Arial"/>
          <w:color w:val="333333"/>
          <w:sz w:val="28"/>
          <w:szCs w:val="28"/>
          <w:lang w:val="en-US"/>
        </w:rPr>
        <w:br/>
        <w:t xml:space="preserve">Still, customer concerns are less about integration, more about lock-in. Once committed to salesforce.com's platform, can you ever get out? Maybe not. Benioff is open about what he calls strategic relationships with customers. "It's </w:t>
      </w:r>
      <w:r w:rsidRPr="00D82EE5">
        <w:rPr>
          <w:rFonts w:ascii="Calibri" w:hAnsi="Calibri" w:cs="Arial"/>
          <w:color w:val="333333"/>
          <w:sz w:val="28"/>
          <w:szCs w:val="28"/>
          <w:lang w:val="en-US"/>
        </w:rPr>
        <w:lastRenderedPageBreak/>
        <w:t>an aspect of our industry. You are making a platform decision, and our job is to make sure you choose our platform and not another platform, because once you have chosen another platform, getting you off it is usually impossible," he said last year in San Francisco.</w:t>
      </w:r>
      <w:r>
        <w:rPr>
          <w:rFonts w:ascii="Calibri" w:hAnsi="Calibri" w:cs="Arial"/>
          <w:color w:val="333333"/>
          <w:sz w:val="28"/>
          <w:szCs w:val="28"/>
          <w:lang w:val="en-US"/>
        </w:rPr>
        <w:t xml:space="preserve"> </w:t>
      </w:r>
      <w:r w:rsidRPr="00D82EE5">
        <w:rPr>
          <w:rFonts w:ascii="Calibri" w:hAnsi="Calibri" w:cs="Arial"/>
          <w:color w:val="333333"/>
          <w:sz w:val="28"/>
          <w:szCs w:val="28"/>
          <w:lang w:val="en-US"/>
        </w:rPr>
        <w:t xml:space="preserve">Moving to salesforce.com is no magic bullet. Kishore Sharma is CRM manager at Amtico International, a flooring company with around 400 employees. Four years ago, Amtico spent about pounds 500,000 migrating to Salesforce CRM, but initially it failed. "We suffered with about 33% adoption. We didn't understand the application or how it should be married to our business." Amtico addressed the problems, fine-tuning the application and training users. Now adoption is over 90% and Sharma says Salesforce is valued for its flexibility and on-demand availability. </w:t>
      </w:r>
    </w:p>
    <w:p w:rsidR="000B2065" w:rsidRPr="00D82EE5" w:rsidRDefault="000B2065" w:rsidP="000B2065">
      <w:pPr>
        <w:jc w:val="both"/>
        <w:rPr>
          <w:rFonts w:ascii="Calibri" w:hAnsi="Calibri" w:cs="Arial"/>
          <w:color w:val="333333"/>
          <w:sz w:val="28"/>
          <w:szCs w:val="28"/>
          <w:lang w:val="en-US"/>
        </w:rPr>
      </w:pPr>
      <w:r w:rsidRPr="00D82EE5">
        <w:rPr>
          <w:rFonts w:ascii="Calibri" w:hAnsi="Calibri" w:cs="Arial"/>
          <w:color w:val="333333"/>
          <w:sz w:val="28"/>
          <w:szCs w:val="28"/>
          <w:lang w:val="en-US"/>
        </w:rPr>
        <w:t xml:space="preserve">Another benefit is the ability to scale down as well as up. "We've had redundancies because we're in the manufacturing industry," says Sharma. "We've reduced the number of licences, we've negotiated a better price." What then of that uncomfortable question - is data really safe in the cloud? "All complex systems have planned and unplanned downtime. The reality is we are able to provide higher levels of reliability and availability than most companies could provide on their own," says Benioff, who claims 99.9% uptime last year. There are now around 55,000 customers, forming 1.5 million subscribers, who are hoping earnestly that he is right.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Company News ; Meetings</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70909385</w:t>
      </w:r>
      <w:r>
        <w:rPr>
          <w:rFonts w:ascii="Arial" w:hAnsi="Arial" w:cs="Arial"/>
          <w:i/>
          <w:iCs/>
          <w:color w:val="333333"/>
          <w:lang w:val="en-US"/>
        </w:rPr>
        <w:br/>
        <w:t>Copyright 2009 Guardian Newspapers Ltd, Source: The Financial Times Limited</w:t>
      </w:r>
    </w:p>
    <w:p w:rsidR="000B2065" w:rsidRDefault="000B2065" w:rsidP="000B2065">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0B2065" w:rsidRDefault="00A13788" w:rsidP="000B2065">
      <w:pPr>
        <w:shd w:val="clear" w:color="auto" w:fill="DDDDDD"/>
        <w:rPr>
          <w:rFonts w:ascii="Arial" w:hAnsi="Arial" w:cs="Arial"/>
          <w:color w:val="333333"/>
          <w:lang w:val="en-US"/>
        </w:rPr>
      </w:pPr>
      <w:hyperlink r:id="rId101" w:tgtFrame="_blank" w:history="1">
        <w:r w:rsidR="000B2065">
          <w:rPr>
            <w:rStyle w:val="Hyperlink"/>
            <w:rFonts w:ascii="Arial" w:hAnsi="Arial" w:cs="Arial"/>
            <w:lang w:val="en-US"/>
          </w:rPr>
          <w:t>The Guardian: Technology: No longer living in cloud cuckoo land: Cloud computing isn't just candyfloss thinking - it's the future. So believes Marc Benioff, head of salesforce.com</w:t>
        </w:r>
      </w:hyperlink>
    </w:p>
    <w:p w:rsidR="000B2065" w:rsidRDefault="000B2065" w:rsidP="000B2065">
      <w:pPr>
        <w:spacing w:before="150" w:after="96"/>
        <w:jc w:val="both"/>
        <w:outlineLvl w:val="3"/>
        <w:rPr>
          <w:rFonts w:ascii="Calibri" w:hAnsi="Calibri" w:cs="Arial"/>
          <w:b/>
          <w:bCs/>
          <w:sz w:val="48"/>
          <w:szCs w:val="48"/>
          <w:lang w:val="en-US"/>
        </w:rPr>
      </w:pPr>
      <w:r w:rsidRPr="0039515A">
        <w:rPr>
          <w:rFonts w:ascii="Calibri" w:hAnsi="Calibri"/>
          <w:b/>
          <w:sz w:val="48"/>
          <w:szCs w:val="48"/>
          <w:lang w:val="en-US"/>
        </w:rPr>
        <w:t>(</w:t>
      </w:r>
      <w:r>
        <w:rPr>
          <w:rFonts w:ascii="Calibri" w:hAnsi="Calibri"/>
          <w:b/>
          <w:sz w:val="48"/>
          <w:szCs w:val="48"/>
          <w:lang w:val="en-US"/>
        </w:rPr>
        <w:t>3</w:t>
      </w:r>
      <w:r w:rsidRPr="0039515A">
        <w:rPr>
          <w:rFonts w:ascii="Calibri" w:hAnsi="Calibri"/>
          <w:b/>
          <w:sz w:val="48"/>
          <w:szCs w:val="48"/>
          <w:lang w:val="en-US"/>
        </w:rPr>
        <w:t xml:space="preserve">0) </w:t>
      </w:r>
      <w:r w:rsidRPr="0039515A">
        <w:rPr>
          <w:rFonts w:ascii="Calibri" w:hAnsi="Calibri" w:cs="Arial"/>
          <w:b/>
          <w:bCs/>
          <w:sz w:val="48"/>
          <w:szCs w:val="48"/>
          <w:lang w:val="en-US"/>
        </w:rPr>
        <w:t xml:space="preserve">The Guardian: Rules of engagement: From the public to the private sector, making a difference is increasingly seen as a </w:t>
      </w:r>
      <w:r w:rsidRPr="0039515A">
        <w:rPr>
          <w:rFonts w:ascii="Calibri" w:hAnsi="Calibri" w:cs="Arial"/>
          <w:b/>
          <w:bCs/>
          <w:sz w:val="48"/>
          <w:szCs w:val="48"/>
          <w:lang w:val="en-US"/>
        </w:rPr>
        <w:lastRenderedPageBreak/>
        <w:t>collaborative effort. So how do you get people involved?</w:t>
      </w:r>
    </w:p>
    <w:p w:rsidR="000B2065" w:rsidRDefault="000B2065" w:rsidP="000B2065">
      <w:pPr>
        <w:spacing w:before="150" w:after="96"/>
        <w:jc w:val="both"/>
        <w:outlineLvl w:val="3"/>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Wednesday, March 4, 2009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11-12 grade level (Lexile: 1250L)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ANNA BAWDEN</w:t>
      </w:r>
    </w:p>
    <w:p w:rsidR="000B2065" w:rsidRDefault="000B2065" w:rsidP="000B2065">
      <w:pPr>
        <w:jc w:val="both"/>
        <w:rPr>
          <w:rFonts w:ascii="Calibri" w:hAnsi="Calibri" w:cs="Arial"/>
          <w:color w:val="333333"/>
          <w:sz w:val="28"/>
          <w:szCs w:val="28"/>
          <w:lang w:val="en-US"/>
        </w:rPr>
      </w:pPr>
      <w:r w:rsidRPr="0039515A">
        <w:rPr>
          <w:rFonts w:ascii="Calibri" w:hAnsi="Calibri" w:cs="Arial"/>
          <w:color w:val="333333"/>
          <w:sz w:val="28"/>
          <w:szCs w:val="28"/>
          <w:lang w:val="en-US"/>
        </w:rPr>
        <w:t>Much of the rhetoric about public sector reform over the last decade has focused on personalisation and choice: whether in health, education or social care, citizens should have a greater say over the kind of service they receive. From April, all local authorities will have a duty to involve their citizens, while the proposed NHS constitution and the local democracy bill also put greater emphasis on public engagement. The most basic form of public engagement is democratic - voting in elections. But the government wants to involve the public in decision-making about local issues beyond</w:t>
      </w:r>
      <w:r>
        <w:rPr>
          <w:rFonts w:ascii="Calibri" w:hAnsi="Calibri" w:cs="Arial"/>
          <w:color w:val="333333"/>
          <w:sz w:val="28"/>
          <w:szCs w:val="28"/>
          <w:lang w:val="en-US"/>
        </w:rPr>
        <w:t xml:space="preserve"> </w:t>
      </w:r>
      <w:r w:rsidRPr="0039515A">
        <w:rPr>
          <w:rFonts w:ascii="Calibri" w:hAnsi="Calibri" w:cs="Arial"/>
          <w:color w:val="333333"/>
          <w:sz w:val="28"/>
          <w:szCs w:val="28"/>
          <w:lang w:val="en-US"/>
        </w:rPr>
        <w:t xml:space="preserve">the confines of political engagement. </w:t>
      </w:r>
      <w:r w:rsidRPr="0039515A">
        <w:rPr>
          <w:rFonts w:ascii="Calibri" w:hAnsi="Calibri" w:cs="Arial"/>
          <w:color w:val="333333"/>
          <w:sz w:val="28"/>
          <w:szCs w:val="28"/>
          <w:lang w:val="en-US"/>
        </w:rPr>
        <w:br/>
      </w:r>
      <w:r w:rsidRPr="0039515A">
        <w:rPr>
          <w:rFonts w:ascii="Calibri" w:hAnsi="Calibri" w:cs="Arial"/>
          <w:color w:val="333333"/>
          <w:sz w:val="28"/>
          <w:szCs w:val="28"/>
          <w:lang w:val="en-US"/>
        </w:rPr>
        <w:br/>
        <w:t>"In many parts of the country, local democracy needs a boost, with low turnout at local elections and people feeling they can't influence the way some issues are decided in their area," says Hazel Blears, the communities secretary. "That's why we are introducing real and practical ways to put communities in control, so they have a real say . . . and push any issue they think is of importance up the priority list of their local council." This is not new. The 1998 local government white paper called for consultation and participation to be "embedded into the culture of all councils" and this has widened to include most areas of the public sector.</w:t>
      </w:r>
      <w:r>
        <w:rPr>
          <w:rFonts w:ascii="Calibri" w:hAnsi="Calibri" w:cs="Arial"/>
          <w:color w:val="333333"/>
          <w:sz w:val="28"/>
          <w:szCs w:val="28"/>
          <w:lang w:val="en-US"/>
        </w:rPr>
        <w:t xml:space="preserve"> </w:t>
      </w:r>
      <w:r w:rsidRPr="0039515A">
        <w:rPr>
          <w:rFonts w:ascii="Calibri" w:hAnsi="Calibri" w:cs="Arial"/>
          <w:color w:val="333333"/>
          <w:sz w:val="28"/>
          <w:szCs w:val="28"/>
          <w:lang w:val="en-US"/>
        </w:rPr>
        <w:t>Public consultations</w:t>
      </w:r>
      <w:r>
        <w:rPr>
          <w:rFonts w:ascii="Calibri" w:hAnsi="Calibri" w:cs="Arial"/>
          <w:color w:val="333333"/>
          <w:sz w:val="28"/>
          <w:szCs w:val="28"/>
          <w:lang w:val="en-US"/>
        </w:rPr>
        <w:t xml:space="preserve"> </w:t>
      </w:r>
      <w:r w:rsidRPr="0039515A">
        <w:rPr>
          <w:rFonts w:ascii="Calibri" w:hAnsi="Calibri" w:cs="Arial"/>
          <w:color w:val="333333"/>
          <w:sz w:val="28"/>
          <w:szCs w:val="28"/>
          <w:lang w:val="en-US"/>
        </w:rPr>
        <w:t xml:space="preserve">Public bodies have long conducted consultations to gauge citizens' and stakeholders' views. Complaints and suggestions schemes and satisfaction surveys have been common for over a decade. Now, the emphasis is very much on new techniques. This was partly in response to the criticism that traditional methods were not representative: only particular groups (often middle-class or those with lots of time to spare) tended to attend public meetings or respond to surveys and consultations. </w:t>
      </w:r>
      <w:r w:rsidRPr="0039515A">
        <w:rPr>
          <w:rFonts w:ascii="Calibri" w:hAnsi="Calibri" w:cs="Arial"/>
          <w:color w:val="333333"/>
          <w:sz w:val="28"/>
          <w:szCs w:val="28"/>
          <w:lang w:val="en-US"/>
        </w:rPr>
        <w:br/>
      </w:r>
      <w:r w:rsidRPr="0039515A">
        <w:rPr>
          <w:rFonts w:ascii="Calibri" w:hAnsi="Calibri" w:cs="Arial"/>
          <w:color w:val="333333"/>
          <w:sz w:val="28"/>
          <w:szCs w:val="28"/>
          <w:lang w:val="en-US"/>
        </w:rPr>
        <w:br/>
        <w:t xml:space="preserve">"You don't have to be big to be strong. You don't have to shout to have a voice. And you don't need a million-strong membership to have an impact," said the </w:t>
      </w:r>
      <w:r w:rsidRPr="0039515A">
        <w:rPr>
          <w:rFonts w:ascii="Calibri" w:hAnsi="Calibri" w:cs="Arial"/>
          <w:color w:val="333333"/>
          <w:sz w:val="28"/>
          <w:szCs w:val="28"/>
          <w:lang w:val="en-US"/>
        </w:rPr>
        <w:lastRenderedPageBreak/>
        <w:t xml:space="preserve">Cabinet Office minister, Liam Byrne, at the Guardian's public services summit in January. But shouldn't public, private and voluntary sector organisations be doing all this anyway? "Of course it's common sense to do it, but that doesn't make it easy," says Peter Wanless, chief executive of the Big Lottery Fund, which uses TV voting and local community involvement to help decide grantmaking. "Engaging people and keeping them engaged can be a challenge." A welter of new methods are being used by Whitehall departments, councils, the NHS, the police and the voluntary sector (see box). Some methods are more effective than others. "More participative styles work better than formal approaches," says Sue Oppenheimer, a strategic adviser on empowerment at the Network of Empowering Authorities, a group of 18 councils working with the Improvement and Development Agency on public involvement. </w:t>
      </w:r>
      <w:r w:rsidRPr="0039515A">
        <w:rPr>
          <w:rFonts w:ascii="Calibri" w:hAnsi="Calibri" w:cs="Arial"/>
          <w:color w:val="333333"/>
          <w:sz w:val="28"/>
          <w:szCs w:val="28"/>
          <w:lang w:val="en-US"/>
        </w:rPr>
        <w:br/>
      </w:r>
      <w:r w:rsidRPr="0039515A">
        <w:rPr>
          <w:rFonts w:ascii="Calibri" w:hAnsi="Calibri" w:cs="Arial"/>
          <w:color w:val="333333"/>
          <w:sz w:val="28"/>
          <w:szCs w:val="28"/>
          <w:lang w:val="en-US"/>
        </w:rPr>
        <w:br/>
        <w:t xml:space="preserve">In practice, most organisations use a variety of techniques. Safe Newcastle, a partnership of the city's council, police, fire service, local businesses, community and voluntary groups and local residents, is piloting participatory budgeting for community safety funding. Over 6,000 people have taken part. Cumbria county council has established 62 neighbourhood forums, with a total budget of pounds 480,000 a year to spend on local projects. Arts Council England, meanwhile, held a nationwide public consultation from 2006-07 to find out what people thought were arts priorities. The findings helped shape its </w:t>
      </w:r>
      <w:r w:rsidRPr="0039515A">
        <w:rPr>
          <w:rStyle w:val="Strong"/>
          <w:rFonts w:ascii="Calibri" w:hAnsi="Calibri" w:cs="Arial"/>
          <w:color w:val="333333"/>
          <w:sz w:val="28"/>
          <w:szCs w:val="28"/>
          <w:lang w:val="en-US"/>
        </w:rPr>
        <w:t>corporate strategy</w:t>
      </w:r>
      <w:r w:rsidRPr="0039515A">
        <w:rPr>
          <w:rFonts w:ascii="Calibri" w:hAnsi="Calibri" w:cs="Arial"/>
          <w:color w:val="333333"/>
          <w:sz w:val="28"/>
          <w:szCs w:val="28"/>
          <w:lang w:val="en-US"/>
        </w:rPr>
        <w:t xml:space="preserve"> to 2011. </w:t>
      </w:r>
    </w:p>
    <w:p w:rsidR="000B2065" w:rsidRDefault="000B2065" w:rsidP="000B2065">
      <w:pPr>
        <w:jc w:val="both"/>
        <w:rPr>
          <w:rFonts w:ascii="Calibri" w:hAnsi="Calibri" w:cs="Arial"/>
          <w:color w:val="333333"/>
          <w:sz w:val="28"/>
          <w:szCs w:val="28"/>
          <w:lang w:val="en-US"/>
        </w:rPr>
      </w:pPr>
      <w:r w:rsidRPr="0039515A">
        <w:rPr>
          <w:rFonts w:ascii="Calibri" w:hAnsi="Calibri" w:cs="Arial"/>
          <w:color w:val="333333"/>
          <w:sz w:val="28"/>
          <w:szCs w:val="28"/>
          <w:lang w:val="en-US"/>
        </w:rPr>
        <w:t xml:space="preserve">Nottingham city council has citizen panels, "your choice, your voice" meetings, councillor cafes, ward level participatory budgeting and area committees. The council's portfolio holder for area working, Jane Urquhart, says this has given citizens real power. For example, pounds 22m was allocated to make environment and highway improvements through local decision making. "Our aim is to put local communities are at the heart of what the City Council does," she says. But public involvement is not a panacea. Edward Andersson, head of practice at participation specialist Involve, says that, while organisations are getting better at involving people on a small scale, it is much harder when it comes to national policy. "There is an empowerment gap, whereby the number of opportunities for involvement have expanded since 2001, but the subjective sense that people have about being able to make difference has </w:t>
      </w:r>
      <w:r w:rsidRPr="0039515A">
        <w:rPr>
          <w:rFonts w:ascii="Calibri" w:hAnsi="Calibri" w:cs="Arial"/>
          <w:color w:val="333333"/>
          <w:sz w:val="28"/>
          <w:szCs w:val="28"/>
          <w:lang w:val="en-US"/>
        </w:rPr>
        <w:lastRenderedPageBreak/>
        <w:t xml:space="preserve">actually declined in the same time." While public involvement on pensions reform and social care services has been good, the debates on nuclear energy and the proposed third runway for Heathrow airport have not been beneficial - many believe the government had already made its mind up and therefore ignored public opinion. </w:t>
      </w:r>
    </w:p>
    <w:p w:rsidR="000B2065" w:rsidRPr="0039515A" w:rsidRDefault="000B2065" w:rsidP="000B2065">
      <w:pPr>
        <w:jc w:val="both"/>
        <w:rPr>
          <w:rFonts w:ascii="Calibri" w:hAnsi="Calibri" w:cs="Arial"/>
          <w:color w:val="333333"/>
          <w:sz w:val="28"/>
          <w:szCs w:val="28"/>
          <w:lang w:val="en-US"/>
        </w:rPr>
      </w:pPr>
      <w:r w:rsidRPr="0039515A">
        <w:rPr>
          <w:rFonts w:ascii="Calibri" w:hAnsi="Calibri" w:cs="Arial"/>
          <w:color w:val="333333"/>
          <w:sz w:val="28"/>
          <w:szCs w:val="28"/>
          <w:lang w:val="en-US"/>
        </w:rPr>
        <w:t xml:space="preserve">This underlines one of the biggest problems with increased public involvement: it can raise unrealistic public expectations that people's views will always be acted on. "Bad involvement is worse than no involvement at all," says Andersson. "It cannot be simply another PR exercise. Badly run or conceived involvement processes undermine the foundations of both representative and participative democracy." And there is also a danger that public involvement merely provides new mechanisms for those with the loudest voices to make their opinions heard, rather than be truly representative of citizens. </w:t>
      </w:r>
      <w:r w:rsidRPr="0039515A">
        <w:rPr>
          <w:rFonts w:ascii="Calibri" w:hAnsi="Calibri" w:cs="Arial"/>
          <w:color w:val="333333"/>
          <w:sz w:val="28"/>
          <w:szCs w:val="28"/>
          <w:lang w:val="en-US"/>
        </w:rPr>
        <w:br/>
        <w:t xml:space="preserve">"If you just put people together in a room, it won't work," says Anne McDonald, programme director, community wellbeing at the Local Government Association. "If you are trying to support people who are socially excluded, you have to help them to speak up."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General News ; Government News ; Health &amp; Healthcare ; General Government Administration ; Public Admin ; General Government Administration ; Public Admin ; National Health Service UK</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70008969</w:t>
      </w:r>
      <w:r>
        <w:rPr>
          <w:rFonts w:ascii="Arial" w:hAnsi="Arial" w:cs="Arial"/>
          <w:i/>
          <w:iCs/>
          <w:color w:val="333333"/>
          <w:lang w:val="en-US"/>
        </w:rPr>
        <w:br/>
        <w:t>Copyright 2009 Guardian Newspapers Ltd, Source: The Financial Times Limited</w:t>
      </w:r>
    </w:p>
    <w:p w:rsidR="000B2065" w:rsidRDefault="000B2065" w:rsidP="000B2065"/>
    <w:p w:rsidR="000B2065" w:rsidRPr="003B1C24" w:rsidRDefault="000B2065" w:rsidP="000B2065">
      <w:pPr>
        <w:spacing w:before="150" w:after="96"/>
        <w:jc w:val="both"/>
        <w:outlineLvl w:val="3"/>
        <w:rPr>
          <w:rFonts w:ascii="Calibri" w:hAnsi="Calibri" w:cs="Arial"/>
          <w:b/>
          <w:bCs/>
          <w:sz w:val="48"/>
          <w:szCs w:val="48"/>
          <w:lang w:val="en-US"/>
        </w:rPr>
      </w:pPr>
      <w:r w:rsidRPr="003B1C24">
        <w:rPr>
          <w:rFonts w:ascii="Calibri" w:hAnsi="Calibri"/>
          <w:b/>
          <w:sz w:val="48"/>
          <w:szCs w:val="48"/>
        </w:rPr>
        <w:t>(</w:t>
      </w:r>
      <w:r>
        <w:rPr>
          <w:rFonts w:ascii="Calibri" w:hAnsi="Calibri"/>
          <w:b/>
          <w:sz w:val="48"/>
          <w:szCs w:val="48"/>
        </w:rPr>
        <w:t>3</w:t>
      </w:r>
      <w:r w:rsidRPr="003B1C24">
        <w:rPr>
          <w:rFonts w:ascii="Calibri" w:hAnsi="Calibri"/>
          <w:b/>
          <w:sz w:val="48"/>
          <w:szCs w:val="48"/>
        </w:rPr>
        <w:t>1)</w:t>
      </w:r>
      <w:r w:rsidRPr="003B1C24">
        <w:rPr>
          <w:rFonts w:ascii="Calibri" w:hAnsi="Calibri" w:cs="Arial"/>
          <w:b/>
          <w:bCs/>
          <w:sz w:val="48"/>
          <w:szCs w:val="48"/>
          <w:lang w:val="en-US"/>
        </w:rPr>
        <w:t xml:space="preserve"> The Guardian: High street: Bank codes: Lenders rake in profits as customers pay for bank crash losses</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Tuesday, February 22,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1440L)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PATRICK COLLINSON AND JILL TREANOR</w:t>
      </w:r>
    </w:p>
    <w:p w:rsidR="000B2065" w:rsidRDefault="000B2065" w:rsidP="000B2065">
      <w:pPr>
        <w:jc w:val="both"/>
        <w:rPr>
          <w:rFonts w:ascii="Calibri" w:hAnsi="Calibri" w:cs="Arial"/>
          <w:color w:val="333333"/>
          <w:sz w:val="28"/>
          <w:szCs w:val="28"/>
          <w:lang w:val="en-US"/>
        </w:rPr>
      </w:pPr>
      <w:r w:rsidRPr="00170E55">
        <w:rPr>
          <w:rFonts w:ascii="Calibri" w:hAnsi="Calibri" w:cs="Arial"/>
          <w:color w:val="333333"/>
          <w:sz w:val="28"/>
          <w:szCs w:val="28"/>
          <w:lang w:val="en-US"/>
        </w:rPr>
        <w:t xml:space="preserve">Credit card charges are at their highest for 13 years, margins on mortgages are at an all-time high and interest paid on savings is at an all-time low - helping </w:t>
      </w:r>
      <w:r w:rsidRPr="00170E55">
        <w:rPr>
          <w:rFonts w:ascii="Calibri" w:hAnsi="Calibri" w:cs="Arial"/>
          <w:color w:val="333333"/>
          <w:sz w:val="28"/>
          <w:szCs w:val="28"/>
          <w:lang w:val="en-US"/>
        </w:rPr>
        <w:lastRenderedPageBreak/>
        <w:t xml:space="preserve">the major banks to bolster the profitability of their high-street banking businesses. Last week Barclays reported a 39% rise in profits to pounds 989m at its UK retail arm, while the bailed-out Royal Bank of Scotland and Lloyds Banking Group are expected to continue the trend of reporting improved profits on the high street when they publish 2010 figures later this week. </w:t>
      </w:r>
      <w:r w:rsidRPr="00170E55">
        <w:rPr>
          <w:rFonts w:ascii="Calibri" w:hAnsi="Calibri" w:cs="Arial"/>
          <w:color w:val="333333"/>
          <w:sz w:val="28"/>
          <w:szCs w:val="28"/>
          <w:lang w:val="en-US"/>
        </w:rPr>
        <w:br/>
      </w:r>
      <w:r w:rsidRPr="00170E55">
        <w:rPr>
          <w:rFonts w:ascii="Calibri" w:hAnsi="Calibri" w:cs="Arial"/>
          <w:color w:val="333333"/>
          <w:sz w:val="28"/>
          <w:szCs w:val="28"/>
          <w:lang w:val="en-US"/>
        </w:rPr>
        <w:br/>
        <w:t xml:space="preserve">Robert Law, analyst at Nomura, is forecasting that the UK retail banking arm of RBS will contribute pounds 1.3bn to group profits - up from pounds 229m a year ago - while profits at the high-street arm of Lloyds could reach pounds 4bn, up from pounds 975m a year ago. Both banks are cutting costs by axing jobs. There are two sides to the equation: the price at which banks lend through mortgages, unsecured loans and credit cards, and the price at which they attract savers. The difference between the two is how they make money, alongside the price that banks pay on the financial markets to borrow money to lend that cannot be supported by savers. </w:t>
      </w:r>
    </w:p>
    <w:p w:rsidR="000B2065" w:rsidRDefault="000B2065" w:rsidP="000B2065">
      <w:pPr>
        <w:jc w:val="both"/>
        <w:rPr>
          <w:rFonts w:ascii="Calibri" w:hAnsi="Calibri" w:cs="Arial"/>
          <w:color w:val="333333"/>
          <w:sz w:val="28"/>
          <w:szCs w:val="28"/>
          <w:lang w:val="en-US"/>
        </w:rPr>
      </w:pPr>
      <w:r w:rsidRPr="00170E55">
        <w:rPr>
          <w:rFonts w:ascii="Calibri" w:hAnsi="Calibri" w:cs="Arial"/>
          <w:color w:val="333333"/>
          <w:sz w:val="28"/>
          <w:szCs w:val="28"/>
          <w:lang w:val="en-US"/>
        </w:rPr>
        <w:t xml:space="preserve">According to financial data specialists Moneyfacts, banks are making more profit than ever on the difference between the price at which they sell mortgages and the price at which they are able to raise money on the financial markets. For example, two </w:t>
      </w:r>
      <w:r w:rsidRPr="00170E55">
        <w:rPr>
          <w:rStyle w:val="Strong"/>
          <w:rFonts w:ascii="Calibri" w:hAnsi="Calibri" w:cs="Arial"/>
          <w:color w:val="333333"/>
          <w:sz w:val="28"/>
          <w:szCs w:val="28"/>
          <w:lang w:val="en-US"/>
        </w:rPr>
        <w:t>brands</w:t>
      </w:r>
      <w:r w:rsidRPr="00170E55">
        <w:rPr>
          <w:rFonts w:ascii="Calibri" w:hAnsi="Calibri" w:cs="Arial"/>
          <w:color w:val="333333"/>
          <w:sz w:val="28"/>
          <w:szCs w:val="28"/>
          <w:lang w:val="en-US"/>
        </w:rPr>
        <w:t xml:space="preserve"> controlled by Lloyds are reaping the rewards. Moneyfacts found the margin on Halifax's core two-year, fixed-rate mortgage rose in 2010 to an average of 5.5% for borrowers able to put down the minimum 10% deposit. Cheltenham &amp; Gloucester enjoys margins that are even higher, at 5.65%. </w:t>
      </w:r>
    </w:p>
    <w:p w:rsidR="000B2065" w:rsidRDefault="000B2065" w:rsidP="000B2065">
      <w:pPr>
        <w:jc w:val="both"/>
        <w:rPr>
          <w:rFonts w:ascii="Calibri" w:hAnsi="Calibri" w:cs="Arial"/>
          <w:color w:val="333333"/>
          <w:sz w:val="28"/>
          <w:szCs w:val="28"/>
          <w:lang w:val="en-US"/>
        </w:rPr>
      </w:pPr>
      <w:r w:rsidRPr="00170E55">
        <w:rPr>
          <w:rFonts w:ascii="Calibri" w:hAnsi="Calibri" w:cs="Arial"/>
          <w:color w:val="333333"/>
          <w:sz w:val="28"/>
          <w:szCs w:val="28"/>
          <w:lang w:val="en-US"/>
        </w:rPr>
        <w:t xml:space="preserve">As recently as October 2008, just as the parent group HBOS was being rescued by Lloyds, Halifax was offering a wide variety of two- and three-year fixes to borrowers with just small deposits, priced at about 6%-6.5%. Meanwhile in the branches, its popular Extra Income Saver was paying 5% interest. </w:t>
      </w:r>
      <w:r w:rsidRPr="00170E55">
        <w:rPr>
          <w:rFonts w:ascii="Calibri" w:hAnsi="Calibri" w:cs="Arial"/>
          <w:color w:val="333333"/>
          <w:sz w:val="28"/>
          <w:szCs w:val="28"/>
          <w:lang w:val="en-US"/>
        </w:rPr>
        <w:br/>
      </w:r>
      <w:r w:rsidRPr="00170E55">
        <w:rPr>
          <w:rFonts w:ascii="Calibri" w:hAnsi="Calibri" w:cs="Arial"/>
          <w:color w:val="333333"/>
          <w:sz w:val="28"/>
          <w:szCs w:val="28"/>
          <w:lang w:val="en-US"/>
        </w:rPr>
        <w:br/>
        <w:t xml:space="preserve">Now, two-year fixes at Halifax cost 6.49%, with a minimum deposit of 10%-15%, while the interest paid out on Extra Income Saver has shrunk to just 0.2%. Michelle Slade, of Moneyfacts, said: "Lenders are continuing to repair their balance sheets, therefore it remains to be seen as to when mortgage rates will reduce and savings rates will increase." Profit margins in the credit card and personal loans market have widened even more dramatically. According to </w:t>
      </w:r>
      <w:r w:rsidRPr="00170E55">
        <w:rPr>
          <w:rFonts w:ascii="Calibri" w:hAnsi="Calibri" w:cs="Arial"/>
          <w:color w:val="333333"/>
          <w:sz w:val="28"/>
          <w:szCs w:val="28"/>
          <w:lang w:val="en-US"/>
        </w:rPr>
        <w:lastRenderedPageBreak/>
        <w:t xml:space="preserve">Moneyfacts, in February 2008, when the Bank of England base rate was 5.5%, the average credit card rate was 16.8%. Three years on, with the base rate now at 0.5%, the average interest rate on a credit card has risen to 18.9%. </w:t>
      </w:r>
      <w:r w:rsidRPr="00170E55">
        <w:rPr>
          <w:rFonts w:ascii="Calibri" w:hAnsi="Calibri" w:cs="Arial"/>
          <w:color w:val="333333"/>
          <w:sz w:val="28"/>
          <w:szCs w:val="28"/>
          <w:lang w:val="en-US"/>
        </w:rPr>
        <w:br/>
      </w:r>
      <w:r w:rsidRPr="00170E55">
        <w:rPr>
          <w:rFonts w:ascii="Calibri" w:hAnsi="Calibri" w:cs="Arial"/>
          <w:color w:val="333333"/>
          <w:sz w:val="28"/>
          <w:szCs w:val="28"/>
          <w:lang w:val="en-US"/>
        </w:rPr>
        <w:br/>
        <w:t xml:space="preserve">In cash terms, it means a borrower with pounds 5,000 debt on their card, who repays the minimum each month, will today pay pounds 2,360 more interest over the life of the debt compared with 2006. Personal loans have nearly vanished from the financial product marketplace, as many of the providers prior to the financial crisis were wholesale-funded and collapsed when the financial markets froze. The remaining providers now charge what would have been regarded a few years ago as usurious rates. In October 2008, Halifax offered a pounds 5,000 unsecured loan at 12.9%, compared with 19.9% today. But those rates are only available for borrowers with a squeaky-clean credit history. According to MoneySupermarket.com, the best personal loan rate for someone with a "fair" profile is now 53.9%. </w:t>
      </w:r>
    </w:p>
    <w:p w:rsidR="000B2065" w:rsidRPr="00170E55" w:rsidRDefault="000B2065" w:rsidP="000B2065">
      <w:pPr>
        <w:jc w:val="both"/>
        <w:rPr>
          <w:rFonts w:ascii="Calibri" w:hAnsi="Calibri" w:cs="Arial"/>
          <w:color w:val="333333"/>
          <w:sz w:val="28"/>
          <w:szCs w:val="28"/>
          <w:lang w:val="en-US"/>
        </w:rPr>
      </w:pPr>
      <w:r w:rsidRPr="00170E55">
        <w:rPr>
          <w:rFonts w:ascii="Calibri" w:hAnsi="Calibri" w:cs="Arial"/>
          <w:color w:val="333333"/>
          <w:sz w:val="28"/>
          <w:szCs w:val="28"/>
          <w:lang w:val="en-US"/>
        </w:rPr>
        <w:t xml:space="preserve">Kevin Mountford, head of banking at MoneySupermarket.com, said: "The industry says that borrowers have to understand that the cost is based on factors other than base rate, such as higher unemployment, and at the end of the day it is having to cope with higher default rates. "But to the man on the street, there's an understandable disconnect between the Bank of England's base rate and what they see on credit cards and personal loans." </w:t>
      </w:r>
      <w:r w:rsidRPr="00170E55">
        <w:rPr>
          <w:rFonts w:ascii="Calibri" w:hAnsi="Calibri" w:cs="Arial"/>
          <w:color w:val="333333"/>
          <w:sz w:val="28"/>
          <w:szCs w:val="28"/>
          <w:lang w:val="en-US"/>
        </w:rPr>
        <w:br/>
      </w:r>
      <w:r w:rsidRPr="00170E55">
        <w:rPr>
          <w:rFonts w:ascii="Calibri" w:hAnsi="Calibri" w:cs="Arial"/>
          <w:color w:val="333333"/>
          <w:sz w:val="28"/>
          <w:szCs w:val="28"/>
          <w:lang w:val="en-US"/>
        </w:rPr>
        <w:br/>
        <w:t xml:space="preserve">He criticised banks for not making more credit available to borrowers. "Project Merlin was supposed to encourage more lending by banks to small businesses, but it doesn't mean anything if those loans are not accessible. The same could be said of the consumer sector today." Britain's banks say competition for savings is as vigorous as ever, and they are being forced to offer rates far higher than base rate to attract funds. In the cash Isa market, the best rates have been up to 3%, or six times the base rate, and have fallen far less than the base rate. There are also winners from the crisis: people who had tracker mortgages and have seen their monthly repayments fall dramatically. </w:t>
      </w:r>
      <w:r w:rsidRPr="00170E55">
        <w:rPr>
          <w:rFonts w:ascii="Calibri" w:hAnsi="Calibri" w:cs="Arial"/>
          <w:color w:val="333333"/>
          <w:sz w:val="28"/>
          <w:szCs w:val="28"/>
          <w:lang w:val="en-US"/>
        </w:rPr>
        <w:br/>
      </w:r>
      <w:r w:rsidRPr="00170E55">
        <w:rPr>
          <w:rFonts w:ascii="Calibri" w:hAnsi="Calibri" w:cs="Arial"/>
          <w:color w:val="333333"/>
          <w:sz w:val="28"/>
          <w:szCs w:val="28"/>
          <w:lang w:val="en-US"/>
        </w:rPr>
        <w:br/>
        <w:t xml:space="preserve">In parts of the mortgage market, such as loans for deposits of 25% or more, competition is intense. The financial crisis has been a boon to better-off borrowers with large amounts of equity or inheritances, who now have the </w:t>
      </w:r>
      <w:r w:rsidRPr="00170E55">
        <w:rPr>
          <w:rFonts w:ascii="Calibri" w:hAnsi="Calibri" w:cs="Arial"/>
          <w:color w:val="333333"/>
          <w:sz w:val="28"/>
          <w:szCs w:val="28"/>
          <w:lang w:val="en-US"/>
        </w:rPr>
        <w:lastRenderedPageBreak/>
        <w:t xml:space="preserve">pick of the best-buy deals. First Direct, for example, which is part of HSBC, offers its best borrowers lifetime mortgages at a rate currently at 2.5%, substantially below the levels seen before the financial crisis. </w:t>
      </w:r>
      <w:r w:rsidRPr="00170E55">
        <w:rPr>
          <w:rFonts w:ascii="Calibri" w:hAnsi="Calibri" w:cs="Arial"/>
          <w:color w:val="333333"/>
          <w:sz w:val="28"/>
          <w:szCs w:val="28"/>
          <w:lang w:val="en-US"/>
        </w:rPr>
        <w:br/>
        <w:t xml:space="preserve">Borrowers, however, have to put down a deposit of at least 35% - which with average house prices at pounds 165,000 means that buyers have to stump up a deposit of pounds 57,000. In the City, margin expansion is regarded as good news for bank shareholders. Ian Gordon, banks analyst at Exane BNP Paribas, said: "There is a good news story for the UK retail banks. Asset spreads [on loans] are widening due to an absence of any price-led competition whereas deposit spreads [on savings] are being hammered, and will remain so. </w:t>
      </w:r>
      <w:r w:rsidRPr="00170E55">
        <w:rPr>
          <w:rFonts w:ascii="Calibri" w:hAnsi="Calibri" w:cs="Arial"/>
          <w:color w:val="333333"/>
          <w:sz w:val="28"/>
          <w:szCs w:val="28"/>
          <w:lang w:val="en-US"/>
        </w:rPr>
        <w:br/>
      </w:r>
      <w:r w:rsidRPr="00170E55">
        <w:rPr>
          <w:rFonts w:ascii="Calibri" w:hAnsi="Calibri" w:cs="Arial"/>
          <w:color w:val="333333"/>
          <w:sz w:val="28"/>
          <w:szCs w:val="28"/>
          <w:lang w:val="en-US"/>
        </w:rPr>
        <w:br/>
        <w:t>"Quite simply, the market for loans is not competitive but the market for deposits is," said Gordon.</w:t>
      </w:r>
      <w:r>
        <w:rPr>
          <w:rFonts w:ascii="Calibri" w:hAnsi="Calibri" w:cs="Arial"/>
          <w:color w:val="333333"/>
          <w:sz w:val="28"/>
          <w:szCs w:val="28"/>
          <w:lang w:val="en-US"/>
        </w:rPr>
        <w:t xml:space="preserve"> </w:t>
      </w:r>
      <w:r w:rsidRPr="00170E55">
        <w:rPr>
          <w:rFonts w:ascii="Calibri" w:hAnsi="Calibri" w:cs="Arial"/>
          <w:color w:val="333333"/>
          <w:sz w:val="28"/>
          <w:szCs w:val="28"/>
          <w:lang w:val="en-US"/>
        </w:rPr>
        <w:t>pounds 1.3bn 53.9%</w:t>
      </w:r>
      <w:r>
        <w:rPr>
          <w:rFonts w:ascii="Calibri" w:hAnsi="Calibri" w:cs="Arial"/>
          <w:color w:val="333333"/>
          <w:sz w:val="28"/>
          <w:szCs w:val="28"/>
          <w:lang w:val="en-US"/>
        </w:rPr>
        <w:t xml:space="preserve"> </w:t>
      </w:r>
      <w:r w:rsidRPr="00170E55">
        <w:rPr>
          <w:rFonts w:ascii="Calibri" w:hAnsi="Calibri" w:cs="Arial"/>
          <w:color w:val="333333"/>
          <w:sz w:val="28"/>
          <w:szCs w:val="28"/>
          <w:lang w:val="en-US"/>
        </w:rPr>
        <w:t>pounds 2,360</w:t>
      </w:r>
      <w:r>
        <w:rPr>
          <w:rFonts w:ascii="Calibri" w:hAnsi="Calibri" w:cs="Arial"/>
          <w:color w:val="333333"/>
          <w:sz w:val="28"/>
          <w:szCs w:val="28"/>
          <w:lang w:val="en-US"/>
        </w:rPr>
        <w:t xml:space="preserve"> </w:t>
      </w:r>
      <w:r w:rsidRPr="00170E55">
        <w:rPr>
          <w:rFonts w:ascii="Calibri" w:hAnsi="Calibri" w:cs="Arial"/>
          <w:color w:val="333333"/>
          <w:sz w:val="28"/>
          <w:szCs w:val="28"/>
          <w:lang w:val="en-US"/>
        </w:rPr>
        <w:t>Captions:</w:t>
      </w:r>
      <w:r>
        <w:rPr>
          <w:rFonts w:ascii="Calibri" w:hAnsi="Calibri" w:cs="Arial"/>
          <w:color w:val="333333"/>
          <w:sz w:val="28"/>
          <w:szCs w:val="28"/>
          <w:lang w:val="en-US"/>
        </w:rPr>
        <w:t xml:space="preserve"> </w:t>
      </w:r>
      <w:r w:rsidRPr="00170E55">
        <w:rPr>
          <w:rFonts w:ascii="Calibri" w:hAnsi="Calibri" w:cs="Arial"/>
          <w:color w:val="333333"/>
          <w:sz w:val="28"/>
          <w:szCs w:val="28"/>
          <w:lang w:val="en-US"/>
        </w:rPr>
        <w:t>The amount that the UK retail banking arm will contribute to RBS's profits, according to a Nomura forecast</w:t>
      </w:r>
      <w:r>
        <w:rPr>
          <w:rFonts w:ascii="Calibri" w:hAnsi="Calibri" w:cs="Arial"/>
          <w:color w:val="333333"/>
          <w:sz w:val="28"/>
          <w:szCs w:val="28"/>
          <w:lang w:val="en-US"/>
        </w:rPr>
        <w:t xml:space="preserve">. </w:t>
      </w:r>
      <w:r w:rsidRPr="00170E55">
        <w:rPr>
          <w:rFonts w:ascii="Calibri" w:hAnsi="Calibri" w:cs="Arial"/>
          <w:color w:val="333333"/>
          <w:sz w:val="28"/>
          <w:szCs w:val="28"/>
          <w:lang w:val="en-US"/>
        </w:rPr>
        <w:t>The best available rate for a personal loan for a borrower with a 'fair' credit score, MoneySupermarket.com found</w:t>
      </w:r>
      <w:r>
        <w:rPr>
          <w:rFonts w:ascii="Calibri" w:hAnsi="Calibri" w:cs="Arial"/>
          <w:color w:val="333333"/>
          <w:sz w:val="28"/>
          <w:szCs w:val="28"/>
          <w:lang w:val="en-US"/>
        </w:rPr>
        <w:t>.</w:t>
      </w:r>
      <w:r w:rsidRPr="00170E55">
        <w:rPr>
          <w:rFonts w:ascii="Calibri" w:hAnsi="Calibri" w:cs="Arial"/>
          <w:color w:val="333333"/>
          <w:sz w:val="28"/>
          <w:szCs w:val="28"/>
          <w:lang w:val="en-US"/>
        </w:rPr>
        <w:t xml:space="preserve"> The extra cost over the life of a pounds 5,000 credit card debt where the minimum </w:t>
      </w:r>
      <w:r w:rsidRPr="00170E55">
        <w:rPr>
          <w:rFonts w:ascii="Calibri" w:hAnsi="Calibri" w:cs="Arial"/>
          <w:color w:val="333333"/>
          <w:sz w:val="28"/>
          <w:szCs w:val="28"/>
          <w:lang w:val="en-US"/>
        </w:rPr>
        <w:br/>
        <w:t xml:space="preserve">is paid now compared with 2006 </w:t>
      </w:r>
    </w:p>
    <w:p w:rsidR="000B2065" w:rsidRPr="00170E55" w:rsidRDefault="000B2065" w:rsidP="000B2065">
      <w:pPr>
        <w:jc w:val="both"/>
        <w:rPr>
          <w:rFonts w:ascii="Calibri" w:hAnsi="Calibri" w:cs="Arial"/>
          <w:i/>
          <w:iCs/>
          <w:color w:val="333333"/>
          <w:sz w:val="28"/>
          <w:szCs w:val="28"/>
          <w:lang w:val="en-US"/>
        </w:rPr>
      </w:pPr>
      <w:r w:rsidRPr="00170E55">
        <w:rPr>
          <w:rStyle w:val="tagname2"/>
          <w:rFonts w:ascii="Calibri" w:hAnsi="Calibri" w:cs="Arial"/>
          <w:i/>
          <w:iCs/>
          <w:color w:val="333333"/>
          <w:sz w:val="28"/>
          <w:szCs w:val="28"/>
          <w:lang w:val="en-US"/>
        </w:rPr>
        <w:t xml:space="preserve">Provided By: </w:t>
      </w:r>
      <w:r w:rsidRPr="00170E55">
        <w:rPr>
          <w:rFonts w:ascii="Calibri" w:hAnsi="Calibri" w:cs="Arial"/>
          <w:i/>
          <w:iCs/>
          <w:color w:val="333333"/>
          <w:sz w:val="28"/>
          <w:szCs w:val="28"/>
          <w:lang w:val="en-US"/>
        </w:rPr>
        <w:t>Financial Times Information Limited</w:t>
      </w:r>
      <w:r>
        <w:rPr>
          <w:rFonts w:ascii="Calibri" w:hAnsi="Calibri" w:cs="Arial"/>
          <w:i/>
          <w:iCs/>
          <w:color w:val="333333"/>
          <w:sz w:val="28"/>
          <w:szCs w:val="28"/>
          <w:lang w:val="en-US"/>
        </w:rPr>
        <w:t xml:space="preserve"> </w:t>
      </w:r>
      <w:r w:rsidRPr="00170E55">
        <w:rPr>
          <w:rStyle w:val="tagname2"/>
          <w:rFonts w:ascii="Calibri" w:hAnsi="Calibri" w:cs="Arial"/>
          <w:i/>
          <w:iCs/>
          <w:color w:val="333333"/>
          <w:sz w:val="28"/>
          <w:szCs w:val="28"/>
          <w:lang w:val="en-US"/>
        </w:rPr>
        <w:t xml:space="preserve">Index Terms: </w:t>
      </w:r>
      <w:r w:rsidRPr="00170E55">
        <w:rPr>
          <w:rFonts w:ascii="Calibri" w:hAnsi="Calibri" w:cs="Arial"/>
          <w:i/>
          <w:iCs/>
          <w:color w:val="333333"/>
          <w:sz w:val="28"/>
          <w:szCs w:val="28"/>
          <w:lang w:val="en-US"/>
        </w:rPr>
        <w:t>Company News; General News ; Human Resources &amp; Employment ; Mortgages &amp; Mortgage Rates ; Redundancies &amp; Layoffs ; Commercial Banking ; Credit Intermediation &amp; Related ; Activities ; Depository Credit Intermediation ; Finance &amp; Insurance ; Barclays PLC ; Lloyds Banking Group PLC ; Royal Bank of Scotland Group PLC</w:t>
      </w:r>
      <w:r>
        <w:rPr>
          <w:rFonts w:ascii="Calibri" w:hAnsi="Calibri" w:cs="Arial"/>
          <w:i/>
          <w:iCs/>
          <w:color w:val="333333"/>
          <w:sz w:val="28"/>
          <w:szCs w:val="28"/>
          <w:lang w:val="en-US"/>
        </w:rPr>
        <w:t xml:space="preserve"> </w:t>
      </w:r>
      <w:r w:rsidRPr="00170E55">
        <w:rPr>
          <w:rStyle w:val="tagname2"/>
          <w:rFonts w:ascii="Calibri" w:hAnsi="Calibri" w:cs="Arial"/>
          <w:i/>
          <w:iCs/>
          <w:color w:val="333333"/>
          <w:sz w:val="28"/>
          <w:szCs w:val="28"/>
          <w:lang w:val="en-US"/>
        </w:rPr>
        <w:t xml:space="preserve">Location(s): </w:t>
      </w:r>
      <w:r w:rsidRPr="00170E55">
        <w:rPr>
          <w:rFonts w:ascii="Calibri" w:hAnsi="Calibri" w:cs="Arial"/>
          <w:i/>
          <w:iCs/>
          <w:color w:val="333333"/>
          <w:sz w:val="28"/>
          <w:szCs w:val="28"/>
          <w:lang w:val="en-US"/>
        </w:rPr>
        <w:t>United Kingdom Europe Western Europe</w:t>
      </w:r>
      <w:r>
        <w:rPr>
          <w:rFonts w:ascii="Calibri" w:hAnsi="Calibri" w:cs="Arial"/>
          <w:i/>
          <w:iCs/>
          <w:color w:val="333333"/>
          <w:sz w:val="28"/>
          <w:szCs w:val="28"/>
          <w:lang w:val="en-US"/>
        </w:rPr>
        <w:t xml:space="preserve"> </w:t>
      </w:r>
      <w:r w:rsidRPr="00170E55">
        <w:rPr>
          <w:rStyle w:val="tagname2"/>
          <w:rFonts w:ascii="Calibri" w:hAnsi="Calibri" w:cs="Arial"/>
          <w:i/>
          <w:iCs/>
          <w:color w:val="333333"/>
          <w:sz w:val="28"/>
          <w:szCs w:val="28"/>
          <w:lang w:val="en-US"/>
        </w:rPr>
        <w:t xml:space="preserve">Record Number: </w:t>
      </w:r>
      <w:r w:rsidRPr="00170E55">
        <w:rPr>
          <w:rFonts w:ascii="Calibri" w:hAnsi="Calibri" w:cs="Arial"/>
          <w:i/>
          <w:iCs/>
          <w:color w:val="333333"/>
          <w:sz w:val="28"/>
          <w:szCs w:val="28"/>
          <w:lang w:val="en-US"/>
        </w:rPr>
        <w:t>85357165</w:t>
      </w:r>
      <w:r w:rsidRPr="00170E55">
        <w:rPr>
          <w:rFonts w:ascii="Calibri" w:hAnsi="Calibri" w:cs="Arial"/>
          <w:i/>
          <w:iCs/>
          <w:color w:val="333333"/>
          <w:sz w:val="28"/>
          <w:szCs w:val="28"/>
          <w:lang w:val="en-US"/>
        </w:rPr>
        <w:br/>
        <w:t>Copyright 2011 Guardian Newspapers Ltd, Source: The Financial Times Limited</w:t>
      </w:r>
    </w:p>
    <w:p w:rsidR="000B2065" w:rsidRPr="00170E55" w:rsidRDefault="000B2065" w:rsidP="000B2065">
      <w:pPr>
        <w:shd w:val="clear" w:color="auto" w:fill="DDDDDD"/>
        <w:jc w:val="both"/>
        <w:rPr>
          <w:rFonts w:ascii="Calibri" w:hAnsi="Calibri" w:cs="Arial"/>
          <w:color w:val="333333"/>
          <w:sz w:val="28"/>
          <w:szCs w:val="28"/>
          <w:lang w:val="en-US"/>
        </w:rPr>
      </w:pPr>
      <w:r w:rsidRPr="00170E55">
        <w:rPr>
          <w:rFonts w:ascii="Calibri" w:hAnsi="Calibri" w:cs="Arial"/>
          <w:color w:val="333333"/>
          <w:sz w:val="28"/>
          <w:szCs w:val="28"/>
          <w:lang w:val="en-US"/>
        </w:rPr>
        <w:t>To bookmark this article, right-click on the link below, and copy the link location:</w:t>
      </w:r>
    </w:p>
    <w:p w:rsidR="000B2065" w:rsidRPr="00170E55" w:rsidRDefault="00A13788" w:rsidP="000B2065">
      <w:pPr>
        <w:shd w:val="clear" w:color="auto" w:fill="DDDDDD"/>
        <w:jc w:val="both"/>
        <w:rPr>
          <w:rFonts w:ascii="Calibri" w:hAnsi="Calibri" w:cs="Arial"/>
          <w:color w:val="333333"/>
          <w:sz w:val="28"/>
          <w:szCs w:val="28"/>
          <w:lang w:val="en-US"/>
        </w:rPr>
      </w:pPr>
      <w:hyperlink r:id="rId102" w:tgtFrame="_blank" w:history="1">
        <w:r w:rsidR="000B2065" w:rsidRPr="00170E55">
          <w:rPr>
            <w:rStyle w:val="Hyperlink"/>
            <w:rFonts w:ascii="Calibri" w:hAnsi="Calibri" w:cs="Arial"/>
            <w:sz w:val="28"/>
            <w:szCs w:val="28"/>
            <w:lang w:val="en-US"/>
          </w:rPr>
          <w:t>The Guardian: High street: Bank codes: Lenders rake in profits as customers pay for bank crash losses</w:t>
        </w:r>
      </w:hyperlink>
    </w:p>
    <w:p w:rsidR="000B2065" w:rsidRDefault="000B2065" w:rsidP="000B2065">
      <w:pPr>
        <w:pStyle w:val="NoSpacing"/>
      </w:pPr>
    </w:p>
    <w:p w:rsidR="000B2065" w:rsidRPr="002726AE" w:rsidRDefault="000B2065" w:rsidP="000B2065">
      <w:pPr>
        <w:spacing w:before="150" w:after="96"/>
        <w:jc w:val="both"/>
        <w:outlineLvl w:val="3"/>
        <w:rPr>
          <w:rFonts w:ascii="Calibri" w:hAnsi="Calibri" w:cs="Arial"/>
          <w:b/>
          <w:bCs/>
          <w:color w:val="333333"/>
          <w:sz w:val="48"/>
          <w:szCs w:val="48"/>
          <w:lang w:val="en-US"/>
        </w:rPr>
      </w:pPr>
      <w:r w:rsidRPr="002726AE">
        <w:rPr>
          <w:rFonts w:ascii="Calibri" w:hAnsi="Calibri"/>
          <w:sz w:val="48"/>
          <w:szCs w:val="48"/>
        </w:rPr>
        <w:lastRenderedPageBreak/>
        <w:t>(</w:t>
      </w:r>
      <w:r>
        <w:rPr>
          <w:rFonts w:ascii="Calibri" w:hAnsi="Calibri"/>
          <w:sz w:val="48"/>
          <w:szCs w:val="48"/>
        </w:rPr>
        <w:t>3</w:t>
      </w:r>
      <w:r w:rsidRPr="002726AE">
        <w:rPr>
          <w:rFonts w:ascii="Calibri" w:hAnsi="Calibri"/>
          <w:sz w:val="48"/>
          <w:szCs w:val="48"/>
        </w:rPr>
        <w:t xml:space="preserve">2) </w:t>
      </w:r>
      <w:r w:rsidRPr="002726AE">
        <w:rPr>
          <w:rFonts w:ascii="Calibri" w:hAnsi="Calibri" w:cs="Arial"/>
          <w:b/>
          <w:bCs/>
          <w:color w:val="333333"/>
          <w:sz w:val="48"/>
          <w:szCs w:val="48"/>
          <w:lang w:val="en-US"/>
        </w:rPr>
        <w:t xml:space="preserve">The Guardian: Education: And so farewell to my 'stakeholders': Peter Scott recently gave up being a vice-chancellor - a job that doesn't mean the same to all incumbents </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Tuesday, February 22,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9-12 grade level (Lexile: 1120L)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PETER SCOTT</w:t>
      </w:r>
    </w:p>
    <w:p w:rsidR="000B2065" w:rsidRDefault="000B2065" w:rsidP="000B2065">
      <w:pPr>
        <w:jc w:val="both"/>
        <w:rPr>
          <w:rFonts w:ascii="Calibri" w:hAnsi="Calibri" w:cs="Arial"/>
          <w:color w:val="333333"/>
          <w:sz w:val="28"/>
          <w:szCs w:val="28"/>
          <w:lang w:val="en-US"/>
        </w:rPr>
      </w:pPr>
      <w:r w:rsidRPr="002726AE">
        <w:rPr>
          <w:rFonts w:ascii="Calibri" w:hAnsi="Calibri" w:cs="Arial"/>
          <w:color w:val="333333"/>
          <w:sz w:val="28"/>
          <w:szCs w:val="28"/>
          <w:lang w:val="en-US"/>
        </w:rPr>
        <w:t xml:space="preserve">I was an accidental, exceptional (in the sense of different, not better), awkward - and, above all, lucky - vice-chancellor. From the beginning of 1998 until the end of December, I was vice-chancellor of Kingston University - 13 years at the head of a special university of which I am, and always will be, proud. Accidental because, even after I moved out of journalism to go to the University of Leeds, I never imagined I would be a vice-chancellor. They were members of a strange tribe, idealistic and pretentious in equal measure, which I had observed from the outside when I was editor of what was then The Times Higher Education Supplement. At Leeds I had even carried out research on university leaders, again never imagining I would ever be one. </w:t>
      </w:r>
    </w:p>
    <w:p w:rsidR="000B2065" w:rsidRDefault="000B2065" w:rsidP="000B2065">
      <w:pPr>
        <w:jc w:val="both"/>
        <w:rPr>
          <w:rFonts w:ascii="Calibri" w:hAnsi="Calibri" w:cs="Arial"/>
          <w:color w:val="333333"/>
          <w:sz w:val="28"/>
          <w:szCs w:val="28"/>
          <w:lang w:val="en-US"/>
        </w:rPr>
      </w:pPr>
      <w:r w:rsidRPr="002726AE">
        <w:rPr>
          <w:rFonts w:ascii="Calibri" w:hAnsi="Calibri" w:cs="Arial"/>
          <w:color w:val="333333"/>
          <w:sz w:val="28"/>
          <w:szCs w:val="28"/>
          <w:lang w:val="en-US"/>
        </w:rPr>
        <w:t xml:space="preserve">I was exceptional in the sense that most vice-chancellors are born and bred in the academic system. I was - and am - the product of a very different world, the chaotic and cynical but idealistic and sociable world of journalism (and, more specifically, of print journalism pre-Murdoch - another time and place, indeed). My rite of passage, as a professor and then as a pro-vice-chancellor, was very brief - five years in total. And I was an awkward vice-chancellor, because I have always seen myself as a rebel, the boy who refused to join the Scouts and wanted to produce "alternative" magazines instead. I was always uncomfortable with being a leader - not in an intellectual sense (I have always loved argument - too much, perhaps) but in terms of the management "cult". Organograms, line management, performance reviews - they leave me cold. </w:t>
      </w:r>
    </w:p>
    <w:p w:rsidR="000B2065" w:rsidRDefault="000B2065" w:rsidP="000B2065">
      <w:pPr>
        <w:jc w:val="both"/>
        <w:rPr>
          <w:rFonts w:ascii="Calibri" w:hAnsi="Calibri" w:cs="Arial"/>
          <w:color w:val="333333"/>
          <w:sz w:val="28"/>
          <w:szCs w:val="28"/>
          <w:lang w:val="en-US"/>
        </w:rPr>
      </w:pPr>
      <w:r w:rsidRPr="002726AE">
        <w:rPr>
          <w:rFonts w:ascii="Calibri" w:hAnsi="Calibri" w:cs="Arial"/>
          <w:color w:val="333333"/>
          <w:sz w:val="28"/>
          <w:szCs w:val="28"/>
          <w:lang w:val="en-US"/>
        </w:rPr>
        <w:t xml:space="preserve">But, above all, I was a lucky vice-chancellor. My time at Kingston coincided almost exactly with the years of New Labour. Although I hated New Labour's </w:t>
      </w:r>
      <w:r w:rsidRPr="002726AE">
        <w:rPr>
          <w:rFonts w:ascii="Calibri" w:hAnsi="Calibri" w:cs="Arial"/>
          <w:color w:val="333333"/>
          <w:sz w:val="28"/>
          <w:szCs w:val="28"/>
          <w:lang w:val="en-US"/>
        </w:rPr>
        <w:lastRenderedPageBreak/>
        <w:t>naive espousal of the "market" and its obsession with "modernisation", i</w:t>
      </w:r>
      <w:r>
        <w:rPr>
          <w:rFonts w:ascii="Calibri" w:hAnsi="Calibri" w:cs="Arial"/>
          <w:color w:val="333333"/>
          <w:sz w:val="28"/>
          <w:szCs w:val="28"/>
          <w:lang w:val="en-US"/>
        </w:rPr>
        <w:t>.</w:t>
      </w:r>
      <w:r w:rsidRPr="002726AE">
        <w:rPr>
          <w:rFonts w:ascii="Calibri" w:hAnsi="Calibri" w:cs="Arial"/>
          <w:color w:val="333333"/>
          <w:sz w:val="28"/>
          <w:szCs w:val="28"/>
          <w:lang w:val="en-US"/>
        </w:rPr>
        <w:t>e</w:t>
      </w:r>
      <w:r>
        <w:rPr>
          <w:rFonts w:ascii="Calibri" w:hAnsi="Calibri" w:cs="Arial"/>
          <w:color w:val="333333"/>
          <w:sz w:val="28"/>
          <w:szCs w:val="28"/>
          <w:lang w:val="en-US"/>
        </w:rPr>
        <w:t>.</w:t>
      </w:r>
      <w:r w:rsidRPr="002726AE">
        <w:rPr>
          <w:rFonts w:ascii="Calibri" w:hAnsi="Calibri" w:cs="Arial"/>
          <w:color w:val="333333"/>
          <w:sz w:val="28"/>
          <w:szCs w:val="28"/>
          <w:lang w:val="en-US"/>
        </w:rPr>
        <w:t xml:space="preserve"> meddling, it turned on the public expenditure tap and kept it running almost to the end, and its core instincts - student growth and wider access - remained sound. In retrospect, the last decade-and-more will be remembered as good times for universities. In the public sector, like everywhere, the rule is simple: "you get what you pay for". The New Labour years may also be remembered as a good time for vice-chancellors. In the last 15 years they have faced few serious external challenges. Even the introduction of "real" tuition fees created little initial disturbance. Why should it? The cartel was preserved, and the money was additional. </w:t>
      </w:r>
    </w:p>
    <w:p w:rsidR="000B2065" w:rsidRDefault="000B2065" w:rsidP="000B2065">
      <w:pPr>
        <w:jc w:val="both"/>
        <w:rPr>
          <w:rFonts w:ascii="Calibri" w:hAnsi="Calibri" w:cs="Arial"/>
          <w:color w:val="333333"/>
          <w:sz w:val="28"/>
          <w:szCs w:val="28"/>
          <w:lang w:val="en-US"/>
        </w:rPr>
      </w:pPr>
      <w:r w:rsidRPr="002726AE">
        <w:rPr>
          <w:rFonts w:ascii="Calibri" w:hAnsi="Calibri" w:cs="Arial"/>
          <w:color w:val="333333"/>
          <w:sz w:val="28"/>
          <w:szCs w:val="28"/>
          <w:lang w:val="en-US"/>
        </w:rPr>
        <w:t xml:space="preserve">And in their own institutions they faced even feebler challenges. Senates (and academic boards) had been largely put back in their boxes; "big debates" had shrivelled into little squabbles. Even the famous "donnish dominion" of senior professors had been eroded. Governing bodies had yet to assert themselves, although ominously their grumbling got louder. And, in the middle, was the vice-chancellor, his (or her) power bolstered by senior management teams, executive deans and professional managers. There was no doubt who was in charge. But times are changing. A scattering of vice-chancellors have been sacked, all special cases, of course, but nevertheless straws in the wind. The Browne-Willetts "reforms" are being used by many lay members of governing bodies as a "wedge" issue with which to prise their way more deeply into university governance. Price setting, market positioning - at last something they can understand after years of being kept out of the secret garden by the academics. Even if these "reforms", like all the others, are absorbed by inertia, resistance or (more probably) the shock of their encounter with the real world, the damage will have been done. In the future, governing bodies will be on the front foot, not the back. The clever vice-chancellors have already got the point, and are no longer emphasising their own managerial rights, but instead sharing sovereignty with their governing bodies. </w:t>
      </w:r>
    </w:p>
    <w:p w:rsidR="000B2065" w:rsidRDefault="000B2065" w:rsidP="000B2065">
      <w:pPr>
        <w:jc w:val="both"/>
        <w:rPr>
          <w:rFonts w:ascii="Calibri" w:hAnsi="Calibri" w:cs="Arial"/>
          <w:color w:val="333333"/>
          <w:sz w:val="28"/>
          <w:szCs w:val="28"/>
          <w:lang w:val="en-US"/>
        </w:rPr>
      </w:pPr>
      <w:r w:rsidRPr="002726AE">
        <w:rPr>
          <w:rFonts w:ascii="Calibri" w:hAnsi="Calibri" w:cs="Arial"/>
          <w:color w:val="333333"/>
          <w:sz w:val="28"/>
          <w:szCs w:val="28"/>
          <w:lang w:val="en-US"/>
        </w:rPr>
        <w:t xml:space="preserve">However, there is a second challenge - from student and staff activism, their resistance to the same "reforms". Vice-chancellors are not simply agents of their councils and boards; nor only leaders of executive teams. They also exercise - or should - symbolic leadership. They must lead the whole church - not simply today's students, but graduates and also future generations with </w:t>
      </w:r>
      <w:r w:rsidRPr="002726AE">
        <w:rPr>
          <w:rFonts w:ascii="Calibri" w:hAnsi="Calibri" w:cs="Arial"/>
          <w:color w:val="333333"/>
          <w:sz w:val="28"/>
          <w:szCs w:val="28"/>
          <w:lang w:val="en-US"/>
        </w:rPr>
        <w:lastRenderedPageBreak/>
        <w:t xml:space="preserve">their ideals still intact; not just today's staff, but tomorrow's and yesterday's. Universities have identities and personalities - and here I am thinking of values, even souls, not " </w:t>
      </w:r>
      <w:r w:rsidRPr="002726AE">
        <w:rPr>
          <w:rStyle w:val="Strong"/>
          <w:rFonts w:ascii="Calibri" w:hAnsi="Calibri" w:cs="Arial"/>
          <w:color w:val="333333"/>
          <w:sz w:val="28"/>
          <w:szCs w:val="28"/>
          <w:lang w:val="en-US"/>
        </w:rPr>
        <w:t>brands</w:t>
      </w:r>
      <w:r w:rsidRPr="002726AE">
        <w:rPr>
          <w:rFonts w:ascii="Calibri" w:hAnsi="Calibri" w:cs="Arial"/>
          <w:color w:val="333333"/>
          <w:sz w:val="28"/>
          <w:szCs w:val="28"/>
          <w:lang w:val="en-US"/>
        </w:rPr>
        <w:t xml:space="preserve"> " or key performance indicators. </w:t>
      </w:r>
    </w:p>
    <w:p w:rsidR="000B2065" w:rsidRDefault="000B2065" w:rsidP="000B2065">
      <w:pPr>
        <w:jc w:val="both"/>
        <w:rPr>
          <w:rFonts w:ascii="Calibri" w:hAnsi="Calibri" w:cs="Arial"/>
          <w:color w:val="333333"/>
          <w:sz w:val="28"/>
          <w:szCs w:val="28"/>
          <w:lang w:val="en-US"/>
        </w:rPr>
      </w:pPr>
      <w:r w:rsidRPr="002726AE">
        <w:rPr>
          <w:rFonts w:ascii="Calibri" w:hAnsi="Calibri" w:cs="Arial"/>
          <w:color w:val="333333"/>
          <w:sz w:val="28"/>
          <w:szCs w:val="28"/>
          <w:lang w:val="en-US"/>
        </w:rPr>
        <w:t xml:space="preserve">I am not clear how well vice-chancellors are responding to this second challenge. At the end of last year, when the frenzy about the House of Commons vote on fees was at its height, there was a "war of the letters" - well, more of a skirmish. Vice-chancellors had to choose which letter to sign - the one urging MPs to vote for fees on the "cruel necessity" principle; a second letter totally opposing higher fees on the "here I stand; I can do no other" principle; and even a third that could have been drafted by Pontius Pilate. </w:t>
      </w:r>
      <w:r w:rsidRPr="002726AE">
        <w:rPr>
          <w:rFonts w:ascii="Calibri" w:hAnsi="Calibri" w:cs="Arial"/>
          <w:color w:val="333333"/>
          <w:sz w:val="28"/>
          <w:szCs w:val="28"/>
          <w:lang w:val="en-US"/>
        </w:rPr>
        <w:br/>
      </w:r>
      <w:r w:rsidRPr="002726AE">
        <w:rPr>
          <w:rFonts w:ascii="Calibri" w:hAnsi="Calibri" w:cs="Arial"/>
          <w:color w:val="333333"/>
          <w:sz w:val="28"/>
          <w:szCs w:val="28"/>
          <w:lang w:val="en-US"/>
        </w:rPr>
        <w:br/>
        <w:t xml:space="preserve">A small band signed the second letter, although rather more vice-chancellors privately agreed (and told me so in quiet corners). Many more signed the pro-government letter, exercising what they no doubt saw as macho leadership. But many signed nothing - sometimes with the excuse they would need to consult their governing bodies and there was no time. Whatever view you take of the planned privatisation of higher education, it was not a stirring call to arms. In itself, the business over the letters was unimportant. But maybe it suggested a larger dilemma: not just what kind of leaders vice-chancellors have become, but also what kind of institutions universities should be in the 21st century. All the pressures are to treat vice-chancellors as chief executives of large corporate organisations. </w:t>
      </w:r>
    </w:p>
    <w:p w:rsidR="000B2065" w:rsidRDefault="000B2065" w:rsidP="000B2065">
      <w:pPr>
        <w:jc w:val="both"/>
        <w:rPr>
          <w:rFonts w:ascii="Calibri" w:hAnsi="Calibri" w:cs="Arial"/>
          <w:color w:val="333333"/>
          <w:sz w:val="28"/>
          <w:szCs w:val="28"/>
          <w:lang w:val="en-US"/>
        </w:rPr>
      </w:pPr>
      <w:r w:rsidRPr="002726AE">
        <w:rPr>
          <w:rFonts w:ascii="Calibri" w:hAnsi="Calibri" w:cs="Arial"/>
          <w:color w:val="333333"/>
          <w:sz w:val="28"/>
          <w:szCs w:val="28"/>
          <w:lang w:val="en-US"/>
        </w:rPr>
        <w:t xml:space="preserve">The first bit I have to accept. Universities have budgets running into hundreds of millions of pounds, recruit students in their tens of thousands and have thousands of employees. They have complex missions. Of course they need to be managed professionally and prudently. But the second bit, universities as corporate market organisations, I utterly reject. Not because they should not be entrepreneurial, although their enterprise should be socially as well as commercially directed; not because they should not be responsive to the needs of their students and other "stakeholders" (ugh!). How else have we been able to build a mass system enrolling almost 2.5 million students, with a global reputation for research and innovation? </w:t>
      </w:r>
    </w:p>
    <w:p w:rsidR="000B2065" w:rsidRDefault="000B2065" w:rsidP="000B2065">
      <w:pPr>
        <w:jc w:val="both"/>
        <w:rPr>
          <w:rFonts w:ascii="Calibri" w:hAnsi="Calibri" w:cs="Arial"/>
          <w:color w:val="333333"/>
          <w:sz w:val="28"/>
          <w:szCs w:val="28"/>
          <w:lang w:val="en-US"/>
        </w:rPr>
      </w:pPr>
      <w:r w:rsidRPr="002726AE">
        <w:rPr>
          <w:rFonts w:ascii="Calibri" w:hAnsi="Calibri" w:cs="Arial"/>
          <w:color w:val="333333"/>
          <w:sz w:val="28"/>
          <w:szCs w:val="28"/>
          <w:lang w:val="en-US"/>
        </w:rPr>
        <w:t xml:space="preserve">My objection is simply that I believe universities are an intellectual project that is composed of thousands of encounters in lectures, seminars, conferences </w:t>
      </w:r>
      <w:r w:rsidRPr="002726AE">
        <w:rPr>
          <w:rFonts w:ascii="Calibri" w:hAnsi="Calibri" w:cs="Arial"/>
          <w:color w:val="333333"/>
          <w:sz w:val="28"/>
          <w:szCs w:val="28"/>
          <w:lang w:val="en-US"/>
        </w:rPr>
        <w:lastRenderedPageBreak/>
        <w:t xml:space="preserve">and laboratories which, quite literally, shape and make our future (as individuals, as a community, as a society, as a nation, as a world). Some of these encounters are labelled teaching and others research. But they form an intellectual, and scientific, unity - worthy to be pursued by a university perhaps? The primary purpose, now being dutifully described in those statements of public good that all universities must write under the new charities legislation, determine the role of the vice-chancellor. That role is an intellectual one, with strong social and cultural responsibilities. Its core leadership "competences" are empathy and imagination. Of course, vice-chancellors cannot hope to match the disciplinary expertise of their academic colleagues in anything but the narrowest range. </w:t>
      </w:r>
    </w:p>
    <w:p w:rsidR="000B2065" w:rsidRPr="002726AE" w:rsidRDefault="000B2065" w:rsidP="000B2065">
      <w:pPr>
        <w:jc w:val="both"/>
        <w:rPr>
          <w:rFonts w:ascii="Calibri" w:hAnsi="Calibri" w:cs="Arial"/>
          <w:color w:val="333333"/>
          <w:sz w:val="28"/>
          <w:szCs w:val="28"/>
          <w:lang w:val="en-US"/>
        </w:rPr>
      </w:pPr>
      <w:r w:rsidRPr="002726AE">
        <w:rPr>
          <w:rFonts w:ascii="Calibri" w:hAnsi="Calibri" w:cs="Arial"/>
          <w:color w:val="333333"/>
          <w:sz w:val="28"/>
          <w:szCs w:val="28"/>
          <w:lang w:val="en-US"/>
        </w:rPr>
        <w:t xml:space="preserve">Of course, contemporary universities have become impossibly diverse. But these simply intensify the challenge. However feebly I met that challenge at Kingston, I was always aware of it. Making sense of these intellectual dynamics in a concrete social and institutional context is immeasurably more difficult than "re-engineering" or "re-branding". But why else would you want to be a vice-chancellor? Peter Scott is now professor of higher education studies at the Institute of Education Captions: 'Vice-chancellors are not simply agents of their councils or boards; they should also exercise symbolic leadership' Alamy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Education &amp; Training ; General News ; Colleges Universities &amp; Professional ; Schools ; Educational Services</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85357200</w:t>
      </w:r>
      <w:r>
        <w:rPr>
          <w:rFonts w:ascii="Arial" w:hAnsi="Arial" w:cs="Arial"/>
          <w:i/>
          <w:iCs/>
          <w:color w:val="333333"/>
          <w:lang w:val="en-US"/>
        </w:rPr>
        <w:br/>
        <w:t>Copyright 2011 Guardian Newspapers Ltd, Source: The Financial Times Limited</w:t>
      </w:r>
    </w:p>
    <w:p w:rsidR="000B2065" w:rsidRDefault="000B2065" w:rsidP="000B2065">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0B2065" w:rsidRPr="00F53830" w:rsidRDefault="000B2065" w:rsidP="000B2065">
      <w:pPr>
        <w:spacing w:before="150" w:after="96"/>
        <w:jc w:val="both"/>
        <w:outlineLvl w:val="3"/>
        <w:rPr>
          <w:rFonts w:ascii="Calibri" w:hAnsi="Calibri" w:cs="Arial"/>
          <w:b/>
          <w:bCs/>
          <w:sz w:val="48"/>
          <w:szCs w:val="48"/>
          <w:lang w:val="en-US"/>
        </w:rPr>
      </w:pPr>
      <w:r w:rsidRPr="00F53830">
        <w:rPr>
          <w:rFonts w:ascii="Calibri" w:hAnsi="Calibri" w:cs="Arial"/>
          <w:b/>
          <w:sz w:val="48"/>
          <w:szCs w:val="48"/>
          <w:lang w:val="en-US"/>
        </w:rPr>
        <w:t>(</w:t>
      </w:r>
      <w:r>
        <w:rPr>
          <w:rFonts w:ascii="Calibri" w:hAnsi="Calibri" w:cs="Arial"/>
          <w:b/>
          <w:sz w:val="48"/>
          <w:szCs w:val="48"/>
          <w:lang w:val="en-US"/>
        </w:rPr>
        <w:t>3</w:t>
      </w:r>
      <w:r w:rsidRPr="00F53830">
        <w:rPr>
          <w:rFonts w:ascii="Calibri" w:hAnsi="Calibri" w:cs="Arial"/>
          <w:b/>
          <w:sz w:val="48"/>
          <w:szCs w:val="48"/>
          <w:lang w:val="en-US"/>
        </w:rPr>
        <w:t xml:space="preserve">3) </w:t>
      </w:r>
      <w:r w:rsidRPr="00F53830">
        <w:rPr>
          <w:rFonts w:ascii="Calibri" w:hAnsi="Calibri" w:cs="Arial"/>
          <w:b/>
          <w:bCs/>
          <w:sz w:val="48"/>
          <w:szCs w:val="48"/>
          <w:lang w:val="en-US"/>
        </w:rPr>
        <w:t>The Guardian: Awang injury masks mixed fortunes of Sir Chris and Queen Victoria</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Monday, February 21,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Author: </w:t>
      </w:r>
      <w:r>
        <w:rPr>
          <w:rFonts w:ascii="Arial" w:hAnsi="Arial" w:cs="Arial"/>
          <w:i/>
          <w:iCs/>
          <w:color w:val="333333"/>
          <w:lang w:val="en-US"/>
        </w:rPr>
        <w:t>RICHARD WILLIAMS MANCHESTER</w:t>
      </w:r>
    </w:p>
    <w:p w:rsidR="000B2065" w:rsidRDefault="000B2065" w:rsidP="000B2065">
      <w:pPr>
        <w:jc w:val="both"/>
        <w:rPr>
          <w:rFonts w:ascii="Calibri" w:hAnsi="Calibri" w:cs="Arial"/>
          <w:color w:val="333333"/>
          <w:sz w:val="28"/>
          <w:szCs w:val="28"/>
          <w:lang w:val="en-US"/>
        </w:rPr>
      </w:pPr>
      <w:r w:rsidRPr="00F53830">
        <w:rPr>
          <w:rFonts w:ascii="Calibri" w:hAnsi="Calibri" w:cs="Arial"/>
          <w:color w:val="333333"/>
          <w:sz w:val="28"/>
          <w:szCs w:val="28"/>
          <w:lang w:val="en-US"/>
        </w:rPr>
        <w:t xml:space="preserve">It is not often that Sir Chris Hoy and 'Queen' Victoria Pendleton forfeit top billing in a world-class track event held at the home of British cycling but their </w:t>
      </w:r>
      <w:r w:rsidRPr="00F53830">
        <w:rPr>
          <w:rFonts w:ascii="Calibri" w:hAnsi="Calibri" w:cs="Arial"/>
          <w:color w:val="333333"/>
          <w:sz w:val="28"/>
          <w:szCs w:val="28"/>
          <w:lang w:val="en-US"/>
        </w:rPr>
        <w:lastRenderedPageBreak/>
        <w:t xml:space="preserve">mixed fortunes were upstaged yesterday by bulletins from Manchester Royal Infirmary on the condition of Azizulhasni Awang, right, the 23-year-old Malaysian rider who ended Saturday night's keirin final - won by Hoy - with what looked like a giant toothpick, prised from the wooden track, sticking through his left leg, several inches protruding from both front and back. </w:t>
      </w:r>
      <w:r w:rsidRPr="00F53830">
        <w:rPr>
          <w:rFonts w:ascii="Calibri" w:hAnsi="Calibri" w:cs="Arial"/>
          <w:color w:val="333333"/>
          <w:sz w:val="28"/>
          <w:szCs w:val="28"/>
          <w:lang w:val="en-US"/>
        </w:rPr>
        <w:br/>
        <w:t xml:space="preserve">Hoy and Pendleton may have been grateful that the spotlight had momentarily turned elsewhere. Beaten on Friday in the men's sprint semi-final by his 22-year-old compatriot Jason Kenny, the only man to be knighted for his exploits in a velodrome had returned on Saturday to dominate the keirin. Yesterday he and Kenny, who took silver in the individual event, combined with Matt Crampton in the team sprint, securing the bronze medal behind France and Germany in an event won by the trio of Hoy, Kenny and Jamie Staff in Beijing. </w:t>
      </w:r>
      <w:r w:rsidRPr="00F53830">
        <w:rPr>
          <w:rFonts w:ascii="Calibri" w:hAnsi="Calibri" w:cs="Arial"/>
          <w:color w:val="333333"/>
          <w:sz w:val="28"/>
          <w:szCs w:val="28"/>
          <w:lang w:val="en-US"/>
        </w:rPr>
        <w:br/>
      </w:r>
      <w:r w:rsidRPr="00F53830">
        <w:rPr>
          <w:rFonts w:ascii="Calibri" w:hAnsi="Calibri" w:cs="Arial"/>
          <w:color w:val="333333"/>
          <w:sz w:val="28"/>
          <w:szCs w:val="28"/>
          <w:lang w:val="en-US"/>
        </w:rPr>
        <w:br/>
        <w:t xml:space="preserve">There was disappointment for Pendleton on Saturday with a bronze medal in the women's sprint, of which she is the reigning Olympic and world champion, behind her Australian rival Anna Meares and Guo Shuang of China, the pair who had finished below her on the Beijing podium. Yesterday's keirin, the event in which she has ambitions of a second gold medal in London next year, again found her on the third step of the podium, this time below Guo and Clara Sanchez of France. Gold medals for Britain's women in the team pursuit on Friday and for their male counterparts yesterday revived the euphoria created 2 1/2 years ago and 5,000 miles away but in the other disciplines there was a feeling that much work remains to be done if the riders are to come close to repeating the feats of Beijing. Hoy will be 35 next summer, Pendleton 31. In China they were the heart and soul of a track-cycling team which came home with seven gold medals and were garlanded with honours and acclaim. It has always been assumed that they will provide the spearhead of the British squad's defence of their dominance in London next year. Dave Brailsford, British Cycling's performance director, refused to be discouraged by what might have seemed to be a series of anticlimaxes for the capacity crowds at the three-day meeting, many of them attracted by his team's golden aura. "To us it's just a snapshot along the way, a picture of where we're at along the journey to London," he said. "People are at different levels of fitness, different levels of getting ready for the world championships next month. There are all </w:t>
      </w:r>
      <w:r w:rsidRPr="00F53830">
        <w:rPr>
          <w:rFonts w:ascii="Calibri" w:hAnsi="Calibri" w:cs="Arial"/>
          <w:color w:val="333333"/>
          <w:sz w:val="28"/>
          <w:szCs w:val="28"/>
          <w:lang w:val="en-US"/>
        </w:rPr>
        <w:lastRenderedPageBreak/>
        <w:t xml:space="preserve">those variables that we know about and we're taking into account. We've been looking more at performances than victories here." </w:t>
      </w:r>
    </w:p>
    <w:p w:rsidR="000B2065" w:rsidRDefault="000B2065" w:rsidP="000B2065">
      <w:pPr>
        <w:jc w:val="both"/>
        <w:rPr>
          <w:rFonts w:ascii="Calibri" w:hAnsi="Calibri" w:cs="Arial"/>
          <w:color w:val="333333"/>
          <w:sz w:val="28"/>
          <w:szCs w:val="28"/>
          <w:lang w:val="en-US"/>
        </w:rPr>
      </w:pPr>
      <w:r w:rsidRPr="00F53830">
        <w:rPr>
          <w:rFonts w:ascii="Calibri" w:hAnsi="Calibri" w:cs="Arial"/>
          <w:color w:val="333333"/>
          <w:sz w:val="28"/>
          <w:szCs w:val="28"/>
          <w:lang w:val="en-US"/>
        </w:rPr>
        <w:t xml:space="preserve">An 18.9sec first lap in the women's team sprint by the 20-year-old Jess Varnish was, he said, a significant step forward in terms of Britain ambitions in an event to be run for women for the first time at the 2012 Olympics. "Psychologically, that's a big barrier for Jess to break, to go under 19sec for the first time. We want to get down to 18.5, 18.7 for the first lap and, if Vicky's on the back, then we're in with a shout. So that's the kind of thing we're taking away from this." British Cycling's elite squad contains plenty of highly promising younger riders, some of whom gained experience and their first medals in Beijing, and over the next year and a half Brailsford may find himself confronting the dilemma of whether to promote them at the expense of the veterans in events in which new rules restrict each national team to a single competitor. In Kenny's case, for example, he will be looking for signs that the runner-up to Hoy in Beijing has developed the killer instinct and big-occasion temperament which made the Scot seem invincible. </w:t>
      </w:r>
    </w:p>
    <w:p w:rsidR="000B2065" w:rsidRPr="00F53830" w:rsidRDefault="000B2065" w:rsidP="000B2065">
      <w:pPr>
        <w:jc w:val="both"/>
        <w:rPr>
          <w:rFonts w:ascii="Calibri" w:hAnsi="Calibri" w:cs="Arial"/>
          <w:color w:val="333333"/>
          <w:sz w:val="28"/>
          <w:szCs w:val="28"/>
          <w:lang w:val="en-US"/>
        </w:rPr>
      </w:pPr>
      <w:r w:rsidRPr="00F53830">
        <w:rPr>
          <w:rFonts w:ascii="Calibri" w:hAnsi="Calibri" w:cs="Arial"/>
          <w:color w:val="333333"/>
          <w:sz w:val="28"/>
          <w:szCs w:val="28"/>
          <w:lang w:val="en-US"/>
        </w:rPr>
        <w:t xml:space="preserve">British excellence in track and road cycling will never again take the world by surprise, as it did to such historic effect during the last Olympic cycle. The 2008 medal shower attracted a pounds 24m, four-year sponsorship from Sky television for Brailsford's dream of creating a team to win the Tour de France. That project fell flat at the first attempt last year and in Manchester there were signs of a need to please the paymasters in Brailsford's decision to </w:t>
      </w:r>
      <w:r w:rsidRPr="00F53830">
        <w:rPr>
          <w:rStyle w:val="Strong"/>
          <w:rFonts w:ascii="Calibri" w:hAnsi="Calibri" w:cs="Arial"/>
          <w:color w:val="333333"/>
          <w:sz w:val="28"/>
          <w:szCs w:val="28"/>
          <w:lang w:val="en-US"/>
        </w:rPr>
        <w:t>brand</w:t>
      </w:r>
      <w:r w:rsidRPr="00F53830">
        <w:rPr>
          <w:rFonts w:ascii="Calibri" w:hAnsi="Calibri" w:cs="Arial"/>
          <w:color w:val="333333"/>
          <w:sz w:val="28"/>
          <w:szCs w:val="28"/>
          <w:lang w:val="en-US"/>
        </w:rPr>
        <w:t xml:space="preserve"> half the team - including Hoy and Pendleton, the marquee performers - as a team called Sky Track Cycling, a variation permitted under World Cup rules. Yesterday, however, many spectators were still discussing the foot-long splinter of Siberian pine that speared through Awang's calf when he and four other keirin riders collided in a spectacular pile-up on the last bend while attempting to chase the disappearing figure of Hoy. As the fallen competitors limped and stumbled across the final yards in various states of disarray in order to win World Cup points, the crowd applauded their persistence. Awang got back on his bike and wobbled across the line to finish third before coming to rest against the barriers 40 metres past the finish line. It was not until a minute later, as the adrenaline rush wore off and the pain took over, that the nature of his injury became apparent to the 65kg rider - "a tough little character who </w:t>
      </w:r>
      <w:r w:rsidRPr="00F53830">
        <w:rPr>
          <w:rFonts w:ascii="Calibri" w:hAnsi="Calibri" w:cs="Arial"/>
          <w:color w:val="333333"/>
          <w:sz w:val="28"/>
          <w:szCs w:val="28"/>
          <w:lang w:val="en-US"/>
        </w:rPr>
        <w:lastRenderedPageBreak/>
        <w:t xml:space="preserve">races against giants" (including the 92kg Hoy), in the words of John Beasley, Malaysia's Australian cycling team coach. He was soon on his way to hospital, where a scan helped the surgeons with the delicate task of removing an object that could have inflicted much greater damage. At lunchtime yesterday, more than 12 hours after the accident, the extraction was successfully performed. A relieved Awang tweeted thanks for his supporters' prayers and was told he would be discharged last night. Britain's track cyclists, by contrast, are still under observation.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General News ; Sports</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China France Germany Malaysia United Kingdom Asia Europe South East Asia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85334017</w:t>
      </w:r>
      <w:r>
        <w:rPr>
          <w:rFonts w:ascii="Arial" w:hAnsi="Arial" w:cs="Arial"/>
          <w:i/>
          <w:iCs/>
          <w:color w:val="333333"/>
          <w:lang w:val="en-US"/>
        </w:rPr>
        <w:br/>
        <w:t>Copyright 2011 Guardian Newspapers Ltd, Source: The Financial Times Limited</w:t>
      </w:r>
    </w:p>
    <w:p w:rsidR="000B2065" w:rsidRDefault="000B2065" w:rsidP="000B2065">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0B2065" w:rsidRDefault="00A13788" w:rsidP="000B2065">
      <w:pPr>
        <w:shd w:val="clear" w:color="auto" w:fill="DDDDDD"/>
        <w:rPr>
          <w:rFonts w:ascii="Arial" w:hAnsi="Arial" w:cs="Arial"/>
          <w:color w:val="333333"/>
          <w:lang w:val="en-US"/>
        </w:rPr>
      </w:pPr>
      <w:hyperlink r:id="rId103" w:tgtFrame="_blank" w:history="1">
        <w:r w:rsidR="000B2065">
          <w:rPr>
            <w:rStyle w:val="Hyperlink"/>
            <w:rFonts w:ascii="Arial" w:hAnsi="Arial" w:cs="Arial"/>
            <w:lang w:val="en-US"/>
          </w:rPr>
          <w:t>The Guardian: Awang injury masks mixed fortunes of Sir Chris and Queen Victoria</w:t>
        </w:r>
      </w:hyperlink>
    </w:p>
    <w:p w:rsidR="000B2065" w:rsidRDefault="000B2065" w:rsidP="000B2065">
      <w:pPr>
        <w:tabs>
          <w:tab w:val="left" w:pos="2490"/>
        </w:tabs>
        <w:rPr>
          <w:rFonts w:ascii="Arial" w:hAnsi="Arial" w:cs="Arial"/>
          <w:lang w:val="en-US"/>
        </w:rPr>
      </w:pPr>
    </w:p>
    <w:p w:rsidR="000B2065" w:rsidRPr="003E2E9A" w:rsidRDefault="000B2065" w:rsidP="000B2065">
      <w:pPr>
        <w:spacing w:before="150" w:after="96"/>
        <w:jc w:val="both"/>
        <w:outlineLvl w:val="3"/>
        <w:rPr>
          <w:rFonts w:ascii="Calibri" w:hAnsi="Calibri" w:cs="Arial"/>
          <w:b/>
          <w:bCs/>
          <w:sz w:val="48"/>
          <w:szCs w:val="48"/>
          <w:lang w:val="en-US"/>
        </w:rPr>
      </w:pPr>
      <w:r w:rsidRPr="003E2E9A">
        <w:rPr>
          <w:rFonts w:ascii="Calibri" w:hAnsi="Calibri" w:cs="Arial"/>
          <w:b/>
          <w:sz w:val="48"/>
          <w:szCs w:val="48"/>
          <w:lang w:val="en-US"/>
        </w:rPr>
        <w:t>(</w:t>
      </w:r>
      <w:r>
        <w:rPr>
          <w:rFonts w:ascii="Calibri" w:hAnsi="Calibri" w:cs="Arial"/>
          <w:b/>
          <w:sz w:val="48"/>
          <w:szCs w:val="48"/>
          <w:lang w:val="en-US"/>
        </w:rPr>
        <w:t>3</w:t>
      </w:r>
      <w:r w:rsidRPr="003E2E9A">
        <w:rPr>
          <w:rFonts w:ascii="Calibri" w:hAnsi="Calibri" w:cs="Arial"/>
          <w:b/>
          <w:sz w:val="48"/>
          <w:szCs w:val="48"/>
          <w:lang w:val="en-US"/>
        </w:rPr>
        <w:t xml:space="preserve">4) </w:t>
      </w:r>
      <w:r w:rsidRPr="003E2E9A">
        <w:rPr>
          <w:rFonts w:ascii="Calibri" w:hAnsi="Calibri" w:cs="Arial"/>
          <w:b/>
          <w:bCs/>
          <w:sz w:val="48"/>
          <w:szCs w:val="48"/>
          <w:lang w:val="en-US"/>
        </w:rPr>
        <w:t>The Guardian: Media: Apple demands core changes - and a bigger slice of profit</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Monday, February 21,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Author: </w:t>
      </w:r>
      <w:r>
        <w:rPr>
          <w:rFonts w:ascii="Arial" w:hAnsi="Arial" w:cs="Arial"/>
          <w:i/>
          <w:iCs/>
          <w:color w:val="333333"/>
          <w:lang w:val="en-US"/>
        </w:rPr>
        <w:t>DAN SABBAGH</w:t>
      </w:r>
    </w:p>
    <w:p w:rsidR="000B2065" w:rsidRDefault="000B2065" w:rsidP="000B2065">
      <w:pPr>
        <w:jc w:val="both"/>
        <w:rPr>
          <w:rFonts w:ascii="Calibri" w:hAnsi="Calibri" w:cs="Arial"/>
          <w:color w:val="333333"/>
          <w:sz w:val="28"/>
          <w:szCs w:val="28"/>
          <w:lang w:val="en-US"/>
        </w:rPr>
      </w:pPr>
      <w:r w:rsidRPr="003E2E9A">
        <w:rPr>
          <w:rFonts w:ascii="Calibri" w:hAnsi="Calibri" w:cs="Arial"/>
          <w:color w:val="333333"/>
          <w:sz w:val="28"/>
          <w:szCs w:val="28"/>
          <w:lang w:val="en-US"/>
        </w:rPr>
        <w:t xml:space="preserve">Once, the currency of wisdom seemed to consist in knowing who one's father was. Latterly, in these business obsessed times, knowing your own customers seems to have become more important. Which, of course, was the promise of the internet for harassed newspaper owners. So much for the anonymous news stand buyers - the future, instead, would consist of joyous readers in a harmonious (and more profitable) relationship with publishers, their contact information visible for the first time. Plus, readers would probably be prepared to pay as much or almost as much as in the costly ink-on-dead-trees era. </w:t>
      </w:r>
      <w:r w:rsidRPr="003E2E9A">
        <w:rPr>
          <w:rFonts w:ascii="Calibri" w:hAnsi="Calibri" w:cs="Arial"/>
          <w:color w:val="333333"/>
          <w:sz w:val="28"/>
          <w:szCs w:val="28"/>
          <w:lang w:val="en-US"/>
        </w:rPr>
        <w:br/>
        <w:t xml:space="preserve">Then, along came Apple, and we've all been feeling post-lapsarian ever since. Last week, the computer giant decided to reread its terms of service for publishers bold enough to be part of its iPad/iPhone experience. Lest there had been any doubt - Apple wants 30% of the revenue from any subscriber signed </w:t>
      </w:r>
      <w:r w:rsidRPr="003E2E9A">
        <w:rPr>
          <w:rFonts w:ascii="Calibri" w:hAnsi="Calibri" w:cs="Arial"/>
          <w:color w:val="333333"/>
          <w:sz w:val="28"/>
          <w:szCs w:val="28"/>
          <w:lang w:val="en-US"/>
        </w:rPr>
        <w:lastRenderedPageBreak/>
        <w:t xml:space="preserve">up through its App Store and it will hang on to the customer information, thank you very much. Oh, and as Josh Halliday reports on page 6, if you are on the App Store, you are not allowed to offer cut-price services via another platform. Hmm. </w:t>
      </w:r>
    </w:p>
    <w:p w:rsidR="000B2065" w:rsidRDefault="000B2065" w:rsidP="000B2065">
      <w:pPr>
        <w:jc w:val="both"/>
        <w:rPr>
          <w:rFonts w:ascii="Calibri" w:hAnsi="Calibri" w:cs="Arial"/>
          <w:color w:val="333333"/>
          <w:sz w:val="28"/>
          <w:szCs w:val="28"/>
          <w:lang w:val="en-US"/>
        </w:rPr>
      </w:pPr>
      <w:r w:rsidRPr="003E2E9A">
        <w:rPr>
          <w:rFonts w:ascii="Calibri" w:hAnsi="Calibri" w:cs="Arial"/>
          <w:color w:val="333333"/>
          <w:sz w:val="28"/>
          <w:szCs w:val="28"/>
          <w:lang w:val="en-US"/>
        </w:rPr>
        <w:t xml:space="preserve">You can argue, if you must, that this is not such unfamiliar territory for a consumer media business. A newsagent - remember them? - typically takes a fifth or a quarter of the sale price of a newspaper for itself. It costs money to come up with iPads, and it is not unreasonable for Apple to charge a subscriber management fee. That's fair enough, but nobody was preparing to give Apple the right to take over every function of every newsagent worldwide. It will not quite be enough, the next time you see deserted shops, to reflect that it's OK, Apple has a gross margin of 38.5% and is delivering for its shareholders. </w:t>
      </w:r>
      <w:r w:rsidRPr="003E2E9A">
        <w:rPr>
          <w:rFonts w:ascii="Calibri" w:hAnsi="Calibri" w:cs="Arial"/>
          <w:color w:val="333333"/>
          <w:sz w:val="28"/>
          <w:szCs w:val="28"/>
          <w:lang w:val="en-US"/>
        </w:rPr>
        <w:br/>
        <w:t xml:space="preserve">There are other questions about Apple's dominance. Apple has made it hard for some content creators to get their work on to its App Store. For example, the American satirical cartoonist Mark Fiore found his work rejected because "it ridicules public figures". He only got on to the App Store last year after winning a Pulitzer Prize and a mini-media outcry. Not everybody, though, can do that to get past Apple's move into content censorship. </w:t>
      </w:r>
    </w:p>
    <w:p w:rsidR="000B2065" w:rsidRDefault="000B2065" w:rsidP="000B2065">
      <w:pPr>
        <w:jc w:val="both"/>
        <w:rPr>
          <w:rFonts w:ascii="Calibri" w:hAnsi="Calibri" w:cs="Arial"/>
          <w:color w:val="333333"/>
          <w:sz w:val="28"/>
          <w:szCs w:val="28"/>
          <w:lang w:val="en-US"/>
        </w:rPr>
      </w:pPr>
      <w:r w:rsidRPr="003E2E9A">
        <w:rPr>
          <w:rFonts w:ascii="Calibri" w:hAnsi="Calibri" w:cs="Arial"/>
          <w:color w:val="333333"/>
          <w:sz w:val="28"/>
          <w:szCs w:val="28"/>
          <w:lang w:val="en-US"/>
        </w:rPr>
        <w:t xml:space="preserve">Of course the music industry has been here before. The shops - Woolworths and Virgin Megastores - are mostly gone and in their place is the iTunes monster that is the place where most people buy their music. Yet, sales in the music business continue to tumble as digital growth begins to stall - suggesting there are limits to what even Apple can do. For all the merits of the latest iPod, Apple gets in the way of an artist and their fans. Which helps explain why Radiohead didn't bother with iTunes for the first stage of Friday's release of King of Limbs - a short trip to the band's website armed with pounds 6 in a bank account and one's email address was enough to get hold of an open, non-Apple MP3 format. </w:t>
      </w:r>
    </w:p>
    <w:p w:rsidR="000B2065" w:rsidRDefault="000B2065" w:rsidP="000B2065">
      <w:pPr>
        <w:jc w:val="both"/>
        <w:rPr>
          <w:rFonts w:ascii="Calibri" w:hAnsi="Calibri" w:cs="Arial"/>
          <w:color w:val="333333"/>
          <w:sz w:val="28"/>
          <w:szCs w:val="28"/>
          <w:lang w:val="en-US"/>
        </w:rPr>
      </w:pPr>
      <w:r w:rsidRPr="003E2E9A">
        <w:rPr>
          <w:rFonts w:ascii="Calibri" w:hAnsi="Calibri" w:cs="Arial"/>
          <w:color w:val="333333"/>
          <w:sz w:val="28"/>
          <w:szCs w:val="28"/>
          <w:lang w:val="en-US"/>
        </w:rPr>
        <w:t xml:space="preserve">Radiohead may be one of the ultimate examples of the "band as </w:t>
      </w:r>
      <w:r w:rsidRPr="003E2E9A">
        <w:rPr>
          <w:rStyle w:val="Strong"/>
          <w:rFonts w:ascii="Calibri" w:hAnsi="Calibri" w:cs="Arial"/>
          <w:color w:val="333333"/>
          <w:sz w:val="28"/>
          <w:szCs w:val="28"/>
          <w:lang w:val="en-US"/>
        </w:rPr>
        <w:t>brand</w:t>
      </w:r>
      <w:r w:rsidRPr="003E2E9A">
        <w:rPr>
          <w:rFonts w:ascii="Calibri" w:hAnsi="Calibri" w:cs="Arial"/>
          <w:color w:val="333333"/>
          <w:sz w:val="28"/>
          <w:szCs w:val="28"/>
          <w:lang w:val="en-US"/>
        </w:rPr>
        <w:t xml:space="preserve"> " phenomenon, but even they hardly demand the same loyalty as newspapers or magazines, where readers are expected to pay up or turn up every day, week or month. In principle, then, the sentiment necessary for a direct consumer relationship is there, and as the Times paywall experiment shows, it is possible to convert some of those readers into paying customers via a website rather </w:t>
      </w:r>
      <w:r w:rsidRPr="003E2E9A">
        <w:rPr>
          <w:rFonts w:ascii="Calibri" w:hAnsi="Calibri" w:cs="Arial"/>
          <w:color w:val="333333"/>
          <w:sz w:val="28"/>
          <w:szCs w:val="28"/>
          <w:lang w:val="en-US"/>
        </w:rPr>
        <w:lastRenderedPageBreak/>
        <w:t xml:space="preserve">than an iPad. That said, it would be a brave media organisation (Radiohead apart) that would be willing to cut out Apple. The point, rather, is that Apple is throwing its weight around - and regardless of how much some of us like the iPad or whatever devices the company creates, we should not have to accept everything that comes with it. </w:t>
      </w:r>
    </w:p>
    <w:p w:rsidR="000B2065" w:rsidRPr="003E2E9A" w:rsidRDefault="000B2065" w:rsidP="000B2065">
      <w:pPr>
        <w:jc w:val="both"/>
        <w:rPr>
          <w:rFonts w:ascii="Calibri" w:hAnsi="Calibri" w:cs="Arial"/>
          <w:color w:val="333333"/>
          <w:sz w:val="28"/>
          <w:szCs w:val="28"/>
          <w:lang w:val="en-US"/>
        </w:rPr>
      </w:pPr>
      <w:r w:rsidRPr="003E2E9A">
        <w:rPr>
          <w:rStyle w:val="tagname2"/>
          <w:rFonts w:ascii="Calibri" w:hAnsi="Calibri" w:cs="Arial"/>
          <w:i/>
          <w:iCs/>
          <w:color w:val="333333"/>
          <w:sz w:val="28"/>
          <w:szCs w:val="28"/>
          <w:lang w:val="en-US"/>
        </w:rPr>
        <w:t xml:space="preserve">Provided By: </w:t>
      </w:r>
      <w:r w:rsidRPr="003E2E9A">
        <w:rPr>
          <w:rFonts w:ascii="Calibri" w:hAnsi="Calibri" w:cs="Arial"/>
          <w:i/>
          <w:iCs/>
          <w:color w:val="333333"/>
          <w:sz w:val="28"/>
          <w:szCs w:val="28"/>
          <w:lang w:val="en-US"/>
        </w:rPr>
        <w:t>Financial Times Information Limited</w:t>
      </w:r>
      <w:r>
        <w:rPr>
          <w:rFonts w:ascii="Calibri" w:hAnsi="Calibri" w:cs="Arial"/>
          <w:i/>
          <w:iCs/>
          <w:color w:val="333333"/>
          <w:sz w:val="28"/>
          <w:szCs w:val="28"/>
          <w:lang w:val="en-US"/>
        </w:rPr>
        <w:t xml:space="preserve"> </w:t>
      </w:r>
      <w:r w:rsidRPr="003E2E9A">
        <w:rPr>
          <w:rStyle w:val="tagname2"/>
          <w:rFonts w:ascii="Calibri" w:hAnsi="Calibri" w:cs="Arial"/>
          <w:i/>
          <w:iCs/>
          <w:color w:val="333333"/>
          <w:sz w:val="28"/>
          <w:szCs w:val="28"/>
          <w:lang w:val="en-US"/>
        </w:rPr>
        <w:t xml:space="preserve">Index Terms: </w:t>
      </w:r>
      <w:r w:rsidRPr="003E2E9A">
        <w:rPr>
          <w:rFonts w:ascii="Calibri" w:hAnsi="Calibri" w:cs="Arial"/>
          <w:i/>
          <w:iCs/>
          <w:color w:val="333333"/>
          <w:sz w:val="28"/>
          <w:szCs w:val="28"/>
          <w:lang w:val="en-US"/>
        </w:rPr>
        <w:t>Company News; Information ; Publishing Industries ; Apple Inc</w:t>
      </w:r>
      <w:r>
        <w:rPr>
          <w:rFonts w:ascii="Calibri" w:hAnsi="Calibri" w:cs="Arial"/>
          <w:i/>
          <w:iCs/>
          <w:color w:val="333333"/>
          <w:sz w:val="28"/>
          <w:szCs w:val="28"/>
          <w:lang w:val="en-US"/>
        </w:rPr>
        <w:t xml:space="preserve"> </w:t>
      </w:r>
      <w:r w:rsidRPr="003E2E9A">
        <w:rPr>
          <w:rStyle w:val="tagname2"/>
          <w:rFonts w:ascii="Calibri" w:hAnsi="Calibri" w:cs="Arial"/>
          <w:i/>
          <w:iCs/>
          <w:color w:val="333333"/>
          <w:sz w:val="28"/>
          <w:szCs w:val="28"/>
          <w:lang w:val="en-US"/>
        </w:rPr>
        <w:t xml:space="preserve">Record Number: </w:t>
      </w:r>
      <w:r w:rsidRPr="003E2E9A">
        <w:rPr>
          <w:rFonts w:ascii="Calibri" w:hAnsi="Calibri" w:cs="Arial"/>
          <w:i/>
          <w:iCs/>
          <w:color w:val="333333"/>
          <w:sz w:val="28"/>
          <w:szCs w:val="28"/>
          <w:lang w:val="en-US"/>
        </w:rPr>
        <w:t>85333950</w:t>
      </w:r>
      <w:r>
        <w:rPr>
          <w:rFonts w:ascii="Calibri" w:hAnsi="Calibri" w:cs="Arial"/>
          <w:i/>
          <w:iCs/>
          <w:color w:val="333333"/>
          <w:sz w:val="28"/>
          <w:szCs w:val="28"/>
          <w:lang w:val="en-US"/>
        </w:rPr>
        <w:t xml:space="preserve"> </w:t>
      </w:r>
      <w:r w:rsidRPr="003E2E9A">
        <w:rPr>
          <w:rFonts w:ascii="Calibri" w:hAnsi="Calibri" w:cs="Arial"/>
          <w:i/>
          <w:iCs/>
          <w:color w:val="333333"/>
          <w:sz w:val="28"/>
          <w:szCs w:val="28"/>
          <w:lang w:val="en-US"/>
        </w:rPr>
        <w:t>Copyright 2011 Guardian Newspapers Ltd, Source: The Financial Times Limited</w:t>
      </w:r>
      <w:r>
        <w:rPr>
          <w:rFonts w:ascii="Calibri" w:hAnsi="Calibri" w:cs="Arial"/>
          <w:i/>
          <w:iCs/>
          <w:color w:val="333333"/>
          <w:sz w:val="28"/>
          <w:szCs w:val="28"/>
          <w:lang w:val="en-US"/>
        </w:rPr>
        <w:t xml:space="preserve"> </w:t>
      </w:r>
      <w:r w:rsidRPr="003E2E9A">
        <w:rPr>
          <w:rFonts w:ascii="Calibri" w:hAnsi="Calibri" w:cs="Arial"/>
          <w:color w:val="333333"/>
          <w:sz w:val="28"/>
          <w:szCs w:val="28"/>
          <w:lang w:val="en-US"/>
        </w:rPr>
        <w:t>To bookmark this article, right-click on the link below, and copy the link location:</w:t>
      </w:r>
      <w:r>
        <w:rPr>
          <w:rFonts w:ascii="Calibri" w:hAnsi="Calibri" w:cs="Arial"/>
          <w:color w:val="333333"/>
          <w:sz w:val="28"/>
          <w:szCs w:val="28"/>
          <w:lang w:val="en-US"/>
        </w:rPr>
        <w:t xml:space="preserve"> </w:t>
      </w:r>
      <w:hyperlink r:id="rId104" w:tgtFrame="_blank" w:history="1">
        <w:r w:rsidRPr="003E2E9A">
          <w:rPr>
            <w:rStyle w:val="Hyperlink"/>
            <w:rFonts w:ascii="Calibri" w:hAnsi="Calibri" w:cs="Arial"/>
            <w:sz w:val="28"/>
            <w:szCs w:val="28"/>
            <w:lang w:val="en-US"/>
          </w:rPr>
          <w:t>The Guardian: Media: Apple demands core changes - and a bigger slice of profit</w:t>
        </w:r>
      </w:hyperlink>
    </w:p>
    <w:p w:rsidR="000B2065" w:rsidRDefault="000B2065" w:rsidP="000B2065">
      <w:pPr>
        <w:spacing w:before="150" w:after="96"/>
        <w:jc w:val="both"/>
        <w:outlineLvl w:val="3"/>
        <w:rPr>
          <w:rFonts w:ascii="Calibri" w:hAnsi="Calibri" w:cs="Arial"/>
          <w:b/>
          <w:sz w:val="48"/>
          <w:szCs w:val="48"/>
          <w:lang w:val="en-US"/>
        </w:rPr>
      </w:pPr>
    </w:p>
    <w:p w:rsidR="000B2065" w:rsidRPr="00D25812" w:rsidRDefault="000B2065" w:rsidP="000B2065">
      <w:pPr>
        <w:spacing w:before="150" w:after="96"/>
        <w:jc w:val="both"/>
        <w:outlineLvl w:val="3"/>
        <w:rPr>
          <w:rFonts w:ascii="Calibri" w:hAnsi="Calibri" w:cs="Arial"/>
          <w:b/>
          <w:bCs/>
          <w:sz w:val="48"/>
          <w:szCs w:val="48"/>
          <w:lang w:val="en-US"/>
        </w:rPr>
      </w:pPr>
      <w:r w:rsidRPr="00D25812">
        <w:rPr>
          <w:rFonts w:ascii="Calibri" w:hAnsi="Calibri" w:cs="Arial"/>
          <w:b/>
          <w:sz w:val="48"/>
          <w:szCs w:val="48"/>
          <w:lang w:val="en-US"/>
        </w:rPr>
        <w:t>(</w:t>
      </w:r>
      <w:r>
        <w:rPr>
          <w:rFonts w:ascii="Calibri" w:hAnsi="Calibri" w:cs="Arial"/>
          <w:b/>
          <w:sz w:val="48"/>
          <w:szCs w:val="48"/>
          <w:lang w:val="en-US"/>
        </w:rPr>
        <w:t>3</w:t>
      </w:r>
      <w:r w:rsidRPr="00D25812">
        <w:rPr>
          <w:rFonts w:ascii="Calibri" w:hAnsi="Calibri" w:cs="Arial"/>
          <w:b/>
          <w:sz w:val="48"/>
          <w:szCs w:val="48"/>
          <w:lang w:val="en-US"/>
        </w:rPr>
        <w:t xml:space="preserve">5) </w:t>
      </w:r>
      <w:r w:rsidRPr="00D25812">
        <w:rPr>
          <w:rFonts w:ascii="Calibri" w:hAnsi="Calibri" w:cs="Arial"/>
          <w:b/>
          <w:bCs/>
          <w:sz w:val="48"/>
          <w:szCs w:val="48"/>
          <w:lang w:val="en-US"/>
        </w:rPr>
        <w:t>The Guardian: Politics: Cameron rejigs his inner circle</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Saturday, February 19,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1420L)</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George Osborne,</w:t>
      </w:r>
      <w:r>
        <w:rPr>
          <w:rFonts w:ascii="Calibri" w:hAnsi="Calibri" w:cs="Arial"/>
          <w:color w:val="333333"/>
          <w:sz w:val="28"/>
          <w:szCs w:val="28"/>
          <w:lang w:val="en-US"/>
        </w:rPr>
        <w:t xml:space="preserve"> </w:t>
      </w:r>
      <w:r w:rsidRPr="00D25812">
        <w:rPr>
          <w:rFonts w:ascii="Calibri" w:hAnsi="Calibri" w:cs="Arial"/>
          <w:color w:val="333333"/>
          <w:sz w:val="28"/>
          <w:szCs w:val="28"/>
          <w:lang w:val="en-US"/>
        </w:rPr>
        <w:t>chancellor</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 xml:space="preserve">Old role Cameron's closest political ally has been busy as chancellor of the exchequer by day and the unofficial No 10 director of strategy in his spare time. Osborne, who ran the Tories' general election campaign, found himself playing a central role overseeing No 10 after spotting something of a vacuum after the election. New role Will have more time for his day job which will be handy because he has to deliver his second budget next month. But Osborne will remain the government's central figure after Cameron; the pair enjoy the closest relationship of any prime minister and chancellor in living memory. </w:t>
      </w:r>
      <w:r w:rsidRPr="00D25812">
        <w:rPr>
          <w:rFonts w:ascii="Calibri" w:hAnsi="Calibri" w:cs="Arial"/>
          <w:color w:val="333333"/>
          <w:sz w:val="28"/>
          <w:szCs w:val="28"/>
          <w:lang w:val="en-US"/>
        </w:rPr>
        <w:br/>
      </w:r>
      <w:r w:rsidRPr="00D25812">
        <w:rPr>
          <w:rFonts w:ascii="Calibri" w:hAnsi="Calibri" w:cs="Arial"/>
          <w:color w:val="333333"/>
          <w:sz w:val="28"/>
          <w:szCs w:val="28"/>
          <w:lang w:val="en-US"/>
        </w:rPr>
        <w:br/>
        <w:t>Andrew Cooper, director of political strategy</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 xml:space="preserve">Old role Arch moderniser who founded polling firm Populus. Did research for Lord Ashcroft's ground breaking "Smell the Coffee" report in 2005 which showed that popular policies were contaminated the moment they were </w:t>
      </w:r>
      <w:r w:rsidRPr="00D25812">
        <w:rPr>
          <w:rFonts w:ascii="Calibri" w:hAnsi="Calibri" w:cs="Arial"/>
          <w:color w:val="333333"/>
          <w:sz w:val="28"/>
          <w:szCs w:val="28"/>
          <w:lang w:val="en-US"/>
        </w:rPr>
        <w:lastRenderedPageBreak/>
        <w:t xml:space="preserve">associated with the Tories. New role Will take charge of the Downing Street "grid" of future policy announcements to ensure there is no repeat of slip-ups such as the plans to sell off forests. Will help draw up a "narrative" to explain the government's mission in the run-up to the 2015 general election. The heart of the message will be to say that the "purpose" of the government is not to cut but to rebalance the economy, a process that can only happen once the public finances have been stabilised. </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 xml:space="preserve">Gabby Bertin, spokeswoman </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 xml:space="preserve">Old role Main political spokeswoman for the prime minister who joined David Cameron's small team shortly after the 2005 general election. New role Will have enhanced role after the departure of Andy Coulson briefing the press as Craig Oliver concentrates on the broadcasters. </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 xml:space="preserve">Ed Llewellyn, chief of staff </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 xml:space="preserve">Old role Eton and Oxford contemporary of David Cameron is the No 10 gatekeeper who liaises with cabinet ministers, senior figures in the party and chancelleries across Europe. The former Brussels official is a key foreign policy adviser. New role Similar role but will also keep an eye on the new policy unit. </w:t>
      </w:r>
      <w:r w:rsidRPr="00D25812">
        <w:rPr>
          <w:rFonts w:ascii="Calibri" w:hAnsi="Calibri" w:cs="Arial"/>
          <w:color w:val="333333"/>
          <w:sz w:val="28"/>
          <w:szCs w:val="28"/>
          <w:lang w:val="en-US"/>
        </w:rPr>
        <w:br/>
      </w:r>
      <w:r w:rsidRPr="00D25812">
        <w:rPr>
          <w:rFonts w:ascii="Calibri" w:hAnsi="Calibri" w:cs="Arial"/>
          <w:color w:val="333333"/>
          <w:sz w:val="28"/>
          <w:szCs w:val="28"/>
          <w:lang w:val="en-US"/>
        </w:rPr>
        <w:br/>
        <w:t xml:space="preserve">Steve Hilton, senior adviser to the prime minister </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 xml:space="preserve">Old role Main policy guru behind the big society who helped fashion David Cameron's strategy to "decontaminate" the Tory </w:t>
      </w:r>
      <w:r w:rsidRPr="00D25812">
        <w:rPr>
          <w:rStyle w:val="Strong"/>
          <w:rFonts w:ascii="Calibri" w:hAnsi="Calibri" w:cs="Arial"/>
          <w:color w:val="333333"/>
          <w:sz w:val="28"/>
          <w:szCs w:val="28"/>
          <w:lang w:val="en-US"/>
        </w:rPr>
        <w:t>brand</w:t>
      </w:r>
      <w:r w:rsidRPr="00D25812">
        <w:rPr>
          <w:rFonts w:ascii="Calibri" w:hAnsi="Calibri" w:cs="Arial"/>
          <w:color w:val="333333"/>
          <w:sz w:val="28"/>
          <w:szCs w:val="28"/>
          <w:lang w:val="en-US"/>
        </w:rPr>
        <w:t xml:space="preserve"> during his leadership campaign in 2005 and in subsequent years. New role Questions about Hilton's relationship with Cameron were raised by the appointment of Andrew Cooper. But the PM's strong support for the big society this week showed Hilton remains a central figure who will continue to drive through policy, though in a more structured way in conjunction with Paul Kirby and James O'Shaughnessy. His key tasks will be making sure policies keep to government aims of devolving power and taking the lead on the big society, transparency, family policy, deregulation and public service reform. </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Paul Kirby</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 xml:space="preserve">Newly appointed civil servant who will act as head of No 10 policy development. Old role Partner at KPMG. Co-authored a paper which said </w:t>
      </w:r>
      <w:r w:rsidRPr="00D25812">
        <w:rPr>
          <w:rFonts w:ascii="Calibri" w:hAnsi="Calibri" w:cs="Arial"/>
          <w:color w:val="333333"/>
          <w:sz w:val="28"/>
          <w:szCs w:val="28"/>
          <w:lang w:val="en-US"/>
        </w:rPr>
        <w:lastRenderedPageBreak/>
        <w:t xml:space="preserve">pounds 60bn a year would have been saved over the last decade if productivity in the public sector had kept pace with the private sector. New role Will manage civil servants in policy unit who will work with special advisers to shadow Whitehall departments. Cameron ordered a revival of the policy unit after becoming alarmed last year that No 10 staff were not fully abreast of developments across Whitehall because they were not shadowing individual departments. Kirby will liaise with Steve Hilton and James O'Shaughnessy who will give political direction and oversee a small team of special advisers. </w:t>
      </w:r>
      <w:r w:rsidRPr="00D25812">
        <w:rPr>
          <w:rFonts w:ascii="Calibri" w:hAnsi="Calibri" w:cs="Arial"/>
          <w:color w:val="333333"/>
          <w:sz w:val="28"/>
          <w:szCs w:val="28"/>
          <w:lang w:val="en-US"/>
        </w:rPr>
        <w:br/>
      </w:r>
      <w:r w:rsidRPr="00D25812">
        <w:rPr>
          <w:rFonts w:ascii="Calibri" w:hAnsi="Calibri" w:cs="Arial"/>
          <w:color w:val="333333"/>
          <w:sz w:val="28"/>
          <w:szCs w:val="28"/>
          <w:lang w:val="en-US"/>
        </w:rPr>
        <w:br/>
        <w:t xml:space="preserve">Craig Oliver, director of communications </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 xml:space="preserve">Old role Editor of the BBC News at Ten who ran corporation's general election coverage. Never shown any special interest in politics, though he voted Tory at the general election. New role Will work closely with Andrew Cooper, shaping the government's "message" on a day-to-day basis and over the long term. Will focus his efforts outside No 10 on the broadcasters because Andy Coulson, Oliver's predecessor who handpicked him for the role, impressed David Cameron by briefing big stories straight to the BBC and ITN - bypassing the press - to ensure better coverage. </w:t>
      </w:r>
    </w:p>
    <w:p w:rsidR="000B2065"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 xml:space="preserve">James O'Shaughnessy </w:t>
      </w:r>
    </w:p>
    <w:p w:rsidR="000B2065" w:rsidRPr="00D25812" w:rsidRDefault="000B2065" w:rsidP="000B2065">
      <w:pPr>
        <w:jc w:val="both"/>
        <w:rPr>
          <w:rFonts w:ascii="Calibri" w:hAnsi="Calibri" w:cs="Arial"/>
          <w:color w:val="333333"/>
          <w:sz w:val="28"/>
          <w:szCs w:val="28"/>
          <w:lang w:val="en-US"/>
        </w:rPr>
      </w:pPr>
      <w:r w:rsidRPr="00D25812">
        <w:rPr>
          <w:rFonts w:ascii="Calibri" w:hAnsi="Calibri" w:cs="Arial"/>
          <w:color w:val="333333"/>
          <w:sz w:val="28"/>
          <w:szCs w:val="28"/>
          <w:lang w:val="en-US"/>
        </w:rPr>
        <w:t>Political special adviser who is director of policy</w:t>
      </w:r>
      <w:r>
        <w:rPr>
          <w:rFonts w:ascii="Calibri" w:hAnsi="Calibri" w:cs="Arial"/>
          <w:color w:val="333333"/>
          <w:sz w:val="28"/>
          <w:szCs w:val="28"/>
          <w:lang w:val="en-US"/>
        </w:rPr>
        <w:t xml:space="preserve">. </w:t>
      </w:r>
      <w:r w:rsidRPr="00D25812">
        <w:rPr>
          <w:rFonts w:ascii="Calibri" w:hAnsi="Calibri" w:cs="Arial"/>
          <w:color w:val="333333"/>
          <w:sz w:val="28"/>
          <w:szCs w:val="28"/>
          <w:lang w:val="en-US"/>
        </w:rPr>
        <w:t xml:space="preserve">Old role Key No 10 adviser, though position was less clearly defined after policy unit was reduced after the election. Part time DJ who made his name as deputy director of the Policy Exchange think tank where he worked until 2007. New role Will lead the small team of political special advisers who will work with civil servants in the policy unit. Will oversee education and family policy. Other advisers will be Gavin Lockhart (crime) and Sean Worth (health). </w:t>
      </w:r>
    </w:p>
    <w:p w:rsidR="000B2065" w:rsidRDefault="000B2065" w:rsidP="000B2065">
      <w:pPr>
        <w:rPr>
          <w:rFonts w:ascii="Arial" w:hAnsi="Arial" w:cs="Arial"/>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85322955</w:t>
      </w:r>
      <w:r>
        <w:rPr>
          <w:rFonts w:ascii="Arial" w:hAnsi="Arial" w:cs="Arial"/>
          <w:i/>
          <w:iCs/>
          <w:color w:val="333333"/>
          <w:lang w:val="en-US"/>
        </w:rPr>
        <w:br/>
        <w:t xml:space="preserve">Copyright 2011 Guardian Newspapers Ltd, Source: The Financial Times Limited </w:t>
      </w:r>
      <w:r>
        <w:rPr>
          <w:rFonts w:ascii="Arial" w:hAnsi="Arial" w:cs="Arial"/>
          <w:color w:val="333333"/>
          <w:lang w:val="en-US"/>
        </w:rPr>
        <w:t xml:space="preserve">To bookmark this article, right-click on the link below, and copy the link location: </w:t>
      </w:r>
      <w:hyperlink r:id="rId105" w:tgtFrame="_blank" w:history="1">
        <w:r>
          <w:rPr>
            <w:rStyle w:val="Hyperlink"/>
            <w:rFonts w:ascii="Arial" w:hAnsi="Arial" w:cs="Arial"/>
            <w:lang w:val="en-US"/>
          </w:rPr>
          <w:t>The Guardian: Politics: Cameron rejigs his inner circle</w:t>
        </w:r>
      </w:hyperlink>
    </w:p>
    <w:p w:rsidR="000B2065" w:rsidRDefault="000B2065" w:rsidP="000B2065">
      <w:pPr>
        <w:tabs>
          <w:tab w:val="left" w:pos="2490"/>
        </w:tabs>
        <w:jc w:val="both"/>
        <w:rPr>
          <w:rFonts w:ascii="Calibri" w:hAnsi="Calibri" w:cs="Arial"/>
          <w:sz w:val="28"/>
          <w:szCs w:val="28"/>
          <w:lang w:val="en-US"/>
        </w:rPr>
      </w:pPr>
    </w:p>
    <w:p w:rsidR="000B2065" w:rsidRPr="00F12BA5" w:rsidRDefault="000B2065" w:rsidP="000B2065">
      <w:pPr>
        <w:spacing w:before="150" w:after="96"/>
        <w:jc w:val="both"/>
        <w:outlineLvl w:val="3"/>
        <w:rPr>
          <w:rFonts w:ascii="Calibri" w:hAnsi="Calibri" w:cs="Arial"/>
          <w:b/>
          <w:bCs/>
          <w:sz w:val="48"/>
          <w:szCs w:val="48"/>
          <w:lang w:val="en-US"/>
        </w:rPr>
      </w:pPr>
      <w:r w:rsidRPr="00F12BA5">
        <w:rPr>
          <w:rFonts w:ascii="Calibri" w:hAnsi="Calibri" w:cs="Arial"/>
          <w:b/>
          <w:sz w:val="48"/>
          <w:szCs w:val="48"/>
          <w:lang w:val="en-US"/>
        </w:rPr>
        <w:lastRenderedPageBreak/>
        <w:t>(</w:t>
      </w:r>
      <w:r>
        <w:rPr>
          <w:rFonts w:ascii="Calibri" w:hAnsi="Calibri" w:cs="Arial"/>
          <w:b/>
          <w:sz w:val="48"/>
          <w:szCs w:val="48"/>
          <w:lang w:val="en-US"/>
        </w:rPr>
        <w:t>36</w:t>
      </w:r>
      <w:r w:rsidRPr="00F12BA5">
        <w:rPr>
          <w:rFonts w:ascii="Calibri" w:hAnsi="Calibri" w:cs="Arial"/>
          <w:b/>
          <w:sz w:val="48"/>
          <w:szCs w:val="48"/>
          <w:lang w:val="en-US"/>
        </w:rPr>
        <w:t xml:space="preserve">) </w:t>
      </w:r>
      <w:r w:rsidRPr="00F12BA5">
        <w:rPr>
          <w:rFonts w:ascii="Calibri" w:hAnsi="Calibri" w:cs="Arial"/>
          <w:b/>
          <w:bCs/>
          <w:sz w:val="48"/>
          <w:szCs w:val="48"/>
          <w:lang w:val="en-US"/>
        </w:rPr>
        <w:t>The Guardian: Students find themselves on the frontline in fight against hate preachers on campus</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Saturday, February 19,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10-12 grade level (Lexile: 1170L)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JEEVAN VASAGAR EDUCATION EDITOR</w:t>
      </w:r>
    </w:p>
    <w:p w:rsidR="000B2065" w:rsidRDefault="000B2065" w:rsidP="000B2065">
      <w:pPr>
        <w:jc w:val="both"/>
        <w:rPr>
          <w:rFonts w:ascii="Calibri" w:hAnsi="Calibri" w:cs="Arial"/>
          <w:color w:val="333333"/>
          <w:sz w:val="28"/>
          <w:szCs w:val="28"/>
          <w:lang w:val="en-US"/>
        </w:rPr>
      </w:pPr>
      <w:r w:rsidRPr="00946CFE">
        <w:rPr>
          <w:rFonts w:ascii="Calibri" w:hAnsi="Calibri" w:cs="Arial"/>
          <w:color w:val="333333"/>
          <w:sz w:val="28"/>
          <w:szCs w:val="28"/>
          <w:lang w:val="en-US"/>
        </w:rPr>
        <w:t xml:space="preserve">When Hasan Afzal started at university, he quickly discovered that his </w:t>
      </w:r>
      <w:r w:rsidRPr="00946CFE">
        <w:rPr>
          <w:rStyle w:val="Strong"/>
          <w:rFonts w:ascii="Calibri" w:hAnsi="Calibri" w:cs="Arial"/>
          <w:color w:val="333333"/>
          <w:sz w:val="28"/>
          <w:szCs w:val="28"/>
          <w:lang w:val="en-US"/>
        </w:rPr>
        <w:t>brand</w:t>
      </w:r>
      <w:r w:rsidRPr="00946CFE">
        <w:rPr>
          <w:rFonts w:ascii="Calibri" w:hAnsi="Calibri" w:cs="Arial"/>
          <w:color w:val="333333"/>
          <w:sz w:val="28"/>
          <w:szCs w:val="28"/>
          <w:lang w:val="en-US"/>
        </w:rPr>
        <w:t xml:space="preserve"> of Islam was regarded as heresy by some fellow Muslims. "I come from a Sufi background. Sufis don't take the Qur'an literally, they take it metaphorically, understanding it is a document from medieval times. The Islamic Society take a hardline approach: 'You're no different to a Hindu or Sikh.'" </w:t>
      </w:r>
      <w:r w:rsidRPr="00946CFE">
        <w:rPr>
          <w:rFonts w:ascii="Calibri" w:hAnsi="Calibri" w:cs="Arial"/>
          <w:color w:val="333333"/>
          <w:sz w:val="28"/>
          <w:szCs w:val="28"/>
          <w:lang w:val="en-US"/>
        </w:rPr>
        <w:br/>
        <w:t xml:space="preserve">Afzal, 21, a political economics student at Birmingham University, believes universities are in denial about radicalisation on campus. Vice-chancellors were urged to "engage and not to marginalise" extreme views in a new report by Universities UK. "Unless views can be expressed they cannot also be challenged," the report says. Afzal says this ignores the difficulties individual students face when challenging societies and visiting speakers. </w:t>
      </w:r>
      <w:r w:rsidRPr="00946CFE">
        <w:rPr>
          <w:rFonts w:ascii="Calibri" w:hAnsi="Calibri" w:cs="Arial"/>
          <w:color w:val="333333"/>
          <w:sz w:val="28"/>
          <w:szCs w:val="28"/>
          <w:lang w:val="en-US"/>
        </w:rPr>
        <w:br/>
      </w:r>
      <w:r w:rsidRPr="00946CFE">
        <w:rPr>
          <w:rFonts w:ascii="Calibri" w:hAnsi="Calibri" w:cs="Arial"/>
          <w:color w:val="333333"/>
          <w:sz w:val="28"/>
          <w:szCs w:val="28"/>
          <w:lang w:val="en-US"/>
        </w:rPr>
        <w:br/>
        <w:t xml:space="preserve">"I totally agree that freedom of speech includes freedom of speech for awful people, but in Birmingham no institution exists to address these people. If the Islamic society hosts an extremist preacher, all the effort to make people understand what's going on comes from outside the university. When there's a radical speaker, usually the Jewish society flags it up if it happens to be anti-semitic." Birmingham's Islamic society recently hosted a speaker, Jalal Ibn Saeed, who gave a presentation on "a day in the life of a Gazan child". </w:t>
      </w:r>
      <w:r w:rsidRPr="00946CFE">
        <w:rPr>
          <w:rFonts w:ascii="Calibri" w:hAnsi="Calibri" w:cs="Arial"/>
          <w:color w:val="333333"/>
          <w:sz w:val="28"/>
          <w:szCs w:val="28"/>
          <w:lang w:val="en-US"/>
        </w:rPr>
        <w:br/>
        <w:t xml:space="preserve">"It was [about] Gazan children waking, being shot by Israeli soldiers. This isn't the peace-loving religion I was brought up with," says Afzal. Another speaker told his audience it was OK for Muslim men to beat their wife if she strayed from Islam, he adds. </w:t>
      </w:r>
    </w:p>
    <w:p w:rsidR="000B2065" w:rsidRDefault="000B2065" w:rsidP="000B2065">
      <w:pPr>
        <w:jc w:val="both"/>
        <w:rPr>
          <w:rFonts w:ascii="Calibri" w:hAnsi="Calibri" w:cs="Arial"/>
          <w:color w:val="333333"/>
          <w:sz w:val="28"/>
          <w:szCs w:val="28"/>
          <w:lang w:val="en-US"/>
        </w:rPr>
      </w:pPr>
      <w:r w:rsidRPr="00946CFE">
        <w:rPr>
          <w:rFonts w:ascii="Calibri" w:hAnsi="Calibri" w:cs="Arial"/>
          <w:color w:val="333333"/>
          <w:sz w:val="28"/>
          <w:szCs w:val="28"/>
          <w:lang w:val="en-US"/>
        </w:rPr>
        <w:t xml:space="preserve">However, Afzal says he is against banning speakers with extremist views. "Students should be able to share a platform with speakers, turn the presentation into a debate. That would be a far more pro-active way of dealing with extremists. Islamic societies are well organised. People who are against </w:t>
      </w:r>
      <w:r w:rsidRPr="00946CFE">
        <w:rPr>
          <w:rFonts w:ascii="Calibri" w:hAnsi="Calibri" w:cs="Arial"/>
          <w:color w:val="333333"/>
          <w:sz w:val="28"/>
          <w:szCs w:val="28"/>
          <w:lang w:val="en-US"/>
        </w:rPr>
        <w:lastRenderedPageBreak/>
        <w:t xml:space="preserve">hate preachers are not well funded; they get news that a preacher is coming and have little time to organise - they're always on the back foot." </w:t>
      </w:r>
      <w:r w:rsidRPr="00946CFE">
        <w:rPr>
          <w:rFonts w:ascii="Calibri" w:hAnsi="Calibri" w:cs="Arial"/>
          <w:color w:val="333333"/>
          <w:sz w:val="28"/>
          <w:szCs w:val="28"/>
          <w:lang w:val="en-US"/>
        </w:rPr>
        <w:br/>
      </w:r>
      <w:r w:rsidRPr="00946CFE">
        <w:rPr>
          <w:rFonts w:ascii="Calibri" w:hAnsi="Calibri" w:cs="Arial"/>
          <w:color w:val="333333"/>
          <w:sz w:val="28"/>
          <w:szCs w:val="28"/>
          <w:lang w:val="en-US"/>
        </w:rPr>
        <w:br/>
        <w:t xml:space="preserve">The Universities UK report says universities must ensure that meetings of student societies are open to all. Universities have a legal duty to promote good relations between different groups. Where there are conflicts - such as "clashes between religious faith and sexual orientation" - the report says this duty should not lead to a ban but there should be "tolerance and respect for opposing viewpoints". A survey for Universities UK found that half of the 40 institutions that responded had encountered difficulties with controversial visiting speakers. </w:t>
      </w:r>
    </w:p>
    <w:p w:rsidR="000B2065" w:rsidRDefault="000B2065" w:rsidP="000B2065">
      <w:pPr>
        <w:jc w:val="both"/>
        <w:rPr>
          <w:rFonts w:ascii="Calibri" w:hAnsi="Calibri" w:cs="Arial"/>
          <w:color w:val="333333"/>
          <w:sz w:val="28"/>
          <w:szCs w:val="28"/>
          <w:lang w:val="en-US"/>
        </w:rPr>
      </w:pPr>
      <w:r w:rsidRPr="00946CFE">
        <w:rPr>
          <w:rFonts w:ascii="Calibri" w:hAnsi="Calibri" w:cs="Arial"/>
          <w:color w:val="333333"/>
          <w:sz w:val="28"/>
          <w:szCs w:val="28"/>
          <w:lang w:val="en-US"/>
        </w:rPr>
        <w:t xml:space="preserve">Many universities said invitations to speakers from the British National party had challenged the limits of free speech. One said: "The only substantial challenge we have faced was when a student wished to invite [BNP leader] Nick Griffin to speak on campus. We allowed this on certain conditions but, when it became clear that very large numbers of people would be descending on the university to protest, on public order grounds it was necessary to withdraw permission." While the report identifies legal constraints on free speech, there are challenges for universities in judging the boundaries of the law. One university quoted in the report said it experienced difficulties over a student who stood as a BNP candidate, and had racist posts - made by others - on his MySpace pages. </w:t>
      </w:r>
    </w:p>
    <w:p w:rsidR="000B2065" w:rsidRDefault="000B2065" w:rsidP="000B2065">
      <w:pPr>
        <w:jc w:val="both"/>
        <w:rPr>
          <w:rFonts w:ascii="Calibri" w:hAnsi="Calibri" w:cs="Arial"/>
          <w:color w:val="333333"/>
          <w:sz w:val="28"/>
          <w:szCs w:val="28"/>
          <w:lang w:val="en-US"/>
        </w:rPr>
      </w:pPr>
      <w:r w:rsidRPr="00946CFE">
        <w:rPr>
          <w:rFonts w:ascii="Calibri" w:hAnsi="Calibri" w:cs="Arial"/>
          <w:color w:val="333333"/>
          <w:sz w:val="28"/>
          <w:szCs w:val="28"/>
          <w:lang w:val="en-US"/>
        </w:rPr>
        <w:t xml:space="preserve">James Brandon, head of research at the Quilliam Foundation, a counter-extremism thinktank, said the report failed to distinguish between the legitimate exercise of free speech and inciting hatred. </w:t>
      </w:r>
      <w:r w:rsidRPr="00946CFE">
        <w:rPr>
          <w:rFonts w:ascii="Calibri" w:hAnsi="Calibri" w:cs="Arial"/>
          <w:color w:val="333333"/>
          <w:sz w:val="28"/>
          <w:szCs w:val="28"/>
          <w:lang w:val="en-US"/>
        </w:rPr>
        <w:br/>
      </w:r>
      <w:r w:rsidRPr="00946CFE">
        <w:rPr>
          <w:rFonts w:ascii="Calibri" w:hAnsi="Calibri" w:cs="Arial"/>
          <w:color w:val="333333"/>
          <w:sz w:val="28"/>
          <w:szCs w:val="28"/>
          <w:lang w:val="en-US"/>
        </w:rPr>
        <w:br/>
        <w:t xml:space="preserve">"It also does not give clear advice about how universities should deal with suspected hate-preaching on campus or how they can support students who seek to challenge such hate-preaching themselves." </w:t>
      </w:r>
    </w:p>
    <w:p w:rsidR="000B2065" w:rsidRDefault="000B2065" w:rsidP="000B2065">
      <w:pPr>
        <w:rPr>
          <w:rFonts w:ascii="Arial" w:hAnsi="Arial" w:cs="Arial"/>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Colleges Universities &amp; Professional ; Schools ; Educational Services</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85309578</w:t>
      </w:r>
      <w:r>
        <w:rPr>
          <w:rFonts w:ascii="Arial" w:hAnsi="Arial" w:cs="Arial"/>
          <w:i/>
          <w:iCs/>
          <w:color w:val="333333"/>
          <w:lang w:val="en-US"/>
        </w:rPr>
        <w:br/>
        <w:t xml:space="preserve">Copyright 2011 Guardian Newspapers Ltd, Source: The Financial Times Limited </w:t>
      </w:r>
      <w:r>
        <w:rPr>
          <w:rFonts w:ascii="Arial" w:hAnsi="Arial" w:cs="Arial"/>
          <w:color w:val="333333"/>
          <w:lang w:val="en-US"/>
        </w:rPr>
        <w:t xml:space="preserve">To </w:t>
      </w:r>
      <w:r>
        <w:rPr>
          <w:rFonts w:ascii="Arial" w:hAnsi="Arial" w:cs="Arial"/>
          <w:color w:val="333333"/>
          <w:lang w:val="en-US"/>
        </w:rPr>
        <w:lastRenderedPageBreak/>
        <w:t xml:space="preserve">bookmark this article, right-click on the link below, and copy the link location: </w:t>
      </w:r>
      <w:hyperlink r:id="rId106" w:tgtFrame="_blank" w:history="1">
        <w:r>
          <w:rPr>
            <w:rStyle w:val="Hyperlink"/>
            <w:rFonts w:ascii="Arial" w:hAnsi="Arial" w:cs="Arial"/>
            <w:lang w:val="en-US"/>
          </w:rPr>
          <w:t>The Guardian: Students find themselves on the frontline in fight against hate preachers on campus</w:t>
        </w:r>
      </w:hyperlink>
    </w:p>
    <w:p w:rsidR="000B2065" w:rsidRDefault="000B2065" w:rsidP="000B2065">
      <w:pPr>
        <w:tabs>
          <w:tab w:val="left" w:pos="2490"/>
        </w:tabs>
        <w:jc w:val="both"/>
        <w:rPr>
          <w:rFonts w:ascii="Calibri" w:hAnsi="Calibri" w:cs="Arial"/>
          <w:sz w:val="28"/>
          <w:szCs w:val="28"/>
          <w:lang w:val="en-US"/>
        </w:rPr>
      </w:pPr>
    </w:p>
    <w:p w:rsidR="000B2065" w:rsidRPr="006368E4" w:rsidRDefault="000B2065" w:rsidP="000B2065">
      <w:pPr>
        <w:spacing w:before="150" w:after="96"/>
        <w:jc w:val="both"/>
        <w:outlineLvl w:val="3"/>
        <w:rPr>
          <w:rFonts w:ascii="Calibri" w:hAnsi="Calibri" w:cs="Arial"/>
          <w:b/>
          <w:bCs/>
          <w:sz w:val="48"/>
          <w:szCs w:val="48"/>
          <w:lang w:val="en-US"/>
        </w:rPr>
      </w:pPr>
      <w:r w:rsidRPr="006368E4">
        <w:rPr>
          <w:rFonts w:ascii="Calibri" w:hAnsi="Calibri" w:cs="Arial"/>
          <w:b/>
          <w:sz w:val="48"/>
          <w:szCs w:val="48"/>
          <w:lang w:val="en-US"/>
        </w:rPr>
        <w:t>(</w:t>
      </w:r>
      <w:r>
        <w:rPr>
          <w:rFonts w:ascii="Calibri" w:hAnsi="Calibri" w:cs="Arial"/>
          <w:b/>
          <w:sz w:val="48"/>
          <w:szCs w:val="48"/>
          <w:lang w:val="en-US"/>
        </w:rPr>
        <w:t>3</w:t>
      </w:r>
      <w:r w:rsidRPr="006368E4">
        <w:rPr>
          <w:rFonts w:ascii="Calibri" w:hAnsi="Calibri" w:cs="Arial"/>
          <w:b/>
          <w:sz w:val="48"/>
          <w:szCs w:val="48"/>
          <w:lang w:val="en-US"/>
        </w:rPr>
        <w:t xml:space="preserve">7)  </w:t>
      </w:r>
      <w:r w:rsidRPr="006368E4">
        <w:rPr>
          <w:rFonts w:ascii="Calibri" w:hAnsi="Calibri" w:cs="Arial"/>
          <w:b/>
          <w:bCs/>
          <w:sz w:val="48"/>
          <w:szCs w:val="48"/>
          <w:lang w:val="en-US"/>
        </w:rPr>
        <w:t>The Guardian: Viewpoint Too soon to move the bankers' goalposts</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Friday, February 18,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10-12 grade level (Lexile: 1200L)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NILS.PRATLEY@GUARDIAN.CO.UK NILS PRATLEY</w:t>
      </w:r>
    </w:p>
    <w:p w:rsidR="000B2065" w:rsidRDefault="000B2065" w:rsidP="000B2065">
      <w:pPr>
        <w:jc w:val="both"/>
        <w:rPr>
          <w:rFonts w:ascii="Calibri" w:hAnsi="Calibri" w:cs="Arial"/>
          <w:color w:val="333333"/>
          <w:sz w:val="28"/>
          <w:szCs w:val="28"/>
          <w:lang w:val="en-US"/>
        </w:rPr>
      </w:pPr>
      <w:r w:rsidRPr="006368E4">
        <w:rPr>
          <w:rFonts w:ascii="Calibri" w:hAnsi="Calibri" w:cs="Arial"/>
          <w:color w:val="333333"/>
          <w:sz w:val="28"/>
          <w:szCs w:val="28"/>
          <w:lang w:val="en-US"/>
        </w:rPr>
        <w:t xml:space="preserve">Was Project Merlin even better for the banks than thought? Investors bet that way yesterday after an FT report said chancellor George Osborne is sympathetic to banks' grumbles that the UK's rules on liquidity are too harsh. Is that what was meant when the Merlin document said the government was committed to "the creation of a level playing field internationally for UK banks"? Bewilderment is the only logical reaction to the idea that the liquidity rules could be up for debate already. Are memories of the banking crisis so short? The Financial Services Authority's liquidity regime was tightened only in 2009 to ensure that banks have sufficient liquid assets - cash, gilts and other sovereign IOUs - to manage their way through a three-month crisis. </w:t>
      </w:r>
      <w:r w:rsidRPr="006368E4">
        <w:rPr>
          <w:rFonts w:ascii="Calibri" w:hAnsi="Calibri" w:cs="Arial"/>
          <w:color w:val="333333"/>
          <w:sz w:val="28"/>
          <w:szCs w:val="28"/>
          <w:lang w:val="en-US"/>
        </w:rPr>
        <w:br/>
      </w:r>
      <w:r w:rsidRPr="006368E4">
        <w:rPr>
          <w:rFonts w:ascii="Calibri" w:hAnsi="Calibri" w:cs="Arial"/>
          <w:color w:val="333333"/>
          <w:sz w:val="28"/>
          <w:szCs w:val="28"/>
          <w:lang w:val="en-US"/>
        </w:rPr>
        <w:br/>
        <w:t xml:space="preserve">The rules, of course, are costly for the banks, at least when compared with pre-crisis standards: hoarding low-yielding assets is expensive. The banks' argument is that lending to UK businesses would be so much easier if these towering mountains of cash, as they might characterise them, could be put to work more productively. Well, yes, that is true. But it is also true that having insufficient liquidity in the banking system can be costly - especially for taxpayers. The point is that the regulators did not pluck the new liquidity calculations out of thin air. They were attempting to set a sensible middle course between conflicting aims and tailored their thresholds on a bank-by-bank basis. It is amazing the Treasury could so soon contemplate putting pressure on the FSA to rethink - which, one assumes, would be the only way to force change. </w:t>
      </w:r>
    </w:p>
    <w:p w:rsidR="000B2065" w:rsidRDefault="000B2065" w:rsidP="000B2065">
      <w:pPr>
        <w:jc w:val="both"/>
        <w:rPr>
          <w:rFonts w:ascii="Calibri" w:hAnsi="Calibri" w:cs="Arial"/>
          <w:color w:val="333333"/>
          <w:sz w:val="28"/>
          <w:szCs w:val="28"/>
          <w:lang w:val="en-US"/>
        </w:rPr>
      </w:pPr>
      <w:r w:rsidRPr="006368E4">
        <w:rPr>
          <w:rFonts w:ascii="Calibri" w:hAnsi="Calibri" w:cs="Arial"/>
          <w:color w:val="333333"/>
          <w:sz w:val="28"/>
          <w:szCs w:val="28"/>
          <w:lang w:val="en-US"/>
        </w:rPr>
        <w:t xml:space="preserve">But maybe Osborne hasn't challenged the assumption that the playing field is somehow tilted against the UK banks. This notion is widely asserted as fact but </w:t>
      </w:r>
      <w:r w:rsidRPr="006368E4">
        <w:rPr>
          <w:rFonts w:ascii="Calibri" w:hAnsi="Calibri" w:cs="Arial"/>
          <w:color w:val="333333"/>
          <w:sz w:val="28"/>
          <w:szCs w:val="28"/>
          <w:lang w:val="en-US"/>
        </w:rPr>
        <w:lastRenderedPageBreak/>
        <w:t>it is hard to find supporting evidence. Barclays, when it reported its full-year results this week, gave a figure for its liquidity coverage ratio of 80%. That compares to an average, according to the Basel Committee on Banking Supervision in a study of 263 banks in 23 countries last December, of 83% for big banks. Where is the unfairness?</w:t>
      </w:r>
      <w:r>
        <w:rPr>
          <w:rFonts w:ascii="Calibri" w:hAnsi="Calibri" w:cs="Arial"/>
          <w:color w:val="333333"/>
          <w:sz w:val="28"/>
          <w:szCs w:val="28"/>
          <w:lang w:val="en-US"/>
        </w:rPr>
        <w:t xml:space="preserve"> </w:t>
      </w:r>
      <w:r w:rsidRPr="006368E4">
        <w:rPr>
          <w:rFonts w:ascii="Calibri" w:hAnsi="Calibri" w:cs="Arial"/>
          <w:color w:val="333333"/>
          <w:sz w:val="28"/>
          <w:szCs w:val="28"/>
          <w:lang w:val="en-US"/>
        </w:rPr>
        <w:t xml:space="preserve">Paying the price "The board of easyJet acknowledges the concern expressed by some at the retention arrangements of Andy Harrison," chairman Sir Michael Rake told his shareholders yesterday. </w:t>
      </w:r>
      <w:r w:rsidRPr="006368E4">
        <w:rPr>
          <w:rFonts w:ascii="Calibri" w:hAnsi="Calibri" w:cs="Arial"/>
          <w:color w:val="333333"/>
          <w:sz w:val="28"/>
          <w:szCs w:val="28"/>
          <w:lang w:val="en-US"/>
        </w:rPr>
        <w:br/>
      </w:r>
      <w:r w:rsidRPr="006368E4">
        <w:rPr>
          <w:rFonts w:ascii="Calibri" w:hAnsi="Calibri" w:cs="Arial"/>
          <w:color w:val="333333"/>
          <w:sz w:val="28"/>
          <w:szCs w:val="28"/>
          <w:lang w:val="en-US"/>
        </w:rPr>
        <w:br/>
        <w:t xml:space="preserve">Yes, mere acknowledgement is all that is required of Sir Michael and his colleagues, despite the 172m-versus-162m-vote against the company's remuneration report. Shareholders' votes on pay reports are advisory and do not compel a board to do anything. If Sir Stelios Haji-Ioannou wishes to pursue the matter, that's his choice; legal experts do not think he will get far. </w:t>
      </w:r>
      <w:r w:rsidRPr="006368E4">
        <w:rPr>
          <w:rFonts w:ascii="Calibri" w:hAnsi="Calibri" w:cs="Arial"/>
          <w:color w:val="333333"/>
          <w:sz w:val="28"/>
          <w:szCs w:val="28"/>
          <w:lang w:val="en-US"/>
        </w:rPr>
        <w:br/>
        <w:t xml:space="preserve">The 160m shares controlled by Stelios and his family comprised the vast bulk of the objectors' tally, so this cannot be said to be a popular uprising. The big City institutions were long ago persuaded that the arrangement with Harrison was struck in a desperate hour - easyJet had just lost its chairman and finance director and was anxious to hang on to its chief executive, especially amid a bitter row with Stelios himself over </w:t>
      </w:r>
      <w:r w:rsidRPr="006368E4">
        <w:rPr>
          <w:rStyle w:val="Strong"/>
          <w:rFonts w:ascii="Calibri" w:hAnsi="Calibri" w:cs="Arial"/>
          <w:color w:val="333333"/>
          <w:sz w:val="28"/>
          <w:szCs w:val="28"/>
          <w:lang w:val="en-US"/>
        </w:rPr>
        <w:t>brand</w:t>
      </w:r>
      <w:r w:rsidRPr="006368E4">
        <w:rPr>
          <w:rFonts w:ascii="Calibri" w:hAnsi="Calibri" w:cs="Arial"/>
          <w:color w:val="333333"/>
          <w:sz w:val="28"/>
          <w:szCs w:val="28"/>
          <w:lang w:val="en-US"/>
        </w:rPr>
        <w:t xml:space="preserve"> licensing rights. </w:t>
      </w:r>
      <w:r w:rsidRPr="006368E4">
        <w:rPr>
          <w:rFonts w:ascii="Calibri" w:hAnsi="Calibri" w:cs="Arial"/>
          <w:color w:val="333333"/>
          <w:sz w:val="28"/>
          <w:szCs w:val="28"/>
          <w:lang w:val="en-US"/>
        </w:rPr>
        <w:br/>
        <w:t xml:space="preserve">Nevertheless, events at easyJet illustrate the absurdity of advisory votes on pay. What is the purpose if shareholders' views can be ignored? </w:t>
      </w:r>
    </w:p>
    <w:p w:rsidR="000B2065" w:rsidRPr="006368E4" w:rsidRDefault="000B2065" w:rsidP="000B2065">
      <w:pPr>
        <w:jc w:val="both"/>
        <w:rPr>
          <w:rFonts w:ascii="Calibri" w:hAnsi="Calibri" w:cs="Arial"/>
          <w:color w:val="333333"/>
          <w:sz w:val="28"/>
          <w:szCs w:val="28"/>
          <w:lang w:val="en-US"/>
        </w:rPr>
      </w:pPr>
      <w:r w:rsidRPr="006368E4">
        <w:rPr>
          <w:rFonts w:ascii="Calibri" w:hAnsi="Calibri" w:cs="Arial"/>
          <w:color w:val="333333"/>
          <w:sz w:val="28"/>
          <w:szCs w:val="28"/>
          <w:lang w:val="en-US"/>
        </w:rPr>
        <w:t xml:space="preserve">It would be better to make directors' contracts subject to shareholder approval, thereby obliging boards to negotiate harder, even in "unusual and difficult circumstances" as Rake coyly put it yesterday. In Harrison's case, the contract lasted only six months: that looks an unusual and easy way to earn a million. Uneven money Profits excluding high rollers up 20%; profits including high rollers down 12%. Richard Glynn has had a rough introduction to life as chief executive of Ladbrokes. High rollers are the wealthy punters who bet big but only sporadically, at least at Ladbrokes. In 2009, the bookie took pounds 67m off them; last year, just pounds 5m. Still, there's always the machines, the in-shop electronic roulette wheels and slot games. Four per shop, say the rules, and the bookies make sure they have their full quota. Ladbrokes has 8,000, generating an average gross win of pounds 730 per week - that's pounds 303m to Ladbrokes for the year. Better machines - ones with whizzier games - are on the way in the hope that cash will flow even faster. </w:t>
      </w:r>
      <w:r w:rsidRPr="006368E4">
        <w:rPr>
          <w:rFonts w:ascii="Calibri" w:hAnsi="Calibri" w:cs="Arial"/>
          <w:color w:val="333333"/>
          <w:sz w:val="28"/>
          <w:szCs w:val="28"/>
          <w:lang w:val="en-US"/>
        </w:rPr>
        <w:br/>
      </w:r>
      <w:r w:rsidRPr="006368E4">
        <w:rPr>
          <w:rFonts w:ascii="Calibri" w:hAnsi="Calibri" w:cs="Arial"/>
          <w:color w:val="333333"/>
          <w:sz w:val="28"/>
          <w:szCs w:val="28"/>
          <w:lang w:val="en-US"/>
        </w:rPr>
        <w:lastRenderedPageBreak/>
        <w:t xml:space="preserve">Glynn was recruited for his expertise in online betting, where Ladbrokes has been a serial underperformer. His pounds 50m investment over two years, everybody agrees, is needed. But sweet-talking millionaires and milking those dreary machines looks to be just as important in reviving the sagging share price. nils.pratley@guardian.co.uk </w:t>
      </w:r>
    </w:p>
    <w:p w:rsidR="000B2065" w:rsidRDefault="000B2065" w:rsidP="000B2065">
      <w:pPr>
        <w:rPr>
          <w:rFonts w:ascii="Arial" w:hAnsi="Arial" w:cs="Arial"/>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Comment &amp; Analysis ; General News ; Government News ; Financial Services Authority UK</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85287261</w:t>
      </w:r>
      <w:r>
        <w:rPr>
          <w:rFonts w:ascii="Arial" w:hAnsi="Arial" w:cs="Arial"/>
          <w:i/>
          <w:iCs/>
          <w:color w:val="333333"/>
          <w:lang w:val="en-US"/>
        </w:rPr>
        <w:br/>
        <w:t xml:space="preserve">Copyright 2011 Guardian Newspapers Ltd, Source: The Financial Times Limited </w:t>
      </w:r>
      <w:r>
        <w:rPr>
          <w:rFonts w:ascii="Arial" w:hAnsi="Arial" w:cs="Arial"/>
          <w:color w:val="333333"/>
          <w:lang w:val="en-US"/>
        </w:rPr>
        <w:t xml:space="preserve">To bookmark this article, right-click on the link below, and copy the link location: </w:t>
      </w:r>
      <w:hyperlink r:id="rId107" w:tgtFrame="_blank" w:history="1">
        <w:r>
          <w:rPr>
            <w:rStyle w:val="Hyperlink"/>
            <w:rFonts w:ascii="Arial" w:hAnsi="Arial" w:cs="Arial"/>
            <w:lang w:val="en-US"/>
          </w:rPr>
          <w:t>The Guardian: Viewpoint Too soon to move the bankers' goalposts</w:t>
        </w:r>
      </w:hyperlink>
    </w:p>
    <w:p w:rsidR="000B2065" w:rsidRDefault="000B2065" w:rsidP="000B2065">
      <w:pPr>
        <w:tabs>
          <w:tab w:val="left" w:pos="2490"/>
        </w:tabs>
        <w:jc w:val="both"/>
        <w:rPr>
          <w:rFonts w:ascii="Calibri" w:hAnsi="Calibri" w:cs="Arial"/>
          <w:sz w:val="28"/>
          <w:szCs w:val="28"/>
          <w:lang w:val="en-US"/>
        </w:rPr>
      </w:pPr>
    </w:p>
    <w:p w:rsidR="000B2065" w:rsidRPr="00160E0C" w:rsidRDefault="000B2065" w:rsidP="000B2065">
      <w:pPr>
        <w:spacing w:before="150" w:after="96"/>
        <w:jc w:val="both"/>
        <w:outlineLvl w:val="3"/>
        <w:rPr>
          <w:rFonts w:ascii="Calibri" w:hAnsi="Calibri" w:cs="Arial"/>
          <w:b/>
          <w:bCs/>
          <w:sz w:val="48"/>
          <w:szCs w:val="48"/>
          <w:lang w:val="en-US"/>
        </w:rPr>
      </w:pPr>
      <w:r w:rsidRPr="00160E0C">
        <w:rPr>
          <w:rFonts w:ascii="Calibri" w:hAnsi="Calibri" w:cs="Arial"/>
          <w:b/>
          <w:sz w:val="48"/>
          <w:szCs w:val="48"/>
          <w:lang w:val="en-US"/>
        </w:rPr>
        <w:t>(</w:t>
      </w:r>
      <w:r>
        <w:rPr>
          <w:rFonts w:ascii="Calibri" w:hAnsi="Calibri" w:cs="Arial"/>
          <w:b/>
          <w:sz w:val="48"/>
          <w:szCs w:val="48"/>
          <w:lang w:val="en-US"/>
        </w:rPr>
        <w:t>3</w:t>
      </w:r>
      <w:r w:rsidRPr="00160E0C">
        <w:rPr>
          <w:rFonts w:ascii="Calibri" w:hAnsi="Calibri" w:cs="Arial"/>
          <w:b/>
          <w:sz w:val="48"/>
          <w:szCs w:val="48"/>
          <w:lang w:val="en-US"/>
        </w:rPr>
        <w:t xml:space="preserve">8) </w:t>
      </w:r>
      <w:r w:rsidRPr="00160E0C">
        <w:rPr>
          <w:rFonts w:ascii="Calibri" w:hAnsi="Calibri" w:cs="Arial"/>
          <w:b/>
          <w:bCs/>
          <w:sz w:val="48"/>
          <w:szCs w:val="48"/>
          <w:lang w:val="en-US"/>
        </w:rPr>
        <w:t>The Guardian: Sam Wollaston Dr Kevin Fong is like a medical version of Dr Brian Cox, the handsome science dude</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Tuesday, February 15,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6-7 grade level (Lexile: 960L)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SAM WOLLASTON</w:t>
      </w:r>
    </w:p>
    <w:p w:rsidR="000B2065" w:rsidRDefault="000B2065" w:rsidP="000B2065">
      <w:pPr>
        <w:jc w:val="both"/>
        <w:rPr>
          <w:rFonts w:ascii="Calibri" w:hAnsi="Calibri" w:cs="Arial"/>
          <w:color w:val="333333"/>
          <w:sz w:val="28"/>
          <w:szCs w:val="28"/>
          <w:lang w:val="en-US"/>
        </w:rPr>
      </w:pPr>
      <w:r w:rsidRPr="00160E0C">
        <w:rPr>
          <w:rFonts w:ascii="Calibri" w:hAnsi="Calibri" w:cs="Arial"/>
          <w:color w:val="333333"/>
          <w:sz w:val="28"/>
          <w:szCs w:val="28"/>
          <w:lang w:val="en-US"/>
        </w:rPr>
        <w:t xml:space="preserve">I see, so Horizon: How to Mend a Broken Heart (BBC2) is a themed Valentine's Day special. And only the broken-hearted are around to watch, because everyone whose heart is intact is out staring across a table into the eyes of their other half in some excruciating restaurant situation. Except that this is more about Hippocrates than Aphrodite. Dr Kevin Fong is looking at advances in cardiac treatment. He meets a man called Troy who wears his heart on his back. Well, that's where the pump is, in a rucksack; in his chest he has got an artificial heart, like a washing machine part. The pump makes quite a racket - it means Troy's life has a loud dance beat to it - a hip-hop 100bpm if he's just pottering, but presumably it goes up through techno and house if he goes upstairs, and drum'n'bass if he plays squash. Still, at least he's got a life, which he wouldn't have had a few years ago, if you see what I mean. What Troy has is old-school though; the future lies not with mechanics but with molecular biology. We meet a pig's heart that has died and is then brought back to life, </w:t>
      </w:r>
      <w:r w:rsidRPr="00160E0C">
        <w:rPr>
          <w:rFonts w:ascii="Calibri" w:hAnsi="Calibri" w:cs="Arial"/>
          <w:color w:val="333333"/>
          <w:sz w:val="28"/>
          <w:szCs w:val="28"/>
          <w:lang w:val="en-US"/>
        </w:rPr>
        <w:lastRenderedPageBreak/>
        <w:t xml:space="preserve">pumping imaginary blood around an animal that no longer exists. And, more extraordinary still, a "ghost heart" that has been stripped of its cells, and can now be used as a scaffold to rebuild a </w:t>
      </w:r>
      <w:r w:rsidRPr="00160E0C">
        <w:rPr>
          <w:rStyle w:val="Strong"/>
          <w:rFonts w:ascii="Calibri" w:hAnsi="Calibri" w:cs="Arial"/>
          <w:color w:val="333333"/>
          <w:sz w:val="28"/>
          <w:szCs w:val="28"/>
          <w:lang w:val="en-US"/>
        </w:rPr>
        <w:t>brand</w:t>
      </w:r>
      <w:r w:rsidRPr="00160E0C">
        <w:rPr>
          <w:rFonts w:ascii="Calibri" w:hAnsi="Calibri" w:cs="Arial"/>
          <w:color w:val="333333"/>
          <w:sz w:val="28"/>
          <w:szCs w:val="28"/>
          <w:lang w:val="en-US"/>
        </w:rPr>
        <w:t xml:space="preserve"> new heart with stem cells. </w:t>
      </w:r>
    </w:p>
    <w:p w:rsidR="000B2065" w:rsidRDefault="000B2065" w:rsidP="000B2065">
      <w:pPr>
        <w:jc w:val="both"/>
        <w:rPr>
          <w:rFonts w:ascii="Calibri" w:hAnsi="Calibri" w:cs="Arial"/>
          <w:color w:val="333333"/>
          <w:sz w:val="28"/>
          <w:szCs w:val="28"/>
          <w:lang w:val="en-US"/>
        </w:rPr>
      </w:pPr>
      <w:r w:rsidRPr="00160E0C">
        <w:rPr>
          <w:rFonts w:ascii="Calibri" w:hAnsi="Calibri" w:cs="Arial"/>
          <w:color w:val="333333"/>
          <w:sz w:val="28"/>
          <w:szCs w:val="28"/>
          <w:lang w:val="en-US"/>
        </w:rPr>
        <w:t xml:space="preserve">Wow, that's amazing. Dr Kevin is quite heartable - young and enthusiastic. Sometimes, a bit too enthusiastic perhaps - he says: "That's amazing" quite a lot himself, like a medical version of Dr Brian Cox, the handsome science dude. He needs to work on his interviewing too. "And I can only imagine that this has allowed you to gain an understanding of the heart that . . . well just must enable you to design all sorts of devices, all sorts of therapies," he says to the guy who jump-started the pig heart. Not only is that baggy and rambling, Dr Kevin, it also allows the heart man to answer just: "Yes it has" (though to be fair, he doesn't). Closed questions - not good in an interview, Kevin. It's not about showing us how much you get it, it's about eliciting stuff from the expert. Do you see? </w:t>
      </w:r>
    </w:p>
    <w:p w:rsidR="000B2065" w:rsidRDefault="000B2065" w:rsidP="000B2065">
      <w:pPr>
        <w:jc w:val="both"/>
        <w:rPr>
          <w:rFonts w:ascii="Calibri" w:hAnsi="Calibri" w:cs="Arial"/>
          <w:color w:val="333333"/>
          <w:sz w:val="28"/>
          <w:szCs w:val="28"/>
          <w:lang w:val="en-US"/>
        </w:rPr>
      </w:pPr>
      <w:r w:rsidRPr="00160E0C">
        <w:rPr>
          <w:rFonts w:ascii="Calibri" w:hAnsi="Calibri" w:cs="Arial"/>
          <w:color w:val="333333"/>
          <w:sz w:val="28"/>
          <w:szCs w:val="28"/>
          <w:lang w:val="en-US"/>
        </w:rPr>
        <w:t xml:space="preserve">Oh, and the thing with the car doesn't really work. We've got another leading heart surgeon with his supercar and he's dangling a spanner under the bonnet, to show where we are with heart-fixing at the moment, it's still like a mechanical problem. It's a bit laboured, to be honest - the guy's quite obviously not doing anything with his spanner, and then he says heart surgeons are actually plumbers, so he should be pretending to fix the loo, not the De Tomaso Pantera. But hey, these are small things. Fine tuning required, not major surgery, or a new boiler. God, I'm all confused now. Anyway what's going on with the heart is - as Dr Kevin says - totally incredible, amazing, wow! </w:t>
      </w:r>
      <w:r w:rsidRPr="00160E0C">
        <w:rPr>
          <w:rFonts w:ascii="Calibri" w:hAnsi="Calibri" w:cs="Arial"/>
          <w:color w:val="333333"/>
          <w:sz w:val="28"/>
          <w:szCs w:val="28"/>
          <w:lang w:val="en-US"/>
        </w:rPr>
        <w:br/>
        <w:t xml:space="preserve">And if you are one of those sad people watching telly on your own on Valentine's night, don't worry. Because soon they will, through molecular biology and cell-based therapies, be able to make a pig fall in love with you. </w:t>
      </w:r>
      <w:r w:rsidRPr="00160E0C">
        <w:rPr>
          <w:rFonts w:ascii="Calibri" w:hAnsi="Calibri" w:cs="Arial"/>
          <w:color w:val="333333"/>
          <w:sz w:val="28"/>
          <w:szCs w:val="28"/>
          <w:lang w:val="en-US"/>
        </w:rPr>
        <w:br/>
        <w:t xml:space="preserve">Scott Mills, the Radio 1 DJ, is also very nice. And very brave to go to Uganda to make The World's Worst Place To Be Gay? (BBC3). He comes across some really disgusting prejudice and extreme ignorance, a storm of homophobia whipped up not just by the sermons of fanatical clerics, but also by politicians and in the media. It's not a loony minority in Uganda, it's the norm. He meets gay people who have been beaten and raped, schoolchildren who say that homosexuals should be killed and people who want - and may succeed in getting - the death penalty introduced. </w:t>
      </w:r>
    </w:p>
    <w:p w:rsidR="000B2065" w:rsidRPr="00160E0C" w:rsidRDefault="000B2065" w:rsidP="000B2065">
      <w:pPr>
        <w:jc w:val="both"/>
        <w:rPr>
          <w:rFonts w:ascii="Calibri" w:hAnsi="Calibri" w:cs="Arial"/>
          <w:color w:val="333333"/>
          <w:sz w:val="28"/>
          <w:szCs w:val="28"/>
          <w:lang w:val="en-US"/>
        </w:rPr>
      </w:pPr>
      <w:r w:rsidRPr="00160E0C">
        <w:rPr>
          <w:rFonts w:ascii="Calibri" w:hAnsi="Calibri" w:cs="Arial"/>
          <w:color w:val="333333"/>
          <w:sz w:val="28"/>
          <w:szCs w:val="28"/>
          <w:lang w:val="en-US"/>
        </w:rPr>
        <w:lastRenderedPageBreak/>
        <w:t>But Scott isn't the greatest interviewer either. I'd like to have seen him challenging more, taking people on, instead of shaking his head and saying how sad it is. At a rabid radio phone-in he says: "I just wanted to grab the mic and say, "Listen!'" Oh Scott, if only you had. And with a mad pastor who says that gay people are all liars and no better than paedophiles, he says: "Can we agree to disagree on this?" I guess he's a DJ, not a journalist. And hats off for going there in the first place, bringing the issue to a wider audience. Will it be a series, I wonder, The World's Worst Place To Be . . . ? Saudi Arabia could certainly feature (a woman? Jewish? An alcoholic?); Switzerland (poor?); Peru (a guinea pig?). I'm sure you can think of other ones. What did you think? Tell us at</w:t>
      </w:r>
      <w:r>
        <w:rPr>
          <w:rFonts w:ascii="Calibri" w:hAnsi="Calibri" w:cs="Arial"/>
          <w:color w:val="333333"/>
          <w:sz w:val="28"/>
          <w:szCs w:val="28"/>
          <w:lang w:val="en-US"/>
        </w:rPr>
        <w:t xml:space="preserve"> </w:t>
      </w:r>
      <w:r w:rsidRPr="00160E0C">
        <w:rPr>
          <w:rFonts w:ascii="Calibri" w:hAnsi="Calibri" w:cs="Arial"/>
          <w:color w:val="333333"/>
          <w:sz w:val="28"/>
          <w:szCs w:val="28"/>
          <w:lang w:val="en-US"/>
        </w:rPr>
        <w:t xml:space="preserve">guardian.co.uk/culture/television </w:t>
      </w:r>
    </w:p>
    <w:p w:rsidR="000B2065" w:rsidRDefault="000B2065" w:rsidP="000B2065">
      <w:pPr>
        <w:rPr>
          <w:rFonts w:ascii="Arial" w:hAnsi="Arial" w:cs="Arial"/>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Broadcasting &amp; Telecommunications ; Information ; Television Broadcasting</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85182263</w:t>
      </w:r>
      <w:r>
        <w:rPr>
          <w:rFonts w:ascii="Arial" w:hAnsi="Arial" w:cs="Arial"/>
          <w:i/>
          <w:iCs/>
          <w:color w:val="333333"/>
          <w:lang w:val="en-US"/>
        </w:rPr>
        <w:br/>
        <w:t xml:space="preserve">Copyright 2011 Guardian Newspapers Ltd, Source: The Financial Times Limited </w:t>
      </w:r>
      <w:r>
        <w:rPr>
          <w:rFonts w:ascii="Arial" w:hAnsi="Arial" w:cs="Arial"/>
          <w:color w:val="333333"/>
          <w:lang w:val="en-US"/>
        </w:rPr>
        <w:t xml:space="preserve">To bookmark this article, right-click on the link below, and copy the link location: </w:t>
      </w:r>
      <w:hyperlink r:id="rId108" w:tgtFrame="_blank" w:history="1">
        <w:r>
          <w:rPr>
            <w:rStyle w:val="Hyperlink"/>
            <w:rFonts w:ascii="Arial" w:hAnsi="Arial" w:cs="Arial"/>
            <w:lang w:val="en-US"/>
          </w:rPr>
          <w:t>The Guardian: Sam Wollaston Dr Kevin Fong is like a medical version of Dr Brian Cox, the handsome science dude</w:t>
        </w:r>
      </w:hyperlink>
    </w:p>
    <w:p w:rsidR="000B2065" w:rsidRPr="00160E0C" w:rsidRDefault="000B2065" w:rsidP="000B2065">
      <w:pPr>
        <w:spacing w:before="150" w:after="96"/>
        <w:jc w:val="both"/>
        <w:outlineLvl w:val="3"/>
        <w:rPr>
          <w:rFonts w:ascii="Calibri" w:hAnsi="Calibri" w:cs="Arial"/>
          <w:b/>
          <w:bCs/>
          <w:sz w:val="48"/>
          <w:szCs w:val="48"/>
          <w:lang w:val="en-US"/>
        </w:rPr>
      </w:pPr>
      <w:r w:rsidRPr="00160E0C">
        <w:rPr>
          <w:rFonts w:ascii="Calibri" w:hAnsi="Calibri" w:cs="Arial"/>
          <w:b/>
          <w:sz w:val="48"/>
          <w:szCs w:val="48"/>
          <w:lang w:val="en-US"/>
        </w:rPr>
        <w:t>(</w:t>
      </w:r>
      <w:r>
        <w:rPr>
          <w:rFonts w:ascii="Calibri" w:hAnsi="Calibri" w:cs="Arial"/>
          <w:b/>
          <w:sz w:val="48"/>
          <w:szCs w:val="48"/>
          <w:lang w:val="en-US"/>
        </w:rPr>
        <w:t>3</w:t>
      </w:r>
      <w:r w:rsidRPr="00160E0C">
        <w:rPr>
          <w:rFonts w:ascii="Calibri" w:hAnsi="Calibri" w:cs="Arial"/>
          <w:b/>
          <w:sz w:val="48"/>
          <w:szCs w:val="48"/>
          <w:lang w:val="en-US"/>
        </w:rPr>
        <w:t xml:space="preserve">9) </w:t>
      </w:r>
      <w:r w:rsidRPr="00160E0C">
        <w:rPr>
          <w:rFonts w:ascii="Calibri" w:hAnsi="Calibri" w:cs="Arial"/>
          <w:b/>
          <w:bCs/>
          <w:sz w:val="48"/>
          <w:szCs w:val="48"/>
          <w:lang w:val="en-US"/>
        </w:rPr>
        <w:t>The Guardian: Front: Sixties swing again as reborn fashion label Biba spawns plans for spin-offs and stores</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Monday, February 14,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1420L)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ZOE WOOD</w:t>
      </w:r>
    </w:p>
    <w:p w:rsidR="000B2065" w:rsidRDefault="000B2065" w:rsidP="000B2065">
      <w:pPr>
        <w:jc w:val="both"/>
        <w:rPr>
          <w:rFonts w:ascii="Calibri" w:hAnsi="Calibri" w:cs="Arial"/>
          <w:color w:val="333333"/>
          <w:sz w:val="28"/>
          <w:szCs w:val="28"/>
          <w:lang w:val="en-US"/>
        </w:rPr>
      </w:pPr>
      <w:r w:rsidRPr="00160E0C">
        <w:rPr>
          <w:rFonts w:ascii="Calibri" w:hAnsi="Calibri" w:cs="Arial"/>
          <w:color w:val="333333"/>
          <w:sz w:val="28"/>
          <w:szCs w:val="28"/>
          <w:lang w:val="en-US"/>
        </w:rPr>
        <w:t xml:space="preserve">Its miniskirts, smocks and feather boas may have defined Sixties style but cult clothing label Biba is having another fashion moment - more than 35 years after its landmark Kensington store brought down the shutters. </w:t>
      </w:r>
      <w:r w:rsidRPr="00160E0C">
        <w:rPr>
          <w:rFonts w:ascii="Calibri" w:hAnsi="Calibri" w:cs="Arial"/>
          <w:color w:val="333333"/>
          <w:sz w:val="28"/>
          <w:szCs w:val="28"/>
          <w:lang w:val="en-US"/>
        </w:rPr>
        <w:br/>
        <w:t xml:space="preserve">The historic fashion label, which was rescued by House of Fraser in 2009, made a triumphant return to the high street last autumn, and sales topped pounds 1m within a month of the </w:t>
      </w:r>
      <w:r w:rsidRPr="00160E0C">
        <w:rPr>
          <w:rStyle w:val="Strong"/>
          <w:rFonts w:ascii="Calibri" w:hAnsi="Calibri" w:cs="Arial"/>
          <w:color w:val="333333"/>
          <w:sz w:val="28"/>
          <w:szCs w:val="28"/>
          <w:lang w:val="en-US"/>
        </w:rPr>
        <w:t>brand</w:t>
      </w:r>
      <w:r w:rsidRPr="00160E0C">
        <w:rPr>
          <w:rFonts w:ascii="Calibri" w:hAnsi="Calibri" w:cs="Arial"/>
          <w:color w:val="333333"/>
          <w:sz w:val="28"/>
          <w:szCs w:val="28"/>
          <w:lang w:val="en-US"/>
        </w:rPr>
        <w:t xml:space="preserve"> 's relaunch. After just one season it now ranks among the department store's biggest sellers and its new owners are now set to launch a series of Biba-branded spin-offs including cosmetics, homewares and even wedding dresses. High street Biba boutiques are also under consideration. Biba, with its trademark black and gold art deco label, was the </w:t>
      </w:r>
      <w:r w:rsidRPr="00160E0C">
        <w:rPr>
          <w:rFonts w:ascii="Calibri" w:hAnsi="Calibri" w:cs="Arial"/>
          <w:color w:val="333333"/>
          <w:sz w:val="28"/>
          <w:szCs w:val="28"/>
          <w:lang w:val="en-US"/>
        </w:rPr>
        <w:lastRenderedPageBreak/>
        <w:t xml:space="preserve">brainchild of Barbara Hulanicki, who opened the first Biba boutique in Kensington, west London, in 1964. It proved a magnet for celebrities such as Mick Jagger, Marianne Faithfull and Twiggy. </w:t>
      </w:r>
    </w:p>
    <w:p w:rsidR="000B2065" w:rsidRDefault="000B2065" w:rsidP="000B2065">
      <w:pPr>
        <w:jc w:val="both"/>
        <w:rPr>
          <w:rFonts w:ascii="Calibri" w:hAnsi="Calibri" w:cs="Arial"/>
          <w:color w:val="333333"/>
          <w:sz w:val="28"/>
          <w:szCs w:val="28"/>
          <w:lang w:val="en-US"/>
        </w:rPr>
      </w:pPr>
      <w:r w:rsidRPr="00160E0C">
        <w:rPr>
          <w:rFonts w:ascii="Calibri" w:hAnsi="Calibri" w:cs="Arial"/>
          <w:color w:val="333333"/>
          <w:sz w:val="28"/>
          <w:szCs w:val="28"/>
          <w:lang w:val="en-US"/>
        </w:rPr>
        <w:t xml:space="preserve">At its peak, the label had its own department store but its appeal waned in the 70s and the famous store closed in 1975. Since then the </w:t>
      </w:r>
      <w:r w:rsidRPr="00160E0C">
        <w:rPr>
          <w:rStyle w:val="Strong"/>
          <w:rFonts w:ascii="Calibri" w:hAnsi="Calibri" w:cs="Arial"/>
          <w:color w:val="333333"/>
          <w:sz w:val="28"/>
          <w:szCs w:val="28"/>
          <w:lang w:val="en-US"/>
        </w:rPr>
        <w:t>brand</w:t>
      </w:r>
      <w:r w:rsidRPr="00160E0C">
        <w:rPr>
          <w:rFonts w:ascii="Calibri" w:hAnsi="Calibri" w:cs="Arial"/>
          <w:color w:val="333333"/>
          <w:sz w:val="28"/>
          <w:szCs w:val="28"/>
          <w:lang w:val="en-US"/>
        </w:rPr>
        <w:t xml:space="preserve"> has changed hands several times House of Fraser hopes to turn Biba into a major money spinner with products in all its major departments. A US department store is also interested in stocking the </w:t>
      </w:r>
      <w:r w:rsidRPr="00160E0C">
        <w:rPr>
          <w:rStyle w:val="Strong"/>
          <w:rFonts w:ascii="Calibri" w:hAnsi="Calibri" w:cs="Arial"/>
          <w:color w:val="333333"/>
          <w:sz w:val="28"/>
          <w:szCs w:val="28"/>
          <w:lang w:val="en-US"/>
        </w:rPr>
        <w:t>brand</w:t>
      </w:r>
      <w:r w:rsidRPr="00160E0C">
        <w:rPr>
          <w:rFonts w:ascii="Calibri" w:hAnsi="Calibri" w:cs="Arial"/>
          <w:color w:val="333333"/>
          <w:sz w:val="28"/>
          <w:szCs w:val="28"/>
          <w:lang w:val="en-US"/>
        </w:rPr>
        <w:t xml:space="preserve"> which has used model Daisy Lowe (left) as its "face" for the first two seasons. Stephanie Chen, of House of Fraser, says Biba is "not a retro collection" but its new spring range reflects fashion's current love affair with the 1970s and includes high-waisted, flared jeans, printed jumpsuits, and maxi dresses. "The original Biba was always about exciting product, and bringing back that ethos has been key to the collection's appeal," she said. </w:t>
      </w:r>
    </w:p>
    <w:p w:rsidR="000B2065" w:rsidRDefault="000B2065" w:rsidP="000B2065">
      <w:pPr>
        <w:jc w:val="both"/>
        <w:rPr>
          <w:rStyle w:val="tagname2"/>
          <w:rFonts w:ascii="Arial" w:hAnsi="Arial" w:cs="Arial"/>
          <w:i/>
          <w:iCs/>
          <w:color w:val="333333"/>
          <w:lang w:val="en-US"/>
        </w:rPr>
      </w:pPr>
      <w:r w:rsidRPr="00160E0C">
        <w:rPr>
          <w:rFonts w:ascii="Calibri" w:hAnsi="Calibri" w:cs="Arial"/>
          <w:color w:val="333333"/>
          <w:sz w:val="28"/>
          <w:szCs w:val="28"/>
          <w:lang w:val="en-US"/>
        </w:rPr>
        <w:t xml:space="preserve">The only person who appears to be unimpressed is Hulanicki. The designer told fashion industry bible Drapers Record that the clothes were "too expensive" and she is now designing a low-priced fast fashion collection for Asda. "The [House of Fraser] collection is too expensive. The prices [at Asda] are just amazing. These will really be Biba prices." </w:t>
      </w:r>
    </w:p>
    <w:p w:rsidR="000B2065" w:rsidRDefault="000B2065" w:rsidP="000B2065">
      <w:pPr>
        <w:jc w:val="both"/>
        <w:rPr>
          <w:rFonts w:ascii="Arial" w:hAnsi="Arial" w:cs="Arial"/>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 xml:space="preserve">Financial Times Information Limited </w:t>
      </w:r>
      <w:r>
        <w:rPr>
          <w:rStyle w:val="tagname2"/>
          <w:rFonts w:ascii="Arial" w:hAnsi="Arial" w:cs="Arial"/>
          <w:i/>
          <w:iCs/>
          <w:color w:val="333333"/>
          <w:lang w:val="en-US"/>
        </w:rPr>
        <w:t xml:space="preserve">Index Terms: </w:t>
      </w:r>
      <w:r>
        <w:rPr>
          <w:rFonts w:ascii="Arial" w:hAnsi="Arial" w:cs="Arial"/>
          <w:i/>
          <w:iCs/>
          <w:color w:val="333333"/>
          <w:lang w:val="en-US"/>
        </w:rPr>
        <w:t xml:space="preserve">Company News ; Marketing ; New Products &amp; Services ; Product Management ; Apparel Mfg ; Clothing &amp; Clothing Accessories Stores ; Clothing Stores ; Cosmetics Beauty Supplies &amp; Perfume ; Stores ; Department Stores ; General Merchandise Stores ; Health &amp; Personal Care Stores ; Retail Trade ; House of Fraser PLC </w:t>
      </w:r>
      <w:r>
        <w:rPr>
          <w:rStyle w:val="tagname2"/>
          <w:rFonts w:ascii="Arial" w:hAnsi="Arial" w:cs="Arial"/>
          <w:i/>
          <w:iCs/>
          <w:color w:val="333333"/>
          <w:lang w:val="en-US"/>
        </w:rPr>
        <w:t xml:space="preserve">Location(s): </w:t>
      </w:r>
      <w:r>
        <w:rPr>
          <w:rFonts w:ascii="Arial" w:hAnsi="Arial" w:cs="Arial"/>
          <w:i/>
          <w:iCs/>
          <w:color w:val="333333"/>
          <w:lang w:val="en-US"/>
        </w:rPr>
        <w:t xml:space="preserve">United Kingdom Europe Western Europe </w:t>
      </w:r>
      <w:r>
        <w:rPr>
          <w:rStyle w:val="tagname2"/>
          <w:rFonts w:ascii="Arial" w:hAnsi="Arial" w:cs="Arial"/>
          <w:i/>
          <w:iCs/>
          <w:color w:val="333333"/>
          <w:lang w:val="en-US"/>
        </w:rPr>
        <w:t xml:space="preserve">Record Number: </w:t>
      </w:r>
      <w:r>
        <w:rPr>
          <w:rFonts w:ascii="Arial" w:hAnsi="Arial" w:cs="Arial"/>
          <w:i/>
          <w:iCs/>
          <w:color w:val="333333"/>
          <w:lang w:val="en-US"/>
        </w:rPr>
        <w:t xml:space="preserve">85173990 Copyright 2011 Guardian Newspapers Ltd, Source: The Financial Times Limited </w:t>
      </w:r>
      <w:r>
        <w:rPr>
          <w:rFonts w:ascii="Arial" w:hAnsi="Arial" w:cs="Arial"/>
          <w:color w:val="333333"/>
          <w:lang w:val="en-US"/>
        </w:rPr>
        <w:t xml:space="preserve">To bookmark this article, right-click on the link below, and copy the link location: </w:t>
      </w:r>
      <w:hyperlink r:id="rId109" w:tgtFrame="_blank" w:history="1">
        <w:r>
          <w:rPr>
            <w:rStyle w:val="Hyperlink"/>
            <w:rFonts w:ascii="Arial" w:hAnsi="Arial" w:cs="Arial"/>
            <w:lang w:val="en-US"/>
          </w:rPr>
          <w:t>The Guardian: Front: Sixties swing again as reborn fashion label Biba spawns plans for spin-offs and stores</w:t>
        </w:r>
      </w:hyperlink>
    </w:p>
    <w:p w:rsidR="000B2065" w:rsidRDefault="000B2065" w:rsidP="000B2065">
      <w:pPr>
        <w:tabs>
          <w:tab w:val="left" w:pos="2490"/>
        </w:tabs>
        <w:jc w:val="both"/>
        <w:rPr>
          <w:rFonts w:ascii="Calibri" w:hAnsi="Calibri" w:cs="Arial"/>
          <w:sz w:val="28"/>
          <w:szCs w:val="28"/>
          <w:lang w:val="en-US"/>
        </w:rPr>
      </w:pPr>
    </w:p>
    <w:p w:rsidR="000B2065" w:rsidRPr="002F0FC4" w:rsidRDefault="000B2065" w:rsidP="000B2065">
      <w:pPr>
        <w:spacing w:before="150" w:after="96"/>
        <w:jc w:val="both"/>
        <w:outlineLvl w:val="3"/>
        <w:rPr>
          <w:rFonts w:ascii="Calibri" w:hAnsi="Calibri" w:cs="Arial"/>
          <w:b/>
          <w:bCs/>
          <w:sz w:val="48"/>
          <w:szCs w:val="48"/>
          <w:lang w:val="en-US"/>
        </w:rPr>
      </w:pPr>
      <w:r w:rsidRPr="002F0FC4">
        <w:rPr>
          <w:rFonts w:ascii="Calibri" w:hAnsi="Calibri" w:cs="Arial"/>
          <w:b/>
          <w:sz w:val="48"/>
          <w:szCs w:val="48"/>
          <w:lang w:val="en-US"/>
        </w:rPr>
        <w:t>(</w:t>
      </w:r>
      <w:r>
        <w:rPr>
          <w:rFonts w:ascii="Calibri" w:hAnsi="Calibri" w:cs="Arial"/>
          <w:b/>
          <w:sz w:val="48"/>
          <w:szCs w:val="48"/>
          <w:lang w:val="en-US"/>
        </w:rPr>
        <w:t>4</w:t>
      </w:r>
      <w:r w:rsidRPr="002F0FC4">
        <w:rPr>
          <w:rFonts w:ascii="Calibri" w:hAnsi="Calibri" w:cs="Arial"/>
          <w:b/>
          <w:sz w:val="48"/>
          <w:szCs w:val="48"/>
          <w:lang w:val="en-US"/>
        </w:rPr>
        <w:t xml:space="preserve">0) </w:t>
      </w:r>
      <w:r w:rsidRPr="002F0FC4">
        <w:rPr>
          <w:rFonts w:ascii="Calibri" w:hAnsi="Calibri" w:cs="Arial"/>
          <w:b/>
          <w:bCs/>
          <w:sz w:val="48"/>
          <w:szCs w:val="48"/>
          <w:lang w:val="en-US"/>
        </w:rPr>
        <w:t>The Guardian: Software war: How to tell a squeezed BlackBerry from an all-conquering Android</w:t>
      </w:r>
    </w:p>
    <w:p w:rsidR="000B2065" w:rsidRDefault="000B2065" w:rsidP="000B2065">
      <w:pPr>
        <w:spacing w:after="0"/>
        <w:rPr>
          <w:rFonts w:ascii="Arial" w:hAnsi="Arial" w:cs="Arial"/>
          <w:color w:val="333333"/>
          <w:sz w:val="24"/>
          <w:szCs w:val="24"/>
          <w:lang w:val="en-US"/>
        </w:rPr>
      </w:pPr>
      <w:r>
        <w:rPr>
          <w:rStyle w:val="pubname2"/>
          <w:rFonts w:ascii="Arial" w:hAnsi="Arial" w:cs="Arial"/>
          <w:color w:val="333333"/>
          <w:lang w:val="en-US"/>
        </w:rPr>
        <w:t>Guardian, The (London, England)</w:t>
      </w:r>
      <w:r>
        <w:rPr>
          <w:rFonts w:ascii="Arial" w:hAnsi="Arial" w:cs="Arial"/>
          <w:color w:val="333333"/>
          <w:lang w:val="en-US"/>
        </w:rPr>
        <w:t xml:space="preserve"> - Saturday, February 12, 2011 </w:t>
      </w:r>
    </w:p>
    <w:p w:rsidR="000B2065" w:rsidRDefault="000B2065" w:rsidP="000B2065">
      <w:pPr>
        <w:rPr>
          <w:rFonts w:ascii="Arial" w:hAnsi="Arial" w:cs="Arial"/>
          <w:i/>
          <w:iCs/>
          <w:color w:val="333333"/>
          <w:lang w:val="en-US"/>
        </w:rPr>
      </w:pPr>
      <w:r>
        <w:rPr>
          <w:rStyle w:val="tagname2"/>
          <w:rFonts w:ascii="Arial" w:hAnsi="Arial" w:cs="Arial"/>
          <w:i/>
          <w:iCs/>
          <w:color w:val="333333"/>
          <w:lang w:val="en-US"/>
        </w:rPr>
        <w:lastRenderedPageBreak/>
        <w:t xml:space="preserve">Readability: </w:t>
      </w:r>
      <w:r>
        <w:rPr>
          <w:rFonts w:ascii="Arial" w:hAnsi="Arial" w:cs="Arial"/>
          <w:i/>
          <w:iCs/>
          <w:color w:val="333333"/>
          <w:lang w:val="en-US"/>
        </w:rPr>
        <w:t>9-12 grade level (Lexile: 1110L)</w:t>
      </w:r>
    </w:p>
    <w:p w:rsidR="000B2065"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Symbian (Nokia)</w:t>
      </w:r>
    </w:p>
    <w:p w:rsidR="000B2065"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 xml:space="preserve">Deep penetration of world markets makes Nokia the largest smartphone vendor. Its system has maps and other services for free. BUT . . . Usability is lacking, as are its apps, and the </w:t>
      </w:r>
      <w:r w:rsidRPr="002775D4">
        <w:rPr>
          <w:rStyle w:val="Strong"/>
          <w:rFonts w:ascii="Calibri" w:hAnsi="Calibri" w:cs="Arial"/>
          <w:color w:val="333333"/>
          <w:sz w:val="28"/>
          <w:szCs w:val="28"/>
          <w:lang w:val="en-US"/>
        </w:rPr>
        <w:t>brand</w:t>
      </w:r>
      <w:r w:rsidRPr="002775D4">
        <w:rPr>
          <w:rFonts w:ascii="Calibri" w:hAnsi="Calibri" w:cs="Arial"/>
          <w:color w:val="333333"/>
          <w:sz w:val="28"/>
          <w:szCs w:val="28"/>
          <w:lang w:val="en-US"/>
        </w:rPr>
        <w:t xml:space="preserve"> isn't cool. </w:t>
      </w:r>
    </w:p>
    <w:p w:rsidR="000B2065"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 xml:space="preserve">iOS (Apple) </w:t>
      </w:r>
    </w:p>
    <w:p w:rsidR="000B2065"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 xml:space="preserve">Apple's ease of use and gigantic app "ecosystem" is attracting millions of users. BUT . . . It's pricey; developers complain about price policies; the iPhone's refusal to play Adobe Flash content means some websites are inaccessible. </w:t>
      </w:r>
      <w:r w:rsidRPr="002775D4">
        <w:rPr>
          <w:rFonts w:ascii="Calibri" w:hAnsi="Calibri" w:cs="Arial"/>
          <w:color w:val="333333"/>
          <w:sz w:val="28"/>
          <w:szCs w:val="28"/>
          <w:lang w:val="en-US"/>
        </w:rPr>
        <w:br/>
      </w:r>
    </w:p>
    <w:p w:rsidR="000B2065"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Android (Google)</w:t>
      </w:r>
    </w:p>
    <w:p w:rsidR="000B2065"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 xml:space="preserve">Now the biggest smartphone OS in the world, being used in everything from cheap to top-end smartphones, with usability and array of apps approaching Apple's. BUT . . . Rapid growth means "fragmentation" of versions of the system, frustrating developers and users. </w:t>
      </w:r>
    </w:p>
    <w:p w:rsidR="000B2065"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BlackBerry (RIM)</w:t>
      </w:r>
    </w:p>
    <w:p w:rsidR="000B2065"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 xml:space="preserve">Very popular with business and youngsters for encryption and messaging respectively. BUT . . . Lack of apps and a failure to generate a convincing touch-screen version limits growth. </w:t>
      </w:r>
    </w:p>
    <w:p w:rsidR="000B2065"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Windows Phone 7 (Microsoft)</w:t>
      </w:r>
    </w:p>
    <w:p w:rsidR="000B2065"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Large, friendly layout and tight integration with Xbox Live for younger users and Microsoft Office for businesses.</w:t>
      </w:r>
      <w:r>
        <w:rPr>
          <w:rFonts w:ascii="Calibri" w:hAnsi="Calibri" w:cs="Arial"/>
          <w:color w:val="333333"/>
          <w:sz w:val="28"/>
          <w:szCs w:val="28"/>
          <w:lang w:val="en-US"/>
        </w:rPr>
        <w:t xml:space="preserve"> </w:t>
      </w:r>
      <w:r w:rsidRPr="002775D4">
        <w:rPr>
          <w:rFonts w:ascii="Calibri" w:hAnsi="Calibri" w:cs="Arial"/>
          <w:color w:val="333333"/>
          <w:sz w:val="28"/>
          <w:szCs w:val="28"/>
          <w:lang w:val="en-US"/>
        </w:rPr>
        <w:t xml:space="preserve">BUT . . . Only introduced in October and has not, so far, made a significant impact; users are still waiting for an update with basic improvements. </w:t>
      </w:r>
    </w:p>
    <w:p w:rsidR="000B2065"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 xml:space="preserve">WebOS (Hewlett-Packard) </w:t>
      </w:r>
    </w:p>
    <w:p w:rsidR="000B2065" w:rsidRPr="002775D4" w:rsidRDefault="000B2065" w:rsidP="000B2065">
      <w:pPr>
        <w:jc w:val="both"/>
        <w:rPr>
          <w:rFonts w:ascii="Calibri" w:hAnsi="Calibri" w:cs="Arial"/>
          <w:color w:val="333333"/>
          <w:sz w:val="28"/>
          <w:szCs w:val="28"/>
          <w:lang w:val="en-US"/>
        </w:rPr>
      </w:pPr>
      <w:r w:rsidRPr="002775D4">
        <w:rPr>
          <w:rFonts w:ascii="Calibri" w:hAnsi="Calibri" w:cs="Arial"/>
          <w:color w:val="333333"/>
          <w:sz w:val="28"/>
          <w:szCs w:val="28"/>
          <w:lang w:val="en-US"/>
        </w:rPr>
        <w:t xml:space="preserve">Excellent usability driven by the ex-Apple executive Jon Rubinstein, backed by world's largest PC maker. BUT . . . The system was bought out from the ashes of Palm last year for $1bn but has few users and apps, and HP is new to the </w:t>
      </w:r>
      <w:r w:rsidRPr="002775D4">
        <w:rPr>
          <w:rFonts w:ascii="Calibri" w:hAnsi="Calibri" w:cs="Arial"/>
          <w:color w:val="333333"/>
          <w:sz w:val="28"/>
          <w:szCs w:val="28"/>
          <w:lang w:val="en-US"/>
        </w:rPr>
        <w:lastRenderedPageBreak/>
        <w:t xml:space="preserve">smartphone world, where a relationship with mobile operators is vital. Charles Arthur </w:t>
      </w:r>
    </w:p>
    <w:p w:rsidR="000B2065" w:rsidRDefault="000B2065" w:rsidP="000B2065">
      <w:pPr>
        <w:rPr>
          <w:rFonts w:ascii="Arial" w:hAnsi="Arial" w:cs="Arial"/>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Communications Equipment Mfg ; Computer &amp; Electronic Product Mfg ; Information ; Publishing Industries ; Radio TV Broadcast &amp; Wireless Communications Equipment ; Mfg ; Software Publishers ; Nokia Oyj ; Symbian Ltd</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85121015</w:t>
      </w:r>
      <w:r>
        <w:rPr>
          <w:rFonts w:ascii="Arial" w:hAnsi="Arial" w:cs="Arial"/>
          <w:i/>
          <w:iCs/>
          <w:color w:val="333333"/>
          <w:lang w:val="en-US"/>
        </w:rPr>
        <w:br/>
        <w:t xml:space="preserve">Copyright 2011 Guardian Newspapers Ltd, Source: The Financial Times Limited </w:t>
      </w:r>
      <w:r>
        <w:rPr>
          <w:rFonts w:ascii="Arial" w:hAnsi="Arial" w:cs="Arial"/>
          <w:color w:val="333333"/>
          <w:lang w:val="en-US"/>
        </w:rPr>
        <w:t xml:space="preserve">To bookmark this article, right-click on the link below, and copy the link location: </w:t>
      </w:r>
      <w:hyperlink r:id="rId110" w:tgtFrame="_blank" w:history="1">
        <w:r>
          <w:rPr>
            <w:rStyle w:val="Hyperlink"/>
            <w:rFonts w:ascii="Arial" w:hAnsi="Arial" w:cs="Arial"/>
            <w:lang w:val="en-US"/>
          </w:rPr>
          <w:t>The Guardian: Software war: How to tell a squeezed BlackBerry from an all-conquering Android</w:t>
        </w:r>
      </w:hyperlink>
    </w:p>
    <w:p w:rsidR="000B2065" w:rsidRDefault="000B2065" w:rsidP="000B2065">
      <w:pPr>
        <w:tabs>
          <w:tab w:val="left" w:pos="2490"/>
        </w:tabs>
        <w:jc w:val="both"/>
        <w:rPr>
          <w:rFonts w:ascii="Calibri" w:hAnsi="Calibri" w:cs="Arial"/>
          <w:sz w:val="28"/>
          <w:szCs w:val="28"/>
          <w:lang w:val="en-US"/>
        </w:rPr>
      </w:pPr>
    </w:p>
    <w:p w:rsidR="000B2065" w:rsidRDefault="000B2065" w:rsidP="007A557F">
      <w:pPr>
        <w:pStyle w:val="NormalWeb"/>
        <w:jc w:val="both"/>
        <w:rPr>
          <w:bCs/>
          <w:kern w:val="36"/>
          <w:sz w:val="48"/>
          <w:szCs w:val="48"/>
          <w:u w:val="single"/>
        </w:rPr>
      </w:pPr>
    </w:p>
    <w:p w:rsidR="009B599B" w:rsidRPr="00022D07" w:rsidRDefault="009B599B" w:rsidP="007A557F">
      <w:pPr>
        <w:pStyle w:val="NormalWeb"/>
        <w:jc w:val="both"/>
        <w:rPr>
          <w:bCs/>
          <w:kern w:val="36"/>
          <w:sz w:val="48"/>
          <w:szCs w:val="48"/>
          <w:u w:val="single"/>
        </w:rPr>
      </w:pPr>
      <w:r>
        <w:rPr>
          <w:bCs/>
          <w:kern w:val="36"/>
          <w:sz w:val="48"/>
          <w:szCs w:val="48"/>
          <w:u w:val="single"/>
        </w:rPr>
        <w:t xml:space="preserve">The Economist </w:t>
      </w:r>
      <w:r w:rsidRPr="00022D07">
        <w:rPr>
          <w:bCs/>
          <w:kern w:val="36"/>
          <w:sz w:val="48"/>
          <w:szCs w:val="48"/>
          <w:u w:val="single"/>
        </w:rPr>
        <w:t>(</w:t>
      </w:r>
      <w:r w:rsidR="00E56265">
        <w:rPr>
          <w:bCs/>
          <w:kern w:val="36"/>
          <w:sz w:val="48"/>
          <w:szCs w:val="48"/>
          <w:u w:val="single"/>
        </w:rPr>
        <w:t xml:space="preserve">November </w:t>
      </w:r>
      <w:r w:rsidRPr="00022D07">
        <w:rPr>
          <w:bCs/>
          <w:kern w:val="36"/>
          <w:sz w:val="48"/>
          <w:szCs w:val="48"/>
          <w:u w:val="single"/>
        </w:rPr>
        <w:t>2010)</w:t>
      </w:r>
    </w:p>
    <w:p w:rsidR="00B77054" w:rsidRDefault="00B77054" w:rsidP="00B77054">
      <w:pPr>
        <w:pStyle w:val="NoSpacing"/>
        <w:rPr>
          <w:b/>
          <w:sz w:val="48"/>
          <w:szCs w:val="48"/>
          <w:lang w:eastAsia="en-GB"/>
        </w:rPr>
      </w:pPr>
      <w:r w:rsidRPr="00B77054">
        <w:rPr>
          <w:b/>
          <w:sz w:val="48"/>
          <w:szCs w:val="48"/>
          <w:lang w:eastAsia="en-GB"/>
        </w:rPr>
        <w:t>(</w:t>
      </w:r>
      <w:r w:rsidR="000B2065">
        <w:rPr>
          <w:b/>
          <w:sz w:val="48"/>
          <w:szCs w:val="48"/>
          <w:lang w:eastAsia="en-GB"/>
        </w:rPr>
        <w:t>1</w:t>
      </w:r>
      <w:r w:rsidRPr="00B77054">
        <w:rPr>
          <w:b/>
          <w:sz w:val="48"/>
          <w:szCs w:val="48"/>
          <w:lang w:eastAsia="en-GB"/>
        </w:rPr>
        <w:t xml:space="preserve">) Untitled article from 2009 research over the summer period (AWL):- </w:t>
      </w:r>
    </w:p>
    <w:p w:rsidR="00B77054" w:rsidRPr="00B77054" w:rsidRDefault="00B77054" w:rsidP="00B77054">
      <w:pPr>
        <w:pStyle w:val="NoSpacing"/>
        <w:rPr>
          <w:b/>
          <w:sz w:val="48"/>
          <w:szCs w:val="48"/>
          <w:lang w:eastAsia="en-GB"/>
        </w:rPr>
      </w:pPr>
    </w:p>
    <w:p w:rsidR="00B77054" w:rsidRPr="00CE6309" w:rsidRDefault="00B77054" w:rsidP="00CE6309">
      <w:pPr>
        <w:shd w:val="clear" w:color="auto" w:fill="FFFFFF"/>
        <w:spacing w:after="225" w:line="372" w:lineRule="auto"/>
        <w:jc w:val="both"/>
        <w:rPr>
          <w:rFonts w:ascii="Calibri" w:eastAsia="Times New Roman" w:hAnsi="Calibri" w:cs="Arial"/>
          <w:color w:val="000000"/>
          <w:sz w:val="28"/>
          <w:szCs w:val="28"/>
          <w:lang w:eastAsia="en-GB"/>
        </w:rPr>
      </w:pPr>
      <w:r w:rsidRPr="00CE6309">
        <w:rPr>
          <w:rFonts w:ascii="Calibri" w:eastAsia="Times New Roman" w:hAnsi="Calibri" w:cs="Arial"/>
          <w:color w:val="000000"/>
          <w:sz w:val="28"/>
          <w:szCs w:val="28"/>
          <w:lang w:eastAsia="en-GB"/>
        </w:rPr>
        <w:t xml:space="preserve">In a landmark decision on climate change and energy, President Barack Obama will announce tough new vehicle gas-mileage standards on Tuesday, the first ever national limits on greenhouse-gas emissions. </w:t>
      </w:r>
    </w:p>
    <w:p w:rsidR="00B77054" w:rsidRPr="00CE6309" w:rsidRDefault="00B77054" w:rsidP="00CE6309">
      <w:pPr>
        <w:shd w:val="clear" w:color="auto" w:fill="FFFFFF"/>
        <w:spacing w:after="225" w:line="372" w:lineRule="auto"/>
        <w:jc w:val="both"/>
        <w:rPr>
          <w:rFonts w:ascii="Calibri" w:eastAsia="Times New Roman" w:hAnsi="Calibri" w:cs="Arial"/>
          <w:color w:val="000000"/>
          <w:sz w:val="28"/>
          <w:szCs w:val="28"/>
          <w:lang w:eastAsia="en-GB"/>
        </w:rPr>
      </w:pPr>
      <w:r w:rsidRPr="00CE6309">
        <w:rPr>
          <w:rFonts w:ascii="Calibri" w:eastAsia="Times New Roman" w:hAnsi="Calibri" w:cs="Arial"/>
          <w:color w:val="000000"/>
          <w:sz w:val="28"/>
          <w:szCs w:val="28"/>
          <w:lang w:eastAsia="en-GB"/>
        </w:rPr>
        <w:t xml:space="preserve">The new policy, which was worked out between Washington, state governments and the auto industry, will require automakers to meet a minimum fuel-efficiency standard of 35.5 miles a gallon by model year 2016 — four years earlier than Congress currently requires. Not only could the move potentially kick-start the sputtering U.S. auto industry, while saving the equivalent of some 1.8 billion barrels of oil, it also raises hopes that the Obama Administration will be able to forge a compromise on the tricky matter of a national cap on greenhouse-gas emissions. "It's an enormous breakthrough for </w:t>
      </w:r>
      <w:r w:rsidRPr="00CE6309">
        <w:rPr>
          <w:rFonts w:ascii="Calibri" w:eastAsia="Times New Roman" w:hAnsi="Calibri" w:cs="Arial"/>
          <w:color w:val="000000"/>
          <w:sz w:val="28"/>
          <w:szCs w:val="28"/>
          <w:lang w:eastAsia="en-GB"/>
        </w:rPr>
        <w:lastRenderedPageBreak/>
        <w:t>national legislation," says Vickie Patton, a senior attorney for the Environmental Defense Fund. "It ends years of polarization on extraordinarily difficult issues and leaves us with a sense of progress." (</w:t>
      </w:r>
      <w:hyperlink r:id="rId111" w:tgtFrame="_blank" w:history="1">
        <w:r w:rsidRPr="00CE6309">
          <w:rPr>
            <w:rFonts w:ascii="Calibri" w:eastAsia="Times New Roman" w:hAnsi="Calibri" w:cs="Arial"/>
            <w:color w:val="CC0000"/>
            <w:sz w:val="28"/>
            <w:szCs w:val="28"/>
            <w:lang w:eastAsia="en-GB"/>
          </w:rPr>
          <w:t>See the 50 worst cars of all time.</w:t>
        </w:r>
      </w:hyperlink>
      <w:r w:rsidRPr="00CE6309">
        <w:rPr>
          <w:rFonts w:ascii="Calibri" w:eastAsia="Times New Roman" w:hAnsi="Calibri" w:cs="Arial"/>
          <w:color w:val="000000"/>
          <w:sz w:val="28"/>
          <w:szCs w:val="28"/>
          <w:lang w:eastAsia="en-GB"/>
        </w:rPr>
        <w:t xml:space="preserve">) </w:t>
      </w:r>
    </w:p>
    <w:p w:rsidR="00CE6309" w:rsidRDefault="00B77054" w:rsidP="00CE6309">
      <w:pPr>
        <w:shd w:val="clear" w:color="auto" w:fill="FFFFFF"/>
        <w:spacing w:after="225" w:line="372" w:lineRule="auto"/>
        <w:jc w:val="both"/>
        <w:rPr>
          <w:rFonts w:ascii="Calibri" w:eastAsia="Times New Roman" w:hAnsi="Calibri" w:cs="Arial"/>
          <w:color w:val="000000"/>
          <w:sz w:val="28"/>
          <w:szCs w:val="28"/>
          <w:lang w:eastAsia="en-GB"/>
        </w:rPr>
      </w:pPr>
      <w:r w:rsidRPr="00CE6309">
        <w:rPr>
          <w:rFonts w:ascii="Calibri" w:eastAsia="Times New Roman" w:hAnsi="Calibri" w:cs="Arial"/>
          <w:color w:val="000000"/>
          <w:sz w:val="28"/>
          <w:szCs w:val="28"/>
          <w:lang w:eastAsia="en-GB"/>
        </w:rPr>
        <w:t xml:space="preserve">The plan settles a dispute between the state of California and the Environmental Protection Agency (EPA) that dates back to George W. Bush's White House. Under the Clean Air Act, California has the right to enforce air-pollution standards that are tougher than the rest of the nation's rules — provided the EPA gives it a waiver. In the past, such waivers had been all but automatic — but when California tried to pass stricter emissions standards for vehicles, the Bush EPA balked, setting up a string of legal battles. California pressed its right to green its millions of cars and trucks; U.S. automakers claimed that if California could go its own way, the result would be a patchwork of different fuel-efficiency standards around the nation, making business all but impossible. </w:t>
      </w:r>
    </w:p>
    <w:p w:rsidR="00B77054" w:rsidRPr="00CE6309" w:rsidRDefault="00B77054" w:rsidP="00CE6309">
      <w:pPr>
        <w:shd w:val="clear" w:color="auto" w:fill="FFFFFF"/>
        <w:spacing w:after="225" w:line="372" w:lineRule="auto"/>
        <w:jc w:val="both"/>
        <w:rPr>
          <w:rFonts w:ascii="Calibri" w:eastAsia="Times New Roman" w:hAnsi="Calibri" w:cs="Arial"/>
          <w:color w:val="000000"/>
          <w:sz w:val="28"/>
          <w:szCs w:val="28"/>
          <w:lang w:eastAsia="en-GB"/>
        </w:rPr>
      </w:pPr>
      <w:r w:rsidRPr="00CE6309">
        <w:rPr>
          <w:rFonts w:ascii="Calibri" w:eastAsia="Times New Roman" w:hAnsi="Calibri" w:cs="Arial"/>
          <w:color w:val="000000"/>
          <w:sz w:val="28"/>
          <w:szCs w:val="28"/>
          <w:lang w:eastAsia="en-GB"/>
        </w:rPr>
        <w:t xml:space="preserve">When Obama came into office in January, he promised that the EPA would review California's waiver requests. But instead of simply giving the green light to California, Obama will also largely incorporate the state's proposed rules into a new and tougher fuel-economy standard for the entire nation. The new rules will tighten fuel-efficiency requirements more slowly than California had wanted — to give the auto industry time to adjust — but ultimately the nation's automakers will end up meeting the same standards as California by model year 2016. </w:t>
      </w:r>
    </w:p>
    <w:p w:rsidR="00B77054" w:rsidRPr="00CE6309" w:rsidRDefault="00B77054" w:rsidP="00CE6309">
      <w:pPr>
        <w:shd w:val="clear" w:color="auto" w:fill="FFFFFF"/>
        <w:spacing w:after="225" w:line="372" w:lineRule="auto"/>
        <w:jc w:val="both"/>
        <w:rPr>
          <w:rFonts w:ascii="Calibri" w:eastAsia="Times New Roman" w:hAnsi="Calibri" w:cs="Arial"/>
          <w:color w:val="000000"/>
          <w:sz w:val="28"/>
          <w:szCs w:val="28"/>
          <w:lang w:eastAsia="en-GB"/>
        </w:rPr>
      </w:pPr>
      <w:r w:rsidRPr="00CE6309">
        <w:rPr>
          <w:rFonts w:ascii="Calibri" w:eastAsia="Times New Roman" w:hAnsi="Calibri" w:cs="Arial"/>
          <w:color w:val="000000"/>
          <w:sz w:val="28"/>
          <w:szCs w:val="28"/>
          <w:lang w:eastAsia="en-GB"/>
        </w:rPr>
        <w:t xml:space="preserve">All cars will need to get an average of 39 m.p.g., and trucks will need to get 30 m.p.g. — roughly 30% more fuel-efficiency than they get today. "The ramp up </w:t>
      </w:r>
      <w:r w:rsidRPr="00CE6309">
        <w:rPr>
          <w:rFonts w:ascii="Calibri" w:eastAsia="Times New Roman" w:hAnsi="Calibri" w:cs="Arial"/>
          <w:color w:val="000000"/>
          <w:sz w:val="28"/>
          <w:szCs w:val="28"/>
          <w:lang w:eastAsia="en-GB"/>
        </w:rPr>
        <w:lastRenderedPageBreak/>
        <w:t xml:space="preserve">will be a different path than California's, but it's a national program, so you'll get emissions reductions at a rate higher than California," says a senior White House official, who provided a background briefing on the condition of anonymity. </w:t>
      </w:r>
    </w:p>
    <w:p w:rsidR="00B77054" w:rsidRPr="00CE6309" w:rsidRDefault="00B77054" w:rsidP="00CE6309">
      <w:pPr>
        <w:shd w:val="clear" w:color="auto" w:fill="FFFFFF"/>
        <w:spacing w:after="225" w:line="372" w:lineRule="auto"/>
        <w:jc w:val="both"/>
        <w:rPr>
          <w:rFonts w:ascii="Calibri" w:eastAsia="Times New Roman" w:hAnsi="Calibri" w:cs="Arial"/>
          <w:color w:val="000000"/>
          <w:sz w:val="28"/>
          <w:szCs w:val="28"/>
          <w:lang w:eastAsia="en-GB"/>
        </w:rPr>
      </w:pPr>
      <w:r w:rsidRPr="00CE6309">
        <w:rPr>
          <w:rFonts w:ascii="Calibri" w:eastAsia="Times New Roman" w:hAnsi="Calibri" w:cs="Arial"/>
          <w:color w:val="000000"/>
          <w:sz w:val="28"/>
          <w:szCs w:val="28"/>
          <w:lang w:eastAsia="en-GB"/>
        </w:rPr>
        <w:t xml:space="preserve">Between now and 2016 the new rules will save 900 million metric tons of greenhouse gases — the equivalent of taking 170 million cars off the road. "This is a win-win because it reduces global-warming pollution and will reduce costs for consumers because they will have to buy less gasoline," says Daniel Weiss, the director of climate strategy at the Center for American Progress, a left-leaning think tank. "This is unprecedented and historic." </w:t>
      </w:r>
    </w:p>
    <w:p w:rsidR="00B77054" w:rsidRPr="00CE6309" w:rsidRDefault="00B77054" w:rsidP="00CE6309">
      <w:pPr>
        <w:shd w:val="clear" w:color="auto" w:fill="FFFFFF"/>
        <w:spacing w:after="225" w:line="372" w:lineRule="auto"/>
        <w:jc w:val="both"/>
        <w:rPr>
          <w:rFonts w:ascii="Calibri" w:eastAsia="Times New Roman" w:hAnsi="Calibri" w:cs="Arial"/>
          <w:color w:val="000000"/>
          <w:sz w:val="28"/>
          <w:szCs w:val="28"/>
          <w:lang w:eastAsia="en-GB"/>
        </w:rPr>
      </w:pPr>
      <w:r w:rsidRPr="00CE6309">
        <w:rPr>
          <w:rFonts w:ascii="Calibri" w:eastAsia="Times New Roman" w:hAnsi="Calibri" w:cs="Arial"/>
          <w:color w:val="000000"/>
          <w:sz w:val="28"/>
          <w:szCs w:val="28"/>
          <w:lang w:eastAsia="en-GB"/>
        </w:rPr>
        <w:t>What's most notable about the proposed regulations — and what gives environmentalists hope for further action on climate change — is Obama's apparent success in bringing the U.S. auto industry to the table. Automakers have fought long and hard against tougher fuel-economy standards, claiming such rules would raise the cost of vehicles and that consumers have shown little preference for more fuel-efficient models. But major auto executives, such as General Motors' new CEO, Fritz Henderson, are expected stand alongside Obama at the White House on Tuesday when the President makes his announcement, signaling their support. "It will establish a single national standard that will provide predictability and certainty for the auto companies in meeting regulations," said Democratic Michigan Senator Carl Levin in a statement.</w:t>
      </w:r>
    </w:p>
    <w:p w:rsidR="00B77054" w:rsidRPr="00CE6309" w:rsidRDefault="00B77054" w:rsidP="00CE6309">
      <w:pPr>
        <w:shd w:val="clear" w:color="auto" w:fill="FFFFFF"/>
        <w:spacing w:after="225" w:line="372" w:lineRule="auto"/>
        <w:jc w:val="both"/>
        <w:rPr>
          <w:rFonts w:ascii="Calibri" w:eastAsia="Times New Roman" w:hAnsi="Calibri" w:cs="Arial"/>
          <w:color w:val="000000"/>
          <w:sz w:val="28"/>
          <w:szCs w:val="28"/>
          <w:lang w:eastAsia="en-GB"/>
        </w:rPr>
      </w:pPr>
      <w:r w:rsidRPr="00CE6309">
        <w:rPr>
          <w:rFonts w:ascii="Calibri" w:eastAsia="Times New Roman" w:hAnsi="Calibri" w:cs="Arial"/>
          <w:color w:val="000000"/>
          <w:sz w:val="28"/>
          <w:szCs w:val="28"/>
          <w:lang w:eastAsia="en-GB"/>
        </w:rPr>
        <w:t xml:space="preserve">Of course, with the federal government pouring billions into U.S. automakers like GM, those executives may have little choice but to get on board. And there are still nagging concerns that new fuel-economy standards alone won't be </w:t>
      </w:r>
      <w:r w:rsidRPr="00CE6309">
        <w:rPr>
          <w:rFonts w:ascii="Calibri" w:eastAsia="Times New Roman" w:hAnsi="Calibri" w:cs="Arial"/>
          <w:color w:val="000000"/>
          <w:sz w:val="28"/>
          <w:szCs w:val="28"/>
          <w:lang w:eastAsia="en-GB"/>
        </w:rPr>
        <w:lastRenderedPageBreak/>
        <w:t>enough to wean Americans from their gas guzzlers. Since gas prices fell during the recession, consumers' appetite for compacts and hybrids has dwindled, and sales of large SUVs are once again ticking upward. If gas prices stayed relatively low between now and 2016 — which is unlikely — automakers could end up producing cars and trucks that Americans won't be eager to buy.</w:t>
      </w:r>
    </w:p>
    <w:p w:rsidR="00B77054" w:rsidRPr="00CE6309" w:rsidRDefault="00B77054" w:rsidP="00CE6309">
      <w:pPr>
        <w:jc w:val="both"/>
        <w:rPr>
          <w:rFonts w:ascii="Calibri" w:hAnsi="Calibri"/>
          <w:b/>
          <w:sz w:val="28"/>
          <w:szCs w:val="28"/>
        </w:rPr>
      </w:pPr>
      <w:r w:rsidRPr="00CE6309">
        <w:rPr>
          <w:rFonts w:ascii="Calibri" w:eastAsia="Times New Roman" w:hAnsi="Calibri" w:cs="Arial"/>
          <w:color w:val="000000"/>
          <w:sz w:val="28"/>
          <w:szCs w:val="28"/>
          <w:lang w:eastAsia="en-GB"/>
        </w:rPr>
        <w:t>But the White House argues that the new rules will still give American drivers the latitude to buy heavier cars and trucks if they want. The White House official said that each vehicle class will have its own tighter standard, meaning that automakers won't be able to get away with balancing lots of gas-guzzlers with a few highly efficient cars. "It preserves consumer choice</w:t>
      </w:r>
    </w:p>
    <w:p w:rsidR="00AE78A3" w:rsidRPr="00601A4B" w:rsidRDefault="00601A4B" w:rsidP="00AE78A3">
      <w:pPr>
        <w:rPr>
          <w:b/>
          <w:sz w:val="40"/>
          <w:szCs w:val="40"/>
        </w:rPr>
      </w:pPr>
      <w:r w:rsidRPr="00601A4B">
        <w:rPr>
          <w:b/>
          <w:sz w:val="40"/>
          <w:szCs w:val="40"/>
        </w:rPr>
        <w:t>(</w:t>
      </w:r>
      <w:r w:rsidR="000B2065">
        <w:rPr>
          <w:b/>
          <w:sz w:val="40"/>
          <w:szCs w:val="40"/>
        </w:rPr>
        <w:t>2</w:t>
      </w:r>
      <w:r w:rsidRPr="00601A4B">
        <w:rPr>
          <w:b/>
          <w:sz w:val="40"/>
          <w:szCs w:val="40"/>
        </w:rPr>
        <w:t>)</w:t>
      </w:r>
      <w:r w:rsidR="00AE78A3" w:rsidRPr="00601A4B">
        <w:rPr>
          <w:b/>
          <w:sz w:val="40"/>
          <w:szCs w:val="40"/>
        </w:rPr>
        <w:t>Dotconomy</w:t>
      </w:r>
    </w:p>
    <w:p w:rsidR="00AE78A3" w:rsidRPr="009B3027" w:rsidRDefault="00AE78A3" w:rsidP="00AE78A3">
      <w:pPr>
        <w:pStyle w:val="Heading2"/>
        <w:rPr>
          <w:b w:val="0"/>
          <w:color w:val="auto"/>
        </w:rPr>
      </w:pPr>
      <w:r w:rsidRPr="009B3027">
        <w:rPr>
          <w:b w:val="0"/>
          <w:color w:val="auto"/>
        </w:rPr>
        <w:t xml:space="preserve">Internet firms are becoming a valuable source of economic insights </w:t>
      </w:r>
    </w:p>
    <w:p w:rsidR="00AE78A3" w:rsidRDefault="00AE78A3" w:rsidP="00AE78A3">
      <w:pPr>
        <w:pStyle w:val="ec-article-info"/>
      </w:pPr>
      <w:r>
        <w:t xml:space="preserve">Nov 11th 2010 | </w:t>
      </w:r>
      <w:r>
        <w:rPr>
          <w:rStyle w:val="Emphasis"/>
        </w:rPr>
        <w:t xml:space="preserve">SAN FRANCISCO </w:t>
      </w:r>
    </w:p>
    <w:p w:rsidR="00AE78A3" w:rsidRPr="00CE6309" w:rsidRDefault="00AE78A3" w:rsidP="00CE6309">
      <w:pPr>
        <w:pStyle w:val="NormalWeb"/>
        <w:jc w:val="both"/>
        <w:rPr>
          <w:rFonts w:ascii="Calibri" w:hAnsi="Calibri"/>
          <w:sz w:val="28"/>
          <w:szCs w:val="28"/>
        </w:rPr>
      </w:pPr>
      <w:r w:rsidRPr="00CE6309">
        <w:rPr>
          <w:rFonts w:ascii="Calibri" w:hAnsi="Calibri"/>
          <w:sz w:val="28"/>
          <w:szCs w:val="28"/>
        </w:rPr>
        <w:t>EACH November for the past three years PayPal, an online-payments service owned by eBay, has published data showing the volume of payments it handles on what retailers call “Black Friday”, or the first day after the Thanksgiving holiday. The idea is to assess the strength of consumer demand on the day that marks the start of the holiday shopping season. On Black Friday last year the total of payments made on PayPal’s system was 20% higher than on the same day in 2008, suggesting that consumer confidence in America was looking more robust. Retailers are hoping for a repeat performance this month.</w:t>
      </w:r>
    </w:p>
    <w:p w:rsidR="00AE78A3" w:rsidRPr="00CE6309" w:rsidRDefault="00AE78A3" w:rsidP="00CE6309">
      <w:pPr>
        <w:pStyle w:val="NormalWeb"/>
        <w:jc w:val="both"/>
        <w:rPr>
          <w:rFonts w:ascii="Calibri" w:hAnsi="Calibri"/>
          <w:sz w:val="28"/>
          <w:szCs w:val="28"/>
        </w:rPr>
      </w:pPr>
      <w:r w:rsidRPr="00CE6309">
        <w:rPr>
          <w:rFonts w:ascii="Calibri" w:hAnsi="Calibri"/>
          <w:sz w:val="28"/>
          <w:szCs w:val="28"/>
        </w:rPr>
        <w:t xml:space="preserve">PayPal is one of a growing band of online companies dipping into the data they gather in an effort to divine trends in the American economy. Last month Hal Varian, Google’s chief economist, revealed that the search-engine giant had developed a “Google Price Index”, based on web-shopping data it holds—though it has yet to decide whether to publish it. While Google flirts with inflation, Intuit monitors employment. The firm, which offers online payroll, tax and other services to small businesses, produces a monthly small-business employment index based on aggregated data from 59,000 of its customers. </w:t>
      </w:r>
    </w:p>
    <w:p w:rsidR="00AE78A3" w:rsidRPr="00CE6309" w:rsidRDefault="00AE78A3" w:rsidP="00CE6309">
      <w:pPr>
        <w:pStyle w:val="NormalWeb"/>
        <w:jc w:val="both"/>
        <w:rPr>
          <w:rFonts w:ascii="Calibri" w:hAnsi="Calibri"/>
          <w:sz w:val="28"/>
          <w:szCs w:val="28"/>
        </w:rPr>
      </w:pPr>
      <w:r w:rsidRPr="00CE6309">
        <w:rPr>
          <w:rFonts w:ascii="Calibri" w:hAnsi="Calibri"/>
          <w:sz w:val="28"/>
          <w:szCs w:val="28"/>
        </w:rPr>
        <w:lastRenderedPageBreak/>
        <w:t>Web firms see such indicators as something of a sideline. Tayloe Stansbury, Intuit’s chief technology officer, says that most of the firm’s data mining is geared to helping its customers. But some economic policymakers are paying attention to web firms’ statistics, for a couple of reasons.</w:t>
      </w:r>
    </w:p>
    <w:p w:rsidR="00AE78A3" w:rsidRPr="00CE6309" w:rsidRDefault="00AE78A3" w:rsidP="00CE6309">
      <w:pPr>
        <w:pStyle w:val="NormalWeb"/>
        <w:jc w:val="both"/>
        <w:rPr>
          <w:rFonts w:ascii="Calibri" w:hAnsi="Calibri"/>
          <w:sz w:val="28"/>
          <w:szCs w:val="28"/>
        </w:rPr>
      </w:pPr>
      <w:r w:rsidRPr="00CE6309">
        <w:rPr>
          <w:rFonts w:ascii="Calibri" w:hAnsi="Calibri"/>
          <w:sz w:val="28"/>
          <w:szCs w:val="28"/>
        </w:rPr>
        <w:t xml:space="preserve">The first is the speed with which the data are generated and crunched. Ceridian, which manages payments made by businesses via the web or with stored-value cards, tracks aggregate purchases of diesel fuel by truck drivers in real time. Together with the UCLA Anderson School of Management, it has used these data to create an index to gauge what is happening to shipments of goods by road in America. The latest instalment, published this week, showed the index had fallen by 0.6% in October compared with the previous month. Given that October is usually a busy time for the trucking industry the index’s creators say the decline “sounds an alarm” for growth in the fourth quarter. </w:t>
      </w:r>
    </w:p>
    <w:p w:rsidR="00AE78A3" w:rsidRPr="00CE6309" w:rsidRDefault="00AE78A3" w:rsidP="00CE6309">
      <w:pPr>
        <w:pStyle w:val="NormalWeb"/>
        <w:jc w:val="both"/>
        <w:rPr>
          <w:rFonts w:ascii="Calibri" w:hAnsi="Calibri"/>
          <w:sz w:val="28"/>
          <w:szCs w:val="28"/>
        </w:rPr>
      </w:pPr>
      <w:r w:rsidRPr="00CE6309">
        <w:rPr>
          <w:rFonts w:ascii="Calibri" w:hAnsi="Calibri"/>
          <w:sz w:val="28"/>
          <w:szCs w:val="28"/>
        </w:rPr>
        <w:t>Because web businesses gather data rapidly, their indicators can sometimes identify trends before official statistics. Take the case of Monster Worldwide, an online job service that publishes an index tracking jobs posted on its own and other sites. This fell sharply in 2007 before official numbers showed employment in America weakening (see chart). Google has said its search data may also provide useful early-warning signals: it is exploring whether searches for terms such as “unemployment insurance” are a good way to predict future increases in joblessness.</w:t>
      </w:r>
    </w:p>
    <w:p w:rsidR="00AE78A3" w:rsidRPr="00CE6309" w:rsidRDefault="00AE78A3" w:rsidP="00CE6309">
      <w:pPr>
        <w:pStyle w:val="NormalWeb"/>
        <w:jc w:val="both"/>
        <w:rPr>
          <w:rFonts w:ascii="Calibri" w:hAnsi="Calibri"/>
          <w:sz w:val="28"/>
          <w:szCs w:val="28"/>
        </w:rPr>
      </w:pPr>
      <w:r w:rsidRPr="00CE6309">
        <w:rPr>
          <w:rFonts w:ascii="Calibri" w:hAnsi="Calibri"/>
          <w:sz w:val="28"/>
          <w:szCs w:val="28"/>
        </w:rPr>
        <w:t>A second reason that web firms’ indicators are gaining popularity is the detailed data that underpin them. John Krainer, an economist at the Federal Reserve Bank of San Francisco, says he has drawn on statistics from Zillow, an online property site, in his research because of their “granularity”. The Zillow Home Value Index draws on the site’s individual valuations of 72m houses across America.</w:t>
      </w:r>
    </w:p>
    <w:p w:rsidR="00AE78A3" w:rsidRPr="00CE6309" w:rsidRDefault="00AE78A3" w:rsidP="00CE6309">
      <w:pPr>
        <w:pStyle w:val="NormalWeb"/>
        <w:jc w:val="both"/>
        <w:rPr>
          <w:rFonts w:ascii="Calibri" w:hAnsi="Calibri"/>
          <w:sz w:val="28"/>
          <w:szCs w:val="28"/>
        </w:rPr>
      </w:pPr>
      <w:r w:rsidRPr="00CE6309">
        <w:rPr>
          <w:rFonts w:ascii="Calibri" w:hAnsi="Calibri"/>
          <w:sz w:val="28"/>
          <w:szCs w:val="28"/>
        </w:rPr>
        <w:t xml:space="preserve">Some economists caution that web firms’ data have big handicaps. Many of the indices have only a short history, which means they are of little value to policymakers interested in long-term trends. And they often measure only online transactions, which limits their appeal. Both caveats carry some weight. But as more economic activity moves online, the notion of using bits and bytes to measure booms and busts will surely become more attractive. </w:t>
      </w:r>
    </w:p>
    <w:p w:rsidR="00A570E6" w:rsidRDefault="00A570E6" w:rsidP="00A2524F">
      <w:pPr>
        <w:rPr>
          <w:b/>
          <w:sz w:val="48"/>
          <w:szCs w:val="48"/>
        </w:rPr>
      </w:pPr>
    </w:p>
    <w:p w:rsidR="00A2524F" w:rsidRPr="00285FEE" w:rsidRDefault="00285FEE" w:rsidP="00A2524F">
      <w:pPr>
        <w:rPr>
          <w:b/>
          <w:sz w:val="48"/>
          <w:szCs w:val="48"/>
        </w:rPr>
      </w:pPr>
      <w:r w:rsidRPr="00285FEE">
        <w:rPr>
          <w:b/>
          <w:sz w:val="48"/>
          <w:szCs w:val="48"/>
        </w:rPr>
        <w:lastRenderedPageBreak/>
        <w:t>(</w:t>
      </w:r>
      <w:r w:rsidR="000B2065">
        <w:rPr>
          <w:b/>
          <w:sz w:val="48"/>
          <w:szCs w:val="48"/>
        </w:rPr>
        <w:t>3</w:t>
      </w:r>
      <w:r w:rsidRPr="00285FEE">
        <w:rPr>
          <w:b/>
          <w:sz w:val="48"/>
          <w:szCs w:val="48"/>
        </w:rPr>
        <w:t>)</w:t>
      </w:r>
      <w:r w:rsidR="00A2524F" w:rsidRPr="00285FEE">
        <w:rPr>
          <w:b/>
          <w:sz w:val="48"/>
          <w:szCs w:val="48"/>
        </w:rPr>
        <w:t>Sticking together</w:t>
      </w:r>
    </w:p>
    <w:p w:rsidR="00A2524F" w:rsidRDefault="00A2524F" w:rsidP="00A2524F">
      <w:pPr>
        <w:pStyle w:val="Heading2"/>
      </w:pPr>
      <w:r>
        <w:t xml:space="preserve">Advice on managing partnerships, courtesy of Keith Richards and Michael Eisner </w:t>
      </w:r>
    </w:p>
    <w:p w:rsidR="00A2524F" w:rsidRDefault="00A2524F" w:rsidP="00A2524F">
      <w:pPr>
        <w:pStyle w:val="ec-article-info"/>
      </w:pPr>
      <w:r>
        <w:t xml:space="preserve">Nov 11th 2010 </w:t>
      </w:r>
    </w:p>
    <w:p w:rsidR="00A2524F" w:rsidRPr="00605B08" w:rsidRDefault="00A2524F" w:rsidP="00605B08">
      <w:pPr>
        <w:pStyle w:val="NormalWeb"/>
        <w:jc w:val="both"/>
        <w:rPr>
          <w:rFonts w:ascii="Calibri" w:hAnsi="Calibri"/>
          <w:sz w:val="28"/>
          <w:szCs w:val="28"/>
        </w:rPr>
      </w:pPr>
      <w:r w:rsidRPr="00605B08">
        <w:rPr>
          <w:rFonts w:ascii="Calibri" w:hAnsi="Calibri"/>
          <w:sz w:val="28"/>
          <w:szCs w:val="28"/>
        </w:rPr>
        <w:t>FEW people will read Keith Richards’s book, “Life”, for its insights on business. There are far more exciting things to learn about. Where did Mr Richards first have sex with Anita Pallenberg? (In the back of his Bentley, somewhere between Barcelona and Valencia, apparently.) What are his reflections on the mayhem at the Altamont concert? (“If it hadn’t been for the murder, we’d have thought it a very smooth gig.”) How did he survive all those years of self-medication? (He took the finest heroin and cocaine, and avoided “Mexican shoe-scrapings”.)</w:t>
      </w:r>
    </w:p>
    <w:p w:rsidR="00A2524F" w:rsidRPr="00605B08" w:rsidRDefault="00A2524F" w:rsidP="00605B08">
      <w:pPr>
        <w:pStyle w:val="NormalWeb"/>
        <w:jc w:val="both"/>
        <w:rPr>
          <w:rFonts w:ascii="Calibri" w:hAnsi="Calibri"/>
          <w:sz w:val="28"/>
          <w:szCs w:val="28"/>
        </w:rPr>
      </w:pPr>
      <w:r w:rsidRPr="00605B08">
        <w:rPr>
          <w:rFonts w:ascii="Calibri" w:hAnsi="Calibri"/>
          <w:sz w:val="28"/>
          <w:szCs w:val="28"/>
        </w:rPr>
        <w:t xml:space="preserve">But “Life” does nevertheless throw light on one of the most intriguing problems in business—how to keep a creative partnership alive. The music business “is one of the sleaziest businesses there is”, Mr Richards argues, only one step above gangsterism. Most partnerships, from Lennon and McCartney on down, are destroyed by a lethal cocktail of ego, greed and lust. But, for all their ups and downs, Keith Richards and Mick Jagger have been in business together for half a century. </w:t>
      </w:r>
    </w:p>
    <w:p w:rsidR="00A2524F" w:rsidRPr="00605B08" w:rsidRDefault="00A2524F" w:rsidP="00605B08">
      <w:pPr>
        <w:pStyle w:val="NormalWeb"/>
        <w:jc w:val="both"/>
        <w:rPr>
          <w:rFonts w:ascii="Calibri" w:hAnsi="Calibri"/>
          <w:sz w:val="28"/>
          <w:szCs w:val="28"/>
        </w:rPr>
      </w:pPr>
      <w:r w:rsidRPr="00605B08">
        <w:rPr>
          <w:rFonts w:ascii="Calibri" w:hAnsi="Calibri"/>
          <w:sz w:val="28"/>
          <w:szCs w:val="28"/>
        </w:rPr>
        <w:t>Most business pundits have little interesting to say about partnerships. Journalists focus on solo superheroes—all those mighty chief executives and mould-breaking entrepreneurs. Management gurus fixate on the next big trend in such areas as innovation or business models. But there are signs that the subject is starting to get the attention it deserves. Michael Eisner, a former boss of Disney, devoted a recent book to it, “Working Together: Why Great Partnerships Succeed”.</w:t>
      </w:r>
    </w:p>
    <w:p w:rsidR="00A2524F" w:rsidRPr="00605B08" w:rsidRDefault="00A2524F" w:rsidP="00605B08">
      <w:pPr>
        <w:pStyle w:val="NormalWeb"/>
        <w:jc w:val="both"/>
        <w:rPr>
          <w:rFonts w:ascii="Calibri" w:hAnsi="Calibri"/>
          <w:sz w:val="28"/>
          <w:szCs w:val="28"/>
        </w:rPr>
      </w:pPr>
      <w:r w:rsidRPr="00605B08">
        <w:rPr>
          <w:rFonts w:ascii="Calibri" w:hAnsi="Calibri"/>
          <w:sz w:val="28"/>
          <w:szCs w:val="28"/>
        </w:rPr>
        <w:t xml:space="preserve">A striking number of businesses were created by partners, despite all the fuss made over lone geniuses. Where would Goldman have been without Sachs? Or Hewlett without Packard? Arthur Blank and Bernie Marcus—known as BernieArthur to their colleagues—revolutionised the retail business when they founded The Home Depot. Bill Gates worked with a succession of partners while he was at Microsoft—most notably Paul Allen and then Steve Ballmer—and now runs his foundation with his wife, Melinda. (“I’ve never done anything solo”, he told Mr Eisner, “except take tests”.) Warren Buffett has worked with </w:t>
      </w:r>
      <w:r w:rsidRPr="00605B08">
        <w:rPr>
          <w:rFonts w:ascii="Calibri" w:hAnsi="Calibri"/>
          <w:sz w:val="28"/>
          <w:szCs w:val="28"/>
        </w:rPr>
        <w:lastRenderedPageBreak/>
        <w:t xml:space="preserve">Charlie Munger, his sidekick, confidant and best friend, since before the Rolling Stones were formed. </w:t>
      </w:r>
    </w:p>
    <w:p w:rsidR="00A2524F" w:rsidRPr="00605B08" w:rsidRDefault="00A2524F" w:rsidP="00605B08">
      <w:pPr>
        <w:pStyle w:val="NormalWeb"/>
        <w:jc w:val="both"/>
        <w:rPr>
          <w:rFonts w:ascii="Calibri" w:hAnsi="Calibri"/>
          <w:sz w:val="28"/>
          <w:szCs w:val="28"/>
        </w:rPr>
      </w:pPr>
      <w:r w:rsidRPr="00605B08">
        <w:rPr>
          <w:rFonts w:ascii="Calibri" w:hAnsi="Calibri"/>
          <w:sz w:val="28"/>
          <w:szCs w:val="28"/>
        </w:rPr>
        <w:t xml:space="preserve">It must be said that successful partnerships are rather rarer than failed ones: business people tend to be alpha types, and money and fame can destroy even the solidest friendships. Disney thrived when Mr Eisner was running it jointly with Frank Wells. But when Mr Wells died and Mr Eisner tried to replace him with Michael Ovitz the result was a disaster: the rows prompted key people to leave, and Mr Ovitz himself quit after 14 months, with a sizeable pay-off. </w:t>
      </w:r>
    </w:p>
    <w:p w:rsidR="00A2524F" w:rsidRPr="00605B08" w:rsidRDefault="00A2524F" w:rsidP="00605B08">
      <w:pPr>
        <w:pStyle w:val="NormalWeb"/>
        <w:jc w:val="both"/>
        <w:rPr>
          <w:rFonts w:ascii="Calibri" w:hAnsi="Calibri"/>
          <w:sz w:val="28"/>
          <w:szCs w:val="28"/>
        </w:rPr>
      </w:pPr>
      <w:r w:rsidRPr="00605B08">
        <w:rPr>
          <w:rFonts w:ascii="Calibri" w:hAnsi="Calibri"/>
          <w:sz w:val="28"/>
          <w:szCs w:val="28"/>
        </w:rPr>
        <w:t xml:space="preserve">Dysfunctional partnerships seem to be particularly common in high-tech industries. Although Google’s Larry Page and Sergey Brin remain so close that they share an office, Facebook and Twitter have both been plagued by feuds between founders: Twitter’s Evan Williams failed to get on with Jack Dorsey; and Mark Zuckerberg has a testy relationship with Facebook’s other surviving founder, Dustin Moskovitz. </w:t>
      </w:r>
    </w:p>
    <w:p w:rsidR="00A2524F" w:rsidRPr="00605B08" w:rsidRDefault="00A2524F" w:rsidP="00605B08">
      <w:pPr>
        <w:pStyle w:val="NormalWeb"/>
        <w:jc w:val="both"/>
        <w:rPr>
          <w:rFonts w:ascii="Calibri" w:hAnsi="Calibri"/>
          <w:sz w:val="28"/>
          <w:szCs w:val="28"/>
        </w:rPr>
      </w:pPr>
      <w:r w:rsidRPr="00605B08">
        <w:rPr>
          <w:rFonts w:ascii="Calibri" w:hAnsi="Calibri"/>
          <w:sz w:val="28"/>
          <w:szCs w:val="28"/>
        </w:rPr>
        <w:t xml:space="preserve">There are few iron rules on why some partnerships succeed where most fail. Messrs Buffett and Munger seem to get along effortlessly, as if joined by a chemical bond. Mr Gates, however, has had to work at his partnerships: after leaving the chief executive’s chair at Microsoft he almost drove Mr Ballmer to distraction and the two had to make peace over dinner in 2001. But Mr Eisner argues that there are some general principles that increase the chances of success. Partners need to be able to trust each other absolutely. Mr Eisner notes that many successful partners split the profits down the middle regardless of their contribution to particular projects. Partners also need to possess a delicate balance between similarities and differences. A striking number of successful partners combine similar backgrounds with very different attitudes to fame. Messrs Buffett and Munger are Midwesterners who grew up a few miles from each other. But Mr Buffett adores the limelight whereas Mr Munger prefers the shadows. </w:t>
      </w:r>
    </w:p>
    <w:p w:rsidR="00A2524F" w:rsidRPr="00605B08" w:rsidRDefault="00A2524F" w:rsidP="00605B08">
      <w:pPr>
        <w:pStyle w:val="NormalWeb"/>
        <w:jc w:val="both"/>
        <w:rPr>
          <w:rFonts w:ascii="Calibri" w:hAnsi="Calibri"/>
          <w:sz w:val="28"/>
          <w:szCs w:val="28"/>
        </w:rPr>
      </w:pPr>
      <w:bookmarkStart w:id="2" w:name="not_fading_away"/>
      <w:bookmarkEnd w:id="2"/>
      <w:r w:rsidRPr="00605B08">
        <w:rPr>
          <w:rFonts w:ascii="Calibri" w:hAnsi="Calibri"/>
          <w:sz w:val="28"/>
          <w:szCs w:val="28"/>
        </w:rPr>
        <w:br/>
      </w:r>
      <w:r w:rsidRPr="00605B08">
        <w:rPr>
          <w:rStyle w:val="Strong"/>
          <w:rFonts w:ascii="Calibri" w:hAnsi="Calibri"/>
          <w:sz w:val="28"/>
          <w:szCs w:val="28"/>
        </w:rPr>
        <w:t>Not fading away</w:t>
      </w:r>
      <w:r w:rsidRPr="00605B08">
        <w:rPr>
          <w:rFonts w:ascii="Calibri" w:hAnsi="Calibri"/>
          <w:sz w:val="28"/>
          <w:szCs w:val="28"/>
        </w:rPr>
        <w:t xml:space="preserve"> </w:t>
      </w:r>
    </w:p>
    <w:p w:rsidR="00A2524F" w:rsidRPr="00605B08" w:rsidRDefault="00A2524F" w:rsidP="00605B08">
      <w:pPr>
        <w:pStyle w:val="NormalWeb"/>
        <w:jc w:val="both"/>
        <w:rPr>
          <w:rFonts w:ascii="Calibri" w:hAnsi="Calibri"/>
          <w:sz w:val="28"/>
          <w:szCs w:val="28"/>
        </w:rPr>
      </w:pPr>
      <w:r w:rsidRPr="00605B08">
        <w:rPr>
          <w:rFonts w:ascii="Calibri" w:hAnsi="Calibri"/>
          <w:sz w:val="28"/>
          <w:szCs w:val="28"/>
        </w:rPr>
        <w:t xml:space="preserve">Mr Richards echoes many of these arguments. He also has some good advice on how to repair your partnership after it has been torn apart by money and fame. Messrs Jagger and Richards enjoyed the solidest partnership in the music industry: “Glimmer Twins”, as they called themselves, who had fallen in love with American blues as teenagers in London. Mr Richards laid down the riffs and Mr Jagger provided the vocal pyrotechnics. But time took its toll. Mr </w:t>
      </w:r>
      <w:r w:rsidRPr="00605B08">
        <w:rPr>
          <w:rFonts w:ascii="Calibri" w:hAnsi="Calibri"/>
          <w:sz w:val="28"/>
          <w:szCs w:val="28"/>
        </w:rPr>
        <w:lastRenderedPageBreak/>
        <w:t xml:space="preserve">Richards’s decision to give up heroin destroyed the delicate division of labour in which Mr Jagger took care of the details while Mr Richards took the drugs. Mr Jagger started to refer to the Stones as “his” band. He even performed the group’s songs on solo tours. A formal break-up looked likely. </w:t>
      </w:r>
    </w:p>
    <w:p w:rsidR="00A2524F" w:rsidRPr="00605B08" w:rsidRDefault="00A2524F" w:rsidP="00605B08">
      <w:pPr>
        <w:pStyle w:val="NormalWeb"/>
        <w:jc w:val="both"/>
        <w:rPr>
          <w:rFonts w:ascii="Calibri" w:hAnsi="Calibri"/>
          <w:sz w:val="28"/>
          <w:szCs w:val="28"/>
        </w:rPr>
      </w:pPr>
      <w:r w:rsidRPr="00605B08">
        <w:rPr>
          <w:rFonts w:ascii="Calibri" w:hAnsi="Calibri"/>
          <w:sz w:val="28"/>
          <w:szCs w:val="28"/>
        </w:rPr>
        <w:t xml:space="preserve">But in 1989 the two decided to solve their problems in the same businesslike way as Messrs Gates and Ballmer. They met on neutral turf—Barbados—and thrashed out their differences. Three things helped them to succeed where so many other bands have split: their “under-rooted friendship”, as Mr Richards puts it, forged in London in the 1960s; their recognition that they were much better together than apart (who remembers any of their solo work?); and their mutual love of money. </w:t>
      </w:r>
    </w:p>
    <w:p w:rsidR="00A2524F" w:rsidRPr="00605B08" w:rsidRDefault="00A2524F" w:rsidP="00605B08">
      <w:pPr>
        <w:pStyle w:val="NormalWeb"/>
        <w:jc w:val="both"/>
        <w:rPr>
          <w:rFonts w:ascii="Calibri" w:hAnsi="Calibri"/>
          <w:sz w:val="28"/>
          <w:szCs w:val="28"/>
        </w:rPr>
      </w:pPr>
      <w:r w:rsidRPr="00605B08">
        <w:rPr>
          <w:rFonts w:ascii="Calibri" w:hAnsi="Calibri"/>
          <w:sz w:val="28"/>
          <w:szCs w:val="28"/>
        </w:rPr>
        <w:t xml:space="preserve">There are clearly still tensions between the two: Mr Richards takes a perverse delight in mocking Sir Mick’s “tiny todger”, for example. But after 50 years as partners Mick and Keith still recognise that “I pull things out of him; he pulls things out of me.” At a time when the French are griping about raising the retirement age to 62 these doughty senior citizens (Mick is 67, Keith 66) are contemplating yet another world tour. </w:t>
      </w:r>
    </w:p>
    <w:p w:rsidR="00161081" w:rsidRDefault="00A15775" w:rsidP="00161081">
      <w:pPr>
        <w:pStyle w:val="Heading1"/>
      </w:pPr>
      <w:bookmarkStart w:id="3" w:name="footnote1"/>
      <w:bookmarkEnd w:id="3"/>
      <w:r>
        <w:t>(</w:t>
      </w:r>
      <w:r w:rsidR="000B2065">
        <w:t>4</w:t>
      </w:r>
      <w:r>
        <w:t>)</w:t>
      </w:r>
      <w:r w:rsidR="00161081">
        <w:t>The euro-zone crisis, again</w:t>
      </w:r>
    </w:p>
    <w:p w:rsidR="00161081" w:rsidRDefault="00161081" w:rsidP="00161081">
      <w:r>
        <w:t>Still crazy after all these yields</w:t>
      </w:r>
    </w:p>
    <w:p w:rsidR="00161081" w:rsidRDefault="00161081" w:rsidP="00161081">
      <w:pPr>
        <w:pStyle w:val="Heading2"/>
      </w:pPr>
      <w:r>
        <w:t xml:space="preserve">Ireland’s plan for a brutal fiscal adjustment has done nothing to appease panicky bond markets. Portugal is also in their sights </w:t>
      </w:r>
    </w:p>
    <w:p w:rsidR="00161081" w:rsidRDefault="00161081" w:rsidP="00161081">
      <w:pPr>
        <w:pStyle w:val="ec-article-info"/>
      </w:pPr>
      <w:r>
        <w:t xml:space="preserve">Nov 11th 2010 | </w:t>
      </w:r>
      <w:r w:rsidR="00D16004">
        <w:rPr>
          <w:rStyle w:val="Emphasis"/>
        </w:rPr>
        <w:t>Dublin</w:t>
      </w:r>
      <w:r>
        <w:rPr>
          <w:rStyle w:val="Emphasis"/>
        </w:rPr>
        <w:t xml:space="preserve"> </w:t>
      </w:r>
    </w:p>
    <w:p w:rsidR="00161081" w:rsidRPr="00605B08" w:rsidRDefault="00161081" w:rsidP="00605B08">
      <w:pPr>
        <w:pStyle w:val="NormalWeb"/>
        <w:jc w:val="both"/>
        <w:rPr>
          <w:rFonts w:ascii="Calibri" w:hAnsi="Calibri"/>
          <w:sz w:val="28"/>
          <w:szCs w:val="28"/>
        </w:rPr>
      </w:pPr>
      <w:r w:rsidRPr="00605B08">
        <w:rPr>
          <w:rFonts w:ascii="Calibri" w:hAnsi="Calibri"/>
          <w:sz w:val="28"/>
          <w:szCs w:val="28"/>
        </w:rPr>
        <w:t xml:space="preserve">IN 2008 a strike by French and Spanish lorry drivers cut off the supply of components from Germany to Volkswagen’s Auto Europa plant, south of Lisbon, forcing the factory to close for a day. Two years on there is a more serious threat to the supply lines of countries on the fringes of the euro zone. The yield on Ireland’s ten-year government bond vaulted towards 9% on November 10th, 6.2 percentage points above the yield on safe German Bunds (see chart); Portugal’s topped 7%. </w:t>
      </w:r>
    </w:p>
    <w:p w:rsidR="00161081" w:rsidRPr="00605B08" w:rsidRDefault="00161081" w:rsidP="00605B08">
      <w:pPr>
        <w:pStyle w:val="NormalWeb"/>
        <w:jc w:val="both"/>
        <w:rPr>
          <w:rFonts w:ascii="Calibri" w:hAnsi="Calibri"/>
          <w:sz w:val="28"/>
          <w:szCs w:val="28"/>
        </w:rPr>
      </w:pPr>
      <w:r w:rsidRPr="00605B08">
        <w:rPr>
          <w:rFonts w:ascii="Calibri" w:hAnsi="Calibri"/>
          <w:sz w:val="28"/>
          <w:szCs w:val="28"/>
        </w:rPr>
        <w:t>Such signs of distress may foreshadow a buyers’ strike that would eventually force both countries to turn to the European Financial Stability Facility, the euro zone’s rescue fund. At the very least, the panic should force the European Central Bank (ECB) to make bigger purchases of Irish bonds to stop a self-fulfilling run.</w:t>
      </w:r>
    </w:p>
    <w:p w:rsidR="00161081" w:rsidRPr="00605B08" w:rsidRDefault="00161081" w:rsidP="00605B08">
      <w:pPr>
        <w:pStyle w:val="NormalWeb"/>
        <w:jc w:val="both"/>
        <w:rPr>
          <w:rFonts w:ascii="Calibri" w:hAnsi="Calibri"/>
          <w:sz w:val="28"/>
          <w:szCs w:val="28"/>
        </w:rPr>
      </w:pPr>
      <w:r w:rsidRPr="00605B08">
        <w:rPr>
          <w:rFonts w:ascii="Calibri" w:hAnsi="Calibri"/>
          <w:sz w:val="28"/>
          <w:szCs w:val="28"/>
        </w:rPr>
        <w:lastRenderedPageBreak/>
        <w:t xml:space="preserve">There are still some willing buyers for peripheral debt at the right price. On November 10th Portugal raised €1.25 billion ($1.7 billion) in a sale of six- and ten-year bonds, completing its fund-raising for this year. Portugal is aiming for a budget deficit of 4.6% of GDP next year, less than half Ireland’s target, though it has more debts to roll over. Ireland has no need to tap the markets soon: its debt-management agency has hoarded €20 billion of cash, according to Morgan Stanley (Portugal has squirrelled away €10 billion). That is enough to cover Ireland’s borrowing needs and bond redemptions well into next year. </w:t>
      </w:r>
    </w:p>
    <w:p w:rsidR="00161081" w:rsidRPr="00605B08" w:rsidRDefault="00161081" w:rsidP="00605B08">
      <w:pPr>
        <w:pStyle w:val="NormalWeb"/>
        <w:jc w:val="both"/>
        <w:rPr>
          <w:rFonts w:ascii="Calibri" w:hAnsi="Calibri"/>
          <w:sz w:val="28"/>
          <w:szCs w:val="28"/>
        </w:rPr>
      </w:pPr>
      <w:r w:rsidRPr="00605B08">
        <w:rPr>
          <w:rFonts w:ascii="Calibri" w:hAnsi="Calibri"/>
          <w:sz w:val="28"/>
          <w:szCs w:val="28"/>
        </w:rPr>
        <w:t xml:space="preserve">Even if each government has a little breathing space, anxiety about public finances has eroded their banks’ ability to secure long-term debt finance, with knock-on effects for other types of corporate borrowing. Reliance on short-term loans from the ECB is worryingly high. Ireland’s banks fund 10.2% of their assets with ECB cash, according to Barclays Capital; the figure for Portugal is 7.2%. For now banks have access to ECB funds at its main interest rate, currently 1%, for up to three months. Some on the ECB’s council might have hoped soon to make the terms more restrictive, but that now seems unlikely. Portugal in particular has huge foreign debt, much of it channelled through its banks: some think this is the country’s main frailty. Fitch, a ratings agency, downgraded four of Portugal’s banks on November 8th, on concerns about funding. </w:t>
      </w:r>
    </w:p>
    <w:p w:rsidR="00161081" w:rsidRPr="00605B08" w:rsidRDefault="00161081" w:rsidP="00605B08">
      <w:pPr>
        <w:pStyle w:val="NormalWeb"/>
        <w:jc w:val="both"/>
        <w:rPr>
          <w:rFonts w:ascii="Calibri" w:hAnsi="Calibri"/>
          <w:sz w:val="28"/>
          <w:szCs w:val="28"/>
        </w:rPr>
      </w:pPr>
      <w:r w:rsidRPr="00605B08">
        <w:rPr>
          <w:rFonts w:ascii="Calibri" w:hAnsi="Calibri"/>
          <w:sz w:val="28"/>
          <w:szCs w:val="28"/>
        </w:rPr>
        <w:t xml:space="preserve">Both Ireland and Portugal had hoped that bold efforts to cut budget deficits would appease bond markets and clear their funding channels. On November 4th Ireland’s government said that it planned budget cuts worth €6 billion (or 3.8% of GDP) in 2011. It will follow that with €9 billion of further measures in 2012-14. Details will be set out later this month in a four-year economic plan. </w:t>
      </w:r>
    </w:p>
    <w:p w:rsidR="00161081" w:rsidRPr="00605B08" w:rsidRDefault="00161081" w:rsidP="00605B08">
      <w:pPr>
        <w:jc w:val="both"/>
        <w:rPr>
          <w:rFonts w:ascii="Calibri" w:hAnsi="Calibri"/>
          <w:sz w:val="28"/>
          <w:szCs w:val="28"/>
        </w:rPr>
      </w:pPr>
      <w:r w:rsidRPr="00605B08">
        <w:rPr>
          <w:rStyle w:val="Caption1"/>
          <w:rFonts w:ascii="Calibri" w:hAnsi="Calibri"/>
          <w:sz w:val="28"/>
          <w:szCs w:val="28"/>
          <w:specVanish w:val="0"/>
        </w:rPr>
        <w:t xml:space="preserve">Our interactive </w:t>
      </w:r>
      <w:hyperlink r:id="rId112" w:tgtFrame="_blank" w:tooltip=" (opens in a new window) " w:history="1">
        <w:r w:rsidRPr="00605B08">
          <w:rPr>
            <w:rStyle w:val="Strong"/>
            <w:rFonts w:ascii="Calibri" w:hAnsi="Calibri"/>
            <w:color w:val="0000FF"/>
            <w:sz w:val="28"/>
            <w:szCs w:val="28"/>
            <w:u w:val="single"/>
          </w:rPr>
          <w:t>Global Debt Clock</w:t>
        </w:r>
      </w:hyperlink>
      <w:r w:rsidRPr="00605B08">
        <w:rPr>
          <w:rStyle w:val="Caption1"/>
          <w:rFonts w:ascii="Calibri" w:hAnsi="Calibri"/>
          <w:sz w:val="28"/>
          <w:szCs w:val="28"/>
          <w:specVanish w:val="0"/>
        </w:rPr>
        <w:t xml:space="preserve"> calculates and compares all governments' debt </w:t>
      </w:r>
    </w:p>
    <w:p w:rsidR="00161081" w:rsidRPr="00605B08" w:rsidRDefault="00161081" w:rsidP="00605B08">
      <w:pPr>
        <w:pStyle w:val="NormalWeb"/>
        <w:jc w:val="both"/>
        <w:rPr>
          <w:rFonts w:ascii="Calibri" w:hAnsi="Calibri"/>
          <w:sz w:val="28"/>
          <w:szCs w:val="28"/>
        </w:rPr>
      </w:pPr>
      <w:r w:rsidRPr="00605B08">
        <w:rPr>
          <w:rFonts w:ascii="Calibri" w:hAnsi="Calibri"/>
          <w:sz w:val="28"/>
          <w:szCs w:val="28"/>
        </w:rPr>
        <w:t xml:space="preserve">Portugal’s budget for 2011 was finally approved on November 3rd: the main opposition party agreed not to block it after securing a smaller rise in taxes and bigger spending cuts than first planned. The measures include an increase in the standard VAT rate and a 5% average cut in public-sector wages. The overall fiscal tightening in 2011, including actions announced earlier, will be an eye-watering 4.3% of GDP, estimates Julian Callow, at Barclays Capital. </w:t>
      </w:r>
    </w:p>
    <w:p w:rsidR="00161081" w:rsidRPr="00605B08" w:rsidRDefault="00161081" w:rsidP="00605B08">
      <w:pPr>
        <w:pStyle w:val="NormalWeb"/>
        <w:jc w:val="both"/>
        <w:rPr>
          <w:rFonts w:ascii="Calibri" w:hAnsi="Calibri"/>
          <w:sz w:val="28"/>
          <w:szCs w:val="28"/>
        </w:rPr>
      </w:pPr>
      <w:r w:rsidRPr="00605B08">
        <w:rPr>
          <w:rFonts w:ascii="Calibri" w:hAnsi="Calibri"/>
          <w:sz w:val="28"/>
          <w:szCs w:val="28"/>
        </w:rPr>
        <w:t xml:space="preserve">It is hard for economies to prosper under this sort of fiscal squeeze. In Ireland the hope has been that clarity about the fiscal outlook might persuade consumers to save less and spend more. But taxpayers have barely had time to </w:t>
      </w:r>
      <w:r w:rsidRPr="00605B08">
        <w:rPr>
          <w:rFonts w:ascii="Calibri" w:hAnsi="Calibri"/>
          <w:sz w:val="28"/>
          <w:szCs w:val="28"/>
        </w:rPr>
        <w:lastRenderedPageBreak/>
        <w:t xml:space="preserve">absorb the news that the cost of bailing out the banks will push Ireland’s budget deficit to 32% of GDP this year, even after raiding a fund set aside to pay for future welfare costs. They have now been told that a further €15 billion-worth of fiscal pain is still to come—twice the figure suggested in last year’s budget—because of higher interest costs and more realistic growth forecasts. The natural reaction for householders is to fear the worst. As European leaders discuss ways to make creditors bear losses when countries default, that goes for bond markets too. </w:t>
      </w:r>
    </w:p>
    <w:p w:rsidR="000B2065" w:rsidRDefault="000B2065" w:rsidP="0093147D">
      <w:pPr>
        <w:pStyle w:val="ec-blog-headline"/>
        <w:rPr>
          <w:b/>
          <w:sz w:val="48"/>
          <w:szCs w:val="48"/>
        </w:rPr>
      </w:pPr>
    </w:p>
    <w:p w:rsidR="000B2065" w:rsidRDefault="000B2065" w:rsidP="0093147D">
      <w:pPr>
        <w:pStyle w:val="ec-blog-headline"/>
        <w:rPr>
          <w:b/>
          <w:sz w:val="48"/>
          <w:szCs w:val="48"/>
        </w:rPr>
      </w:pPr>
    </w:p>
    <w:p w:rsidR="0093147D" w:rsidRPr="0093147D" w:rsidRDefault="00A15775" w:rsidP="0093147D">
      <w:pPr>
        <w:pStyle w:val="ec-blog-headline"/>
        <w:rPr>
          <w:b/>
          <w:sz w:val="48"/>
          <w:szCs w:val="48"/>
        </w:rPr>
      </w:pPr>
      <w:r>
        <w:rPr>
          <w:b/>
          <w:sz w:val="48"/>
          <w:szCs w:val="48"/>
        </w:rPr>
        <w:t>(</w:t>
      </w:r>
      <w:r w:rsidR="000B2065">
        <w:rPr>
          <w:b/>
          <w:sz w:val="48"/>
          <w:szCs w:val="48"/>
        </w:rPr>
        <w:t>5</w:t>
      </w:r>
      <w:r>
        <w:rPr>
          <w:b/>
          <w:sz w:val="48"/>
          <w:szCs w:val="48"/>
        </w:rPr>
        <w:t xml:space="preserve">) </w:t>
      </w:r>
      <w:r w:rsidR="0093147D" w:rsidRPr="0093147D">
        <w:rPr>
          <w:b/>
          <w:sz w:val="48"/>
          <w:szCs w:val="48"/>
        </w:rPr>
        <w:t xml:space="preserve">Eurostar's not very high-speed new trains </w:t>
      </w:r>
    </w:p>
    <w:p w:rsidR="0093147D" w:rsidRDefault="0093147D" w:rsidP="0093147D">
      <w:pPr>
        <w:pStyle w:val="ec-blog-info"/>
      </w:pPr>
      <w:r>
        <w:t xml:space="preserve">Nov 12th 2010, 12:58 by The Economist online </w:t>
      </w:r>
    </w:p>
    <w:p w:rsidR="0093147D" w:rsidRPr="00C57468" w:rsidRDefault="0093147D" w:rsidP="00C57468">
      <w:pPr>
        <w:pStyle w:val="NormalWeb"/>
        <w:jc w:val="both"/>
        <w:rPr>
          <w:rFonts w:ascii="Calibri" w:hAnsi="Calibri"/>
          <w:sz w:val="28"/>
          <w:szCs w:val="28"/>
        </w:rPr>
      </w:pPr>
      <w:r w:rsidRPr="00C57468">
        <w:rPr>
          <w:rFonts w:ascii="Calibri" w:hAnsi="Calibri"/>
          <w:sz w:val="28"/>
          <w:szCs w:val="28"/>
        </w:rPr>
        <w:t>IT IS over a month since Eurostar, the operator of passenger trains through the Channel Tunnel between Britain and France, announced that it had chosen Siemens, a German engineering firm, as the preferred bidder to supply 10 new high-speed trains. Yet the €600m ($824m) contract still has not been signed.</w:t>
      </w:r>
    </w:p>
    <w:p w:rsidR="0093147D" w:rsidRPr="00C57468" w:rsidRDefault="0093147D" w:rsidP="00C57468">
      <w:pPr>
        <w:pStyle w:val="NormalWeb"/>
        <w:jc w:val="both"/>
        <w:rPr>
          <w:rFonts w:ascii="Calibri" w:hAnsi="Calibri"/>
          <w:sz w:val="28"/>
          <w:szCs w:val="28"/>
        </w:rPr>
      </w:pPr>
      <w:r w:rsidRPr="00C57468">
        <w:rPr>
          <w:rFonts w:ascii="Calibri" w:hAnsi="Calibri"/>
          <w:sz w:val="28"/>
          <w:szCs w:val="28"/>
        </w:rPr>
        <w:t>The hold-up is because of legal objections by Alstom of France, a rival bidder. Both it and Siemens offered to build trains with power units distributed along their length, whereas the tunnel's current safety rules insist that trains must only be powered by an engine at either end. This rule is expected to change next year, and Alstom says it understood that Eurostar would wait until the rule-change before making its decision. It had therefore put in a somewhat hasty bid that it expected to have a chance to improve before the contract was formally awarded.</w:t>
      </w:r>
    </w:p>
    <w:p w:rsidR="0093147D" w:rsidRPr="00C57468" w:rsidRDefault="0093147D" w:rsidP="00C57468">
      <w:pPr>
        <w:pStyle w:val="NormalWeb"/>
        <w:jc w:val="both"/>
        <w:rPr>
          <w:rFonts w:ascii="Calibri" w:hAnsi="Calibri"/>
          <w:sz w:val="28"/>
          <w:szCs w:val="28"/>
        </w:rPr>
      </w:pPr>
      <w:r w:rsidRPr="00C57468">
        <w:rPr>
          <w:rFonts w:ascii="Calibri" w:hAnsi="Calibri"/>
          <w:sz w:val="28"/>
          <w:szCs w:val="28"/>
        </w:rPr>
        <w:t>Alstom sought an injunction from Britain’s High Court to stop the contract signing, which was rejected on October 29th. That seemed to be that. But the French company successfully persuaded the court on November 10th to demand more information from Siemens and Eurostar on the bidding process. A hearing is scheduled, but not until October next year.</w:t>
      </w:r>
    </w:p>
    <w:p w:rsidR="0093147D" w:rsidRPr="00C57468" w:rsidRDefault="0093147D" w:rsidP="00C57468">
      <w:pPr>
        <w:pStyle w:val="NormalWeb"/>
        <w:jc w:val="both"/>
        <w:rPr>
          <w:rFonts w:ascii="Calibri" w:hAnsi="Calibri"/>
          <w:sz w:val="28"/>
          <w:szCs w:val="28"/>
        </w:rPr>
      </w:pPr>
      <w:r w:rsidRPr="00C57468">
        <w:rPr>
          <w:rFonts w:ascii="Calibri" w:hAnsi="Calibri"/>
          <w:sz w:val="28"/>
          <w:szCs w:val="28"/>
        </w:rPr>
        <w:t xml:space="preserve">Eurostar said on November 11th that it had agreed to postpone the contract signing “for a further short period” while the French and British governments </w:t>
      </w:r>
      <w:r w:rsidRPr="00C57468">
        <w:rPr>
          <w:rFonts w:ascii="Calibri" w:hAnsi="Calibri"/>
          <w:sz w:val="28"/>
          <w:szCs w:val="28"/>
        </w:rPr>
        <w:lastRenderedPageBreak/>
        <w:t>engage in “a constructive dialogue [which it believed to be close to a conclusion] on the important, wider public interest issues raised.” It indicated that this did not mean waiting until a High Court hearing next October.</w:t>
      </w:r>
    </w:p>
    <w:p w:rsidR="0093147D" w:rsidRPr="00C57468" w:rsidRDefault="0093147D" w:rsidP="00C57468">
      <w:pPr>
        <w:pStyle w:val="NormalWeb"/>
        <w:jc w:val="both"/>
        <w:rPr>
          <w:rFonts w:ascii="Calibri" w:hAnsi="Calibri"/>
          <w:sz w:val="28"/>
          <w:szCs w:val="28"/>
        </w:rPr>
      </w:pPr>
      <w:r w:rsidRPr="00C57468">
        <w:rPr>
          <w:rFonts w:ascii="Calibri" w:hAnsi="Calibri"/>
          <w:sz w:val="28"/>
          <w:szCs w:val="28"/>
        </w:rPr>
        <w:t>It is difficult to see where issues of wider public interest arise, unless it means speeding rather than hindering the construction of the trains. Safety matters in the tunnel are overseen by an Intergovernmental Commission (IGC), whose membership is split equally between the two countries, and it has already agreed to a change in the safety rules. So suggestions that the French side may block the deal are given little weight by insiders. The IGC has asked Eurotunnel, the operator of the tunnel itself, to revise its rules to accommodate trains with distributed power; but the rule-change is not likely to go through until February 2011 at the earliest. Eurostar, owned 55% by SNCF, the state-owned French national railway, is set up as an independent commercial concern, so it cannot be expected to act according to French national interests.</w:t>
      </w:r>
    </w:p>
    <w:p w:rsidR="0093147D" w:rsidRPr="00C57468" w:rsidRDefault="0093147D" w:rsidP="00C57468">
      <w:pPr>
        <w:pStyle w:val="NormalWeb"/>
        <w:jc w:val="both"/>
        <w:rPr>
          <w:rFonts w:ascii="Calibri" w:hAnsi="Calibri"/>
          <w:sz w:val="28"/>
          <w:szCs w:val="28"/>
        </w:rPr>
      </w:pPr>
      <w:r w:rsidRPr="00C57468">
        <w:rPr>
          <w:rFonts w:ascii="Calibri" w:hAnsi="Calibri"/>
          <w:sz w:val="28"/>
          <w:szCs w:val="28"/>
        </w:rPr>
        <w:t>Even so, Alstom clearly sees an opportunity to block the contract and perhaps engineer a re-tender. The High Court’s reaction suggests that the judge at least wants more facts made public, even if that does not stop the contract from going ahead. In the mean time, Alstom has also filed a complaint with the European Commission, which has launched an investigation.</w:t>
      </w:r>
    </w:p>
    <w:p w:rsidR="0093147D" w:rsidRPr="00C57468" w:rsidRDefault="0093147D" w:rsidP="00C57468">
      <w:pPr>
        <w:pStyle w:val="NormalWeb"/>
        <w:jc w:val="both"/>
        <w:rPr>
          <w:rFonts w:ascii="Calibri" w:hAnsi="Calibri"/>
          <w:sz w:val="28"/>
          <w:szCs w:val="28"/>
        </w:rPr>
      </w:pPr>
      <w:r w:rsidRPr="00C57468">
        <w:rPr>
          <w:rFonts w:ascii="Calibri" w:hAnsi="Calibri"/>
          <w:sz w:val="28"/>
          <w:szCs w:val="28"/>
        </w:rPr>
        <w:t xml:space="preserve">One hare, which Alstom has set running, concerns Interfleet, a consultant on high-speed rail projects. It claims that Interfleet had been advising both Eurostar and Siemens at the time of the contract. A German newspaper, </w:t>
      </w:r>
      <w:r w:rsidRPr="00C57468">
        <w:rPr>
          <w:rStyle w:val="Emphasis"/>
          <w:rFonts w:ascii="Calibri" w:hAnsi="Calibri"/>
          <w:sz w:val="28"/>
          <w:szCs w:val="28"/>
        </w:rPr>
        <w:t>Süddeutsche Zeitung</w:t>
      </w:r>
      <w:r w:rsidRPr="00C57468">
        <w:rPr>
          <w:rFonts w:ascii="Calibri" w:hAnsi="Calibri"/>
          <w:sz w:val="28"/>
          <w:szCs w:val="28"/>
        </w:rPr>
        <w:t>, on November 5th quoted Interfleet as confirming this, but insisting that it had not been exposed to any conflict of interest. More recently an Interfleet spokesman declined to comment at all, citing client confidentiality.</w:t>
      </w:r>
    </w:p>
    <w:p w:rsidR="0093147D" w:rsidRPr="00C57468" w:rsidRDefault="0093147D" w:rsidP="00C57468">
      <w:pPr>
        <w:pStyle w:val="NormalWeb"/>
        <w:jc w:val="both"/>
        <w:rPr>
          <w:rFonts w:ascii="Calibri" w:hAnsi="Calibri"/>
          <w:sz w:val="28"/>
          <w:szCs w:val="28"/>
        </w:rPr>
      </w:pPr>
      <w:r w:rsidRPr="00C57468">
        <w:rPr>
          <w:rFonts w:ascii="Calibri" w:hAnsi="Calibri"/>
          <w:sz w:val="28"/>
          <w:szCs w:val="28"/>
        </w:rPr>
        <w:t xml:space="preserve">In Italy, Alstom is also questioning the award by Trenitalia, in August, of a contract for high speed trains to Bombardier, a Canadian rival. “I would much rather be building trains than going to court,” Patrick Kron, head of Alstom, told </w:t>
      </w:r>
      <w:r w:rsidRPr="00C57468">
        <w:rPr>
          <w:rStyle w:val="Emphasis"/>
          <w:rFonts w:ascii="Calibri" w:hAnsi="Calibri"/>
          <w:sz w:val="28"/>
          <w:szCs w:val="28"/>
        </w:rPr>
        <w:t>The Economist</w:t>
      </w:r>
      <w:r w:rsidRPr="00C57468">
        <w:rPr>
          <w:rFonts w:ascii="Calibri" w:hAnsi="Calibri"/>
          <w:sz w:val="28"/>
          <w:szCs w:val="28"/>
        </w:rPr>
        <w:t>. “But the contest has to be fair.”</w:t>
      </w:r>
    </w:p>
    <w:p w:rsidR="00C06DCB" w:rsidRDefault="00A15775" w:rsidP="00C06DCB">
      <w:pPr>
        <w:pStyle w:val="Heading1"/>
      </w:pPr>
      <w:r>
        <w:t>(</w:t>
      </w:r>
      <w:r w:rsidR="000B2065">
        <w:t>6</w:t>
      </w:r>
      <w:r>
        <w:t xml:space="preserve">) </w:t>
      </w:r>
      <w:r w:rsidR="00C06DCB">
        <w:t>Chinese takeovers</w:t>
      </w:r>
    </w:p>
    <w:p w:rsidR="00C06DCB" w:rsidRDefault="00C06DCB" w:rsidP="00C06DCB">
      <w:r>
        <w:t>Being eaten by the dragon</w:t>
      </w:r>
    </w:p>
    <w:p w:rsidR="00C06DCB" w:rsidRDefault="00C06DCB" w:rsidP="00C06DCB">
      <w:pPr>
        <w:pStyle w:val="Heading2"/>
      </w:pPr>
      <w:r>
        <w:t xml:space="preserve">What it feels like to be bought by a Chinese firm </w:t>
      </w:r>
    </w:p>
    <w:p w:rsidR="00C06DCB" w:rsidRDefault="00C06DCB" w:rsidP="00C06DCB">
      <w:pPr>
        <w:pStyle w:val="ec-article-info"/>
      </w:pPr>
      <w:r>
        <w:t xml:space="preserve">Nov 11th 2010 </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lastRenderedPageBreak/>
        <w:t>A FEW years ago two executives of an international oil company were working late in its otherwise deserted office in England. A stunning young Chinese woman arrived at reception. “She was very attractive, decked out in Gucci,” one of them says. She delivered a letter from Sinopec, one of China’s giant, state-controlled energy firms, proposing a multibillion-dollar takeover. The executive adds, a little wistfully, that she then disappeared into the night in a car with local licence plates, never to be seen again.</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His firm was soon bought by another Chinese company. Since then Western bosses have been tapped by Chinese firms at conferences in Toronto and Cape Town and received walk-in offers in Scandinavia. Companies across Europe have solicited Chinese investment. Bankers all over the world have touted lists of Western takeover candidates among China’s big firms. This year buyers based in China and Hong Kong have accounted for a tenth of global deals by value, including investments in oil and landmark takeovers in industry, such as Geely’s purchase of Volvo, a Swedish carmaker. A decade ago China urged its companies to expand under the slogan “go out”. Now it is really happening.</w:t>
      </w:r>
    </w:p>
    <w:p w:rsidR="00C06DCB" w:rsidRPr="00C57468" w:rsidRDefault="00C06DCB" w:rsidP="00C57468">
      <w:pPr>
        <w:pStyle w:val="NormalWeb"/>
        <w:jc w:val="both"/>
        <w:rPr>
          <w:rFonts w:ascii="Calibri" w:hAnsi="Calibri"/>
          <w:sz w:val="28"/>
          <w:szCs w:val="28"/>
        </w:rPr>
      </w:pPr>
      <w:bookmarkStart w:id="4" w:name="the_first_fiery_breaths"/>
      <w:bookmarkEnd w:id="4"/>
      <w:r w:rsidRPr="00C57468">
        <w:rPr>
          <w:rFonts w:ascii="Calibri" w:hAnsi="Calibri"/>
          <w:sz w:val="28"/>
          <w:szCs w:val="28"/>
        </w:rPr>
        <w:br/>
      </w:r>
      <w:r w:rsidRPr="00C57468">
        <w:rPr>
          <w:rStyle w:val="Strong"/>
          <w:rFonts w:ascii="Calibri" w:hAnsi="Calibri"/>
          <w:sz w:val="28"/>
          <w:szCs w:val="28"/>
        </w:rPr>
        <w:t>The first fiery breaths</w:t>
      </w:r>
      <w:r w:rsidRPr="00C57468">
        <w:rPr>
          <w:rFonts w:ascii="Calibri" w:hAnsi="Calibri"/>
          <w:sz w:val="28"/>
          <w:szCs w:val="28"/>
        </w:rPr>
        <w:t xml:space="preserve"> </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More deals are inevitable, given China’s rise. Control of the world’s stock of foreign direct investment (FDI), which includes takeovers and companies’ greenfield investments, tends to reflect a country’s economic muscle. Britain owned 45% of the world’s FDI in 1914; America’s share peaked at 50% in 1967. Today China, including Hong Kong and Macau, has a share of just 6% (see chart 1). Listed Chinese firms, which are largely state-controlled, are already some of the world’s biggest, and account for over a tenth of global stockmarket value. Most are still mainly domestic outfits.</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China’s high savings will also spur deals. Companies often have surplus cash and banks surplus deposits. Today those savings are recycled into rich countries via sovereign-wealth funds and the central bank, which act as portfolio investors, buying mainly bonds. But China may and probably should diversify. That shift will be accelerated by China’s political aims: to acquire inputs, such as raw materials, labour and land; to build up technical and commercial expertise; and to gain access to foreign markets.</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 xml:space="preserve">Public announcements of such deals are something of a charade. Wooden Chinese executives insist they are acting on purely commercial grounds. Western bosses hail a new era of co-operation. Yet these transactions are </w:t>
      </w:r>
      <w:r w:rsidRPr="00C57468">
        <w:rPr>
          <w:rFonts w:ascii="Calibri" w:hAnsi="Calibri"/>
          <w:sz w:val="28"/>
          <w:szCs w:val="28"/>
        </w:rPr>
        <w:lastRenderedPageBreak/>
        <w:t>tricky partly because of cultural differences and partly because of the role of the Chinese state. There have been fiascos. In 2005 CNOOC, a Chinese oil firm, withdrew a bid for Unocal, a Californian producer, after American politicians kicked up a stink. In 2009 Rio Tinto, an Anglo-Australian mining firm, withdrew from a deal to sell a series of minority stakes to Chinalco, a Chinese metals firm. Rio’s shareholders opposed the sale but many reckon that the Australian government did, too.</w:t>
      </w:r>
    </w:p>
    <w:p w:rsidR="00C06DCB" w:rsidRPr="00C57468" w:rsidRDefault="00C06DCB" w:rsidP="00C57468">
      <w:pPr>
        <w:pStyle w:val="NormalWeb"/>
        <w:jc w:val="both"/>
        <w:rPr>
          <w:rFonts w:ascii="Calibri" w:hAnsi="Calibri"/>
          <w:sz w:val="28"/>
          <w:szCs w:val="28"/>
        </w:rPr>
      </w:pPr>
      <w:r w:rsidRPr="00C57468">
        <w:rPr>
          <w:rStyle w:val="Emphasis"/>
          <w:rFonts w:ascii="Calibri" w:hAnsi="Calibri"/>
          <w:sz w:val="28"/>
          <w:szCs w:val="28"/>
        </w:rPr>
        <w:t>The Economist</w:t>
      </w:r>
      <w:r w:rsidRPr="00C57468">
        <w:rPr>
          <w:rFonts w:ascii="Calibri" w:hAnsi="Calibri"/>
          <w:sz w:val="28"/>
          <w:szCs w:val="28"/>
        </w:rPr>
        <w:t xml:space="preserve"> has interviewed, anonymously, executives past and present at 11 Western companies that have been bought by or have sold stakes to Chinese firms, or have been in negotiations to do so. Ten of the deals discussed were worth more than $1 billion. What these people say provides an insight into both China’s capacity to expand its companies abroad and the opaque workings of its state-backed firms. The impression they give is a mixture of awe at China’s ambition and technical skill and a far more qualified assessment of Chinese companies’ ability to run international businesses.</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 xml:space="preserve">The meat of the negotiation often has two parts: marathon sessions at an investment bank’s offices, often in London, and visits by target firms’ executives to mainland China or Hong Kong. There they may be expected to make epic PowerPoint presentations to giant audiences, and to attend banquets and intimate discussions, often in hotels owned by the bidder. </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Most visitors are impressed by Chinese firms’ technical nous. Both sides try to make friends: “Emotion and trust matter,” says a Briton, because authority within Chinese firms is opaque and arbitrary. Chinese negotiators often use booze to break down barriers—and to try to get the upper hand. This is a well-known tactic, says a European of hazy days he spent in a hotel dealing with the fine print. “They would bring in people to try to get you drunk…At one point I was sure they’d brought in a lady from the switchboard.”</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Most targets of Chinese takeovers need an interpreter. It pays to be wary. The head of a mining firm grew fond of his, but jokes, “She was clearly an internal spy.” Most executives say they trusted their hosts. But not all. A European says, “They knew everything about me,” and adds, “I had 52 hits from China on my home computer.” Another boss negotiating a controversial natural-resources deal found the atmosphere sinister. “You had to take your battery out of your mobile phone. You were told the rooms were bugged.”</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 xml:space="preserve">Chinese companies’ power structure is a bit of a mystery to outsiders, even the handful of Westerners on the boards of big state-backed companies. A popular </w:t>
      </w:r>
      <w:r w:rsidRPr="00C57468">
        <w:rPr>
          <w:rFonts w:ascii="Calibri" w:hAnsi="Calibri"/>
          <w:sz w:val="28"/>
          <w:szCs w:val="28"/>
        </w:rPr>
        <w:lastRenderedPageBreak/>
        <w:t>theory is that they are controlled by a parallel hierarchy of Communist Party officials. The most senior party man in a firm, the general secretary, is not necessarily the most senior executive. Although one Western executive says this distinction was evident (“There were party people and people who did stuff”), most are just overwhelmed by the volume of bodies. One arrived, alone, in London to be faced with 30-40 people from the Chinese side. “I was shocked,” he laughs. Meetings in China can be attended by vast audiences, with people coming in and out continually. A core of people ask good questions, but even they, many visitors say, seem to lack the authority, or desire, to make decisions.</w:t>
      </w:r>
    </w:p>
    <w:p w:rsidR="000B2065" w:rsidRDefault="000B2065" w:rsidP="00C57468">
      <w:pPr>
        <w:pStyle w:val="NormalWeb"/>
        <w:jc w:val="both"/>
        <w:rPr>
          <w:rStyle w:val="Strong"/>
          <w:rFonts w:ascii="Calibri" w:hAnsi="Calibri"/>
          <w:sz w:val="28"/>
          <w:szCs w:val="28"/>
        </w:rPr>
      </w:pPr>
      <w:bookmarkStart w:id="5" w:name="power_behind_the_chair"/>
      <w:bookmarkEnd w:id="5"/>
    </w:p>
    <w:p w:rsidR="00C06DCB" w:rsidRPr="00C57468" w:rsidRDefault="00C06DCB" w:rsidP="00C57468">
      <w:pPr>
        <w:pStyle w:val="NormalWeb"/>
        <w:jc w:val="both"/>
        <w:rPr>
          <w:rFonts w:ascii="Calibri" w:hAnsi="Calibri"/>
          <w:sz w:val="28"/>
          <w:szCs w:val="28"/>
        </w:rPr>
      </w:pPr>
      <w:r w:rsidRPr="00C57468">
        <w:rPr>
          <w:rStyle w:val="Strong"/>
          <w:rFonts w:ascii="Calibri" w:hAnsi="Calibri"/>
          <w:sz w:val="28"/>
          <w:szCs w:val="28"/>
        </w:rPr>
        <w:t>Power behind the chair</w:t>
      </w:r>
      <w:r w:rsidRPr="00C57468">
        <w:rPr>
          <w:rFonts w:ascii="Calibri" w:hAnsi="Calibri"/>
          <w:sz w:val="28"/>
          <w:szCs w:val="28"/>
        </w:rPr>
        <w:t xml:space="preserve"> </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The opacity of power is also reflected by the role of the titular heads of Chinese firms. One boss found his counterpart to be an autocrat, surrounded by minions: “You feel the deference towards this guy. There are no interjections when he speaks.” Yet most visitors to China talk of charming figureheads, for example at Sinopec: “There are two chairs in the middle where you and he sit…You say prepared remarks into the microphone and then everybody claps…Girls serve tea…The big chief doesn’t negotiate. He just blesses the deal.” Another executive says the head of Huawei, a telecoms-equipment firm, was “a great gentleman” who “relied on his lieutenants for information”. A natural-resources boss says the head of Minmetals, a big Chinese mining firm, was just there “to keep protocol”.</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Who, then, calls the shots? A lieutenant who has lived outside China may lead the talks with the target’s top brass. Chinalco, says a Westerner, has used the same 40-something bilingual hotshot on several deals: he was “very, very good”. But with one exception, those interviewed thought the state was in ultimate control. “You can feel it,” says one. “In China you’re dealing with the government,” says another. “In India you’re dealing with companies.”</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However, the state is far from being a predictable monolith. Often, more than one Chinese firm has sniffed out the same target. They compete for the Western firm’s affections and “preferred bidder” status with officials back home. The process can be chaotic. A chairman says he negotiated for months with a Chinese mining firm, including site visits by hundreds of their staff, only to see the deal collapse because it lacked political consent.</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lastRenderedPageBreak/>
        <w:t>Likewise, China’s government-controlled banks, which have been expanding abroad (see chart 2), are often described as indiscriminate financiers of China’s overseas conquests. Yet the same chairman recalls going to Cuba to meet a senior official of China Development Bank (whose father had, apparently, been an acquaintance of Fidel Castro’s) and receiving a clear signal that a deal was in doubt. Another executive says a deal with ZTE, a maker of telecoms equipment, that included state-bank financing struggled to win official approval. ZTE’s bosses, he says, held little sway with the central government.</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Once a preferred bidder has been picked, however, there can be a flood of cheap cash. Someone involved in the Rio deal recalls meeting a bank in China and being staggered by their indiscipline. “They said, ‘How much do you want: $10 billion, $20 billion?’ It was unbelievable.” The preferred firm’s negotiators often have some latitude to alter the terms of a deal, but refer big decisions to Beijing. During the auction of a Western oil company, a Chinese state-controlled energy firm “went back to the ministerial level to raise its bid”, says an executive of the target.</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At key moments, though, this apparently fiddly hierarchy can be decisive. One oil executive ran an auction of a firm that ended with an Indian and a Chinese bidder (both were state-controlled). The Indians had “no concept of materiality”, he says, and were mired in nit-picking. In the final stages they returned the draft contract riddled with amendments. The Chinese firm returned it clean, and won.</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Although to set up a foreign bid a Chinese firm has to jump through lots of hoops, once it has done so it enjoys formidable advantages. It has access to cheap finance. It can ignore its share price, since its majority shareholder, the government, is onside. Politicians may also work to smooth the waters. PetroKazakhstan, a Canadian firm with assets in Central Asia, was coveted by a Russian company. Its takeover by CNPC of China was eased by a state visit by the president, Hu Jintao, to Astana, the Kazakh capital.</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China’s state-backed system also has disadvantages. One is that foreign governments are becoming increasingly wary of Chinese takeovers. These include those of Canada and Australia, previously two of the most open markets for corporate control in the world. Another is more subtle: that the style of decision-making can lead Chinese companies to overpay and to struggle to integrate their purchases.</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lastRenderedPageBreak/>
        <w:t>Some executives felt that their Chinese suitors had bargained astutely. Someone who has sold four mining firms says the Chinese compared well with Western buyers. Others are less complimentary. To get to the point of executing a takeover, a Chinese company must build up a huge head of steam. Some say they struggle to rein in their investment bankers. “They lost control of the situation,” says a European chief executive. In future, “I hope for their sake that they do a better job at negotiating.”</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Chinese firms also risk political fallout if they fail. Their sense of mission makes them “transparent”, says one European executive of his experience selling a firm. “They cannot take the chance to lose the deal.” Another European boss says his Chinese suitor struggled to deal with Western stockmarkets. Their disclosure rules mean slip-ups are made public, and disparate institutional investors are unpredictable. As a result Chinese buyers prefer targets with a single big shareholder who can negotiate bilaterally. However, buying such firms can be costly because they command a scarcity premium.</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 xml:space="preserve">The price China pays is often dismissed as inconsequential: what are a few billion in the grand scheme of things? But even for rich countries, systematically overpaying for foreign assets is a bad idea. After a binge in the late 1980s and early 1990s, Japanese firms retrenched. </w:t>
      </w:r>
    </w:p>
    <w:p w:rsidR="00C06DCB" w:rsidRPr="00C57468" w:rsidRDefault="00C06DCB" w:rsidP="00C57468">
      <w:pPr>
        <w:pStyle w:val="NormalWeb"/>
        <w:jc w:val="both"/>
        <w:rPr>
          <w:rFonts w:ascii="Calibri" w:hAnsi="Calibri"/>
          <w:sz w:val="28"/>
          <w:szCs w:val="28"/>
        </w:rPr>
      </w:pPr>
      <w:bookmarkStart w:id="6" w:name="i_love_you._tell_me_your_name"/>
      <w:bookmarkEnd w:id="6"/>
      <w:r w:rsidRPr="00C57468">
        <w:rPr>
          <w:rFonts w:ascii="Calibri" w:hAnsi="Calibri"/>
          <w:sz w:val="28"/>
          <w:szCs w:val="28"/>
        </w:rPr>
        <w:br/>
      </w:r>
      <w:r w:rsidRPr="00C57468">
        <w:rPr>
          <w:rStyle w:val="Strong"/>
          <w:rFonts w:ascii="Calibri" w:hAnsi="Calibri"/>
          <w:sz w:val="28"/>
          <w:szCs w:val="28"/>
        </w:rPr>
        <w:t>I love you. Tell me your name</w:t>
      </w:r>
      <w:r w:rsidRPr="00C57468">
        <w:rPr>
          <w:rFonts w:ascii="Calibri" w:hAnsi="Calibri"/>
          <w:sz w:val="28"/>
          <w:szCs w:val="28"/>
        </w:rPr>
        <w:t xml:space="preserve"> </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Integrating an acquisition is just as important as price. Once the deal is done—a text message from China confirming a higher offer is not unknown—there may be a signing ceremony in the target firm’s country and then a banquet in China, attended by central bankers and government ministers. More grog is compulsory. “You will leave the dinner completely drunk,” says a survivor. The bought firm’s bosses may be asked to linger in well-paid but largely symbolic roles.</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 xml:space="preserve">Those interviewees who experienced Chinese firms’ integration efforts mostly reckon they began well. “They had done their homework,” says one. Their approach was “very clever” at first, recalls another. The buyer’s message that it would keep all staff “was extremely simple and well received”, he says. Usually the acquired company keeps some autonomy, with its own legal status and name. Only one executive, at a North American firm, felt this initial group hug was insincere: the Chinese took over “the day I walked out of the </w:t>
      </w:r>
      <w:r w:rsidRPr="00C57468">
        <w:rPr>
          <w:rFonts w:ascii="Calibri" w:hAnsi="Calibri"/>
          <w:sz w:val="28"/>
          <w:szCs w:val="28"/>
        </w:rPr>
        <w:lastRenderedPageBreak/>
        <w:t>building…Critical positions were replaced instantly.” An ex-colleague disagrees, saying the Chinese just took firm control.</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Over time, though, business plans change. Natural-resources firms can become captive suppliers to China, rather than selling on the open market. An executive of a Latin American mining company recalls a blazing row between the two groups of geologists which was resolved when the Westerners realised their new objective was to maximise production, not profits. In the longer term the DNA of Chinese corporations—a sense of mission, consensus, deference and opacity—can cause difficulties. These can be compounded by a dearth of English-speaking managers familiar with working outside China. An architect of a failed deal says, “There would have been some great opportunities—and some really big problems.”</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The former boss of a European firm now owned by a Chinese giant says he liked his new colleagues but adds that the lack of open discussion caused friction. “Nobody contests what their immediate superior says. Never, never, never…The decisions are taken somewhere else.” The firm’s engineers became “frustrated” as plans were sent to China and amended. It is difficult for Chinese firms to run foreign ones, he says: “It is a very stratified society.” Another veteran of the same firm jokes about the “Beijing effect” and says that “having sold a business to them and worked for them for a year I don’t really have a clue how they work.” He adds: “Virtually all of the senior management have left and at the next level down people are looking [for new jobs].”</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This isn’t true of all deals, but nor is it unique. The former boss of another European acquisition says of the integration plan: “On paper it looked quite good but it failed totally.” Decisions took months for “even the simplest things”. He says that “almost all the key people left” and adds that “there is no company left” at the headquarters, just a shell.</w:t>
      </w:r>
    </w:p>
    <w:p w:rsidR="00C06DCB" w:rsidRPr="00C57468" w:rsidRDefault="00C06DCB" w:rsidP="00C57468">
      <w:pPr>
        <w:pStyle w:val="NormalWeb"/>
        <w:jc w:val="both"/>
        <w:rPr>
          <w:rFonts w:ascii="Calibri" w:hAnsi="Calibri"/>
          <w:sz w:val="28"/>
          <w:szCs w:val="28"/>
        </w:rPr>
      </w:pPr>
      <w:bookmarkStart w:id="7" w:name="the_chinese_way"/>
      <w:bookmarkEnd w:id="7"/>
      <w:r w:rsidRPr="00C57468">
        <w:rPr>
          <w:rFonts w:ascii="Calibri" w:hAnsi="Calibri"/>
          <w:sz w:val="28"/>
          <w:szCs w:val="28"/>
        </w:rPr>
        <w:br/>
      </w:r>
      <w:r w:rsidRPr="00C57468">
        <w:rPr>
          <w:rStyle w:val="Strong"/>
          <w:rFonts w:ascii="Calibri" w:hAnsi="Calibri"/>
          <w:sz w:val="28"/>
          <w:szCs w:val="28"/>
        </w:rPr>
        <w:t>The Chinese way</w:t>
      </w:r>
      <w:r w:rsidRPr="00C57468">
        <w:rPr>
          <w:rFonts w:ascii="Calibri" w:hAnsi="Calibri"/>
          <w:sz w:val="28"/>
          <w:szCs w:val="28"/>
        </w:rPr>
        <w:t xml:space="preserve"> </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 xml:space="preserve">Does any of this matter? After all, Western takeovers can be brutal, too, and a buyer is by and large entitled to do as it pleases. Several mining and oil bosses also argue that a healthy process is at work, in which China buys firms and the capital and skilled people thus released are recycled into new start-up companies. Yet from Chinese firms’ perspective an inability to retain staff is a problem. Technical and local expertise accounts for much of a company’s value. And as China moves beyond digging stuff out of the ground—at which it </w:t>
      </w:r>
      <w:r w:rsidRPr="00C57468">
        <w:rPr>
          <w:rFonts w:ascii="Calibri" w:hAnsi="Calibri"/>
          <w:sz w:val="28"/>
          <w:szCs w:val="28"/>
        </w:rPr>
        <w:lastRenderedPageBreak/>
        <w:t>is fairly adept—to more complex consumer industries, let alone creative ones, better management will be essential. In this, companies from other emerging markets, such as India and Brazil, have the advantage of private-sector credentials and more cosmopolitan cultures. The most durable multinational firms, such as Nestlé or Unilever, often transcend nationality.</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A pessimistic view is that China will have to find other ways of “going out”. It could make passive equity investments through China Investment Corporation, a sovereign-wealth fund. Executives from two firms attest that its representatives take a back seat at board meetings. Joint ventures are another option. The boss of an oil firm with a Chinese partner says that “its motivation is not to take control” and that the relationship is harmonious.</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Alternatively, Chinese companies could grow without buying. Until the wave of cross-border deals in the 1980s most firms went global by building operations from the ground up. Chinese firms are becoming good at this. One of them, COSCO, has a concession to run part of Greece’s biggest port. Chinese construction firms have won contracts across Africa and eastern Europe. Huawei has developed without making large acquisitions.</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For all that, it is hard to believe that China’s companies and politicians want to operate with one arm tied behind their backs. And although many of the country’s big firms may never resemble Western ones, with diffuse private shareholders and independence from the state, they may have to edge more towards this template in order to succeed at large cross-border deals. In a speech this month a senior Chinese official emphasised the role abroad of China’s “private” firms, which typically have less overt state direction. To address other countries’ concerns about political control, China may also have to loosen its hold on its giant state-owned companies and ensure that their power structure is more transparent.</w:t>
      </w:r>
    </w:p>
    <w:p w:rsidR="00C06DCB" w:rsidRPr="00C57468" w:rsidRDefault="00C06DCB" w:rsidP="00C57468">
      <w:pPr>
        <w:pStyle w:val="NormalWeb"/>
        <w:jc w:val="both"/>
        <w:rPr>
          <w:rFonts w:ascii="Calibri" w:hAnsi="Calibri"/>
          <w:sz w:val="28"/>
          <w:szCs w:val="28"/>
        </w:rPr>
      </w:pPr>
      <w:r w:rsidRPr="00C57468">
        <w:rPr>
          <w:rFonts w:ascii="Calibri" w:hAnsi="Calibri"/>
          <w:sz w:val="28"/>
          <w:szCs w:val="28"/>
        </w:rPr>
        <w:t xml:space="preserve">Most of the executives interviewed by </w:t>
      </w:r>
      <w:r w:rsidRPr="00C57468">
        <w:rPr>
          <w:rStyle w:val="Emphasis"/>
          <w:rFonts w:ascii="Calibri" w:hAnsi="Calibri"/>
          <w:sz w:val="28"/>
          <w:szCs w:val="28"/>
        </w:rPr>
        <w:t>The Economist</w:t>
      </w:r>
      <w:r w:rsidRPr="00C57468">
        <w:rPr>
          <w:rFonts w:ascii="Calibri" w:hAnsi="Calibri"/>
          <w:sz w:val="28"/>
          <w:szCs w:val="28"/>
        </w:rPr>
        <w:t xml:space="preserve"> also felt that the next generation of Chinese executives, in their 30s and 40s today, with more international education and experience, would prove far more effective than the present cohort of chiefs. Over the past two decades the old guard has taken a rusting industrial base and from it made gleaming corporate giants. Yet if those firms are to achieve their full potential abroad their creators may have to relax their grip.</w:t>
      </w:r>
    </w:p>
    <w:p w:rsidR="00A570E6" w:rsidRDefault="00A570E6" w:rsidP="00196377">
      <w:pPr>
        <w:rPr>
          <w:b/>
          <w:sz w:val="48"/>
          <w:szCs w:val="48"/>
        </w:rPr>
      </w:pPr>
    </w:p>
    <w:p w:rsidR="00196377" w:rsidRPr="00D20DF0" w:rsidRDefault="00A15775" w:rsidP="00196377">
      <w:pPr>
        <w:rPr>
          <w:b/>
          <w:sz w:val="48"/>
          <w:szCs w:val="48"/>
        </w:rPr>
      </w:pPr>
      <w:r>
        <w:rPr>
          <w:b/>
          <w:sz w:val="48"/>
          <w:szCs w:val="48"/>
        </w:rPr>
        <w:lastRenderedPageBreak/>
        <w:t>(</w:t>
      </w:r>
      <w:r w:rsidR="000B2065">
        <w:rPr>
          <w:b/>
          <w:sz w:val="48"/>
          <w:szCs w:val="48"/>
        </w:rPr>
        <w:t>7</w:t>
      </w:r>
      <w:r>
        <w:rPr>
          <w:b/>
          <w:sz w:val="48"/>
          <w:szCs w:val="48"/>
        </w:rPr>
        <w:t xml:space="preserve">) </w:t>
      </w:r>
      <w:r w:rsidR="00196377" w:rsidRPr="00D20DF0">
        <w:rPr>
          <w:b/>
          <w:sz w:val="48"/>
          <w:szCs w:val="48"/>
        </w:rPr>
        <w:t>Know your onions</w:t>
      </w:r>
    </w:p>
    <w:p w:rsidR="00196377" w:rsidRDefault="00196377" w:rsidP="00196377">
      <w:pPr>
        <w:pStyle w:val="Heading2"/>
      </w:pPr>
      <w:r>
        <w:t xml:space="preserve">Commodity speculators do more good than harm </w:t>
      </w:r>
    </w:p>
    <w:p w:rsidR="00196377" w:rsidRDefault="00196377" w:rsidP="00196377">
      <w:pPr>
        <w:pStyle w:val="ec-article-info"/>
      </w:pPr>
      <w:r>
        <w:t xml:space="preserve">Nov 11th 2010 </w:t>
      </w:r>
    </w:p>
    <w:p w:rsidR="00196377" w:rsidRPr="00C57468" w:rsidRDefault="00196377" w:rsidP="00C57468">
      <w:pPr>
        <w:pStyle w:val="NormalWeb"/>
        <w:jc w:val="both"/>
        <w:rPr>
          <w:rFonts w:ascii="Calibri" w:hAnsi="Calibri"/>
          <w:sz w:val="28"/>
          <w:szCs w:val="28"/>
        </w:rPr>
      </w:pPr>
      <w:r w:rsidRPr="00C57468">
        <w:rPr>
          <w:rFonts w:ascii="Calibri" w:hAnsi="Calibri"/>
          <w:sz w:val="28"/>
          <w:szCs w:val="28"/>
        </w:rPr>
        <w:t xml:space="preserve">THE image of the market-rigging commodity speculator of modern folklore lies somewhere between moustache-twirling pantomime villain and James Bond’s evil nemesis (“When I press this button the price of molybdenum will treble, the world will be destroyed and I will be rich, rich, rich!”). Measures are afoot to contain the speculators blamed by buyers, NGOs and politicians for spikes in oil, wheat, corn and other prices and supposedly bring order and harmony to commodity prices. Nicolas Sarkozy, who is taking over the presidency of the G20, is set to use the role to champion measures to bring commodity investors to heel. </w:t>
      </w:r>
    </w:p>
    <w:p w:rsidR="00196377" w:rsidRPr="00C57468" w:rsidRDefault="00196377" w:rsidP="00C57468">
      <w:pPr>
        <w:pStyle w:val="NormalWeb"/>
        <w:jc w:val="both"/>
        <w:rPr>
          <w:rFonts w:ascii="Calibri" w:hAnsi="Calibri"/>
          <w:sz w:val="28"/>
          <w:szCs w:val="28"/>
        </w:rPr>
      </w:pPr>
      <w:r w:rsidRPr="00C57468">
        <w:rPr>
          <w:rFonts w:ascii="Calibri" w:hAnsi="Calibri"/>
          <w:sz w:val="28"/>
          <w:szCs w:val="28"/>
        </w:rPr>
        <w:t>Those naturally inclined to dismiss any French efforts to regulate financial markets should note that Angela Merkel, Germany’s chancellor, is on his side too. And American regulatory reforms include the introduction of mandatory position limits on trading in energy, metals and agricultural commodities early next year.</w:t>
      </w:r>
    </w:p>
    <w:p w:rsidR="00196377" w:rsidRPr="00C57468" w:rsidRDefault="00196377" w:rsidP="00C57468">
      <w:pPr>
        <w:pStyle w:val="NormalWeb"/>
        <w:jc w:val="both"/>
        <w:rPr>
          <w:rFonts w:ascii="Calibri" w:hAnsi="Calibri"/>
          <w:sz w:val="28"/>
          <w:szCs w:val="28"/>
        </w:rPr>
      </w:pPr>
      <w:bookmarkStart w:id="8" w:name="more_boring_than_bad"/>
      <w:bookmarkEnd w:id="8"/>
      <w:r w:rsidRPr="00C57468">
        <w:rPr>
          <w:rStyle w:val="Strong"/>
          <w:rFonts w:ascii="Calibri" w:hAnsi="Calibri"/>
          <w:sz w:val="28"/>
          <w:szCs w:val="28"/>
        </w:rPr>
        <w:t>More boring than bad</w:t>
      </w:r>
      <w:r w:rsidRPr="00C57468">
        <w:rPr>
          <w:rFonts w:ascii="Calibri" w:hAnsi="Calibri"/>
          <w:sz w:val="28"/>
          <w:szCs w:val="28"/>
        </w:rPr>
        <w:t xml:space="preserve"> </w:t>
      </w:r>
    </w:p>
    <w:p w:rsidR="00196377" w:rsidRPr="00C57468" w:rsidRDefault="00196377" w:rsidP="00C57468">
      <w:pPr>
        <w:pStyle w:val="NormalWeb"/>
        <w:jc w:val="both"/>
        <w:rPr>
          <w:rFonts w:ascii="Calibri" w:hAnsi="Calibri"/>
          <w:sz w:val="28"/>
          <w:szCs w:val="28"/>
        </w:rPr>
      </w:pPr>
      <w:r w:rsidRPr="00C57468">
        <w:rPr>
          <w:rFonts w:ascii="Calibri" w:hAnsi="Calibri"/>
          <w:sz w:val="28"/>
          <w:szCs w:val="28"/>
        </w:rPr>
        <w:t>Institutional investors and hedge-fund bosses do not deserve the attention they are getting. They are far duller folk than their caricatures and the offences they are accused of crumble on closer examination. There is almost no evidence to connect speculators to the commodity-price spikes that they are routinely blamed for creating</w:t>
      </w:r>
      <w:r w:rsidR="00C57468">
        <w:rPr>
          <w:rFonts w:ascii="Calibri" w:hAnsi="Calibri"/>
          <w:sz w:val="28"/>
          <w:szCs w:val="28"/>
        </w:rPr>
        <w:t>.</w:t>
      </w:r>
      <w:r w:rsidRPr="00C57468">
        <w:rPr>
          <w:rFonts w:ascii="Calibri" w:hAnsi="Calibri"/>
          <w:sz w:val="28"/>
          <w:szCs w:val="28"/>
        </w:rPr>
        <w:t xml:space="preserve"> And what little distortion speculators may cause is soundly trumped by the service they provide. In particular, they supply liquidity and price information that makes futures markets more efficient. Speculators plug the gap when the hedging requirements of raw-material producers and buyers do not coincide, offering a counterparty for trades that might otherwise have no takers.</w:t>
      </w:r>
    </w:p>
    <w:p w:rsidR="00196377" w:rsidRPr="00C57468" w:rsidRDefault="00196377" w:rsidP="00C57468">
      <w:pPr>
        <w:pStyle w:val="NormalWeb"/>
        <w:jc w:val="both"/>
        <w:rPr>
          <w:rFonts w:ascii="Calibri" w:hAnsi="Calibri"/>
          <w:sz w:val="28"/>
          <w:szCs w:val="28"/>
        </w:rPr>
      </w:pPr>
      <w:r w:rsidRPr="00C57468">
        <w:rPr>
          <w:rFonts w:ascii="Calibri" w:hAnsi="Calibri"/>
          <w:sz w:val="28"/>
          <w:szCs w:val="28"/>
        </w:rPr>
        <w:t xml:space="preserve">The suggestion that speculators deliberately manipulate markets to earn profits through bubbles and busts simply does not hold water. The explanation for the sudden spikes in the prices of many commodities in recent years lies in nothing more sinister than the laws of supply and demand. A ravenous China, underinvestment in mining and agriculture, tight markets and unexpected disruptions to production are usually to blame for rapid price movements. </w:t>
      </w:r>
      <w:r w:rsidRPr="00C57468">
        <w:rPr>
          <w:rFonts w:ascii="Calibri" w:hAnsi="Calibri"/>
          <w:sz w:val="28"/>
          <w:szCs w:val="28"/>
        </w:rPr>
        <w:lastRenderedPageBreak/>
        <w:t xml:space="preserve">When supply is tight, a small increase in demand can have a disproportionately large effect on price. Even if speculators do sometimes push prices out of kilter the fundamentals soon regain the upper hand. </w:t>
      </w:r>
    </w:p>
    <w:p w:rsidR="00196377" w:rsidRPr="00C57468" w:rsidRDefault="00196377" w:rsidP="00C57468">
      <w:pPr>
        <w:pStyle w:val="NormalWeb"/>
        <w:jc w:val="both"/>
        <w:rPr>
          <w:rFonts w:ascii="Calibri" w:hAnsi="Calibri"/>
          <w:sz w:val="28"/>
          <w:szCs w:val="28"/>
        </w:rPr>
      </w:pPr>
      <w:r w:rsidRPr="00C57468">
        <w:rPr>
          <w:rFonts w:ascii="Calibri" w:hAnsi="Calibri"/>
          <w:sz w:val="28"/>
          <w:szCs w:val="28"/>
        </w:rPr>
        <w:t>And the amount of cash invested is tiny compared with the size of the total commodities market. It seems unlikely that such a small tail could wag such a large dog, especially given that investors almost exclusively trade futures contracts. They rarely take physical delivery of raw materials and have no effect on the actual production and consumption of metal, grain or oil.</w:t>
      </w:r>
    </w:p>
    <w:p w:rsidR="00196377" w:rsidRPr="00C57468" w:rsidRDefault="00196377" w:rsidP="00C57468">
      <w:pPr>
        <w:pStyle w:val="NormalWeb"/>
        <w:jc w:val="both"/>
        <w:rPr>
          <w:rFonts w:ascii="Calibri" w:hAnsi="Calibri"/>
          <w:sz w:val="28"/>
          <w:szCs w:val="28"/>
        </w:rPr>
      </w:pPr>
      <w:r w:rsidRPr="00C57468">
        <w:rPr>
          <w:rFonts w:ascii="Calibri" w:hAnsi="Calibri"/>
          <w:sz w:val="28"/>
          <w:szCs w:val="28"/>
        </w:rPr>
        <w:t>The worst that can be said about speculators, then, is that they may add a little to the volatility that anyway characterises commodity markets. Yet even that charge is hard to maintain. An OECD report suggests that there is little difference in volatility between exchange-traded agricultural commodities (such as wheat and corn) and non-exchange-traded ones (such as apples and onions).</w:t>
      </w:r>
    </w:p>
    <w:p w:rsidR="00196377" w:rsidRPr="00C57468" w:rsidRDefault="00196377" w:rsidP="00C57468">
      <w:pPr>
        <w:pStyle w:val="NormalWeb"/>
        <w:jc w:val="both"/>
        <w:rPr>
          <w:rFonts w:ascii="Calibri" w:hAnsi="Calibri"/>
          <w:sz w:val="28"/>
          <w:szCs w:val="28"/>
        </w:rPr>
      </w:pPr>
      <w:r w:rsidRPr="00C57468">
        <w:rPr>
          <w:rFonts w:ascii="Calibri" w:hAnsi="Calibri"/>
          <w:sz w:val="28"/>
          <w:szCs w:val="28"/>
        </w:rPr>
        <w:t xml:space="preserve">Commodity speculators make for tempting scapegoats and populist attempts to limit their activities will play well for both Mr Sarkozy and Mrs Merkel as they struggle to regain favour with voters in France and Germany. They come at little cost as neither country is home to much trading. Any restrictions will only serve to hit the centre of European commodity trading, the London Metal Exchange. It is the politicians, not the investors, who risk becoming the real villains in this affair. </w:t>
      </w:r>
    </w:p>
    <w:p w:rsidR="00BF3CDC" w:rsidRDefault="00A15775" w:rsidP="00BF3CDC">
      <w:pPr>
        <w:pStyle w:val="Heading1"/>
      </w:pPr>
      <w:r>
        <w:t>(</w:t>
      </w:r>
      <w:r w:rsidR="000B2065">
        <w:t>8</w:t>
      </w:r>
      <w:r>
        <w:t xml:space="preserve">) </w:t>
      </w:r>
      <w:r w:rsidR="00BF3CDC">
        <w:t>Rolls-Royce</w:t>
      </w:r>
    </w:p>
    <w:p w:rsidR="00BF3CDC" w:rsidRDefault="00BF3CDC" w:rsidP="00BF3CDC">
      <w:r>
        <w:t>Containing engine failure</w:t>
      </w:r>
    </w:p>
    <w:p w:rsidR="00BF3CDC" w:rsidRDefault="00BF3CDC" w:rsidP="00BF3CDC">
      <w:pPr>
        <w:pStyle w:val="Heading2"/>
      </w:pPr>
      <w:r>
        <w:t xml:space="preserve">Rolls-Royce should survive any design faults found in its superjumbo engines </w:t>
      </w:r>
    </w:p>
    <w:p w:rsidR="00BF3CDC" w:rsidRDefault="00BF3CDC" w:rsidP="00BF3CDC">
      <w:pPr>
        <w:pStyle w:val="ec-article-info"/>
      </w:pPr>
      <w:r>
        <w:t xml:space="preserve">Nov 11th 2010 </w:t>
      </w:r>
    </w:p>
    <w:p w:rsidR="00BF3CDC" w:rsidRPr="000A3DBB" w:rsidRDefault="00BF3CDC" w:rsidP="000A3DBB">
      <w:pPr>
        <w:jc w:val="both"/>
        <w:rPr>
          <w:rFonts w:ascii="Calibri" w:hAnsi="Calibri"/>
          <w:sz w:val="28"/>
          <w:szCs w:val="28"/>
        </w:rPr>
      </w:pPr>
      <w:r w:rsidRPr="000A3DBB">
        <w:rPr>
          <w:rStyle w:val="Caption1"/>
          <w:rFonts w:ascii="Calibri" w:hAnsi="Calibri"/>
          <w:sz w:val="28"/>
          <w:szCs w:val="28"/>
          <w:specVanish w:val="0"/>
        </w:rPr>
        <w:t>Worrying, but not fatal</w:t>
      </w:r>
    </w:p>
    <w:p w:rsidR="00BF3CDC" w:rsidRPr="000A3DBB" w:rsidRDefault="00BF3CDC" w:rsidP="000A3DBB">
      <w:pPr>
        <w:pStyle w:val="NormalWeb"/>
        <w:jc w:val="both"/>
        <w:rPr>
          <w:rFonts w:ascii="Calibri" w:hAnsi="Calibri"/>
          <w:sz w:val="28"/>
          <w:szCs w:val="28"/>
        </w:rPr>
      </w:pPr>
      <w:r w:rsidRPr="000A3DBB">
        <w:rPr>
          <w:rFonts w:ascii="Calibri" w:hAnsi="Calibri"/>
          <w:sz w:val="28"/>
          <w:szCs w:val="28"/>
        </w:rPr>
        <w:t>PASSENGERS on Qantas flight QF32 on November 4th will have breathed a sigh of relief when their Airbus A380 touched down after suffering a potentially devastating engine failure shortly after take-off from Singapore. As accidents go, this one ended well, with the pilots making a safe if slightly fast landing.</w:t>
      </w:r>
    </w:p>
    <w:p w:rsidR="00BF3CDC" w:rsidRPr="000A3DBB" w:rsidRDefault="00BF3CDC" w:rsidP="000A3DBB">
      <w:pPr>
        <w:pStyle w:val="NormalWeb"/>
        <w:jc w:val="both"/>
        <w:rPr>
          <w:rFonts w:ascii="Calibri" w:hAnsi="Calibri"/>
          <w:sz w:val="28"/>
          <w:szCs w:val="28"/>
        </w:rPr>
      </w:pPr>
      <w:r w:rsidRPr="000A3DBB">
        <w:rPr>
          <w:rFonts w:ascii="Calibri" w:hAnsi="Calibri"/>
          <w:sz w:val="28"/>
          <w:szCs w:val="28"/>
        </w:rPr>
        <w:lastRenderedPageBreak/>
        <w:t xml:space="preserve">Big jets are designed to survive the failure of one engine, even during take-off, when the risk of a crash is greatest. In some cases engines have even fallen off with no ill effect. What made this incident less usual, and more dangerous, was that bits of the engine exploded outward, damaging the wing and, according to some sources, parts of the control system, on the A380 superjumbo, the biggest passenger jet in the world. That it landed safely was probably due to a combination of good design, in that the A380 has two separate control systems and can survive the loss of one, and good luck, in that the engine fragments did not hit more crucial parts of the plane. </w:t>
      </w:r>
    </w:p>
    <w:p w:rsidR="00BF3CDC" w:rsidRPr="000A3DBB" w:rsidRDefault="00BF3CDC" w:rsidP="000A3DBB">
      <w:pPr>
        <w:pStyle w:val="NormalWeb"/>
        <w:jc w:val="both"/>
        <w:rPr>
          <w:rFonts w:ascii="Calibri" w:hAnsi="Calibri"/>
          <w:sz w:val="28"/>
          <w:szCs w:val="28"/>
        </w:rPr>
      </w:pPr>
      <w:r w:rsidRPr="000A3DBB">
        <w:rPr>
          <w:rFonts w:ascii="Calibri" w:hAnsi="Calibri"/>
          <w:sz w:val="28"/>
          <w:szCs w:val="28"/>
        </w:rPr>
        <w:t xml:space="preserve">For Rolls-Royce, the world’s second-largest aircraft-engine maker, the safe landing did little to avert worries over the engine’s safety. Qantas grounded its other A380s and voiced concerns over possible design flaws in the engine. European air-safety officials’ initial investigations suggested an oil leak, leading to a fire, may have caused the failure. The Australian airline found oil leaks in the same type of engine on other A380s, and Singapore Airlines found oil stains in its A380s’ engines. The news, coming after an incident involving an engine on Rolls-Royce’s test bench, rattled investors and air passengers. Yet their reaction is overblown. </w:t>
      </w:r>
    </w:p>
    <w:p w:rsidR="00BF3CDC" w:rsidRPr="000A3DBB" w:rsidRDefault="00BF3CDC" w:rsidP="000A3DBB">
      <w:pPr>
        <w:pStyle w:val="NormalWeb"/>
        <w:jc w:val="both"/>
        <w:rPr>
          <w:rFonts w:ascii="Calibri" w:hAnsi="Calibri"/>
          <w:sz w:val="28"/>
          <w:szCs w:val="28"/>
        </w:rPr>
      </w:pPr>
      <w:r w:rsidRPr="000A3DBB">
        <w:rPr>
          <w:rFonts w:ascii="Calibri" w:hAnsi="Calibri"/>
          <w:sz w:val="28"/>
          <w:szCs w:val="28"/>
        </w:rPr>
        <w:t xml:space="preserve">Engine failures of the sort that seems likely to have occurred are unusual but not unheard of. Earlier this month America’s Federal Aviation Authority asked airlines using engines produced by Pratt &amp; Whitney for the Boeing 777 to inspect them after reports of a large number of cracks in their compressors that could have led to similar uncontained engine failures. </w:t>
      </w:r>
    </w:p>
    <w:p w:rsidR="00BF3CDC" w:rsidRPr="000A3DBB" w:rsidRDefault="00BF3CDC" w:rsidP="000A3DBB">
      <w:pPr>
        <w:pStyle w:val="NormalWeb"/>
        <w:jc w:val="both"/>
        <w:rPr>
          <w:rFonts w:ascii="Calibri" w:hAnsi="Calibri"/>
          <w:sz w:val="28"/>
          <w:szCs w:val="28"/>
        </w:rPr>
      </w:pPr>
      <w:r w:rsidRPr="000A3DBB">
        <w:rPr>
          <w:rFonts w:ascii="Calibri" w:hAnsi="Calibri"/>
          <w:sz w:val="28"/>
          <w:szCs w:val="28"/>
        </w:rPr>
        <w:t xml:space="preserve">Any design problem, if one is found, is also likely to be specific to this particular engine model, which is still relatively new and is in use on only 20 aircraft so far. This would take a little of the shine from Rolls’s gleaming image but probably not do much damage to its prospects. The engine in question is a modification of the Trent family, of which more than 1,700 are in service. These have accumulated millions of hours of flying time and an enviable safety record. Another 2,500 or so are on the order books. Only about 70 of the variant involved in the A380 incident are on order. </w:t>
      </w:r>
    </w:p>
    <w:p w:rsidR="00BF3CDC" w:rsidRPr="000A3DBB" w:rsidRDefault="00BF3CDC" w:rsidP="000A3DBB">
      <w:pPr>
        <w:pStyle w:val="NormalWeb"/>
        <w:jc w:val="both"/>
        <w:rPr>
          <w:rFonts w:ascii="Calibri" w:hAnsi="Calibri"/>
          <w:sz w:val="28"/>
          <w:szCs w:val="28"/>
        </w:rPr>
      </w:pPr>
      <w:r w:rsidRPr="000A3DBB">
        <w:rPr>
          <w:rFonts w:ascii="Calibri" w:hAnsi="Calibri"/>
          <w:sz w:val="28"/>
          <w:szCs w:val="28"/>
        </w:rPr>
        <w:t xml:space="preserve">Four decades ago Rolls-Royce was nationalised, having suffered delays and cost overruns after betting everything on developing a new jet engine. Now it is a private firm with a broad and stable business: the fallout from any engine failure can be more easily contained. </w:t>
      </w:r>
    </w:p>
    <w:p w:rsidR="00226E7A" w:rsidRDefault="00226E7A" w:rsidP="007C079F">
      <w:pPr>
        <w:rPr>
          <w:b/>
          <w:sz w:val="48"/>
          <w:szCs w:val="48"/>
        </w:rPr>
      </w:pPr>
    </w:p>
    <w:p w:rsidR="007C079F" w:rsidRPr="007C079F" w:rsidRDefault="00A15775" w:rsidP="007C079F">
      <w:pPr>
        <w:rPr>
          <w:b/>
          <w:sz w:val="48"/>
          <w:szCs w:val="48"/>
        </w:rPr>
      </w:pPr>
      <w:r>
        <w:rPr>
          <w:b/>
          <w:sz w:val="48"/>
          <w:szCs w:val="48"/>
        </w:rPr>
        <w:lastRenderedPageBreak/>
        <w:t>(</w:t>
      </w:r>
      <w:r w:rsidR="000B2065">
        <w:rPr>
          <w:b/>
          <w:sz w:val="48"/>
          <w:szCs w:val="48"/>
        </w:rPr>
        <w:t>9</w:t>
      </w:r>
      <w:r>
        <w:rPr>
          <w:b/>
          <w:sz w:val="48"/>
          <w:szCs w:val="48"/>
        </w:rPr>
        <w:t>)</w:t>
      </w:r>
      <w:r w:rsidR="007C079F" w:rsidRPr="007C079F">
        <w:rPr>
          <w:b/>
          <w:sz w:val="48"/>
          <w:szCs w:val="48"/>
        </w:rPr>
        <w:t>King of the Mad Men</w:t>
      </w:r>
    </w:p>
    <w:p w:rsidR="007C079F" w:rsidRDefault="007C079F" w:rsidP="007C079F">
      <w:pPr>
        <w:pStyle w:val="Heading2"/>
      </w:pPr>
      <w:r>
        <w:t xml:space="preserve">As the advertising giant he built celebrates its 25th birthday, Sir Martin Sorrell is once again full of optimism </w:t>
      </w:r>
    </w:p>
    <w:p w:rsidR="007C079F" w:rsidRDefault="007C079F" w:rsidP="007C079F">
      <w:pPr>
        <w:pStyle w:val="ec-article-info"/>
      </w:pPr>
      <w:r>
        <w:t xml:space="preserve">Nov 4th 2010 | </w:t>
      </w:r>
      <w:r>
        <w:rPr>
          <w:rStyle w:val="Emphasis"/>
        </w:rPr>
        <w:t xml:space="preserve">NEW YORK </w:t>
      </w:r>
    </w:p>
    <w:p w:rsidR="007C079F" w:rsidRDefault="007C079F" w:rsidP="007C079F">
      <w:r>
        <w:rPr>
          <w:rStyle w:val="Caption1"/>
          <w:specVanish w:val="0"/>
        </w:rPr>
        <w:t>Sir Martin’s silver anniversary</w:t>
      </w:r>
    </w:p>
    <w:p w:rsidR="007C079F" w:rsidRPr="000A3DBB" w:rsidRDefault="007C079F" w:rsidP="000A3DBB">
      <w:pPr>
        <w:pStyle w:val="NormalWeb"/>
        <w:jc w:val="both"/>
        <w:rPr>
          <w:rFonts w:ascii="Calibri" w:hAnsi="Calibri"/>
          <w:sz w:val="28"/>
          <w:szCs w:val="28"/>
        </w:rPr>
      </w:pPr>
      <w:r w:rsidRPr="000A3DBB">
        <w:rPr>
          <w:rFonts w:ascii="Calibri" w:hAnsi="Calibri"/>
          <w:sz w:val="28"/>
          <w:szCs w:val="28"/>
        </w:rPr>
        <w:t>ONLY someone who spends as much time on aeroplanes as Martin Sorrell could possibly find in “Up In the Air”, George Clooney’s film about the emptiness of long-distance travel, a reason to be optimistic about America. As the film makes clear, Americans suffer the same pain and psychological damage when they lose their jobs as Europeans do, says Sir Martin, the boss of WPP, the world’s biggest advertising and marketing group. But America downsizes fast when the economy falters, whereas in Europe restructuring takes years. It was fierce job-cutting in 2009 that may help explain why American firms have been able to increase their ad spending sharply in 2010, says Sir Martin. “It is truly remarkable America has been so strong this year.”</w:t>
      </w:r>
    </w:p>
    <w:p w:rsidR="007C079F" w:rsidRPr="000A3DBB" w:rsidRDefault="007C079F" w:rsidP="000A3DBB">
      <w:pPr>
        <w:pStyle w:val="NormalWeb"/>
        <w:jc w:val="both"/>
        <w:rPr>
          <w:rFonts w:ascii="Calibri" w:hAnsi="Calibri"/>
          <w:sz w:val="28"/>
          <w:szCs w:val="28"/>
        </w:rPr>
      </w:pPr>
      <w:r w:rsidRPr="000A3DBB">
        <w:rPr>
          <w:rFonts w:ascii="Calibri" w:hAnsi="Calibri"/>
          <w:sz w:val="28"/>
          <w:szCs w:val="28"/>
        </w:rPr>
        <w:t>America is behaving more like an emerging market than a mature one for advertising, WPP said on October 29th when it reported that third-quarter revenues there were up by 9.9% on the same period a year earlier, contributing mightily to like-for-like global revenue growth of 7.5%. It was a perfect birthday gift to ensure high spirits at the staff parties Sir Martin has been hosting on both sides of the Atlantic to celebrate WPP’s 25th anniversary. The firm began with his purchase of a shell company, Wire and Plastic Products, with money borrowed against shares in Saatchi &amp; Saatchi, the advertising agency where he was finance director. In its most recent financial year WPP had pre-tax profits of $1.3 billion on revenues of $14 billion. Its market capitalisation is now $15 billion.</w:t>
      </w:r>
    </w:p>
    <w:p w:rsidR="007C079F" w:rsidRPr="000A3DBB" w:rsidRDefault="007C079F" w:rsidP="000A3DBB">
      <w:pPr>
        <w:pStyle w:val="NormalWeb"/>
        <w:jc w:val="both"/>
        <w:rPr>
          <w:rFonts w:ascii="Calibri" w:hAnsi="Calibri"/>
          <w:sz w:val="28"/>
          <w:szCs w:val="28"/>
        </w:rPr>
      </w:pPr>
      <w:r w:rsidRPr="000A3DBB">
        <w:rPr>
          <w:rFonts w:ascii="Calibri" w:hAnsi="Calibri"/>
          <w:sz w:val="28"/>
          <w:szCs w:val="28"/>
        </w:rPr>
        <w:t xml:space="preserve">The firm had little option but to grow by acquisition, says Sir Martin. His first big deal was the purchase in 1987 of J Walter Thompson, then 13 times bigger than WPP, which led </w:t>
      </w:r>
      <w:r w:rsidRPr="000A3DBB">
        <w:rPr>
          <w:rStyle w:val="Emphasis"/>
          <w:rFonts w:ascii="Calibri" w:hAnsi="Calibri"/>
          <w:sz w:val="28"/>
          <w:szCs w:val="28"/>
        </w:rPr>
        <w:t>Advertising Age</w:t>
      </w:r>
      <w:r w:rsidRPr="000A3DBB">
        <w:rPr>
          <w:rFonts w:ascii="Calibri" w:hAnsi="Calibri"/>
          <w:sz w:val="28"/>
          <w:szCs w:val="28"/>
        </w:rPr>
        <w:t xml:space="preserve"> to feature him under the headline, “The Man Who Would Be King”. Two years later he bought Ogilvy—which gave WPP a “near-death experience” during the debt crisis of 1991 because of what Sir Martin regards as his biggest mistake: using convertible paper to part-finance the deal. Other big purchases included Young &amp; Rubicam and Grey. </w:t>
      </w:r>
    </w:p>
    <w:p w:rsidR="007C079F" w:rsidRPr="000A3DBB" w:rsidRDefault="007C079F" w:rsidP="000A3DBB">
      <w:pPr>
        <w:pStyle w:val="NormalWeb"/>
        <w:jc w:val="both"/>
        <w:rPr>
          <w:rFonts w:ascii="Calibri" w:hAnsi="Calibri"/>
          <w:sz w:val="28"/>
          <w:szCs w:val="28"/>
        </w:rPr>
      </w:pPr>
      <w:r w:rsidRPr="000A3DBB">
        <w:rPr>
          <w:rFonts w:ascii="Calibri" w:hAnsi="Calibri"/>
          <w:sz w:val="28"/>
          <w:szCs w:val="28"/>
        </w:rPr>
        <w:lastRenderedPageBreak/>
        <w:t>WPP today is a fusion of hundreds of companies—and an exception to the general rule that most mergers fail. Sir Martin attributes this success to “only buying good businesses”, taking time to get to know the firms, insisting on (typically) five-year lock-in deals of the talent, and a decent amount of “luck”.</w:t>
      </w:r>
    </w:p>
    <w:p w:rsidR="007C079F" w:rsidRPr="000A3DBB" w:rsidRDefault="007C079F" w:rsidP="000A3DBB">
      <w:pPr>
        <w:pStyle w:val="NormalWeb"/>
        <w:jc w:val="both"/>
        <w:rPr>
          <w:rFonts w:ascii="Calibri" w:hAnsi="Calibri"/>
          <w:sz w:val="28"/>
          <w:szCs w:val="28"/>
        </w:rPr>
      </w:pPr>
      <w:r w:rsidRPr="000A3DBB">
        <w:rPr>
          <w:rFonts w:ascii="Calibri" w:hAnsi="Calibri"/>
          <w:sz w:val="28"/>
          <w:szCs w:val="28"/>
        </w:rPr>
        <w:t>Sir Martin is now focused on smaller acquisitions, of which the company typically makes around 30 a year. In one recent deal, WPP bought a $5m stake in Buddy Media, a company which specialises in advertising on Facebook.</w:t>
      </w:r>
    </w:p>
    <w:p w:rsidR="007C079F" w:rsidRPr="000A3DBB" w:rsidRDefault="007C079F" w:rsidP="000A3DBB">
      <w:pPr>
        <w:pStyle w:val="NormalWeb"/>
        <w:jc w:val="both"/>
        <w:rPr>
          <w:rFonts w:ascii="Calibri" w:hAnsi="Calibri"/>
          <w:sz w:val="28"/>
          <w:szCs w:val="28"/>
        </w:rPr>
      </w:pPr>
      <w:r w:rsidRPr="000A3DBB">
        <w:rPr>
          <w:rFonts w:ascii="Calibri" w:hAnsi="Calibri"/>
          <w:sz w:val="28"/>
          <w:szCs w:val="28"/>
        </w:rPr>
        <w:t>WPP’s boss is sometimes put down by critics as a finance-obsessed “bean counter”, but he delegates a lot and has placed some astute bets, such as deciding that the advertising industry would become increasingly driven by technology. He says he started investing in digital businesses in the mid-1990s. He was also an early proponent of the enormous potential of China.</w:t>
      </w:r>
    </w:p>
    <w:p w:rsidR="007C079F" w:rsidRPr="000A3DBB" w:rsidRDefault="007C079F" w:rsidP="000A3DBB">
      <w:pPr>
        <w:pStyle w:val="NormalWeb"/>
        <w:jc w:val="both"/>
        <w:rPr>
          <w:rFonts w:ascii="Calibri" w:hAnsi="Calibri"/>
          <w:sz w:val="28"/>
          <w:szCs w:val="28"/>
        </w:rPr>
      </w:pPr>
      <w:r w:rsidRPr="000A3DBB">
        <w:rPr>
          <w:rFonts w:ascii="Calibri" w:hAnsi="Calibri"/>
          <w:sz w:val="28"/>
          <w:szCs w:val="28"/>
        </w:rPr>
        <w:t>So the irony that WPP’s strength this year owes much to an ad boom in America rather than in emerging economies, and in conventional media, with television advertising making a strong comeback, does not escape him. But Sir Martin explains this is happening because a lot of clients are building their brands and feel this sort of advertising is better done with traditional media whereas “online is more about price and offering a deal.” Nonetheless, if he were starting WPP today he says it would concentrate on Asia, Latin America, the Middle East and central Europe, and on acquiring and analysing customer data, as well as more digital activities.</w:t>
      </w:r>
    </w:p>
    <w:p w:rsidR="007C079F" w:rsidRPr="000A3DBB" w:rsidRDefault="007C079F" w:rsidP="000A3DBB">
      <w:pPr>
        <w:pStyle w:val="NormalWeb"/>
        <w:jc w:val="both"/>
        <w:rPr>
          <w:rFonts w:ascii="Calibri" w:hAnsi="Calibri"/>
          <w:sz w:val="28"/>
          <w:szCs w:val="28"/>
        </w:rPr>
      </w:pPr>
      <w:r w:rsidRPr="000A3DBB">
        <w:rPr>
          <w:rFonts w:ascii="Calibri" w:hAnsi="Calibri"/>
          <w:sz w:val="28"/>
          <w:szCs w:val="28"/>
        </w:rPr>
        <w:t>In the long run, WPP seems to be well placed in many of the world’s fastest-growing economies, including Africa, where it has been hired to rebrand Zain, a mobile-phone company. Only around one-third of WPP’s revenue now comes from the sort of work most people associate with advertising; the rest is generated by a broader range of marketing activities, such as consumer research, digital marketing, public relations, and media planning and buying. It is a world away from the 1960s Madison Avenue advertising agency featured in “Mad Men”, a hit television drama. Sir Martin watches that too, and admits it shows that some things remain the same in adland: “The egos, turf wars and political incorrectness.”</w:t>
      </w:r>
    </w:p>
    <w:p w:rsidR="007C079F" w:rsidRPr="000A3DBB" w:rsidRDefault="007C079F" w:rsidP="000A3DBB">
      <w:pPr>
        <w:pStyle w:val="NormalWeb"/>
        <w:jc w:val="both"/>
        <w:rPr>
          <w:rFonts w:ascii="Calibri" w:hAnsi="Calibri"/>
          <w:sz w:val="28"/>
          <w:szCs w:val="28"/>
        </w:rPr>
      </w:pPr>
      <w:r w:rsidRPr="000A3DBB">
        <w:rPr>
          <w:rStyle w:val="Strong"/>
          <w:rFonts w:ascii="Calibri" w:hAnsi="Calibri"/>
          <w:sz w:val="28"/>
          <w:szCs w:val="28"/>
        </w:rPr>
        <w:t>Correction:</w:t>
      </w:r>
      <w:r w:rsidRPr="000A3DBB">
        <w:rPr>
          <w:rFonts w:ascii="Calibri" w:hAnsi="Calibri"/>
          <w:sz w:val="28"/>
          <w:szCs w:val="28"/>
        </w:rPr>
        <w:t xml:space="preserve"> one of the advertising groups bought by WPP was Grey, not Gray as we originally wrote. This was corrected on November 4th 2010. </w:t>
      </w:r>
    </w:p>
    <w:p w:rsidR="00226E7A" w:rsidRDefault="00226E7A" w:rsidP="00A12A15">
      <w:pPr>
        <w:jc w:val="both"/>
        <w:rPr>
          <w:b/>
          <w:sz w:val="48"/>
          <w:szCs w:val="48"/>
        </w:rPr>
      </w:pPr>
    </w:p>
    <w:p w:rsidR="00A12A15" w:rsidRPr="000B2065" w:rsidRDefault="00A12A15" w:rsidP="00A12A15">
      <w:pPr>
        <w:jc w:val="both"/>
        <w:rPr>
          <w:b/>
          <w:sz w:val="48"/>
          <w:szCs w:val="48"/>
        </w:rPr>
      </w:pPr>
      <w:r w:rsidRPr="000B2065">
        <w:rPr>
          <w:b/>
          <w:sz w:val="48"/>
          <w:szCs w:val="48"/>
        </w:rPr>
        <w:lastRenderedPageBreak/>
        <w:t>(</w:t>
      </w:r>
      <w:r w:rsidR="000B2065" w:rsidRPr="000B2065">
        <w:rPr>
          <w:b/>
          <w:sz w:val="48"/>
          <w:szCs w:val="48"/>
        </w:rPr>
        <w:t>10</w:t>
      </w:r>
      <w:r w:rsidRPr="000B2065">
        <w:rPr>
          <w:b/>
          <w:sz w:val="48"/>
          <w:szCs w:val="48"/>
        </w:rPr>
        <w:t>) from the Economist:-</w:t>
      </w:r>
    </w:p>
    <w:p w:rsidR="00A12A15" w:rsidRPr="000A3DBB" w:rsidRDefault="00A12A15" w:rsidP="000A3DBB">
      <w:pPr>
        <w:jc w:val="both"/>
        <w:rPr>
          <w:rFonts w:ascii="Calibri" w:hAnsi="Calibri"/>
          <w:sz w:val="28"/>
          <w:szCs w:val="28"/>
          <w:lang w:eastAsia="en-GB"/>
        </w:rPr>
      </w:pPr>
      <w:r w:rsidRPr="000A3DBB">
        <w:rPr>
          <w:rFonts w:ascii="Calibri" w:hAnsi="Calibri"/>
          <w:sz w:val="28"/>
          <w:szCs w:val="28"/>
          <w:lang w:eastAsia="en-GB"/>
        </w:rPr>
        <w:t xml:space="preserve">FROM the sheltered waters of Subic Bay in the Philippines to Falmouth on the south coast of England, a vast, swelling armada lies idle. In Asia's deep-sea havens 750 vessels%97container ships, </w:t>
      </w:r>
      <w:r w:rsidRPr="000A3DBB">
        <w:rPr>
          <w:rFonts w:ascii="Calibri" w:hAnsi="Calibri"/>
          <w:b/>
          <w:bCs/>
          <w:sz w:val="28"/>
          <w:szCs w:val="28"/>
          <w:lang w:eastAsia="en-GB"/>
        </w:rPr>
        <w:t xml:space="preserve">bulk </w:t>
      </w:r>
      <w:r w:rsidRPr="000A3DBB">
        <w:rPr>
          <w:rFonts w:ascii="Calibri" w:hAnsi="Calibri"/>
          <w:sz w:val="28"/>
          <w:szCs w:val="28"/>
          <w:lang w:eastAsia="en-GB"/>
        </w:rPr>
        <w:t xml:space="preserve">carriers, tankers, car carriers and others%97are laid up. A further 280 are sheltering in European waters. </w:t>
      </w:r>
      <w:r w:rsidRPr="000A3DBB">
        <w:rPr>
          <w:rFonts w:ascii="Calibri" w:hAnsi="Calibri"/>
          <w:b/>
          <w:i/>
          <w:color w:val="FF0000"/>
          <w:sz w:val="28"/>
          <w:szCs w:val="28"/>
          <w:lang w:eastAsia="en-GB"/>
        </w:rPr>
        <w:t>According to</w:t>
      </w:r>
      <w:r w:rsidRPr="000A3DBB">
        <w:rPr>
          <w:rFonts w:ascii="Calibri" w:hAnsi="Calibri"/>
          <w:sz w:val="28"/>
          <w:szCs w:val="28"/>
          <w:lang w:eastAsia="en-GB"/>
        </w:rPr>
        <w:t xml:space="preserve"> Lloyd's Marine </w:t>
      </w:r>
      <w:r w:rsidRPr="000A3DBB">
        <w:rPr>
          <w:rFonts w:ascii="Calibri" w:hAnsi="Calibri"/>
          <w:b/>
          <w:bCs/>
          <w:sz w:val="28"/>
          <w:szCs w:val="28"/>
          <w:lang w:eastAsia="en-GB"/>
        </w:rPr>
        <w:t xml:space="preserve">Intelligence </w:t>
      </w:r>
      <w:r w:rsidRPr="000A3DBB">
        <w:rPr>
          <w:rFonts w:ascii="Calibri" w:hAnsi="Calibri"/>
          <w:sz w:val="28"/>
          <w:szCs w:val="28"/>
          <w:lang w:eastAsia="en-GB"/>
        </w:rPr>
        <w:t xml:space="preserve">Unit, nearly 10%25 of the world's merchant ships are swaying gently at anchor because of a </w:t>
      </w:r>
      <w:r w:rsidRPr="000A3DBB">
        <w:rPr>
          <w:rFonts w:ascii="Calibri" w:hAnsi="Calibri"/>
          <w:b/>
          <w:bCs/>
          <w:sz w:val="28"/>
          <w:szCs w:val="28"/>
          <w:lang w:eastAsia="en-GB"/>
        </w:rPr>
        <w:t xml:space="preserve">collapse </w:t>
      </w:r>
      <w:r w:rsidRPr="000A3DBB">
        <w:rPr>
          <w:rFonts w:ascii="Calibri" w:hAnsi="Calibri"/>
          <w:sz w:val="28"/>
          <w:szCs w:val="28"/>
          <w:lang w:eastAsia="en-GB"/>
        </w:rPr>
        <w:t xml:space="preserve">in </w:t>
      </w:r>
      <w:r w:rsidRPr="000A3DBB">
        <w:rPr>
          <w:rFonts w:ascii="Calibri" w:hAnsi="Calibri"/>
          <w:b/>
          <w:bCs/>
          <w:sz w:val="28"/>
          <w:szCs w:val="28"/>
          <w:lang w:eastAsia="en-GB"/>
        </w:rPr>
        <w:t xml:space="preserve">global </w:t>
      </w:r>
      <w:r w:rsidRPr="000A3DBB">
        <w:rPr>
          <w:rFonts w:ascii="Calibri" w:hAnsi="Calibri"/>
          <w:sz w:val="28"/>
          <w:szCs w:val="28"/>
          <w:lang w:eastAsia="en-GB"/>
        </w:rPr>
        <w:t xml:space="preserve">trade. </w:t>
      </w:r>
    </w:p>
    <w:p w:rsidR="00A12A15" w:rsidRPr="000A3DBB" w:rsidRDefault="00A12A15" w:rsidP="000A3DBB">
      <w:pPr>
        <w:jc w:val="both"/>
        <w:rPr>
          <w:rFonts w:ascii="Calibri" w:hAnsi="Calibri"/>
          <w:b/>
          <w:i/>
          <w:color w:val="FF0000"/>
          <w:sz w:val="28"/>
          <w:szCs w:val="28"/>
          <w:lang w:eastAsia="en-GB"/>
        </w:rPr>
      </w:pPr>
      <w:r w:rsidRPr="000A3DBB">
        <w:rPr>
          <w:rFonts w:ascii="Calibri" w:hAnsi="Calibri"/>
          <w:sz w:val="28"/>
          <w:szCs w:val="28"/>
          <w:lang w:eastAsia="en-GB"/>
        </w:rPr>
        <w:t xml:space="preserve">Since the recession bit hard last autumn a lot of attention has been paid to the plunge in the Baltic Dry </w:t>
      </w:r>
      <w:r w:rsidRPr="000A3DBB">
        <w:rPr>
          <w:rFonts w:ascii="Calibri" w:hAnsi="Calibri"/>
          <w:b/>
          <w:bCs/>
          <w:sz w:val="28"/>
          <w:szCs w:val="28"/>
          <w:lang w:eastAsia="en-GB"/>
        </w:rPr>
        <w:t xml:space="preserve">Index, </w:t>
      </w:r>
      <w:r w:rsidRPr="000A3DBB">
        <w:rPr>
          <w:rFonts w:ascii="Calibri" w:hAnsi="Calibri"/>
          <w:sz w:val="28"/>
          <w:szCs w:val="28"/>
          <w:lang w:eastAsia="en-GB"/>
        </w:rPr>
        <w:t xml:space="preserve">a composite measure of the cost of shipping </w:t>
      </w:r>
      <w:r w:rsidRPr="000A3DBB">
        <w:rPr>
          <w:rFonts w:ascii="Calibri" w:hAnsi="Calibri"/>
          <w:b/>
          <w:bCs/>
          <w:sz w:val="28"/>
          <w:szCs w:val="28"/>
          <w:lang w:eastAsia="en-GB"/>
        </w:rPr>
        <w:t xml:space="preserve">bulk </w:t>
      </w:r>
      <w:r w:rsidRPr="000A3DBB">
        <w:rPr>
          <w:rFonts w:ascii="Calibri" w:hAnsi="Calibri"/>
          <w:sz w:val="28"/>
          <w:szCs w:val="28"/>
          <w:lang w:eastAsia="en-GB"/>
        </w:rPr>
        <w:t xml:space="preserve">cargoes such as iron ore and coal. </w:t>
      </w:r>
      <w:r w:rsidRPr="000A3DBB">
        <w:rPr>
          <w:rFonts w:ascii="Calibri" w:hAnsi="Calibri"/>
          <w:b/>
          <w:i/>
          <w:color w:val="FF0000"/>
          <w:sz w:val="28"/>
          <w:szCs w:val="28"/>
          <w:lang w:eastAsia="en-GB"/>
        </w:rPr>
        <w:t>It fell by over 90%25</w:t>
      </w:r>
      <w:r w:rsidRPr="000A3DBB">
        <w:rPr>
          <w:rFonts w:ascii="Calibri" w:hAnsi="Calibri"/>
          <w:sz w:val="28"/>
          <w:szCs w:val="28"/>
          <w:lang w:eastAsia="en-GB"/>
        </w:rPr>
        <w:t xml:space="preserve"> between June and October last year, although it has since </w:t>
      </w:r>
      <w:r w:rsidRPr="000A3DBB">
        <w:rPr>
          <w:rFonts w:ascii="Calibri" w:hAnsi="Calibri"/>
          <w:b/>
          <w:bCs/>
          <w:sz w:val="28"/>
          <w:szCs w:val="28"/>
          <w:lang w:eastAsia="en-GB"/>
        </w:rPr>
        <w:t xml:space="preserve">recovered </w:t>
      </w:r>
      <w:r w:rsidRPr="000A3DBB">
        <w:rPr>
          <w:rFonts w:ascii="Calibri" w:hAnsi="Calibri"/>
          <w:sz w:val="28"/>
          <w:szCs w:val="28"/>
          <w:lang w:eastAsia="en-GB"/>
        </w:rPr>
        <w:t xml:space="preserve">slightly and is hovering at just above a quarter of its peak. World trade in general remains in its worst slump for </w:t>
      </w:r>
      <w:r w:rsidRPr="000A3DBB">
        <w:rPr>
          <w:rFonts w:ascii="Calibri" w:hAnsi="Calibri"/>
          <w:b/>
          <w:bCs/>
          <w:sz w:val="28"/>
          <w:szCs w:val="28"/>
          <w:lang w:eastAsia="en-GB"/>
        </w:rPr>
        <w:t xml:space="preserve">generations, </w:t>
      </w:r>
      <w:r w:rsidRPr="000A3DBB">
        <w:rPr>
          <w:rFonts w:ascii="Calibri" w:hAnsi="Calibri"/>
          <w:sz w:val="28"/>
          <w:szCs w:val="28"/>
          <w:lang w:eastAsia="en-GB"/>
        </w:rPr>
        <w:t xml:space="preserve">although it too is no longer falling. Two of the biggest shipping banks (RBS and HBOS) are in state-backed rehab. The parlous state of the world </w:t>
      </w:r>
      <w:r w:rsidRPr="000A3DBB">
        <w:rPr>
          <w:rFonts w:ascii="Calibri" w:hAnsi="Calibri"/>
          <w:b/>
          <w:bCs/>
          <w:sz w:val="28"/>
          <w:szCs w:val="28"/>
          <w:lang w:eastAsia="en-GB"/>
        </w:rPr>
        <w:t xml:space="preserve">economy </w:t>
      </w:r>
      <w:r w:rsidRPr="000A3DBB">
        <w:rPr>
          <w:rFonts w:ascii="Calibri" w:hAnsi="Calibri"/>
          <w:sz w:val="28"/>
          <w:szCs w:val="28"/>
          <w:lang w:eastAsia="en-GB"/>
        </w:rPr>
        <w:t xml:space="preserve">could mean more shipping companies following Eastwind Maritime, which went bankrupt in June. On July 28th Hapag-Lloyd, Germany's largest container-shipping company, </w:t>
      </w:r>
      <w:r w:rsidRPr="000A3DBB">
        <w:rPr>
          <w:rFonts w:ascii="Calibri" w:hAnsi="Calibri"/>
          <w:b/>
          <w:bCs/>
          <w:sz w:val="28"/>
          <w:szCs w:val="28"/>
          <w:lang w:eastAsia="en-GB"/>
        </w:rPr>
        <w:t xml:space="preserve">secured </w:t>
      </w:r>
      <w:r w:rsidRPr="000A3DBB">
        <w:rPr>
          <w:rFonts w:ascii="Calibri" w:hAnsi="Calibri"/>
          <w:sz w:val="28"/>
          <w:szCs w:val="28"/>
          <w:lang w:eastAsia="en-GB"/>
        </w:rPr>
        <w:t xml:space="preserve">a %80330m (%24468m) bail-out from its shareholders while </w:t>
      </w:r>
      <w:r w:rsidRPr="000A3DBB">
        <w:rPr>
          <w:rFonts w:ascii="Calibri" w:hAnsi="Calibri"/>
          <w:b/>
          <w:i/>
          <w:color w:val="FF0000"/>
          <w:sz w:val="28"/>
          <w:szCs w:val="28"/>
          <w:lang w:eastAsia="en-GB"/>
        </w:rPr>
        <w:t xml:space="preserve">it </w:t>
      </w:r>
      <w:r w:rsidRPr="000A3DBB">
        <w:rPr>
          <w:rFonts w:ascii="Calibri" w:hAnsi="Calibri"/>
          <w:b/>
          <w:bCs/>
          <w:i/>
          <w:color w:val="FF0000"/>
          <w:sz w:val="28"/>
          <w:szCs w:val="28"/>
          <w:lang w:eastAsia="en-GB"/>
        </w:rPr>
        <w:t xml:space="preserve">seeks </w:t>
      </w:r>
      <w:r w:rsidRPr="000A3DBB">
        <w:rPr>
          <w:rFonts w:ascii="Calibri" w:hAnsi="Calibri"/>
          <w:b/>
          <w:i/>
          <w:color w:val="FF0000"/>
          <w:sz w:val="28"/>
          <w:szCs w:val="28"/>
          <w:lang w:eastAsia="en-GB"/>
        </w:rPr>
        <w:t xml:space="preserve">up to %801.75 billion to keep it from sinking altogether. </w:t>
      </w:r>
    </w:p>
    <w:p w:rsidR="00A12A15" w:rsidRPr="000A3DBB" w:rsidRDefault="00A12A15" w:rsidP="000A3DBB">
      <w:pPr>
        <w:jc w:val="both"/>
        <w:rPr>
          <w:rFonts w:ascii="Calibri" w:hAnsi="Calibri"/>
          <w:b/>
          <w:i/>
          <w:color w:val="1F497D" w:themeColor="text2"/>
          <w:sz w:val="28"/>
          <w:szCs w:val="28"/>
          <w:lang w:eastAsia="en-GB"/>
        </w:rPr>
      </w:pPr>
      <w:r w:rsidRPr="000A3DBB">
        <w:rPr>
          <w:rFonts w:ascii="Calibri" w:hAnsi="Calibri"/>
          <w:sz w:val="28"/>
          <w:szCs w:val="28"/>
          <w:lang w:eastAsia="en-GB"/>
        </w:rPr>
        <w:t xml:space="preserve">Worse, there is a huge supply of new ships on order and due off the slipways over the next four years. For </w:t>
      </w:r>
      <w:r w:rsidRPr="000A3DBB">
        <w:rPr>
          <w:rFonts w:ascii="Calibri" w:hAnsi="Calibri"/>
          <w:b/>
          <w:bCs/>
          <w:sz w:val="28"/>
          <w:szCs w:val="28"/>
          <w:lang w:eastAsia="en-GB"/>
        </w:rPr>
        <w:t xml:space="preserve">bulk </w:t>
      </w:r>
      <w:r w:rsidRPr="000A3DBB">
        <w:rPr>
          <w:rFonts w:ascii="Calibri" w:hAnsi="Calibri"/>
          <w:sz w:val="28"/>
          <w:szCs w:val="28"/>
          <w:lang w:eastAsia="en-GB"/>
        </w:rPr>
        <w:t xml:space="preserve">carriers alone, the backlog is </w:t>
      </w:r>
      <w:r w:rsidRPr="000A3DBB">
        <w:rPr>
          <w:rFonts w:ascii="Calibri" w:hAnsi="Calibri"/>
          <w:b/>
          <w:bCs/>
          <w:sz w:val="28"/>
          <w:szCs w:val="28"/>
          <w:lang w:eastAsia="en-GB"/>
        </w:rPr>
        <w:t xml:space="preserve">equivalent </w:t>
      </w:r>
      <w:r w:rsidRPr="000A3DBB">
        <w:rPr>
          <w:rFonts w:ascii="Calibri" w:hAnsi="Calibri"/>
          <w:sz w:val="28"/>
          <w:szCs w:val="28"/>
          <w:lang w:eastAsia="en-GB"/>
        </w:rPr>
        <w:t xml:space="preserve">to more than two-thirds of existing </w:t>
      </w:r>
      <w:r w:rsidRPr="000A3DBB">
        <w:rPr>
          <w:rFonts w:ascii="Calibri" w:hAnsi="Calibri"/>
          <w:b/>
          <w:bCs/>
          <w:sz w:val="28"/>
          <w:szCs w:val="28"/>
          <w:lang w:eastAsia="en-GB"/>
        </w:rPr>
        <w:t xml:space="preserve">capacity. </w:t>
      </w:r>
      <w:r w:rsidRPr="000A3DBB">
        <w:rPr>
          <w:rFonts w:ascii="Calibri" w:hAnsi="Calibri"/>
          <w:sz w:val="28"/>
          <w:szCs w:val="28"/>
          <w:lang w:eastAsia="en-GB"/>
        </w:rPr>
        <w:t xml:space="preserve">Philippe Louis-Dreyfus, departing president of the European </w:t>
      </w:r>
      <w:r w:rsidRPr="000A3DBB">
        <w:rPr>
          <w:rFonts w:ascii="Calibri" w:hAnsi="Calibri"/>
          <w:b/>
          <w:bCs/>
          <w:sz w:val="28"/>
          <w:szCs w:val="28"/>
          <w:lang w:eastAsia="en-GB"/>
        </w:rPr>
        <w:t xml:space="preserve">Community </w:t>
      </w:r>
      <w:r w:rsidRPr="000A3DBB">
        <w:rPr>
          <w:rFonts w:ascii="Calibri" w:hAnsi="Calibri"/>
          <w:sz w:val="28"/>
          <w:szCs w:val="28"/>
          <w:lang w:eastAsia="en-GB"/>
        </w:rPr>
        <w:t xml:space="preserve">Shipowners' Associations, has called for an industrywide scrappage </w:t>
      </w:r>
      <w:r w:rsidRPr="000A3DBB">
        <w:rPr>
          <w:rFonts w:ascii="Calibri" w:hAnsi="Calibri"/>
          <w:b/>
          <w:bCs/>
          <w:sz w:val="28"/>
          <w:szCs w:val="28"/>
          <w:lang w:eastAsia="en-GB"/>
        </w:rPr>
        <w:t xml:space="preserve">scheme </w:t>
      </w:r>
      <w:r w:rsidRPr="000A3DBB">
        <w:rPr>
          <w:rFonts w:ascii="Calibri" w:hAnsi="Calibri"/>
          <w:sz w:val="28"/>
          <w:szCs w:val="28"/>
          <w:lang w:eastAsia="en-GB"/>
        </w:rPr>
        <w:t xml:space="preserve">to shrink the surplus. Warning of a "bloodbath", </w:t>
      </w:r>
      <w:r w:rsidRPr="000A3DBB">
        <w:rPr>
          <w:rFonts w:ascii="Calibri" w:hAnsi="Calibri"/>
          <w:b/>
          <w:i/>
          <w:color w:val="1F497D" w:themeColor="text2"/>
          <w:sz w:val="28"/>
          <w:szCs w:val="28"/>
          <w:lang w:eastAsia="en-GB"/>
        </w:rPr>
        <w:t xml:space="preserve">he said in June that shipping </w:t>
      </w:r>
      <w:r w:rsidRPr="000A3DBB">
        <w:rPr>
          <w:rFonts w:ascii="Calibri" w:hAnsi="Calibri"/>
          <w:b/>
          <w:bCs/>
          <w:i/>
          <w:color w:val="1F497D" w:themeColor="text2"/>
          <w:sz w:val="28"/>
          <w:szCs w:val="28"/>
          <w:lang w:eastAsia="en-GB"/>
        </w:rPr>
        <w:t xml:space="preserve">capacity </w:t>
      </w:r>
      <w:r w:rsidRPr="000A3DBB">
        <w:rPr>
          <w:rFonts w:ascii="Calibri" w:hAnsi="Calibri"/>
          <w:b/>
          <w:i/>
          <w:color w:val="1F497D" w:themeColor="text2"/>
          <w:sz w:val="28"/>
          <w:szCs w:val="28"/>
          <w:lang w:eastAsia="en-GB"/>
        </w:rPr>
        <w:t xml:space="preserve">would </w:t>
      </w:r>
      <w:r w:rsidRPr="000A3DBB">
        <w:rPr>
          <w:rFonts w:ascii="Calibri" w:hAnsi="Calibri"/>
          <w:b/>
          <w:bCs/>
          <w:i/>
          <w:color w:val="1F497D" w:themeColor="text2"/>
          <w:sz w:val="28"/>
          <w:szCs w:val="28"/>
          <w:lang w:eastAsia="en-GB"/>
        </w:rPr>
        <w:t xml:space="preserve">exceed </w:t>
      </w:r>
      <w:r w:rsidRPr="000A3DBB">
        <w:rPr>
          <w:rFonts w:ascii="Calibri" w:hAnsi="Calibri"/>
          <w:b/>
          <w:i/>
          <w:color w:val="1F497D" w:themeColor="text2"/>
          <w:sz w:val="28"/>
          <w:szCs w:val="28"/>
          <w:lang w:eastAsia="en-GB"/>
        </w:rPr>
        <w:t xml:space="preserve">the needs of the market by between 50%25 and 70%25 in the near future. </w:t>
      </w:r>
    </w:p>
    <w:p w:rsidR="00A12A15" w:rsidRPr="000A3DBB" w:rsidRDefault="00A12A15" w:rsidP="000A3DBB">
      <w:pPr>
        <w:jc w:val="both"/>
        <w:rPr>
          <w:rFonts w:ascii="Calibri" w:hAnsi="Calibri"/>
          <w:sz w:val="28"/>
          <w:szCs w:val="28"/>
          <w:lang w:eastAsia="en-GB"/>
        </w:rPr>
      </w:pPr>
      <w:r w:rsidRPr="000A3DBB">
        <w:rPr>
          <w:rFonts w:ascii="Calibri" w:hAnsi="Calibri"/>
          <w:sz w:val="28"/>
          <w:szCs w:val="28"/>
          <w:lang w:eastAsia="en-GB"/>
        </w:rPr>
        <w:t xml:space="preserve">Nothing like this has been seen since the early 1970s, when lots of super-sized oil tankers, known as VLCCs (very large crude carriers), were built in expectation of huge growth in oil </w:t>
      </w:r>
      <w:r w:rsidRPr="000A3DBB">
        <w:rPr>
          <w:rFonts w:ascii="Calibri" w:hAnsi="Calibri"/>
          <w:b/>
          <w:bCs/>
          <w:sz w:val="28"/>
          <w:szCs w:val="28"/>
          <w:lang w:eastAsia="en-GB"/>
        </w:rPr>
        <w:t xml:space="preserve">consumption </w:t>
      </w:r>
      <w:r w:rsidRPr="000A3DBB">
        <w:rPr>
          <w:rFonts w:ascii="Calibri" w:hAnsi="Calibri"/>
          <w:sz w:val="28"/>
          <w:szCs w:val="28"/>
          <w:lang w:eastAsia="en-GB"/>
        </w:rPr>
        <w:t xml:space="preserve">just before the first oil shock. The result was a </w:t>
      </w:r>
      <w:r w:rsidRPr="000A3DBB">
        <w:rPr>
          <w:rFonts w:ascii="Calibri" w:hAnsi="Calibri"/>
          <w:b/>
          <w:bCs/>
          <w:sz w:val="28"/>
          <w:szCs w:val="28"/>
          <w:lang w:eastAsia="en-GB"/>
        </w:rPr>
        <w:t xml:space="preserve">persistent </w:t>
      </w:r>
      <w:r w:rsidRPr="000A3DBB">
        <w:rPr>
          <w:rFonts w:ascii="Calibri" w:hAnsi="Calibri"/>
          <w:sz w:val="28"/>
          <w:szCs w:val="28"/>
          <w:lang w:eastAsia="en-GB"/>
        </w:rPr>
        <w:t xml:space="preserve">surplus and no more orders for VLCCs for a </w:t>
      </w:r>
      <w:r w:rsidRPr="000A3DBB">
        <w:rPr>
          <w:rFonts w:ascii="Calibri" w:hAnsi="Calibri"/>
          <w:b/>
          <w:bCs/>
          <w:sz w:val="28"/>
          <w:szCs w:val="28"/>
          <w:lang w:eastAsia="en-GB"/>
        </w:rPr>
        <w:t xml:space="preserve">decade. </w:t>
      </w:r>
      <w:r w:rsidRPr="000A3DBB">
        <w:rPr>
          <w:rFonts w:ascii="Calibri" w:hAnsi="Calibri"/>
          <w:b/>
          <w:i/>
          <w:color w:val="FF0000"/>
          <w:sz w:val="28"/>
          <w:szCs w:val="28"/>
          <w:lang w:eastAsia="en-GB"/>
        </w:rPr>
        <w:t xml:space="preserve">By the late 1990s the number of ships completed was running at around </w:t>
      </w:r>
      <w:r w:rsidRPr="000A3DBB">
        <w:rPr>
          <w:rFonts w:ascii="Calibri" w:hAnsi="Calibri"/>
          <w:b/>
          <w:i/>
          <w:color w:val="FF0000"/>
          <w:sz w:val="28"/>
          <w:szCs w:val="28"/>
          <w:lang w:eastAsia="en-GB"/>
        </w:rPr>
        <w:lastRenderedPageBreak/>
        <w:t>1,300 a year</w:t>
      </w:r>
      <w:r w:rsidRPr="000A3DBB">
        <w:rPr>
          <w:rFonts w:ascii="Calibri" w:hAnsi="Calibri"/>
          <w:sz w:val="28"/>
          <w:szCs w:val="28"/>
          <w:lang w:eastAsia="en-GB"/>
        </w:rPr>
        <w:t xml:space="preserve">. But from 2004 production picked up. Ships have also been getting larger (see </w:t>
      </w:r>
      <w:r w:rsidRPr="000A3DBB">
        <w:rPr>
          <w:rFonts w:ascii="Calibri" w:hAnsi="Calibri"/>
          <w:b/>
          <w:bCs/>
          <w:sz w:val="28"/>
          <w:szCs w:val="28"/>
          <w:lang w:eastAsia="en-GB"/>
        </w:rPr>
        <w:t xml:space="preserve">chart). </w:t>
      </w:r>
      <w:r w:rsidRPr="000A3DBB">
        <w:rPr>
          <w:rFonts w:ascii="Calibri" w:hAnsi="Calibri"/>
          <w:b/>
          <w:i/>
          <w:color w:val="FF0000"/>
          <w:sz w:val="28"/>
          <w:szCs w:val="28"/>
          <w:lang w:eastAsia="en-GB"/>
        </w:rPr>
        <w:t xml:space="preserve">By last year </w:t>
      </w:r>
      <w:r w:rsidRPr="000A3DBB">
        <w:rPr>
          <w:rFonts w:ascii="Calibri" w:hAnsi="Calibri"/>
          <w:b/>
          <w:bCs/>
          <w:i/>
          <w:color w:val="FF0000"/>
          <w:sz w:val="28"/>
          <w:szCs w:val="28"/>
          <w:lang w:eastAsia="en-GB"/>
        </w:rPr>
        <w:t xml:space="preserve">annual </w:t>
      </w:r>
      <w:r w:rsidRPr="000A3DBB">
        <w:rPr>
          <w:rFonts w:ascii="Calibri" w:hAnsi="Calibri"/>
          <w:b/>
          <w:i/>
          <w:color w:val="FF0000"/>
          <w:sz w:val="28"/>
          <w:szCs w:val="28"/>
          <w:lang w:eastAsia="en-GB"/>
        </w:rPr>
        <w:t xml:space="preserve">completions were up by nearly 60%25 compared with a </w:t>
      </w:r>
      <w:r w:rsidRPr="000A3DBB">
        <w:rPr>
          <w:rFonts w:ascii="Calibri" w:hAnsi="Calibri"/>
          <w:b/>
          <w:bCs/>
          <w:i/>
          <w:color w:val="FF0000"/>
          <w:sz w:val="28"/>
          <w:szCs w:val="28"/>
          <w:lang w:eastAsia="en-GB"/>
        </w:rPr>
        <w:t xml:space="preserve">decade </w:t>
      </w:r>
      <w:r w:rsidRPr="000A3DBB">
        <w:rPr>
          <w:rFonts w:ascii="Calibri" w:hAnsi="Calibri"/>
          <w:b/>
          <w:i/>
          <w:color w:val="FF0000"/>
          <w:sz w:val="28"/>
          <w:szCs w:val="28"/>
          <w:lang w:eastAsia="en-GB"/>
        </w:rPr>
        <w:t>ago and the ships were 30%25 bigger</w:t>
      </w:r>
      <w:r w:rsidRPr="000A3DBB">
        <w:rPr>
          <w:rFonts w:ascii="Calibri" w:hAnsi="Calibri"/>
          <w:sz w:val="28"/>
          <w:szCs w:val="28"/>
          <w:lang w:eastAsia="en-GB"/>
        </w:rPr>
        <w:t xml:space="preserve">. No wonder Lloyd's List, an industry </w:t>
      </w:r>
      <w:r w:rsidRPr="000A3DBB">
        <w:rPr>
          <w:rFonts w:ascii="Calibri" w:hAnsi="Calibri"/>
          <w:b/>
          <w:bCs/>
          <w:sz w:val="28"/>
          <w:szCs w:val="28"/>
          <w:lang w:eastAsia="en-GB"/>
        </w:rPr>
        <w:t xml:space="preserve">journal, </w:t>
      </w:r>
      <w:r w:rsidRPr="000A3DBB">
        <w:rPr>
          <w:rFonts w:ascii="Calibri" w:hAnsi="Calibri"/>
          <w:sz w:val="28"/>
          <w:szCs w:val="28"/>
          <w:lang w:eastAsia="en-GB"/>
        </w:rPr>
        <w:t xml:space="preserve">is full of news of ship seizures and bankruptcies. </w:t>
      </w:r>
    </w:p>
    <w:p w:rsidR="00A12A15" w:rsidRPr="000A3DBB" w:rsidRDefault="00A12A15" w:rsidP="000A3DBB">
      <w:pPr>
        <w:jc w:val="both"/>
        <w:rPr>
          <w:rFonts w:ascii="Calibri" w:hAnsi="Calibri"/>
          <w:sz w:val="28"/>
          <w:szCs w:val="28"/>
          <w:lang w:eastAsia="en-GB"/>
        </w:rPr>
      </w:pPr>
      <w:r w:rsidRPr="000A3DBB">
        <w:rPr>
          <w:rFonts w:ascii="Calibri" w:hAnsi="Calibri"/>
          <w:sz w:val="28"/>
          <w:szCs w:val="28"/>
          <w:lang w:eastAsia="en-GB"/>
        </w:rPr>
        <w:t xml:space="preserve">Yet a ray of sunshine is breaking through the storm clouds. The world's shipbuilders are unlikely to </w:t>
      </w:r>
      <w:r w:rsidRPr="000A3DBB">
        <w:rPr>
          <w:rFonts w:ascii="Calibri" w:hAnsi="Calibri"/>
          <w:b/>
          <w:bCs/>
          <w:sz w:val="28"/>
          <w:szCs w:val="28"/>
          <w:lang w:eastAsia="en-GB"/>
        </w:rPr>
        <w:t xml:space="preserve">convert </w:t>
      </w:r>
      <w:r w:rsidRPr="000A3DBB">
        <w:rPr>
          <w:rFonts w:ascii="Calibri" w:hAnsi="Calibri"/>
          <w:sz w:val="28"/>
          <w:szCs w:val="28"/>
          <w:lang w:eastAsia="en-GB"/>
        </w:rPr>
        <w:t xml:space="preserve">all of their huge backlog of orders into deliveries given their unrealistic workloads and likely cancellations. Drewry Shipping </w:t>
      </w:r>
      <w:r w:rsidRPr="000A3DBB">
        <w:rPr>
          <w:rFonts w:ascii="Calibri" w:hAnsi="Calibri"/>
          <w:b/>
          <w:bCs/>
          <w:sz w:val="28"/>
          <w:szCs w:val="28"/>
          <w:lang w:eastAsia="en-GB"/>
        </w:rPr>
        <w:t xml:space="preserve">Consultants estimates </w:t>
      </w:r>
      <w:r w:rsidRPr="000A3DBB">
        <w:rPr>
          <w:rFonts w:ascii="Calibri" w:hAnsi="Calibri"/>
          <w:sz w:val="28"/>
          <w:szCs w:val="28"/>
          <w:lang w:eastAsia="en-GB"/>
        </w:rPr>
        <w:t xml:space="preserve">that nearly half the ships due to be delivered last year are still sitting on the slipway or the drawing board. </w:t>
      </w:r>
      <w:r w:rsidRPr="000A3DBB">
        <w:rPr>
          <w:rFonts w:ascii="Calibri" w:hAnsi="Calibri"/>
          <w:b/>
          <w:bCs/>
          <w:i/>
          <w:color w:val="1F497D" w:themeColor="text2"/>
          <w:sz w:val="28"/>
          <w:szCs w:val="28"/>
          <w:lang w:eastAsia="en-GB"/>
        </w:rPr>
        <w:t xml:space="preserve">Analysts </w:t>
      </w:r>
      <w:r w:rsidRPr="000A3DBB">
        <w:rPr>
          <w:rFonts w:ascii="Calibri" w:hAnsi="Calibri"/>
          <w:b/>
          <w:i/>
          <w:color w:val="1F497D" w:themeColor="text2"/>
          <w:sz w:val="28"/>
          <w:szCs w:val="28"/>
          <w:lang w:eastAsia="en-GB"/>
        </w:rPr>
        <w:t xml:space="preserve">at ICAP Shipping </w:t>
      </w:r>
      <w:r w:rsidRPr="000A3DBB">
        <w:rPr>
          <w:rFonts w:ascii="Calibri" w:hAnsi="Calibri"/>
          <w:b/>
          <w:bCs/>
          <w:i/>
          <w:color w:val="1F497D" w:themeColor="text2"/>
          <w:sz w:val="28"/>
          <w:szCs w:val="28"/>
          <w:lang w:eastAsia="en-GB"/>
        </w:rPr>
        <w:t xml:space="preserve">Research </w:t>
      </w:r>
      <w:r w:rsidRPr="000A3DBB">
        <w:rPr>
          <w:rFonts w:ascii="Calibri" w:hAnsi="Calibri"/>
          <w:b/>
          <w:i/>
          <w:color w:val="1F497D" w:themeColor="text2"/>
          <w:sz w:val="28"/>
          <w:szCs w:val="28"/>
          <w:lang w:eastAsia="en-GB"/>
        </w:rPr>
        <w:t>in London shrug off the idea that there will be a glut</w:t>
      </w:r>
      <w:r w:rsidRPr="000A3DBB">
        <w:rPr>
          <w:rFonts w:ascii="Calibri" w:hAnsi="Calibri"/>
          <w:sz w:val="28"/>
          <w:szCs w:val="28"/>
          <w:lang w:eastAsia="en-GB"/>
        </w:rPr>
        <w:t xml:space="preserve">, since shipments of cheap Australian coal and iron ore to China have for years been </w:t>
      </w:r>
      <w:r w:rsidRPr="000A3DBB">
        <w:rPr>
          <w:rFonts w:ascii="Calibri" w:hAnsi="Calibri"/>
          <w:b/>
          <w:bCs/>
          <w:sz w:val="28"/>
          <w:szCs w:val="28"/>
          <w:lang w:eastAsia="en-GB"/>
        </w:rPr>
        <w:t xml:space="preserve">constrained </w:t>
      </w:r>
      <w:r w:rsidRPr="000A3DBB">
        <w:rPr>
          <w:rFonts w:ascii="Calibri" w:hAnsi="Calibri"/>
          <w:sz w:val="28"/>
          <w:szCs w:val="28"/>
          <w:lang w:eastAsia="en-GB"/>
        </w:rPr>
        <w:t xml:space="preserve">by a lack of big ships. </w:t>
      </w:r>
      <w:r w:rsidRPr="000A3DBB">
        <w:rPr>
          <w:rFonts w:ascii="Calibri" w:hAnsi="Calibri"/>
          <w:b/>
          <w:i/>
          <w:color w:val="1F497D" w:themeColor="text2"/>
          <w:sz w:val="28"/>
          <w:szCs w:val="28"/>
          <w:lang w:eastAsia="en-GB"/>
        </w:rPr>
        <w:t xml:space="preserve">More giant </w:t>
      </w:r>
      <w:r w:rsidRPr="000A3DBB">
        <w:rPr>
          <w:rFonts w:ascii="Calibri" w:hAnsi="Calibri"/>
          <w:b/>
          <w:bCs/>
          <w:i/>
          <w:color w:val="1F497D" w:themeColor="text2"/>
          <w:sz w:val="28"/>
          <w:szCs w:val="28"/>
          <w:lang w:eastAsia="en-GB"/>
        </w:rPr>
        <w:t xml:space="preserve">bulk </w:t>
      </w:r>
      <w:r w:rsidRPr="000A3DBB">
        <w:rPr>
          <w:rFonts w:ascii="Calibri" w:hAnsi="Calibri"/>
          <w:b/>
          <w:i/>
          <w:color w:val="1F497D" w:themeColor="text2"/>
          <w:sz w:val="28"/>
          <w:szCs w:val="28"/>
          <w:lang w:eastAsia="en-GB"/>
        </w:rPr>
        <w:t>carriers will lower the prices of ores delivered to China and stimulate trade growth, they say.</w:t>
      </w:r>
      <w:r w:rsidRPr="000A3DBB">
        <w:rPr>
          <w:rFonts w:ascii="Calibri" w:hAnsi="Calibri"/>
          <w:sz w:val="28"/>
          <w:szCs w:val="28"/>
          <w:lang w:eastAsia="en-GB"/>
        </w:rPr>
        <w:t xml:space="preserve"> </w:t>
      </w:r>
    </w:p>
    <w:p w:rsidR="00A12A15" w:rsidRPr="000A3DBB" w:rsidRDefault="00A12A15" w:rsidP="000A3DBB">
      <w:pPr>
        <w:jc w:val="both"/>
        <w:rPr>
          <w:rFonts w:ascii="Calibri" w:hAnsi="Calibri"/>
          <w:sz w:val="28"/>
          <w:szCs w:val="28"/>
          <w:lang w:eastAsia="en-GB"/>
        </w:rPr>
      </w:pPr>
      <w:r w:rsidRPr="000A3DBB">
        <w:rPr>
          <w:rFonts w:ascii="Calibri" w:hAnsi="Calibri"/>
          <w:sz w:val="28"/>
          <w:szCs w:val="28"/>
          <w:lang w:eastAsia="en-GB"/>
        </w:rPr>
        <w:t xml:space="preserve">The outlook for tankers is less clear because of the volatility of crude-oil prices. Rates </w:t>
      </w:r>
      <w:r w:rsidRPr="000A3DBB">
        <w:rPr>
          <w:rFonts w:ascii="Calibri" w:hAnsi="Calibri"/>
          <w:b/>
          <w:bCs/>
          <w:sz w:val="28"/>
          <w:szCs w:val="28"/>
          <w:lang w:eastAsia="en-GB"/>
        </w:rPr>
        <w:t xml:space="preserve">recovered </w:t>
      </w:r>
      <w:r w:rsidRPr="000A3DBB">
        <w:rPr>
          <w:rFonts w:ascii="Calibri" w:hAnsi="Calibri"/>
          <w:sz w:val="28"/>
          <w:szCs w:val="28"/>
          <w:lang w:eastAsia="en-GB"/>
        </w:rPr>
        <w:t xml:space="preserve">strongly in June, according to ICAP, partly because large vessels were in demand for storage, as oil companies waited for crude prices to strengthen. Looking further ahead, the International </w:t>
      </w:r>
      <w:r w:rsidRPr="000A3DBB">
        <w:rPr>
          <w:rFonts w:ascii="Calibri" w:hAnsi="Calibri"/>
          <w:b/>
          <w:bCs/>
          <w:sz w:val="28"/>
          <w:szCs w:val="28"/>
          <w:lang w:eastAsia="en-GB"/>
        </w:rPr>
        <w:t xml:space="preserve">Energy </w:t>
      </w:r>
      <w:r w:rsidRPr="000A3DBB">
        <w:rPr>
          <w:rFonts w:ascii="Calibri" w:hAnsi="Calibri"/>
          <w:sz w:val="28"/>
          <w:szCs w:val="28"/>
          <w:lang w:eastAsia="en-GB"/>
        </w:rPr>
        <w:t xml:space="preserve">Agency expects oil demand to fall by 2.5m barrels a day this year, having already dropped by 300,000 b/d in 2008. But lower demand will be </w:t>
      </w:r>
      <w:r w:rsidRPr="000A3DBB">
        <w:rPr>
          <w:rFonts w:ascii="Calibri" w:hAnsi="Calibri"/>
          <w:b/>
          <w:bCs/>
          <w:sz w:val="28"/>
          <w:szCs w:val="28"/>
          <w:lang w:eastAsia="en-GB"/>
        </w:rPr>
        <w:t xml:space="preserve">offset </w:t>
      </w:r>
      <w:r w:rsidRPr="000A3DBB">
        <w:rPr>
          <w:rFonts w:ascii="Calibri" w:hAnsi="Calibri"/>
          <w:sz w:val="28"/>
          <w:szCs w:val="28"/>
          <w:lang w:eastAsia="en-GB"/>
        </w:rPr>
        <w:t xml:space="preserve">by a </w:t>
      </w:r>
      <w:r w:rsidRPr="000A3DBB">
        <w:rPr>
          <w:rFonts w:ascii="Calibri" w:hAnsi="Calibri"/>
          <w:b/>
          <w:bCs/>
          <w:sz w:val="28"/>
          <w:szCs w:val="28"/>
          <w:lang w:eastAsia="en-GB"/>
        </w:rPr>
        <w:t xml:space="preserve">scheme </w:t>
      </w:r>
      <w:r w:rsidRPr="000A3DBB">
        <w:rPr>
          <w:rFonts w:ascii="Calibri" w:hAnsi="Calibri"/>
          <w:sz w:val="28"/>
          <w:szCs w:val="28"/>
          <w:lang w:eastAsia="en-GB"/>
        </w:rPr>
        <w:t xml:space="preserve">to </w:t>
      </w:r>
      <w:r w:rsidRPr="000A3DBB">
        <w:rPr>
          <w:rFonts w:ascii="Calibri" w:hAnsi="Calibri"/>
          <w:b/>
          <w:bCs/>
          <w:sz w:val="28"/>
          <w:szCs w:val="28"/>
          <w:lang w:eastAsia="en-GB"/>
        </w:rPr>
        <w:t xml:space="preserve">phase </w:t>
      </w:r>
      <w:r w:rsidRPr="000A3DBB">
        <w:rPr>
          <w:rFonts w:ascii="Calibri" w:hAnsi="Calibri"/>
          <w:sz w:val="28"/>
          <w:szCs w:val="28"/>
          <w:lang w:eastAsia="en-GB"/>
        </w:rPr>
        <w:t xml:space="preserve">out single-hull ships on </w:t>
      </w:r>
      <w:r w:rsidRPr="000A3DBB">
        <w:rPr>
          <w:rFonts w:ascii="Calibri" w:hAnsi="Calibri"/>
          <w:b/>
          <w:bCs/>
          <w:sz w:val="28"/>
          <w:szCs w:val="28"/>
          <w:lang w:eastAsia="en-GB"/>
        </w:rPr>
        <w:t xml:space="preserve">environmental </w:t>
      </w:r>
      <w:r w:rsidRPr="000A3DBB">
        <w:rPr>
          <w:rFonts w:ascii="Calibri" w:hAnsi="Calibri"/>
          <w:sz w:val="28"/>
          <w:szCs w:val="28"/>
          <w:lang w:eastAsia="en-GB"/>
        </w:rPr>
        <w:t xml:space="preserve">and safety grounds in European and North Atlantic waters. The </w:t>
      </w:r>
      <w:r w:rsidRPr="000A3DBB">
        <w:rPr>
          <w:rFonts w:ascii="Calibri" w:hAnsi="Calibri"/>
          <w:b/>
          <w:bCs/>
          <w:sz w:val="28"/>
          <w:szCs w:val="28"/>
          <w:lang w:eastAsia="en-GB"/>
        </w:rPr>
        <w:t xml:space="preserve">decline </w:t>
      </w:r>
      <w:r w:rsidRPr="000A3DBB">
        <w:rPr>
          <w:rFonts w:ascii="Calibri" w:hAnsi="Calibri"/>
          <w:sz w:val="28"/>
          <w:szCs w:val="28"/>
          <w:lang w:eastAsia="en-GB"/>
        </w:rPr>
        <w:t xml:space="preserve">in production from </w:t>
      </w:r>
      <w:r w:rsidRPr="000A3DBB">
        <w:rPr>
          <w:rFonts w:ascii="Calibri" w:hAnsi="Calibri"/>
          <w:b/>
          <w:bCs/>
          <w:sz w:val="28"/>
          <w:szCs w:val="28"/>
          <w:lang w:eastAsia="en-GB"/>
        </w:rPr>
        <w:t xml:space="preserve">mature </w:t>
      </w:r>
      <w:r w:rsidRPr="000A3DBB">
        <w:rPr>
          <w:rFonts w:ascii="Calibri" w:hAnsi="Calibri"/>
          <w:sz w:val="28"/>
          <w:szCs w:val="28"/>
          <w:lang w:eastAsia="en-GB"/>
        </w:rPr>
        <w:t xml:space="preserve">oilfields in the North Sea and Alaska also means that replacement supplies will have to be hauled longer distances by sea to the refineries of Europe and North America. </w:t>
      </w:r>
    </w:p>
    <w:p w:rsidR="00A12A15" w:rsidRPr="000A3DBB" w:rsidRDefault="00A12A15" w:rsidP="000A3DBB">
      <w:pPr>
        <w:jc w:val="both"/>
        <w:rPr>
          <w:rFonts w:ascii="Calibri" w:hAnsi="Calibri"/>
          <w:b/>
          <w:i/>
          <w:color w:val="1F497D" w:themeColor="text2"/>
          <w:sz w:val="28"/>
          <w:szCs w:val="28"/>
          <w:lang w:eastAsia="en-GB"/>
        </w:rPr>
      </w:pPr>
      <w:r w:rsidRPr="000A3DBB">
        <w:rPr>
          <w:rFonts w:ascii="Calibri" w:hAnsi="Calibri"/>
          <w:sz w:val="28"/>
          <w:szCs w:val="28"/>
          <w:lang w:eastAsia="en-GB"/>
        </w:rPr>
        <w:t xml:space="preserve">The part of the shipping industry headed for the choppiest waters is the container trade, which had steamed ahead gloriously since the mid-1970s. The forging of </w:t>
      </w:r>
      <w:r w:rsidRPr="000A3DBB">
        <w:rPr>
          <w:rFonts w:ascii="Calibri" w:hAnsi="Calibri"/>
          <w:b/>
          <w:bCs/>
          <w:sz w:val="28"/>
          <w:szCs w:val="28"/>
          <w:lang w:eastAsia="en-GB"/>
        </w:rPr>
        <w:t xml:space="preserve">global </w:t>
      </w:r>
      <w:r w:rsidRPr="000A3DBB">
        <w:rPr>
          <w:rFonts w:ascii="Calibri" w:hAnsi="Calibri"/>
          <w:sz w:val="28"/>
          <w:szCs w:val="28"/>
          <w:lang w:eastAsia="en-GB"/>
        </w:rPr>
        <w:t xml:space="preserve">supply chains in the past 20 years, the rise in merchandise trade and the </w:t>
      </w:r>
      <w:r w:rsidRPr="000A3DBB">
        <w:rPr>
          <w:rFonts w:ascii="Calibri" w:hAnsi="Calibri"/>
          <w:b/>
          <w:bCs/>
          <w:sz w:val="28"/>
          <w:szCs w:val="28"/>
          <w:lang w:eastAsia="en-GB"/>
        </w:rPr>
        <w:t xml:space="preserve">emergence </w:t>
      </w:r>
      <w:r w:rsidRPr="000A3DBB">
        <w:rPr>
          <w:rFonts w:ascii="Calibri" w:hAnsi="Calibri"/>
          <w:sz w:val="28"/>
          <w:szCs w:val="28"/>
          <w:lang w:eastAsia="en-GB"/>
        </w:rPr>
        <w:t xml:space="preserve">of China as the workshop of the world </w:t>
      </w:r>
      <w:r w:rsidRPr="000A3DBB">
        <w:rPr>
          <w:rFonts w:ascii="Calibri" w:hAnsi="Calibri"/>
          <w:b/>
          <w:bCs/>
          <w:sz w:val="28"/>
          <w:szCs w:val="28"/>
          <w:lang w:eastAsia="en-GB"/>
        </w:rPr>
        <w:t xml:space="preserve">created </w:t>
      </w:r>
      <w:r w:rsidRPr="000A3DBB">
        <w:rPr>
          <w:rFonts w:ascii="Calibri" w:hAnsi="Calibri"/>
          <w:sz w:val="28"/>
          <w:szCs w:val="28"/>
          <w:lang w:eastAsia="en-GB"/>
        </w:rPr>
        <w:t xml:space="preserve">growing demand. Vessels became gigantic, with the latest </w:t>
      </w:r>
      <w:r w:rsidRPr="000A3DBB">
        <w:rPr>
          <w:rFonts w:ascii="Calibri" w:hAnsi="Calibri"/>
          <w:b/>
          <w:bCs/>
          <w:sz w:val="28"/>
          <w:szCs w:val="28"/>
          <w:lang w:eastAsia="en-GB"/>
        </w:rPr>
        <w:t xml:space="preserve">capable </w:t>
      </w:r>
      <w:r w:rsidRPr="000A3DBB">
        <w:rPr>
          <w:rFonts w:ascii="Calibri" w:hAnsi="Calibri"/>
          <w:sz w:val="28"/>
          <w:szCs w:val="28"/>
          <w:lang w:eastAsia="en-GB"/>
        </w:rPr>
        <w:t xml:space="preserve">of carrying 15,000 standard containers. Now the box trade, as it is called, is in the midst of its first </w:t>
      </w:r>
      <w:r w:rsidRPr="000A3DBB">
        <w:rPr>
          <w:rFonts w:ascii="Calibri" w:hAnsi="Calibri"/>
          <w:b/>
          <w:bCs/>
          <w:sz w:val="28"/>
          <w:szCs w:val="28"/>
          <w:lang w:eastAsia="en-GB"/>
        </w:rPr>
        <w:t xml:space="preserve">decline. </w:t>
      </w:r>
      <w:r w:rsidRPr="000A3DBB">
        <w:rPr>
          <w:rFonts w:ascii="Calibri" w:hAnsi="Calibri"/>
          <w:b/>
          <w:i/>
          <w:color w:val="1F497D" w:themeColor="text2"/>
          <w:sz w:val="28"/>
          <w:szCs w:val="28"/>
          <w:lang w:eastAsia="en-GB"/>
        </w:rPr>
        <w:t xml:space="preserve">AXS Alphaliner, an information service that tracks the trade, has </w:t>
      </w:r>
      <w:r w:rsidRPr="000A3DBB">
        <w:rPr>
          <w:rFonts w:ascii="Calibri" w:hAnsi="Calibri"/>
          <w:b/>
          <w:bCs/>
          <w:i/>
          <w:color w:val="1F497D" w:themeColor="text2"/>
          <w:sz w:val="28"/>
          <w:szCs w:val="28"/>
          <w:lang w:eastAsia="en-GB"/>
        </w:rPr>
        <w:t xml:space="preserve">estimated </w:t>
      </w:r>
      <w:r w:rsidRPr="000A3DBB">
        <w:rPr>
          <w:rFonts w:ascii="Calibri" w:hAnsi="Calibri"/>
          <w:b/>
          <w:i/>
          <w:color w:val="1F497D" w:themeColor="text2"/>
          <w:sz w:val="28"/>
          <w:szCs w:val="28"/>
          <w:lang w:eastAsia="en-GB"/>
        </w:rPr>
        <w:t xml:space="preserve">that some 15%25 of </w:t>
      </w:r>
      <w:r w:rsidRPr="000A3DBB">
        <w:rPr>
          <w:rFonts w:ascii="Calibri" w:hAnsi="Calibri"/>
          <w:b/>
          <w:bCs/>
          <w:i/>
          <w:color w:val="1F497D" w:themeColor="text2"/>
          <w:sz w:val="28"/>
          <w:szCs w:val="28"/>
          <w:lang w:eastAsia="en-GB"/>
        </w:rPr>
        <w:t xml:space="preserve">capacity </w:t>
      </w:r>
      <w:r w:rsidRPr="000A3DBB">
        <w:rPr>
          <w:rFonts w:ascii="Calibri" w:hAnsi="Calibri"/>
          <w:b/>
          <w:i/>
          <w:color w:val="1F497D" w:themeColor="text2"/>
          <w:sz w:val="28"/>
          <w:szCs w:val="28"/>
          <w:lang w:eastAsia="en-GB"/>
        </w:rPr>
        <w:t xml:space="preserve">will be idle by October. </w:t>
      </w:r>
    </w:p>
    <w:p w:rsidR="00A12A15" w:rsidRPr="000A3DBB" w:rsidRDefault="00A12A15" w:rsidP="000A3DBB">
      <w:pPr>
        <w:jc w:val="both"/>
        <w:rPr>
          <w:rFonts w:ascii="Calibri" w:hAnsi="Calibri"/>
          <w:sz w:val="28"/>
          <w:szCs w:val="28"/>
          <w:lang w:eastAsia="en-GB"/>
        </w:rPr>
      </w:pPr>
      <w:r w:rsidRPr="000A3DBB">
        <w:rPr>
          <w:rFonts w:ascii="Calibri" w:hAnsi="Calibri"/>
          <w:b/>
          <w:i/>
          <w:color w:val="1F497D" w:themeColor="text2"/>
          <w:sz w:val="28"/>
          <w:szCs w:val="28"/>
          <w:lang w:eastAsia="en-GB"/>
        </w:rPr>
        <w:lastRenderedPageBreak/>
        <w:t xml:space="preserve">Shipping companies that operate the main container services </w:t>
      </w:r>
      <w:r w:rsidRPr="000A3DBB">
        <w:rPr>
          <w:rFonts w:ascii="Calibri" w:hAnsi="Calibri"/>
          <w:b/>
          <w:bCs/>
          <w:i/>
          <w:color w:val="1F497D" w:themeColor="text2"/>
          <w:sz w:val="28"/>
          <w:szCs w:val="28"/>
          <w:lang w:eastAsia="en-GB"/>
        </w:rPr>
        <w:t xml:space="preserve">linking </w:t>
      </w:r>
      <w:r w:rsidRPr="000A3DBB">
        <w:rPr>
          <w:rFonts w:ascii="Calibri" w:hAnsi="Calibri"/>
          <w:b/>
          <w:i/>
          <w:color w:val="1F497D" w:themeColor="text2"/>
          <w:sz w:val="28"/>
          <w:szCs w:val="28"/>
          <w:lang w:eastAsia="en-GB"/>
        </w:rPr>
        <w:t>Asia, America and Europe will lose about %2420 billion this year, after making only %245 billion profit in 2008, according to Drewry.</w:t>
      </w:r>
      <w:r w:rsidRPr="000A3DBB">
        <w:rPr>
          <w:rFonts w:ascii="Calibri" w:hAnsi="Calibri"/>
          <w:sz w:val="28"/>
          <w:szCs w:val="28"/>
          <w:lang w:eastAsia="en-GB"/>
        </w:rPr>
        <w:t xml:space="preserve"> To blame is a %2455 billion fall in expected </w:t>
      </w:r>
      <w:r w:rsidRPr="000A3DBB">
        <w:rPr>
          <w:rFonts w:ascii="Calibri" w:hAnsi="Calibri"/>
          <w:b/>
          <w:bCs/>
          <w:sz w:val="28"/>
          <w:szCs w:val="28"/>
          <w:lang w:eastAsia="en-GB"/>
        </w:rPr>
        <w:t xml:space="preserve">revenues, </w:t>
      </w:r>
      <w:r w:rsidRPr="000A3DBB">
        <w:rPr>
          <w:rFonts w:ascii="Calibri" w:hAnsi="Calibri"/>
          <w:sz w:val="28"/>
          <w:szCs w:val="28"/>
          <w:lang w:eastAsia="en-GB"/>
        </w:rPr>
        <w:t xml:space="preserve">only partly </w:t>
      </w:r>
      <w:r w:rsidRPr="000A3DBB">
        <w:rPr>
          <w:rFonts w:ascii="Calibri" w:hAnsi="Calibri"/>
          <w:b/>
          <w:bCs/>
          <w:sz w:val="28"/>
          <w:szCs w:val="28"/>
          <w:lang w:eastAsia="en-GB"/>
        </w:rPr>
        <w:t xml:space="preserve">offset </w:t>
      </w:r>
      <w:r w:rsidRPr="000A3DBB">
        <w:rPr>
          <w:rFonts w:ascii="Calibri" w:hAnsi="Calibri"/>
          <w:sz w:val="28"/>
          <w:szCs w:val="28"/>
          <w:lang w:eastAsia="en-GB"/>
        </w:rPr>
        <w:t xml:space="preserve">by savings from lay-ups, "slow steaming" to conserve fuel and opting for the longer and cheaper </w:t>
      </w:r>
      <w:r w:rsidRPr="000A3DBB">
        <w:rPr>
          <w:rFonts w:ascii="Calibri" w:hAnsi="Calibri"/>
          <w:b/>
          <w:bCs/>
          <w:sz w:val="28"/>
          <w:szCs w:val="28"/>
          <w:lang w:eastAsia="en-GB"/>
        </w:rPr>
        <w:t xml:space="preserve">route </w:t>
      </w:r>
      <w:r w:rsidRPr="000A3DBB">
        <w:rPr>
          <w:rFonts w:ascii="Calibri" w:hAnsi="Calibri"/>
          <w:sz w:val="28"/>
          <w:szCs w:val="28"/>
          <w:lang w:eastAsia="en-GB"/>
        </w:rPr>
        <w:t xml:space="preserve">round the Cape of Good Hope, which avoids hefty </w:t>
      </w:r>
      <w:r w:rsidRPr="000A3DBB">
        <w:rPr>
          <w:rFonts w:ascii="Calibri" w:hAnsi="Calibri"/>
          <w:b/>
          <w:bCs/>
          <w:sz w:val="28"/>
          <w:szCs w:val="28"/>
          <w:lang w:eastAsia="en-GB"/>
        </w:rPr>
        <w:t xml:space="preserve">fees </w:t>
      </w:r>
      <w:r w:rsidRPr="000A3DBB">
        <w:rPr>
          <w:rFonts w:ascii="Calibri" w:hAnsi="Calibri"/>
          <w:sz w:val="28"/>
          <w:szCs w:val="28"/>
          <w:lang w:eastAsia="en-GB"/>
        </w:rPr>
        <w:t xml:space="preserve">for using the Suez Canal. The canal faces a drop in </w:t>
      </w:r>
      <w:r w:rsidRPr="000A3DBB">
        <w:rPr>
          <w:rFonts w:ascii="Calibri" w:hAnsi="Calibri"/>
          <w:b/>
          <w:bCs/>
          <w:sz w:val="28"/>
          <w:szCs w:val="28"/>
          <w:lang w:eastAsia="en-GB"/>
        </w:rPr>
        <w:t xml:space="preserve">revenue </w:t>
      </w:r>
      <w:r w:rsidRPr="000A3DBB">
        <w:rPr>
          <w:rFonts w:ascii="Calibri" w:hAnsi="Calibri"/>
          <w:sz w:val="28"/>
          <w:szCs w:val="28"/>
          <w:lang w:eastAsia="en-GB"/>
        </w:rPr>
        <w:t xml:space="preserve">of 14%25 this year. Container rates have tumbled: before last summer </w:t>
      </w:r>
      <w:r w:rsidRPr="00410ABB">
        <w:rPr>
          <w:rFonts w:ascii="Calibri" w:hAnsi="Calibri"/>
          <w:sz w:val="28"/>
          <w:szCs w:val="28"/>
          <w:lang w:eastAsia="en-GB"/>
        </w:rPr>
        <w:t>it cost %241,400 to move a container from China to Europe; today the rate is barely %24400</w:t>
      </w:r>
      <w:r w:rsidRPr="000A3DBB">
        <w:rPr>
          <w:rFonts w:ascii="Calibri" w:hAnsi="Calibri"/>
          <w:b/>
          <w:i/>
          <w:color w:val="FF0000"/>
          <w:sz w:val="28"/>
          <w:szCs w:val="28"/>
          <w:lang w:eastAsia="en-GB"/>
        </w:rPr>
        <w:t xml:space="preserve">. </w:t>
      </w:r>
      <w:r w:rsidRPr="000A3DBB">
        <w:rPr>
          <w:rFonts w:ascii="Calibri" w:hAnsi="Calibri"/>
          <w:sz w:val="28"/>
          <w:szCs w:val="28"/>
          <w:lang w:eastAsia="en-GB"/>
        </w:rPr>
        <w:t xml:space="preserve">Chang Yung Fa, the boss of Evergreen group, the world's fourth-largest container fleet, based in Taiwan, talks of a "gruesome" excess of </w:t>
      </w:r>
      <w:r w:rsidRPr="000A3DBB">
        <w:rPr>
          <w:rFonts w:ascii="Calibri" w:hAnsi="Calibri"/>
          <w:b/>
          <w:bCs/>
          <w:sz w:val="28"/>
          <w:szCs w:val="28"/>
          <w:lang w:eastAsia="en-GB"/>
        </w:rPr>
        <w:t xml:space="preserve">capacity. </w:t>
      </w:r>
      <w:r w:rsidRPr="000A3DBB">
        <w:rPr>
          <w:rFonts w:ascii="Calibri" w:hAnsi="Calibri"/>
          <w:sz w:val="28"/>
          <w:szCs w:val="28"/>
          <w:lang w:eastAsia="en-GB"/>
        </w:rPr>
        <w:t xml:space="preserve">Three years ago he dropped plans to order new ships. Now he is scrapping part of his 176-strong fleet. </w:t>
      </w:r>
    </w:p>
    <w:p w:rsidR="00A12A15" w:rsidRPr="000A3DBB" w:rsidRDefault="00A12A15" w:rsidP="000A3DBB">
      <w:pPr>
        <w:jc w:val="both"/>
        <w:rPr>
          <w:rFonts w:ascii="Calibri" w:hAnsi="Calibri"/>
          <w:sz w:val="28"/>
          <w:szCs w:val="28"/>
          <w:lang w:eastAsia="en-GB"/>
        </w:rPr>
      </w:pPr>
      <w:r w:rsidRPr="000A3DBB">
        <w:rPr>
          <w:rFonts w:ascii="Calibri" w:hAnsi="Calibri"/>
          <w:sz w:val="28"/>
          <w:szCs w:val="28"/>
          <w:lang w:eastAsia="en-GB"/>
        </w:rPr>
        <w:t xml:space="preserve">The grim outlook for container shipping is not simply a reflection of the recession. There is a deeper concern. Containerisation helped to </w:t>
      </w:r>
      <w:r w:rsidRPr="000A3DBB">
        <w:rPr>
          <w:rFonts w:ascii="Calibri" w:hAnsi="Calibri"/>
          <w:b/>
          <w:bCs/>
          <w:sz w:val="28"/>
          <w:szCs w:val="28"/>
          <w:lang w:eastAsia="en-GB"/>
        </w:rPr>
        <w:t xml:space="preserve">promote globalisation </w:t>
      </w:r>
      <w:r w:rsidRPr="000A3DBB">
        <w:rPr>
          <w:rFonts w:ascii="Calibri" w:hAnsi="Calibri"/>
          <w:sz w:val="28"/>
          <w:szCs w:val="28"/>
          <w:lang w:eastAsia="en-GB"/>
        </w:rPr>
        <w:t xml:space="preserve">by reducing the cost of shipping goods so sharply that manufacturers could afford to search the world for factories where costs were lowest. As a result, the amount of sea </w:t>
      </w:r>
      <w:r w:rsidRPr="000A3DBB">
        <w:rPr>
          <w:rFonts w:ascii="Calibri" w:hAnsi="Calibri"/>
          <w:b/>
          <w:bCs/>
          <w:sz w:val="28"/>
          <w:szCs w:val="28"/>
          <w:lang w:eastAsia="en-GB"/>
        </w:rPr>
        <w:t xml:space="preserve">transport involved </w:t>
      </w:r>
      <w:r w:rsidRPr="000A3DBB">
        <w:rPr>
          <w:rFonts w:ascii="Calibri" w:hAnsi="Calibri"/>
          <w:sz w:val="28"/>
          <w:szCs w:val="28"/>
          <w:lang w:eastAsia="en-GB"/>
        </w:rPr>
        <w:t xml:space="preserve">in manufacturing a given product rose. </w:t>
      </w:r>
      <w:r w:rsidRPr="000A3DBB">
        <w:rPr>
          <w:rFonts w:ascii="Calibri" w:hAnsi="Calibri"/>
          <w:b/>
          <w:i/>
          <w:color w:val="1F497D" w:themeColor="text2"/>
          <w:sz w:val="28"/>
          <w:szCs w:val="28"/>
          <w:lang w:eastAsia="en-GB"/>
        </w:rPr>
        <w:t xml:space="preserve">But some </w:t>
      </w:r>
      <w:r w:rsidRPr="000A3DBB">
        <w:rPr>
          <w:rFonts w:ascii="Calibri" w:hAnsi="Calibri"/>
          <w:b/>
          <w:bCs/>
          <w:i/>
          <w:color w:val="1F497D" w:themeColor="text2"/>
          <w:sz w:val="28"/>
          <w:szCs w:val="28"/>
          <w:lang w:eastAsia="en-GB"/>
        </w:rPr>
        <w:t xml:space="preserve">analysts </w:t>
      </w:r>
      <w:r w:rsidRPr="000A3DBB">
        <w:rPr>
          <w:rFonts w:ascii="Calibri" w:hAnsi="Calibri"/>
          <w:b/>
          <w:i/>
          <w:color w:val="1F497D" w:themeColor="text2"/>
          <w:sz w:val="28"/>
          <w:szCs w:val="28"/>
          <w:lang w:eastAsia="en-GB"/>
        </w:rPr>
        <w:t xml:space="preserve">worry that this one-off </w:t>
      </w:r>
      <w:r w:rsidRPr="000A3DBB">
        <w:rPr>
          <w:rFonts w:ascii="Calibri" w:hAnsi="Calibri"/>
          <w:b/>
          <w:bCs/>
          <w:i/>
          <w:color w:val="1F497D" w:themeColor="text2"/>
          <w:sz w:val="28"/>
          <w:szCs w:val="28"/>
          <w:lang w:eastAsia="en-GB"/>
        </w:rPr>
        <w:t xml:space="preserve">restructuring </w:t>
      </w:r>
      <w:r w:rsidRPr="000A3DBB">
        <w:rPr>
          <w:rFonts w:ascii="Calibri" w:hAnsi="Calibri"/>
          <w:b/>
          <w:i/>
          <w:color w:val="1F497D" w:themeColor="text2"/>
          <w:sz w:val="28"/>
          <w:szCs w:val="28"/>
          <w:lang w:eastAsia="en-GB"/>
        </w:rPr>
        <w:t>may be almost complete</w:t>
      </w:r>
      <w:r w:rsidRPr="000A3DBB">
        <w:rPr>
          <w:rFonts w:ascii="Calibri" w:hAnsi="Calibri"/>
          <w:sz w:val="28"/>
          <w:szCs w:val="28"/>
          <w:lang w:eastAsia="en-GB"/>
        </w:rPr>
        <w:t xml:space="preserve">. So even when the world </w:t>
      </w:r>
      <w:r w:rsidRPr="000A3DBB">
        <w:rPr>
          <w:rFonts w:ascii="Calibri" w:hAnsi="Calibri"/>
          <w:b/>
          <w:bCs/>
          <w:sz w:val="28"/>
          <w:szCs w:val="28"/>
          <w:lang w:eastAsia="en-GB"/>
        </w:rPr>
        <w:t xml:space="preserve">economy recovers, </w:t>
      </w:r>
      <w:r w:rsidRPr="000A3DBB">
        <w:rPr>
          <w:rFonts w:ascii="Calibri" w:hAnsi="Calibri"/>
          <w:sz w:val="28"/>
          <w:szCs w:val="28"/>
          <w:lang w:eastAsia="en-GB"/>
        </w:rPr>
        <w:t xml:space="preserve">the rapid </w:t>
      </w:r>
      <w:r w:rsidRPr="000A3DBB">
        <w:rPr>
          <w:rFonts w:ascii="Calibri" w:hAnsi="Calibri"/>
          <w:b/>
          <w:bCs/>
          <w:sz w:val="28"/>
          <w:szCs w:val="28"/>
          <w:lang w:eastAsia="en-GB"/>
        </w:rPr>
        <w:t xml:space="preserve">expansion </w:t>
      </w:r>
      <w:r w:rsidRPr="000A3DBB">
        <w:rPr>
          <w:rFonts w:ascii="Calibri" w:hAnsi="Calibri"/>
          <w:sz w:val="28"/>
          <w:szCs w:val="28"/>
          <w:lang w:eastAsia="en-GB"/>
        </w:rPr>
        <w:t xml:space="preserve">of container trade may not resume. </w:t>
      </w:r>
    </w:p>
    <w:p w:rsidR="00A12A15" w:rsidRDefault="00A12A15" w:rsidP="00A12A15">
      <w:pPr>
        <w:jc w:val="both"/>
        <w:rPr>
          <w:b/>
          <w:sz w:val="48"/>
          <w:szCs w:val="48"/>
          <w:lang w:eastAsia="en-GB"/>
        </w:rPr>
      </w:pPr>
      <w:r w:rsidRPr="00950F6E">
        <w:rPr>
          <w:b/>
          <w:sz w:val="48"/>
          <w:szCs w:val="48"/>
          <w:lang w:eastAsia="en-GB"/>
        </w:rPr>
        <w:t>(</w:t>
      </w:r>
      <w:r w:rsidR="007E588F">
        <w:rPr>
          <w:b/>
          <w:sz w:val="48"/>
          <w:szCs w:val="48"/>
          <w:lang w:eastAsia="en-GB"/>
        </w:rPr>
        <w:t>1</w:t>
      </w:r>
      <w:r w:rsidR="000B2065">
        <w:rPr>
          <w:b/>
          <w:sz w:val="48"/>
          <w:szCs w:val="48"/>
          <w:lang w:eastAsia="en-GB"/>
        </w:rPr>
        <w:t>1</w:t>
      </w:r>
      <w:r w:rsidRPr="00950F6E">
        <w:rPr>
          <w:b/>
          <w:sz w:val="48"/>
          <w:szCs w:val="48"/>
          <w:lang w:eastAsia="en-GB"/>
        </w:rPr>
        <w:t>)</w:t>
      </w:r>
      <w:r>
        <w:rPr>
          <w:b/>
          <w:sz w:val="48"/>
          <w:szCs w:val="48"/>
          <w:lang w:eastAsia="en-GB"/>
        </w:rPr>
        <w:t xml:space="preserve"> from the Economist:-</w:t>
      </w:r>
    </w:p>
    <w:p w:rsidR="00A12A15" w:rsidRPr="00B37BC3" w:rsidRDefault="00A12A15" w:rsidP="00A12A15">
      <w:pPr>
        <w:pStyle w:val="NormalWeb"/>
        <w:rPr>
          <w:b/>
          <w:sz w:val="48"/>
          <w:szCs w:val="48"/>
        </w:rPr>
      </w:pPr>
      <w:r w:rsidRPr="00B37BC3">
        <w:rPr>
          <w:b/>
          <w:sz w:val="48"/>
          <w:szCs w:val="48"/>
        </w:rPr>
        <w:t xml:space="preserve">Walk, don't run </w:t>
      </w:r>
    </w:p>
    <w:p w:rsidR="00A12A15" w:rsidRDefault="00A12A15" w:rsidP="00A12A15">
      <w:pPr>
        <w:pStyle w:val="NormalWeb"/>
      </w:pPr>
      <w:r>
        <w:t xml:space="preserve">Jul 9th 2009 </w:t>
      </w:r>
    </w:p>
    <w:p w:rsidR="00A12A15" w:rsidRDefault="00A12A15" w:rsidP="00A12A15">
      <w:pPr>
        <w:pStyle w:val="NormalWeb"/>
      </w:pPr>
      <w:r>
        <w:t xml:space="preserve">From The </w:t>
      </w:r>
      <w:r>
        <w:rPr>
          <w:b/>
          <w:bCs/>
        </w:rPr>
        <w:t xml:space="preserve">Economist </w:t>
      </w:r>
      <w:r>
        <w:t xml:space="preserve">print </w:t>
      </w:r>
      <w:r>
        <w:rPr>
          <w:b/>
          <w:bCs/>
        </w:rPr>
        <w:t xml:space="preserve">edition </w:t>
      </w:r>
    </w:p>
    <w:p w:rsidR="00A12A15" w:rsidRPr="00410ABB" w:rsidRDefault="00A12A15" w:rsidP="00410ABB">
      <w:pPr>
        <w:pStyle w:val="NormalWeb"/>
        <w:jc w:val="both"/>
        <w:rPr>
          <w:rFonts w:ascii="Calibri" w:hAnsi="Calibri"/>
          <w:sz w:val="28"/>
          <w:szCs w:val="28"/>
        </w:rPr>
      </w:pPr>
      <w:r w:rsidRPr="00410ABB">
        <w:rPr>
          <w:rFonts w:ascii="Calibri" w:hAnsi="Calibri"/>
          <w:sz w:val="28"/>
          <w:szCs w:val="28"/>
        </w:rPr>
        <w:t xml:space="preserve">In a guest article Justin Lin, the chief </w:t>
      </w:r>
      <w:r w:rsidRPr="00410ABB">
        <w:rPr>
          <w:rFonts w:ascii="Calibri" w:hAnsi="Calibri"/>
          <w:b/>
          <w:bCs/>
          <w:sz w:val="28"/>
          <w:szCs w:val="28"/>
        </w:rPr>
        <w:t xml:space="preserve">economist </w:t>
      </w:r>
      <w:r w:rsidRPr="00410ABB">
        <w:rPr>
          <w:rFonts w:ascii="Calibri" w:hAnsi="Calibri"/>
          <w:sz w:val="28"/>
          <w:szCs w:val="28"/>
        </w:rPr>
        <w:t xml:space="preserve">at the World Bank, argues that low-income countries need to make small, local banks the mainstay of their </w:t>
      </w:r>
      <w:r w:rsidRPr="00410ABB">
        <w:rPr>
          <w:rFonts w:ascii="Calibri" w:hAnsi="Calibri"/>
          <w:b/>
          <w:bCs/>
          <w:sz w:val="28"/>
          <w:szCs w:val="28"/>
        </w:rPr>
        <w:t xml:space="preserve">financial </w:t>
      </w:r>
      <w:r w:rsidRPr="00410ABB">
        <w:rPr>
          <w:rFonts w:ascii="Calibri" w:hAnsi="Calibri"/>
          <w:sz w:val="28"/>
          <w:szCs w:val="28"/>
        </w:rPr>
        <w:t xml:space="preserve">systems </w:t>
      </w:r>
    </w:p>
    <w:p w:rsidR="00A12A15" w:rsidRPr="00410ABB" w:rsidRDefault="00A12A15" w:rsidP="00410ABB">
      <w:pPr>
        <w:pStyle w:val="NormalWeb"/>
        <w:jc w:val="both"/>
        <w:rPr>
          <w:rFonts w:ascii="Calibri" w:hAnsi="Calibri"/>
          <w:sz w:val="28"/>
          <w:szCs w:val="28"/>
        </w:rPr>
      </w:pPr>
      <w:r w:rsidRPr="00410ABB">
        <w:rPr>
          <w:rFonts w:ascii="Calibri" w:hAnsi="Calibri"/>
          <w:sz w:val="28"/>
          <w:szCs w:val="28"/>
        </w:rPr>
        <w:t xml:space="preserve">Reuters fixing </w:t>
      </w:r>
      <w:r w:rsidRPr="00410ABB">
        <w:rPr>
          <w:rFonts w:ascii="Calibri" w:hAnsi="Calibri"/>
          <w:b/>
          <w:bCs/>
          <w:sz w:val="28"/>
          <w:szCs w:val="28"/>
        </w:rPr>
        <w:t xml:space="preserve">finance </w:t>
      </w:r>
      <w:r w:rsidRPr="00410ABB">
        <w:rPr>
          <w:rFonts w:ascii="Calibri" w:hAnsi="Calibri"/>
          <w:sz w:val="28"/>
          <w:szCs w:val="28"/>
        </w:rPr>
        <w:t xml:space="preserve">is easier if you have a clear idea what it is for. What matters most is setting up a </w:t>
      </w:r>
      <w:r w:rsidRPr="00410ABB">
        <w:rPr>
          <w:rFonts w:ascii="Calibri" w:hAnsi="Calibri"/>
          <w:b/>
          <w:bCs/>
          <w:sz w:val="28"/>
          <w:szCs w:val="28"/>
        </w:rPr>
        <w:t xml:space="preserve">financial sector </w:t>
      </w:r>
      <w:r w:rsidRPr="00410ABB">
        <w:rPr>
          <w:rFonts w:ascii="Calibri" w:hAnsi="Calibri"/>
          <w:sz w:val="28"/>
          <w:szCs w:val="28"/>
        </w:rPr>
        <w:t xml:space="preserve">that can serve the competitive </w:t>
      </w:r>
      <w:r w:rsidRPr="00410ABB">
        <w:rPr>
          <w:rFonts w:ascii="Calibri" w:hAnsi="Calibri"/>
          <w:b/>
          <w:bCs/>
          <w:sz w:val="28"/>
          <w:szCs w:val="28"/>
        </w:rPr>
        <w:t xml:space="preserve">sectors </w:t>
      </w:r>
      <w:r w:rsidRPr="00410ABB">
        <w:rPr>
          <w:rFonts w:ascii="Calibri" w:hAnsi="Calibri"/>
          <w:sz w:val="28"/>
          <w:szCs w:val="28"/>
        </w:rPr>
        <w:t xml:space="preserve">of an </w:t>
      </w:r>
      <w:r w:rsidRPr="00410ABB">
        <w:rPr>
          <w:rFonts w:ascii="Calibri" w:hAnsi="Calibri"/>
          <w:b/>
          <w:bCs/>
          <w:sz w:val="28"/>
          <w:szCs w:val="28"/>
        </w:rPr>
        <w:t xml:space="preserve">economy. </w:t>
      </w:r>
      <w:r w:rsidRPr="00410ABB">
        <w:rPr>
          <w:rFonts w:ascii="Calibri" w:hAnsi="Calibri"/>
          <w:sz w:val="28"/>
          <w:szCs w:val="28"/>
        </w:rPr>
        <w:t xml:space="preserve">In many poorer countries, that means </w:t>
      </w:r>
      <w:r w:rsidRPr="00410ABB">
        <w:rPr>
          <w:rFonts w:ascii="Calibri" w:hAnsi="Calibri"/>
          <w:b/>
          <w:bCs/>
          <w:sz w:val="28"/>
          <w:szCs w:val="28"/>
        </w:rPr>
        <w:t xml:space="preserve">focusing </w:t>
      </w:r>
      <w:r w:rsidRPr="00410ABB">
        <w:rPr>
          <w:rFonts w:ascii="Calibri" w:hAnsi="Calibri"/>
          <w:sz w:val="28"/>
          <w:szCs w:val="28"/>
        </w:rPr>
        <w:t xml:space="preserve">on activities </w:t>
      </w:r>
      <w:r w:rsidRPr="00410ABB">
        <w:rPr>
          <w:rFonts w:ascii="Calibri" w:hAnsi="Calibri"/>
          <w:b/>
          <w:bCs/>
          <w:sz w:val="28"/>
          <w:szCs w:val="28"/>
        </w:rPr>
        <w:t xml:space="preserve">dominated </w:t>
      </w:r>
      <w:r w:rsidRPr="00410ABB">
        <w:rPr>
          <w:rFonts w:ascii="Calibri" w:hAnsi="Calibri"/>
          <w:sz w:val="28"/>
          <w:szCs w:val="28"/>
        </w:rPr>
        <w:t xml:space="preserve">by small-scale manufacturing, farming and services firms. </w:t>
      </w:r>
      <w:r w:rsidRPr="00410ABB">
        <w:rPr>
          <w:rFonts w:ascii="Calibri" w:hAnsi="Calibri"/>
          <w:sz w:val="28"/>
          <w:szCs w:val="28"/>
        </w:rPr>
        <w:lastRenderedPageBreak/>
        <w:t xml:space="preserve">The size and sophistication of </w:t>
      </w:r>
      <w:r w:rsidRPr="00410ABB">
        <w:rPr>
          <w:rFonts w:ascii="Calibri" w:hAnsi="Calibri"/>
          <w:b/>
          <w:bCs/>
          <w:sz w:val="28"/>
          <w:szCs w:val="28"/>
        </w:rPr>
        <w:t xml:space="preserve">financial institutions </w:t>
      </w:r>
      <w:r w:rsidRPr="00410ABB">
        <w:rPr>
          <w:rFonts w:ascii="Calibri" w:hAnsi="Calibri"/>
          <w:sz w:val="28"/>
          <w:szCs w:val="28"/>
        </w:rPr>
        <w:t xml:space="preserve">and markets in the developed world are not </w:t>
      </w:r>
      <w:r w:rsidRPr="00410ABB">
        <w:rPr>
          <w:rFonts w:ascii="Calibri" w:hAnsi="Calibri"/>
          <w:b/>
          <w:bCs/>
          <w:sz w:val="28"/>
          <w:szCs w:val="28"/>
        </w:rPr>
        <w:t xml:space="preserve">appropriate </w:t>
      </w:r>
      <w:r w:rsidRPr="00410ABB">
        <w:rPr>
          <w:rFonts w:ascii="Calibri" w:hAnsi="Calibri"/>
          <w:sz w:val="28"/>
          <w:szCs w:val="28"/>
        </w:rPr>
        <w:t xml:space="preserve">in low-income markets. Small local banks are the best </w:t>
      </w:r>
      <w:r w:rsidRPr="00410ABB">
        <w:rPr>
          <w:rFonts w:ascii="Calibri" w:hAnsi="Calibri"/>
          <w:b/>
          <w:bCs/>
          <w:sz w:val="28"/>
          <w:szCs w:val="28"/>
        </w:rPr>
        <w:t xml:space="preserve">entities </w:t>
      </w:r>
      <w:r w:rsidRPr="00410ABB">
        <w:rPr>
          <w:rFonts w:ascii="Calibri" w:hAnsi="Calibri"/>
          <w:sz w:val="28"/>
          <w:szCs w:val="28"/>
        </w:rPr>
        <w:t xml:space="preserve">for providing </w:t>
      </w:r>
      <w:r w:rsidRPr="00410ABB">
        <w:rPr>
          <w:rFonts w:ascii="Calibri" w:hAnsi="Calibri"/>
          <w:b/>
          <w:bCs/>
          <w:sz w:val="28"/>
          <w:szCs w:val="28"/>
        </w:rPr>
        <w:t xml:space="preserve">financial </w:t>
      </w:r>
      <w:r w:rsidRPr="00410ABB">
        <w:rPr>
          <w:rFonts w:ascii="Calibri" w:hAnsi="Calibri"/>
          <w:sz w:val="28"/>
          <w:szCs w:val="28"/>
        </w:rPr>
        <w:t xml:space="preserve">services to the enterprises and households that are most important in terms of comparative advantage%97be they asparagus farmers in Peru, cut-flower companies in Kenya or garment factories in Bangladesh. </w:t>
      </w:r>
    </w:p>
    <w:p w:rsidR="00A12A15" w:rsidRPr="00410ABB" w:rsidRDefault="00A12A15" w:rsidP="00410ABB">
      <w:pPr>
        <w:pStyle w:val="NormalWeb"/>
        <w:jc w:val="both"/>
        <w:rPr>
          <w:rFonts w:ascii="Calibri" w:hAnsi="Calibri"/>
          <w:sz w:val="28"/>
          <w:szCs w:val="28"/>
        </w:rPr>
      </w:pPr>
      <w:r w:rsidRPr="00410ABB">
        <w:rPr>
          <w:rFonts w:ascii="Calibri" w:hAnsi="Calibri"/>
          <w:sz w:val="28"/>
          <w:szCs w:val="28"/>
        </w:rPr>
        <w:t xml:space="preserve">The experiences of countries such as Japan, South Korea and China are telling. Those countries managed to avoid </w:t>
      </w:r>
      <w:r w:rsidRPr="00410ABB">
        <w:rPr>
          <w:rFonts w:ascii="Calibri" w:hAnsi="Calibri"/>
          <w:b/>
          <w:bCs/>
          <w:sz w:val="28"/>
          <w:szCs w:val="28"/>
        </w:rPr>
        <w:t xml:space="preserve">financial </w:t>
      </w:r>
      <w:r w:rsidRPr="00410ABB">
        <w:rPr>
          <w:rFonts w:ascii="Calibri" w:hAnsi="Calibri"/>
          <w:sz w:val="28"/>
          <w:szCs w:val="28"/>
        </w:rPr>
        <w:t xml:space="preserve">crises for long stretches of their development as they </w:t>
      </w:r>
      <w:r w:rsidRPr="00410ABB">
        <w:rPr>
          <w:rFonts w:ascii="Calibri" w:hAnsi="Calibri"/>
          <w:b/>
          <w:bCs/>
          <w:sz w:val="28"/>
          <w:szCs w:val="28"/>
        </w:rPr>
        <w:t xml:space="preserve">evolved </w:t>
      </w:r>
      <w:r w:rsidRPr="00410ABB">
        <w:rPr>
          <w:rFonts w:ascii="Calibri" w:hAnsi="Calibri"/>
          <w:sz w:val="28"/>
          <w:szCs w:val="28"/>
        </w:rPr>
        <w:t xml:space="preserve">from low-income to middle- and high-income countries. It helped greatly that they adhered to simple banking systems (rather than rushing to develop their stockmarkets and </w:t>
      </w:r>
      <w:r w:rsidRPr="00410ABB">
        <w:rPr>
          <w:rFonts w:ascii="Calibri" w:hAnsi="Calibri"/>
          <w:b/>
          <w:bCs/>
          <w:sz w:val="28"/>
          <w:szCs w:val="28"/>
        </w:rPr>
        <w:t xml:space="preserve">integrate </w:t>
      </w:r>
      <w:r w:rsidRPr="00410ABB">
        <w:rPr>
          <w:rFonts w:ascii="Calibri" w:hAnsi="Calibri"/>
          <w:sz w:val="28"/>
          <w:szCs w:val="28"/>
        </w:rPr>
        <w:t xml:space="preserve">into international </w:t>
      </w:r>
      <w:r w:rsidRPr="00410ABB">
        <w:rPr>
          <w:rFonts w:ascii="Calibri" w:hAnsi="Calibri"/>
          <w:b/>
          <w:bCs/>
          <w:sz w:val="28"/>
          <w:szCs w:val="28"/>
        </w:rPr>
        <w:t xml:space="preserve">financial networks) </w:t>
      </w:r>
      <w:r w:rsidRPr="00410ABB">
        <w:rPr>
          <w:rFonts w:ascii="Calibri" w:hAnsi="Calibri"/>
          <w:sz w:val="28"/>
          <w:szCs w:val="28"/>
        </w:rPr>
        <w:t xml:space="preserve">and did not </w:t>
      </w:r>
      <w:r w:rsidRPr="00410ABB">
        <w:rPr>
          <w:rFonts w:ascii="Calibri" w:hAnsi="Calibri"/>
          <w:b/>
          <w:bCs/>
          <w:sz w:val="28"/>
          <w:szCs w:val="28"/>
        </w:rPr>
        <w:t xml:space="preserve">liberalise </w:t>
      </w:r>
      <w:r w:rsidRPr="00410ABB">
        <w:rPr>
          <w:rFonts w:ascii="Calibri" w:hAnsi="Calibri"/>
          <w:sz w:val="28"/>
          <w:szCs w:val="28"/>
        </w:rPr>
        <w:t xml:space="preserve">their capital accounts until they became more advanced. The experience of the United States is also </w:t>
      </w:r>
      <w:r w:rsidRPr="00410ABB">
        <w:rPr>
          <w:rFonts w:ascii="Calibri" w:hAnsi="Calibri"/>
          <w:b/>
          <w:bCs/>
          <w:sz w:val="28"/>
          <w:szCs w:val="28"/>
        </w:rPr>
        <w:t xml:space="preserve">instructive. </w:t>
      </w:r>
      <w:r w:rsidRPr="00410ABB">
        <w:rPr>
          <w:rFonts w:ascii="Calibri" w:hAnsi="Calibri"/>
          <w:sz w:val="28"/>
          <w:szCs w:val="28"/>
        </w:rPr>
        <w:t xml:space="preserve">Hulking national banks and equity markets become important only when a country becomes more advanced and when large capital-intensive firms </w:t>
      </w:r>
      <w:r w:rsidRPr="00410ABB">
        <w:rPr>
          <w:rFonts w:ascii="Calibri" w:hAnsi="Calibri"/>
          <w:b/>
          <w:bCs/>
          <w:sz w:val="28"/>
          <w:szCs w:val="28"/>
        </w:rPr>
        <w:t xml:space="preserve">dominate </w:t>
      </w:r>
      <w:r w:rsidRPr="00410ABB">
        <w:rPr>
          <w:rFonts w:ascii="Calibri" w:hAnsi="Calibri"/>
          <w:sz w:val="28"/>
          <w:szCs w:val="28"/>
        </w:rPr>
        <w:t xml:space="preserve">the </w:t>
      </w:r>
      <w:r w:rsidRPr="00410ABB">
        <w:rPr>
          <w:rFonts w:ascii="Calibri" w:hAnsi="Calibri"/>
          <w:b/>
          <w:bCs/>
          <w:sz w:val="28"/>
          <w:szCs w:val="28"/>
        </w:rPr>
        <w:t xml:space="preserve">economy. </w:t>
      </w:r>
      <w:r w:rsidRPr="00410ABB">
        <w:rPr>
          <w:rFonts w:ascii="Calibri" w:hAnsi="Calibri"/>
          <w:sz w:val="28"/>
          <w:szCs w:val="28"/>
        </w:rPr>
        <w:t xml:space="preserve">The rise of the New York Stock Exchange </w:t>
      </w:r>
      <w:r w:rsidRPr="00410ABB">
        <w:rPr>
          <w:rFonts w:ascii="Calibri" w:hAnsi="Calibri"/>
          <w:b/>
          <w:bCs/>
          <w:sz w:val="28"/>
          <w:szCs w:val="28"/>
        </w:rPr>
        <w:t xml:space="preserve">occurred </w:t>
      </w:r>
      <w:r w:rsidRPr="00410ABB">
        <w:rPr>
          <w:rFonts w:ascii="Calibri" w:hAnsi="Calibri"/>
          <w:sz w:val="28"/>
          <w:szCs w:val="28"/>
        </w:rPr>
        <w:t xml:space="preserve">only after the </w:t>
      </w:r>
      <w:r w:rsidRPr="00410ABB">
        <w:rPr>
          <w:rFonts w:ascii="Calibri" w:hAnsi="Calibri"/>
          <w:b/>
          <w:bCs/>
          <w:sz w:val="28"/>
          <w:szCs w:val="28"/>
        </w:rPr>
        <w:t xml:space="preserve">creation </w:t>
      </w:r>
      <w:r w:rsidRPr="00410ABB">
        <w:rPr>
          <w:rFonts w:ascii="Calibri" w:hAnsi="Calibri"/>
          <w:sz w:val="28"/>
          <w:szCs w:val="28"/>
        </w:rPr>
        <w:t xml:space="preserve">of large-scale industrial firms at the close of the 19th century. For the early labour-intensive </w:t>
      </w:r>
      <w:r w:rsidRPr="00410ABB">
        <w:rPr>
          <w:rFonts w:ascii="Calibri" w:hAnsi="Calibri"/>
          <w:b/>
          <w:bCs/>
          <w:sz w:val="28"/>
          <w:szCs w:val="28"/>
        </w:rPr>
        <w:t xml:space="preserve">phase </w:t>
      </w:r>
      <w:r w:rsidRPr="00410ABB">
        <w:rPr>
          <w:rFonts w:ascii="Calibri" w:hAnsi="Calibri"/>
          <w:sz w:val="28"/>
          <w:szCs w:val="28"/>
        </w:rPr>
        <w:t xml:space="preserve">of America's </w:t>
      </w:r>
      <w:r w:rsidRPr="00410ABB">
        <w:rPr>
          <w:rFonts w:ascii="Calibri" w:hAnsi="Calibri"/>
          <w:b/>
          <w:bCs/>
          <w:sz w:val="28"/>
          <w:szCs w:val="28"/>
        </w:rPr>
        <w:t xml:space="preserve">economic </w:t>
      </w:r>
      <w:r w:rsidRPr="00410ABB">
        <w:rPr>
          <w:rFonts w:ascii="Calibri" w:hAnsi="Calibri"/>
          <w:sz w:val="28"/>
          <w:szCs w:val="28"/>
        </w:rPr>
        <w:t xml:space="preserve">development, local banks were </w:t>
      </w:r>
      <w:r w:rsidRPr="00410ABB">
        <w:rPr>
          <w:rFonts w:ascii="Calibri" w:hAnsi="Calibri"/>
          <w:b/>
          <w:bCs/>
          <w:sz w:val="28"/>
          <w:szCs w:val="28"/>
        </w:rPr>
        <w:t xml:space="preserve">dominant. </w:t>
      </w:r>
    </w:p>
    <w:p w:rsidR="00A12A15" w:rsidRPr="00410ABB" w:rsidRDefault="00A12A15" w:rsidP="00410ABB">
      <w:pPr>
        <w:pStyle w:val="NormalWeb"/>
        <w:jc w:val="both"/>
        <w:rPr>
          <w:rFonts w:ascii="Calibri" w:hAnsi="Calibri"/>
          <w:sz w:val="28"/>
          <w:szCs w:val="28"/>
        </w:rPr>
      </w:pPr>
      <w:r w:rsidRPr="00410ABB">
        <w:rPr>
          <w:rFonts w:ascii="Calibri" w:hAnsi="Calibri"/>
          <w:sz w:val="28"/>
          <w:szCs w:val="28"/>
        </w:rPr>
        <w:t xml:space="preserve">Governments and the international </w:t>
      </w:r>
      <w:r w:rsidRPr="00410ABB">
        <w:rPr>
          <w:rFonts w:ascii="Calibri" w:hAnsi="Calibri"/>
          <w:b/>
          <w:bCs/>
          <w:sz w:val="28"/>
          <w:szCs w:val="28"/>
        </w:rPr>
        <w:t xml:space="preserve">financial institutions </w:t>
      </w:r>
      <w:r w:rsidRPr="00410ABB">
        <w:rPr>
          <w:rFonts w:ascii="Calibri" w:hAnsi="Calibri"/>
          <w:sz w:val="28"/>
          <w:szCs w:val="28"/>
        </w:rPr>
        <w:t xml:space="preserve">that help them should resist the temptation to strive for "modern" stockmarkets in the early stages of a country's development. Efforts to </w:t>
      </w:r>
      <w:r w:rsidRPr="00410ABB">
        <w:rPr>
          <w:rFonts w:ascii="Calibri" w:hAnsi="Calibri"/>
          <w:b/>
          <w:bCs/>
          <w:sz w:val="28"/>
          <w:szCs w:val="28"/>
        </w:rPr>
        <w:t xml:space="preserve">create </w:t>
      </w:r>
      <w:r w:rsidRPr="00410ABB">
        <w:rPr>
          <w:rFonts w:ascii="Calibri" w:hAnsi="Calibri"/>
          <w:sz w:val="28"/>
          <w:szCs w:val="28"/>
        </w:rPr>
        <w:t xml:space="preserve">African stockmarkets, for example, have not yet borne much fruit. There are relatively few listed shares in the stockmarkets of sub-Saharan countries. </w:t>
      </w:r>
      <w:r w:rsidRPr="00410ABB">
        <w:rPr>
          <w:rFonts w:ascii="Calibri" w:hAnsi="Calibri"/>
          <w:b/>
          <w:bCs/>
          <w:sz w:val="28"/>
          <w:szCs w:val="28"/>
        </w:rPr>
        <w:t xml:space="preserve">Excluding </w:t>
      </w:r>
      <w:r w:rsidRPr="00410ABB">
        <w:rPr>
          <w:rFonts w:ascii="Calibri" w:hAnsi="Calibri"/>
          <w:sz w:val="28"/>
          <w:szCs w:val="28"/>
        </w:rPr>
        <w:t xml:space="preserve">South Africa, the </w:t>
      </w:r>
      <w:r w:rsidRPr="00410ABB">
        <w:rPr>
          <w:rFonts w:ascii="Calibri" w:hAnsi="Calibri"/>
          <w:b/>
          <w:bCs/>
          <w:sz w:val="28"/>
          <w:szCs w:val="28"/>
        </w:rPr>
        <w:t xml:space="preserve">annual </w:t>
      </w:r>
      <w:r w:rsidRPr="00410ABB">
        <w:rPr>
          <w:rFonts w:ascii="Calibri" w:hAnsi="Calibri"/>
          <w:sz w:val="28"/>
          <w:szCs w:val="28"/>
        </w:rPr>
        <w:t xml:space="preserve">value of traded shares relative to GDP in Africa is below 5%25 (see </w:t>
      </w:r>
      <w:r w:rsidRPr="00410ABB">
        <w:rPr>
          <w:rFonts w:ascii="Calibri" w:hAnsi="Calibri"/>
          <w:b/>
          <w:bCs/>
          <w:sz w:val="28"/>
          <w:szCs w:val="28"/>
        </w:rPr>
        <w:t xml:space="preserve">chart). </w:t>
      </w:r>
      <w:r w:rsidRPr="00410ABB">
        <w:rPr>
          <w:rFonts w:ascii="Calibri" w:hAnsi="Calibri"/>
          <w:sz w:val="28"/>
          <w:szCs w:val="28"/>
        </w:rPr>
        <w:t xml:space="preserve">In Latin America and the Caribbean the figure is less than 10%25; in the former communist countries of Europe and Central Asia it is less than 15%25. The comparable figure in 2007 was 79%25 in Denmark, 207%25 in Spain and 378%25 in Britain. </w:t>
      </w:r>
    </w:p>
    <w:p w:rsidR="00A12A15" w:rsidRPr="00410ABB" w:rsidRDefault="00A12A15" w:rsidP="00410ABB">
      <w:pPr>
        <w:pStyle w:val="NormalWeb"/>
        <w:jc w:val="both"/>
        <w:rPr>
          <w:rFonts w:ascii="Calibri" w:hAnsi="Calibri"/>
          <w:sz w:val="28"/>
          <w:szCs w:val="28"/>
        </w:rPr>
      </w:pPr>
      <w:r w:rsidRPr="00410ABB">
        <w:rPr>
          <w:rFonts w:ascii="Calibri" w:hAnsi="Calibri"/>
          <w:sz w:val="28"/>
          <w:szCs w:val="28"/>
        </w:rPr>
        <w:t xml:space="preserve">Stockmarkets are unlikely to be a </w:t>
      </w:r>
      <w:r w:rsidRPr="00410ABB">
        <w:rPr>
          <w:rFonts w:ascii="Calibri" w:hAnsi="Calibri"/>
          <w:b/>
          <w:bCs/>
          <w:sz w:val="28"/>
          <w:szCs w:val="28"/>
        </w:rPr>
        <w:t xml:space="preserve">major </w:t>
      </w:r>
      <w:r w:rsidRPr="00410ABB">
        <w:rPr>
          <w:rFonts w:ascii="Calibri" w:hAnsi="Calibri"/>
          <w:sz w:val="28"/>
          <w:szCs w:val="28"/>
        </w:rPr>
        <w:t xml:space="preserve">force in poor countries in the near future. Microfinance companies and other non-bank </w:t>
      </w:r>
      <w:r w:rsidRPr="00410ABB">
        <w:rPr>
          <w:rFonts w:ascii="Calibri" w:hAnsi="Calibri"/>
          <w:b/>
          <w:bCs/>
          <w:sz w:val="28"/>
          <w:szCs w:val="28"/>
        </w:rPr>
        <w:t xml:space="preserve">financial institutions </w:t>
      </w:r>
      <w:r w:rsidRPr="00410ABB">
        <w:rPr>
          <w:rFonts w:ascii="Calibri" w:hAnsi="Calibri"/>
          <w:sz w:val="28"/>
          <w:szCs w:val="28"/>
        </w:rPr>
        <w:t xml:space="preserve">will play a more important </w:t>
      </w:r>
      <w:r w:rsidRPr="00410ABB">
        <w:rPr>
          <w:rFonts w:ascii="Calibri" w:hAnsi="Calibri"/>
          <w:b/>
          <w:bCs/>
          <w:sz w:val="28"/>
          <w:szCs w:val="28"/>
        </w:rPr>
        <w:t xml:space="preserve">role </w:t>
      </w:r>
      <w:r w:rsidRPr="00410ABB">
        <w:rPr>
          <w:rFonts w:ascii="Calibri" w:hAnsi="Calibri"/>
          <w:sz w:val="28"/>
          <w:szCs w:val="28"/>
        </w:rPr>
        <w:t xml:space="preserve">in </w:t>
      </w:r>
      <w:r w:rsidRPr="00410ABB">
        <w:rPr>
          <w:rFonts w:ascii="Calibri" w:hAnsi="Calibri"/>
          <w:b/>
          <w:bCs/>
          <w:sz w:val="28"/>
          <w:szCs w:val="28"/>
        </w:rPr>
        <w:t xml:space="preserve">financing </w:t>
      </w:r>
      <w:r w:rsidRPr="00410ABB">
        <w:rPr>
          <w:rFonts w:ascii="Calibri" w:hAnsi="Calibri"/>
          <w:sz w:val="28"/>
          <w:szCs w:val="28"/>
        </w:rPr>
        <w:t xml:space="preserve">poor households. And stockmarkets are not the best conduit for providing </w:t>
      </w:r>
      <w:r w:rsidRPr="00410ABB">
        <w:rPr>
          <w:rFonts w:ascii="Calibri" w:hAnsi="Calibri"/>
          <w:b/>
          <w:bCs/>
          <w:sz w:val="28"/>
          <w:szCs w:val="28"/>
        </w:rPr>
        <w:t xml:space="preserve">finance </w:t>
      </w:r>
      <w:r w:rsidRPr="00410ABB">
        <w:rPr>
          <w:rFonts w:ascii="Calibri" w:hAnsi="Calibri"/>
          <w:sz w:val="28"/>
          <w:szCs w:val="28"/>
        </w:rPr>
        <w:t xml:space="preserve">to the small- and medium-sized businesses that characterise the early stages of countries' </w:t>
      </w:r>
      <w:r w:rsidRPr="00410ABB">
        <w:rPr>
          <w:rFonts w:ascii="Calibri" w:hAnsi="Calibri"/>
          <w:b/>
          <w:bCs/>
          <w:sz w:val="28"/>
          <w:szCs w:val="28"/>
        </w:rPr>
        <w:t xml:space="preserve">economic </w:t>
      </w:r>
      <w:r w:rsidRPr="00410ABB">
        <w:rPr>
          <w:rFonts w:ascii="Calibri" w:hAnsi="Calibri"/>
          <w:sz w:val="28"/>
          <w:szCs w:val="28"/>
        </w:rPr>
        <w:t xml:space="preserve">development. Instead, the banks will be much more critical when it comes to </w:t>
      </w:r>
      <w:r w:rsidRPr="00410ABB">
        <w:rPr>
          <w:rFonts w:ascii="Calibri" w:hAnsi="Calibri"/>
          <w:b/>
          <w:bCs/>
          <w:sz w:val="28"/>
          <w:szCs w:val="28"/>
        </w:rPr>
        <w:t xml:space="preserve">financing </w:t>
      </w:r>
      <w:r w:rsidRPr="00410ABB">
        <w:rPr>
          <w:rFonts w:ascii="Calibri" w:hAnsi="Calibri"/>
          <w:sz w:val="28"/>
          <w:szCs w:val="28"/>
        </w:rPr>
        <w:t xml:space="preserve">companies. </w:t>
      </w:r>
    </w:p>
    <w:p w:rsidR="00A12A15" w:rsidRPr="00410ABB" w:rsidRDefault="00A12A15" w:rsidP="00410ABB">
      <w:pPr>
        <w:pStyle w:val="NormalWeb"/>
        <w:jc w:val="both"/>
        <w:rPr>
          <w:rFonts w:ascii="Calibri" w:hAnsi="Calibri"/>
          <w:sz w:val="28"/>
          <w:szCs w:val="28"/>
        </w:rPr>
      </w:pPr>
      <w:r w:rsidRPr="00410ABB">
        <w:rPr>
          <w:rFonts w:ascii="Calibri" w:hAnsi="Calibri"/>
          <w:sz w:val="28"/>
          <w:szCs w:val="28"/>
        </w:rPr>
        <w:lastRenderedPageBreak/>
        <w:t xml:space="preserve">But gigantic banks are not the way to go. In Africa and other parts of the developing world, relatively large foreign banks that were set up in the colonial era have long played a </w:t>
      </w:r>
      <w:r w:rsidRPr="00410ABB">
        <w:rPr>
          <w:rFonts w:ascii="Calibri" w:hAnsi="Calibri"/>
          <w:b/>
          <w:bCs/>
          <w:sz w:val="28"/>
          <w:szCs w:val="28"/>
        </w:rPr>
        <w:t xml:space="preserve">role. </w:t>
      </w:r>
      <w:r w:rsidRPr="00410ABB">
        <w:rPr>
          <w:rFonts w:ascii="Calibri" w:hAnsi="Calibri"/>
          <w:sz w:val="28"/>
          <w:szCs w:val="28"/>
        </w:rPr>
        <w:t xml:space="preserve">But these </w:t>
      </w:r>
      <w:r w:rsidRPr="00410ABB">
        <w:rPr>
          <w:rFonts w:ascii="Calibri" w:hAnsi="Calibri"/>
          <w:b/>
          <w:bCs/>
          <w:sz w:val="28"/>
          <w:szCs w:val="28"/>
        </w:rPr>
        <w:t xml:space="preserve">institutions </w:t>
      </w:r>
      <w:r w:rsidRPr="00410ABB">
        <w:rPr>
          <w:rFonts w:ascii="Calibri" w:hAnsi="Calibri"/>
          <w:sz w:val="28"/>
          <w:szCs w:val="28"/>
        </w:rPr>
        <w:t xml:space="preserve">tend to serve relatively wealthy customers. Smaller </w:t>
      </w:r>
      <w:r w:rsidRPr="00410ABB">
        <w:rPr>
          <w:rFonts w:ascii="Calibri" w:hAnsi="Calibri"/>
          <w:b/>
          <w:bCs/>
          <w:sz w:val="28"/>
          <w:szCs w:val="28"/>
        </w:rPr>
        <w:t xml:space="preserve">domestic </w:t>
      </w:r>
      <w:r w:rsidRPr="00410ABB">
        <w:rPr>
          <w:rFonts w:ascii="Calibri" w:hAnsi="Calibri"/>
          <w:sz w:val="28"/>
          <w:szCs w:val="28"/>
        </w:rPr>
        <w:t xml:space="preserve">banks are much better suited to providing </w:t>
      </w:r>
      <w:r w:rsidRPr="00410ABB">
        <w:rPr>
          <w:rFonts w:ascii="Calibri" w:hAnsi="Calibri"/>
          <w:b/>
          <w:bCs/>
          <w:sz w:val="28"/>
          <w:szCs w:val="28"/>
        </w:rPr>
        <w:t xml:space="preserve">finance </w:t>
      </w:r>
      <w:r w:rsidRPr="00410ABB">
        <w:rPr>
          <w:rFonts w:ascii="Calibri" w:hAnsi="Calibri"/>
          <w:sz w:val="28"/>
          <w:szCs w:val="28"/>
        </w:rPr>
        <w:t xml:space="preserve">to the small businesses that </w:t>
      </w:r>
      <w:r w:rsidRPr="00410ABB">
        <w:rPr>
          <w:rFonts w:ascii="Calibri" w:hAnsi="Calibri"/>
          <w:b/>
          <w:bCs/>
          <w:sz w:val="28"/>
          <w:szCs w:val="28"/>
        </w:rPr>
        <w:t xml:space="preserve">dominate </w:t>
      </w:r>
      <w:r w:rsidRPr="00410ABB">
        <w:rPr>
          <w:rFonts w:ascii="Calibri" w:hAnsi="Calibri"/>
          <w:sz w:val="28"/>
          <w:szCs w:val="28"/>
        </w:rPr>
        <w:t xml:space="preserve">the manufacturing, farming and services </w:t>
      </w:r>
      <w:r w:rsidRPr="00410ABB">
        <w:rPr>
          <w:rFonts w:ascii="Calibri" w:hAnsi="Calibri"/>
          <w:b/>
          <w:bCs/>
          <w:sz w:val="28"/>
          <w:szCs w:val="28"/>
        </w:rPr>
        <w:t xml:space="preserve">sectors </w:t>
      </w:r>
      <w:r w:rsidRPr="00410ABB">
        <w:rPr>
          <w:rFonts w:ascii="Calibri" w:hAnsi="Calibri"/>
          <w:sz w:val="28"/>
          <w:szCs w:val="28"/>
        </w:rPr>
        <w:t xml:space="preserve">in developing countries. There is </w:t>
      </w:r>
      <w:r w:rsidRPr="00410ABB">
        <w:rPr>
          <w:rFonts w:ascii="Calibri" w:hAnsi="Calibri"/>
          <w:b/>
          <w:bCs/>
          <w:sz w:val="28"/>
          <w:szCs w:val="28"/>
        </w:rPr>
        <w:t xml:space="preserve">evidence </w:t>
      </w:r>
      <w:r w:rsidRPr="00410ABB">
        <w:rPr>
          <w:rFonts w:ascii="Calibri" w:hAnsi="Calibri"/>
          <w:sz w:val="28"/>
          <w:szCs w:val="28"/>
        </w:rPr>
        <w:t xml:space="preserve">to suggest that growth is faster in countries where these kinds of banks have larger market shares, in part because of improved </w:t>
      </w:r>
      <w:r w:rsidRPr="00410ABB">
        <w:rPr>
          <w:rFonts w:ascii="Calibri" w:hAnsi="Calibri"/>
          <w:b/>
          <w:bCs/>
          <w:sz w:val="28"/>
          <w:szCs w:val="28"/>
        </w:rPr>
        <w:t xml:space="preserve">financing </w:t>
      </w:r>
      <w:r w:rsidRPr="00410ABB">
        <w:rPr>
          <w:rFonts w:ascii="Calibri" w:hAnsi="Calibri"/>
          <w:sz w:val="28"/>
          <w:szCs w:val="28"/>
        </w:rPr>
        <w:t xml:space="preserve">for just these kind of enterprises. </w:t>
      </w:r>
    </w:p>
    <w:p w:rsidR="00A12A15" w:rsidRPr="00410ABB" w:rsidRDefault="00A12A15" w:rsidP="00410ABB">
      <w:pPr>
        <w:pStyle w:val="NormalWeb"/>
        <w:jc w:val="both"/>
        <w:rPr>
          <w:rFonts w:ascii="Calibri" w:hAnsi="Calibri"/>
          <w:sz w:val="28"/>
          <w:szCs w:val="28"/>
        </w:rPr>
      </w:pPr>
      <w:r w:rsidRPr="00410ABB">
        <w:rPr>
          <w:rFonts w:ascii="Calibri" w:hAnsi="Calibri"/>
          <w:sz w:val="28"/>
          <w:szCs w:val="28"/>
        </w:rPr>
        <w:t xml:space="preserve">It is true that bigger banks can </w:t>
      </w:r>
      <w:r w:rsidRPr="00410ABB">
        <w:rPr>
          <w:rFonts w:ascii="Calibri" w:hAnsi="Calibri"/>
          <w:b/>
          <w:bCs/>
          <w:sz w:val="28"/>
          <w:szCs w:val="28"/>
        </w:rPr>
        <w:t xml:space="preserve">exploit economies </w:t>
      </w:r>
      <w:r w:rsidRPr="00410ABB">
        <w:rPr>
          <w:rFonts w:ascii="Calibri" w:hAnsi="Calibri"/>
          <w:sz w:val="28"/>
          <w:szCs w:val="28"/>
        </w:rPr>
        <w:t xml:space="preserve">of </w:t>
      </w:r>
      <w:r w:rsidRPr="00410ABB">
        <w:rPr>
          <w:rFonts w:ascii="Calibri" w:hAnsi="Calibri"/>
          <w:b/>
          <w:bCs/>
          <w:sz w:val="28"/>
          <w:szCs w:val="28"/>
        </w:rPr>
        <w:t xml:space="preserve">scope </w:t>
      </w:r>
      <w:r w:rsidRPr="00410ABB">
        <w:rPr>
          <w:rFonts w:ascii="Calibri" w:hAnsi="Calibri"/>
          <w:sz w:val="28"/>
          <w:szCs w:val="28"/>
        </w:rPr>
        <w:t xml:space="preserve">and scale that make them more </w:t>
      </w:r>
      <w:r w:rsidRPr="00410ABB">
        <w:rPr>
          <w:rFonts w:ascii="Calibri" w:hAnsi="Calibri"/>
          <w:b/>
          <w:bCs/>
          <w:sz w:val="28"/>
          <w:szCs w:val="28"/>
        </w:rPr>
        <w:t xml:space="preserve">diversified, </w:t>
      </w:r>
      <w:r w:rsidRPr="00410ABB">
        <w:rPr>
          <w:rFonts w:ascii="Calibri" w:hAnsi="Calibri"/>
          <w:sz w:val="28"/>
          <w:szCs w:val="28"/>
        </w:rPr>
        <w:t xml:space="preserve">thus </w:t>
      </w:r>
      <w:r w:rsidRPr="00410ABB">
        <w:rPr>
          <w:rFonts w:ascii="Calibri" w:hAnsi="Calibri"/>
          <w:b/>
          <w:bCs/>
          <w:sz w:val="28"/>
          <w:szCs w:val="28"/>
        </w:rPr>
        <w:t xml:space="preserve">enhancing </w:t>
      </w:r>
      <w:r w:rsidRPr="00410ABB">
        <w:rPr>
          <w:rFonts w:ascii="Calibri" w:hAnsi="Calibri"/>
          <w:sz w:val="28"/>
          <w:szCs w:val="28"/>
        </w:rPr>
        <w:t xml:space="preserve">systemic </w:t>
      </w:r>
      <w:r w:rsidRPr="00410ABB">
        <w:rPr>
          <w:rFonts w:ascii="Calibri" w:hAnsi="Calibri"/>
          <w:b/>
          <w:bCs/>
          <w:sz w:val="28"/>
          <w:szCs w:val="28"/>
        </w:rPr>
        <w:t xml:space="preserve">stability. </w:t>
      </w:r>
      <w:r w:rsidRPr="00410ABB">
        <w:rPr>
          <w:rFonts w:ascii="Calibri" w:hAnsi="Calibri"/>
          <w:sz w:val="28"/>
          <w:szCs w:val="28"/>
        </w:rPr>
        <w:t xml:space="preserve">But local banks are </w:t>
      </w:r>
      <w:r w:rsidRPr="00410ABB">
        <w:rPr>
          <w:rFonts w:ascii="Calibri" w:hAnsi="Calibri"/>
          <w:b/>
          <w:bCs/>
          <w:sz w:val="28"/>
          <w:szCs w:val="28"/>
        </w:rPr>
        <w:t xml:space="preserve">stable </w:t>
      </w:r>
      <w:r w:rsidRPr="00410ABB">
        <w:rPr>
          <w:rFonts w:ascii="Calibri" w:hAnsi="Calibri"/>
          <w:sz w:val="28"/>
          <w:szCs w:val="28"/>
        </w:rPr>
        <w:t xml:space="preserve">in a different way. In America the country's 7,630 </w:t>
      </w:r>
      <w:r w:rsidRPr="00410ABB">
        <w:rPr>
          <w:rFonts w:ascii="Calibri" w:hAnsi="Calibri"/>
          <w:b/>
          <w:bCs/>
          <w:sz w:val="28"/>
          <w:szCs w:val="28"/>
        </w:rPr>
        <w:t xml:space="preserve">community </w:t>
      </w:r>
      <w:r w:rsidRPr="00410ABB">
        <w:rPr>
          <w:rFonts w:ascii="Calibri" w:hAnsi="Calibri"/>
          <w:sz w:val="28"/>
          <w:szCs w:val="28"/>
        </w:rPr>
        <w:t xml:space="preserve">banks have so far been only mildly </w:t>
      </w:r>
      <w:r w:rsidRPr="00410ABB">
        <w:rPr>
          <w:rFonts w:ascii="Calibri" w:hAnsi="Calibri"/>
          <w:b/>
          <w:bCs/>
          <w:sz w:val="28"/>
          <w:szCs w:val="28"/>
        </w:rPr>
        <w:t xml:space="preserve">affected </w:t>
      </w:r>
      <w:r w:rsidRPr="00410ABB">
        <w:rPr>
          <w:rFonts w:ascii="Calibri" w:hAnsi="Calibri"/>
          <w:sz w:val="28"/>
          <w:szCs w:val="28"/>
        </w:rPr>
        <w:t xml:space="preserve">by the </w:t>
      </w:r>
      <w:r w:rsidRPr="00410ABB">
        <w:rPr>
          <w:rFonts w:ascii="Calibri" w:hAnsi="Calibri"/>
          <w:b/>
          <w:bCs/>
          <w:sz w:val="28"/>
          <w:szCs w:val="28"/>
        </w:rPr>
        <w:t xml:space="preserve">financial </w:t>
      </w:r>
      <w:r w:rsidRPr="00410ABB">
        <w:rPr>
          <w:rFonts w:ascii="Calibri" w:hAnsi="Calibri"/>
          <w:sz w:val="28"/>
          <w:szCs w:val="28"/>
        </w:rPr>
        <w:t xml:space="preserve">crisis as they have continued to deal with the same small, local clients that they have had for years. </w:t>
      </w:r>
    </w:p>
    <w:p w:rsidR="00A12A15" w:rsidRPr="00410ABB" w:rsidRDefault="00A12A15" w:rsidP="00410ABB">
      <w:pPr>
        <w:pStyle w:val="NormalWeb"/>
        <w:jc w:val="both"/>
        <w:rPr>
          <w:rFonts w:ascii="Calibri" w:hAnsi="Calibri"/>
          <w:sz w:val="28"/>
          <w:szCs w:val="28"/>
        </w:rPr>
      </w:pPr>
      <w:r w:rsidRPr="00410ABB">
        <w:rPr>
          <w:rFonts w:ascii="Calibri" w:hAnsi="Calibri"/>
          <w:sz w:val="28"/>
          <w:szCs w:val="28"/>
        </w:rPr>
        <w:t xml:space="preserve">Governments in low-income countries should recognise the </w:t>
      </w:r>
      <w:r w:rsidRPr="00410ABB">
        <w:rPr>
          <w:rFonts w:ascii="Calibri" w:hAnsi="Calibri"/>
          <w:b/>
          <w:bCs/>
          <w:sz w:val="28"/>
          <w:szCs w:val="28"/>
        </w:rPr>
        <w:t xml:space="preserve">strategic </w:t>
      </w:r>
      <w:r w:rsidRPr="00410ABB">
        <w:rPr>
          <w:rFonts w:ascii="Calibri" w:hAnsi="Calibri"/>
          <w:sz w:val="28"/>
          <w:szCs w:val="28"/>
        </w:rPr>
        <w:t xml:space="preserve">importance of small, private </w:t>
      </w:r>
      <w:r w:rsidRPr="00410ABB">
        <w:rPr>
          <w:rFonts w:ascii="Calibri" w:hAnsi="Calibri"/>
          <w:b/>
          <w:bCs/>
          <w:sz w:val="28"/>
          <w:szCs w:val="28"/>
        </w:rPr>
        <w:t xml:space="preserve">domestic </w:t>
      </w:r>
      <w:r w:rsidRPr="00410ABB">
        <w:rPr>
          <w:rFonts w:ascii="Calibri" w:hAnsi="Calibri"/>
          <w:sz w:val="28"/>
          <w:szCs w:val="28"/>
        </w:rPr>
        <w:t xml:space="preserve">banks. They should also carry out some </w:t>
      </w:r>
      <w:r w:rsidRPr="00410ABB">
        <w:rPr>
          <w:rFonts w:ascii="Calibri" w:hAnsi="Calibri"/>
          <w:b/>
          <w:bCs/>
          <w:sz w:val="28"/>
          <w:szCs w:val="28"/>
        </w:rPr>
        <w:t xml:space="preserve">fundamental </w:t>
      </w:r>
      <w:r w:rsidRPr="00410ABB">
        <w:rPr>
          <w:rFonts w:ascii="Calibri" w:hAnsi="Calibri"/>
          <w:sz w:val="28"/>
          <w:szCs w:val="28"/>
        </w:rPr>
        <w:t xml:space="preserve">reforms. On the demand side of the </w:t>
      </w:r>
      <w:r w:rsidRPr="00410ABB">
        <w:rPr>
          <w:rFonts w:ascii="Calibri" w:hAnsi="Calibri"/>
          <w:b/>
          <w:bCs/>
          <w:sz w:val="28"/>
          <w:szCs w:val="28"/>
        </w:rPr>
        <w:t xml:space="preserve">equation, </w:t>
      </w:r>
      <w:r w:rsidRPr="00410ABB">
        <w:rPr>
          <w:rFonts w:ascii="Calibri" w:hAnsi="Calibri"/>
          <w:sz w:val="28"/>
          <w:szCs w:val="28"/>
        </w:rPr>
        <w:t xml:space="preserve">entrepreneurs in developing </w:t>
      </w:r>
      <w:r w:rsidRPr="00410ABB">
        <w:rPr>
          <w:rFonts w:ascii="Calibri" w:hAnsi="Calibri"/>
          <w:b/>
          <w:bCs/>
          <w:sz w:val="28"/>
          <w:szCs w:val="28"/>
        </w:rPr>
        <w:t xml:space="preserve">economies </w:t>
      </w:r>
      <w:r w:rsidRPr="00410ABB">
        <w:rPr>
          <w:rFonts w:ascii="Calibri" w:hAnsi="Calibri"/>
          <w:sz w:val="28"/>
          <w:szCs w:val="28"/>
        </w:rPr>
        <w:t xml:space="preserve">need to be able to signal more easily that they are creditworthy. </w:t>
      </w:r>
      <w:r w:rsidRPr="00410ABB">
        <w:rPr>
          <w:rFonts w:ascii="Calibri" w:hAnsi="Calibri"/>
          <w:b/>
          <w:bCs/>
          <w:sz w:val="28"/>
          <w:szCs w:val="28"/>
        </w:rPr>
        <w:t xml:space="preserve">Sustained </w:t>
      </w:r>
      <w:r w:rsidRPr="00410ABB">
        <w:rPr>
          <w:rFonts w:ascii="Calibri" w:hAnsi="Calibri"/>
          <w:sz w:val="28"/>
          <w:szCs w:val="28"/>
        </w:rPr>
        <w:t xml:space="preserve">efforts to improve </w:t>
      </w:r>
      <w:r w:rsidRPr="00410ABB">
        <w:rPr>
          <w:rFonts w:ascii="Calibri" w:hAnsi="Calibri"/>
          <w:b/>
          <w:bCs/>
          <w:sz w:val="28"/>
          <w:szCs w:val="28"/>
        </w:rPr>
        <w:t xml:space="preserve">credit </w:t>
      </w:r>
      <w:r w:rsidRPr="00410ABB">
        <w:rPr>
          <w:rFonts w:ascii="Calibri" w:hAnsi="Calibri"/>
          <w:sz w:val="28"/>
          <w:szCs w:val="28"/>
        </w:rPr>
        <w:t xml:space="preserve">and collateral registries offer large pay-offs. </w:t>
      </w:r>
      <w:r w:rsidRPr="00410ABB">
        <w:rPr>
          <w:rFonts w:ascii="Calibri" w:hAnsi="Calibri"/>
          <w:b/>
          <w:bCs/>
          <w:sz w:val="28"/>
          <w:szCs w:val="28"/>
        </w:rPr>
        <w:t xml:space="preserve">Credit </w:t>
      </w:r>
      <w:r w:rsidRPr="00410ABB">
        <w:rPr>
          <w:rFonts w:ascii="Calibri" w:hAnsi="Calibri"/>
          <w:sz w:val="28"/>
          <w:szCs w:val="28"/>
        </w:rPr>
        <w:t xml:space="preserve">registries </w:t>
      </w:r>
      <w:r w:rsidRPr="00410ABB">
        <w:rPr>
          <w:rFonts w:ascii="Calibri" w:hAnsi="Calibri"/>
          <w:b/>
          <w:bCs/>
          <w:sz w:val="28"/>
          <w:szCs w:val="28"/>
        </w:rPr>
        <w:t xml:space="preserve">enable </w:t>
      </w:r>
      <w:r w:rsidRPr="00410ABB">
        <w:rPr>
          <w:rFonts w:ascii="Calibri" w:hAnsi="Calibri"/>
          <w:sz w:val="28"/>
          <w:szCs w:val="28"/>
        </w:rPr>
        <w:t xml:space="preserve">first-time entrepreneurs to </w:t>
      </w:r>
      <w:r w:rsidRPr="00410ABB">
        <w:rPr>
          <w:rFonts w:ascii="Calibri" w:hAnsi="Calibri"/>
          <w:b/>
          <w:bCs/>
          <w:sz w:val="28"/>
          <w:szCs w:val="28"/>
        </w:rPr>
        <w:t xml:space="preserve">document </w:t>
      </w:r>
      <w:r w:rsidRPr="00410ABB">
        <w:rPr>
          <w:rFonts w:ascii="Calibri" w:hAnsi="Calibri"/>
          <w:sz w:val="28"/>
          <w:szCs w:val="28"/>
        </w:rPr>
        <w:t xml:space="preserve">their personal </w:t>
      </w:r>
      <w:r w:rsidRPr="00410ABB">
        <w:rPr>
          <w:rFonts w:ascii="Calibri" w:hAnsi="Calibri"/>
          <w:b/>
          <w:bCs/>
          <w:sz w:val="28"/>
          <w:szCs w:val="28"/>
        </w:rPr>
        <w:t xml:space="preserve">credit </w:t>
      </w:r>
      <w:r w:rsidRPr="00410ABB">
        <w:rPr>
          <w:rFonts w:ascii="Calibri" w:hAnsi="Calibri"/>
          <w:sz w:val="28"/>
          <w:szCs w:val="28"/>
        </w:rPr>
        <w:t xml:space="preserve">histories and share them with lenders. Collateral registries </w:t>
      </w:r>
      <w:r w:rsidRPr="00410ABB">
        <w:rPr>
          <w:rFonts w:ascii="Calibri" w:hAnsi="Calibri"/>
          <w:b/>
          <w:bCs/>
          <w:sz w:val="28"/>
          <w:szCs w:val="28"/>
        </w:rPr>
        <w:t xml:space="preserve">enable </w:t>
      </w:r>
      <w:r w:rsidRPr="00410ABB">
        <w:rPr>
          <w:rFonts w:ascii="Calibri" w:hAnsi="Calibri"/>
          <w:sz w:val="28"/>
          <w:szCs w:val="28"/>
        </w:rPr>
        <w:t xml:space="preserve">lenders to verify that assets such as property and </w:t>
      </w:r>
      <w:r w:rsidRPr="00410ABB">
        <w:rPr>
          <w:rFonts w:ascii="Calibri" w:hAnsi="Calibri"/>
          <w:b/>
          <w:bCs/>
          <w:sz w:val="28"/>
          <w:szCs w:val="28"/>
        </w:rPr>
        <w:t xml:space="preserve">vehicles </w:t>
      </w:r>
      <w:r w:rsidRPr="00410ABB">
        <w:rPr>
          <w:rFonts w:ascii="Calibri" w:hAnsi="Calibri"/>
          <w:sz w:val="28"/>
          <w:szCs w:val="28"/>
        </w:rPr>
        <w:t xml:space="preserve">have not already been pledged by the borrower to </w:t>
      </w:r>
      <w:r w:rsidRPr="00410ABB">
        <w:rPr>
          <w:rFonts w:ascii="Calibri" w:hAnsi="Calibri"/>
          <w:b/>
          <w:bCs/>
          <w:sz w:val="28"/>
          <w:szCs w:val="28"/>
        </w:rPr>
        <w:t xml:space="preserve">secure </w:t>
      </w:r>
      <w:r w:rsidRPr="00410ABB">
        <w:rPr>
          <w:rFonts w:ascii="Calibri" w:hAnsi="Calibri"/>
          <w:sz w:val="28"/>
          <w:szCs w:val="28"/>
        </w:rPr>
        <w:t xml:space="preserve">past loans. Transparent and efficient court </w:t>
      </w:r>
      <w:r w:rsidRPr="00410ABB">
        <w:rPr>
          <w:rFonts w:ascii="Calibri" w:hAnsi="Calibri"/>
          <w:b/>
          <w:bCs/>
          <w:sz w:val="28"/>
          <w:szCs w:val="28"/>
        </w:rPr>
        <w:t xml:space="preserve">procedures </w:t>
      </w:r>
      <w:r w:rsidRPr="00410ABB">
        <w:rPr>
          <w:rFonts w:ascii="Calibri" w:hAnsi="Calibri"/>
          <w:sz w:val="28"/>
          <w:szCs w:val="28"/>
        </w:rPr>
        <w:t xml:space="preserve">allow lenders to seize collateral in the event of loan defaults. </w:t>
      </w:r>
    </w:p>
    <w:p w:rsidR="00A12A15" w:rsidRPr="00410ABB" w:rsidRDefault="00A12A15" w:rsidP="00410ABB">
      <w:pPr>
        <w:pStyle w:val="NormalWeb"/>
        <w:jc w:val="both"/>
        <w:rPr>
          <w:rFonts w:ascii="Calibri" w:hAnsi="Calibri"/>
          <w:sz w:val="28"/>
          <w:szCs w:val="28"/>
        </w:rPr>
      </w:pPr>
      <w:r w:rsidRPr="00410ABB">
        <w:rPr>
          <w:rFonts w:ascii="Calibri" w:hAnsi="Calibri"/>
          <w:sz w:val="28"/>
          <w:szCs w:val="28"/>
        </w:rPr>
        <w:t xml:space="preserve">Step changes </w:t>
      </w:r>
    </w:p>
    <w:p w:rsidR="00A12A15" w:rsidRPr="00410ABB" w:rsidRDefault="00A12A15" w:rsidP="00410ABB">
      <w:pPr>
        <w:pStyle w:val="NormalWeb"/>
        <w:jc w:val="both"/>
        <w:rPr>
          <w:rFonts w:ascii="Calibri" w:hAnsi="Calibri"/>
          <w:sz w:val="28"/>
          <w:szCs w:val="28"/>
        </w:rPr>
      </w:pPr>
      <w:r w:rsidRPr="00410ABB">
        <w:rPr>
          <w:rFonts w:ascii="Calibri" w:hAnsi="Calibri"/>
          <w:sz w:val="28"/>
          <w:szCs w:val="28"/>
        </w:rPr>
        <w:t xml:space="preserve">On the supply side, underachieving banks, be they large or small, should be rooted out through merger or liquidation. In many developing countries, supervisory </w:t>
      </w:r>
      <w:r w:rsidRPr="00410ABB">
        <w:rPr>
          <w:rFonts w:ascii="Calibri" w:hAnsi="Calibri"/>
          <w:b/>
          <w:bCs/>
          <w:sz w:val="28"/>
          <w:szCs w:val="28"/>
        </w:rPr>
        <w:t xml:space="preserve">authorities </w:t>
      </w:r>
      <w:r w:rsidRPr="00410ABB">
        <w:rPr>
          <w:rFonts w:ascii="Calibri" w:hAnsi="Calibri"/>
          <w:sz w:val="28"/>
          <w:szCs w:val="28"/>
        </w:rPr>
        <w:t xml:space="preserve">find it difficult to </w:t>
      </w:r>
      <w:r w:rsidRPr="00410ABB">
        <w:rPr>
          <w:rFonts w:ascii="Calibri" w:hAnsi="Calibri"/>
          <w:b/>
          <w:bCs/>
          <w:sz w:val="28"/>
          <w:szCs w:val="28"/>
        </w:rPr>
        <w:t xml:space="preserve">intervene </w:t>
      </w:r>
      <w:r w:rsidRPr="00410ABB">
        <w:rPr>
          <w:rFonts w:ascii="Calibri" w:hAnsi="Calibri"/>
          <w:sz w:val="28"/>
          <w:szCs w:val="28"/>
        </w:rPr>
        <w:t xml:space="preserve">and </w:t>
      </w:r>
      <w:r w:rsidRPr="00410ABB">
        <w:rPr>
          <w:rFonts w:ascii="Calibri" w:hAnsi="Calibri"/>
          <w:b/>
          <w:bCs/>
          <w:sz w:val="28"/>
          <w:szCs w:val="28"/>
        </w:rPr>
        <w:t xml:space="preserve">dispose </w:t>
      </w:r>
      <w:r w:rsidRPr="00410ABB">
        <w:rPr>
          <w:rFonts w:ascii="Calibri" w:hAnsi="Calibri"/>
          <w:sz w:val="28"/>
          <w:szCs w:val="28"/>
        </w:rPr>
        <w:t xml:space="preserve">of troubled banks' assets quickly. Supervisors in some countries face </w:t>
      </w:r>
      <w:r w:rsidRPr="00410ABB">
        <w:rPr>
          <w:rFonts w:ascii="Calibri" w:hAnsi="Calibri"/>
          <w:b/>
          <w:bCs/>
          <w:sz w:val="28"/>
          <w:szCs w:val="28"/>
        </w:rPr>
        <w:t xml:space="preserve">legal challenges </w:t>
      </w:r>
      <w:r w:rsidRPr="00410ABB">
        <w:rPr>
          <w:rFonts w:ascii="Calibri" w:hAnsi="Calibri"/>
          <w:sz w:val="28"/>
          <w:szCs w:val="28"/>
        </w:rPr>
        <w:t xml:space="preserve">from the owners of such banks, sometimes long after they have left office. All this impedes the efficient exit and entry of </w:t>
      </w:r>
      <w:r w:rsidRPr="00410ABB">
        <w:rPr>
          <w:rFonts w:ascii="Calibri" w:hAnsi="Calibri"/>
          <w:b/>
          <w:bCs/>
          <w:sz w:val="28"/>
          <w:szCs w:val="28"/>
        </w:rPr>
        <w:t xml:space="preserve">institutions </w:t>
      </w:r>
      <w:r w:rsidRPr="00410ABB">
        <w:rPr>
          <w:rFonts w:ascii="Calibri" w:hAnsi="Calibri"/>
          <w:sz w:val="28"/>
          <w:szCs w:val="28"/>
        </w:rPr>
        <w:t xml:space="preserve">that make for a vibrant local banking </w:t>
      </w:r>
      <w:r w:rsidRPr="00410ABB">
        <w:rPr>
          <w:rFonts w:ascii="Calibri" w:hAnsi="Calibri"/>
          <w:b/>
          <w:bCs/>
          <w:sz w:val="28"/>
          <w:szCs w:val="28"/>
        </w:rPr>
        <w:t xml:space="preserve">sector. </w:t>
      </w:r>
      <w:r w:rsidRPr="00410ABB">
        <w:rPr>
          <w:rFonts w:ascii="Calibri" w:hAnsi="Calibri"/>
          <w:sz w:val="28"/>
          <w:szCs w:val="28"/>
        </w:rPr>
        <w:t xml:space="preserve">Failing local banks should be </w:t>
      </w:r>
      <w:r w:rsidRPr="00410ABB">
        <w:rPr>
          <w:rFonts w:ascii="Calibri" w:hAnsi="Calibri"/>
          <w:b/>
          <w:bCs/>
          <w:sz w:val="28"/>
          <w:szCs w:val="28"/>
        </w:rPr>
        <w:t xml:space="preserve">acquired </w:t>
      </w:r>
      <w:r w:rsidRPr="00410ABB">
        <w:rPr>
          <w:rFonts w:ascii="Calibri" w:hAnsi="Calibri"/>
          <w:sz w:val="28"/>
          <w:szCs w:val="28"/>
        </w:rPr>
        <w:t xml:space="preserve">by stronger local banks or liquidated if no such </w:t>
      </w:r>
      <w:r w:rsidRPr="00410ABB">
        <w:rPr>
          <w:rFonts w:ascii="Calibri" w:hAnsi="Calibri"/>
          <w:b/>
          <w:bCs/>
          <w:sz w:val="28"/>
          <w:szCs w:val="28"/>
        </w:rPr>
        <w:t xml:space="preserve">purchaser </w:t>
      </w:r>
      <w:r w:rsidRPr="00410ABB">
        <w:rPr>
          <w:rFonts w:ascii="Calibri" w:hAnsi="Calibri"/>
          <w:sz w:val="28"/>
          <w:szCs w:val="28"/>
        </w:rPr>
        <w:t xml:space="preserve">can be </w:t>
      </w:r>
      <w:r w:rsidRPr="00410ABB">
        <w:rPr>
          <w:rFonts w:ascii="Calibri" w:hAnsi="Calibri"/>
          <w:b/>
          <w:bCs/>
          <w:sz w:val="28"/>
          <w:szCs w:val="28"/>
        </w:rPr>
        <w:t xml:space="preserve">found. </w:t>
      </w:r>
      <w:r w:rsidRPr="00410ABB">
        <w:rPr>
          <w:rFonts w:ascii="Calibri" w:hAnsi="Calibri"/>
          <w:sz w:val="28"/>
          <w:szCs w:val="28"/>
        </w:rPr>
        <w:t xml:space="preserve">After liquidations well-capitalised new banks should be allowed to enter the </w:t>
      </w:r>
      <w:r w:rsidRPr="00410ABB">
        <w:rPr>
          <w:rFonts w:ascii="Calibri" w:hAnsi="Calibri"/>
          <w:b/>
          <w:bCs/>
          <w:sz w:val="28"/>
          <w:szCs w:val="28"/>
        </w:rPr>
        <w:t xml:space="preserve">sector. </w:t>
      </w:r>
    </w:p>
    <w:p w:rsidR="00A12A15" w:rsidRPr="00410ABB" w:rsidRDefault="00A12A15" w:rsidP="00410ABB">
      <w:pPr>
        <w:pStyle w:val="NormalWeb"/>
        <w:jc w:val="both"/>
        <w:rPr>
          <w:rFonts w:ascii="Calibri" w:hAnsi="Calibri"/>
          <w:sz w:val="28"/>
          <w:szCs w:val="28"/>
        </w:rPr>
      </w:pPr>
      <w:r w:rsidRPr="00410ABB">
        <w:rPr>
          <w:rFonts w:ascii="Calibri" w:hAnsi="Calibri"/>
          <w:b/>
          <w:bCs/>
          <w:sz w:val="28"/>
          <w:szCs w:val="28"/>
        </w:rPr>
        <w:lastRenderedPageBreak/>
        <w:t xml:space="preserve">Facilitating </w:t>
      </w:r>
      <w:r w:rsidRPr="00410ABB">
        <w:rPr>
          <w:rFonts w:ascii="Calibri" w:hAnsi="Calibri"/>
          <w:sz w:val="28"/>
          <w:szCs w:val="28"/>
        </w:rPr>
        <w:t xml:space="preserve">the </w:t>
      </w:r>
      <w:r w:rsidRPr="00410ABB">
        <w:rPr>
          <w:rFonts w:ascii="Calibri" w:hAnsi="Calibri"/>
          <w:b/>
          <w:bCs/>
          <w:sz w:val="28"/>
          <w:szCs w:val="28"/>
        </w:rPr>
        <w:t xml:space="preserve">creation </w:t>
      </w:r>
      <w:r w:rsidRPr="00410ABB">
        <w:rPr>
          <w:rFonts w:ascii="Calibri" w:hAnsi="Calibri"/>
          <w:sz w:val="28"/>
          <w:szCs w:val="28"/>
        </w:rPr>
        <w:t xml:space="preserve">of new local banks and improving the </w:t>
      </w:r>
      <w:r w:rsidRPr="00410ABB">
        <w:rPr>
          <w:rFonts w:ascii="Calibri" w:hAnsi="Calibri"/>
          <w:b/>
          <w:bCs/>
          <w:sz w:val="28"/>
          <w:szCs w:val="28"/>
        </w:rPr>
        <w:t xml:space="preserve">methods </w:t>
      </w:r>
      <w:r w:rsidRPr="00410ABB">
        <w:rPr>
          <w:rFonts w:ascii="Calibri" w:hAnsi="Calibri"/>
          <w:sz w:val="28"/>
          <w:szCs w:val="28"/>
        </w:rPr>
        <w:t xml:space="preserve">for </w:t>
      </w:r>
      <w:r w:rsidRPr="00410ABB">
        <w:rPr>
          <w:rFonts w:ascii="Calibri" w:hAnsi="Calibri"/>
          <w:b/>
          <w:bCs/>
          <w:sz w:val="28"/>
          <w:szCs w:val="28"/>
        </w:rPr>
        <w:t xml:space="preserve">intervening </w:t>
      </w:r>
      <w:r w:rsidRPr="00410ABB">
        <w:rPr>
          <w:rFonts w:ascii="Calibri" w:hAnsi="Calibri"/>
          <w:sz w:val="28"/>
          <w:szCs w:val="28"/>
        </w:rPr>
        <w:t xml:space="preserve">to deal with troubled banks will encourage competition and provide healthier </w:t>
      </w:r>
      <w:r w:rsidRPr="00410ABB">
        <w:rPr>
          <w:rFonts w:ascii="Calibri" w:hAnsi="Calibri"/>
          <w:b/>
          <w:bCs/>
          <w:sz w:val="28"/>
          <w:szCs w:val="28"/>
        </w:rPr>
        <w:t xml:space="preserve">incentives. </w:t>
      </w:r>
      <w:r w:rsidRPr="00410ABB">
        <w:rPr>
          <w:rFonts w:ascii="Calibri" w:hAnsi="Calibri"/>
          <w:sz w:val="28"/>
          <w:szCs w:val="28"/>
        </w:rPr>
        <w:t xml:space="preserve">That will help banks </w:t>
      </w:r>
      <w:r w:rsidRPr="00410ABB">
        <w:rPr>
          <w:rFonts w:ascii="Calibri" w:hAnsi="Calibri"/>
          <w:b/>
          <w:bCs/>
          <w:sz w:val="28"/>
          <w:szCs w:val="28"/>
        </w:rPr>
        <w:t xml:space="preserve">promote </w:t>
      </w:r>
      <w:r w:rsidRPr="00410ABB">
        <w:rPr>
          <w:rFonts w:ascii="Calibri" w:hAnsi="Calibri"/>
          <w:sz w:val="28"/>
          <w:szCs w:val="28"/>
        </w:rPr>
        <w:t xml:space="preserve">the private-sector-led growth that will be </w:t>
      </w:r>
      <w:r w:rsidRPr="00410ABB">
        <w:rPr>
          <w:rFonts w:ascii="Calibri" w:hAnsi="Calibri"/>
          <w:b/>
          <w:bCs/>
          <w:sz w:val="28"/>
          <w:szCs w:val="28"/>
        </w:rPr>
        <w:t xml:space="preserve">crucial </w:t>
      </w:r>
      <w:r w:rsidRPr="00410ABB">
        <w:rPr>
          <w:rFonts w:ascii="Calibri" w:hAnsi="Calibri"/>
          <w:sz w:val="28"/>
          <w:szCs w:val="28"/>
        </w:rPr>
        <w:t xml:space="preserve">to </w:t>
      </w:r>
      <w:r w:rsidRPr="00410ABB">
        <w:rPr>
          <w:rFonts w:ascii="Calibri" w:hAnsi="Calibri"/>
          <w:b/>
          <w:bCs/>
          <w:sz w:val="28"/>
          <w:szCs w:val="28"/>
        </w:rPr>
        <w:t xml:space="preserve">recovery </w:t>
      </w:r>
      <w:r w:rsidRPr="00410ABB">
        <w:rPr>
          <w:rFonts w:ascii="Calibri" w:hAnsi="Calibri"/>
          <w:sz w:val="28"/>
          <w:szCs w:val="28"/>
        </w:rPr>
        <w:t xml:space="preserve">from the current </w:t>
      </w:r>
      <w:r w:rsidRPr="00410ABB">
        <w:rPr>
          <w:rFonts w:ascii="Calibri" w:hAnsi="Calibri"/>
          <w:b/>
          <w:bCs/>
          <w:sz w:val="28"/>
          <w:szCs w:val="28"/>
        </w:rPr>
        <w:t xml:space="preserve">financial </w:t>
      </w:r>
      <w:r w:rsidRPr="00410ABB">
        <w:rPr>
          <w:rFonts w:ascii="Calibri" w:hAnsi="Calibri"/>
          <w:sz w:val="28"/>
          <w:szCs w:val="28"/>
        </w:rPr>
        <w:t xml:space="preserve">crisis. Leave the developed markets to worry about how to reform their highly </w:t>
      </w:r>
      <w:r w:rsidRPr="00410ABB">
        <w:rPr>
          <w:rFonts w:ascii="Calibri" w:hAnsi="Calibri"/>
          <w:b/>
          <w:bCs/>
          <w:sz w:val="28"/>
          <w:szCs w:val="28"/>
        </w:rPr>
        <w:t xml:space="preserve">evolved financial </w:t>
      </w:r>
      <w:r w:rsidRPr="00410ABB">
        <w:rPr>
          <w:rFonts w:ascii="Calibri" w:hAnsi="Calibri"/>
          <w:sz w:val="28"/>
          <w:szCs w:val="28"/>
        </w:rPr>
        <w:t xml:space="preserve">systems. To make </w:t>
      </w:r>
      <w:r w:rsidRPr="00410ABB">
        <w:rPr>
          <w:rFonts w:ascii="Calibri" w:hAnsi="Calibri"/>
          <w:b/>
          <w:bCs/>
          <w:sz w:val="28"/>
          <w:szCs w:val="28"/>
        </w:rPr>
        <w:t xml:space="preserve">sustained </w:t>
      </w:r>
      <w:r w:rsidRPr="00410ABB">
        <w:rPr>
          <w:rFonts w:ascii="Calibri" w:hAnsi="Calibri"/>
          <w:sz w:val="28"/>
          <w:szCs w:val="28"/>
        </w:rPr>
        <w:t xml:space="preserve">progress in lifting the weight of the extreme poverty that will remain after the crisis has subsided, low-income countries need to make their </w:t>
      </w:r>
      <w:r w:rsidRPr="00410ABB">
        <w:rPr>
          <w:rFonts w:ascii="Calibri" w:hAnsi="Calibri"/>
          <w:b/>
          <w:bCs/>
          <w:sz w:val="28"/>
          <w:szCs w:val="28"/>
        </w:rPr>
        <w:t xml:space="preserve">financial institutions </w:t>
      </w:r>
      <w:r w:rsidRPr="00410ABB">
        <w:rPr>
          <w:rFonts w:ascii="Calibri" w:hAnsi="Calibri"/>
          <w:sz w:val="28"/>
          <w:szCs w:val="28"/>
        </w:rPr>
        <w:t xml:space="preserve">small and simple. </w:t>
      </w:r>
    </w:p>
    <w:p w:rsidR="00A12A15" w:rsidRDefault="00A12A15" w:rsidP="00A12A15">
      <w:pPr>
        <w:spacing w:after="0" w:line="240" w:lineRule="auto"/>
        <w:rPr>
          <w:b/>
          <w:sz w:val="48"/>
          <w:szCs w:val="48"/>
        </w:rPr>
      </w:pPr>
      <w:r w:rsidRPr="00491C7B">
        <w:rPr>
          <w:b/>
          <w:sz w:val="48"/>
          <w:szCs w:val="48"/>
        </w:rPr>
        <w:t>(</w:t>
      </w:r>
      <w:r w:rsidR="007E588F">
        <w:rPr>
          <w:b/>
          <w:sz w:val="48"/>
          <w:szCs w:val="48"/>
        </w:rPr>
        <w:t>1</w:t>
      </w:r>
      <w:r w:rsidR="000B2065">
        <w:rPr>
          <w:b/>
          <w:sz w:val="48"/>
          <w:szCs w:val="48"/>
        </w:rPr>
        <w:t>2</w:t>
      </w:r>
      <w:r w:rsidRPr="00491C7B">
        <w:rPr>
          <w:b/>
          <w:sz w:val="48"/>
          <w:szCs w:val="48"/>
        </w:rPr>
        <w:t>)</w:t>
      </w:r>
      <w:r>
        <w:rPr>
          <w:b/>
          <w:sz w:val="48"/>
          <w:szCs w:val="48"/>
        </w:rPr>
        <w:t xml:space="preserve"> from the Economist</w:t>
      </w:r>
    </w:p>
    <w:p w:rsidR="00A12A15" w:rsidRPr="004043C1" w:rsidRDefault="00A12A15" w:rsidP="00A12A15">
      <w:pPr>
        <w:spacing w:before="100" w:beforeAutospacing="1" w:after="100" w:afterAutospacing="1" w:line="240" w:lineRule="auto"/>
        <w:rPr>
          <w:rFonts w:ascii="Times New Roman" w:eastAsia="Times New Roman" w:hAnsi="Times New Roman" w:cs="Times New Roman"/>
          <w:sz w:val="24"/>
          <w:szCs w:val="24"/>
          <w:lang w:eastAsia="en-GB"/>
        </w:rPr>
      </w:pPr>
      <w:r w:rsidRPr="004043C1">
        <w:rPr>
          <w:rFonts w:ascii="Times New Roman" w:eastAsia="Times New Roman" w:hAnsi="Times New Roman" w:cs="Times New Roman"/>
          <w:sz w:val="24"/>
          <w:szCs w:val="24"/>
          <w:lang w:eastAsia="en-GB"/>
        </w:rPr>
        <w:t xml:space="preserve">Aug 6th 2009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UBS posted a SFr1.4 billion (%241.3 billion) quarterly net loss. Net outflows of clients' cash slowed, but still hampered the Swiss bank's efforts to </w:t>
      </w:r>
      <w:r w:rsidRPr="00410ABB">
        <w:rPr>
          <w:rFonts w:ascii="Calibri" w:eastAsia="Times New Roman" w:hAnsi="Calibri" w:cs="Times New Roman"/>
          <w:b/>
          <w:bCs/>
          <w:sz w:val="28"/>
          <w:szCs w:val="28"/>
          <w:lang w:eastAsia="en-GB"/>
        </w:rPr>
        <w:t xml:space="preserve">recover </w:t>
      </w:r>
      <w:r w:rsidRPr="00410ABB">
        <w:rPr>
          <w:rFonts w:ascii="Calibri" w:eastAsia="Times New Roman" w:hAnsi="Calibri" w:cs="Times New Roman"/>
          <w:sz w:val="28"/>
          <w:szCs w:val="28"/>
          <w:lang w:eastAsia="en-GB"/>
        </w:rPr>
        <w:t xml:space="preserve">from huge losses. It has been hurt also by </w:t>
      </w:r>
      <w:r w:rsidRPr="00410ABB">
        <w:rPr>
          <w:rFonts w:ascii="Calibri" w:eastAsia="Times New Roman" w:hAnsi="Calibri" w:cs="Times New Roman"/>
          <w:b/>
          <w:bCs/>
          <w:sz w:val="28"/>
          <w:szCs w:val="28"/>
          <w:lang w:eastAsia="en-GB"/>
        </w:rPr>
        <w:t xml:space="preserve">investigations </w:t>
      </w:r>
      <w:r w:rsidRPr="00410ABB">
        <w:rPr>
          <w:rFonts w:ascii="Calibri" w:eastAsia="Times New Roman" w:hAnsi="Calibri" w:cs="Times New Roman"/>
          <w:sz w:val="28"/>
          <w:szCs w:val="28"/>
          <w:lang w:eastAsia="en-GB"/>
        </w:rPr>
        <w:t xml:space="preserve">in America into customer accounts allegedly used for tax evasion. UBS reached a </w:t>
      </w:r>
      <w:r w:rsidRPr="00410ABB">
        <w:rPr>
          <w:rFonts w:ascii="Calibri" w:eastAsia="Times New Roman" w:hAnsi="Calibri" w:cs="Times New Roman"/>
          <w:b/>
          <w:bCs/>
          <w:sz w:val="28"/>
          <w:szCs w:val="28"/>
          <w:lang w:eastAsia="en-GB"/>
        </w:rPr>
        <w:t xml:space="preserve">preliminary </w:t>
      </w:r>
      <w:r w:rsidRPr="00410ABB">
        <w:rPr>
          <w:rFonts w:ascii="Calibri" w:eastAsia="Times New Roman" w:hAnsi="Calibri" w:cs="Times New Roman"/>
          <w:sz w:val="28"/>
          <w:szCs w:val="28"/>
          <w:lang w:eastAsia="en-GB"/>
        </w:rPr>
        <w:t xml:space="preserve">settlement with the </w:t>
      </w:r>
      <w:r w:rsidRPr="00410ABB">
        <w:rPr>
          <w:rFonts w:ascii="Calibri" w:eastAsia="Times New Roman" w:hAnsi="Calibri" w:cs="Times New Roman"/>
          <w:b/>
          <w:bCs/>
          <w:sz w:val="28"/>
          <w:szCs w:val="28"/>
          <w:lang w:eastAsia="en-GB"/>
        </w:rPr>
        <w:t xml:space="preserve">Internal Revenue </w:t>
      </w:r>
      <w:r w:rsidRPr="00410ABB">
        <w:rPr>
          <w:rFonts w:ascii="Calibri" w:eastAsia="Times New Roman" w:hAnsi="Calibri" w:cs="Times New Roman"/>
          <w:sz w:val="28"/>
          <w:szCs w:val="28"/>
          <w:lang w:eastAsia="en-GB"/>
        </w:rPr>
        <w:t xml:space="preserve">Service in a </w:t>
      </w:r>
      <w:r w:rsidRPr="00410ABB">
        <w:rPr>
          <w:rFonts w:ascii="Calibri" w:eastAsia="Times New Roman" w:hAnsi="Calibri" w:cs="Times New Roman"/>
          <w:b/>
          <w:bCs/>
          <w:sz w:val="28"/>
          <w:szCs w:val="28"/>
          <w:lang w:eastAsia="en-GB"/>
        </w:rPr>
        <w:t xml:space="preserve">civil </w:t>
      </w:r>
      <w:r w:rsidRPr="00410ABB">
        <w:rPr>
          <w:rFonts w:ascii="Calibri" w:eastAsia="Times New Roman" w:hAnsi="Calibri" w:cs="Times New Roman"/>
          <w:sz w:val="28"/>
          <w:szCs w:val="28"/>
          <w:lang w:eastAsia="en-GB"/>
        </w:rPr>
        <w:t xml:space="preserve">action on </w:t>
      </w:r>
      <w:r w:rsidRPr="00410ABB">
        <w:rPr>
          <w:rFonts w:ascii="Calibri" w:eastAsia="Times New Roman" w:hAnsi="Calibri" w:cs="Times New Roman"/>
          <w:b/>
          <w:bCs/>
          <w:sz w:val="28"/>
          <w:szCs w:val="28"/>
          <w:lang w:eastAsia="en-GB"/>
        </w:rPr>
        <w:t xml:space="preserve">revealing </w:t>
      </w:r>
      <w:r w:rsidRPr="00410ABB">
        <w:rPr>
          <w:rFonts w:ascii="Calibri" w:eastAsia="Times New Roman" w:hAnsi="Calibri" w:cs="Times New Roman"/>
          <w:sz w:val="28"/>
          <w:szCs w:val="28"/>
          <w:lang w:eastAsia="en-GB"/>
        </w:rPr>
        <w:t xml:space="preserve">the </w:t>
      </w:r>
      <w:r w:rsidRPr="00410ABB">
        <w:rPr>
          <w:rFonts w:ascii="Calibri" w:eastAsia="Times New Roman" w:hAnsi="Calibri" w:cs="Times New Roman"/>
          <w:b/>
          <w:bCs/>
          <w:sz w:val="28"/>
          <w:szCs w:val="28"/>
          <w:lang w:eastAsia="en-GB"/>
        </w:rPr>
        <w:t xml:space="preserve">identities </w:t>
      </w:r>
      <w:r w:rsidRPr="00410ABB">
        <w:rPr>
          <w:rFonts w:ascii="Calibri" w:eastAsia="Times New Roman" w:hAnsi="Calibri" w:cs="Times New Roman"/>
          <w:sz w:val="28"/>
          <w:szCs w:val="28"/>
          <w:lang w:eastAsia="en-GB"/>
        </w:rPr>
        <w:t xml:space="preserve">of account holders. It had settled a criminal case with the Justice Department in February. See article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Britain's big banks reported earnings for the first half. HSBC's pre-tax profit was %245 billion%97a mere half of what it made in the same </w:t>
      </w:r>
      <w:r w:rsidRPr="00410ABB">
        <w:rPr>
          <w:rFonts w:ascii="Calibri" w:eastAsia="Times New Roman" w:hAnsi="Calibri" w:cs="Times New Roman"/>
          <w:b/>
          <w:bCs/>
          <w:sz w:val="28"/>
          <w:szCs w:val="28"/>
          <w:lang w:eastAsia="en-GB"/>
        </w:rPr>
        <w:t xml:space="preserve">period </w:t>
      </w:r>
      <w:r w:rsidRPr="00410ABB">
        <w:rPr>
          <w:rFonts w:ascii="Calibri" w:eastAsia="Times New Roman" w:hAnsi="Calibri" w:cs="Times New Roman"/>
          <w:sz w:val="28"/>
          <w:szCs w:val="28"/>
          <w:lang w:eastAsia="en-GB"/>
        </w:rPr>
        <w:t xml:space="preserve">last year, but a </w:t>
      </w:r>
      <w:r w:rsidRPr="00410ABB">
        <w:rPr>
          <w:rFonts w:ascii="Calibri" w:eastAsia="Times New Roman" w:hAnsi="Calibri" w:cs="Times New Roman"/>
          <w:b/>
          <w:bCs/>
          <w:sz w:val="28"/>
          <w:szCs w:val="28"/>
          <w:lang w:eastAsia="en-GB"/>
        </w:rPr>
        <w:t xml:space="preserve">significant </w:t>
      </w:r>
      <w:r w:rsidRPr="00410ABB">
        <w:rPr>
          <w:rFonts w:ascii="Calibri" w:eastAsia="Times New Roman" w:hAnsi="Calibri" w:cs="Times New Roman"/>
          <w:sz w:val="28"/>
          <w:szCs w:val="28"/>
          <w:lang w:eastAsia="en-GB"/>
        </w:rPr>
        <w:t xml:space="preserve">improvement on its loss in the last six months of 2008. Pre-tax profit at Barclays was £3 billion (%244.4 billion), 8%25 higher than a year ago. Neither bank has taken government equity.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Northern Rock, in which the British taxpayer holds a sizeable stake, reported a first-half loss of £725m and </w:t>
      </w:r>
      <w:r w:rsidRPr="00410ABB">
        <w:rPr>
          <w:rFonts w:ascii="Calibri" w:eastAsia="Times New Roman" w:hAnsi="Calibri" w:cs="Times New Roman"/>
          <w:b/>
          <w:bCs/>
          <w:sz w:val="28"/>
          <w:szCs w:val="28"/>
          <w:lang w:eastAsia="en-GB"/>
        </w:rPr>
        <w:t xml:space="preserve">revealed </w:t>
      </w:r>
      <w:r w:rsidRPr="00410ABB">
        <w:rPr>
          <w:rFonts w:ascii="Calibri" w:eastAsia="Times New Roman" w:hAnsi="Calibri" w:cs="Times New Roman"/>
          <w:sz w:val="28"/>
          <w:szCs w:val="28"/>
          <w:lang w:eastAsia="en-GB"/>
        </w:rPr>
        <w:t xml:space="preserve">that the </w:t>
      </w:r>
      <w:r w:rsidRPr="00410ABB">
        <w:rPr>
          <w:rFonts w:ascii="Calibri" w:eastAsia="Times New Roman" w:hAnsi="Calibri" w:cs="Times New Roman"/>
          <w:b/>
          <w:bCs/>
          <w:sz w:val="28"/>
          <w:szCs w:val="28"/>
          <w:lang w:eastAsia="en-GB"/>
        </w:rPr>
        <w:t xml:space="preserve">proportion </w:t>
      </w:r>
      <w:r w:rsidRPr="00410ABB">
        <w:rPr>
          <w:rFonts w:ascii="Calibri" w:eastAsia="Times New Roman" w:hAnsi="Calibri" w:cs="Times New Roman"/>
          <w:sz w:val="28"/>
          <w:szCs w:val="28"/>
          <w:lang w:eastAsia="en-GB"/>
        </w:rPr>
        <w:t xml:space="preserve">of its mortgages which were more than three months in arrears had risen to 3.9%25. Lloyds Banking Group said it had lost £4 billion in the first half of the year, as it grappled with toxic loans at HBOS, which it took over in January. See article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GMAC, a beleaguered American lender, reported a %243.9 billion quarterly loss. The company has received %2412.5 billion in public loans since December, and has until early November to fulfil its obligations under the government's </w:t>
      </w:r>
      <w:r w:rsidRPr="00410ABB">
        <w:rPr>
          <w:rFonts w:ascii="Calibri" w:eastAsia="Times New Roman" w:hAnsi="Calibri" w:cs="Times New Roman"/>
          <w:b/>
          <w:bCs/>
          <w:sz w:val="28"/>
          <w:szCs w:val="28"/>
          <w:lang w:eastAsia="en-GB"/>
        </w:rPr>
        <w:t xml:space="preserve">"stress </w:t>
      </w:r>
      <w:r w:rsidRPr="00410ABB">
        <w:rPr>
          <w:rFonts w:ascii="Calibri" w:eastAsia="Times New Roman" w:hAnsi="Calibri" w:cs="Times New Roman"/>
          <w:sz w:val="28"/>
          <w:szCs w:val="28"/>
          <w:lang w:eastAsia="en-GB"/>
        </w:rPr>
        <w:t xml:space="preserve">test" </w:t>
      </w:r>
      <w:r w:rsidRPr="00410ABB">
        <w:rPr>
          <w:rFonts w:ascii="Calibri" w:eastAsia="Times New Roman" w:hAnsi="Calibri" w:cs="Times New Roman"/>
          <w:b/>
          <w:bCs/>
          <w:sz w:val="28"/>
          <w:szCs w:val="28"/>
          <w:lang w:eastAsia="en-GB"/>
        </w:rPr>
        <w:t xml:space="preserve">requirements.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Here to help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lastRenderedPageBreak/>
        <w:t xml:space="preserve">America's Treasury </w:t>
      </w:r>
      <w:r w:rsidRPr="00410ABB">
        <w:rPr>
          <w:rFonts w:ascii="Calibri" w:eastAsia="Times New Roman" w:hAnsi="Calibri" w:cs="Times New Roman"/>
          <w:b/>
          <w:bCs/>
          <w:sz w:val="28"/>
          <w:szCs w:val="28"/>
          <w:lang w:eastAsia="en-GB"/>
        </w:rPr>
        <w:t xml:space="preserve">found </w:t>
      </w:r>
      <w:r w:rsidRPr="00410ABB">
        <w:rPr>
          <w:rFonts w:ascii="Calibri" w:eastAsia="Times New Roman" w:hAnsi="Calibri" w:cs="Times New Roman"/>
          <w:sz w:val="28"/>
          <w:szCs w:val="28"/>
          <w:lang w:eastAsia="en-GB"/>
        </w:rPr>
        <w:t xml:space="preserve">that a %2475 billion programme set up in March to </w:t>
      </w:r>
      <w:r w:rsidRPr="00410ABB">
        <w:rPr>
          <w:rFonts w:ascii="Calibri" w:eastAsia="Times New Roman" w:hAnsi="Calibri" w:cs="Times New Roman"/>
          <w:b/>
          <w:bCs/>
          <w:sz w:val="28"/>
          <w:szCs w:val="28"/>
          <w:lang w:eastAsia="en-GB"/>
        </w:rPr>
        <w:t xml:space="preserve">assist </w:t>
      </w:r>
      <w:r w:rsidRPr="00410ABB">
        <w:rPr>
          <w:rFonts w:ascii="Calibri" w:eastAsia="Times New Roman" w:hAnsi="Calibri" w:cs="Times New Roman"/>
          <w:sz w:val="28"/>
          <w:szCs w:val="28"/>
          <w:lang w:eastAsia="en-GB"/>
        </w:rPr>
        <w:t xml:space="preserve">banks in </w:t>
      </w:r>
      <w:r w:rsidRPr="00410ABB">
        <w:rPr>
          <w:rFonts w:ascii="Calibri" w:eastAsia="Times New Roman" w:hAnsi="Calibri" w:cs="Times New Roman"/>
          <w:b/>
          <w:bCs/>
          <w:sz w:val="28"/>
          <w:szCs w:val="28"/>
          <w:lang w:eastAsia="en-GB"/>
        </w:rPr>
        <w:t xml:space="preserve">modifying </w:t>
      </w:r>
      <w:r w:rsidRPr="00410ABB">
        <w:rPr>
          <w:rFonts w:ascii="Calibri" w:eastAsia="Times New Roman" w:hAnsi="Calibri" w:cs="Times New Roman"/>
          <w:sz w:val="28"/>
          <w:szCs w:val="28"/>
          <w:lang w:eastAsia="en-GB"/>
        </w:rPr>
        <w:t xml:space="preserve">mortgage payments has </w:t>
      </w:r>
      <w:r w:rsidRPr="00410ABB">
        <w:rPr>
          <w:rFonts w:ascii="Calibri" w:eastAsia="Times New Roman" w:hAnsi="Calibri" w:cs="Times New Roman"/>
          <w:b/>
          <w:bCs/>
          <w:sz w:val="28"/>
          <w:szCs w:val="28"/>
          <w:lang w:eastAsia="en-GB"/>
        </w:rPr>
        <w:t xml:space="preserve">aided </w:t>
      </w:r>
      <w:r w:rsidRPr="00410ABB">
        <w:rPr>
          <w:rFonts w:ascii="Calibri" w:eastAsia="Times New Roman" w:hAnsi="Calibri" w:cs="Times New Roman"/>
          <w:sz w:val="28"/>
          <w:szCs w:val="28"/>
          <w:lang w:eastAsia="en-GB"/>
        </w:rPr>
        <w:t xml:space="preserve">only 9%25 of eligible borrowers so far. Homeowners can apply if their loan is </w:t>
      </w:r>
      <w:r w:rsidRPr="00410ABB">
        <w:rPr>
          <w:rFonts w:ascii="Calibri" w:eastAsia="Times New Roman" w:hAnsi="Calibri" w:cs="Times New Roman"/>
          <w:b/>
          <w:bCs/>
          <w:sz w:val="28"/>
          <w:szCs w:val="28"/>
          <w:lang w:eastAsia="en-GB"/>
        </w:rPr>
        <w:t xml:space="preserve">equivalent </w:t>
      </w:r>
      <w:r w:rsidRPr="00410ABB">
        <w:rPr>
          <w:rFonts w:ascii="Calibri" w:eastAsia="Times New Roman" w:hAnsi="Calibri" w:cs="Times New Roman"/>
          <w:sz w:val="28"/>
          <w:szCs w:val="28"/>
          <w:lang w:eastAsia="en-GB"/>
        </w:rPr>
        <w:t xml:space="preserve">to at least 31%25 of their </w:t>
      </w:r>
      <w:r w:rsidRPr="00410ABB">
        <w:rPr>
          <w:rFonts w:ascii="Calibri" w:eastAsia="Times New Roman" w:hAnsi="Calibri" w:cs="Times New Roman"/>
          <w:b/>
          <w:bCs/>
          <w:sz w:val="28"/>
          <w:szCs w:val="28"/>
          <w:lang w:eastAsia="en-GB"/>
        </w:rPr>
        <w:t xml:space="preserve">income </w:t>
      </w:r>
      <w:r w:rsidRPr="00410ABB">
        <w:rPr>
          <w:rFonts w:ascii="Calibri" w:eastAsia="Times New Roman" w:hAnsi="Calibri" w:cs="Times New Roman"/>
          <w:sz w:val="28"/>
          <w:szCs w:val="28"/>
          <w:lang w:eastAsia="en-GB"/>
        </w:rPr>
        <w:t xml:space="preserve">and if they are 60 days or more behind with a payment. The Treasury urged banks to do more to push the </w:t>
      </w:r>
      <w:r w:rsidRPr="00410ABB">
        <w:rPr>
          <w:rFonts w:ascii="Calibri" w:eastAsia="Times New Roman" w:hAnsi="Calibri" w:cs="Times New Roman"/>
          <w:b/>
          <w:bCs/>
          <w:sz w:val="28"/>
          <w:szCs w:val="28"/>
          <w:lang w:eastAsia="en-GB"/>
        </w:rPr>
        <w:t xml:space="preserve">scheme.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The real </w:t>
      </w:r>
      <w:r w:rsidRPr="00410ABB">
        <w:rPr>
          <w:rFonts w:ascii="Calibri" w:eastAsia="Times New Roman" w:hAnsi="Calibri" w:cs="Times New Roman"/>
          <w:b/>
          <w:bCs/>
          <w:sz w:val="28"/>
          <w:szCs w:val="28"/>
          <w:lang w:eastAsia="en-GB"/>
        </w:rPr>
        <w:t xml:space="preserve">economy?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America's </w:t>
      </w:r>
      <w:r w:rsidRPr="00410ABB">
        <w:rPr>
          <w:rFonts w:ascii="Calibri" w:eastAsia="Times New Roman" w:hAnsi="Calibri" w:cs="Times New Roman"/>
          <w:b/>
          <w:bCs/>
          <w:sz w:val="28"/>
          <w:szCs w:val="28"/>
          <w:lang w:eastAsia="en-GB"/>
        </w:rPr>
        <w:t xml:space="preserve">economy contracted </w:t>
      </w:r>
      <w:r w:rsidRPr="00410ABB">
        <w:rPr>
          <w:rFonts w:ascii="Calibri" w:eastAsia="Times New Roman" w:hAnsi="Calibri" w:cs="Times New Roman"/>
          <w:sz w:val="28"/>
          <w:szCs w:val="28"/>
          <w:lang w:eastAsia="en-GB"/>
        </w:rPr>
        <w:t xml:space="preserve">by 1%25 at an </w:t>
      </w:r>
      <w:r w:rsidRPr="00410ABB">
        <w:rPr>
          <w:rFonts w:ascii="Calibri" w:eastAsia="Times New Roman" w:hAnsi="Calibri" w:cs="Times New Roman"/>
          <w:b/>
          <w:bCs/>
          <w:sz w:val="28"/>
          <w:szCs w:val="28"/>
          <w:lang w:eastAsia="en-GB"/>
        </w:rPr>
        <w:t xml:space="preserve">annual </w:t>
      </w:r>
      <w:r w:rsidRPr="00410ABB">
        <w:rPr>
          <w:rFonts w:ascii="Calibri" w:eastAsia="Times New Roman" w:hAnsi="Calibri" w:cs="Times New Roman"/>
          <w:sz w:val="28"/>
          <w:szCs w:val="28"/>
          <w:lang w:eastAsia="en-GB"/>
        </w:rPr>
        <w:t xml:space="preserve">rate in the second quarter, according to an </w:t>
      </w:r>
      <w:r w:rsidRPr="00410ABB">
        <w:rPr>
          <w:rFonts w:ascii="Calibri" w:eastAsia="Times New Roman" w:hAnsi="Calibri" w:cs="Times New Roman"/>
          <w:b/>
          <w:bCs/>
          <w:sz w:val="28"/>
          <w:szCs w:val="28"/>
          <w:lang w:eastAsia="en-GB"/>
        </w:rPr>
        <w:t xml:space="preserve">initial estimate. Consumer </w:t>
      </w:r>
      <w:r w:rsidRPr="00410ABB">
        <w:rPr>
          <w:rFonts w:ascii="Calibri" w:eastAsia="Times New Roman" w:hAnsi="Calibri" w:cs="Times New Roman"/>
          <w:sz w:val="28"/>
          <w:szCs w:val="28"/>
          <w:lang w:eastAsia="en-GB"/>
        </w:rPr>
        <w:t xml:space="preserve">spending remained anaemic, but there was a noticeable improvement in business spending, which fell by 8.9%25 compared with 39.2%25 in the first quarter. The Bureau of </w:t>
      </w:r>
      <w:r w:rsidRPr="00410ABB">
        <w:rPr>
          <w:rFonts w:ascii="Calibri" w:eastAsia="Times New Roman" w:hAnsi="Calibri" w:cs="Times New Roman"/>
          <w:b/>
          <w:bCs/>
          <w:sz w:val="28"/>
          <w:szCs w:val="28"/>
          <w:lang w:eastAsia="en-GB"/>
        </w:rPr>
        <w:t xml:space="preserve">Economic Analysis </w:t>
      </w:r>
      <w:r w:rsidRPr="00410ABB">
        <w:rPr>
          <w:rFonts w:ascii="Calibri" w:eastAsia="Times New Roman" w:hAnsi="Calibri" w:cs="Times New Roman"/>
          <w:sz w:val="28"/>
          <w:szCs w:val="28"/>
          <w:lang w:eastAsia="en-GB"/>
        </w:rPr>
        <w:t xml:space="preserve">also carried out a </w:t>
      </w:r>
      <w:r w:rsidRPr="00410ABB">
        <w:rPr>
          <w:rFonts w:ascii="Calibri" w:eastAsia="Times New Roman" w:hAnsi="Calibri" w:cs="Times New Roman"/>
          <w:b/>
          <w:bCs/>
          <w:sz w:val="28"/>
          <w:szCs w:val="28"/>
          <w:lang w:eastAsia="en-GB"/>
        </w:rPr>
        <w:t xml:space="preserve">comprehensive </w:t>
      </w:r>
      <w:r w:rsidRPr="00410ABB">
        <w:rPr>
          <w:rFonts w:ascii="Calibri" w:eastAsia="Times New Roman" w:hAnsi="Calibri" w:cs="Times New Roman"/>
          <w:sz w:val="28"/>
          <w:szCs w:val="28"/>
          <w:lang w:eastAsia="en-GB"/>
        </w:rPr>
        <w:t xml:space="preserve">review of </w:t>
      </w:r>
      <w:r w:rsidRPr="00410ABB">
        <w:rPr>
          <w:rFonts w:ascii="Calibri" w:eastAsia="Times New Roman" w:hAnsi="Calibri" w:cs="Times New Roman"/>
          <w:b/>
          <w:bCs/>
          <w:sz w:val="28"/>
          <w:szCs w:val="28"/>
          <w:lang w:eastAsia="en-GB"/>
        </w:rPr>
        <w:t xml:space="preserve">data, </w:t>
      </w:r>
      <w:r w:rsidRPr="00410ABB">
        <w:rPr>
          <w:rFonts w:ascii="Calibri" w:eastAsia="Times New Roman" w:hAnsi="Calibri" w:cs="Times New Roman"/>
          <w:sz w:val="28"/>
          <w:szCs w:val="28"/>
          <w:lang w:eastAsia="en-GB"/>
        </w:rPr>
        <w:t xml:space="preserve">and </w:t>
      </w:r>
      <w:r w:rsidRPr="00410ABB">
        <w:rPr>
          <w:rFonts w:ascii="Calibri" w:eastAsia="Times New Roman" w:hAnsi="Calibri" w:cs="Times New Roman"/>
          <w:b/>
          <w:bCs/>
          <w:sz w:val="28"/>
          <w:szCs w:val="28"/>
          <w:lang w:eastAsia="en-GB"/>
        </w:rPr>
        <w:t xml:space="preserve">revised </w:t>
      </w:r>
      <w:r w:rsidRPr="00410ABB">
        <w:rPr>
          <w:rFonts w:ascii="Calibri" w:eastAsia="Times New Roman" w:hAnsi="Calibri" w:cs="Times New Roman"/>
          <w:sz w:val="28"/>
          <w:szCs w:val="28"/>
          <w:lang w:eastAsia="en-GB"/>
        </w:rPr>
        <w:t xml:space="preserve">GDP growth for 2008 down to 0.4%25, from a </w:t>
      </w:r>
      <w:r w:rsidRPr="00410ABB">
        <w:rPr>
          <w:rFonts w:ascii="Calibri" w:eastAsia="Times New Roman" w:hAnsi="Calibri" w:cs="Times New Roman"/>
          <w:b/>
          <w:bCs/>
          <w:sz w:val="28"/>
          <w:szCs w:val="28"/>
          <w:lang w:eastAsia="en-GB"/>
        </w:rPr>
        <w:t xml:space="preserve">previous </w:t>
      </w:r>
      <w:r w:rsidRPr="00410ABB">
        <w:rPr>
          <w:rFonts w:ascii="Calibri" w:eastAsia="Times New Roman" w:hAnsi="Calibri" w:cs="Times New Roman"/>
          <w:sz w:val="28"/>
          <w:szCs w:val="28"/>
          <w:lang w:eastAsia="en-GB"/>
        </w:rPr>
        <w:t xml:space="preserve">1.1%25. See article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Google's boss, Eric Schmidt, resigned as a director at Apple. With Google </w:t>
      </w:r>
      <w:r w:rsidRPr="00410ABB">
        <w:rPr>
          <w:rFonts w:ascii="Calibri" w:eastAsia="Times New Roman" w:hAnsi="Calibri" w:cs="Times New Roman"/>
          <w:b/>
          <w:bCs/>
          <w:sz w:val="28"/>
          <w:szCs w:val="28"/>
          <w:lang w:eastAsia="en-GB"/>
        </w:rPr>
        <w:t xml:space="preserve">expanding </w:t>
      </w:r>
      <w:r w:rsidRPr="00410ABB">
        <w:rPr>
          <w:rFonts w:ascii="Calibri" w:eastAsia="Times New Roman" w:hAnsi="Calibri" w:cs="Times New Roman"/>
          <w:sz w:val="28"/>
          <w:szCs w:val="28"/>
          <w:lang w:eastAsia="en-GB"/>
        </w:rPr>
        <w:t xml:space="preserve">its mobile-phone and </w:t>
      </w:r>
      <w:r w:rsidRPr="00410ABB">
        <w:rPr>
          <w:rFonts w:ascii="Calibri" w:eastAsia="Times New Roman" w:hAnsi="Calibri" w:cs="Times New Roman"/>
          <w:b/>
          <w:bCs/>
          <w:sz w:val="28"/>
          <w:szCs w:val="28"/>
          <w:lang w:eastAsia="en-GB"/>
        </w:rPr>
        <w:t xml:space="preserve">computing </w:t>
      </w:r>
      <w:r w:rsidRPr="00410ABB">
        <w:rPr>
          <w:rFonts w:ascii="Calibri" w:eastAsia="Times New Roman" w:hAnsi="Calibri" w:cs="Times New Roman"/>
          <w:sz w:val="28"/>
          <w:szCs w:val="28"/>
          <w:lang w:eastAsia="en-GB"/>
        </w:rPr>
        <w:t xml:space="preserve">businesses, antitrust </w:t>
      </w:r>
      <w:r w:rsidRPr="00410ABB">
        <w:rPr>
          <w:rFonts w:ascii="Calibri" w:eastAsia="Times New Roman" w:hAnsi="Calibri" w:cs="Times New Roman"/>
          <w:b/>
          <w:bCs/>
          <w:sz w:val="28"/>
          <w:szCs w:val="28"/>
          <w:lang w:eastAsia="en-GB"/>
        </w:rPr>
        <w:t xml:space="preserve">regulators </w:t>
      </w:r>
      <w:r w:rsidRPr="00410ABB">
        <w:rPr>
          <w:rFonts w:ascii="Calibri" w:eastAsia="Times New Roman" w:hAnsi="Calibri" w:cs="Times New Roman"/>
          <w:sz w:val="28"/>
          <w:szCs w:val="28"/>
          <w:lang w:eastAsia="en-GB"/>
        </w:rPr>
        <w:t xml:space="preserve">have started an inquiry into directorships that straddle both companies.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Rupert Murdoch said he expected that all of his websites would charge users for </w:t>
      </w:r>
      <w:r w:rsidRPr="00410ABB">
        <w:rPr>
          <w:rFonts w:ascii="Calibri" w:eastAsia="Times New Roman" w:hAnsi="Calibri" w:cs="Times New Roman"/>
          <w:b/>
          <w:bCs/>
          <w:sz w:val="28"/>
          <w:szCs w:val="28"/>
          <w:lang w:eastAsia="en-GB"/>
        </w:rPr>
        <w:t xml:space="preserve">access </w:t>
      </w:r>
      <w:r w:rsidRPr="00410ABB">
        <w:rPr>
          <w:rFonts w:ascii="Calibri" w:eastAsia="Times New Roman" w:hAnsi="Calibri" w:cs="Times New Roman"/>
          <w:sz w:val="28"/>
          <w:szCs w:val="28"/>
          <w:lang w:eastAsia="en-GB"/>
        </w:rPr>
        <w:t xml:space="preserve">within a year, </w:t>
      </w:r>
      <w:r w:rsidRPr="00410ABB">
        <w:rPr>
          <w:rFonts w:ascii="Calibri" w:eastAsia="Times New Roman" w:hAnsi="Calibri" w:cs="Times New Roman"/>
          <w:b/>
          <w:bCs/>
          <w:sz w:val="28"/>
          <w:szCs w:val="28"/>
          <w:lang w:eastAsia="en-GB"/>
        </w:rPr>
        <w:t xml:space="preserve">despite </w:t>
      </w:r>
      <w:r w:rsidRPr="00410ABB">
        <w:rPr>
          <w:rFonts w:ascii="Calibri" w:eastAsia="Times New Roman" w:hAnsi="Calibri" w:cs="Times New Roman"/>
          <w:sz w:val="28"/>
          <w:szCs w:val="28"/>
          <w:lang w:eastAsia="en-GB"/>
        </w:rPr>
        <w:t xml:space="preserve">his </w:t>
      </w:r>
      <w:r w:rsidRPr="00410ABB">
        <w:rPr>
          <w:rFonts w:ascii="Calibri" w:eastAsia="Times New Roman" w:hAnsi="Calibri" w:cs="Times New Roman"/>
          <w:b/>
          <w:bCs/>
          <w:sz w:val="28"/>
          <w:szCs w:val="28"/>
          <w:lang w:eastAsia="en-GB"/>
        </w:rPr>
        <w:t xml:space="preserve">previous commitment </w:t>
      </w:r>
      <w:r w:rsidRPr="00410ABB">
        <w:rPr>
          <w:rFonts w:ascii="Calibri" w:eastAsia="Times New Roman" w:hAnsi="Calibri" w:cs="Times New Roman"/>
          <w:sz w:val="28"/>
          <w:szCs w:val="28"/>
          <w:lang w:eastAsia="en-GB"/>
        </w:rPr>
        <w:t xml:space="preserve">that only some </w:t>
      </w:r>
      <w:r w:rsidRPr="00410ABB">
        <w:rPr>
          <w:rFonts w:ascii="Calibri" w:eastAsia="Times New Roman" w:hAnsi="Calibri" w:cs="Times New Roman"/>
          <w:b/>
          <w:bCs/>
          <w:sz w:val="28"/>
          <w:szCs w:val="28"/>
          <w:lang w:eastAsia="en-GB"/>
        </w:rPr>
        <w:t xml:space="preserve">sites </w:t>
      </w:r>
      <w:r w:rsidRPr="00410ABB">
        <w:rPr>
          <w:rFonts w:ascii="Calibri" w:eastAsia="Times New Roman" w:hAnsi="Calibri" w:cs="Times New Roman"/>
          <w:sz w:val="28"/>
          <w:szCs w:val="28"/>
          <w:lang w:eastAsia="en-GB"/>
        </w:rPr>
        <w:t xml:space="preserve">would experiment with such charges. News </w:t>
      </w:r>
      <w:r w:rsidRPr="00410ABB">
        <w:rPr>
          <w:rFonts w:ascii="Calibri" w:eastAsia="Times New Roman" w:hAnsi="Calibri" w:cs="Times New Roman"/>
          <w:b/>
          <w:bCs/>
          <w:sz w:val="28"/>
          <w:szCs w:val="28"/>
          <w:lang w:eastAsia="en-GB"/>
        </w:rPr>
        <w:t xml:space="preserve">Corporation's </w:t>
      </w:r>
      <w:r w:rsidRPr="00410ABB">
        <w:rPr>
          <w:rFonts w:ascii="Calibri" w:eastAsia="Times New Roman" w:hAnsi="Calibri" w:cs="Times New Roman"/>
          <w:sz w:val="28"/>
          <w:szCs w:val="28"/>
          <w:lang w:eastAsia="en-GB"/>
        </w:rPr>
        <w:t xml:space="preserve">boss was speaking as the company </w:t>
      </w:r>
      <w:r w:rsidRPr="00410ABB">
        <w:rPr>
          <w:rFonts w:ascii="Calibri" w:eastAsia="Times New Roman" w:hAnsi="Calibri" w:cs="Times New Roman"/>
          <w:b/>
          <w:bCs/>
          <w:sz w:val="28"/>
          <w:szCs w:val="28"/>
          <w:lang w:eastAsia="en-GB"/>
        </w:rPr>
        <w:t xml:space="preserve">revealed </w:t>
      </w:r>
      <w:r w:rsidRPr="00410ABB">
        <w:rPr>
          <w:rFonts w:ascii="Calibri" w:eastAsia="Times New Roman" w:hAnsi="Calibri" w:cs="Times New Roman"/>
          <w:sz w:val="28"/>
          <w:szCs w:val="28"/>
          <w:lang w:eastAsia="en-GB"/>
        </w:rPr>
        <w:t xml:space="preserve">a quarterly loss, caused in part by its struggling MySpace social-networking </w:t>
      </w:r>
      <w:r w:rsidRPr="00410ABB">
        <w:rPr>
          <w:rFonts w:ascii="Calibri" w:eastAsia="Times New Roman" w:hAnsi="Calibri" w:cs="Times New Roman"/>
          <w:b/>
          <w:bCs/>
          <w:sz w:val="28"/>
          <w:szCs w:val="28"/>
          <w:lang w:eastAsia="en-GB"/>
        </w:rPr>
        <w:t xml:space="preserve">site. </w:t>
      </w:r>
      <w:r w:rsidRPr="00410ABB">
        <w:rPr>
          <w:rFonts w:ascii="Calibri" w:eastAsia="Times New Roman" w:hAnsi="Calibri" w:cs="Times New Roman"/>
          <w:sz w:val="28"/>
          <w:szCs w:val="28"/>
          <w:lang w:eastAsia="en-GB"/>
        </w:rPr>
        <w:t xml:space="preserve">The </w:t>
      </w:r>
      <w:r w:rsidRPr="00410ABB">
        <w:rPr>
          <w:rFonts w:ascii="Calibri" w:eastAsia="Times New Roman" w:hAnsi="Calibri" w:cs="Times New Roman"/>
          <w:b/>
          <w:bCs/>
          <w:sz w:val="28"/>
          <w:szCs w:val="28"/>
          <w:lang w:eastAsia="en-GB"/>
        </w:rPr>
        <w:t xml:space="preserve">media </w:t>
      </w:r>
      <w:r w:rsidRPr="00410ABB">
        <w:rPr>
          <w:rFonts w:ascii="Calibri" w:eastAsia="Times New Roman" w:hAnsi="Calibri" w:cs="Times New Roman"/>
          <w:sz w:val="28"/>
          <w:szCs w:val="28"/>
          <w:lang w:eastAsia="en-GB"/>
        </w:rPr>
        <w:t xml:space="preserve">mogul has sparked an </w:t>
      </w:r>
      <w:r w:rsidRPr="00410ABB">
        <w:rPr>
          <w:rFonts w:ascii="Calibri" w:eastAsia="Times New Roman" w:hAnsi="Calibri" w:cs="Times New Roman"/>
          <w:b/>
          <w:bCs/>
          <w:sz w:val="28"/>
          <w:szCs w:val="28"/>
          <w:lang w:eastAsia="en-GB"/>
        </w:rPr>
        <w:t xml:space="preserve">intense debate </w:t>
      </w:r>
      <w:r w:rsidRPr="00410ABB">
        <w:rPr>
          <w:rFonts w:ascii="Calibri" w:eastAsia="Times New Roman" w:hAnsi="Calibri" w:cs="Times New Roman"/>
          <w:sz w:val="28"/>
          <w:szCs w:val="28"/>
          <w:lang w:eastAsia="en-GB"/>
        </w:rPr>
        <w:t xml:space="preserve">about ending free </w:t>
      </w:r>
      <w:r w:rsidRPr="00410ABB">
        <w:rPr>
          <w:rFonts w:ascii="Calibri" w:eastAsia="Times New Roman" w:hAnsi="Calibri" w:cs="Times New Roman"/>
          <w:b/>
          <w:bCs/>
          <w:sz w:val="28"/>
          <w:szCs w:val="28"/>
          <w:lang w:eastAsia="en-GB"/>
        </w:rPr>
        <w:t xml:space="preserve">access </w:t>
      </w:r>
      <w:r w:rsidRPr="00410ABB">
        <w:rPr>
          <w:rFonts w:ascii="Calibri" w:eastAsia="Times New Roman" w:hAnsi="Calibri" w:cs="Times New Roman"/>
          <w:sz w:val="28"/>
          <w:szCs w:val="28"/>
          <w:lang w:eastAsia="en-GB"/>
        </w:rPr>
        <w:t xml:space="preserve">to online news content; many observers remain sceptical that such a plan will work.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Cisco Systems reported a drop in quarterly profit. John Chambers, its chief executive, expressed confidence that the company's recent </w:t>
      </w:r>
      <w:r w:rsidRPr="00410ABB">
        <w:rPr>
          <w:rFonts w:ascii="Calibri" w:eastAsia="Times New Roman" w:hAnsi="Calibri" w:cs="Times New Roman"/>
          <w:b/>
          <w:bCs/>
          <w:sz w:val="28"/>
          <w:szCs w:val="28"/>
          <w:lang w:eastAsia="en-GB"/>
        </w:rPr>
        <w:t xml:space="preserve">expansion </w:t>
      </w:r>
      <w:r w:rsidRPr="00410ABB">
        <w:rPr>
          <w:rFonts w:ascii="Calibri" w:eastAsia="Times New Roman" w:hAnsi="Calibri" w:cs="Times New Roman"/>
          <w:sz w:val="28"/>
          <w:szCs w:val="28"/>
          <w:lang w:eastAsia="en-GB"/>
        </w:rPr>
        <w:t xml:space="preserve">into dozens of new businesses such as camcorders and </w:t>
      </w:r>
      <w:r w:rsidRPr="00410ABB">
        <w:rPr>
          <w:rFonts w:ascii="Calibri" w:eastAsia="Times New Roman" w:hAnsi="Calibri" w:cs="Times New Roman"/>
          <w:b/>
          <w:bCs/>
          <w:sz w:val="28"/>
          <w:szCs w:val="28"/>
          <w:lang w:eastAsia="en-GB"/>
        </w:rPr>
        <w:t xml:space="preserve">visual </w:t>
      </w:r>
      <w:r w:rsidRPr="00410ABB">
        <w:rPr>
          <w:rFonts w:ascii="Calibri" w:eastAsia="Times New Roman" w:hAnsi="Calibri" w:cs="Times New Roman"/>
          <w:sz w:val="28"/>
          <w:szCs w:val="28"/>
          <w:lang w:eastAsia="en-GB"/>
        </w:rPr>
        <w:t xml:space="preserve">systems for sports stadiums would </w:t>
      </w:r>
      <w:r w:rsidRPr="00410ABB">
        <w:rPr>
          <w:rFonts w:ascii="Calibri" w:eastAsia="Times New Roman" w:hAnsi="Calibri" w:cs="Times New Roman"/>
          <w:b/>
          <w:bCs/>
          <w:sz w:val="28"/>
          <w:szCs w:val="28"/>
          <w:lang w:eastAsia="en-GB"/>
        </w:rPr>
        <w:t xml:space="preserve">eventually </w:t>
      </w:r>
      <w:r w:rsidRPr="00410ABB">
        <w:rPr>
          <w:rFonts w:ascii="Calibri" w:eastAsia="Times New Roman" w:hAnsi="Calibri" w:cs="Times New Roman"/>
          <w:sz w:val="28"/>
          <w:szCs w:val="28"/>
          <w:lang w:eastAsia="en-GB"/>
        </w:rPr>
        <w:t xml:space="preserve">help to spur growth.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There was some rare good news from Detroit's troubled carmakers. Sales at Ford in July were 2%25 higher than in the same month in 2008, its first year-on-year gain since November 2007. Sales were down by 9%25 at Chrysler and by 19%25 at General Motors, though this was better than many </w:t>
      </w:r>
      <w:r w:rsidRPr="00410ABB">
        <w:rPr>
          <w:rFonts w:ascii="Calibri" w:eastAsia="Times New Roman" w:hAnsi="Calibri" w:cs="Times New Roman"/>
          <w:b/>
          <w:bCs/>
          <w:sz w:val="28"/>
          <w:szCs w:val="28"/>
          <w:lang w:eastAsia="en-GB"/>
        </w:rPr>
        <w:t xml:space="preserve">analysts </w:t>
      </w:r>
      <w:r w:rsidRPr="00410ABB">
        <w:rPr>
          <w:rFonts w:ascii="Calibri" w:eastAsia="Times New Roman" w:hAnsi="Calibri" w:cs="Times New Roman"/>
          <w:sz w:val="28"/>
          <w:szCs w:val="28"/>
          <w:lang w:eastAsia="en-GB"/>
        </w:rPr>
        <w:t xml:space="preserve">had expected.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Government drivers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lastRenderedPageBreak/>
        <w:t xml:space="preserve">Ford's better fortunes </w:t>
      </w:r>
      <w:r w:rsidRPr="00410ABB">
        <w:rPr>
          <w:rFonts w:ascii="Calibri" w:eastAsia="Times New Roman" w:hAnsi="Calibri" w:cs="Times New Roman"/>
          <w:b/>
          <w:bCs/>
          <w:sz w:val="28"/>
          <w:szCs w:val="28"/>
          <w:lang w:eastAsia="en-GB"/>
        </w:rPr>
        <w:t xml:space="preserve">coincided </w:t>
      </w:r>
      <w:r w:rsidRPr="00410ABB">
        <w:rPr>
          <w:rFonts w:ascii="Calibri" w:eastAsia="Times New Roman" w:hAnsi="Calibri" w:cs="Times New Roman"/>
          <w:sz w:val="28"/>
          <w:szCs w:val="28"/>
          <w:lang w:eastAsia="en-GB"/>
        </w:rPr>
        <w:t xml:space="preserve">with the start of the politically contentious "cash-for-clunkers" programme, giving customers a </w:t>
      </w:r>
      <w:r w:rsidRPr="00410ABB">
        <w:rPr>
          <w:rFonts w:ascii="Calibri" w:eastAsia="Times New Roman" w:hAnsi="Calibri" w:cs="Times New Roman"/>
          <w:b/>
          <w:bCs/>
          <w:sz w:val="28"/>
          <w:szCs w:val="28"/>
          <w:lang w:eastAsia="en-GB"/>
        </w:rPr>
        <w:t xml:space="preserve">subsidy </w:t>
      </w:r>
      <w:r w:rsidRPr="00410ABB">
        <w:rPr>
          <w:rFonts w:ascii="Calibri" w:eastAsia="Times New Roman" w:hAnsi="Calibri" w:cs="Times New Roman"/>
          <w:sz w:val="28"/>
          <w:szCs w:val="28"/>
          <w:lang w:eastAsia="en-GB"/>
        </w:rPr>
        <w:t xml:space="preserve">for trading in their old </w:t>
      </w:r>
      <w:r w:rsidRPr="00410ABB">
        <w:rPr>
          <w:rFonts w:ascii="Calibri" w:eastAsia="Times New Roman" w:hAnsi="Calibri" w:cs="Times New Roman"/>
          <w:b/>
          <w:bCs/>
          <w:sz w:val="28"/>
          <w:szCs w:val="28"/>
          <w:lang w:eastAsia="en-GB"/>
        </w:rPr>
        <w:t xml:space="preserve">vehicles </w:t>
      </w:r>
      <w:r w:rsidRPr="00410ABB">
        <w:rPr>
          <w:rFonts w:ascii="Calibri" w:eastAsia="Times New Roman" w:hAnsi="Calibri" w:cs="Times New Roman"/>
          <w:sz w:val="28"/>
          <w:szCs w:val="28"/>
          <w:lang w:eastAsia="en-GB"/>
        </w:rPr>
        <w:t xml:space="preserve">for new, fuel-efficient models. The </w:t>
      </w:r>
      <w:r w:rsidRPr="00410ABB">
        <w:rPr>
          <w:rFonts w:ascii="Calibri" w:eastAsia="Times New Roman" w:hAnsi="Calibri" w:cs="Times New Roman"/>
          <w:b/>
          <w:bCs/>
          <w:sz w:val="28"/>
          <w:szCs w:val="28"/>
          <w:lang w:eastAsia="en-GB"/>
        </w:rPr>
        <w:t xml:space="preserve">scheme </w:t>
      </w:r>
      <w:r w:rsidRPr="00410ABB">
        <w:rPr>
          <w:rFonts w:ascii="Calibri" w:eastAsia="Times New Roman" w:hAnsi="Calibri" w:cs="Times New Roman"/>
          <w:sz w:val="28"/>
          <w:szCs w:val="28"/>
          <w:lang w:eastAsia="en-GB"/>
        </w:rPr>
        <w:t xml:space="preserve">quickly ran out of cash, but the White House pushed for its replenishment.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Toyota reduced its </w:t>
      </w:r>
      <w:r w:rsidRPr="00410ABB">
        <w:rPr>
          <w:rFonts w:ascii="Calibri" w:eastAsia="Times New Roman" w:hAnsi="Calibri" w:cs="Times New Roman"/>
          <w:b/>
          <w:bCs/>
          <w:sz w:val="28"/>
          <w:szCs w:val="28"/>
          <w:lang w:eastAsia="en-GB"/>
        </w:rPr>
        <w:t xml:space="preserve">projected </w:t>
      </w:r>
      <w:r w:rsidRPr="00410ABB">
        <w:rPr>
          <w:rFonts w:ascii="Calibri" w:eastAsia="Times New Roman" w:hAnsi="Calibri" w:cs="Times New Roman"/>
          <w:sz w:val="28"/>
          <w:szCs w:val="28"/>
          <w:lang w:eastAsia="en-GB"/>
        </w:rPr>
        <w:t xml:space="preserve">loss for the year and raised its outlook for sales slightly. The carmaker has been helped by, among other things, the Japanese government's car-scrapping </w:t>
      </w:r>
      <w:r w:rsidRPr="00410ABB">
        <w:rPr>
          <w:rFonts w:ascii="Calibri" w:eastAsia="Times New Roman" w:hAnsi="Calibri" w:cs="Times New Roman"/>
          <w:b/>
          <w:bCs/>
          <w:sz w:val="28"/>
          <w:szCs w:val="28"/>
          <w:lang w:eastAsia="en-GB"/>
        </w:rPr>
        <w:t xml:space="preserve">incentives </w:t>
      </w:r>
      <w:r w:rsidRPr="00410ABB">
        <w:rPr>
          <w:rFonts w:ascii="Calibri" w:eastAsia="Times New Roman" w:hAnsi="Calibri" w:cs="Times New Roman"/>
          <w:sz w:val="28"/>
          <w:szCs w:val="28"/>
          <w:lang w:eastAsia="en-GB"/>
        </w:rPr>
        <w:t xml:space="preserve">and tax reductions on </w:t>
      </w:r>
      <w:r w:rsidRPr="00410ABB">
        <w:rPr>
          <w:rFonts w:ascii="Calibri" w:eastAsia="Times New Roman" w:hAnsi="Calibri" w:cs="Times New Roman"/>
          <w:b/>
          <w:bCs/>
          <w:sz w:val="28"/>
          <w:szCs w:val="28"/>
          <w:lang w:eastAsia="en-GB"/>
        </w:rPr>
        <w:t xml:space="preserve">environmentally </w:t>
      </w:r>
      <w:r w:rsidRPr="00410ABB">
        <w:rPr>
          <w:rFonts w:ascii="Calibri" w:eastAsia="Times New Roman" w:hAnsi="Calibri" w:cs="Times New Roman"/>
          <w:sz w:val="28"/>
          <w:szCs w:val="28"/>
          <w:lang w:eastAsia="en-GB"/>
        </w:rPr>
        <w:t xml:space="preserve">friendly </w:t>
      </w:r>
      <w:r w:rsidRPr="00410ABB">
        <w:rPr>
          <w:rFonts w:ascii="Calibri" w:eastAsia="Times New Roman" w:hAnsi="Calibri" w:cs="Times New Roman"/>
          <w:b/>
          <w:bCs/>
          <w:sz w:val="28"/>
          <w:szCs w:val="28"/>
          <w:lang w:eastAsia="en-GB"/>
        </w:rPr>
        <w:t xml:space="preserve">vehicles. </w:t>
      </w:r>
    </w:p>
    <w:p w:rsidR="00A12A15" w:rsidRPr="00410ABB" w:rsidRDefault="00A12A15" w:rsidP="00410ABB">
      <w:pPr>
        <w:spacing w:before="100" w:beforeAutospacing="1" w:after="100" w:afterAutospacing="1" w:line="240" w:lineRule="auto"/>
        <w:jc w:val="both"/>
        <w:rPr>
          <w:rFonts w:ascii="Calibri" w:eastAsia="Times New Roman" w:hAnsi="Calibri" w:cs="Times New Roman"/>
          <w:sz w:val="28"/>
          <w:szCs w:val="28"/>
          <w:lang w:eastAsia="en-GB"/>
        </w:rPr>
      </w:pPr>
      <w:r w:rsidRPr="00410ABB">
        <w:rPr>
          <w:rFonts w:ascii="Calibri" w:eastAsia="Times New Roman" w:hAnsi="Calibri" w:cs="Times New Roman"/>
          <w:sz w:val="28"/>
          <w:szCs w:val="28"/>
          <w:lang w:eastAsia="en-GB"/>
        </w:rPr>
        <w:t xml:space="preserve">Nissan took the wraps off its Leaf electric car. Unlike the fuel-electric hybrids made by its competitors, Nissan's Leaf runs </w:t>
      </w:r>
      <w:r w:rsidRPr="00410ABB">
        <w:rPr>
          <w:rFonts w:ascii="Calibri" w:eastAsia="Times New Roman" w:hAnsi="Calibri" w:cs="Times New Roman"/>
          <w:b/>
          <w:bCs/>
          <w:sz w:val="28"/>
          <w:szCs w:val="28"/>
          <w:lang w:eastAsia="en-GB"/>
        </w:rPr>
        <w:t xml:space="preserve">solely </w:t>
      </w:r>
      <w:r w:rsidRPr="00410ABB">
        <w:rPr>
          <w:rFonts w:ascii="Calibri" w:eastAsia="Times New Roman" w:hAnsi="Calibri" w:cs="Times New Roman"/>
          <w:sz w:val="28"/>
          <w:szCs w:val="28"/>
          <w:lang w:eastAsia="en-GB"/>
        </w:rPr>
        <w:t xml:space="preserve">on a battery that can power the car for up to 100 miles (160km) on a single charge. The battery can be recharged in 30 minutes with a special quick charger, though it takes eight hours from an ordinary household socket. Carlos Ghosn, Nissan's boss, </w:t>
      </w:r>
      <w:r w:rsidRPr="00410ABB">
        <w:rPr>
          <w:rFonts w:ascii="Calibri" w:eastAsia="Times New Roman" w:hAnsi="Calibri" w:cs="Times New Roman"/>
          <w:b/>
          <w:bCs/>
          <w:sz w:val="28"/>
          <w:szCs w:val="28"/>
          <w:lang w:eastAsia="en-GB"/>
        </w:rPr>
        <w:t xml:space="preserve">predicted </w:t>
      </w:r>
      <w:r w:rsidRPr="00410ABB">
        <w:rPr>
          <w:rFonts w:ascii="Calibri" w:eastAsia="Times New Roman" w:hAnsi="Calibri" w:cs="Times New Roman"/>
          <w:sz w:val="28"/>
          <w:szCs w:val="28"/>
          <w:lang w:eastAsia="en-GB"/>
        </w:rPr>
        <w:t xml:space="preserve">that pure electric </w:t>
      </w:r>
      <w:r w:rsidRPr="00410ABB">
        <w:rPr>
          <w:rFonts w:ascii="Calibri" w:eastAsia="Times New Roman" w:hAnsi="Calibri" w:cs="Times New Roman"/>
          <w:b/>
          <w:bCs/>
          <w:sz w:val="28"/>
          <w:szCs w:val="28"/>
          <w:lang w:eastAsia="en-GB"/>
        </w:rPr>
        <w:t xml:space="preserve">vehicles </w:t>
      </w:r>
      <w:r w:rsidRPr="00410ABB">
        <w:rPr>
          <w:rFonts w:ascii="Calibri" w:eastAsia="Times New Roman" w:hAnsi="Calibri" w:cs="Times New Roman"/>
          <w:sz w:val="28"/>
          <w:szCs w:val="28"/>
          <w:lang w:eastAsia="en-GB"/>
        </w:rPr>
        <w:t xml:space="preserve">could make up 10%25 of the world's market by 2020. </w:t>
      </w:r>
    </w:p>
    <w:p w:rsidR="000B2065" w:rsidRDefault="000B2065" w:rsidP="00615149">
      <w:pPr>
        <w:pStyle w:val="ec-blog-headline"/>
        <w:rPr>
          <w:b/>
          <w:color w:val="000000"/>
          <w:sz w:val="48"/>
          <w:szCs w:val="48"/>
        </w:rPr>
      </w:pPr>
    </w:p>
    <w:p w:rsidR="000B2065" w:rsidRDefault="000B2065" w:rsidP="00615149">
      <w:pPr>
        <w:pStyle w:val="ec-blog-headline"/>
        <w:rPr>
          <w:b/>
          <w:color w:val="000000"/>
          <w:sz w:val="48"/>
          <w:szCs w:val="48"/>
        </w:rPr>
      </w:pPr>
    </w:p>
    <w:p w:rsidR="00615149" w:rsidRPr="00896910" w:rsidRDefault="00615149" w:rsidP="00615149">
      <w:pPr>
        <w:pStyle w:val="ec-blog-headline"/>
        <w:rPr>
          <w:b/>
          <w:sz w:val="48"/>
          <w:szCs w:val="48"/>
        </w:rPr>
      </w:pPr>
      <w:r w:rsidRPr="00896910">
        <w:rPr>
          <w:b/>
          <w:color w:val="000000"/>
          <w:sz w:val="48"/>
          <w:szCs w:val="48"/>
        </w:rPr>
        <w:t>(</w:t>
      </w:r>
      <w:r>
        <w:rPr>
          <w:b/>
          <w:color w:val="000000"/>
          <w:sz w:val="48"/>
          <w:szCs w:val="48"/>
        </w:rPr>
        <w:t>1</w:t>
      </w:r>
      <w:r w:rsidR="000B2065">
        <w:rPr>
          <w:b/>
          <w:color w:val="000000"/>
          <w:sz w:val="48"/>
          <w:szCs w:val="48"/>
        </w:rPr>
        <w:t>3</w:t>
      </w:r>
      <w:r w:rsidRPr="00896910">
        <w:rPr>
          <w:b/>
          <w:color w:val="000000"/>
          <w:sz w:val="48"/>
          <w:szCs w:val="48"/>
        </w:rPr>
        <w:t xml:space="preserve">) </w:t>
      </w:r>
      <w:r w:rsidRPr="00896910">
        <w:rPr>
          <w:b/>
          <w:sz w:val="48"/>
          <w:szCs w:val="48"/>
        </w:rPr>
        <w:t xml:space="preserve">Limping towards the exit </w:t>
      </w:r>
    </w:p>
    <w:p w:rsidR="00615149" w:rsidRDefault="00615149" w:rsidP="00615149">
      <w:pPr>
        <w:pStyle w:val="ec-blog-info"/>
      </w:pPr>
      <w:r>
        <w:t xml:space="preserve">Nov 23rd 2010, 11:31 by The Economist online | DUBLIN </w:t>
      </w:r>
    </w:p>
    <w:p w:rsidR="00615149" w:rsidRPr="00A85203" w:rsidRDefault="00615149" w:rsidP="00224C96">
      <w:pPr>
        <w:spacing w:before="100" w:beforeAutospacing="1" w:after="100" w:afterAutospacing="1"/>
        <w:jc w:val="both"/>
        <w:rPr>
          <w:rFonts w:ascii="Calibri" w:hAnsi="Calibri" w:cs="Times New Roman"/>
          <w:sz w:val="28"/>
          <w:szCs w:val="28"/>
        </w:rPr>
      </w:pPr>
      <w:r w:rsidRPr="00A85203">
        <w:rPr>
          <w:rFonts w:ascii="Calibri" w:hAnsi="Calibri" w:cs="Times New Roman"/>
          <w:sz w:val="28"/>
          <w:szCs w:val="28"/>
        </w:rPr>
        <w:t xml:space="preserve">THEY may have thought it was the end of the crisis. It turned out to be more like the beginning. On Sunday, the Irish government </w:t>
      </w:r>
      <w:hyperlink r:id="rId113" w:history="1">
        <w:r w:rsidRPr="00A85203">
          <w:rPr>
            <w:rStyle w:val="Hyperlink"/>
            <w:rFonts w:ascii="Calibri" w:hAnsi="Calibri" w:cs="Times New Roman"/>
            <w:sz w:val="28"/>
            <w:szCs w:val="28"/>
          </w:rPr>
          <w:t>finally agreed</w:t>
        </w:r>
      </w:hyperlink>
      <w:r w:rsidRPr="00A85203">
        <w:rPr>
          <w:rFonts w:ascii="Calibri" w:hAnsi="Calibri" w:cs="Times New Roman"/>
          <w:sz w:val="28"/>
          <w:szCs w:val="28"/>
        </w:rPr>
        <w:t xml:space="preserve"> to apply for a bail-out of up to €90 billion ($122 billion) from the European Union and the IMF to save the country’s heavily indebted banks and to provide the state with funding for the next three years. Twenty-four hours later the taoiseach (prime minister), Brian Cowen (pictured, left), saw his worst fears quickly realised. Overnight an economic story had become a very political one, as support for his coalition government slipped away. </w:t>
      </w:r>
    </w:p>
    <w:p w:rsidR="00615149" w:rsidRPr="00A85203" w:rsidRDefault="00615149" w:rsidP="00224C96">
      <w:pPr>
        <w:spacing w:before="100" w:beforeAutospacing="1" w:after="100" w:afterAutospacing="1"/>
        <w:jc w:val="both"/>
        <w:rPr>
          <w:rFonts w:ascii="Calibri" w:hAnsi="Calibri" w:cs="Times New Roman"/>
          <w:sz w:val="28"/>
          <w:szCs w:val="28"/>
        </w:rPr>
      </w:pPr>
      <w:r w:rsidRPr="00A85203">
        <w:rPr>
          <w:rFonts w:ascii="Calibri" w:hAnsi="Calibri" w:cs="Times New Roman"/>
          <w:sz w:val="28"/>
          <w:szCs w:val="28"/>
        </w:rPr>
        <w:t xml:space="preserve">The Green party, the junior coalition partner of Mr Cowen's Fianna Fail, announced that it would leave the government in January. The party's leader, John Gormley, said people felt “misled and betrayed” by the handling of </w:t>
      </w:r>
      <w:r w:rsidRPr="00A85203">
        <w:rPr>
          <w:rFonts w:ascii="Calibri" w:hAnsi="Calibri" w:cs="Times New Roman"/>
          <w:sz w:val="28"/>
          <w:szCs w:val="28"/>
        </w:rPr>
        <w:lastRenderedPageBreak/>
        <w:t>Ireland’s financial rescue bid, and called for a general election in January to provide “political certainty”. But the party did say that before leaving office it would support the government’s four-year budget strategy, which involves savings of €15 billion to reduce the budget deficit to 3% of GDP by 2014. The Greens also promised to help deliver the €6 billion in austerity measures that is expected from the 2011 budget on December 7th, and to back the EU/IMF rescue plan.</w:t>
      </w:r>
    </w:p>
    <w:p w:rsidR="00615149" w:rsidRPr="00A85203" w:rsidRDefault="00615149" w:rsidP="00224C96">
      <w:pPr>
        <w:spacing w:before="100" w:beforeAutospacing="1" w:after="100" w:afterAutospacing="1"/>
        <w:jc w:val="both"/>
        <w:rPr>
          <w:rFonts w:ascii="Calibri" w:hAnsi="Calibri" w:cs="Times New Roman"/>
          <w:sz w:val="28"/>
          <w:szCs w:val="28"/>
        </w:rPr>
      </w:pPr>
      <w:r w:rsidRPr="00A85203">
        <w:rPr>
          <w:rFonts w:ascii="Calibri" w:hAnsi="Calibri" w:cs="Times New Roman"/>
          <w:sz w:val="28"/>
          <w:szCs w:val="28"/>
        </w:rPr>
        <w:t xml:space="preserve">Mr Cowen's woes were compounded by a warning from the two independent backbenchers on whom the coalition depends for its parliamentary majority that they might not support the budget. Meanwhile several Fianna Fail backbenchers openly criticised what they said was the government’s mishandling of the bail-out request. Last night the defiant taoiseach was resisting calls from opposition parties, and some from within his own party, to resign. Instead, heeding the call of the Greens, he agreed to call an election in the new year. But the budget must be passed first, he insisted. Without it, he fears jeopardising EU and IMF financial support. </w:t>
      </w:r>
    </w:p>
    <w:p w:rsidR="00615149" w:rsidRPr="00A85203" w:rsidRDefault="00615149" w:rsidP="00224C96">
      <w:pPr>
        <w:spacing w:before="100" w:beforeAutospacing="1" w:after="100" w:afterAutospacing="1"/>
        <w:jc w:val="both"/>
        <w:rPr>
          <w:rFonts w:ascii="Calibri" w:hAnsi="Calibri" w:cs="Times New Roman"/>
          <w:sz w:val="28"/>
          <w:szCs w:val="28"/>
        </w:rPr>
      </w:pPr>
      <w:r w:rsidRPr="00A85203">
        <w:rPr>
          <w:rFonts w:ascii="Calibri" w:hAnsi="Calibri" w:cs="Times New Roman"/>
          <w:sz w:val="28"/>
          <w:szCs w:val="28"/>
        </w:rPr>
        <w:t xml:space="preserve">The problem is that the passage of the budget is far from certain. This evening Mr Cowen will address a meeting of his parliamentary party, where he will confront his backbench critics. Tomorrow the government will publish its four-year deficit-reduction plan, outlining a €15 billion adjustment in spending and taxation; this is certain to heighten political tensions. On Thursday, Fianna Fail is likely to lose a parliamentary by-election, leaving the government yet more dependent on the two wavering independents. In a desperate bid to secure the abstention of Fine Gael and Labour, the main opposition parties, on the budget vote, Mr Cowen has offered them access to the financial advice underpinning the government’s proposed budget measures. But these parties, smelling power, are insisting that an election must be held before the budget. </w:t>
      </w:r>
    </w:p>
    <w:p w:rsidR="00615149" w:rsidRPr="00A85203" w:rsidRDefault="00615149" w:rsidP="00224C96">
      <w:pPr>
        <w:spacing w:before="100" w:beforeAutospacing="1" w:after="100" w:afterAutospacing="1"/>
        <w:jc w:val="both"/>
        <w:rPr>
          <w:rFonts w:ascii="Calibri" w:hAnsi="Calibri" w:cs="Times New Roman"/>
          <w:sz w:val="28"/>
          <w:szCs w:val="28"/>
        </w:rPr>
      </w:pPr>
      <w:r w:rsidRPr="00A85203">
        <w:rPr>
          <w:rFonts w:ascii="Calibri" w:hAnsi="Calibri" w:cs="Times New Roman"/>
          <w:sz w:val="28"/>
          <w:szCs w:val="28"/>
        </w:rPr>
        <w:t xml:space="preserve">The government’s bail-out application was meant to ease investor fears about contagion spreading to other weak peripheral euro-zone economies, such as Portugal. But the political instability in Dublin will hardly reassure markets. Mr Cowen has little choice but to proceed towards the budget. As for the opposition parties, blocking the budget might advance their arrival in government by a few weeks. But it would also leave them with a difficult </w:t>
      </w:r>
      <w:r w:rsidRPr="00A85203">
        <w:rPr>
          <w:rFonts w:ascii="Calibri" w:hAnsi="Calibri" w:cs="Times New Roman"/>
          <w:sz w:val="28"/>
          <w:szCs w:val="28"/>
        </w:rPr>
        <w:lastRenderedPageBreak/>
        <w:t xml:space="preserve">legacy. In office, they would have to propose budget cuts similar in scale to those they had just rejected, in even more challenging economic times, and with less international goodwill. </w:t>
      </w:r>
    </w:p>
    <w:p w:rsidR="000B2065" w:rsidRDefault="000B2065" w:rsidP="00202AAD">
      <w:pPr>
        <w:pStyle w:val="ec-wmba-headline"/>
        <w:jc w:val="both"/>
        <w:rPr>
          <w:rFonts w:cs="Arial"/>
          <w:b/>
          <w:sz w:val="48"/>
          <w:szCs w:val="48"/>
        </w:rPr>
      </w:pPr>
    </w:p>
    <w:p w:rsidR="00994A48" w:rsidRPr="00996DE1" w:rsidRDefault="00615149" w:rsidP="000B2065">
      <w:pPr>
        <w:pStyle w:val="ec-wmba-headline"/>
        <w:jc w:val="both"/>
        <w:rPr>
          <w:b/>
          <w:sz w:val="48"/>
          <w:szCs w:val="48"/>
        </w:rPr>
      </w:pPr>
      <w:r w:rsidRPr="00996DE1">
        <w:rPr>
          <w:rFonts w:cs="Arial"/>
          <w:b/>
          <w:sz w:val="48"/>
          <w:szCs w:val="48"/>
        </w:rPr>
        <w:t>(1</w:t>
      </w:r>
      <w:r w:rsidR="000B2065">
        <w:rPr>
          <w:rFonts w:cs="Arial"/>
          <w:b/>
          <w:sz w:val="48"/>
          <w:szCs w:val="48"/>
        </w:rPr>
        <w:t>4</w:t>
      </w:r>
      <w:r w:rsidRPr="00996DE1">
        <w:rPr>
          <w:rFonts w:cs="Arial"/>
          <w:b/>
          <w:sz w:val="48"/>
          <w:szCs w:val="48"/>
        </w:rPr>
        <w:t xml:space="preserve">) </w:t>
      </w:r>
      <w:r w:rsidR="00994A48" w:rsidRPr="00996DE1">
        <w:rPr>
          <w:rFonts w:cs="Arial"/>
          <w:b/>
          <w:sz w:val="48"/>
          <w:szCs w:val="48"/>
        </w:rPr>
        <w:t xml:space="preserve"> </w:t>
      </w:r>
      <w:hyperlink r:id="rId114" w:history="1">
        <w:r w:rsidR="00994A48" w:rsidRPr="00996DE1">
          <w:rPr>
            <w:rStyle w:val="Hyperlink"/>
            <w:b/>
            <w:color w:val="auto"/>
            <w:sz w:val="48"/>
            <w:szCs w:val="48"/>
          </w:rPr>
          <w:t>Cherchez la femme</w:t>
        </w:r>
      </w:hyperlink>
      <w:r w:rsidR="00994A48" w:rsidRPr="00996DE1">
        <w:rPr>
          <w:b/>
          <w:sz w:val="48"/>
          <w:szCs w:val="48"/>
        </w:rPr>
        <w:t xml:space="preserve"> </w:t>
      </w:r>
    </w:p>
    <w:p w:rsidR="00994A48" w:rsidRPr="00202AAD" w:rsidRDefault="00994A48" w:rsidP="00202AAD">
      <w:pPr>
        <w:pStyle w:val="NormalWeb"/>
        <w:jc w:val="both"/>
      </w:pPr>
      <w:r w:rsidRPr="00202AAD">
        <w:rPr>
          <w:rStyle w:val="Strong"/>
        </w:rPr>
        <w:t>Despite business schools’ best efforts, women are still woefully under-represented on MBA</w:t>
      </w:r>
      <w:r w:rsidRPr="00202AAD">
        <w:t xml:space="preserve"> </w:t>
      </w:r>
      <w:r w:rsidRPr="00202AAD">
        <w:rPr>
          <w:rStyle w:val="Strong"/>
        </w:rPr>
        <w:t>programmes</w:t>
      </w:r>
      <w:r w:rsidRPr="00202AAD">
        <w:t> </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WOMEN have outnumbered men on college campuses around the world for the past five years, according to Unesco’s latest Global Education Digest. In Europe and North America, there are a third more women than men enrolled in university, and in a number of countries, such as Hungary and Uruguay, there are at least two female graduates for every male. Women are gaining in Master’s degree programmes, too. In American medical schools, for instance, they represent half of all students; in law school it is 47%.</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 xml:space="preserve">And yet they remain a distinct minority at business schools. Women represent under a third of students enrolled in the schools covered in </w:t>
      </w:r>
      <w:r w:rsidRPr="00A85203">
        <w:rPr>
          <w:rStyle w:val="Emphasis"/>
          <w:rFonts w:ascii="Calibri" w:hAnsi="Calibri"/>
          <w:sz w:val="28"/>
          <w:szCs w:val="28"/>
        </w:rPr>
        <w:t>The Economist</w:t>
      </w:r>
      <w:r w:rsidRPr="00A85203">
        <w:rPr>
          <w:rFonts w:ascii="Calibri" w:hAnsi="Calibri"/>
          <w:sz w:val="28"/>
          <w:szCs w:val="28"/>
        </w:rPr>
        <w:t>’s ranking of full-time MBA programmes, a figure that has barely changed since our first ranking in 2002 (see chart).</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It is a disparity that business schools have tried hard to rectify—from easing up on work-experience requirements and establishing special scholarships for women, to sponsoring conferences and admissions events targeted at them—with varying degrees of success.</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But as the ranks of working women grow, and some countries push through laws forcing public companies to employ more women managers, business schools face pressure both to train women for leadership roles and prepare men for a world in which women represent half the professional workforce. </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Earlier this year, Deutsche Telekom introduced a quota system to ensure that women will hold 30% of its upper- and middle-management positions by 2015. At the moment, they hold just 13%. Since 2008, Norway has required that women hold at least 40% of directorships at publicly listed companies. Spain, the Netherlands and France have passed similar laws.</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lastRenderedPageBreak/>
        <w:t>“Society as a whole would benefit by having a higher percentage of women with top-level responsibilities in companies,” says Professor Valter Lazzari, director of the MBA programme at SDA Bocconi in Milan. “They are more analytical, reflective, and more cautious. They are less prone to the problem of overconfidence. I am pretty sure if we had more women in change of banks, the financial crisis would not have happened in the same way.”</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It is a viewpoint that is commonly advanced by business-school faculty. Women also, it is suggested, tend to have superior communication skills and are better at consensus building and multitasking. Male business students benefit from the experience of working side-by-side with women as colleagues in the classroom, and also gain insight into women as potential customers in the real world.</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The main reason that business programmes have difficulty attracting women is that most MBA programmes require four to five years of professional experience—a prerequisite that creates a tricky timetable for a young woman planning to start a family. Other professional degrees, like law and medicine, do not require work experience and so many women enroll directly after university.</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To overcome this, several leading schools have lowered that work requirement, and set their sights on recent college graduates and early career professionals with only a couple of lines of experience on their CVs. Some, like Pennsylvania (Wharton), have begun recruiting undergraduates, including at all-women schools.</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In 2007, Harvard Business School launched a deferred MBA admissions programme for undergraduate students that guarantees college students a place in a future hbs class contingent upon their graduation and the completion of two years of approved work experience. Attracting more women to the school wasn’t explicitly the reason for the programme, but it has had that effect.</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A second obstacle is the large financial investment an MBA programme involves. One of the attributes that apparently makes women distinctive managers—their risk aversion—also makes them less likely to take themselves out of the job market with an uncertain return, according to admissions officers.</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lastRenderedPageBreak/>
        <w:t>“Pursuing an MBA can be expensive, and it is a considerable time commitment,” says Mary Miller, assistant dean of admissions at Columbia Business School in New York. “We’ve found that women in particular want to be sure they’re making the right decision.” </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Columbia, in common with several schools, has created special scholarships for women. And dozens more have partnered with the Forté Foundation, a consortium of corporations and schools that promote women in business, to offer fellowship opportunities to women pursuing MBAs.</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A third impediment business schools face is the perception that MBA programmes cater to overly competitive, Type A personalities. Schools are responding by hosting networking events and special seminars to demonstrate to prospective female students that business school offers a supportive community, rather than a male-dominated, ruthless one. New York (Stern), for example, sponsors an annual conference featuring a female CEO as the keynote speaker with the goal of providing applicants with a positive role model; last year Andrea Jung, head of Avon, gave the address.</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The final challenge is that high finance and management consulting, still the top career choices for newly minted MBAs, tend to appeal more to men. In a bid to woo more women, admissions staff have augmented their marketing techniques to highlight that the degree is useful in a variety of functions and industries, as well as in the non-profit sector. </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John Fernandes, president of the Association to Advance Collegiate Schools of Business, says that: “As business schools begin to round out their emphasis of teaching from profit-maximisation to one which addresses a broader social benefit and engagement, I think more women who are not interested in working on Wall Street might consider an MBA to further their careers.”</w:t>
      </w:r>
    </w:p>
    <w:p w:rsidR="00994A48" w:rsidRPr="00A85203" w:rsidRDefault="00994A48" w:rsidP="00202AAD">
      <w:pPr>
        <w:pStyle w:val="NormalWeb"/>
        <w:jc w:val="both"/>
        <w:rPr>
          <w:rFonts w:ascii="Calibri" w:hAnsi="Calibri"/>
          <w:sz w:val="28"/>
          <w:szCs w:val="28"/>
        </w:rPr>
      </w:pPr>
      <w:r w:rsidRPr="00A85203">
        <w:rPr>
          <w:rFonts w:ascii="Calibri" w:hAnsi="Calibri"/>
          <w:sz w:val="28"/>
          <w:szCs w:val="28"/>
        </w:rPr>
        <w:t>History suggests that we should not hold our breath.</w:t>
      </w:r>
    </w:p>
    <w:p w:rsidR="000B2065" w:rsidRDefault="000B2065" w:rsidP="00AE4566">
      <w:pPr>
        <w:tabs>
          <w:tab w:val="right" w:pos="9026"/>
        </w:tabs>
        <w:jc w:val="both"/>
        <w:rPr>
          <w:b/>
          <w:sz w:val="48"/>
          <w:szCs w:val="48"/>
        </w:rPr>
      </w:pPr>
    </w:p>
    <w:p w:rsidR="00735A0A" w:rsidRDefault="00735A0A" w:rsidP="00AE4566">
      <w:pPr>
        <w:tabs>
          <w:tab w:val="right" w:pos="9026"/>
        </w:tabs>
        <w:jc w:val="both"/>
        <w:rPr>
          <w:b/>
          <w:sz w:val="48"/>
          <w:szCs w:val="48"/>
        </w:rPr>
      </w:pPr>
    </w:p>
    <w:p w:rsidR="00735A0A" w:rsidRDefault="00735A0A" w:rsidP="00AE4566">
      <w:pPr>
        <w:tabs>
          <w:tab w:val="right" w:pos="9026"/>
        </w:tabs>
        <w:jc w:val="both"/>
        <w:rPr>
          <w:b/>
          <w:sz w:val="48"/>
          <w:szCs w:val="48"/>
        </w:rPr>
      </w:pPr>
    </w:p>
    <w:p w:rsidR="00FF0219" w:rsidRPr="00C43C63" w:rsidRDefault="007D0861" w:rsidP="00AE4566">
      <w:pPr>
        <w:tabs>
          <w:tab w:val="right" w:pos="9026"/>
        </w:tabs>
        <w:jc w:val="both"/>
        <w:rPr>
          <w:b/>
          <w:sz w:val="48"/>
          <w:szCs w:val="48"/>
        </w:rPr>
      </w:pPr>
      <w:r w:rsidRPr="00C43C63">
        <w:rPr>
          <w:b/>
          <w:sz w:val="48"/>
          <w:szCs w:val="48"/>
        </w:rPr>
        <w:lastRenderedPageBreak/>
        <w:t>(1</w:t>
      </w:r>
      <w:r w:rsidR="000B2065">
        <w:rPr>
          <w:b/>
          <w:sz w:val="48"/>
          <w:szCs w:val="48"/>
        </w:rPr>
        <w:t>5</w:t>
      </w:r>
      <w:r w:rsidRPr="00C43C63">
        <w:rPr>
          <w:b/>
          <w:sz w:val="48"/>
          <w:szCs w:val="48"/>
        </w:rPr>
        <w:t>)</w:t>
      </w:r>
      <w:r w:rsidR="00FF0219" w:rsidRPr="00C43C63">
        <w:rPr>
          <w:b/>
          <w:sz w:val="48"/>
          <w:szCs w:val="48"/>
        </w:rPr>
        <w:t xml:space="preserve"> MBA Diary: Picking up the pace </w:t>
      </w:r>
      <w:r w:rsidR="00FF0219" w:rsidRPr="00C43C63">
        <w:rPr>
          <w:b/>
          <w:sz w:val="48"/>
          <w:szCs w:val="48"/>
        </w:rPr>
        <w:tab/>
      </w:r>
    </w:p>
    <w:p w:rsidR="00FF0219" w:rsidRPr="00AE4566" w:rsidRDefault="00FF0219" w:rsidP="00AE4566">
      <w:pPr>
        <w:pStyle w:val="NormalWeb"/>
        <w:jc w:val="both"/>
        <w:rPr>
          <w:rFonts w:asciiTheme="minorHAnsi" w:hAnsiTheme="minorHAnsi"/>
        </w:rPr>
      </w:pPr>
      <w:r w:rsidRPr="00AE4566">
        <w:rPr>
          <w:rStyle w:val="Emphasis"/>
          <w:rFonts w:asciiTheme="minorHAnsi" w:hAnsiTheme="minorHAnsi"/>
        </w:rPr>
        <w:t xml:space="preserve">In September Neha Ajmera </w:t>
      </w:r>
      <w:hyperlink r:id="rId115" w:history="1">
        <w:r w:rsidRPr="00AE4566">
          <w:rPr>
            <w:rStyle w:val="Hyperlink"/>
            <w:rFonts w:asciiTheme="minorHAnsi" w:hAnsiTheme="minorHAnsi"/>
            <w:i/>
            <w:iCs/>
          </w:rPr>
          <w:t>wrote</w:t>
        </w:r>
      </w:hyperlink>
      <w:r w:rsidRPr="00AE4566">
        <w:rPr>
          <w:rStyle w:val="Emphasis"/>
          <w:rFonts w:asciiTheme="minorHAnsi" w:hAnsiTheme="minorHAnsi"/>
        </w:rPr>
        <w:t xml:space="preserve"> about her first week studying for an MBA at London Business School. Now, two months into the programme, how has she been getting on?</w:t>
      </w:r>
    </w:p>
    <w:p w:rsidR="00FF0219" w:rsidRPr="00BA19A5" w:rsidRDefault="00FF0219" w:rsidP="00BA19A5">
      <w:pPr>
        <w:pStyle w:val="NormalWeb"/>
        <w:jc w:val="both"/>
        <w:rPr>
          <w:rFonts w:ascii="Calibri" w:hAnsi="Calibri"/>
          <w:sz w:val="28"/>
          <w:szCs w:val="28"/>
        </w:rPr>
      </w:pPr>
      <w:r w:rsidRPr="00BA19A5">
        <w:rPr>
          <w:rFonts w:ascii="Calibri" w:hAnsi="Calibri"/>
          <w:sz w:val="28"/>
          <w:szCs w:val="28"/>
        </w:rPr>
        <w:t>If anyone tells you that the hard part about B-School is actually getting in they are, quite simply, lying. While orientation and pre-term were all about getting to know my stream and the wonders of London’s nightlife, the first term has been about serious core classes, a lot of homework, networking events, competitions and London’s night life. Expect to be overwhelmed.</w:t>
      </w:r>
    </w:p>
    <w:p w:rsidR="00FF0219" w:rsidRPr="00BA19A5" w:rsidRDefault="00FF0219" w:rsidP="00BA19A5">
      <w:pPr>
        <w:pStyle w:val="NormalWeb"/>
        <w:jc w:val="both"/>
        <w:rPr>
          <w:rFonts w:ascii="Calibri" w:hAnsi="Calibri"/>
          <w:sz w:val="28"/>
          <w:szCs w:val="28"/>
        </w:rPr>
      </w:pPr>
      <w:r w:rsidRPr="00BA19A5">
        <w:rPr>
          <w:rStyle w:val="Strong"/>
          <w:rFonts w:ascii="Calibri" w:hAnsi="Calibri"/>
          <w:sz w:val="28"/>
          <w:szCs w:val="28"/>
        </w:rPr>
        <w:t>Case for the defence</w:t>
      </w:r>
    </w:p>
    <w:p w:rsidR="00FF0219" w:rsidRPr="00BA19A5" w:rsidRDefault="00FF0219" w:rsidP="00BA19A5">
      <w:pPr>
        <w:pStyle w:val="NormalWeb"/>
        <w:jc w:val="both"/>
        <w:rPr>
          <w:rFonts w:ascii="Calibri" w:hAnsi="Calibri"/>
          <w:sz w:val="28"/>
          <w:szCs w:val="28"/>
        </w:rPr>
      </w:pPr>
      <w:r w:rsidRPr="00BA19A5">
        <w:rPr>
          <w:rFonts w:ascii="Calibri" w:hAnsi="Calibri"/>
          <w:sz w:val="28"/>
          <w:szCs w:val="28"/>
        </w:rPr>
        <w:t>I knew it would be a great lesson when “12 Angry Men”, an all-time favourite movie, was aired for twenty minutes in class. As Henry Fonda systematically tried to change the minds of 11 other jurors in a murder trial we learned about the art of persuasion. Teaching a class whose average age is 28 cannot be easy. Collectively, we have close to 2,000 years of work experience and so frequently challenge material and have heated discussions about topics as diverse as measuring the elasticity of prices to corporate social responsibility.</w:t>
      </w:r>
    </w:p>
    <w:p w:rsidR="00FF0219" w:rsidRPr="00BA19A5" w:rsidRDefault="00FF0219" w:rsidP="00BA19A5">
      <w:pPr>
        <w:pStyle w:val="NormalWeb"/>
        <w:jc w:val="both"/>
        <w:rPr>
          <w:rFonts w:ascii="Calibri" w:hAnsi="Calibri"/>
          <w:sz w:val="28"/>
          <w:szCs w:val="28"/>
        </w:rPr>
      </w:pPr>
      <w:r w:rsidRPr="00BA19A5">
        <w:rPr>
          <w:rFonts w:ascii="Calibri" w:hAnsi="Calibri"/>
          <w:sz w:val="28"/>
          <w:szCs w:val="28"/>
        </w:rPr>
        <w:t>Classes are taught through case studies, visual aids, guest speakers, group debates, all day simulations of running a company, and yes, sometimes just plain old whiteboards and maths. I had often wondered how a subject like corporate finance could be taught through case studies, especially to someone without a shred of finance background. Turns out, as a recent Airbus case study proved, they are rather effective because they simulate (ok, to a certain extent) the real life valuation process of a project. </w:t>
      </w:r>
    </w:p>
    <w:p w:rsidR="00FF0219" w:rsidRPr="00BA19A5" w:rsidRDefault="00FF0219" w:rsidP="00BA19A5">
      <w:pPr>
        <w:pStyle w:val="NormalWeb"/>
        <w:jc w:val="both"/>
        <w:rPr>
          <w:rFonts w:ascii="Calibri" w:hAnsi="Calibri"/>
          <w:sz w:val="28"/>
          <w:szCs w:val="28"/>
        </w:rPr>
      </w:pPr>
      <w:r w:rsidRPr="00BA19A5">
        <w:rPr>
          <w:rFonts w:ascii="Calibri" w:hAnsi="Calibri"/>
          <w:sz w:val="28"/>
          <w:szCs w:val="28"/>
        </w:rPr>
        <w:t xml:space="preserve">Although challenging, corporate finance is one of my favourite classes. This is in no small part due to the calibre of students; earlier this week a classmate and former bond trader explained the impacts of the recent negative yield on Treasury Inflation Protected Securities (TIPS). Slowly yet surely, the </w:t>
      </w:r>
      <w:r w:rsidRPr="00BA19A5">
        <w:rPr>
          <w:rStyle w:val="Emphasis"/>
          <w:rFonts w:ascii="Calibri" w:hAnsi="Calibri"/>
          <w:sz w:val="28"/>
          <w:szCs w:val="28"/>
        </w:rPr>
        <w:t>Financial Times</w:t>
      </w:r>
      <w:r w:rsidRPr="00BA19A5">
        <w:rPr>
          <w:rFonts w:ascii="Calibri" w:hAnsi="Calibri"/>
          <w:sz w:val="28"/>
          <w:szCs w:val="28"/>
        </w:rPr>
        <w:t xml:space="preserve"> is making a lot more sense. The importance of the collaborative environment at business school cannot be overstated. The hectic pace of classes and extra-curricular work increases the dependence on ones study group; happily mine is fun, down to earth and enormously talented.</w:t>
      </w:r>
    </w:p>
    <w:p w:rsidR="00FF0219" w:rsidRPr="00BA19A5" w:rsidRDefault="00FF0219" w:rsidP="00BA19A5">
      <w:pPr>
        <w:pStyle w:val="NormalWeb"/>
        <w:jc w:val="both"/>
        <w:rPr>
          <w:rFonts w:ascii="Calibri" w:hAnsi="Calibri"/>
          <w:sz w:val="28"/>
          <w:szCs w:val="28"/>
        </w:rPr>
      </w:pPr>
      <w:r w:rsidRPr="00BA19A5">
        <w:rPr>
          <w:rFonts w:ascii="Calibri" w:hAnsi="Calibri"/>
          <w:sz w:val="28"/>
          <w:szCs w:val="28"/>
        </w:rPr>
        <w:t xml:space="preserve">It’s not all about classes and homework. In fact, that’s just the baseline and no one at London Business School operates at baseline. In the last two months the LBS has participated in three business-school competitions. First, there was a </w:t>
      </w:r>
      <w:r w:rsidRPr="00BA19A5">
        <w:rPr>
          <w:rFonts w:ascii="Calibri" w:hAnsi="Calibri"/>
          <w:sz w:val="28"/>
          <w:szCs w:val="28"/>
        </w:rPr>
        <w:lastRenderedPageBreak/>
        <w:t>decisive victory by our private equity/venture capital team at the Rotterdam School of Management. Next up, three LBS teams are heading to Chicago’s Booth school for the second round of the IPO challenge—LBS teams currently have the top three positions closed out. Lastly there is a strategy consulting case competition sponsored by A.T Kearney. After three days of non-stop, high intensity work switching between the consulting and the IPO competitions, I was spent. As this article is being written my team is still in the running for the consulting competition (which has, by far, the most elimination rounds). </w:t>
      </w:r>
    </w:p>
    <w:p w:rsidR="00FF0219" w:rsidRPr="00BA19A5" w:rsidRDefault="00FF0219" w:rsidP="00BA19A5">
      <w:pPr>
        <w:pStyle w:val="NormalWeb"/>
        <w:jc w:val="both"/>
        <w:rPr>
          <w:rFonts w:ascii="Calibri" w:hAnsi="Calibri"/>
          <w:sz w:val="28"/>
          <w:szCs w:val="28"/>
        </w:rPr>
      </w:pPr>
      <w:r w:rsidRPr="00BA19A5">
        <w:rPr>
          <w:rFonts w:ascii="Calibri" w:hAnsi="Calibri"/>
          <w:sz w:val="28"/>
          <w:szCs w:val="28"/>
        </w:rPr>
        <w:t>At the half way point of the first term with the midterm exams looming, I seem to be getting into the rhythm of it all. I have become more selective about the events I go to, the clubs I choose to get emails from and the things that are important to me, like pints at the Windsor or the salsa club. As a class, we are past the “speed-dating” phase (“where are you from?…what stream are you in?…what do you want to do when you graduate?…where have you been working?...”) and name tags are no longer needed. London continues to thrill—Chinatown, salsa clubs and the West End are literally three tube stops away. Now, if only I could find decent Mexican food.</w:t>
      </w:r>
    </w:p>
    <w:p w:rsidR="00051D07" w:rsidRDefault="00051D07" w:rsidP="00614856">
      <w:pPr>
        <w:pStyle w:val="ec-wmba-headline"/>
        <w:rPr>
          <w:rFonts w:asciiTheme="minorHAnsi" w:hAnsiTheme="minorHAnsi"/>
          <w:b/>
          <w:sz w:val="48"/>
          <w:szCs w:val="48"/>
        </w:rPr>
      </w:pPr>
    </w:p>
    <w:p w:rsidR="00614856" w:rsidRPr="000B2065" w:rsidRDefault="00614856" w:rsidP="00051D07">
      <w:pPr>
        <w:pStyle w:val="ec-wmba-headline"/>
        <w:jc w:val="both"/>
        <w:rPr>
          <w:rFonts w:ascii="Calibri" w:hAnsi="Calibri"/>
          <w:b/>
          <w:sz w:val="48"/>
          <w:szCs w:val="48"/>
        </w:rPr>
      </w:pPr>
      <w:r w:rsidRPr="000B2065">
        <w:rPr>
          <w:rFonts w:ascii="Calibri" w:hAnsi="Calibri"/>
          <w:b/>
          <w:sz w:val="48"/>
          <w:szCs w:val="48"/>
        </w:rPr>
        <w:t>(1</w:t>
      </w:r>
      <w:r w:rsidR="000B2065" w:rsidRPr="000B2065">
        <w:rPr>
          <w:rFonts w:ascii="Calibri" w:hAnsi="Calibri"/>
          <w:b/>
          <w:sz w:val="48"/>
          <w:szCs w:val="48"/>
        </w:rPr>
        <w:t>6</w:t>
      </w:r>
      <w:r w:rsidRPr="000B2065">
        <w:rPr>
          <w:rFonts w:ascii="Calibri" w:hAnsi="Calibri"/>
          <w:b/>
          <w:sz w:val="48"/>
          <w:szCs w:val="48"/>
        </w:rPr>
        <w:t xml:space="preserve">) </w:t>
      </w:r>
      <w:hyperlink r:id="rId116" w:history="1">
        <w:r w:rsidRPr="000B2065">
          <w:rPr>
            <w:rStyle w:val="Hyperlink"/>
            <w:rFonts w:ascii="Calibri" w:hAnsi="Calibri"/>
            <w:b/>
            <w:color w:val="auto"/>
            <w:sz w:val="48"/>
            <w:szCs w:val="48"/>
            <w:u w:val="none"/>
          </w:rPr>
          <w:t>Pirate copy</w:t>
        </w:r>
      </w:hyperlink>
      <w:r w:rsidRPr="000B2065">
        <w:rPr>
          <w:rFonts w:ascii="Calibri" w:hAnsi="Calibri"/>
          <w:b/>
          <w:sz w:val="48"/>
          <w:szCs w:val="48"/>
        </w:rPr>
        <w:t xml:space="preserve"> </w:t>
      </w:r>
    </w:p>
    <w:p w:rsidR="00614856" w:rsidRDefault="00614856" w:rsidP="00EA194F">
      <w:pPr>
        <w:pStyle w:val="NormalWeb"/>
        <w:jc w:val="both"/>
      </w:pPr>
      <w:r>
        <w:rPr>
          <w:rStyle w:val="Strong"/>
        </w:rPr>
        <w:t>What managers can learn from Somali pirates</w:t>
      </w:r>
      <w:r>
        <w:t> </w:t>
      </w:r>
    </w:p>
    <w:p w:rsidR="00614856" w:rsidRPr="00051D07" w:rsidRDefault="00614856" w:rsidP="00051D07">
      <w:pPr>
        <w:pStyle w:val="NormalWeb"/>
        <w:jc w:val="both"/>
        <w:rPr>
          <w:rFonts w:ascii="Calibri" w:hAnsi="Calibri"/>
          <w:sz w:val="28"/>
          <w:szCs w:val="28"/>
        </w:rPr>
      </w:pPr>
      <w:r w:rsidRPr="00051D07">
        <w:rPr>
          <w:rFonts w:ascii="Calibri" w:hAnsi="Calibri"/>
          <w:sz w:val="28"/>
          <w:szCs w:val="28"/>
        </w:rPr>
        <w:t xml:space="preserve">PURVEYORS of management-speak are fond of quoting cod insights from military strategists. According to David James, a professor at </w:t>
      </w:r>
      <w:hyperlink r:id="rId117" w:tgtFrame="_blank" w:history="1">
        <w:r w:rsidRPr="00051D07">
          <w:rPr>
            <w:rStyle w:val="Hyperlink"/>
            <w:rFonts w:ascii="Calibri" w:hAnsi="Calibri"/>
            <w:sz w:val="28"/>
            <w:szCs w:val="28"/>
          </w:rPr>
          <w:t>Henley Business School</w:t>
        </w:r>
      </w:hyperlink>
      <w:r w:rsidRPr="00051D07">
        <w:rPr>
          <w:rFonts w:ascii="Calibri" w:hAnsi="Calibri"/>
          <w:sz w:val="28"/>
          <w:szCs w:val="28"/>
        </w:rPr>
        <w:t>, they would do better studying the management styles of some of those the armed forces are fighting, such as Somali pirates. Alongside Paul Kearney, a lieutenant-colonel in the Royal Marines, Professor James has been studying the operations of the pirates, as well as insurgents in Afghanistan and Iraq, to see if they have anything to teach legitimate firms. </w:t>
      </w:r>
    </w:p>
    <w:p w:rsidR="00614856" w:rsidRPr="00051D07" w:rsidRDefault="00614856" w:rsidP="00051D07">
      <w:pPr>
        <w:pStyle w:val="NormalWeb"/>
        <w:jc w:val="both"/>
        <w:rPr>
          <w:rFonts w:ascii="Calibri" w:hAnsi="Calibri"/>
          <w:sz w:val="28"/>
          <w:szCs w:val="28"/>
        </w:rPr>
      </w:pPr>
      <w:r w:rsidRPr="00051D07">
        <w:rPr>
          <w:rFonts w:ascii="Calibri" w:hAnsi="Calibri"/>
          <w:sz w:val="28"/>
          <w:szCs w:val="28"/>
        </w:rPr>
        <w:t>The threat to life and liberty aside, Somali pirates’ business model is impressive. According to the professor, each raid costs the pirates around $30,000. On average one raid in three is successful. The reward for a triumphant venture, however, can be in the millions. </w:t>
      </w:r>
    </w:p>
    <w:p w:rsidR="00614856" w:rsidRPr="00051D07" w:rsidRDefault="00614856" w:rsidP="00051D07">
      <w:pPr>
        <w:pStyle w:val="NormalWeb"/>
        <w:jc w:val="both"/>
        <w:rPr>
          <w:rFonts w:ascii="Calibri" w:hAnsi="Calibri"/>
          <w:sz w:val="28"/>
          <w:szCs w:val="28"/>
        </w:rPr>
      </w:pPr>
      <w:r w:rsidRPr="00051D07">
        <w:rPr>
          <w:rFonts w:ascii="Calibri" w:hAnsi="Calibri"/>
          <w:sz w:val="28"/>
          <w:szCs w:val="28"/>
        </w:rPr>
        <w:t xml:space="preserve">The organisation behind the pirates would be familiar to many ordinary businesses. For a start, they have a similar backend—including the kind of </w:t>
      </w:r>
      <w:r w:rsidRPr="00051D07">
        <w:rPr>
          <w:rFonts w:ascii="Calibri" w:hAnsi="Calibri"/>
          <w:sz w:val="28"/>
          <w:szCs w:val="28"/>
        </w:rPr>
        <w:lastRenderedPageBreak/>
        <w:t>streamlined logistics and operations controls that would be the envy of most companies. Their success has even prompted one village to open a pirate “stock exchange”, where locals can buy shares in up to 70 maritime companies planning raids.</w:t>
      </w:r>
    </w:p>
    <w:p w:rsidR="00614856" w:rsidRPr="00051D07" w:rsidRDefault="00614856" w:rsidP="00051D07">
      <w:pPr>
        <w:pStyle w:val="NormalWeb"/>
        <w:jc w:val="both"/>
        <w:rPr>
          <w:rFonts w:ascii="Calibri" w:hAnsi="Calibri"/>
          <w:sz w:val="28"/>
          <w:szCs w:val="28"/>
        </w:rPr>
      </w:pPr>
      <w:r w:rsidRPr="00051D07">
        <w:rPr>
          <w:rFonts w:ascii="Calibri" w:hAnsi="Calibri"/>
          <w:sz w:val="28"/>
          <w:szCs w:val="28"/>
        </w:rPr>
        <w:t>But Professor James believes that the most important lesson firms can learn is one of strategy. He teaches his MBA class that one reason for the pirates' success is that they avoid “symmetrical” conflict—challenging their targets head on by, for example, lining up against the Western navies patrolling the waters—battles they would surely lose. Instead, they use stealth and surprise, attacking targets at their weakest point. In this way, with only a dozen-or-so sailors, they wrest control of huge assets, in the form of oil tankers.</w:t>
      </w:r>
    </w:p>
    <w:p w:rsidR="00614856" w:rsidRPr="00051D07" w:rsidRDefault="00614856" w:rsidP="00051D07">
      <w:pPr>
        <w:pStyle w:val="NormalWeb"/>
        <w:jc w:val="both"/>
        <w:rPr>
          <w:rFonts w:ascii="Calibri" w:hAnsi="Calibri"/>
          <w:sz w:val="28"/>
          <w:szCs w:val="28"/>
        </w:rPr>
      </w:pPr>
      <w:r w:rsidRPr="00051D07">
        <w:rPr>
          <w:rFonts w:ascii="Calibri" w:hAnsi="Calibri"/>
          <w:sz w:val="28"/>
          <w:szCs w:val="28"/>
        </w:rPr>
        <w:t>This is a lesson that serves smaller companies well as they look to take bites out of larger rivals. It might be foolish, for example, for a start-up to take on one of the traditional banks head-to-head—only another large bank could afford the pyrrhic battle that would ensue from it protecting its market. But by picking a small, localised fight a start-up can make an impression before a bank has had time to react. An example, says Professor James, is wonga.com. It has taken market share by attacking banks' inflexible lending policies by offering loans for the exact amount and length of time the customer wants. It processes the loans extremely quickly and customers can even get immediate approval using an iPhone app. </w:t>
      </w:r>
    </w:p>
    <w:p w:rsidR="00614856" w:rsidRPr="00051D07" w:rsidRDefault="00614856" w:rsidP="00051D07">
      <w:pPr>
        <w:pStyle w:val="NormalWeb"/>
        <w:jc w:val="both"/>
        <w:rPr>
          <w:rFonts w:ascii="Calibri" w:hAnsi="Calibri"/>
          <w:sz w:val="28"/>
          <w:szCs w:val="28"/>
        </w:rPr>
      </w:pPr>
      <w:r w:rsidRPr="00051D07">
        <w:rPr>
          <w:rFonts w:ascii="Calibri" w:hAnsi="Calibri"/>
          <w:sz w:val="28"/>
          <w:szCs w:val="28"/>
        </w:rPr>
        <w:t>Sometimes such an asymmetrical strike can shift the centre of gravity in an industry. Nintendo, a computer-games firm, was competing, and failing, against two much better-resourced rivals—Sony and Microsoft—in a sector where it seemed the only way to be successful was to win an arms race of processing power and ever more sophisticated technology. Nintendo opened a new avenue of attack based on the idea that consumers would enjoy getting physically involved in video games, using a motion-sensitive controller to control the on-screen action. So, using relatively cheap technology, it invented the Wii, in the process opening up a whole new market for previous non-gamers. </w:t>
      </w:r>
    </w:p>
    <w:p w:rsidR="00614856" w:rsidRPr="00051D07" w:rsidRDefault="00614856" w:rsidP="00051D07">
      <w:pPr>
        <w:pStyle w:val="NormalWeb"/>
        <w:jc w:val="both"/>
        <w:rPr>
          <w:rFonts w:ascii="Calibri" w:hAnsi="Calibri"/>
          <w:sz w:val="28"/>
          <w:szCs w:val="28"/>
        </w:rPr>
      </w:pPr>
      <w:r w:rsidRPr="00051D07">
        <w:rPr>
          <w:rFonts w:ascii="Calibri" w:hAnsi="Calibri"/>
          <w:sz w:val="28"/>
          <w:szCs w:val="28"/>
        </w:rPr>
        <w:t xml:space="preserve">That smaller, nimble competitors make stealth attacks on larger rivals is a well-known phenomenon. Nonetheless, the way that larger companies can defend themselves against attack is a matter of much debate. Professor James says that the key is to quicken decision making. In his analogy, by the time the captain of an oil tanker has spotted the pirates’ inflatables it is too late; big ships take a long time to turn around. Similarly, once a large business has gone </w:t>
      </w:r>
      <w:r w:rsidRPr="00051D07">
        <w:rPr>
          <w:rFonts w:ascii="Calibri" w:hAnsi="Calibri"/>
          <w:sz w:val="28"/>
          <w:szCs w:val="28"/>
        </w:rPr>
        <w:lastRenderedPageBreak/>
        <w:t>through the traditional process of observing an attack, orientating itself, deciding what to do about it and then acting (what Colonel John Boyd, an American military strategist, called an OODA loop) it is too late, the competition is upon it.</w:t>
      </w:r>
    </w:p>
    <w:p w:rsidR="00614856" w:rsidRPr="00051D07" w:rsidRDefault="00614856" w:rsidP="00051D07">
      <w:pPr>
        <w:pStyle w:val="NormalWeb"/>
        <w:jc w:val="both"/>
        <w:rPr>
          <w:rFonts w:ascii="Calibri" w:hAnsi="Calibri"/>
          <w:sz w:val="28"/>
          <w:szCs w:val="28"/>
        </w:rPr>
      </w:pPr>
      <w:r w:rsidRPr="00051D07">
        <w:rPr>
          <w:rFonts w:ascii="Calibri" w:hAnsi="Calibri"/>
          <w:sz w:val="28"/>
          <w:szCs w:val="28"/>
        </w:rPr>
        <w:t>To help companies understand the best way to speed up their reaction times, the professor turned to another unpalatable source: insurgents in Afghanistan. Despite stressing that he believes the outcomes of their strategies to be repugnant, he nonetheless says that he admires the management structures that makes them successful. </w:t>
      </w:r>
    </w:p>
    <w:p w:rsidR="00614856" w:rsidRPr="00051D07" w:rsidRDefault="00614856" w:rsidP="00051D07">
      <w:pPr>
        <w:pStyle w:val="NormalWeb"/>
        <w:jc w:val="both"/>
        <w:rPr>
          <w:rFonts w:ascii="Calibri" w:hAnsi="Calibri"/>
          <w:sz w:val="28"/>
          <w:szCs w:val="28"/>
        </w:rPr>
      </w:pPr>
      <w:r w:rsidRPr="00051D07">
        <w:rPr>
          <w:rFonts w:ascii="Calibri" w:hAnsi="Calibri"/>
          <w:sz w:val="28"/>
          <w:szCs w:val="28"/>
        </w:rPr>
        <w:t>One of the main lessons he learned, and which he teaches companies on his executive-education programme, Corporate Insurgency, is that insurgent leaders don’t micro-manage. Leaders of such movements are, in Professor James’s words, "brand agnostic"—they allow their brand to be adopted by autonomous local cells with little central control. The mistake big business makes is to try to protect the brand by making decisions from its headquarters; better, he says, to allow local managers to respond quickly to local events.</w:t>
      </w:r>
    </w:p>
    <w:p w:rsidR="00614856" w:rsidRPr="00051D07" w:rsidRDefault="00614856" w:rsidP="00051D07">
      <w:pPr>
        <w:pStyle w:val="NormalWeb"/>
        <w:jc w:val="both"/>
        <w:rPr>
          <w:rFonts w:ascii="Calibri" w:hAnsi="Calibri"/>
          <w:sz w:val="28"/>
          <w:szCs w:val="28"/>
        </w:rPr>
      </w:pPr>
      <w:r w:rsidRPr="00051D07">
        <w:rPr>
          <w:rFonts w:ascii="Calibri" w:hAnsi="Calibri"/>
          <w:sz w:val="28"/>
          <w:szCs w:val="28"/>
        </w:rPr>
        <w:t>He even goes as far as to suggest that companies set up “commando” forces; small units which work outside the traditional command structure of the company and which have a level of autonomy—“not holding the long committee meetings, not having the extended approval and budgeting process”. If a big business as a whole cannot act as a small, nimble player, these business units can.</w:t>
      </w:r>
    </w:p>
    <w:p w:rsidR="004A16C9" w:rsidRDefault="004A16C9" w:rsidP="00051D07">
      <w:pPr>
        <w:pStyle w:val="ec-wmba-headline"/>
        <w:jc w:val="both"/>
        <w:rPr>
          <w:rFonts w:ascii="Calibri" w:hAnsi="Calibri"/>
          <w:b/>
          <w:sz w:val="48"/>
          <w:szCs w:val="48"/>
        </w:rPr>
      </w:pPr>
    </w:p>
    <w:p w:rsidR="004A16C9" w:rsidRDefault="004A16C9" w:rsidP="00051D07">
      <w:pPr>
        <w:pStyle w:val="ec-wmba-headline"/>
        <w:jc w:val="both"/>
        <w:rPr>
          <w:rFonts w:ascii="Calibri" w:hAnsi="Calibri"/>
          <w:b/>
          <w:sz w:val="48"/>
          <w:szCs w:val="48"/>
        </w:rPr>
      </w:pPr>
    </w:p>
    <w:p w:rsidR="00842B4B" w:rsidRPr="00051D07" w:rsidRDefault="00572CC4" w:rsidP="00051D07">
      <w:pPr>
        <w:pStyle w:val="ec-wmba-headline"/>
        <w:jc w:val="both"/>
        <w:rPr>
          <w:rFonts w:ascii="Calibri" w:hAnsi="Calibri"/>
          <w:b/>
          <w:sz w:val="48"/>
          <w:szCs w:val="48"/>
        </w:rPr>
      </w:pPr>
      <w:r w:rsidRPr="00051D07">
        <w:rPr>
          <w:rFonts w:ascii="Calibri" w:hAnsi="Calibri"/>
          <w:b/>
          <w:sz w:val="48"/>
          <w:szCs w:val="48"/>
        </w:rPr>
        <w:t>(1</w:t>
      </w:r>
      <w:r w:rsidR="004A16C9">
        <w:rPr>
          <w:rFonts w:ascii="Calibri" w:hAnsi="Calibri"/>
          <w:b/>
          <w:sz w:val="48"/>
          <w:szCs w:val="48"/>
        </w:rPr>
        <w:t>7</w:t>
      </w:r>
      <w:r w:rsidRPr="00051D07">
        <w:rPr>
          <w:rFonts w:ascii="Calibri" w:hAnsi="Calibri"/>
          <w:b/>
          <w:sz w:val="48"/>
          <w:szCs w:val="48"/>
        </w:rPr>
        <w:t>)</w:t>
      </w:r>
      <w:r w:rsidR="002738EE" w:rsidRPr="00051D07">
        <w:rPr>
          <w:rFonts w:ascii="Calibri" w:hAnsi="Calibri"/>
          <w:b/>
          <w:sz w:val="48"/>
          <w:szCs w:val="48"/>
        </w:rPr>
        <w:t xml:space="preserve"> </w:t>
      </w:r>
      <w:r w:rsidRPr="00051D07">
        <w:rPr>
          <w:rFonts w:ascii="Calibri" w:hAnsi="Calibri"/>
          <w:b/>
          <w:sz w:val="48"/>
          <w:szCs w:val="48"/>
        </w:rPr>
        <w:t xml:space="preserve"> </w:t>
      </w:r>
      <w:r w:rsidR="00842B4B" w:rsidRPr="00051D07">
        <w:rPr>
          <w:rFonts w:ascii="Calibri" w:hAnsi="Calibri"/>
          <w:b/>
          <w:sz w:val="48"/>
          <w:szCs w:val="48"/>
        </w:rPr>
        <w:t xml:space="preserve">Mastering bits and bytes </w:t>
      </w:r>
    </w:p>
    <w:p w:rsidR="00842B4B" w:rsidRPr="00051D07" w:rsidRDefault="00842B4B" w:rsidP="00051D07">
      <w:pPr>
        <w:pStyle w:val="NormalWeb"/>
        <w:jc w:val="both"/>
        <w:rPr>
          <w:rFonts w:ascii="Calibri" w:hAnsi="Calibri"/>
          <w:sz w:val="28"/>
          <w:szCs w:val="28"/>
        </w:rPr>
      </w:pPr>
      <w:r w:rsidRPr="00051D07">
        <w:rPr>
          <w:rStyle w:val="Strong"/>
          <w:rFonts w:ascii="Calibri" w:hAnsi="Calibri"/>
          <w:sz w:val="28"/>
          <w:szCs w:val="28"/>
        </w:rPr>
        <w:t>Schools need to integrate new technology into their MBA teaching. But doing so still involves plenty of trial and error </w:t>
      </w:r>
    </w:p>
    <w:p w:rsidR="00842B4B" w:rsidRPr="00051D07" w:rsidRDefault="00842B4B" w:rsidP="00051D07">
      <w:pPr>
        <w:pStyle w:val="NormalWeb"/>
        <w:jc w:val="both"/>
        <w:rPr>
          <w:rFonts w:ascii="Calibri" w:hAnsi="Calibri"/>
          <w:sz w:val="28"/>
          <w:szCs w:val="28"/>
        </w:rPr>
      </w:pPr>
      <w:r w:rsidRPr="00051D07">
        <w:rPr>
          <w:rFonts w:ascii="Calibri" w:hAnsi="Calibri"/>
          <w:sz w:val="28"/>
          <w:szCs w:val="28"/>
        </w:rPr>
        <w:t xml:space="preserve">IN THE world of business they call it “the consumerisation of IT”: employees who are used to powerful smart phones and tablet computers in their personal lives are now demanding similar tools in their professional ones. Now business schools are also coming to terms with students who are increasingly tech </w:t>
      </w:r>
      <w:r w:rsidRPr="00051D07">
        <w:rPr>
          <w:rFonts w:ascii="Calibri" w:hAnsi="Calibri"/>
          <w:sz w:val="28"/>
          <w:szCs w:val="28"/>
        </w:rPr>
        <w:lastRenderedPageBreak/>
        <w:t>savvy. Some even see the way they integrate technology with pedagogy as an opportunity to differentiate themselves from the B-school pack. </w:t>
      </w:r>
    </w:p>
    <w:p w:rsidR="00842B4B" w:rsidRPr="00051D07" w:rsidRDefault="00842B4B" w:rsidP="00051D07">
      <w:pPr>
        <w:pStyle w:val="NormalWeb"/>
        <w:jc w:val="both"/>
        <w:rPr>
          <w:rFonts w:ascii="Calibri" w:hAnsi="Calibri"/>
          <w:sz w:val="28"/>
          <w:szCs w:val="28"/>
        </w:rPr>
      </w:pPr>
      <w:r w:rsidRPr="00051D07">
        <w:rPr>
          <w:rFonts w:ascii="Calibri" w:hAnsi="Calibri"/>
          <w:sz w:val="28"/>
          <w:szCs w:val="28"/>
        </w:rPr>
        <w:t xml:space="preserve">The beauty of MBA courses is that students can try out new technologies without fear of a serious backlash if the trials don’t pay off. “The threat level is just a grade, not a career,” explains Michael Koenig, the director of MBA operations at the University of Virginia’s </w:t>
      </w:r>
      <w:hyperlink r:id="rId118" w:tgtFrame="_blank" w:history="1">
        <w:r w:rsidRPr="00051D07">
          <w:rPr>
            <w:rStyle w:val="Hyperlink"/>
            <w:rFonts w:ascii="Calibri" w:hAnsi="Calibri"/>
            <w:sz w:val="28"/>
            <w:szCs w:val="28"/>
          </w:rPr>
          <w:t>Darden Graduate School of Business</w:t>
        </w:r>
      </w:hyperlink>
      <w:r w:rsidRPr="00051D07">
        <w:rPr>
          <w:rFonts w:ascii="Calibri" w:hAnsi="Calibri"/>
          <w:sz w:val="28"/>
          <w:szCs w:val="28"/>
        </w:rPr>
        <w:t>, which is among the vanguard of schools incorporating new technologies in their programmes. </w:t>
      </w:r>
    </w:p>
    <w:p w:rsidR="00842B4B" w:rsidRPr="00051D07" w:rsidRDefault="00842B4B" w:rsidP="00051D07">
      <w:pPr>
        <w:pStyle w:val="NormalWeb"/>
        <w:jc w:val="both"/>
        <w:rPr>
          <w:rFonts w:ascii="Calibri" w:hAnsi="Calibri"/>
          <w:sz w:val="28"/>
          <w:szCs w:val="28"/>
        </w:rPr>
      </w:pPr>
      <w:r w:rsidRPr="00051D07">
        <w:rPr>
          <w:rFonts w:ascii="Calibri" w:hAnsi="Calibri"/>
          <w:sz w:val="28"/>
          <w:szCs w:val="28"/>
        </w:rPr>
        <w:t>Yet there are still concerns about whether new technology in the classroom will enhance the MBA experience or diminish it. Some professors fret that embracing gadgets for the sake of appearing “wired” will detract from the quality of classroom discussions. That has not deterred schools from experimenting. Innovations designed to help students manage information more efficiently, interact with their peers wherever they are and imbibe important business lessons via virtual simulations are all being tested. </w:t>
      </w:r>
    </w:p>
    <w:p w:rsidR="00842B4B" w:rsidRPr="00051D07" w:rsidRDefault="00842B4B" w:rsidP="00051D07">
      <w:pPr>
        <w:pStyle w:val="NormalWeb"/>
        <w:jc w:val="both"/>
        <w:rPr>
          <w:rFonts w:ascii="Calibri" w:hAnsi="Calibri"/>
          <w:sz w:val="28"/>
          <w:szCs w:val="28"/>
        </w:rPr>
      </w:pPr>
      <w:r w:rsidRPr="00051D07">
        <w:rPr>
          <w:rFonts w:ascii="Calibri" w:hAnsi="Calibri"/>
          <w:sz w:val="28"/>
          <w:szCs w:val="28"/>
        </w:rPr>
        <w:t>The pioneers are discovering that some technologies are not yet ready for prime time. Consider the experience of Darden. In a recent experiment the school gave a random sample of MBA students Kindle DX e-readers, as well as standard printed handouts and textbooks for their first-year courses. It then encouraged them to use the electronic versions instead of the paper ones. </w:t>
      </w:r>
    </w:p>
    <w:p w:rsidR="00842B4B" w:rsidRPr="00051D07" w:rsidRDefault="00842B4B" w:rsidP="00051D07">
      <w:pPr>
        <w:pStyle w:val="NormalWeb"/>
        <w:jc w:val="both"/>
        <w:rPr>
          <w:rFonts w:ascii="Calibri" w:hAnsi="Calibri"/>
          <w:sz w:val="28"/>
          <w:szCs w:val="28"/>
        </w:rPr>
      </w:pPr>
      <w:r w:rsidRPr="00051D07">
        <w:rPr>
          <w:rFonts w:ascii="Calibri" w:hAnsi="Calibri"/>
          <w:sz w:val="28"/>
          <w:szCs w:val="28"/>
        </w:rPr>
        <w:t>The students did just that—and many concluded that the Kindle’s limitations were too great to justify its widespread adoption on the programme. Switching between text, graphs and charts, they complained, took far longer than on paper-based alternatives. This made it hard for them to keep up with fast-paced class discussions. Nevertheless, some schools are toying with the idea of testing the Apple iPad to see if that has greater success. </w:t>
      </w:r>
    </w:p>
    <w:p w:rsidR="00842B4B" w:rsidRPr="00051D07" w:rsidRDefault="00842B4B" w:rsidP="00051D07">
      <w:pPr>
        <w:pStyle w:val="NormalWeb"/>
        <w:jc w:val="both"/>
        <w:rPr>
          <w:rFonts w:ascii="Calibri" w:hAnsi="Calibri"/>
          <w:sz w:val="28"/>
          <w:szCs w:val="28"/>
        </w:rPr>
      </w:pPr>
      <w:r w:rsidRPr="00051D07">
        <w:rPr>
          <w:rFonts w:ascii="Calibri" w:hAnsi="Calibri"/>
          <w:sz w:val="28"/>
          <w:szCs w:val="28"/>
        </w:rPr>
        <w:t>As well as trying out gizmos designed to help students handle large volumes of content, schools are also using technology that helps members of study teams to keep in touch with one another. Darden, for instance, has equipped some classrooms with widescreen TVs and software that allow students who are off campus to share data and opinions with those who are on it. “Our job is to stretch skills as well as minds,” says Mr Koenig, who points out that many executives now need to be able to influence virtual teams they rarely meet face-to</w:t>
      </w:r>
      <w:r w:rsidR="000741ED" w:rsidRPr="00051D07">
        <w:rPr>
          <w:rFonts w:ascii="Calibri" w:hAnsi="Calibri"/>
          <w:sz w:val="28"/>
          <w:szCs w:val="28"/>
        </w:rPr>
        <w:t>-</w:t>
      </w:r>
      <w:r w:rsidRPr="00051D07">
        <w:rPr>
          <w:rFonts w:ascii="Calibri" w:hAnsi="Calibri"/>
          <w:sz w:val="28"/>
          <w:szCs w:val="28"/>
        </w:rPr>
        <w:t>face. </w:t>
      </w:r>
    </w:p>
    <w:p w:rsidR="00842B4B" w:rsidRPr="00051D07" w:rsidRDefault="00842B4B" w:rsidP="00051D07">
      <w:pPr>
        <w:pStyle w:val="NormalWeb"/>
        <w:jc w:val="both"/>
        <w:rPr>
          <w:rFonts w:ascii="Calibri" w:hAnsi="Calibri"/>
          <w:sz w:val="28"/>
          <w:szCs w:val="28"/>
        </w:rPr>
      </w:pPr>
      <w:r w:rsidRPr="00051D07">
        <w:rPr>
          <w:rFonts w:ascii="Calibri" w:hAnsi="Calibri"/>
          <w:sz w:val="28"/>
          <w:szCs w:val="28"/>
        </w:rPr>
        <w:lastRenderedPageBreak/>
        <w:t>Duke University’s</w:t>
      </w:r>
      <w:hyperlink r:id="rId119" w:tgtFrame="_blank" w:history="1">
        <w:r w:rsidRPr="00051D07">
          <w:rPr>
            <w:rStyle w:val="Hyperlink"/>
            <w:rFonts w:ascii="Calibri" w:hAnsi="Calibri"/>
            <w:sz w:val="28"/>
            <w:szCs w:val="28"/>
          </w:rPr>
          <w:t xml:space="preserve"> Fuqua School of Business</w:t>
        </w:r>
      </w:hyperlink>
      <w:r w:rsidRPr="00051D07">
        <w:rPr>
          <w:rFonts w:ascii="Calibri" w:hAnsi="Calibri"/>
          <w:sz w:val="28"/>
          <w:szCs w:val="28"/>
        </w:rPr>
        <w:t xml:space="preserve"> has taken this a step further, installing a Cisco “Telepresence” system in one of its lecture theatres. Giant plasma screens and cameras display life-size video images of people in remote locations to an entire class. The school reckons the new system allows professors seamlessly to include overseas participants in class discussions, although further refinement is needed before it can accommodate large numbers of folk joining all at once. </w:t>
      </w:r>
    </w:p>
    <w:p w:rsidR="00842B4B" w:rsidRPr="00051D07" w:rsidRDefault="00A13788" w:rsidP="00051D07">
      <w:pPr>
        <w:pStyle w:val="NormalWeb"/>
        <w:jc w:val="both"/>
        <w:rPr>
          <w:rFonts w:ascii="Calibri" w:hAnsi="Calibri"/>
          <w:sz w:val="28"/>
          <w:szCs w:val="28"/>
        </w:rPr>
      </w:pPr>
      <w:hyperlink r:id="rId120" w:tgtFrame="_blank" w:history="1">
        <w:r w:rsidR="00842B4B" w:rsidRPr="00051D07">
          <w:rPr>
            <w:rStyle w:val="Hyperlink"/>
            <w:rFonts w:ascii="Calibri" w:hAnsi="Calibri"/>
            <w:sz w:val="28"/>
            <w:szCs w:val="28"/>
          </w:rPr>
          <w:t>INSEAD</w:t>
        </w:r>
      </w:hyperlink>
      <w:r w:rsidR="00842B4B" w:rsidRPr="00051D07">
        <w:rPr>
          <w:rFonts w:ascii="Calibri" w:hAnsi="Calibri"/>
          <w:sz w:val="28"/>
          <w:szCs w:val="28"/>
        </w:rPr>
        <w:t>, which has campuses in France and Singapore, as well as an executive education centre in Abu Dhabi, has turned to Second Life, a popular virtual world, to help bring students together. It has constructed a cyber campus in which its MBAs can interact and it has begun to integrate Second Life into a few of its courses. One elective, focusing on business-to-business marketing, requires students to roam around the virtual world assessing how firms are using its capabilities to market their wares. </w:t>
      </w:r>
    </w:p>
    <w:p w:rsidR="00842B4B" w:rsidRPr="00051D07" w:rsidRDefault="00842B4B" w:rsidP="00051D07">
      <w:pPr>
        <w:pStyle w:val="NormalWeb"/>
        <w:jc w:val="both"/>
        <w:rPr>
          <w:rFonts w:ascii="Calibri" w:hAnsi="Calibri"/>
          <w:sz w:val="28"/>
          <w:szCs w:val="28"/>
        </w:rPr>
      </w:pPr>
      <w:r w:rsidRPr="00051D07">
        <w:rPr>
          <w:rFonts w:ascii="Calibri" w:hAnsi="Calibri"/>
          <w:sz w:val="28"/>
          <w:szCs w:val="28"/>
        </w:rPr>
        <w:t>Schools are also using technology to bring academic theory to life in other ways. Some institutions use online trading rooms to give students a taste of how real financial markets work. Other web-based simulations that enhance the classroom experience are becoming popular. At Stanford, for instance, James Lattin, a marketing professor, has worked with the school’s it team to create a web-based program that lets students work in, and run, a sales team touting a disruptive new product. Using the simulation to teach them about the challenges of sales forecasting has produced far better results than simply lecturing, he says. </w:t>
      </w:r>
    </w:p>
    <w:p w:rsidR="00572CC4" w:rsidRPr="00051D07" w:rsidRDefault="00572CC4" w:rsidP="00051D07">
      <w:pPr>
        <w:pStyle w:val="NormalWeb"/>
        <w:jc w:val="both"/>
        <w:rPr>
          <w:rFonts w:ascii="Calibri" w:hAnsi="Calibri"/>
          <w:b/>
          <w:sz w:val="28"/>
          <w:szCs w:val="28"/>
        </w:rPr>
      </w:pPr>
    </w:p>
    <w:p w:rsidR="004A16C9" w:rsidRDefault="004A16C9" w:rsidP="00B9790B">
      <w:pPr>
        <w:rPr>
          <w:b/>
          <w:sz w:val="48"/>
          <w:szCs w:val="48"/>
          <w:u w:val="single"/>
        </w:rPr>
      </w:pPr>
    </w:p>
    <w:p w:rsidR="006734F0" w:rsidRPr="00FA3BE9" w:rsidRDefault="006734F0" w:rsidP="006734F0">
      <w:pPr>
        <w:shd w:val="clear" w:color="auto" w:fill="FFFFFF"/>
        <w:spacing w:before="100" w:beforeAutospacing="1" w:after="100" w:afterAutospacing="1" w:line="240" w:lineRule="auto"/>
        <w:jc w:val="both"/>
        <w:rPr>
          <w:rFonts w:ascii="Calibri" w:eastAsia="Times New Roman" w:hAnsi="Calibri" w:cs="Arial"/>
          <w:b/>
          <w:color w:val="000000"/>
          <w:sz w:val="48"/>
          <w:szCs w:val="48"/>
          <w:u w:val="single"/>
          <w:lang w:eastAsia="en-GB"/>
        </w:rPr>
      </w:pPr>
      <w:r w:rsidRPr="00FA3BE9">
        <w:rPr>
          <w:rFonts w:ascii="Calibri" w:eastAsia="Times New Roman" w:hAnsi="Calibri" w:cs="Arial"/>
          <w:b/>
          <w:color w:val="000000"/>
          <w:sz w:val="48"/>
          <w:szCs w:val="48"/>
          <w:u w:val="single"/>
          <w:lang w:eastAsia="en-GB"/>
        </w:rPr>
        <w:t>The Economist Continued…</w:t>
      </w:r>
    </w:p>
    <w:p w:rsidR="006734F0" w:rsidRPr="00FA3BE9" w:rsidRDefault="006734F0" w:rsidP="006734F0">
      <w:pPr>
        <w:pStyle w:val="ec-blog-headline"/>
        <w:rPr>
          <w:rFonts w:ascii="Calibri" w:hAnsi="Calibri"/>
          <w:b/>
          <w:sz w:val="48"/>
          <w:szCs w:val="48"/>
        </w:rPr>
      </w:pPr>
      <w:r w:rsidRPr="00FA3BE9">
        <w:rPr>
          <w:rFonts w:ascii="Calibri" w:hAnsi="Calibri" w:cs="Arial"/>
          <w:b/>
          <w:color w:val="000000"/>
          <w:sz w:val="48"/>
          <w:szCs w:val="48"/>
        </w:rPr>
        <w:t>(</w:t>
      </w:r>
      <w:r>
        <w:rPr>
          <w:rFonts w:ascii="Calibri" w:hAnsi="Calibri" w:cs="Arial"/>
          <w:b/>
          <w:color w:val="000000"/>
          <w:sz w:val="48"/>
          <w:szCs w:val="48"/>
        </w:rPr>
        <w:t>1</w:t>
      </w:r>
      <w:r w:rsidR="00871653">
        <w:rPr>
          <w:rFonts w:ascii="Calibri" w:hAnsi="Calibri" w:cs="Arial"/>
          <w:b/>
          <w:color w:val="000000"/>
          <w:sz w:val="48"/>
          <w:szCs w:val="48"/>
        </w:rPr>
        <w:t>8</w:t>
      </w:r>
      <w:r w:rsidRPr="00FA3BE9">
        <w:rPr>
          <w:rFonts w:ascii="Calibri" w:hAnsi="Calibri" w:cs="Arial"/>
          <w:b/>
          <w:color w:val="000000"/>
          <w:sz w:val="48"/>
          <w:szCs w:val="48"/>
        </w:rPr>
        <w:t xml:space="preserve">) </w:t>
      </w:r>
      <w:r w:rsidRPr="00FA3BE9">
        <w:rPr>
          <w:rFonts w:ascii="Calibri" w:hAnsi="Calibri"/>
          <w:b/>
          <w:sz w:val="48"/>
          <w:szCs w:val="48"/>
        </w:rPr>
        <w:t xml:space="preserve">Toyota's boss seeks inspiration from rice balls </w:t>
      </w:r>
    </w:p>
    <w:p w:rsidR="006734F0" w:rsidRDefault="006734F0" w:rsidP="006734F0">
      <w:pPr>
        <w:pStyle w:val="ec-blog-info"/>
      </w:pPr>
      <w:r>
        <w:t xml:space="preserve">Jan 12th 2011, 13:00 by The Economist online | DETROIT </w:t>
      </w:r>
    </w:p>
    <w:p w:rsidR="006734F0" w:rsidRPr="0032406F" w:rsidRDefault="006734F0" w:rsidP="006734F0">
      <w:pPr>
        <w:pStyle w:val="NormalWeb"/>
        <w:jc w:val="both"/>
        <w:rPr>
          <w:rFonts w:ascii="Calibri" w:hAnsi="Calibri"/>
          <w:sz w:val="28"/>
          <w:szCs w:val="28"/>
        </w:rPr>
      </w:pPr>
      <w:r w:rsidRPr="0032406F">
        <w:rPr>
          <w:rFonts w:ascii="Calibri" w:hAnsi="Calibri"/>
          <w:sz w:val="28"/>
          <w:szCs w:val="28"/>
        </w:rPr>
        <w:t xml:space="preserve">IT WAS a trip into the proverbial lion's den when Akio Toyoda, the boss of Toyota and heir to the Japanese carmaker's founding family, paid his first visit </w:t>
      </w:r>
      <w:r w:rsidRPr="0032406F">
        <w:rPr>
          <w:rFonts w:ascii="Calibri" w:hAnsi="Calibri"/>
          <w:sz w:val="28"/>
          <w:szCs w:val="28"/>
        </w:rPr>
        <w:lastRenderedPageBreak/>
        <w:t xml:space="preserve">to the Detroit motor show on Tuesday. Mr Toyoda </w:t>
      </w:r>
      <w:hyperlink r:id="rId121" w:tgtFrame="_blank" w:history="1">
        <w:r w:rsidRPr="0032406F">
          <w:rPr>
            <w:rStyle w:val="Hyperlink"/>
            <w:rFonts w:ascii="Calibri" w:hAnsi="Calibri"/>
            <w:sz w:val="28"/>
            <w:szCs w:val="28"/>
          </w:rPr>
          <w:t>took the reins in 2009</w:t>
        </w:r>
      </w:hyperlink>
      <w:r w:rsidRPr="0032406F">
        <w:rPr>
          <w:rFonts w:ascii="Calibri" w:hAnsi="Calibri"/>
          <w:sz w:val="28"/>
          <w:szCs w:val="28"/>
        </w:rPr>
        <w:t xml:space="preserve">, just as Toyota displaced General Motors as the world’s largest car company. But he has since had to cope with a series of safety setbacks that have tarnished Toyota’s once-shining image. The maker recalled 11m cars last year alone; and just last month it </w:t>
      </w:r>
      <w:hyperlink r:id="rId122" w:tgtFrame="_blank" w:history="1">
        <w:r w:rsidRPr="0032406F">
          <w:rPr>
            <w:rStyle w:val="Hyperlink"/>
            <w:rFonts w:ascii="Calibri" w:hAnsi="Calibri"/>
            <w:sz w:val="28"/>
            <w:szCs w:val="28"/>
          </w:rPr>
          <w:t>paid a record $32.4 million fine in America</w:t>
        </w:r>
      </w:hyperlink>
      <w:r w:rsidRPr="0032406F">
        <w:rPr>
          <w:rFonts w:ascii="Calibri" w:hAnsi="Calibri"/>
          <w:sz w:val="28"/>
          <w:szCs w:val="28"/>
        </w:rPr>
        <w:t xml:space="preserve"> for delaying a pair of safety-related recalls.</w:t>
      </w:r>
    </w:p>
    <w:p w:rsidR="006734F0" w:rsidRPr="0032406F" w:rsidRDefault="006734F0" w:rsidP="006734F0">
      <w:pPr>
        <w:pStyle w:val="NormalWeb"/>
        <w:jc w:val="both"/>
        <w:rPr>
          <w:rFonts w:ascii="Calibri" w:hAnsi="Calibri"/>
          <w:sz w:val="28"/>
          <w:szCs w:val="28"/>
        </w:rPr>
      </w:pPr>
      <w:r w:rsidRPr="0032406F">
        <w:rPr>
          <w:rFonts w:ascii="Calibri" w:hAnsi="Calibri"/>
          <w:sz w:val="28"/>
          <w:szCs w:val="28"/>
        </w:rPr>
        <w:t>So, his appearance at the Detroit show was eagerly awaited and brought a standing-room-only crowd to the vast Riverview Ballroom at the Cobo Hall convention center. The official reason for the 54-year-old executive’s visit was to preview the expansion of the maker’s Prius line-up. The sedan, the world’s top-selling hybrid, will soon anchor an entire “family” of Prius-badged battery vehicles.</w:t>
      </w:r>
    </w:p>
    <w:p w:rsidR="006734F0" w:rsidRPr="0032406F" w:rsidRDefault="006734F0" w:rsidP="006734F0">
      <w:pPr>
        <w:pStyle w:val="NormalWeb"/>
        <w:jc w:val="both"/>
        <w:rPr>
          <w:rFonts w:ascii="Calibri" w:hAnsi="Calibri"/>
          <w:sz w:val="28"/>
          <w:szCs w:val="28"/>
        </w:rPr>
      </w:pPr>
      <w:r w:rsidRPr="0032406F">
        <w:rPr>
          <w:rFonts w:ascii="Calibri" w:hAnsi="Calibri"/>
          <w:sz w:val="28"/>
          <w:szCs w:val="28"/>
        </w:rPr>
        <w:t>To the disappointment of some, the family heir made no mention of the ongoing safety scandal, sounding a much more positive tone than he did while attending congressional hearings on Toyota’s problems 11 months ago. But try as he might to dodge it, the subject was bound to dog Mr Toyoda, and immediately took centre stage, shortly afterwards, when a select group of journalists met him for an hour-long interview. While he tried to put a good face on the carmaker’s problems, Mr Toyoda eventually had to admit that the maker “did receive damage” that will be a challenge to recover from.</w:t>
      </w:r>
    </w:p>
    <w:p w:rsidR="006734F0" w:rsidRPr="0032406F" w:rsidRDefault="006734F0" w:rsidP="006734F0">
      <w:pPr>
        <w:pStyle w:val="NormalWeb"/>
        <w:jc w:val="both"/>
        <w:rPr>
          <w:rFonts w:ascii="Calibri" w:hAnsi="Calibri"/>
          <w:sz w:val="28"/>
          <w:szCs w:val="28"/>
        </w:rPr>
      </w:pPr>
      <w:r w:rsidRPr="0032406F">
        <w:rPr>
          <w:rFonts w:ascii="Calibri" w:hAnsi="Calibri"/>
          <w:sz w:val="28"/>
          <w:szCs w:val="28"/>
        </w:rPr>
        <w:t xml:space="preserve">Nonetheless, Mr Toyoda insisted Toyota’s products are safe—a point that the firm's senior American executive, Jim Lentz, reiterated, noting that now that the headlines are beginning to fade, the number of complaints about so-called “runaway Toyotas” has largely stopped. Even so, Messrs Toyoda and Lentz know that the auto business is as much about perception as reality. And the carmaker is suffering on both counts. Just last week, the hugely influential </w:t>
      </w:r>
      <w:r w:rsidRPr="0032406F">
        <w:rPr>
          <w:rStyle w:val="Emphasis"/>
          <w:rFonts w:ascii="Calibri" w:hAnsi="Calibri"/>
          <w:sz w:val="28"/>
          <w:szCs w:val="28"/>
        </w:rPr>
        <w:t>Consumer Reports</w:t>
      </w:r>
      <w:r w:rsidRPr="0032406F">
        <w:rPr>
          <w:rFonts w:ascii="Calibri" w:hAnsi="Calibri"/>
          <w:sz w:val="28"/>
          <w:szCs w:val="28"/>
        </w:rPr>
        <w:t xml:space="preserve"> magazine issued the results of a new study on the public perception of leading automotive brands. </w:t>
      </w:r>
      <w:hyperlink r:id="rId123" w:tgtFrame="_blank" w:history="1">
        <w:r w:rsidRPr="0032406F">
          <w:rPr>
            <w:rStyle w:val="Hyperlink"/>
            <w:rFonts w:ascii="Calibri" w:hAnsi="Calibri"/>
            <w:sz w:val="28"/>
            <w:szCs w:val="28"/>
          </w:rPr>
          <w:t>Toyota’s numbers have sharply dropped, while Ford’s have taken a stunning jump.</w:t>
        </w:r>
      </w:hyperlink>
      <w:r w:rsidRPr="0032406F">
        <w:rPr>
          <w:rFonts w:ascii="Calibri" w:hAnsi="Calibri"/>
          <w:sz w:val="28"/>
          <w:szCs w:val="28"/>
        </w:rPr>
        <w:t xml:space="preserve"> The two are in “a statistical dead heat,” the magazine reported.</w:t>
      </w:r>
    </w:p>
    <w:p w:rsidR="006734F0" w:rsidRPr="0032406F" w:rsidRDefault="006734F0" w:rsidP="006734F0">
      <w:pPr>
        <w:pStyle w:val="NormalWeb"/>
        <w:jc w:val="both"/>
        <w:rPr>
          <w:rFonts w:ascii="Calibri" w:hAnsi="Calibri"/>
          <w:sz w:val="28"/>
          <w:szCs w:val="28"/>
        </w:rPr>
      </w:pPr>
      <w:r w:rsidRPr="0032406F">
        <w:rPr>
          <w:rFonts w:ascii="Calibri" w:hAnsi="Calibri"/>
          <w:sz w:val="28"/>
          <w:szCs w:val="28"/>
        </w:rPr>
        <w:t>Early last year Toyota appointed a new American “safety tsar” to try to get a grip on its problems. The maker has since continued to announce a surprising number of recalls, but it is betting things will begin to get better in 2011. Fixing that image problem will be the real challenge.</w:t>
      </w:r>
    </w:p>
    <w:p w:rsidR="006734F0" w:rsidRPr="0032406F" w:rsidRDefault="006734F0" w:rsidP="006734F0">
      <w:pPr>
        <w:pStyle w:val="NormalWeb"/>
        <w:jc w:val="both"/>
        <w:rPr>
          <w:rFonts w:ascii="Calibri" w:hAnsi="Calibri"/>
          <w:sz w:val="28"/>
          <w:szCs w:val="28"/>
        </w:rPr>
      </w:pPr>
      <w:r w:rsidRPr="0032406F">
        <w:rPr>
          <w:rStyle w:val="Strong"/>
          <w:rFonts w:ascii="Calibri" w:hAnsi="Calibri"/>
          <w:sz w:val="28"/>
          <w:szCs w:val="28"/>
        </w:rPr>
        <w:t>Rice balls</w:t>
      </w:r>
      <w:r w:rsidRPr="0032406F">
        <w:rPr>
          <w:rFonts w:ascii="Calibri" w:hAnsi="Calibri"/>
          <w:b/>
          <w:bCs/>
          <w:sz w:val="28"/>
          <w:szCs w:val="28"/>
        </w:rPr>
        <w:br/>
      </w:r>
      <w:r w:rsidRPr="0032406F">
        <w:rPr>
          <w:rFonts w:ascii="Calibri" w:hAnsi="Calibri"/>
          <w:sz w:val="28"/>
          <w:szCs w:val="28"/>
        </w:rPr>
        <w:t xml:space="preserve">In a curious effort to bridge the language and culture barrier, which came </w:t>
      </w:r>
      <w:r w:rsidRPr="0032406F">
        <w:rPr>
          <w:rFonts w:ascii="Calibri" w:hAnsi="Calibri"/>
          <w:sz w:val="28"/>
          <w:szCs w:val="28"/>
        </w:rPr>
        <w:lastRenderedPageBreak/>
        <w:t>across more like a scene from the film, “</w:t>
      </w:r>
      <w:hyperlink r:id="rId124" w:tgtFrame="_blank" w:history="1">
        <w:r w:rsidRPr="0032406F">
          <w:rPr>
            <w:rStyle w:val="Hyperlink"/>
            <w:rFonts w:ascii="Calibri" w:hAnsi="Calibri"/>
            <w:sz w:val="28"/>
            <w:szCs w:val="28"/>
          </w:rPr>
          <w:t>Lost in Translation</w:t>
        </w:r>
      </w:hyperlink>
      <w:r w:rsidRPr="0032406F">
        <w:rPr>
          <w:rFonts w:ascii="Calibri" w:hAnsi="Calibri"/>
          <w:sz w:val="28"/>
          <w:szCs w:val="28"/>
        </w:rPr>
        <w:t xml:space="preserve">”, Mr Toyoda picked up one of the triangular rice balls, or </w:t>
      </w:r>
      <w:r w:rsidRPr="0032406F">
        <w:rPr>
          <w:rStyle w:val="Emphasis"/>
          <w:rFonts w:ascii="Calibri" w:hAnsi="Calibri"/>
          <w:sz w:val="28"/>
          <w:szCs w:val="28"/>
        </w:rPr>
        <w:t>onigiri</w:t>
      </w:r>
      <w:r w:rsidRPr="0032406F">
        <w:rPr>
          <w:rFonts w:ascii="Calibri" w:hAnsi="Calibri"/>
          <w:sz w:val="28"/>
          <w:szCs w:val="28"/>
        </w:rPr>
        <w:t>, that are a staple for Japanese fast-food fans. He then pointed to a homemade version and said that Toyota would treat its customers by putting “the same heart and soul in each vehicle, just like mothers [do in] their children’s rice balls.”</w:t>
      </w:r>
    </w:p>
    <w:p w:rsidR="006734F0" w:rsidRPr="0032406F" w:rsidRDefault="006734F0" w:rsidP="006734F0">
      <w:pPr>
        <w:pStyle w:val="NormalWeb"/>
        <w:jc w:val="both"/>
        <w:rPr>
          <w:rFonts w:ascii="Calibri" w:hAnsi="Calibri"/>
          <w:sz w:val="28"/>
          <w:szCs w:val="28"/>
        </w:rPr>
      </w:pPr>
      <w:r w:rsidRPr="0032406F">
        <w:rPr>
          <w:rFonts w:ascii="Calibri" w:hAnsi="Calibri"/>
          <w:sz w:val="28"/>
          <w:szCs w:val="28"/>
        </w:rPr>
        <w:t xml:space="preserve">Given how the Japanese maker’s once unstoppable momentum has suddenly begun to stutter, many makers, especially Detroit’s Big Three, were clearly feeling a bit of </w:t>
      </w:r>
      <w:r w:rsidRPr="0032406F">
        <w:rPr>
          <w:rStyle w:val="Emphasis"/>
          <w:rFonts w:ascii="Calibri" w:hAnsi="Calibri"/>
          <w:sz w:val="28"/>
          <w:szCs w:val="28"/>
        </w:rPr>
        <w:t>schadenfreude</w:t>
      </w:r>
      <w:r w:rsidRPr="0032406F">
        <w:rPr>
          <w:rFonts w:ascii="Calibri" w:hAnsi="Calibri"/>
          <w:sz w:val="28"/>
          <w:szCs w:val="28"/>
        </w:rPr>
        <w:t xml:space="preserve"> this week as they watched Mr Toyoda. Indeed, Toyota’s problems have emboldened many of its competitors, some of whom have been able to chip away at its sales and market shares. Volkswagen, in particular, recently revealed a corporate goal of becoming the world’s best-seller by 2018.</w:t>
      </w:r>
    </w:p>
    <w:p w:rsidR="006734F0" w:rsidRPr="0032406F" w:rsidRDefault="006734F0" w:rsidP="006734F0">
      <w:pPr>
        <w:pStyle w:val="NormalWeb"/>
        <w:jc w:val="both"/>
        <w:rPr>
          <w:rFonts w:ascii="Calibri" w:hAnsi="Calibri"/>
          <w:sz w:val="28"/>
          <w:szCs w:val="28"/>
        </w:rPr>
      </w:pPr>
      <w:r w:rsidRPr="0032406F">
        <w:rPr>
          <w:rFonts w:ascii="Calibri" w:hAnsi="Calibri"/>
          <w:sz w:val="28"/>
          <w:szCs w:val="28"/>
        </w:rPr>
        <w:t>Although Mr Toyoda indicated his confidence that the company would eventually rebuild its image and stabilise its market share, he insisted that “it does not matter” when asked if Toyota hopes to remain the world’s largest carmaker. But he quickly added that, “We’ll continue to strive so our efforts result in increased sales.”</w:t>
      </w:r>
    </w:p>
    <w:p w:rsidR="006734F0" w:rsidRPr="00A114C8" w:rsidRDefault="006734F0" w:rsidP="006734F0">
      <w:pPr>
        <w:pStyle w:val="ec-blog-headline"/>
        <w:rPr>
          <w:rFonts w:ascii="Calibri" w:hAnsi="Calibri"/>
          <w:b/>
          <w:sz w:val="48"/>
          <w:szCs w:val="48"/>
        </w:rPr>
      </w:pPr>
      <w:r w:rsidRPr="00A114C8">
        <w:rPr>
          <w:rFonts w:ascii="Calibri" w:hAnsi="Calibri"/>
          <w:b/>
          <w:sz w:val="48"/>
          <w:szCs w:val="48"/>
        </w:rPr>
        <w:t>(</w:t>
      </w:r>
      <w:r>
        <w:rPr>
          <w:rFonts w:ascii="Calibri" w:hAnsi="Calibri"/>
          <w:b/>
          <w:sz w:val="48"/>
          <w:szCs w:val="48"/>
        </w:rPr>
        <w:t>1</w:t>
      </w:r>
      <w:r w:rsidR="00871653">
        <w:rPr>
          <w:rFonts w:ascii="Calibri" w:hAnsi="Calibri"/>
          <w:b/>
          <w:sz w:val="48"/>
          <w:szCs w:val="48"/>
        </w:rPr>
        <w:t>9</w:t>
      </w:r>
      <w:r w:rsidRPr="00A114C8">
        <w:rPr>
          <w:rFonts w:ascii="Calibri" w:hAnsi="Calibri"/>
          <w:b/>
          <w:sz w:val="48"/>
          <w:szCs w:val="48"/>
        </w:rPr>
        <w:t xml:space="preserve">) Ford, GM and Chrysler: Not dead yet </w:t>
      </w:r>
    </w:p>
    <w:p w:rsidR="006734F0" w:rsidRDefault="006734F0" w:rsidP="006734F0">
      <w:pPr>
        <w:pStyle w:val="ec-blog-info"/>
      </w:pPr>
      <w:r>
        <w:t xml:space="preserve">Jan 11th 2011, 12:32 by The Economist online | DETROIT </w:t>
      </w:r>
    </w:p>
    <w:p w:rsidR="006734F0" w:rsidRPr="00D81B29" w:rsidRDefault="006734F0" w:rsidP="006734F0">
      <w:pPr>
        <w:pStyle w:val="NormalWeb"/>
        <w:jc w:val="both"/>
        <w:rPr>
          <w:rFonts w:ascii="Calibri" w:hAnsi="Calibri"/>
          <w:sz w:val="28"/>
          <w:szCs w:val="28"/>
        </w:rPr>
      </w:pPr>
      <w:r w:rsidRPr="00D81B29">
        <w:rPr>
          <w:rFonts w:ascii="Calibri" w:hAnsi="Calibri"/>
          <w:sz w:val="28"/>
          <w:szCs w:val="28"/>
        </w:rPr>
        <w:t>CALL it the dry-ice factor. “I have an economic indicator to watch for at the show: how much dry-ice 'smoke’ people use for their introductions,” suggested Mark Fields, Ford’s president of the Americas. “I know we’ll have it at ours."</w:t>
      </w:r>
    </w:p>
    <w:p w:rsidR="006734F0" w:rsidRPr="00D81B29" w:rsidRDefault="006734F0" w:rsidP="006734F0">
      <w:pPr>
        <w:pStyle w:val="NormalWeb"/>
        <w:jc w:val="both"/>
        <w:rPr>
          <w:rFonts w:ascii="Calibri" w:hAnsi="Calibri"/>
          <w:sz w:val="28"/>
          <w:szCs w:val="28"/>
        </w:rPr>
      </w:pPr>
      <w:r w:rsidRPr="00D81B29">
        <w:rPr>
          <w:rFonts w:ascii="Calibri" w:hAnsi="Calibri"/>
          <w:sz w:val="28"/>
          <w:szCs w:val="28"/>
        </w:rPr>
        <w:t>And, indeed, from the 6am launch of the Porsche 918 RSR hybrid race car to the roll-out of the Chevrolet Sonic minicar 13 hours later, there was plenty of smoke filling Detroit’s Cobo Hall on Monday as the first official press day of the 2011 Detroit motor show got under way. With more than 30 new cars, lorries, concepts and crossovers making their formal debut, this smoke suggested there may be fire, as well.</w:t>
      </w:r>
    </w:p>
    <w:p w:rsidR="006734F0" w:rsidRPr="00D81B29" w:rsidRDefault="006734F0" w:rsidP="006734F0">
      <w:pPr>
        <w:pStyle w:val="NormalWeb"/>
        <w:jc w:val="both"/>
        <w:rPr>
          <w:rFonts w:ascii="Calibri" w:hAnsi="Calibri"/>
          <w:sz w:val="28"/>
          <w:szCs w:val="28"/>
        </w:rPr>
      </w:pPr>
      <w:r w:rsidRPr="00D81B29">
        <w:rPr>
          <w:rFonts w:ascii="Calibri" w:hAnsi="Calibri"/>
          <w:sz w:val="28"/>
          <w:szCs w:val="28"/>
        </w:rPr>
        <w:t>“Just a year ago, everyone was asking me if I’d be back at the next show,” said Sergio Marchionne, chief executive of both Chrysler and its Italian ally Fiat, with a dry laugh, as he recalled the desperate situation as the 2010 show opened. The maker had emerged from bankruptcy only months earlier, and with the American auto industry mired in the worst downtown since the Great Depression, Chrysler’s long-term viability seemed anything but certain.</w:t>
      </w:r>
    </w:p>
    <w:p w:rsidR="006734F0" w:rsidRPr="00D81B29" w:rsidRDefault="006734F0" w:rsidP="006734F0">
      <w:pPr>
        <w:pStyle w:val="NormalWeb"/>
        <w:jc w:val="both"/>
        <w:rPr>
          <w:rFonts w:ascii="Calibri" w:hAnsi="Calibri"/>
          <w:sz w:val="28"/>
          <w:szCs w:val="28"/>
        </w:rPr>
      </w:pPr>
      <w:r w:rsidRPr="00D81B29">
        <w:rPr>
          <w:rFonts w:ascii="Calibri" w:hAnsi="Calibri"/>
          <w:sz w:val="28"/>
          <w:szCs w:val="28"/>
        </w:rPr>
        <w:lastRenderedPageBreak/>
        <w:t>But a year later, the ever-serious Marchionne was watching, an uncharacteristic smile on his face, as the American carmaker staged the flashy launch of its all-new flagship, the 300 sedan, along with several other new models.</w:t>
      </w:r>
    </w:p>
    <w:p w:rsidR="006734F0" w:rsidRPr="00D81B29" w:rsidRDefault="006734F0" w:rsidP="006734F0">
      <w:pPr>
        <w:pStyle w:val="NormalWeb"/>
        <w:jc w:val="both"/>
        <w:rPr>
          <w:rFonts w:ascii="Calibri" w:hAnsi="Calibri"/>
          <w:sz w:val="28"/>
          <w:szCs w:val="28"/>
        </w:rPr>
      </w:pPr>
      <w:r w:rsidRPr="00D81B29">
        <w:rPr>
          <w:rFonts w:ascii="Calibri" w:hAnsi="Calibri"/>
          <w:sz w:val="28"/>
          <w:szCs w:val="28"/>
        </w:rPr>
        <w:t>In characteristic form, the North American International Auto Show, as it’s officially known, brought together makers from around the world. But this year’s event has been dominated by Detroit’s resurgent Big Three—who are intent on proving that, with apologies to Mark Twain, reports of their demise were greatly exaggerated. </w:t>
      </w:r>
    </w:p>
    <w:p w:rsidR="006734F0" w:rsidRPr="00D81B29" w:rsidRDefault="006734F0" w:rsidP="006734F0">
      <w:pPr>
        <w:pStyle w:val="NormalWeb"/>
        <w:jc w:val="both"/>
        <w:rPr>
          <w:rFonts w:ascii="Calibri" w:hAnsi="Calibri"/>
          <w:sz w:val="28"/>
          <w:szCs w:val="28"/>
        </w:rPr>
      </w:pPr>
      <w:r w:rsidRPr="00D81B29">
        <w:rPr>
          <w:rFonts w:ascii="Calibri" w:hAnsi="Calibri"/>
          <w:sz w:val="28"/>
          <w:szCs w:val="28"/>
        </w:rPr>
        <w:t>Indeed, the day began with Ford winning the coveted North American Truck of the Year trophy for its completely redesigned Explorer sport-utility vehicle. General Motors, meanwhile, took Car of the Year honours with the Chevrolet Volt, its extended-range electric vehicle, besting a pair of formidable imports, the Nissan Leaf battery car and the Hyundai Sonata sedan.</w:t>
      </w:r>
    </w:p>
    <w:p w:rsidR="006734F0" w:rsidRPr="00D81B29" w:rsidRDefault="006734F0" w:rsidP="006734F0">
      <w:pPr>
        <w:pStyle w:val="NormalWeb"/>
        <w:jc w:val="both"/>
        <w:rPr>
          <w:rFonts w:ascii="Calibri" w:hAnsi="Calibri"/>
          <w:sz w:val="28"/>
          <w:szCs w:val="28"/>
        </w:rPr>
      </w:pPr>
      <w:r w:rsidRPr="00D81B29">
        <w:rPr>
          <w:rFonts w:ascii="Calibri" w:hAnsi="Calibri"/>
          <w:sz w:val="28"/>
          <w:szCs w:val="28"/>
        </w:rPr>
        <w:t>Detroit makers are betting that their sweep of the awards, along with all the new products they are rolling out at Cobo—with or without dry ice—will only help build their new-found momentum. In 2009 America's domestic makers posted their first increase in market share for the better part of a decade and a new KPMG survey of industry analysts found industry leaders from around the world predicting that, over the next five years, Detroit’s Big Three are expected to continue that trend.</w:t>
      </w:r>
    </w:p>
    <w:p w:rsidR="006734F0" w:rsidRPr="00D81B29" w:rsidRDefault="006734F0" w:rsidP="006734F0">
      <w:pPr>
        <w:pStyle w:val="NoSpacing"/>
        <w:jc w:val="both"/>
        <w:rPr>
          <w:rFonts w:ascii="Calibri" w:hAnsi="Calibri"/>
          <w:sz w:val="28"/>
          <w:szCs w:val="28"/>
        </w:rPr>
      </w:pPr>
      <w:r w:rsidRPr="00D81B29">
        <w:rPr>
          <w:rFonts w:ascii="Calibri" w:hAnsi="Calibri"/>
          <w:sz w:val="28"/>
          <w:szCs w:val="28"/>
        </w:rPr>
        <w:t xml:space="preserve">But in years past, the American makers have been surprisingly adept at snatching defeat from the jaws of victory, so whether that smoke is only matched by mirrors remains to be seen. But, for the moment, Detroit executives like Messrs Fields and Marchionne, and GM's boss, Dan Akerson, could only relish their role as the industry’s new rock stars as their companies </w:t>
      </w:r>
    </w:p>
    <w:p w:rsidR="006734F0" w:rsidRDefault="006734F0" w:rsidP="006734F0">
      <w:pPr>
        <w:pStyle w:val="NoSpacing"/>
        <w:jc w:val="both"/>
        <w:rPr>
          <w:rFonts w:ascii="Calibri" w:hAnsi="Calibri"/>
          <w:sz w:val="28"/>
          <w:szCs w:val="28"/>
        </w:rPr>
      </w:pPr>
      <w:r w:rsidRPr="00D81B29">
        <w:rPr>
          <w:rFonts w:ascii="Calibri" w:hAnsi="Calibri"/>
          <w:sz w:val="28"/>
          <w:szCs w:val="28"/>
        </w:rPr>
        <w:t>rolled out the new products that could very well determine their futures</w:t>
      </w:r>
      <w:r>
        <w:rPr>
          <w:rFonts w:ascii="Calibri" w:hAnsi="Calibri"/>
          <w:sz w:val="28"/>
          <w:szCs w:val="28"/>
        </w:rPr>
        <w:t>.</w:t>
      </w:r>
    </w:p>
    <w:p w:rsidR="006734F0" w:rsidRDefault="006734F0" w:rsidP="006734F0">
      <w:pPr>
        <w:pStyle w:val="NoSpacing"/>
        <w:jc w:val="both"/>
        <w:rPr>
          <w:rFonts w:ascii="Calibri" w:hAnsi="Calibri"/>
          <w:sz w:val="28"/>
          <w:szCs w:val="28"/>
        </w:rPr>
      </w:pPr>
    </w:p>
    <w:p w:rsidR="006734F0" w:rsidRPr="00E868A0" w:rsidRDefault="006734F0" w:rsidP="006734F0">
      <w:pPr>
        <w:pStyle w:val="ec-blog-headline"/>
        <w:rPr>
          <w:rFonts w:ascii="Calibri" w:hAnsi="Calibri"/>
          <w:b/>
          <w:sz w:val="48"/>
          <w:szCs w:val="48"/>
        </w:rPr>
      </w:pPr>
      <w:r w:rsidRPr="00E868A0">
        <w:rPr>
          <w:rFonts w:ascii="Calibri" w:hAnsi="Calibri"/>
          <w:b/>
          <w:sz w:val="48"/>
          <w:szCs w:val="48"/>
        </w:rPr>
        <w:t>(</w:t>
      </w:r>
      <w:r w:rsidR="00871653">
        <w:rPr>
          <w:rFonts w:ascii="Calibri" w:hAnsi="Calibri"/>
          <w:b/>
          <w:sz w:val="48"/>
          <w:szCs w:val="48"/>
        </w:rPr>
        <w:t>20</w:t>
      </w:r>
      <w:r w:rsidRPr="00E868A0">
        <w:rPr>
          <w:rFonts w:ascii="Calibri" w:hAnsi="Calibri"/>
          <w:b/>
          <w:sz w:val="48"/>
          <w:szCs w:val="48"/>
        </w:rPr>
        <w:t xml:space="preserve">) This little piggy went to market </w:t>
      </w:r>
    </w:p>
    <w:p w:rsidR="006734F0" w:rsidRDefault="006734F0" w:rsidP="006734F0">
      <w:pPr>
        <w:pStyle w:val="ec-blog-info"/>
      </w:pPr>
      <w:r>
        <w:t xml:space="preserve">Jan 12th 2011, 16:01 by The Economist online </w:t>
      </w:r>
    </w:p>
    <w:p w:rsidR="006734F0" w:rsidRDefault="006734F0" w:rsidP="006734F0">
      <w:pPr>
        <w:pStyle w:val="NormalWeb"/>
      </w:pPr>
      <w:r>
        <w:rPr>
          <w:rStyle w:val="Strong"/>
        </w:rPr>
        <w:t>Portugal's successful bond auction comes at a price</w:t>
      </w:r>
    </w:p>
    <w:p w:rsidR="006734F0" w:rsidRDefault="006734F0" w:rsidP="006734F0">
      <w:pPr>
        <w:pStyle w:val="NormalWeb"/>
        <w:jc w:val="both"/>
        <w:rPr>
          <w:rFonts w:ascii="Calibri" w:hAnsi="Calibri"/>
          <w:sz w:val="28"/>
          <w:szCs w:val="28"/>
        </w:rPr>
      </w:pPr>
      <w:r w:rsidRPr="006872B3">
        <w:rPr>
          <w:rFonts w:ascii="Calibri" w:hAnsi="Calibri"/>
          <w:sz w:val="28"/>
          <w:szCs w:val="28"/>
        </w:rPr>
        <w:t xml:space="preserve">PORTUGAL reached its target of selling a total of €1.25 billion ($1.6 billion) of bonds maturing in 2014 and 2020 on January 12th and both offerings were </w:t>
      </w:r>
      <w:r w:rsidRPr="006872B3">
        <w:rPr>
          <w:rFonts w:ascii="Calibri" w:hAnsi="Calibri"/>
          <w:sz w:val="28"/>
          <w:szCs w:val="28"/>
        </w:rPr>
        <w:lastRenderedPageBreak/>
        <w:t>over-subscribed. But Portugal paid a heavy price to make them so appealing; the yield on the June 2020 bond was a whopping 6.7%. That was lower than the 7% yield that ten-year bonds had traded at earlier in the week, before reports of heavy purchases by the European Central Bank (ECB) pushed it lower. But it is unsustainably high for a country with such so much public debt relative to its GDP. If Portugal is to remain solvent, its borrowing costs will have to fall much further. It is hard to imagine what might push its bond yields down other than concerted buying by the ECB, a de facto bail-out. It therefore seems likely that Portugal will eventually have to seek rescue funds from its euro-zone partners and the IMF, as Greece and Ireland have had to. </w:t>
      </w:r>
    </w:p>
    <w:p w:rsidR="006734F0" w:rsidRPr="003F196C" w:rsidRDefault="006734F0" w:rsidP="006734F0">
      <w:pPr>
        <w:pStyle w:val="Heading2"/>
        <w:rPr>
          <w:rFonts w:ascii="Calibri" w:hAnsi="Calibri"/>
          <w:color w:val="auto"/>
          <w:sz w:val="48"/>
          <w:szCs w:val="48"/>
        </w:rPr>
      </w:pPr>
      <w:r w:rsidRPr="003F196C">
        <w:rPr>
          <w:rFonts w:ascii="Calibri" w:hAnsi="Calibri"/>
          <w:color w:val="auto"/>
          <w:sz w:val="48"/>
          <w:szCs w:val="48"/>
        </w:rPr>
        <w:t>(</w:t>
      </w:r>
      <w:r>
        <w:rPr>
          <w:rFonts w:ascii="Calibri" w:hAnsi="Calibri"/>
          <w:color w:val="auto"/>
          <w:sz w:val="48"/>
          <w:szCs w:val="48"/>
        </w:rPr>
        <w:t>2</w:t>
      </w:r>
      <w:r w:rsidR="00871653">
        <w:rPr>
          <w:rFonts w:ascii="Calibri" w:hAnsi="Calibri"/>
          <w:color w:val="auto"/>
          <w:sz w:val="48"/>
          <w:szCs w:val="48"/>
        </w:rPr>
        <w:t>1</w:t>
      </w:r>
      <w:r w:rsidRPr="003F196C">
        <w:rPr>
          <w:rFonts w:ascii="Calibri" w:hAnsi="Calibri"/>
          <w:color w:val="auto"/>
          <w:sz w:val="48"/>
          <w:szCs w:val="48"/>
        </w:rPr>
        <w:t>) Price rises in China</w:t>
      </w:r>
    </w:p>
    <w:p w:rsidR="006734F0" w:rsidRDefault="006734F0" w:rsidP="006734F0">
      <w:pPr>
        <w:pStyle w:val="ec-article-info"/>
      </w:pPr>
      <w:r>
        <w:t xml:space="preserve">Jan 6th 2011 | </w:t>
      </w:r>
      <w:r>
        <w:rPr>
          <w:rStyle w:val="Emphasis"/>
        </w:rPr>
        <w:t xml:space="preserve">Hong Kong </w:t>
      </w:r>
      <w:r>
        <w:t xml:space="preserve">| from PRINT EDITION </w:t>
      </w:r>
    </w:p>
    <w:p w:rsidR="006734F0" w:rsidRPr="003F196C" w:rsidRDefault="006734F0" w:rsidP="006734F0">
      <w:pPr>
        <w:spacing w:before="100" w:beforeAutospacing="1" w:after="0" w:afterAutospacing="1" w:line="240" w:lineRule="auto"/>
        <w:ind w:left="360"/>
      </w:pPr>
      <w:r w:rsidRPr="003F196C">
        <w:t>IN JANUARY 1992 Deng Xiaoping, then China’s paramount leader, arrived in Shenzhen for the start of his month-long “Southern tour”. He extolled the success of the coastal special economic zones, lambasted his reactionary opponents in Beijing and ushered in a torrid economic boom that forced inflation above 25%.</w:t>
      </w:r>
    </w:p>
    <w:p w:rsidR="006734F0" w:rsidRPr="004B64D8" w:rsidRDefault="006734F0" w:rsidP="006734F0">
      <w:pPr>
        <w:pStyle w:val="NormalWeb"/>
        <w:jc w:val="both"/>
        <w:rPr>
          <w:rFonts w:ascii="Calibri" w:hAnsi="Calibri"/>
          <w:sz w:val="28"/>
          <w:szCs w:val="28"/>
        </w:rPr>
      </w:pPr>
      <w:r w:rsidRPr="004B64D8">
        <w:rPr>
          <w:rFonts w:ascii="Calibri" w:hAnsi="Calibri"/>
          <w:sz w:val="28"/>
          <w:szCs w:val="28"/>
        </w:rPr>
        <w:t>China has not suffered from double-digit inflation since. But the episode did lasting harm to the credibility of its macroeconomic stewardship. According to Jonathan Anderson of UBS, many outsiders see “the monetary authorities as unreconstructed relics of the socialist planning era without much grasp of market tools.” They fear that the economy is ‘“beyond control”, prone to speculative excesses followed by clumsy crackdowns.</w:t>
      </w:r>
    </w:p>
    <w:p w:rsidR="006734F0" w:rsidRPr="004B64D8" w:rsidRDefault="006734F0" w:rsidP="006734F0">
      <w:pPr>
        <w:pStyle w:val="NormalWeb"/>
        <w:jc w:val="both"/>
        <w:rPr>
          <w:rFonts w:ascii="Calibri" w:hAnsi="Calibri"/>
          <w:sz w:val="28"/>
          <w:szCs w:val="28"/>
        </w:rPr>
      </w:pPr>
      <w:r w:rsidRPr="004B64D8">
        <w:rPr>
          <w:rFonts w:ascii="Calibri" w:hAnsi="Calibri"/>
          <w:sz w:val="28"/>
          <w:szCs w:val="28"/>
        </w:rPr>
        <w:t>China is once again stirring their fears. In the year to November consumer prices rose by 5.1%, the fastest increase for 28 months and a striking turnaround from the deflation of the year before (see chart). Higher prices are now percolating through the economy: last month Starbucks bumped up the price of a whipped-cream Frappuccino by about 6%.</w:t>
      </w:r>
    </w:p>
    <w:p w:rsidR="006734F0" w:rsidRPr="004B64D8" w:rsidRDefault="006734F0" w:rsidP="006734F0">
      <w:pPr>
        <w:pStyle w:val="NormalWeb"/>
        <w:jc w:val="both"/>
        <w:rPr>
          <w:rFonts w:ascii="Calibri" w:hAnsi="Calibri"/>
          <w:sz w:val="28"/>
          <w:szCs w:val="28"/>
        </w:rPr>
      </w:pPr>
      <w:r w:rsidRPr="004B64D8">
        <w:rPr>
          <w:rFonts w:ascii="Calibri" w:hAnsi="Calibri"/>
          <w:sz w:val="28"/>
          <w:szCs w:val="28"/>
        </w:rPr>
        <w:t>About 75% of China’s inflation is the result of higher food prices, as in 2008 when costly food pushed inflation past 8%. But in 2010, unlike 2008, disruptions to food supplies have been modest. China experienced harsh weather early in the year and floods in the summer. But it suffered nothing like the blue-ear disease that took such a toll on the country’s pigs in 2007-08.</w:t>
      </w:r>
    </w:p>
    <w:p w:rsidR="006734F0" w:rsidRPr="004B64D8" w:rsidRDefault="006734F0" w:rsidP="006734F0">
      <w:pPr>
        <w:pStyle w:val="NormalWeb"/>
        <w:jc w:val="both"/>
        <w:rPr>
          <w:rFonts w:ascii="Calibri" w:hAnsi="Calibri"/>
          <w:sz w:val="28"/>
          <w:szCs w:val="28"/>
        </w:rPr>
      </w:pPr>
      <w:r w:rsidRPr="004B64D8">
        <w:rPr>
          <w:rFonts w:ascii="Calibri" w:hAnsi="Calibri"/>
          <w:sz w:val="28"/>
          <w:szCs w:val="28"/>
        </w:rPr>
        <w:t xml:space="preserve">Food inflation may, therefore, reflect stronger demand rather than weaker supply. As China’s households grow richer, meat, poultry and milk are claiming a bigger share of their budgets, according to Wenlang Zhang and Daniel Law of </w:t>
      </w:r>
      <w:r w:rsidRPr="004B64D8">
        <w:rPr>
          <w:rFonts w:ascii="Calibri" w:hAnsi="Calibri"/>
          <w:sz w:val="28"/>
          <w:szCs w:val="28"/>
        </w:rPr>
        <w:lastRenderedPageBreak/>
        <w:t xml:space="preserve">the Hong Kong Monetary Authority. If the share of spending on other things were to shrink, this need not be inflationary. But the rejuggling will cause what Kaushik Basu of India’s Ministry of Finance has called “skewflation”, a rise in one set of prices relative to others. </w:t>
      </w:r>
    </w:p>
    <w:p w:rsidR="006734F0" w:rsidRPr="004B64D8" w:rsidRDefault="006734F0" w:rsidP="006734F0">
      <w:pPr>
        <w:pStyle w:val="NormalWeb"/>
        <w:jc w:val="both"/>
        <w:rPr>
          <w:rFonts w:ascii="Calibri" w:hAnsi="Calibri"/>
          <w:sz w:val="28"/>
          <w:szCs w:val="28"/>
        </w:rPr>
      </w:pPr>
      <w:r w:rsidRPr="004B64D8">
        <w:rPr>
          <w:rFonts w:ascii="Calibri" w:hAnsi="Calibri"/>
          <w:sz w:val="28"/>
          <w:szCs w:val="28"/>
        </w:rPr>
        <w:t xml:space="preserve">If China is suffering from skewflation, or temporary dips in supply, its inflation problem should soon resolve itself. Food prices will settle at a higher level, or fall back. The central bank’s only job is to make sure higher food costs do not translate into higher pay demands, which might start a wage-price spiral. </w:t>
      </w:r>
    </w:p>
    <w:p w:rsidR="006734F0" w:rsidRPr="004B64D8" w:rsidRDefault="006734F0" w:rsidP="006734F0">
      <w:pPr>
        <w:pStyle w:val="NormalWeb"/>
        <w:jc w:val="both"/>
        <w:rPr>
          <w:rFonts w:ascii="Calibri" w:hAnsi="Calibri"/>
          <w:sz w:val="28"/>
          <w:szCs w:val="28"/>
        </w:rPr>
      </w:pPr>
      <w:r w:rsidRPr="004B64D8">
        <w:rPr>
          <w:rFonts w:ascii="Calibri" w:hAnsi="Calibri"/>
          <w:sz w:val="28"/>
          <w:szCs w:val="28"/>
        </w:rPr>
        <w:t>But many economists now worry that the problem runs deeper than food. If the prices of vegetables, fruit and other crops are more flexible than other prices, food inflation may be an early warning of an overheating economy. Perhaps China’s monetary policymakers have let the economy slip their grasp again. They have allowed the money supply to grow by half since January 2009, real interest rates to plunge and bank lending to breach government quotas. The central bank’s own survey of households shows inflationary expectations at their highest for over a decade.</w:t>
      </w:r>
    </w:p>
    <w:p w:rsidR="006734F0" w:rsidRPr="004B64D8" w:rsidRDefault="006734F0" w:rsidP="006734F0">
      <w:pPr>
        <w:pStyle w:val="NormalWeb"/>
        <w:jc w:val="both"/>
        <w:rPr>
          <w:rFonts w:ascii="Calibri" w:hAnsi="Calibri"/>
          <w:sz w:val="28"/>
          <w:szCs w:val="28"/>
        </w:rPr>
      </w:pPr>
      <w:r w:rsidRPr="004B64D8">
        <w:rPr>
          <w:rFonts w:ascii="Calibri" w:hAnsi="Calibri"/>
          <w:sz w:val="28"/>
          <w:szCs w:val="28"/>
        </w:rPr>
        <w:t xml:space="preserve">The People’s Bank of China (PBOC) did raise interest rates by a quarter of a percentage point over Christmas, following a similar move in October. The hikes mean that banks cannot now lend at less than 5.81%. But in an economy growing by 15% a year (in nominal terms), that floor is unlikely to deter borrowers. Deposit rates were raised to 2.75%, but in real terms savers get back less than they put in. </w:t>
      </w:r>
    </w:p>
    <w:p w:rsidR="006734F0" w:rsidRPr="004B64D8" w:rsidRDefault="006734F0" w:rsidP="006734F0">
      <w:pPr>
        <w:pStyle w:val="NormalWeb"/>
        <w:jc w:val="both"/>
        <w:rPr>
          <w:rFonts w:ascii="Calibri" w:hAnsi="Calibri"/>
          <w:sz w:val="28"/>
          <w:szCs w:val="28"/>
        </w:rPr>
      </w:pPr>
      <w:r w:rsidRPr="004B64D8">
        <w:rPr>
          <w:rFonts w:ascii="Calibri" w:hAnsi="Calibri"/>
          <w:sz w:val="28"/>
          <w:szCs w:val="28"/>
        </w:rPr>
        <w:t>The PBOC also raised reserve requirements on banks six times in 2010, obliging them to set aside 18.5% of their deposits, a record ratio. But such requirements may do little more than offset the expansionary effects of the central bank’s purchases of foreign exchange, made necessary by its stubborn refusal to allow the yuan to strengthen faster. To ease that pressure, the government has announced that it no longer requires exporters to surrender their foreign exchange in return for yuan.</w:t>
      </w:r>
    </w:p>
    <w:p w:rsidR="006734F0" w:rsidRPr="004B64D8" w:rsidRDefault="006734F0" w:rsidP="006734F0">
      <w:pPr>
        <w:pStyle w:val="NormalWeb"/>
        <w:jc w:val="both"/>
        <w:rPr>
          <w:rFonts w:ascii="Calibri" w:hAnsi="Calibri"/>
          <w:sz w:val="28"/>
          <w:szCs w:val="28"/>
        </w:rPr>
      </w:pPr>
      <w:r w:rsidRPr="004B64D8">
        <w:rPr>
          <w:rFonts w:ascii="Calibri" w:hAnsi="Calibri"/>
          <w:sz w:val="28"/>
          <w:szCs w:val="28"/>
        </w:rPr>
        <w:t xml:space="preserve">Besides interest rates and reserve requirements the PBOC still relies on non-market tools such as loan quotas and “window guidance” to banks. Window guidance is not a relic of socialism so much as a throwback to Japan’s clubable capitalism of the post-war era. The central bank convenes a meeting of bank heads and offers some friendly advice on how to do their jobs. In 2010, for example, it prodded banks to back China’s outsourcing, logistics and culture </w:t>
      </w:r>
      <w:r w:rsidRPr="004B64D8">
        <w:rPr>
          <w:rFonts w:ascii="Calibri" w:hAnsi="Calibri"/>
          <w:sz w:val="28"/>
          <w:szCs w:val="28"/>
        </w:rPr>
        <w:lastRenderedPageBreak/>
        <w:t>industries, as well as a drive to encourage university graduates to fill civil-service jobs at “grassroots level”.</w:t>
      </w:r>
    </w:p>
    <w:p w:rsidR="006734F0" w:rsidRPr="004B64D8" w:rsidRDefault="006734F0" w:rsidP="006734F0">
      <w:pPr>
        <w:pStyle w:val="NormalWeb"/>
        <w:jc w:val="both"/>
        <w:rPr>
          <w:rFonts w:ascii="Calibri" w:hAnsi="Calibri"/>
          <w:sz w:val="28"/>
          <w:szCs w:val="28"/>
        </w:rPr>
      </w:pPr>
      <w:r w:rsidRPr="004B64D8">
        <w:rPr>
          <w:rFonts w:ascii="Calibri" w:hAnsi="Calibri"/>
          <w:sz w:val="28"/>
          <w:szCs w:val="28"/>
        </w:rPr>
        <w:t xml:space="preserve">If “window guidance” influences the direction of lending, China’s credit quotas regulate the amount. Or they are supposed to. The government set a limit of 7.5 trillion yuan for new lending for 2010 but banks exhausted a quarter of that quota in the first two months and over 99% of it by the end of November (see chart). The government may not bother to set a quota for 2011, preferring to police the bigger banks month by month and one by one. Policymakers have decided they can live with somewhat higher inflation, raising their target from 3% in 2010 to 4% in 2011. </w:t>
      </w:r>
    </w:p>
    <w:p w:rsidR="006734F0" w:rsidRDefault="006734F0" w:rsidP="006734F0">
      <w:pPr>
        <w:pStyle w:val="NormalWeb"/>
        <w:jc w:val="both"/>
        <w:rPr>
          <w:rFonts w:ascii="Calibri" w:hAnsi="Calibri"/>
          <w:sz w:val="28"/>
          <w:szCs w:val="28"/>
        </w:rPr>
      </w:pPr>
      <w:r w:rsidRPr="004B64D8">
        <w:rPr>
          <w:rFonts w:ascii="Calibri" w:hAnsi="Calibri"/>
          <w:sz w:val="28"/>
          <w:szCs w:val="28"/>
        </w:rPr>
        <w:t xml:space="preserve">If China cannot tame its headstrong banking system and quell inflationary expectations, its reputation for macroeconomic management will suffer. But Chinese inflation still need not inflict too much damage on the rest of the world’s economy. China makes a big contribution to world growth: it is, after all, 9% of global GDP and it is growing at 10% a year. But it does not make such a big contribution to the rest of the world’s growth: whatever its growing imports add to the GDP of its trading partners, its burgeoning exports tend to subtract. Inflation in China may even help its rivals. As prices rise in China, its goods become less competitive abroad. China’s trade surplus should shrink, contributing to growth elsewhere. If Chinese inflation is one of the big worries for the world economy in 2011, it should be a decent year. </w:t>
      </w:r>
    </w:p>
    <w:p w:rsidR="006734F0" w:rsidRDefault="006734F0" w:rsidP="006734F0">
      <w:pPr>
        <w:pStyle w:val="NormalWeb"/>
        <w:jc w:val="both"/>
        <w:rPr>
          <w:rFonts w:ascii="Calibri" w:hAnsi="Calibri"/>
          <w:sz w:val="28"/>
          <w:szCs w:val="28"/>
        </w:rPr>
      </w:pPr>
    </w:p>
    <w:p w:rsidR="006734F0" w:rsidRDefault="006734F0" w:rsidP="006734F0">
      <w:pPr>
        <w:pStyle w:val="NormalWeb"/>
        <w:jc w:val="both"/>
        <w:rPr>
          <w:rFonts w:ascii="Calibri" w:hAnsi="Calibri"/>
          <w:sz w:val="28"/>
          <w:szCs w:val="28"/>
        </w:rPr>
      </w:pPr>
    </w:p>
    <w:p w:rsidR="006734F0" w:rsidRDefault="006734F0" w:rsidP="006734F0">
      <w:pPr>
        <w:pStyle w:val="NormalWeb"/>
        <w:jc w:val="both"/>
        <w:rPr>
          <w:rFonts w:ascii="Calibri" w:hAnsi="Calibri"/>
          <w:sz w:val="28"/>
          <w:szCs w:val="28"/>
        </w:rPr>
      </w:pPr>
    </w:p>
    <w:p w:rsidR="006734F0" w:rsidRPr="00555AFF" w:rsidRDefault="006734F0" w:rsidP="006734F0">
      <w:pPr>
        <w:pStyle w:val="NormalWeb"/>
        <w:jc w:val="both"/>
        <w:rPr>
          <w:rFonts w:ascii="Calibri" w:hAnsi="Calibri"/>
          <w:b/>
          <w:sz w:val="48"/>
          <w:szCs w:val="48"/>
        </w:rPr>
      </w:pPr>
      <w:r w:rsidRPr="00555AFF">
        <w:rPr>
          <w:rFonts w:ascii="Calibri" w:hAnsi="Calibri"/>
          <w:b/>
          <w:sz w:val="48"/>
          <w:szCs w:val="48"/>
        </w:rPr>
        <w:t>(</w:t>
      </w:r>
      <w:r>
        <w:rPr>
          <w:rFonts w:ascii="Calibri" w:hAnsi="Calibri"/>
          <w:b/>
          <w:sz w:val="48"/>
          <w:szCs w:val="48"/>
        </w:rPr>
        <w:t>2</w:t>
      </w:r>
      <w:r w:rsidR="00871653">
        <w:rPr>
          <w:rFonts w:ascii="Calibri" w:hAnsi="Calibri"/>
          <w:b/>
          <w:sz w:val="48"/>
          <w:szCs w:val="48"/>
        </w:rPr>
        <w:t>2</w:t>
      </w:r>
      <w:r w:rsidRPr="00555AFF">
        <w:rPr>
          <w:rFonts w:ascii="Calibri" w:hAnsi="Calibri"/>
          <w:b/>
          <w:sz w:val="48"/>
          <w:szCs w:val="48"/>
        </w:rPr>
        <w:t xml:space="preserve">) Cleaning up a mess </w:t>
      </w:r>
    </w:p>
    <w:p w:rsidR="006734F0" w:rsidRDefault="006734F0" w:rsidP="006734F0">
      <w:pPr>
        <w:pStyle w:val="ec-blog-info"/>
      </w:pPr>
      <w:r>
        <w:t xml:space="preserve">Jan 11th 2011, 18:51 by The Economist online </w:t>
      </w:r>
    </w:p>
    <w:p w:rsidR="006734F0" w:rsidRPr="000B1910" w:rsidRDefault="006734F0" w:rsidP="006734F0">
      <w:pPr>
        <w:pStyle w:val="NormalWeb"/>
        <w:jc w:val="both"/>
        <w:rPr>
          <w:rFonts w:ascii="Calibri" w:hAnsi="Calibri"/>
          <w:sz w:val="28"/>
          <w:szCs w:val="28"/>
        </w:rPr>
      </w:pPr>
      <w:r w:rsidRPr="000B1910">
        <w:rPr>
          <w:rFonts w:ascii="Calibri" w:hAnsi="Calibri"/>
          <w:sz w:val="28"/>
          <w:szCs w:val="28"/>
        </w:rPr>
        <w:t xml:space="preserve">HAVING last week released its findings on </w:t>
      </w:r>
      <w:hyperlink r:id="rId125" w:tgtFrame="_blank" w:history="1">
        <w:r w:rsidRPr="000B1910">
          <w:rPr>
            <w:rStyle w:val="Hyperlink"/>
            <w:rFonts w:ascii="Calibri" w:hAnsi="Calibri"/>
            <w:sz w:val="28"/>
            <w:szCs w:val="28"/>
          </w:rPr>
          <w:t>how the Deepwater Horizon was lost</w:t>
        </w:r>
      </w:hyperlink>
      <w:r w:rsidRPr="000B1910">
        <w:rPr>
          <w:rFonts w:ascii="Calibri" w:hAnsi="Calibri"/>
          <w:sz w:val="28"/>
          <w:szCs w:val="28"/>
        </w:rPr>
        <w:t xml:space="preserve">, on January 11th America’s national Oil Spill Commission released its </w:t>
      </w:r>
      <w:hyperlink r:id="rId126" w:tgtFrame="_blank" w:history="1">
        <w:r w:rsidRPr="000B1910">
          <w:rPr>
            <w:rStyle w:val="Hyperlink"/>
            <w:rFonts w:ascii="Calibri" w:hAnsi="Calibri"/>
            <w:sz w:val="28"/>
            <w:szCs w:val="28"/>
          </w:rPr>
          <w:t>findings on what happened afterwards</w:t>
        </w:r>
      </w:hyperlink>
      <w:r w:rsidRPr="000B1910">
        <w:rPr>
          <w:rFonts w:ascii="Calibri" w:hAnsi="Calibri"/>
          <w:sz w:val="28"/>
          <w:szCs w:val="28"/>
        </w:rPr>
        <w:t xml:space="preserve">—and on how to make sure it doesn’t happen again. As the commission points out, the damage done fell short of some of the worst expectations and conjectures, with much of the oil kept out at sea by winds and currents. But in terms of economic loss, health impacts </w:t>
      </w:r>
      <w:r w:rsidRPr="000B1910">
        <w:rPr>
          <w:rFonts w:ascii="Calibri" w:hAnsi="Calibri"/>
          <w:sz w:val="28"/>
          <w:szCs w:val="28"/>
        </w:rPr>
        <w:lastRenderedPageBreak/>
        <w:t>and social, as well as environmental, damage it was still a disaster for a set of states that have had more than their fair share of such things.</w:t>
      </w:r>
    </w:p>
    <w:p w:rsidR="006734F0" w:rsidRPr="000B1910" w:rsidRDefault="006734F0" w:rsidP="006734F0">
      <w:pPr>
        <w:pStyle w:val="NormalWeb"/>
        <w:jc w:val="both"/>
        <w:rPr>
          <w:rFonts w:ascii="Calibri" w:hAnsi="Calibri"/>
          <w:sz w:val="28"/>
          <w:szCs w:val="28"/>
        </w:rPr>
      </w:pPr>
      <w:r w:rsidRPr="000B1910">
        <w:rPr>
          <w:rFonts w:ascii="Calibri" w:hAnsi="Calibri"/>
          <w:sz w:val="28"/>
          <w:szCs w:val="28"/>
        </w:rPr>
        <w:t>While the commission found the blame to sit with BP and its contractors Halliburton and Transocean, it also found that government oversight was badly compromised. The agency in charge of promoting the expansion of drilling was also in charge of keeping it safe. Its officials did not have the necessary experience or training for dealing with the ever deeper and more technologically challenging installations they had to oversee. And it had a budget that did not come close to keeping up with the expansion of what it was meant to be doing. Nor had there been adequate planning by companies or by government for what to do in the case of such a gigantic spill.</w:t>
      </w:r>
    </w:p>
    <w:p w:rsidR="006734F0" w:rsidRPr="000B1910" w:rsidRDefault="006734F0" w:rsidP="006734F0">
      <w:pPr>
        <w:pStyle w:val="NormalWeb"/>
        <w:jc w:val="both"/>
        <w:rPr>
          <w:rFonts w:ascii="Calibri" w:hAnsi="Calibri"/>
          <w:sz w:val="28"/>
          <w:szCs w:val="28"/>
        </w:rPr>
      </w:pPr>
      <w:r w:rsidRPr="000B1910">
        <w:rPr>
          <w:rFonts w:ascii="Calibri" w:hAnsi="Calibri"/>
          <w:sz w:val="28"/>
          <w:szCs w:val="28"/>
        </w:rPr>
        <w:t>The administration has already moved towards separating the regulation of offshore drilling from its encouragement. The commission recommends further steps, with the creation of a new independent agency with authority over all aspects of offshore drilling safety. And as well as suggesting this new architecture for regulation, it also recommends a new approach to the task itself, one more like that seen in the North Sea.</w:t>
      </w:r>
    </w:p>
    <w:p w:rsidR="006734F0" w:rsidRPr="000B1910" w:rsidRDefault="006734F0" w:rsidP="006734F0">
      <w:pPr>
        <w:pStyle w:val="NormalWeb"/>
        <w:jc w:val="both"/>
        <w:rPr>
          <w:rFonts w:ascii="Calibri" w:hAnsi="Calibri"/>
          <w:sz w:val="28"/>
          <w:szCs w:val="28"/>
        </w:rPr>
      </w:pPr>
      <w:r w:rsidRPr="000B1910">
        <w:rPr>
          <w:rStyle w:val="Strong"/>
          <w:rFonts w:ascii="Calibri" w:hAnsi="Calibri"/>
          <w:sz w:val="28"/>
          <w:szCs w:val="28"/>
        </w:rPr>
        <w:t>Making a case for the "safety case"</w:t>
      </w:r>
      <w:r w:rsidRPr="000B1910">
        <w:rPr>
          <w:rFonts w:ascii="Calibri" w:hAnsi="Calibri"/>
          <w:sz w:val="28"/>
          <w:szCs w:val="28"/>
        </w:rPr>
        <w:br/>
        <w:t>After the 1980 loss of the Alexander Kielland, a Norwegian rig, and the 1988 explosion of the Piper Alpha platform, which between them claimed 300 lives, both the Norwegian and British regulators changed the way that they approached their job. Instead of putting all the burden on the regulator to decide before the fact what would count as safe and what would not, an increasing responsibility was put on the companies developing fields to convince the regulator that their plans for a particular well and a particular rig were reasonable and responsible: to make a “safety case” for their proposal. Such a case should include plans for what to do if things go wrong, plans that were signally lacking in the case of Deepwater Horizon.</w:t>
      </w:r>
    </w:p>
    <w:p w:rsidR="006734F0" w:rsidRPr="000B1910" w:rsidRDefault="006734F0" w:rsidP="006734F0">
      <w:pPr>
        <w:pStyle w:val="NormalWeb"/>
        <w:jc w:val="both"/>
        <w:rPr>
          <w:rFonts w:ascii="Calibri" w:hAnsi="Calibri"/>
          <w:sz w:val="28"/>
          <w:szCs w:val="28"/>
        </w:rPr>
      </w:pPr>
      <w:r w:rsidRPr="000B1910">
        <w:rPr>
          <w:rFonts w:ascii="Calibri" w:hAnsi="Calibri"/>
          <w:sz w:val="28"/>
          <w:szCs w:val="28"/>
        </w:rPr>
        <w:t xml:space="preserve">The commission wants to see this sort of approach, which by its nature has to keep up with changing technologies on the rigs, to the regulation of facilities and operations under American jurisdiction. (A recent report by a committee of Britain’s House of Commons recommended various tightenings in the North Sea regulations as a response to the lessons of the Deepwater Horizon, but not a change in the basic approach.) The commission also notes that the American Petroleum Institute (API) has in the past steadfastly resisted moves towards something like the “safety case” approach. This is presumably part of the reason that that the commission recommends that the industry set up a new </w:t>
      </w:r>
      <w:r w:rsidRPr="000B1910">
        <w:rPr>
          <w:rFonts w:ascii="Calibri" w:hAnsi="Calibri"/>
          <w:sz w:val="28"/>
          <w:szCs w:val="28"/>
        </w:rPr>
        <w:lastRenderedPageBreak/>
        <w:t>“Safety Institute” to establish and enforce standards of excellence, one which, unlike the API, does not concern itself with industry advocacy as well as  the setting of standards. The Institute of Nuclear Power Operations, created by the power industry after the Three Mile Island disaster, is offered up as a model.</w:t>
      </w:r>
    </w:p>
    <w:p w:rsidR="006734F0" w:rsidRPr="000B1910" w:rsidRDefault="006734F0" w:rsidP="006734F0">
      <w:pPr>
        <w:pStyle w:val="NormalWeb"/>
        <w:jc w:val="both"/>
        <w:rPr>
          <w:rFonts w:ascii="Calibri" w:hAnsi="Calibri"/>
          <w:sz w:val="28"/>
          <w:szCs w:val="28"/>
        </w:rPr>
      </w:pPr>
      <w:r w:rsidRPr="000B1910">
        <w:rPr>
          <w:rFonts w:ascii="Calibri" w:hAnsi="Calibri"/>
          <w:sz w:val="28"/>
          <w:szCs w:val="28"/>
        </w:rPr>
        <w:t xml:space="preserve">The API has already criticised the report for casting doubt on a whole industry on the basis of a single incident, and looks likely to resist a new independent body modelled on an approach from a much smaller industry: America has a lot more, and more various, wells than nuclear reactors. </w:t>
      </w:r>
      <w:hyperlink r:id="rId127" w:tgtFrame="_blank" w:history="1">
        <w:r w:rsidRPr="000B1910">
          <w:rPr>
            <w:rStyle w:val="Hyperlink"/>
            <w:rFonts w:ascii="Calibri" w:hAnsi="Calibri"/>
            <w:sz w:val="28"/>
            <w:szCs w:val="28"/>
          </w:rPr>
          <w:t>According to Politico.com</w:t>
        </w:r>
      </w:hyperlink>
      <w:r w:rsidRPr="000B1910">
        <w:rPr>
          <w:rFonts w:ascii="Calibri" w:hAnsi="Calibri"/>
          <w:sz w:val="28"/>
          <w:szCs w:val="28"/>
        </w:rPr>
        <w:t>, the API's president, Jack Gerard, recently noted to reporters that, since INPO’s inception, not a single new nuclear-power plant has been built in America.</w:t>
      </w:r>
    </w:p>
    <w:p w:rsidR="006734F0" w:rsidRPr="000B1910" w:rsidRDefault="006734F0" w:rsidP="006734F0">
      <w:pPr>
        <w:pStyle w:val="NormalWeb"/>
        <w:jc w:val="both"/>
        <w:rPr>
          <w:rFonts w:ascii="Calibri" w:hAnsi="Calibri"/>
          <w:sz w:val="28"/>
          <w:szCs w:val="28"/>
        </w:rPr>
      </w:pPr>
      <w:r w:rsidRPr="000B1910">
        <w:rPr>
          <w:rFonts w:ascii="Calibri" w:hAnsi="Calibri"/>
          <w:sz w:val="28"/>
          <w:szCs w:val="28"/>
        </w:rPr>
        <w:t>Safety institute or no, there will be no such industry shutdown with oil. The commission’s report is critical, but it does not make a case for stopping deepwater drilling; indeed the fact that deepwater drilling can be carried out safely is one of the key messages of the report, according to the commission's co-chair, William Reilly. But it is mindful of the fact that new frontiers for offshore development pose challenges that might not be met just by the improvements it has in mind for the industry as a whole. The Arctic is a particular worry, and the commission points to a need for a better Coastguard search-and-rescue capability there, as well as more thorough plans for the containment of leaks, if it is to be developed safely.</w:t>
      </w:r>
    </w:p>
    <w:p w:rsidR="006734F0" w:rsidRPr="000B1910" w:rsidRDefault="006734F0" w:rsidP="006734F0">
      <w:pPr>
        <w:pStyle w:val="NormalWeb"/>
        <w:jc w:val="both"/>
        <w:rPr>
          <w:rFonts w:ascii="Calibri" w:hAnsi="Calibri"/>
          <w:sz w:val="28"/>
          <w:szCs w:val="28"/>
        </w:rPr>
      </w:pPr>
      <w:r w:rsidRPr="000B1910">
        <w:rPr>
          <w:rFonts w:ascii="Calibri" w:hAnsi="Calibri"/>
          <w:sz w:val="28"/>
          <w:szCs w:val="28"/>
        </w:rPr>
        <w:t>The commission wants industry to pay for the different and better regulation that it thinks are needed, arguing that it is only just to have the costs of regulation met through the costs of leases. It also has plans for the money that BP is going to have to pay out in fines under the Clean Water Act. Some 80% of that money, it says—which means at least $3.5 billion, and as much as $17 billion should BP be judged to have been grossly negligent—should go to restoration programmes in the Gulf of Mexico.</w:t>
      </w:r>
    </w:p>
    <w:p w:rsidR="006734F0" w:rsidRPr="000B1910" w:rsidRDefault="006734F0" w:rsidP="006734F0">
      <w:pPr>
        <w:pStyle w:val="NormalWeb"/>
        <w:jc w:val="both"/>
        <w:rPr>
          <w:rFonts w:ascii="Calibri" w:hAnsi="Calibri"/>
          <w:sz w:val="28"/>
          <w:szCs w:val="28"/>
        </w:rPr>
      </w:pPr>
      <w:r w:rsidRPr="000B1910">
        <w:rPr>
          <w:rFonts w:ascii="Calibri" w:hAnsi="Calibri"/>
          <w:sz w:val="28"/>
          <w:szCs w:val="28"/>
        </w:rPr>
        <w:t>The commission’s ambition here goes far beyond seeking to put right the damage done by the oil last year. It wants a strategy to be set that might deal with wetland loss and the effects of agricultural runoff, responsible for a persistent oxygen-free “dead zone” in the western Gulf, as well as damage done by the energy industries over the years. And such a strategy, in Mr Reilly’s words, will require investment “commensurate to the challenge, to the national importance of the Gulf, and to the degree to which the federal government has contributed to its decline.” </w:t>
      </w:r>
    </w:p>
    <w:p w:rsidR="006734F0" w:rsidRPr="00F15A28" w:rsidRDefault="006734F0" w:rsidP="006734F0">
      <w:pPr>
        <w:rPr>
          <w:b/>
          <w:sz w:val="48"/>
          <w:szCs w:val="48"/>
        </w:rPr>
      </w:pPr>
      <w:r w:rsidRPr="00F15A28">
        <w:rPr>
          <w:rFonts w:ascii="Calibri" w:hAnsi="Calibri"/>
          <w:b/>
          <w:sz w:val="48"/>
          <w:szCs w:val="48"/>
        </w:rPr>
        <w:lastRenderedPageBreak/>
        <w:t>(</w:t>
      </w:r>
      <w:r>
        <w:rPr>
          <w:rFonts w:ascii="Calibri" w:hAnsi="Calibri"/>
          <w:b/>
          <w:sz w:val="48"/>
          <w:szCs w:val="48"/>
        </w:rPr>
        <w:t>2</w:t>
      </w:r>
      <w:r w:rsidR="00871653">
        <w:rPr>
          <w:rFonts w:ascii="Calibri" w:hAnsi="Calibri"/>
          <w:b/>
          <w:sz w:val="48"/>
          <w:szCs w:val="48"/>
        </w:rPr>
        <w:t>3</w:t>
      </w:r>
      <w:r w:rsidRPr="00F15A28">
        <w:rPr>
          <w:rFonts w:ascii="Calibri" w:hAnsi="Calibri"/>
          <w:b/>
          <w:sz w:val="48"/>
          <w:szCs w:val="48"/>
        </w:rPr>
        <w:t xml:space="preserve">) </w:t>
      </w:r>
      <w:r w:rsidRPr="00F15A28">
        <w:rPr>
          <w:b/>
          <w:sz w:val="48"/>
          <w:szCs w:val="48"/>
        </w:rPr>
        <w:t>A test of nerves</w:t>
      </w:r>
    </w:p>
    <w:p w:rsidR="006734F0" w:rsidRPr="00F15A28" w:rsidRDefault="006734F0" w:rsidP="006734F0">
      <w:pPr>
        <w:pStyle w:val="Heading1"/>
        <w:rPr>
          <w:rFonts w:ascii="Calibri" w:hAnsi="Calibri"/>
          <w:b w:val="0"/>
          <w:sz w:val="28"/>
          <w:szCs w:val="28"/>
        </w:rPr>
      </w:pPr>
      <w:r w:rsidRPr="00F15A28">
        <w:rPr>
          <w:rFonts w:ascii="Calibri" w:hAnsi="Calibri"/>
          <w:b w:val="0"/>
          <w:sz w:val="28"/>
          <w:szCs w:val="28"/>
        </w:rPr>
        <w:t xml:space="preserve">The surge in prices should eventually be tamed by spare capacity in the economy </w:t>
      </w:r>
    </w:p>
    <w:p w:rsidR="006734F0" w:rsidRDefault="006734F0" w:rsidP="006734F0">
      <w:pPr>
        <w:pStyle w:val="Heading2"/>
      </w:pPr>
      <w:r>
        <w:t>Britain's inflationary relapse</w:t>
      </w:r>
    </w:p>
    <w:p w:rsidR="006734F0" w:rsidRDefault="006734F0" w:rsidP="006734F0">
      <w:pPr>
        <w:pStyle w:val="ec-article-info"/>
      </w:pPr>
      <w:r>
        <w:t xml:space="preserve">Jan 6th 2011 | from PRINT EDITION </w:t>
      </w:r>
    </w:p>
    <w:p w:rsidR="006734F0" w:rsidRPr="00F15A28" w:rsidRDefault="006734F0" w:rsidP="006734F0">
      <w:pPr>
        <w:pStyle w:val="NormalWeb"/>
        <w:jc w:val="both"/>
        <w:rPr>
          <w:rFonts w:asciiTheme="minorHAnsi" w:hAnsiTheme="minorHAnsi"/>
          <w:sz w:val="28"/>
          <w:szCs w:val="28"/>
        </w:rPr>
      </w:pPr>
      <w:r w:rsidRPr="00F15A28">
        <w:rPr>
          <w:rFonts w:asciiTheme="minorHAnsi" w:hAnsiTheme="minorHAnsi"/>
          <w:sz w:val="28"/>
          <w:szCs w:val="28"/>
        </w:rPr>
        <w:t>AS THE financial crisis took its toll and Britain slid into a severe slump in 2008 and 2009, one big worry was that the economy would also slip into deflation, exacerbating the difficulties of debt-laden households and firms. The scare was short-lived. Only a year since the recovery began, prices are surging rather than falling. Inflation, the scourge of Britain’s economy until the 1990s, seems to have returned.</w:t>
      </w:r>
    </w:p>
    <w:p w:rsidR="006734F0" w:rsidRPr="00F15A28" w:rsidRDefault="006734F0" w:rsidP="006734F0">
      <w:pPr>
        <w:pStyle w:val="NormalWeb"/>
        <w:jc w:val="both"/>
        <w:rPr>
          <w:rFonts w:asciiTheme="minorHAnsi" w:hAnsiTheme="minorHAnsi"/>
          <w:sz w:val="28"/>
          <w:szCs w:val="28"/>
        </w:rPr>
      </w:pPr>
      <w:r w:rsidRPr="00F15A28">
        <w:rPr>
          <w:rFonts w:asciiTheme="minorHAnsi" w:hAnsiTheme="minorHAnsi"/>
          <w:sz w:val="28"/>
          <w:szCs w:val="28"/>
        </w:rPr>
        <w:t>George Osborne has made many changes since he became chancellor of the exchequer last May but he has retained a central plank of economic policy: setting an inflation target and empowering the Bank of England to meet it. But the bank’s credibility is starting to be questioned as inflation keeps on exceeding the 2% target for consumer prices. Since the middle of 2006, undershoots have become the exception, with inflation above 2% in all but a few months (see chart). Throughout 2010 it was at or above 3%, most recently moving up to 3.3% in November.</w:t>
      </w:r>
    </w:p>
    <w:p w:rsidR="006734F0" w:rsidRPr="00F15A28" w:rsidRDefault="006734F0" w:rsidP="006734F0">
      <w:pPr>
        <w:pStyle w:val="NormalWeb"/>
        <w:jc w:val="both"/>
        <w:rPr>
          <w:rFonts w:asciiTheme="minorHAnsi" w:hAnsiTheme="minorHAnsi"/>
          <w:sz w:val="28"/>
          <w:szCs w:val="28"/>
        </w:rPr>
      </w:pPr>
      <w:r w:rsidRPr="00F15A28">
        <w:rPr>
          <w:rFonts w:asciiTheme="minorHAnsi" w:hAnsiTheme="minorHAnsi"/>
          <w:sz w:val="28"/>
          <w:szCs w:val="28"/>
        </w:rPr>
        <w:t>The inflationary relapse is set to get worse in early 2011. The main rate of VAT, a consumption tax, went up from 17.5% to 20% on January 4th. The rise is an essential part of Mr Osborne’s plans to plug the budget deficit—but an unwelcome side-effect is that it will add to inflation. Because the tax increase is permanent, it is likely to be passed through to prices in full, whereas only about half the rise was passed on a year ago when VAT returned to its previously normal level of 17.5%, after being lowered to 15% to fight the recession.</w:t>
      </w:r>
    </w:p>
    <w:p w:rsidR="006734F0" w:rsidRPr="00F15A28" w:rsidRDefault="006734F0" w:rsidP="006734F0">
      <w:pPr>
        <w:pStyle w:val="NormalWeb"/>
        <w:jc w:val="both"/>
        <w:rPr>
          <w:rFonts w:asciiTheme="minorHAnsi" w:hAnsiTheme="minorHAnsi"/>
          <w:sz w:val="28"/>
          <w:szCs w:val="28"/>
        </w:rPr>
      </w:pPr>
      <w:r w:rsidRPr="00F15A28">
        <w:rPr>
          <w:rFonts w:asciiTheme="minorHAnsi" w:hAnsiTheme="minorHAnsi"/>
          <w:sz w:val="28"/>
          <w:szCs w:val="28"/>
        </w:rPr>
        <w:t xml:space="preserve">There are other inflationary forces at work, too, as Asia’s rapid economic growth stokes up commodity prices. Most food escapes VAT, but that will not spare consumers: global food prices have risen by 27% in the past year, according to </w:t>
      </w:r>
      <w:r w:rsidRPr="00F15A28">
        <w:rPr>
          <w:rStyle w:val="Emphasis"/>
          <w:rFonts w:asciiTheme="minorHAnsi" w:hAnsiTheme="minorHAnsi"/>
          <w:sz w:val="28"/>
          <w:szCs w:val="28"/>
        </w:rPr>
        <w:t>The Economist’</w:t>
      </w:r>
      <w:r w:rsidRPr="00F15A28">
        <w:rPr>
          <w:rFonts w:asciiTheme="minorHAnsi" w:hAnsiTheme="minorHAnsi"/>
          <w:sz w:val="28"/>
          <w:szCs w:val="28"/>
        </w:rPr>
        <w:t xml:space="preserve">s commodity-price index. World oil prices have also jumped recently. </w:t>
      </w:r>
    </w:p>
    <w:p w:rsidR="006734F0" w:rsidRPr="00F15A28" w:rsidRDefault="006734F0" w:rsidP="006734F0">
      <w:pPr>
        <w:pStyle w:val="NormalWeb"/>
        <w:jc w:val="both"/>
        <w:rPr>
          <w:rFonts w:asciiTheme="minorHAnsi" w:hAnsiTheme="minorHAnsi"/>
          <w:sz w:val="28"/>
          <w:szCs w:val="28"/>
        </w:rPr>
      </w:pPr>
      <w:r w:rsidRPr="00F15A28">
        <w:rPr>
          <w:rFonts w:asciiTheme="minorHAnsi" w:hAnsiTheme="minorHAnsi"/>
          <w:sz w:val="28"/>
          <w:szCs w:val="28"/>
        </w:rPr>
        <w:lastRenderedPageBreak/>
        <w:t xml:space="preserve">This unhappy confluence of upward pressures on inflation may well push the rate up to 4% by the spring. But the Bank of England believes that inflation will then subside as spare capacity opened up in the recession bears down on prices. In its most recent central forecast, in November, it envisaged inflation staying above 3% for the rest of this year before tumbling to the 2% target at the start of 2012, when the VAT rise drops out of the inflation calculation. </w:t>
      </w:r>
    </w:p>
    <w:p w:rsidR="006734F0" w:rsidRPr="00F15A28" w:rsidRDefault="006734F0" w:rsidP="006734F0">
      <w:pPr>
        <w:pStyle w:val="NormalWeb"/>
        <w:jc w:val="both"/>
        <w:rPr>
          <w:rFonts w:asciiTheme="minorHAnsi" w:hAnsiTheme="minorHAnsi"/>
          <w:sz w:val="28"/>
          <w:szCs w:val="28"/>
        </w:rPr>
      </w:pPr>
      <w:r w:rsidRPr="00F15A28">
        <w:rPr>
          <w:rFonts w:asciiTheme="minorHAnsi" w:hAnsiTheme="minorHAnsi"/>
          <w:sz w:val="28"/>
          <w:szCs w:val="28"/>
        </w:rPr>
        <w:t>Confidence in that prediction has been undermined by repeated overshoots and the bank’s forecasting lapses. In August, for example, its central projection was for inflation to run at 3% rather than 4% in early 2011. But this does not necessarily undermine the validity of the bank’s view that the impulses pushing up inflation will prove short-lived, whereas the effect of spare capacity will be more enduring.</w:t>
      </w:r>
    </w:p>
    <w:p w:rsidR="006734F0" w:rsidRPr="00F15A28" w:rsidRDefault="006734F0" w:rsidP="006734F0">
      <w:pPr>
        <w:pStyle w:val="NormalWeb"/>
        <w:jc w:val="both"/>
        <w:rPr>
          <w:rFonts w:asciiTheme="minorHAnsi" w:hAnsiTheme="minorHAnsi"/>
          <w:sz w:val="28"/>
          <w:szCs w:val="28"/>
        </w:rPr>
      </w:pPr>
      <w:r w:rsidRPr="00F15A28">
        <w:rPr>
          <w:rFonts w:asciiTheme="minorHAnsi" w:hAnsiTheme="minorHAnsi"/>
          <w:sz w:val="28"/>
          <w:szCs w:val="28"/>
        </w:rPr>
        <w:t>Just how far below its potential output the economy is operating is a vexed question. One of the malign effects of financial crises is that they impair productive capacity, but estimates of the damage vary widely. With unemployment at 2.5m—7.9% of the labour force, compared with 5.3% in 2007—there are clearly spare resources. The Office for Budget Responsibility (OBR), which is now in charge of the government’s forecasting, estimated late last year that the output gap was 3.3% in the second quarter of 2010.</w:t>
      </w:r>
    </w:p>
    <w:p w:rsidR="006734F0" w:rsidRDefault="006734F0" w:rsidP="006734F0">
      <w:pPr>
        <w:pStyle w:val="NormalWeb"/>
        <w:jc w:val="both"/>
        <w:rPr>
          <w:rFonts w:asciiTheme="minorHAnsi" w:hAnsiTheme="minorHAnsi"/>
          <w:sz w:val="28"/>
          <w:szCs w:val="28"/>
        </w:rPr>
      </w:pPr>
      <w:r w:rsidRPr="00F15A28">
        <w:rPr>
          <w:rFonts w:asciiTheme="minorHAnsi" w:hAnsiTheme="minorHAnsi"/>
          <w:sz w:val="28"/>
          <w:szCs w:val="28"/>
        </w:rPr>
        <w:t xml:space="preserve">That margin of spare capacity should persist this year since growth is likely to be lacklustre, not least because Mr Osborne’s austerity measures include harsh spending cuts and other tax rises starting in April, as well as this month’s VAT increase. Although the economy has recovered more briskly than once expected, growing by 2.7% in the year to the third quarter of 2010, that pace will abate. The OBR is forecasting especially low growth in the first half of this year, and for GDP to rise by just 2.1% in 2011 as a whole—below its 2.4% estimate of the economy’s trend rate of growth. </w:t>
      </w:r>
    </w:p>
    <w:p w:rsidR="006734F0" w:rsidRPr="00F15A28" w:rsidRDefault="006734F0" w:rsidP="006734F0">
      <w:pPr>
        <w:pStyle w:val="NormalWeb"/>
        <w:jc w:val="both"/>
        <w:rPr>
          <w:rFonts w:asciiTheme="minorHAnsi" w:hAnsiTheme="minorHAnsi"/>
          <w:sz w:val="28"/>
          <w:szCs w:val="28"/>
        </w:rPr>
      </w:pPr>
      <w:r w:rsidRPr="00F15A28">
        <w:rPr>
          <w:rFonts w:asciiTheme="minorHAnsi" w:hAnsiTheme="minorHAnsi"/>
          <w:sz w:val="28"/>
          <w:szCs w:val="28"/>
        </w:rPr>
        <w:t xml:space="preserve">One worry is that inflation expectations have been rising. A household survey published by the Bank of England last month showed that people are expecting inflation of 3.9% over the next year, up from the 3.4% rate they predicted last August. But while business conditions remain tough and unemployment high it is difficult to see these elevated expectations actually leading to higher wages growth. Regular pay, which excludes bonuses, has picked up a bit but the most recent rate of 2.3% is still subdued by historical standards. </w:t>
      </w:r>
    </w:p>
    <w:p w:rsidR="006734F0" w:rsidRDefault="006734F0" w:rsidP="006734F0">
      <w:pPr>
        <w:pStyle w:val="NormalWeb"/>
        <w:jc w:val="both"/>
        <w:rPr>
          <w:rFonts w:asciiTheme="minorHAnsi" w:hAnsiTheme="minorHAnsi"/>
          <w:sz w:val="28"/>
          <w:szCs w:val="28"/>
        </w:rPr>
      </w:pPr>
      <w:r w:rsidRPr="00F15A28">
        <w:rPr>
          <w:rFonts w:asciiTheme="minorHAnsi" w:hAnsiTheme="minorHAnsi"/>
          <w:sz w:val="28"/>
          <w:szCs w:val="28"/>
        </w:rPr>
        <w:t xml:space="preserve">The Bank of England may have lost some credibility of late, but it has not lost the argument about spare capacity. As a fierce fiscal contraction gets under </w:t>
      </w:r>
      <w:r w:rsidRPr="00F15A28">
        <w:rPr>
          <w:rFonts w:asciiTheme="minorHAnsi" w:hAnsiTheme="minorHAnsi"/>
          <w:sz w:val="28"/>
          <w:szCs w:val="28"/>
        </w:rPr>
        <w:lastRenderedPageBreak/>
        <w:t xml:space="preserve">way, the current ultra-loose monetary stance remains reasonable. If the economy performs more strongly this year than expected, that should be the spur to start tightening, by raising the base rate from its all-time low of 0.5%. </w:t>
      </w:r>
    </w:p>
    <w:p w:rsidR="006734F0" w:rsidRPr="00776463" w:rsidRDefault="006734F0" w:rsidP="006734F0">
      <w:pPr>
        <w:jc w:val="both"/>
        <w:rPr>
          <w:b/>
          <w:sz w:val="48"/>
          <w:szCs w:val="48"/>
        </w:rPr>
      </w:pPr>
      <w:r w:rsidRPr="00776463">
        <w:rPr>
          <w:rFonts w:ascii="Calibri" w:hAnsi="Calibri"/>
          <w:b/>
          <w:sz w:val="48"/>
          <w:szCs w:val="48"/>
        </w:rPr>
        <w:t>(</w:t>
      </w:r>
      <w:r>
        <w:rPr>
          <w:rFonts w:ascii="Calibri" w:hAnsi="Calibri"/>
          <w:b/>
          <w:sz w:val="48"/>
          <w:szCs w:val="48"/>
        </w:rPr>
        <w:t>2</w:t>
      </w:r>
      <w:r w:rsidR="00871653">
        <w:rPr>
          <w:rFonts w:ascii="Calibri" w:hAnsi="Calibri"/>
          <w:b/>
          <w:sz w:val="48"/>
          <w:szCs w:val="48"/>
        </w:rPr>
        <w:t>4</w:t>
      </w:r>
      <w:r w:rsidRPr="00776463">
        <w:rPr>
          <w:rFonts w:ascii="Calibri" w:hAnsi="Calibri"/>
          <w:b/>
          <w:sz w:val="48"/>
          <w:szCs w:val="48"/>
        </w:rPr>
        <w:t xml:space="preserve">) </w:t>
      </w:r>
      <w:r w:rsidRPr="00776463">
        <w:rPr>
          <w:b/>
          <w:sz w:val="48"/>
          <w:szCs w:val="48"/>
        </w:rPr>
        <w:t>The question is:  Do economists need a code of conduct?</w:t>
      </w:r>
    </w:p>
    <w:p w:rsidR="006734F0" w:rsidRDefault="006734F0" w:rsidP="006734F0">
      <w:r>
        <w:t xml:space="preserve">Jan 7th 2011 by R.A. | </w:t>
      </w:r>
      <w:r>
        <w:rPr>
          <w:i/>
          <w:iCs/>
        </w:rPr>
        <w:t>The Economist</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This week the American Economic Association will take up this question. Many academic economists have financial ties to industry, government or other organizations, and critics say this biases their research. Do these associations create a conflict of interest? If so, how should it be addressed? Do academic economists need their own version of the Hippocratic Oath, a formal code of conduct, or a more vigorous policy of disclosing potential conflicts of interest?</w:t>
      </w:r>
    </w:p>
    <w:p w:rsidR="006734F0" w:rsidRPr="00B6357B" w:rsidRDefault="006734F0" w:rsidP="006734F0">
      <w:pPr>
        <w:jc w:val="both"/>
        <w:rPr>
          <w:rFonts w:ascii="Calibri" w:hAnsi="Calibri"/>
          <w:sz w:val="28"/>
          <w:szCs w:val="28"/>
        </w:rPr>
      </w:pPr>
      <w:r w:rsidRPr="00B6357B">
        <w:rPr>
          <w:rFonts w:ascii="Calibri" w:hAnsi="Calibri"/>
          <w:sz w:val="28"/>
          <w:szCs w:val="28"/>
        </w:rPr>
        <w:t>Guest contributions: </w:t>
      </w:r>
    </w:p>
    <w:p w:rsidR="006734F0" w:rsidRPr="00B6357B" w:rsidRDefault="00A13788" w:rsidP="006734F0">
      <w:pPr>
        <w:jc w:val="both"/>
        <w:rPr>
          <w:rFonts w:ascii="Calibri" w:hAnsi="Calibri"/>
          <w:sz w:val="28"/>
          <w:szCs w:val="28"/>
        </w:rPr>
      </w:pPr>
      <w:hyperlink r:id="rId128" w:history="1">
        <w:r w:rsidR="006734F0" w:rsidRPr="00B6357B">
          <w:rPr>
            <w:rStyle w:val="Hyperlink"/>
            <w:rFonts w:ascii="Calibri" w:hAnsi="Calibri"/>
            <w:sz w:val="28"/>
            <w:szCs w:val="28"/>
          </w:rPr>
          <w:t>Economists need a code of conduct, and to be honest with themselves</w:t>
        </w:r>
      </w:hyperlink>
    </w:p>
    <w:p w:rsidR="006734F0" w:rsidRPr="00B6357B" w:rsidRDefault="00A13788" w:rsidP="006734F0">
      <w:pPr>
        <w:jc w:val="both"/>
        <w:rPr>
          <w:rFonts w:ascii="Calibri" w:hAnsi="Calibri"/>
          <w:sz w:val="28"/>
          <w:szCs w:val="28"/>
        </w:rPr>
      </w:pPr>
      <w:hyperlink r:id="rId129" w:history="1">
        <w:r w:rsidR="006734F0" w:rsidRPr="00B6357B">
          <w:rPr>
            <w:rStyle w:val="Hyperlink"/>
            <w:rFonts w:ascii="Calibri" w:hAnsi="Calibri"/>
            <w:b/>
            <w:bCs/>
            <w:sz w:val="28"/>
            <w:szCs w:val="28"/>
          </w:rPr>
          <w:t>Laurence Kotlikoff</w:t>
        </w:r>
      </w:hyperlink>
      <w:r w:rsidR="006734F0" w:rsidRPr="00B6357B">
        <w:rPr>
          <w:rFonts w:ascii="Calibri" w:hAnsi="Calibri"/>
          <w:sz w:val="28"/>
          <w:szCs w:val="28"/>
        </w:rPr>
        <w:t xml:space="preserve"> wrote on Jan 7th 2011, 0:26 GMT</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ECONOMISTS, no less than anyone else, need a code of conduct. The economics profession already has such a code, which the vast majority of economists respect and observe. Economists learned about this code of conduct, not by seeing it in black and white (it's not written down), but by observing the behaviour of older economists when it came to reporting the sources of their funding and their relationship to the funder on the front page of their studies, e.g. "Consultant for XYZ, Inc".</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I think having a written code of conduct is important and that the American Economic Association has a responsibility to write it. But the fact that no code has been put to paper thus far does not excuse any economist who has reported research results in a manner that would suggest that he or she is a disinterested party when that, in fact, was not the case. That's an ethical lapse, pure and simple.</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 xml:space="preserve">In addition to disclosing potential conflicts of interest on research and policy studies, economists must, as a matter of professional ethics, disclose on their bios, vitae, and websites for whom they consult or otherwise work. And if they </w:t>
      </w:r>
      <w:r w:rsidRPr="00B6357B">
        <w:rPr>
          <w:rFonts w:ascii="Calibri" w:hAnsi="Calibri"/>
          <w:sz w:val="28"/>
          <w:szCs w:val="28"/>
        </w:rPr>
        <w:lastRenderedPageBreak/>
        <w:t>are providing testimony to government bodies, they need to begin their testimony with fully disclosing their potential conflicts of interest.</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But the deeper ethical problem that economists face is remaining honest with themselves. No one can buy our self respect unless we sell it. And we didn't join our profession to become paid spokesmen for corporations, politicians, governments, or anyone else. We joined our profession to discover economic truths, not to invent them.</w:t>
      </w:r>
    </w:p>
    <w:p w:rsidR="006734F0" w:rsidRPr="00B6357B" w:rsidRDefault="00A13788" w:rsidP="006734F0">
      <w:pPr>
        <w:jc w:val="both"/>
        <w:rPr>
          <w:rFonts w:ascii="Calibri" w:hAnsi="Calibri"/>
          <w:sz w:val="28"/>
          <w:szCs w:val="28"/>
        </w:rPr>
      </w:pPr>
      <w:hyperlink r:id="rId130" w:history="1">
        <w:r w:rsidR="006734F0" w:rsidRPr="00B6357B">
          <w:rPr>
            <w:rStyle w:val="Hyperlink"/>
            <w:rFonts w:ascii="Calibri" w:hAnsi="Calibri"/>
            <w:sz w:val="28"/>
            <w:szCs w:val="28"/>
          </w:rPr>
          <w:t>Ethical doubts pose negative externalities</w:t>
        </w:r>
      </w:hyperlink>
    </w:p>
    <w:p w:rsidR="006734F0" w:rsidRPr="00B6357B" w:rsidRDefault="00A13788" w:rsidP="006734F0">
      <w:pPr>
        <w:jc w:val="both"/>
        <w:rPr>
          <w:rFonts w:ascii="Calibri" w:hAnsi="Calibri"/>
          <w:sz w:val="28"/>
          <w:szCs w:val="28"/>
        </w:rPr>
      </w:pPr>
      <w:hyperlink r:id="rId131" w:history="1">
        <w:r w:rsidR="006734F0" w:rsidRPr="00B6357B">
          <w:rPr>
            <w:rStyle w:val="Hyperlink"/>
            <w:rFonts w:ascii="Calibri" w:hAnsi="Calibri"/>
            <w:b/>
            <w:bCs/>
            <w:sz w:val="28"/>
            <w:szCs w:val="28"/>
          </w:rPr>
          <w:t>David Laibson</w:t>
        </w:r>
      </w:hyperlink>
      <w:r w:rsidR="006734F0" w:rsidRPr="00B6357B">
        <w:rPr>
          <w:rFonts w:ascii="Calibri" w:hAnsi="Calibri"/>
          <w:sz w:val="28"/>
          <w:szCs w:val="28"/>
        </w:rPr>
        <w:t xml:space="preserve"> wrote on Jan 7th 2011, 0:30 GMT</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All academic researchers—economists included—should be compelled to disclose potential conflicts of interest. Without such disclosures, all research is tarred by the vague possibility that a conflict might exist. Researchers who have potential conflicts of interest should be obligated to reveal them, thereby eliminating the externality on everyone else.</w:t>
      </w:r>
    </w:p>
    <w:p w:rsidR="006734F0" w:rsidRPr="00B6357B" w:rsidRDefault="00A13788" w:rsidP="006734F0">
      <w:pPr>
        <w:jc w:val="both"/>
        <w:rPr>
          <w:rFonts w:ascii="Calibri" w:hAnsi="Calibri"/>
          <w:sz w:val="28"/>
          <w:szCs w:val="28"/>
        </w:rPr>
      </w:pPr>
      <w:hyperlink r:id="rId132" w:history="1">
        <w:r w:rsidR="006734F0" w:rsidRPr="00B6357B">
          <w:rPr>
            <w:rStyle w:val="Hyperlink"/>
            <w:rFonts w:ascii="Calibri" w:hAnsi="Calibri"/>
            <w:sz w:val="28"/>
            <w:szCs w:val="28"/>
          </w:rPr>
          <w:t>A code of conduct is a good idea, but probably wouldn't help much</w:t>
        </w:r>
      </w:hyperlink>
    </w:p>
    <w:p w:rsidR="006734F0" w:rsidRPr="00B6357B" w:rsidRDefault="00A13788" w:rsidP="006734F0">
      <w:pPr>
        <w:jc w:val="both"/>
        <w:rPr>
          <w:rFonts w:ascii="Calibri" w:hAnsi="Calibri"/>
          <w:sz w:val="28"/>
          <w:szCs w:val="28"/>
        </w:rPr>
      </w:pPr>
      <w:hyperlink r:id="rId133" w:history="1">
        <w:r w:rsidR="006734F0" w:rsidRPr="00B6357B">
          <w:rPr>
            <w:rStyle w:val="Hyperlink"/>
            <w:rFonts w:ascii="Calibri" w:hAnsi="Calibri"/>
            <w:b/>
            <w:bCs/>
            <w:sz w:val="28"/>
            <w:szCs w:val="28"/>
          </w:rPr>
          <w:t>Tyler Cowen</w:t>
        </w:r>
      </w:hyperlink>
      <w:r w:rsidR="006734F0" w:rsidRPr="00B6357B">
        <w:rPr>
          <w:rFonts w:ascii="Calibri" w:hAnsi="Calibri"/>
          <w:sz w:val="28"/>
          <w:szCs w:val="28"/>
        </w:rPr>
        <w:t xml:space="preserve"> wrote on Jan 7th 2011, 13:18 GMT</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I FAVOUR such codes, but I'm not sure they will help much. First, most economic research doesn't matter in the first place. Second, the research which does matter very often is distorted anyway. It is pulled out of context, exaggerated, presented by intermediaries and political entrepreneurs without qualification, and so on. That's the real problem. In this context I'm not sure that a conflict of interest statement is going to push people closer toward truth; the process wasn't accurate or finely honed in the first place. What is published is already so much more scientific than the policy process itself. Improving the former inputs with an ethics code seems like pushing on the less important lever and to some extent it is a very weak substitute for the almost complete lack of an ethics code in politics itself. Third, a lot of the problem is economists in government—advising—rather than what is published in economics journals. </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Newspapers already have conflict of interest policies for many (or all) of their writers, but I don't see they are much enforced or have much improved the quality of most op-ed pages as policy advice.</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lastRenderedPageBreak/>
        <w:t>Ideally, the employing university should enforce such policies, but of course individual universities do not have much incentive to "move first" on such issues. Furthermore, universities are notoriously selective in their enforcement of other rules, such as limitations on how much time a professor can spend consulting.</w:t>
      </w:r>
    </w:p>
    <w:p w:rsidR="006734F0" w:rsidRPr="00B6357B" w:rsidRDefault="00A13788" w:rsidP="006734F0">
      <w:pPr>
        <w:jc w:val="both"/>
        <w:rPr>
          <w:rFonts w:ascii="Calibri" w:hAnsi="Calibri"/>
          <w:sz w:val="28"/>
          <w:szCs w:val="28"/>
        </w:rPr>
      </w:pPr>
      <w:hyperlink r:id="rId134" w:history="1">
        <w:r w:rsidR="006734F0" w:rsidRPr="00B6357B">
          <w:rPr>
            <w:rStyle w:val="Hyperlink"/>
            <w:rFonts w:ascii="Calibri" w:hAnsi="Calibri"/>
            <w:sz w:val="28"/>
            <w:szCs w:val="28"/>
          </w:rPr>
          <w:t>Economics needs to maintain rigorous competition between ideas</w:t>
        </w:r>
      </w:hyperlink>
    </w:p>
    <w:p w:rsidR="006734F0" w:rsidRPr="00B6357B" w:rsidRDefault="00A13788" w:rsidP="006734F0">
      <w:pPr>
        <w:jc w:val="both"/>
        <w:rPr>
          <w:rFonts w:ascii="Calibri" w:hAnsi="Calibri"/>
          <w:sz w:val="28"/>
          <w:szCs w:val="28"/>
        </w:rPr>
      </w:pPr>
      <w:hyperlink r:id="rId135" w:history="1">
        <w:r w:rsidR="006734F0" w:rsidRPr="00B6357B">
          <w:rPr>
            <w:rStyle w:val="Hyperlink"/>
            <w:rFonts w:ascii="Calibri" w:hAnsi="Calibri"/>
            <w:b/>
            <w:bCs/>
            <w:sz w:val="28"/>
            <w:szCs w:val="28"/>
          </w:rPr>
          <w:t>Gilles Saint-Paul</w:t>
        </w:r>
      </w:hyperlink>
      <w:r w:rsidR="006734F0" w:rsidRPr="00B6357B">
        <w:rPr>
          <w:rFonts w:ascii="Calibri" w:hAnsi="Calibri"/>
          <w:sz w:val="28"/>
          <w:szCs w:val="28"/>
        </w:rPr>
        <w:t xml:space="preserve"> wrote on Jan 7th 2011, 18:19 GMT</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I DO not believe in disinterested research. People choose their topics and methodologies in order to satisfy some urge. This will lead to biases. Left-wing economists will write about the adverse consequences of inequality. Right-wing economists will write about the inefficiency of government interventions. If your biases come from your faith, ideals, or political beliefs, that does not make them less of a problem from a scientific point of view than if they come from a so-called "conflict of interest". In principle, even though your research stems from an agenda you might be pursuing, it must pass some criteria in order to be validated. That is, the fact that it is affected by your personal biases does not make it factually wrong.</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So what we need is not a "code of conduct" but rather to have the right filter in order to make sure that the required confrontation between conflicting ideas takes place, and that the "winner" is determined by a rigorous procedure. This implies, among other things, maintaining a marketplace for ideas where free speech and the right to scrutiny are not undermined by groupthink, political correctness, censorship, credentialism, or career concerns in an environment where too few people hold the key to publications, promotions, and grants. Maintaining a diversity of views is crucial. And ideally this should apply to funding sources too.</w:t>
      </w:r>
    </w:p>
    <w:p w:rsidR="006734F0" w:rsidRDefault="006734F0" w:rsidP="006734F0">
      <w:pPr>
        <w:jc w:val="both"/>
        <w:rPr>
          <w:rFonts w:ascii="Calibri" w:hAnsi="Calibri"/>
          <w:sz w:val="28"/>
          <w:szCs w:val="28"/>
        </w:rPr>
      </w:pPr>
    </w:p>
    <w:p w:rsidR="006734F0" w:rsidRPr="00B6357B" w:rsidRDefault="00A13788" w:rsidP="006734F0">
      <w:pPr>
        <w:jc w:val="both"/>
        <w:rPr>
          <w:rFonts w:ascii="Calibri" w:hAnsi="Calibri"/>
          <w:sz w:val="28"/>
          <w:szCs w:val="28"/>
        </w:rPr>
      </w:pPr>
      <w:hyperlink r:id="rId136" w:history="1">
        <w:r w:rsidR="006734F0" w:rsidRPr="00B6357B">
          <w:rPr>
            <w:rStyle w:val="Hyperlink"/>
            <w:rFonts w:ascii="Calibri" w:hAnsi="Calibri"/>
            <w:sz w:val="28"/>
            <w:szCs w:val="28"/>
          </w:rPr>
          <w:t>A professional code can't help those without a sense of personal ethics</w:t>
        </w:r>
      </w:hyperlink>
    </w:p>
    <w:p w:rsidR="006734F0" w:rsidRPr="00B6357B" w:rsidRDefault="00A13788" w:rsidP="006734F0">
      <w:pPr>
        <w:jc w:val="both"/>
        <w:rPr>
          <w:rFonts w:ascii="Calibri" w:hAnsi="Calibri"/>
          <w:sz w:val="28"/>
          <w:szCs w:val="28"/>
        </w:rPr>
      </w:pPr>
      <w:hyperlink r:id="rId137" w:history="1">
        <w:r w:rsidR="006734F0" w:rsidRPr="00B6357B">
          <w:rPr>
            <w:rStyle w:val="Hyperlink"/>
            <w:rFonts w:ascii="Calibri" w:hAnsi="Calibri"/>
            <w:b/>
            <w:bCs/>
            <w:sz w:val="28"/>
            <w:szCs w:val="28"/>
          </w:rPr>
          <w:t>John Makin</w:t>
        </w:r>
      </w:hyperlink>
      <w:r w:rsidR="006734F0" w:rsidRPr="00B6357B">
        <w:rPr>
          <w:rFonts w:ascii="Calibri" w:hAnsi="Calibri"/>
          <w:sz w:val="28"/>
          <w:szCs w:val="28"/>
        </w:rPr>
        <w:t xml:space="preserve"> wrote on Jan 7th 2011, 23:59 GMT</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 xml:space="preserve">EVERYONE—economists included—needs a code of conduct. If one does not possess one’s own set of ethical standards, a professional organisation, like the American Economic Association, can’t help. Indeed they can hurt since unethical AEA members can and will claim they ascribe to the organisation’s </w:t>
      </w:r>
      <w:r w:rsidRPr="00B6357B">
        <w:rPr>
          <w:rFonts w:ascii="Calibri" w:hAnsi="Calibri"/>
          <w:sz w:val="28"/>
          <w:szCs w:val="28"/>
        </w:rPr>
        <w:lastRenderedPageBreak/>
        <w:t>code while actually ignoring it. How does the AEA propose to effectively enforce its code of conduct?</w:t>
      </w:r>
    </w:p>
    <w:p w:rsidR="006734F0" w:rsidRPr="00B6357B" w:rsidRDefault="00A13788" w:rsidP="006734F0">
      <w:pPr>
        <w:jc w:val="both"/>
        <w:rPr>
          <w:rFonts w:ascii="Calibri" w:hAnsi="Calibri"/>
          <w:sz w:val="28"/>
          <w:szCs w:val="28"/>
        </w:rPr>
      </w:pPr>
      <w:hyperlink r:id="rId138" w:history="1">
        <w:r w:rsidR="006734F0" w:rsidRPr="00B6357B">
          <w:rPr>
            <w:rStyle w:val="Hyperlink"/>
            <w:rFonts w:ascii="Calibri" w:hAnsi="Calibri"/>
            <w:sz w:val="28"/>
            <w:szCs w:val="28"/>
          </w:rPr>
          <w:t>A code of conduct would undermine the rigor of economic discourse</w:t>
        </w:r>
      </w:hyperlink>
    </w:p>
    <w:p w:rsidR="006734F0" w:rsidRPr="00B6357B" w:rsidRDefault="00A13788" w:rsidP="006734F0">
      <w:pPr>
        <w:jc w:val="both"/>
        <w:rPr>
          <w:rFonts w:ascii="Calibri" w:hAnsi="Calibri"/>
          <w:sz w:val="28"/>
          <w:szCs w:val="28"/>
        </w:rPr>
      </w:pPr>
      <w:hyperlink r:id="rId139" w:history="1">
        <w:r w:rsidR="006734F0" w:rsidRPr="00B6357B">
          <w:rPr>
            <w:rStyle w:val="Hyperlink"/>
            <w:rFonts w:ascii="Calibri" w:hAnsi="Calibri"/>
            <w:b/>
            <w:bCs/>
            <w:sz w:val="28"/>
            <w:szCs w:val="28"/>
          </w:rPr>
          <w:t>Lant Pritchett</w:t>
        </w:r>
      </w:hyperlink>
      <w:r w:rsidR="006734F0" w:rsidRPr="00B6357B">
        <w:rPr>
          <w:rFonts w:ascii="Calibri" w:hAnsi="Calibri"/>
          <w:sz w:val="28"/>
          <w:szCs w:val="28"/>
        </w:rPr>
        <w:t xml:space="preserve"> wrote on Jan 8th 2011, 19:36 GMT</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THIS way lies madness.</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A Chilean friend told me that there had been no change in mining safety regulation for decades while after the accident there were more than a dozen of bills proposed. While some of these might be useful, many are just grandstanding by legislators, each of whom was after PR by being the most concerned about, and the most expert on, mine safety. The notion that because there was a problem there must be an increase in regulation/disclosure/codes of conduct produces a pressure to "legislate in haste, repent at leisure" in which future costs and sound reasoning are ignored in a blizzard of PR. This is the approach that leaves me losing time and toothpaste to overpaid government bureaucrats every time I travel, all to comply with procedures with mainly symbolic value as there is no compelling evidence these would have actually prevented any past, or will prevent future, incidents.</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This is not how an academic community should conduct itself. We should stand for allowing truth to emerge from a dedication to the evaluation of ideas, arguments, and evidence based on scholarly and disciplinary discourse.</w:t>
      </w:r>
    </w:p>
    <w:p w:rsidR="006734F0" w:rsidRPr="00B6357B" w:rsidRDefault="00A13788" w:rsidP="006734F0">
      <w:pPr>
        <w:jc w:val="both"/>
        <w:rPr>
          <w:rFonts w:ascii="Calibri" w:hAnsi="Calibri"/>
          <w:sz w:val="28"/>
          <w:szCs w:val="28"/>
        </w:rPr>
      </w:pPr>
      <w:hyperlink r:id="rId140" w:history="1">
        <w:r w:rsidR="006734F0" w:rsidRPr="00B6357B">
          <w:rPr>
            <w:rStyle w:val="Hyperlink"/>
            <w:rFonts w:ascii="Calibri" w:hAnsi="Calibri"/>
            <w:sz w:val="28"/>
            <w:szCs w:val="28"/>
          </w:rPr>
          <w:t>It is the duty of professionals to reveal potential conflicts</w:t>
        </w:r>
      </w:hyperlink>
    </w:p>
    <w:p w:rsidR="006734F0" w:rsidRPr="00B6357B" w:rsidRDefault="00A13788" w:rsidP="006734F0">
      <w:pPr>
        <w:jc w:val="both"/>
        <w:rPr>
          <w:rFonts w:ascii="Calibri" w:hAnsi="Calibri"/>
          <w:sz w:val="28"/>
          <w:szCs w:val="28"/>
        </w:rPr>
      </w:pPr>
      <w:hyperlink r:id="rId141" w:history="1">
        <w:r w:rsidR="006734F0" w:rsidRPr="00B6357B">
          <w:rPr>
            <w:rStyle w:val="Hyperlink"/>
            <w:rFonts w:ascii="Calibri" w:hAnsi="Calibri"/>
            <w:b/>
            <w:bCs/>
            <w:sz w:val="28"/>
            <w:szCs w:val="28"/>
          </w:rPr>
          <w:t>Hal Varian</w:t>
        </w:r>
      </w:hyperlink>
      <w:r w:rsidR="006734F0" w:rsidRPr="00B6357B">
        <w:rPr>
          <w:rFonts w:ascii="Calibri" w:hAnsi="Calibri"/>
          <w:sz w:val="28"/>
          <w:szCs w:val="28"/>
        </w:rPr>
        <w:t xml:space="preserve"> wrote on Jan 11th 2011, 15:15 GMT</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YES, economists need a code of ethics. Any economist who reports an opinion or advice on economic matters would be expected to reveal any potential conflicts of interest that could distort the objectivity of the report. This would include consulting arrangements, research support, directorships, and similar entanglements.</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The duty to reveal potential conflicts of interest is hardly limited to economists. Other professionals such as lawyers, accountants, scientists, engineers, journalists and so on should be expected to adhere to the same ethical code. Revealing potential conflict of interests up front should be expected of everyone who offers expert opinion on a subject.</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lastRenderedPageBreak/>
        <w:t>Ideally such information would be part of each communication. However, in some cases, reporting on a number of connections may be infeasible, so providing an easily accessible link to a web page with a list of such connections or a CV would be acceptable.</w:t>
      </w:r>
    </w:p>
    <w:p w:rsidR="006734F0" w:rsidRPr="00B6357B" w:rsidRDefault="00A13788" w:rsidP="006734F0">
      <w:pPr>
        <w:jc w:val="both"/>
        <w:rPr>
          <w:rFonts w:ascii="Calibri" w:hAnsi="Calibri"/>
          <w:sz w:val="28"/>
          <w:szCs w:val="28"/>
        </w:rPr>
      </w:pPr>
      <w:hyperlink r:id="rId142" w:history="1">
        <w:r w:rsidR="006734F0" w:rsidRPr="00B6357B">
          <w:rPr>
            <w:rStyle w:val="Hyperlink"/>
            <w:rFonts w:ascii="Calibri" w:hAnsi="Calibri"/>
            <w:sz w:val="28"/>
            <w:szCs w:val="28"/>
          </w:rPr>
          <w:t>Economists must think about the ways they arrive at conclusions</w:t>
        </w:r>
      </w:hyperlink>
    </w:p>
    <w:p w:rsidR="006734F0" w:rsidRPr="00B6357B" w:rsidRDefault="00A13788" w:rsidP="006734F0">
      <w:pPr>
        <w:jc w:val="both"/>
        <w:rPr>
          <w:rFonts w:ascii="Calibri" w:hAnsi="Calibri"/>
          <w:sz w:val="28"/>
          <w:szCs w:val="28"/>
        </w:rPr>
      </w:pPr>
      <w:hyperlink r:id="rId143" w:history="1">
        <w:r w:rsidR="006734F0" w:rsidRPr="00B6357B">
          <w:rPr>
            <w:rStyle w:val="Hyperlink"/>
            <w:rFonts w:ascii="Calibri" w:hAnsi="Calibri"/>
            <w:b/>
            <w:bCs/>
            <w:sz w:val="28"/>
            <w:szCs w:val="28"/>
          </w:rPr>
          <w:t>Paul Seabright</w:t>
        </w:r>
      </w:hyperlink>
      <w:r w:rsidR="006734F0" w:rsidRPr="00B6357B">
        <w:rPr>
          <w:rFonts w:ascii="Calibri" w:hAnsi="Calibri"/>
          <w:sz w:val="28"/>
          <w:szCs w:val="28"/>
        </w:rPr>
        <w:t xml:space="preserve"> wrote on Jan 11th 2011, 15:25 GMT</w:t>
      </w:r>
    </w:p>
    <w:p w:rsidR="006734F0" w:rsidRPr="00B6357B" w:rsidRDefault="006734F0" w:rsidP="006734F0">
      <w:pPr>
        <w:pStyle w:val="NormalWeb"/>
        <w:jc w:val="both"/>
        <w:rPr>
          <w:rFonts w:ascii="Calibri" w:hAnsi="Calibri"/>
          <w:sz w:val="28"/>
          <w:szCs w:val="28"/>
        </w:rPr>
      </w:pPr>
      <w:r w:rsidRPr="00B6357B">
        <w:rPr>
          <w:rFonts w:ascii="Calibri" w:hAnsi="Calibri"/>
          <w:sz w:val="28"/>
          <w:szCs w:val="28"/>
        </w:rPr>
        <w:t>IT'S attractive to think that the route to truth lies through the marketplace of ideas, and that we need therefore to concentrate only on removing barriers to entry in this marketplace. Unfortunately, though, in many respects the marketplace for ideas suffers major market failure, including a very major problem of externalities since ideas compete for a scarce and almost open-access resource which is the limited attention of decision-makers. The market for ideas that are used as inputs into public policy is even more problematic: there are few buyers, often only one, namely a government. And the scarcity of decision-makers' attention means that a limited number of "experts" will command substantial monopoly power in this market. That same scarcity of attention will also mean that the buyers of expertise will give undue credence to unreliable indicators of quality: having a Nobel prize does not testify to someone's good judgment, to their expertise outside the area for which the prize was awarded, or to their intellectual honesty. And many of the buyers of ideas don't even want quality, in the sense of theories that are true: they want theories that look true but advance the buyer's own interests in the wider world. The incentive to produce poor-quality thinking is no less serious than in other monopolised markets for goods with massively asymmetric information about quality.</w:t>
      </w:r>
    </w:p>
    <w:p w:rsidR="006734F0" w:rsidRDefault="006734F0" w:rsidP="006734F0">
      <w:pPr>
        <w:pStyle w:val="ec-blog-headline"/>
        <w:rPr>
          <w:rFonts w:ascii="Calibri" w:hAnsi="Calibri"/>
          <w:b/>
          <w:sz w:val="48"/>
          <w:szCs w:val="48"/>
        </w:rPr>
      </w:pPr>
    </w:p>
    <w:p w:rsidR="00231FE2" w:rsidRDefault="00231FE2" w:rsidP="006734F0">
      <w:pPr>
        <w:pStyle w:val="ec-blog-headline"/>
        <w:rPr>
          <w:rFonts w:ascii="Calibri" w:hAnsi="Calibri"/>
          <w:b/>
          <w:sz w:val="48"/>
          <w:szCs w:val="48"/>
        </w:rPr>
      </w:pPr>
    </w:p>
    <w:p w:rsidR="006734F0" w:rsidRPr="00FA0391" w:rsidRDefault="006734F0" w:rsidP="006734F0">
      <w:pPr>
        <w:pStyle w:val="ec-blog-headline"/>
        <w:rPr>
          <w:rFonts w:ascii="Calibri" w:hAnsi="Calibri"/>
          <w:b/>
          <w:sz w:val="48"/>
          <w:szCs w:val="48"/>
        </w:rPr>
      </w:pPr>
      <w:r w:rsidRPr="00FA0391">
        <w:rPr>
          <w:rFonts w:ascii="Calibri" w:hAnsi="Calibri"/>
          <w:b/>
          <w:sz w:val="48"/>
          <w:szCs w:val="48"/>
        </w:rPr>
        <w:t>(</w:t>
      </w:r>
      <w:r>
        <w:rPr>
          <w:rFonts w:ascii="Calibri" w:hAnsi="Calibri"/>
          <w:b/>
          <w:sz w:val="48"/>
          <w:szCs w:val="48"/>
        </w:rPr>
        <w:t>2</w:t>
      </w:r>
      <w:r w:rsidR="00871653">
        <w:rPr>
          <w:rFonts w:ascii="Calibri" w:hAnsi="Calibri"/>
          <w:b/>
          <w:sz w:val="48"/>
          <w:szCs w:val="48"/>
        </w:rPr>
        <w:t>5</w:t>
      </w:r>
      <w:r w:rsidRPr="00FA0391">
        <w:rPr>
          <w:rFonts w:ascii="Calibri" w:hAnsi="Calibri"/>
          <w:b/>
          <w:sz w:val="48"/>
          <w:szCs w:val="48"/>
        </w:rPr>
        <w:t xml:space="preserve">) Still a U, not a V </w:t>
      </w:r>
    </w:p>
    <w:p w:rsidR="006734F0" w:rsidRPr="00FA0391" w:rsidRDefault="006734F0" w:rsidP="006734F0">
      <w:pPr>
        <w:spacing w:before="100" w:beforeAutospacing="1" w:after="100" w:afterAutospacing="1" w:line="240" w:lineRule="auto"/>
        <w:rPr>
          <w:rFonts w:ascii="Times New Roman" w:eastAsia="Times New Roman" w:hAnsi="Times New Roman" w:cs="Times New Roman"/>
          <w:sz w:val="24"/>
          <w:szCs w:val="24"/>
          <w:lang w:eastAsia="en-GB"/>
        </w:rPr>
      </w:pPr>
      <w:r w:rsidRPr="00FA0391">
        <w:rPr>
          <w:rFonts w:ascii="Times New Roman" w:eastAsia="Times New Roman" w:hAnsi="Times New Roman" w:cs="Times New Roman"/>
          <w:sz w:val="24"/>
          <w:szCs w:val="24"/>
          <w:lang w:eastAsia="en-GB"/>
        </w:rPr>
        <w:t xml:space="preserve">Jan 7th 2011, 16:27 by G.I. | WASHINGTON, DC </w:t>
      </w:r>
    </w:p>
    <w:p w:rsidR="006734F0" w:rsidRPr="00FA0391" w:rsidRDefault="006734F0" w:rsidP="006734F0">
      <w:pPr>
        <w:spacing w:before="100" w:beforeAutospacing="1" w:after="100" w:afterAutospacing="1" w:line="240" w:lineRule="auto"/>
        <w:jc w:val="both"/>
        <w:rPr>
          <w:rFonts w:ascii="Calibri" w:eastAsia="Times New Roman" w:hAnsi="Calibri" w:cs="Times New Roman"/>
          <w:sz w:val="28"/>
          <w:szCs w:val="28"/>
          <w:lang w:eastAsia="en-GB"/>
        </w:rPr>
      </w:pPr>
      <w:r w:rsidRPr="00FA0391">
        <w:rPr>
          <w:rFonts w:ascii="Calibri" w:eastAsia="Times New Roman" w:hAnsi="Calibri" w:cs="Times New Roman"/>
          <w:sz w:val="28"/>
          <w:szCs w:val="28"/>
          <w:lang w:eastAsia="en-GB"/>
        </w:rPr>
        <w:t xml:space="preserve">RETAIL sales, manufacturing activity and stock prices all show the American economy shook off its mid-2010 lethargy and picked up a head of steam as the year closed. But to anyone who thought a V-shaped recovery was taking hold, </w:t>
      </w:r>
      <w:r w:rsidRPr="00FA0391">
        <w:rPr>
          <w:rFonts w:ascii="Calibri" w:eastAsia="Times New Roman" w:hAnsi="Calibri" w:cs="Times New Roman"/>
          <w:sz w:val="28"/>
          <w:szCs w:val="28"/>
          <w:lang w:eastAsia="en-GB"/>
        </w:rPr>
        <w:lastRenderedPageBreak/>
        <w:t>the December employment report is a sobering reality check. Non-farm payrolls rose by 103,000, or 0.1%. Private payrolls, a better gauge of the economy’s underlying momentum, rose 113,000; declining state and local government employment held back the total. That was rather deflating after a private tally on Wednesday predicted a gain of as much as 300,000.</w:t>
      </w:r>
    </w:p>
    <w:p w:rsidR="006734F0" w:rsidRPr="00FA0391" w:rsidRDefault="006734F0" w:rsidP="006734F0">
      <w:pPr>
        <w:spacing w:before="100" w:beforeAutospacing="1" w:after="100" w:afterAutospacing="1" w:line="240" w:lineRule="auto"/>
        <w:jc w:val="both"/>
        <w:rPr>
          <w:rFonts w:ascii="Calibri" w:eastAsia="Times New Roman" w:hAnsi="Calibri" w:cs="Times New Roman"/>
          <w:sz w:val="28"/>
          <w:szCs w:val="28"/>
          <w:lang w:eastAsia="en-GB"/>
        </w:rPr>
      </w:pPr>
      <w:r w:rsidRPr="00FA0391">
        <w:rPr>
          <w:rFonts w:ascii="Calibri" w:eastAsia="Times New Roman" w:hAnsi="Calibri" w:cs="Times New Roman"/>
          <w:sz w:val="28"/>
          <w:szCs w:val="28"/>
          <w:lang w:eastAsia="en-GB"/>
        </w:rPr>
        <w:t>The Labor Department revised up the totals for October and November by a combined 70,000, so the total report is mildly encouraging. Private employment has grown an average of 126,000 per month since July, comfortably above the roughly 75,000 to 100,000 needed to keep up with growth in the working-age population. (The government numbers have been heavily distorted by hiring and firing for the federal census.) But growth of more than twice that pace is typical of recoveries. This morning, Ben Bernanke, the Federal Reserve chairman, told Congress it could take four or five years "for the job market to normalize fully."</w:t>
      </w:r>
    </w:p>
    <w:p w:rsidR="006734F0" w:rsidRPr="00FA0391" w:rsidRDefault="006734F0" w:rsidP="006734F0">
      <w:pPr>
        <w:spacing w:before="100" w:beforeAutospacing="1" w:after="100" w:afterAutospacing="1" w:line="240" w:lineRule="auto"/>
        <w:jc w:val="both"/>
        <w:rPr>
          <w:rFonts w:ascii="Calibri" w:eastAsia="Times New Roman" w:hAnsi="Calibri" w:cs="Times New Roman"/>
          <w:sz w:val="28"/>
          <w:szCs w:val="28"/>
          <w:lang w:eastAsia="en-GB"/>
        </w:rPr>
      </w:pPr>
      <w:r w:rsidRPr="00FA0391">
        <w:rPr>
          <w:rFonts w:ascii="Calibri" w:eastAsia="Times New Roman" w:hAnsi="Calibri" w:cs="Times New Roman"/>
          <w:sz w:val="28"/>
          <w:szCs w:val="28"/>
          <w:lang w:eastAsia="en-GB"/>
        </w:rPr>
        <w:t>There was a bolt of unexpected good news in the unemployment rate, which plunged to 9.4% from 9.8%. It’s common for payrolls and the unemployment rate to behave differently because they’re drawn from different surveys (the first from a large sample of employers, the second from a much smaller sample of  households). The unemployment rate dropped because household employment rose 297,000 while the number of unemployed dropped 556,000, meaning the overall labour force shrank. Such big changes to household employment and unemployment are routine and should be discounted. The unemployment rate, though, is quite stable, and a 0.4% drop is unusual, the sharpest since April, 1998. </w:t>
      </w:r>
    </w:p>
    <w:p w:rsidR="006734F0" w:rsidRPr="00FA0391" w:rsidRDefault="006734F0" w:rsidP="006734F0">
      <w:pPr>
        <w:spacing w:before="100" w:beforeAutospacing="1" w:after="100" w:afterAutospacing="1" w:line="240" w:lineRule="auto"/>
        <w:jc w:val="both"/>
        <w:rPr>
          <w:rFonts w:ascii="Calibri" w:eastAsia="Times New Roman" w:hAnsi="Calibri" w:cs="Times New Roman"/>
          <w:sz w:val="28"/>
          <w:szCs w:val="28"/>
          <w:lang w:eastAsia="en-GB"/>
        </w:rPr>
      </w:pPr>
      <w:r w:rsidRPr="00FA0391">
        <w:rPr>
          <w:rFonts w:ascii="Calibri" w:eastAsia="Times New Roman" w:hAnsi="Calibri" w:cs="Times New Roman"/>
          <w:sz w:val="28"/>
          <w:szCs w:val="28"/>
          <w:lang w:eastAsia="en-GB"/>
        </w:rPr>
        <w:t>It does not suggest the underlying economy has suddenly picked up momentum. If anything, other indicators from the household survey are frustratingly weak. An improving job market usually draws a flood of job hunters into the labour force, raising the participation rate—the share of the working-age population either working or looking for work. Instead, the participation rate fell to 64.3% in December, the lowest since 1984. True, the average work week ticked up to 33.6 hours, but evidence of latent demand for labour remains scant.</w:t>
      </w:r>
    </w:p>
    <w:p w:rsidR="006734F0" w:rsidRDefault="006734F0" w:rsidP="006734F0">
      <w:pPr>
        <w:spacing w:before="100" w:beforeAutospacing="1" w:after="100" w:afterAutospacing="1" w:line="240" w:lineRule="auto"/>
        <w:jc w:val="both"/>
        <w:rPr>
          <w:rFonts w:ascii="Calibri" w:eastAsia="Times New Roman" w:hAnsi="Calibri" w:cs="Times New Roman"/>
          <w:sz w:val="28"/>
          <w:szCs w:val="28"/>
          <w:lang w:eastAsia="en-GB"/>
        </w:rPr>
      </w:pPr>
      <w:r w:rsidRPr="00FA0391">
        <w:rPr>
          <w:rFonts w:ascii="Calibri" w:eastAsia="Times New Roman" w:hAnsi="Calibri" w:cs="Times New Roman"/>
          <w:sz w:val="28"/>
          <w:szCs w:val="28"/>
          <w:lang w:eastAsia="en-GB"/>
        </w:rPr>
        <w:t xml:space="preserve">So why did the unemployment rate drop so much? Probably because it was inexplicably high to start with. A traditional macroeconomic rule of thumb known as Okun’s Law predicts that, given the performance of gross domestic product in the last few years, the unemployment rate should only be around 8.5%, reckons Alan Krueger of Princeton University. Why it reached 10% </w:t>
      </w:r>
      <w:r w:rsidRPr="00FA0391">
        <w:rPr>
          <w:rFonts w:ascii="Calibri" w:eastAsia="Times New Roman" w:hAnsi="Calibri" w:cs="Times New Roman"/>
          <w:sz w:val="28"/>
          <w:szCs w:val="28"/>
          <w:lang w:eastAsia="en-GB"/>
        </w:rPr>
        <w:lastRenderedPageBreak/>
        <w:t>remains a mystery. In any case, December’s drop may be part of a long overdue return to a more normal level. Sometimes, the most powerful explanation for economic behaviour is reversion to the mean.</w:t>
      </w:r>
    </w:p>
    <w:p w:rsidR="006734F0" w:rsidRPr="00F71AC4" w:rsidRDefault="006734F0" w:rsidP="006734F0">
      <w:pPr>
        <w:rPr>
          <w:b/>
          <w:sz w:val="48"/>
          <w:szCs w:val="48"/>
        </w:rPr>
      </w:pPr>
      <w:r w:rsidRPr="00F71AC4">
        <w:rPr>
          <w:rFonts w:ascii="Calibri" w:eastAsia="Times New Roman" w:hAnsi="Calibri" w:cs="Times New Roman"/>
          <w:b/>
          <w:sz w:val="48"/>
          <w:szCs w:val="48"/>
          <w:lang w:eastAsia="en-GB"/>
        </w:rPr>
        <w:t>(</w:t>
      </w:r>
      <w:r>
        <w:rPr>
          <w:rFonts w:ascii="Calibri" w:eastAsia="Times New Roman" w:hAnsi="Calibri" w:cs="Times New Roman"/>
          <w:b/>
          <w:sz w:val="48"/>
          <w:szCs w:val="48"/>
          <w:lang w:eastAsia="en-GB"/>
        </w:rPr>
        <w:t>2</w:t>
      </w:r>
      <w:r w:rsidR="00871653">
        <w:rPr>
          <w:rFonts w:ascii="Calibri" w:eastAsia="Times New Roman" w:hAnsi="Calibri" w:cs="Times New Roman"/>
          <w:b/>
          <w:sz w:val="48"/>
          <w:szCs w:val="48"/>
          <w:lang w:eastAsia="en-GB"/>
        </w:rPr>
        <w:t>6</w:t>
      </w:r>
      <w:r w:rsidRPr="00F71AC4">
        <w:rPr>
          <w:rFonts w:ascii="Calibri" w:eastAsia="Times New Roman" w:hAnsi="Calibri" w:cs="Times New Roman"/>
          <w:b/>
          <w:sz w:val="48"/>
          <w:szCs w:val="48"/>
          <w:lang w:eastAsia="en-GB"/>
        </w:rPr>
        <w:t xml:space="preserve">)  </w:t>
      </w:r>
      <w:r w:rsidRPr="00F71AC4">
        <w:rPr>
          <w:b/>
          <w:sz w:val="48"/>
          <w:szCs w:val="48"/>
        </w:rPr>
        <w:t>The big mo</w:t>
      </w:r>
    </w:p>
    <w:p w:rsidR="006734F0" w:rsidRPr="00F71AC4" w:rsidRDefault="006734F0" w:rsidP="006734F0">
      <w:pPr>
        <w:pStyle w:val="Heading1"/>
        <w:jc w:val="both"/>
        <w:rPr>
          <w:rFonts w:ascii="Calibri" w:hAnsi="Calibri"/>
          <w:b w:val="0"/>
          <w:sz w:val="28"/>
          <w:szCs w:val="28"/>
        </w:rPr>
      </w:pPr>
      <w:r w:rsidRPr="00F71AC4">
        <w:rPr>
          <w:rFonts w:ascii="Calibri" w:hAnsi="Calibri"/>
          <w:b w:val="0"/>
          <w:sz w:val="28"/>
          <w:szCs w:val="28"/>
        </w:rPr>
        <w:t xml:space="preserve">Investors love to chase winning stocks. Policymakers should be wary of the momentum this creates </w:t>
      </w:r>
    </w:p>
    <w:p w:rsidR="006734F0" w:rsidRDefault="006734F0" w:rsidP="006734F0">
      <w:pPr>
        <w:pStyle w:val="Heading2"/>
      </w:pPr>
      <w:r>
        <w:t>Financial markets</w:t>
      </w:r>
    </w:p>
    <w:p w:rsidR="006734F0" w:rsidRDefault="006734F0" w:rsidP="006734F0">
      <w:pPr>
        <w:pStyle w:val="ec-article-info"/>
      </w:pPr>
      <w:r>
        <w:t xml:space="preserve">Jan 6th 2011 | from PRINT EDITION </w:t>
      </w:r>
    </w:p>
    <w:p w:rsidR="006734F0" w:rsidRPr="00F71AC4" w:rsidRDefault="006734F0" w:rsidP="006734F0">
      <w:pPr>
        <w:pStyle w:val="NormalWeb"/>
        <w:jc w:val="both"/>
        <w:rPr>
          <w:rFonts w:ascii="Calibri" w:hAnsi="Calibri"/>
          <w:sz w:val="28"/>
          <w:szCs w:val="28"/>
        </w:rPr>
      </w:pPr>
      <w:r w:rsidRPr="00F71AC4">
        <w:rPr>
          <w:rFonts w:ascii="Calibri" w:hAnsi="Calibri"/>
          <w:sz w:val="28"/>
          <w:szCs w:val="28"/>
        </w:rPr>
        <w:t>SOME shoppers queue all night to buy goods in the January sales. When it comes to stockmarkets, however, investors take the opposite approach: they flock to buy shares that have risen in price.</w:t>
      </w:r>
    </w:p>
    <w:p w:rsidR="006734F0" w:rsidRPr="00F71AC4" w:rsidRDefault="006734F0" w:rsidP="006734F0">
      <w:pPr>
        <w:pStyle w:val="NormalWeb"/>
        <w:jc w:val="both"/>
        <w:rPr>
          <w:rFonts w:ascii="Calibri" w:hAnsi="Calibri"/>
          <w:sz w:val="28"/>
          <w:szCs w:val="28"/>
        </w:rPr>
      </w:pPr>
      <w:r w:rsidRPr="00F71AC4">
        <w:rPr>
          <w:rFonts w:ascii="Calibri" w:hAnsi="Calibri"/>
          <w:sz w:val="28"/>
          <w:szCs w:val="28"/>
        </w:rPr>
        <w:t>This “momentum effect” has been in existence for over a century and has been observed across many countries</w:t>
      </w:r>
      <w:r>
        <w:rPr>
          <w:rFonts w:ascii="Calibri" w:hAnsi="Calibri"/>
          <w:sz w:val="28"/>
          <w:szCs w:val="28"/>
        </w:rPr>
        <w:t xml:space="preserve">. </w:t>
      </w:r>
      <w:r w:rsidRPr="00F71AC4">
        <w:rPr>
          <w:rFonts w:ascii="Calibri" w:hAnsi="Calibri"/>
          <w:sz w:val="28"/>
          <w:szCs w:val="28"/>
        </w:rPr>
        <w:t xml:space="preserve">Investors who buy the best-performing shares over the previous year earn much higher returns (ten percentage points a year) than those who buy the laggards of the preceding 12 months. This anomaly flies in the face of academic theory, in the form of the efficient-market hypothesis, which suggests that past price movements should provide no guide to future changes. It cannot be explained away by saying that high-performing stocks are more risky, or by arguing that the trading costs involved in such a strategy would eat up all the profits. </w:t>
      </w:r>
    </w:p>
    <w:p w:rsidR="006734F0" w:rsidRPr="00F71AC4" w:rsidRDefault="006734F0" w:rsidP="006734F0">
      <w:pPr>
        <w:pStyle w:val="NormalWeb"/>
        <w:jc w:val="both"/>
        <w:rPr>
          <w:rFonts w:ascii="Calibri" w:hAnsi="Calibri"/>
          <w:sz w:val="28"/>
          <w:szCs w:val="28"/>
        </w:rPr>
      </w:pPr>
      <w:r w:rsidRPr="00F71AC4">
        <w:rPr>
          <w:rFonts w:ascii="Calibri" w:hAnsi="Calibri"/>
          <w:sz w:val="28"/>
          <w:szCs w:val="28"/>
        </w:rPr>
        <w:t xml:space="preserve">Although the momentum effect has been amply documented it has never been properly explained. Perhaps investors are slow to react when the fortunes of companies change; one good set of results can be dismissed as a fluke, but after two or three bumper periods the share turns into a wonder stock. Another possibility is that fund managers create the momentum effect by “window-dressing” their portfolios with the market’s recent favourites (it looks much better to close a quarter owning the market leaders). </w:t>
      </w:r>
    </w:p>
    <w:p w:rsidR="006734F0" w:rsidRPr="00F71AC4" w:rsidRDefault="006734F0" w:rsidP="006734F0">
      <w:pPr>
        <w:pStyle w:val="NormalWeb"/>
        <w:jc w:val="both"/>
        <w:rPr>
          <w:rFonts w:ascii="Calibri" w:hAnsi="Calibri"/>
          <w:sz w:val="28"/>
          <w:szCs w:val="28"/>
        </w:rPr>
      </w:pPr>
      <w:r w:rsidRPr="00F71AC4">
        <w:rPr>
          <w:rFonts w:ascii="Calibri" w:hAnsi="Calibri"/>
          <w:sz w:val="28"/>
          <w:szCs w:val="28"/>
        </w:rPr>
        <w:t xml:space="preserve">A second puzzle is why the effect has not been arbitraged away. The answer probably lies in timing. Clearly the momentum effect cannot last for ever or share prices would head for infinity. Over long periods (more than three years or so) an opposite anomaly known as the value effect occurs: shares that are depressed in price tend to rebound. Momentum-chasing investors may get </w:t>
      </w:r>
      <w:r w:rsidRPr="00F71AC4">
        <w:rPr>
          <w:rFonts w:ascii="Calibri" w:hAnsi="Calibri"/>
          <w:sz w:val="28"/>
          <w:szCs w:val="28"/>
        </w:rPr>
        <w:lastRenderedPageBreak/>
        <w:t>caught out by the switch from one effect to the other, especially when they have used borrowed money to try to enhance returns.</w:t>
      </w:r>
    </w:p>
    <w:p w:rsidR="006734F0" w:rsidRPr="00F71AC4" w:rsidRDefault="006734F0" w:rsidP="006734F0">
      <w:pPr>
        <w:pStyle w:val="NormalWeb"/>
        <w:jc w:val="both"/>
        <w:rPr>
          <w:rFonts w:ascii="Calibri" w:hAnsi="Calibri"/>
          <w:sz w:val="28"/>
          <w:szCs w:val="28"/>
        </w:rPr>
      </w:pPr>
      <w:r w:rsidRPr="00F71AC4">
        <w:rPr>
          <w:rStyle w:val="Strong"/>
          <w:rFonts w:ascii="Calibri" w:hAnsi="Calibri"/>
          <w:sz w:val="28"/>
          <w:szCs w:val="28"/>
        </w:rPr>
        <w:t>Forever blowing bubbles</w:t>
      </w:r>
    </w:p>
    <w:p w:rsidR="006734F0" w:rsidRPr="00F71AC4" w:rsidRDefault="006734F0" w:rsidP="006734F0">
      <w:pPr>
        <w:pStyle w:val="NormalWeb"/>
        <w:jc w:val="both"/>
        <w:rPr>
          <w:rFonts w:ascii="Calibri" w:hAnsi="Calibri"/>
          <w:sz w:val="28"/>
          <w:szCs w:val="28"/>
        </w:rPr>
      </w:pPr>
      <w:r w:rsidRPr="00F71AC4">
        <w:rPr>
          <w:rFonts w:ascii="Calibri" w:hAnsi="Calibri"/>
          <w:sz w:val="28"/>
          <w:szCs w:val="28"/>
        </w:rPr>
        <w:t>Whatever the rationale, the momentum effect tells us something significant about markets. The efficient-market hypothesis is a useful reminder that the average investor cannot expect to beat the market after expenses. As a result, low-cost vehicles like index-trackers and exchange-traded funds have become popular. But the mere fact that the market is hard to beat does not make it rational. Analysing an irrational market is extremely difficult, as those who tried to call the top of the dotcom boom discovered in the late 1990s. An irrational market sends misleading signals, causing capital to be allocated in the wrong places—for example, encouraging the building of homes in America, Spain and Ireland for which there was scant underlying (as opposed to speculative) demand. The companies that find it easiest to raise cash thanks to these market signals may not be those with the best business prospects.</w:t>
      </w:r>
    </w:p>
    <w:p w:rsidR="006734F0" w:rsidRPr="00F71AC4" w:rsidRDefault="006734F0" w:rsidP="006734F0">
      <w:pPr>
        <w:pStyle w:val="NormalWeb"/>
        <w:jc w:val="both"/>
        <w:rPr>
          <w:rFonts w:ascii="Calibri" w:hAnsi="Calibri"/>
          <w:sz w:val="28"/>
          <w:szCs w:val="28"/>
        </w:rPr>
      </w:pPr>
      <w:r w:rsidRPr="00F71AC4">
        <w:rPr>
          <w:rFonts w:ascii="Calibri" w:hAnsi="Calibri"/>
          <w:sz w:val="28"/>
          <w:szCs w:val="28"/>
        </w:rPr>
        <w:t xml:space="preserve">For investors, such second-guessing is complicated enough. But what about regulators? Momentum effects are yet another reason to refrain from imposing restrictions on short-sellers. Doing that merely prevents (or more often delays) prices from finding the right level. All too often, as with the failed energy giant, Enron, the short-sellers were the only ones brave enough to be sceptical of market favourites. </w:t>
      </w:r>
    </w:p>
    <w:p w:rsidR="006734F0" w:rsidRDefault="006734F0" w:rsidP="006734F0">
      <w:pPr>
        <w:pStyle w:val="NormalWeb"/>
        <w:jc w:val="both"/>
        <w:rPr>
          <w:rFonts w:ascii="Calibri" w:hAnsi="Calibri"/>
          <w:sz w:val="28"/>
          <w:szCs w:val="28"/>
        </w:rPr>
      </w:pPr>
      <w:r w:rsidRPr="00F71AC4">
        <w:rPr>
          <w:rFonts w:ascii="Calibri" w:hAnsi="Calibri"/>
          <w:sz w:val="28"/>
          <w:szCs w:val="28"/>
        </w:rPr>
        <w:t>At the overall market level, momentum effects help to explain why bubbles develop. Put that together with borrowed money and you have a disaster in the making, like the credit crunch. Too often, central banks have tended to give speculative buyers a one-way bet—cutting interest rates when markets falter, but leaving them unchanged when asset prices boom. Even now, many still stick to the creed of Alan Greenspan, a former Federal Reserve chairman, who thought central bankers should not try to pop bubbles but act to cushion the economy when they burst. It is certainly hard to spot bubbles; but central banks already grapple with other imponderables, such as the size of the output gap or the level of structural unemployment. And asset bubbles can be deflated through limits on some sorts of borrowing rather than just interest-rate hikes. Economies can get carried away by momentum.</w:t>
      </w:r>
    </w:p>
    <w:p w:rsidR="004A16C9" w:rsidRDefault="004A16C9" w:rsidP="00B9790B">
      <w:pPr>
        <w:rPr>
          <w:b/>
          <w:sz w:val="48"/>
          <w:szCs w:val="48"/>
          <w:u w:val="single"/>
        </w:rPr>
      </w:pPr>
    </w:p>
    <w:p w:rsidR="00B9790B" w:rsidRPr="00B9790B" w:rsidRDefault="00B9790B" w:rsidP="00B9790B">
      <w:pPr>
        <w:rPr>
          <w:b/>
          <w:sz w:val="48"/>
          <w:szCs w:val="48"/>
          <w:u w:val="single"/>
        </w:rPr>
      </w:pPr>
      <w:r w:rsidRPr="00B9790B">
        <w:rPr>
          <w:b/>
          <w:sz w:val="48"/>
          <w:szCs w:val="48"/>
          <w:u w:val="single"/>
        </w:rPr>
        <w:lastRenderedPageBreak/>
        <w:t>NEW YORK TIMES</w:t>
      </w:r>
    </w:p>
    <w:p w:rsidR="00E60154" w:rsidRPr="00E60154" w:rsidRDefault="009B083A" w:rsidP="00E60154">
      <w:pPr>
        <w:pStyle w:val="Heading1"/>
        <w:spacing w:after="120"/>
        <w:rPr>
          <w:rFonts w:ascii="Georgia" w:hAnsi="Georgia"/>
          <w:bCs w:val="0"/>
        </w:rPr>
      </w:pPr>
      <w:r>
        <w:rPr>
          <w:rFonts w:ascii="Georgia" w:hAnsi="Georgia"/>
          <w:bCs w:val="0"/>
        </w:rPr>
        <w:t>(</w:t>
      </w:r>
      <w:r w:rsidR="00B9790B">
        <w:rPr>
          <w:rFonts w:ascii="Georgia" w:hAnsi="Georgia"/>
          <w:bCs w:val="0"/>
        </w:rPr>
        <w:t>1</w:t>
      </w:r>
      <w:r>
        <w:rPr>
          <w:rFonts w:ascii="Georgia" w:hAnsi="Georgia"/>
          <w:bCs w:val="0"/>
        </w:rPr>
        <w:t xml:space="preserve">) </w:t>
      </w:r>
      <w:r w:rsidR="00E60154" w:rsidRPr="00E60154">
        <w:rPr>
          <w:rFonts w:ascii="Georgia" w:hAnsi="Georgia"/>
          <w:bCs w:val="0"/>
        </w:rPr>
        <w:t>Europe Fears That Debt Crisis Is Ready to Spread</w:t>
      </w:r>
    </w:p>
    <w:p w:rsidR="00E60154" w:rsidRDefault="00E60154" w:rsidP="00E60154">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144" w:tooltip="More Articles by Landon Thomas Jr." w:history="1">
        <w:r>
          <w:rPr>
            <w:rStyle w:val="Hyperlink"/>
            <w:rFonts w:ascii="Arial" w:hAnsi="Arial" w:cs="Arial"/>
            <w:sz w:val="15"/>
            <w:szCs w:val="15"/>
          </w:rPr>
          <w:t>LANDON THOMAS Jr.</w:t>
        </w:r>
      </w:hyperlink>
      <w:r>
        <w:rPr>
          <w:rFonts w:ascii="Arial" w:hAnsi="Arial" w:cs="Arial"/>
          <w:color w:val="808080"/>
          <w:sz w:val="15"/>
          <w:szCs w:val="15"/>
        </w:rPr>
        <w:t xml:space="preserve"> and </w:t>
      </w:r>
      <w:hyperlink r:id="rId145" w:tooltip="More Articles by James Kanter" w:history="1">
        <w:r>
          <w:rPr>
            <w:rStyle w:val="Hyperlink"/>
            <w:rFonts w:ascii="Arial" w:hAnsi="Arial" w:cs="Arial"/>
            <w:sz w:val="15"/>
            <w:szCs w:val="15"/>
          </w:rPr>
          <w:t>JAMES KANTER</w:t>
        </w:r>
      </w:hyperlink>
    </w:p>
    <w:p w:rsidR="00E60154" w:rsidRDefault="00E60154" w:rsidP="00E60154">
      <w:pPr>
        <w:pStyle w:val="Heading6"/>
        <w:spacing w:line="288" w:lineRule="atLeast"/>
        <w:rPr>
          <w:rFonts w:ascii="Arial" w:hAnsi="Arial" w:cs="Arial"/>
          <w:color w:val="808080"/>
          <w:sz w:val="15"/>
          <w:szCs w:val="15"/>
        </w:rPr>
      </w:pPr>
      <w:r>
        <w:rPr>
          <w:rFonts w:ascii="Arial" w:hAnsi="Arial" w:cs="Arial"/>
          <w:color w:val="808080"/>
          <w:sz w:val="15"/>
          <w:szCs w:val="15"/>
        </w:rPr>
        <w:t>Published: November 15, 2010</w:t>
      </w:r>
    </w:p>
    <w:p w:rsidR="00E60154" w:rsidRDefault="00E60154" w:rsidP="00E60154">
      <w:pPr>
        <w:spacing w:line="360" w:lineRule="atLeast"/>
        <w:rPr>
          <w:rFonts w:ascii="Georgia" w:hAnsi="Georgia"/>
          <w:color w:val="333333"/>
          <w:sz w:val="15"/>
          <w:szCs w:val="15"/>
        </w:rPr>
      </w:pPr>
    </w:p>
    <w:p w:rsidR="00E60154" w:rsidRPr="00051D07" w:rsidRDefault="00E60154" w:rsidP="00051D07">
      <w:pPr>
        <w:spacing w:after="240" w:line="352" w:lineRule="atLeast"/>
        <w:jc w:val="both"/>
        <w:rPr>
          <w:rFonts w:ascii="Calibri" w:hAnsi="Calibri" w:cs="Arial"/>
          <w:color w:val="909090"/>
          <w:sz w:val="28"/>
          <w:szCs w:val="28"/>
        </w:rPr>
      </w:pPr>
      <w:r w:rsidRPr="00051D07">
        <w:rPr>
          <w:rFonts w:ascii="Calibri" w:hAnsi="Calibri"/>
          <w:color w:val="000000"/>
          <w:sz w:val="28"/>
          <w:szCs w:val="28"/>
        </w:rPr>
        <w:t xml:space="preserve">LONDON — European officials, increasingly concerned that the Continent’s debt crisis will spread, are warning that any new rescue plans may need to cover </w:t>
      </w:r>
      <w:hyperlink r:id="rId146" w:tooltip="More news and information about Portugal." w:history="1">
        <w:r w:rsidRPr="00051D07">
          <w:rPr>
            <w:rFonts w:ascii="Calibri" w:hAnsi="Calibri"/>
            <w:color w:val="004276"/>
            <w:sz w:val="28"/>
            <w:szCs w:val="28"/>
            <w:u w:val="single"/>
          </w:rPr>
          <w:t>Portugal</w:t>
        </w:r>
      </w:hyperlink>
      <w:r w:rsidRPr="00051D07">
        <w:rPr>
          <w:rFonts w:ascii="Calibri" w:hAnsi="Calibri"/>
          <w:color w:val="000000"/>
          <w:sz w:val="28"/>
          <w:szCs w:val="28"/>
        </w:rPr>
        <w:t xml:space="preserve"> as well as </w:t>
      </w:r>
      <w:hyperlink r:id="rId147" w:tooltip="More news and information about Ireland." w:history="1">
        <w:r w:rsidRPr="00051D07">
          <w:rPr>
            <w:rFonts w:ascii="Calibri" w:hAnsi="Calibri"/>
            <w:color w:val="004276"/>
            <w:sz w:val="28"/>
            <w:szCs w:val="28"/>
            <w:u w:val="single"/>
          </w:rPr>
          <w:t>Ireland</w:t>
        </w:r>
      </w:hyperlink>
      <w:r w:rsidRPr="00051D07">
        <w:rPr>
          <w:rFonts w:ascii="Calibri" w:hAnsi="Calibri"/>
          <w:color w:val="000000"/>
          <w:sz w:val="28"/>
          <w:szCs w:val="28"/>
        </w:rPr>
        <w:t xml:space="preserve"> to contain the problem they tried to resolve six months ago. </w:t>
      </w:r>
    </w:p>
    <w:p w:rsidR="00E60154" w:rsidRPr="00051D07" w:rsidRDefault="00E60154" w:rsidP="00051D07">
      <w:pPr>
        <w:spacing w:after="240" w:line="352" w:lineRule="atLeast"/>
        <w:jc w:val="both"/>
        <w:rPr>
          <w:rFonts w:ascii="Calibri" w:hAnsi="Calibri" w:cs="Times New Roman"/>
          <w:color w:val="000000"/>
          <w:sz w:val="28"/>
          <w:szCs w:val="28"/>
        </w:rPr>
      </w:pPr>
      <w:r w:rsidRPr="00051D07">
        <w:rPr>
          <w:rFonts w:ascii="Calibri" w:hAnsi="Calibri"/>
          <w:color w:val="000000"/>
          <w:sz w:val="28"/>
          <w:szCs w:val="28"/>
        </w:rPr>
        <w:t xml:space="preserve">Any such plan would have to be preceded by a formal request for assistance from each country before it would be put in place. And for months now, Ireland has insisted that it has enough funds to keep it going until spring. Portugal says it, too, needs no help and emphasizes that it is in a stronger position than Ireland.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While some important details are different, the current situation feels eerily similar to what happened months ago in Greece, where the cost of borrowing rose precipitously.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European authorities stepped in with a rescue package, expecting an economic recovery and the creation of new European rescue funds to fend off future panics by bond investors whose money is needed by countries to refinance their debt.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But with economic conditions weakening, markets are once again in turmoil. Rescuing Ireland may no longer be enough.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Stronger countries and weaker countries using the common currency of </w:t>
      </w:r>
      <w:hyperlink r:id="rId148" w:tooltip="More articles about the Euro." w:history="1">
        <w:r w:rsidRPr="00051D07">
          <w:rPr>
            <w:rFonts w:ascii="Calibri" w:hAnsi="Calibri"/>
            <w:color w:val="004276"/>
            <w:sz w:val="28"/>
            <w:szCs w:val="28"/>
            <w:u w:val="single"/>
          </w:rPr>
          <w:t>the euro</w:t>
        </w:r>
      </w:hyperlink>
      <w:r w:rsidRPr="00051D07">
        <w:rPr>
          <w:rFonts w:ascii="Calibri" w:hAnsi="Calibri"/>
          <w:color w:val="000000"/>
          <w:sz w:val="28"/>
          <w:szCs w:val="28"/>
        </w:rPr>
        <w:t xml:space="preserve"> are being pulled in different directions.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Some economists wonder if unity will hold or if some new system that allows countries to move on one of two parallel financial tracks is needed.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lastRenderedPageBreak/>
        <w:t xml:space="preserve">Despite the insistence of Irish officials that only its banks need additional help, investors continue to bet on an Irish rescue, driving down the bond yields on that country’s debt against a benchmark again on Monday.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Portugal’s yields increased to 6.7 percent, underscoring the emerging concern in Brussels, the administrative center of the </w:t>
      </w:r>
      <w:hyperlink r:id="rId149" w:tooltip="More articles about the European Union." w:history="1">
        <w:r w:rsidRPr="00051D07">
          <w:rPr>
            <w:rFonts w:ascii="Calibri" w:hAnsi="Calibri"/>
            <w:color w:val="004276"/>
            <w:sz w:val="28"/>
            <w:szCs w:val="28"/>
            <w:u w:val="single"/>
          </w:rPr>
          <w:t>European Union</w:t>
        </w:r>
      </w:hyperlink>
      <w:r w:rsidRPr="00051D07">
        <w:rPr>
          <w:rFonts w:ascii="Calibri" w:hAnsi="Calibri"/>
          <w:color w:val="000000"/>
          <w:sz w:val="28"/>
          <w:szCs w:val="28"/>
        </w:rPr>
        <w:t xml:space="preserve">, that it would be irresponsible to adopt a plan to prop up Ireland without addressing the possibility that turmoil could ultimately engulf Portugal, or even Spain. Like Ireland, Portugal has struggled to grow under the fixed currency regime of the euro. Though Portugal has raised enough funds of late from bond markets, its budget deficit is 9 percent of its gross domestic product, much higher than the 3 percent limit for countries in the euro zone. With its weak government and slow growth, investors have grown fearful that Portugal, too, will eventually run out of funds.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While Ireland has largely impressed European officials with its commitment to austerity, Portugal has been lagging in this regard, according to European officials. One official in Europe, who asked for anonymity because he was not authorized to speak publicly, said that the budget recently presented by the government in Lisbon did not contain the type of far-reaching changes proposed by other countries, like Spain.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“If Ireland were to ask for aid, then you’d have to look at what’s going on in Portugal as well,” the official said, putting forward a view rescuing Ireland alone would not keep speculators from other vulnerable countries. </w:t>
      </w:r>
    </w:p>
    <w:p w:rsidR="00E60154" w:rsidRPr="00051D07" w:rsidRDefault="00A13788" w:rsidP="00051D07">
      <w:pPr>
        <w:spacing w:after="240" w:line="352" w:lineRule="atLeast"/>
        <w:jc w:val="both"/>
        <w:rPr>
          <w:rFonts w:ascii="Calibri" w:hAnsi="Calibri"/>
          <w:color w:val="000000"/>
          <w:sz w:val="28"/>
          <w:szCs w:val="28"/>
        </w:rPr>
      </w:pPr>
      <w:hyperlink r:id="rId150" w:tooltip="More articles about José Manuel Barroso." w:history="1">
        <w:r w:rsidR="00E60154" w:rsidRPr="00051D07">
          <w:rPr>
            <w:rFonts w:ascii="Calibri" w:hAnsi="Calibri"/>
            <w:color w:val="004276"/>
            <w:sz w:val="28"/>
            <w:szCs w:val="28"/>
            <w:u w:val="single"/>
          </w:rPr>
          <w:t>José Manuel Barroso</w:t>
        </w:r>
      </w:hyperlink>
      <w:r w:rsidR="00E60154" w:rsidRPr="00051D07">
        <w:rPr>
          <w:rFonts w:ascii="Calibri" w:hAnsi="Calibri"/>
          <w:color w:val="000000"/>
          <w:sz w:val="28"/>
          <w:szCs w:val="28"/>
        </w:rPr>
        <w:t xml:space="preserve">, president of the </w:t>
      </w:r>
      <w:hyperlink r:id="rId151" w:tooltip="More articles about European Commission" w:history="1">
        <w:r w:rsidR="00E60154" w:rsidRPr="00051D07">
          <w:rPr>
            <w:rFonts w:ascii="Calibri" w:hAnsi="Calibri"/>
            <w:color w:val="004276"/>
            <w:sz w:val="28"/>
            <w:szCs w:val="28"/>
            <w:u w:val="single"/>
          </w:rPr>
          <w:t>European Commission</w:t>
        </w:r>
      </w:hyperlink>
      <w:r w:rsidR="00E60154" w:rsidRPr="00051D07">
        <w:rPr>
          <w:rFonts w:ascii="Calibri" w:hAnsi="Calibri"/>
          <w:color w:val="000000"/>
          <w:sz w:val="28"/>
          <w:szCs w:val="28"/>
        </w:rPr>
        <w:t xml:space="preserve">, said on Monday that Ireland had not requested aid. “We have all the instruments to address the problems that may come either in the euro area or outside the euro area,” he told reporters in Brussels.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The Portuguese finance minister, Fernando Teixeira dos Santos, said Monday evening in Brussels that the situation in Ireland was creating dangers for all countries using the euro.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“If things are getting worse in Ireland, for instance, that will have a contagion impact on the other euro zone economies and particularly on those that are under closer scrutiny of markets, like Portugal,” he said. Asked if Ireland should accept a bailout to stem the contagion, Mr. Teixeira dos Santos said, “It’s not up to me to make that assessment.”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lastRenderedPageBreak/>
        <w:t xml:space="preserve">Even so, Mr. Teixeira dos Santos emphasized that his country was not preparing to ask for a rescue package.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Mr. Teixeira dos Santos also said his government was preparing a robust budget that would cut wages, freeze pensions and raise taxes. “We are really committed to meet our targets,” he said. “I think we deserve that the market gives us the chance to show that.” </w:t>
      </w:r>
    </w:p>
    <w:p w:rsidR="00E60154" w:rsidRPr="00051D07" w:rsidRDefault="00E60154" w:rsidP="00051D07">
      <w:pPr>
        <w:spacing w:after="240" w:line="352" w:lineRule="atLeast"/>
        <w:jc w:val="both"/>
        <w:rPr>
          <w:rFonts w:ascii="Calibri" w:hAnsi="Calibri"/>
          <w:color w:val="000000"/>
          <w:sz w:val="28"/>
          <w:szCs w:val="28"/>
        </w:rPr>
      </w:pPr>
      <w:r w:rsidRPr="00051D07">
        <w:rPr>
          <w:rFonts w:ascii="Calibri" w:hAnsi="Calibri"/>
          <w:color w:val="000000"/>
          <w:sz w:val="28"/>
          <w:szCs w:val="28"/>
        </w:rPr>
        <w:t xml:space="preserve">The bureaucratic machinations in Brussels highlight one of the main concerns that grew out of the establishment earlier this year of a rescue fund of 500 billion euros (about $680 billion at today’s exchange rate) by the European Union after the Greek budget crisis: What happens if, in the next crisis, multiple countries need aid at the same time? </w:t>
      </w:r>
    </w:p>
    <w:p w:rsidR="00E60154" w:rsidRPr="00051D07" w:rsidRDefault="00E60154" w:rsidP="00051D07">
      <w:pPr>
        <w:spacing w:after="240" w:line="352" w:lineRule="atLeast"/>
        <w:jc w:val="both"/>
        <w:rPr>
          <w:rFonts w:ascii="Calibri" w:hAnsi="Calibri" w:cs="Arial"/>
          <w:b/>
          <w:bCs/>
          <w:color w:val="333333"/>
          <w:sz w:val="28"/>
          <w:szCs w:val="28"/>
        </w:rPr>
      </w:pPr>
      <w:r w:rsidRPr="00051D07">
        <w:rPr>
          <w:rFonts w:ascii="Calibri" w:hAnsi="Calibri"/>
          <w:color w:val="000000"/>
          <w:sz w:val="28"/>
          <w:szCs w:val="28"/>
        </w:rPr>
        <w:t xml:space="preserve">Months later, it remains unclear how, in practice, countries like Ireland and Portugal would tap the rescue money. </w:t>
      </w:r>
    </w:p>
    <w:p w:rsidR="00E60154" w:rsidRPr="00051D07" w:rsidRDefault="00E60154" w:rsidP="00051D07">
      <w:pPr>
        <w:spacing w:after="240" w:line="352" w:lineRule="atLeast"/>
        <w:jc w:val="both"/>
        <w:rPr>
          <w:rFonts w:ascii="Calibri" w:hAnsi="Calibri"/>
          <w:i/>
          <w:iCs/>
          <w:color w:val="000000"/>
          <w:sz w:val="28"/>
          <w:szCs w:val="28"/>
        </w:rPr>
      </w:pPr>
      <w:r w:rsidRPr="00051D07">
        <w:rPr>
          <w:rFonts w:ascii="Calibri" w:hAnsi="Calibri"/>
          <w:i/>
          <w:iCs/>
          <w:color w:val="000000"/>
          <w:sz w:val="28"/>
          <w:szCs w:val="28"/>
        </w:rPr>
        <w:t>Landon Thomas Jr. reported from London and James Kanter from Brussels. Stephen Castle contributed reporting from Brussels, Jack Ewing from Frankfurt and Raphael Minder from Geneva.</w:t>
      </w:r>
    </w:p>
    <w:p w:rsidR="00F82358" w:rsidRDefault="00F82358" w:rsidP="00E60154">
      <w:pPr>
        <w:spacing w:after="240" w:line="352" w:lineRule="atLeast"/>
        <w:rPr>
          <w:rFonts w:ascii="Georgia" w:hAnsi="Georgia"/>
          <w:i/>
          <w:iCs/>
          <w:color w:val="000000"/>
          <w:sz w:val="23"/>
          <w:szCs w:val="23"/>
        </w:rPr>
      </w:pPr>
    </w:p>
    <w:p w:rsidR="005A67CA" w:rsidRPr="005A67CA" w:rsidRDefault="009B083A" w:rsidP="005A67CA">
      <w:pPr>
        <w:pStyle w:val="Heading1"/>
        <w:spacing w:after="120"/>
        <w:rPr>
          <w:rFonts w:ascii="Georgia" w:hAnsi="Georgia"/>
          <w:bCs w:val="0"/>
        </w:rPr>
      </w:pPr>
      <w:r>
        <w:rPr>
          <w:rFonts w:ascii="Georgia" w:hAnsi="Georgia"/>
          <w:bCs w:val="0"/>
        </w:rPr>
        <w:t>(</w:t>
      </w:r>
      <w:r w:rsidR="00B9790B">
        <w:rPr>
          <w:rFonts w:ascii="Georgia" w:hAnsi="Georgia"/>
          <w:bCs w:val="0"/>
        </w:rPr>
        <w:t>2</w:t>
      </w:r>
      <w:r>
        <w:rPr>
          <w:rFonts w:ascii="Georgia" w:hAnsi="Georgia"/>
          <w:bCs w:val="0"/>
        </w:rPr>
        <w:t xml:space="preserve">) </w:t>
      </w:r>
      <w:r w:rsidR="005A67CA" w:rsidRPr="005A67CA">
        <w:rPr>
          <w:rFonts w:ascii="Georgia" w:hAnsi="Georgia"/>
          <w:bCs w:val="0"/>
        </w:rPr>
        <w:t>Under Attack, Fed Officials Defend Buying of Bonds</w:t>
      </w:r>
    </w:p>
    <w:p w:rsidR="005A67CA" w:rsidRDefault="005A67CA" w:rsidP="005A67CA">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152" w:tooltip="More Articles by Sewell Chan" w:history="1">
        <w:r>
          <w:rPr>
            <w:rStyle w:val="Hyperlink"/>
            <w:rFonts w:ascii="Arial" w:hAnsi="Arial" w:cs="Arial"/>
            <w:sz w:val="15"/>
            <w:szCs w:val="15"/>
          </w:rPr>
          <w:t>SEWELL CHAN</w:t>
        </w:r>
      </w:hyperlink>
    </w:p>
    <w:p w:rsidR="005A67CA" w:rsidRDefault="005A67CA" w:rsidP="005A67CA">
      <w:pPr>
        <w:pStyle w:val="Heading6"/>
        <w:spacing w:line="288" w:lineRule="atLeast"/>
        <w:rPr>
          <w:rFonts w:ascii="Georgia" w:hAnsi="Georgia"/>
          <w:color w:val="333333"/>
        </w:rPr>
      </w:pPr>
      <w:r>
        <w:rPr>
          <w:rFonts w:ascii="Arial" w:hAnsi="Arial" w:cs="Arial"/>
          <w:color w:val="808080"/>
          <w:sz w:val="15"/>
          <w:szCs w:val="15"/>
        </w:rPr>
        <w:t>Published: November 16, 2010</w:t>
      </w:r>
    </w:p>
    <w:p w:rsidR="005A67CA" w:rsidRDefault="005A67CA" w:rsidP="005A67CA">
      <w:pPr>
        <w:spacing w:after="240" w:line="352" w:lineRule="atLeast"/>
        <w:rPr>
          <w:rFonts w:ascii="Georgia" w:hAnsi="Georgia"/>
          <w:color w:val="000000"/>
          <w:sz w:val="23"/>
          <w:szCs w:val="23"/>
        </w:rPr>
      </w:pPr>
    </w:p>
    <w:p w:rsidR="005A67CA" w:rsidRPr="00EA6BCD" w:rsidRDefault="005A67CA" w:rsidP="00EA6BCD">
      <w:pPr>
        <w:spacing w:after="240" w:line="352" w:lineRule="atLeast"/>
        <w:jc w:val="both"/>
        <w:rPr>
          <w:rFonts w:ascii="Calibri" w:hAnsi="Calibri" w:cs="Times New Roman"/>
          <w:color w:val="333333"/>
          <w:sz w:val="28"/>
          <w:szCs w:val="28"/>
        </w:rPr>
      </w:pPr>
      <w:r w:rsidRPr="00EA6BCD">
        <w:rPr>
          <w:rFonts w:ascii="Calibri" w:hAnsi="Calibri"/>
          <w:color w:val="000000"/>
          <w:sz w:val="28"/>
          <w:szCs w:val="28"/>
        </w:rPr>
        <w:t xml:space="preserve">With the </w:t>
      </w:r>
      <w:hyperlink r:id="rId153" w:tooltip="More articles about the Federal Reserve System." w:history="1">
        <w:r w:rsidRPr="00EA6BCD">
          <w:rPr>
            <w:rFonts w:ascii="Calibri" w:hAnsi="Calibri"/>
            <w:color w:val="004276"/>
            <w:sz w:val="28"/>
            <w:szCs w:val="28"/>
            <w:u w:val="single"/>
          </w:rPr>
          <w:t>Federal Reserve</w:t>
        </w:r>
      </w:hyperlink>
      <w:r w:rsidRPr="00EA6BCD">
        <w:rPr>
          <w:rFonts w:ascii="Calibri" w:hAnsi="Calibri"/>
          <w:color w:val="000000"/>
          <w:sz w:val="28"/>
          <w:szCs w:val="28"/>
        </w:rPr>
        <w:t xml:space="preserve"> under attack at home and abroad, it is making an unusual public bid to keep itself away from the political crossfire. </w:t>
      </w:r>
      <w:r w:rsidRPr="00EA6BCD">
        <w:rPr>
          <w:rFonts w:ascii="Calibri" w:hAnsi="Calibri"/>
          <w:color w:val="333333"/>
          <w:sz w:val="28"/>
          <w:szCs w:val="28"/>
        </w:rPr>
        <w:t xml:space="preserve">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After a barrage of criticism over the last week — including from foreign leaders, Congressional officials, economists and </w:t>
      </w:r>
      <w:hyperlink r:id="rId154" w:tooltip="More articles about Alan Greenspan." w:history="1">
        <w:r w:rsidRPr="00EA6BCD">
          <w:rPr>
            <w:rFonts w:ascii="Calibri" w:hAnsi="Calibri"/>
            <w:color w:val="004276"/>
            <w:sz w:val="28"/>
            <w:szCs w:val="28"/>
            <w:u w:val="single"/>
          </w:rPr>
          <w:t>Alan Greenspan</w:t>
        </w:r>
      </w:hyperlink>
      <w:r w:rsidRPr="00EA6BCD">
        <w:rPr>
          <w:rFonts w:ascii="Calibri" w:hAnsi="Calibri"/>
          <w:color w:val="000000"/>
          <w:sz w:val="28"/>
          <w:szCs w:val="28"/>
        </w:rPr>
        <w:t xml:space="preserve">, the former Fed chairman — the Fed came out to explain its efforts to inject $600 billion more into the sagging economy.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One worry of Fed watchers as well as its defenders is that some of the domestic criticism may have the subtext of challenging the Fed’s traditional independence in deciding monetary policy without political interference.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lastRenderedPageBreak/>
        <w:t xml:space="preserve">In a rare on-the-record interview, </w:t>
      </w:r>
      <w:hyperlink r:id="rId155" w:tooltip="More articles about William C. Dudley." w:history="1">
        <w:r w:rsidRPr="00EA6BCD">
          <w:rPr>
            <w:rFonts w:ascii="Calibri" w:hAnsi="Calibri"/>
            <w:color w:val="004276"/>
            <w:sz w:val="28"/>
            <w:szCs w:val="28"/>
            <w:u w:val="single"/>
          </w:rPr>
          <w:t>William C. Dudley</w:t>
        </w:r>
      </w:hyperlink>
      <w:r w:rsidRPr="00EA6BCD">
        <w:rPr>
          <w:rFonts w:ascii="Calibri" w:hAnsi="Calibri"/>
          <w:color w:val="000000"/>
          <w:sz w:val="28"/>
          <w:szCs w:val="28"/>
        </w:rPr>
        <w:t xml:space="preserve">, president of the </w:t>
      </w:r>
      <w:hyperlink r:id="rId156" w:tooltip="More articles about Federal Reserve Bank of New York" w:history="1">
        <w:r w:rsidRPr="00EA6BCD">
          <w:rPr>
            <w:rFonts w:ascii="Calibri" w:hAnsi="Calibri"/>
            <w:color w:val="004276"/>
            <w:sz w:val="28"/>
            <w:szCs w:val="28"/>
            <w:u w:val="single"/>
          </w:rPr>
          <w:t>Federal Reserve Bank of New York</w:t>
        </w:r>
      </w:hyperlink>
      <w:r w:rsidRPr="00EA6BCD">
        <w:rPr>
          <w:rFonts w:ascii="Calibri" w:hAnsi="Calibri"/>
          <w:color w:val="000000"/>
          <w:sz w:val="28"/>
          <w:szCs w:val="28"/>
        </w:rPr>
        <w:t xml:space="preserve">, said that the Fed’s move was not intended to affect the value of </w:t>
      </w:r>
      <w:hyperlink r:id="rId157" w:tooltip="More articles about the American dollar." w:history="1">
        <w:r w:rsidRPr="00EA6BCD">
          <w:rPr>
            <w:rFonts w:ascii="Calibri" w:hAnsi="Calibri"/>
            <w:color w:val="004276"/>
            <w:sz w:val="28"/>
            <w:szCs w:val="28"/>
            <w:u w:val="single"/>
          </w:rPr>
          <w:t>the dollar</w:t>
        </w:r>
      </w:hyperlink>
      <w:r w:rsidRPr="00EA6BCD">
        <w:rPr>
          <w:rFonts w:ascii="Calibri" w:hAnsi="Calibri"/>
          <w:color w:val="000000"/>
          <w:sz w:val="28"/>
          <w:szCs w:val="28"/>
        </w:rPr>
        <w:t xml:space="preserve">, but rather to encourage a faster, stronger recovery that will also assist international growth.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“We have no goal in terms of pushing the dollar up or down,” Mr. Dudley said. “Our goal is to ease financial conditions and to stimulate a stronger economic expansion and more rapid employment growth.”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And </w:t>
      </w:r>
      <w:hyperlink r:id="rId158" w:tooltip="Ms. Yellen’s interview." w:history="1">
        <w:r w:rsidRPr="00EA6BCD">
          <w:rPr>
            <w:rFonts w:ascii="Calibri" w:hAnsi="Calibri"/>
            <w:color w:val="004276"/>
            <w:sz w:val="28"/>
            <w:szCs w:val="28"/>
            <w:u w:val="single"/>
          </w:rPr>
          <w:t>in an interview</w:t>
        </w:r>
      </w:hyperlink>
      <w:r w:rsidRPr="00EA6BCD">
        <w:rPr>
          <w:rFonts w:ascii="Calibri" w:hAnsi="Calibri"/>
          <w:color w:val="000000"/>
          <w:sz w:val="28"/>
          <w:szCs w:val="28"/>
        </w:rPr>
        <w:t xml:space="preserve"> with The Wall Street Journal, the Fed’s new vice chairwoman, </w:t>
      </w:r>
      <w:hyperlink r:id="rId159" w:tooltip="More articles about Janet L. Yellen." w:history="1">
        <w:r w:rsidRPr="00EA6BCD">
          <w:rPr>
            <w:rFonts w:ascii="Calibri" w:hAnsi="Calibri"/>
            <w:color w:val="004276"/>
            <w:sz w:val="28"/>
            <w:szCs w:val="28"/>
            <w:u w:val="single"/>
          </w:rPr>
          <w:t>Janet L. Yellen</w:t>
        </w:r>
      </w:hyperlink>
      <w:r w:rsidRPr="00EA6BCD">
        <w:rPr>
          <w:rFonts w:ascii="Calibri" w:hAnsi="Calibri"/>
          <w:color w:val="000000"/>
          <w:sz w:val="28"/>
          <w:szCs w:val="28"/>
        </w:rPr>
        <w:t xml:space="preserve">, defended the decision in broadly similar terms. “I’m having a hard time seeing where really robust growth can come from,” she said. “And I see inflation lingering around current levels for a long time.” Ms. Yellen said she was “not happy to see us caught up in a political debate."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The comments by Mr. Dudley, who is also the vice chairman of the Federal Open Market Committee, which sets monetary policy, and by Ms. Yellen amounted to an unusual rebuttal, the first by top Fed officials, of criticism of its decision this month to pump money into the banking system. The plan is to spur the recovery by buying government securities to lower long-term interest rates.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Kenneth A. Froot, who teaches international finance at Harvard Business School, said, “The Fed needs to get the word out more clearly” because of the politically volatile times. Mr. Froot added, “This is a very rare circumstance where the basic authority we vest in institutions like the Fed has, more than ever, been challenged,” by politicians and economists who are often identified with political parties.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The bond markets have been increasingly uneasy about the Fed’s actions. On Monday, </w:t>
      </w:r>
      <w:hyperlink r:id="rId160" w:tooltip="Related article." w:history="1">
        <w:r w:rsidRPr="00EA6BCD">
          <w:rPr>
            <w:rFonts w:ascii="Calibri" w:hAnsi="Calibri"/>
            <w:color w:val="004276"/>
            <w:sz w:val="28"/>
            <w:szCs w:val="28"/>
            <w:u w:val="single"/>
          </w:rPr>
          <w:t>bond prices fell and yields jumped</w:t>
        </w:r>
      </w:hyperlink>
      <w:r w:rsidRPr="00EA6BCD">
        <w:rPr>
          <w:rFonts w:ascii="Calibri" w:hAnsi="Calibri"/>
          <w:color w:val="000000"/>
          <w:sz w:val="28"/>
          <w:szCs w:val="28"/>
        </w:rPr>
        <w:t xml:space="preserve"> as a result of the concerns.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The criticism has tended to fall along three lines. Some have accused the Fed of deliberately weakening the dollar to make American exports more competitive. Others fear the Fed’s decision could ignite inflation down the road. Still others say the policy will be ineffective absent additional fiscal stimulus.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Fed officials were clearly unsettled by an opinion piece by Mr. Greenspan in The Financial Times on Thursday, at the start of meetings of the </w:t>
      </w:r>
      <w:hyperlink r:id="rId161" w:tooltip="More articles about Group of 20." w:history="1">
        <w:r w:rsidRPr="00EA6BCD">
          <w:rPr>
            <w:rFonts w:ascii="Calibri" w:hAnsi="Calibri"/>
            <w:color w:val="004276"/>
            <w:sz w:val="28"/>
            <w:szCs w:val="28"/>
            <w:u w:val="single"/>
          </w:rPr>
          <w:t>Group of 20</w:t>
        </w:r>
      </w:hyperlink>
      <w:r w:rsidRPr="00EA6BCD">
        <w:rPr>
          <w:rFonts w:ascii="Calibri" w:hAnsi="Calibri"/>
          <w:color w:val="000000"/>
          <w:sz w:val="28"/>
          <w:szCs w:val="28"/>
        </w:rPr>
        <w:t xml:space="preserve"> nations in Seoul, South Korea. Mr. Greenspan said the United States was </w:t>
      </w:r>
      <w:r w:rsidRPr="00EA6BCD">
        <w:rPr>
          <w:rFonts w:ascii="Calibri" w:hAnsi="Calibri"/>
          <w:color w:val="000000"/>
          <w:sz w:val="28"/>
          <w:szCs w:val="28"/>
        </w:rPr>
        <w:lastRenderedPageBreak/>
        <w:t xml:space="preserve">“pursuing a policy of currency weakening” and increasing the risks of trade </w:t>
      </w:r>
      <w:hyperlink r:id="rId162" w:tooltip="More articles about protectionism." w:history="1">
        <w:r w:rsidRPr="00EA6BCD">
          <w:rPr>
            <w:rFonts w:ascii="Calibri" w:hAnsi="Calibri"/>
            <w:color w:val="004276"/>
            <w:sz w:val="28"/>
            <w:szCs w:val="28"/>
            <w:u w:val="single"/>
          </w:rPr>
          <w:t>protectionism</w:t>
        </w:r>
      </w:hyperlink>
      <w:r w:rsidRPr="00EA6BCD">
        <w:rPr>
          <w:rFonts w:ascii="Calibri" w:hAnsi="Calibri"/>
          <w:color w:val="000000"/>
          <w:sz w:val="28"/>
          <w:szCs w:val="28"/>
        </w:rPr>
        <w:t xml:space="preserve">.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In </w:t>
      </w:r>
      <w:hyperlink r:id="rId163" w:tooltip="Open Letter to the Fed." w:history="1">
        <w:r w:rsidRPr="00EA6BCD">
          <w:rPr>
            <w:rFonts w:ascii="Calibri" w:hAnsi="Calibri"/>
            <w:color w:val="004276"/>
            <w:sz w:val="28"/>
            <w:szCs w:val="28"/>
            <w:u w:val="single"/>
          </w:rPr>
          <w:t>an open letter</w:t>
        </w:r>
      </w:hyperlink>
      <w:r w:rsidRPr="00EA6BCD">
        <w:rPr>
          <w:rFonts w:ascii="Calibri" w:hAnsi="Calibri"/>
          <w:color w:val="000000"/>
          <w:sz w:val="28"/>
          <w:szCs w:val="28"/>
        </w:rPr>
        <w:t xml:space="preserve"> to </w:t>
      </w:r>
      <w:hyperlink r:id="rId164" w:tooltip="More articles about Ben S. Bernanke" w:history="1">
        <w:r w:rsidRPr="00EA6BCD">
          <w:rPr>
            <w:rFonts w:ascii="Calibri" w:hAnsi="Calibri"/>
            <w:color w:val="004276"/>
            <w:sz w:val="28"/>
            <w:szCs w:val="28"/>
            <w:u w:val="single"/>
          </w:rPr>
          <w:t>Ben S. Bernanke</w:t>
        </w:r>
      </w:hyperlink>
      <w:r w:rsidRPr="00EA6BCD">
        <w:rPr>
          <w:rFonts w:ascii="Calibri" w:hAnsi="Calibri"/>
          <w:color w:val="000000"/>
          <w:sz w:val="28"/>
          <w:szCs w:val="28"/>
        </w:rPr>
        <w:t xml:space="preserve">, the Fed chairman, on Monday, a group of conservative economists, writers and investors urged that the Fed’s action “be reconsidered and discontinued,” arguing that the bond purchases “risk currency debasement and inflation.” The group included Michael J. Boskin, a former chairman of the </w:t>
      </w:r>
      <w:hyperlink r:id="rId165" w:tooltip="More articles about White House Council of Economic Advisers" w:history="1">
        <w:r w:rsidRPr="00EA6BCD">
          <w:rPr>
            <w:rFonts w:ascii="Calibri" w:hAnsi="Calibri"/>
            <w:color w:val="004276"/>
            <w:sz w:val="28"/>
            <w:szCs w:val="28"/>
            <w:u w:val="single"/>
          </w:rPr>
          <w:t>White House Council of Economic Advisers</w:t>
        </w:r>
      </w:hyperlink>
      <w:r w:rsidRPr="00EA6BCD">
        <w:rPr>
          <w:rFonts w:ascii="Calibri" w:hAnsi="Calibri"/>
          <w:color w:val="000000"/>
          <w:sz w:val="28"/>
          <w:szCs w:val="28"/>
        </w:rPr>
        <w:t xml:space="preserve">; the historian </w:t>
      </w:r>
      <w:hyperlink r:id="rId166" w:tooltip="More articles about Niall Ferguson." w:history="1">
        <w:r w:rsidRPr="00EA6BCD">
          <w:rPr>
            <w:rFonts w:ascii="Calibri" w:hAnsi="Calibri"/>
            <w:color w:val="004276"/>
            <w:sz w:val="28"/>
            <w:szCs w:val="28"/>
            <w:u w:val="single"/>
          </w:rPr>
          <w:t>Niall Ferguson</w:t>
        </w:r>
      </w:hyperlink>
      <w:r w:rsidRPr="00EA6BCD">
        <w:rPr>
          <w:rFonts w:ascii="Calibri" w:hAnsi="Calibri"/>
          <w:color w:val="000000"/>
          <w:sz w:val="28"/>
          <w:szCs w:val="28"/>
        </w:rPr>
        <w:t xml:space="preserve">; </w:t>
      </w:r>
      <w:hyperlink r:id="rId167" w:tooltip="More articles about Douglas Holtz-Eakin." w:history="1">
        <w:r w:rsidRPr="00EA6BCD">
          <w:rPr>
            <w:rFonts w:ascii="Calibri" w:hAnsi="Calibri"/>
            <w:color w:val="004276"/>
            <w:sz w:val="28"/>
            <w:szCs w:val="28"/>
            <w:u w:val="single"/>
          </w:rPr>
          <w:t>Douglas Holtz-Eakin</w:t>
        </w:r>
      </w:hyperlink>
      <w:r w:rsidRPr="00EA6BCD">
        <w:rPr>
          <w:rFonts w:ascii="Calibri" w:hAnsi="Calibri"/>
          <w:color w:val="000000"/>
          <w:sz w:val="28"/>
          <w:szCs w:val="28"/>
        </w:rPr>
        <w:t xml:space="preserve">, a former director of the </w:t>
      </w:r>
      <w:hyperlink r:id="rId168" w:tooltip="More articles about Congressional Budget Office, U.S." w:history="1">
        <w:r w:rsidRPr="00EA6BCD">
          <w:rPr>
            <w:rFonts w:ascii="Calibri" w:hAnsi="Calibri"/>
            <w:color w:val="004276"/>
            <w:sz w:val="28"/>
            <w:szCs w:val="28"/>
            <w:u w:val="single"/>
          </w:rPr>
          <w:t>Congressional Budget Office</w:t>
        </w:r>
      </w:hyperlink>
      <w:r w:rsidRPr="00EA6BCD">
        <w:rPr>
          <w:rFonts w:ascii="Calibri" w:hAnsi="Calibri"/>
          <w:color w:val="000000"/>
          <w:sz w:val="28"/>
          <w:szCs w:val="28"/>
        </w:rPr>
        <w:t xml:space="preserve">; and the economist John B. Taylor, one of Mr. Bernanke’s most prominent critics.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Mr. Dudley did not single out any critic, but suggested that the criticisms were unfounded.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“There is no long-term conflict between what the U.S. is trying to accomplish and what other countries are trying to accomplish,” Mr. Dudley said, echoing statements by </w:t>
      </w:r>
      <w:hyperlink r:id="rId169" w:tooltip="More articles about Barack Obama." w:history="1">
        <w:r w:rsidRPr="00EA6BCD">
          <w:rPr>
            <w:rFonts w:ascii="Calibri" w:hAnsi="Calibri"/>
            <w:color w:val="004276"/>
            <w:sz w:val="28"/>
            <w:szCs w:val="28"/>
            <w:u w:val="single"/>
          </w:rPr>
          <w:t>President Obama</w:t>
        </w:r>
      </w:hyperlink>
      <w:r w:rsidRPr="00EA6BCD">
        <w:rPr>
          <w:rFonts w:ascii="Calibri" w:hAnsi="Calibri"/>
          <w:color w:val="000000"/>
          <w:sz w:val="28"/>
          <w:szCs w:val="28"/>
        </w:rPr>
        <w:t xml:space="preserve"> and </w:t>
      </w:r>
      <w:hyperlink r:id="rId170" w:tooltip="More articles about the U.S. Treasury Department." w:history="1">
        <w:r w:rsidRPr="00EA6BCD">
          <w:rPr>
            <w:rFonts w:ascii="Calibri" w:hAnsi="Calibri"/>
            <w:color w:val="004276"/>
            <w:sz w:val="28"/>
            <w:szCs w:val="28"/>
            <w:u w:val="single"/>
          </w:rPr>
          <w:t>Treasury</w:t>
        </w:r>
      </w:hyperlink>
      <w:r w:rsidRPr="00EA6BCD">
        <w:rPr>
          <w:rFonts w:ascii="Calibri" w:hAnsi="Calibri"/>
          <w:color w:val="000000"/>
          <w:sz w:val="28"/>
          <w:szCs w:val="28"/>
        </w:rPr>
        <w:t xml:space="preserve"> Secretary </w:t>
      </w:r>
      <w:hyperlink r:id="rId171" w:tooltip="More articles about Timothy F. Geithner." w:history="1">
        <w:r w:rsidRPr="00EA6BCD">
          <w:rPr>
            <w:rFonts w:ascii="Calibri" w:hAnsi="Calibri"/>
            <w:color w:val="004276"/>
            <w:sz w:val="28"/>
            <w:szCs w:val="28"/>
            <w:u w:val="single"/>
          </w:rPr>
          <w:t>Timothy F. Geithner</w:t>
        </w:r>
      </w:hyperlink>
      <w:r w:rsidRPr="00EA6BCD">
        <w:rPr>
          <w:rFonts w:ascii="Calibri" w:hAnsi="Calibri"/>
          <w:color w:val="000000"/>
          <w:sz w:val="28"/>
          <w:szCs w:val="28"/>
        </w:rPr>
        <w:t xml:space="preserve">. “A strong economic recovery in the U.S. is in the interests of the global economy.”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While Mr. Dudley said the effect on the dollar was not a consideration, he acknowledged that when interest rates adjust, “oftentimes there will be consequences for the dollar.” He added, “We have seen some dollar weakness in this period, but it doesn’t seem to be unusual, given the changes that we’ve seen in interest rates in the U.S. compared to interest rates abroad.”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Mr. Dudley rejected the idea that the Fed might be setting the stage for uncontrollable inflation in years to come. He said the Fed had tools for draining the bank reserves sitting on its balance sheet.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“We are very, very confident that those tools will be completely effective at keeping inflation in check,” he said. “We are completely willing to use those tools, when the time comes, to prevent an inflation problem. Higher inflation is not a way out. It is not a solution.”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Mr. Dudley argued that the Fed’s efforts had their intended effect. Since August, when the Fed first hinted that it might take further steps to spur the recovery, stock prices have risen and long-term interest rates have fallen. That makes it easier for consumers to buy homes or refinance mortgages, and for businesses to borrow and invest.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lastRenderedPageBreak/>
        <w:t xml:space="preserve">“You’ve seen a significant easing of financial conditions over that time period,” he said. “I have to believe that the expectation of a second large-scale asset purchase program was the primary driver of those changes.”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Even so, Mr. Dudley cautioned, “One shouldn’t view this instrument as a panacea or a magic wand that’s going to make the economy recover rapidly.” He said the Fed’s action, known as </w:t>
      </w:r>
      <w:hyperlink r:id="rId172" w:tooltip="More articles about quantitative easing." w:history="1">
        <w:r w:rsidRPr="00EA6BCD">
          <w:rPr>
            <w:rFonts w:ascii="Calibri" w:hAnsi="Calibri"/>
            <w:color w:val="004276"/>
            <w:sz w:val="28"/>
            <w:szCs w:val="28"/>
            <w:u w:val="single"/>
          </w:rPr>
          <w:t>quantitative easing</w:t>
        </w:r>
      </w:hyperlink>
      <w:r w:rsidRPr="00EA6BCD">
        <w:rPr>
          <w:rFonts w:ascii="Calibri" w:hAnsi="Calibri"/>
          <w:color w:val="000000"/>
          <w:sz w:val="28"/>
          <w:szCs w:val="28"/>
        </w:rPr>
        <w:t xml:space="preserve">, was “not going to be extremely powerful” but was nonetheless necessary to reduce the risk, however slim, of a double-dip </w:t>
      </w:r>
      <w:hyperlink r:id="rId173" w:tooltip="More articles about the recession." w:history="1">
        <w:r w:rsidRPr="00EA6BCD">
          <w:rPr>
            <w:rFonts w:ascii="Calibri" w:hAnsi="Calibri"/>
            <w:color w:val="004276"/>
            <w:sz w:val="28"/>
            <w:szCs w:val="28"/>
            <w:u w:val="single"/>
          </w:rPr>
          <w:t>recession</w:t>
        </w:r>
      </w:hyperlink>
      <w:r w:rsidRPr="00EA6BCD">
        <w:rPr>
          <w:rFonts w:ascii="Calibri" w:hAnsi="Calibri"/>
          <w:color w:val="000000"/>
          <w:sz w:val="28"/>
          <w:szCs w:val="28"/>
        </w:rPr>
        <w:t xml:space="preserve">.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“It’s going to be a long and bumpy road to a strong and vigorous expansion, but this will be helpful rather than hurtful,” he said.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Uncertainty about fiscal policy — whether the </w:t>
      </w:r>
      <w:hyperlink r:id="rId174" w:tooltip="More articles about Bush Tax Cuts." w:history="1">
        <w:r w:rsidRPr="00EA6BCD">
          <w:rPr>
            <w:rFonts w:ascii="Calibri" w:hAnsi="Calibri"/>
            <w:color w:val="004276"/>
            <w:sz w:val="28"/>
            <w:szCs w:val="28"/>
            <w:u w:val="single"/>
          </w:rPr>
          <w:t>Bush-era tax cuts</w:t>
        </w:r>
      </w:hyperlink>
      <w:r w:rsidRPr="00EA6BCD">
        <w:rPr>
          <w:rFonts w:ascii="Calibri" w:hAnsi="Calibri"/>
          <w:color w:val="000000"/>
          <w:sz w:val="28"/>
          <w:szCs w:val="28"/>
        </w:rPr>
        <w:t xml:space="preserve"> will be extended, and in the long term, how the nation will rein in its record deficits — has complicated the recovery, Mr. Dudley said.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Asked whether fiscal gridlock had forced the Fed to act, he said, “We’re going to worry about what we can worry about, which is monetary policy.” The Fed, he said, has to “take the world as it is.”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Mr. Dudley, who joined the New York Fed in 2007 from </w:t>
      </w:r>
      <w:hyperlink r:id="rId175" w:tooltip="More information about Goldman Sachs Group Inc" w:history="1">
        <w:r w:rsidRPr="00EA6BCD">
          <w:rPr>
            <w:rFonts w:ascii="Calibri" w:hAnsi="Calibri"/>
            <w:color w:val="004276"/>
            <w:sz w:val="28"/>
            <w:szCs w:val="28"/>
            <w:u w:val="single"/>
          </w:rPr>
          <w:t>Goldman Sachs</w:t>
        </w:r>
      </w:hyperlink>
      <w:r w:rsidRPr="00EA6BCD">
        <w:rPr>
          <w:rFonts w:ascii="Calibri" w:hAnsi="Calibri"/>
          <w:color w:val="000000"/>
          <w:sz w:val="28"/>
          <w:szCs w:val="28"/>
        </w:rPr>
        <w:t xml:space="preserve">, where he was the chief United States economist, also provided details about how the Fed’s outlook had evolved.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“We were going into the year expecting the economy to pick up steam,” Mr. Dudley said. In the spring, “We were starting to see the glimmers” of a healthy recovery in private-sector employment, he said. But by the summer, growth began to stall; it is now estimated at an annualized rate of 2 percent. Inflation, already low, fell further.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The economy was “vulnerable to a shock that could tip us into </w:t>
      </w:r>
      <w:hyperlink r:id="rId176" w:tooltip="More articles about deflation." w:history="1">
        <w:r w:rsidRPr="00EA6BCD">
          <w:rPr>
            <w:rFonts w:ascii="Calibri" w:hAnsi="Calibri"/>
            <w:color w:val="004276"/>
            <w:sz w:val="28"/>
            <w:szCs w:val="28"/>
            <w:u w:val="single"/>
          </w:rPr>
          <w:t>deflation</w:t>
        </w:r>
      </w:hyperlink>
      <w:r w:rsidRPr="00EA6BCD">
        <w:rPr>
          <w:rFonts w:ascii="Calibri" w:hAnsi="Calibri"/>
          <w:color w:val="000000"/>
          <w:sz w:val="28"/>
          <w:szCs w:val="28"/>
        </w:rPr>
        <w:t xml:space="preserve">,” he said.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In recent speeches, Mr. Dudley and Charles L. Evans, president of the Chicago Fed, mentioned the possibility of allowing inflation to run higher in the future to make up for inflation’s being too low today, an approach known as price-level targeting. But in the interview, Mr. Dudley emphasized that he had not endorsed that approach.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“The problem with a price-level target is that it’s difficult to explain what you’re doing in a way that doesn’t create larger anxiety about the long-term </w:t>
      </w:r>
      <w:r w:rsidRPr="00EA6BCD">
        <w:rPr>
          <w:rFonts w:ascii="Calibri" w:hAnsi="Calibri"/>
          <w:color w:val="000000"/>
          <w:sz w:val="28"/>
          <w:szCs w:val="28"/>
        </w:rPr>
        <w:lastRenderedPageBreak/>
        <w:t xml:space="preserve">inflation target,” he said. “We clearly want people to understand that we are committed to price stability over the long run.”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Mr. Dudley declined to discuss the deliberations of the committee, but acknowledged that the decision was not easy. </w:t>
      </w:r>
    </w:p>
    <w:p w:rsidR="005A67CA" w:rsidRPr="00EA6BCD" w:rsidRDefault="005A67CA"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“Reasonable people can disagree about how big the costs are versus how big the benefits are,” he said. “It’s completely reasonable to expect that not everyone is going to see it exactly the same way, because these policies have not been used much on a historical basis.” </w:t>
      </w:r>
    </w:p>
    <w:p w:rsidR="005A67CA" w:rsidRPr="00EA6BCD" w:rsidRDefault="005A67CA" w:rsidP="00EA6BCD">
      <w:pPr>
        <w:pStyle w:val="Heading6"/>
        <w:spacing w:line="306" w:lineRule="atLeast"/>
        <w:jc w:val="both"/>
        <w:rPr>
          <w:rFonts w:ascii="Calibri" w:hAnsi="Calibri" w:cs="Arial"/>
          <w:color w:val="AAAAAA"/>
          <w:sz w:val="28"/>
          <w:szCs w:val="28"/>
        </w:rPr>
      </w:pPr>
      <w:r w:rsidRPr="00EA6BCD">
        <w:rPr>
          <w:rFonts w:ascii="Calibri" w:hAnsi="Calibri" w:cs="Arial"/>
          <w:color w:val="AAAAAA"/>
          <w:sz w:val="28"/>
          <w:szCs w:val="28"/>
        </w:rPr>
        <w:t>A version of this article appeared in print on November 16, 2010, on page B1 of the New York edition.</w:t>
      </w:r>
    </w:p>
    <w:p w:rsidR="005A67CA" w:rsidRPr="00EA6BCD" w:rsidRDefault="005A67CA" w:rsidP="00EA6BCD">
      <w:pPr>
        <w:jc w:val="both"/>
        <w:rPr>
          <w:rFonts w:ascii="Calibri" w:hAnsi="Calibri"/>
          <w:sz w:val="28"/>
          <w:szCs w:val="28"/>
        </w:rPr>
      </w:pPr>
    </w:p>
    <w:p w:rsidR="00350C55" w:rsidRPr="009B083A" w:rsidRDefault="009B083A" w:rsidP="00350C55">
      <w:pPr>
        <w:pStyle w:val="Heading1"/>
        <w:spacing w:after="120"/>
        <w:rPr>
          <w:rFonts w:ascii="Georgia" w:hAnsi="Georgia"/>
          <w:bCs w:val="0"/>
        </w:rPr>
      </w:pPr>
      <w:r w:rsidRPr="009B083A">
        <w:rPr>
          <w:rFonts w:ascii="Georgia" w:hAnsi="Georgia"/>
          <w:bCs w:val="0"/>
        </w:rPr>
        <w:t>(</w:t>
      </w:r>
      <w:r w:rsidR="00B9790B">
        <w:rPr>
          <w:rFonts w:ascii="Georgia" w:hAnsi="Georgia"/>
          <w:bCs w:val="0"/>
        </w:rPr>
        <w:t>3</w:t>
      </w:r>
      <w:r w:rsidRPr="009B083A">
        <w:rPr>
          <w:rFonts w:ascii="Georgia" w:hAnsi="Georgia"/>
          <w:bCs w:val="0"/>
        </w:rPr>
        <w:t xml:space="preserve">) </w:t>
      </w:r>
      <w:r w:rsidR="00350C55" w:rsidRPr="009B083A">
        <w:rPr>
          <w:rFonts w:ascii="Georgia" w:hAnsi="Georgia"/>
          <w:bCs w:val="0"/>
        </w:rPr>
        <w:t>Voices of Foreclosure Speak Daily About Desperation and Misery</w:t>
      </w:r>
    </w:p>
    <w:p w:rsidR="00350C55" w:rsidRDefault="00350C55" w:rsidP="00350C55">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177" w:tooltip="More Articles by Nelson D. Schwartz" w:history="1">
        <w:r>
          <w:rPr>
            <w:rStyle w:val="Hyperlink"/>
            <w:rFonts w:ascii="Arial" w:hAnsi="Arial" w:cs="Arial"/>
            <w:sz w:val="15"/>
            <w:szCs w:val="15"/>
          </w:rPr>
          <w:t>NELSON D. SCHWARTZ</w:t>
        </w:r>
      </w:hyperlink>
    </w:p>
    <w:p w:rsidR="00350C55" w:rsidRDefault="00350C55" w:rsidP="00350C55">
      <w:pPr>
        <w:pStyle w:val="Heading6"/>
        <w:spacing w:line="288" w:lineRule="atLeast"/>
        <w:rPr>
          <w:rFonts w:ascii="Arial" w:hAnsi="Arial" w:cs="Arial"/>
          <w:color w:val="808080"/>
          <w:sz w:val="15"/>
          <w:szCs w:val="15"/>
        </w:rPr>
      </w:pPr>
      <w:r>
        <w:rPr>
          <w:rFonts w:ascii="Arial" w:hAnsi="Arial" w:cs="Arial"/>
          <w:color w:val="808080"/>
          <w:sz w:val="15"/>
          <w:szCs w:val="15"/>
        </w:rPr>
        <w:t>Published: November 16, 2010</w:t>
      </w:r>
    </w:p>
    <w:p w:rsidR="00350C55" w:rsidRDefault="00350C55" w:rsidP="00350C55">
      <w:pPr>
        <w:pStyle w:val="z-BottomofForm"/>
      </w:pPr>
      <w:r>
        <w:t>Bottom of Form</w:t>
      </w:r>
    </w:p>
    <w:p w:rsidR="00350C55" w:rsidRDefault="00350C55" w:rsidP="00350C55">
      <w:pPr>
        <w:pStyle w:val="Heading6"/>
        <w:spacing w:after="45" w:line="294" w:lineRule="atLeast"/>
        <w:jc w:val="right"/>
        <w:rPr>
          <w:rFonts w:ascii="Arial" w:hAnsi="Arial" w:cs="Arial"/>
          <w:color w:val="909090"/>
          <w:sz w:val="14"/>
          <w:szCs w:val="14"/>
        </w:rPr>
      </w:pPr>
      <w:r>
        <w:rPr>
          <w:rFonts w:ascii="Arial" w:hAnsi="Arial" w:cs="Arial"/>
          <w:color w:val="909090"/>
          <w:sz w:val="14"/>
          <w:szCs w:val="14"/>
        </w:rPr>
        <w:t>J</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This enormous white building, nestled among the hills about 40 miles north of Los Angeles, used to be a warehouse for Bugle Boy jeans. Today, it contains a sea of beige cubicles that seem to stretch on forever.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Inside the complex, 4,000 employees of </w:t>
      </w:r>
      <w:hyperlink r:id="rId178" w:tooltip="More information about Bank of America Corp" w:history="1">
        <w:r w:rsidRPr="00EA6BCD">
          <w:rPr>
            <w:rFonts w:ascii="Calibri" w:hAnsi="Calibri"/>
            <w:color w:val="004276"/>
            <w:sz w:val="28"/>
            <w:szCs w:val="28"/>
            <w:u w:val="single"/>
          </w:rPr>
          <w:t>Bank of America</w:t>
        </w:r>
      </w:hyperlink>
      <w:r w:rsidRPr="00EA6BCD">
        <w:rPr>
          <w:rFonts w:ascii="Calibri" w:hAnsi="Calibri"/>
          <w:color w:val="000000"/>
          <w:sz w:val="28"/>
          <w:szCs w:val="28"/>
        </w:rPr>
        <w:t xml:space="preserve"> face a daily tide of desperation and misery.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To many Americans, financial giants like Bank of America seem like foreclosure machines. First, the argument goes, </w:t>
      </w:r>
      <w:hyperlink r:id="rId179" w:tooltip="More articles about banks and brokerages." w:history="1">
        <w:r w:rsidRPr="00EA6BCD">
          <w:rPr>
            <w:rFonts w:ascii="Calibri" w:hAnsi="Calibri"/>
            <w:color w:val="004276"/>
            <w:sz w:val="28"/>
            <w:szCs w:val="28"/>
            <w:u w:val="single"/>
          </w:rPr>
          <w:t>banks</w:t>
        </w:r>
      </w:hyperlink>
      <w:r w:rsidRPr="00EA6BCD">
        <w:rPr>
          <w:rFonts w:ascii="Calibri" w:hAnsi="Calibri"/>
          <w:color w:val="000000"/>
          <w:sz w:val="28"/>
          <w:szCs w:val="28"/>
        </w:rPr>
        <w:t xml:space="preserve"> gave people mortgages they could not afford. Now, lenders are foreclosing as fast as they can, sometimes without even reviewing the paperwork.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But for employees here like Brenda Seymore, the foreclosure crisis is more complicated than that. She joined as a temporary worker in 2009 and was hired full time a year ago, as one of the employees who together field 50,000 calls a day. She finds herself caught between frustrated, anxious homeowners many months behind on their mortgage payments, and investors who hold mortgages and do not necessarily want to modify the </w:t>
      </w:r>
      <w:hyperlink r:id="rId180" w:tooltip="More articles about loans." w:history="1">
        <w:r w:rsidRPr="00EA6BCD">
          <w:rPr>
            <w:rFonts w:ascii="Calibri" w:hAnsi="Calibri"/>
            <w:color w:val="004276"/>
            <w:sz w:val="28"/>
            <w:szCs w:val="28"/>
            <w:u w:val="single"/>
          </w:rPr>
          <w:t>loans</w:t>
        </w:r>
      </w:hyperlink>
      <w:r w:rsidRPr="00EA6BCD">
        <w:rPr>
          <w:rFonts w:ascii="Calibri" w:hAnsi="Calibri"/>
          <w:color w:val="000000"/>
          <w:sz w:val="28"/>
          <w:szCs w:val="28"/>
        </w:rPr>
        <w:t xml:space="preserve">, or reduce the amount of money homeowners owe.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lastRenderedPageBreak/>
        <w:t xml:space="preserve">“It’s a learning process,” she said. “Our goal here is to find a resolution.”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When Ms. Seymore was hired, the second floor of the building was nearly empty. Now it is packed with telephone operators in headsets, who fan out across the cavernous floor at 5 a.m., when it is still dark outside, to begin dialing delinquent borrowers on the East Coast.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On Friday morning, one caller told Ms. Seymore a familiar story: a lost job and a cascade of bills that could not be paid.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Behind on her mortgage payments by $60,000, the caller, from North Carolina, had been approved for a </w:t>
      </w:r>
      <w:hyperlink r:id="rId181" w:tooltip="More articles about loan modifications." w:history="1">
        <w:r w:rsidRPr="00EA6BCD">
          <w:rPr>
            <w:rFonts w:ascii="Calibri" w:hAnsi="Calibri"/>
            <w:color w:val="004276"/>
            <w:sz w:val="28"/>
            <w:szCs w:val="28"/>
            <w:u w:val="single"/>
          </w:rPr>
          <w:t>loan modification</w:t>
        </w:r>
      </w:hyperlink>
      <w:r w:rsidRPr="00EA6BCD">
        <w:rPr>
          <w:rFonts w:ascii="Calibri" w:hAnsi="Calibri"/>
          <w:color w:val="000000"/>
          <w:sz w:val="28"/>
          <w:szCs w:val="28"/>
        </w:rPr>
        <w:t xml:space="preserve">. But the foreclosure wheels were still turning, she told Ms. Seymore, and she feared they could not be stopped.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This time, the foreclosure was averted. While the caller could not her pay her credit card bills, she was able to come up with a $500 payment necessary to keep her home, at least for now.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It was the kind of outcome that Bank of America will be highlighting as hearings on the foreclosure crisis begin on Tuesday on Capitol Hill. Despite the well-publicized flaws in the process — robo-signers, lost documents, incomplete affidavits — bank officials are expected to testify that they understand and are trying to fix the problem.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Back in Simi Valley, posters with feel-good phrases like “Empathy,” “Winning” and “Leadership,” dot the walls. But even here, signs of just how politically explosive this mess has become have crept in.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On the wall of Ms. Seymore’s cubicle is a placard warning Bank of America representatives to transfer callers from people like members of Congress, officials from regulatory agencies, attorneys general offices and the news media “to your team or unit manager ... no exceptions.”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As the nation’s biggest mortgage servicer — Bank of America handles one in five home loans in the United States — the lender has been criticized by politicians, customers and the news media as the uproar over foreclosure practices has intensified.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Now the big banks are set to respond, highlighting efforts like the one in Simi Valley, and outlining new steps to ease a wave of more than two million foreclosures.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lastRenderedPageBreak/>
        <w:t xml:space="preserve">At the Senate banking committee hearing on Tuesday, Barbara J. Desoer, president of Bank of America Home Loans, plans to announce new initiatives like assigning a single case manager so homeowners do not get passed from one bank employee to another. The bank also will start providing checklists so borrowers know exactly where they stand in the modification or foreclosure process.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Despite such steps, Bank of America faces a formidable challenge in rebuilding its public image. Last month, the bank declared a nationwide halt in foreclosures, and in 27 states, foreclosures remain suspended as it prepares new affidavits from scratch.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Sensing the public mood, Ms. Desoer also plans to apologize for shortcomings in the foreclosure process, while reiterating her defense that no foreclosure or eviction was pursued by mistake.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“We, and those who work with us in connection with foreclosure proceedings, also have an obligation to do our best to protect the integrity of those proceedings,” Ms. Desoer is expected to tell the committee, according to prepared testimony obtained by The New York Times.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“When and where that has not happened, we accept responsibility for it, and we deeply regret it,” according to her testimony.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In addition, critics have condemned Bank of America for making fewer modifications of eligible loans under the federal government’s Home Affordable Modification Program. About 21 percent of eligible Bank of America borrowers have received program modifications, compared with 44 percent at </w:t>
      </w:r>
      <w:hyperlink r:id="rId182" w:tooltip="More information about Citigroup Incorporated" w:history="1">
        <w:r w:rsidRPr="00EA6BCD">
          <w:rPr>
            <w:rFonts w:ascii="Calibri" w:hAnsi="Calibri"/>
            <w:color w:val="004276"/>
            <w:sz w:val="28"/>
            <w:szCs w:val="28"/>
            <w:u w:val="single"/>
          </w:rPr>
          <w:t>Citigroup</w:t>
        </w:r>
      </w:hyperlink>
      <w:r w:rsidRPr="00EA6BCD">
        <w:rPr>
          <w:rFonts w:ascii="Calibri" w:hAnsi="Calibri"/>
          <w:color w:val="000000"/>
          <w:sz w:val="28"/>
          <w:szCs w:val="28"/>
        </w:rPr>
        <w:t xml:space="preserve">, 37 percent at </w:t>
      </w:r>
      <w:hyperlink r:id="rId183" w:tooltip="More information about Wells Fargo &amp; Co" w:history="1">
        <w:r w:rsidRPr="00EA6BCD">
          <w:rPr>
            <w:rFonts w:ascii="Calibri" w:hAnsi="Calibri"/>
            <w:color w:val="004276"/>
            <w:sz w:val="28"/>
            <w:szCs w:val="28"/>
            <w:u w:val="single"/>
          </w:rPr>
          <w:t>Wells Fargo</w:t>
        </w:r>
      </w:hyperlink>
      <w:r w:rsidRPr="00EA6BCD">
        <w:rPr>
          <w:rFonts w:ascii="Calibri" w:hAnsi="Calibri"/>
          <w:color w:val="000000"/>
          <w:sz w:val="28"/>
          <w:szCs w:val="28"/>
        </w:rPr>
        <w:t xml:space="preserve"> and 32 percent at </w:t>
      </w:r>
      <w:hyperlink r:id="rId184" w:tooltip="More information about JPMorgan Chase &amp; Company" w:history="1">
        <w:r w:rsidRPr="00EA6BCD">
          <w:rPr>
            <w:rFonts w:ascii="Calibri" w:hAnsi="Calibri"/>
            <w:color w:val="004276"/>
            <w:sz w:val="28"/>
            <w:szCs w:val="28"/>
            <w:u w:val="single"/>
          </w:rPr>
          <w:t>JPMorgan Chase</w:t>
        </w:r>
      </w:hyperlink>
      <w:r w:rsidRPr="00EA6BCD">
        <w:rPr>
          <w:rFonts w:ascii="Calibri" w:hAnsi="Calibri"/>
          <w:color w:val="000000"/>
          <w:sz w:val="28"/>
          <w:szCs w:val="28"/>
        </w:rPr>
        <w:t xml:space="preserve">.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Bank officials say the lower modification rate reflects the 10 million mortgages it picked up when it acquired </w:t>
      </w:r>
      <w:hyperlink r:id="rId185" w:tooltip="More articles about Countrywide Financial Corporation." w:history="1">
        <w:r w:rsidRPr="00EA6BCD">
          <w:rPr>
            <w:rFonts w:ascii="Calibri" w:hAnsi="Calibri"/>
            <w:color w:val="004276"/>
            <w:sz w:val="28"/>
            <w:szCs w:val="28"/>
            <w:u w:val="single"/>
          </w:rPr>
          <w:t>Countrywide Financial</w:t>
        </w:r>
      </w:hyperlink>
      <w:r w:rsidRPr="00EA6BCD">
        <w:rPr>
          <w:rFonts w:ascii="Calibri" w:hAnsi="Calibri"/>
          <w:color w:val="000000"/>
          <w:sz w:val="28"/>
          <w:szCs w:val="28"/>
        </w:rPr>
        <w:t xml:space="preserve"> in 2008. And they note that the bank has made more than 700,000 modifications over the last two years, including 85,000 under the program, more than any other lender.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For the first time, Ms. Desoer also plans to highlight Bank of America’s role as a servicer in most cases, rather than the investor that actually owns the mortgages.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Bank of America officials insist their options are limited because investors have to sign off on modification of the loans they own. At the same time, they </w:t>
      </w:r>
      <w:r w:rsidRPr="00EA6BCD">
        <w:rPr>
          <w:rFonts w:ascii="Calibri" w:hAnsi="Calibri"/>
          <w:color w:val="000000"/>
          <w:sz w:val="28"/>
          <w:szCs w:val="28"/>
        </w:rPr>
        <w:lastRenderedPageBreak/>
        <w:t xml:space="preserve">complain that the investors require a “dual track,” in which the modification negotiations take place even as the foreclosure machine steams ahead.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David Lowman, chief executive of Chase Home Lending, is also scheduled to testify and adopt an apologetic stance. “Our process was not what it should have been,” he is expected to tell the committee, according to prepared testimony. “Quite simply, it did not live up to our standards.”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In Simi Valley, another representative, Tammy Tipton, found herself dealing with a homeowner whose mortgage had been modified before, but was underwater again. The caller still owed about $900,000 on her house, payments had ceased, and like the North Carolina loan, the mortgage was held by an outside investor. </w:t>
      </w:r>
    </w:p>
    <w:p w:rsidR="00350C55" w:rsidRPr="00EA6BCD" w:rsidRDefault="00350C55" w:rsidP="00EA6BCD">
      <w:pPr>
        <w:spacing w:after="240" w:line="352" w:lineRule="atLeast"/>
        <w:jc w:val="both"/>
        <w:rPr>
          <w:rFonts w:ascii="Calibri" w:hAnsi="Calibri"/>
          <w:color w:val="000000"/>
          <w:sz w:val="28"/>
          <w:szCs w:val="28"/>
        </w:rPr>
      </w:pPr>
      <w:r w:rsidRPr="00EA6BCD">
        <w:rPr>
          <w:rFonts w:ascii="Calibri" w:hAnsi="Calibri"/>
          <w:color w:val="000000"/>
          <w:sz w:val="28"/>
          <w:szCs w:val="28"/>
        </w:rPr>
        <w:t xml:space="preserve">“Another modification would just leave them in the same position a year from now,” Ms. Tipton said. “It’s painful, and it’s not fair to either side.” </w:t>
      </w:r>
    </w:p>
    <w:p w:rsidR="00350C55" w:rsidRPr="00EA6BCD" w:rsidRDefault="00350C55" w:rsidP="00EA6BCD">
      <w:pPr>
        <w:pStyle w:val="Heading6"/>
        <w:spacing w:line="306" w:lineRule="atLeast"/>
        <w:jc w:val="both"/>
        <w:rPr>
          <w:rFonts w:ascii="Calibri" w:hAnsi="Calibri" w:cs="Arial"/>
          <w:color w:val="AAAAAA"/>
          <w:sz w:val="28"/>
          <w:szCs w:val="28"/>
        </w:rPr>
      </w:pPr>
      <w:r w:rsidRPr="00EA6BCD">
        <w:rPr>
          <w:rFonts w:ascii="Calibri" w:hAnsi="Calibri" w:cs="Arial"/>
          <w:color w:val="AAAAAA"/>
          <w:sz w:val="28"/>
          <w:szCs w:val="28"/>
        </w:rPr>
        <w:t>A version of this article appeared in print on November 16, 2010, on page B1 of the New York edition.</w:t>
      </w:r>
    </w:p>
    <w:p w:rsidR="00F82358" w:rsidRPr="00EA6BCD" w:rsidRDefault="00F82358" w:rsidP="00EA6BCD">
      <w:pPr>
        <w:spacing w:after="240" w:line="352" w:lineRule="atLeast"/>
        <w:jc w:val="both"/>
        <w:rPr>
          <w:rFonts w:ascii="Calibri" w:hAnsi="Calibri"/>
          <w:i/>
          <w:iCs/>
          <w:color w:val="000000"/>
          <w:sz w:val="28"/>
          <w:szCs w:val="28"/>
        </w:rPr>
      </w:pPr>
    </w:p>
    <w:p w:rsidR="00EC0BC5" w:rsidRPr="00445D29" w:rsidRDefault="00445D29" w:rsidP="00B9790B">
      <w:pPr>
        <w:pStyle w:val="Heading1"/>
        <w:rPr>
          <w:rFonts w:ascii="Georgia" w:hAnsi="Georgia"/>
          <w:bCs w:val="0"/>
        </w:rPr>
      </w:pPr>
      <w:r w:rsidRPr="00445D29">
        <w:rPr>
          <w:rFonts w:ascii="Georgia" w:hAnsi="Georgia"/>
          <w:bCs w:val="0"/>
        </w:rPr>
        <w:t>(</w:t>
      </w:r>
      <w:r w:rsidR="00B9790B">
        <w:rPr>
          <w:rFonts w:ascii="Georgia" w:hAnsi="Georgia"/>
          <w:bCs w:val="0"/>
        </w:rPr>
        <w:t>4</w:t>
      </w:r>
      <w:r w:rsidRPr="00445D29">
        <w:rPr>
          <w:rFonts w:ascii="Georgia" w:hAnsi="Georgia"/>
          <w:bCs w:val="0"/>
        </w:rPr>
        <w:t>)</w:t>
      </w:r>
      <w:r w:rsidR="00EC0BC5" w:rsidRPr="00445D29">
        <w:rPr>
          <w:rFonts w:ascii="Georgia" w:hAnsi="Georgia"/>
          <w:bCs w:val="0"/>
        </w:rPr>
        <w:t>Working It Out, iTunes to Sell Beatles Titles</w:t>
      </w:r>
    </w:p>
    <w:p w:rsidR="00EC0BC5" w:rsidRPr="00445D29" w:rsidRDefault="00EC0BC5" w:rsidP="00EC0BC5">
      <w:pPr>
        <w:pStyle w:val="Heading6"/>
        <w:spacing w:before="30" w:after="30" w:line="288" w:lineRule="atLeast"/>
        <w:rPr>
          <w:rFonts w:ascii="Arial" w:hAnsi="Arial" w:cs="Arial"/>
          <w:i w:val="0"/>
          <w:color w:val="808080"/>
          <w:sz w:val="20"/>
          <w:szCs w:val="20"/>
        </w:rPr>
      </w:pPr>
      <w:r w:rsidRPr="00445D29">
        <w:rPr>
          <w:rFonts w:ascii="Arial" w:hAnsi="Arial" w:cs="Arial"/>
          <w:i w:val="0"/>
          <w:color w:val="808080"/>
          <w:sz w:val="20"/>
          <w:szCs w:val="20"/>
        </w:rPr>
        <w:t xml:space="preserve">By </w:t>
      </w:r>
      <w:hyperlink r:id="rId186" w:tooltip="More Articles by Ben Sisario" w:history="1">
        <w:r w:rsidRPr="00445D29">
          <w:rPr>
            <w:rStyle w:val="Hyperlink"/>
            <w:rFonts w:ascii="Arial" w:hAnsi="Arial" w:cs="Arial"/>
            <w:i w:val="0"/>
            <w:sz w:val="20"/>
            <w:szCs w:val="20"/>
          </w:rPr>
          <w:t>BEN SISARIO</w:t>
        </w:r>
      </w:hyperlink>
      <w:r w:rsidRPr="00445D29">
        <w:rPr>
          <w:rFonts w:ascii="Arial" w:hAnsi="Arial" w:cs="Arial"/>
          <w:i w:val="0"/>
          <w:color w:val="808080"/>
          <w:sz w:val="20"/>
          <w:szCs w:val="20"/>
        </w:rPr>
        <w:t xml:space="preserve"> and </w:t>
      </w:r>
      <w:hyperlink r:id="rId187" w:tooltip="More Articles by Miguel Helft" w:history="1">
        <w:r w:rsidRPr="00445D29">
          <w:rPr>
            <w:rStyle w:val="Hyperlink"/>
            <w:rFonts w:ascii="Arial" w:hAnsi="Arial" w:cs="Arial"/>
            <w:i w:val="0"/>
            <w:sz w:val="20"/>
            <w:szCs w:val="20"/>
          </w:rPr>
          <w:t>MIGUEL HELFT</w:t>
        </w:r>
      </w:hyperlink>
    </w:p>
    <w:p w:rsidR="00EC0BC5" w:rsidRDefault="00EC0BC5" w:rsidP="00EC0BC5">
      <w:pPr>
        <w:pStyle w:val="Heading6"/>
        <w:spacing w:line="288" w:lineRule="atLeast"/>
        <w:rPr>
          <w:rFonts w:ascii="Arial" w:hAnsi="Arial" w:cs="Arial"/>
          <w:color w:val="808080"/>
          <w:sz w:val="15"/>
          <w:szCs w:val="15"/>
        </w:rPr>
      </w:pPr>
      <w:r>
        <w:rPr>
          <w:rFonts w:ascii="Arial" w:hAnsi="Arial" w:cs="Arial"/>
          <w:color w:val="808080"/>
          <w:sz w:val="15"/>
          <w:szCs w:val="15"/>
        </w:rPr>
        <w:t>Published: November 15, 2010</w:t>
      </w:r>
    </w:p>
    <w:p w:rsidR="00EC0BC5" w:rsidRDefault="00EC0BC5" w:rsidP="00EC0BC5">
      <w:pPr>
        <w:pStyle w:val="z-BottomofForm"/>
      </w:pPr>
    </w:p>
    <w:p w:rsidR="00801D4D" w:rsidRPr="00801D4D" w:rsidRDefault="00801D4D" w:rsidP="00801D4D">
      <w:pPr>
        <w:rPr>
          <w:lang w:eastAsia="en-GB"/>
        </w:rPr>
      </w:pPr>
    </w:p>
    <w:p w:rsidR="00EC0BC5" w:rsidRPr="00A025F0" w:rsidRDefault="00EC0BC5" w:rsidP="00A025F0">
      <w:pPr>
        <w:spacing w:after="240" w:line="352" w:lineRule="atLeast"/>
        <w:jc w:val="both"/>
        <w:rPr>
          <w:rFonts w:ascii="Calibri" w:hAnsi="Calibri" w:cs="Arial"/>
          <w:color w:val="333333"/>
          <w:sz w:val="28"/>
          <w:szCs w:val="28"/>
        </w:rPr>
      </w:pPr>
      <w:r w:rsidRPr="00A025F0">
        <w:rPr>
          <w:rFonts w:ascii="Calibri" w:hAnsi="Calibri"/>
          <w:color w:val="000000"/>
          <w:sz w:val="28"/>
          <w:szCs w:val="28"/>
        </w:rPr>
        <w:t xml:space="preserve">For the next generation of </w:t>
      </w:r>
      <w:hyperlink r:id="rId188" w:tooltip="More articles about The Beatles" w:history="1">
        <w:r w:rsidRPr="00A025F0">
          <w:rPr>
            <w:rFonts w:ascii="Calibri" w:hAnsi="Calibri"/>
            <w:color w:val="004276"/>
            <w:sz w:val="28"/>
            <w:szCs w:val="28"/>
            <w:u w:val="single"/>
          </w:rPr>
          <w:t>Beatles</w:t>
        </w:r>
      </w:hyperlink>
      <w:r w:rsidRPr="00A025F0">
        <w:rPr>
          <w:rFonts w:ascii="Calibri" w:hAnsi="Calibri"/>
          <w:color w:val="000000"/>
          <w:sz w:val="28"/>
          <w:szCs w:val="28"/>
        </w:rPr>
        <w:t xml:space="preserve"> fans, the wait could soon be over. </w:t>
      </w:r>
    </w:p>
    <w:p w:rsidR="00EC0BC5" w:rsidRPr="00A025F0" w:rsidRDefault="00A13788" w:rsidP="00A025F0">
      <w:pPr>
        <w:spacing w:after="240" w:line="352" w:lineRule="atLeast"/>
        <w:jc w:val="both"/>
        <w:rPr>
          <w:rFonts w:ascii="Calibri" w:hAnsi="Calibri" w:cs="Times New Roman"/>
          <w:color w:val="000000"/>
          <w:sz w:val="28"/>
          <w:szCs w:val="28"/>
        </w:rPr>
      </w:pPr>
      <w:hyperlink r:id="rId189" w:tooltip="More information about Apple Inc." w:history="1">
        <w:r w:rsidR="00EC0BC5" w:rsidRPr="00A025F0">
          <w:rPr>
            <w:rFonts w:ascii="Calibri" w:hAnsi="Calibri"/>
            <w:color w:val="004276"/>
            <w:sz w:val="28"/>
            <w:szCs w:val="28"/>
            <w:u w:val="single"/>
          </w:rPr>
          <w:t>Apple</w:t>
        </w:r>
      </w:hyperlink>
      <w:r w:rsidR="00EC0BC5" w:rsidRPr="00A025F0">
        <w:rPr>
          <w:rFonts w:ascii="Calibri" w:hAnsi="Calibri"/>
          <w:color w:val="000000"/>
          <w:sz w:val="28"/>
          <w:szCs w:val="28"/>
        </w:rPr>
        <w:t xml:space="preserve"> is expected on Tuesday to announce that it has finally struck a deal with the Beatles, the best-selling music group of all time, and the band’s record company, EMI, to sell the band’s music on iTunes, according to a person with knowledge of the private deal who requested anonymity because the agreement was still confidential.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Depending on the terms of the deal, customers for the first time will be able to buy “Please Please Me,” “Hey Jude” or “A Day in the Life” online rather than on a CD and perhaps even as individual tracks. While the move to digital downloads does not quite rival the band’s first trip across the Atlantic to </w:t>
      </w:r>
      <w:r w:rsidRPr="00A025F0">
        <w:rPr>
          <w:rFonts w:ascii="Calibri" w:hAnsi="Calibri"/>
          <w:color w:val="000000"/>
          <w:sz w:val="28"/>
          <w:szCs w:val="28"/>
        </w:rPr>
        <w:lastRenderedPageBreak/>
        <w:t xml:space="preserve">appear on “The </w:t>
      </w:r>
      <w:hyperlink r:id="rId190" w:history="1">
        <w:r w:rsidRPr="00A025F0">
          <w:rPr>
            <w:rFonts w:ascii="Calibri" w:hAnsi="Calibri"/>
            <w:color w:val="004276"/>
            <w:sz w:val="28"/>
            <w:szCs w:val="28"/>
            <w:u w:val="single"/>
          </w:rPr>
          <w:t>Ed Sullivan</w:t>
        </w:r>
      </w:hyperlink>
      <w:r w:rsidRPr="00A025F0">
        <w:rPr>
          <w:rFonts w:ascii="Calibri" w:hAnsi="Calibri"/>
          <w:color w:val="000000"/>
          <w:sz w:val="28"/>
          <w:szCs w:val="28"/>
        </w:rPr>
        <w:t xml:space="preserve"> Show” in 1964, it is an acknowledgment that online purchases dominate the music industry’s sales strategy.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Apple and EMI declined to comment, and representatives of the Beatles and Apple Corps, the band’s company (not to be confused with the technology company), could not be reached.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One of the last major holdouts against selling its music via digital downloads, the Beatles are the ultimate prize for any music company. The group has held on to blockbuster sales four decades after breaking up — it has sold more than 177 million albums in the United States alone, according to the </w:t>
      </w:r>
      <w:hyperlink r:id="rId191" w:tooltip="More articles about Recording Industry Association of America" w:history="1">
        <w:r w:rsidRPr="00A025F0">
          <w:rPr>
            <w:rFonts w:ascii="Calibri" w:hAnsi="Calibri"/>
            <w:color w:val="004276"/>
            <w:sz w:val="28"/>
            <w:szCs w:val="28"/>
            <w:u w:val="single"/>
          </w:rPr>
          <w:t>Recording Industry Association of America</w:t>
        </w:r>
      </w:hyperlink>
      <w:r w:rsidRPr="00A025F0">
        <w:rPr>
          <w:rFonts w:ascii="Calibri" w:hAnsi="Calibri"/>
          <w:color w:val="000000"/>
          <w:sz w:val="28"/>
          <w:szCs w:val="28"/>
        </w:rPr>
        <w:t xml:space="preserve"> — and held on to untouchable cultural prestige.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Since opening its iTunes music store seven years ago, Apple has reshaped the music industry and become the largest music retailer in the United States. But the Beatles catalog had always eluded the company and </w:t>
      </w:r>
      <w:hyperlink r:id="rId192" w:tooltip="More articles about Steven P. Jobs." w:history="1">
        <w:r w:rsidRPr="00A025F0">
          <w:rPr>
            <w:rFonts w:ascii="Calibri" w:hAnsi="Calibri"/>
            <w:color w:val="004276"/>
            <w:sz w:val="28"/>
            <w:szCs w:val="28"/>
            <w:u w:val="single"/>
          </w:rPr>
          <w:t>Steven P. Jobs</w:t>
        </w:r>
      </w:hyperlink>
      <w:r w:rsidRPr="00A025F0">
        <w:rPr>
          <w:rFonts w:ascii="Calibri" w:hAnsi="Calibri"/>
          <w:color w:val="000000"/>
          <w:sz w:val="28"/>
          <w:szCs w:val="28"/>
        </w:rPr>
        <w:t xml:space="preserve">, its tenacious chief executive.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Still, while getting access to the Beatles catalog has plenty of symbolic significance, it is unlikely to bolster the company’s bottom line.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“It is very symbolic because Steve Jobs is a huge fan of the Beatles,” said Tim Bajarin, an analyst with Creative Strategies, who has been following Apple for more than two decades.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But for all the success of Apple in becoming the largest distributor of music on the Internet, the iTunes store is not a major source of profits for the company. Apple executives have said that iTunes is roughly a “break-even” operation.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“The music itself is a vehicle to allow them to sell more iPods and iPhones, which is where they make real money,” Mr. Bajarin said.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And despite the deal’s symbolism, its financial value for the Beatles is uncertain. About three-quarters of all albums sold in the United States are still CDs, and physical albums remain far more profitable for record companies than downloads.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Apple did its best to tease the industry — and Beatles fans — with a mysterious message on its Web site on Monday, saying that an “exciting announcement from iTunes” — one “that you’ll never forget,” no less — was coming on Tuesday at 10 a.m. Eastern time. Sharp-eyed bloggers read the tea </w:t>
      </w:r>
      <w:r w:rsidRPr="00A025F0">
        <w:rPr>
          <w:rFonts w:ascii="Calibri" w:hAnsi="Calibri"/>
          <w:color w:val="000000"/>
          <w:sz w:val="28"/>
          <w:szCs w:val="28"/>
        </w:rPr>
        <w:lastRenderedPageBreak/>
        <w:t xml:space="preserve">leaves on Apple’s site — a possible reference to a </w:t>
      </w:r>
      <w:hyperlink r:id="rId193" w:tooltip="More articles about Paul McCartney." w:history="1">
        <w:r w:rsidRPr="00A025F0">
          <w:rPr>
            <w:rFonts w:ascii="Calibri" w:hAnsi="Calibri"/>
            <w:color w:val="004276"/>
            <w:sz w:val="28"/>
            <w:szCs w:val="28"/>
            <w:u w:val="single"/>
          </w:rPr>
          <w:t>Paul McCartney</w:t>
        </w:r>
      </w:hyperlink>
      <w:r w:rsidRPr="00A025F0">
        <w:rPr>
          <w:rFonts w:ascii="Calibri" w:hAnsi="Calibri"/>
          <w:color w:val="000000"/>
          <w:sz w:val="28"/>
          <w:szCs w:val="28"/>
        </w:rPr>
        <w:t xml:space="preserve"> song, another to the semaphore symbols on the cover of the Beatles’ album “Help!” — calls began to ricochet around the music industry that the deal might be for the digital holy grail. Then, the Wall Street Journal’s </w:t>
      </w:r>
      <w:hyperlink r:id="rId194" w:tooltip="Related article." w:history="1">
        <w:r w:rsidRPr="00A025F0">
          <w:rPr>
            <w:rFonts w:ascii="Calibri" w:hAnsi="Calibri"/>
            <w:color w:val="004276"/>
            <w:sz w:val="28"/>
            <w:szCs w:val="28"/>
            <w:u w:val="single"/>
          </w:rPr>
          <w:t>online edition reported</w:t>
        </w:r>
      </w:hyperlink>
      <w:r w:rsidRPr="00A025F0">
        <w:rPr>
          <w:rFonts w:ascii="Calibri" w:hAnsi="Calibri"/>
          <w:color w:val="000000"/>
          <w:sz w:val="28"/>
          <w:szCs w:val="28"/>
        </w:rPr>
        <w:t xml:space="preserve"> in the early evening that Apple was indeed bringing the Beatles to iTunes.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Mr. Jobs has tried to make a deal with EMI and the Beatles many times before, but negotiations have always broken down, usually accompanied by a flurry of online rumors, accusations and conspiracy theories. Further complicating the relationship between the parties, Apple Corps, the Beatles’ company, and Apple, the computer company, had been embroiled for decades over trademark disputes.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In the past, Paul McCartney has said that a deal for Beatles’ downloads would have to be approved by all the band members or their heirs.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Like AC/DC, Bob Seger and a few other major acts that sell old albums in large numbers, the Beatles stand to earn far more money from sales of CDs than downloads. But with each new compilation or reissue, like the remastered versions of Beatles albums that went on sale last year, Beatles fans have shown their willingness to buy their favorite music again and again; in the 2000s, only </w:t>
      </w:r>
      <w:hyperlink r:id="rId195" w:tooltip="More articles about Eminem." w:history="1">
        <w:r w:rsidRPr="00A025F0">
          <w:rPr>
            <w:rFonts w:ascii="Calibri" w:hAnsi="Calibri"/>
            <w:color w:val="004276"/>
            <w:sz w:val="28"/>
            <w:szCs w:val="28"/>
            <w:u w:val="single"/>
          </w:rPr>
          <w:t>Eminem</w:t>
        </w:r>
      </w:hyperlink>
      <w:r w:rsidRPr="00A025F0">
        <w:rPr>
          <w:rFonts w:ascii="Calibri" w:hAnsi="Calibri"/>
          <w:color w:val="000000"/>
          <w:sz w:val="28"/>
          <w:szCs w:val="28"/>
        </w:rPr>
        <w:t xml:space="preserve"> sold more albums in the United States, according to Nielsen SoundScan. Terms of the deal, including the pricing of the songs, could not be learned. For years, Apple insisted on selling all songs for 99 cents. But in 2009, after intense pressure from the music industry and sometimes rancorous negotiations, Mr. Jobs agreed to terms that the industry called “variable pricing.” Apple now sells songs for 69 cents, 99 cents or $1.29.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As news of the deal spread throughout the music industry on Monday, many wondered if the Beatles would get a special pricing deal.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The publicity bonanza of a major iTunes announcement could be just the thing to get fans excited. Millions of fans can already listen to their favorite Beatles albums on their iPods, iPhones and other digital music players, since they have been able to transfer tracks from their CDs to the digital devices.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“Anybody that hasn’t managed to come up with a digitized version of the Beatles’ song by now never liked the Beatles,” said John Perry Barlow, a former lyricist for the </w:t>
      </w:r>
      <w:hyperlink r:id="rId196" w:tooltip="More articles about Grateful Dead" w:history="1">
        <w:r w:rsidRPr="00A025F0">
          <w:rPr>
            <w:rFonts w:ascii="Calibri" w:hAnsi="Calibri"/>
            <w:color w:val="004276"/>
            <w:sz w:val="28"/>
            <w:szCs w:val="28"/>
            <w:u w:val="single"/>
          </w:rPr>
          <w:t>Grateful Dead</w:t>
        </w:r>
      </w:hyperlink>
      <w:r w:rsidRPr="00A025F0">
        <w:rPr>
          <w:rFonts w:ascii="Calibri" w:hAnsi="Calibri"/>
          <w:color w:val="000000"/>
          <w:sz w:val="28"/>
          <w:szCs w:val="28"/>
        </w:rPr>
        <w:t xml:space="preserve"> and the co-founder of the Electronic Frontier Foundation, an online civil liberties organization.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lastRenderedPageBreak/>
        <w:t xml:space="preserve">But Mr. Barlow said that having the Beatles catalog on iTunes could help introduce younger listeners to songs that have become part of our collective cultural heritage.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“That music is timeless,” Mr. Barlow said. “It’s probably some of the most remarkable songwriting created by humans and there are new generations coming along that don’t already know these songs.”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Mr. Barlow the deal also represents a personal victory for Mr. Jobs. </w:t>
      </w:r>
    </w:p>
    <w:p w:rsidR="00EC0BC5" w:rsidRPr="00A025F0" w:rsidRDefault="00EC0BC5" w:rsidP="00A025F0">
      <w:pPr>
        <w:spacing w:after="240" w:line="352" w:lineRule="atLeast"/>
        <w:jc w:val="both"/>
        <w:rPr>
          <w:rFonts w:ascii="Calibri" w:hAnsi="Calibri"/>
          <w:color w:val="000000"/>
          <w:sz w:val="28"/>
          <w:szCs w:val="28"/>
        </w:rPr>
      </w:pPr>
      <w:r w:rsidRPr="00A025F0">
        <w:rPr>
          <w:rFonts w:ascii="Calibri" w:hAnsi="Calibri"/>
          <w:color w:val="000000"/>
          <w:sz w:val="28"/>
          <w:szCs w:val="28"/>
        </w:rPr>
        <w:t xml:space="preserve">“Steve Jobs has finally become the dominant Apple,” he said. </w:t>
      </w:r>
    </w:p>
    <w:p w:rsidR="00C21468" w:rsidRPr="00A025F0" w:rsidRDefault="00EC0BC5" w:rsidP="00A025F0">
      <w:pPr>
        <w:pStyle w:val="Heading6"/>
        <w:spacing w:line="306" w:lineRule="atLeast"/>
        <w:jc w:val="both"/>
        <w:rPr>
          <w:rFonts w:ascii="Calibri" w:hAnsi="Calibri" w:cs="Arial"/>
          <w:color w:val="AAAAAA"/>
          <w:sz w:val="28"/>
          <w:szCs w:val="28"/>
        </w:rPr>
      </w:pPr>
      <w:r w:rsidRPr="00A025F0">
        <w:rPr>
          <w:rFonts w:ascii="Calibri" w:hAnsi="Calibri" w:cs="Arial"/>
          <w:color w:val="AAAAAA"/>
          <w:sz w:val="28"/>
          <w:szCs w:val="28"/>
        </w:rPr>
        <w:t>A version of this article appeared in print on November 16, 2010, on page A1 of the New York edition.</w:t>
      </w:r>
    </w:p>
    <w:p w:rsidR="008B0364" w:rsidRDefault="008B0364" w:rsidP="008B0364"/>
    <w:p w:rsidR="008B0364" w:rsidRPr="008B0364" w:rsidRDefault="008B0364" w:rsidP="008B0364">
      <w:pPr>
        <w:pStyle w:val="Heading1"/>
        <w:spacing w:after="120"/>
        <w:rPr>
          <w:rFonts w:ascii="Georgia" w:hAnsi="Georgia"/>
          <w:bCs w:val="0"/>
        </w:rPr>
      </w:pPr>
      <w:r>
        <w:rPr>
          <w:rFonts w:ascii="Georgia" w:hAnsi="Georgia"/>
          <w:bCs w:val="0"/>
        </w:rPr>
        <w:t xml:space="preserve">(5) </w:t>
      </w:r>
      <w:r w:rsidRPr="008B0364">
        <w:rPr>
          <w:rFonts w:ascii="Georgia" w:hAnsi="Georgia"/>
          <w:bCs w:val="0"/>
        </w:rPr>
        <w:t>Weaker Dollar Seen as Unlikely to Cure Joblessness</w:t>
      </w:r>
    </w:p>
    <w:p w:rsidR="008B0364" w:rsidRDefault="008B0364" w:rsidP="008B0364">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197" w:tooltip="More Articles by Motoko Rich" w:history="1">
        <w:r>
          <w:rPr>
            <w:rStyle w:val="Hyperlink"/>
            <w:rFonts w:ascii="Arial" w:hAnsi="Arial" w:cs="Arial"/>
            <w:sz w:val="15"/>
            <w:szCs w:val="15"/>
          </w:rPr>
          <w:t>MOTOKO RICH</w:t>
        </w:r>
      </w:hyperlink>
      <w:r>
        <w:rPr>
          <w:rFonts w:ascii="Arial" w:hAnsi="Arial" w:cs="Arial"/>
          <w:color w:val="808080"/>
          <w:sz w:val="15"/>
          <w:szCs w:val="15"/>
        </w:rPr>
        <w:t xml:space="preserve"> and </w:t>
      </w:r>
      <w:hyperlink r:id="rId198" w:tooltip="More Articles by Jack Ewing" w:history="1">
        <w:r>
          <w:rPr>
            <w:rStyle w:val="Hyperlink"/>
            <w:rFonts w:ascii="Arial" w:hAnsi="Arial" w:cs="Arial"/>
            <w:sz w:val="15"/>
            <w:szCs w:val="15"/>
          </w:rPr>
          <w:t>JACK EWING</w:t>
        </w:r>
      </w:hyperlink>
    </w:p>
    <w:p w:rsidR="008B0364" w:rsidRDefault="008B0364" w:rsidP="008B0364">
      <w:pPr>
        <w:pStyle w:val="Heading6"/>
        <w:spacing w:line="288" w:lineRule="atLeast"/>
        <w:rPr>
          <w:rFonts w:ascii="Arial" w:hAnsi="Arial" w:cs="Arial"/>
          <w:color w:val="808080"/>
          <w:sz w:val="15"/>
          <w:szCs w:val="15"/>
        </w:rPr>
      </w:pPr>
      <w:r>
        <w:rPr>
          <w:rFonts w:ascii="Arial" w:hAnsi="Arial" w:cs="Arial"/>
          <w:color w:val="808080"/>
          <w:sz w:val="15"/>
          <w:szCs w:val="15"/>
        </w:rPr>
        <w:t>Published: November 15, 2010</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A weakening currency traditionally helps a country raise its exports and create more jobs for its workers. But the declining value of </w:t>
      </w:r>
      <w:hyperlink r:id="rId199" w:tooltip="More articles about the American dollar." w:history="1">
        <w:r w:rsidRPr="00686675">
          <w:rPr>
            <w:rFonts w:ascii="Calibri" w:hAnsi="Calibri"/>
            <w:color w:val="004276"/>
            <w:sz w:val="28"/>
            <w:szCs w:val="28"/>
            <w:u w:val="single"/>
          </w:rPr>
          <w:t>the dollar</w:t>
        </w:r>
      </w:hyperlink>
      <w:r w:rsidRPr="00686675">
        <w:rPr>
          <w:rFonts w:ascii="Calibri" w:hAnsi="Calibri"/>
          <w:color w:val="000000"/>
          <w:sz w:val="28"/>
          <w:szCs w:val="28"/>
        </w:rPr>
        <w:t xml:space="preserve"> may not help the United States increase economic growth as much as it might have in the past. </w:t>
      </w:r>
    </w:p>
    <w:p w:rsidR="008B0364" w:rsidRPr="00686675" w:rsidRDefault="008B0364" w:rsidP="00686675">
      <w:pPr>
        <w:spacing w:after="240" w:line="352" w:lineRule="atLeast"/>
        <w:jc w:val="both"/>
        <w:rPr>
          <w:rFonts w:ascii="Calibri" w:hAnsi="Calibri" w:cs="Times New Roman"/>
          <w:color w:val="000000"/>
          <w:sz w:val="28"/>
          <w:szCs w:val="28"/>
        </w:rPr>
      </w:pPr>
      <w:r w:rsidRPr="00686675">
        <w:rPr>
          <w:rFonts w:ascii="Calibri" w:hAnsi="Calibri"/>
          <w:color w:val="000000"/>
          <w:sz w:val="28"/>
          <w:szCs w:val="28"/>
        </w:rPr>
        <w:t xml:space="preserve">Though a weakened dollar would help exports to some degree, business executives and economists said that because of the ways American multinational companies operated, it was uncertain whether it would cause much of an increase in hiring.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The issue is crucial for </w:t>
      </w:r>
      <w:hyperlink r:id="rId200" w:tooltip="More articles about Barack Obama." w:history="1">
        <w:r w:rsidRPr="00686675">
          <w:rPr>
            <w:rFonts w:ascii="Calibri" w:hAnsi="Calibri"/>
            <w:color w:val="004276"/>
            <w:sz w:val="28"/>
            <w:szCs w:val="28"/>
            <w:u w:val="single"/>
          </w:rPr>
          <w:t>President Obama</w:t>
        </w:r>
      </w:hyperlink>
      <w:r w:rsidRPr="00686675">
        <w:rPr>
          <w:rFonts w:ascii="Calibri" w:hAnsi="Calibri"/>
          <w:color w:val="000000"/>
          <w:sz w:val="28"/>
          <w:szCs w:val="28"/>
        </w:rPr>
        <w:t xml:space="preserve">, who made economic growth and job creation the main themes of his recent 10-day trip to Asia. He has also held out the prospect that a surge in exports would reduce the nation’s stubborn unemployment rate, currently 9.6 percent.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Other world leaders have complained that American policies, especially the monetary easing the </w:t>
      </w:r>
      <w:hyperlink r:id="rId201" w:tooltip="More articles about the Federal Reserve System." w:history="1">
        <w:r w:rsidRPr="00686675">
          <w:rPr>
            <w:rFonts w:ascii="Calibri" w:hAnsi="Calibri"/>
            <w:color w:val="004276"/>
            <w:sz w:val="28"/>
            <w:szCs w:val="28"/>
            <w:u w:val="single"/>
          </w:rPr>
          <w:t>Federal Reserve</w:t>
        </w:r>
      </w:hyperlink>
      <w:r w:rsidRPr="00686675">
        <w:rPr>
          <w:rFonts w:ascii="Calibri" w:hAnsi="Calibri"/>
          <w:color w:val="000000"/>
          <w:sz w:val="28"/>
          <w:szCs w:val="28"/>
        </w:rPr>
        <w:t xml:space="preserve"> announced this month, will depress the dollar and give American exporters an unfair advantage.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lastRenderedPageBreak/>
        <w:t xml:space="preserve">Mr. Obama and </w:t>
      </w:r>
      <w:hyperlink r:id="rId202" w:tooltip="More articles about the U.S. Treasury Department." w:history="1">
        <w:r w:rsidRPr="00686675">
          <w:rPr>
            <w:rFonts w:ascii="Calibri" w:hAnsi="Calibri"/>
            <w:color w:val="004276"/>
            <w:sz w:val="28"/>
            <w:szCs w:val="28"/>
            <w:u w:val="single"/>
          </w:rPr>
          <w:t>Treasury</w:t>
        </w:r>
      </w:hyperlink>
      <w:r w:rsidRPr="00686675">
        <w:rPr>
          <w:rFonts w:ascii="Calibri" w:hAnsi="Calibri"/>
          <w:color w:val="000000"/>
          <w:sz w:val="28"/>
          <w:szCs w:val="28"/>
        </w:rPr>
        <w:t xml:space="preserve"> Secretary </w:t>
      </w:r>
      <w:hyperlink r:id="rId203" w:tooltip="More articles about Timothy F. Geithner." w:history="1">
        <w:r w:rsidRPr="00686675">
          <w:rPr>
            <w:rFonts w:ascii="Calibri" w:hAnsi="Calibri"/>
            <w:color w:val="004276"/>
            <w:sz w:val="28"/>
            <w:szCs w:val="28"/>
            <w:u w:val="single"/>
          </w:rPr>
          <w:t>Timothy F. Geithner</w:t>
        </w:r>
      </w:hyperlink>
      <w:r w:rsidRPr="00686675">
        <w:rPr>
          <w:rFonts w:ascii="Calibri" w:hAnsi="Calibri"/>
          <w:color w:val="000000"/>
          <w:sz w:val="28"/>
          <w:szCs w:val="28"/>
        </w:rPr>
        <w:t xml:space="preserve"> have repeatedly defended the central bank’s action as a move designed to encourage American businesses to borrow, invest and hire rather than one specifically aimed at lowering the value of the dollar.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But even if the Fed’s action does end up weakening the dollar, American workers may not benefit much. For one, many big American manufacturers, from </w:t>
      </w:r>
      <w:hyperlink r:id="rId204" w:tooltip="More articles about General Motors." w:history="1">
        <w:r w:rsidRPr="00686675">
          <w:rPr>
            <w:rFonts w:ascii="Calibri" w:hAnsi="Calibri"/>
            <w:color w:val="004276"/>
            <w:sz w:val="28"/>
            <w:szCs w:val="28"/>
            <w:u w:val="single"/>
          </w:rPr>
          <w:t>General Motors</w:t>
        </w:r>
      </w:hyperlink>
      <w:r w:rsidRPr="00686675">
        <w:rPr>
          <w:rFonts w:ascii="Calibri" w:hAnsi="Calibri"/>
          <w:color w:val="000000"/>
          <w:sz w:val="28"/>
          <w:szCs w:val="28"/>
        </w:rPr>
        <w:t xml:space="preserve"> to </w:t>
      </w:r>
      <w:hyperlink r:id="rId205" w:tooltip="More information about General Electric Co" w:history="1">
        <w:r w:rsidRPr="00686675">
          <w:rPr>
            <w:rFonts w:ascii="Calibri" w:hAnsi="Calibri"/>
            <w:color w:val="004276"/>
            <w:sz w:val="28"/>
            <w:szCs w:val="28"/>
            <w:u w:val="single"/>
          </w:rPr>
          <w:t>General Electric</w:t>
        </w:r>
      </w:hyperlink>
      <w:r w:rsidRPr="00686675">
        <w:rPr>
          <w:rFonts w:ascii="Calibri" w:hAnsi="Calibri"/>
          <w:color w:val="000000"/>
          <w:sz w:val="28"/>
          <w:szCs w:val="28"/>
        </w:rPr>
        <w:t xml:space="preserve">, often make goods in the countries where they are sold rather than shipping the products abroad. This effectively takes exchange rates out of the equation, since they are using only one currency.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What is more, companies that do send goods to other countries often buy components from abroad, so the advantage of a weaker dollar in selling is offset by the higher cost of buying.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“There are very few corporations that would see this just in one way,” said Martin Regalia, chief economist at the </w:t>
      </w:r>
      <w:hyperlink r:id="rId206" w:tooltip="More articles about the United States Chamber of Commerce." w:history="1">
        <w:r w:rsidRPr="00686675">
          <w:rPr>
            <w:rFonts w:ascii="Calibri" w:hAnsi="Calibri"/>
            <w:color w:val="004276"/>
            <w:sz w:val="28"/>
            <w:szCs w:val="28"/>
            <w:u w:val="single"/>
          </w:rPr>
          <w:t>United States Chamber of Commerce</w:t>
        </w:r>
      </w:hyperlink>
      <w:r w:rsidRPr="00686675">
        <w:rPr>
          <w:rFonts w:ascii="Calibri" w:hAnsi="Calibri"/>
          <w:color w:val="000000"/>
          <w:sz w:val="28"/>
          <w:szCs w:val="28"/>
        </w:rPr>
        <w:t xml:space="preserve">. “It cuts across a whole bunch of lines.”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Even when a company enjoys a relative surge in foreign sales, it won’t necessarily lead to a hiring spree. That is because the largest proportion of American exports are still manufactured goods, which are no longer so labor-intensive.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And many of the companies that still manufacture in this country are businesses that have not gone offshore because they are too small to justify setting up overseas operations. A weak dollar can help their businesses, but it may not prompt a wave of hiring.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“The net export effect is going to be positive, but it won’t be the driver of jobs,” said Daniel J. Meckstroth, chief economist of the Manufacturers Alliance, a trade group. “You can replace people with machines.”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According to Nigel Gault, chief United States economist at IHS Global Insight, the dollar fell by 31 percent against a basket of major currencies since 2001, as American exports increased by 45 percent. But manufacturing employment dropped by nearly a third in that time, to 11.7 million workers from 16.4 million.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The dollar has already fallen by about 10 percent against a range of currencies since the beginning of June, and government figures show that American </w:t>
      </w:r>
      <w:r w:rsidRPr="00686675">
        <w:rPr>
          <w:rFonts w:ascii="Calibri" w:hAnsi="Calibri"/>
          <w:color w:val="000000"/>
          <w:sz w:val="28"/>
          <w:szCs w:val="28"/>
        </w:rPr>
        <w:lastRenderedPageBreak/>
        <w:t xml:space="preserve">exports rose in September by $500 million, or 0.3 percent, to their highest level in two years.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Despite the outcry from other world leaders after the Federal Reserve’s decision to inject $600 billion into the economy, the dollar strengthened slightly last week. But even if it does start drifting down again, most economists do not expect the devaluation to be steep. Some argue that most of the weakening has already happened because traders have anticipated the Fed’s action for some time.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Gary C. Hufbauer, a senior fellow at the Peterson Institute for International Economics in Washington, said he expected the dollar to fall another 10 percent in coming months, based on a basket of currencies from countries that trade with the United States.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He estimates that such a decline would lead to about a $100 billion increase in American exports over the next two years, which he believes could translate into about 500,000 jobs. Although Mr. Hufbauer said that number was “not bad,” he noted that it would not put much of a dent in the nearly 15 million people who are still out of work.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Another reason increased sales abroad might not translate into American jobs is that American companies have moved steadily overseas in recent decades. The number of workers employed by American companies abroad more than doubled from 1989 to 2008, to 10.5 million, according to the United States Bureau of Economic Analysis. Companies mostly wanted to open up foreign markets, and in some cases take advantage of cheaper labor, studies show, but less vulnerability to currency movements was an important fringe benefit. </w:t>
      </w:r>
    </w:p>
    <w:p w:rsidR="008B0364" w:rsidRPr="00686675" w:rsidRDefault="008B0364" w:rsidP="00686675">
      <w:pPr>
        <w:spacing w:after="240" w:line="352" w:lineRule="atLeast"/>
        <w:jc w:val="both"/>
        <w:rPr>
          <w:rFonts w:ascii="Calibri" w:hAnsi="Calibri"/>
          <w:color w:val="000000"/>
          <w:sz w:val="28"/>
          <w:szCs w:val="28"/>
        </w:rPr>
      </w:pPr>
      <w:r w:rsidRPr="00686675">
        <w:rPr>
          <w:rFonts w:ascii="Calibri" w:hAnsi="Calibri"/>
          <w:color w:val="000000"/>
          <w:sz w:val="28"/>
          <w:szCs w:val="28"/>
        </w:rPr>
        <w:t xml:space="preserve">With more companies building local factories, exchange rates matter less. General Motors and </w:t>
      </w:r>
      <w:hyperlink r:id="rId207" w:tooltip="More information about Volkswagen A.G" w:history="1">
        <w:r w:rsidRPr="00686675">
          <w:rPr>
            <w:rFonts w:ascii="Calibri" w:hAnsi="Calibri"/>
            <w:color w:val="004276"/>
            <w:sz w:val="28"/>
            <w:szCs w:val="28"/>
            <w:u w:val="single"/>
          </w:rPr>
          <w:t>Volkswagen</w:t>
        </w:r>
      </w:hyperlink>
      <w:r w:rsidRPr="00686675">
        <w:rPr>
          <w:rFonts w:ascii="Calibri" w:hAnsi="Calibri"/>
          <w:color w:val="000000"/>
          <w:sz w:val="28"/>
          <w:szCs w:val="28"/>
        </w:rPr>
        <w:t xml:space="preserve"> compete fiercely for business in China, a crucial market where both automakers build almost all their cars locally rather than ship units in from their home countries. </w:t>
      </w:r>
    </w:p>
    <w:p w:rsidR="008B0364" w:rsidRPr="00686675" w:rsidRDefault="008B0364" w:rsidP="00686675">
      <w:pPr>
        <w:spacing w:after="240" w:line="352" w:lineRule="atLeast"/>
        <w:jc w:val="both"/>
        <w:rPr>
          <w:rFonts w:ascii="Calibri" w:hAnsi="Calibri" w:cs="Arial"/>
          <w:b/>
          <w:bCs/>
          <w:color w:val="333333"/>
          <w:sz w:val="28"/>
          <w:szCs w:val="28"/>
        </w:rPr>
      </w:pPr>
      <w:r w:rsidRPr="00686675">
        <w:rPr>
          <w:rFonts w:ascii="Calibri" w:hAnsi="Calibri"/>
          <w:color w:val="000000"/>
          <w:sz w:val="28"/>
          <w:szCs w:val="28"/>
        </w:rPr>
        <w:t xml:space="preserve">Because the Chinese renminbi tracks the dollar — meaning that products from the United States should be cheaper than imports from Europe — G.M. would seem to be at an advantage. </w:t>
      </w:r>
    </w:p>
    <w:p w:rsidR="008B0364" w:rsidRPr="00686675" w:rsidRDefault="008B0364" w:rsidP="00686675">
      <w:pPr>
        <w:pStyle w:val="Heading6"/>
        <w:spacing w:line="306" w:lineRule="atLeast"/>
        <w:jc w:val="both"/>
        <w:rPr>
          <w:rFonts w:ascii="Calibri" w:hAnsi="Calibri" w:cs="Arial"/>
          <w:color w:val="AAAAAA"/>
          <w:sz w:val="28"/>
          <w:szCs w:val="28"/>
        </w:rPr>
      </w:pPr>
      <w:r w:rsidRPr="00686675">
        <w:rPr>
          <w:rFonts w:ascii="Calibri" w:hAnsi="Calibri" w:cs="Arial"/>
          <w:color w:val="AAAAAA"/>
          <w:sz w:val="28"/>
          <w:szCs w:val="28"/>
        </w:rPr>
        <w:t>A version of this article appeared in print on November 16, 2010, on page B1 of the New York edition.</w:t>
      </w:r>
    </w:p>
    <w:p w:rsidR="00F04A70" w:rsidRDefault="00F04A70" w:rsidP="00F04A70"/>
    <w:p w:rsidR="00B601A7" w:rsidRPr="00B601A7" w:rsidRDefault="00B601A7" w:rsidP="00B601A7">
      <w:pPr>
        <w:pStyle w:val="Heading1"/>
        <w:spacing w:after="120"/>
        <w:rPr>
          <w:rFonts w:ascii="Georgia" w:hAnsi="Georgia"/>
          <w:bCs w:val="0"/>
        </w:rPr>
      </w:pPr>
      <w:r w:rsidRPr="00B601A7">
        <w:rPr>
          <w:rFonts w:ascii="Georgia" w:hAnsi="Georgia"/>
          <w:bCs w:val="0"/>
        </w:rPr>
        <w:lastRenderedPageBreak/>
        <w:t>(6) G.M. Offer May Surpass Expectations</w:t>
      </w:r>
    </w:p>
    <w:p w:rsidR="00B601A7" w:rsidRDefault="00B601A7" w:rsidP="00B601A7">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208" w:tooltip="More Articles by Bill Vlasic" w:history="1">
        <w:r>
          <w:rPr>
            <w:rStyle w:val="Hyperlink"/>
            <w:rFonts w:ascii="Arial" w:hAnsi="Arial" w:cs="Arial"/>
            <w:sz w:val="15"/>
            <w:szCs w:val="15"/>
          </w:rPr>
          <w:t>BILL VLASIC</w:t>
        </w:r>
      </w:hyperlink>
    </w:p>
    <w:p w:rsidR="00B601A7" w:rsidRDefault="00B601A7" w:rsidP="00B601A7">
      <w:pPr>
        <w:pStyle w:val="Heading6"/>
        <w:spacing w:line="288" w:lineRule="atLeast"/>
        <w:rPr>
          <w:rFonts w:ascii="Arial" w:hAnsi="Arial" w:cs="Arial"/>
          <w:color w:val="808080"/>
          <w:sz w:val="15"/>
          <w:szCs w:val="15"/>
        </w:rPr>
      </w:pPr>
      <w:r>
        <w:rPr>
          <w:rFonts w:ascii="Arial" w:hAnsi="Arial" w:cs="Arial"/>
          <w:color w:val="808080"/>
          <w:sz w:val="15"/>
          <w:szCs w:val="15"/>
        </w:rPr>
        <w:t>Published: November 15, 2010</w:t>
      </w:r>
    </w:p>
    <w:p w:rsidR="00B601A7" w:rsidRDefault="00B601A7" w:rsidP="00B601A7">
      <w:pPr>
        <w:pStyle w:val="z-TopofForm"/>
      </w:pPr>
      <w:r>
        <w:t>Top of Form</w:t>
      </w:r>
    </w:p>
    <w:p w:rsidR="00B601A7" w:rsidRDefault="00B601A7" w:rsidP="00B601A7">
      <w:pPr>
        <w:spacing w:after="240" w:line="352" w:lineRule="atLeast"/>
        <w:rPr>
          <w:rFonts w:ascii="Georgia" w:hAnsi="Georgia"/>
          <w:color w:val="000000"/>
          <w:sz w:val="23"/>
          <w:szCs w:val="23"/>
        </w:rPr>
      </w:pP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DETROIT — First it was the </w:t>
      </w:r>
      <w:hyperlink r:id="rId209" w:tooltip="More information about Ford Motor Company" w:history="1">
        <w:r w:rsidRPr="00D27BCA">
          <w:rPr>
            <w:rFonts w:ascii="Calibri" w:hAnsi="Calibri"/>
            <w:color w:val="004276"/>
            <w:sz w:val="28"/>
            <w:szCs w:val="28"/>
            <w:u w:val="single"/>
          </w:rPr>
          <w:t>Ford Motor Company</w:t>
        </w:r>
      </w:hyperlink>
      <w:r w:rsidRPr="00D27BCA">
        <w:rPr>
          <w:rFonts w:ascii="Calibri" w:hAnsi="Calibri"/>
          <w:color w:val="000000"/>
          <w:sz w:val="28"/>
          <w:szCs w:val="28"/>
        </w:rPr>
        <w:t xml:space="preserve"> that convinced skeptical investors that the Detroit automakers could make big profits again.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Now </w:t>
      </w:r>
      <w:hyperlink r:id="rId210" w:tooltip="More articles about General Motors." w:history="1">
        <w:r w:rsidRPr="00D27BCA">
          <w:rPr>
            <w:rFonts w:ascii="Calibri" w:hAnsi="Calibri"/>
            <w:color w:val="004276"/>
            <w:sz w:val="28"/>
            <w:szCs w:val="28"/>
            <w:u w:val="single"/>
          </w:rPr>
          <w:t>General Motors</w:t>
        </w:r>
      </w:hyperlink>
      <w:r w:rsidRPr="00D27BCA">
        <w:rPr>
          <w:rFonts w:ascii="Calibri" w:hAnsi="Calibri"/>
          <w:color w:val="000000"/>
          <w:sz w:val="28"/>
          <w:szCs w:val="28"/>
        </w:rPr>
        <w:t xml:space="preserve"> is riding the same wave of investor enthusiasm, and is likely to fetch a higher price than previously anticipated for its initial public stock offering, expected on Thursday.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G.M. is said to be moving the price range from the announced $26-to-$29 range up to $32 or higher, according to people close to the matter who were not authorized to speak publicly because of the imminent offering.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The investor interest in G.M. and </w:t>
      </w:r>
      <w:hyperlink r:id="rId211" w:tooltip="More information about Ford Motor Company" w:history="1">
        <w:r w:rsidRPr="00D27BCA">
          <w:rPr>
            <w:rFonts w:ascii="Calibri" w:hAnsi="Calibri"/>
            <w:color w:val="004276"/>
            <w:sz w:val="28"/>
            <w:szCs w:val="28"/>
            <w:u w:val="single"/>
          </w:rPr>
          <w:t>Ford</w:t>
        </w:r>
      </w:hyperlink>
      <w:r w:rsidRPr="00D27BCA">
        <w:rPr>
          <w:rFonts w:ascii="Calibri" w:hAnsi="Calibri"/>
          <w:color w:val="000000"/>
          <w:sz w:val="28"/>
          <w:szCs w:val="28"/>
        </w:rPr>
        <w:t xml:space="preserve"> represents a remarkable change of fortune for the domestic auto sector, which bottomed out last year when G.M. and </w:t>
      </w:r>
      <w:hyperlink r:id="rId212" w:tooltip="More articles about Chrysler LLC." w:history="1">
        <w:r w:rsidRPr="00D27BCA">
          <w:rPr>
            <w:rFonts w:ascii="Calibri" w:hAnsi="Calibri"/>
            <w:color w:val="004276"/>
            <w:sz w:val="28"/>
            <w:szCs w:val="28"/>
            <w:u w:val="single"/>
          </w:rPr>
          <w:t>Chrysler</w:t>
        </w:r>
      </w:hyperlink>
      <w:r w:rsidRPr="00D27BCA">
        <w:rPr>
          <w:rFonts w:ascii="Calibri" w:hAnsi="Calibri"/>
          <w:color w:val="000000"/>
          <w:sz w:val="28"/>
          <w:szCs w:val="28"/>
        </w:rPr>
        <w:t xml:space="preserve"> went bankrupt and Ford’s stock sunk to lows. Ford, which has reported six straight profitable quarters, continued its surge in the stock market on Monday, when its shares hit $17, its highest level in six years.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Ford has provided a template of sorts for institutional investors seeking to cash in on G.M.’s initial public offering, auto analysts said. Both companies have moved away from truck-heavy lineups to more diversified offerings, featuring </w:t>
      </w:r>
      <w:hyperlink r:id="rId213" w:tooltip="Recent and archival news about fuel efficiency." w:history="1">
        <w:r w:rsidRPr="00D27BCA">
          <w:rPr>
            <w:rFonts w:ascii="Calibri" w:hAnsi="Calibri"/>
            <w:color w:val="004276"/>
            <w:sz w:val="28"/>
            <w:szCs w:val="28"/>
            <w:u w:val="single"/>
          </w:rPr>
          <w:t>fuel-efficient</w:t>
        </w:r>
      </w:hyperlink>
      <w:r w:rsidRPr="00D27BCA">
        <w:rPr>
          <w:rFonts w:ascii="Calibri" w:hAnsi="Calibri"/>
          <w:color w:val="000000"/>
          <w:sz w:val="28"/>
          <w:szCs w:val="28"/>
        </w:rPr>
        <w:t xml:space="preserve"> small cars and crossover vehicles. Also, drastic reductions in employees, health care costs and excess factories have positioned the companies for a comeback.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“In a business with huge fixed costs, once you cover those costs, things start flowing pretty quickly to the bottom line,” said </w:t>
      </w:r>
      <w:hyperlink r:id="rId214" w:tooltip="More articles about William Clay Ford Jr.." w:history="1">
        <w:r w:rsidRPr="00D27BCA">
          <w:rPr>
            <w:rFonts w:ascii="Calibri" w:hAnsi="Calibri"/>
            <w:color w:val="004276"/>
            <w:sz w:val="28"/>
            <w:szCs w:val="28"/>
            <w:u w:val="single"/>
          </w:rPr>
          <w:t>William Clay Ford Jr.</w:t>
        </w:r>
      </w:hyperlink>
      <w:r w:rsidRPr="00D27BCA">
        <w:rPr>
          <w:rFonts w:ascii="Calibri" w:hAnsi="Calibri"/>
          <w:color w:val="000000"/>
          <w:sz w:val="28"/>
          <w:szCs w:val="28"/>
        </w:rPr>
        <w:t xml:space="preserve">, Ford’s executive chairman.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Ford executives are reluctant to declare that all of Detroit’s problems have been solved, but Wall Street is enthusiastically jumping on the bandwagon. Last week, a </w:t>
      </w:r>
      <w:hyperlink r:id="rId215" w:tooltip="More information about Morgan Stanley" w:history="1">
        <w:r w:rsidRPr="00D27BCA">
          <w:rPr>
            <w:rFonts w:ascii="Calibri" w:hAnsi="Calibri"/>
            <w:color w:val="004276"/>
            <w:sz w:val="28"/>
            <w:szCs w:val="28"/>
            <w:u w:val="single"/>
          </w:rPr>
          <w:t>Morgan Stanley</w:t>
        </w:r>
      </w:hyperlink>
      <w:r w:rsidRPr="00D27BCA">
        <w:rPr>
          <w:rFonts w:ascii="Calibri" w:hAnsi="Calibri"/>
          <w:color w:val="000000"/>
          <w:sz w:val="28"/>
          <w:szCs w:val="28"/>
        </w:rPr>
        <w:t xml:space="preserve"> analyst said Ford’s share price could hit $30 if overall demand grew and the company continued to increase its market share.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lastRenderedPageBreak/>
        <w:t xml:space="preserve">Among those people who expect the G.M. offering to be completed at a higher price than announced is </w:t>
      </w:r>
      <w:hyperlink r:id="rId216" w:tooltip="More articles about Steven Rattner." w:history="1">
        <w:r w:rsidRPr="00D27BCA">
          <w:rPr>
            <w:rFonts w:ascii="Calibri" w:hAnsi="Calibri"/>
            <w:color w:val="004276"/>
            <w:sz w:val="28"/>
            <w:szCs w:val="28"/>
            <w:u w:val="single"/>
          </w:rPr>
          <w:t>Steven L. Rattner</w:t>
        </w:r>
      </w:hyperlink>
      <w:r w:rsidRPr="00D27BCA">
        <w:rPr>
          <w:rFonts w:ascii="Calibri" w:hAnsi="Calibri"/>
          <w:color w:val="000000"/>
          <w:sz w:val="28"/>
          <w:szCs w:val="28"/>
        </w:rPr>
        <w:t xml:space="preserve">, the former head of </w:t>
      </w:r>
      <w:hyperlink r:id="rId217" w:tooltip="More articles about Barack Obama." w:history="1">
        <w:r w:rsidRPr="00D27BCA">
          <w:rPr>
            <w:rFonts w:ascii="Calibri" w:hAnsi="Calibri"/>
            <w:color w:val="004276"/>
            <w:sz w:val="28"/>
            <w:szCs w:val="28"/>
            <w:u w:val="single"/>
          </w:rPr>
          <w:t>President Obama</w:t>
        </w:r>
      </w:hyperlink>
      <w:r w:rsidRPr="00D27BCA">
        <w:rPr>
          <w:rFonts w:ascii="Calibri" w:hAnsi="Calibri"/>
          <w:color w:val="000000"/>
          <w:sz w:val="28"/>
          <w:szCs w:val="28"/>
        </w:rPr>
        <w:t xml:space="preserve">’s auto task force and the architect of the government bailouts of G.M. and Chrysler.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“It’s clear now that the offering is going to be a huge success,” Mr. Rattner said to the Automotive Press Association in Detroit on Monday. “The demand is enormous, and the price will be higher than lower.”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The decision to increase the price range was made on Monday afternoon, one of the people close to the matter said, and the changes could be disclosed in a regulatory filing on Tuesday.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The higher the price for the G.M. stock, the more money the American taxpayers will recoup on their first opportunity to cash in on the 61 percent stake the federal government holds in the company.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Orders for the stock from institutional investors are expected to close on Tuesday, with the offering formally priced on Wednesday.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G.M.’s underwriters expect to make use of the overallotment option, expanding the size of the offering by nearly 54.8 million shares if exercised in full, these people said. If this so-called </w:t>
      </w:r>
      <w:r w:rsidRPr="00D27BCA">
        <w:rPr>
          <w:rFonts w:ascii="Calibri" w:hAnsi="Calibri"/>
          <w:b/>
          <w:color w:val="FF0000"/>
          <w:sz w:val="28"/>
          <w:szCs w:val="28"/>
        </w:rPr>
        <w:t>greenshoe option</w:t>
      </w:r>
      <w:r w:rsidRPr="00D27BCA">
        <w:rPr>
          <w:rFonts w:ascii="Calibri" w:hAnsi="Calibri"/>
          <w:color w:val="000000"/>
          <w:sz w:val="28"/>
          <w:szCs w:val="28"/>
        </w:rPr>
        <w:t xml:space="preserve"> is fully exercised, the proceeds from the stock sale could hit more than $17.6 billion using the midpoint of the price range, which would include $4 billion from preferred shares, up from $3 billion.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The high level of investor interest underscores how extraordinarily Detroit has changed since its senior executives went to Washington for emergency aid in the fall of 2008. The Rust Belt manufacturing sector has a new sheen for investors impressed by how much Detroit has slashed costs and improved the quality of its vehicles.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“There is definitely a greater level of confidence in the ability of the carmakers to perform,” Mr. Rattner said. “That’s because of the profit numbers.”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Ford earned $6.37 billion in the first nine months of this year, and G.M. earned about $4.2 billion. The results are even more impressive given that United States vehicle sales will total about 12 million this year, a far cry from the 16 million average recorded for most of the last decade.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The rebound in the auto sector is extending to its major suppliers as well.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lastRenderedPageBreak/>
        <w:t xml:space="preserve">Five of the largest publicly traded suppliers — </w:t>
      </w:r>
      <w:hyperlink r:id="rId218" w:tooltip="More information about Johnson Controls Inc" w:history="1">
        <w:r w:rsidRPr="00D27BCA">
          <w:rPr>
            <w:rFonts w:ascii="Calibri" w:hAnsi="Calibri"/>
            <w:color w:val="004276"/>
            <w:sz w:val="28"/>
            <w:szCs w:val="28"/>
            <w:u w:val="single"/>
          </w:rPr>
          <w:t>Johnson Controls</w:t>
        </w:r>
      </w:hyperlink>
      <w:r w:rsidRPr="00D27BCA">
        <w:rPr>
          <w:rFonts w:ascii="Calibri" w:hAnsi="Calibri"/>
          <w:color w:val="000000"/>
          <w:sz w:val="28"/>
          <w:szCs w:val="28"/>
        </w:rPr>
        <w:t xml:space="preserve">, Federal Mogul, Lear, BorgWarner and American Axle — reported combined third-quarter earnings that were double the size of a year earlier. Their stock prices have also increased an average of 50 percent in the last year.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“Investors have short memories,” said Neil M. Schloss, Ford’s treasurer. “What they are looking at now is our ability to sustain this business model.”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Mr. Schloss said that many large investors wanted to own both Ford and G.M. shares to take full advantage of the domestic industry’s turnaround.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“I don’t think there are constraints that are forcing them to choose one or the other,” he said.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G.M. has attracted heavy interest from potential investors during its roadshow by executives, including big orders from </w:t>
      </w:r>
      <w:hyperlink r:id="rId219" w:tooltip="More articles about sovereign wealth funds." w:history="1">
        <w:r w:rsidRPr="00D27BCA">
          <w:rPr>
            <w:rFonts w:ascii="Calibri" w:hAnsi="Calibri"/>
            <w:color w:val="004276"/>
            <w:sz w:val="28"/>
            <w:szCs w:val="28"/>
            <w:u w:val="single"/>
          </w:rPr>
          <w:t>sovereign wealth funds</w:t>
        </w:r>
      </w:hyperlink>
      <w:r w:rsidRPr="00D27BCA">
        <w:rPr>
          <w:rFonts w:ascii="Calibri" w:hAnsi="Calibri"/>
          <w:color w:val="000000"/>
          <w:sz w:val="28"/>
          <w:szCs w:val="28"/>
        </w:rPr>
        <w:t xml:space="preserve"> in the Middle East and Asia. </w:t>
      </w:r>
    </w:p>
    <w:p w:rsidR="00B601A7" w:rsidRPr="00D27BCA" w:rsidRDefault="00B601A7" w:rsidP="00D27BCA">
      <w:pPr>
        <w:spacing w:after="240" w:line="352" w:lineRule="atLeast"/>
        <w:jc w:val="both"/>
        <w:rPr>
          <w:rFonts w:ascii="Calibri" w:hAnsi="Calibri"/>
          <w:color w:val="000000"/>
          <w:sz w:val="28"/>
          <w:szCs w:val="28"/>
        </w:rPr>
      </w:pPr>
      <w:r w:rsidRPr="00D27BCA">
        <w:rPr>
          <w:rFonts w:ascii="Calibri" w:hAnsi="Calibri"/>
          <w:color w:val="000000"/>
          <w:sz w:val="28"/>
          <w:szCs w:val="28"/>
        </w:rPr>
        <w:t xml:space="preserve">The company has already secured one major cornerstone investor, its Chinese partner SAIC Motor, which will buy a 1 percent stake, according to people briefed on the matter. </w:t>
      </w:r>
    </w:p>
    <w:p w:rsidR="00B601A7" w:rsidRPr="00D27BCA" w:rsidRDefault="00B601A7" w:rsidP="00D27BCA">
      <w:pPr>
        <w:spacing w:after="240" w:line="352" w:lineRule="atLeast"/>
        <w:jc w:val="both"/>
        <w:rPr>
          <w:rFonts w:ascii="Calibri" w:hAnsi="Calibri"/>
          <w:i/>
          <w:iCs/>
          <w:color w:val="000000"/>
          <w:sz w:val="28"/>
          <w:szCs w:val="28"/>
        </w:rPr>
      </w:pPr>
      <w:r w:rsidRPr="00D27BCA">
        <w:rPr>
          <w:rFonts w:ascii="Calibri" w:hAnsi="Calibri"/>
          <w:i/>
          <w:iCs/>
          <w:color w:val="000000"/>
          <w:sz w:val="28"/>
          <w:szCs w:val="28"/>
        </w:rPr>
        <w:t>Michael J. de la Merced contributed reporting from New York, and Nick Bunkley from Detroit.</w:t>
      </w:r>
    </w:p>
    <w:p w:rsidR="005F05F8" w:rsidRDefault="005F05F8" w:rsidP="00734187">
      <w:pPr>
        <w:pStyle w:val="Heading1"/>
        <w:spacing w:after="120"/>
        <w:rPr>
          <w:rFonts w:ascii="Georgia" w:hAnsi="Georgia"/>
          <w:bCs w:val="0"/>
        </w:rPr>
      </w:pPr>
    </w:p>
    <w:p w:rsidR="005F05F8" w:rsidRDefault="005F05F8" w:rsidP="00734187">
      <w:pPr>
        <w:pStyle w:val="Heading1"/>
        <w:spacing w:after="120"/>
        <w:rPr>
          <w:rFonts w:ascii="Georgia" w:hAnsi="Georgia"/>
          <w:bCs w:val="0"/>
        </w:rPr>
      </w:pPr>
    </w:p>
    <w:p w:rsidR="00734187" w:rsidRPr="00734187" w:rsidRDefault="00734187" w:rsidP="00734187">
      <w:pPr>
        <w:pStyle w:val="Heading1"/>
        <w:spacing w:after="120"/>
        <w:rPr>
          <w:rFonts w:ascii="Georgia" w:hAnsi="Georgia"/>
          <w:bCs w:val="0"/>
        </w:rPr>
      </w:pPr>
      <w:r w:rsidRPr="00734187">
        <w:rPr>
          <w:rFonts w:ascii="Georgia" w:hAnsi="Georgia"/>
          <w:bCs w:val="0"/>
        </w:rPr>
        <w:t>(7) Facebook Offers New Messaging Tool</w:t>
      </w:r>
    </w:p>
    <w:p w:rsidR="00734187" w:rsidRDefault="00734187" w:rsidP="00734187">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220" w:tooltip="More Articles by Miguel Helft" w:history="1">
        <w:r>
          <w:rPr>
            <w:rStyle w:val="Hyperlink"/>
            <w:rFonts w:ascii="Arial" w:hAnsi="Arial" w:cs="Arial"/>
            <w:sz w:val="15"/>
            <w:szCs w:val="15"/>
          </w:rPr>
          <w:t>MIGUEL HELFT</w:t>
        </w:r>
      </w:hyperlink>
    </w:p>
    <w:p w:rsidR="00734187" w:rsidRDefault="00734187" w:rsidP="00734187">
      <w:pPr>
        <w:pStyle w:val="Heading6"/>
        <w:spacing w:line="288" w:lineRule="atLeast"/>
        <w:rPr>
          <w:rFonts w:ascii="Arial" w:hAnsi="Arial" w:cs="Arial"/>
          <w:color w:val="808080"/>
          <w:sz w:val="15"/>
          <w:szCs w:val="15"/>
        </w:rPr>
      </w:pPr>
      <w:r>
        <w:rPr>
          <w:rFonts w:ascii="Arial" w:hAnsi="Arial" w:cs="Arial"/>
          <w:color w:val="808080"/>
          <w:sz w:val="15"/>
          <w:szCs w:val="15"/>
        </w:rPr>
        <w:t>Published: November 15, 2010</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SAN FRANCISCO — Since the heyday of </w:t>
      </w:r>
      <w:hyperlink r:id="rId221" w:tooltip="More articles about AOL LLC." w:history="1">
        <w:r w:rsidRPr="0086028B">
          <w:rPr>
            <w:rFonts w:ascii="Calibri" w:hAnsi="Calibri"/>
            <w:color w:val="004276"/>
            <w:sz w:val="28"/>
            <w:szCs w:val="28"/>
            <w:u w:val="single"/>
          </w:rPr>
          <w:t>AOL</w:t>
        </w:r>
      </w:hyperlink>
      <w:r w:rsidRPr="0086028B">
        <w:rPr>
          <w:rFonts w:ascii="Calibri" w:hAnsi="Calibri"/>
          <w:color w:val="000000"/>
          <w:sz w:val="28"/>
          <w:szCs w:val="28"/>
        </w:rPr>
        <w:t xml:space="preserve">’s cheery “You’ve got mail” greeting, e-mail has been central to the online experience for millions of people.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But </w:t>
      </w:r>
      <w:hyperlink r:id="rId222" w:tooltip="More articles about Mark E. Zuckerberg." w:history="1">
        <w:r w:rsidRPr="0086028B">
          <w:rPr>
            <w:rFonts w:ascii="Calibri" w:hAnsi="Calibri"/>
            <w:color w:val="004276"/>
            <w:sz w:val="28"/>
            <w:szCs w:val="28"/>
            <w:u w:val="single"/>
          </w:rPr>
          <w:t>Mark Zuckerberg</w:t>
        </w:r>
      </w:hyperlink>
      <w:r w:rsidRPr="0086028B">
        <w:rPr>
          <w:rFonts w:ascii="Calibri" w:hAnsi="Calibri"/>
          <w:color w:val="000000"/>
          <w:sz w:val="28"/>
          <w:szCs w:val="28"/>
        </w:rPr>
        <w:t xml:space="preserve">, the chief executive of </w:t>
      </w:r>
      <w:hyperlink r:id="rId223" w:tooltip="More articles about Facebook." w:history="1">
        <w:r w:rsidRPr="0086028B">
          <w:rPr>
            <w:rFonts w:ascii="Calibri" w:hAnsi="Calibri"/>
            <w:color w:val="004276"/>
            <w:sz w:val="28"/>
            <w:szCs w:val="28"/>
            <w:u w:val="single"/>
          </w:rPr>
          <w:t>Facebook</w:t>
        </w:r>
      </w:hyperlink>
      <w:r w:rsidRPr="0086028B">
        <w:rPr>
          <w:rFonts w:ascii="Calibri" w:hAnsi="Calibri"/>
          <w:color w:val="000000"/>
          <w:sz w:val="28"/>
          <w:szCs w:val="28"/>
        </w:rPr>
        <w:t xml:space="preserve">, says e-mail is showing its age.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lastRenderedPageBreak/>
        <w:t xml:space="preserve">In his view, e-mail is too slow, too formal and too cumbersome, especially for young people who have grown up using </w:t>
      </w:r>
      <w:hyperlink r:id="rId224" w:tooltip="More articles about text messaging." w:history="1">
        <w:r w:rsidRPr="0086028B">
          <w:rPr>
            <w:rFonts w:ascii="Calibri" w:hAnsi="Calibri"/>
            <w:color w:val="004276"/>
            <w:sz w:val="28"/>
            <w:szCs w:val="28"/>
            <w:u w:val="single"/>
          </w:rPr>
          <w:t>text messages</w:t>
        </w:r>
      </w:hyperlink>
      <w:r w:rsidRPr="0086028B">
        <w:rPr>
          <w:rFonts w:ascii="Calibri" w:hAnsi="Calibri"/>
          <w:color w:val="000000"/>
          <w:sz w:val="28"/>
          <w:szCs w:val="28"/>
        </w:rPr>
        <w:t xml:space="preserve"> and online chats.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On Monday, Mr. Zuckerberg introduced a new unified messaging system for Facebook that allows people to communicate with one another on the Web and on mobile phones regardless of whether they are using e-mail, text messages or online chat services.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“We don’t think a modern messaging system is going to be e-mail,” he said.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The new service, Facebook Messages, is a bold move by Facebook to expand from a social network into a full-fledged communications system. It could help the company chip away even more at Internet portals like </w:t>
      </w:r>
      <w:hyperlink r:id="rId225" w:tooltip="More information about Google Inc" w:history="1">
        <w:r w:rsidRPr="0086028B">
          <w:rPr>
            <w:rFonts w:ascii="Calibri" w:hAnsi="Calibri"/>
            <w:color w:val="004276"/>
            <w:sz w:val="28"/>
            <w:szCs w:val="28"/>
            <w:u w:val="single"/>
          </w:rPr>
          <w:t>Google</w:t>
        </w:r>
      </w:hyperlink>
      <w:r w:rsidRPr="0086028B">
        <w:rPr>
          <w:rFonts w:ascii="Calibri" w:hAnsi="Calibri"/>
          <w:color w:val="000000"/>
          <w:sz w:val="28"/>
          <w:szCs w:val="28"/>
        </w:rPr>
        <w:t xml:space="preserve">, </w:t>
      </w:r>
      <w:hyperlink r:id="rId226" w:tooltip="More information about Yahoo! Inc" w:history="1">
        <w:r w:rsidRPr="0086028B">
          <w:rPr>
            <w:rFonts w:ascii="Calibri" w:hAnsi="Calibri"/>
            <w:color w:val="004276"/>
            <w:sz w:val="28"/>
            <w:szCs w:val="28"/>
            <w:u w:val="single"/>
          </w:rPr>
          <w:t>Yahoo</w:t>
        </w:r>
      </w:hyperlink>
      <w:r w:rsidRPr="0086028B">
        <w:rPr>
          <w:rFonts w:ascii="Calibri" w:hAnsi="Calibri"/>
          <w:color w:val="000000"/>
          <w:sz w:val="28"/>
          <w:szCs w:val="28"/>
        </w:rPr>
        <w:t xml:space="preserve">, MSN and AOL, which have used e-mail as one of their main draws with consumers.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Americans already spend more time on Facebook than on any other Web site, and more than 500 million people around the world have signed up for it.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Analysts say that if Facebook Messages proves successful, it could greatly increase the time users spend on the site, making Facebook even more dominant.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Some analysts say, however, that the company will face a number of challenges, like managing spam, getting users to change ingrained habits and persuading some to entrust their confidential e-mail to a company whose privacy practices have often drawn scrutiny.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What’s more, Mr. Zuckerberg, while successful in turning Facebook into a behemoth, has at times failed to accurately gauge technology trends. In 2007, he described a new advertising system released by Facebook as a “once-in-a-century” shift in media, but was forced to pull the plug on the service amid a storm of privacy complaints. That incident and others suggest he tends to overestimate how open people want to be with their personal information.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The new service, which will encourage users to sign up for an e-mail address ending in @</w:t>
      </w:r>
      <w:hyperlink r:id="rId227" w:tgtFrame="_" w:history="1">
        <w:r w:rsidRPr="0086028B">
          <w:rPr>
            <w:rFonts w:ascii="Calibri" w:hAnsi="Calibri"/>
            <w:color w:val="004276"/>
            <w:sz w:val="28"/>
            <w:szCs w:val="28"/>
            <w:u w:val="single"/>
          </w:rPr>
          <w:t>facebook.com</w:t>
        </w:r>
      </w:hyperlink>
      <w:r w:rsidRPr="0086028B">
        <w:rPr>
          <w:rFonts w:ascii="Calibri" w:hAnsi="Calibri"/>
          <w:color w:val="000000"/>
          <w:sz w:val="28"/>
          <w:szCs w:val="28"/>
        </w:rPr>
        <w:t xml:space="preserve">, has the immediacy of instant messaging and chat built in. Mr. Zuckerberg sought to play down the threat that Facebook Messages would pose to existing e-mail services.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“This is not an e-mail killer,” Mr. Zuckerberg said, adding: “We don’t expect anyone to wake up tomorrow and say they are going to shut down” their current e-mail accounts.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lastRenderedPageBreak/>
        <w:t xml:space="preserve">In addition to channeling all e-mails, text messages and chats through a single point, Facebook Messages will offer users what Mr. Zuckerberg called a “social in-box” that will prioritize messages from friends and close acquaintances, potentially saving time. And it will make it easy for people to retrieve all the communications they’ve had with a person through various channels. The service is invitation-only for now, and will be introduced to all users over the next few months.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Some analysts said that over time users were likely to spend more time using Facebook Messages and less with their traditional e-mail services, especially as they communicate with their closest friends and associates.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“They just made it so much more compelling to center my communications on Facebook rather than anywhere else,” said Charlene Li, an analyst with the Altimeter Group. “Google, </w:t>
      </w:r>
      <w:hyperlink r:id="rId228" w:tooltip="More information about Microsoft Corp" w:history="1">
        <w:r w:rsidRPr="0086028B">
          <w:rPr>
            <w:rFonts w:ascii="Calibri" w:hAnsi="Calibri"/>
            <w:color w:val="004276"/>
            <w:sz w:val="28"/>
            <w:szCs w:val="28"/>
            <w:u w:val="single"/>
          </w:rPr>
          <w:t>Microsoft</w:t>
        </w:r>
      </w:hyperlink>
      <w:r w:rsidRPr="0086028B">
        <w:rPr>
          <w:rFonts w:ascii="Calibri" w:hAnsi="Calibri"/>
          <w:color w:val="000000"/>
          <w:sz w:val="28"/>
          <w:szCs w:val="28"/>
        </w:rPr>
        <w:t xml:space="preserve">, Yahoo should all be worried.”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Ms. Li said that e-mail was already being “nibbled to death” by services like instant messaging and chat, and that Facebook Messages, if successful, would accelerate that trend.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Still, for more than a decade, technology companies have sought to offer services for “unified communications,” often without much success outside of the business market. And other e-mail providers, including AOL, Google and Yahoo, have taken steps to make their e-mail services more “social,” by prioritizing the messages of friends or integrating text messages.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“Just like it is not easy for traditional e-mail companies to compete in social, it is not going to be easy for social companies to compete with e-mail,” said Brad Garlinghouse, president for consumer applications at AOL, which on Sunday unveiled a service that also allows consumers to consolidate e-mail and other messaging accounts in one place.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Mr. Garlinghouse said that, for example, Facebook’s efforts to use connections between users to prioritize their incoming mail might be fraught with peril.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“I am not friends on Facebook with my accountant, with my doctor, or with </w:t>
      </w:r>
      <w:hyperlink r:id="rId229" w:tooltip="More articles about United Airlines." w:history="1">
        <w:r w:rsidRPr="0086028B">
          <w:rPr>
            <w:rFonts w:ascii="Calibri" w:hAnsi="Calibri"/>
            <w:color w:val="004276"/>
            <w:sz w:val="28"/>
            <w:szCs w:val="28"/>
            <w:u w:val="single"/>
          </w:rPr>
          <w:t>United Airlines</w:t>
        </w:r>
      </w:hyperlink>
      <w:r w:rsidRPr="0086028B">
        <w:rPr>
          <w:rFonts w:ascii="Calibri" w:hAnsi="Calibri"/>
          <w:color w:val="000000"/>
          <w:sz w:val="28"/>
          <w:szCs w:val="28"/>
        </w:rPr>
        <w:t xml:space="preserve">,” he said, but messages from any one of those sources could be urgent.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Kakul Srivastava, a vice president in charge of communications products at Yahoo, said, “Integrated communications is definitely something that people are looking for.”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lastRenderedPageBreak/>
        <w:t xml:space="preserve">Ms. Srivastava says Yahoo users already send 2.5 billion instant messages a month and four million to five million text messages a day using Yahoo Mail.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Mr. Zuckerberg, who is 26, said the idea for the service came out of conversations he had with teenagers nearly two years ago. While the teenagers said they all had e-mail accounts, they told Mr. Zuckerberg that they did not use them very often.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“Talking with high-schoolers makes me feel really old,” Mr. Zuckerberg joked.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Mr. Zuckerberg says 350 million Facebook users already use its messaging service, exchanging more than four billion messages each day.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The new Messages product will not require users to get a facebook.com address, but users who do not will not be able to receive messages from outside Facebook. </w:t>
      </w:r>
    </w:p>
    <w:p w:rsidR="00734187" w:rsidRPr="0086028B" w:rsidRDefault="00734187" w:rsidP="0086028B">
      <w:pPr>
        <w:spacing w:after="240" w:line="352" w:lineRule="atLeast"/>
        <w:jc w:val="both"/>
        <w:rPr>
          <w:rFonts w:ascii="Calibri" w:hAnsi="Calibri"/>
          <w:color w:val="000000"/>
          <w:sz w:val="28"/>
          <w:szCs w:val="28"/>
        </w:rPr>
      </w:pPr>
      <w:r w:rsidRPr="0086028B">
        <w:rPr>
          <w:rFonts w:ascii="Calibri" w:hAnsi="Calibri"/>
          <w:color w:val="000000"/>
          <w:sz w:val="28"/>
          <w:szCs w:val="28"/>
        </w:rPr>
        <w:t xml:space="preserve">The 15-month effort to develop Messages was the biggest engineering project that Facebook had undertaken, involving 15 engineers, Mr. Zuckerberg said. </w:t>
      </w:r>
    </w:p>
    <w:p w:rsidR="00734187" w:rsidRPr="0086028B" w:rsidRDefault="00734187" w:rsidP="0086028B">
      <w:pPr>
        <w:pStyle w:val="Heading6"/>
        <w:spacing w:line="306" w:lineRule="atLeast"/>
        <w:jc w:val="both"/>
        <w:rPr>
          <w:rFonts w:ascii="Calibri" w:hAnsi="Calibri" w:cs="Arial"/>
          <w:color w:val="AAAAAA"/>
          <w:sz w:val="28"/>
          <w:szCs w:val="28"/>
        </w:rPr>
      </w:pPr>
      <w:r w:rsidRPr="0086028B">
        <w:rPr>
          <w:rFonts w:ascii="Calibri" w:hAnsi="Calibri" w:cs="Arial"/>
          <w:color w:val="AAAAAA"/>
          <w:sz w:val="28"/>
          <w:szCs w:val="28"/>
        </w:rPr>
        <w:t>A version of this article appeared in print on November 16, 2010, on page B1 of the New York edition.</w:t>
      </w:r>
    </w:p>
    <w:p w:rsidR="00D81D46" w:rsidRDefault="00D81D46" w:rsidP="00D81D46"/>
    <w:p w:rsidR="005F05F8" w:rsidRDefault="005F05F8" w:rsidP="006022AF">
      <w:pPr>
        <w:rPr>
          <w:b/>
          <w:sz w:val="48"/>
          <w:szCs w:val="48"/>
        </w:rPr>
      </w:pPr>
    </w:p>
    <w:p w:rsidR="005F05F8" w:rsidRDefault="005F05F8" w:rsidP="006022AF">
      <w:pPr>
        <w:rPr>
          <w:b/>
          <w:sz w:val="48"/>
          <w:szCs w:val="48"/>
        </w:rPr>
      </w:pPr>
    </w:p>
    <w:p w:rsidR="006022AF" w:rsidRPr="006022AF" w:rsidRDefault="00D81D46" w:rsidP="006022AF">
      <w:pPr>
        <w:rPr>
          <w:rFonts w:ascii="Georgia" w:hAnsi="Georgia"/>
          <w:sz w:val="48"/>
          <w:szCs w:val="48"/>
        </w:rPr>
      </w:pPr>
      <w:r w:rsidRPr="006022AF">
        <w:rPr>
          <w:b/>
          <w:sz w:val="48"/>
          <w:szCs w:val="48"/>
        </w:rPr>
        <w:t>(8)</w:t>
      </w:r>
      <w:r w:rsidR="006022AF" w:rsidRPr="006022AF">
        <w:rPr>
          <w:rFonts w:ascii="Georgia" w:hAnsi="Georgia"/>
          <w:b/>
          <w:bCs/>
          <w:sz w:val="48"/>
          <w:szCs w:val="48"/>
        </w:rPr>
        <w:t>A Little Extra on the Road</w:t>
      </w:r>
    </w:p>
    <w:p w:rsidR="006022AF" w:rsidRDefault="006022AF" w:rsidP="006022AF">
      <w:pPr>
        <w:pStyle w:val="Heading6"/>
        <w:spacing w:before="30" w:after="30" w:line="288" w:lineRule="atLeast"/>
        <w:rPr>
          <w:rFonts w:ascii="Arial" w:hAnsi="Arial" w:cs="Arial"/>
          <w:color w:val="808080"/>
          <w:sz w:val="15"/>
          <w:szCs w:val="15"/>
        </w:rPr>
      </w:pPr>
      <w:r>
        <w:rPr>
          <w:rFonts w:ascii="Arial" w:hAnsi="Arial" w:cs="Arial"/>
          <w:color w:val="808080"/>
          <w:sz w:val="15"/>
          <w:szCs w:val="15"/>
        </w:rPr>
        <w:t>By LIZ GALST</w:t>
      </w:r>
    </w:p>
    <w:p w:rsidR="006022AF" w:rsidRDefault="006022AF" w:rsidP="006022AF">
      <w:pPr>
        <w:pStyle w:val="Heading6"/>
        <w:spacing w:line="288" w:lineRule="atLeast"/>
        <w:rPr>
          <w:rFonts w:ascii="Arial" w:hAnsi="Arial" w:cs="Arial"/>
          <w:color w:val="808080"/>
          <w:sz w:val="15"/>
          <w:szCs w:val="15"/>
        </w:rPr>
      </w:pPr>
      <w:r>
        <w:rPr>
          <w:rFonts w:ascii="Arial" w:hAnsi="Arial" w:cs="Arial"/>
          <w:color w:val="808080"/>
          <w:sz w:val="15"/>
          <w:szCs w:val="15"/>
        </w:rPr>
        <w:t>Published: November 15, 2010</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Corporate accountants have long known that otherwise law-abiding people commit travel expense fraud.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And while new software programs help detect fraud, businesses report that travel fraud increased in the last few years as the distressed economy put more financial pressure on both employees and employers.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lastRenderedPageBreak/>
        <w:t xml:space="preserve">“I don’t think people always take the view that falsifying expense claims is a criminal act,” said John Verver, vice president for services and product strategy at ACL Services, a provider of financial monitoring software and expertise.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Or as Michael Bechara, managing director of the Granite Consulting Group, an internal auditing and corporate accounting firm in Brewster, N.Y., put it, “People say to themselves, ‘If I want to pick up some sweatshirts for the kids, or have a big dinner, that’s what the company owes me for the inconvenience of being on the road.’ ”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One of the most highly publicized cases involved </w:t>
      </w:r>
      <w:hyperlink r:id="rId230" w:tooltip="More articles about Mark V. Hurd." w:history="1">
        <w:r w:rsidRPr="00796C67">
          <w:rPr>
            <w:rFonts w:ascii="Calibri" w:hAnsi="Calibri"/>
            <w:color w:val="004276"/>
            <w:sz w:val="28"/>
            <w:szCs w:val="28"/>
            <w:u w:val="single"/>
          </w:rPr>
          <w:t>Mark V. Hurd</w:t>
        </w:r>
      </w:hyperlink>
      <w:r w:rsidRPr="00796C67">
        <w:rPr>
          <w:rFonts w:ascii="Calibri" w:hAnsi="Calibri"/>
          <w:color w:val="000000"/>
          <w:sz w:val="28"/>
          <w:szCs w:val="28"/>
        </w:rPr>
        <w:t xml:space="preserve">, who was ousted as chief executive of </w:t>
      </w:r>
      <w:hyperlink r:id="rId231" w:tooltip="More information about Hewlett-Packard Corporation" w:history="1">
        <w:r w:rsidRPr="00796C67">
          <w:rPr>
            <w:rFonts w:ascii="Calibri" w:hAnsi="Calibri"/>
            <w:color w:val="004276"/>
            <w:sz w:val="28"/>
            <w:szCs w:val="28"/>
            <w:u w:val="single"/>
          </w:rPr>
          <w:t>Hewlett-Packard</w:t>
        </w:r>
      </w:hyperlink>
      <w:r w:rsidRPr="00796C67">
        <w:rPr>
          <w:rFonts w:ascii="Calibri" w:hAnsi="Calibri"/>
          <w:color w:val="000000"/>
          <w:sz w:val="28"/>
          <w:szCs w:val="28"/>
        </w:rPr>
        <w:t xml:space="preserve"> in August for falsifying travel expense reports to cover as much as $75,000 in first-class travel and luxury hotels for a reality show contestant turned marketing consultant who traveled with him.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The case opened the window onto the issue. “Even at Hurd’s level, this is an everyday occurrence in American business,” said Jo Ann McGee, chairwoman of the department of accounting and business law at Louisiana State University in Shreveport.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While there are no hard figures on the costs of travel expense fraud to American companies and organizations, estimates range as high as billions of dollars a year. </w:t>
      </w:r>
      <w:hyperlink r:id="rId232" w:tooltip="Report from Inc. Business Owners Council." w:history="1">
        <w:r w:rsidRPr="00796C67">
          <w:rPr>
            <w:rFonts w:ascii="Calibri" w:hAnsi="Calibri"/>
            <w:color w:val="004276"/>
            <w:sz w:val="28"/>
            <w:szCs w:val="28"/>
            <w:u w:val="single"/>
          </w:rPr>
          <w:t>A report</w:t>
        </w:r>
      </w:hyperlink>
      <w:r w:rsidRPr="00796C67">
        <w:rPr>
          <w:rFonts w:ascii="Calibri" w:hAnsi="Calibri"/>
          <w:color w:val="000000"/>
          <w:sz w:val="28"/>
          <w:szCs w:val="28"/>
        </w:rPr>
        <w:t xml:space="preserve"> last year by the Inc. Business Owners Council, an organization of family business owners, found that business fraud, over all, increased by two-thirds from 2006 to 2009. The </w:t>
      </w:r>
      <w:hyperlink r:id="rId233" w:tooltip="Association’s report." w:history="1">
        <w:r w:rsidRPr="00796C67">
          <w:rPr>
            <w:rFonts w:ascii="Calibri" w:hAnsi="Calibri"/>
            <w:color w:val="004276"/>
            <w:sz w:val="28"/>
            <w:szCs w:val="28"/>
            <w:u w:val="single"/>
          </w:rPr>
          <w:t>Association of Certified Fraud Examiners reported</w:t>
        </w:r>
      </w:hyperlink>
      <w:r w:rsidRPr="00796C67">
        <w:rPr>
          <w:rFonts w:ascii="Calibri" w:hAnsi="Calibri"/>
          <w:color w:val="000000"/>
          <w:sz w:val="28"/>
          <w:szCs w:val="28"/>
        </w:rPr>
        <w:t xml:space="preserve"> earlier this year that the typical company lost 5 percent of its annual revenue to employee fraud and abuse and 15 percent of that was tied to expense reporting fraud.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“For many companies, it’s like being nibbled away by little piranhas rather than being eaten by a big shark,” Mr. Verver said.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Fraud schemes run the gamut from the minor to the extreme, the accounting experts said. Falsified taxi receipts are a favorite, thanks in part to the stacks of blank receipts drivers hand out in many cities. So, too, are faked business trip expenses.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“Let’s say I’m an executive and don’t have to fly coach,” Mr. Bechara said. “I’ll buy a first-class ticket. Then I’ll cash it in for two coach tickets and take my wife </w:t>
      </w:r>
      <w:r w:rsidRPr="00796C67">
        <w:rPr>
          <w:rFonts w:ascii="Calibri" w:hAnsi="Calibri"/>
          <w:color w:val="000000"/>
          <w:sz w:val="28"/>
          <w:szCs w:val="28"/>
        </w:rPr>
        <w:lastRenderedPageBreak/>
        <w:t xml:space="preserve">or my girlfriend with me. When I take them to dinner, if the bill is too high, I’ll put down that I took a customer.”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Mr. Bechara said that the tone that top executives set might also contribute. “The more lavish, the more loose they are with spending, the more likely lower-ranking people are willing to say, ‘They’re spending a lot; so will I.’ ”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Manual expense report filing systems can also contribute. “With manual forms, the guy could add up the expenses wrong on purpose and hope that nobody catches it,” Mr. Bechara said. “$100 plus $100 equals $300.”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Scanners and laser printers also make it easier to fake and alter receipts. One company Mr. Verver said he consulted with required no authorization for reimbursements under $25. “But, one employee managed to “rack up over $100,000 of ‘expenses’ over the course of three years,” he said. “Every day, this guy was pushing through a couple of ‘expenses.’ ”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The recession, in particular, has contributed to travel expense fraud, said Craig Fearon, senior product director at CyberShift, an employee expense software firm. “In some cases, people are more desperate and they’re looking for a way to make a few extra bucks. Maybe their commissions are down. Their spouse is unemployed. There’s an old saying in sales, ‘If you can’t sell, drive.’ You’ll get reimbursed for the mileage.”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Moreover, layoffs in accounting and internal auditing departments mean fewer employees are available to verify expense reports.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Even so, experts say, organizations can make fraud significantly less likely. “First and foremost,” said Scott Grossfeld, chief executive of the Association of Certified Fraud Examiners, “make sure there’s a defined travel policy in place and that employees know what the policies are.”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Professor McGee said organizations should require employees to turn in original receipts. And, she said, “a direct supervisor should always be the one who’s approving that expense reimbursement.” Companies like </w:t>
      </w:r>
      <w:hyperlink r:id="rId234" w:tooltip="More information about Microsoft Corp" w:history="1">
        <w:r w:rsidRPr="00796C67">
          <w:rPr>
            <w:rFonts w:ascii="Calibri" w:hAnsi="Calibri"/>
            <w:color w:val="004276"/>
            <w:sz w:val="28"/>
            <w:szCs w:val="28"/>
            <w:u w:val="single"/>
          </w:rPr>
          <w:t>Microsoft</w:t>
        </w:r>
      </w:hyperlink>
      <w:r w:rsidRPr="00796C67">
        <w:rPr>
          <w:rFonts w:ascii="Calibri" w:hAnsi="Calibri"/>
          <w:color w:val="000000"/>
          <w:sz w:val="28"/>
          <w:szCs w:val="28"/>
        </w:rPr>
        <w:t xml:space="preserve">, ACL Services, CyberShift and Concur say they have software programs that provide the kind of data analysis that can make sizable cuts in fraud. (The New York Times uses Concur.)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Patrick Daksol, an accountant, said that when the medical devices company he used to work for switched from manual to electronic expense reporting, “all sorts of altering of receipts got nipped in the bud.”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lastRenderedPageBreak/>
        <w:t xml:space="preserve">Concur’s software even imports electronic receipts directly from hotel chains and rental car companies. “If I get the receipt directly from Hilton,” said Concur’s president and chief operating officer, Rajeev Singh, “you can’t change it with your laser printer.” </w:t>
      </w:r>
    </w:p>
    <w:p w:rsidR="006022AF" w:rsidRPr="00796C67" w:rsidRDefault="006022AF" w:rsidP="00796C67">
      <w:pPr>
        <w:spacing w:after="240" w:line="352" w:lineRule="atLeast"/>
        <w:jc w:val="both"/>
        <w:rPr>
          <w:rFonts w:ascii="Calibri" w:hAnsi="Calibri"/>
          <w:color w:val="000000"/>
          <w:sz w:val="28"/>
          <w:szCs w:val="28"/>
        </w:rPr>
      </w:pPr>
      <w:r w:rsidRPr="00796C67">
        <w:rPr>
          <w:rFonts w:ascii="Calibri" w:hAnsi="Calibri"/>
          <w:color w:val="000000"/>
          <w:sz w:val="28"/>
          <w:szCs w:val="28"/>
        </w:rPr>
        <w:t xml:space="preserve">But new technologies will not eliminate travel expense fraud, the accounting experts said. With the new technologies, Mr. Verver said, “The average person who takes liberties with their expense claims, they’re the sort of person who will stop.” But, he added, there will always be some employees “motivated enough to get away with it.” </w:t>
      </w:r>
    </w:p>
    <w:p w:rsidR="006022AF" w:rsidRPr="00796C67" w:rsidRDefault="006022AF" w:rsidP="00796C67">
      <w:pPr>
        <w:pStyle w:val="Heading6"/>
        <w:spacing w:line="306" w:lineRule="atLeast"/>
        <w:jc w:val="both"/>
        <w:rPr>
          <w:rFonts w:ascii="Calibri" w:hAnsi="Calibri" w:cs="Arial"/>
          <w:color w:val="AAAAAA"/>
          <w:sz w:val="28"/>
          <w:szCs w:val="28"/>
        </w:rPr>
      </w:pPr>
      <w:r w:rsidRPr="00796C67">
        <w:rPr>
          <w:rFonts w:ascii="Calibri" w:hAnsi="Calibri" w:cs="Arial"/>
          <w:color w:val="AAAAAA"/>
          <w:sz w:val="28"/>
          <w:szCs w:val="28"/>
        </w:rPr>
        <w:t>A version of this article appeared in print on November 16, 2010, on page B4 of the New York edition.</w:t>
      </w:r>
    </w:p>
    <w:p w:rsidR="00E029EB" w:rsidRPr="00796C67" w:rsidRDefault="00E029EB" w:rsidP="00796C67">
      <w:pPr>
        <w:jc w:val="both"/>
        <w:rPr>
          <w:rFonts w:ascii="Calibri" w:hAnsi="Calibri"/>
          <w:sz w:val="28"/>
          <w:szCs w:val="28"/>
        </w:rPr>
      </w:pPr>
    </w:p>
    <w:p w:rsidR="00E94803" w:rsidRPr="00E94803" w:rsidRDefault="00E029EB" w:rsidP="00E94803">
      <w:pPr>
        <w:pStyle w:val="Heading1"/>
        <w:spacing w:after="120"/>
        <w:rPr>
          <w:rFonts w:ascii="Georgia" w:hAnsi="Georgia"/>
          <w:bCs w:val="0"/>
        </w:rPr>
      </w:pPr>
      <w:r w:rsidRPr="00E94803">
        <w:t>(9)</w:t>
      </w:r>
      <w:r w:rsidR="00E94803" w:rsidRPr="00E94803">
        <w:rPr>
          <w:rFonts w:ascii="Georgia" w:hAnsi="Georgia"/>
          <w:bCs w:val="0"/>
        </w:rPr>
        <w:t xml:space="preserve"> NBC, Looking for a Spark, Shifts Prime-Time Lineup</w:t>
      </w:r>
    </w:p>
    <w:p w:rsidR="00E94803" w:rsidRDefault="00E94803" w:rsidP="00E94803">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235" w:tooltip="More Articles by Bill Carter" w:history="1">
        <w:r>
          <w:rPr>
            <w:rStyle w:val="Hyperlink"/>
            <w:rFonts w:ascii="Arial" w:hAnsi="Arial" w:cs="Arial"/>
            <w:sz w:val="15"/>
            <w:szCs w:val="15"/>
          </w:rPr>
          <w:t>BILL CARTER</w:t>
        </w:r>
      </w:hyperlink>
    </w:p>
    <w:p w:rsidR="00E94803" w:rsidRDefault="00E94803" w:rsidP="00D37FBE">
      <w:pPr>
        <w:pStyle w:val="Heading6"/>
        <w:spacing w:line="288" w:lineRule="atLeast"/>
        <w:rPr>
          <w:rFonts w:ascii="Arial" w:hAnsi="Arial" w:cs="Arial"/>
          <w:color w:val="808080"/>
          <w:sz w:val="15"/>
          <w:szCs w:val="15"/>
        </w:rPr>
      </w:pPr>
      <w:r>
        <w:rPr>
          <w:rFonts w:ascii="Arial" w:hAnsi="Arial" w:cs="Arial"/>
          <w:color w:val="808080"/>
          <w:sz w:val="15"/>
          <w:szCs w:val="15"/>
        </w:rPr>
        <w:t>Published: November 15, 2010</w:t>
      </w:r>
    </w:p>
    <w:p w:rsidR="00E94803" w:rsidRPr="00772F1A" w:rsidRDefault="00A13788" w:rsidP="00772F1A">
      <w:pPr>
        <w:spacing w:after="240" w:line="352" w:lineRule="atLeast"/>
        <w:jc w:val="both"/>
        <w:rPr>
          <w:rFonts w:ascii="Calibri" w:hAnsi="Calibri"/>
          <w:color w:val="000000"/>
          <w:sz w:val="28"/>
          <w:szCs w:val="28"/>
        </w:rPr>
      </w:pPr>
      <w:hyperlink r:id="rId236" w:tooltip="More articles about NBC Universal." w:history="1">
        <w:r w:rsidR="00E94803" w:rsidRPr="00772F1A">
          <w:rPr>
            <w:rFonts w:ascii="Calibri" w:hAnsi="Calibri"/>
            <w:color w:val="004276"/>
            <w:sz w:val="28"/>
            <w:szCs w:val="28"/>
            <w:u w:val="single"/>
          </w:rPr>
          <w:t>NBC</w:t>
        </w:r>
      </w:hyperlink>
      <w:r w:rsidR="00E94803" w:rsidRPr="00772F1A">
        <w:rPr>
          <w:rFonts w:ascii="Calibri" w:hAnsi="Calibri"/>
          <w:color w:val="000000"/>
          <w:sz w:val="28"/>
          <w:szCs w:val="28"/>
        </w:rPr>
        <w:t xml:space="preserve"> announced wholesale changes to its struggling prime-time schedule Monday, highlighted by an all-comedy night on Thursdays, which includes a move of the much-awarded “30 Rock” to 10 p.m.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t xml:space="preserve">That and several of the other moves reflected NBC’s continuing concern about ratings in the 10 p.m. hour. That weakness led to the upheaval in its late-night programming last winter, when affiliated stations forced NBC to cancel </w:t>
      </w:r>
      <w:hyperlink r:id="rId237" w:tooltip="More articles about Jay Leno." w:history="1">
        <w:r w:rsidRPr="00772F1A">
          <w:rPr>
            <w:rFonts w:ascii="Calibri" w:hAnsi="Calibri"/>
            <w:color w:val="004276"/>
            <w:sz w:val="28"/>
            <w:szCs w:val="28"/>
            <w:u w:val="single"/>
          </w:rPr>
          <w:t>Jay Leno</w:t>
        </w:r>
      </w:hyperlink>
      <w:r w:rsidRPr="00772F1A">
        <w:rPr>
          <w:rFonts w:ascii="Calibri" w:hAnsi="Calibri"/>
          <w:color w:val="000000"/>
          <w:sz w:val="28"/>
          <w:szCs w:val="28"/>
        </w:rPr>
        <w:t xml:space="preserve">’s 10 p.m. show. The new lineup this fall has not done any better in easing the concerns among the affiliates.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t xml:space="preserve">Separately, </w:t>
      </w:r>
      <w:hyperlink r:id="rId238" w:tooltip="More articles about Jeff Gaspin." w:history="1">
        <w:r w:rsidRPr="00772F1A">
          <w:rPr>
            <w:rFonts w:ascii="Calibri" w:hAnsi="Calibri"/>
            <w:color w:val="004276"/>
            <w:sz w:val="28"/>
            <w:szCs w:val="28"/>
            <w:u w:val="single"/>
          </w:rPr>
          <w:t>Jeff Gaspin</w:t>
        </w:r>
      </w:hyperlink>
      <w:r w:rsidRPr="00772F1A">
        <w:rPr>
          <w:rFonts w:ascii="Calibri" w:hAnsi="Calibri"/>
          <w:color w:val="000000"/>
          <w:sz w:val="28"/>
          <w:szCs w:val="28"/>
        </w:rPr>
        <w:t xml:space="preserve">, the chief entertainment executive at </w:t>
      </w:r>
      <w:hyperlink r:id="rId239" w:tooltip="More articles about NBC Universal." w:history="1">
        <w:r w:rsidRPr="00772F1A">
          <w:rPr>
            <w:rFonts w:ascii="Calibri" w:hAnsi="Calibri"/>
            <w:color w:val="004276"/>
            <w:sz w:val="28"/>
            <w:szCs w:val="28"/>
            <w:u w:val="single"/>
          </w:rPr>
          <w:t>NBC Universal</w:t>
        </w:r>
      </w:hyperlink>
      <w:r w:rsidRPr="00772F1A">
        <w:rPr>
          <w:rFonts w:ascii="Calibri" w:hAnsi="Calibri"/>
          <w:color w:val="000000"/>
          <w:sz w:val="28"/>
          <w:szCs w:val="28"/>
        </w:rPr>
        <w:t xml:space="preserve">, told his staff on Monday night that he would leave after the company merges with </w:t>
      </w:r>
      <w:hyperlink r:id="rId240" w:tooltip="More information about Comcast Corp" w:history="1">
        <w:r w:rsidRPr="00772F1A">
          <w:rPr>
            <w:rFonts w:ascii="Calibri" w:hAnsi="Calibri"/>
            <w:color w:val="004276"/>
            <w:sz w:val="28"/>
            <w:szCs w:val="28"/>
            <w:u w:val="single"/>
          </w:rPr>
          <w:t>Comcast</w:t>
        </w:r>
      </w:hyperlink>
      <w:r w:rsidRPr="00772F1A">
        <w:rPr>
          <w:rFonts w:ascii="Calibri" w:hAnsi="Calibri"/>
          <w:color w:val="000000"/>
          <w:sz w:val="28"/>
          <w:szCs w:val="28"/>
        </w:rPr>
        <w:t xml:space="preserve">. Mr. Gaspin said in a note that he could not reach an agreement with Stephen B. Burke, the incoming chief executive. Mr. Burke “has determined that he wants to move in a different direction” and “we could not agree on an appropriate role for me in the new company,” Mr. Gaspin said.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t xml:space="preserve">Comcast is expected to name the former entertainment chief of the Showtime channel, Robert Greenblatt, as its top entertainment executive.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lastRenderedPageBreak/>
        <w:t xml:space="preserve">NBC, meanwhile, is shaking up every night of the week. On Mondays, the network will temporarily shelve “The Event,” whose ratings have fallen, though it remains among the most digitally recorded shows on television. Replacing it at 9 p.m. for two months will be “The Cape,” about a man who takes on a superhero guise to regain his good name.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t xml:space="preserve">NBC will try to fix Monday at 10 p.m. first by adding a legal drama from </w:t>
      </w:r>
      <w:hyperlink r:id="rId241" w:tooltip="More articles about David E. Kelley" w:history="1">
        <w:r w:rsidRPr="00772F1A">
          <w:rPr>
            <w:rFonts w:ascii="Calibri" w:hAnsi="Calibri"/>
            <w:color w:val="004276"/>
            <w:sz w:val="28"/>
            <w:szCs w:val="28"/>
            <w:u w:val="single"/>
          </w:rPr>
          <w:t>David E. Kelley</w:t>
        </w:r>
      </w:hyperlink>
      <w:r w:rsidRPr="00772F1A">
        <w:rPr>
          <w:rFonts w:ascii="Calibri" w:hAnsi="Calibri"/>
          <w:color w:val="000000"/>
          <w:sz w:val="28"/>
          <w:szCs w:val="28"/>
        </w:rPr>
        <w:t xml:space="preserve">, “Harry’s Law,” on Jan. 17, then by moving the slowly improving family drama “Parenthood” from Tuesdays to Mondays at 10 p.m. in March.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t xml:space="preserve">Replacing that show on Tuesdays will be the freshman series “Law &amp; Order: Los Angeles,” moved from Wednesdays. Taking its place on Wednesday at 10 p.m. will be its sister series “Law &amp; Order: Special Victims Unit.”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t xml:space="preserve">NBC is also bringing back “Minute to Win It” on Wednesdays at 8 p.m., starting Jan. 5.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t xml:space="preserve">The full Thursday comedy lineup has “Community” at 8 p.m.; a new series, “Perfect Couples,” at 8:30; “The Office” at 9; and “Parks and Recreation,” the comedy starring Amy Poehler, at 9:30. The “30 Rock” move to 10 p.m. is accompanied by an early commitment from NBC to at least another season; “Outsourced,” which has apparently overcome early resistance to its ethnic jokes, is now set for 10:30. Those changes begin Jan. 20,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t xml:space="preserve">Fridays at 8 p.m., NBC will bring back the reality show “Who Do You Think You Are?”, which traces the ancestry of celebrities. Once the </w:t>
      </w:r>
      <w:hyperlink r:id="rId242" w:tooltip="More articles about the National Football League." w:history="1">
        <w:r w:rsidRPr="00772F1A">
          <w:rPr>
            <w:rFonts w:ascii="Calibri" w:hAnsi="Calibri"/>
            <w:color w:val="004276"/>
            <w:sz w:val="28"/>
            <w:szCs w:val="28"/>
            <w:u w:val="single"/>
          </w:rPr>
          <w:t>National Football League</w:t>
        </w:r>
      </w:hyperlink>
      <w:r w:rsidRPr="00772F1A">
        <w:rPr>
          <w:rFonts w:ascii="Calibri" w:hAnsi="Calibri"/>
          <w:color w:val="000000"/>
          <w:sz w:val="28"/>
          <w:szCs w:val="28"/>
        </w:rPr>
        <w:t xml:space="preserve"> season ends early next year, NBC will try to fill the gap by returning two reality series, “The Marriage Ref” at 8 and “Celebrity Apprentice” from 9 to 11 p.m. In March, the network will introduce another reality show, “America’s Next Great Restaurant,” on Wednesdays at 9 p.m.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t xml:space="preserve">Mr. Gaspin’s announcement, meanwhile, comes on the heels of the departure of </w:t>
      </w:r>
      <w:hyperlink r:id="rId243" w:tooltip="More articles about Jeff Zucker" w:history="1">
        <w:r w:rsidRPr="00772F1A">
          <w:rPr>
            <w:rFonts w:ascii="Calibri" w:hAnsi="Calibri"/>
            <w:color w:val="004276"/>
            <w:sz w:val="28"/>
            <w:szCs w:val="28"/>
            <w:u w:val="single"/>
          </w:rPr>
          <w:t>Jeff Zucker</w:t>
        </w:r>
      </w:hyperlink>
      <w:r w:rsidRPr="00772F1A">
        <w:rPr>
          <w:rFonts w:ascii="Calibri" w:hAnsi="Calibri"/>
          <w:color w:val="000000"/>
          <w:sz w:val="28"/>
          <w:szCs w:val="28"/>
        </w:rPr>
        <w:t xml:space="preserve">, who had been serving as chief executive. Mr. Gaspin has been in charge of NBC’s entertainment division since June 2008. He also supervised NBC’s cable channels. </w:t>
      </w:r>
    </w:p>
    <w:p w:rsidR="00E94803" w:rsidRPr="00772F1A" w:rsidRDefault="00A13788" w:rsidP="00772F1A">
      <w:pPr>
        <w:spacing w:after="240" w:line="352" w:lineRule="atLeast"/>
        <w:jc w:val="both"/>
        <w:rPr>
          <w:rFonts w:ascii="Calibri" w:hAnsi="Calibri"/>
          <w:color w:val="000000"/>
          <w:sz w:val="28"/>
          <w:szCs w:val="28"/>
        </w:rPr>
      </w:pPr>
      <w:hyperlink r:id="rId244" w:tooltip="More articles about Sarah Palin." w:history="1">
        <w:r w:rsidR="00E94803" w:rsidRPr="00772F1A">
          <w:rPr>
            <w:rFonts w:ascii="Calibri" w:hAnsi="Calibri"/>
            <w:color w:val="004276"/>
            <w:sz w:val="28"/>
            <w:szCs w:val="28"/>
            <w:u w:val="single"/>
          </w:rPr>
          <w:t>Sarah Palin</w:t>
        </w:r>
      </w:hyperlink>
      <w:r w:rsidR="00E94803" w:rsidRPr="00772F1A">
        <w:rPr>
          <w:rFonts w:ascii="Calibri" w:hAnsi="Calibri"/>
          <w:color w:val="000000"/>
          <w:sz w:val="28"/>
          <w:szCs w:val="28"/>
        </w:rPr>
        <w:t xml:space="preserve">’s Ratings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t xml:space="preserve">Sarah Palin’s family reality show/travelogue on TLC, “Sarah Palin’s Alaska,” began on Sunday night before 4.96 million viewers. TLC said it was the biggest premiere in the channel’s history. Among 25- to 54-year-olds, the program averaged 1.8 million viewers.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lastRenderedPageBreak/>
        <w:t xml:space="preserve">Some have called the series a campaign ad for Ms. Palin, the Republican vice presidential nominee in 2008 and a possible presidential candidate in 2012. Others have labeled it a get-rich-quick scheme, since she quit as governor of Alaska last year. </w:t>
      </w:r>
    </w:p>
    <w:p w:rsidR="00E94803" w:rsidRPr="00772F1A" w:rsidRDefault="00E94803" w:rsidP="00772F1A">
      <w:pPr>
        <w:spacing w:after="240" w:line="352" w:lineRule="atLeast"/>
        <w:jc w:val="both"/>
        <w:rPr>
          <w:rFonts w:ascii="Calibri" w:hAnsi="Calibri"/>
          <w:color w:val="000000"/>
          <w:sz w:val="28"/>
          <w:szCs w:val="28"/>
        </w:rPr>
      </w:pPr>
      <w:r w:rsidRPr="00772F1A">
        <w:rPr>
          <w:rFonts w:ascii="Calibri" w:hAnsi="Calibri"/>
          <w:color w:val="000000"/>
          <w:sz w:val="28"/>
          <w:szCs w:val="28"/>
        </w:rPr>
        <w:t xml:space="preserve">Ms. Palin and </w:t>
      </w:r>
      <w:hyperlink r:id="rId245" w:tooltip="More articles about Mark Burnett" w:history="1">
        <w:r w:rsidRPr="00772F1A">
          <w:rPr>
            <w:rFonts w:ascii="Calibri" w:hAnsi="Calibri"/>
            <w:color w:val="004276"/>
            <w:sz w:val="28"/>
            <w:szCs w:val="28"/>
            <w:u w:val="single"/>
          </w:rPr>
          <w:t>Mark Burnett</w:t>
        </w:r>
      </w:hyperlink>
      <w:r w:rsidRPr="00772F1A">
        <w:rPr>
          <w:rFonts w:ascii="Calibri" w:hAnsi="Calibri"/>
          <w:color w:val="000000"/>
          <w:sz w:val="28"/>
          <w:szCs w:val="28"/>
        </w:rPr>
        <w:t xml:space="preserve">, the reality TV producer, shopped what became “Sarah Palin’s Alaska” to broadcast networks and to other cable channels before signing with TLC. The channel supported “Sarah Palin’s Alaska” with one of its biggest marketing campaigns ever. </w:t>
      </w:r>
    </w:p>
    <w:p w:rsidR="00E94803" w:rsidRPr="00772F1A" w:rsidRDefault="00E94803" w:rsidP="00772F1A">
      <w:pPr>
        <w:pStyle w:val="Heading6"/>
        <w:spacing w:line="306" w:lineRule="atLeast"/>
        <w:jc w:val="both"/>
        <w:rPr>
          <w:rFonts w:ascii="Calibri" w:hAnsi="Calibri" w:cs="Arial"/>
          <w:color w:val="AAAAAA"/>
          <w:sz w:val="28"/>
          <w:szCs w:val="28"/>
        </w:rPr>
      </w:pPr>
      <w:r w:rsidRPr="00772F1A">
        <w:rPr>
          <w:rFonts w:ascii="Calibri" w:hAnsi="Calibri" w:cs="Arial"/>
          <w:color w:val="AAAAAA"/>
          <w:sz w:val="28"/>
          <w:szCs w:val="28"/>
        </w:rPr>
        <w:t>A version of this article appeared in print on November 16, 2010, on page B3 of the New York edition.</w:t>
      </w:r>
    </w:p>
    <w:p w:rsidR="005F53CC" w:rsidRDefault="005F53CC" w:rsidP="005F53CC"/>
    <w:p w:rsidR="005F53CC" w:rsidRPr="005F53CC" w:rsidRDefault="005F53CC" w:rsidP="005F53CC">
      <w:pPr>
        <w:rPr>
          <w:b/>
          <w:sz w:val="48"/>
          <w:szCs w:val="48"/>
        </w:rPr>
      </w:pPr>
      <w:r w:rsidRPr="005F53CC">
        <w:rPr>
          <w:b/>
          <w:sz w:val="48"/>
          <w:szCs w:val="48"/>
        </w:rPr>
        <w:t xml:space="preserve">(10) </w:t>
      </w:r>
      <w:r w:rsidRPr="005F53CC">
        <w:rPr>
          <w:rStyle w:val="Date1"/>
          <w:b/>
          <w:sz w:val="48"/>
          <w:szCs w:val="48"/>
        </w:rPr>
        <w:t xml:space="preserve">November 30, 2010, </w:t>
      </w:r>
      <w:r w:rsidRPr="005F53CC">
        <w:rPr>
          <w:rStyle w:val="Emphasis"/>
          <w:b/>
          <w:sz w:val="48"/>
          <w:szCs w:val="48"/>
        </w:rPr>
        <w:t>1:08 am</w:t>
      </w:r>
      <w:r w:rsidRPr="005F53CC">
        <w:rPr>
          <w:b/>
          <w:sz w:val="48"/>
          <w:szCs w:val="48"/>
        </w:rPr>
        <w:t xml:space="preserve"> </w:t>
      </w:r>
      <w:hyperlink r:id="rId246" w:history="1">
        <w:r w:rsidRPr="005F53CC">
          <w:rPr>
            <w:rStyle w:val="Hyperlink"/>
            <w:b/>
            <w:sz w:val="48"/>
            <w:szCs w:val="48"/>
          </w:rPr>
          <w:t>Mergers &amp; Acquisitions</w:t>
        </w:r>
      </w:hyperlink>
      <w:r w:rsidRPr="005F53CC">
        <w:rPr>
          <w:rStyle w:val="cat-links"/>
          <w:b/>
          <w:sz w:val="48"/>
          <w:szCs w:val="48"/>
        </w:rPr>
        <w:t xml:space="preserve"> </w:t>
      </w:r>
    </w:p>
    <w:p w:rsidR="005F53CC" w:rsidRDefault="005F53CC" w:rsidP="005F53CC">
      <w:pPr>
        <w:pStyle w:val="Heading1"/>
      </w:pPr>
      <w:r>
        <w:t>Google Is Said to Be Close to Buying Groupon</w:t>
      </w:r>
    </w:p>
    <w:p w:rsidR="005F53CC" w:rsidRDefault="005F53CC" w:rsidP="005F53CC">
      <w:pPr>
        <w:pStyle w:val="HTMLAddress"/>
      </w:pPr>
      <w:r>
        <w:t xml:space="preserve">By </w:t>
      </w:r>
      <w:hyperlink r:id="rId247" w:tooltip="See all posts by EVELYN M. RUSLI" w:history="1">
        <w:r>
          <w:rPr>
            <w:rStyle w:val="Hyperlink"/>
          </w:rPr>
          <w:t>EVELYN M. RUSLI</w:t>
        </w:r>
      </w:hyperlink>
      <w:r>
        <w:t xml:space="preserve"> AND </w:t>
      </w:r>
      <w:hyperlink r:id="rId248" w:tooltip="See all posts by CLAIRE CAIN MILLER" w:history="1">
        <w:r>
          <w:rPr>
            <w:rStyle w:val="Hyperlink"/>
          </w:rPr>
          <w:t>CLAIRE CAIN MILLER</w:t>
        </w:r>
      </w:hyperlink>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Google is near a deal to acquire Groupon, the pioneering online discounter, for as much as $6 billion, people with direct knowledge of the matter told DealBook on Monday.</w:t>
      </w:r>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A deal, in the $5 billion to $6 billion range, could be struck as soon as this week, these people said, cautioning that the talks still could fall apart.</w:t>
      </w:r>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 xml:space="preserve">At that price, Groupon — known for its daily discounts — would be one of Google’s largest acquisitions, even dwarfing Google’s $3.1 billion acquisition of DoubleClick in 2007, the display advertising giant. </w:t>
      </w:r>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 xml:space="preserve">The acquisition would also be Google’s boldest foray into local business online advertising, a large and untapped market it has been trying to get into, most recently by promoting Marissa Mayer, an executive, to oversee the local business and attempting to buy Yelp, the local review site, last year. </w:t>
      </w:r>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lastRenderedPageBreak/>
        <w:t>A representative for Google declined to comment. Andrew Mason, Groupon’s chief executive, declined an earlier interview request, adding that he would talk “only if you want to talk about my other passion, building miniature dollhouses.”</w:t>
      </w:r>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Since its founding in 2008 by Andrew Mason, Groupon has been growing at a nearly unprecedented pace. The company, whose name is a combination of “group” and “coupon,” specializes in providing customers with discounts purchased in bulk. Subscribers receive notifications of one deal a day, tailored to their location and profile.</w:t>
      </w:r>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The average Groupon deal offers between 50 percent to 90 percent off retail goods and services, from restaurant certificates to sky diving lessons. It has grown beyond local merchants to encompass national retailers like the Gap, which offered a nationwide deal this summer. (On the day of the Gap promotion, Groupon sold 440,000 units and generated $11 million in revenue.)</w:t>
      </w:r>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 xml:space="preserve">Groupon’s success has helped turn the company into a cash-generating machine, signing up more than 12 million registered users and reaping more than $350 million in estimated annual revenue. </w:t>
      </w:r>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Over recent weeks, Groupon has been the subject of scores of takeover rumors. Both Google and Yahoo were among the company’s top suitors, according to the people briefed on the matter, with the latter prepared to pay about $2 billion. But Groupon’s founders rejected the approach as too low.</w:t>
      </w:r>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Groupon’s management also was concerned that Yahoo’s business prospects might ultimately hurt the company, and that a stronger tech buyer like Google would give it a competitive edge against potential rivals like Facebook.</w:t>
      </w:r>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As Yahoo’s approach sputtered, Google made an initial bid of $3 billion to $4 billion, these people said. But in the face of Groupon’s resistance, Google raised its offer to between $5 billion and $6 billion. The company is unlikely to offer more than that, according to one of the people with knowledge of the deal.</w:t>
      </w:r>
    </w:p>
    <w:p w:rsidR="005F53CC" w:rsidRP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Google is one of the few buyers in the technology market that can afford a price that high. According to the company’s third-quarter report, as of Sept. 30, Google had $33.4 billion in cash or cash equivalents on hand.</w:t>
      </w:r>
    </w:p>
    <w:p w:rsidR="005F53CC" w:rsidRDefault="005F53CC" w:rsidP="005F53CC">
      <w:pPr>
        <w:pStyle w:val="NormalWeb"/>
        <w:jc w:val="both"/>
        <w:rPr>
          <w:rFonts w:asciiTheme="minorHAnsi" w:hAnsiTheme="minorHAnsi"/>
          <w:sz w:val="28"/>
          <w:szCs w:val="28"/>
        </w:rPr>
      </w:pPr>
      <w:r w:rsidRPr="005F53CC">
        <w:rPr>
          <w:rFonts w:asciiTheme="minorHAnsi" w:hAnsiTheme="minorHAnsi"/>
          <w:sz w:val="28"/>
          <w:szCs w:val="28"/>
        </w:rPr>
        <w:t xml:space="preserve">Groupon’s investors include Yuri Milner’s Digital Sky Technologies, Battery Ventures, Accel Partners and New Enterprise Associates. </w:t>
      </w:r>
    </w:p>
    <w:p w:rsidR="00306E58" w:rsidRDefault="00306E58" w:rsidP="0094287A">
      <w:pPr>
        <w:rPr>
          <w:b/>
          <w:sz w:val="48"/>
          <w:szCs w:val="48"/>
        </w:rPr>
      </w:pPr>
    </w:p>
    <w:p w:rsidR="00470C59" w:rsidRPr="0094287A" w:rsidRDefault="005818AC" w:rsidP="0094287A">
      <w:pPr>
        <w:rPr>
          <w:b/>
          <w:sz w:val="48"/>
          <w:szCs w:val="48"/>
        </w:rPr>
      </w:pPr>
      <w:r w:rsidRPr="0094287A">
        <w:rPr>
          <w:b/>
          <w:sz w:val="48"/>
          <w:szCs w:val="48"/>
        </w:rPr>
        <w:t xml:space="preserve">(11) </w:t>
      </w:r>
      <w:r w:rsidR="00470C59" w:rsidRPr="0094287A">
        <w:rPr>
          <w:b/>
          <w:sz w:val="48"/>
          <w:szCs w:val="48"/>
        </w:rPr>
        <w:t>Netflix Partner Says Comcast ‘Toll’ Threatens Online Video Delivery</w:t>
      </w:r>
    </w:p>
    <w:p w:rsidR="0094287A" w:rsidRDefault="0094287A" w:rsidP="0094287A">
      <w:r>
        <w:rPr>
          <w:rStyle w:val="Date1"/>
        </w:rPr>
        <w:t xml:space="preserve">November 29, 2010, </w:t>
      </w:r>
      <w:r>
        <w:rPr>
          <w:rStyle w:val="Emphasis"/>
        </w:rPr>
        <w:t>6:13 pm</w:t>
      </w:r>
    </w:p>
    <w:p w:rsidR="00470C59" w:rsidRDefault="00470C59" w:rsidP="00470C59">
      <w:pPr>
        <w:pStyle w:val="HTMLAddress"/>
      </w:pPr>
      <w:r>
        <w:t xml:space="preserve">By </w:t>
      </w:r>
      <w:hyperlink r:id="rId249" w:tooltip="See all posts by BRIAN STELTER" w:history="1">
        <w:r>
          <w:rPr>
            <w:rStyle w:val="Hyperlink"/>
          </w:rPr>
          <w:t>BRIAN STELTER</w:t>
        </w:r>
      </w:hyperlink>
    </w:p>
    <w:p w:rsidR="00470C59" w:rsidRDefault="00470C59" w:rsidP="00470C59">
      <w:pPr>
        <w:pStyle w:val="NormalWeb"/>
      </w:pPr>
      <w:r>
        <w:rPr>
          <w:rStyle w:val="Strong"/>
        </w:rPr>
        <w:t xml:space="preserve">9:45 p.m. | Updated </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Level 3 Communications, a central partner in the Netflix online movie service, accused Comcast on Monday of charging a new fee that puts Internet video companies at a competitive disadvantage.</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Level 3, which helps to deliver Netflix’s streaming movies, said Comcast had effectively erected a tollbooth that “threatens the open Internet,” and indicated that it would seek government intervention. Comcast quickly denied that the clash had anything to do with network neutrality, instead calling it “a simple commercial dispute.”</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The dispute highlighted the growing importance of Internet video delivery — an area that some people say needs to be monitored more closely by regulators. Net neutrality, which posits that Internet traffic should be free of any interference from network operators like Comcast, is thought to be on the December agenda of the Federal Communications Commission.</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“With this action, Comcast demonstrates the risk of a ‘closed’ Internet, where a retail broadband Internet access provider decides whether and how their subscribers interact with content,” Thomas C. Stortz, the chief legal officer for Level 3, said in a statement Monday.</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 xml:space="preserve">Those issues cut to the heart of Comcast’s imminent acquisition of NBC Universal, which is in the final stages of review by the F.C.C. and the Justice Department. The F.C.C. is considering attaching a condition to the merger that would aim to keep Comcast’s Internet network open to competitors, according to public filings this month. </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 xml:space="preserve">In theory, without government action, Comcast could speed up streams of NBC programs and slow down streams of its rivals’ programs. “This may be one of </w:t>
      </w:r>
      <w:r w:rsidRPr="0094287A">
        <w:rPr>
          <w:rFonts w:asciiTheme="minorHAnsi" w:hAnsiTheme="minorHAnsi"/>
          <w:sz w:val="28"/>
          <w:szCs w:val="28"/>
        </w:rPr>
        <w:lastRenderedPageBreak/>
        <w:t>those teaching moments for consumers to understand what’s at stake,” said Michael McGuire, a media analyst for Gartner.</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There is no known case of Comcast ever slowing the traffic to one of its direct competitors, but it did delay some peer-to-peer file traffic in a much-litigated case several years ago. Comcast says it supports an open Internet — but also says that it needs to be able to manage its expensive and still-evolving networks, which are essentially on- and off-ramps to the Internet.</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Level 3 in essence operates a highway that connects to those ramps and handles traffic to and from individual Web sites. Comcast customers rely on the company’s on- and off-ramps from that highway. With nearly 17 million broadband Internet customers, Comcast is the nation’s largest such service provider.</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The scuffle between the two started on Nov. 19, when Level 3 says Comcast demanded a recurring fee to “transmit Internet online movies and other content to Comcast’s customers who request such content.”</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Three days later, under pressure from Comcast, “Level 3 agreed to the terms, under protest, in order to ensure customers did not experience any disruptions,” Mr. Stortz said.</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Mr. Stortz did not cite Netflix in his statement. But just a week before Comcast’s demand, Level 3 announced a multiyear deal to support Netflix’s rapidly growing streaming service.</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A recent study found that at peak times, Netflix represented 20 percent of Internet download traffic in the United States. That makes it a de facto competitor for incumbent distributors like Comcast and Time Warner Cable, which are eager to protect both the subscription television business and the emerging video-on-demand business.</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Mr. Stortz implied that Comcast was taking the action to impair companies that compete with its own cable and Internet services.</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A spokesman for Netflix declined to comment Monday. Netflix, which announced a new pricing structure last week, is gradually weaning its customers from DVDs by mail in favor of online streaming, making any new costs a serious concern.</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lastRenderedPageBreak/>
        <w:t>Comcast on Monday rebuffed the notion that the new fees were related to Netflix by saying that the type of traffic distributed by Level 3 was irrelevant. Joe Waz, a senior vice president at Comcast, says it has had a peering agreement with Level 3 to swap traffic fairly evenly. Now Level 3 is sharply increasing its traffic, he said, while resisting a commercial agreement to pay for that.</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Comcast is “already carrying huge amounts of video to our high-speed Internet customers every day through commercial arrangements, and it seems to be working for everybody else,” Mr. Waz said. “Level 3 is trying to change the rules of the game.”</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If nothing else, the dispute demonstrates that consumers have little, if any, idea how convoluted it can be to transmit video to a computer or mobile phone.</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Nonetheless, on Monday night, public interest groups that have steadfastly opposed the combination of Comcast and NBC Universal argued that the Level 3 case proved that Comcast would discriminate against competitors if it could.</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“On its face, this is the sort of toll booth between residential subscribers and the content of their choice that a net neutrality rule is supposed to prohibit,” said Harold Feld, legal director of one such group, Public Knowledge, in a statement.</w:t>
      </w:r>
    </w:p>
    <w:p w:rsidR="00470C59" w:rsidRPr="0094287A" w:rsidRDefault="00470C59" w:rsidP="0094287A">
      <w:pPr>
        <w:pStyle w:val="NormalWeb"/>
        <w:jc w:val="both"/>
        <w:rPr>
          <w:rFonts w:asciiTheme="minorHAnsi" w:hAnsiTheme="minorHAnsi"/>
          <w:sz w:val="28"/>
          <w:szCs w:val="28"/>
        </w:rPr>
      </w:pPr>
      <w:r w:rsidRPr="0094287A">
        <w:rPr>
          <w:rFonts w:asciiTheme="minorHAnsi" w:hAnsiTheme="minorHAnsi"/>
          <w:sz w:val="28"/>
          <w:szCs w:val="28"/>
        </w:rPr>
        <w:t>Mr. Stortz said Level 3 would be approaching government regulators this week and “asking them to take quick action to ensure that a fair, open and innovative Internet does not become a closed network controlled by a few institutions with dominant market power that have the means, motive and opportunity to economically discriminate between favored and disfavored content.”</w:t>
      </w:r>
    </w:p>
    <w:p w:rsidR="00470C59" w:rsidRDefault="00470C59" w:rsidP="0094287A">
      <w:pPr>
        <w:pStyle w:val="NormalWeb"/>
        <w:jc w:val="both"/>
        <w:rPr>
          <w:rFonts w:asciiTheme="minorHAnsi" w:hAnsiTheme="minorHAnsi"/>
          <w:sz w:val="28"/>
          <w:szCs w:val="28"/>
        </w:rPr>
      </w:pPr>
      <w:r w:rsidRPr="0094287A">
        <w:rPr>
          <w:rFonts w:asciiTheme="minorHAnsi" w:hAnsiTheme="minorHAnsi"/>
          <w:sz w:val="28"/>
          <w:szCs w:val="28"/>
        </w:rPr>
        <w:t>Mr. McGuire, of Gartner, said, “There is no law here. There are only guiding principles. F.C.C. clarity on this kind of thing is going to be required.”</w:t>
      </w:r>
    </w:p>
    <w:p w:rsidR="003708E5" w:rsidRDefault="003708E5" w:rsidP="0094287A">
      <w:pPr>
        <w:pStyle w:val="Heading1"/>
        <w:spacing w:after="120"/>
        <w:rPr>
          <w:rFonts w:asciiTheme="minorHAnsi" w:hAnsiTheme="minorHAnsi"/>
        </w:rPr>
      </w:pPr>
    </w:p>
    <w:p w:rsidR="003708E5" w:rsidRDefault="003708E5" w:rsidP="0094287A">
      <w:pPr>
        <w:pStyle w:val="Heading1"/>
        <w:spacing w:after="120"/>
        <w:rPr>
          <w:rFonts w:asciiTheme="minorHAnsi" w:hAnsiTheme="minorHAnsi"/>
        </w:rPr>
      </w:pPr>
    </w:p>
    <w:p w:rsidR="003708E5" w:rsidRDefault="003708E5" w:rsidP="0094287A">
      <w:pPr>
        <w:pStyle w:val="Heading1"/>
        <w:spacing w:after="120"/>
        <w:rPr>
          <w:rFonts w:asciiTheme="minorHAnsi" w:hAnsiTheme="minorHAnsi"/>
        </w:rPr>
      </w:pPr>
    </w:p>
    <w:p w:rsidR="0094287A" w:rsidRPr="0094287A" w:rsidRDefault="0094287A" w:rsidP="0094287A">
      <w:pPr>
        <w:pStyle w:val="Heading1"/>
        <w:spacing w:after="120"/>
        <w:rPr>
          <w:rFonts w:asciiTheme="minorHAnsi" w:hAnsiTheme="minorHAnsi"/>
          <w:bCs w:val="0"/>
        </w:rPr>
      </w:pPr>
      <w:r w:rsidRPr="0094287A">
        <w:rPr>
          <w:rFonts w:asciiTheme="minorHAnsi" w:hAnsiTheme="minorHAnsi"/>
        </w:rPr>
        <w:lastRenderedPageBreak/>
        <w:t>(12)</w:t>
      </w:r>
      <w:r w:rsidRPr="0094287A">
        <w:rPr>
          <w:rFonts w:asciiTheme="minorHAnsi" w:hAnsiTheme="minorHAnsi"/>
          <w:bCs w:val="0"/>
        </w:rPr>
        <w:t xml:space="preserve"> Breaking Away From Coal</w:t>
      </w:r>
    </w:p>
    <w:p w:rsidR="0094287A" w:rsidRDefault="0094287A" w:rsidP="0094287A">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250" w:tooltip="More Articles by Clifford Krauss" w:history="1">
        <w:r>
          <w:rPr>
            <w:rStyle w:val="Hyperlink"/>
            <w:rFonts w:ascii="Arial" w:hAnsi="Arial" w:cs="Arial"/>
            <w:sz w:val="15"/>
            <w:szCs w:val="15"/>
          </w:rPr>
          <w:t>CLIFFORD KRAUSS</w:t>
        </w:r>
      </w:hyperlink>
    </w:p>
    <w:p w:rsidR="0094287A" w:rsidRDefault="0094287A" w:rsidP="0094287A">
      <w:pPr>
        <w:pStyle w:val="Heading6"/>
        <w:spacing w:line="288" w:lineRule="atLeast"/>
        <w:rPr>
          <w:rFonts w:ascii="Arial" w:hAnsi="Arial" w:cs="Arial"/>
          <w:color w:val="808080"/>
          <w:sz w:val="15"/>
          <w:szCs w:val="15"/>
        </w:rPr>
      </w:pPr>
      <w:r>
        <w:rPr>
          <w:rFonts w:ascii="Arial" w:hAnsi="Arial" w:cs="Arial"/>
          <w:color w:val="808080"/>
          <w:sz w:val="15"/>
          <w:szCs w:val="15"/>
        </w:rPr>
        <w:t>Published: November 29, 2010</w:t>
      </w:r>
    </w:p>
    <w:p w:rsidR="00091D71" w:rsidRDefault="00091D71" w:rsidP="0094287A">
      <w:pPr>
        <w:spacing w:after="240" w:line="352" w:lineRule="atLeast"/>
        <w:rPr>
          <w:rFonts w:ascii="Georgia" w:hAnsi="Georgia"/>
          <w:color w:val="000000"/>
          <w:sz w:val="23"/>
          <w:szCs w:val="23"/>
        </w:rPr>
      </w:pP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HOUSTON — Progress Energy Carolinas, one of the South’s larger utilities, faced a dilemma last winter.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Several of its </w:t>
      </w:r>
      <w:hyperlink r:id="rId251" w:tooltip="More articles about coal." w:history="1">
        <w:r w:rsidRPr="00091D71">
          <w:rPr>
            <w:color w:val="004276"/>
            <w:sz w:val="28"/>
            <w:szCs w:val="28"/>
            <w:u w:val="single"/>
          </w:rPr>
          <w:t>coal</w:t>
        </w:r>
      </w:hyperlink>
      <w:r w:rsidRPr="00091D71">
        <w:rPr>
          <w:color w:val="000000"/>
          <w:sz w:val="28"/>
          <w:szCs w:val="28"/>
        </w:rPr>
        <w:t xml:space="preserve">-fired power plants were aging and needed scrubbers to reduce emissions and meet North Carolina pollution laws. Executives figured that even tougher regulations were coming from Washington, and overhauling 11 generators at four plants would have cost nearly $2 billion, which would have been passed on to the company’s 1.5 million electric customers.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Plunging </w:t>
      </w:r>
      <w:hyperlink r:id="rId252" w:tooltip="More articles about natural gas." w:history="1">
        <w:r w:rsidRPr="00091D71">
          <w:rPr>
            <w:color w:val="004276"/>
            <w:sz w:val="28"/>
            <w:szCs w:val="28"/>
            <w:u w:val="single"/>
          </w:rPr>
          <w:t>natural gas</w:t>
        </w:r>
      </w:hyperlink>
      <w:r w:rsidRPr="00091D71">
        <w:rPr>
          <w:color w:val="000000"/>
          <w:sz w:val="28"/>
          <w:szCs w:val="28"/>
        </w:rPr>
        <w:t xml:space="preserve"> prices, however, offered Progress Energy an alternative that would save money and help it achieve pollution goals at the same time: scrapping the coal plants and replacing them with two gas plants over the next four years, at a cost of $1.5 billion.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“It’s a turning point,” said Bill Johnson, chairman and chief executive of Progress Energy, the parent company. “We’ve been a coal-based generator for decades, and until a few years ago, we thought we would remain largely coal-based and nuclear until people started talking about carbon regulation. We decided we had to do something about it.”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A lot of utilities are coming to a similar conclusion. Over the last year and a half, at least 10 power companies have announced plans to close more than three dozen of their oldest, least efficient coal-burning generators by 2019. A few are being replaced by new, more efficient coal plants, but many more are being replaced by gas-fired plants.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Coal still accounts for about half of the country’s electrical power generation, compared with about a quarter for natural gas, but that ratio has been shifting gradually toward gas over the last decade or so.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Gas burns cleaner than coal, helping utilities meet state and corporate goals for reductions in greenhouse-gas emissions. Older coal plants, on the other hand, require expensive upgrades, including scrubbers and other controls, to meet coming compliance rules to reduce mercury, nitrogen oxide and sulfur dioxide emissions. Energy specialists estimate that compliance with new </w:t>
      </w:r>
      <w:r w:rsidRPr="00091D71">
        <w:rPr>
          <w:color w:val="000000"/>
          <w:sz w:val="28"/>
          <w:szCs w:val="28"/>
        </w:rPr>
        <w:lastRenderedPageBreak/>
        <w:t xml:space="preserve">federal regulations alone could require $70 billion of investments over the next decade for replacing or retrofitting the coal power fleet.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Just as significant, gas prices have remained at depressed levels over the last two years after a two-thirds collapse from the 2008 economic tumult, while coal prices have increased by more than a third this year because of higher production costs linked to tougher regulations and increased demand from China. Many people in the industry believe that gas prices will stay relatively low because of the proliferation of gas drilling in shale fields across the country over the last five years.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“Coal is losing its advantage incrementally to gas,” said Michael Zenker, a gas analyst at </w:t>
      </w:r>
      <w:hyperlink r:id="rId253" w:tooltip="More information about Barclays PLC" w:history="1">
        <w:r w:rsidRPr="00091D71">
          <w:rPr>
            <w:color w:val="004276"/>
            <w:sz w:val="28"/>
            <w:szCs w:val="28"/>
            <w:u w:val="single"/>
          </w:rPr>
          <w:t>Barclays</w:t>
        </w:r>
      </w:hyperlink>
      <w:r w:rsidRPr="00091D71">
        <w:rPr>
          <w:color w:val="000000"/>
          <w:sz w:val="28"/>
          <w:szCs w:val="28"/>
        </w:rPr>
        <w:t xml:space="preserve"> Capital, “and as long as gas prices stay as low as they have been, it’s going to continue indefinitely.” New gas generation capacity will outstrip new coal generation capacity by more than 30 percent through 2020, according to projections from the Energy Department. And </w:t>
      </w:r>
      <w:hyperlink r:id="rId254" w:tooltip="More information about Credit Suisse Group A.G" w:history="1">
        <w:r w:rsidRPr="00091D71">
          <w:rPr>
            <w:color w:val="004276"/>
            <w:sz w:val="28"/>
            <w:szCs w:val="28"/>
            <w:u w:val="single"/>
          </w:rPr>
          <w:t>Credit Suisse</w:t>
        </w:r>
      </w:hyperlink>
      <w:r w:rsidRPr="00091D71">
        <w:rPr>
          <w:color w:val="000000"/>
          <w:sz w:val="28"/>
          <w:szCs w:val="28"/>
        </w:rPr>
        <w:t xml:space="preserve"> predicts that the replacement of coal plants by gas plants over the next seven years could lower annual demand for steam coal, which is burned for electricity, by 15 to 31 percent and increase demand for gas by 8 to 16 percent.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“It has the potential to reshape energy consumption in the United States significantly and permanently,” said Dan Eggers, a Credit Suisse energy analyst.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Although coal is also being replaced by nuclear and renewable energy sources in some places, energy specialists say that gas will be the main benefactor because of availability and cost.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Since burning gas emits a fraction of the greenhouse gas of coal, environmentalists tend to favor the switch, although some worry that more gas drilling could pollute groundwater because of the chemicals used in breaking up shale rock.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Pollution laws generally make gas more appealing than coal. Even as many states like Colorado and Michigan enacted stricter pollution laws, the </w:t>
      </w:r>
      <w:hyperlink r:id="rId255" w:tooltip="More articles about the Environmental Protection Agency." w:history="1">
        <w:r w:rsidRPr="00091D71">
          <w:rPr>
            <w:color w:val="004276"/>
            <w:sz w:val="28"/>
            <w:szCs w:val="28"/>
            <w:u w:val="single"/>
          </w:rPr>
          <w:t>Environmental Protection Agency</w:t>
        </w:r>
      </w:hyperlink>
      <w:r w:rsidRPr="00091D71">
        <w:rPr>
          <w:color w:val="000000"/>
          <w:sz w:val="28"/>
          <w:szCs w:val="28"/>
        </w:rPr>
        <w:t xml:space="preserve"> last summer imposed new limits on sulfur dioxide and nitrogen oxide emissions in 31 Eastern states and Washington by 2014.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Under court order, the E.P.A. is due to set a national standard for mercury emissions next year that will be phased in over the next three years or so. The </w:t>
      </w:r>
      <w:r w:rsidRPr="00091D71">
        <w:rPr>
          <w:color w:val="000000"/>
          <w:sz w:val="28"/>
          <w:szCs w:val="28"/>
        </w:rPr>
        <w:lastRenderedPageBreak/>
        <w:t xml:space="preserve">E.P.A. is also pressing for efficiency improvements at existing coal plants to lower carbon emissions linked to </w:t>
      </w:r>
      <w:hyperlink r:id="rId256" w:tooltip="Recent and archival news about global warming." w:history="1">
        <w:r w:rsidRPr="00091D71">
          <w:rPr>
            <w:color w:val="004276"/>
            <w:sz w:val="28"/>
            <w:szCs w:val="28"/>
            <w:u w:val="single"/>
          </w:rPr>
          <w:t>climate change</w:t>
        </w:r>
      </w:hyperlink>
      <w:r w:rsidRPr="00091D71">
        <w:rPr>
          <w:color w:val="000000"/>
          <w:sz w:val="28"/>
          <w:szCs w:val="28"/>
        </w:rPr>
        <w:t xml:space="preserve">. </w:t>
      </w:r>
    </w:p>
    <w:p w:rsidR="0094287A" w:rsidRPr="00091D71" w:rsidRDefault="0094287A" w:rsidP="00091D71">
      <w:pPr>
        <w:spacing w:after="240" w:line="352" w:lineRule="atLeast"/>
        <w:jc w:val="both"/>
        <w:rPr>
          <w:color w:val="000000"/>
          <w:sz w:val="28"/>
          <w:szCs w:val="28"/>
        </w:rPr>
      </w:pPr>
      <w:r w:rsidRPr="00091D71">
        <w:rPr>
          <w:color w:val="000000"/>
          <w:sz w:val="28"/>
          <w:szCs w:val="28"/>
        </w:rPr>
        <w:t xml:space="preserve">“The biggest challenge we face in this industry is this tsunami of regulatory requirements,” said Frank Prager, vice president for environmental policy at </w:t>
      </w:r>
      <w:hyperlink r:id="rId257" w:tooltip="More information about Xcel Energy Incorporated" w:history="1">
        <w:r w:rsidRPr="00091D71">
          <w:rPr>
            <w:color w:val="004276"/>
            <w:sz w:val="28"/>
            <w:szCs w:val="28"/>
            <w:u w:val="single"/>
          </w:rPr>
          <w:t>Xcel Energy</w:t>
        </w:r>
      </w:hyperlink>
      <w:r w:rsidRPr="00091D71">
        <w:rPr>
          <w:color w:val="000000"/>
          <w:sz w:val="28"/>
          <w:szCs w:val="28"/>
        </w:rPr>
        <w:t xml:space="preserve">, a Minneapolis-based utility that has proposed to close four or five coal-fired generators in Colorado and replace them with two gas-fired plants to comply with a new state air pollution law. </w:t>
      </w:r>
    </w:p>
    <w:p w:rsidR="0094287A" w:rsidRDefault="0094287A" w:rsidP="00710F09">
      <w:pPr>
        <w:spacing w:after="240" w:line="352" w:lineRule="atLeast"/>
        <w:jc w:val="both"/>
        <w:rPr>
          <w:color w:val="000000"/>
          <w:sz w:val="28"/>
          <w:szCs w:val="28"/>
        </w:rPr>
      </w:pPr>
      <w:r w:rsidRPr="00091D71">
        <w:rPr>
          <w:color w:val="000000"/>
          <w:sz w:val="28"/>
          <w:szCs w:val="28"/>
        </w:rPr>
        <w:t xml:space="preserve">“It will be more cost-effective to get off coal and turn toward natural gas than it is to retrofit a lot of these facilities,” Mr. Prager said. </w:t>
      </w:r>
    </w:p>
    <w:p w:rsidR="00710F09" w:rsidRPr="00710F09" w:rsidRDefault="00710F09" w:rsidP="00710F09">
      <w:pPr>
        <w:spacing w:after="240" w:line="352" w:lineRule="atLeast"/>
        <w:jc w:val="both"/>
        <w:rPr>
          <w:color w:val="000000"/>
          <w:sz w:val="28"/>
          <w:szCs w:val="28"/>
        </w:rPr>
      </w:pPr>
      <w:r w:rsidRPr="00710F09">
        <w:rPr>
          <w:color w:val="000000"/>
          <w:sz w:val="28"/>
          <w:szCs w:val="28"/>
        </w:rPr>
        <w:t xml:space="preserve">Seventy percent of the nation’s coal plant fleet is more than 30 years old and a third is over 40 years old. Credit Suisse estimates that more than 30 percent of the American coal generating fleet have no emission controls at all, while another third lack either a scrubber for removal of sulfur dioxide or other controls for nitrogen oxides. Those plants, which are largely inefficient, will need expensive overhauls under the new rules. </w:t>
      </w:r>
    </w:p>
    <w:p w:rsidR="00710F09" w:rsidRPr="00710F09" w:rsidRDefault="00710F09" w:rsidP="00710F09">
      <w:pPr>
        <w:spacing w:after="240" w:line="352" w:lineRule="atLeast"/>
        <w:jc w:val="both"/>
        <w:rPr>
          <w:color w:val="000000"/>
          <w:sz w:val="28"/>
          <w:szCs w:val="28"/>
        </w:rPr>
      </w:pPr>
      <w:r w:rsidRPr="00710F09">
        <w:rPr>
          <w:color w:val="000000"/>
          <w:sz w:val="28"/>
          <w:szCs w:val="28"/>
        </w:rPr>
        <w:t xml:space="preserve">Sonny Garg, president of </w:t>
      </w:r>
      <w:hyperlink r:id="rId258" w:tooltip="More information about Exelon Corp" w:history="1">
        <w:r w:rsidRPr="00710F09">
          <w:rPr>
            <w:color w:val="004276"/>
            <w:sz w:val="28"/>
            <w:szCs w:val="28"/>
            <w:u w:val="single"/>
          </w:rPr>
          <w:t>Exelon</w:t>
        </w:r>
      </w:hyperlink>
      <w:r w:rsidRPr="00710F09">
        <w:rPr>
          <w:color w:val="000000"/>
          <w:sz w:val="28"/>
          <w:szCs w:val="28"/>
        </w:rPr>
        <w:t xml:space="preserve"> Power, said he expected that the plants with no emission controls would probably be closed by their owners, who he says will be wary of investing billions of dollars on old equipment. “It’s a significant transformation,” Mr. Garg said. </w:t>
      </w:r>
    </w:p>
    <w:p w:rsidR="00710F09" w:rsidRPr="00710F09" w:rsidRDefault="00710F09" w:rsidP="00710F09">
      <w:pPr>
        <w:spacing w:after="240" w:line="352" w:lineRule="atLeast"/>
        <w:jc w:val="both"/>
        <w:rPr>
          <w:color w:val="000000"/>
          <w:sz w:val="28"/>
          <w:szCs w:val="28"/>
        </w:rPr>
      </w:pPr>
      <w:r w:rsidRPr="00710F09">
        <w:rPr>
          <w:color w:val="000000"/>
          <w:sz w:val="28"/>
          <w:szCs w:val="28"/>
        </w:rPr>
        <w:t xml:space="preserve">Exelon Power has already announced the closing of three Eisenhower-era, coal-fired generators in Pennsylvania by May 2012 because low gas prices have made retail electricity rates so low the plants are no longer economical to run. </w:t>
      </w:r>
    </w:p>
    <w:p w:rsidR="00710F09" w:rsidRPr="00710F09" w:rsidRDefault="00710F09" w:rsidP="00710F09">
      <w:pPr>
        <w:spacing w:after="240" w:line="352" w:lineRule="atLeast"/>
        <w:jc w:val="both"/>
        <w:rPr>
          <w:color w:val="000000"/>
          <w:sz w:val="28"/>
          <w:szCs w:val="28"/>
        </w:rPr>
      </w:pPr>
      <w:r w:rsidRPr="00710F09">
        <w:rPr>
          <w:color w:val="000000"/>
          <w:sz w:val="28"/>
          <w:szCs w:val="28"/>
        </w:rPr>
        <w:t xml:space="preserve">Of course, not everyone thinks gas makes more economic sense. For example, a coalition of investors is building a </w:t>
      </w:r>
      <w:hyperlink r:id="rId259" w:tooltip="Article about the Illinois plant." w:history="1">
        <w:r w:rsidRPr="00710F09">
          <w:rPr>
            <w:color w:val="004276"/>
            <w:sz w:val="28"/>
            <w:szCs w:val="28"/>
            <w:u w:val="single"/>
          </w:rPr>
          <w:t>$4 billion coal-fired generation plant in Illinois</w:t>
        </w:r>
      </w:hyperlink>
      <w:r w:rsidRPr="00710F09">
        <w:rPr>
          <w:color w:val="000000"/>
          <w:sz w:val="28"/>
          <w:szCs w:val="28"/>
        </w:rPr>
        <w:t xml:space="preserve">, betting that coal prices will remain low enough and regulations light to outperform gas. </w:t>
      </w:r>
    </w:p>
    <w:p w:rsidR="00710F09" w:rsidRPr="00710F09" w:rsidRDefault="00710F09" w:rsidP="00710F09">
      <w:pPr>
        <w:spacing w:after="240" w:line="352" w:lineRule="atLeast"/>
        <w:jc w:val="both"/>
        <w:rPr>
          <w:color w:val="000000"/>
          <w:sz w:val="28"/>
          <w:szCs w:val="28"/>
        </w:rPr>
      </w:pPr>
      <w:r w:rsidRPr="00710F09">
        <w:rPr>
          <w:color w:val="000000"/>
          <w:sz w:val="28"/>
          <w:szCs w:val="28"/>
        </w:rPr>
        <w:t xml:space="preserve">Indeed, retrofitting a coal plant can be somewhat cheaper than constructing a new combined cycle gas turbine, industry officials say. </w:t>
      </w:r>
    </w:p>
    <w:p w:rsidR="00710F09" w:rsidRPr="00710F09" w:rsidRDefault="00710F09" w:rsidP="00710F09">
      <w:pPr>
        <w:spacing w:after="240" w:line="352" w:lineRule="atLeast"/>
        <w:jc w:val="both"/>
        <w:rPr>
          <w:color w:val="000000"/>
          <w:sz w:val="28"/>
          <w:szCs w:val="28"/>
        </w:rPr>
      </w:pPr>
      <w:r w:rsidRPr="00710F09">
        <w:rPr>
          <w:color w:val="000000"/>
          <w:sz w:val="28"/>
          <w:szCs w:val="28"/>
        </w:rPr>
        <w:t xml:space="preserve">“A very wide range of utilities are wrestling with this issue of identifying what plants they would close because they are anticipating these regulations and there is a lot of planning going on right now,” said Revis James, director of energy technology assessment center at the Electric Power Research Institute. </w:t>
      </w:r>
    </w:p>
    <w:p w:rsidR="00710F09" w:rsidRPr="00710F09" w:rsidRDefault="00710F09" w:rsidP="00710F09">
      <w:pPr>
        <w:spacing w:after="240" w:line="352" w:lineRule="atLeast"/>
        <w:jc w:val="both"/>
        <w:rPr>
          <w:color w:val="000000"/>
          <w:sz w:val="28"/>
          <w:szCs w:val="28"/>
        </w:rPr>
      </w:pPr>
      <w:r w:rsidRPr="00710F09">
        <w:rPr>
          <w:color w:val="000000"/>
          <w:sz w:val="28"/>
          <w:szCs w:val="28"/>
        </w:rPr>
        <w:lastRenderedPageBreak/>
        <w:t xml:space="preserve">Utility executives have long been cautious about using gas because its price has historically bounced around unpredictably while coal prices have typically been low and stable. But that appears to be changing. Over the last decade, new drilling techniques have brought a century’s supply of reserves within reach. </w:t>
      </w:r>
    </w:p>
    <w:p w:rsidR="00710F09" w:rsidRPr="00710F09" w:rsidRDefault="00710F09" w:rsidP="00710F09">
      <w:pPr>
        <w:spacing w:after="240" w:line="352" w:lineRule="atLeast"/>
        <w:jc w:val="both"/>
        <w:rPr>
          <w:color w:val="000000"/>
          <w:sz w:val="28"/>
          <w:szCs w:val="28"/>
        </w:rPr>
      </w:pPr>
      <w:r w:rsidRPr="00710F09">
        <w:rPr>
          <w:color w:val="000000"/>
          <w:sz w:val="28"/>
          <w:szCs w:val="28"/>
        </w:rPr>
        <w:t xml:space="preserve">For Progress, the decision to scrap coal-fired plants and replace them with gas-fired plants was a drastic change in its business plan. It meant reducing the utility’s coal-fired production capacity by 30 percent while increasing gas power from less than 4 percent of its production capacity to a projected 25 percent after the gas plants are built. </w:t>
      </w:r>
    </w:p>
    <w:p w:rsidR="00710F09" w:rsidRDefault="00710F09" w:rsidP="00710F09">
      <w:pPr>
        <w:spacing w:after="240" w:line="352" w:lineRule="atLeast"/>
        <w:jc w:val="both"/>
        <w:rPr>
          <w:color w:val="000000"/>
          <w:sz w:val="28"/>
          <w:szCs w:val="28"/>
        </w:rPr>
      </w:pPr>
      <w:r w:rsidRPr="00710F09">
        <w:rPr>
          <w:color w:val="000000"/>
          <w:sz w:val="28"/>
          <w:szCs w:val="28"/>
        </w:rPr>
        <w:t xml:space="preserve">“You had to believe that gas was available long term” at reasonable prices, Mr. Johnson, Progress’s chief executive, said of the decision. “Around the country, people are having to have the same discussion, and what I think you are going to see is a significant move from older coal plants to newer gas plants.” </w:t>
      </w:r>
    </w:p>
    <w:p w:rsidR="00F43EA8" w:rsidRPr="00F43EA8" w:rsidRDefault="00497F2E" w:rsidP="00F43EA8">
      <w:pPr>
        <w:pStyle w:val="Heading1"/>
        <w:spacing w:after="120"/>
        <w:rPr>
          <w:rFonts w:asciiTheme="minorHAnsi" w:hAnsiTheme="minorHAnsi"/>
          <w:bCs w:val="0"/>
        </w:rPr>
      </w:pPr>
      <w:r w:rsidRPr="00F43EA8">
        <w:rPr>
          <w:rFonts w:asciiTheme="minorHAnsi" w:hAnsiTheme="minorHAnsi"/>
          <w:color w:val="000000"/>
        </w:rPr>
        <w:t xml:space="preserve">(13) </w:t>
      </w:r>
      <w:r w:rsidR="00F43EA8" w:rsidRPr="00F43EA8">
        <w:rPr>
          <w:rFonts w:asciiTheme="minorHAnsi" w:hAnsiTheme="minorHAnsi"/>
          <w:bCs w:val="0"/>
        </w:rPr>
        <w:t>Ryan Seacrest and Clear Channel in Expanded Radio Deal</w:t>
      </w:r>
    </w:p>
    <w:p w:rsidR="00F43EA8" w:rsidRDefault="00F43EA8" w:rsidP="00F43EA8">
      <w:pPr>
        <w:pStyle w:val="Heading6"/>
        <w:spacing w:before="30" w:after="30" w:line="288" w:lineRule="atLeast"/>
        <w:rPr>
          <w:rFonts w:ascii="Arial" w:hAnsi="Arial" w:cs="Arial"/>
          <w:color w:val="808080"/>
          <w:sz w:val="15"/>
          <w:szCs w:val="15"/>
        </w:rPr>
      </w:pPr>
      <w:r>
        <w:rPr>
          <w:rFonts w:ascii="Arial" w:hAnsi="Arial" w:cs="Arial"/>
          <w:color w:val="808080"/>
          <w:sz w:val="15"/>
          <w:szCs w:val="15"/>
        </w:rPr>
        <w:t>By BROOKS BARNES</w:t>
      </w:r>
    </w:p>
    <w:p w:rsidR="00F43EA8" w:rsidRDefault="00F43EA8" w:rsidP="00F43EA8">
      <w:pPr>
        <w:pStyle w:val="Heading6"/>
        <w:spacing w:line="288" w:lineRule="atLeast"/>
        <w:rPr>
          <w:rFonts w:ascii="Arial" w:hAnsi="Arial" w:cs="Arial"/>
          <w:color w:val="808080"/>
          <w:sz w:val="15"/>
          <w:szCs w:val="15"/>
        </w:rPr>
      </w:pPr>
      <w:r>
        <w:rPr>
          <w:rFonts w:ascii="Arial" w:hAnsi="Arial" w:cs="Arial"/>
          <w:color w:val="808080"/>
          <w:sz w:val="15"/>
          <w:szCs w:val="15"/>
        </w:rPr>
        <w:t>Published: November 29, 2010</w:t>
      </w:r>
    </w:p>
    <w:p w:rsidR="00F43EA8" w:rsidRPr="00F43EA8" w:rsidRDefault="00F43EA8" w:rsidP="00F43EA8">
      <w:pPr>
        <w:spacing w:after="240" w:line="352" w:lineRule="atLeast"/>
        <w:jc w:val="both"/>
        <w:rPr>
          <w:color w:val="000000"/>
          <w:sz w:val="28"/>
          <w:szCs w:val="28"/>
        </w:rPr>
      </w:pPr>
      <w:r w:rsidRPr="00F43EA8">
        <w:rPr>
          <w:color w:val="000000"/>
          <w:sz w:val="28"/>
          <w:szCs w:val="28"/>
        </w:rPr>
        <w:t xml:space="preserve">LOS ANGELES — </w:t>
      </w:r>
      <w:hyperlink r:id="rId260" w:tooltip="More information about Clear Channel Outdoor Holdings Incorporated" w:history="1">
        <w:r w:rsidRPr="00F43EA8">
          <w:rPr>
            <w:color w:val="004276"/>
            <w:sz w:val="28"/>
            <w:szCs w:val="28"/>
            <w:u w:val="single"/>
          </w:rPr>
          <w:t>Clear Channel Communications</w:t>
        </w:r>
      </w:hyperlink>
      <w:r w:rsidRPr="00F43EA8">
        <w:rPr>
          <w:color w:val="000000"/>
          <w:sz w:val="28"/>
          <w:szCs w:val="28"/>
        </w:rPr>
        <w:t xml:space="preserve"> is expected to announce on Tuesday that it has signed </w:t>
      </w:r>
      <w:hyperlink r:id="rId261" w:tooltip="More articles about Ryan Seacrest." w:history="1">
        <w:r w:rsidRPr="00F43EA8">
          <w:rPr>
            <w:color w:val="004276"/>
            <w:sz w:val="28"/>
            <w:szCs w:val="28"/>
            <w:u w:val="single"/>
          </w:rPr>
          <w:t>Ryan Seacrest</w:t>
        </w:r>
      </w:hyperlink>
      <w:r w:rsidRPr="00F43EA8">
        <w:rPr>
          <w:color w:val="000000"/>
          <w:sz w:val="28"/>
          <w:szCs w:val="28"/>
        </w:rPr>
        <w:t xml:space="preserve"> to an expanded radio deal worth $60 million over three years, according to people with knowledge of the matter. </w:t>
      </w:r>
    </w:p>
    <w:p w:rsidR="00F43EA8" w:rsidRPr="00F43EA8" w:rsidRDefault="00F43EA8" w:rsidP="00F43EA8">
      <w:pPr>
        <w:spacing w:after="240" w:line="352" w:lineRule="atLeast"/>
        <w:jc w:val="both"/>
        <w:rPr>
          <w:color w:val="000000"/>
          <w:sz w:val="28"/>
          <w:szCs w:val="28"/>
        </w:rPr>
      </w:pPr>
      <w:r w:rsidRPr="00F43EA8">
        <w:rPr>
          <w:color w:val="000000"/>
          <w:sz w:val="28"/>
          <w:szCs w:val="28"/>
        </w:rPr>
        <w:t xml:space="preserve">There has been speculation in the media industry about whether Mr. Seacrest, 35, would scale back his commitment to the radio giant when his old contract expired at the end of the year. In addition to hosting three top-rated radio programs for </w:t>
      </w:r>
      <w:hyperlink r:id="rId262" w:tooltip="More information about Clear Channel Outdoor Holdings Incorporated" w:history="1">
        <w:r w:rsidRPr="00F43EA8">
          <w:rPr>
            <w:color w:val="004276"/>
            <w:sz w:val="28"/>
            <w:szCs w:val="28"/>
            <w:u w:val="single"/>
          </w:rPr>
          <w:t>Clear Channel</w:t>
        </w:r>
      </w:hyperlink>
      <w:r w:rsidRPr="00F43EA8">
        <w:rPr>
          <w:color w:val="000000"/>
          <w:sz w:val="28"/>
          <w:szCs w:val="28"/>
        </w:rPr>
        <w:t xml:space="preserve">, Mr. Seacrest hosts </w:t>
      </w:r>
      <w:hyperlink r:id="rId263" w:tooltip="More articles about American Idol." w:history="1">
        <w:r w:rsidRPr="00F43EA8">
          <w:rPr>
            <w:color w:val="004276"/>
            <w:sz w:val="28"/>
            <w:szCs w:val="28"/>
            <w:u w:val="single"/>
          </w:rPr>
          <w:t>“American Idol”</w:t>
        </w:r>
      </w:hyperlink>
      <w:r w:rsidRPr="00F43EA8">
        <w:rPr>
          <w:color w:val="000000"/>
          <w:sz w:val="28"/>
          <w:szCs w:val="28"/>
        </w:rPr>
        <w:t xml:space="preserve"> for Fox, appears on a daily news program on E! and produces reality shows like “Keeping Up With the Kardashians.” </w:t>
      </w:r>
    </w:p>
    <w:p w:rsidR="00F43EA8" w:rsidRPr="00F43EA8" w:rsidRDefault="00F43EA8" w:rsidP="00F43EA8">
      <w:pPr>
        <w:spacing w:after="240" w:line="352" w:lineRule="atLeast"/>
        <w:jc w:val="both"/>
        <w:rPr>
          <w:color w:val="000000"/>
          <w:sz w:val="28"/>
          <w:szCs w:val="28"/>
        </w:rPr>
      </w:pPr>
      <w:r w:rsidRPr="00F43EA8">
        <w:rPr>
          <w:color w:val="000000"/>
          <w:sz w:val="28"/>
          <w:szCs w:val="28"/>
        </w:rPr>
        <w:t xml:space="preserve">Instead, Mr. Seacrest — given a hefty raise — has signed on to give Clear Channel more of his time, these people said, agreeing to develop new radio content for syndication via both traditional and digital media. Leveraging radio programming for the Web has been an increasing focus for both Mr. Seacrest and for Clear Channel.. </w:t>
      </w:r>
    </w:p>
    <w:p w:rsidR="00F43EA8" w:rsidRPr="00F43EA8" w:rsidRDefault="00F43EA8" w:rsidP="00F43EA8">
      <w:pPr>
        <w:spacing w:after="240" w:line="352" w:lineRule="atLeast"/>
        <w:jc w:val="both"/>
        <w:rPr>
          <w:color w:val="000000"/>
          <w:sz w:val="28"/>
          <w:szCs w:val="28"/>
        </w:rPr>
      </w:pPr>
      <w:r w:rsidRPr="00F43EA8">
        <w:rPr>
          <w:color w:val="000000"/>
          <w:sz w:val="28"/>
          <w:szCs w:val="28"/>
        </w:rPr>
        <w:t xml:space="preserve">Mr. Seacrest will also create a joint venture with the company to explore the creation of a record label, music publishing business and live concert series, </w:t>
      </w:r>
      <w:r w:rsidRPr="00F43EA8">
        <w:rPr>
          <w:color w:val="000000"/>
          <w:sz w:val="28"/>
          <w:szCs w:val="28"/>
        </w:rPr>
        <w:lastRenderedPageBreak/>
        <w:t xml:space="preserve">according to the people with knowledge of its details, who spoke on the condition of anonymity. </w:t>
      </w:r>
    </w:p>
    <w:p w:rsidR="00F43EA8" w:rsidRPr="00F43EA8" w:rsidRDefault="00F43EA8" w:rsidP="00F43EA8">
      <w:pPr>
        <w:spacing w:after="240" w:line="352" w:lineRule="atLeast"/>
        <w:jc w:val="both"/>
        <w:rPr>
          <w:color w:val="000000"/>
          <w:sz w:val="28"/>
          <w:szCs w:val="28"/>
        </w:rPr>
      </w:pPr>
      <w:r w:rsidRPr="00F43EA8">
        <w:rPr>
          <w:color w:val="000000"/>
          <w:sz w:val="28"/>
          <w:szCs w:val="28"/>
        </w:rPr>
        <w:t xml:space="preserve">Under the agreement, Mr. Seacrest will continue to host “On Air With Ryan Seacrest,” the music-and-chat program on KIIS-FM in Los Angeles that is broadcast from 5 a.m. to 10 a.m. daily. The nationally syndicated afternoon version of “On Air With Ryan Seacrest” will expand to four hours from three. </w:t>
      </w:r>
    </w:p>
    <w:p w:rsidR="00F43EA8" w:rsidRPr="00F43EA8" w:rsidRDefault="00F43EA8" w:rsidP="00F43EA8">
      <w:pPr>
        <w:spacing w:after="240" w:line="352" w:lineRule="atLeast"/>
        <w:jc w:val="both"/>
        <w:rPr>
          <w:color w:val="000000"/>
          <w:sz w:val="28"/>
          <w:szCs w:val="28"/>
        </w:rPr>
      </w:pPr>
      <w:r w:rsidRPr="00F43EA8">
        <w:rPr>
          <w:color w:val="000000"/>
          <w:sz w:val="28"/>
          <w:szCs w:val="28"/>
        </w:rPr>
        <w:t xml:space="preserve">The deal also secures Mr. Seacrest as host of the American Top 40 chart countdown. A spokeswoman for Mr. Seacrest declined to comment; a Clear Channel spokesman also declined to comment. </w:t>
      </w:r>
    </w:p>
    <w:p w:rsidR="00F43EA8" w:rsidRDefault="00F43EA8" w:rsidP="00F43EA8">
      <w:pPr>
        <w:spacing w:after="240" w:line="352" w:lineRule="atLeast"/>
        <w:jc w:val="both"/>
        <w:rPr>
          <w:color w:val="000000"/>
          <w:sz w:val="28"/>
          <w:szCs w:val="28"/>
        </w:rPr>
      </w:pPr>
      <w:r w:rsidRPr="00F43EA8">
        <w:rPr>
          <w:color w:val="000000"/>
          <w:sz w:val="28"/>
          <w:szCs w:val="28"/>
        </w:rPr>
        <w:t xml:space="preserve">Mr. Seacrest’s Clear Channel deal is unusual because it allows him to control some of the advertising sales for his radio shows and embed his own marketing partners into the programming. His previous three-year deal with Clear Channel was signed in 2008 and estimated to be worth $35 million. </w:t>
      </w:r>
    </w:p>
    <w:p w:rsidR="000233BE" w:rsidRPr="000233BE" w:rsidRDefault="00004A12" w:rsidP="000233BE">
      <w:pPr>
        <w:pStyle w:val="Heading1"/>
        <w:spacing w:after="120"/>
        <w:rPr>
          <w:rFonts w:asciiTheme="minorHAnsi" w:hAnsiTheme="minorHAnsi"/>
          <w:bCs w:val="0"/>
        </w:rPr>
      </w:pPr>
      <w:r w:rsidRPr="000233BE">
        <w:rPr>
          <w:rFonts w:asciiTheme="minorHAnsi" w:hAnsiTheme="minorHAnsi"/>
          <w:color w:val="000000"/>
        </w:rPr>
        <w:t xml:space="preserve">(14) </w:t>
      </w:r>
      <w:r w:rsidR="000233BE" w:rsidRPr="000233BE">
        <w:rPr>
          <w:rFonts w:asciiTheme="minorHAnsi" w:hAnsiTheme="minorHAnsi"/>
          <w:bCs w:val="0"/>
        </w:rPr>
        <w:t>A Facebook Founder Begins a Social Network Focused on Charities</w:t>
      </w:r>
    </w:p>
    <w:p w:rsidR="000233BE" w:rsidRDefault="000233BE" w:rsidP="000233BE">
      <w:pPr>
        <w:spacing w:line="294" w:lineRule="atLeast"/>
        <w:jc w:val="right"/>
        <w:rPr>
          <w:rFonts w:ascii="Arial" w:hAnsi="Arial" w:cs="Arial"/>
          <w:color w:val="909090"/>
          <w:sz w:val="14"/>
          <w:szCs w:val="14"/>
        </w:rPr>
      </w:pPr>
      <w:r>
        <w:rPr>
          <w:rFonts w:ascii="Arial" w:hAnsi="Arial" w:cs="Arial"/>
          <w:color w:val="909090"/>
          <w:sz w:val="14"/>
          <w:szCs w:val="14"/>
        </w:rPr>
        <w:t>Ángel Franco/The New York Times</w:t>
      </w:r>
    </w:p>
    <w:p w:rsidR="000233BE" w:rsidRDefault="000233BE" w:rsidP="000233BE">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264" w:tooltip="More Articles by Jenna Wortham" w:history="1">
        <w:r>
          <w:rPr>
            <w:rStyle w:val="Hyperlink"/>
            <w:rFonts w:ascii="Arial" w:hAnsi="Arial" w:cs="Arial"/>
            <w:sz w:val="15"/>
            <w:szCs w:val="15"/>
          </w:rPr>
          <w:t>JENNA WORTHAM</w:t>
        </w:r>
      </w:hyperlink>
    </w:p>
    <w:p w:rsidR="000233BE" w:rsidRDefault="000233BE" w:rsidP="000233BE">
      <w:pPr>
        <w:pStyle w:val="Heading6"/>
        <w:spacing w:line="288" w:lineRule="atLeast"/>
        <w:rPr>
          <w:rFonts w:ascii="Arial" w:hAnsi="Arial" w:cs="Arial"/>
          <w:color w:val="808080"/>
          <w:sz w:val="15"/>
          <w:szCs w:val="15"/>
        </w:rPr>
      </w:pPr>
      <w:r>
        <w:rPr>
          <w:rFonts w:ascii="Arial" w:hAnsi="Arial" w:cs="Arial"/>
          <w:color w:val="808080"/>
          <w:sz w:val="15"/>
          <w:szCs w:val="15"/>
        </w:rPr>
        <w:t>Published: November 30, 2010</w:t>
      </w:r>
    </w:p>
    <w:p w:rsidR="000233BE" w:rsidRDefault="000233BE" w:rsidP="000233BE">
      <w:pPr>
        <w:pStyle w:val="z-BottomofForm"/>
      </w:pPr>
      <w:r>
        <w:t>Bottom of Form</w:t>
      </w:r>
    </w:p>
    <w:p w:rsidR="000233BE" w:rsidRDefault="000233BE" w:rsidP="000233BE">
      <w:pPr>
        <w:spacing w:after="240" w:line="352" w:lineRule="atLeast"/>
        <w:rPr>
          <w:rFonts w:ascii="Georgia" w:hAnsi="Georgia"/>
          <w:color w:val="000000"/>
          <w:sz w:val="23"/>
          <w:szCs w:val="23"/>
        </w:rPr>
      </w:pP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Chris Hughes, one of the founders of </w:t>
      </w:r>
      <w:hyperlink r:id="rId265" w:tooltip="More articles about Facebook." w:history="1">
        <w:r w:rsidRPr="000233BE">
          <w:rPr>
            <w:color w:val="004276"/>
            <w:sz w:val="28"/>
            <w:szCs w:val="28"/>
            <w:u w:val="single"/>
          </w:rPr>
          <w:t>Facebook</w:t>
        </w:r>
      </w:hyperlink>
      <w:r w:rsidRPr="000233BE">
        <w:rPr>
          <w:color w:val="000000"/>
          <w:sz w:val="28"/>
          <w:szCs w:val="28"/>
        </w:rPr>
        <w:t xml:space="preserve"> and the </w:t>
      </w:r>
      <w:hyperlink r:id="rId266" w:tooltip="An article on the endeavor." w:history="1">
        <w:r w:rsidRPr="000233BE">
          <w:rPr>
            <w:color w:val="004276"/>
            <w:sz w:val="28"/>
            <w:szCs w:val="28"/>
            <w:u w:val="single"/>
          </w:rPr>
          <w:t>chief digital organizer</w:t>
        </w:r>
      </w:hyperlink>
      <w:r w:rsidRPr="000233BE">
        <w:rPr>
          <w:color w:val="000000"/>
          <w:sz w:val="28"/>
          <w:szCs w:val="28"/>
        </w:rPr>
        <w:t xml:space="preserve"> for </w:t>
      </w:r>
      <w:hyperlink r:id="rId267" w:tooltip="More articles about Barack Obama" w:history="1">
        <w:r w:rsidRPr="000233BE">
          <w:rPr>
            <w:color w:val="004276"/>
            <w:sz w:val="28"/>
            <w:szCs w:val="28"/>
            <w:u w:val="single"/>
          </w:rPr>
          <w:t>Barack Obama</w:t>
        </w:r>
      </w:hyperlink>
      <w:r w:rsidRPr="000233BE">
        <w:rPr>
          <w:color w:val="000000"/>
          <w:sz w:val="28"/>
          <w:szCs w:val="28"/>
        </w:rPr>
        <w:t xml:space="preserve">’s presidential campaign, knows a thing or two about building online communities.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Now he is applying his expertise to a new venture called </w:t>
      </w:r>
      <w:hyperlink r:id="rId268" w:tooltip="Jumo’s home page." w:history="1">
        <w:r w:rsidRPr="000233BE">
          <w:rPr>
            <w:color w:val="004276"/>
            <w:sz w:val="28"/>
            <w:szCs w:val="28"/>
            <w:u w:val="single"/>
          </w:rPr>
          <w:t>Jumo</w:t>
        </w:r>
      </w:hyperlink>
      <w:r w:rsidRPr="000233BE">
        <w:rPr>
          <w:color w:val="000000"/>
          <w:sz w:val="28"/>
          <w:szCs w:val="28"/>
        </w:rPr>
        <w:t xml:space="preserve">, which aims to connect people with nonprofits and charitable organizations.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The site, which is being unveiled on Tuesday, aims to “do what </w:t>
      </w:r>
      <w:hyperlink r:id="rId269" w:tooltip="More articles about Yelp." w:history="1">
        <w:r w:rsidRPr="000233BE">
          <w:rPr>
            <w:color w:val="004276"/>
            <w:sz w:val="28"/>
            <w:szCs w:val="28"/>
            <w:u w:val="single"/>
          </w:rPr>
          <w:t>Yelp</w:t>
        </w:r>
      </w:hyperlink>
      <w:r w:rsidRPr="000233BE">
        <w:rPr>
          <w:color w:val="000000"/>
          <w:sz w:val="28"/>
          <w:szCs w:val="28"/>
        </w:rPr>
        <w:t xml:space="preserve"> did for restaurants,” Mr. Hughes said, indexing charities “to help people find and evaluate them.”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Individual charities, projects like building a school in rural Africa and broad issues like gay rights will all have dedicated pages on Jumo. </w:t>
      </w:r>
    </w:p>
    <w:p w:rsidR="000233BE" w:rsidRPr="000233BE" w:rsidRDefault="000233BE" w:rsidP="000233BE">
      <w:pPr>
        <w:spacing w:after="240" w:line="352" w:lineRule="atLeast"/>
        <w:jc w:val="both"/>
        <w:rPr>
          <w:color w:val="000000"/>
          <w:sz w:val="28"/>
          <w:szCs w:val="28"/>
        </w:rPr>
      </w:pPr>
      <w:r w:rsidRPr="000233BE">
        <w:rPr>
          <w:color w:val="000000"/>
          <w:sz w:val="28"/>
          <w:szCs w:val="28"/>
        </w:rPr>
        <w:lastRenderedPageBreak/>
        <w:t xml:space="preserve">Relevant news articles, </w:t>
      </w:r>
      <w:hyperlink r:id="rId270" w:tooltip="More articles about Twitter." w:history="1">
        <w:r w:rsidRPr="000233BE">
          <w:rPr>
            <w:color w:val="004276"/>
            <w:sz w:val="28"/>
            <w:szCs w:val="28"/>
            <w:u w:val="single"/>
          </w:rPr>
          <w:t>Twitter</w:t>
        </w:r>
      </w:hyperlink>
      <w:r w:rsidRPr="000233BE">
        <w:rPr>
          <w:color w:val="000000"/>
          <w:sz w:val="28"/>
          <w:szCs w:val="28"/>
        </w:rPr>
        <w:t xml:space="preserve"> posts and </w:t>
      </w:r>
      <w:hyperlink r:id="rId271" w:tooltip="More news about YouTube." w:history="1">
        <w:r w:rsidRPr="000233BE">
          <w:rPr>
            <w:color w:val="004276"/>
            <w:sz w:val="28"/>
            <w:szCs w:val="28"/>
            <w:u w:val="single"/>
          </w:rPr>
          <w:t>YouTube</w:t>
        </w:r>
      </w:hyperlink>
      <w:r w:rsidRPr="000233BE">
        <w:rPr>
          <w:color w:val="000000"/>
          <w:sz w:val="28"/>
          <w:szCs w:val="28"/>
        </w:rPr>
        <w:t xml:space="preserve"> videos will be added to the pages, and users can add their own feedback and comments. Users can also find their Facebook friends and follow their adopted projects and issues on the site.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The idea is to take the principles that helped Mr. Hughes organize a network of volunteers into a successful political force and apply them to a much broader universe of causes and issues.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Mr. Hughes is not the first entrepreneur to venture into this territory. Causes, a Facebook application, and the Web site Global Giving are among the many existing ways to find and support charities online.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But Mr. Hughes said Jumo would not be primarily about soliciting donations. Instead, he said, the site would first try to deepen ties between its users and their favorite causes.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“The more connected that individual is to an issue they care about, the higher probability there is they will stay involved over a longer period of time,” Mr. Hughes said.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To start, the Jumo site was seeded with more than 3,000 issues and groups. But “anyone with a social mission can create a page,” said Mr. Hughes, who thinks Jumo could become a simple way for smaller charities to establish a social media presence.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Jumo will allow only organizations that have been certified as tax exempt to solicit donations, as a way to discourage fraud.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Jumo is itself a nonprofit, and will rely on payments from users and sponsorships from organizations that want better promotion on the Web site.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One challenge for Jumo will be figuring out how willing are Internet users to share details about their donations, which they can choose to display on their Jumo profile pages, said Susan Etlinger, an analyst at the Altimeter Group, a consulting firm. “The same dynamics of other social networks may not transfer to this activity,” she said.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But Chris Bishko, director of investments at Omidyar Network, a philanthropic investment firm that contributed to the $3.5 million in grants that Jumo raised before its release, said that it was not such a long shot. </w:t>
      </w:r>
    </w:p>
    <w:p w:rsidR="000233BE" w:rsidRPr="000233BE" w:rsidRDefault="000233BE" w:rsidP="000233BE">
      <w:pPr>
        <w:spacing w:after="240" w:line="352" w:lineRule="atLeast"/>
        <w:jc w:val="both"/>
        <w:rPr>
          <w:color w:val="000000"/>
          <w:sz w:val="28"/>
          <w:szCs w:val="28"/>
        </w:rPr>
      </w:pPr>
      <w:r w:rsidRPr="000233BE">
        <w:rPr>
          <w:color w:val="000000"/>
          <w:sz w:val="28"/>
          <w:szCs w:val="28"/>
        </w:rPr>
        <w:lastRenderedPageBreak/>
        <w:t xml:space="preserve">“One thing we’ve learned with Internet companies is that if you can lower the barrier and lower friction, then activity follows where it didn’t exist before,” he said. As an example, he pointed to the flood of donations via text message that followed the earthquake in Haiti last January: “We saw what people were willing to do.”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Another issue for Jumo is social network burnout. Will people who are spending time on Facebook and elsewhere be willing to add another site to their lineup?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Mr. Hughes said Jumo was not intended to compete with Facebook.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Instead, he predicts that Facebook will become a ubiquitous backbone for the social Web, and that people will also use niche sites focused on specific interests and communities. Jumo will send out e-mails and updates tailored to its users to help them stay engaged, he said.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It is not yet clear how much the Internet and social media can help push people to move beyond just “following” and “liking” things, but a social network like Jumo could be a crucial first step, said Steve MacLaughlin, director of Internet solutions at BlackBaud, a global provider of technology and services to nonprofits. </w:t>
      </w:r>
    </w:p>
    <w:p w:rsidR="000233BE" w:rsidRPr="000233BE" w:rsidRDefault="000233BE" w:rsidP="000233BE">
      <w:pPr>
        <w:spacing w:after="240" w:line="352" w:lineRule="atLeast"/>
        <w:jc w:val="both"/>
        <w:rPr>
          <w:color w:val="000000"/>
          <w:sz w:val="28"/>
          <w:szCs w:val="28"/>
        </w:rPr>
      </w:pPr>
      <w:r w:rsidRPr="000233BE">
        <w:rPr>
          <w:color w:val="000000"/>
          <w:sz w:val="28"/>
          <w:szCs w:val="28"/>
        </w:rPr>
        <w:t xml:space="preserve">“It’s still not clear whether or not followers translate to volunteers and donors,” said Mr. MacLaughlin. “But people that are more engaged with nonprofits are most likely to become a donor or support them in another way.” </w:t>
      </w:r>
    </w:p>
    <w:p w:rsidR="000233BE" w:rsidRDefault="000233BE" w:rsidP="000233BE">
      <w:pPr>
        <w:spacing w:after="240" w:line="352" w:lineRule="atLeast"/>
        <w:jc w:val="both"/>
        <w:rPr>
          <w:color w:val="000000"/>
          <w:sz w:val="28"/>
          <w:szCs w:val="28"/>
        </w:rPr>
      </w:pPr>
      <w:r w:rsidRPr="000233BE">
        <w:rPr>
          <w:color w:val="000000"/>
          <w:sz w:val="28"/>
          <w:szCs w:val="28"/>
        </w:rPr>
        <w:t xml:space="preserve">The financial impact could be tremendous, he said. Of the $300 billion that was donated to charities and nonprofits in 2009, only 6 percent was submitted online. </w:t>
      </w:r>
    </w:p>
    <w:p w:rsidR="003708E5" w:rsidRDefault="003708E5" w:rsidP="000E1AE9">
      <w:pPr>
        <w:pStyle w:val="Heading1"/>
        <w:spacing w:after="120"/>
        <w:rPr>
          <w:rFonts w:asciiTheme="minorHAnsi" w:hAnsiTheme="minorHAnsi"/>
          <w:color w:val="000000"/>
        </w:rPr>
      </w:pPr>
    </w:p>
    <w:p w:rsidR="003708E5" w:rsidRDefault="003708E5" w:rsidP="000E1AE9">
      <w:pPr>
        <w:pStyle w:val="Heading1"/>
        <w:spacing w:after="120"/>
        <w:rPr>
          <w:rFonts w:asciiTheme="minorHAnsi" w:hAnsiTheme="minorHAnsi"/>
          <w:color w:val="000000"/>
        </w:rPr>
      </w:pPr>
    </w:p>
    <w:p w:rsidR="003708E5" w:rsidRDefault="003708E5" w:rsidP="000E1AE9">
      <w:pPr>
        <w:pStyle w:val="Heading1"/>
        <w:spacing w:after="120"/>
        <w:rPr>
          <w:rFonts w:asciiTheme="minorHAnsi" w:hAnsiTheme="minorHAnsi"/>
          <w:color w:val="000000"/>
        </w:rPr>
      </w:pPr>
    </w:p>
    <w:p w:rsidR="000E1AE9" w:rsidRPr="000E1AE9" w:rsidRDefault="00CA553E" w:rsidP="000E1AE9">
      <w:pPr>
        <w:pStyle w:val="Heading1"/>
        <w:spacing w:after="120"/>
        <w:rPr>
          <w:rFonts w:asciiTheme="minorHAnsi" w:hAnsiTheme="minorHAnsi"/>
          <w:bCs w:val="0"/>
        </w:rPr>
      </w:pPr>
      <w:r w:rsidRPr="000E1AE9">
        <w:rPr>
          <w:rFonts w:asciiTheme="minorHAnsi" w:hAnsiTheme="minorHAnsi"/>
          <w:color w:val="000000"/>
        </w:rPr>
        <w:lastRenderedPageBreak/>
        <w:t xml:space="preserve">(15) </w:t>
      </w:r>
      <w:r w:rsidR="000E1AE9" w:rsidRPr="000E1AE9">
        <w:rPr>
          <w:rFonts w:asciiTheme="minorHAnsi" w:hAnsiTheme="minorHAnsi"/>
          <w:bCs w:val="0"/>
        </w:rPr>
        <w:t>Splits in Euro Zone Emerge Amid Debt Crisis</w:t>
      </w:r>
    </w:p>
    <w:p w:rsidR="000E1AE9" w:rsidRDefault="000E1AE9" w:rsidP="000E1AE9">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272" w:tooltip="More Articles by Stephen Castle" w:history="1">
        <w:r>
          <w:rPr>
            <w:rStyle w:val="Hyperlink"/>
            <w:rFonts w:ascii="Arial" w:hAnsi="Arial" w:cs="Arial"/>
            <w:sz w:val="15"/>
            <w:szCs w:val="15"/>
          </w:rPr>
          <w:t>STEPHEN CASTLE</w:t>
        </w:r>
      </w:hyperlink>
    </w:p>
    <w:p w:rsidR="000E1AE9" w:rsidRDefault="000E1AE9" w:rsidP="000E1AE9">
      <w:pPr>
        <w:pStyle w:val="Heading6"/>
        <w:spacing w:line="288" w:lineRule="atLeast"/>
        <w:rPr>
          <w:rFonts w:ascii="Georgia" w:hAnsi="Georgia"/>
          <w:color w:val="333333"/>
          <w:sz w:val="18"/>
          <w:szCs w:val="18"/>
        </w:rPr>
      </w:pPr>
      <w:r>
        <w:rPr>
          <w:rFonts w:ascii="Arial" w:hAnsi="Arial" w:cs="Arial"/>
          <w:color w:val="808080"/>
          <w:sz w:val="15"/>
          <w:szCs w:val="15"/>
        </w:rPr>
        <w:t>Published: November 29, 2010</w:t>
      </w:r>
      <w:r w:rsidR="00674291">
        <w:rPr>
          <w:rFonts w:ascii="Georgia" w:hAnsi="Georgia"/>
          <w:color w:val="333333"/>
          <w:sz w:val="18"/>
          <w:szCs w:val="18"/>
        </w:rPr>
        <w:object w:dxaOrig="225" w:dyaOrig="225">
          <v:shape id="_x0000_i1046" type="#_x0000_t75" style="width:1in;height:18.25pt" o:ole="">
            <v:imagedata r:id="rId273" o:title=""/>
          </v:shape>
          <w:control r:id="rId274" w:name="DefaultOcxName" w:shapeid="_x0000_i1046"/>
        </w:object>
      </w:r>
      <w:r w:rsidR="00674291">
        <w:rPr>
          <w:rFonts w:ascii="Georgia" w:hAnsi="Georgia"/>
          <w:color w:val="333333"/>
          <w:sz w:val="18"/>
          <w:szCs w:val="18"/>
        </w:rPr>
        <w:object w:dxaOrig="225" w:dyaOrig="225">
          <v:shape id="_x0000_i1049" type="#_x0000_t75" style="width:1in;height:18.25pt" o:ole="">
            <v:imagedata r:id="rId275" o:title=""/>
          </v:shape>
          <w:control r:id="rId276" w:name="DefaultOcxName1" w:shapeid="_x0000_i1049"/>
        </w:object>
      </w:r>
      <w:r w:rsidR="00674291">
        <w:rPr>
          <w:rFonts w:ascii="Georgia" w:hAnsi="Georgia"/>
          <w:color w:val="333333"/>
          <w:sz w:val="18"/>
          <w:szCs w:val="18"/>
        </w:rPr>
        <w:object w:dxaOrig="225" w:dyaOrig="225">
          <v:shape id="_x0000_i1052" type="#_x0000_t75" style="width:1in;height:18.25pt" o:ole="">
            <v:imagedata r:id="rId277" o:title=""/>
          </v:shape>
          <w:control r:id="rId278" w:name="DefaultOcxName2" w:shapeid="_x0000_i1052"/>
        </w:object>
      </w:r>
      <w:r w:rsidR="00674291">
        <w:rPr>
          <w:rFonts w:ascii="Georgia" w:hAnsi="Georgia"/>
          <w:color w:val="333333"/>
          <w:sz w:val="18"/>
          <w:szCs w:val="18"/>
        </w:rPr>
        <w:object w:dxaOrig="225" w:dyaOrig="225">
          <v:shape id="_x0000_i1055" type="#_x0000_t75" style="width:1in;height:18.25pt" o:ole="">
            <v:imagedata r:id="rId279" o:title=""/>
          </v:shape>
          <w:control r:id="rId280" w:name="DefaultOcxName3" w:shapeid="_x0000_i1055"/>
        </w:object>
      </w:r>
      <w:r w:rsidR="00674291">
        <w:rPr>
          <w:rFonts w:ascii="Georgia" w:hAnsi="Georgia"/>
          <w:color w:val="333333"/>
          <w:sz w:val="18"/>
          <w:szCs w:val="18"/>
        </w:rPr>
        <w:object w:dxaOrig="225" w:dyaOrig="225">
          <v:shape id="_x0000_i1058" type="#_x0000_t75" style="width:1in;height:18.25pt" o:ole="">
            <v:imagedata r:id="rId281" o:title=""/>
          </v:shape>
          <w:control r:id="rId282" w:name="DefaultOcxName4" w:shapeid="_x0000_i1058"/>
        </w:object>
      </w:r>
      <w:r w:rsidR="00674291">
        <w:rPr>
          <w:rFonts w:ascii="Georgia" w:hAnsi="Georgia"/>
          <w:color w:val="333333"/>
          <w:sz w:val="18"/>
          <w:szCs w:val="18"/>
        </w:rPr>
        <w:object w:dxaOrig="225" w:dyaOrig="225">
          <v:shape id="_x0000_i1061" type="#_x0000_t75" style="width:1in;height:18.25pt" o:ole="">
            <v:imagedata r:id="rId283" o:title=""/>
          </v:shape>
          <w:control r:id="rId284" w:name="DefaultOcxName5" w:shapeid="_x0000_i1061"/>
        </w:object>
      </w:r>
      <w:r w:rsidR="00674291">
        <w:rPr>
          <w:rFonts w:ascii="Georgia" w:hAnsi="Georgia"/>
          <w:color w:val="333333"/>
          <w:sz w:val="18"/>
          <w:szCs w:val="18"/>
        </w:rPr>
        <w:object w:dxaOrig="225" w:dyaOrig="225">
          <v:shape id="_x0000_i1064" type="#_x0000_t75" style="width:1in;height:18.25pt" o:ole="">
            <v:imagedata r:id="rId285" o:title=""/>
          </v:shape>
          <w:control r:id="rId286" w:name="DefaultOcxName6" w:shapeid="_x0000_i1064"/>
        </w:object>
      </w:r>
      <w:r w:rsidR="00674291">
        <w:rPr>
          <w:rFonts w:ascii="Georgia" w:hAnsi="Georgia"/>
          <w:color w:val="333333"/>
          <w:sz w:val="18"/>
          <w:szCs w:val="18"/>
        </w:rPr>
        <w:object w:dxaOrig="225" w:dyaOrig="225">
          <v:shape id="_x0000_i1067" type="#_x0000_t75" style="width:1in;height:18.25pt" o:ole="">
            <v:imagedata r:id="rId287" o:title=""/>
          </v:shape>
          <w:control r:id="rId288" w:name="DefaultOcxName7" w:shapeid="_x0000_i1067"/>
        </w:object>
      </w:r>
    </w:p>
    <w:p w:rsidR="000E1AE9" w:rsidRPr="000E1AE9" w:rsidRDefault="000E1AE9" w:rsidP="000E1AE9"/>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BRUSSELS — Even as Europe struggles to contain its latest debt crisis, fresh fissures are emerging that show </w:t>
      </w:r>
      <w:hyperlink r:id="rId289" w:tooltip="More articles about the Euro." w:history="1">
        <w:r w:rsidRPr="00465006">
          <w:rPr>
            <w:color w:val="004276"/>
            <w:sz w:val="28"/>
            <w:szCs w:val="28"/>
            <w:u w:val="single"/>
          </w:rPr>
          <w:t>the euro</w:t>
        </w:r>
      </w:hyperlink>
      <w:r w:rsidRPr="00465006">
        <w:rPr>
          <w:color w:val="000000"/>
          <w:sz w:val="28"/>
          <w:szCs w:val="28"/>
        </w:rPr>
        <w:t xml:space="preserve"> zone diverging into two — or even three — different economic parts that threaten to compound the problems even further.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After publication of new figures Monday, a senior </w:t>
      </w:r>
      <w:hyperlink r:id="rId290" w:tooltip="More articles about the European Union." w:history="1">
        <w:r w:rsidRPr="00465006">
          <w:rPr>
            <w:color w:val="004276"/>
            <w:sz w:val="28"/>
            <w:szCs w:val="28"/>
            <w:u w:val="single"/>
          </w:rPr>
          <w:t>European Union</w:t>
        </w:r>
      </w:hyperlink>
      <w:r w:rsidRPr="00465006">
        <w:rPr>
          <w:color w:val="000000"/>
          <w:sz w:val="28"/>
          <w:szCs w:val="28"/>
        </w:rPr>
        <w:t xml:space="preserve"> official acknowledged for the first time that a two-speed euro zone might now be developing, with Germany racing ahead while debt-laden countries on the Continent’s periphery battle stagnation.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“It has to be admitted, there is a certain dualism in Europe,” Olli Rehn, the European commissioner for economic and monetary affairs, said Monday while announcing the commission’s autumn economic forecasts.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Germany has “rebounded very forcefully from the </w:t>
      </w:r>
      <w:hyperlink r:id="rId291" w:tooltip="More articles about the credit crisis." w:history="1">
        <w:r w:rsidRPr="00465006">
          <w:rPr>
            <w:color w:val="004276"/>
            <w:sz w:val="28"/>
            <w:szCs w:val="28"/>
            <w:u w:val="single"/>
          </w:rPr>
          <w:t>financial crisis</w:t>
        </w:r>
      </w:hyperlink>
      <w:r w:rsidRPr="00465006">
        <w:rPr>
          <w:color w:val="000000"/>
          <w:sz w:val="28"/>
          <w:szCs w:val="28"/>
        </w:rPr>
        <w:t xml:space="preserve"> and economic recession with a strong growth of exports — increasingly spilling over to the domestic demand,” Mr. Rehn said. Ireland and some countries in the south of Europe, by contrast, “have faced significant difficulties,” he said.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Adding to the complexity, other European officials say, is a third group of economies that includes France and Italy, which did not suffer as much during the recession because they are not as reliant on global trade — but have not recovered as well, either, as trade has rebounded.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Significant economic differences have always existed between the euro zone’s northern and southern countries. But some economists now believe that, exacerbated by the shocks of the financial crisis, these multiple differences threaten the future of the euro itself.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“I don’t think it’s sustainable in the absence of a much greater degree of political and economic integration,” said Simon Tilford, chief economist at the Center for European Reform, a research institute based in London. </w:t>
      </w:r>
    </w:p>
    <w:p w:rsidR="000E1AE9" w:rsidRPr="00465006" w:rsidRDefault="000E1AE9" w:rsidP="00465006">
      <w:pPr>
        <w:spacing w:after="240" w:line="352" w:lineRule="atLeast"/>
        <w:jc w:val="both"/>
        <w:rPr>
          <w:color w:val="000000"/>
          <w:sz w:val="28"/>
          <w:szCs w:val="28"/>
        </w:rPr>
      </w:pPr>
      <w:r w:rsidRPr="00465006">
        <w:rPr>
          <w:color w:val="000000"/>
          <w:sz w:val="28"/>
          <w:szCs w:val="28"/>
        </w:rPr>
        <w:lastRenderedPageBreak/>
        <w:t xml:space="preserve">Financial markets gave a largely negative reaction Monday to the €85 billion, or $111.2 billion, bailout package for Ireland announced Sunday night, and to the announcement of new rules for dealing with debt crises in the euro zone after 2013. E.U. officials had hoped the Irish rescue, and greater clarity on future rescues, would quell market fears of contagion spreading to other heavily indebted euro countries, like Spain and Portugal.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Unlike Iceland, which pulled out of its own debt crisis in part by devaluing its currency to increase exports, euro countries like Greece, Portugal and Ireland cannot use devaluation as a way to stimulate growth. That makes their prospects for escaping a debt crisis look bleak because the cuts needed to control budget deficits also depress growth.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“It’s very hard for any economy to flourish in the teeth of fiscal austerity of this magnitude — let alone those that can’t devalue,” Mr. Tilford said.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E.U. officials do not entirely accept that analysis, though neither do they hide the challenge posed by the diverging economic performances of euro-zone nations.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The economic forecasts announced Monday show that Germany and “some smaller export-oriented economic have registered a solid rebound in activity, while others, notably some peripheral countries are lagging behind,” according to the report.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“Looking forward, the expectation remains for a differentiated pace of recovery within the E.U., reflecting the challenges individual economies face and the policies they pursue,” the report said.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Overall economic growth in the euro zone is expected to be 1.5 percent next year, slightly lower than the projection for 2010, and 1.8 percent in 2012.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But the divergence in performance is striking on a range of measures.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In 2012, general government debt as a proportion of gross domestic product is due to hit 156 percent in Greece, twice the level of Germany and more than seven times that of Luxembourg.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In 2011, gross domestic product will shrink 3 percent in Greece and 1 percent in Portugal. In Ireland it is projected to grow, but by under 1 percent — less than half the rate of Germany. </w:t>
      </w:r>
    </w:p>
    <w:p w:rsidR="000E1AE9" w:rsidRPr="00465006" w:rsidRDefault="000E1AE9" w:rsidP="00465006">
      <w:pPr>
        <w:spacing w:after="240" w:line="352" w:lineRule="atLeast"/>
        <w:jc w:val="both"/>
        <w:rPr>
          <w:color w:val="000000"/>
          <w:sz w:val="28"/>
          <w:szCs w:val="28"/>
        </w:rPr>
      </w:pPr>
      <w:r w:rsidRPr="00465006">
        <w:rPr>
          <w:color w:val="000000"/>
          <w:sz w:val="28"/>
          <w:szCs w:val="28"/>
        </w:rPr>
        <w:lastRenderedPageBreak/>
        <w:t xml:space="preserve">According to one European official not authorized to speak publicly, the picture is more like a three-speed than a two-speed currency area.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“The euro zone was hit by a crisis and a number of countries have been through an adjustment,” the official said. “In this crisis, different countries were affected in different ways.”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Because Germany is an open trading economy, it was hard hit by the collapse of global trade during the recession. But its competitiveness has helped a rapid, export-led recovery. Some smaller North European nations like the Netherlands, Finland and Austria have had similar rebounds.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Meanwhile, the French and Italian economies were never as open and therefore were not as hard hit by the slump in trade. But, having made only limited structural changes, they have not gained the competitiveness to take advantage of recovering conditions as the Germans. Worst affected have been the countries that suffered overheating and asset bubbles, and that are still struggling with a painful adjustment.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European officials concede that, for euro-zone nations unable to devalue, the process of adjustment may be long and painful. Their strategy is to push structural changes and new rules based on the lessons of the crisis, in hopes of preventing such divergences in the future.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In his remarks Monday, Mr. Rehn stayed upbeat about Ireland’s prospects of achieving projected growth of 1.9 percent in 2012. “The Irish are smart, stubborn and resilient people and they will overcome this,” he said.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The European Union also hopes that Germany’s recovery will prove the motor for the rest of the euro zone, particularly if domestic demand starts to pick up. That could help resolve the issue of trade imbalances within the euro zone by reducing Germany’s trade surplus.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Mr. Tilford, of the Center for European Reform, is skeptical of that argument. He said Germany would experience “reasonable export-led growth” but not as strong as assumed by the </w:t>
      </w:r>
      <w:hyperlink r:id="rId292" w:tooltip="More articles about European Commission" w:history="1">
        <w:r w:rsidRPr="00465006">
          <w:rPr>
            <w:color w:val="004276"/>
            <w:sz w:val="28"/>
            <w:szCs w:val="28"/>
            <w:u w:val="single"/>
          </w:rPr>
          <w:t>European Commission</w:t>
        </w:r>
      </w:hyperlink>
      <w:r w:rsidRPr="00465006">
        <w:rPr>
          <w:color w:val="000000"/>
          <w:sz w:val="28"/>
          <w:szCs w:val="28"/>
        </w:rPr>
        <w:t xml:space="preserve">. It was, he added, too early to assume that domestic demand was taking off in Germany. </w:t>
      </w:r>
    </w:p>
    <w:p w:rsidR="000E1AE9" w:rsidRPr="00465006" w:rsidRDefault="000E1AE9" w:rsidP="00465006">
      <w:pPr>
        <w:spacing w:after="240" w:line="352" w:lineRule="atLeast"/>
        <w:jc w:val="both"/>
        <w:rPr>
          <w:color w:val="000000"/>
          <w:sz w:val="28"/>
          <w:szCs w:val="28"/>
        </w:rPr>
      </w:pPr>
      <w:r w:rsidRPr="00465006">
        <w:rPr>
          <w:color w:val="000000"/>
          <w:sz w:val="28"/>
          <w:szCs w:val="28"/>
        </w:rPr>
        <w:t xml:space="preserve">The result, he said, really could mean two speeds of growth — and rather low ones at that. “It could mean weak economic growth across the euro zone as a whole and economic stagnation and debt </w:t>
      </w:r>
      <w:hyperlink r:id="rId293" w:tooltip="More articles about deflation." w:history="1">
        <w:r w:rsidRPr="00465006">
          <w:rPr>
            <w:color w:val="004276"/>
            <w:sz w:val="28"/>
            <w:szCs w:val="28"/>
            <w:u w:val="single"/>
          </w:rPr>
          <w:t>deflation</w:t>
        </w:r>
      </w:hyperlink>
      <w:r w:rsidRPr="00465006">
        <w:rPr>
          <w:color w:val="000000"/>
          <w:sz w:val="28"/>
          <w:szCs w:val="28"/>
        </w:rPr>
        <w:t xml:space="preserve"> in the periphery,” he said. </w:t>
      </w:r>
    </w:p>
    <w:p w:rsidR="00BA6748" w:rsidRPr="008205E9" w:rsidRDefault="00042970" w:rsidP="00BA6748">
      <w:pPr>
        <w:pStyle w:val="Heading1"/>
        <w:spacing w:after="120"/>
        <w:rPr>
          <w:rFonts w:asciiTheme="minorHAnsi" w:hAnsiTheme="minorHAnsi"/>
          <w:bCs w:val="0"/>
        </w:rPr>
      </w:pPr>
      <w:r w:rsidRPr="008205E9">
        <w:rPr>
          <w:rFonts w:asciiTheme="minorHAnsi" w:hAnsiTheme="minorHAnsi"/>
          <w:color w:val="000000"/>
        </w:rPr>
        <w:lastRenderedPageBreak/>
        <w:t xml:space="preserve">(16) </w:t>
      </w:r>
      <w:r w:rsidR="00BA6748" w:rsidRPr="008205E9">
        <w:rPr>
          <w:rFonts w:asciiTheme="minorHAnsi" w:hAnsiTheme="minorHAnsi"/>
          <w:bCs w:val="0"/>
        </w:rPr>
        <w:t>Drug Maker Wrote Book Under 2 Doctors’ Names, Documents Say</w:t>
      </w:r>
    </w:p>
    <w:p w:rsidR="00BA6748" w:rsidRDefault="00BA6748" w:rsidP="00BA6748">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294" w:tooltip="More Articles by Duff Wilson" w:history="1">
        <w:r>
          <w:rPr>
            <w:rStyle w:val="Hyperlink"/>
            <w:rFonts w:ascii="Arial" w:hAnsi="Arial" w:cs="Arial"/>
            <w:sz w:val="15"/>
            <w:szCs w:val="15"/>
          </w:rPr>
          <w:t>DUFF WILSON</w:t>
        </w:r>
      </w:hyperlink>
    </w:p>
    <w:p w:rsidR="00BA6748" w:rsidRDefault="00BA6748" w:rsidP="00BA6748">
      <w:pPr>
        <w:pStyle w:val="Heading6"/>
        <w:spacing w:line="288" w:lineRule="atLeast"/>
        <w:rPr>
          <w:rFonts w:ascii="Arial" w:hAnsi="Arial" w:cs="Arial"/>
          <w:color w:val="808080"/>
          <w:sz w:val="15"/>
          <w:szCs w:val="15"/>
        </w:rPr>
      </w:pPr>
      <w:r>
        <w:rPr>
          <w:rFonts w:ascii="Arial" w:hAnsi="Arial" w:cs="Arial"/>
          <w:color w:val="808080"/>
          <w:sz w:val="15"/>
          <w:szCs w:val="15"/>
        </w:rPr>
        <w:t>Published: November 29, 2010</w:t>
      </w:r>
    </w:p>
    <w:p w:rsidR="00BA6748" w:rsidRDefault="00BA6748" w:rsidP="00BA6748">
      <w:pPr>
        <w:spacing w:after="240" w:line="352" w:lineRule="atLeast"/>
        <w:rPr>
          <w:rFonts w:ascii="Georgia" w:hAnsi="Georgia"/>
          <w:color w:val="000000"/>
          <w:sz w:val="23"/>
          <w:szCs w:val="23"/>
        </w:rPr>
      </w:pP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Two prominent authors of a 1999 book teaching family doctors how to treat psychiatric disorders provided acknowledgment in the preface for an “unrestricted educational grant” from a major pharmaceutical company. </w:t>
      </w:r>
    </w:p>
    <w:p w:rsidR="00BA6748" w:rsidRPr="00BA6748" w:rsidRDefault="00BA6748" w:rsidP="00BA6748">
      <w:pPr>
        <w:spacing w:line="360" w:lineRule="atLeast"/>
        <w:jc w:val="both"/>
        <w:rPr>
          <w:color w:val="333333"/>
          <w:sz w:val="28"/>
          <w:szCs w:val="28"/>
        </w:rPr>
      </w:pPr>
      <w:r w:rsidRPr="00BA6748">
        <w:rPr>
          <w:noProof/>
          <w:color w:val="004276"/>
          <w:sz w:val="28"/>
          <w:szCs w:val="28"/>
          <w:lang w:eastAsia="en-GB"/>
        </w:rPr>
        <w:drawing>
          <wp:inline distT="0" distB="0" distL="0" distR="0">
            <wp:extent cx="1809750" cy="1762125"/>
            <wp:effectExtent l="19050" t="0" r="0" b="0"/>
            <wp:docPr id="261" name="Picture 261" descr="http://graphics8.nytimes.com/images/2010/11/30/business/Drug/Drug-articleInline.jpg">
              <a:hlinkClick xmlns:a="http://schemas.openxmlformats.org/drawingml/2006/main" r:id="rId29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descr="http://graphics8.nytimes.com/images/2010/11/30/business/Drug/Drug-articleInline.jpg">
                      <a:hlinkClick r:id="rId295"/>
                    </pic:cNvPr>
                    <pic:cNvPicPr>
                      <a:picLocks noChangeAspect="1" noChangeArrowheads="1"/>
                    </pic:cNvPicPr>
                  </pic:nvPicPr>
                  <pic:blipFill>
                    <a:blip r:embed="rId296"/>
                    <a:srcRect/>
                    <a:stretch>
                      <a:fillRect/>
                    </a:stretch>
                  </pic:blipFill>
                  <pic:spPr bwMode="auto">
                    <a:xfrm>
                      <a:off x="0" y="0"/>
                      <a:ext cx="1809750" cy="1762125"/>
                    </a:xfrm>
                    <a:prstGeom prst="rect">
                      <a:avLst/>
                    </a:prstGeom>
                    <a:noFill/>
                    <a:ln w="9525">
                      <a:noFill/>
                      <a:miter lim="800000"/>
                      <a:headEnd/>
                      <a:tailEnd/>
                    </a:ln>
                  </pic:spPr>
                </pic:pic>
              </a:graphicData>
            </a:graphic>
          </wp:inline>
        </w:drawing>
      </w:r>
    </w:p>
    <w:p w:rsidR="00BA6748" w:rsidRPr="00BA6748" w:rsidRDefault="00BA6748" w:rsidP="00BA6748">
      <w:pPr>
        <w:pStyle w:val="Caption5"/>
        <w:jc w:val="both"/>
        <w:rPr>
          <w:rFonts w:asciiTheme="minorHAnsi" w:hAnsiTheme="minorHAnsi"/>
          <w:sz w:val="28"/>
          <w:szCs w:val="28"/>
        </w:rPr>
      </w:pPr>
      <w:r w:rsidRPr="00BA6748">
        <w:rPr>
          <w:rFonts w:asciiTheme="minorHAnsi" w:hAnsiTheme="minorHAnsi"/>
          <w:sz w:val="28"/>
          <w:szCs w:val="28"/>
        </w:rPr>
        <w:t xml:space="preserve">From the book “Recognition and Treatment of Psychiatric Disorders: A Psychopharmacology Handbook for Primary Care.” </w:t>
      </w:r>
    </w:p>
    <w:p w:rsidR="00BA6748" w:rsidRPr="00BA6748" w:rsidRDefault="00BA6748" w:rsidP="00BA6748">
      <w:pPr>
        <w:pStyle w:val="refer"/>
        <w:jc w:val="both"/>
        <w:rPr>
          <w:rFonts w:asciiTheme="minorHAnsi" w:hAnsiTheme="minorHAnsi"/>
          <w:color w:val="333333"/>
          <w:sz w:val="28"/>
          <w:szCs w:val="28"/>
        </w:rPr>
      </w:pP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But the drug maker, then known as SmithKline Beecham, actually had much more involvement than the book described, newly disclosed documents show. The grant paid for a writing company to develop the outline and text for the two named authors, the documents show, and then the writing company said it planned to show three drafts directly to the pharmaceutical company for comments and “sign-off” and page proofs for “final approval.”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“That doesn’t sound unrestricted to me,” Dr. Bernard Lo, a medical ethicist and chairman of an </w:t>
      </w:r>
      <w:hyperlink r:id="rId297" w:tooltip="More articles about Institute of Medicine" w:history="1">
        <w:r w:rsidRPr="00BA6748">
          <w:rPr>
            <w:color w:val="004276"/>
            <w:sz w:val="28"/>
            <w:szCs w:val="28"/>
            <w:u w:val="single"/>
          </w:rPr>
          <w:t>Institute of Medicine</w:t>
        </w:r>
      </w:hyperlink>
      <w:r w:rsidRPr="00BA6748">
        <w:rPr>
          <w:color w:val="000000"/>
          <w:sz w:val="28"/>
          <w:szCs w:val="28"/>
        </w:rPr>
        <w:t xml:space="preserve"> group that wrote </w:t>
      </w:r>
      <w:hyperlink r:id="rId298" w:history="1">
        <w:r w:rsidRPr="00BA6748">
          <w:rPr>
            <w:color w:val="004276"/>
            <w:sz w:val="28"/>
            <w:szCs w:val="28"/>
            <w:u w:val="single"/>
          </w:rPr>
          <w:t>a 2009 report</w:t>
        </w:r>
      </w:hyperlink>
      <w:r w:rsidRPr="00BA6748">
        <w:rPr>
          <w:color w:val="000000"/>
          <w:sz w:val="28"/>
          <w:szCs w:val="28"/>
        </w:rPr>
        <w:t xml:space="preserve"> on conflicts of interest, said after reviewing the documents. “That sounds like they have ultimate control.”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The 269-page book, “Recognition and Treatment of Psychiatric Disorders: A Psychopharmacology Handbook for Primary Care,” is so far the first book among publications, namely medical journal articles, that have been criticized in recent years for hidden drug industry influence, colloquially known as ghostwriting. </w:t>
      </w:r>
    </w:p>
    <w:p w:rsidR="00BA6748" w:rsidRPr="00BA6748" w:rsidRDefault="00BA6748" w:rsidP="00BA6748">
      <w:pPr>
        <w:spacing w:after="240" w:line="352" w:lineRule="atLeast"/>
        <w:jc w:val="both"/>
        <w:rPr>
          <w:color w:val="000000"/>
          <w:sz w:val="28"/>
          <w:szCs w:val="28"/>
        </w:rPr>
      </w:pPr>
      <w:r w:rsidRPr="00BA6748">
        <w:rPr>
          <w:color w:val="000000"/>
          <w:sz w:val="28"/>
          <w:szCs w:val="28"/>
        </w:rPr>
        <w:lastRenderedPageBreak/>
        <w:t xml:space="preserve">“To ghostwrite an entire textbook is a new level of chutzpah,” said Dr. </w:t>
      </w:r>
      <w:hyperlink r:id="rId299" w:tooltip="More articles about David A. Kessler." w:history="1">
        <w:r w:rsidRPr="00BA6748">
          <w:rPr>
            <w:color w:val="004276"/>
            <w:sz w:val="28"/>
            <w:szCs w:val="28"/>
            <w:u w:val="single"/>
          </w:rPr>
          <w:t>David A. Kessler</w:t>
        </w:r>
      </w:hyperlink>
      <w:r w:rsidRPr="00BA6748">
        <w:rPr>
          <w:color w:val="000000"/>
          <w:sz w:val="28"/>
          <w:szCs w:val="28"/>
        </w:rPr>
        <w:t xml:space="preserve">, former commissioner of the </w:t>
      </w:r>
      <w:hyperlink r:id="rId300" w:tooltip="More articles about the U.S. Food And Drug Administration." w:history="1">
        <w:r w:rsidRPr="00BA6748">
          <w:rPr>
            <w:color w:val="004276"/>
            <w:sz w:val="28"/>
            <w:szCs w:val="28"/>
            <w:u w:val="single"/>
          </w:rPr>
          <w:t>Food and Drug Administration</w:t>
        </w:r>
      </w:hyperlink>
      <w:r w:rsidRPr="00BA6748">
        <w:rPr>
          <w:color w:val="000000"/>
          <w:sz w:val="28"/>
          <w:szCs w:val="28"/>
        </w:rPr>
        <w:t xml:space="preserve">, after reviewing the documents. “I’ve never heard of that before. It takes your breath away.”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The book has never been in wide circulation and has not been sold for a few years. Guidelines restricting the use of industry money to support medical journal articles or doctors’ research have come into wide acceptance within the last several years, to try to minimize the influence of companies’ marketing on medical practices.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The book’s listed co-authors were Dr. Charles B. Nemeroff, chairman of </w:t>
      </w:r>
      <w:hyperlink r:id="rId301" w:tooltip="Recent and archival health news about psychiatry." w:history="1">
        <w:r w:rsidRPr="00BA6748">
          <w:rPr>
            <w:color w:val="004276"/>
            <w:sz w:val="28"/>
            <w:szCs w:val="28"/>
            <w:u w:val="single"/>
          </w:rPr>
          <w:t>psychiatry</w:t>
        </w:r>
      </w:hyperlink>
      <w:r w:rsidRPr="00BA6748">
        <w:rPr>
          <w:color w:val="000000"/>
          <w:sz w:val="28"/>
          <w:szCs w:val="28"/>
        </w:rPr>
        <w:t xml:space="preserve"> at the </w:t>
      </w:r>
      <w:hyperlink r:id="rId302" w:tooltip="More articles about University of Miami" w:history="1">
        <w:r w:rsidRPr="00BA6748">
          <w:rPr>
            <w:color w:val="004276"/>
            <w:sz w:val="28"/>
            <w:szCs w:val="28"/>
            <w:u w:val="single"/>
          </w:rPr>
          <w:t>University of Miami</w:t>
        </w:r>
      </w:hyperlink>
      <w:r w:rsidRPr="00BA6748">
        <w:rPr>
          <w:color w:val="000000"/>
          <w:sz w:val="28"/>
          <w:szCs w:val="28"/>
        </w:rPr>
        <w:t xml:space="preserve"> medical school since 2009 and </w:t>
      </w:r>
      <w:hyperlink r:id="rId303" w:tooltip="More articles about Emory University" w:history="1">
        <w:r w:rsidRPr="00BA6748">
          <w:rPr>
            <w:color w:val="004276"/>
            <w:sz w:val="28"/>
            <w:szCs w:val="28"/>
            <w:u w:val="single"/>
          </w:rPr>
          <w:t>Emory University</w:t>
        </w:r>
      </w:hyperlink>
      <w:r w:rsidRPr="00BA6748">
        <w:rPr>
          <w:color w:val="000000"/>
          <w:sz w:val="28"/>
          <w:szCs w:val="28"/>
        </w:rPr>
        <w:t xml:space="preserve"> before that, and Dr. Alan F. Schatzberg, who was chairman of psychiatry at the </w:t>
      </w:r>
      <w:hyperlink r:id="rId304" w:tooltip="More articles about Stanford University" w:history="1">
        <w:r w:rsidRPr="00BA6748">
          <w:rPr>
            <w:color w:val="004276"/>
            <w:sz w:val="28"/>
            <w:szCs w:val="28"/>
            <w:u w:val="single"/>
          </w:rPr>
          <w:t>Stanford University</w:t>
        </w:r>
      </w:hyperlink>
      <w:r w:rsidRPr="00BA6748">
        <w:rPr>
          <w:color w:val="000000"/>
          <w:sz w:val="28"/>
          <w:szCs w:val="28"/>
        </w:rPr>
        <w:t xml:space="preserve"> School of Medicine from 1991 until last year. </w:t>
      </w:r>
    </w:p>
    <w:p w:rsidR="00BA6748" w:rsidRPr="00BA6748" w:rsidRDefault="00BA6748" w:rsidP="00BA6748">
      <w:pPr>
        <w:spacing w:after="240" w:line="352" w:lineRule="atLeast"/>
        <w:jc w:val="both"/>
        <w:rPr>
          <w:color w:val="000000"/>
          <w:sz w:val="28"/>
          <w:szCs w:val="28"/>
        </w:rPr>
      </w:pPr>
      <w:r w:rsidRPr="00BA6748">
        <w:rPr>
          <w:color w:val="000000"/>
          <w:sz w:val="28"/>
          <w:szCs w:val="28"/>
        </w:rPr>
        <w:t>The letter documenting the relationship between Dr. Nemeroff, a writing company and SmithKline was dated Feb. 4, 1997. It and a “</w:t>
      </w:r>
      <w:hyperlink r:id="rId305" w:tooltip="Copy of draft posted by the Project on Government Oversight." w:history="1">
        <w:r w:rsidRPr="00BA6748">
          <w:rPr>
            <w:color w:val="004276"/>
            <w:sz w:val="28"/>
            <w:szCs w:val="28"/>
            <w:u w:val="single"/>
          </w:rPr>
          <w:t>preliminary draft”</w:t>
        </w:r>
      </w:hyperlink>
      <w:r w:rsidRPr="00BA6748">
        <w:rPr>
          <w:color w:val="000000"/>
          <w:sz w:val="28"/>
          <w:szCs w:val="28"/>
        </w:rPr>
        <w:t xml:space="preserve"> of the book, dated Feb. 21, 1997, and adding Dr. Schatzberg’s name were released Monday by the Project on Government Oversight, a Washington advocacy group. They were attached to </w:t>
      </w:r>
      <w:hyperlink r:id="rId306" w:tooltip="The letter to Dr. Collins." w:history="1">
        <w:r w:rsidRPr="00BA6748">
          <w:rPr>
            <w:color w:val="004276"/>
            <w:sz w:val="28"/>
            <w:szCs w:val="28"/>
            <w:u w:val="single"/>
          </w:rPr>
          <w:t>a letter</w:t>
        </w:r>
      </w:hyperlink>
      <w:r w:rsidRPr="00BA6748">
        <w:rPr>
          <w:color w:val="000000"/>
          <w:sz w:val="28"/>
          <w:szCs w:val="28"/>
        </w:rPr>
        <w:t xml:space="preserve"> of complaint to Dr. </w:t>
      </w:r>
      <w:hyperlink r:id="rId307" w:tooltip="More articles about Francis S Collins." w:history="1">
        <w:r w:rsidRPr="00BA6748">
          <w:rPr>
            <w:color w:val="004276"/>
            <w:sz w:val="28"/>
            <w:szCs w:val="28"/>
            <w:u w:val="single"/>
          </w:rPr>
          <w:t>Francis S. Collins</w:t>
        </w:r>
      </w:hyperlink>
      <w:r w:rsidRPr="00BA6748">
        <w:rPr>
          <w:color w:val="000000"/>
          <w:sz w:val="28"/>
          <w:szCs w:val="28"/>
        </w:rPr>
        <w:t xml:space="preserve">, director of the </w:t>
      </w:r>
      <w:hyperlink r:id="rId308" w:tooltip="More articles about National Institutes of Health, U.S." w:history="1">
        <w:r w:rsidRPr="00BA6748">
          <w:rPr>
            <w:color w:val="004276"/>
            <w:sz w:val="28"/>
            <w:szCs w:val="28"/>
            <w:u w:val="single"/>
          </w:rPr>
          <w:t>National Institutes of Health</w:t>
        </w:r>
      </w:hyperlink>
      <w:r w:rsidRPr="00BA6748">
        <w:rPr>
          <w:color w:val="000000"/>
          <w:sz w:val="28"/>
          <w:szCs w:val="28"/>
        </w:rPr>
        <w:t xml:space="preserve">. In the letter, Danielle Brian, executive director of the project, and Paul Thacker, an investigator, formerly with the staff of Senator </w:t>
      </w:r>
      <w:hyperlink r:id="rId309" w:tooltip="More articles about Charles E. Grassley." w:history="1">
        <w:r w:rsidRPr="00BA6748">
          <w:rPr>
            <w:color w:val="004276"/>
            <w:sz w:val="28"/>
            <w:szCs w:val="28"/>
            <w:u w:val="single"/>
          </w:rPr>
          <w:t>Charles Grassley</w:t>
        </w:r>
      </w:hyperlink>
      <w:r w:rsidRPr="00BA6748">
        <w:rPr>
          <w:color w:val="000000"/>
          <w:sz w:val="28"/>
          <w:szCs w:val="28"/>
        </w:rPr>
        <w:t xml:space="preserve"> of Iowa, also cited other examples of what they termed ghostwriting and asked the N.I.H. for better policing of such practices.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The documents were separately obtained by The New York Times from the Los Angeles law firm of Baum Hedlund, which received them as part of discovery in lawsuits against the drug company, now known as </w:t>
      </w:r>
      <w:hyperlink r:id="rId310" w:tooltip="More information about GlaxoSmithKline PLC" w:history="1">
        <w:r w:rsidRPr="00BA6748">
          <w:rPr>
            <w:color w:val="004276"/>
            <w:sz w:val="28"/>
            <w:szCs w:val="28"/>
            <w:u w:val="single"/>
          </w:rPr>
          <w:t>GlaxoSmithKline</w:t>
        </w:r>
      </w:hyperlink>
      <w:r w:rsidRPr="00BA6748">
        <w:rPr>
          <w:color w:val="000000"/>
          <w:sz w:val="28"/>
          <w:szCs w:val="28"/>
        </w:rPr>
        <w:t xml:space="preserve">, involving </w:t>
      </w:r>
      <w:hyperlink r:id="rId311" w:tooltip="Recent and archival health news about Paxil." w:history="1">
        <w:r w:rsidRPr="00BA6748">
          <w:rPr>
            <w:color w:val="004276"/>
            <w:sz w:val="28"/>
            <w:szCs w:val="28"/>
            <w:u w:val="single"/>
          </w:rPr>
          <w:t>Paxil</w:t>
        </w:r>
      </w:hyperlink>
      <w:r w:rsidRPr="00BA6748">
        <w:rPr>
          <w:color w:val="000000"/>
          <w:sz w:val="28"/>
          <w:szCs w:val="28"/>
        </w:rPr>
        <w:t xml:space="preserve">. Leemon B. McHenry, a bioethicist with </w:t>
      </w:r>
      <w:hyperlink r:id="rId312" w:tooltip="More articles about California State University" w:history="1">
        <w:r w:rsidRPr="00BA6748">
          <w:rPr>
            <w:color w:val="004276"/>
            <w:sz w:val="28"/>
            <w:szCs w:val="28"/>
            <w:u w:val="single"/>
          </w:rPr>
          <w:t>California State University</w:t>
        </w:r>
      </w:hyperlink>
      <w:r w:rsidRPr="00BA6748">
        <w:rPr>
          <w:color w:val="000000"/>
          <w:sz w:val="28"/>
          <w:szCs w:val="28"/>
        </w:rPr>
        <w:t xml:space="preserve">, Northridge, who consults for the law firm, said many similar documents remain sealed. “This is only the tip of the iceberg,” he said.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Responding to questions by e-mail last week, Dr. Nemeroff and Dr. Schatzberg emphasized the “unrestricted” nature of the grant from the drug maker to develop the book and said they did most of the work. SmithKline “had no involvement in content,” Dr. Schatzberg said, adding, “An unrestricted grant does not give the company any right of sign-off on content and in fact they had no sign-off in content.” </w:t>
      </w:r>
    </w:p>
    <w:p w:rsidR="00BA6748" w:rsidRPr="00BA6748" w:rsidRDefault="00BA6748" w:rsidP="00BA6748">
      <w:pPr>
        <w:spacing w:after="240" w:line="352" w:lineRule="atLeast"/>
        <w:jc w:val="both"/>
        <w:rPr>
          <w:color w:val="000000"/>
          <w:sz w:val="28"/>
          <w:szCs w:val="28"/>
        </w:rPr>
      </w:pPr>
      <w:r w:rsidRPr="00BA6748">
        <w:rPr>
          <w:color w:val="000000"/>
          <w:sz w:val="28"/>
          <w:szCs w:val="28"/>
        </w:rPr>
        <w:lastRenderedPageBreak/>
        <w:t xml:space="preserve">Dr. Nemeroff said he and Dr. Schatzberg “conceptualized this book, wrote the original outline and worked on all of the content.”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But the writing company, Scientific Therapeutics Information of Springfield, N.J., had developed “a complete content outline” for Dr. Nemeroff’s comment, according to the 1997 letter from one of the company’s officials. The company also said it had “begun development of the text.” The writing company did not respond to requests for comment.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Kevin G. Colgan, a spokesman for GlaxoSmithKline, said the company’s role in the book was described in its preface. In recent years, he added, the company has tightened its internal guidelines for medical writers.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Ron McMillen, chief executive of American Psychiatric Publishing, which published the book, said he reviewed files on it Monday and found no evidence of influence by the writing company or GlaxoSmithKline. But Mr. McMillen also said he had been unaware of the plan outlined in the two-page letter to Dr. Nemeroff.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“This would show more involvement than we would accept,” he said after reviewing it.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The book sold about 26,000 copies, including 10,000 bought by SmithKline Beecham for American family doctors and 10,000 purchased by the Dutch pharmaceutical company Organon, Mr. McMillen said. The authors together received a 15 percent royalty of the $120,000 sales, or about $18,000, he said.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Since there are about 100,000 family physicians in the United States, the book reached only a small percentage of them and has probably declined in usage since 1999. Dr. Howard A. Brody, an author, blogger and professor of family medicine at the </w:t>
      </w:r>
      <w:hyperlink r:id="rId313" w:tooltip="More articles about the University of Texas" w:history="1">
        <w:r w:rsidRPr="00BA6748">
          <w:rPr>
            <w:color w:val="004276"/>
            <w:sz w:val="28"/>
            <w:szCs w:val="28"/>
            <w:u w:val="single"/>
          </w:rPr>
          <w:t>University of Texas</w:t>
        </w:r>
      </w:hyperlink>
      <w:r w:rsidRPr="00BA6748">
        <w:rPr>
          <w:color w:val="000000"/>
          <w:sz w:val="28"/>
          <w:szCs w:val="28"/>
        </w:rPr>
        <w:t xml:space="preserve"> Medical Branch at Galveston, speculated that family doctors may have had some resistance to a book from a psychiatric press.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Mr. McMillen said the book was co-published with the </w:t>
      </w:r>
      <w:hyperlink r:id="rId314" w:tooltip="More articles about American Medical Association" w:history="1">
        <w:r w:rsidRPr="00BA6748">
          <w:rPr>
            <w:color w:val="004276"/>
            <w:sz w:val="28"/>
            <w:szCs w:val="28"/>
            <w:u w:val="single"/>
          </w:rPr>
          <w:t>American Medical Association</w:t>
        </w:r>
      </w:hyperlink>
      <w:r w:rsidRPr="00BA6748">
        <w:rPr>
          <w:color w:val="000000"/>
          <w:sz w:val="28"/>
          <w:szCs w:val="28"/>
        </w:rPr>
        <w:t xml:space="preserve">. He said it was distributed until a few years ago.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Dr. Nemeroff said the book was written to fill an unmet need in educating family doctors and primary care physicians on how to provide adequate treatment for people with mental illness. “Remarkably, the book remains quite accurate and relevant to clinical practice today,” he said. </w:t>
      </w:r>
    </w:p>
    <w:p w:rsidR="00BA6748" w:rsidRPr="00BA6748" w:rsidRDefault="00BA6748" w:rsidP="00BA6748">
      <w:pPr>
        <w:spacing w:after="240" w:line="352" w:lineRule="atLeast"/>
        <w:jc w:val="both"/>
        <w:rPr>
          <w:color w:val="000000"/>
          <w:sz w:val="28"/>
          <w:szCs w:val="28"/>
        </w:rPr>
      </w:pPr>
      <w:r w:rsidRPr="00BA6748">
        <w:rPr>
          <w:color w:val="000000"/>
          <w:sz w:val="28"/>
          <w:szCs w:val="28"/>
        </w:rPr>
        <w:lastRenderedPageBreak/>
        <w:t xml:space="preserve">Dr. Nemeroff said he and Dr. Schatzberg “scrutinized every page and rewrote and edited as we deemed necessary,” keeping control of the final draft.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Dr. Schatzberg said he had not seen the 1997 letter to Dr. Nemeroff. He termed it “a theoretical proposal that bears little, if any relationship to what actually happened.” </w:t>
      </w:r>
    </w:p>
    <w:p w:rsidR="00BA6748" w:rsidRPr="00BA6748" w:rsidRDefault="00BA6748" w:rsidP="00BA6748">
      <w:pPr>
        <w:spacing w:after="240" w:line="352" w:lineRule="atLeast"/>
        <w:jc w:val="both"/>
        <w:rPr>
          <w:color w:val="000000"/>
          <w:sz w:val="28"/>
          <w:szCs w:val="28"/>
        </w:rPr>
      </w:pPr>
      <w:r w:rsidRPr="00BA6748">
        <w:rPr>
          <w:color w:val="000000"/>
          <w:sz w:val="28"/>
          <w:szCs w:val="28"/>
        </w:rPr>
        <w:t xml:space="preserve">Dr. Lo, who is a professor of medicine and director of the medical ethics program at the </w:t>
      </w:r>
      <w:hyperlink r:id="rId315" w:tooltip="More articles about the University of California." w:history="1">
        <w:r w:rsidRPr="00BA6748">
          <w:rPr>
            <w:color w:val="004276"/>
            <w:sz w:val="28"/>
            <w:szCs w:val="28"/>
            <w:u w:val="single"/>
          </w:rPr>
          <w:t>University of California, San Francisco</w:t>
        </w:r>
      </w:hyperlink>
      <w:r w:rsidRPr="00BA6748">
        <w:rPr>
          <w:color w:val="000000"/>
          <w:sz w:val="28"/>
          <w:szCs w:val="28"/>
        </w:rPr>
        <w:t xml:space="preserve">, said that medical textbooks and handbooks should make it clear — as peer-reviewed journals now do — whose idea it was, who wrote the first draft, and who edited. Dr. Lo and other experts said ghostwriting has receded in recent years with tougher journal standards. </w:t>
      </w:r>
    </w:p>
    <w:p w:rsidR="00BA6748" w:rsidRDefault="00BA6748" w:rsidP="00BA6748">
      <w:pPr>
        <w:spacing w:after="240" w:line="352" w:lineRule="atLeast"/>
        <w:jc w:val="both"/>
        <w:rPr>
          <w:color w:val="000000"/>
          <w:sz w:val="28"/>
          <w:szCs w:val="28"/>
        </w:rPr>
      </w:pPr>
      <w:r w:rsidRPr="00BA6748">
        <w:rPr>
          <w:color w:val="000000"/>
          <w:sz w:val="28"/>
          <w:szCs w:val="28"/>
        </w:rPr>
        <w:t xml:space="preserve">Dr. Nemeroff and Dr. Schatzberg have been listed on other titles, including co-editors of the Textbook of Psychopharmacology, a book for </w:t>
      </w:r>
      <w:hyperlink r:id="rId316" w:tooltip="Recent and archival health news about psychiatrists." w:history="1">
        <w:r w:rsidRPr="00BA6748">
          <w:rPr>
            <w:color w:val="004276"/>
            <w:sz w:val="28"/>
            <w:szCs w:val="28"/>
            <w:u w:val="single"/>
          </w:rPr>
          <w:t>psychiatrists</w:t>
        </w:r>
      </w:hyperlink>
      <w:r w:rsidRPr="00BA6748">
        <w:rPr>
          <w:color w:val="000000"/>
          <w:sz w:val="28"/>
          <w:szCs w:val="28"/>
        </w:rPr>
        <w:t xml:space="preserve"> and medical students, whose third edition appeared in 2003. In 2008, Emory University imposed a two-year ban on Dr. Nemeroff receiving N.I.H. grants after a Senate inquiry found that he had </w:t>
      </w:r>
      <w:hyperlink r:id="rId317" w:tooltip="Earlier article about Dr. Nemeroff." w:history="1">
        <w:r w:rsidRPr="00BA6748">
          <w:rPr>
            <w:color w:val="004276"/>
            <w:sz w:val="28"/>
            <w:szCs w:val="28"/>
            <w:u w:val="single"/>
          </w:rPr>
          <w:t>failed to disclose at least $1.2 million in industry financing</w:t>
        </w:r>
      </w:hyperlink>
      <w:r w:rsidRPr="00BA6748">
        <w:rPr>
          <w:color w:val="000000"/>
          <w:sz w:val="28"/>
          <w:szCs w:val="28"/>
        </w:rPr>
        <w:t xml:space="preserve"> over seven years from pharmaceutical companies, including GlaxoSmithKline. </w:t>
      </w:r>
    </w:p>
    <w:p w:rsidR="00255424" w:rsidRDefault="00255424" w:rsidP="00BA6748">
      <w:pPr>
        <w:spacing w:after="240" w:line="352" w:lineRule="atLeast"/>
        <w:jc w:val="both"/>
        <w:rPr>
          <w:color w:val="000000"/>
          <w:sz w:val="28"/>
          <w:szCs w:val="28"/>
        </w:rPr>
      </w:pPr>
    </w:p>
    <w:p w:rsidR="00445D90" w:rsidRPr="00445D90" w:rsidRDefault="00445D90" w:rsidP="00445D90">
      <w:pPr>
        <w:pStyle w:val="Heading1"/>
        <w:spacing w:after="120"/>
        <w:jc w:val="both"/>
        <w:rPr>
          <w:rFonts w:ascii="Calibri" w:hAnsi="Calibri"/>
          <w:bCs w:val="0"/>
        </w:rPr>
      </w:pPr>
      <w:r w:rsidRPr="00445D90">
        <w:rPr>
          <w:rFonts w:ascii="Calibri" w:hAnsi="Calibri"/>
          <w:bCs w:val="0"/>
        </w:rPr>
        <w:t>(17) Bank of Japan Expands Asset Purchases to Support Economy</w:t>
      </w:r>
    </w:p>
    <w:p w:rsidR="00445D90" w:rsidRDefault="00445D90" w:rsidP="00445D90">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w:t>
      </w:r>
      <w:hyperlink r:id="rId318" w:tooltip="More Articles by Bettina Wassener" w:history="1">
        <w:r>
          <w:rPr>
            <w:rStyle w:val="Hyperlink"/>
            <w:rFonts w:ascii="Arial" w:hAnsi="Arial" w:cs="Arial"/>
            <w:sz w:val="15"/>
            <w:szCs w:val="15"/>
          </w:rPr>
          <w:t>BETTINA WASSENER</w:t>
        </w:r>
      </w:hyperlink>
    </w:p>
    <w:p w:rsidR="00445D90" w:rsidRDefault="00445D90" w:rsidP="00445D90">
      <w:pPr>
        <w:pStyle w:val="Heading6"/>
        <w:spacing w:line="288" w:lineRule="atLeast"/>
        <w:rPr>
          <w:rFonts w:ascii="Arial" w:hAnsi="Arial" w:cs="Arial"/>
          <w:color w:val="808080"/>
          <w:sz w:val="15"/>
          <w:szCs w:val="15"/>
        </w:rPr>
      </w:pPr>
      <w:r>
        <w:rPr>
          <w:rFonts w:ascii="Arial" w:hAnsi="Arial" w:cs="Arial"/>
          <w:color w:val="808080"/>
          <w:sz w:val="15"/>
          <w:szCs w:val="15"/>
        </w:rPr>
        <w:t xml:space="preserve">Published: March 13, 2011 </w:t>
      </w:r>
    </w:p>
    <w:p w:rsidR="00445D90" w:rsidRDefault="00445D90" w:rsidP="00445D90">
      <w:pPr>
        <w:numPr>
          <w:ilvl w:val="1"/>
          <w:numId w:val="85"/>
        </w:numPr>
        <w:pBdr>
          <w:top w:val="single" w:sz="6" w:space="5" w:color="EAE8E9"/>
        </w:pBdr>
        <w:spacing w:before="75" w:after="0" w:line="300" w:lineRule="atLeast"/>
        <w:ind w:left="210" w:right="180"/>
        <w:rPr>
          <w:rFonts w:ascii="Georgia" w:hAnsi="Georgia"/>
          <w:color w:val="333333"/>
        </w:rPr>
      </w:pP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HONG KONG — The Japanese central bank on Monday raced to shield the country’s economy and plunging financial markets from the impact of the devastating earthquake and tsunami by pumping cash into the financial system and easing monetary policy further through an expansion of asset purchases. </w:t>
      </w:r>
    </w:p>
    <w:p w:rsidR="00445D90" w:rsidRDefault="00445D90" w:rsidP="00445D90">
      <w:pPr>
        <w:pStyle w:val="Heading3"/>
        <w:spacing w:after="120" w:line="308" w:lineRule="atLeast"/>
        <w:rPr>
          <w:rFonts w:ascii="Arial" w:hAnsi="Arial" w:cs="Arial"/>
          <w:color w:val="000000"/>
          <w:sz w:val="21"/>
          <w:szCs w:val="21"/>
        </w:rPr>
      </w:pPr>
      <w:r>
        <w:rPr>
          <w:rFonts w:ascii="Arial" w:hAnsi="Arial" w:cs="Arial"/>
          <w:sz w:val="21"/>
          <w:szCs w:val="21"/>
        </w:rPr>
        <w:t>Related</w:t>
      </w:r>
    </w:p>
    <w:p w:rsidR="00445D90" w:rsidRDefault="00A13788" w:rsidP="00445D90">
      <w:pPr>
        <w:pStyle w:val="Heading6"/>
        <w:keepNext w:val="0"/>
        <w:keepLines w:val="0"/>
        <w:numPr>
          <w:ilvl w:val="0"/>
          <w:numId w:val="86"/>
        </w:numPr>
        <w:spacing w:before="0" w:line="300" w:lineRule="atLeast"/>
        <w:ind w:left="0"/>
        <w:rPr>
          <w:rFonts w:ascii="Georgia" w:hAnsi="Georgia" w:cs="Times New Roman"/>
        </w:rPr>
      </w:pPr>
      <w:hyperlink r:id="rId319" w:history="1">
        <w:r w:rsidR="00445D90">
          <w:rPr>
            <w:rStyle w:val="Hyperlink"/>
            <w:rFonts w:ascii="Georgia" w:hAnsi="Georgia"/>
          </w:rPr>
          <w:t>Disruptions of Power and Water Threaten Japan’s Economy</w:t>
        </w:r>
      </w:hyperlink>
      <w:r w:rsidR="00445D90">
        <w:rPr>
          <w:rFonts w:ascii="Georgia" w:hAnsi="Georgia"/>
        </w:rPr>
        <w:t xml:space="preserve"> (March 14, 2011) </w:t>
      </w:r>
    </w:p>
    <w:p w:rsidR="00445D90" w:rsidRDefault="00A13788" w:rsidP="00445D90">
      <w:pPr>
        <w:pStyle w:val="Heading6"/>
        <w:keepNext w:val="0"/>
        <w:keepLines w:val="0"/>
        <w:numPr>
          <w:ilvl w:val="0"/>
          <w:numId w:val="86"/>
        </w:numPr>
        <w:spacing w:before="0" w:line="300" w:lineRule="atLeast"/>
        <w:ind w:left="0"/>
        <w:rPr>
          <w:rFonts w:ascii="Georgia" w:hAnsi="Georgia"/>
        </w:rPr>
      </w:pPr>
      <w:hyperlink r:id="rId320" w:history="1">
        <w:r w:rsidR="00445D90">
          <w:rPr>
            <w:rStyle w:val="Hyperlink"/>
            <w:rFonts w:ascii="Georgia" w:hAnsi="Georgia"/>
          </w:rPr>
          <w:t>Auto Plants in Japan Remain Closed as Companies Take Stock</w:t>
        </w:r>
      </w:hyperlink>
      <w:r w:rsidR="00445D90">
        <w:rPr>
          <w:rFonts w:ascii="Georgia" w:hAnsi="Georgia"/>
        </w:rPr>
        <w:t xml:space="preserve"> (March 14, 2011) </w:t>
      </w:r>
    </w:p>
    <w:p w:rsidR="00445D90" w:rsidRDefault="00A13788" w:rsidP="00445D90">
      <w:pPr>
        <w:pStyle w:val="Heading6"/>
        <w:keepNext w:val="0"/>
        <w:keepLines w:val="0"/>
        <w:numPr>
          <w:ilvl w:val="0"/>
          <w:numId w:val="86"/>
        </w:numPr>
        <w:spacing w:before="0" w:line="300" w:lineRule="atLeast"/>
        <w:ind w:left="0"/>
        <w:rPr>
          <w:rFonts w:ascii="Georgia" w:hAnsi="Georgia"/>
        </w:rPr>
      </w:pPr>
      <w:hyperlink r:id="rId321" w:history="1">
        <w:r w:rsidR="00445D90">
          <w:rPr>
            <w:rStyle w:val="Hyperlink"/>
            <w:rFonts w:ascii="Georgia" w:hAnsi="Georgia"/>
          </w:rPr>
          <w:t>Radioactive Releases in Japan Could Last Months, Experts Say</w:t>
        </w:r>
      </w:hyperlink>
      <w:r w:rsidR="00445D90">
        <w:rPr>
          <w:rFonts w:ascii="Georgia" w:hAnsi="Georgia"/>
        </w:rPr>
        <w:t xml:space="preserve"> (March 14, 2011) </w:t>
      </w:r>
    </w:p>
    <w:p w:rsidR="00445D90" w:rsidRDefault="00A13788" w:rsidP="00445D90">
      <w:pPr>
        <w:pStyle w:val="Heading6"/>
        <w:keepNext w:val="0"/>
        <w:keepLines w:val="0"/>
        <w:numPr>
          <w:ilvl w:val="0"/>
          <w:numId w:val="86"/>
        </w:numPr>
        <w:spacing w:before="0" w:line="300" w:lineRule="atLeast"/>
        <w:ind w:left="0"/>
        <w:rPr>
          <w:rFonts w:ascii="Georgia" w:hAnsi="Georgia"/>
        </w:rPr>
      </w:pPr>
      <w:hyperlink r:id="rId322" w:history="1">
        <w:r w:rsidR="00445D90">
          <w:rPr>
            <w:rStyle w:val="Hyperlink"/>
            <w:rFonts w:ascii="Georgia" w:hAnsi="Georgia"/>
          </w:rPr>
          <w:t>U.S. Nuclear Industry Faces New Uncertainty</w:t>
        </w:r>
      </w:hyperlink>
      <w:r w:rsidR="00445D90">
        <w:rPr>
          <w:rFonts w:ascii="Georgia" w:hAnsi="Georgia"/>
        </w:rPr>
        <w:t xml:space="preserve"> (March 14, 2011) </w:t>
      </w:r>
    </w:p>
    <w:p w:rsidR="00445D90" w:rsidRDefault="00A13788" w:rsidP="00445D90">
      <w:pPr>
        <w:pStyle w:val="Heading6"/>
        <w:keepNext w:val="0"/>
        <w:keepLines w:val="0"/>
        <w:numPr>
          <w:ilvl w:val="0"/>
          <w:numId w:val="86"/>
        </w:numPr>
        <w:spacing w:before="0" w:line="300" w:lineRule="atLeast"/>
        <w:ind w:left="0"/>
        <w:rPr>
          <w:rFonts w:ascii="Georgia" w:hAnsi="Georgia"/>
        </w:rPr>
      </w:pPr>
      <w:hyperlink r:id="rId323" w:history="1">
        <w:r w:rsidR="00445D90">
          <w:rPr>
            <w:rStyle w:val="Hyperlink"/>
            <w:rFonts w:ascii="Georgia" w:hAnsi="Georgia"/>
          </w:rPr>
          <w:t>Japan's Nuclear Crisis Stokes Fear in Europe</w:t>
        </w:r>
      </w:hyperlink>
      <w:r w:rsidR="00445D90">
        <w:rPr>
          <w:rFonts w:ascii="Georgia" w:hAnsi="Georgia"/>
        </w:rPr>
        <w:t xml:space="preserve"> (March 14, 2011)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At the end of a policy meeting — truncated and moved forward to facilitate fast action after Friday’s quake — the </w:t>
      </w:r>
      <w:hyperlink r:id="rId324" w:tooltip="More articles about Bank of Japan." w:history="1">
        <w:r>
          <w:rPr>
            <w:rFonts w:ascii="Georgia" w:hAnsi="Georgia"/>
            <w:color w:val="004276"/>
            <w:sz w:val="23"/>
            <w:szCs w:val="23"/>
            <w:u w:val="single"/>
          </w:rPr>
          <w:t>Bank of Japan</w:t>
        </w:r>
      </w:hyperlink>
      <w:r>
        <w:rPr>
          <w:rFonts w:ascii="Georgia" w:hAnsi="Georgia"/>
          <w:color w:val="000000"/>
          <w:sz w:val="23"/>
          <w:szCs w:val="23"/>
        </w:rPr>
        <w:t xml:space="preserve"> said that it would double the size of an existing program to purchase government and corporate bonds and other financial assets to 10 trillion yen, or $121.7 billion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“The damage of the earthquake has been geographically widespread,”</w:t>
      </w:r>
      <w:hyperlink r:id="rId325" w:tooltip="The Bank of Japan's statement, in English (pdf)." w:history="1">
        <w:r>
          <w:rPr>
            <w:rFonts w:ascii="Georgia" w:hAnsi="Georgia"/>
            <w:color w:val="004276"/>
            <w:sz w:val="23"/>
            <w:szCs w:val="23"/>
            <w:u w:val="single"/>
          </w:rPr>
          <w:t xml:space="preserve"> the central bank said in a statement</w:t>
        </w:r>
      </w:hyperlink>
      <w:r>
        <w:rPr>
          <w:rFonts w:ascii="Georgia" w:hAnsi="Georgia"/>
          <w:color w:val="000000"/>
          <w:sz w:val="23"/>
          <w:szCs w:val="23"/>
        </w:rPr>
        <w:t xml:space="preserve"> accompanying its decision. Production was likely to decline, and company and consumer sentiment could deteriorate in the aftermath of the massive quake, the Bank of Japan said.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It added that its asset purchase extension was done “with a view to pre-empting a deterioration in business sentiment and an increase in risk aversion in financial markets from adversely affecting economic activity.”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With interest rates in Japan already near zero, the central bank cannot lower rates further. It does, however, have the ability to lubricate the financial wheels of the economy by other measures: Earlier in the day, the Bank of Japan had offered to pump a record 15 trillion yen, or $183 billion, of extra liquidity into the banking system in a bid to help stabilize markets.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The steps were “very appropriate in terms of dealing with the short-term impact” of the disaster, said Stephen Schwartz, an economist with the Spanish bank BBVA in Hong Kong. “It will take a long time until we can really quantify the fallout on the overall economy, but what is clear is that they are going to have to set aside fiscal consolidation plans for the moment.”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The massive damage caused by the earthquake and the resulting tsunami, the fate of several quake-stricken nuclear reactors and rolling power blackouts that began Monday generated a huge amount of uncertainty and nervousness in the markets.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The Nikkei 225 index plunged 6.2 percent to close at 9,620.49 points, its lowest level since November. Elsewhere in Asia and in Europe, stocks were generally flat or down slightly.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Numerous Japanese companies — among them Fujitsu, </w:t>
      </w:r>
      <w:hyperlink r:id="rId326" w:tooltip="More information about TOYOTA MOTOR Corporation" w:history="1">
        <w:r>
          <w:rPr>
            <w:rFonts w:ascii="Georgia" w:hAnsi="Georgia"/>
            <w:color w:val="004276"/>
            <w:sz w:val="23"/>
            <w:szCs w:val="23"/>
            <w:u w:val="single"/>
          </w:rPr>
          <w:t>Toyota</w:t>
        </w:r>
      </w:hyperlink>
      <w:r>
        <w:rPr>
          <w:rFonts w:ascii="Georgia" w:hAnsi="Georgia"/>
          <w:color w:val="000000"/>
          <w:sz w:val="23"/>
          <w:szCs w:val="23"/>
        </w:rPr>
        <w:t xml:space="preserve"> and </w:t>
      </w:r>
      <w:hyperlink r:id="rId327" w:tooltip="More information about Sony Corporation" w:history="1">
        <w:r>
          <w:rPr>
            <w:rFonts w:ascii="Georgia" w:hAnsi="Georgia"/>
            <w:color w:val="004276"/>
            <w:sz w:val="23"/>
            <w:szCs w:val="23"/>
            <w:u w:val="single"/>
          </w:rPr>
          <w:t>Sony</w:t>
        </w:r>
      </w:hyperlink>
      <w:r>
        <w:rPr>
          <w:rFonts w:ascii="Georgia" w:hAnsi="Georgia"/>
          <w:color w:val="000000"/>
          <w:sz w:val="23"/>
          <w:szCs w:val="23"/>
        </w:rPr>
        <w:t xml:space="preserve"> — were forced to halt production at all or some of their sites in the wake of the quake, and industrial, manufacturing and financial stocks were among the biggest losers on the stock market.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lastRenderedPageBreak/>
        <w:t xml:space="preserve">Mitsubishi Motors down 11.8 percent, Nissan by 9.5 percent and Toyota by 7.9 percent. Sony slumped 9.2 percent, Canon dropped 5.9 percent and </w:t>
      </w:r>
      <w:hyperlink r:id="rId328" w:tooltip="More information about Panasonic Corporation" w:history="1">
        <w:r>
          <w:rPr>
            <w:rFonts w:ascii="Georgia" w:hAnsi="Georgia"/>
            <w:color w:val="004276"/>
            <w:sz w:val="23"/>
            <w:szCs w:val="23"/>
            <w:u w:val="single"/>
          </w:rPr>
          <w:t>Panasonic</w:t>
        </w:r>
      </w:hyperlink>
      <w:r>
        <w:rPr>
          <w:rFonts w:ascii="Georgia" w:hAnsi="Georgia"/>
          <w:color w:val="000000"/>
          <w:sz w:val="23"/>
          <w:szCs w:val="23"/>
        </w:rPr>
        <w:t xml:space="preserve"> by 8.1 percent. </w:t>
      </w:r>
      <w:hyperlink r:id="rId329" w:tooltip="More information about TOSHIBA Corporation" w:history="1">
        <w:r>
          <w:rPr>
            <w:rFonts w:ascii="Georgia" w:hAnsi="Georgia"/>
            <w:color w:val="004276"/>
            <w:sz w:val="23"/>
            <w:szCs w:val="23"/>
            <w:u w:val="single"/>
          </w:rPr>
          <w:t>Toshiba</w:t>
        </w:r>
      </w:hyperlink>
      <w:r>
        <w:rPr>
          <w:rFonts w:ascii="Georgia" w:hAnsi="Georgia"/>
          <w:color w:val="000000"/>
          <w:sz w:val="23"/>
          <w:szCs w:val="23"/>
        </w:rPr>
        <w:t xml:space="preserve"> and </w:t>
      </w:r>
      <w:hyperlink r:id="rId330" w:tooltip="More information about Hitachi Ltd" w:history="1">
        <w:r>
          <w:rPr>
            <w:rFonts w:ascii="Georgia" w:hAnsi="Georgia"/>
            <w:color w:val="004276"/>
            <w:sz w:val="23"/>
            <w:szCs w:val="23"/>
            <w:u w:val="single"/>
          </w:rPr>
          <w:t>Hitachi</w:t>
        </w:r>
      </w:hyperlink>
      <w:r>
        <w:rPr>
          <w:rFonts w:ascii="Georgia" w:hAnsi="Georgia"/>
          <w:color w:val="000000"/>
          <w:sz w:val="23"/>
          <w:szCs w:val="23"/>
        </w:rPr>
        <w:t xml:space="preserve"> both plunged more than 16 percent.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The country’s main banks also slumped badly: </w:t>
      </w:r>
      <w:hyperlink r:id="rId331" w:tooltip="More information about Mizuho Financial Group Inc" w:history="1">
        <w:r>
          <w:rPr>
            <w:rFonts w:ascii="Georgia" w:hAnsi="Georgia"/>
            <w:color w:val="004276"/>
            <w:sz w:val="23"/>
            <w:szCs w:val="23"/>
            <w:u w:val="single"/>
          </w:rPr>
          <w:t>Mizuho Financial Group</w:t>
        </w:r>
      </w:hyperlink>
      <w:r>
        <w:rPr>
          <w:rFonts w:ascii="Georgia" w:hAnsi="Georgia"/>
          <w:color w:val="000000"/>
          <w:sz w:val="23"/>
          <w:szCs w:val="23"/>
        </w:rPr>
        <w:t xml:space="preserve"> by 10.5 percent, Mitsubishi UFJ Group by 7.2 percent and SMFG by 6.4 percent.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Construction companies, by contrast, soared on expectations of the huge reconstruction that will be needed in the quake-stricken areas.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Hazama Corp. and Kumagai Gumi, for example, jumped more than 40 percent, and Kajima Corp., one of the biggest in the sector, rose 22.2 percent. Many others saw gains of well over 10 percent.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“Much of the damage will plainly come in the form of lost property and infrastructure, with insurance companies and re-insurance companies shouldering most of the burden. Government borrowing is sure to rise,” economists at DBS in Singapore said in a note on Monday. Economists at </w:t>
      </w:r>
      <w:hyperlink r:id="rId332" w:tooltip="More information about Credit Suisse Group A.G" w:history="1">
        <w:r>
          <w:rPr>
            <w:rFonts w:ascii="Georgia" w:hAnsi="Georgia"/>
            <w:color w:val="004276"/>
            <w:sz w:val="23"/>
            <w:szCs w:val="23"/>
            <w:u w:val="single"/>
          </w:rPr>
          <w:t>Credit Suisse</w:t>
        </w:r>
      </w:hyperlink>
      <w:r>
        <w:rPr>
          <w:rFonts w:ascii="Georgia" w:hAnsi="Georgia"/>
          <w:color w:val="000000"/>
          <w:sz w:val="23"/>
          <w:szCs w:val="23"/>
        </w:rPr>
        <w:t xml:space="preserve"> in Tokyo projected that the total economic losses of the quake could amount to as much as 15 trillion yen.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The costs of rebuilding and cleanup will put additional pressure on government finances in a country that is already highly indebted, further tying the hands of policy makers who have been struggling to revive an economy bogged down by </w:t>
      </w:r>
      <w:hyperlink r:id="rId333" w:tooltip="More articles about deflation." w:history="1">
        <w:r>
          <w:rPr>
            <w:rFonts w:ascii="Georgia" w:hAnsi="Georgia"/>
            <w:color w:val="004276"/>
            <w:sz w:val="23"/>
            <w:szCs w:val="23"/>
            <w:u w:val="single"/>
          </w:rPr>
          <w:t>deflation</w:t>
        </w:r>
      </w:hyperlink>
      <w:r>
        <w:rPr>
          <w:rFonts w:ascii="Georgia" w:hAnsi="Georgia"/>
          <w:color w:val="000000"/>
          <w:sz w:val="23"/>
          <w:szCs w:val="23"/>
        </w:rPr>
        <w:t xml:space="preserve">. The quake struck just as the economy was starting to register growth again, and has raised fears that the tentative recovery will at least be delayed.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The Japanese yen, meanwhile, was volatile on Monday, first strengthening against the dollar and then weakening after the Bank of Japan injected liquidity into the money markets. It traded at 82.09 yen by late afternoon in Tokyo, compared to 81.84 in New York late Friday.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Compared to where it was before the quake, however, </w:t>
      </w:r>
      <w:hyperlink r:id="rId334" w:tooltip="More articles about the Yen." w:history="1">
        <w:r>
          <w:rPr>
            <w:rFonts w:ascii="Georgia" w:hAnsi="Georgia"/>
            <w:color w:val="004276"/>
            <w:sz w:val="23"/>
            <w:szCs w:val="23"/>
            <w:u w:val="single"/>
          </w:rPr>
          <w:t>the yen</w:t>
        </w:r>
      </w:hyperlink>
      <w:r>
        <w:rPr>
          <w:rFonts w:ascii="Georgia" w:hAnsi="Georgia"/>
          <w:color w:val="000000"/>
          <w:sz w:val="23"/>
          <w:szCs w:val="23"/>
        </w:rPr>
        <w:t xml:space="preserve"> has risen, as Japanese corporations and insurers repatriated cash to help pay for rebuilding — and analysts said it could rise even more. This would add to the pain felt by Japanese exporters, as a strong yen makes Japanese goods more expensive overseas.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“The strong yen bias could be enhanced by the negative effect on the Japanese economy, reduced tolerance for risk and the repatriation of funds in the wake of the earthquake,” strategists at Nomura said in a note Monday.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lastRenderedPageBreak/>
        <w:t xml:space="preserve">Elsewhere in the region, investor reaction was relatively muted. The Taiex in Taiwan dropped 0.6 percent, and the key index in Australia fell 0.4 percent. The Straits Times index in Singapore slipped 0.3 percent.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In South Korea, the Kospi reversed earlier losses to close 0.8 percent higher. The Hang Seng index in Hong Kong edged up 0.4 percent, and in India, the Sensex rallied 1.5 percent. </w:t>
      </w:r>
    </w:p>
    <w:p w:rsidR="00445D90" w:rsidRDefault="00445D90" w:rsidP="00445D90">
      <w:pPr>
        <w:spacing w:after="240" w:line="352" w:lineRule="atLeast"/>
        <w:rPr>
          <w:rFonts w:ascii="Georgia" w:hAnsi="Georgia"/>
          <w:color w:val="000000"/>
          <w:sz w:val="23"/>
          <w:szCs w:val="23"/>
        </w:rPr>
      </w:pPr>
      <w:r>
        <w:rPr>
          <w:rFonts w:ascii="Georgia" w:hAnsi="Georgia"/>
          <w:color w:val="000000"/>
          <w:sz w:val="23"/>
          <w:szCs w:val="23"/>
        </w:rPr>
        <w:t xml:space="preserve">In early European trading, the DAX in Germany was down about 1 percent, while the FTSE 100 in Britain and the CAC 40 in Paris were up slightly. </w:t>
      </w:r>
    </w:p>
    <w:p w:rsidR="005F05F8" w:rsidRDefault="005F05F8" w:rsidP="005F05F8">
      <w:pPr>
        <w:spacing w:after="120" w:line="260" w:lineRule="atLeast"/>
        <w:outlineLvl w:val="0"/>
        <w:rPr>
          <w:rFonts w:ascii="Georgia" w:eastAsia="Times New Roman" w:hAnsi="Georgia" w:cs="Times New Roman"/>
          <w:b/>
          <w:color w:val="000000"/>
          <w:kern w:val="36"/>
          <w:sz w:val="36"/>
          <w:szCs w:val="36"/>
          <w:u w:val="single"/>
          <w:lang w:eastAsia="en-GB"/>
        </w:rPr>
      </w:pPr>
    </w:p>
    <w:p w:rsidR="005F05F8" w:rsidRPr="0034690E" w:rsidRDefault="005F05F8" w:rsidP="005F05F8">
      <w:pPr>
        <w:spacing w:after="120" w:line="260" w:lineRule="atLeast"/>
        <w:outlineLvl w:val="0"/>
        <w:rPr>
          <w:rFonts w:ascii="Georgia" w:eastAsia="Times New Roman" w:hAnsi="Georgia" w:cs="Times New Roman"/>
          <w:b/>
          <w:color w:val="000000"/>
          <w:kern w:val="36"/>
          <w:sz w:val="36"/>
          <w:szCs w:val="36"/>
          <w:u w:val="single"/>
          <w:lang w:eastAsia="en-GB"/>
        </w:rPr>
      </w:pPr>
      <w:r w:rsidRPr="0034690E">
        <w:rPr>
          <w:rFonts w:ascii="Georgia" w:eastAsia="Times New Roman" w:hAnsi="Georgia" w:cs="Times New Roman"/>
          <w:b/>
          <w:color w:val="000000"/>
          <w:kern w:val="36"/>
          <w:sz w:val="36"/>
          <w:szCs w:val="36"/>
          <w:u w:val="single"/>
          <w:lang w:eastAsia="en-GB"/>
        </w:rPr>
        <w:t>NEW YORK TIMES</w:t>
      </w:r>
      <w:r>
        <w:rPr>
          <w:rFonts w:ascii="Georgia" w:eastAsia="Times New Roman" w:hAnsi="Georgia" w:cs="Times New Roman"/>
          <w:b/>
          <w:color w:val="000000"/>
          <w:kern w:val="36"/>
          <w:sz w:val="36"/>
          <w:szCs w:val="36"/>
          <w:u w:val="single"/>
          <w:lang w:eastAsia="en-GB"/>
        </w:rPr>
        <w:t xml:space="preserve"> (cont…)</w:t>
      </w:r>
    </w:p>
    <w:p w:rsidR="005F05F8" w:rsidRDefault="005F05F8" w:rsidP="005F05F8">
      <w:pPr>
        <w:spacing w:after="120" w:line="260" w:lineRule="atLeast"/>
        <w:outlineLvl w:val="0"/>
        <w:rPr>
          <w:rFonts w:ascii="Georgia" w:eastAsia="Times New Roman" w:hAnsi="Georgia" w:cs="Times New Roman"/>
          <w:color w:val="000000"/>
          <w:kern w:val="36"/>
          <w:sz w:val="36"/>
          <w:szCs w:val="36"/>
          <w:lang w:eastAsia="en-GB"/>
        </w:rPr>
      </w:pPr>
    </w:p>
    <w:p w:rsidR="005F05F8" w:rsidRPr="000147D5" w:rsidRDefault="005F05F8" w:rsidP="005F05F8">
      <w:pPr>
        <w:spacing w:after="120" w:line="260" w:lineRule="atLeast"/>
        <w:jc w:val="both"/>
        <w:outlineLvl w:val="0"/>
        <w:rPr>
          <w:rFonts w:ascii="Calibri" w:eastAsia="Times New Roman" w:hAnsi="Calibri" w:cs="Times New Roman"/>
          <w:b/>
          <w:kern w:val="36"/>
          <w:sz w:val="48"/>
          <w:szCs w:val="48"/>
          <w:lang w:eastAsia="en-GB"/>
        </w:rPr>
      </w:pPr>
      <w:r w:rsidRPr="0034690E">
        <w:rPr>
          <w:rFonts w:ascii="Calibri" w:eastAsia="Times New Roman" w:hAnsi="Calibri" w:cs="Times New Roman"/>
          <w:b/>
          <w:kern w:val="36"/>
          <w:sz w:val="48"/>
          <w:szCs w:val="48"/>
          <w:lang w:eastAsia="en-GB"/>
        </w:rPr>
        <w:t>(</w:t>
      </w:r>
      <w:r>
        <w:rPr>
          <w:rFonts w:ascii="Calibri" w:eastAsia="Times New Roman" w:hAnsi="Calibri" w:cs="Times New Roman"/>
          <w:b/>
          <w:kern w:val="36"/>
          <w:sz w:val="48"/>
          <w:szCs w:val="48"/>
          <w:lang w:eastAsia="en-GB"/>
        </w:rPr>
        <w:t>18</w:t>
      </w:r>
      <w:r w:rsidRPr="0034690E">
        <w:rPr>
          <w:rFonts w:ascii="Calibri" w:eastAsia="Times New Roman" w:hAnsi="Calibri" w:cs="Times New Roman"/>
          <w:b/>
          <w:kern w:val="36"/>
          <w:sz w:val="48"/>
          <w:szCs w:val="48"/>
          <w:lang w:eastAsia="en-GB"/>
        </w:rPr>
        <w:t>)</w:t>
      </w:r>
      <w:r w:rsidRPr="000147D5">
        <w:rPr>
          <w:rFonts w:ascii="Calibri" w:eastAsia="Times New Roman" w:hAnsi="Calibri" w:cs="Times New Roman"/>
          <w:b/>
          <w:kern w:val="36"/>
          <w:sz w:val="48"/>
          <w:szCs w:val="48"/>
          <w:lang w:eastAsia="en-GB"/>
        </w:rPr>
        <w:t>Emerging Economies Move Ahead With Nuclear Plans</w:t>
      </w:r>
    </w:p>
    <w:p w:rsidR="005F05F8" w:rsidRPr="000147D5" w:rsidRDefault="005F05F8" w:rsidP="005F05F8">
      <w:pPr>
        <w:spacing w:after="0" w:line="288" w:lineRule="atLeast"/>
        <w:outlineLvl w:val="5"/>
        <w:rPr>
          <w:rFonts w:ascii="Arial" w:eastAsia="Times New Roman" w:hAnsi="Arial" w:cs="Arial"/>
          <w:color w:val="808080"/>
          <w:sz w:val="15"/>
          <w:szCs w:val="15"/>
          <w:lang w:eastAsia="en-GB"/>
        </w:rPr>
      </w:pPr>
      <w:r w:rsidRPr="000147D5">
        <w:rPr>
          <w:rFonts w:ascii="Arial" w:eastAsia="Times New Roman" w:hAnsi="Arial" w:cs="Arial"/>
          <w:color w:val="808080"/>
          <w:sz w:val="15"/>
          <w:szCs w:val="15"/>
          <w:lang w:eastAsia="en-GB"/>
        </w:rPr>
        <w:t xml:space="preserve">Published: March 14, 2011 </w:t>
      </w:r>
    </w:p>
    <w:p w:rsidR="005F05F8" w:rsidRPr="00EE6B1C" w:rsidRDefault="005F05F8" w:rsidP="005F05F8">
      <w:pPr>
        <w:spacing w:line="352" w:lineRule="atLeast"/>
        <w:jc w:val="both"/>
        <w:rPr>
          <w:rFonts w:ascii="Calibri" w:eastAsia="Times New Roman" w:hAnsi="Calibri" w:cs="Times New Roman"/>
          <w:color w:val="000000"/>
          <w:sz w:val="28"/>
          <w:szCs w:val="28"/>
          <w:lang w:eastAsia="en-GB"/>
        </w:rPr>
      </w:pPr>
      <w:r w:rsidRPr="00EE6B1C">
        <w:rPr>
          <w:rFonts w:ascii="Calibri" w:eastAsia="Times New Roman" w:hAnsi="Calibri" w:cs="Times New Roman"/>
          <w:color w:val="000000"/>
          <w:sz w:val="28"/>
          <w:szCs w:val="28"/>
          <w:lang w:eastAsia="en-GB"/>
        </w:rPr>
        <w:t xml:space="preserve">NEW DELHI — Despite Japan’s crisis, India and China and some other energy-ravenous countries say they plan to keep using their nuclear power plants and building new ones. The Japanese disaster has led some energy officials in the United States and in industrialized European nations to think twice about nuclear expansion. And if a huge release of radiation worsens the crisis, even big developing nations might reconsider their ambitious plans. But for now, while acknowledging the need for safety, they say their unmet energy needs give them little choice but to continue investing in nuclear power. “Ours is a very power-hungry country,“ Srikumar Banerjee, the chairman of India’s Atomic Energy Commission, said during a news conference Monday in Mumbai. Nearly 40 percent of India’s 1.2 billion people do not have regular access to electricity, Mr. Banerjee said. “It is essential for us to have further electricity generation.“ </w:t>
      </w:r>
    </w:p>
    <w:p w:rsidR="005F05F8" w:rsidRPr="00EE6B1C" w:rsidRDefault="005F05F8" w:rsidP="005F05F8">
      <w:pPr>
        <w:spacing w:after="240" w:line="352" w:lineRule="atLeast"/>
        <w:jc w:val="both"/>
        <w:rPr>
          <w:rFonts w:ascii="Calibri" w:eastAsia="Times New Roman" w:hAnsi="Calibri" w:cs="Times New Roman"/>
          <w:color w:val="000000"/>
          <w:sz w:val="28"/>
          <w:szCs w:val="28"/>
          <w:lang w:eastAsia="en-GB"/>
        </w:rPr>
      </w:pPr>
      <w:r w:rsidRPr="00EE6B1C">
        <w:rPr>
          <w:rFonts w:ascii="Calibri" w:eastAsia="Times New Roman" w:hAnsi="Calibri" w:cs="Times New Roman"/>
          <w:color w:val="000000"/>
          <w:sz w:val="28"/>
          <w:szCs w:val="28"/>
          <w:lang w:eastAsia="en-GB"/>
        </w:rPr>
        <w:t xml:space="preserve">And in China, which has the world’s most ambitious nuclear expansion plans, a vice minister of environment, Zhang Lijun, said on Saturday that Japan’s difficulties would not deter his nation’s nuclear rollout. With those two countries driving the expansion — and countries from elsewhere in Asia, Eastern Europe and the Middle East also embracing nuclear power in response to high fossil fuel prices and concerns about </w:t>
      </w:r>
      <w:hyperlink r:id="rId335" w:tooltip="Recent and archival news about global warming." w:history="1">
        <w:r w:rsidRPr="00EE6B1C">
          <w:rPr>
            <w:rFonts w:ascii="Calibri" w:eastAsia="Times New Roman" w:hAnsi="Calibri" w:cs="Times New Roman"/>
            <w:color w:val="004276"/>
            <w:sz w:val="28"/>
            <w:szCs w:val="28"/>
            <w:u w:val="single"/>
            <w:lang w:eastAsia="en-GB"/>
          </w:rPr>
          <w:t>global warming</w:t>
        </w:r>
      </w:hyperlink>
      <w:r w:rsidRPr="00EE6B1C">
        <w:rPr>
          <w:rFonts w:ascii="Calibri" w:eastAsia="Times New Roman" w:hAnsi="Calibri" w:cs="Times New Roman"/>
          <w:color w:val="000000"/>
          <w:sz w:val="28"/>
          <w:szCs w:val="28"/>
          <w:lang w:eastAsia="en-GB"/>
        </w:rPr>
        <w:t xml:space="preserve"> — the world’s stock of 443 nuclear reactors could more than double in the next 15 years, </w:t>
      </w:r>
      <w:r w:rsidRPr="00EE6B1C">
        <w:rPr>
          <w:rFonts w:ascii="Calibri" w:eastAsia="Times New Roman" w:hAnsi="Calibri" w:cs="Times New Roman"/>
          <w:color w:val="000000"/>
          <w:sz w:val="28"/>
          <w:szCs w:val="28"/>
          <w:lang w:eastAsia="en-GB"/>
        </w:rPr>
        <w:lastRenderedPageBreak/>
        <w:t xml:space="preserve">according to the World Nuclear Association, an industry trade group. Not that Indian and Chinese officials are heedless of the risks of </w:t>
      </w:r>
      <w:hyperlink r:id="rId336" w:tooltip="More articles about nuclear energy." w:history="1">
        <w:r w:rsidRPr="00EE6B1C">
          <w:rPr>
            <w:rFonts w:ascii="Calibri" w:eastAsia="Times New Roman" w:hAnsi="Calibri" w:cs="Times New Roman"/>
            <w:color w:val="004276"/>
            <w:sz w:val="28"/>
            <w:szCs w:val="28"/>
            <w:u w:val="single"/>
            <w:lang w:eastAsia="en-GB"/>
          </w:rPr>
          <w:t>nuclear energy</w:t>
        </w:r>
      </w:hyperlink>
      <w:r w:rsidRPr="00EE6B1C">
        <w:rPr>
          <w:rFonts w:ascii="Calibri" w:eastAsia="Times New Roman" w:hAnsi="Calibri" w:cs="Times New Roman"/>
          <w:color w:val="000000"/>
          <w:sz w:val="28"/>
          <w:szCs w:val="28"/>
          <w:lang w:eastAsia="en-GB"/>
        </w:rPr>
        <w:t xml:space="preserve">. India’s prime minister, </w:t>
      </w:r>
      <w:hyperlink r:id="rId337" w:tooltip="More articles about Manmohan Singh." w:history="1">
        <w:r w:rsidRPr="00EE6B1C">
          <w:rPr>
            <w:rFonts w:ascii="Calibri" w:eastAsia="Times New Roman" w:hAnsi="Calibri" w:cs="Times New Roman"/>
            <w:color w:val="004276"/>
            <w:sz w:val="28"/>
            <w:szCs w:val="28"/>
            <w:u w:val="single"/>
            <w:lang w:eastAsia="en-GB"/>
          </w:rPr>
          <w:t>Manmohan Singh</w:t>
        </w:r>
      </w:hyperlink>
      <w:r w:rsidRPr="00EE6B1C">
        <w:rPr>
          <w:rFonts w:ascii="Calibri" w:eastAsia="Times New Roman" w:hAnsi="Calibri" w:cs="Times New Roman"/>
          <w:color w:val="000000"/>
          <w:sz w:val="28"/>
          <w:szCs w:val="28"/>
          <w:lang w:eastAsia="en-GB"/>
        </w:rPr>
        <w:t xml:space="preserve">, said Monday that his country’s Department of Atomic Energy would review all safety systems at India’s nuclear plants, “particularly with a view to ensuring that they would be able to withstand the impact of large natural disasters such as tsunamis and earthquakes.” </w:t>
      </w:r>
    </w:p>
    <w:p w:rsidR="005F05F8" w:rsidRPr="00EE6B1C" w:rsidRDefault="005F05F8" w:rsidP="005F05F8">
      <w:pPr>
        <w:spacing w:after="240" w:line="352" w:lineRule="atLeast"/>
        <w:jc w:val="both"/>
        <w:rPr>
          <w:rFonts w:ascii="Calibri" w:eastAsia="Times New Roman" w:hAnsi="Calibri" w:cs="Times New Roman"/>
          <w:color w:val="000000"/>
          <w:sz w:val="28"/>
          <w:szCs w:val="28"/>
          <w:lang w:eastAsia="en-GB"/>
        </w:rPr>
      </w:pPr>
      <w:r w:rsidRPr="00EE6B1C">
        <w:rPr>
          <w:rFonts w:ascii="Calibri" w:eastAsia="Times New Roman" w:hAnsi="Calibri" w:cs="Times New Roman"/>
          <w:color w:val="000000"/>
          <w:sz w:val="28"/>
          <w:szCs w:val="28"/>
          <w:lang w:eastAsia="en-GB"/>
        </w:rPr>
        <w:t xml:space="preserve">During a political conference in Beijing on Sunday, Xie Zhenhua, vice chairman of the National Development and Reform Commission, said, “Evaluation of nuclear safety and the monitoring of plants will be definitely strengthened.” China’s nuclear power industry has 11 reactors </w:t>
      </w:r>
      <w:hyperlink r:id="rId338" w:tooltip="Article on Chinas nuclear plans." w:history="1">
        <w:r w:rsidRPr="00EE6B1C">
          <w:rPr>
            <w:rFonts w:ascii="Calibri" w:eastAsia="Times New Roman" w:hAnsi="Calibri" w:cs="Times New Roman"/>
            <w:color w:val="004276"/>
            <w:sz w:val="28"/>
            <w:szCs w:val="28"/>
            <w:u w:val="single"/>
            <w:lang w:eastAsia="en-GB"/>
          </w:rPr>
          <w:t>operating and plans</w:t>
        </w:r>
      </w:hyperlink>
      <w:r w:rsidRPr="00EE6B1C">
        <w:rPr>
          <w:rFonts w:ascii="Calibri" w:eastAsia="Times New Roman" w:hAnsi="Calibri" w:cs="Times New Roman"/>
          <w:color w:val="000000"/>
          <w:sz w:val="28"/>
          <w:szCs w:val="28"/>
          <w:lang w:eastAsia="en-GB"/>
        </w:rPr>
        <w:t xml:space="preserve"> to start construction on as many 10 new ones a year during the next decade. China’s electricity consumption continues to climb 12 percent a year, even as usage stagnates in the West. India, with 20 nuclear reactors already in operation, plans to spend an estimated $150 billion adding dozens of new ones around the country. Its forecast calls for nuclear power to supply about a quarter of the country’s electricity needs by 2050, a tenfold increase from now. One company that could benefit from the continued global push for nuclear energy is </w:t>
      </w:r>
      <w:hyperlink r:id="rId339" w:tooltip="More information about General Electric Co" w:history="1">
        <w:r w:rsidRPr="00EE6B1C">
          <w:rPr>
            <w:rFonts w:ascii="Calibri" w:eastAsia="Times New Roman" w:hAnsi="Calibri" w:cs="Times New Roman"/>
            <w:color w:val="004276"/>
            <w:sz w:val="28"/>
            <w:szCs w:val="28"/>
            <w:u w:val="single"/>
            <w:lang w:eastAsia="en-GB"/>
          </w:rPr>
          <w:t>General Electric</w:t>
        </w:r>
      </w:hyperlink>
      <w:r w:rsidRPr="00EE6B1C">
        <w:rPr>
          <w:rFonts w:ascii="Calibri" w:eastAsia="Times New Roman" w:hAnsi="Calibri" w:cs="Times New Roman"/>
          <w:color w:val="000000"/>
          <w:sz w:val="28"/>
          <w:szCs w:val="28"/>
          <w:lang w:eastAsia="en-GB"/>
        </w:rPr>
        <w:t xml:space="preserve">, a maker of reactors. Other big players include Areva of France and </w:t>
      </w:r>
      <w:hyperlink r:id="rId340" w:tooltip="More information about TOSHIBA Corporation" w:history="1">
        <w:r w:rsidRPr="00EE6B1C">
          <w:rPr>
            <w:rFonts w:ascii="Calibri" w:eastAsia="Times New Roman" w:hAnsi="Calibri" w:cs="Times New Roman"/>
            <w:color w:val="004276"/>
            <w:sz w:val="28"/>
            <w:szCs w:val="28"/>
            <w:u w:val="single"/>
            <w:lang w:eastAsia="en-GB"/>
          </w:rPr>
          <w:t>Toshiba</w:t>
        </w:r>
      </w:hyperlink>
      <w:r w:rsidRPr="00EE6B1C">
        <w:rPr>
          <w:rFonts w:ascii="Calibri" w:eastAsia="Times New Roman" w:hAnsi="Calibri" w:cs="Times New Roman"/>
          <w:color w:val="000000"/>
          <w:sz w:val="28"/>
          <w:szCs w:val="28"/>
          <w:lang w:eastAsia="en-GB"/>
        </w:rPr>
        <w:t xml:space="preserve">’s Westinghouse unit. </w:t>
      </w:r>
    </w:p>
    <w:p w:rsidR="005F05F8" w:rsidRPr="00EE6B1C" w:rsidRDefault="005F05F8" w:rsidP="005F05F8">
      <w:pPr>
        <w:spacing w:after="240" w:line="352" w:lineRule="atLeast"/>
        <w:jc w:val="both"/>
        <w:rPr>
          <w:rFonts w:ascii="Calibri" w:eastAsia="Times New Roman" w:hAnsi="Calibri" w:cs="Times New Roman"/>
          <w:color w:val="000000"/>
          <w:sz w:val="28"/>
          <w:szCs w:val="28"/>
          <w:lang w:eastAsia="en-GB"/>
        </w:rPr>
      </w:pPr>
      <w:r w:rsidRPr="00EE6B1C">
        <w:rPr>
          <w:rFonts w:ascii="Calibri" w:eastAsia="Times New Roman" w:hAnsi="Calibri" w:cs="Times New Roman"/>
          <w:color w:val="000000"/>
          <w:sz w:val="28"/>
          <w:szCs w:val="28"/>
          <w:lang w:eastAsia="en-GB"/>
        </w:rPr>
        <w:t xml:space="preserve">But on Monday, at least, G.E.’s chairman and chief executive, </w:t>
      </w:r>
      <w:hyperlink r:id="rId341" w:tooltip="More articles about Jeffrey R. Immelt." w:history="1">
        <w:r w:rsidRPr="00EE6B1C">
          <w:rPr>
            <w:rFonts w:ascii="Calibri" w:eastAsia="Times New Roman" w:hAnsi="Calibri" w:cs="Times New Roman"/>
            <w:color w:val="004276"/>
            <w:sz w:val="28"/>
            <w:szCs w:val="28"/>
            <w:u w:val="single"/>
            <w:lang w:eastAsia="en-GB"/>
          </w:rPr>
          <w:t>Jeffrey R. Immelt</w:t>
        </w:r>
      </w:hyperlink>
      <w:r w:rsidRPr="00EE6B1C">
        <w:rPr>
          <w:rFonts w:ascii="Calibri" w:eastAsia="Times New Roman" w:hAnsi="Calibri" w:cs="Times New Roman"/>
          <w:color w:val="000000"/>
          <w:sz w:val="28"/>
          <w:szCs w:val="28"/>
          <w:lang w:eastAsia="en-GB"/>
        </w:rPr>
        <w:t xml:space="preserve">, found himself on the nuclear defensive. G.E. was the designer of the reactors at the 40-year-old Fukushima Daiichi plant in Okuma, Japan, that was damaged by last Friday’s tsunami and has had a series of explosions since then. Mr. Immelt, who happened to be in New Delhi on a previously planned promotional tour for his company’s products and services, said at a news conference Monday that it was too early to predict what effect, if any, the events in Japan could have on the nuclear energy industry. G.E.’s stock closed down more than 2 percent on Monday, to $19.92. “We just have to let discovery take place, and let countries reach their own conclusions,” he said. “There has been an almost 50-year track record from nuclear power that people can look back on and make their own judgments on.” </w:t>
      </w:r>
    </w:p>
    <w:p w:rsidR="005F05F8" w:rsidRDefault="005F05F8" w:rsidP="005F05F8">
      <w:pPr>
        <w:spacing w:after="240" w:line="352" w:lineRule="atLeast"/>
        <w:jc w:val="both"/>
        <w:rPr>
          <w:rFonts w:ascii="Calibri" w:eastAsia="Times New Roman" w:hAnsi="Calibri" w:cs="Times New Roman"/>
          <w:color w:val="000000"/>
          <w:sz w:val="28"/>
          <w:szCs w:val="28"/>
          <w:lang w:eastAsia="en-GB"/>
        </w:rPr>
      </w:pPr>
      <w:r w:rsidRPr="00EE6B1C">
        <w:rPr>
          <w:rFonts w:ascii="Calibri" w:eastAsia="Times New Roman" w:hAnsi="Calibri" w:cs="Times New Roman"/>
          <w:color w:val="000000"/>
          <w:sz w:val="28"/>
          <w:szCs w:val="28"/>
          <w:lang w:eastAsia="en-GB"/>
        </w:rPr>
        <w:t xml:space="preserve">Asked whether the Fukushima Daiichi plant’s oceanfront location had contributed to its vulnerability, Mr. Immelt replied, “On location and all that other stuff — let’s just let it take its course.” So far, G.E. has not sold any nuclear plants to India. Most of the country’s existing reactors have been built locally with some Russian help, and contracts have been awarded for more Russian-backed plants. India also signed a nuclear reactor deal with Areva in </w:t>
      </w:r>
      <w:r w:rsidRPr="00EE6B1C">
        <w:rPr>
          <w:rFonts w:ascii="Calibri" w:eastAsia="Times New Roman" w:hAnsi="Calibri" w:cs="Times New Roman"/>
          <w:color w:val="000000"/>
          <w:sz w:val="28"/>
          <w:szCs w:val="28"/>
          <w:lang w:eastAsia="en-GB"/>
        </w:rPr>
        <w:lastRenderedPageBreak/>
        <w:t>December for $9.3 billion. The United States has lobbied extensively to open India’s nuclear power market to American industry. Indian and American officials spent more than five years negotiating a nuclear energy agreement that was blessed by both governments and international nuclear agencies.</w:t>
      </w:r>
      <w:r>
        <w:rPr>
          <w:rFonts w:ascii="Calibri" w:eastAsia="Times New Roman" w:hAnsi="Calibri" w:cs="Times New Roman"/>
          <w:color w:val="000000"/>
          <w:sz w:val="28"/>
          <w:szCs w:val="28"/>
          <w:lang w:eastAsia="en-GB"/>
        </w:rPr>
        <w:t xml:space="preserve"> </w:t>
      </w:r>
    </w:p>
    <w:p w:rsidR="005F05F8" w:rsidRPr="000147D5" w:rsidRDefault="005F05F8" w:rsidP="005F05F8">
      <w:pPr>
        <w:spacing w:after="240" w:line="352" w:lineRule="atLeast"/>
        <w:jc w:val="both"/>
        <w:rPr>
          <w:rFonts w:ascii="Calibri" w:eastAsia="Times New Roman" w:hAnsi="Calibri" w:cs="Times New Roman"/>
          <w:color w:val="000000"/>
          <w:sz w:val="28"/>
          <w:szCs w:val="28"/>
          <w:lang w:eastAsia="en-GB"/>
        </w:rPr>
      </w:pPr>
      <w:r w:rsidRPr="000147D5">
        <w:rPr>
          <w:rFonts w:ascii="Calibri" w:eastAsia="Times New Roman" w:hAnsi="Calibri" w:cs="Times New Roman"/>
          <w:color w:val="000000"/>
          <w:sz w:val="28"/>
          <w:szCs w:val="28"/>
          <w:lang w:eastAsia="en-GB"/>
        </w:rPr>
        <w:t xml:space="preserve">That deal, completed last August, is considered one of Mr. Singh’s major foreign policy successes and a cornerstone of his Congress Party’s pledge to help India’s economic growth. But the pact included an unusual liability clause that makes nuclear power plant suppliers, not just operators, liable if accidents occur. Despite American pressure to change that provision, the Japan disaster could encourage Indian legislators to keep it in place. G.E. and Westinghouse have said they will stay out of the Indian nuclear market unless the country changes its liability law to conform with international standards. Walt Patterson, an associate fellow at Chatham House in London, predicted that the problems at Japan’s nuclear plants would refocus attention on safety and away from the economic viability of atomic energy. </w:t>
      </w:r>
    </w:p>
    <w:p w:rsidR="005F05F8" w:rsidRPr="000147D5" w:rsidRDefault="005F05F8" w:rsidP="005F05F8">
      <w:pPr>
        <w:spacing w:after="240" w:line="352" w:lineRule="atLeast"/>
        <w:jc w:val="both"/>
        <w:rPr>
          <w:rFonts w:ascii="Calibri" w:eastAsia="Times New Roman" w:hAnsi="Calibri" w:cs="Times New Roman"/>
          <w:color w:val="000000"/>
          <w:sz w:val="28"/>
          <w:szCs w:val="28"/>
          <w:lang w:eastAsia="en-GB"/>
        </w:rPr>
      </w:pPr>
      <w:r w:rsidRPr="000147D5">
        <w:rPr>
          <w:rFonts w:ascii="Calibri" w:eastAsia="Times New Roman" w:hAnsi="Calibri" w:cs="Times New Roman"/>
          <w:color w:val="000000"/>
          <w:sz w:val="28"/>
          <w:szCs w:val="28"/>
          <w:lang w:eastAsia="en-GB"/>
        </w:rPr>
        <w:t xml:space="preserve">“The question mark about safety was really way down the agenda,” Mr. Patterson said. “This will bring it right back to the top of the agenda.” Chancellor </w:t>
      </w:r>
      <w:hyperlink r:id="rId342" w:tooltip="More articles about Angela Merkel." w:history="1">
        <w:r w:rsidRPr="000147D5">
          <w:rPr>
            <w:rFonts w:ascii="Calibri" w:eastAsia="Times New Roman" w:hAnsi="Calibri" w:cs="Times New Roman"/>
            <w:color w:val="004276"/>
            <w:sz w:val="28"/>
            <w:szCs w:val="28"/>
            <w:u w:val="single"/>
            <w:lang w:eastAsia="en-GB"/>
          </w:rPr>
          <w:t>Angela Merkel</w:t>
        </w:r>
      </w:hyperlink>
      <w:r w:rsidRPr="000147D5">
        <w:rPr>
          <w:rFonts w:ascii="Calibri" w:eastAsia="Times New Roman" w:hAnsi="Calibri" w:cs="Times New Roman"/>
          <w:color w:val="000000"/>
          <w:sz w:val="28"/>
          <w:szCs w:val="28"/>
          <w:lang w:eastAsia="en-GB"/>
        </w:rPr>
        <w:t xml:space="preserve"> of Germany on Monday said her country’s plan to prolong the life of the country’s nuclear power stations would be tabled while the German government reassessed the situation. Switzerland on Monday suspended plans to build new plants and replace existing ones. The Swiss energy minister, Doris Leuthard, said in a statement that the “safety and well-being of the population have the highest priority.” </w:t>
      </w:r>
    </w:p>
    <w:p w:rsidR="005F05F8" w:rsidRDefault="005F05F8" w:rsidP="005F05F8">
      <w:pPr>
        <w:spacing w:after="240" w:line="352" w:lineRule="atLeast"/>
        <w:jc w:val="both"/>
        <w:rPr>
          <w:rFonts w:ascii="Calibri" w:eastAsia="Times New Roman" w:hAnsi="Calibri" w:cs="Times New Roman"/>
          <w:color w:val="000000"/>
          <w:sz w:val="28"/>
          <w:szCs w:val="28"/>
          <w:lang w:eastAsia="en-GB"/>
        </w:rPr>
      </w:pPr>
      <w:r w:rsidRPr="000147D5">
        <w:rPr>
          <w:rFonts w:ascii="Calibri" w:eastAsia="Times New Roman" w:hAnsi="Calibri" w:cs="Times New Roman"/>
          <w:color w:val="000000"/>
          <w:sz w:val="28"/>
          <w:szCs w:val="28"/>
          <w:lang w:eastAsia="en-GB"/>
        </w:rPr>
        <w:t xml:space="preserve">But at the same time, Italy, Russia and the Czech Republic all said they would stick to their energy policies. Across the Middle East, countries have been racing to build up nuclear power, as a growth and population boom has created unprecedented demand for energy, and as Iran forges ahead with the Bushehr nuclear facility. The United Arab Emirates has taken the lead with a plan to build four plants in the city of Braka, on the Persian Gulf, by 2017 to generate about a quarter of the country’s power by 2020. The Emirates Nuclear Energy Corporation, the project’s developer, is “closely monitoring the situation in Japan,” a spokesman said Monday, although no reassessment of the effort is under way. </w:t>
      </w:r>
    </w:p>
    <w:p w:rsidR="005F05F8" w:rsidRPr="000147D5" w:rsidRDefault="005F05F8" w:rsidP="005F05F8">
      <w:pPr>
        <w:spacing w:after="240" w:line="352" w:lineRule="atLeast"/>
        <w:jc w:val="both"/>
        <w:rPr>
          <w:rFonts w:ascii="Calibri" w:eastAsia="Times New Roman" w:hAnsi="Calibri" w:cs="Times New Roman"/>
          <w:color w:val="000000"/>
          <w:sz w:val="28"/>
          <w:szCs w:val="28"/>
          <w:lang w:eastAsia="en-GB"/>
        </w:rPr>
      </w:pPr>
      <w:r w:rsidRPr="000147D5">
        <w:rPr>
          <w:rFonts w:ascii="Calibri" w:eastAsia="Times New Roman" w:hAnsi="Calibri" w:cs="Times New Roman"/>
          <w:color w:val="000000"/>
          <w:sz w:val="28"/>
          <w:szCs w:val="28"/>
          <w:lang w:eastAsia="en-GB"/>
        </w:rPr>
        <w:t xml:space="preserve">The emirates plan to use pressurized water reactors bought from </w:t>
      </w:r>
      <w:hyperlink r:id="rId343" w:tooltip="More information about Korea Electric Power Corporation" w:history="1">
        <w:r w:rsidRPr="000147D5">
          <w:rPr>
            <w:rFonts w:ascii="Calibri" w:eastAsia="Times New Roman" w:hAnsi="Calibri" w:cs="Times New Roman"/>
            <w:color w:val="004276"/>
            <w:sz w:val="28"/>
            <w:szCs w:val="28"/>
            <w:u w:val="single"/>
            <w:lang w:eastAsia="en-GB"/>
          </w:rPr>
          <w:t>Korea Electric Power</w:t>
        </w:r>
      </w:hyperlink>
      <w:r w:rsidRPr="000147D5">
        <w:rPr>
          <w:rFonts w:ascii="Calibri" w:eastAsia="Times New Roman" w:hAnsi="Calibri" w:cs="Times New Roman"/>
          <w:color w:val="000000"/>
          <w:sz w:val="28"/>
          <w:szCs w:val="28"/>
          <w:lang w:eastAsia="en-GB"/>
        </w:rPr>
        <w:t xml:space="preserve"> Company of South Korea in a $20 billion deal, passing over French and American bids for the project. One of the emirates, Abu Dhabi, </w:t>
      </w:r>
      <w:r w:rsidRPr="000147D5">
        <w:rPr>
          <w:rFonts w:ascii="Calibri" w:eastAsia="Times New Roman" w:hAnsi="Calibri" w:cs="Times New Roman"/>
          <w:color w:val="000000"/>
          <w:sz w:val="28"/>
          <w:szCs w:val="28"/>
          <w:lang w:eastAsia="en-GB"/>
        </w:rPr>
        <w:lastRenderedPageBreak/>
        <w:t xml:space="preserve">chose Braka because it is near the water and an existing power grid, far from populated areas, and lies on a seismically stable landmass. Because the Persian Gulf is an enclosed sea, planners say there is little threat of a tsunami in the event of an earthquake. By contrast, Iran’s Bushehr nuclear plant, also on the Persian Gulf, is much less seismically stable, which worries environmentalists. Any nuclear leak there would quickly reach the wealthy emirates of Dubai, Abu Dhabi and others because the gulf’s currents run clockwise. </w:t>
      </w:r>
    </w:p>
    <w:p w:rsidR="005F05F8" w:rsidRPr="000147D5" w:rsidRDefault="005F05F8" w:rsidP="005F05F8">
      <w:pPr>
        <w:spacing w:after="240" w:line="352" w:lineRule="atLeast"/>
        <w:jc w:val="both"/>
        <w:rPr>
          <w:rFonts w:ascii="Calibri" w:eastAsia="Times New Roman" w:hAnsi="Calibri" w:cs="Times New Roman"/>
          <w:color w:val="000000"/>
          <w:sz w:val="28"/>
          <w:szCs w:val="28"/>
          <w:lang w:eastAsia="en-GB"/>
        </w:rPr>
      </w:pPr>
      <w:r w:rsidRPr="000147D5">
        <w:rPr>
          <w:rFonts w:ascii="Calibri" w:eastAsia="Times New Roman" w:hAnsi="Calibri" w:cs="Times New Roman"/>
          <w:color w:val="000000"/>
          <w:sz w:val="28"/>
          <w:szCs w:val="28"/>
          <w:lang w:eastAsia="en-GB"/>
        </w:rPr>
        <w:t xml:space="preserve">The Iranian plant unloaded nuclear fuel in February after a computer worm infected the reactor. Jordan, Kuwait, Qatar, Bahrain and Egypt are all also studying nuclear energy, and even oil-rich Saudi Arabia is considering a nuclear-powered city. Most plants would be placed in seismically stable areas, although one planned by Jordan at the Red Sea port of Aqaba is on a major faultline. Turkey on Monday said it would move ahead with plans for two nuclear plants, including one that may use Japanese nuclear technology from the Tokyo Electric Power Company and Toshiba. Numerous geological faultlines cross the country. India’s nuclear energy establishment has faced stiff opposition to its ambitious plans from environmentalists and villagers at plant sites. Many of the questions posed to energy officials at Monday’s news conference addressed a controversial nuclear project on the western coast of the country, north of Goa, a tourist destination. </w:t>
      </w:r>
    </w:p>
    <w:p w:rsidR="005F05F8" w:rsidRDefault="005F05F8" w:rsidP="005F05F8">
      <w:pPr>
        <w:spacing w:after="240" w:line="352" w:lineRule="atLeast"/>
        <w:jc w:val="both"/>
        <w:rPr>
          <w:rFonts w:ascii="Calibri" w:eastAsia="Times New Roman" w:hAnsi="Calibri" w:cs="Times New Roman"/>
          <w:color w:val="000000"/>
          <w:sz w:val="28"/>
          <w:szCs w:val="28"/>
          <w:lang w:eastAsia="en-GB"/>
        </w:rPr>
      </w:pPr>
      <w:r w:rsidRPr="000147D5">
        <w:rPr>
          <w:rFonts w:ascii="Calibri" w:eastAsia="Times New Roman" w:hAnsi="Calibri" w:cs="Times New Roman"/>
          <w:color w:val="000000"/>
          <w:sz w:val="28"/>
          <w:szCs w:val="28"/>
          <w:lang w:eastAsia="en-GB"/>
        </w:rPr>
        <w:t>As currently envisioned, it would be the world’s largest nuclear energy complex. But analysts in India said the Japan crisis was unlikely to stir up significantly more public protest against nuclear plants here, given the pressing demand for more electricity. “If 1 percent of the population was against nuclear power, you might now get 2 percent,“ said G. Balachandran, a consulting fellow at the Institute for Defense Studies and Analysis, a policy research organization in New Delhi. “I am really not concerned about the opposition that may develop around this.”</w:t>
      </w:r>
    </w:p>
    <w:p w:rsidR="005F05F8" w:rsidRPr="005B269C" w:rsidRDefault="005F05F8" w:rsidP="005F05F8">
      <w:pPr>
        <w:pStyle w:val="Heading1"/>
        <w:spacing w:after="120"/>
        <w:jc w:val="both"/>
        <w:rPr>
          <w:rFonts w:ascii="Calibri" w:hAnsi="Calibri"/>
          <w:bCs w:val="0"/>
        </w:rPr>
      </w:pPr>
      <w:r w:rsidRPr="005B269C">
        <w:rPr>
          <w:rFonts w:ascii="Calibri" w:hAnsi="Calibri"/>
        </w:rPr>
        <w:t>(</w:t>
      </w:r>
      <w:r>
        <w:rPr>
          <w:rFonts w:ascii="Calibri" w:hAnsi="Calibri"/>
        </w:rPr>
        <w:t>19</w:t>
      </w:r>
      <w:r w:rsidRPr="005B269C">
        <w:rPr>
          <w:rFonts w:ascii="Calibri" w:hAnsi="Calibri"/>
        </w:rPr>
        <w:t>)</w:t>
      </w:r>
      <w:r w:rsidRPr="005B269C">
        <w:rPr>
          <w:rFonts w:ascii="Calibri" w:hAnsi="Calibri"/>
          <w:bCs w:val="0"/>
        </w:rPr>
        <w:t xml:space="preserve"> Hewlett-Packard Chief Unveils Strategy for Expansion</w:t>
      </w:r>
    </w:p>
    <w:p w:rsidR="005F05F8" w:rsidRPr="007206D2" w:rsidRDefault="005F05F8" w:rsidP="005F05F8">
      <w:pPr>
        <w:spacing w:before="30" w:after="30" w:line="288" w:lineRule="atLeast"/>
        <w:outlineLvl w:val="5"/>
        <w:rPr>
          <w:rFonts w:ascii="Arial" w:eastAsia="Times New Roman" w:hAnsi="Arial" w:cs="Arial"/>
          <w:color w:val="808080"/>
          <w:sz w:val="15"/>
          <w:szCs w:val="15"/>
          <w:lang w:eastAsia="en-GB"/>
        </w:rPr>
      </w:pPr>
      <w:r w:rsidRPr="007206D2">
        <w:rPr>
          <w:rFonts w:ascii="Arial" w:eastAsia="Times New Roman" w:hAnsi="Arial" w:cs="Arial"/>
          <w:color w:val="808080"/>
          <w:sz w:val="15"/>
          <w:szCs w:val="15"/>
          <w:lang w:eastAsia="en-GB"/>
        </w:rPr>
        <w:t>By VERNE G. KOPYTOFF</w:t>
      </w:r>
      <w:r>
        <w:rPr>
          <w:rFonts w:ascii="Arial" w:eastAsia="Times New Roman" w:hAnsi="Arial" w:cs="Arial"/>
          <w:color w:val="808080"/>
          <w:sz w:val="15"/>
          <w:szCs w:val="15"/>
          <w:lang w:eastAsia="en-GB"/>
        </w:rPr>
        <w:t xml:space="preserve">      </w:t>
      </w:r>
      <w:r w:rsidRPr="007206D2">
        <w:rPr>
          <w:rFonts w:ascii="Arial" w:eastAsia="Times New Roman" w:hAnsi="Arial" w:cs="Arial"/>
          <w:color w:val="808080"/>
          <w:sz w:val="15"/>
          <w:szCs w:val="15"/>
          <w:lang w:eastAsia="en-GB"/>
        </w:rPr>
        <w:t xml:space="preserve">Published: March 14, 2011 </w:t>
      </w:r>
    </w:p>
    <w:p w:rsidR="005F05F8" w:rsidRPr="007206D2" w:rsidRDefault="005F05F8" w:rsidP="005F05F8">
      <w:pPr>
        <w:pBdr>
          <w:bottom w:val="single" w:sz="6" w:space="1" w:color="auto"/>
        </w:pBdr>
        <w:spacing w:after="0" w:line="240" w:lineRule="auto"/>
        <w:jc w:val="center"/>
        <w:rPr>
          <w:rFonts w:ascii="Arial" w:eastAsia="Times New Roman" w:hAnsi="Arial" w:cs="Arial"/>
          <w:vanish/>
          <w:sz w:val="16"/>
          <w:szCs w:val="16"/>
          <w:lang w:eastAsia="en-GB"/>
        </w:rPr>
      </w:pPr>
      <w:r w:rsidRPr="007206D2">
        <w:rPr>
          <w:rFonts w:ascii="Arial" w:eastAsia="Times New Roman" w:hAnsi="Arial" w:cs="Arial"/>
          <w:vanish/>
          <w:sz w:val="16"/>
          <w:szCs w:val="16"/>
          <w:lang w:eastAsia="en-GB"/>
        </w:rPr>
        <w:t>Top of Form</w:t>
      </w:r>
    </w:p>
    <w:p w:rsidR="005F05F8" w:rsidRDefault="005F05F8" w:rsidP="005F05F8">
      <w:pPr>
        <w:spacing w:line="352" w:lineRule="atLeast"/>
        <w:rPr>
          <w:rFonts w:ascii="Georgia" w:eastAsia="Times New Roman" w:hAnsi="Georgia" w:cs="Times New Roman"/>
          <w:color w:val="000000"/>
          <w:sz w:val="23"/>
          <w:szCs w:val="23"/>
          <w:lang w:eastAsia="en-GB"/>
        </w:rPr>
      </w:pPr>
    </w:p>
    <w:p w:rsidR="005F05F8" w:rsidRPr="005B269C" w:rsidRDefault="005F05F8" w:rsidP="005F05F8">
      <w:pPr>
        <w:spacing w:line="352" w:lineRule="atLeast"/>
        <w:jc w:val="both"/>
        <w:rPr>
          <w:rFonts w:ascii="Calibri" w:eastAsia="Times New Roman" w:hAnsi="Calibri" w:cs="Times New Roman"/>
          <w:color w:val="000000"/>
          <w:sz w:val="28"/>
          <w:szCs w:val="28"/>
          <w:lang w:eastAsia="en-GB"/>
        </w:rPr>
      </w:pPr>
      <w:r w:rsidRPr="005B269C">
        <w:rPr>
          <w:rFonts w:ascii="Calibri" w:eastAsia="Times New Roman" w:hAnsi="Calibri" w:cs="Times New Roman"/>
          <w:color w:val="000000"/>
          <w:sz w:val="28"/>
          <w:szCs w:val="28"/>
          <w:lang w:eastAsia="en-GB"/>
        </w:rPr>
        <w:t xml:space="preserve">SAN FRANCISCO — Since becoming chief executive of </w:t>
      </w:r>
      <w:hyperlink r:id="rId344" w:tooltip="More information about Hewlett-Packard Corporation" w:history="1">
        <w:r w:rsidRPr="005B269C">
          <w:rPr>
            <w:rFonts w:ascii="Calibri" w:eastAsia="Times New Roman" w:hAnsi="Calibri" w:cs="Times New Roman"/>
            <w:color w:val="004276"/>
            <w:sz w:val="28"/>
            <w:szCs w:val="28"/>
            <w:u w:val="single"/>
            <w:lang w:eastAsia="en-GB"/>
          </w:rPr>
          <w:t>Hewlett-Packard</w:t>
        </w:r>
      </w:hyperlink>
      <w:r w:rsidRPr="005B269C">
        <w:rPr>
          <w:rFonts w:ascii="Calibri" w:eastAsia="Times New Roman" w:hAnsi="Calibri" w:cs="Times New Roman"/>
          <w:color w:val="000000"/>
          <w:sz w:val="28"/>
          <w:szCs w:val="28"/>
          <w:lang w:eastAsia="en-GB"/>
        </w:rPr>
        <w:t xml:space="preserve"> four months ago, Léo Apotheker has remained mostly silent about his plans for the </w:t>
      </w:r>
      <w:r w:rsidRPr="005B269C">
        <w:rPr>
          <w:rFonts w:ascii="Calibri" w:eastAsia="Times New Roman" w:hAnsi="Calibri" w:cs="Times New Roman"/>
          <w:color w:val="000000"/>
          <w:sz w:val="28"/>
          <w:szCs w:val="28"/>
          <w:lang w:eastAsia="en-GB"/>
        </w:rPr>
        <w:lastRenderedPageBreak/>
        <w:t xml:space="preserve">world’s biggest technology company. He finally unveiled his strategy to investors on Monday, saying that H.P. would build out its tiny software business and expand into the cloud — a term used to describe products and services delivered online. </w:t>
      </w:r>
    </w:p>
    <w:p w:rsidR="005F05F8" w:rsidRPr="005B269C" w:rsidRDefault="005F05F8" w:rsidP="005F05F8">
      <w:pPr>
        <w:spacing w:after="240" w:line="352" w:lineRule="atLeast"/>
        <w:jc w:val="both"/>
        <w:rPr>
          <w:rFonts w:ascii="Calibri" w:eastAsia="Times New Roman" w:hAnsi="Calibri" w:cs="Times New Roman"/>
          <w:color w:val="000000"/>
          <w:sz w:val="28"/>
          <w:szCs w:val="28"/>
          <w:lang w:eastAsia="en-GB"/>
        </w:rPr>
      </w:pPr>
      <w:r w:rsidRPr="005B269C">
        <w:rPr>
          <w:rFonts w:ascii="Calibri" w:eastAsia="Times New Roman" w:hAnsi="Calibri" w:cs="Times New Roman"/>
          <w:color w:val="000000"/>
          <w:sz w:val="28"/>
          <w:szCs w:val="28"/>
          <w:lang w:eastAsia="en-GB"/>
        </w:rPr>
        <w:t xml:space="preserve">Mr. Apotheker’s plan is not so much to reinvent H.P., but to help it evolve. Mr. Apotheker said he planned to use the company’s relationships with corporations that already bought its hardware and services to also sell them software and host their data so they could gain access to it from anywhere. H.P.’s strategy is closely watched because of the company’s status as the largest technology company in terms of revenue. The stock market deems Apple the most valuable tech company. But recently, Wall Street analysts have raised concerns about H.P.’s direction and loss of momentum as industry growth shifted from hardware and personal computers, sectors that H.P. dominated. </w:t>
      </w:r>
    </w:p>
    <w:p w:rsidR="005F05F8" w:rsidRPr="005B269C" w:rsidRDefault="005F05F8" w:rsidP="005F05F8">
      <w:pPr>
        <w:spacing w:after="240" w:line="352" w:lineRule="atLeast"/>
        <w:jc w:val="both"/>
        <w:rPr>
          <w:rFonts w:ascii="Calibri" w:eastAsia="Times New Roman" w:hAnsi="Calibri" w:cs="Times New Roman"/>
          <w:color w:val="000000"/>
          <w:sz w:val="28"/>
          <w:szCs w:val="28"/>
          <w:lang w:eastAsia="en-GB"/>
        </w:rPr>
      </w:pPr>
      <w:r w:rsidRPr="005B269C">
        <w:rPr>
          <w:rFonts w:ascii="Calibri" w:eastAsia="Times New Roman" w:hAnsi="Calibri" w:cs="Times New Roman"/>
          <w:color w:val="000000"/>
          <w:sz w:val="28"/>
          <w:szCs w:val="28"/>
          <w:lang w:eastAsia="en-GB"/>
        </w:rPr>
        <w:t xml:space="preserve">“Yes, H.P. is strong, but we also recognize that the world around us is changing faster than ever,” Mr. Apotheker said at an event in San Francisco. He said that although he had seen areas of “extraordinary strength” in the company, some other areas “need additional focus.” Mr. Apotheker replaced </w:t>
      </w:r>
      <w:hyperlink r:id="rId345" w:tooltip="More articles about Mark V. Hurd." w:history="1">
        <w:r w:rsidRPr="005B269C">
          <w:rPr>
            <w:rFonts w:ascii="Calibri" w:eastAsia="Times New Roman" w:hAnsi="Calibri" w:cs="Times New Roman"/>
            <w:color w:val="004276"/>
            <w:sz w:val="28"/>
            <w:szCs w:val="28"/>
            <w:u w:val="single"/>
            <w:lang w:eastAsia="en-GB"/>
          </w:rPr>
          <w:t>Mark V. Hurd</w:t>
        </w:r>
      </w:hyperlink>
      <w:r w:rsidRPr="005B269C">
        <w:rPr>
          <w:rFonts w:ascii="Calibri" w:eastAsia="Times New Roman" w:hAnsi="Calibri" w:cs="Times New Roman"/>
          <w:color w:val="000000"/>
          <w:sz w:val="28"/>
          <w:szCs w:val="28"/>
          <w:lang w:eastAsia="en-GB"/>
        </w:rPr>
        <w:t xml:space="preserve">, who was forced out last August after an inquiry by H.P.’s board into accusations, never substantiated, that he sexually harassed a former contractor. The hiring of Mr. Apotheker, who himself was forced out as a chief executive of the business software maker </w:t>
      </w:r>
      <w:hyperlink r:id="rId346" w:tooltip="More information about SAP A.G" w:history="1">
        <w:r w:rsidRPr="005B269C">
          <w:rPr>
            <w:rFonts w:ascii="Calibri" w:eastAsia="Times New Roman" w:hAnsi="Calibri" w:cs="Times New Roman"/>
            <w:color w:val="004276"/>
            <w:sz w:val="28"/>
            <w:szCs w:val="28"/>
            <w:u w:val="single"/>
            <w:lang w:eastAsia="en-GB"/>
          </w:rPr>
          <w:t>SAP</w:t>
        </w:r>
      </w:hyperlink>
      <w:r w:rsidRPr="005B269C">
        <w:rPr>
          <w:rFonts w:ascii="Calibri" w:eastAsia="Times New Roman" w:hAnsi="Calibri" w:cs="Times New Roman"/>
          <w:color w:val="000000"/>
          <w:sz w:val="28"/>
          <w:szCs w:val="28"/>
          <w:lang w:eastAsia="en-GB"/>
        </w:rPr>
        <w:t xml:space="preserve">, was widely seen as a sign that H.P. would push into software. Mr. Apotheker did announce some new twists in his plan. He wants H.P. to open an app store where H.P. and other companies can make their services available to Internet users to download. The idea follows similar successful initiatives, most notably by Apple. </w:t>
      </w:r>
    </w:p>
    <w:p w:rsidR="005F05F8" w:rsidRPr="005B269C" w:rsidRDefault="005F05F8" w:rsidP="005F05F8">
      <w:pPr>
        <w:spacing w:after="240" w:line="352" w:lineRule="atLeast"/>
        <w:jc w:val="both"/>
        <w:rPr>
          <w:rFonts w:ascii="Calibri" w:eastAsia="Times New Roman" w:hAnsi="Calibri" w:cs="Times New Roman"/>
          <w:color w:val="000000"/>
          <w:sz w:val="28"/>
          <w:szCs w:val="28"/>
          <w:lang w:eastAsia="en-GB"/>
        </w:rPr>
      </w:pPr>
      <w:r w:rsidRPr="005B269C">
        <w:rPr>
          <w:rFonts w:ascii="Calibri" w:eastAsia="Times New Roman" w:hAnsi="Calibri" w:cs="Times New Roman"/>
          <w:color w:val="000000"/>
          <w:sz w:val="28"/>
          <w:szCs w:val="28"/>
          <w:lang w:eastAsia="en-GB"/>
        </w:rPr>
        <w:t xml:space="preserve">The strategy outlined by Mr. Apotheker is intended to lift H.P.’s profit margins. Although personal computers are a big source of revenue for the company, they are a low-margin business, about 6.4 percent in the latest quarter. Personal computers and laptops accounted for 32 percent of H.P.’s revenue in 2010. Software, which has much higher margins of 17.6 percent, accounted for only 3 percent of H.P.’s business. Two months ago, Mr. Apotheker shook up the H.P. board, including replacing four members. At the time, the company said that the new blood — which included executives with experience in global business and technology — would add breadth of talent to the company’s leadership. The challenge for H.P. will be to win customers from established rivals like </w:t>
      </w:r>
      <w:hyperlink r:id="rId347" w:tooltip="More information about International Business Machines Corporation" w:history="1">
        <w:r w:rsidRPr="005B269C">
          <w:rPr>
            <w:rFonts w:ascii="Calibri" w:eastAsia="Times New Roman" w:hAnsi="Calibri" w:cs="Times New Roman"/>
            <w:color w:val="004276"/>
            <w:sz w:val="28"/>
            <w:szCs w:val="28"/>
            <w:u w:val="single"/>
            <w:lang w:eastAsia="en-GB"/>
          </w:rPr>
          <w:t>I.B.M.</w:t>
        </w:r>
      </w:hyperlink>
      <w:r w:rsidRPr="005B269C">
        <w:rPr>
          <w:rFonts w:ascii="Calibri" w:eastAsia="Times New Roman" w:hAnsi="Calibri" w:cs="Times New Roman"/>
          <w:color w:val="000000"/>
          <w:sz w:val="28"/>
          <w:szCs w:val="28"/>
          <w:lang w:eastAsia="en-GB"/>
        </w:rPr>
        <w:t xml:space="preserve">, Oracle and SAP. Persuading large companies to go with a </w:t>
      </w:r>
      <w:r w:rsidRPr="005B269C">
        <w:rPr>
          <w:rFonts w:ascii="Calibri" w:eastAsia="Times New Roman" w:hAnsi="Calibri" w:cs="Times New Roman"/>
          <w:color w:val="000000"/>
          <w:sz w:val="28"/>
          <w:szCs w:val="28"/>
          <w:lang w:eastAsia="en-GB"/>
        </w:rPr>
        <w:lastRenderedPageBreak/>
        <w:t xml:space="preserve">relative newcomer, however, can be difficult, even one the size of H.P. To accelerate H.P.’s shift into software, Mr. Apotheker raised the possibility of acquisitions. However, he said the company would be “disciplined,” implying that blockbuster mergers were unlikely. </w:t>
      </w:r>
    </w:p>
    <w:p w:rsidR="005F05F8" w:rsidRDefault="005F05F8" w:rsidP="005F05F8">
      <w:pPr>
        <w:spacing w:after="240" w:line="352" w:lineRule="atLeast"/>
        <w:jc w:val="both"/>
        <w:rPr>
          <w:rFonts w:ascii="Calibri" w:eastAsia="Times New Roman" w:hAnsi="Calibri" w:cs="Times New Roman"/>
          <w:color w:val="000000"/>
          <w:sz w:val="28"/>
          <w:szCs w:val="28"/>
          <w:lang w:eastAsia="en-GB"/>
        </w:rPr>
      </w:pPr>
      <w:r w:rsidRPr="005B269C">
        <w:rPr>
          <w:rFonts w:ascii="Calibri" w:eastAsia="Times New Roman" w:hAnsi="Calibri" w:cs="Times New Roman"/>
          <w:color w:val="000000"/>
          <w:sz w:val="28"/>
          <w:szCs w:val="28"/>
          <w:lang w:eastAsia="en-GB"/>
        </w:rPr>
        <w:t xml:space="preserve">Mr. Apotheker said the company’s software division would focus on security software and business analytics — the crunching of big sets of data — areas where its rivals already excel. But H.P. is hardly in the forefront in terms of business analytics or the cloud, which has been an industry buzzword for several years. Asked whether H.P. was late, Mr. Apotheker said, “We are not playing catch-up to anyone, particularly I.B.M.” He said that no company had a truly powerful offering in business analytics. Mr. Apotheker made clear that he was departing from Mr. Hurd’s legacy of cost-cutting to invest more in H.P.’s once-celebrated research and development programs. Although he did not offer specifics, he said that financing for H.P.’s lab would increase faster than the company’s overall growth in revenue this year and focus on marketable innovations. </w:t>
      </w:r>
    </w:p>
    <w:p w:rsidR="005F05F8" w:rsidRPr="00F6785A" w:rsidRDefault="005F05F8" w:rsidP="005F05F8">
      <w:pPr>
        <w:pStyle w:val="Heading1"/>
        <w:spacing w:after="120"/>
        <w:jc w:val="both"/>
        <w:rPr>
          <w:rFonts w:ascii="Calibri" w:hAnsi="Calibri"/>
          <w:bCs w:val="0"/>
        </w:rPr>
      </w:pPr>
      <w:r w:rsidRPr="00F6785A">
        <w:rPr>
          <w:rFonts w:ascii="Calibri" w:hAnsi="Calibri"/>
        </w:rPr>
        <w:t>(</w:t>
      </w:r>
      <w:r>
        <w:rPr>
          <w:rFonts w:ascii="Calibri" w:hAnsi="Calibri"/>
        </w:rPr>
        <w:t>20</w:t>
      </w:r>
      <w:r w:rsidRPr="00F6785A">
        <w:rPr>
          <w:rFonts w:ascii="Calibri" w:hAnsi="Calibri"/>
        </w:rPr>
        <w:t xml:space="preserve">) </w:t>
      </w:r>
      <w:r w:rsidRPr="00F6785A">
        <w:rPr>
          <w:rFonts w:ascii="Calibri" w:hAnsi="Calibri"/>
          <w:bCs w:val="0"/>
        </w:rPr>
        <w:t>Panic Selling in Japan Weighs on Global Markets</w:t>
      </w:r>
    </w:p>
    <w:p w:rsidR="005F05F8" w:rsidRPr="00F6785A" w:rsidRDefault="005F05F8" w:rsidP="005F05F8">
      <w:pPr>
        <w:spacing w:before="30" w:after="30" w:line="288" w:lineRule="atLeast"/>
        <w:outlineLvl w:val="5"/>
        <w:rPr>
          <w:rFonts w:ascii="Arial" w:eastAsia="Times New Roman" w:hAnsi="Arial" w:cs="Arial"/>
          <w:color w:val="808080"/>
          <w:sz w:val="15"/>
          <w:szCs w:val="15"/>
          <w:lang w:eastAsia="en-GB"/>
        </w:rPr>
      </w:pPr>
      <w:r w:rsidRPr="00F6785A">
        <w:rPr>
          <w:rFonts w:ascii="Arial" w:eastAsia="Times New Roman" w:hAnsi="Arial" w:cs="Arial"/>
          <w:color w:val="808080"/>
          <w:sz w:val="15"/>
          <w:szCs w:val="15"/>
          <w:lang w:eastAsia="en-GB"/>
        </w:rPr>
        <w:t xml:space="preserve">By </w:t>
      </w:r>
      <w:hyperlink r:id="rId348" w:tooltip="More Articles by David Jolly" w:history="1">
        <w:r w:rsidRPr="00F6785A">
          <w:rPr>
            <w:rFonts w:ascii="Arial" w:eastAsia="Times New Roman" w:hAnsi="Arial" w:cs="Arial"/>
            <w:color w:val="004276"/>
            <w:sz w:val="15"/>
            <w:lang w:eastAsia="en-GB"/>
          </w:rPr>
          <w:t>DAVID JOLLY</w:t>
        </w:r>
      </w:hyperlink>
      <w:r w:rsidRPr="00F6785A">
        <w:rPr>
          <w:rFonts w:ascii="Arial" w:eastAsia="Times New Roman" w:hAnsi="Arial" w:cs="Arial"/>
          <w:color w:val="808080"/>
          <w:sz w:val="15"/>
          <w:szCs w:val="15"/>
          <w:lang w:eastAsia="en-GB"/>
        </w:rPr>
        <w:t xml:space="preserve"> and </w:t>
      </w:r>
      <w:hyperlink r:id="rId349" w:tooltip="More Articles by Bettina Wassener" w:history="1">
        <w:r w:rsidRPr="00F6785A">
          <w:rPr>
            <w:rFonts w:ascii="Arial" w:eastAsia="Times New Roman" w:hAnsi="Arial" w:cs="Arial"/>
            <w:color w:val="004276"/>
            <w:sz w:val="15"/>
            <w:lang w:eastAsia="en-GB"/>
          </w:rPr>
          <w:t>BETTINA WASSENER</w:t>
        </w:r>
      </w:hyperlink>
      <w:r>
        <w:rPr>
          <w:rFonts w:ascii="Arial" w:eastAsia="Times New Roman" w:hAnsi="Arial" w:cs="Arial"/>
          <w:color w:val="808080"/>
          <w:sz w:val="15"/>
          <w:szCs w:val="15"/>
          <w:lang w:eastAsia="en-GB"/>
        </w:rPr>
        <w:t xml:space="preserve">   </w:t>
      </w:r>
      <w:r w:rsidRPr="00F6785A">
        <w:rPr>
          <w:rFonts w:ascii="Arial" w:eastAsia="Times New Roman" w:hAnsi="Arial" w:cs="Arial"/>
          <w:color w:val="808080"/>
          <w:sz w:val="15"/>
          <w:szCs w:val="15"/>
          <w:lang w:eastAsia="en-GB"/>
        </w:rPr>
        <w:t xml:space="preserve">Published: March 14, 2011 </w:t>
      </w:r>
    </w:p>
    <w:p w:rsidR="005F05F8" w:rsidRPr="00F6785A" w:rsidRDefault="005F05F8" w:rsidP="005F05F8">
      <w:pPr>
        <w:pBdr>
          <w:top w:val="single" w:sz="6" w:space="1" w:color="auto"/>
        </w:pBdr>
        <w:spacing w:after="0" w:line="240" w:lineRule="auto"/>
        <w:jc w:val="center"/>
        <w:rPr>
          <w:rFonts w:ascii="Arial" w:eastAsia="Times New Roman" w:hAnsi="Arial" w:cs="Arial"/>
          <w:vanish/>
          <w:sz w:val="16"/>
          <w:szCs w:val="16"/>
          <w:lang w:eastAsia="en-GB"/>
        </w:rPr>
      </w:pPr>
      <w:r w:rsidRPr="00F6785A">
        <w:rPr>
          <w:rFonts w:ascii="Arial" w:eastAsia="Times New Roman" w:hAnsi="Arial" w:cs="Arial"/>
          <w:vanish/>
          <w:sz w:val="16"/>
          <w:szCs w:val="16"/>
          <w:lang w:eastAsia="en-GB"/>
        </w:rPr>
        <w:t>Bottom of Form</w:t>
      </w:r>
    </w:p>
    <w:p w:rsidR="005F05F8" w:rsidRDefault="005F05F8" w:rsidP="005F05F8">
      <w:pPr>
        <w:spacing w:line="352" w:lineRule="atLeast"/>
        <w:rPr>
          <w:rFonts w:ascii="Georgia" w:eastAsia="Times New Roman" w:hAnsi="Georgia" w:cs="Times New Roman"/>
          <w:color w:val="000000"/>
          <w:sz w:val="23"/>
          <w:szCs w:val="23"/>
          <w:lang w:eastAsia="en-GB"/>
        </w:rPr>
      </w:pPr>
    </w:p>
    <w:p w:rsidR="005F05F8" w:rsidRPr="00F6785A" w:rsidRDefault="005F05F8" w:rsidP="005F05F8">
      <w:pPr>
        <w:spacing w:line="352" w:lineRule="atLeast"/>
        <w:jc w:val="both"/>
        <w:rPr>
          <w:rFonts w:ascii="Calibri" w:eastAsia="Times New Roman" w:hAnsi="Calibri" w:cs="Times New Roman"/>
          <w:color w:val="000000"/>
          <w:sz w:val="28"/>
          <w:szCs w:val="28"/>
          <w:lang w:eastAsia="en-GB"/>
        </w:rPr>
      </w:pPr>
      <w:r w:rsidRPr="00F6785A">
        <w:rPr>
          <w:rFonts w:ascii="Calibri" w:eastAsia="Times New Roman" w:hAnsi="Calibri" w:cs="Times New Roman"/>
          <w:color w:val="000000"/>
          <w:sz w:val="28"/>
          <w:szCs w:val="28"/>
          <w:lang w:eastAsia="en-GB"/>
        </w:rPr>
        <w:t xml:space="preserve">TOKYO — The prospect of a nuclear catastrophe in Japan led to panic selling Tuesday on the </w:t>
      </w:r>
      <w:hyperlink r:id="rId350" w:tooltip="More articles about Tokyo Stock Exchange" w:history="1">
        <w:r w:rsidRPr="00F6785A">
          <w:rPr>
            <w:rFonts w:ascii="Calibri" w:eastAsia="Times New Roman" w:hAnsi="Calibri" w:cs="Times New Roman"/>
            <w:color w:val="004276"/>
            <w:sz w:val="28"/>
            <w:szCs w:val="28"/>
            <w:u w:val="single"/>
            <w:lang w:eastAsia="en-GB"/>
          </w:rPr>
          <w:t>Tokyo Stock Exchange</w:t>
        </w:r>
      </w:hyperlink>
      <w:r w:rsidRPr="00F6785A">
        <w:rPr>
          <w:rFonts w:ascii="Calibri" w:eastAsia="Times New Roman" w:hAnsi="Calibri" w:cs="Times New Roman"/>
          <w:color w:val="000000"/>
          <w:sz w:val="28"/>
          <w:szCs w:val="28"/>
          <w:lang w:eastAsia="en-GB"/>
        </w:rPr>
        <w:t xml:space="preserve">, driving the benchmark index down more than 10 percent. Markets fell elsewhere in Asia and opened sharply lower in Europe as well. </w:t>
      </w:r>
    </w:p>
    <w:p w:rsidR="005F05F8" w:rsidRPr="00F6785A" w:rsidRDefault="005F05F8" w:rsidP="005F05F8">
      <w:pPr>
        <w:spacing w:after="120" w:line="308" w:lineRule="atLeast"/>
        <w:jc w:val="both"/>
        <w:outlineLvl w:val="2"/>
        <w:rPr>
          <w:rFonts w:ascii="Calibri" w:eastAsia="Times New Roman" w:hAnsi="Calibri" w:cs="Arial"/>
          <w:b/>
          <w:bCs/>
          <w:color w:val="000000"/>
          <w:sz w:val="28"/>
          <w:szCs w:val="28"/>
          <w:lang w:eastAsia="en-GB"/>
        </w:rPr>
      </w:pPr>
      <w:r w:rsidRPr="00F6785A">
        <w:rPr>
          <w:rFonts w:ascii="Calibri" w:eastAsia="Times New Roman" w:hAnsi="Calibri" w:cs="Arial"/>
          <w:b/>
          <w:bCs/>
          <w:color w:val="000000"/>
          <w:sz w:val="28"/>
          <w:szCs w:val="28"/>
          <w:lang w:eastAsia="en-GB"/>
        </w:rPr>
        <w:t>Related</w:t>
      </w:r>
    </w:p>
    <w:p w:rsidR="005F05F8" w:rsidRPr="00F6785A" w:rsidRDefault="00A13788" w:rsidP="002039EA">
      <w:pPr>
        <w:numPr>
          <w:ilvl w:val="0"/>
          <w:numId w:val="87"/>
        </w:numPr>
        <w:spacing w:after="0" w:line="300" w:lineRule="atLeast"/>
        <w:ind w:left="300"/>
        <w:jc w:val="both"/>
        <w:outlineLvl w:val="5"/>
        <w:rPr>
          <w:rFonts w:ascii="Calibri" w:eastAsia="Times New Roman" w:hAnsi="Calibri" w:cs="Times New Roman"/>
          <w:color w:val="000000"/>
          <w:sz w:val="28"/>
          <w:szCs w:val="28"/>
          <w:lang w:eastAsia="en-GB"/>
        </w:rPr>
      </w:pPr>
      <w:hyperlink r:id="rId351" w:history="1">
        <w:r w:rsidR="005F05F8" w:rsidRPr="00F6785A">
          <w:rPr>
            <w:rFonts w:ascii="Calibri" w:eastAsia="Times New Roman" w:hAnsi="Calibri" w:cs="Times New Roman"/>
            <w:color w:val="004276"/>
            <w:sz w:val="28"/>
            <w:szCs w:val="28"/>
            <w:lang w:eastAsia="en-GB"/>
          </w:rPr>
          <w:t>Shares Fall Amid Concerns About Japan</w:t>
        </w:r>
      </w:hyperlink>
      <w:r w:rsidR="005F05F8" w:rsidRPr="00F6785A">
        <w:rPr>
          <w:rFonts w:ascii="Calibri" w:eastAsia="Times New Roman" w:hAnsi="Calibri" w:cs="Times New Roman"/>
          <w:color w:val="000000"/>
          <w:sz w:val="28"/>
          <w:szCs w:val="28"/>
          <w:lang w:eastAsia="en-GB"/>
        </w:rPr>
        <w:t xml:space="preserve"> (March 15, 2011) </w:t>
      </w:r>
    </w:p>
    <w:p w:rsidR="005F05F8" w:rsidRPr="00F6785A" w:rsidRDefault="00A13788" w:rsidP="002039EA">
      <w:pPr>
        <w:numPr>
          <w:ilvl w:val="0"/>
          <w:numId w:val="87"/>
        </w:numPr>
        <w:spacing w:after="0" w:line="300" w:lineRule="atLeast"/>
        <w:ind w:left="300"/>
        <w:jc w:val="both"/>
        <w:outlineLvl w:val="5"/>
        <w:rPr>
          <w:rFonts w:ascii="Calibri" w:eastAsia="Times New Roman" w:hAnsi="Calibri" w:cs="Times New Roman"/>
          <w:color w:val="000000"/>
          <w:sz w:val="28"/>
          <w:szCs w:val="28"/>
          <w:lang w:eastAsia="en-GB"/>
        </w:rPr>
      </w:pPr>
      <w:hyperlink r:id="rId352" w:history="1">
        <w:r w:rsidR="005F05F8" w:rsidRPr="00F6785A">
          <w:rPr>
            <w:rFonts w:ascii="Calibri" w:eastAsia="Times New Roman" w:hAnsi="Calibri" w:cs="Times New Roman"/>
            <w:color w:val="004276"/>
            <w:sz w:val="28"/>
            <w:szCs w:val="28"/>
            <w:lang w:eastAsia="en-GB"/>
          </w:rPr>
          <w:t>Emerging Economies Move Ahead With Nuclear Plans</w:t>
        </w:r>
      </w:hyperlink>
      <w:r w:rsidR="005F05F8" w:rsidRPr="00F6785A">
        <w:rPr>
          <w:rFonts w:ascii="Calibri" w:eastAsia="Times New Roman" w:hAnsi="Calibri" w:cs="Times New Roman"/>
          <w:color w:val="000000"/>
          <w:sz w:val="28"/>
          <w:szCs w:val="28"/>
          <w:lang w:eastAsia="en-GB"/>
        </w:rPr>
        <w:t xml:space="preserve"> (March 15, 2011) </w:t>
      </w:r>
    </w:p>
    <w:p w:rsidR="005F05F8" w:rsidRPr="00F6785A" w:rsidRDefault="00A13788" w:rsidP="002039EA">
      <w:pPr>
        <w:numPr>
          <w:ilvl w:val="0"/>
          <w:numId w:val="87"/>
        </w:numPr>
        <w:spacing w:after="0" w:line="300" w:lineRule="atLeast"/>
        <w:ind w:left="300"/>
        <w:jc w:val="both"/>
        <w:outlineLvl w:val="5"/>
        <w:rPr>
          <w:rFonts w:ascii="Calibri" w:eastAsia="Times New Roman" w:hAnsi="Calibri" w:cs="Times New Roman"/>
          <w:color w:val="000000"/>
          <w:sz w:val="28"/>
          <w:szCs w:val="28"/>
          <w:lang w:eastAsia="en-GB"/>
        </w:rPr>
      </w:pPr>
      <w:hyperlink r:id="rId353" w:history="1">
        <w:r w:rsidR="005F05F8" w:rsidRPr="00F6785A">
          <w:rPr>
            <w:rFonts w:ascii="Calibri" w:eastAsia="Times New Roman" w:hAnsi="Calibri" w:cs="Times New Roman"/>
            <w:color w:val="004276"/>
            <w:sz w:val="28"/>
            <w:szCs w:val="28"/>
            <w:lang w:eastAsia="en-GB"/>
          </w:rPr>
          <w:t>Disaster in Japan Batters Suppliers</w:t>
        </w:r>
      </w:hyperlink>
      <w:r w:rsidR="005F05F8" w:rsidRPr="00F6785A">
        <w:rPr>
          <w:rFonts w:ascii="Calibri" w:eastAsia="Times New Roman" w:hAnsi="Calibri" w:cs="Times New Roman"/>
          <w:color w:val="000000"/>
          <w:sz w:val="28"/>
          <w:szCs w:val="28"/>
          <w:lang w:eastAsia="en-GB"/>
        </w:rPr>
        <w:t xml:space="preserve"> (March 15, 2011) </w:t>
      </w:r>
    </w:p>
    <w:p w:rsidR="005F05F8" w:rsidRPr="00F6785A" w:rsidRDefault="00A13788" w:rsidP="002039EA">
      <w:pPr>
        <w:numPr>
          <w:ilvl w:val="0"/>
          <w:numId w:val="87"/>
        </w:numPr>
        <w:spacing w:after="180" w:line="300" w:lineRule="atLeast"/>
        <w:ind w:left="300"/>
        <w:jc w:val="both"/>
        <w:outlineLvl w:val="5"/>
        <w:rPr>
          <w:rFonts w:ascii="Calibri" w:eastAsia="Times New Roman" w:hAnsi="Calibri" w:cs="Times New Roman"/>
          <w:color w:val="000000"/>
          <w:sz w:val="28"/>
          <w:szCs w:val="28"/>
          <w:lang w:eastAsia="en-GB"/>
        </w:rPr>
      </w:pPr>
      <w:hyperlink r:id="rId354" w:history="1">
        <w:r w:rsidR="005F05F8" w:rsidRPr="00F6785A">
          <w:rPr>
            <w:rFonts w:ascii="Calibri" w:eastAsia="Times New Roman" w:hAnsi="Calibri" w:cs="Times New Roman"/>
            <w:color w:val="004276"/>
            <w:sz w:val="28"/>
            <w:szCs w:val="28"/>
            <w:lang w:eastAsia="en-GB"/>
          </w:rPr>
          <w:t>Shipping Giant Says Japan Ports Are Operational</w:t>
        </w:r>
      </w:hyperlink>
      <w:r w:rsidR="005F05F8" w:rsidRPr="00F6785A">
        <w:rPr>
          <w:rFonts w:ascii="Calibri" w:eastAsia="Times New Roman" w:hAnsi="Calibri" w:cs="Times New Roman"/>
          <w:color w:val="000000"/>
          <w:sz w:val="28"/>
          <w:szCs w:val="28"/>
          <w:lang w:eastAsia="en-GB"/>
        </w:rPr>
        <w:t xml:space="preserve"> (March 15, 2011) </w:t>
      </w:r>
    </w:p>
    <w:p w:rsidR="005F05F8" w:rsidRPr="00F6785A" w:rsidRDefault="005F05F8" w:rsidP="005F05F8">
      <w:pPr>
        <w:spacing w:after="240" w:line="352" w:lineRule="atLeast"/>
        <w:jc w:val="both"/>
        <w:rPr>
          <w:rFonts w:ascii="Calibri" w:eastAsia="Times New Roman" w:hAnsi="Calibri" w:cs="Times New Roman"/>
          <w:color w:val="000000"/>
          <w:sz w:val="28"/>
          <w:szCs w:val="28"/>
          <w:lang w:eastAsia="en-GB"/>
        </w:rPr>
      </w:pPr>
      <w:r w:rsidRPr="00F6785A">
        <w:rPr>
          <w:rFonts w:ascii="Calibri" w:eastAsia="Times New Roman" w:hAnsi="Calibri" w:cs="Times New Roman"/>
          <w:color w:val="000000"/>
          <w:sz w:val="28"/>
          <w:szCs w:val="28"/>
          <w:lang w:eastAsia="en-GB"/>
        </w:rPr>
        <w:t xml:space="preserve">Investors in Japan, unnerved by the earthquake and tsunami that struck Friday, had sent the Nikkei 225 index down more than 6 percent on Monday. They stepped up their selling Tuesday after another explosion occurred at the Fukushima Daiichi Nuclear Power Station and a fire released radioactive material into the air. At one point the Nikkei was down more than 14 percent, </w:t>
      </w:r>
      <w:r w:rsidRPr="00F6785A">
        <w:rPr>
          <w:rFonts w:ascii="Calibri" w:eastAsia="Times New Roman" w:hAnsi="Calibri" w:cs="Times New Roman"/>
          <w:color w:val="000000"/>
          <w:sz w:val="28"/>
          <w:szCs w:val="28"/>
          <w:lang w:eastAsia="en-GB"/>
        </w:rPr>
        <w:lastRenderedPageBreak/>
        <w:t xml:space="preserve">but it pared losses to close down 10.6 percent at 8,605.15 points, the lowest in nearly two years. The broader Topix, or Tokyo Stock Price Index, ended 9.5 percent lower. Declines in Japanese and other Asian stock markets accelerated after Kyodo news agency quoted the Tokyo metropolitan government as saying that “minute levels” of radiation have been detected in the Japanese capital. “People have gotten very nervous,” Tohru Sasaki, a foreign exchange strategist at </w:t>
      </w:r>
      <w:hyperlink r:id="rId355" w:tooltip="More information about JPMorgan Chase &amp; Company" w:history="1">
        <w:r w:rsidRPr="00F6785A">
          <w:rPr>
            <w:rFonts w:ascii="Calibri" w:eastAsia="Times New Roman" w:hAnsi="Calibri" w:cs="Times New Roman"/>
            <w:color w:val="004276"/>
            <w:sz w:val="28"/>
            <w:szCs w:val="28"/>
            <w:u w:val="single"/>
            <w:lang w:eastAsia="en-GB"/>
          </w:rPr>
          <w:t>JP Morgan Chase</w:t>
        </w:r>
      </w:hyperlink>
      <w:r w:rsidRPr="00F6785A">
        <w:rPr>
          <w:rFonts w:ascii="Calibri" w:eastAsia="Times New Roman" w:hAnsi="Calibri" w:cs="Times New Roman"/>
          <w:color w:val="000000"/>
          <w:sz w:val="28"/>
          <w:szCs w:val="28"/>
          <w:lang w:eastAsia="en-GB"/>
        </w:rPr>
        <w:t xml:space="preserve">, said. “We don’t know if we’ll be able to make it to work tomorrow.” </w:t>
      </w:r>
    </w:p>
    <w:p w:rsidR="005F05F8" w:rsidRPr="00F6785A" w:rsidRDefault="005F05F8" w:rsidP="005F05F8">
      <w:pPr>
        <w:spacing w:after="240" w:line="352" w:lineRule="atLeast"/>
        <w:jc w:val="both"/>
        <w:rPr>
          <w:rFonts w:ascii="Calibri" w:eastAsia="Times New Roman" w:hAnsi="Calibri" w:cs="Times New Roman"/>
          <w:color w:val="000000"/>
          <w:sz w:val="28"/>
          <w:szCs w:val="28"/>
          <w:lang w:eastAsia="en-GB"/>
        </w:rPr>
      </w:pPr>
      <w:r w:rsidRPr="00F6785A">
        <w:rPr>
          <w:rFonts w:ascii="Calibri" w:eastAsia="Times New Roman" w:hAnsi="Calibri" w:cs="Times New Roman"/>
          <w:color w:val="000000"/>
          <w:sz w:val="28"/>
          <w:szCs w:val="28"/>
          <w:lang w:eastAsia="en-GB"/>
        </w:rPr>
        <w:t xml:space="preserve">He noted that officials had been saying that the radiation risk was low, but “when they say it’s a problem for our health, that will be too late.” Analysts at </w:t>
      </w:r>
      <w:hyperlink r:id="rId356" w:tooltip="More information about Credit Suisse Group A.G" w:history="1">
        <w:r w:rsidRPr="00F6785A">
          <w:rPr>
            <w:rFonts w:ascii="Calibri" w:eastAsia="Times New Roman" w:hAnsi="Calibri" w:cs="Times New Roman"/>
            <w:color w:val="004276"/>
            <w:sz w:val="28"/>
            <w:szCs w:val="28"/>
            <w:u w:val="single"/>
            <w:lang w:eastAsia="en-GB"/>
          </w:rPr>
          <w:t>Credit Suisse</w:t>
        </w:r>
      </w:hyperlink>
      <w:r w:rsidRPr="00F6785A">
        <w:rPr>
          <w:rFonts w:ascii="Calibri" w:eastAsia="Times New Roman" w:hAnsi="Calibri" w:cs="Times New Roman"/>
          <w:color w:val="000000"/>
          <w:sz w:val="28"/>
          <w:szCs w:val="28"/>
          <w:lang w:eastAsia="en-GB"/>
        </w:rPr>
        <w:t xml:space="preserve"> and </w:t>
      </w:r>
      <w:hyperlink r:id="rId357" w:tooltip="More information about Barclays PLC" w:history="1">
        <w:r w:rsidRPr="00F6785A">
          <w:rPr>
            <w:rFonts w:ascii="Calibri" w:eastAsia="Times New Roman" w:hAnsi="Calibri" w:cs="Times New Roman"/>
            <w:color w:val="004276"/>
            <w:sz w:val="28"/>
            <w:szCs w:val="28"/>
            <w:u w:val="single"/>
            <w:lang w:eastAsia="en-GB"/>
          </w:rPr>
          <w:t>Barclays</w:t>
        </w:r>
      </w:hyperlink>
      <w:r w:rsidRPr="00F6785A">
        <w:rPr>
          <w:rFonts w:ascii="Calibri" w:eastAsia="Times New Roman" w:hAnsi="Calibri" w:cs="Times New Roman"/>
          <w:color w:val="000000"/>
          <w:sz w:val="28"/>
          <w:szCs w:val="28"/>
          <w:lang w:eastAsia="en-GB"/>
        </w:rPr>
        <w:t xml:space="preserve"> Capital have estimated the damage figure from the quake and tsunami at up to 15 trillion yen, or $183.5 billion. Mr. Sasaki said that while the damage had been “very large,” in the long run, the stock market should reflect the prospect for corporate earnings. “But right now there’s no arguing with panic,” he said. Emil Wolter, head of Asian strategy at RBS in Singapore, concurred. “My feeling is that the markets may be overreacting and panicking a bit,” he said. </w:t>
      </w:r>
    </w:p>
    <w:p w:rsidR="005F05F8" w:rsidRPr="00F6785A" w:rsidRDefault="005F05F8" w:rsidP="005F05F8">
      <w:pPr>
        <w:spacing w:after="240" w:line="352" w:lineRule="atLeast"/>
        <w:jc w:val="both"/>
        <w:rPr>
          <w:rFonts w:ascii="Calibri" w:eastAsia="Times New Roman" w:hAnsi="Calibri" w:cs="Times New Roman"/>
          <w:color w:val="000000"/>
          <w:sz w:val="28"/>
          <w:szCs w:val="28"/>
          <w:lang w:eastAsia="en-GB"/>
        </w:rPr>
      </w:pPr>
      <w:r w:rsidRPr="00F6785A">
        <w:rPr>
          <w:rFonts w:ascii="Calibri" w:eastAsia="Times New Roman" w:hAnsi="Calibri" w:cs="Times New Roman"/>
          <w:color w:val="000000"/>
          <w:sz w:val="28"/>
          <w:szCs w:val="28"/>
          <w:lang w:eastAsia="en-GB"/>
        </w:rPr>
        <w:t xml:space="preserve">Unlike on Monday, when stock market losses were largely confined to Japan, the nervousness spread across the Asia-Pacific region and to Europe on Tuesday, as the situation created fears about the impact on the broader economy and corporate activity. The Kospi in South Korea dropped 2.4 percent, the Taiex in Taiwan fell 3.4 percent and the Hang Seng in Hong Kong sagged 3.3 percent. The key index in Australia was 2.1 percent lower, Singapore fell 2.5 percent, and the Sensex in India declined 1.2 percent. In mainland China, the Shanghai composite index dropped 1.9 percent. The Euro Stoxx 50 index, a barometer of euro-zone blue chips, was down almost 2 percent, as were the FTSE 100 in London and the CAC 40 in Paris. The DAX in Frankfurt was down 2.6 percent. Trading in the S&amp;P 500 futures contract also pointed to a lower open on Wall St. </w:t>
      </w:r>
    </w:p>
    <w:p w:rsidR="005F05F8" w:rsidRPr="00F6785A" w:rsidRDefault="005F05F8" w:rsidP="005F05F8">
      <w:pPr>
        <w:spacing w:after="240" w:line="352" w:lineRule="atLeast"/>
        <w:jc w:val="both"/>
        <w:rPr>
          <w:rFonts w:ascii="Calibri" w:eastAsia="Times New Roman" w:hAnsi="Calibri" w:cs="Times New Roman"/>
          <w:color w:val="000000"/>
          <w:sz w:val="28"/>
          <w:szCs w:val="28"/>
          <w:lang w:eastAsia="en-GB"/>
        </w:rPr>
      </w:pPr>
      <w:r w:rsidRPr="00F6785A">
        <w:rPr>
          <w:rFonts w:ascii="Calibri" w:eastAsia="Times New Roman" w:hAnsi="Calibri" w:cs="Times New Roman"/>
          <w:color w:val="000000"/>
          <w:sz w:val="28"/>
          <w:szCs w:val="28"/>
          <w:lang w:eastAsia="en-GB"/>
        </w:rPr>
        <w:t xml:space="preserve">“Sentiment has turned more risk averse,” Benjamin Schröder and Peggy Jäger at Commerzbank said in a research note, “on the back of the dramatic developments in Japan and ongoing tensions in the Arab world.” In London, Brent crude was down $1.96 at $111.77 a barrel on the ICE futures exchange. In a bid to quell the growing concerns, the Japanese central bank continued pumping liquidity into the financial system on Tuesday, adding to record amounts already injected on Monday. At the end of a policy meeting on Monday, the </w:t>
      </w:r>
      <w:hyperlink r:id="rId358" w:tooltip="More articles about Bank of Japan." w:history="1">
        <w:r w:rsidRPr="00F6785A">
          <w:rPr>
            <w:rFonts w:ascii="Calibri" w:eastAsia="Times New Roman" w:hAnsi="Calibri" w:cs="Times New Roman"/>
            <w:color w:val="004276"/>
            <w:sz w:val="28"/>
            <w:szCs w:val="28"/>
            <w:u w:val="single"/>
            <w:lang w:eastAsia="en-GB"/>
          </w:rPr>
          <w:t>Bank of Japan</w:t>
        </w:r>
      </w:hyperlink>
      <w:r w:rsidRPr="00F6785A">
        <w:rPr>
          <w:rFonts w:ascii="Calibri" w:eastAsia="Times New Roman" w:hAnsi="Calibri" w:cs="Times New Roman"/>
          <w:color w:val="000000"/>
          <w:sz w:val="28"/>
          <w:szCs w:val="28"/>
          <w:lang w:eastAsia="en-GB"/>
        </w:rPr>
        <w:t xml:space="preserve"> had also announced that it would double an </w:t>
      </w:r>
      <w:r w:rsidRPr="00F6785A">
        <w:rPr>
          <w:rFonts w:ascii="Calibri" w:eastAsia="Times New Roman" w:hAnsi="Calibri" w:cs="Times New Roman"/>
          <w:color w:val="000000"/>
          <w:sz w:val="28"/>
          <w:szCs w:val="28"/>
          <w:lang w:eastAsia="en-GB"/>
        </w:rPr>
        <w:lastRenderedPageBreak/>
        <w:t xml:space="preserve">existing program to purchase government and corporate bonds and other financial assets, to 10 trillion yen. </w:t>
      </w:r>
    </w:p>
    <w:p w:rsidR="005F05F8" w:rsidRPr="00F6785A" w:rsidRDefault="005F05F8" w:rsidP="005F05F8">
      <w:pPr>
        <w:spacing w:after="240" w:line="352" w:lineRule="atLeast"/>
        <w:jc w:val="both"/>
        <w:rPr>
          <w:rFonts w:ascii="Calibri" w:eastAsia="Times New Roman" w:hAnsi="Calibri" w:cs="Times New Roman"/>
          <w:color w:val="000000"/>
          <w:sz w:val="28"/>
          <w:szCs w:val="28"/>
          <w:lang w:eastAsia="en-GB"/>
        </w:rPr>
      </w:pPr>
      <w:r w:rsidRPr="00F6785A">
        <w:rPr>
          <w:rFonts w:ascii="Calibri" w:eastAsia="Times New Roman" w:hAnsi="Calibri" w:cs="Times New Roman"/>
          <w:color w:val="000000"/>
          <w:sz w:val="28"/>
          <w:szCs w:val="28"/>
          <w:lang w:eastAsia="en-GB"/>
        </w:rPr>
        <w:t xml:space="preserve">Analysts broadly welcomed the central bank’s efforts. “They have done the right thing — in fact, it’s pretty much the only thing they can do right now,” said Mr. Lenherr of LGT. In the medium term, he added, the authorities “will have to discuss a new fiscal package, and fiscal consolidation will have to go out the window for the time being,” because of the cost of the earthquake. Mr. Wolter of RBS said the authorities in Japan had already introduced substantial supportive measures, both for the disaster relief and the financial markets, and more stimulus efforts are likely to follow. </w:t>
      </w:r>
    </w:p>
    <w:p w:rsidR="005F05F8" w:rsidRPr="00F6785A" w:rsidRDefault="005F05F8" w:rsidP="005F05F8">
      <w:pPr>
        <w:spacing w:after="240" w:line="352" w:lineRule="atLeast"/>
        <w:jc w:val="both"/>
        <w:rPr>
          <w:rFonts w:ascii="Calibri" w:eastAsia="Times New Roman" w:hAnsi="Calibri" w:cs="Times New Roman"/>
          <w:color w:val="000000"/>
          <w:sz w:val="28"/>
          <w:szCs w:val="28"/>
          <w:lang w:eastAsia="en-GB"/>
        </w:rPr>
      </w:pPr>
      <w:r w:rsidRPr="00F6785A">
        <w:rPr>
          <w:rFonts w:ascii="Calibri" w:eastAsia="Times New Roman" w:hAnsi="Calibri" w:cs="Times New Roman"/>
          <w:color w:val="000000"/>
          <w:sz w:val="28"/>
          <w:szCs w:val="28"/>
          <w:lang w:eastAsia="en-GB"/>
        </w:rPr>
        <w:t xml:space="preserve">“They are dealing with a disaster on an unprecedented scale; the response to date has been pretty formidable,” he said. The response also has helped prevent a more marked surge in </w:t>
      </w:r>
      <w:hyperlink r:id="rId359" w:tooltip="More articles about the Yen." w:history="1">
        <w:r w:rsidRPr="00F6785A">
          <w:rPr>
            <w:rFonts w:ascii="Calibri" w:eastAsia="Times New Roman" w:hAnsi="Calibri" w:cs="Times New Roman"/>
            <w:color w:val="004276"/>
            <w:sz w:val="28"/>
            <w:szCs w:val="28"/>
            <w:u w:val="single"/>
            <w:lang w:eastAsia="en-GB"/>
          </w:rPr>
          <w:t>the yen</w:t>
        </w:r>
      </w:hyperlink>
      <w:r w:rsidRPr="00F6785A">
        <w:rPr>
          <w:rFonts w:ascii="Calibri" w:eastAsia="Times New Roman" w:hAnsi="Calibri" w:cs="Times New Roman"/>
          <w:color w:val="000000"/>
          <w:sz w:val="28"/>
          <w:szCs w:val="28"/>
          <w:lang w:eastAsia="en-GB"/>
        </w:rPr>
        <w:t>. The Japanese currency has come under upward pressure, rising in the wake of the quake on Friday as companies and insurance companies repatriated cash to help pay for the reconstruction costs. The Japanese currency was trading at 81.5 yen per U.S. dollar by mid</w:t>
      </w:r>
      <w:r>
        <w:rPr>
          <w:rFonts w:ascii="Calibri" w:eastAsia="Times New Roman" w:hAnsi="Calibri" w:cs="Times New Roman"/>
          <w:color w:val="000000"/>
          <w:sz w:val="28"/>
          <w:szCs w:val="28"/>
          <w:lang w:eastAsia="en-GB"/>
        </w:rPr>
        <w:t>-</w:t>
      </w:r>
      <w:r w:rsidRPr="00F6785A">
        <w:rPr>
          <w:rFonts w:ascii="Calibri" w:eastAsia="Times New Roman" w:hAnsi="Calibri" w:cs="Times New Roman"/>
          <w:color w:val="000000"/>
          <w:sz w:val="28"/>
          <w:szCs w:val="28"/>
          <w:lang w:eastAsia="en-GB"/>
        </w:rPr>
        <w:t xml:space="preserve">afternoon Tuesday, compared to about 83 yen before the quake hit on Friday. Kyohei Morita, chief economist at Barclays Capital in Tokyo, said he had extrapolated from the experience of the 1995 Kobe earthquake, which cost about 2 percent of gross domestic product, to estimate the current rebuilding cost at around 15 trillion yen, or 3 percent of G.D.P. </w:t>
      </w:r>
    </w:p>
    <w:p w:rsidR="005F05F8" w:rsidRPr="00F6785A" w:rsidRDefault="005F05F8" w:rsidP="005F05F8">
      <w:pPr>
        <w:spacing w:after="240" w:line="352" w:lineRule="atLeast"/>
        <w:jc w:val="both"/>
        <w:rPr>
          <w:rFonts w:ascii="Calibri" w:eastAsia="Times New Roman" w:hAnsi="Calibri" w:cs="Times New Roman"/>
          <w:color w:val="000000"/>
          <w:sz w:val="28"/>
          <w:szCs w:val="28"/>
          <w:lang w:eastAsia="en-GB"/>
        </w:rPr>
      </w:pPr>
      <w:r w:rsidRPr="00F6785A">
        <w:rPr>
          <w:rFonts w:ascii="Calibri" w:eastAsia="Times New Roman" w:hAnsi="Calibri" w:cs="Times New Roman"/>
          <w:color w:val="000000"/>
          <w:sz w:val="28"/>
          <w:szCs w:val="28"/>
          <w:lang w:eastAsia="en-GB"/>
        </w:rPr>
        <w:t xml:space="preserve">“We have to reallocate money from other areas, like the new child care allowance,” he said. “But the government hasn’t been talking about that yet; maybe they’re too busy.” Assuming politicians can agree on a stimulus budget, he said, industrial production might still remain tepid through the second quarter of 2011, but show a revival in the third quarter. “But we have more unknowns than knowns,” Mr. Morita said, “in terms of human lives, in economic loss, destruction of tangible assets, not to mention how widely the radiation damage will spread in geographical terms.” </w:t>
      </w:r>
    </w:p>
    <w:p w:rsidR="005F05F8" w:rsidRPr="00F6785A" w:rsidRDefault="005F05F8" w:rsidP="005F05F8">
      <w:pPr>
        <w:spacing w:line="352" w:lineRule="atLeast"/>
        <w:rPr>
          <w:rFonts w:ascii="Georgia" w:eastAsia="Times New Roman" w:hAnsi="Georgia" w:cs="Times New Roman"/>
          <w:color w:val="000000"/>
          <w:sz w:val="23"/>
          <w:szCs w:val="23"/>
          <w:lang w:eastAsia="en-GB"/>
        </w:rPr>
      </w:pPr>
      <w:r w:rsidRPr="00F6785A">
        <w:rPr>
          <w:rFonts w:ascii="Georgia" w:eastAsia="Times New Roman" w:hAnsi="Georgia" w:cs="Times New Roman"/>
          <w:i/>
          <w:iCs/>
          <w:color w:val="000000"/>
          <w:sz w:val="23"/>
          <w:lang w:eastAsia="en-GB"/>
        </w:rPr>
        <w:t>Bettina Wassener reported from Hong Kong. Matthew Saltmarsh contributed from Paris.</w:t>
      </w:r>
      <w:r w:rsidRPr="00F6785A">
        <w:rPr>
          <w:rFonts w:ascii="Georgia" w:eastAsia="Times New Roman" w:hAnsi="Georgia" w:cs="Times New Roman"/>
          <w:color w:val="000000"/>
          <w:sz w:val="23"/>
          <w:szCs w:val="23"/>
          <w:lang w:eastAsia="en-GB"/>
        </w:rPr>
        <w:t xml:space="preserve"> </w:t>
      </w:r>
    </w:p>
    <w:p w:rsidR="003708E5" w:rsidRDefault="003708E5" w:rsidP="005F05F8">
      <w:pPr>
        <w:pStyle w:val="Heading1"/>
        <w:spacing w:after="120"/>
        <w:jc w:val="both"/>
        <w:rPr>
          <w:rFonts w:ascii="Calibri" w:hAnsi="Calibri"/>
        </w:rPr>
      </w:pPr>
    </w:p>
    <w:p w:rsidR="005F05F8" w:rsidRPr="00681E5A" w:rsidRDefault="005F05F8" w:rsidP="005F05F8">
      <w:pPr>
        <w:pStyle w:val="Heading1"/>
        <w:spacing w:after="120"/>
        <w:jc w:val="both"/>
        <w:rPr>
          <w:rFonts w:ascii="Calibri" w:hAnsi="Calibri"/>
          <w:bCs w:val="0"/>
        </w:rPr>
      </w:pPr>
      <w:r w:rsidRPr="00681E5A">
        <w:rPr>
          <w:rFonts w:ascii="Calibri" w:hAnsi="Calibri"/>
        </w:rPr>
        <w:lastRenderedPageBreak/>
        <w:t>(</w:t>
      </w:r>
      <w:r>
        <w:rPr>
          <w:rFonts w:ascii="Calibri" w:hAnsi="Calibri"/>
        </w:rPr>
        <w:t>21</w:t>
      </w:r>
      <w:r w:rsidRPr="00681E5A">
        <w:rPr>
          <w:rFonts w:ascii="Calibri" w:hAnsi="Calibri"/>
        </w:rPr>
        <w:t xml:space="preserve">) </w:t>
      </w:r>
      <w:r w:rsidRPr="00681E5A">
        <w:rPr>
          <w:rFonts w:ascii="Calibri" w:hAnsi="Calibri"/>
          <w:bCs w:val="0"/>
        </w:rPr>
        <w:t>As Library E-Books Live Long, Publisher Sets Expiration Date</w:t>
      </w:r>
    </w:p>
    <w:p w:rsidR="005F05F8" w:rsidRPr="00681E5A" w:rsidRDefault="005F05F8" w:rsidP="005F05F8">
      <w:pPr>
        <w:spacing w:before="30" w:after="30" w:line="288" w:lineRule="atLeast"/>
        <w:outlineLvl w:val="5"/>
        <w:rPr>
          <w:rFonts w:ascii="Arial" w:eastAsia="Times New Roman" w:hAnsi="Arial" w:cs="Arial"/>
          <w:color w:val="808080"/>
          <w:sz w:val="15"/>
          <w:szCs w:val="15"/>
          <w:lang w:eastAsia="en-GB"/>
        </w:rPr>
      </w:pPr>
      <w:r w:rsidRPr="00681E5A">
        <w:rPr>
          <w:rFonts w:ascii="Arial" w:eastAsia="Times New Roman" w:hAnsi="Arial" w:cs="Arial"/>
          <w:color w:val="808080"/>
          <w:sz w:val="15"/>
          <w:szCs w:val="15"/>
          <w:lang w:eastAsia="en-GB"/>
        </w:rPr>
        <w:t xml:space="preserve">By </w:t>
      </w:r>
      <w:hyperlink r:id="rId360" w:tooltip="More Articles by Julie Bosman" w:history="1">
        <w:r w:rsidRPr="00681E5A">
          <w:rPr>
            <w:rFonts w:ascii="Arial" w:eastAsia="Times New Roman" w:hAnsi="Arial" w:cs="Arial"/>
            <w:color w:val="004276"/>
            <w:sz w:val="15"/>
            <w:lang w:eastAsia="en-GB"/>
          </w:rPr>
          <w:t>JULIE BOSMAN</w:t>
        </w:r>
      </w:hyperlink>
      <w:r>
        <w:rPr>
          <w:rFonts w:ascii="Arial" w:eastAsia="Times New Roman" w:hAnsi="Arial" w:cs="Arial"/>
          <w:color w:val="808080"/>
          <w:sz w:val="15"/>
          <w:szCs w:val="15"/>
          <w:lang w:eastAsia="en-GB"/>
        </w:rPr>
        <w:t xml:space="preserve">   </w:t>
      </w:r>
      <w:r w:rsidRPr="00681E5A">
        <w:rPr>
          <w:rFonts w:ascii="Arial" w:eastAsia="Times New Roman" w:hAnsi="Arial" w:cs="Arial"/>
          <w:color w:val="808080"/>
          <w:sz w:val="15"/>
          <w:szCs w:val="15"/>
          <w:lang w:eastAsia="en-GB"/>
        </w:rPr>
        <w:t xml:space="preserve">Published: March 14, 2011 </w:t>
      </w:r>
    </w:p>
    <w:p w:rsidR="005F05F8" w:rsidRPr="00681E5A" w:rsidRDefault="005F05F8" w:rsidP="005F05F8">
      <w:pPr>
        <w:spacing w:line="352" w:lineRule="atLeast"/>
        <w:jc w:val="both"/>
        <w:rPr>
          <w:rFonts w:ascii="Calibri" w:eastAsia="Times New Roman" w:hAnsi="Calibri" w:cs="Times New Roman"/>
          <w:color w:val="000000"/>
          <w:sz w:val="28"/>
          <w:szCs w:val="28"/>
          <w:lang w:eastAsia="en-GB"/>
        </w:rPr>
      </w:pPr>
      <w:r w:rsidRPr="00681E5A">
        <w:rPr>
          <w:rFonts w:ascii="Calibri" w:eastAsia="Times New Roman" w:hAnsi="Calibri" w:cs="Times New Roman"/>
          <w:color w:val="000000"/>
          <w:sz w:val="28"/>
          <w:szCs w:val="28"/>
          <w:lang w:eastAsia="en-GB"/>
        </w:rPr>
        <w:t xml:space="preserve">Imagine the perfect library book. Its pages don’t tear. Its spine is unbreakable. It can be checked out from home. And it can never get lost. The value of this magically convenient library book — otherwise known as an e-book — is the subject of a fresh and furious debate in the publishing world. For years, public libraries building their e-book collections have typically done so with the agreement from publishers that once a library buys an e-book, it can lend it out, one reader at a time, an unlimited number of times. Last week, that agreement was upended by HarperCollins Publishers when it began enforcing new restrictions on its e-books, requiring that books be checked out only 26 times before they expire. Assuming a two-week checkout period, that is long enough for a book to last at least one year. </w:t>
      </w:r>
    </w:p>
    <w:p w:rsidR="005F05F8" w:rsidRPr="00681E5A" w:rsidRDefault="005F05F8" w:rsidP="005F05F8">
      <w:pPr>
        <w:spacing w:after="240" w:line="352" w:lineRule="atLeast"/>
        <w:jc w:val="both"/>
        <w:rPr>
          <w:rFonts w:ascii="Calibri" w:eastAsia="Times New Roman" w:hAnsi="Calibri" w:cs="Times New Roman"/>
          <w:color w:val="000000"/>
          <w:sz w:val="28"/>
          <w:szCs w:val="28"/>
          <w:lang w:eastAsia="en-GB"/>
        </w:rPr>
      </w:pPr>
      <w:r w:rsidRPr="00681E5A">
        <w:rPr>
          <w:rFonts w:ascii="Calibri" w:eastAsia="Times New Roman" w:hAnsi="Calibri" w:cs="Times New Roman"/>
          <w:color w:val="000000"/>
          <w:sz w:val="28"/>
          <w:szCs w:val="28"/>
          <w:lang w:eastAsia="en-GB"/>
        </w:rPr>
        <w:t xml:space="preserve">What could have been a simple, barely noticed change in policy has galvanized librarians across the country, many of whom called the new rule unfair and vowed to boycott e-books from HarperCollins, the publisher of </w:t>
      </w:r>
      <w:hyperlink r:id="rId361" w:tooltip="More articles about Doris Lessig" w:history="1">
        <w:r w:rsidRPr="00681E5A">
          <w:rPr>
            <w:rFonts w:ascii="Calibri" w:eastAsia="Times New Roman" w:hAnsi="Calibri" w:cs="Times New Roman"/>
            <w:color w:val="004276"/>
            <w:sz w:val="28"/>
            <w:szCs w:val="28"/>
            <w:u w:val="single"/>
            <w:lang w:eastAsia="en-GB"/>
          </w:rPr>
          <w:t>Doris Lessing</w:t>
        </w:r>
      </w:hyperlink>
      <w:r w:rsidRPr="00681E5A">
        <w:rPr>
          <w:rFonts w:ascii="Calibri" w:eastAsia="Times New Roman" w:hAnsi="Calibri" w:cs="Times New Roman"/>
          <w:color w:val="000000"/>
          <w:sz w:val="28"/>
          <w:szCs w:val="28"/>
          <w:lang w:eastAsia="en-GB"/>
        </w:rPr>
        <w:t xml:space="preserve">, </w:t>
      </w:r>
      <w:hyperlink r:id="rId362" w:tooltip="More articles about Sarah Palin." w:history="1">
        <w:r w:rsidRPr="00681E5A">
          <w:rPr>
            <w:rFonts w:ascii="Calibri" w:eastAsia="Times New Roman" w:hAnsi="Calibri" w:cs="Times New Roman"/>
            <w:color w:val="004276"/>
            <w:sz w:val="28"/>
            <w:szCs w:val="28"/>
            <w:u w:val="single"/>
            <w:lang w:eastAsia="en-GB"/>
          </w:rPr>
          <w:t>Sarah Palin</w:t>
        </w:r>
      </w:hyperlink>
      <w:r w:rsidRPr="00681E5A">
        <w:rPr>
          <w:rFonts w:ascii="Calibri" w:eastAsia="Times New Roman" w:hAnsi="Calibri" w:cs="Times New Roman"/>
          <w:color w:val="000000"/>
          <w:sz w:val="28"/>
          <w:szCs w:val="28"/>
          <w:lang w:eastAsia="en-GB"/>
        </w:rPr>
        <w:t xml:space="preserve"> and </w:t>
      </w:r>
      <w:hyperlink r:id="rId363" w:tooltip="More articles about Joyce Carol Oates." w:history="1">
        <w:r w:rsidRPr="00681E5A">
          <w:rPr>
            <w:rFonts w:ascii="Calibri" w:eastAsia="Times New Roman" w:hAnsi="Calibri" w:cs="Times New Roman"/>
            <w:color w:val="004276"/>
            <w:sz w:val="28"/>
            <w:szCs w:val="28"/>
            <w:u w:val="single"/>
            <w:lang w:eastAsia="en-GB"/>
          </w:rPr>
          <w:t>Joyce Carol Oates</w:t>
        </w:r>
      </w:hyperlink>
      <w:r w:rsidRPr="00681E5A">
        <w:rPr>
          <w:rFonts w:ascii="Calibri" w:eastAsia="Times New Roman" w:hAnsi="Calibri" w:cs="Times New Roman"/>
          <w:color w:val="000000"/>
          <w:sz w:val="28"/>
          <w:szCs w:val="28"/>
          <w:lang w:eastAsia="en-GB"/>
        </w:rPr>
        <w:t xml:space="preserve">. “People just felt gobsmacked,” said Anne Silvers Lee, the chief of the materials management division of the </w:t>
      </w:r>
      <w:hyperlink r:id="rId364" w:tooltip="The library Web site." w:history="1">
        <w:r w:rsidRPr="00681E5A">
          <w:rPr>
            <w:rFonts w:ascii="Calibri" w:eastAsia="Times New Roman" w:hAnsi="Calibri" w:cs="Times New Roman"/>
            <w:color w:val="004276"/>
            <w:sz w:val="28"/>
            <w:szCs w:val="28"/>
            <w:u w:val="single"/>
            <w:lang w:eastAsia="en-GB"/>
          </w:rPr>
          <w:t>Free Library of Philadelphia</w:t>
        </w:r>
      </w:hyperlink>
      <w:r w:rsidRPr="00681E5A">
        <w:rPr>
          <w:rFonts w:ascii="Calibri" w:eastAsia="Times New Roman" w:hAnsi="Calibri" w:cs="Times New Roman"/>
          <w:color w:val="000000"/>
          <w:sz w:val="28"/>
          <w:szCs w:val="28"/>
          <w:lang w:eastAsia="en-GB"/>
        </w:rPr>
        <w:t xml:space="preserve">, which has temporarily stopped buying HarperCollins e-books. “We want e-books in our collections, our customers are telling us they want e-books, so I want to be able to get e-books from all the publishers. I also need to do it in a way that is not going to be exorbitantly expensive.” But some librarians said the change, however unwelcome, had ignited a public conversation about e-books in libraries that was long overdue. While librarians are pushing for more e-books to satisfy demand from patrons, publishers, with an eye to their bottom lines, are reconsidering how much the access to their e-books should be worth. </w:t>
      </w:r>
    </w:p>
    <w:p w:rsidR="005F05F8" w:rsidRPr="00681E5A" w:rsidRDefault="005F05F8" w:rsidP="005F05F8">
      <w:pPr>
        <w:spacing w:after="240" w:line="352" w:lineRule="atLeast"/>
        <w:jc w:val="both"/>
        <w:rPr>
          <w:rFonts w:ascii="Calibri" w:eastAsia="Times New Roman" w:hAnsi="Calibri" w:cs="Times New Roman"/>
          <w:color w:val="000000"/>
          <w:sz w:val="28"/>
          <w:szCs w:val="28"/>
          <w:lang w:eastAsia="en-GB"/>
        </w:rPr>
      </w:pPr>
      <w:r w:rsidRPr="00681E5A">
        <w:rPr>
          <w:rFonts w:ascii="Calibri" w:eastAsia="Times New Roman" w:hAnsi="Calibri" w:cs="Times New Roman"/>
          <w:color w:val="000000"/>
          <w:sz w:val="28"/>
          <w:szCs w:val="28"/>
          <w:lang w:eastAsia="en-GB"/>
        </w:rPr>
        <w:t xml:space="preserve">“People are agitated for very good reasons,” said Roberta Stevens, the president of the </w:t>
      </w:r>
      <w:hyperlink r:id="rId365" w:tooltip="Associations Web site." w:history="1">
        <w:r w:rsidRPr="00681E5A">
          <w:rPr>
            <w:rFonts w:ascii="Calibri" w:eastAsia="Times New Roman" w:hAnsi="Calibri" w:cs="Times New Roman"/>
            <w:color w:val="004276"/>
            <w:sz w:val="28"/>
            <w:szCs w:val="28"/>
            <w:u w:val="single"/>
            <w:lang w:eastAsia="en-GB"/>
          </w:rPr>
          <w:t>American Library Association</w:t>
        </w:r>
      </w:hyperlink>
      <w:r w:rsidRPr="00681E5A">
        <w:rPr>
          <w:rFonts w:ascii="Calibri" w:eastAsia="Times New Roman" w:hAnsi="Calibri" w:cs="Times New Roman"/>
          <w:color w:val="000000"/>
          <w:sz w:val="28"/>
          <w:szCs w:val="28"/>
          <w:lang w:eastAsia="en-GB"/>
        </w:rPr>
        <w:t xml:space="preserve">. “Library budgets are, at best, stagnant. E-book usage has been surging. And the other part of it is that there is grave concern that this model would be used by other publishers.” Even in the retail marketplace, the question of how much an e-book can cost is far from settled. Publishers resisted the standard $9.99 price that </w:t>
      </w:r>
      <w:hyperlink r:id="rId366" w:tooltip="More information about Amazon.com Inc" w:history="1">
        <w:r w:rsidRPr="00681E5A">
          <w:rPr>
            <w:rFonts w:ascii="Calibri" w:eastAsia="Times New Roman" w:hAnsi="Calibri" w:cs="Times New Roman"/>
            <w:color w:val="004276"/>
            <w:sz w:val="28"/>
            <w:szCs w:val="28"/>
            <w:u w:val="single"/>
            <w:lang w:eastAsia="en-GB"/>
          </w:rPr>
          <w:t>Amazon</w:t>
        </w:r>
      </w:hyperlink>
      <w:r w:rsidRPr="00681E5A">
        <w:rPr>
          <w:rFonts w:ascii="Calibri" w:eastAsia="Times New Roman" w:hAnsi="Calibri" w:cs="Times New Roman"/>
          <w:color w:val="000000"/>
          <w:sz w:val="28"/>
          <w:szCs w:val="28"/>
          <w:lang w:eastAsia="en-GB"/>
        </w:rPr>
        <w:t xml:space="preserve"> once set on many e-books, and last spring, several major publishers moved to a model that allows them set their own prices. </w:t>
      </w:r>
    </w:p>
    <w:p w:rsidR="005F05F8" w:rsidRPr="00681E5A" w:rsidRDefault="005F05F8" w:rsidP="005F05F8">
      <w:pPr>
        <w:spacing w:after="240" w:line="352" w:lineRule="atLeast"/>
        <w:jc w:val="both"/>
        <w:rPr>
          <w:rFonts w:ascii="Calibri" w:eastAsia="Times New Roman" w:hAnsi="Calibri" w:cs="Times New Roman"/>
          <w:color w:val="000000"/>
          <w:sz w:val="28"/>
          <w:szCs w:val="28"/>
          <w:lang w:eastAsia="en-GB"/>
        </w:rPr>
      </w:pPr>
      <w:r w:rsidRPr="00681E5A">
        <w:rPr>
          <w:rFonts w:ascii="Calibri" w:eastAsia="Times New Roman" w:hAnsi="Calibri" w:cs="Times New Roman"/>
          <w:color w:val="000000"/>
          <w:sz w:val="28"/>
          <w:szCs w:val="28"/>
          <w:lang w:eastAsia="en-GB"/>
        </w:rPr>
        <w:lastRenderedPageBreak/>
        <w:t xml:space="preserve">This month, </w:t>
      </w:r>
      <w:hyperlink r:id="rId367" w:tooltip="More articles about Random House" w:history="1">
        <w:r w:rsidRPr="00681E5A">
          <w:rPr>
            <w:rFonts w:ascii="Calibri" w:eastAsia="Times New Roman" w:hAnsi="Calibri" w:cs="Times New Roman"/>
            <w:color w:val="004276"/>
            <w:sz w:val="28"/>
            <w:szCs w:val="28"/>
            <w:u w:val="single"/>
            <w:lang w:eastAsia="en-GB"/>
          </w:rPr>
          <w:t>Random House</w:t>
        </w:r>
      </w:hyperlink>
      <w:r w:rsidRPr="00681E5A">
        <w:rPr>
          <w:rFonts w:ascii="Calibri" w:eastAsia="Times New Roman" w:hAnsi="Calibri" w:cs="Times New Roman"/>
          <w:color w:val="000000"/>
          <w:sz w:val="28"/>
          <w:szCs w:val="28"/>
          <w:lang w:eastAsia="en-GB"/>
        </w:rPr>
        <w:t xml:space="preserve">, the lone holdout among the six biggest trade publishers, finally joined in switching to the agency model. Now many newly released books are priced from $12.99 to $14.99, while discounted titles are regularly as low as $2.99. HarperCollins, in its defense, pointed out that its policy for libraries was a decade old, made long before e-books were as popular as they are today. The new policy applies to newly acquired books. “We have serious concerns that our previous e-book policy, selling e-books to libraries in perpetuity, if left unchanged, would undermine the emerging e-book ecosystem, hurt the growing e-book channel, place additional pressure on physical bookstores, and in the end lead to a decrease in book sales and royalties paid to authors,” the company said in </w:t>
      </w:r>
      <w:hyperlink r:id="rId368" w:tooltip="HarperCollins statement." w:history="1">
        <w:r w:rsidRPr="00681E5A">
          <w:rPr>
            <w:rFonts w:ascii="Calibri" w:eastAsia="Times New Roman" w:hAnsi="Calibri" w:cs="Times New Roman"/>
            <w:color w:val="004276"/>
            <w:sz w:val="28"/>
            <w:szCs w:val="28"/>
            <w:u w:val="single"/>
            <w:lang w:eastAsia="en-GB"/>
          </w:rPr>
          <w:t>a statement</w:t>
        </w:r>
      </w:hyperlink>
      <w:r w:rsidRPr="00681E5A">
        <w:rPr>
          <w:rFonts w:ascii="Calibri" w:eastAsia="Times New Roman" w:hAnsi="Calibri" w:cs="Times New Roman"/>
          <w:color w:val="000000"/>
          <w:sz w:val="28"/>
          <w:szCs w:val="28"/>
          <w:lang w:eastAsia="en-GB"/>
        </w:rPr>
        <w:t xml:space="preserve">. </w:t>
      </w:r>
    </w:p>
    <w:p w:rsidR="005F05F8" w:rsidRPr="00681E5A" w:rsidRDefault="005F05F8" w:rsidP="005F05F8">
      <w:pPr>
        <w:spacing w:after="240" w:line="352" w:lineRule="atLeast"/>
        <w:jc w:val="both"/>
        <w:rPr>
          <w:rFonts w:ascii="Calibri" w:eastAsia="Times New Roman" w:hAnsi="Calibri" w:cs="Times New Roman"/>
          <w:color w:val="000000"/>
          <w:sz w:val="28"/>
          <w:szCs w:val="28"/>
          <w:lang w:eastAsia="en-GB"/>
        </w:rPr>
      </w:pPr>
      <w:r w:rsidRPr="00681E5A">
        <w:rPr>
          <w:rFonts w:ascii="Calibri" w:eastAsia="Times New Roman" w:hAnsi="Calibri" w:cs="Times New Roman"/>
          <w:color w:val="000000"/>
          <w:sz w:val="28"/>
          <w:szCs w:val="28"/>
          <w:lang w:eastAsia="en-GB"/>
        </w:rPr>
        <w:t xml:space="preserve">It is still a surprise to many consumers that e-books are available in libraries at all. Particularly in the last several years, libraries have been expanding their e-book collections, often through </w:t>
      </w:r>
      <w:hyperlink r:id="rId369" w:tooltip="The OverDrive Web site." w:history="1">
        <w:r w:rsidRPr="00681E5A">
          <w:rPr>
            <w:rFonts w:ascii="Calibri" w:eastAsia="Times New Roman" w:hAnsi="Calibri" w:cs="Times New Roman"/>
            <w:color w:val="004276"/>
            <w:sz w:val="28"/>
            <w:szCs w:val="28"/>
            <w:u w:val="single"/>
            <w:lang w:eastAsia="en-GB"/>
          </w:rPr>
          <w:t>OverDrive</w:t>
        </w:r>
      </w:hyperlink>
      <w:r w:rsidRPr="00681E5A">
        <w:rPr>
          <w:rFonts w:ascii="Calibri" w:eastAsia="Times New Roman" w:hAnsi="Calibri" w:cs="Times New Roman"/>
          <w:color w:val="000000"/>
          <w:sz w:val="28"/>
          <w:szCs w:val="28"/>
          <w:lang w:eastAsia="en-GB"/>
        </w:rPr>
        <w:t xml:space="preserve">, a large provider of e-books to public libraries and schools. Nationwide, some 66 percent of public libraries offer free e-books to their patrons, according to the </w:t>
      </w:r>
      <w:hyperlink r:id="rId370" w:tooltip="More articles about American Library Association" w:history="1">
        <w:r w:rsidRPr="00681E5A">
          <w:rPr>
            <w:rFonts w:ascii="Calibri" w:eastAsia="Times New Roman" w:hAnsi="Calibri" w:cs="Times New Roman"/>
            <w:color w:val="004276"/>
            <w:sz w:val="28"/>
            <w:szCs w:val="28"/>
            <w:u w:val="single"/>
            <w:lang w:eastAsia="en-GB"/>
          </w:rPr>
          <w:t>American Library Association</w:t>
        </w:r>
      </w:hyperlink>
      <w:r w:rsidRPr="00681E5A">
        <w:rPr>
          <w:rFonts w:ascii="Calibri" w:eastAsia="Times New Roman" w:hAnsi="Calibri" w:cs="Times New Roman"/>
          <w:color w:val="000000"/>
          <w:sz w:val="28"/>
          <w:szCs w:val="28"/>
          <w:lang w:eastAsia="en-GB"/>
        </w:rPr>
        <w:t xml:space="preserve">. For many libraries, interest from patrons who want to check out e-books has been skyrocketing. At the </w:t>
      </w:r>
      <w:hyperlink r:id="rId371" w:tooltip="New York Public Librarys Web site." w:history="1">
        <w:r w:rsidRPr="00681E5A">
          <w:rPr>
            <w:rFonts w:ascii="Calibri" w:eastAsia="Times New Roman" w:hAnsi="Calibri" w:cs="Times New Roman"/>
            <w:color w:val="004276"/>
            <w:sz w:val="28"/>
            <w:szCs w:val="28"/>
            <w:u w:val="single"/>
            <w:lang w:eastAsia="en-GB"/>
          </w:rPr>
          <w:t>New York Public Library</w:t>
        </w:r>
      </w:hyperlink>
      <w:r w:rsidRPr="00681E5A">
        <w:rPr>
          <w:rFonts w:ascii="Calibri" w:eastAsia="Times New Roman" w:hAnsi="Calibri" w:cs="Times New Roman"/>
          <w:color w:val="000000"/>
          <w:sz w:val="28"/>
          <w:szCs w:val="28"/>
          <w:lang w:eastAsia="en-GB"/>
        </w:rPr>
        <w:t xml:space="preserve">, e-book use is 36 percent higher than it was only one year ago. Demand has been especially strong since December, several librarians said, because e-readers were popular holiday gifts. </w:t>
      </w:r>
    </w:p>
    <w:p w:rsidR="005F05F8" w:rsidRPr="00681E5A" w:rsidRDefault="005F05F8" w:rsidP="005F05F8">
      <w:pPr>
        <w:spacing w:after="240" w:line="352" w:lineRule="atLeast"/>
        <w:jc w:val="both"/>
        <w:rPr>
          <w:rFonts w:ascii="Calibri" w:eastAsia="Times New Roman" w:hAnsi="Calibri" w:cs="Times New Roman"/>
          <w:color w:val="000000"/>
          <w:sz w:val="28"/>
          <w:szCs w:val="28"/>
          <w:lang w:eastAsia="en-GB"/>
        </w:rPr>
      </w:pPr>
      <w:r w:rsidRPr="00681E5A">
        <w:rPr>
          <w:rFonts w:ascii="Calibri" w:eastAsia="Times New Roman" w:hAnsi="Calibri" w:cs="Times New Roman"/>
          <w:color w:val="000000"/>
          <w:sz w:val="28"/>
          <w:szCs w:val="28"/>
          <w:lang w:eastAsia="en-GB"/>
        </w:rPr>
        <w:t xml:space="preserve">“As our readership goes online, our materials dollars are going online,” said Christopher Platt, the director of collections and circulating operations for the </w:t>
      </w:r>
      <w:hyperlink r:id="rId372" w:tooltip="More articles about New York Public Library" w:history="1">
        <w:r w:rsidRPr="00681E5A">
          <w:rPr>
            <w:rFonts w:ascii="Calibri" w:eastAsia="Times New Roman" w:hAnsi="Calibri" w:cs="Times New Roman"/>
            <w:color w:val="004276"/>
            <w:sz w:val="28"/>
            <w:szCs w:val="28"/>
            <w:u w:val="single"/>
            <w:lang w:eastAsia="en-GB"/>
          </w:rPr>
          <w:t>New York Public Library</w:t>
        </w:r>
      </w:hyperlink>
      <w:r w:rsidRPr="00681E5A">
        <w:rPr>
          <w:rFonts w:ascii="Calibri" w:eastAsia="Times New Roman" w:hAnsi="Calibri" w:cs="Times New Roman"/>
          <w:color w:val="000000"/>
          <w:sz w:val="28"/>
          <w:szCs w:val="28"/>
          <w:lang w:eastAsia="en-GB"/>
        </w:rPr>
        <w:t xml:space="preserve">. In borrowing terms, e-books have been treated much like print books. They are typically available to one user at a time, often for a seven- or 14-day period. But unlike print books, library users don’t have to show up at the library to pick them up — e-books can be downloaded from home, onto mobile devices, personal computers and e-readers, including Nooks, </w:t>
      </w:r>
      <w:hyperlink r:id="rId373" w:tooltip="More information about Sony Corporation" w:history="1">
        <w:r w:rsidRPr="00681E5A">
          <w:rPr>
            <w:rFonts w:ascii="Calibri" w:eastAsia="Times New Roman" w:hAnsi="Calibri" w:cs="Times New Roman"/>
            <w:color w:val="004276"/>
            <w:sz w:val="28"/>
            <w:szCs w:val="28"/>
            <w:u w:val="single"/>
            <w:lang w:eastAsia="en-GB"/>
          </w:rPr>
          <w:t>Sony</w:t>
        </w:r>
      </w:hyperlink>
      <w:r w:rsidRPr="00681E5A">
        <w:rPr>
          <w:rFonts w:ascii="Calibri" w:eastAsia="Times New Roman" w:hAnsi="Calibri" w:cs="Times New Roman"/>
          <w:color w:val="000000"/>
          <w:sz w:val="28"/>
          <w:szCs w:val="28"/>
          <w:lang w:eastAsia="en-GB"/>
        </w:rPr>
        <w:t xml:space="preserve"> Readers, laptops and smartphones. (Library e-books cannot be read on Amazon’s </w:t>
      </w:r>
      <w:hyperlink r:id="rId374" w:tooltip="Recent and archival news about the Amazon Kindle." w:history="1">
        <w:r w:rsidRPr="00681E5A">
          <w:rPr>
            <w:rFonts w:ascii="Calibri" w:eastAsia="Times New Roman" w:hAnsi="Calibri" w:cs="Times New Roman"/>
            <w:color w:val="004276"/>
            <w:sz w:val="28"/>
            <w:szCs w:val="28"/>
            <w:u w:val="single"/>
            <w:lang w:eastAsia="en-GB"/>
          </w:rPr>
          <w:t>Kindle</w:t>
        </w:r>
      </w:hyperlink>
      <w:r w:rsidRPr="00681E5A">
        <w:rPr>
          <w:rFonts w:ascii="Calibri" w:eastAsia="Times New Roman" w:hAnsi="Calibri" w:cs="Times New Roman"/>
          <w:color w:val="000000"/>
          <w:sz w:val="28"/>
          <w:szCs w:val="28"/>
          <w:lang w:eastAsia="en-GB"/>
        </w:rPr>
        <w:t xml:space="preserve"> e-reader.) After the designated checkout period, the e-book automatically expires from the borrower’s account. </w:t>
      </w:r>
    </w:p>
    <w:p w:rsidR="005F05F8" w:rsidRPr="00681E5A" w:rsidRDefault="005F05F8" w:rsidP="005F05F8">
      <w:pPr>
        <w:spacing w:after="240" w:line="352" w:lineRule="atLeast"/>
        <w:jc w:val="both"/>
        <w:rPr>
          <w:rFonts w:ascii="Calibri" w:eastAsia="Times New Roman" w:hAnsi="Calibri" w:cs="Times New Roman"/>
          <w:color w:val="000000"/>
          <w:sz w:val="28"/>
          <w:szCs w:val="28"/>
          <w:lang w:eastAsia="en-GB"/>
        </w:rPr>
      </w:pPr>
      <w:r w:rsidRPr="00681E5A">
        <w:rPr>
          <w:rFonts w:ascii="Calibri" w:eastAsia="Times New Roman" w:hAnsi="Calibri" w:cs="Times New Roman"/>
          <w:color w:val="000000"/>
          <w:sz w:val="28"/>
          <w:szCs w:val="28"/>
          <w:lang w:eastAsia="en-GB"/>
        </w:rPr>
        <w:t xml:space="preserve">The ease with which e-books can be borrowed from libraries — potentially turning e-book buyers into e-book borrowers — makes some publishers uncomfortable. Simon &amp; Schuster and Macmillan, two of the largest trade publishers in the United States, do not make their e-books available to libraries at all. “We are working diligently to try to find terms that satisfy the needs of the libraries and protect the value of our intellectual property,” John Sargent, </w:t>
      </w:r>
      <w:r w:rsidRPr="00681E5A">
        <w:rPr>
          <w:rFonts w:ascii="Calibri" w:eastAsia="Times New Roman" w:hAnsi="Calibri" w:cs="Times New Roman"/>
          <w:color w:val="000000"/>
          <w:sz w:val="28"/>
          <w:szCs w:val="28"/>
          <w:lang w:eastAsia="en-GB"/>
        </w:rPr>
        <w:lastRenderedPageBreak/>
        <w:t xml:space="preserve">the chief executive of Macmillan, said in an e-mail. “When we determine those terms, we will sell e-books to libraries. At present we do not.” </w:t>
      </w:r>
    </w:p>
    <w:p w:rsidR="005F05F8" w:rsidRPr="00681E5A" w:rsidRDefault="005F05F8" w:rsidP="005F05F8">
      <w:pPr>
        <w:spacing w:after="240" w:line="352" w:lineRule="atLeast"/>
        <w:jc w:val="both"/>
        <w:rPr>
          <w:rFonts w:ascii="Calibri" w:eastAsia="Times New Roman" w:hAnsi="Calibri" w:cs="Times New Roman"/>
          <w:color w:val="000000"/>
          <w:sz w:val="28"/>
          <w:szCs w:val="28"/>
          <w:lang w:eastAsia="en-GB"/>
        </w:rPr>
      </w:pPr>
      <w:r w:rsidRPr="00681E5A">
        <w:rPr>
          <w:rFonts w:ascii="Calibri" w:eastAsia="Times New Roman" w:hAnsi="Calibri" w:cs="Times New Roman"/>
          <w:color w:val="000000"/>
          <w:sz w:val="28"/>
          <w:szCs w:val="28"/>
          <w:lang w:eastAsia="en-GB"/>
        </w:rPr>
        <w:t xml:space="preserve">And those publishers that do make their e-books available in libraries said that the current pricing agreements might need to be updated. Random House, for example, has no immediate plans to change the terms of its agreements with libraries, said Stuart Applebaum, a spokesman for the publisher, but has not ruled it out in the future. “Anything we institute ahead we’d really want to talk through with the community and together understand what makes sense for us both,” Mr. Applebaum said. “We’re open to changes in the future which are in reasonable step with the expectations and realities of the overall library communities.” </w:t>
      </w:r>
    </w:p>
    <w:p w:rsidR="005F05F8" w:rsidRPr="00681E5A" w:rsidRDefault="005F05F8" w:rsidP="005F05F8">
      <w:pPr>
        <w:spacing w:after="240" w:line="352" w:lineRule="atLeast"/>
        <w:jc w:val="both"/>
        <w:rPr>
          <w:rFonts w:ascii="Calibri" w:eastAsia="Times New Roman" w:hAnsi="Calibri" w:cs="Times New Roman"/>
          <w:color w:val="000000"/>
          <w:sz w:val="28"/>
          <w:szCs w:val="28"/>
          <w:lang w:eastAsia="en-GB"/>
        </w:rPr>
      </w:pPr>
      <w:r w:rsidRPr="00681E5A">
        <w:rPr>
          <w:rFonts w:ascii="Calibri" w:eastAsia="Times New Roman" w:hAnsi="Calibri" w:cs="Times New Roman"/>
          <w:color w:val="000000"/>
          <w:sz w:val="28"/>
          <w:szCs w:val="28"/>
          <w:lang w:eastAsia="en-GB"/>
        </w:rPr>
        <w:t xml:space="preserve">Publishers are nervous that e-book borrowing in libraries will cannibalize e-book retail sales. They also lose out on revenue realized as libraries replace tattered print books or supplement hardcover editions with paperbacks, a common practice. Sales to libraries can account for 7 to 9 percent of a publisher’s overall revenue, two major publishers said. But e-books have downsides for libraries, too. Many libraries dispose of their unread books through used-book sales, a source of revenue that unread e-books can’t provide. The American Library Association has assembled two task forces to study the issue. </w:t>
      </w:r>
    </w:p>
    <w:p w:rsidR="005F05F8" w:rsidRDefault="005F05F8" w:rsidP="005F05F8">
      <w:pPr>
        <w:spacing w:after="240" w:line="352" w:lineRule="atLeast"/>
        <w:jc w:val="both"/>
        <w:rPr>
          <w:rFonts w:ascii="Calibri" w:eastAsia="Times New Roman" w:hAnsi="Calibri" w:cs="Times New Roman"/>
          <w:color w:val="000000"/>
          <w:sz w:val="28"/>
          <w:szCs w:val="28"/>
          <w:lang w:eastAsia="en-GB"/>
        </w:rPr>
      </w:pPr>
      <w:r w:rsidRPr="00681E5A">
        <w:rPr>
          <w:rFonts w:ascii="Calibri" w:eastAsia="Times New Roman" w:hAnsi="Calibri" w:cs="Times New Roman"/>
          <w:color w:val="000000"/>
          <w:sz w:val="28"/>
          <w:szCs w:val="28"/>
          <w:lang w:eastAsia="en-GB"/>
        </w:rPr>
        <w:t xml:space="preserve">Even among the librarians who have stopped buying HarperCollins e-books, many said that there might have to be a compromise. “I can see their side of it,” said Lisa Sampley, the collection services manager in the </w:t>
      </w:r>
      <w:hyperlink r:id="rId375" w:tooltip="The Springfield-Greene County Librarys Web site." w:history="1">
        <w:r w:rsidRPr="00681E5A">
          <w:rPr>
            <w:rFonts w:ascii="Calibri" w:eastAsia="Times New Roman" w:hAnsi="Calibri" w:cs="Times New Roman"/>
            <w:color w:val="004276"/>
            <w:sz w:val="28"/>
            <w:szCs w:val="28"/>
            <w:u w:val="single"/>
            <w:lang w:eastAsia="en-GB"/>
          </w:rPr>
          <w:t>Springfield-Greene County Library District</w:t>
        </w:r>
      </w:hyperlink>
      <w:r w:rsidRPr="00681E5A">
        <w:rPr>
          <w:rFonts w:ascii="Calibri" w:eastAsia="Times New Roman" w:hAnsi="Calibri" w:cs="Times New Roman"/>
          <w:color w:val="000000"/>
          <w:sz w:val="28"/>
          <w:szCs w:val="28"/>
          <w:lang w:eastAsia="en-GB"/>
        </w:rPr>
        <w:t xml:space="preserve"> in Springfield, Mo. “I’m hoping that if other publishers try to change the model, they think about the libraries and how it will affect us. But I’m sure there is some kind of model that could work for us both.” </w:t>
      </w:r>
    </w:p>
    <w:p w:rsidR="005F05F8" w:rsidRDefault="005F05F8" w:rsidP="005F05F8">
      <w:pPr>
        <w:pStyle w:val="Heading3"/>
        <w:jc w:val="both"/>
        <w:rPr>
          <w:rFonts w:ascii="Calibri" w:hAnsi="Calibri"/>
          <w:sz w:val="48"/>
          <w:szCs w:val="48"/>
        </w:rPr>
      </w:pPr>
    </w:p>
    <w:p w:rsidR="005F05F8" w:rsidRPr="005F05F8" w:rsidRDefault="005F05F8" w:rsidP="005F05F8">
      <w:pPr>
        <w:pStyle w:val="Heading3"/>
        <w:jc w:val="both"/>
        <w:rPr>
          <w:rFonts w:ascii="Calibri" w:hAnsi="Calibri"/>
          <w:sz w:val="48"/>
          <w:szCs w:val="48"/>
        </w:rPr>
      </w:pPr>
      <w:r w:rsidRPr="00FA2D48">
        <w:rPr>
          <w:rFonts w:ascii="Calibri" w:hAnsi="Calibri"/>
          <w:sz w:val="48"/>
          <w:szCs w:val="48"/>
        </w:rPr>
        <w:t>(</w:t>
      </w:r>
      <w:r>
        <w:rPr>
          <w:rFonts w:ascii="Calibri" w:hAnsi="Calibri"/>
          <w:sz w:val="48"/>
          <w:szCs w:val="48"/>
        </w:rPr>
        <w:t>22</w:t>
      </w:r>
      <w:r w:rsidRPr="005F05F8">
        <w:rPr>
          <w:rFonts w:ascii="Calibri" w:hAnsi="Calibri"/>
          <w:sz w:val="48"/>
          <w:szCs w:val="48"/>
        </w:rPr>
        <w:t xml:space="preserve">) </w:t>
      </w:r>
      <w:hyperlink r:id="rId376" w:history="1">
        <w:r w:rsidRPr="005F05F8">
          <w:rPr>
            <w:rStyle w:val="Hyperlink"/>
            <w:rFonts w:ascii="Calibri" w:hAnsi="Calibri"/>
            <w:color w:val="auto"/>
            <w:sz w:val="48"/>
            <w:szCs w:val="48"/>
            <w:u w:val="none"/>
          </w:rPr>
          <w:t>Disaster in Japan Batters Suppliers</w:t>
        </w:r>
      </w:hyperlink>
    </w:p>
    <w:p w:rsidR="005F05F8" w:rsidRDefault="005F05F8" w:rsidP="005F05F8">
      <w:pPr>
        <w:pStyle w:val="Heading6"/>
        <w:spacing w:before="30" w:after="30" w:line="288" w:lineRule="atLeast"/>
        <w:rPr>
          <w:rFonts w:ascii="Arial" w:hAnsi="Arial" w:cs="Arial"/>
          <w:color w:val="808080"/>
          <w:sz w:val="15"/>
          <w:szCs w:val="15"/>
        </w:rPr>
      </w:pPr>
      <w:r>
        <w:rPr>
          <w:rFonts w:ascii="Arial" w:hAnsi="Arial" w:cs="Arial"/>
          <w:color w:val="808080"/>
          <w:sz w:val="15"/>
          <w:szCs w:val="15"/>
        </w:rPr>
        <w:t xml:space="preserve">By MIGUEL HELFT and NICK BUNKLEY </w:t>
      </w:r>
    </w:p>
    <w:p w:rsidR="005F05F8" w:rsidRPr="00991A20" w:rsidRDefault="005F05F8" w:rsidP="005F05F8">
      <w:pPr>
        <w:spacing w:after="240" w:line="352" w:lineRule="atLeast"/>
        <w:jc w:val="both"/>
        <w:rPr>
          <w:rFonts w:ascii="Calibri" w:eastAsia="Times New Roman" w:hAnsi="Calibri" w:cs="Times New Roman"/>
          <w:color w:val="000000"/>
          <w:sz w:val="28"/>
          <w:szCs w:val="28"/>
          <w:lang w:eastAsia="en-GB"/>
        </w:rPr>
      </w:pPr>
      <w:r w:rsidRPr="00FA2D48">
        <w:rPr>
          <w:rFonts w:ascii="Calibri" w:eastAsia="Times New Roman" w:hAnsi="Calibri" w:cs="Times New Roman"/>
          <w:color w:val="000000"/>
          <w:sz w:val="28"/>
          <w:szCs w:val="28"/>
          <w:lang w:eastAsia="en-GB"/>
        </w:rPr>
        <w:t xml:space="preserve">Last week, chips that store eight gigabytes of data — for digital cameras, smartphones and other devices — cost as little as $7.30 each on the spot market, where many manufacturers buy components. On Monday, the cost was around $10. </w:t>
      </w:r>
      <w:r w:rsidRPr="00991A20">
        <w:rPr>
          <w:rFonts w:ascii="Calibri" w:eastAsia="Times New Roman" w:hAnsi="Calibri" w:cs="Times New Roman"/>
          <w:color w:val="000000"/>
          <w:sz w:val="28"/>
          <w:szCs w:val="28"/>
          <w:lang w:eastAsia="en-GB"/>
        </w:rPr>
        <w:t xml:space="preserve">That jump in price illustrates how the disaster in Japan has </w:t>
      </w:r>
      <w:r w:rsidRPr="00991A20">
        <w:rPr>
          <w:rFonts w:ascii="Calibri" w:eastAsia="Times New Roman" w:hAnsi="Calibri" w:cs="Times New Roman"/>
          <w:color w:val="000000"/>
          <w:sz w:val="28"/>
          <w:szCs w:val="28"/>
          <w:lang w:eastAsia="en-GB"/>
        </w:rPr>
        <w:lastRenderedPageBreak/>
        <w:t xml:space="preserve">immediately affected the supply of all sorts of components used in myriad consumer electronics and other products. The earthquake and tsunami there have damaged factories and disrupted the country’s power and transportation infrastructure. Factory closures are already creating problems in the tech industry. </w:t>
      </w:r>
      <w:hyperlink r:id="rId377" w:tooltip="More information about TOSHIBA Corporation" w:history="1">
        <w:r w:rsidRPr="00991A20">
          <w:rPr>
            <w:rFonts w:ascii="Calibri" w:eastAsia="Times New Roman" w:hAnsi="Calibri" w:cs="Times New Roman"/>
            <w:color w:val="004276"/>
            <w:sz w:val="28"/>
            <w:szCs w:val="28"/>
            <w:u w:val="single"/>
            <w:lang w:eastAsia="en-GB"/>
          </w:rPr>
          <w:t>Toshiba</w:t>
        </w:r>
      </w:hyperlink>
      <w:r w:rsidRPr="00991A20">
        <w:rPr>
          <w:rFonts w:ascii="Calibri" w:eastAsia="Times New Roman" w:hAnsi="Calibri" w:cs="Times New Roman"/>
          <w:color w:val="000000"/>
          <w:sz w:val="28"/>
          <w:szCs w:val="28"/>
          <w:lang w:eastAsia="en-GB"/>
        </w:rPr>
        <w:t xml:space="preserve">, which produces roughly a third of the world’s chips used to store data in cameras, smartphones and tablet computers, said on Monday that it had closed some factories and that its production would be affected. </w:t>
      </w:r>
    </w:p>
    <w:p w:rsidR="005F05F8" w:rsidRPr="00991A20" w:rsidRDefault="005F05F8" w:rsidP="005F05F8">
      <w:pPr>
        <w:spacing w:after="240" w:line="352" w:lineRule="atLeast"/>
        <w:jc w:val="both"/>
        <w:rPr>
          <w:rFonts w:ascii="Calibri" w:eastAsia="Times New Roman" w:hAnsi="Calibri" w:cs="Times New Roman"/>
          <w:color w:val="000000"/>
          <w:sz w:val="28"/>
          <w:szCs w:val="28"/>
          <w:lang w:eastAsia="en-GB"/>
        </w:rPr>
      </w:pPr>
      <w:r w:rsidRPr="00991A20">
        <w:rPr>
          <w:rFonts w:ascii="Calibri" w:eastAsia="Times New Roman" w:hAnsi="Calibri" w:cs="Times New Roman"/>
          <w:color w:val="000000"/>
          <w:sz w:val="28"/>
          <w:szCs w:val="28"/>
          <w:lang w:eastAsia="en-GB"/>
        </w:rPr>
        <w:t xml:space="preserve">The daily spot market for those chips rose 10 to 27 percent, said Jim Handy, founder of Objective Analysis, a semiconductor manufacturing research firm in Silicon Valley, who has been tracking these prices. Analysts said small companies in Japan, China and other Asian countries would bear the brunt of those price increases, as larger companies tend to have long-term contracts for parts. But even giants like </w:t>
      </w:r>
      <w:hyperlink r:id="rId378" w:tooltip="More information about Apple Inc." w:history="1">
        <w:r w:rsidRPr="00991A20">
          <w:rPr>
            <w:rFonts w:ascii="Calibri" w:eastAsia="Times New Roman" w:hAnsi="Calibri" w:cs="Times New Roman"/>
            <w:color w:val="004276"/>
            <w:sz w:val="28"/>
            <w:szCs w:val="28"/>
            <w:u w:val="single"/>
            <w:lang w:eastAsia="en-GB"/>
          </w:rPr>
          <w:t>Apple</w:t>
        </w:r>
      </w:hyperlink>
      <w:r w:rsidRPr="00991A20">
        <w:rPr>
          <w:rFonts w:ascii="Calibri" w:eastAsia="Times New Roman" w:hAnsi="Calibri" w:cs="Times New Roman"/>
          <w:color w:val="000000"/>
          <w:sz w:val="28"/>
          <w:szCs w:val="28"/>
          <w:lang w:eastAsia="en-GB"/>
        </w:rPr>
        <w:t xml:space="preserve"> could be affected. Over the last year, Apple has had a difficult time meeting demand for the </w:t>
      </w:r>
      <w:hyperlink r:id="rId379" w:tooltip="More articles about iPad." w:history="1">
        <w:r w:rsidRPr="00991A20">
          <w:rPr>
            <w:rFonts w:ascii="Calibri" w:eastAsia="Times New Roman" w:hAnsi="Calibri" w:cs="Times New Roman"/>
            <w:color w:val="004276"/>
            <w:sz w:val="28"/>
            <w:szCs w:val="28"/>
            <w:u w:val="single"/>
            <w:lang w:eastAsia="en-GB"/>
          </w:rPr>
          <w:t>iPad</w:t>
        </w:r>
      </w:hyperlink>
      <w:r w:rsidRPr="00991A20">
        <w:rPr>
          <w:rFonts w:ascii="Calibri" w:eastAsia="Times New Roman" w:hAnsi="Calibri" w:cs="Times New Roman"/>
          <w:color w:val="000000"/>
          <w:sz w:val="28"/>
          <w:szCs w:val="28"/>
          <w:lang w:eastAsia="en-GB"/>
        </w:rPr>
        <w:t xml:space="preserve"> and the </w:t>
      </w:r>
      <w:hyperlink r:id="rId380" w:tooltip="Recent and archival news about the iPhone." w:history="1">
        <w:r w:rsidRPr="00991A20">
          <w:rPr>
            <w:rFonts w:ascii="Calibri" w:eastAsia="Times New Roman" w:hAnsi="Calibri" w:cs="Times New Roman"/>
            <w:color w:val="004276"/>
            <w:sz w:val="28"/>
            <w:szCs w:val="28"/>
            <w:u w:val="single"/>
            <w:lang w:eastAsia="en-GB"/>
          </w:rPr>
          <w:t>iPhone</w:t>
        </w:r>
      </w:hyperlink>
      <w:r w:rsidRPr="00991A20">
        <w:rPr>
          <w:rFonts w:ascii="Calibri" w:eastAsia="Times New Roman" w:hAnsi="Calibri" w:cs="Times New Roman"/>
          <w:color w:val="000000"/>
          <w:sz w:val="28"/>
          <w:szCs w:val="28"/>
          <w:lang w:eastAsia="en-GB"/>
        </w:rPr>
        <w:t xml:space="preserve">, and the new iPad 2, which went on sale Friday, sold out quickly. </w:t>
      </w:r>
    </w:p>
    <w:p w:rsidR="005F05F8" w:rsidRPr="00991A20" w:rsidRDefault="005F05F8" w:rsidP="005F05F8">
      <w:pPr>
        <w:spacing w:after="240" w:line="352" w:lineRule="atLeast"/>
        <w:jc w:val="both"/>
        <w:rPr>
          <w:rFonts w:ascii="Calibri" w:eastAsia="Times New Roman" w:hAnsi="Calibri" w:cs="Times New Roman"/>
          <w:color w:val="000000"/>
          <w:sz w:val="28"/>
          <w:szCs w:val="28"/>
          <w:lang w:eastAsia="en-GB"/>
        </w:rPr>
      </w:pPr>
      <w:r w:rsidRPr="00991A20">
        <w:rPr>
          <w:rFonts w:ascii="Calibri" w:eastAsia="Times New Roman" w:hAnsi="Calibri" w:cs="Times New Roman"/>
          <w:color w:val="000000"/>
          <w:sz w:val="28"/>
          <w:szCs w:val="28"/>
          <w:lang w:eastAsia="en-GB"/>
        </w:rPr>
        <w:t xml:space="preserve">“Toshiba, which is one of their suppliers, has been impacted, and I think it will create more of a challenge in meeting their demand,” said Dale </w:t>
      </w:r>
      <w:hyperlink r:id="rId381" w:tooltip="More information about Ford Motor Company" w:history="1">
        <w:r w:rsidRPr="00991A20">
          <w:rPr>
            <w:rFonts w:ascii="Calibri" w:eastAsia="Times New Roman" w:hAnsi="Calibri" w:cs="Times New Roman"/>
            <w:color w:val="004276"/>
            <w:sz w:val="28"/>
            <w:szCs w:val="28"/>
            <w:u w:val="single"/>
            <w:lang w:eastAsia="en-GB"/>
          </w:rPr>
          <w:t>Ford</w:t>
        </w:r>
      </w:hyperlink>
      <w:r w:rsidRPr="00991A20">
        <w:rPr>
          <w:rFonts w:ascii="Calibri" w:eastAsia="Times New Roman" w:hAnsi="Calibri" w:cs="Times New Roman"/>
          <w:color w:val="000000"/>
          <w:sz w:val="28"/>
          <w:szCs w:val="28"/>
          <w:lang w:eastAsia="en-GB"/>
        </w:rPr>
        <w:t xml:space="preserve">, vice president for market intelligence at IHS iSuppli, a research firm. Apple declined to comment. At the same time, nearly all automakers, even those with no plants in Japan, could be forced to halt production of some models in the weeks ahead if Japanese suppliers are unable to quickly resume making electronics or other parts used in the vehicles, analysts said Monday. </w:t>
      </w:r>
      <w:hyperlink r:id="rId382" w:tooltip="More information about TOYOTA MOTOR Corporation" w:history="1">
        <w:r w:rsidRPr="00991A20">
          <w:rPr>
            <w:rFonts w:ascii="Calibri" w:eastAsia="Times New Roman" w:hAnsi="Calibri" w:cs="Times New Roman"/>
            <w:color w:val="004276"/>
            <w:sz w:val="28"/>
            <w:szCs w:val="28"/>
            <w:u w:val="single"/>
            <w:lang w:eastAsia="en-GB"/>
          </w:rPr>
          <w:t>Toyota</w:t>
        </w:r>
      </w:hyperlink>
      <w:r w:rsidRPr="00991A20">
        <w:rPr>
          <w:rFonts w:ascii="Calibri" w:eastAsia="Times New Roman" w:hAnsi="Calibri" w:cs="Times New Roman"/>
          <w:color w:val="000000"/>
          <w:sz w:val="28"/>
          <w:szCs w:val="28"/>
          <w:lang w:eastAsia="en-GB"/>
        </w:rPr>
        <w:t xml:space="preserve"> and other Japanese automakers said that they hoped to restart production at most of their domestic plants this week, but that they were still evaluating how much the disaster had damaged some factories and nearby roads, railroads and ports. If shipments cannot be made, dealerships in the United States could start to run short of some </w:t>
      </w:r>
      <w:hyperlink r:id="rId383" w:tooltip="More articles about small cars." w:history="1">
        <w:r w:rsidRPr="00991A20">
          <w:rPr>
            <w:rFonts w:ascii="Calibri" w:eastAsia="Times New Roman" w:hAnsi="Calibri" w:cs="Times New Roman"/>
            <w:color w:val="004276"/>
            <w:sz w:val="28"/>
            <w:szCs w:val="28"/>
            <w:u w:val="single"/>
            <w:lang w:eastAsia="en-GB"/>
          </w:rPr>
          <w:t>small cars</w:t>
        </w:r>
      </w:hyperlink>
      <w:r w:rsidRPr="00991A20">
        <w:rPr>
          <w:rFonts w:ascii="Calibri" w:eastAsia="Times New Roman" w:hAnsi="Calibri" w:cs="Times New Roman"/>
          <w:color w:val="000000"/>
          <w:sz w:val="28"/>
          <w:szCs w:val="28"/>
          <w:lang w:eastAsia="en-GB"/>
        </w:rPr>
        <w:t xml:space="preserve">, hybrids and luxury models. </w:t>
      </w:r>
    </w:p>
    <w:p w:rsidR="005F05F8" w:rsidRPr="00991A20" w:rsidRDefault="005F05F8" w:rsidP="005F05F8">
      <w:pPr>
        <w:spacing w:after="240" w:line="352" w:lineRule="atLeast"/>
        <w:jc w:val="both"/>
        <w:rPr>
          <w:rFonts w:ascii="Calibri" w:eastAsia="Times New Roman" w:hAnsi="Calibri" w:cs="Times New Roman"/>
          <w:color w:val="000000"/>
          <w:sz w:val="28"/>
          <w:szCs w:val="28"/>
          <w:lang w:eastAsia="en-GB"/>
        </w:rPr>
      </w:pPr>
      <w:r w:rsidRPr="00991A20">
        <w:rPr>
          <w:rFonts w:ascii="Calibri" w:eastAsia="Times New Roman" w:hAnsi="Calibri" w:cs="Times New Roman"/>
          <w:color w:val="000000"/>
          <w:sz w:val="28"/>
          <w:szCs w:val="28"/>
          <w:lang w:eastAsia="en-GB"/>
        </w:rPr>
        <w:t xml:space="preserve">“In a couple of weeks we could start feeling the effects,” said Rebecca Lindland, an analyst with the research firm IHS Automotive in Lexington, Mass. “It could be something that’s really pretty minor, but if it’s specific to that vehicle you’re not going to be able to produce that vehicle.” More immediately, Toyota will miss out on building 40,000 vehicles by keeping all of its plants in Japan closed through Wednesday. Plants that build the subcompact Yaris and two small cars for the company’s Scion brand are expected to be closed longer because they were closer to the epicenter. The overall impact of the unfolding crisis on the consumer electronics supply chain remained hard to assess, as companies gave few details about damage. The </w:t>
      </w:r>
      <w:r w:rsidRPr="00991A20">
        <w:rPr>
          <w:rFonts w:ascii="Calibri" w:eastAsia="Times New Roman" w:hAnsi="Calibri" w:cs="Times New Roman"/>
          <w:color w:val="000000"/>
          <w:sz w:val="28"/>
          <w:szCs w:val="28"/>
          <w:lang w:eastAsia="en-GB"/>
        </w:rPr>
        <w:lastRenderedPageBreak/>
        <w:t xml:space="preserve">extent and duration of disruptions in electric power and transportation remained impossible to predict, as well. </w:t>
      </w:r>
    </w:p>
    <w:p w:rsidR="005F05F8" w:rsidRPr="00991A20" w:rsidRDefault="005F05F8" w:rsidP="005F05F8">
      <w:pPr>
        <w:spacing w:after="240" w:line="352" w:lineRule="atLeast"/>
        <w:jc w:val="both"/>
        <w:rPr>
          <w:rFonts w:ascii="Calibri" w:eastAsia="Times New Roman" w:hAnsi="Calibri" w:cs="Times New Roman"/>
          <w:color w:val="000000"/>
          <w:sz w:val="28"/>
          <w:szCs w:val="28"/>
          <w:lang w:eastAsia="en-GB"/>
        </w:rPr>
      </w:pPr>
      <w:r w:rsidRPr="00991A20">
        <w:rPr>
          <w:rFonts w:ascii="Calibri" w:eastAsia="Times New Roman" w:hAnsi="Calibri" w:cs="Times New Roman"/>
          <w:color w:val="000000"/>
          <w:sz w:val="28"/>
          <w:szCs w:val="28"/>
          <w:lang w:eastAsia="en-GB"/>
        </w:rPr>
        <w:t xml:space="preserve">But Japan is a major global supplier of chips, flat-panel displays and other components used in devices like computers, tablets, digital cameras, Blu-ray players and televisions, as well as a major exporter of consumer electronics. Companies big and small are beginning to feel the pain. On Monday, </w:t>
      </w:r>
      <w:hyperlink r:id="rId384" w:tooltip="More information about Sony Corporation" w:history="1">
        <w:r w:rsidRPr="00991A20">
          <w:rPr>
            <w:rFonts w:ascii="Calibri" w:eastAsia="Times New Roman" w:hAnsi="Calibri" w:cs="Times New Roman"/>
            <w:color w:val="004276"/>
            <w:sz w:val="28"/>
            <w:szCs w:val="28"/>
            <w:u w:val="single"/>
            <w:lang w:eastAsia="en-GB"/>
          </w:rPr>
          <w:t>Sony</w:t>
        </w:r>
      </w:hyperlink>
      <w:r w:rsidRPr="00991A20">
        <w:rPr>
          <w:rFonts w:ascii="Calibri" w:eastAsia="Times New Roman" w:hAnsi="Calibri" w:cs="Times New Roman"/>
          <w:color w:val="000000"/>
          <w:sz w:val="28"/>
          <w:szCs w:val="28"/>
          <w:lang w:eastAsia="en-GB"/>
        </w:rPr>
        <w:t xml:space="preserve">, Canon and Fujitsu — which, like Toshiba, supply parts as well as make finished products — also said they had shut some factories. Canon said its plant in Utsunomiya suffered extensive damage, including collapsed ceilings, electrical, gas and water damage, and breakdowns in water, electrical and gas supply, that will take some time to restore. The plant makes a variety of specialized lenses used in camcorders, office machines and other devices. </w:t>
      </w:r>
    </w:p>
    <w:p w:rsidR="005F05F8" w:rsidRPr="00991A20" w:rsidRDefault="005F05F8" w:rsidP="005F05F8">
      <w:pPr>
        <w:spacing w:after="240" w:line="352" w:lineRule="atLeast"/>
        <w:jc w:val="both"/>
        <w:rPr>
          <w:rFonts w:ascii="Calibri" w:eastAsia="Times New Roman" w:hAnsi="Calibri" w:cs="Times New Roman"/>
          <w:color w:val="000000"/>
          <w:sz w:val="28"/>
          <w:szCs w:val="28"/>
          <w:lang w:eastAsia="en-GB"/>
        </w:rPr>
      </w:pPr>
      <w:r w:rsidRPr="00991A20">
        <w:rPr>
          <w:rFonts w:ascii="Calibri" w:eastAsia="Times New Roman" w:hAnsi="Calibri" w:cs="Times New Roman"/>
          <w:color w:val="000000"/>
          <w:sz w:val="28"/>
          <w:szCs w:val="28"/>
          <w:lang w:eastAsia="en-GB"/>
        </w:rPr>
        <w:t xml:space="preserve">Makers of chips and flat-panel displays may be among those most immediately affected, said Richard Doherty, president of the Envisioneering Group, a technology research and consulting company in Seaford, N.Y., in part because the manufacturing of those products depends on lengthy, multistep processes that cannot be interrupted. “It is hard to have an interruption of power supply in the middle of the manufacturing process,” he said. While high-tech goods rely on a complex network of suppliers that help keep inventories of parts low, most manufacturers whose factories are still operating have enough parts to continue operating for some time. “There usually are buffers of several weeks,” Mr. Doherty said. “Unless there are rolling blackouts that last several weeks, the impact will be limited.” </w:t>
      </w:r>
    </w:p>
    <w:p w:rsidR="005F05F8" w:rsidRPr="005F30A2" w:rsidRDefault="005F05F8" w:rsidP="005F05F8">
      <w:pPr>
        <w:spacing w:line="352" w:lineRule="atLeast"/>
        <w:jc w:val="both"/>
        <w:rPr>
          <w:rFonts w:ascii="Calibri" w:eastAsia="Times New Roman" w:hAnsi="Calibri" w:cs="Times New Roman"/>
          <w:color w:val="000000"/>
          <w:sz w:val="28"/>
          <w:szCs w:val="28"/>
          <w:lang w:eastAsia="en-GB"/>
        </w:rPr>
      </w:pPr>
      <w:r w:rsidRPr="00991A20">
        <w:rPr>
          <w:rFonts w:ascii="Calibri" w:eastAsia="Times New Roman" w:hAnsi="Calibri" w:cs="Times New Roman"/>
          <w:color w:val="000000"/>
          <w:sz w:val="28"/>
          <w:szCs w:val="28"/>
          <w:lang w:eastAsia="en-GB"/>
        </w:rPr>
        <w:t xml:space="preserve">About 1.4 million, or 15 percent, of the vehicles sold in the United States last year were assembled in Japan, and nearly all cars and trucks contain some parts manufactured there, including computer chips and navigation systems. Hyundai and </w:t>
      </w:r>
      <w:hyperlink r:id="rId385" w:tooltip="More articles about BMW." w:history="1">
        <w:r w:rsidRPr="00991A20">
          <w:rPr>
            <w:rFonts w:ascii="Calibri" w:eastAsia="Times New Roman" w:hAnsi="Calibri" w:cs="Times New Roman"/>
            <w:color w:val="004276"/>
            <w:sz w:val="28"/>
            <w:szCs w:val="28"/>
            <w:u w:val="single"/>
            <w:lang w:eastAsia="en-GB"/>
          </w:rPr>
          <w:t>BMW</w:t>
        </w:r>
      </w:hyperlink>
      <w:r w:rsidRPr="00991A20">
        <w:rPr>
          <w:rFonts w:ascii="Calibri" w:eastAsia="Times New Roman" w:hAnsi="Calibri" w:cs="Times New Roman"/>
          <w:color w:val="000000"/>
          <w:sz w:val="28"/>
          <w:szCs w:val="28"/>
          <w:lang w:eastAsia="en-GB"/>
        </w:rPr>
        <w:t xml:space="preserve"> are the only major carmakers that do not use Japanese-made electronics, according to the research firm IHS. </w:t>
      </w:r>
      <w:r w:rsidRPr="005F30A2">
        <w:rPr>
          <w:rFonts w:ascii="Calibri" w:eastAsia="Times New Roman" w:hAnsi="Calibri" w:cs="Times New Roman"/>
          <w:color w:val="000000"/>
          <w:sz w:val="28"/>
          <w:szCs w:val="28"/>
          <w:lang w:eastAsia="en-GB"/>
        </w:rPr>
        <w:t xml:space="preserve">The disaster occurred during the peak season for automotive production in Japan. Carmakers were scheduled to build about a million vehicles this month, and Ms. Lindland of IHS estimated that the stoppages could cut output by up to 250,000. Toyota officials on Monday were unsure how much damage had occurred at one plant, operated in a joint venture with </w:t>
      </w:r>
      <w:hyperlink r:id="rId386" w:tooltip="More information about Panasonic Corporation" w:history="1">
        <w:r w:rsidRPr="005F30A2">
          <w:rPr>
            <w:rFonts w:ascii="Calibri" w:eastAsia="Times New Roman" w:hAnsi="Calibri" w:cs="Times New Roman"/>
            <w:color w:val="004276"/>
            <w:sz w:val="28"/>
            <w:szCs w:val="28"/>
            <w:u w:val="single"/>
            <w:lang w:eastAsia="en-GB"/>
          </w:rPr>
          <w:t>Panasonic</w:t>
        </w:r>
      </w:hyperlink>
      <w:r w:rsidRPr="005F30A2">
        <w:rPr>
          <w:rFonts w:ascii="Calibri" w:eastAsia="Times New Roman" w:hAnsi="Calibri" w:cs="Times New Roman"/>
          <w:color w:val="000000"/>
          <w:sz w:val="28"/>
          <w:szCs w:val="28"/>
          <w:lang w:eastAsia="en-GB"/>
        </w:rPr>
        <w:t xml:space="preserve">, that builds battery packs for the Toyota Prius hybrid car, although the plant that builds the Prius itself was not hit. Some American dealers have said they were running low on the Prius, whose sales have been surging as gasoline prices rise toward $4 a gallon. But a </w:t>
      </w:r>
      <w:r w:rsidRPr="005F30A2">
        <w:rPr>
          <w:rFonts w:ascii="Calibri" w:eastAsia="Times New Roman" w:hAnsi="Calibri" w:cs="Times New Roman"/>
          <w:color w:val="000000"/>
          <w:sz w:val="28"/>
          <w:szCs w:val="28"/>
          <w:lang w:eastAsia="en-GB"/>
        </w:rPr>
        <w:lastRenderedPageBreak/>
        <w:t xml:space="preserve">Toyota spokesman, Javier Moreno, said supplies would be sufficient unless shipments of the Prius were disrupted longer than expected. </w:t>
      </w:r>
    </w:p>
    <w:p w:rsidR="005F05F8" w:rsidRPr="005F30A2" w:rsidRDefault="005F05F8" w:rsidP="005F05F8">
      <w:pPr>
        <w:spacing w:after="240" w:line="352" w:lineRule="atLeast"/>
        <w:jc w:val="both"/>
        <w:rPr>
          <w:rFonts w:ascii="Calibri" w:eastAsia="Times New Roman" w:hAnsi="Calibri" w:cs="Times New Roman"/>
          <w:color w:val="000000"/>
          <w:sz w:val="28"/>
          <w:szCs w:val="28"/>
          <w:lang w:eastAsia="en-GB"/>
        </w:rPr>
      </w:pPr>
      <w:r w:rsidRPr="005F30A2">
        <w:rPr>
          <w:rFonts w:ascii="Calibri" w:eastAsia="Times New Roman" w:hAnsi="Calibri" w:cs="Times New Roman"/>
          <w:color w:val="000000"/>
          <w:sz w:val="28"/>
          <w:szCs w:val="28"/>
          <w:lang w:eastAsia="en-GB"/>
        </w:rPr>
        <w:t xml:space="preserve">“The pipeline was full when this happened,” Mr. Moreno said. He added that it was too soon to know whether Toyota might have trouble obtaining parts for models built in North America, including the top-selling Camry and Corolla sedans, but “we’re hoping that the impact will be minimal.” Still, he said the company had canceled all overtime shifts indefinitely. Toyota is especially vulnerable, analysts said, because it builds more of its vehicles in Japan — 3.3 million last year, or 43 percent of its global output — than its rivals do. Its Lexus brand of luxury cars gets all but one model exclusively from Japan. In contrast, analysts said </w:t>
      </w:r>
      <w:hyperlink r:id="rId387" w:tooltip="More information about Honda Motor Co Ltd" w:history="1">
        <w:r w:rsidRPr="005F30A2">
          <w:rPr>
            <w:rFonts w:ascii="Calibri" w:eastAsia="Times New Roman" w:hAnsi="Calibri" w:cs="Times New Roman"/>
            <w:color w:val="004276"/>
            <w:sz w:val="28"/>
            <w:szCs w:val="28"/>
            <w:u w:val="single"/>
            <w:lang w:eastAsia="en-GB"/>
          </w:rPr>
          <w:t>Honda</w:t>
        </w:r>
      </w:hyperlink>
      <w:r w:rsidRPr="005F30A2">
        <w:rPr>
          <w:rFonts w:ascii="Calibri" w:eastAsia="Times New Roman" w:hAnsi="Calibri" w:cs="Times New Roman"/>
          <w:color w:val="000000"/>
          <w:sz w:val="28"/>
          <w:szCs w:val="28"/>
          <w:lang w:eastAsia="en-GB"/>
        </w:rPr>
        <w:t xml:space="preserve"> should have fewer problems satisfying demand in the United States. Honda said it was keeping most of its Japanese plants closed through this Sunday. They build the Fit subcompact, all Honda hybrid cars and several Acura models, among others. </w:t>
      </w:r>
    </w:p>
    <w:p w:rsidR="005F05F8" w:rsidRPr="005F30A2" w:rsidRDefault="005F05F8" w:rsidP="005F05F8">
      <w:pPr>
        <w:spacing w:after="240" w:line="352" w:lineRule="atLeast"/>
        <w:jc w:val="both"/>
        <w:rPr>
          <w:rFonts w:ascii="Calibri" w:eastAsia="Times New Roman" w:hAnsi="Calibri" w:cs="Times New Roman"/>
          <w:color w:val="000000"/>
          <w:sz w:val="28"/>
          <w:szCs w:val="28"/>
          <w:lang w:eastAsia="en-GB"/>
        </w:rPr>
      </w:pPr>
      <w:r w:rsidRPr="005F30A2">
        <w:rPr>
          <w:rFonts w:ascii="Calibri" w:eastAsia="Times New Roman" w:hAnsi="Calibri" w:cs="Times New Roman"/>
          <w:color w:val="000000"/>
          <w:sz w:val="28"/>
          <w:szCs w:val="28"/>
          <w:lang w:eastAsia="en-GB"/>
        </w:rPr>
        <w:t xml:space="preserve">Nissan said that six of its plants had been damaged but that they would reopen either Wednesday or Friday. In a statement Monday, it said supplies of most nameplates were sufficient but warned that “some Infiniti models and Nissan GTR and 370Z may experience delays in shipment.” Mazda and Mitsubishi said they had suspended production in Japan through at least Wednesday, while Subaru and Suzuki intend to reopen plants Thursday. But several of the companies said they were concerned about acquiring all the parts they need. </w:t>
      </w:r>
      <w:hyperlink r:id="rId388" w:tooltip="More information about General Motors Co" w:history="1">
        <w:r w:rsidRPr="005F30A2">
          <w:rPr>
            <w:rFonts w:ascii="Calibri" w:eastAsia="Times New Roman" w:hAnsi="Calibri" w:cs="Times New Roman"/>
            <w:color w:val="004276"/>
            <w:sz w:val="28"/>
            <w:szCs w:val="28"/>
            <w:u w:val="single"/>
            <w:lang w:eastAsia="en-GB"/>
          </w:rPr>
          <w:t>General Motors</w:t>
        </w:r>
      </w:hyperlink>
      <w:r w:rsidRPr="005F30A2">
        <w:rPr>
          <w:rFonts w:ascii="Calibri" w:eastAsia="Times New Roman" w:hAnsi="Calibri" w:cs="Times New Roman"/>
          <w:color w:val="000000"/>
          <w:sz w:val="28"/>
          <w:szCs w:val="28"/>
          <w:lang w:eastAsia="en-GB"/>
        </w:rPr>
        <w:t>, which does not build vehicles in Japan, issued a statement saying that it buys components from Japan and was still determining how its production might be affected.</w:t>
      </w:r>
    </w:p>
    <w:p w:rsidR="005F05F8" w:rsidRPr="00343067" w:rsidRDefault="005F05F8" w:rsidP="005F05F8">
      <w:pPr>
        <w:pStyle w:val="Heading1"/>
        <w:spacing w:after="120"/>
        <w:jc w:val="both"/>
        <w:rPr>
          <w:rFonts w:ascii="Calibri" w:hAnsi="Calibri"/>
          <w:bCs w:val="0"/>
        </w:rPr>
      </w:pPr>
      <w:r w:rsidRPr="00343067">
        <w:rPr>
          <w:rFonts w:ascii="Calibri" w:hAnsi="Calibri"/>
        </w:rPr>
        <w:t>(</w:t>
      </w:r>
      <w:r>
        <w:rPr>
          <w:rFonts w:ascii="Calibri" w:hAnsi="Calibri"/>
        </w:rPr>
        <w:t>23</w:t>
      </w:r>
      <w:r w:rsidRPr="00343067">
        <w:rPr>
          <w:rFonts w:ascii="Calibri" w:hAnsi="Calibri"/>
        </w:rPr>
        <w:t>)</w:t>
      </w:r>
      <w:r w:rsidRPr="00343067">
        <w:rPr>
          <w:rFonts w:ascii="Calibri" w:hAnsi="Calibri"/>
          <w:bCs w:val="0"/>
        </w:rPr>
        <w:t xml:space="preserve"> Harnessing the Power of the Mom Blogger</w:t>
      </w:r>
    </w:p>
    <w:p w:rsidR="005F05F8" w:rsidRPr="00343067" w:rsidRDefault="005F05F8" w:rsidP="005F05F8">
      <w:pPr>
        <w:spacing w:before="30" w:after="30" w:line="288" w:lineRule="atLeast"/>
        <w:outlineLvl w:val="5"/>
        <w:rPr>
          <w:rFonts w:ascii="Arial" w:eastAsia="Times New Roman" w:hAnsi="Arial" w:cs="Arial"/>
          <w:color w:val="808080"/>
          <w:sz w:val="15"/>
          <w:szCs w:val="15"/>
          <w:lang w:eastAsia="en-GB"/>
        </w:rPr>
      </w:pPr>
      <w:r w:rsidRPr="00343067">
        <w:rPr>
          <w:rFonts w:ascii="Arial" w:eastAsia="Times New Roman" w:hAnsi="Arial" w:cs="Arial"/>
          <w:color w:val="808080"/>
          <w:sz w:val="15"/>
          <w:szCs w:val="15"/>
          <w:lang w:eastAsia="en-GB"/>
        </w:rPr>
        <w:t>By PRADNYA JOSHI</w:t>
      </w:r>
      <w:r>
        <w:rPr>
          <w:rFonts w:ascii="Arial" w:eastAsia="Times New Roman" w:hAnsi="Arial" w:cs="Arial"/>
          <w:color w:val="808080"/>
          <w:sz w:val="15"/>
          <w:szCs w:val="15"/>
          <w:lang w:eastAsia="en-GB"/>
        </w:rPr>
        <w:t xml:space="preserve">   </w:t>
      </w:r>
      <w:r w:rsidRPr="00343067">
        <w:rPr>
          <w:rFonts w:ascii="Arial" w:eastAsia="Times New Roman" w:hAnsi="Arial" w:cs="Arial"/>
          <w:color w:val="808080"/>
          <w:sz w:val="15"/>
          <w:szCs w:val="15"/>
          <w:lang w:eastAsia="en-GB"/>
        </w:rPr>
        <w:t xml:space="preserve">Published: March 14, 2011 </w:t>
      </w:r>
    </w:p>
    <w:p w:rsidR="005F05F8" w:rsidRPr="00343067" w:rsidRDefault="005F05F8" w:rsidP="005F05F8">
      <w:pPr>
        <w:spacing w:line="352" w:lineRule="atLeast"/>
        <w:jc w:val="both"/>
        <w:rPr>
          <w:rFonts w:ascii="Calibri" w:eastAsia="Times New Roman" w:hAnsi="Calibri" w:cs="Times New Roman"/>
          <w:color w:val="000000"/>
          <w:sz w:val="28"/>
          <w:szCs w:val="28"/>
          <w:lang w:eastAsia="en-GB"/>
        </w:rPr>
      </w:pPr>
      <w:r w:rsidRPr="00343067">
        <w:rPr>
          <w:rFonts w:ascii="Calibri" w:eastAsia="Times New Roman" w:hAnsi="Calibri" w:cs="Times New Roman"/>
          <w:color w:val="000000"/>
          <w:sz w:val="28"/>
          <w:szCs w:val="28"/>
          <w:lang w:eastAsia="en-GB"/>
        </w:rPr>
        <w:t xml:space="preserve">THE latest advice on child-rearing, baby products and prenatal </w:t>
      </w:r>
      <w:hyperlink r:id="rId389" w:tooltip="More articles about yoga." w:history="1">
        <w:r w:rsidRPr="00343067">
          <w:rPr>
            <w:rFonts w:ascii="Calibri" w:eastAsia="Times New Roman" w:hAnsi="Calibri" w:cs="Times New Roman"/>
            <w:color w:val="004276"/>
            <w:sz w:val="28"/>
            <w:szCs w:val="28"/>
            <w:u w:val="single"/>
            <w:lang w:eastAsia="en-GB"/>
          </w:rPr>
          <w:t>yoga</w:t>
        </w:r>
      </w:hyperlink>
      <w:r w:rsidRPr="00343067">
        <w:rPr>
          <w:rFonts w:ascii="Calibri" w:eastAsia="Times New Roman" w:hAnsi="Calibri" w:cs="Times New Roman"/>
          <w:color w:val="000000"/>
          <w:sz w:val="28"/>
          <w:szCs w:val="28"/>
          <w:lang w:eastAsia="en-GB"/>
        </w:rPr>
        <w:t xml:space="preserve"> stretches is not being found in conversations over the picket fence but rather in </w:t>
      </w:r>
      <w:hyperlink r:id="rId390" w:tooltip="More articles about Twitter." w:history="1">
        <w:r w:rsidRPr="00343067">
          <w:rPr>
            <w:rFonts w:ascii="Calibri" w:eastAsia="Times New Roman" w:hAnsi="Calibri" w:cs="Times New Roman"/>
            <w:color w:val="004276"/>
            <w:sz w:val="28"/>
            <w:szCs w:val="28"/>
            <w:u w:val="single"/>
            <w:lang w:eastAsia="en-GB"/>
          </w:rPr>
          <w:t>Twitter</w:t>
        </w:r>
      </w:hyperlink>
      <w:r w:rsidRPr="00343067">
        <w:rPr>
          <w:rFonts w:ascii="Calibri" w:eastAsia="Times New Roman" w:hAnsi="Calibri" w:cs="Times New Roman"/>
          <w:color w:val="000000"/>
          <w:sz w:val="28"/>
          <w:szCs w:val="28"/>
          <w:lang w:eastAsia="en-GB"/>
        </w:rPr>
        <w:t xml:space="preserve"> messages, blog rolls and on </w:t>
      </w:r>
      <w:hyperlink r:id="rId391" w:tooltip="More articles about Facebook." w:history="1">
        <w:r w:rsidRPr="00343067">
          <w:rPr>
            <w:rFonts w:ascii="Calibri" w:eastAsia="Times New Roman" w:hAnsi="Calibri" w:cs="Times New Roman"/>
            <w:color w:val="004276"/>
            <w:sz w:val="28"/>
            <w:szCs w:val="28"/>
            <w:u w:val="single"/>
            <w:lang w:eastAsia="en-GB"/>
          </w:rPr>
          <w:t>Facebook</w:t>
        </w:r>
      </w:hyperlink>
      <w:r w:rsidRPr="00343067">
        <w:rPr>
          <w:rFonts w:ascii="Calibri" w:eastAsia="Times New Roman" w:hAnsi="Calibri" w:cs="Times New Roman"/>
          <w:color w:val="000000"/>
          <w:sz w:val="28"/>
          <w:szCs w:val="28"/>
          <w:lang w:eastAsia="en-GB"/>
        </w:rPr>
        <w:t xml:space="preserve"> walls. To that end, marketers have been increasingly harnessing the power of mothers online to reach their intended audiences for products. Whether it’s building brand awareness or promoting television shows, advertising industry experts say that they are finding that </w:t>
      </w:r>
      <w:hyperlink r:id="rId392" w:tooltip="A link to a previous article." w:history="1">
        <w:r w:rsidRPr="00343067">
          <w:rPr>
            <w:rFonts w:ascii="Calibri" w:eastAsia="Times New Roman" w:hAnsi="Calibri" w:cs="Times New Roman"/>
            <w:color w:val="004276"/>
            <w:sz w:val="28"/>
            <w:szCs w:val="28"/>
            <w:u w:val="single"/>
            <w:lang w:eastAsia="en-GB"/>
          </w:rPr>
          <w:t>the mother blogger</w:t>
        </w:r>
      </w:hyperlink>
      <w:r w:rsidRPr="00343067">
        <w:rPr>
          <w:rFonts w:ascii="Calibri" w:eastAsia="Times New Roman" w:hAnsi="Calibri" w:cs="Times New Roman"/>
          <w:color w:val="000000"/>
          <w:sz w:val="28"/>
          <w:szCs w:val="28"/>
          <w:lang w:eastAsia="en-GB"/>
        </w:rPr>
        <w:t xml:space="preserve"> niche is active, loyal and deeply involved with spreading its </w:t>
      </w:r>
      <w:r w:rsidRPr="00343067">
        <w:rPr>
          <w:rFonts w:ascii="Calibri" w:eastAsia="Times New Roman" w:hAnsi="Calibri" w:cs="Times New Roman"/>
          <w:color w:val="000000"/>
          <w:sz w:val="28"/>
          <w:szCs w:val="28"/>
          <w:lang w:eastAsia="en-GB"/>
        </w:rPr>
        <w:lastRenderedPageBreak/>
        <w:t xml:space="preserve">messages. And, the wealth of demographic information available about online users allows for better directed campaigns, marketers say. </w:t>
      </w:r>
    </w:p>
    <w:p w:rsidR="005F05F8" w:rsidRPr="00343067" w:rsidRDefault="005F05F8" w:rsidP="005F05F8">
      <w:pPr>
        <w:spacing w:after="240" w:line="352" w:lineRule="atLeast"/>
        <w:jc w:val="both"/>
        <w:rPr>
          <w:rFonts w:ascii="Calibri" w:eastAsia="Times New Roman" w:hAnsi="Calibri" w:cs="Times New Roman"/>
          <w:color w:val="000000"/>
          <w:sz w:val="28"/>
          <w:szCs w:val="28"/>
          <w:lang w:eastAsia="en-GB"/>
        </w:rPr>
      </w:pPr>
      <w:r w:rsidRPr="00343067">
        <w:rPr>
          <w:rFonts w:ascii="Calibri" w:eastAsia="Times New Roman" w:hAnsi="Calibri" w:cs="Times New Roman"/>
          <w:color w:val="000000"/>
          <w:sz w:val="28"/>
          <w:szCs w:val="28"/>
          <w:lang w:eastAsia="en-GB"/>
        </w:rPr>
        <w:t xml:space="preserve">The mother bloggers can become “ambassadors of brands,” said </w:t>
      </w:r>
      <w:hyperlink r:id="rId393" w:tooltip="A link to Sarah Hofstetters biography." w:history="1">
        <w:r w:rsidRPr="00343067">
          <w:rPr>
            <w:rFonts w:ascii="Calibri" w:eastAsia="Times New Roman" w:hAnsi="Calibri" w:cs="Times New Roman"/>
            <w:color w:val="004276"/>
            <w:sz w:val="28"/>
            <w:szCs w:val="28"/>
            <w:u w:val="single"/>
            <w:lang w:eastAsia="en-GB"/>
          </w:rPr>
          <w:t>Sarah Hofstetter</w:t>
        </w:r>
      </w:hyperlink>
      <w:r w:rsidRPr="00343067">
        <w:rPr>
          <w:rFonts w:ascii="Calibri" w:eastAsia="Times New Roman" w:hAnsi="Calibri" w:cs="Times New Roman"/>
          <w:color w:val="000000"/>
          <w:sz w:val="28"/>
          <w:szCs w:val="28"/>
          <w:lang w:eastAsia="en-GB"/>
        </w:rPr>
        <w:t xml:space="preserve">, senior vice president for emerging media and brand strategy at 360i, a digital agency owned by Dentsu, the Japanese advertising agency. “These mom bloggers have tremendous personality and tremendous opinions.” </w:t>
      </w:r>
    </w:p>
    <w:p w:rsidR="005F05F8" w:rsidRPr="00343067" w:rsidRDefault="005F05F8" w:rsidP="005F05F8">
      <w:pPr>
        <w:spacing w:after="240" w:line="352" w:lineRule="atLeast"/>
        <w:jc w:val="both"/>
        <w:rPr>
          <w:rFonts w:ascii="Calibri" w:eastAsia="Times New Roman" w:hAnsi="Calibri" w:cs="Times New Roman"/>
          <w:color w:val="000000"/>
          <w:sz w:val="28"/>
          <w:szCs w:val="28"/>
          <w:lang w:eastAsia="en-GB"/>
        </w:rPr>
      </w:pPr>
      <w:r w:rsidRPr="00343067">
        <w:rPr>
          <w:rFonts w:ascii="Calibri" w:eastAsia="Times New Roman" w:hAnsi="Calibri" w:cs="Times New Roman"/>
          <w:color w:val="000000"/>
          <w:sz w:val="28"/>
          <w:szCs w:val="28"/>
          <w:lang w:eastAsia="en-GB"/>
        </w:rPr>
        <w:t xml:space="preserve">The analysis firm eMarketer estimated that in 2010, there were more than 3.9 million women with children who were bloggers. In </w:t>
      </w:r>
      <w:hyperlink r:id="rId394" w:tooltip="E-Marketers Moms Who Blog report summary (payment required for full report)." w:history="1">
        <w:r w:rsidRPr="00343067">
          <w:rPr>
            <w:rFonts w:ascii="Calibri" w:eastAsia="Times New Roman" w:hAnsi="Calibri" w:cs="Times New Roman"/>
            <w:color w:val="004276"/>
            <w:sz w:val="28"/>
            <w:szCs w:val="28"/>
            <w:u w:val="single"/>
            <w:lang w:eastAsia="en-GB"/>
          </w:rPr>
          <w:t>a recent report</w:t>
        </w:r>
      </w:hyperlink>
      <w:r w:rsidRPr="00343067">
        <w:rPr>
          <w:rFonts w:ascii="Calibri" w:eastAsia="Times New Roman" w:hAnsi="Calibri" w:cs="Times New Roman"/>
          <w:color w:val="000000"/>
          <w:sz w:val="28"/>
          <w:szCs w:val="28"/>
          <w:lang w:eastAsia="en-GB"/>
        </w:rPr>
        <w:t xml:space="preserve">, eMarketer said that mothers were more likely to visit blogs than users in general, particularly to seek advice on parenting issues, and that the popularity of social media like Twitter and Facebook was helping to drive traffic to their postings. “Advertisers are extremely interested in integrating ‘social’ into their advertising campaigns, and for certain brands, it can work really well,” said Megan Calhoun, a mother of two and founder of </w:t>
      </w:r>
      <w:hyperlink r:id="rId395" w:tooltip="A link to the Social Moms site." w:history="1">
        <w:r w:rsidRPr="00343067">
          <w:rPr>
            <w:rFonts w:ascii="Calibri" w:eastAsia="Times New Roman" w:hAnsi="Calibri" w:cs="Times New Roman"/>
            <w:color w:val="004276"/>
            <w:sz w:val="28"/>
            <w:szCs w:val="28"/>
            <w:u w:val="single"/>
            <w:lang w:eastAsia="en-GB"/>
          </w:rPr>
          <w:t>SocialMoms</w:t>
        </w:r>
      </w:hyperlink>
      <w:r w:rsidRPr="00343067">
        <w:rPr>
          <w:rFonts w:ascii="Calibri" w:eastAsia="Times New Roman" w:hAnsi="Calibri" w:cs="Times New Roman"/>
          <w:color w:val="000000"/>
          <w:sz w:val="28"/>
          <w:szCs w:val="28"/>
          <w:lang w:eastAsia="en-GB"/>
        </w:rPr>
        <w:t xml:space="preserve">, a 30,000-member community of mother bloggers, which previously was called Twitter Moms. But as many marketers have discovered, </w:t>
      </w:r>
      <w:hyperlink r:id="rId396" w:tooltip="A link to a previous article." w:history="1">
        <w:r w:rsidRPr="00343067">
          <w:rPr>
            <w:rFonts w:ascii="Calibri" w:eastAsia="Times New Roman" w:hAnsi="Calibri" w:cs="Times New Roman"/>
            <w:color w:val="004276"/>
            <w:sz w:val="28"/>
            <w:szCs w:val="28"/>
            <w:u w:val="single"/>
            <w:lang w:eastAsia="en-GB"/>
          </w:rPr>
          <w:t>harnessing mothers who blog</w:t>
        </w:r>
      </w:hyperlink>
      <w:r w:rsidRPr="00343067">
        <w:rPr>
          <w:rFonts w:ascii="Calibri" w:eastAsia="Times New Roman" w:hAnsi="Calibri" w:cs="Times New Roman"/>
          <w:color w:val="000000"/>
          <w:sz w:val="28"/>
          <w:szCs w:val="28"/>
          <w:lang w:eastAsia="en-GB"/>
        </w:rPr>
        <w:t xml:space="preserve"> for their campaigns is not as simple as asking them to encourage their followers to “buy this product.” After trial and error, marketers have realized that the public can react negatively to overt marketing messages in many social media settings. </w:t>
      </w:r>
    </w:p>
    <w:p w:rsidR="005F05F8" w:rsidRPr="00343067" w:rsidRDefault="005F05F8" w:rsidP="005F05F8">
      <w:pPr>
        <w:spacing w:after="240" w:line="352" w:lineRule="atLeast"/>
        <w:jc w:val="both"/>
        <w:rPr>
          <w:rFonts w:ascii="Calibri" w:eastAsia="Times New Roman" w:hAnsi="Calibri" w:cs="Times New Roman"/>
          <w:color w:val="000000"/>
          <w:sz w:val="28"/>
          <w:szCs w:val="28"/>
          <w:lang w:eastAsia="en-GB"/>
        </w:rPr>
      </w:pPr>
      <w:r w:rsidRPr="00343067">
        <w:rPr>
          <w:rFonts w:ascii="Calibri" w:eastAsia="Times New Roman" w:hAnsi="Calibri" w:cs="Times New Roman"/>
          <w:color w:val="000000"/>
          <w:sz w:val="28"/>
          <w:szCs w:val="28"/>
          <w:lang w:eastAsia="en-GB"/>
        </w:rPr>
        <w:t xml:space="preserve">In addition, the Federal Trade Commission has now </w:t>
      </w:r>
      <w:hyperlink r:id="rId397" w:tooltip="A link to a previous article." w:history="1">
        <w:r w:rsidRPr="00343067">
          <w:rPr>
            <w:rFonts w:ascii="Calibri" w:eastAsia="Times New Roman" w:hAnsi="Calibri" w:cs="Times New Roman"/>
            <w:color w:val="004276"/>
            <w:sz w:val="28"/>
            <w:szCs w:val="28"/>
            <w:u w:val="single"/>
            <w:lang w:eastAsia="en-GB"/>
          </w:rPr>
          <w:t>imposed full-disclosure</w:t>
        </w:r>
      </w:hyperlink>
      <w:r w:rsidRPr="00343067">
        <w:rPr>
          <w:rFonts w:ascii="Calibri" w:eastAsia="Times New Roman" w:hAnsi="Calibri" w:cs="Times New Roman"/>
          <w:color w:val="000000"/>
          <w:sz w:val="28"/>
          <w:szCs w:val="28"/>
          <w:lang w:eastAsia="en-GB"/>
        </w:rPr>
        <w:t xml:space="preserve"> conditions on marketers online. As a result, advertisers are finding that subtle approaches work better on campaigns. “It’s not just about pushing a brand out there, but to get a two-way conversation going,” said Thomas Donovan, interactive manager with </w:t>
      </w:r>
      <w:hyperlink r:id="rId398" w:tooltip="A link to Haworths home page." w:history="1">
        <w:r w:rsidRPr="00343067">
          <w:rPr>
            <w:rFonts w:ascii="Calibri" w:eastAsia="Times New Roman" w:hAnsi="Calibri" w:cs="Times New Roman"/>
            <w:color w:val="004276"/>
            <w:sz w:val="28"/>
            <w:szCs w:val="28"/>
            <w:u w:val="single"/>
            <w:lang w:eastAsia="en-GB"/>
          </w:rPr>
          <w:t>Haworth Media</w:t>
        </w:r>
      </w:hyperlink>
      <w:r w:rsidRPr="00343067">
        <w:rPr>
          <w:rFonts w:ascii="Calibri" w:eastAsia="Times New Roman" w:hAnsi="Calibri" w:cs="Times New Roman"/>
          <w:color w:val="000000"/>
          <w:sz w:val="28"/>
          <w:szCs w:val="28"/>
          <w:lang w:eastAsia="en-GB"/>
        </w:rPr>
        <w:t xml:space="preserve">. Haworth, an independent agency, last September conducted a brand-awareness campaign for Mrs. Meyer’s Clean Day products, owned by a subsidiary of S. C. Johnson &amp; Son. It worked with </w:t>
      </w:r>
      <w:hyperlink r:id="rId399" w:tooltip="A link to the Mrs. Meyers home page." w:history="1">
        <w:r w:rsidRPr="00343067">
          <w:rPr>
            <w:rFonts w:ascii="Calibri" w:eastAsia="Times New Roman" w:hAnsi="Calibri" w:cs="Times New Roman"/>
            <w:color w:val="004276"/>
            <w:sz w:val="28"/>
            <w:szCs w:val="28"/>
            <w:u w:val="single"/>
            <w:lang w:eastAsia="en-GB"/>
          </w:rPr>
          <w:t>Mrs. Meyer’s</w:t>
        </w:r>
      </w:hyperlink>
      <w:r w:rsidRPr="00343067">
        <w:rPr>
          <w:rFonts w:ascii="Calibri" w:eastAsia="Times New Roman" w:hAnsi="Calibri" w:cs="Times New Roman"/>
          <w:color w:val="000000"/>
          <w:sz w:val="28"/>
          <w:szCs w:val="28"/>
          <w:lang w:eastAsia="en-GB"/>
        </w:rPr>
        <w:t xml:space="preserve">, which makes environmentally friendly cleaning products that are sold in stores like </w:t>
      </w:r>
      <w:hyperlink r:id="rId400" w:tooltip="More information about Target Corp" w:history="1">
        <w:r w:rsidRPr="00343067">
          <w:rPr>
            <w:rFonts w:ascii="Calibri" w:eastAsia="Times New Roman" w:hAnsi="Calibri" w:cs="Times New Roman"/>
            <w:color w:val="004276"/>
            <w:sz w:val="28"/>
            <w:szCs w:val="28"/>
            <w:u w:val="single"/>
            <w:lang w:eastAsia="en-GB"/>
          </w:rPr>
          <w:t>Target</w:t>
        </w:r>
      </w:hyperlink>
      <w:r w:rsidRPr="00343067">
        <w:rPr>
          <w:rFonts w:ascii="Calibri" w:eastAsia="Times New Roman" w:hAnsi="Calibri" w:cs="Times New Roman"/>
          <w:color w:val="000000"/>
          <w:sz w:val="28"/>
          <w:szCs w:val="28"/>
          <w:lang w:eastAsia="en-GB"/>
        </w:rPr>
        <w:t xml:space="preserve">, to increase the brand’s visibility among consumers. The agency devoted 52 percent of its initial introduction budget to online media, and a big part involved the SocialMoms network. </w:t>
      </w:r>
    </w:p>
    <w:p w:rsidR="005F05F8" w:rsidRPr="00343067" w:rsidRDefault="005F05F8" w:rsidP="005F05F8">
      <w:pPr>
        <w:spacing w:after="240" w:line="352" w:lineRule="atLeast"/>
        <w:jc w:val="both"/>
        <w:rPr>
          <w:rFonts w:ascii="Calibri" w:eastAsia="Times New Roman" w:hAnsi="Calibri" w:cs="Times New Roman"/>
          <w:color w:val="000000"/>
          <w:sz w:val="28"/>
          <w:szCs w:val="28"/>
          <w:lang w:eastAsia="en-GB"/>
        </w:rPr>
      </w:pPr>
      <w:r w:rsidRPr="00343067">
        <w:rPr>
          <w:rFonts w:ascii="Calibri" w:eastAsia="Times New Roman" w:hAnsi="Calibri" w:cs="Times New Roman"/>
          <w:color w:val="000000"/>
          <w:sz w:val="28"/>
          <w:szCs w:val="28"/>
          <w:lang w:eastAsia="en-GB"/>
        </w:rPr>
        <w:t xml:space="preserve">On behalf of </w:t>
      </w:r>
      <w:hyperlink r:id="rId401" w:tooltip="A link to the Mrs. Meyers Facebook page." w:history="1">
        <w:r w:rsidRPr="00343067">
          <w:rPr>
            <w:rFonts w:ascii="Calibri" w:eastAsia="Times New Roman" w:hAnsi="Calibri" w:cs="Times New Roman"/>
            <w:color w:val="004276"/>
            <w:sz w:val="28"/>
            <w:szCs w:val="28"/>
            <w:u w:val="single"/>
            <w:lang w:eastAsia="en-GB"/>
          </w:rPr>
          <w:t>Mrs. Meyer’s</w:t>
        </w:r>
      </w:hyperlink>
      <w:r w:rsidRPr="00343067">
        <w:rPr>
          <w:rFonts w:ascii="Calibri" w:eastAsia="Times New Roman" w:hAnsi="Calibri" w:cs="Times New Roman"/>
          <w:color w:val="000000"/>
          <w:sz w:val="28"/>
          <w:szCs w:val="28"/>
          <w:lang w:eastAsia="en-GB"/>
        </w:rPr>
        <w:t xml:space="preserve">, the site, under its previous name Twitter Moms, put out a call for submissions to its network, asking bloggers for their best ideas for a “cleaner, greener home.” The bloggers didn’t need to mention a single Mrs. Meyer’s product in their posts or messages. In fact, many of the ideas that were part of the campaign were age-old conventional remedies. </w:t>
      </w:r>
      <w:r w:rsidRPr="00343067">
        <w:rPr>
          <w:rFonts w:ascii="Calibri" w:eastAsia="Times New Roman" w:hAnsi="Calibri" w:cs="Times New Roman"/>
          <w:color w:val="000000"/>
          <w:sz w:val="28"/>
          <w:szCs w:val="28"/>
          <w:lang w:eastAsia="en-GB"/>
        </w:rPr>
        <w:lastRenderedPageBreak/>
        <w:t xml:space="preserve">One blogger advised readers to use baking soda to clean pet stains on carpets, while the mother who runs the </w:t>
      </w:r>
      <w:hyperlink r:id="rId402" w:tooltip="The Canning With Kids Web site." w:history="1">
        <w:r w:rsidRPr="00343067">
          <w:rPr>
            <w:rFonts w:ascii="Calibri" w:eastAsia="Times New Roman" w:hAnsi="Calibri" w:cs="Times New Roman"/>
            <w:color w:val="004276"/>
            <w:sz w:val="28"/>
            <w:szCs w:val="28"/>
            <w:u w:val="single"/>
            <w:lang w:eastAsia="en-GB"/>
          </w:rPr>
          <w:t>Canning With Kids</w:t>
        </w:r>
      </w:hyperlink>
      <w:r w:rsidRPr="00343067">
        <w:rPr>
          <w:rFonts w:ascii="Calibri" w:eastAsia="Times New Roman" w:hAnsi="Calibri" w:cs="Times New Roman"/>
          <w:color w:val="000000"/>
          <w:sz w:val="28"/>
          <w:szCs w:val="28"/>
          <w:lang w:eastAsia="en-GB"/>
        </w:rPr>
        <w:t xml:space="preserve"> blog sent a message suggesting that readers “decorate with plants that clean the air.” The bloggers’ Twitter messages all carried the #mrsmeyers hashtag, which allowed the company to track what messages were going where. </w:t>
      </w:r>
    </w:p>
    <w:p w:rsidR="005F05F8" w:rsidRPr="00343067" w:rsidRDefault="005F05F8" w:rsidP="005F05F8">
      <w:pPr>
        <w:spacing w:after="240" w:line="352" w:lineRule="atLeast"/>
        <w:jc w:val="both"/>
        <w:rPr>
          <w:rFonts w:ascii="Calibri" w:eastAsia="Times New Roman" w:hAnsi="Calibri" w:cs="Times New Roman"/>
          <w:color w:val="000000"/>
          <w:sz w:val="28"/>
          <w:szCs w:val="28"/>
          <w:lang w:eastAsia="en-GB"/>
        </w:rPr>
      </w:pPr>
      <w:r w:rsidRPr="00343067">
        <w:rPr>
          <w:rFonts w:ascii="Calibri" w:eastAsia="Times New Roman" w:hAnsi="Calibri" w:cs="Times New Roman"/>
          <w:color w:val="000000"/>
          <w:sz w:val="28"/>
          <w:szCs w:val="28"/>
          <w:lang w:eastAsia="en-GB"/>
        </w:rPr>
        <w:t xml:space="preserve">“People were re-tweeting things that they found useful; green tips are points of passion for people,” said Jim Calhoun, creative director at SocialMoms and Ms. Calhoun’s husband. The 53 bloggers in the network who were selected to participate in the campaign were given $50 Target gift cards. They in turn had an average of 1,762 Twitter followers, many of whom forwarded messages to others. The one-month campaign resulted in 7.68 million Twitter views as well as millions more through blog rolls and display ads, Mr. Calhoun said. </w:t>
      </w:r>
    </w:p>
    <w:p w:rsidR="005F05F8" w:rsidRPr="00343067" w:rsidRDefault="005F05F8" w:rsidP="005F05F8">
      <w:pPr>
        <w:spacing w:after="240" w:line="352" w:lineRule="atLeast"/>
        <w:jc w:val="both"/>
        <w:rPr>
          <w:rFonts w:ascii="Calibri" w:eastAsia="Times New Roman" w:hAnsi="Calibri" w:cs="Times New Roman"/>
          <w:color w:val="000000"/>
          <w:sz w:val="28"/>
          <w:szCs w:val="28"/>
          <w:lang w:eastAsia="en-GB"/>
        </w:rPr>
      </w:pPr>
      <w:r w:rsidRPr="00343067">
        <w:rPr>
          <w:rFonts w:ascii="Calibri" w:eastAsia="Times New Roman" w:hAnsi="Calibri" w:cs="Times New Roman"/>
          <w:color w:val="000000"/>
          <w:sz w:val="28"/>
          <w:szCs w:val="28"/>
          <w:lang w:eastAsia="en-GB"/>
        </w:rPr>
        <w:t xml:space="preserve">Other campaigns involving the SocialMoms network recently included promotions for the juice Simply Orange, inviting mother bloggers to talk about “simple changes” they want to make in their lives. A current campaign on the site is for the </w:t>
      </w:r>
      <w:hyperlink r:id="rId403" w:tooltip="More information about Hershey Company" w:history="1">
        <w:r w:rsidRPr="00343067">
          <w:rPr>
            <w:rFonts w:ascii="Calibri" w:eastAsia="Times New Roman" w:hAnsi="Calibri" w:cs="Times New Roman"/>
            <w:color w:val="004276"/>
            <w:sz w:val="28"/>
            <w:szCs w:val="28"/>
            <w:u w:val="single"/>
            <w:lang w:eastAsia="en-GB"/>
          </w:rPr>
          <w:t>Hershey Company</w:t>
        </w:r>
      </w:hyperlink>
      <w:r w:rsidRPr="00343067">
        <w:rPr>
          <w:rFonts w:ascii="Calibri" w:eastAsia="Times New Roman" w:hAnsi="Calibri" w:cs="Times New Roman"/>
          <w:color w:val="000000"/>
          <w:sz w:val="28"/>
          <w:szCs w:val="28"/>
          <w:lang w:eastAsia="en-GB"/>
        </w:rPr>
        <w:t xml:space="preserve">, which started </w:t>
      </w:r>
      <w:hyperlink r:id="rId404" w:tooltip="A link to the Hersheys blog feed." w:history="1">
        <w:r w:rsidRPr="00343067">
          <w:rPr>
            <w:rFonts w:ascii="Calibri" w:eastAsia="Times New Roman" w:hAnsi="Calibri" w:cs="Times New Roman"/>
            <w:color w:val="004276"/>
            <w:sz w:val="28"/>
            <w:szCs w:val="28"/>
            <w:u w:val="single"/>
            <w:lang w:eastAsia="en-GB"/>
          </w:rPr>
          <w:t>a promotion</w:t>
        </w:r>
      </w:hyperlink>
      <w:r w:rsidRPr="00343067">
        <w:rPr>
          <w:rFonts w:ascii="Calibri" w:eastAsia="Times New Roman" w:hAnsi="Calibri" w:cs="Times New Roman"/>
          <w:color w:val="000000"/>
          <w:sz w:val="28"/>
          <w:szCs w:val="28"/>
          <w:lang w:eastAsia="en-GB"/>
        </w:rPr>
        <w:t xml:space="preserve"> soliciting blog posts of 400 words or more on “ways you share happiness with those around you” as part of a tie-in for a new product called Hershey’s Drops. “We are huge believers in paying moms for writing a thoughtful blog post on a topic of discussion,” Megan Calhoun said, adding that the SocialMoms network required participants to follow </w:t>
      </w:r>
      <w:hyperlink r:id="rId405" w:tooltip="A link to the F.T.C. guidelines." w:history="1">
        <w:r w:rsidRPr="00343067">
          <w:rPr>
            <w:rFonts w:ascii="Calibri" w:eastAsia="Times New Roman" w:hAnsi="Calibri" w:cs="Times New Roman"/>
            <w:color w:val="004276"/>
            <w:sz w:val="28"/>
            <w:szCs w:val="28"/>
            <w:u w:val="single"/>
            <w:lang w:eastAsia="en-GB"/>
          </w:rPr>
          <w:t>the F.T.C. disclosure</w:t>
        </w:r>
      </w:hyperlink>
      <w:r w:rsidRPr="00343067">
        <w:rPr>
          <w:rFonts w:ascii="Calibri" w:eastAsia="Times New Roman" w:hAnsi="Calibri" w:cs="Times New Roman"/>
          <w:color w:val="000000"/>
          <w:sz w:val="28"/>
          <w:szCs w:val="28"/>
          <w:lang w:eastAsia="en-GB"/>
        </w:rPr>
        <w:t xml:space="preserve"> rules. </w:t>
      </w:r>
    </w:p>
    <w:p w:rsidR="005F05F8" w:rsidRPr="00343067" w:rsidRDefault="005F05F8" w:rsidP="005F05F8">
      <w:pPr>
        <w:spacing w:after="240" w:line="352" w:lineRule="atLeast"/>
        <w:jc w:val="both"/>
        <w:rPr>
          <w:rFonts w:ascii="Calibri" w:eastAsia="Times New Roman" w:hAnsi="Calibri" w:cs="Times New Roman"/>
          <w:color w:val="000000"/>
          <w:sz w:val="28"/>
          <w:szCs w:val="28"/>
          <w:lang w:eastAsia="en-GB"/>
        </w:rPr>
      </w:pPr>
      <w:r w:rsidRPr="00343067">
        <w:rPr>
          <w:rFonts w:ascii="Calibri" w:eastAsia="Times New Roman" w:hAnsi="Calibri" w:cs="Times New Roman"/>
          <w:color w:val="000000"/>
          <w:sz w:val="28"/>
          <w:szCs w:val="28"/>
          <w:lang w:eastAsia="en-GB"/>
        </w:rPr>
        <w:t xml:space="preserve">Even as many campaigns have found that Twitter is a great word-of-mouth strategy, </w:t>
      </w:r>
      <w:hyperlink r:id="rId406" w:tooltip="A link to Hersheys Facebook page." w:history="1">
        <w:r w:rsidRPr="00343067">
          <w:rPr>
            <w:rFonts w:ascii="Calibri" w:eastAsia="Times New Roman" w:hAnsi="Calibri" w:cs="Times New Roman"/>
            <w:color w:val="004276"/>
            <w:sz w:val="28"/>
            <w:szCs w:val="28"/>
            <w:u w:val="single"/>
            <w:lang w:eastAsia="en-GB"/>
          </w:rPr>
          <w:t>other avenues of social media</w:t>
        </w:r>
      </w:hyperlink>
      <w:r w:rsidRPr="00343067">
        <w:rPr>
          <w:rFonts w:ascii="Calibri" w:eastAsia="Times New Roman" w:hAnsi="Calibri" w:cs="Times New Roman"/>
          <w:color w:val="000000"/>
          <w:sz w:val="28"/>
          <w:szCs w:val="28"/>
          <w:lang w:eastAsia="en-GB"/>
        </w:rPr>
        <w:t xml:space="preserve"> like Facebook are becoming more important, Ms. Calhoun said. Also, video blogs, display ads and online surveys are all integral parts of promotions on the sites. “Brands are really mixed on Twitter,” Ms. Calhoun said, partly because of the 140-character limit on posts. “Facebook is much safer for brands because it gives them a lot of control,” she said. Ultimately, marketers are hoping that by getting consumers via social media, they will engage their audience and tailor their messages. “You can get rich information back,” Mr. Calhoun said. </w:t>
      </w:r>
    </w:p>
    <w:p w:rsidR="005F05F8" w:rsidRDefault="005F05F8" w:rsidP="005F05F8">
      <w:pPr>
        <w:spacing w:after="240" w:line="352" w:lineRule="atLeast"/>
        <w:jc w:val="both"/>
        <w:rPr>
          <w:rFonts w:ascii="Calibri" w:eastAsia="Times New Roman" w:hAnsi="Calibri" w:cs="Times New Roman"/>
          <w:color w:val="000000"/>
          <w:sz w:val="28"/>
          <w:szCs w:val="28"/>
          <w:lang w:eastAsia="en-GB"/>
        </w:rPr>
      </w:pPr>
    </w:p>
    <w:p w:rsidR="003708E5" w:rsidRDefault="003708E5" w:rsidP="005F05F8">
      <w:pPr>
        <w:pStyle w:val="Heading1"/>
        <w:jc w:val="both"/>
        <w:rPr>
          <w:rFonts w:ascii="Calibri" w:hAnsi="Calibri"/>
        </w:rPr>
      </w:pPr>
    </w:p>
    <w:p w:rsidR="003708E5" w:rsidRDefault="003708E5" w:rsidP="005F05F8">
      <w:pPr>
        <w:pStyle w:val="Heading1"/>
        <w:jc w:val="both"/>
        <w:rPr>
          <w:rFonts w:ascii="Calibri" w:hAnsi="Calibri"/>
        </w:rPr>
      </w:pPr>
    </w:p>
    <w:p w:rsidR="005F05F8" w:rsidRPr="004B7C9F" w:rsidRDefault="005F05F8" w:rsidP="005F05F8">
      <w:pPr>
        <w:pStyle w:val="Heading1"/>
        <w:jc w:val="both"/>
        <w:rPr>
          <w:rFonts w:ascii="Calibri" w:hAnsi="Calibri"/>
        </w:rPr>
      </w:pPr>
      <w:r w:rsidRPr="004B7C9F">
        <w:rPr>
          <w:rFonts w:ascii="Calibri" w:hAnsi="Calibri"/>
        </w:rPr>
        <w:lastRenderedPageBreak/>
        <w:t>(</w:t>
      </w:r>
      <w:r>
        <w:rPr>
          <w:rFonts w:ascii="Calibri" w:hAnsi="Calibri"/>
        </w:rPr>
        <w:t>24</w:t>
      </w:r>
      <w:r w:rsidRPr="004B7C9F">
        <w:rPr>
          <w:rFonts w:ascii="Calibri" w:hAnsi="Calibri"/>
        </w:rPr>
        <w:t>) Defying the Economics of Baseball</w:t>
      </w:r>
    </w:p>
    <w:p w:rsidR="005F05F8" w:rsidRDefault="005F05F8" w:rsidP="005F05F8">
      <w:pPr>
        <w:pStyle w:val="HTMLAddress"/>
      </w:pPr>
      <w:r>
        <w:t xml:space="preserve">By </w:t>
      </w:r>
      <w:hyperlink r:id="rId407" w:tooltip="See all posts by DAVID LEONHARDT" w:history="1">
        <w:r>
          <w:rPr>
            <w:rStyle w:val="Hyperlink"/>
          </w:rPr>
          <w:t>DAVID LEONHARDT</w:t>
        </w:r>
      </w:hyperlink>
    </w:p>
    <w:p w:rsidR="005F05F8" w:rsidRDefault="005F05F8" w:rsidP="005F05F8"/>
    <w:p w:rsidR="005F05F8" w:rsidRPr="004B7C9F" w:rsidRDefault="00A13788" w:rsidP="005F05F8">
      <w:pPr>
        <w:pStyle w:val="NormalWeb"/>
        <w:jc w:val="both"/>
        <w:rPr>
          <w:rFonts w:ascii="Calibri" w:hAnsi="Calibri"/>
          <w:sz w:val="28"/>
          <w:szCs w:val="28"/>
        </w:rPr>
      </w:pPr>
      <w:hyperlink r:id="rId408" w:history="1">
        <w:r w:rsidR="005F05F8" w:rsidRPr="004B7C9F">
          <w:rPr>
            <w:rStyle w:val="Hyperlink"/>
            <w:rFonts w:ascii="Calibri" w:hAnsi="Calibri"/>
            <w:sz w:val="28"/>
            <w:szCs w:val="28"/>
          </w:rPr>
          <w:t>Jonah Keri</w:t>
        </w:r>
      </w:hyperlink>
      <w:r w:rsidR="005F05F8" w:rsidRPr="004B7C9F">
        <w:rPr>
          <w:rFonts w:ascii="Calibri" w:hAnsi="Calibri"/>
          <w:sz w:val="28"/>
          <w:szCs w:val="28"/>
        </w:rPr>
        <w:t xml:space="preserve"> is a former stock-market columnist for Investor’s Business Daily and now a writer for The Wall Street Journal and FanGraphs. He’s the author of a new book, “</w:t>
      </w:r>
      <w:hyperlink r:id="rId409" w:history="1">
        <w:r w:rsidR="005F05F8" w:rsidRPr="004B7C9F">
          <w:rPr>
            <w:rStyle w:val="Hyperlink"/>
            <w:rFonts w:ascii="Calibri" w:hAnsi="Calibri"/>
            <w:sz w:val="28"/>
            <w:szCs w:val="28"/>
          </w:rPr>
          <w:t>The Extra 2%:</w:t>
        </w:r>
      </w:hyperlink>
      <w:r w:rsidR="005F05F8" w:rsidRPr="004B7C9F">
        <w:rPr>
          <w:rFonts w:ascii="Calibri" w:hAnsi="Calibri"/>
          <w:sz w:val="28"/>
          <w:szCs w:val="28"/>
        </w:rPr>
        <w:t xml:space="preserve"> How Wall Street Strategies Took a Major League Baseball Team From Worst to First,” about the Tampa Bay Rays. In 2005, a group of investment bankers with little baseball experience took over the Rays and have since turned the team into one of the sport’s best. (For more on the Rays and their owners, you can read Landon Thomas’s 2006 </w:t>
      </w:r>
      <w:hyperlink r:id="rId410" w:history="1">
        <w:r w:rsidR="005F05F8" w:rsidRPr="004B7C9F">
          <w:rPr>
            <w:rStyle w:val="Hyperlink"/>
            <w:rFonts w:ascii="Calibri" w:hAnsi="Calibri"/>
            <w:sz w:val="28"/>
            <w:szCs w:val="28"/>
          </w:rPr>
          <w:t>article</w:t>
        </w:r>
      </w:hyperlink>
      <w:r w:rsidR="005F05F8" w:rsidRPr="004B7C9F">
        <w:rPr>
          <w:rFonts w:ascii="Calibri" w:hAnsi="Calibri"/>
          <w:sz w:val="28"/>
          <w:szCs w:val="28"/>
        </w:rPr>
        <w:t xml:space="preserve"> from The Times.) My conversation with Mr. Keri follows.</w:t>
      </w:r>
    </w:p>
    <w:p w:rsidR="005F05F8" w:rsidRPr="004B7C9F" w:rsidRDefault="005F05F8" w:rsidP="005F05F8">
      <w:pPr>
        <w:pStyle w:val="NormalWeb"/>
        <w:jc w:val="both"/>
        <w:rPr>
          <w:rStyle w:val="Emphasis"/>
          <w:rFonts w:ascii="Calibri" w:hAnsi="Calibri"/>
          <w:sz w:val="28"/>
          <w:szCs w:val="28"/>
        </w:rPr>
      </w:pPr>
      <w:r w:rsidRPr="004B7C9F">
        <w:rPr>
          <w:rStyle w:val="Strong"/>
          <w:rFonts w:ascii="Calibri" w:hAnsi="Calibri"/>
          <w:i/>
          <w:iCs/>
          <w:sz w:val="28"/>
          <w:szCs w:val="28"/>
        </w:rPr>
        <w:t>Q.</w:t>
      </w:r>
      <w:r w:rsidRPr="004B7C9F">
        <w:rPr>
          <w:rStyle w:val="Emphasis"/>
          <w:rFonts w:ascii="Calibri" w:hAnsi="Calibri"/>
          <w:sz w:val="28"/>
          <w:szCs w:val="28"/>
        </w:rPr>
        <w:t xml:space="preserve"> A decade ago, Major League Baseball was still pretty hostile to basic economic thinking, like the idea that teams should use data to find undervalued players. But the success of the low-budget Oakland A’s and Michael Lewis’s best-selling book about them, “</w:t>
      </w:r>
      <w:hyperlink r:id="rId411" w:history="1">
        <w:r w:rsidRPr="004B7C9F">
          <w:rPr>
            <w:rStyle w:val="Hyperlink"/>
            <w:rFonts w:ascii="Calibri" w:hAnsi="Calibri"/>
            <w:i/>
            <w:iCs/>
            <w:sz w:val="28"/>
            <w:szCs w:val="28"/>
          </w:rPr>
          <w:t>Moneyball</w:t>
        </w:r>
      </w:hyperlink>
      <w:r w:rsidRPr="004B7C9F">
        <w:rPr>
          <w:rStyle w:val="Emphasis"/>
          <w:rFonts w:ascii="Calibri" w:hAnsi="Calibri"/>
          <w:sz w:val="28"/>
          <w:szCs w:val="28"/>
        </w:rPr>
        <w:t>,” helped change that. Today, some of the biggest-spending teams, like the Yankees and Red Sox, are infused with analytical thinking.</w:t>
      </w:r>
    </w:p>
    <w:p w:rsidR="005F05F8" w:rsidRPr="004B7C9F" w:rsidRDefault="005F05F8" w:rsidP="005F05F8">
      <w:pPr>
        <w:pStyle w:val="NormalWeb"/>
        <w:jc w:val="both"/>
        <w:rPr>
          <w:rFonts w:ascii="Calibri" w:hAnsi="Calibri"/>
          <w:sz w:val="28"/>
          <w:szCs w:val="28"/>
        </w:rPr>
      </w:pPr>
      <w:r w:rsidRPr="004B7C9F">
        <w:rPr>
          <w:rFonts w:ascii="Calibri" w:hAnsi="Calibri"/>
          <w:i/>
          <w:iCs/>
          <w:sz w:val="28"/>
          <w:szCs w:val="28"/>
        </w:rPr>
        <w:t xml:space="preserve">So how did the Rays (with a </w:t>
      </w:r>
      <w:hyperlink r:id="rId412" w:history="1">
        <w:r w:rsidRPr="004B7C9F">
          <w:rPr>
            <w:rStyle w:val="Hyperlink"/>
            <w:rFonts w:ascii="Calibri" w:hAnsi="Calibri"/>
            <w:i/>
            <w:iCs/>
            <w:sz w:val="28"/>
            <w:szCs w:val="28"/>
          </w:rPr>
          <w:t>2010 payroll</w:t>
        </w:r>
      </w:hyperlink>
      <w:r w:rsidRPr="004B7C9F">
        <w:rPr>
          <w:rFonts w:ascii="Calibri" w:hAnsi="Calibri"/>
          <w:i/>
          <w:iCs/>
          <w:sz w:val="28"/>
          <w:szCs w:val="28"/>
        </w:rPr>
        <w:t xml:space="preserve"> of about $72 million) finish ahead of the Yankees (2010 payroll: $206 million) and Red Sox (2010 payroll: $162 million) in two of the last three seasons? What is their edge — the “extra 2 percent” in your title?</w:t>
      </w:r>
    </w:p>
    <w:p w:rsidR="005F05F8" w:rsidRPr="004B7C9F" w:rsidRDefault="005F05F8" w:rsidP="005F05F8">
      <w:pPr>
        <w:pStyle w:val="NormalWeb"/>
        <w:jc w:val="both"/>
        <w:rPr>
          <w:rFonts w:ascii="Calibri" w:hAnsi="Calibri"/>
          <w:sz w:val="28"/>
          <w:szCs w:val="28"/>
        </w:rPr>
      </w:pPr>
      <w:r w:rsidRPr="004B7C9F">
        <w:rPr>
          <w:rStyle w:val="Strong"/>
          <w:rFonts w:ascii="Calibri" w:hAnsi="Calibri"/>
          <w:sz w:val="28"/>
          <w:szCs w:val="28"/>
        </w:rPr>
        <w:t>Mr. Keri:</w:t>
      </w:r>
      <w:r w:rsidRPr="004B7C9F">
        <w:rPr>
          <w:rFonts w:ascii="Calibri" w:hAnsi="Calibri"/>
          <w:sz w:val="28"/>
          <w:szCs w:val="28"/>
        </w:rPr>
        <w:t xml:space="preserve"> The Rays look for that extra 2 percent absolutely everywhere. There are all the basic baseball ideas, of course. They dream up ways to build an optimal lineup and they put relief pitchers in position to succeed against certain types of hitters, just like every other team does. But in the Rays’ case, they go much deeper. The manager, Joe Maddon, is more open-minded and intellectually curious than any other manager in baseball. He regularly meets with the “quant guys” in the organization, and is willing to make substantive, enduring changes based on their input.</w:t>
      </w:r>
    </w:p>
    <w:p w:rsidR="005F05F8" w:rsidRPr="004B7C9F" w:rsidRDefault="005F05F8" w:rsidP="005F05F8">
      <w:pPr>
        <w:pStyle w:val="NormalWeb"/>
        <w:jc w:val="both"/>
        <w:rPr>
          <w:rFonts w:ascii="Calibri" w:hAnsi="Calibri"/>
          <w:sz w:val="28"/>
          <w:szCs w:val="28"/>
        </w:rPr>
      </w:pPr>
      <w:r w:rsidRPr="004B7C9F">
        <w:rPr>
          <w:rFonts w:ascii="Calibri" w:hAnsi="Calibri"/>
          <w:sz w:val="28"/>
          <w:szCs w:val="28"/>
        </w:rPr>
        <w:t xml:space="preserve">One great example is something called the Danks Theory. It’s named after a left-handed pitcher named John Danks, a change-up specialist who’s often tougher against right-handed hitters than left-handers, which is unusual in baseball. Erik Neander, the team’s co-head of R.&amp;D. (the fact that the Rays even have an R.&amp;D. division, as if they’re Google or Apple, says a lot), met with Maddon and suggested that the Rays start same-handed hitters against </w:t>
      </w:r>
      <w:r w:rsidRPr="004B7C9F">
        <w:rPr>
          <w:rFonts w:ascii="Calibri" w:hAnsi="Calibri"/>
          <w:sz w:val="28"/>
          <w:szCs w:val="28"/>
        </w:rPr>
        <w:lastRenderedPageBreak/>
        <w:t>pitchers like Danks. And it worked. Maybe strategies like these amount to two or three wins a season. But when you’re competing against the two biggest, baddest, richest teams in the sport in the Yankees and Red Sox, every little edge counts.</w:t>
      </w:r>
      <w:r w:rsidRPr="004B7C9F">
        <w:rPr>
          <w:rFonts w:ascii="Calibri" w:hAnsi="Calibri"/>
          <w:sz w:val="28"/>
          <w:szCs w:val="28"/>
        </w:rPr>
        <w:br/>
      </w:r>
      <w:r w:rsidRPr="004B7C9F">
        <w:rPr>
          <w:rFonts w:ascii="Calibri" w:hAnsi="Calibri"/>
          <w:sz w:val="28"/>
          <w:szCs w:val="28"/>
        </w:rPr>
        <w:br/>
        <w:t>It’s really much more than an on-field idea, though. For instance, the Rays hold more postgame concerts than any other team in baseball. There are some fairly significant costs to staging a concert, but they’ve crunched the numbers and found that the attendance boost makes it well worth the added cost, and hassle. The Rays also offer free parking for carpools of a certain size; that has the double effect of enticing extra fans to the park and making sure the roads and parking lots around the stadium aren’t painfully crowded.</w:t>
      </w:r>
    </w:p>
    <w:p w:rsidR="005F05F8" w:rsidRPr="004B7C9F" w:rsidRDefault="005F05F8" w:rsidP="005F05F8">
      <w:pPr>
        <w:pStyle w:val="NormalWeb"/>
        <w:jc w:val="both"/>
        <w:rPr>
          <w:rFonts w:ascii="Calibri" w:hAnsi="Calibri"/>
          <w:sz w:val="28"/>
          <w:szCs w:val="28"/>
        </w:rPr>
      </w:pPr>
      <w:r w:rsidRPr="004B7C9F">
        <w:rPr>
          <w:rFonts w:ascii="Calibri" w:hAnsi="Calibri"/>
          <w:sz w:val="28"/>
          <w:szCs w:val="28"/>
        </w:rPr>
        <w:t>People have asked me, “What do the Rays do that absolutely no one else does?” It’s tough to pinpoint one thing. But it’s that collection of 2 percent edges that adds up to a lot — in this case, two AL East titles in the past three years, and a ball club whose franchise value has skyrocketed in the five-and-a-half years since Stuart Sternberg and his partners took over.</w:t>
      </w:r>
    </w:p>
    <w:p w:rsidR="005F05F8" w:rsidRPr="004B7C9F" w:rsidRDefault="005F05F8" w:rsidP="005F05F8">
      <w:pPr>
        <w:pStyle w:val="NormalWeb"/>
        <w:jc w:val="both"/>
        <w:rPr>
          <w:rStyle w:val="Emphasis"/>
          <w:rFonts w:ascii="Calibri" w:hAnsi="Calibri"/>
          <w:sz w:val="28"/>
          <w:szCs w:val="28"/>
        </w:rPr>
      </w:pPr>
      <w:r w:rsidRPr="004B7C9F">
        <w:rPr>
          <w:rStyle w:val="Strong"/>
          <w:rFonts w:ascii="Calibri" w:hAnsi="Calibri"/>
          <w:i/>
          <w:iCs/>
          <w:sz w:val="28"/>
          <w:szCs w:val="28"/>
        </w:rPr>
        <w:t>Q.</w:t>
      </w:r>
      <w:r w:rsidRPr="004B7C9F">
        <w:rPr>
          <w:rStyle w:val="Emphasis"/>
          <w:rFonts w:ascii="Calibri" w:hAnsi="Calibri"/>
          <w:sz w:val="28"/>
          <w:szCs w:val="28"/>
        </w:rPr>
        <w:t xml:space="preserve"> You explain in the book that the Rays were one of the first teams to take seriously all the new measures of fielding ability. Traditionally, fielding skill had been extremely hard to measure well. But the new metrics seem to do a pretty good job, and the Rays used them to help them build a great defensive team in 2008.</w:t>
      </w:r>
    </w:p>
    <w:p w:rsidR="005F05F8" w:rsidRPr="004B7C9F" w:rsidRDefault="005F05F8" w:rsidP="005F05F8">
      <w:pPr>
        <w:pStyle w:val="NormalWeb"/>
        <w:jc w:val="both"/>
        <w:rPr>
          <w:rFonts w:ascii="Calibri" w:hAnsi="Calibri"/>
          <w:sz w:val="28"/>
          <w:szCs w:val="28"/>
        </w:rPr>
      </w:pPr>
      <w:r w:rsidRPr="004B7C9F">
        <w:rPr>
          <w:rFonts w:ascii="Calibri" w:hAnsi="Calibri"/>
          <w:i/>
          <w:iCs/>
          <w:sz w:val="28"/>
          <w:szCs w:val="28"/>
        </w:rPr>
        <w:t>Can you think of any similar situations in the stock market or finance generally or the economy? That is, are there forces we know are hugely important even if we don’t yet know — or are still learning — how to measure them?</w:t>
      </w:r>
    </w:p>
    <w:p w:rsidR="005F05F8" w:rsidRPr="004B7C9F" w:rsidRDefault="005F05F8" w:rsidP="005F05F8">
      <w:pPr>
        <w:pStyle w:val="NormalWeb"/>
        <w:jc w:val="both"/>
        <w:rPr>
          <w:rFonts w:ascii="Calibri" w:hAnsi="Calibri"/>
          <w:sz w:val="28"/>
          <w:szCs w:val="28"/>
        </w:rPr>
      </w:pPr>
      <w:r w:rsidRPr="004B7C9F">
        <w:rPr>
          <w:rStyle w:val="Strong"/>
          <w:rFonts w:ascii="Calibri" w:hAnsi="Calibri"/>
          <w:sz w:val="28"/>
          <w:szCs w:val="28"/>
        </w:rPr>
        <w:t>Mr. Keri:</w:t>
      </w:r>
      <w:r w:rsidRPr="004B7C9F">
        <w:rPr>
          <w:rFonts w:ascii="Calibri" w:hAnsi="Calibri"/>
          <w:sz w:val="28"/>
          <w:szCs w:val="28"/>
        </w:rPr>
        <w:t xml:space="preserve"> The thing about the Rays, or any baseball team worth its salt, is that they’re two steps ahead of whatever new measures people are discussing in public — even ahead of some of the best think tanks like FanGraphs or Baseball Prospectus. A financial world comparison would be how the stock market responds to economic conditions well before those conditions are obvious to the masses. The Dow hit bottom in early 2009, then started this huge uptrend that’s still going strong today. At the time the market hit bottom, everything looked terrible. Unemployment was rising, the housing market looked awful, and of course we were just coming off a Wall Street meltdown that, were it not for government intervention, might have torpedoed the entire world economy. But the market sees things that you and I can’t. </w:t>
      </w:r>
    </w:p>
    <w:p w:rsidR="005F05F8" w:rsidRPr="004B7C9F" w:rsidRDefault="005F05F8" w:rsidP="005F05F8">
      <w:pPr>
        <w:pStyle w:val="NormalWeb"/>
        <w:jc w:val="both"/>
        <w:rPr>
          <w:rStyle w:val="Strong"/>
          <w:rFonts w:ascii="Calibri" w:eastAsiaTheme="majorEastAsia" w:hAnsi="Calibri"/>
          <w:i/>
          <w:iCs/>
          <w:sz w:val="28"/>
          <w:szCs w:val="28"/>
        </w:rPr>
      </w:pPr>
    </w:p>
    <w:p w:rsidR="005F05F8" w:rsidRPr="004B7C9F" w:rsidRDefault="005F05F8" w:rsidP="005F05F8">
      <w:pPr>
        <w:pStyle w:val="NormalWeb"/>
        <w:jc w:val="both"/>
        <w:rPr>
          <w:rFonts w:ascii="Calibri" w:hAnsi="Calibri"/>
          <w:sz w:val="28"/>
          <w:szCs w:val="28"/>
        </w:rPr>
      </w:pPr>
      <w:r w:rsidRPr="004B7C9F">
        <w:rPr>
          <w:rStyle w:val="Strong"/>
          <w:rFonts w:ascii="Calibri" w:hAnsi="Calibri"/>
          <w:i/>
          <w:iCs/>
          <w:sz w:val="28"/>
          <w:szCs w:val="28"/>
        </w:rPr>
        <w:t>Q.</w:t>
      </w:r>
      <w:r w:rsidRPr="004B7C9F">
        <w:rPr>
          <w:rStyle w:val="Emphasis"/>
          <w:rFonts w:ascii="Calibri" w:hAnsi="Calibri"/>
          <w:sz w:val="28"/>
          <w:szCs w:val="28"/>
        </w:rPr>
        <w:t xml:space="preserve"> Should Tampa even have a baseball team? Yes, the Tampa/St. Petersburg/Clearwater metropolitan area has the 23rd biggest economy in the country, </w:t>
      </w:r>
      <w:hyperlink r:id="rId413" w:history="1">
        <w:r w:rsidRPr="004B7C9F">
          <w:rPr>
            <w:rStyle w:val="Hyperlink"/>
            <w:rFonts w:ascii="Calibri" w:hAnsi="Calibri"/>
            <w:i/>
            <w:iCs/>
            <w:sz w:val="28"/>
            <w:szCs w:val="28"/>
          </w:rPr>
          <w:t>according to</w:t>
        </w:r>
      </w:hyperlink>
      <w:r w:rsidRPr="004B7C9F">
        <w:rPr>
          <w:rStyle w:val="Emphasis"/>
          <w:rFonts w:ascii="Calibri" w:hAnsi="Calibri"/>
          <w:sz w:val="28"/>
          <w:szCs w:val="28"/>
        </w:rPr>
        <w:t xml:space="preserve"> the Commerce Department. But some metropolitan areas without teams, like Portland, Ore., and San Jose/Sunnyvale/Santa Clara, Calif., have larger economies. And the Rays have not drawn well — 22nd out of 30 home teams </w:t>
      </w:r>
      <w:hyperlink r:id="rId414" w:history="1">
        <w:r w:rsidRPr="004B7C9F">
          <w:rPr>
            <w:rStyle w:val="Hyperlink"/>
            <w:rFonts w:ascii="Calibri" w:hAnsi="Calibri"/>
            <w:i/>
            <w:iCs/>
            <w:sz w:val="28"/>
            <w:szCs w:val="28"/>
          </w:rPr>
          <w:t>in attendance last year</w:t>
        </w:r>
      </w:hyperlink>
      <w:r w:rsidRPr="004B7C9F">
        <w:rPr>
          <w:rStyle w:val="Emphasis"/>
          <w:rFonts w:ascii="Calibri" w:hAnsi="Calibri"/>
          <w:sz w:val="28"/>
          <w:szCs w:val="28"/>
        </w:rPr>
        <w:t>, despite being so good.</w:t>
      </w:r>
    </w:p>
    <w:p w:rsidR="005F05F8" w:rsidRPr="004B7C9F" w:rsidRDefault="005F05F8" w:rsidP="005F05F8">
      <w:pPr>
        <w:pStyle w:val="NormalWeb"/>
        <w:jc w:val="both"/>
        <w:rPr>
          <w:rFonts w:ascii="Calibri" w:hAnsi="Calibri"/>
          <w:sz w:val="28"/>
          <w:szCs w:val="28"/>
        </w:rPr>
      </w:pPr>
      <w:r w:rsidRPr="004B7C9F">
        <w:rPr>
          <w:rStyle w:val="Strong"/>
          <w:rFonts w:ascii="Calibri" w:hAnsi="Calibri"/>
          <w:sz w:val="28"/>
          <w:szCs w:val="28"/>
        </w:rPr>
        <w:t>Mr. Keri:</w:t>
      </w:r>
      <w:r w:rsidRPr="004B7C9F">
        <w:rPr>
          <w:rFonts w:ascii="Calibri" w:hAnsi="Calibri"/>
          <w:sz w:val="28"/>
          <w:szCs w:val="28"/>
        </w:rPr>
        <w:t xml:space="preserve"> There are many reasons not to move the Rays out of St. Petersburg. For one, the team has seen marked improvement in attendance over the past three seasons, as compared to the franchise’s down years. For another, there may be reason to believe attendance will continue to improve in the ensuing seasons, as casual fans finally come around to the idea that the team doesn’t stink anymore, and more importantly, as local unemployment retreats from </w:t>
      </w:r>
      <w:hyperlink r:id="rId415" w:history="1">
        <w:r w:rsidRPr="004B7C9F">
          <w:rPr>
            <w:rStyle w:val="Hyperlink"/>
            <w:rFonts w:ascii="Calibri" w:hAnsi="Calibri"/>
            <w:sz w:val="28"/>
            <w:szCs w:val="28"/>
          </w:rPr>
          <w:t>12 percent</w:t>
        </w:r>
      </w:hyperlink>
      <w:r w:rsidRPr="004B7C9F">
        <w:rPr>
          <w:rFonts w:ascii="Calibri" w:hAnsi="Calibri"/>
          <w:sz w:val="28"/>
          <w:szCs w:val="28"/>
        </w:rPr>
        <w:t>, which ranks among the highest in the nation.</w:t>
      </w:r>
    </w:p>
    <w:p w:rsidR="005F05F8" w:rsidRPr="004B7C9F" w:rsidRDefault="005F05F8" w:rsidP="005F05F8">
      <w:pPr>
        <w:pStyle w:val="NormalWeb"/>
        <w:jc w:val="both"/>
        <w:rPr>
          <w:rFonts w:ascii="Calibri" w:hAnsi="Calibri"/>
          <w:sz w:val="28"/>
          <w:szCs w:val="28"/>
        </w:rPr>
      </w:pPr>
      <w:r w:rsidRPr="004B7C9F">
        <w:rPr>
          <w:rFonts w:ascii="Calibri" w:hAnsi="Calibri"/>
          <w:sz w:val="28"/>
          <w:szCs w:val="28"/>
        </w:rPr>
        <w:t>If you want to specifically discuss the ones you mention: San Jose might get the Oakland A’s soon anyway, at least as soon as Major League Baseball relaxes its asinine territorial rules (which give the San Francisco Giants the right to veto an A’s move to San Jose). Portland has been down this road several times with no success, and it just lost its Triple-A team. It’s tough to see Portland suddenly turning around and packing a big league ballpark.</w:t>
      </w:r>
    </w:p>
    <w:p w:rsidR="005F05F8" w:rsidRPr="004B7C9F" w:rsidRDefault="005F05F8" w:rsidP="005F05F8">
      <w:pPr>
        <w:pStyle w:val="NormalWeb"/>
        <w:jc w:val="both"/>
        <w:rPr>
          <w:rFonts w:ascii="Calibri" w:hAnsi="Calibri"/>
          <w:sz w:val="28"/>
          <w:szCs w:val="28"/>
        </w:rPr>
      </w:pPr>
      <w:r w:rsidRPr="004B7C9F">
        <w:rPr>
          <w:rStyle w:val="Strong"/>
          <w:rFonts w:ascii="Calibri" w:hAnsi="Calibri"/>
          <w:i/>
          <w:iCs/>
          <w:sz w:val="28"/>
          <w:szCs w:val="28"/>
        </w:rPr>
        <w:t>Q.</w:t>
      </w:r>
      <w:r w:rsidRPr="004B7C9F">
        <w:rPr>
          <w:rStyle w:val="Emphasis"/>
          <w:rFonts w:ascii="Calibri" w:hAnsi="Calibri"/>
          <w:sz w:val="28"/>
          <w:szCs w:val="28"/>
        </w:rPr>
        <w:t xml:space="preserve"> What are the lessons from the Rays’ success for other small-market teams? If you were a fan of the Pittsburgh Pirates or Kansas City Royals — perhaps the two worst teams in recent years — how would you want your team to find its own edge over those with more resources?</w:t>
      </w:r>
    </w:p>
    <w:p w:rsidR="005F05F8" w:rsidRPr="004B7C9F" w:rsidRDefault="005F05F8" w:rsidP="005F05F8">
      <w:pPr>
        <w:pStyle w:val="NormalWeb"/>
        <w:jc w:val="both"/>
        <w:rPr>
          <w:rFonts w:ascii="Calibri" w:hAnsi="Calibri"/>
          <w:sz w:val="28"/>
          <w:szCs w:val="28"/>
        </w:rPr>
      </w:pPr>
      <w:r w:rsidRPr="004B7C9F">
        <w:rPr>
          <w:rStyle w:val="Strong"/>
          <w:rFonts w:ascii="Calibri" w:hAnsi="Calibri"/>
          <w:sz w:val="28"/>
          <w:szCs w:val="28"/>
        </w:rPr>
        <w:t>Mr. Keri:</w:t>
      </w:r>
      <w:r w:rsidRPr="004B7C9F">
        <w:rPr>
          <w:rFonts w:ascii="Calibri" w:hAnsi="Calibri"/>
          <w:sz w:val="28"/>
          <w:szCs w:val="28"/>
        </w:rPr>
        <w:t xml:space="preserve"> The Pirates and Royals are actually on the right track; you just have to squint a bit to see it. The major publications unanimously voted the Royals’ farm systems to be the league’s best this year. The Pirates, meanwhile, own a strong core of young hitters already on the major league roster, with a pair of front-line pitchers drafted out of high school with the potential to help down the road. So yes, basic, meat-and-potatoes scouting and player development should play a pivotal role in both teams’ potential revival.</w:t>
      </w:r>
    </w:p>
    <w:p w:rsidR="005F05F8" w:rsidRPr="004B7C9F" w:rsidRDefault="005F05F8" w:rsidP="005F05F8">
      <w:pPr>
        <w:pStyle w:val="NormalWeb"/>
        <w:jc w:val="both"/>
        <w:rPr>
          <w:rFonts w:ascii="Calibri" w:hAnsi="Calibri"/>
          <w:sz w:val="28"/>
          <w:szCs w:val="28"/>
        </w:rPr>
      </w:pPr>
      <w:r w:rsidRPr="004B7C9F">
        <w:rPr>
          <w:rFonts w:ascii="Calibri" w:hAnsi="Calibri"/>
          <w:sz w:val="28"/>
          <w:szCs w:val="28"/>
        </w:rPr>
        <w:t xml:space="preserve">Beyond that, both the Pirates and Royals need to keep their eyes open for opportunities to gain those 2 percent advantages. The core of the Rays’ roster right now isn’t just David Price, Evan Longoria and other high draft picks turned homegrown stars. It’s Ben Zobrist and Dan Johnson and Joel Peralta and yes, </w:t>
      </w:r>
      <w:r w:rsidRPr="004B7C9F">
        <w:rPr>
          <w:rFonts w:ascii="Calibri" w:hAnsi="Calibri"/>
          <w:sz w:val="28"/>
          <w:szCs w:val="28"/>
        </w:rPr>
        <w:lastRenderedPageBreak/>
        <w:t>even Manny Ramirez — players acquired for substantially less than market value, at just the right time. Even the best farm system in the game won’t be enough to make the Royals a World Series team; they’ll need to aggressively seek out those other opportunities.</w:t>
      </w:r>
    </w:p>
    <w:p w:rsidR="005F05F8" w:rsidRDefault="005F05F8" w:rsidP="005F05F8">
      <w:pPr>
        <w:pStyle w:val="NormalWeb"/>
        <w:jc w:val="both"/>
        <w:rPr>
          <w:rFonts w:ascii="Calibri" w:hAnsi="Calibri"/>
          <w:sz w:val="28"/>
          <w:szCs w:val="28"/>
        </w:rPr>
      </w:pPr>
      <w:r w:rsidRPr="004B7C9F">
        <w:rPr>
          <w:rFonts w:ascii="Calibri" w:hAnsi="Calibri"/>
          <w:sz w:val="28"/>
          <w:szCs w:val="28"/>
        </w:rPr>
        <w:t>There is one other ray of hope (so to speak) for Pirates and Royals fans, though. They don’t play in the American League East, where the Yankees and Red Sox will continue to be nightmares every year, the Toronto Blue Jays are underrated and even the Baltimore Orioles are pointed in the right direction. It might be time for Major League Baseball to abolish the divisions all together and create balanced schedules across the board. On the other hand, by leaving the divisions intact, it would be that much sweeter if the underdog Rays toppled their loaded opponents and shocked the world yet again.</w:t>
      </w:r>
    </w:p>
    <w:p w:rsidR="005F05F8" w:rsidRDefault="005F05F8" w:rsidP="005F05F8">
      <w:pPr>
        <w:pStyle w:val="Heading1"/>
        <w:jc w:val="both"/>
        <w:rPr>
          <w:rFonts w:ascii="Calibri" w:hAnsi="Calibri"/>
        </w:rPr>
      </w:pPr>
    </w:p>
    <w:p w:rsidR="005F05F8" w:rsidRDefault="005F05F8" w:rsidP="005F05F8">
      <w:pPr>
        <w:pStyle w:val="Heading1"/>
        <w:jc w:val="both"/>
        <w:rPr>
          <w:rFonts w:ascii="Calibri" w:hAnsi="Calibri"/>
        </w:rPr>
      </w:pPr>
    </w:p>
    <w:p w:rsidR="005F05F8" w:rsidRPr="005F05F8" w:rsidRDefault="005F05F8" w:rsidP="005F05F8">
      <w:pPr>
        <w:pStyle w:val="Heading1"/>
        <w:jc w:val="both"/>
        <w:rPr>
          <w:rFonts w:ascii="Calibri" w:hAnsi="Calibri"/>
          <w:sz w:val="28"/>
          <w:szCs w:val="28"/>
        </w:rPr>
      </w:pPr>
      <w:r w:rsidRPr="00105063">
        <w:rPr>
          <w:rFonts w:ascii="Calibri" w:hAnsi="Calibri"/>
        </w:rPr>
        <w:t>(</w:t>
      </w:r>
      <w:r>
        <w:rPr>
          <w:rFonts w:ascii="Calibri" w:hAnsi="Calibri"/>
        </w:rPr>
        <w:t>25</w:t>
      </w:r>
      <w:r w:rsidRPr="00105063">
        <w:rPr>
          <w:rFonts w:ascii="Calibri" w:hAnsi="Calibri"/>
        </w:rPr>
        <w:t>) Developers Matter the Most for iPad 2’s Success</w:t>
      </w:r>
      <w:r>
        <w:rPr>
          <w:rFonts w:ascii="Calibri" w:hAnsi="Calibri"/>
        </w:rPr>
        <w:t xml:space="preserve"> </w:t>
      </w:r>
      <w:r w:rsidRPr="00105063">
        <w:rPr>
          <w:rFonts w:ascii="Calibri" w:hAnsi="Calibri"/>
          <w:sz w:val="28"/>
          <w:szCs w:val="28"/>
        </w:rPr>
        <w:t xml:space="preserve">by </w:t>
      </w:r>
      <w:hyperlink r:id="rId416" w:tooltip="See all posts by NICK BILTON" w:history="1">
        <w:r w:rsidRPr="005F05F8">
          <w:rPr>
            <w:rStyle w:val="Hyperlink"/>
            <w:rFonts w:ascii="Calibri" w:hAnsi="Calibri"/>
            <w:color w:val="auto"/>
            <w:sz w:val="28"/>
            <w:szCs w:val="28"/>
            <w:u w:val="none"/>
          </w:rPr>
          <w:t>NICK BILTON</w:t>
        </w:r>
      </w:hyperlink>
    </w:p>
    <w:p w:rsidR="005F05F8" w:rsidRPr="00105063" w:rsidRDefault="005F05F8" w:rsidP="005F05F8">
      <w:pPr>
        <w:pStyle w:val="NormalWeb"/>
        <w:jc w:val="both"/>
        <w:rPr>
          <w:rFonts w:ascii="Calibri" w:hAnsi="Calibri"/>
          <w:sz w:val="28"/>
          <w:szCs w:val="28"/>
        </w:rPr>
      </w:pPr>
      <w:r w:rsidRPr="00105063">
        <w:rPr>
          <w:rFonts w:ascii="Calibri" w:hAnsi="Calibri"/>
          <w:sz w:val="28"/>
          <w:szCs w:val="28"/>
        </w:rPr>
        <w:t xml:space="preserve">A few people who found themselves wandering past the </w:t>
      </w:r>
      <w:hyperlink r:id="rId417" w:history="1">
        <w:r w:rsidRPr="00105063">
          <w:rPr>
            <w:rStyle w:val="Hyperlink"/>
            <w:rFonts w:ascii="Calibri" w:hAnsi="Calibri"/>
            <w:sz w:val="28"/>
            <w:szCs w:val="28"/>
          </w:rPr>
          <w:t>Fifth Avenue Apple Store</w:t>
        </w:r>
      </w:hyperlink>
      <w:r w:rsidRPr="00105063">
        <w:rPr>
          <w:rFonts w:ascii="Calibri" w:hAnsi="Calibri"/>
          <w:sz w:val="28"/>
          <w:szCs w:val="28"/>
        </w:rPr>
        <w:t xml:space="preserve"> in Manhattan on Friday were perplexed by the hundreds of people patiently waiting in line and the dozens of televisions camera crews filming them. As one man approached and looked at the media crews, he stopped in his tracks and said aloud, “What happened, did someone die?” “No!” an excited younger man shrieked, “The iPad 2 is going on sale in a few hours!”</w:t>
      </w:r>
    </w:p>
    <w:p w:rsidR="005F05F8" w:rsidRPr="00105063" w:rsidRDefault="00A13788" w:rsidP="005F05F8">
      <w:pPr>
        <w:pStyle w:val="NormalWeb"/>
        <w:jc w:val="both"/>
        <w:rPr>
          <w:rFonts w:ascii="Calibri" w:hAnsi="Calibri"/>
          <w:sz w:val="28"/>
          <w:szCs w:val="28"/>
        </w:rPr>
      </w:pPr>
      <w:hyperlink r:id="rId418" w:history="1">
        <w:r w:rsidR="005F05F8" w:rsidRPr="00105063">
          <w:rPr>
            <w:rStyle w:val="Hyperlink"/>
            <w:rFonts w:ascii="Calibri" w:hAnsi="Calibri"/>
            <w:sz w:val="28"/>
            <w:szCs w:val="28"/>
          </w:rPr>
          <w:t>Hazem Sayed</w:t>
        </w:r>
      </w:hyperlink>
      <w:r w:rsidR="005F05F8" w:rsidRPr="00105063">
        <w:rPr>
          <w:rFonts w:ascii="Calibri" w:hAnsi="Calibri"/>
          <w:sz w:val="28"/>
          <w:szCs w:val="28"/>
        </w:rPr>
        <w:t>, an iPhone app developer, was so excited and eager to buy the latest Apple offering that he purchased the first spot in the line for $900 from a college student. The patience of these customers may have been worth it as the iPad 2 is almost sold out across the country. Those hoping to buy the tablet computer from the Apple.com Web site are being told that estimated shipping times for the device are three to four weeks. With all the excitement around the iPad 2, App developers are flocking to the new device too.</w:t>
      </w:r>
      <w:r w:rsidR="005F05F8">
        <w:rPr>
          <w:rFonts w:ascii="Calibri" w:hAnsi="Calibri"/>
          <w:sz w:val="28"/>
          <w:szCs w:val="28"/>
        </w:rPr>
        <w:t xml:space="preserve"> </w:t>
      </w:r>
      <w:hyperlink r:id="rId419" w:history="1">
        <w:r w:rsidR="005F05F8" w:rsidRPr="00105063">
          <w:rPr>
            <w:rStyle w:val="Hyperlink"/>
            <w:rFonts w:ascii="Calibri" w:hAnsi="Calibri"/>
            <w:sz w:val="28"/>
            <w:szCs w:val="28"/>
          </w:rPr>
          <w:t>Ross Rubin</w:t>
        </w:r>
      </w:hyperlink>
      <w:r w:rsidR="005F05F8" w:rsidRPr="00105063">
        <w:rPr>
          <w:rFonts w:ascii="Calibri" w:hAnsi="Calibri"/>
          <w:sz w:val="28"/>
          <w:szCs w:val="28"/>
        </w:rPr>
        <w:t xml:space="preserve">, an analyst covering consumer technology at the </w:t>
      </w:r>
      <w:hyperlink r:id="rId420" w:history="1">
        <w:r w:rsidR="005F05F8" w:rsidRPr="00105063">
          <w:rPr>
            <w:rStyle w:val="Hyperlink"/>
            <w:rFonts w:ascii="Calibri" w:hAnsi="Calibri"/>
            <w:sz w:val="28"/>
            <w:szCs w:val="28"/>
          </w:rPr>
          <w:t>NPD Group,</w:t>
        </w:r>
      </w:hyperlink>
      <w:r w:rsidR="005F05F8" w:rsidRPr="00105063">
        <w:rPr>
          <w:rFonts w:ascii="Calibri" w:hAnsi="Calibri"/>
          <w:sz w:val="28"/>
          <w:szCs w:val="28"/>
        </w:rPr>
        <w:t xml:space="preserve"> said the release of the iPad 2 showed that Apple had “more than a year’s head start on most of its competitors” because the company had encouraged application development.</w:t>
      </w:r>
    </w:p>
    <w:p w:rsidR="005F05F8" w:rsidRPr="00105063" w:rsidRDefault="005F05F8" w:rsidP="005F05F8">
      <w:pPr>
        <w:pStyle w:val="NormalWeb"/>
        <w:jc w:val="both"/>
        <w:rPr>
          <w:rFonts w:ascii="Calibri" w:hAnsi="Calibri"/>
          <w:sz w:val="28"/>
          <w:szCs w:val="28"/>
        </w:rPr>
      </w:pPr>
      <w:r w:rsidRPr="00105063">
        <w:rPr>
          <w:rFonts w:ascii="Calibri" w:hAnsi="Calibri"/>
          <w:sz w:val="28"/>
          <w:szCs w:val="28"/>
        </w:rPr>
        <w:lastRenderedPageBreak/>
        <w:t xml:space="preserve">“The weight reduction, speed of the iPad 2 and healthy app availability will really help in the usage of the product for consumers,” said Mr. Rubin, speculating that competitors are going to be slow to catch up. “Hewlett-Packard should have access to many of the same retail storefronts with the </w:t>
      </w:r>
      <w:hyperlink r:id="rId421" w:history="1">
        <w:r w:rsidRPr="00105063">
          <w:rPr>
            <w:rStyle w:val="Hyperlink"/>
            <w:rFonts w:ascii="Calibri" w:hAnsi="Calibri"/>
            <w:sz w:val="28"/>
            <w:szCs w:val="28"/>
          </w:rPr>
          <w:t>TouchPad</w:t>
        </w:r>
      </w:hyperlink>
      <w:r w:rsidRPr="00105063">
        <w:rPr>
          <w:rFonts w:ascii="Calibri" w:hAnsi="Calibri"/>
          <w:sz w:val="28"/>
          <w:szCs w:val="28"/>
        </w:rPr>
        <w:t xml:space="preserve"> but they will be challenged with a much smaller app library.”</w:t>
      </w:r>
      <w:r>
        <w:rPr>
          <w:rFonts w:ascii="Calibri" w:hAnsi="Calibri"/>
          <w:sz w:val="28"/>
          <w:szCs w:val="28"/>
        </w:rPr>
        <w:t xml:space="preserve"> </w:t>
      </w:r>
      <w:r w:rsidRPr="00105063">
        <w:rPr>
          <w:rFonts w:ascii="Calibri" w:hAnsi="Calibri"/>
          <w:sz w:val="28"/>
          <w:szCs w:val="28"/>
        </w:rPr>
        <w:t>Greg Claymen, publisher of The Daily news application, which is exclusively available for the iPad, said The Daily programmers had been focused on optimizing the app for the new features in the iPad 2. ”With the first version of the app you can comment on articles using text and audio, now with the built-in cameras on the new iPad, we hope to integrate the ability to make comment with video and images,” he said.</w:t>
      </w:r>
    </w:p>
    <w:p w:rsidR="005F05F8" w:rsidRPr="00105063" w:rsidRDefault="005F05F8" w:rsidP="005F05F8">
      <w:pPr>
        <w:pStyle w:val="NormalWeb"/>
        <w:jc w:val="both"/>
        <w:rPr>
          <w:rFonts w:ascii="Calibri" w:hAnsi="Calibri"/>
          <w:sz w:val="28"/>
          <w:szCs w:val="28"/>
        </w:rPr>
      </w:pPr>
      <w:r w:rsidRPr="00105063">
        <w:rPr>
          <w:rFonts w:ascii="Calibri" w:hAnsi="Calibri"/>
          <w:sz w:val="28"/>
          <w:szCs w:val="28"/>
        </w:rPr>
        <w:t>Nicholas Callaway, founder of </w:t>
      </w:r>
      <w:hyperlink r:id="rId422" w:history="1">
        <w:r w:rsidRPr="00105063">
          <w:rPr>
            <w:rStyle w:val="Hyperlink"/>
            <w:rFonts w:ascii="Calibri" w:hAnsi="Calibri"/>
            <w:sz w:val="28"/>
            <w:szCs w:val="28"/>
          </w:rPr>
          <w:t>Callaway Digital Arts</w:t>
        </w:r>
      </w:hyperlink>
      <w:r w:rsidRPr="00105063">
        <w:rPr>
          <w:rFonts w:ascii="Calibri" w:hAnsi="Calibri"/>
          <w:sz w:val="28"/>
          <w:szCs w:val="28"/>
        </w:rPr>
        <w:t xml:space="preserve"> which makes a number of iPad applications, said his company planned to take full advantage of the updated processor speeds, crisper screen and built-in cameras to take magazines to a “different level.”</w:t>
      </w:r>
      <w:r>
        <w:rPr>
          <w:rFonts w:ascii="Calibri" w:hAnsi="Calibri"/>
          <w:sz w:val="28"/>
          <w:szCs w:val="28"/>
        </w:rPr>
        <w:t xml:space="preserve"> </w:t>
      </w:r>
      <w:r w:rsidRPr="00105063">
        <w:rPr>
          <w:rFonts w:ascii="Calibri" w:hAnsi="Calibri"/>
          <w:sz w:val="28"/>
          <w:szCs w:val="28"/>
        </w:rPr>
        <w:t xml:space="preserve">“A new application we are building for </w:t>
      </w:r>
      <w:hyperlink r:id="rId423" w:history="1">
        <w:r w:rsidRPr="00105063">
          <w:rPr>
            <w:rStyle w:val="Hyperlink"/>
            <w:rFonts w:ascii="Calibri" w:hAnsi="Calibri"/>
            <w:sz w:val="28"/>
            <w:szCs w:val="28"/>
          </w:rPr>
          <w:t>Martha Stewart</w:t>
        </w:r>
      </w:hyperlink>
      <w:r w:rsidRPr="00105063">
        <w:rPr>
          <w:rFonts w:ascii="Calibri" w:hAnsi="Calibri"/>
          <w:sz w:val="28"/>
          <w:szCs w:val="28"/>
        </w:rPr>
        <w:t xml:space="preserve"> allows you to make your cocktails and we hope to invite people to contribute their own recipes and cocktails with others using the cameras,” Mr. Callaway said.</w:t>
      </w:r>
      <w:r>
        <w:rPr>
          <w:rFonts w:ascii="Calibri" w:hAnsi="Calibri"/>
          <w:sz w:val="28"/>
          <w:szCs w:val="28"/>
        </w:rPr>
        <w:t xml:space="preserve"> </w:t>
      </w:r>
      <w:r w:rsidRPr="00105063">
        <w:rPr>
          <w:rFonts w:ascii="Calibri" w:hAnsi="Calibri"/>
          <w:sz w:val="28"/>
          <w:szCs w:val="28"/>
        </w:rPr>
        <w:t xml:space="preserve">Although Apple </w:t>
      </w:r>
      <w:hyperlink r:id="rId424" w:history="1">
        <w:r w:rsidRPr="00105063">
          <w:rPr>
            <w:rStyle w:val="Hyperlink"/>
            <w:rFonts w:ascii="Calibri" w:hAnsi="Calibri"/>
            <w:sz w:val="28"/>
            <w:szCs w:val="28"/>
          </w:rPr>
          <w:t>did not disclose</w:t>
        </w:r>
      </w:hyperlink>
      <w:r w:rsidRPr="00105063">
        <w:rPr>
          <w:rFonts w:ascii="Calibri" w:hAnsi="Calibri"/>
          <w:sz w:val="28"/>
          <w:szCs w:val="28"/>
        </w:rPr>
        <w:t xml:space="preserve"> the number of iPad 2 devices customers purchased over the weekend, </w:t>
      </w:r>
      <w:hyperlink r:id="rId425" w:history="1">
        <w:r w:rsidRPr="00105063">
          <w:rPr>
            <w:rStyle w:val="Hyperlink"/>
            <w:rFonts w:ascii="Calibri" w:hAnsi="Calibri"/>
            <w:sz w:val="28"/>
            <w:szCs w:val="28"/>
          </w:rPr>
          <w:t>analysts estimated</w:t>
        </w:r>
      </w:hyperlink>
      <w:r w:rsidRPr="00105063">
        <w:rPr>
          <w:rFonts w:ascii="Calibri" w:hAnsi="Calibri"/>
          <w:sz w:val="28"/>
          <w:szCs w:val="28"/>
        </w:rPr>
        <w:t xml:space="preserve"> that the company had sold 1 million units since it first went on sale on Friday.</w:t>
      </w:r>
    </w:p>
    <w:p w:rsidR="005F05F8" w:rsidRDefault="005F05F8" w:rsidP="005F05F8">
      <w:pPr>
        <w:pStyle w:val="NormalWeb"/>
        <w:jc w:val="both"/>
        <w:rPr>
          <w:rFonts w:ascii="Calibri" w:hAnsi="Calibri"/>
          <w:sz w:val="28"/>
          <w:szCs w:val="28"/>
        </w:rPr>
      </w:pPr>
      <w:r w:rsidRPr="00105063">
        <w:rPr>
          <w:rFonts w:ascii="Calibri" w:hAnsi="Calibri"/>
          <w:sz w:val="28"/>
          <w:szCs w:val="28"/>
        </w:rPr>
        <w:t>Some had camped out for days, skipping work and showers, with the hopes of being the first to buy the new Apple offering.</w:t>
      </w:r>
      <w:r>
        <w:rPr>
          <w:rFonts w:ascii="Calibri" w:hAnsi="Calibri"/>
          <w:sz w:val="28"/>
          <w:szCs w:val="28"/>
        </w:rPr>
        <w:t xml:space="preserve"> </w:t>
      </w:r>
      <w:r w:rsidRPr="00105063">
        <w:rPr>
          <w:rFonts w:ascii="Calibri" w:hAnsi="Calibri"/>
          <w:sz w:val="28"/>
          <w:szCs w:val="28"/>
        </w:rPr>
        <w:t xml:space="preserve">Andrew Christian, a pharmacy technician who lives in New York City, said he </w:t>
      </w:r>
      <w:hyperlink r:id="rId426" w:history="1">
        <w:r w:rsidRPr="00105063">
          <w:rPr>
            <w:rStyle w:val="Hyperlink"/>
            <w:rFonts w:ascii="Calibri" w:hAnsi="Calibri"/>
            <w:sz w:val="28"/>
            <w:szCs w:val="28"/>
          </w:rPr>
          <w:t>sold his first generation iPad</w:t>
        </w:r>
      </w:hyperlink>
      <w:r w:rsidRPr="00105063">
        <w:rPr>
          <w:rFonts w:ascii="Calibri" w:hAnsi="Calibri"/>
          <w:sz w:val="28"/>
          <w:szCs w:val="28"/>
        </w:rPr>
        <w:t xml:space="preserve"> online earlier in the week and hoped to use the money he made toward the sale of the new model. “I’ve spent the past 21 hours in the line in the torrential rain,” he said; half excited, half exhausted. Apple store employees had handed out bags to help customers keep their shoes dry, Mr. Christian said.</w:t>
      </w:r>
    </w:p>
    <w:p w:rsidR="008E248D" w:rsidRDefault="008E248D" w:rsidP="005536DF">
      <w:pPr>
        <w:pStyle w:val="Heading1"/>
        <w:rPr>
          <w:rFonts w:ascii="Arial" w:hAnsi="Arial" w:cs="Arial"/>
          <w:color w:val="000000"/>
          <w:u w:val="single"/>
        </w:rPr>
      </w:pPr>
    </w:p>
    <w:p w:rsidR="008E248D" w:rsidRDefault="008E248D" w:rsidP="005536DF">
      <w:pPr>
        <w:pStyle w:val="Heading1"/>
        <w:rPr>
          <w:rFonts w:ascii="Arial" w:hAnsi="Arial" w:cs="Arial"/>
          <w:color w:val="000000"/>
          <w:u w:val="single"/>
        </w:rPr>
      </w:pPr>
    </w:p>
    <w:p w:rsidR="008E248D" w:rsidRDefault="008E248D" w:rsidP="005536DF">
      <w:pPr>
        <w:pStyle w:val="Heading1"/>
        <w:rPr>
          <w:rFonts w:ascii="Arial" w:hAnsi="Arial" w:cs="Arial"/>
          <w:color w:val="000000"/>
          <w:u w:val="single"/>
        </w:rPr>
      </w:pPr>
    </w:p>
    <w:p w:rsidR="008E248D" w:rsidRDefault="008E248D" w:rsidP="005536DF">
      <w:pPr>
        <w:pStyle w:val="Heading1"/>
        <w:rPr>
          <w:rFonts w:ascii="Arial" w:hAnsi="Arial" w:cs="Arial"/>
          <w:color w:val="000000"/>
          <w:u w:val="single"/>
        </w:rPr>
      </w:pPr>
    </w:p>
    <w:p w:rsidR="008E248D" w:rsidRDefault="008E248D" w:rsidP="005536DF">
      <w:pPr>
        <w:pStyle w:val="Heading1"/>
        <w:rPr>
          <w:rFonts w:ascii="Arial" w:hAnsi="Arial" w:cs="Arial"/>
          <w:color w:val="000000"/>
          <w:u w:val="single"/>
        </w:rPr>
      </w:pPr>
    </w:p>
    <w:p w:rsidR="005536DF" w:rsidRPr="00847DB8" w:rsidRDefault="005536DF" w:rsidP="005536DF">
      <w:pPr>
        <w:pStyle w:val="Heading1"/>
        <w:rPr>
          <w:rFonts w:ascii="Arial" w:hAnsi="Arial" w:cs="Arial"/>
          <w:color w:val="000000"/>
          <w:u w:val="single"/>
        </w:rPr>
      </w:pPr>
      <w:r w:rsidRPr="00847DB8">
        <w:rPr>
          <w:rFonts w:ascii="Arial" w:hAnsi="Arial" w:cs="Arial"/>
          <w:color w:val="000000"/>
          <w:u w:val="single"/>
        </w:rPr>
        <w:lastRenderedPageBreak/>
        <w:t>TIME Magazine</w:t>
      </w:r>
    </w:p>
    <w:p w:rsidR="005536DF" w:rsidRDefault="00847DB8" w:rsidP="00847DB8">
      <w:pPr>
        <w:pStyle w:val="Heading1"/>
        <w:rPr>
          <w:rFonts w:ascii="Arial" w:hAnsi="Arial" w:cs="Arial"/>
          <w:color w:val="000000"/>
          <w:sz w:val="16"/>
          <w:szCs w:val="16"/>
        </w:rPr>
      </w:pPr>
      <w:r>
        <w:rPr>
          <w:rFonts w:ascii="Arial" w:hAnsi="Arial" w:cs="Arial"/>
          <w:color w:val="000000"/>
        </w:rPr>
        <w:t xml:space="preserve">(1) </w:t>
      </w:r>
      <w:r w:rsidR="005536DF">
        <w:rPr>
          <w:rFonts w:ascii="Arial" w:hAnsi="Arial" w:cs="Arial"/>
          <w:color w:val="000000"/>
        </w:rPr>
        <w:t>October Retail Sales Best Since March</w:t>
      </w:r>
      <w:r>
        <w:rPr>
          <w:rFonts w:ascii="Arial" w:hAnsi="Arial" w:cs="Arial"/>
          <w:color w:val="000000"/>
        </w:rPr>
        <w:t xml:space="preserve"> </w:t>
      </w:r>
      <w:r>
        <w:rPr>
          <w:rFonts w:ascii="Arial" w:hAnsi="Arial" w:cs="Arial"/>
          <w:color w:val="000000"/>
          <w:sz w:val="16"/>
          <w:szCs w:val="16"/>
        </w:rPr>
        <w:t>b</w:t>
      </w:r>
      <w:r w:rsidR="005536DF">
        <w:rPr>
          <w:rFonts w:ascii="Arial" w:hAnsi="Arial" w:cs="Arial"/>
          <w:color w:val="000000"/>
          <w:sz w:val="16"/>
          <w:szCs w:val="16"/>
        </w:rPr>
        <w:t xml:space="preserve">y </w:t>
      </w:r>
      <w:hyperlink r:id="rId427" w:history="1">
        <w:r w:rsidR="005536DF">
          <w:rPr>
            <w:rStyle w:val="Hyperlink"/>
            <w:rFonts w:ascii="Arial" w:hAnsi="Arial" w:cs="Arial"/>
            <w:caps/>
            <w:sz w:val="16"/>
            <w:szCs w:val="16"/>
          </w:rPr>
          <w:t>AP / MARTIN CRUTSINGER</w:t>
        </w:r>
      </w:hyperlink>
      <w:r w:rsidR="005536DF">
        <w:rPr>
          <w:rFonts w:ascii="Arial" w:hAnsi="Arial" w:cs="Arial"/>
          <w:caps/>
          <w:color w:val="000000"/>
          <w:sz w:val="16"/>
          <w:szCs w:val="16"/>
        </w:rPr>
        <w:t xml:space="preserve"> </w:t>
      </w:r>
      <w:r w:rsidR="005536DF">
        <w:rPr>
          <w:rFonts w:ascii="Arial" w:hAnsi="Arial" w:cs="Arial"/>
          <w:color w:val="999999"/>
          <w:sz w:val="16"/>
          <w:szCs w:val="16"/>
        </w:rPr>
        <w:t>Monday, Nov. 15, 2010</w:t>
      </w:r>
      <w:r w:rsidR="005536DF">
        <w:rPr>
          <w:rFonts w:ascii="Arial" w:hAnsi="Arial" w:cs="Arial"/>
          <w:color w:val="000000"/>
          <w:sz w:val="16"/>
          <w:szCs w:val="16"/>
        </w:rPr>
        <w:t xml:space="preserve"> </w:t>
      </w:r>
    </w:p>
    <w:p w:rsidR="005536DF" w:rsidRPr="00324E80" w:rsidRDefault="00847DB8" w:rsidP="00324E80">
      <w:pPr>
        <w:pStyle w:val="NormalWeb"/>
        <w:jc w:val="both"/>
        <w:rPr>
          <w:rFonts w:ascii="Calibri" w:hAnsi="Calibri" w:cs="Arial"/>
          <w:color w:val="000000"/>
          <w:sz w:val="28"/>
          <w:szCs w:val="28"/>
        </w:rPr>
      </w:pPr>
      <w:r w:rsidRPr="00D041AD">
        <w:rPr>
          <w:rFonts w:ascii="Georgia" w:hAnsi="Georgia" w:cs="Arial"/>
          <w:color w:val="000000"/>
          <w:sz w:val="23"/>
          <w:szCs w:val="23"/>
        </w:rPr>
        <w:t xml:space="preserve"> </w:t>
      </w:r>
      <w:r w:rsidR="005536DF" w:rsidRPr="00324E80">
        <w:rPr>
          <w:rFonts w:ascii="Calibri" w:hAnsi="Calibri" w:cs="Arial"/>
          <w:color w:val="000000"/>
          <w:sz w:val="28"/>
          <w:szCs w:val="28"/>
        </w:rPr>
        <w:t>(WASHINGTON) — Retail sales, helped by strong demand for autos, increased in October by the largest amount in seven months.</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t>The Commerce Department reported Monday that retail sales rose 1.2 percent last month. That was nearly double the gain that had been expected and the largest increase since March. Much of the strength came from a big rise in auto sales. Excluding autos, retail sales rose a more modest 0.4 percent.</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t>October represented the fourth straight increase in retail sales after sales had fallen in May and June. Those declines had raised worries about the economic recovery.</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t>While fears of a double-dip recession have eased, economists do not believe consumers will be able to spend at a fast enough pace to lift growth above the lackluster rates seen over the past six months.</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t>The overall economy, as measured by the gross domestic product, grew at tepid rates of 2 percent in the July-September quarter and 1.7 percent in the spring. Those rates are less than half the pace normally registered after a recession.</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t>The problem is that consumers are still struggling with a host of problems including painfully high unemployment, which remains stuck at 9.6 percent even though the recession ended more than a year ago.</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t>For October, sales at auto dealerships increased 5 percent. That gain had been expected given reports from automakers that total October sales rose to an annual rate of 12.3 million units, the best monthly showing since the government's Cash for Clunkers program had sent sales surging in August 2009.</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t>Excluding autos, sales advanced at a more moderate 0.4 percent in October following a 0.5 percent rise in sales excluding autos in September.</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lastRenderedPageBreak/>
        <w:t>Outside of autos, sales at general merchandise stores, a category that department stores as well as big retail chains such as Wal-Mart, rose 0.2 percent in September after a slight 0.1 percent rise in September. Sales at specialty clothing stores did better, rising 0.7 percent after having fallen 0.4 percent in September.</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t>The nation's big retailers had reported lackluster sales in October, with analysts blaming some of the weakness on an unusually warm October which lured shoppers to other activities and away from the malls.</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t>The International Council of Shopping Centers said its index of sales turned in its poorest showing in October since last April.</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t>Sales at hardware stores were up a solid 1.9 percent in October while sales at gasoline stations rose 0.8 percent, an increase that partly reflected higher prices at the pump.</w:t>
      </w:r>
    </w:p>
    <w:p w:rsidR="005536DF" w:rsidRPr="00324E80" w:rsidRDefault="005536DF" w:rsidP="00324E80">
      <w:pPr>
        <w:pStyle w:val="NormalWeb"/>
        <w:jc w:val="both"/>
        <w:rPr>
          <w:rFonts w:ascii="Calibri" w:hAnsi="Calibri" w:cs="Arial"/>
          <w:color w:val="000000"/>
          <w:sz w:val="28"/>
          <w:szCs w:val="28"/>
        </w:rPr>
      </w:pPr>
      <w:r w:rsidRPr="00324E80">
        <w:rPr>
          <w:rFonts w:ascii="Calibri" w:hAnsi="Calibri" w:cs="Arial"/>
          <w:color w:val="000000"/>
          <w:sz w:val="28"/>
          <w:szCs w:val="28"/>
        </w:rPr>
        <w:t>Sales at furniture stores and electronics stores both posted 0.7 percent drops.</w:t>
      </w:r>
    </w:p>
    <w:p w:rsidR="00E96997" w:rsidRDefault="00E96997" w:rsidP="00432646">
      <w:pPr>
        <w:pStyle w:val="Heading1"/>
        <w:rPr>
          <w:rFonts w:ascii="Arial" w:hAnsi="Arial" w:cs="Arial"/>
          <w:color w:val="000000"/>
        </w:rPr>
      </w:pPr>
    </w:p>
    <w:p w:rsidR="00432646" w:rsidRDefault="00432646" w:rsidP="00432646">
      <w:pPr>
        <w:pStyle w:val="Heading1"/>
        <w:rPr>
          <w:rFonts w:ascii="Arial" w:hAnsi="Arial" w:cs="Arial"/>
          <w:color w:val="000000"/>
        </w:rPr>
      </w:pPr>
      <w:r>
        <w:rPr>
          <w:rFonts w:ascii="Arial" w:hAnsi="Arial" w:cs="Arial"/>
          <w:color w:val="000000"/>
        </w:rPr>
        <w:t>(2) Fixing the Deficit: Our Biggest Test</w:t>
      </w:r>
    </w:p>
    <w:p w:rsidR="00432646" w:rsidRDefault="00432646" w:rsidP="00432646">
      <w:pPr>
        <w:rPr>
          <w:rFonts w:ascii="Arial" w:hAnsi="Arial" w:cs="Arial"/>
          <w:color w:val="000000"/>
          <w:sz w:val="16"/>
          <w:szCs w:val="16"/>
        </w:rPr>
      </w:pPr>
      <w:r>
        <w:rPr>
          <w:rFonts w:ascii="Arial" w:hAnsi="Arial" w:cs="Arial"/>
          <w:color w:val="000000"/>
          <w:sz w:val="16"/>
          <w:szCs w:val="16"/>
        </w:rPr>
        <w:t xml:space="preserve">By </w:t>
      </w:r>
      <w:hyperlink r:id="rId428" w:history="1">
        <w:r>
          <w:rPr>
            <w:rStyle w:val="Hyperlink"/>
            <w:rFonts w:ascii="Arial" w:hAnsi="Arial" w:cs="Arial"/>
            <w:b/>
            <w:bCs/>
            <w:caps/>
            <w:sz w:val="16"/>
            <w:szCs w:val="16"/>
          </w:rPr>
          <w:t>Fareed Zakaria</w:t>
        </w:r>
      </w:hyperlink>
      <w:r>
        <w:rPr>
          <w:rFonts w:ascii="Arial" w:hAnsi="Arial" w:cs="Arial"/>
          <w:b/>
          <w:bCs/>
          <w:caps/>
          <w:color w:val="000000"/>
          <w:sz w:val="16"/>
          <w:szCs w:val="16"/>
        </w:rPr>
        <w:t xml:space="preserve"> </w:t>
      </w:r>
      <w:r>
        <w:rPr>
          <w:rFonts w:ascii="Arial" w:hAnsi="Arial" w:cs="Arial"/>
          <w:color w:val="999999"/>
          <w:sz w:val="16"/>
          <w:szCs w:val="16"/>
        </w:rPr>
        <w:t>Thursday, Nov. 18, 2010</w:t>
      </w:r>
      <w:r>
        <w:rPr>
          <w:rFonts w:ascii="Arial" w:hAnsi="Arial" w:cs="Arial"/>
          <w:color w:val="000000"/>
          <w:sz w:val="16"/>
          <w:szCs w:val="16"/>
        </w:rPr>
        <w:t xml:space="preserve"> </w:t>
      </w:r>
    </w:p>
    <w:p w:rsidR="00432646" w:rsidRPr="001924F2" w:rsidRDefault="00432646" w:rsidP="001924F2">
      <w:pPr>
        <w:pStyle w:val="NormalWeb"/>
        <w:jc w:val="both"/>
        <w:rPr>
          <w:rFonts w:ascii="Calibri" w:hAnsi="Calibri" w:cs="Arial"/>
          <w:color w:val="000000"/>
          <w:sz w:val="28"/>
          <w:szCs w:val="28"/>
        </w:rPr>
      </w:pPr>
      <w:r w:rsidRPr="001924F2">
        <w:rPr>
          <w:rFonts w:ascii="Calibri" w:hAnsi="Calibri" w:cs="Arial"/>
          <w:color w:val="000000"/>
          <w:sz w:val="28"/>
          <w:szCs w:val="28"/>
        </w:rPr>
        <w:t>The fate of the U.S. is going to be decided over the next year. O.K., I know that's overly dramatic, but here's why I say it. The deficit-reduction commission co-chaired by Erskine Bowles and Alan Simpson has put the long-term fiscal health of the country front and center on the national stage. If we're lucky, we'll have a serious debate about it. We could decide that we are willing to undertake real reforms and fix the problem. Or we could once again kick the can down the road. If we do the latter, things get worse, the political deadlock hardens, and costs rise. Historians may well look back and say this was the point at which the U.S. began its long and seemingly irreversible decline.</w:t>
      </w:r>
    </w:p>
    <w:p w:rsidR="008C1A54" w:rsidRPr="001924F2" w:rsidRDefault="00432646" w:rsidP="001924F2">
      <w:pPr>
        <w:pStyle w:val="NormalWeb"/>
        <w:jc w:val="both"/>
        <w:rPr>
          <w:rFonts w:ascii="Calibri" w:hAnsi="Calibri" w:cs="Arial"/>
          <w:color w:val="000000"/>
          <w:sz w:val="28"/>
          <w:szCs w:val="28"/>
        </w:rPr>
      </w:pPr>
      <w:r w:rsidRPr="001924F2">
        <w:rPr>
          <w:rFonts w:ascii="Calibri" w:hAnsi="Calibri" w:cs="Arial"/>
          <w:color w:val="000000"/>
          <w:sz w:val="28"/>
          <w:szCs w:val="28"/>
        </w:rPr>
        <w:t xml:space="preserve">The problem we need to fix is simple. Americans have an appetite for government benefits that greatly exceeds their appetite for taxes. For more than a generation, we have squared this dishonest circle by borrowing vast amounts of money. As more people age, this gap between what we want the government to provide and what we are willing to pay for is going to widen to </w:t>
      </w:r>
      <w:r w:rsidRPr="001924F2">
        <w:rPr>
          <w:rFonts w:ascii="Calibri" w:hAnsi="Calibri" w:cs="Arial"/>
          <w:color w:val="000000"/>
          <w:sz w:val="28"/>
          <w:szCs w:val="28"/>
        </w:rPr>
        <w:lastRenderedPageBreak/>
        <w:t xml:space="preserve">an unsustainable level. Over the next 75 years, benefits under entitlement programs will exceed government revenue by $40 trillion. The federal budget deficit, if unattended, will reach 24% of GDP in 2040 —well beyond Greek and Irish territory. At that point, the measures it would take to close the gap are so punitive — we're talking tax hikes of 70% or spending cuts of 50% — that it is inconceivable that we will make them. If by some chance we were to make them, they would put the economy in a death spiral. </w:t>
      </w:r>
    </w:p>
    <w:p w:rsidR="00432646" w:rsidRPr="001924F2" w:rsidRDefault="00432646" w:rsidP="001924F2">
      <w:pPr>
        <w:pStyle w:val="NormalWeb"/>
        <w:jc w:val="both"/>
        <w:rPr>
          <w:rFonts w:ascii="Calibri" w:hAnsi="Calibri" w:cs="Arial"/>
          <w:color w:val="000000"/>
          <w:sz w:val="28"/>
          <w:szCs w:val="28"/>
        </w:rPr>
      </w:pPr>
      <w:r w:rsidRPr="001924F2">
        <w:rPr>
          <w:rFonts w:ascii="Calibri" w:hAnsi="Calibri" w:cs="Arial"/>
          <w:color w:val="000000"/>
          <w:sz w:val="28"/>
          <w:szCs w:val="28"/>
        </w:rPr>
        <w:t>Yet while the problem seems insurmountable, it really is not — at least not at this point. The greatest service the co-chairs of the deficit-reduction commission have done in their draft proposal is to make that plain. Whatever you think of the ideas floated by the chairmen — and I actually like most of them — they demonstrate that with a series of phased adjustments, most of which are sensible policy anyway, the U.S. can put its fiscal house in order; pay for a generous set of programs for the elderly, poor and sick; and still maintain a very competitive tax system.</w:t>
      </w:r>
    </w:p>
    <w:p w:rsidR="008C1A54" w:rsidRPr="001924F2" w:rsidRDefault="00432646" w:rsidP="001924F2">
      <w:pPr>
        <w:pStyle w:val="NormalWeb"/>
        <w:jc w:val="both"/>
        <w:rPr>
          <w:rFonts w:ascii="Calibri" w:hAnsi="Calibri" w:cs="Arial"/>
          <w:color w:val="000000"/>
          <w:sz w:val="28"/>
          <w:szCs w:val="28"/>
        </w:rPr>
      </w:pPr>
      <w:r w:rsidRPr="001924F2">
        <w:rPr>
          <w:rFonts w:ascii="Calibri" w:hAnsi="Calibri" w:cs="Arial"/>
          <w:color w:val="000000"/>
          <w:sz w:val="28"/>
          <w:szCs w:val="28"/>
        </w:rPr>
        <w:t xml:space="preserve">The proposals are currently being attacked from the left and right. The left argues that they are regressive and politically conservative. But the Tax Policy Center at the Brookings Institution has studied the proposals and points out that in fact they raise revenues from the rich substantially more than from the poor. Those on the left should ask themselves if it is really too much to raise the Social Security retirement age by one year in 2050 — an adjustment that would affect people who are now 28 or younger and hence have quite a bit of time to plan for the change — to keep the system solvent. </w:t>
      </w:r>
    </w:p>
    <w:p w:rsidR="00785AD8" w:rsidRPr="001924F2" w:rsidRDefault="00432646" w:rsidP="001924F2">
      <w:pPr>
        <w:pStyle w:val="NormalWeb"/>
        <w:jc w:val="both"/>
        <w:rPr>
          <w:rFonts w:ascii="Calibri" w:hAnsi="Calibri" w:cs="Arial"/>
          <w:color w:val="000000"/>
          <w:sz w:val="28"/>
          <w:szCs w:val="28"/>
        </w:rPr>
      </w:pPr>
      <w:r w:rsidRPr="001924F2">
        <w:rPr>
          <w:rFonts w:ascii="Calibri" w:hAnsi="Calibri" w:cs="Arial"/>
          <w:color w:val="000000"/>
          <w:sz w:val="28"/>
          <w:szCs w:val="28"/>
        </w:rPr>
        <w:t xml:space="preserve">The right, for its part, continues to live in an alternative universe where there will be no need for more revenue, just cuts in spending — though of course it makes no serious effort to describe which programs will be cut. In fact, no matter how many programs you cut, you will need more tax revenue. My preference would be for a national sales tax or value-added tax. Either of those would be a highly efficient way to raise revenue because there is almost no possibility of cheating. Moreover, such taxes have the effect of encouraging savings and discouraging consumption. </w:t>
      </w:r>
    </w:p>
    <w:p w:rsidR="00785AD8" w:rsidRPr="001924F2" w:rsidRDefault="00432646" w:rsidP="001924F2">
      <w:pPr>
        <w:pStyle w:val="NormalWeb"/>
        <w:jc w:val="both"/>
        <w:rPr>
          <w:rFonts w:ascii="Calibri" w:hAnsi="Calibri" w:cs="Arial"/>
          <w:color w:val="000000"/>
          <w:sz w:val="28"/>
          <w:szCs w:val="28"/>
        </w:rPr>
      </w:pPr>
      <w:r w:rsidRPr="001924F2">
        <w:rPr>
          <w:rFonts w:ascii="Calibri" w:hAnsi="Calibri" w:cs="Arial"/>
          <w:color w:val="000000"/>
          <w:sz w:val="28"/>
          <w:szCs w:val="28"/>
        </w:rPr>
        <w:t xml:space="preserve">The proposals by Bowles and Simpson, however, are just that: a series of proposals designed to get a national conversation started. I wish they had been bolder in outlining cuts to Medicare, which is the program that will really cause the deficit to explode over time. But they have included all kinds of topics normally off-limits. While this may not be the time to implement it, why not discuss the tax deduction for interest on mortgages? It costs the government </w:t>
      </w:r>
      <w:r w:rsidRPr="001924F2">
        <w:rPr>
          <w:rFonts w:ascii="Calibri" w:hAnsi="Calibri" w:cs="Arial"/>
          <w:color w:val="000000"/>
          <w:sz w:val="28"/>
          <w:szCs w:val="28"/>
        </w:rPr>
        <w:lastRenderedPageBreak/>
        <w:t xml:space="preserve">$130 billion a year, encourages people to take on too much debt, inflates the housing market and has no real effect on homeownership. Canada has no such program and has the same rate of homeownership that the U.S. does. Margaret Thatcher began the phased elimination of the British mortgage-interest deduction, and the rate of homeownership actually went up. </w:t>
      </w:r>
    </w:p>
    <w:p w:rsidR="00432646" w:rsidRPr="001924F2" w:rsidRDefault="00432646" w:rsidP="001924F2">
      <w:pPr>
        <w:pStyle w:val="NormalWeb"/>
        <w:jc w:val="both"/>
        <w:rPr>
          <w:rFonts w:ascii="Calibri" w:hAnsi="Calibri" w:cs="Arial"/>
          <w:color w:val="000000"/>
          <w:sz w:val="28"/>
          <w:szCs w:val="28"/>
        </w:rPr>
      </w:pPr>
      <w:r w:rsidRPr="001924F2">
        <w:rPr>
          <w:rFonts w:ascii="Calibri" w:hAnsi="Calibri" w:cs="Arial"/>
          <w:color w:val="000000"/>
          <w:sz w:val="28"/>
          <w:szCs w:val="28"/>
        </w:rPr>
        <w:t>The crucial arena is not the economic realm but the political one. Will moderates and centrists — who make up the majority in the U.S. — come together and fight for a compromise that embraces ideas from both sides? Or will this conversation turn into the usual demagoguery, with each side tearing apart the things they dislike and ensuring that the deficit commission becomes one more sad story about Washington's inability to grapple with our long-term problems? We've seen the political process break down and avoid dealing with immigration reform, energy policy and Social Security. Will we fail again, this time on the biggest test?</w:t>
      </w:r>
    </w:p>
    <w:p w:rsidR="00656AE6" w:rsidRDefault="00656AE6" w:rsidP="00656AE6">
      <w:pPr>
        <w:pStyle w:val="Heading1"/>
        <w:rPr>
          <w:rFonts w:ascii="Arial" w:hAnsi="Arial" w:cs="Arial"/>
          <w:color w:val="000000"/>
        </w:rPr>
      </w:pPr>
    </w:p>
    <w:p w:rsidR="00656AE6" w:rsidRDefault="00656AE6" w:rsidP="00656AE6">
      <w:pPr>
        <w:pStyle w:val="Heading1"/>
        <w:rPr>
          <w:rFonts w:ascii="Arial" w:hAnsi="Arial" w:cs="Arial"/>
          <w:color w:val="000000"/>
        </w:rPr>
      </w:pPr>
      <w:r>
        <w:rPr>
          <w:rFonts w:ascii="Arial" w:hAnsi="Arial" w:cs="Arial"/>
          <w:color w:val="000000"/>
        </w:rPr>
        <w:t>(3) Pentagon In The Fiscal Crosshairs</w:t>
      </w:r>
    </w:p>
    <w:p w:rsidR="00656AE6" w:rsidRDefault="00656AE6" w:rsidP="00656AE6">
      <w:pPr>
        <w:rPr>
          <w:rFonts w:ascii="Arial" w:hAnsi="Arial" w:cs="Arial"/>
          <w:color w:val="000000"/>
          <w:sz w:val="16"/>
          <w:szCs w:val="16"/>
        </w:rPr>
      </w:pPr>
      <w:r>
        <w:rPr>
          <w:rFonts w:ascii="Arial" w:hAnsi="Arial" w:cs="Arial"/>
          <w:color w:val="000000"/>
          <w:sz w:val="16"/>
          <w:szCs w:val="16"/>
        </w:rPr>
        <w:t xml:space="preserve">Posted by </w:t>
      </w:r>
      <w:hyperlink r:id="rId429" w:tooltip="Posts by Mark Thompson" w:history="1">
        <w:r>
          <w:rPr>
            <w:rStyle w:val="Hyperlink"/>
            <w:rFonts w:ascii="Arial" w:hAnsi="Arial" w:cs="Arial"/>
            <w:b/>
            <w:bCs/>
            <w:caps/>
            <w:sz w:val="16"/>
            <w:szCs w:val="16"/>
          </w:rPr>
          <w:t>Mark Thompson</w:t>
        </w:r>
      </w:hyperlink>
      <w:r>
        <w:rPr>
          <w:rFonts w:ascii="Arial" w:hAnsi="Arial" w:cs="Arial"/>
          <w:color w:val="000000"/>
          <w:sz w:val="16"/>
          <w:szCs w:val="16"/>
        </w:rPr>
        <w:t xml:space="preserve"> </w:t>
      </w:r>
      <w:r>
        <w:rPr>
          <w:rFonts w:ascii="Arial" w:hAnsi="Arial" w:cs="Arial"/>
          <w:color w:val="999999"/>
          <w:sz w:val="16"/>
          <w:szCs w:val="16"/>
        </w:rPr>
        <w:t>Thursday, November 18, 2010 at 7:16 am</w:t>
      </w:r>
      <w:r>
        <w:rPr>
          <w:rFonts w:ascii="Arial" w:hAnsi="Arial" w:cs="Arial"/>
          <w:color w:val="000000"/>
          <w:sz w:val="16"/>
          <w:szCs w:val="16"/>
        </w:rPr>
        <w:t xml:space="preserve"> </w:t>
      </w:r>
    </w:p>
    <w:p w:rsidR="00656AE6" w:rsidRPr="002F1530" w:rsidRDefault="00656AE6" w:rsidP="002F1530">
      <w:pPr>
        <w:spacing w:after="225" w:line="324" w:lineRule="auto"/>
        <w:jc w:val="both"/>
        <w:rPr>
          <w:rFonts w:ascii="Calibri" w:hAnsi="Calibri" w:cs="Arial"/>
          <w:color w:val="000000"/>
          <w:sz w:val="28"/>
          <w:szCs w:val="28"/>
        </w:rPr>
      </w:pPr>
      <w:r w:rsidRPr="002F1530">
        <w:rPr>
          <w:rFonts w:ascii="Calibri" w:hAnsi="Calibri" w:cs="Arial"/>
          <w:color w:val="000000"/>
          <w:sz w:val="28"/>
          <w:szCs w:val="28"/>
        </w:rPr>
        <w:t>The "boom" you just heard coming from the Pentagon isn't a test of the newest nuclear cannon, but the starting pistol in the race to figure out where -- and how deeply -- to cut the U.S. military budget. It's a strange fight to be having as the U.S. military wraps up one war and remains engaged in a second. But with defense spending basically doubling since 9/11 -- and now topping the Cold War average -- it's one of the few fat targets left as lawmakers confront economically-stressed constituents demanding they do something about the nation's soaring deficit. The $700 billion the nation pumps into the Pentagon every year accounts for about half of the nation's discretionary spending.</w:t>
      </w:r>
    </w:p>
    <w:p w:rsidR="00656AE6" w:rsidRPr="002F1530" w:rsidRDefault="00656AE6" w:rsidP="002F1530">
      <w:pPr>
        <w:spacing w:after="225" w:line="324" w:lineRule="auto"/>
        <w:jc w:val="both"/>
        <w:rPr>
          <w:rFonts w:ascii="Calibri" w:hAnsi="Calibri" w:cs="Arial"/>
          <w:color w:val="000000"/>
          <w:sz w:val="28"/>
          <w:szCs w:val="28"/>
        </w:rPr>
      </w:pPr>
      <w:r w:rsidRPr="002F1530">
        <w:rPr>
          <w:rFonts w:ascii="Calibri" w:hAnsi="Calibri" w:cs="Arial"/>
          <w:color w:val="000000"/>
          <w:sz w:val="28"/>
          <w:szCs w:val="28"/>
        </w:rPr>
        <w:t xml:space="preserve">The military-industrial complex fears that a widening split in Republican ranks is going to depress defense spending. "A defense budget in decline portends an America in decline," Rep. Howard "Buck" McKeon, the California Republican expected to be chairman of the armed services committee, said Tuesday. "It </w:t>
      </w:r>
      <w:r w:rsidRPr="002F1530">
        <w:rPr>
          <w:rFonts w:ascii="Calibri" w:hAnsi="Calibri" w:cs="Arial"/>
          <w:color w:val="000000"/>
          <w:sz w:val="28"/>
          <w:szCs w:val="28"/>
        </w:rPr>
        <w:lastRenderedPageBreak/>
        <w:t>will undermine our ability to project power, strengthen our adversaries and weaken our alliances." But Senator John McCain, Republican of Arizona who served on the Senate Armed Services Committee, said the same day that lawmaker earmarks and over-priced weapons are ripe for trimming. "There's no doubt that this new group of Republicans have come in with a commitment that would take a weed ax</w:t>
      </w:r>
      <w:r w:rsidR="00CD3A17">
        <w:rPr>
          <w:rFonts w:ascii="Calibri" w:hAnsi="Calibri" w:cs="Arial"/>
          <w:color w:val="000000"/>
          <w:sz w:val="28"/>
          <w:szCs w:val="28"/>
        </w:rPr>
        <w:t>e</w:t>
      </w:r>
      <w:r w:rsidRPr="002F1530">
        <w:rPr>
          <w:rFonts w:ascii="Calibri" w:hAnsi="Calibri" w:cs="Arial"/>
          <w:color w:val="000000"/>
          <w:sz w:val="28"/>
          <w:szCs w:val="28"/>
        </w:rPr>
        <w:t xml:space="preserve"> to spending," McCain said. "I'm not sure that we could say that everything in defense is sacrosanct while the rest of these cuts in education and social programs, etc., are taking place."</w:t>
      </w:r>
    </w:p>
    <w:p w:rsidR="00656AE6" w:rsidRPr="002F1530" w:rsidRDefault="00656AE6" w:rsidP="002F1530">
      <w:pPr>
        <w:spacing w:after="225" w:line="324" w:lineRule="auto"/>
        <w:jc w:val="both"/>
        <w:rPr>
          <w:rFonts w:ascii="Calibri" w:hAnsi="Calibri" w:cs="Arial"/>
          <w:color w:val="000000"/>
          <w:sz w:val="28"/>
          <w:szCs w:val="28"/>
        </w:rPr>
      </w:pPr>
      <w:r w:rsidRPr="002F1530">
        <w:rPr>
          <w:rFonts w:ascii="Calibri" w:hAnsi="Calibri" w:cs="Arial"/>
          <w:color w:val="000000"/>
          <w:sz w:val="28"/>
          <w:szCs w:val="28"/>
        </w:rPr>
        <w:t xml:space="preserve">Even centrist scholars of military spending are now suggesting it may be time to take a scalpel, if not a cleaver, to U.S. military spending. "Weighed against the dangers of the fiscal overstretch and economic decline now facing the country, the case for pursuing about a 10 percent reduction in the core defense budget is strong enough to warrant serious consideration in the years ahead," Michael O'Hanlon of the Brookings Institution </w:t>
      </w:r>
      <w:hyperlink r:id="rId430" w:tgtFrame="_blank" w:history="1">
        <w:r w:rsidRPr="002F1530">
          <w:rPr>
            <w:rFonts w:ascii="Calibri" w:hAnsi="Calibri" w:cs="Arial"/>
            <w:color w:val="CC0000"/>
            <w:sz w:val="28"/>
            <w:szCs w:val="28"/>
          </w:rPr>
          <w:t>wrote</w:t>
        </w:r>
      </w:hyperlink>
      <w:r w:rsidRPr="002F1530">
        <w:rPr>
          <w:rFonts w:ascii="Calibri" w:hAnsi="Calibri" w:cs="Arial"/>
          <w:color w:val="000000"/>
          <w:sz w:val="28"/>
          <w:szCs w:val="28"/>
        </w:rPr>
        <w:t xml:space="preserve"> Wednesday in the </w:t>
      </w:r>
      <w:r w:rsidRPr="002F1530">
        <w:rPr>
          <w:rFonts w:ascii="Calibri" w:hAnsi="Calibri" w:cs="Arial"/>
          <w:i/>
          <w:iCs/>
          <w:color w:val="000000"/>
          <w:sz w:val="28"/>
          <w:szCs w:val="28"/>
        </w:rPr>
        <w:t>Washington Times</w:t>
      </w:r>
      <w:r w:rsidRPr="002F1530">
        <w:rPr>
          <w:rFonts w:ascii="Calibri" w:hAnsi="Calibri" w:cs="Arial"/>
          <w:color w:val="000000"/>
          <w:sz w:val="28"/>
          <w:szCs w:val="28"/>
        </w:rPr>
        <w:t>. "In debating the idea, we should avoid the implication that there are easy answers or easy economies to achieve, and link possible budget reductions to strategic choices in the nation's foreign policy." He argues that shrinking the Army and Marine Corps by about 15 percent, and killing less-needed weapons like the F-35 fighter, the Littoral Combat Ship, the V-22 tilt-rotor aircraft and the Marines' Expeditionary Fighting Vehicle, make sense.</w:t>
      </w:r>
    </w:p>
    <w:p w:rsidR="00656AE6" w:rsidRPr="002F1530" w:rsidRDefault="00656AE6" w:rsidP="002F1530">
      <w:pPr>
        <w:spacing w:after="225" w:line="324" w:lineRule="auto"/>
        <w:jc w:val="both"/>
        <w:rPr>
          <w:rFonts w:ascii="Calibri" w:hAnsi="Calibri" w:cs="Arial"/>
          <w:color w:val="000000"/>
          <w:sz w:val="28"/>
          <w:szCs w:val="28"/>
        </w:rPr>
      </w:pPr>
      <w:r w:rsidRPr="002F1530">
        <w:rPr>
          <w:rFonts w:ascii="Calibri" w:hAnsi="Calibri" w:cs="Arial"/>
          <w:color w:val="000000"/>
          <w:sz w:val="28"/>
          <w:szCs w:val="28"/>
        </w:rPr>
        <w:t xml:space="preserve">Defense Secretary Robert Gates knew the gusher was shutting down earlier this year when he called on the military to find $100 billion in savings. His goal: strip that much Pentagon fat and apply it to the muscle to ensure the military can stick to its target of spending 1 percent more than inflation each year. But no sooner had he declared his $100 billion goal than the leaders of President Obama's </w:t>
      </w:r>
      <w:hyperlink r:id="rId431" w:tgtFrame="_blank" w:history="1">
        <w:r w:rsidRPr="002F1530">
          <w:rPr>
            <w:rFonts w:ascii="Calibri" w:hAnsi="Calibri" w:cs="Arial"/>
            <w:color w:val="CC0000"/>
            <w:sz w:val="28"/>
            <w:szCs w:val="28"/>
          </w:rPr>
          <w:t>National Commission on Fiscal Responsibility and Reform</w:t>
        </w:r>
      </w:hyperlink>
      <w:r w:rsidRPr="002F1530">
        <w:rPr>
          <w:rFonts w:ascii="Calibri" w:hAnsi="Calibri" w:cs="Arial"/>
          <w:color w:val="000000"/>
          <w:sz w:val="28"/>
          <w:szCs w:val="28"/>
        </w:rPr>
        <w:t xml:space="preserve"> agreed that sum should be cut -- and that the resulting savings be returned to the Treasury to reduce the deficit, and not be poured back into military spending. They want to freeze military pay for three years, cut </w:t>
      </w:r>
      <w:hyperlink r:id="rId432" w:tgtFrame="_blank" w:history="1">
        <w:r w:rsidRPr="002F1530">
          <w:rPr>
            <w:rFonts w:ascii="Calibri" w:hAnsi="Calibri" w:cs="Arial"/>
            <w:color w:val="CC0000"/>
            <w:sz w:val="28"/>
            <w:szCs w:val="28"/>
          </w:rPr>
          <w:t>procurement</w:t>
        </w:r>
      </w:hyperlink>
      <w:r w:rsidRPr="002F1530">
        <w:rPr>
          <w:rFonts w:ascii="Calibri" w:hAnsi="Calibri" w:cs="Arial"/>
          <w:color w:val="000000"/>
          <w:sz w:val="28"/>
          <w:szCs w:val="28"/>
        </w:rPr>
        <w:t xml:space="preserve"> by 15 percent, reduce </w:t>
      </w:r>
      <w:r w:rsidRPr="002F1530">
        <w:rPr>
          <w:rFonts w:ascii="Calibri" w:hAnsi="Calibri" w:cs="Arial"/>
          <w:color w:val="000000"/>
          <w:sz w:val="28"/>
          <w:szCs w:val="28"/>
        </w:rPr>
        <w:lastRenderedPageBreak/>
        <w:t>overseas basing personnel by a third, double Gates' promise to cut contractors by 10 percent, cut research funding by 10 percent, and reduce out-of-control spending on military health care. On Wednesday, a second group of Washington budget greybeards called for a five-year freeze on Pentagon spending, which would save an estimated $431 billion between 2012 and 2016.</w:t>
      </w:r>
    </w:p>
    <w:p w:rsidR="00656AE6" w:rsidRPr="002F1530" w:rsidRDefault="00656AE6" w:rsidP="002F1530">
      <w:pPr>
        <w:spacing w:after="225" w:line="324" w:lineRule="auto"/>
        <w:jc w:val="both"/>
        <w:rPr>
          <w:rFonts w:ascii="Calibri" w:hAnsi="Calibri" w:cs="Arial"/>
          <w:color w:val="000000"/>
          <w:sz w:val="28"/>
          <w:szCs w:val="28"/>
        </w:rPr>
      </w:pPr>
      <w:r w:rsidRPr="002F1530">
        <w:rPr>
          <w:rFonts w:ascii="Calibri" w:hAnsi="Calibri" w:cs="Arial"/>
          <w:color w:val="000000"/>
          <w:sz w:val="28"/>
          <w:szCs w:val="28"/>
        </w:rPr>
        <w:t>The proposals generated a predictable response. "The truth of the matter is when it comes to the deficit, the Department of Defense is not the problem," Gates said Tuesday of the commission's recommendations. "I think in terms of the specifics they came up with, that is math not strategy." The defense industry recoiled from the very notion. "The highest constitutional responsibility of the federal government is to protect the American people from foreign aggression,” said Marion Blakey, head of the Aerospace Industries Association, a major defense trade group. "The co-chair recommendations in the defense arena, if implemented, would exacerbate the coming shortage of engineers and undercut the capability of the nation's defense industrial base to design, build and support complex cutting-edge defense systems."</w:t>
      </w:r>
    </w:p>
    <w:p w:rsidR="00656AE6" w:rsidRPr="002F1530" w:rsidRDefault="00656AE6" w:rsidP="002F1530">
      <w:pPr>
        <w:spacing w:after="225" w:line="324" w:lineRule="auto"/>
        <w:jc w:val="both"/>
        <w:rPr>
          <w:rFonts w:ascii="Calibri" w:hAnsi="Calibri" w:cs="Arial"/>
          <w:color w:val="000000"/>
          <w:sz w:val="28"/>
          <w:szCs w:val="28"/>
        </w:rPr>
      </w:pPr>
      <w:r w:rsidRPr="002F1530">
        <w:rPr>
          <w:rFonts w:ascii="Calibri" w:hAnsi="Calibri" w:cs="Arial"/>
          <w:color w:val="000000"/>
          <w:sz w:val="28"/>
          <w:szCs w:val="28"/>
        </w:rPr>
        <w:t xml:space="preserve">Of course, it's those cutting-edge defense systems -- to be used against, well, just you wait -- that have driven the price of defending this nation into the stratosphere. Check out </w:t>
      </w:r>
      <w:hyperlink r:id="rId433" w:tgtFrame="_blank" w:history="1">
        <w:r w:rsidRPr="002F1530">
          <w:rPr>
            <w:rFonts w:ascii="Calibri" w:hAnsi="Calibri" w:cs="Arial"/>
            <w:color w:val="CC0000"/>
            <w:sz w:val="28"/>
            <w:szCs w:val="28"/>
          </w:rPr>
          <w:t>this</w:t>
        </w:r>
      </w:hyperlink>
      <w:r w:rsidRPr="002F1530">
        <w:rPr>
          <w:rFonts w:ascii="Calibri" w:hAnsi="Calibri" w:cs="Arial"/>
          <w:color w:val="000000"/>
          <w:sz w:val="28"/>
          <w:szCs w:val="28"/>
        </w:rPr>
        <w:t xml:space="preserve"> price list, released Monday, of all the weapons you're buying: the bottom line is a cool $1.7 trillion. The very same day, the Pentagon's top weapons-buyer ordered a new policy to "mandate affordability as a requirement." Undersecretary of defense for acquisition Ashton Carter's </w:t>
      </w:r>
      <w:hyperlink r:id="rId434" w:tgtFrame="_blank" w:history="1">
        <w:r w:rsidRPr="002F1530">
          <w:rPr>
            <w:rFonts w:ascii="Calibri" w:hAnsi="Calibri" w:cs="Arial"/>
            <w:color w:val="CC0000"/>
            <w:sz w:val="28"/>
            <w:szCs w:val="28"/>
          </w:rPr>
          <w:t>memo</w:t>
        </w:r>
      </w:hyperlink>
      <w:r w:rsidRPr="002F1530">
        <w:rPr>
          <w:rFonts w:ascii="Calibri" w:hAnsi="Calibri" w:cs="Arial"/>
          <w:color w:val="000000"/>
          <w:sz w:val="28"/>
          <w:szCs w:val="28"/>
        </w:rPr>
        <w:t xml:space="preserve"> says that cost overruns should be split 50-50 between the government and contractor, and canceled if they rise more than 120 percent above the estimated cost. "You should seek to reduce non-productive processes and bureaucracy in your acquisition process," he said. </w:t>
      </w:r>
      <w:r w:rsidRPr="002F1530">
        <w:rPr>
          <w:rFonts w:ascii="Calibri" w:hAnsi="Calibri" w:cs="Arial"/>
          <w:i/>
          <w:iCs/>
          <w:color w:val="000000"/>
          <w:sz w:val="28"/>
          <w:szCs w:val="28"/>
        </w:rPr>
        <w:t>Now</w:t>
      </w:r>
      <w:r w:rsidRPr="002F1530">
        <w:rPr>
          <w:rFonts w:ascii="Calibri" w:hAnsi="Calibri" w:cs="Arial"/>
          <w:color w:val="000000"/>
          <w:sz w:val="28"/>
          <w:szCs w:val="28"/>
        </w:rPr>
        <w:t xml:space="preserve"> he tells them.</w:t>
      </w:r>
    </w:p>
    <w:p w:rsidR="008E248D" w:rsidRDefault="008E248D" w:rsidP="00B26D12">
      <w:pPr>
        <w:pStyle w:val="Heading1"/>
        <w:rPr>
          <w:rFonts w:ascii="Arial" w:hAnsi="Arial" w:cs="Arial"/>
          <w:color w:val="000000"/>
        </w:rPr>
      </w:pPr>
    </w:p>
    <w:p w:rsidR="00B26D12" w:rsidRDefault="00B26D12" w:rsidP="00B26D12">
      <w:pPr>
        <w:pStyle w:val="Heading1"/>
        <w:rPr>
          <w:rFonts w:ascii="Arial" w:hAnsi="Arial" w:cs="Arial"/>
          <w:color w:val="000000"/>
          <w:sz w:val="42"/>
          <w:szCs w:val="42"/>
        </w:rPr>
      </w:pPr>
      <w:r>
        <w:rPr>
          <w:rFonts w:ascii="Arial" w:hAnsi="Arial" w:cs="Arial"/>
          <w:color w:val="000000"/>
        </w:rPr>
        <w:lastRenderedPageBreak/>
        <w:t>(4) Who Is Best Qualified to Run a School System?</w:t>
      </w:r>
    </w:p>
    <w:p w:rsidR="00B26D12" w:rsidRDefault="00B26D12" w:rsidP="00B26D12">
      <w:pPr>
        <w:rPr>
          <w:rFonts w:ascii="Arial" w:hAnsi="Arial" w:cs="Arial"/>
          <w:color w:val="000000"/>
          <w:sz w:val="16"/>
          <w:szCs w:val="16"/>
        </w:rPr>
      </w:pPr>
      <w:r>
        <w:rPr>
          <w:rFonts w:ascii="Arial" w:hAnsi="Arial" w:cs="Arial"/>
          <w:color w:val="000000"/>
          <w:sz w:val="16"/>
          <w:szCs w:val="16"/>
        </w:rPr>
        <w:t xml:space="preserve">By </w:t>
      </w:r>
      <w:hyperlink r:id="rId435" w:history="1">
        <w:r>
          <w:rPr>
            <w:rStyle w:val="Hyperlink"/>
            <w:rFonts w:ascii="Arial" w:hAnsi="Arial" w:cs="Arial"/>
            <w:b/>
            <w:bCs/>
            <w:caps/>
            <w:sz w:val="16"/>
            <w:szCs w:val="16"/>
          </w:rPr>
          <w:t>Andrew J. Rotherham</w:t>
        </w:r>
      </w:hyperlink>
      <w:r>
        <w:rPr>
          <w:rFonts w:ascii="Arial" w:hAnsi="Arial" w:cs="Arial"/>
          <w:b/>
          <w:bCs/>
          <w:caps/>
          <w:color w:val="000000"/>
          <w:sz w:val="16"/>
          <w:szCs w:val="16"/>
        </w:rPr>
        <w:t xml:space="preserve"> </w:t>
      </w:r>
      <w:r>
        <w:rPr>
          <w:rFonts w:ascii="Arial" w:hAnsi="Arial" w:cs="Arial"/>
          <w:color w:val="999999"/>
          <w:sz w:val="16"/>
          <w:szCs w:val="16"/>
        </w:rPr>
        <w:t>Thursday, Nov. 18, 2010</w:t>
      </w:r>
      <w:r>
        <w:rPr>
          <w:rFonts w:ascii="Arial" w:hAnsi="Arial" w:cs="Arial"/>
          <w:color w:val="000000"/>
          <w:sz w:val="16"/>
          <w:szCs w:val="16"/>
        </w:rPr>
        <w:t xml:space="preserve"> </w:t>
      </w:r>
    </w:p>
    <w:p w:rsidR="00B26D12" w:rsidRPr="001451B0" w:rsidRDefault="00B26D12" w:rsidP="001451B0">
      <w:pPr>
        <w:pStyle w:val="NormalWeb"/>
        <w:jc w:val="both"/>
        <w:rPr>
          <w:rFonts w:ascii="Calibri" w:hAnsi="Calibri" w:cs="Arial"/>
          <w:color w:val="000000"/>
          <w:sz w:val="28"/>
          <w:szCs w:val="28"/>
        </w:rPr>
      </w:pPr>
      <w:r w:rsidRPr="001451B0">
        <w:rPr>
          <w:rFonts w:ascii="Calibri" w:hAnsi="Calibri" w:cs="Arial"/>
          <w:color w:val="000000"/>
          <w:sz w:val="28"/>
          <w:szCs w:val="28"/>
        </w:rPr>
        <w:t>What kind of credentials do you need to run a school district? Especially a really big one? Is a degree in education a better predictor of a superintendent's success than, say, a track record of turning around distressed companies? These are hot questions in the education world right now. Last week, New York City Mayor Michael Bloomberg surprised everyone (and that includes the senior leaders of his city's school system) by tapping publishing executive Cathleen Black to be the city's new school chancellor. By doing so, Bloomberg set in motion an arcane deliberation process. Because Black has not spent three years working in public schools — in fact, her only education leadership experience consists of serving on an advisory board for a charter school in Harlem — and because she also lacks the requisite 60 hours of graduate-school credits, she will need a waiver from the state in order to take charge of the city's 1,700 schools, 80,000 teachers and more than a million students.</w:t>
      </w:r>
    </w:p>
    <w:p w:rsidR="001451B0" w:rsidRDefault="00B26D12" w:rsidP="001451B0">
      <w:pPr>
        <w:pStyle w:val="NormalWeb"/>
        <w:jc w:val="both"/>
        <w:rPr>
          <w:rFonts w:ascii="Calibri" w:hAnsi="Calibri" w:cs="Arial"/>
          <w:color w:val="000000"/>
          <w:sz w:val="28"/>
          <w:szCs w:val="28"/>
        </w:rPr>
      </w:pPr>
      <w:r w:rsidRPr="001451B0">
        <w:rPr>
          <w:rFonts w:ascii="Calibri" w:hAnsi="Calibri" w:cs="Arial"/>
          <w:color w:val="000000"/>
          <w:sz w:val="28"/>
          <w:szCs w:val="28"/>
        </w:rPr>
        <w:t xml:space="preserve">It's understandable why some teachers and education advocates are objecting so vociferously to an outsider coming in to run such a massive system (though it should be noted that if the new chancellor pledged to undo the current reform efforts, many of these same people wouldn't care if Bloomberg had just hired Carrot Top as his new schools chief). If you've never worked in a school before, critics wonder, how can you oversee so many of them? But precisely because the New York district is so gargantuan, its chancellor needs a skill set far different from your average principal or teacher; the school system's annual budget of more than $21 billion exceeds the gross domestic product of nearly half the world's countries. Let me be clear, however, on two things: at this point, there's no way to tell if Black will be an effective leader of New York's mega-district. But what is lost in all the speculation about her is how outmoded — and counterproductive — American education's approach to credentials is in the first place. </w:t>
      </w:r>
    </w:p>
    <w:p w:rsidR="00B26D12" w:rsidRPr="001451B0" w:rsidRDefault="00B26D12" w:rsidP="001451B0">
      <w:pPr>
        <w:pStyle w:val="NormalWeb"/>
        <w:jc w:val="both"/>
        <w:rPr>
          <w:rFonts w:ascii="Calibri" w:hAnsi="Calibri" w:cs="Arial"/>
          <w:color w:val="000000"/>
          <w:sz w:val="28"/>
          <w:szCs w:val="28"/>
        </w:rPr>
      </w:pPr>
      <w:r w:rsidRPr="001451B0">
        <w:rPr>
          <w:rFonts w:ascii="Calibri" w:hAnsi="Calibri" w:cs="Arial"/>
          <w:color w:val="000000"/>
          <w:sz w:val="28"/>
          <w:szCs w:val="28"/>
        </w:rPr>
        <w:t xml:space="preserve">After World War II, reformers saw credentials as a way to create prestige and respect for educators. An elaborate state-based and now quasi-national credentialing regime sprang up as a result. New York's rules about who can lead a school district are not unusual. Today's educators are obsessed with education degrees and credentials, regardless of the evidence about how useful they are in creating effective teachers or leaders. </w:t>
      </w:r>
    </w:p>
    <w:p w:rsidR="001451B0" w:rsidRDefault="00B26D12" w:rsidP="001451B0">
      <w:pPr>
        <w:pStyle w:val="NormalWeb"/>
        <w:jc w:val="both"/>
        <w:rPr>
          <w:rFonts w:ascii="Calibri" w:hAnsi="Calibri" w:cs="Arial"/>
          <w:color w:val="000000"/>
          <w:sz w:val="28"/>
          <w:szCs w:val="28"/>
        </w:rPr>
      </w:pPr>
      <w:r w:rsidRPr="001451B0">
        <w:rPr>
          <w:rFonts w:ascii="Calibri" w:hAnsi="Calibri" w:cs="Arial"/>
          <w:color w:val="000000"/>
          <w:sz w:val="28"/>
          <w:szCs w:val="28"/>
        </w:rPr>
        <w:lastRenderedPageBreak/>
        <w:t xml:space="preserve">Numerous studies as well as data from multiple states make clear that aside from people with absolutely no training at all, there is no appreciable difference in the classroom effectiveness of teachers entering the field through traditional or alternative routes. Despite the fetishizing of credentials, past classroom performance of teachers is actually the best predictor of future performance. Yet not only do most teachers still complete elaborate multi-year training, but the ones who choose more efficient routes — and thus do not have the "right" credentials — are barred from seeking jobs in most places. </w:t>
      </w:r>
    </w:p>
    <w:p w:rsidR="00B26D12" w:rsidRPr="001451B0" w:rsidRDefault="00B26D12" w:rsidP="001451B0">
      <w:pPr>
        <w:pStyle w:val="NormalWeb"/>
        <w:jc w:val="both"/>
        <w:rPr>
          <w:rFonts w:ascii="Calibri" w:hAnsi="Calibri" w:cs="Arial"/>
          <w:color w:val="000000"/>
          <w:sz w:val="28"/>
          <w:szCs w:val="28"/>
        </w:rPr>
      </w:pPr>
      <w:r w:rsidRPr="001451B0">
        <w:rPr>
          <w:rFonts w:ascii="Calibri" w:hAnsi="Calibri" w:cs="Arial"/>
          <w:color w:val="000000"/>
          <w:sz w:val="28"/>
          <w:szCs w:val="28"/>
        </w:rPr>
        <w:t>This week, in what could serve as a catalyst for reform, the National Council for Accreditation of Teacher Education, the body that accredits teacher preparation programs, released a report (from a commission that I served on) calling for sweeping changes to how teachers are trained, including a greater focus on actual classroom experiences rather than education school courses. The report, which went so far as to call today's teacher-prep system "broken," could put a dent in this notoriously hidebound and outcomes-averse field. Right now, very few states even look at the classroom effectiveness of teachers produced by various state-approved preparation programs.</w:t>
      </w:r>
    </w:p>
    <w:p w:rsidR="001451B0" w:rsidRDefault="00B26D12" w:rsidP="001451B0">
      <w:pPr>
        <w:pStyle w:val="NormalWeb"/>
        <w:jc w:val="both"/>
        <w:rPr>
          <w:rFonts w:ascii="Calibri" w:hAnsi="Calibri" w:cs="Arial"/>
          <w:color w:val="000000"/>
          <w:sz w:val="28"/>
          <w:szCs w:val="28"/>
        </w:rPr>
      </w:pPr>
      <w:r w:rsidRPr="001451B0">
        <w:rPr>
          <w:rFonts w:ascii="Calibri" w:hAnsi="Calibri" w:cs="Arial"/>
          <w:color w:val="000000"/>
          <w:sz w:val="28"/>
          <w:szCs w:val="28"/>
        </w:rPr>
        <w:t xml:space="preserve">Meanwhile, the record of school leaders who come into education from other fields is mixed. Yet the same is obviously true of school leaders from within education — these jobs require a blend of managerial, political, and leadership skills, and not just anyone can succeed in these roles. However, as with teaching, there is no evidence that school leadership preparation programs or the elaborate credentialing requirements for school leaders have any impact on quality. </w:t>
      </w:r>
    </w:p>
    <w:p w:rsidR="00B26D12" w:rsidRPr="001451B0" w:rsidRDefault="00B26D12" w:rsidP="001451B0">
      <w:pPr>
        <w:pStyle w:val="NormalWeb"/>
        <w:jc w:val="both"/>
        <w:rPr>
          <w:rFonts w:ascii="Calibri" w:hAnsi="Calibri" w:cs="Arial"/>
          <w:color w:val="000000"/>
          <w:sz w:val="28"/>
          <w:szCs w:val="28"/>
        </w:rPr>
      </w:pPr>
      <w:r w:rsidRPr="001451B0">
        <w:rPr>
          <w:rFonts w:ascii="Calibri" w:hAnsi="Calibri" w:cs="Arial"/>
          <w:color w:val="000000"/>
          <w:sz w:val="28"/>
          <w:szCs w:val="28"/>
        </w:rPr>
        <w:t>In a 2005 report, former Columbia University Teachers College dean Arthur Levine cataloged the problems with leadership preparation programs and called for a thorough overhaul. Chapters included "An Irrelevant Curriculum," "Low Admission and Graduation Standards," "Inadequate Clinical Instruction," "Inappropriate Degrees," and "Poor Research." Despite leading large and successful for-profit and non-profit ventures, this is the experience Black lacks.</w:t>
      </w:r>
    </w:p>
    <w:p w:rsidR="001451B0" w:rsidRDefault="00B26D12" w:rsidP="001451B0">
      <w:pPr>
        <w:pStyle w:val="NormalWeb"/>
        <w:jc w:val="both"/>
        <w:rPr>
          <w:rFonts w:ascii="Calibri" w:hAnsi="Calibri" w:cs="Arial"/>
          <w:color w:val="000000"/>
          <w:sz w:val="28"/>
          <w:szCs w:val="28"/>
        </w:rPr>
      </w:pPr>
      <w:r w:rsidRPr="001451B0">
        <w:rPr>
          <w:rFonts w:ascii="Calibri" w:hAnsi="Calibri" w:cs="Arial"/>
          <w:color w:val="000000"/>
          <w:sz w:val="28"/>
          <w:szCs w:val="28"/>
        </w:rPr>
        <w:t xml:space="preserve">One popular source of executive talent for school districts is the armed services. Yet in my admittedly unscientific sample of about a dozen former military leaders, their success or failure seems to have less to do with the rank they attained than what they actually did in the service. For instance, those who implemented big changes or captained a new kind of ship seemed to have an easier go of it than those who oversaw already established processes. </w:t>
      </w:r>
    </w:p>
    <w:p w:rsidR="00B26D12" w:rsidRPr="001451B0" w:rsidRDefault="00B26D12" w:rsidP="001451B0">
      <w:pPr>
        <w:pStyle w:val="NormalWeb"/>
        <w:jc w:val="both"/>
        <w:rPr>
          <w:rFonts w:ascii="Calibri" w:hAnsi="Calibri" w:cs="Arial"/>
          <w:color w:val="000000"/>
          <w:sz w:val="28"/>
          <w:szCs w:val="28"/>
        </w:rPr>
      </w:pPr>
      <w:r w:rsidRPr="001451B0">
        <w:rPr>
          <w:rFonts w:ascii="Calibri" w:hAnsi="Calibri" w:cs="Arial"/>
          <w:color w:val="000000"/>
          <w:sz w:val="28"/>
          <w:szCs w:val="28"/>
        </w:rPr>
        <w:lastRenderedPageBreak/>
        <w:t>Whether Cathie Black can transfer her considerable talent at change management to the New York City schools remains to be seen, but she's arguably as safe a bet as other leaders at that level — education insiders or not. And in such a complicated human-driven organization, no credential lessens the risk in a high-stakes leadership role.</w:t>
      </w:r>
    </w:p>
    <w:p w:rsidR="00B26D12" w:rsidRPr="001451B0" w:rsidRDefault="00B26D12" w:rsidP="001451B0">
      <w:pPr>
        <w:pStyle w:val="NormalWeb"/>
        <w:jc w:val="both"/>
        <w:rPr>
          <w:rFonts w:ascii="Calibri" w:hAnsi="Calibri" w:cs="Arial"/>
          <w:color w:val="000000"/>
          <w:sz w:val="28"/>
          <w:szCs w:val="28"/>
        </w:rPr>
      </w:pPr>
      <w:r w:rsidRPr="001451B0">
        <w:rPr>
          <w:rFonts w:ascii="Calibri" w:hAnsi="Calibri" w:cs="Arial"/>
          <w:color w:val="000000"/>
          <w:sz w:val="28"/>
          <w:szCs w:val="28"/>
        </w:rPr>
        <w:t>It is, of course, worth noting that outgoing-Chancellor Joel Klein needed the same waiver Black does when he came to New York in 2002. And despite the controversy attendant to the kind of broad reforms he has undertaken, you'd be hard-pressed to find an objective analyst who doesn't think the city's schools are markedly better now than a decade ago — not only in terms of student outcomes, but basic operational and management issues as well. Meanwhile, like highly paid migrant workers, some of the big names in education merely move from one lousy school system to the next, leaving little improvement in their wake. At this level, leadership can't be boiled down to obvious boxes to check.</w:t>
      </w:r>
    </w:p>
    <w:p w:rsidR="00B26D12" w:rsidRPr="001451B0" w:rsidRDefault="00B26D12" w:rsidP="001451B0">
      <w:pPr>
        <w:pStyle w:val="NormalWeb"/>
        <w:jc w:val="both"/>
        <w:rPr>
          <w:rFonts w:ascii="Calibri" w:hAnsi="Calibri" w:cs="Arial"/>
          <w:color w:val="000000"/>
          <w:sz w:val="28"/>
          <w:szCs w:val="28"/>
        </w:rPr>
      </w:pPr>
      <w:r w:rsidRPr="001451B0">
        <w:rPr>
          <w:rFonts w:ascii="Calibri" w:hAnsi="Calibri" w:cs="Arial"/>
          <w:color w:val="000000"/>
          <w:sz w:val="28"/>
          <w:szCs w:val="28"/>
        </w:rPr>
        <w:t>That's why questioning education's relentless focus on certifications is not the same as arguing that anyone can teach or lead a school. Though education is frequently compared to medicine, it is in fact more akin to journalism or business (or policy analysis), where a blend of credentials and past performance informs high-stakes hiring decisions. That's imperfect, too, but a better fit for an industry like education than today's slavish devotion to credentials.</w:t>
      </w:r>
    </w:p>
    <w:p w:rsidR="00974283" w:rsidRDefault="00B26D12" w:rsidP="00974283">
      <w:pPr>
        <w:pStyle w:val="Heading1"/>
        <w:rPr>
          <w:rFonts w:ascii="Arial" w:hAnsi="Arial" w:cs="Arial"/>
          <w:color w:val="000000"/>
        </w:rPr>
      </w:pPr>
      <w:r w:rsidRPr="000706C0">
        <w:rPr>
          <w:rFonts w:ascii="Georgia" w:hAnsi="Georgia" w:cs="Arial"/>
          <w:color w:val="000000"/>
          <w:sz w:val="24"/>
          <w:szCs w:val="24"/>
        </w:rPr>
        <w:br/>
      </w:r>
      <w:r w:rsidRPr="000706C0">
        <w:rPr>
          <w:rFonts w:ascii="Georgia" w:hAnsi="Georgia" w:cs="Arial"/>
          <w:color w:val="000000"/>
          <w:sz w:val="24"/>
          <w:szCs w:val="24"/>
        </w:rPr>
        <w:br/>
      </w:r>
      <w:r w:rsidR="00924201">
        <w:rPr>
          <w:rFonts w:ascii="Arial" w:hAnsi="Arial" w:cs="Arial"/>
          <w:color w:val="000000"/>
        </w:rPr>
        <w:t xml:space="preserve">(5) </w:t>
      </w:r>
      <w:r w:rsidR="00974283">
        <w:rPr>
          <w:rFonts w:ascii="Arial" w:hAnsi="Arial" w:cs="Arial"/>
          <w:color w:val="000000"/>
        </w:rPr>
        <w:t>Jobless Claims Tick Up, But Near Two-Year Low</w:t>
      </w:r>
    </w:p>
    <w:p w:rsidR="00974283" w:rsidRDefault="00974283" w:rsidP="00974283">
      <w:pPr>
        <w:rPr>
          <w:rFonts w:ascii="Arial" w:hAnsi="Arial" w:cs="Arial"/>
          <w:color w:val="000000"/>
          <w:sz w:val="16"/>
          <w:szCs w:val="16"/>
        </w:rPr>
      </w:pPr>
      <w:r>
        <w:rPr>
          <w:rFonts w:ascii="Arial" w:hAnsi="Arial" w:cs="Arial"/>
          <w:color w:val="000000"/>
          <w:sz w:val="16"/>
          <w:szCs w:val="16"/>
        </w:rPr>
        <w:t xml:space="preserve">By </w:t>
      </w:r>
      <w:hyperlink r:id="rId436" w:history="1">
        <w:r>
          <w:rPr>
            <w:rStyle w:val="Hyperlink"/>
            <w:rFonts w:ascii="Arial" w:hAnsi="Arial" w:cs="Arial"/>
            <w:b/>
            <w:bCs/>
            <w:caps/>
            <w:sz w:val="16"/>
            <w:szCs w:val="16"/>
          </w:rPr>
          <w:t>AP / CHRISTOPHER RUGABER</w:t>
        </w:r>
      </w:hyperlink>
      <w:r>
        <w:rPr>
          <w:rFonts w:ascii="Arial" w:hAnsi="Arial" w:cs="Arial"/>
          <w:b/>
          <w:bCs/>
          <w:caps/>
          <w:color w:val="000000"/>
          <w:sz w:val="16"/>
          <w:szCs w:val="16"/>
        </w:rPr>
        <w:t xml:space="preserve"> </w:t>
      </w:r>
      <w:r>
        <w:rPr>
          <w:rFonts w:ascii="Arial" w:hAnsi="Arial" w:cs="Arial"/>
          <w:color w:val="999999"/>
          <w:sz w:val="16"/>
          <w:szCs w:val="16"/>
        </w:rPr>
        <w:t>Thursday, Nov. 18, 2010</w:t>
      </w:r>
      <w:r>
        <w:rPr>
          <w:rFonts w:ascii="Arial" w:hAnsi="Arial" w:cs="Arial"/>
          <w:color w:val="000000"/>
          <w:sz w:val="16"/>
          <w:szCs w:val="16"/>
        </w:rPr>
        <w:t xml:space="preserve"> </w:t>
      </w:r>
    </w:p>
    <w:p w:rsidR="00974283" w:rsidRPr="00E37953" w:rsidRDefault="00974283" w:rsidP="00E37953">
      <w:pPr>
        <w:pStyle w:val="Caption4"/>
        <w:jc w:val="both"/>
        <w:rPr>
          <w:rFonts w:ascii="Calibri" w:hAnsi="Calibri" w:cs="Arial"/>
          <w:color w:val="000000"/>
          <w:sz w:val="28"/>
          <w:szCs w:val="28"/>
        </w:rPr>
      </w:pPr>
      <w:r w:rsidRPr="00E37953">
        <w:rPr>
          <w:rFonts w:ascii="Calibri" w:hAnsi="Calibri" w:cs="Arial"/>
          <w:color w:val="000000"/>
          <w:sz w:val="28"/>
          <w:szCs w:val="28"/>
        </w:rPr>
        <w:t>Resume counselor Frank Borzilleri, near left, helps job seeker Jay McWaters, right, fine-tune his resume at the second annual Anaheim/Orange County Job Fair in California on June 2, 2010</w:t>
      </w:r>
    </w:p>
    <w:p w:rsidR="00974283" w:rsidRPr="00E37953" w:rsidRDefault="00924201" w:rsidP="00E37953">
      <w:pPr>
        <w:pStyle w:val="NormalWeb"/>
        <w:jc w:val="both"/>
        <w:rPr>
          <w:rFonts w:ascii="Calibri" w:hAnsi="Calibri" w:cs="Arial"/>
          <w:color w:val="000000"/>
          <w:sz w:val="28"/>
          <w:szCs w:val="28"/>
        </w:rPr>
      </w:pPr>
      <w:r w:rsidRPr="00E37953">
        <w:rPr>
          <w:rFonts w:ascii="Calibri" w:hAnsi="Calibri" w:cs="Arial"/>
          <w:color w:val="000000"/>
          <w:sz w:val="28"/>
          <w:szCs w:val="28"/>
        </w:rPr>
        <w:t xml:space="preserve"> </w:t>
      </w:r>
      <w:r w:rsidR="00974283" w:rsidRPr="00E37953">
        <w:rPr>
          <w:rFonts w:ascii="Calibri" w:hAnsi="Calibri" w:cs="Arial"/>
          <w:color w:val="000000"/>
          <w:sz w:val="28"/>
          <w:szCs w:val="28"/>
        </w:rPr>
        <w:t>(WASHINGTON) — The number of people applying for unemployment benefits rose slightly last week, offering some hope that the job market may be improving. But claims need to fall further to bring down the 9.6 percent unemployment rate.</w:t>
      </w:r>
    </w:p>
    <w:p w:rsidR="00974283" w:rsidRPr="00E37953" w:rsidRDefault="00974283" w:rsidP="00E37953">
      <w:pPr>
        <w:pStyle w:val="NormalWeb"/>
        <w:jc w:val="both"/>
        <w:rPr>
          <w:rFonts w:ascii="Calibri" w:hAnsi="Calibri" w:cs="Arial"/>
          <w:color w:val="000000"/>
          <w:sz w:val="28"/>
          <w:szCs w:val="28"/>
        </w:rPr>
      </w:pPr>
      <w:r w:rsidRPr="00E37953">
        <w:rPr>
          <w:rFonts w:ascii="Calibri" w:hAnsi="Calibri" w:cs="Arial"/>
          <w:color w:val="000000"/>
          <w:sz w:val="28"/>
          <w:szCs w:val="28"/>
        </w:rPr>
        <w:lastRenderedPageBreak/>
        <w:t>Initial claims for jobless aid increased by 2,000 to a seasonally adjusted 439,000, the Labor Department said Thursday. Still, claims have fallen below 440,000 in three of the past four weeks and remain near their lowest level in two years.</w:t>
      </w:r>
    </w:p>
    <w:p w:rsidR="00974283" w:rsidRPr="00E37953" w:rsidRDefault="00974283" w:rsidP="00E37953">
      <w:pPr>
        <w:pStyle w:val="NormalWeb"/>
        <w:jc w:val="both"/>
        <w:rPr>
          <w:rFonts w:ascii="Calibri" w:hAnsi="Calibri" w:cs="Arial"/>
          <w:color w:val="000000"/>
          <w:sz w:val="28"/>
          <w:szCs w:val="28"/>
        </w:rPr>
      </w:pPr>
      <w:r w:rsidRPr="00E37953">
        <w:rPr>
          <w:rFonts w:ascii="Calibri" w:hAnsi="Calibri" w:cs="Arial"/>
          <w:color w:val="000000"/>
          <w:sz w:val="28"/>
          <w:szCs w:val="28"/>
        </w:rPr>
        <w:t>And the four-week average of claims, a less-volatile measure, fell for the fourth time in five weeks to 443,000. That's the lowest level for the average since September 2008. The average has fallen by almost 20,000, or 4.2 percent, in the past five weeks.</w:t>
      </w:r>
    </w:p>
    <w:p w:rsidR="00974283" w:rsidRPr="00E37953" w:rsidRDefault="00974283" w:rsidP="00E37953">
      <w:pPr>
        <w:pStyle w:val="NormalWeb"/>
        <w:jc w:val="both"/>
        <w:rPr>
          <w:rFonts w:ascii="Calibri" w:hAnsi="Calibri" w:cs="Arial"/>
          <w:color w:val="000000"/>
          <w:sz w:val="28"/>
          <w:szCs w:val="28"/>
        </w:rPr>
      </w:pPr>
      <w:r w:rsidRPr="00E37953">
        <w:rPr>
          <w:rFonts w:ascii="Calibri" w:hAnsi="Calibri" w:cs="Arial"/>
          <w:color w:val="000000"/>
          <w:sz w:val="28"/>
          <w:szCs w:val="28"/>
        </w:rPr>
        <w:t>The downward trend in both figures suggests companies are laying off fewer workers and some hiring is taking place. Still, most economists say claims need to drop below 425,000 to signal that rapid hiring is taking place.</w:t>
      </w:r>
      <w:hyperlink r:id="rId437" w:tgtFrame="_blank" w:history="1">
        <w:r w:rsidRPr="00E37953">
          <w:rPr>
            <w:rStyle w:val="see3"/>
            <w:rFonts w:ascii="Calibri" w:hAnsi="Calibri" w:cs="Arial"/>
            <w:color w:val="000000"/>
            <w:sz w:val="28"/>
            <w:szCs w:val="28"/>
            <w:specVanish w:val="0"/>
          </w:rPr>
          <w:t>(See 25 people to blame for the financial crisis.)</w:t>
        </w:r>
      </w:hyperlink>
    </w:p>
    <w:p w:rsidR="00974283" w:rsidRPr="00E37953" w:rsidRDefault="00974283" w:rsidP="00E37953">
      <w:pPr>
        <w:pStyle w:val="NormalWeb"/>
        <w:jc w:val="both"/>
        <w:rPr>
          <w:rFonts w:ascii="Calibri" w:hAnsi="Calibri" w:cs="Arial"/>
          <w:color w:val="000000"/>
          <w:sz w:val="28"/>
          <w:szCs w:val="28"/>
        </w:rPr>
      </w:pPr>
      <w:r w:rsidRPr="00E37953">
        <w:rPr>
          <w:rFonts w:ascii="Calibri" w:hAnsi="Calibri" w:cs="Arial"/>
          <w:color w:val="000000"/>
          <w:sz w:val="28"/>
          <w:szCs w:val="28"/>
        </w:rPr>
        <w:t>The weekly jobless claims figures provide a real-time snapshot of the job market. They closely track layoffs, which have dropped steadily in the past year, and indicate whether companies are hiring.</w:t>
      </w:r>
    </w:p>
    <w:p w:rsidR="00974283" w:rsidRPr="00E37953" w:rsidRDefault="00974283" w:rsidP="00E37953">
      <w:pPr>
        <w:pStyle w:val="NormalWeb"/>
        <w:jc w:val="both"/>
        <w:rPr>
          <w:rFonts w:ascii="Calibri" w:hAnsi="Calibri" w:cs="Arial"/>
          <w:color w:val="000000"/>
          <w:sz w:val="28"/>
          <w:szCs w:val="28"/>
        </w:rPr>
      </w:pPr>
      <w:r w:rsidRPr="00E37953">
        <w:rPr>
          <w:rFonts w:ascii="Calibri" w:hAnsi="Calibri" w:cs="Arial"/>
          <w:color w:val="000000"/>
          <w:sz w:val="28"/>
          <w:szCs w:val="28"/>
        </w:rPr>
        <w:t>The number of people continuing to claim unemployment aid fell by 48,000 to just under 4.3 million for the week ending Nov. 6, the department said. But that doesn't include millions of additional people on extended unemployment programs that were set up during the recession.</w:t>
      </w:r>
    </w:p>
    <w:p w:rsidR="00974283" w:rsidRPr="00E37953" w:rsidRDefault="00974283" w:rsidP="00E37953">
      <w:pPr>
        <w:pStyle w:val="NormalWeb"/>
        <w:jc w:val="both"/>
        <w:rPr>
          <w:rFonts w:ascii="Calibri" w:hAnsi="Calibri" w:cs="Arial"/>
          <w:color w:val="000000"/>
          <w:sz w:val="28"/>
          <w:szCs w:val="28"/>
        </w:rPr>
      </w:pPr>
      <w:r w:rsidRPr="00E37953">
        <w:rPr>
          <w:rFonts w:ascii="Calibri" w:hAnsi="Calibri" w:cs="Arial"/>
          <w:color w:val="000000"/>
          <w:sz w:val="28"/>
          <w:szCs w:val="28"/>
        </w:rPr>
        <w:t>Overall, about 8.85 million people are receiving jobless aid, including 4.7 million that are doing so through the federally funded extended benefit programs. Those provide up to 99 weeks of benefits.</w:t>
      </w:r>
    </w:p>
    <w:p w:rsidR="00974283" w:rsidRPr="00E37953" w:rsidRDefault="00974283" w:rsidP="00E37953">
      <w:pPr>
        <w:pStyle w:val="NormalWeb"/>
        <w:jc w:val="both"/>
        <w:rPr>
          <w:rFonts w:ascii="Calibri" w:hAnsi="Calibri" w:cs="Arial"/>
          <w:color w:val="000000"/>
          <w:sz w:val="28"/>
          <w:szCs w:val="28"/>
        </w:rPr>
      </w:pPr>
      <w:r w:rsidRPr="00E37953">
        <w:rPr>
          <w:rFonts w:ascii="Calibri" w:hAnsi="Calibri" w:cs="Arial"/>
          <w:color w:val="000000"/>
          <w:sz w:val="28"/>
          <w:szCs w:val="28"/>
        </w:rPr>
        <w:t>But the extended programs are set to expire at the end of this month. Up to 2 million people will lose benefits in December if the program isn't extended, and another 2 million will run out this winter, the National Employment Law Project, a nonprofit group, estimates.</w:t>
      </w:r>
    </w:p>
    <w:p w:rsidR="00974283" w:rsidRPr="00E37953" w:rsidRDefault="00974283" w:rsidP="00E37953">
      <w:pPr>
        <w:pStyle w:val="NormalWeb"/>
        <w:jc w:val="both"/>
        <w:rPr>
          <w:rFonts w:ascii="Calibri" w:hAnsi="Calibri" w:cs="Arial"/>
          <w:color w:val="000000"/>
          <w:sz w:val="28"/>
          <w:szCs w:val="28"/>
        </w:rPr>
      </w:pPr>
      <w:r w:rsidRPr="00E37953">
        <w:rPr>
          <w:rFonts w:ascii="Calibri" w:hAnsi="Calibri" w:cs="Arial"/>
          <w:color w:val="000000"/>
          <w:sz w:val="28"/>
          <w:szCs w:val="28"/>
        </w:rPr>
        <w:t>House Democrats have introduced legislation that would extend the program for three months. But it isn't clear if the bill will pass before Congress adjourns later this month.</w:t>
      </w:r>
    </w:p>
    <w:p w:rsidR="00AD6C68" w:rsidRDefault="00974283" w:rsidP="00921775">
      <w:pPr>
        <w:pStyle w:val="Heading1"/>
        <w:rPr>
          <w:rFonts w:ascii="Arial" w:hAnsi="Arial" w:cs="Arial"/>
          <w:color w:val="000000"/>
        </w:rPr>
      </w:pPr>
      <w:r>
        <w:rPr>
          <w:rFonts w:ascii="Arial" w:hAnsi="Arial" w:cs="Arial"/>
          <w:color w:val="000000"/>
          <w:sz w:val="18"/>
          <w:szCs w:val="18"/>
        </w:rPr>
        <w:br/>
      </w:r>
      <w:r>
        <w:rPr>
          <w:rFonts w:ascii="Arial" w:hAnsi="Arial" w:cs="Arial"/>
          <w:color w:val="000000"/>
          <w:sz w:val="18"/>
          <w:szCs w:val="18"/>
        </w:rPr>
        <w:br/>
      </w:r>
    </w:p>
    <w:p w:rsidR="00AD6C68" w:rsidRDefault="00AD6C68" w:rsidP="00921775">
      <w:pPr>
        <w:pStyle w:val="Heading1"/>
        <w:rPr>
          <w:rFonts w:ascii="Arial" w:hAnsi="Arial" w:cs="Arial"/>
          <w:color w:val="000000"/>
        </w:rPr>
      </w:pPr>
    </w:p>
    <w:p w:rsidR="00921775" w:rsidRDefault="00921775" w:rsidP="00921775">
      <w:pPr>
        <w:pStyle w:val="Heading1"/>
        <w:rPr>
          <w:rFonts w:ascii="Arial" w:hAnsi="Arial" w:cs="Arial"/>
          <w:color w:val="000000"/>
        </w:rPr>
      </w:pPr>
      <w:r>
        <w:rPr>
          <w:rFonts w:ascii="Arial" w:hAnsi="Arial" w:cs="Arial"/>
          <w:color w:val="000000"/>
        </w:rPr>
        <w:lastRenderedPageBreak/>
        <w:t>(6) General Motors Launches IPO</w:t>
      </w:r>
    </w:p>
    <w:p w:rsidR="00921775" w:rsidRDefault="00921775" w:rsidP="00921775">
      <w:pPr>
        <w:rPr>
          <w:rFonts w:ascii="Arial" w:hAnsi="Arial" w:cs="Arial"/>
          <w:color w:val="000000"/>
          <w:sz w:val="16"/>
          <w:szCs w:val="16"/>
        </w:rPr>
      </w:pPr>
      <w:r>
        <w:rPr>
          <w:rFonts w:ascii="Arial" w:hAnsi="Arial" w:cs="Arial"/>
          <w:color w:val="000000"/>
          <w:sz w:val="16"/>
          <w:szCs w:val="16"/>
        </w:rPr>
        <w:t xml:space="preserve">By </w:t>
      </w:r>
      <w:hyperlink r:id="rId438" w:history="1">
        <w:r>
          <w:rPr>
            <w:rStyle w:val="Hyperlink"/>
            <w:rFonts w:ascii="Arial" w:hAnsi="Arial" w:cs="Arial"/>
            <w:b/>
            <w:bCs/>
            <w:caps/>
            <w:sz w:val="16"/>
            <w:szCs w:val="16"/>
          </w:rPr>
          <w:t>AP / SHARON SILKE CARTY</w:t>
        </w:r>
      </w:hyperlink>
      <w:r>
        <w:rPr>
          <w:rFonts w:ascii="Arial" w:hAnsi="Arial" w:cs="Arial"/>
          <w:b/>
          <w:bCs/>
          <w:caps/>
          <w:color w:val="000000"/>
          <w:sz w:val="16"/>
          <w:szCs w:val="16"/>
        </w:rPr>
        <w:t xml:space="preserve"> </w:t>
      </w:r>
      <w:r>
        <w:rPr>
          <w:rFonts w:ascii="Arial" w:hAnsi="Arial" w:cs="Arial"/>
          <w:color w:val="999999"/>
          <w:sz w:val="16"/>
          <w:szCs w:val="16"/>
        </w:rPr>
        <w:t>Thursday, Nov. 18, 2010</w:t>
      </w:r>
      <w:r>
        <w:rPr>
          <w:rFonts w:ascii="Arial" w:hAnsi="Arial" w:cs="Arial"/>
          <w:color w:val="000000"/>
          <w:sz w:val="16"/>
          <w:szCs w:val="16"/>
        </w:rPr>
        <w:t xml:space="preserve">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(DETROIT) — General Motors is returning to life as a public company Thursday with a stock offering worth potentially $23 billion, ending the government's role as majority shareholder and closing a remarkable chapter in American corporate history.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The U.S. government should make about $13.6 billion when GM shares start trading on the New York Stock Exchange. The federal Treasury is unloading more than 400 million shares of GM, reducing its stake in the company from 61% to about 33%. </w:t>
      </w:r>
      <w:hyperlink r:id="rId439" w:tgtFrame="_blank" w:history="1">
        <w:r w:rsidRPr="00AD6C68">
          <w:rPr>
            <w:rStyle w:val="see3"/>
            <w:rFonts w:ascii="Calibri" w:hAnsi="Calibri" w:cs="Arial"/>
            <w:color w:val="000000"/>
            <w:sz w:val="28"/>
            <w:szCs w:val="28"/>
            <w:specVanish w:val="0"/>
          </w:rPr>
          <w:t>(See pictures of Detroit's beautiful, horrible decline.)</w:t>
        </w:r>
      </w:hyperlink>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The IPO could wind up as the largest in history. GM set a price of $33 per common share on Wednesday, a day after it raised the number of shares it will offer to satisfy investor demand. When the U.S. government and other owners sell their shares, they'll raise $18.2 billion. GM will raise another $5 billion by selling 100 million preferred shares at $50 each.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Together, the sale of common and preferred stock will bring the deal's value to a record $23.2 billion.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The stock offering is the latest in a series of head-spinning developments over the past two years for an American corporate icon. </w:t>
      </w:r>
      <w:hyperlink r:id="rId440" w:tgtFrame="_blank" w:history="1">
        <w:r w:rsidRPr="00AD6C68">
          <w:rPr>
            <w:rStyle w:val="see3"/>
            <w:rFonts w:ascii="Calibri" w:hAnsi="Calibri" w:cs="Arial"/>
            <w:color w:val="000000"/>
            <w:sz w:val="28"/>
            <w:szCs w:val="28"/>
            <w:specVanish w:val="0"/>
          </w:rPr>
          <w:t>(See 10 milestones on the road to GM's bankruptcy.)</w:t>
        </w:r>
      </w:hyperlink>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In September 2008, to mark its 100th birthday, the automaker celebrated in the grand three-story atrium on the ground floor of its Detroit headquarters.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Two months later, then-CEO Rick Wagoner found himself in front of members of Congress, begging for money to keep GM alive. Four months after that, he was ousted by President Barack Obama.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By June 2009, GM had filed for bankruptcy. It emerged relieved of most of its debt but mostly owned by the government and saddled with a damaging nickname: "Government Motors." The value of its old stock was wiped out, along with $27 billion in bond value.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Now GM will become a publicly traded company again and revive the stock symbol "GM." Dan Akerson, GM's fourth CEO in two years, will ring the </w:t>
      </w:r>
      <w:r w:rsidRPr="00AD6C68">
        <w:rPr>
          <w:rFonts w:ascii="Calibri" w:hAnsi="Calibri" w:cs="Arial"/>
          <w:color w:val="000000"/>
          <w:sz w:val="28"/>
          <w:szCs w:val="28"/>
        </w:rPr>
        <w:lastRenderedPageBreak/>
        <w:t xml:space="preserve">opening bell Thursday on the New York Stock Exchange, to celebrate the company's rebirth.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Obama on Wednesday said GM's IPO marks a major milestone not only in the turnaround of the company, but of the U.S. auto industry as a whole.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"Supporting the American auto industry required tough decisions and shared sacrifices, but it helped save jobs, rescue an industry at the heart of America's manufacturing sector, and make it more competitive for the future," he said.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Most of the new stock will go to institutional investors, not to everyday investors, following a Wall Street system that rewards investment banks' big customers. GM will set aside 5% of its new stock for employees, retirees and car dealers to buy at the offering price. The deadline to sign up was Oct. 22, but the company has not revealed how many people took the offer.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Early Thursday, GM's main joint venture partner in China, SAIC Motor Corp., said it has bought a nearly 1% stake in GM, buying shares being offered in the IPO at a total cost of nearly $500 million. The Shanghai-based, state-run SAIC said the share purchase is meant to enhance its cooperation with GM in China, the world's biggest auto market.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Senior Obama administration officials said Wednesday that the Treasury Department sought to strike a balance between getting a return for taxpayers and exiting government ownership as soon as practical.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The government has agreed that it will not sell shares outside the IPO for six months after the sale. The officials, who spoke on condition of anonymity, said they would assess their options for selling the government's stake further.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In the stock offering, the government stands to make $13.6 billion if it sells 412 million shares, as planned, for $33 apiece. It will still have about 500 million shares, a one-third stake. It would have to sell those shares over the next two to three years at about $53 a share for taxpayers to come out even.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The total bailout was $50 billion. GM has already paid or agreed to pay back $9.5 billion. That comes from cash and payments related to preferred stock held by the government.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The GM debut comes at a time when auto stocks are performing well generally. The stock of GM's crosstown rival, Ford, has risen steadily this year, from about $10 in January to about $16.50 as the GM IPO approached. The </w:t>
      </w:r>
      <w:r w:rsidRPr="00AD6C68">
        <w:rPr>
          <w:rFonts w:ascii="Calibri" w:hAnsi="Calibri" w:cs="Arial"/>
          <w:color w:val="000000"/>
          <w:sz w:val="28"/>
          <w:szCs w:val="28"/>
        </w:rPr>
        <w:lastRenderedPageBreak/>
        <w:t xml:space="preserve">stock traded for a dollar in November 2008, and Ford never even took bailout money.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As for GM, whether bankruptcy actually fixed the company remains an open question. Before the crisis, it was saddled with debt and had a labor contract that called for paying workers even if they weren't working. Massive pension and health care costs kept GM's fixed costs high, and contracts with dealers meant it would be expensive to shut underperforming brands. Combined, those problems put the automaker in a topsy-turvy world where it made more sense to run plants at full bore, even if no one was buying cars.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Bankruptcy fixed much of that. The company closed 14 of its 47 plants, shuttered or sold off its Hummer, Saturn, Saab and Pontiac brands, and slashed its debt from about $46 billion to about $8 billion. Union retiree health care costs are now the United Auto Workers' responsibility, and the controversial jobs program that paid idled workers almost a full salary has been eliminated.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GM employs 209,000 people in the United States today, down from 324,000 in 2004. But it's making money. Before bankruptcy, GM lost about $4,000 per car. Now it makes about $2,000 each. GM says it is poised to earn about $19 billion a year when the car market rebounds.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Still, questions remain. With this stock offering, GM doesn't rid itself of government intervention. The government remains a big shareholder.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Financial problems that plagued the automaker for the past decade still don't seem under control: Despite hiring Chris Liddell, a new CFO from Microsoft known for fixing problems, GM says it's still not sure all the financial problems were fixed. </w:t>
      </w:r>
    </w:p>
    <w:p w:rsidR="00921775" w:rsidRPr="00AD6C68" w:rsidRDefault="00921775" w:rsidP="00AD6C68">
      <w:pPr>
        <w:pStyle w:val="NormalWeb"/>
        <w:jc w:val="both"/>
        <w:rPr>
          <w:rFonts w:ascii="Calibri" w:hAnsi="Calibri" w:cs="Arial"/>
          <w:color w:val="000000"/>
          <w:sz w:val="28"/>
          <w:szCs w:val="28"/>
        </w:rPr>
      </w:pPr>
      <w:r w:rsidRPr="00AD6C68">
        <w:rPr>
          <w:rFonts w:ascii="Calibri" w:hAnsi="Calibri" w:cs="Arial"/>
          <w:i/>
          <w:iCs/>
          <w:color w:val="000000"/>
          <w:sz w:val="28"/>
          <w:szCs w:val="28"/>
        </w:rPr>
        <w:t>Tom Krisher in Detroit and Elaine Kurtenbach in Shanghai contributed to this report.</w:t>
      </w:r>
      <w:r w:rsidRPr="00AD6C68">
        <w:rPr>
          <w:rFonts w:ascii="Calibri" w:hAnsi="Calibri" w:cs="Arial"/>
          <w:color w:val="000000"/>
          <w:sz w:val="28"/>
          <w:szCs w:val="28"/>
        </w:rPr>
        <w:t xml:space="preserve"> </w:t>
      </w:r>
    </w:p>
    <w:p w:rsidR="00E37BAC" w:rsidRPr="00A71D8F" w:rsidRDefault="00E37BAC" w:rsidP="00A71D8F">
      <w:pPr>
        <w:pStyle w:val="Heading1"/>
        <w:jc w:val="both"/>
        <w:rPr>
          <w:rFonts w:ascii="Calibri" w:hAnsi="Calibri" w:cs="Arial"/>
          <w:color w:val="000000"/>
        </w:rPr>
      </w:pPr>
      <w:r w:rsidRPr="00A71D8F">
        <w:rPr>
          <w:rFonts w:ascii="Calibri" w:hAnsi="Calibri"/>
        </w:rPr>
        <w:t xml:space="preserve">(7) </w:t>
      </w:r>
      <w:r w:rsidRPr="00A71D8F">
        <w:rPr>
          <w:rFonts w:ascii="Calibri" w:hAnsi="Calibri" w:cs="Arial"/>
          <w:color w:val="000000"/>
        </w:rPr>
        <w:t>The Playboy Bunny Looks to Asia to Multiply</w:t>
      </w:r>
    </w:p>
    <w:p w:rsidR="00E37BAC" w:rsidRDefault="00E37BAC" w:rsidP="00E37BAC">
      <w:pPr>
        <w:rPr>
          <w:rFonts w:ascii="Arial" w:hAnsi="Arial" w:cs="Arial"/>
          <w:color w:val="000000"/>
          <w:sz w:val="16"/>
          <w:szCs w:val="16"/>
        </w:rPr>
      </w:pPr>
      <w:r>
        <w:rPr>
          <w:rFonts w:ascii="Arial" w:hAnsi="Arial" w:cs="Arial"/>
          <w:color w:val="000000"/>
          <w:sz w:val="16"/>
          <w:szCs w:val="16"/>
        </w:rPr>
        <w:t xml:space="preserve">By </w:t>
      </w:r>
      <w:hyperlink r:id="rId441" w:history="1">
        <w:r>
          <w:rPr>
            <w:rStyle w:val="Hyperlink"/>
            <w:rFonts w:ascii="Arial" w:hAnsi="Arial" w:cs="Arial"/>
            <w:b/>
            <w:bCs/>
            <w:caps/>
            <w:sz w:val="16"/>
            <w:szCs w:val="16"/>
          </w:rPr>
          <w:t>Christopher Shay / Macau</w:t>
        </w:r>
      </w:hyperlink>
      <w:r>
        <w:rPr>
          <w:rFonts w:ascii="Arial" w:hAnsi="Arial" w:cs="Arial"/>
          <w:b/>
          <w:bCs/>
          <w:caps/>
          <w:color w:val="000000"/>
          <w:sz w:val="16"/>
          <w:szCs w:val="16"/>
        </w:rPr>
        <w:t xml:space="preserve"> </w:t>
      </w:r>
      <w:r>
        <w:rPr>
          <w:rFonts w:ascii="Arial" w:hAnsi="Arial" w:cs="Arial"/>
          <w:color w:val="999999"/>
          <w:sz w:val="16"/>
          <w:szCs w:val="16"/>
        </w:rPr>
        <w:t>Tuesday, Nov. 30, 2010</w:t>
      </w:r>
      <w:r>
        <w:rPr>
          <w:rFonts w:ascii="Arial" w:hAnsi="Arial" w:cs="Arial"/>
          <w:color w:val="000000"/>
          <w:sz w:val="16"/>
          <w:szCs w:val="16"/>
        </w:rPr>
        <w:t xml:space="preserve"> </w:t>
      </w:r>
    </w:p>
    <w:p w:rsidR="00E37BAC" w:rsidRPr="00AD6C68" w:rsidRDefault="00E37BAC"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On the evening of Nov. 20, Scott Flanders, CEO of Playboy Enterprises, was all smiles, and it wasn't just because there were Playboy bunnies draped on either side of him. Going by the company's third-quarter results — a loss of $27.4 </w:t>
      </w:r>
      <w:r w:rsidRPr="00AD6C68">
        <w:rPr>
          <w:rFonts w:ascii="Calibri" w:hAnsi="Calibri" w:cs="Arial"/>
          <w:color w:val="000000"/>
          <w:sz w:val="28"/>
          <w:szCs w:val="28"/>
        </w:rPr>
        <w:lastRenderedPageBreak/>
        <w:t xml:space="preserve">million was announced earlier this month as the brand's traditional outlets struggle with online competition — you wouldn't think he'd be in the celebrating mood. But with this week's opening of the Playboy Club Macao, Flanders is confident he's found a place for the iconic company in the digital age. Instead of relying on American men buying magazines and watching cable, the company's profits will depend on two seemingly unlikely demographics: Asian women and cosmopolitan clubgoers. </w:t>
      </w:r>
    </w:p>
    <w:p w:rsidR="00AD6C68" w:rsidRDefault="00E37BAC"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Playboy, founded by Hugh Hefner in December 1953, was once an adult-entertainment empire. By 1972, the magazine's circulation was over 7.1 million, running stories from the likes of Gabriel García Márquez, Vladimir Nabokov and even the 14th century Italian author Giovanni Boccaccio. At its height, there were more than 30 Playboy Clubs from Omaha to Osaka, Japan, which over the years, employed over 25,000 bunnies. Playboy pushed the U.S.'s sexual boundaries while managing to conjure an air of class and sophistication. As early as 1961, </w:t>
      </w:r>
      <w:hyperlink r:id="rId442" w:tgtFrame="_blank" w:history="1">
        <w:r w:rsidRPr="00AD6C68">
          <w:rPr>
            <w:rStyle w:val="Hyperlink"/>
            <w:rFonts w:ascii="Calibri" w:hAnsi="Calibri" w:cs="Arial"/>
            <w:sz w:val="28"/>
            <w:szCs w:val="28"/>
          </w:rPr>
          <w:t>TIME called</w:t>
        </w:r>
      </w:hyperlink>
      <w:r w:rsidRPr="00AD6C68">
        <w:rPr>
          <w:rFonts w:ascii="Calibri" w:hAnsi="Calibri" w:cs="Arial"/>
          <w:color w:val="000000"/>
          <w:sz w:val="28"/>
          <w:szCs w:val="28"/>
        </w:rPr>
        <w:t xml:space="preserve"> having a membership key to a Playboy Club "the closet thing to a Phi Beta Kappa from Yale." </w:t>
      </w:r>
    </w:p>
    <w:p w:rsidR="00E37BAC" w:rsidRPr="00AD6C68" w:rsidRDefault="00E37BAC"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Those glory days are long gone. Raunchier magazines like </w:t>
      </w:r>
      <w:r w:rsidRPr="00AD6C68">
        <w:rPr>
          <w:rFonts w:ascii="Calibri" w:hAnsi="Calibri" w:cs="Arial"/>
          <w:i/>
          <w:iCs/>
          <w:color w:val="000000"/>
          <w:sz w:val="28"/>
          <w:szCs w:val="28"/>
        </w:rPr>
        <w:t>Hustler</w:t>
      </w:r>
      <w:r w:rsidRPr="00AD6C68">
        <w:rPr>
          <w:rFonts w:ascii="Calibri" w:hAnsi="Calibri" w:cs="Arial"/>
          <w:color w:val="000000"/>
          <w:sz w:val="28"/>
          <w:szCs w:val="28"/>
        </w:rPr>
        <w:t xml:space="preserve"> and lad mags like </w:t>
      </w:r>
      <w:r w:rsidRPr="00AD6C68">
        <w:rPr>
          <w:rFonts w:ascii="Calibri" w:hAnsi="Calibri" w:cs="Arial"/>
          <w:i/>
          <w:iCs/>
          <w:color w:val="000000"/>
          <w:sz w:val="28"/>
          <w:szCs w:val="28"/>
        </w:rPr>
        <w:t>Maxim</w:t>
      </w:r>
      <w:r w:rsidRPr="00AD6C68">
        <w:rPr>
          <w:rFonts w:ascii="Calibri" w:hAnsi="Calibri" w:cs="Arial"/>
          <w:color w:val="000000"/>
          <w:sz w:val="28"/>
          <w:szCs w:val="28"/>
        </w:rPr>
        <w:t xml:space="preserve"> cut into profits at either end of the adult-entertainment spectrum, and the unlimited adult entertainment available online further eroded the magazine's relevance. Many of the Playboy Clubs started losing money as early as the 1970s, and in 1988, when its Lansing, Mich., club closed, Playboy was officially gone from American nightlife. "Now guys find that entertainment elsewhere," says Martin Pyykkonen, an analyst for Wedge Partners, an independent equity-analysis firm. Young men still know the name, but "it doesn't have the same cachet." Playboy in the U.S., he says, "has become a watered-down brand." </w:t>
      </w:r>
    </w:p>
    <w:p w:rsidR="00AD6C68" w:rsidRDefault="00E37BAC"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Not in Asia. Playboy's sales of consumer products increased 36% last year, largely off the success in the Asian market, which accounts for 40% of all licensing revenue. This month Playboy opened a three-story apparel store in Taipei, and the brand recently signed a five-year, $50 million deal with a Shanghai-based company that says it plans to open over 2,000 Playboy-branded outlets in mainland China, where the magazine itself is still banned. Playboy will not just be the magazine anymore; tapping into the buying power of Asia's upwardly mobile middle classes, it will be an "aspirational fashion brand," says Flanders. Over 80% of Playboy-licensed products are purchased by women, he says. "The magazine may say, 'Entertainment for Men,' but the bigger story about our brand is how attracted women are to it." </w:t>
      </w:r>
    </w:p>
    <w:p w:rsidR="00E37BAC" w:rsidRPr="00AD6C68" w:rsidRDefault="00E37BAC" w:rsidP="00AD6C68">
      <w:pPr>
        <w:pStyle w:val="NormalWeb"/>
        <w:jc w:val="both"/>
        <w:rPr>
          <w:rFonts w:ascii="Calibri" w:hAnsi="Calibri" w:cs="Arial"/>
          <w:color w:val="000000"/>
          <w:sz w:val="28"/>
          <w:szCs w:val="28"/>
        </w:rPr>
      </w:pPr>
      <w:r w:rsidRPr="00AD6C68">
        <w:rPr>
          <w:rFonts w:ascii="Calibri" w:hAnsi="Calibri" w:cs="Arial"/>
          <w:color w:val="000000"/>
          <w:sz w:val="28"/>
          <w:szCs w:val="28"/>
        </w:rPr>
        <w:lastRenderedPageBreak/>
        <w:t xml:space="preserve">The red-carpet opening of the Macau club had the requisite local celebrities and all the pomp one expects from a Playboy party, but it also had as many well-dressed couples and single women as it did young bachelors. The opulent 12,000-sq.-ft. Playboy Club Macao at the Sands Macao casino is only the first of Playboy's new overseas venues that will try to replicate the success of its Las Vegas club that opened in 2006. A club in Cancún, Mexico, is set to open later this year, one in London will open in early 2011 and, in 2012, Playboy plans to further invest in the greater-China market with a 30,000-sq.-ft. Playboy Mansion, also in Macau. Within five years, Playboy hopes to have around 20 clubs in the globe's "hippest, most cosmopolitan markets." From a financial point of view, "the clubs are a great way to be going," says Pyykkonen, but the challenge is finding the right partnerships to make that expansion happen quickly. In order to license the brand to the right operators in the appropriate markets, Playboy "has got to up the effort and resources a little bit more," he says. </w:t>
      </w:r>
    </w:p>
    <w:p w:rsidR="00E37BAC" w:rsidRPr="00AD6C68" w:rsidRDefault="00E37BAC"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Right now, it's the Las Vegas Playboy Club and the new club in Macau — not the magazine, which is now just treading water — that are generating buzz. Flanders says he didn't understand the Playboy brand until he walked into the Playboy Club at the Palms Casino in Las Vegas. "It was all ages, all races. Lots of women. It was a beautiful, hip crowd," he recalls. "It informed my thinking about where we're taking this company, which is away from dependence upon the media properties." </w:t>
      </w:r>
    </w:p>
    <w:p w:rsidR="00AD6C68" w:rsidRDefault="00E37BAC"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There is one person, however, who could still throw a wrench into this plan to move away from adult media: Hugh Hefner himself. In a surprise bid, the famously virile octogenarian offered in July to buy up at a premium the 30% of the Playboy stock he doesn't already own and take the company private. What that means for the expansion of clubs is unclear, but David Miller, managing director at Caris &amp; Co., an investment bank, told the New York </w:t>
      </w:r>
      <w:r w:rsidRPr="00AD6C68">
        <w:rPr>
          <w:rFonts w:ascii="Calibri" w:hAnsi="Calibri" w:cs="Arial"/>
          <w:i/>
          <w:iCs/>
          <w:color w:val="000000"/>
          <w:sz w:val="28"/>
          <w:szCs w:val="28"/>
        </w:rPr>
        <w:t>Times</w:t>
      </w:r>
      <w:r w:rsidRPr="00AD6C68">
        <w:rPr>
          <w:rFonts w:ascii="Calibri" w:hAnsi="Calibri" w:cs="Arial"/>
          <w:color w:val="000000"/>
          <w:sz w:val="28"/>
          <w:szCs w:val="28"/>
        </w:rPr>
        <w:t xml:space="preserve"> that he thought the offer was "in direct conflict with the mission being led by CEO Flanders and his management team." </w:t>
      </w:r>
    </w:p>
    <w:p w:rsidR="00E37BAC" w:rsidRPr="00AD6C68" w:rsidRDefault="00E37BAC" w:rsidP="00AD6C68">
      <w:pPr>
        <w:pStyle w:val="NormalWeb"/>
        <w:jc w:val="both"/>
        <w:rPr>
          <w:rFonts w:ascii="Calibri" w:hAnsi="Calibri" w:cs="Arial"/>
          <w:color w:val="000000"/>
          <w:sz w:val="28"/>
          <w:szCs w:val="28"/>
        </w:rPr>
      </w:pPr>
      <w:r w:rsidRPr="00AD6C68">
        <w:rPr>
          <w:rFonts w:ascii="Calibri" w:hAnsi="Calibri" w:cs="Arial"/>
          <w:color w:val="000000"/>
          <w:sz w:val="28"/>
          <w:szCs w:val="28"/>
        </w:rPr>
        <w:t xml:space="preserve">Hefner, says Pyykkonen, has two simple — and enviable — wishes for the rest of his life: "He wants to live in the mansion and pick the magazine." Pyykkonen says the attempt to the buy back the stock makes sense if he is worried about losing control of the company — and the magazine he created. With major cutbacks, the magazine is no longer a major financial drain on the company, according to Pyykkonen, but "there's a reasonable question to ask: Do they need the magazine anymore?" </w:t>
      </w:r>
    </w:p>
    <w:p w:rsidR="00E37BAC" w:rsidRPr="00AD6C68" w:rsidRDefault="00E37BAC" w:rsidP="00AD6C68">
      <w:pPr>
        <w:pStyle w:val="NormalWeb"/>
        <w:jc w:val="both"/>
        <w:rPr>
          <w:rFonts w:ascii="Calibri" w:hAnsi="Calibri" w:cs="Arial"/>
          <w:color w:val="000000"/>
          <w:sz w:val="28"/>
          <w:szCs w:val="28"/>
        </w:rPr>
      </w:pPr>
      <w:r w:rsidRPr="00AD6C68">
        <w:rPr>
          <w:rFonts w:ascii="Calibri" w:hAnsi="Calibri" w:cs="Arial"/>
          <w:color w:val="000000"/>
          <w:sz w:val="28"/>
          <w:szCs w:val="28"/>
        </w:rPr>
        <w:lastRenderedPageBreak/>
        <w:t xml:space="preserve">It remains to be seen how successful the Playboy Club in Macau will be or if Hefner's proposal to take the company private will succeed, but 2011 looks to be an auspicious year for Playboy in China. Come February, it will be the Year of the Rabbit. </w:t>
      </w:r>
    </w:p>
    <w:p w:rsidR="00CA38E3" w:rsidRPr="00CA38E3" w:rsidRDefault="00CA38E3" w:rsidP="00CA38E3">
      <w:pPr>
        <w:rPr>
          <w:rFonts w:cs="Arial"/>
          <w:b/>
          <w:caps/>
          <w:color w:val="000000"/>
          <w:sz w:val="48"/>
          <w:szCs w:val="48"/>
        </w:rPr>
      </w:pPr>
      <w:r w:rsidRPr="00CA38E3">
        <w:rPr>
          <w:rFonts w:cs="Arial"/>
          <w:b/>
          <w:color w:val="000000"/>
          <w:sz w:val="48"/>
          <w:szCs w:val="48"/>
        </w:rPr>
        <w:t xml:space="preserve">(8) </w:t>
      </w:r>
      <w:r w:rsidRPr="00CA38E3">
        <w:rPr>
          <w:rFonts w:cs="Arial"/>
          <w:b/>
          <w:caps/>
          <w:color w:val="000000"/>
          <w:sz w:val="48"/>
          <w:szCs w:val="48"/>
        </w:rPr>
        <w:t>Technologizer</w:t>
      </w:r>
    </w:p>
    <w:p w:rsidR="00CA38E3" w:rsidRPr="00CA38E3" w:rsidRDefault="00CA38E3" w:rsidP="00CA38E3">
      <w:pPr>
        <w:pStyle w:val="Heading1"/>
        <w:rPr>
          <w:rFonts w:asciiTheme="minorHAnsi" w:hAnsiTheme="minorHAnsi" w:cs="Arial"/>
          <w:color w:val="000000"/>
        </w:rPr>
      </w:pPr>
      <w:r w:rsidRPr="00CA38E3">
        <w:rPr>
          <w:rFonts w:asciiTheme="minorHAnsi" w:hAnsiTheme="minorHAnsi" w:cs="Arial"/>
          <w:color w:val="000000"/>
        </w:rPr>
        <w:t>Post–Black Friday: A Guide to Tech Deals for the Holidays</w:t>
      </w:r>
    </w:p>
    <w:p w:rsidR="00CA38E3" w:rsidRDefault="00CA38E3" w:rsidP="00CA38E3">
      <w:pPr>
        <w:rPr>
          <w:rFonts w:ascii="Arial" w:hAnsi="Arial" w:cs="Arial"/>
          <w:color w:val="000000"/>
          <w:sz w:val="16"/>
          <w:szCs w:val="16"/>
        </w:rPr>
      </w:pPr>
      <w:r>
        <w:rPr>
          <w:rFonts w:ascii="Arial" w:hAnsi="Arial" w:cs="Arial"/>
          <w:color w:val="000000"/>
          <w:sz w:val="16"/>
          <w:szCs w:val="16"/>
        </w:rPr>
        <w:t xml:space="preserve">By </w:t>
      </w:r>
      <w:hyperlink r:id="rId443" w:history="1">
        <w:r>
          <w:rPr>
            <w:rStyle w:val="Hyperlink"/>
            <w:rFonts w:ascii="Arial" w:hAnsi="Arial" w:cs="Arial"/>
            <w:b/>
            <w:bCs/>
            <w:caps/>
            <w:sz w:val="16"/>
            <w:szCs w:val="16"/>
          </w:rPr>
          <w:t>Harry McCracken</w:t>
        </w:r>
      </w:hyperlink>
      <w:r>
        <w:rPr>
          <w:rFonts w:ascii="Arial" w:hAnsi="Arial" w:cs="Arial"/>
          <w:b/>
          <w:bCs/>
          <w:caps/>
          <w:color w:val="000000"/>
          <w:sz w:val="16"/>
          <w:szCs w:val="16"/>
        </w:rPr>
        <w:t xml:space="preserve"> </w:t>
      </w:r>
      <w:r>
        <w:rPr>
          <w:rFonts w:ascii="Arial" w:hAnsi="Arial" w:cs="Arial"/>
          <w:color w:val="999999"/>
          <w:sz w:val="16"/>
          <w:szCs w:val="16"/>
        </w:rPr>
        <w:t>Tuesday, Nov. 30, 2010</w:t>
      </w:r>
      <w:r>
        <w:rPr>
          <w:rFonts w:ascii="Arial" w:hAnsi="Arial" w:cs="Arial"/>
          <w:color w:val="000000"/>
          <w:sz w:val="16"/>
          <w:szCs w:val="16"/>
        </w:rPr>
        <w:t xml:space="preserve"> </w:t>
      </w:r>
    </w:p>
    <w:p w:rsidR="00CA38E3" w:rsidRPr="00CA38E3"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color w:val="000000"/>
          <w:sz w:val="28"/>
          <w:szCs w:val="28"/>
        </w:rPr>
        <w:t>For years, I've followed the same strategy for Black Friday, the biggest shopping day of the year. Step 1: sleep in. Step 2: stay as far away from the mall as possible. This time-tested technique assures that I won't meet my demise at the hands of maniacal shoppers stampeding toward $49 Blu-ray players. And it doesn't deprive me of deals worth bragging about — the entire holiday season is a great time to buy technology products, period.</w:t>
      </w:r>
    </w:p>
    <w:p w:rsidR="00AD6C68"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color w:val="000000"/>
          <w:sz w:val="28"/>
          <w:szCs w:val="28"/>
        </w:rPr>
        <w:t xml:space="preserve">So if you blew off Black Friday like I did, fret not. Normally discount-phobic Apple knocked $101 off the price of a $1,199 MacBook Pro last Friday, for example, but Amazon.com offers the same deal every day and collects sales tax from buyers in only five states. If you're willing to deal with a mail-in rebate, you can save even more — $150 — on the same Mac at MacConnection. You may have snoozed, but you didn't lose. </w:t>
      </w:r>
    </w:p>
    <w:p w:rsidR="00CA38E3" w:rsidRPr="00CA38E3"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color w:val="000000"/>
          <w:sz w:val="28"/>
          <w:szCs w:val="28"/>
        </w:rPr>
        <w:t>Herewith, a few tips for getting Black Friday–like savings, minus the frenzy. I plan to use all of 'em before the year is out.</w:t>
      </w:r>
    </w:p>
    <w:p w:rsidR="00CA38E3" w:rsidRPr="00CA38E3"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b/>
          <w:bCs/>
          <w:color w:val="000000"/>
          <w:sz w:val="28"/>
          <w:szCs w:val="28"/>
        </w:rPr>
        <w:t>1. Skip the Store</w:t>
      </w:r>
      <w:r w:rsidRPr="00CA38E3">
        <w:rPr>
          <w:rFonts w:asciiTheme="minorHAnsi" w:hAnsiTheme="minorHAnsi" w:cs="Arial"/>
          <w:color w:val="000000"/>
          <w:sz w:val="28"/>
          <w:szCs w:val="28"/>
        </w:rPr>
        <w:br/>
        <w:t>On Thanksgiving afternoon, I happened to cruise by a Best Buy. Folks were already queuing up in front, apparently willing to spend a chilly New England night camping out in order to be first in line the next morning. I was half tempted to slow my roll, lower the window and holler: "Don't you people know about the Web?" Online merchants nearly always offer the most aggressive discounts, and buying something on the Internet at a steep discount requires no more effort than paying full price. (There's no such thing as standing in line outside Buy.com.)</w:t>
      </w:r>
    </w:p>
    <w:p w:rsidR="00CA38E3" w:rsidRPr="00CA38E3"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color w:val="000000"/>
          <w:sz w:val="28"/>
          <w:szCs w:val="28"/>
        </w:rPr>
        <w:lastRenderedPageBreak/>
        <w:t>One possible argument against online shopping — that delivery costs too much or takes too much time — has been largely neutralized by free-shipping offers and reasonable prices for overnight and two-day options. I belong to Amazon Prime, the wonderful, insidious program that costs $79 a year but provides free two-day shipping (and $3.99 overnight shipping) on the vast majority of Amazon.com's offerings. Naturally, I end up buying most of my gadgets there: it's like Costco with a far better selection and only slightly more delayed gratification — and I don't have to show my receipt on the way out.</w:t>
      </w:r>
    </w:p>
    <w:p w:rsidR="00AD6C68"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color w:val="000000"/>
          <w:sz w:val="28"/>
          <w:szCs w:val="28"/>
        </w:rPr>
        <w:t xml:space="preserve">Ordering online can't replace the brick-and-mortar experience completely. For example, I recommend trying out a laptop in person before you plunk down your money. But there's no law that forbids checking out merchandise at a retail store, then buying it from whoever offers the best price. </w:t>
      </w:r>
    </w:p>
    <w:p w:rsidR="00CA38E3" w:rsidRPr="00CA38E3"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b/>
          <w:bCs/>
          <w:color w:val="000000"/>
          <w:sz w:val="28"/>
          <w:szCs w:val="28"/>
        </w:rPr>
        <w:t>2. Even if You Buy Locally, Start Online</w:t>
      </w:r>
      <w:r w:rsidRPr="00CA38E3">
        <w:rPr>
          <w:rFonts w:asciiTheme="minorHAnsi" w:hAnsiTheme="minorHAnsi" w:cs="Arial"/>
          <w:color w:val="000000"/>
          <w:sz w:val="28"/>
          <w:szCs w:val="28"/>
        </w:rPr>
        <w:br/>
        <w:t xml:space="preserve">Just as you can inspect a tech product at a nearby store and then purchase it online, retail shopping can begin with Web-based research. </w:t>
      </w:r>
      <w:hyperlink r:id="rId444" w:tgtFrame="_blank" w:history="1">
        <w:r w:rsidRPr="00CA38E3">
          <w:rPr>
            <w:rStyle w:val="Hyperlink"/>
            <w:rFonts w:asciiTheme="minorHAnsi" w:hAnsiTheme="minorHAnsi" w:cs="Arial"/>
            <w:sz w:val="28"/>
            <w:szCs w:val="28"/>
          </w:rPr>
          <w:t>Milo</w:t>
        </w:r>
      </w:hyperlink>
      <w:r w:rsidRPr="00CA38E3">
        <w:rPr>
          <w:rFonts w:asciiTheme="minorHAnsi" w:hAnsiTheme="minorHAnsi" w:cs="Arial"/>
          <w:color w:val="000000"/>
          <w:sz w:val="28"/>
          <w:szCs w:val="28"/>
        </w:rPr>
        <w:t xml:space="preserve"> is a pricing search engine, similar to research tools like </w:t>
      </w:r>
      <w:hyperlink r:id="rId445" w:tgtFrame="_blank" w:history="1">
        <w:r w:rsidRPr="00CA38E3">
          <w:rPr>
            <w:rStyle w:val="Hyperlink"/>
            <w:rFonts w:asciiTheme="minorHAnsi" w:hAnsiTheme="minorHAnsi" w:cs="Arial"/>
            <w:sz w:val="28"/>
            <w:szCs w:val="28"/>
          </w:rPr>
          <w:t>PriceGrabber</w:t>
        </w:r>
      </w:hyperlink>
      <w:r w:rsidRPr="00CA38E3">
        <w:rPr>
          <w:rFonts w:asciiTheme="minorHAnsi" w:hAnsiTheme="minorHAnsi" w:cs="Arial"/>
          <w:color w:val="000000"/>
          <w:sz w:val="28"/>
          <w:szCs w:val="28"/>
        </w:rPr>
        <w:t xml:space="preserve"> — but the deals it finds are at shops in your neighborhood, not websites. </w:t>
      </w:r>
      <w:hyperlink r:id="rId446" w:tgtFrame="_blank" w:history="1">
        <w:r w:rsidRPr="00CA38E3">
          <w:rPr>
            <w:rStyle w:val="Hyperlink"/>
            <w:rFonts w:asciiTheme="minorHAnsi" w:hAnsiTheme="minorHAnsi" w:cs="Arial"/>
            <w:sz w:val="28"/>
            <w:szCs w:val="28"/>
          </w:rPr>
          <w:t>SundaySaver</w:t>
        </w:r>
      </w:hyperlink>
      <w:r w:rsidRPr="00CA38E3">
        <w:rPr>
          <w:rFonts w:asciiTheme="minorHAnsi" w:hAnsiTheme="minorHAnsi" w:cs="Arial"/>
          <w:color w:val="000000"/>
          <w:sz w:val="28"/>
          <w:szCs w:val="28"/>
        </w:rPr>
        <w:t xml:space="preserve"> has online versions of weekly newspaper circulars from big chains. And major merchants like Best Buy let you use their sites to find items, verify their retail availability and then pay online for local pickup. When you arrive at the store, you can breeze past the line at the front and head to customer service, where your purchase will await.</w:t>
      </w:r>
    </w:p>
    <w:p w:rsidR="00AD6C68"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b/>
          <w:bCs/>
          <w:color w:val="000000"/>
          <w:sz w:val="28"/>
          <w:szCs w:val="28"/>
        </w:rPr>
        <w:t>3. Rely on the Kindness of Bargain Fiends</w:t>
      </w:r>
      <w:r w:rsidRPr="00CA38E3">
        <w:rPr>
          <w:rFonts w:asciiTheme="minorHAnsi" w:hAnsiTheme="minorHAnsi" w:cs="Arial"/>
          <w:color w:val="000000"/>
          <w:sz w:val="28"/>
          <w:szCs w:val="28"/>
        </w:rPr>
        <w:br/>
        <w:t xml:space="preserve">You may not have the time, expertise or inclination to obsessively sniff out the deepest discounts, but you can benefit from the hard work of those who do. </w:t>
      </w:r>
      <w:hyperlink r:id="rId447" w:tgtFrame="_blank" w:history="1">
        <w:r w:rsidRPr="00CA38E3">
          <w:rPr>
            <w:rStyle w:val="Hyperlink"/>
            <w:rFonts w:asciiTheme="minorHAnsi" w:hAnsiTheme="minorHAnsi" w:cs="Arial"/>
            <w:sz w:val="28"/>
            <w:szCs w:val="28"/>
          </w:rPr>
          <w:t>TechBargains</w:t>
        </w:r>
      </w:hyperlink>
      <w:r w:rsidRPr="00CA38E3">
        <w:rPr>
          <w:rFonts w:asciiTheme="minorHAnsi" w:hAnsiTheme="minorHAnsi" w:cs="Arial"/>
          <w:color w:val="000000"/>
          <w:sz w:val="28"/>
          <w:szCs w:val="28"/>
        </w:rPr>
        <w:t xml:space="preserve">, </w:t>
      </w:r>
      <w:hyperlink r:id="rId448" w:tgtFrame="_blank" w:history="1">
        <w:r w:rsidRPr="00CA38E3">
          <w:rPr>
            <w:rStyle w:val="Hyperlink"/>
            <w:rFonts w:asciiTheme="minorHAnsi" w:hAnsiTheme="minorHAnsi" w:cs="Arial"/>
            <w:sz w:val="28"/>
            <w:szCs w:val="28"/>
          </w:rPr>
          <w:t>DealCatcher</w:t>
        </w:r>
      </w:hyperlink>
      <w:r w:rsidRPr="00CA38E3">
        <w:rPr>
          <w:rFonts w:asciiTheme="minorHAnsi" w:hAnsiTheme="minorHAnsi" w:cs="Arial"/>
          <w:color w:val="000000"/>
          <w:sz w:val="28"/>
          <w:szCs w:val="28"/>
        </w:rPr>
        <w:t xml:space="preserve"> and </w:t>
      </w:r>
      <w:hyperlink r:id="rId449" w:tgtFrame="_blank" w:history="1">
        <w:r w:rsidRPr="00CA38E3">
          <w:rPr>
            <w:rStyle w:val="Hyperlink"/>
            <w:rFonts w:asciiTheme="minorHAnsi" w:hAnsiTheme="minorHAnsi" w:cs="Arial"/>
            <w:sz w:val="28"/>
            <w:szCs w:val="28"/>
          </w:rPr>
          <w:t>Slickdeals</w:t>
        </w:r>
      </w:hyperlink>
      <w:r w:rsidRPr="00CA38E3">
        <w:rPr>
          <w:rFonts w:asciiTheme="minorHAnsi" w:hAnsiTheme="minorHAnsi" w:cs="Arial"/>
          <w:color w:val="000000"/>
          <w:sz w:val="28"/>
          <w:szCs w:val="28"/>
        </w:rPr>
        <w:t xml:space="preserve"> all list limited-time deals in a bevy of categories — markdowns, coupons, cheap or free shipping and more. Google can also help: if you're planning to buy a Dell PC, for instance, search for a phrase such as "Dell coupon" or "Dell discount." There's a reasonable chance you'll discover one or more pertinent price breaks that would have otherwise escaped your attention. </w:t>
      </w:r>
    </w:p>
    <w:p w:rsidR="00AD6C68"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b/>
          <w:bCs/>
          <w:color w:val="000000"/>
          <w:sz w:val="28"/>
          <w:szCs w:val="28"/>
        </w:rPr>
        <w:t>4. Look into Outlets</w:t>
      </w:r>
      <w:r w:rsidRPr="00CA38E3">
        <w:rPr>
          <w:rFonts w:asciiTheme="minorHAnsi" w:hAnsiTheme="minorHAnsi" w:cs="Arial"/>
          <w:color w:val="000000"/>
          <w:sz w:val="28"/>
          <w:szCs w:val="28"/>
        </w:rPr>
        <w:br/>
        <w:t xml:space="preserve">Most major purveyors of tech products on the Web — even hoity-toity ones like the Apple Store — have outlet sections, offering closeouts, refurbished goods and other low-cost options in far more plentiful supply than you'd find at a physical retailer. Check out both resellers, such as Amazon and Newegg, </w:t>
      </w:r>
      <w:r w:rsidRPr="00CA38E3">
        <w:rPr>
          <w:rFonts w:asciiTheme="minorHAnsi" w:hAnsiTheme="minorHAnsi" w:cs="Arial"/>
          <w:color w:val="000000"/>
          <w:sz w:val="28"/>
          <w:szCs w:val="28"/>
        </w:rPr>
        <w:lastRenderedPageBreak/>
        <w:t xml:space="preserve">and manufacturers, such as HP, Nikon and Sony; sometimes they've slashed the same stuff that others are still selling at the original price. </w:t>
      </w:r>
    </w:p>
    <w:p w:rsidR="00CA38E3" w:rsidRPr="00CA38E3"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b/>
          <w:bCs/>
          <w:color w:val="000000"/>
          <w:sz w:val="28"/>
          <w:szCs w:val="28"/>
        </w:rPr>
        <w:t>5. Consider Writing Your Loved Ones a Rain Check</w:t>
      </w:r>
      <w:r w:rsidRPr="00CA38E3">
        <w:rPr>
          <w:rFonts w:asciiTheme="minorHAnsi" w:hAnsiTheme="minorHAnsi" w:cs="Arial"/>
          <w:color w:val="000000"/>
          <w:sz w:val="28"/>
          <w:szCs w:val="28"/>
        </w:rPr>
        <w:br/>
        <w:t>Immediately after the official holiday season, retailers (both brick-and-mortar and online) discover that sales didn't live up to their wildest dreams. They then make one more push to move merchandise at Amazing! Low! Prices! If you're planning to give someone an item in a hot category with plenty of solid choices — like an HDTV — you might want to present the recipient with a note announcing the good news. Then do the actual buying early in January, when you can snag a better product for less money. (Besides, a gift-wrapped 50-in. plasma TV sitting by the tree isn't going to surprise anyone.)</w:t>
      </w:r>
    </w:p>
    <w:p w:rsidR="00AD6C68"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color w:val="000000"/>
          <w:sz w:val="28"/>
          <w:szCs w:val="28"/>
        </w:rPr>
        <w:t xml:space="preserve">Those who sell us technology products like to suggest there are such things as once-in-a-lifetime — or at least once-in-a-season — offers. The truth is way less stressful: there are always more deals to come, and the longer you wait, the more you'll save. Keep that in mind, and your holidays will be both happier and thriftier. </w:t>
      </w:r>
    </w:p>
    <w:p w:rsidR="00CA38E3" w:rsidRPr="00CA38E3" w:rsidRDefault="00CA38E3" w:rsidP="00CA38E3">
      <w:pPr>
        <w:pStyle w:val="NormalWeb"/>
        <w:jc w:val="both"/>
        <w:rPr>
          <w:rFonts w:asciiTheme="minorHAnsi" w:hAnsiTheme="minorHAnsi" w:cs="Arial"/>
          <w:color w:val="000000"/>
          <w:sz w:val="28"/>
          <w:szCs w:val="28"/>
        </w:rPr>
      </w:pPr>
      <w:r w:rsidRPr="00CA38E3">
        <w:rPr>
          <w:rFonts w:asciiTheme="minorHAnsi" w:hAnsiTheme="minorHAnsi" w:cs="Arial"/>
          <w:i/>
          <w:iCs/>
          <w:color w:val="000000"/>
          <w:sz w:val="28"/>
          <w:szCs w:val="28"/>
        </w:rPr>
        <w:t>McCracken blogs about personal technology at</w:t>
      </w:r>
      <w:r w:rsidRPr="00CA38E3">
        <w:rPr>
          <w:rFonts w:asciiTheme="minorHAnsi" w:hAnsiTheme="minorHAnsi" w:cs="Arial"/>
          <w:color w:val="000000"/>
          <w:sz w:val="28"/>
          <w:szCs w:val="28"/>
        </w:rPr>
        <w:t xml:space="preserve"> </w:t>
      </w:r>
      <w:hyperlink r:id="rId450" w:tgtFrame="_blank" w:history="1">
        <w:r w:rsidRPr="00CA38E3">
          <w:rPr>
            <w:rStyle w:val="Hyperlink"/>
            <w:rFonts w:asciiTheme="minorHAnsi" w:hAnsiTheme="minorHAnsi" w:cs="Arial"/>
            <w:sz w:val="28"/>
            <w:szCs w:val="28"/>
          </w:rPr>
          <w:t>Technologizer</w:t>
        </w:r>
      </w:hyperlink>
      <w:r w:rsidRPr="00CA38E3">
        <w:rPr>
          <w:rFonts w:asciiTheme="minorHAnsi" w:hAnsiTheme="minorHAnsi" w:cs="Arial"/>
          <w:i/>
          <w:iCs/>
          <w:color w:val="000000"/>
          <w:sz w:val="28"/>
          <w:szCs w:val="28"/>
        </w:rPr>
        <w:t xml:space="preserve">, which he founded in 2008 after nearly two decades as a tech journalist. His column for </w:t>
      </w:r>
      <w:hyperlink r:id="rId451" w:tgtFrame="_blank" w:history="1">
        <w:r w:rsidRPr="00CA38E3">
          <w:rPr>
            <w:rStyle w:val="Hyperlink"/>
            <w:rFonts w:asciiTheme="minorHAnsi" w:hAnsiTheme="minorHAnsi" w:cs="Arial"/>
            <w:i/>
            <w:iCs/>
            <w:sz w:val="28"/>
            <w:szCs w:val="28"/>
          </w:rPr>
          <w:t>TIME.com</w:t>
        </w:r>
      </w:hyperlink>
      <w:r w:rsidRPr="00CA38E3">
        <w:rPr>
          <w:rFonts w:asciiTheme="minorHAnsi" w:hAnsiTheme="minorHAnsi" w:cs="Arial"/>
          <w:i/>
          <w:iCs/>
          <w:color w:val="000000"/>
          <w:sz w:val="28"/>
          <w:szCs w:val="28"/>
        </w:rPr>
        <w:t>, also called Technologizer, appears every Tuesday.</w:t>
      </w:r>
    </w:p>
    <w:p w:rsidR="00872302" w:rsidRDefault="00872302" w:rsidP="00872302">
      <w:pPr>
        <w:pStyle w:val="NormalWeb"/>
        <w:jc w:val="both"/>
        <w:rPr>
          <w:rFonts w:ascii="Calibri" w:hAnsi="Calibri" w:cs="Arial"/>
          <w:b/>
          <w:color w:val="333333"/>
          <w:sz w:val="48"/>
          <w:szCs w:val="48"/>
          <w:u w:val="single"/>
        </w:rPr>
      </w:pPr>
    </w:p>
    <w:p w:rsidR="00872302" w:rsidRPr="00220393" w:rsidRDefault="00872302" w:rsidP="00872302">
      <w:pPr>
        <w:pStyle w:val="NormalWeb"/>
        <w:jc w:val="both"/>
        <w:rPr>
          <w:rFonts w:ascii="Calibri" w:hAnsi="Calibri" w:cs="Arial"/>
          <w:b/>
          <w:color w:val="333333"/>
          <w:sz w:val="48"/>
          <w:szCs w:val="48"/>
          <w:u w:val="single"/>
        </w:rPr>
      </w:pPr>
      <w:r w:rsidRPr="00220393">
        <w:rPr>
          <w:rFonts w:ascii="Calibri" w:hAnsi="Calibri" w:cs="Arial"/>
          <w:b/>
          <w:color w:val="333333"/>
          <w:sz w:val="48"/>
          <w:szCs w:val="48"/>
          <w:u w:val="single"/>
        </w:rPr>
        <w:t xml:space="preserve">TIME magazine </w:t>
      </w:r>
      <w:r>
        <w:rPr>
          <w:rFonts w:ascii="Calibri" w:hAnsi="Calibri" w:cs="Arial"/>
          <w:b/>
          <w:color w:val="333333"/>
          <w:sz w:val="48"/>
          <w:szCs w:val="48"/>
          <w:u w:val="single"/>
        </w:rPr>
        <w:t>(</w:t>
      </w:r>
      <w:r w:rsidRPr="00220393">
        <w:rPr>
          <w:rFonts w:ascii="Calibri" w:hAnsi="Calibri" w:cs="Arial"/>
          <w:b/>
          <w:color w:val="333333"/>
          <w:sz w:val="48"/>
          <w:szCs w:val="48"/>
          <w:u w:val="single"/>
        </w:rPr>
        <w:t>continued</w:t>
      </w:r>
      <w:r>
        <w:rPr>
          <w:rFonts w:ascii="Calibri" w:hAnsi="Calibri" w:cs="Arial"/>
          <w:b/>
          <w:color w:val="333333"/>
          <w:sz w:val="48"/>
          <w:szCs w:val="48"/>
          <w:u w:val="single"/>
        </w:rPr>
        <w:t>…)</w:t>
      </w:r>
    </w:p>
    <w:p w:rsidR="00872302" w:rsidRPr="00220393" w:rsidRDefault="00872302" w:rsidP="00872302">
      <w:pPr>
        <w:pStyle w:val="Heading1"/>
        <w:rPr>
          <w:rFonts w:ascii="Calibri" w:hAnsi="Calibri" w:cs="Arial"/>
          <w:color w:val="000000"/>
        </w:rPr>
      </w:pPr>
      <w:r w:rsidRPr="00220393">
        <w:rPr>
          <w:rFonts w:ascii="Calibri" w:hAnsi="Calibri" w:cs="Arial"/>
          <w:color w:val="333333"/>
        </w:rPr>
        <w:t>(9)</w:t>
      </w:r>
      <w:r w:rsidRPr="00220393">
        <w:rPr>
          <w:rFonts w:ascii="Calibri" w:hAnsi="Calibri" w:cs="Arial"/>
          <w:color w:val="000000"/>
        </w:rPr>
        <w:t xml:space="preserve"> Does RIM Have a Second Act?</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52" w:history="1">
        <w:r>
          <w:rPr>
            <w:rStyle w:val="Hyperlink"/>
            <w:rFonts w:ascii="Arial" w:hAnsi="Arial" w:cs="Arial"/>
            <w:b/>
            <w:bCs/>
            <w:caps/>
            <w:sz w:val="16"/>
            <w:szCs w:val="16"/>
          </w:rPr>
          <w:t>Erik Heinrich</w:t>
        </w:r>
      </w:hyperlink>
      <w:r>
        <w:rPr>
          <w:rFonts w:ascii="Arial" w:hAnsi="Arial" w:cs="Arial"/>
          <w:b/>
          <w:bCs/>
          <w:caps/>
          <w:color w:val="000000"/>
          <w:sz w:val="16"/>
          <w:szCs w:val="16"/>
        </w:rPr>
        <w:t xml:space="preserve"> </w:t>
      </w:r>
      <w:r>
        <w:rPr>
          <w:rFonts w:ascii="Arial" w:hAnsi="Arial" w:cs="Arial"/>
          <w:color w:val="999999"/>
          <w:sz w:val="16"/>
          <w:szCs w:val="16"/>
        </w:rPr>
        <w:t>Monday, Jan. 17, 2011</w:t>
      </w:r>
      <w:r>
        <w:rPr>
          <w:rFonts w:ascii="Arial" w:hAnsi="Arial" w:cs="Arial"/>
          <w:color w:val="000000"/>
          <w:sz w:val="16"/>
          <w:szCs w:val="16"/>
        </w:rPr>
        <w:t xml:space="preserve"> </w:t>
      </w:r>
    </w:p>
    <w:p w:rsidR="00872302" w:rsidRPr="0071091D" w:rsidRDefault="00872302" w:rsidP="00872302">
      <w:pPr>
        <w:pStyle w:val="NormalWeb"/>
        <w:jc w:val="both"/>
        <w:rPr>
          <w:rFonts w:asciiTheme="minorHAnsi" w:hAnsiTheme="minorHAnsi" w:cs="Arial"/>
          <w:color w:val="000000"/>
          <w:sz w:val="28"/>
          <w:szCs w:val="28"/>
        </w:rPr>
      </w:pPr>
      <w:r w:rsidRPr="0071091D">
        <w:rPr>
          <w:rFonts w:asciiTheme="minorHAnsi" w:hAnsiTheme="minorHAnsi" w:cs="Arial"/>
          <w:color w:val="000000"/>
          <w:sz w:val="28"/>
          <w:szCs w:val="28"/>
        </w:rPr>
        <w:t>Never mind that, with a personal fortune estimated at $2.7 billion, Jim Balsillie is worth more than Mick Jagger, Paul McCartney, Bruce Springsteen and Eric Clapton combined. When the business brain behind Canada's Research in Motion (RIM) — maker of the BlackBerry smart phone, with annual revenue of $15 billion — talks classic rock, the intense 49-year-old entrepreneur reverts to a starstruck 16-year-old. "I love Neil Young," Balsillie, a co-CEO of RIM, enthuses about a fellow Canadian. Then he names a few more artists on his top-10 list: Van Halen, Red Hot Chili Peppers and the Tragically Hip.</w:t>
      </w:r>
    </w:p>
    <w:p w:rsidR="00872302" w:rsidRDefault="00872302" w:rsidP="00872302">
      <w:pPr>
        <w:pStyle w:val="NormalWeb"/>
        <w:jc w:val="both"/>
        <w:rPr>
          <w:rFonts w:asciiTheme="minorHAnsi" w:hAnsiTheme="minorHAnsi" w:cs="Arial"/>
          <w:color w:val="000000"/>
          <w:sz w:val="28"/>
          <w:szCs w:val="28"/>
        </w:rPr>
      </w:pPr>
      <w:r w:rsidRPr="0071091D">
        <w:rPr>
          <w:rFonts w:asciiTheme="minorHAnsi" w:hAnsiTheme="minorHAnsi" w:cs="Arial"/>
          <w:color w:val="000000"/>
          <w:sz w:val="28"/>
          <w:szCs w:val="28"/>
        </w:rPr>
        <w:lastRenderedPageBreak/>
        <w:t xml:space="preserve">The advantage of being a billionaire is that Balsillie can hire some of his favorite bands, as he has done with Van Halen and Aerosmith, for company gigs. And he gets to partner with supergroup U2 by becoming a lead sponsor of its current 360 Tour. </w:t>
      </w:r>
    </w:p>
    <w:p w:rsidR="00872302" w:rsidRPr="0071091D" w:rsidRDefault="00872302" w:rsidP="00872302">
      <w:pPr>
        <w:pStyle w:val="NormalWeb"/>
        <w:jc w:val="both"/>
        <w:rPr>
          <w:rFonts w:asciiTheme="minorHAnsi" w:hAnsiTheme="minorHAnsi" w:cs="Arial"/>
          <w:color w:val="000000"/>
          <w:sz w:val="28"/>
          <w:szCs w:val="28"/>
        </w:rPr>
      </w:pPr>
      <w:r w:rsidRPr="0071091D">
        <w:rPr>
          <w:rFonts w:asciiTheme="minorHAnsi" w:hAnsiTheme="minorHAnsi" w:cs="Arial"/>
          <w:color w:val="000000"/>
          <w:sz w:val="28"/>
          <w:szCs w:val="28"/>
        </w:rPr>
        <w:t>Rock is Balsillie's decompression valve, the thing that lets him come down to earth from 30,000 ft., which is where he spends nearly half his time, shuttling between continents to grab face time with suppliers, developers and carriers. Partnership building is more important today than ever before for Canada's biggest tech company, which operates from Waterloo, Ont., about 70 miles west of Toronto. That's because RIM's iconic BlackBerry is no longer the category-killing "CrackBerry" in the $100 billion smart-phone universe it created. "The market has always been hypercompetitive," says Balsillie, shrugging off the threats from new rivals. "The innovation cycle has accelerated."</w:t>
      </w:r>
    </w:p>
    <w:p w:rsidR="00872302" w:rsidRPr="0071091D" w:rsidRDefault="00872302" w:rsidP="00872302">
      <w:pPr>
        <w:pStyle w:val="NormalWeb"/>
        <w:jc w:val="both"/>
        <w:rPr>
          <w:rFonts w:asciiTheme="minorHAnsi" w:hAnsiTheme="minorHAnsi" w:cs="Arial"/>
          <w:color w:val="000000"/>
          <w:sz w:val="28"/>
          <w:szCs w:val="28"/>
        </w:rPr>
      </w:pPr>
      <w:r w:rsidRPr="0071091D">
        <w:rPr>
          <w:rFonts w:asciiTheme="minorHAnsi" w:hAnsiTheme="minorHAnsi" w:cs="Arial"/>
          <w:color w:val="000000"/>
          <w:sz w:val="28"/>
          <w:szCs w:val="28"/>
        </w:rPr>
        <w:t>Nowhere is this more true than in the nascent tablet-computer business, inaugurated by Apple with the iPad, which is expected to sell more than 10 million units in its first year. RIM has been working on a tablet for some time, but the company must be kicking itself for missing a chance to redefine mobile computing, as it did with the first BlackBerry smart phone 11 years ago. Although it missed out on a first-mover advantage, RIM can still silence its critics by revolutionizing the tablet market and at the same time rejuvenating its smart-phone franchise. The company knows its fate hangs in the balance. RIM's stock is trading at $58 per share on NASDAQ, down from $150 two years ago, on investor fears that its glory days are history. In the iPad's wake, RIM rushed to unveil its tablet, dubbed the BlackBerry PlayBook, with much hoopla in San Francisco in September. PlayBook won't hit stores before the first quarter of 2011, but RIM is convinced it has a slumbering tiger on its hands. "It changes the game because we're making mobile fit the Web, not the other way around," says Balsillie.</w:t>
      </w:r>
    </w:p>
    <w:p w:rsidR="00872302" w:rsidRDefault="00872302" w:rsidP="00872302">
      <w:pPr>
        <w:pStyle w:val="NormalWeb"/>
        <w:jc w:val="both"/>
        <w:rPr>
          <w:rFonts w:asciiTheme="minorHAnsi" w:hAnsiTheme="minorHAnsi" w:cs="Arial"/>
          <w:color w:val="000000"/>
          <w:sz w:val="28"/>
          <w:szCs w:val="28"/>
        </w:rPr>
      </w:pPr>
      <w:r w:rsidRPr="0071091D">
        <w:rPr>
          <w:rFonts w:asciiTheme="minorHAnsi" w:hAnsiTheme="minorHAnsi" w:cs="Arial"/>
          <w:color w:val="000000"/>
          <w:sz w:val="28"/>
          <w:szCs w:val="28"/>
        </w:rPr>
        <w:t xml:space="preserve">What does that mean? RIM has figured out a way to squeeze a full computing platform into a tablet, which is a bit like fitting the Incredible Hulk into an Armani suit. The PlayBook will deliver the entire Web at the same speed as a home computer can, without the need for special apps that repackage and abbreviate mobile content. "The PlayBook won't just be a glorified smart phone," says Mike Lazaridis, RIM's other co-CEO, referring to Apple's iPad. That's because PlayBook runs on software from QNX, a company specializing in wireless broadband services that RIM acquired in April for $200 million from Connecticut-based Harman International Industries. RIM opted for QNX </w:t>
      </w:r>
      <w:r w:rsidRPr="0071091D">
        <w:rPr>
          <w:rFonts w:asciiTheme="minorHAnsi" w:hAnsiTheme="minorHAnsi" w:cs="Arial"/>
          <w:color w:val="000000"/>
          <w:sz w:val="28"/>
          <w:szCs w:val="28"/>
        </w:rPr>
        <w:lastRenderedPageBreak/>
        <w:t>because even the latest version of its BlackBerry OS did not offer the kind of Web fidelity it was looking for.</w:t>
      </w:r>
    </w:p>
    <w:p w:rsidR="00872302" w:rsidRPr="00774862" w:rsidRDefault="00872302" w:rsidP="00872302">
      <w:pPr>
        <w:rPr>
          <w:rFonts w:ascii="Calibri" w:hAnsi="Calibri" w:cs="Arial"/>
          <w:b/>
          <w:color w:val="000000"/>
          <w:sz w:val="48"/>
          <w:szCs w:val="48"/>
        </w:rPr>
      </w:pPr>
      <w:r w:rsidRPr="00774862">
        <w:rPr>
          <w:rFonts w:ascii="Calibri" w:hAnsi="Calibri" w:cs="Arial"/>
          <w:b/>
          <w:color w:val="000000"/>
          <w:sz w:val="48"/>
          <w:szCs w:val="48"/>
        </w:rPr>
        <w:t>(10) A Currency Race to the Bottom</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53" w:history="1">
        <w:r>
          <w:rPr>
            <w:rStyle w:val="Hyperlink"/>
            <w:rFonts w:ascii="Arial" w:hAnsi="Arial" w:cs="Arial"/>
            <w:b/>
            <w:bCs/>
            <w:caps/>
            <w:sz w:val="16"/>
            <w:szCs w:val="16"/>
          </w:rPr>
          <w:t>Stephen Gandel</w:t>
        </w:r>
      </w:hyperlink>
      <w:r>
        <w:rPr>
          <w:rFonts w:ascii="Arial" w:hAnsi="Arial" w:cs="Arial"/>
          <w:b/>
          <w:bCs/>
          <w:caps/>
          <w:color w:val="000000"/>
          <w:sz w:val="16"/>
          <w:szCs w:val="16"/>
        </w:rPr>
        <w:t xml:space="preserve"> </w:t>
      </w:r>
      <w:r>
        <w:rPr>
          <w:rFonts w:ascii="Arial" w:hAnsi="Arial" w:cs="Arial"/>
          <w:color w:val="999999"/>
          <w:sz w:val="16"/>
          <w:szCs w:val="16"/>
        </w:rPr>
        <w:t>Monday, Jan. 17, 2011</w:t>
      </w:r>
      <w:r>
        <w:rPr>
          <w:rFonts w:ascii="Arial" w:hAnsi="Arial" w:cs="Arial"/>
          <w:color w:val="000000"/>
          <w:sz w:val="16"/>
          <w:szCs w:val="16"/>
        </w:rPr>
        <w:t xml:space="preserve"> </w:t>
      </w:r>
    </w:p>
    <w:p w:rsidR="00872302" w:rsidRPr="002357EF" w:rsidRDefault="00872302" w:rsidP="00872302">
      <w:pPr>
        <w:pStyle w:val="NormalWeb"/>
        <w:jc w:val="both"/>
        <w:rPr>
          <w:rFonts w:asciiTheme="minorHAnsi" w:hAnsiTheme="minorHAnsi" w:cs="Arial"/>
          <w:color w:val="000000"/>
          <w:sz w:val="28"/>
          <w:szCs w:val="28"/>
        </w:rPr>
      </w:pPr>
      <w:r w:rsidRPr="002357EF">
        <w:rPr>
          <w:rFonts w:asciiTheme="minorHAnsi" w:hAnsiTheme="minorHAnsi" w:cs="Arial"/>
          <w:color w:val="000000"/>
          <w:sz w:val="28"/>
          <w:szCs w:val="28"/>
        </w:rPr>
        <w:t>Earlier this year, the Swiss franc became a hot investment, up nearly 12% in six months. So how did the Swiss respond to the market's vote of confidence? Not well. Officials said the franc's appreciation was not welcome.</w:t>
      </w:r>
    </w:p>
    <w:p w:rsidR="00872302" w:rsidRDefault="00872302" w:rsidP="00872302">
      <w:pPr>
        <w:pStyle w:val="NormalWeb"/>
        <w:jc w:val="both"/>
        <w:rPr>
          <w:rFonts w:asciiTheme="minorHAnsi" w:hAnsiTheme="minorHAnsi" w:cs="Arial"/>
          <w:color w:val="000000"/>
          <w:sz w:val="28"/>
          <w:szCs w:val="28"/>
        </w:rPr>
      </w:pPr>
      <w:r w:rsidRPr="002357EF">
        <w:rPr>
          <w:rFonts w:asciiTheme="minorHAnsi" w:hAnsiTheme="minorHAnsi" w:cs="Arial"/>
          <w:color w:val="000000"/>
          <w:sz w:val="28"/>
          <w:szCs w:val="28"/>
        </w:rPr>
        <w:t xml:space="preserve">Switzerland is not alone. From Brazil to Vietnam, policymakers are doing their best to force their tender to drop. The Fed's $600 billion plan to buy bonds, which some have equated with printing money, is likely to hurt the dollar. China continues to unofficially peg its currency to the dollar, which may lower the value of the renminbi as much as 20%. A plan to allow losses on the bonds of the European Union's weaker members will further damage the euro. </w:t>
      </w:r>
    </w:p>
    <w:p w:rsidR="00872302" w:rsidRPr="002357EF" w:rsidRDefault="00872302" w:rsidP="00872302">
      <w:pPr>
        <w:pStyle w:val="NormalWeb"/>
        <w:jc w:val="both"/>
        <w:rPr>
          <w:rFonts w:asciiTheme="minorHAnsi" w:hAnsiTheme="minorHAnsi" w:cs="Arial"/>
          <w:color w:val="000000"/>
          <w:sz w:val="28"/>
          <w:szCs w:val="28"/>
        </w:rPr>
      </w:pPr>
      <w:r w:rsidRPr="002357EF">
        <w:rPr>
          <w:rFonts w:asciiTheme="minorHAnsi" w:hAnsiTheme="minorHAnsi" w:cs="Arial"/>
          <w:color w:val="000000"/>
          <w:sz w:val="28"/>
          <w:szCs w:val="28"/>
        </w:rPr>
        <w:t>At a time when the global economy is struggling, policymakers are using exchange rates to produce growth. A weaker currency boosts exports. But some economists fear the race to the bottom will do more harm than good. It could cause massive global inflation, slowing the rise in wealth of the past few decades in China and other developing nations. Lower consumption in those countries would in turn hurt demand in the U.S. and Europe. "Everyone thinks their country can avoid or get out of recession on the back of another country's growth," says Joseph Mason, a professor of finance at Louisiana State University. "But in a global crisis, there is no one left to beg from."</w:t>
      </w:r>
    </w:p>
    <w:p w:rsidR="00872302" w:rsidRDefault="00872302" w:rsidP="00872302">
      <w:pPr>
        <w:pStyle w:val="NormalWeb"/>
        <w:jc w:val="both"/>
        <w:rPr>
          <w:rFonts w:asciiTheme="minorHAnsi" w:hAnsiTheme="minorHAnsi" w:cs="Arial"/>
          <w:color w:val="000000"/>
          <w:sz w:val="28"/>
          <w:szCs w:val="28"/>
        </w:rPr>
      </w:pPr>
      <w:r w:rsidRPr="002357EF">
        <w:rPr>
          <w:rFonts w:asciiTheme="minorHAnsi" w:hAnsiTheme="minorHAnsi" w:cs="Arial"/>
          <w:color w:val="000000"/>
          <w:sz w:val="28"/>
          <w:szCs w:val="28"/>
        </w:rPr>
        <w:t xml:space="preserve">Central bankers can target either inflation or the value of their currency — not both. To drive down the value of money, bankers lower interest rates. But lower rates typically lead to higher economic growth, an influx of foreign capital and, potentially, inflation. The biggest sufferers may be workers in poor countries. Barry Eichengreen, a professor of economics and political science at the University of California, Berkeley, worries that if developing nations continue on their current course, we are likely to see wage disputes and riots. "Workers get angry when wages don't keep up with prices," says Eichengreen. </w:t>
      </w:r>
    </w:p>
    <w:p w:rsidR="00872302" w:rsidRPr="002357EF" w:rsidRDefault="00872302" w:rsidP="00872302">
      <w:pPr>
        <w:pStyle w:val="NormalWeb"/>
        <w:jc w:val="both"/>
        <w:rPr>
          <w:rFonts w:asciiTheme="minorHAnsi" w:hAnsiTheme="minorHAnsi" w:cs="Arial"/>
          <w:color w:val="000000"/>
          <w:sz w:val="28"/>
          <w:szCs w:val="28"/>
        </w:rPr>
      </w:pPr>
      <w:r w:rsidRPr="002357EF">
        <w:rPr>
          <w:rFonts w:asciiTheme="minorHAnsi" w:hAnsiTheme="minorHAnsi" w:cs="Arial"/>
          <w:color w:val="000000"/>
          <w:sz w:val="28"/>
          <w:szCs w:val="28"/>
        </w:rPr>
        <w:t xml:space="preserve">Rising prices may lead developing nations to boost interest rates to tame growth. Indeed, China has already begun raising rates. As other nations make the same move, money will flow out of the dollar and the euro in search of higher rates elsewhere. "The general consensus is that the euro will continue </w:t>
      </w:r>
      <w:r w:rsidRPr="002357EF">
        <w:rPr>
          <w:rFonts w:asciiTheme="minorHAnsi" w:hAnsiTheme="minorHAnsi" w:cs="Arial"/>
          <w:color w:val="000000"/>
          <w:sz w:val="28"/>
          <w:szCs w:val="28"/>
        </w:rPr>
        <w:lastRenderedPageBreak/>
        <w:t>to fall in 2011, and by midyear the dollar should follow," says Ken Jakubzak, who runs a currency hedge fund in Lake of the Hills, Ill.</w:t>
      </w:r>
    </w:p>
    <w:p w:rsidR="00872302" w:rsidRPr="002357EF" w:rsidRDefault="00872302" w:rsidP="00872302">
      <w:pPr>
        <w:pStyle w:val="NormalWeb"/>
        <w:jc w:val="both"/>
        <w:rPr>
          <w:rFonts w:asciiTheme="minorHAnsi" w:hAnsiTheme="minorHAnsi" w:cs="Arial"/>
          <w:color w:val="000000"/>
          <w:sz w:val="28"/>
          <w:szCs w:val="28"/>
        </w:rPr>
      </w:pPr>
      <w:r w:rsidRPr="002357EF">
        <w:rPr>
          <w:rFonts w:asciiTheme="minorHAnsi" w:hAnsiTheme="minorHAnsi" w:cs="Arial"/>
          <w:color w:val="000000"/>
          <w:sz w:val="28"/>
          <w:szCs w:val="28"/>
        </w:rPr>
        <w:t>Short-term, American and European companies will benefit, as will their shares. Stocks of developing-market companies may suffer. The one silver lining is that the currency shuffle could help rebalance the global economy if it forces emerging nations away from exports and toward policies that increase domestic consumption. But it's not clear how long that could take. And if growth doesn't reappear in poor nations in 2012 or 2013, the U.S. could suffer as well. As John Hathaway of the Tocqueville Gold Fund says, "Historically, currency wars have not ended well."</w:t>
      </w:r>
    </w:p>
    <w:p w:rsidR="008E248D" w:rsidRPr="00774862" w:rsidRDefault="008E248D" w:rsidP="008E248D">
      <w:pPr>
        <w:rPr>
          <w:rFonts w:ascii="Calibri" w:hAnsi="Calibri" w:cs="Arial"/>
          <w:b/>
          <w:color w:val="000000"/>
          <w:sz w:val="48"/>
          <w:szCs w:val="48"/>
        </w:rPr>
      </w:pPr>
      <w:r w:rsidRPr="00774862">
        <w:rPr>
          <w:rFonts w:ascii="Calibri" w:hAnsi="Calibri" w:cs="Arial"/>
          <w:b/>
          <w:color w:val="000000"/>
          <w:sz w:val="48"/>
          <w:szCs w:val="48"/>
        </w:rPr>
        <w:t>(1</w:t>
      </w:r>
      <w:r>
        <w:rPr>
          <w:rFonts w:ascii="Calibri" w:hAnsi="Calibri" w:cs="Arial"/>
          <w:b/>
          <w:color w:val="000000"/>
          <w:sz w:val="48"/>
          <w:szCs w:val="48"/>
        </w:rPr>
        <w:t>1</w:t>
      </w:r>
      <w:r w:rsidRPr="00774862">
        <w:rPr>
          <w:rFonts w:ascii="Calibri" w:hAnsi="Calibri" w:cs="Arial"/>
          <w:b/>
          <w:color w:val="000000"/>
          <w:sz w:val="48"/>
          <w:szCs w:val="48"/>
        </w:rPr>
        <w:t xml:space="preserve">) </w:t>
      </w:r>
      <w:r>
        <w:rPr>
          <w:rFonts w:ascii="Calibri" w:hAnsi="Calibri" w:cs="Arial"/>
          <w:b/>
          <w:color w:val="000000"/>
          <w:sz w:val="48"/>
          <w:szCs w:val="48"/>
        </w:rPr>
        <w:t>The London Datastore</w:t>
      </w:r>
    </w:p>
    <w:p w:rsidR="00872302" w:rsidRDefault="00872302" w:rsidP="00872302">
      <w:pPr>
        <w:spacing w:after="0" w:line="240" w:lineRule="auto"/>
        <w:rPr>
          <w:rFonts w:ascii="Arial" w:hAnsi="Arial" w:cs="Arial"/>
          <w:color w:val="000000"/>
          <w:sz w:val="16"/>
          <w:szCs w:val="16"/>
        </w:rPr>
      </w:pPr>
      <w:r>
        <w:rPr>
          <w:rFonts w:ascii="Arial" w:hAnsi="Arial" w:cs="Arial"/>
          <w:color w:val="000000"/>
          <w:sz w:val="16"/>
          <w:szCs w:val="16"/>
        </w:rPr>
        <w:t xml:space="preserve">By </w:t>
      </w:r>
      <w:hyperlink r:id="rId454" w:history="1">
        <w:r>
          <w:rPr>
            <w:rStyle w:val="Hyperlink"/>
            <w:rFonts w:ascii="Arial" w:hAnsi="Arial" w:cs="Arial"/>
            <w:b/>
            <w:bCs/>
            <w:caps/>
            <w:sz w:val="16"/>
            <w:szCs w:val="16"/>
          </w:rPr>
          <w:t>Mark Halper</w:t>
        </w:r>
      </w:hyperlink>
      <w:r>
        <w:rPr>
          <w:rFonts w:ascii="Arial" w:hAnsi="Arial" w:cs="Arial"/>
          <w:color w:val="000000"/>
          <w:sz w:val="16"/>
          <w:szCs w:val="16"/>
        </w:rPr>
        <w:t xml:space="preserve"> </w:t>
      </w:r>
      <w:r>
        <w:rPr>
          <w:rFonts w:ascii="Arial" w:hAnsi="Arial" w:cs="Arial"/>
          <w:color w:val="999999"/>
          <w:sz w:val="16"/>
          <w:szCs w:val="16"/>
        </w:rPr>
        <w:t>Thursday, Jan. 06, 2011</w:t>
      </w:r>
      <w:r>
        <w:rPr>
          <w:rFonts w:ascii="Arial" w:hAnsi="Arial" w:cs="Arial"/>
          <w:color w:val="000000"/>
          <w:sz w:val="16"/>
          <w:szCs w:val="16"/>
        </w:rPr>
        <w:t xml:space="preserve"> </w:t>
      </w:r>
    </w:p>
    <w:p w:rsidR="00872302" w:rsidRDefault="00872302" w:rsidP="00872302">
      <w:pPr>
        <w:spacing w:after="0"/>
        <w:jc w:val="center"/>
        <w:rPr>
          <w:rFonts w:ascii="Arial" w:hAnsi="Arial" w:cs="Arial"/>
          <w:color w:val="000000"/>
          <w:sz w:val="18"/>
          <w:szCs w:val="18"/>
        </w:rPr>
      </w:pPr>
    </w:p>
    <w:p w:rsidR="00872302" w:rsidRDefault="00872302" w:rsidP="00872302">
      <w:pPr>
        <w:rPr>
          <w:rFonts w:ascii="Georgia" w:hAnsi="Georgia" w:cs="Arial"/>
          <w:color w:val="333333"/>
          <w:sz w:val="21"/>
          <w:szCs w:val="21"/>
        </w:rPr>
      </w:pPr>
      <w:r>
        <w:rPr>
          <w:rFonts w:cs="Arial"/>
        </w:rPr>
        <w:t>Londoners who want to see how their city is spending money can easily find out</w:t>
      </w:r>
    </w:p>
    <w:p w:rsidR="00872302" w:rsidRDefault="00872302" w:rsidP="00872302">
      <w:pPr>
        <w:rPr>
          <w:rFonts w:ascii="Arial" w:hAnsi="Arial" w:cs="Arial"/>
          <w:caps/>
          <w:color w:val="999999"/>
          <w:sz w:val="15"/>
          <w:szCs w:val="15"/>
        </w:rPr>
      </w:pPr>
      <w:r>
        <w:rPr>
          <w:rFonts w:ascii="Arial" w:hAnsi="Arial" w:cs="Arial"/>
          <w:caps/>
          <w:color w:val="999999"/>
          <w:sz w:val="15"/>
          <w:szCs w:val="15"/>
        </w:rPr>
        <w:t>Peter Hilz / Hollandse Hoogte / Redux</w:t>
      </w:r>
    </w:p>
    <w:p w:rsidR="00872302" w:rsidRPr="00170C5B" w:rsidRDefault="00872302" w:rsidP="00872302">
      <w:pPr>
        <w:jc w:val="both"/>
        <w:rPr>
          <w:rFonts w:cs="Arial"/>
          <w:color w:val="000000"/>
          <w:sz w:val="28"/>
          <w:szCs w:val="28"/>
        </w:rPr>
      </w:pPr>
      <w:r w:rsidRPr="00170C5B">
        <w:rPr>
          <w:rFonts w:cs="Arial"/>
          <w:color w:val="000000"/>
          <w:sz w:val="28"/>
          <w:szCs w:val="28"/>
        </w:rPr>
        <w:t xml:space="preserve">"Sunlight is the best disinfectant," London Mayor Boris Johnson has proclaimed. And to make good on that declaration, he has opened the door to London's data vaults through a website called the London Datastore. Open information, Johnson said, gives rise to "a great army of unpaid scrutineers and invigilators" who help keep city politicians aboveboard. But beyond helping watchdogs, the London Datastore has become the source for other websites that have created opportunities for business development and for reducing London's costs, improving its traffic and generally making life in the city more livable. </w:t>
      </w:r>
    </w:p>
    <w:p w:rsidR="00872302" w:rsidRPr="00170C5B" w:rsidRDefault="00872302" w:rsidP="00872302">
      <w:pPr>
        <w:spacing w:after="225" w:line="336" w:lineRule="auto"/>
        <w:jc w:val="both"/>
        <w:rPr>
          <w:rFonts w:cs="Arial"/>
          <w:color w:val="000000"/>
          <w:sz w:val="28"/>
          <w:szCs w:val="28"/>
        </w:rPr>
      </w:pPr>
      <w:r w:rsidRPr="00170C5B">
        <w:rPr>
          <w:rFonts w:cs="Arial"/>
          <w:color w:val="000000"/>
          <w:sz w:val="28"/>
          <w:szCs w:val="28"/>
        </w:rPr>
        <w:t xml:space="preserve">The Greater London Authority (GLA) — which directs cross-borough functions like transport, safety, economic development and tourism — operates the initiative. It gets London agencies, civil servants and other contributors to plop data into a public repository. Much of the data is not in a user-friendly format, but webizens quickly transform it into graphs, charts, maps and documents that viewers can understand and slice and dice on PCs and other gadgets. An organization called the Open Knowledge Foundation has created a site called </w:t>
      </w:r>
      <w:hyperlink r:id="rId455" w:tgtFrame="_blank" w:history="1">
        <w:r w:rsidRPr="00170C5B">
          <w:rPr>
            <w:rFonts w:cs="Arial"/>
            <w:color w:val="CC0000"/>
            <w:sz w:val="28"/>
            <w:szCs w:val="28"/>
          </w:rPr>
          <w:t>WhereDoesMyMoneyGo.org</w:t>
        </w:r>
      </w:hyperlink>
      <w:r w:rsidRPr="00170C5B">
        <w:rPr>
          <w:rFonts w:cs="Arial"/>
          <w:color w:val="000000"/>
          <w:sz w:val="28"/>
          <w:szCs w:val="28"/>
        </w:rPr>
        <w:t xml:space="preserve">, and another group, Pushrod Ltd., has built </w:t>
      </w:r>
      <w:hyperlink r:id="rId456" w:tgtFrame="_blank" w:history="1">
        <w:r w:rsidRPr="00170C5B">
          <w:rPr>
            <w:rFonts w:cs="Arial"/>
            <w:color w:val="CC0000"/>
            <w:sz w:val="28"/>
            <w:szCs w:val="28"/>
          </w:rPr>
          <w:t>OpenlyLocal.com</w:t>
        </w:r>
      </w:hyperlink>
      <w:r w:rsidRPr="00170C5B">
        <w:rPr>
          <w:rFonts w:cs="Arial"/>
          <w:color w:val="000000"/>
          <w:sz w:val="28"/>
          <w:szCs w:val="28"/>
        </w:rPr>
        <w:t xml:space="preserve">. Both draw from the Datastore and other sources. </w:t>
      </w:r>
    </w:p>
    <w:p w:rsidR="00872302" w:rsidRPr="00170C5B" w:rsidRDefault="00872302" w:rsidP="00872302">
      <w:pPr>
        <w:spacing w:after="225" w:line="336" w:lineRule="auto"/>
        <w:jc w:val="both"/>
        <w:rPr>
          <w:rFonts w:cs="Arial"/>
          <w:color w:val="000000"/>
          <w:sz w:val="28"/>
          <w:szCs w:val="28"/>
        </w:rPr>
      </w:pPr>
      <w:r w:rsidRPr="00170C5B">
        <w:rPr>
          <w:rFonts w:cs="Arial"/>
          <w:color w:val="000000"/>
          <w:sz w:val="28"/>
          <w:szCs w:val="28"/>
        </w:rPr>
        <w:t xml:space="preserve">One tangible result: according to OpenlyLocal founder Chris Taggart, some government suppliers had to reduce prices after municipal governing bodies revealed data about contracts. "London is at the forefront of open data, and it seems determined to want to stay there and build a good relationship with its citizens," says Taggart, a digital adviser to the GLA. The open-data scene should get even more rigorous this month, after a U.K. mandate forces all local councils — including those that run London's boroughs — to open up. </w:t>
      </w:r>
    </w:p>
    <w:p w:rsidR="00872302" w:rsidRPr="00170C5B" w:rsidRDefault="00872302" w:rsidP="00872302">
      <w:pPr>
        <w:spacing w:after="225" w:line="336" w:lineRule="auto"/>
        <w:jc w:val="both"/>
        <w:rPr>
          <w:rFonts w:cs="Arial"/>
          <w:color w:val="000000"/>
          <w:sz w:val="28"/>
          <w:szCs w:val="28"/>
        </w:rPr>
      </w:pPr>
      <w:r w:rsidRPr="00170C5B">
        <w:rPr>
          <w:rFonts w:cs="Arial"/>
          <w:color w:val="000000"/>
          <w:sz w:val="28"/>
          <w:szCs w:val="28"/>
        </w:rPr>
        <w:t xml:space="preserve">Malcolm Barclay, a 35-year-old Web developer who used the Datastore to design and sell a popular bus and underground-rail iPhone app called Travel Deluxe, praises London's decision to release data. "Some authorities see developers as freeloading hackers, but not London," he says. </w:t>
      </w:r>
    </w:p>
    <w:p w:rsidR="00872302" w:rsidRPr="00170C5B" w:rsidRDefault="00872302" w:rsidP="00872302">
      <w:pPr>
        <w:spacing w:after="225" w:line="336" w:lineRule="auto"/>
        <w:jc w:val="both"/>
        <w:rPr>
          <w:rFonts w:cs="Arial"/>
          <w:color w:val="000000"/>
          <w:sz w:val="28"/>
          <w:szCs w:val="28"/>
        </w:rPr>
      </w:pPr>
      <w:r w:rsidRPr="00170C5B">
        <w:rPr>
          <w:rFonts w:cs="Arial"/>
          <w:color w:val="000000"/>
          <w:sz w:val="28"/>
          <w:szCs w:val="28"/>
        </w:rPr>
        <w:t xml:space="preserve">Among groups releasing information to the Datastore is the London branch of the U.K.'s National Health Service. In December it started posting nonprivate information comparing the performance of London's hospitals in an effort to pressure the underachievers. "NHS London wants to become more open and transparent about how it performs. The aim is to drive up quality," says Dr. Andy Mitchell, NHS London's medical director. </w:t>
      </w:r>
    </w:p>
    <w:p w:rsidR="00872302" w:rsidRPr="00170C5B" w:rsidRDefault="00872302" w:rsidP="00872302">
      <w:pPr>
        <w:spacing w:after="225" w:line="336" w:lineRule="auto"/>
        <w:jc w:val="both"/>
        <w:rPr>
          <w:rFonts w:cs="Arial"/>
          <w:color w:val="000000"/>
          <w:sz w:val="28"/>
          <w:szCs w:val="28"/>
        </w:rPr>
      </w:pPr>
      <w:r w:rsidRPr="00170C5B">
        <w:rPr>
          <w:rFonts w:cs="Arial"/>
          <w:color w:val="000000"/>
          <w:sz w:val="28"/>
          <w:szCs w:val="28"/>
        </w:rPr>
        <w:t xml:space="preserve">A lot of the Datastore information consists of live updates on traffic congestion, tube operations and locations for London's new bicycle-hire scheme — a city-backed program in which commuters can pick up a bike in one location and drop it off at another. Emer Coleman, the GLA's director of digital projects, who is driving the open-data initiative and is credited by many for making it a success, would like to see the initiative expand to include more information about crime, aboveground trains and many other subjects. One </w:t>
      </w:r>
      <w:r w:rsidRPr="00170C5B">
        <w:rPr>
          <w:rFonts w:cs="Arial"/>
          <w:color w:val="000000"/>
          <w:sz w:val="28"/>
          <w:szCs w:val="28"/>
        </w:rPr>
        <w:lastRenderedPageBreak/>
        <w:t xml:space="preserve">challenge has been to get fearful civil servants to release data. "A lot of our work has been persuading people to become less risk-averse," Coleman says. </w:t>
      </w:r>
    </w:p>
    <w:p w:rsidR="00872302" w:rsidRPr="00170C5B" w:rsidRDefault="00872302" w:rsidP="00872302">
      <w:pPr>
        <w:spacing w:after="225" w:line="336" w:lineRule="auto"/>
        <w:jc w:val="both"/>
        <w:rPr>
          <w:rFonts w:cs="Arial"/>
          <w:color w:val="000000"/>
          <w:sz w:val="28"/>
          <w:szCs w:val="28"/>
        </w:rPr>
      </w:pPr>
      <w:r w:rsidRPr="00170C5B">
        <w:rPr>
          <w:rFonts w:cs="Arial"/>
          <w:color w:val="000000"/>
          <w:sz w:val="28"/>
          <w:szCs w:val="28"/>
        </w:rPr>
        <w:t xml:space="preserve">Jonathan Raper, CEO of the commercial software developer Placr, says government agencies can have other motives for withholding data, like protecting relationships and proprietary partners. Raper, an adviser to London and a visiting professor at London's City University, is battling to get data from the U.K.'s Association of Train Operating Companies (ATOC), the group that coordinates the many private aboveground-train lines that crisscross the country and often begin or end in London. Placr wants to build and sell a related app, but he says ATOC is resisting. </w:t>
      </w:r>
    </w:p>
    <w:p w:rsidR="00872302" w:rsidRPr="00170C5B" w:rsidRDefault="00872302" w:rsidP="00872302">
      <w:pPr>
        <w:spacing w:after="225" w:line="336" w:lineRule="auto"/>
        <w:jc w:val="both"/>
        <w:rPr>
          <w:rFonts w:cs="Arial"/>
          <w:color w:val="000000"/>
          <w:sz w:val="28"/>
          <w:szCs w:val="28"/>
        </w:rPr>
      </w:pPr>
      <w:r w:rsidRPr="00170C5B">
        <w:rPr>
          <w:rFonts w:cs="Arial"/>
          <w:color w:val="000000"/>
          <w:sz w:val="28"/>
          <w:szCs w:val="28"/>
        </w:rPr>
        <w:t xml:space="preserve">The Datastore initiative has also faced technical challenges. When GLA first opened live underground-train data last June, a wave of access requests crashed the system; the electronic information boards at tube stations blanked out. </w:t>
      </w:r>
    </w:p>
    <w:p w:rsidR="00872302" w:rsidRDefault="00872302" w:rsidP="00872302">
      <w:pPr>
        <w:spacing w:after="225" w:line="336" w:lineRule="auto"/>
        <w:jc w:val="both"/>
        <w:rPr>
          <w:rFonts w:cs="Arial"/>
          <w:color w:val="000000"/>
          <w:sz w:val="28"/>
          <w:szCs w:val="28"/>
        </w:rPr>
      </w:pPr>
      <w:r w:rsidRPr="00170C5B">
        <w:rPr>
          <w:rFonts w:cs="Arial"/>
          <w:color w:val="000000"/>
          <w:sz w:val="28"/>
          <w:szCs w:val="28"/>
        </w:rPr>
        <w:t xml:space="preserve">Even hobbyists are building useful apps, effectively helping London tap into a free economy. Matthew Somerville, a 30-year-old Web developer who created an online tube map in a weekend last June and got 250,000 hits within a few days, says commercializing "sounds like too much hard work." Likewise, Ben Barker, a 28-year-old electronics engineer and cycling enthusiast, developed a bike map for "just a bit of fun." It's all a way for London to deliver more for less — by handing over data to people who can make things better and cheaper than those the city might deliver. </w:t>
      </w:r>
    </w:p>
    <w:p w:rsidR="00872302" w:rsidRPr="00D02338" w:rsidRDefault="00872302" w:rsidP="00872302">
      <w:pPr>
        <w:rPr>
          <w:rFonts w:ascii="Calibri" w:hAnsi="Calibri" w:cs="Arial"/>
          <w:b/>
          <w:color w:val="000000"/>
          <w:sz w:val="48"/>
          <w:szCs w:val="48"/>
        </w:rPr>
      </w:pPr>
      <w:r w:rsidRPr="00D02338">
        <w:rPr>
          <w:rFonts w:ascii="Calibri" w:hAnsi="Calibri" w:cs="Arial"/>
          <w:b/>
          <w:color w:val="000000"/>
          <w:sz w:val="48"/>
          <w:szCs w:val="48"/>
        </w:rPr>
        <w:t>(1</w:t>
      </w:r>
      <w:r>
        <w:rPr>
          <w:rFonts w:ascii="Calibri" w:hAnsi="Calibri" w:cs="Arial"/>
          <w:b/>
          <w:color w:val="000000"/>
          <w:sz w:val="48"/>
          <w:szCs w:val="48"/>
        </w:rPr>
        <w:t>2</w:t>
      </w:r>
      <w:r w:rsidRPr="00D02338">
        <w:rPr>
          <w:rFonts w:ascii="Calibri" w:hAnsi="Calibri" w:cs="Arial"/>
          <w:b/>
          <w:color w:val="000000"/>
          <w:sz w:val="48"/>
          <w:szCs w:val="48"/>
        </w:rPr>
        <w:t>) Enter the New iPad Rivals</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57" w:history="1">
        <w:r>
          <w:rPr>
            <w:rStyle w:val="Hyperlink"/>
            <w:rFonts w:ascii="Arial" w:hAnsi="Arial" w:cs="Arial"/>
            <w:b/>
            <w:bCs/>
            <w:caps/>
            <w:sz w:val="16"/>
            <w:szCs w:val="16"/>
          </w:rPr>
          <w:t>Harry McCracken</w:t>
        </w:r>
      </w:hyperlink>
      <w:r>
        <w:rPr>
          <w:rFonts w:ascii="Arial" w:hAnsi="Arial" w:cs="Arial"/>
          <w:b/>
          <w:bCs/>
          <w:caps/>
          <w:color w:val="000000"/>
          <w:sz w:val="16"/>
          <w:szCs w:val="16"/>
        </w:rPr>
        <w:t xml:space="preserve"> </w:t>
      </w:r>
      <w:r>
        <w:rPr>
          <w:rFonts w:ascii="Arial" w:hAnsi="Arial" w:cs="Arial"/>
          <w:color w:val="999999"/>
          <w:sz w:val="16"/>
          <w:szCs w:val="16"/>
        </w:rPr>
        <w:t>Thursday, Jan. 13, 2011</w:t>
      </w:r>
      <w:r>
        <w:rPr>
          <w:rFonts w:ascii="Arial" w:hAnsi="Arial" w:cs="Arial"/>
          <w:color w:val="000000"/>
          <w:sz w:val="16"/>
          <w:szCs w:val="16"/>
        </w:rPr>
        <w:t xml:space="preserve"> </w:t>
      </w:r>
    </w:p>
    <w:p w:rsidR="00872302" w:rsidRPr="00D02338"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 xml:space="preserve">Tablets may have been the most talked-about new gizmos of 2010, but nearly all the talk was about one model: Apple's iPad, which instantly defined the category when Steve Jobs unveiled it nearly a year ago. By the end of the year, </w:t>
      </w:r>
      <w:r w:rsidRPr="00D02338">
        <w:rPr>
          <w:rFonts w:ascii="Calibri" w:hAnsi="Calibri" w:cs="Arial"/>
          <w:color w:val="000000"/>
          <w:sz w:val="28"/>
          <w:szCs w:val="28"/>
        </w:rPr>
        <w:lastRenderedPageBreak/>
        <w:t xml:space="preserve">only one serious iPad alternative — Samsung's </w:t>
      </w:r>
      <w:hyperlink r:id="rId458" w:tgtFrame="_blank" w:history="1">
        <w:r w:rsidRPr="00D02338">
          <w:rPr>
            <w:rStyle w:val="Hyperlink"/>
            <w:rFonts w:ascii="Calibri" w:hAnsi="Calibri" w:cs="Arial"/>
            <w:sz w:val="28"/>
            <w:szCs w:val="28"/>
          </w:rPr>
          <w:t>diminutive Galaxy Tab</w:t>
        </w:r>
      </w:hyperlink>
      <w:r w:rsidRPr="00D02338">
        <w:rPr>
          <w:rFonts w:ascii="Calibri" w:hAnsi="Calibri" w:cs="Arial"/>
          <w:color w:val="000000"/>
          <w:sz w:val="28"/>
          <w:szCs w:val="28"/>
        </w:rPr>
        <w:t xml:space="preserve"> — had gone on sale.</w:t>
      </w:r>
    </w:p>
    <w:p w:rsidR="00872302"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 xml:space="preserve">And then there was the tablet coming-out party that </w:t>
      </w:r>
      <w:r w:rsidRPr="008E44E5">
        <w:rPr>
          <w:rFonts w:ascii="Calibri" w:hAnsi="Calibri" w:cs="Arial"/>
          <w:color w:val="000000"/>
          <w:sz w:val="28"/>
          <w:szCs w:val="28"/>
        </w:rPr>
        <w:t xml:space="preserve">was last week's </w:t>
      </w:r>
      <w:hyperlink r:id="rId459" w:tgtFrame="_blank" w:history="1">
        <w:r w:rsidRPr="008E44E5">
          <w:rPr>
            <w:rStyle w:val="Hyperlink"/>
            <w:rFonts w:ascii="Calibri" w:hAnsi="Calibri" w:cs="Arial"/>
            <w:sz w:val="28"/>
            <w:szCs w:val="28"/>
          </w:rPr>
          <w:t>International Consumer Electronics Show</w:t>
        </w:r>
      </w:hyperlink>
      <w:r w:rsidRPr="008E44E5">
        <w:rPr>
          <w:rFonts w:ascii="Calibri" w:hAnsi="Calibri" w:cs="Arial"/>
          <w:color w:val="000000"/>
          <w:sz w:val="28"/>
          <w:szCs w:val="28"/>
        </w:rPr>
        <w:t xml:space="preserve"> (CES). The cavernous Las Vegas Convention Center positively bulged with the things, including newly-announced contenders from Dell, Motorola, Panasonic, Toshiba, and other tech behemoths, as well as smaller players such as HDTV manufacturer</w:t>
      </w:r>
      <w:r w:rsidRPr="00D02338">
        <w:rPr>
          <w:rFonts w:ascii="Calibri" w:hAnsi="Calibri" w:cs="Arial"/>
          <w:color w:val="000000"/>
          <w:sz w:val="28"/>
          <w:szCs w:val="28"/>
        </w:rPr>
        <w:t xml:space="preserve"> Vizio and bargain-basement dweller Coby. Even Polaroid was showing one. </w:t>
      </w:r>
    </w:p>
    <w:p w:rsidR="00872302" w:rsidRPr="00D02338"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Despite the flurry of activity, the rest of the industry is still scrambling to answer the iPad. It'll be a few months before it's possible to separate the winners from the also-rans: No major debutante was available for immediate purchase, most manufacturers were cagey about pricing, and some models don't have names yet.</w:t>
      </w:r>
    </w:p>
    <w:p w:rsidR="00872302" w:rsidRPr="00D02338"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 xml:space="preserve">Motorola's </w:t>
      </w:r>
      <w:hyperlink r:id="rId460" w:tgtFrame="_blank" w:history="1">
        <w:r w:rsidRPr="00D02338">
          <w:rPr>
            <w:rStyle w:val="Hyperlink"/>
            <w:rFonts w:ascii="Calibri" w:hAnsi="Calibri" w:cs="Arial"/>
            <w:sz w:val="28"/>
            <w:szCs w:val="28"/>
          </w:rPr>
          <w:t>Xoom</w:t>
        </w:r>
      </w:hyperlink>
      <w:r w:rsidRPr="00D02338">
        <w:rPr>
          <w:rFonts w:ascii="Calibri" w:hAnsi="Calibri" w:cs="Arial"/>
          <w:color w:val="000000"/>
          <w:sz w:val="28"/>
          <w:szCs w:val="28"/>
        </w:rPr>
        <w:t xml:space="preserve"> made the biggest splash, snagging Best-of-Show honors out of 20,000-plus products that premiered at CES. Its 10.1' widescreen display is a skosh roomier than the 9.7' one on the iPad, and unlike Apple's cameraless tablet, it has cameras on the back (for snapshots) and front (for video calls). The Xoom will be sold with Verizon wireless service — 3G at first, with a free upgrade to the much zippier new LTE network in the second quarter of this year. (If you cringe at the prospect of a hefty monthly bill for wireless data, </w:t>
      </w:r>
      <w:hyperlink r:id="rId461" w:tgtFrame="_blank" w:history="1">
        <w:r w:rsidRPr="00D02338">
          <w:rPr>
            <w:rStyle w:val="Hyperlink"/>
            <w:rFonts w:ascii="Calibri" w:hAnsi="Calibri" w:cs="Arial"/>
            <w:sz w:val="28"/>
            <w:szCs w:val="28"/>
          </w:rPr>
          <w:t>Toshiba's unnamed model</w:t>
        </w:r>
      </w:hyperlink>
      <w:r w:rsidRPr="00D02338">
        <w:rPr>
          <w:rFonts w:ascii="Calibri" w:hAnsi="Calibri" w:cs="Arial"/>
          <w:color w:val="000000"/>
          <w:sz w:val="28"/>
          <w:szCs w:val="28"/>
        </w:rPr>
        <w:t xml:space="preserve"> — similar to the Xoom, but sporting only Wi-Fi — might be more alluring.)</w:t>
      </w:r>
    </w:p>
    <w:p w:rsidR="00872302"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 xml:space="preserve">Like most of the new tablets, the Motorola and Toshiba models will run Google's Android operating system. Android 3.0 Honeycomb, the first version designed with tablets in mind rather than smart phones, looks promising, with an all-touchscreen interface replacing the excess of buttons that has hobbled earlier releases. It's also got versions of Gmail, Google Maps, and other Google apps that take advantage of tablets' relatively roomy screens rather than simply stretching the smart-phone versions to fill up more space. </w:t>
      </w:r>
    </w:p>
    <w:p w:rsidR="00872302" w:rsidRPr="00D02338"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 xml:space="preserve">Honeycomb needs to be ready for tablets that will ship within a month or two, but it wasn't ready for CES: The Xooms on display at the show showed a video loop of the new version, not the real thing, and Toshiba's tablet was running an older version of Android. It's therefore dangerous to get too excited about it just yet. I also fret that the industry's reliance on one software supplier may result in most models feeling like bland kissing cousins. (It's tough for </w:t>
      </w:r>
      <w:r w:rsidRPr="00D02338">
        <w:rPr>
          <w:rFonts w:ascii="Calibri" w:hAnsi="Calibri" w:cs="Arial"/>
          <w:color w:val="000000"/>
          <w:sz w:val="28"/>
          <w:szCs w:val="28"/>
        </w:rPr>
        <w:lastRenderedPageBreak/>
        <w:t>companies to differentiate tablets through hardware design alone: In the end, they're all just skinny slabs of various sizes.)</w:t>
      </w:r>
    </w:p>
    <w:p w:rsidR="00872302" w:rsidRPr="00D02338"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 xml:space="preserve">While Google may just be getting into the tablet game, it already has a daunting head start on Microsoft, a perverse state of affairs considering that the latter company started trying to popularize tablets more than a decade ago. Microsoft's Tablet PCs never caught on; nor did Slate PCs, the entertainment-centric devices that got their one brief moment of glory when CEO Steve Ballmer introduced them at CES 2010. </w:t>
      </w:r>
    </w:p>
    <w:p w:rsidR="00872302" w:rsidRPr="00D02338"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 xml:space="preserve">For CES 2011, Microsoft had one bit of news that could eventually be a huge deal: It's working on a version of Windows that will run on processors based on technology from ARM, the company whose designs are inside most tablets, smartphones, and other new-wave computing devices. (Current versions of Windows require x86 processors from firms such as Intel and AMD — powerful, energy-hungry chips that are more at home in desktop PCs and laptops than in tablets.) </w:t>
      </w:r>
    </w:p>
    <w:p w:rsidR="00872302"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 xml:space="preserve">Microsoft wouldn't say when the new edition of Windows would be ready — think 2012 or later — and isn't talking about how it'll rejigger the Windows interface to work better on devices that don't have a keyboard or mouse. A few companies did announce tablets at the show based on the current version of Windows, such as Samsung's odd-but-clever </w:t>
      </w:r>
      <w:hyperlink r:id="rId462" w:tgtFrame="_blank" w:history="1">
        <w:r w:rsidRPr="00D02338">
          <w:rPr>
            <w:rStyle w:val="Hyperlink"/>
            <w:rFonts w:ascii="Calibri" w:hAnsi="Calibri" w:cs="Arial"/>
            <w:sz w:val="28"/>
            <w:szCs w:val="28"/>
          </w:rPr>
          <w:t>Slider PC</w:t>
        </w:r>
      </w:hyperlink>
      <w:r w:rsidRPr="00D02338">
        <w:rPr>
          <w:rFonts w:ascii="Calibri" w:hAnsi="Calibri" w:cs="Arial"/>
          <w:color w:val="000000"/>
          <w:sz w:val="28"/>
          <w:szCs w:val="28"/>
        </w:rPr>
        <w:t xml:space="preserve">, which tucks a pop-out keyboard underneath its touchscreen. But there won't be an onslaught of new Windows tablets until there's a Windows designed with today's tablets in mind. </w:t>
      </w:r>
    </w:p>
    <w:p w:rsidR="00872302"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 xml:space="preserve">A few manufacturers are going their own way. BlackBerry maker RIM assembled its own potent software platform for its 7' </w:t>
      </w:r>
      <w:hyperlink r:id="rId463" w:tgtFrame="_blank" w:history="1">
        <w:r w:rsidRPr="00D02338">
          <w:rPr>
            <w:rStyle w:val="Hyperlink"/>
            <w:rFonts w:ascii="Calibri" w:hAnsi="Calibri" w:cs="Arial"/>
            <w:sz w:val="28"/>
            <w:szCs w:val="28"/>
          </w:rPr>
          <w:t>PlayBook</w:t>
        </w:r>
      </w:hyperlink>
      <w:r w:rsidRPr="00D02338">
        <w:rPr>
          <w:rFonts w:ascii="Calibri" w:hAnsi="Calibri" w:cs="Arial"/>
          <w:color w:val="000000"/>
          <w:sz w:val="28"/>
          <w:szCs w:val="28"/>
        </w:rPr>
        <w:t xml:space="preserve">, which it announced back in September and plans to ship early this year, starting at less than $500; the units available for test drives at RIM's CES booth looked at least as impressive as any Android-powered alternative. (It's still not clear, however, whether RIM sees the PlayBook as a fearsome iPad killer or as an accessory for BlackBerry addicts.) And HP is expected to use a February 9th press event to announce one or more tablets based on WebOS, the slick operating system it picked up when it acquired mobile pioneer Palm last July. </w:t>
      </w:r>
    </w:p>
    <w:p w:rsidR="00872302" w:rsidRPr="00D02338"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 xml:space="preserve">Oh, and one more tablet should show up before long: the second-generation iPad. As usual, Apple is staying mum until the moment it's ready to put its hype machine into overdrive. But industry watchers have already tried to puzzle out the likely improvements: dual cameras, a higher-resolution screen, possibly a </w:t>
      </w:r>
      <w:r w:rsidRPr="00D02338">
        <w:rPr>
          <w:rFonts w:ascii="Calibri" w:hAnsi="Calibri" w:cs="Arial"/>
          <w:color w:val="000000"/>
          <w:sz w:val="28"/>
          <w:szCs w:val="28"/>
        </w:rPr>
        <w:lastRenderedPageBreak/>
        <w:t>memory-card slot. Many already-announced tablets match those features. But the 2011 iPad will pack a software upgrade, too, and nobody else in the business has yet proven that it can keep pace with Apple when it comes to integrating hardware, software, and services into one satisfying experience. In other words, it won't be the least bit surprising if this year's most compelling iPad alternative turns out to be another iPad.</w:t>
      </w:r>
    </w:p>
    <w:p w:rsidR="00872302" w:rsidRDefault="00872302" w:rsidP="00872302">
      <w:pPr>
        <w:pStyle w:val="NormalWeb"/>
        <w:jc w:val="both"/>
        <w:rPr>
          <w:rFonts w:ascii="Calibri" w:hAnsi="Calibri" w:cs="Arial"/>
          <w:color w:val="000000"/>
          <w:sz w:val="28"/>
          <w:szCs w:val="28"/>
        </w:rPr>
      </w:pPr>
      <w:r w:rsidRPr="00D02338">
        <w:rPr>
          <w:rFonts w:ascii="Calibri" w:hAnsi="Calibri" w:cs="Arial"/>
          <w:color w:val="000000"/>
          <w:sz w:val="28"/>
          <w:szCs w:val="28"/>
        </w:rPr>
        <w:t xml:space="preserve">McCracken blogs about personal technology at </w:t>
      </w:r>
      <w:hyperlink r:id="rId464" w:tgtFrame="_blank" w:history="1">
        <w:r w:rsidRPr="00D02338">
          <w:rPr>
            <w:rStyle w:val="Hyperlink"/>
            <w:rFonts w:ascii="Calibri" w:hAnsi="Calibri" w:cs="Arial"/>
            <w:sz w:val="28"/>
            <w:szCs w:val="28"/>
          </w:rPr>
          <w:t>Technologizer</w:t>
        </w:r>
      </w:hyperlink>
      <w:r w:rsidRPr="00D02338">
        <w:rPr>
          <w:rFonts w:ascii="Calibri" w:hAnsi="Calibri" w:cs="Arial"/>
          <w:color w:val="000000"/>
          <w:sz w:val="28"/>
          <w:szCs w:val="28"/>
        </w:rPr>
        <w:t>, which he founded in 2008 after nearly two decades as a tech journalist. His column for TIME.com, also called Technologizer, appears every Thursday.</w:t>
      </w:r>
    </w:p>
    <w:p w:rsidR="00872302" w:rsidRPr="00BF5067" w:rsidRDefault="00872302" w:rsidP="00872302">
      <w:pPr>
        <w:pStyle w:val="Heading1"/>
        <w:rPr>
          <w:rFonts w:ascii="Calibri" w:hAnsi="Calibri" w:cs="Arial"/>
          <w:color w:val="000000"/>
        </w:rPr>
      </w:pPr>
      <w:r w:rsidRPr="00BF5067">
        <w:rPr>
          <w:rFonts w:ascii="Calibri" w:hAnsi="Calibri" w:cs="Arial"/>
          <w:color w:val="000000"/>
        </w:rPr>
        <w:t>(13) Portugal Avoids a Bailout — But For How Long?</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65" w:history="1">
        <w:r>
          <w:rPr>
            <w:rStyle w:val="Hyperlink"/>
            <w:rFonts w:ascii="Arial" w:hAnsi="Arial" w:cs="Arial"/>
            <w:b/>
            <w:bCs/>
            <w:caps/>
            <w:sz w:val="16"/>
            <w:szCs w:val="16"/>
          </w:rPr>
          <w:t>Leo Cendrowicz / Brussels</w:t>
        </w:r>
      </w:hyperlink>
      <w:r>
        <w:rPr>
          <w:rFonts w:ascii="Arial" w:hAnsi="Arial" w:cs="Arial"/>
          <w:b/>
          <w:bCs/>
          <w:caps/>
          <w:color w:val="000000"/>
          <w:sz w:val="16"/>
          <w:szCs w:val="16"/>
        </w:rPr>
        <w:t xml:space="preserve"> </w:t>
      </w:r>
      <w:r>
        <w:rPr>
          <w:rFonts w:ascii="Arial" w:hAnsi="Arial" w:cs="Arial"/>
          <w:color w:val="999999"/>
          <w:sz w:val="16"/>
          <w:szCs w:val="16"/>
        </w:rPr>
        <w:t>Wednesday, Jan. 12, 2011</w:t>
      </w:r>
      <w:r>
        <w:rPr>
          <w:rFonts w:ascii="Arial" w:hAnsi="Arial" w:cs="Arial"/>
          <w:color w:val="000000"/>
          <w:sz w:val="16"/>
          <w:szCs w:val="16"/>
        </w:rPr>
        <w:t xml:space="preserve"> </w:t>
      </w:r>
    </w:p>
    <w:p w:rsidR="00872302" w:rsidRPr="000D15DB" w:rsidRDefault="00872302" w:rsidP="00872302">
      <w:pPr>
        <w:pStyle w:val="NormalWeb"/>
        <w:jc w:val="both"/>
        <w:rPr>
          <w:rFonts w:ascii="Calibri" w:hAnsi="Calibri" w:cs="Arial"/>
          <w:color w:val="000000"/>
          <w:sz w:val="28"/>
          <w:szCs w:val="28"/>
        </w:rPr>
      </w:pPr>
      <w:r w:rsidRPr="000D15DB">
        <w:rPr>
          <w:rFonts w:ascii="Calibri" w:hAnsi="Calibri" w:cs="Arial"/>
          <w:color w:val="000000"/>
          <w:sz w:val="28"/>
          <w:szCs w:val="28"/>
        </w:rPr>
        <w:t xml:space="preserve">After a lull over the Christmas and New Year period, the euro zone is back to where it was for much of 2010: buffeted by markets and staggering from one crisis to another. The markets have picked up where they left off, circling Portugal whose shaky public finances and low growth prospects make it seem a dead cert for a bailout. The question for the 17 euro zone countries — up one since Estonia joined on Jan. 1 — is whether they can contain the damage before it infects everyone else. </w:t>
      </w:r>
    </w:p>
    <w:p w:rsidR="00872302" w:rsidRDefault="00872302" w:rsidP="00872302">
      <w:pPr>
        <w:pStyle w:val="NormalWeb"/>
        <w:jc w:val="both"/>
        <w:rPr>
          <w:rFonts w:ascii="Calibri" w:hAnsi="Calibri" w:cs="Arial"/>
          <w:color w:val="000000"/>
          <w:sz w:val="28"/>
          <w:szCs w:val="28"/>
        </w:rPr>
      </w:pPr>
      <w:r w:rsidRPr="000D15DB">
        <w:rPr>
          <w:rFonts w:ascii="Calibri" w:hAnsi="Calibri" w:cs="Arial"/>
          <w:color w:val="000000"/>
          <w:sz w:val="28"/>
          <w:szCs w:val="28"/>
        </w:rPr>
        <w:t xml:space="preserve">Portugal, naturally, insists it is doing swimmingly. Indeed, the country passed a key test Wednesday, when it raised $1.62 billion (€1.25 billion) in an auction of four and 10-year bonds, suggesting it can still borrow money from the global markets despite its debt and deficit problems. And, in a routine recalling the strenuous denials of Irish and Greek ministers just before they took their own bailouts, Lisbon has dismissed claims that it would seek a rescue package. "Faced with this result, there is no need for outside help," Finance Minister Fernando Teixeira dos Santos said after the auction. "The success of today's issue shows that Portugal has the necessary conditions to finance itself." </w:t>
      </w:r>
    </w:p>
    <w:p w:rsidR="00872302" w:rsidRPr="000D15DB" w:rsidRDefault="00872302" w:rsidP="00872302">
      <w:pPr>
        <w:pStyle w:val="NormalWeb"/>
        <w:jc w:val="both"/>
        <w:rPr>
          <w:rFonts w:ascii="Calibri" w:hAnsi="Calibri" w:cs="Arial"/>
          <w:color w:val="000000"/>
          <w:sz w:val="28"/>
          <w:szCs w:val="28"/>
        </w:rPr>
      </w:pPr>
      <w:r w:rsidRPr="000D15DB">
        <w:rPr>
          <w:rFonts w:ascii="Calibri" w:hAnsi="Calibri" w:cs="Arial"/>
          <w:color w:val="000000"/>
          <w:sz w:val="28"/>
          <w:szCs w:val="28"/>
        </w:rPr>
        <w:t xml:space="preserve">But this cheery interpretation is not shared by economists, who say Portugal has merely bought itself some time before dipping into the $980 billion (€750 billion) bailout fund set up last year by the European Union and the International Monetary Fund (IMF). "Portugal will have to access the stability fund," says Colin McLean of U.K.-based SVM Asset Management. </w:t>
      </w:r>
    </w:p>
    <w:p w:rsidR="00872302" w:rsidRPr="000D15DB" w:rsidRDefault="00872302" w:rsidP="00872302">
      <w:pPr>
        <w:pStyle w:val="NormalWeb"/>
        <w:jc w:val="both"/>
        <w:rPr>
          <w:rFonts w:ascii="Calibri" w:hAnsi="Calibri" w:cs="Arial"/>
          <w:color w:val="000000"/>
          <w:sz w:val="28"/>
          <w:szCs w:val="28"/>
        </w:rPr>
      </w:pPr>
      <w:r w:rsidRPr="000D15DB">
        <w:rPr>
          <w:rFonts w:ascii="Calibri" w:hAnsi="Calibri" w:cs="Arial"/>
          <w:color w:val="000000"/>
          <w:sz w:val="28"/>
          <w:szCs w:val="28"/>
        </w:rPr>
        <w:lastRenderedPageBreak/>
        <w:t xml:space="preserve">Closer inspection of the bond sale suggests as much: the yield, or interest rate Portugal must pay to borrow funds, on the 10-year bond was an average 6.72%, a figure that woefully exacerbates debt in a country whose nominal GDP growth last year was just 1.4%. Portugal's government needs to borrow around $26 billion (€20 billion) from the markets this year; a 6-7% interest rate for this sum would probably bankrupt the country. Indeed, the suspicion amongst market analysts is that the main buyer of these bonds was none other than the European Central Bank, which has an obvious interest in ensuring Portugal's stability. </w:t>
      </w:r>
    </w:p>
    <w:p w:rsidR="00872302" w:rsidRPr="000D15DB" w:rsidRDefault="00872302" w:rsidP="00872302">
      <w:pPr>
        <w:pStyle w:val="NormalWeb"/>
        <w:jc w:val="both"/>
        <w:rPr>
          <w:rFonts w:ascii="Calibri" w:hAnsi="Calibri" w:cs="Arial"/>
          <w:color w:val="000000"/>
          <w:sz w:val="28"/>
          <w:szCs w:val="28"/>
        </w:rPr>
      </w:pPr>
      <w:r w:rsidRPr="000D15DB">
        <w:rPr>
          <w:rFonts w:ascii="Calibri" w:hAnsi="Calibri" w:cs="Arial"/>
          <w:color w:val="000000"/>
          <w:sz w:val="28"/>
          <w:szCs w:val="28"/>
        </w:rPr>
        <w:t xml:space="preserve">Lisbon insists its situation is different from those of Greece and Ireland, which respectively agreed to $145 billion and $110 billion bailouts from the E.U. and IMF last year. It says its deficit and debt are lower than those nations', its banks are sound, and Portugal has not experienced a property bubble. Like many E.U. countries, it has introduced a raft of austerity measures aimed at nursing public finances back to health, even if Portugal's mix of tax hikes and pay cuts also risks further dampening down consumer demand. </w:t>
      </w:r>
    </w:p>
    <w:p w:rsidR="00872302" w:rsidRDefault="00872302" w:rsidP="00872302">
      <w:pPr>
        <w:pStyle w:val="NormalWeb"/>
        <w:jc w:val="both"/>
        <w:rPr>
          <w:rFonts w:ascii="Calibri" w:hAnsi="Calibri" w:cs="Arial"/>
          <w:color w:val="000000"/>
          <w:sz w:val="28"/>
          <w:szCs w:val="28"/>
        </w:rPr>
      </w:pPr>
      <w:r w:rsidRPr="000D15DB">
        <w:rPr>
          <w:rFonts w:ascii="Calibri" w:hAnsi="Calibri" w:cs="Arial"/>
          <w:color w:val="000000"/>
          <w:sz w:val="28"/>
          <w:szCs w:val="28"/>
        </w:rPr>
        <w:t xml:space="preserve">But as with Greece and Ireland, there are profound questions about where Portugal will find its growth to pare down its debt. After a meager recovery in 2010, Portugal's economy is now forecast to shrink slightly in 2011. Without the option of devaluing its currency, Portugal's combination of debt and poor competitiveness puts it in a tenuous position. </w:t>
      </w:r>
    </w:p>
    <w:p w:rsidR="00872302" w:rsidRDefault="00872302" w:rsidP="00872302">
      <w:pPr>
        <w:pStyle w:val="NormalWeb"/>
        <w:jc w:val="both"/>
        <w:rPr>
          <w:rFonts w:ascii="Calibri" w:hAnsi="Calibri" w:cs="Arial"/>
          <w:color w:val="000000"/>
          <w:sz w:val="28"/>
          <w:szCs w:val="28"/>
        </w:rPr>
      </w:pPr>
      <w:r w:rsidRPr="000D15DB">
        <w:rPr>
          <w:rFonts w:ascii="Calibri" w:hAnsi="Calibri" w:cs="Arial"/>
          <w:color w:val="000000"/>
          <w:sz w:val="28"/>
          <w:szCs w:val="28"/>
        </w:rPr>
        <w:t xml:space="preserve">This, more than the official denials, best explains why markets seem convinced a bailout is in the offing. And why — according to German magazine </w:t>
      </w:r>
      <w:r w:rsidRPr="000D15DB">
        <w:rPr>
          <w:rFonts w:ascii="Calibri" w:hAnsi="Calibri" w:cs="Arial"/>
          <w:i/>
          <w:iCs/>
          <w:color w:val="000000"/>
          <w:sz w:val="28"/>
          <w:szCs w:val="28"/>
        </w:rPr>
        <w:t>Der Spiegel</w:t>
      </w:r>
      <w:r w:rsidRPr="000D15DB">
        <w:rPr>
          <w:rFonts w:ascii="Calibri" w:hAnsi="Calibri" w:cs="Arial"/>
          <w:color w:val="000000"/>
          <w:sz w:val="28"/>
          <w:szCs w:val="28"/>
        </w:rPr>
        <w:t xml:space="preserve"> — France and Germany are both pressing Portugal to tap into the E.U.'s rescue fund. Compounding the problem, Portugal has a presidential election on Jan. 23, which is likely to freeze government decision-making until the vote. </w:t>
      </w:r>
    </w:p>
    <w:p w:rsidR="00872302" w:rsidRDefault="00872302" w:rsidP="00872302">
      <w:pPr>
        <w:pStyle w:val="NormalWeb"/>
        <w:jc w:val="both"/>
        <w:rPr>
          <w:rFonts w:ascii="Calibri" w:hAnsi="Calibri" w:cs="Arial"/>
          <w:color w:val="000000"/>
          <w:sz w:val="28"/>
          <w:szCs w:val="28"/>
        </w:rPr>
      </w:pPr>
      <w:r w:rsidRPr="000D15DB">
        <w:rPr>
          <w:rFonts w:ascii="Calibri" w:hAnsi="Calibri" w:cs="Arial"/>
          <w:color w:val="000000"/>
          <w:sz w:val="28"/>
          <w:szCs w:val="28"/>
        </w:rPr>
        <w:t xml:space="preserve">But if Portugal cannot escape a bailout, will the euro zone at least be able to limit the contagion? This week, Belgium and Italy both felt a chill from the markets over their own debts, but E.U. policy-makers appear most anxious about ring-fencing Spain. It's the fourth-largest economy in the euro zone and, like Portugal, it needs to rollover tens of billions of euros in government debt in the first quarter of this year. And the E.U. and IMF rescue fund, massive though it is, is unlikely to cover any Spanish bailout. </w:t>
      </w:r>
    </w:p>
    <w:p w:rsidR="00872302" w:rsidRDefault="00872302" w:rsidP="00872302">
      <w:pPr>
        <w:pStyle w:val="NormalWeb"/>
        <w:jc w:val="both"/>
        <w:rPr>
          <w:rFonts w:ascii="Calibri" w:hAnsi="Calibri" w:cs="Arial"/>
          <w:color w:val="000000"/>
          <w:sz w:val="28"/>
          <w:szCs w:val="28"/>
        </w:rPr>
      </w:pPr>
      <w:r w:rsidRPr="000D15DB">
        <w:rPr>
          <w:rFonts w:ascii="Calibri" w:hAnsi="Calibri" w:cs="Arial"/>
          <w:color w:val="000000"/>
          <w:sz w:val="28"/>
          <w:szCs w:val="28"/>
        </w:rPr>
        <w:t xml:space="preserve">Which is why E.U. officials have begun whispering about raising the bailout fund. No figures have yet been mentioned, but it would have to be significantly larger to head off market anxieties, and offer an interest rate that could </w:t>
      </w:r>
      <w:r w:rsidRPr="000D15DB">
        <w:rPr>
          <w:rFonts w:ascii="Calibri" w:hAnsi="Calibri" w:cs="Arial"/>
          <w:color w:val="000000"/>
          <w:sz w:val="28"/>
          <w:szCs w:val="28"/>
        </w:rPr>
        <w:lastRenderedPageBreak/>
        <w:t>reasonably allow users to pay back the loans. This is perhaps the real significance of Portugal's bond sale, according to Carsten Brzeski, Senior Economist at ING Bank in Brussels. "It has bought the E.U. time for another rescue mechanism or bazooka to prevent any contagion," he says. "Could it solve the crisis? No, because these countries are currently in an economic mess as well as a financial mess. But it gives them room to breathe</w:t>
      </w:r>
      <w:r>
        <w:rPr>
          <w:rFonts w:ascii="Calibri" w:hAnsi="Calibri" w:cs="Arial"/>
          <w:color w:val="000000"/>
          <w:sz w:val="28"/>
          <w:szCs w:val="28"/>
        </w:rPr>
        <w:t>.</w:t>
      </w:r>
    </w:p>
    <w:p w:rsidR="00872302" w:rsidRPr="006F0C3D" w:rsidRDefault="00872302" w:rsidP="00872302">
      <w:pPr>
        <w:pStyle w:val="Heading1"/>
        <w:rPr>
          <w:rFonts w:ascii="Calibri" w:hAnsi="Calibri" w:cs="Arial"/>
          <w:color w:val="000000"/>
        </w:rPr>
      </w:pPr>
      <w:r w:rsidRPr="006F0C3D">
        <w:rPr>
          <w:rFonts w:ascii="Calibri" w:hAnsi="Calibri" w:cs="Arial"/>
          <w:color w:val="000000"/>
        </w:rPr>
        <w:t>(14) Toyota's Biggest Problem: Aging Lineup</w:t>
      </w:r>
    </w:p>
    <w:p w:rsidR="00872302" w:rsidRDefault="00872302" w:rsidP="00872302">
      <w:pPr>
        <w:rPr>
          <w:rFonts w:ascii="Arial" w:hAnsi="Arial" w:cs="Arial"/>
          <w:color w:val="000000"/>
          <w:sz w:val="18"/>
          <w:szCs w:val="18"/>
        </w:rPr>
      </w:pPr>
      <w:r>
        <w:rPr>
          <w:rFonts w:ascii="Arial" w:hAnsi="Arial" w:cs="Arial"/>
          <w:color w:val="000000"/>
          <w:sz w:val="16"/>
          <w:szCs w:val="16"/>
        </w:rPr>
        <w:t xml:space="preserve">By </w:t>
      </w:r>
      <w:hyperlink r:id="rId466" w:history="1">
        <w:r>
          <w:rPr>
            <w:rStyle w:val="Hyperlink"/>
            <w:rFonts w:ascii="Arial" w:hAnsi="Arial" w:cs="Arial"/>
            <w:b/>
            <w:bCs/>
            <w:caps/>
            <w:sz w:val="16"/>
            <w:szCs w:val="16"/>
          </w:rPr>
          <w:t>AP / SHARON SILKE CARTY</w:t>
        </w:r>
      </w:hyperlink>
      <w:r>
        <w:rPr>
          <w:rFonts w:ascii="Arial" w:hAnsi="Arial" w:cs="Arial"/>
          <w:b/>
          <w:bCs/>
          <w:caps/>
          <w:color w:val="000000"/>
          <w:sz w:val="16"/>
          <w:szCs w:val="16"/>
        </w:rPr>
        <w:t xml:space="preserve"> </w:t>
      </w:r>
      <w:r>
        <w:rPr>
          <w:rFonts w:ascii="Arial" w:hAnsi="Arial" w:cs="Arial"/>
          <w:color w:val="999999"/>
          <w:sz w:val="16"/>
          <w:szCs w:val="16"/>
        </w:rPr>
        <w:t>Tuesday, Jan. 11, 2011</w:t>
      </w:r>
      <w:r>
        <w:rPr>
          <w:rFonts w:ascii="Arial" w:hAnsi="Arial" w:cs="Arial"/>
          <w:color w:val="000000"/>
          <w:sz w:val="16"/>
          <w:szCs w:val="16"/>
        </w:rPr>
        <w:t xml:space="preserve"> </w:t>
      </w:r>
    </w:p>
    <w:p w:rsidR="00872302" w:rsidRPr="006F0C3D"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 xml:space="preserve"> (DETROIT) — It would be easy to think Toyota's biggest problem is its damaged reputation caused by sudden acceleration recalls, millions in government fines and massive lawsuits and settlements. But what's hurting the company most is an aging lineup of boring cars.</w:t>
      </w:r>
    </w:p>
    <w:p w:rsidR="00872302"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 xml:space="preserve">Over the past decade, Toyota and its U.S. dealers had it easy. Cutting edge design wasn't required because the cars sold themselves on reputation. Everyone knew Toyotas held their value, were safe and got drivers from point A to point B with little drama. Then came the recalls, which called all of that into question. </w:t>
      </w:r>
    </w:p>
    <w:p w:rsidR="00872302" w:rsidRPr="006F0C3D"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Ending the year on a low note, Camry sales fell 10 percent in December from a year earlier. Corolla sales plunged 35 percent. Unless things turn around quickly, Camry is in danger of losing its 10-year crown as the nation's top-selling car this year to the Honda Accord.</w:t>
      </w:r>
    </w:p>
    <w:p w:rsidR="00872302" w:rsidRPr="006F0C3D"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Ho hum cars are "probably the worst problem for them," says Jessica Caldwell, director of pricing and industry analysis for Edmunds.com. "They always had their (safety) reputation to fall back on, but now that's not the case."</w:t>
      </w:r>
    </w:p>
    <w:p w:rsidR="00872302" w:rsidRPr="006F0C3D"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CEO Akio Toyoda acknowledges that Toyota is at a design crossroads. He has told dealers several times that he's working to improve Toyota's exterior styling, pushing designers to come up with something more exciting.</w:t>
      </w:r>
      <w:r>
        <w:rPr>
          <w:rFonts w:ascii="Arial" w:hAnsi="Arial" w:cs="Arial"/>
          <w:color w:val="000000"/>
          <w:sz w:val="18"/>
          <w:szCs w:val="18"/>
        </w:rPr>
        <w:t xml:space="preserve"> </w:t>
      </w:r>
      <w:r w:rsidRPr="006F0C3D">
        <w:rPr>
          <w:rFonts w:ascii="Calibri" w:hAnsi="Calibri" w:cs="Arial"/>
          <w:color w:val="000000"/>
          <w:sz w:val="28"/>
          <w:szCs w:val="28"/>
        </w:rPr>
        <w:t>The company is "intent on making Toyota cars better looking," he told reporters Monday during his first-ever visit to the North American International Auto Show in Detroit.</w:t>
      </w:r>
    </w:p>
    <w:p w:rsidR="00872302" w:rsidRPr="006F0C3D"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 xml:space="preserve">After becoming the world's largest automaker in 2007, Toyota reversed course and resumed giving executives in Japan the final say on design decisions for the U.S. market. Some question whether that change left Toyota at a disadvantage </w:t>
      </w:r>
      <w:r w:rsidRPr="006F0C3D">
        <w:rPr>
          <w:rFonts w:ascii="Calibri" w:hAnsi="Calibri" w:cs="Arial"/>
          <w:color w:val="000000"/>
          <w:sz w:val="28"/>
          <w:szCs w:val="28"/>
        </w:rPr>
        <w:lastRenderedPageBreak/>
        <w:t>as Hyundai, Ford and General Motors moved quicker to tailor new designs specifically for U.S. car buyers.</w:t>
      </w:r>
    </w:p>
    <w:p w:rsidR="00872302" w:rsidRPr="006F0C3D"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Mike Jackson, CEO of Autonation, the country's largest car dealer network, says that in the past, sedans sold based primarily on their quality, reliability and resale values. Automakers believed "the styling should be conservative enough to not put people off," he said. "I don't think that's the future. Now you have to differentiate yourself."</w:t>
      </w:r>
    </w:p>
    <w:p w:rsidR="00872302" w:rsidRPr="006F0C3D"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Company insiders dispute that notion that Toyota is facing anything approaching a design crisis. "Styling is subjective," said Bob Carter, vice president and general manager of the Toyota division. Outsiders may say Toyota cars are boring, but that's the downside of being so popular, he said. "When you see so many of them on the road, they start to look familiar."</w:t>
      </w:r>
    </w:p>
    <w:p w:rsidR="00872302" w:rsidRPr="006F0C3D"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The first peek at the next generation of Camry won't come until the New York Auto Show in April. They'll be in showrooms this fall. Early reviews of the next Corolla model were not enthusiastic when it was unveiled at the Los Angeles auto show in November. People at the show couldn't tell it from the 2010 Corolla unless they read a sticker Toyota put on the newer model.</w:t>
      </w:r>
    </w:p>
    <w:p w:rsidR="00872302" w:rsidRPr="006F0C3D"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Toyota is focusing most of its attention at the Detroit show on an expanded Prius lineup. The centerpiece is a Prius MPV, a minivan-like car. It's also showing a five-seater that is smaller than the current Prius sedan. It eventually will be sold in the U.S., although the timing is still unclear. And it's bringing a plug-in electric Prius to compete with the Nissan Leaf and Chevy Volt. The minivan goes on sale this summer, and the plug-in will be on sale this spring.</w:t>
      </w:r>
    </w:p>
    <w:p w:rsidR="00872302" w:rsidRPr="006F0C3D"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But even if the Prius debuts are hits at the auto show, hybrids aren't the company's bread and butter. They were outsold 4-to-1 by the Camry and Corolla in 2010, when Toyota was the only automaker to sell fewer cars and trucks than in 2009. Even after piling on incentives, it lost 2 percentage points of market share and slipped behind Ford as the runner up to GM in sales.</w:t>
      </w:r>
    </w:p>
    <w:p w:rsidR="00872302" w:rsidRPr="006F0C3D"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Working in Toyota's favor is that about 60 percent of its customer base have owned Toyotas in the past and are loyal to the brand. "The recall crisis is hurting them, but it's not like they are in dire straits," says David Whiston, an auto analyst with Morningstar investment research firm. "But they may never get back to that halo status they had a few years ago."</w:t>
      </w:r>
    </w:p>
    <w:p w:rsidR="00872302" w:rsidRDefault="00872302" w:rsidP="00872302">
      <w:pPr>
        <w:pStyle w:val="NormalWeb"/>
        <w:jc w:val="both"/>
        <w:rPr>
          <w:rFonts w:ascii="Calibri" w:hAnsi="Calibri" w:cs="Arial"/>
          <w:color w:val="000000"/>
          <w:sz w:val="28"/>
          <w:szCs w:val="28"/>
        </w:rPr>
      </w:pPr>
      <w:r w:rsidRPr="006F0C3D">
        <w:rPr>
          <w:rFonts w:ascii="Calibri" w:hAnsi="Calibri" w:cs="Arial"/>
          <w:color w:val="000000"/>
          <w:sz w:val="28"/>
          <w:szCs w:val="28"/>
        </w:rPr>
        <w:t xml:space="preserve">Toyoda says the company is recommitting to focusing on consumers and on styling, but they need to move fast if they want to keep up with the </w:t>
      </w:r>
      <w:r w:rsidRPr="006F0C3D">
        <w:rPr>
          <w:rFonts w:ascii="Calibri" w:hAnsi="Calibri" w:cs="Arial"/>
          <w:color w:val="000000"/>
          <w:sz w:val="28"/>
          <w:szCs w:val="28"/>
        </w:rPr>
        <w:lastRenderedPageBreak/>
        <w:t>competition. "Their big mantra before the recalls flurry was that their customers liked predictability and reliability, and they gave them that more than any other manufacturer," says Peter DeLorenzo, editor of auto blog AutoExtremist. "But the game has changed."</w:t>
      </w:r>
    </w:p>
    <w:p w:rsidR="00872302" w:rsidRPr="00C517F7" w:rsidRDefault="00872302" w:rsidP="00872302">
      <w:pPr>
        <w:pStyle w:val="Heading1"/>
        <w:rPr>
          <w:rFonts w:ascii="Calibri" w:hAnsi="Calibri" w:cs="Arial"/>
          <w:color w:val="000000"/>
        </w:rPr>
      </w:pPr>
      <w:r w:rsidRPr="00C517F7">
        <w:rPr>
          <w:rFonts w:ascii="Calibri" w:hAnsi="Calibri" w:cs="Arial"/>
          <w:color w:val="000000"/>
        </w:rPr>
        <w:t>(15) Asian Stocks Down on Portugal Debt Fears</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67" w:history="1">
        <w:r>
          <w:rPr>
            <w:rStyle w:val="Hyperlink"/>
            <w:rFonts w:ascii="Arial" w:hAnsi="Arial" w:cs="Arial"/>
            <w:b/>
            <w:bCs/>
            <w:caps/>
            <w:sz w:val="16"/>
            <w:szCs w:val="16"/>
          </w:rPr>
          <w:t>AP</w:t>
        </w:r>
      </w:hyperlink>
      <w:r>
        <w:rPr>
          <w:rFonts w:ascii="Arial" w:hAnsi="Arial" w:cs="Arial"/>
          <w:b/>
          <w:bCs/>
          <w:caps/>
          <w:color w:val="000000"/>
          <w:sz w:val="16"/>
          <w:szCs w:val="16"/>
        </w:rPr>
        <w:t xml:space="preserve"> </w:t>
      </w:r>
      <w:r>
        <w:rPr>
          <w:rFonts w:ascii="Arial" w:hAnsi="Arial" w:cs="Arial"/>
          <w:color w:val="999999"/>
          <w:sz w:val="16"/>
          <w:szCs w:val="16"/>
        </w:rPr>
        <w:t>Tuesday, Jan. 11, 2011</w:t>
      </w:r>
      <w:r>
        <w:rPr>
          <w:rFonts w:ascii="Arial" w:hAnsi="Arial" w:cs="Arial"/>
          <w:color w:val="000000"/>
          <w:sz w:val="16"/>
          <w:szCs w:val="16"/>
        </w:rPr>
        <w:t xml:space="preserve"> </w:t>
      </w:r>
    </w:p>
    <w:p w:rsidR="00872302" w:rsidRPr="00C517F7" w:rsidRDefault="00872302" w:rsidP="00872302">
      <w:pPr>
        <w:pStyle w:val="NormalWeb"/>
        <w:jc w:val="both"/>
        <w:rPr>
          <w:rFonts w:ascii="Calibri" w:hAnsi="Calibri" w:cs="Arial"/>
          <w:color w:val="000000"/>
          <w:sz w:val="28"/>
          <w:szCs w:val="28"/>
        </w:rPr>
      </w:pPr>
      <w:r w:rsidRPr="00C517F7">
        <w:rPr>
          <w:rFonts w:ascii="Calibri" w:hAnsi="Calibri" w:cs="Arial"/>
          <w:color w:val="000000"/>
          <w:sz w:val="28"/>
          <w:szCs w:val="28"/>
        </w:rPr>
        <w:t xml:space="preserve">(TOKYO) — Most Asian stock markets fell Tuesday, weighed down by renewed worries over Europe's financial crisis as investors speculated debt-ridden Portugal would have to seek a bailout. </w:t>
      </w:r>
    </w:p>
    <w:p w:rsidR="00872302" w:rsidRPr="00C517F7" w:rsidRDefault="00872302" w:rsidP="00872302">
      <w:pPr>
        <w:pStyle w:val="NormalWeb"/>
        <w:jc w:val="both"/>
        <w:rPr>
          <w:rFonts w:ascii="Calibri" w:hAnsi="Calibri" w:cs="Arial"/>
          <w:color w:val="000000"/>
          <w:sz w:val="28"/>
          <w:szCs w:val="28"/>
        </w:rPr>
      </w:pPr>
      <w:r w:rsidRPr="00C517F7">
        <w:rPr>
          <w:rFonts w:ascii="Calibri" w:hAnsi="Calibri" w:cs="Arial"/>
          <w:color w:val="000000"/>
          <w:sz w:val="28"/>
          <w:szCs w:val="28"/>
        </w:rPr>
        <w:t xml:space="preserve">Japan's benchmark Nikkei 225 stock average lost 24.07 points, or 0.2 percent, to 10,516.97 in the morning session. China's Shanghai Composite Index edged down 0.2 percent to 2,785.77. South Korea's Kospi declined 0.4 percent to 2,073.47. </w:t>
      </w:r>
    </w:p>
    <w:p w:rsidR="00872302" w:rsidRDefault="00872302" w:rsidP="00872302">
      <w:pPr>
        <w:pStyle w:val="NormalWeb"/>
        <w:jc w:val="both"/>
        <w:rPr>
          <w:rFonts w:ascii="Calibri" w:hAnsi="Calibri" w:cs="Arial"/>
          <w:color w:val="000000"/>
          <w:sz w:val="28"/>
          <w:szCs w:val="28"/>
        </w:rPr>
      </w:pPr>
      <w:r w:rsidRPr="00C517F7">
        <w:rPr>
          <w:rFonts w:ascii="Calibri" w:hAnsi="Calibri" w:cs="Arial"/>
          <w:color w:val="000000"/>
          <w:sz w:val="28"/>
          <w:szCs w:val="28"/>
        </w:rPr>
        <w:t xml:space="preserve">Sentiment was sluggish across Asia amid growing speculation that Portugal would be forced into a bailout, joining Greece and Ireland in getting massive financial help from its European partners and the International Monetary Fund. </w:t>
      </w:r>
    </w:p>
    <w:p w:rsidR="00872302" w:rsidRPr="00C517F7" w:rsidRDefault="00872302" w:rsidP="00872302">
      <w:pPr>
        <w:pStyle w:val="NormalWeb"/>
        <w:jc w:val="both"/>
        <w:rPr>
          <w:rFonts w:ascii="Calibri" w:hAnsi="Calibri" w:cs="Arial"/>
          <w:color w:val="000000"/>
          <w:sz w:val="28"/>
          <w:szCs w:val="28"/>
        </w:rPr>
      </w:pPr>
      <w:r w:rsidRPr="00C517F7">
        <w:rPr>
          <w:rFonts w:ascii="Calibri" w:hAnsi="Calibri" w:cs="Arial"/>
          <w:color w:val="000000"/>
          <w:sz w:val="28"/>
          <w:szCs w:val="28"/>
        </w:rPr>
        <w:t xml:space="preserve">Portugal is to sell bonds on Wednesday, with Italy and Spain scheduled to sell bonds later in the week. If the sales go poorly, it could further weaken confidence in Europe's financial system. </w:t>
      </w:r>
    </w:p>
    <w:p w:rsidR="00872302" w:rsidRDefault="00872302" w:rsidP="00872302">
      <w:pPr>
        <w:pStyle w:val="NormalWeb"/>
        <w:jc w:val="both"/>
        <w:rPr>
          <w:rFonts w:ascii="Calibri" w:hAnsi="Calibri" w:cs="Arial"/>
          <w:color w:val="000000"/>
          <w:sz w:val="28"/>
          <w:szCs w:val="28"/>
        </w:rPr>
      </w:pPr>
      <w:r w:rsidRPr="00C517F7">
        <w:rPr>
          <w:rFonts w:ascii="Calibri" w:hAnsi="Calibri" w:cs="Arial"/>
          <w:color w:val="000000"/>
          <w:sz w:val="28"/>
          <w:szCs w:val="28"/>
        </w:rPr>
        <w:t xml:space="preserve">Elsewhere, shares in Australia, Malaysia and Singapore were lower. But Hong Kong's Hang Seng index edged up 0.2 percent to 23,565.46. Stocks in New Zealand and Taiwan were slightly higher. </w:t>
      </w:r>
    </w:p>
    <w:p w:rsidR="00872302" w:rsidRPr="00C517F7" w:rsidRDefault="00872302" w:rsidP="00872302">
      <w:pPr>
        <w:pStyle w:val="NormalWeb"/>
        <w:jc w:val="both"/>
        <w:rPr>
          <w:rFonts w:ascii="Calibri" w:hAnsi="Calibri" w:cs="Arial"/>
          <w:color w:val="000000"/>
          <w:sz w:val="28"/>
          <w:szCs w:val="28"/>
        </w:rPr>
      </w:pPr>
      <w:r w:rsidRPr="00C517F7">
        <w:rPr>
          <w:rFonts w:ascii="Calibri" w:hAnsi="Calibri" w:cs="Arial"/>
          <w:color w:val="000000"/>
          <w:sz w:val="28"/>
          <w:szCs w:val="28"/>
        </w:rPr>
        <w:t xml:space="preserve">The European debt crisis also pressured U.S. stocks with the Dow Jones industrial average losing 37.31 points, or 0.3 percent, to 11,637.45 on Monday, falling for the third straight day. </w:t>
      </w:r>
    </w:p>
    <w:p w:rsidR="00872302" w:rsidRPr="00C517F7" w:rsidRDefault="00872302" w:rsidP="00872302">
      <w:pPr>
        <w:pStyle w:val="NormalWeb"/>
        <w:jc w:val="both"/>
        <w:rPr>
          <w:rFonts w:ascii="Calibri" w:hAnsi="Calibri" w:cs="Arial"/>
          <w:color w:val="000000"/>
          <w:sz w:val="28"/>
          <w:szCs w:val="28"/>
        </w:rPr>
      </w:pPr>
      <w:r w:rsidRPr="00C517F7">
        <w:rPr>
          <w:rFonts w:ascii="Calibri" w:hAnsi="Calibri" w:cs="Arial"/>
          <w:color w:val="000000"/>
          <w:sz w:val="28"/>
          <w:szCs w:val="28"/>
        </w:rPr>
        <w:t xml:space="preserve">In currencies, the dollar rose to 83.01 yen in Tokyo from 82.69 yen in New York late Monday. The euro climbed to $1.2955 from $1.2947. </w:t>
      </w:r>
    </w:p>
    <w:p w:rsidR="00872302" w:rsidRDefault="00872302" w:rsidP="00872302">
      <w:pPr>
        <w:pStyle w:val="NormalWeb"/>
        <w:jc w:val="both"/>
        <w:rPr>
          <w:rFonts w:ascii="Calibri" w:hAnsi="Calibri" w:cs="Arial"/>
          <w:color w:val="000000"/>
          <w:sz w:val="28"/>
          <w:szCs w:val="28"/>
        </w:rPr>
      </w:pPr>
      <w:r w:rsidRPr="00C517F7">
        <w:rPr>
          <w:rFonts w:ascii="Calibri" w:hAnsi="Calibri" w:cs="Arial"/>
          <w:color w:val="000000"/>
          <w:sz w:val="28"/>
          <w:szCs w:val="28"/>
        </w:rPr>
        <w:t xml:space="preserve">Benchmark oil for February delivery was up 10 cents to settle at $89.35 a barrel on the New York Mercantile Exchange. </w:t>
      </w:r>
    </w:p>
    <w:p w:rsidR="00872302" w:rsidRPr="00C63F8B" w:rsidRDefault="00872302" w:rsidP="00872302">
      <w:pPr>
        <w:pStyle w:val="Heading1"/>
        <w:rPr>
          <w:rFonts w:ascii="Arial" w:hAnsi="Arial" w:cs="Arial"/>
          <w:color w:val="000000"/>
        </w:rPr>
      </w:pPr>
      <w:r w:rsidRPr="00C63F8B">
        <w:rPr>
          <w:rFonts w:ascii="Calibri" w:hAnsi="Calibri" w:cs="Arial"/>
          <w:color w:val="000000"/>
        </w:rPr>
        <w:lastRenderedPageBreak/>
        <w:t xml:space="preserve">(16) </w:t>
      </w:r>
      <w:r w:rsidRPr="00C63F8B">
        <w:rPr>
          <w:rFonts w:ascii="Arial" w:hAnsi="Arial" w:cs="Arial"/>
          <w:color w:val="000000"/>
        </w:rPr>
        <w:t>Where the Jobs Are: The Right Spots in the Recovery</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68" w:history="1">
        <w:r>
          <w:rPr>
            <w:rStyle w:val="Hyperlink"/>
            <w:rFonts w:ascii="Arial" w:hAnsi="Arial" w:cs="Arial"/>
            <w:b/>
            <w:bCs/>
            <w:caps/>
            <w:sz w:val="16"/>
            <w:szCs w:val="16"/>
          </w:rPr>
          <w:t>Bill Saporito</w:t>
        </w:r>
      </w:hyperlink>
      <w:r>
        <w:rPr>
          <w:rFonts w:ascii="Arial" w:hAnsi="Arial" w:cs="Arial"/>
          <w:b/>
          <w:bCs/>
          <w:caps/>
          <w:color w:val="000000"/>
          <w:sz w:val="16"/>
          <w:szCs w:val="16"/>
        </w:rPr>
        <w:t xml:space="preserve"> </w:t>
      </w:r>
      <w:r>
        <w:rPr>
          <w:rFonts w:ascii="Arial" w:hAnsi="Arial" w:cs="Arial"/>
          <w:color w:val="999999"/>
          <w:sz w:val="16"/>
          <w:szCs w:val="16"/>
        </w:rPr>
        <w:t>Thursday, Jan. 06, 2011</w:t>
      </w:r>
      <w:r>
        <w:rPr>
          <w:rFonts w:ascii="Arial" w:hAnsi="Arial" w:cs="Arial"/>
          <w:color w:val="000000"/>
          <w:sz w:val="16"/>
          <w:szCs w:val="16"/>
        </w:rPr>
        <w:t xml:space="preserve"> </w:t>
      </w:r>
    </w:p>
    <w:p w:rsidR="00872302" w:rsidRPr="00C63F8B" w:rsidRDefault="00872302" w:rsidP="00872302">
      <w:pPr>
        <w:pStyle w:val="NormalWeb"/>
        <w:jc w:val="both"/>
        <w:rPr>
          <w:rFonts w:ascii="Calibri" w:hAnsi="Calibri" w:cs="Arial"/>
          <w:color w:val="000000"/>
          <w:sz w:val="28"/>
          <w:szCs w:val="28"/>
        </w:rPr>
      </w:pPr>
      <w:r w:rsidRPr="00C63F8B">
        <w:rPr>
          <w:rFonts w:ascii="Calibri" w:hAnsi="Calibri" w:cs="Arial"/>
          <w:color w:val="000000"/>
          <w:sz w:val="28"/>
          <w:szCs w:val="28"/>
        </w:rPr>
        <w:t>Kent Niederhofer can't find enough mechanical engineers to work for him — in southeastern Michigan. You know, where Detroit is, with its 13.3% unemployment rate. Niederhofer is president of the American branch of Ricardo, an engineering consultancy that designs the power trains of some of the coolest stuff around: Bugatti sports cars, huge wind turbines and unmanned aerial vehicles. "We are doing rocket science every day," says Niederhofer. "It's just not on rockets." So Ricardo got a little desperate, renting a billboard to place a help-wanted ad that featured a picture of a sexy-looking sports car, the tagline "Why you became an engineer" and a Web address for job seekers. He calls it engineer porn.</w:t>
      </w:r>
    </w:p>
    <w:p w:rsidR="00872302" w:rsidRDefault="00872302" w:rsidP="00872302">
      <w:pPr>
        <w:pStyle w:val="NormalWeb"/>
        <w:jc w:val="both"/>
        <w:rPr>
          <w:rFonts w:ascii="Calibri" w:hAnsi="Calibri" w:cs="Arial"/>
          <w:color w:val="000000"/>
          <w:sz w:val="28"/>
          <w:szCs w:val="28"/>
        </w:rPr>
      </w:pPr>
      <w:r w:rsidRPr="00C63F8B">
        <w:rPr>
          <w:rFonts w:ascii="Calibri" w:hAnsi="Calibri" w:cs="Arial"/>
          <w:color w:val="000000"/>
          <w:sz w:val="28"/>
          <w:szCs w:val="28"/>
        </w:rPr>
        <w:t xml:space="preserve">General Electric is also trying to poach some Motown engineers to staff its expansion at Appliance Park, in Louisville, Ky., and three other locations where it is establishing "centers of excellence" in refrigeration technologies. The company is in the middle of a $1 billion investment in its appliance sector that will create 1,300 jobs at all levels over the next four years. GE has repatriated — insourced, if you will — a refrigerator-manufacturing line from South Korea (thanks in part to a new union deal and a weaker dollar that makes U.S. labor more competitive) even as it waits for the housing market to rebound enough to restore demand for fridges. "We think it's going to be a slow crawl back over the next several years, which, for us, is why we are investing now," says James Campbell, CEO of GE Appliances &amp; Lighting. </w:t>
      </w:r>
    </w:p>
    <w:p w:rsidR="00872302" w:rsidRPr="00C63F8B" w:rsidRDefault="00872302" w:rsidP="00872302">
      <w:pPr>
        <w:pStyle w:val="NormalWeb"/>
        <w:jc w:val="both"/>
        <w:rPr>
          <w:rFonts w:ascii="Calibri" w:hAnsi="Calibri" w:cs="Arial"/>
          <w:color w:val="000000"/>
          <w:sz w:val="28"/>
          <w:szCs w:val="28"/>
        </w:rPr>
      </w:pPr>
      <w:r w:rsidRPr="00C63F8B">
        <w:rPr>
          <w:rFonts w:ascii="Calibri" w:hAnsi="Calibri" w:cs="Arial"/>
          <w:color w:val="000000"/>
          <w:sz w:val="28"/>
          <w:szCs w:val="28"/>
        </w:rPr>
        <w:t>At the white collar end of town, the auditing and consulting firm Deloitte is on a hiring mission. It recently became the world's largest professional-services firm, boasting 170,000 employees, and it has been scouring college campuses for fresh brains. The firm needs tax specialists, lawyers, auditors and other bright minds who can be taught to solve the problems of the planet's businesses — problems that are changing in a world where Chinese, Brazilian and Indian companies are transforming markets. "The thing that I'm excited about and delighted with is that our hiring plans in the U.S. are now back to the precrisis levels," says CEO Jim Quigley. "We are hiring for all of our lines of business."</w:t>
      </w:r>
    </w:p>
    <w:p w:rsidR="00872302" w:rsidRPr="00C63F8B" w:rsidRDefault="00872302" w:rsidP="00872302">
      <w:pPr>
        <w:pStyle w:val="NormalWeb"/>
        <w:jc w:val="both"/>
        <w:rPr>
          <w:rFonts w:ascii="Calibri" w:hAnsi="Calibri" w:cs="Arial"/>
          <w:color w:val="000000"/>
          <w:sz w:val="28"/>
          <w:szCs w:val="28"/>
        </w:rPr>
      </w:pPr>
      <w:r w:rsidRPr="00C63F8B">
        <w:rPr>
          <w:rFonts w:ascii="Calibri" w:hAnsi="Calibri" w:cs="Arial"/>
          <w:color w:val="000000"/>
          <w:sz w:val="28"/>
          <w:szCs w:val="28"/>
        </w:rPr>
        <w:lastRenderedPageBreak/>
        <w:t xml:space="preserve">Why so bullish? By late last fall, Deloitte had discounted the likelihood of a double-dip recession, no small bet since a lack of confidence has been a big impediment to hiring for lots of companies. Deloitte sees the global economy accelerating, and like about a third of the </w:t>
      </w:r>
      <w:r w:rsidRPr="00C63F8B">
        <w:rPr>
          <w:rFonts w:ascii="Calibri" w:hAnsi="Calibri" w:cs="Arial"/>
          <w:i/>
          <w:iCs/>
          <w:color w:val="000000"/>
          <w:sz w:val="28"/>
          <w:szCs w:val="28"/>
        </w:rPr>
        <w:t>Fortune</w:t>
      </w:r>
      <w:r w:rsidRPr="00C63F8B">
        <w:rPr>
          <w:rFonts w:ascii="Calibri" w:hAnsi="Calibri" w:cs="Arial"/>
          <w:color w:val="000000"/>
          <w:sz w:val="28"/>
          <w:szCs w:val="28"/>
        </w:rPr>
        <w:t xml:space="preserve"> 500, it now gets over half its revenue from fast-growing markets abroad, according to Capital IQ. Deloitte wants to be in a position to offer this growing client base the panoply of services it is going to need. It doesn't want to be caught short of talent. </w:t>
      </w:r>
    </w:p>
    <w:p w:rsidR="00872302" w:rsidRPr="00C63F8B" w:rsidRDefault="00872302" w:rsidP="00872302">
      <w:pPr>
        <w:pStyle w:val="NormalWeb"/>
        <w:jc w:val="both"/>
        <w:rPr>
          <w:rFonts w:ascii="Calibri" w:hAnsi="Calibri" w:cs="Arial"/>
          <w:color w:val="000000"/>
          <w:sz w:val="28"/>
          <w:szCs w:val="28"/>
        </w:rPr>
      </w:pPr>
      <w:r w:rsidRPr="00C63F8B">
        <w:rPr>
          <w:rFonts w:ascii="Calibri" w:hAnsi="Calibri" w:cs="Arial"/>
          <w:color w:val="000000"/>
          <w:sz w:val="28"/>
          <w:szCs w:val="28"/>
        </w:rPr>
        <w:t>Flexible, outwardly focused companies such as Ricardo, GE and Deloitte are the main force behind an optimistic and underplayed fact: last September, the U.S. economy finally stopped bleeding jobs. And now job creation may be at a crucial turning point. The ADP National Employment Report recorded a surprising 297,000-job jump in private-sector employment in December. Manufacturing activity is up, retail sales are strong, and overall GDP growth is on track to be a healthy 3% this year. Inflation is still muted, and stocks are on a roll. It all bodes well for the Obama Administration's efforts to mitigate the 9%-to-10% unemployment rate that has hung for 19 months like a deadweight around the neck of the economy, not to mention the national psyche.</w:t>
      </w:r>
    </w:p>
    <w:p w:rsidR="00872302" w:rsidRPr="00C63F8B" w:rsidRDefault="00872302" w:rsidP="00872302">
      <w:pPr>
        <w:pStyle w:val="NormalWeb"/>
        <w:jc w:val="both"/>
        <w:rPr>
          <w:rFonts w:ascii="Calibri" w:hAnsi="Calibri" w:cs="Arial"/>
          <w:color w:val="000000"/>
          <w:sz w:val="28"/>
          <w:szCs w:val="28"/>
        </w:rPr>
      </w:pPr>
      <w:r w:rsidRPr="00C63F8B">
        <w:rPr>
          <w:rFonts w:ascii="Calibri" w:hAnsi="Calibri" w:cs="Arial"/>
          <w:color w:val="000000"/>
          <w:sz w:val="28"/>
          <w:szCs w:val="28"/>
        </w:rPr>
        <w:t>The Great Recession didn't merely cause cyclical job losses. It created an unemployment chasm. More jobs were lost in the 2007-09 recession, which officially ended in June 2009, than in the previous four recessions combined, says Nariman Behravesh, chief economist for IHS Global Insight. "It's a very deep hole that we are climbing out of. We lost something close to 8 million jobs. That's why it's going to take a long time — 2015 — to get to [an unemployment rate of] 6%." Indeed, the rate could even rise again, as people who left the labor pool — and thus don't count as unemployed — start to look for work again.</w:t>
      </w:r>
    </w:p>
    <w:p w:rsidR="00872302" w:rsidRPr="00C63F8B" w:rsidRDefault="00872302" w:rsidP="00872302">
      <w:pPr>
        <w:pStyle w:val="NormalWeb"/>
        <w:jc w:val="both"/>
        <w:rPr>
          <w:rFonts w:ascii="Calibri" w:hAnsi="Calibri" w:cs="Arial"/>
          <w:color w:val="000000"/>
          <w:sz w:val="28"/>
          <w:szCs w:val="28"/>
        </w:rPr>
      </w:pPr>
      <w:r w:rsidRPr="00C63F8B">
        <w:rPr>
          <w:rFonts w:ascii="Calibri" w:hAnsi="Calibri" w:cs="Arial"/>
          <w:color w:val="000000"/>
          <w:sz w:val="28"/>
          <w:szCs w:val="28"/>
        </w:rPr>
        <w:t>That 6% figure refers to what economists call full employment, meaning that people who want to work can find it (give or take time lost to layoffs or telling the boss to shove it). Knocking any kind of dent in the current jobless rate is going to require the net addition of at least 135,000 jobs month after month.</w:t>
      </w:r>
    </w:p>
    <w:p w:rsidR="00872302" w:rsidRDefault="00872302" w:rsidP="00872302">
      <w:pPr>
        <w:pStyle w:val="NormalWeb"/>
        <w:jc w:val="both"/>
        <w:rPr>
          <w:rFonts w:ascii="Calibri" w:hAnsi="Calibri" w:cs="Arial"/>
          <w:color w:val="000000"/>
          <w:sz w:val="28"/>
          <w:szCs w:val="28"/>
        </w:rPr>
      </w:pPr>
      <w:r w:rsidRPr="00C63F8B">
        <w:rPr>
          <w:rFonts w:ascii="Calibri" w:hAnsi="Calibri" w:cs="Arial"/>
          <w:color w:val="000000"/>
          <w:sz w:val="28"/>
          <w:szCs w:val="28"/>
        </w:rPr>
        <w:t xml:space="preserve">That's not happening — yet. But economists are revising their GDP growth projections upward, and if the conventional wisdom holds, that has to result in stronger job creation at some point quite soon. (Employment growth tends to follow GDP growth with a lag.) Companies are already sitting on mountains of cash because they increased productivity through layoffs and other efficiencies. They have the money to hire, but they need to see increasing sales to justify it. There's some evidence that consumers are finally opening their </w:t>
      </w:r>
      <w:r w:rsidRPr="00C63F8B">
        <w:rPr>
          <w:rFonts w:ascii="Calibri" w:hAnsi="Calibri" w:cs="Arial"/>
          <w:color w:val="000000"/>
          <w:sz w:val="28"/>
          <w:szCs w:val="28"/>
        </w:rPr>
        <w:lastRenderedPageBreak/>
        <w:t xml:space="preserve">wallets. Christmas sales were strong. Given the stimulus coursing through the economy from the Federal Reserve's quantitative easing, the tax-cut extension and a 2-percentage-point reduction in the payroll tax, the retail therapy should continue into the new year. </w:t>
      </w:r>
    </w:p>
    <w:p w:rsidR="00872302" w:rsidRDefault="00872302" w:rsidP="00872302">
      <w:pPr>
        <w:pStyle w:val="NormalWeb"/>
        <w:jc w:val="both"/>
        <w:rPr>
          <w:rFonts w:ascii="Calibri" w:hAnsi="Calibri" w:cs="Arial"/>
          <w:color w:val="000000"/>
          <w:sz w:val="28"/>
          <w:szCs w:val="28"/>
        </w:rPr>
      </w:pPr>
      <w:r w:rsidRPr="00C63F8B">
        <w:rPr>
          <w:rFonts w:ascii="Calibri" w:hAnsi="Calibri" w:cs="Arial"/>
          <w:color w:val="000000"/>
          <w:sz w:val="28"/>
          <w:szCs w:val="28"/>
        </w:rPr>
        <w:t>Already, those on the front lines of the job search — like college career officers — are noticing a difference. For college graduates, 2011 figures to be a much better year than the two that preceded it. How could it not? The University of North Carolina at Chapel Hill's career-services office reports that 7% more interviews were scheduled by companies on campus this past fall than the year before. Still, that's 19% below the figure for fall 2007, so students shouldn't expect a welcoming party. Says career-development director Ray Angle: "I cannot tell you how many times I'm sitting across from a recruiter and they say they want to make sure we're getting the best 10% to 20%." That on-campus tete-a-tete has gotten much more competitive. "People want the best and the brightest," says Angle. "It used to be they said they wanted qualified candidates. But now they say they want people to hit the ground running."</w:t>
      </w:r>
    </w:p>
    <w:p w:rsidR="00872302" w:rsidRPr="00095C29" w:rsidRDefault="00872302" w:rsidP="00872302">
      <w:pPr>
        <w:pStyle w:val="NormalWeb"/>
        <w:jc w:val="both"/>
        <w:rPr>
          <w:rFonts w:ascii="Calibri" w:hAnsi="Calibri" w:cs="Arial"/>
          <w:color w:val="000000"/>
          <w:sz w:val="28"/>
          <w:szCs w:val="28"/>
        </w:rPr>
      </w:pPr>
      <w:r w:rsidRPr="00095C29">
        <w:rPr>
          <w:rFonts w:ascii="Calibri" w:hAnsi="Calibri" w:cs="Arial"/>
          <w:color w:val="000000"/>
          <w:sz w:val="28"/>
          <w:szCs w:val="28"/>
        </w:rPr>
        <w:t>None of this means that we're going back to an old-fashioned economy. One of the less attractive features of this job recovery is that it will be cruelly uneven. It will favor, more than ever, the college educated over blue collar workers. It will favor cities that have developed industry clusters in which skills match demand. It will favor the Dakotas over states such as Florida, Nevada and California. It will favor those who work in the private sector over those who work in the public sector. Moody's Analytics' Mark Zandi predicts state and local governments will shed 150,000 jobs this year to try to plug the gaping holes in their budgets. And it will favor companies that sell abroad rather than those that depend solely on domestic demand. "Any industry that is very focused on exports will do well," says Behravesh. "Agriculture, aircraft, high tech." He would include education in that segment, since so many foreign countries send their best and brightest here.</w:t>
      </w:r>
    </w:p>
    <w:p w:rsidR="00872302" w:rsidRDefault="00872302" w:rsidP="00872302">
      <w:pPr>
        <w:pStyle w:val="NormalWeb"/>
        <w:jc w:val="both"/>
        <w:rPr>
          <w:rFonts w:ascii="Calibri" w:hAnsi="Calibri" w:cs="Arial"/>
          <w:color w:val="000000"/>
          <w:sz w:val="28"/>
          <w:szCs w:val="28"/>
        </w:rPr>
      </w:pPr>
      <w:r w:rsidRPr="00095C29">
        <w:rPr>
          <w:rFonts w:ascii="Calibri" w:hAnsi="Calibri" w:cs="Arial"/>
          <w:color w:val="000000"/>
          <w:sz w:val="28"/>
          <w:szCs w:val="28"/>
        </w:rPr>
        <w:t xml:space="preserve">What's more, the "he-cession," as some have labeled it, will linger like a bad cold. Men represent 60% of the long-term unemployed, according to the Bureau of Labor Statistics. The construction industry shed 2 million jobs in the past three years and isn't poised to restore all that many in 2011. Likewise, the domestic auto industry, which pulled a Houdini in even getting to 2011, is still rationalizing its manufacturing capacity to match its market share. That means recovery will remain in low gear across the industrial Midwest. </w:t>
      </w:r>
    </w:p>
    <w:p w:rsidR="00872302" w:rsidRPr="00095C29" w:rsidRDefault="00872302" w:rsidP="00872302">
      <w:pPr>
        <w:pStyle w:val="NormalWeb"/>
        <w:jc w:val="both"/>
        <w:rPr>
          <w:rFonts w:ascii="Calibri" w:hAnsi="Calibri" w:cs="Arial"/>
          <w:color w:val="000000"/>
          <w:sz w:val="28"/>
          <w:szCs w:val="28"/>
        </w:rPr>
      </w:pPr>
      <w:r w:rsidRPr="00095C29">
        <w:rPr>
          <w:rFonts w:ascii="Calibri" w:hAnsi="Calibri" w:cs="Arial"/>
          <w:color w:val="000000"/>
          <w:sz w:val="28"/>
          <w:szCs w:val="28"/>
        </w:rPr>
        <w:lastRenderedPageBreak/>
        <w:t>Because autos and construction are male-dominated industries, a lot of guys will stay on the sidelines. Nor can many of them move to more promising areas of the country where there might be jobs to suit them, since they are locked into homes they can't sell. (The housing crisis is the gift that keeps on misgiving.) One possible relief valve: energy and mining. Increasing demand for ores, coal, oil and gas, a by-product of growth in China and India, is one reason North Dakota's unemployment rate is 3.8%, the lowest in the nation.</w:t>
      </w:r>
    </w:p>
    <w:p w:rsidR="00872302" w:rsidRPr="00095C29" w:rsidRDefault="00872302" w:rsidP="00872302">
      <w:pPr>
        <w:pStyle w:val="NormalWeb"/>
        <w:jc w:val="both"/>
        <w:rPr>
          <w:rFonts w:ascii="Calibri" w:hAnsi="Calibri" w:cs="Arial"/>
          <w:color w:val="000000"/>
          <w:sz w:val="28"/>
          <w:szCs w:val="28"/>
        </w:rPr>
      </w:pPr>
      <w:r w:rsidRPr="00095C29">
        <w:rPr>
          <w:rFonts w:ascii="Calibri" w:hAnsi="Calibri" w:cs="Arial"/>
          <w:color w:val="000000"/>
          <w:sz w:val="28"/>
          <w:szCs w:val="28"/>
        </w:rPr>
        <w:t>Women have the edge over men because they are better educated and they dominate the parts of the employment universe that are expanding the most (namely, health and education). Women's share of these jobs will likely increase, given that more women are earning college degrees than men are, by a 3-to-2 margin. Women already hold 51.5% of high-paying management and professional positions.</w:t>
      </w:r>
    </w:p>
    <w:p w:rsidR="00872302" w:rsidRPr="00095C29" w:rsidRDefault="00872302" w:rsidP="00872302">
      <w:pPr>
        <w:pStyle w:val="NormalWeb"/>
        <w:jc w:val="both"/>
        <w:rPr>
          <w:rFonts w:ascii="Calibri" w:hAnsi="Calibri" w:cs="Arial"/>
          <w:color w:val="000000"/>
          <w:sz w:val="28"/>
          <w:szCs w:val="28"/>
        </w:rPr>
      </w:pPr>
      <w:r w:rsidRPr="00095C29">
        <w:rPr>
          <w:rFonts w:ascii="Calibri" w:hAnsi="Calibri" w:cs="Arial"/>
          <w:color w:val="000000"/>
          <w:sz w:val="28"/>
          <w:szCs w:val="28"/>
        </w:rPr>
        <w:t>The education premium — the payoff for earning a degree — will grow larger. According to Moody's, workers with a graduate, bachelor's or associate degree or even some college experience will get an increasing share of the jobs created. In 2011 the better educated will control 60.1% of all new jobs; by 2015, the projection rises to 66.4%, and that's even after construction bounces back.</w:t>
      </w:r>
    </w:p>
    <w:p w:rsidR="00872302" w:rsidRDefault="00872302" w:rsidP="00872302">
      <w:pPr>
        <w:pStyle w:val="NormalWeb"/>
        <w:jc w:val="both"/>
        <w:rPr>
          <w:rFonts w:ascii="Calibri" w:hAnsi="Calibri" w:cs="Arial"/>
          <w:color w:val="000000"/>
          <w:sz w:val="28"/>
          <w:szCs w:val="28"/>
        </w:rPr>
      </w:pPr>
      <w:r w:rsidRPr="00095C29">
        <w:rPr>
          <w:rFonts w:ascii="Calibri" w:hAnsi="Calibri" w:cs="Arial"/>
          <w:color w:val="000000"/>
          <w:sz w:val="28"/>
          <w:szCs w:val="28"/>
        </w:rPr>
        <w:t xml:space="preserve">It's more evidence that America is facing a bifurcated employment future. At the top end is a highly educated, technically competent workforce attuned to the demands of the global marketplace. At the other end is a willing but underskilled group that is seeing its prospects undermined by workers in countries like China in low-end manufacturing and by a skills mismatch in emerging industries. </w:t>
      </w:r>
    </w:p>
    <w:p w:rsidR="00872302" w:rsidRPr="00095C29" w:rsidRDefault="00872302" w:rsidP="00872302">
      <w:pPr>
        <w:pStyle w:val="NormalWeb"/>
        <w:jc w:val="both"/>
        <w:rPr>
          <w:rFonts w:ascii="Calibri" w:hAnsi="Calibri" w:cs="Arial"/>
          <w:color w:val="000000"/>
          <w:sz w:val="28"/>
          <w:szCs w:val="28"/>
        </w:rPr>
      </w:pPr>
      <w:r w:rsidRPr="00095C29">
        <w:rPr>
          <w:rFonts w:ascii="Calibri" w:hAnsi="Calibri" w:cs="Arial"/>
          <w:color w:val="000000"/>
          <w:sz w:val="28"/>
          <w:szCs w:val="28"/>
        </w:rPr>
        <w:t xml:space="preserve">It's a picture that looks something like Baltimore. A port city once anchored by an enormous Bethlehem Steel plant, Baltimore has lost 313,000 of its 950,000 residents in the past 60 years. But the city can create jobs. Baltimore's biggest private employer is Johns Hopkins, with 53,532 employees at the university and its hospitals. Hopkins is a force in emerging fields like bioengineering. But university president Ronald Daniels says the institution is creating jobs for skilled professionals in a city lacking them. Its middle class — white and black — is mostly gone. "What we have is a real mismatch. The population that is left behind is truly left behind," he notes, emphasizing the university's role in trying to improve Baltimore's education system. Hopkins has set up training programs for positions like lab technician to allow Baltimore residents a shot at </w:t>
      </w:r>
      <w:r w:rsidRPr="00095C29">
        <w:rPr>
          <w:rFonts w:ascii="Calibri" w:hAnsi="Calibri" w:cs="Arial"/>
          <w:color w:val="000000"/>
          <w:sz w:val="28"/>
          <w:szCs w:val="28"/>
        </w:rPr>
        <w:lastRenderedPageBreak/>
        <w:t>the jobs the institution continues to create. It's one path to lowering the staggering 16% national unemployment rate among blacks.</w:t>
      </w:r>
    </w:p>
    <w:p w:rsidR="00872302" w:rsidRPr="00095C29" w:rsidRDefault="00872302" w:rsidP="00872302">
      <w:pPr>
        <w:pStyle w:val="NormalWeb"/>
        <w:jc w:val="both"/>
        <w:rPr>
          <w:rFonts w:ascii="Calibri" w:hAnsi="Calibri" w:cs="Arial"/>
          <w:color w:val="000000"/>
          <w:sz w:val="28"/>
          <w:szCs w:val="28"/>
        </w:rPr>
      </w:pPr>
      <w:r w:rsidRPr="00095C29">
        <w:rPr>
          <w:rFonts w:ascii="Calibri" w:hAnsi="Calibri" w:cs="Arial"/>
          <w:color w:val="000000"/>
          <w:sz w:val="28"/>
          <w:szCs w:val="28"/>
        </w:rPr>
        <w:t>Indeed, the ability to match vital skill sets to needs is going to determine whether many jobs will stay or move in cities all over the country in the next couple of years. Industrial arts are still in demand. Smith &amp; Wesson has been producing hardware in Springfield, Mass., since 1852, and it plans to stay. The company is set to expand its historic manufacturing site, thanks to up to $6 million in tax credits from Massachusetts. And because business is getting better, director of marketing services Paul Pluff says, the company will be hiring 225 people over the next two years, in positions from factory worker to senior manager, at salaries from $35,000 to north of $150,000 annually. "These are good jobs at good wages, with full benefits," says Pluff.</w:t>
      </w:r>
    </w:p>
    <w:p w:rsidR="00872302" w:rsidRDefault="00872302" w:rsidP="00872302">
      <w:pPr>
        <w:pStyle w:val="NormalWeb"/>
        <w:jc w:val="both"/>
        <w:rPr>
          <w:rFonts w:ascii="Calibri" w:hAnsi="Calibri" w:cs="Arial"/>
          <w:color w:val="000000"/>
          <w:sz w:val="28"/>
          <w:szCs w:val="28"/>
        </w:rPr>
      </w:pPr>
      <w:r w:rsidRPr="00095C29">
        <w:rPr>
          <w:rFonts w:ascii="Calibri" w:hAnsi="Calibri" w:cs="Arial"/>
          <w:color w:val="000000"/>
          <w:sz w:val="28"/>
          <w:szCs w:val="28"/>
        </w:rPr>
        <w:t xml:space="preserve">Smith &amp; Wesson shouldn't have much of a problem filling those vacancies with the right folks. It has been sending its used equipment to local vocational schools and community colleges to help develop the skilled workforce required to run the numerically controlled machining used to precision-cut metal. "The talent and the knowledge is here: we have been very adept at hiring and training," says Pluff. </w:t>
      </w:r>
    </w:p>
    <w:p w:rsidR="00872302" w:rsidRDefault="00872302" w:rsidP="00872302">
      <w:pPr>
        <w:pStyle w:val="NormalWeb"/>
        <w:jc w:val="both"/>
        <w:rPr>
          <w:rFonts w:ascii="Calibri" w:hAnsi="Calibri" w:cs="Arial"/>
          <w:i/>
          <w:iCs/>
          <w:color w:val="000000"/>
          <w:sz w:val="28"/>
          <w:szCs w:val="28"/>
        </w:rPr>
      </w:pPr>
      <w:r w:rsidRPr="00095C29">
        <w:rPr>
          <w:rFonts w:ascii="Calibri" w:hAnsi="Calibri" w:cs="Arial"/>
          <w:color w:val="000000"/>
          <w:sz w:val="28"/>
          <w:szCs w:val="28"/>
        </w:rPr>
        <w:t>There will be no shortage of applicants. It will be years before the unemployment rate gets below 5% again — if that ever happens — because so many jobs were destroyed or exported in the Great Recession. But the U.S. job machine has at least restarted, and this remains, by nature or necessity, a nation of workaholics. Americans have to work. Maybe that's why we've been so good at creating it.</w:t>
      </w:r>
      <w:r>
        <w:rPr>
          <w:rFonts w:ascii="Calibri" w:hAnsi="Calibri" w:cs="Arial"/>
          <w:color w:val="000000"/>
          <w:sz w:val="28"/>
          <w:szCs w:val="28"/>
        </w:rPr>
        <w:t xml:space="preserve">       </w:t>
      </w:r>
      <w:r w:rsidRPr="00095C29">
        <w:rPr>
          <w:rFonts w:ascii="Calibri" w:hAnsi="Calibri" w:cs="Arial"/>
          <w:color w:val="000000"/>
          <w:sz w:val="28"/>
          <w:szCs w:val="28"/>
        </w:rPr>
        <w:t xml:space="preserve">— </w:t>
      </w:r>
      <w:r w:rsidRPr="00095C29">
        <w:rPr>
          <w:rFonts w:ascii="Calibri" w:hAnsi="Calibri" w:cs="Arial"/>
          <w:i/>
          <w:iCs/>
          <w:color w:val="000000"/>
          <w:sz w:val="28"/>
          <w:szCs w:val="28"/>
        </w:rPr>
        <w:t>With reporting by Deirdre van Dyk</w:t>
      </w:r>
    </w:p>
    <w:p w:rsidR="00872302" w:rsidRDefault="00872302" w:rsidP="00872302">
      <w:pPr>
        <w:pStyle w:val="NormalWeb"/>
        <w:jc w:val="both"/>
        <w:rPr>
          <w:rFonts w:ascii="Calibri" w:hAnsi="Calibri" w:cs="Arial"/>
          <w:i/>
          <w:iCs/>
          <w:color w:val="000000"/>
          <w:sz w:val="28"/>
          <w:szCs w:val="28"/>
        </w:rPr>
      </w:pPr>
    </w:p>
    <w:p w:rsidR="00872302" w:rsidRPr="00A34314" w:rsidRDefault="00872302" w:rsidP="00872302">
      <w:pPr>
        <w:pStyle w:val="Heading1"/>
        <w:jc w:val="both"/>
        <w:rPr>
          <w:rFonts w:ascii="Calibri" w:hAnsi="Calibri" w:cs="Arial"/>
          <w:color w:val="000000"/>
        </w:rPr>
      </w:pPr>
      <w:r w:rsidRPr="00A34314">
        <w:rPr>
          <w:rFonts w:ascii="Calibri" w:hAnsi="Calibri" w:cs="Arial"/>
          <w:iCs/>
          <w:color w:val="000000"/>
        </w:rPr>
        <w:t xml:space="preserve">(17) </w:t>
      </w:r>
      <w:r w:rsidRPr="00A34314">
        <w:rPr>
          <w:rFonts w:ascii="Calibri" w:hAnsi="Calibri" w:cs="Arial"/>
          <w:color w:val="000000"/>
        </w:rPr>
        <w:t>How Your Name May Cost You at the Mall</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69" w:history="1">
        <w:r>
          <w:rPr>
            <w:rStyle w:val="Hyperlink"/>
            <w:rFonts w:ascii="Arial" w:hAnsi="Arial" w:cs="Arial"/>
            <w:b/>
            <w:bCs/>
            <w:caps/>
            <w:sz w:val="16"/>
            <w:szCs w:val="16"/>
          </w:rPr>
          <w:t>Sean Gregory</w:t>
        </w:r>
      </w:hyperlink>
      <w:r>
        <w:rPr>
          <w:rFonts w:ascii="Arial" w:hAnsi="Arial" w:cs="Arial"/>
          <w:b/>
          <w:bCs/>
          <w:caps/>
          <w:color w:val="000000"/>
          <w:sz w:val="16"/>
          <w:szCs w:val="16"/>
        </w:rPr>
        <w:t xml:space="preserve"> </w:t>
      </w:r>
      <w:r>
        <w:rPr>
          <w:rFonts w:ascii="Arial" w:hAnsi="Arial" w:cs="Arial"/>
          <w:color w:val="999999"/>
          <w:sz w:val="16"/>
          <w:szCs w:val="16"/>
        </w:rPr>
        <w:t>Friday, Jan. 28, 2011</w:t>
      </w:r>
      <w:r>
        <w:rPr>
          <w:rFonts w:ascii="Arial" w:hAnsi="Arial" w:cs="Arial"/>
          <w:color w:val="000000"/>
          <w:sz w:val="16"/>
          <w:szCs w:val="16"/>
        </w:rPr>
        <w:t xml:space="preserve"> </w:t>
      </w:r>
    </w:p>
    <w:p w:rsidR="00872302" w:rsidRPr="00A34314" w:rsidRDefault="00872302" w:rsidP="00872302">
      <w:pPr>
        <w:pStyle w:val="NormalWeb"/>
        <w:jc w:val="both"/>
        <w:rPr>
          <w:rFonts w:ascii="Calibri" w:hAnsi="Calibri" w:cs="Arial"/>
          <w:color w:val="000000"/>
          <w:sz w:val="28"/>
          <w:szCs w:val="28"/>
        </w:rPr>
      </w:pPr>
      <w:r w:rsidRPr="00A34314">
        <w:rPr>
          <w:rFonts w:ascii="Calibri" w:hAnsi="Calibri" w:cs="Arial"/>
          <w:color w:val="000000"/>
          <w:sz w:val="28"/>
          <w:szCs w:val="28"/>
        </w:rPr>
        <w:t>Looking to sell some of that stuff from your garage, fast? Call the Zimmermans.</w:t>
      </w:r>
    </w:p>
    <w:p w:rsidR="00872302" w:rsidRPr="00A34314" w:rsidRDefault="00872302" w:rsidP="00872302">
      <w:pPr>
        <w:pStyle w:val="NormalWeb"/>
        <w:jc w:val="both"/>
        <w:rPr>
          <w:rFonts w:ascii="Calibri" w:hAnsi="Calibri" w:cs="Arial"/>
          <w:color w:val="000000"/>
          <w:sz w:val="28"/>
          <w:szCs w:val="28"/>
        </w:rPr>
      </w:pPr>
      <w:r w:rsidRPr="00A34314">
        <w:rPr>
          <w:rFonts w:ascii="Calibri" w:hAnsi="Calibri" w:cs="Arial"/>
          <w:color w:val="000000"/>
          <w:sz w:val="28"/>
          <w:szCs w:val="28"/>
        </w:rPr>
        <w:t xml:space="preserve">According to a new study, people whose surnames start with letters late in the alphabet may be the fastest to buy. What could possibly explain this weird phenomenon, which the study authors dubbed "the last-name effect"? The research didn't provide a definitive reason, but the authors offer an intriguing </w:t>
      </w:r>
      <w:r w:rsidRPr="00A34314">
        <w:rPr>
          <w:rFonts w:ascii="Calibri" w:hAnsi="Calibri" w:cs="Arial"/>
          <w:color w:val="000000"/>
          <w:sz w:val="28"/>
          <w:szCs w:val="28"/>
        </w:rPr>
        <w:lastRenderedPageBreak/>
        <w:t xml:space="preserve">theory. Since America's obsession with alphabetical order often forces the </w:t>
      </w:r>
      <w:r w:rsidRPr="00A34314">
        <w:rPr>
          <w:rFonts w:ascii="Calibri" w:hAnsi="Calibri" w:cs="Arial"/>
          <w:i/>
          <w:iCs/>
          <w:color w:val="000000"/>
          <w:sz w:val="28"/>
          <w:szCs w:val="28"/>
        </w:rPr>
        <w:t>Z</w:t>
      </w:r>
      <w:r w:rsidRPr="00A34314">
        <w:rPr>
          <w:rFonts w:ascii="Calibri" w:hAnsi="Calibri" w:cs="Arial"/>
          <w:color w:val="000000"/>
          <w:sz w:val="28"/>
          <w:szCs w:val="28"/>
        </w:rPr>
        <w:t xml:space="preserve">'s to the back of the line in childhood, they suffer. They were always the last to get lunch in the cafeteria — sorry, Young, the other kids bought all the chocolate milk again — and had to beg for the teacher's attention from the back of the classroom. So later in life, when the </w:t>
      </w:r>
      <w:r w:rsidRPr="00A34314">
        <w:rPr>
          <w:rFonts w:ascii="Calibri" w:hAnsi="Calibri" w:cs="Arial"/>
          <w:i/>
          <w:iCs/>
          <w:color w:val="000000"/>
          <w:sz w:val="28"/>
          <w:szCs w:val="28"/>
        </w:rPr>
        <w:t>Z</w:t>
      </w:r>
      <w:r w:rsidRPr="00A34314">
        <w:rPr>
          <w:rFonts w:ascii="Calibri" w:hAnsi="Calibri" w:cs="Arial"/>
          <w:color w:val="000000"/>
          <w:sz w:val="28"/>
          <w:szCs w:val="28"/>
        </w:rPr>
        <w:t xml:space="preserve">'s — and even onetime </w:t>
      </w:r>
      <w:r w:rsidRPr="00A34314">
        <w:rPr>
          <w:rFonts w:ascii="Calibri" w:hAnsi="Calibri" w:cs="Arial"/>
          <w:i/>
          <w:iCs/>
          <w:color w:val="000000"/>
          <w:sz w:val="28"/>
          <w:szCs w:val="28"/>
        </w:rPr>
        <w:t>Z</w:t>
      </w:r>
      <w:r w:rsidRPr="00A34314">
        <w:rPr>
          <w:rFonts w:ascii="Calibri" w:hAnsi="Calibri" w:cs="Arial"/>
          <w:color w:val="000000"/>
          <w:sz w:val="28"/>
          <w:szCs w:val="28"/>
        </w:rPr>
        <w:t xml:space="preserve">'s who became </w:t>
      </w:r>
      <w:r w:rsidRPr="00A34314">
        <w:rPr>
          <w:rFonts w:ascii="Calibri" w:hAnsi="Calibri" w:cs="Arial"/>
          <w:i/>
          <w:iCs/>
          <w:color w:val="000000"/>
          <w:sz w:val="28"/>
          <w:szCs w:val="28"/>
        </w:rPr>
        <w:t>A</w:t>
      </w:r>
      <w:r w:rsidRPr="00A34314">
        <w:rPr>
          <w:rFonts w:ascii="Calibri" w:hAnsi="Calibri" w:cs="Arial"/>
          <w:color w:val="000000"/>
          <w:sz w:val="28"/>
          <w:szCs w:val="28"/>
        </w:rPr>
        <w:t xml:space="preserve">'s through marriage — see an item they really like for sale or are offered a deal, they jump on it, afraid that supplies won't last. The chocolate milk is finally in front of them. So they grab it. </w:t>
      </w:r>
      <w:hyperlink r:id="rId470" w:tgtFrame="_blank" w:history="1">
        <w:r w:rsidRPr="00A34314">
          <w:rPr>
            <w:rStyle w:val="see3"/>
            <w:rFonts w:ascii="Calibri" w:hAnsi="Calibri" w:cs="Arial"/>
            <w:color w:val="000000"/>
            <w:sz w:val="28"/>
            <w:szCs w:val="28"/>
            <w:specVanish w:val="0"/>
          </w:rPr>
          <w:t>(See "Why Do Babies Have the Same Names?")</w:t>
        </w:r>
      </w:hyperlink>
    </w:p>
    <w:p w:rsidR="00872302" w:rsidRPr="00A34314" w:rsidRDefault="00872302" w:rsidP="00872302">
      <w:pPr>
        <w:pStyle w:val="NormalWeb"/>
        <w:jc w:val="both"/>
        <w:rPr>
          <w:rFonts w:ascii="Calibri" w:hAnsi="Calibri" w:cs="Arial"/>
          <w:color w:val="000000"/>
          <w:sz w:val="28"/>
          <w:szCs w:val="28"/>
        </w:rPr>
      </w:pPr>
      <w:r w:rsidRPr="00A34314">
        <w:rPr>
          <w:rFonts w:ascii="Calibri" w:hAnsi="Calibri" w:cs="Arial"/>
          <w:color w:val="000000"/>
          <w:sz w:val="28"/>
          <w:szCs w:val="28"/>
        </w:rPr>
        <w:t xml:space="preserve">"For years, simply because of your name, you've received inequitable treatment," says Kurt Carlson, an assistant professor at Georgetown's McDonough School of Business and a co-author of the paper, which is to be published in the </w:t>
      </w:r>
      <w:r w:rsidRPr="00A34314">
        <w:rPr>
          <w:rFonts w:ascii="Calibri" w:hAnsi="Calibri" w:cs="Arial"/>
          <w:i/>
          <w:iCs/>
          <w:color w:val="000000"/>
          <w:sz w:val="28"/>
          <w:szCs w:val="28"/>
        </w:rPr>
        <w:t>Journal of Consumer Research</w:t>
      </w:r>
      <w:r w:rsidRPr="00A34314">
        <w:rPr>
          <w:rFonts w:ascii="Calibri" w:hAnsi="Calibri" w:cs="Arial"/>
          <w:color w:val="000000"/>
          <w:sz w:val="28"/>
          <w:szCs w:val="28"/>
        </w:rPr>
        <w:t>. "So when you get to exercise control, you seize on opportunity. It's a coping strategy, and over time it becomes a natural way to respond."</w:t>
      </w:r>
      <w:r>
        <w:rPr>
          <w:rFonts w:ascii="Calibri" w:hAnsi="Calibri" w:cs="Arial"/>
          <w:color w:val="000000"/>
          <w:sz w:val="28"/>
          <w:szCs w:val="28"/>
        </w:rPr>
        <w:t xml:space="preserve"> </w:t>
      </w:r>
      <w:r w:rsidRPr="00A34314">
        <w:rPr>
          <w:rFonts w:ascii="Calibri" w:hAnsi="Calibri" w:cs="Arial"/>
          <w:color w:val="000000"/>
          <w:sz w:val="28"/>
          <w:szCs w:val="28"/>
        </w:rPr>
        <w:t xml:space="preserve">Carlson and Jacqueline Conard, an assistant professor at the Massey Graduate School of Business at Belmont University, uncovered the last-name effect through four different experiments. In the first one, MBA students received offers via e-mail for four free tickets to a women's basketball game but were told the overall supply was limited. The average response time for people with names beginning with one of the last nine letters of the alphabet, </w:t>
      </w:r>
      <w:r w:rsidRPr="00A34314">
        <w:rPr>
          <w:rFonts w:ascii="Calibri" w:hAnsi="Calibri" w:cs="Arial"/>
          <w:i/>
          <w:iCs/>
          <w:color w:val="000000"/>
          <w:sz w:val="28"/>
          <w:szCs w:val="28"/>
        </w:rPr>
        <w:t>R</w:t>
      </w:r>
      <w:r w:rsidRPr="00A34314">
        <w:rPr>
          <w:rFonts w:ascii="Calibri" w:hAnsi="Calibri" w:cs="Arial"/>
          <w:color w:val="000000"/>
          <w:sz w:val="28"/>
          <w:szCs w:val="28"/>
        </w:rPr>
        <w:t xml:space="preserve"> through </w:t>
      </w:r>
      <w:r w:rsidRPr="00A34314">
        <w:rPr>
          <w:rFonts w:ascii="Calibri" w:hAnsi="Calibri" w:cs="Arial"/>
          <w:i/>
          <w:iCs/>
          <w:color w:val="000000"/>
          <w:sz w:val="28"/>
          <w:szCs w:val="28"/>
        </w:rPr>
        <w:t>Z</w:t>
      </w:r>
      <w:r w:rsidRPr="00A34314">
        <w:rPr>
          <w:rFonts w:ascii="Calibri" w:hAnsi="Calibri" w:cs="Arial"/>
          <w:color w:val="000000"/>
          <w:sz w:val="28"/>
          <w:szCs w:val="28"/>
        </w:rPr>
        <w:t xml:space="preserve">, was 19.38 minutes. Those with names starting with one of the first nine letters, </w:t>
      </w:r>
      <w:r w:rsidRPr="00A34314">
        <w:rPr>
          <w:rFonts w:ascii="Calibri" w:hAnsi="Calibri" w:cs="Arial"/>
          <w:i/>
          <w:iCs/>
          <w:color w:val="000000"/>
          <w:sz w:val="28"/>
          <w:szCs w:val="28"/>
        </w:rPr>
        <w:t>A</w:t>
      </w:r>
      <w:r w:rsidRPr="00A34314">
        <w:rPr>
          <w:rFonts w:ascii="Calibri" w:hAnsi="Calibri" w:cs="Arial"/>
          <w:color w:val="000000"/>
          <w:sz w:val="28"/>
          <w:szCs w:val="28"/>
        </w:rPr>
        <w:t xml:space="preserve"> through </w:t>
      </w:r>
      <w:r w:rsidRPr="00A34314">
        <w:rPr>
          <w:rFonts w:ascii="Calibri" w:hAnsi="Calibri" w:cs="Arial"/>
          <w:i/>
          <w:iCs/>
          <w:color w:val="000000"/>
          <w:sz w:val="28"/>
          <w:szCs w:val="28"/>
        </w:rPr>
        <w:t>I</w:t>
      </w:r>
      <w:r w:rsidRPr="00A34314">
        <w:rPr>
          <w:rFonts w:ascii="Calibri" w:hAnsi="Calibri" w:cs="Arial"/>
          <w:color w:val="000000"/>
          <w:sz w:val="28"/>
          <w:szCs w:val="28"/>
        </w:rPr>
        <w:t>, replied in 25.08 minutes — a statistically significant difference.</w:t>
      </w:r>
      <w:r>
        <w:rPr>
          <w:rFonts w:ascii="Calibri" w:hAnsi="Calibri" w:cs="Arial"/>
          <w:color w:val="000000"/>
          <w:sz w:val="28"/>
          <w:szCs w:val="28"/>
        </w:rPr>
        <w:t xml:space="preserve"> </w:t>
      </w:r>
      <w:r w:rsidRPr="00A34314">
        <w:rPr>
          <w:rFonts w:ascii="Calibri" w:hAnsi="Calibri" w:cs="Arial"/>
          <w:color w:val="000000"/>
          <w:sz w:val="28"/>
          <w:szCs w:val="28"/>
        </w:rPr>
        <w:t>For the second experiment, 280 adults with an average age of 39.1 responded to an e-mail invitation to fill out an online survey. In exchange, they were told, they had a 1 in 500 chance of winning $500 in a drawing. (In fact, since only 280 people responded, the odds were much better.) Again, people with surnames closer to the end of the alphabet responded faster to the offer. The results didn't differ by gender, and the researchers also found that people whose current surnames were at the beginning of the alphabet but whose childhood surnames had been closer to the end also responded to the offer more quickly. In other words, Zimmermans who married Addisons and changed their names were still coping with their lousy place in past lines.</w:t>
      </w:r>
    </w:p>
    <w:p w:rsidR="00872302" w:rsidRPr="00A34314" w:rsidRDefault="00872302" w:rsidP="00872302">
      <w:pPr>
        <w:pStyle w:val="NormalWeb"/>
        <w:jc w:val="both"/>
        <w:rPr>
          <w:rFonts w:ascii="Calibri" w:hAnsi="Calibri" w:cs="Arial"/>
          <w:color w:val="000000"/>
          <w:sz w:val="28"/>
          <w:szCs w:val="28"/>
        </w:rPr>
      </w:pPr>
      <w:r w:rsidRPr="00A34314">
        <w:rPr>
          <w:rFonts w:ascii="Calibri" w:hAnsi="Calibri" w:cs="Arial"/>
          <w:color w:val="000000"/>
          <w:sz w:val="28"/>
          <w:szCs w:val="28"/>
        </w:rPr>
        <w:t xml:space="preserve">These two experiments have a relatively obvious shortcoming: people who responded more slowly to the e-mail offers could have just been checking their accounts less frequently. A third experiment addressed that issue by giving everyone a deal simultaneously. At the end of a college wine-evaluation class, the instructor told the attendees they'd get $5 and a bottle of wine if they participated in a 45-min. study a few days later. As expected, students with </w:t>
      </w:r>
      <w:r w:rsidRPr="00A34314">
        <w:rPr>
          <w:rFonts w:ascii="Calibri" w:hAnsi="Calibri" w:cs="Arial"/>
          <w:color w:val="000000"/>
          <w:sz w:val="28"/>
          <w:szCs w:val="28"/>
        </w:rPr>
        <w:lastRenderedPageBreak/>
        <w:t xml:space="preserve">late-in-the-alphabet names were more likely to accept the offer, and they did so faster than the others. </w:t>
      </w:r>
      <w:hyperlink r:id="rId471" w:tgtFrame="_blank" w:history="1">
        <w:r w:rsidRPr="00A34314">
          <w:rPr>
            <w:rStyle w:val="see3"/>
            <w:rFonts w:ascii="Calibri" w:hAnsi="Calibri" w:cs="Arial"/>
            <w:color w:val="000000"/>
            <w:sz w:val="28"/>
            <w:szCs w:val="28"/>
            <w:specVanish w:val="0"/>
          </w:rPr>
          <w:t>(See the recent trends in baby names.)</w:t>
        </w:r>
      </w:hyperlink>
      <w:r>
        <w:rPr>
          <w:rStyle w:val="see3"/>
          <w:rFonts w:ascii="Calibri" w:hAnsi="Calibri" w:cs="Arial"/>
          <w:sz w:val="28"/>
          <w:szCs w:val="28"/>
          <w:specVanish w:val="0"/>
        </w:rPr>
        <w:t xml:space="preserve"> </w:t>
      </w:r>
      <w:r w:rsidRPr="00A34314">
        <w:rPr>
          <w:rFonts w:ascii="Calibri" w:hAnsi="Calibri" w:cs="Arial"/>
          <w:color w:val="000000"/>
          <w:sz w:val="28"/>
          <w:szCs w:val="28"/>
        </w:rPr>
        <w:t>In a final experiment, researchers asked 41 undergraduate students to imagine a scenario in which they needed a backpack, then saw a bookstore sign offering the item at 20% off "while supplies last." But, the students were told, they did not have their wallet, and it would take 15 minutes to fetch it and return to buy the backpack. The late-in-the-alphabet students were more likely to say they found the discount appealing and that they'd run home to close the deal.</w:t>
      </w:r>
    </w:p>
    <w:p w:rsidR="00872302" w:rsidRPr="00A34314" w:rsidRDefault="00872302" w:rsidP="00872302">
      <w:pPr>
        <w:pStyle w:val="NormalWeb"/>
        <w:jc w:val="both"/>
        <w:rPr>
          <w:rFonts w:ascii="Calibri" w:hAnsi="Calibri" w:cs="Arial"/>
          <w:color w:val="000000"/>
          <w:sz w:val="28"/>
          <w:szCs w:val="28"/>
        </w:rPr>
      </w:pPr>
      <w:r w:rsidRPr="00A34314">
        <w:rPr>
          <w:rFonts w:ascii="Calibri" w:hAnsi="Calibri" w:cs="Arial"/>
          <w:color w:val="000000"/>
          <w:sz w:val="28"/>
          <w:szCs w:val="28"/>
        </w:rPr>
        <w:t xml:space="preserve">The results are provocative, but come on: Isn't it a stretch to posit that one's place in a grammar-school lunch line has any impact on adult behavior? Perhaps not, at least according to my own utterly unscientific surveys. I grabbed a TIME staff list and started scanning the </w:t>
      </w:r>
      <w:r w:rsidRPr="00A34314">
        <w:rPr>
          <w:rFonts w:ascii="Calibri" w:hAnsi="Calibri" w:cs="Arial"/>
          <w:i/>
          <w:iCs/>
          <w:color w:val="000000"/>
          <w:sz w:val="28"/>
          <w:szCs w:val="28"/>
        </w:rPr>
        <w:t>Z</w:t>
      </w:r>
      <w:r w:rsidRPr="00A34314">
        <w:rPr>
          <w:rFonts w:ascii="Calibri" w:hAnsi="Calibri" w:cs="Arial"/>
          <w:color w:val="000000"/>
          <w:sz w:val="28"/>
          <w:szCs w:val="28"/>
        </w:rPr>
        <w:t xml:space="preserve">'s. I found one Paul Zelinski, 59, a production director for TIME and </w:t>
      </w:r>
      <w:r w:rsidRPr="00A34314">
        <w:rPr>
          <w:rFonts w:ascii="Calibri" w:hAnsi="Calibri" w:cs="Arial"/>
          <w:i/>
          <w:iCs/>
          <w:color w:val="000000"/>
          <w:sz w:val="28"/>
          <w:szCs w:val="28"/>
        </w:rPr>
        <w:t>Sports Illustrated for Kids</w:t>
      </w:r>
      <w:r w:rsidRPr="00A34314">
        <w:rPr>
          <w:rFonts w:ascii="Calibri" w:hAnsi="Calibri" w:cs="Arial"/>
          <w:color w:val="000000"/>
          <w:sz w:val="28"/>
          <w:szCs w:val="28"/>
        </w:rPr>
        <w:t>. Zelinski says he spent many days in the back of the class as a student in Brooklyn Catholic schools. "In grammar school, I didn't mind, because there was this girl next to me who was cute," says Zelinski. "But in high school, it stunk. I couldn't see over the taller guys in front of me."</w:t>
      </w:r>
    </w:p>
    <w:p w:rsidR="00872302" w:rsidRPr="00A34314" w:rsidRDefault="00872302" w:rsidP="00872302">
      <w:pPr>
        <w:pStyle w:val="NormalWeb"/>
        <w:jc w:val="both"/>
        <w:rPr>
          <w:rFonts w:ascii="Calibri" w:hAnsi="Calibri" w:cs="Arial"/>
          <w:color w:val="000000"/>
          <w:sz w:val="28"/>
          <w:szCs w:val="28"/>
        </w:rPr>
      </w:pPr>
      <w:r w:rsidRPr="00A34314">
        <w:rPr>
          <w:rFonts w:ascii="Calibri" w:hAnsi="Calibri" w:cs="Arial"/>
          <w:color w:val="000000"/>
          <w:sz w:val="28"/>
          <w:szCs w:val="28"/>
        </w:rPr>
        <w:t>Upon hearing an explanation of the last-name effect, Zelinski said it made perfect sense. He's always looking to close a deal quickly. He recently bought a car on the Internet; instead of haggling forever, he got what he considered a fair price, made the purchase and moved on.</w:t>
      </w:r>
    </w:p>
    <w:p w:rsidR="00872302" w:rsidRPr="00A34314" w:rsidRDefault="00872302" w:rsidP="00872302">
      <w:pPr>
        <w:pStyle w:val="NormalWeb"/>
        <w:jc w:val="both"/>
        <w:rPr>
          <w:rFonts w:ascii="Calibri" w:hAnsi="Calibri" w:cs="Arial"/>
          <w:color w:val="000000"/>
          <w:sz w:val="28"/>
          <w:szCs w:val="28"/>
        </w:rPr>
      </w:pPr>
      <w:r w:rsidRPr="00A34314">
        <w:rPr>
          <w:rFonts w:ascii="Calibri" w:hAnsi="Calibri" w:cs="Arial"/>
          <w:color w:val="000000"/>
          <w:sz w:val="28"/>
          <w:szCs w:val="28"/>
        </w:rPr>
        <w:t>Zelinski still frets about being in the back. In early January, he attended college football's national championship game in Arizona, where he stood near a railing for two hours to guarantee a good view of the Auburn pep rally. He also says he gets to New York Giants games early, at 8 a.m., to tailgate, because he fears that the prime spots will run out. "I don't know if that has to do with being Zelinski or being Polish," he says. "I might have to go into therapy next week to find out."</w:t>
      </w:r>
      <w:r>
        <w:rPr>
          <w:rFonts w:ascii="Calibri" w:hAnsi="Calibri" w:cs="Arial"/>
          <w:color w:val="000000"/>
          <w:sz w:val="28"/>
          <w:szCs w:val="28"/>
        </w:rPr>
        <w:t xml:space="preserve"> </w:t>
      </w:r>
      <w:r w:rsidRPr="00A34314">
        <w:rPr>
          <w:rFonts w:ascii="Calibri" w:hAnsi="Calibri" w:cs="Arial"/>
          <w:color w:val="000000"/>
          <w:sz w:val="28"/>
          <w:szCs w:val="28"/>
        </w:rPr>
        <w:t>What do the lucky ones at the front of the line think? Do they, in fact, inquire about things more slowly than poor souls named Zelinski? I scanned the contact list in my cell phone. Since I don't have a direct line to Hank Aaron or former New York Mets relief pitcher Don Aase, my first entry is Henry Abbott, the excellent basketball writer who runs the TrueHoop blog at ESPN.com. "I totally fit this theory," says Abbott, 36. "My wife calls me the researcher. I don't get dazzled by the first deal. I just finished scanning 30 websites for a stupid muzzle for my dog."</w:t>
      </w:r>
      <w:hyperlink r:id="rId472" w:tgtFrame="_blank" w:history="1">
        <w:r w:rsidRPr="00A34314">
          <w:rPr>
            <w:rStyle w:val="see3"/>
            <w:rFonts w:ascii="Calibri" w:hAnsi="Calibri" w:cs="Arial"/>
            <w:color w:val="000000"/>
            <w:sz w:val="28"/>
            <w:szCs w:val="28"/>
            <w:specVanish w:val="0"/>
          </w:rPr>
          <w:t>(See "Are We Spending Too Much?")</w:t>
        </w:r>
      </w:hyperlink>
    </w:p>
    <w:p w:rsidR="00872302" w:rsidRPr="00A34314" w:rsidRDefault="00872302" w:rsidP="00872302">
      <w:pPr>
        <w:pStyle w:val="NormalWeb"/>
        <w:jc w:val="both"/>
        <w:rPr>
          <w:rFonts w:ascii="Calibri" w:hAnsi="Calibri" w:cs="Arial"/>
          <w:color w:val="000000"/>
          <w:sz w:val="28"/>
          <w:szCs w:val="28"/>
        </w:rPr>
      </w:pPr>
      <w:r w:rsidRPr="00A34314">
        <w:rPr>
          <w:rFonts w:ascii="Calibri" w:hAnsi="Calibri" w:cs="Arial"/>
          <w:color w:val="000000"/>
          <w:sz w:val="28"/>
          <w:szCs w:val="28"/>
        </w:rPr>
        <w:t xml:space="preserve">Does he buy the last-name effect? "Maybe," he says. "I can understand that if my name began with a </w:t>
      </w:r>
      <w:r w:rsidRPr="00A34314">
        <w:rPr>
          <w:rFonts w:ascii="Calibri" w:hAnsi="Calibri" w:cs="Arial"/>
          <w:i/>
          <w:iCs/>
          <w:color w:val="000000"/>
          <w:sz w:val="28"/>
          <w:szCs w:val="28"/>
        </w:rPr>
        <w:t>Z</w:t>
      </w:r>
      <w:r w:rsidRPr="00A34314">
        <w:rPr>
          <w:rFonts w:ascii="Calibri" w:hAnsi="Calibri" w:cs="Arial"/>
          <w:color w:val="000000"/>
          <w:sz w:val="28"/>
          <w:szCs w:val="28"/>
        </w:rPr>
        <w:t xml:space="preserve">, I'd be sick of waiting. I do have a feeling that if I miss </w:t>
      </w:r>
      <w:r w:rsidRPr="00A34314">
        <w:rPr>
          <w:rFonts w:ascii="Calibri" w:hAnsi="Calibri" w:cs="Arial"/>
          <w:color w:val="000000"/>
          <w:sz w:val="28"/>
          <w:szCs w:val="28"/>
        </w:rPr>
        <w:lastRenderedPageBreak/>
        <w:t>a deal, there are going to be other good deals." Three days later, Abbott e-mailed me a note: "Found myself thinking about this story several times since we talked. The more I think about it, the more it makes sense."</w:t>
      </w:r>
      <w:r>
        <w:rPr>
          <w:rFonts w:ascii="Calibri" w:hAnsi="Calibri" w:cs="Arial"/>
          <w:color w:val="000000"/>
          <w:sz w:val="28"/>
          <w:szCs w:val="28"/>
        </w:rPr>
        <w:t xml:space="preserve"> </w:t>
      </w:r>
      <w:r w:rsidRPr="00A34314">
        <w:rPr>
          <w:rFonts w:ascii="Calibri" w:hAnsi="Calibri" w:cs="Arial"/>
          <w:color w:val="000000"/>
          <w:sz w:val="28"/>
          <w:szCs w:val="28"/>
        </w:rPr>
        <w:t>The last-name effect has very practical implications. Companies, especially those pitching limited-time offers, should first mail out those promotions to consumers with surnames that fall deeper in the alphabet. Shoppers with these names should be more aware of their tendencies. Does it really make sense for me to buy this item? Or is alphabet angst at play?</w:t>
      </w:r>
      <w:r>
        <w:rPr>
          <w:rFonts w:ascii="Calibri" w:hAnsi="Calibri" w:cs="Arial"/>
          <w:color w:val="000000"/>
          <w:sz w:val="28"/>
          <w:szCs w:val="28"/>
        </w:rPr>
        <w:t xml:space="preserve"> </w:t>
      </w:r>
      <w:r w:rsidRPr="00A34314">
        <w:rPr>
          <w:rFonts w:ascii="Calibri" w:hAnsi="Calibri" w:cs="Arial"/>
          <w:color w:val="000000"/>
          <w:sz w:val="28"/>
          <w:szCs w:val="28"/>
        </w:rPr>
        <w:t>As for teachers, the takeaway is clear. "There may be no great alternatives to alphabetical order," says Carlson. "But flip it around every now and then. That's a reasonable way to balance things out."</w:t>
      </w:r>
    </w:p>
    <w:p w:rsidR="00872302" w:rsidRPr="00A34314" w:rsidRDefault="00872302" w:rsidP="00872302">
      <w:pPr>
        <w:pStyle w:val="NormalWeb"/>
        <w:jc w:val="both"/>
        <w:rPr>
          <w:rFonts w:ascii="Calibri" w:hAnsi="Calibri" w:cs="Arial"/>
          <w:iCs/>
          <w:color w:val="000000"/>
          <w:sz w:val="28"/>
          <w:szCs w:val="28"/>
        </w:rPr>
      </w:pPr>
      <w:r w:rsidRPr="00A34314">
        <w:rPr>
          <w:rFonts w:ascii="Calibri" w:hAnsi="Calibri" w:cs="Arial"/>
          <w:color w:val="000000"/>
          <w:sz w:val="28"/>
          <w:szCs w:val="28"/>
        </w:rPr>
        <w:t xml:space="preserve">Read more: </w:t>
      </w:r>
      <w:hyperlink r:id="rId473" w:anchor="ixzz1DGMqpIGX" w:history="1">
        <w:r w:rsidRPr="00A34314">
          <w:rPr>
            <w:rStyle w:val="Hyperlink"/>
            <w:rFonts w:ascii="Calibri" w:hAnsi="Calibri" w:cs="Arial"/>
            <w:color w:val="003399"/>
            <w:sz w:val="28"/>
            <w:szCs w:val="28"/>
          </w:rPr>
          <w:t>http://www.time.com/time/business/article/0,8599,2045050,00.html#ixzz1DGMqpIGX</w:t>
        </w:r>
      </w:hyperlink>
    </w:p>
    <w:p w:rsidR="00872302" w:rsidRDefault="00872302" w:rsidP="00872302">
      <w:pPr>
        <w:pStyle w:val="NormalWeb"/>
        <w:jc w:val="both"/>
        <w:rPr>
          <w:rFonts w:ascii="Calibri" w:hAnsi="Calibri" w:cs="Arial"/>
          <w:b/>
          <w:iCs/>
          <w:color w:val="000000"/>
          <w:sz w:val="48"/>
          <w:szCs w:val="48"/>
        </w:rPr>
      </w:pPr>
    </w:p>
    <w:p w:rsidR="00872302" w:rsidRPr="003336BD" w:rsidRDefault="00872302" w:rsidP="00872302">
      <w:pPr>
        <w:pStyle w:val="Heading1"/>
        <w:jc w:val="both"/>
        <w:rPr>
          <w:rFonts w:ascii="Calibri" w:hAnsi="Calibri" w:cs="Arial"/>
          <w:b w:val="0"/>
          <w:color w:val="000000"/>
        </w:rPr>
      </w:pPr>
      <w:r w:rsidRPr="003336BD">
        <w:rPr>
          <w:rFonts w:ascii="Calibri" w:hAnsi="Calibri" w:cs="Arial"/>
          <w:b w:val="0"/>
          <w:iCs/>
          <w:color w:val="000000"/>
        </w:rPr>
        <w:t xml:space="preserve">(18) </w:t>
      </w:r>
      <w:r w:rsidRPr="003336BD">
        <w:rPr>
          <w:rFonts w:ascii="Calibri" w:hAnsi="Calibri" w:cs="Arial"/>
          <w:b w:val="0"/>
          <w:color w:val="000000"/>
        </w:rPr>
        <w:t>World Economic Forum at Davos: Still Standing</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74" w:history="1">
        <w:r>
          <w:rPr>
            <w:rStyle w:val="Hyperlink"/>
            <w:rFonts w:ascii="Arial" w:hAnsi="Arial" w:cs="Arial"/>
            <w:b/>
            <w:bCs/>
            <w:caps/>
            <w:sz w:val="16"/>
            <w:szCs w:val="16"/>
          </w:rPr>
          <w:t>Michael Elliott</w:t>
        </w:r>
      </w:hyperlink>
      <w:r>
        <w:rPr>
          <w:rFonts w:ascii="Arial" w:hAnsi="Arial" w:cs="Arial"/>
          <w:b/>
          <w:bCs/>
          <w:caps/>
          <w:color w:val="000000"/>
          <w:sz w:val="16"/>
          <w:szCs w:val="16"/>
        </w:rPr>
        <w:t xml:space="preserve"> </w:t>
      </w:r>
      <w:r>
        <w:rPr>
          <w:rFonts w:ascii="Arial" w:hAnsi="Arial" w:cs="Arial"/>
          <w:color w:val="999999"/>
          <w:sz w:val="16"/>
          <w:szCs w:val="16"/>
        </w:rPr>
        <w:t>Saturday, Feb. 05, 2011</w:t>
      </w:r>
      <w:r>
        <w:rPr>
          <w:rFonts w:ascii="Arial" w:hAnsi="Arial" w:cs="Arial"/>
          <w:color w:val="000000"/>
          <w:sz w:val="16"/>
          <w:szCs w:val="16"/>
        </w:rPr>
        <w:t xml:space="preserve"> </w:t>
      </w:r>
    </w:p>
    <w:p w:rsidR="00872302" w:rsidRPr="003336BD" w:rsidRDefault="00872302" w:rsidP="00872302">
      <w:pPr>
        <w:pStyle w:val="NormalWeb"/>
        <w:jc w:val="both"/>
        <w:rPr>
          <w:rFonts w:ascii="Calibri" w:hAnsi="Calibri" w:cs="Arial"/>
          <w:color w:val="000000"/>
          <w:sz w:val="28"/>
          <w:szCs w:val="28"/>
        </w:rPr>
      </w:pPr>
      <w:r w:rsidRPr="003336BD">
        <w:rPr>
          <w:rFonts w:ascii="Calibri" w:hAnsi="Calibri" w:cs="Arial"/>
          <w:color w:val="000000"/>
          <w:sz w:val="28"/>
          <w:szCs w:val="28"/>
        </w:rPr>
        <w:t xml:space="preserve">The Schatzalp hotel, a funicular ride above Davos, was once one of the local sanatoriums made famous by Thomas Mann's </w:t>
      </w:r>
      <w:r w:rsidRPr="003336BD">
        <w:rPr>
          <w:rFonts w:ascii="Calibri" w:hAnsi="Calibri" w:cs="Arial"/>
          <w:i/>
          <w:iCs/>
          <w:color w:val="000000"/>
          <w:sz w:val="28"/>
          <w:szCs w:val="28"/>
        </w:rPr>
        <w:t xml:space="preserve">The Magic Mountain, </w:t>
      </w:r>
      <w:r w:rsidRPr="003336BD">
        <w:rPr>
          <w:rFonts w:ascii="Calibri" w:hAnsi="Calibri" w:cs="Arial"/>
          <w:color w:val="000000"/>
          <w:sz w:val="28"/>
          <w:szCs w:val="28"/>
        </w:rPr>
        <w:t xml:space="preserve">on whose balconies tuberculosis patients basked in the alpine sun and gulped the clean air. On the last day of the annual meeting of the World Economic Forum, attendees gather for lunch on the hotel's terrace, serenaded by alpenhorn. When — as was the case this year — the sun is shining, there are few more splendid views in Europe. From the terrace you can look south at the white peaks of the Graubünden serrated against a Carolina-blue sky, tuck into your wurst and </w:t>
      </w:r>
      <w:r w:rsidRPr="003336BD">
        <w:rPr>
          <w:rFonts w:ascii="Calibri" w:hAnsi="Calibri" w:cs="Arial"/>
          <w:i/>
          <w:iCs/>
          <w:color w:val="000000"/>
          <w:sz w:val="28"/>
          <w:szCs w:val="28"/>
        </w:rPr>
        <w:t xml:space="preserve">rösti </w:t>
      </w:r>
      <w:r w:rsidRPr="003336BD">
        <w:rPr>
          <w:rFonts w:ascii="Calibri" w:hAnsi="Calibri" w:cs="Arial"/>
          <w:color w:val="000000"/>
          <w:sz w:val="28"/>
          <w:szCs w:val="28"/>
        </w:rPr>
        <w:t xml:space="preserve">and think that all is well with the world. </w:t>
      </w:r>
    </w:p>
    <w:p w:rsidR="00872302" w:rsidRPr="003336BD" w:rsidRDefault="00872302" w:rsidP="00872302">
      <w:pPr>
        <w:pStyle w:val="NormalWeb"/>
        <w:jc w:val="both"/>
        <w:rPr>
          <w:rFonts w:ascii="Calibri" w:hAnsi="Calibri" w:cs="Arial"/>
          <w:color w:val="000000"/>
          <w:sz w:val="28"/>
          <w:szCs w:val="28"/>
        </w:rPr>
      </w:pPr>
      <w:r w:rsidRPr="003336BD">
        <w:rPr>
          <w:rFonts w:ascii="Calibri" w:hAnsi="Calibri" w:cs="Arial"/>
          <w:color w:val="000000"/>
          <w:sz w:val="28"/>
          <w:szCs w:val="28"/>
        </w:rPr>
        <w:t xml:space="preserve">Then you remember the ghosts around you. Not all those patients made it down from the Magic Mountain alive. </w:t>
      </w:r>
      <w:hyperlink r:id="rId475" w:tgtFrame="_blank" w:history="1">
        <w:r w:rsidRPr="003336BD">
          <w:rPr>
            <w:rStyle w:val="see3"/>
            <w:rFonts w:ascii="Calibri" w:hAnsi="Calibri" w:cs="Arial"/>
            <w:color w:val="000000"/>
            <w:sz w:val="28"/>
            <w:szCs w:val="28"/>
            <w:specVanish w:val="0"/>
          </w:rPr>
          <w:t>(See a brief history of the World Economic Forum.)</w:t>
        </w:r>
      </w:hyperlink>
      <w:r>
        <w:rPr>
          <w:rStyle w:val="see3"/>
          <w:rFonts w:ascii="Calibri" w:hAnsi="Calibri" w:cs="Arial"/>
          <w:sz w:val="28"/>
          <w:szCs w:val="28"/>
          <w:specVanish w:val="0"/>
        </w:rPr>
        <w:t xml:space="preserve"> </w:t>
      </w:r>
      <w:r w:rsidRPr="003336BD">
        <w:rPr>
          <w:rFonts w:ascii="Calibri" w:hAnsi="Calibri" w:cs="Arial"/>
          <w:color w:val="000000"/>
          <w:sz w:val="28"/>
          <w:szCs w:val="28"/>
        </w:rPr>
        <w:t xml:space="preserve">It was a useful thought to keep in mind during this year's annual meeting. Of course, there's always something a little forced about identifying a shared sentiment at Davos. Given that there are hundreds of sessions from which to choose and hundreds more conversations to enjoy in the corridors and at the parties, no one person's Davos is quite the same as </w:t>
      </w:r>
      <w:r w:rsidRPr="003336BD">
        <w:rPr>
          <w:rFonts w:ascii="Calibri" w:hAnsi="Calibri" w:cs="Arial"/>
          <w:color w:val="000000"/>
          <w:sz w:val="28"/>
          <w:szCs w:val="28"/>
        </w:rPr>
        <w:lastRenderedPageBreak/>
        <w:t xml:space="preserve">anyone else's. Davos is like the Olympic Games, where folk from different countries cheer different sports — Australia, swimming; Bhutan, archery. It's not like a football World Cup, with a single narrative. Still, it was plain that the dominant mood among policymakers and business leaders was a bit like that of a lunch on the Schatzalp. As they looked to the future, they were more confident about the global economy than they had been for four years. But unadulterated optimism was kept in check, lest unfinished business and unpredictable shocks chill the recovery. </w:t>
      </w:r>
    </w:p>
    <w:p w:rsidR="00872302" w:rsidRPr="003336BD" w:rsidRDefault="00872302" w:rsidP="00872302">
      <w:pPr>
        <w:pStyle w:val="NormalWeb"/>
        <w:jc w:val="both"/>
        <w:rPr>
          <w:rFonts w:ascii="Calibri" w:hAnsi="Calibri" w:cs="Arial"/>
          <w:color w:val="000000"/>
          <w:sz w:val="28"/>
          <w:szCs w:val="28"/>
        </w:rPr>
      </w:pPr>
      <w:r w:rsidRPr="003336BD">
        <w:rPr>
          <w:rFonts w:ascii="Calibri" w:hAnsi="Calibri" w:cs="Arial"/>
          <w:color w:val="000000"/>
          <w:sz w:val="28"/>
          <w:szCs w:val="28"/>
        </w:rPr>
        <w:t xml:space="preserve">One such shock, emanating from Egypt, sent tremors through the meeting all week. A new crisis in Europe, a run on the dollar, inflation in China and India — these are things that those planning the winter program could foresee. Revolution in the Middle East? Hardly. Then the Tunisian government fell, and just as Davos got started, Egypt was convulsed with protests. </w:t>
      </w:r>
      <w:hyperlink r:id="rId476" w:tgtFrame="_blank" w:history="1">
        <w:r w:rsidRPr="003336BD">
          <w:rPr>
            <w:rStyle w:val="see3"/>
            <w:rFonts w:ascii="Calibri" w:hAnsi="Calibri" w:cs="Arial"/>
            <w:color w:val="000000"/>
            <w:sz w:val="28"/>
            <w:szCs w:val="28"/>
            <w:specVanish w:val="0"/>
          </w:rPr>
          <w:t>(See pictures of clashes on the streets of Cairo.)</w:t>
        </w:r>
      </w:hyperlink>
      <w:r>
        <w:rPr>
          <w:rStyle w:val="see3"/>
          <w:rFonts w:ascii="Calibri" w:hAnsi="Calibri" w:cs="Arial"/>
          <w:sz w:val="28"/>
          <w:szCs w:val="28"/>
          <w:specVanish w:val="0"/>
        </w:rPr>
        <w:t xml:space="preserve"> </w:t>
      </w:r>
      <w:r w:rsidRPr="003336BD">
        <w:rPr>
          <w:rFonts w:ascii="Calibri" w:hAnsi="Calibri" w:cs="Arial"/>
          <w:color w:val="000000"/>
          <w:sz w:val="28"/>
          <w:szCs w:val="28"/>
        </w:rPr>
        <w:t xml:space="preserve">As oil prices spiked higher (the benchmark price for Brent crude touched more than $100 a barrel the day after Davos concluded), the economic elite — already worried, with good reason, about rising food and commodity prices — had to contemplate a degree of political risk to the recovery, a risk for which few were prepared. Still, assuming (perhaps unwisely) that we are not on the edge of an oil shock like the two that shook the world economy in the 1970s, the broad shape of the global economy over the next few years is well understood. We are in what the International Monetary Fund calls a two-speed recovery, with emerging markets from Asia to Latin America racing along while the U.S. and many European economies struggle to get out of second gear. </w:t>
      </w:r>
      <w:hyperlink r:id="rId477" w:tgtFrame="_blank" w:history="1">
        <w:r w:rsidRPr="003336BD">
          <w:rPr>
            <w:rStyle w:val="see3"/>
            <w:rFonts w:ascii="Calibri" w:hAnsi="Calibri" w:cs="Arial"/>
            <w:color w:val="000000"/>
            <w:sz w:val="28"/>
            <w:szCs w:val="28"/>
            <w:specVanish w:val="0"/>
          </w:rPr>
          <w:t>(See World Economic Forum: Davos 2010.)</w:t>
        </w:r>
      </w:hyperlink>
      <w:r>
        <w:rPr>
          <w:rStyle w:val="see3"/>
          <w:rFonts w:ascii="Calibri" w:hAnsi="Calibri" w:cs="Arial"/>
          <w:sz w:val="28"/>
          <w:szCs w:val="28"/>
          <w:specVanish w:val="0"/>
        </w:rPr>
        <w:t xml:space="preserve"> </w:t>
      </w:r>
      <w:r w:rsidRPr="003336BD">
        <w:rPr>
          <w:rFonts w:ascii="Calibri" w:hAnsi="Calibri" w:cs="Arial"/>
          <w:color w:val="000000"/>
          <w:sz w:val="28"/>
          <w:szCs w:val="28"/>
        </w:rPr>
        <w:t xml:space="preserve">In the high-speed world, growing confidence has led to a striking willingness to admit to shortcomings in economic governance — the sort of admissions that only those who are optimistic about their long-term future make. President Susilo Bambang Yudhoyono of Indonesia spoke of the need to build a climate of "zero tolerance" for corruption. At a number of panels on India, participants — including such key officials as Interior Minister P. Chidambaram — openly and honestly discussed the problem of corruption and poor public administration, especially in India's burgeoning megacities. In a frank speech made in the wake of the terrorist attack on Moscow's Domodedovo airport, Russian President Dmitri Medvedev admitted that Russia faces "many difficulties in building the rule of law, in creating a modern state of the economy." </w:t>
      </w:r>
    </w:p>
    <w:p w:rsidR="00872302" w:rsidRPr="003336BD" w:rsidRDefault="00872302" w:rsidP="00872302">
      <w:pPr>
        <w:pStyle w:val="NormalWeb"/>
        <w:jc w:val="both"/>
        <w:rPr>
          <w:rFonts w:ascii="Calibri" w:hAnsi="Calibri" w:cs="Arial"/>
          <w:color w:val="000000"/>
          <w:sz w:val="28"/>
          <w:szCs w:val="28"/>
        </w:rPr>
      </w:pPr>
      <w:r w:rsidRPr="003336BD">
        <w:rPr>
          <w:rFonts w:ascii="Calibri" w:hAnsi="Calibri" w:cs="Arial"/>
          <w:color w:val="000000"/>
          <w:sz w:val="28"/>
          <w:szCs w:val="28"/>
        </w:rPr>
        <w:t xml:space="preserve">Fact is, investors appreciate such honesty. The world's leading companies know enough about emerging markets by now not to be fooled by happy talk. So notwithstanding their reservations about, for example, Russia — including </w:t>
      </w:r>
      <w:r w:rsidRPr="003336BD">
        <w:rPr>
          <w:rFonts w:ascii="Calibri" w:hAnsi="Calibri" w:cs="Arial"/>
          <w:color w:val="000000"/>
          <w:sz w:val="28"/>
          <w:szCs w:val="28"/>
        </w:rPr>
        <w:lastRenderedPageBreak/>
        <w:t xml:space="preserve">lingering doubts about its justice system, epitomized by the long legal troubles of erstwhile oil magnate Mikhail Khodorkovsky — business leaders from the U.S. and Europe have plainly identified the country as a key node of growth. There's a lot to like: a booming domestic market, technological smarts and Russia's coming accession to the WTO, all of which have made everyone from the oil majors to consumer-goods companies like PepsiCo ramp up their Russian ambitions. (Russia, along with Brazil, will benefit from the commodities run-up.) The most interesting sessions at Davos this year, however, were not about emerging markets but about the prospects for the Atlantic core of the developed world. With memories of the 2010 bailouts in Greece and Ireland still fresh — and the fear of more trouble to come in Portugal and Spain — top European policymakers arrived in Davos with a tough task ahead of them. They not only had to convince investors that the measures taken last year had stabilized the financial system; much more significantly, they had to give a sense that policy decisions made in 2011 would ensure that such crises did not happen again. Those policies — to enhance the Financial Stability Fund, to increase the surveillance of fiscal and budgetary decisions by euro-zone member states and generally to create a framework of "economic governance" in Europe without moving toward full-blown federalism — are both complex and contentious. </w:t>
      </w:r>
      <w:hyperlink r:id="rId478" w:tgtFrame="_blank" w:history="1">
        <w:r w:rsidRPr="003336BD">
          <w:rPr>
            <w:rStyle w:val="see3"/>
            <w:rFonts w:ascii="Calibri" w:hAnsi="Calibri" w:cs="Arial"/>
            <w:color w:val="000000"/>
            <w:sz w:val="28"/>
            <w:szCs w:val="28"/>
            <w:specVanish w:val="0"/>
          </w:rPr>
          <w:t>(Read: "Global Economy: A Changing Order")</w:t>
        </w:r>
      </w:hyperlink>
      <w:r>
        <w:rPr>
          <w:rStyle w:val="see3"/>
          <w:rFonts w:ascii="Calibri" w:hAnsi="Calibri" w:cs="Arial"/>
          <w:sz w:val="28"/>
          <w:szCs w:val="28"/>
          <w:specVanish w:val="0"/>
        </w:rPr>
        <w:t xml:space="preserve"> </w:t>
      </w:r>
      <w:r w:rsidRPr="003336BD">
        <w:rPr>
          <w:rFonts w:ascii="Calibri" w:hAnsi="Calibri" w:cs="Arial"/>
          <w:color w:val="000000"/>
          <w:sz w:val="28"/>
          <w:szCs w:val="28"/>
        </w:rPr>
        <w:t xml:space="preserve">That did not deter policymakers one bit. One after the other, European leaders went to the podium or spoke in private meetings with a single message: Europe escaped a meltdown last year by the skin of its teeth, and its leaders were now united in an effort to make sure that systems are put in place to reduce sovereign risk and enhance cooperation. Above all, the euro would be defended. Those savants on the other side of the Atlantic who had long predicted its demise could go choke on a fistful of dollars. With variations appropriate to each speaker's circumstances, that was the message from European Central Bank (ECB) president Jean-Claude Trichet (for my money, the true star of Davos this year); French President Nicolas Sarkozy and his Finance Minister, Christine Lagarde; German Chancellor Angela Merkel and her Finance Minister, Wolfgang Schäuble; and even British Prime Minister David Cameron and his Chancellor of the Exchequer, George Osborne. (One of the interesting side notes at Davos was how European both Cameron and Osborne sounded — none of the pandering to the euroskeptic wing of the Conservative Party in which they might be tempted to indulge at home.) The European choir was in such harmony that I assumed (as did others) that the score and parts had been agreed to in advance, though I was reliably informed that they had not been. </w:t>
      </w:r>
      <w:hyperlink r:id="rId479" w:tgtFrame="_blank" w:history="1">
        <w:r w:rsidRPr="003336BD">
          <w:rPr>
            <w:rStyle w:val="see3"/>
            <w:rFonts w:ascii="Calibri" w:hAnsi="Calibri" w:cs="Arial"/>
            <w:color w:val="000000"/>
            <w:sz w:val="28"/>
            <w:szCs w:val="28"/>
            <w:specVanish w:val="0"/>
          </w:rPr>
          <w:t>(See inside the world of David Cameron.)</w:t>
        </w:r>
      </w:hyperlink>
    </w:p>
    <w:p w:rsidR="00872302" w:rsidRPr="003336BD" w:rsidRDefault="00872302" w:rsidP="00872302">
      <w:pPr>
        <w:pStyle w:val="NormalWeb"/>
        <w:jc w:val="both"/>
        <w:rPr>
          <w:rFonts w:ascii="Calibri" w:hAnsi="Calibri" w:cs="Arial"/>
          <w:color w:val="000000"/>
          <w:sz w:val="28"/>
          <w:szCs w:val="28"/>
        </w:rPr>
      </w:pPr>
      <w:r w:rsidRPr="003336BD">
        <w:rPr>
          <w:rFonts w:ascii="Calibri" w:hAnsi="Calibri" w:cs="Arial"/>
          <w:color w:val="000000"/>
          <w:sz w:val="28"/>
          <w:szCs w:val="28"/>
        </w:rPr>
        <w:lastRenderedPageBreak/>
        <w:t>Trichet and others reminded listeners what a success the euro had been, bringing price stability to the world's largest economy. But that goes only so far. Schäuble laconically pointed out that those who are not part of the European monetary system don't really understand how it works. And indeed, Europe's tangled decision</w:t>
      </w:r>
      <w:r>
        <w:rPr>
          <w:rFonts w:ascii="Calibri" w:hAnsi="Calibri" w:cs="Arial"/>
          <w:color w:val="000000"/>
          <w:sz w:val="28"/>
          <w:szCs w:val="28"/>
        </w:rPr>
        <w:t xml:space="preserve"> </w:t>
      </w:r>
      <w:r w:rsidRPr="003336BD">
        <w:rPr>
          <w:rFonts w:ascii="Calibri" w:hAnsi="Calibri" w:cs="Arial"/>
          <w:color w:val="000000"/>
          <w:sz w:val="28"/>
          <w:szCs w:val="28"/>
        </w:rPr>
        <w:t xml:space="preserve">making in 2010, with matters bouncing around from national capitals to Brussels to the ECB in Frankfurt, is indeed hard to comprehend. (Though in a week when a federal judge in the U.S. ruled health care reform unconstitutional, American critics of Europe might recall the passage from the Sermon on the Mount about motes and beams.) So it fell to Sarkozy, with all the brio he brings to special occasions, to make the key point. In an impassioned defense of the euro, Sarkozy made an argument that few Americans fully understand. "The euro," Sarkozy said, in a passage worth quoting at length, "spells </w:t>
      </w:r>
      <w:r w:rsidRPr="003336BD">
        <w:rPr>
          <w:rFonts w:ascii="Calibri" w:hAnsi="Calibri" w:cs="Arial"/>
          <w:i/>
          <w:iCs/>
          <w:color w:val="000000"/>
          <w:sz w:val="28"/>
          <w:szCs w:val="28"/>
        </w:rPr>
        <w:t>Europe</w:t>
      </w:r>
      <w:r w:rsidRPr="003336BD">
        <w:rPr>
          <w:rFonts w:ascii="Calibri" w:hAnsi="Calibri" w:cs="Arial"/>
          <w:color w:val="000000"/>
          <w:sz w:val="28"/>
          <w:szCs w:val="28"/>
        </w:rPr>
        <w:t xml:space="preserve">, and </w:t>
      </w:r>
      <w:r w:rsidRPr="003336BD">
        <w:rPr>
          <w:rFonts w:ascii="Calibri" w:hAnsi="Calibri" w:cs="Arial"/>
          <w:i/>
          <w:iCs/>
          <w:color w:val="000000"/>
          <w:sz w:val="28"/>
          <w:szCs w:val="28"/>
        </w:rPr>
        <w:t>Europe</w:t>
      </w:r>
      <w:r w:rsidRPr="003336BD">
        <w:rPr>
          <w:rFonts w:ascii="Calibri" w:hAnsi="Calibri" w:cs="Arial"/>
          <w:color w:val="000000"/>
          <w:sz w:val="28"/>
          <w:szCs w:val="28"/>
        </w:rPr>
        <w:t xml:space="preserve"> means 60 years of peace on our continent. We and the Germans fought three barbaric wars. If Europe has become the most peaceful continent, it is because we built the European Union. The single currency is a magnificent symbol of that. [The euro] is not an economic or monetary issue. It has to do with our identity as Europeans. We will be there whenever it needs to be defended." A day later Merkel made the same point, if without Sarkozy's passion. "The euro," she said, "is the embodiment of Europe. Should the euro fail, Europe will fail." </w:t>
      </w:r>
      <w:hyperlink r:id="rId480" w:tgtFrame="_blank" w:history="1">
        <w:r w:rsidRPr="003336BD">
          <w:rPr>
            <w:rStyle w:val="see3"/>
            <w:rFonts w:ascii="Calibri" w:hAnsi="Calibri" w:cs="Arial"/>
            <w:color w:val="000000"/>
            <w:sz w:val="28"/>
            <w:szCs w:val="28"/>
            <w:specVanish w:val="0"/>
          </w:rPr>
          <w:t>(See pictures of Sarkozy's visit to the U.S.)</w:t>
        </w:r>
      </w:hyperlink>
      <w:r>
        <w:rPr>
          <w:rStyle w:val="see3"/>
          <w:rFonts w:ascii="Calibri" w:hAnsi="Calibri" w:cs="Arial"/>
          <w:sz w:val="28"/>
          <w:szCs w:val="28"/>
          <w:specVanish w:val="0"/>
        </w:rPr>
        <w:t xml:space="preserve"> </w:t>
      </w:r>
      <w:r w:rsidRPr="003336BD">
        <w:rPr>
          <w:rFonts w:ascii="Calibri" w:hAnsi="Calibri" w:cs="Arial"/>
          <w:color w:val="000000"/>
          <w:sz w:val="28"/>
          <w:szCs w:val="28"/>
        </w:rPr>
        <w:t xml:space="preserve">For Europe in 2011, the key question is whether the public will always think that being "European" is worth some economic pain. Or to put it another way: Will those nations on the periphery of Europe and most at risk of a new or renewed sovereign-debt crisis sacrifice short-term economic prospects for the long-term benefit of remaining members in good standing of the euro zone? My guess — based on the Greek and Irish cases and the reform now under way in Spain — is that they will. But whether they can at the same time build economies that are creative and entrepreneurial enough to satisfy the aspirations of their young people is a different matter, one that will take more than a year to resolve. The question for the U.S. is the same. Secretary of the Treasury Timothy Geithner was in Davos, making the argument that the American recovery was on track and that President Obama's commitment to policies that encourage innovation was the key to future success. There are obvious risks, of course — notably, the U.S.'s deteriorating fiscal position, which the real doom merchants imagine will one day lead to a flight from the dollar — or the jacking up of interest rates when the economy is still too frail to cope with it. </w:t>
      </w:r>
    </w:p>
    <w:p w:rsidR="00872302" w:rsidRPr="003336BD" w:rsidRDefault="00872302" w:rsidP="00872302">
      <w:pPr>
        <w:pStyle w:val="NormalWeb"/>
        <w:jc w:val="both"/>
        <w:rPr>
          <w:rFonts w:ascii="Calibri" w:hAnsi="Calibri" w:cs="Arial"/>
          <w:color w:val="000000"/>
          <w:sz w:val="28"/>
          <w:szCs w:val="28"/>
        </w:rPr>
      </w:pPr>
      <w:r w:rsidRPr="003336BD">
        <w:rPr>
          <w:rFonts w:ascii="Calibri" w:hAnsi="Calibri" w:cs="Arial"/>
          <w:color w:val="000000"/>
          <w:sz w:val="28"/>
          <w:szCs w:val="28"/>
        </w:rPr>
        <w:t xml:space="preserve">Geithner insisted that steps would be taken to get the fiscal situation back within the realm of the tolerable — "There's no alternative to it," he said — and promised that when Obama unveiled the new budget, "you'll see our view </w:t>
      </w:r>
      <w:r w:rsidRPr="003336BD">
        <w:rPr>
          <w:rFonts w:ascii="Calibri" w:hAnsi="Calibri" w:cs="Arial"/>
          <w:color w:val="000000"/>
          <w:sz w:val="28"/>
          <w:szCs w:val="28"/>
        </w:rPr>
        <w:lastRenderedPageBreak/>
        <w:t xml:space="preserve">of the best way to bring those deficits down over time." But he resisted calls for immediate deep budget cuts, and more than one commentator pointed out that in the debate over whether to make cuts now (the British position) or make cuts later (the American one), Washington seems to have the evidence on its side. Cameron and Osborne arrived at Davos in the shadow of awful U.K. growth figures for the last quarter of 2010. Yet Geithner was realistic about what recovery means. The U.S. expansion, he said, was "not a boom — it's not going to offer the prospect of a rapid decline in the unemployment rate." American companies have a tendency to get through tough times by shedding labor, especially at home. The result is that the U.S. is likely to see "a tragically more moderate reduction in unemployment as the economy recovers." </w:t>
      </w:r>
      <w:hyperlink r:id="rId481" w:tgtFrame="_blank" w:history="1">
        <w:r w:rsidRPr="003336BD">
          <w:rPr>
            <w:rStyle w:val="see3"/>
            <w:rFonts w:ascii="Calibri" w:hAnsi="Calibri" w:cs="Arial"/>
            <w:color w:val="000000"/>
            <w:sz w:val="28"/>
            <w:szCs w:val="28"/>
            <w:specVanish w:val="0"/>
          </w:rPr>
          <w:t>(Read: "How Would Clinton Create Jobs?")</w:t>
        </w:r>
      </w:hyperlink>
    </w:p>
    <w:p w:rsidR="00872302" w:rsidRDefault="00872302" w:rsidP="00872302">
      <w:pPr>
        <w:pStyle w:val="NormalWeb"/>
        <w:jc w:val="both"/>
        <w:rPr>
          <w:rFonts w:ascii="Calibri" w:hAnsi="Calibri" w:cs="Arial"/>
          <w:color w:val="000000"/>
          <w:sz w:val="28"/>
          <w:szCs w:val="28"/>
        </w:rPr>
      </w:pPr>
      <w:r w:rsidRPr="003336BD">
        <w:rPr>
          <w:rFonts w:ascii="Calibri" w:hAnsi="Calibri" w:cs="Arial"/>
          <w:color w:val="000000"/>
          <w:sz w:val="28"/>
          <w:szCs w:val="28"/>
        </w:rPr>
        <w:t xml:space="preserve">A sustained period of high unemployment means that what one U.S. official called "exceptionally high income inequality" will continue to be a feature of the economy for some time. In this, the U.S. won't be alone. The breathtaking speed of economic growth in nations such as China, India and Brazil often obscures the fact that the benefits of that growth are unevenly spread: more go to the cities and to those with marketable modern skills; fewer go to the villages and those with ancient work practices. Zhu Min, a well-known Chinese economist who is now a special adviser to the IMF, went so far as to call growing income inequality "the single most severe challenge facing the world." It's a problem that will only intensify as rising commodity prices put pressure on the developing countries' poor, who spend half their income on food and oil. The social and political dangers of inequality are well understood in emerging markets. Chinese leaders routinely stress the need to extend growth inland from the coastal provinces (labor shortages and high wages on the coast are helping the transition), while the Indian government is committed to "inclusive" growth that delivers benefits to the villages. </w:t>
      </w:r>
      <w:hyperlink r:id="rId482" w:tgtFrame="_blank" w:history="1">
        <w:r w:rsidRPr="003336BD">
          <w:rPr>
            <w:rStyle w:val="see3"/>
            <w:rFonts w:ascii="Calibri" w:hAnsi="Calibri" w:cs="Arial"/>
            <w:color w:val="000000"/>
            <w:sz w:val="28"/>
            <w:szCs w:val="28"/>
            <w:specVanish w:val="0"/>
          </w:rPr>
          <w:t>(Read: "East Vs West: Can't We All Just Get Along?")</w:t>
        </w:r>
      </w:hyperlink>
      <w:r>
        <w:rPr>
          <w:rStyle w:val="see3"/>
          <w:rFonts w:ascii="Calibri" w:hAnsi="Calibri" w:cs="Arial"/>
          <w:sz w:val="28"/>
          <w:szCs w:val="28"/>
          <w:specVanish w:val="0"/>
        </w:rPr>
        <w:t xml:space="preserve"> </w:t>
      </w:r>
      <w:r w:rsidRPr="003336BD">
        <w:rPr>
          <w:rFonts w:ascii="Calibri" w:hAnsi="Calibri" w:cs="Arial"/>
          <w:color w:val="000000"/>
          <w:sz w:val="28"/>
          <w:szCs w:val="28"/>
        </w:rPr>
        <w:t xml:space="preserve">Not so in the Atlantic world. One senior business leader said frankly that during the crisis, companies around the world had "sacrificed the workers to please the shareholders" and called for a more "humanistic" approach. Another mused that although new technology had done wonders in creating marvelous products, so far it had not demonstrated that it could create millions of middle-class jobs to replace the ones disrupted out of existence. Add to that the opportunity for shifting high-skilled, high-paid jobs from the Atlantic core to Asia and other areas of the developing world on a scale never seen before and it becomes easy to understand why frustration with conventional policies and institutions may grow. In these circumstances, those who have done well from global capitalism might at least show a degree of sensitivity. At one plenary panel, there was a priceless exchange between </w:t>
      </w:r>
      <w:r w:rsidRPr="003336BD">
        <w:rPr>
          <w:rFonts w:ascii="Calibri" w:hAnsi="Calibri" w:cs="Arial"/>
          <w:color w:val="000000"/>
          <w:sz w:val="28"/>
          <w:szCs w:val="28"/>
        </w:rPr>
        <w:lastRenderedPageBreak/>
        <w:t xml:space="preserve">Lagarde and Bob Diamond, the CEO of Barclays Bank. Meaning well, no doubt, Diamond expressed heartfelt thanks to the authorities for rescuing the global financial system in 2008-09. Thanks, Lagarde told him tartly, were not enough. What the banks needed to do was lend more, improve their capital ratios and reform their compensation structures. </w:t>
      </w:r>
      <w:hyperlink r:id="rId483" w:tgtFrame="_blank" w:history="1">
        <w:r w:rsidRPr="003336BD">
          <w:rPr>
            <w:rStyle w:val="see3"/>
            <w:rFonts w:ascii="Calibri" w:hAnsi="Calibri" w:cs="Arial"/>
            <w:color w:val="000000"/>
            <w:sz w:val="28"/>
            <w:szCs w:val="28"/>
            <w:specVanish w:val="0"/>
          </w:rPr>
          <w:t>(See the top 10 financial-crisis buzzwords.)</w:t>
        </w:r>
      </w:hyperlink>
      <w:r>
        <w:rPr>
          <w:rStyle w:val="see3"/>
          <w:rFonts w:ascii="Calibri" w:hAnsi="Calibri" w:cs="Arial"/>
          <w:sz w:val="28"/>
          <w:szCs w:val="28"/>
          <w:specVanish w:val="0"/>
        </w:rPr>
        <w:t xml:space="preserve"> </w:t>
      </w:r>
      <w:r w:rsidRPr="003336BD">
        <w:rPr>
          <w:rFonts w:ascii="Calibri" w:hAnsi="Calibri" w:cs="Arial"/>
          <w:color w:val="000000"/>
          <w:sz w:val="28"/>
          <w:szCs w:val="28"/>
        </w:rPr>
        <w:t>It was a reminder that plenty of people have not yet seen any benefit from the recovery; millions of small businesses need capital as much as middle-class families need jobs. Until they get those things, there will be the risk — which, of course, will manifest itself in different ways in different societies — that ordinary people in the rich world will lose confidence in the processes of globalization that have done so much to lift millions in the developing world out of poverty. As they looked to the sunlit uplands at the Schatzalp, did the Davos attendees this year feel a chilly breath from those who have not yet felt any warmth at all from the recovery?</w:t>
      </w:r>
      <w:r>
        <w:rPr>
          <w:rFonts w:ascii="Calibri" w:hAnsi="Calibri" w:cs="Arial"/>
          <w:color w:val="000000"/>
          <w:sz w:val="28"/>
          <w:szCs w:val="28"/>
        </w:rPr>
        <w:t xml:space="preserve"> </w:t>
      </w:r>
      <w:r w:rsidRPr="003336BD">
        <w:rPr>
          <w:rFonts w:ascii="Calibri" w:hAnsi="Calibri" w:cs="Arial"/>
          <w:color w:val="000000"/>
          <w:sz w:val="28"/>
          <w:szCs w:val="28"/>
        </w:rPr>
        <w:t>If they were wise, they</w:t>
      </w:r>
      <w:r>
        <w:rPr>
          <w:rFonts w:ascii="Calibri" w:hAnsi="Calibri" w:cs="Arial"/>
          <w:color w:val="000000"/>
          <w:sz w:val="28"/>
          <w:szCs w:val="28"/>
        </w:rPr>
        <w:t xml:space="preserve"> </w:t>
      </w:r>
      <w:r w:rsidRPr="003336BD">
        <w:rPr>
          <w:rFonts w:ascii="Calibri" w:hAnsi="Calibri" w:cs="Arial"/>
          <w:color w:val="000000"/>
          <w:sz w:val="28"/>
          <w:szCs w:val="28"/>
        </w:rPr>
        <w:t xml:space="preserve">did. </w:t>
      </w:r>
      <w:r w:rsidRPr="003336BD">
        <w:rPr>
          <w:rFonts w:ascii="Calibri" w:hAnsi="Calibri" w:cs="Arial"/>
          <w:color w:val="000000"/>
          <w:sz w:val="28"/>
          <w:szCs w:val="28"/>
        </w:rPr>
        <w:br/>
      </w:r>
    </w:p>
    <w:p w:rsidR="00872302" w:rsidRPr="003336BD" w:rsidRDefault="00872302" w:rsidP="00872302">
      <w:pPr>
        <w:pStyle w:val="NormalWeb"/>
        <w:jc w:val="both"/>
        <w:rPr>
          <w:rFonts w:ascii="Calibri" w:hAnsi="Calibri" w:cs="Arial"/>
          <w:color w:val="000000"/>
          <w:sz w:val="20"/>
          <w:szCs w:val="20"/>
        </w:rPr>
      </w:pPr>
      <w:r w:rsidRPr="003336BD">
        <w:rPr>
          <w:rFonts w:ascii="Calibri" w:hAnsi="Calibri" w:cs="Arial"/>
          <w:color w:val="000000"/>
          <w:sz w:val="20"/>
          <w:szCs w:val="20"/>
        </w:rPr>
        <w:t xml:space="preserve">Read more: </w:t>
      </w:r>
      <w:hyperlink r:id="rId484" w:anchor="ixzz1DGOfZ7IW" w:history="1">
        <w:r w:rsidRPr="003336BD">
          <w:rPr>
            <w:rStyle w:val="Hyperlink"/>
            <w:rFonts w:ascii="Calibri" w:hAnsi="Calibri" w:cs="Arial"/>
            <w:color w:val="003399"/>
            <w:sz w:val="20"/>
            <w:szCs w:val="20"/>
          </w:rPr>
          <w:t>http://www.time.com/time/magazine/article/0,9171,2045938,00.html#ixzz1DGOfZ7IW</w:t>
        </w:r>
      </w:hyperlink>
    </w:p>
    <w:p w:rsidR="00872302" w:rsidRPr="005325F1" w:rsidRDefault="00872302" w:rsidP="00872302">
      <w:pPr>
        <w:pStyle w:val="Heading1"/>
        <w:jc w:val="both"/>
        <w:rPr>
          <w:rFonts w:ascii="Calibri" w:hAnsi="Calibri" w:cs="Arial"/>
          <w:b w:val="0"/>
          <w:color w:val="000000"/>
        </w:rPr>
      </w:pPr>
      <w:r w:rsidRPr="005325F1">
        <w:rPr>
          <w:rFonts w:ascii="Calibri" w:hAnsi="Calibri" w:cs="Arial"/>
          <w:b w:val="0"/>
          <w:iCs/>
          <w:color w:val="000000"/>
        </w:rPr>
        <w:t xml:space="preserve">(19) </w:t>
      </w:r>
      <w:r w:rsidRPr="005325F1">
        <w:rPr>
          <w:rFonts w:ascii="Calibri" w:hAnsi="Calibri" w:cs="Arial"/>
          <w:b w:val="0"/>
          <w:color w:val="000000"/>
        </w:rPr>
        <w:t>Unemployment Falls Sharply to 9%</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85" w:history="1">
        <w:r>
          <w:rPr>
            <w:rStyle w:val="Hyperlink"/>
            <w:rFonts w:ascii="Arial" w:hAnsi="Arial" w:cs="Arial"/>
            <w:b/>
            <w:bCs/>
            <w:caps/>
            <w:sz w:val="16"/>
            <w:szCs w:val="16"/>
          </w:rPr>
          <w:t>AP / CHRISTOPHER S. RUGABER</w:t>
        </w:r>
      </w:hyperlink>
      <w:r>
        <w:rPr>
          <w:rFonts w:ascii="Arial" w:hAnsi="Arial" w:cs="Arial"/>
          <w:b/>
          <w:bCs/>
          <w:caps/>
          <w:color w:val="000000"/>
          <w:sz w:val="16"/>
          <w:szCs w:val="16"/>
        </w:rPr>
        <w:t xml:space="preserve"> </w:t>
      </w:r>
      <w:r>
        <w:rPr>
          <w:rFonts w:ascii="Arial" w:hAnsi="Arial" w:cs="Arial"/>
          <w:color w:val="999999"/>
          <w:sz w:val="16"/>
          <w:szCs w:val="16"/>
        </w:rPr>
        <w:t>Friday, Feb. 04, 2011</w:t>
      </w:r>
      <w:r>
        <w:rPr>
          <w:rFonts w:ascii="Arial" w:hAnsi="Arial" w:cs="Arial"/>
          <w:color w:val="000000"/>
          <w:sz w:val="16"/>
          <w:szCs w:val="16"/>
        </w:rPr>
        <w:t xml:space="preserve"> </w:t>
      </w:r>
    </w:p>
    <w:p w:rsidR="00872302" w:rsidRPr="005325F1" w:rsidRDefault="00872302" w:rsidP="00872302">
      <w:pPr>
        <w:pStyle w:val="NormalWeb"/>
        <w:jc w:val="both"/>
        <w:rPr>
          <w:rFonts w:ascii="Calibri" w:hAnsi="Calibri" w:cs="Arial"/>
          <w:color w:val="000000"/>
          <w:sz w:val="28"/>
          <w:szCs w:val="28"/>
        </w:rPr>
      </w:pPr>
      <w:r w:rsidRPr="005325F1">
        <w:rPr>
          <w:rFonts w:ascii="Calibri" w:hAnsi="Calibri" w:cs="Arial"/>
          <w:color w:val="000000"/>
          <w:sz w:val="28"/>
          <w:szCs w:val="28"/>
        </w:rPr>
        <w:t xml:space="preserve"> (WASHINGTON) — The unemployment rate dropped sharply last month to 9 percent, based on a government survey that found that more than a half-million people found work.</w:t>
      </w:r>
      <w:r>
        <w:rPr>
          <w:rFonts w:ascii="Calibri" w:hAnsi="Calibri" w:cs="Arial"/>
          <w:color w:val="000000"/>
          <w:sz w:val="28"/>
          <w:szCs w:val="28"/>
        </w:rPr>
        <w:t xml:space="preserve"> </w:t>
      </w:r>
      <w:r w:rsidRPr="005325F1">
        <w:rPr>
          <w:rFonts w:ascii="Calibri" w:hAnsi="Calibri" w:cs="Arial"/>
          <w:color w:val="000000"/>
          <w:sz w:val="28"/>
          <w:szCs w:val="28"/>
        </w:rPr>
        <w:t xml:space="preserve">A separate survey of company payrolls showed a scant increase of 36,000 net jobs as snowstorms likely hampered hiring. That survey doesn't count the self-employed. </w:t>
      </w:r>
      <w:hyperlink r:id="rId486" w:tgtFrame="_blank" w:history="1">
        <w:r w:rsidRPr="005325F1">
          <w:rPr>
            <w:rStyle w:val="see3"/>
            <w:rFonts w:ascii="Calibri" w:hAnsi="Calibri" w:cs="Arial"/>
            <w:color w:val="000000"/>
            <w:sz w:val="28"/>
            <w:szCs w:val="28"/>
            <w:specVanish w:val="0"/>
          </w:rPr>
          <w:t>(See 10 ways your job will change.)</w:t>
        </w:r>
      </w:hyperlink>
      <w:r>
        <w:rPr>
          <w:rStyle w:val="see3"/>
          <w:rFonts w:ascii="Calibri" w:hAnsi="Calibri" w:cs="Arial"/>
          <w:sz w:val="28"/>
          <w:szCs w:val="28"/>
          <w:specVanish w:val="0"/>
        </w:rPr>
        <w:t xml:space="preserve"> </w:t>
      </w:r>
      <w:r w:rsidRPr="005325F1">
        <w:rPr>
          <w:rFonts w:ascii="Calibri" w:hAnsi="Calibri" w:cs="Arial"/>
          <w:color w:val="000000"/>
          <w:sz w:val="28"/>
          <w:szCs w:val="28"/>
        </w:rPr>
        <w:t>Harsh snowstorms last month cut into construction employment, which fell by 32,000, the most since May. Transportation and warehousing was also likely affected and fell by 38,000 — the most in a year.</w:t>
      </w:r>
    </w:p>
    <w:p w:rsidR="00872302" w:rsidRPr="005325F1" w:rsidRDefault="00872302" w:rsidP="00872302">
      <w:pPr>
        <w:pStyle w:val="NormalWeb"/>
        <w:jc w:val="both"/>
        <w:rPr>
          <w:rFonts w:ascii="Calibri" w:hAnsi="Calibri" w:cs="Arial"/>
          <w:color w:val="000000"/>
          <w:sz w:val="28"/>
          <w:szCs w:val="28"/>
        </w:rPr>
      </w:pPr>
      <w:r w:rsidRPr="005325F1">
        <w:rPr>
          <w:rFonts w:ascii="Calibri" w:hAnsi="Calibri" w:cs="Arial"/>
          <w:color w:val="000000"/>
          <w:sz w:val="28"/>
          <w:szCs w:val="28"/>
        </w:rPr>
        <w:t>"The thumbprints of the weather were all over this report," said Neil Dutta, an economist at Bank of America Merrill Lynch. Hiring was suppressed last month and will likely rebound in February, he said.</w:t>
      </w:r>
      <w:r>
        <w:rPr>
          <w:rFonts w:ascii="Calibri" w:hAnsi="Calibri" w:cs="Arial"/>
          <w:color w:val="000000"/>
          <w:sz w:val="28"/>
          <w:szCs w:val="28"/>
        </w:rPr>
        <w:t xml:space="preserve"> </w:t>
      </w:r>
      <w:r w:rsidRPr="005325F1">
        <w:rPr>
          <w:rFonts w:ascii="Calibri" w:hAnsi="Calibri" w:cs="Arial"/>
          <w:color w:val="000000"/>
          <w:sz w:val="28"/>
          <w:szCs w:val="28"/>
        </w:rPr>
        <w:t>In one bright spot, manufacturing added 49,000 jobs, the most since August 1998. And retailers added 28,000 jobs, the largest number in a year.</w:t>
      </w:r>
      <w:r>
        <w:rPr>
          <w:rFonts w:ascii="Calibri" w:hAnsi="Calibri" w:cs="Arial"/>
          <w:color w:val="000000"/>
          <w:sz w:val="28"/>
          <w:szCs w:val="28"/>
        </w:rPr>
        <w:t xml:space="preserve"> </w:t>
      </w:r>
      <w:r w:rsidRPr="005325F1">
        <w:rPr>
          <w:rFonts w:ascii="Calibri" w:hAnsi="Calibri" w:cs="Arial"/>
          <w:color w:val="000000"/>
          <w:sz w:val="28"/>
          <w:szCs w:val="28"/>
        </w:rPr>
        <w:t>The unemployment rate has fallen by eight-tenths of a percentage point in the past two months. That's the steepest two-month drop in nearly 53 years.</w:t>
      </w:r>
      <w:r>
        <w:rPr>
          <w:rFonts w:ascii="Calibri" w:hAnsi="Calibri" w:cs="Arial"/>
          <w:color w:val="000000"/>
          <w:sz w:val="28"/>
          <w:szCs w:val="28"/>
        </w:rPr>
        <w:t xml:space="preserve"> </w:t>
      </w:r>
      <w:r w:rsidRPr="005325F1">
        <w:rPr>
          <w:rFonts w:ascii="Calibri" w:hAnsi="Calibri" w:cs="Arial"/>
          <w:color w:val="000000"/>
          <w:sz w:val="28"/>
          <w:szCs w:val="28"/>
        </w:rPr>
        <w:t>But part of that drop has occurred as many of those out of work gave up on their job searches. When unemployed people stop looking for jobs, the government no longer counts them as unemployed.</w:t>
      </w:r>
    </w:p>
    <w:p w:rsidR="00872302" w:rsidRPr="005325F1" w:rsidRDefault="00872302" w:rsidP="00872302">
      <w:pPr>
        <w:pStyle w:val="NormalWeb"/>
        <w:jc w:val="both"/>
        <w:rPr>
          <w:rFonts w:ascii="Calibri" w:hAnsi="Calibri" w:cs="Arial"/>
          <w:b/>
          <w:iCs/>
          <w:color w:val="000000"/>
          <w:sz w:val="22"/>
          <w:szCs w:val="22"/>
        </w:rPr>
      </w:pPr>
      <w:r w:rsidRPr="005325F1">
        <w:rPr>
          <w:rFonts w:ascii="Calibri" w:hAnsi="Calibri" w:cs="Arial"/>
          <w:color w:val="000000"/>
          <w:sz w:val="28"/>
          <w:szCs w:val="28"/>
        </w:rPr>
        <w:lastRenderedPageBreak/>
        <w:t>The number of people unemployed fell by more than 600,000 in January to 13.9 million. That's still about double the total that were out of work before the recession began in December 2007.</w:t>
      </w:r>
      <w:r>
        <w:rPr>
          <w:rFonts w:ascii="Calibri" w:hAnsi="Calibri" w:cs="Arial"/>
          <w:color w:val="000000"/>
          <w:sz w:val="28"/>
          <w:szCs w:val="28"/>
        </w:rPr>
        <w:t xml:space="preserve"> </w:t>
      </w:r>
      <w:r w:rsidRPr="005325F1">
        <w:rPr>
          <w:rFonts w:ascii="Calibri" w:hAnsi="Calibri" w:cs="Arial"/>
          <w:color w:val="000000"/>
          <w:sz w:val="28"/>
          <w:szCs w:val="28"/>
        </w:rPr>
        <w:t>The January report also includes the government's annual revisions to the employment data, which showed that fewer jobs were created in 2010 than previously thought. All told, about 950,000 net new jobs were added last year, down from a previous estimate of 1.1 million. The economy lost about 8 million jobs in 2008 and 2009.</w:t>
      </w:r>
      <w:r>
        <w:rPr>
          <w:rFonts w:ascii="Calibri" w:hAnsi="Calibri" w:cs="Arial"/>
          <w:color w:val="000000"/>
          <w:sz w:val="28"/>
          <w:szCs w:val="28"/>
        </w:rPr>
        <w:t xml:space="preserve"> </w:t>
      </w:r>
      <w:r w:rsidRPr="005325F1">
        <w:rPr>
          <w:rFonts w:ascii="Calibri" w:hAnsi="Calibri" w:cs="Arial"/>
          <w:color w:val="000000"/>
          <w:sz w:val="28"/>
          <w:szCs w:val="28"/>
        </w:rPr>
        <w:t>In the past three months, the economy generated an average of 83,000 net jobs per month. That's not enough to keep up with population growth.</w:t>
      </w:r>
      <w:r>
        <w:rPr>
          <w:rFonts w:ascii="Calibri" w:hAnsi="Calibri" w:cs="Arial"/>
          <w:color w:val="000000"/>
          <w:sz w:val="28"/>
          <w:szCs w:val="28"/>
        </w:rPr>
        <w:t xml:space="preserve"> </w:t>
      </w:r>
      <w:r w:rsidRPr="005325F1">
        <w:rPr>
          <w:rFonts w:ascii="Calibri" w:hAnsi="Calibri" w:cs="Arial"/>
          <w:color w:val="000000"/>
          <w:sz w:val="28"/>
          <w:szCs w:val="28"/>
        </w:rPr>
        <w:t>The weakness in hiring was widespread. Restaurants and hotels cut 2,200 jobs. Governments shed 14,000 positions. And temporary help agencies eliminated 11,000 jobs. Financial services lost 10,000 positions.</w:t>
      </w:r>
      <w:r>
        <w:rPr>
          <w:rFonts w:ascii="Calibri" w:hAnsi="Calibri" w:cs="Arial"/>
          <w:color w:val="000000"/>
          <w:sz w:val="28"/>
          <w:szCs w:val="28"/>
        </w:rPr>
        <w:t xml:space="preserve"> </w:t>
      </w:r>
      <w:r w:rsidRPr="005325F1">
        <w:rPr>
          <w:rFonts w:ascii="Calibri" w:hAnsi="Calibri" w:cs="Arial"/>
          <w:color w:val="000000"/>
          <w:sz w:val="28"/>
          <w:szCs w:val="28"/>
        </w:rPr>
        <w:t>Education and health care services, one of the few steady job generators through the downturn, added 13,000 jobs, the fewest in almost two years. Financial services lost 10,000 jobs.</w:t>
      </w:r>
      <w:r>
        <w:rPr>
          <w:rFonts w:ascii="Calibri" w:hAnsi="Calibri" w:cs="Arial"/>
          <w:color w:val="000000"/>
          <w:sz w:val="28"/>
          <w:szCs w:val="28"/>
        </w:rPr>
        <w:t xml:space="preserve"> </w:t>
      </w:r>
      <w:r w:rsidRPr="005325F1">
        <w:rPr>
          <w:rFonts w:ascii="Calibri" w:hAnsi="Calibri" w:cs="Arial"/>
          <w:color w:val="000000"/>
          <w:sz w:val="28"/>
          <w:szCs w:val="28"/>
        </w:rPr>
        <w:br/>
      </w:r>
      <w:r w:rsidRPr="005325F1">
        <w:rPr>
          <w:rFonts w:ascii="Calibri" w:hAnsi="Calibri" w:cs="Arial"/>
          <w:color w:val="000000"/>
          <w:sz w:val="28"/>
          <w:szCs w:val="28"/>
        </w:rPr>
        <w:br/>
      </w:r>
      <w:r w:rsidRPr="005325F1">
        <w:rPr>
          <w:rFonts w:ascii="Calibri" w:hAnsi="Calibri" w:cs="Arial"/>
          <w:color w:val="000000"/>
          <w:sz w:val="22"/>
          <w:szCs w:val="22"/>
        </w:rPr>
        <w:t xml:space="preserve">Read more: </w:t>
      </w:r>
      <w:hyperlink r:id="rId487" w:anchor="ixzz1DGR7D2ZI" w:history="1">
        <w:r w:rsidRPr="005325F1">
          <w:rPr>
            <w:rStyle w:val="Hyperlink"/>
            <w:rFonts w:ascii="Calibri" w:hAnsi="Calibri" w:cs="Arial"/>
            <w:color w:val="003399"/>
            <w:sz w:val="22"/>
            <w:szCs w:val="22"/>
          </w:rPr>
          <w:t>http://www.time.com/time/business/article/0,8599,2046324,00.html#ixzz1DGR7D2ZI</w:t>
        </w:r>
      </w:hyperlink>
    </w:p>
    <w:p w:rsidR="00872302" w:rsidRPr="005325F1" w:rsidRDefault="00872302" w:rsidP="00872302">
      <w:pPr>
        <w:pStyle w:val="NormalWeb"/>
        <w:jc w:val="both"/>
        <w:rPr>
          <w:rFonts w:ascii="Calibri" w:hAnsi="Calibri" w:cs="Arial"/>
          <w:b/>
          <w:iCs/>
          <w:color w:val="000000"/>
          <w:sz w:val="28"/>
          <w:szCs w:val="28"/>
        </w:rPr>
      </w:pPr>
    </w:p>
    <w:p w:rsidR="00872302" w:rsidRDefault="00872302" w:rsidP="00872302">
      <w:pPr>
        <w:pStyle w:val="Heading1"/>
        <w:rPr>
          <w:rFonts w:ascii="Arial" w:hAnsi="Arial" w:cs="Arial"/>
          <w:color w:val="000000"/>
        </w:rPr>
      </w:pPr>
      <w:r>
        <w:rPr>
          <w:rFonts w:ascii="Calibri" w:hAnsi="Calibri" w:cs="Arial"/>
          <w:b w:val="0"/>
          <w:iCs/>
          <w:color w:val="000000"/>
        </w:rPr>
        <w:t xml:space="preserve">(20) </w:t>
      </w:r>
      <w:r>
        <w:rPr>
          <w:rFonts w:ascii="Arial" w:hAnsi="Arial" w:cs="Arial"/>
          <w:color w:val="000000"/>
        </w:rPr>
        <w:t>Thousands Wrongly Claim EV Tax Credits</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88" w:history="1">
        <w:r>
          <w:rPr>
            <w:rStyle w:val="Hyperlink"/>
            <w:rFonts w:ascii="Arial" w:hAnsi="Arial" w:cs="Arial"/>
            <w:b/>
            <w:bCs/>
            <w:caps/>
            <w:sz w:val="16"/>
            <w:szCs w:val="16"/>
          </w:rPr>
          <w:t>AP / KEN THOMAS</w:t>
        </w:r>
      </w:hyperlink>
      <w:r>
        <w:rPr>
          <w:rFonts w:ascii="Arial" w:hAnsi="Arial" w:cs="Arial"/>
          <w:b/>
          <w:bCs/>
          <w:caps/>
          <w:color w:val="000000"/>
          <w:sz w:val="16"/>
          <w:szCs w:val="16"/>
        </w:rPr>
        <w:t xml:space="preserve"> </w:t>
      </w:r>
      <w:r>
        <w:rPr>
          <w:rFonts w:ascii="Arial" w:hAnsi="Arial" w:cs="Arial"/>
          <w:color w:val="999999"/>
          <w:sz w:val="16"/>
          <w:szCs w:val="16"/>
        </w:rPr>
        <w:t>Thursday, Feb. 03, 2011</w:t>
      </w:r>
      <w:r>
        <w:rPr>
          <w:rFonts w:ascii="Arial" w:hAnsi="Arial" w:cs="Arial"/>
          <w:color w:val="000000"/>
          <w:sz w:val="16"/>
          <w:szCs w:val="16"/>
        </w:rPr>
        <w:t xml:space="preserve"> </w:t>
      </w:r>
    </w:p>
    <w:p w:rsidR="00872302" w:rsidRPr="0041660E" w:rsidRDefault="00872302" w:rsidP="00872302">
      <w:pPr>
        <w:pStyle w:val="NormalWeb"/>
        <w:jc w:val="both"/>
        <w:rPr>
          <w:rFonts w:ascii="Calibri" w:hAnsi="Calibri" w:cs="Arial"/>
          <w:color w:val="000000"/>
          <w:sz w:val="28"/>
          <w:szCs w:val="28"/>
        </w:rPr>
      </w:pPr>
      <w:r w:rsidRPr="0041660E">
        <w:rPr>
          <w:rFonts w:ascii="Calibri" w:hAnsi="Calibri" w:cs="Arial"/>
          <w:color w:val="000000"/>
          <w:sz w:val="28"/>
          <w:szCs w:val="28"/>
        </w:rPr>
        <w:t>Car companies like General Motors and Nissan are slowly rolling out rechargeable electric cars. But that didn't stop thousands of U.S. taxpayers, including prisoners and some IRS employees, from incorrectly claiming lucrative tax credits for the electric vehicles last year.</w:t>
      </w:r>
      <w:r>
        <w:rPr>
          <w:rFonts w:ascii="Calibri" w:hAnsi="Calibri" w:cs="Arial"/>
          <w:color w:val="000000"/>
          <w:sz w:val="28"/>
          <w:szCs w:val="28"/>
        </w:rPr>
        <w:t xml:space="preserve"> </w:t>
      </w:r>
      <w:r w:rsidRPr="0041660E">
        <w:rPr>
          <w:rFonts w:ascii="Calibri" w:hAnsi="Calibri" w:cs="Arial"/>
          <w:color w:val="000000"/>
          <w:sz w:val="28"/>
          <w:szCs w:val="28"/>
        </w:rPr>
        <w:t xml:space="preserve">A Treasury Department inspector general report says nearly 13,000 taxpayers erroneously claimed about $33 million in credits for plug-in electric and alternative vehicles during the first six months of 2010. The inspector general says about 20 percent of the $163.9 million in credits provided to taxpayers were claimed in error. The report did not indicate whether the taxpayers made the claims out of confusion or purposely tried to take advantage of incentives for which they were not qualified. </w:t>
      </w:r>
      <w:hyperlink r:id="rId489" w:tgtFrame="_blank" w:history="1">
        <w:r w:rsidRPr="0041660E">
          <w:rPr>
            <w:rStyle w:val="see3"/>
            <w:rFonts w:ascii="Calibri" w:hAnsi="Calibri" w:cs="Arial"/>
            <w:b w:val="0"/>
            <w:color w:val="000000"/>
            <w:sz w:val="28"/>
            <w:szCs w:val="28"/>
            <w:specVanish w:val="0"/>
          </w:rPr>
          <w:t>(See New Hybrid Cars for 2011)</w:t>
        </w:r>
      </w:hyperlink>
      <w:r>
        <w:rPr>
          <w:rStyle w:val="see3"/>
          <w:rFonts w:ascii="Calibri" w:hAnsi="Calibri" w:cs="Arial"/>
          <w:b w:val="0"/>
          <w:sz w:val="28"/>
          <w:szCs w:val="28"/>
          <w:specVanish w:val="0"/>
        </w:rPr>
        <w:t xml:space="preserve"> </w:t>
      </w:r>
      <w:r w:rsidRPr="0041660E">
        <w:rPr>
          <w:rFonts w:ascii="Calibri" w:hAnsi="Calibri" w:cs="Arial"/>
          <w:color w:val="000000"/>
          <w:sz w:val="28"/>
          <w:szCs w:val="28"/>
        </w:rPr>
        <w:t>President Barack Obama has pushed for 1 million electric cars on the road by 2015 and the tax breaks are part of that strategy. The government has offered numerous incentives to drum up interest in the vehicles, including a $7,500 tax credit for a plug-in electric drive motor vehicle and incentives for converting a car into a plug-in.</w:t>
      </w:r>
    </w:p>
    <w:p w:rsidR="00872302" w:rsidRPr="0041660E" w:rsidRDefault="00872302" w:rsidP="00872302">
      <w:pPr>
        <w:pStyle w:val="NormalWeb"/>
        <w:jc w:val="both"/>
        <w:rPr>
          <w:rFonts w:ascii="Calibri" w:hAnsi="Calibri" w:cs="Arial"/>
          <w:color w:val="000000"/>
          <w:sz w:val="28"/>
          <w:szCs w:val="28"/>
        </w:rPr>
      </w:pPr>
      <w:r w:rsidRPr="0041660E">
        <w:rPr>
          <w:rFonts w:ascii="Calibri" w:hAnsi="Calibri" w:cs="Arial"/>
          <w:color w:val="000000"/>
          <w:sz w:val="28"/>
          <w:szCs w:val="28"/>
        </w:rPr>
        <w:lastRenderedPageBreak/>
        <w:t>Auto companies are just beginning to mass market the vehicles. Since December, GM has sold 647 Chevrolet Volts, an electric car with a backup gasoline-powered engine. During the same period, Nissan sold 106 versions of the Leaf, which is powered by a rechargeable battery.</w:t>
      </w:r>
      <w:r>
        <w:rPr>
          <w:rFonts w:ascii="Calibri" w:hAnsi="Calibri" w:cs="Arial"/>
          <w:color w:val="000000"/>
          <w:sz w:val="28"/>
          <w:szCs w:val="28"/>
        </w:rPr>
        <w:t xml:space="preserve"> </w:t>
      </w:r>
      <w:r w:rsidRPr="0041660E">
        <w:rPr>
          <w:rFonts w:ascii="Calibri" w:hAnsi="Calibri" w:cs="Arial"/>
          <w:color w:val="000000"/>
          <w:sz w:val="28"/>
          <w:szCs w:val="28"/>
        </w:rPr>
        <w:t>But a Treasury Department inspector general review of provisions in the economic recovery law found problems with thousands of taxpayers claiming the credits for cars that failed to qualify. For example, some car owners tried to claim the $7,500 credit for their Hummer H3, Dodge Durango or Cadillac Escalade. Someone claimed it for a golf cart.</w:t>
      </w:r>
      <w:r>
        <w:rPr>
          <w:rFonts w:ascii="Calibri" w:hAnsi="Calibri" w:cs="Arial"/>
          <w:color w:val="000000"/>
          <w:sz w:val="28"/>
          <w:szCs w:val="28"/>
        </w:rPr>
        <w:t xml:space="preserve"> </w:t>
      </w:r>
      <w:r w:rsidRPr="0041660E">
        <w:rPr>
          <w:rFonts w:ascii="Calibri" w:hAnsi="Calibri" w:cs="Arial"/>
          <w:color w:val="000000"/>
          <w:sz w:val="28"/>
          <w:szCs w:val="28"/>
        </w:rPr>
        <w:t>The report said some IRS employees erroneously claimed the credits. They were referred to the department's Office of Investigations for further review. The IRS and inspector general's office declined to provide additional details on the cases.</w:t>
      </w:r>
      <w:r>
        <w:rPr>
          <w:rFonts w:ascii="Calibri" w:hAnsi="Calibri" w:cs="Arial"/>
          <w:color w:val="000000"/>
          <w:sz w:val="28"/>
          <w:szCs w:val="28"/>
        </w:rPr>
        <w:t xml:space="preserve"> </w:t>
      </w:r>
      <w:r w:rsidRPr="0041660E">
        <w:rPr>
          <w:rFonts w:ascii="Calibri" w:hAnsi="Calibri" w:cs="Arial"/>
          <w:color w:val="000000"/>
          <w:sz w:val="28"/>
          <w:szCs w:val="28"/>
        </w:rPr>
        <w:t>Even prisoners tried to take advantage. The inspector general found that 29 prisoners received $49,926 in vehicle credits even though they were incarcerated throughout 2009.</w:t>
      </w:r>
    </w:p>
    <w:p w:rsidR="00872302" w:rsidRPr="0041660E" w:rsidRDefault="00872302" w:rsidP="00872302">
      <w:pPr>
        <w:pStyle w:val="NormalWeb"/>
        <w:jc w:val="both"/>
        <w:rPr>
          <w:rFonts w:ascii="Calibri" w:hAnsi="Calibri" w:cs="Arial"/>
          <w:color w:val="000000"/>
          <w:sz w:val="28"/>
          <w:szCs w:val="28"/>
        </w:rPr>
      </w:pPr>
      <w:r w:rsidRPr="0041660E">
        <w:rPr>
          <w:rFonts w:ascii="Calibri" w:hAnsi="Calibri" w:cs="Arial"/>
          <w:color w:val="000000"/>
          <w:sz w:val="28"/>
          <w:szCs w:val="28"/>
        </w:rPr>
        <w:t>The IRS agreed with a series of recommendations made by the inspector general to recover erroneous credits and to make changes to manuals and software systems to ensure that taxpayers don't claim vehicles that fail to qualify. The report said efforts by IRS management to reduce the incorrect claims helped the department protect $3.1 million in revenue.</w:t>
      </w:r>
      <w:r>
        <w:rPr>
          <w:rFonts w:ascii="Calibri" w:hAnsi="Calibri" w:cs="Arial"/>
          <w:color w:val="000000"/>
          <w:sz w:val="28"/>
          <w:szCs w:val="28"/>
        </w:rPr>
        <w:t xml:space="preserve"> </w:t>
      </w:r>
      <w:r w:rsidRPr="0041660E">
        <w:rPr>
          <w:rFonts w:ascii="Calibri" w:hAnsi="Calibri" w:cs="Arial"/>
          <w:color w:val="000000"/>
          <w:sz w:val="28"/>
          <w:szCs w:val="28"/>
        </w:rPr>
        <w:t>The IRS said in a statement it was "committed to running a balanced program on Recovery-related provisions, making sure we process taxpayer claims quickly and accurately while safeguarding against improper payments." The IRS said it was "taking aggressive steps to recapture the credits people erroneously claimed."</w:t>
      </w:r>
    </w:p>
    <w:p w:rsidR="00872302" w:rsidRDefault="00A13788" w:rsidP="00872302">
      <w:pPr>
        <w:pStyle w:val="NormalWeb"/>
        <w:jc w:val="both"/>
        <w:rPr>
          <w:rFonts w:ascii="Calibri" w:hAnsi="Calibri" w:cs="Arial"/>
          <w:color w:val="000000"/>
          <w:sz w:val="28"/>
          <w:szCs w:val="28"/>
        </w:rPr>
      </w:pPr>
      <w:hyperlink r:id="rId490" w:tgtFrame="_blank" w:history="1">
        <w:r w:rsidR="00872302" w:rsidRPr="0041660E">
          <w:rPr>
            <w:rStyle w:val="see3"/>
            <w:rFonts w:ascii="Calibri" w:hAnsi="Calibri" w:cs="Arial"/>
            <w:b w:val="0"/>
            <w:color w:val="000000"/>
            <w:sz w:val="28"/>
            <w:szCs w:val="28"/>
            <w:specVanish w:val="0"/>
          </w:rPr>
          <w:t>See the history of the electric car.</w:t>
        </w:r>
      </w:hyperlink>
      <w:r w:rsidR="00872302" w:rsidRPr="0041660E">
        <w:rPr>
          <w:rFonts w:ascii="Calibri" w:hAnsi="Calibri" w:cs="Arial"/>
          <w:color w:val="000000"/>
          <w:sz w:val="28"/>
          <w:szCs w:val="28"/>
        </w:rPr>
        <w:t xml:space="preserve"> </w:t>
      </w:r>
    </w:p>
    <w:p w:rsidR="00872302" w:rsidRPr="00774C95" w:rsidRDefault="00872302" w:rsidP="00872302">
      <w:pPr>
        <w:spacing w:after="30" w:line="420" w:lineRule="atLeast"/>
        <w:jc w:val="both"/>
        <w:outlineLvl w:val="2"/>
        <w:rPr>
          <w:rFonts w:ascii="Calibri" w:hAnsi="Calibri" w:cs="Arial"/>
          <w:color w:val="000000"/>
          <w:sz w:val="48"/>
          <w:szCs w:val="48"/>
        </w:rPr>
      </w:pPr>
      <w:r w:rsidRPr="00774C95">
        <w:rPr>
          <w:rFonts w:ascii="Calibri" w:hAnsi="Calibri" w:cs="Arial"/>
          <w:color w:val="000000"/>
          <w:sz w:val="48"/>
          <w:szCs w:val="48"/>
        </w:rPr>
        <w:t>(21) Green Motors</w:t>
      </w:r>
    </w:p>
    <w:p w:rsidR="00872302" w:rsidRDefault="00872302" w:rsidP="00872302">
      <w:pPr>
        <w:spacing w:after="0" w:line="240" w:lineRule="auto"/>
        <w:rPr>
          <w:rFonts w:ascii="Arial" w:hAnsi="Arial" w:cs="Arial"/>
          <w:color w:val="000000"/>
          <w:sz w:val="18"/>
          <w:szCs w:val="18"/>
        </w:rPr>
      </w:pPr>
      <w:r>
        <w:rPr>
          <w:rFonts w:ascii="Arial" w:hAnsi="Arial" w:cs="Arial"/>
          <w:color w:val="000000"/>
          <w:sz w:val="18"/>
          <w:szCs w:val="18"/>
        </w:rPr>
        <w:t xml:space="preserve">By </w:t>
      </w:r>
      <w:hyperlink r:id="rId491" w:history="1">
        <w:r>
          <w:rPr>
            <w:rStyle w:val="Hyperlink"/>
            <w:rFonts w:ascii="Arial" w:hAnsi="Arial" w:cs="Arial"/>
            <w:sz w:val="18"/>
            <w:szCs w:val="18"/>
          </w:rPr>
          <w:t>Bryan Walsh</w:t>
        </w:r>
      </w:hyperlink>
      <w:r>
        <w:rPr>
          <w:rFonts w:ascii="Arial" w:hAnsi="Arial" w:cs="Arial"/>
          <w:color w:val="000000"/>
          <w:sz w:val="18"/>
          <w:szCs w:val="18"/>
        </w:rPr>
        <w:t xml:space="preserve"> </w:t>
      </w:r>
      <w:r>
        <w:rPr>
          <w:rStyle w:val="date7"/>
          <w:rFonts w:ascii="Arial" w:hAnsi="Arial" w:cs="Arial"/>
          <w:color w:val="000000"/>
          <w:sz w:val="18"/>
          <w:szCs w:val="18"/>
        </w:rPr>
        <w:t>Thursday, Oct. 11, 2007</w:t>
      </w:r>
      <w:r>
        <w:rPr>
          <w:rFonts w:ascii="Arial" w:hAnsi="Arial" w:cs="Arial"/>
          <w:color w:val="000000"/>
          <w:sz w:val="18"/>
          <w:szCs w:val="18"/>
        </w:rPr>
        <w:t xml:space="preserve"> </w:t>
      </w:r>
    </w:p>
    <w:p w:rsidR="00872302" w:rsidRPr="00774C95" w:rsidRDefault="00872302" w:rsidP="00872302">
      <w:pPr>
        <w:pStyle w:val="NormalWeb"/>
        <w:jc w:val="both"/>
        <w:rPr>
          <w:rFonts w:ascii="Calibri" w:hAnsi="Calibri" w:cs="Arial"/>
          <w:color w:val="000000"/>
          <w:sz w:val="28"/>
          <w:szCs w:val="28"/>
        </w:rPr>
      </w:pPr>
      <w:r w:rsidRPr="00774C95">
        <w:rPr>
          <w:rFonts w:ascii="Calibri" w:hAnsi="Calibri" w:cs="Arial"/>
          <w:color w:val="000000"/>
          <w:sz w:val="28"/>
          <w:szCs w:val="28"/>
        </w:rPr>
        <w:t xml:space="preserve">No one would mistake Chris Paine for a General Motors shill. In his 2006 documentary </w:t>
      </w:r>
      <w:r w:rsidRPr="00774C95">
        <w:rPr>
          <w:rFonts w:ascii="Calibri" w:hAnsi="Calibri" w:cs="Arial"/>
          <w:i/>
          <w:iCs/>
          <w:color w:val="000000"/>
          <w:sz w:val="28"/>
          <w:szCs w:val="28"/>
        </w:rPr>
        <w:t>Who Killed the Electric Car?</w:t>
      </w:r>
      <w:r w:rsidRPr="00774C95">
        <w:rPr>
          <w:rFonts w:ascii="Calibri" w:hAnsi="Calibri" w:cs="Arial"/>
          <w:color w:val="000000"/>
          <w:sz w:val="28"/>
          <w:szCs w:val="28"/>
        </w:rPr>
        <w:t xml:space="preserve">, the filmmaker laid out a damning case against GM for unplugging the EV1, the electric vehicle it manufactured in the 1990s and then discontinued in 2003, preferring instead to produce high-margin but gas-guzzling trucks and SUVs. "They were a technological leader, and they fumbled that leadership away," Paine says. Ask him about the U.S. carmaker now, though, and Paine sounds almost admiring. "Their new hybrids are making a difference, and their plug-in technology is a real advance," he says. "GM is making some really good moves now." It's been some time since anyone accused GM of making a good move. The company surrendered its title as the world's top-selling carmaker to Toyota this year, in part because GM </w:t>
      </w:r>
      <w:r w:rsidRPr="00774C95">
        <w:rPr>
          <w:rFonts w:ascii="Calibri" w:hAnsi="Calibri" w:cs="Arial"/>
          <w:color w:val="000000"/>
          <w:sz w:val="28"/>
          <w:szCs w:val="28"/>
        </w:rPr>
        <w:lastRenderedPageBreak/>
        <w:t xml:space="preserve">underestimated drivers' appetite for leaner, greener cars — a desire filled spectacularly by Toyota's Prius. GM is still weighed down by health-care costs and other legacy issues, but the Detroit giant is finally getting serious about hybrids. After dismissing them for years as a niche unworthy of attention, GM will release an average of one new hybrid model every three months for the next two years, beginning with the industry's first full-size hybrid SUVs late this year. "GM has really stepped up to be the standard bearer for the industry," says Philip Gott, director of automotive consulting for the research group Global Insight. "Toyota stole the limelight the first time with nice technology and a brilliant marketing strategy, but I think GM will take the ball back." </w:t>
      </w:r>
    </w:p>
    <w:p w:rsidR="00872302" w:rsidRPr="00774C95" w:rsidRDefault="00872302" w:rsidP="00872302">
      <w:pPr>
        <w:pStyle w:val="NormalWeb"/>
        <w:jc w:val="both"/>
        <w:rPr>
          <w:rFonts w:ascii="Calibri" w:hAnsi="Calibri" w:cs="Arial"/>
          <w:color w:val="000000"/>
          <w:sz w:val="28"/>
          <w:szCs w:val="28"/>
        </w:rPr>
      </w:pPr>
      <w:r w:rsidRPr="00774C95">
        <w:rPr>
          <w:rFonts w:ascii="Calibri" w:hAnsi="Calibri" w:cs="Arial"/>
          <w:color w:val="000000"/>
          <w:sz w:val="28"/>
          <w:szCs w:val="28"/>
        </w:rPr>
        <w:t>In a way, GM never really lost the ball; it just forgot how to play. For all its recent struggles in the marketplace, GM has always been a leader in pure research and development, spending $6.6 billion in the field in 2006. "They've dwarfed the rest of the industry in what they can put into it," says Dan Sperling, director of the Institute of Transportation Studies at the University of California at Davis. In the late 1980s, GM produced concept cars like the Sunracer, a sleek solar vehicle that can still inspire wistful sighs in green geeks of a certain age. But too often the good stuff stalled between the lab and the showroom. "There is a myth out there that GM is a technological laggard, but that's not true," says John DeCicco, senior fellow for automotive strategies at the advocacy group Environmental Defense. "They just chose not to emphasize those kinds of products in their corporate strategy." Nevertheless, GM's cautious approach stranded its brands in the past while its competitors positioned themselves as smarter and greener.</w:t>
      </w:r>
      <w:r>
        <w:rPr>
          <w:rFonts w:ascii="Calibri" w:hAnsi="Calibri" w:cs="Arial"/>
          <w:color w:val="000000"/>
          <w:sz w:val="28"/>
          <w:szCs w:val="28"/>
        </w:rPr>
        <w:t xml:space="preserve"> </w:t>
      </w:r>
      <w:r w:rsidRPr="00774C95">
        <w:rPr>
          <w:rFonts w:ascii="Calibri" w:hAnsi="Calibri" w:cs="Arial"/>
          <w:color w:val="000000"/>
          <w:sz w:val="28"/>
          <w:szCs w:val="28"/>
        </w:rPr>
        <w:t xml:space="preserve">Nowhere was that clearer than in GM's foot-dragging on hybrids, which use combination gas-electric engines to reduce fuel usage an average of 45%, according to the National Renewable Energy Laboratory. "Hybrids are an interesting curiosity," said Robert Lutz, GM's vice chairman of product development, in early 2004. "But do they make sense at $1.50 a gallon? No, they do not." Lutz was right then, and even with gas prices closer to $3, midsize hybrids are expensive and may not save most drivers much money. But to consumers, the equation was simple: hybrids = environmentalism. </w:t>
      </w:r>
    </w:p>
    <w:p w:rsidR="00872302" w:rsidRPr="00774C95" w:rsidRDefault="00872302" w:rsidP="00872302">
      <w:pPr>
        <w:pStyle w:val="NormalWeb"/>
        <w:jc w:val="both"/>
        <w:rPr>
          <w:rFonts w:ascii="Calibri" w:hAnsi="Calibri" w:cs="Arial"/>
          <w:color w:val="000000"/>
          <w:sz w:val="28"/>
          <w:szCs w:val="28"/>
        </w:rPr>
      </w:pPr>
      <w:r w:rsidRPr="00774C95">
        <w:rPr>
          <w:rFonts w:ascii="Calibri" w:hAnsi="Calibri" w:cs="Arial"/>
          <w:color w:val="000000"/>
          <w:sz w:val="28"/>
          <w:szCs w:val="28"/>
        </w:rPr>
        <w:t xml:space="preserve">GM just didn't get it. "GM took a gamble that hybrids weren't going to be important," says Eric Noble, president of Car Labs, an auto consulting firm. "That turned out to be a very bad bet." Even while its image became defined by Paleolithic SUVs, GM was quietly making green investments. The company began producing hybrid buses in 2004, using the technology to boost fuel economy on those big, inefficient vehicles where it would have a big, immediate impact. By the same logic, GM has put its first real hybrid engines </w:t>
      </w:r>
      <w:r w:rsidRPr="00774C95">
        <w:rPr>
          <w:rFonts w:ascii="Calibri" w:hAnsi="Calibri" w:cs="Arial"/>
          <w:color w:val="000000"/>
          <w:sz w:val="28"/>
          <w:szCs w:val="28"/>
        </w:rPr>
        <w:lastRenderedPageBreak/>
        <w:t xml:space="preserve">not in a midsize sedan like the Toyota Prius but in its jumbo suvs, the GMC Yukon and the Chevrolet Tahoe. The 5,000-lb. (2,300 kg) vehicles will run on a new two-mode hybrid system developed by GM with Chrysler and BMW. The power train will use two electric motors — one to assist city driving, one for highways — giving it up to 40% better fuel rates than conventional models' for city driving. "It's a piece of art," says Mickey Bly, GM's director of engineering for hybrid vehicles. And with a towing capacity of 6,000 lbs. (2,700 kg), the fuel economy doesn't come at the expense of power. GM hasn't won over all the skeptics. Sticking a hybrid engine in a jumbo SUV is "putting lipstick on a pig," says Ronald Hwang, vehicle policy director for the Natural Resources Defense Council, who argues that if GM is green serious, it should give up SUVs and build more efficient cars. But other activists welcome the effort. "I'm an equal-opportunity environmentalist, and I'll take carbon reductions where I can get them," says DeCicco. They agree, however, that GM passed up a chance to cement its green rep by failing to support efforts to tighten the federal corporate average-fuel-economy standards. Green darling Toyota has also opposed the proposed new rules, which call for a 35 mpg. (6.7 L/100 km) standard by 2020. </w:t>
      </w:r>
    </w:p>
    <w:p w:rsidR="00872302" w:rsidRPr="00774C95" w:rsidRDefault="00872302" w:rsidP="00872302">
      <w:pPr>
        <w:pStyle w:val="NormalWeb"/>
        <w:jc w:val="both"/>
        <w:rPr>
          <w:rFonts w:ascii="Calibri" w:hAnsi="Calibri" w:cs="Arial"/>
          <w:color w:val="000000"/>
          <w:sz w:val="28"/>
          <w:szCs w:val="28"/>
        </w:rPr>
      </w:pPr>
      <w:r w:rsidRPr="00774C95">
        <w:rPr>
          <w:rFonts w:ascii="Calibri" w:hAnsi="Calibri" w:cs="Arial"/>
          <w:color w:val="000000"/>
          <w:sz w:val="28"/>
          <w:szCs w:val="28"/>
        </w:rPr>
        <w:t xml:space="preserve">The best way for GM to answer its critics is with a green leap forward — and the company is working with every available technology. GM presented the Chevrolet Volt — a plug-in hybrid that can run on battery power, biodiesel or gasoline — as a 2007 concept car. The company will soon roll out Project Driveway, a consumer test of more than 100 hydrogen-fuel-cell cars, which convert hydrogen to energy and produce no harmful emissions. "No other company has such a broad array of green technology," says Tom Stephens, GM's vice president for global power train. "I intend to lead on this." Chris Paine will be watching. His next film is titled </w:t>
      </w:r>
      <w:r w:rsidRPr="00774C95">
        <w:rPr>
          <w:rFonts w:ascii="Calibri" w:hAnsi="Calibri" w:cs="Arial"/>
          <w:i/>
          <w:iCs/>
          <w:color w:val="000000"/>
          <w:sz w:val="28"/>
          <w:szCs w:val="28"/>
        </w:rPr>
        <w:t>Who Saved the Electric Car?</w:t>
      </w:r>
      <w:r w:rsidRPr="00774C95">
        <w:rPr>
          <w:rFonts w:ascii="Calibri" w:hAnsi="Calibri" w:cs="Arial"/>
          <w:color w:val="000000"/>
          <w:sz w:val="28"/>
          <w:szCs w:val="28"/>
        </w:rPr>
        <w:t>, but there's one obstacle. "We have to find out if someone actually is saving it," he says. It might just be GM. What better hero than a reformed villain?</w:t>
      </w:r>
    </w:p>
    <w:p w:rsidR="00872302" w:rsidRDefault="00872302" w:rsidP="00872302">
      <w:pPr>
        <w:pStyle w:val="NormalWeb"/>
        <w:rPr>
          <w:rFonts w:ascii="Arial" w:hAnsi="Arial" w:cs="Arial"/>
          <w:color w:val="000000"/>
          <w:sz w:val="18"/>
          <w:szCs w:val="18"/>
        </w:rPr>
      </w:pPr>
      <w:r>
        <w:rPr>
          <w:rFonts w:ascii="Arial" w:hAnsi="Arial" w:cs="Arial"/>
          <w:color w:val="000000"/>
          <w:sz w:val="18"/>
          <w:szCs w:val="18"/>
        </w:rPr>
        <w:t xml:space="preserve">— </w:t>
      </w:r>
      <w:r>
        <w:rPr>
          <w:rFonts w:ascii="Arial" w:hAnsi="Arial" w:cs="Arial"/>
          <w:i/>
          <w:iCs/>
          <w:color w:val="000000"/>
          <w:sz w:val="18"/>
          <w:szCs w:val="18"/>
        </w:rPr>
        <w:t xml:space="preserve">Bryan Walsh </w:t>
      </w:r>
    </w:p>
    <w:p w:rsidR="00872302" w:rsidRDefault="00A13788" w:rsidP="00872302">
      <w:pPr>
        <w:rPr>
          <w:rFonts w:ascii="Arial" w:hAnsi="Arial" w:cs="Arial"/>
          <w:color w:val="000000"/>
          <w:sz w:val="18"/>
          <w:szCs w:val="18"/>
        </w:rPr>
      </w:pPr>
      <w:hyperlink r:id="rId492" w:history="1">
        <w:r w:rsidR="00872302">
          <w:rPr>
            <w:rStyle w:val="Hyperlink"/>
            <w:rFonts w:ascii="Arial" w:hAnsi="Arial" w:cs="Arial"/>
            <w:sz w:val="18"/>
            <w:szCs w:val="18"/>
          </w:rPr>
          <w:t>View the full list for "The History of the Electric Car"</w:t>
        </w:r>
      </w:hyperlink>
      <w:r w:rsidR="00872302">
        <w:rPr>
          <w:rFonts w:ascii="Arial" w:hAnsi="Arial" w:cs="Arial"/>
          <w:color w:val="000000"/>
          <w:sz w:val="18"/>
          <w:szCs w:val="18"/>
        </w:rPr>
        <w:t xml:space="preserve"> </w:t>
      </w:r>
    </w:p>
    <w:p w:rsidR="00872302" w:rsidRDefault="00872302" w:rsidP="00872302">
      <w:pPr>
        <w:pStyle w:val="NormalWeb"/>
        <w:jc w:val="both"/>
        <w:rPr>
          <w:rFonts w:ascii="Calibri" w:hAnsi="Calibri" w:cs="Arial"/>
          <w:b/>
          <w:iCs/>
          <w:color w:val="000000"/>
          <w:sz w:val="48"/>
          <w:szCs w:val="48"/>
        </w:rPr>
      </w:pPr>
      <w:r>
        <w:rPr>
          <w:rFonts w:ascii="Arial" w:hAnsi="Arial" w:cs="Arial"/>
          <w:color w:val="000000"/>
          <w:sz w:val="18"/>
          <w:szCs w:val="18"/>
        </w:rPr>
        <w:br/>
      </w:r>
      <w:r>
        <w:rPr>
          <w:rFonts w:ascii="Arial" w:hAnsi="Arial" w:cs="Arial"/>
          <w:color w:val="000000"/>
          <w:sz w:val="18"/>
          <w:szCs w:val="18"/>
        </w:rPr>
        <w:br/>
      </w:r>
      <w:r>
        <w:rPr>
          <w:rFonts w:ascii="Arial" w:hAnsi="Arial" w:cs="Arial"/>
          <w:color w:val="000000"/>
          <w:sz w:val="18"/>
          <w:szCs w:val="18"/>
        </w:rPr>
        <w:br/>
        <w:t xml:space="preserve">Read more: </w:t>
      </w:r>
      <w:hyperlink r:id="rId493" w:anchor="ixzz1DGRvp9IC" w:history="1">
        <w:r>
          <w:rPr>
            <w:rStyle w:val="Hyperlink"/>
            <w:rFonts w:ascii="Arial" w:hAnsi="Arial" w:cs="Arial"/>
            <w:color w:val="003399"/>
            <w:sz w:val="18"/>
            <w:szCs w:val="18"/>
          </w:rPr>
          <w:t>http://www.time.com/time/business/article/0,8599,2046220,00.html#ixzz1DGRvp9IC</w:t>
        </w:r>
      </w:hyperlink>
    </w:p>
    <w:p w:rsidR="008E248D" w:rsidRDefault="008E248D" w:rsidP="00872302">
      <w:pPr>
        <w:pStyle w:val="Heading1"/>
        <w:jc w:val="both"/>
        <w:rPr>
          <w:rFonts w:ascii="Calibri" w:hAnsi="Calibri" w:cs="Arial"/>
          <w:b w:val="0"/>
          <w:iCs/>
          <w:color w:val="000000"/>
        </w:rPr>
      </w:pPr>
    </w:p>
    <w:p w:rsidR="00872302" w:rsidRPr="009C05BD" w:rsidRDefault="00872302" w:rsidP="00872302">
      <w:pPr>
        <w:pStyle w:val="Heading1"/>
        <w:jc w:val="both"/>
        <w:rPr>
          <w:rFonts w:ascii="Calibri" w:hAnsi="Calibri" w:cs="Arial"/>
          <w:b w:val="0"/>
          <w:color w:val="000000"/>
        </w:rPr>
      </w:pPr>
      <w:r w:rsidRPr="009C05BD">
        <w:rPr>
          <w:rFonts w:ascii="Calibri" w:hAnsi="Calibri" w:cs="Arial"/>
          <w:b w:val="0"/>
          <w:iCs/>
          <w:color w:val="000000"/>
        </w:rPr>
        <w:lastRenderedPageBreak/>
        <w:t xml:space="preserve">(22) </w:t>
      </w:r>
      <w:r w:rsidRPr="009C05BD">
        <w:rPr>
          <w:rFonts w:ascii="Calibri" w:hAnsi="Calibri" w:cs="Arial"/>
          <w:b w:val="0"/>
          <w:color w:val="000000"/>
        </w:rPr>
        <w:t>Service-Sector Growth Hints at Hiring</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94" w:history="1">
        <w:r>
          <w:rPr>
            <w:rStyle w:val="Hyperlink"/>
            <w:rFonts w:ascii="Arial" w:hAnsi="Arial" w:cs="Arial"/>
            <w:b/>
            <w:bCs/>
            <w:caps/>
            <w:sz w:val="16"/>
            <w:szCs w:val="16"/>
          </w:rPr>
          <w:t>AP / CHRISTOPHER S. RUGABER</w:t>
        </w:r>
      </w:hyperlink>
      <w:r>
        <w:rPr>
          <w:rFonts w:ascii="Arial" w:hAnsi="Arial" w:cs="Arial"/>
          <w:b/>
          <w:bCs/>
          <w:caps/>
          <w:color w:val="000000"/>
          <w:sz w:val="16"/>
          <w:szCs w:val="16"/>
        </w:rPr>
        <w:t xml:space="preserve"> </w:t>
      </w:r>
      <w:r>
        <w:rPr>
          <w:rFonts w:ascii="Arial" w:hAnsi="Arial" w:cs="Arial"/>
          <w:color w:val="999999"/>
          <w:sz w:val="16"/>
          <w:szCs w:val="16"/>
        </w:rPr>
        <w:t>Thursday, Feb. 03, 2011</w:t>
      </w:r>
      <w:r>
        <w:rPr>
          <w:rFonts w:ascii="Arial" w:hAnsi="Arial" w:cs="Arial"/>
          <w:color w:val="000000"/>
          <w:sz w:val="16"/>
          <w:szCs w:val="16"/>
        </w:rPr>
        <w:t xml:space="preserve"> </w:t>
      </w:r>
    </w:p>
    <w:p w:rsidR="00872302" w:rsidRPr="009C05BD" w:rsidRDefault="00872302" w:rsidP="00872302">
      <w:pPr>
        <w:pStyle w:val="NormalWeb"/>
        <w:jc w:val="both"/>
        <w:rPr>
          <w:rFonts w:ascii="Calibri" w:hAnsi="Calibri" w:cs="Arial"/>
          <w:color w:val="000000"/>
          <w:sz w:val="28"/>
          <w:szCs w:val="28"/>
        </w:rPr>
      </w:pPr>
      <w:r w:rsidRPr="009C05BD">
        <w:rPr>
          <w:rFonts w:ascii="Calibri" w:hAnsi="Calibri" w:cs="Arial"/>
          <w:color w:val="000000"/>
          <w:sz w:val="28"/>
          <w:szCs w:val="28"/>
        </w:rPr>
        <w:t>The U.S. service sector, which employs nearly 90 percent of America's work force, grew in January at the fastest pace in five years. The report capped a string of data Thursday that pointed to an expanding economy and stronger hiring.</w:t>
      </w:r>
      <w:r>
        <w:rPr>
          <w:rFonts w:ascii="Calibri" w:hAnsi="Calibri" w:cs="Arial"/>
          <w:color w:val="000000"/>
          <w:sz w:val="28"/>
          <w:szCs w:val="28"/>
        </w:rPr>
        <w:t xml:space="preserve"> </w:t>
      </w:r>
      <w:r w:rsidRPr="009C05BD">
        <w:rPr>
          <w:rFonts w:ascii="Calibri" w:hAnsi="Calibri" w:cs="Arial"/>
          <w:color w:val="000000"/>
          <w:sz w:val="28"/>
          <w:szCs w:val="28"/>
        </w:rPr>
        <w:t xml:space="preserve">The Institute for Supply Management, a private trade group, said Thursday its index of service sector activity rose to 59.4 last month. That was up sharply from December's reading of 57.1. It was the 14th straight month of growth and the highest reading since August 2005. </w:t>
      </w:r>
      <w:hyperlink r:id="rId495" w:tgtFrame="_blank" w:history="1">
        <w:r w:rsidRPr="009C05BD">
          <w:rPr>
            <w:rStyle w:val="see3"/>
            <w:rFonts w:ascii="Calibri" w:hAnsi="Calibri" w:cs="Arial"/>
            <w:color w:val="000000"/>
            <w:sz w:val="28"/>
            <w:szCs w:val="28"/>
            <w:specVanish w:val="0"/>
          </w:rPr>
          <w:t>See TIME's special "Out of Work in America."</w:t>
        </w:r>
      </w:hyperlink>
      <w:r w:rsidRPr="009C05BD">
        <w:rPr>
          <w:rFonts w:ascii="Calibri" w:hAnsi="Calibri" w:cs="Arial"/>
          <w:color w:val="000000"/>
          <w:sz w:val="28"/>
          <w:szCs w:val="28"/>
        </w:rPr>
        <w:t xml:space="preserve"> </w:t>
      </w:r>
    </w:p>
    <w:p w:rsidR="00872302" w:rsidRPr="009C05BD" w:rsidRDefault="00872302" w:rsidP="00872302">
      <w:pPr>
        <w:pStyle w:val="NormalWeb"/>
        <w:jc w:val="both"/>
        <w:rPr>
          <w:rFonts w:ascii="Calibri" w:hAnsi="Calibri" w:cs="Arial"/>
          <w:color w:val="000000"/>
          <w:sz w:val="28"/>
          <w:szCs w:val="28"/>
        </w:rPr>
      </w:pPr>
      <w:r w:rsidRPr="009C05BD">
        <w:rPr>
          <w:rFonts w:ascii="Calibri" w:hAnsi="Calibri" w:cs="Arial"/>
          <w:color w:val="000000"/>
          <w:sz w:val="28"/>
          <w:szCs w:val="28"/>
        </w:rPr>
        <w:t>Any reading above 50 indicates expansion.</w:t>
      </w:r>
      <w:r>
        <w:rPr>
          <w:rFonts w:ascii="Calibri" w:hAnsi="Calibri" w:cs="Arial"/>
          <w:color w:val="000000"/>
          <w:sz w:val="28"/>
          <w:szCs w:val="28"/>
        </w:rPr>
        <w:t xml:space="preserve"> </w:t>
      </w:r>
      <w:r w:rsidRPr="009C05BD">
        <w:rPr>
          <w:rFonts w:ascii="Calibri" w:hAnsi="Calibri" w:cs="Arial"/>
          <w:color w:val="000000"/>
          <w:sz w:val="28"/>
          <w:szCs w:val="28"/>
        </w:rPr>
        <w:t>The economy's service sector includes everything from retailers and hotels to health care companies and financial services. Service industries are benefiting from a more confident consumer spending more freely.</w:t>
      </w:r>
      <w:r>
        <w:rPr>
          <w:rFonts w:ascii="Calibri" w:hAnsi="Calibri" w:cs="Arial"/>
          <w:color w:val="000000"/>
          <w:sz w:val="28"/>
          <w:szCs w:val="28"/>
        </w:rPr>
        <w:t xml:space="preserve"> </w:t>
      </w:r>
      <w:r w:rsidRPr="009C05BD">
        <w:rPr>
          <w:rFonts w:ascii="Calibri" w:hAnsi="Calibri" w:cs="Arial"/>
          <w:color w:val="000000"/>
          <w:sz w:val="28"/>
          <w:szCs w:val="28"/>
        </w:rPr>
        <w:t>Manufacturing and the service sectors are now growing at pre-recession rates, and economists expect that will translate into more hiring in the months ahead.</w:t>
      </w:r>
      <w:r>
        <w:rPr>
          <w:rFonts w:ascii="Calibri" w:hAnsi="Calibri" w:cs="Arial"/>
          <w:color w:val="000000"/>
          <w:sz w:val="28"/>
          <w:szCs w:val="28"/>
        </w:rPr>
        <w:t xml:space="preserve"> </w:t>
      </w:r>
      <w:r w:rsidRPr="009C05BD">
        <w:rPr>
          <w:rFonts w:ascii="Calibri" w:hAnsi="Calibri" w:cs="Arial"/>
          <w:color w:val="000000"/>
          <w:sz w:val="28"/>
          <w:szCs w:val="28"/>
        </w:rPr>
        <w:t>The government is set to issue its January employment report Friday. Economists are predicting a net gain of 146,000 jobs last month, though some suggest it could be higher based on the latest economic data. "Growth and employment have picked up in January," said John Ryding, an economist at RDQ Economics. "The economy is on a more robust growth path in early 2011."</w:t>
      </w:r>
      <w:r>
        <w:rPr>
          <w:rFonts w:ascii="Calibri" w:hAnsi="Calibri" w:cs="Arial"/>
          <w:color w:val="000000"/>
          <w:sz w:val="28"/>
          <w:szCs w:val="28"/>
        </w:rPr>
        <w:t xml:space="preserve"> </w:t>
      </w:r>
      <w:r w:rsidRPr="009C05BD">
        <w:rPr>
          <w:rFonts w:ascii="Calibri" w:hAnsi="Calibri" w:cs="Arial"/>
          <w:color w:val="000000"/>
          <w:sz w:val="28"/>
          <w:szCs w:val="28"/>
        </w:rPr>
        <w:t>Also Thursday, retailers reported solid January sales gains, defying fears that snowstorms would inhibit shopping. Costco Wholesale Corp, Victoria's Secret parent Limited Brands and Macy's Inc. all posted increases that beat Wall Street expectations.</w:t>
      </w:r>
      <w:r>
        <w:rPr>
          <w:rFonts w:ascii="Calibri" w:hAnsi="Calibri" w:cs="Arial"/>
          <w:color w:val="000000"/>
          <w:sz w:val="28"/>
          <w:szCs w:val="28"/>
        </w:rPr>
        <w:t xml:space="preserve"> </w:t>
      </w:r>
      <w:r w:rsidRPr="009C05BD">
        <w:rPr>
          <w:rFonts w:ascii="Calibri" w:hAnsi="Calibri" w:cs="Arial"/>
          <w:color w:val="000000"/>
          <w:sz w:val="28"/>
          <w:szCs w:val="28"/>
        </w:rPr>
        <w:t>And U.S. factory orders rose in December, the Commerce Department said. Orders were pushed up by demand from businesses for machinery and communications equipment. Orders have now risen in five of the past six months.</w:t>
      </w:r>
      <w:r>
        <w:rPr>
          <w:rFonts w:ascii="Calibri" w:hAnsi="Calibri" w:cs="Arial"/>
          <w:color w:val="000000"/>
          <w:sz w:val="28"/>
          <w:szCs w:val="28"/>
        </w:rPr>
        <w:t xml:space="preserve"> </w:t>
      </w:r>
      <w:r w:rsidRPr="009C05BD">
        <w:rPr>
          <w:rFonts w:ascii="Calibri" w:hAnsi="Calibri" w:cs="Arial"/>
          <w:color w:val="000000"/>
          <w:sz w:val="28"/>
          <w:szCs w:val="28"/>
        </w:rPr>
        <w:t>Earlier this week, the ISM trade group said factory activity in January expanded at the fastest pace in nearly seven years.</w:t>
      </w:r>
      <w:r>
        <w:rPr>
          <w:rFonts w:ascii="Calibri" w:hAnsi="Calibri" w:cs="Arial"/>
          <w:color w:val="000000"/>
          <w:sz w:val="28"/>
          <w:szCs w:val="28"/>
        </w:rPr>
        <w:t xml:space="preserve"> </w:t>
      </w:r>
      <w:r w:rsidRPr="009C05BD">
        <w:rPr>
          <w:rFonts w:ascii="Calibri" w:hAnsi="Calibri" w:cs="Arial"/>
          <w:color w:val="000000"/>
          <w:sz w:val="28"/>
          <w:szCs w:val="28"/>
        </w:rPr>
        <w:t>Another positive sign: Fewer people applied for unemployment benefits, reversing a spike from the previous week largely caused by harsh winter weather.</w:t>
      </w:r>
    </w:p>
    <w:p w:rsidR="00872302" w:rsidRPr="009C05BD" w:rsidRDefault="00872302" w:rsidP="00872302">
      <w:pPr>
        <w:pStyle w:val="NormalWeb"/>
        <w:jc w:val="both"/>
        <w:rPr>
          <w:rFonts w:ascii="Calibri" w:hAnsi="Calibri" w:cs="Arial"/>
          <w:color w:val="000000"/>
          <w:sz w:val="28"/>
          <w:szCs w:val="28"/>
        </w:rPr>
      </w:pPr>
      <w:r w:rsidRPr="009C05BD">
        <w:rPr>
          <w:rFonts w:ascii="Calibri" w:hAnsi="Calibri" w:cs="Arial"/>
          <w:color w:val="000000"/>
          <w:sz w:val="28"/>
          <w:szCs w:val="28"/>
        </w:rPr>
        <w:t>Applications fell to 415,000, the Labor Department said. That resumes a downward trend that took shape late last year and gave rise to hopes that employers would step up hiring.</w:t>
      </w:r>
      <w:r>
        <w:rPr>
          <w:rFonts w:ascii="Calibri" w:hAnsi="Calibri" w:cs="Arial"/>
          <w:color w:val="000000"/>
          <w:sz w:val="28"/>
          <w:szCs w:val="28"/>
        </w:rPr>
        <w:t xml:space="preserve"> </w:t>
      </w:r>
      <w:r w:rsidRPr="009C05BD">
        <w:rPr>
          <w:rFonts w:ascii="Calibri" w:hAnsi="Calibri" w:cs="Arial"/>
          <w:color w:val="000000"/>
          <w:sz w:val="28"/>
          <w:szCs w:val="28"/>
        </w:rPr>
        <w:t xml:space="preserve">Applications are well below their peak of 651,000, reached in March 2009, when the economy was deep in recession. Fewer than 425,000 people applying for benefits is consistent with modest job </w:t>
      </w:r>
      <w:r w:rsidRPr="009C05BD">
        <w:rPr>
          <w:rFonts w:ascii="Calibri" w:hAnsi="Calibri" w:cs="Arial"/>
          <w:color w:val="000000"/>
          <w:sz w:val="28"/>
          <w:szCs w:val="28"/>
        </w:rPr>
        <w:lastRenderedPageBreak/>
        <w:t xml:space="preserve">growth. But applications would need to fall consistently below 375,000 to signal a likely decline in the unemployment rat </w:t>
      </w:r>
    </w:p>
    <w:p w:rsidR="00872302" w:rsidRPr="009C05BD" w:rsidRDefault="00872302" w:rsidP="00872302">
      <w:pPr>
        <w:pStyle w:val="NormalWeb"/>
        <w:jc w:val="both"/>
        <w:rPr>
          <w:rFonts w:ascii="Calibri" w:hAnsi="Calibri" w:cs="Arial"/>
          <w:color w:val="000000"/>
          <w:sz w:val="28"/>
          <w:szCs w:val="28"/>
        </w:rPr>
      </w:pPr>
      <w:r w:rsidRPr="009C05BD">
        <w:rPr>
          <w:rFonts w:ascii="Calibri" w:hAnsi="Calibri" w:cs="Arial"/>
          <w:i/>
          <w:iCs/>
          <w:color w:val="000000"/>
          <w:sz w:val="28"/>
          <w:szCs w:val="28"/>
        </w:rPr>
        <w:t>AP Writers Martin Crutsinger and Anne D'Innocenzio contributed to this report.</w:t>
      </w:r>
    </w:p>
    <w:p w:rsidR="00872302" w:rsidRDefault="00872302" w:rsidP="00872302">
      <w:pPr>
        <w:pStyle w:val="NormalWeb"/>
        <w:jc w:val="both"/>
        <w:rPr>
          <w:rFonts w:ascii="Arial" w:hAnsi="Arial" w:cs="Arial"/>
          <w:color w:val="000000"/>
          <w:sz w:val="18"/>
          <w:szCs w:val="18"/>
        </w:rPr>
      </w:pPr>
      <w:r>
        <w:rPr>
          <w:rFonts w:ascii="Arial" w:hAnsi="Arial" w:cs="Arial"/>
          <w:color w:val="000000"/>
          <w:sz w:val="18"/>
          <w:szCs w:val="18"/>
        </w:rPr>
        <w:br/>
      </w:r>
      <w:r>
        <w:rPr>
          <w:rFonts w:ascii="Arial" w:hAnsi="Arial" w:cs="Arial"/>
          <w:color w:val="000000"/>
          <w:sz w:val="18"/>
          <w:szCs w:val="18"/>
        </w:rPr>
        <w:br/>
        <w:t xml:space="preserve">Read more: </w:t>
      </w:r>
      <w:hyperlink r:id="rId496" w:anchor="ixzz1DGU8DUSp" w:history="1">
        <w:r>
          <w:rPr>
            <w:rStyle w:val="Hyperlink"/>
            <w:rFonts w:ascii="Arial" w:hAnsi="Arial" w:cs="Arial"/>
            <w:color w:val="003399"/>
            <w:sz w:val="18"/>
            <w:szCs w:val="18"/>
          </w:rPr>
          <w:t>http://www.time.com/time/business/article/0,8599,2046029,00.html#ixzz1DGU8DUSp</w:t>
        </w:r>
      </w:hyperlink>
    </w:p>
    <w:p w:rsidR="00872302" w:rsidRPr="00532271" w:rsidRDefault="00872302" w:rsidP="00872302">
      <w:pPr>
        <w:pStyle w:val="Heading1"/>
        <w:jc w:val="both"/>
        <w:rPr>
          <w:rFonts w:ascii="Calibri" w:hAnsi="Calibri" w:cs="Arial"/>
          <w:b w:val="0"/>
          <w:color w:val="000000"/>
        </w:rPr>
      </w:pPr>
      <w:r w:rsidRPr="00532271">
        <w:rPr>
          <w:rFonts w:ascii="Calibri" w:hAnsi="Calibri" w:cs="Arial"/>
          <w:b w:val="0"/>
          <w:color w:val="000000"/>
        </w:rPr>
        <w:t>(23) Camera Phones vs. Cameras: Not Perfect, but Great</w:t>
      </w:r>
    </w:p>
    <w:p w:rsidR="00872302" w:rsidRDefault="00872302" w:rsidP="00872302">
      <w:pPr>
        <w:rPr>
          <w:rFonts w:ascii="Arial" w:hAnsi="Arial" w:cs="Arial"/>
          <w:color w:val="000000"/>
          <w:sz w:val="16"/>
          <w:szCs w:val="16"/>
        </w:rPr>
      </w:pPr>
      <w:r>
        <w:rPr>
          <w:rFonts w:ascii="Arial" w:hAnsi="Arial" w:cs="Arial"/>
          <w:color w:val="000000"/>
          <w:sz w:val="16"/>
          <w:szCs w:val="16"/>
        </w:rPr>
        <w:t xml:space="preserve">By </w:t>
      </w:r>
      <w:hyperlink r:id="rId497" w:history="1">
        <w:r>
          <w:rPr>
            <w:rStyle w:val="Hyperlink"/>
            <w:rFonts w:ascii="Arial" w:hAnsi="Arial" w:cs="Arial"/>
            <w:b/>
            <w:bCs/>
            <w:caps/>
            <w:sz w:val="16"/>
            <w:szCs w:val="16"/>
          </w:rPr>
          <w:t>Harry McCracken</w:t>
        </w:r>
      </w:hyperlink>
      <w:r>
        <w:rPr>
          <w:rFonts w:ascii="Arial" w:hAnsi="Arial" w:cs="Arial"/>
          <w:b/>
          <w:bCs/>
          <w:caps/>
          <w:color w:val="000000"/>
          <w:sz w:val="16"/>
          <w:szCs w:val="16"/>
        </w:rPr>
        <w:t xml:space="preserve"> </w:t>
      </w:r>
      <w:r>
        <w:rPr>
          <w:rFonts w:ascii="Arial" w:hAnsi="Arial" w:cs="Arial"/>
          <w:color w:val="999999"/>
          <w:sz w:val="16"/>
          <w:szCs w:val="16"/>
        </w:rPr>
        <w:t>Thursday, Feb. 03, 2011</w:t>
      </w:r>
      <w:r>
        <w:rPr>
          <w:rFonts w:ascii="Arial" w:hAnsi="Arial" w:cs="Arial"/>
          <w:color w:val="000000"/>
          <w:sz w:val="16"/>
          <w:szCs w:val="16"/>
        </w:rPr>
        <w:t xml:space="preserve"> </w:t>
      </w:r>
    </w:p>
    <w:p w:rsidR="00872302" w:rsidRPr="00532271" w:rsidRDefault="00872302" w:rsidP="00872302">
      <w:pPr>
        <w:pStyle w:val="NormalWeb"/>
        <w:jc w:val="both"/>
        <w:rPr>
          <w:rFonts w:ascii="Calibri" w:hAnsi="Calibri" w:cs="Arial"/>
          <w:color w:val="000000"/>
          <w:sz w:val="28"/>
          <w:szCs w:val="28"/>
        </w:rPr>
      </w:pPr>
      <w:r w:rsidRPr="00532271">
        <w:rPr>
          <w:rFonts w:ascii="Calibri" w:hAnsi="Calibri" w:cs="Arial"/>
          <w:color w:val="000000"/>
          <w:sz w:val="28"/>
          <w:szCs w:val="28"/>
        </w:rPr>
        <w:t xml:space="preserve">In many respects, the digital camera I bought last year is a profoundly mediocre photographic instrument. Taking pictures feels like a crapshoot: Some come out beautifully, but others are drab and fuzzy. There's no optical zoom, and the digital one, like all digital zooms, isn't good for anything except making photos look grainier. And the puny, pulsating flash can make anyone look like a corpse bathed in the glow of a neon sign. And yet...I enjoy this camera so much I take it just about everywhere but into the shower. I share nearly every photo I take with it. It's a delight to own and use. In case you haven't guessed yet, the camera in question is an iPhone 4. Its pros and cons as a picture-taking device neatly summarize the strange state of affairs in the world of photography. When it comes to image quality, digital cameras of the traditional, non-phone sort are still the runaway winners. But the most interesting cameras, the most entertaining cameras — maybe even the most </w:t>
      </w:r>
      <w:r w:rsidRPr="00532271">
        <w:rPr>
          <w:rFonts w:ascii="Calibri" w:hAnsi="Calibri" w:cs="Arial"/>
          <w:i/>
          <w:iCs/>
          <w:color w:val="000000"/>
          <w:sz w:val="28"/>
          <w:szCs w:val="28"/>
        </w:rPr>
        <w:t>useful</w:t>
      </w:r>
      <w:r w:rsidRPr="00532271">
        <w:rPr>
          <w:rFonts w:ascii="Calibri" w:hAnsi="Calibri" w:cs="Arial"/>
          <w:color w:val="000000"/>
          <w:sz w:val="28"/>
          <w:szCs w:val="28"/>
        </w:rPr>
        <w:t xml:space="preserve"> cameras — are camera phones. </w:t>
      </w:r>
      <w:hyperlink r:id="rId498" w:tgtFrame="_blank" w:history="1">
        <w:r w:rsidRPr="00532271">
          <w:rPr>
            <w:rStyle w:val="see3"/>
            <w:rFonts w:ascii="Calibri" w:hAnsi="Calibri" w:cs="Arial"/>
            <w:color w:val="000000"/>
            <w:sz w:val="28"/>
            <w:szCs w:val="28"/>
            <w:specVanish w:val="0"/>
          </w:rPr>
          <w:t>(Get the latest tech news at Techland.com.)</w:t>
        </w:r>
      </w:hyperlink>
      <w:r w:rsidRPr="00532271">
        <w:rPr>
          <w:rFonts w:ascii="Calibri" w:hAnsi="Calibri" w:cs="Arial"/>
          <w:color w:val="000000"/>
          <w:sz w:val="28"/>
          <w:szCs w:val="28"/>
        </w:rPr>
        <w:t xml:space="preserve"> This is a recent development. Camera phones have been around for more than a decade, but it took them years to cross the all-important demarcation line from "bad" to "not bad." In 2005 or thereabouts, I forgot my point-and-shoot during a trip to Universal Studios Florida and tried to make do with the camera on my Treo 650; the results were so icky that I was sorry I bothered. By contrast, the iPhone 4 and other top-notch modern smart phones can produce surprisingly decent results — at least if you've got plenty of natural light, a steady hand, and a subject that's no more than a few feet from you. I wouldn't want to print most camera-phone photos and pass them down to my descendants, but they get the job done for more casual preserving and sharing of memories. Along the way, phones have gained other features that intertwine with their photographic capabilities in powerful ways. 3G wireless enables them to upload images to the Internet swiftly; GPS lets </w:t>
      </w:r>
      <w:r w:rsidRPr="00532271">
        <w:rPr>
          <w:rFonts w:ascii="Calibri" w:hAnsi="Calibri" w:cs="Arial"/>
          <w:color w:val="000000"/>
          <w:sz w:val="28"/>
          <w:szCs w:val="28"/>
        </w:rPr>
        <w:lastRenderedPageBreak/>
        <w:t xml:space="preserve">them to tag pictures with the location where they were shot. Most important, smart phones such as iPhones and Android handsets run an ever-expanding array of photo-related applications. Last fall, for example, an iPhone snapshot-sharing app called </w:t>
      </w:r>
      <w:hyperlink r:id="rId499" w:tgtFrame="_blank" w:history="1">
        <w:r w:rsidRPr="00532271">
          <w:rPr>
            <w:rStyle w:val="Hyperlink"/>
            <w:rFonts w:ascii="Calibri" w:hAnsi="Calibri" w:cs="Arial"/>
            <w:sz w:val="28"/>
            <w:szCs w:val="28"/>
          </w:rPr>
          <w:t>Instagram</w:t>
        </w:r>
      </w:hyperlink>
      <w:r w:rsidRPr="00532271">
        <w:rPr>
          <w:rFonts w:ascii="Calibri" w:hAnsi="Calibri" w:cs="Arial"/>
          <w:color w:val="000000"/>
          <w:sz w:val="28"/>
          <w:szCs w:val="28"/>
        </w:rPr>
        <w:t xml:space="preserve"> debuted. It doesn't do much except you share pictures which it's processed to look like you snapped them with a few decades ago, but it's so fast and fun that a million users signed up in the first ten weeks. </w:t>
      </w:r>
    </w:p>
    <w:p w:rsidR="00872302" w:rsidRPr="00532271" w:rsidRDefault="00872302" w:rsidP="00872302">
      <w:pPr>
        <w:pStyle w:val="NormalWeb"/>
        <w:jc w:val="both"/>
        <w:rPr>
          <w:rFonts w:ascii="Calibri" w:hAnsi="Calibri" w:cs="Arial"/>
          <w:color w:val="000000"/>
          <w:sz w:val="28"/>
          <w:szCs w:val="28"/>
        </w:rPr>
      </w:pPr>
      <w:r w:rsidRPr="00532271">
        <w:rPr>
          <w:rFonts w:ascii="Calibri" w:hAnsi="Calibri" w:cs="Arial"/>
          <w:color w:val="000000"/>
          <w:sz w:val="28"/>
          <w:szCs w:val="28"/>
        </w:rPr>
        <w:t xml:space="preserve">With camera phones having come so far so quickly, it's tempting to start predicting the imminent demise of conventional cameras — at least ones of the point-and-shoot variety. Every time I attempt to play futurist, however, I end up concluding that camera phones aren't poised to kill cameras in the next year or two. There's a reason why the digital SLRs that take the world's best pictures are an expensive handful: Everything about photographic components benefits from being bigger and costlier rather than smaller and cheaper, from the sensor to the lens to the zoom mechanism to the flash. Absent a technological breakthrough, it's possible that no camera phone will provide competition for a garden-variety $120 point-and-shoot, let alone my trusty Nikon D90 SLR. Especially if Apple and other phone makers continue to obsess over thinness and don't invest in high-end camera parts. (Me, I'd cheerfully accept a chunkier, pricier phone if it took better pictures.) So how about traditional cameras — the kind that don't also let you call your grandma, browse the Web, wrangle e-mail, read e-books, and play Ms. Pac-Man? They're evolving, too. As in the past, though, most of the evolution is in the service of higher-quality pictures. </w:t>
      </w:r>
      <w:hyperlink r:id="rId500" w:tgtFrame="_blank" w:history="1">
        <w:r w:rsidRPr="00532271">
          <w:rPr>
            <w:rStyle w:val="Hyperlink"/>
            <w:rFonts w:ascii="Calibri" w:hAnsi="Calibri" w:cs="Arial"/>
            <w:sz w:val="28"/>
            <w:szCs w:val="28"/>
          </w:rPr>
          <w:t>Canon's PowerShot S95</w:t>
        </w:r>
      </w:hyperlink>
      <w:r w:rsidRPr="00532271">
        <w:rPr>
          <w:rFonts w:ascii="Calibri" w:hAnsi="Calibri" w:cs="Arial"/>
          <w:color w:val="000000"/>
          <w:sz w:val="28"/>
          <w:szCs w:val="28"/>
        </w:rPr>
        <w:t xml:space="preserve">, for instance, might be the most outstanding pocket-sized point-and-shoot of the moment, but its excellence comes largely from its larger-than-usual sensor, serious lens, and sophisticated image-processing technologies. When it comes time to get photos out of the S95 and onto the Web, you'll most likely connect it to a PC via USB cable or plug its memory card into a computer's card reader — exactly as you would have done with the digital cameras of the 1990s. </w:t>
      </w:r>
      <w:hyperlink r:id="rId501" w:tgtFrame="_blank" w:history="1">
        <w:r w:rsidRPr="00532271">
          <w:rPr>
            <w:rStyle w:val="see3"/>
            <w:rFonts w:ascii="Calibri" w:hAnsi="Calibri" w:cs="Arial"/>
            <w:color w:val="000000"/>
            <w:sz w:val="28"/>
            <w:szCs w:val="28"/>
            <w:specVanish w:val="0"/>
          </w:rPr>
          <w:t>(See the All-TIME 100 Gadgets.)</w:t>
        </w:r>
      </w:hyperlink>
      <w:r w:rsidRPr="00532271">
        <w:rPr>
          <w:rFonts w:ascii="Calibri" w:hAnsi="Calibri" w:cs="Arial"/>
          <w:color w:val="000000"/>
          <w:sz w:val="28"/>
          <w:szCs w:val="28"/>
        </w:rPr>
        <w:t xml:space="preserve"> If camera companies think that the Internet has changed everything about photography, it hasn't been reflected in many of their design decisions. They dabbled with integrating networking into point-and-shoot models a few years ago. But when the feature didn't immediately catch on, they largely abandoned it, ceding camera connectivity to the </w:t>
      </w:r>
      <w:hyperlink r:id="rId502" w:tgtFrame="_blank" w:history="1">
        <w:r w:rsidRPr="00532271">
          <w:rPr>
            <w:rStyle w:val="Hyperlink"/>
            <w:rFonts w:ascii="Calibri" w:hAnsi="Calibri" w:cs="Arial"/>
            <w:sz w:val="28"/>
            <w:szCs w:val="28"/>
          </w:rPr>
          <w:t>Eye-Fi</w:t>
        </w:r>
      </w:hyperlink>
      <w:r w:rsidRPr="00532271">
        <w:rPr>
          <w:rFonts w:ascii="Calibri" w:hAnsi="Calibri" w:cs="Arial"/>
          <w:color w:val="000000"/>
          <w:sz w:val="28"/>
          <w:szCs w:val="28"/>
        </w:rPr>
        <w:t xml:space="preserve">, an SD memory card with built-in Wi-Fi and the ability to upload photos to Facebook, Flickr, Picasa, and other sharing sites. The Eye-Fi is one of the most ingenious pieces of engineering in all of personal technology, but it doesn't give a camera the effortless online capabilities of a camera phone. (For one thing, you need to be within range of a Wi-Fi network that it's been configured to work with.) </w:t>
      </w:r>
      <w:hyperlink r:id="rId503" w:anchor="comments" w:tgtFrame="_blank" w:history="1">
        <w:r w:rsidRPr="00532271">
          <w:rPr>
            <w:rStyle w:val="see3"/>
            <w:rFonts w:ascii="Calibri" w:hAnsi="Calibri" w:cs="Arial"/>
            <w:color w:val="000000"/>
            <w:sz w:val="28"/>
            <w:szCs w:val="28"/>
            <w:specVanish w:val="0"/>
          </w:rPr>
          <w:t>(Comment on this story.)</w:t>
        </w:r>
      </w:hyperlink>
      <w:r w:rsidRPr="00532271">
        <w:rPr>
          <w:rFonts w:ascii="Calibri" w:hAnsi="Calibri" w:cs="Arial"/>
          <w:color w:val="000000"/>
          <w:sz w:val="28"/>
          <w:szCs w:val="28"/>
        </w:rPr>
        <w:t xml:space="preserve"> </w:t>
      </w:r>
    </w:p>
    <w:p w:rsidR="00872302" w:rsidRPr="00532271" w:rsidRDefault="00872302" w:rsidP="00872302">
      <w:pPr>
        <w:pStyle w:val="NormalWeb"/>
        <w:jc w:val="both"/>
        <w:rPr>
          <w:rFonts w:ascii="Calibri" w:hAnsi="Calibri" w:cs="Arial"/>
          <w:color w:val="000000"/>
          <w:sz w:val="28"/>
          <w:szCs w:val="28"/>
        </w:rPr>
      </w:pPr>
      <w:r w:rsidRPr="00532271">
        <w:rPr>
          <w:rFonts w:ascii="Calibri" w:hAnsi="Calibri" w:cs="Arial"/>
          <w:color w:val="000000"/>
          <w:sz w:val="28"/>
          <w:szCs w:val="28"/>
        </w:rPr>
        <w:lastRenderedPageBreak/>
        <w:t xml:space="preserve">I keep coming back to a vision of the camera I really want: an iPhone 4 that's also a PowerShot S95 (or, if you prefer, a PowerShot S95 that's also an iPhone 4). I fear that asking for such a device may be an exercise in cluelessness, like demanding that the car industry build a sporty coupe with room for six passengers and a week's worth of luggage. Then again, electronics companies have a pretty impressive track record of coming up with devices that didn't seem possible — it just takes longer, sometimes, than we impatient, unreasonable consumers would like. How does 2015 sound as a target for the camera phone/phone camera of my dreams? </w:t>
      </w:r>
      <w:hyperlink r:id="rId504" w:tgtFrame="_blank" w:history="1">
        <w:r w:rsidRPr="00532271">
          <w:rPr>
            <w:rStyle w:val="see3"/>
            <w:rFonts w:ascii="Calibri" w:hAnsi="Calibri" w:cs="Arial"/>
            <w:color w:val="000000"/>
            <w:sz w:val="28"/>
            <w:szCs w:val="28"/>
            <w:specVanish w:val="0"/>
          </w:rPr>
          <w:t>(See the top iPhone applications.)</w:t>
        </w:r>
      </w:hyperlink>
      <w:r w:rsidRPr="00532271">
        <w:rPr>
          <w:rFonts w:ascii="Calibri" w:hAnsi="Calibri" w:cs="Arial"/>
          <w:color w:val="000000"/>
          <w:sz w:val="28"/>
          <w:szCs w:val="28"/>
        </w:rPr>
        <w:t xml:space="preserve"> </w:t>
      </w:r>
    </w:p>
    <w:p w:rsidR="00872302" w:rsidRPr="00532271" w:rsidRDefault="00872302" w:rsidP="00872302">
      <w:pPr>
        <w:pStyle w:val="NormalWeb"/>
        <w:jc w:val="both"/>
        <w:rPr>
          <w:rFonts w:ascii="Calibri" w:hAnsi="Calibri" w:cs="Arial"/>
          <w:color w:val="000000"/>
          <w:sz w:val="28"/>
          <w:szCs w:val="28"/>
        </w:rPr>
      </w:pPr>
      <w:r w:rsidRPr="00532271">
        <w:rPr>
          <w:rFonts w:ascii="Calibri" w:hAnsi="Calibri" w:cs="Arial"/>
          <w:i/>
          <w:iCs/>
          <w:color w:val="000000"/>
          <w:sz w:val="28"/>
          <w:szCs w:val="28"/>
        </w:rPr>
        <w:t xml:space="preserve">McCracken blogs about personal technology at Technologizer, which he founded in 2008 after nearly two decades as a tech journalist. His column for TIME.com, also called </w:t>
      </w:r>
      <w:hyperlink r:id="rId505" w:tgtFrame="_blank" w:history="1">
        <w:r w:rsidRPr="00532271">
          <w:rPr>
            <w:rStyle w:val="Hyperlink"/>
            <w:rFonts w:ascii="Calibri" w:hAnsi="Calibri" w:cs="Arial"/>
            <w:i/>
            <w:iCs/>
            <w:sz w:val="28"/>
            <w:szCs w:val="28"/>
          </w:rPr>
          <w:t>Technologizer</w:t>
        </w:r>
      </w:hyperlink>
      <w:r w:rsidRPr="00532271">
        <w:rPr>
          <w:rFonts w:ascii="Calibri" w:hAnsi="Calibri" w:cs="Arial"/>
          <w:i/>
          <w:iCs/>
          <w:color w:val="000000"/>
          <w:sz w:val="28"/>
          <w:szCs w:val="28"/>
        </w:rPr>
        <w:t>, appears every Thursday.</w:t>
      </w:r>
      <w:r w:rsidRPr="00532271">
        <w:rPr>
          <w:rFonts w:ascii="Calibri" w:hAnsi="Calibri" w:cs="Arial"/>
          <w:color w:val="000000"/>
          <w:sz w:val="28"/>
          <w:szCs w:val="28"/>
        </w:rPr>
        <w:t xml:space="preserve"> </w:t>
      </w:r>
    </w:p>
    <w:p w:rsidR="0098306D" w:rsidRDefault="00872302" w:rsidP="00872302">
      <w:pPr>
        <w:pStyle w:val="Heading1"/>
        <w:rPr>
          <w:u w:val="single"/>
        </w:rPr>
      </w:pPr>
      <w:r w:rsidRPr="00532271">
        <w:rPr>
          <w:rFonts w:ascii="Calibri" w:hAnsi="Calibri" w:cs="Arial"/>
          <w:color w:val="000000"/>
          <w:sz w:val="28"/>
          <w:szCs w:val="28"/>
        </w:rPr>
        <w:br/>
      </w:r>
      <w:r w:rsidRPr="00532271">
        <w:rPr>
          <w:rFonts w:ascii="Calibri" w:hAnsi="Calibri" w:cs="Arial"/>
          <w:color w:val="000000"/>
          <w:sz w:val="22"/>
          <w:szCs w:val="22"/>
        </w:rPr>
        <w:t xml:space="preserve">Read more: </w:t>
      </w:r>
      <w:hyperlink r:id="rId506" w:anchor="ixzz1DGV639vZ" w:history="1">
        <w:r w:rsidRPr="00532271">
          <w:rPr>
            <w:rStyle w:val="Hyperlink"/>
            <w:rFonts w:ascii="Calibri" w:hAnsi="Calibri" w:cs="Arial"/>
            <w:color w:val="003399"/>
            <w:sz w:val="22"/>
            <w:szCs w:val="22"/>
          </w:rPr>
          <w:t>http://www.time.com/time/business/article/0,8599,2045845,00.html#ixzz1DGV639vZ</w:t>
        </w:r>
      </w:hyperlink>
    </w:p>
    <w:p w:rsidR="00F155F6" w:rsidRPr="0088238D" w:rsidRDefault="00F155F6" w:rsidP="00F155F6">
      <w:pPr>
        <w:pStyle w:val="NormalWeb"/>
        <w:shd w:val="clear" w:color="auto" w:fill="FFFFFF"/>
        <w:jc w:val="both"/>
        <w:rPr>
          <w:rStyle w:val="Emphasis"/>
          <w:rFonts w:ascii="Calibri" w:hAnsi="Calibri"/>
          <w:b/>
          <w:i w:val="0"/>
          <w:sz w:val="48"/>
          <w:szCs w:val="48"/>
          <w:u w:val="single"/>
        </w:rPr>
      </w:pPr>
      <w:r w:rsidRPr="0088238D">
        <w:rPr>
          <w:rStyle w:val="Emphasis"/>
          <w:rFonts w:ascii="Calibri" w:hAnsi="Calibri"/>
          <w:b/>
          <w:i w:val="0"/>
          <w:sz w:val="48"/>
          <w:szCs w:val="48"/>
          <w:u w:val="single"/>
        </w:rPr>
        <w:t>Time Magazine cont…</w:t>
      </w:r>
    </w:p>
    <w:p w:rsidR="00F155F6" w:rsidRDefault="00F155F6" w:rsidP="00F155F6">
      <w:pPr>
        <w:pStyle w:val="Heading1"/>
        <w:rPr>
          <w:rFonts w:ascii="Arial" w:hAnsi="Arial" w:cs="Arial"/>
          <w:color w:val="000000"/>
        </w:rPr>
      </w:pPr>
      <w:r>
        <w:rPr>
          <w:rFonts w:ascii="Arial" w:hAnsi="Arial" w:cs="Arial"/>
          <w:color w:val="000000"/>
        </w:rPr>
        <w:t>(24) Is Europe Losing the Fight Against Internet Pirates?</w:t>
      </w:r>
    </w:p>
    <w:p w:rsidR="00F155F6" w:rsidRDefault="00F155F6" w:rsidP="00F155F6">
      <w:pPr>
        <w:rPr>
          <w:rFonts w:ascii="Arial" w:hAnsi="Arial" w:cs="Arial"/>
          <w:color w:val="000000"/>
          <w:sz w:val="16"/>
          <w:szCs w:val="16"/>
        </w:rPr>
      </w:pPr>
      <w:r>
        <w:rPr>
          <w:rFonts w:ascii="Arial" w:hAnsi="Arial" w:cs="Arial"/>
          <w:color w:val="000000"/>
          <w:sz w:val="16"/>
          <w:szCs w:val="16"/>
        </w:rPr>
        <w:t xml:space="preserve">By </w:t>
      </w:r>
      <w:hyperlink r:id="rId507" w:history="1">
        <w:r>
          <w:rPr>
            <w:rStyle w:val="Hyperlink"/>
            <w:rFonts w:ascii="Arial" w:hAnsi="Arial" w:cs="Arial"/>
            <w:b/>
            <w:bCs/>
            <w:caps/>
            <w:sz w:val="16"/>
            <w:szCs w:val="16"/>
          </w:rPr>
          <w:t>Bruce Crumley / Paris</w:t>
        </w:r>
      </w:hyperlink>
      <w:r>
        <w:rPr>
          <w:rFonts w:ascii="Arial" w:hAnsi="Arial" w:cs="Arial"/>
          <w:b/>
          <w:bCs/>
          <w:caps/>
          <w:color w:val="000000"/>
          <w:sz w:val="16"/>
          <w:szCs w:val="16"/>
        </w:rPr>
        <w:t xml:space="preserve"> </w:t>
      </w:r>
      <w:r>
        <w:rPr>
          <w:rFonts w:ascii="Arial" w:hAnsi="Arial" w:cs="Arial"/>
          <w:color w:val="999999"/>
          <w:sz w:val="16"/>
          <w:szCs w:val="16"/>
        </w:rPr>
        <w:t>Sunday, Jan. 30, 2011</w:t>
      </w:r>
      <w:r>
        <w:rPr>
          <w:rFonts w:ascii="Arial" w:hAnsi="Arial" w:cs="Arial"/>
          <w:color w:val="000000"/>
          <w:sz w:val="16"/>
          <w:szCs w:val="16"/>
        </w:rPr>
        <w:t xml:space="preserve"> </w:t>
      </w:r>
    </w:p>
    <w:p w:rsidR="00F155F6" w:rsidRPr="00A248A2" w:rsidRDefault="00F155F6" w:rsidP="00F155F6">
      <w:pPr>
        <w:pStyle w:val="NormalWeb"/>
        <w:jc w:val="both"/>
        <w:rPr>
          <w:rFonts w:ascii="Calibri" w:hAnsi="Calibri" w:cs="Arial"/>
          <w:sz w:val="28"/>
          <w:szCs w:val="28"/>
        </w:rPr>
      </w:pPr>
      <w:r w:rsidRPr="00A248A2">
        <w:rPr>
          <w:rFonts w:ascii="Calibri" w:hAnsi="Calibri" w:cs="Arial"/>
          <w:sz w:val="28"/>
          <w:szCs w:val="28"/>
        </w:rPr>
        <w:t xml:space="preserve">When France passed its trail-blazing Internet anti-piracy law in 2009, downloaders decried its harsh penalties — then the toughest in Europe — while lawmakers throughout the continent waited to see whether the French had finally found a way to stop the illicit web sharing of copyrighted music and movies. Two years on, and a poll reveals that France's Internet pirates remain as defiant as ever. All over Europe, legal efforts to battle piracy are proving imperfect and ineffectual — but authorities vow that they will keep pushing to get the legislation right despite the stiff resistance they've provoked. </w:t>
      </w:r>
    </w:p>
    <w:p w:rsidR="00F155F6" w:rsidRPr="00A248A2" w:rsidRDefault="00F155F6" w:rsidP="00F155F6">
      <w:pPr>
        <w:pStyle w:val="NormalWeb"/>
        <w:jc w:val="both"/>
        <w:rPr>
          <w:rFonts w:ascii="Calibri" w:hAnsi="Calibri" w:cs="Arial"/>
          <w:sz w:val="28"/>
          <w:szCs w:val="28"/>
        </w:rPr>
      </w:pPr>
      <w:r w:rsidRPr="00A248A2">
        <w:rPr>
          <w:rFonts w:ascii="Calibri" w:hAnsi="Calibri" w:cs="Arial"/>
          <w:sz w:val="28"/>
          <w:szCs w:val="28"/>
        </w:rPr>
        <w:t xml:space="preserve">Six months after the creation of France's High Authority for the Broadcast of Works and Protection of Copyrights on the Internet (Hadopi) — the organization central to the </w:t>
      </w:r>
      <w:hyperlink r:id="rId508" w:tgtFrame="_blank" w:history="1">
        <w:r w:rsidRPr="00A248A2">
          <w:rPr>
            <w:rStyle w:val="Hyperlink"/>
            <w:rFonts w:ascii="Calibri" w:hAnsi="Calibri" w:cs="Arial"/>
            <w:color w:val="auto"/>
            <w:sz w:val="28"/>
            <w:szCs w:val="28"/>
          </w:rPr>
          <w:t>country's anti-piracy law</w:t>
        </w:r>
      </w:hyperlink>
      <w:r w:rsidRPr="00A248A2">
        <w:rPr>
          <w:rFonts w:ascii="Calibri" w:hAnsi="Calibri" w:cs="Arial"/>
          <w:sz w:val="28"/>
          <w:szCs w:val="28"/>
        </w:rPr>
        <w:t xml:space="preserve"> — a Jan. 23 poll indicates that 49% of French Internet users continue to illegally download music and video. Despite the penalties Hadopi can seek for errant Internauts — including </w:t>
      </w:r>
      <w:r w:rsidRPr="00A248A2">
        <w:rPr>
          <w:rFonts w:ascii="Calibri" w:hAnsi="Calibri" w:cs="Arial"/>
          <w:sz w:val="28"/>
          <w:szCs w:val="28"/>
        </w:rPr>
        <w:lastRenderedPageBreak/>
        <w:t xml:space="preserve">depriving offenders of their Internet access while forcing them to continue paying for their subscriptions — the poll indicates that 52% of French web surfers say the advent of the organization hasn't altered their net habits at all. </w:t>
      </w:r>
      <w:hyperlink r:id="rId509" w:tgtFrame="_blank" w:history="1">
        <w:r w:rsidRPr="00A248A2">
          <w:rPr>
            <w:rStyle w:val="see3"/>
            <w:rFonts w:ascii="Calibri" w:hAnsi="Calibri" w:cs="Arial"/>
            <w:color w:val="auto"/>
            <w:sz w:val="28"/>
            <w:szCs w:val="28"/>
            <w:specVanish w:val="0"/>
          </w:rPr>
          <w:t>(See more about France's 2009 piracy law.)</w:t>
        </w:r>
      </w:hyperlink>
    </w:p>
    <w:p w:rsidR="00F155F6" w:rsidRPr="00A248A2" w:rsidRDefault="00F155F6" w:rsidP="00F155F6">
      <w:pPr>
        <w:pStyle w:val="NormalWeb"/>
        <w:jc w:val="both"/>
        <w:rPr>
          <w:rFonts w:ascii="Calibri" w:hAnsi="Calibri" w:cs="Arial"/>
          <w:sz w:val="28"/>
          <w:szCs w:val="28"/>
        </w:rPr>
      </w:pPr>
      <w:r w:rsidRPr="00A248A2">
        <w:rPr>
          <w:rFonts w:ascii="Calibri" w:hAnsi="Calibri" w:cs="Arial"/>
          <w:sz w:val="28"/>
          <w:szCs w:val="28"/>
        </w:rPr>
        <w:t xml:space="preserve">"You've got millions of people using the Internet in France, and millions downloading copyrighted files, so the chance of little old me being caught by Hadopi is pretty small," says a frequent illegal downloader who asks to be identified only as CBo. "I'm not stopping until I'm caught." </w:t>
      </w:r>
    </w:p>
    <w:p w:rsidR="00F155F6" w:rsidRPr="00A248A2" w:rsidRDefault="00F155F6" w:rsidP="00F155F6">
      <w:pPr>
        <w:pStyle w:val="NormalWeb"/>
        <w:jc w:val="both"/>
        <w:rPr>
          <w:rFonts w:ascii="Calibri" w:hAnsi="Calibri" w:cs="Arial"/>
          <w:sz w:val="28"/>
          <w:szCs w:val="28"/>
        </w:rPr>
      </w:pPr>
      <w:r w:rsidRPr="00A248A2">
        <w:rPr>
          <w:rFonts w:ascii="Calibri" w:hAnsi="Calibri" w:cs="Arial"/>
          <w:sz w:val="28"/>
          <w:szCs w:val="28"/>
        </w:rPr>
        <w:t xml:space="preserve">Hadopi officials, however, are finding good news behind the bad. Though the vast majority of file sharing in France was peer-to-peer (P2P) prior to the law's passage, the poll found that P2P use has declined to 42%. Instead, use of direct-download sites like Megaupload and Rapidshare — whose downloaded content can't be detected by outside monitors — has shot to 37%. Similarly, the number of people downloading via captured streamed content — when video or music is saved to a computer's memory as it is played by a remote site -- is on the rise. Authorities take heart in the idea that those shifts at least suggest that the French are more aware of the risks of illegal file-sharing. </w:t>
      </w:r>
    </w:p>
    <w:p w:rsidR="00F155F6" w:rsidRPr="00A248A2" w:rsidRDefault="00F155F6" w:rsidP="00F155F6">
      <w:pPr>
        <w:pStyle w:val="NormalWeb"/>
        <w:jc w:val="both"/>
        <w:rPr>
          <w:rFonts w:ascii="Calibri" w:hAnsi="Calibri" w:cs="Arial"/>
          <w:sz w:val="28"/>
          <w:szCs w:val="28"/>
        </w:rPr>
      </w:pPr>
      <w:r w:rsidRPr="00A248A2">
        <w:rPr>
          <w:rFonts w:ascii="Calibri" w:hAnsi="Calibri" w:cs="Arial"/>
          <w:sz w:val="28"/>
          <w:szCs w:val="28"/>
        </w:rPr>
        <w:t xml:space="preserve">"If Hadopi is already moving people to swap more exposed P2P downloading for more secure options, it indicates they're aware it's against the law and carries consequences," says Jacques Bille, a Hadopi magistrate. "Over time, we hope evolving sensibilities — awareness that stealing a copyrighted movie or music file isn't legally different from stealing a book or DVD from a shop — will incite people to give up illegal downloading as wrong." </w:t>
      </w:r>
    </w:p>
    <w:p w:rsidR="00F155F6" w:rsidRPr="00A248A2" w:rsidRDefault="00F155F6" w:rsidP="00F155F6">
      <w:pPr>
        <w:pStyle w:val="NormalWeb"/>
        <w:jc w:val="both"/>
        <w:rPr>
          <w:rFonts w:ascii="Calibri" w:hAnsi="Calibri" w:cs="Arial"/>
          <w:sz w:val="28"/>
          <w:szCs w:val="28"/>
        </w:rPr>
      </w:pPr>
      <w:r w:rsidRPr="00A248A2">
        <w:rPr>
          <w:rFonts w:ascii="Calibri" w:hAnsi="Calibri" w:cs="Arial"/>
          <w:sz w:val="28"/>
          <w:szCs w:val="28"/>
        </w:rPr>
        <w:t xml:space="preserve">Bille adds that people may well start taking Hadopi more seriously as its administrative machinery shifts into full gear. The law operates on a three-strikes logic — after a user gets two warnings that their illegal downloading activities have been detected, a third infraction leads to a court-approved penalty. So far, Hadopi has sent out 75,000 warnings since October. "When that mass of first warnings is attained — not to mention second alerts going out — you'll see a lot of people saying, 'Okay, I'm stopping now'," says Bille. </w:t>
      </w:r>
    </w:p>
    <w:p w:rsidR="00F155F6" w:rsidRDefault="00F155F6" w:rsidP="00F155F6">
      <w:pPr>
        <w:pStyle w:val="NormalWeb"/>
        <w:jc w:val="both"/>
        <w:rPr>
          <w:rFonts w:ascii="Calibri" w:hAnsi="Calibri" w:cs="Arial"/>
          <w:sz w:val="28"/>
          <w:szCs w:val="28"/>
        </w:rPr>
      </w:pPr>
      <w:r w:rsidRPr="00A248A2">
        <w:rPr>
          <w:rFonts w:ascii="Calibri" w:hAnsi="Calibri" w:cs="Arial"/>
          <w:sz w:val="28"/>
          <w:szCs w:val="28"/>
        </w:rPr>
        <w:t xml:space="preserve">But it will likely take more than a stern warning or two to dissuade hardcore file sharers, or prevent people from using alternatives like identity-masking networks. The fact that Hadopi has so far failed to punish anyone means even the casual downloader views it as harmless. And when France's anti-piracy law and others around Europe do begin to bite, some reprimanded Internauts are expected to mount legal challenges to the new, untested legislation. </w:t>
      </w:r>
    </w:p>
    <w:p w:rsidR="00F155F6" w:rsidRDefault="00F155F6" w:rsidP="00F155F6">
      <w:pPr>
        <w:pStyle w:val="NormalWeb"/>
        <w:jc w:val="both"/>
        <w:rPr>
          <w:rFonts w:ascii="Calibri" w:hAnsi="Calibri" w:cs="Arial"/>
          <w:sz w:val="28"/>
          <w:szCs w:val="28"/>
        </w:rPr>
      </w:pPr>
      <w:r w:rsidRPr="00A248A2">
        <w:rPr>
          <w:rFonts w:ascii="Calibri" w:hAnsi="Calibri" w:cs="Arial"/>
          <w:sz w:val="28"/>
          <w:szCs w:val="28"/>
        </w:rPr>
        <w:lastRenderedPageBreak/>
        <w:t xml:space="preserve">That already appears to be the case in the London trial that opened Jan. 25 involving 26 alleged copyright pirates. Under Britain's 2010 Digital Economy Act, anti-piracy companies who represent copyright owners — such as music labels and film studios — can monitor file-exchange sites and identify the IP addresses that have been used to download protected works. The anti-piracy companies can then use the law to force Internet service providers to identify the customers behind those IP addresses so they can be brought to trial. Which is all proving to be complex, contentious, and confusing. Indeed, instead of using the case as motivation to explore the issue of illicit downloading, early debate has focused on the legality of the charges and the ethical credibility of the plaintiffs. </w:t>
      </w:r>
    </w:p>
    <w:p w:rsidR="00F155F6" w:rsidRPr="00A248A2" w:rsidRDefault="00F155F6" w:rsidP="00F155F6">
      <w:pPr>
        <w:pStyle w:val="NormalWeb"/>
        <w:jc w:val="both"/>
        <w:rPr>
          <w:rFonts w:ascii="Calibri" w:hAnsi="Calibri" w:cs="Arial"/>
          <w:sz w:val="28"/>
          <w:szCs w:val="28"/>
        </w:rPr>
      </w:pPr>
      <w:r w:rsidRPr="00A248A2">
        <w:rPr>
          <w:rFonts w:ascii="Calibri" w:hAnsi="Calibri" w:cs="Arial"/>
          <w:sz w:val="28"/>
          <w:szCs w:val="28"/>
        </w:rPr>
        <w:t xml:space="preserve">Meanwhile, UK broadband service providers BT and Talk Talk have won a judicial review of the law, challenging the legality of its obliging them to cut off customers and block sites proven to have been involved with illicit downloading. Computer cracks around the globe, meanwhile, continue to work on new techniques to stymie the enforcement of laws aimed at reducing what the entertainment industry claims is perhaps $14 billion in lost film and music revenues annually. </w:t>
      </w:r>
    </w:p>
    <w:p w:rsidR="00F155F6" w:rsidRDefault="00F155F6" w:rsidP="00F155F6">
      <w:pPr>
        <w:pStyle w:val="NormalWeb"/>
        <w:jc w:val="both"/>
        <w:rPr>
          <w:rFonts w:ascii="Calibri" w:hAnsi="Calibri" w:cs="Arial"/>
          <w:sz w:val="28"/>
          <w:szCs w:val="28"/>
        </w:rPr>
      </w:pPr>
      <w:r w:rsidRPr="00A248A2">
        <w:rPr>
          <w:rFonts w:ascii="Calibri" w:hAnsi="Calibri" w:cs="Arial"/>
          <w:sz w:val="28"/>
          <w:szCs w:val="28"/>
        </w:rPr>
        <w:t>The resistance these laws are facing leads some observers to say that the only effective way to end online piracy is for studios and record companies to stop fighting it and start looking at it as an opportunity. "The old model is dead, and the new one is direct Internet transfer between the studio and individual," says one French expert in the sector. "Studios can either accept that with reduced but still profitable prices, or they can continue ignoring the fact that they aren't the masters of the game anymore — and lose everything to piracy."</w:t>
      </w:r>
    </w:p>
    <w:p w:rsidR="00F155F6" w:rsidRPr="00CE06F0" w:rsidRDefault="00F155F6" w:rsidP="00F155F6">
      <w:pPr>
        <w:pStyle w:val="Heading1"/>
        <w:jc w:val="both"/>
        <w:rPr>
          <w:rFonts w:ascii="Calibri" w:hAnsi="Calibri" w:cs="Arial"/>
          <w:color w:val="000000"/>
        </w:rPr>
      </w:pPr>
      <w:r w:rsidRPr="00CE06F0">
        <w:rPr>
          <w:rFonts w:ascii="Calibri" w:hAnsi="Calibri" w:cs="Arial"/>
        </w:rPr>
        <w:t>(</w:t>
      </w:r>
      <w:r>
        <w:rPr>
          <w:rFonts w:ascii="Calibri" w:hAnsi="Calibri" w:cs="Arial"/>
        </w:rPr>
        <w:t>25</w:t>
      </w:r>
      <w:r w:rsidRPr="00CE06F0">
        <w:rPr>
          <w:rFonts w:ascii="Calibri" w:hAnsi="Calibri" w:cs="Arial"/>
        </w:rPr>
        <w:t xml:space="preserve">) </w:t>
      </w:r>
      <w:r w:rsidRPr="00CE06F0">
        <w:rPr>
          <w:rFonts w:ascii="Calibri" w:hAnsi="Calibri" w:cs="Arial"/>
          <w:color w:val="000000"/>
        </w:rPr>
        <w:t>World Economic Forum: A New Kind of Recovery</w:t>
      </w:r>
    </w:p>
    <w:p w:rsidR="00F155F6" w:rsidRDefault="00F155F6" w:rsidP="00F155F6">
      <w:pPr>
        <w:rPr>
          <w:rFonts w:ascii="Arial" w:hAnsi="Arial" w:cs="Arial"/>
          <w:color w:val="000000"/>
          <w:sz w:val="16"/>
          <w:szCs w:val="16"/>
        </w:rPr>
      </w:pPr>
      <w:r>
        <w:rPr>
          <w:rFonts w:ascii="Arial" w:hAnsi="Arial" w:cs="Arial"/>
          <w:color w:val="000000"/>
          <w:sz w:val="16"/>
          <w:szCs w:val="16"/>
        </w:rPr>
        <w:t xml:space="preserve">By </w:t>
      </w:r>
      <w:hyperlink r:id="rId510" w:history="1">
        <w:r>
          <w:rPr>
            <w:rStyle w:val="Hyperlink"/>
            <w:rFonts w:ascii="Arial" w:hAnsi="Arial" w:cs="Arial"/>
            <w:b/>
            <w:bCs/>
            <w:caps/>
            <w:sz w:val="16"/>
            <w:szCs w:val="16"/>
          </w:rPr>
          <w:t>Stephen Gandel</w:t>
        </w:r>
      </w:hyperlink>
      <w:r>
        <w:rPr>
          <w:rFonts w:ascii="Arial" w:hAnsi="Arial" w:cs="Arial"/>
          <w:b/>
          <w:bCs/>
          <w:caps/>
          <w:color w:val="000000"/>
          <w:sz w:val="16"/>
          <w:szCs w:val="16"/>
        </w:rPr>
        <w:t xml:space="preserve"> </w:t>
      </w:r>
      <w:r>
        <w:rPr>
          <w:rFonts w:ascii="Arial" w:hAnsi="Arial" w:cs="Arial"/>
          <w:color w:val="999999"/>
          <w:sz w:val="16"/>
          <w:szCs w:val="16"/>
        </w:rPr>
        <w:t>Monday, Feb. 07, 2011</w:t>
      </w:r>
      <w:r>
        <w:rPr>
          <w:rFonts w:ascii="Arial" w:hAnsi="Arial" w:cs="Arial"/>
          <w:color w:val="000000"/>
          <w:sz w:val="16"/>
          <w:szCs w:val="16"/>
        </w:rPr>
        <w:t xml:space="preserve"> </w:t>
      </w:r>
    </w:p>
    <w:p w:rsidR="00F155F6" w:rsidRPr="00077D78" w:rsidRDefault="00F155F6" w:rsidP="00F155F6">
      <w:pPr>
        <w:pStyle w:val="NormalWeb"/>
        <w:jc w:val="both"/>
        <w:rPr>
          <w:rFonts w:ascii="Calibri" w:hAnsi="Calibri" w:cs="Arial"/>
          <w:color w:val="000000"/>
          <w:sz w:val="28"/>
          <w:szCs w:val="28"/>
        </w:rPr>
      </w:pPr>
      <w:r w:rsidRPr="00077D78">
        <w:rPr>
          <w:rFonts w:ascii="Calibri" w:hAnsi="Calibri" w:cs="Arial"/>
          <w:color w:val="000000"/>
          <w:sz w:val="28"/>
          <w:szCs w:val="28"/>
        </w:rPr>
        <w:t xml:space="preserve">In 2010 the key question facing the world was whether the global economy would recover. This year it is where that recovery, now that it has materialized, will lead us — and whether the new reality of the global economy is any more stable than it was at the start of the recession. But fear of the unknown was not enough to spoil the feeling at the annual meeting of the World Economic Forum, in Davos, Switzerland, that after three tough years, the global economy was in better shape than many had expected. Top bankers, some of whom had </w:t>
      </w:r>
      <w:r w:rsidRPr="00077D78">
        <w:rPr>
          <w:rFonts w:ascii="Calibri" w:hAnsi="Calibri" w:cs="Arial"/>
          <w:color w:val="000000"/>
          <w:sz w:val="28"/>
          <w:szCs w:val="28"/>
        </w:rPr>
        <w:lastRenderedPageBreak/>
        <w:t xml:space="preserve">stayed away from the conference the past two years, were back in numbers, striding the streets of this town, covered in 15 cm of fresh snow the opening morning, with confidence. </w:t>
      </w:r>
    </w:p>
    <w:p w:rsidR="00F155F6" w:rsidRPr="00077D78" w:rsidRDefault="00F155F6" w:rsidP="00F155F6">
      <w:pPr>
        <w:pStyle w:val="NormalWeb"/>
        <w:jc w:val="both"/>
        <w:rPr>
          <w:rFonts w:ascii="Calibri" w:hAnsi="Calibri" w:cs="Arial"/>
          <w:color w:val="000000"/>
          <w:sz w:val="28"/>
          <w:szCs w:val="28"/>
        </w:rPr>
      </w:pPr>
      <w:r w:rsidRPr="00077D78">
        <w:rPr>
          <w:rFonts w:ascii="Calibri" w:hAnsi="Calibri" w:cs="Arial"/>
          <w:color w:val="000000"/>
          <w:sz w:val="28"/>
          <w:szCs w:val="28"/>
        </w:rPr>
        <w:t xml:space="preserve">One theme of this year's conference was to figure out a way for business leaders and policymakers to embrace a new set of shared economic realities. But at the filled-to-capacity opening-morning session of TIME's Board of Economists — which includes, this year, three top corporate executives — it was clear that "shared" is a term of art. Not all economies are moving out of recession with anything like equal speed and brio. On the eve of the conference, Britain — which has front-loaded austerity measures to get its fiscal position in order — announced that its economy had unexpectedly shrunk in the fourth quarter of 2010. At the same time, in China and India growth is possibly too fast, stoking inflation and sparking the fear that authorities may raise interest rates before too long. </w:t>
      </w:r>
      <w:hyperlink r:id="rId511" w:tgtFrame="_blank" w:history="1">
        <w:r w:rsidRPr="00077D78">
          <w:rPr>
            <w:rStyle w:val="see3"/>
            <w:rFonts w:ascii="Calibri" w:hAnsi="Calibri" w:cs="Arial"/>
            <w:color w:val="000000"/>
            <w:sz w:val="28"/>
            <w:szCs w:val="28"/>
            <w:specVanish w:val="0"/>
          </w:rPr>
          <w:t>(See World Economic Forum: Davos 2010.)</w:t>
        </w:r>
      </w:hyperlink>
    </w:p>
    <w:p w:rsidR="00F155F6" w:rsidRPr="00077D78" w:rsidRDefault="00F155F6" w:rsidP="00F155F6">
      <w:pPr>
        <w:pStyle w:val="NormalWeb"/>
        <w:jc w:val="both"/>
        <w:rPr>
          <w:rFonts w:ascii="Calibri" w:hAnsi="Calibri" w:cs="Arial"/>
          <w:color w:val="000000"/>
          <w:sz w:val="28"/>
          <w:szCs w:val="28"/>
        </w:rPr>
      </w:pPr>
      <w:r w:rsidRPr="00077D78">
        <w:rPr>
          <w:rFonts w:ascii="Calibri" w:hAnsi="Calibri" w:cs="Arial"/>
          <w:color w:val="000000"/>
          <w:sz w:val="28"/>
          <w:szCs w:val="28"/>
        </w:rPr>
        <w:t xml:space="preserve">The U.S. economy, meanwhile, is showing its own sort of division. Growth is once again expected to be in the Goldilocks range — neither too hot nor too cold — but the wide and growing gap between rich and poor emerged as one of the key concerns of Davos. Everywhere, big corporations are pulling in record profits, but those earnings don't seem to be materializing into significant job growth or wealth gains for the general population. In sum, the recession and financial crisis that many had hoped would lead to a reset have done little to erase the world's global imbalances. Worse, the very different shape of their countries' economies may make national policymakers unwilling or unable to work together — a frequent refrain at Davos. </w:t>
      </w:r>
    </w:p>
    <w:p w:rsidR="00F155F6" w:rsidRPr="00077D78" w:rsidRDefault="00F155F6" w:rsidP="00F155F6">
      <w:pPr>
        <w:pStyle w:val="NormalWeb"/>
        <w:jc w:val="both"/>
        <w:rPr>
          <w:rFonts w:ascii="Calibri" w:hAnsi="Calibri" w:cs="Arial"/>
          <w:color w:val="000000"/>
          <w:sz w:val="28"/>
          <w:szCs w:val="28"/>
        </w:rPr>
      </w:pPr>
      <w:r w:rsidRPr="00077D78">
        <w:rPr>
          <w:rFonts w:ascii="Calibri" w:hAnsi="Calibri" w:cs="Arial"/>
          <w:color w:val="000000"/>
          <w:sz w:val="28"/>
          <w:szCs w:val="28"/>
        </w:rPr>
        <w:t xml:space="preserve">Those concerns aside, there was more reason for optimism at a Davos opening than for some time. The discussion kicked off with a look at the positives for world growth from an unlikely speaker — New York University economist Nouriel Roubini, the Cassandra of the global economy. Roubini outlined the reasons the current recovery may continue — not least, the strength of corporate America and the health of multinationals around the world. </w:t>
      </w:r>
      <w:hyperlink r:id="rId512" w:tgtFrame="_blank" w:history="1">
        <w:r w:rsidRPr="00077D78">
          <w:rPr>
            <w:rStyle w:val="see3"/>
            <w:rFonts w:ascii="Calibri" w:hAnsi="Calibri" w:cs="Arial"/>
            <w:color w:val="000000"/>
            <w:sz w:val="28"/>
            <w:szCs w:val="28"/>
            <w:specVanish w:val="0"/>
          </w:rPr>
          <w:t>(Read: "Global Economy: A Changing Order")</w:t>
        </w:r>
      </w:hyperlink>
    </w:p>
    <w:p w:rsidR="00F155F6" w:rsidRPr="00077D78" w:rsidRDefault="00F155F6" w:rsidP="00F155F6">
      <w:pPr>
        <w:pStyle w:val="NormalWeb"/>
        <w:jc w:val="both"/>
        <w:rPr>
          <w:rFonts w:ascii="Calibri" w:hAnsi="Calibri" w:cs="Arial"/>
          <w:color w:val="000000"/>
          <w:sz w:val="28"/>
          <w:szCs w:val="28"/>
        </w:rPr>
      </w:pPr>
      <w:r w:rsidRPr="00077D78">
        <w:rPr>
          <w:rFonts w:ascii="Calibri" w:hAnsi="Calibri" w:cs="Arial"/>
          <w:color w:val="000000"/>
          <w:sz w:val="28"/>
          <w:szCs w:val="28"/>
        </w:rPr>
        <w:t xml:space="preserve">Martin Sorrell, head of global advertising powerhouse WPP and one of the three executives on TIME's panel, said his company's business zoomed back to growth in 2010. WPP, he said, has returned to pretty much where it was before the recession but with 8% fewer employees. His U.S. business was particularly strong in 2010 — up 8% — and he expected it to be up another 5% </w:t>
      </w:r>
      <w:r w:rsidRPr="00077D78">
        <w:rPr>
          <w:rFonts w:ascii="Calibri" w:hAnsi="Calibri" w:cs="Arial"/>
          <w:color w:val="000000"/>
          <w:sz w:val="28"/>
          <w:szCs w:val="28"/>
        </w:rPr>
        <w:lastRenderedPageBreak/>
        <w:t xml:space="preserve">this year. The situation he described — more revenue, fewer employees — is to be found at other companies too. As a result, many corporations have been able to pile up record amounts of cash. What's more, Roubini believes confidence about the state of the economy is growing among executives. Last year, corporations, still stinging from the recession, had a tendency toward what Roubini called a "risk on, risk off" approach: at any sign of a problem, projects and hiring were off. Now the aversion to taking risks may be receding. So those two </w:t>
      </w:r>
      <w:r w:rsidRPr="00077D78">
        <w:rPr>
          <w:rFonts w:ascii="Calibri" w:hAnsi="Calibri" w:cs="Arial"/>
          <w:i/>
          <w:iCs/>
          <w:color w:val="000000"/>
          <w:sz w:val="28"/>
          <w:szCs w:val="28"/>
        </w:rPr>
        <w:t>c's</w:t>
      </w:r>
      <w:r w:rsidRPr="00077D78">
        <w:rPr>
          <w:rFonts w:ascii="Calibri" w:hAnsi="Calibri" w:cs="Arial"/>
          <w:color w:val="000000"/>
          <w:sz w:val="28"/>
          <w:szCs w:val="28"/>
        </w:rPr>
        <w:t xml:space="preserve"> — cash and confidence — might lead to more robust hiring. </w:t>
      </w:r>
    </w:p>
    <w:p w:rsidR="00F155F6" w:rsidRPr="00077D78" w:rsidRDefault="00F155F6" w:rsidP="00F155F6">
      <w:pPr>
        <w:pStyle w:val="NormalWeb"/>
        <w:jc w:val="both"/>
        <w:rPr>
          <w:rFonts w:ascii="Calibri" w:hAnsi="Calibri" w:cs="Arial"/>
          <w:color w:val="000000"/>
          <w:sz w:val="28"/>
          <w:szCs w:val="28"/>
        </w:rPr>
      </w:pPr>
      <w:r w:rsidRPr="00077D78">
        <w:rPr>
          <w:rFonts w:ascii="Calibri" w:hAnsi="Calibri" w:cs="Arial"/>
          <w:color w:val="000000"/>
          <w:sz w:val="28"/>
          <w:szCs w:val="28"/>
        </w:rPr>
        <w:t xml:space="preserve">Roubini has not suddenly become a Dr. Boom. He pointed out that there are plenty of downside risks for the global economy, among them debt problems coupled with slow growth in Europe; the high unemployment rate and double-dipping housing market in the U.S.; and the chance that a flood of investment in China could lead to asset bubbles. "Global imbalances are not shrinking," said Roubini. "We are in a world of 10% economic growth in China and nearly 10% unemployment in the U.S. Those kinds of differences can lead to currency and trade wars." </w:t>
      </w:r>
      <w:hyperlink r:id="rId513" w:tgtFrame="_blank" w:history="1">
        <w:r w:rsidRPr="00077D78">
          <w:rPr>
            <w:rStyle w:val="see3"/>
            <w:rFonts w:ascii="Calibri" w:hAnsi="Calibri" w:cs="Arial"/>
            <w:color w:val="000000"/>
            <w:sz w:val="28"/>
            <w:szCs w:val="28"/>
            <w:specVanish w:val="0"/>
          </w:rPr>
          <w:t>(Read: "East Vs West: Can't We All Just Get Along?")</w:t>
        </w:r>
      </w:hyperlink>
    </w:p>
    <w:p w:rsidR="00F155F6" w:rsidRDefault="00F155F6" w:rsidP="00F155F6">
      <w:pPr>
        <w:pStyle w:val="NormalWeb"/>
        <w:jc w:val="both"/>
        <w:rPr>
          <w:rFonts w:ascii="Calibri" w:hAnsi="Calibri" w:cs="Arial"/>
          <w:color w:val="000000"/>
          <w:sz w:val="28"/>
          <w:szCs w:val="28"/>
        </w:rPr>
      </w:pPr>
      <w:r w:rsidRPr="00077D78">
        <w:rPr>
          <w:rFonts w:ascii="Calibri" w:hAnsi="Calibri" w:cs="Arial"/>
          <w:color w:val="000000"/>
          <w:sz w:val="28"/>
          <w:szCs w:val="28"/>
        </w:rPr>
        <w:t>Zhu Min, a special adviser to the managing director at the International Monetary Fund and former deputy governor of the People's Bank of China, argued that the strong growth in Asia and other emerging markets is still a net positive for the world economy. Zhu said investment in infrastructure projects in China, India and elsewhere would be stronger in 2011 than in the stimulus-filled days of 2009 and 2010. That would be a driver of growth. Like others, Zhu worries about the rising price of food and other commodities, but he is optimistic that supply will soon catch up with demand and mitigate the problem. Zhu said fears that "all this money" flowing into emerging markets will lead to bubbles are overblown. "Capital investment into emerging markets is always good news, always," said Zhu</w:t>
      </w:r>
      <w:r>
        <w:rPr>
          <w:rFonts w:ascii="Calibri" w:hAnsi="Calibri" w:cs="Arial"/>
          <w:color w:val="000000"/>
          <w:sz w:val="28"/>
          <w:szCs w:val="28"/>
        </w:rPr>
        <w:t>.</w:t>
      </w:r>
    </w:p>
    <w:p w:rsidR="00F155F6" w:rsidRPr="009A4731" w:rsidRDefault="00F155F6" w:rsidP="00F155F6">
      <w:pPr>
        <w:pStyle w:val="Heading1"/>
        <w:jc w:val="both"/>
        <w:rPr>
          <w:rFonts w:ascii="Calibri" w:hAnsi="Calibri" w:cs="Arial"/>
          <w:color w:val="000000"/>
        </w:rPr>
      </w:pPr>
      <w:r w:rsidRPr="009A4731">
        <w:rPr>
          <w:rFonts w:ascii="Calibri" w:hAnsi="Calibri" w:cs="Arial"/>
        </w:rPr>
        <w:t>(</w:t>
      </w:r>
      <w:r>
        <w:rPr>
          <w:rFonts w:ascii="Calibri" w:hAnsi="Calibri" w:cs="Arial"/>
        </w:rPr>
        <w:t>26</w:t>
      </w:r>
      <w:r w:rsidRPr="009A4731">
        <w:rPr>
          <w:rFonts w:ascii="Calibri" w:hAnsi="Calibri" w:cs="Arial"/>
        </w:rPr>
        <w:t xml:space="preserve">) </w:t>
      </w:r>
      <w:r w:rsidRPr="009A4731">
        <w:rPr>
          <w:rFonts w:ascii="Calibri" w:hAnsi="Calibri" w:cs="Arial"/>
          <w:color w:val="000000"/>
        </w:rPr>
        <w:t>Despite China, U.S. Factories Maintain Edge</w:t>
      </w:r>
    </w:p>
    <w:p w:rsidR="00F155F6" w:rsidRDefault="00F155F6" w:rsidP="00F155F6">
      <w:pPr>
        <w:rPr>
          <w:rFonts w:ascii="Arial" w:hAnsi="Arial" w:cs="Arial"/>
          <w:color w:val="000000"/>
          <w:sz w:val="16"/>
          <w:szCs w:val="16"/>
        </w:rPr>
      </w:pPr>
      <w:r>
        <w:rPr>
          <w:rFonts w:ascii="Arial" w:hAnsi="Arial" w:cs="Arial"/>
          <w:color w:val="000000"/>
          <w:sz w:val="16"/>
          <w:szCs w:val="16"/>
        </w:rPr>
        <w:t xml:space="preserve">By </w:t>
      </w:r>
      <w:hyperlink r:id="rId514" w:history="1">
        <w:r>
          <w:rPr>
            <w:rStyle w:val="Hyperlink"/>
            <w:rFonts w:ascii="Arial" w:hAnsi="Arial" w:cs="Arial"/>
            <w:b/>
            <w:bCs/>
            <w:caps/>
            <w:sz w:val="16"/>
            <w:szCs w:val="16"/>
          </w:rPr>
          <w:t>AP / PAUL WISEMAN</w:t>
        </w:r>
      </w:hyperlink>
      <w:r>
        <w:rPr>
          <w:rFonts w:ascii="Arial" w:hAnsi="Arial" w:cs="Arial"/>
          <w:b/>
          <w:bCs/>
          <w:caps/>
          <w:color w:val="000000"/>
          <w:sz w:val="16"/>
          <w:szCs w:val="16"/>
        </w:rPr>
        <w:t xml:space="preserve"> </w:t>
      </w:r>
      <w:r>
        <w:rPr>
          <w:rFonts w:ascii="Arial" w:hAnsi="Arial" w:cs="Arial"/>
          <w:color w:val="999999"/>
          <w:sz w:val="16"/>
          <w:szCs w:val="16"/>
        </w:rPr>
        <w:t>Monday, Jan. 31, 2011</w:t>
      </w:r>
      <w:r>
        <w:rPr>
          <w:rFonts w:ascii="Arial" w:hAnsi="Arial" w:cs="Arial"/>
          <w:color w:val="000000"/>
          <w:sz w:val="16"/>
          <w:szCs w:val="16"/>
        </w:rPr>
        <w:t xml:space="preserve"> </w:t>
      </w:r>
    </w:p>
    <w:p w:rsidR="00F155F6" w:rsidRPr="00513E9F" w:rsidRDefault="00F155F6" w:rsidP="00F155F6">
      <w:pPr>
        <w:pStyle w:val="NormalWeb"/>
        <w:jc w:val="both"/>
        <w:rPr>
          <w:rFonts w:ascii="Calibri" w:hAnsi="Calibri" w:cs="Arial"/>
          <w:sz w:val="28"/>
          <w:szCs w:val="28"/>
        </w:rPr>
      </w:pPr>
      <w:r w:rsidRPr="00513E9F">
        <w:rPr>
          <w:rFonts w:ascii="Calibri" w:hAnsi="Calibri" w:cs="Arial"/>
          <w:sz w:val="28"/>
          <w:szCs w:val="28"/>
        </w:rPr>
        <w:t xml:space="preserve"> (WASHINGTON) — U.S. factories are closing. American manufacturing jobs are reappearing overseas. China's industrial might is growing each year. And it might seem as if the United States doesn't make world-class goods as well as some other nations. </w:t>
      </w:r>
      <w:hyperlink r:id="rId515" w:tgtFrame="_blank" w:history="1">
        <w:r w:rsidRPr="00513E9F">
          <w:rPr>
            <w:rStyle w:val="see3"/>
            <w:rFonts w:ascii="Calibri" w:hAnsi="Calibri" w:cs="Arial"/>
            <w:color w:val="auto"/>
            <w:sz w:val="28"/>
            <w:szCs w:val="28"/>
            <w:specVanish w:val="0"/>
          </w:rPr>
          <w:t>(See pictures of President Hu meeting President Obama.)</w:t>
        </w:r>
      </w:hyperlink>
    </w:p>
    <w:p w:rsidR="00F155F6" w:rsidRPr="00513E9F" w:rsidRDefault="00F155F6" w:rsidP="00F155F6">
      <w:pPr>
        <w:pStyle w:val="NormalWeb"/>
        <w:jc w:val="both"/>
        <w:rPr>
          <w:rFonts w:ascii="Calibri" w:hAnsi="Calibri" w:cs="Arial"/>
          <w:sz w:val="28"/>
          <w:szCs w:val="28"/>
        </w:rPr>
      </w:pPr>
      <w:r w:rsidRPr="00513E9F">
        <w:rPr>
          <w:rFonts w:ascii="Calibri" w:hAnsi="Calibri" w:cs="Arial"/>
          <w:sz w:val="28"/>
          <w:szCs w:val="28"/>
        </w:rPr>
        <w:lastRenderedPageBreak/>
        <w:t xml:space="preserve">"There's no reason Europe or China should have the fastest trains, or the new factories that manufacture clean energy products," President Barack Obama said in his State of the Union address last week. Yet America remains by far the No. 1 manufacturing country. It out-produces No. 2 China by more than 40%. U.S. manufacturers cranked out nearly $1.7 trillion in goods in 2009, according to the United Nations. The story of American factories essentially boils down to this: They've managed to make more goods with fewer workers. </w:t>
      </w:r>
    </w:p>
    <w:p w:rsidR="00F155F6" w:rsidRPr="00513E9F" w:rsidRDefault="00F155F6" w:rsidP="00F155F6">
      <w:pPr>
        <w:pStyle w:val="NormalWeb"/>
        <w:jc w:val="both"/>
        <w:rPr>
          <w:rFonts w:ascii="Calibri" w:hAnsi="Calibri" w:cs="Arial"/>
          <w:sz w:val="28"/>
          <w:szCs w:val="28"/>
        </w:rPr>
      </w:pPr>
      <w:r w:rsidRPr="00513E9F">
        <w:rPr>
          <w:rFonts w:ascii="Calibri" w:hAnsi="Calibri" w:cs="Arial"/>
          <w:sz w:val="28"/>
          <w:szCs w:val="28"/>
        </w:rPr>
        <w:t xml:space="preserve">The United States has lost nearly 8 million factory jobs since manufacturing employment peaked at 19.6 million in mid-1979. U.S. manufacturers have ranked near the top of world rankings in productivity gains over the past three decades. That higher productivity has meant a leaner manufacturing force that's capitalized on efficiency. "You can add more capability, but it doesn't mean you necessarily have to hire hundreds of people," says James Vitak, a spokesman for specialty chemical maker Ashland Inc. The industry's fortunes are brightening enough that U.S. factories are finally adding jobs after years of shrinking their payrolls. Not a lot. But even a slight increase shows manufacturers are growing more confident. They added 136,000 workers last year — the first net increase since 1997. What's changed is that U.S. manufacturers have abandoned products with thin profit margins, like consumer electronics, toys and shoes. They've ceded that sector to China, Indonesia and other emerging nations with low labor costs. Instead, American factories have seized upon complex and expensive goods requiring specialized labor: industrial lathes, computer chips, fighter jets, health care products. Consider Greatbatch Inc., which makes orthopedics and other medical goods. The company is expanding its manufacturing operations near Fort Wayne, Ind. Greatbatch wanted to take advantage of a specialized work force in northeastern Indiana, a hub of medical research and manufacturing. </w:t>
      </w:r>
    </w:p>
    <w:p w:rsidR="00F155F6" w:rsidRPr="00513E9F" w:rsidRDefault="00F155F6" w:rsidP="00F155F6">
      <w:pPr>
        <w:pStyle w:val="NormalWeb"/>
        <w:jc w:val="both"/>
        <w:rPr>
          <w:rFonts w:ascii="Calibri" w:hAnsi="Calibri" w:cs="Arial"/>
          <w:sz w:val="28"/>
          <w:szCs w:val="28"/>
        </w:rPr>
      </w:pPr>
      <w:r w:rsidRPr="00513E9F">
        <w:rPr>
          <w:rFonts w:ascii="Calibri" w:hAnsi="Calibri" w:cs="Arial"/>
          <w:sz w:val="28"/>
          <w:szCs w:val="28"/>
        </w:rPr>
        <w:t xml:space="preserve">"When you're talking about medical devices, failure is not an option," CEO Thomas Hook says. "It's a zero-mistake environment. These products are customized and high-tech. They go into patients to keep them alive." Hook says the United States offers advantages over poorer, low-wage countries: reliable supplies of electricity and water, decent roads. And some localities support businesses by providing infrastructure and vocational training for potential hires. Centerline Machining &amp; Grinding in Hobart, Wis., which makes custom parts for manufacturers in the paper industry, plans to add to its staff of 26. But it's struggling to find the skilled tradesmen it needs for jobs paying $18 to $25 an hour. </w:t>
      </w:r>
    </w:p>
    <w:p w:rsidR="00F155F6" w:rsidRPr="00513E9F" w:rsidRDefault="00F155F6" w:rsidP="00F155F6">
      <w:pPr>
        <w:pStyle w:val="NormalWeb"/>
        <w:jc w:val="both"/>
        <w:rPr>
          <w:rFonts w:ascii="Calibri" w:hAnsi="Calibri" w:cs="Arial"/>
          <w:sz w:val="28"/>
          <w:szCs w:val="28"/>
        </w:rPr>
      </w:pPr>
      <w:r w:rsidRPr="00513E9F">
        <w:rPr>
          <w:rFonts w:ascii="Calibri" w:hAnsi="Calibri" w:cs="Arial"/>
          <w:sz w:val="28"/>
          <w:szCs w:val="28"/>
        </w:rPr>
        <w:lastRenderedPageBreak/>
        <w:t xml:space="preserve">CEO Sara Dietzen laments that local vocational schools cut back training courses in recent years, having concluded that the future for manufacturing was dim. Not from her view it isn't. For her company, output is all about speed. "Our average customer wants a turnaround in less than three weeks," Dietzen says. "You're not going to get that in China." Still, economist Cliff Waldman of the industry research group Manufacturers Alliance/MAPI doubts that U.S. factories will continue to expand their payrolls in the long run. Manufacturing, he says, is "not a job creator for the U.S., basically." </w:t>
      </w:r>
    </w:p>
    <w:p w:rsidR="00F155F6" w:rsidRPr="00513E9F" w:rsidRDefault="00F155F6" w:rsidP="00F155F6">
      <w:pPr>
        <w:pStyle w:val="NormalWeb"/>
        <w:jc w:val="both"/>
        <w:rPr>
          <w:rFonts w:ascii="Calibri" w:hAnsi="Calibri" w:cs="Arial"/>
          <w:sz w:val="28"/>
          <w:szCs w:val="28"/>
        </w:rPr>
      </w:pPr>
      <w:r w:rsidRPr="00513E9F">
        <w:rPr>
          <w:rFonts w:ascii="Calibri" w:hAnsi="Calibri" w:cs="Arial"/>
          <w:sz w:val="28"/>
          <w:szCs w:val="28"/>
        </w:rPr>
        <w:t xml:space="preserve">Global competition will always force factory managers to try to replace expensive workers with machines or with low-wage labor overseas, Waldman says. Mark Perry, a visiting scholar at the conservative American Enterprise Institute, likens the loss of manufacturing jobs to the exodus of workers from farms between the 19th and 20th centuries. If that migration hadn't happened, Perry says, "we'd still have millions of people working in agriculture. Now, we can employ fewer people in factories." But the transition can be painful, he concedes. The U.S. remains No. 1 in global manufacturing, accounting for 18% of global manufacturing output in 2008. But China is catching up. Its share of manufacturing output jumped from about 6% in 1998 to 15% in 2008. </w:t>
      </w:r>
    </w:p>
    <w:p w:rsidR="00F155F6" w:rsidRDefault="00F155F6" w:rsidP="00F155F6">
      <w:pPr>
        <w:pStyle w:val="NormalWeb"/>
        <w:jc w:val="both"/>
        <w:rPr>
          <w:rFonts w:ascii="Calibri" w:hAnsi="Calibri" w:cs="Arial"/>
          <w:sz w:val="28"/>
          <w:szCs w:val="28"/>
        </w:rPr>
      </w:pPr>
      <w:r w:rsidRPr="00513E9F">
        <w:rPr>
          <w:rFonts w:ascii="Calibri" w:hAnsi="Calibri" w:cs="Arial"/>
          <w:sz w:val="28"/>
          <w:szCs w:val="28"/>
        </w:rPr>
        <w:t>Critics have a ready explanation for that: unfair competition. Robert Scott of the left-leaning Economic Policy Institute says China is cheating in world markets — keeping its currency artificially low to make Chinese products less expensive overseas and unfairly subsidizing its exporters. Scott and other critics want to see the Obama administration support U.S. manufacturers by pressuring Beijing to drop the subsidies and let its currency rise freely. A higher-valued Chinese currency would make U.S. exports cheaper for Chinese consumers.</w:t>
      </w:r>
    </w:p>
    <w:p w:rsidR="00F155F6" w:rsidRPr="00EB009E" w:rsidRDefault="00F155F6" w:rsidP="00F155F6">
      <w:pPr>
        <w:pStyle w:val="Heading1"/>
        <w:jc w:val="both"/>
        <w:rPr>
          <w:rFonts w:ascii="Calibri" w:hAnsi="Calibri" w:cs="Arial"/>
        </w:rPr>
      </w:pPr>
      <w:r w:rsidRPr="00EB009E">
        <w:rPr>
          <w:rFonts w:ascii="Calibri" w:hAnsi="Calibri" w:cs="Arial"/>
        </w:rPr>
        <w:t>(</w:t>
      </w:r>
      <w:r>
        <w:rPr>
          <w:rFonts w:ascii="Calibri" w:hAnsi="Calibri" w:cs="Arial"/>
        </w:rPr>
        <w:t>27</w:t>
      </w:r>
      <w:r w:rsidRPr="00EB009E">
        <w:rPr>
          <w:rFonts w:ascii="Calibri" w:hAnsi="Calibri" w:cs="Arial"/>
        </w:rPr>
        <w:t>) Economy Grows 3.2 Percent in Q4 of 2010</w:t>
      </w:r>
    </w:p>
    <w:p w:rsidR="00F155F6" w:rsidRDefault="00F155F6" w:rsidP="00F155F6">
      <w:pPr>
        <w:rPr>
          <w:rFonts w:ascii="Arial" w:hAnsi="Arial" w:cs="Arial"/>
          <w:color w:val="000000"/>
          <w:sz w:val="16"/>
          <w:szCs w:val="16"/>
        </w:rPr>
      </w:pPr>
      <w:r>
        <w:rPr>
          <w:rFonts w:ascii="Arial" w:hAnsi="Arial" w:cs="Arial"/>
          <w:color w:val="000000"/>
          <w:sz w:val="16"/>
          <w:szCs w:val="16"/>
        </w:rPr>
        <w:t xml:space="preserve">By </w:t>
      </w:r>
      <w:hyperlink r:id="rId516" w:history="1">
        <w:r>
          <w:rPr>
            <w:rStyle w:val="Hyperlink"/>
            <w:rFonts w:ascii="Arial" w:hAnsi="Arial" w:cs="Arial"/>
            <w:b/>
            <w:bCs/>
            <w:caps/>
            <w:sz w:val="16"/>
            <w:szCs w:val="16"/>
          </w:rPr>
          <w:t>AP / JEANNINE AVERSA</w:t>
        </w:r>
      </w:hyperlink>
      <w:r>
        <w:rPr>
          <w:rFonts w:ascii="Arial" w:hAnsi="Arial" w:cs="Arial"/>
          <w:b/>
          <w:bCs/>
          <w:caps/>
          <w:color w:val="000000"/>
          <w:sz w:val="16"/>
          <w:szCs w:val="16"/>
        </w:rPr>
        <w:t xml:space="preserve"> </w:t>
      </w:r>
      <w:r>
        <w:rPr>
          <w:rFonts w:ascii="Arial" w:hAnsi="Arial" w:cs="Arial"/>
          <w:color w:val="999999"/>
          <w:sz w:val="16"/>
          <w:szCs w:val="16"/>
        </w:rPr>
        <w:t>Friday, Jan. 28, 2011</w:t>
      </w:r>
      <w:r>
        <w:rPr>
          <w:rFonts w:ascii="Arial" w:hAnsi="Arial" w:cs="Arial"/>
          <w:color w:val="000000"/>
          <w:sz w:val="16"/>
          <w:szCs w:val="16"/>
        </w:rPr>
        <w:t xml:space="preserve"> </w:t>
      </w:r>
    </w:p>
    <w:p w:rsidR="00F155F6" w:rsidRPr="00134F18" w:rsidRDefault="00F155F6" w:rsidP="00F155F6">
      <w:pPr>
        <w:pStyle w:val="NormalWeb"/>
        <w:jc w:val="both"/>
        <w:rPr>
          <w:rFonts w:ascii="Calibri" w:hAnsi="Calibri" w:cs="Arial"/>
          <w:color w:val="000000"/>
          <w:sz w:val="28"/>
          <w:szCs w:val="28"/>
        </w:rPr>
      </w:pPr>
      <w:r w:rsidRPr="00134F18">
        <w:rPr>
          <w:rFonts w:ascii="Calibri" w:hAnsi="Calibri" w:cs="Arial"/>
          <w:color w:val="000000"/>
          <w:sz w:val="28"/>
          <w:szCs w:val="28"/>
        </w:rPr>
        <w:t xml:space="preserve"> (WASHINGTON) — The economy gained strength at the end of last year as Americans spent at the fastest pace in four years and U.S. companies sold more overseas. The growth is boosting hopes for a stronger 2011.</w:t>
      </w:r>
      <w:r>
        <w:rPr>
          <w:rFonts w:ascii="Calibri" w:hAnsi="Calibri" w:cs="Arial"/>
          <w:color w:val="000000"/>
          <w:sz w:val="28"/>
          <w:szCs w:val="28"/>
        </w:rPr>
        <w:t xml:space="preserve"> </w:t>
      </w:r>
      <w:r w:rsidRPr="00134F18">
        <w:rPr>
          <w:rFonts w:ascii="Calibri" w:hAnsi="Calibri" w:cs="Arial"/>
          <w:color w:val="000000"/>
          <w:sz w:val="28"/>
          <w:szCs w:val="28"/>
        </w:rPr>
        <w:t xml:space="preserve">The Commerce Department reported Friday that growth rose to an annual rate of 3.2 percent in the October-December quarter. That's better than the 2.6 </w:t>
      </w:r>
      <w:r w:rsidRPr="00134F18">
        <w:rPr>
          <w:rFonts w:ascii="Calibri" w:hAnsi="Calibri" w:cs="Arial"/>
          <w:color w:val="000000"/>
          <w:sz w:val="28"/>
          <w:szCs w:val="28"/>
        </w:rPr>
        <w:lastRenderedPageBreak/>
        <w:t xml:space="preserve">percent growth in the previous quarter. And it was the best quarterly showing since the start of last year. </w:t>
      </w:r>
      <w:hyperlink r:id="rId517" w:tgtFrame="_blank" w:history="1">
        <w:r w:rsidRPr="00134F18">
          <w:rPr>
            <w:rStyle w:val="see3"/>
            <w:rFonts w:ascii="Calibri" w:hAnsi="Calibri" w:cs="Arial"/>
            <w:color w:val="000000"/>
            <w:sz w:val="28"/>
            <w:szCs w:val="28"/>
            <w:specVanish w:val="0"/>
          </w:rPr>
          <w:t>(See the top 10 financial-crisis buzzwords.)</w:t>
        </w:r>
      </w:hyperlink>
    </w:p>
    <w:p w:rsidR="00F155F6" w:rsidRPr="00134F18" w:rsidRDefault="00F155F6" w:rsidP="00F155F6">
      <w:pPr>
        <w:pStyle w:val="NormalWeb"/>
        <w:jc w:val="both"/>
        <w:rPr>
          <w:rFonts w:ascii="Calibri" w:hAnsi="Calibri" w:cs="Arial"/>
          <w:color w:val="000000"/>
          <w:sz w:val="28"/>
          <w:szCs w:val="28"/>
        </w:rPr>
      </w:pPr>
      <w:r w:rsidRPr="00134F18">
        <w:rPr>
          <w:rFonts w:ascii="Calibri" w:hAnsi="Calibri" w:cs="Arial"/>
          <w:color w:val="000000"/>
          <w:sz w:val="28"/>
          <w:szCs w:val="28"/>
        </w:rPr>
        <w:t>The economy has now consistently picked up speed since hitting a rough path in the spring.</w:t>
      </w:r>
      <w:r>
        <w:rPr>
          <w:rFonts w:ascii="Calibri" w:hAnsi="Calibri" w:cs="Arial"/>
          <w:color w:val="000000"/>
          <w:sz w:val="28"/>
          <w:szCs w:val="28"/>
        </w:rPr>
        <w:t xml:space="preserve"> </w:t>
      </w:r>
      <w:r w:rsidRPr="00134F18">
        <w:rPr>
          <w:rFonts w:ascii="Calibri" w:hAnsi="Calibri" w:cs="Arial"/>
          <w:color w:val="000000"/>
          <w:sz w:val="28"/>
          <w:szCs w:val="28"/>
        </w:rPr>
        <w:t>For all of last year, the economy grew 2.9 percent, the most since 2005. It was an improvement from 2009 when the economy suffered its worst decline in more than 60 years.</w:t>
      </w:r>
      <w:r>
        <w:rPr>
          <w:rFonts w:ascii="Calibri" w:hAnsi="Calibri" w:cs="Arial"/>
          <w:color w:val="000000"/>
          <w:sz w:val="28"/>
          <w:szCs w:val="28"/>
        </w:rPr>
        <w:t xml:space="preserve"> </w:t>
      </w:r>
      <w:r w:rsidRPr="00134F18">
        <w:rPr>
          <w:rFonts w:ascii="Calibri" w:hAnsi="Calibri" w:cs="Arial"/>
          <w:color w:val="000000"/>
          <w:sz w:val="28"/>
          <w:szCs w:val="28"/>
        </w:rPr>
        <w:t>Increased consumer spending was a key reason the economy grew more strongly. Americans boosted their spending at a 4.4 percent pace, the most since 2006. They spent more on furnishings, appliances, cars and clothes.</w:t>
      </w:r>
      <w:r>
        <w:rPr>
          <w:rFonts w:ascii="Calibri" w:hAnsi="Calibri" w:cs="Arial"/>
          <w:color w:val="000000"/>
          <w:sz w:val="28"/>
          <w:szCs w:val="28"/>
        </w:rPr>
        <w:t xml:space="preserve"> </w:t>
      </w:r>
      <w:r w:rsidRPr="00134F18">
        <w:rPr>
          <w:rFonts w:ascii="Calibri" w:hAnsi="Calibri" w:cs="Arial"/>
          <w:color w:val="000000"/>
          <w:sz w:val="28"/>
          <w:szCs w:val="28"/>
        </w:rPr>
        <w:t xml:space="preserve">That's largely why economists are more optimistic about the economy's performance this year. Consumer spending accounts for roughly 70 percent of overall economic activity. </w:t>
      </w:r>
      <w:hyperlink r:id="rId518" w:tgtFrame="_blank" w:history="1">
        <w:r w:rsidRPr="00134F18">
          <w:rPr>
            <w:rStyle w:val="see3"/>
            <w:rFonts w:ascii="Calibri" w:hAnsi="Calibri" w:cs="Arial"/>
            <w:color w:val="000000"/>
            <w:sz w:val="28"/>
            <w:szCs w:val="28"/>
            <w:specVanish w:val="0"/>
          </w:rPr>
          <w:t>(See pictures of TIME's Wall Street covers.)</w:t>
        </w:r>
      </w:hyperlink>
    </w:p>
    <w:p w:rsidR="00F155F6" w:rsidRPr="00134F18" w:rsidRDefault="00F155F6" w:rsidP="00F155F6">
      <w:pPr>
        <w:pStyle w:val="NormalWeb"/>
        <w:jc w:val="both"/>
        <w:rPr>
          <w:rFonts w:ascii="Calibri" w:hAnsi="Calibri" w:cs="Arial"/>
          <w:color w:val="000000"/>
          <w:sz w:val="28"/>
          <w:szCs w:val="28"/>
        </w:rPr>
      </w:pPr>
      <w:r w:rsidRPr="00134F18">
        <w:rPr>
          <w:rFonts w:ascii="Calibri" w:hAnsi="Calibri" w:cs="Arial"/>
          <w:color w:val="000000"/>
          <w:sz w:val="28"/>
          <w:szCs w:val="28"/>
        </w:rPr>
        <w:t>After the recession ended in June 2009, consumers kept spending cautiously. At the end of last year, though, that began to change.</w:t>
      </w:r>
      <w:r>
        <w:rPr>
          <w:rFonts w:ascii="Calibri" w:hAnsi="Calibri" w:cs="Arial"/>
          <w:color w:val="000000"/>
          <w:sz w:val="28"/>
          <w:szCs w:val="28"/>
        </w:rPr>
        <w:t xml:space="preserve"> </w:t>
      </w:r>
      <w:r w:rsidRPr="00134F18">
        <w:rPr>
          <w:rFonts w:ascii="Calibri" w:hAnsi="Calibri" w:cs="Arial"/>
          <w:color w:val="000000"/>
          <w:sz w:val="28"/>
          <w:szCs w:val="28"/>
        </w:rPr>
        <w:t>Looking ahead, economists expect consumer spending will rise 3.2 percent or more for all of 2011. That would be almost double last year's anemic rate.</w:t>
      </w:r>
      <w:r>
        <w:rPr>
          <w:rFonts w:ascii="Calibri" w:hAnsi="Calibri" w:cs="Arial"/>
          <w:color w:val="000000"/>
          <w:sz w:val="28"/>
          <w:szCs w:val="28"/>
        </w:rPr>
        <w:t xml:space="preserve"> </w:t>
      </w:r>
      <w:r w:rsidRPr="00134F18">
        <w:rPr>
          <w:rFonts w:ascii="Calibri" w:hAnsi="Calibri" w:cs="Arial"/>
          <w:color w:val="000000"/>
          <w:sz w:val="28"/>
          <w:szCs w:val="28"/>
        </w:rPr>
        <w:t>A cut in workers' Social Security taxes, higher stock prices and wage gains from a slowly healing jobs market should make people feel better about spending, economists say.</w:t>
      </w:r>
    </w:p>
    <w:p w:rsidR="00F155F6" w:rsidRPr="00134F18" w:rsidRDefault="00F155F6" w:rsidP="00F155F6">
      <w:pPr>
        <w:pStyle w:val="NormalWeb"/>
        <w:jc w:val="both"/>
        <w:rPr>
          <w:rFonts w:ascii="Calibri" w:hAnsi="Calibri" w:cs="Arial"/>
          <w:color w:val="000000"/>
          <w:sz w:val="28"/>
          <w:szCs w:val="28"/>
        </w:rPr>
      </w:pPr>
      <w:r w:rsidRPr="00134F18">
        <w:rPr>
          <w:rFonts w:ascii="Calibri" w:hAnsi="Calibri" w:cs="Arial"/>
          <w:color w:val="000000"/>
          <w:sz w:val="28"/>
          <w:szCs w:val="28"/>
        </w:rPr>
        <w:t xml:space="preserve">Against that backdrop, economists are hopeful that consumers can once again be counted on to power the economy, especially as other bracing forces like government stimulus fade. </w:t>
      </w:r>
      <w:hyperlink r:id="rId519" w:tgtFrame="_blank" w:history="1">
        <w:r w:rsidRPr="00134F18">
          <w:rPr>
            <w:rStyle w:val="see3"/>
            <w:rFonts w:ascii="Calibri" w:hAnsi="Calibri" w:cs="Arial"/>
            <w:color w:val="000000"/>
            <w:sz w:val="28"/>
            <w:szCs w:val="28"/>
            <w:specVanish w:val="0"/>
          </w:rPr>
          <w:t>(See pictures of expensive things that money can buy.)</w:t>
        </w:r>
      </w:hyperlink>
      <w:r>
        <w:rPr>
          <w:rStyle w:val="see3"/>
          <w:rFonts w:ascii="Calibri" w:hAnsi="Calibri" w:cs="Arial"/>
          <w:sz w:val="28"/>
          <w:szCs w:val="28"/>
          <w:specVanish w:val="0"/>
        </w:rPr>
        <w:t xml:space="preserve"> </w:t>
      </w:r>
      <w:r w:rsidRPr="00134F18">
        <w:rPr>
          <w:rFonts w:ascii="Calibri" w:hAnsi="Calibri" w:cs="Arial"/>
          <w:color w:val="000000"/>
          <w:sz w:val="28"/>
          <w:szCs w:val="28"/>
        </w:rPr>
        <w:t>Stronger sales of U.S. exports to foreign buyers was another major force helping the economy at the end of last year. Exports grew at a 10 percent pace, up from a 5.8 percent pace in the July-September quarter. Economists expect sales of exports to continue to provide support for the economy this year.</w:t>
      </w:r>
    </w:p>
    <w:p w:rsidR="00F155F6" w:rsidRDefault="00F155F6" w:rsidP="00F155F6">
      <w:pPr>
        <w:pStyle w:val="NormalWeb"/>
        <w:jc w:val="both"/>
        <w:rPr>
          <w:rFonts w:ascii="Calibri" w:hAnsi="Calibri" w:cs="Arial"/>
          <w:color w:val="000000"/>
          <w:sz w:val="28"/>
          <w:szCs w:val="28"/>
        </w:rPr>
      </w:pPr>
      <w:r w:rsidRPr="00134F18">
        <w:rPr>
          <w:rFonts w:ascii="Calibri" w:hAnsi="Calibri" w:cs="Arial"/>
          <w:color w:val="000000"/>
          <w:sz w:val="28"/>
          <w:szCs w:val="28"/>
        </w:rPr>
        <w:t>Business spending on equipment and software also helped growth in the October-December quarter. Businesses also started spending again on home building and commercial construction projects after deep cutbacks.</w:t>
      </w:r>
      <w:r>
        <w:rPr>
          <w:rFonts w:ascii="Calibri" w:hAnsi="Calibri" w:cs="Arial"/>
          <w:color w:val="000000"/>
          <w:sz w:val="28"/>
          <w:szCs w:val="28"/>
        </w:rPr>
        <w:t xml:space="preserve"> </w:t>
      </w:r>
      <w:r w:rsidRPr="00134F18">
        <w:rPr>
          <w:rFonts w:ascii="Calibri" w:hAnsi="Calibri" w:cs="Arial"/>
          <w:color w:val="000000"/>
          <w:sz w:val="28"/>
          <w:szCs w:val="28"/>
        </w:rPr>
        <w:t>Government spending, however, stopped being a source of growth for the economy at the end of last year. It dipped 0.6 percent in the October-December quarter _ the first drop since the start of 2010. The pullback reflected cuts in spending by the federal government on defense and by state and local governments, which are struggling with budget problems. Federal spending on non-defense projects, however, grew.</w:t>
      </w:r>
    </w:p>
    <w:p w:rsidR="008E248D" w:rsidRDefault="008E248D" w:rsidP="00F155F6">
      <w:pPr>
        <w:pStyle w:val="Heading1"/>
        <w:jc w:val="both"/>
        <w:rPr>
          <w:rFonts w:ascii="Calibri" w:hAnsi="Calibri" w:cs="Arial"/>
        </w:rPr>
      </w:pPr>
    </w:p>
    <w:p w:rsidR="00F155F6" w:rsidRPr="0076573E" w:rsidRDefault="00F155F6" w:rsidP="00F155F6">
      <w:pPr>
        <w:pStyle w:val="Heading1"/>
        <w:jc w:val="both"/>
        <w:rPr>
          <w:rFonts w:ascii="Calibri" w:hAnsi="Calibri" w:cs="Arial"/>
          <w:color w:val="000000"/>
        </w:rPr>
      </w:pPr>
      <w:r w:rsidRPr="0076573E">
        <w:rPr>
          <w:rFonts w:ascii="Calibri" w:hAnsi="Calibri" w:cs="Arial"/>
        </w:rPr>
        <w:lastRenderedPageBreak/>
        <w:t>(</w:t>
      </w:r>
      <w:r>
        <w:rPr>
          <w:rFonts w:ascii="Calibri" w:hAnsi="Calibri" w:cs="Arial"/>
        </w:rPr>
        <w:t>28</w:t>
      </w:r>
      <w:r w:rsidRPr="0076573E">
        <w:rPr>
          <w:rFonts w:ascii="Calibri" w:hAnsi="Calibri" w:cs="Arial"/>
        </w:rPr>
        <w:t xml:space="preserve">) </w:t>
      </w:r>
      <w:r w:rsidRPr="0076573E">
        <w:rPr>
          <w:rFonts w:ascii="Calibri" w:hAnsi="Calibri" w:cs="Arial"/>
          <w:color w:val="000000"/>
        </w:rPr>
        <w:t>Currency War Emerges at Davos</w:t>
      </w:r>
    </w:p>
    <w:p w:rsidR="00F155F6" w:rsidRDefault="00F155F6" w:rsidP="00F155F6">
      <w:pPr>
        <w:rPr>
          <w:rFonts w:ascii="Arial" w:hAnsi="Arial" w:cs="Arial"/>
          <w:color w:val="000000"/>
          <w:sz w:val="16"/>
          <w:szCs w:val="16"/>
        </w:rPr>
      </w:pPr>
      <w:r>
        <w:rPr>
          <w:rFonts w:ascii="Arial" w:hAnsi="Arial" w:cs="Arial"/>
          <w:color w:val="000000"/>
          <w:sz w:val="16"/>
          <w:szCs w:val="16"/>
        </w:rPr>
        <w:t xml:space="preserve">By </w:t>
      </w:r>
      <w:hyperlink r:id="rId520" w:history="1">
        <w:r>
          <w:rPr>
            <w:rStyle w:val="Hyperlink"/>
            <w:rFonts w:ascii="Arial" w:hAnsi="Arial" w:cs="Arial"/>
            <w:b/>
            <w:bCs/>
            <w:caps/>
            <w:sz w:val="16"/>
            <w:szCs w:val="16"/>
          </w:rPr>
          <w:t>AP / FRANK JORDANS and MATT MOORE</w:t>
        </w:r>
      </w:hyperlink>
      <w:r>
        <w:rPr>
          <w:rFonts w:ascii="Arial" w:hAnsi="Arial" w:cs="Arial"/>
          <w:b/>
          <w:bCs/>
          <w:caps/>
          <w:color w:val="000000"/>
          <w:sz w:val="16"/>
          <w:szCs w:val="16"/>
        </w:rPr>
        <w:t xml:space="preserve"> </w:t>
      </w:r>
      <w:r>
        <w:rPr>
          <w:rFonts w:ascii="Arial" w:hAnsi="Arial" w:cs="Arial"/>
          <w:color w:val="999999"/>
          <w:sz w:val="16"/>
          <w:szCs w:val="16"/>
        </w:rPr>
        <w:t>Saturday, Jan. 29, 2011</w:t>
      </w:r>
      <w:r>
        <w:rPr>
          <w:rFonts w:ascii="Arial" w:hAnsi="Arial" w:cs="Arial"/>
          <w:color w:val="000000"/>
          <w:sz w:val="16"/>
          <w:szCs w:val="16"/>
        </w:rPr>
        <w:t xml:space="preserve"> </w:t>
      </w:r>
    </w:p>
    <w:p w:rsidR="00F155F6" w:rsidRPr="0076573E" w:rsidRDefault="00F155F6" w:rsidP="00F155F6">
      <w:pPr>
        <w:pStyle w:val="NormalWeb"/>
        <w:jc w:val="both"/>
        <w:rPr>
          <w:rFonts w:ascii="Calibri" w:hAnsi="Calibri" w:cs="Arial"/>
          <w:color w:val="000000"/>
          <w:sz w:val="28"/>
          <w:szCs w:val="28"/>
        </w:rPr>
      </w:pPr>
      <w:r w:rsidRPr="0076573E">
        <w:rPr>
          <w:rFonts w:ascii="Calibri" w:hAnsi="Calibri" w:cs="Arial"/>
          <w:color w:val="000000"/>
          <w:sz w:val="28"/>
          <w:szCs w:val="28"/>
        </w:rPr>
        <w:t xml:space="preserve"> (DAVOS, Switzerland) — A fight is looming between rich and poor countries over the value of the dollar and other key currencies, as governments use monetary tricks to boost their national recovery at the expense of other nations, political and business leaders warned Saturday.</w:t>
      </w:r>
      <w:r>
        <w:rPr>
          <w:rFonts w:ascii="Calibri" w:hAnsi="Calibri" w:cs="Arial"/>
          <w:color w:val="000000"/>
          <w:sz w:val="28"/>
          <w:szCs w:val="28"/>
        </w:rPr>
        <w:t xml:space="preserve"> </w:t>
      </w:r>
      <w:r w:rsidRPr="0076573E">
        <w:rPr>
          <w:rFonts w:ascii="Calibri" w:hAnsi="Calibri" w:cs="Arial"/>
          <w:color w:val="000000"/>
          <w:sz w:val="28"/>
          <w:szCs w:val="28"/>
        </w:rPr>
        <w:t xml:space="preserve">Washington has been leaning hard on Beijing to allow the Chinese renminbi to rise, saying it is being kept artificially cheap to maintain China's cheap labor advantage. </w:t>
      </w:r>
      <w:hyperlink r:id="rId521" w:tgtFrame="_blank" w:history="1">
        <w:r w:rsidRPr="0076573E">
          <w:rPr>
            <w:rStyle w:val="see3"/>
            <w:rFonts w:ascii="Calibri" w:hAnsi="Calibri" w:cs="Arial"/>
            <w:color w:val="000000"/>
            <w:sz w:val="28"/>
            <w:szCs w:val="28"/>
            <w:specVanish w:val="0"/>
          </w:rPr>
          <w:t>(Can currency devaluation help save some world economies?)</w:t>
        </w:r>
      </w:hyperlink>
    </w:p>
    <w:p w:rsidR="00F155F6" w:rsidRDefault="00F155F6" w:rsidP="00F155F6">
      <w:pPr>
        <w:pStyle w:val="NormalWeb"/>
        <w:jc w:val="both"/>
        <w:rPr>
          <w:rFonts w:ascii="Calibri" w:hAnsi="Calibri" w:cs="Arial"/>
          <w:color w:val="000000"/>
          <w:sz w:val="28"/>
          <w:szCs w:val="28"/>
        </w:rPr>
      </w:pPr>
      <w:r w:rsidRPr="0076573E">
        <w:rPr>
          <w:rFonts w:ascii="Calibri" w:hAnsi="Calibri" w:cs="Arial"/>
          <w:color w:val="000000"/>
          <w:sz w:val="28"/>
          <w:szCs w:val="28"/>
        </w:rPr>
        <w:t>At the same time the United States, Britain and others have encouraged their central banks to pump money into the system as a means of stimulating the economy.</w:t>
      </w:r>
      <w:r>
        <w:rPr>
          <w:rFonts w:ascii="Calibri" w:hAnsi="Calibri" w:cs="Arial"/>
          <w:color w:val="000000"/>
          <w:sz w:val="28"/>
          <w:szCs w:val="28"/>
        </w:rPr>
        <w:t xml:space="preserve"> </w:t>
      </w:r>
      <w:r w:rsidRPr="0076573E">
        <w:rPr>
          <w:rFonts w:ascii="Calibri" w:hAnsi="Calibri" w:cs="Arial"/>
          <w:color w:val="000000"/>
          <w:sz w:val="28"/>
          <w:szCs w:val="28"/>
        </w:rPr>
        <w:t>"We are going to see the recovery of nationalism and protectionism, I think we're going to face some type of currency war," said Jose Sergio Gabrielli de Azevedo, president and CEO of Brazilian oil giant Petrobras. "The U.S. is going to try to use weak dollar policy to help recovery in the U.S., and Brazil, India are not going to accept that and will fight back, and then we're going to see some struggle and conflicts," he said.</w:t>
      </w:r>
      <w:r>
        <w:rPr>
          <w:rFonts w:ascii="Calibri" w:hAnsi="Calibri" w:cs="Arial"/>
          <w:color w:val="000000"/>
          <w:sz w:val="28"/>
          <w:szCs w:val="28"/>
        </w:rPr>
        <w:t xml:space="preserve"> </w:t>
      </w:r>
      <w:r w:rsidRPr="0076573E">
        <w:rPr>
          <w:rFonts w:ascii="Calibri" w:hAnsi="Calibri" w:cs="Arial"/>
          <w:color w:val="000000"/>
          <w:sz w:val="28"/>
          <w:szCs w:val="28"/>
        </w:rPr>
        <w:t>His words echoed concerns expressed by many participants of the World Economic Forum in Davos, Switzerland, this week, where ways to maintain the fragile global recovery — and risks to it — are being hotly debated.</w:t>
      </w:r>
      <w:r>
        <w:rPr>
          <w:rFonts w:ascii="Calibri" w:hAnsi="Calibri" w:cs="Arial"/>
          <w:color w:val="000000"/>
          <w:sz w:val="28"/>
          <w:szCs w:val="28"/>
        </w:rPr>
        <w:t xml:space="preserve"> </w:t>
      </w:r>
      <w:r w:rsidRPr="0076573E">
        <w:rPr>
          <w:rFonts w:ascii="Calibri" w:hAnsi="Calibri" w:cs="Arial"/>
          <w:color w:val="000000"/>
          <w:sz w:val="28"/>
          <w:szCs w:val="28"/>
        </w:rPr>
        <w:t>Ministers for Germany and France said the euro, and the 17 countries that use it, should be not be short changed by financial markets and that any future shocks to the common currency were unlikely. "I think the euro will be stable," German Finance Minister Wolfgang Schaeuble said.</w:t>
      </w:r>
      <w:r>
        <w:rPr>
          <w:rFonts w:ascii="Calibri" w:hAnsi="Calibri" w:cs="Arial"/>
          <w:color w:val="000000"/>
          <w:sz w:val="28"/>
          <w:szCs w:val="28"/>
        </w:rPr>
        <w:t xml:space="preserve"> </w:t>
      </w:r>
      <w:r w:rsidRPr="0076573E">
        <w:rPr>
          <w:rFonts w:ascii="Calibri" w:hAnsi="Calibri" w:cs="Arial"/>
          <w:color w:val="000000"/>
          <w:sz w:val="28"/>
          <w:szCs w:val="28"/>
        </w:rPr>
        <w:t xml:space="preserve">Christine Lagarde, France's economy minister said "I think the euro zone has turned a corner. Let's not short Europe and let's not short the euro zone." </w:t>
      </w:r>
      <w:hyperlink r:id="rId522" w:tgtFrame="_blank" w:history="1">
        <w:r w:rsidRPr="0076573E">
          <w:rPr>
            <w:rStyle w:val="see3"/>
            <w:rFonts w:ascii="Calibri" w:hAnsi="Calibri" w:cs="Arial"/>
            <w:color w:val="000000"/>
            <w:sz w:val="28"/>
            <w:szCs w:val="28"/>
            <w:specVanish w:val="0"/>
          </w:rPr>
          <w:t>(See how financial protectionism is threatening globalization.)</w:t>
        </w:r>
      </w:hyperlink>
      <w:r>
        <w:rPr>
          <w:rStyle w:val="see3"/>
          <w:rFonts w:ascii="Calibri" w:hAnsi="Calibri" w:cs="Arial"/>
          <w:sz w:val="28"/>
          <w:szCs w:val="28"/>
          <w:specVanish w:val="0"/>
        </w:rPr>
        <w:t xml:space="preserve"> </w:t>
      </w:r>
      <w:r w:rsidRPr="0076573E">
        <w:rPr>
          <w:rFonts w:ascii="Calibri" w:hAnsi="Calibri" w:cs="Arial"/>
          <w:color w:val="000000"/>
          <w:sz w:val="28"/>
          <w:szCs w:val="28"/>
        </w:rPr>
        <w:t>Australian Foreign Minister Kevin Rudd, responding to a Chinese participant's defense of China's currency policies, said, "A few of the rest of us would say a better approach is the appreciation of the renminbi."</w:t>
      </w:r>
      <w:r>
        <w:rPr>
          <w:rFonts w:ascii="Calibri" w:hAnsi="Calibri" w:cs="Arial"/>
          <w:color w:val="000000"/>
          <w:sz w:val="28"/>
          <w:szCs w:val="28"/>
        </w:rPr>
        <w:t xml:space="preserve"> </w:t>
      </w:r>
      <w:r w:rsidRPr="0076573E">
        <w:rPr>
          <w:rFonts w:ascii="Calibri" w:hAnsi="Calibri" w:cs="Arial"/>
          <w:color w:val="000000"/>
          <w:sz w:val="28"/>
          <w:szCs w:val="28"/>
        </w:rPr>
        <w:t>Beijing has been wary of letting go control of its currency even as food prices rises are driving up inflation — a situation that has been partly blamed for spurring anti-government protests in the Middle East this week.</w:t>
      </w:r>
      <w:r>
        <w:rPr>
          <w:rFonts w:ascii="Calibri" w:hAnsi="Calibri" w:cs="Arial"/>
          <w:color w:val="000000"/>
          <w:sz w:val="28"/>
          <w:szCs w:val="28"/>
        </w:rPr>
        <w:t xml:space="preserve"> </w:t>
      </w:r>
      <w:r w:rsidRPr="0076573E">
        <w:rPr>
          <w:rFonts w:ascii="Calibri" w:hAnsi="Calibri" w:cs="Arial"/>
          <w:color w:val="000000"/>
          <w:sz w:val="28"/>
          <w:szCs w:val="28"/>
        </w:rPr>
        <w:t>Rudd said the world has huge concerns about how China will deal with its inflation, and urged Beijing to "get the exchange rate right."</w:t>
      </w:r>
      <w:r>
        <w:rPr>
          <w:rFonts w:ascii="Calibri" w:hAnsi="Calibri" w:cs="Arial"/>
          <w:color w:val="000000"/>
          <w:sz w:val="28"/>
          <w:szCs w:val="28"/>
        </w:rPr>
        <w:t xml:space="preserve"> </w:t>
      </w:r>
      <w:r w:rsidRPr="0076573E">
        <w:rPr>
          <w:rFonts w:ascii="Calibri" w:hAnsi="Calibri" w:cs="Arial"/>
          <w:color w:val="000000"/>
          <w:sz w:val="28"/>
          <w:szCs w:val="28"/>
        </w:rPr>
        <w:t>Concerns about where the renminbi, dollar and in particular the euro are heading were aired as more than two dozen senior officials from key economies met in Davos to discuss sending a political signal that a new global trade deal can be completed this year.</w:t>
      </w:r>
      <w:r>
        <w:rPr>
          <w:rFonts w:ascii="Calibri" w:hAnsi="Calibri" w:cs="Arial"/>
          <w:color w:val="000000"/>
          <w:sz w:val="28"/>
          <w:szCs w:val="28"/>
        </w:rPr>
        <w:t xml:space="preserve"> </w:t>
      </w:r>
      <w:r w:rsidRPr="0076573E">
        <w:rPr>
          <w:rFonts w:ascii="Calibri" w:hAnsi="Calibri" w:cs="Arial"/>
          <w:color w:val="000000"/>
          <w:sz w:val="28"/>
          <w:szCs w:val="28"/>
        </w:rPr>
        <w:t xml:space="preserve">Thailand's prime minister said Saturday that failure to conclude the so-called Doha round of </w:t>
      </w:r>
      <w:r w:rsidRPr="0076573E">
        <w:rPr>
          <w:rFonts w:ascii="Calibri" w:hAnsi="Calibri" w:cs="Arial"/>
          <w:color w:val="000000"/>
          <w:sz w:val="28"/>
          <w:szCs w:val="28"/>
        </w:rPr>
        <w:lastRenderedPageBreak/>
        <w:t xml:space="preserve">trade talks, which have been nearly 10 years in the making, indicated a leadership vacuum on the global stage. </w:t>
      </w:r>
    </w:p>
    <w:p w:rsidR="00F155F6" w:rsidRDefault="00F155F6" w:rsidP="00F155F6">
      <w:pPr>
        <w:pStyle w:val="NormalWeb"/>
        <w:jc w:val="both"/>
        <w:rPr>
          <w:rFonts w:ascii="Calibri" w:hAnsi="Calibri" w:cs="Arial"/>
          <w:color w:val="000000"/>
          <w:sz w:val="28"/>
          <w:szCs w:val="28"/>
        </w:rPr>
      </w:pPr>
      <w:r w:rsidRPr="0076573E">
        <w:rPr>
          <w:rFonts w:ascii="Calibri" w:hAnsi="Calibri" w:cs="Arial"/>
          <w:color w:val="000000"/>
          <w:sz w:val="28"/>
          <w:szCs w:val="28"/>
        </w:rPr>
        <w:t>"Despite what global leaders say, they are still very much dictated by domestic politics," Abhisit Vejjajiva told a panel.</w:t>
      </w:r>
      <w:r>
        <w:rPr>
          <w:rFonts w:ascii="Calibri" w:hAnsi="Calibri" w:cs="Arial"/>
          <w:color w:val="000000"/>
          <w:sz w:val="28"/>
          <w:szCs w:val="28"/>
        </w:rPr>
        <w:t xml:space="preserve"> </w:t>
      </w:r>
      <w:r w:rsidRPr="0076573E">
        <w:rPr>
          <w:rFonts w:ascii="Calibri" w:hAnsi="Calibri" w:cs="Arial"/>
          <w:color w:val="000000"/>
          <w:sz w:val="28"/>
          <w:szCs w:val="28"/>
        </w:rPr>
        <w:t xml:space="preserve">Renewed talk of a deal — which some say could add billions to the world economy — has won backing from leaders and executives at the World Economic Forum this week. </w:t>
      </w:r>
      <w:hyperlink r:id="rId523" w:tgtFrame="_blank" w:history="1">
        <w:r w:rsidRPr="0076573E">
          <w:rPr>
            <w:rStyle w:val="see3"/>
            <w:rFonts w:ascii="Calibri" w:hAnsi="Calibri" w:cs="Arial"/>
            <w:color w:val="000000"/>
            <w:sz w:val="28"/>
            <w:szCs w:val="28"/>
            <w:specVanish w:val="0"/>
          </w:rPr>
          <w:t>(See photos of the dangers of printing money.)</w:t>
        </w:r>
      </w:hyperlink>
      <w:r>
        <w:rPr>
          <w:rStyle w:val="see3"/>
          <w:rFonts w:ascii="Calibri" w:hAnsi="Calibri" w:cs="Arial"/>
          <w:sz w:val="28"/>
          <w:szCs w:val="28"/>
          <w:specVanish w:val="0"/>
        </w:rPr>
        <w:t xml:space="preserve"> </w:t>
      </w:r>
      <w:r w:rsidRPr="0076573E">
        <w:rPr>
          <w:rFonts w:ascii="Calibri" w:hAnsi="Calibri" w:cs="Arial"/>
          <w:color w:val="000000"/>
          <w:sz w:val="28"/>
          <w:szCs w:val="28"/>
        </w:rPr>
        <w:t>German Chancellor Angela Merkel and British Prime Minister David Cameron cited it as a key test for the international community's ability to cooperate in reviving the world economy. "We are literally meters away from the finishing line," Merkel said Friday.</w:t>
      </w:r>
      <w:r>
        <w:rPr>
          <w:rFonts w:ascii="Calibri" w:hAnsi="Calibri" w:cs="Arial"/>
          <w:color w:val="000000"/>
          <w:sz w:val="28"/>
          <w:szCs w:val="28"/>
        </w:rPr>
        <w:t xml:space="preserve"> </w:t>
      </w:r>
      <w:r w:rsidRPr="0076573E">
        <w:rPr>
          <w:rFonts w:ascii="Calibri" w:hAnsi="Calibri" w:cs="Arial"/>
          <w:color w:val="000000"/>
          <w:sz w:val="28"/>
          <w:szCs w:val="28"/>
        </w:rPr>
        <w:t>Experts remain skeptical that a deal can be reached this year, mainly because China and the United States remain at loggerheads on key issues. Pushing the talks into 2012 — a U.S. presidential election year — would make a conclusion even less likely because the sensitive issue of trade would be a hard sell for politicians of any stripe.</w:t>
      </w:r>
      <w:r>
        <w:rPr>
          <w:rFonts w:ascii="Calibri" w:hAnsi="Calibri" w:cs="Arial"/>
          <w:color w:val="000000"/>
          <w:sz w:val="28"/>
          <w:szCs w:val="28"/>
        </w:rPr>
        <w:t xml:space="preserve"> </w:t>
      </w:r>
      <w:r w:rsidRPr="0076573E">
        <w:rPr>
          <w:rFonts w:ascii="Calibri" w:hAnsi="Calibri" w:cs="Arial"/>
          <w:color w:val="000000"/>
          <w:sz w:val="28"/>
          <w:szCs w:val="28"/>
        </w:rPr>
        <w:t>But Pascal Lamy, head of the World Trade Organization, said the talks at Davos were "very constructive. The ministers gave a strong signal."</w:t>
      </w:r>
      <w:r>
        <w:rPr>
          <w:rFonts w:ascii="Calibri" w:hAnsi="Calibri" w:cs="Arial"/>
          <w:color w:val="000000"/>
          <w:sz w:val="28"/>
          <w:szCs w:val="28"/>
        </w:rPr>
        <w:t xml:space="preserve"> </w:t>
      </w:r>
      <w:r w:rsidRPr="0076573E">
        <w:rPr>
          <w:rFonts w:ascii="Calibri" w:hAnsi="Calibri" w:cs="Arial"/>
          <w:color w:val="000000"/>
          <w:sz w:val="28"/>
          <w:szCs w:val="28"/>
        </w:rPr>
        <w:t>Johann N. Schneider-Ammann, Switzerland's economy minister, said that there was "a sense that we are in the end game and that if Doha is done, it needs to be done this year."</w:t>
      </w:r>
      <w:r>
        <w:rPr>
          <w:rFonts w:ascii="Calibri" w:hAnsi="Calibri" w:cs="Arial"/>
          <w:color w:val="000000"/>
          <w:sz w:val="28"/>
          <w:szCs w:val="28"/>
        </w:rPr>
        <w:t xml:space="preserve"> </w:t>
      </w:r>
      <w:r w:rsidRPr="0076573E">
        <w:rPr>
          <w:rFonts w:ascii="Calibri" w:hAnsi="Calibri" w:cs="Arial"/>
          <w:color w:val="000000"/>
          <w:sz w:val="28"/>
          <w:szCs w:val="28"/>
        </w:rPr>
        <w:t>China's growth and worries about Europe's debts have been another focus of attention among the 2,500 business and political leaders discussing the state of the world economy this week</w:t>
      </w:r>
      <w:r>
        <w:rPr>
          <w:rFonts w:ascii="Calibri" w:hAnsi="Calibri" w:cs="Arial"/>
          <w:color w:val="000000"/>
          <w:sz w:val="28"/>
          <w:szCs w:val="28"/>
        </w:rPr>
        <w:t>.</w:t>
      </w:r>
    </w:p>
    <w:p w:rsidR="00F155F6" w:rsidRPr="004B73CA" w:rsidRDefault="00F155F6" w:rsidP="00F155F6">
      <w:pPr>
        <w:pStyle w:val="Heading1"/>
        <w:jc w:val="both"/>
        <w:rPr>
          <w:rFonts w:ascii="Calibri" w:hAnsi="Calibri" w:cs="Arial"/>
        </w:rPr>
      </w:pPr>
      <w:r w:rsidRPr="004B73CA">
        <w:rPr>
          <w:rFonts w:ascii="Calibri" w:hAnsi="Calibri" w:cs="Arial"/>
        </w:rPr>
        <w:t>(</w:t>
      </w:r>
      <w:r>
        <w:rPr>
          <w:rFonts w:ascii="Calibri" w:hAnsi="Calibri" w:cs="Arial"/>
        </w:rPr>
        <w:t>29</w:t>
      </w:r>
      <w:r w:rsidRPr="004B73CA">
        <w:rPr>
          <w:rFonts w:ascii="Calibri" w:hAnsi="Calibri" w:cs="Arial"/>
        </w:rPr>
        <w:t>) Goldman Sachs Triples Execs' Salaries</w:t>
      </w:r>
    </w:p>
    <w:p w:rsidR="00F155F6" w:rsidRDefault="00F155F6" w:rsidP="00F155F6">
      <w:pPr>
        <w:rPr>
          <w:rFonts w:ascii="Arial" w:hAnsi="Arial" w:cs="Arial"/>
          <w:color w:val="000000"/>
          <w:sz w:val="16"/>
          <w:szCs w:val="16"/>
        </w:rPr>
      </w:pPr>
      <w:r>
        <w:rPr>
          <w:rFonts w:ascii="Arial" w:hAnsi="Arial" w:cs="Arial"/>
          <w:color w:val="000000"/>
          <w:sz w:val="16"/>
          <w:szCs w:val="16"/>
        </w:rPr>
        <w:t xml:space="preserve">By </w:t>
      </w:r>
      <w:hyperlink r:id="rId524" w:history="1">
        <w:r>
          <w:rPr>
            <w:rStyle w:val="Hyperlink"/>
            <w:rFonts w:ascii="Arial" w:hAnsi="Arial" w:cs="Arial"/>
            <w:b/>
            <w:bCs/>
            <w:caps/>
            <w:sz w:val="16"/>
            <w:szCs w:val="16"/>
          </w:rPr>
          <w:t>AP / MARK JEWELL</w:t>
        </w:r>
      </w:hyperlink>
      <w:r>
        <w:rPr>
          <w:rFonts w:ascii="Arial" w:hAnsi="Arial" w:cs="Arial"/>
          <w:b/>
          <w:bCs/>
          <w:caps/>
          <w:color w:val="000000"/>
          <w:sz w:val="16"/>
          <w:szCs w:val="16"/>
        </w:rPr>
        <w:t xml:space="preserve"> </w:t>
      </w:r>
      <w:r>
        <w:rPr>
          <w:rFonts w:ascii="Arial" w:hAnsi="Arial" w:cs="Arial"/>
          <w:color w:val="999999"/>
          <w:sz w:val="16"/>
          <w:szCs w:val="16"/>
        </w:rPr>
        <w:t>Friday, Jan. 28, 2011</w:t>
      </w:r>
      <w:r>
        <w:rPr>
          <w:rFonts w:ascii="Arial" w:hAnsi="Arial" w:cs="Arial"/>
          <w:color w:val="000000"/>
          <w:sz w:val="16"/>
          <w:szCs w:val="16"/>
        </w:rPr>
        <w:t xml:space="preserve"> </w:t>
      </w:r>
    </w:p>
    <w:p w:rsidR="00F155F6" w:rsidRPr="004B73CA" w:rsidRDefault="00F155F6" w:rsidP="00F155F6">
      <w:pPr>
        <w:pStyle w:val="NormalWeb"/>
        <w:jc w:val="both"/>
        <w:rPr>
          <w:rFonts w:ascii="Calibri" w:hAnsi="Calibri" w:cs="Arial"/>
          <w:color w:val="000000"/>
          <w:sz w:val="28"/>
          <w:szCs w:val="28"/>
        </w:rPr>
      </w:pPr>
      <w:r w:rsidRPr="004B73CA">
        <w:rPr>
          <w:rFonts w:ascii="Calibri" w:hAnsi="Calibri" w:cs="Arial"/>
          <w:color w:val="000000"/>
          <w:sz w:val="28"/>
          <w:szCs w:val="28"/>
        </w:rPr>
        <w:t>(BOSTON) — Goldman Sachs Group Inc. said on Friday that its board more than tripled the salary of CEO Lloyd Blankfein to $2 million, and also tripled salaries for four other top executives.</w:t>
      </w:r>
      <w:r>
        <w:rPr>
          <w:rFonts w:ascii="Calibri" w:hAnsi="Calibri" w:cs="Arial"/>
          <w:color w:val="000000"/>
          <w:sz w:val="28"/>
          <w:szCs w:val="28"/>
        </w:rPr>
        <w:t xml:space="preserve"> </w:t>
      </w:r>
      <w:r w:rsidRPr="004B73CA">
        <w:rPr>
          <w:rFonts w:ascii="Calibri" w:hAnsi="Calibri" w:cs="Arial"/>
          <w:color w:val="000000"/>
          <w:sz w:val="28"/>
          <w:szCs w:val="28"/>
        </w:rPr>
        <w:t>The investment bank said in a Securities and Exchange Commission filing on Friday that its board's compensation committee set the new base salary for Blankfein, effective Jan. 1. His previous salary had been $600,000.</w:t>
      </w:r>
      <w:r>
        <w:rPr>
          <w:rFonts w:ascii="Calibri" w:hAnsi="Calibri" w:cs="Arial"/>
          <w:color w:val="000000"/>
          <w:sz w:val="28"/>
          <w:szCs w:val="28"/>
        </w:rPr>
        <w:t xml:space="preserve"> </w:t>
      </w:r>
      <w:r w:rsidRPr="004B73CA">
        <w:rPr>
          <w:rFonts w:ascii="Calibri" w:hAnsi="Calibri" w:cs="Arial"/>
          <w:color w:val="000000"/>
          <w:sz w:val="28"/>
          <w:szCs w:val="28"/>
        </w:rPr>
        <w:t xml:space="preserve">The committee set salaries at $1.85 million for four other executives who also had previously received $600,000. They are Chief Operating Officer Gary Cohn; Chief Financial Officer David Viniar and Vice Chairmen Michael Evans and John Weinberg. </w:t>
      </w:r>
      <w:hyperlink r:id="rId525" w:tgtFrame="_blank" w:history="1">
        <w:r w:rsidRPr="004B73CA">
          <w:rPr>
            <w:rStyle w:val="see3"/>
            <w:rFonts w:ascii="Calibri" w:hAnsi="Calibri" w:cs="Arial"/>
            <w:color w:val="000000"/>
            <w:sz w:val="28"/>
            <w:szCs w:val="28"/>
            <w:specVanish w:val="0"/>
          </w:rPr>
          <w:t>(See "The Big Bad Bankers, and Their Bonuses, Are Back.")</w:t>
        </w:r>
      </w:hyperlink>
      <w:r w:rsidRPr="004B73CA">
        <w:rPr>
          <w:rFonts w:ascii="Calibri" w:hAnsi="Calibri" w:cs="Arial"/>
          <w:color w:val="000000"/>
          <w:sz w:val="28"/>
          <w:szCs w:val="28"/>
        </w:rPr>
        <w:t xml:space="preserve"> </w:t>
      </w:r>
    </w:p>
    <w:p w:rsidR="00F155F6" w:rsidRPr="004B73CA" w:rsidRDefault="00F155F6" w:rsidP="00F155F6">
      <w:pPr>
        <w:pStyle w:val="NormalWeb"/>
        <w:jc w:val="both"/>
        <w:rPr>
          <w:rFonts w:ascii="Calibri" w:hAnsi="Calibri" w:cs="Arial"/>
          <w:color w:val="000000"/>
          <w:sz w:val="28"/>
          <w:szCs w:val="28"/>
        </w:rPr>
      </w:pPr>
      <w:r w:rsidRPr="004B73CA">
        <w:rPr>
          <w:rFonts w:ascii="Calibri" w:hAnsi="Calibri" w:cs="Arial"/>
          <w:color w:val="000000"/>
          <w:sz w:val="28"/>
          <w:szCs w:val="28"/>
        </w:rPr>
        <w:t xml:space="preserve">The filing didn't elaborate on the reasons for the raises, and Stephen Cohen, a spokesman for the New York-based company, declined to comment. The salaries don't include stocks, options and other compensation that executives </w:t>
      </w:r>
      <w:r w:rsidRPr="004B73CA">
        <w:rPr>
          <w:rFonts w:ascii="Calibri" w:hAnsi="Calibri" w:cs="Arial"/>
          <w:color w:val="000000"/>
          <w:sz w:val="28"/>
          <w:szCs w:val="28"/>
        </w:rPr>
        <w:lastRenderedPageBreak/>
        <w:t>typically receive as part of their pay package.</w:t>
      </w:r>
      <w:r>
        <w:rPr>
          <w:rFonts w:ascii="Calibri" w:hAnsi="Calibri" w:cs="Arial"/>
          <w:color w:val="000000"/>
          <w:sz w:val="28"/>
          <w:szCs w:val="28"/>
        </w:rPr>
        <w:t xml:space="preserve"> </w:t>
      </w:r>
      <w:r w:rsidRPr="004B73CA">
        <w:rPr>
          <w:rFonts w:ascii="Calibri" w:hAnsi="Calibri" w:cs="Arial"/>
          <w:color w:val="000000"/>
          <w:sz w:val="28"/>
          <w:szCs w:val="28"/>
        </w:rPr>
        <w:t>Goldman Sachs' move came a week after rival Citigroup Inc. gave its top executive, Vikram Pandit, a salary raise to $1.75 million from just $1 the previous year.</w:t>
      </w:r>
      <w:r>
        <w:rPr>
          <w:rFonts w:ascii="Calibri" w:hAnsi="Calibri" w:cs="Arial"/>
          <w:color w:val="000000"/>
          <w:sz w:val="28"/>
          <w:szCs w:val="28"/>
        </w:rPr>
        <w:t xml:space="preserve"> </w:t>
      </w:r>
      <w:r w:rsidRPr="004B73CA">
        <w:rPr>
          <w:rFonts w:ascii="Calibri" w:hAnsi="Calibri" w:cs="Arial"/>
          <w:color w:val="000000"/>
          <w:sz w:val="28"/>
          <w:szCs w:val="28"/>
        </w:rPr>
        <w:t>Goldman is considered the leading Wall Street bank, usually outdistancing its rivals with its trading and investment banking operations. But it was sharply criticized for its high compensation levels after it accepted a $10 billion government bailout during the financial crisis in 2008.</w:t>
      </w:r>
    </w:p>
    <w:p w:rsidR="00F155F6" w:rsidRDefault="00F155F6" w:rsidP="00F155F6">
      <w:pPr>
        <w:pStyle w:val="NormalWeb"/>
        <w:jc w:val="both"/>
        <w:rPr>
          <w:rFonts w:ascii="Calibri" w:hAnsi="Calibri" w:cs="Arial"/>
          <w:color w:val="000000"/>
          <w:sz w:val="28"/>
          <w:szCs w:val="28"/>
        </w:rPr>
      </w:pPr>
      <w:r w:rsidRPr="004B73CA">
        <w:rPr>
          <w:rFonts w:ascii="Calibri" w:hAnsi="Calibri" w:cs="Arial"/>
          <w:color w:val="000000"/>
          <w:sz w:val="28"/>
          <w:szCs w:val="28"/>
        </w:rPr>
        <w:t xml:space="preserve">Blankfein's total compensation that year 2008 was $42.9 million, according to an Associated Press calculation. </w:t>
      </w:r>
      <w:hyperlink r:id="rId526" w:tgtFrame="_blank" w:history="1">
        <w:r w:rsidRPr="004B73CA">
          <w:rPr>
            <w:rStyle w:val="see3"/>
            <w:rFonts w:ascii="Calibri" w:hAnsi="Calibri" w:cs="Arial"/>
            <w:color w:val="000000"/>
            <w:sz w:val="28"/>
            <w:szCs w:val="28"/>
            <w:specVanish w:val="0"/>
          </w:rPr>
          <w:t>(See the case against Goldman Sachs.)</w:t>
        </w:r>
      </w:hyperlink>
      <w:r>
        <w:rPr>
          <w:rStyle w:val="see3"/>
          <w:rFonts w:ascii="Calibri" w:hAnsi="Calibri" w:cs="Arial"/>
          <w:sz w:val="28"/>
          <w:szCs w:val="28"/>
          <w:specVanish w:val="0"/>
        </w:rPr>
        <w:t xml:space="preserve"> </w:t>
      </w:r>
      <w:r w:rsidRPr="004B73CA">
        <w:rPr>
          <w:rFonts w:ascii="Calibri" w:hAnsi="Calibri" w:cs="Arial"/>
          <w:color w:val="000000"/>
          <w:sz w:val="28"/>
          <w:szCs w:val="28"/>
        </w:rPr>
        <w:t>In 2009, his compensation dropped to $862,657 — his $600,000 salary, plus perks. He received no grants of stock awards or options during 2009.</w:t>
      </w:r>
      <w:r>
        <w:rPr>
          <w:rFonts w:ascii="Calibri" w:hAnsi="Calibri" w:cs="Arial"/>
          <w:color w:val="000000"/>
          <w:sz w:val="28"/>
          <w:szCs w:val="28"/>
        </w:rPr>
        <w:t xml:space="preserve"> </w:t>
      </w:r>
      <w:r w:rsidRPr="004B73CA">
        <w:rPr>
          <w:rFonts w:ascii="Calibri" w:hAnsi="Calibri" w:cs="Arial"/>
          <w:color w:val="000000"/>
          <w:sz w:val="28"/>
          <w:szCs w:val="28"/>
        </w:rPr>
        <w:t>Blankfein's total compensation for 2010 hasn't yet been disclosed. In August, he reaped a $6.1 million by cashing in more than 90,000 stock options before they expired in November.</w:t>
      </w:r>
      <w:r>
        <w:rPr>
          <w:rFonts w:ascii="Calibri" w:hAnsi="Calibri" w:cs="Arial"/>
          <w:color w:val="000000"/>
          <w:sz w:val="28"/>
          <w:szCs w:val="28"/>
        </w:rPr>
        <w:t xml:space="preserve"> </w:t>
      </w:r>
      <w:r w:rsidRPr="004B73CA">
        <w:rPr>
          <w:rFonts w:ascii="Calibri" w:hAnsi="Calibri" w:cs="Arial"/>
          <w:color w:val="000000"/>
          <w:sz w:val="28"/>
          <w:szCs w:val="28"/>
        </w:rPr>
        <w:t>On Jan. 19, Goldman Sachs said its fourth-quarter profit fell 53 percent due to sharp declines in its bond trading and investment banking businesses. The company earned $2.23 billion after paying preferred dividends in the last three months of the year, down from $4.79 billion in the same period year earlier.</w:t>
      </w:r>
      <w:r>
        <w:rPr>
          <w:rFonts w:ascii="Calibri" w:hAnsi="Calibri" w:cs="Arial"/>
          <w:color w:val="000000"/>
          <w:sz w:val="28"/>
          <w:szCs w:val="28"/>
        </w:rPr>
        <w:t xml:space="preserve"> </w:t>
      </w:r>
      <w:r w:rsidRPr="004B73CA">
        <w:rPr>
          <w:rFonts w:ascii="Calibri" w:hAnsi="Calibri" w:cs="Arial"/>
          <w:color w:val="000000"/>
          <w:sz w:val="28"/>
          <w:szCs w:val="28"/>
        </w:rPr>
        <w:t>Goldman employees were paid $15.38 billion in salaries and bonuses, or 39.3 percent of its annual revenue, for 2010. The amount was 5 percent lower than 2009.</w:t>
      </w:r>
      <w:r>
        <w:rPr>
          <w:rFonts w:ascii="Calibri" w:hAnsi="Calibri" w:cs="Arial"/>
          <w:color w:val="000000"/>
          <w:sz w:val="28"/>
          <w:szCs w:val="28"/>
        </w:rPr>
        <w:t xml:space="preserve"> </w:t>
      </w:r>
    </w:p>
    <w:p w:rsidR="00E96997" w:rsidRPr="00CF63BE" w:rsidRDefault="00E96997" w:rsidP="00E96997">
      <w:pPr>
        <w:pStyle w:val="Heading1"/>
        <w:rPr>
          <w:u w:val="single"/>
        </w:rPr>
      </w:pPr>
      <w:r w:rsidRPr="00CF63BE">
        <w:rPr>
          <w:u w:val="single"/>
        </w:rPr>
        <w:t xml:space="preserve">Marketing </w:t>
      </w:r>
      <w:r>
        <w:rPr>
          <w:u w:val="single"/>
        </w:rPr>
        <w:t>Week</w:t>
      </w:r>
    </w:p>
    <w:p w:rsidR="00E96997" w:rsidRDefault="00E96997" w:rsidP="00E96997">
      <w:pPr>
        <w:pStyle w:val="Heading1"/>
      </w:pPr>
      <w:r>
        <w:t xml:space="preserve">(1) Kinect could change the advertising game </w:t>
      </w:r>
      <w:r>
        <w:rPr>
          <w:rStyle w:val="Date1"/>
        </w:rPr>
        <w:t>Thu, 18 Nov 2010</w:t>
      </w:r>
      <w:r>
        <w:t xml:space="preserve"> | </w:t>
      </w:r>
      <w:r>
        <w:rPr>
          <w:rStyle w:val="author"/>
        </w:rPr>
        <w:t xml:space="preserve">By </w:t>
      </w:r>
      <w:hyperlink r:id="rId527" w:history="1">
        <w:r>
          <w:rPr>
            <w:rStyle w:val="Hyperlink"/>
          </w:rPr>
          <w:t>Joanne Oatts</w:t>
        </w:r>
      </w:hyperlink>
      <w:r>
        <w:rPr>
          <w:rStyle w:val="author"/>
        </w:rPr>
        <w:t xml:space="preserve"> </w:t>
      </w:r>
    </w:p>
    <w:p w:rsidR="00E96997" w:rsidRPr="00AD6C68" w:rsidRDefault="00E96997" w:rsidP="00AD6C68">
      <w:pPr>
        <w:pStyle w:val="NormalWeb"/>
        <w:jc w:val="both"/>
        <w:rPr>
          <w:rFonts w:ascii="Calibri" w:hAnsi="Calibri"/>
          <w:sz w:val="28"/>
          <w:szCs w:val="28"/>
        </w:rPr>
      </w:pPr>
      <w:r w:rsidRPr="00AD6C68">
        <w:rPr>
          <w:rStyle w:val="Strong"/>
          <w:rFonts w:ascii="Calibri" w:hAnsi="Calibri"/>
          <w:sz w:val="28"/>
          <w:szCs w:val="28"/>
        </w:rPr>
        <w:t>Microsoft’s Kinect</w:t>
      </w:r>
      <w:r w:rsidRPr="00AD6C68">
        <w:rPr>
          <w:rFonts w:ascii="Calibri" w:hAnsi="Calibri"/>
          <w:sz w:val="28"/>
          <w:szCs w:val="28"/>
        </w:rPr>
        <w:t xml:space="preserve"> gaming platform provides new opportunities for advertisers to speak to a family audience, not just the 18- to 34-year-old Call of Duty-playing male normally associated with the Xbox.</w:t>
      </w:r>
    </w:p>
    <w:p w:rsidR="00E96997" w:rsidRPr="00AD6C68" w:rsidRDefault="00E96997" w:rsidP="00AD6C68">
      <w:pPr>
        <w:pStyle w:val="NormalWeb"/>
        <w:jc w:val="both"/>
        <w:rPr>
          <w:rFonts w:ascii="Calibri" w:hAnsi="Calibri"/>
          <w:sz w:val="28"/>
          <w:szCs w:val="28"/>
        </w:rPr>
      </w:pPr>
      <w:r w:rsidRPr="00AD6C68">
        <w:rPr>
          <w:rFonts w:ascii="Calibri" w:hAnsi="Calibri"/>
          <w:sz w:val="28"/>
          <w:szCs w:val="28"/>
        </w:rPr>
        <w:t xml:space="preserve">Launched in the UK last week, </w:t>
      </w:r>
      <w:r w:rsidRPr="00AD6C68">
        <w:rPr>
          <w:rStyle w:val="Strong"/>
          <w:rFonts w:ascii="Calibri" w:hAnsi="Calibri"/>
          <w:sz w:val="28"/>
          <w:szCs w:val="28"/>
        </w:rPr>
        <w:t>Kinect</w:t>
      </w:r>
      <w:r w:rsidRPr="00AD6C68">
        <w:rPr>
          <w:rFonts w:ascii="Calibri" w:hAnsi="Calibri"/>
          <w:sz w:val="28"/>
          <w:szCs w:val="28"/>
        </w:rPr>
        <w:t xml:space="preserve"> allows XBox 360 gamers to use their voice and body as the controls.</w:t>
      </w:r>
    </w:p>
    <w:p w:rsidR="00E96997" w:rsidRPr="00AD6C68" w:rsidRDefault="00E96997" w:rsidP="00AD6C68">
      <w:pPr>
        <w:pStyle w:val="NormalWeb"/>
        <w:jc w:val="both"/>
        <w:rPr>
          <w:rFonts w:ascii="Calibri" w:hAnsi="Calibri"/>
          <w:sz w:val="28"/>
          <w:szCs w:val="28"/>
        </w:rPr>
      </w:pPr>
      <w:r w:rsidRPr="00AD6C68">
        <w:rPr>
          <w:rFonts w:ascii="Calibri" w:hAnsi="Calibri"/>
          <w:sz w:val="28"/>
          <w:szCs w:val="28"/>
        </w:rPr>
        <w:t>A reported £300m marketing campaign is backing the launch and 1 million units have already been sold since it launched worldwide on 4 November. Microsoft forecasts that it will sell 5 million before the end of the year.</w:t>
      </w:r>
    </w:p>
    <w:p w:rsidR="00E96997" w:rsidRPr="00AD6C68" w:rsidRDefault="00E96997" w:rsidP="00AD6C68">
      <w:pPr>
        <w:pStyle w:val="NormalWeb"/>
        <w:jc w:val="both"/>
        <w:rPr>
          <w:rFonts w:ascii="Calibri" w:hAnsi="Calibri"/>
          <w:sz w:val="28"/>
          <w:szCs w:val="28"/>
        </w:rPr>
      </w:pPr>
      <w:r w:rsidRPr="00AD6C68">
        <w:rPr>
          <w:rFonts w:ascii="Calibri" w:hAnsi="Calibri"/>
          <w:sz w:val="28"/>
          <w:szCs w:val="28"/>
        </w:rPr>
        <w:lastRenderedPageBreak/>
        <w:t xml:space="preserve">Because </w:t>
      </w:r>
      <w:r w:rsidRPr="00AD6C68">
        <w:rPr>
          <w:rStyle w:val="Strong"/>
          <w:rFonts w:ascii="Calibri" w:hAnsi="Calibri"/>
          <w:sz w:val="28"/>
          <w:szCs w:val="28"/>
        </w:rPr>
        <w:t>Kinect</w:t>
      </w:r>
      <w:r w:rsidRPr="00AD6C68">
        <w:rPr>
          <w:rFonts w:ascii="Calibri" w:hAnsi="Calibri"/>
          <w:sz w:val="28"/>
          <w:szCs w:val="28"/>
        </w:rPr>
        <w:t>’s voice, motion and infrared sensors are able to distinguish between different members of the household, there could be opportunities - as well as concerns - with targeted marketing.</w:t>
      </w:r>
    </w:p>
    <w:p w:rsidR="00E96997" w:rsidRPr="00AD6C68" w:rsidRDefault="00E96997" w:rsidP="00AD6C68">
      <w:pPr>
        <w:pStyle w:val="NormalWeb"/>
        <w:jc w:val="both"/>
        <w:rPr>
          <w:rFonts w:ascii="Calibri" w:hAnsi="Calibri"/>
          <w:sz w:val="28"/>
          <w:szCs w:val="28"/>
        </w:rPr>
      </w:pPr>
      <w:r w:rsidRPr="00AD6C68">
        <w:rPr>
          <w:rFonts w:ascii="Calibri" w:hAnsi="Calibri"/>
          <w:sz w:val="28"/>
          <w:szCs w:val="28"/>
        </w:rPr>
        <w:t>Gamers have criticised in-game advertising on the XBox and rival PlayStation devices; they see it as “spyware”. But both brands are likely to explore gesture-based advertising in the future.</w:t>
      </w:r>
    </w:p>
    <w:p w:rsidR="00E96997" w:rsidRPr="00AD6C68" w:rsidRDefault="00E96997" w:rsidP="00AD6C68">
      <w:pPr>
        <w:pStyle w:val="NormalWeb"/>
        <w:jc w:val="both"/>
        <w:rPr>
          <w:rFonts w:ascii="Calibri" w:hAnsi="Calibri"/>
          <w:sz w:val="28"/>
          <w:szCs w:val="28"/>
        </w:rPr>
      </w:pPr>
      <w:r w:rsidRPr="00AD6C68">
        <w:rPr>
          <w:rStyle w:val="Strong"/>
          <w:rFonts w:ascii="Calibri" w:hAnsi="Calibri"/>
          <w:sz w:val="28"/>
          <w:szCs w:val="28"/>
        </w:rPr>
        <w:t>Invitation only</w:t>
      </w:r>
      <w:r w:rsidRPr="00AD6C68">
        <w:rPr>
          <w:rFonts w:ascii="Calibri" w:hAnsi="Calibri"/>
          <w:sz w:val="28"/>
          <w:szCs w:val="28"/>
        </w:rPr>
        <w:br/>
        <w:t xml:space="preserve">Jeff Pabst, </w:t>
      </w:r>
      <w:r w:rsidRPr="00AD6C68">
        <w:rPr>
          <w:rStyle w:val="Strong"/>
          <w:rFonts w:ascii="Calibri" w:hAnsi="Calibri"/>
          <w:sz w:val="28"/>
          <w:szCs w:val="28"/>
        </w:rPr>
        <w:t>Microsoft</w:t>
      </w:r>
      <w:r w:rsidRPr="00AD6C68">
        <w:rPr>
          <w:rFonts w:ascii="Calibri" w:hAnsi="Calibri"/>
          <w:sz w:val="28"/>
          <w:szCs w:val="28"/>
        </w:rPr>
        <w:t xml:space="preserve"> head of international ad planning and strategy and interactive entertainment business, says in-game advertising is thriving, but </w:t>
      </w:r>
      <w:r w:rsidRPr="00AD6C68">
        <w:rPr>
          <w:rStyle w:val="Strong"/>
          <w:rFonts w:ascii="Calibri" w:hAnsi="Calibri"/>
          <w:sz w:val="28"/>
          <w:szCs w:val="28"/>
        </w:rPr>
        <w:t>Microsoft</w:t>
      </w:r>
      <w:r w:rsidRPr="00AD6C68">
        <w:rPr>
          <w:rFonts w:ascii="Calibri" w:hAnsi="Calibri"/>
          <w:sz w:val="28"/>
          <w:szCs w:val="28"/>
        </w:rPr>
        <w:t xml:space="preserve"> is nevertheless keen to get it right, and is taking an “invite, don’t interrupt” approach to commercial partnerships.</w:t>
      </w:r>
    </w:p>
    <w:p w:rsidR="00E96997" w:rsidRPr="00AD6C68" w:rsidRDefault="00E96997" w:rsidP="00AD6C68">
      <w:pPr>
        <w:pStyle w:val="NormalWeb"/>
        <w:jc w:val="both"/>
        <w:rPr>
          <w:rFonts w:ascii="Calibri" w:hAnsi="Calibri"/>
          <w:sz w:val="28"/>
          <w:szCs w:val="28"/>
        </w:rPr>
      </w:pPr>
      <w:r w:rsidRPr="00AD6C68">
        <w:rPr>
          <w:rFonts w:ascii="Calibri" w:hAnsi="Calibri"/>
          <w:sz w:val="28"/>
          <w:szCs w:val="28"/>
        </w:rPr>
        <w:t xml:space="preserve">In children’s game Kinectimals, the player chooses a virtual animal to “pet” and go on adventures with. </w:t>
      </w:r>
      <w:r w:rsidRPr="00AD6C68">
        <w:rPr>
          <w:rStyle w:val="Strong"/>
          <w:rFonts w:ascii="Calibri" w:hAnsi="Calibri"/>
          <w:sz w:val="28"/>
          <w:szCs w:val="28"/>
        </w:rPr>
        <w:t>Microsoft</w:t>
      </w:r>
      <w:r w:rsidRPr="00AD6C68">
        <w:rPr>
          <w:rFonts w:ascii="Calibri" w:hAnsi="Calibri"/>
          <w:sz w:val="28"/>
          <w:szCs w:val="28"/>
        </w:rPr>
        <w:t xml:space="preserve"> has already given out Kinectimal soft toys with Burger King meals and at promotional events. The toys include a coded tag that releases extra content within the game.</w:t>
      </w:r>
    </w:p>
    <w:p w:rsidR="00E96997" w:rsidRPr="00AD6C68" w:rsidRDefault="00E96997" w:rsidP="00AD6C68">
      <w:pPr>
        <w:pStyle w:val="NormalWeb"/>
        <w:jc w:val="both"/>
        <w:rPr>
          <w:rFonts w:ascii="Calibri" w:hAnsi="Calibri"/>
          <w:sz w:val="28"/>
          <w:szCs w:val="28"/>
        </w:rPr>
      </w:pPr>
      <w:r w:rsidRPr="00AD6C68">
        <w:rPr>
          <w:rFonts w:ascii="Calibri" w:hAnsi="Calibri"/>
          <w:sz w:val="28"/>
          <w:szCs w:val="28"/>
        </w:rPr>
        <w:t xml:space="preserve">Pabst says </w:t>
      </w:r>
      <w:r w:rsidRPr="00AD6C68">
        <w:rPr>
          <w:rStyle w:val="Strong"/>
          <w:rFonts w:ascii="Calibri" w:hAnsi="Calibri"/>
          <w:sz w:val="28"/>
          <w:szCs w:val="28"/>
        </w:rPr>
        <w:t>Microsoft</w:t>
      </w:r>
      <w:r w:rsidRPr="00AD6C68">
        <w:rPr>
          <w:rFonts w:ascii="Calibri" w:hAnsi="Calibri"/>
          <w:sz w:val="28"/>
          <w:szCs w:val="28"/>
        </w:rPr>
        <w:t xml:space="preserve"> is keen to explore more of these integrated on and offline experiences, linking </w:t>
      </w:r>
      <w:r w:rsidRPr="00AD6C68">
        <w:rPr>
          <w:rStyle w:val="Strong"/>
          <w:rFonts w:ascii="Calibri" w:hAnsi="Calibri"/>
          <w:sz w:val="28"/>
          <w:szCs w:val="28"/>
        </w:rPr>
        <w:t>Kinect</w:t>
      </w:r>
      <w:r w:rsidRPr="00AD6C68">
        <w:rPr>
          <w:rFonts w:ascii="Calibri" w:hAnsi="Calibri"/>
          <w:sz w:val="28"/>
          <w:szCs w:val="28"/>
        </w:rPr>
        <w:t xml:space="preserve"> content with commercial partners, but only where it enhances the user experience.</w:t>
      </w:r>
    </w:p>
    <w:p w:rsidR="00E96997" w:rsidRPr="00AD6C68" w:rsidRDefault="00E96997" w:rsidP="00AD6C68">
      <w:pPr>
        <w:pStyle w:val="NormalWeb"/>
        <w:jc w:val="both"/>
        <w:rPr>
          <w:rFonts w:ascii="Calibri" w:hAnsi="Calibri"/>
          <w:sz w:val="28"/>
          <w:szCs w:val="28"/>
        </w:rPr>
      </w:pPr>
      <w:r w:rsidRPr="00AD6C68">
        <w:rPr>
          <w:rFonts w:ascii="Calibri" w:hAnsi="Calibri"/>
          <w:sz w:val="28"/>
          <w:szCs w:val="28"/>
        </w:rPr>
        <w:t>Dan Machen, senior creative planner at agency Billington Cartmell, which works with several gaming clients, says successful in-game advertising needs to offer a “value exchange” between consumers and brands.</w:t>
      </w:r>
    </w:p>
    <w:p w:rsidR="00E96997" w:rsidRPr="00AD6C68" w:rsidRDefault="00E96997" w:rsidP="00AD6C68">
      <w:pPr>
        <w:pStyle w:val="NormalWeb"/>
        <w:jc w:val="both"/>
        <w:rPr>
          <w:rFonts w:ascii="Calibri" w:hAnsi="Calibri"/>
          <w:sz w:val="28"/>
          <w:szCs w:val="28"/>
        </w:rPr>
      </w:pPr>
      <w:r w:rsidRPr="00AD6C68">
        <w:rPr>
          <w:rFonts w:ascii="Calibri" w:hAnsi="Calibri"/>
          <w:sz w:val="28"/>
          <w:szCs w:val="28"/>
        </w:rPr>
        <w:t xml:space="preserve">Machen believes that such opportunities, and the launch of new technologies like </w:t>
      </w:r>
      <w:r w:rsidRPr="00AD6C68">
        <w:rPr>
          <w:rStyle w:val="Strong"/>
          <w:rFonts w:ascii="Calibri" w:hAnsi="Calibri"/>
          <w:sz w:val="28"/>
          <w:szCs w:val="28"/>
        </w:rPr>
        <w:t>Kinect</w:t>
      </w:r>
      <w:r w:rsidRPr="00AD6C68">
        <w:rPr>
          <w:rFonts w:ascii="Calibri" w:hAnsi="Calibri"/>
          <w:sz w:val="28"/>
          <w:szCs w:val="28"/>
        </w:rPr>
        <w:t>, bring the platform properly into the advertising mix, where it once was an afterthought.</w:t>
      </w:r>
    </w:p>
    <w:p w:rsidR="00E96997" w:rsidRPr="00AD6C68" w:rsidRDefault="00E96997" w:rsidP="00AD6C68">
      <w:pPr>
        <w:pStyle w:val="NormalWeb"/>
        <w:jc w:val="both"/>
        <w:rPr>
          <w:rFonts w:ascii="Calibri" w:hAnsi="Calibri"/>
          <w:sz w:val="28"/>
          <w:szCs w:val="28"/>
        </w:rPr>
      </w:pPr>
      <w:r w:rsidRPr="00AD6C68">
        <w:rPr>
          <w:rFonts w:ascii="Calibri" w:hAnsi="Calibri"/>
          <w:sz w:val="28"/>
          <w:szCs w:val="28"/>
        </w:rPr>
        <w:t xml:space="preserve">Beyond gaming, </w:t>
      </w:r>
      <w:r w:rsidRPr="00AD6C68">
        <w:rPr>
          <w:rStyle w:val="Strong"/>
          <w:rFonts w:ascii="Calibri" w:hAnsi="Calibri"/>
          <w:sz w:val="28"/>
          <w:szCs w:val="28"/>
        </w:rPr>
        <w:t>Kinect</w:t>
      </w:r>
      <w:r w:rsidRPr="00AD6C68">
        <w:rPr>
          <w:rFonts w:ascii="Calibri" w:hAnsi="Calibri"/>
          <w:sz w:val="28"/>
          <w:szCs w:val="28"/>
        </w:rPr>
        <w:t xml:space="preserve"> certainly offers an exciting development in how consumers interact with technology, and therefore potentially with brands. The launch of </w:t>
      </w:r>
      <w:r w:rsidRPr="00AD6C68">
        <w:rPr>
          <w:rStyle w:val="Strong"/>
          <w:rFonts w:ascii="Calibri" w:hAnsi="Calibri"/>
          <w:sz w:val="28"/>
          <w:szCs w:val="28"/>
        </w:rPr>
        <w:t>Kinect</w:t>
      </w:r>
      <w:r w:rsidRPr="00AD6C68">
        <w:rPr>
          <w:rFonts w:ascii="Calibri" w:hAnsi="Calibri"/>
          <w:sz w:val="28"/>
          <w:szCs w:val="28"/>
        </w:rPr>
        <w:t xml:space="preserve"> is just the start of what will no doubt be seen as a “game changer” in the development of consumer interaction.</w:t>
      </w:r>
    </w:p>
    <w:p w:rsidR="00AD6C68" w:rsidRDefault="00AD6C68" w:rsidP="002D03F6">
      <w:pPr>
        <w:pStyle w:val="Heading1"/>
      </w:pPr>
    </w:p>
    <w:p w:rsidR="00AD6C68" w:rsidRDefault="00AD6C68" w:rsidP="002D03F6">
      <w:pPr>
        <w:pStyle w:val="Heading1"/>
      </w:pPr>
    </w:p>
    <w:p w:rsidR="002D03F6" w:rsidRDefault="00EA78C0" w:rsidP="002D03F6">
      <w:pPr>
        <w:pStyle w:val="Heading1"/>
      </w:pPr>
      <w:r w:rsidRPr="002D03F6">
        <w:lastRenderedPageBreak/>
        <w:t>(2)</w:t>
      </w:r>
      <w:r w:rsidR="002D03F6">
        <w:rPr>
          <w:b w:val="0"/>
        </w:rPr>
        <w:t xml:space="preserve">  </w:t>
      </w:r>
      <w:r>
        <w:t xml:space="preserve"> </w:t>
      </w:r>
      <w:r w:rsidR="002D03F6">
        <w:t>Kelly Brook lends glamour to LG handset</w:t>
      </w:r>
    </w:p>
    <w:p w:rsidR="002D03F6" w:rsidRPr="00AD6C68" w:rsidRDefault="002D03F6" w:rsidP="00AD6C68">
      <w:pPr>
        <w:pStyle w:val="byline"/>
        <w:jc w:val="both"/>
        <w:rPr>
          <w:rFonts w:ascii="Calibri" w:hAnsi="Calibri"/>
          <w:sz w:val="28"/>
          <w:szCs w:val="28"/>
        </w:rPr>
      </w:pPr>
      <w:r w:rsidRPr="00AD6C68">
        <w:rPr>
          <w:rStyle w:val="Date1"/>
          <w:rFonts w:ascii="Calibri" w:hAnsi="Calibri"/>
          <w:sz w:val="28"/>
          <w:szCs w:val="28"/>
        </w:rPr>
        <w:t>Tue, 23 Nov 2010</w:t>
      </w:r>
      <w:r w:rsidRPr="00AD6C68">
        <w:rPr>
          <w:rFonts w:ascii="Calibri" w:hAnsi="Calibri"/>
          <w:sz w:val="28"/>
          <w:szCs w:val="28"/>
        </w:rPr>
        <w:t xml:space="preserve"> | </w:t>
      </w:r>
      <w:r w:rsidRPr="00AD6C68">
        <w:rPr>
          <w:rStyle w:val="author"/>
          <w:rFonts w:ascii="Calibri" w:hAnsi="Calibri"/>
          <w:sz w:val="28"/>
          <w:szCs w:val="28"/>
        </w:rPr>
        <w:t xml:space="preserve">By </w:t>
      </w:r>
      <w:hyperlink r:id="rId528" w:history="1">
        <w:r w:rsidRPr="00AD6C68">
          <w:rPr>
            <w:rStyle w:val="Hyperlink"/>
            <w:rFonts w:ascii="Calibri" w:hAnsi="Calibri"/>
            <w:sz w:val="28"/>
            <w:szCs w:val="28"/>
          </w:rPr>
          <w:t>Branwell Johnson</w:t>
        </w:r>
      </w:hyperlink>
      <w:r w:rsidRPr="00AD6C68">
        <w:rPr>
          <w:rStyle w:val="author"/>
          <w:rFonts w:ascii="Calibri" w:hAnsi="Calibri"/>
          <w:sz w:val="28"/>
          <w:szCs w:val="28"/>
        </w:rPr>
        <w:t xml:space="preserve"> </w:t>
      </w:r>
    </w:p>
    <w:p w:rsidR="002D03F6" w:rsidRPr="00AD6C68" w:rsidRDefault="002D03F6" w:rsidP="00AD6C68">
      <w:pPr>
        <w:pStyle w:val="NormalWeb"/>
        <w:jc w:val="both"/>
        <w:rPr>
          <w:rFonts w:ascii="Calibri" w:hAnsi="Calibri"/>
          <w:sz w:val="28"/>
          <w:szCs w:val="28"/>
        </w:rPr>
      </w:pPr>
      <w:r w:rsidRPr="00AD6C68">
        <w:rPr>
          <w:rFonts w:ascii="Calibri" w:hAnsi="Calibri"/>
          <w:sz w:val="28"/>
          <w:szCs w:val="28"/>
        </w:rPr>
        <w:t>LG Electronics (LG) has signed a deal with model and TV personality Kelly Brook to be the face of the LG Optimus One handset, the company’s new smartphone.</w:t>
      </w:r>
    </w:p>
    <w:p w:rsidR="00EA78C0" w:rsidRPr="00AD6C68" w:rsidRDefault="00EA78C0" w:rsidP="00AD6C68">
      <w:pPr>
        <w:pStyle w:val="NormalWeb"/>
        <w:jc w:val="both"/>
        <w:rPr>
          <w:rFonts w:ascii="Calibri" w:hAnsi="Calibri"/>
          <w:sz w:val="28"/>
          <w:szCs w:val="28"/>
        </w:rPr>
      </w:pPr>
      <w:r w:rsidRPr="00AD6C68">
        <w:rPr>
          <w:rFonts w:ascii="Calibri" w:hAnsi="Calibri"/>
          <w:sz w:val="28"/>
          <w:szCs w:val="28"/>
        </w:rPr>
        <w:t>The company says that Brook’s hectic lifestyle makes her “an ideal ambassador” for the LG Optimus One and the handset design fits with Kelly’s glamorous image.</w:t>
      </w:r>
    </w:p>
    <w:p w:rsidR="00EA78C0" w:rsidRPr="00AD6C68" w:rsidRDefault="00EA78C0" w:rsidP="00AD6C68">
      <w:pPr>
        <w:pStyle w:val="NormalWeb"/>
        <w:jc w:val="both"/>
        <w:rPr>
          <w:rFonts w:ascii="Calibri" w:hAnsi="Calibri"/>
          <w:sz w:val="28"/>
          <w:szCs w:val="28"/>
        </w:rPr>
      </w:pPr>
      <w:r w:rsidRPr="00AD6C68">
        <w:rPr>
          <w:rFonts w:ascii="Calibri" w:hAnsi="Calibri"/>
          <w:sz w:val="28"/>
          <w:szCs w:val="28"/>
        </w:rPr>
        <w:t>Alex Windle, head of marketing at LG’s mobile division says: “The phone represents the smart choice for anyone who has to maintain a busy lifestyle and Kelly really embodies that. It is accessible and affordable with many apps to entertain and plan your life.”</w:t>
      </w:r>
    </w:p>
    <w:p w:rsidR="004F3E25" w:rsidRDefault="002D03F6" w:rsidP="004F3E25">
      <w:pPr>
        <w:pStyle w:val="Heading1"/>
      </w:pPr>
      <w:r>
        <w:t xml:space="preserve">(3)  </w:t>
      </w:r>
      <w:r w:rsidR="004F3E25">
        <w:t>LG boosts F1 tie-ups with Red Bull deal</w:t>
      </w:r>
    </w:p>
    <w:p w:rsidR="004F3E25" w:rsidRDefault="004F3E25" w:rsidP="004F3E25">
      <w:pPr>
        <w:pStyle w:val="byline"/>
      </w:pPr>
      <w:r>
        <w:rPr>
          <w:rStyle w:val="Date1"/>
        </w:rPr>
        <w:t>Fri, 23 Jul 2010</w:t>
      </w:r>
      <w:r>
        <w:t xml:space="preserve"> | </w:t>
      </w:r>
      <w:r>
        <w:rPr>
          <w:rStyle w:val="author"/>
        </w:rPr>
        <w:t xml:space="preserve">By </w:t>
      </w:r>
      <w:hyperlink r:id="rId529" w:history="1">
        <w:r>
          <w:rPr>
            <w:rStyle w:val="Hyperlink"/>
          </w:rPr>
          <w:t>Joe Fernandez</w:t>
        </w:r>
      </w:hyperlink>
      <w:r>
        <w:rPr>
          <w:rStyle w:val="author"/>
        </w:rPr>
        <w:t xml:space="preserve"> </w:t>
      </w:r>
    </w:p>
    <w:p w:rsidR="004F3E25" w:rsidRPr="00A35B09" w:rsidRDefault="004F3E25" w:rsidP="00A35B09">
      <w:pPr>
        <w:pStyle w:val="NormalWeb"/>
        <w:jc w:val="both"/>
        <w:rPr>
          <w:rFonts w:ascii="Calibri" w:hAnsi="Calibri"/>
          <w:sz w:val="28"/>
          <w:szCs w:val="28"/>
        </w:rPr>
      </w:pPr>
      <w:r w:rsidRPr="00A35B09">
        <w:rPr>
          <w:rFonts w:ascii="Calibri" w:hAnsi="Calibri"/>
          <w:sz w:val="28"/>
          <w:szCs w:val="28"/>
        </w:rPr>
        <w:t>LG Electronics has signed a deal to become a team and technology Partner to Red Bull Racing in the FIA Formula One World Championship.</w:t>
      </w:r>
    </w:p>
    <w:p w:rsidR="004F3E25" w:rsidRPr="00A35B09" w:rsidRDefault="004F3E25" w:rsidP="00A35B09">
      <w:pPr>
        <w:pStyle w:val="NormalWeb"/>
        <w:jc w:val="both"/>
        <w:rPr>
          <w:rFonts w:ascii="Calibri" w:hAnsi="Calibri"/>
          <w:sz w:val="28"/>
          <w:szCs w:val="28"/>
        </w:rPr>
      </w:pPr>
      <w:r w:rsidRPr="00A35B09">
        <w:rPr>
          <w:rFonts w:ascii="Calibri" w:hAnsi="Calibri"/>
          <w:sz w:val="28"/>
          <w:szCs w:val="28"/>
        </w:rPr>
        <w:t>The multi-season partnership extends LG’s current sponsorship of the F1, as a global partner and technology partner of the championship.</w:t>
      </w:r>
    </w:p>
    <w:p w:rsidR="004F3E25" w:rsidRPr="00A35B09" w:rsidRDefault="004F3E25" w:rsidP="00A35B09">
      <w:pPr>
        <w:pStyle w:val="NormalWeb"/>
        <w:jc w:val="both"/>
        <w:rPr>
          <w:rFonts w:ascii="Calibri" w:hAnsi="Calibri"/>
          <w:sz w:val="28"/>
          <w:szCs w:val="28"/>
        </w:rPr>
      </w:pPr>
      <w:r w:rsidRPr="00A35B09">
        <w:rPr>
          <w:rFonts w:ascii="Calibri" w:hAnsi="Calibri"/>
          <w:sz w:val="28"/>
          <w:szCs w:val="28"/>
        </w:rPr>
        <w:t>Under the deal, LG will supply Red Bull Racing with its latest products at track and at the team’s headquarters.</w:t>
      </w:r>
    </w:p>
    <w:p w:rsidR="004F3E25" w:rsidRPr="00A35B09" w:rsidRDefault="004F3E25" w:rsidP="00A35B09">
      <w:pPr>
        <w:pStyle w:val="NormalWeb"/>
        <w:jc w:val="both"/>
        <w:rPr>
          <w:rFonts w:ascii="Calibri" w:hAnsi="Calibri"/>
          <w:sz w:val="28"/>
          <w:szCs w:val="28"/>
        </w:rPr>
      </w:pPr>
      <w:r w:rsidRPr="00A35B09">
        <w:rPr>
          <w:rFonts w:ascii="Calibri" w:hAnsi="Calibri"/>
          <w:sz w:val="28"/>
          <w:szCs w:val="28"/>
        </w:rPr>
        <w:t>LG hopes that the sponsorship will offer it further opportunities to raise brand awareness to a broad consumer audience across the globe.</w:t>
      </w:r>
    </w:p>
    <w:p w:rsidR="004F3E25" w:rsidRPr="00A35B09" w:rsidRDefault="004F3E25" w:rsidP="00A35B09">
      <w:pPr>
        <w:pStyle w:val="NormalWeb"/>
        <w:jc w:val="both"/>
        <w:rPr>
          <w:rFonts w:ascii="Calibri" w:hAnsi="Calibri"/>
          <w:sz w:val="28"/>
          <w:szCs w:val="28"/>
        </w:rPr>
      </w:pPr>
      <w:r w:rsidRPr="00A35B09">
        <w:rPr>
          <w:rFonts w:ascii="Calibri" w:hAnsi="Calibri"/>
          <w:sz w:val="28"/>
          <w:szCs w:val="28"/>
        </w:rPr>
        <w:t>Dermot Boden, chief marketing officer for LG Electronics, says the brand will use its strapline “Life’s Good” “to deliver emotional and exciting experiences to the millions of people who watch Formula 1 worldwide.”</w:t>
      </w:r>
    </w:p>
    <w:p w:rsidR="004F3E25" w:rsidRPr="00A35B09" w:rsidRDefault="004F3E25" w:rsidP="00A35B09">
      <w:pPr>
        <w:pStyle w:val="NormalWeb"/>
        <w:jc w:val="both"/>
        <w:rPr>
          <w:rFonts w:ascii="Calibri" w:hAnsi="Calibri"/>
          <w:sz w:val="28"/>
          <w:szCs w:val="28"/>
        </w:rPr>
      </w:pPr>
      <w:r w:rsidRPr="00A35B09">
        <w:rPr>
          <w:rFonts w:ascii="Calibri" w:hAnsi="Calibri"/>
          <w:sz w:val="28"/>
          <w:szCs w:val="28"/>
        </w:rPr>
        <w:t xml:space="preserve">Paul Meadows, head of brand, LG Electronics UK, adds: “By forming a partnership with Red Bull Racing, LG can better demonstrate its commitment </w:t>
      </w:r>
      <w:r w:rsidRPr="00A35B09">
        <w:rPr>
          <w:rFonts w:ascii="Calibri" w:hAnsi="Calibri"/>
          <w:sz w:val="28"/>
          <w:szCs w:val="28"/>
        </w:rPr>
        <w:lastRenderedPageBreak/>
        <w:t>to using technology in delivering amazing experiences to people worldwide, through access to team personnel and drivers.</w:t>
      </w:r>
    </w:p>
    <w:p w:rsidR="004F3E25" w:rsidRPr="00A35B09" w:rsidRDefault="004F3E25" w:rsidP="00A35B09">
      <w:pPr>
        <w:pStyle w:val="NormalWeb"/>
        <w:jc w:val="both"/>
        <w:rPr>
          <w:rFonts w:ascii="Calibri" w:hAnsi="Calibri"/>
          <w:sz w:val="28"/>
          <w:szCs w:val="28"/>
        </w:rPr>
      </w:pPr>
      <w:r w:rsidRPr="00A35B09">
        <w:rPr>
          <w:rFonts w:ascii="Calibri" w:hAnsi="Calibri"/>
          <w:sz w:val="28"/>
          <w:szCs w:val="28"/>
        </w:rPr>
        <w:t>“This human focus is central to LG’s brand and is best reflected through a team partnership. This relationship also provides LG with additional business development opportunities and further enhances our at-track and off-track hospitality, media engagement and merchandising activities.”</w:t>
      </w:r>
    </w:p>
    <w:p w:rsidR="00633D33" w:rsidRDefault="00633D33" w:rsidP="00633D33">
      <w:pPr>
        <w:pStyle w:val="Heading1"/>
      </w:pPr>
      <w:r>
        <w:t>(4) Intelligence vs Intrusion</w:t>
      </w:r>
    </w:p>
    <w:p w:rsidR="00633D33" w:rsidRDefault="00633D33" w:rsidP="00633D33">
      <w:pPr>
        <w:pStyle w:val="byline"/>
      </w:pPr>
      <w:r>
        <w:rPr>
          <w:rStyle w:val="Date1"/>
        </w:rPr>
        <w:t>Mon, 22 Nov 2010</w:t>
      </w:r>
    </w:p>
    <w:p w:rsidR="00633D33" w:rsidRDefault="00633D33" w:rsidP="00633D33">
      <w:pPr>
        <w:pStyle w:val="NormalWeb"/>
      </w:pPr>
      <w:r>
        <w:rPr>
          <w:rStyle w:val="Strong"/>
        </w:rPr>
        <w:t xml:space="preserve">Richard Lees, chairman of data and marketing services company dbg, offers advice on how to avoid the Big Brother effect. </w:t>
      </w:r>
    </w:p>
    <w:p w:rsidR="00633D33" w:rsidRPr="00004A33" w:rsidRDefault="00633D33" w:rsidP="00004A33">
      <w:pPr>
        <w:pStyle w:val="NormalWeb"/>
        <w:jc w:val="both"/>
        <w:rPr>
          <w:rFonts w:ascii="Calibri" w:hAnsi="Calibri"/>
          <w:sz w:val="28"/>
          <w:szCs w:val="28"/>
        </w:rPr>
      </w:pPr>
      <w:r w:rsidRPr="00004A33">
        <w:rPr>
          <w:rFonts w:ascii="Calibri" w:hAnsi="Calibri"/>
          <w:sz w:val="28"/>
          <w:szCs w:val="28"/>
        </w:rPr>
        <w:t>I sometimes feel sorry for marketers. When it comes to using data they can be stuck between a rock and hard place. On the one hand consumers have expectations in terms of targeting and “knowing your customer” but they also fear the “Big Brother” potential and feel uncomfortable at the prospect of brands knowing too much about them.</w:t>
      </w:r>
    </w:p>
    <w:p w:rsidR="00633D33" w:rsidRPr="00004A33" w:rsidRDefault="00633D33" w:rsidP="00004A33">
      <w:pPr>
        <w:pStyle w:val="NormalWeb"/>
        <w:jc w:val="both"/>
        <w:rPr>
          <w:rFonts w:ascii="Calibri" w:hAnsi="Calibri"/>
          <w:sz w:val="28"/>
          <w:szCs w:val="28"/>
        </w:rPr>
      </w:pPr>
      <w:r w:rsidRPr="00004A33">
        <w:rPr>
          <w:rFonts w:ascii="Calibri" w:hAnsi="Calibri"/>
          <w:sz w:val="28"/>
          <w:szCs w:val="28"/>
        </w:rPr>
        <w:t>In the run-up to the last election, The Labour Party was the subject of some very negative press coverage when its cleverly targeted mailshot to potential cancer victims, warning their lives may be at risk under a Conservative government, actually reached a high number of cancer patients who then thought their private medical data had been used.</w:t>
      </w:r>
    </w:p>
    <w:p w:rsidR="00633D33" w:rsidRPr="00004A33" w:rsidRDefault="00633D33" w:rsidP="00004A33">
      <w:pPr>
        <w:pStyle w:val="NormalWeb"/>
        <w:jc w:val="both"/>
        <w:rPr>
          <w:rFonts w:ascii="Calibri" w:hAnsi="Calibri"/>
          <w:sz w:val="28"/>
          <w:szCs w:val="28"/>
        </w:rPr>
      </w:pPr>
      <w:r w:rsidRPr="00004A33">
        <w:rPr>
          <w:rFonts w:ascii="Calibri" w:hAnsi="Calibri"/>
          <w:sz w:val="28"/>
          <w:szCs w:val="28"/>
        </w:rPr>
        <w:t>The trouble is, brands are defined, more often than not, by the service they provide and to service clients well, they need to understand them, be proactive, relevant and trustworthy. And this requires data.</w:t>
      </w:r>
    </w:p>
    <w:p w:rsidR="00633D33" w:rsidRPr="00004A33" w:rsidRDefault="00633D33" w:rsidP="00004A33">
      <w:pPr>
        <w:pStyle w:val="NormalWeb"/>
        <w:jc w:val="both"/>
        <w:rPr>
          <w:rFonts w:ascii="Calibri" w:hAnsi="Calibri"/>
          <w:sz w:val="28"/>
          <w:szCs w:val="28"/>
        </w:rPr>
      </w:pPr>
      <w:r w:rsidRPr="00004A33">
        <w:rPr>
          <w:rFonts w:ascii="Calibri" w:hAnsi="Calibri"/>
          <w:sz w:val="28"/>
          <w:szCs w:val="28"/>
        </w:rPr>
        <w:t>But how do you judge what data is appropriate to use? And which data should be left as personal and which deemed as marketing insight? Well you’re not alone in being confused, latest research shows that 42% marketers are uncertain about which data is ethical to use. There is no definitive guide to what is right or wrong, but there are a number of checks and measures you can use.</w:t>
      </w:r>
    </w:p>
    <w:p w:rsidR="00633D33" w:rsidRPr="00004A33" w:rsidRDefault="00633D33" w:rsidP="00004A33">
      <w:pPr>
        <w:pStyle w:val="NormalWeb"/>
        <w:jc w:val="both"/>
        <w:rPr>
          <w:rFonts w:ascii="Calibri" w:hAnsi="Calibri"/>
          <w:sz w:val="28"/>
          <w:szCs w:val="28"/>
        </w:rPr>
      </w:pPr>
      <w:r w:rsidRPr="00004A33">
        <w:rPr>
          <w:rFonts w:ascii="Calibri" w:hAnsi="Calibri"/>
          <w:sz w:val="28"/>
          <w:szCs w:val="28"/>
        </w:rPr>
        <w:t xml:space="preserve">One thing to consider is your demographic. The concept of privacy and attitudes towards data varies depending on age group. Among modern teens and tweens, who are immersed in an online society and have grown up with their lives and personal information documented on social networks, there is </w:t>
      </w:r>
      <w:r w:rsidRPr="00004A33">
        <w:rPr>
          <w:rFonts w:ascii="Calibri" w:hAnsi="Calibri"/>
          <w:sz w:val="28"/>
          <w:szCs w:val="28"/>
        </w:rPr>
        <w:lastRenderedPageBreak/>
        <w:t xml:space="preserve">little concern over the use of data. </w:t>
      </w:r>
      <w:r w:rsidRPr="00004A33">
        <w:rPr>
          <w:rFonts w:ascii="Calibri" w:hAnsi="Calibri"/>
          <w:sz w:val="28"/>
          <w:szCs w:val="28"/>
        </w:rPr>
        <w:br/>
        <w:t>Whereas older consumers, who have not been so exposed to media and the sheer volume of data available from the digital world, are more hesitant.</w:t>
      </w:r>
    </w:p>
    <w:p w:rsidR="00633D33" w:rsidRPr="00004A33" w:rsidRDefault="00633D33" w:rsidP="00004A33">
      <w:pPr>
        <w:pStyle w:val="NormalWeb"/>
        <w:jc w:val="both"/>
        <w:rPr>
          <w:rFonts w:ascii="Calibri" w:hAnsi="Calibri"/>
          <w:sz w:val="28"/>
          <w:szCs w:val="28"/>
        </w:rPr>
      </w:pPr>
      <w:r w:rsidRPr="00004A33">
        <w:rPr>
          <w:rFonts w:ascii="Calibri" w:hAnsi="Calibri"/>
          <w:sz w:val="28"/>
          <w:szCs w:val="28"/>
        </w:rPr>
        <w:t xml:space="preserve">Be transparent. Tell consumers how you are going to use their data and/or ask them to opt in to schemes that use their data. This establishes an environment of trust between your brand and its customers. If someone has to question how you know something about them or where you gathered that information from, they are likely to be wary of your brand and unlikely to buy from you. </w:t>
      </w:r>
    </w:p>
    <w:p w:rsidR="00633D33" w:rsidRPr="00004A33" w:rsidRDefault="00633D33" w:rsidP="00004A33">
      <w:pPr>
        <w:pStyle w:val="NormalWeb"/>
        <w:jc w:val="both"/>
        <w:rPr>
          <w:rFonts w:ascii="Calibri" w:hAnsi="Calibri"/>
          <w:sz w:val="28"/>
          <w:szCs w:val="28"/>
        </w:rPr>
      </w:pPr>
      <w:r w:rsidRPr="00004A33">
        <w:rPr>
          <w:rFonts w:ascii="Calibri" w:hAnsi="Calibri"/>
          <w:sz w:val="28"/>
          <w:szCs w:val="28"/>
        </w:rPr>
        <w:t>It’s also wise to be mindful of the law. The ever changing regulations surrounding data mean that marketers are kept on their toes about what data you can use from which channel. The proactive, informed consumer has access to resources which allows them to be more up to speed with regulations than some organisations. If you keep up to date, you won’t undermine your brand.</w:t>
      </w:r>
    </w:p>
    <w:p w:rsidR="00633D33" w:rsidRPr="00004A33" w:rsidRDefault="00633D33" w:rsidP="00004A33">
      <w:pPr>
        <w:pStyle w:val="NormalWeb"/>
        <w:jc w:val="both"/>
        <w:rPr>
          <w:rFonts w:ascii="Calibri" w:hAnsi="Calibri"/>
          <w:sz w:val="28"/>
          <w:szCs w:val="28"/>
        </w:rPr>
      </w:pPr>
      <w:r w:rsidRPr="00004A33">
        <w:rPr>
          <w:rFonts w:ascii="Calibri" w:hAnsi="Calibri"/>
          <w:sz w:val="28"/>
          <w:szCs w:val="28"/>
        </w:rPr>
        <w:t>And finally the simplest suggestion of all - use your common sense. At the end of the day we are all consumers and will most likely have experienced both bad and good use of personal data in marketing communications. Stop and think before you use data and you might save your brand a headache or two.</w:t>
      </w:r>
    </w:p>
    <w:p w:rsidR="00014BA6" w:rsidRDefault="00633D33" w:rsidP="00014BA6">
      <w:pPr>
        <w:pStyle w:val="Heading1"/>
      </w:pPr>
      <w:r>
        <w:t xml:space="preserve">(5) </w:t>
      </w:r>
      <w:r w:rsidR="00014BA6">
        <w:t>Aston Martin's cygnet will prove an ugly duckling</w:t>
      </w:r>
    </w:p>
    <w:p w:rsidR="00014BA6" w:rsidRDefault="00014BA6" w:rsidP="00014BA6">
      <w:pPr>
        <w:pStyle w:val="byline"/>
      </w:pPr>
      <w:r>
        <w:rPr>
          <w:rStyle w:val="Date1"/>
        </w:rPr>
        <w:t>Wed, 17 Nov 2010</w:t>
      </w:r>
      <w:r>
        <w:t xml:space="preserve"> | </w:t>
      </w:r>
      <w:r>
        <w:rPr>
          <w:rStyle w:val="author"/>
        </w:rPr>
        <w:t xml:space="preserve">By </w:t>
      </w:r>
      <w:hyperlink r:id="rId530" w:history="1">
        <w:r>
          <w:rPr>
            <w:rStyle w:val="Hyperlink"/>
          </w:rPr>
          <w:t>Mark Ritson</w:t>
        </w:r>
      </w:hyperlink>
      <w:r>
        <w:rPr>
          <w:rStyle w:val="author"/>
        </w:rPr>
        <w:t xml:space="preserve"> </w:t>
      </w:r>
    </w:p>
    <w:p w:rsidR="00014BA6" w:rsidRPr="00FD7405" w:rsidRDefault="00014BA6" w:rsidP="00FD7405">
      <w:pPr>
        <w:pStyle w:val="NormalWeb"/>
        <w:jc w:val="both"/>
        <w:rPr>
          <w:rFonts w:ascii="Calibri" w:hAnsi="Calibri"/>
          <w:sz w:val="28"/>
          <w:szCs w:val="28"/>
        </w:rPr>
      </w:pPr>
      <w:r w:rsidRPr="00FD7405">
        <w:rPr>
          <w:rStyle w:val="Strong"/>
          <w:rFonts w:ascii="Calibri" w:hAnsi="Calibri"/>
          <w:sz w:val="28"/>
          <w:szCs w:val="28"/>
        </w:rPr>
        <w:t>To Regent Street in London, where I spent a fascinating 20 minutes in the Ferrari store on Saturday. It’s one of more than 30 stores and you can buy anything inside as long as it’s red and/ or features a prancing horse plastered across it. You name it, Ferrari has a version of it: mobile phones, moccasins, a laptop, skis, bathrobes, paperweights, bikes, hats, gamepad controllers and golf towels. It has got the lot.</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 xml:space="preserve">Next let’s travel across Hyde Park to Harrods’ annual Christmas window. There we discover an entirely different example of automotive diversification sitting centre stage: the new Aston Martin Cygnet. It’s been created because Aston Martin is about to fall foul of the EU’s new emissions standards, which come into force in 2012. From then, fines can be levied against producers whose average car emissions exceed 130g of CO2 per km. Unlike its luxury brand competitors such as Ferrari and Lamborghini - which are part of larger automotive groups, Fiat and Audi respectively - Aston Martin is a single </w:t>
      </w:r>
      <w:r w:rsidRPr="00FD7405">
        <w:rPr>
          <w:rFonts w:ascii="Calibri" w:hAnsi="Calibri"/>
          <w:sz w:val="28"/>
          <w:szCs w:val="28"/>
        </w:rPr>
        <w:lastRenderedPageBreak/>
        <w:t>branded house. This confers many strategic advantages, but also means that the company cannot possibly satisfy the EU’s new emission standards as long as it just makes super-cars. The Aston Martin Vantage V8 spews out a whopping 328g per km and there are no little Fiats or A3s to balance that out.</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Cue the Cygnet which, with its meagre 1.3L engine, produces only 110g of CO2 per km. Manufacture 3,000 Cygnets a year, as Aston plans to do from 2011, and you have a nice way of bringing down Aston’s average emissions per car. But here’s the catch - Aston has neither the time, money, core competence or production capacity to make their own economy car at such short notice, so it has opted to import and modify Toyota’s new mini-car the IQ (pictured, left) instead. Add some touches to the bodywork, upgrade the interior and you may be able to sell the Cygnet (pictured, right) for £30,000 - about double the price of the IQ.</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So now comes my question for you, my educated and experienced Marketing Week reader. Which one of these two companies, Ferrari and Aston Martin, is making a huge branding mistake and which is demonstrating clever brand strategy? Both will make millions from their ventures, but which is branding stupidity, which is brand expertise?</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All of Ferrari’s red, prancing horse licensed products have another thing in common - none of them are cars</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Let’s start with Ferrari because, despite what you may think, the Italian firm is playing a masterstroke with its licensing and retail strategy. That’s because aside from being red and featuring a prancing horse, all of Ferrari’s licensed products have one other thing in common - none of them are cars. This means Ferrari is selling brand extensions in its stores, because that’s what we call it when you apply your brand to new products outside the category from which the brand originated. We know from a decade of research that when you embark on brand extensions you are unlikely to damage the brand’s perception in its original core category. And while Ferrari’s brand is not being damaged by its licensing strategy, its coffers are certainly being bolstered by it. Last year Ferrari generated £1.5 billion in revenue from its cars and another £1 billion from its retail and licensing operations. In Ferrari’s Modena HQ they call this second revenue stream “solde trovati” - found money.</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 xml:space="preserve">And what a find it is, because it also liberates Ferrari to focus on what it does best: making superb cars with the kind of luxury elan that reminds us why we love Italy. As Stefano Lai, Ferrari’s director of communications, puts it: “We </w:t>
      </w:r>
      <w:r w:rsidRPr="00FD7405">
        <w:rPr>
          <w:rFonts w:ascii="Calibri" w:hAnsi="Calibri"/>
          <w:sz w:val="28"/>
          <w:szCs w:val="28"/>
        </w:rPr>
        <w:lastRenderedPageBreak/>
        <w:t>have a business model that we always sell less than the market demands.” Bravo!</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Logical thinkers might assume that if Ferrari is in the clear with its golf towels, then Aston Martin will similarly avoid any brand pain with its new Cygnet. Alas, the Cygnet is not a brand extension because, although it is a new product, it is one being produced within the category in which Aston Martin resides. This means that it is a line extension. And line extensions have very different properties from brand extensions.</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The good news for Aston is that line extensions are much more likely to succeed commercially.</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The bad news is that if they are inconsistent they can do untold damage to a parent brand. And, my God, if there is a more contradictory product this year than the Aston Martin Cygnet I will buy one and drive it off the white cliffs of Dover. Aston is elite, British, hand-made and performance. The IQ is economic, Japanese, mass produced and, thanks to Toyota’s recent quality problems, being recalled because of serious steering issues.</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The Cygnet is going to sell like hot cakes, but that does not mean that it will be a success. Ironically these sales will fuel the damage that this ugly little bird will have on the perception of the rest of the flock.</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Ferrari could teach Aston Martin much about branding. Not only because it understands the value of “solde trovati” but also because it avoids the damage that a low priced, economy Ferrari would have on their greatest asset - its brand equity. Or, as the Italians would put it, “non sputare nel piatto dove mangi”.</w:t>
      </w:r>
    </w:p>
    <w:p w:rsidR="00014BA6" w:rsidRPr="00FD7405" w:rsidRDefault="00014BA6" w:rsidP="00FD7405">
      <w:pPr>
        <w:pStyle w:val="NormalWeb"/>
        <w:jc w:val="both"/>
        <w:rPr>
          <w:rFonts w:ascii="Calibri" w:hAnsi="Calibri"/>
          <w:sz w:val="28"/>
          <w:szCs w:val="28"/>
        </w:rPr>
      </w:pPr>
      <w:r w:rsidRPr="00FD7405">
        <w:rPr>
          <w:rFonts w:ascii="Calibri" w:hAnsi="Calibri"/>
          <w:sz w:val="28"/>
          <w:szCs w:val="28"/>
        </w:rPr>
        <w:t xml:space="preserve">Don’t spit in the plate that you eat from. </w:t>
      </w:r>
      <w:r w:rsidRPr="00FD7405">
        <w:rPr>
          <w:rFonts w:ascii="Calibri" w:hAnsi="Calibri"/>
          <w:sz w:val="28"/>
          <w:szCs w:val="28"/>
        </w:rPr>
        <w:br/>
      </w:r>
      <w:r w:rsidRPr="00FD7405">
        <w:rPr>
          <w:rFonts w:ascii="Calibri" w:hAnsi="Calibri"/>
          <w:i/>
          <w:iCs/>
          <w:sz w:val="28"/>
          <w:szCs w:val="28"/>
        </w:rPr>
        <w:br/>
      </w:r>
      <w:r w:rsidRPr="00FD7405">
        <w:rPr>
          <w:rStyle w:val="Strong"/>
          <w:rFonts w:ascii="Calibri" w:hAnsi="Calibri"/>
          <w:i/>
          <w:iCs/>
          <w:sz w:val="28"/>
          <w:szCs w:val="28"/>
        </w:rPr>
        <w:t>Mark Ritson is an associate professor of marketing, an award winning columnist, and a consultant to some of the world’s biggest brands</w:t>
      </w:r>
    </w:p>
    <w:p w:rsidR="00FD7405" w:rsidRDefault="00FD7405" w:rsidP="00CB7761">
      <w:pPr>
        <w:pStyle w:val="Heading1"/>
      </w:pPr>
    </w:p>
    <w:p w:rsidR="00FD7405" w:rsidRDefault="00FD7405" w:rsidP="00CB7761">
      <w:pPr>
        <w:pStyle w:val="Heading1"/>
      </w:pPr>
    </w:p>
    <w:p w:rsidR="00CB7761" w:rsidRDefault="00CB7761" w:rsidP="00CB7761">
      <w:pPr>
        <w:pStyle w:val="Heading1"/>
      </w:pPr>
      <w:r>
        <w:lastRenderedPageBreak/>
        <w:t>(6) Everything Everywhere to cut iPad price</w:t>
      </w:r>
    </w:p>
    <w:p w:rsidR="00CB7761" w:rsidRDefault="00CB7761" w:rsidP="00CB7761">
      <w:pPr>
        <w:pStyle w:val="byline"/>
      </w:pPr>
      <w:r>
        <w:rPr>
          <w:rStyle w:val="Date1"/>
        </w:rPr>
        <w:t>Mon, 22 Nov 2010</w:t>
      </w:r>
      <w:r>
        <w:t xml:space="preserve"> | </w:t>
      </w:r>
      <w:r>
        <w:rPr>
          <w:rStyle w:val="author"/>
        </w:rPr>
        <w:t xml:space="preserve">By </w:t>
      </w:r>
      <w:hyperlink r:id="rId531" w:history="1">
        <w:r>
          <w:rPr>
            <w:rStyle w:val="Hyperlink"/>
          </w:rPr>
          <w:t>Branwell Johnson</w:t>
        </w:r>
      </w:hyperlink>
      <w:r>
        <w:rPr>
          <w:rStyle w:val="author"/>
        </w:rPr>
        <w:t xml:space="preserve"> </w:t>
      </w:r>
    </w:p>
    <w:p w:rsidR="00CB7761" w:rsidRPr="00CB4026" w:rsidRDefault="00CB7761" w:rsidP="00CB7761">
      <w:pPr>
        <w:pStyle w:val="NormalWeb"/>
        <w:rPr>
          <w:rFonts w:ascii="Calibri" w:hAnsi="Calibri"/>
          <w:sz w:val="28"/>
          <w:szCs w:val="28"/>
        </w:rPr>
      </w:pPr>
      <w:r w:rsidRPr="00CB4026">
        <w:rPr>
          <w:rFonts w:ascii="Calibri" w:hAnsi="Calibri"/>
          <w:sz w:val="28"/>
          <w:szCs w:val="28"/>
        </w:rPr>
        <w:t xml:space="preserve">Orange and T-Mobile are to reveal a deal for consumers that will cut the cost of the Apple iPad in return for customers signing up to a long term contract. The telecoms brands, owned by </w:t>
      </w:r>
      <w:r w:rsidRPr="00CB4026">
        <w:rPr>
          <w:rStyle w:val="Strong"/>
          <w:rFonts w:ascii="Calibri" w:hAnsi="Calibri"/>
          <w:sz w:val="28"/>
          <w:szCs w:val="28"/>
        </w:rPr>
        <w:t>Everything Everywhere</w:t>
      </w:r>
      <w:r w:rsidRPr="00CB4026">
        <w:rPr>
          <w:rFonts w:ascii="Calibri" w:hAnsi="Calibri"/>
          <w:sz w:val="28"/>
          <w:szCs w:val="28"/>
        </w:rPr>
        <w:t>, are expected to sell iPads direct from their websites and retail stores.</w:t>
      </w:r>
    </w:p>
    <w:p w:rsidR="00CB7761" w:rsidRPr="00CB4026" w:rsidRDefault="00CB7761" w:rsidP="00CB7761">
      <w:pPr>
        <w:pStyle w:val="NormalWeb"/>
        <w:rPr>
          <w:rFonts w:ascii="Calibri" w:hAnsi="Calibri"/>
          <w:sz w:val="28"/>
          <w:szCs w:val="28"/>
        </w:rPr>
      </w:pPr>
      <w:r w:rsidRPr="00CB4026">
        <w:rPr>
          <w:rFonts w:ascii="Calibri" w:hAnsi="Calibri"/>
          <w:sz w:val="28"/>
          <w:szCs w:val="28"/>
        </w:rPr>
        <w:t>The company says that it will make a formal announcement later today (22 November). The iPad is expected to be a big Christmas seller and can cost up to £700. The discount offer from Orange and T-Mobile could see prices as low as £200 for those who sign up to an 18 month or two year contract.</w:t>
      </w:r>
    </w:p>
    <w:p w:rsidR="00CB7761" w:rsidRPr="00CB4026" w:rsidRDefault="00CB7761" w:rsidP="00CB7761">
      <w:pPr>
        <w:pStyle w:val="NormalWeb"/>
        <w:rPr>
          <w:rFonts w:ascii="Calibri" w:hAnsi="Calibri"/>
          <w:sz w:val="28"/>
          <w:szCs w:val="28"/>
        </w:rPr>
      </w:pPr>
      <w:r w:rsidRPr="00CB4026">
        <w:rPr>
          <w:rFonts w:ascii="Calibri" w:hAnsi="Calibri"/>
          <w:sz w:val="28"/>
          <w:szCs w:val="28"/>
        </w:rPr>
        <w:t xml:space="preserve">Rival electronics companies, such as Samsung, are also hoping </w:t>
      </w:r>
      <w:hyperlink r:id="rId532" w:history="1">
        <w:r w:rsidRPr="00CB4026">
          <w:rPr>
            <w:rStyle w:val="Hyperlink"/>
            <w:rFonts w:ascii="Calibri" w:hAnsi="Calibri"/>
            <w:sz w:val="28"/>
            <w:szCs w:val="28"/>
          </w:rPr>
          <w:t>their tablet devices</w:t>
        </w:r>
      </w:hyperlink>
      <w:r w:rsidRPr="00CB4026">
        <w:rPr>
          <w:rFonts w:ascii="Calibri" w:hAnsi="Calibri"/>
          <w:sz w:val="28"/>
          <w:szCs w:val="28"/>
        </w:rPr>
        <w:t xml:space="preserve">, will be taken up by consumers as festive gifts. </w:t>
      </w:r>
      <w:r w:rsidRPr="00CB4026">
        <w:rPr>
          <w:rStyle w:val="Strong"/>
          <w:rFonts w:ascii="Calibri" w:hAnsi="Calibri"/>
          <w:sz w:val="28"/>
          <w:szCs w:val="28"/>
        </w:rPr>
        <w:t>Everything Everywhere</w:t>
      </w:r>
      <w:r w:rsidRPr="00CB4026">
        <w:rPr>
          <w:rFonts w:ascii="Calibri" w:hAnsi="Calibri"/>
          <w:sz w:val="28"/>
          <w:szCs w:val="28"/>
        </w:rPr>
        <w:t xml:space="preserve"> is opening six </w:t>
      </w:r>
      <w:hyperlink r:id="rId533" w:history="1">
        <w:r w:rsidRPr="00CB4026">
          <w:rPr>
            <w:rStyle w:val="Hyperlink"/>
            <w:rFonts w:ascii="Calibri" w:hAnsi="Calibri"/>
            <w:sz w:val="28"/>
            <w:szCs w:val="28"/>
          </w:rPr>
          <w:t>dual branded stores</w:t>
        </w:r>
      </w:hyperlink>
      <w:r w:rsidRPr="00CB4026">
        <w:rPr>
          <w:rFonts w:ascii="Calibri" w:hAnsi="Calibri"/>
          <w:sz w:val="28"/>
          <w:szCs w:val="28"/>
        </w:rPr>
        <w:t xml:space="preserve"> ahead of Christmas.</w:t>
      </w:r>
    </w:p>
    <w:p w:rsidR="00CB7761" w:rsidRPr="00CB4026" w:rsidRDefault="00CB7761" w:rsidP="00CB7761">
      <w:pPr>
        <w:pStyle w:val="Heading3"/>
        <w:rPr>
          <w:rFonts w:ascii="Calibri" w:hAnsi="Calibri"/>
          <w:sz w:val="28"/>
          <w:szCs w:val="28"/>
        </w:rPr>
      </w:pPr>
      <w:r w:rsidRPr="00CB4026">
        <w:rPr>
          <w:rFonts w:ascii="Calibri" w:hAnsi="Calibri"/>
          <w:sz w:val="28"/>
          <w:szCs w:val="28"/>
        </w:rPr>
        <w:t>YouGov Insight:</w:t>
      </w:r>
    </w:p>
    <w:p w:rsidR="00CB7761" w:rsidRPr="00CB4026" w:rsidRDefault="00CB7761" w:rsidP="00CB7761">
      <w:pPr>
        <w:pStyle w:val="Heading3"/>
        <w:rPr>
          <w:rFonts w:ascii="Calibri" w:hAnsi="Calibri"/>
          <w:sz w:val="28"/>
          <w:szCs w:val="28"/>
        </w:rPr>
      </w:pPr>
      <w:r w:rsidRPr="00CB4026">
        <w:rPr>
          <w:rFonts w:ascii="Calibri" w:hAnsi="Calibri"/>
          <w:sz w:val="28"/>
          <w:szCs w:val="28"/>
        </w:rPr>
        <w:t>Games Consoles</w:t>
      </w:r>
    </w:p>
    <w:p w:rsidR="00CB7761" w:rsidRPr="00CB4026" w:rsidRDefault="00CB7761" w:rsidP="00CB7761">
      <w:pPr>
        <w:pStyle w:val="NormalWeb"/>
        <w:rPr>
          <w:rFonts w:ascii="Calibri" w:hAnsi="Calibri"/>
          <w:sz w:val="28"/>
          <w:szCs w:val="28"/>
        </w:rPr>
      </w:pPr>
      <w:r w:rsidRPr="00CB4026">
        <w:rPr>
          <w:rFonts w:ascii="Calibri" w:hAnsi="Calibri"/>
          <w:sz w:val="28"/>
          <w:szCs w:val="28"/>
        </w:rPr>
        <w:t>The average price of a games console has come down from a peak of £171 in 2007 to £152 in 2010. 4 out of 5 consumers rate as important the range of games available for a particular console, highlighting how console manufacturers need to have a strong portfolio of software available in order to ultimately succeed in the market.</w:t>
      </w:r>
    </w:p>
    <w:p w:rsidR="00B51F03" w:rsidRDefault="00CB7761" w:rsidP="00E96997">
      <w:pPr>
        <w:pStyle w:val="NormalWeb"/>
      </w:pPr>
      <w:r w:rsidRPr="00CB4026">
        <w:rPr>
          <w:rFonts w:ascii="Calibri" w:hAnsi="Calibri"/>
          <w:sz w:val="28"/>
          <w:szCs w:val="28"/>
        </w:rPr>
        <w:t>Also of note is the importance attached to being able to purchase software from different retail channels with 6 out of 10 citing this as important. 13% of console owner bought their console from an online only retailer. 37% of consumers rate internet connectivity as an important feature in a console.</w:t>
      </w:r>
    </w:p>
    <w:p w:rsidR="00CB4026" w:rsidRDefault="00CB4026" w:rsidP="00E96997">
      <w:pPr>
        <w:pStyle w:val="NormalWeb"/>
        <w:rPr>
          <w:b/>
          <w:sz w:val="48"/>
          <w:szCs w:val="48"/>
          <w:u w:val="single"/>
        </w:rPr>
      </w:pPr>
    </w:p>
    <w:p w:rsidR="0022766D" w:rsidRPr="00EA4EC7" w:rsidRDefault="0022766D" w:rsidP="0022766D">
      <w:pPr>
        <w:pStyle w:val="Heading1"/>
        <w:rPr>
          <w:rFonts w:asciiTheme="minorHAnsi" w:hAnsiTheme="minorHAnsi"/>
          <w:u w:val="single"/>
        </w:rPr>
      </w:pPr>
      <w:r w:rsidRPr="00EA4EC7">
        <w:rPr>
          <w:rFonts w:asciiTheme="minorHAnsi" w:hAnsiTheme="minorHAnsi"/>
          <w:u w:val="single"/>
        </w:rPr>
        <w:t>Source (9):</w:t>
      </w:r>
      <w:r w:rsidRPr="00EA4EC7">
        <w:rPr>
          <w:rFonts w:asciiTheme="minorHAnsi" w:hAnsiTheme="minorHAnsi"/>
          <w:u w:val="single"/>
        </w:rPr>
        <w:tab/>
      </w:r>
      <w:r>
        <w:rPr>
          <w:rFonts w:asciiTheme="minorHAnsi" w:hAnsiTheme="minorHAnsi"/>
          <w:u w:val="single"/>
        </w:rPr>
        <w:t xml:space="preserve"> </w:t>
      </w:r>
      <w:r w:rsidRPr="00EA4EC7">
        <w:rPr>
          <w:rFonts w:asciiTheme="minorHAnsi" w:hAnsiTheme="minorHAnsi"/>
          <w:u w:val="single"/>
        </w:rPr>
        <w:t>Marketing week</w:t>
      </w:r>
      <w:r>
        <w:rPr>
          <w:rFonts w:asciiTheme="minorHAnsi" w:hAnsiTheme="minorHAnsi"/>
          <w:u w:val="single"/>
        </w:rPr>
        <w:t xml:space="preserve"> (cont…) </w:t>
      </w:r>
    </w:p>
    <w:p w:rsidR="0022766D" w:rsidRDefault="0022766D" w:rsidP="0022766D">
      <w:pPr>
        <w:pStyle w:val="Heading1"/>
      </w:pPr>
      <w:r>
        <w:t>(7) England awaits 2018 decision</w:t>
      </w:r>
    </w:p>
    <w:p w:rsidR="0022766D" w:rsidRDefault="0022766D" w:rsidP="0022766D">
      <w:pPr>
        <w:pStyle w:val="byline"/>
      </w:pPr>
      <w:r>
        <w:rPr>
          <w:rStyle w:val="Date1"/>
        </w:rPr>
        <w:lastRenderedPageBreak/>
        <w:t>Thu, 2 Dec 2010</w:t>
      </w:r>
      <w:r>
        <w:t xml:space="preserve"> | </w:t>
      </w:r>
      <w:r>
        <w:rPr>
          <w:rStyle w:val="author"/>
        </w:rPr>
        <w:t xml:space="preserve">By </w:t>
      </w:r>
      <w:hyperlink r:id="rId534" w:history="1">
        <w:r>
          <w:rPr>
            <w:rStyle w:val="Hyperlink"/>
          </w:rPr>
          <w:t>Russell Parsons</w:t>
        </w:r>
      </w:hyperlink>
      <w:r>
        <w:rPr>
          <w:rStyle w:val="author"/>
        </w:rPr>
        <w:t xml:space="preserve"> </w:t>
      </w:r>
    </w:p>
    <w:p w:rsidR="0022766D" w:rsidRPr="00EC285A" w:rsidRDefault="0022766D" w:rsidP="0022766D">
      <w:pPr>
        <w:pStyle w:val="NormalWeb"/>
        <w:jc w:val="both"/>
        <w:rPr>
          <w:rFonts w:ascii="Calibri" w:hAnsi="Calibri"/>
          <w:sz w:val="28"/>
          <w:szCs w:val="28"/>
        </w:rPr>
      </w:pPr>
      <w:r w:rsidRPr="00EC285A">
        <w:rPr>
          <w:rFonts w:ascii="Calibri" w:hAnsi="Calibri"/>
          <w:sz w:val="28"/>
          <w:szCs w:val="28"/>
        </w:rPr>
        <w:t xml:space="preserve">English marketers, sponsors and retailers will learn later today (2 December) whether the country will receive the expected £3bn commercial boost of being awarded the 2018 </w:t>
      </w:r>
      <w:r w:rsidRPr="00EC285A">
        <w:rPr>
          <w:rStyle w:val="Strong"/>
          <w:rFonts w:ascii="Calibri" w:hAnsi="Calibri"/>
          <w:sz w:val="28"/>
          <w:szCs w:val="28"/>
        </w:rPr>
        <w:t>World Cup</w:t>
      </w:r>
      <w:r w:rsidRPr="00EC285A">
        <w:rPr>
          <w:rFonts w:ascii="Calibri" w:hAnsi="Calibri"/>
          <w:sz w:val="28"/>
          <w:szCs w:val="28"/>
        </w:rPr>
        <w:t xml:space="preserve">. The bidding nations’ fate will be decided by </w:t>
      </w:r>
      <w:r w:rsidRPr="00EC285A">
        <w:rPr>
          <w:rStyle w:val="Strong"/>
          <w:rFonts w:ascii="Calibri" w:hAnsi="Calibri"/>
          <w:sz w:val="28"/>
          <w:szCs w:val="28"/>
        </w:rPr>
        <w:t>FIFA</w:t>
      </w:r>
      <w:r w:rsidRPr="00EC285A">
        <w:rPr>
          <w:rFonts w:ascii="Calibri" w:hAnsi="Calibri"/>
          <w:sz w:val="28"/>
          <w:szCs w:val="28"/>
        </w:rPr>
        <w:t>’s 22-strong executive in Zurich at about 15.00, with England, a joint bid by Spain and Portugal and Russia the favourites to land the tournament.</w:t>
      </w:r>
    </w:p>
    <w:p w:rsidR="0022766D" w:rsidRPr="00EC285A" w:rsidRDefault="0022766D" w:rsidP="0022766D">
      <w:pPr>
        <w:pStyle w:val="NormalWeb"/>
        <w:jc w:val="both"/>
        <w:rPr>
          <w:rFonts w:ascii="Calibri" w:hAnsi="Calibri"/>
          <w:sz w:val="28"/>
          <w:szCs w:val="28"/>
        </w:rPr>
      </w:pPr>
      <w:r w:rsidRPr="00EC285A">
        <w:rPr>
          <w:rFonts w:ascii="Calibri" w:hAnsi="Calibri"/>
          <w:sz w:val="28"/>
          <w:szCs w:val="28"/>
        </w:rPr>
        <w:t xml:space="preserve">England 2018’s bid team, fronted by </w:t>
      </w:r>
      <w:r w:rsidRPr="00EC285A">
        <w:rPr>
          <w:rStyle w:val="Strong"/>
          <w:rFonts w:ascii="Calibri" w:hAnsi="Calibri"/>
          <w:sz w:val="28"/>
          <w:szCs w:val="28"/>
        </w:rPr>
        <w:t>David Beckham</w:t>
      </w:r>
      <w:r w:rsidRPr="00EC285A">
        <w:rPr>
          <w:rFonts w:ascii="Calibri" w:hAnsi="Calibri"/>
          <w:sz w:val="28"/>
          <w:szCs w:val="28"/>
        </w:rPr>
        <w:t xml:space="preserve">, Prime Minster </w:t>
      </w:r>
      <w:r w:rsidRPr="00EC285A">
        <w:rPr>
          <w:rStyle w:val="Strong"/>
          <w:rFonts w:ascii="Calibri" w:hAnsi="Calibri"/>
          <w:sz w:val="28"/>
          <w:szCs w:val="28"/>
        </w:rPr>
        <w:t>David Cameron</w:t>
      </w:r>
      <w:r w:rsidRPr="00EC285A">
        <w:rPr>
          <w:rFonts w:ascii="Calibri" w:hAnsi="Calibri"/>
          <w:sz w:val="28"/>
          <w:szCs w:val="28"/>
        </w:rPr>
        <w:t xml:space="preserve"> and </w:t>
      </w:r>
      <w:r w:rsidRPr="00EC285A">
        <w:rPr>
          <w:rStyle w:val="Strong"/>
          <w:rFonts w:ascii="Calibri" w:hAnsi="Calibri"/>
          <w:sz w:val="28"/>
          <w:szCs w:val="28"/>
        </w:rPr>
        <w:t>Prince William</w:t>
      </w:r>
      <w:r w:rsidRPr="00EC285A">
        <w:rPr>
          <w:rFonts w:ascii="Calibri" w:hAnsi="Calibri"/>
          <w:sz w:val="28"/>
          <w:szCs w:val="28"/>
        </w:rPr>
        <w:t xml:space="preserve"> will make their pitch this morning at 10.00. The 2018 bid team has claimed that England would host the “most commercially successful </w:t>
      </w:r>
      <w:r w:rsidRPr="00EC285A">
        <w:rPr>
          <w:rStyle w:val="Strong"/>
          <w:rFonts w:ascii="Calibri" w:hAnsi="Calibri"/>
          <w:sz w:val="28"/>
          <w:szCs w:val="28"/>
        </w:rPr>
        <w:t>World Cup</w:t>
      </w:r>
      <w:r w:rsidRPr="00EC285A">
        <w:rPr>
          <w:rFonts w:ascii="Calibri" w:hAnsi="Calibri"/>
          <w:sz w:val="28"/>
          <w:szCs w:val="28"/>
        </w:rPr>
        <w:t xml:space="preserve"> ever”. Andy Anson, the chief executive of England 2018, has said that the passion for football in the country, coupled with the popularity of English football across the world, will help boost sponsorship income.</w:t>
      </w:r>
    </w:p>
    <w:p w:rsidR="0022766D" w:rsidRPr="00EC285A" w:rsidRDefault="0022766D" w:rsidP="0022766D">
      <w:pPr>
        <w:pStyle w:val="NormalWeb"/>
        <w:jc w:val="both"/>
        <w:rPr>
          <w:rFonts w:ascii="Calibri" w:hAnsi="Calibri"/>
          <w:sz w:val="28"/>
          <w:szCs w:val="28"/>
        </w:rPr>
      </w:pPr>
      <w:r w:rsidRPr="00EC285A">
        <w:rPr>
          <w:rFonts w:ascii="Calibri" w:hAnsi="Calibri"/>
          <w:sz w:val="28"/>
          <w:szCs w:val="28"/>
        </w:rPr>
        <w:t xml:space="preserve">England 2018 attracted the likes of </w:t>
      </w:r>
      <w:hyperlink r:id="rId535" w:history="1">
        <w:r w:rsidRPr="00EC285A">
          <w:rPr>
            <w:rStyle w:val="Hyperlink"/>
            <w:rFonts w:ascii="Calibri" w:hAnsi="Calibri"/>
            <w:sz w:val="28"/>
            <w:szCs w:val="28"/>
          </w:rPr>
          <w:t>Npower</w:t>
        </w:r>
      </w:hyperlink>
      <w:r w:rsidRPr="00EC285A">
        <w:rPr>
          <w:rFonts w:ascii="Calibri" w:hAnsi="Calibri"/>
          <w:sz w:val="28"/>
          <w:szCs w:val="28"/>
        </w:rPr>
        <w:t xml:space="preserve">, </w:t>
      </w:r>
      <w:hyperlink r:id="rId536" w:history="1">
        <w:r w:rsidRPr="00EC285A">
          <w:rPr>
            <w:rStyle w:val="Hyperlink"/>
            <w:rFonts w:ascii="Calibri" w:hAnsi="Calibri"/>
            <w:sz w:val="28"/>
            <w:szCs w:val="28"/>
          </w:rPr>
          <w:t>British Telecom</w:t>
        </w:r>
      </w:hyperlink>
      <w:r w:rsidRPr="00EC285A">
        <w:rPr>
          <w:rFonts w:ascii="Calibri" w:hAnsi="Calibri"/>
          <w:sz w:val="28"/>
          <w:szCs w:val="28"/>
        </w:rPr>
        <w:t xml:space="preserve">, PwC and </w:t>
      </w:r>
      <w:hyperlink r:id="rId537" w:history="1">
        <w:r w:rsidRPr="00EC285A">
          <w:rPr>
            <w:rStyle w:val="Hyperlink"/>
            <w:rFonts w:ascii="Calibri" w:hAnsi="Calibri"/>
            <w:sz w:val="28"/>
            <w:szCs w:val="28"/>
          </w:rPr>
          <w:t>Morrisons</w:t>
        </w:r>
      </w:hyperlink>
      <w:r w:rsidRPr="00EC285A">
        <w:rPr>
          <w:rFonts w:ascii="Calibri" w:hAnsi="Calibri"/>
          <w:sz w:val="28"/>
          <w:szCs w:val="28"/>
        </w:rPr>
        <w:t xml:space="preserve"> as sponsors of the bid. All will be well placed to become local sponsors if </w:t>
      </w:r>
      <w:r w:rsidRPr="00EC285A">
        <w:rPr>
          <w:rStyle w:val="Strong"/>
          <w:rFonts w:ascii="Calibri" w:hAnsi="Calibri"/>
          <w:sz w:val="28"/>
          <w:szCs w:val="28"/>
        </w:rPr>
        <w:t>FIFA</w:t>
      </w:r>
      <w:r w:rsidRPr="00EC285A">
        <w:rPr>
          <w:rFonts w:ascii="Calibri" w:hAnsi="Calibri"/>
          <w:sz w:val="28"/>
          <w:szCs w:val="28"/>
        </w:rPr>
        <w:t xml:space="preserve"> chooses England. England team backers including Umbro, Carlsberg and Mars will also look to exploit their partnerships with </w:t>
      </w:r>
      <w:r w:rsidRPr="00EC285A">
        <w:rPr>
          <w:rStyle w:val="Strong"/>
          <w:rFonts w:ascii="Calibri" w:hAnsi="Calibri"/>
          <w:sz w:val="28"/>
          <w:szCs w:val="28"/>
        </w:rPr>
        <w:t>World Cup</w:t>
      </w:r>
      <w:r w:rsidRPr="00EC285A">
        <w:rPr>
          <w:rFonts w:ascii="Calibri" w:hAnsi="Calibri"/>
          <w:sz w:val="28"/>
          <w:szCs w:val="28"/>
        </w:rPr>
        <w:t xml:space="preserve">-related activity and retailers will be handed the opportunity to boost sales with World Cup-related merchandise. </w:t>
      </w:r>
      <w:r w:rsidRPr="00EC285A">
        <w:rPr>
          <w:rFonts w:ascii="Calibri" w:hAnsi="Calibri"/>
          <w:sz w:val="28"/>
          <w:szCs w:val="28"/>
        </w:rPr>
        <w:br/>
      </w:r>
      <w:r w:rsidRPr="00EC285A">
        <w:rPr>
          <w:rFonts w:ascii="Calibri" w:hAnsi="Calibri"/>
          <w:sz w:val="28"/>
          <w:szCs w:val="28"/>
        </w:rPr>
        <w:br/>
        <w:t xml:space="preserve">England’s bid has often been turbulent. Earlier this week, BBC’s Panorama programme alleged that </w:t>
      </w:r>
      <w:r w:rsidRPr="00EC285A">
        <w:rPr>
          <w:rStyle w:val="Strong"/>
          <w:rFonts w:ascii="Calibri" w:hAnsi="Calibri"/>
          <w:sz w:val="28"/>
          <w:szCs w:val="28"/>
        </w:rPr>
        <w:t>FIFA</w:t>
      </w:r>
      <w:r w:rsidRPr="00EC285A">
        <w:rPr>
          <w:rFonts w:ascii="Calibri" w:hAnsi="Calibri"/>
          <w:sz w:val="28"/>
          <w:szCs w:val="28"/>
        </w:rPr>
        <w:t xml:space="preserve"> executives had taken bribes. In May, bid chairman </w:t>
      </w:r>
      <w:hyperlink r:id="rId538" w:history="1">
        <w:r w:rsidRPr="00EC285A">
          <w:rPr>
            <w:rStyle w:val="Hyperlink"/>
            <w:rFonts w:ascii="Calibri" w:hAnsi="Calibri"/>
            <w:sz w:val="28"/>
            <w:szCs w:val="28"/>
          </w:rPr>
          <w:t>Lord Triesman</w:t>
        </w:r>
      </w:hyperlink>
      <w:r w:rsidRPr="00EC285A">
        <w:rPr>
          <w:rFonts w:ascii="Calibri" w:hAnsi="Calibri"/>
          <w:sz w:val="28"/>
          <w:szCs w:val="28"/>
        </w:rPr>
        <w:t xml:space="preserve"> was forced to step down after allegations he accused rival bidding nations of bribery. Sony Music's Strategic Partnerships team work with brands and agencies that are forward thinking, innovative and share the desire to connect with their target audience through music, the UK's #1 Passion</w:t>
      </w:r>
    </w:p>
    <w:p w:rsidR="0022766D" w:rsidRPr="00EC285A" w:rsidRDefault="0022766D" w:rsidP="0022766D">
      <w:pPr>
        <w:pStyle w:val="Heading1"/>
        <w:jc w:val="both"/>
        <w:rPr>
          <w:rFonts w:ascii="Calibri" w:hAnsi="Calibri"/>
          <w:sz w:val="28"/>
          <w:szCs w:val="28"/>
        </w:rPr>
      </w:pPr>
    </w:p>
    <w:p w:rsidR="0022766D" w:rsidRPr="00212387" w:rsidRDefault="0022766D" w:rsidP="0022766D">
      <w:pPr>
        <w:pStyle w:val="Heading1"/>
      </w:pPr>
      <w:r w:rsidRPr="00212387">
        <w:rPr>
          <w:rFonts w:asciiTheme="minorHAnsi" w:hAnsiTheme="minorHAnsi"/>
        </w:rPr>
        <w:t>(</w:t>
      </w:r>
      <w:r>
        <w:rPr>
          <w:rFonts w:asciiTheme="minorHAnsi" w:hAnsiTheme="minorHAnsi"/>
        </w:rPr>
        <w:t>8</w:t>
      </w:r>
      <w:r w:rsidRPr="00212387">
        <w:rPr>
          <w:rFonts w:asciiTheme="minorHAnsi" w:hAnsiTheme="minorHAnsi"/>
        </w:rPr>
        <w:t>) Confused by the complexity of the web?</w:t>
      </w:r>
    </w:p>
    <w:p w:rsidR="0022766D" w:rsidRDefault="0022766D" w:rsidP="0022766D">
      <w:pPr>
        <w:pStyle w:val="byline"/>
      </w:pPr>
      <w:r>
        <w:rPr>
          <w:rStyle w:val="Date1"/>
        </w:rPr>
        <w:t>2nd December 2010</w:t>
      </w:r>
      <w:r>
        <w:t xml:space="preserve"> | </w:t>
      </w:r>
      <w:r>
        <w:rPr>
          <w:rStyle w:val="author"/>
        </w:rPr>
        <w:t xml:space="preserve">By </w:t>
      </w:r>
      <w:hyperlink r:id="rId539" w:history="1">
        <w:r>
          <w:rPr>
            <w:rStyle w:val="Hyperlink"/>
          </w:rPr>
          <w:t>Michael Barnett</w:t>
        </w:r>
      </w:hyperlink>
      <w:r>
        <w:rPr>
          <w:rStyle w:val="author"/>
        </w:rPr>
        <w:t xml:space="preserve"> </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 xml:space="preserve">A complex system of media owners, ad networks and exchanges is taking online advertising beyond the ’old world’ of page views and cost-per-click. Yet the potential of this for brands is at risk of being lost because marketers lack </w:t>
      </w:r>
      <w:r w:rsidRPr="00212387">
        <w:rPr>
          <w:rFonts w:asciiTheme="minorHAnsi" w:hAnsiTheme="minorHAnsi"/>
          <w:sz w:val="28"/>
          <w:szCs w:val="28"/>
        </w:rPr>
        <w:lastRenderedPageBreak/>
        <w:t>the technical skills to exploit it. Now is the time to get to grips with the ways of the web.</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Online is the new orthodoxy in marketing, yet for many marketers the inner workings of the web are not well understood.</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What is clear is that spending on digital media is growing as a proportion of advertising expenditure, and consumers’ habits are changing too. By 2012, the percentage of people in Europe who use the internet at least once a week is projected to surpass those who read a weekly newspaper, according to data from the European Interactive Advertising Association.</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With detailed figures of click-throughs and conversion rates available to demonstrate how users interact with ads - and how many make purchases as a result - the trend of marketing activity moving online is unsurprising. Targets are not only met but seen to be met.</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However, as the internet itself expands, so too do the number of intermediaries involved in placing online ads on behalf of brands. As a result, understanding how and where marketing messages are seen on the internet becomes more complex for marketers. There are more cogs than ever within the machine and it is a task in itself to determine what each one does.</w:t>
      </w:r>
    </w:p>
    <w:p w:rsidR="0022766D" w:rsidRPr="00212387" w:rsidRDefault="0022766D" w:rsidP="0022766D">
      <w:pPr>
        <w:pStyle w:val="Heading3"/>
        <w:jc w:val="both"/>
        <w:rPr>
          <w:rFonts w:asciiTheme="minorHAnsi" w:hAnsiTheme="minorHAnsi"/>
          <w:sz w:val="28"/>
          <w:szCs w:val="28"/>
        </w:rPr>
      </w:pPr>
      <w:r w:rsidRPr="00212387">
        <w:rPr>
          <w:rFonts w:asciiTheme="minorHAnsi" w:hAnsiTheme="minorHAnsi"/>
          <w:sz w:val="28"/>
          <w:szCs w:val="28"/>
        </w:rPr>
        <w:t>Digital immigrants</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While many marketers seem pleased with the returns and the accountability provided by online ads, it appears that fewer have intimate knowledge of the process of buying them. Miles Lewis, vice-president of international sales at music site Last.fm, says marketers and their suppliers within media agencies are often not natives of the web environment, and are still learning how to use it. “The majority of planning and strategic buying in the UK and globally is done by people who are ’digital immigrants’, and that is a problem,” he says.</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Because of this lack of knowledge, most marketers have to rely on experts outside of the business who do understand the inner workings of online advertising. But the decision about where an advert goes is being passed through several lines of command, meaning that marketers are losing track of exactly where their advert will be seen. As well as marketers briefing their media agencies to buy directly from publishers, advertising is also being placed in increasing volumes by these agencies through ad networks and exchanges, many of which are owned by large media companies.</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lastRenderedPageBreak/>
        <w:t>There is a benefit to this multi-layered approach, claims Nigel Gilbert, chief marketing and development officer of Orange-owned ad network Unanimis. Although marketers might not know exactly which website their ad will appear on, it should be reaching the right audience.</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Gilbert explains that ad networks and exchanges are used to identify groups of websites that the brand’s core consumers are likely to visit - the former through a managed service and the latter through a self-service real-time auction.</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These networks and exchanges initially began as a means of selling space that publishers had not been able to fill directly, but are now no longer a destination of last resort for media owners seeking to sell space or advertisers seeking to buy it.</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Eurostar head of marketing Claire Hutchinson, who oversees how online ads are bought, says buying through these channels has the benefit of reaching highly targeted groups of internet users, but can also have some unexpected consequences because marketers cannot always choose which sites their adverts are going to appear on (see case study on Eurostar, below).</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Hutchinson recalls that purchasing through ad networks has previously resulted in Eurostar ads appearing on the website of airline Ryanair. As a competitor, in this case the outcome proved beneficial to Eurostar. However, there is also a risk of advertising appearing alongside inappropriate content, where the website’s audience profile happens to fit that of the advertiser’s target market.</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But the advent of ad networks and exchanges has shaken up the market and is providing more options for businesses. Marketers no longer have to rely on traditional publishers, or have to accept low average click-through rates that were once presented as the norm.</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Paul Hood, head of digital for Mirror Group’s national newspaper brands, admits that traditional media companies have suffered from complacency born of the early days of web publishing.</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t>Advertisers seemed happy with the 0.01% click-through rate because there was nothing else. If you fast-forward ten years, you see that the advertising ecosystem is pretty complicated</w:t>
      </w:r>
      <w:r>
        <w:rPr>
          <w:rFonts w:asciiTheme="minorHAnsi" w:hAnsiTheme="minorHAnsi"/>
          <w:sz w:val="28"/>
          <w:szCs w:val="28"/>
        </w:rPr>
        <w:t>.</w:t>
      </w:r>
    </w:p>
    <w:p w:rsidR="0022766D" w:rsidRPr="00212387" w:rsidRDefault="0022766D" w:rsidP="0022766D">
      <w:pPr>
        <w:pStyle w:val="NormalWeb"/>
        <w:jc w:val="both"/>
        <w:rPr>
          <w:rFonts w:asciiTheme="minorHAnsi" w:hAnsiTheme="minorHAnsi"/>
          <w:sz w:val="28"/>
          <w:szCs w:val="28"/>
        </w:rPr>
      </w:pPr>
      <w:r w:rsidRPr="00212387">
        <w:rPr>
          <w:rFonts w:asciiTheme="minorHAnsi" w:hAnsiTheme="minorHAnsi"/>
          <w:sz w:val="28"/>
          <w:szCs w:val="28"/>
        </w:rPr>
        <w:lastRenderedPageBreak/>
        <w:t>At an NMA Live event on online display advertising, Hood said: “Advertisers seemed happy with the 0.01% click-through rate because there was nothing else to give them anything better than that. That was the accepted average. If you fast-forward ten years, you see that the advertising ecosystem is pretty complicated.”</w:t>
      </w:r>
    </w:p>
    <w:p w:rsidR="0022766D" w:rsidRPr="00F638AF" w:rsidRDefault="0022766D" w:rsidP="0022766D">
      <w:pPr>
        <w:pStyle w:val="NormalWeb"/>
        <w:jc w:val="both"/>
        <w:rPr>
          <w:rFonts w:asciiTheme="minorHAnsi" w:hAnsiTheme="minorHAnsi"/>
          <w:sz w:val="28"/>
          <w:szCs w:val="28"/>
        </w:rPr>
      </w:pPr>
      <w:r w:rsidRPr="00212387">
        <w:rPr>
          <w:rFonts w:asciiTheme="minorHAnsi" w:hAnsiTheme="minorHAnsi"/>
          <w:sz w:val="28"/>
          <w:szCs w:val="28"/>
        </w:rPr>
        <w:t>Both Hood and Lewis at Last.fm concur that the growth in online ad revenues taken by publishers has not matched the growth in the market overall, and that one</w:t>
      </w:r>
      <w:r>
        <w:t xml:space="preserve"> </w:t>
      </w:r>
      <w:r w:rsidRPr="00F638AF">
        <w:rPr>
          <w:rFonts w:asciiTheme="minorHAnsi" w:hAnsiTheme="minorHAnsi"/>
          <w:sz w:val="28"/>
          <w:szCs w:val="28"/>
        </w:rPr>
        <w:t>reason for this has been a historic under-investment in audience targeting on the part of publishers, agencies and advertisers. Ad networks have been swifter in catering to these demands, developing targeting and retargeting technologies - the latter allowing ads to be served for types of products that users have previously looked at, thanks to cookies saved on their web browsers.</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On the subject of exchanges, Matt Brittin, UK and Ireland managing director of Google, which owns the DoubleClick ad exchange, argues that adding another layer between the advertiser and media owner does add value for both ends of the supply chain: “If we can offer an advertiser an auction in the instant that a page is loading, that gives them the best possible return on that space. And, in old media terms, it gives the media owner the best possible yield on its ad inventory.</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“We think that brings value to that media owner, the publisher of the website. It also brings value to the advertiser because with better targeting, the advertiser which bids the most for that space is the advertiser which values that lead most.”</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Advertisers are increasingly opting to use these channels to buy space rather than going to publishers directly. Hood, of the Mirror, says prices have been pushed down both as a result of this and of the huge number of websites on which networks and exchanges can place ads.</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But brand advertisers may not be taking full advantage of this added competition because instead of relying on expertise, they are depending on suppliers’ targeting software uncritically to deliver the right audience at the right price. Julia Smith, head of the association of Internet Advertising Sales Houses (IASH), told the audience at NMA Live: “I do not know how much planners and buyers are spending on actually planning and buying, rather than just using technology to buy.”</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lastRenderedPageBreak/>
        <w:t>Expertise in targeting online audiences is therefore something that marketers could take greater responsibility for, according to Smith: “Should brands start taking ownership and bring those skills in-house? Potentially, yes.”</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A more active interest from marketers might also help ensure that the effectiveness of online advertising is better understood on terms that reach beyond click-through rates. Its ability to raise brand awareness as well as to demonstrate a path to purchase is a topic that is slowly gaining traction.</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Motorola interactive marketing manager Marco Ottonello says: “All the experts in the industry now agree that click-through is not the only index to evaluate a display campaign, because there are people that, if they do not click directly, might two or three days afterwards remember and go to the website through Google.”</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He adds: “We try to understand the impact generated by an ad, not only through the click-through rate. We also try to understand the increase in traffic.”</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Conversely, there is the possibility that some online purchases might be attributed to online advertising when brand awareness generated by other means might have played just as important a role. Eurostar’s Hutchinson gives the example of customers who make a booking after clicking through from a travel website: “It is questionable whether this is an incremental sale or whether that person is someone who would have been on the site anyway and booked Eurostar.”</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 xml:space="preserve">It is clear that marketers, perhaps under the influence of their finance departments, are sometimes reluctant to take risks with online advertising in ways that might prioritise brand awareness over firmer measures of performance. Jane Nicholson, regional director (UK, Ireland and Nordic) of </w:t>
      </w:r>
      <w:hyperlink r:id="rId540" w:history="1">
        <w:r w:rsidRPr="00F638AF">
          <w:rPr>
            <w:rStyle w:val="Hyperlink"/>
            <w:rFonts w:asciiTheme="minorHAnsi" w:hAnsiTheme="minorHAnsi"/>
            <w:sz w:val="28"/>
            <w:szCs w:val="28"/>
          </w:rPr>
          <w:t>2010 Engage Award winner Tourism Queensland</w:t>
        </w:r>
      </w:hyperlink>
      <w:r w:rsidRPr="00F638AF">
        <w:rPr>
          <w:rFonts w:asciiTheme="minorHAnsi" w:hAnsiTheme="minorHAnsi"/>
          <w:sz w:val="28"/>
          <w:szCs w:val="28"/>
        </w:rPr>
        <w:t>, says that in these markets, the organisation would not use online media for simple brand advertising.</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“In terms of online, it is about the click-throughs. It is about engagement, and the length of engagement, on the site from those click-throughs,” she says.</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 xml:space="preserve">However, it cannot be taken for granted that increasing the proportion of ad spend going to online channels will automatically lead to better results - even in terms of click-throughs. Recent data from the MediaMind Global Benchmark study found that click-through rates are higher when users view fewer ads, </w:t>
      </w:r>
      <w:r w:rsidRPr="00F638AF">
        <w:rPr>
          <w:rFonts w:asciiTheme="minorHAnsi" w:hAnsiTheme="minorHAnsi"/>
          <w:sz w:val="28"/>
          <w:szCs w:val="28"/>
        </w:rPr>
        <w:lastRenderedPageBreak/>
        <w:t>indicating that the law of diminishing returns might apply to the constant growth in online advertising.</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 xml:space="preserve">Consequently, marketers will probably need to push for more creative and innovative approaches to online campaigns to avoid future stagnation. One way brands are doing this is by </w:t>
      </w:r>
      <w:hyperlink r:id="rId541" w:history="1">
        <w:r w:rsidRPr="00F638AF">
          <w:rPr>
            <w:rStyle w:val="Hyperlink"/>
            <w:rFonts w:asciiTheme="minorHAnsi" w:hAnsiTheme="minorHAnsi"/>
            <w:sz w:val="28"/>
            <w:szCs w:val="28"/>
          </w:rPr>
          <w:t>becoming content providers themselves</w:t>
        </w:r>
      </w:hyperlink>
      <w:r w:rsidRPr="00F638AF">
        <w:rPr>
          <w:rFonts w:asciiTheme="minorHAnsi" w:hAnsiTheme="minorHAnsi"/>
          <w:sz w:val="28"/>
          <w:szCs w:val="28"/>
        </w:rPr>
        <w:t>, drawing in their audience through news and entertainment. Some, like Orange, are also providing advertising space on their own websites against this content, with their own ad networks selling this inventory.</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American Express, meanwhile, has taken the approach of sponsoring and advertising around online music and guides to particular events - the London Restaurant Festival, the BFI London Film Festival and Christmas Winter Wonderland - on the websites of LoveFilm, The Guardian and Spotify. Banner ads appear against sponsored content that is collected in dedicated areas of the sites and is viewable without the user being directed elsewhere. All of the content also appears in one place on an American Express website.</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As well as creating a brand association with these publishers and events - and with the video, audio and editorial coming out of them - the click-through rate has been ten times higher than for a typical online campaign, according to American Express.</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Also crucial to the future of online advertising and the formats it takes is the biggest cog of all - Facebook. Research from comScore shows that in the US during the third quarter of 2010, 23.1% of all ad impressions were served by the social network. Mirror Group’s Hood says that Facebook - even more so than the ad networks and exchanges - is “setting the market rates for display advertising”, typically at about 50p per impression. Facebook has itself also developed ways of making ads relevant to specific users and innovating with display formats.</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 xml:space="preserve">At </w:t>
      </w:r>
      <w:hyperlink r:id="rId542" w:history="1">
        <w:r w:rsidRPr="00F638AF">
          <w:rPr>
            <w:rStyle w:val="Hyperlink"/>
            <w:rFonts w:asciiTheme="minorHAnsi" w:hAnsiTheme="minorHAnsi"/>
            <w:sz w:val="28"/>
            <w:szCs w:val="28"/>
          </w:rPr>
          <w:t>NMA Live</w:t>
        </w:r>
      </w:hyperlink>
      <w:r w:rsidRPr="00F638AF">
        <w:rPr>
          <w:rFonts w:asciiTheme="minorHAnsi" w:hAnsiTheme="minorHAnsi"/>
          <w:sz w:val="28"/>
          <w:szCs w:val="28"/>
        </w:rPr>
        <w:t>, Facebook UK commercial director Stephen Haines said: “All the engagement ads you see [on Facebook] are based on user behaviour.” He added that, through the site’s “like” button, “what we have done with the engagement ad is add social context”. When users see ads on Facebook, they are also shown information about friends who say they like the brand, or have interacted with it in some way.</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 xml:space="preserve">His example of one brand that has used Facebook with particular success is Starbucks. The Starbucks Facebook page has over 18 million fans at the time of </w:t>
      </w:r>
      <w:r w:rsidRPr="00F638AF">
        <w:rPr>
          <w:rFonts w:asciiTheme="minorHAnsi" w:hAnsiTheme="minorHAnsi"/>
          <w:sz w:val="28"/>
          <w:szCs w:val="28"/>
        </w:rPr>
        <w:lastRenderedPageBreak/>
        <w:t>writing, and according to Haines: “Starbucks has actually structured its client team around Twitter, Facebook and Google, and it has made a proper resource to conquer social media. It can update those 18 million people free of charge, as many times a day as it likes.”</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Starbucks has actually structured its client team around Twitter, Facebook and Google. It can update 18 million people free of charge, as many times a day as it likes</w:t>
      </w:r>
    </w:p>
    <w:p w:rsidR="0022766D" w:rsidRPr="00DF0FB2" w:rsidRDefault="0022766D" w:rsidP="0022766D">
      <w:pPr>
        <w:pStyle w:val="quotesource"/>
        <w:jc w:val="both"/>
        <w:rPr>
          <w:rFonts w:asciiTheme="minorHAnsi" w:hAnsiTheme="minorHAnsi"/>
          <w:b/>
          <w:sz w:val="28"/>
          <w:szCs w:val="28"/>
        </w:rPr>
      </w:pPr>
      <w:r w:rsidRPr="00DF0FB2">
        <w:rPr>
          <w:rFonts w:asciiTheme="minorHAnsi" w:hAnsiTheme="minorHAnsi"/>
          <w:b/>
          <w:sz w:val="28"/>
          <w:szCs w:val="28"/>
        </w:rPr>
        <w:t>Stephen Haines, Facebook UK commercial director</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It is apparent, then, that there are options available both for building brand awareness and for demonstrating concrete results online - and many more options are likely to arise as brands strive to stand out from the growing number of ads. The market is also changing, however, with traditional relationships between advertiser and publisher interrupted and new forces driving the economy in online ads. To stay in control, marketers will need to get into gear quickly.</w:t>
      </w:r>
    </w:p>
    <w:p w:rsidR="0022766D" w:rsidRPr="00F638AF" w:rsidRDefault="0022766D" w:rsidP="0022766D">
      <w:pPr>
        <w:pStyle w:val="Heading3"/>
        <w:jc w:val="both"/>
        <w:rPr>
          <w:rFonts w:asciiTheme="minorHAnsi" w:hAnsiTheme="minorHAnsi"/>
          <w:sz w:val="28"/>
          <w:szCs w:val="28"/>
        </w:rPr>
      </w:pPr>
      <w:r w:rsidRPr="00F638AF">
        <w:rPr>
          <w:rFonts w:asciiTheme="minorHAnsi" w:hAnsiTheme="minorHAnsi"/>
          <w:sz w:val="28"/>
          <w:szCs w:val="28"/>
        </w:rPr>
        <w:t>Case study: Eurostar</w:t>
      </w:r>
    </w:p>
    <w:p w:rsidR="0022766D" w:rsidRPr="00F638AF" w:rsidRDefault="0022766D" w:rsidP="0022766D">
      <w:pPr>
        <w:pStyle w:val="inlinecaption"/>
        <w:jc w:val="both"/>
        <w:rPr>
          <w:rFonts w:asciiTheme="minorHAnsi" w:hAnsiTheme="minorHAnsi"/>
          <w:sz w:val="28"/>
          <w:szCs w:val="28"/>
        </w:rPr>
      </w:pPr>
      <w:r w:rsidRPr="00F638AF">
        <w:rPr>
          <w:rFonts w:asciiTheme="minorHAnsi" w:hAnsiTheme="minorHAnsi"/>
          <w:sz w:val="28"/>
          <w:szCs w:val="28"/>
        </w:rPr>
        <w:t>Star player: Eurostar has increased online spend because it has proved a powerful and effective medium</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Eurostar is a brand on the cusp of a significant marketing push. “We have got a big brand job to do next year,” says director of marketing and sales Emma Harris, referring to a planned shift of focus towards connecting passengers to European destinations further afield than Paris and Brussels.</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What role online advertising plays in that activity remains to be seen. For Eurostar, digital spend is focused primarily on delivering return on investment, with click-throughs and conversions monitored closely. Brand building is left mostly to offline media, Harris says.</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Head of marketing Claire Hutchinson, who reports to Harris at Eurostar, adds that using internet display formats for brand advertising is a difficult strategy to execute when the target audience is focused on particular interests and not easily distracted. Reaching these people means attracting their attention for enough time to elicit some kind of emotional response.</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 xml:space="preserve">“It is hard to do that online with an audience like ours, which is very smart and engaged but also very busy,” says Hutchinson. But, she adds, youth brands </w:t>
      </w:r>
      <w:r w:rsidRPr="00F638AF">
        <w:rPr>
          <w:rFonts w:asciiTheme="minorHAnsi" w:hAnsiTheme="minorHAnsi"/>
          <w:sz w:val="28"/>
          <w:szCs w:val="28"/>
        </w:rPr>
        <w:lastRenderedPageBreak/>
        <w:t>might have more success in this endeavour, as their audience is broadly more receptive to marketing messages online.</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Between 2007 and 2010, Eurostar increased the proportion of ad spend going into digital channels from 7% to 40%. According to Harris, Eurostar’s digital activity has two focuses. The first is targeting its principal audience, which is identified as “urban” and “intelligent”. The second is reaching areas of the internet where users are likely to be interested in travel.</w:t>
      </w:r>
    </w:p>
    <w:p w:rsidR="0022766D" w:rsidRDefault="0022766D" w:rsidP="0022766D">
      <w:pPr>
        <w:pStyle w:val="NormalWeb"/>
        <w:jc w:val="both"/>
        <w:rPr>
          <w:rFonts w:asciiTheme="minorHAnsi" w:hAnsiTheme="minorHAnsi"/>
          <w:sz w:val="28"/>
          <w:szCs w:val="28"/>
        </w:rPr>
      </w:pPr>
      <w:r w:rsidRPr="00F638AF">
        <w:rPr>
          <w:rFonts w:asciiTheme="minorHAnsi" w:hAnsiTheme="minorHAnsi"/>
          <w:sz w:val="28"/>
          <w:szCs w:val="28"/>
        </w:rPr>
        <w:t>“By focusing on those two core areas we get a really healthy ROI online,” she says. Hutchinson puts return on investment at about 50-1, and 180-1 for pay-per-click advertising.</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Harris continues: “What is great about online is that you can change your messaging. You can test and change and see what is returning. That is why we find it so powerful, and over the past three years we have shifted more and more of our spend overall from offline to online.”</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This does not necessarily mean that Eurostar takes the role of online display advertising for granted. There is still plenty of scope for experimentation with formats and techniques, says Harris. “We want to find ways to use it more creatively. We think there is a lot more depth to it.”</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As an example, Harris cites activity surrounding the brand’s Tri-City-Athlon event, organised as part of its sponsorship of the London 2012 Olympics. “We used online ads in specific areas to get people to visit the triathlon microsite.”</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With crucial work to be done in the coming year and a marketing budget that Harris says is “pretty reflective” of this year’s, Eurostar has a need to establish a brand message while the long-term trend towards greater online activity continues.</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Like many other brands, it has the task of either justifying more above-the-line activity or finding ways to achieve brand awareness online.</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Hutchinson notes: “That is quite an interesting challenge for marketing people, particularly with TV consumption changing and media consumption changing. How do you do the big messaging piece and then convert down the line?” The web has evolved into a complex beast since its conception and keeping up with that will always be a challenge.</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lastRenderedPageBreak/>
        <w:t>For this reason, it’s perhaps unsurprising that marketers prefer to leave it to the experts to place their ads in the online locations that they feel work best for a particular brand.</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What’s more important is that marketers find the time to ensure their web strategy is right for the brand and does not prove to be detrimental. Remember the outrage when Marks &amp; Spencer allowed alcohol adverts to appear on a pre-teen gaming website?</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Yet, most marketers will leave the responsibility of placing ads in the hands of their media agencies, which in turn go to the major ad networks first.</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The reasons for this are much the same as why traditional ads will debut and subsequently play during a set time of the day around selected programmes - it is where the eyeballs will be and where the recall opportunities will be highest.</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There are now greater opportunities for brands to target people in a particular mindset, and marketers need to get up to speed in terms of understanding how to target these different mindsets. Those that want to appeal to a gaming audience, for example, need to focus on where they go online. Gamers will naturally gravitate to seeking out the latest news, reviews, cheats or forums that focus on their hobby. So advertisers should focus on being present around these opportunities.</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The smartphone and iPad era means that understanding these mindsets is all the more important. Agencies are working closely with manufacturers to maximise branding opportunities on these devices, and in turn explore new advertising potential. This truly will give content owners the very best possible yield on its ad inventory.</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But marketers need to educate themselves quickly in online advertising if they are to take advantage of new opportunities based around targeting the right audience in the digital space.</w:t>
      </w:r>
    </w:p>
    <w:p w:rsidR="0022766D" w:rsidRPr="00F638AF" w:rsidRDefault="0022766D" w:rsidP="0022766D">
      <w:pPr>
        <w:pStyle w:val="NormalWeb"/>
        <w:jc w:val="both"/>
        <w:rPr>
          <w:rFonts w:asciiTheme="minorHAnsi" w:hAnsiTheme="minorHAnsi"/>
          <w:sz w:val="28"/>
          <w:szCs w:val="28"/>
        </w:rPr>
      </w:pPr>
      <w:r w:rsidRPr="00F638AF">
        <w:rPr>
          <w:rStyle w:val="Strong"/>
          <w:rFonts w:asciiTheme="minorHAnsi" w:hAnsiTheme="minorHAnsi"/>
          <w:sz w:val="28"/>
          <w:szCs w:val="28"/>
        </w:rPr>
        <w:t>Marco Ottonello, interactive marketing manager, Motorola</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I am not a big fan of online display advertising. You can certainly create an impact on your website traffic, generate some brand awareness and so on, but I think there are other more efficient ways to invest your money on the internet, such as search and affiliate marketing.</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lastRenderedPageBreak/>
        <w:t>People often consider online display advertising as a mere translation of offline display advertising. But offline, for instance in front of the TV, your level of exposure to the message is higher than on the internet because your attitude is passive. [On the] internet, anything that comes in front of you that is not strictly related to what you are doing is an obstacle. This is the limitation.</w:t>
      </w:r>
    </w:p>
    <w:p w:rsidR="0022766D" w:rsidRPr="00F638AF" w:rsidRDefault="0022766D" w:rsidP="0022766D">
      <w:pPr>
        <w:pStyle w:val="NormalWeb"/>
        <w:spacing w:after="240" w:afterAutospacing="0"/>
        <w:jc w:val="both"/>
        <w:rPr>
          <w:rStyle w:val="Strong"/>
          <w:rFonts w:asciiTheme="minorHAnsi" w:hAnsiTheme="minorHAnsi"/>
          <w:sz w:val="28"/>
          <w:szCs w:val="28"/>
        </w:rPr>
      </w:pPr>
      <w:r w:rsidRPr="00F638AF">
        <w:rPr>
          <w:rStyle w:val="Strong"/>
          <w:rFonts w:asciiTheme="minorHAnsi" w:hAnsiTheme="minorHAnsi"/>
          <w:sz w:val="28"/>
          <w:szCs w:val="28"/>
        </w:rPr>
        <w:t>Miles Lewis, senior vice-president of international sales, Last.fm</w:t>
      </w:r>
      <w:r w:rsidRPr="00F638AF">
        <w:rPr>
          <w:rFonts w:asciiTheme="minorHAnsi" w:hAnsiTheme="minorHAnsi"/>
          <w:sz w:val="28"/>
          <w:szCs w:val="28"/>
        </w:rPr>
        <w:br/>
      </w:r>
      <w:r w:rsidRPr="00F638AF">
        <w:rPr>
          <w:rFonts w:asciiTheme="minorHAnsi" w:hAnsiTheme="minorHAnsi"/>
          <w:sz w:val="28"/>
          <w:szCs w:val="28"/>
        </w:rPr>
        <w:br/>
        <w:t>A lot of clients are what I call ’digital immigrants’ - they are older and are having to learn how to use the internet. The majority of planning and strategic buying in the UK and globally is done by people who are digital immigrants, and that is a problem.</w:t>
      </w:r>
      <w:r w:rsidRPr="00F638AF">
        <w:rPr>
          <w:rFonts w:asciiTheme="minorHAnsi" w:hAnsiTheme="minorHAnsi"/>
          <w:sz w:val="28"/>
          <w:szCs w:val="28"/>
        </w:rPr>
        <w:br/>
      </w:r>
    </w:p>
    <w:p w:rsidR="0022766D" w:rsidRPr="00F638AF" w:rsidRDefault="0022766D" w:rsidP="0022766D">
      <w:pPr>
        <w:pStyle w:val="NormalWeb"/>
        <w:spacing w:after="240" w:afterAutospacing="0"/>
        <w:jc w:val="both"/>
        <w:rPr>
          <w:rFonts w:asciiTheme="minorHAnsi" w:hAnsiTheme="minorHAnsi"/>
          <w:sz w:val="28"/>
          <w:szCs w:val="28"/>
        </w:rPr>
      </w:pPr>
      <w:r w:rsidRPr="00F638AF">
        <w:rPr>
          <w:rStyle w:val="Strong"/>
          <w:rFonts w:asciiTheme="minorHAnsi" w:hAnsiTheme="minorHAnsi"/>
          <w:sz w:val="28"/>
          <w:szCs w:val="28"/>
        </w:rPr>
        <w:t>Jane Nicholson, regional director (UK, Ireland and Nordic), Tourism</w:t>
      </w:r>
    </w:p>
    <w:p w:rsidR="0022766D" w:rsidRPr="00F638AF" w:rsidRDefault="0022766D" w:rsidP="0022766D">
      <w:pPr>
        <w:pStyle w:val="NormalWeb"/>
        <w:jc w:val="both"/>
        <w:rPr>
          <w:rFonts w:asciiTheme="minorHAnsi" w:hAnsiTheme="minorHAnsi"/>
          <w:sz w:val="28"/>
          <w:szCs w:val="28"/>
        </w:rPr>
      </w:pPr>
      <w:r w:rsidRPr="00F638AF">
        <w:rPr>
          <w:rStyle w:val="Strong"/>
          <w:rFonts w:asciiTheme="minorHAnsi" w:hAnsiTheme="minorHAnsi"/>
          <w:sz w:val="28"/>
          <w:szCs w:val="28"/>
        </w:rPr>
        <w:t>Queensland</w:t>
      </w:r>
      <w:r w:rsidRPr="00F638AF">
        <w:rPr>
          <w:rFonts w:asciiTheme="minorHAnsi" w:hAnsiTheme="minorHAnsi"/>
          <w:sz w:val="28"/>
          <w:szCs w:val="28"/>
        </w:rPr>
        <w:br/>
        <w:t>Our approach is always tactical and about conversion. Here in the UK market, Tourism Queensland would not do straightforward online brand advertising. It would always have a tactical message to it.</w:t>
      </w:r>
    </w:p>
    <w:p w:rsidR="0022766D" w:rsidRPr="00F638AF" w:rsidRDefault="0022766D" w:rsidP="0022766D">
      <w:pPr>
        <w:pStyle w:val="NormalWeb"/>
        <w:jc w:val="both"/>
        <w:rPr>
          <w:rFonts w:asciiTheme="minorHAnsi" w:hAnsiTheme="minorHAnsi"/>
          <w:sz w:val="28"/>
          <w:szCs w:val="28"/>
        </w:rPr>
      </w:pPr>
      <w:r w:rsidRPr="00F638AF">
        <w:rPr>
          <w:rFonts w:asciiTheme="minorHAnsi" w:hAnsiTheme="minorHAnsi"/>
          <w:sz w:val="28"/>
          <w:szCs w:val="28"/>
        </w:rPr>
        <w:t>We understand who our target consumers are. We understand, for example, that our key targets are what we determine to be experience seekers. Within that we have a honeymoon niche, we have youth, we have long-stay. We have a number of different messages we need to get through in our marketing activity.</w:t>
      </w:r>
    </w:p>
    <w:p w:rsidR="0022766D" w:rsidRPr="00F638AF" w:rsidRDefault="0022766D" w:rsidP="0022766D">
      <w:pPr>
        <w:pStyle w:val="NormalWeb"/>
        <w:jc w:val="both"/>
        <w:rPr>
          <w:rFonts w:asciiTheme="minorHAnsi" w:hAnsiTheme="minorHAnsi"/>
          <w:sz w:val="28"/>
          <w:szCs w:val="28"/>
        </w:rPr>
      </w:pPr>
      <w:r w:rsidRPr="00F638AF">
        <w:rPr>
          <w:rStyle w:val="Strong"/>
          <w:rFonts w:asciiTheme="minorHAnsi" w:hAnsiTheme="minorHAnsi"/>
          <w:sz w:val="28"/>
          <w:szCs w:val="28"/>
        </w:rPr>
        <w:t>Robert Bridge, B2B marketing director (EMEA), Yahoo!</w:t>
      </w:r>
      <w:r w:rsidRPr="00F638AF">
        <w:rPr>
          <w:rFonts w:asciiTheme="minorHAnsi" w:hAnsiTheme="minorHAnsi"/>
          <w:sz w:val="28"/>
          <w:szCs w:val="28"/>
        </w:rPr>
        <w:br/>
      </w:r>
      <w:r w:rsidRPr="00F638AF">
        <w:rPr>
          <w:rFonts w:asciiTheme="minorHAnsi" w:hAnsiTheme="minorHAnsi"/>
          <w:sz w:val="28"/>
          <w:szCs w:val="28"/>
        </w:rPr>
        <w:br/>
        <w:t>You have a brand budget that is bought in our world on a cost-per-thousand basis, but now more targeted brand dollars are being spent. Engagement is a key metric now. Three or four years ago everyone was concerned with page views. Scale is still important, but users engaging with the content is key.</w:t>
      </w:r>
      <w:r>
        <w:rPr>
          <w:rFonts w:asciiTheme="minorHAnsi" w:hAnsiTheme="minorHAnsi"/>
          <w:sz w:val="28"/>
          <w:szCs w:val="28"/>
        </w:rPr>
        <w:t xml:space="preserve"> </w:t>
      </w:r>
      <w:r w:rsidRPr="00F638AF">
        <w:rPr>
          <w:rFonts w:asciiTheme="minorHAnsi" w:hAnsiTheme="minorHAnsi"/>
          <w:sz w:val="28"/>
          <w:szCs w:val="28"/>
        </w:rPr>
        <w:t>It is impossible to reach the 21st century of business using tools of the 19th century. Advertising, even digital, is not longer working anymore. We need a change, we need to use different tools to develop and grow business. I may have a solution. I am an Imaginer, and you should try to find information about Imagineering (Business Innovation from the Experience Perspective)</w:t>
      </w:r>
    </w:p>
    <w:p w:rsidR="0022766D" w:rsidRDefault="0022766D" w:rsidP="0022766D">
      <w:pPr>
        <w:jc w:val="both"/>
        <w:rPr>
          <w:sz w:val="28"/>
          <w:szCs w:val="28"/>
        </w:rPr>
      </w:pPr>
      <w:r w:rsidRPr="00F638AF">
        <w:rPr>
          <w:sz w:val="28"/>
          <w:szCs w:val="28"/>
        </w:rPr>
        <w:lastRenderedPageBreak/>
        <w:t>Sony Music's Strategic Partnerships team work with brands and agencies that are forward thinking, innovative and share the desire to connect with their target audience through music, the UK's #1 Passion</w:t>
      </w:r>
      <w:r>
        <w:rPr>
          <w:sz w:val="28"/>
          <w:szCs w:val="28"/>
        </w:rPr>
        <w:t>.</w:t>
      </w:r>
    </w:p>
    <w:p w:rsidR="0022766D" w:rsidRPr="00EA16AB" w:rsidRDefault="0022766D" w:rsidP="0022766D">
      <w:pPr>
        <w:pStyle w:val="Heading1"/>
        <w:rPr>
          <w:rFonts w:asciiTheme="minorHAnsi" w:hAnsiTheme="minorHAnsi"/>
        </w:rPr>
      </w:pPr>
      <w:r w:rsidRPr="00EA16AB">
        <w:rPr>
          <w:rFonts w:asciiTheme="minorHAnsi" w:hAnsiTheme="minorHAnsi"/>
        </w:rPr>
        <w:t>(</w:t>
      </w:r>
      <w:r>
        <w:rPr>
          <w:rFonts w:asciiTheme="minorHAnsi" w:hAnsiTheme="minorHAnsi"/>
        </w:rPr>
        <w:t>9</w:t>
      </w:r>
      <w:r w:rsidRPr="00EA16AB">
        <w:rPr>
          <w:rFonts w:asciiTheme="minorHAnsi" w:hAnsiTheme="minorHAnsi"/>
        </w:rPr>
        <w:t>) Selling the American dream to a digital generation of drivers</w:t>
      </w:r>
    </w:p>
    <w:p w:rsidR="0022766D" w:rsidRDefault="0022766D" w:rsidP="0022766D">
      <w:pPr>
        <w:pStyle w:val="byline"/>
      </w:pPr>
      <w:r>
        <w:rPr>
          <w:rStyle w:val="Date1"/>
        </w:rPr>
        <w:t>25 November 2010</w:t>
      </w:r>
      <w:r>
        <w:t xml:space="preserve"> | </w:t>
      </w:r>
      <w:r>
        <w:rPr>
          <w:rStyle w:val="author"/>
        </w:rPr>
        <w:t xml:space="preserve">By </w:t>
      </w:r>
      <w:hyperlink r:id="rId543" w:history="1">
        <w:r>
          <w:rPr>
            <w:rStyle w:val="Hyperlink"/>
          </w:rPr>
          <w:t>Lou Cooper</w:t>
        </w:r>
      </w:hyperlink>
      <w:r>
        <w:rPr>
          <w:rStyle w:val="author"/>
        </w:rPr>
        <w:t xml:space="preserve"> </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Chevrolet’s UK managing director explains how the iconic car brand is combining digital marketing techniques with its American heritage to sell a new crop of GM models to a younger generation of drivers this side of the Atlantic. Mark Terry, Chevrolet’s UK managing director. Chevrolet - or Chevy as it is affectionately known - is General Motors’ largest global brand, and one that has countless cultural references to its name. For many, Chevrolet conjures up images of Sixties America, hit films from Transformers to Pulp Fiction and the iconic Corvette sports car. Chevrolet may be the fourth biggest car brand in the world in terms of sales, selling about 3.5 million vehicles a year in more than 130 countries, but the business is relatively anonymous in the UK and mainland Europe.</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At this year’s Young Creative Chevrolet awards ceremony in Paris, Wayne D Brannon, president and managing director of Chevrolet Europe, admitted: “We’ve got only 1-2% consideration of our products and probably 5% awareness and most of the market isn’t watching Europe.” To overcome this problem, Chevrolet is rapidly expanding its range on this side of the Atlantic. It unveiled the latest version of its Aveo small hatchback, the Orlando MPV, the Captiva SUV and the Cruze mid-range family hatchback at the Paris Motor Show in September, as well as showcasing the brand’s first electric car, the Volt and Spark city car. The biggest investment we’ll make will probably be on the product development side,” he says. “But we’re doing a lot of work in the PR arena to establish what Chevrolet means to customers.</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Back at Chevrolet’s UK headquarters in Luton, Mark Terry, UK managing director, says the key to brand awareness is getting the right products to market, and with the launch of four new models in the UK in the next year, the marketing team has a job on their hands. Terry relishes the autonomy that the UK arm has, which allows him to keep a firm grip on the direction of the business. Following the bankruptcy of GM in 2009, a massive restructure took place (</w:t>
      </w:r>
      <w:hyperlink r:id="rId544" w:history="1">
        <w:r w:rsidRPr="006C72A0">
          <w:rPr>
            <w:rStyle w:val="Hyperlink"/>
            <w:rFonts w:asciiTheme="minorHAnsi" w:hAnsiTheme="minorHAnsi"/>
            <w:sz w:val="28"/>
            <w:szCs w:val="28"/>
          </w:rPr>
          <w:t>see Timeline</w:t>
        </w:r>
      </w:hyperlink>
      <w:r w:rsidRPr="006C72A0">
        <w:rPr>
          <w:rFonts w:asciiTheme="minorHAnsi" w:hAnsiTheme="minorHAnsi"/>
          <w:sz w:val="28"/>
          <w:szCs w:val="28"/>
        </w:rPr>
        <w:t xml:space="preserve">, below), and it is as a direct consequence that he has such </w:t>
      </w:r>
      <w:r w:rsidRPr="006C72A0">
        <w:rPr>
          <w:rFonts w:asciiTheme="minorHAnsi" w:hAnsiTheme="minorHAnsi"/>
          <w:sz w:val="28"/>
          <w:szCs w:val="28"/>
        </w:rPr>
        <w:lastRenderedPageBreak/>
        <w:t>a great deal of control over the UK side of the business. He enthuses: “Rather than being part of a brand in a big unit, we are it. We are Chevrolet.”</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 xml:space="preserve">Terry says the UK arm will be concentrating on making the brand more visible over the next few years. “The biggest investment we’ll make will probably be on the product development side,” he says. “But we’re doing a lot of work in the PR arena to establish what Chevrolet means to customers.” Driving ambition: Chevrolet will launch its Orlando MPV in the UK next year. The heritage that comes with Chevrolet is a double-edged sword as it has held the company back in terms of communicating what its new cars mean to consumers. Terry admits: “Back in the early days there was a bit of confusion. People’s thoughts ran to large American [classic] 52 Chevys and here we are with the Spark - a city, family, youthful car.” </w:t>
      </w:r>
      <w:r w:rsidRPr="006C72A0">
        <w:rPr>
          <w:rFonts w:asciiTheme="minorHAnsi" w:hAnsiTheme="minorHAnsi"/>
          <w:sz w:val="28"/>
          <w:szCs w:val="28"/>
        </w:rPr>
        <w:br/>
      </w:r>
      <w:r>
        <w:br/>
      </w:r>
      <w:r w:rsidRPr="006C72A0">
        <w:rPr>
          <w:rFonts w:asciiTheme="minorHAnsi" w:hAnsiTheme="minorHAnsi"/>
          <w:sz w:val="28"/>
          <w:szCs w:val="28"/>
        </w:rPr>
        <w:t>Attracting the youth market with this city car has been a key focus for Terry and his team in 2010, with the brand embarking on multiple UK initiatives around the Spark model to target this audience. Chevrolet is getting the right messages across to a younger audience without spending a big budget, he claims. “We take a very efficient and modern approach to PR and marketing, using a small, agile team that can do things in a meaningful way. We get a lot of cut-through for relatively small amounts of money.” One such initiative has exploited the brand’s celebrated US heritage while connecting with a youthful audience, he says. Making over its Spark model in the style of a Woody wagon - the Sixties was the heyday of the Woody, when young “dudes” would drive large estate cars with timber framed trim on the sides to carry their surfboards - the car toured around Cornwall when the annual Boardmaster surf, skate and music festival was taking place in Newquay this summer.</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In 48 hours, there were 163,000 individual mentions on Google and within a week that figure had hit 1.53 million.</w:t>
      </w:r>
    </w:p>
    <w:p w:rsidR="0022766D" w:rsidRPr="006C72A0" w:rsidRDefault="0022766D" w:rsidP="0022766D">
      <w:pPr>
        <w:pStyle w:val="NormalWeb"/>
        <w:jc w:val="both"/>
        <w:rPr>
          <w:rFonts w:asciiTheme="minorHAnsi" w:hAnsiTheme="minorHAnsi"/>
          <w:sz w:val="28"/>
          <w:szCs w:val="28"/>
        </w:rPr>
      </w:pPr>
      <w:r w:rsidRPr="006C72A0">
        <w:rPr>
          <w:rStyle w:val="Strong"/>
          <w:rFonts w:asciiTheme="minorHAnsi" w:hAnsiTheme="minorHAnsi"/>
          <w:sz w:val="28"/>
          <w:szCs w:val="28"/>
        </w:rPr>
        <w:t>Chevrolet Timeline</w:t>
      </w:r>
    </w:p>
    <w:p w:rsidR="0022766D" w:rsidRPr="006C72A0" w:rsidRDefault="0022766D" w:rsidP="0022766D">
      <w:pPr>
        <w:pStyle w:val="NormalWeb"/>
        <w:jc w:val="both"/>
        <w:rPr>
          <w:rFonts w:asciiTheme="minorHAnsi" w:hAnsiTheme="minorHAnsi"/>
          <w:sz w:val="28"/>
          <w:szCs w:val="28"/>
        </w:rPr>
      </w:pPr>
      <w:r w:rsidRPr="006C72A0">
        <w:rPr>
          <w:rStyle w:val="Strong"/>
          <w:rFonts w:asciiTheme="minorHAnsi" w:hAnsiTheme="minorHAnsi"/>
          <w:sz w:val="28"/>
          <w:szCs w:val="28"/>
        </w:rPr>
        <w:t>1911:</w:t>
      </w:r>
      <w:r w:rsidRPr="006C72A0">
        <w:rPr>
          <w:rFonts w:asciiTheme="minorHAnsi" w:hAnsiTheme="minorHAnsi"/>
          <w:sz w:val="28"/>
          <w:szCs w:val="28"/>
        </w:rPr>
        <w:t xml:space="preserve"> </w:t>
      </w:r>
      <w:r w:rsidRPr="006C72A0">
        <w:rPr>
          <w:rStyle w:val="Emphasis"/>
          <w:rFonts w:asciiTheme="minorHAnsi" w:hAnsiTheme="minorHAnsi"/>
          <w:sz w:val="28"/>
          <w:szCs w:val="28"/>
        </w:rPr>
        <w:t>Chevrolet Motor Car Company was founded in the US by Louis Chevrolet and William Durant.</w:t>
      </w:r>
      <w:r w:rsidRPr="006C72A0">
        <w:rPr>
          <w:rFonts w:asciiTheme="minorHAnsi" w:hAnsiTheme="minorHAnsi"/>
          <w:sz w:val="28"/>
          <w:szCs w:val="28"/>
        </w:rPr>
        <w:t xml:space="preserve"> </w:t>
      </w:r>
      <w:r w:rsidRPr="006C72A0">
        <w:rPr>
          <w:rFonts w:asciiTheme="minorHAnsi" w:hAnsiTheme="minorHAnsi"/>
          <w:sz w:val="28"/>
          <w:szCs w:val="28"/>
        </w:rPr>
        <w:br/>
      </w:r>
      <w:r w:rsidRPr="006C72A0">
        <w:rPr>
          <w:rStyle w:val="Strong"/>
          <w:rFonts w:asciiTheme="minorHAnsi" w:hAnsiTheme="minorHAnsi"/>
          <w:sz w:val="28"/>
          <w:szCs w:val="28"/>
        </w:rPr>
        <w:t>1918:</w:t>
      </w:r>
      <w:r w:rsidRPr="006C72A0">
        <w:rPr>
          <w:rFonts w:asciiTheme="minorHAnsi" w:hAnsiTheme="minorHAnsi"/>
          <w:sz w:val="28"/>
          <w:szCs w:val="28"/>
        </w:rPr>
        <w:t xml:space="preserve"> </w:t>
      </w:r>
      <w:r w:rsidRPr="006C72A0">
        <w:rPr>
          <w:rStyle w:val="Emphasis"/>
          <w:rFonts w:asciiTheme="minorHAnsi" w:hAnsiTheme="minorHAnsi"/>
          <w:sz w:val="28"/>
          <w:szCs w:val="28"/>
        </w:rPr>
        <w:t>Chevrolet is acquired by General Motors.</w:t>
      </w:r>
      <w:r w:rsidRPr="006C72A0">
        <w:rPr>
          <w:rFonts w:asciiTheme="minorHAnsi" w:hAnsiTheme="minorHAnsi"/>
          <w:sz w:val="28"/>
          <w:szCs w:val="28"/>
        </w:rPr>
        <w:t xml:space="preserve"> </w:t>
      </w:r>
      <w:r w:rsidRPr="006C72A0">
        <w:rPr>
          <w:rFonts w:asciiTheme="minorHAnsi" w:hAnsiTheme="minorHAnsi"/>
          <w:sz w:val="28"/>
          <w:szCs w:val="28"/>
        </w:rPr>
        <w:br/>
      </w:r>
      <w:r w:rsidRPr="006C72A0">
        <w:rPr>
          <w:rStyle w:val="Strong"/>
          <w:rFonts w:asciiTheme="minorHAnsi" w:hAnsiTheme="minorHAnsi"/>
          <w:sz w:val="28"/>
          <w:szCs w:val="28"/>
        </w:rPr>
        <w:t>2005:</w:t>
      </w:r>
      <w:r w:rsidRPr="006C72A0">
        <w:rPr>
          <w:rFonts w:asciiTheme="minorHAnsi" w:hAnsiTheme="minorHAnsi"/>
          <w:sz w:val="28"/>
          <w:szCs w:val="28"/>
        </w:rPr>
        <w:t xml:space="preserve"> </w:t>
      </w:r>
      <w:r w:rsidRPr="006C72A0">
        <w:rPr>
          <w:rStyle w:val="Emphasis"/>
          <w:rFonts w:asciiTheme="minorHAnsi" w:hAnsiTheme="minorHAnsi"/>
          <w:sz w:val="28"/>
          <w:szCs w:val="28"/>
        </w:rPr>
        <w:t>GM relaunches the brand in Europe. All mainstream Daewoo cars are rebranded as Chevrolet.</w:t>
      </w:r>
      <w:r w:rsidRPr="006C72A0">
        <w:rPr>
          <w:rFonts w:asciiTheme="minorHAnsi" w:hAnsiTheme="minorHAnsi"/>
          <w:sz w:val="28"/>
          <w:szCs w:val="28"/>
        </w:rPr>
        <w:br/>
      </w:r>
      <w:r w:rsidRPr="006C72A0">
        <w:rPr>
          <w:rStyle w:val="Strong"/>
          <w:rFonts w:asciiTheme="minorHAnsi" w:hAnsiTheme="minorHAnsi"/>
          <w:sz w:val="28"/>
          <w:szCs w:val="28"/>
        </w:rPr>
        <w:t>2009:</w:t>
      </w:r>
      <w:r w:rsidRPr="006C72A0">
        <w:rPr>
          <w:rFonts w:asciiTheme="minorHAnsi" w:hAnsiTheme="minorHAnsi"/>
          <w:sz w:val="28"/>
          <w:szCs w:val="28"/>
        </w:rPr>
        <w:t xml:space="preserve"> </w:t>
      </w:r>
      <w:r w:rsidRPr="006C72A0">
        <w:rPr>
          <w:rStyle w:val="Emphasis"/>
          <w:rFonts w:asciiTheme="minorHAnsi" w:hAnsiTheme="minorHAnsi"/>
          <w:sz w:val="28"/>
          <w:szCs w:val="28"/>
        </w:rPr>
        <w:t>GM files for bankruptcy. The company is rescued by a $50bn US</w:t>
      </w:r>
      <w:r w:rsidRPr="006C72A0">
        <w:rPr>
          <w:rStyle w:val="Emphasis"/>
          <w:rFonts w:ascii="Cambria Math" w:hAnsi="Cambria Math" w:cs="Cambria Math"/>
          <w:sz w:val="28"/>
          <w:szCs w:val="28"/>
        </w:rPr>
        <w:t> </w:t>
      </w:r>
      <w:r w:rsidRPr="006C72A0">
        <w:rPr>
          <w:rStyle w:val="Emphasis"/>
          <w:rFonts w:asciiTheme="minorHAnsi" w:hAnsiTheme="minorHAnsi"/>
          <w:sz w:val="28"/>
          <w:szCs w:val="28"/>
        </w:rPr>
        <w:t>Government aid package.</w:t>
      </w:r>
      <w:r w:rsidRPr="006C72A0">
        <w:rPr>
          <w:rFonts w:asciiTheme="minorHAnsi" w:hAnsiTheme="minorHAnsi"/>
          <w:sz w:val="28"/>
          <w:szCs w:val="28"/>
        </w:rPr>
        <w:t xml:space="preserve"> </w:t>
      </w:r>
      <w:r w:rsidRPr="006C72A0">
        <w:rPr>
          <w:rFonts w:asciiTheme="minorHAnsi" w:hAnsiTheme="minorHAnsi"/>
          <w:sz w:val="28"/>
          <w:szCs w:val="28"/>
        </w:rPr>
        <w:br/>
      </w:r>
      <w:r w:rsidRPr="006C72A0">
        <w:rPr>
          <w:rStyle w:val="Strong"/>
          <w:rFonts w:asciiTheme="minorHAnsi" w:hAnsiTheme="minorHAnsi"/>
          <w:sz w:val="28"/>
          <w:szCs w:val="28"/>
        </w:rPr>
        <w:t>2010:</w:t>
      </w:r>
      <w:r w:rsidRPr="006C72A0">
        <w:rPr>
          <w:rFonts w:asciiTheme="minorHAnsi" w:hAnsiTheme="minorHAnsi"/>
          <w:sz w:val="28"/>
          <w:szCs w:val="28"/>
        </w:rPr>
        <w:t xml:space="preserve"> </w:t>
      </w:r>
      <w:r w:rsidRPr="006C72A0">
        <w:rPr>
          <w:rStyle w:val="Emphasis"/>
          <w:rFonts w:asciiTheme="minorHAnsi" w:hAnsiTheme="minorHAnsi"/>
          <w:sz w:val="28"/>
          <w:szCs w:val="28"/>
        </w:rPr>
        <w:t xml:space="preserve">GM returns to profit. Chevrolet unveils four new models at the Paris </w:t>
      </w:r>
      <w:r w:rsidRPr="006C72A0">
        <w:rPr>
          <w:rStyle w:val="Emphasis"/>
          <w:rFonts w:asciiTheme="minorHAnsi" w:hAnsiTheme="minorHAnsi"/>
          <w:sz w:val="28"/>
          <w:szCs w:val="28"/>
        </w:rPr>
        <w:lastRenderedPageBreak/>
        <w:t>Motor Show. Chevrolet prepares to celebrate its centenary with the launch of the Chevrolet Volt electric vehicle.</w:t>
      </w:r>
      <w:r w:rsidRPr="006C72A0">
        <w:rPr>
          <w:rFonts w:asciiTheme="minorHAnsi" w:hAnsiTheme="minorHAnsi"/>
          <w:sz w:val="28"/>
          <w:szCs w:val="28"/>
        </w:rPr>
        <w:br/>
      </w:r>
      <w:r w:rsidRPr="006C72A0">
        <w:rPr>
          <w:rStyle w:val="Strong"/>
          <w:rFonts w:asciiTheme="minorHAnsi" w:hAnsiTheme="minorHAnsi"/>
          <w:sz w:val="28"/>
          <w:szCs w:val="28"/>
        </w:rPr>
        <w:t>2011:</w:t>
      </w:r>
      <w:r w:rsidRPr="006C72A0">
        <w:rPr>
          <w:rFonts w:asciiTheme="minorHAnsi" w:hAnsiTheme="minorHAnsi"/>
          <w:sz w:val="28"/>
          <w:szCs w:val="28"/>
        </w:rPr>
        <w:t xml:space="preserve"> </w:t>
      </w:r>
      <w:r w:rsidRPr="006C72A0">
        <w:rPr>
          <w:rStyle w:val="Emphasis"/>
          <w:rFonts w:asciiTheme="minorHAnsi" w:hAnsiTheme="minorHAnsi"/>
          <w:sz w:val="28"/>
          <w:szCs w:val="28"/>
        </w:rPr>
        <w:t>Chevrolet UK will launch an all-new family van, the Camaro coupe and convertible, the new Aveo and the Cruze hatchbacks well as relaunching the Captiva SUV with four new engines.</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Terry puts the success of this campaign down to the fact that people understood the heritage brand in a modern context. He says: “The surfing Chevy Woody wagon heritage came through, the product looked fun and funky to today’s youth and it’s a small, city car and therefore very relevant for the UK. “To have 100 years of heritage in a very modern product is superb. Of course, we also leverage the history and the brand in products such as the Corvette and the Camaro.”  The fusion of old and new appears to be gaining attention on Facebook. Chevrolet recently used the launch of its Spark model to create a live music tour of “unscheduled” pop-up events around the UK, featuring indie band The Mystery Jets. The gig venues were decided after Chevrolet asked the public to vote on where the band should play.</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“We captured the youth sector via underground music events, with people invited via Facebook and other social media sites. Things like that go a long way. They get you right where you want to be, but in a subtle way.” The obsession with the youth market isn’t a recent phenomenon within the company. Chevrolet’s pan-European Young Creative Chevrolet initiative is now in its fourth year. The project encourages applied arts students in the UK and 19 other European countries to submit work in either photography, video, visual arts, fashion or music. At the awards ceremony the students showcase their work to professionals and European press. Rather than being part of a brand in a big unit, we are it. We are Chevrolet</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“We want them to be part of our brand growth,” explains Terry. “As they grow in their careers and onwards, they are going to be our customers and influencers of the future. It’s also about creating a brand image. That image may not come through today, but you can imagine that the UK winner will be a professional in ten or 15 years’ time and they’ll have a mindset towards Chevrolet that is very artistic.”  The business also hopes that launching Volt, its long-awaited electric vehicle, will show its innovative side. But Terry is well aware that the company is entering a fiercely competitive and rapidly growing sector.</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 xml:space="preserve">Chevrolet describes the Volt as a new class of car that uses electric power as its primary energy source for a typical range of 25-50 miles depending on terrain, </w:t>
      </w:r>
      <w:r w:rsidRPr="006C72A0">
        <w:rPr>
          <w:rFonts w:asciiTheme="minorHAnsi" w:hAnsiTheme="minorHAnsi"/>
          <w:sz w:val="28"/>
          <w:szCs w:val="28"/>
        </w:rPr>
        <w:lastRenderedPageBreak/>
        <w:t>driving technique, temperature and battery age. Terry says Chevrolet is targeting three strands of consumer with this car - the environmental consumer, who will pay more to have a credible environmental vehicle; companies with environmental and economic commitments; and those who want a car that will put a “smile on their face” when they are behind the wheel. Despite the explosion of electric vehicles coming to market - Renault unveiled a range of production-ready or near production-ready electric vehicles at the Paris Motor Show that it hopes to have on sale in the next two years - Terry is realistic about market share. “The Society of Motor Manufacturers and Traders in the UK estimates that by 2015, the electric vehicle market will only be 10% of the total,” he says.</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 xml:space="preserve">“While we’re very ambitious and we certainly want to take the lion’s share of the electric vehicle market, we also have to consider that the market will still be very internal combustion engine led.” However, the company is covering new ground by opting for a bright, youthful campaign to kick-start sales. Chevrolet has formed a partnership with Microsoft for the launch of the Volt by running a digital campaign encouraging users to take a virtual test drive on the Kinect games console, </w:t>
      </w:r>
      <w:hyperlink r:id="rId545" w:history="1">
        <w:r w:rsidRPr="006C72A0">
          <w:rPr>
            <w:rStyle w:val="Hyperlink"/>
            <w:rFonts w:asciiTheme="minorHAnsi" w:hAnsiTheme="minorHAnsi"/>
            <w:sz w:val="28"/>
            <w:szCs w:val="28"/>
          </w:rPr>
          <w:t>which went on sale in the UK earlier this month.</w:t>
        </w:r>
      </w:hyperlink>
      <w:r w:rsidRPr="006C72A0">
        <w:rPr>
          <w:rFonts w:asciiTheme="minorHAnsi" w:hAnsiTheme="minorHAnsi"/>
          <w:sz w:val="28"/>
          <w:szCs w:val="28"/>
        </w:rPr>
        <w:t xml:space="preserve"> Kinect Joy Ride is the first in-game campaign launched on Kinect, a </w:t>
      </w:r>
      <w:hyperlink r:id="rId546" w:history="1">
        <w:r w:rsidRPr="006C72A0">
          <w:rPr>
            <w:rStyle w:val="Hyperlink"/>
            <w:rFonts w:asciiTheme="minorHAnsi" w:hAnsiTheme="minorHAnsi"/>
            <w:sz w:val="28"/>
            <w:szCs w:val="28"/>
          </w:rPr>
          <w:t>motion-sensitive console</w:t>
        </w:r>
      </w:hyperlink>
      <w:r w:rsidRPr="006C72A0">
        <w:rPr>
          <w:rFonts w:asciiTheme="minorHAnsi" w:hAnsiTheme="minorHAnsi"/>
          <w:sz w:val="28"/>
          <w:szCs w:val="28"/>
        </w:rPr>
        <w:t xml:space="preserve"> similar to the Nintendo Wii but activated by human movement rather than controls. Chevrolet has used the Kinect platform to let users experience the Volt’s features after viewing a video ad for the model on the Xbox Live portal.</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 xml:space="preserve">Despite the company’s continued investment in marketing, product development and technological innovation, the industry as a whole remains in a precarious position. Car sales fell sharply in the past three months compared with 2009, while the termination of the Government’s £400m new car sales scrappage scheme (that ran from May 2009 to March this year) has also had a negative effect on sales. And the rise in the VAT rate to 20% on 1 January 2011 could further dent new car sales. But there are a few rays of sunshine for the brand, with Chevrolet seeing consumers downsizing to its more value-led offerings. “The Captiva [SUV] model has really caught the eye of BMW X5 owners who are downsizing or perhaps have been bitten by the residual value issues and are [turning] to our four-wheel drive product,” explains Terry. We captured the youth sector via underground music events, with people invited via Facebook and other social media sites. Things like that go a long way. They get you right where you want to be, but in a subtle way. To further encourage sales, Chevrolet has introduced a five-year promise that it describes as the “best ever” warranty and after-sales package provided with a UK-sold car. It </w:t>
      </w:r>
      <w:r w:rsidRPr="006C72A0">
        <w:rPr>
          <w:rFonts w:asciiTheme="minorHAnsi" w:hAnsiTheme="minorHAnsi"/>
          <w:sz w:val="28"/>
          <w:szCs w:val="28"/>
        </w:rPr>
        <w:lastRenderedPageBreak/>
        <w:t xml:space="preserve">includes a five-year warranty, free servicing and roadside assistance cover, as well as free annual vehicle health checks and free MOT test cover. In an uncertain climate, Chevrolet has to ensure its brand has a strong focus and clear proposition from its car to the warranty. More than ever Chevrolet is offering something to suit all consumers’ needs, according to Brannon. He argues: “If you give your customers a car that looks good, has a great design, has the passion that they’re looking for, the right level of technology, not more than they need, and you do it at a price point they can afford, that combination of passion and practicality sells every time.” </w:t>
      </w:r>
    </w:p>
    <w:p w:rsidR="0022766D" w:rsidRPr="006C72A0" w:rsidRDefault="0022766D" w:rsidP="0022766D">
      <w:pPr>
        <w:pStyle w:val="NormalWeb"/>
        <w:jc w:val="both"/>
        <w:rPr>
          <w:rFonts w:asciiTheme="minorHAnsi" w:hAnsiTheme="minorHAnsi"/>
          <w:sz w:val="28"/>
          <w:szCs w:val="28"/>
        </w:rPr>
      </w:pPr>
      <w:r w:rsidRPr="006C72A0">
        <w:rPr>
          <w:rStyle w:val="Strong"/>
          <w:rFonts w:asciiTheme="minorHAnsi" w:hAnsiTheme="minorHAnsi"/>
          <w:sz w:val="28"/>
          <w:szCs w:val="28"/>
        </w:rPr>
        <w:t>Marketer 2 marketer</w:t>
      </w:r>
      <w:r w:rsidRPr="006C72A0">
        <w:rPr>
          <w:rFonts w:asciiTheme="minorHAnsi" w:hAnsiTheme="minorHAnsi"/>
          <w:sz w:val="28"/>
          <w:szCs w:val="28"/>
        </w:rPr>
        <w:br/>
      </w:r>
      <w:r w:rsidRPr="006C72A0">
        <w:rPr>
          <w:rFonts w:asciiTheme="minorHAnsi" w:hAnsiTheme="minorHAnsi"/>
          <w:sz w:val="28"/>
          <w:szCs w:val="28"/>
        </w:rPr>
        <w:br/>
      </w:r>
      <w:r w:rsidRPr="006C72A0">
        <w:rPr>
          <w:rStyle w:val="Strong"/>
          <w:rFonts w:asciiTheme="minorHAnsi" w:hAnsiTheme="minorHAnsi"/>
          <w:i/>
          <w:iCs/>
          <w:sz w:val="28"/>
          <w:szCs w:val="28"/>
        </w:rPr>
        <w:t>Peter Snelling, head of communications at Michelin, asks:</w:t>
      </w:r>
    </w:p>
    <w:p w:rsidR="0022766D" w:rsidRPr="006C72A0" w:rsidRDefault="0022766D" w:rsidP="0022766D">
      <w:pPr>
        <w:pStyle w:val="NormalWeb"/>
        <w:jc w:val="both"/>
        <w:rPr>
          <w:rFonts w:asciiTheme="minorHAnsi" w:hAnsiTheme="minorHAnsi"/>
          <w:sz w:val="28"/>
          <w:szCs w:val="28"/>
        </w:rPr>
      </w:pPr>
      <w:r w:rsidRPr="006C72A0">
        <w:rPr>
          <w:rStyle w:val="Emphasis"/>
          <w:rFonts w:asciiTheme="minorHAnsi" w:hAnsiTheme="minorHAnsi"/>
          <w:sz w:val="28"/>
          <w:szCs w:val="28"/>
        </w:rPr>
        <w:t>How have you managed the transition from the Daewoo brand to the Chevrolet brand in Europe (GM rebranded Daewoo to Chevrolet in 2005) given that your cars are still manufactured in Korea?</w:t>
      </w:r>
    </w:p>
    <w:p w:rsidR="0022766D" w:rsidRPr="006C72A0" w:rsidRDefault="0022766D" w:rsidP="0022766D">
      <w:pPr>
        <w:pStyle w:val="NormalWeb"/>
        <w:jc w:val="both"/>
        <w:rPr>
          <w:rFonts w:asciiTheme="minorHAnsi" w:hAnsiTheme="minorHAnsi"/>
          <w:sz w:val="28"/>
          <w:szCs w:val="28"/>
        </w:rPr>
      </w:pPr>
      <w:r w:rsidRPr="006C72A0">
        <w:rPr>
          <w:rStyle w:val="Strong"/>
          <w:rFonts w:asciiTheme="minorHAnsi" w:hAnsiTheme="minorHAnsi"/>
          <w:sz w:val="28"/>
          <w:szCs w:val="28"/>
        </w:rPr>
        <w:t>Mark Terry (MT):</w:t>
      </w:r>
      <w:r w:rsidRPr="006C72A0">
        <w:rPr>
          <w:rFonts w:asciiTheme="minorHAnsi" w:hAnsiTheme="minorHAnsi"/>
          <w:sz w:val="28"/>
          <w:szCs w:val="28"/>
        </w:rPr>
        <w:t xml:space="preserve"> If you look at the line-up five years ago and the line-up today, it’s a different company. Anyone who doesn’t know the car world would look at these two and not ever think they were from the same house. If we asked ten people in the street where the Captiva comes from, they’d say America. It has got the Chevrolet badge, it’s a four-wheel drive. In their minds it’s American, not Korean.</w:t>
      </w:r>
    </w:p>
    <w:p w:rsidR="0022766D" w:rsidRPr="006C72A0" w:rsidRDefault="0022766D" w:rsidP="0022766D">
      <w:pPr>
        <w:pStyle w:val="NormalWeb"/>
        <w:jc w:val="both"/>
        <w:rPr>
          <w:rFonts w:asciiTheme="minorHAnsi" w:hAnsiTheme="minorHAnsi"/>
          <w:sz w:val="28"/>
          <w:szCs w:val="28"/>
        </w:rPr>
      </w:pPr>
      <w:r w:rsidRPr="006C72A0">
        <w:rPr>
          <w:rStyle w:val="Strong"/>
          <w:rFonts w:asciiTheme="minorHAnsi" w:hAnsiTheme="minorHAnsi"/>
          <w:i/>
          <w:iCs/>
          <w:sz w:val="28"/>
          <w:szCs w:val="28"/>
        </w:rPr>
        <w:t>Nick Gibbens, digital marketing manager for shaving brand The Bluebeards Revenge, asks:</w:t>
      </w:r>
    </w:p>
    <w:p w:rsidR="0022766D" w:rsidRPr="006C72A0" w:rsidRDefault="0022766D" w:rsidP="0022766D">
      <w:pPr>
        <w:pStyle w:val="NormalWeb"/>
        <w:jc w:val="both"/>
        <w:rPr>
          <w:rFonts w:asciiTheme="minorHAnsi" w:hAnsiTheme="minorHAnsi"/>
          <w:sz w:val="28"/>
          <w:szCs w:val="28"/>
        </w:rPr>
      </w:pPr>
      <w:r w:rsidRPr="006C72A0">
        <w:rPr>
          <w:rStyle w:val="Emphasis"/>
          <w:rFonts w:asciiTheme="minorHAnsi" w:hAnsiTheme="minorHAnsi"/>
          <w:sz w:val="28"/>
          <w:szCs w:val="28"/>
        </w:rPr>
        <w:t>How do you see Chevrolet appealing to and reaching the UK male market, and are there plans to bring the Corvette into mainstream dealerships?</w:t>
      </w:r>
    </w:p>
    <w:p w:rsidR="0022766D" w:rsidRPr="006C72A0" w:rsidRDefault="0022766D" w:rsidP="0022766D">
      <w:pPr>
        <w:pStyle w:val="NormalWeb"/>
        <w:jc w:val="both"/>
        <w:rPr>
          <w:rFonts w:asciiTheme="minorHAnsi" w:hAnsiTheme="minorHAnsi"/>
          <w:sz w:val="28"/>
          <w:szCs w:val="28"/>
        </w:rPr>
      </w:pPr>
      <w:r w:rsidRPr="006C72A0">
        <w:rPr>
          <w:rStyle w:val="Strong"/>
          <w:rFonts w:asciiTheme="minorHAnsi" w:hAnsiTheme="minorHAnsi"/>
          <w:sz w:val="28"/>
          <w:szCs w:val="28"/>
        </w:rPr>
        <w:t>MT:</w:t>
      </w:r>
      <w:r w:rsidRPr="006C72A0">
        <w:rPr>
          <w:rFonts w:asciiTheme="minorHAnsi" w:hAnsiTheme="minorHAnsi"/>
          <w:sz w:val="28"/>
          <w:szCs w:val="28"/>
        </w:rPr>
        <w:t xml:space="preserve"> The Corvette and Camaro are probably our “manliest” of products, but equally we have our ambitions with the Chevrolet Cruze and the British Touring Car Championship. Our driver Jason Plato won this year. Viewers of the BTCC, either trackside or on the television, are very male dominated, which therefore brings a sense that this is a male brand. This contrasts with our Spark or Aveo models, where a large majority of our customers are female. We’re bringing Camaro to the UK via our dealerships as a mainstream product. Corvette is slightly different because these are £100,000-plus vehicles and it’s a very specialist market. More importantly, the customer is not a mainstream </w:t>
      </w:r>
      <w:r w:rsidRPr="006C72A0">
        <w:rPr>
          <w:rFonts w:asciiTheme="minorHAnsi" w:hAnsiTheme="minorHAnsi"/>
          <w:sz w:val="28"/>
          <w:szCs w:val="28"/>
        </w:rPr>
        <w:lastRenderedPageBreak/>
        <w:t>Chevrolet customer. They probably drive a Porsche during the week and have fun in a Corvette ZR1 at the weekend.</w:t>
      </w:r>
    </w:p>
    <w:p w:rsidR="0022766D" w:rsidRPr="006C72A0" w:rsidRDefault="0022766D" w:rsidP="0022766D">
      <w:pPr>
        <w:pStyle w:val="NormalWeb"/>
        <w:jc w:val="both"/>
        <w:rPr>
          <w:rFonts w:asciiTheme="minorHAnsi" w:hAnsiTheme="minorHAnsi"/>
          <w:sz w:val="28"/>
          <w:szCs w:val="28"/>
        </w:rPr>
      </w:pPr>
      <w:r w:rsidRPr="006C72A0">
        <w:rPr>
          <w:rStyle w:val="Strong"/>
          <w:rFonts w:asciiTheme="minorHAnsi" w:hAnsiTheme="minorHAnsi"/>
          <w:i/>
          <w:iCs/>
          <w:sz w:val="28"/>
          <w:szCs w:val="28"/>
        </w:rPr>
        <w:t>Heather Bowler, global communications director at Eurosport, asks:</w:t>
      </w:r>
    </w:p>
    <w:p w:rsidR="0022766D" w:rsidRPr="006C72A0" w:rsidRDefault="0022766D" w:rsidP="0022766D">
      <w:pPr>
        <w:pStyle w:val="NormalWeb"/>
        <w:jc w:val="both"/>
        <w:rPr>
          <w:rFonts w:asciiTheme="minorHAnsi" w:hAnsiTheme="minorHAnsi"/>
          <w:sz w:val="28"/>
          <w:szCs w:val="28"/>
        </w:rPr>
      </w:pPr>
      <w:r w:rsidRPr="006C72A0">
        <w:rPr>
          <w:rStyle w:val="Emphasis"/>
          <w:rFonts w:asciiTheme="minorHAnsi" w:hAnsiTheme="minorHAnsi"/>
          <w:sz w:val="28"/>
          <w:szCs w:val="28"/>
        </w:rPr>
        <w:t>Your recently launched Spark model was aimed at bringing the Chevrolet brand to a younger demographic. What challenges did you face in marketing to the more youthful buyer and did you integrate digital and social media for consumer insight?</w:t>
      </w:r>
    </w:p>
    <w:p w:rsidR="0022766D" w:rsidRPr="006C72A0" w:rsidRDefault="0022766D" w:rsidP="0022766D">
      <w:pPr>
        <w:pStyle w:val="NormalWeb"/>
        <w:jc w:val="both"/>
        <w:rPr>
          <w:rFonts w:asciiTheme="minorHAnsi" w:hAnsiTheme="minorHAnsi"/>
          <w:sz w:val="28"/>
          <w:szCs w:val="28"/>
        </w:rPr>
      </w:pPr>
      <w:r>
        <w:rPr>
          <w:rStyle w:val="Strong"/>
        </w:rPr>
        <w:t>MT:</w:t>
      </w:r>
      <w:r>
        <w:t xml:space="preserve"> I personally faced a lot of challenges in so much as I don’t really understand Facebook </w:t>
      </w:r>
      <w:r w:rsidRPr="006C72A0">
        <w:rPr>
          <w:rFonts w:asciiTheme="minorHAnsi" w:hAnsiTheme="minorHAnsi"/>
          <w:sz w:val="28"/>
          <w:szCs w:val="28"/>
        </w:rPr>
        <w:t>and Twitter. The challenge for me was to embrace the new social media. I have to be taught by my experts here as to how we should approach it. It was a bit of a leap of faith. You’re a bit in the dark, but clearly it’s recognised by us as being the way forward and we’ll embrace it and be guided by the specialists.</w:t>
      </w:r>
    </w:p>
    <w:p w:rsidR="0022766D" w:rsidRPr="006C72A0" w:rsidRDefault="0022766D" w:rsidP="0022766D">
      <w:pPr>
        <w:pStyle w:val="NormalWeb"/>
        <w:jc w:val="both"/>
        <w:rPr>
          <w:rFonts w:asciiTheme="minorHAnsi" w:hAnsiTheme="minorHAnsi"/>
          <w:sz w:val="28"/>
          <w:szCs w:val="28"/>
        </w:rPr>
      </w:pPr>
      <w:r w:rsidRPr="006C72A0">
        <w:rPr>
          <w:rFonts w:asciiTheme="minorHAnsi" w:hAnsiTheme="minorHAnsi"/>
          <w:sz w:val="28"/>
          <w:szCs w:val="28"/>
        </w:rPr>
        <w:t> </w:t>
      </w:r>
      <w:r w:rsidRPr="006C72A0">
        <w:rPr>
          <w:rStyle w:val="Strong"/>
          <w:rFonts w:asciiTheme="minorHAnsi" w:hAnsiTheme="minorHAnsi"/>
          <w:sz w:val="28"/>
          <w:szCs w:val="28"/>
        </w:rPr>
        <w:t>Q&amp;A: A European overview, with Mark Terry and Wayne D Brannon, president and managing director of Chevrolet Europe</w:t>
      </w:r>
      <w:r w:rsidRPr="006C72A0">
        <w:rPr>
          <w:rFonts w:asciiTheme="minorHAnsi" w:hAnsiTheme="minorHAnsi"/>
          <w:sz w:val="28"/>
          <w:szCs w:val="28"/>
        </w:rPr>
        <w:br/>
      </w:r>
      <w:r w:rsidRPr="006C72A0">
        <w:rPr>
          <w:rFonts w:asciiTheme="minorHAnsi" w:hAnsiTheme="minorHAnsi"/>
          <w:sz w:val="28"/>
          <w:szCs w:val="28"/>
        </w:rPr>
        <w:br/>
      </w:r>
      <w:r w:rsidRPr="006C72A0">
        <w:rPr>
          <w:rStyle w:val="Strong"/>
          <w:rFonts w:asciiTheme="minorHAnsi" w:hAnsiTheme="minorHAnsi"/>
          <w:i/>
          <w:iCs/>
          <w:sz w:val="28"/>
          <w:szCs w:val="28"/>
        </w:rPr>
        <w:t>MW: What attracted you to the Chevrolet brand?</w:t>
      </w:r>
      <w:r w:rsidRPr="006C72A0">
        <w:rPr>
          <w:rFonts w:asciiTheme="minorHAnsi" w:hAnsiTheme="minorHAnsi"/>
          <w:i/>
          <w:iCs/>
          <w:sz w:val="28"/>
          <w:szCs w:val="28"/>
        </w:rPr>
        <w:br/>
      </w:r>
      <w:r w:rsidRPr="006C72A0">
        <w:rPr>
          <w:rFonts w:asciiTheme="minorHAnsi" w:hAnsiTheme="minorHAnsi"/>
          <w:i/>
          <w:iCs/>
          <w:sz w:val="28"/>
          <w:szCs w:val="28"/>
        </w:rPr>
        <w:br/>
      </w:r>
      <w:r w:rsidRPr="006C72A0">
        <w:rPr>
          <w:rStyle w:val="Strong"/>
          <w:rFonts w:asciiTheme="minorHAnsi" w:hAnsiTheme="minorHAnsi"/>
          <w:sz w:val="28"/>
          <w:szCs w:val="28"/>
        </w:rPr>
        <w:t>Wayne D Brannon, president and managing director Chevrolet Europe (WB):</w:t>
      </w:r>
      <w:r w:rsidRPr="006C72A0">
        <w:rPr>
          <w:rFonts w:asciiTheme="minorHAnsi" w:hAnsiTheme="minorHAnsi"/>
          <w:sz w:val="28"/>
          <w:szCs w:val="28"/>
        </w:rPr>
        <w:t xml:space="preserve"> I came over to Europe from Detroit on a two- year assignment five years ago. I had a fantastic opportunity to build a brand that was really in its nascent stages in Europe. It’s an interesting brand because it’s one that has this tremendous heritage. People know us as an American car company importing Corvettes and Camaros. It was a new start and a great opportunity to tell the Chevrolet story. </w:t>
      </w:r>
      <w:r w:rsidRPr="006C72A0">
        <w:rPr>
          <w:rFonts w:asciiTheme="minorHAnsi" w:hAnsiTheme="minorHAnsi"/>
          <w:sz w:val="28"/>
          <w:szCs w:val="28"/>
        </w:rPr>
        <w:br/>
      </w:r>
      <w:r w:rsidRPr="006C72A0">
        <w:rPr>
          <w:rFonts w:asciiTheme="minorHAnsi" w:hAnsiTheme="minorHAnsi"/>
          <w:sz w:val="28"/>
          <w:szCs w:val="28"/>
        </w:rPr>
        <w:br/>
      </w:r>
      <w:r w:rsidRPr="006C72A0">
        <w:rPr>
          <w:rStyle w:val="Strong"/>
          <w:rFonts w:asciiTheme="minorHAnsi" w:hAnsiTheme="minorHAnsi"/>
          <w:sz w:val="28"/>
          <w:szCs w:val="28"/>
        </w:rPr>
        <w:t>Mark Terry, managing director Chevrolet UK (MT):</w:t>
      </w:r>
      <w:r w:rsidRPr="006C72A0">
        <w:rPr>
          <w:rFonts w:asciiTheme="minorHAnsi" w:hAnsiTheme="minorHAnsi"/>
          <w:sz w:val="28"/>
          <w:szCs w:val="28"/>
        </w:rPr>
        <w:t xml:space="preserve"> I’ve worked for GM for almost 24 years. At GM UK, where I’ve been for the past five years, we had Saab, Chevrolet, Cadillac, Hummer and Vauxhall at one point. Even though I was working for Saab, the way that GM UK used to operate meant that you were involved with a lot of the brands simultaneously. </w:t>
      </w:r>
      <w:r w:rsidRPr="006C72A0">
        <w:rPr>
          <w:rFonts w:asciiTheme="minorHAnsi" w:hAnsiTheme="minorHAnsi"/>
          <w:sz w:val="28"/>
          <w:szCs w:val="28"/>
        </w:rPr>
        <w:br/>
      </w:r>
      <w:r w:rsidRPr="006C72A0">
        <w:rPr>
          <w:rFonts w:asciiTheme="minorHAnsi" w:hAnsiTheme="minorHAnsi"/>
          <w:sz w:val="28"/>
          <w:szCs w:val="28"/>
        </w:rPr>
        <w:br/>
        <w:t>I could really see the [Chevrolet] brand going somewhere. I thought, what better time to join than at its inception and grow with it.</w:t>
      </w:r>
    </w:p>
    <w:p w:rsidR="0022766D" w:rsidRPr="006C72A0" w:rsidRDefault="0022766D" w:rsidP="0022766D">
      <w:pPr>
        <w:pStyle w:val="NormalWeb"/>
        <w:jc w:val="both"/>
        <w:rPr>
          <w:rFonts w:asciiTheme="minorHAnsi" w:hAnsiTheme="minorHAnsi"/>
          <w:sz w:val="28"/>
          <w:szCs w:val="28"/>
        </w:rPr>
      </w:pPr>
      <w:r w:rsidRPr="006C72A0">
        <w:rPr>
          <w:rStyle w:val="Emphasis"/>
          <w:rFonts w:asciiTheme="minorHAnsi" w:hAnsiTheme="minorHAnsi"/>
          <w:b/>
          <w:bCs/>
          <w:sz w:val="28"/>
          <w:szCs w:val="28"/>
        </w:rPr>
        <w:t>MW: What’s your biggest challenge for 2011?</w:t>
      </w:r>
      <w:r w:rsidRPr="006C72A0">
        <w:rPr>
          <w:rFonts w:asciiTheme="minorHAnsi" w:hAnsiTheme="minorHAnsi"/>
          <w:b/>
          <w:bCs/>
          <w:sz w:val="28"/>
          <w:szCs w:val="28"/>
        </w:rPr>
        <w:br/>
      </w:r>
      <w:r>
        <w:rPr>
          <w:b/>
          <w:bCs/>
        </w:rPr>
        <w:br/>
      </w:r>
      <w:r w:rsidRPr="006C72A0">
        <w:rPr>
          <w:rStyle w:val="Strong"/>
          <w:rFonts w:asciiTheme="minorHAnsi" w:hAnsiTheme="minorHAnsi"/>
          <w:sz w:val="28"/>
          <w:szCs w:val="28"/>
        </w:rPr>
        <w:t>WB:</w:t>
      </w:r>
      <w:r w:rsidRPr="006C72A0">
        <w:rPr>
          <w:rFonts w:asciiTheme="minorHAnsi" w:hAnsiTheme="minorHAnsi"/>
          <w:sz w:val="28"/>
          <w:szCs w:val="28"/>
        </w:rPr>
        <w:t xml:space="preserve"> Our biggest challenge is to get people knowing our products. We’ve got a great portfolio of products that we know customers want because when they </w:t>
      </w:r>
      <w:r w:rsidRPr="006C72A0">
        <w:rPr>
          <w:rFonts w:asciiTheme="minorHAnsi" w:hAnsiTheme="minorHAnsi"/>
          <w:sz w:val="28"/>
          <w:szCs w:val="28"/>
        </w:rPr>
        <w:lastRenderedPageBreak/>
        <w:t xml:space="preserve">find them, they buy them. We’ve had customers choosing us in record numbers during the past five years </w:t>
      </w:r>
      <w:r w:rsidRPr="006C72A0">
        <w:rPr>
          <w:rFonts w:asciiTheme="minorHAnsi" w:hAnsiTheme="minorHAnsi"/>
          <w:sz w:val="28"/>
          <w:szCs w:val="28"/>
        </w:rPr>
        <w:br/>
        <w:t xml:space="preserve">and it’s going to double over the next five </w:t>
      </w:r>
      <w:r w:rsidRPr="006C72A0">
        <w:rPr>
          <w:rFonts w:asciiTheme="minorHAnsi" w:hAnsiTheme="minorHAnsi"/>
          <w:sz w:val="28"/>
          <w:szCs w:val="28"/>
        </w:rPr>
        <w:br/>
        <w:t xml:space="preserve">years again. </w:t>
      </w:r>
      <w:r w:rsidRPr="006C72A0">
        <w:rPr>
          <w:rFonts w:asciiTheme="minorHAnsi" w:hAnsiTheme="minorHAnsi"/>
          <w:sz w:val="28"/>
          <w:szCs w:val="28"/>
        </w:rPr>
        <w:br/>
      </w:r>
      <w:r w:rsidRPr="006C72A0">
        <w:rPr>
          <w:rFonts w:asciiTheme="minorHAnsi" w:hAnsiTheme="minorHAnsi"/>
          <w:sz w:val="28"/>
          <w:szCs w:val="28"/>
        </w:rPr>
        <w:br/>
        <w:t>We have a goal to be the leanest, meanest, most efficient car distribution company in Europe, so we work really hard on the inside of the company, to stay lean so that we can keep our costs down and provide a better value product to the customer. We are using unconventional marketing [techniques] to reach these consumers, such as PR stunts and events, for example.</w:t>
      </w:r>
    </w:p>
    <w:p w:rsidR="0022766D" w:rsidRPr="006C72A0" w:rsidRDefault="0022766D" w:rsidP="0022766D">
      <w:pPr>
        <w:pStyle w:val="NormalWeb"/>
        <w:jc w:val="both"/>
        <w:rPr>
          <w:rFonts w:asciiTheme="minorHAnsi" w:hAnsiTheme="minorHAnsi"/>
          <w:sz w:val="28"/>
          <w:szCs w:val="28"/>
        </w:rPr>
      </w:pPr>
      <w:r w:rsidRPr="006C72A0">
        <w:rPr>
          <w:rStyle w:val="Strong"/>
          <w:rFonts w:asciiTheme="minorHAnsi" w:hAnsiTheme="minorHAnsi"/>
          <w:sz w:val="28"/>
          <w:szCs w:val="28"/>
        </w:rPr>
        <w:t>MT:</w:t>
      </w:r>
      <w:r w:rsidRPr="006C72A0">
        <w:rPr>
          <w:rFonts w:asciiTheme="minorHAnsi" w:hAnsiTheme="minorHAnsi"/>
          <w:sz w:val="28"/>
          <w:szCs w:val="28"/>
        </w:rPr>
        <w:t xml:space="preserve"> The biggest challenge [in the UK] will be how we launch four new models - the Aveo, Orlando, Cruze and Captiva - in the same year. We’ll do it one at a time and very carefully. We’re already well into the plans for Orlando, and Captiva will be upon us after that. Because we’re a small team of 60 people, we’re not going to draft in an army of people just for one year, so we have to plan very carefully. While that’s a challenge, it’s a very nice challenge to have.</w:t>
      </w:r>
    </w:p>
    <w:p w:rsidR="0022766D" w:rsidRPr="006C72A0" w:rsidRDefault="0022766D" w:rsidP="0022766D">
      <w:pPr>
        <w:pStyle w:val="NormalWeb"/>
        <w:jc w:val="both"/>
        <w:rPr>
          <w:rStyle w:val="Emphasis"/>
          <w:rFonts w:asciiTheme="minorHAnsi" w:hAnsiTheme="minorHAnsi"/>
          <w:b/>
          <w:bCs/>
          <w:sz w:val="28"/>
          <w:szCs w:val="28"/>
        </w:rPr>
      </w:pPr>
      <w:r w:rsidRPr="006C72A0">
        <w:rPr>
          <w:rStyle w:val="Emphasis"/>
          <w:rFonts w:asciiTheme="minorHAnsi" w:hAnsiTheme="minorHAnsi"/>
          <w:b/>
          <w:bCs/>
          <w:sz w:val="28"/>
          <w:szCs w:val="28"/>
        </w:rPr>
        <w:t>MW: New UK car sales fell by 17.5% in August and 8.9 % in September compared with sales figures for 2009. How do</w:t>
      </w:r>
      <w:r w:rsidRPr="006C72A0">
        <w:rPr>
          <w:rStyle w:val="Strong"/>
          <w:rFonts w:asciiTheme="minorHAnsi" w:hAnsiTheme="minorHAnsi"/>
          <w:sz w:val="28"/>
          <w:szCs w:val="28"/>
        </w:rPr>
        <w:t xml:space="preserve"> </w:t>
      </w:r>
      <w:r w:rsidRPr="006C72A0">
        <w:rPr>
          <w:rStyle w:val="Emphasis"/>
          <w:rFonts w:asciiTheme="minorHAnsi" w:hAnsiTheme="minorHAnsi"/>
          <w:b/>
          <w:bCs/>
          <w:sz w:val="28"/>
          <w:szCs w:val="28"/>
        </w:rPr>
        <w:t>you maximise brand awareness in such a tough economic climate?</w:t>
      </w:r>
    </w:p>
    <w:p w:rsidR="0022766D" w:rsidRPr="008A62E3" w:rsidRDefault="0022766D" w:rsidP="0022766D">
      <w:pPr>
        <w:pStyle w:val="NormalWeb"/>
        <w:jc w:val="both"/>
        <w:rPr>
          <w:rFonts w:asciiTheme="minorHAnsi" w:hAnsiTheme="minorHAnsi"/>
          <w:sz w:val="28"/>
          <w:szCs w:val="28"/>
        </w:rPr>
      </w:pPr>
      <w:r>
        <w:rPr>
          <w:b/>
          <w:bCs/>
        </w:rPr>
        <w:br/>
      </w:r>
      <w:r w:rsidRPr="008A62E3">
        <w:rPr>
          <w:rStyle w:val="Strong"/>
          <w:rFonts w:asciiTheme="minorHAnsi" w:hAnsiTheme="minorHAnsi"/>
          <w:sz w:val="28"/>
          <w:szCs w:val="28"/>
        </w:rPr>
        <w:t>WB:</w:t>
      </w:r>
      <w:r w:rsidRPr="008A62E3">
        <w:rPr>
          <w:rFonts w:asciiTheme="minorHAnsi" w:hAnsiTheme="minorHAnsi"/>
          <w:sz w:val="28"/>
          <w:szCs w:val="28"/>
        </w:rPr>
        <w:t xml:space="preserve"> Our biggest challenge is to look for non-conventional ways to tell the story. It takes years through conventional media to build your brand. You need to put cars in locations where customers are, do special events such as our recent Young Creative Chevrolet initiative (see main copy); reaching out to lifestyle media, not just the traditional press.</w:t>
      </w:r>
    </w:p>
    <w:p w:rsidR="0022766D" w:rsidRPr="008A62E3" w:rsidRDefault="0022766D" w:rsidP="0022766D">
      <w:pPr>
        <w:pStyle w:val="NormalWeb"/>
        <w:jc w:val="both"/>
        <w:rPr>
          <w:rFonts w:asciiTheme="minorHAnsi" w:hAnsiTheme="minorHAnsi"/>
          <w:sz w:val="28"/>
          <w:szCs w:val="28"/>
        </w:rPr>
      </w:pPr>
      <w:r w:rsidRPr="008A62E3">
        <w:rPr>
          <w:rStyle w:val="Strong"/>
          <w:rFonts w:asciiTheme="minorHAnsi" w:hAnsiTheme="minorHAnsi"/>
          <w:i/>
          <w:iCs/>
          <w:sz w:val="28"/>
          <w:szCs w:val="28"/>
        </w:rPr>
        <w:t>MW: Which brand is bucking the trend in the automotive industry?</w:t>
      </w:r>
      <w:r w:rsidRPr="008A62E3">
        <w:rPr>
          <w:rFonts w:asciiTheme="minorHAnsi" w:hAnsiTheme="minorHAnsi"/>
          <w:i/>
          <w:iCs/>
          <w:sz w:val="28"/>
          <w:szCs w:val="28"/>
        </w:rPr>
        <w:br/>
      </w:r>
      <w:r w:rsidRPr="008A62E3">
        <w:rPr>
          <w:rFonts w:asciiTheme="minorHAnsi" w:hAnsiTheme="minorHAnsi"/>
          <w:i/>
          <w:iCs/>
          <w:sz w:val="28"/>
          <w:szCs w:val="28"/>
        </w:rPr>
        <w:br/>
      </w:r>
      <w:r w:rsidRPr="008A62E3">
        <w:rPr>
          <w:rStyle w:val="Strong"/>
          <w:rFonts w:asciiTheme="minorHAnsi" w:hAnsiTheme="minorHAnsi"/>
          <w:sz w:val="28"/>
          <w:szCs w:val="28"/>
        </w:rPr>
        <w:t>MT:</w:t>
      </w:r>
      <w:r w:rsidRPr="008A62E3">
        <w:rPr>
          <w:rFonts w:asciiTheme="minorHAnsi" w:hAnsiTheme="minorHAnsi"/>
          <w:sz w:val="28"/>
          <w:szCs w:val="28"/>
        </w:rPr>
        <w:t xml:space="preserve"> Last year the leading brand for scrappage was Hyundai. [Hyundai in the UK was the market leader for the Government’s new car sales Scrappage Scheme, which ran from May 2009 to March this year, selling 57,000 new cars in 2009.] I think every manufacturer looked at what Hyundai did and thought it was clearly outstanding. I think we would have all liked to have been in that place.</w:t>
      </w:r>
    </w:p>
    <w:p w:rsidR="0022766D" w:rsidRPr="008A62E3" w:rsidRDefault="0022766D" w:rsidP="0022766D">
      <w:pPr>
        <w:pStyle w:val="NormalWeb"/>
        <w:jc w:val="both"/>
        <w:rPr>
          <w:rFonts w:asciiTheme="minorHAnsi" w:hAnsiTheme="minorHAnsi"/>
          <w:sz w:val="28"/>
          <w:szCs w:val="28"/>
        </w:rPr>
      </w:pPr>
      <w:r w:rsidRPr="008A62E3">
        <w:rPr>
          <w:rStyle w:val="Emphasis"/>
          <w:rFonts w:asciiTheme="minorHAnsi" w:hAnsiTheme="minorHAnsi"/>
          <w:b/>
          <w:bCs/>
          <w:sz w:val="28"/>
          <w:szCs w:val="28"/>
        </w:rPr>
        <w:t>MW: As part of General Motors, Chevrolet is competing against a lot of other brands in its stable. How do you ensure</w:t>
      </w:r>
      <w:r w:rsidRPr="008A62E3">
        <w:rPr>
          <w:rStyle w:val="Strong"/>
          <w:rFonts w:asciiTheme="minorHAnsi" w:hAnsiTheme="minorHAnsi"/>
          <w:sz w:val="28"/>
          <w:szCs w:val="28"/>
        </w:rPr>
        <w:t xml:space="preserve"> </w:t>
      </w:r>
      <w:r w:rsidRPr="008A62E3">
        <w:rPr>
          <w:rStyle w:val="Emphasis"/>
          <w:rFonts w:asciiTheme="minorHAnsi" w:hAnsiTheme="minorHAnsi"/>
          <w:b/>
          <w:bCs/>
          <w:sz w:val="28"/>
          <w:szCs w:val="28"/>
        </w:rPr>
        <w:t>brand differentiation?</w:t>
      </w:r>
      <w:r w:rsidRPr="008A62E3">
        <w:rPr>
          <w:rStyle w:val="Strong"/>
          <w:rFonts w:asciiTheme="minorHAnsi" w:hAnsiTheme="minorHAnsi"/>
          <w:sz w:val="28"/>
          <w:szCs w:val="28"/>
        </w:rPr>
        <w:t xml:space="preserve"> </w:t>
      </w:r>
      <w:r w:rsidRPr="008A62E3">
        <w:rPr>
          <w:rFonts w:asciiTheme="minorHAnsi" w:hAnsiTheme="minorHAnsi"/>
          <w:b/>
          <w:bCs/>
          <w:sz w:val="28"/>
          <w:szCs w:val="28"/>
        </w:rPr>
        <w:br/>
      </w:r>
      <w:r w:rsidRPr="008A62E3">
        <w:rPr>
          <w:rFonts w:asciiTheme="minorHAnsi" w:hAnsiTheme="minorHAnsi"/>
          <w:b/>
          <w:bCs/>
          <w:sz w:val="28"/>
          <w:szCs w:val="28"/>
        </w:rPr>
        <w:br/>
      </w:r>
      <w:r w:rsidRPr="008A62E3">
        <w:rPr>
          <w:rStyle w:val="Strong"/>
          <w:rFonts w:asciiTheme="minorHAnsi" w:hAnsiTheme="minorHAnsi"/>
          <w:sz w:val="28"/>
          <w:szCs w:val="28"/>
        </w:rPr>
        <w:t>WB:</w:t>
      </w:r>
      <w:r w:rsidRPr="008A62E3">
        <w:rPr>
          <w:rFonts w:asciiTheme="minorHAnsi" w:hAnsiTheme="minorHAnsi"/>
          <w:sz w:val="28"/>
          <w:szCs w:val="28"/>
        </w:rPr>
        <w:t xml:space="preserve"> Our design team focuses on that. The other thing that we do is make sure </w:t>
      </w:r>
      <w:r w:rsidRPr="008A62E3">
        <w:rPr>
          <w:rFonts w:asciiTheme="minorHAnsi" w:hAnsiTheme="minorHAnsi"/>
          <w:sz w:val="28"/>
          <w:szCs w:val="28"/>
        </w:rPr>
        <w:lastRenderedPageBreak/>
        <w:t>that the brands stand for something. We’re an American heritage brand so we have this spirit of optimism, passion and practicality. We offer similar levels of technology and features and benefits because that’s what the market demands, but we differentiate the cars so that people feel that passion, personal and emotional connection to the car.</w:t>
      </w:r>
      <w:r w:rsidRPr="008A62E3">
        <w:rPr>
          <w:rFonts w:asciiTheme="minorHAnsi" w:hAnsiTheme="minorHAnsi"/>
          <w:sz w:val="28"/>
          <w:szCs w:val="28"/>
        </w:rPr>
        <w:br/>
      </w:r>
      <w:r w:rsidRPr="008A62E3">
        <w:rPr>
          <w:rFonts w:asciiTheme="minorHAnsi" w:hAnsiTheme="minorHAnsi"/>
          <w:sz w:val="28"/>
          <w:szCs w:val="28"/>
        </w:rPr>
        <w:br/>
      </w:r>
      <w:r w:rsidRPr="008A62E3">
        <w:rPr>
          <w:rStyle w:val="Strong"/>
          <w:rFonts w:asciiTheme="minorHAnsi" w:hAnsiTheme="minorHAnsi"/>
          <w:sz w:val="28"/>
          <w:szCs w:val="28"/>
        </w:rPr>
        <w:t>MT:</w:t>
      </w:r>
      <w:r w:rsidRPr="008A62E3">
        <w:rPr>
          <w:rFonts w:asciiTheme="minorHAnsi" w:hAnsiTheme="minorHAnsi"/>
          <w:sz w:val="28"/>
          <w:szCs w:val="28"/>
        </w:rPr>
        <w:t xml:space="preserve"> Even though some people might not even know that Vauxhall and Chevrolet come from the same stable, we do in the industry. One of the benefits of General Motors is that a Ford is a Ford is a Ford, but at General Motors, there isn’t a GM car per se. </w:t>
      </w:r>
      <w:r w:rsidRPr="008A62E3">
        <w:rPr>
          <w:rFonts w:asciiTheme="minorHAnsi" w:hAnsiTheme="minorHAnsi"/>
          <w:sz w:val="28"/>
          <w:szCs w:val="28"/>
        </w:rPr>
        <w:br/>
        <w:t>There are brands within the stable that are very separate. I don’t think there’s a lot of crossover and indeed in the UK, a lot of the products are sold out of the same dealerships.</w:t>
      </w:r>
    </w:p>
    <w:p w:rsidR="0022766D" w:rsidRPr="008A62E3" w:rsidRDefault="0022766D" w:rsidP="0022766D">
      <w:pPr>
        <w:pStyle w:val="NormalWeb"/>
        <w:jc w:val="both"/>
        <w:rPr>
          <w:rFonts w:asciiTheme="minorHAnsi" w:hAnsiTheme="minorHAnsi"/>
          <w:sz w:val="28"/>
          <w:szCs w:val="28"/>
        </w:rPr>
      </w:pPr>
      <w:r w:rsidRPr="008A62E3">
        <w:rPr>
          <w:rStyle w:val="Strong"/>
          <w:rFonts w:asciiTheme="minorHAnsi" w:hAnsiTheme="minorHAnsi"/>
          <w:sz w:val="28"/>
          <w:szCs w:val="28"/>
        </w:rPr>
        <w:t>My last 24 hours: Mark Terry</w:t>
      </w:r>
      <w:r w:rsidRPr="008A62E3">
        <w:rPr>
          <w:rFonts w:asciiTheme="minorHAnsi" w:hAnsiTheme="minorHAnsi"/>
          <w:sz w:val="28"/>
          <w:szCs w:val="28"/>
        </w:rPr>
        <w:br/>
      </w:r>
      <w:r w:rsidRPr="008A62E3">
        <w:rPr>
          <w:rFonts w:asciiTheme="minorHAnsi" w:hAnsiTheme="minorHAnsi"/>
          <w:sz w:val="28"/>
          <w:szCs w:val="28"/>
        </w:rPr>
        <w:br/>
        <w:t>I went to the Society of Motor Manufacturers and Traders for a steering meeting yesterday morning. Back to the office in the afternoon, we had a “running the business” call to discuss how the month is looking. Two of our members of staff were celebrating ten and 15 years of service at the company, so I had the pleasure of presenting them with a service award, which is always a nice job. Then I had a surgery with every one of my direct reports, which took about two hours. We talk about them, their people and their operation and what we agreed they would do since their last surgery. I typically leave the office about 5pm. I’m a karate instructor in the evenings, so I run a children’s class from 6.30pm to 7.30pm and then an adult class from 7.30pm to 9pm. Then it’s home, eat, shower and bed.</w:t>
      </w:r>
    </w:p>
    <w:p w:rsidR="0022766D" w:rsidRPr="0056230A" w:rsidRDefault="0022766D" w:rsidP="0022766D">
      <w:pPr>
        <w:pStyle w:val="Heading1"/>
        <w:rPr>
          <w:rFonts w:asciiTheme="minorHAnsi" w:hAnsiTheme="minorHAnsi"/>
        </w:rPr>
      </w:pPr>
      <w:r w:rsidRPr="0056230A">
        <w:rPr>
          <w:rFonts w:asciiTheme="minorHAnsi" w:hAnsiTheme="minorHAnsi"/>
        </w:rPr>
        <w:t>(</w:t>
      </w:r>
      <w:r>
        <w:rPr>
          <w:rFonts w:asciiTheme="minorHAnsi" w:hAnsiTheme="minorHAnsi"/>
        </w:rPr>
        <w:t>10</w:t>
      </w:r>
      <w:r w:rsidRPr="0056230A">
        <w:rPr>
          <w:rFonts w:asciiTheme="minorHAnsi" w:hAnsiTheme="minorHAnsi"/>
        </w:rPr>
        <w:t>) ‘i will be a model for the newspaper industry’</w:t>
      </w:r>
    </w:p>
    <w:p w:rsidR="0022766D" w:rsidRDefault="0022766D" w:rsidP="0022766D">
      <w:pPr>
        <w:pStyle w:val="byline"/>
      </w:pPr>
      <w:r>
        <w:rPr>
          <w:rStyle w:val="author"/>
        </w:rPr>
        <w:t xml:space="preserve">By </w:t>
      </w:r>
      <w:hyperlink r:id="rId547" w:history="1">
        <w:r>
          <w:rPr>
            <w:rStyle w:val="Hyperlink"/>
          </w:rPr>
          <w:t>MaryLou Costa</w:t>
        </w:r>
      </w:hyperlink>
      <w:r>
        <w:rPr>
          <w:rStyle w:val="author"/>
        </w:rPr>
        <w:t xml:space="preserve"> </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The managing director of i - The Independent’s new spin-off title - tells MaryLou Costa that the paid-for daily newspaper will satisfy an untapped appetite for bite-size quality content while returning a profit.</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 xml:space="preserve">It is the day after i hit the nation’s newsstands and Andrew Mullins – the man in charge of The Independent spin-off – is in bullish mood, despite the new daily paper being described as an “upmarket Metro” by Guardian media </w:t>
      </w:r>
      <w:r w:rsidRPr="00616705">
        <w:rPr>
          <w:rFonts w:asciiTheme="minorHAnsi" w:hAnsiTheme="minorHAnsi"/>
          <w:sz w:val="28"/>
          <w:szCs w:val="28"/>
        </w:rPr>
        <w:lastRenderedPageBreak/>
        <w:t>columnist Roy Greenslade.</w:t>
      </w:r>
      <w:r>
        <w:rPr>
          <w:rFonts w:asciiTheme="minorHAnsi" w:hAnsiTheme="minorHAnsi"/>
          <w:sz w:val="28"/>
          <w:szCs w:val="28"/>
        </w:rPr>
        <w:t xml:space="preserve"> </w:t>
      </w:r>
      <w:r w:rsidRPr="00616705">
        <w:rPr>
          <w:rFonts w:asciiTheme="minorHAnsi" w:hAnsiTheme="minorHAnsi"/>
          <w:sz w:val="28"/>
          <w:szCs w:val="28"/>
        </w:rPr>
        <w:t>It is the third title Mullins has taken charge of since being appointed managing director of The Evening Standard in 2007. The Independent was added to his workload in March this year, and he now oversees i.</w:t>
      </w:r>
      <w:r>
        <w:rPr>
          <w:rFonts w:asciiTheme="minorHAnsi" w:hAnsiTheme="minorHAnsi"/>
          <w:sz w:val="28"/>
          <w:szCs w:val="28"/>
        </w:rPr>
        <w:t xml:space="preserve"> </w:t>
      </w:r>
      <w:r w:rsidRPr="00616705">
        <w:rPr>
          <w:rFonts w:asciiTheme="minorHAnsi" w:hAnsiTheme="minorHAnsi"/>
          <w:sz w:val="28"/>
          <w:szCs w:val="28"/>
        </w:rPr>
        <w:t>The former Unilever and Diageo marketer has been a major player in the newspaper business for almost a decade, having been part of the senior management at News International from 2001 to 2007. In the last 24 hours, he has completed a succession of media interviews during which he has stated his case for why, in the digital age, he thinks launching a newspaper is a good business model.</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 xml:space="preserve">Although media commentators such as Greenslade and Marketing Week columnist </w:t>
      </w:r>
      <w:hyperlink r:id="rId548" w:history="1">
        <w:r w:rsidRPr="00616705">
          <w:rPr>
            <w:rStyle w:val="Hyperlink"/>
            <w:rFonts w:asciiTheme="minorHAnsi" w:hAnsiTheme="minorHAnsi"/>
            <w:sz w:val="28"/>
            <w:szCs w:val="28"/>
          </w:rPr>
          <w:t>Mark Ritson</w:t>
        </w:r>
      </w:hyperlink>
      <w:r w:rsidRPr="00616705">
        <w:rPr>
          <w:rFonts w:asciiTheme="minorHAnsi" w:hAnsiTheme="minorHAnsi"/>
          <w:sz w:val="28"/>
          <w:szCs w:val="28"/>
        </w:rPr>
        <w:t xml:space="preserve"> have expressed their doubts as to whether this new print title will succeed, Mullins argues there is a real need for a new style of quality newspaper despite the rise of digital media and the fragile economic environment that all businesses must survive in.</w:t>
      </w:r>
      <w:r>
        <w:rPr>
          <w:rFonts w:asciiTheme="minorHAnsi" w:hAnsiTheme="minorHAnsi"/>
          <w:sz w:val="28"/>
          <w:szCs w:val="28"/>
        </w:rPr>
        <w:t xml:space="preserve"> </w:t>
      </w:r>
      <w:r w:rsidRPr="00616705">
        <w:rPr>
          <w:rFonts w:asciiTheme="minorHAnsi" w:hAnsiTheme="minorHAnsi"/>
          <w:sz w:val="28"/>
          <w:szCs w:val="28"/>
        </w:rPr>
        <w:t>He has a food-based analogy at the ready. “Quality newspapers have been in decline for quite a while, and it’s coming down to a core bunch of readers who read a very large paper every day. It’s like a three-course meal: how often do you want to eat a three-course meal? That’s fine if you’re at home seven days a week, but commuters on the move prefer to snack. And i is a snacking news product,” he states.</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The bite-size i is a healthy alternative to the peanuts and crisps the paper’s target audience is currently gorging on, Mullins adds. But if peanuts and crisps are what readers have grown accustomed to, surely it is a mammoth task to force them into healthier habits?</w:t>
      </w:r>
      <w:r>
        <w:rPr>
          <w:rFonts w:asciiTheme="minorHAnsi" w:hAnsiTheme="minorHAnsi"/>
          <w:sz w:val="28"/>
          <w:szCs w:val="28"/>
        </w:rPr>
        <w:t xml:space="preserve"> </w:t>
      </w:r>
      <w:r w:rsidRPr="00616705">
        <w:rPr>
          <w:rFonts w:asciiTheme="minorHAnsi" w:hAnsiTheme="minorHAnsi"/>
          <w:sz w:val="28"/>
          <w:szCs w:val="28"/>
        </w:rPr>
        <w:t>Mullins believes that i is strong enough to change readers’ behaviour. He says: “Some are asking us whether people are going to queue and pay for i. If the quality’s right, they will. We think people will get back into the habit of buying a quality daily. And we think that i and The Independent are interchangeable depending on whether our audience is looking for a shorter read or for something longer.”</w:t>
      </w:r>
      <w:r>
        <w:rPr>
          <w:rFonts w:asciiTheme="minorHAnsi" w:hAnsiTheme="minorHAnsi"/>
          <w:sz w:val="28"/>
          <w:szCs w:val="28"/>
        </w:rPr>
        <w:t xml:space="preserve"> </w:t>
      </w:r>
      <w:r w:rsidRPr="00616705">
        <w:rPr>
          <w:rFonts w:asciiTheme="minorHAnsi" w:hAnsiTheme="minorHAnsi"/>
          <w:sz w:val="28"/>
          <w:szCs w:val="28"/>
        </w:rPr>
        <w:t>Doubts have been raised about i’s revenue model, and there has been talk that the newspaper will eventually follow in the footsteps of sister title The Evening Standard, which went from 50p to free in October last year.</w:t>
      </w:r>
      <w:r>
        <w:rPr>
          <w:rFonts w:asciiTheme="minorHAnsi" w:hAnsiTheme="minorHAnsi"/>
          <w:sz w:val="28"/>
          <w:szCs w:val="28"/>
        </w:rPr>
        <w:t xml:space="preserve"> </w:t>
      </w:r>
      <w:r w:rsidRPr="00616705">
        <w:rPr>
          <w:rFonts w:asciiTheme="minorHAnsi" w:hAnsiTheme="minorHAnsi"/>
          <w:sz w:val="28"/>
          <w:szCs w:val="28"/>
        </w:rPr>
        <w:t>’i will be a model for the newspaper industry’</w:t>
      </w:r>
      <w:r>
        <w:rPr>
          <w:rFonts w:asciiTheme="minorHAnsi" w:hAnsiTheme="minorHAnsi"/>
          <w:sz w:val="28"/>
          <w:szCs w:val="28"/>
        </w:rPr>
        <w:t xml:space="preserve"> </w:t>
      </w:r>
      <w:r w:rsidRPr="00616705">
        <w:rPr>
          <w:rFonts w:asciiTheme="minorHAnsi" w:hAnsiTheme="minorHAnsi"/>
          <w:sz w:val="28"/>
          <w:szCs w:val="28"/>
        </w:rPr>
        <w:t>But Mullins argues that i’s 20p price point is not designed to be phased down to free. In fact, he says the paper’s price could increase if other newspapers follow the trend of The Sunday Times’ 10% price hike to £2.20 in September.</w:t>
      </w:r>
      <w:r>
        <w:rPr>
          <w:rFonts w:asciiTheme="minorHAnsi" w:hAnsiTheme="minorHAnsi"/>
          <w:sz w:val="28"/>
          <w:szCs w:val="28"/>
        </w:rPr>
        <w:t xml:space="preserve"> </w:t>
      </w:r>
      <w:r w:rsidRPr="00616705">
        <w:rPr>
          <w:rFonts w:asciiTheme="minorHAnsi" w:hAnsiTheme="minorHAnsi"/>
          <w:sz w:val="28"/>
          <w:szCs w:val="28"/>
        </w:rPr>
        <w:t>The profit model for i is also built on plans to bring in as much advertising as The Independent with the additional benefit of having relatively low overheads – the paper uses the same office space and staff as The Indy, except for the appointment of former thelondonpaper editor Stefano Hatfield this month as i’s executive editor.</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lastRenderedPageBreak/>
        <w:t>“We intend for i to be a paid-for newspaper, and we believe in a portfolio strategy where The Independent survives,” Mullins states. “It’s quite possible that the bigger qualities will follow the lead of The Sunday Times and go up in price. If The Independent goes up in price, then i’s price will follow. That’s the way to make money; we will lose money if we take off the cover price.”</w:t>
      </w:r>
      <w:r>
        <w:rPr>
          <w:rFonts w:asciiTheme="minorHAnsi" w:hAnsiTheme="minorHAnsi"/>
          <w:sz w:val="28"/>
          <w:szCs w:val="28"/>
        </w:rPr>
        <w:t xml:space="preserve"> </w:t>
      </w:r>
      <w:r w:rsidRPr="00616705">
        <w:rPr>
          <w:rFonts w:asciiTheme="minorHAnsi" w:hAnsiTheme="minorHAnsi"/>
          <w:sz w:val="28"/>
          <w:szCs w:val="28"/>
        </w:rPr>
        <w:t>He stresses that i will not become “the other Metro” because the titles are two distinct propositions. “Metro does a fantastic job of being free because it has certain distribution contracts that the business has spent a lot of money on which makes it easy to be distributed in urban centres,” says Mullins. “We want to be distributed nationally and you need wholesalers, price and margins.</w:t>
      </w:r>
      <w:r>
        <w:rPr>
          <w:rFonts w:asciiTheme="minorHAnsi" w:hAnsiTheme="minorHAnsi"/>
          <w:sz w:val="28"/>
          <w:szCs w:val="28"/>
        </w:rPr>
        <w:t xml:space="preserve"> </w:t>
      </w:r>
      <w:r w:rsidRPr="00616705">
        <w:rPr>
          <w:rFonts w:asciiTheme="minorHAnsi" w:hAnsiTheme="minorHAnsi"/>
          <w:sz w:val="28"/>
          <w:szCs w:val="28"/>
        </w:rPr>
        <w:t>“Metro is always going to have completely different content. We are not a paper that is going to be relying on celebrity as front page material,” he adds. “We are building an iconic quality brand that people want to be seen carrying, like a badge. We have a unique design and upmarket content.”</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The new title will no doubt benefit from being an extension of The Independent, which has readership figures of 182,412 (a decline of 0.2% month on month for November, according to October’s ABC figures). But Mullins is confident that i will not take full paying readers away from its big brother.</w:t>
      </w:r>
      <w:r>
        <w:rPr>
          <w:rFonts w:asciiTheme="minorHAnsi" w:hAnsiTheme="minorHAnsi"/>
          <w:sz w:val="28"/>
          <w:szCs w:val="28"/>
        </w:rPr>
        <w:t xml:space="preserve"> </w:t>
      </w:r>
      <w:r w:rsidRPr="00616705">
        <w:rPr>
          <w:rFonts w:asciiTheme="minorHAnsi" w:hAnsiTheme="minorHAnsi"/>
          <w:sz w:val="28"/>
          <w:szCs w:val="28"/>
        </w:rPr>
        <w:t>And although he does not say this in as many words, he seems comfortable with the idea that i could be used as an introductory, migratory tool to the more expensive Independent. For the record, he adds that sales of The Independent on the day i launched on 26 October were nothing but normal.</w:t>
      </w:r>
      <w:r>
        <w:rPr>
          <w:rFonts w:asciiTheme="minorHAnsi" w:hAnsiTheme="minorHAnsi"/>
          <w:sz w:val="28"/>
          <w:szCs w:val="28"/>
        </w:rPr>
        <w:t xml:space="preserve"> </w:t>
      </w:r>
      <w:r w:rsidRPr="00616705">
        <w:rPr>
          <w:rFonts w:asciiTheme="minorHAnsi" w:hAnsiTheme="minorHAnsi"/>
          <w:sz w:val="28"/>
          <w:szCs w:val="28"/>
        </w:rPr>
        <w:t>The redesigned Independent was launched on the same day as its baby brother to highlight the distinction between both brands. “Did you notice the difference between The Independent on Monday and that on Tuesday?” Mullins asks. “There is a lot more black and white, it is</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more sober in feel and it looks much more premium. We think that for the readers who are going to stay in the premium end of the category, they like to feel proud about what they are reading and they will make that positive choice to stay with the three-course meal as opposed to having snacks.”</w:t>
      </w:r>
      <w:r>
        <w:rPr>
          <w:rFonts w:asciiTheme="minorHAnsi" w:hAnsiTheme="minorHAnsi"/>
          <w:sz w:val="28"/>
          <w:szCs w:val="28"/>
        </w:rPr>
        <w:t xml:space="preserve"> </w:t>
      </w:r>
      <w:r w:rsidRPr="00616705">
        <w:rPr>
          <w:rFonts w:asciiTheme="minorHAnsi" w:hAnsiTheme="minorHAnsi"/>
          <w:sz w:val="28"/>
          <w:szCs w:val="28"/>
        </w:rPr>
        <w:t>The marketing strategy put in place for i has an old-fashioned, traditional feel. The masthead sails past potential new readers on the sides of London buses, and it greets people as they come out of Tube stations. Mullins says broadcast media has been used sparingly and the bulk of the company’s marketing efforts will be around sampling in order to get the product into people’s hands and build a new habit.</w:t>
      </w:r>
      <w:r>
        <w:rPr>
          <w:rFonts w:asciiTheme="minorHAnsi" w:hAnsiTheme="minorHAnsi"/>
          <w:sz w:val="28"/>
          <w:szCs w:val="28"/>
        </w:rPr>
        <w:t xml:space="preserve"> </w:t>
      </w:r>
      <w:r w:rsidRPr="00616705">
        <w:rPr>
          <w:rFonts w:asciiTheme="minorHAnsi" w:hAnsiTheme="minorHAnsi"/>
          <w:sz w:val="28"/>
          <w:szCs w:val="28"/>
        </w:rPr>
        <w:t>Mullins is quick to deny it is a big marketing investment and takes a critical tone:</w:t>
      </w:r>
      <w:r w:rsidRPr="00616705">
        <w:rPr>
          <w:rFonts w:ascii="Cambria Math" w:hAnsi="Cambria Math" w:cs="Cambria Math"/>
          <w:sz w:val="28"/>
          <w:szCs w:val="28"/>
        </w:rPr>
        <w:t> </w:t>
      </w:r>
      <w:r w:rsidRPr="00616705">
        <w:rPr>
          <w:rFonts w:asciiTheme="minorHAnsi" w:hAnsiTheme="minorHAnsi"/>
          <w:sz w:val="28"/>
          <w:szCs w:val="28"/>
        </w:rPr>
        <w:t xml:space="preserve">“Do you think it’s a huge push? It’s a well targeted, cost-effective drive. There is a short awareness building campaign and the majority of our investment will be sampling and point of sale material, getting people into </w:t>
      </w:r>
      <w:r w:rsidRPr="00616705">
        <w:rPr>
          <w:rFonts w:asciiTheme="minorHAnsi" w:hAnsiTheme="minorHAnsi"/>
          <w:sz w:val="28"/>
          <w:szCs w:val="28"/>
        </w:rPr>
        <w:lastRenderedPageBreak/>
        <w:t>stores to buy it. We have a pot of money – of which I won’t tell you the amount – that we will use as and when we need to.”</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Thousands of free copies were given away in i’s first two weeks as part of a voucher initiative through The Evening Standard, and The Guardian reported last week that daily numbers were looking to be about 125,000.</w:t>
      </w:r>
      <w:r>
        <w:rPr>
          <w:rFonts w:asciiTheme="minorHAnsi" w:hAnsiTheme="minorHAnsi"/>
          <w:sz w:val="28"/>
          <w:szCs w:val="28"/>
        </w:rPr>
        <w:t xml:space="preserve"> </w:t>
      </w:r>
      <w:r w:rsidRPr="00616705">
        <w:rPr>
          <w:rFonts w:asciiTheme="minorHAnsi" w:hAnsiTheme="minorHAnsi"/>
          <w:sz w:val="28"/>
          <w:szCs w:val="28"/>
        </w:rPr>
        <w:t>Mullins will not be drawn on numbers yet, despite giving an estimated target of about 200,000 copies a day to Press Gazette magazine. He said in the press last week that he would not be revealing concrete figures until at least December. “[Press Gazette] kind of pushed us to say that,” he says. “We aren’t giving out specific sales data in the short term. We know how big it could be but we don’t want to put out milestones that people will judge us by.”</w:t>
      </w:r>
      <w:r>
        <w:rPr>
          <w:rFonts w:asciiTheme="minorHAnsi" w:hAnsiTheme="minorHAnsi"/>
          <w:sz w:val="28"/>
          <w:szCs w:val="28"/>
        </w:rPr>
        <w:t xml:space="preserve"> </w:t>
      </w:r>
      <w:r w:rsidRPr="00616705">
        <w:rPr>
          <w:rFonts w:asciiTheme="minorHAnsi" w:hAnsiTheme="minorHAnsi"/>
          <w:sz w:val="28"/>
          <w:szCs w:val="28"/>
        </w:rPr>
        <w:t>The day after i’s launch, the title’s owner conducted a social media analysis that showed 74% of Twitter comments were positive, as was 71% of all web feedback. A week later, Mullins confirmed that the Twitter hashtag ipaper is still running high with largely positive comments.</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It’s valuable data to have, especially if Mullins and his team intend on using it to analyse the 26% of Twitter comments that take a more negative or neutral tone.</w:t>
      </w:r>
      <w:r>
        <w:rPr>
          <w:rFonts w:asciiTheme="minorHAnsi" w:hAnsiTheme="minorHAnsi"/>
          <w:sz w:val="28"/>
          <w:szCs w:val="28"/>
        </w:rPr>
        <w:t xml:space="preserve"> </w:t>
      </w:r>
      <w:r w:rsidRPr="00616705">
        <w:rPr>
          <w:rFonts w:asciiTheme="minorHAnsi" w:hAnsiTheme="minorHAnsi"/>
          <w:sz w:val="28"/>
          <w:szCs w:val="28"/>
        </w:rPr>
        <w:t>However, Mullins admits: “Online moves so quickly we don’t have the resources and intelligence to know where it’s going. We spend very little on it. Instead, we watch everyone else try and make money from it, so we can try not to lose money.”</w:t>
      </w:r>
      <w:r>
        <w:rPr>
          <w:rFonts w:asciiTheme="minorHAnsi" w:hAnsiTheme="minorHAnsi"/>
          <w:sz w:val="28"/>
          <w:szCs w:val="28"/>
        </w:rPr>
        <w:t xml:space="preserve"> </w:t>
      </w:r>
      <w:r w:rsidRPr="00616705">
        <w:rPr>
          <w:rFonts w:asciiTheme="minorHAnsi" w:hAnsiTheme="minorHAnsi"/>
          <w:sz w:val="28"/>
          <w:szCs w:val="28"/>
        </w:rPr>
        <w:t>He calls News International’s paywall venture a “smart, brave idea”, although he is yet to decide whether this is the future of newspapers.</w:t>
      </w:r>
      <w:r>
        <w:rPr>
          <w:rFonts w:asciiTheme="minorHAnsi" w:hAnsiTheme="minorHAnsi"/>
          <w:sz w:val="28"/>
          <w:szCs w:val="28"/>
        </w:rPr>
        <w:t xml:space="preserve"> </w:t>
      </w:r>
      <w:r w:rsidRPr="00616705">
        <w:rPr>
          <w:rFonts w:asciiTheme="minorHAnsi" w:hAnsiTheme="minorHAnsi"/>
          <w:sz w:val="28"/>
          <w:szCs w:val="28"/>
        </w:rPr>
        <w:t>“The great thing about Rupert Murdoch, News Corp and News International is that they put big bets down for the future,” Mullins reflects. “We are a small, private business and we have to invest in how the business works today. The fact they want to pioneer it on the basis that others could then make money from their content is bloody good for the industry really.”</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He adds: “We don’t have other businesses that we could use to subsidise such an investment. We have a certain amount of money that we use to bring our papers into profitability – you have to farm the fields in front of you, you can’t speculate on crops that you don’t have already. That’s why we went free with The Evening Standard and extended The Independent into i. Our revenues come largely from advertising, not from streams that don’t yet exist.”</w:t>
      </w:r>
      <w:r>
        <w:rPr>
          <w:rFonts w:asciiTheme="minorHAnsi" w:hAnsiTheme="minorHAnsi"/>
          <w:sz w:val="28"/>
          <w:szCs w:val="28"/>
        </w:rPr>
        <w:t xml:space="preserve"> </w:t>
      </w:r>
      <w:r w:rsidRPr="00616705">
        <w:rPr>
          <w:rFonts w:asciiTheme="minorHAnsi" w:hAnsiTheme="minorHAnsi"/>
          <w:sz w:val="28"/>
          <w:szCs w:val="28"/>
        </w:rPr>
        <w:t>We are not a paper that is going to be relying on celebrity as front page material. We are building an iconic quality brand that people want to be seen carrying</w:t>
      </w:r>
      <w:r>
        <w:rPr>
          <w:rFonts w:asciiTheme="minorHAnsi" w:hAnsiTheme="minorHAnsi"/>
          <w:sz w:val="28"/>
          <w:szCs w:val="28"/>
        </w:rPr>
        <w:t>.</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 xml:space="preserve">For the most part, a paywall does make sense to Mullins. If you consider that online page impressions will continue to increase, then advertising in the form </w:t>
      </w:r>
      <w:r w:rsidRPr="00616705">
        <w:rPr>
          <w:rFonts w:asciiTheme="minorHAnsi" w:hAnsiTheme="minorHAnsi"/>
          <w:sz w:val="28"/>
          <w:szCs w:val="28"/>
        </w:rPr>
        <w:lastRenderedPageBreak/>
        <w:t>of banners and buttons will become a commodity that will increase in supply, so relying purely on this strategy will become unsustainable, he says.</w:t>
      </w:r>
      <w:r>
        <w:rPr>
          <w:rFonts w:asciiTheme="minorHAnsi" w:hAnsiTheme="minorHAnsi"/>
          <w:sz w:val="28"/>
          <w:szCs w:val="28"/>
        </w:rPr>
        <w:t xml:space="preserve"> </w:t>
      </w:r>
      <w:r w:rsidRPr="00616705">
        <w:rPr>
          <w:rFonts w:asciiTheme="minorHAnsi" w:hAnsiTheme="minorHAnsi"/>
          <w:sz w:val="28"/>
          <w:szCs w:val="28"/>
        </w:rPr>
        <w:t>“If the advertising doesn’t actually get bigger in volume then the price of what you are supplying goes down. Advertisers aren’t loyal to one site – you can buy an audience of 25- to 44-year-old ABC1 adults from any site you want. So if you are trying to build your future on page impressions you can only expect deflation,” he predicts.</w:t>
      </w:r>
      <w:r>
        <w:rPr>
          <w:rFonts w:asciiTheme="minorHAnsi" w:hAnsiTheme="minorHAnsi"/>
          <w:sz w:val="28"/>
          <w:szCs w:val="28"/>
        </w:rPr>
        <w:t xml:space="preserve"> </w:t>
      </w:r>
      <w:r w:rsidRPr="00616705">
        <w:rPr>
          <w:rFonts w:asciiTheme="minorHAnsi" w:hAnsiTheme="minorHAnsi"/>
          <w:sz w:val="28"/>
          <w:szCs w:val="28"/>
        </w:rPr>
        <w:t>Instead, he believes that his former employer is giving advertisers added value by reducing their audience but having a deeper understanding of who its readers are. He says: “What The Times has done is say ‘we are going to give you a range of very upmarket people, we know their names and addresses and we have a payment relationship with them’.”</w:t>
      </w:r>
    </w:p>
    <w:p w:rsidR="0022766D" w:rsidRDefault="0022766D" w:rsidP="0022766D">
      <w:pPr>
        <w:pStyle w:val="NormalWeb"/>
        <w:jc w:val="both"/>
        <w:rPr>
          <w:rFonts w:asciiTheme="minorHAnsi" w:hAnsiTheme="minorHAnsi"/>
          <w:sz w:val="28"/>
          <w:szCs w:val="28"/>
        </w:rPr>
      </w:pPr>
      <w:r w:rsidRPr="00616705">
        <w:rPr>
          <w:rFonts w:asciiTheme="minorHAnsi" w:hAnsiTheme="minorHAnsi"/>
          <w:sz w:val="28"/>
          <w:szCs w:val="28"/>
        </w:rPr>
        <w:t>It’s clear that there’s an insatiable demand for content and the simple business model is attracting advertising around effective content distribution. That could be digital, says Mullins, but there is no reason why innovation can’t happen in print, and the business hopes the launch of i will prove this.</w:t>
      </w:r>
      <w:r>
        <w:rPr>
          <w:rFonts w:asciiTheme="minorHAnsi" w:hAnsiTheme="minorHAnsi"/>
          <w:sz w:val="28"/>
          <w:szCs w:val="28"/>
        </w:rPr>
        <w:t xml:space="preserve"> </w:t>
      </w:r>
      <w:r w:rsidRPr="00616705">
        <w:rPr>
          <w:rFonts w:asciiTheme="minorHAnsi" w:hAnsiTheme="minorHAnsi"/>
          <w:sz w:val="28"/>
          <w:szCs w:val="28"/>
        </w:rPr>
        <w:t>How often do you want to eat a three-course meal? That’s fine if you’re at home seven days a week, but commuters on the move prefer to snack. And i is a snacking news product</w:t>
      </w:r>
      <w:r>
        <w:rPr>
          <w:rFonts w:asciiTheme="minorHAnsi" w:hAnsiTheme="minorHAnsi"/>
          <w:sz w:val="28"/>
          <w:szCs w:val="28"/>
        </w:rPr>
        <w:t xml:space="preserve">. </w:t>
      </w:r>
      <w:r w:rsidRPr="00616705">
        <w:rPr>
          <w:rFonts w:asciiTheme="minorHAnsi" w:hAnsiTheme="minorHAnsi"/>
          <w:sz w:val="28"/>
          <w:szCs w:val="28"/>
        </w:rPr>
        <w:t>While being a digital pioneer is a risk the business is unwilling to take, Mullins has put his money on the product he knows best. “If you start with the consumer, which is where you should always start, there has probably never been a better time for time-saving, value for money, convenient products,” he says. “That’s what we are providing. If we build an audience that wants to buy us daily, the money will come. That is the simple economics of newspapers.”</w:t>
      </w:r>
      <w:r>
        <w:rPr>
          <w:rFonts w:asciiTheme="minorHAnsi" w:hAnsiTheme="minorHAnsi"/>
          <w:sz w:val="28"/>
          <w:szCs w:val="28"/>
        </w:rPr>
        <w:t xml:space="preserve"> </w:t>
      </w:r>
    </w:p>
    <w:p w:rsidR="0022766D" w:rsidRDefault="0022766D" w:rsidP="0022766D">
      <w:pPr>
        <w:pStyle w:val="NormalWeb"/>
        <w:jc w:val="both"/>
        <w:rPr>
          <w:rFonts w:asciiTheme="minorHAnsi" w:hAnsiTheme="minorHAnsi"/>
          <w:sz w:val="28"/>
          <w:szCs w:val="28"/>
        </w:rPr>
      </w:pP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CV</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Current role:</w:t>
      </w:r>
      <w:r w:rsidRPr="00616705">
        <w:rPr>
          <w:rFonts w:asciiTheme="minorHAnsi" w:hAnsiTheme="minorHAnsi"/>
          <w:sz w:val="28"/>
          <w:szCs w:val="28"/>
        </w:rPr>
        <w:t xml:space="preserve"> Managing director of The Evening Standard, The Independent and i.</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2007–May 2010:</w:t>
      </w:r>
      <w:r w:rsidRPr="00616705">
        <w:rPr>
          <w:rFonts w:asciiTheme="minorHAnsi" w:hAnsiTheme="minorHAnsi"/>
          <w:sz w:val="28"/>
          <w:szCs w:val="28"/>
        </w:rPr>
        <w:t xml:space="preserve"> Managing director of The Evening Standard.</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2001–2007:</w:t>
      </w:r>
      <w:r w:rsidRPr="00616705">
        <w:rPr>
          <w:rFonts w:asciiTheme="minorHAnsi" w:hAnsiTheme="minorHAnsi"/>
          <w:sz w:val="28"/>
          <w:szCs w:val="28"/>
        </w:rPr>
        <w:t xml:space="preserve"> Marketing director and general manager at News International.</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1995–2001:</w:t>
      </w:r>
      <w:r w:rsidRPr="00616705">
        <w:rPr>
          <w:rFonts w:asciiTheme="minorHAnsi" w:hAnsiTheme="minorHAnsi"/>
          <w:sz w:val="28"/>
          <w:szCs w:val="28"/>
        </w:rPr>
        <w:t xml:space="preserve"> Various roles at Diageo, including managing director of UDV Amsterdam.</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1986–1995:</w:t>
      </w:r>
      <w:r w:rsidRPr="00616705">
        <w:rPr>
          <w:rFonts w:asciiTheme="minorHAnsi" w:hAnsiTheme="minorHAnsi"/>
          <w:sz w:val="28"/>
          <w:szCs w:val="28"/>
        </w:rPr>
        <w:t xml:space="preserve"> Marketing manager for UK detergents at Unilever.</w:t>
      </w:r>
    </w:p>
    <w:p w:rsidR="0022766D" w:rsidRPr="00616705" w:rsidRDefault="0022766D" w:rsidP="0022766D">
      <w:pPr>
        <w:pStyle w:val="Heading3"/>
        <w:jc w:val="both"/>
        <w:rPr>
          <w:rFonts w:asciiTheme="minorHAnsi" w:hAnsiTheme="minorHAnsi"/>
          <w:sz w:val="28"/>
          <w:szCs w:val="28"/>
        </w:rPr>
      </w:pPr>
      <w:r w:rsidRPr="00616705">
        <w:rPr>
          <w:rFonts w:asciiTheme="minorHAnsi" w:hAnsiTheme="minorHAnsi"/>
          <w:sz w:val="28"/>
          <w:szCs w:val="28"/>
        </w:rPr>
        <w:lastRenderedPageBreak/>
        <w:t>Timeline of events</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January 2009:</w:t>
      </w:r>
      <w:r w:rsidRPr="00616705">
        <w:rPr>
          <w:rFonts w:asciiTheme="minorHAnsi" w:hAnsiTheme="minorHAnsi"/>
          <w:sz w:val="28"/>
          <w:szCs w:val="28"/>
        </w:rPr>
        <w:t xml:space="preserve"> Russian businessman Alexander Lebedev buys a majority share in The Evening Standard newspaper from parent company the Daily Mail and General Trust (Associated Newspapers division, the parent company of freesheet Metro).</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October 2009:</w:t>
      </w:r>
      <w:r w:rsidRPr="00616705">
        <w:rPr>
          <w:rFonts w:asciiTheme="minorHAnsi" w:hAnsiTheme="minorHAnsi"/>
          <w:sz w:val="28"/>
          <w:szCs w:val="28"/>
        </w:rPr>
        <w:t xml:space="preserve"> The Evening Standard drops its 50p cover price and relaunches under a new free distribution model, doubling its circulation to attract sufficient advertising revenue. This is less than two months after the closure of thelondonpaper and London Lite freesheets, owned by News International and Associated Newspapers respectively.</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March 2010:</w:t>
      </w:r>
      <w:r w:rsidRPr="00616705">
        <w:rPr>
          <w:rFonts w:asciiTheme="minorHAnsi" w:hAnsiTheme="minorHAnsi"/>
          <w:sz w:val="28"/>
          <w:szCs w:val="28"/>
        </w:rPr>
        <w:t xml:space="preserve"> Lebedev buys The Independent and Independent on Sunday newspapers from parent company Independent News &amp; Media.</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October 2010:</w:t>
      </w:r>
      <w:r w:rsidRPr="00616705">
        <w:rPr>
          <w:rFonts w:asciiTheme="minorHAnsi" w:hAnsiTheme="minorHAnsi"/>
          <w:sz w:val="28"/>
          <w:szCs w:val="28"/>
        </w:rPr>
        <w:t xml:space="preserve"> New title i launches as a brand extension of The Independent, designed as a condensed quality read for busy people, priced at 20p.</w:t>
      </w:r>
    </w:p>
    <w:p w:rsidR="0022766D" w:rsidRPr="00616705" w:rsidRDefault="0022766D" w:rsidP="0022766D">
      <w:pPr>
        <w:pStyle w:val="Heading3"/>
        <w:jc w:val="both"/>
        <w:rPr>
          <w:rFonts w:asciiTheme="minorHAnsi" w:hAnsiTheme="minorHAnsi"/>
          <w:sz w:val="28"/>
          <w:szCs w:val="28"/>
        </w:rPr>
      </w:pPr>
      <w:r w:rsidRPr="00616705">
        <w:rPr>
          <w:rFonts w:asciiTheme="minorHAnsi" w:hAnsiTheme="minorHAnsi"/>
          <w:sz w:val="28"/>
          <w:szCs w:val="28"/>
        </w:rPr>
        <w:t>My last 24 hours</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We launched i yesterday, so I spent a lot of that day doing media interviews. Typically though, I spend my time running the business from the inside. My two heads of advertising, Jon O’Donnell and Melanie Danks, do all the hard work getting the money in from media agencies and clients.</w:t>
      </w:r>
      <w:r>
        <w:rPr>
          <w:rFonts w:asciiTheme="minorHAnsi" w:hAnsiTheme="minorHAnsi"/>
          <w:sz w:val="28"/>
          <w:szCs w:val="28"/>
        </w:rPr>
        <w:t xml:space="preserve"> </w:t>
      </w:r>
      <w:r w:rsidRPr="00616705">
        <w:rPr>
          <w:rFonts w:asciiTheme="minorHAnsi" w:hAnsiTheme="minorHAnsi"/>
          <w:sz w:val="28"/>
          <w:szCs w:val="28"/>
        </w:rPr>
        <w:t>I talk regularly to the editorial and commercial teams, making sure the strategy is being developed, setting the right KPIs and measurements and making sure we are delivering against them.</w:t>
      </w:r>
      <w:r>
        <w:rPr>
          <w:rFonts w:asciiTheme="minorHAnsi" w:hAnsiTheme="minorHAnsi"/>
          <w:sz w:val="28"/>
          <w:szCs w:val="28"/>
        </w:rPr>
        <w:t xml:space="preserve"> </w:t>
      </w:r>
      <w:r w:rsidRPr="00616705">
        <w:rPr>
          <w:rFonts w:asciiTheme="minorHAnsi" w:hAnsiTheme="minorHAnsi"/>
          <w:sz w:val="28"/>
          <w:szCs w:val="28"/>
        </w:rPr>
        <w:t>If we’re on target it’s about making people know they are doing a bloody good job, and if not, it’s about how can we rectify the situation. I also have weekly meetings with our chairman, Evgeny Lebedev [who is the son of owner Alexander Lebedev].</w:t>
      </w:r>
    </w:p>
    <w:p w:rsidR="0022766D" w:rsidRPr="00616705" w:rsidRDefault="0022766D" w:rsidP="0022766D">
      <w:pPr>
        <w:pStyle w:val="Heading3"/>
        <w:jc w:val="both"/>
        <w:rPr>
          <w:rFonts w:asciiTheme="minorHAnsi" w:hAnsiTheme="minorHAnsi"/>
          <w:sz w:val="28"/>
          <w:szCs w:val="28"/>
        </w:rPr>
      </w:pPr>
      <w:r w:rsidRPr="00616705">
        <w:rPr>
          <w:rFonts w:asciiTheme="minorHAnsi" w:hAnsiTheme="minorHAnsi"/>
          <w:sz w:val="28"/>
          <w:szCs w:val="28"/>
        </w:rPr>
        <w:t>Q&amp;A</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Marketing Week (MW):</w:t>
      </w:r>
      <w:r w:rsidRPr="00616705">
        <w:rPr>
          <w:rFonts w:asciiTheme="minorHAnsi" w:hAnsiTheme="minorHAnsi"/>
          <w:sz w:val="28"/>
          <w:szCs w:val="28"/>
        </w:rPr>
        <w:t xml:space="preserve"> You head up both The Independent and The Evening Standard so how do you manage both businesses?</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Andrew Mullins (AM):</w:t>
      </w:r>
      <w:r w:rsidRPr="00616705">
        <w:rPr>
          <w:rFonts w:asciiTheme="minorHAnsi" w:hAnsiTheme="minorHAnsi"/>
          <w:sz w:val="28"/>
          <w:szCs w:val="28"/>
        </w:rPr>
        <w:t xml:space="preserve"> I have operations, digital, advertising sales, sales and marketing and finance directors who all report to me, and we run the two businesses together. The editors of our titles report directly to the owners, although we work in tandem with them.</w:t>
      </w:r>
      <w:r>
        <w:rPr>
          <w:rFonts w:asciiTheme="minorHAnsi" w:hAnsiTheme="minorHAnsi"/>
          <w:sz w:val="28"/>
          <w:szCs w:val="28"/>
        </w:rPr>
        <w:t xml:space="preserve"> </w:t>
      </w:r>
      <w:r w:rsidRPr="00616705">
        <w:rPr>
          <w:rFonts w:asciiTheme="minorHAnsi" w:hAnsiTheme="minorHAnsi"/>
          <w:sz w:val="28"/>
          <w:szCs w:val="28"/>
        </w:rPr>
        <w:t xml:space="preserve">I report to Evgeny Lebedev, the chairman of The Evening Standard and The Independent. His father Alexander </w:t>
      </w:r>
      <w:r w:rsidRPr="00616705">
        <w:rPr>
          <w:rFonts w:asciiTheme="minorHAnsi" w:hAnsiTheme="minorHAnsi"/>
          <w:sz w:val="28"/>
          <w:szCs w:val="28"/>
        </w:rPr>
        <w:lastRenderedPageBreak/>
        <w:t>Lebedev is the owner but the son runs the businesses. If the ship’s going in the right direction they let us get on with it, but if it’s going slightly off they like to know what’s going on. They don’t tend to be heavy handed; they trust us to run the business.</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MW:</w:t>
      </w:r>
      <w:r w:rsidRPr="00616705">
        <w:rPr>
          <w:rFonts w:asciiTheme="minorHAnsi" w:hAnsiTheme="minorHAnsi"/>
          <w:sz w:val="28"/>
          <w:szCs w:val="28"/>
        </w:rPr>
        <w:t xml:space="preserve"> What has it been like working with the Lebedevs since they bought The Independent this year and The Evening Standard last year?</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AM:</w:t>
      </w:r>
      <w:r w:rsidRPr="00616705">
        <w:rPr>
          <w:rFonts w:asciiTheme="minorHAnsi" w:hAnsiTheme="minorHAnsi"/>
          <w:sz w:val="28"/>
          <w:szCs w:val="28"/>
        </w:rPr>
        <w:t xml:space="preserve"> Alexander and Evgeny have other businesses to run and this is a very small part of their portfolio but they are very passionate and committed. They 100% expect their management team to know what’s happening. Through board presentations and meetings we talk about strategic options and their financial implications. If it’s a bad idea they redirect us, then we make a decision and move forward.</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MW: Do you foresee i having any political allegiance?</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AM:</w:t>
      </w:r>
      <w:r w:rsidRPr="00616705">
        <w:rPr>
          <w:rFonts w:asciiTheme="minorHAnsi" w:hAnsiTheme="minorHAnsi"/>
          <w:sz w:val="28"/>
          <w:szCs w:val="28"/>
        </w:rPr>
        <w:t xml:space="preserve"> The Independent has no political allegiances, and therefore i definitely won’t. Just because newspapers back parties in elections doesn’t mean they have political allegiances – it means that ultimately, on the day of the election, they make a call based on the evidence. Coming out on the day of the election and saying:</w:t>
      </w:r>
      <w:r w:rsidRPr="00616705">
        <w:rPr>
          <w:rFonts w:ascii="Cambria Math" w:hAnsi="Cambria Math" w:cs="Cambria Math"/>
          <w:sz w:val="28"/>
          <w:szCs w:val="28"/>
        </w:rPr>
        <w:t> </w:t>
      </w:r>
      <w:r w:rsidRPr="00616705">
        <w:rPr>
          <w:rFonts w:asciiTheme="minorHAnsi" w:hAnsiTheme="minorHAnsi"/>
          <w:sz w:val="28"/>
          <w:szCs w:val="28"/>
        </w:rPr>
        <w:t>“Given everything that we know, this is who we think will win” is taking an opinion, a stance. The Evening Standard did that this year [backing The Conservatives]. Others come out and back a particular party early on, and we wouldn’t do that.</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MW:</w:t>
      </w:r>
      <w:r w:rsidRPr="00616705">
        <w:rPr>
          <w:rFonts w:asciiTheme="minorHAnsi" w:hAnsiTheme="minorHAnsi"/>
          <w:sz w:val="28"/>
          <w:szCs w:val="28"/>
        </w:rPr>
        <w:t xml:space="preserve"> Has moving The Evening Standard from 50p per issue to a free model been a successful strategy?</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AM:</w:t>
      </w:r>
      <w:r w:rsidRPr="00616705">
        <w:rPr>
          <w:rFonts w:asciiTheme="minorHAnsi" w:hAnsiTheme="minorHAnsi"/>
          <w:sz w:val="28"/>
          <w:szCs w:val="28"/>
        </w:rPr>
        <w:t xml:space="preserve"> It’s doing amazingly well. Most people thought that we were finished and dead and the one thing they didn’t expect us to do was go free and keep the quality of the paper.</w:t>
      </w:r>
      <w:r>
        <w:rPr>
          <w:rFonts w:asciiTheme="minorHAnsi" w:hAnsiTheme="minorHAnsi"/>
          <w:sz w:val="28"/>
          <w:szCs w:val="28"/>
        </w:rPr>
        <w:t xml:space="preserve"> </w:t>
      </w:r>
      <w:r w:rsidRPr="00616705">
        <w:rPr>
          <w:rFonts w:asciiTheme="minorHAnsi" w:hAnsiTheme="minorHAnsi"/>
          <w:sz w:val="28"/>
          <w:szCs w:val="28"/>
        </w:rPr>
        <w:t>Now 700,000 copies are distributed every night and Londoners see The Evening Standard as an essential part of their daily commute home.</w:t>
      </w:r>
      <w:r>
        <w:rPr>
          <w:rFonts w:asciiTheme="minorHAnsi" w:hAnsiTheme="minorHAnsi"/>
          <w:sz w:val="28"/>
          <w:szCs w:val="28"/>
        </w:rPr>
        <w:t xml:space="preserve"> </w:t>
      </w:r>
      <w:r w:rsidRPr="00616705">
        <w:rPr>
          <w:rFonts w:asciiTheme="minorHAnsi" w:hAnsiTheme="minorHAnsi"/>
          <w:sz w:val="28"/>
          <w:szCs w:val="28"/>
        </w:rPr>
        <w:t>Past negativities are dropping away and people are seeing it as celebrating London.</w:t>
      </w:r>
      <w:r>
        <w:rPr>
          <w:rFonts w:asciiTheme="minorHAnsi" w:hAnsiTheme="minorHAnsi"/>
          <w:sz w:val="28"/>
          <w:szCs w:val="28"/>
        </w:rPr>
        <w:t xml:space="preserve"> </w:t>
      </w:r>
      <w:r w:rsidRPr="00616705">
        <w:rPr>
          <w:rFonts w:asciiTheme="minorHAnsi" w:hAnsiTheme="minorHAnsi"/>
          <w:sz w:val="28"/>
          <w:szCs w:val="28"/>
        </w:rPr>
        <w:t>We initially began distributing 600,000 copies because you don’t want lots of copies lying around at the end of the night. But they were going faster and faster every night so we added another 100,000. Hopefully advertisers will continue to support that because it’s a good audience and people are reading. We are still confident in the model.</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MW: How has your marketing background at Unilever and Diageo helped shape how you do business today?</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lastRenderedPageBreak/>
        <w:t>AM:</w:t>
      </w:r>
      <w:r w:rsidRPr="00616705">
        <w:rPr>
          <w:rFonts w:asciiTheme="minorHAnsi" w:hAnsiTheme="minorHAnsi"/>
          <w:sz w:val="28"/>
          <w:szCs w:val="28"/>
        </w:rPr>
        <w:t xml:space="preserve"> When you come as a marketing person into a newspaper, people expect you to be a promotions manager. The key thing is for you to find a way to get yourself involved in the strategic agenda. If you can, you can then talk long-term about consumers, whether you are meeting needs, and how people want to read news and what they want from it – and you can influence that agenda.</w:t>
      </w:r>
      <w:r>
        <w:rPr>
          <w:rFonts w:asciiTheme="minorHAnsi" w:hAnsiTheme="minorHAnsi"/>
          <w:sz w:val="28"/>
          <w:szCs w:val="28"/>
        </w:rPr>
        <w:t xml:space="preserve"> </w:t>
      </w:r>
      <w:r w:rsidRPr="00616705">
        <w:rPr>
          <w:rFonts w:asciiTheme="minorHAnsi" w:hAnsiTheme="minorHAnsi"/>
          <w:sz w:val="28"/>
          <w:szCs w:val="28"/>
        </w:rPr>
        <w:t>In most businesses, you talk about how you can get marketers on the board to make companies more consumer focused. In newspapers it’s slightly different because the real, unofficial marketing directors are the editors. They are the people who have a feel for who the audience is and they craft the product on a daily basis.</w:t>
      </w:r>
      <w:r>
        <w:rPr>
          <w:rFonts w:asciiTheme="minorHAnsi" w:hAnsiTheme="minorHAnsi"/>
          <w:sz w:val="28"/>
          <w:szCs w:val="28"/>
        </w:rPr>
        <w:t xml:space="preserve"> </w:t>
      </w:r>
      <w:r w:rsidRPr="00616705">
        <w:rPr>
          <w:rFonts w:asciiTheme="minorHAnsi" w:hAnsiTheme="minorHAnsi"/>
          <w:sz w:val="28"/>
          <w:szCs w:val="28"/>
        </w:rPr>
        <w:t>The editors and I work hand-in-hand as a partnership to build our businesses, and they don’t think that they have the sole knowledge in their area, as I don’t on the commercial side.</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MW: What led you to move from consumer goods into media?</w:t>
      </w:r>
    </w:p>
    <w:p w:rsidR="0022766D" w:rsidRPr="00616705" w:rsidRDefault="0022766D" w:rsidP="0022766D">
      <w:pPr>
        <w:pStyle w:val="NormalWeb"/>
        <w:jc w:val="both"/>
        <w:rPr>
          <w:rFonts w:asciiTheme="minorHAnsi" w:hAnsiTheme="minorHAnsi"/>
          <w:sz w:val="28"/>
          <w:szCs w:val="28"/>
        </w:rPr>
      </w:pPr>
      <w:r w:rsidRPr="00616705">
        <w:rPr>
          <w:rFonts w:asciiTheme="minorHAnsi" w:hAnsiTheme="minorHAnsi"/>
          <w:sz w:val="28"/>
          <w:szCs w:val="28"/>
        </w:rPr>
        <w:t>AM: The journey was shaped by personal circumstances. When I was at Diageo I developed pancreatitis, and I’m not allowed to drink alcohol ever again. I was working in Europe at the time and it was likely that my next move was going to be the Far East, and that didn’t make sense for me personally.</w:t>
      </w:r>
      <w:r>
        <w:rPr>
          <w:rFonts w:asciiTheme="minorHAnsi" w:hAnsiTheme="minorHAnsi"/>
          <w:sz w:val="28"/>
          <w:szCs w:val="28"/>
        </w:rPr>
        <w:t xml:space="preserve"> </w:t>
      </w:r>
      <w:r w:rsidRPr="00616705">
        <w:rPr>
          <w:rFonts w:asciiTheme="minorHAnsi" w:hAnsiTheme="minorHAnsi"/>
          <w:sz w:val="28"/>
          <w:szCs w:val="28"/>
        </w:rPr>
        <w:t>So I went back to the UK to look at different options. The options that were available to me at the time were in telecoms or media. I chose media, so it was more that I fell into this than any strategic journey.</w:t>
      </w:r>
    </w:p>
    <w:p w:rsidR="0022766D" w:rsidRDefault="0022766D" w:rsidP="0022766D">
      <w:pPr>
        <w:pStyle w:val="Heading3"/>
        <w:jc w:val="both"/>
        <w:rPr>
          <w:rStyle w:val="Strong"/>
          <w:rFonts w:asciiTheme="minorHAnsi" w:hAnsiTheme="minorHAnsi"/>
          <w:b/>
          <w:bCs/>
          <w:sz w:val="28"/>
          <w:szCs w:val="28"/>
        </w:rPr>
      </w:pPr>
    </w:p>
    <w:p w:rsidR="0022766D" w:rsidRDefault="0022766D" w:rsidP="0022766D">
      <w:pPr>
        <w:pStyle w:val="Heading3"/>
        <w:jc w:val="both"/>
        <w:rPr>
          <w:rStyle w:val="Strong"/>
          <w:rFonts w:asciiTheme="minorHAnsi" w:hAnsiTheme="minorHAnsi"/>
          <w:b/>
          <w:bCs/>
          <w:sz w:val="28"/>
          <w:szCs w:val="28"/>
        </w:rPr>
      </w:pPr>
    </w:p>
    <w:p w:rsidR="0022766D" w:rsidRDefault="0022766D" w:rsidP="0022766D">
      <w:pPr>
        <w:pStyle w:val="Heading3"/>
        <w:jc w:val="both"/>
        <w:rPr>
          <w:rStyle w:val="Strong"/>
          <w:rFonts w:asciiTheme="minorHAnsi" w:hAnsiTheme="minorHAnsi"/>
          <w:b/>
          <w:bCs/>
          <w:sz w:val="28"/>
          <w:szCs w:val="28"/>
        </w:rPr>
      </w:pPr>
    </w:p>
    <w:p w:rsidR="0022766D" w:rsidRDefault="0022766D" w:rsidP="0022766D">
      <w:pPr>
        <w:pStyle w:val="Heading3"/>
        <w:jc w:val="both"/>
        <w:rPr>
          <w:rStyle w:val="Strong"/>
          <w:rFonts w:asciiTheme="minorHAnsi" w:hAnsiTheme="minorHAnsi"/>
          <w:b/>
          <w:bCs/>
          <w:sz w:val="28"/>
          <w:szCs w:val="28"/>
        </w:rPr>
      </w:pPr>
      <w:r w:rsidRPr="00616705">
        <w:rPr>
          <w:rStyle w:val="Strong"/>
          <w:rFonts w:asciiTheme="minorHAnsi" w:hAnsiTheme="minorHAnsi"/>
          <w:b/>
          <w:bCs/>
          <w:sz w:val="28"/>
          <w:szCs w:val="28"/>
        </w:rPr>
        <w:t>Marketer 2 marketer</w:t>
      </w:r>
    </w:p>
    <w:p w:rsidR="0022766D" w:rsidRPr="00616705" w:rsidRDefault="0022766D" w:rsidP="0022766D">
      <w:pPr>
        <w:pStyle w:val="Heading3"/>
        <w:jc w:val="both"/>
        <w:rPr>
          <w:rFonts w:asciiTheme="minorHAnsi" w:hAnsiTheme="minorHAnsi"/>
          <w:sz w:val="28"/>
          <w:szCs w:val="28"/>
        </w:rPr>
      </w:pPr>
      <w:r w:rsidRPr="00616705">
        <w:rPr>
          <w:rStyle w:val="Strong"/>
          <w:rFonts w:asciiTheme="minorHAnsi" w:hAnsiTheme="minorHAnsi"/>
          <w:sz w:val="28"/>
          <w:szCs w:val="28"/>
        </w:rPr>
        <w:t>Reid Holland, marketing director of Hachette Filipacchi UK, asks:</w:t>
      </w:r>
      <w:r w:rsidRPr="00616705">
        <w:rPr>
          <w:rFonts w:asciiTheme="minorHAnsi" w:hAnsiTheme="minorHAnsi"/>
          <w:sz w:val="28"/>
          <w:szCs w:val="28"/>
        </w:rPr>
        <w:t xml:space="preserve"> What’s the thinking around the price point for i and how will this translate to your digital plans for the new title?</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Andrew Mullins (AM):</w:t>
      </w:r>
      <w:r w:rsidRPr="00616705">
        <w:rPr>
          <w:rFonts w:asciiTheme="minorHAnsi" w:hAnsiTheme="minorHAnsi"/>
          <w:sz w:val="28"/>
          <w:szCs w:val="28"/>
        </w:rPr>
        <w:t xml:space="preserve"> We are not underestimating the challenge of asking someone who might not feel inclined to buy a newspaper to stop and buy i, but then that’s why it’s 20p.</w:t>
      </w:r>
      <w:r>
        <w:rPr>
          <w:rFonts w:asciiTheme="minorHAnsi" w:hAnsiTheme="minorHAnsi"/>
          <w:sz w:val="28"/>
          <w:szCs w:val="28"/>
        </w:rPr>
        <w:t xml:space="preserve"> </w:t>
      </w:r>
      <w:r w:rsidRPr="00616705">
        <w:rPr>
          <w:rFonts w:asciiTheme="minorHAnsi" w:hAnsiTheme="minorHAnsi"/>
          <w:sz w:val="28"/>
          <w:szCs w:val="28"/>
        </w:rPr>
        <w:t>The 20p charge delivers a much higher trial rate than higher price points. This product will 100% depend on getting maximum trial at the beginning and then turning those people into repeat purchasers. There is also no reason why the price wouldn’t go higher in the future.</w:t>
      </w:r>
      <w:r>
        <w:rPr>
          <w:rFonts w:asciiTheme="minorHAnsi" w:hAnsiTheme="minorHAnsi"/>
          <w:sz w:val="28"/>
          <w:szCs w:val="28"/>
        </w:rPr>
        <w:t xml:space="preserve"> </w:t>
      </w:r>
      <w:r w:rsidRPr="00616705">
        <w:rPr>
          <w:rFonts w:asciiTheme="minorHAnsi" w:hAnsiTheme="minorHAnsi"/>
          <w:sz w:val="28"/>
          <w:szCs w:val="28"/>
        </w:rPr>
        <w:t>In terms of digital, a paid-for iPad app is currently going through the approval stage.</w:t>
      </w:r>
    </w:p>
    <w:p w:rsidR="0022766D" w:rsidRPr="00616705"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lastRenderedPageBreak/>
        <w:t>Justine Southall, publisher of Cosmopolitan magazine, asks:</w:t>
      </w:r>
      <w:r w:rsidRPr="00616705">
        <w:rPr>
          <w:rFonts w:asciiTheme="minorHAnsi" w:hAnsiTheme="minorHAnsi"/>
          <w:sz w:val="28"/>
          <w:szCs w:val="28"/>
        </w:rPr>
        <w:t xml:space="preserve"> Choice about something to read in transit is now a split-second decision. What is the one key distinguishing feature, editorial or otherwise, that will clearly differentiate i? Do you think that i can be a paper of choice alongside the paid-for pack rather than an upgrade on the free set?</w:t>
      </w:r>
    </w:p>
    <w:p w:rsidR="0022766D" w:rsidRDefault="0022766D" w:rsidP="0022766D">
      <w:pPr>
        <w:pStyle w:val="NormalWeb"/>
        <w:jc w:val="both"/>
        <w:rPr>
          <w:rFonts w:asciiTheme="minorHAnsi" w:hAnsiTheme="minorHAnsi"/>
          <w:sz w:val="28"/>
          <w:szCs w:val="28"/>
        </w:rPr>
      </w:pPr>
      <w:r w:rsidRPr="00616705">
        <w:rPr>
          <w:rStyle w:val="Strong"/>
          <w:rFonts w:asciiTheme="minorHAnsi" w:hAnsiTheme="minorHAnsi"/>
          <w:sz w:val="28"/>
          <w:szCs w:val="28"/>
        </w:rPr>
        <w:t>AM:</w:t>
      </w:r>
      <w:r w:rsidRPr="00616705">
        <w:rPr>
          <w:rFonts w:asciiTheme="minorHAnsi" w:hAnsiTheme="minorHAnsi"/>
          <w:sz w:val="28"/>
          <w:szCs w:val="28"/>
        </w:rPr>
        <w:t xml:space="preserve"> Everyone assumes that there is a huge amount of people out there buying newspapers and you have to steal share. But 91% of UK adults don’t read a quality newspaper, and just under 7% of UK adults read Metro. So thinking that because a paper is free everyone reads it is not what it’s about.</w:t>
      </w:r>
      <w:r>
        <w:rPr>
          <w:rFonts w:asciiTheme="minorHAnsi" w:hAnsiTheme="minorHAnsi"/>
          <w:sz w:val="28"/>
          <w:szCs w:val="28"/>
        </w:rPr>
        <w:t xml:space="preserve"> </w:t>
      </w:r>
      <w:r w:rsidRPr="00616705">
        <w:rPr>
          <w:rFonts w:asciiTheme="minorHAnsi" w:hAnsiTheme="minorHAnsi"/>
          <w:sz w:val="28"/>
          <w:szCs w:val="28"/>
        </w:rPr>
        <w:t>Newspapers should evolve more to create more snacking type products during the week. Metro is a snacking product but is it enough for people who aspire to be quality readers? Our assertion is that it’s not. It’s about putting deli sandwiches in front of people instead of peanuts and crisps. You could take a jar of instant coffee from home into work and not have to queue at Starbucks for a cappuccino but people still do. Just because there are easier ways to do things doesn’t mean that’s always what people want and are going to go for.</w:t>
      </w:r>
    </w:p>
    <w:p w:rsidR="0022766D" w:rsidRDefault="0022766D" w:rsidP="0022766D">
      <w:pPr>
        <w:pStyle w:val="Heading1"/>
      </w:pPr>
      <w:r w:rsidRPr="00550AE5">
        <w:rPr>
          <w:rFonts w:asciiTheme="minorHAnsi" w:hAnsiTheme="minorHAnsi"/>
        </w:rPr>
        <w:t>(</w:t>
      </w:r>
      <w:r>
        <w:rPr>
          <w:rFonts w:asciiTheme="minorHAnsi" w:hAnsiTheme="minorHAnsi"/>
        </w:rPr>
        <w:t>11</w:t>
      </w:r>
      <w:r w:rsidRPr="00550AE5">
        <w:rPr>
          <w:rFonts w:asciiTheme="minorHAnsi" w:hAnsiTheme="minorHAnsi"/>
        </w:rPr>
        <w:t>)</w:t>
      </w:r>
      <w:r>
        <w:rPr>
          <w:rFonts w:asciiTheme="minorHAnsi" w:hAnsiTheme="minorHAnsi"/>
          <w:b w:val="0"/>
        </w:rPr>
        <w:t xml:space="preserve"> </w:t>
      </w:r>
      <w:r>
        <w:t>Profile: Camillo Pane, general manager, Reckitt Benckiser</w:t>
      </w:r>
    </w:p>
    <w:p w:rsidR="0022766D" w:rsidRDefault="0022766D" w:rsidP="0022766D">
      <w:pPr>
        <w:pStyle w:val="byline"/>
      </w:pPr>
      <w:r>
        <w:rPr>
          <w:rStyle w:val="Date1"/>
        </w:rPr>
        <w:t>11 November 2010</w:t>
      </w:r>
      <w:r>
        <w:t xml:space="preserve"> | </w:t>
      </w:r>
      <w:r>
        <w:rPr>
          <w:rStyle w:val="author"/>
        </w:rPr>
        <w:t xml:space="preserve">By </w:t>
      </w:r>
      <w:hyperlink r:id="rId549" w:history="1">
        <w:r>
          <w:rPr>
            <w:rStyle w:val="Hyperlink"/>
          </w:rPr>
          <w:t>Mark Choueke</w:t>
        </w:r>
      </w:hyperlink>
      <w:r>
        <w:rPr>
          <w:rStyle w:val="author"/>
        </w:rPr>
        <w:t xml:space="preserve"> </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Reckitt Benckiser’s UK chief tells Mark Choueke the global business relies on speed to create and define FMCG sectors. But that starts with a belief in its brands, which now include Durex and Scholl.</w:t>
      </w:r>
      <w:r>
        <w:rPr>
          <w:rFonts w:asciiTheme="minorHAnsi" w:hAnsiTheme="minorHAnsi"/>
          <w:sz w:val="28"/>
          <w:szCs w:val="28"/>
        </w:rPr>
        <w:t xml:space="preserve"> </w:t>
      </w:r>
      <w:r w:rsidRPr="004B05FA">
        <w:rPr>
          <w:rFonts w:asciiTheme="minorHAnsi" w:hAnsiTheme="minorHAnsi"/>
          <w:sz w:val="28"/>
          <w:szCs w:val="28"/>
        </w:rPr>
        <w:t>Reckitt Benckiser (RB) might be a leading FTSE 100 company with net sales of £7.75bn in 2009, but it’s a relatively small player when compared to its two main rivals.</w:t>
      </w:r>
      <w:r>
        <w:rPr>
          <w:rFonts w:asciiTheme="minorHAnsi" w:hAnsiTheme="minorHAnsi"/>
          <w:sz w:val="28"/>
          <w:szCs w:val="28"/>
        </w:rPr>
        <w:t xml:space="preserve"> </w:t>
      </w:r>
      <w:r w:rsidRPr="004B05FA">
        <w:rPr>
          <w:rFonts w:asciiTheme="minorHAnsi" w:hAnsiTheme="minorHAnsi"/>
          <w:sz w:val="28"/>
          <w:szCs w:val="28"/>
        </w:rPr>
        <w:t>When your business operates in the same household cleaners, personal care and over-the-counter remedy sectors as Procter &amp; Gamble and Unilever, both of which dwarf you in size, it helps to understand what your competitive advantage is. The 23,000 people that work across 60 countries for RB do have one powerful weapon in their armoury and they make the most of it.</w:t>
      </w:r>
      <w:r>
        <w:rPr>
          <w:rFonts w:asciiTheme="minorHAnsi" w:hAnsiTheme="minorHAnsi"/>
          <w:sz w:val="28"/>
          <w:szCs w:val="28"/>
        </w:rPr>
        <w:t xml:space="preserve"> </w:t>
      </w:r>
      <w:r w:rsidRPr="004B05FA">
        <w:rPr>
          <w:rFonts w:asciiTheme="minorHAnsi" w:hAnsiTheme="minorHAnsi"/>
          <w:sz w:val="28"/>
          <w:szCs w:val="28"/>
        </w:rPr>
        <w:t>UK general manager Camillo Pane says speed is the factor that allows RB to compete with its older and larger competitors. The Italian talks about his company’s speed of thought, speed of decision making and the speed at which RB is able to rattle off category-defining NPD and get it to market. New products, in particular those that Pane refers to as “game changers” (see below), account for about 35% of the company’s net revenues.</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lastRenderedPageBreak/>
        <w:t>“Speed is RB’s crucial differentiator,” says the man who has held a variety of marketing roles at RB around the globe during more than 15 years with the company. “Game changers” help the company stay ahead of the curve, he explains. “We rely on speed to create and define new sectors which grow entire categories. We use our first mover advantage to take share and while our competitors are figuring out how to catch up we’re moving on to new markets.”</w:t>
      </w:r>
      <w:r>
        <w:rPr>
          <w:rFonts w:asciiTheme="minorHAnsi" w:hAnsiTheme="minorHAnsi"/>
          <w:sz w:val="28"/>
          <w:szCs w:val="28"/>
        </w:rPr>
        <w:t xml:space="preserve"> </w:t>
      </w:r>
      <w:r w:rsidRPr="004B05FA">
        <w:rPr>
          <w:rFonts w:asciiTheme="minorHAnsi" w:hAnsiTheme="minorHAnsi"/>
          <w:sz w:val="28"/>
          <w:szCs w:val="28"/>
        </w:rPr>
        <w:t>Sexual health and footcare are two new markets that RB will be looking to take full advantage of following the £2.5bn acquisition of SSL, makers of the Durex and Scholl brands, which completed two weeks ago.</w:t>
      </w:r>
      <w:r>
        <w:rPr>
          <w:rFonts w:asciiTheme="minorHAnsi" w:hAnsiTheme="minorHAnsi"/>
          <w:sz w:val="28"/>
          <w:szCs w:val="28"/>
        </w:rPr>
        <w:t xml:space="preserve"> </w:t>
      </w:r>
      <w:r w:rsidRPr="004B05FA">
        <w:rPr>
          <w:rFonts w:asciiTheme="minorHAnsi" w:hAnsiTheme="minorHAnsi"/>
          <w:sz w:val="28"/>
          <w:szCs w:val="28"/>
        </w:rPr>
        <w:t>Though many commentators have criticised RB for paying over the odds for SSL, Pane – whose job it will be to integrate the new acquisitions – insists that his team has the skills to make sure the deal is a profitable one. He says: “We believe we can make this deal cost effective.</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“New brands bring new ideas, new concepts and new ways to talk to our consumers so we’re very excited about SSL – let’s face it I don’t think people will have less sex in the future,” he jokes.</w:t>
      </w:r>
      <w:r>
        <w:rPr>
          <w:rFonts w:asciiTheme="minorHAnsi" w:hAnsiTheme="minorHAnsi"/>
          <w:sz w:val="28"/>
          <w:szCs w:val="28"/>
        </w:rPr>
        <w:t xml:space="preserve"> </w:t>
      </w:r>
      <w:r w:rsidRPr="004B05FA">
        <w:rPr>
          <w:rFonts w:asciiTheme="minorHAnsi" w:hAnsiTheme="minorHAnsi"/>
          <w:sz w:val="28"/>
          <w:szCs w:val="28"/>
        </w:rPr>
        <w:t>Scholl and Durex are the number one brands in the world for footcare and sexual health respectively, and will bring the number of RB “power brands” – as RB calls them – to 19.</w:t>
      </w:r>
      <w:r>
        <w:rPr>
          <w:rFonts w:asciiTheme="minorHAnsi" w:hAnsiTheme="minorHAnsi"/>
          <w:sz w:val="28"/>
          <w:szCs w:val="28"/>
        </w:rPr>
        <w:t xml:space="preserve"> </w:t>
      </w:r>
      <w:r w:rsidRPr="004B05FA">
        <w:rPr>
          <w:rFonts w:asciiTheme="minorHAnsi" w:hAnsiTheme="minorHAnsi"/>
          <w:sz w:val="28"/>
          <w:szCs w:val="28"/>
        </w:rPr>
        <w:t>It’s these power brands that have seen the company safely through the global downturn. Through the leadership of chief executive Bart Becht, a former P&amp;G marketer, and regional leadership from the likes of Pane, RB was the fastest growing and most profitable of the world’s FMCG companies during the downturn.</w:t>
      </w:r>
      <w:r>
        <w:rPr>
          <w:rFonts w:asciiTheme="minorHAnsi" w:hAnsiTheme="minorHAnsi"/>
          <w:sz w:val="28"/>
          <w:szCs w:val="28"/>
        </w:rPr>
        <w:t xml:space="preserve"> </w:t>
      </w:r>
      <w:r w:rsidRPr="004B05FA">
        <w:rPr>
          <w:rFonts w:asciiTheme="minorHAnsi" w:hAnsiTheme="minorHAnsi"/>
          <w:sz w:val="28"/>
          <w:szCs w:val="28"/>
        </w:rPr>
        <w:t>Due largely to RB’s 17 other global power brands, which include bathroom and kitchen staples Calgon, Finish and Cillit Bang and remedies such as Strepsils, Nurofen and Lemsip, the company sustained double-digit profit growth throughout the recession.</w:t>
      </w:r>
      <w:r>
        <w:rPr>
          <w:rFonts w:asciiTheme="minorHAnsi" w:hAnsiTheme="minorHAnsi"/>
          <w:sz w:val="28"/>
          <w:szCs w:val="28"/>
        </w:rPr>
        <w:t xml:space="preserve"> </w:t>
      </w:r>
      <w:r w:rsidRPr="004B05FA">
        <w:rPr>
          <w:rFonts w:asciiTheme="minorHAnsi" w:hAnsiTheme="minorHAnsi"/>
          <w:sz w:val="28"/>
          <w:szCs w:val="28"/>
        </w:rPr>
        <w:t>Pane has a deep respect for his competitors but describes “a unique culture” that runs throughout RB, which he believes is responsible for doubling the company’s revenues since 2000.</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He says: “There are many similarities between us and the rest, such as our consumer insight and research. But once we find the right idea or project that we believe will make a difference to consumers, the entire organisation gets behind it with an intensity, a drive, a passion and an energy that is rare and unseen elsewhere.”</w:t>
      </w:r>
      <w:r>
        <w:rPr>
          <w:rFonts w:asciiTheme="minorHAnsi" w:hAnsiTheme="minorHAnsi"/>
          <w:sz w:val="28"/>
          <w:szCs w:val="28"/>
        </w:rPr>
        <w:t xml:space="preserve"> </w:t>
      </w:r>
      <w:r w:rsidRPr="004B05FA">
        <w:rPr>
          <w:rFonts w:asciiTheme="minorHAnsi" w:hAnsiTheme="minorHAnsi"/>
          <w:sz w:val="28"/>
          <w:szCs w:val="28"/>
        </w:rPr>
        <w:t>Pane’s passion is clearly on show during the interview at RB’s Slough headquarters. Several times he jumps to his feet to grab one of the company’s products from a shelf behind him in order to “sell” it like a consummate salesman.</w:t>
      </w:r>
      <w:r>
        <w:rPr>
          <w:rFonts w:asciiTheme="minorHAnsi" w:hAnsiTheme="minorHAnsi"/>
          <w:sz w:val="28"/>
          <w:szCs w:val="28"/>
        </w:rPr>
        <w:t xml:space="preserve"> </w:t>
      </w:r>
      <w:r w:rsidRPr="004B05FA">
        <w:rPr>
          <w:rFonts w:asciiTheme="minorHAnsi" w:hAnsiTheme="minorHAnsi"/>
          <w:sz w:val="28"/>
          <w:szCs w:val="28"/>
        </w:rPr>
        <w:t>He enthuses: “Every day we look for a better solution, a new idea, a better campaign or a piece of NPD, something to improve the lives of our consumers. To do that we have to be focused. No meeting, whether planned or impromptu, ends without us making a decision.” </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lastRenderedPageBreak/>
        <w:t>Shared objectives</w:t>
      </w:r>
      <w:r w:rsidRPr="004B05FA">
        <w:rPr>
          <w:rFonts w:asciiTheme="minorHAnsi" w:hAnsiTheme="minorHAnsi"/>
          <w:sz w:val="28"/>
          <w:szCs w:val="28"/>
        </w:rPr>
        <w:br/>
      </w:r>
      <w:r w:rsidRPr="004B05FA">
        <w:rPr>
          <w:rFonts w:asciiTheme="minorHAnsi" w:hAnsiTheme="minorHAnsi"/>
          <w:sz w:val="28"/>
          <w:szCs w:val="28"/>
        </w:rPr>
        <w:br/>
        <w:t>Pane and RB chief executive Becht, who has been lauded by the City for his inspirational leadership and single-minded focus on growth, have worked together for 15 years. Pane says that under Becht everyone at RB shares the same objectives, financial or otherwise. The company prides itself on a flat structure, which encourages responsibility for ideas and project ownership to come from every quarter.</w:t>
      </w:r>
      <w:r>
        <w:rPr>
          <w:rFonts w:asciiTheme="minorHAnsi" w:hAnsiTheme="minorHAnsi"/>
          <w:sz w:val="28"/>
          <w:szCs w:val="28"/>
        </w:rPr>
        <w:t xml:space="preserve"> </w:t>
      </w:r>
      <w:r w:rsidRPr="004B05FA">
        <w:rPr>
          <w:rFonts w:asciiTheme="minorHAnsi" w:hAnsiTheme="minorHAnsi"/>
          <w:sz w:val="28"/>
          <w:szCs w:val="28"/>
        </w:rPr>
        <w:t>Even graduates are given the freedom and responsibility to develop ideas. Pane tells of one new recruit taking the initiative when he was assigned to the team responsible for Brasso, a metal polish brand that had not seen any NPD for more than a century. “Five months after he joined us from university, he came into one of our management meetings and asked whether he could develop a cleaning product under the Brasso brand for gadgets: iPhones, MP3 players, TV and computer screens and so on,” he says. “I told him to present a fully developed and tested product at the next management meeting a month later.”</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The graduate developed a formula that tested well on every gadget he could find and also got endorsement from the manufacturers. RB approved the project immediately and the graduate started presenting to customers. “That was in March of this year,” says Pane. “Brasso Gadget Care is now listed by Amazon, HMV, Comet, PC World, Tesco, Asda, Sainsbury’s and Morrisons. And who do you think went to all the meetings with buyers to get this product listed? Who do you think created the innovative viral marketing campaign to support it? That same first-year grad has been the driver of everything.”</w:t>
      </w:r>
      <w:r>
        <w:rPr>
          <w:rFonts w:asciiTheme="minorHAnsi" w:hAnsiTheme="minorHAnsi"/>
          <w:sz w:val="28"/>
          <w:szCs w:val="28"/>
        </w:rPr>
        <w:t xml:space="preserve"> </w:t>
      </w:r>
      <w:r w:rsidRPr="004B05FA">
        <w:rPr>
          <w:rFonts w:asciiTheme="minorHAnsi" w:hAnsiTheme="minorHAnsi"/>
          <w:sz w:val="28"/>
          <w:szCs w:val="28"/>
        </w:rPr>
        <w:t>Pane stops short of revealing his expectations for the product, but adds: “I give you this example because it demonstrates how we allow good ideas to come from anywhere and let them flow. We gave the grad full freedom and all the resources he needed because the idea was strong.”</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RB employees are made to feel that they will always find someone to listen to their ideas within the company, says Pane. “If it’s a good idea, we don’t wait for a consensus every time. If you do that you end up with endless meetings and no decisions.” Small meetings with someone senior are arranged where employees come “focused and prepared to fight for their own ideas. An instant decision will then be made”, he claims.</w:t>
      </w:r>
      <w:r>
        <w:rPr>
          <w:rFonts w:asciiTheme="minorHAnsi" w:hAnsiTheme="minorHAnsi"/>
          <w:sz w:val="28"/>
          <w:szCs w:val="28"/>
        </w:rPr>
        <w:t xml:space="preserve"> </w:t>
      </w:r>
      <w:r w:rsidRPr="004B05FA">
        <w:rPr>
          <w:rFonts w:asciiTheme="minorHAnsi" w:hAnsiTheme="minorHAnsi"/>
          <w:sz w:val="28"/>
          <w:szCs w:val="28"/>
        </w:rPr>
        <w:t xml:space="preserve">This culture runs not just through the UK arm of RB but through the global organisation too. It is sustained, says Pane, through the passion and commitment of its regional managers, all of whom, like himself, have reached their positions of responsibility by working across various categories and regions for RB. Pane might now be settled in the </w:t>
      </w:r>
      <w:r w:rsidRPr="004B05FA">
        <w:rPr>
          <w:rFonts w:asciiTheme="minorHAnsi" w:hAnsiTheme="minorHAnsi"/>
          <w:sz w:val="28"/>
          <w:szCs w:val="28"/>
        </w:rPr>
        <w:lastRenderedPageBreak/>
        <w:t>UK with his Irish wife and two sons, but he is aware of the experience he gained from working in a variety of markets.</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Global citizenship concept</w:t>
      </w:r>
      <w:r w:rsidRPr="004B05FA">
        <w:rPr>
          <w:rFonts w:asciiTheme="minorHAnsi" w:hAnsiTheme="minorHAnsi"/>
          <w:sz w:val="28"/>
          <w:szCs w:val="28"/>
        </w:rPr>
        <w:br/>
      </w:r>
      <w:r w:rsidRPr="004B05FA">
        <w:rPr>
          <w:rFonts w:asciiTheme="minorHAnsi" w:hAnsiTheme="minorHAnsi"/>
          <w:sz w:val="28"/>
          <w:szCs w:val="28"/>
        </w:rPr>
        <w:br/>
        <w:t>He explains: “We have a global citizenship concept. I began working for RB in Italy but have also worked for the company in the US, Brazil and London. An American is running RB in Germany, a Dutchman is running the US, a Belgian is running Brazil and an Indian is running China.”</w:t>
      </w:r>
      <w:r>
        <w:rPr>
          <w:rFonts w:asciiTheme="minorHAnsi" w:hAnsiTheme="minorHAnsi"/>
          <w:sz w:val="28"/>
          <w:szCs w:val="28"/>
        </w:rPr>
        <w:t xml:space="preserve"> </w:t>
      </w:r>
      <w:r w:rsidRPr="004B05FA">
        <w:rPr>
          <w:rFonts w:asciiTheme="minorHAnsi" w:hAnsiTheme="minorHAnsi"/>
          <w:sz w:val="28"/>
          <w:szCs w:val="28"/>
        </w:rPr>
        <w:t>Pane says RB recognises that working in different countries prepares managers to handle any situation and work in a global economy. “This wasn’t my first recession,” he says, describing his time as the regional marketing director for Brazil and Latin America between 2001 and 2003. “There was a recession. It wasn’t global, it was related to the political and economic situation of that country,” he adds.</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“My biggest task was to maintain the focus on the brands at a time when other companies were pulling out of Brazil or decreasing their investment because it was so difficult to make money. As the marketing director, I fought really hard with global HQ to maintain our commitment. Brazil is now one of the best performing countries in the world for us and we’re in that position because we retained commitment to our brands when everybody else was getting out.” Substantial price premiums versus the rest of the market work if they are based on true consumer insight and a differential</w:t>
      </w:r>
      <w:r>
        <w:rPr>
          <w:rFonts w:asciiTheme="minorHAnsi" w:hAnsiTheme="minorHAnsi"/>
          <w:sz w:val="28"/>
          <w:szCs w:val="28"/>
        </w:rPr>
        <w:t xml:space="preserve">. </w:t>
      </w:r>
      <w:r w:rsidRPr="004B05FA">
        <w:rPr>
          <w:rFonts w:asciiTheme="minorHAnsi" w:hAnsiTheme="minorHAnsi"/>
          <w:sz w:val="28"/>
          <w:szCs w:val="28"/>
        </w:rPr>
        <w:t>With technology and consumer behaviour evolving so rapidly, Pane is now managing a different kind of situation. There is a need for a company so committed to television advertising to embrace the digital world and take advantage of the new routes to market it provides. Pane says that there is a natural role for RB’s brands to fulfil through the likes of smartphone apps, social media and the internet.</w:t>
      </w:r>
      <w:r>
        <w:rPr>
          <w:rFonts w:asciiTheme="minorHAnsi" w:hAnsiTheme="minorHAnsi"/>
          <w:sz w:val="28"/>
          <w:szCs w:val="28"/>
        </w:rPr>
        <w:t xml:space="preserve"> </w:t>
      </w:r>
      <w:r w:rsidRPr="004B05FA">
        <w:rPr>
          <w:rFonts w:asciiTheme="minorHAnsi" w:hAnsiTheme="minorHAnsi"/>
          <w:sz w:val="28"/>
          <w:szCs w:val="28"/>
        </w:rPr>
        <w:t>“The relationship we build with consumers needs to be around the areas of advice, information, education and expertise,” he adds. “We have a little known website sponsored by Senokot that offers advice on constipation. It works very well. It’s quite low key and we don’t advertise around it, but for people who are embarrassed to talk about a problem but need advice, information and support it is very useful.”</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RB also has a Nurofen app for the iPhone and Facebook pages for Lemsip and Nurofen (see Marketer to Marketer, below). Pane explains: “This is new territory for us. Facebook is a way of communicating with our consumers – a lot of brands do it but nobody does it in ‘over-the-counter’. Unless there is legislation that disallows it, why would we not do it?”</w:t>
      </w:r>
      <w:r>
        <w:rPr>
          <w:rFonts w:asciiTheme="minorHAnsi" w:hAnsiTheme="minorHAnsi"/>
          <w:sz w:val="28"/>
          <w:szCs w:val="28"/>
        </w:rPr>
        <w:t xml:space="preserve"> </w:t>
      </w:r>
      <w:r w:rsidRPr="004B05FA">
        <w:rPr>
          <w:rFonts w:asciiTheme="minorHAnsi" w:hAnsiTheme="minorHAnsi"/>
          <w:sz w:val="28"/>
          <w:szCs w:val="28"/>
        </w:rPr>
        <w:t xml:space="preserve">Pane says this is an example of RB thinking about OTC with an FMCG approach as opposed to a </w:t>
      </w:r>
      <w:r w:rsidRPr="004B05FA">
        <w:rPr>
          <w:rFonts w:asciiTheme="minorHAnsi" w:hAnsiTheme="minorHAnsi"/>
          <w:sz w:val="28"/>
          <w:szCs w:val="28"/>
        </w:rPr>
        <w:lastRenderedPageBreak/>
        <w:t>pharma approach like many of his competitors. This can help when dealing with his retail customers who are always keen to place products on promotion to attract cash-strapped consumers, he adds.</w:t>
      </w:r>
      <w:r>
        <w:rPr>
          <w:rFonts w:asciiTheme="minorHAnsi" w:hAnsiTheme="minorHAnsi"/>
          <w:sz w:val="28"/>
          <w:szCs w:val="28"/>
        </w:rPr>
        <w:t xml:space="preserve"> </w:t>
      </w:r>
      <w:r w:rsidRPr="004B05FA">
        <w:rPr>
          <w:rFonts w:asciiTheme="minorHAnsi" w:hAnsiTheme="minorHAnsi"/>
          <w:sz w:val="28"/>
          <w:szCs w:val="28"/>
        </w:rPr>
        <w:t>“We try to foster a collaborative relationship with the retail customers. We believe in our brands, we re-invest and we provide growth, which makes us good to do business with.” He adds that the retailers are perhaps the biggest fans of RB’s quick and successful innovation cycles. “The contributions made to category growth by our brands means they are well respected by retailers,” he claims.</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This means that in categories such as household, where promotions are frequent and heavy, RB’s strategy of delivering better solutions, launched with a high premium price on the product is normally enough to protect against the wrong kind of promotional activity. He says: “Substantial price premiums versus the rest of the market work if they are based on true consumer insight and a differential.”</w:t>
      </w:r>
      <w:r>
        <w:rPr>
          <w:rFonts w:asciiTheme="minorHAnsi" w:hAnsiTheme="minorHAnsi"/>
          <w:sz w:val="28"/>
          <w:szCs w:val="28"/>
        </w:rPr>
        <w:t xml:space="preserve"> </w:t>
      </w:r>
      <w:r w:rsidRPr="004B05FA">
        <w:rPr>
          <w:rFonts w:asciiTheme="minorHAnsi" w:hAnsiTheme="minorHAnsi"/>
          <w:sz w:val="28"/>
          <w:szCs w:val="28"/>
        </w:rPr>
        <w:t>He points to a new Lemsip product as an example. This is the first product that can be both swallowed with a drink or dissolved in solution. “We identified two groups of people who like to self-medicate in different ways. But what happens if you’re a family with two different people that have two different needs? Do you have to buy two separate products for the same problem?”</w:t>
      </w:r>
      <w:r>
        <w:rPr>
          <w:rFonts w:asciiTheme="minorHAnsi" w:hAnsiTheme="minorHAnsi"/>
          <w:sz w:val="28"/>
          <w:szCs w:val="28"/>
        </w:rPr>
        <w:t xml:space="preserve"> </w:t>
      </w:r>
      <w:r w:rsidRPr="004B05FA">
        <w:rPr>
          <w:rFonts w:asciiTheme="minorHAnsi" w:hAnsiTheme="minorHAnsi"/>
          <w:sz w:val="28"/>
          <w:szCs w:val="28"/>
        </w:rPr>
        <w:t>Such insight, he believes, is about to add a notch or two of speed to the future growth of the SSL business and the company’s two newest power brands.</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Marketer to marketer</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Ross Farquhar,</w:t>
      </w:r>
      <w:r w:rsidRPr="004B05FA">
        <w:rPr>
          <w:rFonts w:asciiTheme="minorHAnsi" w:hAnsiTheme="minorHAnsi"/>
          <w:sz w:val="28"/>
          <w:szCs w:val="28"/>
        </w:rPr>
        <w:t xml:space="preserve"> </w:t>
      </w:r>
      <w:r w:rsidRPr="004B05FA">
        <w:rPr>
          <w:rStyle w:val="Emphasis"/>
          <w:rFonts w:asciiTheme="minorHAnsi" w:hAnsiTheme="minorHAnsi"/>
          <w:sz w:val="28"/>
          <w:szCs w:val="28"/>
        </w:rPr>
        <w:t>brand manager for Cadbury Wispa, Crunchie &amp; Bitesize, asks: Achieving “brand fame” through creativity must be difficult in categories that are either low-emotion staples, such as cleaning products, or only useful at a time of pain such as over-the-counter pharmaceuticals.</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Camillo Pane (CP): I don’t think it is too difficult. I wouldn’t describe Cillit Bang’s advertising as emotional but it works because it has a point of difference.</w:t>
      </w:r>
      <w:r>
        <w:rPr>
          <w:rFonts w:asciiTheme="minorHAnsi" w:hAnsiTheme="minorHAnsi"/>
          <w:sz w:val="28"/>
          <w:szCs w:val="28"/>
        </w:rPr>
        <w:t xml:space="preserve"> </w:t>
      </w:r>
      <w:r w:rsidRPr="004B05FA">
        <w:rPr>
          <w:rFonts w:asciiTheme="minorHAnsi" w:hAnsiTheme="minorHAnsi"/>
          <w:sz w:val="28"/>
          <w:szCs w:val="28"/>
        </w:rPr>
        <w:t>We’re not shy of talking about our brands’ points of difference against the rest of the market. We build our creativity around a culture of concentrating on innovation, insight and premium performance. That can be more than enough to create brand loyalty among consumers.</w:t>
      </w:r>
      <w:r>
        <w:rPr>
          <w:rFonts w:asciiTheme="minorHAnsi" w:hAnsiTheme="minorHAnsi"/>
          <w:sz w:val="28"/>
          <w:szCs w:val="28"/>
        </w:rPr>
        <w:t xml:space="preserve"> </w:t>
      </w:r>
      <w:r w:rsidRPr="004B05FA">
        <w:rPr>
          <w:rFonts w:asciiTheme="minorHAnsi" w:hAnsiTheme="minorHAnsi"/>
          <w:sz w:val="28"/>
          <w:szCs w:val="28"/>
        </w:rPr>
        <w:t>We’ve just launched a new Strepsils product called Strepsils Warm, for example. We launched Strepsils Cool last year, which did extremely well.</w:t>
      </w:r>
      <w:r>
        <w:rPr>
          <w:rFonts w:asciiTheme="minorHAnsi" w:hAnsiTheme="minorHAnsi"/>
          <w:sz w:val="28"/>
          <w:szCs w:val="28"/>
        </w:rPr>
        <w:t xml:space="preserve"> </w:t>
      </w:r>
      <w:r w:rsidRPr="004B05FA">
        <w:rPr>
          <w:rFonts w:asciiTheme="minorHAnsi" w:hAnsiTheme="minorHAnsi"/>
          <w:sz w:val="28"/>
          <w:szCs w:val="28"/>
        </w:rPr>
        <w:t xml:space="preserve">Just like with Marmite – where you either love it or you hate it – we discovered that there is a clear split between people who like a cool sensation when they take a sore </w:t>
      </w:r>
      <w:r w:rsidRPr="004B05FA">
        <w:rPr>
          <w:rFonts w:asciiTheme="minorHAnsi" w:hAnsiTheme="minorHAnsi"/>
          <w:sz w:val="28"/>
          <w:szCs w:val="28"/>
        </w:rPr>
        <w:lastRenderedPageBreak/>
        <w:t>throat remedy and those that prefer a warm sensation, so we set about developing these new products.</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Donna Clegg,</w:t>
      </w:r>
      <w:r w:rsidRPr="004B05FA">
        <w:rPr>
          <w:rFonts w:asciiTheme="minorHAnsi" w:hAnsiTheme="minorHAnsi"/>
          <w:sz w:val="28"/>
          <w:szCs w:val="28"/>
        </w:rPr>
        <w:t xml:space="preserve"> </w:t>
      </w:r>
      <w:r w:rsidRPr="004B05FA">
        <w:rPr>
          <w:rStyle w:val="Emphasis"/>
          <w:rFonts w:asciiTheme="minorHAnsi" w:hAnsiTheme="minorHAnsi"/>
          <w:sz w:val="28"/>
          <w:szCs w:val="28"/>
        </w:rPr>
        <w:t>brand manager at Birds Eye, asks: Consumer engagement is moving higher onto the agenda within FMCG. Is this something that Reckitt Benckiser sees as a high agenda point?</w:t>
      </w:r>
    </w:p>
    <w:p w:rsidR="0022766D" w:rsidRDefault="0022766D" w:rsidP="0022766D">
      <w:pPr>
        <w:pStyle w:val="NormalWeb"/>
        <w:jc w:val="both"/>
        <w:rPr>
          <w:rFonts w:asciiTheme="minorHAnsi" w:hAnsiTheme="minorHAnsi"/>
          <w:sz w:val="28"/>
          <w:szCs w:val="28"/>
        </w:rPr>
      </w:pPr>
      <w:r w:rsidRPr="004B05FA">
        <w:rPr>
          <w:rFonts w:asciiTheme="minorHAnsi" w:hAnsiTheme="minorHAnsi"/>
          <w:sz w:val="28"/>
          <w:szCs w:val="28"/>
        </w:rPr>
        <w:t>CP: Our new Lemsip and Nurofen Facebook pages are growing every day. I don’t know of any other OTC brands with Facebook pages. We’re trying to lead. We also have a Nurofen app where you enter the application and you can get advice and tips about pain management.</w:t>
      </w:r>
      <w:r>
        <w:rPr>
          <w:rFonts w:asciiTheme="minorHAnsi" w:hAnsiTheme="minorHAnsi"/>
          <w:sz w:val="28"/>
          <w:szCs w:val="28"/>
        </w:rPr>
        <w:t xml:space="preserve"> </w:t>
      </w:r>
      <w:r w:rsidRPr="004B05FA">
        <w:rPr>
          <w:rFonts w:asciiTheme="minorHAnsi" w:hAnsiTheme="minorHAnsi"/>
          <w:sz w:val="28"/>
          <w:szCs w:val="28"/>
        </w:rPr>
        <w:t>Many of our household and healthcare brands are in a great position to forge a role as a place to come to for expertise and authoritative advice. That sort of engagement is priceless.</w:t>
      </w:r>
      <w:r>
        <w:rPr>
          <w:rFonts w:asciiTheme="minorHAnsi" w:hAnsiTheme="minorHAnsi"/>
          <w:sz w:val="28"/>
          <w:szCs w:val="28"/>
        </w:rPr>
        <w:t xml:space="preserve"> </w:t>
      </w:r>
      <w:r w:rsidRPr="004B05FA">
        <w:rPr>
          <w:rFonts w:asciiTheme="minorHAnsi" w:hAnsiTheme="minorHAnsi"/>
          <w:sz w:val="28"/>
          <w:szCs w:val="28"/>
        </w:rPr>
        <w:t>We’ve recently appointed someone from a digital agency to help us gain a more consistent approach towards digital. We’ve made a global commitment to embrace new tools and do better from a digital point of view. So we are moving a lot of spend from traditional media towards digital. The percentage of spend in digital was substantially increased from 2009 to 2010 and we plan to double the 2010 digital spend in 2011.</w:t>
      </w:r>
      <w:r>
        <w:rPr>
          <w:rFonts w:asciiTheme="minorHAnsi" w:hAnsiTheme="minorHAnsi"/>
          <w:sz w:val="28"/>
          <w:szCs w:val="28"/>
        </w:rPr>
        <w:t xml:space="preserve"> </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Q&amp;A</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MW:</w:t>
      </w:r>
      <w:r w:rsidRPr="004B05FA">
        <w:rPr>
          <w:rFonts w:asciiTheme="minorHAnsi" w:hAnsiTheme="minorHAnsi"/>
          <w:sz w:val="28"/>
          <w:szCs w:val="28"/>
        </w:rPr>
        <w:t xml:space="preserve"> The healthcare business has been brought together with the household and personal care business, which you already had responsibility for. Now that you’re in charge of all these areas, what do you feel has been the most visible effect of bringing these businesses together?</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Camillo Pane (CP):</w:t>
      </w:r>
      <w:r w:rsidRPr="004B05FA">
        <w:rPr>
          <w:rFonts w:asciiTheme="minorHAnsi" w:hAnsiTheme="minorHAnsi"/>
          <w:sz w:val="28"/>
          <w:szCs w:val="28"/>
        </w:rPr>
        <w:t xml:space="preserve"> Marketers can spot game changers. The healthcare business hadn’t seen any game changers among its brands for a while. Now we have brought that team together with the personal care and household teams, it is learning quickly that there is the same need to search for new ideas and game changers.</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MW: What was behind the idea to combine the two businesses?</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CP:</w:t>
      </w:r>
      <w:r w:rsidRPr="004B05FA">
        <w:rPr>
          <w:rFonts w:asciiTheme="minorHAnsi" w:hAnsiTheme="minorHAnsi"/>
          <w:sz w:val="28"/>
          <w:szCs w:val="28"/>
        </w:rPr>
        <w:t xml:space="preserve"> [Chief executive] Bart Becht decided it was the time to see if we could combine the two UK businesses and grow our opportunities.</w:t>
      </w:r>
      <w:r>
        <w:rPr>
          <w:rFonts w:asciiTheme="minorHAnsi" w:hAnsiTheme="minorHAnsi"/>
          <w:sz w:val="28"/>
          <w:szCs w:val="28"/>
        </w:rPr>
        <w:t xml:space="preserve"> </w:t>
      </w:r>
      <w:r w:rsidRPr="004B05FA">
        <w:rPr>
          <w:rFonts w:asciiTheme="minorHAnsi" w:hAnsiTheme="minorHAnsi"/>
          <w:sz w:val="28"/>
          <w:szCs w:val="28"/>
        </w:rPr>
        <w:t>It had become quite visible that managing the two units separately meant we were missing some synergies, learnings and best practice. For example, why would you have two teams working with Tesco, Sainsbury’s and Asda? There were some things we would do in common, such as buying media, but now we can be faster and share best practice.</w:t>
      </w:r>
      <w:r>
        <w:rPr>
          <w:rFonts w:asciiTheme="minorHAnsi" w:hAnsiTheme="minorHAnsi"/>
          <w:sz w:val="28"/>
          <w:szCs w:val="28"/>
        </w:rPr>
        <w:t xml:space="preserve"> </w:t>
      </w:r>
      <w:r w:rsidRPr="004B05FA">
        <w:rPr>
          <w:rFonts w:asciiTheme="minorHAnsi" w:hAnsiTheme="minorHAnsi"/>
          <w:sz w:val="28"/>
          <w:szCs w:val="28"/>
        </w:rPr>
        <w:t xml:space="preserve">These are two different industries growing at different </w:t>
      </w:r>
      <w:r w:rsidRPr="004B05FA">
        <w:rPr>
          <w:rFonts w:asciiTheme="minorHAnsi" w:hAnsiTheme="minorHAnsi"/>
          <w:sz w:val="28"/>
          <w:szCs w:val="28"/>
        </w:rPr>
        <w:lastRenderedPageBreak/>
        <w:t>pace from one another but essentially we are both communicating to the same customers as one another and we weren’t taking advantage.</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MW: Has it paid off? And did you have to lose a lot of your people?</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CP:</w:t>
      </w:r>
      <w:r w:rsidRPr="004B05FA">
        <w:rPr>
          <w:rFonts w:asciiTheme="minorHAnsi" w:hAnsiTheme="minorHAnsi"/>
          <w:sz w:val="28"/>
          <w:szCs w:val="28"/>
        </w:rPr>
        <w:t xml:space="preserve"> We embarked on the mission to get everyone under one roof and did quite well. It wasn’t easy for everybody because of the question of whether they wanted to physically relocate. We kept more than 60% of our people. That showed a great loyalty to the company. It showed that people understood why we were doing it and believed in the idea. But yes, we still needed a fairly heavy recruitment drive.</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MW: What sort of people do you look for in new recruits?</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CP:</w:t>
      </w:r>
      <w:r w:rsidRPr="004B05FA">
        <w:rPr>
          <w:rFonts w:asciiTheme="minorHAnsi" w:hAnsiTheme="minorHAnsi"/>
          <w:sz w:val="28"/>
          <w:szCs w:val="28"/>
        </w:rPr>
        <w:t xml:space="preserve"> Because people are expected to take early responsibility and can’t hide, there is no long learning curve here. When I conduct interviews I try to look for that adrenalin, the energy, a passion in their eyes to drive things forward fast. To love what they are doing. With accountability and freedom comes a potential downside if you are not the right person, the pace can be too much for a lot of people.</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MW:</w:t>
      </w:r>
      <w:r w:rsidRPr="004B05FA">
        <w:rPr>
          <w:rFonts w:asciiTheme="minorHAnsi" w:hAnsiTheme="minorHAnsi"/>
          <w:sz w:val="28"/>
          <w:szCs w:val="28"/>
        </w:rPr>
        <w:t xml:space="preserve"> </w:t>
      </w:r>
      <w:r w:rsidRPr="004B05FA">
        <w:rPr>
          <w:rStyle w:val="Strong"/>
          <w:rFonts w:asciiTheme="minorHAnsi" w:hAnsiTheme="minorHAnsi"/>
          <w:sz w:val="28"/>
          <w:szCs w:val="28"/>
        </w:rPr>
        <w:t>You spent much of your career as a marketer before going into general management. Have the skills you learned as</w:t>
      </w:r>
      <w:r w:rsidRPr="004B05FA">
        <w:rPr>
          <w:rFonts w:asciiTheme="minorHAnsi" w:hAnsiTheme="minorHAnsi"/>
          <w:sz w:val="28"/>
          <w:szCs w:val="28"/>
        </w:rPr>
        <w:t xml:space="preserve"> </w:t>
      </w:r>
      <w:r w:rsidRPr="004B05FA">
        <w:rPr>
          <w:rStyle w:val="Strong"/>
          <w:rFonts w:asciiTheme="minorHAnsi" w:hAnsiTheme="minorHAnsi"/>
          <w:sz w:val="28"/>
          <w:szCs w:val="28"/>
        </w:rPr>
        <w:t>a brand manager helped you in your current role?</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CP:</w:t>
      </w:r>
      <w:r w:rsidRPr="004B05FA">
        <w:rPr>
          <w:rFonts w:asciiTheme="minorHAnsi" w:hAnsiTheme="minorHAnsi"/>
          <w:sz w:val="28"/>
          <w:szCs w:val="28"/>
        </w:rPr>
        <w:t xml:space="preserve"> At RB, our marketers are well trained in all sorts of areas, including financial skills. Our marketing spend is heavy but it also has to be effective and efficient. Yes, we are bold in making decisions on bringing new products to market and investing heavily in them but we are also bold in taking products off the market or taking advertising off the air if we feel something isn’t working.</w:t>
      </w:r>
      <w:r>
        <w:rPr>
          <w:rFonts w:asciiTheme="minorHAnsi" w:hAnsiTheme="minorHAnsi"/>
          <w:sz w:val="28"/>
          <w:szCs w:val="28"/>
        </w:rPr>
        <w:t xml:space="preserve"> </w:t>
      </w:r>
      <w:r w:rsidRPr="004B05FA">
        <w:rPr>
          <w:rFonts w:asciiTheme="minorHAnsi" w:hAnsiTheme="minorHAnsi"/>
          <w:sz w:val="28"/>
          <w:szCs w:val="28"/>
        </w:rPr>
        <w:t>It is in the DNA of our marketers to be always looking for results. They understand what is good for the business which means they must be clear and focused. Some companies see it as a risk from a financial point of view to bring marketers to the top. In fact, we see it as an advantage and not a risk. It’s an opportunity.</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MW:</w:t>
      </w:r>
      <w:r w:rsidRPr="004B05FA">
        <w:rPr>
          <w:rFonts w:asciiTheme="minorHAnsi" w:hAnsiTheme="minorHAnsi"/>
          <w:sz w:val="28"/>
          <w:szCs w:val="28"/>
        </w:rPr>
        <w:t xml:space="preserve"> </w:t>
      </w:r>
      <w:r w:rsidRPr="004B05FA">
        <w:rPr>
          <w:rStyle w:val="Strong"/>
          <w:rFonts w:asciiTheme="minorHAnsi" w:hAnsiTheme="minorHAnsi"/>
          <w:sz w:val="28"/>
          <w:szCs w:val="28"/>
        </w:rPr>
        <w:t>RB was recently fined £10m for marketing rigging in relation to the Gaviscon brand. Has this been settled now?</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CP:</w:t>
      </w:r>
      <w:r w:rsidRPr="004B05FA">
        <w:rPr>
          <w:rFonts w:asciiTheme="minorHAnsi" w:hAnsiTheme="minorHAnsi"/>
          <w:sz w:val="28"/>
          <w:szCs w:val="28"/>
        </w:rPr>
        <w:t xml:space="preserve"> We clearly believed that we were acting within the law at the time. We have co-operated with the OFT from the beginning and are pleased to have settled.</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lastRenderedPageBreak/>
        <w:t>MW:</w:t>
      </w:r>
      <w:r w:rsidRPr="004B05FA">
        <w:rPr>
          <w:rFonts w:asciiTheme="minorHAnsi" w:hAnsiTheme="minorHAnsi"/>
          <w:sz w:val="28"/>
          <w:szCs w:val="28"/>
        </w:rPr>
        <w:t xml:space="preserve"> </w:t>
      </w:r>
      <w:r w:rsidRPr="004B05FA">
        <w:rPr>
          <w:rStyle w:val="Strong"/>
          <w:rFonts w:asciiTheme="minorHAnsi" w:hAnsiTheme="minorHAnsi"/>
          <w:sz w:val="28"/>
          <w:szCs w:val="28"/>
        </w:rPr>
        <w:t>We heard recently from several non-marketing board directors that the marketers they’ve worked with simply</w:t>
      </w:r>
      <w:r w:rsidRPr="004B05FA">
        <w:rPr>
          <w:rFonts w:asciiTheme="minorHAnsi" w:hAnsiTheme="minorHAnsi"/>
          <w:sz w:val="28"/>
          <w:szCs w:val="28"/>
        </w:rPr>
        <w:t xml:space="preserve"> </w:t>
      </w:r>
      <w:r w:rsidRPr="004B05FA">
        <w:rPr>
          <w:rStyle w:val="Strong"/>
          <w:rFonts w:asciiTheme="minorHAnsi" w:hAnsiTheme="minorHAnsi"/>
          <w:sz w:val="28"/>
          <w:szCs w:val="28"/>
        </w:rPr>
        <w:t>haven’t understood the wider needs of the business. How do you ensure this is not the case at RB?</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CP:</w:t>
      </w:r>
      <w:r w:rsidRPr="004B05FA">
        <w:rPr>
          <w:rFonts w:asciiTheme="minorHAnsi" w:hAnsiTheme="minorHAnsi"/>
          <w:sz w:val="28"/>
          <w:szCs w:val="28"/>
        </w:rPr>
        <w:t xml:space="preserve"> We foster close relationships between sales and marketing. We send marketers to join their sales colleagues when they go and meet retail buyers. They bring that extra consumer insight to the meeting and I think the retail customers appreciate that.</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MW:</w:t>
      </w:r>
      <w:r w:rsidRPr="004B05FA">
        <w:rPr>
          <w:rFonts w:asciiTheme="minorHAnsi" w:hAnsiTheme="minorHAnsi"/>
          <w:sz w:val="28"/>
          <w:szCs w:val="28"/>
        </w:rPr>
        <w:t xml:space="preserve"> Y</w:t>
      </w:r>
      <w:r w:rsidRPr="004B05FA">
        <w:rPr>
          <w:rStyle w:val="Strong"/>
          <w:rFonts w:asciiTheme="minorHAnsi" w:hAnsiTheme="minorHAnsi"/>
          <w:sz w:val="28"/>
          <w:szCs w:val="28"/>
        </w:rPr>
        <w:t>ou saw the recession as an opportunity to increase investment as opposed to decrease it. Why?</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CP:</w:t>
      </w:r>
      <w:r w:rsidRPr="004B05FA">
        <w:rPr>
          <w:rFonts w:asciiTheme="minorHAnsi" w:hAnsiTheme="minorHAnsi"/>
          <w:sz w:val="28"/>
          <w:szCs w:val="28"/>
        </w:rPr>
        <w:t xml:space="preserve"> It all starts with belief in our brands. Bart says we are obsessed with brands and that’s true, we want to communicate the difference between ours and the rest all the time. So when we saw the recession coming we saw it as an opportunity.</w:t>
      </w:r>
      <w:r>
        <w:rPr>
          <w:rFonts w:asciiTheme="minorHAnsi" w:hAnsiTheme="minorHAnsi"/>
          <w:sz w:val="28"/>
          <w:szCs w:val="28"/>
        </w:rPr>
        <w:t xml:space="preserve"> </w:t>
      </w:r>
      <w:r w:rsidRPr="004B05FA">
        <w:rPr>
          <w:rFonts w:asciiTheme="minorHAnsi" w:hAnsiTheme="minorHAnsi"/>
          <w:sz w:val="28"/>
          <w:szCs w:val="28"/>
        </w:rPr>
        <w:t>While we put some programmes in to save cost to offset the extra input costs we would face, marketing was not an area where we looked for savings. We were the third biggest TV advertiser in the UK last year. When you consider the size of the company, that is quite astonishing. And if the Government cuts [advertising] spending we might become the second after P&amp;G.</w:t>
      </w:r>
    </w:p>
    <w:p w:rsidR="0022766D" w:rsidRPr="004B05FA" w:rsidRDefault="0022766D" w:rsidP="0022766D">
      <w:pPr>
        <w:pStyle w:val="Heading3"/>
        <w:jc w:val="both"/>
        <w:rPr>
          <w:rFonts w:asciiTheme="minorHAnsi" w:hAnsiTheme="minorHAnsi"/>
          <w:sz w:val="28"/>
          <w:szCs w:val="28"/>
        </w:rPr>
      </w:pPr>
      <w:r w:rsidRPr="004B05FA">
        <w:rPr>
          <w:rFonts w:asciiTheme="minorHAnsi" w:hAnsiTheme="minorHAnsi"/>
          <w:sz w:val="28"/>
          <w:szCs w:val="28"/>
        </w:rPr>
        <w:t>Game changers: product innovation that lifts the business</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Camillo Pane talks through Reckitt Benckiser’s game-changing products</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Optrex ActiMist:</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“Most of the products in this market were drops, which consumers find difficult to use. There wasn’t a lot of innovation in this category and most products were priced between £2 and £4. We came up with Optrex ActiMist, a product that you spray onto your closed eyes from about 5cm. It penetrates through the closed eyelids, refreshes you and aids dry eyes.</w:t>
      </w:r>
      <w:r>
        <w:rPr>
          <w:rFonts w:asciiTheme="minorHAnsi" w:hAnsiTheme="minorHAnsi"/>
          <w:sz w:val="28"/>
          <w:szCs w:val="28"/>
        </w:rPr>
        <w:t xml:space="preserve"> </w:t>
      </w:r>
      <w:r w:rsidRPr="004B05FA">
        <w:rPr>
          <w:rFonts w:asciiTheme="minorHAnsi" w:hAnsiTheme="minorHAnsi"/>
          <w:sz w:val="28"/>
          <w:szCs w:val="28"/>
        </w:rPr>
        <w:t>In the UK we launched this for £14.99, a breakthrough in the market that moved our share from about 44% to 57%. The market grew for the first time in years and is still growing at around 15-20%.”</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Bonjela Complete Plus:</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“Bonjela has always been a gel that you apply to a mouth ulcer with a dirty finger.</w:t>
      </w:r>
      <w:r>
        <w:rPr>
          <w:rFonts w:asciiTheme="minorHAnsi" w:hAnsiTheme="minorHAnsi"/>
          <w:sz w:val="28"/>
          <w:szCs w:val="28"/>
        </w:rPr>
        <w:t xml:space="preserve"> </w:t>
      </w:r>
      <w:r w:rsidRPr="004B05FA">
        <w:rPr>
          <w:rFonts w:asciiTheme="minorHAnsi" w:hAnsiTheme="minorHAnsi"/>
          <w:sz w:val="28"/>
          <w:szCs w:val="28"/>
        </w:rPr>
        <w:t xml:space="preserve">We created a format of the product that comes in a jar and is applied </w:t>
      </w:r>
      <w:r w:rsidRPr="004B05FA">
        <w:rPr>
          <w:rFonts w:asciiTheme="minorHAnsi" w:hAnsiTheme="minorHAnsi"/>
          <w:sz w:val="28"/>
          <w:szCs w:val="28"/>
        </w:rPr>
        <w:lastRenderedPageBreak/>
        <w:t>with a small brush. The product launched in the summer and has already delivered a 6% market growth and 500 basis points of share.”</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Airwick Freshmatic:</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“The air freshener category was dominated by aerosol cans until we launched Airwick Freshmatic. We have the base freshmatic, which squirts at fixed intervals, and one with a motion sensor, which senses you passing nearby and releases fragrance when you are near.</w:t>
      </w:r>
      <w:r>
        <w:rPr>
          <w:rFonts w:asciiTheme="minorHAnsi" w:hAnsiTheme="minorHAnsi"/>
          <w:sz w:val="28"/>
          <w:szCs w:val="28"/>
        </w:rPr>
        <w:t xml:space="preserve"> </w:t>
      </w:r>
      <w:r w:rsidRPr="004B05FA">
        <w:rPr>
          <w:rFonts w:asciiTheme="minorHAnsi" w:hAnsiTheme="minorHAnsi"/>
          <w:sz w:val="28"/>
          <w:szCs w:val="28"/>
        </w:rPr>
        <w:t>I worked on the launch around the world when I was global category manager of healthcare. The idea came from a brand manager in Korea. He came to us with the idea of taking something that is largely for commercial and public bathrooms and making it for mass markets. We tested it with consumers and received fantastic results in the two key markets of the UK and France. We brought it to the EC in February 2004 and it was in Tesco by September 2004.</w:t>
      </w:r>
      <w:r>
        <w:rPr>
          <w:rFonts w:asciiTheme="minorHAnsi" w:hAnsiTheme="minorHAnsi"/>
          <w:sz w:val="28"/>
          <w:szCs w:val="28"/>
        </w:rPr>
        <w:t xml:space="preserve"> </w:t>
      </w:r>
      <w:r w:rsidRPr="004B05FA">
        <w:rPr>
          <w:rFonts w:asciiTheme="minorHAnsi" w:hAnsiTheme="minorHAnsi"/>
          <w:sz w:val="28"/>
          <w:szCs w:val="28"/>
        </w:rPr>
        <w:t>This changed the entire category. It had never been done. If you open up the unit you’ll see it contains wires, batteries, sensors, lights and a different type of aerosol. This would have taken maybe two years to go from idea to shelf elsewhere.</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Four months after we launched it in the UK we were in 60 countries and Airwick Freshmatic now accounts for 15% of the total global air freshener market.</w:t>
      </w:r>
      <w:r>
        <w:rPr>
          <w:rFonts w:asciiTheme="minorHAnsi" w:hAnsiTheme="minorHAnsi"/>
          <w:sz w:val="28"/>
          <w:szCs w:val="28"/>
        </w:rPr>
        <w:t xml:space="preserve"> </w:t>
      </w:r>
      <w:r w:rsidRPr="004B05FA">
        <w:rPr>
          <w:rFonts w:asciiTheme="minorHAnsi" w:hAnsiTheme="minorHAnsi"/>
          <w:sz w:val="28"/>
          <w:szCs w:val="28"/>
        </w:rPr>
        <w:t>At the time there was no air freshener in the world selling for more than £5, $5 or €5. We launched this at £9.99. We intentionally doubled the price. The message was that this is a high end, premium product. Consumers loved it. They could set the timings. This is one of our biggest successes and it took us six months to put on shelf. It was a lot of work and required us to build an entirely new factory in China, but you can get things done that quickly if the entire company is behind it.”</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Dettol No-Touch Handwash:</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“The liquid soap you often find in domestic bathrooms tends to come with a base pump. Innovation [in this area] had mostly concerned new fragrances or a different shape of the bottle and so on. We wanted to provide something new. The problem we identified was that so many dirty hands touch the bottle pump that bacteria spreads easily.</w:t>
      </w:r>
      <w:r>
        <w:rPr>
          <w:rFonts w:asciiTheme="minorHAnsi" w:hAnsiTheme="minorHAnsi"/>
          <w:sz w:val="28"/>
          <w:szCs w:val="28"/>
        </w:rPr>
        <w:t xml:space="preserve"> </w:t>
      </w:r>
      <w:r w:rsidRPr="004B05FA">
        <w:rPr>
          <w:rFonts w:asciiTheme="minorHAnsi" w:hAnsiTheme="minorHAnsi"/>
          <w:sz w:val="28"/>
          <w:szCs w:val="28"/>
        </w:rPr>
        <w:t>We came up with a battery operated automatic soap dispenser. This was an idea from the global team that was launched in the UK four months ago. [Before the launch] Dettol had 2% of share in the liquid hand soap market. We’re now the number two brand in the market with almost 16% of share.”</w:t>
      </w:r>
    </w:p>
    <w:p w:rsidR="0022766D" w:rsidRPr="004B05FA" w:rsidRDefault="0022766D" w:rsidP="0022766D">
      <w:pPr>
        <w:pStyle w:val="Heading3"/>
        <w:jc w:val="both"/>
        <w:rPr>
          <w:rFonts w:asciiTheme="minorHAnsi" w:hAnsiTheme="minorHAnsi"/>
          <w:sz w:val="28"/>
          <w:szCs w:val="28"/>
        </w:rPr>
      </w:pPr>
      <w:r w:rsidRPr="004B05FA">
        <w:rPr>
          <w:rFonts w:asciiTheme="minorHAnsi" w:hAnsiTheme="minorHAnsi"/>
          <w:sz w:val="28"/>
          <w:szCs w:val="28"/>
        </w:rPr>
        <w:lastRenderedPageBreak/>
        <w:t>Facts and figures</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Reckitt Benckiser</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25,000 employees</w:t>
      </w:r>
      <w:r w:rsidRPr="004B05FA">
        <w:rPr>
          <w:rFonts w:asciiTheme="minorHAnsi" w:hAnsiTheme="minorHAnsi"/>
          <w:sz w:val="28"/>
          <w:szCs w:val="28"/>
        </w:rPr>
        <w:br/>
        <w:t>£7.75bn revenue (2009)</w:t>
      </w:r>
      <w:r w:rsidRPr="004B05FA">
        <w:rPr>
          <w:rFonts w:asciiTheme="minorHAnsi" w:hAnsiTheme="minorHAnsi"/>
          <w:sz w:val="28"/>
          <w:szCs w:val="28"/>
        </w:rPr>
        <w:br/>
        <w:t>£1.9bn operating profit (2009)</w:t>
      </w:r>
    </w:p>
    <w:p w:rsidR="0022766D" w:rsidRDefault="0022766D" w:rsidP="0022766D">
      <w:pPr>
        <w:pStyle w:val="NormalWeb"/>
        <w:jc w:val="both"/>
        <w:rPr>
          <w:rStyle w:val="Strong"/>
          <w:rFonts w:asciiTheme="minorHAnsi" w:hAnsiTheme="minorHAnsi"/>
          <w:sz w:val="28"/>
          <w:szCs w:val="28"/>
        </w:rPr>
      </w:pPr>
    </w:p>
    <w:p w:rsidR="0022766D" w:rsidRDefault="0022766D" w:rsidP="0022766D">
      <w:pPr>
        <w:pStyle w:val="NormalWeb"/>
        <w:jc w:val="both"/>
        <w:rPr>
          <w:rStyle w:val="Strong"/>
          <w:rFonts w:asciiTheme="minorHAnsi" w:hAnsiTheme="minorHAnsi"/>
          <w:sz w:val="28"/>
          <w:szCs w:val="28"/>
        </w:rPr>
      </w:pP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Unilever</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163,000 employees</w:t>
      </w:r>
      <w:r w:rsidRPr="004B05FA">
        <w:rPr>
          <w:rFonts w:asciiTheme="minorHAnsi" w:hAnsiTheme="minorHAnsi"/>
          <w:sz w:val="28"/>
          <w:szCs w:val="28"/>
        </w:rPr>
        <w:br/>
        <w:t>€39.8bn revenue (2009)</w:t>
      </w:r>
      <w:r w:rsidRPr="004B05FA">
        <w:rPr>
          <w:rFonts w:asciiTheme="minorHAnsi" w:hAnsiTheme="minorHAnsi"/>
          <w:sz w:val="28"/>
          <w:szCs w:val="28"/>
        </w:rPr>
        <w:br/>
        <w:t>€5.02bn operating income (2009)</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Procter &amp; Gamble</w:t>
      </w:r>
    </w:p>
    <w:p w:rsidR="0022766D" w:rsidRPr="004B05FA" w:rsidRDefault="0022766D" w:rsidP="0022766D">
      <w:pPr>
        <w:pStyle w:val="NormalWeb"/>
        <w:jc w:val="both"/>
        <w:rPr>
          <w:rFonts w:asciiTheme="minorHAnsi" w:hAnsiTheme="minorHAnsi"/>
          <w:sz w:val="28"/>
          <w:szCs w:val="28"/>
        </w:rPr>
      </w:pPr>
      <w:r w:rsidRPr="004B05FA">
        <w:rPr>
          <w:rFonts w:asciiTheme="minorHAnsi" w:hAnsiTheme="minorHAnsi"/>
          <w:sz w:val="28"/>
          <w:szCs w:val="28"/>
        </w:rPr>
        <w:t>127,000 employees</w:t>
      </w:r>
      <w:r w:rsidRPr="004B05FA">
        <w:rPr>
          <w:rFonts w:asciiTheme="minorHAnsi" w:hAnsiTheme="minorHAnsi"/>
          <w:sz w:val="28"/>
          <w:szCs w:val="28"/>
        </w:rPr>
        <w:br/>
        <w:t>US$78.9bn revenue (2010)</w:t>
      </w:r>
      <w:r w:rsidRPr="004B05FA">
        <w:rPr>
          <w:rFonts w:asciiTheme="minorHAnsi" w:hAnsiTheme="minorHAnsi"/>
          <w:sz w:val="28"/>
          <w:szCs w:val="28"/>
        </w:rPr>
        <w:br/>
        <w:t>$16.1bn operating income (2010)</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CV</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Dec 2009</w:t>
      </w:r>
      <w:r w:rsidRPr="004B05FA">
        <w:rPr>
          <w:rFonts w:asciiTheme="minorHAnsi" w:hAnsiTheme="minorHAnsi"/>
          <w:sz w:val="28"/>
          <w:szCs w:val="28"/>
        </w:rPr>
        <w:t>–</w:t>
      </w:r>
      <w:r w:rsidRPr="004B05FA">
        <w:rPr>
          <w:rStyle w:val="Strong"/>
          <w:rFonts w:asciiTheme="minorHAnsi" w:hAnsiTheme="minorHAnsi"/>
          <w:sz w:val="28"/>
          <w:szCs w:val="28"/>
        </w:rPr>
        <w:t>present</w:t>
      </w:r>
      <w:r w:rsidRPr="004B05FA">
        <w:rPr>
          <w:rFonts w:asciiTheme="minorHAnsi" w:hAnsiTheme="minorHAnsi"/>
          <w:sz w:val="28"/>
          <w:szCs w:val="28"/>
        </w:rPr>
        <w:t xml:space="preserve"> Reckitt Benckiser UK General manager UK with overall responsibility for household, personal care and healthcare. </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2007–2009</w:t>
      </w:r>
      <w:r w:rsidRPr="004B05FA">
        <w:rPr>
          <w:rFonts w:asciiTheme="minorHAnsi" w:hAnsiTheme="minorHAnsi"/>
          <w:sz w:val="28"/>
          <w:szCs w:val="28"/>
        </w:rPr>
        <w:t xml:space="preserve"> Reckitt Benckiser UK General manager for healthcare.   </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2003–2007</w:t>
      </w:r>
      <w:r w:rsidRPr="004B05FA">
        <w:rPr>
          <w:rFonts w:asciiTheme="minorHAnsi" w:hAnsiTheme="minorHAnsi"/>
          <w:sz w:val="28"/>
          <w:szCs w:val="28"/>
        </w:rPr>
        <w:t xml:space="preserve"> Reckitt Benckiser Global category director for air care and dehumidifier.</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2001–2003</w:t>
      </w:r>
      <w:r w:rsidRPr="004B05FA">
        <w:rPr>
          <w:rFonts w:asciiTheme="minorHAnsi" w:hAnsiTheme="minorHAnsi"/>
          <w:sz w:val="28"/>
          <w:szCs w:val="28"/>
        </w:rPr>
        <w:t xml:space="preserve"> Reckitt Benckiser Latin America Regional marketing director for Brazil and Latin America.</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1996–1999</w:t>
      </w:r>
      <w:r w:rsidRPr="004B05FA">
        <w:rPr>
          <w:rFonts w:asciiTheme="minorHAnsi" w:hAnsiTheme="minorHAnsi"/>
          <w:sz w:val="28"/>
          <w:szCs w:val="28"/>
        </w:rPr>
        <w:t xml:space="preserve"> Reckitt Benckiser Various roles in Italy and North America.</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1994–1996</w:t>
      </w:r>
      <w:r w:rsidRPr="004B05FA">
        <w:rPr>
          <w:rFonts w:asciiTheme="minorHAnsi" w:hAnsiTheme="minorHAnsi"/>
          <w:sz w:val="28"/>
          <w:szCs w:val="28"/>
        </w:rPr>
        <w:t xml:space="preserve"> Kraft Jacobs Suchard Italy Brand manager roles in the coffee category.                                              </w:t>
      </w:r>
    </w:p>
    <w:p w:rsidR="0022766D" w:rsidRPr="004B05FA"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lastRenderedPageBreak/>
        <w:t>1993–1994</w:t>
      </w:r>
      <w:r w:rsidRPr="004B05FA">
        <w:rPr>
          <w:rFonts w:asciiTheme="minorHAnsi" w:hAnsiTheme="minorHAnsi"/>
          <w:sz w:val="28"/>
          <w:szCs w:val="28"/>
        </w:rPr>
        <w:t xml:space="preserve"> PIMS (Profit Impact of Market Strategy) Consulting Company Business analyst. </w:t>
      </w:r>
    </w:p>
    <w:p w:rsidR="0022766D" w:rsidRDefault="0022766D" w:rsidP="0022766D">
      <w:pPr>
        <w:pStyle w:val="NormalWeb"/>
        <w:jc w:val="both"/>
        <w:rPr>
          <w:rFonts w:asciiTheme="minorHAnsi" w:hAnsiTheme="minorHAnsi"/>
          <w:sz w:val="28"/>
          <w:szCs w:val="28"/>
        </w:rPr>
      </w:pPr>
      <w:r w:rsidRPr="004B05FA">
        <w:rPr>
          <w:rStyle w:val="Strong"/>
          <w:rFonts w:asciiTheme="minorHAnsi" w:hAnsiTheme="minorHAnsi"/>
          <w:sz w:val="28"/>
          <w:szCs w:val="28"/>
        </w:rPr>
        <w:t>1992–1993</w:t>
      </w:r>
      <w:r w:rsidRPr="004B05FA">
        <w:rPr>
          <w:rFonts w:asciiTheme="minorHAnsi" w:hAnsiTheme="minorHAnsi"/>
          <w:sz w:val="28"/>
          <w:szCs w:val="28"/>
        </w:rPr>
        <w:t xml:space="preserve"> SDA Bocconi (postgraduate management school) – marketing area. Academic research assistant on applied consumer analysis.</w:t>
      </w:r>
    </w:p>
    <w:p w:rsidR="0022766D" w:rsidRDefault="0022766D" w:rsidP="0022766D">
      <w:pPr>
        <w:pStyle w:val="Heading1"/>
        <w:rPr>
          <w:rFonts w:asciiTheme="minorHAnsi" w:hAnsiTheme="minorHAnsi"/>
        </w:rPr>
      </w:pPr>
    </w:p>
    <w:p w:rsidR="0022766D" w:rsidRDefault="0022766D" w:rsidP="0022766D">
      <w:pPr>
        <w:pStyle w:val="Heading1"/>
        <w:rPr>
          <w:rFonts w:asciiTheme="minorHAnsi" w:hAnsiTheme="minorHAnsi"/>
        </w:rPr>
      </w:pPr>
    </w:p>
    <w:p w:rsidR="0022766D" w:rsidRDefault="0022766D" w:rsidP="0022766D">
      <w:pPr>
        <w:pStyle w:val="Heading1"/>
      </w:pPr>
      <w:r w:rsidRPr="00BF64E5">
        <w:rPr>
          <w:rFonts w:asciiTheme="minorHAnsi" w:hAnsiTheme="minorHAnsi"/>
        </w:rPr>
        <w:t>(</w:t>
      </w:r>
      <w:r>
        <w:rPr>
          <w:rFonts w:asciiTheme="minorHAnsi" w:hAnsiTheme="minorHAnsi"/>
        </w:rPr>
        <w:t>12</w:t>
      </w:r>
      <w:r w:rsidRPr="00BF64E5">
        <w:rPr>
          <w:rFonts w:asciiTheme="minorHAnsi" w:hAnsiTheme="minorHAnsi"/>
        </w:rPr>
        <w:t xml:space="preserve">) </w:t>
      </w:r>
      <w:r>
        <w:t>KMPG looks to integrate marketing with first CMO</w:t>
      </w:r>
    </w:p>
    <w:p w:rsidR="0022766D" w:rsidRDefault="0022766D" w:rsidP="0022766D">
      <w:pPr>
        <w:pStyle w:val="byline"/>
      </w:pPr>
      <w:r>
        <w:rPr>
          <w:rStyle w:val="Date1"/>
        </w:rPr>
        <w:t>Thu, 2 Dec 2010</w:t>
      </w:r>
      <w:r>
        <w:t xml:space="preserve"> | </w:t>
      </w:r>
      <w:r>
        <w:rPr>
          <w:rStyle w:val="author"/>
        </w:rPr>
        <w:t xml:space="preserve">By </w:t>
      </w:r>
      <w:hyperlink r:id="rId550" w:history="1">
        <w:r>
          <w:rPr>
            <w:rStyle w:val="Hyperlink"/>
          </w:rPr>
          <w:t>Russell Parsons</w:t>
        </w:r>
      </w:hyperlink>
      <w:r>
        <w:rPr>
          <w:rStyle w:val="author"/>
        </w:rPr>
        <w:t xml:space="preserve"> </w:t>
      </w:r>
    </w:p>
    <w:p w:rsidR="0022766D" w:rsidRPr="003F4CBF" w:rsidRDefault="0022766D" w:rsidP="0022766D">
      <w:pPr>
        <w:pStyle w:val="NormalWeb"/>
        <w:jc w:val="both"/>
        <w:rPr>
          <w:rFonts w:asciiTheme="minorHAnsi" w:hAnsiTheme="minorHAnsi"/>
          <w:sz w:val="28"/>
          <w:szCs w:val="28"/>
        </w:rPr>
      </w:pPr>
      <w:r w:rsidRPr="003F4CBF">
        <w:rPr>
          <w:rFonts w:asciiTheme="minorHAnsi" w:hAnsiTheme="minorHAnsi"/>
          <w:sz w:val="28"/>
          <w:szCs w:val="28"/>
        </w:rPr>
        <w:t>KPMG has appointed its first chief marketing officer to integrate strategy across its European operations. Terry Corby, currently Accenture's director of marketing and communications in the UK and Ireland, is to take up the newly created chief marketing and communications officer role in January. He will be responsible for developing an integrated approach to marketing and strategy across KPMG's 11 European operating firms, also known as "limited liability partnerships" (ELLP). Jeremy Anderson, ELLP head of markets, says Corby will help raise awareness "of KPMG's brand, insights and capability" in line with its "strong growth ambitions". KPMG is the latest of the "big four" professional services networks to boost marketing.</w:t>
      </w:r>
    </w:p>
    <w:p w:rsidR="0022766D" w:rsidRDefault="00A13788" w:rsidP="0022766D">
      <w:pPr>
        <w:pStyle w:val="NormalWeb"/>
        <w:jc w:val="both"/>
        <w:rPr>
          <w:rFonts w:asciiTheme="minorHAnsi" w:hAnsiTheme="minorHAnsi"/>
          <w:sz w:val="28"/>
          <w:szCs w:val="28"/>
        </w:rPr>
      </w:pPr>
      <w:hyperlink r:id="rId551" w:history="1">
        <w:r w:rsidR="0022766D" w:rsidRPr="003F4CBF">
          <w:rPr>
            <w:rStyle w:val="Hyperlink"/>
            <w:rFonts w:asciiTheme="minorHAnsi" w:hAnsiTheme="minorHAnsi"/>
            <w:sz w:val="28"/>
            <w:szCs w:val="28"/>
          </w:rPr>
          <w:t>Ernst &amp; Young</w:t>
        </w:r>
      </w:hyperlink>
      <w:r w:rsidR="0022766D" w:rsidRPr="003F4CBF">
        <w:rPr>
          <w:rFonts w:asciiTheme="minorHAnsi" w:hAnsiTheme="minorHAnsi"/>
          <w:sz w:val="28"/>
          <w:szCs w:val="28"/>
        </w:rPr>
        <w:t xml:space="preserve"> recently appointed The Assembly to develop a new brand proposition, while </w:t>
      </w:r>
      <w:hyperlink r:id="rId552" w:history="1">
        <w:r w:rsidR="0022766D" w:rsidRPr="003F4CBF">
          <w:rPr>
            <w:rStyle w:val="Hyperlink"/>
            <w:rFonts w:asciiTheme="minorHAnsi" w:hAnsiTheme="minorHAnsi"/>
            <w:sz w:val="28"/>
            <w:szCs w:val="28"/>
          </w:rPr>
          <w:t>PwC rebranded</w:t>
        </w:r>
      </w:hyperlink>
      <w:r w:rsidR="0022766D" w:rsidRPr="003F4CBF">
        <w:rPr>
          <w:rFonts w:asciiTheme="minorHAnsi" w:hAnsiTheme="minorHAnsi"/>
          <w:sz w:val="28"/>
          <w:szCs w:val="28"/>
        </w:rPr>
        <w:t xml:space="preserve"> from PricewaterhouseCoopers in September. </w:t>
      </w:r>
    </w:p>
    <w:p w:rsidR="0022766D" w:rsidRPr="00A10413" w:rsidRDefault="0022766D" w:rsidP="0022766D">
      <w:pPr>
        <w:pStyle w:val="Heading1"/>
        <w:rPr>
          <w:rFonts w:asciiTheme="minorHAnsi" w:hAnsiTheme="minorHAnsi"/>
        </w:rPr>
      </w:pPr>
      <w:r w:rsidRPr="00A10413">
        <w:rPr>
          <w:rFonts w:asciiTheme="minorHAnsi" w:hAnsiTheme="minorHAnsi"/>
        </w:rPr>
        <w:t>(</w:t>
      </w:r>
      <w:r>
        <w:rPr>
          <w:rFonts w:asciiTheme="minorHAnsi" w:hAnsiTheme="minorHAnsi"/>
        </w:rPr>
        <w:t>13</w:t>
      </w:r>
      <w:r w:rsidRPr="00A10413">
        <w:rPr>
          <w:rFonts w:asciiTheme="minorHAnsi" w:hAnsiTheme="minorHAnsi"/>
        </w:rPr>
        <w:t>) Maximise your search appeal</w:t>
      </w:r>
    </w:p>
    <w:p w:rsidR="0022766D" w:rsidRDefault="0022766D" w:rsidP="0022766D">
      <w:pPr>
        <w:pStyle w:val="byline"/>
      </w:pPr>
      <w:r>
        <w:rPr>
          <w:rStyle w:val="Date1"/>
        </w:rPr>
        <w:t>2nd December 2010</w:t>
      </w:r>
      <w:r>
        <w:t xml:space="preserve"> | </w:t>
      </w:r>
      <w:r>
        <w:rPr>
          <w:rStyle w:val="author"/>
        </w:rPr>
        <w:t xml:space="preserve">By </w:t>
      </w:r>
      <w:hyperlink r:id="rId553" w:history="1">
        <w:r>
          <w:rPr>
            <w:rStyle w:val="Hyperlink"/>
          </w:rPr>
          <w:t>Lucy Handley</w:t>
        </w:r>
      </w:hyperlink>
      <w:r>
        <w:rPr>
          <w:rStyle w:val="author"/>
        </w:rPr>
        <w:t xml:space="preserve"> </w:t>
      </w:r>
    </w:p>
    <w:p w:rsidR="0022766D" w:rsidRPr="00BE2084" w:rsidRDefault="0022766D" w:rsidP="0022766D">
      <w:pPr>
        <w:pStyle w:val="NormalWeb"/>
        <w:jc w:val="both"/>
        <w:rPr>
          <w:rFonts w:asciiTheme="minorHAnsi" w:hAnsiTheme="minorHAnsi"/>
          <w:sz w:val="28"/>
          <w:szCs w:val="28"/>
        </w:rPr>
      </w:pPr>
      <w:r w:rsidRPr="00BE2084">
        <w:rPr>
          <w:rFonts w:asciiTheme="minorHAnsi" w:hAnsiTheme="minorHAnsi"/>
          <w:sz w:val="28"/>
          <w:szCs w:val="28"/>
        </w:rPr>
        <w:t xml:space="preserve">The internet has revolutionised fashion retailing. But are the big stores making the most of it? New research seen exclusively by </w:t>
      </w:r>
      <w:r w:rsidRPr="00BE2084">
        <w:rPr>
          <w:rStyle w:val="Emphasis"/>
          <w:rFonts w:asciiTheme="minorHAnsi" w:hAnsiTheme="minorHAnsi"/>
          <w:sz w:val="28"/>
          <w:szCs w:val="28"/>
        </w:rPr>
        <w:t>Marketing Week</w:t>
      </w:r>
      <w:r w:rsidRPr="00BE2084">
        <w:rPr>
          <w:rFonts w:asciiTheme="minorHAnsi" w:hAnsiTheme="minorHAnsi"/>
          <w:sz w:val="28"/>
          <w:szCs w:val="28"/>
        </w:rPr>
        <w:t xml:space="preserve"> shows who’s hot on SEO and who’s not.</w:t>
      </w:r>
      <w:r>
        <w:rPr>
          <w:rFonts w:asciiTheme="minorHAnsi" w:hAnsiTheme="minorHAnsi"/>
          <w:sz w:val="28"/>
          <w:szCs w:val="28"/>
        </w:rPr>
        <w:t xml:space="preserve"> </w:t>
      </w:r>
      <w:r w:rsidRPr="00BE2084">
        <w:rPr>
          <w:rFonts w:asciiTheme="minorHAnsi" w:hAnsiTheme="minorHAnsi"/>
          <w:sz w:val="28"/>
          <w:szCs w:val="28"/>
        </w:rPr>
        <w:t>If you are searching for a party dress for Christmas and want to avoid high street queues, you may well join the ever-growing ranks of consumers who search for “dresses” via Google.</w:t>
      </w:r>
      <w:r>
        <w:rPr>
          <w:rFonts w:asciiTheme="minorHAnsi" w:hAnsiTheme="minorHAnsi"/>
          <w:sz w:val="28"/>
          <w:szCs w:val="28"/>
        </w:rPr>
        <w:t xml:space="preserve"> </w:t>
      </w:r>
      <w:r w:rsidRPr="00BE2084">
        <w:rPr>
          <w:rFonts w:asciiTheme="minorHAnsi" w:hAnsiTheme="minorHAnsi"/>
          <w:sz w:val="28"/>
          <w:szCs w:val="28"/>
        </w:rPr>
        <w:t xml:space="preserve">The term “dress” is </w:t>
      </w:r>
      <w:r w:rsidRPr="00BE2084">
        <w:rPr>
          <w:rFonts w:asciiTheme="minorHAnsi" w:hAnsiTheme="minorHAnsi"/>
          <w:sz w:val="28"/>
          <w:szCs w:val="28"/>
        </w:rPr>
        <w:lastRenderedPageBreak/>
        <w:t>entered onto Google’s UK site an average of 1.9 million times a month, and there is fierce competition in the fashion retail sector to be found on its first page for terms such as “trousers”, “menswear” and “knitwear”. Research seen exclusively by Marketing Week shows online-only retailers are just as likely to be in the top 30 most visible brands as their bricks-and-mortar rivals.</w:t>
      </w:r>
    </w:p>
    <w:p w:rsidR="0022766D" w:rsidRDefault="0022766D" w:rsidP="0022766D">
      <w:pPr>
        <w:pStyle w:val="NormalWeb"/>
        <w:jc w:val="both"/>
        <w:rPr>
          <w:rFonts w:asciiTheme="minorHAnsi" w:hAnsiTheme="minorHAnsi"/>
          <w:sz w:val="28"/>
          <w:szCs w:val="28"/>
        </w:rPr>
      </w:pPr>
      <w:r w:rsidRPr="00BE2084">
        <w:rPr>
          <w:rFonts w:asciiTheme="minorHAnsi" w:hAnsiTheme="minorHAnsi"/>
          <w:sz w:val="28"/>
          <w:szCs w:val="28"/>
        </w:rPr>
        <w:t>The study, by search engine marketing agency Greenlight, looks at 1,100 of the most popular terms people use to find clothing online. It shows that half of the brands in the top 30 are online-only retailers such as Asos, Oli and Boohoo. Some even rank higher than prominent high street brands, including Next, M&amp;S and Topman.</w:t>
      </w:r>
      <w:r>
        <w:rPr>
          <w:rFonts w:asciiTheme="minorHAnsi" w:hAnsiTheme="minorHAnsi"/>
          <w:sz w:val="28"/>
          <w:szCs w:val="28"/>
        </w:rPr>
        <w:t xml:space="preserve"> </w:t>
      </w:r>
      <w:r w:rsidRPr="00BE2084">
        <w:rPr>
          <w:rFonts w:asciiTheme="minorHAnsi" w:hAnsiTheme="minorHAnsi"/>
          <w:sz w:val="28"/>
          <w:szCs w:val="28"/>
        </w:rPr>
        <w:t>And while the top four places are split between online and traditional retailers, high street brands might need to look more closely at their search strategies, according to Simon Hollingsworth, lead researcher at Greenlight.</w:t>
      </w:r>
      <w:r>
        <w:rPr>
          <w:rFonts w:asciiTheme="minorHAnsi" w:hAnsiTheme="minorHAnsi"/>
          <w:sz w:val="28"/>
          <w:szCs w:val="28"/>
        </w:rPr>
        <w:t xml:space="preserve"> </w:t>
      </w:r>
      <w:r w:rsidRPr="00BE2084">
        <w:rPr>
          <w:rFonts w:asciiTheme="minorHAnsi" w:hAnsiTheme="minorHAnsi"/>
          <w:sz w:val="28"/>
          <w:szCs w:val="28"/>
        </w:rPr>
        <w:t>“Some brands, such as Next, are not doing so well [in the rankings]. It’s a very well-known high street brand but when it comes to online strategy it might not be focusing on the right areas. Some major brands are not gaining the visibility they are probably looking for in terms of driving sales online,” he says.</w:t>
      </w:r>
      <w:r>
        <w:rPr>
          <w:rFonts w:asciiTheme="minorHAnsi" w:hAnsiTheme="minorHAnsi"/>
          <w:sz w:val="28"/>
          <w:szCs w:val="28"/>
        </w:rPr>
        <w:t xml:space="preserve"> </w:t>
      </w:r>
    </w:p>
    <w:p w:rsidR="0022766D" w:rsidRPr="00BE2084" w:rsidRDefault="0022766D" w:rsidP="0022766D">
      <w:pPr>
        <w:pStyle w:val="NormalWeb"/>
        <w:jc w:val="both"/>
        <w:rPr>
          <w:rFonts w:asciiTheme="minorHAnsi" w:hAnsiTheme="minorHAnsi"/>
          <w:sz w:val="28"/>
          <w:szCs w:val="28"/>
        </w:rPr>
      </w:pPr>
      <w:r w:rsidRPr="00BE2084">
        <w:rPr>
          <w:rFonts w:asciiTheme="minorHAnsi" w:hAnsiTheme="minorHAnsi"/>
          <w:sz w:val="28"/>
          <w:szCs w:val="28"/>
        </w:rPr>
        <w:t>It is important to pay attention to the balance between paid-for search rankings, which appear as advertising, and natural search, says Hollingsworth. And as ad ranking on Google is based on the highest bidder, the brand that throws the most money at it will win.</w:t>
      </w:r>
      <w:r w:rsidRPr="00BE2084">
        <w:rPr>
          <w:rFonts w:asciiTheme="minorHAnsi" w:hAnsiTheme="minorHAnsi"/>
          <w:sz w:val="28"/>
          <w:szCs w:val="28"/>
        </w:rPr>
        <w:br/>
        <w:t>He explains: “With paid search, if you invest enough you will be visible straight away, whereas with natural search it takes time to push you up to the top of the Google rankings.”</w:t>
      </w:r>
      <w:r>
        <w:rPr>
          <w:rFonts w:asciiTheme="minorHAnsi" w:hAnsiTheme="minorHAnsi"/>
          <w:sz w:val="28"/>
          <w:szCs w:val="28"/>
        </w:rPr>
        <w:t xml:space="preserve"> </w:t>
      </w:r>
      <w:r w:rsidRPr="00BE2084">
        <w:rPr>
          <w:rFonts w:asciiTheme="minorHAnsi" w:hAnsiTheme="minorHAnsi"/>
          <w:sz w:val="28"/>
          <w:szCs w:val="28"/>
        </w:rPr>
        <w:t>House of Fraser’s website is top of the list, with 25% visibility in natural and 43% in paid search. However, Hollingsworth says that discount retailer TK Maxx appears to have a more even strategy, having a visibility of 15% for both paid and natural search.</w:t>
      </w:r>
      <w:r>
        <w:rPr>
          <w:rFonts w:asciiTheme="minorHAnsi" w:hAnsiTheme="minorHAnsi"/>
          <w:sz w:val="28"/>
          <w:szCs w:val="28"/>
        </w:rPr>
        <w:t xml:space="preserve"> </w:t>
      </w:r>
      <w:r w:rsidRPr="00BE2084">
        <w:rPr>
          <w:rFonts w:asciiTheme="minorHAnsi" w:hAnsiTheme="minorHAnsi"/>
          <w:sz w:val="28"/>
          <w:szCs w:val="28"/>
        </w:rPr>
        <w:t>According to the research, people search for clothes most often on Sundays and weekday evenings, however, retailers’ bidding strategies for paid search do not always match these peaks.</w:t>
      </w:r>
      <w:r>
        <w:rPr>
          <w:rFonts w:asciiTheme="minorHAnsi" w:hAnsiTheme="minorHAnsi"/>
          <w:sz w:val="28"/>
          <w:szCs w:val="28"/>
        </w:rPr>
        <w:t xml:space="preserve"> </w:t>
      </w:r>
      <w:r w:rsidRPr="00BE2084">
        <w:rPr>
          <w:rFonts w:asciiTheme="minorHAnsi" w:hAnsiTheme="minorHAnsi"/>
          <w:sz w:val="28"/>
          <w:szCs w:val="28"/>
        </w:rPr>
        <w:t>“A lot of advertisers are bidding consistently throughout the day,” Hollingsworth explains. “It is important to get a happy medium between tracking how and when people search, but not to the detriment of a paid search campaign.”</w:t>
      </w:r>
    </w:p>
    <w:p w:rsidR="0022766D" w:rsidRPr="00BE2084" w:rsidRDefault="0022766D" w:rsidP="0022766D">
      <w:pPr>
        <w:pStyle w:val="NormalWeb"/>
        <w:jc w:val="both"/>
        <w:rPr>
          <w:rFonts w:asciiTheme="minorHAnsi" w:hAnsiTheme="minorHAnsi"/>
          <w:sz w:val="28"/>
          <w:szCs w:val="28"/>
        </w:rPr>
      </w:pPr>
      <w:r w:rsidRPr="00BE2084">
        <w:rPr>
          <w:rFonts w:asciiTheme="minorHAnsi" w:hAnsiTheme="minorHAnsi"/>
          <w:sz w:val="28"/>
          <w:szCs w:val="28"/>
        </w:rPr>
        <w:t>Bidding during popular times might mean advertising on Google costs more, so a retailer might bid at a consistent rate across the whole day to minimise spend, says Hollingsworth.</w:t>
      </w:r>
      <w:r>
        <w:rPr>
          <w:rFonts w:asciiTheme="minorHAnsi" w:hAnsiTheme="minorHAnsi"/>
          <w:sz w:val="28"/>
          <w:szCs w:val="28"/>
        </w:rPr>
        <w:t xml:space="preserve"> </w:t>
      </w:r>
      <w:r w:rsidRPr="00BE2084">
        <w:rPr>
          <w:rFonts w:asciiTheme="minorHAnsi" w:hAnsiTheme="minorHAnsi"/>
          <w:sz w:val="28"/>
          <w:szCs w:val="28"/>
        </w:rPr>
        <w:t>Next, for example, appears to be bidding the most between 4am and 8am on weekdays, which isn’t when consumers tend to buy clothes.</w:t>
      </w:r>
      <w:r>
        <w:rPr>
          <w:rFonts w:asciiTheme="minorHAnsi" w:hAnsiTheme="minorHAnsi"/>
          <w:sz w:val="28"/>
          <w:szCs w:val="28"/>
        </w:rPr>
        <w:t xml:space="preserve"> </w:t>
      </w:r>
      <w:r w:rsidRPr="00BE2084">
        <w:rPr>
          <w:rFonts w:asciiTheme="minorHAnsi" w:hAnsiTheme="minorHAnsi"/>
          <w:sz w:val="28"/>
          <w:szCs w:val="28"/>
        </w:rPr>
        <w:t xml:space="preserve">Hollingsworth says brands that choose to bid overnight will lower their </w:t>
      </w:r>
      <w:r w:rsidRPr="00BE2084">
        <w:rPr>
          <w:rFonts w:asciiTheme="minorHAnsi" w:hAnsiTheme="minorHAnsi"/>
          <w:sz w:val="28"/>
          <w:szCs w:val="28"/>
        </w:rPr>
        <w:lastRenderedPageBreak/>
        <w:t>cost per click during the day.</w:t>
      </w:r>
      <w:r>
        <w:rPr>
          <w:rFonts w:asciiTheme="minorHAnsi" w:hAnsiTheme="minorHAnsi"/>
          <w:sz w:val="28"/>
          <w:szCs w:val="28"/>
        </w:rPr>
        <w:t xml:space="preserve"> </w:t>
      </w:r>
      <w:r w:rsidRPr="00BE2084">
        <w:rPr>
          <w:rFonts w:asciiTheme="minorHAnsi" w:hAnsiTheme="minorHAnsi"/>
          <w:sz w:val="28"/>
          <w:szCs w:val="28"/>
        </w:rPr>
        <w:t>He adds: “There are a lot of factors to take into account. Next might have bid quite high overnight to get high visibility in the morning.”</w:t>
      </w:r>
      <w:r>
        <w:rPr>
          <w:rFonts w:asciiTheme="minorHAnsi" w:hAnsiTheme="minorHAnsi"/>
          <w:sz w:val="28"/>
          <w:szCs w:val="28"/>
        </w:rPr>
        <w:t xml:space="preserve"> </w:t>
      </w:r>
      <w:r w:rsidRPr="00BE2084">
        <w:rPr>
          <w:rFonts w:asciiTheme="minorHAnsi" w:hAnsiTheme="minorHAnsi"/>
          <w:sz w:val="28"/>
          <w:szCs w:val="28"/>
        </w:rPr>
        <w:t>Online brand Boohoo appears to follow the times of day when people are most actively looking for new clothes. The research shows that it bids at a low rate at the beginning of the week and increases bidding during the weekend, which is reflected in its advertising visibility of 12% on a Monday, rising to 23% on Saturday and 19% on Sunday.</w:t>
      </w:r>
    </w:p>
    <w:p w:rsidR="0022766D" w:rsidRPr="00BE2084" w:rsidRDefault="0022766D" w:rsidP="0022766D">
      <w:pPr>
        <w:pStyle w:val="NormalWeb"/>
        <w:jc w:val="both"/>
        <w:rPr>
          <w:rFonts w:asciiTheme="minorHAnsi" w:hAnsiTheme="minorHAnsi"/>
          <w:sz w:val="28"/>
          <w:szCs w:val="28"/>
        </w:rPr>
      </w:pPr>
      <w:r w:rsidRPr="00BE2084">
        <w:rPr>
          <w:rFonts w:asciiTheme="minorHAnsi" w:hAnsiTheme="minorHAnsi"/>
          <w:sz w:val="28"/>
          <w:szCs w:val="28"/>
        </w:rPr>
        <w:t>While brands can bid on specific words and phrases to make sure they rise in the advertising rankings on search engines, natural search is important. Debenhams, for example, says it has 800,000 keywords in its paid search account, but it bids at different rates throughout the year and, as a result, its paid visibility for this survey is low. However, it has grown its natural share of voice from 30% last year to 56% this year.</w:t>
      </w:r>
      <w:r>
        <w:rPr>
          <w:rFonts w:asciiTheme="minorHAnsi" w:hAnsiTheme="minorHAnsi"/>
          <w:sz w:val="28"/>
          <w:szCs w:val="28"/>
        </w:rPr>
        <w:t xml:space="preserve"> </w:t>
      </w:r>
      <w:r w:rsidRPr="00BE2084">
        <w:rPr>
          <w:rFonts w:asciiTheme="minorHAnsi" w:hAnsiTheme="minorHAnsi"/>
          <w:sz w:val="28"/>
          <w:szCs w:val="28"/>
        </w:rPr>
        <w:t>But not all brands get this right, says Hollingsworth. “In terms of keywords, it is all well and good having a great website but unless you are optimising the right words then you are missing out on opportunities.”</w:t>
      </w:r>
      <w:r>
        <w:rPr>
          <w:rFonts w:asciiTheme="minorHAnsi" w:hAnsiTheme="minorHAnsi"/>
          <w:sz w:val="28"/>
          <w:szCs w:val="28"/>
        </w:rPr>
        <w:t xml:space="preserve"> </w:t>
      </w:r>
      <w:r w:rsidRPr="00BE2084">
        <w:rPr>
          <w:rFonts w:asciiTheme="minorHAnsi" w:hAnsiTheme="minorHAnsi"/>
          <w:sz w:val="28"/>
          <w:szCs w:val="28"/>
        </w:rPr>
        <w:t>Brands still need to be educated in what consumers are looking for. “A lot of companies are still unaware of the opportunities available,” claims Hollingsworth. “Keyword targeting is important for both types of search. To create the right campaigns it is important to understand how your consumers search through the buying cycle.”</w:t>
      </w:r>
    </w:p>
    <w:p w:rsidR="0022766D" w:rsidRPr="00BE2084" w:rsidRDefault="0022766D" w:rsidP="0022766D">
      <w:pPr>
        <w:pStyle w:val="NormalWeb"/>
        <w:jc w:val="both"/>
        <w:rPr>
          <w:rFonts w:asciiTheme="minorHAnsi" w:hAnsiTheme="minorHAnsi"/>
          <w:sz w:val="28"/>
          <w:szCs w:val="28"/>
        </w:rPr>
      </w:pPr>
      <w:r w:rsidRPr="00BE2084">
        <w:rPr>
          <w:rFonts w:asciiTheme="minorHAnsi" w:hAnsiTheme="minorHAnsi"/>
          <w:sz w:val="28"/>
          <w:szCs w:val="28"/>
        </w:rPr>
        <w:t>In future, web design and video content will also affect search rankings. Google recently introduced its Instant Preview facility, where consumers can see a preview of a brand’s website. “Usability in terms of web page design and structure will take greater precedence,” Hollingsworth predicts.</w:t>
      </w:r>
    </w:p>
    <w:p w:rsidR="0022766D" w:rsidRPr="00BE2084" w:rsidRDefault="0022766D" w:rsidP="0022766D">
      <w:pPr>
        <w:pStyle w:val="NormalWeb"/>
        <w:jc w:val="both"/>
        <w:rPr>
          <w:rFonts w:asciiTheme="minorHAnsi" w:hAnsiTheme="minorHAnsi"/>
          <w:sz w:val="28"/>
          <w:szCs w:val="28"/>
        </w:rPr>
      </w:pPr>
      <w:r w:rsidRPr="00BE2084">
        <w:rPr>
          <w:rFonts w:asciiTheme="minorHAnsi" w:hAnsiTheme="minorHAnsi"/>
          <w:sz w:val="28"/>
          <w:szCs w:val="28"/>
        </w:rPr>
        <w:t>“Many consumers will scan the previews for the most relevant products in their search. They will pass greater judgement of the visual attraction of a web page,” he adds. So it seems searching for the perfect party frock is getting even easier for consumers, but increasingly complex for brands.</w:t>
      </w:r>
    </w:p>
    <w:p w:rsidR="0022766D" w:rsidRPr="00BE2084" w:rsidRDefault="0022766D" w:rsidP="0022766D">
      <w:pPr>
        <w:pStyle w:val="Heading3"/>
        <w:jc w:val="both"/>
        <w:rPr>
          <w:rFonts w:asciiTheme="minorHAnsi" w:hAnsiTheme="minorHAnsi"/>
          <w:sz w:val="28"/>
          <w:szCs w:val="28"/>
        </w:rPr>
      </w:pPr>
      <w:r w:rsidRPr="00BE2084">
        <w:rPr>
          <w:rFonts w:asciiTheme="minorHAnsi" w:hAnsiTheme="minorHAnsi"/>
          <w:sz w:val="28"/>
          <w:szCs w:val="28"/>
        </w:rPr>
        <w:t>the frontline</w:t>
      </w:r>
    </w:p>
    <w:p w:rsidR="0022766D" w:rsidRPr="00BE2084" w:rsidRDefault="0022766D" w:rsidP="0022766D">
      <w:pPr>
        <w:pStyle w:val="NormalWeb"/>
        <w:jc w:val="both"/>
        <w:rPr>
          <w:rFonts w:asciiTheme="minorHAnsi" w:hAnsiTheme="minorHAnsi"/>
          <w:sz w:val="28"/>
          <w:szCs w:val="28"/>
        </w:rPr>
      </w:pPr>
      <w:r w:rsidRPr="00BE2084">
        <w:rPr>
          <w:rStyle w:val="Strong"/>
          <w:rFonts w:asciiTheme="minorHAnsi" w:hAnsiTheme="minorHAnsi"/>
          <w:sz w:val="28"/>
          <w:szCs w:val="28"/>
        </w:rPr>
        <w:t>WE ASK MARKETERS ON THE FRONTLINE WHETHER OUR ’TRENDS’ RESEARCH MATCHES THEIR EXPERIENCE ON THE GROUND</w:t>
      </w:r>
    </w:p>
    <w:p w:rsidR="0022766D" w:rsidRPr="00BE2084" w:rsidRDefault="0022766D" w:rsidP="0022766D">
      <w:pPr>
        <w:pStyle w:val="NormalWeb"/>
        <w:jc w:val="both"/>
        <w:rPr>
          <w:rFonts w:asciiTheme="minorHAnsi" w:hAnsiTheme="minorHAnsi"/>
          <w:sz w:val="28"/>
          <w:szCs w:val="28"/>
        </w:rPr>
      </w:pPr>
      <w:r w:rsidRPr="00BE2084">
        <w:rPr>
          <w:rStyle w:val="Strong"/>
          <w:rFonts w:asciiTheme="minorHAnsi" w:hAnsiTheme="minorHAnsi"/>
          <w:sz w:val="28"/>
          <w:szCs w:val="28"/>
        </w:rPr>
        <w:t>Jo Stephenson</w:t>
      </w:r>
      <w:r w:rsidRPr="00BE2084">
        <w:rPr>
          <w:rFonts w:asciiTheme="minorHAnsi" w:hAnsiTheme="minorHAnsi"/>
          <w:sz w:val="28"/>
          <w:szCs w:val="28"/>
        </w:rPr>
        <w:br/>
      </w:r>
      <w:r w:rsidRPr="00BE2084">
        <w:rPr>
          <w:rStyle w:val="Strong"/>
          <w:rFonts w:asciiTheme="minorHAnsi" w:hAnsiTheme="minorHAnsi"/>
          <w:i/>
          <w:iCs/>
          <w:sz w:val="28"/>
          <w:szCs w:val="28"/>
        </w:rPr>
        <w:t>Senior search marketing manager</w:t>
      </w:r>
      <w:r w:rsidRPr="00BE2084">
        <w:rPr>
          <w:rStyle w:val="Emphasis"/>
          <w:rFonts w:asciiTheme="minorHAnsi" w:hAnsiTheme="minorHAnsi"/>
          <w:sz w:val="28"/>
          <w:szCs w:val="28"/>
        </w:rPr>
        <w:t xml:space="preserve"> </w:t>
      </w:r>
      <w:r w:rsidRPr="00BE2084">
        <w:rPr>
          <w:rFonts w:asciiTheme="minorHAnsi" w:hAnsiTheme="minorHAnsi"/>
          <w:i/>
          <w:iCs/>
          <w:sz w:val="28"/>
          <w:szCs w:val="28"/>
        </w:rPr>
        <w:br/>
      </w:r>
      <w:r w:rsidRPr="00BE2084">
        <w:rPr>
          <w:rStyle w:val="Strong"/>
          <w:rFonts w:asciiTheme="minorHAnsi" w:hAnsiTheme="minorHAnsi"/>
          <w:i/>
          <w:iCs/>
          <w:sz w:val="28"/>
          <w:szCs w:val="28"/>
        </w:rPr>
        <w:t>Debenhams</w:t>
      </w:r>
    </w:p>
    <w:p w:rsidR="0022766D" w:rsidRDefault="0022766D" w:rsidP="0022766D">
      <w:pPr>
        <w:pStyle w:val="NormalWeb"/>
        <w:jc w:val="both"/>
        <w:rPr>
          <w:rFonts w:asciiTheme="minorHAnsi" w:hAnsiTheme="minorHAnsi"/>
          <w:sz w:val="28"/>
          <w:szCs w:val="28"/>
        </w:rPr>
      </w:pPr>
      <w:r w:rsidRPr="00BE2084">
        <w:rPr>
          <w:rFonts w:asciiTheme="minorHAnsi" w:hAnsiTheme="minorHAnsi"/>
          <w:sz w:val="28"/>
          <w:szCs w:val="28"/>
        </w:rPr>
        <w:lastRenderedPageBreak/>
        <w:t>Paid search can be expensive so we focus our budget around sales peaks. We spread the budget throughout the year although there are some periods where we spend significantly more than others.</w:t>
      </w:r>
      <w:r>
        <w:rPr>
          <w:rFonts w:asciiTheme="minorHAnsi" w:hAnsiTheme="minorHAnsi"/>
          <w:sz w:val="28"/>
          <w:szCs w:val="28"/>
        </w:rPr>
        <w:t xml:space="preserve"> </w:t>
      </w:r>
      <w:r w:rsidRPr="00BE2084">
        <w:rPr>
          <w:rFonts w:asciiTheme="minorHAnsi" w:hAnsiTheme="minorHAnsi"/>
          <w:sz w:val="28"/>
          <w:szCs w:val="28"/>
        </w:rPr>
        <w:t>For paid search we have over 800,000 keywords in our account. We don’t bid on our own brand name as we have that Google search covered, but we bid on our exclusive clothing brands Jasper Conran or Red Herring.</w:t>
      </w:r>
      <w:r>
        <w:rPr>
          <w:rFonts w:asciiTheme="minorHAnsi" w:hAnsiTheme="minorHAnsi"/>
          <w:sz w:val="28"/>
          <w:szCs w:val="28"/>
        </w:rPr>
        <w:t xml:space="preserve"> </w:t>
      </w:r>
      <w:r w:rsidRPr="00BE2084">
        <w:rPr>
          <w:rFonts w:asciiTheme="minorHAnsi" w:hAnsiTheme="minorHAnsi"/>
          <w:sz w:val="28"/>
          <w:szCs w:val="28"/>
        </w:rPr>
        <w:t>We also include terms such as “dresses”. But it’s also about the longtail generics such as evening dresses. If you are buying the longer tail the volume isn’t as high, but the conversion can be higher. Our agency bids from about 10am to 2pm and also 6pm to 10pm which is the key conversion time. We’ll reduce bidding slightly at the other times.</w:t>
      </w:r>
    </w:p>
    <w:p w:rsidR="0022766D" w:rsidRPr="00BE2084" w:rsidRDefault="0022766D" w:rsidP="0022766D">
      <w:pPr>
        <w:pStyle w:val="NormalWeb"/>
        <w:jc w:val="both"/>
        <w:rPr>
          <w:rFonts w:asciiTheme="minorHAnsi" w:hAnsiTheme="minorHAnsi"/>
          <w:sz w:val="28"/>
          <w:szCs w:val="28"/>
        </w:rPr>
      </w:pPr>
      <w:r w:rsidRPr="00BE2084">
        <w:rPr>
          <w:rFonts w:asciiTheme="minorHAnsi" w:hAnsiTheme="minorHAnsi"/>
          <w:sz w:val="28"/>
          <w:szCs w:val="28"/>
        </w:rPr>
        <w:t>We want to be there at the beginning of the generic journey. So if someone was searching in the office for dresses at lunchtime, then they might go home and buy it online. But we’ll never match that sale back to the keyword they first started searching for, so that is the challenge for us - how do we get the value out of the generic terms?</w:t>
      </w:r>
    </w:p>
    <w:p w:rsidR="0022766D" w:rsidRPr="00BE2084" w:rsidRDefault="0022766D" w:rsidP="0022766D">
      <w:pPr>
        <w:pStyle w:val="NormalWeb"/>
        <w:jc w:val="both"/>
        <w:rPr>
          <w:rFonts w:asciiTheme="minorHAnsi" w:hAnsiTheme="minorHAnsi"/>
          <w:sz w:val="28"/>
          <w:szCs w:val="28"/>
        </w:rPr>
      </w:pPr>
      <w:r w:rsidRPr="00BE2084">
        <w:rPr>
          <w:rStyle w:val="Strong"/>
          <w:rFonts w:asciiTheme="minorHAnsi" w:hAnsiTheme="minorHAnsi"/>
          <w:sz w:val="28"/>
          <w:szCs w:val="28"/>
        </w:rPr>
        <w:t>Rafael Peregrina</w:t>
      </w:r>
      <w:r w:rsidRPr="00BE2084">
        <w:rPr>
          <w:rFonts w:asciiTheme="minorHAnsi" w:hAnsiTheme="minorHAnsi"/>
          <w:sz w:val="28"/>
          <w:szCs w:val="28"/>
        </w:rPr>
        <w:br/>
      </w:r>
      <w:r w:rsidRPr="00BE2084">
        <w:rPr>
          <w:rStyle w:val="Strong"/>
          <w:rFonts w:asciiTheme="minorHAnsi" w:hAnsiTheme="minorHAnsi"/>
          <w:i/>
          <w:iCs/>
          <w:sz w:val="28"/>
          <w:szCs w:val="28"/>
        </w:rPr>
        <w:t>Marketing manager</w:t>
      </w:r>
      <w:r w:rsidRPr="00BE2084">
        <w:rPr>
          <w:rStyle w:val="Emphasis"/>
          <w:rFonts w:asciiTheme="minorHAnsi" w:hAnsiTheme="minorHAnsi"/>
          <w:sz w:val="28"/>
          <w:szCs w:val="28"/>
        </w:rPr>
        <w:t xml:space="preserve"> </w:t>
      </w:r>
      <w:r w:rsidRPr="00BE2084">
        <w:rPr>
          <w:rFonts w:asciiTheme="minorHAnsi" w:hAnsiTheme="minorHAnsi"/>
          <w:i/>
          <w:iCs/>
          <w:sz w:val="28"/>
          <w:szCs w:val="28"/>
        </w:rPr>
        <w:br/>
      </w:r>
      <w:r w:rsidRPr="00BE2084">
        <w:rPr>
          <w:rStyle w:val="Strong"/>
          <w:rFonts w:asciiTheme="minorHAnsi" w:hAnsiTheme="minorHAnsi"/>
          <w:i/>
          <w:iCs/>
          <w:sz w:val="28"/>
          <w:szCs w:val="28"/>
        </w:rPr>
        <w:t>Goddiva.co.uk</w:t>
      </w:r>
    </w:p>
    <w:p w:rsidR="0022766D" w:rsidRPr="00BE2084" w:rsidRDefault="0022766D" w:rsidP="0022766D">
      <w:pPr>
        <w:pStyle w:val="NormalWeb"/>
        <w:jc w:val="both"/>
        <w:rPr>
          <w:rFonts w:asciiTheme="minorHAnsi" w:hAnsiTheme="minorHAnsi"/>
          <w:sz w:val="28"/>
          <w:szCs w:val="28"/>
        </w:rPr>
      </w:pPr>
      <w:r w:rsidRPr="00BE2084">
        <w:rPr>
          <w:rFonts w:asciiTheme="minorHAnsi" w:hAnsiTheme="minorHAnsi"/>
          <w:sz w:val="28"/>
          <w:szCs w:val="28"/>
        </w:rPr>
        <w:t>We haven’t seen a good return on investment with our paid search campaigns but we are working on it. It is a bit frustrating because according to this report we rate highly in natural search.</w:t>
      </w:r>
      <w:r>
        <w:rPr>
          <w:rFonts w:asciiTheme="minorHAnsi" w:hAnsiTheme="minorHAnsi"/>
          <w:sz w:val="28"/>
          <w:szCs w:val="28"/>
        </w:rPr>
        <w:t xml:space="preserve"> </w:t>
      </w:r>
      <w:r w:rsidRPr="00BE2084">
        <w:rPr>
          <w:rFonts w:asciiTheme="minorHAnsi" w:hAnsiTheme="minorHAnsi"/>
          <w:sz w:val="28"/>
          <w:szCs w:val="28"/>
        </w:rPr>
        <w:t>Dresses being the most popular fashion search term definitely helps us, as they are our core product. It’s a huge achievement for us to be so high up on the list as our SEO is all in-house. The fact that these big brands rank lower than us is great, because I’m sure they are spending many thousands on agencies.</w:t>
      </w:r>
    </w:p>
    <w:p w:rsidR="0022766D" w:rsidRPr="00BE2084" w:rsidRDefault="0022766D" w:rsidP="0022766D">
      <w:pPr>
        <w:pStyle w:val="NormalWeb"/>
        <w:jc w:val="both"/>
        <w:rPr>
          <w:rFonts w:asciiTheme="minorHAnsi" w:hAnsiTheme="minorHAnsi"/>
          <w:sz w:val="28"/>
          <w:szCs w:val="28"/>
        </w:rPr>
      </w:pPr>
      <w:r w:rsidRPr="00BE2084">
        <w:rPr>
          <w:rFonts w:asciiTheme="minorHAnsi" w:hAnsiTheme="minorHAnsi"/>
          <w:sz w:val="28"/>
          <w:szCs w:val="28"/>
        </w:rPr>
        <w:t>I wasn’t aware that brands have a bidding strategy attached to the time of day before seeing this report and it is something we’d work into our future strategy.</w:t>
      </w:r>
    </w:p>
    <w:p w:rsidR="0022766D" w:rsidRPr="00BE2084" w:rsidRDefault="0022766D" w:rsidP="0022766D">
      <w:pPr>
        <w:pStyle w:val="NormalWeb"/>
        <w:jc w:val="both"/>
        <w:rPr>
          <w:rFonts w:asciiTheme="minorHAnsi" w:hAnsiTheme="minorHAnsi"/>
          <w:sz w:val="28"/>
          <w:szCs w:val="28"/>
        </w:rPr>
      </w:pPr>
      <w:r w:rsidRPr="00BE2084">
        <w:rPr>
          <w:rStyle w:val="Strong"/>
          <w:rFonts w:asciiTheme="minorHAnsi" w:hAnsiTheme="minorHAnsi"/>
          <w:sz w:val="28"/>
          <w:szCs w:val="28"/>
        </w:rPr>
        <w:t>John Hinchcliffe</w:t>
      </w:r>
      <w:r w:rsidRPr="00BE2084">
        <w:rPr>
          <w:rFonts w:asciiTheme="minorHAnsi" w:hAnsiTheme="minorHAnsi"/>
          <w:sz w:val="28"/>
          <w:szCs w:val="28"/>
        </w:rPr>
        <w:br/>
      </w:r>
      <w:r w:rsidRPr="00BE2084">
        <w:rPr>
          <w:rStyle w:val="Strong"/>
          <w:rFonts w:asciiTheme="minorHAnsi" w:hAnsiTheme="minorHAnsi"/>
          <w:i/>
          <w:iCs/>
          <w:sz w:val="28"/>
          <w:szCs w:val="28"/>
        </w:rPr>
        <w:t>Marketing director</w:t>
      </w:r>
      <w:r w:rsidRPr="00BE2084">
        <w:rPr>
          <w:rStyle w:val="Emphasis"/>
          <w:rFonts w:asciiTheme="minorHAnsi" w:hAnsiTheme="minorHAnsi"/>
          <w:sz w:val="28"/>
          <w:szCs w:val="28"/>
        </w:rPr>
        <w:t xml:space="preserve"> </w:t>
      </w:r>
      <w:r w:rsidRPr="00BE2084">
        <w:rPr>
          <w:rFonts w:asciiTheme="minorHAnsi" w:hAnsiTheme="minorHAnsi"/>
          <w:i/>
          <w:iCs/>
          <w:sz w:val="28"/>
          <w:szCs w:val="28"/>
        </w:rPr>
        <w:br/>
      </w:r>
      <w:r w:rsidRPr="00BE2084">
        <w:rPr>
          <w:rStyle w:val="Strong"/>
          <w:rFonts w:asciiTheme="minorHAnsi" w:hAnsiTheme="minorHAnsi"/>
          <w:i/>
          <w:iCs/>
          <w:sz w:val="28"/>
          <w:szCs w:val="28"/>
        </w:rPr>
        <w:t>N Brown (owner of Marisota.co.uk, Simplybe.co.uk and Premierman.com)</w:t>
      </w:r>
    </w:p>
    <w:p w:rsidR="0022766D" w:rsidRPr="00BE2084" w:rsidRDefault="0022766D" w:rsidP="0022766D">
      <w:pPr>
        <w:pStyle w:val="NormalWeb"/>
        <w:jc w:val="both"/>
        <w:rPr>
          <w:rFonts w:asciiTheme="minorHAnsi" w:hAnsiTheme="minorHAnsi"/>
          <w:sz w:val="28"/>
          <w:szCs w:val="28"/>
        </w:rPr>
      </w:pPr>
      <w:r w:rsidRPr="00BE2084">
        <w:rPr>
          <w:rFonts w:asciiTheme="minorHAnsi" w:hAnsiTheme="minorHAnsi"/>
          <w:sz w:val="28"/>
          <w:szCs w:val="28"/>
        </w:rPr>
        <w:t>The report infers we are heavy on paid and very light on natural. We have a different balance between natural and paid compared with some other companies because of the strategies we pursue, but to say one is a zero and one is a high number is misleading.</w:t>
      </w:r>
      <w:r>
        <w:rPr>
          <w:rFonts w:asciiTheme="minorHAnsi" w:hAnsiTheme="minorHAnsi"/>
          <w:sz w:val="28"/>
          <w:szCs w:val="28"/>
        </w:rPr>
        <w:t xml:space="preserve"> </w:t>
      </w:r>
      <w:r w:rsidRPr="00BE2084">
        <w:rPr>
          <w:rFonts w:asciiTheme="minorHAnsi" w:hAnsiTheme="minorHAnsi"/>
          <w:sz w:val="28"/>
          <w:szCs w:val="28"/>
        </w:rPr>
        <w:t xml:space="preserve">We do a lot of activities to push people to </w:t>
      </w:r>
      <w:r w:rsidRPr="00BE2084">
        <w:rPr>
          <w:rFonts w:asciiTheme="minorHAnsi" w:hAnsiTheme="minorHAnsi"/>
          <w:sz w:val="28"/>
          <w:szCs w:val="28"/>
        </w:rPr>
        <w:lastRenderedPageBreak/>
        <w:t>the web, for example TV ads. It’s different for us because we are a niche business, focusing on size and fit. We want to have a good ranking on particular terms, such as “wide-fitting shoes”, as opposed to just “shoes”.</w:t>
      </w:r>
    </w:p>
    <w:p w:rsidR="0022766D" w:rsidRPr="00BE2084" w:rsidRDefault="0022766D" w:rsidP="0022766D">
      <w:pPr>
        <w:pStyle w:val="NormalWeb"/>
        <w:jc w:val="both"/>
        <w:rPr>
          <w:rFonts w:asciiTheme="minorHAnsi" w:hAnsiTheme="minorHAnsi"/>
          <w:sz w:val="28"/>
          <w:szCs w:val="28"/>
        </w:rPr>
      </w:pPr>
      <w:r w:rsidRPr="00BE2084">
        <w:rPr>
          <w:rFonts w:asciiTheme="minorHAnsi" w:hAnsiTheme="minorHAnsi"/>
          <w:sz w:val="28"/>
          <w:szCs w:val="28"/>
        </w:rPr>
        <w:t>Everyone wants to get free traffic and we have key theme areas that we work on to try to get a strong ranking on natural search. We then advertise on a paid-for basis too. We buy search terms that equate to a final customer for us. We set a cost per customer which we believe is commercially tolerable and then bid on terms at that rate during the week.</w:t>
      </w:r>
      <w:r>
        <w:rPr>
          <w:rFonts w:asciiTheme="minorHAnsi" w:hAnsiTheme="minorHAnsi"/>
          <w:sz w:val="28"/>
          <w:szCs w:val="28"/>
        </w:rPr>
        <w:t xml:space="preserve"> </w:t>
      </w:r>
      <w:r w:rsidRPr="00BE2084">
        <w:rPr>
          <w:rFonts w:asciiTheme="minorHAnsi" w:hAnsiTheme="minorHAnsi"/>
          <w:sz w:val="28"/>
          <w:szCs w:val="28"/>
        </w:rPr>
        <w:t>On some days we can pick up more traffic for that price per term than we can on others. Sunday is a big day for us online whereas traditionally offline it was a relatively quiet day for home shopping.</w:t>
      </w:r>
    </w:p>
    <w:p w:rsidR="0022766D" w:rsidRPr="00A10413" w:rsidRDefault="0022766D" w:rsidP="0022766D">
      <w:pPr>
        <w:pStyle w:val="Heading1"/>
        <w:rPr>
          <w:rFonts w:asciiTheme="minorHAnsi" w:hAnsiTheme="minorHAnsi"/>
        </w:rPr>
      </w:pPr>
      <w:r w:rsidRPr="00A10413">
        <w:rPr>
          <w:rFonts w:asciiTheme="minorHAnsi" w:hAnsiTheme="minorHAnsi"/>
        </w:rPr>
        <w:t>(</w:t>
      </w:r>
      <w:r>
        <w:rPr>
          <w:rFonts w:asciiTheme="minorHAnsi" w:hAnsiTheme="minorHAnsi"/>
        </w:rPr>
        <w:t>14</w:t>
      </w:r>
      <w:r w:rsidRPr="00A10413">
        <w:rPr>
          <w:rFonts w:asciiTheme="minorHAnsi" w:hAnsiTheme="minorHAnsi"/>
        </w:rPr>
        <w:t>) Data protection policies secure consumer trust</w:t>
      </w:r>
    </w:p>
    <w:p w:rsidR="0022766D" w:rsidRDefault="0022766D" w:rsidP="0022766D">
      <w:pPr>
        <w:pStyle w:val="byline"/>
      </w:pPr>
      <w:r>
        <w:rPr>
          <w:rStyle w:val="Date1"/>
        </w:rPr>
        <w:t>18 November 2010</w:t>
      </w:r>
      <w:r>
        <w:t xml:space="preserve"> | </w:t>
      </w:r>
      <w:r>
        <w:rPr>
          <w:rStyle w:val="author"/>
        </w:rPr>
        <w:t xml:space="preserve">By </w:t>
      </w:r>
      <w:hyperlink r:id="rId554" w:history="1">
        <w:r>
          <w:rPr>
            <w:rStyle w:val="Hyperlink"/>
          </w:rPr>
          <w:t>Lou Cooper</w:t>
        </w:r>
      </w:hyperlink>
      <w:r>
        <w:rPr>
          <w:rStyle w:val="author"/>
        </w:rPr>
        <w:t xml:space="preserve"> </w:t>
      </w:r>
    </w:p>
    <w:p w:rsidR="0022766D" w:rsidRPr="006316CE" w:rsidRDefault="0022766D" w:rsidP="0022766D">
      <w:pPr>
        <w:pStyle w:val="NormalWeb"/>
        <w:jc w:val="both"/>
        <w:rPr>
          <w:rFonts w:asciiTheme="minorHAnsi" w:hAnsiTheme="minorHAnsi"/>
          <w:sz w:val="28"/>
          <w:szCs w:val="28"/>
        </w:rPr>
      </w:pPr>
      <w:r w:rsidRPr="006316CE">
        <w:rPr>
          <w:rFonts w:asciiTheme="minorHAnsi" w:hAnsiTheme="minorHAnsi"/>
          <w:sz w:val="28"/>
          <w:szCs w:val="28"/>
        </w:rPr>
        <w:t>Brands can gain the trust of consumers by taking good care of the data they spend so much effort collecting, according to research seen exclusively by Marketing Week.</w:t>
      </w:r>
      <w:r>
        <w:rPr>
          <w:rFonts w:asciiTheme="minorHAnsi" w:hAnsiTheme="minorHAnsi"/>
          <w:sz w:val="28"/>
          <w:szCs w:val="28"/>
        </w:rPr>
        <w:t xml:space="preserve"> </w:t>
      </w:r>
      <w:r w:rsidRPr="006316CE">
        <w:rPr>
          <w:rFonts w:asciiTheme="minorHAnsi" w:hAnsiTheme="minorHAnsi"/>
          <w:sz w:val="28"/>
          <w:szCs w:val="28"/>
        </w:rPr>
        <w:t>Despite nearly a quarter of consumers experiencing a personal data breach in the last six months, 25% of online shoppers are “highly confident” that their personal details will be safe with a company that has an easy-to-use website with obvious security features, according to fast.MAP/DMA research, which releases its full report on 23 November.</w:t>
      </w:r>
    </w:p>
    <w:p w:rsidR="0022766D" w:rsidRPr="006316CE" w:rsidRDefault="0022766D" w:rsidP="0022766D">
      <w:pPr>
        <w:pStyle w:val="NormalWeb"/>
        <w:jc w:val="both"/>
        <w:rPr>
          <w:rFonts w:asciiTheme="minorHAnsi" w:hAnsiTheme="minorHAnsi"/>
          <w:sz w:val="28"/>
          <w:szCs w:val="28"/>
        </w:rPr>
      </w:pPr>
      <w:r w:rsidRPr="006316CE">
        <w:rPr>
          <w:rFonts w:asciiTheme="minorHAnsi" w:hAnsiTheme="minorHAnsi"/>
          <w:sz w:val="28"/>
          <w:szCs w:val="28"/>
        </w:rPr>
        <w:t>Consumers’ second highest priority when it comes to data security is trust in the brand. The reputation of a company makes them believe that they will handle their personal data safely, say 23% of respondents, who took part in the November 2010 Data Tracker.</w:t>
      </w:r>
      <w:r>
        <w:rPr>
          <w:rFonts w:asciiTheme="minorHAnsi" w:hAnsiTheme="minorHAnsi"/>
          <w:sz w:val="28"/>
          <w:szCs w:val="28"/>
        </w:rPr>
        <w:t xml:space="preserve"> </w:t>
      </w:r>
      <w:r w:rsidRPr="006316CE">
        <w:rPr>
          <w:rFonts w:asciiTheme="minorHAnsi" w:hAnsiTheme="minorHAnsi"/>
          <w:sz w:val="28"/>
          <w:szCs w:val="28"/>
        </w:rPr>
        <w:t>Customers are more likely to offer their personal details to a reputable brand than in return for a reward, the study shows. David Cole, managing director of online research company fast.MAP, explains: “Trust, a clear privacy policy and necessity prompt about 40% of consumers to divulge their personal details.</w:t>
      </w:r>
      <w:r>
        <w:rPr>
          <w:rFonts w:asciiTheme="minorHAnsi" w:hAnsiTheme="minorHAnsi"/>
          <w:sz w:val="28"/>
          <w:szCs w:val="28"/>
        </w:rPr>
        <w:t xml:space="preserve"> </w:t>
      </w:r>
      <w:r w:rsidRPr="006316CE">
        <w:rPr>
          <w:rFonts w:asciiTheme="minorHAnsi" w:hAnsiTheme="minorHAnsi"/>
          <w:sz w:val="28"/>
          <w:szCs w:val="28"/>
        </w:rPr>
        <w:t>“However, only 20% or fewer are tempted by frequent shopper points, free shipping, store cards or a satisfaction policy.”</w:t>
      </w:r>
      <w:r>
        <w:rPr>
          <w:rFonts w:asciiTheme="minorHAnsi" w:hAnsiTheme="minorHAnsi"/>
          <w:sz w:val="28"/>
          <w:szCs w:val="28"/>
        </w:rPr>
        <w:t xml:space="preserve"> </w:t>
      </w:r>
      <w:r w:rsidRPr="006316CE">
        <w:rPr>
          <w:rFonts w:asciiTheme="minorHAnsi" w:hAnsiTheme="minorHAnsi"/>
          <w:sz w:val="28"/>
          <w:szCs w:val="28"/>
        </w:rPr>
        <w:t xml:space="preserve">The research also reveals that consumers have the lowest level of confidence in sites with a high street presence (11%). Cole suggests: “This is possibly because a great deal of media coverage has been given to the loss of data by several big-name high street brands, such as TK Maxx [which </w:t>
      </w:r>
      <w:r w:rsidRPr="006316CE">
        <w:rPr>
          <w:rFonts w:asciiTheme="minorHAnsi" w:hAnsiTheme="minorHAnsi"/>
          <w:sz w:val="28"/>
          <w:szCs w:val="28"/>
        </w:rPr>
        <w:lastRenderedPageBreak/>
        <w:t>suffered a data theft of 45.6 million credit and debit card numbers], while online brands have so far largely escaped high-profile coverage of data loss.”</w:t>
      </w:r>
    </w:p>
    <w:p w:rsidR="0022766D" w:rsidRPr="006316CE" w:rsidRDefault="0022766D" w:rsidP="0022766D">
      <w:pPr>
        <w:pStyle w:val="NormalWeb"/>
        <w:jc w:val="both"/>
        <w:rPr>
          <w:rFonts w:asciiTheme="minorHAnsi" w:hAnsiTheme="minorHAnsi"/>
          <w:sz w:val="28"/>
          <w:szCs w:val="28"/>
        </w:rPr>
      </w:pPr>
      <w:r w:rsidRPr="006316CE">
        <w:rPr>
          <w:rFonts w:asciiTheme="minorHAnsi" w:hAnsiTheme="minorHAnsi"/>
          <w:sz w:val="28"/>
          <w:szCs w:val="28"/>
        </w:rPr>
        <w:t>But the research, sponsored by Equifax, maintains that brands still aren’t doing enough to ensure that the data entrusted to them by consumers is kept secure, especially when 22% say they have suffered a security breach in the last six months, says Cole at fast.MAP.</w:t>
      </w:r>
      <w:r>
        <w:rPr>
          <w:rFonts w:asciiTheme="minorHAnsi" w:hAnsiTheme="minorHAnsi"/>
          <w:sz w:val="28"/>
          <w:szCs w:val="28"/>
        </w:rPr>
        <w:t xml:space="preserve"> </w:t>
      </w:r>
      <w:r w:rsidRPr="006316CE">
        <w:rPr>
          <w:rFonts w:asciiTheme="minorHAnsi" w:hAnsiTheme="minorHAnsi"/>
          <w:sz w:val="28"/>
          <w:szCs w:val="28"/>
        </w:rPr>
        <w:t>“There is a structural, organisational problem about how data is managed and handled,” he adds.</w:t>
      </w:r>
      <w:r>
        <w:rPr>
          <w:rFonts w:asciiTheme="minorHAnsi" w:hAnsiTheme="minorHAnsi"/>
          <w:sz w:val="28"/>
          <w:szCs w:val="28"/>
        </w:rPr>
        <w:t xml:space="preserve"> </w:t>
      </w:r>
      <w:r w:rsidRPr="006316CE">
        <w:rPr>
          <w:rFonts w:asciiTheme="minorHAnsi" w:hAnsiTheme="minorHAnsi"/>
          <w:sz w:val="28"/>
          <w:szCs w:val="28"/>
        </w:rPr>
        <w:t>Consumers are reacting to this trend by becoming more wary of the personal details they reveal. Just over half (55%) of respondents are willing to give credit card details when buying goods online, compared with 56% in June when the first wave of the study was carried out. And the latest study reveals a 9% decline in the number of people willing to provide a postal address when creating an email account compared with June.</w:t>
      </w:r>
    </w:p>
    <w:p w:rsidR="0022766D" w:rsidRPr="006316CE" w:rsidRDefault="0022766D" w:rsidP="0022766D">
      <w:pPr>
        <w:pStyle w:val="NormalWeb"/>
        <w:jc w:val="both"/>
        <w:rPr>
          <w:rFonts w:asciiTheme="minorHAnsi" w:hAnsiTheme="minorHAnsi"/>
          <w:sz w:val="28"/>
          <w:szCs w:val="28"/>
        </w:rPr>
      </w:pPr>
      <w:r w:rsidRPr="006316CE">
        <w:rPr>
          <w:rFonts w:asciiTheme="minorHAnsi" w:hAnsiTheme="minorHAnsi"/>
          <w:sz w:val="28"/>
          <w:szCs w:val="28"/>
        </w:rPr>
        <w:t>Collecting data is a priority for brands and their marketers to retain and acquire customers, says Chris Combemale, executive director of the DMA. But he adds: “With this demand has come great responsibility. Consumers are now fully aware of the value and vulnerability of their data, a fact that all too many brands have ignored at their cost.</w:t>
      </w:r>
      <w:r>
        <w:rPr>
          <w:rFonts w:asciiTheme="minorHAnsi" w:hAnsiTheme="minorHAnsi"/>
          <w:sz w:val="28"/>
          <w:szCs w:val="28"/>
        </w:rPr>
        <w:t xml:space="preserve"> </w:t>
      </w:r>
      <w:r w:rsidRPr="006316CE">
        <w:rPr>
          <w:rFonts w:asciiTheme="minorHAnsi" w:hAnsiTheme="minorHAnsi"/>
          <w:sz w:val="28"/>
          <w:szCs w:val="28"/>
        </w:rPr>
        <w:t>“Identity theft and numerous well-publicised instances of organisational data losses mean consumer confidence in sharing their personal details with businesses has been shaken. Brands must be transparent in how they collect and use data, otherwise marketers face the prospect of the well of consumer data drying up.”</w:t>
      </w:r>
    </w:p>
    <w:p w:rsidR="0022766D" w:rsidRPr="006316CE" w:rsidRDefault="0022766D" w:rsidP="0022766D">
      <w:pPr>
        <w:pStyle w:val="NormalWeb"/>
        <w:jc w:val="both"/>
        <w:rPr>
          <w:rFonts w:asciiTheme="minorHAnsi" w:hAnsiTheme="minorHAnsi"/>
          <w:sz w:val="28"/>
          <w:szCs w:val="28"/>
        </w:rPr>
      </w:pPr>
      <w:r w:rsidRPr="006316CE">
        <w:rPr>
          <w:rStyle w:val="Strong"/>
          <w:rFonts w:asciiTheme="minorHAnsi" w:hAnsiTheme="minorHAnsi"/>
          <w:sz w:val="28"/>
          <w:szCs w:val="28"/>
        </w:rPr>
        <w:t>Market sectors</w:t>
      </w:r>
      <w:r w:rsidRPr="006316CE">
        <w:rPr>
          <w:rFonts w:asciiTheme="minorHAnsi" w:hAnsiTheme="minorHAnsi"/>
          <w:sz w:val="28"/>
          <w:szCs w:val="28"/>
        </w:rPr>
        <w:br/>
        <w:t>Political parties are regarded as the least trustworthy sector when it comes to data security, with 70% of people distrusting them. This compares with 74% in June.</w:t>
      </w:r>
    </w:p>
    <w:p w:rsidR="0022766D" w:rsidRPr="006316CE" w:rsidRDefault="0022766D" w:rsidP="0022766D">
      <w:pPr>
        <w:pStyle w:val="NormalWeb"/>
        <w:jc w:val="both"/>
        <w:rPr>
          <w:rFonts w:asciiTheme="minorHAnsi" w:hAnsiTheme="minorHAnsi"/>
          <w:sz w:val="28"/>
          <w:szCs w:val="28"/>
        </w:rPr>
      </w:pPr>
      <w:r w:rsidRPr="006316CE">
        <w:rPr>
          <w:rFonts w:asciiTheme="minorHAnsi" w:hAnsiTheme="minorHAnsi"/>
          <w:sz w:val="28"/>
          <w:szCs w:val="28"/>
        </w:rPr>
        <w:t>Although public bodies and central government services like the NHS, COI and DVLA retain their second least-trusted position, they too are regarded more trustworthy than they were in June, when 21% considered them “highly distrusted” and 27% said they were “distrusted to a degree”. Now the figures are 14% and 26% respectively.</w:t>
      </w:r>
      <w:r>
        <w:rPr>
          <w:rFonts w:asciiTheme="minorHAnsi" w:hAnsiTheme="minorHAnsi"/>
          <w:sz w:val="28"/>
          <w:szCs w:val="28"/>
        </w:rPr>
        <w:t xml:space="preserve"> </w:t>
      </w:r>
      <w:r w:rsidRPr="006316CE">
        <w:rPr>
          <w:rFonts w:asciiTheme="minorHAnsi" w:hAnsiTheme="minorHAnsi"/>
          <w:sz w:val="28"/>
          <w:szCs w:val="28"/>
        </w:rPr>
        <w:t>Cole says: “Attitudes have changed in only a few months. In September, even before people were fully aware of how tough the Government’s spending cuts would be, people were already adopting a more pragmatic approach when deciding what situations warranted them parting with personal information.”</w:t>
      </w:r>
      <w:r>
        <w:rPr>
          <w:rFonts w:asciiTheme="minorHAnsi" w:hAnsiTheme="minorHAnsi"/>
          <w:sz w:val="28"/>
          <w:szCs w:val="28"/>
        </w:rPr>
        <w:t xml:space="preserve"> </w:t>
      </w:r>
      <w:r w:rsidRPr="006316CE">
        <w:rPr>
          <w:rFonts w:asciiTheme="minorHAnsi" w:hAnsiTheme="minorHAnsi"/>
          <w:sz w:val="28"/>
          <w:szCs w:val="28"/>
        </w:rPr>
        <w:t xml:space="preserve">The banking sector has also seen an improvement in data care confidence, from 22% trusting it highly in June, to 25% in the </w:t>
      </w:r>
      <w:r w:rsidRPr="006316CE">
        <w:rPr>
          <w:rFonts w:asciiTheme="minorHAnsi" w:hAnsiTheme="minorHAnsi"/>
          <w:sz w:val="28"/>
          <w:szCs w:val="28"/>
        </w:rPr>
        <w:lastRenderedPageBreak/>
        <w:t>second wave of the study. The percentage of consumers who had “a degree of trust” has dropped by 1% to 48%, reducing overall improvement to 2%.</w:t>
      </w:r>
    </w:p>
    <w:p w:rsidR="0022766D" w:rsidRPr="006316CE" w:rsidRDefault="0022766D" w:rsidP="0022766D">
      <w:pPr>
        <w:pStyle w:val="NormalWeb"/>
        <w:jc w:val="both"/>
        <w:rPr>
          <w:rFonts w:asciiTheme="minorHAnsi" w:hAnsiTheme="minorHAnsi"/>
          <w:sz w:val="28"/>
          <w:szCs w:val="28"/>
        </w:rPr>
      </w:pPr>
      <w:r w:rsidRPr="006316CE">
        <w:rPr>
          <w:rFonts w:asciiTheme="minorHAnsi" w:hAnsiTheme="minorHAnsi"/>
          <w:sz w:val="28"/>
          <w:szCs w:val="28"/>
        </w:rPr>
        <w:t>“People are influenced by trust but also the technical competence of these types of organisations,” explains Cole. “While trust in banks is quite low, for example, this sector is generally regarded as very technically competent at handling and processing data.</w:t>
      </w:r>
      <w:r>
        <w:rPr>
          <w:rFonts w:asciiTheme="minorHAnsi" w:hAnsiTheme="minorHAnsi"/>
          <w:sz w:val="28"/>
          <w:szCs w:val="28"/>
        </w:rPr>
        <w:t xml:space="preserve"> </w:t>
      </w:r>
      <w:r w:rsidRPr="006316CE">
        <w:rPr>
          <w:rFonts w:asciiTheme="minorHAnsi" w:hAnsiTheme="minorHAnsi"/>
          <w:sz w:val="28"/>
          <w:szCs w:val="28"/>
        </w:rPr>
        <w:t>“However, the trust in a charity might be very high, but consumers fear these organisations might lack the technical competence of large financial companies,” suggests Cole, “which is why only 9% of respondents say they highly trust charities.”</w:t>
      </w:r>
      <w:r>
        <w:rPr>
          <w:rFonts w:asciiTheme="minorHAnsi" w:hAnsiTheme="minorHAnsi"/>
          <w:sz w:val="28"/>
          <w:szCs w:val="28"/>
        </w:rPr>
        <w:t xml:space="preserve"> </w:t>
      </w:r>
      <w:r w:rsidRPr="006316CE">
        <w:rPr>
          <w:rFonts w:asciiTheme="minorHAnsi" w:hAnsiTheme="minorHAnsi"/>
          <w:sz w:val="28"/>
          <w:szCs w:val="28"/>
        </w:rPr>
        <w:t>Almost half (45%) say they would need to suffer a bad personal experience before they lost trust in a brand’s ability to take care of their data, the study suggests. However, bad press linked with data loss or breaches in security knocks the confidence of three out of ten consumers.</w:t>
      </w:r>
    </w:p>
    <w:p w:rsidR="0022766D" w:rsidRPr="006316CE" w:rsidRDefault="0022766D" w:rsidP="0022766D">
      <w:pPr>
        <w:pStyle w:val="NormalWeb"/>
        <w:jc w:val="both"/>
        <w:rPr>
          <w:rFonts w:asciiTheme="minorHAnsi" w:hAnsiTheme="minorHAnsi"/>
          <w:sz w:val="28"/>
          <w:szCs w:val="28"/>
        </w:rPr>
      </w:pPr>
      <w:r w:rsidRPr="006316CE">
        <w:rPr>
          <w:rStyle w:val="Strong"/>
          <w:rFonts w:asciiTheme="minorHAnsi" w:hAnsiTheme="minorHAnsi"/>
          <w:sz w:val="28"/>
          <w:szCs w:val="28"/>
        </w:rPr>
        <w:t>Poor targeting</w:t>
      </w:r>
      <w:r w:rsidRPr="006316CE">
        <w:rPr>
          <w:rFonts w:asciiTheme="minorHAnsi" w:hAnsiTheme="minorHAnsi"/>
          <w:sz w:val="28"/>
          <w:szCs w:val="28"/>
        </w:rPr>
        <w:br/>
        <w:t>Likewise, 25% of respondents would doubt a company’s reputation if they receive unwanted marketing materials from a brand, up from 21% in June. “Poor targeting is a good indicator that a company is not processing information correctly. Consumers are starting to connect the processing of personal data and the general management of it with leaving messages that are irrelevant,” says Cole.</w:t>
      </w:r>
      <w:r>
        <w:rPr>
          <w:rFonts w:asciiTheme="minorHAnsi" w:hAnsiTheme="minorHAnsi"/>
          <w:sz w:val="28"/>
          <w:szCs w:val="28"/>
        </w:rPr>
        <w:t xml:space="preserve"> </w:t>
      </w:r>
      <w:r w:rsidRPr="006316CE">
        <w:rPr>
          <w:rFonts w:asciiTheme="minorHAnsi" w:hAnsiTheme="minorHAnsi"/>
          <w:sz w:val="28"/>
          <w:szCs w:val="28"/>
        </w:rPr>
        <w:t>Combemale at the DMA adds that building trust is the key to giving consumers the confidence they need to share their personal details. He warns: “Bad personal experiences, adverse publicity from data losses and breaches and receiving unwanted marketing materials are strong deterrents to consumers imparting their data. However, these are all elements that are well within the control of companies.”</w:t>
      </w:r>
    </w:p>
    <w:p w:rsidR="0022766D" w:rsidRPr="006316CE" w:rsidRDefault="0022766D" w:rsidP="0022766D">
      <w:pPr>
        <w:pStyle w:val="Heading3"/>
        <w:jc w:val="both"/>
        <w:rPr>
          <w:rFonts w:asciiTheme="minorHAnsi" w:hAnsiTheme="minorHAnsi"/>
          <w:sz w:val="28"/>
          <w:szCs w:val="28"/>
        </w:rPr>
      </w:pPr>
      <w:r w:rsidRPr="006316CE">
        <w:rPr>
          <w:rFonts w:asciiTheme="minorHAnsi" w:hAnsiTheme="minorHAnsi"/>
          <w:sz w:val="28"/>
          <w:szCs w:val="28"/>
        </w:rPr>
        <w:t>the frontline</w:t>
      </w:r>
    </w:p>
    <w:p w:rsidR="0022766D" w:rsidRPr="006316CE" w:rsidRDefault="0022766D" w:rsidP="0022766D">
      <w:pPr>
        <w:pStyle w:val="NormalWeb"/>
        <w:jc w:val="both"/>
        <w:rPr>
          <w:rFonts w:asciiTheme="minorHAnsi" w:hAnsiTheme="minorHAnsi"/>
          <w:sz w:val="28"/>
          <w:szCs w:val="28"/>
        </w:rPr>
      </w:pPr>
      <w:r w:rsidRPr="006316CE">
        <w:rPr>
          <w:rStyle w:val="Strong"/>
          <w:rFonts w:asciiTheme="minorHAnsi" w:hAnsiTheme="minorHAnsi"/>
          <w:sz w:val="28"/>
          <w:szCs w:val="28"/>
        </w:rPr>
        <w:t>Katie Sheppard</w:t>
      </w:r>
      <w:r w:rsidRPr="006316CE">
        <w:rPr>
          <w:rFonts w:asciiTheme="minorHAnsi" w:hAnsiTheme="minorHAnsi"/>
          <w:b/>
          <w:bCs/>
          <w:sz w:val="28"/>
          <w:szCs w:val="28"/>
        </w:rPr>
        <w:br/>
      </w:r>
      <w:r w:rsidRPr="006316CE">
        <w:rPr>
          <w:rStyle w:val="Strong"/>
          <w:rFonts w:asciiTheme="minorHAnsi" w:hAnsiTheme="minorHAnsi"/>
          <w:sz w:val="28"/>
          <w:szCs w:val="28"/>
        </w:rPr>
        <w:t>Head of marketing</w:t>
      </w:r>
      <w:r w:rsidRPr="006316CE">
        <w:rPr>
          <w:rFonts w:asciiTheme="minorHAnsi" w:hAnsiTheme="minorHAnsi"/>
          <w:sz w:val="28"/>
          <w:szCs w:val="28"/>
        </w:rPr>
        <w:t xml:space="preserve"> </w:t>
      </w:r>
      <w:r w:rsidRPr="006316CE">
        <w:rPr>
          <w:rFonts w:asciiTheme="minorHAnsi" w:hAnsiTheme="minorHAnsi"/>
          <w:sz w:val="28"/>
          <w:szCs w:val="28"/>
        </w:rPr>
        <w:br/>
      </w:r>
      <w:r w:rsidRPr="006316CE">
        <w:rPr>
          <w:rStyle w:val="Strong"/>
          <w:rFonts w:asciiTheme="minorHAnsi" w:hAnsiTheme="minorHAnsi"/>
          <w:sz w:val="28"/>
          <w:szCs w:val="28"/>
        </w:rPr>
        <w:t>Match.com</w:t>
      </w:r>
    </w:p>
    <w:p w:rsidR="0022766D" w:rsidRPr="006316CE" w:rsidRDefault="0022766D" w:rsidP="0022766D">
      <w:pPr>
        <w:pStyle w:val="NormalWeb"/>
        <w:jc w:val="both"/>
        <w:rPr>
          <w:rFonts w:asciiTheme="minorHAnsi" w:hAnsiTheme="minorHAnsi"/>
          <w:sz w:val="28"/>
          <w:szCs w:val="28"/>
        </w:rPr>
      </w:pPr>
      <w:r w:rsidRPr="006316CE">
        <w:rPr>
          <w:rFonts w:asciiTheme="minorHAnsi" w:hAnsiTheme="minorHAnsi"/>
          <w:sz w:val="28"/>
          <w:szCs w:val="28"/>
        </w:rPr>
        <w:t>The findings show that people are becoming savvier about the amount of personal information they share online and rightly so. How you conduct your life online should be no different to how you conduct your life offline; they require the same levels of common sense.</w:t>
      </w:r>
      <w:r>
        <w:rPr>
          <w:rFonts w:asciiTheme="minorHAnsi" w:hAnsiTheme="minorHAnsi"/>
          <w:sz w:val="28"/>
          <w:szCs w:val="28"/>
        </w:rPr>
        <w:t xml:space="preserve"> </w:t>
      </w:r>
      <w:r w:rsidRPr="006316CE">
        <w:rPr>
          <w:rFonts w:asciiTheme="minorHAnsi" w:hAnsiTheme="minorHAnsi"/>
          <w:sz w:val="28"/>
          <w:szCs w:val="28"/>
        </w:rPr>
        <w:t>We’re a trusted brand, and people have always been willing to share the information that we need to successfully find them a good match. They’ve realised the potential of the net in terms of it being able to connect them with people outside their social network.</w:t>
      </w:r>
      <w:r>
        <w:rPr>
          <w:rFonts w:asciiTheme="minorHAnsi" w:hAnsiTheme="minorHAnsi"/>
          <w:sz w:val="28"/>
          <w:szCs w:val="28"/>
        </w:rPr>
        <w:t xml:space="preserve"> </w:t>
      </w:r>
      <w:r w:rsidRPr="006316CE">
        <w:rPr>
          <w:rFonts w:asciiTheme="minorHAnsi" w:hAnsiTheme="minorHAnsi"/>
          <w:sz w:val="28"/>
          <w:szCs w:val="28"/>
        </w:rPr>
        <w:t xml:space="preserve">We’ve </w:t>
      </w:r>
      <w:r w:rsidRPr="006316CE">
        <w:rPr>
          <w:rFonts w:asciiTheme="minorHAnsi" w:hAnsiTheme="minorHAnsi"/>
          <w:sz w:val="28"/>
          <w:szCs w:val="28"/>
        </w:rPr>
        <w:lastRenderedPageBreak/>
        <w:t>gone about building trust by allowing people to get to know their potential dates in their own time. We offer our members an anonymous email address within the Match.com website, so only when they are ready to share any personal information do they do that. We also have a customer care team on call 24 hours a day, so our customers can always talk to a real person.</w:t>
      </w:r>
    </w:p>
    <w:p w:rsidR="0022766D" w:rsidRPr="006316CE" w:rsidRDefault="0022766D" w:rsidP="0022766D">
      <w:pPr>
        <w:pStyle w:val="NormalWeb"/>
        <w:jc w:val="both"/>
        <w:rPr>
          <w:rFonts w:asciiTheme="minorHAnsi" w:hAnsiTheme="minorHAnsi"/>
          <w:sz w:val="28"/>
          <w:szCs w:val="28"/>
        </w:rPr>
      </w:pPr>
      <w:r w:rsidRPr="006316CE">
        <w:rPr>
          <w:rStyle w:val="Strong"/>
          <w:rFonts w:asciiTheme="minorHAnsi" w:hAnsiTheme="minorHAnsi"/>
          <w:sz w:val="28"/>
          <w:szCs w:val="28"/>
        </w:rPr>
        <w:t>Duncan Lewis</w:t>
      </w:r>
      <w:r w:rsidRPr="006316CE">
        <w:rPr>
          <w:rFonts w:asciiTheme="minorHAnsi" w:hAnsiTheme="minorHAnsi"/>
          <w:b/>
          <w:bCs/>
          <w:sz w:val="28"/>
          <w:szCs w:val="28"/>
        </w:rPr>
        <w:br/>
      </w:r>
      <w:r w:rsidRPr="006316CE">
        <w:rPr>
          <w:rStyle w:val="Strong"/>
          <w:rFonts w:asciiTheme="minorHAnsi" w:hAnsiTheme="minorHAnsi"/>
          <w:sz w:val="28"/>
          <w:szCs w:val="28"/>
        </w:rPr>
        <w:t>Group marketing and development director</w:t>
      </w:r>
      <w:r w:rsidRPr="006316CE">
        <w:rPr>
          <w:rFonts w:asciiTheme="minorHAnsi" w:hAnsiTheme="minorHAnsi"/>
          <w:sz w:val="28"/>
          <w:szCs w:val="28"/>
        </w:rPr>
        <w:t xml:space="preserve"> </w:t>
      </w:r>
      <w:r w:rsidRPr="006316CE">
        <w:rPr>
          <w:rFonts w:asciiTheme="minorHAnsi" w:hAnsiTheme="minorHAnsi"/>
          <w:sz w:val="28"/>
          <w:szCs w:val="28"/>
        </w:rPr>
        <w:br/>
      </w:r>
      <w:r w:rsidRPr="006316CE">
        <w:rPr>
          <w:rStyle w:val="Strong"/>
          <w:rFonts w:asciiTheme="minorHAnsi" w:hAnsiTheme="minorHAnsi"/>
          <w:sz w:val="28"/>
          <w:szCs w:val="28"/>
        </w:rPr>
        <w:t>Age UK</w:t>
      </w:r>
    </w:p>
    <w:p w:rsidR="0022766D" w:rsidRDefault="0022766D" w:rsidP="0022766D">
      <w:pPr>
        <w:pStyle w:val="NormalWeb"/>
        <w:jc w:val="both"/>
        <w:rPr>
          <w:rFonts w:asciiTheme="minorHAnsi" w:hAnsiTheme="minorHAnsi"/>
          <w:sz w:val="28"/>
          <w:szCs w:val="28"/>
        </w:rPr>
      </w:pPr>
      <w:r w:rsidRPr="006316CE">
        <w:rPr>
          <w:rFonts w:asciiTheme="minorHAnsi" w:hAnsiTheme="minorHAnsi"/>
          <w:sz w:val="28"/>
          <w:szCs w:val="28"/>
        </w:rPr>
        <w:t>There’s the wider notion of brand trust around these issues [of data protection]. It’s about making sure that you can have all the systems in place and necessary levels of security. We regularly check the website to make sure it can withstand penetration tests and that our data payment protocols are Payment Card Industry compliant. We make all of that public knowledge, while our privacy policy is published on our homepage.</w:t>
      </w:r>
      <w:r>
        <w:rPr>
          <w:rFonts w:asciiTheme="minorHAnsi" w:hAnsiTheme="minorHAnsi"/>
          <w:sz w:val="28"/>
          <w:szCs w:val="28"/>
        </w:rPr>
        <w:t xml:space="preserve"> </w:t>
      </w:r>
      <w:r w:rsidRPr="006316CE">
        <w:rPr>
          <w:rFonts w:asciiTheme="minorHAnsi" w:hAnsiTheme="minorHAnsi"/>
          <w:sz w:val="28"/>
          <w:szCs w:val="28"/>
        </w:rPr>
        <w:t>If you’ve got that combination, I think hopefully people are relatively reassured and able to move forward. We’re not seeing a change in pattern in terms of people prepared to either donate or give us their data.</w:t>
      </w:r>
      <w:r>
        <w:rPr>
          <w:rFonts w:asciiTheme="minorHAnsi" w:hAnsiTheme="minorHAnsi"/>
          <w:sz w:val="28"/>
          <w:szCs w:val="28"/>
        </w:rPr>
        <w:t xml:space="preserve"> </w:t>
      </w:r>
      <w:r w:rsidRPr="006316CE">
        <w:rPr>
          <w:rFonts w:asciiTheme="minorHAnsi" w:hAnsiTheme="minorHAnsi"/>
          <w:sz w:val="28"/>
          <w:szCs w:val="28"/>
        </w:rPr>
        <w:t>We’re keen for people to have as broad a relationship with us as possible, but do that in a way that’s logical and makes sense. We do look at saturation levels. On the one hand clearly as a charity we’re keen to maximize the fundraising potential of our base. On the other that’s about not hitting people so hard and so frequently that you turn them off to the cause, so we’re very mindful about that. We do monitor and impose quite rigorously our rules of engagement.</w:t>
      </w:r>
      <w:r>
        <w:rPr>
          <w:rFonts w:asciiTheme="minorHAnsi" w:hAnsiTheme="minorHAnsi"/>
          <w:sz w:val="28"/>
          <w:szCs w:val="28"/>
        </w:rPr>
        <w:t xml:space="preserve"> </w:t>
      </w:r>
    </w:p>
    <w:p w:rsidR="0022766D" w:rsidRPr="006316CE" w:rsidRDefault="0022766D" w:rsidP="0022766D">
      <w:pPr>
        <w:pStyle w:val="NormalWeb"/>
        <w:jc w:val="both"/>
        <w:rPr>
          <w:rFonts w:asciiTheme="minorHAnsi" w:hAnsiTheme="minorHAnsi"/>
          <w:sz w:val="28"/>
          <w:szCs w:val="28"/>
        </w:rPr>
      </w:pPr>
      <w:r w:rsidRPr="006316CE">
        <w:rPr>
          <w:rStyle w:val="Strong"/>
          <w:rFonts w:asciiTheme="minorHAnsi" w:hAnsiTheme="minorHAnsi"/>
          <w:sz w:val="28"/>
          <w:szCs w:val="28"/>
        </w:rPr>
        <w:t>Derek Hobbs</w:t>
      </w:r>
      <w:r w:rsidRPr="006316CE">
        <w:rPr>
          <w:rFonts w:asciiTheme="minorHAnsi" w:hAnsiTheme="minorHAnsi"/>
          <w:sz w:val="28"/>
          <w:szCs w:val="28"/>
        </w:rPr>
        <w:t xml:space="preserve"> </w:t>
      </w:r>
      <w:r w:rsidRPr="006316CE">
        <w:rPr>
          <w:rFonts w:asciiTheme="minorHAnsi" w:hAnsiTheme="minorHAnsi"/>
          <w:sz w:val="28"/>
          <w:szCs w:val="28"/>
        </w:rPr>
        <w:br/>
      </w:r>
      <w:r w:rsidRPr="006316CE">
        <w:rPr>
          <w:rStyle w:val="Strong"/>
          <w:rFonts w:asciiTheme="minorHAnsi" w:hAnsiTheme="minorHAnsi"/>
          <w:sz w:val="28"/>
          <w:szCs w:val="28"/>
        </w:rPr>
        <w:t>Head of insight and marketing</w:t>
      </w:r>
      <w:r w:rsidRPr="006316CE">
        <w:rPr>
          <w:rFonts w:asciiTheme="minorHAnsi" w:hAnsiTheme="minorHAnsi"/>
          <w:sz w:val="28"/>
          <w:szCs w:val="28"/>
        </w:rPr>
        <w:t xml:space="preserve"> </w:t>
      </w:r>
      <w:r w:rsidRPr="006316CE">
        <w:rPr>
          <w:rFonts w:asciiTheme="minorHAnsi" w:hAnsiTheme="minorHAnsi"/>
          <w:sz w:val="28"/>
          <w:szCs w:val="28"/>
        </w:rPr>
        <w:br/>
      </w:r>
      <w:r w:rsidRPr="006316CE">
        <w:rPr>
          <w:rStyle w:val="Strong"/>
          <w:rFonts w:asciiTheme="minorHAnsi" w:hAnsiTheme="minorHAnsi"/>
          <w:sz w:val="28"/>
          <w:szCs w:val="28"/>
        </w:rPr>
        <w:t>DVLA</w:t>
      </w:r>
    </w:p>
    <w:p w:rsidR="0022766D" w:rsidRPr="006316CE" w:rsidRDefault="0022766D" w:rsidP="0022766D">
      <w:pPr>
        <w:pStyle w:val="NormalWeb"/>
        <w:jc w:val="both"/>
        <w:rPr>
          <w:rFonts w:asciiTheme="minorHAnsi" w:hAnsiTheme="minorHAnsi"/>
          <w:sz w:val="28"/>
          <w:szCs w:val="28"/>
        </w:rPr>
      </w:pPr>
      <w:r w:rsidRPr="006316CE">
        <w:rPr>
          <w:rFonts w:asciiTheme="minorHAnsi" w:hAnsiTheme="minorHAnsi"/>
          <w:sz w:val="28"/>
          <w:szCs w:val="28"/>
        </w:rPr>
        <w:t>Customers recognise more and more what constitutes a safe site in terms of the security features they should look for.</w:t>
      </w:r>
      <w:r>
        <w:rPr>
          <w:rFonts w:asciiTheme="minorHAnsi" w:hAnsiTheme="minorHAnsi"/>
          <w:sz w:val="28"/>
          <w:szCs w:val="28"/>
        </w:rPr>
        <w:t xml:space="preserve"> </w:t>
      </w:r>
      <w:r w:rsidRPr="006316CE">
        <w:rPr>
          <w:rFonts w:asciiTheme="minorHAnsi" w:hAnsiTheme="minorHAnsi"/>
          <w:sz w:val="28"/>
          <w:szCs w:val="28"/>
        </w:rPr>
        <w:t>For our electronic vehicle licensing, we put a link up on the front page to talk about security and data. We’ve got 22 million people a year going through that site and have a 98% return rate, so there must be a pretty high level of satisfaction.</w:t>
      </w:r>
      <w:r>
        <w:rPr>
          <w:rFonts w:asciiTheme="minorHAnsi" w:hAnsiTheme="minorHAnsi"/>
          <w:sz w:val="28"/>
          <w:szCs w:val="28"/>
        </w:rPr>
        <w:t xml:space="preserve"> </w:t>
      </w:r>
      <w:r w:rsidRPr="006316CE">
        <w:rPr>
          <w:rFonts w:asciiTheme="minorHAnsi" w:hAnsiTheme="minorHAnsi"/>
          <w:sz w:val="28"/>
          <w:szCs w:val="28"/>
        </w:rPr>
        <w:t>When we collect any data, we tell people what it is going to be used for and that we won’t share it with third parties. Whenever we capture an email address, we have a double opt-in system for receiving information from us.</w:t>
      </w:r>
      <w:r>
        <w:rPr>
          <w:rFonts w:asciiTheme="minorHAnsi" w:hAnsiTheme="minorHAnsi"/>
          <w:sz w:val="28"/>
          <w:szCs w:val="28"/>
        </w:rPr>
        <w:t xml:space="preserve"> </w:t>
      </w:r>
      <w:r w:rsidRPr="006316CE">
        <w:rPr>
          <w:rFonts w:asciiTheme="minorHAnsi" w:hAnsiTheme="minorHAnsi"/>
          <w:sz w:val="28"/>
          <w:szCs w:val="28"/>
        </w:rPr>
        <w:t>There seemed to be a spate of government data breaches a few years ago that perhaps affected trust levels. However, there have been no major breaches in data collected by the government recently.</w:t>
      </w:r>
    </w:p>
    <w:p w:rsidR="0022766D" w:rsidRPr="006316CE" w:rsidRDefault="0022766D" w:rsidP="0022766D">
      <w:pPr>
        <w:pStyle w:val="NormalWeb"/>
        <w:jc w:val="both"/>
        <w:rPr>
          <w:rFonts w:asciiTheme="minorHAnsi" w:hAnsiTheme="minorHAnsi"/>
          <w:sz w:val="28"/>
          <w:szCs w:val="28"/>
        </w:rPr>
      </w:pPr>
      <w:r w:rsidRPr="006316CE">
        <w:rPr>
          <w:rStyle w:val="Strong"/>
          <w:rFonts w:asciiTheme="minorHAnsi" w:hAnsiTheme="minorHAnsi"/>
          <w:sz w:val="28"/>
          <w:szCs w:val="28"/>
        </w:rPr>
        <w:lastRenderedPageBreak/>
        <w:t>Rebecca Harwood Lincoln</w:t>
      </w:r>
      <w:r w:rsidRPr="006316CE">
        <w:rPr>
          <w:rFonts w:asciiTheme="minorHAnsi" w:hAnsiTheme="minorHAnsi"/>
          <w:b/>
          <w:bCs/>
          <w:sz w:val="28"/>
          <w:szCs w:val="28"/>
        </w:rPr>
        <w:br/>
      </w:r>
      <w:r w:rsidRPr="006316CE">
        <w:rPr>
          <w:rStyle w:val="Strong"/>
          <w:rFonts w:asciiTheme="minorHAnsi" w:hAnsiTheme="minorHAnsi"/>
          <w:sz w:val="28"/>
          <w:szCs w:val="28"/>
        </w:rPr>
        <w:t>UK sales manager</w:t>
      </w:r>
      <w:r w:rsidRPr="006316CE">
        <w:rPr>
          <w:rFonts w:asciiTheme="minorHAnsi" w:hAnsiTheme="minorHAnsi"/>
          <w:sz w:val="28"/>
          <w:szCs w:val="28"/>
        </w:rPr>
        <w:t xml:space="preserve"> </w:t>
      </w:r>
      <w:r w:rsidRPr="006316CE">
        <w:rPr>
          <w:rFonts w:asciiTheme="minorHAnsi" w:hAnsiTheme="minorHAnsi"/>
          <w:sz w:val="28"/>
          <w:szCs w:val="28"/>
        </w:rPr>
        <w:br/>
      </w:r>
      <w:r w:rsidRPr="006316CE">
        <w:rPr>
          <w:rStyle w:val="Strong"/>
          <w:rFonts w:asciiTheme="minorHAnsi" w:hAnsiTheme="minorHAnsi"/>
          <w:sz w:val="28"/>
          <w:szCs w:val="28"/>
        </w:rPr>
        <w:t>Polaroid Eyewear</w:t>
      </w:r>
    </w:p>
    <w:p w:rsidR="0022766D" w:rsidRPr="006316CE" w:rsidRDefault="0022766D" w:rsidP="0022766D">
      <w:pPr>
        <w:pStyle w:val="NormalWeb"/>
        <w:jc w:val="both"/>
        <w:rPr>
          <w:rFonts w:asciiTheme="minorHAnsi" w:hAnsiTheme="minorHAnsi"/>
          <w:sz w:val="28"/>
          <w:szCs w:val="28"/>
        </w:rPr>
      </w:pPr>
      <w:r w:rsidRPr="006316CE">
        <w:rPr>
          <w:rFonts w:asciiTheme="minorHAnsi" w:hAnsiTheme="minorHAnsi"/>
          <w:sz w:val="28"/>
          <w:szCs w:val="28"/>
        </w:rPr>
        <w:t>We’ve had a 21% increase in year-to-date sales on our website, which doesn’t indicate that people are concerned about revealing their credit card details.</w:t>
      </w:r>
      <w:r>
        <w:rPr>
          <w:rFonts w:asciiTheme="minorHAnsi" w:hAnsiTheme="minorHAnsi"/>
          <w:sz w:val="28"/>
          <w:szCs w:val="28"/>
        </w:rPr>
        <w:t xml:space="preserve"> </w:t>
      </w:r>
      <w:r w:rsidRPr="006316CE">
        <w:rPr>
          <w:rFonts w:asciiTheme="minorHAnsi" w:hAnsiTheme="minorHAnsi"/>
          <w:sz w:val="28"/>
          <w:szCs w:val="28"/>
        </w:rPr>
        <w:t>The Polaroid brand is associated with confidence and trust. We keep our questions and the information that we request from consumers to an absolute minimum, and we don’t follow up with lots of emails. There will, however, be a follow-up email after they order to check that everything was alright.</w:t>
      </w:r>
      <w:r>
        <w:rPr>
          <w:rFonts w:asciiTheme="minorHAnsi" w:hAnsiTheme="minorHAnsi"/>
          <w:sz w:val="28"/>
          <w:szCs w:val="28"/>
        </w:rPr>
        <w:t xml:space="preserve"> </w:t>
      </w:r>
      <w:r w:rsidRPr="006316CE">
        <w:rPr>
          <w:rFonts w:asciiTheme="minorHAnsi" w:hAnsiTheme="minorHAnsi"/>
          <w:sz w:val="28"/>
          <w:szCs w:val="28"/>
        </w:rPr>
        <w:t>When we get a call from a customer, it goes straight through to a human being. People do call us and ask lots of questions, so that builds up trust as well. We don’t ever pass any details on to third parties. Respecting customer privacy is a cornerstone of our online marketing strategy. </w:t>
      </w:r>
    </w:p>
    <w:p w:rsidR="0022766D" w:rsidRPr="006316CE" w:rsidRDefault="0022766D" w:rsidP="0022766D">
      <w:pPr>
        <w:pStyle w:val="NormalWeb"/>
        <w:jc w:val="both"/>
        <w:rPr>
          <w:rFonts w:asciiTheme="minorHAnsi" w:hAnsiTheme="minorHAnsi"/>
          <w:sz w:val="28"/>
          <w:szCs w:val="28"/>
        </w:rPr>
      </w:pPr>
      <w:r w:rsidRPr="006316CE">
        <w:rPr>
          <w:rStyle w:val="Strong"/>
          <w:rFonts w:asciiTheme="minorHAnsi" w:hAnsiTheme="minorHAnsi"/>
          <w:sz w:val="28"/>
          <w:szCs w:val="28"/>
        </w:rPr>
        <w:t>6%</w:t>
      </w:r>
      <w:r w:rsidRPr="006316CE">
        <w:rPr>
          <w:rFonts w:asciiTheme="minorHAnsi" w:hAnsiTheme="minorHAnsi"/>
          <w:sz w:val="28"/>
          <w:szCs w:val="28"/>
        </w:rPr>
        <w:br/>
        <w:t>Of adults will give credit card information when pledging support for a charitable cause, down 1% from June’s study.</w:t>
      </w:r>
    </w:p>
    <w:p w:rsidR="0022766D" w:rsidRDefault="0022766D" w:rsidP="0022766D">
      <w:pPr>
        <w:pStyle w:val="NormalWeb"/>
        <w:jc w:val="both"/>
        <w:rPr>
          <w:rFonts w:asciiTheme="minorHAnsi" w:hAnsiTheme="minorHAnsi"/>
          <w:sz w:val="28"/>
          <w:szCs w:val="28"/>
        </w:rPr>
      </w:pPr>
      <w:r w:rsidRPr="006316CE">
        <w:rPr>
          <w:rStyle w:val="Strong"/>
          <w:rFonts w:asciiTheme="minorHAnsi" w:hAnsiTheme="minorHAnsi"/>
          <w:sz w:val="28"/>
          <w:szCs w:val="28"/>
        </w:rPr>
        <w:t>42%</w:t>
      </w:r>
      <w:r w:rsidRPr="006316CE">
        <w:rPr>
          <w:rFonts w:asciiTheme="minorHAnsi" w:hAnsiTheme="minorHAnsi"/>
          <w:sz w:val="28"/>
          <w:szCs w:val="28"/>
        </w:rPr>
        <w:br/>
        <w:t>Of consumers will not give their personal details when creating a social media account, compared with 45% in June.</w:t>
      </w:r>
      <w:r>
        <w:rPr>
          <w:rFonts w:asciiTheme="minorHAnsi" w:hAnsiTheme="minorHAnsi"/>
          <w:sz w:val="28"/>
          <w:szCs w:val="28"/>
        </w:rPr>
        <w:t xml:space="preserve"> </w:t>
      </w:r>
    </w:p>
    <w:p w:rsidR="0022766D" w:rsidRDefault="0022766D" w:rsidP="0022766D">
      <w:pPr>
        <w:pStyle w:val="NormalWeb"/>
        <w:jc w:val="both"/>
        <w:rPr>
          <w:rFonts w:asciiTheme="minorHAnsi" w:hAnsiTheme="minorHAnsi"/>
          <w:sz w:val="28"/>
          <w:szCs w:val="28"/>
        </w:rPr>
      </w:pPr>
      <w:r w:rsidRPr="006316CE">
        <w:rPr>
          <w:rStyle w:val="Strong"/>
          <w:rFonts w:asciiTheme="minorHAnsi" w:hAnsiTheme="minorHAnsi"/>
          <w:sz w:val="28"/>
          <w:szCs w:val="28"/>
        </w:rPr>
        <w:t>7%</w:t>
      </w:r>
      <w:r w:rsidRPr="006316CE">
        <w:rPr>
          <w:rFonts w:asciiTheme="minorHAnsi" w:hAnsiTheme="minorHAnsi"/>
          <w:sz w:val="28"/>
          <w:szCs w:val="28"/>
        </w:rPr>
        <w:br/>
        <w:t>Of consumers placed a “high level” of trust in utility companies’ use of their personal data.</w:t>
      </w:r>
    </w:p>
    <w:p w:rsidR="00CB4026" w:rsidRDefault="00CB4026" w:rsidP="00E96997">
      <w:pPr>
        <w:pStyle w:val="NormalWeb"/>
        <w:rPr>
          <w:b/>
          <w:sz w:val="48"/>
          <w:szCs w:val="48"/>
          <w:u w:val="single"/>
        </w:rPr>
      </w:pPr>
    </w:p>
    <w:p w:rsidR="00CB4026" w:rsidRDefault="00CB4026" w:rsidP="00E96997">
      <w:pPr>
        <w:pStyle w:val="NormalWeb"/>
        <w:rPr>
          <w:b/>
          <w:sz w:val="48"/>
          <w:szCs w:val="48"/>
          <w:u w:val="single"/>
        </w:rPr>
      </w:pPr>
    </w:p>
    <w:p w:rsidR="004623C3" w:rsidRDefault="004623C3" w:rsidP="00E96997">
      <w:pPr>
        <w:pStyle w:val="NormalWeb"/>
        <w:rPr>
          <w:b/>
          <w:sz w:val="48"/>
          <w:szCs w:val="48"/>
          <w:u w:val="single"/>
        </w:rPr>
      </w:pPr>
      <w:r w:rsidRPr="004623C3">
        <w:rPr>
          <w:b/>
          <w:sz w:val="48"/>
          <w:szCs w:val="48"/>
          <w:u w:val="single"/>
        </w:rPr>
        <w:t>The Western Mail</w:t>
      </w:r>
    </w:p>
    <w:p w:rsidR="004623C3" w:rsidRDefault="004623C3" w:rsidP="00E96997">
      <w:pPr>
        <w:pStyle w:val="NormalWeb"/>
        <w:rPr>
          <w:b/>
          <w:sz w:val="48"/>
          <w:szCs w:val="48"/>
        </w:rPr>
      </w:pPr>
      <w:r w:rsidRPr="004623C3">
        <w:rPr>
          <w:b/>
          <w:sz w:val="48"/>
          <w:szCs w:val="48"/>
        </w:rPr>
        <w:t>(1)</w:t>
      </w:r>
      <w:r>
        <w:rPr>
          <w:b/>
          <w:sz w:val="48"/>
          <w:szCs w:val="48"/>
        </w:rPr>
        <w:t xml:space="preserve"> The Cardiff Commitment</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A NEW scheme under which hoteliers in Cardiff will set aside a fifth of their rooms at a discounted rate for major events and conferences will be unveiled today.</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lastRenderedPageBreak/>
        <w:t>The Cardiff Commitment will be launched on the roof of the Millennium Stadium.</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It follows an agreement between Cardiff &amp; Co, the Millennium Stadium and the Cardiff Hoteliers’ Association to set aside a significant proportion of the city’s hotel rooms at a reduced rate for major events and conferences.</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Richard Thomas, Cardiff &amp; Co’s managing director, said: “The Cardiff Commitment will give the city region a competitive edge over other cities in attracting major events and conferences.</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“What we have achieved in this agreement is something worth shouting about – hence our decision to make the announcement on the roof of the Millennium Stadium.</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“Essentially, the founder partners – Cardiff &amp; Co, the Millennium Stadium and the Cardiff Hoteliers’ Association – will, together, offer an attractive package of services to entice the organisers of major events and conferences to the city region.”</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He added; “Central to the commitment is the Cardiff Hoteliers’ Association which consists of 21 hotels in the city region. They have pledged to set aside 20% of their members’ hotel rooms at a reduced rate (subject to availability) for major events. In addition to these reduced rates, event organisers will be allocated rooms with a further discount – set at a minimum of 10%.”</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The commitment’ will apply to all the Association’s hotels which range from five-star to two-star accommodation.</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Mr Thomas said that preparations for major events at the Millennium Stadium will see all major stakeholders involved at an early stage to absorb the additional influx of people into the capital,</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Gwyn Dolphin, the Millennium Stadium’s head of marketing said: “The investment in the city region over the past decade means that we now have the facilities to compete with the best.</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“The Cardiff brand is a strong one as a consequence of the exposure it has received through hosting major events such as six consecutive FA Cup finals, the Rugby World Cup, Six Nations rugby, Speedway Grand Prix and international football.</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lastRenderedPageBreak/>
        <w:t>“These occasions provide a significant injection into the local economy and consequently the events market is fiercely competitive.</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“We knew that we could not afford to stand still and the ‘Cardiff Commitment’ is the vehicle which will allow us to move forward with confidence.”</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 xml:space="preserve">Derek Harvey of the Cardiff Hoteliers’ Association said: “The Cardiff Commitment represents a team effort to attract additional </w:t>
      </w:r>
      <w:hyperlink r:id="rId555" w:tgtFrame="_blank" w:history="1">
        <w:r w:rsidRPr="00CB4026">
          <w:rPr>
            <w:rStyle w:val="Hyperlink"/>
            <w:rFonts w:ascii="Calibri" w:hAnsi="Calibri"/>
            <w:sz w:val="28"/>
            <w:szCs w:val="28"/>
          </w:rPr>
          <w:t>business</w:t>
        </w:r>
      </w:hyperlink>
      <w:r w:rsidRPr="00CB4026">
        <w:rPr>
          <w:rFonts w:ascii="Calibri" w:hAnsi="Calibri"/>
          <w:color w:val="333333"/>
          <w:sz w:val="28"/>
          <w:szCs w:val="28"/>
        </w:rPr>
        <w:t xml:space="preserve"> for our industry and for the city region as a whole.</w:t>
      </w:r>
    </w:p>
    <w:p w:rsidR="004623C3" w:rsidRPr="00CB4026" w:rsidRDefault="004623C3" w:rsidP="00CB4026">
      <w:pPr>
        <w:pStyle w:val="NormalWeb"/>
        <w:jc w:val="both"/>
        <w:rPr>
          <w:rFonts w:ascii="Calibri" w:hAnsi="Calibri"/>
          <w:color w:val="333333"/>
          <w:sz w:val="28"/>
          <w:szCs w:val="28"/>
        </w:rPr>
      </w:pPr>
      <w:r w:rsidRPr="00CB4026">
        <w:rPr>
          <w:rFonts w:ascii="Calibri" w:hAnsi="Calibri"/>
          <w:color w:val="333333"/>
          <w:sz w:val="28"/>
          <w:szCs w:val="28"/>
        </w:rPr>
        <w:t xml:space="preserve">“Weathering the current economic climate means being </w:t>
      </w:r>
      <w:hyperlink r:id="rId556" w:tgtFrame="_blank" w:history="1">
        <w:r w:rsidRPr="00CB4026">
          <w:rPr>
            <w:rStyle w:val="Hyperlink"/>
            <w:rFonts w:ascii="Calibri" w:hAnsi="Calibri"/>
            <w:sz w:val="28"/>
            <w:szCs w:val="28"/>
          </w:rPr>
          <w:t>innovative</w:t>
        </w:r>
      </w:hyperlink>
      <w:r w:rsidRPr="00CB4026">
        <w:rPr>
          <w:rFonts w:ascii="Calibri" w:hAnsi="Calibri"/>
          <w:color w:val="333333"/>
          <w:sz w:val="28"/>
          <w:szCs w:val="28"/>
        </w:rPr>
        <w:t xml:space="preserve"> – looking at ways to stay one step ahead of the competition.”</w:t>
      </w:r>
    </w:p>
    <w:p w:rsidR="004623C3" w:rsidRPr="00C61692" w:rsidRDefault="004623C3" w:rsidP="00D04C27">
      <w:pPr>
        <w:jc w:val="both"/>
        <w:rPr>
          <w:rFonts w:ascii="Times New Roman" w:hAnsi="Times New Roman" w:cs="Times New Roman"/>
          <w:sz w:val="24"/>
          <w:szCs w:val="24"/>
        </w:rPr>
      </w:pPr>
    </w:p>
    <w:p w:rsidR="0038125E" w:rsidRPr="0038125E" w:rsidRDefault="0038125E" w:rsidP="0038125E">
      <w:pPr>
        <w:spacing w:after="0" w:line="240" w:lineRule="auto"/>
        <w:rPr>
          <w:rFonts w:ascii="Times New Roman" w:eastAsia="Times New Roman" w:hAnsi="Times New Roman" w:cs="Times New Roman"/>
          <w:color w:val="FF0000"/>
          <w:sz w:val="24"/>
          <w:szCs w:val="24"/>
          <w:lang w:eastAsia="en-GB"/>
        </w:rPr>
      </w:pPr>
      <w:r>
        <w:rPr>
          <w:b/>
          <w:sz w:val="48"/>
          <w:szCs w:val="48"/>
        </w:rPr>
        <w:t xml:space="preserve">(2) </w:t>
      </w:r>
      <w:r w:rsidRPr="0038125E">
        <w:rPr>
          <w:rFonts w:ascii="Times New Roman" w:eastAsia="Times New Roman" w:hAnsi="Times New Roman" w:cs="Times New Roman"/>
          <w:b/>
          <w:sz w:val="48"/>
          <w:szCs w:val="48"/>
          <w:lang w:eastAsia="en-GB"/>
        </w:rPr>
        <w:t xml:space="preserve">Pledge to help </w:t>
      </w:r>
      <w:r w:rsidRPr="0038125E">
        <w:rPr>
          <w:rFonts w:ascii="Times New Roman" w:eastAsia="Times New Roman" w:hAnsi="Times New Roman" w:cs="Times New Roman"/>
          <w:b/>
          <w:bCs/>
          <w:color w:val="FF0000"/>
          <w:sz w:val="48"/>
          <w:szCs w:val="48"/>
          <w:lang w:eastAsia="en-GB"/>
        </w:rPr>
        <w:t>secure</w:t>
      </w:r>
      <w:r w:rsidRPr="0038125E">
        <w:rPr>
          <w:rFonts w:ascii="Times New Roman" w:eastAsia="Times New Roman" w:hAnsi="Times New Roman" w:cs="Times New Roman"/>
          <w:b/>
          <w:bCs/>
          <w:sz w:val="48"/>
          <w:szCs w:val="48"/>
          <w:lang w:eastAsia="en-GB"/>
        </w:rPr>
        <w:t xml:space="preserve"> </w:t>
      </w:r>
      <w:r w:rsidRPr="0038125E">
        <w:rPr>
          <w:rFonts w:ascii="Times New Roman" w:eastAsia="Times New Roman" w:hAnsi="Times New Roman" w:cs="Times New Roman"/>
          <w:b/>
          <w:sz w:val="48"/>
          <w:szCs w:val="48"/>
          <w:lang w:eastAsia="en-GB"/>
        </w:rPr>
        <w:t xml:space="preserve">DeepStream's </w:t>
      </w:r>
      <w:r w:rsidRPr="0038125E">
        <w:rPr>
          <w:rFonts w:ascii="Times New Roman" w:eastAsia="Times New Roman" w:hAnsi="Times New Roman" w:cs="Times New Roman"/>
          <w:b/>
          <w:bCs/>
          <w:color w:val="FF0000"/>
          <w:sz w:val="48"/>
          <w:szCs w:val="48"/>
          <w:lang w:eastAsia="en-GB"/>
        </w:rPr>
        <w:t>funding</w:t>
      </w:r>
      <w:r w:rsidRPr="0038125E">
        <w:rPr>
          <w:rFonts w:ascii="Times New Roman" w:eastAsia="Times New Roman" w:hAnsi="Times New Roman" w:cs="Times New Roman"/>
          <w:b/>
          <w:bCs/>
          <w:color w:val="FF0000"/>
          <w:sz w:val="24"/>
          <w:szCs w:val="24"/>
          <w:lang w:eastAsia="en-GB"/>
        </w:rPr>
        <w:t xml:space="preserve"> </w:t>
      </w:r>
    </w:p>
    <w:p w:rsidR="0038125E" w:rsidRPr="005903B0" w:rsidRDefault="0038125E" w:rsidP="0038125E">
      <w:pPr>
        <w:spacing w:before="100" w:beforeAutospacing="1" w:after="100" w:afterAutospacing="1" w:line="240" w:lineRule="auto"/>
        <w:rPr>
          <w:rFonts w:ascii="Times New Roman" w:eastAsia="Times New Roman" w:hAnsi="Times New Roman" w:cs="Times New Roman"/>
          <w:sz w:val="24"/>
          <w:szCs w:val="24"/>
          <w:lang w:eastAsia="en-GB"/>
        </w:rPr>
      </w:pPr>
      <w:r w:rsidRPr="005903B0">
        <w:rPr>
          <w:rFonts w:ascii="Times New Roman" w:eastAsia="Times New Roman" w:hAnsi="Times New Roman" w:cs="Times New Roman"/>
          <w:sz w:val="24"/>
          <w:szCs w:val="24"/>
          <w:lang w:eastAsia="en-GB"/>
        </w:rPr>
        <w:t xml:space="preserve">May 29 2009 by Sion Barry, Western Mail </w:t>
      </w:r>
    </w:p>
    <w:p w:rsidR="0038125E" w:rsidRPr="00CB4026" w:rsidRDefault="0038125E" w:rsidP="00CB4026">
      <w:pPr>
        <w:spacing w:before="100" w:beforeAutospacing="1" w:after="100" w:afterAutospacing="1" w:line="240" w:lineRule="auto"/>
        <w:jc w:val="both"/>
        <w:rPr>
          <w:rFonts w:ascii="Calibri" w:eastAsia="Times New Roman" w:hAnsi="Calibri" w:cs="Times New Roman"/>
          <w:sz w:val="28"/>
          <w:szCs w:val="28"/>
          <w:lang w:eastAsia="en-GB"/>
        </w:rPr>
      </w:pPr>
      <w:r w:rsidRPr="00CB4026">
        <w:rPr>
          <w:rFonts w:ascii="Calibri" w:eastAsia="Times New Roman" w:hAnsi="Calibri" w:cs="Times New Roman"/>
          <w:sz w:val="28"/>
          <w:szCs w:val="28"/>
          <w:lang w:eastAsia="en-GB"/>
        </w:rPr>
        <w:t xml:space="preserve">THE Welsh </w:t>
      </w:r>
      <w:r w:rsidRPr="00CB4026">
        <w:rPr>
          <w:rFonts w:ascii="Calibri" w:eastAsia="Times New Roman" w:hAnsi="Calibri" w:cs="Times New Roman"/>
          <w:bCs/>
          <w:sz w:val="28"/>
          <w:szCs w:val="28"/>
          <w:lang w:eastAsia="en-GB"/>
        </w:rPr>
        <w:t xml:space="preserve">Assembly </w:t>
      </w:r>
      <w:r w:rsidRPr="00CB4026">
        <w:rPr>
          <w:rFonts w:ascii="Calibri" w:eastAsia="Times New Roman" w:hAnsi="Calibri" w:cs="Times New Roman"/>
          <w:sz w:val="28"/>
          <w:szCs w:val="28"/>
          <w:lang w:eastAsia="en-GB"/>
        </w:rPr>
        <w:t xml:space="preserve">Government yesterday promised to do all it could to </w:t>
      </w:r>
      <w:r w:rsidRPr="00CB4026">
        <w:rPr>
          <w:rFonts w:ascii="Calibri" w:eastAsia="Times New Roman" w:hAnsi="Calibri" w:cs="Times New Roman"/>
          <w:bCs/>
          <w:sz w:val="28"/>
          <w:szCs w:val="28"/>
          <w:lang w:eastAsia="en-GB"/>
        </w:rPr>
        <w:t xml:space="preserve">secure </w:t>
      </w:r>
      <w:r w:rsidRPr="00CB4026">
        <w:rPr>
          <w:rFonts w:ascii="Calibri" w:eastAsia="Times New Roman" w:hAnsi="Calibri" w:cs="Times New Roman"/>
          <w:sz w:val="28"/>
          <w:szCs w:val="28"/>
          <w:lang w:eastAsia="en-GB"/>
        </w:rPr>
        <w:t xml:space="preserve">the future of what was seen as one of the economy's high growth </w:t>
      </w:r>
      <w:r w:rsidRPr="00CB4026">
        <w:rPr>
          <w:rFonts w:ascii="Calibri" w:eastAsia="Times New Roman" w:hAnsi="Calibri" w:cs="Times New Roman"/>
          <w:bCs/>
          <w:sz w:val="28"/>
          <w:szCs w:val="28"/>
          <w:lang w:eastAsia="en-GB"/>
        </w:rPr>
        <w:t xml:space="preserve">potential technology </w:t>
      </w:r>
      <w:r w:rsidRPr="00CB4026">
        <w:rPr>
          <w:rFonts w:ascii="Calibri" w:eastAsia="Times New Roman" w:hAnsi="Calibri" w:cs="Times New Roman"/>
          <w:sz w:val="28"/>
          <w:szCs w:val="28"/>
          <w:lang w:eastAsia="en-GB"/>
        </w:rPr>
        <w:t xml:space="preserve">companies. </w:t>
      </w:r>
    </w:p>
    <w:p w:rsidR="0038125E" w:rsidRPr="00CB4026" w:rsidRDefault="0038125E" w:rsidP="00CB4026">
      <w:pPr>
        <w:spacing w:before="100" w:beforeAutospacing="1" w:after="100" w:afterAutospacing="1" w:line="240" w:lineRule="auto"/>
        <w:jc w:val="both"/>
        <w:rPr>
          <w:rFonts w:ascii="Calibri" w:eastAsia="Times New Roman" w:hAnsi="Calibri" w:cs="Times New Roman"/>
          <w:sz w:val="28"/>
          <w:szCs w:val="28"/>
          <w:lang w:eastAsia="en-GB"/>
        </w:rPr>
      </w:pPr>
      <w:r w:rsidRPr="00CB4026">
        <w:rPr>
          <w:rFonts w:ascii="Calibri" w:eastAsia="Times New Roman" w:hAnsi="Calibri" w:cs="Times New Roman"/>
          <w:sz w:val="28"/>
          <w:szCs w:val="28"/>
          <w:lang w:eastAsia="en-GB"/>
        </w:rPr>
        <w:t xml:space="preserve">Bangor-based DeepStream Technologies, whose non-executive chairman Richard Parry-Jones is a former Ford executive and the current chairman of the Welsh </w:t>
      </w:r>
      <w:r w:rsidRPr="00CB4026">
        <w:rPr>
          <w:rFonts w:ascii="Calibri" w:eastAsia="Times New Roman" w:hAnsi="Calibri" w:cs="Times New Roman"/>
          <w:bCs/>
          <w:sz w:val="28"/>
          <w:szCs w:val="28"/>
          <w:lang w:eastAsia="en-GB"/>
        </w:rPr>
        <w:t xml:space="preserve">Assembly </w:t>
      </w:r>
      <w:r w:rsidRPr="00CB4026">
        <w:rPr>
          <w:rFonts w:ascii="Calibri" w:eastAsia="Times New Roman" w:hAnsi="Calibri" w:cs="Times New Roman"/>
          <w:sz w:val="28"/>
          <w:szCs w:val="28"/>
          <w:lang w:eastAsia="en-GB"/>
        </w:rPr>
        <w:t xml:space="preserve">Government's </w:t>
      </w:r>
      <w:r w:rsidRPr="00CB4026">
        <w:rPr>
          <w:rFonts w:ascii="Calibri" w:eastAsia="Times New Roman" w:hAnsi="Calibri" w:cs="Times New Roman"/>
          <w:bCs/>
          <w:sz w:val="28"/>
          <w:szCs w:val="28"/>
          <w:lang w:eastAsia="en-GB"/>
        </w:rPr>
        <w:t xml:space="preserve">Ministerial </w:t>
      </w:r>
      <w:r w:rsidRPr="00CB4026">
        <w:rPr>
          <w:rFonts w:ascii="Calibri" w:eastAsia="Times New Roman" w:hAnsi="Calibri" w:cs="Times New Roman"/>
          <w:sz w:val="28"/>
          <w:szCs w:val="28"/>
          <w:lang w:eastAsia="en-GB"/>
        </w:rPr>
        <w:t xml:space="preserve">Advisory Board, was put into </w:t>
      </w:r>
      <w:r w:rsidRPr="00CB4026">
        <w:rPr>
          <w:rFonts w:ascii="Calibri" w:eastAsia="Times New Roman" w:hAnsi="Calibri" w:cs="Times New Roman"/>
          <w:bCs/>
          <w:sz w:val="28"/>
          <w:szCs w:val="28"/>
          <w:lang w:eastAsia="en-GB"/>
        </w:rPr>
        <w:t xml:space="preserve">administration </w:t>
      </w:r>
      <w:r w:rsidRPr="00CB4026">
        <w:rPr>
          <w:rFonts w:ascii="Calibri" w:eastAsia="Times New Roman" w:hAnsi="Calibri" w:cs="Times New Roman"/>
          <w:sz w:val="28"/>
          <w:szCs w:val="28"/>
          <w:lang w:eastAsia="en-GB"/>
        </w:rPr>
        <w:t xml:space="preserve">earlier this week. </w:t>
      </w:r>
    </w:p>
    <w:p w:rsidR="0038125E" w:rsidRPr="00CB4026" w:rsidRDefault="0038125E" w:rsidP="00CB4026">
      <w:pPr>
        <w:spacing w:before="100" w:beforeAutospacing="1" w:after="100" w:afterAutospacing="1" w:line="240" w:lineRule="auto"/>
        <w:jc w:val="both"/>
        <w:rPr>
          <w:rFonts w:ascii="Calibri" w:eastAsia="Times New Roman" w:hAnsi="Calibri" w:cs="Times New Roman"/>
          <w:sz w:val="28"/>
          <w:szCs w:val="28"/>
          <w:lang w:eastAsia="en-GB"/>
        </w:rPr>
      </w:pPr>
      <w:r w:rsidRPr="00CB4026">
        <w:rPr>
          <w:rFonts w:ascii="Calibri" w:eastAsia="Times New Roman" w:hAnsi="Calibri" w:cs="Times New Roman"/>
          <w:sz w:val="28"/>
          <w:szCs w:val="28"/>
          <w:lang w:eastAsia="en-GB"/>
        </w:rPr>
        <w:t xml:space="preserve">Chief executive Mark Crosier said a </w:t>
      </w:r>
      <w:r w:rsidRPr="00CB4026">
        <w:rPr>
          <w:rFonts w:ascii="Calibri" w:eastAsia="Times New Roman" w:hAnsi="Calibri" w:cs="Times New Roman"/>
          <w:bCs/>
          <w:sz w:val="28"/>
          <w:szCs w:val="28"/>
          <w:lang w:eastAsia="en-GB"/>
        </w:rPr>
        <w:t xml:space="preserve">secured creditor </w:t>
      </w:r>
      <w:r w:rsidRPr="00CB4026">
        <w:rPr>
          <w:rFonts w:ascii="Calibri" w:eastAsia="Times New Roman" w:hAnsi="Calibri" w:cs="Times New Roman"/>
          <w:sz w:val="28"/>
          <w:szCs w:val="28"/>
          <w:lang w:eastAsia="en-GB"/>
        </w:rPr>
        <w:t xml:space="preserve">had petitioned for the company, which employs 80, to be put into </w:t>
      </w:r>
      <w:r w:rsidRPr="00CB4026">
        <w:rPr>
          <w:rFonts w:ascii="Calibri" w:eastAsia="Times New Roman" w:hAnsi="Calibri" w:cs="Times New Roman"/>
          <w:bCs/>
          <w:sz w:val="28"/>
          <w:szCs w:val="28"/>
          <w:lang w:eastAsia="en-GB"/>
        </w:rPr>
        <w:t xml:space="preserve">administration. </w:t>
      </w:r>
      <w:r w:rsidRPr="00CB4026">
        <w:rPr>
          <w:rFonts w:ascii="Calibri" w:eastAsia="Times New Roman" w:hAnsi="Calibri" w:cs="Times New Roman"/>
          <w:sz w:val="28"/>
          <w:szCs w:val="28"/>
          <w:lang w:eastAsia="en-GB"/>
        </w:rPr>
        <w:t xml:space="preserve">The company had planned to increase its workforce to 150 by next year </w:t>
      </w:r>
    </w:p>
    <w:p w:rsidR="0038125E" w:rsidRPr="00CB4026" w:rsidRDefault="0038125E" w:rsidP="00CB4026">
      <w:pPr>
        <w:spacing w:before="100" w:beforeAutospacing="1" w:after="100" w:afterAutospacing="1" w:line="240" w:lineRule="auto"/>
        <w:jc w:val="both"/>
        <w:rPr>
          <w:rFonts w:ascii="Calibri" w:eastAsia="Times New Roman" w:hAnsi="Calibri" w:cs="Times New Roman"/>
          <w:sz w:val="28"/>
          <w:szCs w:val="28"/>
          <w:lang w:eastAsia="en-GB"/>
        </w:rPr>
      </w:pPr>
      <w:r w:rsidRPr="00CB4026">
        <w:rPr>
          <w:rFonts w:ascii="Calibri" w:eastAsia="Times New Roman" w:hAnsi="Calibri" w:cs="Times New Roman"/>
          <w:sz w:val="28"/>
          <w:szCs w:val="28"/>
          <w:lang w:eastAsia="en-GB"/>
        </w:rPr>
        <w:t xml:space="preserve">DeepStream has devised a world-beating way to fit digital sensors into </w:t>
      </w:r>
      <w:r w:rsidRPr="00CB4026">
        <w:rPr>
          <w:rFonts w:ascii="Calibri" w:eastAsia="Times New Roman" w:hAnsi="Calibri" w:cs="Times New Roman"/>
          <w:bCs/>
          <w:sz w:val="28"/>
          <w:szCs w:val="28"/>
          <w:lang w:eastAsia="en-GB"/>
        </w:rPr>
        <w:t xml:space="preserve">domestic </w:t>
      </w:r>
      <w:r w:rsidRPr="00CB4026">
        <w:rPr>
          <w:rFonts w:ascii="Calibri" w:eastAsia="Times New Roman" w:hAnsi="Calibri" w:cs="Times New Roman"/>
          <w:sz w:val="28"/>
          <w:szCs w:val="28"/>
          <w:lang w:eastAsia="en-GB"/>
        </w:rPr>
        <w:t xml:space="preserve">and industrial appliances to make them smarter. </w:t>
      </w:r>
    </w:p>
    <w:p w:rsidR="0038125E" w:rsidRPr="00CB4026" w:rsidRDefault="0038125E" w:rsidP="00CB4026">
      <w:pPr>
        <w:spacing w:before="100" w:beforeAutospacing="1" w:after="100" w:afterAutospacing="1" w:line="240" w:lineRule="auto"/>
        <w:jc w:val="both"/>
        <w:rPr>
          <w:rFonts w:ascii="Calibri" w:eastAsia="Times New Roman" w:hAnsi="Calibri" w:cs="Times New Roman"/>
          <w:sz w:val="28"/>
          <w:szCs w:val="28"/>
          <w:lang w:eastAsia="en-GB"/>
        </w:rPr>
      </w:pPr>
      <w:r w:rsidRPr="00CB4026">
        <w:rPr>
          <w:rFonts w:ascii="Calibri" w:eastAsia="Times New Roman" w:hAnsi="Calibri" w:cs="Times New Roman"/>
          <w:sz w:val="28"/>
          <w:szCs w:val="28"/>
          <w:lang w:eastAsia="en-GB"/>
        </w:rPr>
        <w:t xml:space="preserve">The company, which negotiated a number of </w:t>
      </w:r>
      <w:r w:rsidRPr="00CB4026">
        <w:rPr>
          <w:rFonts w:ascii="Calibri" w:eastAsia="Times New Roman" w:hAnsi="Calibri" w:cs="Times New Roman"/>
          <w:bCs/>
          <w:sz w:val="28"/>
          <w:szCs w:val="28"/>
          <w:lang w:eastAsia="en-GB"/>
        </w:rPr>
        <w:t xml:space="preserve">funding </w:t>
      </w:r>
      <w:r w:rsidRPr="00CB4026">
        <w:rPr>
          <w:rFonts w:ascii="Calibri" w:eastAsia="Times New Roman" w:hAnsi="Calibri" w:cs="Times New Roman"/>
          <w:sz w:val="28"/>
          <w:szCs w:val="28"/>
          <w:lang w:eastAsia="en-GB"/>
        </w:rPr>
        <w:t xml:space="preserve">rounds since being launched in 2005, said that raising fresh </w:t>
      </w:r>
      <w:r w:rsidRPr="00CB4026">
        <w:rPr>
          <w:rFonts w:ascii="Calibri" w:eastAsia="Times New Roman" w:hAnsi="Calibri" w:cs="Times New Roman"/>
          <w:bCs/>
          <w:sz w:val="28"/>
          <w:szCs w:val="28"/>
          <w:lang w:eastAsia="en-GB"/>
        </w:rPr>
        <w:t xml:space="preserve">finance </w:t>
      </w:r>
      <w:r w:rsidRPr="00CB4026">
        <w:rPr>
          <w:rFonts w:ascii="Calibri" w:eastAsia="Times New Roman" w:hAnsi="Calibri" w:cs="Times New Roman"/>
          <w:sz w:val="28"/>
          <w:szCs w:val="28"/>
          <w:lang w:eastAsia="en-GB"/>
        </w:rPr>
        <w:t xml:space="preserve">in the current </w:t>
      </w:r>
      <w:r w:rsidRPr="00CB4026">
        <w:rPr>
          <w:rFonts w:ascii="Calibri" w:eastAsia="Times New Roman" w:hAnsi="Calibri" w:cs="Times New Roman"/>
          <w:bCs/>
          <w:sz w:val="28"/>
          <w:szCs w:val="28"/>
          <w:lang w:eastAsia="en-GB"/>
        </w:rPr>
        <w:t xml:space="preserve">economic environment </w:t>
      </w:r>
      <w:r w:rsidRPr="00CB4026">
        <w:rPr>
          <w:rFonts w:ascii="Calibri" w:eastAsia="Times New Roman" w:hAnsi="Calibri" w:cs="Times New Roman"/>
          <w:sz w:val="28"/>
          <w:szCs w:val="28"/>
          <w:lang w:eastAsia="en-GB"/>
        </w:rPr>
        <w:t xml:space="preserve">had proved to be "very difficult." </w:t>
      </w:r>
    </w:p>
    <w:p w:rsidR="0038125E" w:rsidRPr="00CB4026" w:rsidRDefault="0038125E" w:rsidP="00CB4026">
      <w:pPr>
        <w:spacing w:before="100" w:beforeAutospacing="1" w:after="100" w:afterAutospacing="1" w:line="240" w:lineRule="auto"/>
        <w:jc w:val="both"/>
        <w:rPr>
          <w:rFonts w:ascii="Calibri" w:eastAsia="Times New Roman" w:hAnsi="Calibri" w:cs="Times New Roman"/>
          <w:sz w:val="28"/>
          <w:szCs w:val="28"/>
          <w:lang w:eastAsia="en-GB"/>
        </w:rPr>
      </w:pPr>
      <w:r w:rsidRPr="00CB4026">
        <w:rPr>
          <w:rFonts w:ascii="Calibri" w:eastAsia="Times New Roman" w:hAnsi="Calibri" w:cs="Times New Roman"/>
          <w:sz w:val="28"/>
          <w:szCs w:val="28"/>
          <w:lang w:eastAsia="en-GB"/>
        </w:rPr>
        <w:t xml:space="preserve">Deep Stream has also </w:t>
      </w:r>
      <w:r w:rsidRPr="00CB4026">
        <w:rPr>
          <w:rFonts w:ascii="Calibri" w:eastAsia="Times New Roman" w:hAnsi="Calibri" w:cs="Times New Roman"/>
          <w:bCs/>
          <w:sz w:val="28"/>
          <w:szCs w:val="28"/>
          <w:lang w:eastAsia="en-GB"/>
        </w:rPr>
        <w:t xml:space="preserve">benefited </w:t>
      </w:r>
      <w:r w:rsidRPr="00CB4026">
        <w:rPr>
          <w:rFonts w:ascii="Calibri" w:eastAsia="Times New Roman" w:hAnsi="Calibri" w:cs="Times New Roman"/>
          <w:sz w:val="28"/>
          <w:szCs w:val="28"/>
          <w:lang w:eastAsia="en-GB"/>
        </w:rPr>
        <w:t xml:space="preserve">from £1.5m in </w:t>
      </w:r>
      <w:r w:rsidRPr="00CB4026">
        <w:rPr>
          <w:rFonts w:ascii="Calibri" w:eastAsia="Times New Roman" w:hAnsi="Calibri" w:cs="Times New Roman"/>
          <w:bCs/>
          <w:sz w:val="28"/>
          <w:szCs w:val="28"/>
          <w:lang w:eastAsia="en-GB"/>
        </w:rPr>
        <w:t xml:space="preserve">regional selective assistance </w:t>
      </w:r>
      <w:r w:rsidRPr="00CB4026">
        <w:rPr>
          <w:rFonts w:ascii="Calibri" w:eastAsia="Times New Roman" w:hAnsi="Calibri" w:cs="Times New Roman"/>
          <w:sz w:val="28"/>
          <w:szCs w:val="28"/>
          <w:lang w:eastAsia="en-GB"/>
        </w:rPr>
        <w:t xml:space="preserve">from the Welsh </w:t>
      </w:r>
      <w:r w:rsidRPr="00CB4026">
        <w:rPr>
          <w:rFonts w:ascii="Calibri" w:eastAsia="Times New Roman" w:hAnsi="Calibri" w:cs="Times New Roman"/>
          <w:bCs/>
          <w:sz w:val="28"/>
          <w:szCs w:val="28"/>
          <w:lang w:eastAsia="en-GB"/>
        </w:rPr>
        <w:t xml:space="preserve">Assembly </w:t>
      </w:r>
      <w:r w:rsidRPr="00CB4026">
        <w:rPr>
          <w:rFonts w:ascii="Calibri" w:eastAsia="Times New Roman" w:hAnsi="Calibri" w:cs="Times New Roman"/>
          <w:sz w:val="28"/>
          <w:szCs w:val="28"/>
          <w:lang w:eastAsia="en-GB"/>
        </w:rPr>
        <w:t xml:space="preserve">Government, as well as a £2.7m property </w:t>
      </w:r>
      <w:r w:rsidRPr="00CB4026">
        <w:rPr>
          <w:rFonts w:ascii="Calibri" w:eastAsia="Times New Roman" w:hAnsi="Calibri" w:cs="Times New Roman"/>
          <w:bCs/>
          <w:sz w:val="28"/>
          <w:szCs w:val="28"/>
          <w:lang w:eastAsia="en-GB"/>
        </w:rPr>
        <w:t xml:space="preserve">grant. </w:t>
      </w:r>
    </w:p>
    <w:p w:rsidR="0038125E" w:rsidRPr="00CB4026" w:rsidRDefault="0038125E" w:rsidP="00CB4026">
      <w:pPr>
        <w:spacing w:before="100" w:beforeAutospacing="1" w:after="100" w:afterAutospacing="1" w:line="240" w:lineRule="auto"/>
        <w:jc w:val="both"/>
        <w:rPr>
          <w:rFonts w:ascii="Calibri" w:eastAsia="Times New Roman" w:hAnsi="Calibri" w:cs="Times New Roman"/>
          <w:sz w:val="28"/>
          <w:szCs w:val="28"/>
          <w:lang w:eastAsia="en-GB"/>
        </w:rPr>
      </w:pPr>
      <w:r w:rsidRPr="00CB4026">
        <w:rPr>
          <w:rFonts w:ascii="Calibri" w:eastAsia="Times New Roman" w:hAnsi="Calibri" w:cs="Times New Roman"/>
          <w:sz w:val="28"/>
          <w:szCs w:val="28"/>
          <w:lang w:eastAsia="en-GB"/>
        </w:rPr>
        <w:lastRenderedPageBreak/>
        <w:t xml:space="preserve">A spokesman for the Welsh </w:t>
      </w:r>
      <w:r w:rsidRPr="00CB4026">
        <w:rPr>
          <w:rFonts w:ascii="Calibri" w:eastAsia="Times New Roman" w:hAnsi="Calibri" w:cs="Times New Roman"/>
          <w:bCs/>
          <w:sz w:val="28"/>
          <w:szCs w:val="28"/>
          <w:lang w:eastAsia="en-GB"/>
        </w:rPr>
        <w:t xml:space="preserve">Assembly </w:t>
      </w:r>
      <w:r w:rsidRPr="00CB4026">
        <w:rPr>
          <w:rFonts w:ascii="Calibri" w:eastAsia="Times New Roman" w:hAnsi="Calibri" w:cs="Times New Roman"/>
          <w:sz w:val="28"/>
          <w:szCs w:val="28"/>
          <w:lang w:eastAsia="en-GB"/>
        </w:rPr>
        <w:t xml:space="preserve">Government's inward </w:t>
      </w:r>
      <w:r w:rsidRPr="00CB4026">
        <w:rPr>
          <w:rFonts w:ascii="Calibri" w:eastAsia="Times New Roman" w:hAnsi="Calibri" w:cs="Times New Roman"/>
          <w:bCs/>
          <w:sz w:val="28"/>
          <w:szCs w:val="28"/>
          <w:lang w:eastAsia="en-GB"/>
        </w:rPr>
        <w:t xml:space="preserve">investment </w:t>
      </w:r>
      <w:r w:rsidRPr="00CB4026">
        <w:rPr>
          <w:rFonts w:ascii="Calibri" w:eastAsia="Times New Roman" w:hAnsi="Calibri" w:cs="Times New Roman"/>
          <w:sz w:val="28"/>
          <w:szCs w:val="28"/>
          <w:lang w:eastAsia="en-GB"/>
        </w:rPr>
        <w:t xml:space="preserve">arm, International Business Wales, said: "We will actively look for </w:t>
      </w:r>
      <w:r w:rsidRPr="00CB4026">
        <w:rPr>
          <w:rFonts w:ascii="Calibri" w:eastAsia="Times New Roman" w:hAnsi="Calibri" w:cs="Times New Roman"/>
          <w:bCs/>
          <w:sz w:val="28"/>
          <w:szCs w:val="28"/>
          <w:lang w:eastAsia="en-GB"/>
        </w:rPr>
        <w:t xml:space="preserve">strategic partners </w:t>
      </w:r>
      <w:r w:rsidRPr="00CB4026">
        <w:rPr>
          <w:rFonts w:ascii="Calibri" w:eastAsia="Times New Roman" w:hAnsi="Calibri" w:cs="Times New Roman"/>
          <w:sz w:val="28"/>
          <w:szCs w:val="28"/>
          <w:lang w:eastAsia="en-GB"/>
        </w:rPr>
        <w:t xml:space="preserve">across the world to keep this great company going." </w:t>
      </w:r>
    </w:p>
    <w:p w:rsidR="0038125E" w:rsidRPr="00CB4026" w:rsidRDefault="0038125E" w:rsidP="00CB4026">
      <w:pPr>
        <w:spacing w:before="100" w:beforeAutospacing="1" w:after="100" w:afterAutospacing="1" w:line="240" w:lineRule="auto"/>
        <w:jc w:val="both"/>
        <w:rPr>
          <w:rFonts w:ascii="Calibri" w:hAnsi="Calibri" w:cs="Times New Roman"/>
          <w:sz w:val="28"/>
          <w:szCs w:val="28"/>
        </w:rPr>
      </w:pPr>
      <w:r w:rsidRPr="00CB4026">
        <w:rPr>
          <w:rFonts w:ascii="Calibri" w:eastAsia="Times New Roman" w:hAnsi="Calibri" w:cs="Times New Roman"/>
          <w:sz w:val="28"/>
          <w:szCs w:val="28"/>
          <w:lang w:eastAsia="en-GB"/>
        </w:rPr>
        <w:t xml:space="preserve">Officials from the Welsh </w:t>
      </w:r>
      <w:r w:rsidRPr="00CB4026">
        <w:rPr>
          <w:rFonts w:ascii="Calibri" w:eastAsia="Times New Roman" w:hAnsi="Calibri" w:cs="Times New Roman"/>
          <w:bCs/>
          <w:sz w:val="28"/>
          <w:szCs w:val="28"/>
          <w:lang w:eastAsia="en-GB"/>
        </w:rPr>
        <w:t xml:space="preserve">Assembly </w:t>
      </w:r>
      <w:r w:rsidRPr="00CB4026">
        <w:rPr>
          <w:rFonts w:ascii="Calibri" w:eastAsia="Times New Roman" w:hAnsi="Calibri" w:cs="Times New Roman"/>
          <w:sz w:val="28"/>
          <w:szCs w:val="28"/>
          <w:lang w:eastAsia="en-GB"/>
        </w:rPr>
        <w:t xml:space="preserve">Government </w:t>
      </w:r>
      <w:r w:rsidRPr="00CB4026">
        <w:rPr>
          <w:rFonts w:ascii="Calibri" w:hAnsi="Calibri" w:cs="Times New Roman"/>
          <w:sz w:val="28"/>
          <w:szCs w:val="28"/>
        </w:rPr>
        <w:t xml:space="preserve">said they would be seeking a meeting with the administrators as soon as they were appointed. </w:t>
      </w:r>
    </w:p>
    <w:p w:rsidR="00C52099" w:rsidRPr="00CB4026" w:rsidRDefault="00C52099" w:rsidP="00CB4026">
      <w:pPr>
        <w:spacing w:before="100" w:beforeAutospacing="1" w:after="100" w:afterAutospacing="1" w:line="240" w:lineRule="auto"/>
        <w:jc w:val="both"/>
        <w:rPr>
          <w:rFonts w:ascii="Calibri" w:eastAsia="Times New Roman" w:hAnsi="Calibri" w:cs="Times New Roman"/>
          <w:sz w:val="28"/>
          <w:szCs w:val="28"/>
          <w:lang w:eastAsia="en-GB"/>
        </w:rPr>
      </w:pPr>
    </w:p>
    <w:p w:rsidR="005447D8" w:rsidRPr="003210E5" w:rsidRDefault="00C52099" w:rsidP="00CB4026">
      <w:pPr>
        <w:pStyle w:val="article-date"/>
        <w:jc w:val="both"/>
        <w:rPr>
          <w:rFonts w:asciiTheme="minorHAnsi" w:hAnsiTheme="minorHAnsi"/>
          <w:b/>
          <w:color w:val="auto"/>
          <w:sz w:val="48"/>
          <w:szCs w:val="48"/>
        </w:rPr>
      </w:pPr>
      <w:r w:rsidRPr="003210E5">
        <w:rPr>
          <w:rFonts w:ascii="Calibri" w:hAnsi="Calibri"/>
          <w:b/>
          <w:color w:val="auto"/>
          <w:sz w:val="48"/>
          <w:szCs w:val="48"/>
        </w:rPr>
        <w:t>(3)</w:t>
      </w:r>
      <w:r w:rsidRPr="003210E5">
        <w:rPr>
          <w:rFonts w:asciiTheme="minorHAnsi" w:hAnsiTheme="minorHAnsi"/>
          <w:b/>
          <w:color w:val="auto"/>
          <w:sz w:val="48"/>
          <w:szCs w:val="48"/>
        </w:rPr>
        <w:t xml:space="preserve"> </w:t>
      </w:r>
      <w:r w:rsidR="005447D8" w:rsidRPr="003210E5">
        <w:rPr>
          <w:rFonts w:asciiTheme="minorHAnsi" w:hAnsiTheme="minorHAnsi"/>
          <w:b/>
          <w:color w:val="auto"/>
          <w:sz w:val="48"/>
          <w:szCs w:val="48"/>
        </w:rPr>
        <w:t>Pegasus Helicopter</w:t>
      </w:r>
    </w:p>
    <w:p w:rsidR="005447D8" w:rsidRPr="00CB4026" w:rsidRDefault="00A13788" w:rsidP="00CB4026">
      <w:pPr>
        <w:pStyle w:val="article-date"/>
        <w:jc w:val="both"/>
        <w:rPr>
          <w:rFonts w:ascii="Calibri" w:hAnsi="Calibri"/>
          <w:sz w:val="28"/>
          <w:szCs w:val="28"/>
        </w:rPr>
      </w:pPr>
      <w:hyperlink r:id="rId557" w:tooltip="Find all articles published on Feb 20 2009 to the Business News section" w:history="1">
        <w:r w:rsidR="005447D8" w:rsidRPr="00CB4026">
          <w:rPr>
            <w:rStyle w:val="Hyperlink"/>
            <w:rFonts w:ascii="Calibri" w:hAnsi="Calibri"/>
            <w:sz w:val="28"/>
            <w:szCs w:val="28"/>
          </w:rPr>
          <w:t>Feb 20 2009</w:t>
        </w:r>
      </w:hyperlink>
      <w:r w:rsidR="005447D8" w:rsidRPr="00CB4026">
        <w:rPr>
          <w:rFonts w:ascii="Calibri" w:hAnsi="Calibri"/>
          <w:sz w:val="28"/>
          <w:szCs w:val="28"/>
        </w:rPr>
        <w:t xml:space="preserve"> by </w:t>
      </w:r>
      <w:hyperlink r:id="rId558" w:history="1">
        <w:r w:rsidR="005447D8" w:rsidRPr="00CB4026">
          <w:rPr>
            <w:rStyle w:val="Hyperlink"/>
            <w:rFonts w:ascii="Calibri" w:hAnsi="Calibri"/>
            <w:sz w:val="28"/>
            <w:szCs w:val="28"/>
          </w:rPr>
          <w:t>Aled Blake</w:t>
        </w:r>
      </w:hyperlink>
      <w:r w:rsidR="005447D8" w:rsidRPr="00CB4026">
        <w:rPr>
          <w:rFonts w:ascii="Calibri" w:hAnsi="Calibri"/>
          <w:sz w:val="28"/>
          <w:szCs w:val="28"/>
        </w:rPr>
        <w:t xml:space="preserve"> </w:t>
      </w:r>
    </w:p>
    <w:p w:rsidR="005447D8" w:rsidRPr="00CB4026" w:rsidRDefault="005447D8" w:rsidP="00CB4026">
      <w:pPr>
        <w:pStyle w:val="NormalWeb"/>
        <w:jc w:val="both"/>
        <w:rPr>
          <w:rFonts w:ascii="Calibri" w:hAnsi="Calibri"/>
          <w:color w:val="333333"/>
          <w:sz w:val="28"/>
          <w:szCs w:val="28"/>
        </w:rPr>
      </w:pPr>
      <w:r w:rsidRPr="00CB4026">
        <w:rPr>
          <w:rFonts w:ascii="Calibri" w:hAnsi="Calibri"/>
          <w:color w:val="333333"/>
          <w:sz w:val="28"/>
          <w:szCs w:val="28"/>
        </w:rPr>
        <w:t xml:space="preserve">Huge market for </w:t>
      </w:r>
      <w:hyperlink r:id="rId559" w:tgtFrame="_blank" w:history="1">
        <w:r w:rsidRPr="00CB4026">
          <w:rPr>
            <w:rStyle w:val="Hyperlink"/>
            <w:rFonts w:ascii="Calibri" w:hAnsi="Calibri"/>
            <w:sz w:val="28"/>
            <w:szCs w:val="28"/>
          </w:rPr>
          <w:t>innovative</w:t>
        </w:r>
      </w:hyperlink>
      <w:r w:rsidRPr="00CB4026">
        <w:rPr>
          <w:rFonts w:ascii="Calibri" w:hAnsi="Calibri"/>
          <w:color w:val="333333"/>
          <w:sz w:val="28"/>
          <w:szCs w:val="28"/>
        </w:rPr>
        <w:t xml:space="preserve"> design, says Pegasus’ CEO</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A NEXT-GENERATION helicopter which runs without a conventional tail could be made in Wales.</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The US businessman behind the Pegasus Helicopter says he wants to base the European manufacturing plant in Pembrokeshire, creating 50 jobs.</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Parent company Pegasus is also looking at basing a training and flights demonstration centre in Cardiff.</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Pegasus, which is listed on the Plus market in London, has designed and tested a breakthrough approach to helicopter design using pressure jet technology.</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The company says the technology reduces the number of parts used compared to a conventional helicopter – reducing the cost as well.</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The helicopter PH-200PJ has no tail rotor and therefore no tail rotor gear box, tail rotor drive or tail boom.</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The company is marketing its PH200PJ helicopter to civilian, commercial and military markets worldwide and it says it has agreements in place to distribute a total of 655 helicopters over the next four years in China, Taiwan, Brazil, Russia and the Commonwealth of Independent States.</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It has also announced a four-year manufacturing partnership with Ranger Aerospace and Aeronautics, based in Texas, in the US.</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lastRenderedPageBreak/>
        <w:t xml:space="preserve">Pegasus says its manufacturing centre would look to employ up to 50 people over the next two years – with the PH200PJ expecting to retail for around £105,000 in kit form and around £175,000 fully built in the UK and Europe. Bob Zummo, Pegasus CEO, last night told the Western Mail that he had been in negotiations with the Welsh Assembly Government’s overseas investment arm International </w:t>
      </w:r>
      <w:hyperlink r:id="rId560" w:tgtFrame="_blank" w:history="1">
        <w:r w:rsidRPr="003210E5">
          <w:rPr>
            <w:rStyle w:val="Hyperlink"/>
            <w:rFonts w:ascii="Calibri" w:hAnsi="Calibri"/>
            <w:color w:val="auto"/>
            <w:sz w:val="28"/>
            <w:szCs w:val="28"/>
          </w:rPr>
          <w:t>Business</w:t>
        </w:r>
      </w:hyperlink>
      <w:r w:rsidRPr="003210E5">
        <w:rPr>
          <w:rFonts w:ascii="Calibri" w:hAnsi="Calibri"/>
          <w:sz w:val="28"/>
          <w:szCs w:val="28"/>
        </w:rPr>
        <w:t xml:space="preserve"> Wales (IBW) over the possibility of locating a manufacturing base in Wales.</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Mr Zummo acquired the rights to the intellectual property on the helicopter, which was first developed in 1980s but which had gone no further than its development stage.</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Speaking from Phoenix, Arizona, he said: “IBW took me to look at a few facilities and the one I really liked was in Pembrokeshire, I also looked at the heliport in Cardiff and that is where I would want to do our field demonstrations and invite prospective customers to come and look at the product.</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“The challenge is going to be hiring people in the area with the skills we need, although we would be able to provide some training.</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“Depending on how the funding goes, I would be looking at opening the manufacturing facility in the first quarter of 2010 and, as far as the field demonstrations are concerned, we would be looking at sending a helicopter over to Cardiff some time in July or August this year.</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“We have 665 potential orders for this, subject to demonstration but the performance of the helicopter will not be an issue.”</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Mr Zummo said a wide range of public and private sector organisations have shown an interest in the helicopter.</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He added: “The market is big in terms of the people that would be interested in it.</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“Homeland Security in the US is looking at it, police highway patrol, oil companies needing to inspect pipelines from the air – the market is there for this helicopter.”</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 xml:space="preserve">Pegasus’ board of directors includes Charles Vehlow, who has more than 25 years of experience with large helicopter engineering companies having held </w:t>
      </w:r>
      <w:r w:rsidRPr="003210E5">
        <w:rPr>
          <w:rFonts w:ascii="Calibri" w:hAnsi="Calibri"/>
          <w:sz w:val="28"/>
          <w:szCs w:val="28"/>
        </w:rPr>
        <w:lastRenderedPageBreak/>
        <w:t>executive positions at both McDonnell Douglas Corporation and the Boeing Helicopter Division.</w:t>
      </w:r>
    </w:p>
    <w:p w:rsidR="005447D8" w:rsidRPr="003210E5" w:rsidRDefault="005447D8" w:rsidP="00CB4026">
      <w:pPr>
        <w:pStyle w:val="NormalWeb"/>
        <w:jc w:val="both"/>
        <w:rPr>
          <w:rFonts w:ascii="Calibri" w:hAnsi="Calibri"/>
          <w:sz w:val="28"/>
          <w:szCs w:val="28"/>
        </w:rPr>
      </w:pPr>
      <w:r w:rsidRPr="003210E5">
        <w:rPr>
          <w:rFonts w:ascii="Calibri" w:hAnsi="Calibri"/>
          <w:sz w:val="28"/>
          <w:szCs w:val="28"/>
        </w:rPr>
        <w:t>He is also a West Point graduate and currently sits on the Army Science Board at the Pentagon.</w:t>
      </w:r>
    </w:p>
    <w:p w:rsidR="00C5493F" w:rsidRPr="003210E5" w:rsidRDefault="005447D8" w:rsidP="00CB4026">
      <w:pPr>
        <w:pStyle w:val="NormalWeb"/>
        <w:jc w:val="both"/>
        <w:rPr>
          <w:rFonts w:ascii="Calibri" w:hAnsi="Calibri"/>
          <w:sz w:val="28"/>
          <w:szCs w:val="28"/>
        </w:rPr>
      </w:pPr>
      <w:r w:rsidRPr="003210E5">
        <w:rPr>
          <w:rFonts w:ascii="Calibri" w:hAnsi="Calibri"/>
          <w:sz w:val="28"/>
          <w:szCs w:val="28"/>
        </w:rPr>
        <w:t>Mr Zummo has more than 40 years of experience in the aerospace, defence and automotive industries. Its advisory board includes former executives of Boeing, McDonnell Douglas and MD Helicopters in the US</w:t>
      </w:r>
      <w:r w:rsidR="00EF62D3" w:rsidRPr="003210E5">
        <w:rPr>
          <w:rFonts w:ascii="Calibri" w:hAnsi="Calibri"/>
          <w:sz w:val="28"/>
          <w:szCs w:val="28"/>
        </w:rPr>
        <w:t>.</w:t>
      </w:r>
    </w:p>
    <w:p w:rsidR="00705C0E" w:rsidRPr="00CB4026" w:rsidRDefault="00065036" w:rsidP="00CB4026">
      <w:pPr>
        <w:pStyle w:val="Heading1"/>
        <w:jc w:val="both"/>
        <w:rPr>
          <w:rFonts w:ascii="Calibri" w:hAnsi="Calibri" w:cs="Arial"/>
        </w:rPr>
      </w:pPr>
      <w:r w:rsidRPr="00CB4026">
        <w:rPr>
          <w:rFonts w:ascii="Calibri" w:hAnsi="Calibri"/>
          <w:color w:val="333333"/>
        </w:rPr>
        <w:t xml:space="preserve">(4) </w:t>
      </w:r>
      <w:r w:rsidR="00705C0E" w:rsidRPr="00CB4026">
        <w:rPr>
          <w:rFonts w:ascii="Calibri" w:hAnsi="Calibri" w:cs="Arial"/>
        </w:rPr>
        <w:t>Circle signs nine new clients</w:t>
      </w:r>
    </w:p>
    <w:p w:rsidR="00705C0E" w:rsidRPr="00CB4026" w:rsidRDefault="00A13788" w:rsidP="00CB4026">
      <w:pPr>
        <w:pStyle w:val="article-date"/>
        <w:spacing w:after="0"/>
        <w:jc w:val="both"/>
        <w:rPr>
          <w:rFonts w:ascii="Calibri" w:hAnsi="Calibri" w:cs="Arial"/>
          <w:sz w:val="28"/>
          <w:szCs w:val="28"/>
        </w:rPr>
      </w:pPr>
      <w:hyperlink r:id="rId561" w:tooltip="Find all articles published on Mar 17 2009 to the Business News section" w:history="1">
        <w:r w:rsidR="00705C0E" w:rsidRPr="00CB4026">
          <w:rPr>
            <w:rStyle w:val="Hyperlink"/>
            <w:rFonts w:ascii="Calibri" w:hAnsi="Calibri" w:cs="Arial"/>
            <w:sz w:val="28"/>
            <w:szCs w:val="28"/>
          </w:rPr>
          <w:t>Mar 17 2009</w:t>
        </w:r>
      </w:hyperlink>
      <w:r w:rsidR="00705C0E" w:rsidRPr="00CB4026">
        <w:rPr>
          <w:rFonts w:ascii="Calibri" w:hAnsi="Calibri" w:cs="Arial"/>
          <w:sz w:val="28"/>
          <w:szCs w:val="28"/>
        </w:rPr>
        <w:t xml:space="preserve"> by </w:t>
      </w:r>
      <w:hyperlink r:id="rId562" w:history="1">
        <w:r w:rsidR="00705C0E" w:rsidRPr="00CB4026">
          <w:rPr>
            <w:rStyle w:val="Hyperlink"/>
            <w:rFonts w:ascii="Calibri" w:hAnsi="Calibri" w:cs="Arial"/>
            <w:sz w:val="28"/>
            <w:szCs w:val="28"/>
          </w:rPr>
          <w:t>Aled Blake</w:t>
        </w:r>
      </w:hyperlink>
      <w:r w:rsidR="00705C0E" w:rsidRPr="00CB4026">
        <w:rPr>
          <w:rFonts w:ascii="Calibri" w:hAnsi="Calibri" w:cs="Arial"/>
          <w:sz w:val="28"/>
          <w:szCs w:val="28"/>
        </w:rPr>
        <w:t xml:space="preserve">, Western Mail </w:t>
      </w:r>
    </w:p>
    <w:p w:rsidR="00705C0E" w:rsidRPr="003210E5" w:rsidRDefault="00705C0E" w:rsidP="00CB4026">
      <w:pPr>
        <w:pStyle w:val="NormalWeb"/>
        <w:jc w:val="both"/>
        <w:rPr>
          <w:rFonts w:ascii="Calibri" w:hAnsi="Calibri" w:cs="Arial"/>
          <w:sz w:val="28"/>
          <w:szCs w:val="28"/>
        </w:rPr>
      </w:pPr>
      <w:r w:rsidRPr="003210E5">
        <w:rPr>
          <w:rFonts w:ascii="Calibri" w:hAnsi="Calibri" w:cs="Arial"/>
          <w:sz w:val="28"/>
          <w:szCs w:val="28"/>
        </w:rPr>
        <w:t>IT SPECIALIST Circle IT is defying the economic trend with a surge in new business.</w:t>
      </w:r>
    </w:p>
    <w:p w:rsidR="00705C0E" w:rsidRPr="003210E5" w:rsidRDefault="00705C0E" w:rsidP="00CB4026">
      <w:pPr>
        <w:pStyle w:val="NormalWeb"/>
        <w:jc w:val="both"/>
        <w:rPr>
          <w:rFonts w:ascii="Calibri" w:hAnsi="Calibri" w:cs="Arial"/>
          <w:sz w:val="28"/>
          <w:szCs w:val="28"/>
        </w:rPr>
      </w:pPr>
      <w:r w:rsidRPr="003210E5">
        <w:rPr>
          <w:rFonts w:ascii="Calibri" w:hAnsi="Calibri" w:cs="Arial"/>
          <w:sz w:val="28"/>
          <w:szCs w:val="28"/>
        </w:rPr>
        <w:t>The Cardiff-based company, which operates throughout the UK, has signed up nine new clients in the first two months of 2009.</w:t>
      </w:r>
    </w:p>
    <w:p w:rsidR="00705C0E" w:rsidRPr="003210E5" w:rsidRDefault="00705C0E" w:rsidP="00CB4026">
      <w:pPr>
        <w:pStyle w:val="NormalWeb"/>
        <w:jc w:val="both"/>
        <w:rPr>
          <w:rFonts w:ascii="Calibri" w:hAnsi="Calibri" w:cs="Arial"/>
          <w:sz w:val="28"/>
          <w:szCs w:val="28"/>
        </w:rPr>
      </w:pPr>
      <w:r w:rsidRPr="003210E5">
        <w:rPr>
          <w:rFonts w:ascii="Calibri" w:hAnsi="Calibri" w:cs="Arial"/>
          <w:sz w:val="28"/>
          <w:szCs w:val="28"/>
        </w:rPr>
        <w:t>They include Lowless &amp; Lowless, Loosemores Solicitors, Pramac (UK), Monex, as well as LTL Connect, Keylet and Garran Lockers.</w:t>
      </w:r>
    </w:p>
    <w:p w:rsidR="00705C0E" w:rsidRPr="003210E5" w:rsidRDefault="00705C0E" w:rsidP="00CB4026">
      <w:pPr>
        <w:pStyle w:val="NormalWeb"/>
        <w:jc w:val="both"/>
        <w:rPr>
          <w:rFonts w:ascii="Calibri" w:hAnsi="Calibri" w:cs="Arial"/>
          <w:sz w:val="28"/>
          <w:szCs w:val="28"/>
        </w:rPr>
      </w:pPr>
      <w:r w:rsidRPr="003210E5">
        <w:rPr>
          <w:rFonts w:ascii="Calibri" w:hAnsi="Calibri" w:cs="Arial"/>
          <w:sz w:val="28"/>
          <w:szCs w:val="28"/>
        </w:rPr>
        <w:t>Circle IT managing director Roger Harry said: “We have expanded steadily over the past few years, and business is really bubbling at present. We now have a substantial portfolio of clients ranging from large blue chip companies to SMEs, public sector organisations and charities.</w:t>
      </w:r>
    </w:p>
    <w:p w:rsidR="00705C0E" w:rsidRPr="003210E5" w:rsidRDefault="00705C0E" w:rsidP="00CB4026">
      <w:pPr>
        <w:pStyle w:val="NormalWeb"/>
        <w:jc w:val="both"/>
        <w:rPr>
          <w:rFonts w:ascii="Calibri" w:hAnsi="Calibri" w:cs="Arial"/>
          <w:sz w:val="28"/>
          <w:szCs w:val="28"/>
        </w:rPr>
      </w:pPr>
      <w:r w:rsidRPr="003210E5">
        <w:rPr>
          <w:rFonts w:ascii="Calibri" w:hAnsi="Calibri" w:cs="Arial"/>
          <w:sz w:val="28"/>
          <w:szCs w:val="28"/>
        </w:rPr>
        <w:t>“One reason for the good business environment is that whatever the economic climate, organisations need secure and reliable IT systems for them to operate effectively.</w:t>
      </w:r>
    </w:p>
    <w:p w:rsidR="00705C0E" w:rsidRPr="003210E5" w:rsidRDefault="00705C0E" w:rsidP="00CB4026">
      <w:pPr>
        <w:pStyle w:val="NormalWeb"/>
        <w:jc w:val="both"/>
        <w:rPr>
          <w:rFonts w:ascii="Calibri" w:hAnsi="Calibri" w:cs="Arial"/>
          <w:sz w:val="28"/>
          <w:szCs w:val="28"/>
        </w:rPr>
      </w:pPr>
      <w:r w:rsidRPr="003210E5">
        <w:rPr>
          <w:rFonts w:ascii="Calibri" w:hAnsi="Calibri" w:cs="Arial"/>
          <w:sz w:val="28"/>
          <w:szCs w:val="28"/>
        </w:rPr>
        <w:t>“Our whole ethos is built on providing a flexible and personal approach to our customers, which we believe sets us apart in the IT support arena.</w:t>
      </w:r>
    </w:p>
    <w:p w:rsidR="00705C0E" w:rsidRPr="003210E5" w:rsidRDefault="00705C0E" w:rsidP="00CB4026">
      <w:pPr>
        <w:pStyle w:val="NormalWeb"/>
        <w:jc w:val="both"/>
        <w:rPr>
          <w:rFonts w:ascii="Calibri" w:hAnsi="Calibri" w:cs="Arial"/>
          <w:sz w:val="28"/>
          <w:szCs w:val="28"/>
        </w:rPr>
      </w:pPr>
      <w:r w:rsidRPr="003210E5">
        <w:rPr>
          <w:rFonts w:ascii="Calibri" w:hAnsi="Calibri" w:cs="Arial"/>
          <w:sz w:val="28"/>
          <w:szCs w:val="28"/>
        </w:rPr>
        <w:t>“We provide comprehensive and proactive system support and management, to ensure that in the event of IT problems occurring, clients can be up and running again very quickly.</w:t>
      </w:r>
    </w:p>
    <w:p w:rsidR="00705C0E" w:rsidRPr="003210E5" w:rsidRDefault="00705C0E" w:rsidP="00CB4026">
      <w:pPr>
        <w:pStyle w:val="NormalWeb"/>
        <w:jc w:val="both"/>
        <w:rPr>
          <w:rFonts w:ascii="Calibri" w:hAnsi="Calibri" w:cs="Arial"/>
          <w:sz w:val="28"/>
          <w:szCs w:val="28"/>
        </w:rPr>
      </w:pPr>
      <w:r w:rsidRPr="003210E5">
        <w:rPr>
          <w:rFonts w:ascii="Calibri" w:hAnsi="Calibri" w:cs="Arial"/>
          <w:sz w:val="28"/>
          <w:szCs w:val="28"/>
        </w:rPr>
        <w:t>“We can monitor networks remotely, predict internal network problems and take action before issues occur, and provide secure offsite data storage that removes the risk of information being lost.”</w:t>
      </w:r>
    </w:p>
    <w:p w:rsidR="00705C0E" w:rsidRPr="003210E5" w:rsidRDefault="00705C0E" w:rsidP="00CB4026">
      <w:pPr>
        <w:pStyle w:val="NormalWeb"/>
        <w:jc w:val="both"/>
        <w:rPr>
          <w:rFonts w:ascii="Calibri" w:hAnsi="Calibri" w:cs="Arial"/>
          <w:sz w:val="28"/>
          <w:szCs w:val="28"/>
        </w:rPr>
      </w:pPr>
      <w:r w:rsidRPr="003210E5">
        <w:rPr>
          <w:rFonts w:ascii="Calibri" w:hAnsi="Calibri" w:cs="Arial"/>
          <w:sz w:val="28"/>
          <w:szCs w:val="28"/>
        </w:rPr>
        <w:lastRenderedPageBreak/>
        <w:t>Circle IT was founded by Roger Harry and Alun Emanuel in 2001 and employs 24 specialist staff.</w:t>
      </w:r>
    </w:p>
    <w:p w:rsidR="00045D7A" w:rsidRPr="00CB4026" w:rsidRDefault="00D32186" w:rsidP="00CB4026">
      <w:pPr>
        <w:pStyle w:val="Heading1"/>
        <w:jc w:val="both"/>
        <w:rPr>
          <w:rFonts w:ascii="Calibri" w:hAnsi="Calibri" w:cs="Arial"/>
          <w:color w:val="000000"/>
        </w:rPr>
      </w:pPr>
      <w:r w:rsidRPr="00CB4026">
        <w:rPr>
          <w:rFonts w:ascii="Calibri" w:hAnsi="Calibri" w:cs="Arial"/>
          <w:color w:val="333333"/>
        </w:rPr>
        <w:t xml:space="preserve">(5) </w:t>
      </w:r>
      <w:r w:rsidR="00045D7A" w:rsidRPr="00CB4026">
        <w:rPr>
          <w:rFonts w:ascii="Calibri" w:hAnsi="Calibri" w:cs="Arial"/>
          <w:color w:val="000000"/>
        </w:rPr>
        <w:t xml:space="preserve">Enfis plans £5.1m deal for PhotonStar </w:t>
      </w:r>
    </w:p>
    <w:p w:rsidR="00045D7A" w:rsidRPr="00CB4026" w:rsidRDefault="00A13788" w:rsidP="00CB4026">
      <w:pPr>
        <w:pStyle w:val="article-date"/>
        <w:jc w:val="both"/>
        <w:rPr>
          <w:rFonts w:ascii="Calibri" w:hAnsi="Calibri" w:cs="Arial"/>
          <w:color w:val="797979"/>
          <w:sz w:val="28"/>
          <w:szCs w:val="28"/>
        </w:rPr>
      </w:pPr>
      <w:hyperlink r:id="rId563" w:tooltip="Find all articles published on Nov 30 2010 to the Business News section" w:history="1">
        <w:r w:rsidR="00045D7A" w:rsidRPr="00CB4026">
          <w:rPr>
            <w:rStyle w:val="Hyperlink"/>
            <w:rFonts w:ascii="Calibri" w:hAnsi="Calibri" w:cs="Arial"/>
            <w:sz w:val="28"/>
            <w:szCs w:val="28"/>
          </w:rPr>
          <w:t>Nov 30 2010</w:t>
        </w:r>
      </w:hyperlink>
      <w:r w:rsidR="00045D7A" w:rsidRPr="00CB4026">
        <w:rPr>
          <w:rFonts w:ascii="Calibri" w:hAnsi="Calibri" w:cs="Arial"/>
          <w:sz w:val="28"/>
          <w:szCs w:val="28"/>
        </w:rPr>
        <w:t xml:space="preserve"> By Rhodri Evans </w:t>
      </w:r>
    </w:p>
    <w:p w:rsidR="00045D7A" w:rsidRPr="003210E5" w:rsidRDefault="00045D7A" w:rsidP="00CB4026">
      <w:pPr>
        <w:pStyle w:val="NormalWeb"/>
        <w:jc w:val="both"/>
        <w:rPr>
          <w:rFonts w:ascii="Calibri" w:hAnsi="Calibri" w:cs="Arial"/>
          <w:sz w:val="28"/>
          <w:szCs w:val="28"/>
        </w:rPr>
      </w:pPr>
      <w:r w:rsidRPr="003210E5">
        <w:rPr>
          <w:rStyle w:val="Strong"/>
          <w:rFonts w:ascii="Calibri" w:hAnsi="Calibri" w:cs="Arial"/>
          <w:b w:val="0"/>
          <w:sz w:val="28"/>
          <w:szCs w:val="28"/>
        </w:rPr>
        <w:t>Swansea-based Enfis to buy-out LED lighting business</w:t>
      </w:r>
    </w:p>
    <w:p w:rsidR="00045D7A" w:rsidRPr="003210E5" w:rsidRDefault="00045D7A" w:rsidP="00CB4026">
      <w:pPr>
        <w:pStyle w:val="NormalWeb"/>
        <w:jc w:val="both"/>
        <w:rPr>
          <w:rFonts w:ascii="Calibri" w:hAnsi="Calibri" w:cs="Arial"/>
          <w:sz w:val="28"/>
          <w:szCs w:val="28"/>
        </w:rPr>
      </w:pPr>
      <w:r w:rsidRPr="003210E5">
        <w:rPr>
          <w:rFonts w:ascii="Calibri" w:hAnsi="Calibri" w:cs="Arial"/>
          <w:sz w:val="28"/>
          <w:szCs w:val="28"/>
        </w:rPr>
        <w:t>SWANSEA-based lighting technology company Enfis has announced plans to acquire LED firm PhotonStar in a £5.1m deal.</w:t>
      </w:r>
    </w:p>
    <w:p w:rsidR="00045D7A" w:rsidRPr="003210E5" w:rsidRDefault="00045D7A" w:rsidP="00CB4026">
      <w:pPr>
        <w:pStyle w:val="NormalWeb"/>
        <w:spacing w:after="0"/>
        <w:jc w:val="both"/>
        <w:rPr>
          <w:rFonts w:ascii="Calibri" w:hAnsi="Calibri" w:cs="Arial"/>
          <w:sz w:val="28"/>
          <w:szCs w:val="28"/>
        </w:rPr>
      </w:pPr>
      <w:r w:rsidRPr="003210E5">
        <w:rPr>
          <w:rFonts w:ascii="Calibri" w:hAnsi="Calibri" w:cs="Arial"/>
          <w:sz w:val="28"/>
          <w:szCs w:val="28"/>
        </w:rPr>
        <w:t xml:space="preserve">The company intends to </w:t>
      </w:r>
      <w:hyperlink r:id="rId564" w:tgtFrame="_blank" w:history="1">
        <w:r w:rsidRPr="003210E5">
          <w:rPr>
            <w:rStyle w:val="Hyperlink"/>
            <w:rFonts w:ascii="Calibri" w:hAnsi="Calibri" w:cs="Arial"/>
            <w:color w:val="auto"/>
            <w:sz w:val="28"/>
            <w:szCs w:val="28"/>
            <w:bdr w:val="none" w:sz="0" w:space="0" w:color="auto" w:frame="1"/>
          </w:rPr>
          <w:t>finance</w:t>
        </w:r>
      </w:hyperlink>
      <w:r w:rsidRPr="003210E5">
        <w:rPr>
          <w:rFonts w:ascii="Calibri" w:hAnsi="Calibri" w:cs="Arial"/>
          <w:sz w:val="28"/>
          <w:szCs w:val="28"/>
        </w:rPr>
        <w:t xml:space="preserve"> the deal with a placing of 5m new shares and is looking to raise a further £2m with the placing of a further 19.79m shares. These placings will need to be approved by a meeting of shareholders on December 23.</w:t>
      </w:r>
    </w:p>
    <w:p w:rsidR="00045D7A" w:rsidRPr="003210E5" w:rsidRDefault="00045D7A" w:rsidP="00CB4026">
      <w:pPr>
        <w:pStyle w:val="NormalWeb"/>
        <w:jc w:val="both"/>
        <w:rPr>
          <w:rFonts w:ascii="Calibri" w:hAnsi="Calibri" w:cs="Arial"/>
          <w:sz w:val="28"/>
          <w:szCs w:val="28"/>
        </w:rPr>
      </w:pPr>
      <w:r w:rsidRPr="003210E5">
        <w:rPr>
          <w:rFonts w:ascii="Calibri" w:hAnsi="Calibri" w:cs="Arial"/>
          <w:sz w:val="28"/>
          <w:szCs w:val="28"/>
        </w:rPr>
        <w:t>While Enfis’ LED technology is used in demanding sectors such as film and television production, medical lighting and ultra-violet curing applications, PhotonStar specialises in residential and commercial lighting.</w:t>
      </w:r>
    </w:p>
    <w:p w:rsidR="00045D7A" w:rsidRPr="003210E5" w:rsidRDefault="00045D7A" w:rsidP="00CB4026">
      <w:pPr>
        <w:pStyle w:val="NormalWeb"/>
        <w:jc w:val="both"/>
        <w:rPr>
          <w:rFonts w:ascii="Calibri" w:hAnsi="Calibri" w:cs="Arial"/>
          <w:sz w:val="28"/>
          <w:szCs w:val="28"/>
        </w:rPr>
      </w:pPr>
      <w:r w:rsidRPr="003210E5">
        <w:rPr>
          <w:rFonts w:ascii="Calibri" w:hAnsi="Calibri" w:cs="Arial"/>
          <w:sz w:val="28"/>
          <w:szCs w:val="28"/>
        </w:rPr>
        <w:t>Following the acquisition the enlarged company would be readmitted to AIM.</w:t>
      </w:r>
    </w:p>
    <w:p w:rsidR="00045D7A" w:rsidRPr="003210E5" w:rsidRDefault="00045D7A" w:rsidP="00CB4026">
      <w:pPr>
        <w:pStyle w:val="NormalWeb"/>
        <w:jc w:val="both"/>
        <w:rPr>
          <w:rFonts w:ascii="Calibri" w:hAnsi="Calibri" w:cs="Arial"/>
          <w:sz w:val="28"/>
          <w:szCs w:val="28"/>
        </w:rPr>
      </w:pPr>
      <w:r w:rsidRPr="003210E5">
        <w:rPr>
          <w:rFonts w:ascii="Calibri" w:hAnsi="Calibri" w:cs="Arial"/>
          <w:sz w:val="28"/>
          <w:szCs w:val="28"/>
        </w:rPr>
        <w:t>Explaining the rationale behind the deal Enfis’ board said: "The Directors have examined a number of corporate opportunities over the last nine months and believe that PhotonStar presents an exciting prospect for existing Shareholders.</w:t>
      </w:r>
    </w:p>
    <w:p w:rsidR="00045D7A" w:rsidRPr="003210E5" w:rsidRDefault="00045D7A" w:rsidP="00CB4026">
      <w:pPr>
        <w:pStyle w:val="NormalWeb"/>
        <w:spacing w:after="0"/>
        <w:jc w:val="both"/>
        <w:rPr>
          <w:rFonts w:ascii="Calibri" w:hAnsi="Calibri" w:cs="Arial"/>
          <w:sz w:val="28"/>
          <w:szCs w:val="28"/>
        </w:rPr>
      </w:pPr>
      <w:r w:rsidRPr="003210E5">
        <w:rPr>
          <w:rFonts w:ascii="Calibri" w:hAnsi="Calibri" w:cs="Arial"/>
          <w:sz w:val="28"/>
          <w:szCs w:val="28"/>
        </w:rPr>
        <w:t xml:space="preserve">"The Directors believe that PhotonStar's LED, lighting fixture and light engine business is growing strongly. Following the Acquisition, the Enlarged Group will be re-admitted to AIM. The increased size of the Enlarged Group will provide the PhotonStar business with a higher profile and will give the Enlarged Group greater access to capital, to facilitate further organic and potential acquisitive </w:t>
      </w:r>
      <w:hyperlink r:id="rId565" w:tgtFrame="_blank" w:history="1">
        <w:r w:rsidRPr="003210E5">
          <w:rPr>
            <w:rStyle w:val="Hyperlink"/>
            <w:rFonts w:ascii="Calibri" w:hAnsi="Calibri" w:cs="Arial"/>
            <w:color w:val="auto"/>
            <w:sz w:val="28"/>
            <w:szCs w:val="28"/>
            <w:bdr w:val="none" w:sz="0" w:space="0" w:color="auto" w:frame="1"/>
          </w:rPr>
          <w:t>growth</w:t>
        </w:r>
      </w:hyperlink>
      <w:r w:rsidRPr="003210E5">
        <w:rPr>
          <w:rFonts w:ascii="Calibri" w:hAnsi="Calibri" w:cs="Arial"/>
          <w:sz w:val="28"/>
          <w:szCs w:val="28"/>
        </w:rPr>
        <w:t>."</w:t>
      </w:r>
    </w:p>
    <w:p w:rsidR="00045D7A" w:rsidRPr="003210E5" w:rsidRDefault="00045D7A" w:rsidP="00CB4026">
      <w:pPr>
        <w:pStyle w:val="NormalWeb"/>
        <w:jc w:val="both"/>
        <w:rPr>
          <w:rFonts w:ascii="Calibri" w:hAnsi="Calibri" w:cs="Arial"/>
          <w:sz w:val="28"/>
          <w:szCs w:val="28"/>
        </w:rPr>
      </w:pPr>
      <w:r w:rsidRPr="003210E5">
        <w:rPr>
          <w:rFonts w:ascii="Calibri" w:hAnsi="Calibri" w:cs="Arial"/>
          <w:sz w:val="28"/>
          <w:szCs w:val="28"/>
        </w:rPr>
        <w:t xml:space="preserve">PhotonStar was founded in 2007 by James McKenzie and Majd Zoorob. The company has been </w:t>
      </w:r>
      <w:r w:rsidR="00BB51E3" w:rsidRPr="003210E5">
        <w:rPr>
          <w:rFonts w:ascii="Calibri" w:hAnsi="Calibri" w:cs="Arial"/>
          <w:sz w:val="28"/>
          <w:szCs w:val="28"/>
        </w:rPr>
        <w:t>focused</w:t>
      </w:r>
      <w:r w:rsidRPr="003210E5">
        <w:rPr>
          <w:rFonts w:ascii="Calibri" w:hAnsi="Calibri" w:cs="Arial"/>
          <w:sz w:val="28"/>
          <w:szCs w:val="28"/>
        </w:rPr>
        <w:t xml:space="preserve"> on increasing the efficiency of LED lighting and reducing its cost. It has 11 patent applications for its technology.</w:t>
      </w:r>
    </w:p>
    <w:p w:rsidR="00045D7A" w:rsidRPr="003210E5" w:rsidRDefault="00045D7A" w:rsidP="00CB4026">
      <w:pPr>
        <w:pStyle w:val="NormalWeb"/>
        <w:jc w:val="both"/>
        <w:rPr>
          <w:rFonts w:ascii="Calibri" w:hAnsi="Calibri" w:cs="Arial"/>
          <w:sz w:val="28"/>
          <w:szCs w:val="28"/>
        </w:rPr>
      </w:pPr>
      <w:r w:rsidRPr="003210E5">
        <w:rPr>
          <w:rFonts w:ascii="Calibri" w:hAnsi="Calibri" w:cs="Arial"/>
          <w:sz w:val="28"/>
          <w:szCs w:val="28"/>
        </w:rPr>
        <w:t>The firm is based in Romsey near Southampton. Its most recent results show that in the six months to September 30 the company had a turnover of £1.456m and made an operating loss of £85,000.</w:t>
      </w:r>
    </w:p>
    <w:p w:rsidR="00045D7A" w:rsidRPr="003210E5" w:rsidRDefault="00045D7A" w:rsidP="00631B6D">
      <w:pPr>
        <w:pStyle w:val="NormalWeb"/>
        <w:jc w:val="both"/>
        <w:rPr>
          <w:rFonts w:asciiTheme="minorHAnsi" w:hAnsiTheme="minorHAnsi" w:cs="Arial"/>
          <w:sz w:val="28"/>
          <w:szCs w:val="28"/>
        </w:rPr>
      </w:pPr>
      <w:r w:rsidRPr="003210E5">
        <w:rPr>
          <w:rFonts w:asciiTheme="minorHAnsi" w:hAnsiTheme="minorHAnsi" w:cs="Arial"/>
          <w:sz w:val="28"/>
          <w:szCs w:val="28"/>
        </w:rPr>
        <w:lastRenderedPageBreak/>
        <w:t>The lighting market is currently in transition, with older technologies being replaced by new forms of lighting such as LED. It is estimated that by 2015 LED lamps and models will account for 50% of all lighting.</w:t>
      </w:r>
    </w:p>
    <w:p w:rsidR="00045D7A" w:rsidRPr="003210E5" w:rsidRDefault="00045D7A" w:rsidP="00631B6D">
      <w:pPr>
        <w:pStyle w:val="NormalWeb"/>
        <w:jc w:val="both"/>
        <w:rPr>
          <w:rFonts w:asciiTheme="minorHAnsi" w:hAnsiTheme="minorHAnsi" w:cs="Arial"/>
          <w:sz w:val="28"/>
          <w:szCs w:val="28"/>
        </w:rPr>
      </w:pPr>
      <w:r w:rsidRPr="003210E5">
        <w:rPr>
          <w:rFonts w:asciiTheme="minorHAnsi" w:hAnsiTheme="minorHAnsi" w:cs="Arial"/>
          <w:sz w:val="28"/>
          <w:szCs w:val="28"/>
        </w:rPr>
        <w:t>While there are some big players entering the market, such as Phillips and Osram, Enfis believes that there is room for many smaller players to operate successfully.</w:t>
      </w:r>
    </w:p>
    <w:p w:rsidR="00045D7A" w:rsidRPr="003210E5" w:rsidRDefault="00045D7A" w:rsidP="00631B6D">
      <w:pPr>
        <w:pStyle w:val="NormalWeb"/>
        <w:spacing w:after="0"/>
        <w:jc w:val="both"/>
        <w:rPr>
          <w:rFonts w:asciiTheme="minorHAnsi" w:hAnsiTheme="minorHAnsi" w:cs="Arial"/>
          <w:sz w:val="28"/>
          <w:szCs w:val="28"/>
        </w:rPr>
      </w:pPr>
      <w:r w:rsidRPr="003210E5">
        <w:rPr>
          <w:rFonts w:asciiTheme="minorHAnsi" w:hAnsiTheme="minorHAnsi" w:cs="Arial"/>
          <w:sz w:val="28"/>
          <w:szCs w:val="28"/>
        </w:rPr>
        <w:t xml:space="preserve">Under the proposed acquisition the founders of PhotonStar will join the board of Enfis – between them the two men will hold just over 31% of the enlarged company’s shares. Dr James McKenzie will become the company’s new chief executive officer, while Enfis’ current CEO will become chief </w:t>
      </w:r>
      <w:hyperlink r:id="rId566" w:tgtFrame="_blank" w:history="1">
        <w:r w:rsidRPr="003210E5">
          <w:rPr>
            <w:rStyle w:val="Hyperlink"/>
            <w:rFonts w:asciiTheme="minorHAnsi" w:hAnsiTheme="minorHAnsi" w:cs="Arial"/>
            <w:color w:val="auto"/>
            <w:sz w:val="28"/>
            <w:szCs w:val="28"/>
            <w:bdr w:val="none" w:sz="0" w:space="0" w:color="auto" w:frame="1"/>
          </w:rPr>
          <w:t>financial officer</w:t>
        </w:r>
      </w:hyperlink>
      <w:r w:rsidRPr="003210E5">
        <w:rPr>
          <w:rFonts w:asciiTheme="minorHAnsi" w:hAnsiTheme="minorHAnsi" w:cs="Arial"/>
          <w:sz w:val="28"/>
          <w:szCs w:val="28"/>
        </w:rPr>
        <w:t xml:space="preserve"> of the enlarged company.</w:t>
      </w:r>
    </w:p>
    <w:p w:rsidR="00045D7A" w:rsidRPr="003210E5" w:rsidRDefault="00045D7A" w:rsidP="00631B6D">
      <w:pPr>
        <w:pStyle w:val="NormalWeb"/>
        <w:spacing w:after="0"/>
        <w:jc w:val="both"/>
        <w:rPr>
          <w:rFonts w:asciiTheme="minorHAnsi" w:hAnsiTheme="minorHAnsi" w:cs="Arial"/>
          <w:sz w:val="28"/>
          <w:szCs w:val="28"/>
        </w:rPr>
      </w:pPr>
      <w:r w:rsidRPr="003210E5">
        <w:rPr>
          <w:rFonts w:asciiTheme="minorHAnsi" w:hAnsiTheme="minorHAnsi" w:cs="Arial"/>
          <w:sz w:val="28"/>
          <w:szCs w:val="28"/>
        </w:rPr>
        <w:t xml:space="preserve">The Enfis board said that following the completion of the deal the initial focus would be to integrate the PhotonStar </w:t>
      </w:r>
      <w:hyperlink r:id="rId567" w:tgtFrame="_blank" w:history="1">
        <w:r w:rsidRPr="003210E5">
          <w:rPr>
            <w:rStyle w:val="Hyperlink"/>
            <w:rFonts w:asciiTheme="minorHAnsi" w:hAnsiTheme="minorHAnsi" w:cs="Arial"/>
            <w:color w:val="auto"/>
            <w:sz w:val="28"/>
            <w:szCs w:val="28"/>
            <w:bdr w:val="none" w:sz="0" w:space="0" w:color="auto" w:frame="1"/>
          </w:rPr>
          <w:t>businesses</w:t>
        </w:r>
      </w:hyperlink>
      <w:r w:rsidRPr="003210E5">
        <w:rPr>
          <w:rFonts w:asciiTheme="minorHAnsi" w:hAnsiTheme="minorHAnsi" w:cs="Arial"/>
          <w:sz w:val="28"/>
          <w:szCs w:val="28"/>
        </w:rPr>
        <w:t xml:space="preserve"> within the enlarged group.</w:t>
      </w:r>
    </w:p>
    <w:p w:rsidR="00045D7A" w:rsidRPr="003210E5" w:rsidRDefault="00045D7A" w:rsidP="00631B6D">
      <w:pPr>
        <w:pStyle w:val="NormalWeb"/>
        <w:jc w:val="both"/>
        <w:rPr>
          <w:rFonts w:asciiTheme="minorHAnsi" w:hAnsiTheme="minorHAnsi" w:cs="Arial"/>
          <w:sz w:val="28"/>
          <w:szCs w:val="28"/>
        </w:rPr>
      </w:pPr>
      <w:r w:rsidRPr="003210E5">
        <w:rPr>
          <w:rFonts w:asciiTheme="minorHAnsi" w:hAnsiTheme="minorHAnsi" w:cs="Arial"/>
          <w:sz w:val="28"/>
          <w:szCs w:val="28"/>
        </w:rPr>
        <w:t>Beyond that the board said it would be seeking to pursue both organic growth and potentially, acquisitions. It said that such acquisitions could include established lighting fixture manufacturers transitioning their businesses to LED lighting and key suppliers offering capacity expansion</w:t>
      </w:r>
      <w:r w:rsidR="00CE284A" w:rsidRPr="003210E5">
        <w:rPr>
          <w:rFonts w:asciiTheme="minorHAnsi" w:hAnsiTheme="minorHAnsi" w:cs="Arial"/>
          <w:sz w:val="28"/>
          <w:szCs w:val="28"/>
        </w:rPr>
        <w:t>.</w:t>
      </w:r>
    </w:p>
    <w:p w:rsidR="00CE284A" w:rsidRDefault="00CE284A" w:rsidP="00631B6D">
      <w:pPr>
        <w:pStyle w:val="NormalWeb"/>
        <w:jc w:val="both"/>
        <w:rPr>
          <w:rFonts w:asciiTheme="minorHAnsi" w:hAnsiTheme="minorHAnsi" w:cs="Arial"/>
          <w:color w:val="000000"/>
          <w:sz w:val="28"/>
          <w:szCs w:val="28"/>
        </w:rPr>
      </w:pPr>
    </w:p>
    <w:p w:rsidR="00CE284A" w:rsidRPr="00CE284A" w:rsidRDefault="00CE284A" w:rsidP="00CE284A">
      <w:pPr>
        <w:pStyle w:val="Heading1"/>
        <w:rPr>
          <w:rFonts w:asciiTheme="minorHAnsi" w:hAnsiTheme="minorHAnsi" w:cs="Arial"/>
          <w:color w:val="000000"/>
        </w:rPr>
      </w:pPr>
      <w:r w:rsidRPr="00CE284A">
        <w:rPr>
          <w:rFonts w:asciiTheme="minorHAnsi" w:hAnsiTheme="minorHAnsi" w:cs="Arial"/>
          <w:color w:val="000000"/>
        </w:rPr>
        <w:t xml:space="preserve">(6) Calls for a convention centre based in Wales </w:t>
      </w:r>
    </w:p>
    <w:p w:rsidR="00CE284A" w:rsidRPr="00CE284A" w:rsidRDefault="00A13788" w:rsidP="00CE284A">
      <w:pPr>
        <w:pStyle w:val="article-date"/>
        <w:jc w:val="both"/>
        <w:rPr>
          <w:rFonts w:asciiTheme="minorHAnsi" w:hAnsiTheme="minorHAnsi" w:cs="Arial"/>
          <w:color w:val="797979"/>
          <w:sz w:val="28"/>
          <w:szCs w:val="28"/>
        </w:rPr>
      </w:pPr>
      <w:hyperlink r:id="rId568" w:tooltip="Find all articles published on Nov 30 2010 to the Business News section" w:history="1">
        <w:r w:rsidR="00CE284A">
          <w:rPr>
            <w:rStyle w:val="Hyperlink"/>
            <w:rFonts w:ascii="Arial" w:hAnsi="Arial" w:cs="Arial"/>
            <w:sz w:val="17"/>
            <w:szCs w:val="17"/>
          </w:rPr>
          <w:t>Nov 30 2010</w:t>
        </w:r>
      </w:hyperlink>
      <w:r w:rsidR="00CE284A">
        <w:rPr>
          <w:rFonts w:ascii="Arial" w:hAnsi="Arial" w:cs="Arial"/>
          <w:sz w:val="17"/>
          <w:szCs w:val="17"/>
        </w:rPr>
        <w:t xml:space="preserve"> by Rhodri Evans, Western Mail </w:t>
      </w:r>
    </w:p>
    <w:p w:rsidR="00CE284A" w:rsidRPr="00CE284A" w:rsidRDefault="00CE284A" w:rsidP="00CE284A">
      <w:pPr>
        <w:pStyle w:val="NormalWeb"/>
        <w:spacing w:after="0"/>
        <w:jc w:val="both"/>
        <w:rPr>
          <w:rFonts w:asciiTheme="minorHAnsi" w:hAnsiTheme="minorHAnsi" w:cs="Arial"/>
          <w:color w:val="000000"/>
          <w:sz w:val="28"/>
          <w:szCs w:val="28"/>
        </w:rPr>
      </w:pPr>
      <w:r w:rsidRPr="00CE284A">
        <w:rPr>
          <w:rFonts w:asciiTheme="minorHAnsi" w:hAnsiTheme="minorHAnsi" w:cs="Arial"/>
          <w:color w:val="000000"/>
          <w:sz w:val="28"/>
          <w:szCs w:val="28"/>
        </w:rPr>
        <w:t xml:space="preserve">THE majority of Welsh </w:t>
      </w:r>
      <w:hyperlink r:id="rId569" w:tgtFrame="_blank" w:history="1">
        <w:r w:rsidRPr="00CE284A">
          <w:rPr>
            <w:rStyle w:val="Hyperlink"/>
            <w:rFonts w:asciiTheme="minorHAnsi" w:hAnsiTheme="minorHAnsi" w:cs="Arial"/>
            <w:sz w:val="28"/>
            <w:szCs w:val="28"/>
            <w:bdr w:val="none" w:sz="0" w:space="0" w:color="auto" w:frame="1"/>
          </w:rPr>
          <w:t>businesses</w:t>
        </w:r>
      </w:hyperlink>
      <w:r w:rsidRPr="00CE284A">
        <w:rPr>
          <w:rFonts w:asciiTheme="minorHAnsi" w:hAnsiTheme="minorHAnsi" w:cs="Arial"/>
          <w:color w:val="000000"/>
          <w:sz w:val="28"/>
          <w:szCs w:val="28"/>
        </w:rPr>
        <w:t xml:space="preserve"> believe Wales needs a convention centre the latest Wales Business Watch survey from Deloitte in Wales and the Western Mail has revealed.</w:t>
      </w:r>
    </w:p>
    <w:p w:rsidR="00CE284A" w:rsidRPr="00CE284A" w:rsidRDefault="00CE284A" w:rsidP="00CE284A">
      <w:pPr>
        <w:pStyle w:val="NormalWeb"/>
        <w:spacing w:after="0"/>
        <w:jc w:val="both"/>
        <w:rPr>
          <w:rFonts w:asciiTheme="minorHAnsi" w:hAnsiTheme="minorHAnsi" w:cs="Arial"/>
          <w:color w:val="000000"/>
          <w:sz w:val="28"/>
          <w:szCs w:val="28"/>
        </w:rPr>
      </w:pPr>
      <w:r w:rsidRPr="00CE284A">
        <w:rPr>
          <w:rFonts w:asciiTheme="minorHAnsi" w:hAnsiTheme="minorHAnsi" w:cs="Arial"/>
          <w:color w:val="000000"/>
          <w:sz w:val="28"/>
          <w:szCs w:val="28"/>
        </w:rPr>
        <w:t xml:space="preserve">The survey, sent out </w:t>
      </w:r>
      <w:r w:rsidRPr="00AD4021">
        <w:rPr>
          <w:rFonts w:ascii="Calibri" w:hAnsi="Calibri" w:cs="Arial"/>
          <w:color w:val="000000"/>
          <w:sz w:val="28"/>
          <w:szCs w:val="28"/>
        </w:rPr>
        <w:t xml:space="preserve">to the top 300 Welsh businesses, discovered that 61% of firms would like to keep more of their </w:t>
      </w:r>
      <w:hyperlink r:id="rId570" w:tgtFrame="_blank" w:history="1">
        <w:r w:rsidRPr="00AD4021">
          <w:rPr>
            <w:rStyle w:val="Hyperlink"/>
            <w:rFonts w:ascii="Calibri" w:hAnsi="Calibri" w:cs="Arial"/>
            <w:sz w:val="28"/>
            <w:szCs w:val="28"/>
            <w:bdr w:val="none" w:sz="0" w:space="0" w:color="auto" w:frame="1"/>
          </w:rPr>
          <w:t>business</w:t>
        </w:r>
      </w:hyperlink>
      <w:r w:rsidRPr="00AD4021">
        <w:rPr>
          <w:rFonts w:ascii="Calibri" w:hAnsi="Calibri" w:cs="Arial"/>
          <w:color w:val="000000"/>
          <w:sz w:val="28"/>
          <w:szCs w:val="28"/>
        </w:rPr>
        <w:t xml:space="preserve"> events in Wales. When asked what would encourage them to use Welsh facilities for conferencing and business events more often, 44% cited that more investment was needed to improve facilities while another 44%</w:t>
      </w:r>
      <w:r w:rsidRPr="00CE284A">
        <w:rPr>
          <w:rFonts w:asciiTheme="minorHAnsi" w:hAnsiTheme="minorHAnsi" w:cs="Arial"/>
          <w:color w:val="000000"/>
          <w:sz w:val="28"/>
          <w:szCs w:val="28"/>
        </w:rPr>
        <w:t xml:space="preserve"> said Wales needed more competition on price.</w:t>
      </w:r>
    </w:p>
    <w:p w:rsidR="00CE284A" w:rsidRPr="00CE284A" w:rsidRDefault="00CE284A" w:rsidP="00CE284A">
      <w:pPr>
        <w:pStyle w:val="NormalWeb"/>
        <w:jc w:val="both"/>
        <w:rPr>
          <w:rFonts w:asciiTheme="minorHAnsi" w:hAnsiTheme="minorHAnsi" w:cs="Arial"/>
          <w:color w:val="000000"/>
          <w:sz w:val="28"/>
          <w:szCs w:val="28"/>
        </w:rPr>
      </w:pPr>
      <w:r w:rsidRPr="00CE284A">
        <w:rPr>
          <w:rFonts w:asciiTheme="minorHAnsi" w:hAnsiTheme="minorHAnsi" w:cs="Arial"/>
          <w:color w:val="000000"/>
          <w:sz w:val="28"/>
          <w:szCs w:val="28"/>
        </w:rPr>
        <w:lastRenderedPageBreak/>
        <w:t>Meanwhile, 71% of Welsh firms said they believed that business trade was “very important” to the country’s hotel industry.</w:t>
      </w:r>
    </w:p>
    <w:p w:rsidR="00CE284A" w:rsidRPr="00CE284A" w:rsidRDefault="00CE284A" w:rsidP="00CE284A">
      <w:pPr>
        <w:pStyle w:val="NormalWeb"/>
        <w:jc w:val="both"/>
        <w:rPr>
          <w:rFonts w:asciiTheme="minorHAnsi" w:hAnsiTheme="minorHAnsi" w:cs="Arial"/>
          <w:color w:val="000000"/>
          <w:sz w:val="28"/>
          <w:szCs w:val="28"/>
        </w:rPr>
      </w:pPr>
      <w:r w:rsidRPr="00CE284A">
        <w:rPr>
          <w:rFonts w:asciiTheme="minorHAnsi" w:hAnsiTheme="minorHAnsi" w:cs="Arial"/>
          <w:color w:val="000000"/>
          <w:sz w:val="28"/>
          <w:szCs w:val="28"/>
        </w:rPr>
        <w:t>In total, 57% of respondents said they believe that Wales needs a convention centre to attract more business to the country.</w:t>
      </w:r>
    </w:p>
    <w:p w:rsidR="00CE284A" w:rsidRPr="00CE284A" w:rsidRDefault="00CE284A" w:rsidP="00CE284A">
      <w:pPr>
        <w:pStyle w:val="NormalWeb"/>
        <w:jc w:val="both"/>
        <w:rPr>
          <w:rFonts w:asciiTheme="minorHAnsi" w:hAnsiTheme="minorHAnsi" w:cs="Arial"/>
          <w:color w:val="000000"/>
          <w:sz w:val="28"/>
          <w:szCs w:val="28"/>
        </w:rPr>
      </w:pPr>
      <w:r w:rsidRPr="00CE284A">
        <w:rPr>
          <w:rFonts w:asciiTheme="minorHAnsi" w:hAnsiTheme="minorHAnsi" w:cs="Arial"/>
          <w:color w:val="000000"/>
          <w:sz w:val="28"/>
          <w:szCs w:val="28"/>
        </w:rPr>
        <w:t>John Antoniazzi, partner at Deloitte in Wales, said it was clear that most Welsh companies wanted better facilities here.</w:t>
      </w:r>
    </w:p>
    <w:p w:rsidR="00CE284A" w:rsidRPr="00CE284A" w:rsidRDefault="00CE284A" w:rsidP="00CE284A">
      <w:pPr>
        <w:pStyle w:val="NormalWeb"/>
        <w:jc w:val="both"/>
        <w:rPr>
          <w:rFonts w:asciiTheme="minorHAnsi" w:hAnsiTheme="minorHAnsi" w:cs="Arial"/>
          <w:color w:val="000000"/>
          <w:sz w:val="28"/>
          <w:szCs w:val="28"/>
        </w:rPr>
      </w:pPr>
      <w:r w:rsidRPr="00CE284A">
        <w:rPr>
          <w:rFonts w:asciiTheme="minorHAnsi" w:hAnsiTheme="minorHAnsi" w:cs="Arial"/>
          <w:color w:val="000000"/>
          <w:sz w:val="28"/>
          <w:szCs w:val="28"/>
        </w:rPr>
        <w:t>“The majority of Welsh businesses feel that there is a real need for a convention centre,” he said.</w:t>
      </w:r>
    </w:p>
    <w:p w:rsidR="00CE284A" w:rsidRPr="00CE284A" w:rsidRDefault="00CE284A" w:rsidP="00CE284A">
      <w:pPr>
        <w:pStyle w:val="NormalWeb"/>
        <w:jc w:val="both"/>
        <w:rPr>
          <w:rFonts w:asciiTheme="minorHAnsi" w:hAnsiTheme="minorHAnsi" w:cs="Arial"/>
          <w:color w:val="000000"/>
          <w:sz w:val="28"/>
          <w:szCs w:val="28"/>
        </w:rPr>
      </w:pPr>
      <w:r w:rsidRPr="00CE284A">
        <w:rPr>
          <w:rFonts w:asciiTheme="minorHAnsi" w:hAnsiTheme="minorHAnsi" w:cs="Arial"/>
          <w:color w:val="000000"/>
          <w:sz w:val="28"/>
          <w:szCs w:val="28"/>
        </w:rPr>
        <w:t>“Although the views are mixed, this would provide a stimulant into the region’s economy for businesses, the city and the leisure sector. The most important thing is that Welsh firms do want to keep their businesses local which is often not only more convenient for them but also supports the Welsh economy as well.”</w:t>
      </w:r>
    </w:p>
    <w:p w:rsidR="00CE284A" w:rsidRPr="00CE284A" w:rsidRDefault="00CE284A" w:rsidP="00CE284A">
      <w:pPr>
        <w:pStyle w:val="NormalWeb"/>
        <w:spacing w:after="0"/>
        <w:jc w:val="both"/>
        <w:rPr>
          <w:rFonts w:asciiTheme="minorHAnsi" w:hAnsiTheme="minorHAnsi" w:cs="Arial"/>
          <w:color w:val="000000"/>
          <w:sz w:val="28"/>
          <w:szCs w:val="28"/>
        </w:rPr>
      </w:pPr>
      <w:r w:rsidRPr="00CE284A">
        <w:rPr>
          <w:rFonts w:asciiTheme="minorHAnsi" w:hAnsiTheme="minorHAnsi" w:cs="Arial"/>
          <w:color w:val="000000"/>
          <w:sz w:val="28"/>
          <w:szCs w:val="28"/>
        </w:rPr>
        <w:t xml:space="preserve">This month’s Wales Business Watch has coincided with the results of the Deloitte hotel occupancy </w:t>
      </w:r>
      <w:hyperlink r:id="rId571" w:tgtFrame="_blank" w:history="1">
        <w:r w:rsidRPr="00CE284A">
          <w:rPr>
            <w:rStyle w:val="Hyperlink"/>
            <w:rFonts w:asciiTheme="minorHAnsi" w:hAnsiTheme="minorHAnsi" w:cs="Arial"/>
            <w:sz w:val="28"/>
            <w:szCs w:val="28"/>
            <w:bdr w:val="none" w:sz="0" w:space="0" w:color="auto" w:frame="1"/>
          </w:rPr>
          <w:t>survey</w:t>
        </w:r>
      </w:hyperlink>
      <w:r w:rsidRPr="00CE284A">
        <w:rPr>
          <w:rFonts w:asciiTheme="minorHAnsi" w:hAnsiTheme="minorHAnsi" w:cs="Arial"/>
          <w:color w:val="000000"/>
          <w:sz w:val="28"/>
          <w:szCs w:val="28"/>
        </w:rPr>
        <w:t xml:space="preserve"> which has revealed that occupancy levels in Cardiff hotels are operating on a level of 68% – on par with the regional UK average. The survey has reported that hotels in Cardiff are attracting an average room rate of £60, and achieving a revenue-per-available- room (RevPar) rate of £41 – which is down 2.4% year on year and just £1 below the regional UK average.</w:t>
      </w:r>
    </w:p>
    <w:p w:rsidR="00CE284A" w:rsidRPr="00CE284A" w:rsidRDefault="00CE284A" w:rsidP="00CE284A">
      <w:pPr>
        <w:pStyle w:val="NormalWeb"/>
        <w:jc w:val="both"/>
        <w:rPr>
          <w:rFonts w:asciiTheme="minorHAnsi" w:hAnsiTheme="minorHAnsi" w:cs="Arial"/>
          <w:color w:val="000000"/>
          <w:sz w:val="28"/>
          <w:szCs w:val="28"/>
        </w:rPr>
      </w:pPr>
      <w:r w:rsidRPr="00CE284A">
        <w:rPr>
          <w:rFonts w:asciiTheme="minorHAnsi" w:hAnsiTheme="minorHAnsi" w:cs="Arial"/>
          <w:color w:val="000000"/>
          <w:sz w:val="28"/>
          <w:szCs w:val="28"/>
        </w:rPr>
        <w:t>Compared to occupancy levels in other regions:</w:t>
      </w:r>
    </w:p>
    <w:p w:rsidR="00CE284A" w:rsidRPr="00CE284A" w:rsidRDefault="00CE284A" w:rsidP="00CE284A">
      <w:pPr>
        <w:pStyle w:val="NormalWeb"/>
        <w:jc w:val="both"/>
        <w:rPr>
          <w:rFonts w:asciiTheme="minorHAnsi" w:hAnsiTheme="minorHAnsi" w:cs="Arial"/>
          <w:color w:val="000000"/>
          <w:sz w:val="28"/>
          <w:szCs w:val="28"/>
        </w:rPr>
      </w:pPr>
      <w:r w:rsidRPr="00CE284A">
        <w:rPr>
          <w:rFonts w:asciiTheme="minorHAnsi" w:hAnsiTheme="minorHAnsi" w:cs="Arial"/>
          <w:color w:val="000000"/>
          <w:sz w:val="28"/>
          <w:szCs w:val="28"/>
        </w:rPr>
        <w:t>n Cardiff is performing better than Swindon (59%) Nottingham (61%), Reading (63%), Sheffield (64%), Belfast (64%), Birmingham (65%) and Leeds (66%) and is on a par with Liverpool (68%).</w:t>
      </w:r>
    </w:p>
    <w:p w:rsidR="00CE284A" w:rsidRPr="00CE284A" w:rsidRDefault="00CE284A" w:rsidP="00CE284A">
      <w:pPr>
        <w:pStyle w:val="NormalWeb"/>
        <w:jc w:val="both"/>
        <w:rPr>
          <w:rFonts w:asciiTheme="minorHAnsi" w:hAnsiTheme="minorHAnsi" w:cs="Arial"/>
          <w:color w:val="000000"/>
          <w:sz w:val="28"/>
          <w:szCs w:val="28"/>
        </w:rPr>
      </w:pPr>
      <w:r w:rsidRPr="00CE284A">
        <w:rPr>
          <w:rFonts w:asciiTheme="minorHAnsi" w:hAnsiTheme="minorHAnsi" w:cs="Arial"/>
          <w:color w:val="000000"/>
          <w:sz w:val="28"/>
          <w:szCs w:val="28"/>
        </w:rPr>
        <w:t>However, the city is outperformed by Manchester (70%), Aberdeen (70%), Bristol (71%), Glasgow (76%), Gatwick (78%), Bath (78%), York (79%), Edinburgh (79%), Heathrow (81%) and London (82%).</w:t>
      </w:r>
    </w:p>
    <w:p w:rsidR="00CE284A" w:rsidRPr="00CE284A" w:rsidRDefault="00CE284A" w:rsidP="00CE284A">
      <w:pPr>
        <w:pStyle w:val="NormalWeb"/>
        <w:jc w:val="both"/>
        <w:rPr>
          <w:rFonts w:asciiTheme="minorHAnsi" w:hAnsiTheme="minorHAnsi" w:cs="Arial"/>
          <w:color w:val="000000"/>
          <w:sz w:val="28"/>
          <w:szCs w:val="28"/>
        </w:rPr>
      </w:pPr>
      <w:r w:rsidRPr="00CE284A">
        <w:rPr>
          <w:rFonts w:asciiTheme="minorHAnsi" w:hAnsiTheme="minorHAnsi" w:cs="Arial"/>
          <w:color w:val="000000"/>
          <w:sz w:val="28"/>
          <w:szCs w:val="28"/>
        </w:rPr>
        <w:t>Mr Antoniazzi added: “While the RevPAR has decreased slightly for Cardiff hoteliers, the level is still in line with the average regional rate so the city’s performance remains steady. There have been a number of new hotels opening in the city with more planned to open next year so the market is continuing to be competitive.</w:t>
      </w:r>
    </w:p>
    <w:p w:rsidR="00CE284A" w:rsidRPr="00CE284A" w:rsidRDefault="00CE284A" w:rsidP="00CE284A">
      <w:pPr>
        <w:pStyle w:val="NormalWeb"/>
        <w:jc w:val="both"/>
        <w:rPr>
          <w:rFonts w:asciiTheme="minorHAnsi" w:hAnsiTheme="minorHAnsi" w:cs="Arial"/>
          <w:color w:val="000000"/>
          <w:sz w:val="28"/>
          <w:szCs w:val="28"/>
        </w:rPr>
      </w:pPr>
      <w:r w:rsidRPr="00CE284A">
        <w:rPr>
          <w:rFonts w:asciiTheme="minorHAnsi" w:hAnsiTheme="minorHAnsi" w:cs="Arial"/>
          <w:color w:val="000000"/>
          <w:sz w:val="28"/>
          <w:szCs w:val="28"/>
        </w:rPr>
        <w:lastRenderedPageBreak/>
        <w:t>“There are a number of challenges for hoteliers in Wales for the year ahead. However, on a more positive note, the rate of appreciation of sterling against both the euro and dollar looks to be overstated, meaning that UK cities should remain attractive as a destination for overseas visitors.</w:t>
      </w:r>
    </w:p>
    <w:p w:rsidR="00CE284A" w:rsidRDefault="00CE284A" w:rsidP="00CE284A">
      <w:pPr>
        <w:pStyle w:val="NormalWeb"/>
        <w:jc w:val="both"/>
        <w:rPr>
          <w:rFonts w:asciiTheme="minorHAnsi" w:hAnsiTheme="minorHAnsi" w:cs="Arial"/>
          <w:color w:val="000000"/>
          <w:sz w:val="28"/>
          <w:szCs w:val="28"/>
        </w:rPr>
      </w:pPr>
      <w:r w:rsidRPr="00CE284A">
        <w:rPr>
          <w:rFonts w:asciiTheme="minorHAnsi" w:hAnsiTheme="minorHAnsi" w:cs="Arial"/>
          <w:color w:val="000000"/>
          <w:sz w:val="28"/>
          <w:szCs w:val="28"/>
        </w:rPr>
        <w:t>“Performance is likely to be mixed especially with the backdrop of continued cuts and the increase in VAT which we expect to have an effect in suppressing demand and margins particularly in the early part of next year.”</w:t>
      </w:r>
    </w:p>
    <w:p w:rsidR="00217B11" w:rsidRPr="004B356A" w:rsidRDefault="00217B11" w:rsidP="00217B11">
      <w:pPr>
        <w:pStyle w:val="Heading1"/>
        <w:rPr>
          <w:rFonts w:asciiTheme="minorHAnsi" w:hAnsiTheme="minorHAnsi" w:cs="Arial"/>
          <w:color w:val="000000"/>
        </w:rPr>
      </w:pPr>
      <w:r w:rsidRPr="004B356A">
        <w:rPr>
          <w:rFonts w:asciiTheme="minorHAnsi" w:hAnsiTheme="minorHAnsi" w:cs="Arial"/>
          <w:color w:val="000000"/>
        </w:rPr>
        <w:t xml:space="preserve">(7) WAG labelled ‘a disgrace’ over axing of techniums </w:t>
      </w:r>
    </w:p>
    <w:p w:rsidR="00217B11" w:rsidRDefault="00A13788" w:rsidP="00217B11">
      <w:pPr>
        <w:pStyle w:val="article-date"/>
        <w:rPr>
          <w:rFonts w:ascii="Arial" w:hAnsi="Arial" w:cs="Arial"/>
          <w:color w:val="797979"/>
          <w:sz w:val="17"/>
          <w:szCs w:val="17"/>
        </w:rPr>
      </w:pPr>
      <w:hyperlink r:id="rId572" w:tooltip="Find all articles published on Dec 2 2010 to the Business News section" w:history="1">
        <w:r w:rsidR="00217B11">
          <w:rPr>
            <w:rStyle w:val="Hyperlink"/>
            <w:rFonts w:ascii="Arial" w:hAnsi="Arial" w:cs="Arial"/>
            <w:sz w:val="17"/>
            <w:szCs w:val="17"/>
          </w:rPr>
          <w:t>Dec 2 2010</w:t>
        </w:r>
      </w:hyperlink>
      <w:r w:rsidR="00217B11">
        <w:rPr>
          <w:rFonts w:ascii="Arial" w:hAnsi="Arial" w:cs="Arial"/>
          <w:sz w:val="17"/>
          <w:szCs w:val="17"/>
        </w:rPr>
        <w:t xml:space="preserve"> by Rhodri Evans, Western Mail </w:t>
      </w:r>
    </w:p>
    <w:p w:rsidR="00217B11" w:rsidRDefault="00217B11" w:rsidP="00217B11">
      <w:pPr>
        <w:pStyle w:val="article-date"/>
        <w:rPr>
          <w:rFonts w:ascii="Arial" w:hAnsi="Arial" w:cs="Arial"/>
          <w:color w:val="797979"/>
          <w:sz w:val="17"/>
          <w:szCs w:val="17"/>
        </w:rPr>
      </w:pPr>
      <w:r>
        <w:rPr>
          <w:rFonts w:ascii="Arial" w:hAnsi="Arial" w:cs="Arial"/>
          <w:sz w:val="17"/>
          <w:szCs w:val="17"/>
        </w:rPr>
        <w:t>WAG labelled ‘a disgrace’ over axing of techniums</w:t>
      </w:r>
    </w:p>
    <w:p w:rsidR="00217B11" w:rsidRPr="005546A3" w:rsidRDefault="00217B11" w:rsidP="005546A3">
      <w:pPr>
        <w:pStyle w:val="NormalWeb"/>
        <w:jc w:val="both"/>
        <w:rPr>
          <w:rFonts w:asciiTheme="minorHAnsi" w:hAnsiTheme="minorHAnsi" w:cs="Arial"/>
          <w:color w:val="000000"/>
          <w:sz w:val="28"/>
          <w:szCs w:val="28"/>
        </w:rPr>
      </w:pPr>
      <w:r w:rsidRPr="005546A3">
        <w:rPr>
          <w:rFonts w:asciiTheme="minorHAnsi" w:hAnsiTheme="minorHAnsi" w:cs="Arial"/>
          <w:color w:val="000000"/>
          <w:sz w:val="28"/>
          <w:szCs w:val="28"/>
        </w:rPr>
        <w:t>THE managing director of a company based at the Llanelli Technium has labelled the Welsh Assembly Government “a disgrace” for the way it handled the site’s expulsion from the network.</w:t>
      </w:r>
      <w:r w:rsidR="005546A3">
        <w:rPr>
          <w:rFonts w:asciiTheme="minorHAnsi" w:hAnsiTheme="minorHAnsi" w:cs="Arial"/>
          <w:color w:val="000000"/>
          <w:sz w:val="28"/>
          <w:szCs w:val="28"/>
        </w:rPr>
        <w:t xml:space="preserve"> </w:t>
      </w:r>
      <w:r w:rsidRPr="005546A3">
        <w:rPr>
          <w:rFonts w:asciiTheme="minorHAnsi" w:hAnsiTheme="minorHAnsi" w:cs="Arial"/>
          <w:color w:val="000000"/>
          <w:sz w:val="28"/>
          <w:szCs w:val="28"/>
        </w:rPr>
        <w:t>Paul Morgan, managing director of Caboodle Media, said his company only learned about the decision in a brief e-mail sent out before Deputy Minister for Science, Innovation &amp; Skills Lesley Griffiths made her announcement to axe six techniums from the network on November 18.</w:t>
      </w:r>
    </w:p>
    <w:p w:rsidR="00217B11" w:rsidRPr="005546A3" w:rsidRDefault="00217B11" w:rsidP="005546A3">
      <w:pPr>
        <w:pStyle w:val="NormalWeb"/>
        <w:jc w:val="both"/>
        <w:rPr>
          <w:rFonts w:asciiTheme="minorHAnsi" w:hAnsiTheme="minorHAnsi" w:cs="Arial"/>
          <w:color w:val="000000"/>
          <w:sz w:val="28"/>
          <w:szCs w:val="28"/>
        </w:rPr>
      </w:pPr>
      <w:r w:rsidRPr="005546A3">
        <w:rPr>
          <w:rFonts w:asciiTheme="minorHAnsi" w:hAnsiTheme="minorHAnsi" w:cs="Arial"/>
          <w:color w:val="000000"/>
          <w:sz w:val="28"/>
          <w:szCs w:val="28"/>
        </w:rPr>
        <w:t>The decision that the Llanelli Technium will be one of those to be axed has plunged Mr Morgan’s business into uncertainty.</w:t>
      </w:r>
      <w:r w:rsidR="005546A3">
        <w:rPr>
          <w:rFonts w:asciiTheme="minorHAnsi" w:hAnsiTheme="minorHAnsi" w:cs="Arial"/>
          <w:color w:val="000000"/>
          <w:sz w:val="28"/>
          <w:szCs w:val="28"/>
        </w:rPr>
        <w:t xml:space="preserve"> </w:t>
      </w:r>
      <w:r w:rsidRPr="005546A3">
        <w:rPr>
          <w:rFonts w:asciiTheme="minorHAnsi" w:hAnsiTheme="minorHAnsi" w:cs="Arial"/>
          <w:color w:val="000000"/>
          <w:sz w:val="28"/>
          <w:szCs w:val="28"/>
        </w:rPr>
        <w:t>Mr Morgan said he does not know if, or when, his company might have to relocate, and said that WAG officials have not been able to provide him with the answers his company badly needs.</w:t>
      </w:r>
      <w:r w:rsidR="005546A3">
        <w:rPr>
          <w:rFonts w:asciiTheme="minorHAnsi" w:hAnsiTheme="minorHAnsi" w:cs="Arial"/>
          <w:color w:val="000000"/>
          <w:sz w:val="28"/>
          <w:szCs w:val="28"/>
        </w:rPr>
        <w:t xml:space="preserve"> </w:t>
      </w:r>
      <w:r w:rsidRPr="005546A3">
        <w:rPr>
          <w:rFonts w:asciiTheme="minorHAnsi" w:hAnsiTheme="minorHAnsi" w:cs="Arial"/>
          <w:color w:val="000000"/>
          <w:sz w:val="28"/>
          <w:szCs w:val="28"/>
        </w:rPr>
        <w:t>He said the company, which provides services including web-design and online marketing to blue-chip clients, moved into the technium in June this year, after extensive promises of support from Welsh Assembly Government officials.</w:t>
      </w:r>
    </w:p>
    <w:p w:rsidR="00217B11" w:rsidRPr="005546A3" w:rsidRDefault="00217B11" w:rsidP="005546A3">
      <w:pPr>
        <w:pStyle w:val="NormalWeb"/>
        <w:jc w:val="both"/>
        <w:rPr>
          <w:rFonts w:asciiTheme="minorHAnsi" w:hAnsiTheme="minorHAnsi" w:cs="Arial"/>
          <w:color w:val="000000"/>
          <w:sz w:val="28"/>
          <w:szCs w:val="28"/>
        </w:rPr>
      </w:pPr>
      <w:r w:rsidRPr="005546A3">
        <w:rPr>
          <w:rFonts w:asciiTheme="minorHAnsi" w:hAnsiTheme="minorHAnsi" w:cs="Arial"/>
          <w:color w:val="000000"/>
          <w:sz w:val="28"/>
          <w:szCs w:val="28"/>
        </w:rPr>
        <w:t>The firm had to go through a lengthy process to confirm its innovative aspects to obtain its place in the technium.</w:t>
      </w:r>
      <w:r w:rsidR="005546A3">
        <w:rPr>
          <w:rFonts w:asciiTheme="minorHAnsi" w:hAnsiTheme="minorHAnsi" w:cs="Arial"/>
          <w:color w:val="000000"/>
          <w:sz w:val="28"/>
          <w:szCs w:val="28"/>
        </w:rPr>
        <w:t xml:space="preserve"> </w:t>
      </w:r>
      <w:r w:rsidRPr="005546A3">
        <w:rPr>
          <w:rFonts w:asciiTheme="minorHAnsi" w:hAnsiTheme="minorHAnsi" w:cs="Arial"/>
          <w:color w:val="000000"/>
          <w:sz w:val="28"/>
          <w:szCs w:val="28"/>
        </w:rPr>
        <w:t>“We waited for nine months and they were desperate to get us in,” he said.</w:t>
      </w:r>
      <w:r w:rsidR="005546A3">
        <w:rPr>
          <w:rFonts w:asciiTheme="minorHAnsi" w:hAnsiTheme="minorHAnsi" w:cs="Arial"/>
          <w:color w:val="000000"/>
          <w:sz w:val="28"/>
          <w:szCs w:val="28"/>
        </w:rPr>
        <w:t xml:space="preserve"> </w:t>
      </w:r>
      <w:r w:rsidRPr="005546A3">
        <w:rPr>
          <w:rFonts w:asciiTheme="minorHAnsi" w:hAnsiTheme="minorHAnsi" w:cs="Arial"/>
          <w:color w:val="000000"/>
          <w:sz w:val="28"/>
          <w:szCs w:val="28"/>
        </w:rPr>
        <w:t xml:space="preserve">“Not long after we got in, the person here from WAG took early </w:t>
      </w:r>
      <w:hyperlink r:id="rId573" w:tgtFrame="undefined" w:history="1">
        <w:r w:rsidRPr="005546A3">
          <w:rPr>
            <w:rStyle w:val="klink"/>
            <w:rFonts w:asciiTheme="minorHAnsi" w:hAnsiTheme="minorHAnsi" w:cs="Arial"/>
            <w:color w:val="0000FF"/>
            <w:sz w:val="28"/>
            <w:szCs w:val="28"/>
          </w:rPr>
          <w:t>retirement</w:t>
        </w:r>
      </w:hyperlink>
      <w:r w:rsidRPr="005546A3">
        <w:rPr>
          <w:rFonts w:asciiTheme="minorHAnsi" w:hAnsiTheme="minorHAnsi" w:cs="Arial"/>
          <w:color w:val="000000"/>
          <w:sz w:val="28"/>
          <w:szCs w:val="28"/>
        </w:rPr>
        <w:t>, then there was an announcement that they were reviewing the techniums and then later we got this e-mail.</w:t>
      </w:r>
    </w:p>
    <w:p w:rsidR="00217B11" w:rsidRPr="005546A3" w:rsidRDefault="00217B11" w:rsidP="005546A3">
      <w:pPr>
        <w:pStyle w:val="NormalWeb"/>
        <w:jc w:val="both"/>
        <w:rPr>
          <w:rFonts w:asciiTheme="minorHAnsi" w:hAnsiTheme="minorHAnsi" w:cs="Arial"/>
          <w:color w:val="000000"/>
          <w:sz w:val="28"/>
          <w:szCs w:val="28"/>
        </w:rPr>
      </w:pPr>
      <w:r w:rsidRPr="005546A3">
        <w:rPr>
          <w:rFonts w:asciiTheme="minorHAnsi" w:hAnsiTheme="minorHAnsi" w:cs="Arial"/>
          <w:color w:val="000000"/>
          <w:sz w:val="28"/>
          <w:szCs w:val="28"/>
        </w:rPr>
        <w:t>“When the announcement was made why didn’t they come to speak to tenants. There has been no transparency and we’ve been left in the dark. I genuinely think they are a disgrace.”</w:t>
      </w:r>
    </w:p>
    <w:p w:rsidR="00217B11" w:rsidRPr="005546A3" w:rsidRDefault="00217B11" w:rsidP="005546A3">
      <w:pPr>
        <w:pStyle w:val="NormalWeb"/>
        <w:jc w:val="both"/>
        <w:rPr>
          <w:rFonts w:asciiTheme="minorHAnsi" w:hAnsiTheme="minorHAnsi" w:cs="Arial"/>
          <w:color w:val="000000"/>
          <w:sz w:val="28"/>
          <w:szCs w:val="28"/>
        </w:rPr>
      </w:pPr>
      <w:r w:rsidRPr="005546A3">
        <w:rPr>
          <w:rFonts w:asciiTheme="minorHAnsi" w:hAnsiTheme="minorHAnsi" w:cs="Arial"/>
          <w:color w:val="000000"/>
          <w:sz w:val="28"/>
          <w:szCs w:val="28"/>
        </w:rPr>
        <w:lastRenderedPageBreak/>
        <w:t>Having been in situ for less than six months, Mr Morgan is concerned at the thought of Caboodle and its 12 Llanelli- based staff now being forced to relocate.</w:t>
      </w:r>
      <w:r w:rsidR="005546A3">
        <w:rPr>
          <w:rFonts w:asciiTheme="minorHAnsi" w:hAnsiTheme="minorHAnsi" w:cs="Arial"/>
          <w:color w:val="000000"/>
          <w:sz w:val="28"/>
          <w:szCs w:val="28"/>
        </w:rPr>
        <w:t xml:space="preserve"> </w:t>
      </w:r>
      <w:r w:rsidRPr="005546A3">
        <w:rPr>
          <w:rFonts w:asciiTheme="minorHAnsi" w:hAnsiTheme="minorHAnsi" w:cs="Arial"/>
          <w:color w:val="000000"/>
          <w:sz w:val="28"/>
          <w:szCs w:val="28"/>
        </w:rPr>
        <w:t>“As far as we’re concerned we don’t want to be relocated,” he said. “It took us a lot of time to make the decision to come here. We chose the site because we were told that long term WAG would support our growth. They told us ‘you will never have a landlord like us and we will help you along the way’.”</w:t>
      </w:r>
    </w:p>
    <w:p w:rsidR="00217B11" w:rsidRPr="005546A3" w:rsidRDefault="00217B11" w:rsidP="005546A3">
      <w:pPr>
        <w:pStyle w:val="NormalWeb"/>
        <w:jc w:val="both"/>
        <w:rPr>
          <w:rFonts w:asciiTheme="minorHAnsi" w:hAnsiTheme="minorHAnsi" w:cs="Arial"/>
          <w:color w:val="000000"/>
          <w:sz w:val="28"/>
          <w:szCs w:val="28"/>
        </w:rPr>
      </w:pPr>
      <w:r w:rsidRPr="005546A3">
        <w:rPr>
          <w:rFonts w:asciiTheme="minorHAnsi" w:hAnsiTheme="minorHAnsi" w:cs="Arial"/>
          <w:color w:val="000000"/>
          <w:sz w:val="28"/>
          <w:szCs w:val="28"/>
        </w:rPr>
        <w:t>Mr Morgan said he felt those promises had been broken.</w:t>
      </w:r>
      <w:r w:rsidR="005546A3">
        <w:rPr>
          <w:rFonts w:asciiTheme="minorHAnsi" w:hAnsiTheme="minorHAnsi" w:cs="Arial"/>
          <w:color w:val="000000"/>
          <w:sz w:val="28"/>
          <w:szCs w:val="28"/>
        </w:rPr>
        <w:t xml:space="preserve"> </w:t>
      </w:r>
      <w:r w:rsidRPr="005546A3">
        <w:rPr>
          <w:rFonts w:asciiTheme="minorHAnsi" w:hAnsiTheme="minorHAnsi" w:cs="Arial"/>
          <w:color w:val="000000"/>
          <w:sz w:val="28"/>
          <w:szCs w:val="28"/>
        </w:rPr>
        <w:t>“I feel very let down,” he said. “We are a company that is growing and looking for new staff all the time. We spoke to WAG and said we need more office space but we are not even allowed to expand within the technium now. It’s affecting the business.”</w:t>
      </w:r>
    </w:p>
    <w:p w:rsidR="00217B11" w:rsidRPr="005546A3" w:rsidRDefault="00217B11" w:rsidP="005546A3">
      <w:pPr>
        <w:pStyle w:val="NormalWeb"/>
        <w:jc w:val="both"/>
        <w:rPr>
          <w:rFonts w:asciiTheme="minorHAnsi" w:hAnsiTheme="minorHAnsi" w:cs="Arial"/>
          <w:color w:val="000000"/>
          <w:sz w:val="28"/>
          <w:szCs w:val="28"/>
        </w:rPr>
      </w:pPr>
      <w:r w:rsidRPr="005546A3">
        <w:rPr>
          <w:rFonts w:asciiTheme="minorHAnsi" w:hAnsiTheme="minorHAnsi" w:cs="Arial"/>
          <w:color w:val="000000"/>
          <w:sz w:val="28"/>
          <w:szCs w:val="28"/>
        </w:rPr>
        <w:t>Mr Morgan now urgently wants answers from WAG about what will happen next.</w:t>
      </w:r>
      <w:r w:rsidR="005546A3">
        <w:rPr>
          <w:rFonts w:asciiTheme="minorHAnsi" w:hAnsiTheme="minorHAnsi" w:cs="Arial"/>
          <w:color w:val="000000"/>
          <w:sz w:val="28"/>
          <w:szCs w:val="28"/>
        </w:rPr>
        <w:t xml:space="preserve"> </w:t>
      </w:r>
      <w:r w:rsidRPr="005546A3">
        <w:rPr>
          <w:rFonts w:asciiTheme="minorHAnsi" w:hAnsiTheme="minorHAnsi" w:cs="Arial"/>
          <w:color w:val="000000"/>
          <w:sz w:val="28"/>
          <w:szCs w:val="28"/>
        </w:rPr>
        <w:t>“The key thing is what is the future of the tenancy,” he said. “We don’t want to move. We have got so many projects on that if we don’t deliver we will be penalised, that we can’t afford the upheaval.</w:t>
      </w:r>
      <w:r w:rsidR="005546A3">
        <w:rPr>
          <w:rFonts w:asciiTheme="minorHAnsi" w:hAnsiTheme="minorHAnsi" w:cs="Arial"/>
          <w:color w:val="000000"/>
          <w:sz w:val="28"/>
          <w:szCs w:val="28"/>
        </w:rPr>
        <w:t xml:space="preserve"> </w:t>
      </w:r>
      <w:r w:rsidRPr="005546A3">
        <w:rPr>
          <w:rFonts w:asciiTheme="minorHAnsi" w:hAnsiTheme="minorHAnsi" w:cs="Arial"/>
          <w:color w:val="000000"/>
          <w:sz w:val="28"/>
          <w:szCs w:val="28"/>
        </w:rPr>
        <w:t>“What is going to happen and who is going to manage it going forward?”</w:t>
      </w:r>
    </w:p>
    <w:p w:rsidR="00217B11" w:rsidRPr="005546A3" w:rsidRDefault="00217B11" w:rsidP="005546A3">
      <w:pPr>
        <w:pStyle w:val="NormalWeb"/>
        <w:jc w:val="both"/>
        <w:rPr>
          <w:rFonts w:asciiTheme="minorHAnsi" w:hAnsiTheme="minorHAnsi" w:cs="Arial"/>
          <w:color w:val="000000"/>
          <w:sz w:val="28"/>
          <w:szCs w:val="28"/>
        </w:rPr>
      </w:pPr>
      <w:r w:rsidRPr="005546A3">
        <w:rPr>
          <w:rFonts w:asciiTheme="minorHAnsi" w:hAnsiTheme="minorHAnsi" w:cs="Arial"/>
          <w:color w:val="000000"/>
          <w:sz w:val="28"/>
          <w:szCs w:val="28"/>
        </w:rPr>
        <w:t>A spokesman for WAG said: “A Welsh Assembly Government official met with Caboodle Media this week to explain the situation in person and assured the company their tenancy would be honoured for the duration of their three-year contract.</w:t>
      </w:r>
    </w:p>
    <w:p w:rsidR="00217B11" w:rsidRPr="005546A3" w:rsidRDefault="00217B11" w:rsidP="005546A3">
      <w:pPr>
        <w:pStyle w:val="NormalWeb"/>
        <w:jc w:val="both"/>
        <w:rPr>
          <w:rFonts w:asciiTheme="minorHAnsi" w:hAnsiTheme="minorHAnsi" w:cs="Arial"/>
          <w:color w:val="000000"/>
          <w:sz w:val="28"/>
          <w:szCs w:val="28"/>
        </w:rPr>
      </w:pPr>
      <w:r w:rsidRPr="005546A3">
        <w:rPr>
          <w:rFonts w:asciiTheme="minorHAnsi" w:hAnsiTheme="minorHAnsi" w:cs="Arial"/>
          <w:color w:val="000000"/>
          <w:sz w:val="28"/>
          <w:szCs w:val="28"/>
        </w:rPr>
        <w:t>“When plans to radically reform the technium network were announced, following a performance review of the individual centres, an assurance was given that current tenants will not be abandoned.</w:t>
      </w:r>
    </w:p>
    <w:p w:rsidR="00217B11" w:rsidRPr="005546A3" w:rsidRDefault="00217B11" w:rsidP="005546A3">
      <w:pPr>
        <w:pStyle w:val="NormalWeb"/>
        <w:jc w:val="both"/>
        <w:rPr>
          <w:rFonts w:asciiTheme="minorHAnsi" w:hAnsiTheme="minorHAnsi" w:cs="Arial"/>
          <w:color w:val="000000"/>
          <w:sz w:val="28"/>
          <w:szCs w:val="28"/>
        </w:rPr>
      </w:pPr>
      <w:r w:rsidRPr="005546A3">
        <w:rPr>
          <w:rFonts w:asciiTheme="minorHAnsi" w:hAnsiTheme="minorHAnsi" w:cs="Arial"/>
          <w:color w:val="000000"/>
          <w:sz w:val="28"/>
          <w:szCs w:val="28"/>
        </w:rPr>
        <w:t>“The Welsh Assembly Government is committed to fulfilling its obligations by finding alternative office space for tenants if required. Technium centres will not be closing overnight and all existing tenants will be fully supported through this gradual process.”</w:t>
      </w:r>
    </w:p>
    <w:p w:rsidR="002D2557" w:rsidRPr="002D2557" w:rsidRDefault="002D2557" w:rsidP="002D2557">
      <w:pPr>
        <w:pStyle w:val="Heading1"/>
        <w:rPr>
          <w:rFonts w:asciiTheme="minorHAnsi" w:hAnsiTheme="minorHAnsi" w:cs="Arial"/>
          <w:color w:val="000000"/>
        </w:rPr>
      </w:pPr>
      <w:r w:rsidRPr="002D2557">
        <w:rPr>
          <w:rFonts w:asciiTheme="minorHAnsi" w:hAnsiTheme="minorHAnsi" w:cs="Arial"/>
          <w:color w:val="000000"/>
        </w:rPr>
        <w:t xml:space="preserve">(8) Ieuan’s Anglesey seat ‘worst place to find work’ </w:t>
      </w:r>
    </w:p>
    <w:p w:rsidR="002D2557" w:rsidRDefault="00A13788" w:rsidP="002D2557">
      <w:pPr>
        <w:pStyle w:val="article-date"/>
        <w:rPr>
          <w:rFonts w:ascii="Arial" w:hAnsi="Arial" w:cs="Arial"/>
          <w:color w:val="797979"/>
          <w:sz w:val="17"/>
          <w:szCs w:val="17"/>
        </w:rPr>
      </w:pPr>
      <w:hyperlink r:id="rId574" w:tooltip="Find all articles published on Dec 2 2010 to the Business News section" w:history="1">
        <w:r w:rsidR="002D2557">
          <w:rPr>
            <w:rStyle w:val="Hyperlink"/>
            <w:rFonts w:ascii="Arial" w:hAnsi="Arial" w:cs="Arial"/>
            <w:sz w:val="17"/>
            <w:szCs w:val="17"/>
          </w:rPr>
          <w:t>Dec 2 2010</w:t>
        </w:r>
      </w:hyperlink>
      <w:r w:rsidR="002D2557">
        <w:rPr>
          <w:rFonts w:ascii="Arial" w:hAnsi="Arial" w:cs="Arial"/>
          <w:sz w:val="17"/>
          <w:szCs w:val="17"/>
        </w:rPr>
        <w:t xml:space="preserve"> by Rhodri Evans, Western Mail </w:t>
      </w:r>
    </w:p>
    <w:p w:rsidR="002D2557" w:rsidRPr="002D2557" w:rsidRDefault="002D2557" w:rsidP="002D2557">
      <w:pPr>
        <w:pStyle w:val="NormalWeb"/>
        <w:rPr>
          <w:rFonts w:asciiTheme="minorHAnsi" w:hAnsiTheme="minorHAnsi" w:cs="Arial"/>
          <w:color w:val="000000"/>
          <w:sz w:val="28"/>
          <w:szCs w:val="28"/>
        </w:rPr>
      </w:pPr>
      <w:r w:rsidRPr="002D2557">
        <w:rPr>
          <w:rFonts w:asciiTheme="minorHAnsi" w:hAnsiTheme="minorHAnsi" w:cs="Arial"/>
          <w:color w:val="000000"/>
          <w:sz w:val="28"/>
          <w:szCs w:val="28"/>
        </w:rPr>
        <w:t xml:space="preserve">THE Economy and Transport Minister’s Anglesey constituency is the worst place in Wales for those trying to find a job, it has emerged. An analysis of </w:t>
      </w:r>
      <w:r w:rsidRPr="002D2557">
        <w:rPr>
          <w:rFonts w:asciiTheme="minorHAnsi" w:hAnsiTheme="minorHAnsi" w:cs="Arial"/>
          <w:color w:val="000000"/>
          <w:sz w:val="28"/>
          <w:szCs w:val="28"/>
        </w:rPr>
        <w:lastRenderedPageBreak/>
        <w:t>official unemployment figures compiled by union GMB showed that in the Holyhead travel-to- work area there were 781 benefit claimants chasing 105 job vacancies – 7.4 benefit claimants per job.</w:t>
      </w:r>
      <w:r w:rsidR="00900DAA">
        <w:rPr>
          <w:rFonts w:asciiTheme="minorHAnsi" w:hAnsiTheme="minorHAnsi" w:cs="Arial"/>
          <w:color w:val="000000"/>
          <w:sz w:val="28"/>
          <w:szCs w:val="28"/>
        </w:rPr>
        <w:t xml:space="preserve"> </w:t>
      </w:r>
      <w:r w:rsidRPr="002D2557">
        <w:rPr>
          <w:rFonts w:asciiTheme="minorHAnsi" w:hAnsiTheme="minorHAnsi" w:cs="Arial"/>
          <w:color w:val="000000"/>
          <w:sz w:val="28"/>
          <w:szCs w:val="28"/>
        </w:rPr>
        <w:t>The ratio makes the area, which is represented in Cardiff Bay by Deputy First Minister Ieuan Wyn Jones, the 12th worst part of the UK to find a job out of 232.</w:t>
      </w:r>
    </w:p>
    <w:p w:rsidR="002D2557" w:rsidRPr="002D2557" w:rsidRDefault="002D2557" w:rsidP="002D2557">
      <w:pPr>
        <w:pStyle w:val="NormalWeb"/>
        <w:rPr>
          <w:rFonts w:asciiTheme="minorHAnsi" w:hAnsiTheme="minorHAnsi" w:cs="Arial"/>
          <w:color w:val="000000"/>
          <w:sz w:val="28"/>
          <w:szCs w:val="28"/>
        </w:rPr>
      </w:pPr>
      <w:r w:rsidRPr="002D2557">
        <w:rPr>
          <w:rFonts w:asciiTheme="minorHAnsi" w:hAnsiTheme="minorHAnsi" w:cs="Arial"/>
          <w:color w:val="000000"/>
          <w:sz w:val="28"/>
          <w:szCs w:val="28"/>
        </w:rPr>
        <w:t>The worst seven places for job hunters were all to be found in Scotland.</w:t>
      </w:r>
      <w:r w:rsidR="00900DAA">
        <w:rPr>
          <w:rFonts w:asciiTheme="minorHAnsi" w:hAnsiTheme="minorHAnsi" w:cs="Arial"/>
          <w:color w:val="000000"/>
          <w:sz w:val="28"/>
          <w:szCs w:val="28"/>
        </w:rPr>
        <w:t xml:space="preserve"> </w:t>
      </w:r>
      <w:r w:rsidRPr="002D2557">
        <w:rPr>
          <w:rFonts w:asciiTheme="minorHAnsi" w:hAnsiTheme="minorHAnsi" w:cs="Arial"/>
          <w:color w:val="000000"/>
          <w:sz w:val="28"/>
          <w:szCs w:val="28"/>
        </w:rPr>
        <w:t>The Merthyr Tydfil and Aberdare travel-to-work area had the 14th highest ratio and the second worst in Wales at 7.3:1.</w:t>
      </w:r>
      <w:r w:rsidR="00900DAA">
        <w:rPr>
          <w:rFonts w:asciiTheme="minorHAnsi" w:hAnsiTheme="minorHAnsi" w:cs="Arial"/>
          <w:color w:val="000000"/>
          <w:sz w:val="28"/>
          <w:szCs w:val="28"/>
        </w:rPr>
        <w:t xml:space="preserve"> </w:t>
      </w:r>
      <w:r w:rsidRPr="002D2557">
        <w:rPr>
          <w:rFonts w:asciiTheme="minorHAnsi" w:hAnsiTheme="minorHAnsi" w:cs="Arial"/>
          <w:color w:val="000000"/>
          <w:sz w:val="28"/>
          <w:szCs w:val="28"/>
        </w:rPr>
        <w:t>The overall Welsh average was 2.7 claimants per vacancy, with 68,123 jobseekers chasing 25,547 jobs.</w:t>
      </w:r>
    </w:p>
    <w:p w:rsidR="002D2557" w:rsidRPr="002D2557" w:rsidRDefault="002D2557" w:rsidP="002D2557">
      <w:pPr>
        <w:pStyle w:val="NormalWeb"/>
        <w:rPr>
          <w:rFonts w:asciiTheme="minorHAnsi" w:hAnsiTheme="minorHAnsi" w:cs="Arial"/>
          <w:color w:val="000000"/>
          <w:sz w:val="28"/>
          <w:szCs w:val="28"/>
        </w:rPr>
      </w:pPr>
      <w:r w:rsidRPr="002D2557">
        <w:rPr>
          <w:rFonts w:asciiTheme="minorHAnsi" w:hAnsiTheme="minorHAnsi" w:cs="Arial"/>
          <w:color w:val="000000"/>
          <w:sz w:val="28"/>
          <w:szCs w:val="28"/>
        </w:rPr>
        <w:t>But proving that unemployment is not necessarily a rural problem, the lowest competition for jobs in Wales came in Newtown and Welshpool, where there were 560 claimants and 398 vacancies, a ratio of 1.4:1.</w:t>
      </w:r>
      <w:r w:rsidR="00900DAA">
        <w:rPr>
          <w:rFonts w:asciiTheme="minorHAnsi" w:hAnsiTheme="minorHAnsi" w:cs="Arial"/>
          <w:color w:val="000000"/>
          <w:sz w:val="28"/>
          <w:szCs w:val="28"/>
        </w:rPr>
        <w:t xml:space="preserve"> </w:t>
      </w:r>
      <w:r w:rsidRPr="002D2557">
        <w:rPr>
          <w:rFonts w:asciiTheme="minorHAnsi" w:hAnsiTheme="minorHAnsi" w:cs="Arial"/>
          <w:color w:val="000000"/>
          <w:sz w:val="28"/>
          <w:szCs w:val="28"/>
        </w:rPr>
        <w:t>Tory Shadow Minister for Economy Darren Millar said the figures were embarrassing for the minister.</w:t>
      </w:r>
    </w:p>
    <w:p w:rsidR="002D2557" w:rsidRPr="002D2557" w:rsidRDefault="002D2557" w:rsidP="00900DAA">
      <w:pPr>
        <w:pStyle w:val="NormalWeb"/>
        <w:rPr>
          <w:rFonts w:asciiTheme="minorHAnsi" w:hAnsiTheme="minorHAnsi" w:cs="Arial"/>
          <w:color w:val="000000"/>
          <w:sz w:val="28"/>
          <w:szCs w:val="28"/>
        </w:rPr>
      </w:pPr>
      <w:r w:rsidRPr="002D2557">
        <w:rPr>
          <w:rFonts w:asciiTheme="minorHAnsi" w:hAnsiTheme="minorHAnsi" w:cs="Arial"/>
          <w:color w:val="000000"/>
          <w:sz w:val="28"/>
          <w:szCs w:val="28"/>
        </w:rPr>
        <w:t>“That the jobseekers to vacancies ratio in Wales is worst in the Minister for Economy’s own constituency is clear evidence that Ieuan Wyn Jones has no idea how to approach this problem.</w:t>
      </w:r>
      <w:r w:rsidR="00900DAA">
        <w:rPr>
          <w:rFonts w:asciiTheme="minorHAnsi" w:hAnsiTheme="minorHAnsi" w:cs="Arial"/>
          <w:color w:val="000000"/>
          <w:sz w:val="28"/>
          <w:szCs w:val="28"/>
        </w:rPr>
        <w:t xml:space="preserve"> </w:t>
      </w:r>
      <w:r w:rsidRPr="002D2557">
        <w:rPr>
          <w:rFonts w:asciiTheme="minorHAnsi" w:hAnsiTheme="minorHAnsi" w:cs="Arial"/>
          <w:color w:val="000000"/>
          <w:sz w:val="28"/>
          <w:szCs w:val="28"/>
        </w:rPr>
        <w:t xml:space="preserve">“He’s spent far too long dithering over his renewal programme, which clearly isn’t renewing anything. Instead of wasting time and money on long documents which detail what could be done, we need to give instant financial support for </w:t>
      </w:r>
      <w:hyperlink r:id="rId575" w:tgtFrame="_blank" w:history="1">
        <w:r w:rsidRPr="002D2557">
          <w:rPr>
            <w:rStyle w:val="Hyperlink"/>
            <w:rFonts w:asciiTheme="minorHAnsi" w:hAnsiTheme="minorHAnsi" w:cs="Arial"/>
            <w:sz w:val="28"/>
            <w:szCs w:val="28"/>
            <w:bdr w:val="none" w:sz="0" w:space="0" w:color="auto" w:frame="1"/>
          </w:rPr>
          <w:t>business</w:t>
        </w:r>
      </w:hyperlink>
      <w:r w:rsidRPr="002D2557">
        <w:rPr>
          <w:rFonts w:asciiTheme="minorHAnsi" w:hAnsiTheme="minorHAnsi" w:cs="Arial"/>
          <w:color w:val="000000"/>
          <w:sz w:val="28"/>
          <w:szCs w:val="28"/>
        </w:rPr>
        <w:t xml:space="preserve"> and enterprise and as much guidance as possible.</w:t>
      </w:r>
    </w:p>
    <w:p w:rsidR="002D2557" w:rsidRPr="002D2557" w:rsidRDefault="002D2557" w:rsidP="002D2557">
      <w:pPr>
        <w:pStyle w:val="NormalWeb"/>
        <w:rPr>
          <w:rFonts w:asciiTheme="minorHAnsi" w:hAnsiTheme="minorHAnsi" w:cs="Arial"/>
          <w:color w:val="000000"/>
          <w:sz w:val="28"/>
          <w:szCs w:val="28"/>
        </w:rPr>
      </w:pPr>
      <w:r w:rsidRPr="002D2557">
        <w:rPr>
          <w:rFonts w:asciiTheme="minorHAnsi" w:hAnsiTheme="minorHAnsi" w:cs="Arial"/>
          <w:color w:val="000000"/>
          <w:sz w:val="28"/>
          <w:szCs w:val="28"/>
        </w:rPr>
        <w:t>“Maybe now he can see the problems his Government has caused in his own constituency, we’ll see more action from the Economy Minister.”</w:t>
      </w:r>
      <w:r w:rsidR="00900DAA">
        <w:rPr>
          <w:rFonts w:asciiTheme="minorHAnsi" w:hAnsiTheme="minorHAnsi" w:cs="Arial"/>
          <w:color w:val="000000"/>
          <w:sz w:val="28"/>
          <w:szCs w:val="28"/>
        </w:rPr>
        <w:t xml:space="preserve"> </w:t>
      </w:r>
      <w:r w:rsidRPr="002D2557">
        <w:rPr>
          <w:rFonts w:asciiTheme="minorHAnsi" w:hAnsiTheme="minorHAnsi" w:cs="Arial"/>
          <w:color w:val="000000"/>
          <w:sz w:val="28"/>
          <w:szCs w:val="28"/>
        </w:rPr>
        <w:t>But a Plaid Cymru spokesman defended Ieuan Wyn Jones’ record.</w:t>
      </w:r>
      <w:r w:rsidR="00900DAA">
        <w:rPr>
          <w:rFonts w:asciiTheme="minorHAnsi" w:hAnsiTheme="minorHAnsi" w:cs="Arial"/>
          <w:color w:val="000000"/>
          <w:sz w:val="28"/>
          <w:szCs w:val="28"/>
        </w:rPr>
        <w:t xml:space="preserve"> </w:t>
      </w:r>
      <w:r w:rsidRPr="002D2557">
        <w:rPr>
          <w:rFonts w:asciiTheme="minorHAnsi" w:hAnsiTheme="minorHAnsi" w:cs="Arial"/>
          <w:color w:val="000000"/>
          <w:sz w:val="28"/>
          <w:szCs w:val="28"/>
        </w:rPr>
        <w:t>“The biggest threat to jobs on Anglesey is the Conservative Party,” he said. “Their on-going attack on employment and plans to slash private and public sector jobs will leave the economic recovery for Wales in ruins.</w:t>
      </w:r>
      <w:r w:rsidR="00900DAA">
        <w:rPr>
          <w:rFonts w:asciiTheme="minorHAnsi" w:hAnsiTheme="minorHAnsi" w:cs="Arial"/>
          <w:color w:val="000000"/>
          <w:sz w:val="28"/>
          <w:szCs w:val="28"/>
        </w:rPr>
        <w:t xml:space="preserve"> </w:t>
      </w:r>
      <w:r w:rsidRPr="002D2557">
        <w:rPr>
          <w:rFonts w:asciiTheme="minorHAnsi" w:hAnsiTheme="minorHAnsi" w:cs="Arial"/>
          <w:color w:val="000000"/>
          <w:sz w:val="28"/>
          <w:szCs w:val="28"/>
        </w:rPr>
        <w:t>“Clearly Darren Millar is not yet on top of his new portfolio or else he would know that the latest employment figures show the number of people in work in Wales has gone up over the year, while the claimant count has dropped by 12.3%, more than the UK.</w:t>
      </w:r>
    </w:p>
    <w:p w:rsidR="002D2557" w:rsidRPr="002D2557" w:rsidRDefault="002D2557" w:rsidP="002D2557">
      <w:pPr>
        <w:pStyle w:val="NormalWeb"/>
        <w:rPr>
          <w:rFonts w:asciiTheme="minorHAnsi" w:hAnsiTheme="minorHAnsi" w:cs="Arial"/>
          <w:color w:val="000000"/>
          <w:sz w:val="28"/>
          <w:szCs w:val="28"/>
        </w:rPr>
      </w:pPr>
      <w:r w:rsidRPr="002D2557">
        <w:rPr>
          <w:rFonts w:asciiTheme="minorHAnsi" w:hAnsiTheme="minorHAnsi" w:cs="Arial"/>
          <w:color w:val="000000"/>
          <w:sz w:val="28"/>
          <w:szCs w:val="28"/>
        </w:rPr>
        <w:t>“This is the party, along with their Lib-Dem friends, that cut the Welsh capital investment budget by 41%. They have stopped numerous projects from coming to Wales at the expense of thousands of jobs.”</w:t>
      </w:r>
      <w:r w:rsidR="00900DAA">
        <w:rPr>
          <w:rFonts w:asciiTheme="minorHAnsi" w:hAnsiTheme="minorHAnsi" w:cs="Arial"/>
          <w:color w:val="000000"/>
          <w:sz w:val="28"/>
          <w:szCs w:val="28"/>
        </w:rPr>
        <w:t xml:space="preserve"> </w:t>
      </w:r>
      <w:r w:rsidRPr="002D2557">
        <w:rPr>
          <w:rFonts w:asciiTheme="minorHAnsi" w:hAnsiTheme="minorHAnsi" w:cs="Arial"/>
          <w:color w:val="000000"/>
          <w:sz w:val="28"/>
          <w:szCs w:val="28"/>
        </w:rPr>
        <w:t>GMB general secretary Paul Kenny said the figures for the UK as a whole showed how difficult it was for many to find work.</w:t>
      </w:r>
      <w:r w:rsidR="00900DAA">
        <w:rPr>
          <w:rFonts w:asciiTheme="minorHAnsi" w:hAnsiTheme="minorHAnsi" w:cs="Arial"/>
          <w:color w:val="000000"/>
          <w:sz w:val="28"/>
          <w:szCs w:val="28"/>
        </w:rPr>
        <w:t xml:space="preserve"> </w:t>
      </w:r>
      <w:r w:rsidRPr="002D2557">
        <w:rPr>
          <w:rFonts w:asciiTheme="minorHAnsi" w:hAnsiTheme="minorHAnsi" w:cs="Arial"/>
          <w:color w:val="000000"/>
          <w:sz w:val="28"/>
          <w:szCs w:val="28"/>
        </w:rPr>
        <w:t>“Official government policy to sack hundreds of thousands of public sector workers before the economy has made a full recovery from the bankers’ recession is making matters worse.”</w:t>
      </w:r>
    </w:p>
    <w:p w:rsidR="004E6A11" w:rsidRPr="004E6A11" w:rsidRDefault="00900DAA" w:rsidP="004E6A11">
      <w:pPr>
        <w:pStyle w:val="Heading1"/>
        <w:rPr>
          <w:rFonts w:asciiTheme="minorHAnsi" w:hAnsiTheme="minorHAnsi" w:cs="Arial"/>
          <w:color w:val="333333"/>
        </w:rPr>
      </w:pPr>
      <w:r w:rsidRPr="004E6A11">
        <w:rPr>
          <w:rFonts w:asciiTheme="minorHAnsi" w:hAnsiTheme="minorHAnsi" w:cs="Arial"/>
          <w:color w:val="000000"/>
        </w:rPr>
        <w:lastRenderedPageBreak/>
        <w:t>(9)</w:t>
      </w:r>
      <w:r w:rsidR="002656FE" w:rsidRPr="004E6A11">
        <w:rPr>
          <w:rFonts w:asciiTheme="minorHAnsi" w:hAnsiTheme="minorHAnsi" w:cs="Arial"/>
          <w:color w:val="000000"/>
        </w:rPr>
        <w:t xml:space="preserve"> </w:t>
      </w:r>
      <w:r w:rsidR="004E6A11" w:rsidRPr="004E6A11">
        <w:rPr>
          <w:rFonts w:asciiTheme="minorHAnsi" w:hAnsiTheme="minorHAnsi" w:cs="Arial"/>
          <w:color w:val="000000"/>
        </w:rPr>
        <w:t>Y</w:t>
      </w:r>
      <w:r w:rsidR="004E6A11" w:rsidRPr="004E6A11">
        <w:rPr>
          <w:rFonts w:asciiTheme="minorHAnsi" w:hAnsiTheme="minorHAnsi" w:cs="Arial"/>
          <w:color w:val="333333"/>
        </w:rPr>
        <w:t xml:space="preserve">outh unemployment rises in Wales </w:t>
      </w:r>
    </w:p>
    <w:p w:rsidR="004E6A11" w:rsidRDefault="00A13788" w:rsidP="004E6A11">
      <w:pPr>
        <w:pStyle w:val="article-date"/>
        <w:rPr>
          <w:rFonts w:ascii="Arial" w:hAnsi="Arial" w:cs="Arial"/>
          <w:color w:val="797979"/>
          <w:sz w:val="17"/>
          <w:szCs w:val="17"/>
        </w:rPr>
      </w:pPr>
      <w:hyperlink r:id="rId576" w:tooltip="Find all articles published on Dec 2 2010 to the Business News section" w:history="1">
        <w:r w:rsidR="004E6A11">
          <w:rPr>
            <w:rStyle w:val="Hyperlink"/>
            <w:rFonts w:ascii="Arial" w:hAnsi="Arial" w:cs="Arial"/>
            <w:sz w:val="17"/>
            <w:szCs w:val="17"/>
          </w:rPr>
          <w:t>Dec 2 2010</w:t>
        </w:r>
      </w:hyperlink>
      <w:r w:rsidR="004E6A11">
        <w:rPr>
          <w:rFonts w:ascii="Arial" w:hAnsi="Arial" w:cs="Arial"/>
          <w:sz w:val="17"/>
          <w:szCs w:val="17"/>
        </w:rPr>
        <w:t xml:space="preserve"> Western Mail </w:t>
      </w:r>
    </w:p>
    <w:p w:rsidR="004E6A11" w:rsidRPr="0037309C" w:rsidRDefault="004E6A11" w:rsidP="00257E74">
      <w:pPr>
        <w:pStyle w:val="NormalWeb"/>
        <w:jc w:val="both"/>
        <w:rPr>
          <w:rFonts w:asciiTheme="minorHAnsi" w:hAnsiTheme="minorHAnsi" w:cs="Arial"/>
          <w:sz w:val="28"/>
          <w:szCs w:val="28"/>
        </w:rPr>
      </w:pPr>
      <w:r w:rsidRPr="0037309C">
        <w:rPr>
          <w:rFonts w:asciiTheme="minorHAnsi" w:hAnsiTheme="minorHAnsi" w:cs="Arial"/>
          <w:sz w:val="28"/>
          <w:szCs w:val="28"/>
        </w:rPr>
        <w:t>THE number of 16 to 24-year-olds in Wales claiming unemployment benefit has increased nearly five-fold since before the recession, according to a new report published today.</w:t>
      </w:r>
      <w:r w:rsidR="00257E74" w:rsidRPr="0037309C">
        <w:rPr>
          <w:rFonts w:asciiTheme="minorHAnsi" w:hAnsiTheme="minorHAnsi" w:cs="Arial"/>
          <w:sz w:val="28"/>
          <w:szCs w:val="28"/>
        </w:rPr>
        <w:t xml:space="preserve"> </w:t>
      </w:r>
      <w:r w:rsidRPr="0037309C">
        <w:rPr>
          <w:rFonts w:asciiTheme="minorHAnsi" w:hAnsiTheme="minorHAnsi" w:cs="Arial"/>
          <w:sz w:val="28"/>
          <w:szCs w:val="28"/>
        </w:rPr>
        <w:t xml:space="preserve">Young people claiming Jobseeker’s Allowance jumped from 5,840 in 2008 to more than 25,800 this year, a study by the Prince’s Trust and RBS found. It estimated this </w:t>
      </w:r>
      <w:hyperlink r:id="rId577" w:tgtFrame="undefined" w:history="1">
        <w:r w:rsidRPr="0037309C">
          <w:rPr>
            <w:rStyle w:val="klink"/>
            <w:rFonts w:asciiTheme="minorHAnsi" w:hAnsiTheme="minorHAnsi" w:cs="Arial"/>
            <w:sz w:val="28"/>
            <w:szCs w:val="28"/>
          </w:rPr>
          <w:t>costs</w:t>
        </w:r>
      </w:hyperlink>
      <w:r w:rsidRPr="0037309C">
        <w:rPr>
          <w:rFonts w:asciiTheme="minorHAnsi" w:hAnsiTheme="minorHAnsi" w:cs="Arial"/>
          <w:sz w:val="28"/>
          <w:szCs w:val="28"/>
        </w:rPr>
        <w:t xml:space="preserve"> the UK economy up to £155m a week.</w:t>
      </w:r>
    </w:p>
    <w:p w:rsidR="004E6A11" w:rsidRPr="0037309C" w:rsidRDefault="004E6A11" w:rsidP="00257E74">
      <w:pPr>
        <w:pStyle w:val="NormalWeb"/>
        <w:jc w:val="both"/>
        <w:rPr>
          <w:rFonts w:asciiTheme="minorHAnsi" w:hAnsiTheme="minorHAnsi" w:cs="Arial"/>
          <w:sz w:val="28"/>
          <w:szCs w:val="28"/>
        </w:rPr>
      </w:pPr>
      <w:r w:rsidRPr="0037309C">
        <w:rPr>
          <w:rFonts w:asciiTheme="minorHAnsi" w:hAnsiTheme="minorHAnsi" w:cs="Arial"/>
          <w:sz w:val="28"/>
          <w:szCs w:val="28"/>
        </w:rPr>
        <w:t>In Wales, the number of 16 to 24-year-olds claiming Jobseeker’s Allowance (JSA) for 12 months or longer has recently hit a 12-year high.</w:t>
      </w:r>
      <w:r w:rsidR="00257E74" w:rsidRPr="0037309C">
        <w:rPr>
          <w:rFonts w:asciiTheme="minorHAnsi" w:hAnsiTheme="minorHAnsi" w:cs="Arial"/>
          <w:sz w:val="28"/>
          <w:szCs w:val="28"/>
        </w:rPr>
        <w:t xml:space="preserve"> </w:t>
      </w:r>
      <w:r w:rsidRPr="0037309C">
        <w:rPr>
          <w:rFonts w:asciiTheme="minorHAnsi" w:hAnsiTheme="minorHAnsi" w:cs="Arial"/>
          <w:sz w:val="28"/>
          <w:szCs w:val="28"/>
        </w:rPr>
        <w:t xml:space="preserve">The new report, based on research conducted by the Centre for </w:t>
      </w:r>
      <w:hyperlink r:id="rId578" w:tgtFrame="undefined" w:history="1">
        <w:r w:rsidRPr="0037309C">
          <w:rPr>
            <w:rStyle w:val="klink"/>
            <w:rFonts w:asciiTheme="minorHAnsi" w:hAnsiTheme="minorHAnsi" w:cs="Arial"/>
            <w:sz w:val="28"/>
            <w:szCs w:val="28"/>
          </w:rPr>
          <w:t>Economic</w:t>
        </w:r>
      </w:hyperlink>
      <w:r w:rsidRPr="0037309C">
        <w:rPr>
          <w:rFonts w:asciiTheme="minorHAnsi" w:hAnsiTheme="minorHAnsi" w:cs="Arial"/>
          <w:sz w:val="28"/>
          <w:szCs w:val="28"/>
        </w:rPr>
        <w:t xml:space="preserve"> Performance at the London School of Economics, warns that the price of youth disadvantage is at a new high. Even a conservative estimate – based on lost productivity being equivalent to JSA – suggests that youth unemployment costs Wales more than £2.6m a week. Based on lost productivity being equivalent to the average weekly wage for the age group, the cost of youth unemployment in Wales is £8.4m a week.</w:t>
      </w:r>
    </w:p>
    <w:p w:rsidR="004E6A11" w:rsidRPr="0037309C" w:rsidRDefault="004E6A11" w:rsidP="00257E74">
      <w:pPr>
        <w:pStyle w:val="NormalWeb"/>
        <w:jc w:val="both"/>
        <w:rPr>
          <w:rFonts w:asciiTheme="minorHAnsi" w:hAnsiTheme="minorHAnsi" w:cs="Arial"/>
          <w:sz w:val="28"/>
          <w:szCs w:val="28"/>
        </w:rPr>
      </w:pPr>
      <w:r w:rsidRPr="0037309C">
        <w:rPr>
          <w:rFonts w:asciiTheme="minorHAnsi" w:hAnsiTheme="minorHAnsi" w:cs="Arial"/>
          <w:sz w:val="28"/>
          <w:szCs w:val="28"/>
        </w:rPr>
        <w:t>Prince’s Trust Cymru director Rick Libbey said: “The annual cost for an individual jobseeker in Wales can be as much as £16,000. The argument for intervention and support is unquestionable. For a fraction of this cost, the Prince’s Trust can support a jobless young person through an intensive personal development course, helping them leave the dole queue for good.”</w:t>
      </w:r>
    </w:p>
    <w:p w:rsidR="004E6A11" w:rsidRPr="0037309C" w:rsidRDefault="004E6A11" w:rsidP="00257E74">
      <w:pPr>
        <w:pStyle w:val="NormalWeb"/>
        <w:jc w:val="both"/>
        <w:rPr>
          <w:rFonts w:asciiTheme="minorHAnsi" w:hAnsiTheme="minorHAnsi" w:cs="Arial"/>
          <w:sz w:val="28"/>
          <w:szCs w:val="28"/>
        </w:rPr>
      </w:pPr>
      <w:r w:rsidRPr="0037309C">
        <w:rPr>
          <w:rFonts w:asciiTheme="minorHAnsi" w:hAnsiTheme="minorHAnsi" w:cs="Arial"/>
          <w:sz w:val="28"/>
          <w:szCs w:val="28"/>
        </w:rPr>
        <w:t>Fionnuala Earley, of RBS, said: “As the UK struggles to clear record levels of national debt, we cannot afford to ignore the growing costs of youth disadvantage. This is not just a welfare burden – lost productivity and wasted potential directly affect the rate of economic growth in the UK.”</w:t>
      </w:r>
      <w:r w:rsidR="00257E74" w:rsidRPr="0037309C">
        <w:rPr>
          <w:rFonts w:asciiTheme="minorHAnsi" w:hAnsiTheme="minorHAnsi" w:cs="Arial"/>
          <w:sz w:val="28"/>
          <w:szCs w:val="28"/>
        </w:rPr>
        <w:t xml:space="preserve"> </w:t>
      </w:r>
      <w:r w:rsidRPr="0037309C">
        <w:rPr>
          <w:rFonts w:asciiTheme="minorHAnsi" w:hAnsiTheme="minorHAnsi" w:cs="Arial"/>
          <w:sz w:val="28"/>
          <w:szCs w:val="28"/>
        </w:rPr>
        <w:t>The research shows that young people with few qualifications have been hit particularly hard by the recession.</w:t>
      </w:r>
      <w:r w:rsidR="00257E74" w:rsidRPr="0037309C">
        <w:rPr>
          <w:rFonts w:asciiTheme="minorHAnsi" w:hAnsiTheme="minorHAnsi" w:cs="Arial"/>
          <w:sz w:val="28"/>
          <w:szCs w:val="28"/>
        </w:rPr>
        <w:t xml:space="preserve"> </w:t>
      </w:r>
      <w:r w:rsidRPr="0037309C">
        <w:rPr>
          <w:rFonts w:asciiTheme="minorHAnsi" w:hAnsiTheme="minorHAnsi" w:cs="Arial"/>
          <w:sz w:val="28"/>
          <w:szCs w:val="28"/>
        </w:rPr>
        <w:t>More than a quarter of young men with few qualifications are now unemployed – a much higher proportion than in previous recessions.</w:t>
      </w:r>
      <w:r w:rsidR="00257E74" w:rsidRPr="0037309C">
        <w:rPr>
          <w:rFonts w:asciiTheme="minorHAnsi" w:hAnsiTheme="minorHAnsi" w:cs="Arial"/>
          <w:sz w:val="28"/>
          <w:szCs w:val="28"/>
        </w:rPr>
        <w:t xml:space="preserve"> </w:t>
      </w:r>
      <w:r w:rsidRPr="0037309C">
        <w:rPr>
          <w:rFonts w:asciiTheme="minorHAnsi" w:hAnsiTheme="minorHAnsi" w:cs="Arial"/>
          <w:sz w:val="28"/>
          <w:szCs w:val="28"/>
        </w:rPr>
        <w:t>More than three in four young people supported by the Prince’s Trust move into work, education or training</w:t>
      </w:r>
      <w:r w:rsidR="00113B56" w:rsidRPr="0037309C">
        <w:rPr>
          <w:rFonts w:asciiTheme="minorHAnsi" w:hAnsiTheme="minorHAnsi" w:cs="Arial"/>
          <w:sz w:val="28"/>
          <w:szCs w:val="28"/>
        </w:rPr>
        <w:t>.</w:t>
      </w:r>
    </w:p>
    <w:p w:rsidR="00D648C8" w:rsidRPr="00D648C8" w:rsidRDefault="00113B56" w:rsidP="00D648C8">
      <w:pPr>
        <w:pStyle w:val="Heading1"/>
        <w:rPr>
          <w:rFonts w:asciiTheme="minorHAnsi" w:hAnsiTheme="minorHAnsi" w:cs="Arial"/>
          <w:color w:val="333333"/>
        </w:rPr>
      </w:pPr>
      <w:r w:rsidRPr="00D648C8">
        <w:rPr>
          <w:rFonts w:asciiTheme="minorHAnsi" w:hAnsiTheme="minorHAnsi" w:cs="Arial"/>
          <w:color w:val="333333"/>
        </w:rPr>
        <w:t>(10)</w:t>
      </w:r>
      <w:r w:rsidR="00D648C8" w:rsidRPr="00D648C8">
        <w:rPr>
          <w:rFonts w:asciiTheme="minorHAnsi" w:hAnsiTheme="minorHAnsi" w:cs="Arial"/>
          <w:color w:val="333333"/>
        </w:rPr>
        <w:t xml:space="preserve"> Wales hosts major journalism conference </w:t>
      </w:r>
    </w:p>
    <w:p w:rsidR="00D648C8" w:rsidRDefault="00A13788" w:rsidP="00D648C8">
      <w:pPr>
        <w:pStyle w:val="article-date"/>
        <w:rPr>
          <w:rFonts w:ascii="Arial" w:hAnsi="Arial" w:cs="Arial"/>
          <w:color w:val="797979"/>
          <w:sz w:val="17"/>
          <w:szCs w:val="17"/>
        </w:rPr>
      </w:pPr>
      <w:hyperlink r:id="rId579" w:tooltip="Find all articles published on Dec 2 2010 to the Business News section" w:history="1">
        <w:r w:rsidR="00D648C8">
          <w:rPr>
            <w:rStyle w:val="Hyperlink"/>
            <w:rFonts w:ascii="Arial" w:hAnsi="Arial" w:cs="Arial"/>
            <w:sz w:val="17"/>
            <w:szCs w:val="17"/>
          </w:rPr>
          <w:t>Dec 2 2010</w:t>
        </w:r>
      </w:hyperlink>
      <w:r w:rsidR="00D648C8">
        <w:rPr>
          <w:rFonts w:ascii="Arial" w:hAnsi="Arial" w:cs="Arial"/>
          <w:sz w:val="17"/>
          <w:szCs w:val="17"/>
        </w:rPr>
        <w:t xml:space="preserve"> by Rhodri Evans, Western Mail </w:t>
      </w:r>
    </w:p>
    <w:p w:rsidR="00D648C8" w:rsidRPr="0037309C" w:rsidRDefault="00D648C8" w:rsidP="00D648C8">
      <w:pPr>
        <w:pStyle w:val="NormalWeb"/>
        <w:jc w:val="both"/>
        <w:rPr>
          <w:rFonts w:asciiTheme="minorHAnsi" w:hAnsiTheme="minorHAnsi" w:cs="Arial"/>
          <w:sz w:val="28"/>
          <w:szCs w:val="28"/>
        </w:rPr>
      </w:pPr>
      <w:r w:rsidRPr="0037309C">
        <w:rPr>
          <w:rFonts w:asciiTheme="minorHAnsi" w:hAnsiTheme="minorHAnsi" w:cs="Arial"/>
          <w:sz w:val="28"/>
          <w:szCs w:val="28"/>
        </w:rPr>
        <w:lastRenderedPageBreak/>
        <w:t>A MAJOR conference on training for journalists is being staged in Cardiff today and tomorrow. The NCTJ Journalism Skills Conference, which is being held at the Wales Millennium Centre, will be officially opened today with an address from Wales’ Minister for Children, Education and Lifelong Learning Leighton Andrews.</w:t>
      </w:r>
    </w:p>
    <w:p w:rsidR="00D648C8" w:rsidRPr="0037309C" w:rsidRDefault="00D648C8" w:rsidP="00D648C8">
      <w:pPr>
        <w:pStyle w:val="NormalWeb"/>
        <w:jc w:val="both"/>
        <w:rPr>
          <w:rFonts w:asciiTheme="minorHAnsi" w:hAnsiTheme="minorHAnsi" w:cs="Arial"/>
          <w:sz w:val="28"/>
          <w:szCs w:val="28"/>
        </w:rPr>
      </w:pPr>
      <w:r w:rsidRPr="0037309C">
        <w:rPr>
          <w:rFonts w:asciiTheme="minorHAnsi" w:hAnsiTheme="minorHAnsi" w:cs="Arial"/>
          <w:sz w:val="28"/>
          <w:szCs w:val="28"/>
        </w:rPr>
        <w:t>The event will provide an opportunity for media industry leaders and training professionals to discuss the latest issues surrounding the development of professional journalists. Events being held today as part of the conference include a question time skills debate, including the publishing director of Media Wales, Alan Edmunds; ITV Wales head of news Phil Henfrey and BBC Wales’ head of news and current affairs, Mark O’Callaghan.</w:t>
      </w:r>
    </w:p>
    <w:p w:rsidR="00D648C8" w:rsidRPr="0037309C" w:rsidRDefault="00D648C8" w:rsidP="00D648C8">
      <w:pPr>
        <w:pStyle w:val="NormalWeb"/>
        <w:jc w:val="both"/>
        <w:rPr>
          <w:rFonts w:asciiTheme="minorHAnsi" w:hAnsiTheme="minorHAnsi" w:cs="Arial"/>
          <w:sz w:val="28"/>
          <w:szCs w:val="28"/>
        </w:rPr>
      </w:pPr>
      <w:r w:rsidRPr="0037309C">
        <w:rPr>
          <w:rFonts w:asciiTheme="minorHAnsi" w:hAnsiTheme="minorHAnsi" w:cs="Arial"/>
          <w:sz w:val="28"/>
          <w:szCs w:val="28"/>
        </w:rPr>
        <w:t>Tonight there will be a dinner at Cardiff Castle at which the NCTJ’s Chairman’s Award will be presented. Tomorrow there will be further seminars, including a panel discussion entitled “What is a fully-converged journalist?”</w:t>
      </w:r>
    </w:p>
    <w:p w:rsidR="00D50999" w:rsidRPr="00D50999" w:rsidRDefault="003568FD" w:rsidP="00D50999">
      <w:pPr>
        <w:spacing w:before="100" w:beforeAutospacing="1" w:after="75" w:line="240" w:lineRule="auto"/>
        <w:ind w:right="375"/>
        <w:outlineLvl w:val="0"/>
        <w:rPr>
          <w:rFonts w:eastAsia="Times New Roman" w:cs="Arial"/>
          <w:b/>
          <w:bCs/>
          <w:color w:val="333333"/>
          <w:kern w:val="36"/>
          <w:sz w:val="48"/>
          <w:szCs w:val="48"/>
          <w:lang w:eastAsia="en-GB"/>
        </w:rPr>
      </w:pPr>
      <w:r w:rsidRPr="00D50999">
        <w:rPr>
          <w:rFonts w:cs="Arial"/>
          <w:b/>
          <w:color w:val="333333"/>
          <w:sz w:val="48"/>
          <w:szCs w:val="48"/>
        </w:rPr>
        <w:t xml:space="preserve">(11) </w:t>
      </w:r>
      <w:r w:rsidR="00D50999" w:rsidRPr="00D50999">
        <w:rPr>
          <w:rFonts w:eastAsia="Times New Roman" w:cs="Arial"/>
          <w:b/>
          <w:bCs/>
          <w:color w:val="333333"/>
          <w:kern w:val="36"/>
          <w:sz w:val="48"/>
          <w:szCs w:val="48"/>
          <w:lang w:eastAsia="en-GB"/>
        </w:rPr>
        <w:t xml:space="preserve">Welsh hotels feel effects of recession </w:t>
      </w:r>
    </w:p>
    <w:p w:rsidR="00D50999" w:rsidRDefault="00A13788" w:rsidP="00D50999">
      <w:pPr>
        <w:spacing w:after="150" w:line="240" w:lineRule="auto"/>
        <w:ind w:right="375"/>
        <w:rPr>
          <w:rFonts w:ascii="Arial" w:eastAsia="Times New Roman" w:hAnsi="Arial" w:cs="Arial"/>
          <w:color w:val="797979"/>
          <w:sz w:val="17"/>
          <w:szCs w:val="17"/>
          <w:lang w:eastAsia="en-GB"/>
        </w:rPr>
      </w:pPr>
      <w:hyperlink r:id="rId580" w:tooltip="Find all articles published on Apr 30 2009 to the Business News section" w:history="1">
        <w:r w:rsidR="00D50999">
          <w:rPr>
            <w:rStyle w:val="Hyperlink"/>
            <w:rFonts w:ascii="Arial" w:hAnsi="Arial" w:cs="Arial"/>
            <w:color w:val="005689"/>
            <w:sz w:val="17"/>
          </w:rPr>
          <w:t>Apr 30 2009</w:t>
        </w:r>
      </w:hyperlink>
      <w:r w:rsidR="00D50999">
        <w:rPr>
          <w:rFonts w:ascii="Arial" w:eastAsia="Times New Roman" w:hAnsi="Arial" w:cs="Arial"/>
          <w:color w:val="797979"/>
          <w:sz w:val="17"/>
          <w:szCs w:val="17"/>
          <w:lang w:eastAsia="en-GB"/>
        </w:rPr>
        <w:t xml:space="preserve"> by </w:t>
      </w:r>
      <w:hyperlink r:id="rId581" w:history="1">
        <w:r w:rsidR="00D50999">
          <w:rPr>
            <w:rStyle w:val="Hyperlink"/>
            <w:rFonts w:ascii="Arial" w:hAnsi="Arial" w:cs="Arial"/>
            <w:color w:val="005689"/>
            <w:sz w:val="17"/>
          </w:rPr>
          <w:t>Aled Blake</w:t>
        </w:r>
      </w:hyperlink>
      <w:r w:rsidR="00D50999">
        <w:rPr>
          <w:rFonts w:ascii="Arial" w:eastAsia="Times New Roman" w:hAnsi="Arial" w:cs="Arial"/>
          <w:color w:val="797979"/>
          <w:sz w:val="17"/>
          <w:szCs w:val="17"/>
          <w:lang w:eastAsia="en-GB"/>
        </w:rPr>
        <w:t xml:space="preserve">, Western Mail </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THE hotel industry has continued to suffer the effects of recession in leisure and corporate travel, according to latest study.</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Business advisory firm Deloitte reported that year-on-year occupancy levels in Cardiff are down nearly 5% compared to quarter one (Q1) last year – from 64.8% to 59.6%.</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The average room rate in Cardiff compared to Q1 2008 is up £4 with revenue per available room (revpar) up by £1.</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John Antoniazzi, partner at Deloitte Cardiff, said: “This is an even worse blow as this year Easter was in Q1 while it was in Q2 last year so we would have expected a stronger performance in this quarter’s figures which hasn’t happened.</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“London by comparison is performing better with occupancy rates than regional destinations because of the weak pound.</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 xml:space="preserve">“For those who earn US dollars or </w:t>
      </w:r>
      <w:hyperlink r:id="rId582" w:tgtFrame="undefined" w:history="1">
        <w:r w:rsidRPr="0037309C">
          <w:rPr>
            <w:rStyle w:val="Hyperlink"/>
            <w:rFonts w:cs="Arial"/>
            <w:color w:val="auto"/>
            <w:sz w:val="28"/>
            <w:szCs w:val="28"/>
          </w:rPr>
          <w:t>euros</w:t>
        </w:r>
      </w:hyperlink>
      <w:r w:rsidRPr="0037309C">
        <w:rPr>
          <w:rFonts w:eastAsia="Times New Roman" w:cs="Arial"/>
          <w:sz w:val="28"/>
          <w:szCs w:val="28"/>
          <w:lang w:eastAsia="en-GB"/>
        </w:rPr>
        <w:t>, London is less expensive than it has been for a number of years, and therefore tourists are keen to take advantage of this and are helping to fill London hotels.</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“This trend does not appear to have filtered through to have Wales as yet.”</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lastRenderedPageBreak/>
        <w:t>Deloitte’s hotel occupancy survey revealed that regional cities across the country experienced an overall decline in revpar by an average of £5 (10.3%).</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However, hotels in Cardiff were less severely hit than the rest of the UK with a decline in revpar of 7.1%.</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Mr Antoniazzi said: “Reduced consumer and business spending stemming from the global economic downturn continues to challenge the hotel industry and this will be the story until at least the final quarter of 2009.</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“Deloitte’s first quarter CFO Survey revealed that cost cutting measures are now almost universal and 95% of CFOs plan to cut, or have already cut, discretionary spending such as travel, hotels, entertainment and training.</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 xml:space="preserve">“More Brits holidaying in the </w:t>
      </w:r>
      <w:hyperlink r:id="rId583" w:tgtFrame="undefined" w:history="1">
        <w:r w:rsidRPr="0037309C">
          <w:rPr>
            <w:rStyle w:val="Hyperlink"/>
            <w:rFonts w:cs="Arial"/>
            <w:color w:val="auto"/>
            <w:sz w:val="28"/>
            <w:szCs w:val="28"/>
          </w:rPr>
          <w:t>UK</w:t>
        </w:r>
      </w:hyperlink>
      <w:r w:rsidRPr="0037309C">
        <w:rPr>
          <w:rFonts w:eastAsia="Times New Roman" w:cs="Arial"/>
          <w:sz w:val="28"/>
          <w:szCs w:val="28"/>
          <w:lang w:eastAsia="en-GB"/>
        </w:rPr>
        <w:t xml:space="preserve"> this summer and an increase in the number of American and European visitors taking advantage of the weak pound will soften the downturn for hoteliers to a degree.</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“However we are still looking at considerable revpar declines for the rest of the year.”</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Marie Fagan, general manager of Hilton Cardiff, said: “There is a demand for rooms in Cardiff with visitors being attracted to hotels who are adding more value for their guests.</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“The current economy is encouraging hoteliers to more creative and innovative than this time last year and offer different packages to stimulate demand.</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“People are far more cautious about their spending patterns and need to feel that they are getting more for their money.</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“As long as the hotel industry is able to respond to these needs then we remain optimistic for the future.</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“In the last quarter, our performance has thrived with a bit of help from the Six Nations rugby matches in the city.</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“Looking forward to the summer, we are expecting to see many more British holidaymakers looking to explore home cities instead of going abroad.”</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Deloitte’s research follows a report from rival firm PKF, which found that Welsh hotels saw rooms yield fall from £55.93 in 2007 to £54.76 in 2008, a 2.1% decrease.</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t>“Occupancy was also down 1.7%, dropping from 75% to 73.7%</w:t>
      </w:r>
    </w:p>
    <w:p w:rsidR="00D50999" w:rsidRPr="0037309C" w:rsidRDefault="00D50999" w:rsidP="00D50999">
      <w:pPr>
        <w:spacing w:after="150" w:line="240" w:lineRule="auto"/>
        <w:ind w:right="375"/>
        <w:jc w:val="both"/>
        <w:rPr>
          <w:rFonts w:eastAsia="Times New Roman" w:cs="Arial"/>
          <w:sz w:val="28"/>
          <w:szCs w:val="28"/>
          <w:lang w:eastAsia="en-GB"/>
        </w:rPr>
      </w:pPr>
      <w:r w:rsidRPr="0037309C">
        <w:rPr>
          <w:rFonts w:eastAsia="Times New Roman" w:cs="Arial"/>
          <w:sz w:val="28"/>
          <w:szCs w:val="28"/>
          <w:lang w:eastAsia="en-GB"/>
        </w:rPr>
        <w:lastRenderedPageBreak/>
        <w:t>In Cardiff, average achieved room rate (AARR) dropped 2.5% to £74.07 and this pushed rooms yield down by 4% to £55.29. Occupancy was down by 1.6% to 74.6%</w:t>
      </w:r>
      <w:r w:rsidR="003355E7" w:rsidRPr="0037309C">
        <w:rPr>
          <w:rFonts w:eastAsia="Times New Roman" w:cs="Arial"/>
          <w:sz w:val="28"/>
          <w:szCs w:val="28"/>
          <w:lang w:eastAsia="en-GB"/>
        </w:rPr>
        <w:t>.</w:t>
      </w:r>
    </w:p>
    <w:p w:rsidR="00355F97" w:rsidRDefault="00355F97" w:rsidP="00D50999">
      <w:pPr>
        <w:spacing w:after="150" w:line="240" w:lineRule="auto"/>
        <w:ind w:right="375"/>
        <w:jc w:val="both"/>
        <w:rPr>
          <w:rFonts w:eastAsia="Times New Roman" w:cs="Arial"/>
          <w:color w:val="333333"/>
          <w:sz w:val="28"/>
          <w:szCs w:val="28"/>
          <w:lang w:eastAsia="en-GB"/>
        </w:rPr>
      </w:pPr>
    </w:p>
    <w:p w:rsidR="00355F97" w:rsidRPr="0096172F" w:rsidRDefault="00355F97" w:rsidP="00355F97">
      <w:pPr>
        <w:pStyle w:val="Heading1"/>
        <w:rPr>
          <w:rFonts w:asciiTheme="minorHAnsi" w:hAnsiTheme="minorHAnsi" w:cs="Arial"/>
          <w:color w:val="333333"/>
        </w:rPr>
      </w:pPr>
      <w:r w:rsidRPr="0096172F">
        <w:rPr>
          <w:rFonts w:asciiTheme="minorHAnsi" w:hAnsiTheme="minorHAnsi" w:cs="Arial"/>
          <w:color w:val="333333"/>
        </w:rPr>
        <w:t>(12)</w:t>
      </w:r>
      <w:r w:rsidRPr="0096172F">
        <w:rPr>
          <w:rFonts w:asciiTheme="minorHAnsi" w:hAnsiTheme="minorHAnsi" w:cs="Arial"/>
        </w:rPr>
        <w:t xml:space="preserve"> </w:t>
      </w:r>
      <w:r w:rsidRPr="0096172F">
        <w:rPr>
          <w:rFonts w:asciiTheme="minorHAnsi" w:hAnsiTheme="minorHAnsi" w:cs="Arial"/>
          <w:color w:val="333333"/>
        </w:rPr>
        <w:t xml:space="preserve">Ryder Cup helps lift hotel room rates </w:t>
      </w:r>
    </w:p>
    <w:p w:rsidR="00355F97" w:rsidRDefault="00A13788" w:rsidP="00355F97">
      <w:pPr>
        <w:pStyle w:val="article-date"/>
        <w:rPr>
          <w:rFonts w:ascii="Arial" w:hAnsi="Arial" w:cs="Arial"/>
          <w:color w:val="797979"/>
          <w:sz w:val="17"/>
          <w:szCs w:val="17"/>
        </w:rPr>
      </w:pPr>
      <w:hyperlink r:id="rId584" w:tooltip="Find all articles published on Dec 6 2010 to the Business News section" w:history="1">
        <w:r w:rsidR="00355F97">
          <w:rPr>
            <w:rStyle w:val="Hyperlink"/>
            <w:rFonts w:ascii="Arial" w:hAnsi="Arial" w:cs="Arial"/>
            <w:sz w:val="17"/>
            <w:szCs w:val="17"/>
          </w:rPr>
          <w:t>Dec 6 2010</w:t>
        </w:r>
      </w:hyperlink>
      <w:r w:rsidR="00355F97">
        <w:rPr>
          <w:rFonts w:ascii="Arial" w:hAnsi="Arial" w:cs="Arial"/>
          <w:sz w:val="17"/>
          <w:szCs w:val="17"/>
        </w:rPr>
        <w:t xml:space="preserve"> by Rhodri Evans, Western Mail </w:t>
      </w:r>
    </w:p>
    <w:p w:rsidR="00355F97" w:rsidRPr="0037309C" w:rsidRDefault="00355F97" w:rsidP="00355F97">
      <w:pPr>
        <w:pStyle w:val="NormalWeb"/>
        <w:jc w:val="both"/>
        <w:rPr>
          <w:rFonts w:asciiTheme="minorHAnsi" w:hAnsiTheme="minorHAnsi" w:cs="Arial"/>
          <w:sz w:val="28"/>
          <w:szCs w:val="28"/>
        </w:rPr>
      </w:pPr>
      <w:r w:rsidRPr="0037309C">
        <w:rPr>
          <w:rFonts w:asciiTheme="minorHAnsi" w:hAnsiTheme="minorHAnsi" w:cs="Arial"/>
          <w:sz w:val="28"/>
          <w:szCs w:val="28"/>
        </w:rPr>
        <w:t>HOTELS in Wales enjoyed a strong September, with room rates buoyed by the impact of the Ryder Cup. Monthly figures released by PKF Hotel Consultancy Services show that for the month Welsh hotels saw a massive 9.1% increase in room rates, rising from £58.09 in September 2009 to £63.37 this year. In comparison, Scotland only witnessed a 0.3% rise in room rates from £77.58 to £77.83, while England saw its room rates drop 0.4% from £64.01 to £63.76.</w:t>
      </w:r>
    </w:p>
    <w:p w:rsidR="00355F97" w:rsidRPr="0037309C" w:rsidRDefault="00355F97" w:rsidP="00355F97">
      <w:pPr>
        <w:pStyle w:val="NormalWeb"/>
        <w:jc w:val="both"/>
        <w:rPr>
          <w:rFonts w:asciiTheme="minorHAnsi" w:hAnsiTheme="minorHAnsi" w:cs="Arial"/>
          <w:sz w:val="28"/>
          <w:szCs w:val="28"/>
        </w:rPr>
      </w:pPr>
      <w:r w:rsidRPr="0037309C">
        <w:rPr>
          <w:rFonts w:asciiTheme="minorHAnsi" w:hAnsiTheme="minorHAnsi" w:cs="Arial"/>
          <w:sz w:val="28"/>
          <w:szCs w:val="28"/>
        </w:rPr>
        <w:t>This meant that the rooms yield in Wales shot up 10.1% from £44.60 in September 2009 to £49.11 in 2010, despite the fact that occupancy only slightly increased 0.9% from 76.8% in 2009 to 77.5% in 2010. Cardiff performed especially well and saw the highest increase in room rates out of all the 42 UK cities surveyed by PKF. Its room rate rocketed 12.4% from £67.72 in September 2009 to £76.14 this year. Its rooms yield increased by 12.7% from £54.88 to £61.83, even though occupancy had only marginally increased 0.2% from 81.0% in September 2009 to 81.2% this year.</w:t>
      </w:r>
    </w:p>
    <w:p w:rsidR="00355F97" w:rsidRPr="0037309C" w:rsidRDefault="00355F97" w:rsidP="00355F97">
      <w:pPr>
        <w:pStyle w:val="NormalWeb"/>
        <w:jc w:val="both"/>
        <w:rPr>
          <w:rFonts w:asciiTheme="minorHAnsi" w:hAnsiTheme="minorHAnsi" w:cs="Arial"/>
          <w:sz w:val="28"/>
          <w:szCs w:val="28"/>
        </w:rPr>
      </w:pPr>
      <w:r w:rsidRPr="0037309C">
        <w:rPr>
          <w:rFonts w:asciiTheme="minorHAnsi" w:hAnsiTheme="minorHAnsi" w:cs="Arial"/>
          <w:sz w:val="28"/>
          <w:szCs w:val="28"/>
        </w:rPr>
        <w:t>Tim Smith, partner in charge at the Cardiff office of PKF Accountants &amp; business advisers, said: “Cardiff performed exceptionally well in September in being able to command such a high average room rate – especially in comparison with the same period last year. And, as Cardiff was so strong, it had the knock-on effect of boosting the rest of Wales’ figures too. “I think we are beginning to see the halo effect of the Ryder Cup golf tournament that was held at the beginning of October. “While there was not a massive increase in occupancy in Cardiff or Wales, which suggests that visitors did not arrive early for the golf, hotels certainly seemed to be getting ready for the major international tournament by being able to command increased room rates.</w:t>
      </w:r>
    </w:p>
    <w:p w:rsidR="00355F97" w:rsidRPr="0037309C" w:rsidRDefault="00355F97" w:rsidP="00355F97">
      <w:pPr>
        <w:pStyle w:val="NormalWeb"/>
        <w:jc w:val="both"/>
        <w:rPr>
          <w:rFonts w:asciiTheme="minorHAnsi" w:hAnsiTheme="minorHAnsi" w:cs="Arial"/>
          <w:sz w:val="28"/>
          <w:szCs w:val="28"/>
        </w:rPr>
      </w:pPr>
      <w:r w:rsidRPr="0037309C">
        <w:rPr>
          <w:rFonts w:asciiTheme="minorHAnsi" w:hAnsiTheme="minorHAnsi" w:cs="Arial"/>
          <w:sz w:val="28"/>
          <w:szCs w:val="28"/>
        </w:rPr>
        <w:t xml:space="preserve">“It will be interesting to see what happens in the next month’s hotel figures which is the month of the Ryder Cup in Wales.” The figures for September are in sharp contrast to PKF’s findings for earlier in the year. Monthly figures for July released by PKF Hotel Consultancy Services showed that occupancy rates in Wales were down 0.5% on the same time last year. Room rates fell by 3.8% </w:t>
      </w:r>
      <w:r w:rsidRPr="0037309C">
        <w:rPr>
          <w:rFonts w:asciiTheme="minorHAnsi" w:hAnsiTheme="minorHAnsi" w:cs="Arial"/>
          <w:sz w:val="28"/>
          <w:szCs w:val="28"/>
        </w:rPr>
        <w:lastRenderedPageBreak/>
        <w:t>from £59.15 in 2009 to £56.93 this year, which meant room yield was down 3.8% from £46.39 in 2009 to £44.41 this year.</w:t>
      </w:r>
    </w:p>
    <w:p w:rsidR="00355F97" w:rsidRPr="0037309C" w:rsidRDefault="00355F97" w:rsidP="00355F97">
      <w:pPr>
        <w:pStyle w:val="NormalWeb"/>
        <w:jc w:val="both"/>
        <w:rPr>
          <w:rFonts w:asciiTheme="minorHAnsi" w:hAnsiTheme="minorHAnsi" w:cs="Arial"/>
          <w:sz w:val="28"/>
          <w:szCs w:val="28"/>
        </w:rPr>
      </w:pPr>
      <w:r w:rsidRPr="0037309C">
        <w:rPr>
          <w:rFonts w:asciiTheme="minorHAnsi" w:hAnsiTheme="minorHAnsi" w:cs="Arial"/>
          <w:sz w:val="28"/>
          <w:szCs w:val="28"/>
        </w:rPr>
        <w:t>At that time Welsh hotels also experienced a poorer performance compared to elsewhere in the UK, with England seeing occupancy rising from 72.8% to 77.2% and room rates for hoteliers in England rose 0.9%. I think we are beginning to see the halo effect of the Ryder Cup golf tournament.</w:t>
      </w:r>
    </w:p>
    <w:p w:rsidR="00435F29" w:rsidRPr="00305DB1" w:rsidRDefault="007515C5" w:rsidP="00D8198B">
      <w:pPr>
        <w:pStyle w:val="Heading1"/>
        <w:jc w:val="both"/>
        <w:rPr>
          <w:rFonts w:asciiTheme="minorHAnsi" w:hAnsiTheme="minorHAnsi" w:cs="Arial"/>
          <w:color w:val="000000"/>
        </w:rPr>
      </w:pPr>
      <w:r w:rsidRPr="00305DB1">
        <w:rPr>
          <w:rFonts w:asciiTheme="minorHAnsi" w:hAnsiTheme="minorHAnsi" w:cs="Arial"/>
          <w:color w:val="333333"/>
        </w:rPr>
        <w:t>(13)</w:t>
      </w:r>
      <w:r w:rsidR="003F71C9" w:rsidRPr="00305DB1">
        <w:rPr>
          <w:rFonts w:asciiTheme="minorHAnsi" w:hAnsiTheme="minorHAnsi" w:cs="Arial"/>
          <w:color w:val="333333"/>
        </w:rPr>
        <w:t xml:space="preserve"> </w:t>
      </w:r>
      <w:r w:rsidR="00435F29" w:rsidRPr="00305DB1">
        <w:rPr>
          <w:rFonts w:asciiTheme="minorHAnsi" w:hAnsiTheme="minorHAnsi" w:cs="Arial"/>
          <w:color w:val="000000"/>
        </w:rPr>
        <w:t xml:space="preserve">BoE to put money-boosting efforts on hold </w:t>
      </w:r>
    </w:p>
    <w:p w:rsidR="00435F29" w:rsidRDefault="00A13788" w:rsidP="00435F29">
      <w:pPr>
        <w:pStyle w:val="article-date"/>
        <w:rPr>
          <w:rFonts w:ascii="Arial" w:hAnsi="Arial" w:cs="Arial"/>
          <w:color w:val="797979"/>
          <w:sz w:val="17"/>
          <w:szCs w:val="17"/>
        </w:rPr>
      </w:pPr>
      <w:hyperlink r:id="rId585" w:tooltip="Find all articles published on Dec 6 2010 to the Business News section" w:history="1">
        <w:r w:rsidR="00435F29">
          <w:rPr>
            <w:rStyle w:val="Hyperlink"/>
            <w:rFonts w:ascii="Arial" w:hAnsi="Arial" w:cs="Arial"/>
            <w:sz w:val="17"/>
            <w:szCs w:val="17"/>
          </w:rPr>
          <w:t>Dec 6 2010</w:t>
        </w:r>
      </w:hyperlink>
      <w:r w:rsidR="00435F29">
        <w:rPr>
          <w:rFonts w:ascii="Arial" w:hAnsi="Arial" w:cs="Arial"/>
          <w:sz w:val="17"/>
          <w:szCs w:val="17"/>
        </w:rPr>
        <w:t xml:space="preserve"> Western Mail </w:t>
      </w:r>
    </w:p>
    <w:p w:rsidR="00435F29" w:rsidRPr="00435F29" w:rsidRDefault="00435F29" w:rsidP="00435F29">
      <w:pPr>
        <w:pStyle w:val="NormalWeb"/>
        <w:spacing w:after="0"/>
        <w:jc w:val="both"/>
        <w:rPr>
          <w:rFonts w:asciiTheme="minorHAnsi" w:hAnsiTheme="minorHAnsi" w:cs="Arial"/>
          <w:color w:val="000000"/>
          <w:sz w:val="28"/>
          <w:szCs w:val="28"/>
        </w:rPr>
      </w:pPr>
      <w:r w:rsidRPr="00435F29">
        <w:rPr>
          <w:rFonts w:asciiTheme="minorHAnsi" w:hAnsiTheme="minorHAnsi" w:cs="Arial"/>
          <w:color w:val="000000"/>
          <w:sz w:val="28"/>
          <w:szCs w:val="28"/>
        </w:rPr>
        <w:t xml:space="preserve">THE </w:t>
      </w:r>
      <w:hyperlink r:id="rId586" w:tgtFrame="_blank" w:history="1">
        <w:r w:rsidRPr="00435F29">
          <w:rPr>
            <w:rStyle w:val="Hyperlink"/>
            <w:rFonts w:asciiTheme="minorHAnsi" w:hAnsiTheme="minorHAnsi" w:cs="Arial"/>
            <w:sz w:val="28"/>
            <w:szCs w:val="28"/>
            <w:bdr w:val="none" w:sz="0" w:space="0" w:color="auto" w:frame="1"/>
          </w:rPr>
          <w:t>Bank</w:t>
        </w:r>
      </w:hyperlink>
      <w:r w:rsidRPr="00435F29">
        <w:rPr>
          <w:rFonts w:asciiTheme="minorHAnsi" w:hAnsiTheme="minorHAnsi" w:cs="Arial"/>
          <w:color w:val="000000"/>
          <w:sz w:val="28"/>
          <w:szCs w:val="28"/>
        </w:rPr>
        <w:t xml:space="preserve"> of England is set to leave its money-boosting efforts on hold this week as the economy continues to show signs of recovery and inflation remains high.</w:t>
      </w:r>
      <w:r>
        <w:rPr>
          <w:rFonts w:asciiTheme="minorHAnsi" w:hAnsiTheme="minorHAnsi" w:cs="Arial"/>
          <w:color w:val="000000"/>
          <w:sz w:val="28"/>
          <w:szCs w:val="28"/>
        </w:rPr>
        <w:t xml:space="preserve"> </w:t>
      </w:r>
      <w:r w:rsidRPr="00435F29">
        <w:rPr>
          <w:rFonts w:asciiTheme="minorHAnsi" w:hAnsiTheme="minorHAnsi" w:cs="Arial"/>
          <w:color w:val="000000"/>
          <w:sz w:val="28"/>
          <w:szCs w:val="28"/>
        </w:rPr>
        <w:t>The Monetary Policy Committee (MPC) is not expected to follow the lead of its counterparts in the US and embark on a new round of quantitative easing (QE) when it announces the results of its two-day meeting on Thursday.</w:t>
      </w:r>
      <w:r>
        <w:rPr>
          <w:rFonts w:asciiTheme="minorHAnsi" w:hAnsiTheme="minorHAnsi" w:cs="Arial"/>
          <w:color w:val="000000"/>
          <w:sz w:val="28"/>
          <w:szCs w:val="28"/>
        </w:rPr>
        <w:t xml:space="preserve"> </w:t>
      </w:r>
      <w:r w:rsidRPr="00435F29">
        <w:rPr>
          <w:rFonts w:asciiTheme="minorHAnsi" w:hAnsiTheme="minorHAnsi" w:cs="Arial"/>
          <w:color w:val="000000"/>
          <w:sz w:val="28"/>
          <w:szCs w:val="28"/>
        </w:rPr>
        <w:t>Although the economic recovery appears to have lost some steam since the summer, GDP growth of 0.8% in the third quarter was still better than expected, and by no means weak enough to prompt further action by the MPC.</w:t>
      </w:r>
    </w:p>
    <w:p w:rsidR="00435F29" w:rsidRPr="00435F29" w:rsidRDefault="00435F29" w:rsidP="00435F29">
      <w:pPr>
        <w:pStyle w:val="NormalWeb"/>
        <w:spacing w:after="0"/>
        <w:jc w:val="both"/>
        <w:rPr>
          <w:rFonts w:asciiTheme="minorHAnsi" w:hAnsiTheme="minorHAnsi" w:cs="Arial"/>
          <w:color w:val="000000"/>
          <w:sz w:val="28"/>
          <w:szCs w:val="28"/>
        </w:rPr>
      </w:pPr>
      <w:r w:rsidRPr="00435F29">
        <w:rPr>
          <w:rFonts w:asciiTheme="minorHAnsi" w:hAnsiTheme="minorHAnsi" w:cs="Arial"/>
          <w:color w:val="000000"/>
          <w:sz w:val="28"/>
          <w:szCs w:val="28"/>
        </w:rPr>
        <w:t xml:space="preserve">Economists have also pointed out that the latest round of economic data and </w:t>
      </w:r>
      <w:hyperlink r:id="rId587" w:tgtFrame="_blank" w:history="1">
        <w:r w:rsidRPr="00435F29">
          <w:rPr>
            <w:rStyle w:val="Hyperlink"/>
            <w:rFonts w:asciiTheme="minorHAnsi" w:hAnsiTheme="minorHAnsi" w:cs="Arial"/>
            <w:sz w:val="28"/>
            <w:szCs w:val="28"/>
            <w:bdr w:val="none" w:sz="0" w:space="0" w:color="auto" w:frame="1"/>
          </w:rPr>
          <w:t>survey</w:t>
        </w:r>
      </w:hyperlink>
      <w:r w:rsidRPr="00435F29">
        <w:rPr>
          <w:rFonts w:asciiTheme="minorHAnsi" w:hAnsiTheme="minorHAnsi" w:cs="Arial"/>
          <w:color w:val="000000"/>
          <w:sz w:val="28"/>
          <w:szCs w:val="28"/>
        </w:rPr>
        <w:t xml:space="preserve"> evidence generally suggest growth will be reasonable in the fourth quarter.</w:t>
      </w:r>
      <w:r>
        <w:rPr>
          <w:rFonts w:asciiTheme="minorHAnsi" w:hAnsiTheme="minorHAnsi" w:cs="Arial"/>
          <w:color w:val="000000"/>
          <w:sz w:val="28"/>
          <w:szCs w:val="28"/>
        </w:rPr>
        <w:t xml:space="preserve"> </w:t>
      </w:r>
      <w:r w:rsidRPr="00435F29">
        <w:rPr>
          <w:rFonts w:asciiTheme="minorHAnsi" w:hAnsiTheme="minorHAnsi" w:cs="Arial"/>
          <w:color w:val="000000"/>
          <w:sz w:val="28"/>
          <w:szCs w:val="28"/>
        </w:rPr>
        <w:t>At the same time, inflation remains stubbornly high, running well above the Bank’s 2% target at 3.2% in October, and this is seen as a major barrier to further increasing the money supply.</w:t>
      </w:r>
      <w:r>
        <w:rPr>
          <w:rFonts w:asciiTheme="minorHAnsi" w:hAnsiTheme="minorHAnsi" w:cs="Arial"/>
          <w:color w:val="000000"/>
          <w:sz w:val="28"/>
          <w:szCs w:val="28"/>
        </w:rPr>
        <w:t xml:space="preserve"> </w:t>
      </w:r>
      <w:r w:rsidRPr="00435F29">
        <w:rPr>
          <w:rFonts w:asciiTheme="minorHAnsi" w:hAnsiTheme="minorHAnsi" w:cs="Arial"/>
          <w:color w:val="000000"/>
          <w:sz w:val="28"/>
          <w:szCs w:val="28"/>
        </w:rPr>
        <w:t>The tone of the Bank’s recent Quarterly Inflation Report suggested further money-boosting efforts were unlikely in the near-term, although the report is thought to have left the door open for more quantitative easing next year.</w:t>
      </w:r>
    </w:p>
    <w:p w:rsidR="00435F29" w:rsidRPr="00435F29" w:rsidRDefault="00435F29" w:rsidP="00435F29">
      <w:pPr>
        <w:pStyle w:val="NormalWeb"/>
        <w:jc w:val="both"/>
        <w:rPr>
          <w:rFonts w:asciiTheme="minorHAnsi" w:hAnsiTheme="minorHAnsi" w:cs="Arial"/>
          <w:color w:val="000000"/>
          <w:sz w:val="28"/>
          <w:szCs w:val="28"/>
        </w:rPr>
      </w:pPr>
      <w:r w:rsidRPr="00435F29">
        <w:rPr>
          <w:rFonts w:asciiTheme="minorHAnsi" w:hAnsiTheme="minorHAnsi" w:cs="Arial"/>
          <w:color w:val="000000"/>
          <w:sz w:val="28"/>
          <w:szCs w:val="28"/>
        </w:rPr>
        <w:t>Philip Shaw, an economist at Investec Securities, said: “Although the committee still believes, as we do, that inflation will fall back below target early in 2012, it also recognises that it may rise above 3.5% early next year.</w:t>
      </w:r>
    </w:p>
    <w:p w:rsidR="00435F29" w:rsidRPr="00435F29" w:rsidRDefault="00435F29" w:rsidP="00435F29">
      <w:pPr>
        <w:pStyle w:val="NormalWeb"/>
        <w:jc w:val="both"/>
        <w:rPr>
          <w:rFonts w:asciiTheme="minorHAnsi" w:hAnsiTheme="minorHAnsi" w:cs="Arial"/>
          <w:color w:val="000000"/>
          <w:sz w:val="28"/>
          <w:szCs w:val="28"/>
        </w:rPr>
      </w:pPr>
      <w:r w:rsidRPr="00435F29">
        <w:rPr>
          <w:rFonts w:asciiTheme="minorHAnsi" w:hAnsiTheme="minorHAnsi" w:cs="Arial"/>
          <w:color w:val="000000"/>
          <w:sz w:val="28"/>
          <w:szCs w:val="28"/>
        </w:rPr>
        <w:t xml:space="preserve">“The risk here is that providing further stimulus could force up medium-term inflation expectations. Hence the MPC would probably push the QE button again only if it became seriously </w:t>
      </w:r>
      <w:r w:rsidRPr="00D8198B">
        <w:rPr>
          <w:rFonts w:ascii="Calibri" w:hAnsi="Calibri" w:cs="Arial"/>
          <w:color w:val="000000"/>
          <w:sz w:val="28"/>
          <w:szCs w:val="28"/>
        </w:rPr>
        <w:t xml:space="preserve">concerned that the recovery was running aground.” </w:t>
      </w:r>
      <w:hyperlink r:id="rId588" w:tgtFrame="_blank" w:history="1">
        <w:r w:rsidRPr="00D8198B">
          <w:rPr>
            <w:rStyle w:val="Hyperlink"/>
            <w:rFonts w:ascii="Calibri" w:hAnsi="Calibri" w:cs="Arial"/>
            <w:sz w:val="28"/>
            <w:szCs w:val="28"/>
            <w:bdr w:val="none" w:sz="0" w:space="0" w:color="auto" w:frame="1"/>
          </w:rPr>
          <w:t>Interest rates</w:t>
        </w:r>
      </w:hyperlink>
      <w:r w:rsidRPr="00D8198B">
        <w:rPr>
          <w:rFonts w:ascii="Calibri" w:hAnsi="Calibri" w:cs="Arial"/>
          <w:color w:val="000000"/>
          <w:sz w:val="28"/>
          <w:szCs w:val="28"/>
        </w:rPr>
        <w:t xml:space="preserve"> are also expected to be kept on hold at their record low of 0.5% for the 21st consecutive month. But minutes for the meeting are </w:t>
      </w:r>
      <w:r w:rsidRPr="00D8198B">
        <w:rPr>
          <w:rFonts w:ascii="Calibri" w:hAnsi="Calibri" w:cs="Arial"/>
          <w:color w:val="000000"/>
          <w:sz w:val="28"/>
          <w:szCs w:val="28"/>
        </w:rPr>
        <w:lastRenderedPageBreak/>
        <w:t>likely to continue to show a three-way split among the</w:t>
      </w:r>
      <w:r w:rsidRPr="00435F29">
        <w:rPr>
          <w:rFonts w:asciiTheme="minorHAnsi" w:hAnsiTheme="minorHAnsi" w:cs="Arial"/>
          <w:color w:val="000000"/>
          <w:sz w:val="28"/>
          <w:szCs w:val="28"/>
        </w:rPr>
        <w:t xml:space="preserve"> members of the committee.</w:t>
      </w:r>
    </w:p>
    <w:p w:rsidR="00435F29" w:rsidRDefault="00435F29" w:rsidP="00435F29">
      <w:pPr>
        <w:pStyle w:val="NormalWeb"/>
        <w:spacing w:after="0"/>
        <w:jc w:val="both"/>
        <w:rPr>
          <w:rFonts w:asciiTheme="minorHAnsi" w:hAnsiTheme="minorHAnsi" w:cs="Arial"/>
          <w:color w:val="000000"/>
          <w:sz w:val="28"/>
          <w:szCs w:val="28"/>
        </w:rPr>
      </w:pPr>
      <w:r w:rsidRPr="00435F29">
        <w:rPr>
          <w:rFonts w:asciiTheme="minorHAnsi" w:hAnsiTheme="minorHAnsi" w:cs="Arial"/>
          <w:color w:val="000000"/>
          <w:sz w:val="28"/>
          <w:szCs w:val="28"/>
        </w:rPr>
        <w:t xml:space="preserve">Andrew Sentance has been calling for an </w:t>
      </w:r>
      <w:hyperlink r:id="rId589" w:tgtFrame="_blank" w:history="1">
        <w:r w:rsidRPr="00435F29">
          <w:rPr>
            <w:rStyle w:val="Hyperlink"/>
            <w:rFonts w:asciiTheme="minorHAnsi" w:hAnsiTheme="minorHAnsi" w:cs="Arial"/>
            <w:sz w:val="28"/>
            <w:szCs w:val="28"/>
            <w:bdr w:val="none" w:sz="0" w:space="0" w:color="auto" w:frame="1"/>
          </w:rPr>
          <w:t>interest rate</w:t>
        </w:r>
      </w:hyperlink>
      <w:r w:rsidRPr="00435F29">
        <w:rPr>
          <w:rFonts w:asciiTheme="minorHAnsi" w:hAnsiTheme="minorHAnsi" w:cs="Arial"/>
          <w:color w:val="000000"/>
          <w:sz w:val="28"/>
          <w:szCs w:val="28"/>
        </w:rPr>
        <w:t xml:space="preserve"> rise since June, while Adam Posen has voted for an extra £50bn of QE in the past two meetings, and there has been little during the past month which is likely to have changed their views.</w:t>
      </w:r>
    </w:p>
    <w:p w:rsidR="009F24B9" w:rsidRPr="00386D35" w:rsidRDefault="009F24B9" w:rsidP="009F24B9">
      <w:pPr>
        <w:pStyle w:val="Heading1"/>
        <w:rPr>
          <w:rFonts w:asciiTheme="minorHAnsi" w:hAnsiTheme="minorHAnsi" w:cs="Arial"/>
          <w:color w:val="333333"/>
        </w:rPr>
      </w:pPr>
      <w:r w:rsidRPr="00386D35">
        <w:rPr>
          <w:rFonts w:asciiTheme="minorHAnsi" w:hAnsiTheme="minorHAnsi" w:cs="Arial"/>
          <w:color w:val="000000"/>
        </w:rPr>
        <w:t xml:space="preserve">(14) </w:t>
      </w:r>
      <w:r w:rsidRPr="00386D35">
        <w:rPr>
          <w:rFonts w:asciiTheme="minorHAnsi" w:hAnsiTheme="minorHAnsi" w:cs="Arial"/>
          <w:color w:val="333333"/>
        </w:rPr>
        <w:t xml:space="preserve">UK manufacturing ‘powering ahead’ </w:t>
      </w:r>
    </w:p>
    <w:p w:rsidR="009F24B9" w:rsidRDefault="00A13788" w:rsidP="009F24B9">
      <w:pPr>
        <w:pStyle w:val="article-date"/>
        <w:rPr>
          <w:rFonts w:ascii="Arial" w:hAnsi="Arial" w:cs="Arial"/>
          <w:color w:val="797979"/>
          <w:sz w:val="17"/>
          <w:szCs w:val="17"/>
        </w:rPr>
      </w:pPr>
      <w:hyperlink r:id="rId590" w:tooltip="Find all articles published on Dec 6 2010 to the Business News section" w:history="1">
        <w:r w:rsidR="009F24B9">
          <w:rPr>
            <w:rStyle w:val="Hyperlink"/>
            <w:rFonts w:ascii="Arial" w:hAnsi="Arial" w:cs="Arial"/>
            <w:sz w:val="17"/>
            <w:szCs w:val="17"/>
          </w:rPr>
          <w:t>Dec 6 2010</w:t>
        </w:r>
      </w:hyperlink>
      <w:r w:rsidR="009F24B9">
        <w:rPr>
          <w:rFonts w:ascii="Arial" w:hAnsi="Arial" w:cs="Arial"/>
          <w:sz w:val="17"/>
          <w:szCs w:val="17"/>
        </w:rPr>
        <w:t xml:space="preserve"> Western Mail </w:t>
      </w:r>
    </w:p>
    <w:p w:rsidR="009F24B9" w:rsidRPr="0037309C" w:rsidRDefault="009F24B9" w:rsidP="009F24B9">
      <w:pPr>
        <w:pStyle w:val="NormalWeb"/>
        <w:spacing w:after="0"/>
        <w:jc w:val="both"/>
        <w:rPr>
          <w:rFonts w:asciiTheme="minorHAnsi" w:hAnsiTheme="minorHAnsi" w:cs="Arial"/>
          <w:sz w:val="28"/>
          <w:szCs w:val="28"/>
        </w:rPr>
      </w:pPr>
      <w:r w:rsidRPr="0037309C">
        <w:rPr>
          <w:rFonts w:asciiTheme="minorHAnsi" w:hAnsiTheme="minorHAnsi" w:cs="Arial"/>
          <w:sz w:val="28"/>
          <w:szCs w:val="28"/>
        </w:rPr>
        <w:t xml:space="preserve">MANUFACTURING firms have been recruiting staff and investing in their </w:t>
      </w:r>
      <w:hyperlink r:id="rId591" w:tgtFrame="_blank" w:history="1">
        <w:r w:rsidRPr="0037309C">
          <w:rPr>
            <w:rStyle w:val="Hyperlink"/>
            <w:rFonts w:asciiTheme="minorHAnsi" w:hAnsiTheme="minorHAnsi" w:cs="Arial"/>
            <w:color w:val="auto"/>
            <w:sz w:val="28"/>
            <w:szCs w:val="28"/>
            <w:bdr w:val="none" w:sz="0" w:space="0" w:color="auto" w:frame="1"/>
          </w:rPr>
          <w:t>business</w:t>
        </w:r>
      </w:hyperlink>
      <w:r w:rsidRPr="0037309C">
        <w:rPr>
          <w:rFonts w:asciiTheme="minorHAnsi" w:hAnsiTheme="minorHAnsi" w:cs="Arial"/>
          <w:sz w:val="28"/>
          <w:szCs w:val="28"/>
        </w:rPr>
        <w:t xml:space="preserve"> as they end the year by “powering ahead”, says a report by EEF, the employers federation. It said a </w:t>
      </w:r>
      <w:hyperlink r:id="rId592" w:tgtFrame="_blank" w:history="1">
        <w:r w:rsidRPr="0037309C">
          <w:rPr>
            <w:rStyle w:val="Hyperlink"/>
            <w:rFonts w:asciiTheme="minorHAnsi" w:hAnsiTheme="minorHAnsi" w:cs="Arial"/>
            <w:color w:val="auto"/>
            <w:sz w:val="28"/>
            <w:szCs w:val="28"/>
            <w:bdr w:val="none" w:sz="0" w:space="0" w:color="auto" w:frame="1"/>
          </w:rPr>
          <w:t>survey</w:t>
        </w:r>
      </w:hyperlink>
      <w:r w:rsidRPr="0037309C">
        <w:rPr>
          <w:rFonts w:asciiTheme="minorHAnsi" w:hAnsiTheme="minorHAnsi" w:cs="Arial"/>
          <w:sz w:val="28"/>
          <w:szCs w:val="28"/>
        </w:rPr>
        <w:t xml:space="preserve"> of more than 500 manufacturers showed that trading conditions were strong, boosted by “robust demand” from overseas markets. The EEF forecast that engineering and manufacturing will outperform the rest of the UK economy next year. Chief economist Lee Hopley said: “Manufacturers are ending the year on a high and should enter 2011 on a strong footing. The survey has shown record responses on output and orders for much of this year and, if this continues, we should see exports and investment delivering better balanced </w:t>
      </w:r>
      <w:hyperlink r:id="rId593" w:tgtFrame="_blank" w:history="1">
        <w:r w:rsidRPr="0037309C">
          <w:rPr>
            <w:rStyle w:val="Hyperlink"/>
            <w:rFonts w:asciiTheme="minorHAnsi" w:hAnsiTheme="minorHAnsi" w:cs="Arial"/>
            <w:color w:val="auto"/>
            <w:sz w:val="28"/>
            <w:szCs w:val="28"/>
            <w:bdr w:val="none" w:sz="0" w:space="0" w:color="auto" w:frame="1"/>
          </w:rPr>
          <w:t>growth</w:t>
        </w:r>
      </w:hyperlink>
      <w:r w:rsidRPr="0037309C">
        <w:rPr>
          <w:rFonts w:asciiTheme="minorHAnsi" w:hAnsiTheme="minorHAnsi" w:cs="Arial"/>
          <w:sz w:val="28"/>
          <w:szCs w:val="28"/>
        </w:rPr>
        <w:t xml:space="preserve"> across the economy.</w:t>
      </w:r>
    </w:p>
    <w:p w:rsidR="00873555" w:rsidRPr="0037309C" w:rsidRDefault="009F24B9" w:rsidP="009F24B9">
      <w:pPr>
        <w:pStyle w:val="NormalWeb"/>
        <w:jc w:val="both"/>
        <w:rPr>
          <w:rFonts w:asciiTheme="minorHAnsi" w:hAnsiTheme="minorHAnsi" w:cs="Arial"/>
          <w:sz w:val="28"/>
          <w:szCs w:val="28"/>
        </w:rPr>
      </w:pPr>
      <w:r w:rsidRPr="0037309C">
        <w:rPr>
          <w:rFonts w:asciiTheme="minorHAnsi" w:hAnsiTheme="minorHAnsi" w:cs="Arial"/>
          <w:sz w:val="28"/>
          <w:szCs w:val="28"/>
        </w:rPr>
        <w:t>“However, the backdrop to an ongoing recovery through 2011 remains an uncertain one. A number of risks remain firmly on companies’ radar, including the potential for the upturn to lose momentum in the UK’s major markets.” Tom Lawton, of public accounting firm BDO LLP, which helped with the report, said: “This broad-based recovery shows that manufacturing can be the flag bearer for the vital private sector growth we need as impending cuts mean the public sector must take a back seat. “Manufacturers now need to take advantage of this continued growth by investing in capital equipment and the skills within their workforce.”</w:t>
      </w:r>
      <w:r w:rsidR="00873555" w:rsidRPr="0037309C">
        <w:rPr>
          <w:rFonts w:asciiTheme="minorHAnsi" w:hAnsiTheme="minorHAnsi" w:cs="Arial"/>
          <w:sz w:val="28"/>
          <w:szCs w:val="28"/>
        </w:rPr>
        <w:t xml:space="preserve"> </w:t>
      </w:r>
      <w:r w:rsidRPr="0037309C">
        <w:rPr>
          <w:rFonts w:asciiTheme="minorHAnsi" w:hAnsiTheme="minorHAnsi" w:cs="Arial"/>
          <w:sz w:val="28"/>
          <w:szCs w:val="28"/>
        </w:rPr>
        <w:t xml:space="preserve">The CBI said in a separate report that manufacturing should be at the forefront of UK economic development. </w:t>
      </w:r>
    </w:p>
    <w:p w:rsidR="009F24B9" w:rsidRPr="0037309C" w:rsidRDefault="009F24B9" w:rsidP="009F24B9">
      <w:pPr>
        <w:pStyle w:val="NormalWeb"/>
        <w:jc w:val="both"/>
        <w:rPr>
          <w:rFonts w:asciiTheme="minorHAnsi" w:hAnsiTheme="minorHAnsi" w:cs="Arial"/>
          <w:sz w:val="28"/>
          <w:szCs w:val="28"/>
        </w:rPr>
      </w:pPr>
      <w:r w:rsidRPr="0037309C">
        <w:rPr>
          <w:rFonts w:asciiTheme="minorHAnsi" w:hAnsiTheme="minorHAnsi" w:cs="Arial"/>
          <w:sz w:val="28"/>
          <w:szCs w:val="28"/>
        </w:rPr>
        <w:t>Director general designate John Cridland said: “UK manufacturing is in many ways the unsung hero of our economy. Big productivity gains in the past 10 years have made it leaner than ever before, and it’s now well placed to lead the country’s economic recovery.”</w:t>
      </w:r>
    </w:p>
    <w:p w:rsidR="0040628D" w:rsidRPr="00CE0FE9" w:rsidRDefault="0040628D" w:rsidP="0040628D">
      <w:pPr>
        <w:pStyle w:val="Heading1"/>
        <w:rPr>
          <w:rFonts w:asciiTheme="minorHAnsi" w:hAnsiTheme="minorHAnsi" w:cs="Arial"/>
          <w:color w:val="000000"/>
        </w:rPr>
      </w:pPr>
      <w:r w:rsidRPr="00CE0FE9">
        <w:rPr>
          <w:rFonts w:asciiTheme="minorHAnsi" w:hAnsiTheme="minorHAnsi" w:cs="Arial"/>
          <w:color w:val="333333"/>
        </w:rPr>
        <w:lastRenderedPageBreak/>
        <w:t xml:space="preserve">(15) </w:t>
      </w:r>
      <w:r w:rsidRPr="00CE0FE9">
        <w:rPr>
          <w:rFonts w:asciiTheme="minorHAnsi" w:hAnsiTheme="minorHAnsi" w:cs="Arial"/>
          <w:color w:val="000000"/>
        </w:rPr>
        <w:t xml:space="preserve">Charity Bank beats big four to win award for financial innovation </w:t>
      </w:r>
    </w:p>
    <w:p w:rsidR="0040628D" w:rsidRDefault="00A13788" w:rsidP="0040628D">
      <w:pPr>
        <w:pStyle w:val="article-date"/>
        <w:rPr>
          <w:rFonts w:ascii="Arial" w:hAnsi="Arial" w:cs="Arial"/>
          <w:color w:val="797979"/>
          <w:sz w:val="17"/>
          <w:szCs w:val="17"/>
        </w:rPr>
      </w:pPr>
      <w:hyperlink r:id="rId594" w:tooltip="Find all articles published on Dec 6 2010 to the Business News section" w:history="1">
        <w:r w:rsidR="0040628D">
          <w:rPr>
            <w:rStyle w:val="Hyperlink"/>
            <w:rFonts w:ascii="Arial" w:hAnsi="Arial" w:cs="Arial"/>
            <w:sz w:val="17"/>
            <w:szCs w:val="17"/>
          </w:rPr>
          <w:t>Dec 6 2010</w:t>
        </w:r>
      </w:hyperlink>
      <w:r w:rsidR="0040628D">
        <w:rPr>
          <w:rFonts w:ascii="Arial" w:hAnsi="Arial" w:cs="Arial"/>
          <w:sz w:val="17"/>
          <w:szCs w:val="17"/>
        </w:rPr>
        <w:t xml:space="preserve"> by Rhodri Evans, Western Mail </w:t>
      </w:r>
    </w:p>
    <w:p w:rsidR="0040628D" w:rsidRPr="0040628D" w:rsidRDefault="0040628D" w:rsidP="0040628D">
      <w:pPr>
        <w:pStyle w:val="NormalWeb"/>
        <w:spacing w:after="0"/>
        <w:jc w:val="both"/>
        <w:rPr>
          <w:rFonts w:asciiTheme="minorHAnsi" w:hAnsiTheme="minorHAnsi" w:cs="Arial"/>
          <w:color w:val="000000"/>
          <w:sz w:val="28"/>
          <w:szCs w:val="28"/>
        </w:rPr>
      </w:pPr>
      <w:r w:rsidRPr="0040628D">
        <w:rPr>
          <w:rFonts w:asciiTheme="minorHAnsi" w:hAnsiTheme="minorHAnsi" w:cs="Arial"/>
          <w:color w:val="000000"/>
          <w:sz w:val="28"/>
          <w:szCs w:val="28"/>
        </w:rPr>
        <w:t xml:space="preserve">A </w:t>
      </w:r>
      <w:hyperlink r:id="rId595" w:tgtFrame="_blank" w:history="1">
        <w:r w:rsidRPr="0040628D">
          <w:rPr>
            <w:rStyle w:val="Hyperlink"/>
            <w:rFonts w:asciiTheme="minorHAnsi" w:hAnsiTheme="minorHAnsi" w:cs="Arial"/>
            <w:sz w:val="28"/>
            <w:szCs w:val="28"/>
            <w:bdr w:val="none" w:sz="0" w:space="0" w:color="auto" w:frame="1"/>
          </w:rPr>
          <w:t>BANK</w:t>
        </w:r>
      </w:hyperlink>
      <w:r w:rsidRPr="0040628D">
        <w:rPr>
          <w:rFonts w:asciiTheme="minorHAnsi" w:hAnsiTheme="minorHAnsi" w:cs="Arial"/>
          <w:color w:val="000000"/>
          <w:sz w:val="28"/>
          <w:szCs w:val="28"/>
        </w:rPr>
        <w:t xml:space="preserve"> which lends to Welsh charitable and voluntary groups has won the award for outstanding innovation at a ceremony to celebrate the Financial Innovation Awards run by the Institute of Financial Services.</w:t>
      </w:r>
      <w:r>
        <w:rPr>
          <w:rFonts w:asciiTheme="minorHAnsi" w:hAnsiTheme="minorHAnsi" w:cs="Arial"/>
          <w:color w:val="000000"/>
          <w:sz w:val="28"/>
          <w:szCs w:val="28"/>
        </w:rPr>
        <w:t xml:space="preserve"> </w:t>
      </w:r>
      <w:r w:rsidRPr="0040628D">
        <w:rPr>
          <w:rFonts w:asciiTheme="minorHAnsi" w:hAnsiTheme="minorHAnsi" w:cs="Arial"/>
          <w:color w:val="000000"/>
          <w:sz w:val="28"/>
          <w:szCs w:val="28"/>
        </w:rPr>
        <w:t xml:space="preserve">Charity Bank was selected ahead of HSBC, Royal Bank of Scotland, Lloyds TSB, Barclays and other </w:t>
      </w:r>
      <w:hyperlink r:id="rId596" w:tgtFrame="_blank" w:history="1">
        <w:r w:rsidRPr="0040628D">
          <w:rPr>
            <w:rStyle w:val="Hyperlink"/>
            <w:rFonts w:asciiTheme="minorHAnsi" w:hAnsiTheme="minorHAnsi" w:cs="Arial"/>
            <w:sz w:val="28"/>
            <w:szCs w:val="28"/>
            <w:bdr w:val="none" w:sz="0" w:space="0" w:color="auto" w:frame="1"/>
          </w:rPr>
          <w:t>high street banks</w:t>
        </w:r>
      </w:hyperlink>
      <w:r w:rsidRPr="0040628D">
        <w:rPr>
          <w:rFonts w:asciiTheme="minorHAnsi" w:hAnsiTheme="minorHAnsi" w:cs="Arial"/>
          <w:color w:val="000000"/>
          <w:sz w:val="28"/>
          <w:szCs w:val="28"/>
        </w:rPr>
        <w:t>.</w:t>
      </w:r>
      <w:r>
        <w:rPr>
          <w:rFonts w:asciiTheme="minorHAnsi" w:hAnsiTheme="minorHAnsi" w:cs="Arial"/>
          <w:color w:val="000000"/>
          <w:sz w:val="28"/>
          <w:szCs w:val="28"/>
        </w:rPr>
        <w:t xml:space="preserve"> </w:t>
      </w:r>
      <w:r w:rsidRPr="0040628D">
        <w:rPr>
          <w:rFonts w:asciiTheme="minorHAnsi" w:hAnsiTheme="minorHAnsi" w:cs="Arial"/>
          <w:color w:val="000000"/>
          <w:sz w:val="28"/>
          <w:szCs w:val="28"/>
        </w:rPr>
        <w:t>As well as picking up the top accolade for outstanding innovation, Charity Bank won the award for social responsibility and community banking and was shortlisted in three other categories of the awards, including innovation in social enterprise and inclusion, excellence in customer communication, excellence in risk and management control.</w:t>
      </w:r>
    </w:p>
    <w:p w:rsidR="0040628D" w:rsidRPr="0040628D" w:rsidRDefault="0040628D" w:rsidP="0040628D">
      <w:pPr>
        <w:pStyle w:val="NormalWeb"/>
        <w:jc w:val="both"/>
        <w:rPr>
          <w:rFonts w:asciiTheme="minorHAnsi" w:hAnsiTheme="minorHAnsi" w:cs="Arial"/>
          <w:color w:val="000000"/>
          <w:sz w:val="28"/>
          <w:szCs w:val="28"/>
        </w:rPr>
      </w:pPr>
      <w:r w:rsidRPr="0040628D">
        <w:rPr>
          <w:rFonts w:asciiTheme="minorHAnsi" w:hAnsiTheme="minorHAnsi" w:cs="Arial"/>
          <w:color w:val="000000"/>
          <w:sz w:val="28"/>
          <w:szCs w:val="28"/>
        </w:rPr>
        <w:t>Suzanne Chadwick, chairwoman of the judges said: “Charity Bank is a worthy recipient of this year’s top accolade. Its commitment to transparency, hands on support of the businesses it lends to and its encouragement of staff to volunteer, are just a few examples of how the Charity Bank has used innovative approaches to embed its core principles throughout the organisation.”</w:t>
      </w:r>
      <w:r>
        <w:rPr>
          <w:rFonts w:asciiTheme="minorHAnsi" w:hAnsiTheme="minorHAnsi" w:cs="Arial"/>
          <w:color w:val="000000"/>
          <w:sz w:val="28"/>
          <w:szCs w:val="28"/>
        </w:rPr>
        <w:t xml:space="preserve"> </w:t>
      </w:r>
      <w:r w:rsidRPr="0040628D">
        <w:rPr>
          <w:rFonts w:asciiTheme="minorHAnsi" w:hAnsiTheme="minorHAnsi" w:cs="Arial"/>
          <w:color w:val="000000"/>
          <w:sz w:val="28"/>
          <w:szCs w:val="28"/>
        </w:rPr>
        <w:t xml:space="preserve">Charity Bank is the only regulated bank in the UK that is also a registered general charity and 100% of its depositors’ </w:t>
      </w:r>
      <w:hyperlink r:id="rId597" w:tgtFrame="_blank" w:history="1">
        <w:r w:rsidRPr="0040628D">
          <w:rPr>
            <w:rStyle w:val="Hyperlink"/>
            <w:rFonts w:asciiTheme="minorHAnsi" w:hAnsiTheme="minorHAnsi" w:cs="Arial"/>
            <w:sz w:val="28"/>
            <w:szCs w:val="28"/>
            <w:bdr w:val="none" w:sz="0" w:space="0" w:color="auto" w:frame="1"/>
          </w:rPr>
          <w:t>money</w:t>
        </w:r>
      </w:hyperlink>
      <w:r w:rsidRPr="0040628D">
        <w:rPr>
          <w:rFonts w:asciiTheme="minorHAnsi" w:hAnsiTheme="minorHAnsi" w:cs="Arial"/>
          <w:color w:val="000000"/>
          <w:sz w:val="28"/>
          <w:szCs w:val="28"/>
        </w:rPr>
        <w:t xml:space="preserve"> is used to support charities and social enterprises that benefit society. Charity Bank has been building its Welsh activities with the appointment of its first regional director, Ian Courtney, pictured right, in the spring of 2009.</w:t>
      </w:r>
    </w:p>
    <w:p w:rsidR="0040628D" w:rsidRDefault="0040628D" w:rsidP="0040628D">
      <w:pPr>
        <w:pStyle w:val="NormalWeb"/>
        <w:spacing w:after="0"/>
        <w:jc w:val="both"/>
        <w:rPr>
          <w:rFonts w:asciiTheme="minorHAnsi" w:hAnsiTheme="minorHAnsi" w:cs="Arial"/>
          <w:color w:val="000000"/>
          <w:sz w:val="28"/>
          <w:szCs w:val="28"/>
        </w:rPr>
      </w:pPr>
      <w:r w:rsidRPr="0040628D">
        <w:rPr>
          <w:rFonts w:asciiTheme="minorHAnsi" w:hAnsiTheme="minorHAnsi" w:cs="Arial"/>
          <w:color w:val="000000"/>
          <w:sz w:val="28"/>
          <w:szCs w:val="28"/>
        </w:rPr>
        <w:t xml:space="preserve">The bank undertakes </w:t>
      </w:r>
      <w:hyperlink r:id="rId598" w:tgtFrame="_blank" w:history="1">
        <w:r w:rsidRPr="0040628D">
          <w:rPr>
            <w:rStyle w:val="Hyperlink"/>
            <w:rFonts w:asciiTheme="minorHAnsi" w:hAnsiTheme="minorHAnsi" w:cs="Arial"/>
            <w:sz w:val="28"/>
            <w:szCs w:val="28"/>
            <w:bdr w:val="none" w:sz="0" w:space="0" w:color="auto" w:frame="1"/>
          </w:rPr>
          <w:t>fund management</w:t>
        </w:r>
      </w:hyperlink>
      <w:r w:rsidRPr="0040628D">
        <w:rPr>
          <w:rFonts w:asciiTheme="minorHAnsi" w:hAnsiTheme="minorHAnsi" w:cs="Arial"/>
          <w:color w:val="000000"/>
          <w:sz w:val="28"/>
          <w:szCs w:val="28"/>
        </w:rPr>
        <w:t xml:space="preserve"> activities and is responsible for managing the Cylch investment fund. The fund supports community recycling through the use of Welsh Assembly Government money.</w:t>
      </w:r>
      <w:r>
        <w:rPr>
          <w:rFonts w:asciiTheme="minorHAnsi" w:hAnsiTheme="minorHAnsi" w:cs="Arial"/>
          <w:color w:val="000000"/>
          <w:sz w:val="28"/>
          <w:szCs w:val="28"/>
        </w:rPr>
        <w:t xml:space="preserve"> </w:t>
      </w:r>
      <w:r w:rsidRPr="0040628D">
        <w:rPr>
          <w:rFonts w:asciiTheme="minorHAnsi" w:hAnsiTheme="minorHAnsi" w:cs="Arial"/>
          <w:color w:val="000000"/>
          <w:sz w:val="28"/>
          <w:szCs w:val="28"/>
        </w:rPr>
        <w:t>In her recent address to the Wales Council of Voluntary Action, Dame Suzie Leather, chairwoman of the Charity Commission, highlighted the impact of the economic slowdown on the Welsh third sector, revealing that an estimated 45p of every pound of Welsh charity income comes from statutory sources.</w:t>
      </w:r>
      <w:r>
        <w:rPr>
          <w:rFonts w:asciiTheme="minorHAnsi" w:hAnsiTheme="minorHAnsi" w:cs="Arial"/>
          <w:color w:val="000000"/>
          <w:sz w:val="28"/>
          <w:szCs w:val="28"/>
        </w:rPr>
        <w:t xml:space="preserve"> </w:t>
      </w:r>
      <w:r w:rsidRPr="0040628D">
        <w:rPr>
          <w:rFonts w:asciiTheme="minorHAnsi" w:hAnsiTheme="minorHAnsi" w:cs="Arial"/>
          <w:color w:val="000000"/>
          <w:sz w:val="28"/>
          <w:szCs w:val="28"/>
        </w:rPr>
        <w:t>As a deposit taker and lender Charity Bank is positioned to assist the Welsh sector in developing its financial sustainability.</w:t>
      </w:r>
    </w:p>
    <w:p w:rsidR="002A466C" w:rsidRPr="00E740FB" w:rsidRDefault="00CE0FE9" w:rsidP="002A466C">
      <w:pPr>
        <w:pStyle w:val="Heading1"/>
        <w:rPr>
          <w:rFonts w:asciiTheme="minorHAnsi" w:hAnsiTheme="minorHAnsi" w:cs="Arial"/>
          <w:color w:val="000000"/>
        </w:rPr>
      </w:pPr>
      <w:r w:rsidRPr="00E740FB">
        <w:rPr>
          <w:rFonts w:asciiTheme="minorHAnsi" w:hAnsiTheme="minorHAnsi" w:cs="Arial"/>
          <w:color w:val="000000"/>
        </w:rPr>
        <w:t>(16)</w:t>
      </w:r>
      <w:r w:rsidR="002A466C" w:rsidRPr="00E740FB">
        <w:rPr>
          <w:rFonts w:asciiTheme="minorHAnsi" w:hAnsiTheme="minorHAnsi" w:cs="Arial"/>
          <w:color w:val="000000"/>
        </w:rPr>
        <w:t xml:space="preserve"> Tesco gets store extension go-ahead </w:t>
      </w:r>
    </w:p>
    <w:p w:rsidR="002A466C" w:rsidRDefault="00A13788" w:rsidP="002A466C">
      <w:pPr>
        <w:pStyle w:val="article-date"/>
        <w:rPr>
          <w:rFonts w:ascii="Arial" w:hAnsi="Arial" w:cs="Arial"/>
          <w:color w:val="797979"/>
          <w:sz w:val="17"/>
          <w:szCs w:val="17"/>
        </w:rPr>
      </w:pPr>
      <w:hyperlink r:id="rId599" w:tooltip="Find all articles published on Dec 6 2010 to the Business News section" w:history="1">
        <w:r w:rsidR="002A466C">
          <w:rPr>
            <w:rStyle w:val="Hyperlink"/>
            <w:rFonts w:ascii="Arial" w:hAnsi="Arial" w:cs="Arial"/>
            <w:sz w:val="17"/>
            <w:szCs w:val="17"/>
          </w:rPr>
          <w:t>Dec 6 2010</w:t>
        </w:r>
      </w:hyperlink>
      <w:r w:rsidR="002A466C">
        <w:rPr>
          <w:rFonts w:ascii="Arial" w:hAnsi="Arial" w:cs="Arial"/>
          <w:sz w:val="17"/>
          <w:szCs w:val="17"/>
        </w:rPr>
        <w:t xml:space="preserve"> by Rhodri Evans, Western Mail </w:t>
      </w:r>
    </w:p>
    <w:p w:rsidR="002A466C" w:rsidRPr="002A466C" w:rsidRDefault="002A466C" w:rsidP="002A466C">
      <w:pPr>
        <w:pStyle w:val="NormalWeb"/>
        <w:jc w:val="both"/>
        <w:rPr>
          <w:rFonts w:asciiTheme="minorHAnsi" w:hAnsiTheme="minorHAnsi" w:cs="Arial"/>
          <w:color w:val="000000"/>
          <w:sz w:val="28"/>
          <w:szCs w:val="28"/>
        </w:rPr>
      </w:pPr>
      <w:r w:rsidRPr="002A466C">
        <w:rPr>
          <w:rFonts w:asciiTheme="minorHAnsi" w:hAnsiTheme="minorHAnsi" w:cs="Arial"/>
          <w:color w:val="000000"/>
          <w:sz w:val="28"/>
          <w:szCs w:val="28"/>
        </w:rPr>
        <w:lastRenderedPageBreak/>
        <w:t>INDEPENDENT planning consultant DPP has secured consent for an extension to the Tesco store at Ystrad Mynach.</w:t>
      </w:r>
      <w:r>
        <w:rPr>
          <w:rFonts w:asciiTheme="minorHAnsi" w:hAnsiTheme="minorHAnsi" w:cs="Arial"/>
          <w:color w:val="000000"/>
          <w:sz w:val="28"/>
          <w:szCs w:val="28"/>
        </w:rPr>
        <w:t xml:space="preserve"> </w:t>
      </w:r>
      <w:r w:rsidRPr="002A466C">
        <w:rPr>
          <w:rFonts w:asciiTheme="minorHAnsi" w:hAnsiTheme="minorHAnsi" w:cs="Arial"/>
          <w:color w:val="000000"/>
          <w:sz w:val="28"/>
          <w:szCs w:val="28"/>
        </w:rPr>
        <w:t>The development will see the extension of the existing store, allowing a greater range of food and non-food goods to be sold.</w:t>
      </w:r>
      <w:r>
        <w:rPr>
          <w:rFonts w:asciiTheme="minorHAnsi" w:hAnsiTheme="minorHAnsi" w:cs="Arial"/>
          <w:color w:val="000000"/>
          <w:sz w:val="28"/>
          <w:szCs w:val="28"/>
        </w:rPr>
        <w:t xml:space="preserve"> </w:t>
      </w:r>
      <w:r w:rsidRPr="002A466C">
        <w:rPr>
          <w:rFonts w:asciiTheme="minorHAnsi" w:hAnsiTheme="minorHAnsi" w:cs="Arial"/>
          <w:color w:val="000000"/>
          <w:sz w:val="28"/>
          <w:szCs w:val="28"/>
        </w:rPr>
        <w:t>Consent was granted by an independent inspector following the refusal of planning permission by Caerphilly County Borough Council.</w:t>
      </w:r>
      <w:r>
        <w:rPr>
          <w:rFonts w:asciiTheme="minorHAnsi" w:hAnsiTheme="minorHAnsi" w:cs="Arial"/>
          <w:color w:val="000000"/>
          <w:sz w:val="28"/>
          <w:szCs w:val="28"/>
        </w:rPr>
        <w:t xml:space="preserve"> </w:t>
      </w:r>
      <w:r w:rsidRPr="002A466C">
        <w:rPr>
          <w:rFonts w:asciiTheme="minorHAnsi" w:hAnsiTheme="minorHAnsi" w:cs="Arial"/>
          <w:color w:val="000000"/>
          <w:sz w:val="28"/>
          <w:szCs w:val="28"/>
        </w:rPr>
        <w:t>The public inquiry, which lasted for three days in October, centred on several issues including the acceptability of the proposals in highways terms, local amenity and retail impact upon the town centre of Ystrad Mynach.</w:t>
      </w:r>
    </w:p>
    <w:p w:rsidR="002A466C" w:rsidRPr="002A466C" w:rsidRDefault="002A466C" w:rsidP="002A466C">
      <w:pPr>
        <w:pStyle w:val="NormalWeb"/>
        <w:jc w:val="both"/>
        <w:rPr>
          <w:rFonts w:asciiTheme="minorHAnsi" w:hAnsiTheme="minorHAnsi" w:cs="Arial"/>
          <w:color w:val="000000"/>
          <w:sz w:val="28"/>
          <w:szCs w:val="28"/>
        </w:rPr>
      </w:pPr>
      <w:r w:rsidRPr="002A466C">
        <w:rPr>
          <w:rFonts w:asciiTheme="minorHAnsi" w:hAnsiTheme="minorHAnsi" w:cs="Arial"/>
          <w:color w:val="000000"/>
          <w:sz w:val="28"/>
          <w:szCs w:val="28"/>
        </w:rPr>
        <w:t>The inspector concluded that there would be no adverse effect on highway safety or the free flow of traffic as a result of the extension proposals.</w:t>
      </w:r>
      <w:r>
        <w:rPr>
          <w:rFonts w:asciiTheme="minorHAnsi" w:hAnsiTheme="minorHAnsi" w:cs="Arial"/>
          <w:color w:val="000000"/>
          <w:sz w:val="28"/>
          <w:szCs w:val="28"/>
        </w:rPr>
        <w:t xml:space="preserve"> </w:t>
      </w:r>
      <w:r w:rsidRPr="002A466C">
        <w:rPr>
          <w:rFonts w:asciiTheme="minorHAnsi" w:hAnsiTheme="minorHAnsi" w:cs="Arial"/>
          <w:color w:val="000000"/>
          <w:sz w:val="28"/>
          <w:szCs w:val="28"/>
        </w:rPr>
        <w:t xml:space="preserve">In his decision the inspector said: “The proposed development would reinforce the role of Ystrad Mynach town centre as a preferred location for retail activities. There is no dispute that in time it would generate more customer trips. There would, therefore, be an opportunity for other town-centre retailers and service providers to encourage more linked trips to strengthen their </w:t>
      </w:r>
      <w:hyperlink r:id="rId600" w:tgtFrame="_blank" w:history="1">
        <w:r w:rsidRPr="002A466C">
          <w:rPr>
            <w:rStyle w:val="Hyperlink"/>
            <w:rFonts w:asciiTheme="minorHAnsi" w:hAnsiTheme="minorHAnsi" w:cs="Arial"/>
            <w:sz w:val="28"/>
            <w:szCs w:val="28"/>
            <w:bdr w:val="none" w:sz="0" w:space="0" w:color="auto" w:frame="1"/>
          </w:rPr>
          <w:t>businesses</w:t>
        </w:r>
      </w:hyperlink>
      <w:r w:rsidRPr="002A466C">
        <w:rPr>
          <w:rFonts w:asciiTheme="minorHAnsi" w:hAnsiTheme="minorHAnsi" w:cs="Arial"/>
          <w:color w:val="000000"/>
          <w:sz w:val="28"/>
          <w:szCs w:val="28"/>
        </w:rPr>
        <w:t>, as well as the viability, vitality and attractiveness as a whole.”</w:t>
      </w:r>
    </w:p>
    <w:p w:rsidR="002A466C" w:rsidRDefault="002A466C" w:rsidP="002A466C">
      <w:pPr>
        <w:pStyle w:val="NormalWeb"/>
        <w:jc w:val="both"/>
        <w:rPr>
          <w:rFonts w:asciiTheme="minorHAnsi" w:hAnsiTheme="minorHAnsi" w:cs="Arial"/>
          <w:color w:val="000000"/>
          <w:sz w:val="28"/>
          <w:szCs w:val="28"/>
        </w:rPr>
      </w:pPr>
      <w:r w:rsidRPr="002A466C">
        <w:rPr>
          <w:rFonts w:asciiTheme="minorHAnsi" w:hAnsiTheme="minorHAnsi" w:cs="Arial"/>
          <w:color w:val="000000"/>
          <w:sz w:val="28"/>
          <w:szCs w:val="28"/>
        </w:rPr>
        <w:t>Nia Russell, a senior planner in the Cardiff office of DPP said: “The extended store will provide new and improved shopping facilities in Ystrad Mynach, securing and strengthening the town centre, whilst creating a substantial number of much-needed new employment opportunities and associated benefits for the local economy.”</w:t>
      </w:r>
      <w:r>
        <w:rPr>
          <w:rFonts w:asciiTheme="minorHAnsi" w:hAnsiTheme="minorHAnsi" w:cs="Arial"/>
          <w:color w:val="000000"/>
          <w:sz w:val="28"/>
          <w:szCs w:val="28"/>
        </w:rPr>
        <w:t xml:space="preserve"> </w:t>
      </w:r>
      <w:r w:rsidRPr="002A466C">
        <w:rPr>
          <w:rFonts w:asciiTheme="minorHAnsi" w:hAnsiTheme="minorHAnsi" w:cs="Arial"/>
          <w:color w:val="000000"/>
          <w:sz w:val="28"/>
          <w:szCs w:val="28"/>
        </w:rPr>
        <w:t>Sophie Akokhia, corporate affairs manager for Tesco added: “Plans to extend our town-centre store have been developed in direct response to local demand.</w:t>
      </w:r>
      <w:r>
        <w:rPr>
          <w:rFonts w:asciiTheme="minorHAnsi" w:hAnsiTheme="minorHAnsi" w:cs="Arial"/>
          <w:color w:val="000000"/>
          <w:sz w:val="28"/>
          <w:szCs w:val="28"/>
        </w:rPr>
        <w:t xml:space="preserve"> </w:t>
      </w:r>
      <w:r w:rsidRPr="002A466C">
        <w:rPr>
          <w:rFonts w:asciiTheme="minorHAnsi" w:hAnsiTheme="minorHAnsi" w:cs="Arial"/>
          <w:color w:val="000000"/>
          <w:sz w:val="28"/>
          <w:szCs w:val="28"/>
        </w:rPr>
        <w:t>“In light of the recent decision, we are now looking forward to offering our customers a wider choice and demonstrating the variety of benefits that our plans will bring to Ystrad Mynach in terms of economic development, investment and job creation.”</w:t>
      </w:r>
    </w:p>
    <w:p w:rsidR="00D8198B" w:rsidRDefault="00D8198B" w:rsidP="00297B3C">
      <w:pPr>
        <w:pStyle w:val="Heading1"/>
        <w:rPr>
          <w:rFonts w:asciiTheme="minorHAnsi" w:hAnsiTheme="minorHAnsi" w:cs="Arial"/>
          <w:color w:val="000000"/>
          <w:sz w:val="28"/>
          <w:szCs w:val="28"/>
        </w:rPr>
      </w:pPr>
    </w:p>
    <w:p w:rsidR="00D8198B" w:rsidRDefault="00D8198B" w:rsidP="00297B3C">
      <w:pPr>
        <w:pStyle w:val="Heading1"/>
        <w:rPr>
          <w:rFonts w:asciiTheme="minorHAnsi" w:hAnsiTheme="minorHAnsi" w:cs="Arial"/>
          <w:color w:val="000000"/>
          <w:sz w:val="28"/>
          <w:szCs w:val="28"/>
        </w:rPr>
      </w:pPr>
    </w:p>
    <w:p w:rsidR="00297B3C" w:rsidRDefault="00E740FB" w:rsidP="00297B3C">
      <w:pPr>
        <w:pStyle w:val="Heading1"/>
        <w:rPr>
          <w:rFonts w:ascii="Arial" w:hAnsi="Arial" w:cs="Arial"/>
          <w:color w:val="333333"/>
          <w:sz w:val="36"/>
          <w:szCs w:val="36"/>
        </w:rPr>
      </w:pPr>
      <w:r>
        <w:rPr>
          <w:rFonts w:asciiTheme="minorHAnsi" w:hAnsiTheme="minorHAnsi" w:cs="Arial"/>
          <w:color w:val="000000"/>
          <w:sz w:val="28"/>
          <w:szCs w:val="28"/>
        </w:rPr>
        <w:t>(17)</w:t>
      </w:r>
      <w:r w:rsidR="00297B3C" w:rsidRPr="00297B3C">
        <w:rPr>
          <w:rFonts w:ascii="Arial" w:hAnsi="Arial" w:cs="Arial"/>
          <w:sz w:val="36"/>
          <w:szCs w:val="36"/>
        </w:rPr>
        <w:t xml:space="preserve"> </w:t>
      </w:r>
      <w:r w:rsidR="00297B3C">
        <w:rPr>
          <w:rFonts w:ascii="Arial" w:hAnsi="Arial" w:cs="Arial"/>
          <w:color w:val="333333"/>
          <w:sz w:val="36"/>
          <w:szCs w:val="36"/>
        </w:rPr>
        <w:t xml:space="preserve">Services sector warning as growth slows </w:t>
      </w:r>
    </w:p>
    <w:p w:rsidR="00297B3C" w:rsidRDefault="00A13788" w:rsidP="00297B3C">
      <w:pPr>
        <w:pStyle w:val="article-date"/>
        <w:rPr>
          <w:rFonts w:ascii="Arial" w:hAnsi="Arial" w:cs="Arial"/>
          <w:color w:val="797979"/>
          <w:sz w:val="17"/>
          <w:szCs w:val="17"/>
        </w:rPr>
      </w:pPr>
      <w:hyperlink r:id="rId601" w:tooltip="Find all articles published on Dec 4 2010 to the Business News section" w:history="1">
        <w:r w:rsidR="00297B3C">
          <w:rPr>
            <w:rStyle w:val="Hyperlink"/>
            <w:rFonts w:ascii="Arial" w:hAnsi="Arial" w:cs="Arial"/>
            <w:sz w:val="17"/>
            <w:szCs w:val="17"/>
          </w:rPr>
          <w:t>Dec 4 2010</w:t>
        </w:r>
      </w:hyperlink>
      <w:r w:rsidR="00297B3C">
        <w:rPr>
          <w:rFonts w:ascii="Arial" w:hAnsi="Arial" w:cs="Arial"/>
          <w:sz w:val="17"/>
          <w:szCs w:val="17"/>
        </w:rPr>
        <w:t xml:space="preserve"> Western Mail </w:t>
      </w:r>
    </w:p>
    <w:p w:rsidR="00297B3C" w:rsidRPr="0037309C" w:rsidRDefault="00A13788" w:rsidP="00297B3C">
      <w:pPr>
        <w:pStyle w:val="NormalWeb"/>
        <w:spacing w:after="0"/>
        <w:jc w:val="both"/>
        <w:rPr>
          <w:rFonts w:asciiTheme="minorHAnsi" w:hAnsiTheme="minorHAnsi" w:cs="Arial"/>
          <w:sz w:val="28"/>
          <w:szCs w:val="28"/>
        </w:rPr>
      </w:pPr>
      <w:hyperlink r:id="rId602" w:tgtFrame="_blank" w:history="1">
        <w:r w:rsidR="00297B3C" w:rsidRPr="0037309C">
          <w:rPr>
            <w:rStyle w:val="Hyperlink"/>
            <w:rFonts w:asciiTheme="minorHAnsi" w:hAnsiTheme="minorHAnsi" w:cs="Arial"/>
            <w:color w:val="auto"/>
            <w:sz w:val="28"/>
            <w:szCs w:val="28"/>
            <w:bdr w:val="none" w:sz="0" w:space="0" w:color="auto" w:frame="1"/>
          </w:rPr>
          <w:t>GROWTH</w:t>
        </w:r>
      </w:hyperlink>
      <w:r w:rsidR="00297B3C" w:rsidRPr="0037309C">
        <w:rPr>
          <w:rFonts w:asciiTheme="minorHAnsi" w:hAnsiTheme="minorHAnsi" w:cs="Arial"/>
          <w:sz w:val="28"/>
          <w:szCs w:val="28"/>
        </w:rPr>
        <w:t xml:space="preserve"> in the UK services sector has slowed, with businesses warned of a worrying lack of consumer demand before the key Christmas trading period. The sector made job losses for the second month in a row, casting doubt on its ability to compensate for cuts in the public sector.</w:t>
      </w:r>
    </w:p>
    <w:p w:rsidR="00297B3C" w:rsidRPr="0037309C" w:rsidRDefault="00297B3C" w:rsidP="00297B3C">
      <w:pPr>
        <w:pStyle w:val="NormalWeb"/>
        <w:spacing w:after="0"/>
        <w:jc w:val="both"/>
        <w:rPr>
          <w:rFonts w:asciiTheme="minorHAnsi" w:hAnsiTheme="minorHAnsi" w:cs="Arial"/>
          <w:sz w:val="28"/>
          <w:szCs w:val="28"/>
        </w:rPr>
      </w:pPr>
      <w:r w:rsidRPr="0037309C">
        <w:rPr>
          <w:rFonts w:asciiTheme="minorHAnsi" w:hAnsiTheme="minorHAnsi" w:cs="Arial"/>
          <w:sz w:val="28"/>
          <w:szCs w:val="28"/>
        </w:rPr>
        <w:lastRenderedPageBreak/>
        <w:t xml:space="preserve">The latest Markit/CIPS Purchasing Managers’ Index (PMI) </w:t>
      </w:r>
      <w:hyperlink r:id="rId603" w:tgtFrame="_blank" w:history="1">
        <w:r w:rsidRPr="0037309C">
          <w:rPr>
            <w:rStyle w:val="Hyperlink"/>
            <w:rFonts w:asciiTheme="minorHAnsi" w:hAnsiTheme="minorHAnsi" w:cs="Arial"/>
            <w:color w:val="auto"/>
            <w:sz w:val="28"/>
            <w:szCs w:val="28"/>
            <w:bdr w:val="none" w:sz="0" w:space="0" w:color="auto" w:frame="1"/>
          </w:rPr>
          <w:t>survey</w:t>
        </w:r>
      </w:hyperlink>
      <w:r w:rsidRPr="0037309C">
        <w:rPr>
          <w:rFonts w:asciiTheme="minorHAnsi" w:hAnsiTheme="minorHAnsi" w:cs="Arial"/>
          <w:sz w:val="28"/>
          <w:szCs w:val="28"/>
        </w:rPr>
        <w:t xml:space="preserve"> – where a reading above 50 indicates growth – showed that the services sector registered a slight decline from 53.2 in October to 53 in November. Although the sector has now grown for 19 months in a row, the rate of growth has slowed in recent months after it had been above 55 for consecutive months in the middle of the year. David Noble, chief executive at the CIPS, said: “Forward looking indicators are already showing signs of instability, with purchasing managers reporting weak consumer demand. This is worrying as we would expect demand to be higher during the Christmas period.”</w:t>
      </w:r>
    </w:p>
    <w:p w:rsidR="00297B3C" w:rsidRPr="0037309C" w:rsidRDefault="00297B3C" w:rsidP="00297B3C">
      <w:pPr>
        <w:pStyle w:val="NormalWeb"/>
        <w:spacing w:after="0"/>
        <w:jc w:val="both"/>
        <w:rPr>
          <w:rFonts w:asciiTheme="minorHAnsi" w:hAnsiTheme="minorHAnsi" w:cs="Arial"/>
          <w:sz w:val="28"/>
          <w:szCs w:val="28"/>
        </w:rPr>
      </w:pPr>
      <w:r w:rsidRPr="0037309C">
        <w:rPr>
          <w:rFonts w:asciiTheme="minorHAnsi" w:hAnsiTheme="minorHAnsi" w:cs="Arial"/>
          <w:sz w:val="28"/>
          <w:szCs w:val="28"/>
        </w:rPr>
        <w:t xml:space="preserve">New </w:t>
      </w:r>
      <w:hyperlink r:id="rId604" w:tgtFrame="_blank" w:history="1">
        <w:r w:rsidRPr="0037309C">
          <w:rPr>
            <w:rStyle w:val="Hyperlink"/>
            <w:rFonts w:asciiTheme="minorHAnsi" w:hAnsiTheme="minorHAnsi" w:cs="Arial"/>
            <w:color w:val="auto"/>
            <w:sz w:val="28"/>
            <w:szCs w:val="28"/>
            <w:bdr w:val="none" w:sz="0" w:space="0" w:color="auto" w:frame="1"/>
          </w:rPr>
          <w:t>business</w:t>
        </w:r>
      </w:hyperlink>
      <w:r w:rsidRPr="0037309C">
        <w:rPr>
          <w:rFonts w:asciiTheme="minorHAnsi" w:hAnsiTheme="minorHAnsi" w:cs="Arial"/>
          <w:sz w:val="28"/>
          <w:szCs w:val="28"/>
        </w:rPr>
        <w:t xml:space="preserve"> increased to its strongest level since June but was described as lacklustre and still well below pre-recession levels. There were reports that clients – particularly among consumers and the public sector – were hesitant to commit to new contracts given ongoing economic uncertainties and worries over public sector spending cuts.</w:t>
      </w:r>
    </w:p>
    <w:p w:rsidR="00BB2287" w:rsidRPr="00BB2287" w:rsidRDefault="00BB2287" w:rsidP="00BB2287">
      <w:pPr>
        <w:pStyle w:val="Heading1"/>
        <w:rPr>
          <w:rFonts w:asciiTheme="minorHAnsi" w:hAnsiTheme="minorHAnsi" w:cs="Arial"/>
          <w:color w:val="333333"/>
        </w:rPr>
      </w:pPr>
      <w:r w:rsidRPr="00BB2287">
        <w:rPr>
          <w:rFonts w:asciiTheme="minorHAnsi" w:hAnsiTheme="minorHAnsi" w:cs="Arial"/>
          <w:color w:val="333333"/>
        </w:rPr>
        <w:t xml:space="preserve">(18) Biotec buyout team have a strategy for £10m turnover </w:t>
      </w:r>
    </w:p>
    <w:p w:rsidR="00BB2287" w:rsidRDefault="00A13788" w:rsidP="00BB2287">
      <w:pPr>
        <w:pStyle w:val="article-date"/>
        <w:rPr>
          <w:rFonts w:ascii="Arial" w:hAnsi="Arial" w:cs="Arial"/>
          <w:color w:val="797979"/>
          <w:sz w:val="17"/>
          <w:szCs w:val="17"/>
        </w:rPr>
      </w:pPr>
      <w:hyperlink r:id="rId605" w:tooltip="Find all articles published on Dec 4 2010 to the Business News section" w:history="1">
        <w:r w:rsidR="00BB2287">
          <w:rPr>
            <w:rStyle w:val="Hyperlink"/>
            <w:rFonts w:ascii="Arial" w:hAnsi="Arial" w:cs="Arial"/>
            <w:sz w:val="17"/>
            <w:szCs w:val="17"/>
          </w:rPr>
          <w:t>Dec 4 2010</w:t>
        </w:r>
      </w:hyperlink>
      <w:r w:rsidR="00BB2287">
        <w:rPr>
          <w:rFonts w:ascii="Arial" w:hAnsi="Arial" w:cs="Arial"/>
          <w:sz w:val="17"/>
          <w:szCs w:val="17"/>
        </w:rPr>
        <w:t xml:space="preserve"> by Rhodri Evans, Western Mail </w:t>
      </w:r>
    </w:p>
    <w:p w:rsidR="00BB2287" w:rsidRPr="00534CBD" w:rsidRDefault="00BB2287" w:rsidP="00BB2287">
      <w:pPr>
        <w:pStyle w:val="NormalWeb"/>
        <w:jc w:val="both"/>
        <w:rPr>
          <w:rFonts w:asciiTheme="minorHAnsi" w:hAnsiTheme="minorHAnsi" w:cs="Arial"/>
          <w:sz w:val="28"/>
          <w:szCs w:val="28"/>
        </w:rPr>
      </w:pPr>
      <w:r w:rsidRPr="00534CBD">
        <w:rPr>
          <w:rFonts w:asciiTheme="minorHAnsi" w:hAnsiTheme="minorHAnsi" w:cs="Arial"/>
          <w:sz w:val="28"/>
          <w:szCs w:val="28"/>
        </w:rPr>
        <w:t xml:space="preserve">A BRIDGEND-based pharmaceutical services company has been acquired in a management buy-out. The management team of Biotec Services International has purchased the company from its founder Marc Weinzweig, for an undisclosed sum. Led by chief executive officer, Keren Winmill, with the financial backing of Finance Wales, the change is part of a long term </w:t>
      </w:r>
      <w:hyperlink r:id="rId606" w:tgtFrame="_blank" w:history="1">
        <w:r w:rsidRPr="00534CBD">
          <w:rPr>
            <w:rStyle w:val="Hyperlink"/>
            <w:rFonts w:asciiTheme="minorHAnsi" w:hAnsiTheme="minorHAnsi" w:cs="Arial"/>
            <w:color w:val="auto"/>
            <w:sz w:val="28"/>
            <w:szCs w:val="28"/>
            <w:bdr w:val="none" w:sz="0" w:space="0" w:color="auto" w:frame="1"/>
          </w:rPr>
          <w:t>strategy</w:t>
        </w:r>
      </w:hyperlink>
      <w:r w:rsidRPr="00534CBD">
        <w:rPr>
          <w:rFonts w:asciiTheme="minorHAnsi" w:hAnsiTheme="minorHAnsi" w:cs="Arial"/>
          <w:sz w:val="28"/>
          <w:szCs w:val="28"/>
        </w:rPr>
        <w:t xml:space="preserve"> to further grow the company to a £10m turnover by 2012. Ms Winmill was appointed CEO in 2009 to spearhead a three-year </w:t>
      </w:r>
      <w:hyperlink r:id="rId607" w:tgtFrame="_blank" w:history="1">
        <w:r w:rsidRPr="00534CBD">
          <w:rPr>
            <w:rStyle w:val="Hyperlink"/>
            <w:rFonts w:asciiTheme="minorHAnsi" w:hAnsiTheme="minorHAnsi" w:cs="Arial"/>
            <w:color w:val="auto"/>
            <w:sz w:val="28"/>
            <w:szCs w:val="28"/>
            <w:bdr w:val="none" w:sz="0" w:space="0" w:color="auto" w:frame="1"/>
          </w:rPr>
          <w:t>growth</w:t>
        </w:r>
      </w:hyperlink>
      <w:r w:rsidRPr="00534CBD">
        <w:rPr>
          <w:rFonts w:asciiTheme="minorHAnsi" w:hAnsiTheme="minorHAnsi" w:cs="Arial"/>
          <w:sz w:val="28"/>
          <w:szCs w:val="28"/>
        </w:rPr>
        <w:t xml:space="preserve"> plan, alongside finance director, Ravi Nalliah, business development and project management director, Fiona Withey, operations director, Rachel Griffiths and quality assurance manager, Tristram Evans.</w:t>
      </w:r>
    </w:p>
    <w:p w:rsidR="00BB2287" w:rsidRPr="00534CBD" w:rsidRDefault="00BB2287" w:rsidP="00BB2287">
      <w:pPr>
        <w:pStyle w:val="NormalWeb"/>
        <w:spacing w:after="0"/>
        <w:jc w:val="both"/>
        <w:rPr>
          <w:rFonts w:asciiTheme="minorHAnsi" w:hAnsiTheme="minorHAnsi" w:cs="Arial"/>
          <w:sz w:val="28"/>
          <w:szCs w:val="28"/>
        </w:rPr>
      </w:pPr>
      <w:r w:rsidRPr="00534CBD">
        <w:rPr>
          <w:rFonts w:asciiTheme="minorHAnsi" w:hAnsiTheme="minorHAnsi" w:cs="Arial"/>
          <w:sz w:val="28"/>
          <w:szCs w:val="28"/>
        </w:rPr>
        <w:t xml:space="preserve">Ms Winmill, said: “Having worked within the pharmaceutical services sector for many years, we have a strong understanding of our clients’ needs, the </w:t>
      </w:r>
      <w:hyperlink r:id="rId608" w:tgtFrame="_blank" w:history="1">
        <w:r w:rsidRPr="00534CBD">
          <w:rPr>
            <w:rStyle w:val="Hyperlink"/>
            <w:rFonts w:asciiTheme="minorHAnsi" w:hAnsiTheme="minorHAnsi" w:cs="Arial"/>
            <w:color w:val="auto"/>
            <w:sz w:val="28"/>
            <w:szCs w:val="28"/>
            <w:bdr w:val="none" w:sz="0" w:space="0" w:color="auto" w:frame="1"/>
          </w:rPr>
          <w:t>business</w:t>
        </w:r>
      </w:hyperlink>
      <w:r w:rsidRPr="00534CBD">
        <w:rPr>
          <w:rFonts w:asciiTheme="minorHAnsi" w:hAnsiTheme="minorHAnsi" w:cs="Arial"/>
          <w:sz w:val="28"/>
          <w:szCs w:val="28"/>
        </w:rPr>
        <w:t xml:space="preserve"> and the many strengths that exist within the organisation. We are delighted to have completed the MBO and are confident that we can deliver profitable growth through increased market share whilst maintaining our excellent quality and customer service standards.” Founded in 1997 by Marc Weinzweig, Biotec Services International was initially established in response to the growing demand for the transportation of biological and pharmaceutical </w:t>
      </w:r>
      <w:r w:rsidRPr="00534CBD">
        <w:rPr>
          <w:rFonts w:asciiTheme="minorHAnsi" w:hAnsiTheme="minorHAnsi" w:cs="Arial"/>
          <w:sz w:val="28"/>
          <w:szCs w:val="28"/>
        </w:rPr>
        <w:lastRenderedPageBreak/>
        <w:t>products. With the advent of the Clinical Trial Directive in 2004, the company rapidly expanded its clinical trials management service for the pharmaceutical and biopharmaceutical industries. As part of the company’s next phase of growth, it will focus on developing new and existing core areas of expertise in both new and existing markets – qualified person services, clinical and commercial supply, logistics and storage, with an emphasis on products which require specialist handling.</w:t>
      </w:r>
    </w:p>
    <w:p w:rsidR="00BB2287" w:rsidRPr="00534CBD" w:rsidRDefault="00BB2287" w:rsidP="00BB2287">
      <w:pPr>
        <w:pStyle w:val="NormalWeb"/>
        <w:spacing w:after="0"/>
        <w:jc w:val="both"/>
        <w:rPr>
          <w:rFonts w:asciiTheme="minorHAnsi" w:hAnsiTheme="minorHAnsi" w:cs="Arial"/>
          <w:sz w:val="28"/>
          <w:szCs w:val="28"/>
        </w:rPr>
      </w:pPr>
      <w:r w:rsidRPr="00534CBD">
        <w:rPr>
          <w:rFonts w:asciiTheme="minorHAnsi" w:hAnsiTheme="minorHAnsi" w:cs="Arial"/>
          <w:sz w:val="28"/>
          <w:szCs w:val="28"/>
        </w:rPr>
        <w:t xml:space="preserve">Ms Winmill said: “We have had a very successful three years but we’re not resting on our laurels. We have already initiated ambitious plans to develop our team, facilities and scope of services. We are grateful to </w:t>
      </w:r>
      <w:hyperlink r:id="rId609" w:tgtFrame="_blank" w:history="1">
        <w:r w:rsidRPr="00534CBD">
          <w:rPr>
            <w:rStyle w:val="Hyperlink"/>
            <w:rFonts w:asciiTheme="minorHAnsi" w:hAnsiTheme="minorHAnsi" w:cs="Arial"/>
            <w:color w:val="auto"/>
            <w:sz w:val="28"/>
            <w:szCs w:val="28"/>
            <w:bdr w:val="none" w:sz="0" w:space="0" w:color="auto" w:frame="1"/>
          </w:rPr>
          <w:t>Finance</w:t>
        </w:r>
      </w:hyperlink>
      <w:r w:rsidRPr="00534CBD">
        <w:rPr>
          <w:rFonts w:asciiTheme="minorHAnsi" w:hAnsiTheme="minorHAnsi" w:cs="Arial"/>
          <w:sz w:val="28"/>
          <w:szCs w:val="28"/>
        </w:rPr>
        <w:t xml:space="preserve"> Wales and our investors for backing us and I look forward to working with our superbly talented management team to take Biotec to the next level.” Nick Larcombe of Finance Wales said: “Biotec’s ambitious management team has grown the company into a recognised global leader. Finance Wales’ investment will now enable it to develop its existing markets and expand into new ones. We look forward to working closely with Biotec’s management team as it continues to build the business.”</w:t>
      </w:r>
    </w:p>
    <w:p w:rsidR="00E5200F" w:rsidRPr="00534CBD" w:rsidRDefault="00BB2287" w:rsidP="009E7825">
      <w:pPr>
        <w:pStyle w:val="NormalWeb"/>
        <w:jc w:val="both"/>
        <w:rPr>
          <w:rFonts w:asciiTheme="minorHAnsi" w:hAnsiTheme="minorHAnsi" w:cs="Arial"/>
          <w:sz w:val="28"/>
          <w:szCs w:val="28"/>
        </w:rPr>
      </w:pPr>
      <w:r w:rsidRPr="00534CBD">
        <w:rPr>
          <w:rFonts w:asciiTheme="minorHAnsi" w:hAnsiTheme="minorHAnsi" w:cs="Arial"/>
          <w:sz w:val="28"/>
          <w:szCs w:val="28"/>
        </w:rPr>
        <w:t>Advisors to the deal were Berry Smith and Richard Coppock for Biotec and Capital Law and Haines Watts for the vendors.</w:t>
      </w:r>
    </w:p>
    <w:p w:rsidR="00062986" w:rsidRPr="00062986" w:rsidRDefault="00062986" w:rsidP="00062986">
      <w:pPr>
        <w:pStyle w:val="Heading1"/>
        <w:rPr>
          <w:rFonts w:asciiTheme="minorHAnsi" w:hAnsiTheme="minorHAnsi" w:cs="Arial"/>
          <w:color w:val="333333"/>
        </w:rPr>
      </w:pPr>
      <w:r w:rsidRPr="00062986">
        <w:rPr>
          <w:rFonts w:asciiTheme="minorHAnsi" w:hAnsiTheme="minorHAnsi" w:cs="Arial"/>
          <w:color w:val="333333"/>
        </w:rPr>
        <w:t xml:space="preserve">(19) Don’t bank on pre-Christmas sales, warns centre director </w:t>
      </w:r>
    </w:p>
    <w:p w:rsidR="00062986" w:rsidRDefault="00A13788" w:rsidP="00062986">
      <w:pPr>
        <w:pStyle w:val="article-date"/>
        <w:rPr>
          <w:rFonts w:ascii="Arial" w:hAnsi="Arial" w:cs="Arial"/>
          <w:color w:val="797979"/>
          <w:sz w:val="17"/>
          <w:szCs w:val="17"/>
        </w:rPr>
      </w:pPr>
      <w:hyperlink r:id="rId610" w:tooltip="Find all articles published on Dec 4 2010 to the Business News section" w:history="1">
        <w:r w:rsidR="00062986">
          <w:rPr>
            <w:rStyle w:val="Hyperlink"/>
            <w:rFonts w:ascii="Arial" w:hAnsi="Arial" w:cs="Arial"/>
            <w:sz w:val="17"/>
            <w:szCs w:val="17"/>
          </w:rPr>
          <w:t>Dec 4 2010</w:t>
        </w:r>
      </w:hyperlink>
      <w:r w:rsidR="00062986">
        <w:rPr>
          <w:rFonts w:ascii="Arial" w:hAnsi="Arial" w:cs="Arial"/>
          <w:sz w:val="17"/>
          <w:szCs w:val="17"/>
        </w:rPr>
        <w:t xml:space="preserve"> by Rhodri Evans, Western Mail </w:t>
      </w:r>
    </w:p>
    <w:p w:rsidR="00062986" w:rsidRPr="00534CBD" w:rsidRDefault="00062986" w:rsidP="001E519B">
      <w:pPr>
        <w:pStyle w:val="NormalWeb"/>
        <w:jc w:val="both"/>
        <w:rPr>
          <w:rFonts w:asciiTheme="minorHAnsi" w:hAnsiTheme="minorHAnsi" w:cs="Arial"/>
          <w:sz w:val="28"/>
          <w:szCs w:val="28"/>
        </w:rPr>
      </w:pPr>
      <w:r w:rsidRPr="00534CBD">
        <w:rPr>
          <w:rFonts w:asciiTheme="minorHAnsi" w:hAnsiTheme="minorHAnsi" w:cs="Arial"/>
          <w:sz w:val="28"/>
          <w:szCs w:val="28"/>
        </w:rPr>
        <w:t>THE boss of Wales’ biggest shopping mall has warned consumers who are holding out for pre-Christmas sales this year that they are likely to be disappointed.</w:t>
      </w:r>
      <w:r w:rsidR="001E519B" w:rsidRPr="00534CBD">
        <w:rPr>
          <w:rFonts w:asciiTheme="minorHAnsi" w:hAnsiTheme="minorHAnsi" w:cs="Arial"/>
          <w:sz w:val="28"/>
          <w:szCs w:val="28"/>
        </w:rPr>
        <w:t xml:space="preserve"> </w:t>
      </w:r>
      <w:r w:rsidRPr="00534CBD">
        <w:rPr>
          <w:rFonts w:asciiTheme="minorHAnsi" w:hAnsiTheme="minorHAnsi" w:cs="Arial"/>
          <w:sz w:val="28"/>
          <w:szCs w:val="28"/>
        </w:rPr>
        <w:t>Steven Madeley, director of the St David’s mall predicted that this year retailers won’t be the ones to cave in first in the annual game of “chicken” between consumers delaying their purchases and retailers delaying their sales.</w:t>
      </w:r>
      <w:r w:rsidR="001E519B" w:rsidRPr="00534CBD">
        <w:rPr>
          <w:rFonts w:asciiTheme="minorHAnsi" w:hAnsiTheme="minorHAnsi" w:cs="Arial"/>
          <w:sz w:val="28"/>
          <w:szCs w:val="28"/>
        </w:rPr>
        <w:t xml:space="preserve"> </w:t>
      </w:r>
      <w:r w:rsidRPr="00534CBD">
        <w:rPr>
          <w:rFonts w:asciiTheme="minorHAnsi" w:hAnsiTheme="minorHAnsi" w:cs="Arial"/>
          <w:sz w:val="28"/>
          <w:szCs w:val="28"/>
        </w:rPr>
        <w:t xml:space="preserve">With the VAT rise set to come in next January, this Christmas shopping season is likely to be even more important than usual for retailers, with many hoping to maximise revenue before the imposition of the new rate. But Mr Madeley believes they won’t be slashing prices in last-minute pre-Christmas sales to part consumers from their </w:t>
      </w:r>
      <w:hyperlink r:id="rId611" w:tgtFrame="_blank" w:history="1">
        <w:r w:rsidRPr="00534CBD">
          <w:rPr>
            <w:rStyle w:val="Hyperlink"/>
            <w:rFonts w:asciiTheme="minorHAnsi" w:hAnsiTheme="minorHAnsi" w:cs="Arial"/>
            <w:color w:val="auto"/>
            <w:sz w:val="28"/>
            <w:szCs w:val="28"/>
            <w:bdr w:val="none" w:sz="0" w:space="0" w:color="auto" w:frame="1"/>
          </w:rPr>
          <w:t>cash</w:t>
        </w:r>
      </w:hyperlink>
      <w:r w:rsidRPr="00534CBD">
        <w:rPr>
          <w:rFonts w:asciiTheme="minorHAnsi" w:hAnsiTheme="minorHAnsi" w:cs="Arial"/>
          <w:sz w:val="28"/>
          <w:szCs w:val="28"/>
        </w:rPr>
        <w:t>.</w:t>
      </w:r>
      <w:r w:rsidR="001E519B" w:rsidRPr="00534CBD">
        <w:rPr>
          <w:rFonts w:asciiTheme="minorHAnsi" w:hAnsiTheme="minorHAnsi" w:cs="Arial"/>
          <w:sz w:val="28"/>
          <w:szCs w:val="28"/>
        </w:rPr>
        <w:t xml:space="preserve"> </w:t>
      </w:r>
      <w:r w:rsidRPr="00534CBD">
        <w:rPr>
          <w:rFonts w:asciiTheme="minorHAnsi" w:hAnsiTheme="minorHAnsi" w:cs="Arial"/>
          <w:sz w:val="28"/>
          <w:szCs w:val="28"/>
        </w:rPr>
        <w:t>“A couple of years ago, retailers went into sale earlier than usual and their shoppers became wise to this and in subsequent years tried to hold out until the sales started,” he said.</w:t>
      </w:r>
    </w:p>
    <w:p w:rsidR="00062986" w:rsidRPr="00534CBD" w:rsidRDefault="00062986" w:rsidP="001E519B">
      <w:pPr>
        <w:pStyle w:val="NormalWeb"/>
        <w:jc w:val="both"/>
        <w:rPr>
          <w:rFonts w:asciiTheme="minorHAnsi" w:hAnsiTheme="minorHAnsi" w:cs="Arial"/>
          <w:sz w:val="28"/>
          <w:szCs w:val="28"/>
        </w:rPr>
      </w:pPr>
      <w:r w:rsidRPr="00534CBD">
        <w:rPr>
          <w:rFonts w:asciiTheme="minorHAnsi" w:hAnsiTheme="minorHAnsi" w:cs="Arial"/>
          <w:sz w:val="28"/>
          <w:szCs w:val="28"/>
        </w:rPr>
        <w:lastRenderedPageBreak/>
        <w:t>“Retailers have reacted to this and I think that is why they didn’t go to sale any earlier last year than previously and I expect this year to see the same pattern. Shoppers who do keep waiting for a sale may find themselves disappointed.”</w:t>
      </w:r>
      <w:r w:rsidR="001E519B" w:rsidRPr="00534CBD">
        <w:rPr>
          <w:rFonts w:asciiTheme="minorHAnsi" w:hAnsiTheme="minorHAnsi" w:cs="Arial"/>
          <w:sz w:val="28"/>
          <w:szCs w:val="28"/>
        </w:rPr>
        <w:t xml:space="preserve"> </w:t>
      </w:r>
      <w:r w:rsidRPr="00534CBD">
        <w:rPr>
          <w:rFonts w:asciiTheme="minorHAnsi" w:hAnsiTheme="minorHAnsi" w:cs="Arial"/>
          <w:sz w:val="28"/>
          <w:szCs w:val="28"/>
        </w:rPr>
        <w:t>Mr Madeley is also confident the imposition of the new 20% rate of VAT will not hit retailers as hard as some have predicted.</w:t>
      </w:r>
      <w:r w:rsidR="001E519B" w:rsidRPr="00534CBD">
        <w:rPr>
          <w:rFonts w:asciiTheme="minorHAnsi" w:hAnsiTheme="minorHAnsi" w:cs="Arial"/>
          <w:sz w:val="28"/>
          <w:szCs w:val="28"/>
        </w:rPr>
        <w:t xml:space="preserve"> </w:t>
      </w:r>
      <w:r w:rsidRPr="00534CBD">
        <w:rPr>
          <w:rFonts w:asciiTheme="minorHAnsi" w:hAnsiTheme="minorHAnsi" w:cs="Arial"/>
          <w:sz w:val="28"/>
          <w:szCs w:val="28"/>
        </w:rPr>
        <w:t>“Some items are VAT exempt but for low-value items, it won’t make that much of a difference,” he said. “When the VAT went down, I think people realised that it only saved them a few pence so after this experience they aren’t as worried about it going up. For larger ticket items where the increase is more significant, consumers may choose to bring forward their purchase, and we are certainly seeing an increase in the number of shoppers coming in to make big buys. With the number doing this pre-Christmas on top of all the other Christmas shopping, we’re expecting a very busy Christmas indeed.”</w:t>
      </w:r>
    </w:p>
    <w:p w:rsidR="00062986" w:rsidRPr="00534CBD" w:rsidRDefault="00062986" w:rsidP="001E519B">
      <w:pPr>
        <w:pStyle w:val="NormalWeb"/>
        <w:jc w:val="both"/>
        <w:rPr>
          <w:rFonts w:asciiTheme="minorHAnsi" w:hAnsiTheme="minorHAnsi" w:cs="Arial"/>
          <w:sz w:val="28"/>
          <w:szCs w:val="28"/>
        </w:rPr>
      </w:pPr>
      <w:r w:rsidRPr="00534CBD">
        <w:rPr>
          <w:rFonts w:asciiTheme="minorHAnsi" w:hAnsiTheme="minorHAnsi" w:cs="Arial"/>
          <w:sz w:val="28"/>
          <w:szCs w:val="28"/>
        </w:rPr>
        <w:t>Sarah Cordey, of the British Retail Consortium, said that each retailer would have their own approach to discounting, but said that competition on the high street this year was keen.</w:t>
      </w:r>
      <w:r w:rsidR="001E519B" w:rsidRPr="00534CBD">
        <w:rPr>
          <w:rFonts w:asciiTheme="minorHAnsi" w:hAnsiTheme="minorHAnsi" w:cs="Arial"/>
          <w:sz w:val="28"/>
          <w:szCs w:val="28"/>
        </w:rPr>
        <w:t xml:space="preserve"> </w:t>
      </w:r>
      <w:r w:rsidRPr="00534CBD">
        <w:rPr>
          <w:rFonts w:asciiTheme="minorHAnsi" w:hAnsiTheme="minorHAnsi" w:cs="Arial"/>
          <w:sz w:val="28"/>
          <w:szCs w:val="28"/>
        </w:rPr>
        <w:t>“We do believe that there is already a very competitive market out there, retailers are doing a lot to attract people,” she said. “Obviously the VAT rise coming up in January is on retailers’ minds and customers are aware of that. Some consumers may think of making bigger purchases sooner but waiting for a discount on items in January may balance out the VAT.</w:t>
      </w:r>
      <w:r w:rsidR="001E519B" w:rsidRPr="00534CBD">
        <w:rPr>
          <w:rFonts w:asciiTheme="minorHAnsi" w:hAnsiTheme="minorHAnsi" w:cs="Arial"/>
          <w:sz w:val="28"/>
          <w:szCs w:val="28"/>
        </w:rPr>
        <w:t xml:space="preserve"> </w:t>
      </w:r>
      <w:r w:rsidRPr="00534CBD">
        <w:rPr>
          <w:rFonts w:asciiTheme="minorHAnsi" w:hAnsiTheme="minorHAnsi" w:cs="Arial"/>
          <w:sz w:val="28"/>
          <w:szCs w:val="28"/>
        </w:rPr>
        <w:t>“Different retailers will have different approaches. The VAT increase will only add just over 2% to prices, while that may make a difference for big items it doesn’t mean that it will for all products.”</w:t>
      </w:r>
    </w:p>
    <w:p w:rsidR="00062986" w:rsidRPr="00534CBD" w:rsidRDefault="00062986" w:rsidP="001E519B">
      <w:pPr>
        <w:pStyle w:val="NormalWeb"/>
        <w:jc w:val="both"/>
        <w:rPr>
          <w:rFonts w:asciiTheme="minorHAnsi" w:hAnsiTheme="minorHAnsi" w:cs="Arial"/>
          <w:sz w:val="28"/>
          <w:szCs w:val="28"/>
        </w:rPr>
      </w:pPr>
      <w:r w:rsidRPr="00534CBD">
        <w:rPr>
          <w:rFonts w:asciiTheme="minorHAnsi" w:hAnsiTheme="minorHAnsi" w:cs="Arial"/>
          <w:sz w:val="28"/>
          <w:szCs w:val="28"/>
        </w:rPr>
        <w:t>The other issue facing retailers this shopping season is the icy weather which has reduced footfall on the high street. The BRC spokeswoman said retailers were seeing the cold weather dampen sales.</w:t>
      </w:r>
      <w:r w:rsidR="001E519B" w:rsidRPr="00534CBD">
        <w:rPr>
          <w:rFonts w:asciiTheme="minorHAnsi" w:hAnsiTheme="minorHAnsi" w:cs="Arial"/>
          <w:sz w:val="28"/>
          <w:szCs w:val="28"/>
        </w:rPr>
        <w:t xml:space="preserve"> </w:t>
      </w:r>
      <w:r w:rsidRPr="00534CBD">
        <w:rPr>
          <w:rFonts w:asciiTheme="minorHAnsi" w:hAnsiTheme="minorHAnsi" w:cs="Arial"/>
          <w:sz w:val="28"/>
          <w:szCs w:val="28"/>
        </w:rPr>
        <w:t>“It is clearly having an impact in many areas where people are having trouble getting around,” she said. “It is disappointing for retailers, because this is the time of year that Christmas retail ramps up. However, the weather is appropriate for the time of year so retailers are stocking hats and gloves and it has happened well in advance of Christmas and people will still have time to spend cash.”</w:t>
      </w:r>
      <w:r w:rsidR="001E519B" w:rsidRPr="00534CBD">
        <w:rPr>
          <w:rFonts w:asciiTheme="minorHAnsi" w:hAnsiTheme="minorHAnsi" w:cs="Arial"/>
          <w:sz w:val="28"/>
          <w:szCs w:val="28"/>
        </w:rPr>
        <w:t xml:space="preserve"> </w:t>
      </w:r>
      <w:r w:rsidRPr="00534CBD">
        <w:rPr>
          <w:rFonts w:asciiTheme="minorHAnsi" w:hAnsiTheme="minorHAnsi" w:cs="Arial"/>
          <w:sz w:val="28"/>
          <w:szCs w:val="28"/>
        </w:rPr>
        <w:t>But despite the poor weather Mr Madeley is hoping for a record-breaking Christmas for Wales’ biggest mall.</w:t>
      </w:r>
    </w:p>
    <w:p w:rsidR="001E519B" w:rsidRPr="00534CBD" w:rsidRDefault="00062986" w:rsidP="009E7825">
      <w:pPr>
        <w:pStyle w:val="NormalWeb"/>
        <w:jc w:val="both"/>
        <w:rPr>
          <w:rFonts w:asciiTheme="minorHAnsi" w:hAnsiTheme="minorHAnsi" w:cs="Arial"/>
          <w:sz w:val="28"/>
          <w:szCs w:val="28"/>
        </w:rPr>
      </w:pPr>
      <w:r w:rsidRPr="00534CBD">
        <w:rPr>
          <w:rFonts w:asciiTheme="minorHAnsi" w:hAnsiTheme="minorHAnsi" w:cs="Arial"/>
          <w:sz w:val="28"/>
          <w:szCs w:val="28"/>
        </w:rPr>
        <w:t>“Christmas is the most important time for retailers who may take up to 50% of their annual takings in this period,” he said. “We are expecting this Christmas to show good growth on last year. Last year we had a record Christmas with shoppers coming to see what St David’s could offer them. We anticipate the momentum will continue.”</w:t>
      </w:r>
    </w:p>
    <w:p w:rsidR="004D19C1" w:rsidRPr="00534CBD" w:rsidRDefault="008B331D" w:rsidP="004D19C1">
      <w:pPr>
        <w:pStyle w:val="Heading1"/>
        <w:rPr>
          <w:rFonts w:ascii="Arial" w:hAnsi="Arial" w:cs="Arial"/>
          <w:sz w:val="36"/>
          <w:szCs w:val="36"/>
        </w:rPr>
      </w:pPr>
      <w:r w:rsidRPr="00534CBD">
        <w:rPr>
          <w:rFonts w:asciiTheme="minorHAnsi" w:hAnsiTheme="minorHAnsi" w:cs="Arial"/>
          <w:b w:val="0"/>
        </w:rPr>
        <w:lastRenderedPageBreak/>
        <w:t xml:space="preserve">(20) </w:t>
      </w:r>
      <w:r w:rsidR="004D19C1" w:rsidRPr="00534CBD">
        <w:rPr>
          <w:rFonts w:ascii="Arial" w:hAnsi="Arial" w:cs="Arial"/>
          <w:sz w:val="36"/>
          <w:szCs w:val="36"/>
        </w:rPr>
        <w:t xml:space="preserve">Office of Fair Trading reports on foreign ownership of UK infrastructure </w:t>
      </w:r>
    </w:p>
    <w:p w:rsidR="004D19C1" w:rsidRDefault="00A13788" w:rsidP="004D19C1">
      <w:pPr>
        <w:pStyle w:val="article-date"/>
        <w:rPr>
          <w:rFonts w:ascii="Arial" w:hAnsi="Arial" w:cs="Arial"/>
          <w:color w:val="797979"/>
          <w:sz w:val="17"/>
          <w:szCs w:val="17"/>
        </w:rPr>
      </w:pPr>
      <w:hyperlink r:id="rId612" w:tooltip="Find all articles published on Dec 4 2010 to the Business News section" w:history="1">
        <w:r w:rsidR="004D19C1">
          <w:rPr>
            <w:rStyle w:val="Hyperlink"/>
            <w:rFonts w:ascii="Arial" w:hAnsi="Arial" w:cs="Arial"/>
            <w:sz w:val="17"/>
            <w:szCs w:val="17"/>
          </w:rPr>
          <w:t>Dec 4 2010</w:t>
        </w:r>
      </w:hyperlink>
      <w:r w:rsidR="004D19C1">
        <w:rPr>
          <w:rFonts w:ascii="Arial" w:hAnsi="Arial" w:cs="Arial"/>
          <w:sz w:val="17"/>
          <w:szCs w:val="17"/>
        </w:rPr>
        <w:t xml:space="preserve"> Western Mail </w:t>
      </w:r>
    </w:p>
    <w:p w:rsidR="004D19C1" w:rsidRPr="00534CBD" w:rsidRDefault="004D19C1" w:rsidP="004D19C1">
      <w:pPr>
        <w:pStyle w:val="NormalWeb"/>
        <w:jc w:val="both"/>
        <w:rPr>
          <w:rFonts w:asciiTheme="minorHAnsi" w:hAnsiTheme="minorHAnsi" w:cs="Arial"/>
          <w:sz w:val="28"/>
          <w:szCs w:val="28"/>
        </w:rPr>
      </w:pPr>
      <w:r w:rsidRPr="00534CBD">
        <w:rPr>
          <w:rFonts w:asciiTheme="minorHAnsi" w:hAnsiTheme="minorHAnsi" w:cs="Arial"/>
          <w:sz w:val="28"/>
          <w:szCs w:val="28"/>
        </w:rPr>
        <w:t>MORE than a third of the UK’s infrastructure – including energy, water and transport – is under foreign ownership, the competition watchdog said yesterday. But the Office of Fair Trading (OFT) said foreign investment can boost competition and help drive down costs. Foreign ownership varies by sector, the OFT said, with rail being one of the least popular areas. Waste and airport sectors were more highly favoured by overseas companies and investors.</w:t>
      </w:r>
    </w:p>
    <w:p w:rsidR="004D19C1" w:rsidRPr="00534CBD" w:rsidRDefault="004D19C1" w:rsidP="004D19C1">
      <w:pPr>
        <w:pStyle w:val="NormalWeb"/>
        <w:jc w:val="both"/>
        <w:rPr>
          <w:rFonts w:asciiTheme="minorHAnsi" w:hAnsiTheme="minorHAnsi" w:cs="Arial"/>
          <w:sz w:val="28"/>
          <w:szCs w:val="28"/>
        </w:rPr>
      </w:pPr>
      <w:r w:rsidRPr="00534CBD">
        <w:rPr>
          <w:rFonts w:asciiTheme="minorHAnsi" w:hAnsiTheme="minorHAnsi" w:cs="Arial"/>
          <w:sz w:val="28"/>
          <w:szCs w:val="28"/>
        </w:rPr>
        <w:t>The OFT study aimed to map infrastructure ownership in the UK and provide reassurance to investors over competition. The Government expects some £200bn will be invested in the country’s infrastructure over the next five years, the OFT added. The OFT conducted the “stock-take” of infrastructure to clarify public understanding of ownership and to analyse the impact it has on the consumer.</w:t>
      </w:r>
    </w:p>
    <w:p w:rsidR="004D19C1" w:rsidRPr="00534CBD" w:rsidRDefault="004D19C1" w:rsidP="004D19C1">
      <w:pPr>
        <w:pStyle w:val="NormalWeb"/>
        <w:jc w:val="both"/>
        <w:rPr>
          <w:rFonts w:asciiTheme="minorHAnsi" w:hAnsiTheme="minorHAnsi" w:cs="Arial"/>
          <w:sz w:val="28"/>
          <w:szCs w:val="28"/>
        </w:rPr>
      </w:pPr>
      <w:r w:rsidRPr="00534CBD">
        <w:rPr>
          <w:rFonts w:asciiTheme="minorHAnsi" w:hAnsiTheme="minorHAnsi" w:cs="Arial"/>
          <w:sz w:val="28"/>
          <w:szCs w:val="28"/>
        </w:rPr>
        <w:t>The OFT said there were mixed findings on the impact of foreign ownership. On the one hand, there was evidence of improved productivity and profitability in certain sectors – but this contrasted with the potentially negative effects for local communities when new owners took steps to restructure the businesses they had acquired.</w:t>
      </w:r>
    </w:p>
    <w:p w:rsidR="00BC4B64" w:rsidRPr="00534CBD" w:rsidRDefault="00BC4B64" w:rsidP="00B9349E">
      <w:pPr>
        <w:pStyle w:val="Heading1"/>
        <w:rPr>
          <w:rFonts w:asciiTheme="minorHAnsi" w:hAnsiTheme="minorHAnsi" w:cs="Arial"/>
        </w:rPr>
      </w:pPr>
    </w:p>
    <w:p w:rsidR="00BC4B64" w:rsidRPr="00534CBD" w:rsidRDefault="00BC4B64" w:rsidP="00B9349E">
      <w:pPr>
        <w:pStyle w:val="Heading1"/>
        <w:rPr>
          <w:rFonts w:asciiTheme="minorHAnsi" w:hAnsiTheme="minorHAnsi" w:cs="Arial"/>
        </w:rPr>
      </w:pPr>
    </w:p>
    <w:p w:rsidR="00B9349E" w:rsidRPr="00534CBD" w:rsidRDefault="004D19C1" w:rsidP="00B9349E">
      <w:pPr>
        <w:pStyle w:val="Heading1"/>
        <w:rPr>
          <w:rFonts w:asciiTheme="minorHAnsi" w:hAnsiTheme="minorHAnsi" w:cs="Arial"/>
        </w:rPr>
      </w:pPr>
      <w:r w:rsidRPr="00534CBD">
        <w:rPr>
          <w:rFonts w:asciiTheme="minorHAnsi" w:hAnsiTheme="minorHAnsi" w:cs="Arial"/>
        </w:rPr>
        <w:t xml:space="preserve">(21) </w:t>
      </w:r>
      <w:r w:rsidR="00B9349E" w:rsidRPr="00534CBD">
        <w:rPr>
          <w:rFonts w:asciiTheme="minorHAnsi" w:hAnsiTheme="minorHAnsi" w:cs="Arial"/>
        </w:rPr>
        <w:t xml:space="preserve">Gillan pitches for Wales’ first trade mission to Bangladesh </w:t>
      </w:r>
    </w:p>
    <w:p w:rsidR="00B9349E" w:rsidRPr="00534CBD" w:rsidRDefault="00A13788" w:rsidP="00B9349E">
      <w:pPr>
        <w:pStyle w:val="article-date"/>
        <w:rPr>
          <w:rFonts w:ascii="Arial" w:hAnsi="Arial" w:cs="Arial"/>
          <w:color w:val="auto"/>
          <w:sz w:val="17"/>
          <w:szCs w:val="17"/>
        </w:rPr>
      </w:pPr>
      <w:hyperlink r:id="rId613" w:tooltip="Find all articles published on Dec 4 2010 to the Business News section" w:history="1">
        <w:r w:rsidR="00B9349E" w:rsidRPr="00534CBD">
          <w:rPr>
            <w:rStyle w:val="Hyperlink"/>
            <w:rFonts w:ascii="Arial" w:hAnsi="Arial" w:cs="Arial"/>
            <w:color w:val="auto"/>
            <w:sz w:val="17"/>
            <w:szCs w:val="17"/>
          </w:rPr>
          <w:t>Dec 4 2010</w:t>
        </w:r>
      </w:hyperlink>
      <w:r w:rsidR="00B9349E" w:rsidRPr="00534CBD">
        <w:rPr>
          <w:rFonts w:ascii="Arial" w:hAnsi="Arial" w:cs="Arial"/>
          <w:color w:val="auto"/>
          <w:sz w:val="17"/>
          <w:szCs w:val="17"/>
        </w:rPr>
        <w:t xml:space="preserve"> by Rhodri Evans, Western Mail </w:t>
      </w:r>
    </w:p>
    <w:p w:rsidR="004D19C1" w:rsidRPr="00534CBD" w:rsidRDefault="004D19C1" w:rsidP="004D19C1">
      <w:pPr>
        <w:pStyle w:val="NormalWeb"/>
        <w:jc w:val="both"/>
        <w:rPr>
          <w:rFonts w:asciiTheme="minorHAnsi" w:hAnsiTheme="minorHAnsi" w:cs="Arial"/>
          <w:sz w:val="28"/>
          <w:szCs w:val="28"/>
        </w:rPr>
      </w:pPr>
      <w:r w:rsidRPr="00534CBD">
        <w:rPr>
          <w:rFonts w:asciiTheme="minorHAnsi" w:hAnsiTheme="minorHAnsi" w:cs="Arial"/>
          <w:sz w:val="28"/>
          <w:szCs w:val="28"/>
        </w:rPr>
        <w:t xml:space="preserve">SECRETARY of State for Wales Cheryl Gillan is backing the idea of a trade mission to Bangladesh. Following a meeting with representatives from Wales’ Bangladesh Chamber of Commerce, she agreed to explore the possibility of a trade mission to Bangladesh with Whitehall colleagues. The trade mission </w:t>
      </w:r>
      <w:r w:rsidRPr="00534CBD">
        <w:rPr>
          <w:rFonts w:asciiTheme="minorHAnsi" w:hAnsiTheme="minorHAnsi" w:cs="Arial"/>
          <w:sz w:val="28"/>
          <w:szCs w:val="28"/>
        </w:rPr>
        <w:lastRenderedPageBreak/>
        <w:t>would encourage Welsh companies and Welsh Bangladeshi entrepreneurs to utilise the trade links between both countries.</w:t>
      </w:r>
    </w:p>
    <w:p w:rsidR="004D19C1" w:rsidRPr="00534CBD" w:rsidRDefault="004D19C1" w:rsidP="004D19C1">
      <w:pPr>
        <w:pStyle w:val="NormalWeb"/>
        <w:jc w:val="both"/>
        <w:rPr>
          <w:rFonts w:asciiTheme="minorHAnsi" w:hAnsiTheme="minorHAnsi" w:cs="Arial"/>
          <w:sz w:val="28"/>
          <w:szCs w:val="28"/>
        </w:rPr>
      </w:pPr>
      <w:r w:rsidRPr="00534CBD">
        <w:rPr>
          <w:rFonts w:asciiTheme="minorHAnsi" w:hAnsiTheme="minorHAnsi" w:cs="Arial"/>
          <w:sz w:val="28"/>
          <w:szCs w:val="28"/>
        </w:rPr>
        <w:t>Mrs Gillan said: “It was a really constructive meeting with representatives from Wales’ Bangladesh Chamber of Commerce and it gave me the opportunity to hear more about their work on strengthening the links between Wales and Bangladesh. “Wales has a long history of successful international trade and investment and I have agreed to explore, together with colleagues from UKTI and the Foreign and Commonwealth Office, the possibility of the first ever Welsh trade mission to Bangladesh. There is a large scope to establish foreign trade links with Welsh businesses and I will also be discussing the possibility of a trade mission with Welsh Assembly Government Ministers.” She said it would be great for the Welsh economy.</w:t>
      </w:r>
    </w:p>
    <w:p w:rsidR="00575783" w:rsidRPr="00534CBD" w:rsidRDefault="00934EEE" w:rsidP="00575783">
      <w:pPr>
        <w:pStyle w:val="Heading1"/>
        <w:rPr>
          <w:rFonts w:asciiTheme="minorHAnsi" w:hAnsiTheme="minorHAnsi" w:cs="Arial"/>
        </w:rPr>
      </w:pPr>
      <w:r w:rsidRPr="00534CBD">
        <w:rPr>
          <w:rFonts w:asciiTheme="minorHAnsi" w:hAnsiTheme="minorHAnsi" w:cs="Arial"/>
        </w:rPr>
        <w:t xml:space="preserve">(22) </w:t>
      </w:r>
      <w:r w:rsidR="00575783" w:rsidRPr="00534CBD">
        <w:rPr>
          <w:rFonts w:asciiTheme="minorHAnsi" w:hAnsiTheme="minorHAnsi" w:cs="Arial"/>
        </w:rPr>
        <w:t xml:space="preserve">Anti-blast boxers for army win award for innovation </w:t>
      </w:r>
    </w:p>
    <w:p w:rsidR="00575783" w:rsidRPr="00534CBD" w:rsidRDefault="00A13788" w:rsidP="00575783">
      <w:pPr>
        <w:pStyle w:val="article-date"/>
        <w:rPr>
          <w:rFonts w:ascii="Arial" w:hAnsi="Arial" w:cs="Arial"/>
          <w:color w:val="auto"/>
          <w:sz w:val="17"/>
          <w:szCs w:val="17"/>
        </w:rPr>
      </w:pPr>
      <w:hyperlink r:id="rId614" w:tooltip="Find all articles published on Dec 4 2010 to the Business News section" w:history="1">
        <w:r w:rsidR="00575783" w:rsidRPr="00534CBD">
          <w:rPr>
            <w:rStyle w:val="Hyperlink"/>
            <w:rFonts w:ascii="Arial" w:hAnsi="Arial" w:cs="Arial"/>
            <w:color w:val="auto"/>
            <w:sz w:val="17"/>
            <w:szCs w:val="17"/>
          </w:rPr>
          <w:t>Dec 4 2010</w:t>
        </w:r>
      </w:hyperlink>
      <w:r w:rsidR="00575783" w:rsidRPr="00534CBD">
        <w:rPr>
          <w:rFonts w:ascii="Arial" w:hAnsi="Arial" w:cs="Arial"/>
          <w:color w:val="auto"/>
          <w:sz w:val="17"/>
          <w:szCs w:val="17"/>
        </w:rPr>
        <w:t xml:space="preserve"> by Rhodri Evans, Western Mail </w:t>
      </w:r>
    </w:p>
    <w:p w:rsidR="00575783" w:rsidRPr="00534CBD" w:rsidRDefault="00575783" w:rsidP="00575783">
      <w:pPr>
        <w:pStyle w:val="NormalWeb"/>
        <w:jc w:val="both"/>
        <w:rPr>
          <w:rFonts w:asciiTheme="minorHAnsi" w:hAnsiTheme="minorHAnsi" w:cs="Arial"/>
          <w:sz w:val="28"/>
          <w:szCs w:val="28"/>
        </w:rPr>
      </w:pPr>
      <w:r w:rsidRPr="00534CBD">
        <w:rPr>
          <w:rFonts w:asciiTheme="minorHAnsi" w:hAnsiTheme="minorHAnsi" w:cs="Arial"/>
          <w:sz w:val="28"/>
          <w:szCs w:val="28"/>
        </w:rPr>
        <w:t>A CARDIFF-BASED company has won an award for innovation for boxer shorts which protect soldiers against blast injuries. BCB International won the Wales Quality Centre’s Wales Innovation Award at a presentation ceremony held at Cardiff City Hall. Recently published data from the Ministry of Defence shows that in the first nine months of 2010 more troops suffered serious injuries in explosions in Afghanistan than the whole of 2009. Significant among the injuries caused by homemade bombs, known as IEDs, are those to the groin area which is under-protected by normal body armour. Andrew Howell, the managing director of Cardiff-based BCB International said: “We are absolutely delighted to receive this award in recognition of our innovative Blast Boxers.</w:t>
      </w:r>
    </w:p>
    <w:p w:rsidR="007972F1" w:rsidRPr="00E06096" w:rsidRDefault="007972F1" w:rsidP="007972F1">
      <w:pPr>
        <w:pStyle w:val="Heading1"/>
        <w:jc w:val="both"/>
        <w:rPr>
          <w:rFonts w:ascii="Calibri" w:hAnsi="Calibri"/>
          <w:u w:val="single"/>
        </w:rPr>
      </w:pPr>
      <w:r w:rsidRPr="00E06096">
        <w:rPr>
          <w:rFonts w:ascii="Calibri" w:hAnsi="Calibri"/>
          <w:u w:val="single"/>
        </w:rPr>
        <w:t>The Western Mail (continued…)</w:t>
      </w:r>
    </w:p>
    <w:p w:rsidR="007972F1" w:rsidRPr="00C44C5F" w:rsidRDefault="007972F1" w:rsidP="007972F1">
      <w:pPr>
        <w:pStyle w:val="Heading1"/>
        <w:jc w:val="both"/>
        <w:rPr>
          <w:rFonts w:ascii="Calibri" w:hAnsi="Calibri"/>
        </w:rPr>
      </w:pPr>
      <w:r w:rsidRPr="00C44C5F">
        <w:rPr>
          <w:rFonts w:ascii="Calibri" w:hAnsi="Calibri"/>
        </w:rPr>
        <w:t>(</w:t>
      </w:r>
      <w:r>
        <w:rPr>
          <w:rFonts w:ascii="Calibri" w:hAnsi="Calibri"/>
        </w:rPr>
        <w:t>23</w:t>
      </w:r>
      <w:r w:rsidRPr="00C44C5F">
        <w:rPr>
          <w:rFonts w:ascii="Calibri" w:hAnsi="Calibri"/>
        </w:rPr>
        <w:t>) John Lewis reports subdued performance</w:t>
      </w:r>
    </w:p>
    <w:p w:rsidR="007972F1" w:rsidRDefault="007972F1" w:rsidP="007972F1">
      <w:pPr>
        <w:pStyle w:val="stand-first-alone"/>
      </w:pPr>
      <w:r>
        <w:t>Sales results at John Lewis increase retail nervousness before Christmas</w:t>
      </w:r>
    </w:p>
    <w:p w:rsidR="007972F1" w:rsidRDefault="00A13788" w:rsidP="007972F1">
      <w:pPr>
        <w:pStyle w:val="stand-first-alone"/>
      </w:pPr>
      <w:hyperlink r:id="rId615" w:history="1">
        <w:r w:rsidR="007972F1">
          <w:rPr>
            <w:rStyle w:val="Hyperlink"/>
          </w:rPr>
          <w:t>Zoe Wood</w:t>
        </w:r>
      </w:hyperlink>
      <w:r w:rsidR="007972F1">
        <w:t xml:space="preserve"> </w:t>
      </w:r>
      <w:hyperlink r:id="rId616" w:history="1">
        <w:r w:rsidR="007972F1">
          <w:rPr>
            <w:rStyle w:val="Hyperlink"/>
          </w:rPr>
          <w:t>guardian.co.uk</w:t>
        </w:r>
      </w:hyperlink>
      <w:r w:rsidR="007972F1">
        <w:t xml:space="preserve">, Friday 12 November 2010 19.54 GMT </w:t>
      </w:r>
    </w:p>
    <w:p w:rsidR="007972F1" w:rsidRPr="00C44C5F" w:rsidRDefault="007972F1" w:rsidP="007972F1">
      <w:pPr>
        <w:jc w:val="both"/>
        <w:rPr>
          <w:rFonts w:ascii="Calibri" w:hAnsi="Calibri"/>
          <w:sz w:val="28"/>
          <w:szCs w:val="28"/>
        </w:rPr>
      </w:pPr>
      <w:r w:rsidRPr="00C44C5F">
        <w:rPr>
          <w:rFonts w:ascii="Calibri" w:hAnsi="Calibri"/>
          <w:sz w:val="28"/>
          <w:szCs w:val="28"/>
        </w:rPr>
        <w:lastRenderedPageBreak/>
        <w:t xml:space="preserve">John Lewis's latest ad – but there are now worries about Christmas. Photograph: John Lewis/PA </w:t>
      </w:r>
    </w:p>
    <w:p w:rsidR="007972F1" w:rsidRPr="00C44C5F" w:rsidRDefault="00A13788" w:rsidP="007972F1">
      <w:pPr>
        <w:pStyle w:val="NormalWeb"/>
        <w:jc w:val="both"/>
        <w:rPr>
          <w:rFonts w:ascii="Calibri" w:hAnsi="Calibri"/>
          <w:sz w:val="28"/>
          <w:szCs w:val="28"/>
        </w:rPr>
      </w:pPr>
      <w:hyperlink r:id="rId617" w:tooltip="More from guardian.co.uk on John Lewis" w:history="1">
        <w:r w:rsidR="007972F1" w:rsidRPr="00C44C5F">
          <w:rPr>
            <w:rStyle w:val="Hyperlink"/>
            <w:rFonts w:ascii="Calibri" w:hAnsi="Calibri"/>
            <w:sz w:val="28"/>
            <w:szCs w:val="28"/>
          </w:rPr>
          <w:t>John Lewis</w:t>
        </w:r>
      </w:hyperlink>
      <w:r w:rsidR="007972F1" w:rsidRPr="00C44C5F">
        <w:rPr>
          <w:rFonts w:ascii="Calibri" w:hAnsi="Calibri"/>
          <w:sz w:val="28"/>
          <w:szCs w:val="28"/>
        </w:rPr>
        <w:t xml:space="preserve"> added to the gloom in the retail sector today by warning that recent trading had been "subdued", particularly in the regions.</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After a "bumper" half-term week, Helen Keppel-Compton, the retailer's head of multi-channel content, said sales "dipped" in the middle of last week with its Newcastle and Glasgow stores down 11% and 3% respectively.</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John Lewis's sales are still ahead of last year and were up 5.4% in the week to 6 November, aided by strong pockets of performance from London's Peter Jones store, the Leicester and Cambridge branches and its internet arm. But growth has slowed rapidly.</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Howard Archer, economist at IHS Global Insight, said: "The subdued sales growth in the latest week trading is likely to increase the nervousness of retailers as the critical Christmas sales season looms."</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John Lewis's update comes in the wake of a warning from the fashion chain New Look that it is also finding trading more difficult. Its like-for-like sales were down 4.5% in the six months to 25 September – its worst performance in two years.</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John Lewis said sales of its Christmas lines, which include decorations and other items, were already up 15%. Technology also did well, up 4% thanks to strong sales of the Kindle e-reader, which Keppel-Compton said had taken off "like a rocket", and 3D televisions. Online sales were 36% higher than last year.</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The retailer will screen its Christmas television advertisement for the first time tomorrow night, during the X Factor. The bookmaker William Hill is offering 10-1 that the advert's soundtrack – a version of Elton John's hit Your Song by the Brit Award winner Ellie Goulding – will be Christmas number one.</w:t>
      </w:r>
    </w:p>
    <w:p w:rsidR="007972F1" w:rsidRDefault="007972F1" w:rsidP="007972F1">
      <w:pPr>
        <w:pStyle w:val="Heading1"/>
      </w:pPr>
      <w:r>
        <w:t xml:space="preserve">(24) BHP Billiton and </w:t>
      </w:r>
      <w:smartTag w:uri="urn:schemas-microsoft-com:office:smarttags" w:element="place">
        <w:r>
          <w:t>Rio</w:t>
        </w:r>
      </w:smartTag>
      <w:r>
        <w:t xml:space="preserve"> Tinto face investor rebellion over failed mergers</w:t>
      </w:r>
    </w:p>
    <w:p w:rsidR="007972F1" w:rsidRPr="00C03103" w:rsidRDefault="007972F1" w:rsidP="007972F1">
      <w:pPr>
        <w:pStyle w:val="Heading1"/>
        <w:rPr>
          <w:b w:val="0"/>
          <w:sz w:val="24"/>
        </w:rPr>
      </w:pPr>
      <w:r w:rsidRPr="00C03103">
        <w:rPr>
          <w:b w:val="0"/>
          <w:sz w:val="24"/>
        </w:rPr>
        <w:t>Rio Tinto will announce higher dividend payouts for 2011 Mining firms have up to $20bn of excess cash a year</w:t>
      </w:r>
    </w:p>
    <w:p w:rsidR="007972F1" w:rsidRPr="00C03103" w:rsidRDefault="00A13788" w:rsidP="007972F1">
      <w:pPr>
        <w:pStyle w:val="Heading1"/>
        <w:rPr>
          <w:b w:val="0"/>
          <w:sz w:val="24"/>
        </w:rPr>
      </w:pPr>
      <w:hyperlink r:id="rId618" w:history="1">
        <w:r w:rsidR="007972F1" w:rsidRPr="00C03103">
          <w:rPr>
            <w:rStyle w:val="Hyperlink"/>
            <w:b w:val="0"/>
            <w:sz w:val="24"/>
          </w:rPr>
          <w:t>Richard Wachman</w:t>
        </w:r>
      </w:hyperlink>
      <w:r w:rsidR="007972F1">
        <w:rPr>
          <w:b w:val="0"/>
          <w:sz w:val="24"/>
        </w:rPr>
        <w:t xml:space="preserve"> </w:t>
      </w:r>
      <w:hyperlink r:id="rId619" w:history="1">
        <w:r w:rsidR="007972F1" w:rsidRPr="00C03103">
          <w:rPr>
            <w:rStyle w:val="Hyperlink"/>
            <w:b w:val="0"/>
            <w:sz w:val="24"/>
          </w:rPr>
          <w:t>The Observer</w:t>
        </w:r>
      </w:hyperlink>
      <w:r w:rsidR="007972F1" w:rsidRPr="00C03103">
        <w:rPr>
          <w:b w:val="0"/>
          <w:sz w:val="24"/>
        </w:rPr>
        <w:t xml:space="preserve">, Sunday 21 November 2010 </w:t>
      </w:r>
    </w:p>
    <w:p w:rsidR="007972F1" w:rsidRPr="00C44C5F" w:rsidRDefault="007972F1" w:rsidP="007972F1">
      <w:pPr>
        <w:jc w:val="both"/>
        <w:rPr>
          <w:rFonts w:ascii="Calibri" w:hAnsi="Calibri"/>
          <w:sz w:val="28"/>
          <w:szCs w:val="28"/>
        </w:rPr>
      </w:pPr>
      <w:r w:rsidRPr="00C44C5F">
        <w:rPr>
          <w:rFonts w:ascii="Calibri" w:hAnsi="Calibri"/>
          <w:sz w:val="28"/>
          <w:szCs w:val="28"/>
        </w:rPr>
        <w:lastRenderedPageBreak/>
        <w:t xml:space="preserve">Investors in mining firms such as BHP Billiton call for investment in existing projects rather than chase acquisitions that face regulatory scrutiny. Photograph Tim Wimborne/Reuters </w:t>
      </w:r>
    </w:p>
    <w:p w:rsidR="007972F1" w:rsidRPr="00C44C5F" w:rsidRDefault="00A13788" w:rsidP="007972F1">
      <w:pPr>
        <w:pStyle w:val="NormalWeb"/>
        <w:jc w:val="both"/>
        <w:rPr>
          <w:rFonts w:ascii="Calibri" w:hAnsi="Calibri"/>
          <w:sz w:val="28"/>
          <w:szCs w:val="28"/>
        </w:rPr>
      </w:pPr>
      <w:hyperlink r:id="rId620" w:tooltip="More from guardian.co.uk on BHP Billiton" w:history="1">
        <w:r w:rsidR="007972F1" w:rsidRPr="00C44C5F">
          <w:rPr>
            <w:rStyle w:val="Hyperlink"/>
            <w:rFonts w:ascii="Calibri" w:hAnsi="Calibri"/>
            <w:sz w:val="28"/>
            <w:szCs w:val="28"/>
          </w:rPr>
          <w:t>BHP Billiton</w:t>
        </w:r>
      </w:hyperlink>
      <w:r w:rsidR="007972F1" w:rsidRPr="00C44C5F">
        <w:rPr>
          <w:rFonts w:ascii="Calibri" w:hAnsi="Calibri"/>
          <w:sz w:val="28"/>
          <w:szCs w:val="28"/>
        </w:rPr>
        <w:t xml:space="preserve">, the world's largest </w:t>
      </w:r>
      <w:hyperlink r:id="rId621" w:tooltip="More from guardian.co.uk on Mining" w:history="1">
        <w:r w:rsidR="007972F1" w:rsidRPr="00C44C5F">
          <w:rPr>
            <w:rStyle w:val="Hyperlink"/>
            <w:rFonts w:ascii="Calibri" w:hAnsi="Calibri"/>
            <w:sz w:val="28"/>
            <w:szCs w:val="28"/>
          </w:rPr>
          <w:t>mining</w:t>
        </w:r>
      </w:hyperlink>
      <w:r w:rsidR="007972F1" w:rsidRPr="00C44C5F">
        <w:rPr>
          <w:rFonts w:ascii="Calibri" w:hAnsi="Calibri"/>
          <w:sz w:val="28"/>
          <w:szCs w:val="28"/>
        </w:rPr>
        <w:t xml:space="preserve"> company, is under fire from shareholders for refusing to rule out another mega-merger in the wake of its failed £24bn bid for Potash Corporation of Canada.</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 xml:space="preserve">One investor told the </w:t>
      </w:r>
      <w:r w:rsidRPr="00C44C5F">
        <w:rPr>
          <w:rStyle w:val="Emphasis"/>
          <w:rFonts w:ascii="Calibri" w:hAnsi="Calibri"/>
          <w:sz w:val="28"/>
          <w:szCs w:val="28"/>
        </w:rPr>
        <w:t>Observer</w:t>
      </w:r>
      <w:r w:rsidRPr="00C44C5F">
        <w:rPr>
          <w:rFonts w:ascii="Calibri" w:hAnsi="Calibri"/>
          <w:sz w:val="28"/>
          <w:szCs w:val="28"/>
        </w:rPr>
        <w:t xml:space="preserve"> that BHP was "deluded" if it thought shareholders would support another big deal after the failure of three major transactions in as many years. Two out of three have run into the ground due to opposition from regulators.</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 xml:space="preserve">Shareholders are up in arms over remarks made last week by </w:t>
      </w:r>
      <w:hyperlink r:id="rId622" w:history="1">
        <w:r w:rsidRPr="00C44C5F">
          <w:rPr>
            <w:rStyle w:val="Hyperlink"/>
            <w:rFonts w:ascii="Calibri" w:hAnsi="Calibri"/>
            <w:sz w:val="28"/>
            <w:szCs w:val="28"/>
          </w:rPr>
          <w:t>BHP chairman Jac Nasser</w:t>
        </w:r>
      </w:hyperlink>
      <w:r w:rsidRPr="00C44C5F">
        <w:rPr>
          <w:rFonts w:ascii="Calibri" w:hAnsi="Calibri"/>
          <w:sz w:val="28"/>
          <w:szCs w:val="28"/>
        </w:rPr>
        <w:t>, who told the company's annual meeting in Perth that "for me, the juice is worth the squeeze on every one of those", referring to a series of large deals that never came to fruition. Nasser, a former chief executive of Ford Motor Company added: "Don't look to us to be chasing smaller acquisitions of lower quality."</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The mining majors are generating between $10bn (£6.2bn) and $20bn of excess cash a year, according to analysts, thanks to soaring commodity prices.</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But shareholders want the money to be invested in existing mining projects and distributed via higher dividends rather than see "large-scale acquisitions that face intense public scrutiny".</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BHP has spent hundreds of millions on aborted transactions, paying fees to advisers at investment banks "who must be rubbing their hands with glee," said one investor.</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"Although past deals have made the mining majors the success stories they are today, not all transactions work," says Charles Kernot, mining analyst at Evolution Securities.</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 xml:space="preserve">Kernot said </w:t>
      </w:r>
      <w:hyperlink r:id="rId623" w:tooltip="More from guardian.co.uk on Rio Tinto" w:history="1">
        <w:r w:rsidRPr="00C44C5F">
          <w:rPr>
            <w:rStyle w:val="Hyperlink"/>
            <w:rFonts w:ascii="Calibri" w:hAnsi="Calibri"/>
            <w:sz w:val="28"/>
            <w:szCs w:val="28"/>
          </w:rPr>
          <w:t>Rio Tinto</w:t>
        </w:r>
      </w:hyperlink>
      <w:r w:rsidRPr="00C44C5F">
        <w:rPr>
          <w:rFonts w:ascii="Calibri" w:hAnsi="Calibri"/>
          <w:sz w:val="28"/>
          <w:szCs w:val="28"/>
        </w:rPr>
        <w:t>'s acquisition of aluminium producer Alcan at the height of the credit boom had "almost bankrupted the company… and even now, Rio isn't making much of a return on its Alcan investment".</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 xml:space="preserve">Rio's chief executive </w:t>
      </w:r>
      <w:hyperlink r:id="rId624" w:tooltip="More from guardian.co.uk on Tom Albanese" w:history="1">
        <w:r w:rsidRPr="00C44C5F">
          <w:rPr>
            <w:rStyle w:val="Hyperlink"/>
            <w:rFonts w:ascii="Calibri" w:hAnsi="Calibri"/>
            <w:sz w:val="28"/>
            <w:szCs w:val="28"/>
          </w:rPr>
          <w:t>Tom Albanese</w:t>
        </w:r>
      </w:hyperlink>
      <w:r w:rsidRPr="00C44C5F">
        <w:rPr>
          <w:rFonts w:ascii="Calibri" w:hAnsi="Calibri"/>
          <w:sz w:val="28"/>
          <w:szCs w:val="28"/>
        </w:rPr>
        <w:t xml:space="preserve"> will seek to appease his critics this week when he announces plans for a big increase in capital expenditure in Australia and higher dividend payouts from 2011.</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lastRenderedPageBreak/>
        <w:t>He will rule out plans for a major purchase, although "bolt-on acquisitions" are on the cards, which he defines as deals worth less than $10bn.</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Expanding via acquisition has always been an appealing prospect for miners as it is often cheaper to acquire competitors than develop new mines from scratch.</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BHP has been one of the fast-growing companies following its merger with Billiton in 2001, but under chief executive Marius Kloppers the company's expansion plans have stalled.</w:t>
      </w:r>
    </w:p>
    <w:p w:rsidR="007972F1" w:rsidRPr="00C44C5F" w:rsidRDefault="00A13788" w:rsidP="007972F1">
      <w:pPr>
        <w:pStyle w:val="NormalWeb"/>
        <w:jc w:val="both"/>
        <w:rPr>
          <w:rFonts w:ascii="Calibri" w:hAnsi="Calibri"/>
          <w:sz w:val="28"/>
          <w:szCs w:val="28"/>
        </w:rPr>
      </w:pPr>
      <w:hyperlink r:id="rId625" w:tooltip="How a $130bn mining mega-merger vanished " w:history="1">
        <w:r w:rsidR="007972F1" w:rsidRPr="00C44C5F">
          <w:rPr>
            <w:rStyle w:val="Hyperlink"/>
            <w:rFonts w:ascii="Calibri" w:hAnsi="Calibri"/>
            <w:sz w:val="28"/>
            <w:szCs w:val="28"/>
          </w:rPr>
          <w:t>It was forced to pull a hostile bid for Rio in the wake of the global financial crisis</w:t>
        </w:r>
      </w:hyperlink>
      <w:r w:rsidR="007972F1" w:rsidRPr="00C44C5F">
        <w:rPr>
          <w:rFonts w:ascii="Calibri" w:hAnsi="Calibri"/>
          <w:sz w:val="28"/>
          <w:szCs w:val="28"/>
        </w:rPr>
        <w:t>; then last month, BHP and Rio withdrew a joint venture proposal to create the world's biggest iron ore exporter in Western Australia – following pressure from regulators.</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 xml:space="preserve">The final blow came a week ago when the </w:t>
      </w:r>
      <w:hyperlink r:id="rId626" w:tooltip="BHP Billiton abandons bid for Canadian Potash " w:history="1">
        <w:r w:rsidRPr="00C44C5F">
          <w:rPr>
            <w:rStyle w:val="Hyperlink"/>
            <w:rFonts w:ascii="Calibri" w:hAnsi="Calibri"/>
            <w:sz w:val="28"/>
            <w:szCs w:val="28"/>
          </w:rPr>
          <w:t>Canadian government blocked BHP's bid for Potash</w:t>
        </w:r>
      </w:hyperlink>
      <w:r w:rsidRPr="00C44C5F">
        <w:rPr>
          <w:rFonts w:ascii="Calibri" w:hAnsi="Calibri"/>
          <w:sz w:val="28"/>
          <w:szCs w:val="28"/>
        </w:rPr>
        <w:t>, saying it was not in the national interest, sparking concern about the rise of protectionism.</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BHP's corporate failures have cost the company £545m in fees, a sum that is greater than the market value of most medium-sized public companies.</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BHP last week agreed to buy back the remaining $4.2bn worth of shares from a $13bn programme that it suspended during its bid for Rio in 2007.</w:t>
      </w:r>
    </w:p>
    <w:p w:rsidR="007972F1" w:rsidRDefault="007972F1" w:rsidP="007972F1">
      <w:pPr>
        <w:pStyle w:val="NormalWeb"/>
        <w:jc w:val="both"/>
        <w:rPr>
          <w:rFonts w:ascii="Calibri" w:hAnsi="Calibri"/>
          <w:sz w:val="28"/>
          <w:szCs w:val="28"/>
        </w:rPr>
      </w:pPr>
      <w:r w:rsidRPr="00C44C5F">
        <w:rPr>
          <w:rFonts w:ascii="Calibri" w:hAnsi="Calibri"/>
          <w:sz w:val="28"/>
          <w:szCs w:val="28"/>
        </w:rPr>
        <w:t>But investors want a significantly higher dividend to soak up cash, arguing that payouts are a better way to underpin stock prices than buybacks.</w:t>
      </w:r>
    </w:p>
    <w:p w:rsidR="007972F1" w:rsidRPr="00C44C5F" w:rsidRDefault="007972F1" w:rsidP="007972F1">
      <w:pPr>
        <w:pStyle w:val="NormalWeb"/>
        <w:jc w:val="both"/>
        <w:rPr>
          <w:rFonts w:ascii="Calibri" w:hAnsi="Calibri"/>
          <w:sz w:val="28"/>
          <w:szCs w:val="28"/>
        </w:rPr>
      </w:pPr>
      <w:r w:rsidRPr="00C44C5F">
        <w:rPr>
          <w:rFonts w:ascii="Calibri" w:hAnsi="Calibri"/>
          <w:sz w:val="28"/>
          <w:szCs w:val="28"/>
        </w:rPr>
        <w:t xml:space="preserve">Kernot says leading mining companies could become more like pharmaceutical groups, which have begun paying much higher dividends following the decline of large-scale merger activity. The dividend yield on </w:t>
      </w:r>
      <w:hyperlink r:id="rId627" w:tooltip="More from guardian.co.uk on GlaxoSmithKline" w:history="1">
        <w:r w:rsidRPr="00C44C5F">
          <w:rPr>
            <w:rStyle w:val="Hyperlink"/>
            <w:rFonts w:ascii="Calibri" w:hAnsi="Calibri"/>
            <w:sz w:val="28"/>
            <w:szCs w:val="28"/>
          </w:rPr>
          <w:t>GlaxoSmithKline</w:t>
        </w:r>
      </w:hyperlink>
      <w:r w:rsidRPr="00C44C5F">
        <w:rPr>
          <w:rFonts w:ascii="Calibri" w:hAnsi="Calibri"/>
          <w:sz w:val="28"/>
          <w:szCs w:val="28"/>
        </w:rPr>
        <w:t>'s shares is more than 5%, against 1% in 2000.</w:t>
      </w:r>
    </w:p>
    <w:p w:rsidR="007972F1" w:rsidRPr="00440EF5" w:rsidRDefault="007972F1" w:rsidP="007972F1">
      <w:pPr>
        <w:pStyle w:val="Heading1"/>
        <w:jc w:val="both"/>
        <w:rPr>
          <w:rFonts w:ascii="Calibri" w:hAnsi="Calibri"/>
        </w:rPr>
      </w:pPr>
      <w:r w:rsidRPr="00440EF5">
        <w:rPr>
          <w:rFonts w:ascii="Calibri" w:hAnsi="Calibri"/>
        </w:rPr>
        <w:t>(</w:t>
      </w:r>
      <w:r>
        <w:rPr>
          <w:rFonts w:ascii="Calibri" w:hAnsi="Calibri"/>
        </w:rPr>
        <w:t>25</w:t>
      </w:r>
      <w:r w:rsidRPr="00440EF5">
        <w:rPr>
          <w:rFonts w:ascii="Calibri" w:hAnsi="Calibri"/>
        </w:rPr>
        <w:t>) Sainsbury's and Best Buy set up Channel Island websites to beat VAT on sales of CDs and DVDs</w:t>
      </w:r>
    </w:p>
    <w:p w:rsidR="007972F1" w:rsidRDefault="007972F1" w:rsidP="007972F1">
      <w:pPr>
        <w:pStyle w:val="stand-first-alone"/>
      </w:pPr>
      <w:r>
        <w:t>Retailers join growing list of companies exploiting an EU tax relief loophole on goods under £18</w:t>
      </w:r>
      <w:hyperlink r:id="rId628" w:history="1">
        <w:r>
          <w:rPr>
            <w:rStyle w:val="Hyperlink"/>
          </w:rPr>
          <w:t>Simon Bowers</w:t>
        </w:r>
      </w:hyperlink>
      <w:r>
        <w:t xml:space="preserve"> </w:t>
      </w:r>
      <w:hyperlink r:id="rId629" w:history="1">
        <w:r>
          <w:rPr>
            <w:rStyle w:val="Hyperlink"/>
          </w:rPr>
          <w:t>The Observer</w:t>
        </w:r>
      </w:hyperlink>
      <w:r>
        <w:t xml:space="preserve">, Sunday 21 November 2010 </w:t>
      </w:r>
    </w:p>
    <w:p w:rsidR="007972F1" w:rsidRPr="00440EF5" w:rsidRDefault="007972F1" w:rsidP="007972F1">
      <w:pPr>
        <w:jc w:val="both"/>
        <w:rPr>
          <w:rFonts w:ascii="Calibri" w:hAnsi="Calibri"/>
          <w:sz w:val="28"/>
          <w:szCs w:val="28"/>
        </w:rPr>
      </w:pPr>
      <w:r w:rsidRPr="00440EF5">
        <w:rPr>
          <w:rFonts w:ascii="Calibri" w:hAnsi="Calibri"/>
          <w:sz w:val="28"/>
          <w:szCs w:val="28"/>
        </w:rPr>
        <w:lastRenderedPageBreak/>
        <w:t xml:space="preserve">Sainsbury's store is the latest retailer to launch a CD and DVD website on the Channel Islands that takes advantage of a VAT loophole. Other retailers trading from the islands include Tesco, Amazon, ASDA and HMV. Photograph: Andrew Parsons/PA </w:t>
      </w:r>
    </w:p>
    <w:p w:rsidR="007972F1" w:rsidRPr="00440EF5" w:rsidRDefault="00A13788" w:rsidP="007972F1">
      <w:pPr>
        <w:pStyle w:val="NormalWeb"/>
        <w:jc w:val="both"/>
        <w:rPr>
          <w:rFonts w:ascii="Calibri" w:hAnsi="Calibri"/>
          <w:sz w:val="28"/>
          <w:szCs w:val="28"/>
        </w:rPr>
      </w:pPr>
      <w:hyperlink r:id="rId630" w:tooltip="More from guardian.co.uk on J Sainsbury" w:history="1">
        <w:r w:rsidR="007972F1" w:rsidRPr="00440EF5">
          <w:rPr>
            <w:rStyle w:val="Hyperlink"/>
            <w:rFonts w:ascii="Calibri" w:hAnsi="Calibri"/>
            <w:sz w:val="28"/>
            <w:szCs w:val="28"/>
          </w:rPr>
          <w:t>J Sainsbury</w:t>
        </w:r>
      </w:hyperlink>
      <w:r w:rsidR="007972F1" w:rsidRPr="00440EF5">
        <w:rPr>
          <w:rFonts w:ascii="Calibri" w:hAnsi="Calibri"/>
          <w:sz w:val="28"/>
          <w:szCs w:val="28"/>
        </w:rPr>
        <w:t xml:space="preserve"> and US retail giant Best Buy have launched VAT-dodging CD and DVD websites ahead of the busy Christmas trading rush in the hope of cashing in on the booming popularity of online sales.</w:t>
      </w:r>
    </w:p>
    <w:p w:rsidR="007972F1" w:rsidRPr="00440EF5" w:rsidRDefault="007972F1" w:rsidP="007972F1">
      <w:pPr>
        <w:pStyle w:val="NormalWeb"/>
        <w:jc w:val="both"/>
        <w:rPr>
          <w:rFonts w:ascii="Calibri" w:hAnsi="Calibri"/>
          <w:sz w:val="28"/>
          <w:szCs w:val="28"/>
        </w:rPr>
      </w:pPr>
      <w:r w:rsidRPr="00440EF5">
        <w:rPr>
          <w:rFonts w:ascii="Calibri" w:hAnsi="Calibri"/>
          <w:sz w:val="28"/>
          <w:szCs w:val="28"/>
        </w:rPr>
        <w:t xml:space="preserve">The pair are the latest blue-chip retailers to set up complex and circuitous shipping arrangements for goods offered on their websites for less than £18. By dispatching orders from the </w:t>
      </w:r>
      <w:hyperlink r:id="rId631" w:tooltip="More from guardian.co.uk on Channel Islands" w:history="1">
        <w:r w:rsidRPr="00440EF5">
          <w:rPr>
            <w:rStyle w:val="Hyperlink"/>
            <w:rFonts w:ascii="Calibri" w:hAnsi="Calibri"/>
            <w:sz w:val="28"/>
            <w:szCs w:val="28"/>
          </w:rPr>
          <w:t>Channel Islands</w:t>
        </w:r>
      </w:hyperlink>
      <w:r w:rsidRPr="00440EF5">
        <w:rPr>
          <w:rFonts w:ascii="Calibri" w:hAnsi="Calibri"/>
          <w:sz w:val="28"/>
          <w:szCs w:val="28"/>
        </w:rPr>
        <w:t xml:space="preserve"> direct to customers' homes on the UK mainland, these transactions do not attract VAT under an arcane EU tax relief directive.</w:t>
      </w:r>
    </w:p>
    <w:p w:rsidR="007972F1" w:rsidRPr="00440EF5" w:rsidRDefault="007972F1" w:rsidP="007972F1">
      <w:pPr>
        <w:pStyle w:val="NormalWeb"/>
        <w:jc w:val="both"/>
        <w:rPr>
          <w:rFonts w:ascii="Calibri" w:hAnsi="Calibri"/>
          <w:sz w:val="28"/>
          <w:szCs w:val="28"/>
        </w:rPr>
      </w:pPr>
      <w:r w:rsidRPr="00440EF5">
        <w:rPr>
          <w:rFonts w:ascii="Calibri" w:hAnsi="Calibri"/>
          <w:sz w:val="28"/>
          <w:szCs w:val="28"/>
        </w:rPr>
        <w:t>Other groups already pushing online CD, DVD and games sales through the Channel Islands to avoid VAT are Amazon, HMV, Tesco, Play.com, Asda and Woolworths.co.uk. All are able to offer goods at VAT-free prices substantially cheaper than prices to be found in high street stores.</w:t>
      </w:r>
    </w:p>
    <w:p w:rsidR="007972F1" w:rsidRPr="00440EF5" w:rsidRDefault="007972F1" w:rsidP="007972F1">
      <w:pPr>
        <w:pStyle w:val="NormalWeb"/>
        <w:jc w:val="both"/>
        <w:rPr>
          <w:rFonts w:ascii="Calibri" w:hAnsi="Calibri"/>
          <w:sz w:val="28"/>
          <w:szCs w:val="28"/>
        </w:rPr>
      </w:pPr>
      <w:r w:rsidRPr="00440EF5">
        <w:rPr>
          <w:rFonts w:ascii="Calibri" w:hAnsi="Calibri"/>
          <w:sz w:val="28"/>
          <w:szCs w:val="28"/>
        </w:rPr>
        <w:t>Two years ago the Treasury said lost VAT receipts from this trade were costing the taxpayer £110m a year and rising, though industry insiders suspect the figure is much larger. With VAT set to rise from 17.5% to 20% in the new year, the Channel Islands tax dodge is expected to balloon further.</w:t>
      </w:r>
    </w:p>
    <w:p w:rsidR="007972F1" w:rsidRPr="00440EF5" w:rsidRDefault="007972F1" w:rsidP="007972F1">
      <w:pPr>
        <w:pStyle w:val="NormalWeb"/>
        <w:jc w:val="both"/>
        <w:rPr>
          <w:rFonts w:ascii="Calibri" w:hAnsi="Calibri"/>
          <w:sz w:val="28"/>
          <w:szCs w:val="28"/>
        </w:rPr>
      </w:pPr>
      <w:r w:rsidRPr="00440EF5">
        <w:rPr>
          <w:rFonts w:ascii="Calibri" w:hAnsi="Calibri"/>
          <w:sz w:val="28"/>
          <w:szCs w:val="28"/>
        </w:rPr>
        <w:t>In the three months to Christmas last year, one in three CDs were bought over the internet, according to market research firm Kantar. Almost all were bought for £18 or less.</w:t>
      </w:r>
    </w:p>
    <w:p w:rsidR="007972F1" w:rsidRPr="00440EF5" w:rsidRDefault="007972F1" w:rsidP="007972F1">
      <w:pPr>
        <w:pStyle w:val="NormalWeb"/>
        <w:jc w:val="both"/>
        <w:rPr>
          <w:rFonts w:ascii="Calibri" w:hAnsi="Calibri"/>
          <w:sz w:val="28"/>
          <w:szCs w:val="28"/>
        </w:rPr>
      </w:pPr>
      <w:r w:rsidRPr="00440EF5">
        <w:rPr>
          <w:rFonts w:ascii="Calibri" w:hAnsi="Calibri"/>
          <w:sz w:val="28"/>
          <w:szCs w:val="28"/>
        </w:rPr>
        <w:t>Sainsbury's CD and DVD website, which is reached through the retailer's homepage and looks indistinguishable from the rest of Sainsbury's site, is operated by Aim-listed firm MBL Group, which is in takeover talks. It is thought the business could be taken private by chief executive Trevor Allan, who with his brother controls almost 30% of shares. The company did not mention its Guernsey operations when announcing to shareholders this month that it had struck a deal with Sainsbury.</w:t>
      </w:r>
    </w:p>
    <w:p w:rsidR="007972F1" w:rsidRPr="00440EF5" w:rsidRDefault="007972F1" w:rsidP="007972F1">
      <w:pPr>
        <w:pStyle w:val="NormalWeb"/>
        <w:jc w:val="both"/>
        <w:rPr>
          <w:rFonts w:ascii="Calibri" w:hAnsi="Calibri"/>
          <w:sz w:val="28"/>
          <w:szCs w:val="28"/>
        </w:rPr>
      </w:pPr>
      <w:r w:rsidRPr="00440EF5">
        <w:rPr>
          <w:rFonts w:ascii="Calibri" w:hAnsi="Calibri"/>
          <w:sz w:val="28"/>
          <w:szCs w:val="28"/>
        </w:rPr>
        <w:t xml:space="preserve">Meanwhile, Best Buy has struck a deal with Channel Islands VAT-avoidance specialist firm theHut.com to operate the CD and DVD section of its UK website, which launched last month. The same company offers similar services </w:t>
      </w:r>
      <w:r w:rsidRPr="00440EF5">
        <w:rPr>
          <w:rFonts w:ascii="Calibri" w:hAnsi="Calibri"/>
          <w:sz w:val="28"/>
          <w:szCs w:val="28"/>
        </w:rPr>
        <w:lastRenderedPageBreak/>
        <w:t>to the Barclay brothers, who last year bought Woolworths.co.uk from administrators, and to Asda, Dixons and Argos.</w:t>
      </w:r>
    </w:p>
    <w:p w:rsidR="007972F1" w:rsidRPr="00440EF5" w:rsidRDefault="007972F1" w:rsidP="007972F1">
      <w:pPr>
        <w:pStyle w:val="NormalWeb"/>
        <w:jc w:val="both"/>
        <w:rPr>
          <w:rFonts w:ascii="Calibri" w:hAnsi="Calibri"/>
          <w:sz w:val="28"/>
          <w:szCs w:val="28"/>
        </w:rPr>
      </w:pPr>
      <w:r w:rsidRPr="00440EF5">
        <w:rPr>
          <w:rFonts w:ascii="Calibri" w:hAnsi="Calibri"/>
          <w:sz w:val="28"/>
          <w:szCs w:val="28"/>
        </w:rPr>
        <w:t>Founded by Matthew Moulding and John Gallemore, former executives within John Caudwell's mobile phone empire, the business hopes to float on the stock market early next year. Earlier this year it began offering other goods such as cheap handbags, sun cream and underwear through new sites gifted.com, mybag.co.uk and washbag.com.</w:t>
      </w:r>
    </w:p>
    <w:p w:rsidR="007972F1" w:rsidRPr="00440EF5" w:rsidRDefault="007972F1" w:rsidP="007972F1">
      <w:pPr>
        <w:pStyle w:val="NormalWeb"/>
        <w:jc w:val="both"/>
        <w:rPr>
          <w:rFonts w:ascii="Calibri" w:hAnsi="Calibri"/>
          <w:sz w:val="28"/>
          <w:szCs w:val="28"/>
        </w:rPr>
      </w:pPr>
      <w:r w:rsidRPr="00440EF5">
        <w:rPr>
          <w:rFonts w:ascii="Calibri" w:hAnsi="Calibri"/>
          <w:sz w:val="28"/>
          <w:szCs w:val="28"/>
        </w:rPr>
        <w:t>In its final years in power, the Labour government increasingly frowned on VAT-free internet sales via the Channel Islands but its claims to have curbed exploitation of the loophole look to have been premature.</w:t>
      </w:r>
    </w:p>
    <w:p w:rsidR="007972F1" w:rsidRPr="00440EF5" w:rsidRDefault="007972F1" w:rsidP="007972F1">
      <w:pPr>
        <w:pStyle w:val="NormalWeb"/>
        <w:jc w:val="both"/>
        <w:rPr>
          <w:rFonts w:ascii="Calibri" w:hAnsi="Calibri"/>
          <w:sz w:val="28"/>
          <w:szCs w:val="28"/>
        </w:rPr>
      </w:pPr>
      <w:r w:rsidRPr="00440EF5">
        <w:rPr>
          <w:rFonts w:ascii="Calibri" w:hAnsi="Calibri"/>
          <w:sz w:val="28"/>
          <w:szCs w:val="28"/>
        </w:rPr>
        <w:t>In April, the now business secretary, Vince Cable, described big supermarkets exploiting Channel Islands CD and DVD sales tax loopholes as "extraordinary and seriously unwise". He said: "I am sure if they are sufficiently aware of the importance of their reputation in this area that they will stop it immediately".</w:t>
      </w:r>
    </w:p>
    <w:p w:rsidR="007972F1" w:rsidRPr="00440EF5" w:rsidRDefault="007972F1" w:rsidP="007972F1">
      <w:pPr>
        <w:pStyle w:val="NormalWeb"/>
        <w:jc w:val="both"/>
        <w:rPr>
          <w:rFonts w:ascii="Calibri" w:hAnsi="Calibri"/>
          <w:sz w:val="28"/>
          <w:szCs w:val="28"/>
        </w:rPr>
      </w:pPr>
      <w:r w:rsidRPr="00440EF5">
        <w:rPr>
          <w:rFonts w:ascii="Calibri" w:hAnsi="Calibri"/>
          <w:sz w:val="28"/>
          <w:szCs w:val="28"/>
        </w:rPr>
        <w:t>As shadow chancellor George Osborne three years ago said: "The Conservatives intend to hold the government to account for the effect on domestic business if nothing is done."</w:t>
      </w:r>
    </w:p>
    <w:p w:rsidR="007972F1" w:rsidRPr="00440EF5" w:rsidRDefault="007972F1" w:rsidP="007972F1">
      <w:pPr>
        <w:pStyle w:val="NormalWeb"/>
        <w:jc w:val="both"/>
        <w:rPr>
          <w:rFonts w:ascii="Calibri" w:hAnsi="Calibri"/>
          <w:sz w:val="28"/>
          <w:szCs w:val="28"/>
        </w:rPr>
      </w:pPr>
      <w:r w:rsidRPr="00440EF5">
        <w:rPr>
          <w:rFonts w:ascii="Calibri" w:hAnsi="Calibri"/>
          <w:sz w:val="28"/>
          <w:szCs w:val="28"/>
        </w:rPr>
        <w:t>Best Buy and MBL were unavailable for comment. Sainsbury's said: "Sainsbury's new entertainment website is a perfectly legitimate and increasingly popular shopping option for our customers, who appreciate the convenience, choice and value offered online."</w:t>
      </w:r>
    </w:p>
    <w:p w:rsidR="007972F1" w:rsidRPr="00A41969" w:rsidRDefault="007972F1" w:rsidP="007972F1">
      <w:pPr>
        <w:pStyle w:val="Heading1"/>
        <w:rPr>
          <w:rFonts w:ascii="Calibri" w:hAnsi="Calibri"/>
        </w:rPr>
      </w:pPr>
      <w:r w:rsidRPr="00A41969">
        <w:rPr>
          <w:rFonts w:ascii="Calibri" w:hAnsi="Calibri"/>
        </w:rPr>
        <w:t>(</w:t>
      </w:r>
      <w:r>
        <w:rPr>
          <w:rFonts w:ascii="Calibri" w:hAnsi="Calibri"/>
        </w:rPr>
        <w:t>26</w:t>
      </w:r>
      <w:r w:rsidRPr="00A41969">
        <w:rPr>
          <w:rFonts w:ascii="Calibri" w:hAnsi="Calibri"/>
        </w:rPr>
        <w:t>) British dairy industry becoming unsustainable, warns farmers' union</w:t>
      </w:r>
    </w:p>
    <w:p w:rsidR="007972F1" w:rsidRDefault="007972F1" w:rsidP="007972F1">
      <w:pPr>
        <w:pStyle w:val="stand-first-alone"/>
      </w:pPr>
      <w:r>
        <w:t xml:space="preserve">• </w:t>
      </w:r>
      <w:smartTag w:uri="urn:schemas-microsoft-com:office:smarttags" w:element="country-region">
        <w:smartTag w:uri="urn:schemas-microsoft-com:office:smarttags" w:element="place">
          <w:r>
            <w:t>UK</w:t>
          </w:r>
        </w:smartTag>
      </w:smartTag>
      <w:r>
        <w:t xml:space="preserve"> could become reliant on expensive dairy imports, says NFU</w:t>
      </w:r>
      <w:r>
        <w:br/>
        <w:t>• Disquiet over direct deals between retailers and a few farmers</w:t>
      </w:r>
    </w:p>
    <w:p w:rsidR="007972F1" w:rsidRDefault="00A13788" w:rsidP="007972F1">
      <w:pPr>
        <w:pStyle w:val="stand-first-alone"/>
      </w:pPr>
      <w:hyperlink r:id="rId632" w:history="1">
        <w:r w:rsidR="007972F1">
          <w:rPr>
            <w:rStyle w:val="Hyperlink"/>
          </w:rPr>
          <w:t>Zoe Wood</w:t>
        </w:r>
      </w:hyperlink>
      <w:r w:rsidR="007972F1">
        <w:t xml:space="preserve"> </w:t>
      </w:r>
      <w:hyperlink r:id="rId633" w:history="1">
        <w:r w:rsidR="007972F1">
          <w:rPr>
            <w:rStyle w:val="Hyperlink"/>
          </w:rPr>
          <w:t>The Observer</w:t>
        </w:r>
      </w:hyperlink>
      <w:r w:rsidR="007972F1">
        <w:t xml:space="preserve">, Sunday 21 November 2010 </w:t>
      </w:r>
    </w:p>
    <w:p w:rsidR="007972F1" w:rsidRPr="00A41969" w:rsidRDefault="007972F1" w:rsidP="007972F1">
      <w:pPr>
        <w:jc w:val="both"/>
        <w:rPr>
          <w:rFonts w:ascii="Calibri" w:hAnsi="Calibri"/>
          <w:sz w:val="28"/>
          <w:szCs w:val="28"/>
        </w:rPr>
      </w:pPr>
      <w:r w:rsidRPr="00A41969">
        <w:rPr>
          <w:rFonts w:ascii="Calibri" w:hAnsi="Calibri"/>
          <w:sz w:val="28"/>
          <w:szCs w:val="28"/>
        </w:rPr>
        <w:t xml:space="preserve">The cost of producing a litre of milk, at 27.5p, remains 3p higher than the average retail price of 24.5p. Photograph: Dave Thompson/PA Wire/Press Association Images </w:t>
      </w:r>
    </w:p>
    <w:p w:rsidR="007972F1" w:rsidRPr="00A41969" w:rsidRDefault="007972F1" w:rsidP="007972F1">
      <w:pPr>
        <w:pStyle w:val="NormalWeb"/>
        <w:jc w:val="both"/>
        <w:rPr>
          <w:rFonts w:ascii="Calibri" w:hAnsi="Calibri"/>
          <w:sz w:val="28"/>
          <w:szCs w:val="28"/>
        </w:rPr>
      </w:pPr>
      <w:r w:rsidRPr="00A41969">
        <w:rPr>
          <w:rFonts w:ascii="Calibri" w:hAnsi="Calibri"/>
          <w:sz w:val="28"/>
          <w:szCs w:val="28"/>
        </w:rPr>
        <w:lastRenderedPageBreak/>
        <w:t>Farmers' union leader Peter Kendall has issued a chilling warning that milk and cheese prices could rise and the country could become reliant on imports unless action is taken to create a sustainable British dairy industry.</w:t>
      </w:r>
    </w:p>
    <w:p w:rsidR="007972F1" w:rsidRPr="00A41969" w:rsidRDefault="007972F1" w:rsidP="007972F1">
      <w:pPr>
        <w:pStyle w:val="NormalWeb"/>
        <w:jc w:val="both"/>
        <w:rPr>
          <w:rFonts w:ascii="Calibri" w:hAnsi="Calibri"/>
          <w:sz w:val="28"/>
          <w:szCs w:val="28"/>
        </w:rPr>
      </w:pPr>
      <w:r w:rsidRPr="00A41969">
        <w:rPr>
          <w:rFonts w:ascii="Calibri" w:hAnsi="Calibri"/>
          <w:sz w:val="28"/>
          <w:szCs w:val="28"/>
        </w:rPr>
        <w:t>Kendall, president of the National Farmers' Union, complained that the market had been warped by direct contracts between retailers and a minority of farmers who are guaranteed a premium to the farm-gate price for their milk. The union says the majority of farmers are left out in the cold, and it has also raised concerns about excessive supermarket promotions on other major dairy products such as cheese.</w:t>
      </w:r>
    </w:p>
    <w:p w:rsidR="007972F1" w:rsidRPr="00A41969" w:rsidRDefault="007972F1" w:rsidP="007972F1">
      <w:pPr>
        <w:pStyle w:val="NormalWeb"/>
        <w:jc w:val="both"/>
        <w:rPr>
          <w:rFonts w:ascii="Calibri" w:hAnsi="Calibri"/>
          <w:sz w:val="28"/>
          <w:szCs w:val="28"/>
        </w:rPr>
      </w:pPr>
      <w:r w:rsidRPr="00A41969">
        <w:rPr>
          <w:rFonts w:ascii="Calibri" w:hAnsi="Calibri"/>
          <w:sz w:val="28"/>
          <w:szCs w:val="28"/>
        </w:rPr>
        <w:t>"There is a gaping hole in the middle," said Kendall. "The farmers without contracts are picking up the bill for those who do."</w:t>
      </w:r>
    </w:p>
    <w:p w:rsidR="007972F1" w:rsidRPr="00A41969" w:rsidRDefault="007972F1" w:rsidP="007972F1">
      <w:pPr>
        <w:pStyle w:val="NormalWeb"/>
        <w:jc w:val="both"/>
        <w:rPr>
          <w:rFonts w:ascii="Calibri" w:hAnsi="Calibri"/>
          <w:sz w:val="28"/>
          <w:szCs w:val="28"/>
        </w:rPr>
      </w:pPr>
      <w:r w:rsidRPr="00A41969">
        <w:rPr>
          <w:rFonts w:ascii="Calibri" w:hAnsi="Calibri"/>
          <w:sz w:val="28"/>
          <w:szCs w:val="28"/>
        </w:rPr>
        <w:t>Tough economic conditions have seen the big grocers resort to record levels of promotions – often funded by suppliers – to win customers, with low prices for staples such as milk, cheese and bread. In September, Robert Wiseman Dairies, the UK's biggest milk processor, issued a profit warning that it blamed on the supermarket price war.</w:t>
      </w:r>
    </w:p>
    <w:p w:rsidR="007972F1" w:rsidRPr="00A41969" w:rsidRDefault="007972F1" w:rsidP="007972F1">
      <w:pPr>
        <w:pStyle w:val="NormalWeb"/>
        <w:jc w:val="both"/>
        <w:rPr>
          <w:rFonts w:ascii="Calibri" w:hAnsi="Calibri"/>
          <w:sz w:val="28"/>
          <w:szCs w:val="28"/>
        </w:rPr>
      </w:pPr>
      <w:r w:rsidRPr="00A41969">
        <w:rPr>
          <w:rFonts w:ascii="Calibri" w:hAnsi="Calibri"/>
          <w:sz w:val="28"/>
          <w:szCs w:val="28"/>
        </w:rPr>
        <w:t>About 3,000 out of the UK's 13,500 dairy farmers have special deals with the likes of Sainsbury's and Tesco. The relationships are judged to have been good news for farmers, but the cost of production, at 27.5p per litre, remains 3p higher than the average retail price of 24.5p. "This means the majority of dairy farmers are losing money on every litre of milk they produce," said Kendall.</w:t>
      </w:r>
    </w:p>
    <w:p w:rsidR="007972F1" w:rsidRPr="00A41969" w:rsidRDefault="007972F1" w:rsidP="007972F1">
      <w:pPr>
        <w:pStyle w:val="NormalWeb"/>
        <w:jc w:val="both"/>
        <w:rPr>
          <w:rFonts w:ascii="Calibri" w:hAnsi="Calibri"/>
          <w:sz w:val="28"/>
          <w:szCs w:val="28"/>
        </w:rPr>
      </w:pPr>
      <w:r w:rsidRPr="00A41969">
        <w:rPr>
          <w:rFonts w:ascii="Calibri" w:hAnsi="Calibri"/>
          <w:sz w:val="28"/>
          <w:szCs w:val="28"/>
        </w:rPr>
        <w:t>In England and Wales, 470 farmers quit the agricultural industry in the last year and the NFU calculates that if current production trends are married with expectations of rising demand, the UK could be importing 53% of its dairy products by 2030.</w:t>
      </w:r>
    </w:p>
    <w:p w:rsidR="007972F1" w:rsidRPr="00A41969" w:rsidRDefault="007972F1" w:rsidP="007972F1">
      <w:pPr>
        <w:pStyle w:val="NormalWeb"/>
        <w:jc w:val="both"/>
        <w:rPr>
          <w:rFonts w:ascii="Calibri" w:hAnsi="Calibri"/>
          <w:sz w:val="28"/>
          <w:szCs w:val="28"/>
        </w:rPr>
      </w:pPr>
      <w:r w:rsidRPr="00A41969">
        <w:rPr>
          <w:rFonts w:ascii="Calibri" w:hAnsi="Calibri"/>
          <w:sz w:val="28"/>
          <w:szCs w:val="28"/>
        </w:rPr>
        <w:t>"Greater reliance on imports could mean higher food prices," said Kendall, adding that such a situation would make guarantees on food traceability much more difficult to offer.</w:t>
      </w:r>
    </w:p>
    <w:p w:rsidR="007972F1" w:rsidRPr="00A41969" w:rsidRDefault="007972F1" w:rsidP="007972F1">
      <w:pPr>
        <w:pStyle w:val="NormalWeb"/>
        <w:jc w:val="both"/>
        <w:rPr>
          <w:rFonts w:ascii="Calibri" w:hAnsi="Calibri"/>
          <w:sz w:val="28"/>
          <w:szCs w:val="28"/>
        </w:rPr>
      </w:pPr>
      <w:r w:rsidRPr="00A41969">
        <w:rPr>
          <w:rFonts w:ascii="Calibri" w:hAnsi="Calibri"/>
          <w:sz w:val="28"/>
          <w:szCs w:val="28"/>
        </w:rPr>
        <w:t>The UK already imports about 33% of the butter, 50% of the cheese and 40% of the yoghurt it consumes.</w:t>
      </w:r>
    </w:p>
    <w:p w:rsidR="007972F1" w:rsidRPr="00A41969" w:rsidRDefault="007972F1" w:rsidP="007972F1">
      <w:pPr>
        <w:pStyle w:val="NormalWeb"/>
        <w:jc w:val="both"/>
        <w:rPr>
          <w:rFonts w:ascii="Calibri" w:hAnsi="Calibri"/>
          <w:sz w:val="28"/>
          <w:szCs w:val="28"/>
        </w:rPr>
      </w:pPr>
      <w:r w:rsidRPr="00A41969">
        <w:rPr>
          <w:rFonts w:ascii="Calibri" w:hAnsi="Calibri"/>
          <w:sz w:val="28"/>
          <w:szCs w:val="28"/>
        </w:rPr>
        <w:t>The NFU wants retailers to establish a dedicated forum to facilitate relationships with their cheese producers, as they have already done for their milk suppliers. About 33% of the UK's milk output is used to make cheese and there is evidence that retailers' margins have been rising in this area.</w:t>
      </w:r>
    </w:p>
    <w:p w:rsidR="007972F1" w:rsidRPr="00A41969" w:rsidRDefault="007972F1" w:rsidP="007972F1">
      <w:pPr>
        <w:pStyle w:val="NormalWeb"/>
        <w:jc w:val="both"/>
        <w:rPr>
          <w:rFonts w:ascii="Calibri" w:hAnsi="Calibri"/>
          <w:sz w:val="28"/>
          <w:szCs w:val="28"/>
        </w:rPr>
      </w:pPr>
      <w:r w:rsidRPr="00A41969">
        <w:rPr>
          <w:rFonts w:ascii="Calibri" w:hAnsi="Calibri"/>
          <w:sz w:val="28"/>
          <w:szCs w:val="28"/>
        </w:rPr>
        <w:lastRenderedPageBreak/>
        <w:t>The union also has a powerful new ally in the shape of the Women's Institute, which has launched "Mission Milk", a campaign to put pressure on retailers and other large players such as coffee chains and food manufacturers to "play their part in ensuring the dairy industry's survival".</w:t>
      </w:r>
    </w:p>
    <w:p w:rsidR="007972F1" w:rsidRPr="00A41969" w:rsidRDefault="007972F1" w:rsidP="007972F1">
      <w:pPr>
        <w:pStyle w:val="NormalWeb"/>
        <w:jc w:val="both"/>
        <w:rPr>
          <w:rFonts w:ascii="Calibri" w:hAnsi="Calibri"/>
          <w:sz w:val="28"/>
          <w:szCs w:val="28"/>
        </w:rPr>
      </w:pPr>
      <w:r w:rsidRPr="00A41969">
        <w:rPr>
          <w:rFonts w:ascii="Calibri" w:hAnsi="Calibri"/>
          <w:sz w:val="28"/>
          <w:szCs w:val="28"/>
        </w:rPr>
        <w:t>The chairwoman of the National Federation of Women's Institutes, Ruth Bond, said that the WI's "roots were in the countryside" and that the issue was an important one for its 200,000 members.</w:t>
      </w:r>
    </w:p>
    <w:p w:rsidR="007972F1" w:rsidRDefault="007972F1" w:rsidP="007972F1">
      <w:pPr>
        <w:pStyle w:val="NormalWeb"/>
        <w:jc w:val="both"/>
      </w:pPr>
      <w:r w:rsidRPr="00A41969">
        <w:rPr>
          <w:rFonts w:ascii="Calibri" w:hAnsi="Calibri"/>
          <w:sz w:val="28"/>
          <w:szCs w:val="28"/>
        </w:rPr>
        <w:t>"We are a big women's organisation and have the power to effect change through what we</w:t>
      </w:r>
      <w:r>
        <w:t xml:space="preserve"> buy," she said.</w:t>
      </w:r>
    </w:p>
    <w:p w:rsidR="007972F1" w:rsidRPr="00A41969" w:rsidRDefault="007972F1" w:rsidP="007972F1">
      <w:pPr>
        <w:pStyle w:val="Heading1"/>
        <w:jc w:val="both"/>
        <w:rPr>
          <w:rFonts w:ascii="Calibri" w:hAnsi="Calibri" w:cs="Arial"/>
          <w:color w:val="000000"/>
        </w:rPr>
      </w:pPr>
      <w:r w:rsidRPr="00A41969">
        <w:rPr>
          <w:rFonts w:ascii="Calibri" w:hAnsi="Calibri" w:cs="Arial"/>
          <w:color w:val="000000"/>
        </w:rPr>
        <w:t>(</w:t>
      </w:r>
      <w:r>
        <w:rPr>
          <w:rFonts w:ascii="Calibri" w:hAnsi="Calibri" w:cs="Arial"/>
          <w:color w:val="000000"/>
        </w:rPr>
        <w:t>27</w:t>
      </w:r>
      <w:r w:rsidRPr="00A41969">
        <w:rPr>
          <w:rFonts w:ascii="Calibri" w:hAnsi="Calibri" w:cs="Arial"/>
          <w:color w:val="000000"/>
        </w:rPr>
        <w:t xml:space="preserve">) Business failures in Wales rise while the UK average falls </w:t>
      </w:r>
    </w:p>
    <w:p w:rsidR="007972F1" w:rsidRDefault="00A13788" w:rsidP="007972F1">
      <w:pPr>
        <w:pStyle w:val="article-date"/>
        <w:rPr>
          <w:rFonts w:ascii="Arial" w:hAnsi="Arial" w:cs="Arial"/>
          <w:color w:val="797979"/>
          <w:sz w:val="17"/>
          <w:szCs w:val="17"/>
        </w:rPr>
      </w:pPr>
      <w:hyperlink r:id="rId634" w:tooltip="Find all articles published on Dec 21 2010 to the Business News section" w:history="1">
        <w:r w:rsidR="007972F1">
          <w:rPr>
            <w:rStyle w:val="Hyperlink"/>
            <w:rFonts w:ascii="Arial" w:hAnsi="Arial" w:cs="Arial"/>
            <w:sz w:val="17"/>
            <w:szCs w:val="17"/>
          </w:rPr>
          <w:t>Dec 21 2010</w:t>
        </w:r>
      </w:hyperlink>
      <w:r w:rsidR="007972F1">
        <w:rPr>
          <w:rFonts w:ascii="Arial" w:hAnsi="Arial" w:cs="Arial"/>
          <w:sz w:val="17"/>
          <w:szCs w:val="17"/>
        </w:rPr>
        <w:t xml:space="preserve"> by Sion Barry, Western Mail </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THE number of business failures in Wales in October and November increased compared with the same period in 2009, while for the UK as whole there was a decline, according to new figures from business information firm Equifax.</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 xml:space="preserve">In the two month period Equifax recorded 124 </w:t>
      </w:r>
      <w:hyperlink r:id="rId635" w:tgtFrame="undefined" w:history="1">
        <w:r w:rsidRPr="00A41969">
          <w:rPr>
            <w:rStyle w:val="klink"/>
            <w:rFonts w:ascii="Calibri" w:hAnsi="Calibri" w:cs="Arial"/>
            <w:color w:val="0000FF"/>
            <w:sz w:val="28"/>
            <w:szCs w:val="28"/>
          </w:rPr>
          <w:t>businesses</w:t>
        </w:r>
      </w:hyperlink>
      <w:r w:rsidRPr="00A41969">
        <w:rPr>
          <w:rFonts w:ascii="Calibri" w:hAnsi="Calibri" w:cs="Arial"/>
          <w:color w:val="000000"/>
          <w:sz w:val="28"/>
          <w:szCs w:val="28"/>
        </w:rPr>
        <w:t xml:space="preserve"> in Wales failing, up 14% on the previous year when there were 110.</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However, for the UK as a whole there was a 4.6% drop in failures compared to the same two months in 2009.</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The East Midlands with a 23.2% drop in failures and Scotland at 21.6% had the biggest year on year percentage fall in business failures.</w:t>
      </w:r>
    </w:p>
    <w:p w:rsidR="007972F1" w:rsidRPr="00A41969" w:rsidRDefault="00A13788" w:rsidP="007972F1">
      <w:pPr>
        <w:pStyle w:val="NormalWeb"/>
        <w:jc w:val="both"/>
        <w:rPr>
          <w:rFonts w:ascii="Calibri" w:hAnsi="Calibri" w:cs="Arial"/>
          <w:color w:val="000000"/>
          <w:sz w:val="28"/>
          <w:szCs w:val="28"/>
        </w:rPr>
      </w:pPr>
      <w:hyperlink r:id="rId636" w:tgtFrame="undefined" w:history="1">
        <w:r w:rsidR="007972F1" w:rsidRPr="00A41969">
          <w:rPr>
            <w:rStyle w:val="klink"/>
            <w:rFonts w:ascii="Calibri" w:hAnsi="Calibri" w:cs="Arial"/>
            <w:color w:val="0000FF"/>
            <w:sz w:val="28"/>
            <w:szCs w:val="28"/>
          </w:rPr>
          <w:t>London</w:t>
        </w:r>
      </w:hyperlink>
      <w:r w:rsidR="007972F1" w:rsidRPr="00A41969">
        <w:rPr>
          <w:rFonts w:ascii="Calibri" w:hAnsi="Calibri" w:cs="Arial"/>
          <w:color w:val="000000"/>
          <w:sz w:val="28"/>
          <w:szCs w:val="28"/>
        </w:rPr>
        <w:t xml:space="preserve"> experienced a drop of just 2.5% while for the South East it was 4.6%.</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In Yorkshire &amp; Humberside was there was a year-on-year increase of 3.2%.</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Equifax also revealed that Wales had the highest year-on-year increase at 12.2%, up from 156 in quarter three of 2009 to 175 this year.</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However, for the UK as a whole business failures in the third quarter were down 13.4% on a year earlier.</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The only positive for Wales is that business failures in quarter three were 5.9% down on the previous quarter – a fall of 7.4% for the UK as whole.</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lastRenderedPageBreak/>
        <w:t>External affairs director for Equifax Neil Munroe said: “While the 4.6% drop in year-on-year failures for October/November is compared with a period when the UK economy was still in quite a bit of turmoil, these figures should be encouraging.</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“However, given that last week’s unemployment figures showed no increase in private sector recruitment, it could well be that survival has been at the cost of growth. We believe companies may have also maintained pay freezes to ensure they can weather the current difficult conditions.</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“Indeed, reinforcing this line of thought, in a recent ‘confidence’ survey we conducted among consumers accessing their credit file, nearly half (43.8%) said they have felt less financially secure in 2010 with 34.2% putting this down to job uncertainty.</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“And 66.4% do not believe they will be getting a pay rise in 2011. At the start of 2010, 63% did not think they would get a pay rise this year.</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Equifax said there remains a focus on the private sector being able to drive employment growth with a contraction in the public sector.</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Mr Munroe said: “Our latest figures do seem to suggest that new jobs are currently being delayed for the sake of survival. However there are positive signs that more lending to businesses is happening and this will help with cashflow management, which could give commerce the encouragement it needs for growth in the coming months.</w:t>
      </w:r>
    </w:p>
    <w:p w:rsidR="007972F1" w:rsidRPr="00A41969" w:rsidRDefault="007972F1" w:rsidP="007972F1">
      <w:pPr>
        <w:pStyle w:val="NormalWeb"/>
        <w:jc w:val="both"/>
        <w:rPr>
          <w:rFonts w:ascii="Calibri" w:hAnsi="Calibri" w:cs="Arial"/>
          <w:color w:val="000000"/>
          <w:sz w:val="28"/>
          <w:szCs w:val="28"/>
        </w:rPr>
      </w:pPr>
      <w:r w:rsidRPr="00A41969">
        <w:rPr>
          <w:rFonts w:ascii="Calibri" w:hAnsi="Calibri" w:cs="Arial"/>
          <w:color w:val="000000"/>
          <w:sz w:val="28"/>
          <w:szCs w:val="28"/>
        </w:rPr>
        <w:t>“Under these conditions, the importance of monitoring existing customer performance can’t be under-estimated because the knock-on effect of one organisation’s failure can ripple throughout a region or sector very quickly. By operating best practice and harnessing the power of the latest risk management solutions, firms can minimise the threat of bad debt and secure the future of their own business.”</w:t>
      </w:r>
    </w:p>
    <w:p w:rsidR="007972F1" w:rsidRDefault="007972F1" w:rsidP="007972F1">
      <w:pPr>
        <w:pStyle w:val="NormalWeb"/>
        <w:rPr>
          <w:rFonts w:ascii="Arial" w:hAnsi="Arial" w:cs="Arial"/>
          <w:color w:val="000000"/>
          <w:sz w:val="18"/>
          <w:szCs w:val="18"/>
        </w:rPr>
      </w:pPr>
    </w:p>
    <w:p w:rsidR="007972F1" w:rsidRPr="00A41969" w:rsidRDefault="007972F1" w:rsidP="007972F1">
      <w:pPr>
        <w:pStyle w:val="Heading1"/>
        <w:rPr>
          <w:rFonts w:ascii="Calibri" w:hAnsi="Calibri" w:cs="Arial"/>
          <w:color w:val="333333"/>
        </w:rPr>
      </w:pPr>
      <w:r w:rsidRPr="00A41969">
        <w:rPr>
          <w:rFonts w:ascii="Calibri" w:hAnsi="Calibri" w:cs="Arial"/>
          <w:color w:val="000000"/>
        </w:rPr>
        <w:t>(</w:t>
      </w:r>
      <w:r>
        <w:rPr>
          <w:rFonts w:ascii="Calibri" w:hAnsi="Calibri" w:cs="Arial"/>
          <w:color w:val="000000"/>
        </w:rPr>
        <w:t>28</w:t>
      </w:r>
      <w:r w:rsidRPr="00A41969">
        <w:rPr>
          <w:rFonts w:ascii="Calibri" w:hAnsi="Calibri" w:cs="Arial"/>
          <w:color w:val="000000"/>
        </w:rPr>
        <w:t>)</w:t>
      </w:r>
      <w:r w:rsidRPr="00A41969">
        <w:rPr>
          <w:rFonts w:ascii="Calibri" w:hAnsi="Calibri" w:cs="Arial"/>
          <w:color w:val="333333"/>
        </w:rPr>
        <w:t xml:space="preserve">Growth boost for construction recruitment agency </w:t>
      </w:r>
    </w:p>
    <w:p w:rsidR="007972F1" w:rsidRDefault="00A13788" w:rsidP="007972F1">
      <w:pPr>
        <w:pStyle w:val="article-date"/>
        <w:rPr>
          <w:rFonts w:ascii="Arial" w:hAnsi="Arial" w:cs="Arial"/>
          <w:color w:val="797979"/>
          <w:sz w:val="17"/>
          <w:szCs w:val="17"/>
        </w:rPr>
      </w:pPr>
      <w:hyperlink r:id="rId637" w:tooltip="Find all articles published on Dec 21 2010 to the Business News section" w:history="1">
        <w:r w:rsidR="007972F1">
          <w:rPr>
            <w:rStyle w:val="Hyperlink"/>
            <w:rFonts w:ascii="Arial" w:hAnsi="Arial" w:cs="Arial"/>
            <w:sz w:val="17"/>
            <w:szCs w:val="17"/>
          </w:rPr>
          <w:t>Dec 21 2010</w:t>
        </w:r>
      </w:hyperlink>
      <w:r w:rsidR="007972F1">
        <w:rPr>
          <w:rFonts w:ascii="Arial" w:hAnsi="Arial" w:cs="Arial"/>
          <w:sz w:val="17"/>
          <w:szCs w:val="17"/>
        </w:rPr>
        <w:t xml:space="preserve"> by Sion Barry, Western Mail </w:t>
      </w:r>
    </w:p>
    <w:p w:rsidR="007972F1" w:rsidRPr="00817122" w:rsidRDefault="007972F1" w:rsidP="007972F1">
      <w:pPr>
        <w:pStyle w:val="NormalWeb"/>
        <w:jc w:val="both"/>
        <w:rPr>
          <w:rFonts w:ascii="Calibri" w:hAnsi="Calibri" w:cs="Arial"/>
          <w:sz w:val="28"/>
          <w:szCs w:val="28"/>
        </w:rPr>
      </w:pPr>
      <w:r w:rsidRPr="00817122">
        <w:rPr>
          <w:rFonts w:ascii="Calibri" w:hAnsi="Calibri" w:cs="Arial"/>
          <w:sz w:val="28"/>
          <w:szCs w:val="28"/>
        </w:rPr>
        <w:lastRenderedPageBreak/>
        <w:t>A VALLEYS-based construction recruitment agency has announced a 33% increase in turnover, during one of the toughest years for recovery in the sector.</w:t>
      </w:r>
    </w:p>
    <w:p w:rsidR="007972F1" w:rsidRPr="00817122" w:rsidRDefault="007972F1" w:rsidP="007972F1">
      <w:pPr>
        <w:pStyle w:val="NormalWeb"/>
        <w:jc w:val="both"/>
        <w:rPr>
          <w:rFonts w:ascii="Calibri" w:hAnsi="Calibri" w:cs="Arial"/>
          <w:sz w:val="28"/>
          <w:szCs w:val="28"/>
        </w:rPr>
      </w:pPr>
      <w:r w:rsidRPr="00817122">
        <w:rPr>
          <w:rFonts w:ascii="Calibri" w:hAnsi="Calibri" w:cs="Arial"/>
          <w:sz w:val="28"/>
          <w:szCs w:val="28"/>
        </w:rPr>
        <w:t>4 U Recruitment, based in Ton Pentre, has increased its turnover in 2010 from £2.1m to £2.8m – and this is set to increase further in 2011.</w:t>
      </w:r>
    </w:p>
    <w:p w:rsidR="007972F1" w:rsidRPr="00817122" w:rsidRDefault="007972F1" w:rsidP="007972F1">
      <w:pPr>
        <w:pStyle w:val="NormalWeb"/>
        <w:jc w:val="both"/>
        <w:rPr>
          <w:rFonts w:ascii="Calibri" w:hAnsi="Calibri" w:cs="Arial"/>
          <w:sz w:val="28"/>
          <w:szCs w:val="28"/>
        </w:rPr>
      </w:pPr>
      <w:r w:rsidRPr="00817122">
        <w:rPr>
          <w:rFonts w:ascii="Calibri" w:hAnsi="Calibri" w:cs="Arial"/>
          <w:sz w:val="28"/>
          <w:szCs w:val="28"/>
        </w:rPr>
        <w:t>Managing director Nigel Lewis said: “We are witnessing a clear trend of growth and this is a tremendous achievement given the current economic climate within the construction sector.</w:t>
      </w:r>
    </w:p>
    <w:p w:rsidR="007972F1" w:rsidRPr="00817122" w:rsidRDefault="007972F1" w:rsidP="007972F1">
      <w:pPr>
        <w:pStyle w:val="NormalWeb"/>
        <w:jc w:val="both"/>
        <w:rPr>
          <w:rFonts w:ascii="Calibri" w:hAnsi="Calibri" w:cs="Arial"/>
          <w:sz w:val="28"/>
          <w:szCs w:val="28"/>
        </w:rPr>
      </w:pPr>
      <w:r w:rsidRPr="00817122">
        <w:rPr>
          <w:rFonts w:ascii="Calibri" w:hAnsi="Calibri" w:cs="Arial"/>
          <w:sz w:val="28"/>
          <w:szCs w:val="28"/>
        </w:rPr>
        <w:t>“With a number of new contracts in the pipeline for 2011, we are expecting to further expand our presence across the UK and potentially take on more employees at our head office in South Wales.”</w:t>
      </w:r>
    </w:p>
    <w:p w:rsidR="007972F1" w:rsidRPr="00817122" w:rsidRDefault="007972F1" w:rsidP="007972F1">
      <w:pPr>
        <w:pStyle w:val="NormalWeb"/>
        <w:jc w:val="both"/>
        <w:rPr>
          <w:rFonts w:ascii="Calibri" w:hAnsi="Calibri" w:cs="Arial"/>
          <w:sz w:val="28"/>
          <w:szCs w:val="28"/>
        </w:rPr>
      </w:pPr>
      <w:r w:rsidRPr="00817122">
        <w:rPr>
          <w:rFonts w:ascii="Calibri" w:hAnsi="Calibri" w:cs="Arial"/>
          <w:sz w:val="28"/>
          <w:szCs w:val="28"/>
        </w:rPr>
        <w:t xml:space="preserve">Central to success has been the continuation of key contracts. He added: “2010 saw us secure new and additional </w:t>
      </w:r>
      <w:hyperlink r:id="rId638" w:tgtFrame="undefined" w:history="1">
        <w:r w:rsidRPr="00817122">
          <w:rPr>
            <w:rStyle w:val="klink"/>
            <w:rFonts w:ascii="Calibri" w:hAnsi="Calibri" w:cs="Arial"/>
            <w:sz w:val="28"/>
            <w:szCs w:val="28"/>
          </w:rPr>
          <w:t>work</w:t>
        </w:r>
      </w:hyperlink>
      <w:r w:rsidRPr="00817122">
        <w:rPr>
          <w:rFonts w:ascii="Calibri" w:hAnsi="Calibri" w:cs="Arial"/>
          <w:sz w:val="28"/>
          <w:szCs w:val="28"/>
        </w:rPr>
        <w:t xml:space="preserve"> with the London Underground, London Tower Cranes and Birse Civils. Our strong working relationship with these companies and our ability to provide them with the best staff for their individual specific requirements has enabled us to steal a march on many of our competitors.”</w:t>
      </w:r>
    </w:p>
    <w:p w:rsidR="007972F1" w:rsidRPr="00817122" w:rsidRDefault="007972F1" w:rsidP="007972F1">
      <w:pPr>
        <w:pStyle w:val="NormalWeb"/>
        <w:jc w:val="both"/>
        <w:rPr>
          <w:rFonts w:ascii="Calibri" w:hAnsi="Calibri" w:cs="Arial"/>
          <w:sz w:val="28"/>
          <w:szCs w:val="28"/>
        </w:rPr>
      </w:pPr>
      <w:r w:rsidRPr="00817122">
        <w:rPr>
          <w:rFonts w:ascii="Calibri" w:hAnsi="Calibri" w:cs="Arial"/>
          <w:sz w:val="28"/>
          <w:szCs w:val="28"/>
        </w:rPr>
        <w:t>Established in 2005, the business has now reached a million man-hours of work completed, without a single serious accident.</w:t>
      </w:r>
    </w:p>
    <w:p w:rsidR="007972F1" w:rsidRPr="00817122" w:rsidRDefault="007972F1" w:rsidP="007972F1">
      <w:pPr>
        <w:pStyle w:val="NormalWeb"/>
        <w:jc w:val="both"/>
        <w:rPr>
          <w:rFonts w:ascii="Calibri" w:hAnsi="Calibri" w:cs="Arial"/>
          <w:sz w:val="28"/>
          <w:szCs w:val="28"/>
        </w:rPr>
      </w:pPr>
      <w:r w:rsidRPr="00817122">
        <w:rPr>
          <w:rFonts w:ascii="Calibri" w:hAnsi="Calibri" w:cs="Arial"/>
          <w:sz w:val="28"/>
          <w:szCs w:val="28"/>
        </w:rPr>
        <w:t>“We invest around £50,000 each year in health and safety compliance and even though the construction sector has experienced a tough few years, training is even more crucial than ever to ensure staff are properly equipped with the skills to do the job.</w:t>
      </w:r>
    </w:p>
    <w:p w:rsidR="007972F1" w:rsidRPr="00817122" w:rsidRDefault="007972F1" w:rsidP="007972F1">
      <w:pPr>
        <w:pStyle w:val="NormalWeb"/>
        <w:jc w:val="both"/>
        <w:rPr>
          <w:rFonts w:ascii="Calibri" w:hAnsi="Calibri" w:cs="Arial"/>
          <w:sz w:val="28"/>
          <w:szCs w:val="28"/>
        </w:rPr>
      </w:pPr>
      <w:r w:rsidRPr="00817122">
        <w:rPr>
          <w:rFonts w:ascii="Calibri" w:hAnsi="Calibri" w:cs="Arial"/>
          <w:sz w:val="28"/>
          <w:szCs w:val="28"/>
        </w:rPr>
        <w:t>“4 U Recruitment places around 1000 staff in permanent and temporary vacancies within the construction and engineering sectors each year so to only have three minor accidents and no serious incidents is a phenomenal record of which we’re extremely proud.”</w:t>
      </w:r>
    </w:p>
    <w:p w:rsidR="007972F1" w:rsidRPr="00817122" w:rsidRDefault="007972F1" w:rsidP="007972F1">
      <w:pPr>
        <w:pStyle w:val="NormalWeb"/>
        <w:jc w:val="both"/>
        <w:rPr>
          <w:rFonts w:ascii="Calibri" w:hAnsi="Calibri" w:cs="Arial"/>
          <w:sz w:val="28"/>
          <w:szCs w:val="28"/>
        </w:rPr>
      </w:pPr>
      <w:r w:rsidRPr="00817122">
        <w:rPr>
          <w:rFonts w:ascii="Calibri" w:hAnsi="Calibri" w:cs="Arial"/>
          <w:sz w:val="28"/>
          <w:szCs w:val="28"/>
        </w:rPr>
        <w:t>The company employs 11.</w:t>
      </w:r>
    </w:p>
    <w:p w:rsidR="007972F1" w:rsidRPr="0064617E" w:rsidRDefault="007972F1" w:rsidP="007972F1">
      <w:pPr>
        <w:pStyle w:val="Heading1"/>
        <w:rPr>
          <w:rFonts w:ascii="Calibri" w:hAnsi="Calibri" w:cs="Arial"/>
          <w:color w:val="000000"/>
        </w:rPr>
      </w:pPr>
      <w:r w:rsidRPr="0064617E">
        <w:rPr>
          <w:rFonts w:ascii="Calibri" w:hAnsi="Calibri" w:cs="Arial"/>
          <w:color w:val="000000"/>
        </w:rPr>
        <w:t>(</w:t>
      </w:r>
      <w:r>
        <w:rPr>
          <w:rFonts w:ascii="Calibri" w:hAnsi="Calibri" w:cs="Arial"/>
          <w:color w:val="000000"/>
        </w:rPr>
        <w:t>29</w:t>
      </w:r>
      <w:r w:rsidRPr="0064617E">
        <w:rPr>
          <w:rFonts w:ascii="Calibri" w:hAnsi="Calibri" w:cs="Arial"/>
          <w:color w:val="000000"/>
        </w:rPr>
        <w:t xml:space="preserve">) Key information on Wales’ biggest firms </w:t>
      </w:r>
    </w:p>
    <w:p w:rsidR="007972F1" w:rsidRDefault="00A13788" w:rsidP="007972F1">
      <w:pPr>
        <w:pStyle w:val="article-date"/>
        <w:rPr>
          <w:rFonts w:ascii="Arial" w:hAnsi="Arial" w:cs="Arial"/>
          <w:color w:val="797979"/>
          <w:sz w:val="17"/>
          <w:szCs w:val="17"/>
        </w:rPr>
      </w:pPr>
      <w:hyperlink r:id="rId639" w:tooltip="Find all articles published on Dec 21 2010 to the Business News section" w:history="1">
        <w:r w:rsidR="007972F1">
          <w:rPr>
            <w:rStyle w:val="Hyperlink"/>
            <w:rFonts w:ascii="Arial" w:hAnsi="Arial" w:cs="Arial"/>
            <w:sz w:val="17"/>
            <w:szCs w:val="17"/>
          </w:rPr>
          <w:t>Dec 21 2010</w:t>
        </w:r>
      </w:hyperlink>
      <w:r w:rsidR="007972F1">
        <w:rPr>
          <w:rFonts w:ascii="Arial" w:hAnsi="Arial" w:cs="Arial"/>
          <w:sz w:val="17"/>
          <w:szCs w:val="17"/>
        </w:rPr>
        <w:t xml:space="preserve"> by Sion Barry, Western Mail </w:t>
      </w:r>
    </w:p>
    <w:p w:rsidR="007972F1" w:rsidRPr="0064617E" w:rsidRDefault="007972F1" w:rsidP="007972F1">
      <w:pPr>
        <w:pStyle w:val="NormalWeb"/>
        <w:jc w:val="both"/>
        <w:rPr>
          <w:rFonts w:ascii="Calibri" w:hAnsi="Calibri" w:cs="Arial"/>
          <w:color w:val="000000"/>
          <w:sz w:val="28"/>
          <w:szCs w:val="28"/>
        </w:rPr>
      </w:pPr>
      <w:r w:rsidRPr="0064617E">
        <w:rPr>
          <w:rFonts w:ascii="Calibri" w:hAnsi="Calibri" w:cs="Arial"/>
          <w:color w:val="000000"/>
          <w:sz w:val="28"/>
          <w:szCs w:val="28"/>
        </w:rPr>
        <w:lastRenderedPageBreak/>
        <w:t>THE definitive guide to the biggest firms in Wales will be in tomorrow’s Western Mail.</w:t>
      </w:r>
    </w:p>
    <w:p w:rsidR="007972F1" w:rsidRPr="0064617E" w:rsidRDefault="007972F1" w:rsidP="007972F1">
      <w:pPr>
        <w:pStyle w:val="NormalWeb"/>
        <w:jc w:val="both"/>
        <w:rPr>
          <w:rFonts w:ascii="Calibri" w:hAnsi="Calibri" w:cs="Arial"/>
          <w:color w:val="000000"/>
          <w:sz w:val="28"/>
          <w:szCs w:val="28"/>
        </w:rPr>
      </w:pPr>
      <w:r w:rsidRPr="0064617E">
        <w:rPr>
          <w:rFonts w:ascii="Calibri" w:hAnsi="Calibri" w:cs="Arial"/>
          <w:color w:val="000000"/>
          <w:sz w:val="28"/>
          <w:szCs w:val="28"/>
        </w:rPr>
        <w:t>The 2010 Wales Top 300 will again rank companies on turnover, and will also provide other key financial information, such as pre-tax profit and profit margin.</w:t>
      </w:r>
    </w:p>
    <w:p w:rsidR="007972F1" w:rsidRPr="0064617E" w:rsidRDefault="007972F1" w:rsidP="007972F1">
      <w:pPr>
        <w:pStyle w:val="NormalWeb"/>
        <w:jc w:val="both"/>
        <w:rPr>
          <w:rFonts w:ascii="Calibri" w:hAnsi="Calibri" w:cs="Arial"/>
          <w:color w:val="000000"/>
          <w:sz w:val="28"/>
          <w:szCs w:val="28"/>
        </w:rPr>
      </w:pPr>
      <w:r w:rsidRPr="0064617E">
        <w:rPr>
          <w:rFonts w:ascii="Calibri" w:hAnsi="Calibri" w:cs="Arial"/>
          <w:color w:val="000000"/>
          <w:sz w:val="28"/>
          <w:szCs w:val="28"/>
        </w:rPr>
        <w:t>Again this year the league table is being compiled by the expert team at the University of Glamorgan Business School, led by its MBA director Wil Williams.</w:t>
      </w:r>
    </w:p>
    <w:p w:rsidR="007972F1" w:rsidRPr="0064617E" w:rsidRDefault="00A13788" w:rsidP="007972F1">
      <w:pPr>
        <w:pStyle w:val="NormalWeb"/>
        <w:jc w:val="both"/>
        <w:rPr>
          <w:rFonts w:ascii="Calibri" w:hAnsi="Calibri" w:cs="Arial"/>
          <w:color w:val="000000"/>
          <w:sz w:val="28"/>
          <w:szCs w:val="28"/>
        </w:rPr>
      </w:pPr>
      <w:hyperlink r:id="rId640" w:tgtFrame="undefined" w:history="1">
        <w:r w:rsidR="007972F1" w:rsidRPr="0064617E">
          <w:rPr>
            <w:rStyle w:val="klink"/>
            <w:rFonts w:ascii="Calibri" w:hAnsi="Calibri" w:cs="Arial"/>
            <w:color w:val="0000FF"/>
            <w:sz w:val="28"/>
            <w:szCs w:val="28"/>
          </w:rPr>
          <w:t>Chief executive</w:t>
        </w:r>
      </w:hyperlink>
      <w:r w:rsidR="007972F1" w:rsidRPr="0064617E">
        <w:rPr>
          <w:rFonts w:ascii="Calibri" w:hAnsi="Calibri" w:cs="Arial"/>
          <w:color w:val="000000"/>
          <w:sz w:val="28"/>
          <w:szCs w:val="28"/>
        </w:rPr>
        <w:t xml:space="preserve"> of Principality Building Society Peter Griffiths will give his outlook for the financial services sector and the wider economy, while partner with corporate </w:t>
      </w:r>
      <w:hyperlink r:id="rId641" w:tgtFrame="undefined" w:history="1">
        <w:r w:rsidR="007972F1" w:rsidRPr="0064617E">
          <w:rPr>
            <w:rStyle w:val="klink"/>
            <w:rFonts w:ascii="Calibri" w:hAnsi="Calibri" w:cs="Arial"/>
            <w:color w:val="0000FF"/>
            <w:sz w:val="28"/>
            <w:szCs w:val="28"/>
          </w:rPr>
          <w:t>finance</w:t>
        </w:r>
      </w:hyperlink>
      <w:r w:rsidR="007972F1" w:rsidRPr="0064617E">
        <w:rPr>
          <w:rFonts w:ascii="Calibri" w:hAnsi="Calibri" w:cs="Arial"/>
          <w:color w:val="000000"/>
          <w:sz w:val="28"/>
          <w:szCs w:val="28"/>
        </w:rPr>
        <w:t xml:space="preserve"> boutique Frank Holmes will explore the prospects for merger and acquisition activity in 2011.</w:t>
      </w:r>
    </w:p>
    <w:p w:rsidR="007972F1" w:rsidRPr="0064617E" w:rsidRDefault="007972F1" w:rsidP="007972F1">
      <w:pPr>
        <w:pStyle w:val="NormalWeb"/>
        <w:jc w:val="both"/>
        <w:rPr>
          <w:rFonts w:ascii="Calibri" w:hAnsi="Calibri" w:cs="Arial"/>
          <w:color w:val="000000"/>
          <w:sz w:val="28"/>
          <w:szCs w:val="28"/>
        </w:rPr>
      </w:pPr>
      <w:r w:rsidRPr="0064617E">
        <w:rPr>
          <w:rFonts w:ascii="Calibri" w:hAnsi="Calibri" w:cs="Arial"/>
          <w:color w:val="000000"/>
          <w:sz w:val="28"/>
          <w:szCs w:val="28"/>
        </w:rPr>
        <w:t>Mr Williams said: “The Top 300 is now established as a key indicator of the largest businesses in Wales, which is recent years has seen a bigger contribution from indigenous businesses.”</w:t>
      </w:r>
    </w:p>
    <w:p w:rsidR="007972F1" w:rsidRPr="0064617E" w:rsidRDefault="007972F1" w:rsidP="007972F1">
      <w:pPr>
        <w:pStyle w:val="Heading1"/>
        <w:rPr>
          <w:rFonts w:ascii="Calibri" w:hAnsi="Calibri" w:cs="Arial"/>
          <w:color w:val="333333"/>
        </w:rPr>
      </w:pPr>
      <w:r>
        <w:rPr>
          <w:rFonts w:ascii="Arial" w:hAnsi="Arial" w:cs="Arial"/>
          <w:color w:val="000000"/>
          <w:sz w:val="18"/>
          <w:szCs w:val="18"/>
        </w:rPr>
        <w:br/>
      </w:r>
      <w:r>
        <w:rPr>
          <w:rFonts w:ascii="Arial" w:hAnsi="Arial" w:cs="Arial"/>
          <w:color w:val="000000"/>
          <w:sz w:val="18"/>
          <w:szCs w:val="18"/>
        </w:rPr>
        <w:br/>
      </w:r>
      <w:r w:rsidRPr="0064617E">
        <w:rPr>
          <w:rFonts w:ascii="Calibri" w:hAnsi="Calibri" w:cs="Arial"/>
          <w:color w:val="333333"/>
        </w:rPr>
        <w:t>(</w:t>
      </w:r>
      <w:r>
        <w:rPr>
          <w:rFonts w:ascii="Calibri" w:hAnsi="Calibri" w:cs="Arial"/>
          <w:color w:val="333333"/>
        </w:rPr>
        <w:t>30</w:t>
      </w:r>
      <w:r w:rsidRPr="0064617E">
        <w:rPr>
          <w:rFonts w:ascii="Calibri" w:hAnsi="Calibri" w:cs="Arial"/>
          <w:color w:val="333333"/>
        </w:rPr>
        <w:t xml:space="preserve">) Big conference hopes as manager appointed </w:t>
      </w:r>
    </w:p>
    <w:p w:rsidR="007972F1" w:rsidRDefault="00A13788" w:rsidP="007972F1">
      <w:pPr>
        <w:pStyle w:val="article-date"/>
        <w:rPr>
          <w:rFonts w:ascii="Arial" w:hAnsi="Arial" w:cs="Arial"/>
          <w:color w:val="797979"/>
          <w:sz w:val="17"/>
          <w:szCs w:val="17"/>
        </w:rPr>
      </w:pPr>
      <w:hyperlink r:id="rId642" w:tooltip="Find all articles published on Dec 21 2010 to the Cardiff news section" w:history="1">
        <w:r w:rsidR="007972F1">
          <w:rPr>
            <w:rStyle w:val="Hyperlink"/>
            <w:rFonts w:ascii="Arial" w:hAnsi="Arial" w:cs="Arial"/>
            <w:sz w:val="17"/>
            <w:szCs w:val="17"/>
          </w:rPr>
          <w:t>Dec 21 2010</w:t>
        </w:r>
      </w:hyperlink>
      <w:r w:rsidR="007972F1">
        <w:rPr>
          <w:rFonts w:ascii="Arial" w:hAnsi="Arial" w:cs="Arial"/>
          <w:sz w:val="17"/>
          <w:szCs w:val="17"/>
        </w:rPr>
        <w:t xml:space="preserve"> by Rhodri Evans, South Wales Echo </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 xml:space="preserve">THE organisation which promotes Cardiff has taken on a new </w:t>
      </w:r>
      <w:hyperlink r:id="rId643" w:tgtFrame="undefined" w:history="1">
        <w:r w:rsidRPr="005B459D">
          <w:rPr>
            <w:rStyle w:val="klink"/>
            <w:rFonts w:ascii="Calibri" w:hAnsi="Calibri" w:cs="Arial"/>
            <w:sz w:val="28"/>
            <w:szCs w:val="28"/>
          </w:rPr>
          <w:t>convention</w:t>
        </w:r>
      </w:hyperlink>
      <w:r w:rsidRPr="005B459D">
        <w:rPr>
          <w:rFonts w:ascii="Calibri" w:hAnsi="Calibri" w:cs="Arial"/>
          <w:sz w:val="28"/>
          <w:szCs w:val="28"/>
        </w:rPr>
        <w:t xml:space="preserve"> bureau manager, tasked with attracting major conferences to the city.</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Cardiff &amp; Co has appointed Heledd Williams to sell Cardiff to conference organisers, providing trade for the city’s hotels.</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Richard Thomas, Cardiff &amp; Co’s managing director, said: “We are delighted to have secured the services of Heledd Williams to such a vital position. She joins us fresh from Ryder Cup success where she worked as project manager for Ryder Cup Travel Services.</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“Heledd brings a wealth of experience, with over 15 years’ experience in the tourism and event industry.”</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Ms Williams’ previous roles include a stint as the Wales Millennium Centre’s destination marketing manager, Pan Wales and Asia Pacific development co-</w:t>
      </w:r>
      <w:r w:rsidRPr="005B459D">
        <w:rPr>
          <w:rFonts w:ascii="Calibri" w:hAnsi="Calibri" w:cs="Arial"/>
          <w:sz w:val="28"/>
          <w:szCs w:val="28"/>
        </w:rPr>
        <w:lastRenderedPageBreak/>
        <w:t>ordinator with Visit Wales, and marketing director, USA with the former Wales Tourist Board.</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Mr Thomas added: “The role of the convention bureau manager is very much an ambassadorial one but one that is also heavily sales driven in the sense that it’s about delivering hard income for the city’s hotels and conference venues.</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 xml:space="preserve">“While major events provide a significant boost for the local economy, they are periodic. Conferences, on the other hand, are the ‘bread and butter’ </w:t>
      </w:r>
      <w:hyperlink r:id="rId644" w:tgtFrame="undefined" w:history="1">
        <w:r w:rsidRPr="005B459D">
          <w:rPr>
            <w:rStyle w:val="klink"/>
            <w:rFonts w:ascii="Calibri" w:hAnsi="Calibri" w:cs="Arial"/>
            <w:sz w:val="28"/>
            <w:szCs w:val="28"/>
          </w:rPr>
          <w:t>business</w:t>
        </w:r>
      </w:hyperlink>
      <w:r w:rsidRPr="005B459D">
        <w:rPr>
          <w:rFonts w:ascii="Calibri" w:hAnsi="Calibri" w:cs="Arial"/>
          <w:sz w:val="28"/>
          <w:szCs w:val="28"/>
        </w:rPr>
        <w:t xml:space="preserve"> for the hotel industry.</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“The convention bureau manager will seek to identify and convert potential conferences and also use the influence of Cardiff’s Ambassadors, of which there are more than 400, to increase Cardiff’s share in this lucrative market.”</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Hugh Hilary, chairman of the Cardiff Hoteliers’ Association, welcomed the appointment. “The conference business is critical to our sustainability and there has to be a co-ordinated effort to drive up that business,” he said.</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“In Heledd Williams, we feel that we have an individual who is capable of taking things up another level in terms of raising the city’s profile as a conference location and bringing in additional business.”</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Ms Williams said: “Cardiff has all the attributes to be a leading player in the events and conference industry.</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“Those that experience the city for the first time are always impressed and rarely need persuading to come back, the Royal College of Nursing which regularly holds its annual conference in Cardiff being a good example.</w:t>
      </w:r>
    </w:p>
    <w:p w:rsidR="007972F1" w:rsidRPr="005B459D" w:rsidRDefault="007972F1" w:rsidP="007972F1">
      <w:pPr>
        <w:pStyle w:val="NormalWeb"/>
        <w:jc w:val="both"/>
        <w:rPr>
          <w:rFonts w:ascii="Calibri" w:hAnsi="Calibri" w:cs="Arial"/>
          <w:sz w:val="28"/>
          <w:szCs w:val="28"/>
        </w:rPr>
      </w:pPr>
      <w:r w:rsidRPr="005B459D">
        <w:rPr>
          <w:rFonts w:ascii="Calibri" w:hAnsi="Calibri" w:cs="Arial"/>
          <w:sz w:val="28"/>
          <w:szCs w:val="28"/>
        </w:rPr>
        <w:t>“The exciting challenge for me is to place the city at the forefront of people’s minds as the obvious choice when it comes to finding the right location for their event or conference.”</w:t>
      </w:r>
    </w:p>
    <w:p w:rsidR="002D57EA" w:rsidRPr="00720844" w:rsidRDefault="002D57EA" w:rsidP="002D57EA">
      <w:pPr>
        <w:rPr>
          <w:b/>
          <w:sz w:val="48"/>
          <w:szCs w:val="48"/>
          <w:u w:val="single"/>
        </w:rPr>
      </w:pPr>
      <w:r w:rsidRPr="00720844">
        <w:rPr>
          <w:b/>
          <w:sz w:val="48"/>
          <w:szCs w:val="48"/>
          <w:u w:val="single"/>
        </w:rPr>
        <w:t>The Western Mail (continued…)</w:t>
      </w:r>
    </w:p>
    <w:p w:rsidR="002D57EA" w:rsidRDefault="002D57EA" w:rsidP="002D57EA">
      <w:pPr>
        <w:pStyle w:val="Heading1"/>
        <w:rPr>
          <w:rFonts w:ascii="Arial" w:hAnsi="Arial" w:cs="Arial"/>
          <w:color w:val="000000"/>
          <w:sz w:val="36"/>
          <w:szCs w:val="36"/>
        </w:rPr>
      </w:pPr>
      <w:r>
        <w:rPr>
          <w:rFonts w:ascii="Arial" w:hAnsi="Arial" w:cs="Arial"/>
          <w:color w:val="000000"/>
          <w:sz w:val="36"/>
          <w:szCs w:val="36"/>
        </w:rPr>
        <w:t xml:space="preserve">(31) Food sales record cheers M&amp;S </w:t>
      </w:r>
    </w:p>
    <w:p w:rsidR="002D57EA" w:rsidRDefault="00A13788" w:rsidP="002D57EA">
      <w:pPr>
        <w:pStyle w:val="article-date"/>
        <w:rPr>
          <w:rFonts w:ascii="Arial" w:hAnsi="Arial" w:cs="Arial"/>
          <w:color w:val="797979"/>
          <w:sz w:val="17"/>
          <w:szCs w:val="17"/>
        </w:rPr>
      </w:pPr>
      <w:hyperlink r:id="rId645" w:tooltip="Find all articles published on Jan 11 2011 to the Business News section" w:history="1">
        <w:r w:rsidR="002D57EA">
          <w:rPr>
            <w:rStyle w:val="Hyperlink"/>
            <w:rFonts w:ascii="Arial" w:hAnsi="Arial" w:cs="Arial"/>
            <w:sz w:val="17"/>
            <w:szCs w:val="17"/>
          </w:rPr>
          <w:t>Jan 11 2011</w:t>
        </w:r>
      </w:hyperlink>
      <w:r w:rsidR="002D57EA">
        <w:rPr>
          <w:rFonts w:ascii="Arial" w:hAnsi="Arial" w:cs="Arial"/>
          <w:sz w:val="17"/>
          <w:szCs w:val="17"/>
        </w:rPr>
        <w:t xml:space="preserve">  </w:t>
      </w:r>
    </w:p>
    <w:p w:rsidR="002D57EA" w:rsidRPr="00AC3B9E" w:rsidRDefault="002D57EA" w:rsidP="002D57EA">
      <w:pPr>
        <w:pStyle w:val="NormalWeb"/>
        <w:spacing w:after="0"/>
        <w:jc w:val="both"/>
        <w:rPr>
          <w:rFonts w:asciiTheme="minorHAnsi" w:hAnsiTheme="minorHAnsi" w:cs="Arial"/>
          <w:color w:val="000000"/>
          <w:sz w:val="28"/>
          <w:szCs w:val="28"/>
        </w:rPr>
      </w:pPr>
      <w:r w:rsidRPr="00AC3B9E">
        <w:rPr>
          <w:rFonts w:asciiTheme="minorHAnsi" w:hAnsiTheme="minorHAnsi" w:cs="Arial"/>
          <w:color w:val="000000"/>
          <w:sz w:val="28"/>
          <w:szCs w:val="28"/>
        </w:rPr>
        <w:t xml:space="preserve">High street giant Marks &amp; Spencer said today that it had overcome the severe weather over </w:t>
      </w:r>
      <w:hyperlink r:id="rId646" w:tgtFrame="_blank" w:history="1">
        <w:r w:rsidRPr="00AC3B9E">
          <w:rPr>
            <w:rStyle w:val="Hyperlink"/>
            <w:rFonts w:asciiTheme="minorHAnsi" w:hAnsiTheme="minorHAnsi" w:cs="Arial"/>
            <w:sz w:val="28"/>
            <w:szCs w:val="28"/>
            <w:bdr w:val="none" w:sz="0" w:space="0" w:color="auto" w:frame="1"/>
          </w:rPr>
          <w:t>Christmas</w:t>
        </w:r>
      </w:hyperlink>
      <w:r w:rsidRPr="00AC3B9E">
        <w:rPr>
          <w:rFonts w:asciiTheme="minorHAnsi" w:hAnsiTheme="minorHAnsi" w:cs="Arial"/>
          <w:color w:val="000000"/>
          <w:sz w:val="28"/>
          <w:szCs w:val="28"/>
        </w:rPr>
        <w:t xml:space="preserve"> after recording its biggest ever day in food sales.</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lastRenderedPageBreak/>
        <w:t>The retailer said big-impact promotions helped food sales achieve a record of more than £50 million on December 23, while UK like-for-like sales in the 13 weeks to January 1 grew at a better-than-expected 2.8%.</w:t>
      </w:r>
    </w:p>
    <w:p w:rsidR="002D57EA" w:rsidRPr="00397118" w:rsidRDefault="002D57EA" w:rsidP="002D57EA">
      <w:pPr>
        <w:pStyle w:val="NormalWeb"/>
        <w:jc w:val="both"/>
        <w:rPr>
          <w:rFonts w:ascii="Calibri" w:hAnsi="Calibri" w:cs="Arial"/>
          <w:color w:val="000000"/>
          <w:sz w:val="28"/>
          <w:szCs w:val="28"/>
        </w:rPr>
      </w:pPr>
      <w:r w:rsidRPr="00AC3B9E">
        <w:rPr>
          <w:rFonts w:asciiTheme="minorHAnsi" w:hAnsiTheme="minorHAnsi" w:cs="Arial"/>
          <w:color w:val="000000"/>
          <w:sz w:val="28"/>
          <w:szCs w:val="28"/>
        </w:rPr>
        <w:t xml:space="preserve">The results come amid a mixed run for UK retailers – after HMV, Next and Debenhams all posted a </w:t>
      </w:r>
      <w:r w:rsidRPr="00397118">
        <w:rPr>
          <w:rFonts w:ascii="Calibri" w:hAnsi="Calibri" w:cs="Arial"/>
          <w:color w:val="000000"/>
          <w:sz w:val="28"/>
          <w:szCs w:val="28"/>
        </w:rPr>
        <w:t>slump in sales over the Christmas period.</w:t>
      </w:r>
    </w:p>
    <w:p w:rsidR="002D57EA" w:rsidRPr="00397118" w:rsidRDefault="002D57EA" w:rsidP="002D57EA">
      <w:pPr>
        <w:pStyle w:val="NormalWeb"/>
        <w:spacing w:after="0"/>
        <w:jc w:val="both"/>
        <w:rPr>
          <w:rFonts w:ascii="Calibri" w:hAnsi="Calibri" w:cs="Arial"/>
          <w:color w:val="000000"/>
          <w:sz w:val="28"/>
          <w:szCs w:val="28"/>
        </w:rPr>
      </w:pPr>
      <w:r w:rsidRPr="00397118">
        <w:rPr>
          <w:rFonts w:ascii="Calibri" w:hAnsi="Calibri" w:cs="Arial"/>
          <w:color w:val="000000"/>
          <w:sz w:val="28"/>
          <w:szCs w:val="28"/>
        </w:rPr>
        <w:t xml:space="preserve">The household name enjoyed a good run in 2010, with like-for-like sales consistently beating expectations and profits in the first half of the </w:t>
      </w:r>
      <w:hyperlink r:id="rId647" w:tgtFrame="_blank" w:history="1">
        <w:r w:rsidRPr="00397118">
          <w:rPr>
            <w:rStyle w:val="Hyperlink"/>
            <w:rFonts w:ascii="Calibri" w:hAnsi="Calibri" w:cs="Arial"/>
            <w:sz w:val="28"/>
            <w:szCs w:val="28"/>
            <w:bdr w:val="none" w:sz="0" w:space="0" w:color="auto" w:frame="1"/>
          </w:rPr>
          <w:t>financial</w:t>
        </w:r>
      </w:hyperlink>
      <w:r w:rsidRPr="00397118">
        <w:rPr>
          <w:rFonts w:ascii="Calibri" w:hAnsi="Calibri" w:cs="Arial"/>
          <w:color w:val="000000"/>
          <w:sz w:val="28"/>
          <w:szCs w:val="28"/>
        </w:rPr>
        <w:t xml:space="preserve"> year up 17% at #348.6 million.</w:t>
      </w:r>
    </w:p>
    <w:p w:rsidR="002D57EA" w:rsidRPr="00397118" w:rsidRDefault="002D57EA" w:rsidP="002D57EA">
      <w:pPr>
        <w:pStyle w:val="NormalWeb"/>
        <w:jc w:val="both"/>
        <w:rPr>
          <w:rFonts w:ascii="Calibri" w:hAnsi="Calibri" w:cs="Arial"/>
          <w:color w:val="000000"/>
          <w:sz w:val="28"/>
          <w:szCs w:val="28"/>
        </w:rPr>
      </w:pPr>
      <w:r w:rsidRPr="00397118">
        <w:rPr>
          <w:rFonts w:ascii="Calibri" w:hAnsi="Calibri" w:cs="Arial"/>
          <w:color w:val="000000"/>
          <w:sz w:val="28"/>
          <w:szCs w:val="28"/>
        </w:rPr>
        <w:t>Today’s figures reflect chief executive Marc Bolland’s first Christmas with the company, and the first trading update since he unveiled his three-year plan.</w:t>
      </w:r>
    </w:p>
    <w:p w:rsidR="002D57EA" w:rsidRPr="00397118" w:rsidRDefault="002D57EA" w:rsidP="002D57EA">
      <w:pPr>
        <w:pStyle w:val="NormalWeb"/>
        <w:jc w:val="both"/>
        <w:rPr>
          <w:rFonts w:ascii="Calibri" w:hAnsi="Calibri" w:cs="Arial"/>
          <w:color w:val="000000"/>
          <w:sz w:val="28"/>
          <w:szCs w:val="28"/>
        </w:rPr>
      </w:pPr>
      <w:r w:rsidRPr="00397118">
        <w:rPr>
          <w:rFonts w:ascii="Calibri" w:hAnsi="Calibri" w:cs="Arial"/>
          <w:color w:val="000000"/>
          <w:sz w:val="28"/>
          <w:szCs w:val="28"/>
        </w:rPr>
        <w:t>M&amp;S said UK food sales grew 1.8% in the third quarter, while general merchandise, which includes clothing, rose by 3.8%.</w:t>
      </w:r>
    </w:p>
    <w:p w:rsidR="002D57EA" w:rsidRPr="00AC3B9E" w:rsidRDefault="002D57EA" w:rsidP="002D57EA">
      <w:pPr>
        <w:pStyle w:val="NormalWeb"/>
        <w:jc w:val="both"/>
        <w:rPr>
          <w:rFonts w:asciiTheme="minorHAnsi" w:hAnsiTheme="minorHAnsi" w:cs="Arial"/>
          <w:color w:val="000000"/>
          <w:sz w:val="28"/>
          <w:szCs w:val="28"/>
        </w:rPr>
      </w:pPr>
      <w:r w:rsidRPr="00397118">
        <w:rPr>
          <w:rFonts w:ascii="Calibri" w:hAnsi="Calibri" w:cs="Arial"/>
          <w:color w:val="000000"/>
          <w:sz w:val="28"/>
          <w:szCs w:val="28"/>
        </w:rPr>
        <w:t>The retailer increased its market share</w:t>
      </w:r>
      <w:r w:rsidRPr="00AC3B9E">
        <w:rPr>
          <w:rFonts w:asciiTheme="minorHAnsi" w:hAnsiTheme="minorHAnsi" w:cs="Arial"/>
          <w:color w:val="000000"/>
          <w:sz w:val="28"/>
          <w:szCs w:val="28"/>
        </w:rPr>
        <w:t xml:space="preserve"> in food to 3.9%, according to researcher Kantar, as the firm launched more than 600 new products during the quarter.</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M&amp;S Food was also promoted in a series of new ads over the festive season starring actress Caroline Quentin, who is seen hosting a Christmas party.</w:t>
      </w:r>
    </w:p>
    <w:p w:rsidR="002D57EA" w:rsidRPr="00AC3B9E" w:rsidRDefault="002D57EA" w:rsidP="002D57EA">
      <w:pPr>
        <w:pStyle w:val="NormalWeb"/>
        <w:spacing w:after="0"/>
        <w:jc w:val="both"/>
        <w:rPr>
          <w:rFonts w:asciiTheme="minorHAnsi" w:hAnsiTheme="minorHAnsi" w:cs="Arial"/>
          <w:color w:val="000000"/>
          <w:sz w:val="28"/>
          <w:szCs w:val="28"/>
        </w:rPr>
      </w:pPr>
      <w:r w:rsidRPr="00AC3B9E">
        <w:rPr>
          <w:rFonts w:asciiTheme="minorHAnsi" w:hAnsiTheme="minorHAnsi" w:cs="Arial"/>
          <w:color w:val="000000"/>
          <w:sz w:val="28"/>
          <w:szCs w:val="28"/>
        </w:rPr>
        <w:t xml:space="preserve">Mr Bolland said: “Marks &amp; Spencer traded well through the important Christmas period despite the severe weather as </w:t>
      </w:r>
      <w:hyperlink r:id="rId648" w:tgtFrame="_blank" w:history="1">
        <w:r w:rsidRPr="00AC3B9E">
          <w:rPr>
            <w:rStyle w:val="Hyperlink"/>
            <w:rFonts w:asciiTheme="minorHAnsi" w:hAnsiTheme="minorHAnsi" w:cs="Arial"/>
            <w:sz w:val="28"/>
            <w:szCs w:val="28"/>
            <w:bdr w:val="none" w:sz="0" w:space="0" w:color="auto" w:frame="1"/>
          </w:rPr>
          <w:t>customers</w:t>
        </w:r>
      </w:hyperlink>
      <w:r w:rsidRPr="00AC3B9E">
        <w:rPr>
          <w:rFonts w:asciiTheme="minorHAnsi" w:hAnsiTheme="minorHAnsi" w:cs="Arial"/>
          <w:color w:val="000000"/>
          <w:sz w:val="28"/>
          <w:szCs w:val="28"/>
        </w:rPr>
        <w:t xml:space="preserve"> continued to return to M&amp;S quality.</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“We delivered a great Christmas for our customers, from our stylish occasionwear to our innovative festive food.”</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M&amp;S said it was pleased with its performance but pointed out that the five sale days after Christmas included in today's figures were not included in the third quarter period last year.</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In food, deals-of-the-week promotions and half-price champagne were popular, M&amp;S said. The company sold a record 1.9 million turkeys in the period, up 10% on last year, while salmon and prawns were up 17%.</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The company does expect food price inflation of around 1% to 2% in the final quarter of the financial year, but said it was focused on offering competitive pricing to its customers.</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lastRenderedPageBreak/>
        <w:t>M&amp;S said that, in clothing, customers bought up seasonal items such as Fair Isle knitwear, and sleepwear, thermals and tights sold well.</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Mr Bolland said the company was witnessing a "return to quality", with customers willing to pay more for their better quality clothing. The company sold 600,000 cashmere products worth £69 or more in the period – up 10% on last year.</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"There’s been an increase in the number of customers returning to high-quality products," Mr Bolland said.</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"We’re offering a wide range of styles in the store and customers are also responding well to that."</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M&amp;S Direct – the company’s website – reported a 25% increase in sales in the quarter, while international sales were up 4.5%.</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The company estimates the adverse weather conditions had a 1% impact on food sales and 3% on general merchandise, though it was unable to provide a cash figure.</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But broker Singer Capital Markets estimates the cash impact from snow to be £45 million – £10 million to food and £35 million to general merchandise.</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Looking ahead, M&amp;S said it expects trading conditions to be hit by the VAT rise and the impact of public spending cuts.</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The company added it is facing increased commodity prices – in clothing and food – but its existing guidance for full-year performance remains unchanged.</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Mr Bolland’s strategic plan, revealed in November, involves a drive to place the chain’s own brand at the forefront of the vision for the business.</w:t>
      </w:r>
    </w:p>
    <w:p w:rsidR="002D57EA" w:rsidRPr="00AC3B9E" w:rsidRDefault="002D57EA" w:rsidP="002D57EA">
      <w:pPr>
        <w:pStyle w:val="NormalWeb"/>
        <w:spacing w:after="0"/>
        <w:jc w:val="both"/>
        <w:rPr>
          <w:rFonts w:asciiTheme="minorHAnsi" w:hAnsiTheme="minorHAnsi" w:cs="Arial"/>
          <w:color w:val="000000"/>
          <w:sz w:val="28"/>
          <w:szCs w:val="28"/>
        </w:rPr>
      </w:pPr>
      <w:r w:rsidRPr="00AC3B9E">
        <w:rPr>
          <w:rFonts w:asciiTheme="minorHAnsi" w:hAnsiTheme="minorHAnsi" w:cs="Arial"/>
          <w:color w:val="000000"/>
          <w:sz w:val="28"/>
          <w:szCs w:val="28"/>
        </w:rPr>
        <w:t xml:space="preserve">In clothing, as well as boosting its own brand, the company plans to </w:t>
      </w:r>
      <w:hyperlink r:id="rId649" w:tgtFrame="_blank" w:history="1">
        <w:r w:rsidRPr="00AC3B9E">
          <w:rPr>
            <w:rStyle w:val="Hyperlink"/>
            <w:rFonts w:asciiTheme="minorHAnsi" w:hAnsiTheme="minorHAnsi" w:cs="Arial"/>
            <w:sz w:val="28"/>
            <w:szCs w:val="28"/>
            <w:bdr w:val="none" w:sz="0" w:space="0" w:color="auto" w:frame="1"/>
          </w:rPr>
          <w:t>invest</w:t>
        </w:r>
      </w:hyperlink>
      <w:r w:rsidRPr="00AC3B9E">
        <w:rPr>
          <w:rFonts w:asciiTheme="minorHAnsi" w:hAnsiTheme="minorHAnsi" w:cs="Arial"/>
          <w:color w:val="000000"/>
          <w:sz w:val="28"/>
          <w:szCs w:val="28"/>
        </w:rPr>
        <w:t xml:space="preserve"> in its sub-brands – such as womenswear ranges Per Una and Indigo Collection - through improved marketing and clearer positioning in stores.</w:t>
      </w:r>
    </w:p>
    <w:p w:rsidR="002D57EA" w:rsidRPr="00AC3B9E"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Mr Bolland also plans to strip back the non-M&amp;S food lines on offer, but the company will increase the total food range from 7,000 to 8,000 lines.</w:t>
      </w:r>
    </w:p>
    <w:p w:rsidR="002D57EA" w:rsidRDefault="002D57EA" w:rsidP="002D57EA">
      <w:pPr>
        <w:pStyle w:val="NormalWeb"/>
        <w:jc w:val="both"/>
        <w:rPr>
          <w:rFonts w:asciiTheme="minorHAnsi" w:hAnsiTheme="minorHAnsi" w:cs="Arial"/>
          <w:color w:val="000000"/>
          <w:sz w:val="28"/>
          <w:szCs w:val="28"/>
        </w:rPr>
      </w:pPr>
      <w:r w:rsidRPr="00AC3B9E">
        <w:rPr>
          <w:rFonts w:asciiTheme="minorHAnsi" w:hAnsiTheme="minorHAnsi" w:cs="Arial"/>
          <w:color w:val="000000"/>
          <w:sz w:val="28"/>
          <w:szCs w:val="28"/>
        </w:rPr>
        <w:t>The former Morrisons boss also said £150 million will be invested into the group’s</w:t>
      </w:r>
      <w:r>
        <w:rPr>
          <w:rFonts w:asciiTheme="minorHAnsi" w:hAnsiTheme="minorHAnsi" w:cs="Arial"/>
          <w:color w:val="000000"/>
          <w:sz w:val="28"/>
          <w:szCs w:val="28"/>
        </w:rPr>
        <w:t xml:space="preserve"> </w:t>
      </w:r>
      <w:r w:rsidRPr="00AC3B9E">
        <w:rPr>
          <w:rFonts w:asciiTheme="minorHAnsi" w:hAnsiTheme="minorHAnsi" w:cs="Arial"/>
          <w:color w:val="000000"/>
          <w:sz w:val="28"/>
          <w:szCs w:val="28"/>
        </w:rPr>
        <w:t>online business.</w:t>
      </w:r>
    </w:p>
    <w:p w:rsidR="002D57EA" w:rsidRPr="00764BF8" w:rsidRDefault="002D57EA" w:rsidP="002D57EA">
      <w:pPr>
        <w:rPr>
          <w:rFonts w:cs="Arial"/>
          <w:b/>
          <w:color w:val="333333"/>
          <w:sz w:val="48"/>
          <w:szCs w:val="48"/>
        </w:rPr>
      </w:pPr>
      <w:r w:rsidRPr="00764BF8">
        <w:rPr>
          <w:rFonts w:cs="Arial"/>
          <w:b/>
          <w:color w:val="000000"/>
          <w:sz w:val="48"/>
          <w:szCs w:val="48"/>
        </w:rPr>
        <w:lastRenderedPageBreak/>
        <w:t>(</w:t>
      </w:r>
      <w:r>
        <w:rPr>
          <w:rFonts w:cs="Arial"/>
          <w:b/>
          <w:color w:val="000000"/>
          <w:sz w:val="48"/>
          <w:szCs w:val="48"/>
        </w:rPr>
        <w:t>32</w:t>
      </w:r>
      <w:r w:rsidRPr="00764BF8">
        <w:rPr>
          <w:rFonts w:cs="Arial"/>
          <w:b/>
          <w:color w:val="000000"/>
          <w:sz w:val="48"/>
          <w:szCs w:val="48"/>
        </w:rPr>
        <w:t xml:space="preserve">) </w:t>
      </w:r>
      <w:r w:rsidRPr="00764BF8">
        <w:rPr>
          <w:rFonts w:ascii="Arial" w:hAnsi="Arial" w:cs="Arial"/>
          <w:b/>
          <w:noProof/>
          <w:color w:val="005689"/>
          <w:sz w:val="18"/>
          <w:szCs w:val="18"/>
          <w:lang w:eastAsia="en-GB"/>
        </w:rPr>
        <w:drawing>
          <wp:inline distT="0" distB="0" distL="0" distR="0">
            <wp:extent cx="9525" cy="9525"/>
            <wp:effectExtent l="0" t="0" r="0" b="0"/>
            <wp:docPr id="1" name="Picture 79" descr="Click here to find out more!">
              <a:hlinkClick xmlns:a="http://schemas.openxmlformats.org/drawingml/2006/main" r:id="rId650"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Click here to find out more!">
                      <a:hlinkClick r:id="rId650" tgtFrame="_blank"/>
                    </pic:cNvPr>
                    <pic:cNvPicPr>
                      <a:picLocks noChangeAspect="1" noChangeArrowheads="1"/>
                    </pic:cNvPicPr>
                  </pic:nvPicPr>
                  <pic:blipFill>
                    <a:blip r:embed="rId651"/>
                    <a:srcRect/>
                    <a:stretch>
                      <a:fillRect/>
                    </a:stretch>
                  </pic:blipFill>
                  <pic:spPr bwMode="auto">
                    <a:xfrm>
                      <a:off x="0" y="0"/>
                      <a:ext cx="9525" cy="9525"/>
                    </a:xfrm>
                    <a:prstGeom prst="rect">
                      <a:avLst/>
                    </a:prstGeom>
                    <a:noFill/>
                    <a:ln w="9525">
                      <a:noFill/>
                      <a:miter lim="800000"/>
                      <a:headEnd/>
                      <a:tailEnd/>
                    </a:ln>
                  </pic:spPr>
                </pic:pic>
              </a:graphicData>
            </a:graphic>
          </wp:inline>
        </w:drawing>
      </w:r>
      <w:r w:rsidRPr="00764BF8">
        <w:rPr>
          <w:rFonts w:cs="Arial"/>
          <w:b/>
          <w:color w:val="333333"/>
          <w:sz w:val="48"/>
          <w:szCs w:val="48"/>
        </w:rPr>
        <w:t xml:space="preserve">Julian Hodge Institute releases Quarterly Economic Bulletin </w:t>
      </w:r>
    </w:p>
    <w:p w:rsidR="002D57EA" w:rsidRDefault="00A13788" w:rsidP="002D57EA">
      <w:pPr>
        <w:pStyle w:val="article-date"/>
        <w:rPr>
          <w:rFonts w:ascii="Arial" w:hAnsi="Arial" w:cs="Arial"/>
          <w:color w:val="797979"/>
          <w:sz w:val="17"/>
          <w:szCs w:val="17"/>
        </w:rPr>
      </w:pPr>
      <w:hyperlink r:id="rId652" w:tooltip="Find all articles published on Jan 11 2011 to the Business News section" w:history="1">
        <w:r w:rsidR="002D57EA">
          <w:rPr>
            <w:rStyle w:val="Hyperlink"/>
            <w:rFonts w:ascii="Arial" w:hAnsi="Arial" w:cs="Arial"/>
            <w:sz w:val="17"/>
            <w:szCs w:val="17"/>
          </w:rPr>
          <w:t>Jan 11 2011</w:t>
        </w:r>
      </w:hyperlink>
      <w:r w:rsidR="002D57EA">
        <w:rPr>
          <w:rFonts w:ascii="Arial" w:hAnsi="Arial" w:cs="Arial"/>
          <w:sz w:val="17"/>
          <w:szCs w:val="17"/>
        </w:rPr>
        <w:t xml:space="preserve"> by Rhodri Evans, Western Mail </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As the Julian Hodge Institute releases its latest Quarterly Economic Bulletin, Rhodri Evans looks at some of its key findings and predictions</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What will the year have in store for the UK labour market?</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The Julian Hodge Institute’s forecast for unemployment shows a steady fall in unemployment throughout 2011. Using a measure which excludes school-leavers, the institute predicted the level of UK unemployment would fall from 4.3% in the first quarter of the year, down to 3.8% in the final quarter.</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The report also highlighted the relatively low level of unemployment experienced in the UK economy through the economic downturn.</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Institute research associate Dr Vo Phuong Mai Lee said: “The labour market has been remarkably resilient and the drop in employment has been considerably less than that in GDP over the recession and since. The reason seems to lie partly in the willingness of workers to take reduced wage increases, including freezes and even wage drops, as well as to work part-time until the crisis passed. Another reason may be that in a predominantly service economy firms are unwilling to lose skilled workers that under- stand often-complex service businesses.”</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Will the coalition’s spending cuts derail the economic recovery?</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The institute’s director Professor Patrick Minford said that the spending cuts were necessary to stave-off a Greek-style debt crisis in the UK, and argued that the chances of tighter spending triggering a double-dip recession was now remote.</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He said that the coalition had chosen to be tough, though only a little tougher than a Labour government would have been. He argued that the austerity package is necessary to underpin the UK’s reputation in the world bond markets and there was no significant risk of it derailing the economy.</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lastRenderedPageBreak/>
        <w:t>“The UK economy has been recovering now for a year – with third quarter estimates of GDP now giving nearly 3% growth since the recession bottom in the same quarter a year ago,” he said.</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“If we look at the swing in the Treasury’s overall deficit or borrowing requirement, it is planned to fall from about 10% this fiscal year to 2% in 2014-15; a swing of 8% of GDP of which tax revenues contribute a quarter over and above the spending cuts,” he added.</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“This is comparable to the swing between 1980 and 1986 from a deficit of over 6% to balance. That was a period in which strong growth began from mid-1981.”</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 xml:space="preserve">What will happen to </w:t>
      </w:r>
      <w:hyperlink r:id="rId653" w:tgtFrame="undefined" w:history="1">
        <w:r w:rsidRPr="00A27434">
          <w:rPr>
            <w:rStyle w:val="klink"/>
            <w:rFonts w:asciiTheme="minorHAnsi" w:hAnsiTheme="minorHAnsi" w:cs="Arial"/>
            <w:sz w:val="28"/>
            <w:szCs w:val="28"/>
          </w:rPr>
          <w:t>interest rates</w:t>
        </w:r>
      </w:hyperlink>
      <w:r w:rsidRPr="00A27434">
        <w:rPr>
          <w:rFonts w:asciiTheme="minorHAnsi" w:hAnsiTheme="minorHAnsi" w:cs="Arial"/>
          <w:sz w:val="28"/>
          <w:szCs w:val="28"/>
        </w:rPr>
        <w:t xml:space="preserve"> in 2011?</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 xml:space="preserve">Professor Minford argues that </w:t>
      </w:r>
      <w:hyperlink r:id="rId654" w:tgtFrame="undefined" w:history="1">
        <w:r w:rsidRPr="00A27434">
          <w:rPr>
            <w:rStyle w:val="klink"/>
            <w:rFonts w:asciiTheme="minorHAnsi" w:hAnsiTheme="minorHAnsi" w:cs="Arial"/>
            <w:sz w:val="28"/>
            <w:szCs w:val="28"/>
          </w:rPr>
          <w:t>interest rates</w:t>
        </w:r>
      </w:hyperlink>
      <w:r w:rsidRPr="00A27434">
        <w:rPr>
          <w:rFonts w:asciiTheme="minorHAnsi" w:hAnsiTheme="minorHAnsi" w:cs="Arial"/>
          <w:sz w:val="28"/>
          <w:szCs w:val="28"/>
        </w:rPr>
        <w:t xml:space="preserve"> will have to rise this year, claiming the inter- bank rate has “died of irrelevance”.</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“Currently the Bank Rate at 0.5% is essentially disconnected from the money creation process,” he said. “The commercial banks are not obtaining funds from the Bank or the inter-bank market to which Bank Rate is connected. Rather they are getting funds from deposits in the wholesale and retail markets by offering considerably higher interest rates. It is as if the inter-bank market has died of irrelevance.</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“This is an unhealthy situation since the Bank has lost its power to influence market rates except via its own quantitative easing, QE, in which it goes into the open market for bonds and buys bonds with the money it prints. Traditionally it has used Bank Rate to set market rates indirectly due to its effect on inter-bank rates, but this mechanism no longer works.”</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Professor Minford suggests that the solution to this problem is to raise the Bank Rate in modest steps until it “bites” again and begins to have an impact on wider interest rates.</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How important will the emerging economies be to growth in the world economy?</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Professor Minford said that while in the past commentators looked to the US and Europe as drivers of economic growth, eyes were now increasingly turning to the emerging economies such as China.</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lastRenderedPageBreak/>
        <w:t>“What we are seeing is assured and rapid productivity growth in these emergers; they now know how to transfer resources between low-productivity sectors like subsistence agriculture into high-productivity sectors like manufacturing and low-cost services such as software writing and call centres. Meanwhile the West has lost its manufacturing cash cows and is focused on newer sectors where productivity growth involves painful domestic choices; nowhere is this more visible than in Japan where growth in services requires the adoption of competition and change in staid and conservative social environments.”</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Professor Minford said that the greatest block to productivity in the emerging economies was due to resource shortages.</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“World economic growth is likely to be close to the mid- 2000s’ record rates of just over 5%,” he said. “The balance of growth mirrors the balance of productivity growth: fast in the East, slow in the West. Overall growth cannot exceed current forecasts, as inflationary pressures in India, China and elsewhere, make clear. The resource constraint limiting productivity growth remains commodity shortage.”</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How is the US economy likely to perform in 2011?</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The bulletin predicted that GDP in the United States will grow by 2.5% in the course of 2011, up from 2.3% in 2010.</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It notes that while the recovery has continued in the US its pace slowed towards the end of last year.</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US imports continued to grow faster than exports and the housing market has weakened since the government withdrew assistance for first-time buyers in April last year.</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Unemployment has remained high, putting downward pressure on wages, with hourly wage rates only increasing by 1.7% in the course of last year.</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What sort of performance can we expect from the economies of Germany and France?</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The bulletin has predicted that Germany will grow by 1.8% in the course of 2011, with French GDP growth coming in at 1.4%.</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lastRenderedPageBreak/>
        <w:t>It notes the recovery in Germany has continued, albeit at a slower pace. The growth has been driven primarily by exports and investment, with exports in the second quarter of last year up 8.2%.</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The recovery has seen an improvement in the German labour market, with employment standing at 40.71m, its highest level since November 2009.</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 xml:space="preserve">For France the report suggests that inflation in 2011 will average 2%. It said that there were a number of indicators which suggested an ongoing moderate recovery. The French government has introduced its own austerity package, which aims to reduce the fiscal deficit to 4.6% of GDP in 2012. </w:t>
      </w:r>
    </w:p>
    <w:p w:rsidR="002D57EA" w:rsidRPr="004F2758" w:rsidRDefault="002D57EA" w:rsidP="002D57EA">
      <w:pPr>
        <w:pStyle w:val="Heading1"/>
        <w:rPr>
          <w:rFonts w:asciiTheme="minorHAnsi" w:hAnsiTheme="minorHAnsi" w:cs="Arial"/>
          <w:color w:val="000000"/>
        </w:rPr>
      </w:pPr>
      <w:r w:rsidRPr="004F2758">
        <w:rPr>
          <w:rFonts w:asciiTheme="minorHAnsi" w:hAnsiTheme="minorHAnsi" w:cs="Arial"/>
          <w:color w:val="333333"/>
        </w:rPr>
        <w:t>(</w:t>
      </w:r>
      <w:r>
        <w:rPr>
          <w:rFonts w:asciiTheme="minorHAnsi" w:hAnsiTheme="minorHAnsi" w:cs="Arial"/>
          <w:color w:val="333333"/>
        </w:rPr>
        <w:t>33</w:t>
      </w:r>
      <w:r w:rsidRPr="004F2758">
        <w:rPr>
          <w:rFonts w:asciiTheme="minorHAnsi" w:hAnsiTheme="minorHAnsi" w:cs="Arial"/>
          <w:color w:val="333333"/>
        </w:rPr>
        <w:t xml:space="preserve">) </w:t>
      </w:r>
      <w:r w:rsidRPr="004F2758">
        <w:rPr>
          <w:rFonts w:asciiTheme="minorHAnsi" w:hAnsiTheme="minorHAnsi" w:cs="Arial"/>
          <w:color w:val="000000"/>
        </w:rPr>
        <w:t xml:space="preserve">Recovery fragile as growth hit </w:t>
      </w:r>
    </w:p>
    <w:p w:rsidR="002D57EA" w:rsidRDefault="00A13788" w:rsidP="002D57EA">
      <w:pPr>
        <w:pStyle w:val="article-date"/>
        <w:rPr>
          <w:rFonts w:ascii="Arial" w:hAnsi="Arial" w:cs="Arial"/>
          <w:color w:val="797979"/>
          <w:sz w:val="17"/>
          <w:szCs w:val="17"/>
        </w:rPr>
      </w:pPr>
      <w:hyperlink r:id="rId655" w:tooltip="Find all articles published on Jan 11 2011 to the Business News section" w:history="1">
        <w:r w:rsidR="002D57EA">
          <w:rPr>
            <w:rStyle w:val="Hyperlink"/>
            <w:rFonts w:ascii="Arial" w:hAnsi="Arial" w:cs="Arial"/>
            <w:sz w:val="17"/>
            <w:szCs w:val="17"/>
          </w:rPr>
          <w:t>Jan 11 2011</w:t>
        </w:r>
      </w:hyperlink>
      <w:r w:rsidR="002D57EA">
        <w:rPr>
          <w:rFonts w:ascii="Arial" w:hAnsi="Arial" w:cs="Arial"/>
          <w:sz w:val="17"/>
          <w:szCs w:val="17"/>
        </w:rPr>
        <w:t xml:space="preserve"> Western Mail </w:t>
      </w:r>
    </w:p>
    <w:p w:rsidR="002D57EA" w:rsidRPr="004F2758" w:rsidRDefault="002D57EA" w:rsidP="002D57EA">
      <w:pPr>
        <w:pStyle w:val="NormalWeb"/>
        <w:jc w:val="both"/>
        <w:rPr>
          <w:rFonts w:asciiTheme="minorHAnsi" w:hAnsiTheme="minorHAnsi" w:cs="Arial"/>
          <w:color w:val="000000"/>
          <w:sz w:val="28"/>
          <w:szCs w:val="28"/>
        </w:rPr>
      </w:pPr>
      <w:r w:rsidRPr="004F2758">
        <w:rPr>
          <w:rFonts w:asciiTheme="minorHAnsi" w:hAnsiTheme="minorHAnsi" w:cs="Arial"/>
          <w:color w:val="000000"/>
          <w:sz w:val="28"/>
          <w:szCs w:val="28"/>
        </w:rPr>
        <w:t>ECONOMIC growth pulled back sharply in the fourth quarter of 2010 and the risks of a setback to any recovery remain serious in the year ahead, the British Chambers of Commerce has warned.</w:t>
      </w:r>
    </w:p>
    <w:p w:rsidR="002D57EA" w:rsidRPr="004F2758" w:rsidRDefault="002D57EA" w:rsidP="002D57EA">
      <w:pPr>
        <w:pStyle w:val="NormalWeb"/>
        <w:jc w:val="both"/>
        <w:rPr>
          <w:rFonts w:asciiTheme="minorHAnsi" w:hAnsiTheme="minorHAnsi" w:cs="Arial"/>
          <w:color w:val="000000"/>
          <w:sz w:val="28"/>
          <w:szCs w:val="28"/>
        </w:rPr>
      </w:pPr>
      <w:r w:rsidRPr="004F2758">
        <w:rPr>
          <w:rFonts w:asciiTheme="minorHAnsi" w:hAnsiTheme="minorHAnsi" w:cs="Arial"/>
          <w:color w:val="000000"/>
          <w:sz w:val="28"/>
          <w:szCs w:val="28"/>
        </w:rPr>
        <w:t>The BCC’s latest quarterly survey signalled gross domestic product growth slowing to 0.4% or 0.5% in the final three months of last year. This would be a marked slowdown on the 0.7% recorded in the third quarter and comes after a “disturbing” recent performance from the services sector, compounded by recent arctic conditions.</w:t>
      </w:r>
    </w:p>
    <w:p w:rsidR="002D57EA" w:rsidRPr="00A27434" w:rsidRDefault="002D57EA" w:rsidP="002D57EA">
      <w:pPr>
        <w:pStyle w:val="NormalWeb"/>
        <w:jc w:val="both"/>
        <w:rPr>
          <w:rFonts w:asciiTheme="minorHAnsi" w:hAnsiTheme="minorHAnsi" w:cs="Arial"/>
          <w:sz w:val="28"/>
          <w:szCs w:val="28"/>
        </w:rPr>
      </w:pPr>
      <w:r w:rsidRPr="00A27434">
        <w:rPr>
          <w:rFonts w:asciiTheme="minorHAnsi" w:hAnsiTheme="minorHAnsi" w:cs="Arial"/>
          <w:sz w:val="28"/>
          <w:szCs w:val="28"/>
        </w:rPr>
        <w:t>BCC chief economist David Kern said while the private sector was expected to be robust enough to withstand government spending cuts, the fourth-quarter performance in the service sector showed the threat still posed to recovery.</w:t>
      </w:r>
    </w:p>
    <w:p w:rsidR="002D57EA" w:rsidRDefault="002D57EA" w:rsidP="002D57EA">
      <w:pPr>
        <w:pStyle w:val="NormalWeb"/>
        <w:jc w:val="both"/>
        <w:rPr>
          <w:rFonts w:asciiTheme="minorHAnsi" w:hAnsiTheme="minorHAnsi" w:cs="Arial"/>
          <w:color w:val="000000"/>
          <w:sz w:val="28"/>
          <w:szCs w:val="28"/>
        </w:rPr>
      </w:pPr>
      <w:r w:rsidRPr="004F2758">
        <w:rPr>
          <w:rFonts w:asciiTheme="minorHAnsi" w:hAnsiTheme="minorHAnsi" w:cs="Arial"/>
          <w:color w:val="000000"/>
          <w:sz w:val="28"/>
          <w:szCs w:val="28"/>
        </w:rPr>
        <w:t>“Unless reversed, weaknesses in services could have adverse consequences, particularly for jobs. While we expect the private sector to prove sufficiently robust to withstand the impact of the tough deficit reduction programme, the UK recovery is fragile,” he said.</w:t>
      </w:r>
    </w:p>
    <w:p w:rsidR="002D57EA" w:rsidRPr="000E3113" w:rsidRDefault="002D57EA" w:rsidP="002D57EA">
      <w:pPr>
        <w:pStyle w:val="Heading1"/>
        <w:jc w:val="both"/>
        <w:rPr>
          <w:rFonts w:asciiTheme="minorHAnsi" w:hAnsiTheme="minorHAnsi" w:cs="Arial"/>
          <w:color w:val="000000"/>
        </w:rPr>
      </w:pPr>
      <w:r w:rsidRPr="000E3113">
        <w:rPr>
          <w:rFonts w:asciiTheme="minorHAnsi" w:hAnsiTheme="minorHAnsi" w:cs="Arial"/>
          <w:color w:val="000000"/>
        </w:rPr>
        <w:t>(</w:t>
      </w:r>
      <w:r>
        <w:rPr>
          <w:rFonts w:asciiTheme="minorHAnsi" w:hAnsiTheme="minorHAnsi" w:cs="Arial"/>
          <w:color w:val="000000"/>
        </w:rPr>
        <w:t>34</w:t>
      </w:r>
      <w:r w:rsidRPr="000E3113">
        <w:rPr>
          <w:rFonts w:asciiTheme="minorHAnsi" w:hAnsiTheme="minorHAnsi" w:cs="Arial"/>
          <w:color w:val="000000"/>
        </w:rPr>
        <w:t xml:space="preserve">) Debenhams feels the chill </w:t>
      </w:r>
    </w:p>
    <w:p w:rsidR="002D57EA" w:rsidRDefault="00A13788" w:rsidP="002D57EA">
      <w:pPr>
        <w:pStyle w:val="article-date"/>
        <w:rPr>
          <w:rFonts w:ascii="Arial" w:hAnsi="Arial" w:cs="Arial"/>
          <w:color w:val="797979"/>
          <w:sz w:val="17"/>
          <w:szCs w:val="17"/>
        </w:rPr>
      </w:pPr>
      <w:hyperlink r:id="rId656" w:tooltip="Find all articles published on Jan 11 2011 to the Business News section" w:history="1">
        <w:r w:rsidR="002D57EA">
          <w:rPr>
            <w:rStyle w:val="Hyperlink"/>
            <w:rFonts w:ascii="Arial" w:hAnsi="Arial" w:cs="Arial"/>
            <w:sz w:val="17"/>
            <w:szCs w:val="17"/>
          </w:rPr>
          <w:t>Jan 11 2011</w:t>
        </w:r>
      </w:hyperlink>
      <w:r w:rsidR="002D57EA">
        <w:rPr>
          <w:rFonts w:ascii="Arial" w:hAnsi="Arial" w:cs="Arial"/>
          <w:sz w:val="17"/>
          <w:szCs w:val="17"/>
        </w:rPr>
        <w:t xml:space="preserve"> Western Mail </w:t>
      </w:r>
    </w:p>
    <w:p w:rsidR="002D57EA" w:rsidRPr="000E3113" w:rsidRDefault="002D57EA" w:rsidP="002D57EA">
      <w:pPr>
        <w:pStyle w:val="NormalWeb"/>
        <w:jc w:val="both"/>
        <w:rPr>
          <w:rFonts w:asciiTheme="minorHAnsi" w:hAnsiTheme="minorHAnsi" w:cs="Arial"/>
          <w:color w:val="000000"/>
          <w:sz w:val="28"/>
          <w:szCs w:val="28"/>
        </w:rPr>
      </w:pPr>
      <w:r w:rsidRPr="000E3113">
        <w:rPr>
          <w:rFonts w:asciiTheme="minorHAnsi" w:hAnsiTheme="minorHAnsi" w:cs="Arial"/>
          <w:color w:val="000000"/>
          <w:sz w:val="28"/>
          <w:szCs w:val="28"/>
        </w:rPr>
        <w:t>DEPARTMENT store Debenhams said it had not been blown off course by the weather despite losing an estimated £30m of sales to the snow.</w:t>
      </w:r>
    </w:p>
    <w:p w:rsidR="002D57EA" w:rsidRPr="000E3113" w:rsidRDefault="002D57EA" w:rsidP="002D57EA">
      <w:pPr>
        <w:pStyle w:val="NormalWeb"/>
        <w:jc w:val="both"/>
        <w:rPr>
          <w:rFonts w:asciiTheme="minorHAnsi" w:hAnsiTheme="minorHAnsi" w:cs="Arial"/>
          <w:color w:val="000000"/>
          <w:sz w:val="28"/>
          <w:szCs w:val="28"/>
        </w:rPr>
      </w:pPr>
      <w:r w:rsidRPr="000E3113">
        <w:rPr>
          <w:rFonts w:asciiTheme="minorHAnsi" w:hAnsiTheme="minorHAnsi" w:cs="Arial"/>
          <w:color w:val="000000"/>
          <w:sz w:val="28"/>
          <w:szCs w:val="28"/>
        </w:rPr>
        <w:lastRenderedPageBreak/>
        <w:t>Having seen improved trading in the autumn, the chain said like-for-like sales in the 19 weeks to January 8 were reduced by between 2.5% and 3% due to snow, leaving same-store sales across the period 1.3% lower on a year earlier.</w:t>
      </w:r>
    </w:p>
    <w:p w:rsidR="002D57EA" w:rsidRPr="000E3113" w:rsidRDefault="002D57EA" w:rsidP="002D57EA">
      <w:pPr>
        <w:pStyle w:val="NormalWeb"/>
        <w:jc w:val="both"/>
        <w:rPr>
          <w:rFonts w:asciiTheme="minorHAnsi" w:hAnsiTheme="minorHAnsi" w:cs="Arial"/>
          <w:color w:val="000000"/>
          <w:sz w:val="28"/>
          <w:szCs w:val="28"/>
        </w:rPr>
      </w:pPr>
      <w:r w:rsidRPr="000E3113">
        <w:rPr>
          <w:rFonts w:asciiTheme="minorHAnsi" w:hAnsiTheme="minorHAnsi" w:cs="Arial"/>
          <w:color w:val="000000"/>
          <w:sz w:val="28"/>
          <w:szCs w:val="28"/>
        </w:rPr>
        <w:t>Chief executive Rob Templeman said he was pleased with the festive performance, as industry figures showed the company gained market share, including in men’s and children’s clothing. He expected it to make progress over coming months, despite remaining cautious about consumer confidence.</w:t>
      </w:r>
    </w:p>
    <w:p w:rsidR="002D57EA" w:rsidRDefault="002D57EA" w:rsidP="002D57EA">
      <w:pPr>
        <w:pStyle w:val="NormalWeb"/>
        <w:spacing w:after="0"/>
        <w:jc w:val="both"/>
        <w:rPr>
          <w:rFonts w:asciiTheme="minorHAnsi" w:hAnsiTheme="minorHAnsi" w:cs="Arial"/>
          <w:color w:val="000000"/>
          <w:sz w:val="28"/>
          <w:szCs w:val="28"/>
        </w:rPr>
      </w:pPr>
      <w:r w:rsidRPr="000E3113">
        <w:rPr>
          <w:rFonts w:asciiTheme="minorHAnsi" w:hAnsiTheme="minorHAnsi" w:cs="Arial"/>
          <w:color w:val="000000"/>
          <w:sz w:val="28"/>
          <w:szCs w:val="28"/>
        </w:rPr>
        <w:t xml:space="preserve">Matthew McEachran, a retail analyst at Singer Capital Markets, estimated the 3% hit to sales cost the company £30m in lost sales and £13m in gross profit. He said Debenhams should be able to offset much of the damage over the remaining 33 weeks of its </w:t>
      </w:r>
      <w:hyperlink r:id="rId657" w:tgtFrame="_blank" w:history="1">
        <w:r w:rsidRPr="000E3113">
          <w:rPr>
            <w:rStyle w:val="Hyperlink"/>
            <w:rFonts w:asciiTheme="minorHAnsi" w:hAnsiTheme="minorHAnsi" w:cs="Arial"/>
            <w:sz w:val="28"/>
            <w:szCs w:val="28"/>
            <w:bdr w:val="none" w:sz="0" w:space="0" w:color="auto" w:frame="1"/>
          </w:rPr>
          <w:t>financial</w:t>
        </w:r>
      </w:hyperlink>
      <w:r w:rsidRPr="000E3113">
        <w:rPr>
          <w:rFonts w:asciiTheme="minorHAnsi" w:hAnsiTheme="minorHAnsi" w:cs="Arial"/>
          <w:color w:val="000000"/>
          <w:sz w:val="28"/>
          <w:szCs w:val="28"/>
        </w:rPr>
        <w:t xml:space="preserve"> year.</w:t>
      </w:r>
    </w:p>
    <w:p w:rsidR="002D57EA" w:rsidRPr="00DE3BFA" w:rsidRDefault="002D57EA" w:rsidP="002D57EA">
      <w:pPr>
        <w:pStyle w:val="Heading1"/>
        <w:rPr>
          <w:rFonts w:ascii="Calibri" w:hAnsi="Calibri" w:cs="Arial"/>
          <w:color w:val="333333"/>
        </w:rPr>
      </w:pPr>
      <w:r w:rsidRPr="00DE3BFA">
        <w:rPr>
          <w:rFonts w:ascii="Calibri" w:hAnsi="Calibri" w:cs="Arial"/>
          <w:color w:val="000000"/>
        </w:rPr>
        <w:t>(</w:t>
      </w:r>
      <w:r>
        <w:rPr>
          <w:rFonts w:ascii="Calibri" w:hAnsi="Calibri" w:cs="Arial"/>
          <w:color w:val="000000"/>
        </w:rPr>
        <w:t>35</w:t>
      </w:r>
      <w:r w:rsidRPr="00DE3BFA">
        <w:rPr>
          <w:rFonts w:ascii="Calibri" w:hAnsi="Calibri" w:cs="Arial"/>
          <w:color w:val="000000"/>
        </w:rPr>
        <w:t xml:space="preserve">) </w:t>
      </w:r>
      <w:r w:rsidRPr="00DE3BFA">
        <w:rPr>
          <w:rFonts w:ascii="Calibri" w:hAnsi="Calibri" w:cs="Arial"/>
          <w:color w:val="333333"/>
        </w:rPr>
        <w:t xml:space="preserve">Growth of 3.5% forecast </w:t>
      </w:r>
    </w:p>
    <w:p w:rsidR="002D57EA" w:rsidRDefault="00A13788" w:rsidP="002D57EA">
      <w:pPr>
        <w:pStyle w:val="article-date"/>
        <w:rPr>
          <w:rFonts w:ascii="Arial" w:hAnsi="Arial" w:cs="Arial"/>
          <w:color w:val="797979"/>
          <w:sz w:val="17"/>
          <w:szCs w:val="17"/>
        </w:rPr>
      </w:pPr>
      <w:hyperlink r:id="rId658" w:tooltip="Find all articles published on Jan 10 2011 to the Business News section" w:history="1">
        <w:r w:rsidR="002D57EA">
          <w:rPr>
            <w:rStyle w:val="Hyperlink"/>
            <w:rFonts w:ascii="Arial" w:hAnsi="Arial" w:cs="Arial"/>
            <w:sz w:val="17"/>
            <w:szCs w:val="17"/>
          </w:rPr>
          <w:t>Jan 10 2011</w:t>
        </w:r>
      </w:hyperlink>
      <w:r w:rsidR="002D57EA">
        <w:rPr>
          <w:rFonts w:ascii="Arial" w:hAnsi="Arial" w:cs="Arial"/>
          <w:sz w:val="17"/>
          <w:szCs w:val="17"/>
        </w:rPr>
        <w:t xml:space="preserve"> Western Mail </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 xml:space="preserve">THE Engineering Employers Federation </w:t>
      </w:r>
      <w:hyperlink r:id="rId659" w:tgtFrame="undefined" w:history="1">
        <w:r w:rsidRPr="00BC0A1E">
          <w:rPr>
            <w:rStyle w:val="klink"/>
            <w:rFonts w:asciiTheme="minorHAnsi" w:hAnsiTheme="minorHAnsi" w:cs="Arial"/>
            <w:sz w:val="28"/>
            <w:szCs w:val="28"/>
          </w:rPr>
          <w:t>forecasts</w:t>
        </w:r>
      </w:hyperlink>
      <w:r w:rsidRPr="00BC0A1E">
        <w:rPr>
          <w:rFonts w:asciiTheme="minorHAnsi" w:hAnsiTheme="minorHAnsi" w:cs="Arial"/>
          <w:sz w:val="28"/>
          <w:szCs w:val="28"/>
        </w:rPr>
        <w:t xml:space="preserve"> a 3.5% growth for manufacturing in 2011 compared with 2.1% for the economy as a whole, predicting a better balance for the economy, with investment and trade making positive contributions.</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Mechanical engineering and metal products will perform well this year because of expected high demand in export markets, said the EEF.</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Chief economist Lee Hopley said: “At the start of 2010, shell-shocked from the worst recession in 80 years, forecasters across the country were wary of predicting anything more than very modest growth, but manufacturing delivered its best performance in 16 years.</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“Manufacturing now looks set to be at the heart of the rebalanced growth the economy needs.”</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 xml:space="preserve">But one-in-five </w:t>
      </w:r>
      <w:hyperlink r:id="rId660" w:tgtFrame="undefined" w:history="1">
        <w:r w:rsidRPr="00BC0A1E">
          <w:rPr>
            <w:rStyle w:val="klink"/>
            <w:rFonts w:asciiTheme="minorHAnsi" w:hAnsiTheme="minorHAnsi" w:cs="Arial"/>
            <w:sz w:val="28"/>
            <w:szCs w:val="28"/>
          </w:rPr>
          <w:t>manufacturers</w:t>
        </w:r>
      </w:hyperlink>
      <w:r w:rsidRPr="00BC0A1E">
        <w:rPr>
          <w:rFonts w:asciiTheme="minorHAnsi" w:hAnsiTheme="minorHAnsi" w:cs="Arial"/>
          <w:sz w:val="28"/>
          <w:szCs w:val="28"/>
        </w:rPr>
        <w:t xml:space="preserve"> fear orders will be hit by the Government’s spending cuts, despite optimism about the state of their business this year.</w:t>
      </w:r>
    </w:p>
    <w:p w:rsidR="002D57EA" w:rsidRPr="00D3011D" w:rsidRDefault="002D57EA" w:rsidP="002D57EA">
      <w:pPr>
        <w:pStyle w:val="Heading1"/>
        <w:rPr>
          <w:rFonts w:asciiTheme="minorHAnsi" w:hAnsiTheme="minorHAnsi" w:cs="Arial"/>
          <w:color w:val="333333"/>
        </w:rPr>
      </w:pPr>
      <w:r w:rsidRPr="00D3011D">
        <w:rPr>
          <w:rFonts w:asciiTheme="minorHAnsi" w:hAnsiTheme="minorHAnsi" w:cs="Arial"/>
          <w:color w:val="333333"/>
        </w:rPr>
        <w:t>(</w:t>
      </w:r>
      <w:r>
        <w:rPr>
          <w:rFonts w:asciiTheme="minorHAnsi" w:hAnsiTheme="minorHAnsi" w:cs="Arial"/>
          <w:color w:val="333333"/>
        </w:rPr>
        <w:t>36</w:t>
      </w:r>
      <w:r w:rsidRPr="00D3011D">
        <w:rPr>
          <w:rFonts w:asciiTheme="minorHAnsi" w:hAnsiTheme="minorHAnsi" w:cs="Arial"/>
          <w:color w:val="333333"/>
        </w:rPr>
        <w:t xml:space="preserve">) Biba brand helps House of Fraser to best-ever seasonal figures </w:t>
      </w:r>
    </w:p>
    <w:p w:rsidR="002D57EA" w:rsidRDefault="00A13788" w:rsidP="002D57EA">
      <w:pPr>
        <w:pStyle w:val="article-date"/>
        <w:rPr>
          <w:rFonts w:ascii="Arial" w:hAnsi="Arial" w:cs="Arial"/>
          <w:color w:val="797979"/>
          <w:sz w:val="17"/>
          <w:szCs w:val="17"/>
        </w:rPr>
      </w:pPr>
      <w:hyperlink r:id="rId661" w:tooltip="Find all articles published on Jan 10 2011 to the Business News section" w:history="1">
        <w:r w:rsidR="002D57EA">
          <w:rPr>
            <w:rStyle w:val="Hyperlink"/>
            <w:rFonts w:ascii="Arial" w:hAnsi="Arial" w:cs="Arial"/>
            <w:sz w:val="17"/>
            <w:szCs w:val="17"/>
          </w:rPr>
          <w:t>Jan 10 2011</w:t>
        </w:r>
      </w:hyperlink>
      <w:r w:rsidR="002D57EA">
        <w:rPr>
          <w:rFonts w:ascii="Arial" w:hAnsi="Arial" w:cs="Arial"/>
          <w:sz w:val="17"/>
          <w:szCs w:val="17"/>
        </w:rPr>
        <w:t xml:space="preserve"> Western Mail </w:t>
      </w:r>
    </w:p>
    <w:p w:rsidR="002D57EA" w:rsidRPr="00BC0A1E" w:rsidRDefault="002D57EA" w:rsidP="002D57EA">
      <w:pPr>
        <w:pStyle w:val="NormalWeb"/>
        <w:spacing w:after="0"/>
        <w:jc w:val="both"/>
        <w:rPr>
          <w:rFonts w:asciiTheme="minorHAnsi" w:hAnsiTheme="minorHAnsi" w:cs="Arial"/>
          <w:sz w:val="28"/>
          <w:szCs w:val="28"/>
        </w:rPr>
      </w:pPr>
      <w:r w:rsidRPr="00BC0A1E">
        <w:rPr>
          <w:rFonts w:asciiTheme="minorHAnsi" w:hAnsiTheme="minorHAnsi" w:cs="Arial"/>
          <w:sz w:val="28"/>
          <w:szCs w:val="28"/>
        </w:rPr>
        <w:lastRenderedPageBreak/>
        <w:t xml:space="preserve">DEPARTMENT store chain </w:t>
      </w:r>
      <w:hyperlink r:id="rId662" w:tgtFrame="_blank" w:history="1">
        <w:r w:rsidRPr="00BC0A1E">
          <w:rPr>
            <w:rStyle w:val="Hyperlink"/>
            <w:rFonts w:asciiTheme="minorHAnsi" w:hAnsiTheme="minorHAnsi" w:cs="Arial"/>
            <w:color w:val="auto"/>
            <w:sz w:val="28"/>
            <w:szCs w:val="28"/>
            <w:bdr w:val="none" w:sz="0" w:space="0" w:color="auto" w:frame="1"/>
          </w:rPr>
          <w:t>House</w:t>
        </w:r>
      </w:hyperlink>
      <w:r w:rsidRPr="00BC0A1E">
        <w:rPr>
          <w:rFonts w:asciiTheme="minorHAnsi" w:hAnsiTheme="minorHAnsi" w:cs="Arial"/>
          <w:sz w:val="28"/>
          <w:szCs w:val="28"/>
        </w:rPr>
        <w:t xml:space="preserve"> of Fraser announced record seasonal trading today despite the impact of December’s arctic weather on pre-Christmas sales.</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The group, which has 61 stores in the UK and Ireland including one in Cardiff, said sales for the five weeks to January 8 were up 8.5% on a like-for-like basis, helped by the continued success of its relaunched 1960s fashion label Biba.</w:t>
      </w:r>
    </w:p>
    <w:p w:rsidR="002D57EA" w:rsidRPr="00BC0A1E" w:rsidRDefault="002D57EA" w:rsidP="002D57EA">
      <w:pPr>
        <w:pStyle w:val="NormalWeb"/>
        <w:spacing w:after="0"/>
        <w:jc w:val="both"/>
        <w:rPr>
          <w:rFonts w:asciiTheme="minorHAnsi" w:hAnsiTheme="minorHAnsi" w:cs="Arial"/>
          <w:sz w:val="28"/>
          <w:szCs w:val="28"/>
        </w:rPr>
      </w:pPr>
      <w:r w:rsidRPr="00BC0A1E">
        <w:rPr>
          <w:rFonts w:asciiTheme="minorHAnsi" w:hAnsiTheme="minorHAnsi" w:cs="Arial"/>
          <w:sz w:val="28"/>
          <w:szCs w:val="28"/>
        </w:rPr>
        <w:t xml:space="preserve">It said high street disruption due to the snow knocked an unspecified amount from sales but that for the first time website </w:t>
      </w:r>
      <w:hyperlink r:id="rId663" w:tgtFrame="_blank" w:history="1">
        <w:r w:rsidRPr="00BC0A1E">
          <w:rPr>
            <w:rStyle w:val="Hyperlink"/>
            <w:rFonts w:asciiTheme="minorHAnsi" w:hAnsiTheme="minorHAnsi" w:cs="Arial"/>
            <w:color w:val="auto"/>
            <w:sz w:val="28"/>
            <w:szCs w:val="28"/>
            <w:bdr w:val="none" w:sz="0" w:space="0" w:color="auto" w:frame="1"/>
          </w:rPr>
          <w:t>revenues</w:t>
        </w:r>
      </w:hyperlink>
      <w:r w:rsidRPr="00BC0A1E">
        <w:rPr>
          <w:rFonts w:asciiTheme="minorHAnsi" w:hAnsiTheme="minorHAnsi" w:cs="Arial"/>
          <w:sz w:val="28"/>
          <w:szCs w:val="28"/>
        </w:rPr>
        <w:t xml:space="preserve"> outstripped the performance of any individual store during the peak period.</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This week some of the UK’s largest retailers including Marks &amp; Spencer, Tesco, Debenhams, and Sainsbury’s will report their Christmas sales figures. HMV, Mothercare, Clinton Cards, jeweller Theo Fennell and fashion group Alexon have already issued profits warnings due to the weather, while Next estimated the snow cost it £22m in lost sales.</w:t>
      </w:r>
    </w:p>
    <w:p w:rsidR="002D57EA" w:rsidRPr="00BC0A1E" w:rsidRDefault="002D57EA" w:rsidP="002D57EA">
      <w:pPr>
        <w:pStyle w:val="NormalWeb"/>
        <w:spacing w:after="0"/>
        <w:jc w:val="both"/>
        <w:rPr>
          <w:rFonts w:asciiTheme="minorHAnsi" w:hAnsiTheme="minorHAnsi" w:cs="Arial"/>
          <w:sz w:val="28"/>
          <w:szCs w:val="28"/>
        </w:rPr>
      </w:pPr>
      <w:r w:rsidRPr="00BC0A1E">
        <w:rPr>
          <w:rFonts w:asciiTheme="minorHAnsi" w:hAnsiTheme="minorHAnsi" w:cs="Arial"/>
          <w:sz w:val="28"/>
          <w:szCs w:val="28"/>
        </w:rPr>
        <w:t xml:space="preserve">However, other retailers such as John Lewis and Majestic Wine have proved that it was still possible to deliver strong sales. House of Fraser chairman Don McCarthy described the company’s festive performance as outstanding and said it reflected recent </w:t>
      </w:r>
      <w:hyperlink r:id="rId664" w:tgtFrame="_blank" w:history="1">
        <w:r w:rsidRPr="00BC0A1E">
          <w:rPr>
            <w:rStyle w:val="Hyperlink"/>
            <w:rFonts w:asciiTheme="minorHAnsi" w:hAnsiTheme="minorHAnsi" w:cs="Arial"/>
            <w:color w:val="auto"/>
            <w:sz w:val="28"/>
            <w:szCs w:val="28"/>
            <w:bdr w:val="none" w:sz="0" w:space="0" w:color="auto" w:frame="1"/>
          </w:rPr>
          <w:t>investment</w:t>
        </w:r>
      </w:hyperlink>
      <w:r w:rsidRPr="00BC0A1E">
        <w:rPr>
          <w:rFonts w:asciiTheme="minorHAnsi" w:hAnsiTheme="minorHAnsi" w:cs="Arial"/>
          <w:sz w:val="28"/>
          <w:szCs w:val="28"/>
        </w:rPr>
        <w:t xml:space="preserve"> in the chain’s own brands, as well as in technology, its stores and workforce.</w:t>
      </w:r>
    </w:p>
    <w:p w:rsidR="002D57EA" w:rsidRPr="00BC0A1E" w:rsidRDefault="002D57EA" w:rsidP="002D57EA">
      <w:pPr>
        <w:pStyle w:val="NormalWeb"/>
        <w:spacing w:after="0"/>
        <w:jc w:val="both"/>
        <w:rPr>
          <w:rFonts w:asciiTheme="minorHAnsi" w:hAnsiTheme="minorHAnsi" w:cs="Arial"/>
          <w:sz w:val="28"/>
          <w:szCs w:val="28"/>
        </w:rPr>
      </w:pPr>
      <w:r w:rsidRPr="00BC0A1E">
        <w:rPr>
          <w:rFonts w:asciiTheme="minorHAnsi" w:hAnsiTheme="minorHAnsi" w:cs="Arial"/>
          <w:sz w:val="28"/>
          <w:szCs w:val="28"/>
        </w:rPr>
        <w:t xml:space="preserve">He added: “I’m confident that the business will deliver its plans for the remainder of the </w:t>
      </w:r>
      <w:hyperlink r:id="rId665" w:tgtFrame="_blank" w:history="1">
        <w:r w:rsidRPr="00BC0A1E">
          <w:rPr>
            <w:rStyle w:val="Hyperlink"/>
            <w:rFonts w:asciiTheme="minorHAnsi" w:hAnsiTheme="minorHAnsi" w:cs="Arial"/>
            <w:color w:val="auto"/>
            <w:sz w:val="28"/>
            <w:szCs w:val="28"/>
            <w:bdr w:val="none" w:sz="0" w:space="0" w:color="auto" w:frame="1"/>
          </w:rPr>
          <w:t>financial</w:t>
        </w:r>
      </w:hyperlink>
      <w:r w:rsidRPr="00BC0A1E">
        <w:rPr>
          <w:rFonts w:asciiTheme="minorHAnsi" w:hAnsiTheme="minorHAnsi" w:cs="Arial"/>
          <w:sz w:val="28"/>
          <w:szCs w:val="28"/>
        </w:rPr>
        <w:t xml:space="preserve"> year, and we are well placed to continue to grow during 2011.”</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House brands, including the recently introduced Biba, Pied a Terre, and Label Lab, as well as established brands such as Linea, Kenneth Cole and Episode saw sales growth of more than 50% over the Christmas period.</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Online sales were up by 120% after the company increased the range of products on offer and enabled shoppers to collect their purchases in store</w:t>
      </w:r>
    </w:p>
    <w:p w:rsidR="002D57EA" w:rsidRPr="00206A86" w:rsidRDefault="002D57EA" w:rsidP="002D57EA">
      <w:pPr>
        <w:pStyle w:val="Heading1"/>
        <w:rPr>
          <w:rFonts w:asciiTheme="minorHAnsi" w:hAnsiTheme="minorHAnsi" w:cs="Arial"/>
          <w:color w:val="333333"/>
        </w:rPr>
      </w:pPr>
      <w:r w:rsidRPr="00206A86">
        <w:rPr>
          <w:rFonts w:asciiTheme="minorHAnsi" w:hAnsiTheme="minorHAnsi" w:cs="Arial"/>
          <w:color w:val="333333"/>
        </w:rPr>
        <w:t>(</w:t>
      </w:r>
      <w:r>
        <w:rPr>
          <w:rFonts w:asciiTheme="minorHAnsi" w:hAnsiTheme="minorHAnsi" w:cs="Arial"/>
          <w:color w:val="333333"/>
        </w:rPr>
        <w:t>37</w:t>
      </w:r>
      <w:r w:rsidRPr="00206A86">
        <w:rPr>
          <w:rFonts w:asciiTheme="minorHAnsi" w:hAnsiTheme="minorHAnsi" w:cs="Arial"/>
          <w:color w:val="333333"/>
        </w:rPr>
        <w:t xml:space="preserve">) Financial services grow but profits and staffing fall </w:t>
      </w:r>
    </w:p>
    <w:p w:rsidR="002D57EA" w:rsidRDefault="00A13788" w:rsidP="002D57EA">
      <w:pPr>
        <w:pStyle w:val="article-date"/>
        <w:rPr>
          <w:rFonts w:ascii="Arial" w:hAnsi="Arial" w:cs="Arial"/>
          <w:color w:val="797979"/>
          <w:sz w:val="17"/>
          <w:szCs w:val="17"/>
        </w:rPr>
      </w:pPr>
      <w:hyperlink r:id="rId666" w:tooltip="Find all articles published on Jan 10 2011 to the Business News section" w:history="1">
        <w:r w:rsidR="002D57EA">
          <w:rPr>
            <w:rStyle w:val="Hyperlink"/>
            <w:rFonts w:ascii="Arial" w:hAnsi="Arial" w:cs="Arial"/>
            <w:sz w:val="17"/>
            <w:szCs w:val="17"/>
          </w:rPr>
          <w:t>Jan 10 2011</w:t>
        </w:r>
      </w:hyperlink>
      <w:r w:rsidR="002D57EA">
        <w:rPr>
          <w:rFonts w:ascii="Arial" w:hAnsi="Arial" w:cs="Arial"/>
          <w:sz w:val="17"/>
          <w:szCs w:val="17"/>
        </w:rPr>
        <w:t xml:space="preserve"> by </w:t>
      </w:r>
      <w:hyperlink r:id="rId667" w:history="1">
        <w:r w:rsidR="002D57EA">
          <w:rPr>
            <w:rStyle w:val="Hyperlink"/>
            <w:rFonts w:ascii="Arial" w:hAnsi="Arial" w:cs="Arial"/>
            <w:sz w:val="17"/>
            <w:szCs w:val="17"/>
          </w:rPr>
          <w:t>Sion Barry</w:t>
        </w:r>
      </w:hyperlink>
      <w:r w:rsidR="002D57EA">
        <w:rPr>
          <w:rFonts w:ascii="Arial" w:hAnsi="Arial" w:cs="Arial"/>
          <w:sz w:val="17"/>
          <w:szCs w:val="17"/>
        </w:rPr>
        <w:t xml:space="preserve">, Western Mail </w:t>
      </w:r>
    </w:p>
    <w:p w:rsidR="002D57EA" w:rsidRPr="00BC0A1E" w:rsidRDefault="002D57EA" w:rsidP="002D57EA">
      <w:pPr>
        <w:pStyle w:val="NormalWeb"/>
        <w:spacing w:after="0"/>
        <w:jc w:val="both"/>
        <w:rPr>
          <w:rFonts w:asciiTheme="minorHAnsi" w:hAnsiTheme="minorHAnsi" w:cs="Arial"/>
          <w:sz w:val="28"/>
          <w:szCs w:val="28"/>
        </w:rPr>
      </w:pPr>
      <w:r w:rsidRPr="00BC0A1E">
        <w:rPr>
          <w:rFonts w:asciiTheme="minorHAnsi" w:hAnsiTheme="minorHAnsi" w:cs="Arial"/>
          <w:sz w:val="28"/>
          <w:szCs w:val="28"/>
        </w:rPr>
        <w:t xml:space="preserve">THE UK’s </w:t>
      </w:r>
      <w:hyperlink r:id="rId668" w:tgtFrame="_blank" w:history="1">
        <w:r w:rsidRPr="00BC0A1E">
          <w:rPr>
            <w:rStyle w:val="Hyperlink"/>
            <w:rFonts w:asciiTheme="minorHAnsi" w:hAnsiTheme="minorHAnsi" w:cs="Arial"/>
            <w:color w:val="auto"/>
            <w:sz w:val="28"/>
            <w:szCs w:val="28"/>
            <w:bdr w:val="none" w:sz="0" w:space="0" w:color="auto" w:frame="1"/>
          </w:rPr>
          <w:t>financial services</w:t>
        </w:r>
      </w:hyperlink>
      <w:r w:rsidRPr="00BC0A1E">
        <w:rPr>
          <w:rFonts w:asciiTheme="minorHAnsi" w:hAnsiTheme="minorHAnsi" w:cs="Arial"/>
          <w:sz w:val="28"/>
          <w:szCs w:val="28"/>
        </w:rPr>
        <w:t xml:space="preserve"> sector grew strongly in the last quarter of 2010.</w:t>
      </w:r>
    </w:p>
    <w:p w:rsidR="002D57EA" w:rsidRPr="00BC0A1E" w:rsidRDefault="002D57EA" w:rsidP="002D57EA">
      <w:pPr>
        <w:pStyle w:val="NormalWeb"/>
        <w:spacing w:after="0"/>
        <w:jc w:val="both"/>
        <w:rPr>
          <w:rFonts w:ascii="Calibri" w:hAnsi="Calibri" w:cs="Arial"/>
          <w:sz w:val="28"/>
          <w:szCs w:val="28"/>
        </w:rPr>
      </w:pPr>
      <w:r w:rsidRPr="00BC0A1E">
        <w:rPr>
          <w:rFonts w:asciiTheme="minorHAnsi" w:hAnsiTheme="minorHAnsi" w:cs="Arial"/>
          <w:sz w:val="28"/>
          <w:szCs w:val="28"/>
        </w:rPr>
        <w:lastRenderedPageBreak/>
        <w:t xml:space="preserve">However, despite growth for </w:t>
      </w:r>
      <w:r w:rsidRPr="00BC0A1E">
        <w:rPr>
          <w:rFonts w:ascii="Calibri" w:hAnsi="Calibri" w:cs="Arial"/>
          <w:sz w:val="28"/>
          <w:szCs w:val="28"/>
        </w:rPr>
        <w:t xml:space="preserve">the second quarter in a row, profitability did not increase as fast as expected, growing at the slowest pace for 18 months, and numbers employed in the sector fell at the fastest pace for 17 years, according to the latest CBI/PwC </w:t>
      </w:r>
      <w:hyperlink r:id="rId669" w:tgtFrame="_blank" w:history="1">
        <w:r w:rsidRPr="00BC0A1E">
          <w:rPr>
            <w:rStyle w:val="Hyperlink"/>
            <w:rFonts w:ascii="Calibri" w:hAnsi="Calibri" w:cs="Arial"/>
            <w:color w:val="auto"/>
            <w:sz w:val="28"/>
            <w:szCs w:val="28"/>
            <w:bdr w:val="none" w:sz="0" w:space="0" w:color="auto" w:frame="1"/>
          </w:rPr>
          <w:t>Financial</w:t>
        </w:r>
      </w:hyperlink>
      <w:r w:rsidRPr="00BC0A1E">
        <w:rPr>
          <w:rFonts w:ascii="Calibri" w:hAnsi="Calibri" w:cs="Arial"/>
          <w:sz w:val="28"/>
          <w:szCs w:val="28"/>
        </w:rPr>
        <w:t xml:space="preserve"> Services Survey.</w:t>
      </w:r>
    </w:p>
    <w:p w:rsidR="002D57EA" w:rsidRPr="00BC0A1E" w:rsidRDefault="002D57EA" w:rsidP="002D57EA">
      <w:pPr>
        <w:pStyle w:val="NormalWeb"/>
        <w:jc w:val="both"/>
        <w:rPr>
          <w:rFonts w:asciiTheme="minorHAnsi" w:hAnsiTheme="minorHAnsi" w:cs="Arial"/>
          <w:sz w:val="28"/>
          <w:szCs w:val="28"/>
        </w:rPr>
      </w:pPr>
      <w:r w:rsidRPr="00BC0A1E">
        <w:rPr>
          <w:rFonts w:ascii="Calibri" w:hAnsi="Calibri" w:cs="Arial"/>
          <w:sz w:val="28"/>
          <w:szCs w:val="28"/>
        </w:rPr>
        <w:t>Asked how their business volumes fared in the three months to December, 50% said that volumes increased</w:t>
      </w:r>
      <w:r w:rsidRPr="00BC0A1E">
        <w:rPr>
          <w:rFonts w:asciiTheme="minorHAnsi" w:hAnsiTheme="minorHAnsi" w:cs="Arial"/>
          <w:sz w:val="28"/>
          <w:szCs w:val="28"/>
        </w:rPr>
        <w:t xml:space="preserve"> and 23% said they fell. The resulting balance of plus 27% is in line with firms’ expectation (plus 24%), and just below last quarter’s balance of plus 28%, which was the fastest since June 2007. A slower rate of growth in volumes is expected in the next three months (plus 15%).</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Business volumes grew for all sub-sectors of financial services in the past quarter, apart from banking where volumes were flat. Life insurers saw a year of growth in 2010 for volumes of business and profitability. For investment managers, all respondents saw activity grow in the past three months.</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Across each of the customer groups in the overall survey experience was mixed. For business with private individuals, volumes were higher than three months ago.</w:t>
      </w:r>
    </w:p>
    <w:p w:rsidR="002D57EA" w:rsidRPr="00BC0A1E" w:rsidRDefault="002D57EA" w:rsidP="002D57EA">
      <w:pPr>
        <w:pStyle w:val="NormalWeb"/>
        <w:spacing w:after="0"/>
        <w:jc w:val="both"/>
        <w:rPr>
          <w:rFonts w:asciiTheme="minorHAnsi" w:hAnsiTheme="minorHAnsi" w:cs="Arial"/>
          <w:sz w:val="28"/>
          <w:szCs w:val="28"/>
        </w:rPr>
      </w:pPr>
      <w:r w:rsidRPr="00BC0A1E">
        <w:rPr>
          <w:rFonts w:asciiTheme="minorHAnsi" w:hAnsiTheme="minorHAnsi" w:cs="Arial"/>
          <w:sz w:val="28"/>
          <w:szCs w:val="28"/>
        </w:rPr>
        <w:t xml:space="preserve">Business with industrial and commercial companies was flat, and it fell slightly with </w:t>
      </w:r>
      <w:hyperlink r:id="rId670" w:tgtFrame="_blank" w:history="1">
        <w:r w:rsidRPr="00BC0A1E">
          <w:rPr>
            <w:rStyle w:val="Hyperlink"/>
            <w:rFonts w:asciiTheme="minorHAnsi" w:hAnsiTheme="minorHAnsi" w:cs="Arial"/>
            <w:color w:val="auto"/>
            <w:sz w:val="28"/>
            <w:szCs w:val="28"/>
            <w:bdr w:val="none" w:sz="0" w:space="0" w:color="auto" w:frame="1"/>
          </w:rPr>
          <w:t>financial institutions</w:t>
        </w:r>
      </w:hyperlink>
      <w:r w:rsidRPr="00BC0A1E">
        <w:rPr>
          <w:rFonts w:asciiTheme="minorHAnsi" w:hAnsiTheme="minorHAnsi" w:cs="Arial"/>
          <w:sz w:val="28"/>
          <w:szCs w:val="28"/>
        </w:rPr>
        <w:t xml:space="preserve"> and overseas customers. In the coming quarter, growth in business activity is expected with all the customer groups, except financial institutions.</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The value of fee, commission and premium income held steady in the past three months, disappointing expectations of a rise. However, the value of income from net interest, investment and trading fell in the quarter and a further fall is expected in the next three months.</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John Cridland, CBI director- general designate, said: “Activity in the financial services sector grew strongly over the second half of 2010. But firms see growth slowing over the coming three months, and expect another fairly moderate increase in profitability.</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“Numbers employed have fallen significantly and investment plans have weakened since September. This probably reflects renewed cost control given little growth in incomes and slower growth in profitablity.</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 xml:space="preserve">“Business conditions vary across financial services sub-sectors, however. Whereas the banks expect business volumes to remain subdued next quarter, </w:t>
      </w:r>
      <w:r w:rsidRPr="00BC0A1E">
        <w:rPr>
          <w:rFonts w:asciiTheme="minorHAnsi" w:hAnsiTheme="minorHAnsi" w:cs="Arial"/>
          <w:sz w:val="28"/>
          <w:szCs w:val="28"/>
        </w:rPr>
        <w:lastRenderedPageBreak/>
        <w:t>securities traders and investment managers have fared much better and are continuing to take on staff.</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“Growth in business with private individuals in the last quarter may well reflect households continuing to strengthen their finances. But, looking ahead to the next quarter, commercial business is expected to increase significantly.”</w:t>
      </w:r>
    </w:p>
    <w:p w:rsidR="002D57EA" w:rsidRPr="00BC0A1E" w:rsidRDefault="002D57EA" w:rsidP="002D57EA">
      <w:pPr>
        <w:pStyle w:val="NormalWeb"/>
        <w:spacing w:after="0"/>
        <w:jc w:val="both"/>
        <w:rPr>
          <w:rFonts w:asciiTheme="minorHAnsi" w:hAnsiTheme="minorHAnsi" w:cs="Arial"/>
          <w:sz w:val="28"/>
          <w:szCs w:val="28"/>
        </w:rPr>
      </w:pPr>
      <w:r w:rsidRPr="00BC0A1E">
        <w:rPr>
          <w:rFonts w:asciiTheme="minorHAnsi" w:hAnsiTheme="minorHAnsi" w:cs="Arial"/>
          <w:sz w:val="28"/>
          <w:szCs w:val="28"/>
        </w:rPr>
        <w:t xml:space="preserve">For the </w:t>
      </w:r>
      <w:hyperlink r:id="rId671" w:tgtFrame="_blank" w:history="1">
        <w:r w:rsidRPr="00BC0A1E">
          <w:rPr>
            <w:rStyle w:val="Hyperlink"/>
            <w:rFonts w:asciiTheme="minorHAnsi" w:hAnsiTheme="minorHAnsi" w:cs="Arial"/>
            <w:color w:val="auto"/>
            <w:sz w:val="28"/>
            <w:szCs w:val="28"/>
            <w:bdr w:val="none" w:sz="0" w:space="0" w:color="auto" w:frame="1"/>
          </w:rPr>
          <w:t>building society</w:t>
        </w:r>
      </w:hyperlink>
      <w:r w:rsidRPr="00BC0A1E">
        <w:rPr>
          <w:rFonts w:asciiTheme="minorHAnsi" w:hAnsiTheme="minorHAnsi" w:cs="Arial"/>
          <w:sz w:val="28"/>
          <w:szCs w:val="28"/>
        </w:rPr>
        <w:t xml:space="preserve"> sector, profitability rose strongly for the second consecutive quarter, driven by growth in business volumes and income values. Another increase in profits is predicted for the next three months.</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Andrew Gray, UK banking leader at PwC, said: “Despite subdued business levels, the banks are more confident than they have been at any point since 2005 in anticipation of stronger commercial demand. On the retail side, while banks are in good shape and able to lend more, actual demand is still faltering. Faced with weak demand for new mortgages and growing customer desire to pay down debt, banks will continue to find it difficult to raise margins – though they should benefit from reduced bad debts.</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“While almost all banks expect compliance spend to climb this year, they intend to reduce overall costs putting headcount under continued pressure.</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“Focus on balance sheet management as the sole priority seems to have come to an end, allowing more focus on market positioning and business retention. Falling activity with financial institutions suggests some banks are now able to be more self-sufficient and have more stable longer-term funding and reduced reliance on the inter-bank market.</w:t>
      </w:r>
    </w:p>
    <w:p w:rsidR="002D57EA" w:rsidRPr="00BC0A1E" w:rsidRDefault="002D57EA" w:rsidP="002D57EA">
      <w:pPr>
        <w:pStyle w:val="NormalWeb"/>
        <w:jc w:val="both"/>
        <w:rPr>
          <w:rFonts w:asciiTheme="minorHAnsi" w:hAnsiTheme="minorHAnsi" w:cs="Arial"/>
          <w:sz w:val="28"/>
          <w:szCs w:val="28"/>
        </w:rPr>
      </w:pPr>
      <w:r w:rsidRPr="00BC0A1E">
        <w:rPr>
          <w:rFonts w:asciiTheme="minorHAnsi" w:hAnsiTheme="minorHAnsi" w:cs="Arial"/>
          <w:sz w:val="28"/>
          <w:szCs w:val="28"/>
        </w:rPr>
        <w:t>“Building societies fared better than expected at the end of last year with higher reported business volumes and stronger income levels. The most likely explanation for increasing profitability is the value of non-performing loans, which the market views as unlikely to continue.”</w:t>
      </w:r>
    </w:p>
    <w:p w:rsidR="002D57EA" w:rsidRDefault="002D57EA" w:rsidP="002D57EA">
      <w:pPr>
        <w:pStyle w:val="NormalWeb"/>
        <w:jc w:val="both"/>
        <w:rPr>
          <w:rFonts w:asciiTheme="minorHAnsi" w:hAnsiTheme="minorHAnsi" w:cs="Arial"/>
          <w:color w:val="333333"/>
          <w:sz w:val="28"/>
          <w:szCs w:val="28"/>
        </w:rPr>
      </w:pPr>
    </w:p>
    <w:p w:rsidR="002D57EA" w:rsidRPr="007B7897" w:rsidRDefault="002D57EA" w:rsidP="002D57EA">
      <w:pPr>
        <w:pStyle w:val="Heading1"/>
        <w:spacing w:after="150"/>
        <w:jc w:val="both"/>
        <w:rPr>
          <w:rFonts w:ascii="Calibri" w:hAnsi="Calibri" w:cs="Arial"/>
          <w:bCs w:val="0"/>
        </w:rPr>
      </w:pPr>
      <w:r w:rsidRPr="007B7897">
        <w:rPr>
          <w:rFonts w:ascii="Calibri" w:hAnsi="Calibri" w:cs="Arial"/>
        </w:rPr>
        <w:t>(</w:t>
      </w:r>
      <w:r>
        <w:rPr>
          <w:rFonts w:ascii="Calibri" w:hAnsi="Calibri" w:cs="Arial"/>
        </w:rPr>
        <w:t>38</w:t>
      </w:r>
      <w:r w:rsidRPr="007B7897">
        <w:rPr>
          <w:rFonts w:ascii="Calibri" w:hAnsi="Calibri" w:cs="Arial"/>
        </w:rPr>
        <w:t xml:space="preserve">) </w:t>
      </w:r>
      <w:r w:rsidRPr="007B7897">
        <w:rPr>
          <w:rFonts w:ascii="Calibri" w:hAnsi="Calibri" w:cs="Arial"/>
          <w:bCs w:val="0"/>
        </w:rPr>
        <w:t>BSkyB profits up 26% to £520m</w:t>
      </w:r>
    </w:p>
    <w:p w:rsidR="002D57EA" w:rsidRPr="007B7897" w:rsidRDefault="002D57EA" w:rsidP="002D57EA">
      <w:pPr>
        <w:numPr>
          <w:ilvl w:val="0"/>
          <w:numId w:val="19"/>
        </w:numPr>
        <w:spacing w:before="100" w:beforeAutospacing="1" w:after="100" w:afterAutospacing="1" w:line="240" w:lineRule="auto"/>
        <w:ind w:left="0" w:right="90"/>
        <w:jc w:val="both"/>
        <w:rPr>
          <w:rFonts w:ascii="Calibri" w:hAnsi="Calibri" w:cs="Arial"/>
          <w:b/>
          <w:sz w:val="28"/>
          <w:szCs w:val="28"/>
        </w:rPr>
      </w:pPr>
      <w:r w:rsidRPr="007B7897">
        <w:rPr>
          <w:rFonts w:ascii="Calibri" w:hAnsi="Calibri" w:cs="Arial"/>
          <w:b/>
          <w:sz w:val="28"/>
          <w:szCs w:val="28"/>
        </w:rPr>
        <w:t>Wales</w:t>
      </w:r>
      <w:r>
        <w:rPr>
          <w:rFonts w:ascii="Calibri" w:hAnsi="Calibri" w:cs="Arial"/>
          <w:b/>
          <w:sz w:val="28"/>
          <w:szCs w:val="28"/>
        </w:rPr>
        <w:t xml:space="preserve"> </w:t>
      </w:r>
      <w:r w:rsidRPr="007B7897">
        <w:rPr>
          <w:rFonts w:ascii="Calibri" w:hAnsi="Calibri" w:cs="Arial"/>
          <w:b/>
          <w:sz w:val="28"/>
          <w:szCs w:val="28"/>
        </w:rPr>
        <w:t xml:space="preserve">Online </w:t>
      </w:r>
    </w:p>
    <w:p w:rsidR="002D57EA" w:rsidRPr="007B7897" w:rsidRDefault="00A13788" w:rsidP="002D57EA">
      <w:pPr>
        <w:numPr>
          <w:ilvl w:val="0"/>
          <w:numId w:val="19"/>
        </w:numPr>
        <w:spacing w:before="100" w:beforeAutospacing="1" w:after="100" w:afterAutospacing="1" w:line="240" w:lineRule="auto"/>
        <w:ind w:left="0" w:right="90"/>
        <w:jc w:val="both"/>
        <w:rPr>
          <w:rFonts w:ascii="Calibri" w:hAnsi="Calibri" w:cs="Arial"/>
          <w:b/>
          <w:sz w:val="48"/>
          <w:szCs w:val="48"/>
        </w:rPr>
      </w:pPr>
      <w:hyperlink r:id="rId672" w:tooltip="Find all articles published on Jan 27 2011 to the Business News section" w:history="1">
        <w:r w:rsidR="002D57EA" w:rsidRPr="007B7897">
          <w:rPr>
            <w:rFonts w:ascii="Calibri" w:hAnsi="Calibri" w:cs="Arial"/>
            <w:b/>
            <w:bCs/>
            <w:sz w:val="28"/>
            <w:szCs w:val="28"/>
          </w:rPr>
          <w:t>Jan 27 2011</w:t>
        </w:r>
      </w:hyperlink>
      <w:r w:rsidR="002D57EA" w:rsidRPr="007B7897">
        <w:rPr>
          <w:rFonts w:ascii="Calibri" w:hAnsi="Calibri" w:cs="Arial"/>
          <w:b/>
          <w:sz w:val="48"/>
          <w:szCs w:val="48"/>
        </w:rPr>
        <w:t xml:space="preserve"> </w:t>
      </w:r>
    </w:p>
    <w:p w:rsidR="002D57EA" w:rsidRPr="007B7897" w:rsidRDefault="002D57EA" w:rsidP="002D57EA">
      <w:pPr>
        <w:pStyle w:val="NormalWeb"/>
        <w:jc w:val="both"/>
        <w:rPr>
          <w:rFonts w:ascii="Calibri" w:hAnsi="Calibri" w:cs="Arial"/>
          <w:color w:val="000000"/>
          <w:sz w:val="28"/>
          <w:szCs w:val="28"/>
        </w:rPr>
      </w:pPr>
      <w:r w:rsidRPr="007B7897">
        <w:rPr>
          <w:rFonts w:ascii="Calibri" w:hAnsi="Calibri" w:cs="Arial"/>
          <w:color w:val="000000"/>
          <w:sz w:val="28"/>
          <w:szCs w:val="28"/>
        </w:rPr>
        <w:lastRenderedPageBreak/>
        <w:t>Broadcaster BSkyB added to the pressure on News Corp’s takeover plans today by revealing a 26% jump in profits during an “outstanding” half-year.</w:t>
      </w:r>
      <w:r>
        <w:rPr>
          <w:rFonts w:ascii="Calibri" w:hAnsi="Calibri" w:cs="Arial"/>
          <w:color w:val="000000"/>
          <w:sz w:val="28"/>
          <w:szCs w:val="28"/>
        </w:rPr>
        <w:t xml:space="preserve"> </w:t>
      </w:r>
      <w:r w:rsidRPr="007B7897">
        <w:rPr>
          <w:rFonts w:ascii="Calibri" w:hAnsi="Calibri" w:cs="Arial"/>
          <w:color w:val="000000"/>
          <w:sz w:val="28"/>
          <w:szCs w:val="28"/>
        </w:rPr>
        <w:t>In a period when the satellite company broke through the 10 million customer mark, BSkyB said turnover rose 15% to £3.2 billion while operating profits hit £520 million for the six months to the end of December.</w:t>
      </w:r>
      <w:r>
        <w:rPr>
          <w:rFonts w:ascii="Calibri" w:hAnsi="Calibri" w:cs="Arial"/>
          <w:color w:val="000000"/>
          <w:sz w:val="28"/>
          <w:szCs w:val="28"/>
        </w:rPr>
        <w:t xml:space="preserve"> </w:t>
      </w:r>
      <w:r w:rsidRPr="007B7897">
        <w:rPr>
          <w:rFonts w:ascii="Calibri" w:hAnsi="Calibri" w:cs="Arial"/>
          <w:color w:val="000000"/>
          <w:sz w:val="28"/>
          <w:szCs w:val="28"/>
        </w:rPr>
        <w:t>BSkyB rejected a 700p a share bid proposal from Rupert Murdoch’s News Corp in the summer and today’s strong results will add to pressure on the media giant to deliver a sharp hike in any future offer, should it gain regulatory approval.</w:t>
      </w:r>
    </w:p>
    <w:p w:rsidR="002D57EA" w:rsidRPr="007B7897" w:rsidRDefault="002D57EA" w:rsidP="002D57EA">
      <w:pPr>
        <w:pStyle w:val="NormalWeb"/>
        <w:jc w:val="both"/>
        <w:rPr>
          <w:rFonts w:ascii="Calibri" w:hAnsi="Calibri" w:cs="Arial"/>
          <w:color w:val="000000"/>
          <w:sz w:val="28"/>
          <w:szCs w:val="28"/>
        </w:rPr>
      </w:pPr>
      <w:r w:rsidRPr="007B7897">
        <w:rPr>
          <w:rFonts w:ascii="Calibri" w:hAnsi="Calibri" w:cs="Arial"/>
          <w:color w:val="000000"/>
          <w:sz w:val="28"/>
          <w:szCs w:val="28"/>
        </w:rPr>
        <w:t>This week, Culture Secretary Jeremy Hunt said he was minded to refer News Corp’s bid for the shares in BSkyB it does not already own to the Competition Commission but gave the group more time to deliver undertakings.</w:t>
      </w:r>
      <w:r>
        <w:rPr>
          <w:rFonts w:ascii="Calibri" w:hAnsi="Calibri" w:cs="Arial"/>
          <w:color w:val="000000"/>
          <w:sz w:val="28"/>
          <w:szCs w:val="28"/>
        </w:rPr>
        <w:t xml:space="preserve"> </w:t>
      </w:r>
      <w:r w:rsidRPr="007B7897">
        <w:rPr>
          <w:rFonts w:ascii="Calibri" w:hAnsi="Calibri" w:cs="Arial"/>
          <w:color w:val="000000"/>
          <w:sz w:val="28"/>
          <w:szCs w:val="28"/>
        </w:rPr>
        <w:t>The number of Sky customer numbers increased by 140,000 in the final quarter of 2010 as it reported the fastest broadband growth for more than two years and a 68% increase in subscriptions to high definition television.</w:t>
      </w:r>
      <w:r>
        <w:rPr>
          <w:rFonts w:ascii="Calibri" w:hAnsi="Calibri" w:cs="Arial"/>
          <w:color w:val="000000"/>
          <w:sz w:val="28"/>
          <w:szCs w:val="28"/>
        </w:rPr>
        <w:t xml:space="preserve"> </w:t>
      </w:r>
      <w:r w:rsidRPr="007B7897">
        <w:rPr>
          <w:rFonts w:ascii="Calibri" w:hAnsi="Calibri" w:cs="Arial"/>
          <w:color w:val="000000"/>
          <w:sz w:val="28"/>
          <w:szCs w:val="28"/>
        </w:rPr>
        <w:t>Almost one in four Sky customers now take all three of TV, broadband and telephone contracts, the company said.</w:t>
      </w:r>
      <w:r>
        <w:rPr>
          <w:rFonts w:ascii="Calibri" w:hAnsi="Calibri" w:cs="Arial"/>
          <w:color w:val="000000"/>
          <w:sz w:val="28"/>
          <w:szCs w:val="28"/>
        </w:rPr>
        <w:t xml:space="preserve"> </w:t>
      </w:r>
      <w:r w:rsidRPr="007B7897">
        <w:rPr>
          <w:rFonts w:ascii="Calibri" w:hAnsi="Calibri" w:cs="Arial"/>
          <w:color w:val="000000"/>
          <w:sz w:val="28"/>
          <w:szCs w:val="28"/>
        </w:rPr>
        <w:t>Sky also announced plans to create 1,500 jobs by opening new contact centres across the UK, with a new site in Sheffield the next to open.</w:t>
      </w:r>
    </w:p>
    <w:p w:rsidR="002D57EA" w:rsidRPr="007B7897" w:rsidRDefault="002D57EA" w:rsidP="002D57EA">
      <w:pPr>
        <w:pStyle w:val="NormalWeb"/>
        <w:jc w:val="both"/>
        <w:rPr>
          <w:rFonts w:ascii="Calibri" w:hAnsi="Calibri" w:cs="Arial"/>
          <w:color w:val="000000"/>
          <w:sz w:val="28"/>
          <w:szCs w:val="28"/>
        </w:rPr>
      </w:pPr>
      <w:r w:rsidRPr="007B7897">
        <w:rPr>
          <w:rFonts w:ascii="Calibri" w:hAnsi="Calibri" w:cs="Arial"/>
          <w:color w:val="000000"/>
          <w:sz w:val="28"/>
          <w:szCs w:val="28"/>
        </w:rPr>
        <w:t>A new service, Sky Anywhere, will launch later in the year to allow customers to access Sky programmes on their computers when they are away from their homes.</w:t>
      </w:r>
      <w:r>
        <w:rPr>
          <w:rFonts w:ascii="Calibri" w:hAnsi="Calibri" w:cs="Arial"/>
          <w:color w:val="000000"/>
          <w:sz w:val="28"/>
          <w:szCs w:val="28"/>
        </w:rPr>
        <w:t xml:space="preserve"> </w:t>
      </w:r>
      <w:r w:rsidRPr="007B7897">
        <w:rPr>
          <w:rFonts w:ascii="Calibri" w:hAnsi="Calibri" w:cs="Arial"/>
          <w:color w:val="000000"/>
          <w:sz w:val="28"/>
          <w:szCs w:val="28"/>
        </w:rPr>
        <w:t>The service will be supported by the acquisition of public wi-fi operator The Cloud.</w:t>
      </w:r>
      <w:r>
        <w:rPr>
          <w:rFonts w:ascii="Calibri" w:hAnsi="Calibri" w:cs="Arial"/>
          <w:color w:val="000000"/>
          <w:sz w:val="28"/>
          <w:szCs w:val="28"/>
        </w:rPr>
        <w:t xml:space="preserve"> </w:t>
      </w:r>
      <w:r w:rsidRPr="007B7897">
        <w:rPr>
          <w:rFonts w:ascii="Calibri" w:hAnsi="Calibri" w:cs="Arial"/>
          <w:color w:val="000000"/>
          <w:sz w:val="28"/>
          <w:szCs w:val="28"/>
        </w:rPr>
        <w:t>Next week, a new channel, Sky Atlantic, will be launched on Sky to screen new series from American channel HBO, as well as the fifth season of award-winning drama Mad Men which was recently poached from the BBC.</w:t>
      </w:r>
    </w:p>
    <w:p w:rsidR="002D57EA" w:rsidRPr="007B7897" w:rsidRDefault="002D57EA" w:rsidP="002D57EA">
      <w:pPr>
        <w:pStyle w:val="NormalWeb"/>
        <w:jc w:val="both"/>
        <w:rPr>
          <w:rFonts w:ascii="Calibri" w:hAnsi="Calibri" w:cs="Arial"/>
          <w:color w:val="000000"/>
          <w:sz w:val="28"/>
          <w:szCs w:val="28"/>
        </w:rPr>
      </w:pPr>
      <w:r w:rsidRPr="007B7897">
        <w:rPr>
          <w:rFonts w:ascii="Calibri" w:hAnsi="Calibri" w:cs="Arial"/>
          <w:color w:val="000000"/>
          <w:sz w:val="28"/>
          <w:szCs w:val="28"/>
        </w:rPr>
        <w:t>Chief executive Jeremy Darroch said he was cautious about 2011 as the Government’s austerity plans begin to bite but added that there was significant potential for long-term growth in the entertainment and communications marketplace.</w:t>
      </w:r>
      <w:r>
        <w:rPr>
          <w:rFonts w:ascii="Calibri" w:hAnsi="Calibri" w:cs="Arial"/>
          <w:color w:val="000000"/>
          <w:sz w:val="28"/>
          <w:szCs w:val="28"/>
        </w:rPr>
        <w:t xml:space="preserve"> </w:t>
      </w:r>
      <w:r w:rsidRPr="007B7897">
        <w:rPr>
          <w:rFonts w:ascii="Calibri" w:hAnsi="Calibri" w:cs="Arial"/>
          <w:color w:val="000000"/>
          <w:sz w:val="28"/>
          <w:szCs w:val="28"/>
        </w:rPr>
        <w:t>Shares in BSkyB were up nearly 2% to 771p after the update, comfortably above News Corp's offer price of 700p in June when it first tried to buy the 61% of the company it does not already own.</w:t>
      </w:r>
      <w:r>
        <w:rPr>
          <w:rFonts w:ascii="Calibri" w:hAnsi="Calibri" w:cs="Arial"/>
          <w:color w:val="000000"/>
          <w:sz w:val="28"/>
          <w:szCs w:val="28"/>
        </w:rPr>
        <w:t xml:space="preserve"> </w:t>
      </w:r>
      <w:r w:rsidRPr="007B7897">
        <w:rPr>
          <w:rFonts w:ascii="Calibri" w:hAnsi="Calibri" w:cs="Arial"/>
          <w:color w:val="000000"/>
          <w:sz w:val="28"/>
          <w:szCs w:val="28"/>
        </w:rPr>
        <w:t>At the time Sky dismissed the offer as an undervaluation and called for offers in excess of 800p a share but agreed to work with the Rupert Murdoch company to clear the way for a potential merger.</w:t>
      </w:r>
      <w:r>
        <w:rPr>
          <w:rFonts w:ascii="Calibri" w:hAnsi="Calibri" w:cs="Arial"/>
          <w:color w:val="000000"/>
          <w:sz w:val="28"/>
          <w:szCs w:val="28"/>
        </w:rPr>
        <w:t xml:space="preserve"> </w:t>
      </w:r>
      <w:r w:rsidRPr="007B7897">
        <w:rPr>
          <w:rFonts w:ascii="Calibri" w:hAnsi="Calibri" w:cs="Arial"/>
          <w:color w:val="000000"/>
          <w:sz w:val="28"/>
          <w:szCs w:val="28"/>
        </w:rPr>
        <w:t>Richard Hunter, head of UK equities at Hargreaves Lansdown Stockbrokers, said: “Despite the inevitable distractions of the News Corp bid, Sky continues to power ahead regardless.</w:t>
      </w:r>
    </w:p>
    <w:p w:rsidR="002D57EA" w:rsidRDefault="002D57EA" w:rsidP="002D57EA">
      <w:pPr>
        <w:pStyle w:val="NormalWeb"/>
        <w:jc w:val="both"/>
        <w:rPr>
          <w:rFonts w:ascii="Calibri" w:hAnsi="Calibri" w:cs="Arial"/>
          <w:color w:val="000000"/>
          <w:sz w:val="28"/>
          <w:szCs w:val="28"/>
        </w:rPr>
      </w:pPr>
      <w:r w:rsidRPr="007B7897">
        <w:rPr>
          <w:rFonts w:ascii="Calibri" w:hAnsi="Calibri" w:cs="Arial"/>
          <w:color w:val="000000"/>
          <w:sz w:val="28"/>
          <w:szCs w:val="28"/>
        </w:rPr>
        <w:t>“Its recent growth trajectory has been maintained, with the 10 million customer mark having been surpassed by the end of last year as forecast.</w:t>
      </w:r>
      <w:r>
        <w:rPr>
          <w:rFonts w:ascii="Calibri" w:hAnsi="Calibri" w:cs="Arial"/>
          <w:color w:val="000000"/>
          <w:sz w:val="28"/>
          <w:szCs w:val="28"/>
        </w:rPr>
        <w:t xml:space="preserve"> </w:t>
      </w:r>
      <w:r w:rsidRPr="007B7897">
        <w:rPr>
          <w:rFonts w:ascii="Calibri" w:hAnsi="Calibri" w:cs="Arial"/>
          <w:color w:val="000000"/>
          <w:sz w:val="28"/>
          <w:szCs w:val="28"/>
        </w:rPr>
        <w:t xml:space="preserve">“The </w:t>
      </w:r>
      <w:r w:rsidRPr="007B7897">
        <w:rPr>
          <w:rFonts w:ascii="Calibri" w:hAnsi="Calibri" w:cs="Arial"/>
          <w:color w:val="000000"/>
          <w:sz w:val="28"/>
          <w:szCs w:val="28"/>
        </w:rPr>
        <w:lastRenderedPageBreak/>
        <w:t>News Corp situation could drag on for a while yet, but in the meantime Sky is firing on all cylinders.”</w:t>
      </w:r>
      <w:r>
        <w:rPr>
          <w:rFonts w:ascii="Calibri" w:hAnsi="Calibri" w:cs="Arial"/>
          <w:color w:val="000000"/>
          <w:sz w:val="28"/>
          <w:szCs w:val="28"/>
        </w:rPr>
        <w:t xml:space="preserve"> </w:t>
      </w:r>
      <w:r w:rsidRPr="007B7897">
        <w:rPr>
          <w:rFonts w:ascii="Calibri" w:hAnsi="Calibri" w:cs="Arial"/>
          <w:color w:val="000000"/>
          <w:sz w:val="28"/>
          <w:szCs w:val="28"/>
        </w:rPr>
        <w:t>If News Corp’s bid to take full control of Sky is referred to the Competition Commission, it could be delayed by six months, according to analysts, by which time shares in Sky could have increased further.</w:t>
      </w:r>
      <w:r>
        <w:rPr>
          <w:rFonts w:ascii="Calibri" w:hAnsi="Calibri" w:cs="Arial"/>
          <w:color w:val="000000"/>
          <w:sz w:val="28"/>
          <w:szCs w:val="28"/>
        </w:rPr>
        <w:t xml:space="preserve"> </w:t>
      </w:r>
      <w:r w:rsidRPr="007B7897">
        <w:rPr>
          <w:rFonts w:ascii="Calibri" w:hAnsi="Calibri" w:cs="Arial"/>
          <w:color w:val="000000"/>
          <w:sz w:val="28"/>
          <w:szCs w:val="28"/>
        </w:rPr>
        <w:t>Analysts at Numis Securities have already raised their target price from 800p to 825p to reflect the rise in the stock market since News Corp first made its approach.</w:t>
      </w:r>
      <w:r>
        <w:rPr>
          <w:rFonts w:ascii="Calibri" w:hAnsi="Calibri" w:cs="Arial"/>
          <w:color w:val="000000"/>
          <w:sz w:val="28"/>
          <w:szCs w:val="28"/>
        </w:rPr>
        <w:t xml:space="preserve"> </w:t>
      </w:r>
      <w:r w:rsidRPr="007B7897">
        <w:rPr>
          <w:rFonts w:ascii="Calibri" w:hAnsi="Calibri" w:cs="Arial"/>
          <w:color w:val="000000"/>
          <w:sz w:val="28"/>
          <w:szCs w:val="28"/>
        </w:rPr>
        <w:t>Sky said it has so far incurred costs of £7 million on administration fees for News Corp’s takeover bid and said it will continue to co-operate with the ongoing regulatory process</w:t>
      </w:r>
      <w:r>
        <w:rPr>
          <w:rFonts w:ascii="Calibri" w:hAnsi="Calibri" w:cs="Arial"/>
          <w:color w:val="000000"/>
          <w:sz w:val="28"/>
          <w:szCs w:val="28"/>
        </w:rPr>
        <w:t>.</w:t>
      </w:r>
    </w:p>
    <w:p w:rsidR="002D57EA" w:rsidRDefault="002D57EA" w:rsidP="002D57EA">
      <w:pPr>
        <w:pStyle w:val="Heading1"/>
        <w:spacing w:after="150"/>
        <w:rPr>
          <w:rFonts w:ascii="Calibri" w:hAnsi="Calibri" w:cs="Arial"/>
          <w:color w:val="000000"/>
          <w:sz w:val="28"/>
          <w:szCs w:val="28"/>
        </w:rPr>
      </w:pPr>
    </w:p>
    <w:p w:rsidR="002D57EA" w:rsidRPr="004964B6" w:rsidRDefault="002D57EA" w:rsidP="002D57EA">
      <w:pPr>
        <w:pStyle w:val="Heading1"/>
        <w:spacing w:after="150"/>
        <w:rPr>
          <w:rFonts w:ascii="Calibri" w:hAnsi="Calibri" w:cs="Arial"/>
          <w:bCs w:val="0"/>
        </w:rPr>
      </w:pPr>
      <w:r w:rsidRPr="004964B6">
        <w:rPr>
          <w:rFonts w:ascii="Calibri" w:hAnsi="Calibri" w:cs="Arial"/>
        </w:rPr>
        <w:t>(</w:t>
      </w:r>
      <w:r>
        <w:rPr>
          <w:rFonts w:ascii="Calibri" w:hAnsi="Calibri" w:cs="Arial"/>
        </w:rPr>
        <w:t>39</w:t>
      </w:r>
      <w:r w:rsidRPr="004964B6">
        <w:rPr>
          <w:rFonts w:ascii="Calibri" w:hAnsi="Calibri" w:cs="Arial"/>
        </w:rPr>
        <w:t xml:space="preserve">) </w:t>
      </w:r>
      <w:r w:rsidRPr="004964B6">
        <w:rPr>
          <w:rFonts w:ascii="Calibri" w:hAnsi="Calibri" w:cs="Arial"/>
          <w:bCs w:val="0"/>
        </w:rPr>
        <w:t>Wynnstay grows well across all its fields</w:t>
      </w:r>
    </w:p>
    <w:p w:rsidR="002D57EA" w:rsidRPr="004964B6" w:rsidRDefault="002D57EA" w:rsidP="002D57EA">
      <w:pPr>
        <w:numPr>
          <w:ilvl w:val="0"/>
          <w:numId w:val="20"/>
        </w:numPr>
        <w:spacing w:before="100" w:beforeAutospacing="1" w:after="100" w:afterAutospacing="1" w:line="240" w:lineRule="auto"/>
        <w:ind w:left="0" w:right="90"/>
        <w:rPr>
          <w:rFonts w:ascii="Arial" w:hAnsi="Arial" w:cs="Arial"/>
          <w:color w:val="666666"/>
          <w:sz w:val="28"/>
          <w:szCs w:val="28"/>
        </w:rPr>
      </w:pPr>
      <w:r w:rsidRPr="004964B6">
        <w:rPr>
          <w:rFonts w:ascii="Arial" w:hAnsi="Arial" w:cs="Arial"/>
          <w:color w:val="666666"/>
          <w:sz w:val="28"/>
          <w:szCs w:val="28"/>
        </w:rPr>
        <w:t xml:space="preserve">by Rhodri Evans, Western Mail </w:t>
      </w:r>
    </w:p>
    <w:p w:rsidR="002D57EA" w:rsidRPr="004964B6" w:rsidRDefault="00A13788" w:rsidP="002D57EA">
      <w:pPr>
        <w:numPr>
          <w:ilvl w:val="0"/>
          <w:numId w:val="20"/>
        </w:numPr>
        <w:spacing w:before="100" w:beforeAutospacing="1" w:after="100" w:afterAutospacing="1" w:line="240" w:lineRule="auto"/>
        <w:ind w:left="0" w:right="90"/>
        <w:rPr>
          <w:rFonts w:ascii="Arial" w:hAnsi="Arial" w:cs="Arial"/>
          <w:color w:val="666666"/>
          <w:sz w:val="28"/>
          <w:szCs w:val="28"/>
        </w:rPr>
      </w:pPr>
      <w:hyperlink r:id="rId673" w:tooltip="Find all articles published on Jan 27 2011 to the Business News section" w:history="1">
        <w:r w:rsidR="002D57EA" w:rsidRPr="004964B6">
          <w:rPr>
            <w:rFonts w:ascii="Arial" w:hAnsi="Arial" w:cs="Arial"/>
            <w:b/>
            <w:bCs/>
            <w:color w:val="444444"/>
            <w:sz w:val="28"/>
            <w:szCs w:val="28"/>
          </w:rPr>
          <w:t>Jan 27 2011</w:t>
        </w:r>
      </w:hyperlink>
      <w:r w:rsidR="002D57EA" w:rsidRPr="004964B6">
        <w:rPr>
          <w:rFonts w:ascii="Arial" w:hAnsi="Arial" w:cs="Arial"/>
          <w:color w:val="666666"/>
          <w:sz w:val="28"/>
          <w:szCs w:val="28"/>
        </w:rPr>
        <w:t xml:space="preserve"> </w:t>
      </w:r>
    </w:p>
    <w:p w:rsidR="002D57EA" w:rsidRPr="006D331D" w:rsidRDefault="002D57EA" w:rsidP="002D57EA">
      <w:pPr>
        <w:pStyle w:val="NormalWeb"/>
        <w:jc w:val="both"/>
        <w:rPr>
          <w:rFonts w:ascii="Calibri" w:hAnsi="Calibri" w:cs="Arial"/>
          <w:color w:val="000000"/>
          <w:sz w:val="28"/>
          <w:szCs w:val="28"/>
        </w:rPr>
      </w:pPr>
      <w:r w:rsidRPr="006D331D">
        <w:rPr>
          <w:rFonts w:ascii="Calibri" w:hAnsi="Calibri" w:cs="Arial"/>
          <w:color w:val="000000"/>
          <w:sz w:val="28"/>
          <w:szCs w:val="28"/>
        </w:rPr>
        <w:t>AGRICULTURAL supplies to pet stores business Wynnstay Group posted record profits yesterday as it continues to expand steadily.</w:t>
      </w:r>
      <w:r>
        <w:rPr>
          <w:rFonts w:ascii="Calibri" w:hAnsi="Calibri" w:cs="Arial"/>
          <w:color w:val="000000"/>
          <w:sz w:val="28"/>
          <w:szCs w:val="28"/>
        </w:rPr>
        <w:t xml:space="preserve"> </w:t>
      </w:r>
      <w:r w:rsidRPr="006D331D">
        <w:rPr>
          <w:rFonts w:ascii="Calibri" w:hAnsi="Calibri" w:cs="Arial"/>
          <w:color w:val="000000"/>
          <w:sz w:val="28"/>
          <w:szCs w:val="28"/>
        </w:rPr>
        <w:t>The Powys-based Aim-listed company released full- year figures that showed revenues had increased13% to £243.74m. The group’s pre-tax profit rose 14% to £5.95m.</w:t>
      </w:r>
      <w:r>
        <w:rPr>
          <w:rFonts w:ascii="Calibri" w:hAnsi="Calibri" w:cs="Arial"/>
          <w:color w:val="000000"/>
          <w:sz w:val="28"/>
          <w:szCs w:val="28"/>
        </w:rPr>
        <w:t xml:space="preserve"> </w:t>
      </w:r>
      <w:r w:rsidRPr="006D331D">
        <w:rPr>
          <w:rFonts w:ascii="Calibri" w:hAnsi="Calibri" w:cs="Arial"/>
          <w:color w:val="000000"/>
          <w:sz w:val="28"/>
          <w:szCs w:val="28"/>
        </w:rPr>
        <w:t>The group will be looking to build on that success this year, and is well placed to make further acquisitions.</w:t>
      </w:r>
      <w:r>
        <w:rPr>
          <w:rFonts w:ascii="Calibri" w:hAnsi="Calibri" w:cs="Arial"/>
          <w:color w:val="000000"/>
          <w:sz w:val="28"/>
          <w:szCs w:val="28"/>
        </w:rPr>
        <w:t xml:space="preserve"> </w:t>
      </w:r>
      <w:r w:rsidRPr="006D331D">
        <w:rPr>
          <w:rFonts w:ascii="Calibri" w:hAnsi="Calibri" w:cs="Arial"/>
          <w:color w:val="000000"/>
          <w:sz w:val="28"/>
          <w:szCs w:val="28"/>
        </w:rPr>
        <w:t>The company performed well across all its divisions.</w:t>
      </w:r>
      <w:r>
        <w:rPr>
          <w:rFonts w:ascii="Calibri" w:hAnsi="Calibri" w:cs="Arial"/>
          <w:color w:val="000000"/>
          <w:sz w:val="28"/>
          <w:szCs w:val="28"/>
        </w:rPr>
        <w:t xml:space="preserve"> </w:t>
      </w:r>
      <w:r w:rsidRPr="006D331D">
        <w:rPr>
          <w:rFonts w:ascii="Calibri" w:hAnsi="Calibri" w:cs="Arial"/>
          <w:color w:val="000000"/>
          <w:sz w:val="28"/>
          <w:szCs w:val="28"/>
        </w:rPr>
        <w:t>Its agricultural supplies business saw revenues increase by 11% over the previous year. Its specialist retail business, made up of country products retailer Wynnstay Stores and pet shop chain Just for Pets also saw revenues rise.</w:t>
      </w:r>
    </w:p>
    <w:p w:rsidR="002D57EA" w:rsidRPr="006D331D" w:rsidRDefault="002D57EA" w:rsidP="002D57EA">
      <w:pPr>
        <w:pStyle w:val="NormalWeb"/>
        <w:jc w:val="both"/>
        <w:rPr>
          <w:rFonts w:ascii="Calibri" w:hAnsi="Calibri" w:cs="Arial"/>
          <w:color w:val="000000"/>
          <w:sz w:val="28"/>
          <w:szCs w:val="28"/>
        </w:rPr>
      </w:pPr>
      <w:r w:rsidRPr="006D331D">
        <w:rPr>
          <w:rFonts w:ascii="Calibri" w:hAnsi="Calibri" w:cs="Arial"/>
          <w:color w:val="000000"/>
          <w:sz w:val="28"/>
          <w:szCs w:val="28"/>
        </w:rPr>
        <w:t>As a result of the robust figures Wynnstay’s board announced that it would pay a final dividend of 4.7p, taking its total dividend for the year to 7.10p, up 9% on 2009.</w:t>
      </w:r>
      <w:r>
        <w:rPr>
          <w:rFonts w:ascii="Calibri" w:hAnsi="Calibri" w:cs="Arial"/>
          <w:color w:val="000000"/>
          <w:sz w:val="28"/>
          <w:szCs w:val="28"/>
        </w:rPr>
        <w:t xml:space="preserve"> </w:t>
      </w:r>
      <w:r w:rsidRPr="006D331D">
        <w:rPr>
          <w:rFonts w:ascii="Calibri" w:hAnsi="Calibri" w:cs="Arial"/>
          <w:color w:val="000000"/>
          <w:sz w:val="28"/>
          <w:szCs w:val="28"/>
        </w:rPr>
        <w:t>Wynnstay chief executive Ken Greetham said that the acquisition of Yorkshire company Woodhead Seeds in May was one of the key features of the year. The purchase of Woodhead ramped up Wynnstay’s seed processing ability and extended its geographic reach further north.</w:t>
      </w:r>
      <w:r>
        <w:rPr>
          <w:rFonts w:ascii="Calibri" w:hAnsi="Calibri" w:cs="Arial"/>
          <w:color w:val="000000"/>
          <w:sz w:val="28"/>
          <w:szCs w:val="28"/>
        </w:rPr>
        <w:t xml:space="preserve"> </w:t>
      </w:r>
      <w:r w:rsidRPr="006D331D">
        <w:rPr>
          <w:rFonts w:ascii="Calibri" w:hAnsi="Calibri" w:cs="Arial"/>
          <w:color w:val="000000"/>
          <w:sz w:val="28"/>
          <w:szCs w:val="28"/>
        </w:rPr>
        <w:t>Agricultural supplies accounted for £178m of the group’s revenues in the year to October 31 with an increasing demand for feed and fertiliser reflecting a wider upturn in the agricultural sector.</w:t>
      </w:r>
      <w:r>
        <w:rPr>
          <w:rFonts w:ascii="Calibri" w:hAnsi="Calibri" w:cs="Arial"/>
          <w:color w:val="000000"/>
          <w:sz w:val="28"/>
          <w:szCs w:val="28"/>
        </w:rPr>
        <w:t xml:space="preserve"> </w:t>
      </w:r>
      <w:r w:rsidRPr="006D331D">
        <w:rPr>
          <w:rFonts w:ascii="Calibri" w:hAnsi="Calibri" w:cs="Arial"/>
          <w:color w:val="000000"/>
          <w:sz w:val="28"/>
          <w:szCs w:val="28"/>
        </w:rPr>
        <w:t>The company supplies a range of feeds and is seeking to build its position as a supplier to the free range eggs market. To that end it has made further investment at its feed mill in Carmarthen.</w:t>
      </w:r>
    </w:p>
    <w:p w:rsidR="002D57EA" w:rsidRPr="006D331D" w:rsidRDefault="002D57EA" w:rsidP="002D57EA">
      <w:pPr>
        <w:pStyle w:val="NormalWeb"/>
        <w:jc w:val="both"/>
        <w:rPr>
          <w:rFonts w:ascii="Calibri" w:hAnsi="Calibri" w:cs="Arial"/>
          <w:color w:val="000000"/>
          <w:sz w:val="28"/>
          <w:szCs w:val="28"/>
        </w:rPr>
      </w:pPr>
      <w:r w:rsidRPr="006D331D">
        <w:rPr>
          <w:rFonts w:ascii="Calibri" w:hAnsi="Calibri" w:cs="Arial"/>
          <w:color w:val="000000"/>
          <w:sz w:val="28"/>
          <w:szCs w:val="28"/>
        </w:rPr>
        <w:lastRenderedPageBreak/>
        <w:t>In addition to its agricultural supplies business Wynnstay operates two specialist retail arms. It has 28 Wynnstay stores that sell a range of products to farmers and others living in rural areas.</w:t>
      </w:r>
      <w:r>
        <w:rPr>
          <w:rFonts w:ascii="Calibri" w:hAnsi="Calibri" w:cs="Arial"/>
          <w:color w:val="000000"/>
          <w:sz w:val="28"/>
          <w:szCs w:val="28"/>
        </w:rPr>
        <w:t xml:space="preserve"> </w:t>
      </w:r>
      <w:r w:rsidRPr="006D331D">
        <w:rPr>
          <w:rFonts w:ascii="Calibri" w:hAnsi="Calibri" w:cs="Arial"/>
          <w:color w:val="000000"/>
          <w:sz w:val="28"/>
          <w:szCs w:val="28"/>
        </w:rPr>
        <w:t>The company has revamped stores at Tregaron in Ceredigion and Penygroes in Gwynedd as part of a refurbishment programme which has helped boost like- for-like sales by 10% on last year.</w:t>
      </w:r>
      <w:r>
        <w:rPr>
          <w:rFonts w:ascii="Calibri" w:hAnsi="Calibri" w:cs="Arial"/>
          <w:color w:val="000000"/>
          <w:sz w:val="28"/>
          <w:szCs w:val="28"/>
        </w:rPr>
        <w:t xml:space="preserve"> </w:t>
      </w:r>
      <w:r w:rsidRPr="006D331D">
        <w:rPr>
          <w:rFonts w:ascii="Calibri" w:hAnsi="Calibri" w:cs="Arial"/>
          <w:color w:val="000000"/>
          <w:sz w:val="28"/>
          <w:szCs w:val="28"/>
        </w:rPr>
        <w:t>The company also saw a positive contribution from its Just for Pets retail stores.</w:t>
      </w:r>
      <w:r>
        <w:rPr>
          <w:rFonts w:ascii="Calibri" w:hAnsi="Calibri" w:cs="Arial"/>
          <w:color w:val="000000"/>
          <w:sz w:val="28"/>
          <w:szCs w:val="28"/>
        </w:rPr>
        <w:t xml:space="preserve"> </w:t>
      </w:r>
      <w:r w:rsidRPr="006D331D">
        <w:rPr>
          <w:rFonts w:ascii="Calibri" w:hAnsi="Calibri" w:cs="Arial"/>
          <w:color w:val="000000"/>
          <w:sz w:val="28"/>
          <w:szCs w:val="28"/>
        </w:rPr>
        <w:t>“With Just Pets we have seen continued growth with the opening of two new stores in the year, taking us to 17,” said Mr Greetham. “They are not recession-proof but we are still happy with the way they are trading.”</w:t>
      </w:r>
      <w:r>
        <w:rPr>
          <w:rFonts w:ascii="Calibri" w:hAnsi="Calibri" w:cs="Arial"/>
          <w:color w:val="000000"/>
          <w:sz w:val="28"/>
          <w:szCs w:val="28"/>
        </w:rPr>
        <w:t xml:space="preserve"> </w:t>
      </w:r>
      <w:r w:rsidRPr="006D331D">
        <w:rPr>
          <w:rFonts w:ascii="Calibri" w:hAnsi="Calibri" w:cs="Arial"/>
          <w:color w:val="000000"/>
          <w:sz w:val="28"/>
          <w:szCs w:val="28"/>
        </w:rPr>
        <w:t>But the company is not resting on its laurels and is seeking further opportunities to grow in the coming year.</w:t>
      </w:r>
      <w:r>
        <w:rPr>
          <w:rFonts w:ascii="Calibri" w:hAnsi="Calibri" w:cs="Arial"/>
          <w:color w:val="000000"/>
          <w:sz w:val="28"/>
          <w:szCs w:val="28"/>
        </w:rPr>
        <w:t xml:space="preserve"> </w:t>
      </w:r>
      <w:r w:rsidRPr="006D331D">
        <w:rPr>
          <w:rFonts w:ascii="Calibri" w:hAnsi="Calibri" w:cs="Arial"/>
          <w:color w:val="000000"/>
          <w:sz w:val="28"/>
          <w:szCs w:val="28"/>
        </w:rPr>
        <w:t>“We have a reasonable market share in the principality and moving into the West Midlands,” said Mr Greetham. “There is always competition, but it doesn’t come from any one particular direction. The agricultural community are fairly conservative so we have to move by acquisition rather than by massive organic growth.</w:t>
      </w:r>
      <w:r>
        <w:rPr>
          <w:rFonts w:ascii="Calibri" w:hAnsi="Calibri" w:cs="Arial"/>
          <w:color w:val="000000"/>
          <w:sz w:val="28"/>
          <w:szCs w:val="28"/>
        </w:rPr>
        <w:t xml:space="preserve"> </w:t>
      </w:r>
      <w:r w:rsidRPr="006D331D">
        <w:rPr>
          <w:rFonts w:ascii="Calibri" w:hAnsi="Calibri" w:cs="Arial"/>
          <w:color w:val="000000"/>
          <w:sz w:val="28"/>
          <w:szCs w:val="28"/>
        </w:rPr>
        <w:t>“We are constantly looking to acquire new businesses and are always trawling the market looking for opportunities.”</w:t>
      </w:r>
      <w:r>
        <w:rPr>
          <w:rFonts w:ascii="Calibri" w:hAnsi="Calibri" w:cs="Arial"/>
          <w:color w:val="000000"/>
          <w:sz w:val="28"/>
          <w:szCs w:val="28"/>
        </w:rPr>
        <w:t xml:space="preserve"> </w:t>
      </w:r>
      <w:r w:rsidRPr="006D331D">
        <w:rPr>
          <w:rFonts w:ascii="Calibri" w:hAnsi="Calibri" w:cs="Arial"/>
          <w:color w:val="000000"/>
          <w:sz w:val="28"/>
          <w:szCs w:val="28"/>
        </w:rPr>
        <w:t>And when it comes to acquisition Wynnstay’s position as one of the few listed agricultural businesses means it is well placed.</w:t>
      </w:r>
      <w:r>
        <w:rPr>
          <w:rFonts w:ascii="Calibri" w:hAnsi="Calibri" w:cs="Arial"/>
          <w:color w:val="000000"/>
          <w:sz w:val="28"/>
          <w:szCs w:val="28"/>
        </w:rPr>
        <w:t xml:space="preserve"> </w:t>
      </w:r>
      <w:r w:rsidRPr="006D331D">
        <w:rPr>
          <w:rFonts w:ascii="Calibri" w:hAnsi="Calibri" w:cs="Arial"/>
          <w:color w:val="000000"/>
          <w:sz w:val="28"/>
          <w:szCs w:val="28"/>
        </w:rPr>
        <w:t>Finance director Paul Roberts said: “We have probably been fairly conservative over the last few years. We have also been able to take advantage of our Aim quotation and were able to raise £4m in June last year. We feel that we are reasonably fair set.”</w:t>
      </w:r>
    </w:p>
    <w:p w:rsidR="002D57EA" w:rsidRDefault="002D57EA" w:rsidP="002D57EA">
      <w:pPr>
        <w:pStyle w:val="NormalWeb"/>
        <w:jc w:val="both"/>
        <w:rPr>
          <w:rFonts w:ascii="Calibri" w:hAnsi="Calibri" w:cs="Arial"/>
          <w:color w:val="000000"/>
          <w:sz w:val="28"/>
          <w:szCs w:val="28"/>
        </w:rPr>
      </w:pPr>
      <w:r w:rsidRPr="006D331D">
        <w:rPr>
          <w:rFonts w:ascii="Calibri" w:hAnsi="Calibri" w:cs="Arial"/>
          <w:color w:val="000000"/>
          <w:sz w:val="28"/>
          <w:szCs w:val="28"/>
        </w:rPr>
        <w:t>And in the wake of the recent government report, The Future of Food and Farming, which confirmed the increasing importance of the agricultural sector Mr Greetham said he would like to think that more investors will be looking at companies like Wynnstay in future. “We remain very positive about the long term macro-economic trends supporting UK agriculture and our own trading prospects,” he said</w:t>
      </w:r>
    </w:p>
    <w:p w:rsidR="002D57EA" w:rsidRPr="00382851" w:rsidRDefault="002D57EA" w:rsidP="002D57EA">
      <w:pPr>
        <w:pStyle w:val="Heading1"/>
        <w:spacing w:after="150"/>
        <w:rPr>
          <w:rFonts w:ascii="Calibri" w:hAnsi="Calibri" w:cs="Arial"/>
          <w:bCs w:val="0"/>
          <w:color w:val="000000"/>
        </w:rPr>
      </w:pPr>
      <w:r w:rsidRPr="00382851">
        <w:rPr>
          <w:rFonts w:ascii="Calibri" w:hAnsi="Calibri" w:cs="Arial"/>
          <w:color w:val="000000"/>
        </w:rPr>
        <w:t>(</w:t>
      </w:r>
      <w:r>
        <w:rPr>
          <w:rFonts w:ascii="Calibri" w:hAnsi="Calibri" w:cs="Arial"/>
          <w:color w:val="000000"/>
        </w:rPr>
        <w:t>40</w:t>
      </w:r>
      <w:r w:rsidRPr="00382851">
        <w:rPr>
          <w:rFonts w:ascii="Calibri" w:hAnsi="Calibri" w:cs="Arial"/>
          <w:color w:val="000000"/>
        </w:rPr>
        <w:t xml:space="preserve">) </w:t>
      </w:r>
      <w:r w:rsidRPr="00382851">
        <w:rPr>
          <w:rFonts w:ascii="Calibri" w:hAnsi="Calibri" w:cs="Arial"/>
          <w:bCs w:val="0"/>
          <w:color w:val="000000"/>
        </w:rPr>
        <w:t>UK facing biggest squeeze on living standards since 1920s</w:t>
      </w:r>
    </w:p>
    <w:p w:rsidR="002D57EA" w:rsidRPr="00382851" w:rsidRDefault="002D57EA" w:rsidP="002D57EA">
      <w:pPr>
        <w:numPr>
          <w:ilvl w:val="0"/>
          <w:numId w:val="21"/>
        </w:numPr>
        <w:spacing w:before="100" w:beforeAutospacing="1" w:after="100" w:afterAutospacing="1" w:line="240" w:lineRule="auto"/>
        <w:ind w:left="0" w:right="90"/>
        <w:rPr>
          <w:rFonts w:ascii="Calibri" w:hAnsi="Calibri" w:cs="Arial"/>
          <w:color w:val="666666"/>
          <w:sz w:val="28"/>
          <w:szCs w:val="28"/>
        </w:rPr>
      </w:pPr>
      <w:r w:rsidRPr="00382851">
        <w:rPr>
          <w:rFonts w:ascii="Calibri" w:hAnsi="Calibri" w:cs="Arial"/>
          <w:color w:val="666666"/>
          <w:sz w:val="28"/>
          <w:szCs w:val="28"/>
        </w:rPr>
        <w:t xml:space="preserve">Western Mail </w:t>
      </w:r>
    </w:p>
    <w:p w:rsidR="002D57EA" w:rsidRPr="00382851" w:rsidRDefault="00A13788" w:rsidP="002D57EA">
      <w:pPr>
        <w:numPr>
          <w:ilvl w:val="0"/>
          <w:numId w:val="21"/>
        </w:numPr>
        <w:spacing w:before="100" w:beforeAutospacing="1" w:after="100" w:afterAutospacing="1" w:line="240" w:lineRule="auto"/>
        <w:ind w:left="0" w:right="90"/>
        <w:rPr>
          <w:rFonts w:ascii="Calibri" w:hAnsi="Calibri" w:cs="Arial"/>
          <w:color w:val="666666"/>
          <w:sz w:val="28"/>
          <w:szCs w:val="28"/>
        </w:rPr>
      </w:pPr>
      <w:hyperlink r:id="rId674" w:tooltip="Find all articles published on Jan 27 2011 to the Business News section" w:history="1">
        <w:r w:rsidR="002D57EA" w:rsidRPr="00382851">
          <w:rPr>
            <w:rFonts w:ascii="Calibri" w:hAnsi="Calibri" w:cs="Arial"/>
            <w:b/>
            <w:bCs/>
            <w:color w:val="444444"/>
            <w:sz w:val="28"/>
            <w:szCs w:val="28"/>
          </w:rPr>
          <w:t>Jan 27 2011</w:t>
        </w:r>
      </w:hyperlink>
      <w:r w:rsidR="002D57EA" w:rsidRPr="00382851">
        <w:rPr>
          <w:rFonts w:ascii="Calibri" w:hAnsi="Calibri" w:cs="Arial"/>
          <w:color w:val="666666"/>
          <w:sz w:val="28"/>
          <w:szCs w:val="28"/>
        </w:rPr>
        <w:t xml:space="preserve"> </w:t>
      </w:r>
    </w:p>
    <w:p w:rsidR="002D57EA" w:rsidRPr="00382851" w:rsidRDefault="002D57EA" w:rsidP="002D57EA">
      <w:pPr>
        <w:pStyle w:val="NormalWeb"/>
        <w:jc w:val="both"/>
        <w:rPr>
          <w:rFonts w:ascii="Calibri" w:hAnsi="Calibri" w:cs="Arial"/>
          <w:color w:val="000000"/>
          <w:sz w:val="28"/>
          <w:szCs w:val="28"/>
        </w:rPr>
      </w:pPr>
      <w:r w:rsidRPr="00382851">
        <w:rPr>
          <w:rFonts w:ascii="Calibri" w:hAnsi="Calibri" w:cs="Arial"/>
          <w:color w:val="000000"/>
          <w:sz w:val="28"/>
          <w:szCs w:val="28"/>
        </w:rPr>
        <w:t>THE pressure of soaring inflation saw the Bank of England edge closer to an interest rate hike, it has emerged.</w:t>
      </w:r>
      <w:r>
        <w:rPr>
          <w:rFonts w:ascii="Calibri" w:hAnsi="Calibri" w:cs="Arial"/>
          <w:color w:val="000000"/>
          <w:sz w:val="28"/>
          <w:szCs w:val="28"/>
        </w:rPr>
        <w:t xml:space="preserve"> </w:t>
      </w:r>
      <w:r w:rsidRPr="00382851">
        <w:rPr>
          <w:rFonts w:ascii="Calibri" w:hAnsi="Calibri" w:cs="Arial"/>
          <w:color w:val="000000"/>
          <w:sz w:val="28"/>
          <w:szCs w:val="28"/>
        </w:rPr>
        <w:t>Minutes of the Bank’s Monetary Policy Committee January meeting showed a three-way split, with two members calling for a rise of 0.25% in the base rate.</w:t>
      </w:r>
      <w:r>
        <w:rPr>
          <w:rFonts w:ascii="Calibri" w:hAnsi="Calibri" w:cs="Arial"/>
          <w:color w:val="000000"/>
          <w:sz w:val="28"/>
          <w:szCs w:val="28"/>
        </w:rPr>
        <w:t xml:space="preserve"> </w:t>
      </w:r>
      <w:r w:rsidRPr="00382851">
        <w:rPr>
          <w:rFonts w:ascii="Calibri" w:hAnsi="Calibri" w:cs="Arial"/>
          <w:color w:val="000000"/>
          <w:sz w:val="28"/>
          <w:szCs w:val="28"/>
        </w:rPr>
        <w:t xml:space="preserve">The meeting took place ahead of </w:t>
      </w:r>
      <w:r w:rsidRPr="00382851">
        <w:rPr>
          <w:rFonts w:ascii="Calibri" w:hAnsi="Calibri" w:cs="Arial"/>
          <w:color w:val="000000"/>
          <w:sz w:val="28"/>
          <w:szCs w:val="28"/>
        </w:rPr>
        <w:lastRenderedPageBreak/>
        <w:t>new data which showed a shock decline of 0.5% in GDP between October and December.</w:t>
      </w:r>
      <w:r>
        <w:rPr>
          <w:rFonts w:ascii="Calibri" w:hAnsi="Calibri" w:cs="Arial"/>
          <w:color w:val="000000"/>
          <w:sz w:val="28"/>
          <w:szCs w:val="28"/>
        </w:rPr>
        <w:t xml:space="preserve"> </w:t>
      </w:r>
      <w:r w:rsidRPr="00382851">
        <w:rPr>
          <w:rFonts w:ascii="Calibri" w:hAnsi="Calibri" w:cs="Arial"/>
          <w:color w:val="000000"/>
          <w:sz w:val="28"/>
          <w:szCs w:val="28"/>
        </w:rPr>
        <w:t>Among those concerned at any rate rise is Allan Meek, managing director of Caerphilly- based building management and ventilation firm SCS Group.</w:t>
      </w:r>
    </w:p>
    <w:p w:rsidR="002D57EA" w:rsidRPr="00382851" w:rsidRDefault="002D57EA" w:rsidP="002D57EA">
      <w:pPr>
        <w:pStyle w:val="NormalWeb"/>
        <w:jc w:val="both"/>
        <w:rPr>
          <w:rFonts w:ascii="Calibri" w:hAnsi="Calibri" w:cs="Arial"/>
          <w:color w:val="000000"/>
          <w:sz w:val="28"/>
          <w:szCs w:val="28"/>
        </w:rPr>
      </w:pPr>
      <w:r w:rsidRPr="00382851">
        <w:rPr>
          <w:rFonts w:ascii="Calibri" w:hAnsi="Calibri" w:cs="Arial"/>
          <w:color w:val="000000"/>
          <w:sz w:val="28"/>
          <w:szCs w:val="28"/>
        </w:rPr>
        <w:t>“A rise in interest could be disastrous for us,” he said.</w:t>
      </w:r>
      <w:r>
        <w:rPr>
          <w:rFonts w:ascii="Calibri" w:hAnsi="Calibri" w:cs="Arial"/>
          <w:color w:val="000000"/>
          <w:sz w:val="28"/>
          <w:szCs w:val="28"/>
        </w:rPr>
        <w:t xml:space="preserve"> </w:t>
      </w:r>
      <w:r w:rsidRPr="00382851">
        <w:rPr>
          <w:rFonts w:ascii="Calibri" w:hAnsi="Calibri" w:cs="Arial"/>
          <w:color w:val="000000"/>
          <w:sz w:val="28"/>
          <w:szCs w:val="28"/>
        </w:rPr>
        <w:t>“We are bidding for work at low margins with no scope to increase prices, and typical contract periods are a year or more.</w:t>
      </w:r>
      <w:r>
        <w:rPr>
          <w:rFonts w:ascii="Calibri" w:hAnsi="Calibri" w:cs="Arial"/>
          <w:color w:val="000000"/>
          <w:sz w:val="28"/>
          <w:szCs w:val="28"/>
        </w:rPr>
        <w:t xml:space="preserve"> </w:t>
      </w:r>
      <w:r w:rsidRPr="00382851">
        <w:rPr>
          <w:rFonts w:ascii="Calibri" w:hAnsi="Calibri" w:cs="Arial"/>
          <w:color w:val="000000"/>
          <w:sz w:val="28"/>
          <w:szCs w:val="28"/>
        </w:rPr>
        <w:t xml:space="preserve">“Inevitably there will be pressure on wages and suppliers will be increasing prices as raw material costs increase. We are caught between a rock and a hard place because we have to keep selling at low prices </w:t>
      </w:r>
      <w:r>
        <w:rPr>
          <w:rFonts w:ascii="Calibri" w:hAnsi="Calibri" w:cs="Arial"/>
          <w:color w:val="000000"/>
          <w:sz w:val="28"/>
          <w:szCs w:val="28"/>
        </w:rPr>
        <w:t xml:space="preserve"> </w:t>
      </w:r>
      <w:r w:rsidRPr="00382851">
        <w:rPr>
          <w:rFonts w:ascii="Calibri" w:hAnsi="Calibri" w:cs="Arial"/>
          <w:color w:val="000000"/>
          <w:sz w:val="28"/>
          <w:szCs w:val="28"/>
        </w:rPr>
        <w:t>or we will run out of work but if inflation rises we could be trading at a loss in the future as costs rise.”</w:t>
      </w:r>
      <w:r>
        <w:rPr>
          <w:rFonts w:ascii="Calibri" w:hAnsi="Calibri" w:cs="Arial"/>
          <w:color w:val="000000"/>
          <w:sz w:val="28"/>
          <w:szCs w:val="28"/>
        </w:rPr>
        <w:t xml:space="preserve"> </w:t>
      </w:r>
      <w:r w:rsidRPr="00382851">
        <w:rPr>
          <w:rFonts w:ascii="Calibri" w:hAnsi="Calibri" w:cs="Arial"/>
          <w:color w:val="000000"/>
          <w:sz w:val="28"/>
          <w:szCs w:val="28"/>
        </w:rPr>
        <w:t>Phil Cooper, managing director of business support organisation Venture Wales, warned that any rate rise would hit confidence.</w:t>
      </w:r>
      <w:r>
        <w:rPr>
          <w:rFonts w:ascii="Calibri" w:hAnsi="Calibri" w:cs="Arial"/>
          <w:color w:val="000000"/>
          <w:sz w:val="28"/>
          <w:szCs w:val="28"/>
        </w:rPr>
        <w:t xml:space="preserve"> </w:t>
      </w:r>
      <w:r w:rsidRPr="00382851">
        <w:rPr>
          <w:rFonts w:ascii="Calibri" w:hAnsi="Calibri" w:cs="Arial"/>
          <w:color w:val="000000"/>
          <w:sz w:val="28"/>
          <w:szCs w:val="28"/>
        </w:rPr>
        <w:t>“With a 0.5% reduction in Britain’s economy last quarter, the Monetary Policy Committee’s job has become psychological as well as economical,” he said.</w:t>
      </w:r>
      <w:r>
        <w:rPr>
          <w:rFonts w:ascii="Calibri" w:hAnsi="Calibri" w:cs="Arial"/>
          <w:color w:val="000000"/>
          <w:sz w:val="28"/>
          <w:szCs w:val="28"/>
        </w:rPr>
        <w:t xml:space="preserve"> </w:t>
      </w:r>
      <w:r w:rsidRPr="00382851">
        <w:rPr>
          <w:rFonts w:ascii="Calibri" w:hAnsi="Calibri" w:cs="Arial"/>
          <w:color w:val="000000"/>
          <w:sz w:val="28"/>
          <w:szCs w:val="28"/>
        </w:rPr>
        <w:t>“Given the fragile state our economy is currently in, a rise in interest rates would send the wrong message to businesses. A rise could have a detrimental impact on confidence and activity of Welsh business at this time of uncertainty.”</w:t>
      </w:r>
    </w:p>
    <w:p w:rsidR="002D57EA" w:rsidRPr="00382851" w:rsidRDefault="002D57EA" w:rsidP="002D57EA">
      <w:pPr>
        <w:pStyle w:val="NormalWeb"/>
        <w:jc w:val="both"/>
        <w:rPr>
          <w:rFonts w:ascii="Calibri" w:hAnsi="Calibri" w:cs="Arial"/>
          <w:color w:val="000000"/>
          <w:sz w:val="28"/>
          <w:szCs w:val="28"/>
        </w:rPr>
      </w:pPr>
      <w:r w:rsidRPr="00382851">
        <w:rPr>
          <w:rFonts w:ascii="Calibri" w:hAnsi="Calibri" w:cs="Arial"/>
          <w:color w:val="000000"/>
          <w:sz w:val="28"/>
          <w:szCs w:val="28"/>
        </w:rPr>
        <w:t>The details of the MPC meeting followed a warning from Bank Governor Mervyn King that the UK was facing the biggest squeeze on living standards since the 1920s as inflation moves towards 5% in coming months and wage growth slows down.</w:t>
      </w:r>
      <w:r>
        <w:rPr>
          <w:rFonts w:ascii="Calibri" w:hAnsi="Calibri" w:cs="Arial"/>
          <w:color w:val="000000"/>
          <w:sz w:val="28"/>
          <w:szCs w:val="28"/>
        </w:rPr>
        <w:t xml:space="preserve"> </w:t>
      </w:r>
      <w:r w:rsidRPr="00382851">
        <w:rPr>
          <w:rFonts w:ascii="Calibri" w:hAnsi="Calibri" w:cs="Arial"/>
          <w:color w:val="000000"/>
          <w:sz w:val="28"/>
          <w:szCs w:val="28"/>
        </w:rPr>
        <w:t>The MPC now finds itself grappling with a toxic combination of stubbornly high inflation and stagnant economic growth.</w:t>
      </w:r>
      <w:r>
        <w:rPr>
          <w:rFonts w:ascii="Calibri" w:hAnsi="Calibri" w:cs="Arial"/>
          <w:color w:val="000000"/>
          <w:sz w:val="28"/>
          <w:szCs w:val="28"/>
        </w:rPr>
        <w:t xml:space="preserve"> </w:t>
      </w:r>
      <w:r w:rsidRPr="00382851">
        <w:rPr>
          <w:rFonts w:ascii="Calibri" w:hAnsi="Calibri" w:cs="Arial"/>
          <w:color w:val="000000"/>
          <w:sz w:val="28"/>
          <w:szCs w:val="28"/>
        </w:rPr>
        <w:t>Surging food costs and petrol prices led to an increase in the CPI rate of inflation from 3.3% to 3.7% in December.</w:t>
      </w:r>
      <w:r>
        <w:rPr>
          <w:rFonts w:ascii="Calibri" w:hAnsi="Calibri" w:cs="Arial"/>
          <w:color w:val="000000"/>
          <w:sz w:val="28"/>
          <w:szCs w:val="28"/>
        </w:rPr>
        <w:t xml:space="preserve"> </w:t>
      </w:r>
      <w:r w:rsidRPr="00382851">
        <w:rPr>
          <w:rFonts w:ascii="Calibri" w:hAnsi="Calibri" w:cs="Arial"/>
          <w:color w:val="000000"/>
          <w:sz w:val="28"/>
          <w:szCs w:val="28"/>
        </w:rPr>
        <w:t>Unconvinced that price rises are temporary, MPC members Andrew Sentance and Martin Weale voted to increase interest rates from 0.5% to 0.75%.</w:t>
      </w:r>
      <w:r>
        <w:rPr>
          <w:rFonts w:ascii="Calibri" w:hAnsi="Calibri" w:cs="Arial"/>
          <w:color w:val="000000"/>
          <w:sz w:val="28"/>
          <w:szCs w:val="28"/>
        </w:rPr>
        <w:t xml:space="preserve"> </w:t>
      </w:r>
      <w:r w:rsidRPr="00382851">
        <w:rPr>
          <w:rFonts w:ascii="Calibri" w:hAnsi="Calibri" w:cs="Arial"/>
          <w:color w:val="000000"/>
          <w:sz w:val="28"/>
          <w:szCs w:val="28"/>
        </w:rPr>
        <w:t>But in his speech at Newcastle’s Civic Centre, Mr King defended the MPC’s decision to hold rates at their historic low for 22 months.</w:t>
      </w:r>
    </w:p>
    <w:p w:rsidR="002D57EA" w:rsidRPr="00382851" w:rsidRDefault="002D57EA" w:rsidP="002D57EA">
      <w:pPr>
        <w:pStyle w:val="NormalWeb"/>
        <w:jc w:val="both"/>
        <w:rPr>
          <w:rFonts w:ascii="Calibri" w:hAnsi="Calibri" w:cs="Arial"/>
          <w:color w:val="000000"/>
          <w:sz w:val="28"/>
          <w:szCs w:val="28"/>
        </w:rPr>
      </w:pPr>
      <w:r w:rsidRPr="00382851">
        <w:rPr>
          <w:rFonts w:ascii="Calibri" w:hAnsi="Calibri" w:cs="Arial"/>
          <w:color w:val="000000"/>
          <w:sz w:val="28"/>
          <w:szCs w:val="28"/>
        </w:rPr>
        <w:t>He said: “Monetary policy cannot change the amount that we in the UK have to pay to buy food and other commodities, such as energy, from the rest of the world.</w:t>
      </w:r>
      <w:r>
        <w:rPr>
          <w:rFonts w:ascii="Calibri" w:hAnsi="Calibri" w:cs="Arial"/>
          <w:color w:val="000000"/>
          <w:sz w:val="28"/>
          <w:szCs w:val="28"/>
        </w:rPr>
        <w:t xml:space="preserve"> </w:t>
      </w:r>
      <w:r w:rsidRPr="00382851">
        <w:rPr>
          <w:rFonts w:ascii="Calibri" w:hAnsi="Calibri" w:cs="Arial"/>
          <w:color w:val="000000"/>
          <w:sz w:val="28"/>
          <w:szCs w:val="28"/>
        </w:rPr>
        <w:t>“Nor can it alter the need for a fall in the prices of the products that we sell to the rest of the world relative to world prices in order to reduce our trade deficit and re-balance the UK economy.</w:t>
      </w:r>
      <w:r>
        <w:rPr>
          <w:rFonts w:ascii="Calibri" w:hAnsi="Calibri" w:cs="Arial"/>
          <w:color w:val="000000"/>
          <w:sz w:val="28"/>
          <w:szCs w:val="28"/>
        </w:rPr>
        <w:t xml:space="preserve"> </w:t>
      </w:r>
      <w:r w:rsidRPr="00382851">
        <w:rPr>
          <w:rFonts w:ascii="Calibri" w:hAnsi="Calibri" w:cs="Arial"/>
          <w:color w:val="000000"/>
          <w:sz w:val="28"/>
          <w:szCs w:val="28"/>
        </w:rPr>
        <w:t>“Monetary policy can affect the inflation rate at which these adjustments take place, but it cannot alter the fact that, one way or another, the squeeze in living standards is the inevitable price to pay for the financial crisis and subsequent re-balancing of the world and UK economies.”</w:t>
      </w:r>
    </w:p>
    <w:p w:rsidR="002D57EA" w:rsidRDefault="002D57EA" w:rsidP="002D57EA">
      <w:pPr>
        <w:pStyle w:val="NormalWeb"/>
        <w:jc w:val="both"/>
        <w:rPr>
          <w:rFonts w:ascii="Calibri" w:hAnsi="Calibri" w:cs="Arial"/>
          <w:color w:val="000000"/>
          <w:sz w:val="28"/>
          <w:szCs w:val="28"/>
        </w:rPr>
      </w:pPr>
      <w:r w:rsidRPr="00382851">
        <w:rPr>
          <w:rFonts w:ascii="Calibri" w:hAnsi="Calibri" w:cs="Arial"/>
          <w:color w:val="000000"/>
          <w:sz w:val="28"/>
          <w:szCs w:val="28"/>
        </w:rPr>
        <w:lastRenderedPageBreak/>
        <w:t>However, given this week’s GDP data, many economists do not now expect to see a rise in the next few months.</w:t>
      </w:r>
      <w:r>
        <w:rPr>
          <w:rFonts w:ascii="Calibri" w:hAnsi="Calibri" w:cs="Arial"/>
          <w:color w:val="000000"/>
          <w:sz w:val="28"/>
          <w:szCs w:val="28"/>
        </w:rPr>
        <w:t xml:space="preserve"> </w:t>
      </w:r>
      <w:r w:rsidRPr="00382851">
        <w:rPr>
          <w:rFonts w:ascii="Calibri" w:hAnsi="Calibri" w:cs="Arial"/>
          <w:color w:val="000000"/>
          <w:sz w:val="28"/>
          <w:szCs w:val="28"/>
        </w:rPr>
        <w:t>Vicky Redwood, senior UK economist at Capital Economics, said: “We still expect rates to stay on hold this year, and even if we do see a rate hike, it might have to be reversed if the economy is as weak as we expect.”</w:t>
      </w:r>
    </w:p>
    <w:p w:rsidR="002D57EA" w:rsidRDefault="002D57EA" w:rsidP="002D57EA">
      <w:pPr>
        <w:pStyle w:val="Heading1"/>
        <w:spacing w:after="150"/>
        <w:jc w:val="both"/>
        <w:rPr>
          <w:rFonts w:ascii="Calibri" w:hAnsi="Calibri" w:cs="Arial"/>
          <w:color w:val="000000"/>
        </w:rPr>
      </w:pPr>
    </w:p>
    <w:p w:rsidR="002D57EA" w:rsidRDefault="002D57EA" w:rsidP="002D57EA">
      <w:pPr>
        <w:pStyle w:val="Heading1"/>
        <w:spacing w:after="150"/>
        <w:jc w:val="both"/>
        <w:rPr>
          <w:rFonts w:ascii="Calibri" w:hAnsi="Calibri" w:cs="Arial"/>
          <w:color w:val="000000"/>
        </w:rPr>
      </w:pPr>
    </w:p>
    <w:p w:rsidR="002D57EA" w:rsidRPr="00543398" w:rsidRDefault="002D57EA" w:rsidP="002D57EA">
      <w:pPr>
        <w:pStyle w:val="Heading1"/>
        <w:spacing w:after="150"/>
        <w:jc w:val="both"/>
        <w:rPr>
          <w:rFonts w:ascii="Calibri" w:hAnsi="Calibri" w:cs="Arial"/>
          <w:bCs w:val="0"/>
          <w:color w:val="000000"/>
        </w:rPr>
      </w:pPr>
      <w:r w:rsidRPr="00543398">
        <w:rPr>
          <w:rFonts w:ascii="Calibri" w:hAnsi="Calibri" w:cs="Arial"/>
          <w:color w:val="000000"/>
        </w:rPr>
        <w:t>(</w:t>
      </w:r>
      <w:r>
        <w:rPr>
          <w:rFonts w:ascii="Calibri" w:hAnsi="Calibri" w:cs="Arial"/>
          <w:color w:val="000000"/>
        </w:rPr>
        <w:t>41</w:t>
      </w:r>
      <w:r w:rsidRPr="00543398">
        <w:rPr>
          <w:rFonts w:ascii="Calibri" w:hAnsi="Calibri" w:cs="Arial"/>
          <w:color w:val="000000"/>
        </w:rPr>
        <w:t xml:space="preserve">) </w:t>
      </w:r>
      <w:r w:rsidRPr="00543398">
        <w:rPr>
          <w:rFonts w:ascii="Calibri" w:hAnsi="Calibri" w:cs="Arial"/>
          <w:bCs w:val="0"/>
          <w:color w:val="000000"/>
        </w:rPr>
        <w:t>Solar panel maker creates 300 jobs</w:t>
      </w:r>
    </w:p>
    <w:p w:rsidR="002D57EA" w:rsidRDefault="002D57EA" w:rsidP="002D57EA">
      <w:pPr>
        <w:numPr>
          <w:ilvl w:val="0"/>
          <w:numId w:val="22"/>
        </w:numPr>
        <w:spacing w:before="100" w:beforeAutospacing="1" w:after="100" w:afterAutospacing="1" w:line="240" w:lineRule="auto"/>
        <w:ind w:left="0" w:right="90"/>
        <w:rPr>
          <w:rFonts w:ascii="Arial" w:hAnsi="Arial" w:cs="Arial"/>
          <w:color w:val="666666"/>
          <w:sz w:val="17"/>
          <w:szCs w:val="17"/>
        </w:rPr>
      </w:pPr>
      <w:r>
        <w:rPr>
          <w:rFonts w:ascii="Arial" w:hAnsi="Arial" w:cs="Arial"/>
          <w:color w:val="666666"/>
          <w:sz w:val="17"/>
          <w:szCs w:val="17"/>
        </w:rPr>
        <w:t xml:space="preserve">Western Mail </w:t>
      </w:r>
    </w:p>
    <w:p w:rsidR="002D57EA" w:rsidRDefault="00A13788" w:rsidP="002D57EA">
      <w:pPr>
        <w:numPr>
          <w:ilvl w:val="0"/>
          <w:numId w:val="22"/>
        </w:numPr>
        <w:spacing w:before="100" w:beforeAutospacing="1" w:after="100" w:afterAutospacing="1" w:line="240" w:lineRule="auto"/>
        <w:ind w:left="0" w:right="90"/>
        <w:rPr>
          <w:rFonts w:ascii="Arial" w:hAnsi="Arial" w:cs="Arial"/>
          <w:color w:val="666666"/>
          <w:sz w:val="17"/>
          <w:szCs w:val="17"/>
        </w:rPr>
      </w:pPr>
      <w:hyperlink r:id="rId675" w:tooltip="Find all articles published on Jan 27 2011 to the Business News section" w:history="1">
        <w:r w:rsidR="002D57EA">
          <w:rPr>
            <w:rFonts w:ascii="Arial" w:hAnsi="Arial" w:cs="Arial"/>
            <w:b/>
            <w:bCs/>
            <w:color w:val="444444"/>
            <w:sz w:val="17"/>
            <w:szCs w:val="17"/>
          </w:rPr>
          <w:t>Jan 27 2011</w:t>
        </w:r>
      </w:hyperlink>
      <w:r w:rsidR="002D57EA">
        <w:rPr>
          <w:rFonts w:ascii="Arial" w:hAnsi="Arial" w:cs="Arial"/>
          <w:color w:val="666666"/>
          <w:sz w:val="17"/>
          <w:szCs w:val="17"/>
        </w:rPr>
        <w:t xml:space="preserve"> </w:t>
      </w:r>
    </w:p>
    <w:p w:rsidR="002D57EA" w:rsidRPr="00543398" w:rsidRDefault="002D57EA" w:rsidP="002D57EA">
      <w:pPr>
        <w:pStyle w:val="NormalWeb"/>
        <w:jc w:val="both"/>
        <w:rPr>
          <w:rFonts w:ascii="Calibri" w:hAnsi="Calibri" w:cs="Arial"/>
          <w:color w:val="000000"/>
          <w:sz w:val="28"/>
          <w:szCs w:val="28"/>
        </w:rPr>
      </w:pPr>
      <w:r w:rsidRPr="00543398">
        <w:rPr>
          <w:rFonts w:ascii="Calibri" w:hAnsi="Calibri" w:cs="Arial"/>
          <w:color w:val="000000"/>
          <w:sz w:val="28"/>
          <w:szCs w:val="28"/>
        </w:rPr>
        <w:t>EUROPE’S biggest manufacturer of solar panels is to create 300 new jobs at its plant in North Wales. Sharp said the expansion in Wrexham follows the extension of production facilities, increasing the workforce to 1,100. The company said the investment will almost double its production capacity at the site, with an additional 3,000 panels being made every day.</w:t>
      </w:r>
    </w:p>
    <w:p w:rsidR="002D57EA" w:rsidRPr="00543398" w:rsidRDefault="002D57EA" w:rsidP="002D57EA">
      <w:pPr>
        <w:pStyle w:val="NormalWeb"/>
        <w:jc w:val="both"/>
        <w:rPr>
          <w:rFonts w:ascii="Calibri" w:hAnsi="Calibri" w:cs="Arial"/>
          <w:color w:val="000000"/>
          <w:sz w:val="28"/>
          <w:szCs w:val="28"/>
        </w:rPr>
      </w:pPr>
      <w:r w:rsidRPr="00543398">
        <w:rPr>
          <w:rFonts w:ascii="Calibri" w:hAnsi="Calibri" w:cs="Arial"/>
          <w:color w:val="000000"/>
          <w:sz w:val="28"/>
          <w:szCs w:val="28"/>
        </w:rPr>
        <w:t>Andrew Lee, head of international sales for Sharp, said: “This job creation proves that there is an appetite for solar technology in the UK and that this sector has huge growth potential, bucking the trend in the wider economy.” Sharp said feed-in tariffs, the scheme which pays people for energy generated from small-scale renewables, had given a “shot in the arm” to the industry.</w:t>
      </w:r>
    </w:p>
    <w:p w:rsidR="002D57EA" w:rsidRDefault="002D57EA" w:rsidP="002D57EA">
      <w:pPr>
        <w:pStyle w:val="NormalWeb"/>
        <w:jc w:val="both"/>
        <w:rPr>
          <w:rFonts w:ascii="Calibri" w:hAnsi="Calibri" w:cs="Arial"/>
          <w:color w:val="000000"/>
          <w:sz w:val="28"/>
          <w:szCs w:val="28"/>
        </w:rPr>
      </w:pPr>
      <w:r w:rsidRPr="00543398">
        <w:rPr>
          <w:rFonts w:ascii="Calibri" w:hAnsi="Calibri" w:cs="Arial"/>
          <w:color w:val="000000"/>
          <w:sz w:val="28"/>
          <w:szCs w:val="28"/>
        </w:rPr>
        <w:t>The move follows an announcement in July last year that the company was to invest £35m at the site. The investment was seen as a “fantastic” vote of confidence in the workforce at Sharp, and in Wales</w:t>
      </w:r>
      <w:r>
        <w:rPr>
          <w:rFonts w:ascii="Calibri" w:hAnsi="Calibri" w:cs="Arial"/>
          <w:color w:val="000000"/>
          <w:sz w:val="28"/>
          <w:szCs w:val="28"/>
        </w:rPr>
        <w:t>.</w:t>
      </w:r>
    </w:p>
    <w:p w:rsidR="002D57EA" w:rsidRPr="0039620A" w:rsidRDefault="002D57EA" w:rsidP="002D57EA">
      <w:pPr>
        <w:pStyle w:val="Heading1"/>
        <w:spacing w:after="150"/>
        <w:jc w:val="both"/>
        <w:rPr>
          <w:rFonts w:ascii="Calibri" w:hAnsi="Calibri" w:cs="Arial"/>
          <w:bCs w:val="0"/>
          <w:color w:val="000000"/>
        </w:rPr>
      </w:pPr>
      <w:r w:rsidRPr="0039620A">
        <w:rPr>
          <w:rFonts w:ascii="Calibri" w:hAnsi="Calibri" w:cs="Arial"/>
          <w:color w:val="000000"/>
        </w:rPr>
        <w:t>(</w:t>
      </w:r>
      <w:r>
        <w:rPr>
          <w:rFonts w:ascii="Calibri" w:hAnsi="Calibri" w:cs="Arial"/>
          <w:color w:val="000000"/>
        </w:rPr>
        <w:t>42</w:t>
      </w:r>
      <w:r w:rsidRPr="0039620A">
        <w:rPr>
          <w:rFonts w:ascii="Calibri" w:hAnsi="Calibri" w:cs="Arial"/>
          <w:color w:val="000000"/>
        </w:rPr>
        <w:t xml:space="preserve">)  </w:t>
      </w:r>
      <w:r w:rsidRPr="0039620A">
        <w:rPr>
          <w:rFonts w:ascii="Calibri" w:hAnsi="Calibri" w:cs="Arial"/>
          <w:bCs w:val="0"/>
          <w:color w:val="000000"/>
        </w:rPr>
        <w:t>JJB Sports hit with fine</w:t>
      </w:r>
    </w:p>
    <w:p w:rsidR="002D57EA" w:rsidRDefault="002D57EA" w:rsidP="002D57EA">
      <w:pPr>
        <w:numPr>
          <w:ilvl w:val="0"/>
          <w:numId w:val="23"/>
        </w:numPr>
        <w:spacing w:before="100" w:beforeAutospacing="1" w:after="100" w:afterAutospacing="1" w:line="240" w:lineRule="auto"/>
        <w:ind w:left="0" w:right="90"/>
        <w:rPr>
          <w:rFonts w:ascii="Arial" w:hAnsi="Arial" w:cs="Arial"/>
          <w:color w:val="666666"/>
          <w:sz w:val="17"/>
          <w:szCs w:val="17"/>
        </w:rPr>
      </w:pPr>
      <w:r>
        <w:rPr>
          <w:rFonts w:ascii="Arial" w:hAnsi="Arial" w:cs="Arial"/>
          <w:color w:val="666666"/>
          <w:sz w:val="17"/>
          <w:szCs w:val="17"/>
        </w:rPr>
        <w:t xml:space="preserve">Western Mail </w:t>
      </w:r>
    </w:p>
    <w:p w:rsidR="002D57EA" w:rsidRDefault="00A13788" w:rsidP="002D57EA">
      <w:pPr>
        <w:numPr>
          <w:ilvl w:val="0"/>
          <w:numId w:val="23"/>
        </w:numPr>
        <w:spacing w:before="100" w:beforeAutospacing="1" w:after="100" w:afterAutospacing="1" w:line="240" w:lineRule="auto"/>
        <w:ind w:left="0" w:right="90"/>
        <w:rPr>
          <w:rFonts w:ascii="Arial" w:hAnsi="Arial" w:cs="Arial"/>
          <w:color w:val="666666"/>
          <w:sz w:val="17"/>
          <w:szCs w:val="17"/>
        </w:rPr>
      </w:pPr>
      <w:hyperlink r:id="rId676" w:tooltip="Find all articles published on Jan 27 2011 to the Business News section" w:history="1">
        <w:r w:rsidR="002D57EA">
          <w:rPr>
            <w:rFonts w:ascii="Arial" w:hAnsi="Arial" w:cs="Arial"/>
            <w:b/>
            <w:bCs/>
            <w:color w:val="444444"/>
            <w:sz w:val="17"/>
            <w:szCs w:val="17"/>
          </w:rPr>
          <w:t>Jan 27 2011</w:t>
        </w:r>
      </w:hyperlink>
      <w:r w:rsidR="002D57EA">
        <w:rPr>
          <w:rFonts w:ascii="Arial" w:hAnsi="Arial" w:cs="Arial"/>
          <w:color w:val="666666"/>
          <w:sz w:val="17"/>
          <w:szCs w:val="17"/>
        </w:rPr>
        <w:t xml:space="preserve"> </w:t>
      </w:r>
    </w:p>
    <w:p w:rsidR="002D57EA" w:rsidRPr="0039620A" w:rsidRDefault="002D57EA" w:rsidP="002D57EA">
      <w:pPr>
        <w:pStyle w:val="NormalWeb"/>
        <w:jc w:val="both"/>
        <w:rPr>
          <w:rFonts w:ascii="Calibri" w:hAnsi="Calibri" w:cs="Arial"/>
          <w:color w:val="000000"/>
          <w:sz w:val="28"/>
          <w:szCs w:val="28"/>
        </w:rPr>
      </w:pPr>
      <w:r w:rsidRPr="0039620A">
        <w:rPr>
          <w:rFonts w:ascii="Calibri" w:hAnsi="Calibri" w:cs="Arial"/>
          <w:color w:val="000000"/>
          <w:sz w:val="28"/>
          <w:szCs w:val="28"/>
        </w:rPr>
        <w:t>STRUGGLING retailer JJB Sports has been fined for failing to disclose it bought two smaller rivals for £16m more than it told investors.</w:t>
      </w:r>
      <w:r>
        <w:rPr>
          <w:rFonts w:ascii="Calibri" w:hAnsi="Calibri" w:cs="Arial"/>
          <w:color w:val="000000"/>
          <w:sz w:val="28"/>
          <w:szCs w:val="28"/>
        </w:rPr>
        <w:t xml:space="preserve"> </w:t>
      </w:r>
      <w:r w:rsidRPr="0039620A">
        <w:rPr>
          <w:rFonts w:ascii="Calibri" w:hAnsi="Calibri" w:cs="Arial"/>
          <w:color w:val="000000"/>
          <w:sz w:val="28"/>
          <w:szCs w:val="28"/>
        </w:rPr>
        <w:t>JJB acquired Original Shoe Company in December 2007 for £5m in cash but did not reveal it paid an additional £10m for the stock in the stores.</w:t>
      </w:r>
      <w:r>
        <w:rPr>
          <w:rFonts w:ascii="Calibri" w:hAnsi="Calibri" w:cs="Arial"/>
          <w:color w:val="000000"/>
          <w:sz w:val="28"/>
          <w:szCs w:val="28"/>
        </w:rPr>
        <w:t xml:space="preserve"> </w:t>
      </w:r>
      <w:r w:rsidRPr="0039620A">
        <w:rPr>
          <w:rFonts w:ascii="Calibri" w:hAnsi="Calibri" w:cs="Arial"/>
          <w:color w:val="000000"/>
          <w:sz w:val="28"/>
          <w:szCs w:val="28"/>
        </w:rPr>
        <w:t xml:space="preserve">And in May 2008, JJB told the market it acquired footwear chain Qube for £1 in cash but did not say that it </w:t>
      </w:r>
      <w:r w:rsidRPr="0039620A">
        <w:rPr>
          <w:rFonts w:ascii="Calibri" w:hAnsi="Calibri" w:cs="Arial"/>
          <w:color w:val="000000"/>
          <w:sz w:val="28"/>
          <w:szCs w:val="28"/>
        </w:rPr>
        <w:lastRenderedPageBreak/>
        <w:t>also paid the company’s £6.5m overdraft.</w:t>
      </w:r>
      <w:r>
        <w:rPr>
          <w:rFonts w:ascii="Calibri" w:hAnsi="Calibri" w:cs="Arial"/>
          <w:color w:val="000000"/>
          <w:sz w:val="28"/>
          <w:szCs w:val="28"/>
        </w:rPr>
        <w:t xml:space="preserve"> </w:t>
      </w:r>
      <w:r w:rsidRPr="0039620A">
        <w:rPr>
          <w:rFonts w:ascii="Calibri" w:hAnsi="Calibri" w:cs="Arial"/>
          <w:color w:val="000000"/>
          <w:sz w:val="28"/>
          <w:szCs w:val="28"/>
        </w:rPr>
        <w:t>The Financial Services Authority (FSA) fined JJB £455,000 after it ruled that its lack of transparency created a false market in its shares for nine months. The fine was reduced by 30% because JJB settled at an early stage in the investigation and would otherwise have been penalised £650,000.</w:t>
      </w:r>
    </w:p>
    <w:p w:rsidR="007972F1" w:rsidRDefault="002D57EA" w:rsidP="002D57EA">
      <w:pPr>
        <w:pStyle w:val="NormalWeb"/>
        <w:jc w:val="both"/>
        <w:rPr>
          <w:rFonts w:ascii="Georgia" w:hAnsi="Georgia"/>
          <w:b/>
          <w:sz w:val="48"/>
          <w:szCs w:val="48"/>
        </w:rPr>
      </w:pPr>
      <w:r w:rsidRPr="0039620A">
        <w:rPr>
          <w:rFonts w:ascii="Calibri" w:hAnsi="Calibri" w:cs="Arial"/>
          <w:noProof/>
          <w:color w:val="000000"/>
          <w:sz w:val="28"/>
          <w:szCs w:val="28"/>
        </w:rPr>
        <w:drawing>
          <wp:inline distT="0" distB="0" distL="0" distR="0">
            <wp:extent cx="9525" cy="9525"/>
            <wp:effectExtent l="19050" t="0" r="9525" b="0"/>
            <wp:docPr id="2" name="Picture 80" descr="http://t.mookie1.com/t/v1/imp?migAgencyId=193&amp;migsource=adsrv2&amp;migTrackDataExt=3038936;58557738;234715880;40117215&amp;migRandom=7174464&amp;migTrackfmtExt=client;io;ad;cr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http://t.mookie1.com/t/v1/imp?migAgencyId=193&amp;migsource=adsrv2&amp;migTrackDataExt=3038936;58557738;234715880;40117215&amp;migRandom=7174464&amp;migTrackfmtExt=client;io;ad;crtv"/>
                    <pic:cNvPicPr>
                      <a:picLocks noChangeAspect="1" noChangeArrowheads="1"/>
                    </pic:cNvPicPr>
                  </pic:nvPicPr>
                  <pic:blipFill>
                    <a:blip r:embed="rId677"/>
                    <a:srcRect/>
                    <a:stretch>
                      <a:fillRect/>
                    </a:stretch>
                  </pic:blipFill>
                  <pic:spPr bwMode="auto">
                    <a:xfrm>
                      <a:off x="0" y="0"/>
                      <a:ext cx="9525" cy="9525"/>
                    </a:xfrm>
                    <a:prstGeom prst="rect">
                      <a:avLst/>
                    </a:prstGeom>
                    <a:noFill/>
                    <a:ln w="9525">
                      <a:noFill/>
                      <a:miter lim="800000"/>
                      <a:headEnd/>
                      <a:tailEnd/>
                    </a:ln>
                  </pic:spPr>
                </pic:pic>
              </a:graphicData>
            </a:graphic>
          </wp:inline>
        </w:drawing>
      </w:r>
      <w:r w:rsidRPr="0039620A">
        <w:rPr>
          <w:rFonts w:ascii="Calibri" w:hAnsi="Calibri" w:cs="Arial"/>
          <w:color w:val="000000"/>
          <w:sz w:val="28"/>
          <w:szCs w:val="28"/>
        </w:rPr>
        <w:t>JJB revealed the full cost of the acquisitions for the first time in its interim results in September 2008, when its share price fell by 49.5% amid doubts it could continue as a going concern.</w:t>
      </w:r>
      <w:r>
        <w:rPr>
          <w:rFonts w:ascii="Calibri" w:hAnsi="Calibri" w:cs="Arial"/>
          <w:color w:val="000000"/>
          <w:sz w:val="28"/>
          <w:szCs w:val="28"/>
        </w:rPr>
        <w:t xml:space="preserve"> </w:t>
      </w:r>
      <w:r w:rsidRPr="0039620A">
        <w:rPr>
          <w:rFonts w:ascii="Calibri" w:hAnsi="Calibri" w:cs="Arial"/>
          <w:color w:val="000000"/>
          <w:sz w:val="28"/>
          <w:szCs w:val="28"/>
        </w:rPr>
        <w:t>FSA director of markets Alexander Justham  said: “The repeated failure to disclose this information showed a lack of regard for the market, the disclosure rules and investors.”</w:t>
      </w:r>
    </w:p>
    <w:p w:rsidR="00C14B5C" w:rsidRPr="008C3B1B" w:rsidRDefault="00C14B5C" w:rsidP="00C14B5C">
      <w:pPr>
        <w:shd w:val="clear" w:color="auto" w:fill="FFFFFF"/>
        <w:spacing w:before="100" w:beforeAutospacing="1" w:after="100" w:afterAutospacing="1" w:line="270" w:lineRule="atLeast"/>
        <w:jc w:val="both"/>
        <w:rPr>
          <w:rFonts w:ascii="Calibri" w:eastAsia="Times New Roman" w:hAnsi="Calibri" w:cs="Times New Roman"/>
          <w:b/>
          <w:sz w:val="48"/>
          <w:szCs w:val="48"/>
          <w:u w:val="single"/>
          <w:lang w:eastAsia="en-GB"/>
        </w:rPr>
      </w:pPr>
      <w:r w:rsidRPr="008C3B1B">
        <w:rPr>
          <w:rFonts w:ascii="Calibri" w:eastAsia="Times New Roman" w:hAnsi="Calibri" w:cs="Times New Roman"/>
          <w:b/>
          <w:sz w:val="48"/>
          <w:szCs w:val="48"/>
          <w:u w:val="single"/>
          <w:lang w:eastAsia="en-GB"/>
        </w:rPr>
        <w:t>The Western Mail Continued</w:t>
      </w:r>
    </w:p>
    <w:p w:rsidR="00C14B5C" w:rsidRPr="00A22B8F" w:rsidRDefault="00C14B5C" w:rsidP="00C14B5C">
      <w:pPr>
        <w:pStyle w:val="Heading1"/>
        <w:spacing w:after="150"/>
        <w:jc w:val="both"/>
        <w:rPr>
          <w:rFonts w:ascii="Calibri" w:hAnsi="Calibri" w:cs="Arial"/>
          <w:b w:val="0"/>
          <w:bCs w:val="0"/>
          <w:color w:val="000000"/>
        </w:rPr>
      </w:pPr>
      <w:r w:rsidRPr="00A22B8F">
        <w:rPr>
          <w:rFonts w:ascii="Calibri" w:hAnsi="Calibri" w:cs="Arial"/>
          <w:b w:val="0"/>
          <w:bCs w:val="0"/>
          <w:color w:val="000000"/>
        </w:rPr>
        <w:t>(43) The way we do business online is changing</w:t>
      </w:r>
    </w:p>
    <w:p w:rsidR="00C14B5C" w:rsidRPr="008C3B1B" w:rsidRDefault="00C14B5C" w:rsidP="00C14B5C">
      <w:pPr>
        <w:pStyle w:val="NormalWeb"/>
        <w:jc w:val="both"/>
        <w:rPr>
          <w:rFonts w:ascii="Calibri" w:hAnsi="Calibri" w:cs="Arial"/>
          <w:color w:val="000000"/>
          <w:sz w:val="28"/>
          <w:szCs w:val="28"/>
        </w:rPr>
      </w:pPr>
      <w:r w:rsidRPr="008C3B1B">
        <w:rPr>
          <w:rFonts w:ascii="Calibri" w:hAnsi="Calibri" w:cs="Arial"/>
          <w:color w:val="000000"/>
          <w:sz w:val="28"/>
          <w:szCs w:val="28"/>
        </w:rPr>
        <w:t>The way we do business online is changing.</w:t>
      </w:r>
      <w:r>
        <w:rPr>
          <w:rFonts w:ascii="Calibri" w:hAnsi="Calibri" w:cs="Arial"/>
          <w:color w:val="000000"/>
          <w:sz w:val="28"/>
          <w:szCs w:val="28"/>
        </w:rPr>
        <w:t xml:space="preserve"> </w:t>
      </w:r>
      <w:r w:rsidRPr="008C3B1B">
        <w:rPr>
          <w:rFonts w:ascii="Calibri" w:hAnsi="Calibri" w:cs="Arial"/>
          <w:color w:val="000000"/>
          <w:sz w:val="28"/>
          <w:szCs w:val="28"/>
        </w:rPr>
        <w:t>From next Wednesday your business website will be the perfect complement to Business in Wales in the Western Mail.</w:t>
      </w:r>
      <w:r>
        <w:rPr>
          <w:rFonts w:ascii="Calibri" w:hAnsi="Calibri" w:cs="Arial"/>
          <w:color w:val="000000"/>
          <w:sz w:val="28"/>
          <w:szCs w:val="28"/>
        </w:rPr>
        <w:t xml:space="preserve"> </w:t>
      </w:r>
      <w:r w:rsidRPr="008C3B1B">
        <w:rPr>
          <w:rFonts w:ascii="Calibri" w:hAnsi="Calibri" w:cs="Arial"/>
          <w:color w:val="000000"/>
          <w:sz w:val="28"/>
          <w:szCs w:val="28"/>
        </w:rPr>
        <w:t>We have exclusive online columnists Eluned Morgan and Gerry Holtham who will share their no-holds barred views on Wales and the world.</w:t>
      </w:r>
      <w:r>
        <w:rPr>
          <w:rFonts w:ascii="Calibri" w:hAnsi="Calibri" w:cs="Arial"/>
          <w:color w:val="000000"/>
          <w:sz w:val="28"/>
          <w:szCs w:val="28"/>
        </w:rPr>
        <w:t xml:space="preserve"> </w:t>
      </w:r>
      <w:r w:rsidRPr="008C3B1B">
        <w:rPr>
          <w:rFonts w:ascii="Calibri" w:hAnsi="Calibri" w:cs="Arial"/>
          <w:color w:val="000000"/>
          <w:sz w:val="28"/>
          <w:szCs w:val="28"/>
        </w:rPr>
        <w:t>We’re also introducing the man who needs no introduction, Robert Llewelyn-Jones, as our Mr Network blogger. If you’re planning a business shindig and he’s not invited then you probably need a re-think.</w:t>
      </w:r>
      <w:r>
        <w:rPr>
          <w:rFonts w:ascii="Calibri" w:hAnsi="Calibri" w:cs="Arial"/>
          <w:color w:val="000000"/>
          <w:sz w:val="28"/>
          <w:szCs w:val="28"/>
        </w:rPr>
        <w:t xml:space="preserve"> </w:t>
      </w:r>
      <w:r w:rsidRPr="008C3B1B">
        <w:rPr>
          <w:rFonts w:ascii="Calibri" w:hAnsi="Calibri" w:cs="Arial"/>
          <w:color w:val="000000"/>
          <w:sz w:val="28"/>
          <w:szCs w:val="28"/>
        </w:rPr>
        <w:t>With RLJ as our guide we’ll unveil our A to Z of the best networkers in Wales.</w:t>
      </w:r>
      <w:r>
        <w:rPr>
          <w:rFonts w:ascii="Calibri" w:hAnsi="Calibri" w:cs="Arial"/>
          <w:color w:val="000000"/>
          <w:sz w:val="28"/>
          <w:szCs w:val="28"/>
        </w:rPr>
        <w:t xml:space="preserve"> </w:t>
      </w:r>
      <w:r w:rsidRPr="008C3B1B">
        <w:rPr>
          <w:rFonts w:ascii="Calibri" w:hAnsi="Calibri" w:cs="Arial"/>
          <w:color w:val="000000"/>
          <w:sz w:val="28"/>
          <w:szCs w:val="28"/>
        </w:rPr>
        <w:t xml:space="preserve">These characters of the Welsh business scene turn making contacts into an art form. You never know, you may be in our list? Visit </w:t>
      </w:r>
      <w:hyperlink r:id="rId678" w:history="1">
        <w:r w:rsidRPr="008C3B1B">
          <w:rPr>
            <w:rStyle w:val="Hyperlink"/>
            <w:rFonts w:ascii="Calibri" w:hAnsi="Calibri" w:cs="Arial"/>
            <w:sz w:val="28"/>
            <w:szCs w:val="28"/>
          </w:rPr>
          <w:t>www.walesonline.co.uk/business</w:t>
        </w:r>
      </w:hyperlink>
      <w:r w:rsidRPr="008C3B1B">
        <w:rPr>
          <w:rFonts w:ascii="Calibri" w:hAnsi="Calibri" w:cs="Arial"/>
          <w:color w:val="000000"/>
          <w:sz w:val="28"/>
          <w:szCs w:val="28"/>
        </w:rPr>
        <w:t xml:space="preserve"> on Wednesday to find out.</w:t>
      </w:r>
      <w:r>
        <w:rPr>
          <w:rFonts w:ascii="Calibri" w:hAnsi="Calibri" w:cs="Arial"/>
          <w:color w:val="000000"/>
          <w:sz w:val="28"/>
          <w:szCs w:val="28"/>
        </w:rPr>
        <w:t xml:space="preserve"> </w:t>
      </w:r>
      <w:r w:rsidRPr="008C3B1B">
        <w:rPr>
          <w:rFonts w:ascii="Calibri" w:hAnsi="Calibri" w:cs="Arial"/>
          <w:color w:val="000000"/>
          <w:sz w:val="28"/>
          <w:szCs w:val="28"/>
        </w:rPr>
        <w:t>We’re also unveiling the 10 most charismatic figures in Wales as chosen by our power personality experts.</w:t>
      </w:r>
    </w:p>
    <w:p w:rsidR="00C14B5C" w:rsidRPr="008C3B1B" w:rsidRDefault="00C14B5C" w:rsidP="00C14B5C">
      <w:pPr>
        <w:pStyle w:val="NormalWeb"/>
        <w:jc w:val="both"/>
        <w:rPr>
          <w:rFonts w:ascii="Calibri" w:hAnsi="Calibri" w:cs="Arial"/>
          <w:color w:val="000000"/>
          <w:sz w:val="28"/>
          <w:szCs w:val="28"/>
        </w:rPr>
      </w:pPr>
      <w:r w:rsidRPr="008C3B1B">
        <w:rPr>
          <w:rFonts w:ascii="Calibri" w:hAnsi="Calibri" w:cs="Arial"/>
          <w:color w:val="000000"/>
          <w:sz w:val="28"/>
          <w:szCs w:val="28"/>
        </w:rPr>
        <w:t>Are you on that list?</w:t>
      </w:r>
    </w:p>
    <w:p w:rsidR="00C14B5C" w:rsidRPr="008C3B1B" w:rsidRDefault="00C14B5C" w:rsidP="00C14B5C">
      <w:pPr>
        <w:pStyle w:val="NormalWeb"/>
        <w:jc w:val="both"/>
        <w:rPr>
          <w:rFonts w:ascii="Calibri" w:hAnsi="Calibri" w:cs="Arial"/>
          <w:color w:val="000000"/>
          <w:sz w:val="28"/>
          <w:szCs w:val="28"/>
        </w:rPr>
      </w:pPr>
      <w:r w:rsidRPr="008C3B1B">
        <w:rPr>
          <w:rFonts w:ascii="Calibri" w:hAnsi="Calibri" w:cs="Arial"/>
          <w:color w:val="000000"/>
          <w:sz w:val="28"/>
          <w:szCs w:val="28"/>
        </w:rPr>
        <w:t>Packed onto the site is a gallery of who’s on the move on the business scene plus a whole new section on office style. We present the ultimate executive outfit for women in Wales. Don’t worry, we’ll include where and how you can get your hands on it.</w:t>
      </w:r>
      <w:r>
        <w:rPr>
          <w:rFonts w:ascii="Calibri" w:hAnsi="Calibri" w:cs="Arial"/>
          <w:color w:val="000000"/>
          <w:sz w:val="28"/>
          <w:szCs w:val="28"/>
        </w:rPr>
        <w:t xml:space="preserve"> </w:t>
      </w:r>
      <w:r w:rsidRPr="008C3B1B">
        <w:rPr>
          <w:rFonts w:ascii="Calibri" w:hAnsi="Calibri" w:cs="Arial"/>
          <w:color w:val="000000"/>
          <w:sz w:val="28"/>
          <w:szCs w:val="28"/>
        </w:rPr>
        <w:t>We want this site to be your site – we need your help with our wi-fi spy feature where we map the best places to grab a cup of coffee and surf the web across Wales. We also want know your views on qualifications – would you choose Oxbridge over redbrick for example?</w:t>
      </w:r>
    </w:p>
    <w:p w:rsidR="00C14B5C" w:rsidRPr="008C3B1B" w:rsidRDefault="00C14B5C" w:rsidP="00C14B5C">
      <w:pPr>
        <w:pStyle w:val="NormalWeb"/>
        <w:jc w:val="both"/>
        <w:rPr>
          <w:rFonts w:ascii="Calibri" w:hAnsi="Calibri" w:cs="Arial"/>
          <w:color w:val="000000"/>
          <w:sz w:val="28"/>
          <w:szCs w:val="28"/>
        </w:rPr>
      </w:pPr>
      <w:r w:rsidRPr="008C3B1B">
        <w:rPr>
          <w:rFonts w:ascii="Calibri" w:hAnsi="Calibri" w:cs="Arial"/>
          <w:color w:val="000000"/>
          <w:sz w:val="28"/>
          <w:szCs w:val="28"/>
        </w:rPr>
        <w:lastRenderedPageBreak/>
        <w:t>And we know that business can be fun, so why not play our business bingo game? Go on... wear an open kimono you know we’ve got the right pin numbers for you. (For a translation see our article on business speak.)</w:t>
      </w:r>
      <w:r>
        <w:rPr>
          <w:rFonts w:ascii="Calibri" w:hAnsi="Calibri" w:cs="Arial"/>
          <w:color w:val="000000"/>
          <w:sz w:val="28"/>
          <w:szCs w:val="28"/>
        </w:rPr>
        <w:t xml:space="preserve"> </w:t>
      </w:r>
      <w:r w:rsidRPr="008C3B1B">
        <w:rPr>
          <w:rFonts w:ascii="Calibri" w:hAnsi="Calibri" w:cs="Arial"/>
          <w:color w:val="000000"/>
          <w:sz w:val="28"/>
          <w:szCs w:val="28"/>
        </w:rPr>
        <w:t>And just to make you feel completely at home - we’re inviting you to join us. Be a part of our Western Mail Business Club. Each week members have access to a newsletter featuring exclusive content and offers for across Wales.</w:t>
      </w:r>
    </w:p>
    <w:p w:rsidR="00C14B5C" w:rsidRPr="008C3B1B" w:rsidRDefault="00C14B5C" w:rsidP="00C14B5C">
      <w:pPr>
        <w:pStyle w:val="NormalWeb"/>
        <w:jc w:val="both"/>
        <w:rPr>
          <w:rFonts w:ascii="Calibri" w:hAnsi="Calibri"/>
          <w:sz w:val="28"/>
          <w:szCs w:val="28"/>
        </w:rPr>
      </w:pPr>
      <w:r w:rsidRPr="008C3B1B">
        <w:rPr>
          <w:rFonts w:ascii="Calibri" w:hAnsi="Calibri" w:cs="Arial"/>
          <w:color w:val="000000"/>
          <w:sz w:val="28"/>
          <w:szCs w:val="28"/>
        </w:rPr>
        <w:t>Business has never been so good</w:t>
      </w:r>
      <w:r>
        <w:rPr>
          <w:rFonts w:ascii="Calibri" w:hAnsi="Calibri" w:cs="Arial"/>
          <w:color w:val="000000"/>
          <w:sz w:val="28"/>
          <w:szCs w:val="28"/>
        </w:rPr>
        <w:t xml:space="preserve"> </w:t>
      </w:r>
      <w:r w:rsidRPr="008C3B1B">
        <w:rPr>
          <w:rFonts w:ascii="Calibri" w:hAnsi="Calibri" w:cs="Arial"/>
          <w:color w:val="000000"/>
          <w:sz w:val="28"/>
          <w:szCs w:val="28"/>
        </w:rPr>
        <w:t>.</w:t>
      </w:r>
      <w:r>
        <w:rPr>
          <w:rFonts w:ascii="Calibri" w:hAnsi="Calibri" w:cs="Arial"/>
          <w:color w:val="000000"/>
          <w:sz w:val="28"/>
          <w:szCs w:val="28"/>
        </w:rPr>
        <w:t xml:space="preserve"> </w:t>
      </w:r>
      <w:r w:rsidRPr="008C3B1B">
        <w:rPr>
          <w:rFonts w:ascii="Calibri" w:hAnsi="Calibri" w:cs="Arial"/>
          <w:color w:val="000000"/>
          <w:sz w:val="28"/>
          <w:szCs w:val="28"/>
        </w:rPr>
        <w:br/>
        <w:t xml:space="preserve">Read More </w:t>
      </w:r>
      <w:hyperlink r:id="rId679" w:anchor="ixzz1Cyt0ygo6" w:history="1">
        <w:r w:rsidRPr="007C6A90">
          <w:rPr>
            <w:rStyle w:val="Hyperlink"/>
            <w:rFonts w:ascii="Calibri" w:hAnsi="Calibri" w:cs="Arial"/>
            <w:sz w:val="28"/>
            <w:szCs w:val="28"/>
          </w:rPr>
          <w:t>http://www.walesonline.co.uk/business-in-wales/business- news/2011/02/03/the-way-we-do-business-online-is-changing-91466-28109763/#ixzz1Cyt0ygo6</w:t>
        </w:r>
      </w:hyperlink>
    </w:p>
    <w:p w:rsidR="00C14B5C" w:rsidRDefault="00C14B5C" w:rsidP="00C14B5C">
      <w:pPr>
        <w:pStyle w:val="Heading1"/>
        <w:spacing w:after="150"/>
        <w:rPr>
          <w:rFonts w:ascii="Calibri" w:hAnsi="Calibri"/>
          <w:b w:val="0"/>
        </w:rPr>
      </w:pPr>
    </w:p>
    <w:p w:rsidR="00C14B5C" w:rsidRPr="00B21AC6" w:rsidRDefault="00C14B5C" w:rsidP="00C14B5C">
      <w:pPr>
        <w:pStyle w:val="Heading1"/>
        <w:spacing w:after="150"/>
        <w:rPr>
          <w:rFonts w:ascii="Calibri" w:hAnsi="Calibri" w:cs="Arial"/>
          <w:b w:val="0"/>
          <w:bCs w:val="0"/>
          <w:color w:val="000000"/>
        </w:rPr>
      </w:pPr>
      <w:r w:rsidRPr="00B21AC6">
        <w:rPr>
          <w:rFonts w:ascii="Calibri" w:hAnsi="Calibri"/>
          <w:b w:val="0"/>
        </w:rPr>
        <w:t xml:space="preserve">(44) </w:t>
      </w:r>
      <w:r w:rsidRPr="00B21AC6">
        <w:rPr>
          <w:rFonts w:ascii="Calibri" w:hAnsi="Calibri" w:cs="Arial"/>
          <w:b w:val="0"/>
          <w:bCs w:val="0"/>
          <w:color w:val="000000"/>
        </w:rPr>
        <w:t>Is Friday night rugby good for business?</w:t>
      </w:r>
    </w:p>
    <w:p w:rsidR="00C14B5C" w:rsidRDefault="00C14B5C" w:rsidP="00C14B5C">
      <w:pPr>
        <w:numPr>
          <w:ilvl w:val="0"/>
          <w:numId w:val="25"/>
        </w:numPr>
        <w:spacing w:before="100" w:beforeAutospacing="1" w:after="100" w:afterAutospacing="1" w:line="240" w:lineRule="auto"/>
        <w:ind w:left="0" w:right="90"/>
        <w:rPr>
          <w:rFonts w:ascii="Arial" w:hAnsi="Arial" w:cs="Arial"/>
          <w:color w:val="666666"/>
          <w:sz w:val="17"/>
          <w:szCs w:val="17"/>
        </w:rPr>
      </w:pPr>
      <w:r>
        <w:rPr>
          <w:rFonts w:ascii="Arial" w:hAnsi="Arial" w:cs="Arial"/>
          <w:color w:val="666666"/>
          <w:sz w:val="17"/>
          <w:szCs w:val="17"/>
        </w:rPr>
        <w:t xml:space="preserve">by Rhodri Evans, Western Mail </w:t>
      </w:r>
    </w:p>
    <w:p w:rsidR="00C14B5C" w:rsidRDefault="00A13788" w:rsidP="00C14B5C">
      <w:pPr>
        <w:numPr>
          <w:ilvl w:val="0"/>
          <w:numId w:val="25"/>
        </w:numPr>
        <w:spacing w:before="100" w:beforeAutospacing="1" w:after="100" w:afterAutospacing="1" w:line="240" w:lineRule="auto"/>
        <w:ind w:left="0" w:right="90"/>
        <w:rPr>
          <w:rFonts w:ascii="Arial" w:hAnsi="Arial" w:cs="Arial"/>
          <w:color w:val="666666"/>
          <w:sz w:val="17"/>
          <w:szCs w:val="17"/>
        </w:rPr>
      </w:pPr>
      <w:hyperlink r:id="rId680" w:tooltip="Find all articles published on Feb 4 2011 to the Business News section" w:history="1">
        <w:r w:rsidR="00C14B5C">
          <w:rPr>
            <w:rFonts w:ascii="Arial" w:hAnsi="Arial" w:cs="Arial"/>
            <w:b/>
            <w:bCs/>
            <w:color w:val="444444"/>
            <w:sz w:val="17"/>
            <w:szCs w:val="17"/>
          </w:rPr>
          <w:t>Feb 4 2011</w:t>
        </w:r>
      </w:hyperlink>
      <w:r w:rsidR="00C14B5C">
        <w:rPr>
          <w:rFonts w:ascii="Arial" w:hAnsi="Arial" w:cs="Arial"/>
          <w:color w:val="666666"/>
          <w:sz w:val="17"/>
          <w:szCs w:val="17"/>
        </w:rPr>
        <w:t xml:space="preserve"> </w:t>
      </w:r>
    </w:p>
    <w:p w:rsidR="00C14B5C" w:rsidRPr="00A22B8F" w:rsidRDefault="00C14B5C" w:rsidP="00C14B5C">
      <w:pPr>
        <w:pStyle w:val="NormalWeb"/>
        <w:jc w:val="both"/>
        <w:rPr>
          <w:rFonts w:ascii="Calibri" w:hAnsi="Calibri" w:cs="Arial"/>
          <w:color w:val="000000"/>
          <w:sz w:val="28"/>
          <w:szCs w:val="28"/>
        </w:rPr>
      </w:pPr>
      <w:r w:rsidRPr="00A22B8F">
        <w:rPr>
          <w:rFonts w:ascii="Calibri" w:hAnsi="Calibri" w:cs="Arial"/>
          <w:color w:val="000000"/>
          <w:sz w:val="28"/>
          <w:szCs w:val="28"/>
        </w:rPr>
        <w:t>AS Wales take on England in what will be the last Friday night game in the foreseeable future, Rhodri Evans asked some businesses whether Friday night rugby is good for business and whether a Wales win really can give consumers a feel-good factor?</w:t>
      </w:r>
      <w:r>
        <w:rPr>
          <w:rFonts w:ascii="Calibri" w:hAnsi="Calibri" w:cs="Arial"/>
          <w:color w:val="000000"/>
          <w:sz w:val="28"/>
          <w:szCs w:val="28"/>
        </w:rPr>
        <w:t xml:space="preserve"> </w:t>
      </w:r>
      <w:r w:rsidRPr="00A22B8F">
        <w:rPr>
          <w:rFonts w:ascii="Calibri" w:hAnsi="Calibri" w:cs="Arial"/>
          <w:color w:val="000000"/>
          <w:sz w:val="28"/>
          <w:szCs w:val="28"/>
        </w:rPr>
        <w:t>FRIDAY night rugby is undoubtedly good for television but some Welsh businesses will be breathing a sigh of relief that after tonight the experiment with such scheduling will be scrapped – at least for the moment.</w:t>
      </w:r>
    </w:p>
    <w:p w:rsidR="00C14B5C" w:rsidRPr="00A22B8F" w:rsidRDefault="00C14B5C" w:rsidP="00C14B5C">
      <w:pPr>
        <w:pStyle w:val="NormalWeb"/>
        <w:jc w:val="both"/>
        <w:rPr>
          <w:rFonts w:ascii="Calibri" w:hAnsi="Calibri" w:cs="Arial"/>
          <w:color w:val="000000"/>
          <w:sz w:val="28"/>
          <w:szCs w:val="28"/>
        </w:rPr>
      </w:pPr>
      <w:r w:rsidRPr="00A22B8F">
        <w:rPr>
          <w:rFonts w:ascii="Calibri" w:hAnsi="Calibri" w:cs="Arial"/>
          <w:color w:val="000000"/>
          <w:sz w:val="28"/>
          <w:szCs w:val="28"/>
        </w:rPr>
        <w:t>“A Friday night Six Nations fixture is not good for a business like ours and will have a major impact across the whole sector,” said Derek Harvey, general manager of the Cardiff Marriott Hotel.</w:t>
      </w:r>
      <w:r>
        <w:rPr>
          <w:rFonts w:ascii="Calibri" w:hAnsi="Calibri" w:cs="Arial"/>
          <w:color w:val="000000"/>
          <w:sz w:val="28"/>
          <w:szCs w:val="28"/>
        </w:rPr>
        <w:t xml:space="preserve"> </w:t>
      </w:r>
      <w:r w:rsidRPr="00A22B8F">
        <w:rPr>
          <w:rFonts w:ascii="Calibri" w:hAnsi="Calibri" w:cs="Arial"/>
          <w:color w:val="000000"/>
          <w:sz w:val="28"/>
          <w:szCs w:val="28"/>
        </w:rPr>
        <w:t>“I expect to be down 40-50% on revenue compared to what I would expect to earn from a comparable Saturday game.</w:t>
      </w:r>
      <w:r>
        <w:rPr>
          <w:rFonts w:ascii="Calibri" w:hAnsi="Calibri" w:cs="Arial"/>
          <w:color w:val="000000"/>
          <w:sz w:val="28"/>
          <w:szCs w:val="28"/>
        </w:rPr>
        <w:t xml:space="preserve"> </w:t>
      </w:r>
      <w:r w:rsidRPr="00A22B8F">
        <w:rPr>
          <w:rFonts w:ascii="Calibri" w:hAnsi="Calibri" w:cs="Arial"/>
          <w:color w:val="000000"/>
          <w:sz w:val="28"/>
          <w:szCs w:val="28"/>
        </w:rPr>
        <w:t>“It means the away support will only spend one night in the city instead of making a weekend stay of it. They are also less likely to bring their families to a Friday night fixture. The fans don’t want it and it is not good for trade. Sadly, though this is something that is driven by TV revenue.”</w:t>
      </w:r>
    </w:p>
    <w:p w:rsidR="00C14B5C" w:rsidRPr="00A22B8F" w:rsidRDefault="00C14B5C" w:rsidP="00C14B5C">
      <w:pPr>
        <w:pStyle w:val="NormalWeb"/>
        <w:jc w:val="both"/>
        <w:rPr>
          <w:rFonts w:ascii="Calibri" w:hAnsi="Calibri" w:cs="Arial"/>
          <w:color w:val="000000"/>
          <w:sz w:val="28"/>
          <w:szCs w:val="28"/>
        </w:rPr>
      </w:pPr>
      <w:r w:rsidRPr="00A22B8F">
        <w:rPr>
          <w:rFonts w:ascii="Calibri" w:hAnsi="Calibri" w:cs="Arial"/>
          <w:color w:val="000000"/>
          <w:sz w:val="28"/>
          <w:szCs w:val="28"/>
        </w:rPr>
        <w:t>However, a win tonight could boost trade for the rest of the Six Nations’ season.</w:t>
      </w:r>
      <w:r>
        <w:rPr>
          <w:rFonts w:ascii="Calibri" w:hAnsi="Calibri" w:cs="Arial"/>
          <w:color w:val="000000"/>
          <w:sz w:val="28"/>
          <w:szCs w:val="28"/>
        </w:rPr>
        <w:t xml:space="preserve"> </w:t>
      </w:r>
      <w:r w:rsidRPr="00A22B8F">
        <w:rPr>
          <w:rFonts w:ascii="Calibri" w:hAnsi="Calibri" w:cs="Arial"/>
          <w:color w:val="000000"/>
          <w:sz w:val="28"/>
          <w:szCs w:val="28"/>
        </w:rPr>
        <w:t>“A Wales win not only creates a feel-good factor, but encourages an increase in attendances for the following fixtures which is always good for business in the hospitality sector,” said Mr Harvey.</w:t>
      </w:r>
      <w:r>
        <w:rPr>
          <w:rFonts w:ascii="Calibri" w:hAnsi="Calibri" w:cs="Arial"/>
          <w:color w:val="000000"/>
          <w:sz w:val="28"/>
          <w:szCs w:val="28"/>
        </w:rPr>
        <w:t xml:space="preserve"> </w:t>
      </w:r>
      <w:r w:rsidRPr="00A22B8F">
        <w:rPr>
          <w:rFonts w:ascii="Calibri" w:hAnsi="Calibri" w:cs="Arial"/>
          <w:color w:val="000000"/>
          <w:sz w:val="28"/>
          <w:szCs w:val="28"/>
        </w:rPr>
        <w:t xml:space="preserve">“The feeling of patriotism comes flooding back when Wales win and I would normally expect that to impact on our food and bar takings with an increase of between five and 10%. </w:t>
      </w:r>
      <w:r w:rsidRPr="00A22B8F">
        <w:rPr>
          <w:rFonts w:ascii="Calibri" w:hAnsi="Calibri" w:cs="Arial"/>
          <w:color w:val="000000"/>
          <w:sz w:val="28"/>
          <w:szCs w:val="28"/>
        </w:rPr>
        <w:lastRenderedPageBreak/>
        <w:t>When Wales last won the Grand Slam we witnessed a 25% increase in spending in the hotel. However, if we lose the first game in any Six Nations campaign it can have the opposite effect.”</w:t>
      </w:r>
    </w:p>
    <w:p w:rsidR="00C14B5C" w:rsidRPr="00A22B8F" w:rsidRDefault="00C14B5C" w:rsidP="00C14B5C">
      <w:pPr>
        <w:pStyle w:val="NormalWeb"/>
        <w:jc w:val="both"/>
        <w:rPr>
          <w:rFonts w:ascii="Calibri" w:hAnsi="Calibri" w:cs="Arial"/>
          <w:color w:val="000000"/>
          <w:sz w:val="28"/>
          <w:szCs w:val="28"/>
        </w:rPr>
      </w:pPr>
      <w:r w:rsidRPr="00A22B8F">
        <w:rPr>
          <w:rFonts w:ascii="Calibri" w:hAnsi="Calibri" w:cs="Arial"/>
          <w:color w:val="000000"/>
          <w:sz w:val="28"/>
          <w:szCs w:val="28"/>
        </w:rPr>
        <w:t>Many Welsh companies use the Six Nations as an opportunity to provide hospitality, but the Friday night games limit the face-to-face time companies get with clients.</w:t>
      </w:r>
      <w:r>
        <w:rPr>
          <w:rFonts w:ascii="Calibri" w:hAnsi="Calibri" w:cs="Arial"/>
          <w:color w:val="000000"/>
          <w:sz w:val="28"/>
          <w:szCs w:val="28"/>
        </w:rPr>
        <w:t xml:space="preserve"> </w:t>
      </w:r>
      <w:r w:rsidRPr="00A22B8F">
        <w:rPr>
          <w:rFonts w:ascii="Calibri" w:hAnsi="Calibri" w:cs="Arial"/>
          <w:color w:val="000000"/>
          <w:sz w:val="28"/>
          <w:szCs w:val="28"/>
        </w:rPr>
        <w:t>“As a business, we ‘lose’ the important pre-match analysis and hospitality with clients, which is part of our requirement in inviting guests unless we opt to close our offices earlier,” said Adrian Oliver, senior partner at Dolmans solicitors.</w:t>
      </w:r>
      <w:r>
        <w:rPr>
          <w:rFonts w:ascii="Calibri" w:hAnsi="Calibri" w:cs="Arial"/>
          <w:color w:val="000000"/>
          <w:sz w:val="28"/>
          <w:szCs w:val="28"/>
        </w:rPr>
        <w:t xml:space="preserve"> </w:t>
      </w:r>
      <w:r w:rsidRPr="00A22B8F">
        <w:rPr>
          <w:rFonts w:ascii="Calibri" w:hAnsi="Calibri" w:cs="Arial"/>
          <w:color w:val="000000"/>
          <w:sz w:val="28"/>
          <w:szCs w:val="28"/>
        </w:rPr>
        <w:t>“As an example, we will be entertaining guests from lunchtime on a working day, rather than lunchtime on a weekend. It is not a feasible option to merely meet clients before the game as the ‘quality time’ is lost. Further, the opportunity to spend more after the game, with another meal or in entertainment is reduced.</w:t>
      </w:r>
    </w:p>
    <w:p w:rsidR="00C14B5C" w:rsidRPr="00A22B8F" w:rsidRDefault="00C14B5C" w:rsidP="00C14B5C">
      <w:pPr>
        <w:pStyle w:val="NormalWeb"/>
        <w:jc w:val="both"/>
        <w:rPr>
          <w:rFonts w:ascii="Calibri" w:hAnsi="Calibri" w:cs="Arial"/>
          <w:color w:val="000000"/>
          <w:sz w:val="28"/>
          <w:szCs w:val="28"/>
        </w:rPr>
      </w:pPr>
      <w:r w:rsidRPr="00A22B8F">
        <w:rPr>
          <w:rFonts w:ascii="Calibri" w:hAnsi="Calibri" w:cs="Arial"/>
          <w:color w:val="000000"/>
          <w:sz w:val="28"/>
          <w:szCs w:val="28"/>
        </w:rPr>
        <w:t>“In contrast the money generated by the TV revenue is undoubtedly the key factor. What might be less attractive to the Welsh economy as a whole is clearly a ‘no brainer’ for the WRU. Having the game on a Friday is a must for them from a TV perspective and ultimately we are all there to support the game.”</w:t>
      </w:r>
      <w:r>
        <w:rPr>
          <w:rFonts w:ascii="Calibri" w:hAnsi="Calibri" w:cs="Arial"/>
          <w:color w:val="000000"/>
          <w:sz w:val="28"/>
          <w:szCs w:val="28"/>
        </w:rPr>
        <w:t xml:space="preserve"> </w:t>
      </w:r>
      <w:r w:rsidRPr="00A22B8F">
        <w:rPr>
          <w:rFonts w:ascii="Calibri" w:hAnsi="Calibri" w:cs="Arial"/>
          <w:color w:val="000000"/>
          <w:sz w:val="28"/>
          <w:szCs w:val="28"/>
        </w:rPr>
        <w:t>Philip Lay, retail director at SA Brain said: “We always prefer what customers want, which experience tells us is a mid-afternoon kick-off on a Saturday. Nevertheless our pubs are gearing up for a very busy and exciting Friday night, and will have plenty of Brains SA on tap.</w:t>
      </w:r>
      <w:r>
        <w:rPr>
          <w:rFonts w:ascii="Calibri" w:hAnsi="Calibri" w:cs="Arial"/>
          <w:color w:val="000000"/>
          <w:sz w:val="28"/>
          <w:szCs w:val="28"/>
        </w:rPr>
        <w:t xml:space="preserve"> </w:t>
      </w:r>
      <w:r w:rsidRPr="00A22B8F">
        <w:rPr>
          <w:rFonts w:ascii="Calibri" w:hAnsi="Calibri" w:cs="Arial"/>
          <w:color w:val="000000"/>
          <w:sz w:val="28"/>
          <w:szCs w:val="28"/>
        </w:rPr>
        <w:t>“Whether Wales win or lose our pubs always see a massive boost in sales – especially if we’ve played England. For example, the last time Wales played the ‘old enemy’ at home in the RBS Six Nations 2009, the Yard Bar and Kitchen reported sales 250% higher than an average Saturday.”</w:t>
      </w:r>
    </w:p>
    <w:p w:rsidR="00C14B5C" w:rsidRPr="00A22B8F" w:rsidRDefault="00C14B5C" w:rsidP="00C14B5C">
      <w:pPr>
        <w:pStyle w:val="NormalWeb"/>
        <w:jc w:val="both"/>
        <w:rPr>
          <w:rFonts w:ascii="Calibri" w:hAnsi="Calibri" w:cs="Arial"/>
          <w:color w:val="000000"/>
          <w:sz w:val="28"/>
          <w:szCs w:val="28"/>
        </w:rPr>
      </w:pPr>
      <w:r w:rsidRPr="00A22B8F">
        <w:rPr>
          <w:rFonts w:ascii="Calibri" w:hAnsi="Calibri" w:cs="Arial"/>
          <w:color w:val="000000"/>
          <w:sz w:val="28"/>
          <w:szCs w:val="28"/>
        </w:rPr>
        <w:t>Nick Otley, managing director of the Otley Brewing Company and owner of the Bunch of Grapes pub in Pontypridd, will also be glad to see the end of the Friday clashes.</w:t>
      </w:r>
      <w:r>
        <w:rPr>
          <w:rFonts w:ascii="Calibri" w:hAnsi="Calibri" w:cs="Arial"/>
          <w:color w:val="000000"/>
          <w:sz w:val="28"/>
          <w:szCs w:val="28"/>
        </w:rPr>
        <w:t xml:space="preserve"> </w:t>
      </w:r>
      <w:r w:rsidRPr="00A22B8F">
        <w:rPr>
          <w:rFonts w:ascii="Calibri" w:hAnsi="Calibri" w:cs="Arial"/>
          <w:color w:val="000000"/>
          <w:sz w:val="28"/>
          <w:szCs w:val="28"/>
        </w:rPr>
        <w:t>“Friday matches are not such a good thing for us as there’s less of a build-up to the game and also no follow-on afterwards,” he said.</w:t>
      </w:r>
      <w:r>
        <w:rPr>
          <w:rFonts w:ascii="Calibri" w:hAnsi="Calibri" w:cs="Arial"/>
          <w:color w:val="000000"/>
          <w:sz w:val="28"/>
          <w:szCs w:val="28"/>
        </w:rPr>
        <w:t xml:space="preserve"> </w:t>
      </w:r>
      <w:r w:rsidRPr="00A22B8F">
        <w:rPr>
          <w:rFonts w:ascii="Calibri" w:hAnsi="Calibri" w:cs="Arial"/>
          <w:color w:val="000000"/>
          <w:sz w:val="28"/>
          <w:szCs w:val="28"/>
        </w:rPr>
        <w:t>But he said a win would ensure people stayed on to celebrate. “A Welsh win would definitely create a feel-good- factor, or should I say, an I-can’t-believe-it factor,” he said. “At the Bunch of Grapes we’d expect to see more people staying out for longer and therefore drinking more to celebrate our victory.”</w:t>
      </w:r>
    </w:p>
    <w:p w:rsidR="00C14B5C" w:rsidRPr="00A22B8F" w:rsidRDefault="00C14B5C" w:rsidP="00C14B5C">
      <w:pPr>
        <w:pStyle w:val="NormalWeb"/>
        <w:jc w:val="both"/>
        <w:rPr>
          <w:rFonts w:ascii="Calibri" w:hAnsi="Calibri" w:cs="Arial"/>
          <w:color w:val="000000"/>
          <w:sz w:val="28"/>
          <w:szCs w:val="28"/>
        </w:rPr>
      </w:pPr>
      <w:r w:rsidRPr="00A22B8F">
        <w:rPr>
          <w:rFonts w:ascii="Calibri" w:hAnsi="Calibri" w:cs="Arial"/>
          <w:color w:val="000000"/>
          <w:sz w:val="28"/>
          <w:szCs w:val="28"/>
        </w:rPr>
        <w:t>But outside the capital the hospitality sector is more positive about the Friday night fixture.</w:t>
      </w:r>
      <w:r>
        <w:rPr>
          <w:rFonts w:ascii="Calibri" w:hAnsi="Calibri" w:cs="Arial"/>
          <w:color w:val="000000"/>
          <w:sz w:val="28"/>
          <w:szCs w:val="28"/>
        </w:rPr>
        <w:t xml:space="preserve"> </w:t>
      </w:r>
      <w:r w:rsidRPr="00A22B8F">
        <w:rPr>
          <w:rFonts w:ascii="Calibri" w:hAnsi="Calibri" w:cs="Arial"/>
          <w:color w:val="000000"/>
          <w:sz w:val="28"/>
          <w:szCs w:val="28"/>
        </w:rPr>
        <w:t xml:space="preserve">Gerald Larcombe from Harry’s Bar at Aspers Casino, Swansea, said: “The Wales-England international tonight will undoubtedly have a positive effect on our business – as we’re based in the middle of Wind Street, </w:t>
      </w:r>
      <w:r w:rsidRPr="00A22B8F">
        <w:rPr>
          <w:rFonts w:ascii="Calibri" w:hAnsi="Calibri" w:cs="Arial"/>
          <w:color w:val="000000"/>
          <w:sz w:val="28"/>
          <w:szCs w:val="28"/>
        </w:rPr>
        <w:lastRenderedPageBreak/>
        <w:t>we really are at the hub of the action, and we’ll be showing the game on large screens throughout the venue, which is always the next best option for those who can’t make it to enjoy the fantastic atmosphere at the Millennium Stadium.”</w:t>
      </w:r>
      <w:r>
        <w:rPr>
          <w:rFonts w:ascii="Calibri" w:hAnsi="Calibri" w:cs="Arial"/>
          <w:color w:val="000000"/>
          <w:sz w:val="28"/>
          <w:szCs w:val="28"/>
        </w:rPr>
        <w:t xml:space="preserve"> </w:t>
      </w:r>
      <w:r w:rsidRPr="00A22B8F">
        <w:rPr>
          <w:rFonts w:ascii="Calibri" w:hAnsi="Calibri" w:cs="Arial"/>
          <w:color w:val="000000"/>
          <w:sz w:val="28"/>
          <w:szCs w:val="28"/>
        </w:rPr>
        <w:t>But while the hospitality sector in the capital may feel a Friday night match is a wasted opportunity it may be better for retailers.</w:t>
      </w:r>
    </w:p>
    <w:p w:rsidR="00C14B5C" w:rsidRPr="00A22B8F" w:rsidRDefault="00C14B5C" w:rsidP="00C14B5C">
      <w:pPr>
        <w:pStyle w:val="NormalWeb"/>
        <w:jc w:val="both"/>
        <w:rPr>
          <w:rFonts w:ascii="Calibri" w:hAnsi="Calibri" w:cs="Arial"/>
          <w:color w:val="000000"/>
          <w:sz w:val="28"/>
          <w:szCs w:val="28"/>
        </w:rPr>
      </w:pPr>
      <w:r w:rsidRPr="00A22B8F">
        <w:rPr>
          <w:rFonts w:ascii="Calibri" w:hAnsi="Calibri" w:cs="Arial"/>
          <w:color w:val="000000"/>
          <w:sz w:val="28"/>
          <w:szCs w:val="28"/>
        </w:rPr>
        <w:t>Steven Madeley, centre director at Cardiff’s St David’s mall, said: “Friday evening matches are a great incentive for visitors who have travelled from further afield to watch the game to stay in Cardiff for the duration of the weekend and to explore the city. St David’s, like many other businesses, will reap the benefits of visitors opting to prolong their stays after the match.</w:t>
      </w:r>
      <w:r>
        <w:rPr>
          <w:rFonts w:ascii="Calibri" w:hAnsi="Calibri" w:cs="Arial"/>
          <w:color w:val="000000"/>
          <w:sz w:val="28"/>
          <w:szCs w:val="28"/>
        </w:rPr>
        <w:t xml:space="preserve"> </w:t>
      </w:r>
      <w:r w:rsidRPr="00A22B8F">
        <w:rPr>
          <w:rFonts w:ascii="Calibri" w:hAnsi="Calibri" w:cs="Arial"/>
          <w:color w:val="000000"/>
          <w:sz w:val="28"/>
          <w:szCs w:val="28"/>
        </w:rPr>
        <w:t>“Time and time again we have seen visitors who come to the city on a Friday evening to watch music concerts or sports matches deciding to stay overnight and to return to the city centre on the Saturday to shop.</w:t>
      </w:r>
      <w:r>
        <w:rPr>
          <w:rFonts w:ascii="Calibri" w:hAnsi="Calibri" w:cs="Arial"/>
          <w:color w:val="000000"/>
          <w:sz w:val="28"/>
          <w:szCs w:val="28"/>
        </w:rPr>
        <w:t xml:space="preserve"> </w:t>
      </w:r>
      <w:r w:rsidRPr="00A22B8F">
        <w:rPr>
          <w:rFonts w:ascii="Calibri" w:hAnsi="Calibri" w:cs="Arial"/>
          <w:color w:val="000000"/>
          <w:sz w:val="28"/>
          <w:szCs w:val="28"/>
        </w:rPr>
        <w:t>“Not only do events as high profile as England v Wales boost the number of families and groups looking to explore the city’s fashion and retail offerings but they are also great for our restaurants and eateries.”</w:t>
      </w:r>
      <w:r>
        <w:rPr>
          <w:rFonts w:ascii="Calibri" w:hAnsi="Calibri" w:cs="Arial"/>
          <w:color w:val="000000"/>
          <w:sz w:val="28"/>
          <w:szCs w:val="28"/>
        </w:rPr>
        <w:t xml:space="preserve"> </w:t>
      </w:r>
      <w:r w:rsidRPr="00A22B8F">
        <w:rPr>
          <w:rFonts w:ascii="Calibri" w:hAnsi="Calibri" w:cs="Arial"/>
          <w:color w:val="000000"/>
          <w:sz w:val="28"/>
          <w:szCs w:val="28"/>
        </w:rPr>
        <w:t>Jeff Wilson, centre manager at the Capitol Shopping Centre, Cardiff, said a win may encourage more spending.</w:t>
      </w:r>
      <w:r>
        <w:rPr>
          <w:rFonts w:ascii="Calibri" w:hAnsi="Calibri" w:cs="Arial"/>
          <w:color w:val="000000"/>
          <w:sz w:val="28"/>
          <w:szCs w:val="28"/>
        </w:rPr>
        <w:t xml:space="preserve"> </w:t>
      </w:r>
      <w:r w:rsidRPr="00A22B8F">
        <w:rPr>
          <w:rFonts w:ascii="Calibri" w:hAnsi="Calibri" w:cs="Arial"/>
          <w:color w:val="000000"/>
          <w:sz w:val="28"/>
          <w:szCs w:val="28"/>
        </w:rPr>
        <w:t>“I’d say that a win certainly has a positive impact on trade,” he said. “People seem more positive when Wales are playing well – particularly if it’s against England – and I really believe this has an impact on spending.</w:t>
      </w:r>
      <w:r>
        <w:rPr>
          <w:rFonts w:ascii="Calibri" w:hAnsi="Calibri" w:cs="Arial"/>
          <w:color w:val="000000"/>
          <w:sz w:val="28"/>
          <w:szCs w:val="28"/>
        </w:rPr>
        <w:t xml:space="preserve"> </w:t>
      </w:r>
      <w:r w:rsidRPr="00A22B8F">
        <w:rPr>
          <w:rFonts w:ascii="Calibri" w:hAnsi="Calibri" w:cs="Arial"/>
          <w:color w:val="000000"/>
          <w:sz w:val="28"/>
          <w:szCs w:val="28"/>
        </w:rPr>
        <w:t>“Also, if Wales play well – especially in the first match – people are more likely to want to come out for following games.”</w:t>
      </w:r>
    </w:p>
    <w:p w:rsidR="00C14B5C" w:rsidRPr="00A22B8F" w:rsidRDefault="00C14B5C" w:rsidP="00C14B5C">
      <w:pPr>
        <w:pStyle w:val="NormalWeb"/>
        <w:jc w:val="both"/>
        <w:rPr>
          <w:rFonts w:ascii="Calibri" w:hAnsi="Calibri" w:cs="Arial"/>
          <w:color w:val="000000"/>
          <w:sz w:val="28"/>
          <w:szCs w:val="28"/>
        </w:rPr>
      </w:pPr>
      <w:r w:rsidRPr="00A22B8F">
        <w:rPr>
          <w:rFonts w:ascii="Calibri" w:hAnsi="Calibri" w:cs="Arial"/>
          <w:color w:val="000000"/>
          <w:sz w:val="28"/>
          <w:szCs w:val="28"/>
        </w:rPr>
        <w:t>“From a purely retail perspective, a Friday night is better as when a match is on a Saturday, it can cut footfall to the Capitol Shopping Centre by up to 30%.</w:t>
      </w:r>
      <w:r>
        <w:rPr>
          <w:rFonts w:ascii="Calibri" w:hAnsi="Calibri" w:cs="Arial"/>
          <w:color w:val="000000"/>
          <w:sz w:val="28"/>
          <w:szCs w:val="28"/>
        </w:rPr>
        <w:t xml:space="preserve"> </w:t>
      </w:r>
      <w:r w:rsidRPr="00A22B8F">
        <w:rPr>
          <w:rFonts w:ascii="Calibri" w:hAnsi="Calibri" w:cs="Arial"/>
          <w:color w:val="000000"/>
          <w:sz w:val="28"/>
          <w:szCs w:val="28"/>
        </w:rPr>
        <w:t>“That said, if it’s one of the away nations (not including England as so many people tend to drive and return home on the same day) that’s playing Wales at home, even if the match is on a Saturday, we still benefit from the custom of visiting fans on the other days of their trip.</w:t>
      </w:r>
      <w:r>
        <w:rPr>
          <w:rFonts w:ascii="Calibri" w:hAnsi="Calibri" w:cs="Arial"/>
          <w:color w:val="000000"/>
          <w:sz w:val="28"/>
          <w:szCs w:val="28"/>
        </w:rPr>
        <w:t xml:space="preserve"> </w:t>
      </w:r>
      <w:r w:rsidRPr="00A22B8F">
        <w:rPr>
          <w:rFonts w:ascii="Calibri" w:hAnsi="Calibri" w:cs="Arial"/>
          <w:color w:val="000000"/>
          <w:sz w:val="28"/>
          <w:szCs w:val="28"/>
        </w:rPr>
        <w:t>“Car parking is where we benefit most – whether a match is a Friday or Saturday. We can expect a 30-35% increase in car park users during a Saturday match, rising to a 70-80% increase if it’s a Friday evening.”</w:t>
      </w:r>
    </w:p>
    <w:p w:rsidR="00C14B5C" w:rsidRDefault="00C14B5C" w:rsidP="00C14B5C">
      <w:pPr>
        <w:shd w:val="clear" w:color="auto" w:fill="FFFFFF"/>
        <w:spacing w:before="100" w:beforeAutospacing="1" w:after="100" w:afterAutospacing="1" w:line="270" w:lineRule="atLeast"/>
        <w:jc w:val="both"/>
        <w:rPr>
          <w:rFonts w:ascii="Calibri" w:hAnsi="Calibri" w:cs="Arial"/>
          <w:color w:val="000000"/>
          <w:sz w:val="28"/>
          <w:szCs w:val="28"/>
        </w:rPr>
      </w:pPr>
      <w:r w:rsidRPr="00A22B8F">
        <w:rPr>
          <w:rFonts w:ascii="Calibri" w:hAnsi="Calibri" w:cs="Arial"/>
          <w:color w:val="000000"/>
          <w:sz w:val="28"/>
          <w:szCs w:val="28"/>
        </w:rPr>
        <w:t xml:space="preserve">Read More </w:t>
      </w:r>
      <w:hyperlink r:id="rId681" w:anchor="ixzz1CyuMoEOQ" w:history="1">
        <w:r w:rsidRPr="00A22B8F">
          <w:rPr>
            <w:rStyle w:val="Hyperlink"/>
            <w:rFonts w:ascii="Calibri" w:hAnsi="Calibri" w:cs="Arial"/>
            <w:color w:val="003399"/>
            <w:sz w:val="28"/>
            <w:szCs w:val="28"/>
          </w:rPr>
          <w:t>http://www.walesonline.co.uk/business-in-wales/business-news/2011/02/04/is-friday-night-rugby-good-for-business-91466-28111394/#ixzz1CyuMoEOQ</w:t>
        </w:r>
      </w:hyperlink>
    </w:p>
    <w:p w:rsidR="00C14B5C" w:rsidRDefault="00C14B5C" w:rsidP="00C14B5C">
      <w:pPr>
        <w:shd w:val="clear" w:color="auto" w:fill="FFFFFF"/>
        <w:spacing w:before="100" w:beforeAutospacing="1" w:after="100" w:afterAutospacing="1" w:line="270" w:lineRule="atLeast"/>
        <w:jc w:val="both"/>
        <w:rPr>
          <w:rFonts w:ascii="Calibri" w:hAnsi="Calibri" w:cs="Arial"/>
          <w:color w:val="000000"/>
          <w:sz w:val="28"/>
          <w:szCs w:val="28"/>
        </w:rPr>
      </w:pPr>
    </w:p>
    <w:p w:rsidR="00C14B5C" w:rsidRPr="004626CA" w:rsidRDefault="00C14B5C" w:rsidP="00C14B5C">
      <w:pPr>
        <w:pStyle w:val="Heading1"/>
        <w:spacing w:after="150"/>
        <w:jc w:val="both"/>
        <w:rPr>
          <w:rFonts w:ascii="Calibri" w:hAnsi="Calibri" w:cs="Arial"/>
          <w:b w:val="0"/>
          <w:bCs w:val="0"/>
          <w:color w:val="000000"/>
        </w:rPr>
      </w:pPr>
      <w:r w:rsidRPr="004626CA">
        <w:rPr>
          <w:rFonts w:ascii="Calibri" w:hAnsi="Calibri" w:cs="Arial"/>
          <w:b w:val="0"/>
          <w:color w:val="000000"/>
        </w:rPr>
        <w:lastRenderedPageBreak/>
        <w:t xml:space="preserve">(45) </w:t>
      </w:r>
      <w:r w:rsidRPr="004626CA">
        <w:rPr>
          <w:rFonts w:ascii="Calibri" w:hAnsi="Calibri" w:cs="Arial"/>
          <w:b w:val="0"/>
          <w:bCs w:val="0"/>
          <w:color w:val="000000"/>
        </w:rPr>
        <w:t>Next BBC Wales boss named at end of month</w:t>
      </w:r>
    </w:p>
    <w:p w:rsidR="00C14B5C" w:rsidRDefault="00C14B5C" w:rsidP="00C14B5C">
      <w:pPr>
        <w:numPr>
          <w:ilvl w:val="0"/>
          <w:numId w:val="26"/>
        </w:numPr>
        <w:spacing w:before="100" w:beforeAutospacing="1" w:after="100" w:afterAutospacing="1" w:line="240" w:lineRule="auto"/>
        <w:ind w:left="0" w:right="90"/>
        <w:rPr>
          <w:rFonts w:ascii="Arial" w:hAnsi="Arial" w:cs="Arial"/>
          <w:color w:val="666666"/>
          <w:sz w:val="17"/>
          <w:szCs w:val="17"/>
        </w:rPr>
      </w:pPr>
      <w:r>
        <w:rPr>
          <w:rFonts w:ascii="Arial" w:hAnsi="Arial" w:cs="Arial"/>
          <w:color w:val="666666"/>
          <w:sz w:val="17"/>
          <w:szCs w:val="17"/>
        </w:rPr>
        <w:t xml:space="preserve">by Sion Barry, Western Mail </w:t>
      </w:r>
    </w:p>
    <w:p w:rsidR="00C14B5C" w:rsidRPr="004626CA" w:rsidRDefault="00C14B5C" w:rsidP="00C14B5C">
      <w:pPr>
        <w:pStyle w:val="NormalWeb"/>
        <w:jc w:val="both"/>
        <w:rPr>
          <w:rFonts w:ascii="Calibri" w:hAnsi="Calibri" w:cs="Arial"/>
          <w:color w:val="000000"/>
          <w:sz w:val="28"/>
          <w:szCs w:val="28"/>
        </w:rPr>
      </w:pPr>
      <w:r w:rsidRPr="004626CA">
        <w:rPr>
          <w:rFonts w:ascii="Calibri" w:hAnsi="Calibri" w:cs="Arial"/>
          <w:color w:val="000000"/>
          <w:sz w:val="28"/>
          <w:szCs w:val="28"/>
        </w:rPr>
        <w:t>THE successor to Menna Richards as director of BBC Wales is not expected to be named until the end of this month. The search for her replacement is being overseen by director-general of the BBC Mark Thompson. Ms Richards will stand down this month from her role, for which she received a total remuneration of just over £190,000 last year. There is a possibility that her role will be filled in an interim capacity depending on the current employment conditions of her successor. It was confirmed yesterday that former chief executive of S4C Iona Jones, who controversially quit the channel last summer, has dropped her claim for unfair dismissal following agreement on an undisclosed settlement with her former employer. It is understood that Ms Jones has applied for the BBC Wales director role. However, a number of strong internal and external candidates have been linked with one the biggest executive jobs in Wales, including Rhodri Talfan Davies, the channel’s head of strategy and communications, and head of English-language programmes Clare Hudson.</w:t>
      </w:r>
    </w:p>
    <w:p w:rsidR="00C14B5C" w:rsidRDefault="00C14B5C" w:rsidP="00C14B5C">
      <w:pPr>
        <w:shd w:val="clear" w:color="auto" w:fill="FFFFFF"/>
        <w:spacing w:before="100" w:beforeAutospacing="1" w:after="100" w:afterAutospacing="1" w:line="270" w:lineRule="atLeast"/>
        <w:jc w:val="both"/>
        <w:rPr>
          <w:rFonts w:ascii="Calibri" w:hAnsi="Calibri" w:cs="Arial"/>
          <w:color w:val="000000"/>
          <w:sz w:val="28"/>
          <w:szCs w:val="28"/>
        </w:rPr>
      </w:pPr>
      <w:r w:rsidRPr="004626CA">
        <w:rPr>
          <w:rFonts w:ascii="Calibri" w:hAnsi="Calibri" w:cs="Arial"/>
          <w:color w:val="000000"/>
          <w:sz w:val="28"/>
          <w:szCs w:val="28"/>
        </w:rPr>
        <w:t xml:space="preserve">Read More </w:t>
      </w:r>
      <w:hyperlink r:id="rId682" w:anchor="ixzz1CyvleiX2" w:history="1">
        <w:r w:rsidRPr="004626CA">
          <w:rPr>
            <w:rStyle w:val="Hyperlink"/>
            <w:rFonts w:ascii="Calibri" w:hAnsi="Calibri" w:cs="Arial"/>
            <w:color w:val="003399"/>
            <w:sz w:val="28"/>
            <w:szCs w:val="28"/>
          </w:rPr>
          <w:t>http://www.walesonline.co.uk/business-in-wales/business-news/2011/02/04/next-bbc-wales-boss-named-at-end-of-month-91466-28110861/#ixzz1CyvleiX2</w:t>
        </w:r>
      </w:hyperlink>
    </w:p>
    <w:p w:rsidR="00C14B5C" w:rsidRPr="004C7097" w:rsidRDefault="00C14B5C" w:rsidP="00C14B5C">
      <w:pPr>
        <w:pStyle w:val="Heading1"/>
        <w:spacing w:after="150"/>
        <w:rPr>
          <w:rFonts w:ascii="Calibri" w:hAnsi="Calibri" w:cs="Arial"/>
          <w:b w:val="0"/>
          <w:bCs w:val="0"/>
          <w:color w:val="000000"/>
        </w:rPr>
      </w:pPr>
      <w:r w:rsidRPr="004C7097">
        <w:rPr>
          <w:rFonts w:ascii="Calibri" w:hAnsi="Calibri" w:cs="Arial"/>
          <w:b w:val="0"/>
          <w:color w:val="000000"/>
        </w:rPr>
        <w:t xml:space="preserve">(46) </w:t>
      </w:r>
      <w:r w:rsidRPr="004C7097">
        <w:rPr>
          <w:rFonts w:ascii="Calibri" w:hAnsi="Calibri" w:cs="Arial"/>
          <w:b w:val="0"/>
          <w:bCs w:val="0"/>
          <w:color w:val="000000"/>
        </w:rPr>
        <w:t>Admiral makes redundancies</w:t>
      </w:r>
    </w:p>
    <w:p w:rsidR="00C14B5C" w:rsidRDefault="00C14B5C" w:rsidP="00C14B5C">
      <w:pPr>
        <w:numPr>
          <w:ilvl w:val="0"/>
          <w:numId w:val="27"/>
        </w:numPr>
        <w:spacing w:before="100" w:beforeAutospacing="1" w:after="100" w:afterAutospacing="1" w:line="240" w:lineRule="auto"/>
        <w:ind w:left="0" w:right="90"/>
        <w:rPr>
          <w:rFonts w:ascii="Arial" w:hAnsi="Arial" w:cs="Arial"/>
          <w:color w:val="666666"/>
          <w:sz w:val="17"/>
          <w:szCs w:val="17"/>
        </w:rPr>
      </w:pPr>
      <w:r>
        <w:rPr>
          <w:rFonts w:ascii="Arial" w:hAnsi="Arial" w:cs="Arial"/>
          <w:color w:val="666666"/>
          <w:sz w:val="17"/>
          <w:szCs w:val="17"/>
        </w:rPr>
        <w:t xml:space="preserve">by Rhodri Evans, Western Mail </w:t>
      </w:r>
    </w:p>
    <w:p w:rsidR="00C14B5C" w:rsidRPr="004C7097" w:rsidRDefault="00C14B5C" w:rsidP="00C14B5C">
      <w:pPr>
        <w:pStyle w:val="NormalWeb"/>
        <w:jc w:val="both"/>
        <w:rPr>
          <w:rFonts w:ascii="Calibri" w:hAnsi="Calibri" w:cs="Arial"/>
          <w:color w:val="000000"/>
          <w:sz w:val="28"/>
          <w:szCs w:val="28"/>
        </w:rPr>
      </w:pPr>
      <w:r w:rsidRPr="004C7097">
        <w:rPr>
          <w:rFonts w:ascii="Calibri" w:hAnsi="Calibri" w:cs="Arial"/>
          <w:color w:val="000000"/>
          <w:sz w:val="28"/>
          <w:szCs w:val="28"/>
        </w:rPr>
        <w:t>ADMIRAL group has made redundancies at its Confused.com price comparison arm, it confirmed yesterday.</w:t>
      </w:r>
      <w:r>
        <w:rPr>
          <w:rFonts w:ascii="Calibri" w:hAnsi="Calibri" w:cs="Arial"/>
          <w:color w:val="000000"/>
          <w:sz w:val="28"/>
          <w:szCs w:val="28"/>
        </w:rPr>
        <w:t xml:space="preserve"> </w:t>
      </w:r>
      <w:r w:rsidRPr="004C7097">
        <w:rPr>
          <w:rFonts w:ascii="Calibri" w:hAnsi="Calibri" w:cs="Arial"/>
          <w:color w:val="000000"/>
          <w:sz w:val="28"/>
          <w:szCs w:val="28"/>
        </w:rPr>
        <w:t>The company would not be drawn on how many staff were being made redundant other than to say it was a very modest number compared to the total working for Confused.</w:t>
      </w:r>
      <w:r>
        <w:rPr>
          <w:rFonts w:ascii="Calibri" w:hAnsi="Calibri" w:cs="Arial"/>
          <w:color w:val="000000"/>
          <w:sz w:val="28"/>
          <w:szCs w:val="28"/>
        </w:rPr>
        <w:t xml:space="preserve"> </w:t>
      </w:r>
      <w:r w:rsidRPr="004C7097">
        <w:rPr>
          <w:rFonts w:ascii="Calibri" w:hAnsi="Calibri" w:cs="Arial"/>
          <w:color w:val="000000"/>
          <w:sz w:val="28"/>
          <w:szCs w:val="28"/>
        </w:rPr>
        <w:t>In a statement issued to the Western Mail yesterday, Admiral Group said: “Confused has undergone a restructuring programme and unfortunately we have had to make some people redundant.”</w:t>
      </w:r>
    </w:p>
    <w:p w:rsidR="00C14B5C" w:rsidRPr="004C7097" w:rsidRDefault="00C14B5C" w:rsidP="00C14B5C">
      <w:pPr>
        <w:pStyle w:val="NormalWeb"/>
        <w:jc w:val="both"/>
        <w:rPr>
          <w:rFonts w:ascii="Calibri" w:hAnsi="Calibri" w:cs="Arial"/>
          <w:color w:val="000000"/>
          <w:sz w:val="28"/>
          <w:szCs w:val="28"/>
        </w:rPr>
      </w:pPr>
      <w:r w:rsidRPr="004C7097">
        <w:rPr>
          <w:rFonts w:ascii="Calibri" w:hAnsi="Calibri" w:cs="Arial"/>
          <w:color w:val="000000"/>
          <w:sz w:val="28"/>
          <w:szCs w:val="28"/>
        </w:rPr>
        <w:t>It is understood 180 people worked at the operation.</w:t>
      </w:r>
      <w:r>
        <w:rPr>
          <w:rFonts w:ascii="Calibri" w:hAnsi="Calibri" w:cs="Arial"/>
          <w:color w:val="000000"/>
          <w:sz w:val="28"/>
          <w:szCs w:val="28"/>
        </w:rPr>
        <w:t xml:space="preserve"> </w:t>
      </w:r>
      <w:r w:rsidRPr="004C7097">
        <w:rPr>
          <w:rFonts w:ascii="Calibri" w:hAnsi="Calibri" w:cs="Arial"/>
          <w:color w:val="000000"/>
          <w:sz w:val="28"/>
          <w:szCs w:val="28"/>
        </w:rPr>
        <w:t xml:space="preserve">The news of redundancies comes in the wake of the departure of Confused.com’s chief executive Carlton Hood in December. The South African-born executive joined </w:t>
      </w:r>
      <w:r w:rsidRPr="004C7097">
        <w:rPr>
          <w:rFonts w:ascii="Calibri" w:hAnsi="Calibri" w:cs="Arial"/>
          <w:color w:val="000000"/>
          <w:sz w:val="28"/>
          <w:szCs w:val="28"/>
        </w:rPr>
        <w:lastRenderedPageBreak/>
        <w:t>the Cardiff subsidiary of Admiral Motor Insurance in 2008.</w:t>
      </w:r>
      <w:r>
        <w:rPr>
          <w:rFonts w:ascii="Calibri" w:hAnsi="Calibri" w:cs="Arial"/>
          <w:color w:val="000000"/>
          <w:sz w:val="28"/>
          <w:szCs w:val="28"/>
        </w:rPr>
        <w:t xml:space="preserve"> </w:t>
      </w:r>
      <w:r w:rsidRPr="004C7097">
        <w:rPr>
          <w:rFonts w:ascii="Calibri" w:hAnsi="Calibri" w:cs="Arial"/>
          <w:color w:val="000000"/>
          <w:sz w:val="28"/>
          <w:szCs w:val="28"/>
        </w:rPr>
        <w:t>At the time he left a spokeswoman said: “We can confirm Carlton Hood has decided to leave the business and Kevin Chidwick has taken over as managing director.”</w:t>
      </w:r>
    </w:p>
    <w:p w:rsidR="00C14B5C" w:rsidRPr="004C7097" w:rsidRDefault="00C14B5C" w:rsidP="00C14B5C">
      <w:pPr>
        <w:pStyle w:val="NormalWeb"/>
        <w:jc w:val="both"/>
        <w:rPr>
          <w:rFonts w:ascii="Calibri" w:hAnsi="Calibri" w:cs="Arial"/>
          <w:color w:val="000000"/>
          <w:sz w:val="28"/>
          <w:szCs w:val="28"/>
        </w:rPr>
      </w:pPr>
      <w:r w:rsidRPr="004C7097">
        <w:rPr>
          <w:rFonts w:ascii="Calibri" w:hAnsi="Calibri" w:cs="Arial"/>
          <w:color w:val="000000"/>
          <w:sz w:val="28"/>
          <w:szCs w:val="28"/>
        </w:rPr>
        <w:t>Confused.com has found itself competing in a tough market place, with rivals such as Gocompare and moneysupermarket mounting aggressive advertising campaigns</w:t>
      </w:r>
      <w:r>
        <w:rPr>
          <w:rFonts w:ascii="Calibri" w:hAnsi="Calibri" w:cs="Arial"/>
          <w:color w:val="000000"/>
          <w:sz w:val="28"/>
          <w:szCs w:val="28"/>
        </w:rPr>
        <w:t>.</w:t>
      </w:r>
    </w:p>
    <w:p w:rsidR="00C14B5C" w:rsidRDefault="00C14B5C" w:rsidP="00C14B5C">
      <w:pPr>
        <w:shd w:val="clear" w:color="auto" w:fill="FFFFFF"/>
        <w:spacing w:before="100" w:beforeAutospacing="1" w:after="100" w:afterAutospacing="1" w:line="270" w:lineRule="atLeast"/>
        <w:jc w:val="both"/>
        <w:rPr>
          <w:rFonts w:ascii="Calibri" w:hAnsi="Calibri" w:cs="Arial"/>
          <w:color w:val="000000"/>
          <w:sz w:val="28"/>
          <w:szCs w:val="28"/>
        </w:rPr>
      </w:pPr>
      <w:r w:rsidRPr="004C7097">
        <w:rPr>
          <w:rFonts w:ascii="Calibri" w:hAnsi="Calibri" w:cs="Arial"/>
          <w:color w:val="000000"/>
          <w:sz w:val="28"/>
          <w:szCs w:val="28"/>
        </w:rPr>
        <w:t xml:space="preserve">Read More </w:t>
      </w:r>
      <w:hyperlink r:id="rId683" w:anchor="ixzz1CywQrzwC" w:history="1">
        <w:r w:rsidRPr="004C7097">
          <w:rPr>
            <w:rStyle w:val="Hyperlink"/>
            <w:rFonts w:ascii="Calibri" w:hAnsi="Calibri" w:cs="Arial"/>
            <w:color w:val="003399"/>
            <w:sz w:val="28"/>
            <w:szCs w:val="28"/>
          </w:rPr>
          <w:t>http://www.walesonline.co.uk/business-in-wales/business-news/2011/02/04/admiral-makes-redundancies-91466-28111395/#ixzz1CywQrzwC</w:t>
        </w:r>
      </w:hyperlink>
    </w:p>
    <w:p w:rsidR="00C14B5C" w:rsidRDefault="00C14B5C" w:rsidP="00C14B5C">
      <w:pPr>
        <w:shd w:val="clear" w:color="auto" w:fill="FFFFFF"/>
        <w:spacing w:before="100" w:beforeAutospacing="1" w:after="100" w:afterAutospacing="1" w:line="270" w:lineRule="atLeast"/>
        <w:jc w:val="both"/>
        <w:rPr>
          <w:rFonts w:ascii="Calibri" w:hAnsi="Calibri" w:cs="Arial"/>
          <w:color w:val="000000"/>
          <w:sz w:val="28"/>
          <w:szCs w:val="28"/>
        </w:rPr>
      </w:pPr>
    </w:p>
    <w:p w:rsidR="00C14B5C" w:rsidRDefault="00C14B5C" w:rsidP="00C14B5C">
      <w:pPr>
        <w:pStyle w:val="Heading1"/>
        <w:spacing w:after="150"/>
        <w:rPr>
          <w:rFonts w:ascii="Calibri" w:hAnsi="Calibri" w:cs="Arial"/>
          <w:b w:val="0"/>
          <w:color w:val="000000"/>
        </w:rPr>
      </w:pPr>
    </w:p>
    <w:p w:rsidR="00C14B5C" w:rsidRPr="00D26AD2" w:rsidRDefault="00C14B5C" w:rsidP="00C14B5C">
      <w:pPr>
        <w:pStyle w:val="Heading1"/>
        <w:spacing w:after="150"/>
        <w:rPr>
          <w:rFonts w:ascii="Calibri" w:hAnsi="Calibri" w:cs="Arial"/>
          <w:b w:val="0"/>
          <w:bCs w:val="0"/>
          <w:color w:val="000000"/>
        </w:rPr>
      </w:pPr>
      <w:r w:rsidRPr="00D26AD2">
        <w:rPr>
          <w:rFonts w:ascii="Calibri" w:hAnsi="Calibri" w:cs="Arial"/>
          <w:b w:val="0"/>
          <w:color w:val="000000"/>
        </w:rPr>
        <w:t xml:space="preserve">(47) </w:t>
      </w:r>
      <w:r w:rsidRPr="00D26AD2">
        <w:rPr>
          <w:rFonts w:ascii="Calibri" w:hAnsi="Calibri" w:cs="Arial"/>
          <w:b w:val="0"/>
          <w:bCs w:val="0"/>
          <w:color w:val="000000"/>
        </w:rPr>
        <w:t>‘Breaking up banks would be a mistake’</w:t>
      </w:r>
    </w:p>
    <w:p w:rsidR="00C14B5C" w:rsidRDefault="00C14B5C" w:rsidP="00C14B5C">
      <w:pPr>
        <w:numPr>
          <w:ilvl w:val="0"/>
          <w:numId w:val="28"/>
        </w:numPr>
        <w:spacing w:before="100" w:beforeAutospacing="1" w:after="100" w:afterAutospacing="1" w:line="240" w:lineRule="auto"/>
        <w:ind w:left="0" w:right="90"/>
        <w:rPr>
          <w:rFonts w:ascii="Arial" w:hAnsi="Arial" w:cs="Arial"/>
          <w:color w:val="666666"/>
          <w:sz w:val="17"/>
          <w:szCs w:val="17"/>
        </w:rPr>
      </w:pPr>
      <w:r>
        <w:rPr>
          <w:rFonts w:ascii="Arial" w:hAnsi="Arial" w:cs="Arial"/>
          <w:color w:val="666666"/>
          <w:sz w:val="17"/>
          <w:szCs w:val="17"/>
        </w:rPr>
        <w:t xml:space="preserve">Western Mail </w:t>
      </w:r>
    </w:p>
    <w:p w:rsidR="00C14B5C" w:rsidRDefault="00A13788" w:rsidP="00C14B5C">
      <w:pPr>
        <w:numPr>
          <w:ilvl w:val="0"/>
          <w:numId w:val="28"/>
        </w:numPr>
        <w:spacing w:before="100" w:beforeAutospacing="1" w:after="100" w:afterAutospacing="1" w:line="240" w:lineRule="auto"/>
        <w:ind w:left="0" w:right="90"/>
        <w:rPr>
          <w:rFonts w:ascii="Arial" w:hAnsi="Arial" w:cs="Arial"/>
          <w:color w:val="666666"/>
          <w:sz w:val="17"/>
          <w:szCs w:val="17"/>
        </w:rPr>
      </w:pPr>
      <w:hyperlink r:id="rId684" w:tooltip="Find all articles published on Feb 4 2011 to the Business News section" w:history="1">
        <w:r w:rsidR="00C14B5C">
          <w:rPr>
            <w:rFonts w:ascii="Arial" w:hAnsi="Arial" w:cs="Arial"/>
            <w:b/>
            <w:bCs/>
            <w:color w:val="444444"/>
            <w:sz w:val="17"/>
            <w:szCs w:val="17"/>
          </w:rPr>
          <w:t>Feb 4 2011</w:t>
        </w:r>
      </w:hyperlink>
      <w:r w:rsidR="00C14B5C">
        <w:rPr>
          <w:rFonts w:ascii="Arial" w:hAnsi="Arial" w:cs="Arial"/>
          <w:color w:val="666666"/>
          <w:sz w:val="17"/>
          <w:szCs w:val="17"/>
        </w:rPr>
        <w:t xml:space="preserve"> </w:t>
      </w:r>
    </w:p>
    <w:p w:rsidR="00C14B5C" w:rsidRPr="00D26AD2" w:rsidRDefault="00C14B5C" w:rsidP="00C14B5C">
      <w:pPr>
        <w:pStyle w:val="NormalWeb"/>
        <w:jc w:val="both"/>
        <w:rPr>
          <w:rFonts w:ascii="Calibri" w:hAnsi="Calibri" w:cs="Arial"/>
          <w:color w:val="000000"/>
          <w:sz w:val="28"/>
          <w:szCs w:val="28"/>
        </w:rPr>
      </w:pPr>
      <w:r w:rsidRPr="00D26AD2">
        <w:rPr>
          <w:rFonts w:ascii="Calibri" w:hAnsi="Calibri" w:cs="Arial"/>
          <w:color w:val="000000"/>
          <w:sz w:val="28"/>
          <w:szCs w:val="28"/>
        </w:rPr>
        <w:t>BREAKING up Britain’s biggest banks would be a mistake and could hold the sector back from supporting economic growth, the CBI business group said yesterday.</w:t>
      </w:r>
      <w:r>
        <w:rPr>
          <w:rFonts w:ascii="Calibri" w:hAnsi="Calibri" w:cs="Arial"/>
          <w:color w:val="000000"/>
          <w:sz w:val="28"/>
          <w:szCs w:val="28"/>
        </w:rPr>
        <w:t xml:space="preserve"> </w:t>
      </w:r>
      <w:r w:rsidRPr="00D26AD2">
        <w:rPr>
          <w:rFonts w:ascii="Calibri" w:hAnsi="Calibri" w:cs="Arial"/>
          <w:color w:val="000000"/>
          <w:sz w:val="28"/>
          <w:szCs w:val="28"/>
        </w:rPr>
        <w:t>In a stark warning to the Independent Commission on Banking (ICB), which is considering a major overhaul of UK banks, new CBI boss John Cridland said rather than breaking up the big players, banks must be strengthened to play a part in financing a private sector-led recovery.</w:t>
      </w:r>
      <w:r>
        <w:rPr>
          <w:rFonts w:ascii="Calibri" w:hAnsi="Calibri" w:cs="Arial"/>
          <w:color w:val="000000"/>
          <w:sz w:val="28"/>
          <w:szCs w:val="28"/>
        </w:rPr>
        <w:t xml:space="preserve"> </w:t>
      </w:r>
      <w:r w:rsidRPr="00D26AD2">
        <w:rPr>
          <w:rFonts w:ascii="Calibri" w:hAnsi="Calibri" w:cs="Arial"/>
          <w:color w:val="000000"/>
          <w:sz w:val="28"/>
          <w:szCs w:val="28"/>
        </w:rPr>
        <w:t>Mr Cridland, who took over as director general of the CBI last week, stressed the UK risked damaging its position as a global financial centre by acting unilaterally.</w:t>
      </w:r>
    </w:p>
    <w:p w:rsidR="00C14B5C" w:rsidRPr="00D26AD2" w:rsidRDefault="00C14B5C" w:rsidP="00C14B5C">
      <w:pPr>
        <w:pStyle w:val="NormalWeb"/>
        <w:jc w:val="both"/>
        <w:rPr>
          <w:rFonts w:ascii="Calibri" w:hAnsi="Calibri" w:cs="Arial"/>
          <w:color w:val="000000"/>
          <w:sz w:val="28"/>
          <w:szCs w:val="28"/>
        </w:rPr>
      </w:pPr>
      <w:r w:rsidRPr="00D26AD2">
        <w:rPr>
          <w:rFonts w:ascii="Calibri" w:hAnsi="Calibri" w:cs="Arial"/>
          <w:color w:val="000000"/>
          <w:sz w:val="28"/>
          <w:szCs w:val="28"/>
        </w:rPr>
        <w:t>He said in the CBI’s submission to the ICB: “Breaking up banks would be a mistake; we need a strong banking system to help support the economy and growth.”</w:t>
      </w:r>
      <w:r>
        <w:rPr>
          <w:rFonts w:ascii="Calibri" w:hAnsi="Calibri" w:cs="Arial"/>
          <w:color w:val="000000"/>
          <w:sz w:val="28"/>
          <w:szCs w:val="28"/>
        </w:rPr>
        <w:t xml:space="preserve"> </w:t>
      </w:r>
      <w:r w:rsidRPr="00D26AD2">
        <w:rPr>
          <w:rFonts w:ascii="Calibri" w:hAnsi="Calibri" w:cs="Arial"/>
          <w:color w:val="000000"/>
          <w:sz w:val="28"/>
          <w:szCs w:val="28"/>
        </w:rPr>
        <w:t>He added: “Improving credit flows and providing relevant financial products to businesses will be critical to drive growth and recovery.</w:t>
      </w:r>
      <w:r>
        <w:rPr>
          <w:rFonts w:ascii="Calibri" w:hAnsi="Calibri" w:cs="Arial"/>
          <w:color w:val="000000"/>
          <w:sz w:val="28"/>
          <w:szCs w:val="28"/>
        </w:rPr>
        <w:t xml:space="preserve"> </w:t>
      </w:r>
      <w:r w:rsidRPr="00D26AD2">
        <w:rPr>
          <w:rFonts w:ascii="Calibri" w:hAnsi="Calibri" w:cs="Arial"/>
          <w:color w:val="000000"/>
          <w:sz w:val="28"/>
          <w:szCs w:val="28"/>
        </w:rPr>
        <w:t>“Financial services in the UK is a world-class sector, accounting for around 10% of total economic output, so we must not jeopardise this position by acting in isolation on reforms.”</w:t>
      </w:r>
    </w:p>
    <w:p w:rsidR="00C14B5C" w:rsidRPr="00D26AD2" w:rsidRDefault="00C14B5C" w:rsidP="00C14B5C">
      <w:pPr>
        <w:pStyle w:val="NormalWeb"/>
        <w:jc w:val="both"/>
        <w:rPr>
          <w:rFonts w:ascii="Calibri" w:hAnsi="Calibri" w:cs="Arial"/>
          <w:color w:val="000000"/>
          <w:sz w:val="28"/>
          <w:szCs w:val="28"/>
        </w:rPr>
      </w:pPr>
      <w:r w:rsidRPr="00D26AD2">
        <w:rPr>
          <w:rFonts w:ascii="Calibri" w:hAnsi="Calibri" w:cs="Arial"/>
          <w:color w:val="000000"/>
          <w:sz w:val="28"/>
          <w:szCs w:val="28"/>
        </w:rPr>
        <w:t>The Government-commissioned review by the ICB is looking at whether to break up banks in the wake of the financial crisis and to support competition.</w:t>
      </w:r>
      <w:r>
        <w:rPr>
          <w:rFonts w:ascii="Calibri" w:hAnsi="Calibri" w:cs="Arial"/>
          <w:color w:val="000000"/>
          <w:sz w:val="28"/>
          <w:szCs w:val="28"/>
        </w:rPr>
        <w:t xml:space="preserve"> </w:t>
      </w:r>
      <w:r w:rsidRPr="00D26AD2">
        <w:rPr>
          <w:rFonts w:ascii="Calibri" w:hAnsi="Calibri" w:cs="Arial"/>
          <w:color w:val="000000"/>
          <w:sz w:val="28"/>
          <w:szCs w:val="28"/>
        </w:rPr>
        <w:t xml:space="preserve">ICB chairman Sir John Vickers said in a speech last month the commission was </w:t>
      </w:r>
      <w:r w:rsidRPr="00D26AD2">
        <w:rPr>
          <w:rFonts w:ascii="Calibri" w:hAnsi="Calibri" w:cs="Arial"/>
          <w:color w:val="000000"/>
          <w:sz w:val="28"/>
          <w:szCs w:val="28"/>
        </w:rPr>
        <w:lastRenderedPageBreak/>
        <w:t>considering splitting retail and investment banking operations to make banks safer and less at risk of taxpayer bail-outs.</w:t>
      </w:r>
      <w:r>
        <w:rPr>
          <w:rFonts w:ascii="Calibri" w:hAnsi="Calibri" w:cs="Arial"/>
          <w:color w:val="000000"/>
          <w:sz w:val="28"/>
          <w:szCs w:val="28"/>
        </w:rPr>
        <w:t xml:space="preserve"> </w:t>
      </w:r>
      <w:r w:rsidRPr="00D26AD2">
        <w:rPr>
          <w:rFonts w:ascii="Calibri" w:hAnsi="Calibri" w:cs="Arial"/>
          <w:color w:val="000000"/>
          <w:sz w:val="28"/>
          <w:szCs w:val="28"/>
        </w:rPr>
        <w:t>But the CBI said reforms should focus on tightening capital buffer requirements and regulatory supervision rather than a full-scale restructure.</w:t>
      </w:r>
      <w:r>
        <w:rPr>
          <w:rFonts w:ascii="Calibri" w:hAnsi="Calibri" w:cs="Arial"/>
          <w:color w:val="000000"/>
          <w:sz w:val="28"/>
          <w:szCs w:val="28"/>
        </w:rPr>
        <w:t xml:space="preserve"> </w:t>
      </w:r>
      <w:r w:rsidRPr="00D26AD2">
        <w:rPr>
          <w:rFonts w:ascii="Calibri" w:hAnsi="Calibri" w:cs="Arial"/>
          <w:color w:val="000000"/>
          <w:sz w:val="28"/>
          <w:szCs w:val="28"/>
        </w:rPr>
        <w:t>“Businesses value integrated services provided by large universal banks, so breaking up existing banks is not the way forward,” said Mr Cridland.</w:t>
      </w:r>
    </w:p>
    <w:p w:rsidR="00C14B5C" w:rsidRPr="00D26AD2" w:rsidRDefault="00C14B5C" w:rsidP="00C14B5C">
      <w:pPr>
        <w:pStyle w:val="NormalWeb"/>
        <w:jc w:val="both"/>
        <w:rPr>
          <w:rFonts w:ascii="Calibri" w:hAnsi="Calibri" w:cs="Arial"/>
          <w:color w:val="000000"/>
          <w:sz w:val="28"/>
          <w:szCs w:val="28"/>
        </w:rPr>
      </w:pPr>
      <w:r w:rsidRPr="00D26AD2">
        <w:rPr>
          <w:rFonts w:ascii="Calibri" w:hAnsi="Calibri" w:cs="Arial"/>
          <w:color w:val="000000"/>
          <w:sz w:val="28"/>
          <w:szCs w:val="28"/>
        </w:rPr>
        <w:t>Its submission argues that large businesses need large, universal banks to support them and provide one-stop shop access to business banking, funding markets and services to reduce foreign exchange and commodity risks.</w:t>
      </w:r>
      <w:r>
        <w:rPr>
          <w:rFonts w:ascii="Calibri" w:hAnsi="Calibri" w:cs="Arial"/>
          <w:color w:val="000000"/>
          <w:sz w:val="28"/>
          <w:szCs w:val="28"/>
        </w:rPr>
        <w:t xml:space="preserve"> </w:t>
      </w:r>
      <w:r w:rsidRPr="00D26AD2">
        <w:rPr>
          <w:rFonts w:ascii="Calibri" w:hAnsi="Calibri" w:cs="Arial"/>
          <w:color w:val="000000"/>
          <w:sz w:val="28"/>
          <w:szCs w:val="28"/>
        </w:rPr>
        <w:t>Large banks can also offer cost advantages through economies of scale that can be passed on to businesses, according to the CBI.</w:t>
      </w:r>
      <w:r>
        <w:rPr>
          <w:rFonts w:ascii="Calibri" w:hAnsi="Calibri" w:cs="Arial"/>
          <w:color w:val="000000"/>
          <w:sz w:val="28"/>
          <w:szCs w:val="28"/>
        </w:rPr>
        <w:t xml:space="preserve"> </w:t>
      </w:r>
      <w:r w:rsidRPr="00D26AD2">
        <w:rPr>
          <w:rFonts w:ascii="Calibri" w:hAnsi="Calibri" w:cs="Arial"/>
          <w:color w:val="000000"/>
          <w:sz w:val="28"/>
          <w:szCs w:val="28"/>
        </w:rPr>
        <w:t>But the business group supported the need for greater competition in the banking sector.</w:t>
      </w:r>
      <w:r>
        <w:rPr>
          <w:rFonts w:ascii="Calibri" w:hAnsi="Calibri" w:cs="Arial"/>
          <w:color w:val="000000"/>
          <w:sz w:val="28"/>
          <w:szCs w:val="28"/>
        </w:rPr>
        <w:t xml:space="preserve"> </w:t>
      </w:r>
      <w:r w:rsidRPr="00D26AD2">
        <w:rPr>
          <w:rFonts w:ascii="Calibri" w:hAnsi="Calibri" w:cs="Arial"/>
          <w:color w:val="000000"/>
          <w:sz w:val="28"/>
          <w:szCs w:val="28"/>
        </w:rPr>
        <w:t>It urged the ICB to look at ways to improve barriers to entry for new players while also promoting greater transparency and making it easier for businesses to switch banks.</w:t>
      </w:r>
      <w:r>
        <w:rPr>
          <w:rFonts w:ascii="Calibri" w:hAnsi="Calibri" w:cs="Arial"/>
          <w:color w:val="000000"/>
          <w:sz w:val="28"/>
          <w:szCs w:val="28"/>
        </w:rPr>
        <w:t xml:space="preserve"> </w:t>
      </w:r>
      <w:r w:rsidRPr="00D26AD2">
        <w:rPr>
          <w:rFonts w:ascii="Calibri" w:hAnsi="Calibri" w:cs="Arial"/>
          <w:color w:val="000000"/>
          <w:sz w:val="28"/>
          <w:szCs w:val="28"/>
        </w:rPr>
        <w:t>While it agreed that lending to businesses needed to improve, the CBI said more diverse forms of non-bank funding should be encouraged, such as through insurance firms and private equity.</w:t>
      </w:r>
      <w:r>
        <w:rPr>
          <w:rFonts w:ascii="Calibri" w:hAnsi="Calibri" w:cs="Arial"/>
          <w:color w:val="000000"/>
          <w:sz w:val="28"/>
          <w:szCs w:val="28"/>
        </w:rPr>
        <w:t xml:space="preserve"> </w:t>
      </w:r>
      <w:r w:rsidRPr="00D26AD2">
        <w:rPr>
          <w:rFonts w:ascii="Calibri" w:hAnsi="Calibri" w:cs="Arial"/>
          <w:color w:val="000000"/>
          <w:sz w:val="28"/>
          <w:szCs w:val="28"/>
        </w:rPr>
        <w:t>On the issue of bonuses, the CBI said the culture within banks needed to be addressed to win back trust.</w:t>
      </w:r>
      <w:r>
        <w:rPr>
          <w:rFonts w:ascii="Calibri" w:hAnsi="Calibri" w:cs="Arial"/>
          <w:color w:val="000000"/>
          <w:sz w:val="28"/>
          <w:szCs w:val="28"/>
        </w:rPr>
        <w:t xml:space="preserve"> </w:t>
      </w:r>
      <w:r w:rsidRPr="00D26AD2">
        <w:rPr>
          <w:rFonts w:ascii="Calibri" w:hAnsi="Calibri" w:cs="Arial"/>
          <w:color w:val="000000"/>
          <w:sz w:val="28"/>
          <w:szCs w:val="28"/>
        </w:rPr>
        <w:t>“Boards need to be sensitive to public concern over the quantum of pay, a task they must juggle with the need to be able to compete for the world’s best talent,” said Mr Cridland.</w:t>
      </w:r>
    </w:p>
    <w:p w:rsidR="00C14B5C" w:rsidRDefault="00C14B5C" w:rsidP="00C14B5C">
      <w:pPr>
        <w:shd w:val="clear" w:color="auto" w:fill="FFFFFF"/>
        <w:spacing w:before="100" w:beforeAutospacing="1" w:after="100" w:afterAutospacing="1" w:line="270" w:lineRule="atLeast"/>
        <w:jc w:val="both"/>
        <w:rPr>
          <w:rFonts w:ascii="Calibri" w:hAnsi="Calibri" w:cs="Arial"/>
          <w:color w:val="000000"/>
          <w:sz w:val="28"/>
          <w:szCs w:val="28"/>
        </w:rPr>
      </w:pPr>
      <w:r w:rsidRPr="00D26AD2">
        <w:rPr>
          <w:rFonts w:ascii="Calibri" w:hAnsi="Calibri" w:cs="Arial"/>
          <w:color w:val="000000"/>
          <w:sz w:val="28"/>
          <w:szCs w:val="28"/>
        </w:rPr>
        <w:t xml:space="preserve">Read More </w:t>
      </w:r>
      <w:hyperlink r:id="rId685" w:anchor="ixzz1CyxHQf7M" w:history="1">
        <w:r w:rsidRPr="00D26AD2">
          <w:rPr>
            <w:rStyle w:val="Hyperlink"/>
            <w:rFonts w:ascii="Calibri" w:hAnsi="Calibri" w:cs="Arial"/>
            <w:color w:val="003399"/>
            <w:sz w:val="28"/>
            <w:szCs w:val="28"/>
          </w:rPr>
          <w:t>http://www.walesonline.co.uk/business-in-wales/business-news/2011/02/04/breaking-up-banks-would-be-a-mistake-91466-28110862/#ixzz1CyxHQf7M</w:t>
        </w:r>
      </w:hyperlink>
    </w:p>
    <w:p w:rsidR="00C14B5C" w:rsidRPr="0069451F" w:rsidRDefault="00C14B5C" w:rsidP="00C14B5C">
      <w:pPr>
        <w:pStyle w:val="Heading1"/>
        <w:spacing w:after="150"/>
        <w:rPr>
          <w:rFonts w:ascii="Calibri" w:hAnsi="Calibri" w:cs="Arial"/>
          <w:b w:val="0"/>
          <w:bCs w:val="0"/>
          <w:color w:val="000000"/>
        </w:rPr>
      </w:pPr>
      <w:r w:rsidRPr="0069451F">
        <w:rPr>
          <w:rFonts w:ascii="Calibri" w:hAnsi="Calibri" w:cs="Arial"/>
          <w:b w:val="0"/>
          <w:color w:val="000000"/>
        </w:rPr>
        <w:t xml:space="preserve">(48)  </w:t>
      </w:r>
      <w:r w:rsidRPr="0069451F">
        <w:rPr>
          <w:rFonts w:ascii="Calibri" w:hAnsi="Calibri" w:cs="Arial"/>
          <w:b w:val="0"/>
          <w:bCs w:val="0"/>
          <w:color w:val="000000"/>
        </w:rPr>
        <w:t>S4C settles its former chief’s claim for unfair dismissal</w:t>
      </w:r>
    </w:p>
    <w:p w:rsidR="00C14B5C" w:rsidRDefault="00C14B5C" w:rsidP="00C14B5C">
      <w:pPr>
        <w:numPr>
          <w:ilvl w:val="0"/>
          <w:numId w:val="29"/>
        </w:numPr>
        <w:spacing w:before="100" w:beforeAutospacing="1" w:after="100" w:afterAutospacing="1" w:line="240" w:lineRule="auto"/>
        <w:ind w:left="0" w:right="90"/>
        <w:rPr>
          <w:rFonts w:ascii="Arial" w:hAnsi="Arial" w:cs="Arial"/>
          <w:color w:val="666666"/>
          <w:sz w:val="17"/>
          <w:szCs w:val="17"/>
        </w:rPr>
      </w:pPr>
      <w:r>
        <w:rPr>
          <w:rFonts w:ascii="Arial" w:hAnsi="Arial" w:cs="Arial"/>
          <w:color w:val="666666"/>
          <w:sz w:val="17"/>
          <w:szCs w:val="17"/>
        </w:rPr>
        <w:t xml:space="preserve">By </w:t>
      </w:r>
      <w:hyperlink r:id="rId686" w:history="1">
        <w:r>
          <w:rPr>
            <w:rFonts w:ascii="Arial" w:hAnsi="Arial" w:cs="Arial"/>
            <w:b/>
            <w:bCs/>
            <w:color w:val="444444"/>
            <w:sz w:val="17"/>
            <w:szCs w:val="17"/>
          </w:rPr>
          <w:t>Sion Barry</w:t>
        </w:r>
      </w:hyperlink>
      <w:r>
        <w:rPr>
          <w:rFonts w:ascii="Arial" w:hAnsi="Arial" w:cs="Arial"/>
          <w:color w:val="666666"/>
          <w:sz w:val="17"/>
          <w:szCs w:val="17"/>
        </w:rPr>
        <w:t xml:space="preserve"> </w:t>
      </w:r>
    </w:p>
    <w:p w:rsidR="00C14B5C" w:rsidRDefault="00A13788" w:rsidP="00C14B5C">
      <w:pPr>
        <w:numPr>
          <w:ilvl w:val="0"/>
          <w:numId w:val="29"/>
        </w:numPr>
        <w:spacing w:before="100" w:beforeAutospacing="1" w:after="100" w:afterAutospacing="1" w:line="240" w:lineRule="auto"/>
        <w:ind w:left="0" w:right="90"/>
        <w:rPr>
          <w:rFonts w:ascii="Arial" w:hAnsi="Arial" w:cs="Arial"/>
          <w:color w:val="666666"/>
          <w:sz w:val="17"/>
          <w:szCs w:val="17"/>
        </w:rPr>
      </w:pPr>
      <w:hyperlink r:id="rId687" w:tooltip="Find all articles published on Feb 3 2011 to the Wales News section" w:history="1">
        <w:r w:rsidR="00C14B5C">
          <w:rPr>
            <w:rFonts w:ascii="Arial" w:hAnsi="Arial" w:cs="Arial"/>
            <w:b/>
            <w:bCs/>
            <w:color w:val="444444"/>
            <w:sz w:val="17"/>
            <w:szCs w:val="17"/>
          </w:rPr>
          <w:t>Feb 3 2011</w:t>
        </w:r>
      </w:hyperlink>
      <w:r w:rsidR="00C14B5C">
        <w:rPr>
          <w:rFonts w:ascii="Arial" w:hAnsi="Arial" w:cs="Arial"/>
          <w:color w:val="666666"/>
          <w:sz w:val="17"/>
          <w:szCs w:val="17"/>
        </w:rPr>
        <w:t xml:space="preserve"> </w:t>
      </w:r>
    </w:p>
    <w:p w:rsidR="00C14B5C" w:rsidRPr="0069451F" w:rsidRDefault="00C14B5C" w:rsidP="00C14B5C">
      <w:pPr>
        <w:pStyle w:val="NormalWeb"/>
        <w:jc w:val="both"/>
        <w:rPr>
          <w:rFonts w:ascii="Calibri" w:hAnsi="Calibri" w:cs="Arial"/>
          <w:color w:val="000000"/>
          <w:sz w:val="28"/>
          <w:szCs w:val="28"/>
        </w:rPr>
      </w:pPr>
      <w:r w:rsidRPr="0069451F">
        <w:rPr>
          <w:rFonts w:ascii="Calibri" w:hAnsi="Calibri" w:cs="Arial"/>
          <w:color w:val="000000"/>
          <w:sz w:val="28"/>
          <w:szCs w:val="28"/>
        </w:rPr>
        <w:t>WELSH language channel S4C last night reached an agreement with its former chief executive Iona Jones over an unfair dismissal claim.</w:t>
      </w:r>
      <w:r>
        <w:rPr>
          <w:rFonts w:ascii="Calibri" w:hAnsi="Calibri" w:cs="Arial"/>
          <w:color w:val="000000"/>
          <w:sz w:val="28"/>
          <w:szCs w:val="28"/>
        </w:rPr>
        <w:t xml:space="preserve"> </w:t>
      </w:r>
      <w:r w:rsidRPr="0069451F">
        <w:rPr>
          <w:rFonts w:ascii="Calibri" w:hAnsi="Calibri" w:cs="Arial"/>
          <w:color w:val="000000"/>
          <w:sz w:val="28"/>
          <w:szCs w:val="28"/>
        </w:rPr>
        <w:t>An undisclosed settlement between Ms Jones’ legal team and that of S4C followed her shock departure from her £150,000-a-year role last summer.</w:t>
      </w:r>
      <w:r>
        <w:rPr>
          <w:rFonts w:ascii="Calibri" w:hAnsi="Calibri" w:cs="Arial"/>
          <w:color w:val="000000"/>
          <w:sz w:val="28"/>
          <w:szCs w:val="28"/>
        </w:rPr>
        <w:t xml:space="preserve"> </w:t>
      </w:r>
      <w:r w:rsidRPr="0069451F">
        <w:rPr>
          <w:rFonts w:ascii="Calibri" w:hAnsi="Calibri" w:cs="Arial"/>
          <w:color w:val="000000"/>
          <w:sz w:val="28"/>
          <w:szCs w:val="28"/>
        </w:rPr>
        <w:t xml:space="preserve">Neither the channel’s statutory governing body, the S4C Authority, or Ms Jones have commented on the reasons behind her departure. However, it is understood that Ms Jones’ working relationship with some members of the authority had become </w:t>
      </w:r>
      <w:r w:rsidRPr="0069451F">
        <w:rPr>
          <w:rFonts w:ascii="Calibri" w:hAnsi="Calibri" w:cs="Arial"/>
          <w:color w:val="000000"/>
          <w:sz w:val="28"/>
          <w:szCs w:val="28"/>
        </w:rPr>
        <w:lastRenderedPageBreak/>
        <w:t>increasingly strained.</w:t>
      </w:r>
      <w:r>
        <w:rPr>
          <w:rFonts w:ascii="Calibri" w:hAnsi="Calibri" w:cs="Arial"/>
          <w:color w:val="000000"/>
          <w:sz w:val="28"/>
          <w:szCs w:val="28"/>
        </w:rPr>
        <w:t xml:space="preserve"> </w:t>
      </w:r>
      <w:r w:rsidRPr="0069451F">
        <w:rPr>
          <w:rFonts w:ascii="Calibri" w:hAnsi="Calibri" w:cs="Arial"/>
          <w:color w:val="000000"/>
          <w:sz w:val="28"/>
          <w:szCs w:val="28"/>
        </w:rPr>
        <w:t>The channel’s lawyer, Peter Norbury of Eversheds, confirmed agreement had been reached.</w:t>
      </w:r>
      <w:r>
        <w:rPr>
          <w:rFonts w:ascii="Calibri" w:hAnsi="Calibri" w:cs="Arial"/>
          <w:color w:val="000000"/>
          <w:sz w:val="28"/>
          <w:szCs w:val="28"/>
        </w:rPr>
        <w:t xml:space="preserve"> </w:t>
      </w:r>
      <w:r w:rsidRPr="0069451F">
        <w:rPr>
          <w:rFonts w:ascii="Calibri" w:hAnsi="Calibri" w:cs="Arial"/>
          <w:color w:val="000000"/>
          <w:sz w:val="28"/>
          <w:szCs w:val="28"/>
        </w:rPr>
        <w:t>In an e-mailed statement he said: “I can confirm that the parties have reached agreement in relation to Iona Jones’ claims before the employment tribunal and all concerned are pleased with the outcome.</w:t>
      </w:r>
    </w:p>
    <w:p w:rsidR="00C14B5C" w:rsidRPr="0069451F" w:rsidRDefault="00C14B5C" w:rsidP="00C14B5C">
      <w:pPr>
        <w:pStyle w:val="NormalWeb"/>
        <w:jc w:val="both"/>
        <w:rPr>
          <w:rFonts w:ascii="Calibri" w:hAnsi="Calibri" w:cs="Arial"/>
          <w:color w:val="000000"/>
          <w:sz w:val="28"/>
          <w:szCs w:val="28"/>
        </w:rPr>
      </w:pPr>
      <w:r w:rsidRPr="0069451F">
        <w:rPr>
          <w:rFonts w:ascii="Calibri" w:hAnsi="Calibri" w:cs="Arial"/>
          <w:color w:val="000000"/>
          <w:sz w:val="28"/>
          <w:szCs w:val="28"/>
        </w:rPr>
        <w:t>“My client S4C has no further comment to make in relation to this matter.”</w:t>
      </w:r>
      <w:r>
        <w:rPr>
          <w:rFonts w:ascii="Calibri" w:hAnsi="Calibri" w:cs="Arial"/>
          <w:color w:val="000000"/>
          <w:sz w:val="28"/>
          <w:szCs w:val="28"/>
        </w:rPr>
        <w:t xml:space="preserve"> </w:t>
      </w:r>
      <w:r w:rsidRPr="0069451F">
        <w:rPr>
          <w:rFonts w:ascii="Calibri" w:hAnsi="Calibri" w:cs="Arial"/>
          <w:color w:val="000000"/>
          <w:sz w:val="28"/>
          <w:szCs w:val="28"/>
        </w:rPr>
        <w:t>Mr Norbury declined to answer questions as to the value of any financial settlement agreed between the parties or whether Ms Jones had also agreed not to pursue any other forms of legal action against the channel.</w:t>
      </w:r>
      <w:r>
        <w:rPr>
          <w:rFonts w:ascii="Calibri" w:hAnsi="Calibri" w:cs="Arial"/>
          <w:color w:val="000000"/>
          <w:sz w:val="28"/>
          <w:szCs w:val="28"/>
        </w:rPr>
        <w:t xml:space="preserve"> </w:t>
      </w:r>
      <w:r w:rsidRPr="0069451F">
        <w:rPr>
          <w:rFonts w:ascii="Calibri" w:hAnsi="Calibri" w:cs="Arial"/>
          <w:color w:val="000000"/>
          <w:sz w:val="28"/>
          <w:szCs w:val="28"/>
        </w:rPr>
        <w:t>Ms Jones’ departure came at a critical point in the channel’s history, having already agreed last year to a £2m cut from its £100m budget in the light of government spending cuts.</w:t>
      </w:r>
      <w:r>
        <w:rPr>
          <w:rFonts w:ascii="Calibri" w:hAnsi="Calibri" w:cs="Arial"/>
          <w:color w:val="000000"/>
          <w:sz w:val="28"/>
          <w:szCs w:val="28"/>
        </w:rPr>
        <w:t xml:space="preserve"> </w:t>
      </w:r>
      <w:r w:rsidRPr="0069451F">
        <w:rPr>
          <w:rFonts w:ascii="Calibri" w:hAnsi="Calibri" w:cs="Arial"/>
          <w:color w:val="000000"/>
          <w:sz w:val="28"/>
          <w:szCs w:val="28"/>
        </w:rPr>
        <w:t>Following speculation throughout the summer, it was confirmed in the Comprehensive Spending Review last autumn that the channel’s funding from the Department of Culture Media and Sport (DCMS) – which had been linked to the retail prices index – would be cut by 24% over the next four years.</w:t>
      </w:r>
    </w:p>
    <w:p w:rsidR="00C14B5C" w:rsidRPr="0069451F" w:rsidRDefault="00C14B5C" w:rsidP="00C14B5C">
      <w:pPr>
        <w:pStyle w:val="NormalWeb"/>
        <w:jc w:val="both"/>
        <w:rPr>
          <w:rFonts w:ascii="Calibri" w:hAnsi="Calibri" w:cs="Arial"/>
          <w:color w:val="000000"/>
          <w:sz w:val="28"/>
          <w:szCs w:val="28"/>
        </w:rPr>
      </w:pPr>
      <w:r w:rsidRPr="0069451F">
        <w:rPr>
          <w:rFonts w:ascii="Calibri" w:hAnsi="Calibri" w:cs="Arial"/>
          <w:color w:val="000000"/>
          <w:sz w:val="28"/>
          <w:szCs w:val="28"/>
        </w:rPr>
        <w:t>Secretary of State for the department of Culture Media and Sport Jeremy Hunt has set out a new funding arrangement for S4C from 2013.</w:t>
      </w:r>
      <w:r>
        <w:rPr>
          <w:rFonts w:ascii="Calibri" w:hAnsi="Calibri" w:cs="Arial"/>
          <w:color w:val="000000"/>
          <w:sz w:val="28"/>
          <w:szCs w:val="28"/>
        </w:rPr>
        <w:t xml:space="preserve"> </w:t>
      </w:r>
      <w:r w:rsidRPr="0069451F">
        <w:rPr>
          <w:rFonts w:ascii="Calibri" w:hAnsi="Calibri" w:cs="Arial"/>
          <w:color w:val="000000"/>
          <w:sz w:val="28"/>
          <w:szCs w:val="28"/>
        </w:rPr>
        <w:t>It will see the bulk of its £73m funding coming from the BBC, with £7m from his own department.</w:t>
      </w:r>
      <w:r>
        <w:rPr>
          <w:rFonts w:ascii="Calibri" w:hAnsi="Calibri" w:cs="Arial"/>
          <w:color w:val="000000"/>
          <w:sz w:val="28"/>
          <w:szCs w:val="28"/>
        </w:rPr>
        <w:t xml:space="preserve"> </w:t>
      </w:r>
      <w:r w:rsidRPr="0069451F">
        <w:rPr>
          <w:rFonts w:ascii="Calibri" w:hAnsi="Calibri" w:cs="Arial"/>
          <w:color w:val="000000"/>
          <w:sz w:val="28"/>
          <w:szCs w:val="28"/>
        </w:rPr>
        <w:t>That has caused consternation among many supporters of the channel, who fear that S4C’s status as an independent broadcaster will be lost.</w:t>
      </w:r>
      <w:r>
        <w:rPr>
          <w:rFonts w:ascii="Calibri" w:hAnsi="Calibri" w:cs="Arial"/>
          <w:color w:val="000000"/>
          <w:sz w:val="28"/>
          <w:szCs w:val="28"/>
        </w:rPr>
        <w:t xml:space="preserve"> </w:t>
      </w:r>
      <w:r w:rsidRPr="0069451F">
        <w:rPr>
          <w:rFonts w:ascii="Calibri" w:hAnsi="Calibri" w:cs="Arial"/>
          <w:color w:val="000000"/>
          <w:sz w:val="28"/>
          <w:szCs w:val="28"/>
        </w:rPr>
        <w:t>BBC Director General Mark Thompson has promised to guarantee S4C’s independence.</w:t>
      </w:r>
      <w:r>
        <w:rPr>
          <w:rFonts w:ascii="Calibri" w:hAnsi="Calibri" w:cs="Arial"/>
          <w:color w:val="000000"/>
          <w:sz w:val="28"/>
          <w:szCs w:val="28"/>
        </w:rPr>
        <w:t xml:space="preserve"> </w:t>
      </w:r>
      <w:r w:rsidRPr="0069451F">
        <w:rPr>
          <w:rFonts w:ascii="Calibri" w:hAnsi="Calibri" w:cs="Arial"/>
          <w:color w:val="000000"/>
          <w:sz w:val="28"/>
          <w:szCs w:val="28"/>
        </w:rPr>
        <w:t>Talks between the DCMS, the BBC Trust and the S4C Authority are continuing towards an agreement on a new corporate governance and operational framework for S4C from 2013.</w:t>
      </w:r>
    </w:p>
    <w:p w:rsidR="00C14B5C" w:rsidRPr="0069451F" w:rsidRDefault="00C14B5C" w:rsidP="00C14B5C">
      <w:pPr>
        <w:pStyle w:val="NormalWeb"/>
        <w:jc w:val="both"/>
        <w:rPr>
          <w:rFonts w:ascii="Calibri" w:hAnsi="Calibri" w:cs="Arial"/>
          <w:color w:val="000000"/>
          <w:sz w:val="28"/>
          <w:szCs w:val="28"/>
        </w:rPr>
      </w:pPr>
      <w:r w:rsidRPr="0069451F">
        <w:rPr>
          <w:rFonts w:ascii="Calibri" w:hAnsi="Calibri" w:cs="Arial"/>
          <w:color w:val="000000"/>
          <w:sz w:val="28"/>
          <w:szCs w:val="28"/>
        </w:rPr>
        <w:t>Ms Jones, who was the channel’s first female chief executive when she replaced Huw Jones in 2005, was succeeded in an interim capacity by Arwel Ellis Owen.</w:t>
      </w:r>
      <w:r>
        <w:rPr>
          <w:rFonts w:ascii="Calibri" w:hAnsi="Calibri" w:cs="Arial"/>
          <w:color w:val="000000"/>
          <w:sz w:val="28"/>
          <w:szCs w:val="28"/>
        </w:rPr>
        <w:t xml:space="preserve"> </w:t>
      </w:r>
      <w:r w:rsidRPr="0069451F">
        <w:rPr>
          <w:rFonts w:ascii="Calibri" w:hAnsi="Calibri" w:cs="Arial"/>
          <w:color w:val="000000"/>
          <w:sz w:val="28"/>
          <w:szCs w:val="28"/>
        </w:rPr>
        <w:t>The S4C Authority had re- advertised Ms Jones’ full-time role, but following the passing of the deadline for applications decided to ditch the process with Mr Ellis Owen remaining in an extended interim capacity.</w:t>
      </w:r>
      <w:r>
        <w:rPr>
          <w:rFonts w:ascii="Calibri" w:hAnsi="Calibri" w:cs="Arial"/>
          <w:color w:val="000000"/>
          <w:sz w:val="28"/>
          <w:szCs w:val="28"/>
        </w:rPr>
        <w:t xml:space="preserve"> </w:t>
      </w:r>
      <w:r w:rsidRPr="0069451F">
        <w:rPr>
          <w:rFonts w:ascii="Calibri" w:hAnsi="Calibri" w:cs="Arial"/>
          <w:color w:val="000000"/>
          <w:sz w:val="28"/>
          <w:szCs w:val="28"/>
        </w:rPr>
        <w:t>And last month S4C also dropped plans to apply for a judicial review of the UK Government’s decision to change the channel’s funding arrangements.</w:t>
      </w:r>
      <w:r>
        <w:rPr>
          <w:rFonts w:ascii="Calibri" w:hAnsi="Calibri" w:cs="Arial"/>
          <w:color w:val="000000"/>
          <w:sz w:val="28"/>
          <w:szCs w:val="28"/>
        </w:rPr>
        <w:t xml:space="preserve"> </w:t>
      </w:r>
      <w:r w:rsidRPr="0069451F">
        <w:rPr>
          <w:rFonts w:ascii="Calibri" w:hAnsi="Calibri" w:cs="Arial"/>
          <w:color w:val="000000"/>
          <w:sz w:val="28"/>
          <w:szCs w:val="28"/>
        </w:rPr>
        <w:t>Last November chairman of the S4C Authority John Walter Jones stood down with immediate effect.</w:t>
      </w:r>
      <w:r>
        <w:rPr>
          <w:rFonts w:ascii="Calibri" w:hAnsi="Calibri" w:cs="Arial"/>
          <w:color w:val="000000"/>
          <w:sz w:val="28"/>
          <w:szCs w:val="28"/>
        </w:rPr>
        <w:t xml:space="preserve"> </w:t>
      </w:r>
      <w:r w:rsidRPr="0069451F">
        <w:rPr>
          <w:rFonts w:ascii="Calibri" w:hAnsi="Calibri" w:cs="Arial"/>
          <w:color w:val="000000"/>
          <w:sz w:val="28"/>
          <w:szCs w:val="28"/>
        </w:rPr>
        <w:t>Ms Jones was unavailable for comment last night</w:t>
      </w:r>
    </w:p>
    <w:p w:rsidR="00C14B5C" w:rsidRDefault="00C14B5C" w:rsidP="00C14B5C">
      <w:pPr>
        <w:shd w:val="clear" w:color="auto" w:fill="FFFFFF"/>
        <w:spacing w:before="100" w:beforeAutospacing="1" w:after="100" w:afterAutospacing="1" w:line="270" w:lineRule="atLeast"/>
        <w:jc w:val="both"/>
        <w:rPr>
          <w:rFonts w:ascii="Calibri" w:hAnsi="Calibri" w:cs="Arial"/>
          <w:color w:val="000000"/>
          <w:sz w:val="28"/>
          <w:szCs w:val="28"/>
        </w:rPr>
      </w:pPr>
      <w:r w:rsidRPr="0069451F">
        <w:rPr>
          <w:rFonts w:ascii="Calibri" w:hAnsi="Calibri" w:cs="Arial"/>
          <w:color w:val="000000"/>
          <w:sz w:val="28"/>
          <w:szCs w:val="28"/>
        </w:rPr>
        <w:t xml:space="preserve">Read More </w:t>
      </w:r>
      <w:hyperlink r:id="rId688" w:anchor="ixzz1CyyiZGYT" w:history="1">
        <w:r w:rsidRPr="0069451F">
          <w:rPr>
            <w:rStyle w:val="Hyperlink"/>
            <w:rFonts w:ascii="Calibri" w:hAnsi="Calibri" w:cs="Arial"/>
            <w:color w:val="003399"/>
            <w:sz w:val="28"/>
            <w:szCs w:val="28"/>
          </w:rPr>
          <w:t>http://www.walesonline.co.uk/business-in-wales/business-news/2011/02/03/s4c-settles-its-former-chief-s-claim-for-unfair-dismissal-91466-28108211/#ixzz1CyyiZGYT</w:t>
        </w:r>
      </w:hyperlink>
    </w:p>
    <w:p w:rsidR="00C14B5C" w:rsidRPr="00EE2ADE" w:rsidRDefault="00C14B5C" w:rsidP="00C14B5C">
      <w:pPr>
        <w:pStyle w:val="Heading1"/>
        <w:spacing w:after="150"/>
        <w:rPr>
          <w:rFonts w:ascii="Calibri" w:hAnsi="Calibri" w:cs="Arial"/>
          <w:b w:val="0"/>
          <w:bCs w:val="0"/>
          <w:color w:val="000000"/>
        </w:rPr>
      </w:pPr>
      <w:r w:rsidRPr="00EE2ADE">
        <w:rPr>
          <w:rFonts w:ascii="Calibri" w:hAnsi="Calibri" w:cs="Arial"/>
          <w:b w:val="0"/>
          <w:color w:val="000000"/>
        </w:rPr>
        <w:lastRenderedPageBreak/>
        <w:t xml:space="preserve">(49) </w:t>
      </w:r>
      <w:r w:rsidRPr="00EE2ADE">
        <w:rPr>
          <w:rFonts w:ascii="Calibri" w:hAnsi="Calibri" w:cs="Arial"/>
          <w:b w:val="0"/>
          <w:bCs w:val="0"/>
          <w:color w:val="000000"/>
        </w:rPr>
        <w:t>Better pay calls for agriculture workers</w:t>
      </w:r>
    </w:p>
    <w:p w:rsidR="00C14B5C" w:rsidRPr="00EE2ADE" w:rsidRDefault="00C14B5C" w:rsidP="00C14B5C">
      <w:pPr>
        <w:numPr>
          <w:ilvl w:val="0"/>
          <w:numId w:val="30"/>
        </w:numPr>
        <w:spacing w:before="100" w:beforeAutospacing="1" w:after="100" w:afterAutospacing="1" w:line="240" w:lineRule="auto"/>
        <w:ind w:left="0" w:right="90"/>
        <w:rPr>
          <w:rFonts w:ascii="Calibri" w:hAnsi="Calibri" w:cs="Arial"/>
          <w:color w:val="666666"/>
          <w:sz w:val="48"/>
          <w:szCs w:val="48"/>
        </w:rPr>
      </w:pPr>
      <w:r w:rsidRPr="00EE2ADE">
        <w:rPr>
          <w:rFonts w:ascii="Calibri" w:hAnsi="Calibri" w:cs="Arial"/>
          <w:color w:val="666666"/>
          <w:sz w:val="48"/>
          <w:szCs w:val="48"/>
        </w:rPr>
        <w:t xml:space="preserve">Western Mail </w:t>
      </w:r>
    </w:p>
    <w:p w:rsidR="00C14B5C" w:rsidRDefault="00A13788" w:rsidP="00C14B5C">
      <w:pPr>
        <w:numPr>
          <w:ilvl w:val="0"/>
          <w:numId w:val="30"/>
        </w:numPr>
        <w:spacing w:before="100" w:beforeAutospacing="1" w:after="100" w:afterAutospacing="1" w:line="240" w:lineRule="auto"/>
        <w:ind w:left="0" w:right="90"/>
        <w:rPr>
          <w:rFonts w:ascii="Arial" w:hAnsi="Arial" w:cs="Arial"/>
          <w:color w:val="666666"/>
          <w:sz w:val="17"/>
          <w:szCs w:val="17"/>
        </w:rPr>
      </w:pPr>
      <w:hyperlink r:id="rId689" w:tooltip="Find all articles published on Feb 3 2011 to the Business News section" w:history="1">
        <w:r w:rsidR="00C14B5C">
          <w:rPr>
            <w:rFonts w:ascii="Arial" w:hAnsi="Arial" w:cs="Arial"/>
            <w:b/>
            <w:bCs/>
            <w:color w:val="444444"/>
            <w:sz w:val="17"/>
            <w:szCs w:val="17"/>
          </w:rPr>
          <w:t>Feb 3 2011</w:t>
        </w:r>
      </w:hyperlink>
      <w:r w:rsidR="00C14B5C">
        <w:rPr>
          <w:rFonts w:ascii="Arial" w:hAnsi="Arial" w:cs="Arial"/>
          <w:color w:val="666666"/>
          <w:sz w:val="17"/>
          <w:szCs w:val="17"/>
        </w:rPr>
        <w:t xml:space="preserve"> </w:t>
      </w:r>
    </w:p>
    <w:p w:rsidR="00C14B5C" w:rsidRPr="003D556C" w:rsidRDefault="00C14B5C" w:rsidP="00C14B5C">
      <w:pPr>
        <w:pStyle w:val="NormalWeb"/>
        <w:jc w:val="both"/>
        <w:rPr>
          <w:rFonts w:ascii="Calibri" w:hAnsi="Calibri" w:cs="Arial"/>
          <w:color w:val="000000"/>
          <w:sz w:val="28"/>
          <w:szCs w:val="28"/>
        </w:rPr>
      </w:pPr>
      <w:r w:rsidRPr="003D556C">
        <w:rPr>
          <w:rFonts w:ascii="Calibri" w:hAnsi="Calibri" w:cs="Arial"/>
          <w:color w:val="000000"/>
          <w:sz w:val="28"/>
          <w:szCs w:val="28"/>
        </w:rPr>
        <w:t>LEADERS of 154,000 agricultural workers in England and Wales have tabled a claim for a “substantial” pay rise and an extra day off.</w:t>
      </w:r>
      <w:r>
        <w:rPr>
          <w:rFonts w:ascii="Calibri" w:hAnsi="Calibri" w:cs="Arial"/>
          <w:color w:val="000000"/>
          <w:sz w:val="28"/>
          <w:szCs w:val="28"/>
        </w:rPr>
        <w:t xml:space="preserve"> </w:t>
      </w:r>
      <w:r w:rsidRPr="003D556C">
        <w:rPr>
          <w:rFonts w:ascii="Calibri" w:hAnsi="Calibri" w:cs="Arial"/>
          <w:color w:val="000000"/>
          <w:sz w:val="28"/>
          <w:szCs w:val="28"/>
        </w:rPr>
        <w:t>Unite told the Department for Food and Rural Affairs (Defra) that agricultural employees deserved a decent wage increase to counter rising inflation, and a public holiday to commemorate Workers’ Memorial Day on April 28.</w:t>
      </w:r>
      <w:r>
        <w:rPr>
          <w:rFonts w:ascii="Calibri" w:hAnsi="Calibri" w:cs="Arial"/>
          <w:color w:val="000000"/>
          <w:sz w:val="28"/>
          <w:szCs w:val="28"/>
        </w:rPr>
        <w:t xml:space="preserve"> </w:t>
      </w:r>
      <w:r w:rsidRPr="003D556C">
        <w:rPr>
          <w:rFonts w:ascii="Calibri" w:hAnsi="Calibri" w:cs="Arial"/>
          <w:color w:val="000000"/>
          <w:sz w:val="28"/>
          <w:szCs w:val="28"/>
        </w:rPr>
        <w:t>Ian Waddell, Unite’s national officer for rural and agricultural workers, said: “Feedback from agricultural workers has been loud and clear this year – they are struggling to survive in the face of rising inflation, massive increases in fuel costs and higher food prices.</w:t>
      </w:r>
      <w:r>
        <w:rPr>
          <w:rFonts w:ascii="Calibri" w:hAnsi="Calibri" w:cs="Arial"/>
          <w:color w:val="000000"/>
          <w:sz w:val="28"/>
          <w:szCs w:val="28"/>
        </w:rPr>
        <w:t xml:space="preserve"> </w:t>
      </w:r>
      <w:r w:rsidRPr="003D556C">
        <w:rPr>
          <w:rFonts w:ascii="Calibri" w:hAnsi="Calibri" w:cs="Arial"/>
          <w:color w:val="000000"/>
          <w:sz w:val="28"/>
          <w:szCs w:val="28"/>
        </w:rPr>
        <w:t>“Our members in agriculture are paid well below the average weekly wage and one in four families in rural areas are below the poverty line.</w:t>
      </w:r>
    </w:p>
    <w:p w:rsidR="00C14B5C" w:rsidRPr="003D556C" w:rsidRDefault="00C14B5C" w:rsidP="00C14B5C">
      <w:pPr>
        <w:pStyle w:val="NormalWeb"/>
        <w:jc w:val="both"/>
        <w:rPr>
          <w:rFonts w:ascii="Calibri" w:hAnsi="Calibri" w:cs="Arial"/>
          <w:color w:val="000000"/>
          <w:sz w:val="28"/>
          <w:szCs w:val="28"/>
        </w:rPr>
      </w:pPr>
      <w:r w:rsidRPr="003D556C">
        <w:rPr>
          <w:rFonts w:ascii="Calibri" w:hAnsi="Calibri" w:cs="Arial"/>
          <w:color w:val="000000"/>
          <w:sz w:val="28"/>
          <w:szCs w:val="28"/>
        </w:rPr>
        <w:t>“Farmers are struggling to recruit and retain skilled workers and the poor pay and long hours culture of the industry must change if we are to see farming as a professional occupation.</w:t>
      </w:r>
      <w:r>
        <w:rPr>
          <w:rFonts w:ascii="Calibri" w:hAnsi="Calibri" w:cs="Arial"/>
          <w:color w:val="000000"/>
          <w:sz w:val="28"/>
          <w:szCs w:val="28"/>
        </w:rPr>
        <w:t xml:space="preserve"> </w:t>
      </w:r>
      <w:r w:rsidRPr="003D556C">
        <w:rPr>
          <w:rFonts w:ascii="Calibri" w:hAnsi="Calibri" w:cs="Arial"/>
          <w:color w:val="000000"/>
          <w:sz w:val="28"/>
          <w:szCs w:val="28"/>
        </w:rPr>
        <w:t>“We will be presenting compelling evidence for a substantial pay rise to beat the impact of inflation this year.”</w:t>
      </w:r>
      <w:r>
        <w:rPr>
          <w:rFonts w:ascii="Calibri" w:hAnsi="Calibri" w:cs="Arial"/>
          <w:color w:val="000000"/>
          <w:sz w:val="28"/>
          <w:szCs w:val="28"/>
        </w:rPr>
        <w:t xml:space="preserve"> </w:t>
      </w:r>
      <w:r w:rsidRPr="003D556C">
        <w:rPr>
          <w:rFonts w:ascii="Calibri" w:hAnsi="Calibri" w:cs="Arial"/>
          <w:color w:val="000000"/>
          <w:sz w:val="28"/>
          <w:szCs w:val="28"/>
        </w:rPr>
        <w:t>The union said it will present more detailed information behind the claim in May and negotiations will begin in June.</w:t>
      </w:r>
      <w:r>
        <w:rPr>
          <w:rFonts w:ascii="Calibri" w:hAnsi="Calibri" w:cs="Arial"/>
          <w:color w:val="000000"/>
          <w:sz w:val="28"/>
          <w:szCs w:val="28"/>
        </w:rPr>
        <w:t xml:space="preserve"> </w:t>
      </w:r>
      <w:r w:rsidRPr="003D556C">
        <w:rPr>
          <w:rFonts w:ascii="Calibri" w:hAnsi="Calibri" w:cs="Arial"/>
          <w:color w:val="000000"/>
          <w:sz w:val="28"/>
          <w:szCs w:val="28"/>
        </w:rPr>
        <w:t>Unite said it was pressing ahead with the claim despite the planned abolition of the Agricultural Wages Board, which sets pay rates.</w:t>
      </w:r>
      <w:r>
        <w:rPr>
          <w:rFonts w:ascii="Calibri" w:hAnsi="Calibri" w:cs="Arial"/>
          <w:color w:val="000000"/>
          <w:sz w:val="28"/>
          <w:szCs w:val="28"/>
        </w:rPr>
        <w:t xml:space="preserve"> </w:t>
      </w:r>
      <w:r w:rsidRPr="003D556C">
        <w:rPr>
          <w:rFonts w:ascii="Calibri" w:hAnsi="Calibri" w:cs="Arial"/>
          <w:color w:val="000000"/>
          <w:sz w:val="28"/>
          <w:szCs w:val="28"/>
        </w:rPr>
        <w:t>A Defra spokesman said: “Defra ministers do not set pay for agricultural workers. Negotiations will continue this year as normal and any decisions will be made by the independent Agricultural Wages Board.”</w:t>
      </w:r>
    </w:p>
    <w:p w:rsidR="00C14B5C" w:rsidRPr="003D556C" w:rsidRDefault="00C14B5C" w:rsidP="00C14B5C">
      <w:pPr>
        <w:pStyle w:val="NormalWeb"/>
        <w:jc w:val="both"/>
        <w:rPr>
          <w:rFonts w:ascii="Calibri" w:hAnsi="Calibri" w:cs="Arial"/>
          <w:color w:val="000000"/>
          <w:sz w:val="28"/>
          <w:szCs w:val="28"/>
        </w:rPr>
      </w:pPr>
      <w:r w:rsidRPr="003D556C">
        <w:rPr>
          <w:rFonts w:ascii="Calibri" w:hAnsi="Calibri" w:cs="Arial"/>
          <w:color w:val="000000"/>
          <w:sz w:val="28"/>
          <w:szCs w:val="28"/>
        </w:rPr>
        <w:t>The board – which negotiates the annual agricultural minimum wage – is made up of eight members from Unite, eight from the National Farmers’ Union and five independents.</w:t>
      </w:r>
    </w:p>
    <w:p w:rsidR="00C14B5C" w:rsidRDefault="00C14B5C" w:rsidP="00C14B5C">
      <w:pPr>
        <w:shd w:val="clear" w:color="auto" w:fill="FFFFFF"/>
        <w:spacing w:before="100" w:beforeAutospacing="1" w:after="100" w:afterAutospacing="1" w:line="270" w:lineRule="atLeast"/>
        <w:jc w:val="both"/>
        <w:rPr>
          <w:rFonts w:ascii="Calibri" w:hAnsi="Calibri" w:cs="Arial"/>
          <w:color w:val="000000"/>
          <w:sz w:val="28"/>
          <w:szCs w:val="28"/>
        </w:rPr>
      </w:pPr>
      <w:r w:rsidRPr="003D556C">
        <w:rPr>
          <w:rFonts w:ascii="Calibri" w:hAnsi="Calibri" w:cs="Arial"/>
          <w:color w:val="000000"/>
          <w:sz w:val="28"/>
          <w:szCs w:val="28"/>
        </w:rPr>
        <w:t xml:space="preserve">Read More </w:t>
      </w:r>
      <w:hyperlink r:id="rId690" w:anchor="ixzz1Cz0q0Mzf" w:history="1">
        <w:r w:rsidRPr="003D556C">
          <w:rPr>
            <w:rStyle w:val="Hyperlink"/>
            <w:rFonts w:ascii="Calibri" w:hAnsi="Calibri" w:cs="Arial"/>
            <w:color w:val="003399"/>
            <w:sz w:val="28"/>
            <w:szCs w:val="28"/>
          </w:rPr>
          <w:t>http://www.walesonline.co.uk/business-in-wales/business-news/2011/02/03/better-pay-calls-for-agriculture-workers-91466-28105148/#ixzz1Cz0q0Mzf</w:t>
        </w:r>
      </w:hyperlink>
    </w:p>
    <w:p w:rsidR="00C14B5C" w:rsidRPr="00BE570A" w:rsidRDefault="00C14B5C" w:rsidP="00C14B5C">
      <w:pPr>
        <w:pStyle w:val="Heading1"/>
        <w:spacing w:after="150"/>
        <w:rPr>
          <w:rFonts w:ascii="Calibri" w:hAnsi="Calibri" w:cs="Arial"/>
          <w:b w:val="0"/>
          <w:bCs w:val="0"/>
          <w:color w:val="000000"/>
        </w:rPr>
      </w:pPr>
      <w:r w:rsidRPr="00BE570A">
        <w:rPr>
          <w:rFonts w:ascii="Calibri" w:hAnsi="Calibri" w:cs="Arial"/>
          <w:b w:val="0"/>
          <w:color w:val="000000"/>
        </w:rPr>
        <w:t xml:space="preserve">(50) </w:t>
      </w:r>
      <w:r w:rsidRPr="00BE570A">
        <w:rPr>
          <w:rFonts w:ascii="Calibri" w:hAnsi="Calibri" w:cs="Arial"/>
          <w:b w:val="0"/>
          <w:bCs w:val="0"/>
          <w:color w:val="000000"/>
        </w:rPr>
        <w:t>No backtracking on WAG’s plan to backdate rates for port businesses</w:t>
      </w:r>
    </w:p>
    <w:p w:rsidR="00C14B5C" w:rsidRDefault="00C14B5C" w:rsidP="00C14B5C">
      <w:pPr>
        <w:numPr>
          <w:ilvl w:val="0"/>
          <w:numId w:val="31"/>
        </w:numPr>
        <w:spacing w:before="100" w:beforeAutospacing="1" w:after="100" w:afterAutospacing="1" w:line="240" w:lineRule="auto"/>
        <w:ind w:left="0" w:right="90"/>
        <w:rPr>
          <w:rFonts w:ascii="Arial" w:hAnsi="Arial" w:cs="Arial"/>
          <w:color w:val="666666"/>
          <w:sz w:val="17"/>
          <w:szCs w:val="17"/>
        </w:rPr>
      </w:pPr>
      <w:r>
        <w:rPr>
          <w:rFonts w:ascii="Arial" w:hAnsi="Arial" w:cs="Arial"/>
          <w:color w:val="666666"/>
          <w:sz w:val="17"/>
          <w:szCs w:val="17"/>
        </w:rPr>
        <w:t xml:space="preserve">by Sion Barry, Western Mail </w:t>
      </w:r>
    </w:p>
    <w:p w:rsidR="00C14B5C" w:rsidRDefault="00A13788" w:rsidP="00C14B5C">
      <w:pPr>
        <w:numPr>
          <w:ilvl w:val="0"/>
          <w:numId w:val="31"/>
        </w:numPr>
        <w:spacing w:before="100" w:beforeAutospacing="1" w:after="100" w:afterAutospacing="1" w:line="240" w:lineRule="auto"/>
        <w:ind w:left="0" w:right="90"/>
        <w:rPr>
          <w:rFonts w:ascii="Arial" w:hAnsi="Arial" w:cs="Arial"/>
          <w:color w:val="666666"/>
          <w:sz w:val="17"/>
          <w:szCs w:val="17"/>
        </w:rPr>
      </w:pPr>
      <w:hyperlink r:id="rId691" w:tooltip="Find all articles published on Feb 3 2011 to the Business News section" w:history="1">
        <w:r w:rsidR="00C14B5C">
          <w:rPr>
            <w:rFonts w:ascii="Arial" w:hAnsi="Arial" w:cs="Arial"/>
            <w:b/>
            <w:bCs/>
            <w:color w:val="444444"/>
            <w:sz w:val="17"/>
            <w:szCs w:val="17"/>
          </w:rPr>
          <w:t>Feb 3 2011</w:t>
        </w:r>
      </w:hyperlink>
      <w:r w:rsidR="00C14B5C">
        <w:rPr>
          <w:rFonts w:ascii="Arial" w:hAnsi="Arial" w:cs="Arial"/>
          <w:color w:val="666666"/>
          <w:sz w:val="17"/>
          <w:szCs w:val="17"/>
        </w:rPr>
        <w:t xml:space="preserve"> </w:t>
      </w:r>
    </w:p>
    <w:p w:rsidR="00C14B5C" w:rsidRPr="00BE570A" w:rsidRDefault="00C14B5C" w:rsidP="00C14B5C">
      <w:pPr>
        <w:pStyle w:val="NormalWeb"/>
        <w:jc w:val="both"/>
        <w:rPr>
          <w:rFonts w:ascii="Calibri" w:hAnsi="Calibri" w:cs="Arial"/>
          <w:color w:val="000000"/>
          <w:sz w:val="28"/>
          <w:szCs w:val="28"/>
        </w:rPr>
      </w:pPr>
      <w:r w:rsidRPr="00BE570A">
        <w:rPr>
          <w:rFonts w:ascii="Calibri" w:hAnsi="Calibri" w:cs="Arial"/>
          <w:color w:val="000000"/>
          <w:sz w:val="28"/>
          <w:szCs w:val="28"/>
        </w:rPr>
        <w:lastRenderedPageBreak/>
        <w:t>THE Welsh Assembly Government has reaffirmed that it will retrospectively charge businesses located in ports for business rates, despite growing criticism from politicians and companies affected.</w:t>
      </w:r>
      <w:r>
        <w:rPr>
          <w:rFonts w:ascii="Calibri" w:hAnsi="Calibri" w:cs="Arial"/>
          <w:color w:val="000000"/>
          <w:sz w:val="28"/>
          <w:szCs w:val="28"/>
        </w:rPr>
        <w:t xml:space="preserve"> </w:t>
      </w:r>
      <w:r w:rsidRPr="00BE570A">
        <w:rPr>
          <w:rFonts w:ascii="Calibri" w:hAnsi="Calibri" w:cs="Arial"/>
          <w:color w:val="000000"/>
          <w:sz w:val="28"/>
          <w:szCs w:val="28"/>
        </w:rPr>
        <w:t>WAG received a £10m consequential from the Barnett formula after the UK Coalition Government decided, after a strong lobby campaign involving the CBI, to waive business rates for companies in ports in England, backdating to 2005.</w:t>
      </w:r>
      <w:r>
        <w:rPr>
          <w:rFonts w:ascii="Calibri" w:hAnsi="Calibri" w:cs="Arial"/>
          <w:color w:val="000000"/>
          <w:sz w:val="28"/>
          <w:szCs w:val="28"/>
        </w:rPr>
        <w:t xml:space="preserve"> </w:t>
      </w:r>
      <w:r w:rsidRPr="00BE570A">
        <w:rPr>
          <w:rFonts w:ascii="Calibri" w:hAnsi="Calibri" w:cs="Arial"/>
          <w:color w:val="000000"/>
          <w:sz w:val="28"/>
          <w:szCs w:val="28"/>
        </w:rPr>
        <w:t>However, WAG has opted not to use the consequential to write off backdated rates for around 90 affected businesses located within Welsh ports – which have the option to repaying over the next eight years.</w:t>
      </w:r>
      <w:r>
        <w:rPr>
          <w:rFonts w:ascii="Calibri" w:hAnsi="Calibri" w:cs="Arial"/>
          <w:color w:val="000000"/>
          <w:sz w:val="28"/>
          <w:szCs w:val="28"/>
        </w:rPr>
        <w:t xml:space="preserve"> </w:t>
      </w:r>
      <w:r w:rsidRPr="00BE570A">
        <w:rPr>
          <w:rFonts w:ascii="Calibri" w:hAnsi="Calibri" w:cs="Arial"/>
          <w:color w:val="000000"/>
          <w:sz w:val="28"/>
          <w:szCs w:val="28"/>
        </w:rPr>
        <w:t>The original decision to backdate rates followed a decision of the previous Labour UK Government in 2008. The combined backdated business rate bill to 2005 is around £4m in Wales, with some companies facing repayments of several hundreds of pounds.</w:t>
      </w:r>
      <w:r>
        <w:rPr>
          <w:rFonts w:ascii="Calibri" w:hAnsi="Calibri" w:cs="Arial"/>
          <w:color w:val="000000"/>
          <w:sz w:val="28"/>
          <w:szCs w:val="28"/>
        </w:rPr>
        <w:t xml:space="preserve"> </w:t>
      </w:r>
      <w:r w:rsidRPr="00BE570A">
        <w:rPr>
          <w:rFonts w:ascii="Calibri" w:hAnsi="Calibri" w:cs="Arial"/>
          <w:color w:val="000000"/>
          <w:sz w:val="28"/>
          <w:szCs w:val="28"/>
        </w:rPr>
        <w:t>The cost of waiving rates for business in English ports – where the previous regime was to apply business rates only to port owners – has been borne by the UK Coalition Government at a cost of £175m.</w:t>
      </w:r>
    </w:p>
    <w:p w:rsidR="00C14B5C" w:rsidRPr="00BE570A" w:rsidRDefault="00C14B5C" w:rsidP="00C14B5C">
      <w:pPr>
        <w:pStyle w:val="NormalWeb"/>
        <w:jc w:val="both"/>
        <w:rPr>
          <w:rFonts w:ascii="Calibri" w:hAnsi="Calibri" w:cs="Arial"/>
          <w:color w:val="000000"/>
          <w:sz w:val="28"/>
          <w:szCs w:val="28"/>
        </w:rPr>
      </w:pPr>
      <w:r w:rsidRPr="00BE570A">
        <w:rPr>
          <w:rFonts w:ascii="Calibri" w:hAnsi="Calibri" w:cs="Arial"/>
          <w:color w:val="000000"/>
          <w:sz w:val="28"/>
          <w:szCs w:val="28"/>
        </w:rPr>
        <w:t>The upside consequential as a result for the Welsh Assembly Government (£10m) has been assigned by the Treasury for its the current spending review period. The revenue has been allocated.</w:t>
      </w:r>
      <w:r>
        <w:rPr>
          <w:rFonts w:ascii="Calibri" w:hAnsi="Calibri" w:cs="Arial"/>
          <w:color w:val="000000"/>
          <w:sz w:val="28"/>
          <w:szCs w:val="28"/>
        </w:rPr>
        <w:t xml:space="preserve"> </w:t>
      </w:r>
      <w:r w:rsidRPr="00BE570A">
        <w:rPr>
          <w:rFonts w:ascii="Calibri" w:hAnsi="Calibri" w:cs="Arial"/>
          <w:color w:val="000000"/>
          <w:sz w:val="28"/>
          <w:szCs w:val="28"/>
        </w:rPr>
        <w:t>Minister for Social Justice and Local Government Carl Sargeant said in a statement last month that if he had requested regulatory powers within the Localism Bill to cancel the backdated liabilities it would have resulted in foregoing the additional funding received in the spending review.</w:t>
      </w:r>
      <w:r>
        <w:rPr>
          <w:rFonts w:ascii="Calibri" w:hAnsi="Calibri" w:cs="Arial"/>
          <w:color w:val="000000"/>
          <w:sz w:val="28"/>
          <w:szCs w:val="28"/>
        </w:rPr>
        <w:t xml:space="preserve"> </w:t>
      </w:r>
      <w:r w:rsidRPr="00BE570A">
        <w:rPr>
          <w:rFonts w:ascii="Calibri" w:hAnsi="Calibri" w:cs="Arial"/>
          <w:color w:val="000000"/>
          <w:sz w:val="28"/>
          <w:szCs w:val="28"/>
        </w:rPr>
        <w:t>A spokeswoman for WAG said yesterday: “The Assembly Government would have lost over £10m in funding from the Treasury if it had adopted the measures proposed in England and this would have resulted in even deeper cuts to jobs and public services in Wales than those already being imposed by the UK Government.</w:t>
      </w:r>
    </w:p>
    <w:p w:rsidR="00C14B5C" w:rsidRPr="00BE570A" w:rsidRDefault="00C14B5C" w:rsidP="00C14B5C">
      <w:pPr>
        <w:pStyle w:val="NormalWeb"/>
        <w:jc w:val="both"/>
        <w:rPr>
          <w:rFonts w:ascii="Calibri" w:hAnsi="Calibri" w:cs="Arial"/>
          <w:color w:val="000000"/>
          <w:sz w:val="28"/>
          <w:szCs w:val="28"/>
        </w:rPr>
      </w:pPr>
      <w:r w:rsidRPr="00BE570A">
        <w:rPr>
          <w:rFonts w:ascii="Calibri" w:hAnsi="Calibri" w:cs="Arial"/>
          <w:color w:val="000000"/>
          <w:sz w:val="28"/>
          <w:szCs w:val="28"/>
        </w:rPr>
        <w:t>“We are having to make difficult decisions on how best to maximise the limited resources available for the benefit of the people of Wales. Replicating the English measures would not have been a cost-effective use of resources since fewer than 90 businesses in ports in Wales would have benefited and most of these have already paid their backdated rates bills in full.”</w:t>
      </w:r>
      <w:r>
        <w:rPr>
          <w:rFonts w:ascii="Calibri" w:hAnsi="Calibri" w:cs="Arial"/>
          <w:color w:val="000000"/>
          <w:sz w:val="28"/>
          <w:szCs w:val="28"/>
        </w:rPr>
        <w:t xml:space="preserve"> </w:t>
      </w:r>
      <w:r w:rsidRPr="00BE570A">
        <w:rPr>
          <w:rFonts w:ascii="Calibri" w:hAnsi="Calibri" w:cs="Arial"/>
          <w:color w:val="000000"/>
          <w:sz w:val="28"/>
          <w:szCs w:val="28"/>
        </w:rPr>
        <w:t>However, in a letter to First Minister Carwyn Jones the South Wales &amp; West Branch of the Institute of Chartered Shipbrokers is urging his Government to reconsider its position.</w:t>
      </w:r>
      <w:r>
        <w:rPr>
          <w:rFonts w:ascii="Calibri" w:hAnsi="Calibri" w:cs="Arial"/>
          <w:color w:val="000000"/>
          <w:sz w:val="28"/>
          <w:szCs w:val="28"/>
        </w:rPr>
        <w:t xml:space="preserve"> </w:t>
      </w:r>
      <w:r w:rsidRPr="00BE570A">
        <w:rPr>
          <w:rFonts w:ascii="Calibri" w:hAnsi="Calibri" w:cs="Arial"/>
          <w:color w:val="000000"/>
          <w:sz w:val="28"/>
          <w:szCs w:val="28"/>
        </w:rPr>
        <w:t>The letter, signed by its chairman Theo Coliandris says: “The Welsh Assembly Government does not appear to understand the serious impact this decision will have on the Welsh economy with many jobs likely to go and several companies forced to cease trading altogether.</w:t>
      </w:r>
      <w:r>
        <w:rPr>
          <w:rFonts w:ascii="Calibri" w:hAnsi="Calibri" w:cs="Arial"/>
          <w:color w:val="000000"/>
          <w:sz w:val="28"/>
          <w:szCs w:val="28"/>
        </w:rPr>
        <w:t xml:space="preserve"> </w:t>
      </w:r>
      <w:r w:rsidRPr="00BE570A">
        <w:rPr>
          <w:rFonts w:ascii="Calibri" w:hAnsi="Calibri" w:cs="Arial"/>
          <w:color w:val="000000"/>
          <w:sz w:val="28"/>
          <w:szCs w:val="28"/>
        </w:rPr>
        <w:t xml:space="preserve">“We are therefore at a loss to understand why the Assembly would wish to actively seek a decline of the </w:t>
      </w:r>
      <w:r w:rsidRPr="00BE570A">
        <w:rPr>
          <w:rFonts w:ascii="Calibri" w:hAnsi="Calibri" w:cs="Arial"/>
          <w:color w:val="000000"/>
          <w:sz w:val="28"/>
          <w:szCs w:val="28"/>
        </w:rPr>
        <w:lastRenderedPageBreak/>
        <w:t>private sector business and loss of jobs in Welsh ports and undermine our position in world markets.”</w:t>
      </w:r>
    </w:p>
    <w:p w:rsidR="00C14B5C" w:rsidRPr="00BE570A" w:rsidRDefault="00C14B5C" w:rsidP="00C14B5C">
      <w:pPr>
        <w:pStyle w:val="NormalWeb"/>
        <w:jc w:val="both"/>
        <w:rPr>
          <w:rFonts w:ascii="Calibri" w:hAnsi="Calibri" w:cs="Arial"/>
          <w:color w:val="000000"/>
          <w:sz w:val="28"/>
          <w:szCs w:val="28"/>
        </w:rPr>
      </w:pPr>
      <w:r w:rsidRPr="00BE570A">
        <w:rPr>
          <w:rFonts w:ascii="Calibri" w:hAnsi="Calibri" w:cs="Arial"/>
          <w:color w:val="000000"/>
          <w:sz w:val="28"/>
          <w:szCs w:val="28"/>
        </w:rPr>
        <w:t>Mr Coliandris said Welsh ports handle 10% of the total UK throughout. He added: “The loss of some of our Welsh port-based companies would seriously threaten the viability of these ports themselves</w:t>
      </w:r>
      <w:r>
        <w:rPr>
          <w:rFonts w:ascii="Calibri" w:hAnsi="Calibri" w:cs="Arial"/>
          <w:color w:val="000000"/>
          <w:sz w:val="28"/>
          <w:szCs w:val="28"/>
        </w:rPr>
        <w:t xml:space="preserve">. </w:t>
      </w:r>
      <w:r w:rsidRPr="00BE570A">
        <w:rPr>
          <w:rFonts w:ascii="Calibri" w:hAnsi="Calibri" w:cs="Arial"/>
          <w:color w:val="000000"/>
          <w:sz w:val="28"/>
          <w:szCs w:val="28"/>
        </w:rPr>
        <w:t>Tory Am Jonathan Morgan, Shadow Minister for Local Government, said described the position of the Labour-led Assembly Government as “shortsighted” which ignored the significant contribution of Welsh ports to the Welsh economy.</w:t>
      </w:r>
      <w:r>
        <w:rPr>
          <w:rFonts w:ascii="Calibri" w:hAnsi="Calibri" w:cs="Arial"/>
          <w:color w:val="000000"/>
          <w:sz w:val="28"/>
          <w:szCs w:val="28"/>
        </w:rPr>
        <w:t xml:space="preserve"> </w:t>
      </w:r>
      <w:r w:rsidRPr="00BE570A">
        <w:rPr>
          <w:rFonts w:ascii="Calibri" w:hAnsi="Calibri" w:cs="Arial"/>
          <w:color w:val="000000"/>
          <w:sz w:val="28"/>
          <w:szCs w:val="28"/>
        </w:rPr>
        <w:t>He added:“Businesses at ports around Wales’ coastline will be unfairly penalised by this tax bombshell through no fault of their own. This decision to sting Welsh businesses with retrospective taxes, despite the Assembly Government having ample funds to prevent it, sends a negative message to any companies considering investing in Wales.</w:t>
      </w:r>
      <w:r>
        <w:rPr>
          <w:rFonts w:ascii="Calibri" w:hAnsi="Calibri" w:cs="Arial"/>
          <w:color w:val="000000"/>
          <w:sz w:val="28"/>
          <w:szCs w:val="28"/>
        </w:rPr>
        <w:t xml:space="preserve"> </w:t>
      </w:r>
      <w:r w:rsidRPr="00BE570A">
        <w:rPr>
          <w:rFonts w:ascii="Calibri" w:hAnsi="Calibri" w:cs="Arial"/>
          <w:color w:val="000000"/>
          <w:sz w:val="28"/>
          <w:szCs w:val="28"/>
        </w:rPr>
        <w:t>“At a time when many businesses are being forced to make efficiencies to remain competitive, these Welsh firms will be at a disadvantage compared to their rivals in other parts of the UK. In challenging economic times Wales needs an Assembly Government which helps businesses to grow and create jobs rather than threatening to stifle Wales’ economic recovery.”</w:t>
      </w:r>
      <w:r>
        <w:rPr>
          <w:rFonts w:ascii="Calibri" w:hAnsi="Calibri" w:cs="Arial"/>
          <w:color w:val="000000"/>
          <w:sz w:val="28"/>
          <w:szCs w:val="28"/>
        </w:rPr>
        <w:t xml:space="preserve"> </w:t>
      </w:r>
      <w:r w:rsidRPr="00BE570A">
        <w:rPr>
          <w:rFonts w:ascii="Calibri" w:hAnsi="Calibri" w:cs="Arial"/>
          <w:color w:val="000000"/>
          <w:sz w:val="28"/>
          <w:szCs w:val="28"/>
        </w:rPr>
        <w:t>Clive Davies, managing Director of Newport-based WE Dowds (Shipping), one of the companies affected and a members of the Welsh Ports Business Group – which is also pressing WAG to change its position: said: “We have just spent four years promoting Wales as members of the Ryder Cup Wales Corporate Club introducing customers from all over the world to Newport and Wales.</w:t>
      </w:r>
      <w:r>
        <w:rPr>
          <w:rFonts w:ascii="Calibri" w:hAnsi="Calibri" w:cs="Arial"/>
          <w:color w:val="000000"/>
          <w:sz w:val="28"/>
          <w:szCs w:val="28"/>
        </w:rPr>
        <w:t xml:space="preserve"> </w:t>
      </w:r>
      <w:r w:rsidRPr="00BE570A">
        <w:rPr>
          <w:rFonts w:ascii="Calibri" w:hAnsi="Calibri" w:cs="Arial"/>
          <w:color w:val="000000"/>
          <w:sz w:val="28"/>
          <w:szCs w:val="28"/>
        </w:rPr>
        <w:t>“We celebrated 50 years in business in the Port of Newport in 2010 and now we face an enormous challenge to save this business. The income we have paid Associated British Ports for the period 2005/10 always included a sum for business rates as it formed part of their rating assessment.</w:t>
      </w:r>
    </w:p>
    <w:p w:rsidR="00C14B5C" w:rsidRPr="00BE570A" w:rsidRDefault="00C14B5C" w:rsidP="00C14B5C">
      <w:pPr>
        <w:pStyle w:val="NormalWeb"/>
        <w:jc w:val="both"/>
        <w:rPr>
          <w:rFonts w:ascii="Calibri" w:hAnsi="Calibri" w:cs="Arial"/>
          <w:color w:val="000000"/>
          <w:sz w:val="28"/>
          <w:szCs w:val="28"/>
        </w:rPr>
      </w:pPr>
      <w:r w:rsidRPr="00BE570A">
        <w:rPr>
          <w:rFonts w:ascii="Calibri" w:hAnsi="Calibri" w:cs="Arial"/>
          <w:color w:val="000000"/>
          <w:sz w:val="28"/>
          <w:szCs w:val="28"/>
        </w:rPr>
        <w:t>“Now, not only are we being told we have to pay twice, but also six years’ rates in one go. “At a time when we are facing the most challenging business environment I can remember our direct competitors in England are being handed a huge advantage in having their rates liabilities removed. Our customers will migrate to England and Welsh jobs will be lost.”</w:t>
      </w:r>
      <w:r>
        <w:rPr>
          <w:rFonts w:ascii="Calibri" w:hAnsi="Calibri" w:cs="Arial"/>
          <w:color w:val="000000"/>
          <w:sz w:val="28"/>
          <w:szCs w:val="28"/>
        </w:rPr>
        <w:t xml:space="preserve"> </w:t>
      </w:r>
      <w:r w:rsidRPr="00BE570A">
        <w:rPr>
          <w:rFonts w:ascii="Calibri" w:hAnsi="Calibri" w:cs="Arial"/>
          <w:color w:val="000000"/>
          <w:sz w:val="28"/>
          <w:szCs w:val="28"/>
        </w:rPr>
        <w:t>Director of CBI Wales David Rosser said he believed despite a in real-terms cut in budget for the next four years WAG could find resources to supported the affect port located business.</w:t>
      </w:r>
      <w:r>
        <w:rPr>
          <w:rFonts w:ascii="Calibri" w:hAnsi="Calibri" w:cs="Arial"/>
          <w:color w:val="000000"/>
          <w:sz w:val="28"/>
          <w:szCs w:val="28"/>
        </w:rPr>
        <w:t xml:space="preserve"> </w:t>
      </w:r>
      <w:r w:rsidRPr="00BE570A">
        <w:rPr>
          <w:rFonts w:ascii="Calibri" w:hAnsi="Calibri" w:cs="Arial"/>
          <w:color w:val="000000"/>
          <w:sz w:val="28"/>
          <w:szCs w:val="28"/>
        </w:rPr>
        <w:t>“I firmly believe a way can be found to help the companies most affected by this. The message it sends it that they are taking money off Welsh business to protect public services.”</w:t>
      </w:r>
      <w:r>
        <w:rPr>
          <w:rFonts w:ascii="Calibri" w:hAnsi="Calibri" w:cs="Arial"/>
          <w:color w:val="000000"/>
          <w:sz w:val="28"/>
          <w:szCs w:val="28"/>
        </w:rPr>
        <w:t xml:space="preserve"> </w:t>
      </w:r>
      <w:r w:rsidRPr="00BE570A">
        <w:rPr>
          <w:rFonts w:ascii="Calibri" w:hAnsi="Calibri" w:cs="Arial"/>
          <w:color w:val="000000"/>
          <w:sz w:val="28"/>
          <w:szCs w:val="28"/>
        </w:rPr>
        <w:t xml:space="preserve">Tory MP for Monmouth David Davies MP said: “Labour’s unfair ports tax is an unfair and harmful burden for the hundreds of firms working out of Wales’ ports. In England, the UK </w:t>
      </w:r>
      <w:r w:rsidRPr="00BE570A">
        <w:rPr>
          <w:rFonts w:ascii="Calibri" w:hAnsi="Calibri" w:cs="Arial"/>
          <w:color w:val="000000"/>
          <w:sz w:val="28"/>
          <w:szCs w:val="28"/>
        </w:rPr>
        <w:lastRenderedPageBreak/>
        <w:t>Government has already taken action yet the Welsh Assembly Government has confirmed that they won’t be following their lead. The Assembly Government has the power to end this unfair tax but their inactivity will only lead to firms deserting Wales and crossing the border into England, further damaging the Welsh economy.”</w:t>
      </w:r>
    </w:p>
    <w:p w:rsidR="00C14B5C" w:rsidRDefault="00C14B5C" w:rsidP="00C14B5C">
      <w:pPr>
        <w:shd w:val="clear" w:color="auto" w:fill="FFFFFF"/>
        <w:spacing w:before="100" w:beforeAutospacing="1" w:after="100" w:afterAutospacing="1" w:line="270" w:lineRule="atLeast"/>
        <w:jc w:val="both"/>
      </w:pPr>
      <w:r w:rsidRPr="00BE570A">
        <w:rPr>
          <w:rFonts w:ascii="Calibri" w:hAnsi="Calibri" w:cs="Arial"/>
          <w:color w:val="000000"/>
          <w:sz w:val="28"/>
          <w:szCs w:val="28"/>
        </w:rPr>
        <w:t xml:space="preserve">Read More </w:t>
      </w:r>
      <w:hyperlink r:id="rId692" w:anchor="ixzz1Cz1wr5xr" w:history="1">
        <w:r w:rsidRPr="00BE570A">
          <w:rPr>
            <w:rStyle w:val="Hyperlink"/>
            <w:rFonts w:ascii="Calibri" w:hAnsi="Calibri" w:cs="Arial"/>
            <w:color w:val="003399"/>
            <w:sz w:val="28"/>
            <w:szCs w:val="28"/>
          </w:rPr>
          <w:t>http://www.walesonline.co.uk/business-in-wales/business-news/2011/02/03/no-backtracking-on-wag-s-plan-to-backdate-rates-for-port-businesses-91466-28105531/#ixzz1Cz1wr5xr</w:t>
        </w:r>
      </w:hyperlink>
    </w:p>
    <w:p w:rsidR="00C14B5C" w:rsidRDefault="00C14B5C" w:rsidP="00C14B5C">
      <w:pPr>
        <w:rPr>
          <w:rFonts w:ascii="Arial" w:hAnsi="Arial" w:cs="Arial"/>
          <w:color w:val="000000"/>
          <w:sz w:val="18"/>
          <w:szCs w:val="18"/>
        </w:rPr>
      </w:pPr>
    </w:p>
    <w:p w:rsidR="00C14B5C" w:rsidRPr="00AE1EE0" w:rsidRDefault="00C14B5C" w:rsidP="00C14B5C">
      <w:pPr>
        <w:pStyle w:val="Heading1"/>
        <w:spacing w:after="150"/>
        <w:rPr>
          <w:rFonts w:ascii="Calibri" w:hAnsi="Calibri" w:cs="Arial"/>
          <w:b w:val="0"/>
          <w:bCs w:val="0"/>
        </w:rPr>
      </w:pPr>
      <w:r w:rsidRPr="00AE1EE0">
        <w:rPr>
          <w:rFonts w:ascii="Calibri" w:hAnsi="Calibri" w:cs="Arial"/>
          <w:b w:val="0"/>
          <w:bCs w:val="0"/>
        </w:rPr>
        <w:t>(51)  ‘Economy of entire region will suffer if city misses out’</w:t>
      </w:r>
    </w:p>
    <w:p w:rsidR="00C14B5C" w:rsidRDefault="00C14B5C" w:rsidP="00C14B5C">
      <w:pPr>
        <w:numPr>
          <w:ilvl w:val="0"/>
          <w:numId w:val="32"/>
        </w:numPr>
        <w:spacing w:before="100" w:beforeAutospacing="1" w:after="100" w:afterAutospacing="1" w:line="240" w:lineRule="auto"/>
        <w:ind w:left="0" w:right="90"/>
        <w:rPr>
          <w:rFonts w:ascii="Arial" w:hAnsi="Arial" w:cs="Arial"/>
          <w:color w:val="666666"/>
          <w:sz w:val="17"/>
          <w:szCs w:val="17"/>
        </w:rPr>
      </w:pPr>
      <w:r>
        <w:rPr>
          <w:rFonts w:ascii="Arial" w:hAnsi="Arial" w:cs="Arial"/>
          <w:color w:val="666666"/>
          <w:sz w:val="17"/>
          <w:szCs w:val="17"/>
        </w:rPr>
        <w:t xml:space="preserve">by Rhodri Evans, Western Mail </w:t>
      </w:r>
    </w:p>
    <w:p w:rsidR="00C14B5C" w:rsidRDefault="00A13788" w:rsidP="00C14B5C">
      <w:pPr>
        <w:numPr>
          <w:ilvl w:val="0"/>
          <w:numId w:val="32"/>
        </w:numPr>
        <w:spacing w:before="100" w:beforeAutospacing="1" w:after="100" w:afterAutospacing="1" w:line="240" w:lineRule="auto"/>
        <w:ind w:left="0" w:right="90"/>
        <w:rPr>
          <w:rFonts w:ascii="Arial" w:hAnsi="Arial" w:cs="Arial"/>
          <w:color w:val="666666"/>
          <w:sz w:val="17"/>
          <w:szCs w:val="17"/>
        </w:rPr>
      </w:pPr>
      <w:hyperlink r:id="rId693" w:tooltip="Find all articles published on Feb 3 2011 to the Business News section" w:history="1">
        <w:r w:rsidR="00C14B5C">
          <w:rPr>
            <w:rFonts w:ascii="Arial" w:hAnsi="Arial" w:cs="Arial"/>
            <w:b/>
            <w:bCs/>
            <w:color w:val="444444"/>
            <w:sz w:val="17"/>
            <w:szCs w:val="17"/>
          </w:rPr>
          <w:t>Feb 3 2011</w:t>
        </w:r>
      </w:hyperlink>
      <w:r w:rsidR="00C14B5C">
        <w:rPr>
          <w:rFonts w:ascii="Arial" w:hAnsi="Arial" w:cs="Arial"/>
          <w:color w:val="666666"/>
          <w:sz w:val="17"/>
          <w:szCs w:val="17"/>
        </w:rPr>
        <w:t xml:space="preserve"> </w:t>
      </w:r>
    </w:p>
    <w:p w:rsidR="00C14B5C" w:rsidRPr="00AE1EE0" w:rsidRDefault="00C14B5C" w:rsidP="00C14B5C">
      <w:pPr>
        <w:pStyle w:val="NormalWeb"/>
        <w:jc w:val="both"/>
        <w:rPr>
          <w:rFonts w:ascii="Calibri" w:hAnsi="Calibri" w:cs="Arial"/>
          <w:sz w:val="28"/>
          <w:szCs w:val="28"/>
        </w:rPr>
      </w:pPr>
      <w:r w:rsidRPr="00AE1EE0">
        <w:rPr>
          <w:rFonts w:ascii="Calibri" w:hAnsi="Calibri" w:cs="Arial"/>
          <w:sz w:val="28"/>
          <w:szCs w:val="28"/>
        </w:rPr>
        <w:t>THE whole of West Wales will lose out if the electrification of the South Wales mainline does not reach Swansea, an MP warned yesterday. Swansea East MP Sian James issued the warning ahead of a meeting being held next week where Swansea MPs will discuss with business leaders how they will press the Government to deliver the £1bn project. The electrification of the South Wales mainline has been under review since the coalition Government took office in Westminster last year and Transport Secretary Philip Hammond has yet to announce whether the scheme will go ahead. Swansea MPs Geraint Davies, Martin Caton and Mrs James have now organised a meeting of the city’s business leaders on February 10 to provide a united voice to call for electrification to the city’s station. Mrs James said that with Swansea acting as a gateway to West Wales, the economy of the entire region would suffer without electrification. The importance of the scheme was well-illustrated by the recent Centre for Cities study which put both Swansea and Newport among the areas most vulnerable to government cuts and the last to see economic recovery, she said.</w:t>
      </w:r>
    </w:p>
    <w:p w:rsidR="00C14B5C" w:rsidRPr="00AE1EE0" w:rsidRDefault="00C14B5C" w:rsidP="00C14B5C">
      <w:pPr>
        <w:pStyle w:val="NormalWeb"/>
        <w:jc w:val="both"/>
        <w:rPr>
          <w:rFonts w:ascii="Calibri" w:hAnsi="Calibri" w:cs="Arial"/>
          <w:sz w:val="28"/>
          <w:szCs w:val="28"/>
        </w:rPr>
      </w:pPr>
      <w:r w:rsidRPr="00AE1EE0">
        <w:rPr>
          <w:rFonts w:ascii="Calibri" w:hAnsi="Calibri" w:cs="Arial"/>
          <w:sz w:val="28"/>
          <w:szCs w:val="28"/>
        </w:rPr>
        <w:t xml:space="preserve">“We are already at a disadvantage and that report doesn’t make comfortable reading for us. I respect the Centre for Cities because it pointed out very early on that Swansea’s vulnerability was its reliance on public sector jobs.” The MP said she hoped the meeting would demonstrate the strength of feeling in Swansea and West Wales for electrification of the main line. “Swansea is a rail town and has a really important role as a gateway to West Wales,” she said. “I </w:t>
      </w:r>
      <w:r w:rsidRPr="00AE1EE0">
        <w:rPr>
          <w:rFonts w:ascii="Calibri" w:hAnsi="Calibri" w:cs="Arial"/>
          <w:sz w:val="28"/>
          <w:szCs w:val="28"/>
        </w:rPr>
        <w:lastRenderedPageBreak/>
        <w:t>worked in the rail industry and saw how West Wales services were eroded and I don’t want to see the same thing happening. “There are exciting things happening in Swansea. The development of the university is going to introduce more research and development opportunities and we need to get people in and move people around South Wales to where the opportunities are.” If the electrified line ended at Bristol it would send out the worst possible message to visitors, she said. “What not having it would say to people visiting is ‘I’m crossing this physical manifestation of the border, entering into a country with another language and culture, but it is not one that has caught up with the 21st century’.”</w:t>
      </w:r>
    </w:p>
    <w:p w:rsidR="00C14B5C" w:rsidRPr="00AE1EE0" w:rsidRDefault="00C14B5C" w:rsidP="00C14B5C">
      <w:pPr>
        <w:pStyle w:val="NormalWeb"/>
        <w:jc w:val="both"/>
        <w:rPr>
          <w:rFonts w:ascii="Calibri" w:hAnsi="Calibri" w:cs="Arial"/>
          <w:sz w:val="28"/>
          <w:szCs w:val="28"/>
        </w:rPr>
      </w:pPr>
      <w:r w:rsidRPr="00AE1EE0">
        <w:rPr>
          <w:rFonts w:ascii="Calibri" w:hAnsi="Calibri" w:cs="Arial"/>
          <w:sz w:val="28"/>
          <w:szCs w:val="28"/>
        </w:rPr>
        <w:t>She said that ultimately that the decision on how far to electrify ultimately came down to priorities. “It is a great deal of money, but it is going to take several years, and I would argue that the cupboard is not bare – you have to decide where your priorities are,” she said. “Time and time again I have heard from this Government they are going to bring jobs to the Valleys, and take people off benefits, doing it in partnership with the private sector. “This is our opportunity and we can’t get left behind</w:t>
      </w:r>
    </w:p>
    <w:p w:rsidR="00C14B5C" w:rsidRPr="00AE1EE0" w:rsidRDefault="00C14B5C" w:rsidP="00C14B5C">
      <w:pPr>
        <w:shd w:val="clear" w:color="auto" w:fill="FFFFFF"/>
        <w:spacing w:before="100" w:beforeAutospacing="1" w:after="100" w:afterAutospacing="1" w:line="270" w:lineRule="atLeast"/>
        <w:jc w:val="both"/>
        <w:rPr>
          <w:rFonts w:ascii="Calibri" w:hAnsi="Calibri"/>
          <w:sz w:val="28"/>
          <w:szCs w:val="28"/>
        </w:rPr>
      </w:pPr>
      <w:r w:rsidRPr="00AE1EE0">
        <w:rPr>
          <w:rFonts w:ascii="Calibri" w:hAnsi="Calibri" w:cs="Arial"/>
          <w:sz w:val="28"/>
          <w:szCs w:val="28"/>
        </w:rPr>
        <w:t xml:space="preserve">Read More </w:t>
      </w:r>
      <w:hyperlink r:id="rId694" w:anchor="ixzz1CzzkEEo0" w:history="1">
        <w:r w:rsidRPr="00AE1EE0">
          <w:rPr>
            <w:rStyle w:val="Hyperlink"/>
            <w:rFonts w:ascii="Calibri" w:hAnsi="Calibri" w:cs="Arial"/>
            <w:color w:val="auto"/>
            <w:sz w:val="28"/>
            <w:szCs w:val="28"/>
          </w:rPr>
          <w:t>http://www.walesonline.co.uk/business-in-wales/business-news/2011/02/03/economy-of-entire-region-will-suffer-if-city-misses-out-91466-28105532/#ixzz1CzzkEEo0</w:t>
        </w:r>
      </w:hyperlink>
    </w:p>
    <w:p w:rsidR="002D57EA" w:rsidRDefault="002D57EA" w:rsidP="009E7825">
      <w:pPr>
        <w:pStyle w:val="NormalWeb"/>
        <w:jc w:val="both"/>
        <w:rPr>
          <w:rFonts w:ascii="Georgia" w:hAnsi="Georgia"/>
          <w:b/>
          <w:sz w:val="48"/>
          <w:szCs w:val="48"/>
        </w:rPr>
      </w:pPr>
    </w:p>
    <w:p w:rsidR="00387120" w:rsidRPr="00655B3F" w:rsidRDefault="00387120" w:rsidP="00387120">
      <w:pPr>
        <w:pStyle w:val="NormalWeb"/>
        <w:jc w:val="both"/>
        <w:rPr>
          <w:rFonts w:ascii="Calibri" w:eastAsia="ZapfDingbats" w:hAnsi="Calibri" w:cs="MetaPlusNormal-Roman"/>
          <w:b/>
          <w:color w:val="000000"/>
          <w:sz w:val="48"/>
          <w:szCs w:val="48"/>
          <w:u w:val="single"/>
        </w:rPr>
      </w:pPr>
      <w:r w:rsidRPr="00655B3F">
        <w:rPr>
          <w:rFonts w:ascii="Calibri" w:eastAsia="ZapfDingbats" w:hAnsi="Calibri" w:cs="MetaPlusNormal-Roman"/>
          <w:b/>
          <w:color w:val="000000"/>
          <w:sz w:val="48"/>
          <w:szCs w:val="48"/>
          <w:u w:val="single"/>
        </w:rPr>
        <w:t xml:space="preserve">THE WESTERN MAIL </w:t>
      </w:r>
      <w:r>
        <w:rPr>
          <w:rFonts w:ascii="Calibri" w:eastAsia="ZapfDingbats" w:hAnsi="Calibri" w:cs="MetaPlusNormal-Roman"/>
          <w:b/>
          <w:color w:val="000000"/>
          <w:sz w:val="48"/>
          <w:szCs w:val="48"/>
          <w:u w:val="single"/>
        </w:rPr>
        <w:t>(</w:t>
      </w:r>
      <w:r w:rsidRPr="00655B3F">
        <w:rPr>
          <w:rFonts w:ascii="Calibri" w:eastAsia="ZapfDingbats" w:hAnsi="Calibri" w:cs="MetaPlusNormal-Roman"/>
          <w:b/>
          <w:color w:val="000000"/>
          <w:sz w:val="48"/>
          <w:szCs w:val="48"/>
          <w:u w:val="single"/>
        </w:rPr>
        <w:t>PART 5</w:t>
      </w:r>
      <w:r>
        <w:rPr>
          <w:rFonts w:ascii="Calibri" w:eastAsia="ZapfDingbats" w:hAnsi="Calibri" w:cs="MetaPlusNormal-Roman"/>
          <w:b/>
          <w:color w:val="000000"/>
          <w:sz w:val="48"/>
          <w:szCs w:val="48"/>
          <w:u w:val="single"/>
        </w:rPr>
        <w:t>)</w:t>
      </w:r>
    </w:p>
    <w:p w:rsidR="00387120" w:rsidRDefault="00387120" w:rsidP="00387120">
      <w:pPr>
        <w:pStyle w:val="NormalWeb"/>
        <w:jc w:val="both"/>
        <w:rPr>
          <w:rFonts w:ascii="Calibri" w:eastAsia="ZapfDingbats" w:hAnsi="Calibri" w:cs="MetaPlusNormal-Roman"/>
          <w:b/>
          <w:color w:val="000000"/>
          <w:sz w:val="48"/>
          <w:szCs w:val="48"/>
        </w:rPr>
      </w:pPr>
      <w:r w:rsidRPr="00162988">
        <w:rPr>
          <w:rFonts w:ascii="Calibri" w:eastAsia="ZapfDingbats" w:hAnsi="Calibri" w:cs="MetaPlusNormal-Roman"/>
          <w:b/>
          <w:color w:val="000000"/>
          <w:sz w:val="48"/>
          <w:szCs w:val="48"/>
        </w:rPr>
        <w:t>FEB 16</w:t>
      </w:r>
      <w:r w:rsidRPr="00162988">
        <w:rPr>
          <w:rFonts w:ascii="Calibri" w:eastAsia="ZapfDingbats" w:hAnsi="Calibri" w:cs="MetaPlusNormal-Roman"/>
          <w:b/>
          <w:color w:val="000000"/>
          <w:sz w:val="48"/>
          <w:szCs w:val="48"/>
          <w:vertAlign w:val="superscript"/>
        </w:rPr>
        <w:t>th</w:t>
      </w:r>
      <w:r w:rsidRPr="00162988">
        <w:rPr>
          <w:rFonts w:ascii="Calibri" w:eastAsia="ZapfDingbats" w:hAnsi="Calibri" w:cs="MetaPlusNormal-Roman"/>
          <w:b/>
          <w:color w:val="000000"/>
          <w:sz w:val="48"/>
          <w:szCs w:val="48"/>
        </w:rPr>
        <w:t xml:space="preserve"> 2011</w:t>
      </w:r>
    </w:p>
    <w:p w:rsidR="00387120" w:rsidRPr="00162988" w:rsidRDefault="00387120" w:rsidP="00387120">
      <w:pPr>
        <w:pStyle w:val="NormalWeb"/>
        <w:jc w:val="both"/>
        <w:rPr>
          <w:rFonts w:ascii="Calibri" w:eastAsia="ZapfDingbats" w:hAnsi="Calibri" w:cs="MetaPlusNormal-Roman"/>
          <w:b/>
          <w:color w:val="000000"/>
          <w:sz w:val="48"/>
          <w:szCs w:val="48"/>
        </w:rPr>
      </w:pPr>
      <w:r>
        <w:rPr>
          <w:rFonts w:ascii="Calibri" w:eastAsia="ZapfDingbats" w:hAnsi="Calibri" w:cs="MetaPlusNormal-Roman"/>
          <w:b/>
          <w:color w:val="000000"/>
          <w:sz w:val="48"/>
          <w:szCs w:val="48"/>
        </w:rPr>
        <w:t>(52)</w:t>
      </w:r>
    </w:p>
    <w:p w:rsidR="00387120" w:rsidRPr="00162988" w:rsidRDefault="00387120" w:rsidP="00387120">
      <w:pPr>
        <w:spacing w:after="0" w:line="240" w:lineRule="auto"/>
        <w:jc w:val="both"/>
        <w:rPr>
          <w:rFonts w:ascii="Calibri" w:eastAsia="Times New Roman" w:hAnsi="Calibri" w:cs="Times New Roman"/>
          <w:sz w:val="28"/>
          <w:szCs w:val="28"/>
          <w:lang w:eastAsia="en-GB"/>
        </w:rPr>
      </w:pPr>
      <w:r w:rsidRPr="00162988">
        <w:rPr>
          <w:rFonts w:ascii="Calibri" w:eastAsia="Times New Roman" w:hAnsi="Calibri" w:cs="Times New Roman"/>
          <w:sz w:val="28"/>
          <w:szCs w:val="28"/>
          <w:lang w:eastAsia="en-GB"/>
        </w:rPr>
        <w:t xml:space="preserve">A RARE Welsh banknote is expected to raise more than 50 times its original value when it goes under the hammer at a London auction house next month. The pounds 5 Pembrokeshire note, which includes an </w:t>
      </w:r>
      <w:r w:rsidRPr="00162988">
        <w:rPr>
          <w:rFonts w:ascii="Calibri" w:eastAsia="Times New Roman" w:hAnsi="Calibri" w:cs="Times New Roman"/>
          <w:b/>
          <w:bCs/>
          <w:sz w:val="28"/>
          <w:szCs w:val="28"/>
          <w:lang w:eastAsia="en-GB"/>
        </w:rPr>
        <w:t xml:space="preserve">illustration </w:t>
      </w:r>
      <w:r w:rsidRPr="00162988">
        <w:rPr>
          <w:rFonts w:ascii="Calibri" w:eastAsia="Times New Roman" w:hAnsi="Calibri" w:cs="Times New Roman"/>
          <w:sz w:val="28"/>
          <w:szCs w:val="28"/>
          <w:lang w:eastAsia="en-GB"/>
        </w:rPr>
        <w:t xml:space="preserve">of Pembroke Castle, comes from the Pembrokeshire Bank which was </w:t>
      </w:r>
      <w:r w:rsidRPr="00162988">
        <w:rPr>
          <w:rFonts w:ascii="Calibri" w:eastAsia="Times New Roman" w:hAnsi="Calibri" w:cs="Times New Roman"/>
          <w:b/>
          <w:bCs/>
          <w:sz w:val="28"/>
          <w:szCs w:val="28"/>
          <w:lang w:eastAsia="en-GB"/>
        </w:rPr>
        <w:t xml:space="preserve">acquired </w:t>
      </w:r>
      <w:r w:rsidRPr="00162988">
        <w:rPr>
          <w:rFonts w:ascii="Calibri" w:eastAsia="Times New Roman" w:hAnsi="Calibri" w:cs="Times New Roman"/>
          <w:sz w:val="28"/>
          <w:szCs w:val="28"/>
          <w:lang w:eastAsia="en-GB"/>
        </w:rPr>
        <w:t xml:space="preserve">by father and son John and William Walters in 1827. </w:t>
      </w:r>
      <w:r>
        <w:rPr>
          <w:rFonts w:ascii="Calibri" w:eastAsia="Times New Roman" w:hAnsi="Calibri" w:cs="Times New Roman"/>
          <w:sz w:val="28"/>
          <w:szCs w:val="28"/>
          <w:lang w:eastAsia="en-GB"/>
        </w:rPr>
        <w:t>I</w:t>
      </w:r>
      <w:r w:rsidRPr="00162988">
        <w:rPr>
          <w:rFonts w:ascii="Calibri" w:eastAsia="Times New Roman" w:hAnsi="Calibri" w:cs="Times New Roman"/>
          <w:sz w:val="28"/>
          <w:szCs w:val="28"/>
          <w:lang w:eastAsia="en-GB"/>
        </w:rPr>
        <w:t xml:space="preserve">t is part of an pounds 18,000 collection of rare provincial notes bought by the Kent-based London Coin company. This type of provincial bank was used by businessmen to </w:t>
      </w:r>
      <w:r w:rsidRPr="00162988">
        <w:rPr>
          <w:rFonts w:ascii="Calibri" w:eastAsia="Times New Roman" w:hAnsi="Calibri" w:cs="Times New Roman"/>
          <w:b/>
          <w:bCs/>
          <w:sz w:val="28"/>
          <w:szCs w:val="28"/>
          <w:lang w:eastAsia="en-GB"/>
        </w:rPr>
        <w:t xml:space="preserve">generate </w:t>
      </w:r>
      <w:r w:rsidRPr="00162988">
        <w:rPr>
          <w:rFonts w:ascii="Calibri" w:eastAsia="Times New Roman" w:hAnsi="Calibri" w:cs="Times New Roman"/>
          <w:sz w:val="28"/>
          <w:szCs w:val="28"/>
          <w:lang w:eastAsia="en-GB"/>
        </w:rPr>
        <w:t xml:space="preserve">capital and banknotes were payable on demand at a time when the use of cash was </w:t>
      </w:r>
      <w:r w:rsidRPr="00162988">
        <w:rPr>
          <w:rFonts w:ascii="Calibri" w:eastAsia="Times New Roman" w:hAnsi="Calibri" w:cs="Times New Roman"/>
          <w:sz w:val="28"/>
          <w:szCs w:val="28"/>
          <w:lang w:eastAsia="en-GB"/>
        </w:rPr>
        <w:lastRenderedPageBreak/>
        <w:t xml:space="preserve">limited. In 1844, for example, the circulation of cash in Pembrokeshire was just pounds 12,900. The Pembrokeshire Bank was </w:t>
      </w:r>
      <w:r w:rsidRPr="00162988">
        <w:rPr>
          <w:rFonts w:ascii="Calibri" w:eastAsia="Times New Roman" w:hAnsi="Calibri" w:cs="Times New Roman"/>
          <w:b/>
          <w:bCs/>
          <w:sz w:val="28"/>
          <w:szCs w:val="28"/>
          <w:lang w:eastAsia="en-GB"/>
        </w:rPr>
        <w:t xml:space="preserve">located </w:t>
      </w:r>
      <w:r w:rsidRPr="00162988">
        <w:rPr>
          <w:rFonts w:ascii="Calibri" w:eastAsia="Times New Roman" w:hAnsi="Calibri" w:cs="Times New Roman"/>
          <w:sz w:val="28"/>
          <w:szCs w:val="28"/>
          <w:lang w:eastAsia="en-GB"/>
        </w:rPr>
        <w:t xml:space="preserve">in several offices on Haverfordwest's High Street during its existence. A branch was opened in Narberth in 1863. The bank's ownership was passed to William after John's death, and after William's death it was sold to the London Provincial &amp; South Western Bank, which became part of what is known today as Barclays. London Coins general manager Semra Cetin said the note could surpass its pounds 250 </w:t>
      </w:r>
      <w:r w:rsidRPr="00162988">
        <w:rPr>
          <w:rFonts w:ascii="Calibri" w:eastAsia="Times New Roman" w:hAnsi="Calibri" w:cs="Times New Roman"/>
          <w:b/>
          <w:bCs/>
          <w:sz w:val="28"/>
          <w:szCs w:val="28"/>
          <w:lang w:eastAsia="en-GB"/>
        </w:rPr>
        <w:t xml:space="preserve">estimate. </w:t>
      </w:r>
      <w:r w:rsidRPr="00162988">
        <w:rPr>
          <w:rFonts w:ascii="Calibri" w:eastAsia="Times New Roman" w:hAnsi="Calibri" w:cs="Times New Roman"/>
          <w:sz w:val="28"/>
          <w:szCs w:val="28"/>
          <w:lang w:eastAsia="en-GB"/>
        </w:rPr>
        <w:t xml:space="preserve">"That amount is just an </w:t>
      </w:r>
      <w:r w:rsidRPr="00162988">
        <w:rPr>
          <w:rFonts w:ascii="Calibri" w:eastAsia="Times New Roman" w:hAnsi="Calibri" w:cs="Times New Roman"/>
          <w:b/>
          <w:bCs/>
          <w:sz w:val="28"/>
          <w:szCs w:val="28"/>
          <w:lang w:eastAsia="en-GB"/>
        </w:rPr>
        <w:t xml:space="preserve">estimate, </w:t>
      </w:r>
      <w:r w:rsidRPr="00162988">
        <w:rPr>
          <w:rFonts w:ascii="Calibri" w:eastAsia="Times New Roman" w:hAnsi="Calibri" w:cs="Times New Roman"/>
          <w:sz w:val="28"/>
          <w:szCs w:val="28"/>
          <w:lang w:eastAsia="en-GB"/>
        </w:rPr>
        <w:t xml:space="preserve">but it could easily fetch much more than that because of its local historic value. "The </w:t>
      </w:r>
      <w:r w:rsidRPr="00162988">
        <w:rPr>
          <w:rFonts w:ascii="Calibri" w:eastAsia="Times New Roman" w:hAnsi="Calibri" w:cs="Times New Roman"/>
          <w:b/>
          <w:bCs/>
          <w:sz w:val="28"/>
          <w:szCs w:val="28"/>
          <w:lang w:eastAsia="en-GB"/>
        </w:rPr>
        <w:t xml:space="preserve">selection </w:t>
      </w:r>
      <w:r w:rsidRPr="00162988">
        <w:rPr>
          <w:rFonts w:ascii="Calibri" w:eastAsia="Times New Roman" w:hAnsi="Calibri" w:cs="Times New Roman"/>
          <w:sz w:val="28"/>
          <w:szCs w:val="28"/>
          <w:lang w:eastAsia="en-GB"/>
        </w:rPr>
        <w:t xml:space="preserve">of notes was bought by us from a York-based collector, who had an interest in provincial notes. That collection will now go under the hammer at the auction at the Grange Hotel in Bracknell, Berkshire, on March 5." </w:t>
      </w:r>
    </w:p>
    <w:p w:rsidR="00387120" w:rsidRPr="00162988" w:rsidRDefault="00387120" w:rsidP="00387120">
      <w:pPr>
        <w:spacing w:before="100" w:beforeAutospacing="1" w:after="100" w:afterAutospacing="1" w:line="240" w:lineRule="auto"/>
        <w:jc w:val="both"/>
        <w:rPr>
          <w:rFonts w:ascii="Calibri" w:eastAsia="Times New Roman" w:hAnsi="Calibri" w:cs="Times New Roman"/>
          <w:sz w:val="28"/>
          <w:szCs w:val="28"/>
          <w:lang w:eastAsia="en-GB"/>
        </w:rPr>
      </w:pPr>
      <w:r w:rsidRPr="00162988">
        <w:rPr>
          <w:rFonts w:ascii="Calibri" w:eastAsia="Times New Roman" w:hAnsi="Calibri" w:cs="Times New Roman"/>
          <w:sz w:val="28"/>
          <w:szCs w:val="28"/>
          <w:lang w:eastAsia="en-GB"/>
        </w:rPr>
        <w:t xml:space="preserve">She said the collector had decided to swap his old cash for </w:t>
      </w:r>
      <w:r w:rsidRPr="00162988">
        <w:rPr>
          <w:rFonts w:ascii="Calibri" w:eastAsia="Times New Roman" w:hAnsi="Calibri" w:cs="Times New Roman"/>
          <w:b/>
          <w:bCs/>
          <w:sz w:val="28"/>
          <w:szCs w:val="28"/>
          <w:lang w:eastAsia="en-GB"/>
        </w:rPr>
        <w:t xml:space="preserve">legal </w:t>
      </w:r>
      <w:r w:rsidRPr="00162988">
        <w:rPr>
          <w:rFonts w:ascii="Calibri" w:eastAsia="Times New Roman" w:hAnsi="Calibri" w:cs="Times New Roman"/>
          <w:sz w:val="28"/>
          <w:szCs w:val="28"/>
          <w:lang w:eastAsia="en-GB"/>
        </w:rPr>
        <w:t xml:space="preserve">tender following a visit to a coin show. "The collector had a wonderful </w:t>
      </w:r>
      <w:r w:rsidRPr="00162988">
        <w:rPr>
          <w:rFonts w:ascii="Calibri" w:eastAsia="Times New Roman" w:hAnsi="Calibri" w:cs="Times New Roman"/>
          <w:b/>
          <w:bCs/>
          <w:sz w:val="28"/>
          <w:szCs w:val="28"/>
          <w:lang w:eastAsia="en-GB"/>
        </w:rPr>
        <w:t xml:space="preserve">selection </w:t>
      </w:r>
      <w:r w:rsidRPr="00162988">
        <w:rPr>
          <w:rFonts w:ascii="Calibri" w:eastAsia="Times New Roman" w:hAnsi="Calibri" w:cs="Times New Roman"/>
          <w:sz w:val="28"/>
          <w:szCs w:val="28"/>
          <w:lang w:eastAsia="en-GB"/>
        </w:rPr>
        <w:t xml:space="preserve">of notes and asked us about the possibility of selling it. After negotiations we bought the whole lot for over pounds 18,000. "It includes notes from York, Harrogate, Huddersfield, Newcastle and Bradford." Bank note </w:t>
      </w:r>
      <w:r w:rsidRPr="00162988">
        <w:rPr>
          <w:rFonts w:ascii="Calibri" w:eastAsia="Times New Roman" w:hAnsi="Calibri" w:cs="Times New Roman"/>
          <w:b/>
          <w:bCs/>
          <w:sz w:val="28"/>
          <w:szCs w:val="28"/>
          <w:lang w:eastAsia="en-GB"/>
        </w:rPr>
        <w:t xml:space="preserve">consultant </w:t>
      </w:r>
      <w:r w:rsidRPr="00162988">
        <w:rPr>
          <w:rFonts w:ascii="Calibri" w:eastAsia="Times New Roman" w:hAnsi="Calibri" w:cs="Times New Roman"/>
          <w:sz w:val="28"/>
          <w:szCs w:val="28"/>
          <w:lang w:eastAsia="en-GB"/>
        </w:rPr>
        <w:t xml:space="preserve">and dealer Ian Gradon said the Pembrokeshire notes were very rare, </w:t>
      </w:r>
      <w:r w:rsidRPr="00162988">
        <w:rPr>
          <w:rFonts w:ascii="Calibri" w:eastAsia="Times New Roman" w:hAnsi="Calibri" w:cs="Times New Roman"/>
          <w:b/>
          <w:bCs/>
          <w:sz w:val="28"/>
          <w:szCs w:val="28"/>
          <w:lang w:eastAsia="en-GB"/>
        </w:rPr>
        <w:t xml:space="preserve">despite </w:t>
      </w:r>
      <w:r w:rsidRPr="00162988">
        <w:rPr>
          <w:rFonts w:ascii="Calibri" w:eastAsia="Times New Roman" w:hAnsi="Calibri" w:cs="Times New Roman"/>
          <w:sz w:val="28"/>
          <w:szCs w:val="28"/>
          <w:lang w:eastAsia="en-GB"/>
        </w:rPr>
        <w:t xml:space="preserve">a quantity coming up for sale in the last year. "It is not known how few notes are still in existence, but we know they are very rare and most are still held by private owners. "A lot of these notes come from private </w:t>
      </w:r>
      <w:r w:rsidRPr="00162988">
        <w:rPr>
          <w:rFonts w:ascii="Calibri" w:eastAsia="Times New Roman" w:hAnsi="Calibri" w:cs="Times New Roman"/>
          <w:b/>
          <w:bCs/>
          <w:sz w:val="28"/>
          <w:szCs w:val="28"/>
          <w:lang w:eastAsia="en-GB"/>
        </w:rPr>
        <w:t xml:space="preserve">sources </w:t>
      </w:r>
      <w:r w:rsidRPr="00162988">
        <w:rPr>
          <w:rFonts w:ascii="Calibri" w:eastAsia="Times New Roman" w:hAnsi="Calibri" w:cs="Times New Roman"/>
          <w:sz w:val="28"/>
          <w:szCs w:val="28"/>
          <w:lang w:eastAsia="en-GB"/>
        </w:rPr>
        <w:t xml:space="preserve">because the banks they </w:t>
      </w:r>
      <w:r w:rsidRPr="00162988">
        <w:rPr>
          <w:rFonts w:ascii="Calibri" w:eastAsia="Times New Roman" w:hAnsi="Calibri" w:cs="Times New Roman"/>
          <w:b/>
          <w:bCs/>
          <w:sz w:val="28"/>
          <w:szCs w:val="28"/>
          <w:lang w:eastAsia="en-GB"/>
        </w:rPr>
        <w:t xml:space="preserve">derived </w:t>
      </w:r>
      <w:r w:rsidRPr="00162988">
        <w:rPr>
          <w:rFonts w:ascii="Calibri" w:eastAsia="Times New Roman" w:hAnsi="Calibri" w:cs="Times New Roman"/>
          <w:sz w:val="28"/>
          <w:szCs w:val="28"/>
          <w:lang w:eastAsia="en-GB"/>
        </w:rPr>
        <w:t xml:space="preserve">from were owned by private </w:t>
      </w:r>
      <w:r w:rsidRPr="00162988">
        <w:rPr>
          <w:rFonts w:ascii="Calibri" w:eastAsia="Times New Roman" w:hAnsi="Calibri" w:cs="Times New Roman"/>
          <w:b/>
          <w:bCs/>
          <w:sz w:val="28"/>
          <w:szCs w:val="28"/>
          <w:lang w:eastAsia="en-GB"/>
        </w:rPr>
        <w:t xml:space="preserve">individuals </w:t>
      </w:r>
      <w:r w:rsidRPr="00162988">
        <w:rPr>
          <w:rFonts w:ascii="Calibri" w:eastAsia="Times New Roman" w:hAnsi="Calibri" w:cs="Times New Roman"/>
          <w:sz w:val="28"/>
          <w:szCs w:val="28"/>
          <w:lang w:eastAsia="en-GB"/>
        </w:rPr>
        <w:t xml:space="preserve">in the 1800s. The banks were started up by merchants who needed to raise </w:t>
      </w:r>
      <w:r w:rsidRPr="00162988">
        <w:rPr>
          <w:rFonts w:ascii="Calibri" w:eastAsia="Times New Roman" w:hAnsi="Calibri" w:cs="Times New Roman"/>
          <w:b/>
          <w:bCs/>
          <w:sz w:val="28"/>
          <w:szCs w:val="28"/>
          <w:lang w:eastAsia="en-GB"/>
        </w:rPr>
        <w:t xml:space="preserve">funds </w:t>
      </w:r>
      <w:r w:rsidRPr="00162988">
        <w:rPr>
          <w:rFonts w:ascii="Calibri" w:eastAsia="Times New Roman" w:hAnsi="Calibri" w:cs="Times New Roman"/>
          <w:sz w:val="28"/>
          <w:szCs w:val="28"/>
          <w:lang w:eastAsia="en-GB"/>
        </w:rPr>
        <w:t xml:space="preserve">locally for other </w:t>
      </w:r>
      <w:r w:rsidRPr="00162988">
        <w:rPr>
          <w:rFonts w:ascii="Calibri" w:eastAsia="Times New Roman" w:hAnsi="Calibri" w:cs="Times New Roman"/>
          <w:b/>
          <w:bCs/>
          <w:sz w:val="28"/>
          <w:szCs w:val="28"/>
          <w:lang w:eastAsia="en-GB"/>
        </w:rPr>
        <w:t xml:space="preserve">projects. </w:t>
      </w:r>
    </w:p>
    <w:p w:rsidR="00387120" w:rsidRPr="00162988" w:rsidRDefault="00387120" w:rsidP="00387120">
      <w:pPr>
        <w:spacing w:before="100" w:beforeAutospacing="1" w:after="100" w:afterAutospacing="1" w:line="240" w:lineRule="auto"/>
        <w:jc w:val="both"/>
        <w:rPr>
          <w:rFonts w:ascii="Calibri" w:eastAsia="Times New Roman" w:hAnsi="Calibri" w:cs="Times New Roman"/>
          <w:sz w:val="28"/>
          <w:szCs w:val="28"/>
          <w:lang w:eastAsia="en-GB"/>
        </w:rPr>
      </w:pPr>
      <w:r w:rsidRPr="00162988">
        <w:rPr>
          <w:rFonts w:ascii="Calibri" w:eastAsia="Times New Roman" w:hAnsi="Calibri" w:cs="Times New Roman"/>
          <w:sz w:val="28"/>
          <w:szCs w:val="28"/>
          <w:lang w:eastAsia="en-GB"/>
        </w:rPr>
        <w:t xml:space="preserve">"By </w:t>
      </w:r>
      <w:r w:rsidRPr="00162988">
        <w:rPr>
          <w:rFonts w:ascii="Calibri" w:eastAsia="Times New Roman" w:hAnsi="Calibri" w:cs="Times New Roman"/>
          <w:b/>
          <w:bCs/>
          <w:sz w:val="28"/>
          <w:szCs w:val="28"/>
          <w:lang w:eastAsia="en-GB"/>
        </w:rPr>
        <w:t xml:space="preserve">issuing </w:t>
      </w:r>
      <w:r w:rsidRPr="00162988">
        <w:rPr>
          <w:rFonts w:ascii="Calibri" w:eastAsia="Times New Roman" w:hAnsi="Calibri" w:cs="Times New Roman"/>
          <w:sz w:val="28"/>
          <w:szCs w:val="28"/>
          <w:lang w:eastAsia="en-GB"/>
        </w:rPr>
        <w:t xml:space="preserve">their own bank notes they managed to get gold in from local </w:t>
      </w:r>
      <w:r w:rsidRPr="00162988">
        <w:rPr>
          <w:rFonts w:ascii="Calibri" w:eastAsia="Times New Roman" w:hAnsi="Calibri" w:cs="Times New Roman"/>
          <w:b/>
          <w:bCs/>
          <w:sz w:val="28"/>
          <w:szCs w:val="28"/>
          <w:lang w:eastAsia="en-GB"/>
        </w:rPr>
        <w:t xml:space="preserve">sources </w:t>
      </w:r>
      <w:r w:rsidRPr="00162988">
        <w:rPr>
          <w:rFonts w:ascii="Calibri" w:eastAsia="Times New Roman" w:hAnsi="Calibri" w:cs="Times New Roman"/>
          <w:sz w:val="28"/>
          <w:szCs w:val="28"/>
          <w:lang w:eastAsia="en-GB"/>
        </w:rPr>
        <w:t xml:space="preserve">in order to raise </w:t>
      </w:r>
      <w:r w:rsidRPr="00162988">
        <w:rPr>
          <w:rFonts w:ascii="Calibri" w:eastAsia="Times New Roman" w:hAnsi="Calibri" w:cs="Times New Roman"/>
          <w:b/>
          <w:bCs/>
          <w:sz w:val="28"/>
          <w:szCs w:val="28"/>
          <w:lang w:eastAsia="en-GB"/>
        </w:rPr>
        <w:t xml:space="preserve">funds </w:t>
      </w:r>
      <w:r w:rsidRPr="00162988">
        <w:rPr>
          <w:rFonts w:ascii="Calibri" w:eastAsia="Times New Roman" w:hAnsi="Calibri" w:cs="Times New Roman"/>
          <w:sz w:val="28"/>
          <w:szCs w:val="28"/>
          <w:lang w:eastAsia="en-GB"/>
        </w:rPr>
        <w:t xml:space="preserve">for local </w:t>
      </w:r>
      <w:r w:rsidRPr="00162988">
        <w:rPr>
          <w:rFonts w:ascii="Calibri" w:eastAsia="Times New Roman" w:hAnsi="Calibri" w:cs="Times New Roman"/>
          <w:b/>
          <w:bCs/>
          <w:sz w:val="28"/>
          <w:szCs w:val="28"/>
          <w:lang w:eastAsia="en-GB"/>
        </w:rPr>
        <w:t xml:space="preserve">projects </w:t>
      </w:r>
      <w:r w:rsidRPr="00162988">
        <w:rPr>
          <w:rFonts w:ascii="Calibri" w:eastAsia="Times New Roman" w:hAnsi="Calibri" w:cs="Times New Roman"/>
          <w:sz w:val="28"/>
          <w:szCs w:val="28"/>
          <w:lang w:eastAsia="en-GB"/>
        </w:rPr>
        <w:t xml:space="preserve">and to keep </w:t>
      </w:r>
      <w:r w:rsidRPr="00162988">
        <w:rPr>
          <w:rFonts w:ascii="Calibri" w:eastAsia="Times New Roman" w:hAnsi="Calibri" w:cs="Times New Roman"/>
          <w:b/>
          <w:bCs/>
          <w:sz w:val="28"/>
          <w:szCs w:val="28"/>
          <w:lang w:eastAsia="en-GB"/>
        </w:rPr>
        <w:t xml:space="preserve">funds </w:t>
      </w:r>
      <w:r w:rsidRPr="00162988">
        <w:rPr>
          <w:rFonts w:ascii="Calibri" w:eastAsia="Times New Roman" w:hAnsi="Calibri" w:cs="Times New Roman"/>
          <w:sz w:val="28"/>
          <w:szCs w:val="28"/>
          <w:lang w:eastAsia="en-GB"/>
        </w:rPr>
        <w:t xml:space="preserve">within the local </w:t>
      </w:r>
      <w:r w:rsidRPr="00162988">
        <w:rPr>
          <w:rFonts w:ascii="Calibri" w:eastAsia="Times New Roman" w:hAnsi="Calibri" w:cs="Times New Roman"/>
          <w:b/>
          <w:bCs/>
          <w:sz w:val="28"/>
          <w:szCs w:val="28"/>
          <w:lang w:eastAsia="en-GB"/>
        </w:rPr>
        <w:t xml:space="preserve">economy. </w:t>
      </w:r>
      <w:r w:rsidRPr="00162988">
        <w:rPr>
          <w:rFonts w:ascii="Calibri" w:eastAsia="Times New Roman" w:hAnsi="Calibri" w:cs="Times New Roman"/>
          <w:sz w:val="28"/>
          <w:szCs w:val="28"/>
          <w:lang w:eastAsia="en-GB"/>
        </w:rPr>
        <w:t xml:space="preserve">"In those days it was difficult to get Bank of England notes, as </w:t>
      </w:r>
      <w:r w:rsidRPr="00162988">
        <w:rPr>
          <w:rFonts w:ascii="Calibri" w:eastAsia="Times New Roman" w:hAnsi="Calibri" w:cs="Times New Roman"/>
          <w:b/>
          <w:bCs/>
          <w:sz w:val="28"/>
          <w:szCs w:val="28"/>
          <w:lang w:eastAsia="en-GB"/>
        </w:rPr>
        <w:t xml:space="preserve">transporting </w:t>
      </w:r>
      <w:r w:rsidRPr="00162988">
        <w:rPr>
          <w:rFonts w:ascii="Calibri" w:eastAsia="Times New Roman" w:hAnsi="Calibri" w:cs="Times New Roman"/>
          <w:sz w:val="28"/>
          <w:szCs w:val="28"/>
          <w:lang w:eastAsia="en-GB"/>
        </w:rPr>
        <w:t xml:space="preserve">the money would have been slow and fraught with </w:t>
      </w:r>
      <w:r w:rsidRPr="00162988">
        <w:rPr>
          <w:rFonts w:ascii="Calibri" w:eastAsia="Times New Roman" w:hAnsi="Calibri" w:cs="Times New Roman"/>
          <w:b/>
          <w:bCs/>
          <w:sz w:val="28"/>
          <w:szCs w:val="28"/>
          <w:lang w:eastAsia="en-GB"/>
        </w:rPr>
        <w:t xml:space="preserve">security issues. </w:t>
      </w:r>
      <w:r w:rsidRPr="00162988">
        <w:rPr>
          <w:rFonts w:ascii="Calibri" w:eastAsia="Times New Roman" w:hAnsi="Calibri" w:cs="Times New Roman"/>
          <w:sz w:val="28"/>
          <w:szCs w:val="28"/>
          <w:lang w:eastAsia="en-GB"/>
        </w:rPr>
        <w:t xml:space="preserve">"It was easier to raise gold locally by </w:t>
      </w:r>
      <w:r w:rsidRPr="00162988">
        <w:rPr>
          <w:rFonts w:ascii="Calibri" w:eastAsia="Times New Roman" w:hAnsi="Calibri" w:cs="Times New Roman"/>
          <w:b/>
          <w:bCs/>
          <w:sz w:val="28"/>
          <w:szCs w:val="28"/>
          <w:lang w:eastAsia="en-GB"/>
        </w:rPr>
        <w:t xml:space="preserve">issuing </w:t>
      </w:r>
      <w:r w:rsidRPr="00162988">
        <w:rPr>
          <w:rFonts w:ascii="Calibri" w:eastAsia="Times New Roman" w:hAnsi="Calibri" w:cs="Times New Roman"/>
          <w:sz w:val="28"/>
          <w:szCs w:val="28"/>
          <w:lang w:eastAsia="en-GB"/>
        </w:rPr>
        <w:t xml:space="preserve">money backed on their own business reputation, rather than trying to get a stagecoach to London and back. "There are quite a lot of cases where Bank of England notes would have been cut in two and sent half in one stage coach and the other half in another, as a way of protecting money from robbery. If the two serial numbers didn't match up at the end then they were totally worthless." Mr Gradon added that the Pembrokeshire note was in mint condition and could easily attract a local buyer. "The value will very much depend on how many notes are in circulation in a given year. Sometimes there are only one or two in circulation and very often they are snapped up by collectors and not seen again for years. </w:t>
      </w:r>
    </w:p>
    <w:p w:rsidR="00387120" w:rsidRDefault="00387120" w:rsidP="00387120">
      <w:pPr>
        <w:spacing w:before="100" w:beforeAutospacing="1" w:after="100" w:afterAutospacing="1" w:line="240" w:lineRule="auto"/>
        <w:jc w:val="both"/>
        <w:rPr>
          <w:rFonts w:ascii="Calibri" w:eastAsia="Times New Roman" w:hAnsi="Calibri" w:cs="Times New Roman"/>
          <w:sz w:val="28"/>
          <w:szCs w:val="28"/>
          <w:lang w:eastAsia="en-GB"/>
        </w:rPr>
      </w:pPr>
      <w:r w:rsidRPr="00162988">
        <w:rPr>
          <w:rFonts w:ascii="Calibri" w:eastAsia="Times New Roman" w:hAnsi="Calibri" w:cs="Times New Roman"/>
          <w:sz w:val="28"/>
          <w:szCs w:val="28"/>
          <w:lang w:eastAsia="en-GB"/>
        </w:rPr>
        <w:lastRenderedPageBreak/>
        <w:t xml:space="preserve">"With serial numbers we can track these notes and very often we see the same note appearing at auction." The provincial note from Pembrokeshire is a part-issued note, which means it has been hand signed by the merchant, Mr Walters, but not yet dated for </w:t>
      </w:r>
      <w:r w:rsidRPr="00162988">
        <w:rPr>
          <w:rFonts w:ascii="Calibri" w:eastAsia="Times New Roman" w:hAnsi="Calibri" w:cs="Times New Roman"/>
          <w:b/>
          <w:bCs/>
          <w:sz w:val="28"/>
          <w:szCs w:val="28"/>
          <w:lang w:eastAsia="en-GB"/>
        </w:rPr>
        <w:t xml:space="preserve">issue. </w:t>
      </w:r>
      <w:r w:rsidRPr="00162988">
        <w:rPr>
          <w:rFonts w:ascii="Calibri" w:eastAsia="Times New Roman" w:hAnsi="Calibri" w:cs="Times New Roman"/>
          <w:sz w:val="28"/>
          <w:szCs w:val="28"/>
          <w:lang w:eastAsia="en-GB"/>
        </w:rPr>
        <w:t xml:space="preserve">"It will be exciting to see how much this note, worth just pounds 5 in its day, will fetch now it is no longer </w:t>
      </w:r>
      <w:r w:rsidRPr="00162988">
        <w:rPr>
          <w:rFonts w:ascii="Calibri" w:eastAsia="Times New Roman" w:hAnsi="Calibri" w:cs="Times New Roman"/>
          <w:b/>
          <w:bCs/>
          <w:sz w:val="28"/>
          <w:szCs w:val="28"/>
          <w:lang w:eastAsia="en-GB"/>
        </w:rPr>
        <w:t xml:space="preserve">legal </w:t>
      </w:r>
      <w:r w:rsidRPr="00162988">
        <w:rPr>
          <w:rFonts w:ascii="Calibri" w:eastAsia="Times New Roman" w:hAnsi="Calibri" w:cs="Times New Roman"/>
          <w:sz w:val="28"/>
          <w:szCs w:val="28"/>
          <w:lang w:eastAsia="en-GB"/>
        </w:rPr>
        <w:t xml:space="preserve">tender," he added. </w:t>
      </w:r>
    </w:p>
    <w:p w:rsidR="00387120" w:rsidRPr="007B480E" w:rsidRDefault="00387120" w:rsidP="00387120">
      <w:pPr>
        <w:spacing w:before="150" w:after="96"/>
        <w:outlineLvl w:val="3"/>
        <w:rPr>
          <w:rFonts w:ascii="Calibri" w:eastAsia="Times New Roman" w:hAnsi="Calibri" w:cs="Arial"/>
          <w:b/>
          <w:bCs/>
          <w:color w:val="333333"/>
          <w:sz w:val="48"/>
          <w:szCs w:val="48"/>
          <w:lang w:val="en-US" w:eastAsia="en-GB"/>
        </w:rPr>
      </w:pPr>
      <w:r w:rsidRPr="007B480E">
        <w:rPr>
          <w:rFonts w:ascii="Calibri" w:eastAsia="Times New Roman" w:hAnsi="Calibri" w:cs="Times New Roman"/>
          <w:b/>
          <w:sz w:val="48"/>
          <w:szCs w:val="48"/>
          <w:lang w:eastAsia="en-GB"/>
        </w:rPr>
        <w:t>(</w:t>
      </w:r>
      <w:r>
        <w:rPr>
          <w:rFonts w:ascii="Calibri" w:eastAsia="Times New Roman" w:hAnsi="Calibri" w:cs="Times New Roman"/>
          <w:b/>
          <w:sz w:val="48"/>
          <w:szCs w:val="48"/>
          <w:lang w:eastAsia="en-GB"/>
        </w:rPr>
        <w:t>53</w:t>
      </w:r>
      <w:r w:rsidRPr="007B480E">
        <w:rPr>
          <w:rFonts w:ascii="Calibri" w:eastAsia="Times New Roman" w:hAnsi="Calibri" w:cs="Times New Roman"/>
          <w:b/>
          <w:sz w:val="48"/>
          <w:szCs w:val="48"/>
          <w:lang w:eastAsia="en-GB"/>
        </w:rPr>
        <w:t xml:space="preserve">) </w:t>
      </w:r>
      <w:r w:rsidRPr="007B480E">
        <w:rPr>
          <w:rFonts w:ascii="Calibri" w:eastAsia="Times New Roman" w:hAnsi="Calibri" w:cs="Arial"/>
          <w:b/>
          <w:bCs/>
          <w:color w:val="333333"/>
          <w:sz w:val="48"/>
          <w:szCs w:val="48"/>
          <w:lang w:val="en-US" w:eastAsia="en-GB"/>
        </w:rPr>
        <w:t xml:space="preserve">The Western Mail: Small businesses deserve a slice of MoD contract action </w:t>
      </w:r>
    </w:p>
    <w:p w:rsidR="00387120" w:rsidRPr="00F23BCD" w:rsidRDefault="00387120" w:rsidP="00387120">
      <w:pPr>
        <w:spacing w:after="0" w:line="240" w:lineRule="auto"/>
        <w:rPr>
          <w:rFonts w:ascii="Arial" w:eastAsia="Times New Roman" w:hAnsi="Arial" w:cs="Arial"/>
          <w:color w:val="333333"/>
          <w:sz w:val="24"/>
          <w:szCs w:val="24"/>
          <w:lang w:val="en-US" w:eastAsia="en-GB"/>
        </w:rPr>
      </w:pPr>
      <w:r w:rsidRPr="00F23BCD">
        <w:rPr>
          <w:rFonts w:ascii="Arial" w:eastAsia="Times New Roman" w:hAnsi="Arial" w:cs="Arial"/>
          <w:b/>
          <w:bCs/>
          <w:color w:val="333333"/>
          <w:sz w:val="24"/>
          <w:szCs w:val="24"/>
          <w:lang w:val="en-US" w:eastAsia="en-GB"/>
        </w:rPr>
        <w:t xml:space="preserve">Western Mail (Cardiff, Wales ) </w:t>
      </w:r>
      <w:r w:rsidRPr="00F23BCD">
        <w:rPr>
          <w:rFonts w:ascii="Arial" w:eastAsia="Times New Roman" w:hAnsi="Arial" w:cs="Arial"/>
          <w:color w:val="333333"/>
          <w:sz w:val="24"/>
          <w:szCs w:val="24"/>
          <w:lang w:val="en-US" w:eastAsia="en-GB"/>
        </w:rPr>
        <w:t xml:space="preserve">- Wednesday, February 16, 2011 </w:t>
      </w:r>
    </w:p>
    <w:p w:rsidR="00387120" w:rsidRPr="00F23BCD" w:rsidRDefault="00387120" w:rsidP="00387120">
      <w:pPr>
        <w:spacing w:after="0" w:line="240" w:lineRule="auto"/>
        <w:rPr>
          <w:rFonts w:ascii="Arial" w:eastAsia="Times New Roman" w:hAnsi="Arial" w:cs="Arial"/>
          <w:i/>
          <w:iCs/>
          <w:color w:val="333333"/>
          <w:sz w:val="24"/>
          <w:szCs w:val="24"/>
          <w:lang w:val="en-US" w:eastAsia="en-GB"/>
        </w:rPr>
      </w:pPr>
      <w:r w:rsidRPr="00F23BCD">
        <w:rPr>
          <w:rFonts w:ascii="Arial" w:eastAsia="Times New Roman" w:hAnsi="Arial" w:cs="Arial"/>
          <w:b/>
          <w:bCs/>
          <w:i/>
          <w:iCs/>
          <w:color w:val="333333"/>
          <w:sz w:val="24"/>
          <w:szCs w:val="24"/>
          <w:lang w:val="en-US" w:eastAsia="en-GB"/>
        </w:rPr>
        <w:t xml:space="preserve">Readability: </w:t>
      </w:r>
      <w:r w:rsidRPr="00F23BCD">
        <w:rPr>
          <w:rFonts w:ascii="Arial" w:eastAsia="Times New Roman" w:hAnsi="Arial" w:cs="Arial"/>
          <w:i/>
          <w:iCs/>
          <w:color w:val="333333"/>
          <w:sz w:val="24"/>
          <w:szCs w:val="24"/>
          <w:lang w:val="en-US" w:eastAsia="en-GB"/>
        </w:rPr>
        <w:t>&gt;12 grade level (Lexile: 1440L)</w:t>
      </w:r>
      <w:r w:rsidRPr="00F23BCD">
        <w:rPr>
          <w:rFonts w:ascii="Arial" w:eastAsia="Times New Roman" w:hAnsi="Arial" w:cs="Arial"/>
          <w:i/>
          <w:iCs/>
          <w:color w:val="333333"/>
          <w:sz w:val="24"/>
          <w:szCs w:val="24"/>
          <w:lang w:val="en-US" w:eastAsia="en-GB"/>
        </w:rPr>
        <w:br/>
      </w:r>
      <w:r w:rsidRPr="00F23BCD">
        <w:rPr>
          <w:rFonts w:ascii="Arial" w:eastAsia="Times New Roman" w:hAnsi="Arial" w:cs="Arial"/>
          <w:b/>
          <w:bCs/>
          <w:i/>
          <w:iCs/>
          <w:color w:val="333333"/>
          <w:sz w:val="24"/>
          <w:szCs w:val="24"/>
          <w:lang w:val="en-US" w:eastAsia="en-GB"/>
        </w:rPr>
        <w:t xml:space="preserve">Author: </w:t>
      </w:r>
      <w:r w:rsidRPr="00F23BCD">
        <w:rPr>
          <w:rFonts w:ascii="Arial" w:eastAsia="Times New Roman" w:hAnsi="Arial" w:cs="Arial"/>
          <w:i/>
          <w:iCs/>
          <w:color w:val="333333"/>
          <w:sz w:val="24"/>
          <w:szCs w:val="24"/>
          <w:lang w:val="en-US" w:eastAsia="en-GB"/>
        </w:rPr>
        <w:t>RUSSELL LAWSON</w:t>
      </w:r>
    </w:p>
    <w:p w:rsidR="00387120" w:rsidRDefault="00387120" w:rsidP="00387120">
      <w:pPr>
        <w:spacing w:after="0" w:line="240" w:lineRule="auto"/>
        <w:rPr>
          <w:rFonts w:ascii="Arial" w:eastAsia="Times New Roman" w:hAnsi="Arial" w:cs="Arial"/>
          <w:color w:val="333333"/>
          <w:sz w:val="24"/>
          <w:szCs w:val="24"/>
          <w:lang w:val="en-US" w:eastAsia="en-GB"/>
        </w:rPr>
      </w:pPr>
    </w:p>
    <w:p w:rsidR="00387120" w:rsidRDefault="00387120" w:rsidP="00387120">
      <w:pPr>
        <w:spacing w:after="0" w:line="240" w:lineRule="auto"/>
        <w:jc w:val="both"/>
        <w:rPr>
          <w:rFonts w:ascii="Calibri" w:eastAsia="Times New Roman" w:hAnsi="Calibri" w:cs="Arial"/>
          <w:color w:val="333333"/>
          <w:sz w:val="28"/>
          <w:szCs w:val="28"/>
          <w:lang w:val="en-US" w:eastAsia="en-GB"/>
        </w:rPr>
      </w:pPr>
      <w:r w:rsidRPr="00F23BCD">
        <w:rPr>
          <w:rFonts w:ascii="Calibri" w:eastAsia="Times New Roman" w:hAnsi="Calibri" w:cs="Arial"/>
          <w:color w:val="333333"/>
          <w:sz w:val="28"/>
          <w:szCs w:val="28"/>
          <w:lang w:val="en-US" w:eastAsia="en-GB"/>
        </w:rPr>
        <w:t>THE UK's defence and security industry has a wide-ranging portfolio from aircraft, warships and armoured fighting vehicles, through communications, radars, propulsion, munitions and support services, to basic equipment such as clothing and on to financial and support activities.</w:t>
      </w:r>
      <w:r>
        <w:rPr>
          <w:rFonts w:ascii="Calibri" w:eastAsia="Times New Roman" w:hAnsi="Calibri" w:cs="Arial"/>
          <w:color w:val="333333"/>
          <w:sz w:val="28"/>
          <w:szCs w:val="28"/>
          <w:lang w:val="en-US" w:eastAsia="en-GB"/>
        </w:rPr>
        <w:t xml:space="preserve"> </w:t>
      </w:r>
      <w:r w:rsidRPr="00F23BCD">
        <w:rPr>
          <w:rFonts w:ascii="Calibri" w:eastAsia="Times New Roman" w:hAnsi="Calibri" w:cs="Arial"/>
          <w:color w:val="333333"/>
          <w:sz w:val="28"/>
          <w:szCs w:val="28"/>
          <w:lang w:val="en-US" w:eastAsia="en-GB"/>
        </w:rPr>
        <w:t>Increasingly, UK companies are taking this defence industry expertise into equipment for humanitarian relief, counter-terrorism and peace-keeping activities. And since the terrorist attacks of September 11, 2001, the UK's world expertise in counter-terrorism has come to the fore.</w:t>
      </w:r>
      <w:r>
        <w:rPr>
          <w:rFonts w:ascii="Calibri" w:eastAsia="Times New Roman" w:hAnsi="Calibri" w:cs="Arial"/>
          <w:color w:val="333333"/>
          <w:sz w:val="28"/>
          <w:szCs w:val="28"/>
          <w:lang w:val="en-US" w:eastAsia="en-GB"/>
        </w:rPr>
        <w:t xml:space="preserve"> </w:t>
      </w:r>
      <w:r w:rsidRPr="00F23BCD">
        <w:rPr>
          <w:rFonts w:ascii="Calibri" w:eastAsia="Times New Roman" w:hAnsi="Calibri" w:cs="Arial"/>
          <w:color w:val="333333"/>
          <w:sz w:val="28"/>
          <w:szCs w:val="28"/>
          <w:lang w:val="en-US" w:eastAsia="en-GB"/>
        </w:rPr>
        <w:t xml:space="preserve">While the fundamental role of the defence and security industry is to supply our own armed forces, exports are vital for its survival. Yet so much of the UK's overseas success is achieved by very few companies. </w:t>
      </w:r>
      <w:r w:rsidRPr="00F23BCD">
        <w:rPr>
          <w:rFonts w:ascii="Calibri" w:eastAsia="Times New Roman" w:hAnsi="Calibri" w:cs="Arial"/>
          <w:color w:val="333333"/>
          <w:sz w:val="28"/>
          <w:szCs w:val="28"/>
          <w:lang w:val="en-US" w:eastAsia="en-GB"/>
        </w:rPr>
        <w:br/>
      </w:r>
      <w:r w:rsidRPr="00F23BCD">
        <w:rPr>
          <w:rFonts w:ascii="Calibri" w:eastAsia="Times New Roman" w:hAnsi="Calibri" w:cs="Arial"/>
          <w:color w:val="333333"/>
          <w:sz w:val="28"/>
          <w:szCs w:val="28"/>
          <w:lang w:val="en-US" w:eastAsia="en-GB"/>
        </w:rPr>
        <w:br/>
        <w:t xml:space="preserve">At present the UK is slowly emerging from the greatest financial crisis in living memory. The MoD has been forced to make overall savings in response to spending cuts of 8% in real terms by 2014-15. As a result the MoD is currently engaged in implementing the first strategic Defence and Security Review (SDSR) since 1998 - the most significant reform in a generation, and UK armed forces are still heavily committed in Afghanistan. In this context the MoD faces a prolonged period both of rapid change as well as high operational tempo and low priority for additional funding. The Federation of Small </w:t>
      </w:r>
      <w:r w:rsidRPr="00F23BCD">
        <w:rPr>
          <w:rFonts w:ascii="Calibri" w:eastAsia="Times New Roman" w:hAnsi="Calibri" w:cs="Arial"/>
          <w:b/>
          <w:bCs/>
          <w:color w:val="333333"/>
          <w:sz w:val="28"/>
          <w:szCs w:val="28"/>
          <w:lang w:val="en-US" w:eastAsia="en-GB"/>
        </w:rPr>
        <w:t>Business</w:t>
      </w:r>
      <w:r w:rsidRPr="00F23BCD">
        <w:rPr>
          <w:rFonts w:ascii="Calibri" w:eastAsia="Times New Roman" w:hAnsi="Calibri" w:cs="Arial"/>
          <w:color w:val="333333"/>
          <w:sz w:val="28"/>
          <w:szCs w:val="28"/>
          <w:lang w:val="en-US" w:eastAsia="en-GB"/>
        </w:rPr>
        <w:t xml:space="preserve"> 's latest report, "The global defence and security industry: why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matter", looks at how the MoD can better engage with the small </w:t>
      </w:r>
      <w:r w:rsidRPr="00F23BCD">
        <w:rPr>
          <w:rFonts w:ascii="Calibri" w:eastAsia="Times New Roman" w:hAnsi="Calibri" w:cs="Arial"/>
          <w:b/>
          <w:bCs/>
          <w:color w:val="333333"/>
          <w:sz w:val="28"/>
          <w:szCs w:val="28"/>
          <w:lang w:val="en-US" w:eastAsia="en-GB"/>
        </w:rPr>
        <w:t>business</w:t>
      </w:r>
      <w:r w:rsidRPr="00F23BCD">
        <w:rPr>
          <w:rFonts w:ascii="Calibri" w:eastAsia="Times New Roman" w:hAnsi="Calibri" w:cs="Arial"/>
          <w:color w:val="333333"/>
          <w:sz w:val="28"/>
          <w:szCs w:val="28"/>
          <w:lang w:val="en-US" w:eastAsia="en-GB"/>
        </w:rPr>
        <w:t xml:space="preserve"> sector to make procurement opportunities fairer as well as at the role the Government can play in facilitating small </w:t>
      </w:r>
      <w:r w:rsidRPr="00F23BCD">
        <w:rPr>
          <w:rFonts w:ascii="Calibri" w:eastAsia="Times New Roman" w:hAnsi="Calibri" w:cs="Arial"/>
          <w:b/>
          <w:bCs/>
          <w:color w:val="333333"/>
          <w:sz w:val="28"/>
          <w:szCs w:val="28"/>
          <w:lang w:val="en-US" w:eastAsia="en-GB"/>
        </w:rPr>
        <w:t>business</w:t>
      </w:r>
      <w:r w:rsidRPr="00F23BCD">
        <w:rPr>
          <w:rFonts w:ascii="Calibri" w:eastAsia="Times New Roman" w:hAnsi="Calibri" w:cs="Arial"/>
          <w:color w:val="333333"/>
          <w:sz w:val="28"/>
          <w:szCs w:val="28"/>
          <w:lang w:val="en-US" w:eastAsia="en-GB"/>
        </w:rPr>
        <w:t xml:space="preserve"> access to the defence export market. It sets out the vital importance of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to the UK and global defence and security industry. Through the direct experiences of FSB members operating in this industry, the report detailed the specific problems </w:t>
      </w:r>
      <w:r w:rsidRPr="00F23BCD">
        <w:rPr>
          <w:rFonts w:ascii="Calibri" w:eastAsia="Times New Roman" w:hAnsi="Calibri" w:cs="Arial"/>
          <w:color w:val="333333"/>
          <w:sz w:val="28"/>
          <w:szCs w:val="28"/>
          <w:lang w:val="en-US" w:eastAsia="en-GB"/>
        </w:rPr>
        <w:lastRenderedPageBreak/>
        <w:t xml:space="preserve">faced by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in this industry. The UK is the second largest defence exporter in the world with 9,000 small firms operating in the defence sector - more than the French, German, Italian, Spanish and Norwegian industries combined. Yet 90% of the UK's defence exports are won by just the 20 largest UK companies. The MoD and the wider Government should learn from best practice in public procurement from abroad - especially those countries which have policies which help small firms such as the Small </w:t>
      </w:r>
      <w:r w:rsidRPr="00F23BCD">
        <w:rPr>
          <w:rFonts w:ascii="Calibri" w:eastAsia="Times New Roman" w:hAnsi="Calibri" w:cs="Arial"/>
          <w:b/>
          <w:bCs/>
          <w:color w:val="333333"/>
          <w:sz w:val="28"/>
          <w:szCs w:val="28"/>
          <w:lang w:val="en-US" w:eastAsia="en-GB"/>
        </w:rPr>
        <w:t>Business</w:t>
      </w:r>
      <w:r w:rsidRPr="00F23BCD">
        <w:rPr>
          <w:rFonts w:ascii="Calibri" w:eastAsia="Times New Roman" w:hAnsi="Calibri" w:cs="Arial"/>
          <w:color w:val="333333"/>
          <w:sz w:val="28"/>
          <w:szCs w:val="28"/>
          <w:lang w:val="en-US" w:eastAsia="en-GB"/>
        </w:rPr>
        <w:t xml:space="preserve"> Innovation Research Programme and 'set asides' in the US. These initiatives award a proportion of each contract to small firms and provide access to funding and support to encourage innovation. There has long been an issue for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when it comes to accessing public sector contracts, and the defence sector is even harder to get into. The red tape around the MoD's preferred suppliers and contractors list does not provide opportunities for other, perhaps more specialist firms, to bid for contracts.</w:t>
      </w:r>
      <w:r>
        <w:rPr>
          <w:rFonts w:ascii="Calibri" w:eastAsia="Times New Roman" w:hAnsi="Calibri" w:cs="Arial"/>
          <w:color w:val="333333"/>
          <w:sz w:val="28"/>
          <w:szCs w:val="28"/>
          <w:lang w:val="en-US" w:eastAsia="en-GB"/>
        </w:rPr>
        <w:t xml:space="preserve"> </w:t>
      </w:r>
      <w:r w:rsidRPr="00F23BCD">
        <w:rPr>
          <w:rFonts w:ascii="Calibri" w:eastAsia="Times New Roman" w:hAnsi="Calibri" w:cs="Arial"/>
          <w:color w:val="333333"/>
          <w:sz w:val="28"/>
          <w:szCs w:val="28"/>
          <w:lang w:val="en-US" w:eastAsia="en-GB"/>
        </w:rPr>
        <w:t xml:space="preserve">Furthermore, there is a lack of an effective voice for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operating in the defence sector, with existing organisations being dominated by the largest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operating in the industry. </w:t>
      </w:r>
    </w:p>
    <w:p w:rsidR="00387120" w:rsidRDefault="00387120" w:rsidP="00387120">
      <w:pPr>
        <w:spacing w:after="0" w:line="240" w:lineRule="auto"/>
        <w:jc w:val="both"/>
        <w:rPr>
          <w:rFonts w:ascii="Calibri" w:eastAsia="Times New Roman" w:hAnsi="Calibri" w:cs="Arial"/>
          <w:color w:val="333333"/>
          <w:sz w:val="28"/>
          <w:szCs w:val="28"/>
          <w:lang w:val="en-US" w:eastAsia="en-GB"/>
        </w:rPr>
      </w:pPr>
    </w:p>
    <w:p w:rsidR="00387120" w:rsidRDefault="00387120" w:rsidP="00387120">
      <w:pPr>
        <w:spacing w:after="0" w:line="240" w:lineRule="auto"/>
        <w:jc w:val="both"/>
        <w:rPr>
          <w:rFonts w:ascii="Calibri" w:eastAsia="Times New Roman" w:hAnsi="Calibri" w:cs="Arial"/>
          <w:color w:val="333333"/>
          <w:sz w:val="28"/>
          <w:szCs w:val="28"/>
          <w:lang w:val="en-US" w:eastAsia="en-GB"/>
        </w:rPr>
      </w:pPr>
      <w:r w:rsidRPr="00F23BCD">
        <w:rPr>
          <w:rFonts w:ascii="Calibri" w:eastAsia="Times New Roman" w:hAnsi="Calibri" w:cs="Arial"/>
          <w:color w:val="333333"/>
          <w:sz w:val="28"/>
          <w:szCs w:val="28"/>
          <w:lang w:val="en-US" w:eastAsia="en-GB"/>
        </w:rPr>
        <w:t xml:space="preserve">The genuine concerns of smaller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are not being heard by the Government and decisions are being taken with big </w:t>
      </w:r>
      <w:r w:rsidRPr="00F23BCD">
        <w:rPr>
          <w:rFonts w:ascii="Calibri" w:eastAsia="Times New Roman" w:hAnsi="Calibri" w:cs="Arial"/>
          <w:b/>
          <w:bCs/>
          <w:color w:val="333333"/>
          <w:sz w:val="28"/>
          <w:szCs w:val="28"/>
          <w:lang w:val="en-US" w:eastAsia="en-GB"/>
        </w:rPr>
        <w:t>business</w:t>
      </w:r>
      <w:r w:rsidRPr="00F23BCD">
        <w:rPr>
          <w:rFonts w:ascii="Calibri" w:eastAsia="Times New Roman" w:hAnsi="Calibri" w:cs="Arial"/>
          <w:color w:val="333333"/>
          <w:sz w:val="28"/>
          <w:szCs w:val="28"/>
          <w:lang w:val="en-US" w:eastAsia="en-GB"/>
        </w:rPr>
        <w:t xml:space="preserve"> in mind, and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w:t>
      </w:r>
      <w:r>
        <w:rPr>
          <w:rFonts w:ascii="Calibri" w:eastAsia="Times New Roman" w:hAnsi="Calibri" w:cs="Arial"/>
          <w:color w:val="333333"/>
          <w:sz w:val="28"/>
          <w:szCs w:val="28"/>
          <w:lang w:val="en-US" w:eastAsia="en-GB"/>
        </w:rPr>
        <w:t xml:space="preserve"> </w:t>
      </w:r>
      <w:r w:rsidRPr="00F23BCD">
        <w:rPr>
          <w:rFonts w:ascii="Calibri" w:eastAsia="Times New Roman" w:hAnsi="Calibri" w:cs="Arial"/>
          <w:color w:val="333333"/>
          <w:sz w:val="28"/>
          <w:szCs w:val="28"/>
          <w:lang w:val="en-US" w:eastAsia="en-GB"/>
        </w:rPr>
        <w:t xml:space="preserve">if they are considered at all, being very much an afterthought. This is why we are calling for the MoD to open up a dedicated channel of communication for this vital sector. The Government has put the private sector and exporting at the heart of its plans for economic recovery. With the UK being the second largest defence exporter in the world, and with 9,000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operating in this sector in the UK alone, facilitating small </w:t>
      </w:r>
      <w:r w:rsidRPr="00F23BCD">
        <w:rPr>
          <w:rFonts w:ascii="Calibri" w:eastAsia="Times New Roman" w:hAnsi="Calibri" w:cs="Arial"/>
          <w:b/>
          <w:bCs/>
          <w:color w:val="333333"/>
          <w:sz w:val="28"/>
          <w:szCs w:val="28"/>
          <w:lang w:val="en-US" w:eastAsia="en-GB"/>
        </w:rPr>
        <w:t>business</w:t>
      </w:r>
      <w:r w:rsidRPr="00F23BCD">
        <w:rPr>
          <w:rFonts w:ascii="Calibri" w:eastAsia="Times New Roman" w:hAnsi="Calibri" w:cs="Arial"/>
          <w:color w:val="333333"/>
          <w:sz w:val="28"/>
          <w:szCs w:val="28"/>
          <w:lang w:val="en-US" w:eastAsia="en-GB"/>
        </w:rPr>
        <w:t xml:space="preserve"> access to this sector should be top of the Government's agenda. There is however, a justified feeling among small firms that the MoD either does not recognise or understand the small </w:t>
      </w:r>
      <w:r w:rsidRPr="00F23BCD">
        <w:rPr>
          <w:rFonts w:ascii="Calibri" w:eastAsia="Times New Roman" w:hAnsi="Calibri" w:cs="Arial"/>
          <w:b/>
          <w:bCs/>
          <w:color w:val="333333"/>
          <w:sz w:val="28"/>
          <w:szCs w:val="28"/>
          <w:lang w:val="en-US" w:eastAsia="en-GB"/>
        </w:rPr>
        <w:t>business</w:t>
      </w:r>
      <w:r w:rsidRPr="00F23BCD">
        <w:rPr>
          <w:rFonts w:ascii="Calibri" w:eastAsia="Times New Roman" w:hAnsi="Calibri" w:cs="Arial"/>
          <w:color w:val="333333"/>
          <w:sz w:val="28"/>
          <w:szCs w:val="28"/>
          <w:lang w:val="en-US" w:eastAsia="en-GB"/>
        </w:rPr>
        <w:t xml:space="preserve"> community - despite rhetoric to the contrary. Unlike the main contractors (called "primes"), most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cannot pick up the phone and arrange a meeting with the Secretary of State for Defence, nor can they afford to provide hospitality for ministers or pay the large sums needed to take a stand at one of the major defence events.</w:t>
      </w:r>
      <w:r>
        <w:rPr>
          <w:rFonts w:ascii="Calibri" w:eastAsia="Times New Roman" w:hAnsi="Calibri" w:cs="Arial"/>
          <w:color w:val="333333"/>
          <w:sz w:val="28"/>
          <w:szCs w:val="28"/>
          <w:lang w:val="en-US" w:eastAsia="en-GB"/>
        </w:rPr>
        <w:t xml:space="preserve"> </w:t>
      </w:r>
    </w:p>
    <w:p w:rsidR="00387120" w:rsidRDefault="00387120" w:rsidP="00387120">
      <w:pPr>
        <w:spacing w:after="0" w:line="240" w:lineRule="auto"/>
        <w:jc w:val="both"/>
        <w:rPr>
          <w:rFonts w:ascii="Calibri" w:eastAsia="Times New Roman" w:hAnsi="Calibri" w:cs="Arial"/>
          <w:color w:val="333333"/>
          <w:sz w:val="28"/>
          <w:szCs w:val="28"/>
          <w:lang w:val="en-US" w:eastAsia="en-GB"/>
        </w:rPr>
      </w:pPr>
    </w:p>
    <w:p w:rsidR="00387120" w:rsidRPr="00F23BCD" w:rsidRDefault="00387120" w:rsidP="00387120">
      <w:pPr>
        <w:spacing w:after="0" w:line="240" w:lineRule="auto"/>
        <w:jc w:val="both"/>
        <w:rPr>
          <w:rFonts w:ascii="Calibri" w:eastAsia="Times New Roman" w:hAnsi="Calibri" w:cs="Arial"/>
          <w:color w:val="333333"/>
          <w:sz w:val="28"/>
          <w:szCs w:val="28"/>
          <w:lang w:val="en-US" w:eastAsia="en-GB"/>
        </w:rPr>
      </w:pPr>
      <w:r w:rsidRPr="00F23BCD">
        <w:rPr>
          <w:rFonts w:ascii="Calibri" w:eastAsia="Times New Roman" w:hAnsi="Calibri" w:cs="Arial"/>
          <w:color w:val="333333"/>
          <w:sz w:val="28"/>
          <w:szCs w:val="28"/>
          <w:lang w:val="en-US" w:eastAsia="en-GB"/>
        </w:rPr>
        <w:t xml:space="preserve">At the same time the MoD, quite rightly, does not want to have 9,000 SMEs coming to them individually with their problems; so how does a small </w:t>
      </w:r>
      <w:r w:rsidRPr="00F23BCD">
        <w:rPr>
          <w:rFonts w:ascii="Calibri" w:eastAsia="Times New Roman" w:hAnsi="Calibri" w:cs="Arial"/>
          <w:b/>
          <w:bCs/>
          <w:color w:val="333333"/>
          <w:sz w:val="28"/>
          <w:szCs w:val="28"/>
          <w:lang w:val="en-US" w:eastAsia="en-GB"/>
        </w:rPr>
        <w:t>business</w:t>
      </w:r>
      <w:r>
        <w:rPr>
          <w:rFonts w:ascii="Calibri" w:eastAsia="Times New Roman" w:hAnsi="Calibri" w:cs="Arial"/>
          <w:b/>
          <w:bCs/>
          <w:color w:val="333333"/>
          <w:sz w:val="28"/>
          <w:szCs w:val="28"/>
          <w:lang w:val="en-US" w:eastAsia="en-GB"/>
        </w:rPr>
        <w:t xml:space="preserve"> </w:t>
      </w:r>
      <w:r w:rsidRPr="00F23BCD">
        <w:rPr>
          <w:rFonts w:ascii="Calibri" w:eastAsia="Times New Roman" w:hAnsi="Calibri" w:cs="Arial"/>
          <w:color w:val="333333"/>
          <w:sz w:val="28"/>
          <w:szCs w:val="28"/>
          <w:lang w:val="en-US" w:eastAsia="en-GB"/>
        </w:rPr>
        <w:t xml:space="preserve">engaged in the defence and security sector get its message to the relevant people? A number of organisations have been established by government and industry to try and answer this question and to act as channels of </w:t>
      </w:r>
      <w:r w:rsidRPr="00F23BCD">
        <w:rPr>
          <w:rFonts w:ascii="Calibri" w:eastAsia="Times New Roman" w:hAnsi="Calibri" w:cs="Arial"/>
          <w:color w:val="333333"/>
          <w:sz w:val="28"/>
          <w:szCs w:val="28"/>
          <w:lang w:val="en-US" w:eastAsia="en-GB"/>
        </w:rPr>
        <w:lastRenderedPageBreak/>
        <w:t xml:space="preserve">communication. From the industry side you have ADS and from the Government side you have the Defence Industry Council (DIC). Do these organisations have the true interests of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at heart? The board of the DIC is made up of the chief executive officers of the largest companies operating in the UK defence and security market today. The sole designated representative of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on this board is actually a company at the medium end of SME. We therefore have a situation where the body set up to act as go-between for industry and government cannot, in all seriousness, be said to have the concerns of micro and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at heart. While recognising some of the good work that the Government does, the FSB is firmly of the opinion that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are still placed at a significant disadvantage compared to their prime competitors. In order for this situation to be improved it is vital that the voice of small </w:t>
      </w:r>
      <w:r w:rsidRPr="00F23BCD">
        <w:rPr>
          <w:rFonts w:ascii="Calibri" w:eastAsia="Times New Roman" w:hAnsi="Calibri" w:cs="Arial"/>
          <w:b/>
          <w:bCs/>
          <w:color w:val="333333"/>
          <w:sz w:val="28"/>
          <w:szCs w:val="28"/>
          <w:lang w:val="en-US" w:eastAsia="en-GB"/>
        </w:rPr>
        <w:t>businesses</w:t>
      </w:r>
      <w:r w:rsidRPr="00F23BCD">
        <w:rPr>
          <w:rFonts w:ascii="Calibri" w:eastAsia="Times New Roman" w:hAnsi="Calibri" w:cs="Arial"/>
          <w:color w:val="333333"/>
          <w:sz w:val="28"/>
          <w:szCs w:val="28"/>
          <w:lang w:val="en-US" w:eastAsia="en-GB"/>
        </w:rPr>
        <w:t xml:space="preserve"> must be heard by the decision-makers at the MoD and beyond. </w:t>
      </w:r>
    </w:p>
    <w:p w:rsidR="00387120" w:rsidRDefault="00387120" w:rsidP="00387120">
      <w:pPr>
        <w:spacing w:line="240" w:lineRule="auto"/>
        <w:rPr>
          <w:rFonts w:ascii="Arial" w:eastAsia="Times New Roman" w:hAnsi="Arial" w:cs="Arial"/>
          <w:b/>
          <w:bCs/>
          <w:i/>
          <w:iCs/>
          <w:color w:val="333333"/>
          <w:sz w:val="24"/>
          <w:szCs w:val="24"/>
          <w:lang w:val="en-US" w:eastAsia="en-GB"/>
        </w:rPr>
      </w:pPr>
    </w:p>
    <w:p w:rsidR="00387120" w:rsidRDefault="00387120" w:rsidP="00387120">
      <w:pPr>
        <w:spacing w:line="240" w:lineRule="auto"/>
        <w:rPr>
          <w:rFonts w:ascii="Arial" w:eastAsia="Times New Roman" w:hAnsi="Arial" w:cs="Arial"/>
          <w:i/>
          <w:iCs/>
          <w:color w:val="333333"/>
          <w:sz w:val="24"/>
          <w:szCs w:val="24"/>
          <w:lang w:val="en-US" w:eastAsia="en-GB"/>
        </w:rPr>
      </w:pPr>
      <w:r w:rsidRPr="00F23BCD">
        <w:rPr>
          <w:rFonts w:ascii="Arial" w:eastAsia="Times New Roman" w:hAnsi="Arial" w:cs="Arial"/>
          <w:b/>
          <w:bCs/>
          <w:i/>
          <w:iCs/>
          <w:color w:val="333333"/>
          <w:sz w:val="24"/>
          <w:szCs w:val="24"/>
          <w:lang w:val="en-US" w:eastAsia="en-GB"/>
        </w:rPr>
        <w:t xml:space="preserve">Provided By: </w:t>
      </w:r>
      <w:r w:rsidRPr="00F23BCD">
        <w:rPr>
          <w:rFonts w:ascii="Arial" w:eastAsia="Times New Roman" w:hAnsi="Arial" w:cs="Arial"/>
          <w:i/>
          <w:iCs/>
          <w:color w:val="333333"/>
          <w:sz w:val="24"/>
          <w:szCs w:val="24"/>
          <w:lang w:val="en-US" w:eastAsia="en-GB"/>
        </w:rPr>
        <w:t>Financial Times Information Limited</w:t>
      </w:r>
      <w:r w:rsidRPr="00F23BCD">
        <w:rPr>
          <w:rFonts w:ascii="Arial" w:eastAsia="Times New Roman" w:hAnsi="Arial" w:cs="Arial"/>
          <w:i/>
          <w:iCs/>
          <w:color w:val="333333"/>
          <w:sz w:val="24"/>
          <w:szCs w:val="24"/>
          <w:lang w:val="en-US" w:eastAsia="en-GB"/>
        </w:rPr>
        <w:br/>
      </w:r>
      <w:r w:rsidRPr="00F23BCD">
        <w:rPr>
          <w:rFonts w:ascii="Arial" w:eastAsia="Times New Roman" w:hAnsi="Arial" w:cs="Arial"/>
          <w:b/>
          <w:bCs/>
          <w:i/>
          <w:iCs/>
          <w:color w:val="333333"/>
          <w:sz w:val="24"/>
          <w:szCs w:val="24"/>
          <w:lang w:val="en-US" w:eastAsia="en-GB"/>
        </w:rPr>
        <w:t xml:space="preserve">Index Terms: </w:t>
      </w:r>
      <w:r w:rsidRPr="00F23BCD">
        <w:rPr>
          <w:rFonts w:ascii="Arial" w:eastAsia="Times New Roman" w:hAnsi="Arial" w:cs="Arial"/>
          <w:i/>
          <w:iCs/>
          <w:color w:val="333333"/>
          <w:sz w:val="24"/>
          <w:szCs w:val="24"/>
          <w:lang w:val="en-US" w:eastAsia="en-GB"/>
        </w:rPr>
        <w:t xml:space="preserve">Company News ; General News ; Government News ; National Security ; Small Business ; Terrorism ; National Security ; National Security &amp; International ; Affairs ; Public Admin </w:t>
      </w:r>
      <w:r w:rsidRPr="00F23BCD">
        <w:rPr>
          <w:rFonts w:ascii="Arial" w:eastAsia="Times New Roman" w:hAnsi="Arial" w:cs="Arial"/>
          <w:i/>
          <w:iCs/>
          <w:color w:val="333333"/>
          <w:sz w:val="24"/>
          <w:szCs w:val="24"/>
          <w:lang w:val="en-US" w:eastAsia="en-GB"/>
        </w:rPr>
        <w:br/>
      </w:r>
      <w:r w:rsidRPr="00F23BCD">
        <w:rPr>
          <w:rFonts w:ascii="Arial" w:eastAsia="Times New Roman" w:hAnsi="Arial" w:cs="Arial"/>
          <w:b/>
          <w:bCs/>
          <w:i/>
          <w:iCs/>
          <w:color w:val="333333"/>
          <w:sz w:val="24"/>
          <w:szCs w:val="24"/>
          <w:lang w:val="en-US" w:eastAsia="en-GB"/>
        </w:rPr>
        <w:t xml:space="preserve">Location(s): </w:t>
      </w:r>
      <w:r w:rsidRPr="00F23BCD">
        <w:rPr>
          <w:rFonts w:ascii="Arial" w:eastAsia="Times New Roman" w:hAnsi="Arial" w:cs="Arial"/>
          <w:i/>
          <w:iCs/>
          <w:color w:val="333333"/>
          <w:sz w:val="24"/>
          <w:szCs w:val="24"/>
          <w:lang w:val="en-US" w:eastAsia="en-GB"/>
        </w:rPr>
        <w:t>United Kingdom Europe Western Europe</w:t>
      </w:r>
      <w:r w:rsidRPr="00F23BCD">
        <w:rPr>
          <w:rFonts w:ascii="Arial" w:eastAsia="Times New Roman" w:hAnsi="Arial" w:cs="Arial"/>
          <w:i/>
          <w:iCs/>
          <w:color w:val="333333"/>
          <w:sz w:val="24"/>
          <w:szCs w:val="24"/>
          <w:lang w:val="en-US" w:eastAsia="en-GB"/>
        </w:rPr>
        <w:br/>
      </w:r>
      <w:r w:rsidRPr="00F23BCD">
        <w:rPr>
          <w:rFonts w:ascii="Arial" w:eastAsia="Times New Roman" w:hAnsi="Arial" w:cs="Arial"/>
          <w:b/>
          <w:bCs/>
          <w:i/>
          <w:iCs/>
          <w:color w:val="333333"/>
          <w:sz w:val="24"/>
          <w:szCs w:val="24"/>
          <w:lang w:val="en-US" w:eastAsia="en-GB"/>
        </w:rPr>
        <w:t xml:space="preserve">Record Number: </w:t>
      </w:r>
      <w:r w:rsidRPr="00F23BCD">
        <w:rPr>
          <w:rFonts w:ascii="Arial" w:eastAsia="Times New Roman" w:hAnsi="Arial" w:cs="Arial"/>
          <w:i/>
          <w:iCs/>
          <w:color w:val="333333"/>
          <w:sz w:val="24"/>
          <w:szCs w:val="24"/>
          <w:lang w:val="en-US" w:eastAsia="en-GB"/>
        </w:rPr>
        <w:t>85223399</w:t>
      </w:r>
      <w:r w:rsidRPr="00F23BCD">
        <w:rPr>
          <w:rFonts w:ascii="Arial" w:eastAsia="Times New Roman" w:hAnsi="Arial" w:cs="Arial"/>
          <w:i/>
          <w:iCs/>
          <w:color w:val="333333"/>
          <w:sz w:val="24"/>
          <w:szCs w:val="24"/>
          <w:lang w:val="en-US" w:eastAsia="en-GB"/>
        </w:rPr>
        <w:br/>
        <w:t>Copyright 2011 Western Mail &amp; Echo Ltd, Source: The Financial Times Limited</w:t>
      </w:r>
    </w:p>
    <w:p w:rsidR="00387120" w:rsidRDefault="00387120" w:rsidP="00387120">
      <w:pPr>
        <w:spacing w:line="240" w:lineRule="auto"/>
        <w:rPr>
          <w:rFonts w:ascii="Arial" w:eastAsia="Times New Roman" w:hAnsi="Arial" w:cs="Arial"/>
          <w:i/>
          <w:iCs/>
          <w:color w:val="333333"/>
          <w:sz w:val="24"/>
          <w:szCs w:val="24"/>
          <w:lang w:val="en-US" w:eastAsia="en-GB"/>
        </w:rPr>
      </w:pPr>
    </w:p>
    <w:p w:rsidR="00387120" w:rsidRPr="007B480E" w:rsidRDefault="00387120" w:rsidP="00387120">
      <w:pPr>
        <w:spacing w:before="150" w:after="96"/>
        <w:outlineLvl w:val="3"/>
        <w:rPr>
          <w:rFonts w:ascii="Calibri" w:hAnsi="Calibri" w:cs="Arial"/>
          <w:b/>
          <w:bCs/>
          <w:color w:val="333333"/>
          <w:sz w:val="48"/>
          <w:szCs w:val="48"/>
          <w:lang w:val="en-US"/>
        </w:rPr>
      </w:pPr>
      <w:r w:rsidRPr="007B480E">
        <w:rPr>
          <w:rFonts w:ascii="Calibri" w:eastAsia="Times New Roman" w:hAnsi="Calibri" w:cs="Arial"/>
          <w:b/>
          <w:iCs/>
          <w:color w:val="333333"/>
          <w:sz w:val="48"/>
          <w:szCs w:val="48"/>
          <w:lang w:val="en-US" w:eastAsia="en-GB"/>
        </w:rPr>
        <w:t>(</w:t>
      </w:r>
      <w:r>
        <w:rPr>
          <w:rFonts w:ascii="Calibri" w:eastAsia="Times New Roman" w:hAnsi="Calibri" w:cs="Arial"/>
          <w:b/>
          <w:iCs/>
          <w:color w:val="333333"/>
          <w:sz w:val="48"/>
          <w:szCs w:val="48"/>
          <w:lang w:val="en-US" w:eastAsia="en-GB"/>
        </w:rPr>
        <w:t>54</w:t>
      </w:r>
      <w:r w:rsidRPr="007B480E">
        <w:rPr>
          <w:rFonts w:ascii="Calibri" w:eastAsia="Times New Roman" w:hAnsi="Calibri" w:cs="Arial"/>
          <w:b/>
          <w:iCs/>
          <w:color w:val="333333"/>
          <w:sz w:val="48"/>
          <w:szCs w:val="48"/>
          <w:lang w:val="en-US" w:eastAsia="en-GB"/>
        </w:rPr>
        <w:t xml:space="preserve">)  </w:t>
      </w:r>
      <w:r w:rsidRPr="007B480E">
        <w:rPr>
          <w:rFonts w:ascii="Calibri" w:hAnsi="Calibri" w:cs="Arial"/>
          <w:b/>
          <w:bCs/>
          <w:color w:val="333333"/>
          <w:sz w:val="48"/>
          <w:szCs w:val="48"/>
          <w:lang w:val="en-US"/>
        </w:rPr>
        <w:t>The Western Mail: Poverty of power prevents rich ideas reaching reality</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 xml:space="preserve">Western Mail (Cardiff, Wales ) </w:t>
      </w:r>
      <w:r>
        <w:rPr>
          <w:rFonts w:ascii="Arial" w:hAnsi="Arial" w:cs="Arial"/>
          <w:color w:val="333333"/>
          <w:lang w:val="en-US"/>
        </w:rPr>
        <w:t xml:space="preserve">- Wednesday, February 16,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1350L)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Martin Shipton</w:t>
      </w:r>
    </w:p>
    <w:p w:rsidR="00387120" w:rsidRDefault="00387120" w:rsidP="00387120">
      <w:pPr>
        <w:jc w:val="both"/>
        <w:rPr>
          <w:rFonts w:ascii="Calibri" w:hAnsi="Calibri" w:cs="Arial"/>
          <w:color w:val="333333"/>
          <w:sz w:val="28"/>
          <w:szCs w:val="28"/>
          <w:lang w:val="en-US"/>
        </w:rPr>
      </w:pPr>
      <w:r w:rsidRPr="007B480E">
        <w:rPr>
          <w:rFonts w:ascii="Calibri" w:hAnsi="Calibri" w:cs="Arial"/>
          <w:color w:val="333333"/>
          <w:sz w:val="28"/>
          <w:szCs w:val="28"/>
          <w:lang w:val="en-US"/>
        </w:rPr>
        <w:t>I</w:t>
      </w:r>
      <w:r>
        <w:rPr>
          <w:rFonts w:ascii="Calibri" w:hAnsi="Calibri" w:cs="Arial"/>
          <w:color w:val="333333"/>
          <w:sz w:val="28"/>
          <w:szCs w:val="28"/>
          <w:lang w:val="en-US"/>
        </w:rPr>
        <w:t xml:space="preserve"> </w:t>
      </w:r>
      <w:r w:rsidRPr="007B480E">
        <w:rPr>
          <w:rFonts w:ascii="Calibri" w:hAnsi="Calibri" w:cs="Arial"/>
          <w:color w:val="333333"/>
          <w:sz w:val="28"/>
          <w:szCs w:val="28"/>
          <w:lang w:val="en-US"/>
        </w:rPr>
        <w:t xml:space="preserve">WRITE this book as an unequivocal supporter of Welsh devolution, but also as a journalist who has frequently written stories that do not portray the events at Cardiff Bay in a favourable light. This is not an inconsistency. The fact that some are likely to see it as such obliges me to explain my perspective. </w:t>
      </w:r>
      <w:r w:rsidRPr="007B480E">
        <w:rPr>
          <w:rFonts w:ascii="Calibri" w:hAnsi="Calibri" w:cs="Arial"/>
          <w:color w:val="333333"/>
          <w:sz w:val="28"/>
          <w:szCs w:val="28"/>
          <w:lang w:val="en-US"/>
        </w:rPr>
        <w:br/>
        <w:t xml:space="preserve">Only in </w:t>
      </w:r>
      <w:r w:rsidRPr="007B480E">
        <w:rPr>
          <w:rStyle w:val="Strong"/>
          <w:rFonts w:ascii="Calibri" w:hAnsi="Calibri" w:cs="Arial"/>
          <w:color w:val="333333"/>
          <w:sz w:val="28"/>
          <w:szCs w:val="28"/>
          <w:lang w:val="en-US"/>
        </w:rPr>
        <w:t>Wales</w:t>
      </w:r>
      <w:r w:rsidRPr="007B480E">
        <w:rPr>
          <w:rFonts w:ascii="Calibri" w:hAnsi="Calibri" w:cs="Arial"/>
          <w:color w:val="333333"/>
          <w:sz w:val="28"/>
          <w:szCs w:val="28"/>
          <w:lang w:val="en-US"/>
        </w:rPr>
        <w:t xml:space="preserve"> , it seems to me, would the shortcomings of politicians be cited as a reason to abolish the democratic national body to which they have been elected. No-one, so far as I am aware, advocated the abolition of the House of Commons in the wake of the MPs' expenses scandal of 2009. Yet barely a day passes when some disenchanted writer of letters to newspapers or poster of </w:t>
      </w:r>
      <w:r w:rsidRPr="007B480E">
        <w:rPr>
          <w:rFonts w:ascii="Calibri" w:hAnsi="Calibri" w:cs="Arial"/>
          <w:color w:val="333333"/>
          <w:sz w:val="28"/>
          <w:szCs w:val="28"/>
          <w:lang w:val="en-US"/>
        </w:rPr>
        <w:lastRenderedPageBreak/>
        <w:t>messages to website forums fails to find some cause in whose name the Assembly should be scrapped.</w:t>
      </w:r>
      <w:r>
        <w:rPr>
          <w:rFonts w:ascii="Calibri" w:hAnsi="Calibri" w:cs="Arial"/>
          <w:color w:val="333333"/>
          <w:sz w:val="28"/>
          <w:szCs w:val="28"/>
          <w:lang w:val="en-US"/>
        </w:rPr>
        <w:t xml:space="preserve"> </w:t>
      </w:r>
      <w:r w:rsidRPr="007B480E">
        <w:rPr>
          <w:rFonts w:ascii="Calibri" w:hAnsi="Calibri" w:cs="Arial"/>
          <w:color w:val="333333"/>
          <w:sz w:val="28"/>
          <w:szCs w:val="28"/>
          <w:lang w:val="en-US"/>
        </w:rPr>
        <w:t xml:space="preserve">Different standards apply, then, in the case of what is officially known as the National Assembly for </w:t>
      </w:r>
      <w:r w:rsidRPr="007B480E">
        <w:rPr>
          <w:rStyle w:val="Strong"/>
          <w:rFonts w:ascii="Calibri" w:hAnsi="Calibri" w:cs="Arial"/>
          <w:color w:val="333333"/>
          <w:sz w:val="28"/>
          <w:szCs w:val="28"/>
          <w:lang w:val="en-US"/>
        </w:rPr>
        <w:t>Wales</w:t>
      </w:r>
      <w:r w:rsidRPr="007B480E">
        <w:rPr>
          <w:rFonts w:ascii="Calibri" w:hAnsi="Calibri" w:cs="Arial"/>
          <w:color w:val="333333"/>
          <w:sz w:val="28"/>
          <w:szCs w:val="28"/>
          <w:lang w:val="en-US"/>
        </w:rPr>
        <w:t xml:space="preserve"> . Opponents of Welsh devolution - a diminishing but still vocal band - have kept its supporters on the back foot since before the Assembly was established. More insidiously, the body was handicapped from the start by the constitutional arrangements it was given. The expectations created during the referendum campaign in 1997 were certainly over-blown. </w:t>
      </w:r>
    </w:p>
    <w:p w:rsidR="00387120" w:rsidRDefault="00387120" w:rsidP="00387120">
      <w:pPr>
        <w:jc w:val="both"/>
        <w:rPr>
          <w:rFonts w:ascii="Calibri" w:hAnsi="Calibri" w:cs="Arial"/>
          <w:color w:val="333333"/>
          <w:sz w:val="28"/>
          <w:szCs w:val="28"/>
          <w:lang w:val="en-US"/>
        </w:rPr>
      </w:pPr>
      <w:r w:rsidRPr="007B480E">
        <w:rPr>
          <w:rFonts w:ascii="Calibri" w:hAnsi="Calibri" w:cs="Arial"/>
          <w:color w:val="333333"/>
          <w:sz w:val="28"/>
          <w:szCs w:val="28"/>
          <w:lang w:val="en-US"/>
        </w:rPr>
        <w:t>If the rhetoric of the Yes campaign was taken at face value, the Welsh economy would be rapidly transformed, the quango state swept away and a new era of tangible material and spiritual improvement would be triumphantly ushered in. Perhaps those who created such expectations believed their own propaganda. Knowing public opinion had to be galvanised in the run-up to what was always going to be a tough referendum to win, such hype was probably</w:t>
      </w:r>
      <w:r>
        <w:rPr>
          <w:rFonts w:ascii="Calibri" w:hAnsi="Calibri" w:cs="Arial"/>
          <w:color w:val="333333"/>
          <w:sz w:val="28"/>
          <w:szCs w:val="28"/>
          <w:lang w:val="en-US"/>
        </w:rPr>
        <w:t xml:space="preserve"> </w:t>
      </w:r>
      <w:r w:rsidRPr="007B480E">
        <w:rPr>
          <w:rFonts w:ascii="Calibri" w:hAnsi="Calibri" w:cs="Arial"/>
          <w:color w:val="333333"/>
          <w:sz w:val="28"/>
          <w:szCs w:val="28"/>
          <w:lang w:val="en-US"/>
        </w:rPr>
        <w:t>inevitable.</w:t>
      </w:r>
      <w:r>
        <w:rPr>
          <w:rFonts w:ascii="Calibri" w:hAnsi="Calibri" w:cs="Arial"/>
          <w:color w:val="333333"/>
          <w:sz w:val="28"/>
          <w:szCs w:val="28"/>
          <w:lang w:val="en-US"/>
        </w:rPr>
        <w:t xml:space="preserve"> </w:t>
      </w:r>
      <w:r w:rsidRPr="007B480E">
        <w:rPr>
          <w:rFonts w:ascii="Calibri" w:hAnsi="Calibri" w:cs="Arial"/>
          <w:color w:val="333333"/>
          <w:sz w:val="28"/>
          <w:szCs w:val="28"/>
          <w:lang w:val="en-US"/>
        </w:rPr>
        <w:t xml:space="preserve">The reality was that the bulk of any parliamentary body's work - in the Assembly's case quasi-parliamentary - is inherently unexciting. It's the stuff of detail and long discussions about arcane points rather than anything inspirational and visionary. The role of political leaders is to transform the mundane into the exciting by the skilful deployment of spin. This is clearly more difficult if the political leader of the day is uncharismatic, like the Assembly's first leader, Alun Michael; more so if the conditions for creating a mood of excitement are not available. </w:t>
      </w:r>
    </w:p>
    <w:p w:rsidR="00387120" w:rsidRDefault="00387120" w:rsidP="00387120">
      <w:pPr>
        <w:jc w:val="both"/>
        <w:rPr>
          <w:rFonts w:ascii="Calibri" w:hAnsi="Calibri" w:cs="Arial"/>
          <w:color w:val="333333"/>
          <w:sz w:val="28"/>
          <w:szCs w:val="28"/>
          <w:lang w:val="en-US"/>
        </w:rPr>
      </w:pPr>
      <w:r w:rsidRPr="007B480E">
        <w:rPr>
          <w:rFonts w:ascii="Calibri" w:hAnsi="Calibri" w:cs="Arial"/>
          <w:color w:val="333333"/>
          <w:sz w:val="28"/>
          <w:szCs w:val="28"/>
          <w:lang w:val="en-US"/>
        </w:rPr>
        <w:t xml:space="preserve">That's why, it seems to me, a legislature's ability to make its own laws is so important. To suggest that those running what became known as the Welsh Assembly Government could increase significantly the prosperity of </w:t>
      </w:r>
      <w:r w:rsidRPr="007B480E">
        <w:rPr>
          <w:rStyle w:val="Strong"/>
          <w:rFonts w:ascii="Calibri" w:hAnsi="Calibri" w:cs="Arial"/>
          <w:color w:val="333333"/>
          <w:sz w:val="28"/>
          <w:szCs w:val="28"/>
          <w:lang w:val="en-US"/>
        </w:rPr>
        <w:t>Wales</w:t>
      </w:r>
      <w:r w:rsidRPr="007B480E">
        <w:rPr>
          <w:rFonts w:ascii="Calibri" w:hAnsi="Calibri" w:cs="Arial"/>
          <w:color w:val="333333"/>
          <w:sz w:val="28"/>
          <w:szCs w:val="28"/>
          <w:lang w:val="en-US"/>
        </w:rPr>
        <w:t xml:space="preserve"> within a few years was fanciful. But with primary lawmaking powers available from the outset, it wouldn't have taken much imagination to come up with a programme of new legislation that would have demonstrated very quickly how having the Assembly made a tangible difference. If Alun Michael had been able, on his first day in office, to issue an invitation to the people of </w:t>
      </w:r>
      <w:r w:rsidRPr="007B480E">
        <w:rPr>
          <w:rStyle w:val="Strong"/>
          <w:rFonts w:ascii="Calibri" w:hAnsi="Calibri" w:cs="Arial"/>
          <w:color w:val="333333"/>
          <w:sz w:val="28"/>
          <w:szCs w:val="28"/>
          <w:lang w:val="en-US"/>
        </w:rPr>
        <w:t>Wales</w:t>
      </w:r>
      <w:r w:rsidRPr="007B480E">
        <w:rPr>
          <w:rFonts w:ascii="Calibri" w:hAnsi="Calibri" w:cs="Arial"/>
          <w:color w:val="333333"/>
          <w:sz w:val="28"/>
          <w:szCs w:val="28"/>
          <w:lang w:val="en-US"/>
        </w:rPr>
        <w:t xml:space="preserve"> to submit proposals for new Welsh laws, the new institution could have got off to</w:t>
      </w:r>
      <w:r>
        <w:rPr>
          <w:rFonts w:ascii="Calibri" w:hAnsi="Calibri" w:cs="Arial"/>
          <w:color w:val="333333"/>
          <w:sz w:val="28"/>
          <w:szCs w:val="28"/>
          <w:lang w:val="en-US"/>
        </w:rPr>
        <w:t xml:space="preserve"> </w:t>
      </w:r>
      <w:r w:rsidRPr="007B480E">
        <w:rPr>
          <w:rFonts w:ascii="Calibri" w:hAnsi="Calibri" w:cs="Arial"/>
          <w:color w:val="333333"/>
          <w:sz w:val="28"/>
          <w:szCs w:val="28"/>
          <w:lang w:val="en-US"/>
        </w:rPr>
        <w:t xml:space="preserve">a flying start. Instead, Assembly </w:t>
      </w:r>
      <w:r w:rsidRPr="007B480E">
        <w:rPr>
          <w:rStyle w:val="Strong"/>
          <w:rFonts w:ascii="Calibri" w:hAnsi="Calibri" w:cs="Arial"/>
          <w:color w:val="333333"/>
          <w:sz w:val="28"/>
          <w:szCs w:val="28"/>
          <w:lang w:val="en-US"/>
        </w:rPr>
        <w:t>business</w:t>
      </w:r>
      <w:r w:rsidRPr="007B480E">
        <w:rPr>
          <w:rFonts w:ascii="Calibri" w:hAnsi="Calibri" w:cs="Arial"/>
          <w:color w:val="333333"/>
          <w:sz w:val="28"/>
          <w:szCs w:val="28"/>
          <w:lang w:val="en-US"/>
        </w:rPr>
        <w:t xml:space="preserve"> quickly got bogged down in procedural and process-driven minutiae. Much time was spent discussing the establishment of frameworks within which stakeholders could discuss between </w:t>
      </w:r>
      <w:r w:rsidRPr="007B480E">
        <w:rPr>
          <w:rFonts w:ascii="Calibri" w:hAnsi="Calibri" w:cs="Arial"/>
          <w:color w:val="333333"/>
          <w:sz w:val="28"/>
          <w:szCs w:val="28"/>
          <w:lang w:val="en-US"/>
        </w:rPr>
        <w:lastRenderedPageBreak/>
        <w:t>themselves how best to reach a consensus on the way forward in respective fields. The Assembly risked becoming a paradise for networkers, but off-limits to the concerns of ordinary people.</w:t>
      </w:r>
      <w:r>
        <w:rPr>
          <w:rFonts w:ascii="Calibri" w:hAnsi="Calibri" w:cs="Arial"/>
          <w:color w:val="333333"/>
          <w:sz w:val="28"/>
          <w:szCs w:val="28"/>
          <w:lang w:val="en-US"/>
        </w:rPr>
        <w:t xml:space="preserve"> </w:t>
      </w:r>
      <w:r w:rsidRPr="007B480E">
        <w:rPr>
          <w:rFonts w:ascii="Calibri" w:hAnsi="Calibri" w:cs="Arial"/>
          <w:color w:val="333333"/>
          <w:sz w:val="28"/>
          <w:szCs w:val="28"/>
          <w:lang w:val="en-US"/>
        </w:rPr>
        <w:t xml:space="preserve">What could be more humiliating for a legislature than to be forced into the position of begging a superior body to legislate on its behalf? That's where the Assembly found itself in its early years - sending off a series of requests for Parliamentary Bills like a child writing to Santa Claus with a list of wished-for Christmas presents. </w:t>
      </w:r>
    </w:p>
    <w:p w:rsidR="00387120" w:rsidRPr="007B480E" w:rsidRDefault="00387120" w:rsidP="00387120">
      <w:pPr>
        <w:jc w:val="both"/>
        <w:rPr>
          <w:rFonts w:ascii="Calibri" w:hAnsi="Calibri" w:cs="Arial"/>
          <w:color w:val="333333"/>
          <w:sz w:val="28"/>
          <w:szCs w:val="28"/>
          <w:lang w:val="en-US"/>
        </w:rPr>
      </w:pPr>
      <w:r w:rsidRPr="007B480E">
        <w:rPr>
          <w:rFonts w:ascii="Calibri" w:hAnsi="Calibri" w:cs="Arial"/>
          <w:color w:val="333333"/>
          <w:sz w:val="28"/>
          <w:szCs w:val="28"/>
          <w:lang w:val="en-US"/>
        </w:rPr>
        <w:t xml:space="preserve">As with the child's Christmas list, only a proportion of the requests for legislation were granted. Westminster had its own, in its view more important </w:t>
      </w:r>
      <w:r w:rsidRPr="007B480E">
        <w:rPr>
          <w:rStyle w:val="Strong"/>
          <w:rFonts w:ascii="Calibri" w:hAnsi="Calibri" w:cs="Arial"/>
          <w:color w:val="333333"/>
          <w:sz w:val="28"/>
          <w:szCs w:val="28"/>
          <w:lang w:val="en-US"/>
        </w:rPr>
        <w:t>business</w:t>
      </w:r>
      <w:r w:rsidRPr="007B480E">
        <w:rPr>
          <w:rFonts w:ascii="Calibri" w:hAnsi="Calibri" w:cs="Arial"/>
          <w:color w:val="333333"/>
          <w:sz w:val="28"/>
          <w:szCs w:val="28"/>
          <w:lang w:val="en-US"/>
        </w:rPr>
        <w:t xml:space="preserve"> to transact, after all. The Legislative Competence Order (LCO) system has proved to be cumbersome, inefficient and absurdly time-consuming. It also places the Assembly Government entirely at the mercy of MPs and unelected peers - the latter with more power to derail Welsh legislation than they have had since the House of Lords' ability to veto legislation was curtailed in 1911. The devolution settlement stemming from the Government of </w:t>
      </w:r>
      <w:r w:rsidRPr="007B480E">
        <w:rPr>
          <w:rStyle w:val="Strong"/>
          <w:rFonts w:ascii="Calibri" w:hAnsi="Calibri" w:cs="Arial"/>
          <w:color w:val="333333"/>
          <w:sz w:val="28"/>
          <w:szCs w:val="28"/>
          <w:lang w:val="en-US"/>
        </w:rPr>
        <w:t>Wales</w:t>
      </w:r>
      <w:r w:rsidRPr="007B480E">
        <w:rPr>
          <w:rFonts w:ascii="Calibri" w:hAnsi="Calibri" w:cs="Arial"/>
          <w:color w:val="333333"/>
          <w:sz w:val="28"/>
          <w:szCs w:val="28"/>
          <w:lang w:val="en-US"/>
        </w:rPr>
        <w:t xml:space="preserve"> Act 2006 is no substitute for straightforward primary lawmaking powers, and will act as an energy-sapping and attention-diverting handicap on the Assembly and its Government until superseded. Covering the Assembly as a journalist for a decade and more has not always been a life-enhancing experience. At times, it has seemed as if the entire political class of </w:t>
      </w:r>
      <w:r w:rsidRPr="007B480E">
        <w:rPr>
          <w:rStyle w:val="Strong"/>
          <w:rFonts w:ascii="Calibri" w:hAnsi="Calibri" w:cs="Arial"/>
          <w:color w:val="333333"/>
          <w:sz w:val="28"/>
          <w:szCs w:val="28"/>
          <w:lang w:val="en-US"/>
        </w:rPr>
        <w:t>Wales</w:t>
      </w:r>
      <w:r w:rsidRPr="007B480E">
        <w:rPr>
          <w:rFonts w:ascii="Calibri" w:hAnsi="Calibri" w:cs="Arial"/>
          <w:color w:val="333333"/>
          <w:sz w:val="28"/>
          <w:szCs w:val="28"/>
          <w:lang w:val="en-US"/>
        </w:rPr>
        <w:t xml:space="preserve"> was participating in a play devised by that delicious dramatist of the absurd, Eugene Ionesco - I am thinking particularly of the row over seating arrangements in the Assembly debating chamber following the 2003 election. But for all the ups and downs - and there are many downs - it's my firm view that </w:t>
      </w:r>
      <w:r w:rsidRPr="007B480E">
        <w:rPr>
          <w:rStyle w:val="Strong"/>
          <w:rFonts w:ascii="Calibri" w:hAnsi="Calibri" w:cs="Arial"/>
          <w:color w:val="333333"/>
          <w:sz w:val="28"/>
          <w:szCs w:val="28"/>
          <w:lang w:val="en-US"/>
        </w:rPr>
        <w:t>Wales</w:t>
      </w:r>
      <w:r w:rsidRPr="007B480E">
        <w:rPr>
          <w:rFonts w:ascii="Calibri" w:hAnsi="Calibri" w:cs="Arial"/>
          <w:color w:val="333333"/>
          <w:sz w:val="28"/>
          <w:szCs w:val="28"/>
          <w:lang w:val="en-US"/>
        </w:rPr>
        <w:t xml:space="preserve"> as a nation is all the better for having acquired its own democratic legislature. Even if it remains, for the time being, a Poor Man's Parliament. </w:t>
      </w:r>
    </w:p>
    <w:p w:rsidR="00387120" w:rsidRPr="007B480E" w:rsidRDefault="00387120" w:rsidP="00387120">
      <w:pPr>
        <w:jc w:val="both"/>
        <w:rPr>
          <w:rFonts w:ascii="Calibri" w:hAnsi="Calibri" w:cs="Arial"/>
          <w:i/>
          <w:iCs/>
          <w:color w:val="333333"/>
          <w:sz w:val="28"/>
          <w:szCs w:val="28"/>
          <w:lang w:val="en-US"/>
        </w:rPr>
      </w:pPr>
      <w:r w:rsidRPr="007B480E">
        <w:rPr>
          <w:rStyle w:val="tagname2"/>
          <w:rFonts w:ascii="Calibri" w:hAnsi="Calibri" w:cs="Arial"/>
          <w:i/>
          <w:iCs/>
          <w:color w:val="333333"/>
          <w:sz w:val="28"/>
          <w:szCs w:val="28"/>
          <w:lang w:val="en-US"/>
        </w:rPr>
        <w:t xml:space="preserve">Provided By: </w:t>
      </w:r>
      <w:r w:rsidRPr="007B480E">
        <w:rPr>
          <w:rFonts w:ascii="Calibri" w:hAnsi="Calibri" w:cs="Arial"/>
          <w:i/>
          <w:iCs/>
          <w:color w:val="333333"/>
          <w:sz w:val="28"/>
          <w:szCs w:val="28"/>
          <w:lang w:val="en-US"/>
        </w:rPr>
        <w:t>Financial Times Information Limited</w:t>
      </w:r>
      <w:r w:rsidRPr="007B480E">
        <w:rPr>
          <w:rFonts w:ascii="Calibri" w:hAnsi="Calibri" w:cs="Arial"/>
          <w:i/>
          <w:iCs/>
          <w:color w:val="333333"/>
          <w:sz w:val="28"/>
          <w:szCs w:val="28"/>
          <w:lang w:val="en-US"/>
        </w:rPr>
        <w:br/>
      </w:r>
      <w:r w:rsidRPr="007B480E">
        <w:rPr>
          <w:rStyle w:val="tagname2"/>
          <w:rFonts w:ascii="Calibri" w:hAnsi="Calibri" w:cs="Arial"/>
          <w:i/>
          <w:iCs/>
          <w:color w:val="333333"/>
          <w:sz w:val="28"/>
          <w:szCs w:val="28"/>
          <w:lang w:val="en-US"/>
        </w:rPr>
        <w:t xml:space="preserve">Index Terms: </w:t>
      </w:r>
      <w:r w:rsidRPr="007B480E">
        <w:rPr>
          <w:rFonts w:ascii="Calibri" w:hAnsi="Calibri" w:cs="Arial"/>
          <w:i/>
          <w:iCs/>
          <w:color w:val="333333"/>
          <w:sz w:val="28"/>
          <w:szCs w:val="28"/>
          <w:lang w:val="en-US"/>
        </w:rPr>
        <w:t>Government News; General Government Administration ; Legislative Bodies ; Public Admin ; House of Commons UK</w:t>
      </w:r>
      <w:r w:rsidRPr="007B480E">
        <w:rPr>
          <w:rFonts w:ascii="Calibri" w:hAnsi="Calibri" w:cs="Arial"/>
          <w:i/>
          <w:iCs/>
          <w:color w:val="333333"/>
          <w:sz w:val="28"/>
          <w:szCs w:val="28"/>
          <w:lang w:val="en-US"/>
        </w:rPr>
        <w:br/>
      </w:r>
      <w:r w:rsidRPr="007B480E">
        <w:rPr>
          <w:rStyle w:val="tagname2"/>
          <w:rFonts w:ascii="Calibri" w:hAnsi="Calibri" w:cs="Arial"/>
          <w:i/>
          <w:iCs/>
          <w:color w:val="333333"/>
          <w:sz w:val="28"/>
          <w:szCs w:val="28"/>
          <w:lang w:val="en-US"/>
        </w:rPr>
        <w:t xml:space="preserve">Location(s): </w:t>
      </w:r>
      <w:r w:rsidRPr="007B480E">
        <w:rPr>
          <w:rFonts w:ascii="Calibri" w:hAnsi="Calibri" w:cs="Arial"/>
          <w:i/>
          <w:iCs/>
          <w:color w:val="333333"/>
          <w:sz w:val="28"/>
          <w:szCs w:val="28"/>
          <w:lang w:val="en-US"/>
        </w:rPr>
        <w:t>United Kingdom Europe Western Europe</w:t>
      </w:r>
      <w:r w:rsidRPr="007B480E">
        <w:rPr>
          <w:rFonts w:ascii="Calibri" w:hAnsi="Calibri" w:cs="Arial"/>
          <w:i/>
          <w:iCs/>
          <w:color w:val="333333"/>
          <w:sz w:val="28"/>
          <w:szCs w:val="28"/>
          <w:lang w:val="en-US"/>
        </w:rPr>
        <w:br/>
      </w:r>
      <w:r w:rsidRPr="007B480E">
        <w:rPr>
          <w:rStyle w:val="tagname2"/>
          <w:rFonts w:ascii="Calibri" w:hAnsi="Calibri" w:cs="Arial"/>
          <w:i/>
          <w:iCs/>
          <w:color w:val="333333"/>
          <w:sz w:val="28"/>
          <w:szCs w:val="28"/>
          <w:lang w:val="en-US"/>
        </w:rPr>
        <w:t xml:space="preserve">Record Number: </w:t>
      </w:r>
      <w:r w:rsidRPr="007B480E">
        <w:rPr>
          <w:rFonts w:ascii="Calibri" w:hAnsi="Calibri" w:cs="Arial"/>
          <w:i/>
          <w:iCs/>
          <w:color w:val="333333"/>
          <w:sz w:val="28"/>
          <w:szCs w:val="28"/>
          <w:lang w:val="en-US"/>
        </w:rPr>
        <w:t>85223502</w:t>
      </w:r>
      <w:r w:rsidRPr="007B480E">
        <w:rPr>
          <w:rFonts w:ascii="Calibri" w:hAnsi="Calibri" w:cs="Arial"/>
          <w:i/>
          <w:iCs/>
          <w:color w:val="333333"/>
          <w:sz w:val="28"/>
          <w:szCs w:val="28"/>
          <w:lang w:val="en-US"/>
        </w:rPr>
        <w:br/>
        <w:t>Copyright 2011 Western Mail &amp; Echo Ltd, Source: The Financial Times Limited</w:t>
      </w:r>
    </w:p>
    <w:p w:rsidR="00387120" w:rsidRPr="007B480E" w:rsidRDefault="00387120" w:rsidP="00387120">
      <w:pPr>
        <w:shd w:val="clear" w:color="auto" w:fill="DDDDDD"/>
        <w:jc w:val="both"/>
        <w:rPr>
          <w:rFonts w:ascii="Calibri" w:hAnsi="Calibri" w:cs="Arial"/>
          <w:color w:val="333333"/>
          <w:sz w:val="28"/>
          <w:szCs w:val="28"/>
          <w:lang w:val="en-US"/>
        </w:rPr>
      </w:pPr>
      <w:r w:rsidRPr="007B480E">
        <w:rPr>
          <w:rFonts w:ascii="Calibri" w:hAnsi="Calibri" w:cs="Arial"/>
          <w:color w:val="333333"/>
          <w:sz w:val="28"/>
          <w:szCs w:val="28"/>
          <w:lang w:val="en-US"/>
        </w:rPr>
        <w:t>To bookmark this article, right-click on the link below, and copy the link location:</w:t>
      </w:r>
    </w:p>
    <w:p w:rsidR="00387120" w:rsidRPr="007B480E" w:rsidRDefault="00A13788" w:rsidP="00387120">
      <w:pPr>
        <w:shd w:val="clear" w:color="auto" w:fill="DDDDDD"/>
        <w:jc w:val="both"/>
        <w:rPr>
          <w:rFonts w:ascii="Calibri" w:hAnsi="Calibri" w:cs="Arial"/>
          <w:color w:val="333333"/>
          <w:sz w:val="28"/>
          <w:szCs w:val="28"/>
          <w:lang w:val="en-US"/>
        </w:rPr>
      </w:pPr>
      <w:hyperlink r:id="rId695" w:tgtFrame="_blank" w:history="1">
        <w:r w:rsidR="00387120" w:rsidRPr="007B480E">
          <w:rPr>
            <w:rStyle w:val="Hyperlink"/>
            <w:rFonts w:ascii="Calibri" w:hAnsi="Calibri" w:cs="Arial"/>
            <w:sz w:val="28"/>
            <w:szCs w:val="28"/>
            <w:lang w:val="en-US"/>
          </w:rPr>
          <w:t>The Western Mail: Poverty of power prevents rich ideas reaching reality</w:t>
        </w:r>
      </w:hyperlink>
    </w:p>
    <w:p w:rsidR="00387120" w:rsidRDefault="00387120" w:rsidP="00387120">
      <w:pPr>
        <w:spacing w:line="240" w:lineRule="auto"/>
        <w:jc w:val="both"/>
        <w:rPr>
          <w:rFonts w:ascii="Calibri" w:eastAsia="Times New Roman" w:hAnsi="Calibri" w:cs="Arial"/>
          <w:b/>
          <w:iCs/>
          <w:color w:val="333333"/>
          <w:sz w:val="28"/>
          <w:szCs w:val="28"/>
          <w:lang w:val="en-US" w:eastAsia="en-GB"/>
        </w:rPr>
      </w:pPr>
    </w:p>
    <w:p w:rsidR="00387120" w:rsidRPr="00745A21" w:rsidRDefault="00387120" w:rsidP="00387120">
      <w:pPr>
        <w:spacing w:before="150" w:after="96"/>
        <w:jc w:val="both"/>
        <w:outlineLvl w:val="3"/>
        <w:rPr>
          <w:rFonts w:ascii="Calibri" w:hAnsi="Calibri" w:cs="Arial"/>
          <w:b/>
          <w:bCs/>
          <w:color w:val="333333"/>
          <w:sz w:val="48"/>
          <w:szCs w:val="48"/>
          <w:lang w:val="en-US"/>
        </w:rPr>
      </w:pPr>
      <w:r w:rsidRPr="00745A21">
        <w:rPr>
          <w:rFonts w:ascii="Calibri" w:eastAsia="Times New Roman" w:hAnsi="Calibri" w:cs="Arial"/>
          <w:b/>
          <w:iCs/>
          <w:color w:val="333333"/>
          <w:sz w:val="48"/>
          <w:szCs w:val="48"/>
          <w:lang w:val="en-US" w:eastAsia="en-GB"/>
        </w:rPr>
        <w:t>(</w:t>
      </w:r>
      <w:r>
        <w:rPr>
          <w:rFonts w:ascii="Calibri" w:eastAsia="Times New Roman" w:hAnsi="Calibri" w:cs="Arial"/>
          <w:b/>
          <w:iCs/>
          <w:color w:val="333333"/>
          <w:sz w:val="48"/>
          <w:szCs w:val="48"/>
          <w:lang w:val="en-US" w:eastAsia="en-GB"/>
        </w:rPr>
        <w:t>55</w:t>
      </w:r>
      <w:r w:rsidRPr="00745A21">
        <w:rPr>
          <w:rFonts w:ascii="Calibri" w:eastAsia="Times New Roman" w:hAnsi="Calibri" w:cs="Arial"/>
          <w:b/>
          <w:iCs/>
          <w:color w:val="333333"/>
          <w:sz w:val="48"/>
          <w:szCs w:val="48"/>
          <w:lang w:val="en-US" w:eastAsia="en-GB"/>
        </w:rPr>
        <w:t xml:space="preserve">) </w:t>
      </w:r>
      <w:r w:rsidRPr="00745A21">
        <w:rPr>
          <w:rFonts w:ascii="Calibri" w:hAnsi="Calibri" w:cs="Arial"/>
          <w:b/>
          <w:bCs/>
          <w:color w:val="333333"/>
          <w:sz w:val="48"/>
          <w:szCs w:val="48"/>
          <w:lang w:val="en-US"/>
        </w:rPr>
        <w:t>The Western Mail: Staff costs leap by a fifth at Barclays</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 xml:space="preserve">Western Mail (Cardiff, Wales ) </w:t>
      </w:r>
      <w:r>
        <w:rPr>
          <w:rFonts w:ascii="Arial" w:hAnsi="Arial" w:cs="Arial"/>
          <w:color w:val="333333"/>
          <w:lang w:val="en-US"/>
        </w:rPr>
        <w:t xml:space="preserve">- Wednesday, February 16,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1530L)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RHODRI EVANS</w:t>
      </w:r>
    </w:p>
    <w:p w:rsidR="00387120" w:rsidRDefault="00387120" w:rsidP="00387120">
      <w:pPr>
        <w:jc w:val="both"/>
        <w:rPr>
          <w:rFonts w:ascii="Calibri" w:hAnsi="Calibri" w:cs="Arial"/>
          <w:color w:val="333333"/>
          <w:sz w:val="28"/>
          <w:szCs w:val="28"/>
          <w:lang w:val="en-US"/>
        </w:rPr>
      </w:pPr>
      <w:r w:rsidRPr="00745A21">
        <w:rPr>
          <w:rFonts w:ascii="Calibri" w:hAnsi="Calibri" w:cs="Arial"/>
          <w:color w:val="333333"/>
          <w:sz w:val="28"/>
          <w:szCs w:val="28"/>
          <w:lang w:val="en-US"/>
        </w:rPr>
        <w:t xml:space="preserve">BARCLAYS revealed staff costs jumped by a fifth to almost pounds 12bn last year, despite a 12% cut in the bonus pool for its investment bankers. </w:t>
      </w:r>
      <w:r w:rsidRPr="00745A21">
        <w:rPr>
          <w:rFonts w:ascii="Calibri" w:hAnsi="Calibri" w:cs="Arial"/>
          <w:color w:val="333333"/>
          <w:sz w:val="28"/>
          <w:szCs w:val="28"/>
          <w:lang w:val="en-US"/>
        </w:rPr>
        <w:br/>
        <w:t xml:space="preserve">In a year when pre-tax profits rose 32% to pounds 6.1bn, Barclays added the group-wide pot for performance-related awards fell 7% to pounds 3.4bn. </w:t>
      </w:r>
      <w:r w:rsidRPr="00745A21">
        <w:rPr>
          <w:rFonts w:ascii="Calibri" w:hAnsi="Calibri" w:cs="Arial"/>
          <w:color w:val="333333"/>
          <w:sz w:val="28"/>
          <w:szCs w:val="28"/>
          <w:lang w:val="en-US"/>
        </w:rPr>
        <w:br/>
        <w:t xml:space="preserve">The banking giant denied it was ramping up pay at Barclays Capital to compensate for the smaller bonus pool, claiming the higher staff costs were partly caused by a 7% increase in head-count and deferred pay and bonuses from previous years. The average bonus at Barclays Capital, not including salary, was pounds 104,839 compared with pounds 125,100 a year earlier. </w:t>
      </w:r>
      <w:r w:rsidRPr="00745A21">
        <w:rPr>
          <w:rFonts w:ascii="Calibri" w:hAnsi="Calibri" w:cs="Arial"/>
          <w:color w:val="333333"/>
          <w:sz w:val="28"/>
          <w:szCs w:val="28"/>
          <w:lang w:val="en-US"/>
        </w:rPr>
        <w:br/>
      </w:r>
      <w:r w:rsidRPr="00745A21">
        <w:rPr>
          <w:rFonts w:ascii="Calibri" w:hAnsi="Calibri" w:cs="Arial"/>
          <w:color w:val="333333"/>
          <w:sz w:val="28"/>
          <w:szCs w:val="28"/>
          <w:lang w:val="en-US"/>
        </w:rPr>
        <w:br/>
        <w:t xml:space="preserve">Amid intense public scrutiny on bank bonuses, Barclays' decision to reduce its s performance-related pay follows its recent Project Merlin agreement with the Government. Chief executive Bob Diamond is expected to receive an estimated package of more than </w:t>
      </w:r>
      <w:r>
        <w:rPr>
          <w:rFonts w:ascii="Calibri" w:hAnsi="Calibri" w:cs="Arial"/>
          <w:color w:val="333333"/>
          <w:sz w:val="28"/>
          <w:szCs w:val="28"/>
          <w:lang w:val="en-US"/>
        </w:rPr>
        <w:t xml:space="preserve">9m </w:t>
      </w:r>
      <w:r w:rsidRPr="00745A21">
        <w:rPr>
          <w:rFonts w:ascii="Calibri" w:hAnsi="Calibri" w:cs="Arial"/>
          <w:color w:val="333333"/>
          <w:sz w:val="28"/>
          <w:szCs w:val="28"/>
          <w:lang w:val="en-US"/>
        </w:rPr>
        <w:t xml:space="preserve">pounds in pay and bonuses, but the company refused to reveal details until it releases its annual report next month. </w:t>
      </w:r>
      <w:r w:rsidRPr="00745A21">
        <w:rPr>
          <w:rFonts w:ascii="Calibri" w:hAnsi="Calibri" w:cs="Arial"/>
          <w:color w:val="333333"/>
          <w:sz w:val="28"/>
          <w:szCs w:val="28"/>
          <w:lang w:val="en-US"/>
        </w:rPr>
        <w:br/>
        <w:t xml:space="preserve">Presenting his first set of results, Mr Diamond warned that the tighter regulatory environment will lead to lower returns and said he had instigated a rigorous review of the bank's </w:t>
      </w:r>
      <w:r w:rsidRPr="00745A21">
        <w:rPr>
          <w:rStyle w:val="Strong"/>
          <w:rFonts w:ascii="Calibri" w:hAnsi="Calibri" w:cs="Arial"/>
          <w:color w:val="333333"/>
          <w:sz w:val="28"/>
          <w:szCs w:val="28"/>
          <w:lang w:val="en-US"/>
        </w:rPr>
        <w:t>business</w:t>
      </w:r>
      <w:r w:rsidRPr="00745A21">
        <w:rPr>
          <w:rFonts w:ascii="Calibri" w:hAnsi="Calibri" w:cs="Arial"/>
          <w:color w:val="333333"/>
          <w:sz w:val="28"/>
          <w:szCs w:val="28"/>
          <w:lang w:val="en-US"/>
        </w:rPr>
        <w:t xml:space="preserve"> to make it more efficient. </w:t>
      </w:r>
      <w:r w:rsidRPr="00745A21">
        <w:rPr>
          <w:rFonts w:ascii="Calibri" w:hAnsi="Calibri" w:cs="Arial"/>
          <w:color w:val="333333"/>
          <w:sz w:val="28"/>
          <w:szCs w:val="28"/>
          <w:lang w:val="en-US"/>
        </w:rPr>
        <w:br/>
        <w:t xml:space="preserve">Although the results show an improved performance, the profits figure falls short of pre-financial crisis days when 2007 profits hit pounds 7.1bn. </w:t>
      </w:r>
      <w:r w:rsidRPr="00745A21">
        <w:rPr>
          <w:rFonts w:ascii="Calibri" w:hAnsi="Calibri" w:cs="Arial"/>
          <w:color w:val="333333"/>
          <w:sz w:val="28"/>
          <w:szCs w:val="28"/>
          <w:lang w:val="en-US"/>
        </w:rPr>
        <w:br/>
      </w:r>
      <w:r w:rsidRPr="00745A21">
        <w:rPr>
          <w:rFonts w:ascii="Calibri" w:hAnsi="Calibri" w:cs="Arial"/>
          <w:color w:val="333333"/>
          <w:sz w:val="28"/>
          <w:szCs w:val="28"/>
          <w:lang w:val="en-US"/>
        </w:rPr>
        <w:br/>
        <w:t xml:space="preserve">At its star investment banking arm Barclays Capital, which saw pre-tax profits excluding own credit rise by 2% to pounds 4.4bn, the bonus pool for 2010 will be 12% lower than last year at pounds 2.6bn. Despite the reduction in total bonuses, overall pay to staff increased 20% to pounds 11.9bn, while at BarCap the ratio of staff costs to income increased to 44%, up from 33% last year. </w:t>
      </w:r>
      <w:r w:rsidRPr="00745A21">
        <w:rPr>
          <w:rFonts w:ascii="Calibri" w:hAnsi="Calibri" w:cs="Arial"/>
          <w:color w:val="333333"/>
          <w:sz w:val="28"/>
          <w:szCs w:val="28"/>
          <w:lang w:val="en-US"/>
        </w:rPr>
        <w:br/>
      </w:r>
      <w:r w:rsidRPr="00745A21">
        <w:rPr>
          <w:rFonts w:ascii="Calibri" w:hAnsi="Calibri" w:cs="Arial"/>
          <w:color w:val="333333"/>
          <w:sz w:val="28"/>
          <w:szCs w:val="28"/>
          <w:lang w:val="en-US"/>
        </w:rPr>
        <w:lastRenderedPageBreak/>
        <w:t xml:space="preserve">Barclays also disclosed a raft of measures that will see senior staff bonuses deferred over three years and will only be paid if the bank meets its capital requirements under the Basel agreement. The number of staff who will see 60% of their pay deferred has also been significantly expanded beyond the requirements of the FSA's remuneration code, the firm added. Mr Diamond said: "We are committed to demonstrating that we are both responsible in our compensation decisions and practices and that we take our regulatory obligations and UK Government commitments seriously. "In particular, our overall performance awards in 2010 have been directly influenced by the commitments that we have made under Project Merlin. </w:t>
      </w:r>
      <w:r w:rsidRPr="00745A21">
        <w:rPr>
          <w:rFonts w:ascii="Calibri" w:hAnsi="Calibri" w:cs="Arial"/>
          <w:color w:val="333333"/>
          <w:sz w:val="28"/>
          <w:szCs w:val="28"/>
          <w:lang w:val="en-US"/>
        </w:rPr>
        <w:br/>
        <w:t xml:space="preserve">"In reaching our final decisions, we have had to balance carefully our obligations with our need to ensure that our decisions are commercial in a highly competitive global environment." Total performance-related pay across the group, including bonuses which had been deferred from previous years, increased by 25% to pounds 3.5bn. Although smaller than last year, the bonus pool is far higher than the group's pounds 531m dividend payments to shareholders for the year. Barclays revealed it paid tax of pounds 6.1bn, of which pounds 2.8bn was in the UK. The bank's better-than-expected profits performance was mainly down to fewer bad debts. </w:t>
      </w:r>
    </w:p>
    <w:p w:rsidR="00387120" w:rsidRPr="00745A21" w:rsidRDefault="00387120" w:rsidP="00387120">
      <w:pPr>
        <w:jc w:val="both"/>
        <w:rPr>
          <w:rFonts w:ascii="Calibri" w:hAnsi="Calibri" w:cs="Arial"/>
          <w:color w:val="333333"/>
          <w:sz w:val="28"/>
          <w:szCs w:val="28"/>
          <w:lang w:val="en-US"/>
        </w:rPr>
      </w:pPr>
      <w:r w:rsidRPr="00745A21">
        <w:rPr>
          <w:rFonts w:ascii="Calibri" w:hAnsi="Calibri" w:cs="Arial"/>
          <w:color w:val="333333"/>
          <w:sz w:val="28"/>
          <w:szCs w:val="28"/>
          <w:lang w:val="en-US"/>
        </w:rPr>
        <w:t xml:space="preserve">In UK retail banking, profits increased 39% to pounds 989m after a 21% fall in bad debt charges to pounds 819m was partially offset by an 11% increase in operating expenses to pounds 2.8bn, partly due to higher pension costs. </w:t>
      </w:r>
      <w:r w:rsidRPr="00745A21">
        <w:rPr>
          <w:rFonts w:ascii="Calibri" w:hAnsi="Calibri" w:cs="Arial"/>
          <w:color w:val="333333"/>
          <w:sz w:val="28"/>
          <w:szCs w:val="28"/>
          <w:lang w:val="en-US"/>
        </w:rPr>
        <w:br/>
        <w:t>Lower bad debt charges also benefited Barclaycard, which increased profits by 9% to pounds 791m in the year. The bank said it has made a strong start to 2011, with income and profits above average in January,</w:t>
      </w:r>
      <w:r>
        <w:rPr>
          <w:rFonts w:ascii="Calibri" w:hAnsi="Calibri" w:cs="Arial"/>
          <w:color w:val="333333"/>
          <w:sz w:val="28"/>
          <w:szCs w:val="28"/>
          <w:lang w:val="en-US"/>
        </w:rPr>
        <w:t xml:space="preserve"> </w:t>
      </w:r>
      <w:r w:rsidRPr="00745A21">
        <w:rPr>
          <w:rFonts w:ascii="Calibri" w:hAnsi="Calibri" w:cs="Arial"/>
          <w:color w:val="333333"/>
          <w:sz w:val="28"/>
          <w:szCs w:val="28"/>
          <w:lang w:val="en-US"/>
        </w:rPr>
        <w:t xml:space="preserve">while bad debts continue to decline. Richard Hunter, head of UK equities at Hargreaves Lansdown stockbrokers, said: "Barclays has opened the bank reporting season in some style, exceeding analyst estimates despite a challenging 2010. </w:t>
      </w:r>
      <w:r w:rsidRPr="00745A21">
        <w:rPr>
          <w:rFonts w:ascii="Calibri" w:hAnsi="Calibri" w:cs="Arial"/>
          <w:color w:val="333333"/>
          <w:sz w:val="28"/>
          <w:szCs w:val="28"/>
          <w:lang w:val="en-US"/>
        </w:rPr>
        <w:br/>
        <w:t xml:space="preserve">"In all, the results are representative of something of a return to normality."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Company News; Barclays PLC</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85223379</w:t>
      </w:r>
      <w:r>
        <w:rPr>
          <w:rFonts w:ascii="Arial" w:hAnsi="Arial" w:cs="Arial"/>
          <w:i/>
          <w:iCs/>
          <w:color w:val="333333"/>
          <w:lang w:val="en-US"/>
        </w:rPr>
        <w:br/>
        <w:t>Copyright 2011 Western Mail &amp; Echo Ltd, Source: The Financial Times Limited</w:t>
      </w:r>
    </w:p>
    <w:p w:rsidR="00387120" w:rsidRDefault="00387120" w:rsidP="0038712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87120" w:rsidRDefault="00A13788" w:rsidP="00387120">
      <w:pPr>
        <w:shd w:val="clear" w:color="auto" w:fill="DDDDDD"/>
        <w:rPr>
          <w:rFonts w:ascii="Arial" w:hAnsi="Arial" w:cs="Arial"/>
          <w:color w:val="333333"/>
          <w:lang w:val="en-US"/>
        </w:rPr>
      </w:pPr>
      <w:hyperlink r:id="rId696" w:tgtFrame="_blank" w:history="1">
        <w:r w:rsidR="00387120">
          <w:rPr>
            <w:rStyle w:val="Hyperlink"/>
            <w:rFonts w:ascii="Arial" w:hAnsi="Arial" w:cs="Arial"/>
            <w:lang w:val="en-US"/>
          </w:rPr>
          <w:t>The Western Mail: Staff costs leap by a fifth at Barclays</w:t>
        </w:r>
      </w:hyperlink>
    </w:p>
    <w:p w:rsidR="00387120" w:rsidRPr="007B480E" w:rsidRDefault="00387120" w:rsidP="00387120">
      <w:pPr>
        <w:spacing w:line="240" w:lineRule="auto"/>
        <w:jc w:val="both"/>
        <w:rPr>
          <w:rFonts w:ascii="Calibri" w:eastAsia="Times New Roman" w:hAnsi="Calibri" w:cs="Arial"/>
          <w:b/>
          <w:iCs/>
          <w:color w:val="333333"/>
          <w:sz w:val="28"/>
          <w:szCs w:val="28"/>
          <w:lang w:val="en-US" w:eastAsia="en-GB"/>
        </w:rPr>
      </w:pPr>
    </w:p>
    <w:p w:rsidR="00387120" w:rsidRPr="00873419" w:rsidRDefault="00387120" w:rsidP="00387120">
      <w:pPr>
        <w:spacing w:before="150" w:after="96"/>
        <w:jc w:val="both"/>
        <w:outlineLvl w:val="3"/>
        <w:rPr>
          <w:rFonts w:ascii="Calibri" w:hAnsi="Calibri" w:cs="Arial"/>
          <w:b/>
          <w:bCs/>
          <w:color w:val="333333"/>
          <w:sz w:val="48"/>
          <w:szCs w:val="48"/>
          <w:lang w:val="en-US"/>
        </w:rPr>
      </w:pPr>
      <w:r w:rsidRPr="00873419">
        <w:rPr>
          <w:rFonts w:ascii="Calibri" w:hAnsi="Calibri" w:cs="Arial"/>
          <w:b/>
          <w:bCs/>
          <w:color w:val="333333"/>
          <w:sz w:val="48"/>
          <w:szCs w:val="48"/>
          <w:lang w:val="en-US"/>
        </w:rPr>
        <w:t>(</w:t>
      </w:r>
      <w:r>
        <w:rPr>
          <w:rFonts w:ascii="Calibri" w:hAnsi="Calibri" w:cs="Arial"/>
          <w:b/>
          <w:bCs/>
          <w:color w:val="333333"/>
          <w:sz w:val="48"/>
          <w:szCs w:val="48"/>
          <w:lang w:val="en-US"/>
        </w:rPr>
        <w:t>56</w:t>
      </w:r>
      <w:r w:rsidRPr="00873419">
        <w:rPr>
          <w:rFonts w:ascii="Calibri" w:hAnsi="Calibri" w:cs="Arial"/>
          <w:b/>
          <w:bCs/>
          <w:color w:val="333333"/>
          <w:sz w:val="48"/>
          <w:szCs w:val="48"/>
          <w:lang w:val="en-US"/>
        </w:rPr>
        <w:t>) The Western Mail: Relaxed and stylish - I call it shabby chic</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 xml:space="preserve">Western Mail (Cardiff, Wales ) </w:t>
      </w:r>
      <w:r>
        <w:rPr>
          <w:rFonts w:ascii="Arial" w:hAnsi="Arial" w:cs="Arial"/>
          <w:color w:val="333333"/>
          <w:lang w:val="en-US"/>
        </w:rPr>
        <w:t xml:space="preserve">- Saturday, February 19,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Author: </w:t>
      </w:r>
      <w:r>
        <w:rPr>
          <w:rFonts w:ascii="Arial" w:hAnsi="Arial" w:cs="Arial"/>
          <w:i/>
          <w:iCs/>
          <w:color w:val="333333"/>
          <w:lang w:val="en-US"/>
        </w:rPr>
        <w:t>NATHAN BEVAN</w:t>
      </w:r>
    </w:p>
    <w:p w:rsidR="00387120" w:rsidRDefault="00387120" w:rsidP="00387120">
      <w:pPr>
        <w:jc w:val="both"/>
        <w:rPr>
          <w:rFonts w:ascii="Calibri" w:hAnsi="Calibri" w:cs="Arial"/>
          <w:color w:val="333333"/>
          <w:sz w:val="28"/>
          <w:szCs w:val="28"/>
          <w:lang w:val="en-US"/>
        </w:rPr>
      </w:pPr>
      <w:r w:rsidRPr="00873419">
        <w:rPr>
          <w:rFonts w:ascii="Calibri" w:hAnsi="Calibri" w:cs="Arial"/>
          <w:color w:val="333333"/>
          <w:sz w:val="28"/>
          <w:szCs w:val="28"/>
          <w:lang w:val="en-US"/>
        </w:rPr>
        <w:t>"WHAT colour shall we decorate?" is a question on the lips of most new home buyers. But in the case of Louise and Adam Thomas, the answer rests on whether they decide to live in it or not. Indeed, the keen property developers from Penarth may have spent years acquiring buy-to-lets but it's only recently that they decided to make one of them into a home for themselves. "We moved around a lot before that, and this place was a corporate let for ages, but it's our home now," says</w:t>
      </w:r>
      <w:r>
        <w:rPr>
          <w:rFonts w:ascii="Calibri" w:hAnsi="Calibri" w:cs="Arial"/>
          <w:color w:val="333333"/>
          <w:sz w:val="28"/>
          <w:szCs w:val="28"/>
          <w:lang w:val="en-US"/>
        </w:rPr>
        <w:t xml:space="preserve"> </w:t>
      </w:r>
      <w:r w:rsidRPr="00873419">
        <w:rPr>
          <w:rFonts w:ascii="Calibri" w:hAnsi="Calibri" w:cs="Arial"/>
          <w:color w:val="333333"/>
          <w:sz w:val="28"/>
          <w:szCs w:val="28"/>
          <w:lang w:val="en-US"/>
        </w:rPr>
        <w:t xml:space="preserve">mum of three Louise of her Victorian end-terrace in the seaside resort. "Adam and I met at Bath University many moons ago but both got into property when we were living in London. </w:t>
      </w:r>
    </w:p>
    <w:p w:rsidR="00387120" w:rsidRDefault="00387120" w:rsidP="00387120">
      <w:pPr>
        <w:jc w:val="both"/>
        <w:rPr>
          <w:rFonts w:ascii="Calibri" w:hAnsi="Calibri" w:cs="Arial"/>
          <w:color w:val="333333"/>
          <w:sz w:val="28"/>
          <w:szCs w:val="28"/>
          <w:lang w:val="en-US"/>
        </w:rPr>
      </w:pPr>
      <w:r w:rsidRPr="00873419">
        <w:rPr>
          <w:rFonts w:ascii="Calibri" w:hAnsi="Calibri" w:cs="Arial"/>
          <w:color w:val="333333"/>
          <w:sz w:val="28"/>
          <w:szCs w:val="28"/>
          <w:lang w:val="en-US"/>
        </w:rPr>
        <w:t xml:space="preserve">"I just really got the bug for it and realised I liked nothing more than buying somewhere and totally gutting and transforming it into something new," she adds. And the first thing the 40-year-old said she did was to knock the living room and the dining area into one. "Adam's got his own building firm and luckily could get his team to help FAVOURITEOBJECT "It's a huge mirror we salvaged from the interiors shop me and Adam opened in Penarth when we first moved back to </w:t>
      </w:r>
      <w:r w:rsidRPr="00873419">
        <w:rPr>
          <w:rStyle w:val="Strong"/>
          <w:rFonts w:ascii="Calibri" w:hAnsi="Calibri" w:cs="Arial"/>
          <w:color w:val="333333"/>
          <w:sz w:val="28"/>
          <w:szCs w:val="28"/>
          <w:lang w:val="en-US"/>
        </w:rPr>
        <w:t>Wales</w:t>
      </w:r>
      <w:r w:rsidRPr="00873419">
        <w:rPr>
          <w:rFonts w:ascii="Calibri" w:hAnsi="Calibri" w:cs="Arial"/>
          <w:color w:val="333333"/>
          <w:sz w:val="28"/>
          <w:szCs w:val="28"/>
          <w:lang w:val="en-US"/>
        </w:rPr>
        <w:t xml:space="preserve"> from London," says Louise. "The shop didn't work out because it was just a case of the wrong place, the wrong time - but this mirror was one of the things I just couldn't bear to be parted from.</w:t>
      </w:r>
    </w:p>
    <w:p w:rsidR="00387120" w:rsidRDefault="00387120" w:rsidP="00387120">
      <w:pPr>
        <w:jc w:val="both"/>
        <w:rPr>
          <w:rFonts w:ascii="Calibri" w:hAnsi="Calibri" w:cs="Arial"/>
          <w:color w:val="333333"/>
          <w:sz w:val="28"/>
          <w:szCs w:val="28"/>
          <w:lang w:val="en-US"/>
        </w:rPr>
      </w:pPr>
      <w:r w:rsidRPr="00873419">
        <w:rPr>
          <w:rFonts w:ascii="Calibri" w:hAnsi="Calibri" w:cs="Arial"/>
          <w:color w:val="333333"/>
          <w:sz w:val="28"/>
          <w:szCs w:val="28"/>
          <w:lang w:val="en-US"/>
        </w:rPr>
        <w:t xml:space="preserve">"We salvaged quite a few bits and pieces and gave them away as presents to friends, but I was always going to find a special place for this one. "It started out with a gold frame and we re-sprayed it every time we moved home. "It then became silver, then white, before eventually settling on pink. "Everyone that sees it says it's stunning. "As a focal point it really pulls the room together." "Normally the places we rent out we'll do all in white, very sleek, very modern. "But because we decided to stay in this one ourselves we went for a stone colour on the walls, which goes really well with the duck egg blue </w:t>
      </w:r>
      <w:r w:rsidRPr="00873419">
        <w:rPr>
          <w:rFonts w:ascii="Calibri" w:hAnsi="Calibri" w:cs="Arial"/>
          <w:color w:val="333333"/>
          <w:sz w:val="28"/>
          <w:szCs w:val="28"/>
          <w:lang w:val="en-US"/>
        </w:rPr>
        <w:lastRenderedPageBreak/>
        <w:t xml:space="preserve">and muted cream of the antique French armoire we got from this little shop in the West Country." </w:t>
      </w:r>
    </w:p>
    <w:p w:rsidR="00387120" w:rsidRDefault="00387120" w:rsidP="00387120">
      <w:pPr>
        <w:jc w:val="both"/>
        <w:rPr>
          <w:rFonts w:ascii="Calibri" w:hAnsi="Calibri" w:cs="Arial"/>
          <w:color w:val="333333"/>
          <w:sz w:val="28"/>
          <w:szCs w:val="28"/>
          <w:lang w:val="en-US"/>
        </w:rPr>
      </w:pPr>
      <w:r w:rsidRPr="00873419">
        <w:rPr>
          <w:rFonts w:ascii="Calibri" w:hAnsi="Calibri" w:cs="Arial"/>
          <w:color w:val="333333"/>
          <w:sz w:val="28"/>
          <w:szCs w:val="28"/>
          <w:lang w:val="en-US"/>
        </w:rPr>
        <w:t xml:space="preserve">Louise explained that most difficult thing about completing the room was finding a dining table big enough to seat 12. "We always like to have lots of friends and family over for food and drinks," she says, referring to the large smoked glass table that takes pride of place at the back of the room. "Actually, it's really two tables put together," she whispers. "I had to do that because I couldn't get a square one big enough and all the long ones I saw didn't fit the shape of the room." Elsewhere the room contains two huge grey Laura Ashley sofas, and a brown leather one that nestles below the front bay window and underneath two chandeliers. "I call the look shabby chic, relaxed but stylish," says Louise. "It has to be relaxed when you've got three little ones running around the place all the time. "They trash everything," she laughs. "Kids are another problem with doing up a house one room at the time, of course. "Because by the time you move onto decorating the rest of the house the room you started out in starts to look in need of work again. "It's a never ending cycle," she adds. out, so it wasn't so bad," says Louise. </w:t>
      </w:r>
    </w:p>
    <w:p w:rsidR="00387120" w:rsidRDefault="00387120" w:rsidP="00387120">
      <w:pPr>
        <w:jc w:val="both"/>
        <w:rPr>
          <w:rFonts w:ascii="Calibri" w:hAnsi="Calibri" w:cs="Arial"/>
          <w:color w:val="333333"/>
          <w:sz w:val="28"/>
          <w:szCs w:val="28"/>
          <w:lang w:val="en-US"/>
        </w:rPr>
      </w:pPr>
      <w:r w:rsidRPr="00873419">
        <w:rPr>
          <w:rFonts w:ascii="Calibri" w:hAnsi="Calibri" w:cs="Arial"/>
          <w:color w:val="333333"/>
          <w:sz w:val="28"/>
          <w:szCs w:val="28"/>
          <w:lang w:val="en-US"/>
        </w:rPr>
        <w:t xml:space="preserve">"The hardest thing was shutting the doors on the room and confining myself to living in the rest of the house while we were knocking it through. "Thankfully we've got a really big kitchen that we could hang around in, otherwise it would have been a nightmare. "It took about six weeks in total which was unbearable for me because I'm one of those impatient people who wants everything done at once." But, she added, the wait turned out to be worth it. "I love this room, I really do," says Louise, before explaining it was the exact opposite of the Grade I-listed gothic splendour of the capital's Park House private members' club where she works as </w:t>
      </w:r>
      <w:r w:rsidRPr="00873419">
        <w:rPr>
          <w:rStyle w:val="Strong"/>
          <w:rFonts w:ascii="Calibri" w:hAnsi="Calibri" w:cs="Arial"/>
          <w:color w:val="333333"/>
          <w:sz w:val="28"/>
          <w:szCs w:val="28"/>
          <w:lang w:val="en-US"/>
        </w:rPr>
        <w:t>Business</w:t>
      </w:r>
      <w:r w:rsidRPr="00873419">
        <w:rPr>
          <w:rFonts w:ascii="Calibri" w:hAnsi="Calibri" w:cs="Arial"/>
          <w:color w:val="333333"/>
          <w:sz w:val="28"/>
          <w:szCs w:val="28"/>
          <w:lang w:val="en-US"/>
        </w:rPr>
        <w:t xml:space="preserve"> Development Manager. "It's light, bright and airy, a total contrast from the day job," she smiles. </w:t>
      </w:r>
    </w:p>
    <w:p w:rsidR="00387120" w:rsidRDefault="00387120" w:rsidP="00387120">
      <w:pPr>
        <w:jc w:val="both"/>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 xml:space="preserve">Financial Times Information Limited </w:t>
      </w:r>
      <w:r>
        <w:rPr>
          <w:rStyle w:val="tagname2"/>
          <w:rFonts w:ascii="Arial" w:hAnsi="Arial" w:cs="Arial"/>
          <w:i/>
          <w:iCs/>
          <w:color w:val="333333"/>
          <w:lang w:val="en-US"/>
        </w:rPr>
        <w:t xml:space="preserve">Record Number: </w:t>
      </w:r>
      <w:r>
        <w:rPr>
          <w:rFonts w:ascii="Arial" w:hAnsi="Arial" w:cs="Arial"/>
          <w:i/>
          <w:iCs/>
          <w:color w:val="333333"/>
          <w:lang w:val="en-US"/>
        </w:rPr>
        <w:t>85316725</w:t>
      </w:r>
      <w:r>
        <w:rPr>
          <w:rFonts w:ascii="Arial" w:hAnsi="Arial" w:cs="Arial"/>
          <w:i/>
          <w:iCs/>
          <w:color w:val="333333"/>
          <w:lang w:val="en-US"/>
        </w:rPr>
        <w:br/>
        <w:t>Copyright 2011 Western Mail &amp; Echo Ltd, Source: The Financial Times Limited</w:t>
      </w:r>
    </w:p>
    <w:p w:rsidR="00387120" w:rsidRPr="009F75EE" w:rsidRDefault="00387120" w:rsidP="00387120">
      <w:pPr>
        <w:spacing w:before="150" w:after="96"/>
        <w:jc w:val="both"/>
        <w:outlineLvl w:val="3"/>
        <w:rPr>
          <w:rFonts w:ascii="Calibri" w:hAnsi="Calibri" w:cs="Arial"/>
          <w:b/>
          <w:bCs/>
          <w:color w:val="333333"/>
          <w:sz w:val="48"/>
          <w:szCs w:val="48"/>
          <w:lang w:val="en-US"/>
        </w:rPr>
      </w:pPr>
      <w:r w:rsidRPr="009F75EE">
        <w:rPr>
          <w:rFonts w:ascii="Calibri" w:eastAsia="Times New Roman" w:hAnsi="Calibri" w:cs="Times New Roman"/>
          <w:b/>
          <w:sz w:val="48"/>
          <w:szCs w:val="48"/>
          <w:lang w:eastAsia="en-GB"/>
        </w:rPr>
        <w:t>(</w:t>
      </w:r>
      <w:r>
        <w:rPr>
          <w:rFonts w:ascii="Calibri" w:eastAsia="Times New Roman" w:hAnsi="Calibri" w:cs="Times New Roman"/>
          <w:b/>
          <w:sz w:val="48"/>
          <w:szCs w:val="48"/>
          <w:lang w:eastAsia="en-GB"/>
        </w:rPr>
        <w:t>57</w:t>
      </w:r>
      <w:r w:rsidRPr="009F75EE">
        <w:rPr>
          <w:rFonts w:ascii="Calibri" w:eastAsia="Times New Roman" w:hAnsi="Calibri" w:cs="Times New Roman"/>
          <w:b/>
          <w:sz w:val="48"/>
          <w:szCs w:val="48"/>
          <w:lang w:eastAsia="en-GB"/>
        </w:rPr>
        <w:t xml:space="preserve">) </w:t>
      </w:r>
      <w:r w:rsidRPr="009F75EE">
        <w:rPr>
          <w:rFonts w:ascii="Calibri" w:hAnsi="Calibri" w:cs="Arial"/>
          <w:b/>
          <w:bCs/>
          <w:color w:val="333333"/>
          <w:sz w:val="48"/>
          <w:szCs w:val="48"/>
          <w:lang w:val="en-US"/>
        </w:rPr>
        <w:t>The Western Mail: Character building</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 xml:space="preserve">Western Mail (Cardiff, Wales ) </w:t>
      </w:r>
      <w:r>
        <w:rPr>
          <w:rFonts w:ascii="Arial" w:hAnsi="Arial" w:cs="Arial"/>
          <w:color w:val="333333"/>
          <w:lang w:val="en-US"/>
        </w:rPr>
        <w:t xml:space="preserve">- Saturday, February 19, 2011 </w:t>
      </w:r>
    </w:p>
    <w:p w:rsidR="00387120" w:rsidRDefault="00387120" w:rsidP="00387120">
      <w:pPr>
        <w:rPr>
          <w:rFonts w:ascii="Arial" w:hAnsi="Arial" w:cs="Arial"/>
          <w:color w:val="333333"/>
          <w:lang w:val="en-US"/>
        </w:rPr>
      </w:pP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lastRenderedPageBreak/>
        <w:t>ANDREW Davies is a man with many aspects - not all of them immediately palatable.</w:t>
      </w:r>
      <w:r>
        <w:rPr>
          <w:rFonts w:ascii="Calibri" w:hAnsi="Calibri" w:cs="Arial"/>
          <w:color w:val="333333"/>
          <w:sz w:val="28"/>
          <w:szCs w:val="28"/>
          <w:lang w:val="en-US"/>
        </w:rPr>
        <w:t xml:space="preserve"> </w:t>
      </w:r>
      <w:r w:rsidRPr="009F75EE">
        <w:rPr>
          <w:rFonts w:ascii="Calibri" w:hAnsi="Calibri" w:cs="Arial"/>
          <w:color w:val="333333"/>
          <w:sz w:val="28"/>
          <w:szCs w:val="28"/>
          <w:lang w:val="en-US"/>
        </w:rPr>
        <w:t>He's the ever-controversial writer behind saucy television adaptations of classic literature such as Pride And Prejudice and sex-heavy novels like B-Monkey, the bankable script doctor who exerted a steadying hand on the Bridget Jones films and the avuncular author of kids' favourite Marmalade</w:t>
      </w:r>
      <w:r>
        <w:rPr>
          <w:rFonts w:ascii="Calibri" w:hAnsi="Calibri" w:cs="Arial"/>
          <w:color w:val="333333"/>
          <w:sz w:val="28"/>
          <w:szCs w:val="28"/>
          <w:lang w:val="en-US"/>
        </w:rPr>
        <w:t xml:space="preserve"> </w:t>
      </w:r>
      <w:r w:rsidRPr="009F75EE">
        <w:rPr>
          <w:rFonts w:ascii="Calibri" w:hAnsi="Calibri" w:cs="Arial"/>
          <w:color w:val="333333"/>
          <w:sz w:val="28"/>
          <w:szCs w:val="28"/>
          <w:lang w:val="en-US"/>
        </w:rPr>
        <w:t xml:space="preserve">Atkins. But rather than being many things to many people, he comes across as a fantastically integrated, certain and kindly character. Whip smart and always game for a wind-up, old interviews, given in the run up to his 70th birthday read like the spiel of some tyro author, possessed with a sudden knowledge of his power to shock.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It's all body parts, couplings, re-couplings and affairs. The physical is forever at the fore. There was a period when a Davies-penned production would be guaranteed to generate reams of newsprint, offended and titillated in equal measure. Whether or not the Cardiff-born author's latest project, airing tomorrow night on BBC One, will encourage 'Outraged of Tunbridge Wells' to take up his or her pen once more remains to be seen. South Riding is the Yorkshire-set tale of career woman Sarah Burton, played by Anna Maxwell Martin, returning home set on reforming a village suffering through the economic fallout of the 1930s. When she gets there she finds love, peril and treachery awaiting her.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It sounds prime material for a patented Davies makeover, but surely even the man who brought Mr Darcy to barrel-chested life would be daunted by taking on a novel with a character list running to six pages? "That's a bit of a cheat actually, since some of those characters don't even get a single line in the novel," he explains.</w:t>
      </w:r>
      <w:r>
        <w:rPr>
          <w:rFonts w:ascii="Calibri" w:hAnsi="Calibri" w:cs="Arial"/>
          <w:color w:val="333333"/>
          <w:sz w:val="28"/>
          <w:szCs w:val="28"/>
          <w:lang w:val="en-US"/>
        </w:rPr>
        <w:t xml:space="preserve"> </w:t>
      </w:r>
      <w:r w:rsidRPr="009F75EE">
        <w:rPr>
          <w:rFonts w:ascii="Calibri" w:hAnsi="Calibri" w:cs="Arial"/>
          <w:color w:val="333333"/>
          <w:sz w:val="28"/>
          <w:szCs w:val="28"/>
          <w:lang w:val="en-US"/>
        </w:rPr>
        <w:t xml:space="preserve">"But yes, there's a lot going on. It's a tremendously vital book, a lot of which comes from the character of its author (Winifred Holtby). She was a socialist, a great campaigner for women's rights and came from a background, a prosperous farming background, that would not usually admit these things. She's a very interesting character."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Holtby may have been a prototypical independent woman and an ardent left-winger, but does this spirit really permeate her work? After all Jilly Cooper has cited South Riding as her favourite novel of all time. Davies is adamant this is something more that traditional Sunday night romance fare, something further reaching, more significant. It's certainly something a little bit different for </w:t>
      </w:r>
      <w:r w:rsidRPr="009F75EE">
        <w:rPr>
          <w:rFonts w:ascii="Calibri" w:hAnsi="Calibri" w:cs="Arial"/>
          <w:color w:val="333333"/>
          <w:sz w:val="28"/>
          <w:szCs w:val="28"/>
          <w:lang w:val="en-US"/>
        </w:rPr>
        <w:lastRenderedPageBreak/>
        <w:t xml:space="preserve">Davies, with a noticeably lower heaving bosom to hunky chap ratio than series gone by.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"It has a lot of resonance with the situation in which we find ourselves these days," he says. "There's a group of aldermen and burghers who are trying to confront poverty in the community with spending. They're trying to spend their way out of trouble while you have a very socialist character attempting to further a very different agenda and that's the source of a lot of the tension in the serial." The run up to writing the drama was dominated by a feeling that he wasn't going to enjoy writing some of the characters at all, he says. But once he got into the swing of the thing he found himself enjoying them most of all. </w:t>
      </w:r>
      <w:r w:rsidRPr="009F75EE">
        <w:rPr>
          <w:rFonts w:ascii="Calibri" w:hAnsi="Calibri" w:cs="Arial"/>
          <w:color w:val="333333"/>
          <w:sz w:val="28"/>
          <w:szCs w:val="28"/>
          <w:lang w:val="en-US"/>
        </w:rPr>
        <w:br/>
        <w:t xml:space="preserve">"My own politics are pretty old Labour I should say, a bit Neil Kinnock-ish if anything," he says.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"So yes I'm broadly sympathetic with the more left-orientated characters in the piece but really even the villains of the piece are trying, broadly, to do what is best for the community - from the Marxists right through to the hard-line capitalists. There's an element of misguided good in everyone, well almost everyone, and that makes writing the thing really quite enjoyable." </w:t>
      </w:r>
      <w:r w:rsidRPr="009F75EE">
        <w:rPr>
          <w:rFonts w:ascii="Calibri" w:hAnsi="Calibri" w:cs="Arial"/>
          <w:color w:val="333333"/>
          <w:sz w:val="28"/>
          <w:szCs w:val="28"/>
          <w:lang w:val="en-US"/>
        </w:rPr>
        <w:br/>
        <w:t>Not that he finds writing enjoyable all the time. Despite having 50 years of it behind him, it's still hard to get going, he says.</w:t>
      </w:r>
      <w:r>
        <w:rPr>
          <w:rFonts w:ascii="Calibri" w:hAnsi="Calibri" w:cs="Arial"/>
          <w:color w:val="333333"/>
          <w:sz w:val="28"/>
          <w:szCs w:val="28"/>
          <w:lang w:val="en-US"/>
        </w:rPr>
        <w:t xml:space="preserve"> </w:t>
      </w:r>
      <w:r w:rsidRPr="009F75EE">
        <w:rPr>
          <w:rFonts w:ascii="Calibri" w:hAnsi="Calibri" w:cs="Arial"/>
          <w:color w:val="333333"/>
          <w:sz w:val="28"/>
          <w:szCs w:val="28"/>
          <w:lang w:val="en-US"/>
        </w:rPr>
        <w:t xml:space="preserve">Now aged 74, Davies says he is a lifelong writer, "always tinkering with stories as a child". He got his first big break in 1960, when the BBC bought one of his plays for their radio series Monday Night At Home, which also featured work by Harold Pinter. </w:t>
      </w:r>
      <w:r w:rsidRPr="009F75EE">
        <w:rPr>
          <w:rFonts w:ascii="Calibri" w:hAnsi="Calibri" w:cs="Arial"/>
          <w:color w:val="333333"/>
          <w:sz w:val="28"/>
          <w:szCs w:val="28"/>
          <w:lang w:val="en-US"/>
        </w:rPr>
        <w:br/>
      </w:r>
      <w:r w:rsidRPr="009F75EE">
        <w:rPr>
          <w:rFonts w:ascii="Calibri" w:hAnsi="Calibri" w:cs="Arial"/>
          <w:color w:val="333333"/>
          <w:sz w:val="28"/>
          <w:szCs w:val="28"/>
          <w:lang w:val="en-US"/>
        </w:rPr>
        <w:br/>
        <w:t xml:space="preserve">Since then he has been writing non-stop, abandoning a parallel career in teaching and academia in 1987 to become a full-time screenwriter. "I've been very, very lucky in the sense that I have overwhelmingly been happy with the way things have turned out," he says. "I mean, I tend not to sit around gazing back over my career, unless what I'm writing at that moment tends to be going particularly badly.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"Then I'll take a minute or two to reassure myself and think 'Come on, you know how to do this' and then it all snaps back into focus." </w:t>
      </w:r>
      <w:r w:rsidRPr="009F75EE">
        <w:rPr>
          <w:rFonts w:ascii="Calibri" w:hAnsi="Calibri" w:cs="Arial"/>
          <w:color w:val="333333"/>
          <w:sz w:val="28"/>
          <w:szCs w:val="28"/>
          <w:lang w:val="en-US"/>
        </w:rPr>
        <w:br/>
        <w:t xml:space="preserve">He might be able to take comfort in the astounding run of successful television productions that bear his name, but that doesn't mean he's always entirely happy with the way the </w:t>
      </w:r>
      <w:r w:rsidRPr="009F75EE">
        <w:rPr>
          <w:rStyle w:val="Strong"/>
          <w:rFonts w:ascii="Calibri" w:hAnsi="Calibri" w:cs="Arial"/>
          <w:color w:val="333333"/>
          <w:sz w:val="28"/>
          <w:szCs w:val="28"/>
          <w:lang w:val="en-US"/>
        </w:rPr>
        <w:t>business</w:t>
      </w:r>
      <w:r w:rsidRPr="009F75EE">
        <w:rPr>
          <w:rFonts w:ascii="Calibri" w:hAnsi="Calibri" w:cs="Arial"/>
          <w:color w:val="333333"/>
          <w:sz w:val="28"/>
          <w:szCs w:val="28"/>
          <w:lang w:val="en-US"/>
        </w:rPr>
        <w:t xml:space="preserve"> is run. Back in 2009, he voiced the opinion </w:t>
      </w:r>
      <w:r w:rsidRPr="009F75EE">
        <w:rPr>
          <w:rFonts w:ascii="Calibri" w:hAnsi="Calibri" w:cs="Arial"/>
          <w:color w:val="333333"/>
          <w:sz w:val="28"/>
          <w:szCs w:val="28"/>
          <w:lang w:val="en-US"/>
        </w:rPr>
        <w:lastRenderedPageBreak/>
        <w:t xml:space="preserve">that BBC drama had gone 'downhill', following the cancellation of two Davies-penned adaptations. He blamed a combination of 'slate wiping and territory marking' for the Beeb's decision to turn the focus of their dramas onto the contemporary, rather than the classics. "An adaptation I was working on of Trollope's The Pallisers has been axed by the BBC... I was also going to do Dickens' Dombey And Son but they've asked me to do David Copperfield instead," he said at the time.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"I think, in terms of doing the classics, their position is somewhere near what ITV's was 10 years ago. Which is, 'Yes, we'll do them, but only if they're big, popular warhorses'. So it's going downmarket, I guess." This is an outlook that seems to have softened somewhat over time although you can sense that, despite his newly political way of expressing his views, something of that resentment lingers. "Ha, yes, I did get into a little bit of trouble over that," he laughs. "I don't necessarily want to re-open that particular debate, and I may have perhaps overstated the case there. But I will say I'm looking forward to the time that the BBC is ready to do really big, long-running serials again. </w:t>
      </w:r>
      <w:r w:rsidRPr="009F75EE">
        <w:rPr>
          <w:rFonts w:ascii="Calibri" w:hAnsi="Calibri" w:cs="Arial"/>
          <w:color w:val="333333"/>
          <w:sz w:val="28"/>
          <w:szCs w:val="28"/>
          <w:lang w:val="en-US"/>
        </w:rPr>
        <w:br/>
      </w:r>
      <w:r w:rsidRPr="009F75EE">
        <w:rPr>
          <w:rFonts w:ascii="Calibri" w:hAnsi="Calibri" w:cs="Arial"/>
          <w:color w:val="333333"/>
          <w:sz w:val="28"/>
          <w:szCs w:val="28"/>
          <w:lang w:val="en-US"/>
        </w:rPr>
        <w:br/>
        <w:t xml:space="preserve">"I think that the problem with shorter runs, three or four episodes, is that you don't have the time to connect with the characters in the same way. As a writer I relish the chance to run something over a number of weeks as I can develop a character that much more. "Take Upstairs Downstairs, that was broadcast over Christmas, as an example. Fantastic stuff but it was done and dusted before you knew what was going on, let alone had time to really get attached to the characters."Hopefully the success of Downton Abbey will help swing it back in the other direction, convince some people that it's a viable prospect to run things on for a bit longer. "But South Riding started out as a four-parter before being scaled back to three episodes so you can never tell." </w:t>
      </w:r>
      <w:r w:rsidRPr="009F75EE">
        <w:rPr>
          <w:rFonts w:ascii="Calibri" w:hAnsi="Calibri" w:cs="Arial"/>
          <w:color w:val="333333"/>
          <w:sz w:val="28"/>
          <w:szCs w:val="28"/>
          <w:lang w:val="en-US"/>
        </w:rPr>
        <w:br/>
      </w:r>
      <w:r w:rsidRPr="009F75EE">
        <w:rPr>
          <w:rFonts w:ascii="Calibri" w:hAnsi="Calibri" w:cs="Arial"/>
          <w:color w:val="333333"/>
          <w:sz w:val="28"/>
          <w:szCs w:val="28"/>
          <w:lang w:val="en-US"/>
        </w:rPr>
        <w:br/>
        <w:t xml:space="preserve">He's convinced that there's plenty of evidence for the viability of long-running shows out there. As this goes to press the news that Upstairs Downstairs has been re-commissioned, this time for six episodes, seems to be bearing him out. </w:t>
      </w:r>
      <w:r w:rsidRPr="009F75EE">
        <w:rPr>
          <w:rFonts w:ascii="Calibri" w:hAnsi="Calibri" w:cs="Arial"/>
          <w:color w:val="333333"/>
          <w:sz w:val="28"/>
          <w:szCs w:val="28"/>
          <w:lang w:val="en-US"/>
        </w:rPr>
        <w:br/>
        <w:t xml:space="preserve">"Something like Mad Men, when that comes back for a new series, you know you're in for 12 or 13 episodes, you know there's going to be a solid story arc and people are prepared to invest their time in that," he says. "I think a lot of the concern that surrounds the idea of commissioning a long-running show like </w:t>
      </w:r>
      <w:r w:rsidRPr="009F75EE">
        <w:rPr>
          <w:rFonts w:ascii="Calibri" w:hAnsi="Calibri" w:cs="Arial"/>
          <w:color w:val="333333"/>
          <w:sz w:val="28"/>
          <w:szCs w:val="28"/>
          <w:lang w:val="en-US"/>
        </w:rPr>
        <w:lastRenderedPageBreak/>
        <w:t xml:space="preserve">that has to do with this idea that because people consume television in so many different ways these days, we have to grab them immediately and quickly jam all the drama down their throats. "But there's still room for bigger productions like that, people just have to be willing to put their necks on the line and do it." While Davies may lament the decline of the long-running TV serial over the last 30 years, there's no denying that televisual drama is a lot more pacy, brisk and enjoyable these days. And that's largely down to Davies himself. </w:t>
      </w:r>
      <w:r w:rsidRPr="009F75EE">
        <w:rPr>
          <w:rFonts w:ascii="Calibri" w:hAnsi="Calibri" w:cs="Arial"/>
          <w:color w:val="333333"/>
          <w:sz w:val="28"/>
          <w:szCs w:val="28"/>
          <w:lang w:val="en-US"/>
        </w:rPr>
        <w:br/>
      </w:r>
      <w:r w:rsidRPr="009F75EE">
        <w:rPr>
          <w:rFonts w:ascii="Calibri" w:hAnsi="Calibri" w:cs="Arial"/>
          <w:color w:val="333333"/>
          <w:sz w:val="28"/>
          <w:szCs w:val="28"/>
          <w:lang w:val="en-US"/>
        </w:rPr>
        <w:br/>
        <w:t>Starting with Pride And Prejudice in 1995, his turbo-charged take on the classics has come to define what most modern viewers think of as high-end, event TV. Despite being the man behind the spectacularly raunchy adaptation of Moll Flanders, he claims his oft-conjured reputation as the arch sexer-upper of the classics is not entirely accurate or deserved. "Well, I'd prefer to be thought of as the man behind exciting, engaging, fun screen versions of books that some people might consider a little stuffy," he says. "And really, the sex angle is a bit over-stated. I mean there wasn't an awful amount of sex in Little Dorrit let</w:t>
      </w:r>
      <w:r>
        <w:rPr>
          <w:rFonts w:ascii="Calibri" w:hAnsi="Calibri" w:cs="Arial"/>
          <w:color w:val="333333"/>
          <w:sz w:val="28"/>
          <w:szCs w:val="28"/>
          <w:lang w:val="en-US"/>
        </w:rPr>
        <w:t xml:space="preserve"> us </w:t>
      </w:r>
      <w:r w:rsidRPr="009F75EE">
        <w:rPr>
          <w:rFonts w:ascii="Calibri" w:hAnsi="Calibri" w:cs="Arial"/>
          <w:color w:val="333333"/>
          <w:sz w:val="28"/>
          <w:szCs w:val="28"/>
          <w:lang w:val="en-US"/>
        </w:rPr>
        <w:t xml:space="preserve">say." Given that this is the man who once told a Hay Literary Festival audience that 'you have to get sex into the spine of the story - it's very good advice and I pass it on to any young writers here', this statement might come across as a little disingenuous.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Rather it reflects Davies' rather healthy approach to the issue at hand, namely that sex is simultaneously centrally important to high drama and absolutely part of everyday life. The two are inextricably linked, providing a very vital and immediate way to draw the viewer into the story. Casting an eye over his early career illuminates this attitude quite nicely. As a former academic who taught at Coventry and Warwick from the late 1960s to 1987, all the while</w:t>
      </w:r>
      <w:r>
        <w:rPr>
          <w:rFonts w:ascii="Calibri" w:hAnsi="Calibri" w:cs="Arial"/>
          <w:color w:val="333333"/>
          <w:sz w:val="28"/>
          <w:szCs w:val="28"/>
          <w:lang w:val="en-US"/>
        </w:rPr>
        <w:t xml:space="preserve"> </w:t>
      </w:r>
      <w:r w:rsidRPr="009F75EE">
        <w:rPr>
          <w:rFonts w:ascii="Calibri" w:hAnsi="Calibri" w:cs="Arial"/>
          <w:color w:val="333333"/>
          <w:sz w:val="28"/>
          <w:szCs w:val="28"/>
          <w:lang w:val="en-US"/>
        </w:rPr>
        <w:t xml:space="preserve">maintaining his career as a writer, he is part of a university-going generation who came to be the butt of some pretty scorching satire. British campus life, as presented in novels like Malcolm Bradbury's The History Man or Howard Jacobson's Coming From Behind. was rife with frustrated ambitions, both erotic and academic. Davies' own contribution to the genre, the TV series A Very Peculiar Practice, became his breakthrough. A surreal take on his years at Warwick, its own birth was fairly odd, coming about when Davies discovered that he owed the BBC pounds 17,000. This was due to him being commissioned </w:t>
      </w:r>
      <w:r w:rsidRPr="009F75EE">
        <w:rPr>
          <w:rFonts w:ascii="Calibri" w:hAnsi="Calibri" w:cs="Arial"/>
          <w:color w:val="333333"/>
          <w:sz w:val="28"/>
          <w:szCs w:val="28"/>
          <w:lang w:val="en-US"/>
        </w:rPr>
        <w:lastRenderedPageBreak/>
        <w:t xml:space="preserve">and paid to write a TV project that he did not ultimately deliver. He decided that the best means of paying the debt was to write a brand new series. Although he populated A Very Peculiar Practice with bisexuals, chronic adulterers and self-obsessed loners, Davies was and remains a dyed-in-the-wool family man, married to former teacher Diana since 1960 and a devoted grandfather. "I very much enjoyed my time at Warwick," he says. "I'd left Cardiff for university in London and after that, I was a teacher in London for three years.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"I'd had enough of the big city by that point and a position at the University of Coventry came up, as a lecturer in English. "At around the same time I had started selling my first plays to the BBC, to the Home Service and radio and television in 1965. "So throughout that whole period of time, things were moving on very well for me and life was generally very enjoyable. I certainly found life in this part of the world very pleasant, which is why I've settled here despite not having any particularly profound links with the area." Life for Davies has, in contrast to that of his heroes and heroines, been a fairly settled and successful affair. However, 2009 saw a major spoke thrown into the previously smooth-running wheel. A bout of serious abdominal pain developed into something potentially life threatening. "I got this terrible belly ache that would not go away. After I had been in agony for a day and a half I checked myself into casualty at Warwick Hospital," he says. "They did a lot of tests and I was astonished when they told me it was a great big aggressive tumour.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It was just a huge surprise to be told I had bowel cancer. "I always thought of myself as someone who was never ill but, in retrospect, I did have one or two puzzling days of feeling sick and having no appetite. "But you don't really think too much of that sort of thing do you? You just get on with it. "I'm a bit self-indulgent in terms of eating and drinking and I was a very heavy smoker until I was 50. "I was getting through about 60 a day; I didn't think I could write unless I was smoking. "Anyway, I didn't really know much about bowel cancer, but I'm the sort of person who's inclined to believe what the doctors tell you. "They said it was the cancer with the best survival rates and they tell you exactly what they're going to do about it. "Everyone else did all the worrying for me. I was just trying to be a very good patient. "I took the dog for lots of </w:t>
      </w:r>
      <w:r w:rsidRPr="009F75EE">
        <w:rPr>
          <w:rFonts w:ascii="Calibri" w:hAnsi="Calibri" w:cs="Arial"/>
          <w:color w:val="333333"/>
          <w:sz w:val="28"/>
          <w:szCs w:val="28"/>
          <w:lang w:val="en-US"/>
        </w:rPr>
        <w:lastRenderedPageBreak/>
        <w:t xml:space="preserve">healthy walks, ate a lot of nourishing food and thought, 'Let's look on the bright side'.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"After the operation I lost so much weight and felt so weak so it's a good thing to be fit and strong to start with. "They follow it up with chemo, but not very aggressive, and I had that for six months. Some people feel absolutely rotten but I felt okay. "Everything has gone fine. I feel as good as ever, now." Family has always been important to Davies. Born in Rhiwbina, Cardiff, and attending the city's Whitchurch High School, he felt part of the area, thanks to his father. "My dad was a French teacher at Cardiff High School for Boys, as it was then, so he taught generations of boys who went on to become MPs and scientists and spread all over the world doing very impressive things and my father just sort of stayed put. "I think he found it enormously satisfying of course or else he wouldn't have carried on doing it.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"My mother was also a teacher but it was the time when women gave up work as soon as they became mothers, so she spent most of her time raising her children. I suppose she must have been a bit frustrated by that, but we were always a very happy family." Davies says that writing had always been part of his life. "I had always been a writer of a sort I think, that was always my primary concern, but as fathers invariably do, mine worried about me, he wanted me to be secure," he says. "So that's really why he recommended that I go down the teaching route. It was never something that I resented, I was very happy while I was teaching, probably because I never felt it took me away from my writing. "I was able to do both very happily. "My mother died when she was reasonably young, in her middle 60s, while my dad kept going until he was 96. "They'd both lived to see what I was doing, how happy I was, that I had a family of my own so I don't think you can ask much more than that can you?" Having left his home city when he went to university, it took him a long time to rediscover his connection to it.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"It was after my father died that I came back to Cardiff, in any meaningful way," he says. "At first I felt a little guilty perhaps that I hadn't returned for so long and had to reconnect with it in some way, but after that I was taken aback by how much it had changed. "There was a very different feel about it, compared to how it was when I left, aged 18 - although I suppose most people are ready to leave their home town by that age. "Anyway, coming back I found </w:t>
      </w:r>
      <w:r w:rsidRPr="009F75EE">
        <w:rPr>
          <w:rFonts w:ascii="Calibri" w:hAnsi="Calibri" w:cs="Arial"/>
          <w:color w:val="333333"/>
          <w:sz w:val="28"/>
          <w:szCs w:val="28"/>
          <w:lang w:val="en-US"/>
        </w:rPr>
        <w:lastRenderedPageBreak/>
        <w:t xml:space="preserve">it was exciting and almost entirely new to me. That's why we decided to buy a flat in Cardiff Bay, which we use as holiday home. "It's practically Mediterranean down there on a sunny day, with the waterfront and the cafes which certainly wasn't something you could say about the place when I was growing up." Having raised his family in Warwickshire, he feels at home there - even if he hasn't always been comfortable with his changing role in his family. "My youngest grandchild is 16," he says. "But I've got really quite grown-up grandchildren. My eldest call me and my wife by our first names, because when they first came along we didn't feel ready to be in that position . </w:t>
      </w:r>
      <w:r w:rsidRPr="009F75EE">
        <w:rPr>
          <w:rFonts w:ascii="Calibri" w:hAnsi="Calibri" w:cs="Arial"/>
          <w:color w:val="333333"/>
          <w:sz w:val="28"/>
          <w:szCs w:val="28"/>
          <w:lang w:val="en-US"/>
        </w:rPr>
        <w:br/>
      </w:r>
      <w:r w:rsidRPr="009F75EE">
        <w:rPr>
          <w:rFonts w:ascii="Calibri" w:hAnsi="Calibri" w:cs="Arial"/>
          <w:color w:val="333333"/>
          <w:sz w:val="28"/>
          <w:szCs w:val="28"/>
          <w:lang w:val="en-US"/>
        </w:rPr>
        <w:br/>
        <w:t xml:space="preserve">"I certainly didn't see myself as being a grandfatherly sort of person. I mean I was working, am still working, very hard and I still can't see myself retiring in the conventional sense at any point. "By the time the second lot had arrived I was feeing a lot more relaxed about the idea of being someone's grandparent. About bloody time too, I suppose." Intensely mannerly, yet comfortable COLUMNISTS dealing with the profane, considered while still humming with a wiry energy, Davies is an series of delightfully human and humane contradictions. He may have shaped the way TV is made and watched these days, but his real interests remain something seemingly a lot more prosaic but, in actuality, ultimately uplifting. "People are the basic unit of drama," he says. "It's obvious really but also very important.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"Regardless of what or when or where you're ostensibly writing about, what you're really doing is writing about people. "If you remember that, you can't go far wrong." South Riding starts tomorrow at 9pm on BBC One </w:t>
      </w:r>
      <w:r w:rsidRPr="009F75EE">
        <w:rPr>
          <w:rStyle w:val="Strong"/>
          <w:rFonts w:ascii="Calibri" w:hAnsi="Calibri" w:cs="Arial"/>
          <w:color w:val="333333"/>
          <w:sz w:val="28"/>
          <w:szCs w:val="28"/>
          <w:lang w:val="en-US"/>
        </w:rPr>
        <w:t>Wales</w:t>
      </w:r>
      <w:r w:rsidRPr="009F75EE">
        <w:rPr>
          <w:rFonts w:ascii="Calibri" w:hAnsi="Calibri" w:cs="Arial"/>
          <w:color w:val="333333"/>
          <w:sz w:val="28"/>
          <w:szCs w:val="28"/>
          <w:lang w:val="en-US"/>
        </w:rPr>
        <w:t xml:space="preserve"> David Morrissey is Robert Carne in South Riding. He says... "I play a gentleman farmer; a middle-class landowner who is not averse to rolling up his sleeves and mucking in. Carne is under pressure; his world is slipping away from him because he is in great financial difficulty trying to bring up his daughter in a manner she is accustomed to. He married above his station, to Muriel, Lord Sedgmire's daughter. But he never felt comfortable in her world. Nevertheless, now he finds himself as a single parent he is trying to cling on to a sort of affectation of a life that he once had, but it's crumbling away in front of him. Carne is part of the local council and they decide to advertise the post of a new Headmistress for the local girls' school. He takes his council duties seriously, although the appointment of a new Headmistress he feels is not terribly </w:t>
      </w:r>
      <w:r w:rsidRPr="009F75EE">
        <w:rPr>
          <w:rFonts w:ascii="Calibri" w:hAnsi="Calibri" w:cs="Arial"/>
          <w:color w:val="333333"/>
          <w:sz w:val="28"/>
          <w:szCs w:val="28"/>
          <w:lang w:val="en-US"/>
        </w:rPr>
        <w:lastRenderedPageBreak/>
        <w:t xml:space="preserve">important. Sarah Burton has very strong views about the education of women and how one should be educating the girls to be a different kind of woman in the future. As a traditionalist he is slightly against that, and she therefore rubs him up the wrong way. She is somebody who is championing the cause of these girls, but when it comes to her personal life, there is this great confusion about who she is. Sarah may not have made a great first impression on Robert Carne, but Anna Maxwell Martin, who plays her, made an impression on me. Anna is someone I have been a fan of for such a long time. I thought Bleak House was a brilliant piece of work.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I have been aware of her but our paths have never crossed, so when I knew Anna was doing South Riding and it was Andrew Davies' scripts, it was a no-brainer for me. I think Anna gives a wonderfully nuanced performance. </w:t>
      </w:r>
      <w:r w:rsidRPr="009F75EE">
        <w:rPr>
          <w:rFonts w:ascii="Calibri" w:hAnsi="Calibri" w:cs="Arial"/>
          <w:color w:val="333333"/>
          <w:sz w:val="28"/>
          <w:szCs w:val="28"/>
          <w:lang w:val="en-US"/>
        </w:rPr>
        <w:br/>
        <w:t xml:space="preserve">She really has the drive, commitment and ambition that character needs." Everyone has their own favourite memories from Andrew Davies' work (mostly Mr Darcy's wet shirt).We've searched the archives to find out what the master adapter has said about some of his more memorable moments on screen, big and small Bridget Jones' Diary "Before I even started writing it I said I wanted a night out with the writer Helen Fielding to go to Bridget Jones' haunts and drink bottles of Chardonnay. </w:t>
      </w:r>
    </w:p>
    <w:p w:rsidR="00387120"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It was very useful to actually visit the places and get to know Helen as well as getting drunk. It put me in the mood for it." Dr Zhivago "There was a scene where Sam Neill (Komarovsky) and Kiera Knightley (Lara) are making love in the back of a carriage. And the director shouts 'Cut', twice. Then Kiera shouts 'Cut'. Then you heard Sam's muffled voice from underneath Keira's skirt saying, 'Terribly sorry I can't hear a thing down here'." Tipping The Velvet "The director Geoff Sax had a dry sense of humour. When we first got together he said, 'I want to emphasise there are going to be some very intimate scenes in this and it's going to be treated with the utmost of respect. </w:t>
      </w:r>
    </w:p>
    <w:p w:rsidR="00387120" w:rsidRPr="009F75EE" w:rsidRDefault="00387120" w:rsidP="00387120">
      <w:pPr>
        <w:jc w:val="both"/>
        <w:rPr>
          <w:rFonts w:ascii="Calibri" w:hAnsi="Calibri" w:cs="Arial"/>
          <w:color w:val="333333"/>
          <w:sz w:val="28"/>
          <w:szCs w:val="28"/>
          <w:lang w:val="en-US"/>
        </w:rPr>
      </w:pPr>
      <w:r w:rsidRPr="009F75EE">
        <w:rPr>
          <w:rFonts w:ascii="Calibri" w:hAnsi="Calibri" w:cs="Arial"/>
          <w:color w:val="333333"/>
          <w:sz w:val="28"/>
          <w:szCs w:val="28"/>
          <w:lang w:val="en-US"/>
        </w:rPr>
        <w:t xml:space="preserve">There will be a closed set, there'll be no-one there except the cast, essential members of the crew and the lucky winners of the raffle'." Pride And Prejudice "The wet shirt scene was really just a bit of luck because I had thought that when Darcy does his dive into the lake he was going to take all his clothes off. I was thinking of every excuse I could to get the characters out of their kit. But they decided to leave his clothes on. But it paid off when he emerged in his </w:t>
      </w:r>
      <w:r w:rsidRPr="009F75EE">
        <w:rPr>
          <w:rFonts w:ascii="Calibri" w:hAnsi="Calibri" w:cs="Arial"/>
          <w:color w:val="333333"/>
          <w:sz w:val="28"/>
          <w:szCs w:val="28"/>
          <w:lang w:val="en-US"/>
        </w:rPr>
        <w:lastRenderedPageBreak/>
        <w:t xml:space="preserve">dripping wet shirt." Boudica "Tackling violence was a departure from my usual sex but I quite got a taste for massacres. I remember getting a call from the assistant producer who was on her way to Romania for the filming saying, 'I'm just about to get on the plane, I've got a suitcase full of severed heads'."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85316748</w:t>
      </w:r>
      <w:r>
        <w:rPr>
          <w:rFonts w:ascii="Arial" w:hAnsi="Arial" w:cs="Arial"/>
          <w:i/>
          <w:iCs/>
          <w:color w:val="333333"/>
          <w:lang w:val="en-US"/>
        </w:rPr>
        <w:br/>
        <w:t>Copyright 2011 Western Mail &amp; Echo Ltd, Source: The Financial Times Limited</w:t>
      </w:r>
    </w:p>
    <w:p w:rsidR="00387120" w:rsidRDefault="00387120" w:rsidP="0038712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87120" w:rsidRDefault="00A13788" w:rsidP="00387120">
      <w:pPr>
        <w:shd w:val="clear" w:color="auto" w:fill="DDDDDD"/>
        <w:rPr>
          <w:rFonts w:ascii="Arial" w:hAnsi="Arial" w:cs="Arial"/>
          <w:color w:val="333333"/>
          <w:lang w:val="en-US"/>
        </w:rPr>
      </w:pPr>
      <w:hyperlink r:id="rId697" w:tgtFrame="_blank" w:history="1">
        <w:r w:rsidR="00387120">
          <w:rPr>
            <w:rStyle w:val="Hyperlink"/>
            <w:rFonts w:ascii="Arial" w:hAnsi="Arial" w:cs="Arial"/>
            <w:lang w:val="en-US"/>
          </w:rPr>
          <w:t>The Western Mail: Character building</w:t>
        </w:r>
      </w:hyperlink>
    </w:p>
    <w:p w:rsidR="00387120" w:rsidRDefault="00387120" w:rsidP="00387120">
      <w:pPr>
        <w:spacing w:before="150" w:after="96"/>
        <w:jc w:val="both"/>
        <w:outlineLvl w:val="3"/>
        <w:rPr>
          <w:rFonts w:ascii="Calibri" w:eastAsia="Times New Roman" w:hAnsi="Calibri" w:cs="Times New Roman"/>
          <w:b/>
          <w:sz w:val="48"/>
          <w:szCs w:val="48"/>
          <w:lang w:eastAsia="en-GB"/>
        </w:rPr>
      </w:pPr>
    </w:p>
    <w:p w:rsidR="00387120" w:rsidRPr="00347D05" w:rsidRDefault="00387120" w:rsidP="00387120">
      <w:pPr>
        <w:spacing w:before="150" w:after="96"/>
        <w:jc w:val="both"/>
        <w:outlineLvl w:val="3"/>
        <w:rPr>
          <w:rFonts w:ascii="Calibri" w:hAnsi="Calibri" w:cs="Arial"/>
          <w:b/>
          <w:bCs/>
          <w:color w:val="333333"/>
          <w:sz w:val="48"/>
          <w:szCs w:val="48"/>
          <w:lang w:val="en-US"/>
        </w:rPr>
      </w:pPr>
      <w:r w:rsidRPr="00347D05">
        <w:rPr>
          <w:rFonts w:ascii="Calibri" w:eastAsia="Times New Roman" w:hAnsi="Calibri" w:cs="Times New Roman"/>
          <w:b/>
          <w:sz w:val="48"/>
          <w:szCs w:val="48"/>
          <w:lang w:eastAsia="en-GB"/>
        </w:rPr>
        <w:t>(</w:t>
      </w:r>
      <w:r>
        <w:rPr>
          <w:rFonts w:ascii="Calibri" w:eastAsia="Times New Roman" w:hAnsi="Calibri" w:cs="Times New Roman"/>
          <w:b/>
          <w:sz w:val="48"/>
          <w:szCs w:val="48"/>
          <w:lang w:eastAsia="en-GB"/>
        </w:rPr>
        <w:t>58</w:t>
      </w:r>
      <w:r w:rsidRPr="00347D05">
        <w:rPr>
          <w:rFonts w:ascii="Calibri" w:eastAsia="Times New Roman" w:hAnsi="Calibri" w:cs="Times New Roman"/>
          <w:b/>
          <w:sz w:val="48"/>
          <w:szCs w:val="48"/>
          <w:lang w:eastAsia="en-GB"/>
        </w:rPr>
        <w:t>)</w:t>
      </w:r>
      <w:r w:rsidRPr="00347D05">
        <w:rPr>
          <w:rFonts w:ascii="Calibri" w:hAnsi="Calibri" w:cs="Arial"/>
          <w:b/>
          <w:bCs/>
          <w:color w:val="333333"/>
          <w:sz w:val="48"/>
          <w:szCs w:val="48"/>
          <w:lang w:val="en-US"/>
        </w:rPr>
        <w:t xml:space="preserve"> The Western Mail: Yes vote 'will protect Wales from coalition' </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 xml:space="preserve">Western Mail (Cardiff, Wales ) </w:t>
      </w:r>
      <w:r>
        <w:rPr>
          <w:rFonts w:ascii="Arial" w:hAnsi="Arial" w:cs="Arial"/>
          <w:color w:val="333333"/>
          <w:lang w:val="en-US"/>
        </w:rPr>
        <w:t xml:space="preserve">- Saturday, February 19,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Author: </w:t>
      </w:r>
      <w:r>
        <w:rPr>
          <w:rFonts w:ascii="Arial" w:hAnsi="Arial" w:cs="Arial"/>
          <w:i/>
          <w:iCs/>
          <w:color w:val="333333"/>
          <w:lang w:val="en-US"/>
        </w:rPr>
        <w:t>DAVID WILLIAMSON</w:t>
      </w:r>
    </w:p>
    <w:p w:rsidR="00387120" w:rsidRDefault="00387120" w:rsidP="00387120">
      <w:pPr>
        <w:jc w:val="both"/>
        <w:rPr>
          <w:rFonts w:ascii="Calibri" w:hAnsi="Calibri" w:cs="Arial"/>
          <w:color w:val="333333"/>
          <w:sz w:val="28"/>
          <w:szCs w:val="28"/>
          <w:lang w:val="en-US"/>
        </w:rPr>
      </w:pPr>
      <w:r w:rsidRPr="00B67A94">
        <w:rPr>
          <w:rFonts w:ascii="Calibri" w:hAnsi="Calibri" w:cs="Arial"/>
          <w:color w:val="333333"/>
          <w:sz w:val="28"/>
          <w:szCs w:val="28"/>
          <w:lang w:val="en-US"/>
        </w:rPr>
        <w:t xml:space="preserve">ED MILIBAND kicked off Welsh Labour's conference last night by telling activists gathered in Llandudno they had the chance to set the direction for the whole of Britain. The Labour leader gave his unequivocal backing to a Yes vote in the March 3 referendum on full law-making powers for the Assembly, which he said would protect </w:t>
      </w:r>
      <w:r w:rsidRPr="00B67A94">
        <w:rPr>
          <w:rStyle w:val="Strong"/>
          <w:rFonts w:ascii="Calibri" w:hAnsi="Calibri" w:cs="Arial"/>
          <w:color w:val="333333"/>
          <w:sz w:val="28"/>
          <w:szCs w:val="28"/>
          <w:lang w:val="en-US"/>
        </w:rPr>
        <w:t>Wales</w:t>
      </w:r>
      <w:r w:rsidRPr="00B67A94">
        <w:rPr>
          <w:rFonts w:ascii="Calibri" w:hAnsi="Calibri" w:cs="Arial"/>
          <w:color w:val="333333"/>
          <w:sz w:val="28"/>
          <w:szCs w:val="28"/>
          <w:lang w:val="en-US"/>
        </w:rPr>
        <w:t xml:space="preserve"> from a "malign" Conservative-Liberal Democrat UK Government. The May 5 Assembly elections, he claimed, would "reverberate not just across </w:t>
      </w:r>
      <w:r w:rsidRPr="00B67A94">
        <w:rPr>
          <w:rStyle w:val="Strong"/>
          <w:rFonts w:ascii="Calibri" w:hAnsi="Calibri" w:cs="Arial"/>
          <w:color w:val="333333"/>
          <w:sz w:val="28"/>
          <w:szCs w:val="28"/>
          <w:lang w:val="en-US"/>
        </w:rPr>
        <w:t>Wales</w:t>
      </w:r>
      <w:r w:rsidRPr="00B67A94">
        <w:rPr>
          <w:rFonts w:ascii="Calibri" w:hAnsi="Calibri" w:cs="Arial"/>
          <w:color w:val="333333"/>
          <w:sz w:val="28"/>
          <w:szCs w:val="28"/>
          <w:lang w:val="en-US"/>
        </w:rPr>
        <w:t xml:space="preserve"> but across the United Kingdom". </w:t>
      </w:r>
      <w:r w:rsidRPr="00B67A94">
        <w:rPr>
          <w:rFonts w:ascii="Calibri" w:hAnsi="Calibri" w:cs="Arial"/>
          <w:color w:val="333333"/>
          <w:sz w:val="28"/>
          <w:szCs w:val="28"/>
          <w:lang w:val="en-US"/>
        </w:rPr>
        <w:br/>
      </w:r>
      <w:r w:rsidRPr="00B67A94">
        <w:rPr>
          <w:rFonts w:ascii="Calibri" w:hAnsi="Calibri" w:cs="Arial"/>
          <w:color w:val="333333"/>
          <w:sz w:val="28"/>
          <w:szCs w:val="28"/>
          <w:lang w:val="en-US"/>
        </w:rPr>
        <w:br/>
        <w:t xml:space="preserve">He said: "I believe that these events will determine the course of this parliament and the course of this country in the coming decade and beyond." First Minister Carwyn Jones also tied the referendum to the destiny of the party. He said: "We've got 13 days to go - 13 to begin the process that ends with Ed Miliband becoming Prime Minister of the UK." Hours earlier, Labour made a bid for the law and order vote by pledging to create 500 extra Police Community Support Officers over the next Assembly term at a cost of pounds 10m to pounds 15m a year. Labour's Social Justice Minister Carl Sargeant said: "Although crime is a non-devolved issue, over the last four years the Labour-led Assembly Government has invested over pounds 22m. Thanks to Labour, </w:t>
      </w:r>
      <w:r w:rsidRPr="00B67A94">
        <w:rPr>
          <w:rFonts w:ascii="Calibri" w:hAnsi="Calibri" w:cs="Arial"/>
          <w:color w:val="333333"/>
          <w:sz w:val="28"/>
          <w:szCs w:val="28"/>
          <w:lang w:val="en-US"/>
        </w:rPr>
        <w:lastRenderedPageBreak/>
        <w:t xml:space="preserve">there are already over 700 PCSOs in </w:t>
      </w:r>
      <w:r w:rsidRPr="00B67A94">
        <w:rPr>
          <w:rStyle w:val="Strong"/>
          <w:rFonts w:ascii="Calibri" w:hAnsi="Calibri" w:cs="Arial"/>
          <w:color w:val="333333"/>
          <w:sz w:val="28"/>
          <w:szCs w:val="28"/>
          <w:lang w:val="en-US"/>
        </w:rPr>
        <w:t>Wales</w:t>
      </w:r>
      <w:r w:rsidRPr="00B67A94">
        <w:rPr>
          <w:rFonts w:ascii="Calibri" w:hAnsi="Calibri" w:cs="Arial"/>
          <w:color w:val="333333"/>
          <w:sz w:val="28"/>
          <w:szCs w:val="28"/>
          <w:lang w:val="en-US"/>
        </w:rPr>
        <w:t xml:space="preserve"> , working alongside local people, community organisations and small </w:t>
      </w:r>
      <w:r w:rsidRPr="00B67A94">
        <w:rPr>
          <w:rStyle w:val="Strong"/>
          <w:rFonts w:ascii="Calibri" w:hAnsi="Calibri" w:cs="Arial"/>
          <w:color w:val="333333"/>
          <w:sz w:val="28"/>
          <w:szCs w:val="28"/>
          <w:lang w:val="en-US"/>
        </w:rPr>
        <w:t>businesses</w:t>
      </w:r>
      <w:r w:rsidRPr="00B67A94">
        <w:rPr>
          <w:rFonts w:ascii="Calibri" w:hAnsi="Calibri" w:cs="Arial"/>
          <w:color w:val="333333"/>
          <w:sz w:val="28"/>
          <w:szCs w:val="28"/>
          <w:lang w:val="en-US"/>
        </w:rPr>
        <w:t xml:space="preserve"> to keep our streets safe. </w:t>
      </w:r>
      <w:r w:rsidRPr="00B67A94">
        <w:rPr>
          <w:rFonts w:ascii="Calibri" w:hAnsi="Calibri" w:cs="Arial"/>
          <w:color w:val="333333"/>
          <w:sz w:val="28"/>
          <w:szCs w:val="28"/>
          <w:lang w:val="en-US"/>
        </w:rPr>
        <w:br/>
      </w:r>
      <w:r w:rsidRPr="00B67A94">
        <w:rPr>
          <w:rFonts w:ascii="Calibri" w:hAnsi="Calibri" w:cs="Arial"/>
          <w:color w:val="333333"/>
          <w:sz w:val="28"/>
          <w:szCs w:val="28"/>
          <w:lang w:val="en-US"/>
        </w:rPr>
        <w:br/>
        <w:t xml:space="preserve">"We want to enhance that workforce and so pledge to boost PCSO numbers by 500 should we win the Assembly elections in May. This will help ease some of the burden on frontline police officers who will be increasingly stretched as the Tory cuts hit home." Shadow Welsh Secretary Peter Hain said: "The Tory-led Government's cuts will mean 1,600 fewer police officers and staff in the coming years, making </w:t>
      </w:r>
      <w:r w:rsidRPr="00B67A94">
        <w:rPr>
          <w:rStyle w:val="Strong"/>
          <w:rFonts w:ascii="Calibri" w:hAnsi="Calibri" w:cs="Arial"/>
          <w:color w:val="333333"/>
          <w:sz w:val="28"/>
          <w:szCs w:val="28"/>
          <w:lang w:val="en-US"/>
        </w:rPr>
        <w:t>Wales</w:t>
      </w:r>
      <w:r w:rsidRPr="00B67A94">
        <w:rPr>
          <w:rFonts w:ascii="Calibri" w:hAnsi="Calibri" w:cs="Arial"/>
          <w:color w:val="333333"/>
          <w:sz w:val="28"/>
          <w:szCs w:val="28"/>
          <w:lang w:val="en-US"/>
        </w:rPr>
        <w:t xml:space="preserve"> a less safe place. The Assembly elections in May are a chance to send David Cameron a real message." The party expects Welsh forces to lose pounds 23m. Conservative Shadow Social Justice Minister Mark Isherwood said later that the cuts facing all four police authorities in </w:t>
      </w:r>
      <w:r w:rsidRPr="00B67A94">
        <w:rPr>
          <w:rStyle w:val="Strong"/>
          <w:rFonts w:ascii="Calibri" w:hAnsi="Calibri" w:cs="Arial"/>
          <w:color w:val="333333"/>
          <w:sz w:val="28"/>
          <w:szCs w:val="28"/>
          <w:lang w:val="en-US"/>
        </w:rPr>
        <w:t>Wales</w:t>
      </w:r>
      <w:r w:rsidRPr="00B67A94">
        <w:rPr>
          <w:rFonts w:ascii="Calibri" w:hAnsi="Calibri" w:cs="Arial"/>
          <w:color w:val="333333"/>
          <w:sz w:val="28"/>
          <w:szCs w:val="28"/>
          <w:lang w:val="en-US"/>
        </w:rPr>
        <w:t xml:space="preserve"> are the legacy of inherited deficit and would have happened if Labour had remained in power. Mr Hain also underscored his commitment to the referendum and admitted he had changed his mind on the best time to call the vote. Earlier this month he had said the only reason the referendum was being held in March was because of the insistence of Assembly coalition partner Plaid Cymru. But last night he said: "I changed my mind, I'll be quite frank. </w:t>
      </w:r>
    </w:p>
    <w:p w:rsidR="00387120" w:rsidRDefault="00387120" w:rsidP="00387120">
      <w:pPr>
        <w:jc w:val="both"/>
        <w:rPr>
          <w:rFonts w:ascii="Calibri" w:hAnsi="Calibri" w:cs="Arial"/>
          <w:color w:val="333333"/>
          <w:sz w:val="28"/>
          <w:szCs w:val="28"/>
          <w:lang w:val="en-US"/>
        </w:rPr>
      </w:pPr>
      <w:r w:rsidRPr="00B67A94">
        <w:rPr>
          <w:rFonts w:ascii="Calibri" w:hAnsi="Calibri" w:cs="Arial"/>
          <w:color w:val="333333"/>
          <w:sz w:val="28"/>
          <w:szCs w:val="28"/>
          <w:lang w:val="en-US"/>
        </w:rPr>
        <w:t xml:space="preserve">I thought that maybe the referendum should come at a later date." He said "the way that this Tory-led Government is behaving" had convinced him "we need the full law-making powers I always believed in down to </w:t>
      </w:r>
      <w:r w:rsidRPr="00B67A94">
        <w:rPr>
          <w:rStyle w:val="Strong"/>
          <w:rFonts w:ascii="Calibri" w:hAnsi="Calibri" w:cs="Arial"/>
          <w:color w:val="333333"/>
          <w:sz w:val="28"/>
          <w:szCs w:val="28"/>
          <w:lang w:val="en-US"/>
        </w:rPr>
        <w:t>Wales</w:t>
      </w:r>
      <w:r w:rsidRPr="00B67A94">
        <w:rPr>
          <w:rFonts w:ascii="Calibri" w:hAnsi="Calibri" w:cs="Arial"/>
          <w:color w:val="333333"/>
          <w:sz w:val="28"/>
          <w:szCs w:val="28"/>
          <w:lang w:val="en-US"/>
        </w:rPr>
        <w:t xml:space="preserve"> at the earliest possible opportunity and that is on March 3". Mr Miliband said he had seen the case for more powers for the Assembly while a Government minister. He said: "I'll be honest with you. When I had decisions being brought to me about [Assembly requests for law-making powers] a large part of me thought, 'Well, hang on a minute, these are about devolved areas. These are decisions that should be made in </w:t>
      </w:r>
      <w:r w:rsidRPr="00B67A94">
        <w:rPr>
          <w:rStyle w:val="Strong"/>
          <w:rFonts w:ascii="Calibri" w:hAnsi="Calibri" w:cs="Arial"/>
          <w:color w:val="333333"/>
          <w:sz w:val="28"/>
          <w:szCs w:val="28"/>
          <w:lang w:val="en-US"/>
        </w:rPr>
        <w:t>Wales</w:t>
      </w:r>
      <w:r w:rsidRPr="00B67A94">
        <w:rPr>
          <w:rFonts w:ascii="Calibri" w:hAnsi="Calibri" w:cs="Arial"/>
          <w:color w:val="333333"/>
          <w:sz w:val="28"/>
          <w:szCs w:val="28"/>
          <w:lang w:val="en-US"/>
        </w:rPr>
        <w:t xml:space="preserve"> , not made by me and not made by the parliament in Westminster'." </w:t>
      </w:r>
    </w:p>
    <w:p w:rsidR="00387120" w:rsidRPr="00B67A94" w:rsidRDefault="00387120" w:rsidP="00387120">
      <w:pPr>
        <w:jc w:val="both"/>
        <w:rPr>
          <w:rFonts w:ascii="Calibri" w:hAnsi="Calibri" w:cs="Arial"/>
          <w:color w:val="333333"/>
          <w:sz w:val="28"/>
          <w:szCs w:val="28"/>
          <w:lang w:val="en-US"/>
        </w:rPr>
      </w:pPr>
      <w:r w:rsidRPr="00B67A94">
        <w:rPr>
          <w:rFonts w:ascii="Calibri" w:hAnsi="Calibri" w:cs="Arial"/>
          <w:color w:val="333333"/>
          <w:sz w:val="28"/>
          <w:szCs w:val="28"/>
          <w:lang w:val="en-US"/>
        </w:rPr>
        <w:t xml:space="preserve">He added: "We don't have a benign Government in London. We have a malign Government in London." The First Minister will deliver his keynote speech to conference today and declare that a "Labour-led Government is not prepared to consign people to the dole queue." The Bridgend AM will also set out his vision of </w:t>
      </w:r>
      <w:r w:rsidRPr="00B67A94">
        <w:rPr>
          <w:rStyle w:val="Strong"/>
          <w:rFonts w:ascii="Calibri" w:hAnsi="Calibri" w:cs="Arial"/>
          <w:color w:val="333333"/>
          <w:sz w:val="28"/>
          <w:szCs w:val="28"/>
          <w:lang w:val="en-US"/>
        </w:rPr>
        <w:t>Wales</w:t>
      </w:r>
      <w:r w:rsidRPr="00B67A94">
        <w:rPr>
          <w:rFonts w:ascii="Calibri" w:hAnsi="Calibri" w:cs="Arial"/>
          <w:color w:val="333333"/>
          <w:sz w:val="28"/>
          <w:szCs w:val="28"/>
          <w:lang w:val="en-US"/>
        </w:rPr>
        <w:t xml:space="preserve"> as a small country competing in a global economy which is "seemingly in a state of flux." </w:t>
      </w:r>
    </w:p>
    <w:p w:rsidR="00387120" w:rsidRDefault="00387120" w:rsidP="00387120">
      <w:pPr>
        <w:rPr>
          <w:rFonts w:ascii="Arial" w:hAnsi="Arial" w:cs="Arial"/>
          <w:color w:val="333333"/>
          <w:lang w:val="en-US"/>
        </w:rPr>
      </w:pPr>
      <w:r>
        <w:rPr>
          <w:rFonts w:ascii="Arial" w:hAnsi="Arial" w:cs="Arial"/>
          <w:color w:val="333333"/>
          <w:lang w:val="en-US"/>
        </w:rPr>
        <w:lastRenderedPageBreak/>
        <w:br/>
        <w:t xml:space="preserve">CLICK ON To see YouTube footage Andrew RT Davies - A Day in the Life WalesOnline.co.uk /politics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Elections ; Government News ; Political Parties ; Politics ; Business Labor Political &amp; Like ; Organizations ; General Government Administration ; Legislative Bodies ; Other Services exc Public Admin ; Political Organizations ; Public Admin ; Religious Grantmaking Professional &amp; Like ; Organizations ; Conservative Party UK ; Labour Party UK ; Liberal Democrats UK</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85316833</w:t>
      </w:r>
      <w:r>
        <w:rPr>
          <w:rFonts w:ascii="Arial" w:hAnsi="Arial" w:cs="Arial"/>
          <w:i/>
          <w:iCs/>
          <w:color w:val="333333"/>
          <w:lang w:val="en-US"/>
        </w:rPr>
        <w:br/>
        <w:t>Copyright 2011 Western Mail &amp; Echo Ltd, Source: The Financial Times Limited</w:t>
      </w:r>
    </w:p>
    <w:p w:rsidR="00387120" w:rsidRDefault="00387120" w:rsidP="0038712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87120" w:rsidRDefault="00A13788" w:rsidP="00387120">
      <w:pPr>
        <w:shd w:val="clear" w:color="auto" w:fill="DDDDDD"/>
        <w:rPr>
          <w:rFonts w:ascii="Arial" w:hAnsi="Arial" w:cs="Arial"/>
          <w:color w:val="333333"/>
          <w:lang w:val="en-US"/>
        </w:rPr>
      </w:pPr>
      <w:hyperlink r:id="rId698" w:tgtFrame="_blank" w:history="1">
        <w:r w:rsidR="00387120">
          <w:rPr>
            <w:rStyle w:val="Hyperlink"/>
            <w:rFonts w:ascii="Arial" w:hAnsi="Arial" w:cs="Arial"/>
            <w:lang w:val="en-US"/>
          </w:rPr>
          <w:t xml:space="preserve">The Western Mail: Yes vote 'will protect Wales from coalition' </w:t>
        </w:r>
      </w:hyperlink>
    </w:p>
    <w:p w:rsidR="00387120" w:rsidRDefault="00387120" w:rsidP="00387120">
      <w:pPr>
        <w:spacing w:before="100" w:beforeAutospacing="1" w:after="100" w:afterAutospacing="1" w:line="240" w:lineRule="auto"/>
        <w:jc w:val="both"/>
        <w:rPr>
          <w:rFonts w:ascii="Calibri" w:eastAsia="Times New Roman" w:hAnsi="Calibri" w:cs="Times New Roman"/>
          <w:sz w:val="28"/>
          <w:szCs w:val="28"/>
          <w:lang w:eastAsia="en-GB"/>
        </w:rPr>
      </w:pPr>
    </w:p>
    <w:p w:rsidR="00387120" w:rsidRPr="00C412DB" w:rsidRDefault="00387120" w:rsidP="00387120">
      <w:pPr>
        <w:spacing w:before="150" w:after="96"/>
        <w:jc w:val="both"/>
        <w:outlineLvl w:val="3"/>
        <w:rPr>
          <w:rFonts w:ascii="Calibri" w:eastAsia="Times New Roman" w:hAnsi="Calibri" w:cs="Arial"/>
          <w:b/>
          <w:bCs/>
          <w:color w:val="333333"/>
          <w:sz w:val="48"/>
          <w:szCs w:val="48"/>
          <w:lang w:val="en-US" w:eastAsia="en-GB"/>
        </w:rPr>
      </w:pPr>
      <w:r w:rsidRPr="00C412DB">
        <w:rPr>
          <w:rFonts w:ascii="Calibri" w:eastAsia="Times New Roman" w:hAnsi="Calibri" w:cs="Times New Roman"/>
          <w:b/>
          <w:sz w:val="48"/>
          <w:szCs w:val="48"/>
          <w:lang w:eastAsia="en-GB"/>
        </w:rPr>
        <w:t>(</w:t>
      </w:r>
      <w:r>
        <w:rPr>
          <w:rFonts w:ascii="Calibri" w:eastAsia="Times New Roman" w:hAnsi="Calibri" w:cs="Times New Roman"/>
          <w:b/>
          <w:sz w:val="48"/>
          <w:szCs w:val="48"/>
          <w:lang w:eastAsia="en-GB"/>
        </w:rPr>
        <w:t>59</w:t>
      </w:r>
      <w:r w:rsidRPr="00C412DB">
        <w:rPr>
          <w:rFonts w:ascii="Calibri" w:eastAsia="Times New Roman" w:hAnsi="Calibri" w:cs="Times New Roman"/>
          <w:b/>
          <w:sz w:val="48"/>
          <w:szCs w:val="48"/>
          <w:lang w:eastAsia="en-GB"/>
        </w:rPr>
        <w:t xml:space="preserve">) </w:t>
      </w:r>
      <w:r w:rsidRPr="00C412DB">
        <w:rPr>
          <w:rFonts w:ascii="Calibri" w:eastAsia="Times New Roman" w:hAnsi="Calibri" w:cs="Arial"/>
          <w:b/>
          <w:bCs/>
          <w:color w:val="333333"/>
          <w:sz w:val="48"/>
          <w:szCs w:val="48"/>
          <w:lang w:val="en-US" w:eastAsia="en-GB"/>
        </w:rPr>
        <w:t>The Western Mail: 'Without a Yes vote on March 3, it's going to be very difficult'</w:t>
      </w:r>
    </w:p>
    <w:p w:rsidR="00387120" w:rsidRPr="00C412DB" w:rsidRDefault="00387120" w:rsidP="00387120">
      <w:pPr>
        <w:spacing w:after="0" w:line="240" w:lineRule="auto"/>
        <w:rPr>
          <w:rFonts w:ascii="Arial" w:eastAsia="Times New Roman" w:hAnsi="Arial" w:cs="Arial"/>
          <w:color w:val="333333"/>
          <w:sz w:val="24"/>
          <w:szCs w:val="24"/>
          <w:lang w:val="en-US" w:eastAsia="en-GB"/>
        </w:rPr>
      </w:pPr>
      <w:r w:rsidRPr="00C412DB">
        <w:rPr>
          <w:rFonts w:ascii="Arial" w:eastAsia="Times New Roman" w:hAnsi="Arial" w:cs="Arial"/>
          <w:b/>
          <w:bCs/>
          <w:color w:val="333333"/>
          <w:sz w:val="24"/>
          <w:szCs w:val="24"/>
          <w:lang w:val="en-US" w:eastAsia="en-GB"/>
        </w:rPr>
        <w:t xml:space="preserve">Western Mail (Cardiff, Wales ) </w:t>
      </w:r>
      <w:r w:rsidRPr="00C412DB">
        <w:rPr>
          <w:rFonts w:ascii="Arial" w:eastAsia="Times New Roman" w:hAnsi="Arial" w:cs="Arial"/>
          <w:color w:val="333333"/>
          <w:sz w:val="24"/>
          <w:szCs w:val="24"/>
          <w:lang w:val="en-US" w:eastAsia="en-GB"/>
        </w:rPr>
        <w:t xml:space="preserve">- Saturday, February 19, 2011 </w:t>
      </w:r>
    </w:p>
    <w:p w:rsidR="00387120" w:rsidRPr="00C412DB" w:rsidRDefault="00387120" w:rsidP="00387120">
      <w:pPr>
        <w:spacing w:after="0" w:line="240" w:lineRule="auto"/>
        <w:rPr>
          <w:rFonts w:ascii="Arial" w:eastAsia="Times New Roman" w:hAnsi="Arial" w:cs="Arial"/>
          <w:i/>
          <w:iCs/>
          <w:color w:val="333333"/>
          <w:sz w:val="24"/>
          <w:szCs w:val="24"/>
          <w:lang w:val="en-US" w:eastAsia="en-GB"/>
        </w:rPr>
      </w:pPr>
      <w:r w:rsidRPr="00C412DB">
        <w:rPr>
          <w:rFonts w:ascii="Arial" w:eastAsia="Times New Roman" w:hAnsi="Arial" w:cs="Arial"/>
          <w:b/>
          <w:bCs/>
          <w:i/>
          <w:iCs/>
          <w:color w:val="333333"/>
          <w:sz w:val="24"/>
          <w:szCs w:val="24"/>
          <w:lang w:val="en-US" w:eastAsia="en-GB"/>
        </w:rPr>
        <w:t xml:space="preserve">Author: </w:t>
      </w:r>
      <w:r w:rsidRPr="00C412DB">
        <w:rPr>
          <w:rFonts w:ascii="Arial" w:eastAsia="Times New Roman" w:hAnsi="Arial" w:cs="Arial"/>
          <w:i/>
          <w:iCs/>
          <w:color w:val="333333"/>
          <w:sz w:val="24"/>
          <w:szCs w:val="24"/>
          <w:lang w:val="en-US" w:eastAsia="en-GB"/>
        </w:rPr>
        <w:t>Minister Carwyn Jones tells Martin Shipton</w:t>
      </w:r>
    </w:p>
    <w:p w:rsidR="00387120" w:rsidRDefault="00387120" w:rsidP="00387120">
      <w:pPr>
        <w:spacing w:after="0" w:line="240" w:lineRule="auto"/>
        <w:rPr>
          <w:rFonts w:ascii="Arial" w:eastAsia="Times New Roman" w:hAnsi="Arial" w:cs="Arial"/>
          <w:color w:val="333333"/>
          <w:sz w:val="24"/>
          <w:szCs w:val="24"/>
          <w:lang w:val="en-US" w:eastAsia="en-GB"/>
        </w:rPr>
      </w:pPr>
    </w:p>
    <w:p w:rsidR="00387120" w:rsidRDefault="00387120" w:rsidP="00387120">
      <w:pPr>
        <w:spacing w:after="0" w:line="240" w:lineRule="auto"/>
        <w:jc w:val="both"/>
        <w:rPr>
          <w:rFonts w:ascii="Calibri" w:eastAsia="Times New Roman" w:hAnsi="Calibri" w:cs="Arial"/>
          <w:color w:val="333333"/>
          <w:sz w:val="28"/>
          <w:szCs w:val="28"/>
          <w:lang w:val="en-US" w:eastAsia="en-GB"/>
        </w:rPr>
      </w:pPr>
      <w:r w:rsidRPr="00C412DB">
        <w:rPr>
          <w:rFonts w:ascii="Calibri" w:eastAsia="Times New Roman" w:hAnsi="Calibri" w:cs="Arial"/>
          <w:color w:val="333333"/>
          <w:sz w:val="28"/>
          <w:szCs w:val="28"/>
          <w:lang w:val="en-US" w:eastAsia="en-GB"/>
        </w:rPr>
        <w:t xml:space="preserve">THE people of </w:t>
      </w:r>
      <w:r w:rsidRPr="00C412DB">
        <w:rPr>
          <w:rFonts w:ascii="Calibri" w:eastAsia="Times New Roman" w:hAnsi="Calibri" w:cs="Arial"/>
          <w:b/>
          <w:bCs/>
          <w:color w:val="333333"/>
          <w:sz w:val="28"/>
          <w:szCs w:val="28"/>
          <w:lang w:val="en-US" w:eastAsia="en-GB"/>
        </w:rPr>
        <w:t>Wales</w:t>
      </w:r>
      <w:r w:rsidRPr="00C412DB">
        <w:rPr>
          <w:rFonts w:ascii="Calibri" w:eastAsia="Times New Roman" w:hAnsi="Calibri" w:cs="Arial"/>
          <w:color w:val="333333"/>
          <w:sz w:val="28"/>
          <w:szCs w:val="28"/>
          <w:lang w:val="en-US" w:eastAsia="en-GB"/>
        </w:rPr>
        <w:t xml:space="preserve"> are being turned off by the scaremongering of No campaigners, according to Carwyn Jones. Today, the First Minister makes a direct appeal to Labour supporters to vote Yes so a future Labour administration at Cardiff Bay can pursue its own policy agenda without facing a veto from the Tory-Liberal Democrat coalition at Westminster. Asked whether he thought the arguments in favour of a Yes vote were getting across to people, he said: "I think so, yes. I think the scaremongering that's been coming from the other camp is turning them off. "They can weigh up the arguments of one side and the other, and they can see the arguments we've been putting forward are just common sense." Asked how he responded to the No campaign's view that policy failures since 1999 should disqualify the Assembly from getting primary lawmaking powers, he said: "It's a bit like me saying Westminster is to blame for the hammering</w:t>
      </w:r>
      <w:r>
        <w:rPr>
          <w:rFonts w:ascii="Calibri" w:eastAsia="Times New Roman" w:hAnsi="Calibri" w:cs="Arial"/>
          <w:color w:val="333333"/>
          <w:sz w:val="28"/>
          <w:szCs w:val="28"/>
          <w:lang w:val="en-US" w:eastAsia="en-GB"/>
        </w:rPr>
        <w:t xml:space="preserve"> </w:t>
      </w:r>
      <w:r w:rsidRPr="00C412DB">
        <w:rPr>
          <w:rFonts w:ascii="Calibri" w:eastAsia="Times New Roman" w:hAnsi="Calibri" w:cs="Arial"/>
          <w:color w:val="333333"/>
          <w:sz w:val="28"/>
          <w:szCs w:val="28"/>
          <w:lang w:val="en-US" w:eastAsia="en-GB"/>
        </w:rPr>
        <w:t xml:space="preserve">Wales took in the 1980s, when it was the Thatcher Government that was to blame for that. "Westminster is the institution. But that's what they're trying to do - they're trying to conflate the two. "And I don't accept what they're saying, of course. I don't accept that we've failed in some way in terms of health or education, or indeed of the </w:t>
      </w:r>
      <w:r w:rsidRPr="00C412DB">
        <w:rPr>
          <w:rFonts w:ascii="Calibri" w:eastAsia="Times New Roman" w:hAnsi="Calibri" w:cs="Arial"/>
          <w:color w:val="333333"/>
          <w:sz w:val="28"/>
          <w:szCs w:val="28"/>
          <w:lang w:val="en-US" w:eastAsia="en-GB"/>
        </w:rPr>
        <w:lastRenderedPageBreak/>
        <w:t xml:space="preserve">economy. "We've done many things that I'm very, very proud of. </w:t>
      </w:r>
      <w:r w:rsidRPr="00C412DB">
        <w:rPr>
          <w:rFonts w:ascii="Calibri" w:eastAsia="Times New Roman" w:hAnsi="Calibri" w:cs="Arial"/>
          <w:color w:val="333333"/>
          <w:sz w:val="28"/>
          <w:szCs w:val="28"/>
          <w:lang w:val="en-US" w:eastAsia="en-GB"/>
        </w:rPr>
        <w:br/>
      </w:r>
      <w:r w:rsidRPr="00C412DB">
        <w:rPr>
          <w:rFonts w:ascii="Calibri" w:eastAsia="Times New Roman" w:hAnsi="Calibri" w:cs="Arial"/>
          <w:color w:val="333333"/>
          <w:sz w:val="28"/>
          <w:szCs w:val="28"/>
          <w:lang w:val="en-US" w:eastAsia="en-GB"/>
        </w:rPr>
        <w:br/>
        <w:t xml:space="preserve">"And it's important that people realise that, with the greater flexibility that we'll have, hopefully, after March 3, we'll be able to do even more. </w:t>
      </w:r>
      <w:r w:rsidRPr="00C412DB">
        <w:rPr>
          <w:rFonts w:ascii="Calibri" w:eastAsia="Times New Roman" w:hAnsi="Calibri" w:cs="Arial"/>
          <w:color w:val="333333"/>
          <w:sz w:val="28"/>
          <w:szCs w:val="28"/>
          <w:lang w:val="en-US" w:eastAsia="en-GB"/>
        </w:rPr>
        <w:br/>
        <w:t xml:space="preserve">"They (the No campaigners) do give the impression that </w:t>
      </w:r>
      <w:r w:rsidRPr="00C412DB">
        <w:rPr>
          <w:rFonts w:ascii="Calibri" w:eastAsia="Times New Roman" w:hAnsi="Calibri" w:cs="Arial"/>
          <w:b/>
          <w:bCs/>
          <w:color w:val="333333"/>
          <w:sz w:val="28"/>
          <w:szCs w:val="28"/>
          <w:lang w:val="en-US" w:eastAsia="en-GB"/>
        </w:rPr>
        <w:t>Wales</w:t>
      </w:r>
      <w:r w:rsidRPr="00C412DB">
        <w:rPr>
          <w:rFonts w:ascii="Calibri" w:eastAsia="Times New Roman" w:hAnsi="Calibri" w:cs="Arial"/>
          <w:color w:val="333333"/>
          <w:sz w:val="28"/>
          <w:szCs w:val="28"/>
          <w:lang w:val="en-US" w:eastAsia="en-GB"/>
        </w:rPr>
        <w:t xml:space="preserve"> has somehow gone backwards over the last 12 years. That just isn't true." </w:t>
      </w:r>
      <w:r w:rsidRPr="00C412DB">
        <w:rPr>
          <w:rFonts w:ascii="Calibri" w:eastAsia="Times New Roman" w:hAnsi="Calibri" w:cs="Arial"/>
          <w:color w:val="333333"/>
          <w:sz w:val="28"/>
          <w:szCs w:val="28"/>
          <w:lang w:val="en-US" w:eastAsia="en-GB"/>
        </w:rPr>
        <w:br/>
        <w:t>When it was put to Mr Jones that a Yes vote on a low turnout would not enhance</w:t>
      </w:r>
      <w:r>
        <w:rPr>
          <w:rFonts w:ascii="Calibri" w:eastAsia="Times New Roman" w:hAnsi="Calibri" w:cs="Arial"/>
          <w:color w:val="333333"/>
          <w:sz w:val="28"/>
          <w:szCs w:val="28"/>
          <w:lang w:val="en-US" w:eastAsia="en-GB"/>
        </w:rPr>
        <w:t xml:space="preserve"> </w:t>
      </w:r>
      <w:r w:rsidRPr="00C412DB">
        <w:rPr>
          <w:rFonts w:ascii="Calibri" w:eastAsia="Times New Roman" w:hAnsi="Calibri" w:cs="Arial"/>
          <w:color w:val="333333"/>
          <w:sz w:val="28"/>
          <w:szCs w:val="28"/>
          <w:lang w:val="en-US" w:eastAsia="en-GB"/>
        </w:rPr>
        <w:t xml:space="preserve">Wales' reputation at Westminster, Mr Jones said: "Here we go. When the London Assembly was created on a (referendum) turnout of about 34%, no-one questioned the validity of that. If they really wanted to raise the turnout, they should have had the courage of their convictions and registered themselves as a (lead) No campaign. They didn't want to do that. </w:t>
      </w:r>
      <w:r w:rsidRPr="00C412DB">
        <w:rPr>
          <w:rFonts w:ascii="Calibri" w:eastAsia="Times New Roman" w:hAnsi="Calibri" w:cs="Arial"/>
          <w:color w:val="333333"/>
          <w:sz w:val="28"/>
          <w:szCs w:val="28"/>
          <w:lang w:val="en-US" w:eastAsia="en-GB"/>
        </w:rPr>
        <w:br/>
        <w:t xml:space="preserve">"The point is that a lot of people believe this is common sense and that does, paradoxically, make it more difficult to get people out to vote. If people don't like the Assembly, they will turn out in their droves to vote No. I don't think that's going to happen. </w:t>
      </w:r>
    </w:p>
    <w:p w:rsidR="00387120" w:rsidRDefault="00387120" w:rsidP="00387120">
      <w:pPr>
        <w:spacing w:after="0" w:line="240" w:lineRule="auto"/>
        <w:jc w:val="both"/>
        <w:rPr>
          <w:rFonts w:ascii="Calibri" w:eastAsia="Times New Roman" w:hAnsi="Calibri" w:cs="Arial"/>
          <w:color w:val="333333"/>
          <w:sz w:val="28"/>
          <w:szCs w:val="28"/>
          <w:lang w:val="en-US" w:eastAsia="en-GB"/>
        </w:rPr>
      </w:pPr>
    </w:p>
    <w:p w:rsidR="00387120" w:rsidRDefault="00387120" w:rsidP="00387120">
      <w:pPr>
        <w:spacing w:after="0" w:line="240" w:lineRule="auto"/>
        <w:jc w:val="both"/>
        <w:rPr>
          <w:rFonts w:ascii="Calibri" w:eastAsia="Times New Roman" w:hAnsi="Calibri" w:cs="Arial"/>
          <w:color w:val="333333"/>
          <w:sz w:val="28"/>
          <w:szCs w:val="28"/>
          <w:lang w:val="en-US" w:eastAsia="en-GB"/>
        </w:rPr>
      </w:pPr>
      <w:r w:rsidRPr="00C412DB">
        <w:rPr>
          <w:rFonts w:ascii="Calibri" w:eastAsia="Times New Roman" w:hAnsi="Calibri" w:cs="Arial"/>
          <w:color w:val="333333"/>
          <w:sz w:val="28"/>
          <w:szCs w:val="28"/>
          <w:lang w:val="en-US" w:eastAsia="en-GB"/>
        </w:rPr>
        <w:t xml:space="preserve">"We've proved we can pass sound laws because we've passed 14 of them since 2007. They've all been legally sound, they've all been well scrutinised. The point is, shouldn't we now be able to do it in the same way as Scotland and Northern Ireland, where we're simply given a list of powers rather than having to apply each and every time we want new powers? It's just common sense, and I think the people of </w:t>
      </w:r>
      <w:r w:rsidRPr="00C412DB">
        <w:rPr>
          <w:rFonts w:ascii="Calibri" w:eastAsia="Times New Roman" w:hAnsi="Calibri" w:cs="Arial"/>
          <w:b/>
          <w:bCs/>
          <w:color w:val="333333"/>
          <w:sz w:val="28"/>
          <w:szCs w:val="28"/>
          <w:lang w:val="en-US" w:eastAsia="en-GB"/>
        </w:rPr>
        <w:t>Wales</w:t>
      </w:r>
      <w:r w:rsidRPr="00C412DB">
        <w:rPr>
          <w:rFonts w:ascii="Calibri" w:eastAsia="Times New Roman" w:hAnsi="Calibri" w:cs="Arial"/>
          <w:color w:val="333333"/>
          <w:sz w:val="28"/>
          <w:szCs w:val="28"/>
          <w:lang w:val="en-US" w:eastAsia="en-GB"/>
        </w:rPr>
        <w:t xml:space="preserve"> understand that." Asked whether the Assembly would need an extra 20 AMs to ensure proper scrutiny of legislative proposals, Mr Jones said: "I think 60 is enough. I don't think you need 20 extra members and I'll explain why. "At the moment, AMs are having to do the same thing twice. They are going through the LCO process and then they are going through the Measures scrutiny process. </w:t>
      </w:r>
    </w:p>
    <w:p w:rsidR="00387120" w:rsidRDefault="00387120" w:rsidP="00387120">
      <w:pPr>
        <w:spacing w:after="0" w:line="240" w:lineRule="auto"/>
        <w:jc w:val="both"/>
        <w:rPr>
          <w:rFonts w:ascii="Calibri" w:eastAsia="Times New Roman" w:hAnsi="Calibri" w:cs="Arial"/>
          <w:color w:val="333333"/>
          <w:sz w:val="28"/>
          <w:szCs w:val="28"/>
          <w:lang w:val="en-US" w:eastAsia="en-GB"/>
        </w:rPr>
      </w:pPr>
    </w:p>
    <w:p w:rsidR="00387120" w:rsidRPr="00C412DB" w:rsidRDefault="00387120" w:rsidP="00387120">
      <w:pPr>
        <w:spacing w:after="0" w:line="240" w:lineRule="auto"/>
        <w:jc w:val="both"/>
        <w:rPr>
          <w:rFonts w:ascii="Calibri" w:eastAsia="Times New Roman" w:hAnsi="Calibri" w:cs="Arial"/>
          <w:color w:val="333333"/>
          <w:sz w:val="28"/>
          <w:szCs w:val="28"/>
          <w:lang w:val="en-US" w:eastAsia="en-GB"/>
        </w:rPr>
      </w:pPr>
      <w:r w:rsidRPr="00C412DB">
        <w:rPr>
          <w:rFonts w:ascii="Calibri" w:eastAsia="Times New Roman" w:hAnsi="Calibri" w:cs="Arial"/>
          <w:color w:val="333333"/>
          <w:sz w:val="28"/>
          <w:szCs w:val="28"/>
          <w:lang w:val="en-US" w:eastAsia="en-GB"/>
        </w:rPr>
        <w:t xml:space="preserve">"If we didn't have the LCO process, actually their time would be freed up in terms of scrutiny for Acts, as they will become at that point. </w:t>
      </w:r>
      <w:r w:rsidRPr="00C412DB">
        <w:rPr>
          <w:rFonts w:ascii="Calibri" w:eastAsia="Times New Roman" w:hAnsi="Calibri" w:cs="Arial"/>
          <w:color w:val="333333"/>
          <w:sz w:val="28"/>
          <w:szCs w:val="28"/>
          <w:lang w:val="en-US" w:eastAsia="en-GB"/>
        </w:rPr>
        <w:br/>
        <w:t xml:space="preserve">"So, in fact, we've got members doing the same thing twice at the moment with 60 AMs. That means that, as that duplication disappears, the pressure to have more members reduces. In fact, I'd argue that keeping the present system makes it more likely we'd end up with 80 members, not moving on to the new system." Responding to the No campaign's assertion that there could be extra powers given to the Assembly in future, over policing, courts and prisons, without a further referendum, Mr Jones said: "All the things they are suggesting cost an awful lot of money. My priority for my time as First Minister is to deploy the money that we have effectively and also to work effectively in </w:t>
      </w:r>
      <w:r w:rsidRPr="00C412DB">
        <w:rPr>
          <w:rFonts w:ascii="Calibri" w:eastAsia="Times New Roman" w:hAnsi="Calibri" w:cs="Arial"/>
          <w:color w:val="333333"/>
          <w:sz w:val="28"/>
          <w:szCs w:val="28"/>
          <w:lang w:val="en-US" w:eastAsia="en-GB"/>
        </w:rPr>
        <w:lastRenderedPageBreak/>
        <w:t>the areas of responsibility that we already have. "If you ask</w:t>
      </w:r>
      <w:r>
        <w:rPr>
          <w:rFonts w:ascii="Calibri" w:eastAsia="Times New Roman" w:hAnsi="Calibri" w:cs="Arial"/>
          <w:color w:val="333333"/>
          <w:sz w:val="28"/>
          <w:szCs w:val="28"/>
          <w:lang w:val="en-US" w:eastAsia="en-GB"/>
        </w:rPr>
        <w:t xml:space="preserve"> </w:t>
      </w:r>
      <w:r w:rsidRPr="00C412DB">
        <w:rPr>
          <w:rFonts w:ascii="Calibri" w:eastAsia="Times New Roman" w:hAnsi="Calibri" w:cs="Arial"/>
          <w:color w:val="333333"/>
          <w:sz w:val="28"/>
          <w:szCs w:val="28"/>
          <w:lang w:val="en-US" w:eastAsia="en-GB"/>
        </w:rPr>
        <w:t>me</w:t>
      </w:r>
      <w:r>
        <w:rPr>
          <w:rFonts w:ascii="Calibri" w:eastAsia="Times New Roman" w:hAnsi="Calibri" w:cs="Arial"/>
          <w:color w:val="333333"/>
          <w:sz w:val="28"/>
          <w:szCs w:val="28"/>
          <w:lang w:val="en-US" w:eastAsia="en-GB"/>
        </w:rPr>
        <w:t xml:space="preserve"> </w:t>
      </w:r>
      <w:r w:rsidRPr="00C412DB">
        <w:rPr>
          <w:rFonts w:ascii="Calibri" w:eastAsia="Times New Roman" w:hAnsi="Calibri" w:cs="Arial"/>
          <w:color w:val="333333"/>
          <w:sz w:val="28"/>
          <w:szCs w:val="28"/>
          <w:lang w:val="en-US" w:eastAsia="en-GB"/>
        </w:rPr>
        <w:t>where does the journey end, for me it doesn't end in independence, it doesn't have to.</w:t>
      </w:r>
      <w:r>
        <w:rPr>
          <w:rFonts w:ascii="Calibri" w:eastAsia="Times New Roman" w:hAnsi="Calibri" w:cs="Arial"/>
          <w:color w:val="333333"/>
          <w:sz w:val="28"/>
          <w:szCs w:val="28"/>
          <w:lang w:val="en-US" w:eastAsia="en-GB"/>
        </w:rPr>
        <w:t xml:space="preserve"> </w:t>
      </w:r>
      <w:r w:rsidRPr="00C412DB">
        <w:rPr>
          <w:rFonts w:ascii="Calibri" w:eastAsia="Times New Roman" w:hAnsi="Calibri" w:cs="Arial"/>
          <w:color w:val="333333"/>
          <w:sz w:val="28"/>
          <w:szCs w:val="28"/>
          <w:lang w:val="en-US" w:eastAsia="en-GB"/>
        </w:rPr>
        <w:t xml:space="preserve">We can have a devolved Welsh Government, but still be firmly part of the UK. I would argue this will make us a far more equal partner in the UK." </w:t>
      </w:r>
      <w:r w:rsidRPr="00C412DB">
        <w:rPr>
          <w:rFonts w:ascii="Calibri" w:eastAsia="Times New Roman" w:hAnsi="Calibri" w:cs="Arial"/>
          <w:color w:val="333333"/>
          <w:sz w:val="28"/>
          <w:szCs w:val="28"/>
          <w:lang w:val="en-US" w:eastAsia="en-GB"/>
        </w:rPr>
        <w:br/>
      </w:r>
      <w:r w:rsidRPr="00C412DB">
        <w:rPr>
          <w:rFonts w:ascii="Calibri" w:eastAsia="Times New Roman" w:hAnsi="Calibri" w:cs="Arial"/>
          <w:color w:val="333333"/>
          <w:sz w:val="28"/>
          <w:szCs w:val="28"/>
          <w:lang w:val="en-US" w:eastAsia="en-GB"/>
        </w:rPr>
        <w:br/>
        <w:t xml:space="preserve">Mr Jones made it clear he opposes any move towards tax-levying powers for the Assembly: "That would need a further referendum. I think one referendum is enough for me in my political lifetime. I think this is the last referendum of my political career." Asked about Rachel Banner's use of the term "Bay Bonapartes" when referring to Assembly Government Ministers, Mr Jones said: "That's a very levelheaded comment - Bay Bonapartes! You know, I live in Bridgend, I don't live in Cardiff, and my colleagues live all around </w:t>
      </w:r>
      <w:r w:rsidRPr="00C412DB">
        <w:rPr>
          <w:rFonts w:ascii="Calibri" w:eastAsia="Times New Roman" w:hAnsi="Calibri" w:cs="Arial"/>
          <w:b/>
          <w:bCs/>
          <w:color w:val="333333"/>
          <w:sz w:val="28"/>
          <w:szCs w:val="28"/>
          <w:lang w:val="en-US" w:eastAsia="en-GB"/>
        </w:rPr>
        <w:t>Wales</w:t>
      </w:r>
      <w:r w:rsidRPr="00C412DB">
        <w:rPr>
          <w:rFonts w:ascii="Calibri" w:eastAsia="Times New Roman" w:hAnsi="Calibri" w:cs="Arial"/>
          <w:color w:val="333333"/>
          <w:sz w:val="28"/>
          <w:szCs w:val="28"/>
          <w:lang w:val="en-US" w:eastAsia="en-GB"/>
        </w:rPr>
        <w:t xml:space="preserve"> . I deal with real people. I have a family, I have a son who goes to under-eights' rugby on a Sunday, I deal with people on a daily basis. I think they've lost the argument - that's an example of the language people use when they lose an argument." Asked what he would say to Labour voters who may have doubts about the need to go out to vote on March 3, Mr Jones said: "Vote Yes. It's important that a future Labour Government in </w:t>
      </w:r>
      <w:r w:rsidRPr="00C412DB">
        <w:rPr>
          <w:rFonts w:ascii="Calibri" w:eastAsia="Times New Roman" w:hAnsi="Calibri" w:cs="Arial"/>
          <w:b/>
          <w:bCs/>
          <w:color w:val="333333"/>
          <w:sz w:val="28"/>
          <w:szCs w:val="28"/>
          <w:lang w:val="en-US" w:eastAsia="en-GB"/>
        </w:rPr>
        <w:t>Wales</w:t>
      </w:r>
      <w:r w:rsidRPr="00C412DB">
        <w:rPr>
          <w:rFonts w:ascii="Calibri" w:eastAsia="Times New Roman" w:hAnsi="Calibri" w:cs="Arial"/>
          <w:color w:val="333333"/>
          <w:sz w:val="28"/>
          <w:szCs w:val="28"/>
          <w:lang w:val="en-US" w:eastAsia="en-GB"/>
        </w:rPr>
        <w:t xml:space="preserve"> has the tools it needs to do the job, both as a shield for </w:t>
      </w:r>
      <w:r w:rsidRPr="00C412DB">
        <w:rPr>
          <w:rFonts w:ascii="Calibri" w:eastAsia="Times New Roman" w:hAnsi="Calibri" w:cs="Arial"/>
          <w:b/>
          <w:bCs/>
          <w:color w:val="333333"/>
          <w:sz w:val="28"/>
          <w:szCs w:val="28"/>
          <w:lang w:val="en-US" w:eastAsia="en-GB"/>
        </w:rPr>
        <w:t>Wales</w:t>
      </w:r>
      <w:r w:rsidRPr="00C412DB">
        <w:rPr>
          <w:rFonts w:ascii="Calibri" w:eastAsia="Times New Roman" w:hAnsi="Calibri" w:cs="Arial"/>
          <w:color w:val="333333"/>
          <w:sz w:val="28"/>
          <w:szCs w:val="28"/>
          <w:lang w:val="en-US" w:eastAsia="en-GB"/>
        </w:rPr>
        <w:t xml:space="preserve"> and to deliver for Labour voters.</w:t>
      </w:r>
      <w:r>
        <w:rPr>
          <w:rFonts w:ascii="Calibri" w:eastAsia="Times New Roman" w:hAnsi="Calibri" w:cs="Arial"/>
          <w:color w:val="333333"/>
          <w:sz w:val="28"/>
          <w:szCs w:val="28"/>
          <w:lang w:val="en-US" w:eastAsia="en-GB"/>
        </w:rPr>
        <w:t xml:space="preserve"> </w:t>
      </w:r>
      <w:r w:rsidRPr="00C412DB">
        <w:rPr>
          <w:rFonts w:ascii="Calibri" w:eastAsia="Times New Roman" w:hAnsi="Calibri" w:cs="Arial"/>
          <w:color w:val="333333"/>
          <w:sz w:val="28"/>
          <w:szCs w:val="28"/>
          <w:lang w:val="en-US" w:eastAsia="en-GB"/>
        </w:rPr>
        <w:t xml:space="preserve">Without a Yes vote on March 3, then it's going to be very difficult to deliver on all of those things because the Conservatives will have a veto on what happens in </w:t>
      </w:r>
      <w:r w:rsidRPr="00C412DB">
        <w:rPr>
          <w:rFonts w:ascii="Calibri" w:eastAsia="Times New Roman" w:hAnsi="Calibri" w:cs="Arial"/>
          <w:b/>
          <w:bCs/>
          <w:color w:val="333333"/>
          <w:sz w:val="28"/>
          <w:szCs w:val="28"/>
          <w:lang w:val="en-US" w:eastAsia="en-GB"/>
        </w:rPr>
        <w:t>Wales</w:t>
      </w:r>
      <w:r w:rsidRPr="00C412DB">
        <w:rPr>
          <w:rFonts w:ascii="Calibri" w:eastAsia="Times New Roman" w:hAnsi="Calibri" w:cs="Arial"/>
          <w:color w:val="333333"/>
          <w:sz w:val="28"/>
          <w:szCs w:val="28"/>
          <w:lang w:val="en-US" w:eastAsia="en-GB"/>
        </w:rPr>
        <w:t xml:space="preserve"> in a way they don't in Scotland and Northern Ireland." </w:t>
      </w:r>
    </w:p>
    <w:p w:rsidR="00387120" w:rsidRDefault="00387120" w:rsidP="00387120">
      <w:pPr>
        <w:spacing w:after="0" w:line="240" w:lineRule="auto"/>
        <w:rPr>
          <w:rFonts w:ascii="Arial" w:eastAsia="Times New Roman" w:hAnsi="Arial" w:cs="Arial"/>
          <w:b/>
          <w:bCs/>
          <w:i/>
          <w:iCs/>
          <w:color w:val="333333"/>
          <w:sz w:val="24"/>
          <w:szCs w:val="24"/>
          <w:lang w:val="en-US" w:eastAsia="en-GB"/>
        </w:rPr>
      </w:pPr>
    </w:p>
    <w:p w:rsidR="00387120" w:rsidRPr="00C412DB" w:rsidRDefault="00387120" w:rsidP="00387120">
      <w:pPr>
        <w:spacing w:after="0" w:line="240" w:lineRule="auto"/>
        <w:rPr>
          <w:rFonts w:ascii="Arial" w:eastAsia="Times New Roman" w:hAnsi="Arial" w:cs="Arial"/>
          <w:i/>
          <w:iCs/>
          <w:color w:val="333333"/>
          <w:sz w:val="24"/>
          <w:szCs w:val="24"/>
          <w:lang w:val="en-US" w:eastAsia="en-GB"/>
        </w:rPr>
      </w:pPr>
      <w:r w:rsidRPr="00C412DB">
        <w:rPr>
          <w:rFonts w:ascii="Arial" w:eastAsia="Times New Roman" w:hAnsi="Arial" w:cs="Arial"/>
          <w:b/>
          <w:bCs/>
          <w:i/>
          <w:iCs/>
          <w:color w:val="333333"/>
          <w:sz w:val="24"/>
          <w:szCs w:val="24"/>
          <w:lang w:val="en-US" w:eastAsia="en-GB"/>
        </w:rPr>
        <w:t xml:space="preserve">Provided By: </w:t>
      </w:r>
      <w:r w:rsidRPr="00C412DB">
        <w:rPr>
          <w:rFonts w:ascii="Arial" w:eastAsia="Times New Roman" w:hAnsi="Arial" w:cs="Arial"/>
          <w:i/>
          <w:iCs/>
          <w:color w:val="333333"/>
          <w:sz w:val="24"/>
          <w:szCs w:val="24"/>
          <w:lang w:val="en-US" w:eastAsia="en-GB"/>
        </w:rPr>
        <w:t>Financial Times Information Limited</w:t>
      </w:r>
      <w:r w:rsidRPr="00C412DB">
        <w:rPr>
          <w:rFonts w:ascii="Arial" w:eastAsia="Times New Roman" w:hAnsi="Arial" w:cs="Arial"/>
          <w:i/>
          <w:iCs/>
          <w:color w:val="333333"/>
          <w:sz w:val="24"/>
          <w:szCs w:val="24"/>
          <w:lang w:val="en-US" w:eastAsia="en-GB"/>
        </w:rPr>
        <w:br/>
      </w:r>
      <w:r w:rsidRPr="00C412DB">
        <w:rPr>
          <w:rFonts w:ascii="Arial" w:eastAsia="Times New Roman" w:hAnsi="Arial" w:cs="Arial"/>
          <w:b/>
          <w:bCs/>
          <w:i/>
          <w:iCs/>
          <w:color w:val="333333"/>
          <w:sz w:val="24"/>
          <w:szCs w:val="24"/>
          <w:lang w:val="en-US" w:eastAsia="en-GB"/>
        </w:rPr>
        <w:t xml:space="preserve">Index Terms: </w:t>
      </w:r>
      <w:r w:rsidRPr="00C412DB">
        <w:rPr>
          <w:rFonts w:ascii="Arial" w:eastAsia="Times New Roman" w:hAnsi="Arial" w:cs="Arial"/>
          <w:i/>
          <w:iCs/>
          <w:color w:val="333333"/>
          <w:sz w:val="24"/>
          <w:szCs w:val="24"/>
          <w:lang w:val="en-US" w:eastAsia="en-GB"/>
        </w:rPr>
        <w:t>Elections ; Government News ; Political Parties ; Politics ; Business Labor Political &amp; Like ; Organizations ; Executive Offices ; General Government Administration ; Legislative Bodies ; Other Services exc Public Admin ; Political Organizations ; Public Admin ; Religious Grantmaking Professional &amp; Like ; Organizations ; Conservative Party UK ; Labour Party UK ; Liberal Democrats UK</w:t>
      </w:r>
      <w:r w:rsidRPr="00C412DB">
        <w:rPr>
          <w:rFonts w:ascii="Arial" w:eastAsia="Times New Roman" w:hAnsi="Arial" w:cs="Arial"/>
          <w:i/>
          <w:iCs/>
          <w:color w:val="333333"/>
          <w:sz w:val="24"/>
          <w:szCs w:val="24"/>
          <w:lang w:val="en-US" w:eastAsia="en-GB"/>
        </w:rPr>
        <w:br/>
      </w:r>
      <w:r w:rsidRPr="00C412DB">
        <w:rPr>
          <w:rFonts w:ascii="Arial" w:eastAsia="Times New Roman" w:hAnsi="Arial" w:cs="Arial"/>
          <w:b/>
          <w:bCs/>
          <w:i/>
          <w:iCs/>
          <w:color w:val="333333"/>
          <w:sz w:val="24"/>
          <w:szCs w:val="24"/>
          <w:lang w:val="en-US" w:eastAsia="en-GB"/>
        </w:rPr>
        <w:t xml:space="preserve">Record Number: </w:t>
      </w:r>
      <w:r w:rsidRPr="00C412DB">
        <w:rPr>
          <w:rFonts w:ascii="Arial" w:eastAsia="Times New Roman" w:hAnsi="Arial" w:cs="Arial"/>
          <w:i/>
          <w:iCs/>
          <w:color w:val="333333"/>
          <w:sz w:val="24"/>
          <w:szCs w:val="24"/>
          <w:lang w:val="en-US" w:eastAsia="en-GB"/>
        </w:rPr>
        <w:t>85316845</w:t>
      </w:r>
      <w:r w:rsidRPr="00C412DB">
        <w:rPr>
          <w:rFonts w:ascii="Arial" w:eastAsia="Times New Roman" w:hAnsi="Arial" w:cs="Arial"/>
          <w:i/>
          <w:iCs/>
          <w:color w:val="333333"/>
          <w:sz w:val="24"/>
          <w:szCs w:val="24"/>
          <w:lang w:val="en-US" w:eastAsia="en-GB"/>
        </w:rPr>
        <w:br/>
        <w:t>Copyright 2011 Western Mail &amp; Echo Ltd, Source: The Financial Times Limited</w:t>
      </w:r>
    </w:p>
    <w:p w:rsidR="00387120" w:rsidRPr="00C412DB" w:rsidRDefault="00387120" w:rsidP="00387120">
      <w:pPr>
        <w:shd w:val="clear" w:color="auto" w:fill="DDDDDD"/>
        <w:spacing w:line="240" w:lineRule="auto"/>
        <w:rPr>
          <w:rFonts w:ascii="Arial" w:eastAsia="Times New Roman" w:hAnsi="Arial" w:cs="Arial"/>
          <w:color w:val="333333"/>
          <w:sz w:val="24"/>
          <w:szCs w:val="24"/>
          <w:lang w:val="en-US" w:eastAsia="en-GB"/>
        </w:rPr>
      </w:pPr>
      <w:r w:rsidRPr="00C412DB">
        <w:rPr>
          <w:rFonts w:ascii="Arial" w:eastAsia="Times New Roman" w:hAnsi="Arial" w:cs="Arial"/>
          <w:color w:val="333333"/>
          <w:sz w:val="24"/>
          <w:szCs w:val="24"/>
          <w:lang w:val="en-US" w:eastAsia="en-GB"/>
        </w:rPr>
        <w:t>To bookmark this article, right-click on the link below, and copy the link location:</w:t>
      </w:r>
    </w:p>
    <w:p w:rsidR="00387120" w:rsidRPr="00162988" w:rsidRDefault="00387120" w:rsidP="00387120">
      <w:pPr>
        <w:spacing w:before="100" w:beforeAutospacing="1" w:after="100" w:afterAutospacing="1" w:line="240" w:lineRule="auto"/>
        <w:jc w:val="both"/>
        <w:rPr>
          <w:rFonts w:ascii="Calibri" w:eastAsia="Times New Roman" w:hAnsi="Calibri" w:cs="Times New Roman"/>
          <w:sz w:val="28"/>
          <w:szCs w:val="28"/>
          <w:lang w:eastAsia="en-GB"/>
        </w:rPr>
      </w:pPr>
    </w:p>
    <w:p w:rsidR="00387120" w:rsidRPr="00F23857" w:rsidRDefault="00387120" w:rsidP="00387120">
      <w:pPr>
        <w:spacing w:before="150" w:after="96"/>
        <w:outlineLvl w:val="3"/>
        <w:rPr>
          <w:rFonts w:ascii="Calibri" w:hAnsi="Calibri" w:cs="Arial"/>
          <w:b/>
          <w:bCs/>
          <w:color w:val="333333"/>
          <w:sz w:val="48"/>
          <w:szCs w:val="48"/>
          <w:lang w:val="en-US"/>
        </w:rPr>
      </w:pPr>
      <w:r w:rsidRPr="00F23857">
        <w:rPr>
          <w:rFonts w:ascii="Calibri" w:hAnsi="Calibri"/>
          <w:b/>
          <w:sz w:val="48"/>
          <w:szCs w:val="48"/>
          <w:lang w:val="en-US"/>
        </w:rPr>
        <w:t>(</w:t>
      </w:r>
      <w:r>
        <w:rPr>
          <w:rFonts w:ascii="Calibri" w:hAnsi="Calibri"/>
          <w:b/>
          <w:sz w:val="48"/>
          <w:szCs w:val="48"/>
          <w:lang w:val="en-US"/>
        </w:rPr>
        <w:t>60</w:t>
      </w:r>
      <w:r w:rsidRPr="00F23857">
        <w:rPr>
          <w:rFonts w:ascii="Calibri" w:hAnsi="Calibri"/>
          <w:b/>
          <w:sz w:val="48"/>
          <w:szCs w:val="48"/>
          <w:lang w:val="en-US"/>
        </w:rPr>
        <w:t xml:space="preserve">) </w:t>
      </w:r>
      <w:r w:rsidRPr="00F23857">
        <w:rPr>
          <w:rFonts w:ascii="Calibri" w:hAnsi="Calibri" w:cs="Arial"/>
          <w:b/>
          <w:bCs/>
          <w:color w:val="333333"/>
          <w:sz w:val="48"/>
          <w:szCs w:val="48"/>
          <w:lang w:val="en-US"/>
        </w:rPr>
        <w:t xml:space="preserve">The Western Mail: Why is Wales not exploiting a multi-billion funding pot? </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 xml:space="preserve">Western Mail (Cardiff, Wales ) </w:t>
      </w:r>
      <w:r>
        <w:rPr>
          <w:rFonts w:ascii="Arial" w:hAnsi="Arial" w:cs="Arial"/>
          <w:color w:val="333333"/>
          <w:lang w:val="en-US"/>
        </w:rPr>
        <w:t xml:space="preserve">- Saturday, February 19,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Author: </w:t>
      </w:r>
      <w:r>
        <w:rPr>
          <w:rFonts w:ascii="Arial" w:hAnsi="Arial" w:cs="Arial"/>
          <w:i/>
          <w:iCs/>
          <w:color w:val="333333"/>
          <w:lang w:val="en-US"/>
        </w:rPr>
        <w:t>DYLAN JONES EVANS</w:t>
      </w:r>
    </w:p>
    <w:p w:rsidR="00387120" w:rsidRDefault="00387120" w:rsidP="00387120">
      <w:pPr>
        <w:jc w:val="both"/>
        <w:rPr>
          <w:rFonts w:ascii="Calibri" w:hAnsi="Calibri" w:cs="Arial"/>
          <w:color w:val="333333"/>
          <w:sz w:val="28"/>
          <w:szCs w:val="28"/>
          <w:lang w:val="en-US"/>
        </w:rPr>
      </w:pPr>
      <w:r w:rsidRPr="00F23857">
        <w:rPr>
          <w:rFonts w:ascii="Calibri" w:hAnsi="Calibri" w:cs="Arial"/>
          <w:color w:val="333333"/>
          <w:sz w:val="28"/>
          <w:szCs w:val="28"/>
          <w:lang w:val="en-US"/>
        </w:rPr>
        <w:lastRenderedPageBreak/>
        <w:t xml:space="preserve">LAST week this column examined the current state of European Structural Funding in </w:t>
      </w:r>
      <w:r w:rsidRPr="00F23857">
        <w:rPr>
          <w:rStyle w:val="Strong"/>
          <w:rFonts w:ascii="Calibri" w:hAnsi="Calibri" w:cs="Arial"/>
          <w:color w:val="333333"/>
          <w:sz w:val="28"/>
          <w:szCs w:val="28"/>
          <w:lang w:val="en-US"/>
        </w:rPr>
        <w:t>Wales</w:t>
      </w:r>
      <w:r>
        <w:rPr>
          <w:rStyle w:val="Strong"/>
          <w:rFonts w:ascii="Calibri" w:hAnsi="Calibri" w:cs="Arial"/>
          <w:color w:val="333333"/>
          <w:sz w:val="28"/>
          <w:szCs w:val="28"/>
          <w:lang w:val="en-US"/>
        </w:rPr>
        <w:t xml:space="preserve">. </w:t>
      </w:r>
      <w:r w:rsidRPr="00F23857">
        <w:rPr>
          <w:rFonts w:ascii="Calibri" w:hAnsi="Calibri" w:cs="Arial"/>
          <w:color w:val="333333"/>
          <w:sz w:val="28"/>
          <w:szCs w:val="28"/>
          <w:lang w:val="en-US"/>
        </w:rPr>
        <w:t xml:space="preserve">As the Welsh Assembly Government's own data suggested, the pounds 1.9bn funding still has a long way to go to make a real step change to the economy of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 especially within our poorer communities. </w:t>
      </w:r>
      <w:r w:rsidRPr="00F23857">
        <w:rPr>
          <w:rFonts w:ascii="Calibri" w:hAnsi="Calibri" w:cs="Arial"/>
          <w:color w:val="333333"/>
          <w:sz w:val="28"/>
          <w:szCs w:val="28"/>
          <w:lang w:val="en-US"/>
        </w:rPr>
        <w:br/>
        <w:t xml:space="preserve">However, while much of the policy focus in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on European grants has been on Convergence Funding, there has been little focus on the multi-billion-pound programmes run centrally by the European Commission. </w:t>
      </w:r>
      <w:r w:rsidRPr="00F23857">
        <w:rPr>
          <w:rFonts w:ascii="Calibri" w:hAnsi="Calibri" w:cs="Arial"/>
          <w:color w:val="333333"/>
          <w:sz w:val="28"/>
          <w:szCs w:val="28"/>
          <w:lang w:val="en-US"/>
        </w:rPr>
        <w:br/>
      </w:r>
    </w:p>
    <w:p w:rsidR="00387120" w:rsidRDefault="00387120" w:rsidP="00387120">
      <w:pPr>
        <w:jc w:val="both"/>
        <w:rPr>
          <w:rFonts w:ascii="Calibri" w:hAnsi="Calibri" w:cs="Arial"/>
          <w:color w:val="333333"/>
          <w:sz w:val="28"/>
          <w:szCs w:val="28"/>
          <w:lang w:val="en-US"/>
        </w:rPr>
      </w:pPr>
      <w:r w:rsidRPr="00F23857">
        <w:rPr>
          <w:rFonts w:ascii="Calibri" w:hAnsi="Calibri" w:cs="Arial"/>
          <w:color w:val="333333"/>
          <w:sz w:val="28"/>
          <w:szCs w:val="28"/>
          <w:lang w:val="en-US"/>
        </w:rPr>
        <w:t xml:space="preserve">That is why the recent inquiry by the National Assembly for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 European and External Affairs Committee into Welsh participation in European Union programmes is to be welcomed. Focusing on the 7th Framework Programme for Research and Technological Development (FP7), the Lifelong Learning Programmes and the Competitiveness and Innovation Framework Programme, the committee examined how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was using the E60bn budget available for these three key initiatives between 2007 and 2013. As someone who has previously been involved in managing projects funded by these programmes, this report is long overdue. Having worked in Ireland in the 1990s, I saw, at first hand, how Irish </w:t>
      </w:r>
      <w:r w:rsidRPr="00F23857">
        <w:rPr>
          <w:rStyle w:val="Strong"/>
          <w:rFonts w:ascii="Calibri" w:hAnsi="Calibri" w:cs="Arial"/>
          <w:color w:val="333333"/>
          <w:sz w:val="28"/>
          <w:szCs w:val="28"/>
          <w:lang w:val="en-US"/>
        </w:rPr>
        <w:t>business</w:t>
      </w:r>
      <w:r w:rsidRPr="00F23857">
        <w:rPr>
          <w:rFonts w:ascii="Calibri" w:hAnsi="Calibri" w:cs="Arial"/>
          <w:color w:val="333333"/>
          <w:sz w:val="28"/>
          <w:szCs w:val="28"/>
          <w:lang w:val="en-US"/>
        </w:rPr>
        <w:t xml:space="preserve"> and academia took seriously the opportunities presented by these initiatives, especially in boosting their competiveness through research and innovation. So what has been the performance of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within these programmes? Are we really taking advantage of the funding that could be made available to help the economy? </w:t>
      </w:r>
    </w:p>
    <w:p w:rsidR="00387120" w:rsidRDefault="00387120" w:rsidP="00387120">
      <w:pPr>
        <w:jc w:val="both"/>
        <w:rPr>
          <w:rFonts w:ascii="Calibri" w:hAnsi="Calibri" w:cs="Arial"/>
          <w:color w:val="333333"/>
          <w:sz w:val="28"/>
          <w:szCs w:val="28"/>
          <w:lang w:val="en-US"/>
        </w:rPr>
      </w:pPr>
      <w:r w:rsidRPr="00F23857">
        <w:rPr>
          <w:rFonts w:ascii="Calibri" w:hAnsi="Calibri" w:cs="Arial"/>
          <w:color w:val="333333"/>
          <w:sz w:val="28"/>
          <w:szCs w:val="28"/>
          <w:lang w:val="en-US"/>
        </w:rPr>
        <w:t xml:space="preserve">Unfortunately, the data seems to suggest that whilst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has received E39m under the FP7 programme, this amounts to only 2.1% of the total funding received by organisations in the UK. If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had received the amount of funding that it should get as proportion of its population, then another E50m would have been allocated to research projects in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w:t>
      </w:r>
      <w:r>
        <w:rPr>
          <w:rFonts w:ascii="Calibri" w:hAnsi="Calibri" w:cs="Arial"/>
          <w:color w:val="333333"/>
          <w:sz w:val="28"/>
          <w:szCs w:val="28"/>
          <w:lang w:val="en-US"/>
        </w:rPr>
        <w:t xml:space="preserve"> </w:t>
      </w:r>
      <w:r w:rsidRPr="00F23857">
        <w:rPr>
          <w:rFonts w:ascii="Calibri" w:hAnsi="Calibri" w:cs="Arial"/>
          <w:color w:val="333333"/>
          <w:sz w:val="28"/>
          <w:szCs w:val="28"/>
          <w:lang w:val="en-US"/>
        </w:rPr>
        <w:t xml:space="preserve">One could argue that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may be handicapped by being a small region and that it could not compete with the more prosperous parts of Europe where there is a higher concentration of research active organisations able and willing to take advantage of such funding. Yet, research into the previous round of the Framework programme showed that while the amount of EU funding per head of population received by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was E16, in Catalonia it was E185 and for Brittany, it was E218. Flanders, with a population just over twice that of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w:t>
      </w:r>
      <w:r w:rsidRPr="00F23857">
        <w:rPr>
          <w:rFonts w:ascii="Calibri" w:hAnsi="Calibri" w:cs="Arial"/>
          <w:color w:val="333333"/>
          <w:sz w:val="28"/>
          <w:szCs w:val="28"/>
          <w:lang w:val="en-US"/>
        </w:rPr>
        <w:lastRenderedPageBreak/>
        <w:t xml:space="preserve">, received three-and-half times more funding through the Sixth Framework programme, an amount equivalent to E352m. </w:t>
      </w:r>
    </w:p>
    <w:p w:rsidR="00387120" w:rsidRDefault="00387120" w:rsidP="00387120">
      <w:pPr>
        <w:jc w:val="both"/>
        <w:rPr>
          <w:rFonts w:ascii="Calibri" w:hAnsi="Calibri" w:cs="Arial"/>
          <w:color w:val="333333"/>
          <w:sz w:val="28"/>
          <w:szCs w:val="28"/>
          <w:lang w:val="en-US"/>
        </w:rPr>
      </w:pPr>
      <w:r w:rsidRPr="00F23857">
        <w:rPr>
          <w:rFonts w:ascii="Calibri" w:hAnsi="Calibri" w:cs="Arial"/>
          <w:color w:val="333333"/>
          <w:sz w:val="28"/>
          <w:szCs w:val="28"/>
          <w:lang w:val="en-US"/>
        </w:rPr>
        <w:t xml:space="preserve">Why is this happening? Why is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not taking advantage of this multi-billion-pound funding opportunity? One of the key issues recognised by the Committee is that collaboration between industry and academia appears relatively weakly developed in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 In particular, the so-called "triple helix" model - where government, academia and industry work closely together - and which is strongly advocated within programmes - is found to be a very rare occurrence within the Welsh economy. Another suggestion as to why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is punching well below its weight could be, paradoxically, the access to European Structural Funding and the report points out that there has been a tendency to concentrate on Structural Funds as opposed to transnational EU programmes. </w:t>
      </w:r>
      <w:r w:rsidRPr="00F23857">
        <w:rPr>
          <w:rFonts w:ascii="Calibri" w:hAnsi="Calibri" w:cs="Arial"/>
          <w:color w:val="333333"/>
          <w:sz w:val="28"/>
          <w:szCs w:val="28"/>
          <w:lang w:val="en-US"/>
        </w:rPr>
        <w:br/>
      </w:r>
      <w:r w:rsidRPr="00F23857">
        <w:rPr>
          <w:rFonts w:ascii="Calibri" w:hAnsi="Calibri" w:cs="Arial"/>
          <w:color w:val="333333"/>
          <w:sz w:val="28"/>
          <w:szCs w:val="28"/>
          <w:lang w:val="en-US"/>
        </w:rPr>
        <w:br/>
        <w:t xml:space="preserve">For example, Swansea University has only received pounds 4.1m from FP7 as compared to pounds 55m from Convergence Funding. So what were the key recommendations from the committee as to how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can take full advantage of this funding to help develop the economy? The most relevant, and obvious, suggestion is that there needs to be a far more strategic approach to how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can access all programmes funded by the European Union. </w:t>
      </w:r>
      <w:r w:rsidRPr="00F23857">
        <w:rPr>
          <w:rFonts w:ascii="Calibri" w:hAnsi="Calibri" w:cs="Arial"/>
          <w:color w:val="333333"/>
          <w:sz w:val="28"/>
          <w:szCs w:val="28"/>
          <w:lang w:val="en-US"/>
        </w:rPr>
        <w:br/>
        <w:t xml:space="preserve">Clearly, the Welsh Assembly Government can influence this process but so can the six new industry panels formed under the Economic Renewal programme, all of which have the clout to focus on the multi-billion-pound programmes that directly affect their sectors. </w:t>
      </w:r>
    </w:p>
    <w:p w:rsidR="00387120" w:rsidRPr="00F23857" w:rsidRDefault="00387120" w:rsidP="00387120">
      <w:pPr>
        <w:jc w:val="both"/>
        <w:rPr>
          <w:rFonts w:ascii="Calibri" w:hAnsi="Calibri" w:cs="Arial"/>
          <w:color w:val="333333"/>
          <w:sz w:val="28"/>
          <w:szCs w:val="28"/>
          <w:lang w:val="en-US"/>
        </w:rPr>
      </w:pPr>
      <w:r w:rsidRPr="00F23857">
        <w:rPr>
          <w:rFonts w:ascii="Calibri" w:hAnsi="Calibri" w:cs="Arial"/>
          <w:color w:val="333333"/>
          <w:sz w:val="28"/>
          <w:szCs w:val="28"/>
          <w:lang w:val="en-US"/>
        </w:rPr>
        <w:t xml:space="preserve">In addition, the committee suggested that there seemed to be very little information on EU funding opportunities available to potential bidders and, more relevantly, very little support to help applicants through the labyrinth of documents that make up the administration of many EU programmes. </w:t>
      </w:r>
      <w:r w:rsidRPr="00F23857">
        <w:rPr>
          <w:rFonts w:ascii="Calibri" w:hAnsi="Calibri" w:cs="Arial"/>
          <w:color w:val="333333"/>
          <w:sz w:val="28"/>
          <w:szCs w:val="28"/>
          <w:lang w:val="en-US"/>
        </w:rPr>
        <w:br/>
      </w:r>
      <w:r w:rsidRPr="00F23857">
        <w:rPr>
          <w:rFonts w:ascii="Calibri" w:hAnsi="Calibri" w:cs="Arial"/>
          <w:color w:val="333333"/>
          <w:sz w:val="28"/>
          <w:szCs w:val="28"/>
          <w:lang w:val="en-US"/>
        </w:rPr>
        <w:br/>
        <w:t xml:space="preserve">Certainly, I believe that given the European programme expertise that already exists within many higher education institutions in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 this role could be taken on by the universities that could be far more proactive in helping local </w:t>
      </w:r>
      <w:r w:rsidRPr="00F23857">
        <w:rPr>
          <w:rStyle w:val="Strong"/>
          <w:rFonts w:ascii="Calibri" w:hAnsi="Calibri" w:cs="Arial"/>
          <w:color w:val="333333"/>
          <w:sz w:val="28"/>
          <w:szCs w:val="28"/>
          <w:lang w:val="en-US"/>
        </w:rPr>
        <w:t>businesses</w:t>
      </w:r>
      <w:r w:rsidRPr="00F23857">
        <w:rPr>
          <w:rFonts w:ascii="Calibri" w:hAnsi="Calibri" w:cs="Arial"/>
          <w:color w:val="333333"/>
          <w:sz w:val="28"/>
          <w:szCs w:val="28"/>
          <w:lang w:val="en-US"/>
        </w:rPr>
        <w:t xml:space="preserve"> to access these programmes. However, the most important issue for anyone involved in any EU programmes is the issue of partnership, as most programmes have to have participants from at least two EU countries. </w:t>
      </w:r>
      <w:r w:rsidRPr="00F23857">
        <w:rPr>
          <w:rFonts w:ascii="Calibri" w:hAnsi="Calibri" w:cs="Arial"/>
          <w:color w:val="333333"/>
          <w:sz w:val="28"/>
          <w:szCs w:val="28"/>
          <w:lang w:val="en-US"/>
        </w:rPr>
        <w:br/>
      </w:r>
      <w:r w:rsidRPr="00F23857">
        <w:rPr>
          <w:rFonts w:ascii="Calibri" w:hAnsi="Calibri" w:cs="Arial"/>
          <w:color w:val="333333"/>
          <w:sz w:val="28"/>
          <w:szCs w:val="28"/>
          <w:lang w:val="en-US"/>
        </w:rPr>
        <w:lastRenderedPageBreak/>
        <w:t xml:space="preserve">This is where the Welsh Assembly Government could also play a role, by identifying similar regions across Europe and developing formal partnerships that, together, could bid for the billions of pounds of European support. </w:t>
      </w:r>
      <w:r w:rsidRPr="00F23857">
        <w:rPr>
          <w:rFonts w:ascii="Calibri" w:hAnsi="Calibri" w:cs="Arial"/>
          <w:color w:val="333333"/>
          <w:sz w:val="28"/>
          <w:szCs w:val="28"/>
          <w:lang w:val="en-US"/>
        </w:rPr>
        <w:br/>
        <w:t xml:space="preserve">After all, if </w:t>
      </w:r>
      <w:r w:rsidRPr="00F23857">
        <w:rPr>
          <w:rStyle w:val="Strong"/>
          <w:rFonts w:ascii="Calibri" w:hAnsi="Calibri" w:cs="Arial"/>
          <w:color w:val="333333"/>
          <w:sz w:val="28"/>
          <w:szCs w:val="28"/>
          <w:lang w:val="en-US"/>
        </w:rPr>
        <w:t>Wales</w:t>
      </w:r>
      <w:r w:rsidRPr="00F23857">
        <w:rPr>
          <w:rFonts w:ascii="Calibri" w:hAnsi="Calibri" w:cs="Arial"/>
          <w:color w:val="333333"/>
          <w:sz w:val="28"/>
          <w:szCs w:val="28"/>
          <w:lang w:val="en-US"/>
        </w:rPr>
        <w:t xml:space="preserve"> doesn't get its act together to bid for this multi-billion-pound pot of money in the future, other parts of Europe certainly will.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Government News; Admin of Housing Programs Urban Planning &amp; Community ; Development ; Admin of Urban Planning &amp; Community &amp; Rural ; Development ; General Government Administration ; Legislative Bodies ; Public Admin ; European Commission</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85316902</w:t>
      </w:r>
      <w:r>
        <w:rPr>
          <w:rFonts w:ascii="Arial" w:hAnsi="Arial" w:cs="Arial"/>
          <w:i/>
          <w:iCs/>
          <w:color w:val="333333"/>
          <w:lang w:val="en-US"/>
        </w:rPr>
        <w:br/>
        <w:t>Copyright 2011 Western Mail &amp; Echo Ltd, Source: The Financial Times Limited</w:t>
      </w:r>
    </w:p>
    <w:p w:rsidR="00387120" w:rsidRDefault="00387120" w:rsidP="0038712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87120" w:rsidRDefault="00A13788" w:rsidP="00387120">
      <w:pPr>
        <w:shd w:val="clear" w:color="auto" w:fill="DDDDDD"/>
        <w:rPr>
          <w:rFonts w:ascii="Arial" w:hAnsi="Arial" w:cs="Arial"/>
          <w:color w:val="333333"/>
          <w:lang w:val="en-US"/>
        </w:rPr>
      </w:pPr>
      <w:hyperlink r:id="rId699" w:tgtFrame="_blank" w:history="1">
        <w:r w:rsidR="00387120">
          <w:rPr>
            <w:rStyle w:val="Hyperlink"/>
            <w:rFonts w:ascii="Arial" w:hAnsi="Arial" w:cs="Arial"/>
            <w:lang w:val="en-US"/>
          </w:rPr>
          <w:t xml:space="preserve">The Western Mail: Why is Wales not exploiting a multi-billion funding pot? </w:t>
        </w:r>
      </w:hyperlink>
    </w:p>
    <w:p w:rsidR="00387120" w:rsidRDefault="00387120" w:rsidP="00387120">
      <w:pPr>
        <w:pStyle w:val="NormalWeb"/>
        <w:rPr>
          <w:rFonts w:ascii="Calibri" w:hAnsi="Calibri"/>
          <w:b/>
          <w:sz w:val="48"/>
          <w:szCs w:val="48"/>
          <w:lang w:val="en-US"/>
        </w:rPr>
      </w:pPr>
    </w:p>
    <w:p w:rsidR="00387120" w:rsidRPr="00922EE2" w:rsidRDefault="00387120" w:rsidP="00387120">
      <w:pPr>
        <w:spacing w:before="150" w:after="96"/>
        <w:jc w:val="both"/>
        <w:outlineLvl w:val="3"/>
        <w:rPr>
          <w:rFonts w:ascii="Calibri" w:hAnsi="Calibri" w:cs="Arial"/>
          <w:b/>
          <w:bCs/>
          <w:sz w:val="48"/>
          <w:szCs w:val="48"/>
          <w:lang w:val="en-US"/>
        </w:rPr>
      </w:pPr>
      <w:r w:rsidRPr="00922EE2">
        <w:rPr>
          <w:rFonts w:ascii="Calibri" w:hAnsi="Calibri"/>
          <w:b/>
          <w:sz w:val="48"/>
          <w:szCs w:val="48"/>
          <w:lang w:val="en-US"/>
        </w:rPr>
        <w:t>(</w:t>
      </w:r>
      <w:r>
        <w:rPr>
          <w:rFonts w:ascii="Calibri" w:hAnsi="Calibri"/>
          <w:b/>
          <w:sz w:val="48"/>
          <w:szCs w:val="48"/>
          <w:lang w:val="en-US"/>
        </w:rPr>
        <w:t>6</w:t>
      </w:r>
      <w:r w:rsidRPr="00922EE2">
        <w:rPr>
          <w:rFonts w:ascii="Calibri" w:hAnsi="Calibri"/>
          <w:b/>
          <w:sz w:val="48"/>
          <w:szCs w:val="48"/>
          <w:lang w:val="en-US"/>
        </w:rPr>
        <w:t>1)</w:t>
      </w:r>
      <w:r w:rsidRPr="00922EE2">
        <w:rPr>
          <w:rFonts w:ascii="Calibri" w:hAnsi="Calibri" w:cs="Arial"/>
          <w:b/>
          <w:bCs/>
          <w:sz w:val="48"/>
          <w:szCs w:val="48"/>
          <w:lang w:val="en-US"/>
        </w:rPr>
        <w:t xml:space="preserve"> The Western Mail: The voice which was almost silenced is right back on song</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 xml:space="preserve">Western Mail (Cardiff, Wales ) </w:t>
      </w:r>
      <w:r>
        <w:rPr>
          <w:rFonts w:ascii="Arial" w:hAnsi="Arial" w:cs="Arial"/>
          <w:color w:val="333333"/>
          <w:lang w:val="en-US"/>
        </w:rPr>
        <w:t xml:space="preserve">- Saturday, February 19,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Author: </w:t>
      </w:r>
      <w:r>
        <w:rPr>
          <w:rFonts w:ascii="Arial" w:hAnsi="Arial" w:cs="Arial"/>
          <w:i/>
          <w:iCs/>
          <w:color w:val="333333"/>
          <w:lang w:val="en-US"/>
        </w:rPr>
        <w:t>Karen Price</w:t>
      </w:r>
    </w:p>
    <w:p w:rsidR="00387120" w:rsidRDefault="00387120" w:rsidP="00387120">
      <w:pPr>
        <w:jc w:val="both"/>
        <w:rPr>
          <w:rFonts w:ascii="Calibri" w:hAnsi="Calibri" w:cs="Arial"/>
          <w:color w:val="333333"/>
          <w:sz w:val="28"/>
          <w:szCs w:val="28"/>
          <w:lang w:val="en-US"/>
        </w:rPr>
      </w:pPr>
      <w:r w:rsidRPr="00922EE2">
        <w:rPr>
          <w:rFonts w:ascii="Calibri" w:hAnsi="Calibri" w:cs="Arial"/>
          <w:color w:val="333333"/>
          <w:sz w:val="28"/>
          <w:szCs w:val="28"/>
          <w:lang w:val="en-US"/>
        </w:rPr>
        <w:t xml:space="preserve">IF anyone knows how to achieve longevity in the music industry it's Russell Watson. It's now 10 years since the celebrated tenor shot to stardom after launching his debut album, The Voice. A decade later, he's just returned from a successful tour of Asia, has recorded another best-selling album and is about to embark on his biggest UK tour to date. He's also been chosen as one of the headline acts for this year's Llangollen International Musical Eisteddfod, the event which helped launch the careers of Luciano Pavarotti and Placido Domingo. But while he might be at the top of his game, Watson was forced to step out of the limelight after suffering a life-threatening brain tumour - twice. </w:t>
      </w:r>
      <w:r w:rsidRPr="00922EE2">
        <w:rPr>
          <w:rFonts w:ascii="Calibri" w:hAnsi="Calibri" w:cs="Arial"/>
          <w:color w:val="333333"/>
          <w:sz w:val="28"/>
          <w:szCs w:val="28"/>
          <w:lang w:val="en-US"/>
        </w:rPr>
        <w:br/>
      </w:r>
      <w:r w:rsidRPr="00922EE2">
        <w:rPr>
          <w:rFonts w:ascii="Calibri" w:hAnsi="Calibri" w:cs="Arial"/>
          <w:color w:val="333333"/>
          <w:sz w:val="28"/>
          <w:szCs w:val="28"/>
          <w:lang w:val="en-US"/>
        </w:rPr>
        <w:br/>
        <w:t xml:space="preserve">However, the astute businessman managed to keep a tight rein on his career and when he was back to full health he was able to pick up where he left off. But he believes that the industry has changed since he started out and that </w:t>
      </w:r>
      <w:r w:rsidRPr="00922EE2">
        <w:rPr>
          <w:rFonts w:ascii="Calibri" w:hAnsi="Calibri" w:cs="Arial"/>
          <w:color w:val="333333"/>
          <w:sz w:val="28"/>
          <w:szCs w:val="28"/>
          <w:lang w:val="en-US"/>
        </w:rPr>
        <w:lastRenderedPageBreak/>
        <w:t xml:space="preserve">today's young stars are not given the building blocks they need for long-term success. Many of them are thrust into the limelight thanks to TV talent searches like The X Factor and not provided with the </w:t>
      </w:r>
      <w:r w:rsidRPr="00922EE2">
        <w:rPr>
          <w:rStyle w:val="Strong"/>
          <w:rFonts w:ascii="Calibri" w:hAnsi="Calibri" w:cs="Arial"/>
          <w:color w:val="333333"/>
          <w:sz w:val="28"/>
          <w:szCs w:val="28"/>
          <w:lang w:val="en-US"/>
        </w:rPr>
        <w:t>business</w:t>
      </w:r>
      <w:r w:rsidRPr="00922EE2">
        <w:rPr>
          <w:rFonts w:ascii="Calibri" w:hAnsi="Calibri" w:cs="Arial"/>
          <w:color w:val="333333"/>
          <w:sz w:val="28"/>
          <w:szCs w:val="28"/>
          <w:lang w:val="en-US"/>
        </w:rPr>
        <w:t xml:space="preserve"> acumen they need to survive. "It's very transient at the moment," says the father-of-two, who is from Lancashire. "You have to build a career. You have to create a solid foundation, but no-one cares now. It's short-term. It's like, 'here's your latest TV dinner - enjoy.' You see the kids' faces when they win these competitions and you know that in 12 months' time they won't be remembered. </w:t>
      </w:r>
      <w:r w:rsidRPr="00922EE2">
        <w:rPr>
          <w:rFonts w:ascii="Calibri" w:hAnsi="Calibri" w:cs="Arial"/>
          <w:color w:val="333333"/>
          <w:sz w:val="28"/>
          <w:szCs w:val="28"/>
          <w:lang w:val="en-US"/>
        </w:rPr>
        <w:br/>
      </w:r>
      <w:r w:rsidRPr="00922EE2">
        <w:rPr>
          <w:rFonts w:ascii="Calibri" w:hAnsi="Calibri" w:cs="Arial"/>
          <w:color w:val="333333"/>
          <w:sz w:val="28"/>
          <w:szCs w:val="28"/>
          <w:lang w:val="en-US"/>
        </w:rPr>
        <w:br/>
        <w:t xml:space="preserve">"In my grumpy old man opinion achieving success in relative terms is easy, but maintaining success can be impossible. It takes a lot of commitment and sacrifice. 90% of artists who get to their third record don't get to their fourth." Despite his concerns, Watson says he wouldn't discourage his daughters - Rebecca, 16, and Hannah, 10 - from the </w:t>
      </w:r>
      <w:r w:rsidRPr="00922EE2">
        <w:rPr>
          <w:rStyle w:val="Strong"/>
          <w:rFonts w:ascii="Calibri" w:hAnsi="Calibri" w:cs="Arial"/>
          <w:color w:val="333333"/>
          <w:sz w:val="28"/>
          <w:szCs w:val="28"/>
          <w:lang w:val="en-US"/>
        </w:rPr>
        <w:t>business</w:t>
      </w:r>
      <w:r w:rsidRPr="00922EE2">
        <w:rPr>
          <w:rFonts w:ascii="Calibri" w:hAnsi="Calibri" w:cs="Arial"/>
          <w:color w:val="333333"/>
          <w:sz w:val="28"/>
          <w:szCs w:val="28"/>
          <w:lang w:val="en-US"/>
        </w:rPr>
        <w:t xml:space="preserve">. "It's a tough and aggressive industry but there's no industry like the music industry. When it works it's the most exciting, exhilarating </w:t>
      </w:r>
      <w:r w:rsidRPr="00922EE2">
        <w:rPr>
          <w:rStyle w:val="Strong"/>
          <w:rFonts w:ascii="Calibri" w:hAnsi="Calibri" w:cs="Arial"/>
          <w:color w:val="333333"/>
          <w:sz w:val="28"/>
          <w:szCs w:val="28"/>
          <w:lang w:val="en-US"/>
        </w:rPr>
        <w:t>business</w:t>
      </w:r>
      <w:r w:rsidRPr="00922EE2">
        <w:rPr>
          <w:rFonts w:ascii="Calibri" w:hAnsi="Calibri" w:cs="Arial"/>
          <w:color w:val="333333"/>
          <w:sz w:val="28"/>
          <w:szCs w:val="28"/>
          <w:lang w:val="en-US"/>
        </w:rPr>
        <w:t xml:space="preserve"> in the world, but when it doesn't it's really hard." Watson himself recently recorded his ninth album, La Voce, which is filled with Italian love songs. "It's Italian based and feels like it was meant to sound, which wasn't easy as I'm an English tenor," he admits. "I'm very pleased with it and it's got me back into the market again, which is great." </w:t>
      </w:r>
    </w:p>
    <w:p w:rsidR="00387120" w:rsidRDefault="00387120" w:rsidP="00387120">
      <w:pPr>
        <w:jc w:val="both"/>
        <w:rPr>
          <w:rFonts w:ascii="Calibri" w:hAnsi="Calibri" w:cs="Arial"/>
          <w:color w:val="333333"/>
          <w:sz w:val="28"/>
          <w:szCs w:val="28"/>
          <w:lang w:val="en-US"/>
        </w:rPr>
      </w:pPr>
      <w:r w:rsidRPr="00922EE2">
        <w:rPr>
          <w:rFonts w:ascii="Calibri" w:hAnsi="Calibri" w:cs="Arial"/>
          <w:color w:val="333333"/>
          <w:sz w:val="28"/>
          <w:szCs w:val="28"/>
          <w:lang w:val="en-US"/>
        </w:rPr>
        <w:t xml:space="preserve">Watson will be performing some of the tracks during his UK tour, which includes two dates in </w:t>
      </w:r>
      <w:r w:rsidRPr="00922EE2">
        <w:rPr>
          <w:rStyle w:val="Strong"/>
          <w:rFonts w:ascii="Calibri" w:hAnsi="Calibri" w:cs="Arial"/>
          <w:color w:val="333333"/>
          <w:sz w:val="28"/>
          <w:szCs w:val="28"/>
          <w:lang w:val="en-US"/>
        </w:rPr>
        <w:t>Wales</w:t>
      </w:r>
      <w:r>
        <w:rPr>
          <w:rStyle w:val="Strong"/>
          <w:rFonts w:ascii="Calibri" w:hAnsi="Calibri" w:cs="Arial"/>
          <w:color w:val="333333"/>
          <w:sz w:val="28"/>
          <w:szCs w:val="28"/>
          <w:lang w:val="en-US"/>
        </w:rPr>
        <w:t xml:space="preserve">. </w:t>
      </w:r>
      <w:r w:rsidRPr="00922EE2">
        <w:rPr>
          <w:rFonts w:ascii="Calibri" w:hAnsi="Calibri" w:cs="Arial"/>
          <w:color w:val="333333"/>
          <w:sz w:val="28"/>
          <w:szCs w:val="28"/>
          <w:lang w:val="en-US"/>
        </w:rPr>
        <w:t xml:space="preserve">"It's the biggest UK tour I've done," says the 44-year-old. "I'm doing 23 concerts in a relatively short period of time. I've got to be fit, ready and raring to go. I'm starting preparation for it. Rather than a sprint, it's a marathon." It's now three years since Watson was diagnosed with a pituitary tumour for the second time. But he battled back after surgery and is now living life to the full and looking forward to performing for his fans once more. "I'm feeling good at the moment. I'm ready for the tour and excited about it. The voice is ready and I'm physically ready and learning the songs and the order of the songs so that there's a flow of continuity. I've made it sound way more difficult than it is," he laughs. "I just turn up on the day and hope for the best." Joking aside, Watson has had to work hard to get physically fit once more. "After I'd finished my radiotherapy I was unfit and had put weight on because I was taking steroids. I was nearly 17 stone. I wasn't feeling good but I'd always been fit and toned." </w:t>
      </w:r>
    </w:p>
    <w:p w:rsidR="00387120" w:rsidRPr="00922EE2" w:rsidRDefault="00387120" w:rsidP="00387120">
      <w:pPr>
        <w:jc w:val="both"/>
        <w:rPr>
          <w:rFonts w:ascii="Calibri" w:hAnsi="Calibri" w:cs="Arial"/>
          <w:color w:val="333333"/>
          <w:sz w:val="28"/>
          <w:szCs w:val="28"/>
          <w:lang w:val="en-US"/>
        </w:rPr>
      </w:pPr>
      <w:r w:rsidRPr="00922EE2">
        <w:rPr>
          <w:rFonts w:ascii="Calibri" w:hAnsi="Calibri" w:cs="Arial"/>
          <w:color w:val="333333"/>
          <w:sz w:val="28"/>
          <w:szCs w:val="28"/>
          <w:lang w:val="en-US"/>
        </w:rPr>
        <w:lastRenderedPageBreak/>
        <w:t xml:space="preserve">These days one of his favourite forms of exercise is tennis. "I'm long overdue a game. I used to box but I can't do that any more - if someone hits my head it rattles now," he laughs. Following the tour, Watson is looking forward to headlining one of the evening performances at the Llangollen International Musical Eisteddfod. Among the other performers on the bill for the 65th anniversary festival are Lulu and McFly. "When I was a kid we used to go to North </w:t>
      </w:r>
      <w:r w:rsidRPr="00922EE2">
        <w:rPr>
          <w:rStyle w:val="Strong"/>
          <w:rFonts w:ascii="Calibri" w:hAnsi="Calibri" w:cs="Arial"/>
          <w:color w:val="333333"/>
          <w:sz w:val="28"/>
          <w:szCs w:val="28"/>
          <w:lang w:val="en-US"/>
        </w:rPr>
        <w:t>Wales</w:t>
      </w:r>
      <w:r w:rsidRPr="00922EE2">
        <w:rPr>
          <w:rFonts w:ascii="Calibri" w:hAnsi="Calibri" w:cs="Arial"/>
          <w:color w:val="333333"/>
          <w:sz w:val="28"/>
          <w:szCs w:val="28"/>
          <w:lang w:val="en-US"/>
        </w:rPr>
        <w:t xml:space="preserve"> pretty much every weekend for walks up Snowdon. I remember seeing signs for the festival. "I've been waiting to see if I would ever get invited to perform there and now I have. It's a real thrill." As well as his successful career, divorcee Watson is about to celebrate his first anniversary with his girlfriend Louise, who at 22 is half his age. "We met at a restaurant in Cheshire, it was all very romantic. I enjoy her company and she enjoys mine. She has an old head on her and is very driven. She makes me happy. I nearly died twice - maybe I'm due a little bit of happiness."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Company News ; Marketing ; New Products &amp; Services ; Motion Picture &amp; Sound Recording ; Industries ; Sound Recording Industries</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85316868</w:t>
      </w:r>
      <w:r>
        <w:rPr>
          <w:rFonts w:ascii="Arial" w:hAnsi="Arial" w:cs="Arial"/>
          <w:i/>
          <w:iCs/>
          <w:color w:val="333333"/>
          <w:lang w:val="en-US"/>
        </w:rPr>
        <w:br/>
        <w:t>Copyright 2011 Western Mail &amp; Echo Ltd, Source: The Financial Times Limited</w:t>
      </w:r>
    </w:p>
    <w:p w:rsidR="00387120" w:rsidRDefault="00387120" w:rsidP="0038712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87120" w:rsidRDefault="00A13788" w:rsidP="00387120">
      <w:pPr>
        <w:shd w:val="clear" w:color="auto" w:fill="DDDDDD"/>
        <w:rPr>
          <w:rFonts w:ascii="Arial" w:hAnsi="Arial" w:cs="Arial"/>
          <w:color w:val="333333"/>
          <w:lang w:val="en-US"/>
        </w:rPr>
      </w:pPr>
      <w:hyperlink r:id="rId700" w:tgtFrame="_blank" w:history="1">
        <w:r w:rsidR="00387120">
          <w:rPr>
            <w:rStyle w:val="Hyperlink"/>
            <w:rFonts w:ascii="Arial" w:hAnsi="Arial" w:cs="Arial"/>
            <w:lang w:val="en-US"/>
          </w:rPr>
          <w:t>The Western Mail: The voice which was almost silenced is right back on song</w:t>
        </w:r>
      </w:hyperlink>
    </w:p>
    <w:p w:rsidR="00387120" w:rsidRDefault="00387120" w:rsidP="00387120">
      <w:pPr>
        <w:spacing w:before="150" w:after="96"/>
        <w:outlineLvl w:val="3"/>
        <w:rPr>
          <w:rFonts w:ascii="Calibri" w:hAnsi="Calibri"/>
          <w:sz w:val="48"/>
          <w:szCs w:val="48"/>
          <w:lang w:val="en-US"/>
        </w:rPr>
      </w:pPr>
    </w:p>
    <w:p w:rsidR="00387120" w:rsidRDefault="00387120" w:rsidP="00387120">
      <w:pPr>
        <w:spacing w:before="150" w:after="96"/>
        <w:outlineLvl w:val="3"/>
        <w:rPr>
          <w:rFonts w:ascii="Calibri" w:hAnsi="Calibri"/>
          <w:sz w:val="48"/>
          <w:szCs w:val="48"/>
          <w:lang w:val="en-US"/>
        </w:rPr>
      </w:pPr>
    </w:p>
    <w:p w:rsidR="00387120" w:rsidRDefault="00387120" w:rsidP="00387120">
      <w:pPr>
        <w:spacing w:before="150" w:after="96"/>
        <w:outlineLvl w:val="3"/>
        <w:rPr>
          <w:rFonts w:ascii="Calibri" w:hAnsi="Calibri"/>
          <w:sz w:val="48"/>
          <w:szCs w:val="48"/>
          <w:lang w:val="en-US"/>
        </w:rPr>
      </w:pPr>
    </w:p>
    <w:p w:rsidR="00387120" w:rsidRPr="000548F5" w:rsidRDefault="00387120" w:rsidP="00387120">
      <w:pPr>
        <w:spacing w:before="150" w:after="96"/>
        <w:jc w:val="both"/>
        <w:outlineLvl w:val="3"/>
        <w:rPr>
          <w:rFonts w:ascii="Calibri" w:hAnsi="Calibri" w:cs="Arial"/>
          <w:b/>
          <w:bCs/>
          <w:sz w:val="48"/>
          <w:szCs w:val="48"/>
          <w:lang w:val="en-US"/>
        </w:rPr>
      </w:pPr>
      <w:r w:rsidRPr="000548F5">
        <w:rPr>
          <w:rFonts w:ascii="Calibri" w:hAnsi="Calibri"/>
          <w:b/>
          <w:sz w:val="48"/>
          <w:szCs w:val="48"/>
          <w:lang w:val="en-US"/>
        </w:rPr>
        <w:t>(</w:t>
      </w:r>
      <w:r>
        <w:rPr>
          <w:rFonts w:ascii="Calibri" w:hAnsi="Calibri"/>
          <w:b/>
          <w:sz w:val="48"/>
          <w:szCs w:val="48"/>
          <w:lang w:val="en-US"/>
        </w:rPr>
        <w:t>62</w:t>
      </w:r>
      <w:r w:rsidRPr="000548F5">
        <w:rPr>
          <w:rFonts w:ascii="Calibri" w:hAnsi="Calibri"/>
          <w:b/>
          <w:sz w:val="48"/>
          <w:szCs w:val="48"/>
          <w:lang w:val="en-US"/>
        </w:rPr>
        <w:t xml:space="preserve">) </w:t>
      </w:r>
      <w:r w:rsidRPr="000548F5">
        <w:rPr>
          <w:rFonts w:ascii="Calibri" w:hAnsi="Calibri" w:cs="Arial"/>
          <w:b/>
          <w:bCs/>
          <w:sz w:val="48"/>
          <w:szCs w:val="48"/>
          <w:lang w:val="en-US"/>
        </w:rPr>
        <w:t>The Western Mail: Yes Wales can because fortune favours the bold</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Western Mail (Cardiff, Wales)</w:t>
      </w:r>
      <w:r>
        <w:rPr>
          <w:rFonts w:ascii="Arial" w:hAnsi="Arial" w:cs="Arial"/>
          <w:color w:val="333333"/>
          <w:lang w:val="en-US"/>
        </w:rPr>
        <w:t xml:space="preserve"> - Thursday, February 17,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8-12 grade level (Lexile: 1100L)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Roger Lewis</w:t>
      </w:r>
    </w:p>
    <w:p w:rsidR="00387120" w:rsidRDefault="00387120" w:rsidP="00387120">
      <w:pPr>
        <w:jc w:val="both"/>
        <w:rPr>
          <w:rFonts w:ascii="Calibri" w:hAnsi="Calibri" w:cs="Arial"/>
          <w:color w:val="333333"/>
          <w:sz w:val="28"/>
          <w:szCs w:val="28"/>
          <w:lang w:val="en-US"/>
        </w:rPr>
      </w:pPr>
      <w:r w:rsidRPr="000548F5">
        <w:rPr>
          <w:rFonts w:ascii="Calibri" w:hAnsi="Calibri" w:cs="Arial"/>
          <w:color w:val="333333"/>
          <w:sz w:val="28"/>
          <w:szCs w:val="28"/>
          <w:lang w:val="en-US"/>
        </w:rPr>
        <w:lastRenderedPageBreak/>
        <w:t>SPORT and politics are a heady mix - to be administered very carefully and with a steady hand. It is not a task for the faint-hearted. Sporting and political fortune favours the brave. But one person's bold decision is another's act of folly. Well, we all want to live a life of certainty, and we look 1 our politicians to help lead us into that certain promised land, flowing with jobs and money. So vote on!</w:t>
      </w:r>
      <w:r>
        <w:rPr>
          <w:rFonts w:ascii="Calibri" w:hAnsi="Calibri" w:cs="Arial"/>
          <w:color w:val="333333"/>
          <w:sz w:val="28"/>
          <w:szCs w:val="28"/>
          <w:lang w:val="en-US"/>
        </w:rPr>
        <w:t xml:space="preserve"> </w:t>
      </w:r>
      <w:r w:rsidRPr="000548F5">
        <w:rPr>
          <w:rFonts w:ascii="Calibri" w:hAnsi="Calibri" w:cs="Arial"/>
          <w:color w:val="333333"/>
          <w:sz w:val="28"/>
          <w:szCs w:val="28"/>
          <w:lang w:val="en-US"/>
        </w:rPr>
        <w:t>However, the paradox of sport is that it not only thrives on uncertainty; uncertainty is fundamental to its wellbeing. For every winner there will be a loser. So game on! The Welsh Academy Encyclopedia of Wales describes Welsh rugby as a symbol of Welsh identity and an expression of national co</w:t>
      </w:r>
      <w:r>
        <w:rPr>
          <w:rFonts w:ascii="Calibri" w:hAnsi="Calibri" w:cs="Arial"/>
          <w:color w:val="333333"/>
          <w:sz w:val="28"/>
          <w:szCs w:val="28"/>
          <w:lang w:val="en-US"/>
        </w:rPr>
        <w:t>ns</w:t>
      </w:r>
      <w:r w:rsidRPr="000548F5">
        <w:rPr>
          <w:rFonts w:ascii="Calibri" w:hAnsi="Calibri" w:cs="Arial"/>
          <w:color w:val="333333"/>
          <w:sz w:val="28"/>
          <w:szCs w:val="28"/>
          <w:lang w:val="en-US"/>
        </w:rPr>
        <w:t xml:space="preserve">ciousness. A barometer of the national condition, no less. </w:t>
      </w:r>
      <w:r w:rsidRPr="000548F5">
        <w:rPr>
          <w:rFonts w:ascii="Calibri" w:hAnsi="Calibri" w:cs="Arial"/>
          <w:color w:val="333333"/>
          <w:sz w:val="28"/>
          <w:szCs w:val="28"/>
          <w:lang w:val="en-US"/>
        </w:rPr>
        <w:br/>
        <w:t xml:space="preserve">So given that every time Wales plays an international Test match a virtual referendum takes place immediately across our nation, not just on the state of the game, but also on the national condition, it is perhaps, unsurprising I was prepared to chair the Yes for Wales campaign. </w:t>
      </w:r>
    </w:p>
    <w:p w:rsidR="00387120" w:rsidRDefault="00387120" w:rsidP="00387120">
      <w:pPr>
        <w:jc w:val="both"/>
        <w:rPr>
          <w:rFonts w:ascii="Calibri" w:hAnsi="Calibri" w:cs="Arial"/>
          <w:color w:val="333333"/>
          <w:sz w:val="28"/>
          <w:szCs w:val="28"/>
          <w:lang w:val="en-US"/>
        </w:rPr>
      </w:pPr>
      <w:r w:rsidRPr="000548F5">
        <w:rPr>
          <w:rFonts w:ascii="Calibri" w:hAnsi="Calibri" w:cs="Arial"/>
          <w:color w:val="333333"/>
          <w:sz w:val="28"/>
          <w:szCs w:val="28"/>
          <w:lang w:val="en-US"/>
        </w:rPr>
        <w:t>A week in politics may be a lifetime. A week in Welsh rugby, I assure you, can be an eternity.</w:t>
      </w:r>
      <w:r>
        <w:rPr>
          <w:rFonts w:ascii="Calibri" w:hAnsi="Calibri" w:cs="Arial"/>
          <w:color w:val="333333"/>
          <w:sz w:val="28"/>
          <w:szCs w:val="28"/>
          <w:lang w:val="en-US"/>
        </w:rPr>
        <w:t xml:space="preserve"> </w:t>
      </w:r>
      <w:r w:rsidRPr="000548F5">
        <w:rPr>
          <w:rFonts w:ascii="Calibri" w:hAnsi="Calibri" w:cs="Arial"/>
          <w:color w:val="333333"/>
          <w:sz w:val="28"/>
          <w:szCs w:val="28"/>
          <w:lang w:val="en-US"/>
        </w:rPr>
        <w:t xml:space="preserve">As I have said previously, we swing between the states of agony and ecstasy when it comes to rugby. We agonise over our ecstasy and we are ecstatic in our agony. Our self-belief as a nation is tested to the limit over the course of 80 minutes. Thank the Lord our sportsmen and women are made of more resilient stuff. I am reminded of the words of The Times leader column following Nicole Cooke's unforgettable Olympic triumph at Beijing. It is an intriguing blend of sport, politics and culture. The headline proclaimed: "Britain's first victory in Beijing was Welsh to the last drop". </w:t>
      </w:r>
    </w:p>
    <w:p w:rsidR="00387120" w:rsidRDefault="00387120" w:rsidP="00387120">
      <w:pPr>
        <w:jc w:val="both"/>
        <w:rPr>
          <w:rFonts w:ascii="Calibri" w:hAnsi="Calibri" w:cs="Arial"/>
          <w:color w:val="333333"/>
          <w:sz w:val="28"/>
          <w:szCs w:val="28"/>
          <w:lang w:val="en-US"/>
        </w:rPr>
      </w:pPr>
      <w:r w:rsidRPr="000548F5">
        <w:rPr>
          <w:rFonts w:ascii="Calibri" w:hAnsi="Calibri" w:cs="Arial"/>
          <w:color w:val="333333"/>
          <w:sz w:val="28"/>
          <w:szCs w:val="28"/>
          <w:lang w:val="en-US"/>
        </w:rPr>
        <w:t xml:space="preserve">It went on to say: "Nicole Cooke's journey from the Vale of Glamorgan to the Great Wall of </w:t>
      </w:r>
      <w:r w:rsidRPr="000548F5">
        <w:rPr>
          <w:rStyle w:val="Strong"/>
          <w:rFonts w:ascii="Calibri" w:hAnsi="Calibri" w:cs="Arial"/>
          <w:color w:val="333333"/>
          <w:sz w:val="28"/>
          <w:szCs w:val="28"/>
          <w:lang w:val="en-US"/>
        </w:rPr>
        <w:t>China</w:t>
      </w:r>
      <w:r w:rsidRPr="000548F5">
        <w:rPr>
          <w:rFonts w:ascii="Calibri" w:hAnsi="Calibri" w:cs="Arial"/>
          <w:color w:val="333333"/>
          <w:sz w:val="28"/>
          <w:szCs w:val="28"/>
          <w:lang w:val="en-US"/>
        </w:rPr>
        <w:t xml:space="preserve"> started 14 years ago with an 11-year-old's dream. It ended with three hours, 32 minutes and 24 seconds of thigh-bursting effort that brought her a spectacular, minutely planned, hard-earned gold medal. </w:t>
      </w:r>
    </w:p>
    <w:p w:rsidR="00387120" w:rsidRDefault="00387120" w:rsidP="00387120">
      <w:pPr>
        <w:jc w:val="both"/>
        <w:rPr>
          <w:rFonts w:ascii="Calibri" w:hAnsi="Calibri" w:cs="Arial"/>
          <w:color w:val="333333"/>
          <w:sz w:val="28"/>
          <w:szCs w:val="28"/>
          <w:lang w:val="en-US"/>
        </w:rPr>
      </w:pPr>
      <w:r w:rsidRPr="000548F5">
        <w:rPr>
          <w:rFonts w:ascii="Calibri" w:hAnsi="Calibri" w:cs="Arial"/>
          <w:color w:val="333333"/>
          <w:sz w:val="28"/>
          <w:szCs w:val="28"/>
          <w:lang w:val="en-US"/>
        </w:rPr>
        <w:t xml:space="preserve">"One more second and it would have been bronze, but on the day that she set out from Beijing to Badaling in the women's Olympic road race, everything came right. Her teammates Emma Pooley and Sharon Laws, sacrificed their medal chances to act as pacemakers for Cooke. "The conditions were too cold for the Dutch favourite but reassuringly familiar to any Swansea cyclist - steep hills and driving rain. And the venue? Another country working hard to wean </w:t>
      </w:r>
      <w:r w:rsidRPr="000548F5">
        <w:rPr>
          <w:rFonts w:ascii="Calibri" w:hAnsi="Calibri" w:cs="Arial"/>
          <w:color w:val="333333"/>
          <w:sz w:val="28"/>
          <w:szCs w:val="28"/>
          <w:lang w:val="en-US"/>
        </w:rPr>
        <w:lastRenderedPageBreak/>
        <w:t xml:space="preserve">itself off coal and onto renewables. "Wales and </w:t>
      </w:r>
      <w:r w:rsidRPr="000548F5">
        <w:rPr>
          <w:rStyle w:val="Strong"/>
          <w:rFonts w:ascii="Calibri" w:hAnsi="Calibri" w:cs="Arial"/>
          <w:color w:val="333333"/>
          <w:sz w:val="28"/>
          <w:szCs w:val="28"/>
          <w:lang w:val="en-US"/>
        </w:rPr>
        <w:t>China</w:t>
      </w:r>
      <w:r w:rsidRPr="000548F5">
        <w:rPr>
          <w:rFonts w:ascii="Calibri" w:hAnsi="Calibri" w:cs="Arial"/>
          <w:color w:val="333333"/>
          <w:sz w:val="28"/>
          <w:szCs w:val="28"/>
          <w:lang w:val="en-US"/>
        </w:rPr>
        <w:t xml:space="preserve"> have something else in common at the moment - winning. </w:t>
      </w:r>
    </w:p>
    <w:p w:rsidR="00387120" w:rsidRDefault="00387120" w:rsidP="00387120">
      <w:pPr>
        <w:jc w:val="both"/>
        <w:rPr>
          <w:rFonts w:ascii="Calibri" w:hAnsi="Calibri" w:cs="Arial"/>
          <w:color w:val="333333"/>
          <w:sz w:val="28"/>
          <w:szCs w:val="28"/>
          <w:lang w:val="en-US"/>
        </w:rPr>
      </w:pPr>
      <w:r w:rsidRPr="000548F5">
        <w:rPr>
          <w:rFonts w:ascii="Calibri" w:hAnsi="Calibri" w:cs="Arial"/>
          <w:color w:val="333333"/>
          <w:sz w:val="28"/>
          <w:szCs w:val="28"/>
          <w:lang w:val="en-US"/>
        </w:rPr>
        <w:t>Did it start with Joe Calzaghe's coronation as undisputed world boxing champion in two weights at the same time or the Grand Slam-winning national rugby team? "Rhydian's moral victory in the X Factor? Duffy's effortless eclipse of Amy Winehouse as 'Princess of Soul', or even Tom Jones's conquest of Las Vegas? "It started earlier, of course</w:t>
      </w:r>
      <w:r>
        <w:rPr>
          <w:rFonts w:ascii="Calibri" w:hAnsi="Calibri" w:cs="Arial"/>
          <w:color w:val="333333"/>
          <w:sz w:val="28"/>
          <w:szCs w:val="28"/>
          <w:lang w:val="en-US"/>
        </w:rPr>
        <w:t>,</w:t>
      </w:r>
      <w:r w:rsidRPr="000548F5">
        <w:rPr>
          <w:rFonts w:ascii="Calibri" w:hAnsi="Calibri" w:cs="Arial"/>
          <w:color w:val="333333"/>
          <w:sz w:val="28"/>
          <w:szCs w:val="28"/>
          <w:lang w:val="en-US"/>
        </w:rPr>
        <w:t xml:space="preserve"> much earlier. Wales's tenacity has often been disguised by song and softened by the green, green grass of home. But its monuments are legion, from Snowdonia's dry-stone walls to the deep pits now filled with the sound of silence beneath the Valleys. "Nicole Cooke's smile is the latest. Team GB gave her a bottle of champagne last night, but she won't be drinking it until she has ridden the time trial on Wednesday, for Wales." </w:t>
      </w:r>
      <w:r w:rsidRPr="000548F5">
        <w:rPr>
          <w:rFonts w:ascii="Calibri" w:hAnsi="Calibri" w:cs="Arial"/>
          <w:color w:val="333333"/>
          <w:sz w:val="28"/>
          <w:szCs w:val="28"/>
          <w:lang w:val="en-US"/>
        </w:rPr>
        <w:br/>
      </w:r>
      <w:r w:rsidRPr="000548F5">
        <w:rPr>
          <w:rFonts w:ascii="Calibri" w:hAnsi="Calibri" w:cs="Arial"/>
          <w:color w:val="333333"/>
          <w:sz w:val="28"/>
          <w:szCs w:val="28"/>
          <w:lang w:val="en-US"/>
        </w:rPr>
        <w:br/>
        <w:t xml:space="preserve">I get a tingling sensation every time I read that. The leader column of the London Times no less, eulogising over a winning Wales; taken forward by Welsh talent, Welsh creativity and Welsh innovation, throwing off the perceptions of the past. Wales defining itself in the 21st century with self belief and confidence. Rhodri Morgan said: "Small nations need sporting or cultural success to help them gain self-confidence. Never having had much in the way of political institutions before 1999, Wales has needed sporting success to express its identity." </w:t>
      </w:r>
    </w:p>
    <w:p w:rsidR="00387120" w:rsidRDefault="00387120" w:rsidP="00387120">
      <w:pPr>
        <w:jc w:val="both"/>
        <w:rPr>
          <w:rFonts w:ascii="Calibri" w:hAnsi="Calibri" w:cs="Arial"/>
          <w:color w:val="333333"/>
          <w:sz w:val="28"/>
          <w:szCs w:val="28"/>
          <w:lang w:val="en-US"/>
        </w:rPr>
      </w:pPr>
      <w:r w:rsidRPr="000548F5">
        <w:rPr>
          <w:rFonts w:ascii="Calibri" w:hAnsi="Calibri" w:cs="Arial"/>
          <w:color w:val="333333"/>
          <w:sz w:val="28"/>
          <w:szCs w:val="28"/>
          <w:lang w:val="en-US"/>
        </w:rPr>
        <w:t xml:space="preserve">Well, since 1999, we have welcomed some of the world's most significant sporting events to Wales. The eyes of the world have been upon us: two Rugby World Cups, six FA Cup finals, an Ashes Test match, the Ryder Cup, four European rugby cup finals with a fifth this year, and next year the Millennium Stadium - owned and managed by the Welsh Rugby Union - opens its doors to the 2012 Olympics. Wales is a consistently outstanding destination for major events. The positive economic, social and cultural impact on Wales of such activity has been immense. Nation-building is a process not an event, but events illustrate and illuminate our journey through life. And in 1999 we agreed to build a significant political institution here in Wales, the Welsh Assembly. This also is positively challenging and changing the perceptions of Wales across the UK, Europe and the world. It is also challenging the perceptions of ourselves here in Wales. </w:t>
      </w:r>
    </w:p>
    <w:p w:rsidR="00387120" w:rsidRDefault="00387120" w:rsidP="00387120">
      <w:pPr>
        <w:jc w:val="both"/>
        <w:rPr>
          <w:rFonts w:ascii="Calibri" w:hAnsi="Calibri" w:cs="Arial"/>
          <w:color w:val="333333"/>
          <w:sz w:val="28"/>
          <w:szCs w:val="28"/>
          <w:lang w:val="en-US"/>
        </w:rPr>
      </w:pPr>
      <w:r w:rsidRPr="000548F5">
        <w:rPr>
          <w:rFonts w:ascii="Calibri" w:hAnsi="Calibri" w:cs="Arial"/>
          <w:color w:val="333333"/>
          <w:sz w:val="28"/>
          <w:szCs w:val="28"/>
          <w:lang w:val="en-US"/>
        </w:rPr>
        <w:lastRenderedPageBreak/>
        <w:t xml:space="preserve">And like our attitudes towards our teams and our sporting institutions, we feel at times the Welsh Assembly has not delivered as quickly and as consistently as we would want and would demand of it. We can be harsh and unforgiving in our criticism. Quite rightly so - we all want to raise the bar and improve performance. But when Cardiff City failed to win the FA Cup, failed to gain promotion and when Wales failed to get through to the quarter-finals of the Rugby World Cup or win a third Grand Slam in five years we did not say let's stop, let's not move forward. Good teams, like good </w:t>
      </w:r>
      <w:r w:rsidRPr="000548F5">
        <w:rPr>
          <w:rStyle w:val="Strong"/>
          <w:rFonts w:ascii="Calibri" w:hAnsi="Calibri" w:cs="Arial"/>
          <w:color w:val="333333"/>
          <w:sz w:val="28"/>
          <w:szCs w:val="28"/>
          <w:lang w:val="en-US"/>
        </w:rPr>
        <w:t>business</w:t>
      </w:r>
      <w:r w:rsidRPr="000548F5">
        <w:rPr>
          <w:rFonts w:ascii="Calibri" w:hAnsi="Calibri" w:cs="Arial"/>
          <w:color w:val="333333"/>
          <w:sz w:val="28"/>
          <w:szCs w:val="28"/>
          <w:lang w:val="en-US"/>
        </w:rPr>
        <w:t xml:space="preserve"> , ensure that the systems and structures are fit for the job in hand and that everyone has all of the tools necessary to progress. Fast, effective and efficient management is as fundamental to sport as it is to </w:t>
      </w:r>
      <w:r w:rsidRPr="000548F5">
        <w:rPr>
          <w:rStyle w:val="Strong"/>
          <w:rFonts w:ascii="Calibri" w:hAnsi="Calibri" w:cs="Arial"/>
          <w:color w:val="333333"/>
          <w:sz w:val="28"/>
          <w:szCs w:val="28"/>
          <w:lang w:val="en-US"/>
        </w:rPr>
        <w:t>business</w:t>
      </w:r>
      <w:r w:rsidRPr="000548F5">
        <w:rPr>
          <w:rFonts w:ascii="Calibri" w:hAnsi="Calibri" w:cs="Arial"/>
          <w:color w:val="333333"/>
          <w:sz w:val="28"/>
          <w:szCs w:val="28"/>
          <w:lang w:val="en-US"/>
        </w:rPr>
        <w:t xml:space="preserve"> and government. </w:t>
      </w:r>
    </w:p>
    <w:p w:rsidR="00387120" w:rsidRDefault="00387120" w:rsidP="00387120">
      <w:pPr>
        <w:jc w:val="both"/>
        <w:rPr>
          <w:rFonts w:ascii="Calibri" w:hAnsi="Calibri" w:cs="Arial"/>
          <w:color w:val="333333"/>
          <w:sz w:val="28"/>
          <w:szCs w:val="28"/>
          <w:lang w:val="en-US"/>
        </w:rPr>
      </w:pPr>
      <w:r w:rsidRPr="000548F5">
        <w:rPr>
          <w:rFonts w:ascii="Calibri" w:hAnsi="Calibri" w:cs="Arial"/>
          <w:color w:val="333333"/>
          <w:sz w:val="28"/>
          <w:szCs w:val="28"/>
          <w:lang w:val="en-US"/>
        </w:rPr>
        <w:t xml:space="preserve">At the very heart of every great team, every great sportsman and woman, every great </w:t>
      </w:r>
      <w:r w:rsidRPr="000548F5">
        <w:rPr>
          <w:rStyle w:val="Strong"/>
          <w:rFonts w:ascii="Calibri" w:hAnsi="Calibri" w:cs="Arial"/>
          <w:color w:val="333333"/>
          <w:sz w:val="28"/>
          <w:szCs w:val="28"/>
          <w:lang w:val="en-US"/>
        </w:rPr>
        <w:t>business</w:t>
      </w:r>
      <w:r w:rsidRPr="000548F5">
        <w:rPr>
          <w:rFonts w:ascii="Calibri" w:hAnsi="Calibri" w:cs="Arial"/>
          <w:color w:val="333333"/>
          <w:sz w:val="28"/>
          <w:szCs w:val="28"/>
          <w:lang w:val="en-US"/>
        </w:rPr>
        <w:t xml:space="preserve"> and every great institution, is a set of core values and beliefs. More often than not they are based upon hard work, a burning desire to succeed and an overwhelming sense of self belief. This is why fortune favours the brave on the sports field and in the debating chamber. To gain respect, you need to have self respect and to achieve that you need to take on responsibility, step up to the plate. And to take that responsibility we all need to have belief and confidence in ourselves and in our fellow men and women of Wales. Together we can shape the future of our nation. This is upon which the fortunes of Wales are built. We may lose a game, but we are never beaten. </w:t>
      </w:r>
      <w:r w:rsidRPr="000548F5">
        <w:rPr>
          <w:rFonts w:ascii="Calibri" w:hAnsi="Calibri" w:cs="Arial"/>
          <w:color w:val="333333"/>
          <w:sz w:val="28"/>
          <w:szCs w:val="28"/>
          <w:lang w:val="en-US"/>
        </w:rPr>
        <w:br/>
      </w:r>
      <w:r w:rsidRPr="000548F5">
        <w:rPr>
          <w:rFonts w:ascii="Calibri" w:hAnsi="Calibri" w:cs="Arial"/>
          <w:color w:val="333333"/>
          <w:sz w:val="28"/>
          <w:szCs w:val="28"/>
          <w:lang w:val="en-US"/>
        </w:rPr>
        <w:br/>
        <w:t xml:space="preserve">We are not a country of losers, we are not an insecure country that is incapable of creating Welsh solutions for Welsh problems. We can and should make laws which only affect Wales, in Wales. I do not recognise Wales as a country of quitters, a nation of failures, lacking in creativity and innovation. That's why voting Yes for Wales on March 3 is so important. Together we will </w:t>
      </w:r>
      <w:r>
        <w:rPr>
          <w:rFonts w:ascii="Calibri" w:hAnsi="Calibri" w:cs="Arial"/>
          <w:color w:val="333333"/>
          <w:sz w:val="28"/>
          <w:szCs w:val="28"/>
          <w:lang w:val="en-US"/>
        </w:rPr>
        <w:t>s</w:t>
      </w:r>
      <w:r w:rsidRPr="000548F5">
        <w:rPr>
          <w:rFonts w:ascii="Calibri" w:hAnsi="Calibri" w:cs="Arial"/>
          <w:color w:val="333333"/>
          <w:sz w:val="28"/>
          <w:szCs w:val="28"/>
          <w:lang w:val="en-US"/>
        </w:rPr>
        <w:t xml:space="preserve">end out a message to the world that over the steep hills and through the driving rain, Wales can and will win gold.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General News ; Sports ; General Government Administration ; Legislative Bodies ; Public Admin ; Institute of Directors UK</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85254707</w:t>
      </w:r>
      <w:r>
        <w:rPr>
          <w:rFonts w:ascii="Arial" w:hAnsi="Arial" w:cs="Arial"/>
          <w:i/>
          <w:iCs/>
          <w:color w:val="333333"/>
          <w:lang w:val="en-US"/>
        </w:rPr>
        <w:br/>
        <w:t>Copyright 2011 Western Mail &amp; Echo Ltd, Source: The Financial Times Limited</w:t>
      </w:r>
    </w:p>
    <w:p w:rsidR="00387120" w:rsidRDefault="00387120" w:rsidP="0038712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87120" w:rsidRDefault="00A13788" w:rsidP="00387120">
      <w:pPr>
        <w:shd w:val="clear" w:color="auto" w:fill="DDDDDD"/>
        <w:rPr>
          <w:rFonts w:ascii="Arial" w:hAnsi="Arial" w:cs="Arial"/>
          <w:color w:val="333333"/>
          <w:lang w:val="en-US"/>
        </w:rPr>
      </w:pPr>
      <w:hyperlink r:id="rId701" w:tgtFrame="_blank" w:history="1">
        <w:r w:rsidR="00387120">
          <w:rPr>
            <w:rStyle w:val="Hyperlink"/>
            <w:rFonts w:ascii="Arial" w:hAnsi="Arial" w:cs="Arial"/>
            <w:lang w:val="en-US"/>
          </w:rPr>
          <w:t>The Western Mail: Yes Wales can because fortune favours the bold</w:t>
        </w:r>
      </w:hyperlink>
    </w:p>
    <w:p w:rsidR="00387120" w:rsidRDefault="00387120" w:rsidP="00387120">
      <w:pPr>
        <w:pStyle w:val="NormalWeb"/>
        <w:rPr>
          <w:rFonts w:ascii="Calibri" w:hAnsi="Calibri"/>
          <w:sz w:val="48"/>
          <w:szCs w:val="48"/>
          <w:lang w:val="en-US"/>
        </w:rPr>
      </w:pPr>
    </w:p>
    <w:p w:rsidR="00387120" w:rsidRPr="00FD580B" w:rsidRDefault="00387120" w:rsidP="00387120">
      <w:pPr>
        <w:spacing w:before="150" w:after="96"/>
        <w:jc w:val="both"/>
        <w:outlineLvl w:val="3"/>
        <w:rPr>
          <w:rFonts w:ascii="Calibri" w:hAnsi="Calibri" w:cs="Arial"/>
          <w:b/>
          <w:bCs/>
          <w:sz w:val="48"/>
          <w:szCs w:val="48"/>
          <w:lang w:val="en-US"/>
        </w:rPr>
      </w:pPr>
      <w:r w:rsidRPr="00FD580B">
        <w:rPr>
          <w:rFonts w:ascii="Calibri" w:hAnsi="Calibri" w:cs="Arial"/>
          <w:b/>
          <w:sz w:val="48"/>
          <w:szCs w:val="48"/>
          <w:lang w:val="en-US"/>
        </w:rPr>
        <w:t>(</w:t>
      </w:r>
      <w:r>
        <w:rPr>
          <w:rFonts w:ascii="Calibri" w:hAnsi="Calibri" w:cs="Arial"/>
          <w:b/>
          <w:sz w:val="48"/>
          <w:szCs w:val="48"/>
          <w:lang w:val="en-US"/>
        </w:rPr>
        <w:t>63</w:t>
      </w:r>
      <w:r w:rsidRPr="00FD580B">
        <w:rPr>
          <w:rFonts w:ascii="Calibri" w:hAnsi="Calibri" w:cs="Arial"/>
          <w:b/>
          <w:sz w:val="48"/>
          <w:szCs w:val="48"/>
          <w:lang w:val="en-US"/>
        </w:rPr>
        <w:t>)</w:t>
      </w:r>
      <w:r w:rsidRPr="00FD580B">
        <w:rPr>
          <w:rFonts w:ascii="Calibri" w:hAnsi="Calibri" w:cs="Arial"/>
          <w:b/>
          <w:bCs/>
          <w:sz w:val="48"/>
          <w:szCs w:val="48"/>
          <w:lang w:val="en-US"/>
        </w:rPr>
        <w:t xml:space="preserve"> The Western Mail: BP looks to a year of recovery after losses</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Western Mail (Cardiff, Wales)</w:t>
      </w:r>
      <w:r>
        <w:rPr>
          <w:rFonts w:ascii="Arial" w:hAnsi="Arial" w:cs="Arial"/>
          <w:color w:val="333333"/>
          <w:lang w:val="en-US"/>
        </w:rPr>
        <w:t xml:space="preserve"> - Wednesday, February 2,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1470L)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RHODRI EVANS</w:t>
      </w:r>
    </w:p>
    <w:p w:rsidR="00387120" w:rsidRDefault="00387120" w:rsidP="00387120">
      <w:pPr>
        <w:jc w:val="both"/>
        <w:rPr>
          <w:rFonts w:ascii="Calibri" w:hAnsi="Calibri" w:cs="Arial"/>
          <w:color w:val="333333"/>
          <w:sz w:val="28"/>
          <w:szCs w:val="28"/>
          <w:lang w:val="en-US"/>
        </w:rPr>
      </w:pPr>
      <w:r w:rsidRPr="00FD580B">
        <w:rPr>
          <w:rFonts w:ascii="Calibri" w:hAnsi="Calibri" w:cs="Arial"/>
          <w:color w:val="333333"/>
          <w:sz w:val="28"/>
          <w:szCs w:val="28"/>
          <w:lang w:val="en-US"/>
        </w:rPr>
        <w:t xml:space="preserve">BP suffered its first annual loss in nearly two decades yesterday after revealing that the Gulf of Mexico oil spill will cost it more than $US40bn (pounds 25.2bn). The British energy giant recorded a full-year loss of $4.9bn (pounds 3.1bn) in the year to December 31, compared with profits of $13.9bn (pounds 8.7bn) in 2009, after the financial impact of the fatal Deepwater Horizon explosion was deducted. But chief executive Bob Dudley said the embattled firm would resume its quarterly dividend payment - after it was suspended last summer - at seven cents (4p) a share, half the level of its last payment in April. </w:t>
      </w:r>
      <w:r w:rsidRPr="00FD580B">
        <w:rPr>
          <w:rFonts w:ascii="Calibri" w:hAnsi="Calibri" w:cs="Arial"/>
          <w:color w:val="333333"/>
          <w:sz w:val="28"/>
          <w:szCs w:val="28"/>
          <w:lang w:val="en-US"/>
        </w:rPr>
        <w:br/>
      </w:r>
      <w:r w:rsidRPr="00FD580B">
        <w:rPr>
          <w:rFonts w:ascii="Calibri" w:hAnsi="Calibri" w:cs="Arial"/>
          <w:color w:val="333333"/>
          <w:sz w:val="28"/>
          <w:szCs w:val="28"/>
          <w:lang w:val="en-US"/>
        </w:rPr>
        <w:br/>
        <w:t xml:space="preserve">The company also revealed plans to sell two refineries in North America - including the company's plant in Texas City, which was the site of a fatal fire and explosion in 2005. BP reported lower-than-expected profits of $4.4bn (pounds 2.7bn) in the fourth quarter. Analysts had forecast around $5bn (pounds 3.1bn) for the period. The full-year results take in one of the most damaging periods of BP's 100-year history, as the devastating explosion on April 20, which killed 11 workers and triggered the biggest offshore oil spill in history, shattered its reputation. BP once again upped its estimate of the cost of the disaster to $40.9bn (pounds 25.5bn) after it took an additional $1.04bn (pounds 647.8m) hit in the fourth quarter. But the company's decision to resume dividend payments is a signal that the firm is recovering and will be welcomed by pension holders as well as investors given the stock previously accounted for an estimated one in every six pension pounds invested. </w:t>
      </w:r>
      <w:r w:rsidRPr="00FD580B">
        <w:rPr>
          <w:rFonts w:ascii="Calibri" w:hAnsi="Calibri" w:cs="Arial"/>
          <w:color w:val="333333"/>
          <w:sz w:val="28"/>
          <w:szCs w:val="28"/>
          <w:lang w:val="en-US"/>
        </w:rPr>
        <w:br/>
      </w:r>
      <w:r w:rsidRPr="00FD580B">
        <w:rPr>
          <w:rFonts w:ascii="Calibri" w:hAnsi="Calibri" w:cs="Arial"/>
          <w:color w:val="333333"/>
          <w:sz w:val="28"/>
          <w:szCs w:val="28"/>
          <w:lang w:val="en-US"/>
        </w:rPr>
        <w:br/>
        <w:t xml:space="preserve">Mr Dudley said he was determined to see BP emerge as a safer and more </w:t>
      </w:r>
      <w:r>
        <w:rPr>
          <w:rFonts w:ascii="Calibri" w:hAnsi="Calibri" w:cs="Arial"/>
          <w:color w:val="333333"/>
          <w:sz w:val="28"/>
          <w:szCs w:val="28"/>
          <w:lang w:val="en-US"/>
        </w:rPr>
        <w:t>t</w:t>
      </w:r>
      <w:r w:rsidRPr="00FD580B">
        <w:rPr>
          <w:rFonts w:ascii="Calibri" w:hAnsi="Calibri" w:cs="Arial"/>
          <w:color w:val="333333"/>
          <w:sz w:val="28"/>
          <w:szCs w:val="28"/>
          <w:lang w:val="en-US"/>
        </w:rPr>
        <w:t xml:space="preserve">rusted company. He said: "2011 will be a year of recovery and consolidation </w:t>
      </w:r>
      <w:r w:rsidRPr="00FD580B">
        <w:rPr>
          <w:rFonts w:ascii="Calibri" w:hAnsi="Calibri" w:cs="Arial"/>
          <w:color w:val="333333"/>
          <w:sz w:val="28"/>
          <w:szCs w:val="28"/>
          <w:lang w:val="en-US"/>
        </w:rPr>
        <w:lastRenderedPageBreak/>
        <w:t xml:space="preserve">as we implement the changes we have identified to reduce operational risk and meet our commitments arising from the spill. But it will also be a year in which we have the opportunity to reset the company, adjusting the shape of our </w:t>
      </w:r>
      <w:r w:rsidRPr="00FD580B">
        <w:rPr>
          <w:rStyle w:val="Strong"/>
          <w:rFonts w:ascii="Calibri" w:hAnsi="Calibri" w:cs="Arial"/>
          <w:color w:val="333333"/>
          <w:sz w:val="28"/>
          <w:szCs w:val="28"/>
          <w:lang w:val="en-US"/>
        </w:rPr>
        <w:t>business</w:t>
      </w:r>
      <w:r w:rsidRPr="00FD580B">
        <w:rPr>
          <w:rFonts w:ascii="Calibri" w:hAnsi="Calibri" w:cs="Arial"/>
          <w:color w:val="333333"/>
          <w:sz w:val="28"/>
          <w:szCs w:val="28"/>
          <w:lang w:val="en-US"/>
        </w:rPr>
        <w:t xml:space="preserve">, and focus on growing value for shareholders." </w:t>
      </w:r>
      <w:r w:rsidRPr="00FD580B">
        <w:rPr>
          <w:rFonts w:ascii="Calibri" w:hAnsi="Calibri" w:cs="Arial"/>
          <w:color w:val="333333"/>
          <w:sz w:val="28"/>
          <w:szCs w:val="28"/>
          <w:lang w:val="en-US"/>
        </w:rPr>
        <w:br/>
        <w:t xml:space="preserve">BP said it plans to grow the dividend level over time, in line with the "improving circumstances of the company". BP shares dropped 1% after the results were released but, having fallen from a high of 655p in April to a low of 303p in June, they have steadily climbed back to around 480p. </w:t>
      </w:r>
      <w:r w:rsidRPr="00FD580B">
        <w:rPr>
          <w:rFonts w:ascii="Calibri" w:hAnsi="Calibri" w:cs="Arial"/>
          <w:color w:val="333333"/>
          <w:sz w:val="28"/>
          <w:szCs w:val="28"/>
          <w:lang w:val="en-US"/>
        </w:rPr>
        <w:br/>
        <w:t xml:space="preserve">The company also unveiled plans to reshape its downstream </w:t>
      </w:r>
      <w:r w:rsidRPr="00FD580B">
        <w:rPr>
          <w:rStyle w:val="Strong"/>
          <w:rFonts w:ascii="Calibri" w:hAnsi="Calibri" w:cs="Arial"/>
          <w:color w:val="333333"/>
          <w:sz w:val="28"/>
          <w:szCs w:val="28"/>
          <w:lang w:val="en-US"/>
        </w:rPr>
        <w:t>business</w:t>
      </w:r>
      <w:r w:rsidRPr="00FD580B">
        <w:rPr>
          <w:rFonts w:ascii="Calibri" w:hAnsi="Calibri" w:cs="Arial"/>
          <w:color w:val="333333"/>
          <w:sz w:val="28"/>
          <w:szCs w:val="28"/>
          <w:lang w:val="en-US"/>
        </w:rPr>
        <w:t xml:space="preserve"> - the oil and gas operations which take place after the production phase - by concentrating on growth in developing and emerging markets. </w:t>
      </w:r>
      <w:r w:rsidRPr="00FD580B">
        <w:rPr>
          <w:rFonts w:ascii="Calibri" w:hAnsi="Calibri" w:cs="Arial"/>
          <w:color w:val="333333"/>
          <w:sz w:val="28"/>
          <w:szCs w:val="28"/>
          <w:lang w:val="en-US"/>
        </w:rPr>
        <w:br/>
      </w:r>
      <w:r w:rsidRPr="00FD580B">
        <w:rPr>
          <w:rFonts w:ascii="Calibri" w:hAnsi="Calibri" w:cs="Arial"/>
          <w:color w:val="333333"/>
          <w:sz w:val="28"/>
          <w:szCs w:val="28"/>
          <w:lang w:val="en-US"/>
        </w:rPr>
        <w:br/>
        <w:t xml:space="preserve">As part of the strategy, the company said it would sell two refineries in Texas City, in Texas, and Carson, in California, in the US. The plant in Texas City was the site of another disaster in 2005, when a fire and explosion killed 15 workers and injured more than 170 others. BP has paid more than 100m US dollars (pounds 62m) in fines since the incident. The decision follows a series of upstream - exploration and production - asset disposals in the wake of the Gulf of Mexico disaster. </w:t>
      </w:r>
    </w:p>
    <w:p w:rsidR="00387120" w:rsidRDefault="00387120" w:rsidP="00387120">
      <w:pPr>
        <w:jc w:val="both"/>
        <w:rPr>
          <w:rFonts w:ascii="Calibri" w:hAnsi="Calibri" w:cs="Arial"/>
          <w:color w:val="333333"/>
          <w:sz w:val="28"/>
          <w:szCs w:val="28"/>
          <w:lang w:val="en-US"/>
        </w:rPr>
      </w:pPr>
      <w:r w:rsidRPr="00FD580B">
        <w:rPr>
          <w:rFonts w:ascii="Calibri" w:hAnsi="Calibri" w:cs="Arial"/>
          <w:color w:val="333333"/>
          <w:sz w:val="28"/>
          <w:szCs w:val="28"/>
          <w:lang w:val="en-US"/>
        </w:rPr>
        <w:t xml:space="preserve">BP has managed to claw back around $20bn (pounds 12.6bn) by selling interests in Argentina, North America, Egypt, Venezuela, Vietnam and Colombia. It said it was on track to meet its target of up to $30bn (pounds 18bn). BP said the ongoing divestment programme, as well as ongoing restrictions in the Gulf of Mexico, would hit its production levels and expects to produce some 3.4m barrels of oil and gas a day in 2011. </w:t>
      </w:r>
      <w:r w:rsidRPr="00FD580B">
        <w:rPr>
          <w:rFonts w:ascii="Calibri" w:hAnsi="Calibri" w:cs="Arial"/>
          <w:color w:val="333333"/>
          <w:sz w:val="28"/>
          <w:szCs w:val="28"/>
          <w:lang w:val="en-US"/>
        </w:rPr>
        <w:br/>
        <w:t>In the fourth quarter, BP said it averaged around 3.67m barrels of oil and gas a day - 9% lower than the same period in 2009.</w:t>
      </w:r>
      <w:r w:rsidRPr="00FD580B">
        <w:rPr>
          <w:rFonts w:ascii="Calibri" w:hAnsi="Calibri" w:cs="Arial"/>
          <w:color w:val="333333"/>
          <w:sz w:val="28"/>
          <w:szCs w:val="28"/>
          <w:lang w:val="en-US"/>
        </w:rPr>
        <w:br/>
        <w:t xml:space="preserve">But BP said in 2010 it obtained licences to access basins in Brazil, the South </w:t>
      </w:r>
      <w:r w:rsidRPr="00FD580B">
        <w:rPr>
          <w:rStyle w:val="Strong"/>
          <w:rFonts w:ascii="Calibri" w:hAnsi="Calibri" w:cs="Arial"/>
          <w:color w:val="333333"/>
          <w:sz w:val="28"/>
          <w:szCs w:val="28"/>
          <w:lang w:val="en-US"/>
        </w:rPr>
        <w:t>China</w:t>
      </w:r>
      <w:r w:rsidRPr="00FD580B">
        <w:rPr>
          <w:rFonts w:ascii="Calibri" w:hAnsi="Calibri" w:cs="Arial"/>
          <w:color w:val="333333"/>
          <w:sz w:val="28"/>
          <w:szCs w:val="28"/>
          <w:lang w:val="en-US"/>
        </w:rPr>
        <w:t xml:space="preserve"> Sea, Indonesia, Azerbaijan and in 2011 Australia and Angola. </w:t>
      </w:r>
      <w:r w:rsidRPr="00FD580B">
        <w:rPr>
          <w:rFonts w:ascii="Calibri" w:hAnsi="Calibri" w:cs="Arial"/>
          <w:color w:val="333333"/>
          <w:sz w:val="28"/>
          <w:szCs w:val="28"/>
          <w:lang w:val="en-US"/>
        </w:rPr>
        <w:br/>
        <w:t xml:space="preserve">It added that in the next six years it plans to start up a total of 32 new projects, expected to contribute an extra one million barrels a day by the end of 2016. </w:t>
      </w:r>
      <w:r w:rsidRPr="00FD580B">
        <w:rPr>
          <w:rFonts w:ascii="Calibri" w:hAnsi="Calibri" w:cs="Arial"/>
          <w:color w:val="333333"/>
          <w:sz w:val="28"/>
          <w:szCs w:val="28"/>
          <w:lang w:val="en-US"/>
        </w:rPr>
        <w:br/>
      </w:r>
      <w:r w:rsidRPr="00FD580B">
        <w:rPr>
          <w:rFonts w:ascii="Calibri" w:hAnsi="Calibri" w:cs="Arial"/>
          <w:color w:val="333333"/>
          <w:sz w:val="28"/>
          <w:szCs w:val="28"/>
          <w:lang w:val="en-US"/>
        </w:rPr>
        <w:br/>
        <w:t xml:space="preserve">BP lauded its recent pounds 10bn deal with Russian oil giant Rosneft to form an Arctic exploration alliance. Analysts expect the Russian deal will help the company recoup some of the losses incurred from asset disposals. However, </w:t>
      </w:r>
      <w:r w:rsidRPr="00FD580B">
        <w:rPr>
          <w:rFonts w:ascii="Calibri" w:hAnsi="Calibri" w:cs="Arial"/>
          <w:color w:val="333333"/>
          <w:sz w:val="28"/>
          <w:szCs w:val="28"/>
          <w:lang w:val="en-US"/>
        </w:rPr>
        <w:lastRenderedPageBreak/>
        <w:t xml:space="preserve">BP is embroiled in a legal tussle with shareholders at TNK-BP, another Russian joint venture, who argue that the new deal breaches its shareholder agreement. TWO REFINERIES FOR SALE BP signalled a shift away from the US as it revealed plans to put two key refineries up for sale - including the site of a fatal explosion. </w:t>
      </w:r>
    </w:p>
    <w:p w:rsidR="00387120" w:rsidRDefault="00387120" w:rsidP="00387120">
      <w:pPr>
        <w:jc w:val="both"/>
        <w:rPr>
          <w:rFonts w:ascii="Calibri" w:hAnsi="Calibri" w:cs="Arial"/>
          <w:color w:val="333333"/>
          <w:sz w:val="28"/>
          <w:szCs w:val="28"/>
          <w:lang w:val="en-US"/>
        </w:rPr>
      </w:pPr>
      <w:r w:rsidRPr="00FD580B">
        <w:rPr>
          <w:rFonts w:ascii="Calibri" w:hAnsi="Calibri" w:cs="Arial"/>
          <w:color w:val="333333"/>
          <w:sz w:val="28"/>
          <w:szCs w:val="28"/>
          <w:lang w:val="en-US"/>
        </w:rPr>
        <w:t xml:space="preserve">The oil giant said the sale of its refinery in Texas City and at Carson, near Los Angeles, California, will halve the firm's refining capacity in the US and forms part of a strategic overhaul of its downstream </w:t>
      </w:r>
      <w:r w:rsidRPr="00FD580B">
        <w:rPr>
          <w:rStyle w:val="Strong"/>
          <w:rFonts w:ascii="Calibri" w:hAnsi="Calibri" w:cs="Arial"/>
          <w:color w:val="333333"/>
          <w:sz w:val="28"/>
          <w:szCs w:val="28"/>
          <w:lang w:val="en-US"/>
        </w:rPr>
        <w:t>business</w:t>
      </w:r>
      <w:r w:rsidRPr="00FD580B">
        <w:rPr>
          <w:rFonts w:ascii="Calibri" w:hAnsi="Calibri" w:cs="Arial"/>
          <w:color w:val="333333"/>
          <w:sz w:val="28"/>
          <w:szCs w:val="28"/>
          <w:lang w:val="en-US"/>
        </w:rPr>
        <w:t>.</w:t>
      </w:r>
      <w:r>
        <w:rPr>
          <w:rFonts w:ascii="Calibri" w:hAnsi="Calibri" w:cs="Arial"/>
          <w:color w:val="333333"/>
          <w:sz w:val="28"/>
          <w:szCs w:val="28"/>
          <w:lang w:val="en-US"/>
        </w:rPr>
        <w:t xml:space="preserve"> </w:t>
      </w:r>
      <w:r w:rsidRPr="00FD580B">
        <w:rPr>
          <w:rFonts w:ascii="Calibri" w:hAnsi="Calibri" w:cs="Arial"/>
          <w:color w:val="333333"/>
          <w:sz w:val="28"/>
          <w:szCs w:val="28"/>
          <w:lang w:val="en-US"/>
        </w:rPr>
        <w:t>But BP committed to investing in its remaining refining and marketing networks in the country, which include sites in Indiana, Washington and Ohio.</w:t>
      </w:r>
      <w:r>
        <w:rPr>
          <w:rFonts w:ascii="Calibri" w:hAnsi="Calibri" w:cs="Arial"/>
          <w:color w:val="333333"/>
          <w:sz w:val="28"/>
          <w:szCs w:val="28"/>
          <w:lang w:val="en-US"/>
        </w:rPr>
        <w:t xml:space="preserve"> </w:t>
      </w:r>
      <w:r w:rsidRPr="00FD580B">
        <w:rPr>
          <w:rFonts w:ascii="Calibri" w:hAnsi="Calibri" w:cs="Arial"/>
          <w:color w:val="333333"/>
          <w:sz w:val="28"/>
          <w:szCs w:val="28"/>
          <w:lang w:val="en-US"/>
        </w:rPr>
        <w:t xml:space="preserve">The move away from the US follows a deal with Russia's state-controlled oil firm Rosneft, although this will see the two companies work together on upstream operations, namely exploration of the Russian Arctic continental shelf. Iain Conn, BP chief executive of refining and marketing, said: "The US remains a very important market for BP's fuels, lubricants and petrochemicals </w:t>
      </w:r>
      <w:r w:rsidRPr="00FD580B">
        <w:rPr>
          <w:rStyle w:val="Strong"/>
          <w:rFonts w:ascii="Calibri" w:hAnsi="Calibri" w:cs="Arial"/>
          <w:color w:val="333333"/>
          <w:sz w:val="28"/>
          <w:szCs w:val="28"/>
          <w:lang w:val="en-US"/>
        </w:rPr>
        <w:t>businesses</w:t>
      </w:r>
      <w:r w:rsidRPr="00FD580B">
        <w:rPr>
          <w:rFonts w:ascii="Calibri" w:hAnsi="Calibri" w:cs="Arial"/>
          <w:color w:val="333333"/>
          <w:sz w:val="28"/>
          <w:szCs w:val="28"/>
          <w:lang w:val="en-US"/>
        </w:rPr>
        <w:t xml:space="preserve"> and the moves we have announced today will give BP a smaller, but well-positioned and very competitive portfolio of refining and marketing </w:t>
      </w:r>
      <w:r w:rsidRPr="00FD580B">
        <w:rPr>
          <w:rStyle w:val="Strong"/>
          <w:rFonts w:ascii="Calibri" w:hAnsi="Calibri" w:cs="Arial"/>
          <w:color w:val="333333"/>
          <w:sz w:val="28"/>
          <w:szCs w:val="28"/>
          <w:lang w:val="en-US"/>
        </w:rPr>
        <w:t>businesses</w:t>
      </w:r>
      <w:r w:rsidRPr="00FD580B">
        <w:rPr>
          <w:rFonts w:ascii="Calibri" w:hAnsi="Calibri" w:cs="Arial"/>
          <w:color w:val="333333"/>
          <w:sz w:val="28"/>
          <w:szCs w:val="28"/>
          <w:lang w:val="en-US"/>
        </w:rPr>
        <w:t>.</w:t>
      </w:r>
      <w:r>
        <w:rPr>
          <w:rFonts w:ascii="Calibri" w:hAnsi="Calibri" w:cs="Arial"/>
          <w:color w:val="333333"/>
          <w:sz w:val="28"/>
          <w:szCs w:val="28"/>
          <w:lang w:val="en-US"/>
        </w:rPr>
        <w:t xml:space="preserve"> </w:t>
      </w:r>
      <w:r w:rsidRPr="00FD580B">
        <w:rPr>
          <w:rFonts w:ascii="Calibri" w:hAnsi="Calibri" w:cs="Arial"/>
          <w:color w:val="333333"/>
          <w:sz w:val="28"/>
          <w:szCs w:val="28"/>
          <w:lang w:val="en-US"/>
        </w:rPr>
        <w:t xml:space="preserve">"The 1,200-acre Texas City Refinery, which has a capacity of 475,000 barrels a day, was the scene of a devastating fire and explosion nearly six years ago which killed 15 workers and injured 170 others. The refinery, the third largest in the US, which employs about 2,200 BP staff, was subject to an inquiry by the US Chemical Safety and Hazard Investigation Board, which found BP had failed to heed safety recommendations before the blast. </w:t>
      </w:r>
    </w:p>
    <w:p w:rsidR="00387120" w:rsidRPr="00FD580B" w:rsidRDefault="00387120" w:rsidP="00387120">
      <w:pPr>
        <w:jc w:val="both"/>
        <w:rPr>
          <w:rFonts w:ascii="Calibri" w:hAnsi="Calibri" w:cs="Arial"/>
          <w:color w:val="333333"/>
          <w:sz w:val="28"/>
          <w:szCs w:val="28"/>
          <w:lang w:val="en-US"/>
        </w:rPr>
      </w:pPr>
      <w:r w:rsidRPr="00FD580B">
        <w:rPr>
          <w:rFonts w:ascii="Calibri" w:hAnsi="Calibri" w:cs="Arial"/>
          <w:color w:val="333333"/>
          <w:sz w:val="28"/>
          <w:szCs w:val="28"/>
          <w:lang w:val="en-US"/>
        </w:rPr>
        <w:t xml:space="preserve">BP has paid nearly $137m (pounds 62m) in fines since the incident and has invested more than $1bn (pounds 620m) in the plant in the past few years. The smaller 630-acre Carson refinery has a capacity of 265,000 barrels a day and supplies about 25% of fuel to LA. It employs about 1,200 staff and 500 contractors. BP said it hopes to complete the sale of the two refineries by the end of 2012. The company is in the process of carrying out a number of investments in its other US refineries, including a programme to transform its refinery in Whiting, Indiana, and upgrades at its Cherry Point and Toledo refineries, in Washington and Ohio respectively. In its full-year results, BP revealed its refining margins had improved in all but its US Midwest region. </w:t>
      </w:r>
      <w:r w:rsidRPr="00FD580B">
        <w:rPr>
          <w:rFonts w:ascii="Calibri" w:hAnsi="Calibri" w:cs="Arial"/>
          <w:color w:val="333333"/>
          <w:sz w:val="28"/>
          <w:szCs w:val="28"/>
          <w:lang w:val="en-US"/>
        </w:rPr>
        <w:br/>
      </w:r>
      <w:r w:rsidRPr="00FD580B">
        <w:rPr>
          <w:rFonts w:ascii="Calibri" w:hAnsi="Calibri" w:cs="Arial"/>
          <w:color w:val="333333"/>
          <w:sz w:val="28"/>
          <w:szCs w:val="28"/>
          <w:lang w:val="en-US"/>
        </w:rPr>
        <w:br/>
      </w:r>
      <w:r w:rsidRPr="00FD580B">
        <w:rPr>
          <w:rFonts w:ascii="Calibri" w:hAnsi="Calibri" w:cs="Arial"/>
          <w:color w:val="333333"/>
          <w:sz w:val="28"/>
          <w:szCs w:val="28"/>
          <w:lang w:val="en-US"/>
        </w:rPr>
        <w:lastRenderedPageBreak/>
        <w:t xml:space="preserve">The firm said it would concentrate on growth opportunities in developing and emerging markets for its downstream </w:t>
      </w:r>
      <w:r w:rsidRPr="00FD580B">
        <w:rPr>
          <w:rStyle w:val="Strong"/>
          <w:rFonts w:ascii="Calibri" w:hAnsi="Calibri" w:cs="Arial"/>
          <w:color w:val="333333"/>
          <w:sz w:val="28"/>
          <w:szCs w:val="28"/>
          <w:lang w:val="en-US"/>
        </w:rPr>
        <w:t>business</w:t>
      </w:r>
      <w:r w:rsidRPr="00FD580B">
        <w:rPr>
          <w:rFonts w:ascii="Calibri" w:hAnsi="Calibri" w:cs="Arial"/>
          <w:color w:val="333333"/>
          <w:sz w:val="28"/>
          <w:szCs w:val="28"/>
          <w:lang w:val="en-US"/>
        </w:rPr>
        <w:t>.</w:t>
      </w:r>
      <w:r>
        <w:rPr>
          <w:rFonts w:ascii="Calibri" w:hAnsi="Calibri" w:cs="Arial"/>
          <w:color w:val="333333"/>
          <w:sz w:val="28"/>
          <w:szCs w:val="28"/>
          <w:lang w:val="en-US"/>
        </w:rPr>
        <w:t xml:space="preserve"> </w:t>
      </w:r>
      <w:r w:rsidRPr="00FD580B">
        <w:rPr>
          <w:rFonts w:ascii="Calibri" w:hAnsi="Calibri" w:cs="Arial"/>
          <w:color w:val="333333"/>
          <w:sz w:val="28"/>
          <w:szCs w:val="28"/>
          <w:lang w:val="en-US"/>
        </w:rPr>
        <w:t xml:space="preserve">BP also said it plans to increase significantly its investment in exploration and to focus its upstream </w:t>
      </w:r>
      <w:r w:rsidRPr="00FD580B">
        <w:rPr>
          <w:rStyle w:val="Strong"/>
          <w:rFonts w:ascii="Calibri" w:hAnsi="Calibri" w:cs="Arial"/>
          <w:color w:val="333333"/>
          <w:sz w:val="28"/>
          <w:szCs w:val="28"/>
          <w:lang w:val="en-US"/>
        </w:rPr>
        <w:t>business</w:t>
      </w:r>
      <w:r w:rsidRPr="00FD580B">
        <w:rPr>
          <w:rFonts w:ascii="Calibri" w:hAnsi="Calibri" w:cs="Arial"/>
          <w:color w:val="333333"/>
          <w:sz w:val="28"/>
          <w:szCs w:val="28"/>
          <w:lang w:val="en-US"/>
        </w:rPr>
        <w:t xml:space="preserve"> on significant opportunities in key oil and gas basins.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Company News ; Disasters ; Environment ; General News ; Pollution &amp; Waste ; Electric Power Generation ; Electric Power Generation Transmission &amp; ; Distribution ; Motion Picture &amp; Sound Recording ; Industries ; Sound Recording Industries ; Utilities ; BP PLC</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84847239</w:t>
      </w:r>
      <w:r>
        <w:rPr>
          <w:rFonts w:ascii="Arial" w:hAnsi="Arial" w:cs="Arial"/>
          <w:i/>
          <w:iCs/>
          <w:color w:val="333333"/>
          <w:lang w:val="en-US"/>
        </w:rPr>
        <w:br/>
        <w:t>Copyright 2011 Western Mail &amp; Echo Ltd, Source: The Financial Times Limited</w:t>
      </w:r>
    </w:p>
    <w:p w:rsidR="00387120" w:rsidRDefault="00387120" w:rsidP="0038712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87120" w:rsidRDefault="00A13788" w:rsidP="00387120">
      <w:pPr>
        <w:shd w:val="clear" w:color="auto" w:fill="DDDDDD"/>
        <w:rPr>
          <w:rFonts w:ascii="Arial" w:hAnsi="Arial" w:cs="Arial"/>
          <w:color w:val="333333"/>
          <w:lang w:val="en-US"/>
        </w:rPr>
      </w:pPr>
      <w:hyperlink r:id="rId702" w:tgtFrame="_blank" w:history="1">
        <w:r w:rsidR="00387120">
          <w:rPr>
            <w:rStyle w:val="Hyperlink"/>
            <w:rFonts w:ascii="Arial" w:hAnsi="Arial" w:cs="Arial"/>
            <w:lang w:val="en-US"/>
          </w:rPr>
          <w:t>The Western Mail: BP looks to a year of recovery after losses</w:t>
        </w:r>
      </w:hyperlink>
    </w:p>
    <w:p w:rsidR="00387120" w:rsidRDefault="00387120" w:rsidP="00387120">
      <w:pPr>
        <w:jc w:val="both"/>
        <w:rPr>
          <w:rFonts w:ascii="Calibri" w:hAnsi="Calibri" w:cs="Arial"/>
          <w:color w:val="333333"/>
          <w:sz w:val="28"/>
          <w:szCs w:val="28"/>
          <w:lang w:val="en-US"/>
        </w:rPr>
      </w:pPr>
    </w:p>
    <w:p w:rsidR="00387120" w:rsidRPr="00A00E38" w:rsidRDefault="00387120" w:rsidP="00387120">
      <w:pPr>
        <w:spacing w:before="150" w:after="96"/>
        <w:jc w:val="both"/>
        <w:outlineLvl w:val="3"/>
        <w:rPr>
          <w:rFonts w:ascii="Calibri" w:hAnsi="Calibri" w:cs="Arial"/>
          <w:b/>
          <w:bCs/>
          <w:sz w:val="48"/>
          <w:szCs w:val="48"/>
          <w:lang w:val="en-US"/>
        </w:rPr>
      </w:pPr>
      <w:r w:rsidRPr="00A00E38">
        <w:rPr>
          <w:rFonts w:ascii="Calibri" w:hAnsi="Calibri" w:cs="Arial"/>
          <w:b/>
          <w:sz w:val="48"/>
          <w:szCs w:val="48"/>
          <w:lang w:val="en-US"/>
        </w:rPr>
        <w:t>(</w:t>
      </w:r>
      <w:r>
        <w:rPr>
          <w:rFonts w:ascii="Calibri" w:hAnsi="Calibri" w:cs="Arial"/>
          <w:b/>
          <w:sz w:val="48"/>
          <w:szCs w:val="48"/>
          <w:lang w:val="en-US"/>
        </w:rPr>
        <w:t>64</w:t>
      </w:r>
      <w:r w:rsidRPr="00A00E38">
        <w:rPr>
          <w:rFonts w:ascii="Calibri" w:hAnsi="Calibri" w:cs="Arial"/>
          <w:b/>
          <w:sz w:val="48"/>
          <w:szCs w:val="48"/>
          <w:lang w:val="en-US"/>
        </w:rPr>
        <w:t xml:space="preserve">) </w:t>
      </w:r>
      <w:r w:rsidRPr="00A00E38">
        <w:rPr>
          <w:rFonts w:ascii="Calibri" w:hAnsi="Calibri" w:cs="Arial"/>
          <w:b/>
          <w:bCs/>
          <w:sz w:val="48"/>
          <w:szCs w:val="48"/>
          <w:lang w:val="en-US"/>
        </w:rPr>
        <w:t>The Western Mail: Interest rate rise 'may not be a bad thing'</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Western Mail (Cardiff, Wales)</w:t>
      </w:r>
      <w:r>
        <w:rPr>
          <w:rFonts w:ascii="Arial" w:hAnsi="Arial" w:cs="Arial"/>
          <w:color w:val="333333"/>
          <w:lang w:val="en-US"/>
        </w:rPr>
        <w:t xml:space="preserve"> - Wednesday, February 2,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1400L)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RHODRI EVANS</w:t>
      </w:r>
    </w:p>
    <w:p w:rsidR="00387120" w:rsidRDefault="00387120" w:rsidP="00387120">
      <w:pPr>
        <w:jc w:val="both"/>
        <w:rPr>
          <w:rFonts w:ascii="Calibri" w:hAnsi="Calibri" w:cs="Arial"/>
          <w:color w:val="333333"/>
          <w:sz w:val="28"/>
          <w:szCs w:val="28"/>
          <w:lang w:val="en-US"/>
        </w:rPr>
      </w:pPr>
      <w:r w:rsidRPr="00A00E38">
        <w:rPr>
          <w:rFonts w:ascii="Calibri" w:hAnsi="Calibri" w:cs="Arial"/>
          <w:color w:val="333333"/>
          <w:sz w:val="28"/>
          <w:szCs w:val="28"/>
          <w:lang w:val="en-US"/>
        </w:rPr>
        <w:t xml:space="preserve">THE Deputy Governor of the Bank of England yesterday admitted that the Bank may have to act on interest rates if commodity prices continue to rise. Speaking in Cardiff as he visited Wales to meet with grassroots </w:t>
      </w:r>
      <w:r w:rsidRPr="00A00E38">
        <w:rPr>
          <w:rStyle w:val="Strong"/>
          <w:rFonts w:ascii="Calibri" w:hAnsi="Calibri" w:cs="Arial"/>
          <w:color w:val="333333"/>
          <w:sz w:val="28"/>
          <w:szCs w:val="28"/>
          <w:lang w:val="en-US"/>
        </w:rPr>
        <w:t>businesses</w:t>
      </w:r>
      <w:r w:rsidRPr="00A00E38">
        <w:rPr>
          <w:rFonts w:ascii="Calibri" w:hAnsi="Calibri" w:cs="Arial"/>
          <w:color w:val="333333"/>
          <w:sz w:val="28"/>
          <w:szCs w:val="28"/>
          <w:lang w:val="en-US"/>
        </w:rPr>
        <w:t xml:space="preserve"> , Charles Bean said that the rise in commodity prices was one of the key factors that had caused the CPI measure of inflation to hit 3.7% in December. </w:t>
      </w:r>
      <w:r w:rsidRPr="00A00E38">
        <w:rPr>
          <w:rFonts w:ascii="Calibri" w:hAnsi="Calibri" w:cs="Arial"/>
          <w:color w:val="333333"/>
          <w:sz w:val="28"/>
          <w:szCs w:val="28"/>
          <w:lang w:val="en-US"/>
        </w:rPr>
        <w:br/>
      </w:r>
      <w:r w:rsidRPr="00A00E38">
        <w:rPr>
          <w:rFonts w:ascii="Calibri" w:hAnsi="Calibri" w:cs="Arial"/>
          <w:color w:val="333333"/>
          <w:sz w:val="28"/>
          <w:szCs w:val="28"/>
          <w:lang w:val="en-US"/>
        </w:rPr>
        <w:br/>
        <w:t xml:space="preserve">And while the Bank predicts that inflation will return to below its 2% target in the medium-term, the Deputy Governor admitted there was a possibility commodity prices could persist - something that could eventually force the Bank to raise rates, even if the recovery is not entrenched. </w:t>
      </w:r>
      <w:r w:rsidRPr="00A00E38">
        <w:rPr>
          <w:rFonts w:ascii="Calibri" w:hAnsi="Calibri" w:cs="Arial"/>
          <w:color w:val="333333"/>
          <w:sz w:val="28"/>
          <w:szCs w:val="28"/>
          <w:lang w:val="en-US"/>
        </w:rPr>
        <w:br/>
        <w:t xml:space="preserve">The Deputy Governor, with responsibility for monetary policy, said there were three key factors that explained the current rate of inflation. </w:t>
      </w:r>
      <w:r w:rsidRPr="00A00E38">
        <w:rPr>
          <w:rFonts w:ascii="Calibri" w:hAnsi="Calibri" w:cs="Arial"/>
          <w:color w:val="333333"/>
          <w:sz w:val="28"/>
          <w:szCs w:val="28"/>
          <w:lang w:val="en-US"/>
        </w:rPr>
        <w:br/>
        <w:t xml:space="preserve">He said the first was the fall in value of Sterling. Secondly he pointed to the rise in commodity prices, such as oil and wheat, over the last six months. </w:t>
      </w:r>
      <w:r w:rsidRPr="00A00E38">
        <w:rPr>
          <w:rFonts w:ascii="Calibri" w:hAnsi="Calibri" w:cs="Arial"/>
          <w:color w:val="333333"/>
          <w:sz w:val="28"/>
          <w:szCs w:val="28"/>
          <w:lang w:val="en-US"/>
        </w:rPr>
        <w:br/>
      </w:r>
      <w:r w:rsidRPr="00A00E38">
        <w:rPr>
          <w:rFonts w:ascii="Calibri" w:hAnsi="Calibri" w:cs="Arial"/>
          <w:color w:val="333333"/>
          <w:sz w:val="28"/>
          <w:szCs w:val="28"/>
          <w:lang w:val="en-US"/>
        </w:rPr>
        <w:lastRenderedPageBreak/>
        <w:br/>
        <w:t xml:space="preserve">"We have seen substantial rises in food prices, which, in part, are connected to issues over bad harvests, but only partly," he said. "We have seen oil prices rising, recently they have reached $100 a barrel, and global prices have been rising. "The background of all these developments is the strong growth of emerging markets putting upward pressure on the price of commodities." </w:t>
      </w:r>
      <w:r w:rsidRPr="00A00E38">
        <w:rPr>
          <w:rFonts w:ascii="Calibri" w:hAnsi="Calibri" w:cs="Arial"/>
          <w:color w:val="333333"/>
          <w:sz w:val="28"/>
          <w:szCs w:val="28"/>
          <w:lang w:val="en-US"/>
        </w:rPr>
        <w:br/>
        <w:t xml:space="preserve">The third driver to inflation comes from closer to home, with the Government's increase in the rate of VAT to 20%. "The three of those, in an arithmetical sense, can account for a lot of the strength of inflation," he said. </w:t>
      </w:r>
      <w:r w:rsidRPr="00A00E38">
        <w:rPr>
          <w:rFonts w:ascii="Calibri" w:hAnsi="Calibri" w:cs="Arial"/>
          <w:color w:val="333333"/>
          <w:sz w:val="28"/>
          <w:szCs w:val="28"/>
          <w:lang w:val="en-US"/>
        </w:rPr>
        <w:br/>
        <w:t xml:space="preserve">"We would expect, providing there aren't further shocks, that inflation will come back down towards the target." But if demand from consumers in emerging markets such as </w:t>
      </w:r>
      <w:r w:rsidRPr="00A00E38">
        <w:rPr>
          <w:rStyle w:val="Strong"/>
          <w:rFonts w:ascii="Calibri" w:hAnsi="Calibri" w:cs="Arial"/>
          <w:color w:val="333333"/>
          <w:sz w:val="28"/>
          <w:szCs w:val="28"/>
          <w:lang w:val="en-US"/>
        </w:rPr>
        <w:t>China</w:t>
      </w:r>
      <w:r w:rsidRPr="00A00E38">
        <w:rPr>
          <w:rFonts w:ascii="Calibri" w:hAnsi="Calibri" w:cs="Arial"/>
          <w:color w:val="333333"/>
          <w:sz w:val="28"/>
          <w:szCs w:val="28"/>
          <w:lang w:val="en-US"/>
        </w:rPr>
        <w:t xml:space="preserve"> and India continues to grow then world commodity prices could remain high in the medium-term. </w:t>
      </w:r>
    </w:p>
    <w:p w:rsidR="00387120" w:rsidRDefault="00387120" w:rsidP="00387120">
      <w:pPr>
        <w:jc w:val="both"/>
        <w:rPr>
          <w:rFonts w:ascii="Calibri" w:hAnsi="Calibri" w:cs="Arial"/>
          <w:color w:val="333333"/>
          <w:sz w:val="28"/>
          <w:szCs w:val="28"/>
          <w:lang w:val="en-US"/>
        </w:rPr>
      </w:pPr>
      <w:r w:rsidRPr="00A00E38">
        <w:rPr>
          <w:rFonts w:ascii="Calibri" w:hAnsi="Calibri" w:cs="Arial"/>
          <w:color w:val="333333"/>
          <w:sz w:val="28"/>
          <w:szCs w:val="28"/>
          <w:lang w:val="en-US"/>
        </w:rPr>
        <w:t>"It is one of the risks that continuing strong growth in emerging markets may mean a tendency for commodity prices to continue to rise relative to the general prices of goods and services," he said. "On the other hand we would not expect the rate of increase to be as rapid as it has been over the last six months." If commodity prices do continue to remain high then the Bank may see its hand forced into raising rates. "We may well have to respond to that by keeping domestically</w:t>
      </w:r>
      <w:r>
        <w:rPr>
          <w:rFonts w:ascii="Calibri" w:hAnsi="Calibri" w:cs="Arial"/>
          <w:color w:val="333333"/>
          <w:sz w:val="28"/>
          <w:szCs w:val="28"/>
          <w:lang w:val="en-US"/>
        </w:rPr>
        <w:t xml:space="preserve"> </w:t>
      </w:r>
      <w:r w:rsidRPr="00A00E38">
        <w:rPr>
          <w:rFonts w:ascii="Calibri" w:hAnsi="Calibri" w:cs="Arial"/>
          <w:color w:val="333333"/>
          <w:sz w:val="28"/>
          <w:szCs w:val="28"/>
          <w:lang w:val="en-US"/>
        </w:rPr>
        <w:t xml:space="preserve">generated inflation lower," admitted the MPC member. </w:t>
      </w:r>
      <w:r w:rsidRPr="00A00E38">
        <w:rPr>
          <w:rFonts w:ascii="Calibri" w:hAnsi="Calibri" w:cs="Arial"/>
          <w:color w:val="333333"/>
          <w:sz w:val="28"/>
          <w:szCs w:val="28"/>
          <w:lang w:val="en-US"/>
        </w:rPr>
        <w:br/>
        <w:t>The bank rate will undoubtedly have to rise from its record low of 0.5% at some stage, but the Deputy Governor said that the rise, when it came, would not be a bad thing, if it came as a result of an entrenched recovery rather than in response to external shocks. "Whether it dents confidence depends on why it happens - if we raise rates because the economy is growing quite strongly and the recovery is entrenched then that's a 'nice' rise in interest rates and unemployment will be coming down. "On the other hand if it is in response to a spike in oil prices that we think is likely to persist and inflation is becoming embedded that is not a nice reason to raise interest rates, but we would have to do it. "That certainly could be one driver of a change in interest rates if we thought it materially affected the medium-term outlook. It may also be that the shocks we have already had are having a more persistent effect in the medium-term." He pointed out that a rise in rates would actually benefit some who had been hit by the record low, which has now been in place for almost two years.</w:t>
      </w:r>
    </w:p>
    <w:p w:rsidR="00387120" w:rsidRDefault="00387120" w:rsidP="00387120">
      <w:pPr>
        <w:jc w:val="both"/>
        <w:rPr>
          <w:rFonts w:ascii="Calibri" w:hAnsi="Calibri" w:cs="Arial"/>
          <w:color w:val="333333"/>
          <w:sz w:val="28"/>
          <w:szCs w:val="28"/>
          <w:lang w:val="en-US"/>
        </w:rPr>
      </w:pPr>
      <w:r w:rsidRPr="00A00E38">
        <w:rPr>
          <w:rFonts w:ascii="Calibri" w:hAnsi="Calibri" w:cs="Arial"/>
          <w:color w:val="333333"/>
          <w:sz w:val="28"/>
          <w:szCs w:val="28"/>
          <w:lang w:val="en-US"/>
        </w:rPr>
        <w:lastRenderedPageBreak/>
        <w:t xml:space="preserve">"It impacts differently on different groups," he said. "It may be bad for borrowers but it would benefit many savers who have had a very raw deal with nominal returns." However, a big question mark remains over the strength of the economy. Since the Monetary Policy Committee's last rate-setting meeting, GDP figures showed the UK economy shrank by 0.5% in the final quarter of 2010. "The GDP figure came as an unwelcome surprise to many commentators," he said. "Some of the weakness was down to the snow at the end of last year but the ONS indicated that once you take out the snow effect then it was broadly flat. "We certainly expected growth to be somewhat weaker than it had been earlier in the year." </w:t>
      </w:r>
    </w:p>
    <w:p w:rsidR="00387120" w:rsidRPr="00A00E38" w:rsidRDefault="00387120" w:rsidP="00387120">
      <w:pPr>
        <w:jc w:val="both"/>
        <w:rPr>
          <w:rFonts w:ascii="Calibri" w:hAnsi="Calibri" w:cs="Arial"/>
          <w:color w:val="333333"/>
          <w:sz w:val="28"/>
          <w:szCs w:val="28"/>
          <w:lang w:val="en-US"/>
        </w:rPr>
      </w:pPr>
      <w:r w:rsidRPr="00A00E38">
        <w:rPr>
          <w:rFonts w:ascii="Calibri" w:hAnsi="Calibri" w:cs="Arial"/>
          <w:color w:val="333333"/>
          <w:sz w:val="28"/>
          <w:szCs w:val="28"/>
          <w:lang w:val="en-US"/>
        </w:rPr>
        <w:t xml:space="preserve">But after meeting </w:t>
      </w:r>
      <w:r w:rsidRPr="00A00E38">
        <w:rPr>
          <w:rStyle w:val="Strong"/>
          <w:rFonts w:ascii="Calibri" w:hAnsi="Calibri" w:cs="Arial"/>
          <w:color w:val="333333"/>
          <w:sz w:val="28"/>
          <w:szCs w:val="28"/>
          <w:lang w:val="en-US"/>
        </w:rPr>
        <w:t>businesses</w:t>
      </w:r>
      <w:r w:rsidRPr="00A00E38">
        <w:rPr>
          <w:rFonts w:ascii="Calibri" w:hAnsi="Calibri" w:cs="Arial"/>
          <w:color w:val="333333"/>
          <w:sz w:val="28"/>
          <w:szCs w:val="28"/>
          <w:lang w:val="en-US"/>
        </w:rPr>
        <w:t xml:space="preserve"> in Cardiff and Caerphilly with the Bank's agent Neil Ashbridge, the Deputy Governor said he had found a sense of optimism. </w:t>
      </w:r>
      <w:r w:rsidRPr="00A00E38">
        <w:rPr>
          <w:rFonts w:ascii="Calibri" w:hAnsi="Calibri" w:cs="Arial"/>
          <w:color w:val="333333"/>
          <w:sz w:val="28"/>
          <w:szCs w:val="28"/>
          <w:lang w:val="en-US"/>
        </w:rPr>
        <w:br/>
        <w:t xml:space="preserve">"One of the things I've been particularly interested to do is to ask </w:t>
      </w:r>
      <w:r w:rsidRPr="00A00E38">
        <w:rPr>
          <w:rStyle w:val="Strong"/>
          <w:rFonts w:ascii="Calibri" w:hAnsi="Calibri" w:cs="Arial"/>
          <w:color w:val="333333"/>
          <w:sz w:val="28"/>
          <w:szCs w:val="28"/>
          <w:lang w:val="en-US"/>
        </w:rPr>
        <w:t>businesses</w:t>
      </w:r>
      <w:r w:rsidRPr="00A00E38">
        <w:rPr>
          <w:rFonts w:ascii="Calibri" w:hAnsi="Calibri" w:cs="Arial"/>
          <w:color w:val="333333"/>
          <w:sz w:val="28"/>
          <w:szCs w:val="28"/>
          <w:lang w:val="en-US"/>
        </w:rPr>
        <w:t xml:space="preserve"> how they feel conditions were at the back end of last year, abstracting the snow effect. I have to say that the picture is somewhat positive," he said. </w:t>
      </w:r>
      <w:r w:rsidRPr="00A00E38">
        <w:rPr>
          <w:rFonts w:ascii="Calibri" w:hAnsi="Calibri" w:cs="Arial"/>
          <w:color w:val="333333"/>
          <w:sz w:val="28"/>
          <w:szCs w:val="28"/>
          <w:lang w:val="en-US"/>
        </w:rPr>
        <w:br/>
        <w:t xml:space="preserve">"I have met a number of consumer-facing </w:t>
      </w:r>
      <w:r w:rsidRPr="00A00E38">
        <w:rPr>
          <w:rStyle w:val="Strong"/>
          <w:rFonts w:ascii="Calibri" w:hAnsi="Calibri" w:cs="Arial"/>
          <w:color w:val="333333"/>
          <w:sz w:val="28"/>
          <w:szCs w:val="28"/>
          <w:lang w:val="en-US"/>
        </w:rPr>
        <w:t>businesses</w:t>
      </w:r>
      <w:r w:rsidRPr="00A00E38">
        <w:rPr>
          <w:rFonts w:ascii="Calibri" w:hAnsi="Calibri" w:cs="Arial"/>
          <w:color w:val="333333"/>
          <w:sz w:val="28"/>
          <w:szCs w:val="28"/>
          <w:lang w:val="en-US"/>
        </w:rPr>
        <w:t xml:space="preserve"> who indicated that January so far has been quite good for them. "Manufacturers, particularly those manufacturers connected with the automotive trade, are doing particularly well. "The area of concern going forward is for those </w:t>
      </w:r>
      <w:r w:rsidRPr="00A00E38">
        <w:rPr>
          <w:rStyle w:val="Strong"/>
          <w:rFonts w:ascii="Calibri" w:hAnsi="Calibri" w:cs="Arial"/>
          <w:color w:val="333333"/>
          <w:sz w:val="28"/>
          <w:szCs w:val="28"/>
          <w:lang w:val="en-US"/>
        </w:rPr>
        <w:t>businesses</w:t>
      </w:r>
      <w:r w:rsidRPr="00A00E38">
        <w:rPr>
          <w:rFonts w:ascii="Calibri" w:hAnsi="Calibri" w:cs="Arial"/>
          <w:color w:val="333333"/>
          <w:sz w:val="28"/>
          <w:szCs w:val="28"/>
          <w:lang w:val="en-US"/>
        </w:rPr>
        <w:t xml:space="preserve"> connected with the public sector." While some have accused the Bank of inaction by leaving rates so low for so long, the Deputy Governor defended the MPC's approach. "We have judged that it is a sensible policy response to the current situation, given the very deep recession the economy has gone through, and recovery which is still relatively fragile," he said. </w:t>
      </w:r>
      <w:r w:rsidRPr="00A00E38">
        <w:rPr>
          <w:rFonts w:ascii="Calibri" w:hAnsi="Calibri" w:cs="Arial"/>
          <w:color w:val="333333"/>
          <w:sz w:val="28"/>
          <w:szCs w:val="28"/>
          <w:lang w:val="en-US"/>
        </w:rPr>
        <w:br/>
      </w:r>
      <w:r w:rsidRPr="00A00E38">
        <w:rPr>
          <w:rFonts w:ascii="Calibri" w:hAnsi="Calibri" w:cs="Arial"/>
          <w:color w:val="333333"/>
          <w:sz w:val="28"/>
          <w:szCs w:val="28"/>
          <w:lang w:val="en-US"/>
        </w:rPr>
        <w:br/>
        <w:t xml:space="preserve">"As the recovery becomes more fully entrenched, assuming that it does, we would want to be reversing some of that stimulus."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Commodities ; Company News ; Economic Indicators ; Economic News ; Government News ; Inflation ; Interest Rates ; Market News ; Markets ; Finance &amp; Insurance ; Monetary Authorities - Central Bank ; Securities &amp; Commodity Exchanges ; Security Commodity Contracts &amp; Like ; Activity ; Bank of England</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United Kingdom Europe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84847229</w:t>
      </w:r>
      <w:r>
        <w:rPr>
          <w:rFonts w:ascii="Arial" w:hAnsi="Arial" w:cs="Arial"/>
          <w:i/>
          <w:iCs/>
          <w:color w:val="333333"/>
          <w:lang w:val="en-US"/>
        </w:rPr>
        <w:br/>
        <w:t>Copyright 2011 Western Mail &amp; Echo Ltd, Source: The Financial Times Limited</w:t>
      </w:r>
    </w:p>
    <w:p w:rsidR="00387120" w:rsidRDefault="00387120" w:rsidP="0038712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87120" w:rsidRDefault="00A13788" w:rsidP="00387120">
      <w:pPr>
        <w:shd w:val="clear" w:color="auto" w:fill="DDDDDD"/>
        <w:rPr>
          <w:rFonts w:ascii="Arial" w:hAnsi="Arial" w:cs="Arial"/>
          <w:color w:val="333333"/>
          <w:lang w:val="en-US"/>
        </w:rPr>
      </w:pPr>
      <w:hyperlink r:id="rId703" w:tgtFrame="_blank" w:history="1">
        <w:r w:rsidR="00387120">
          <w:rPr>
            <w:rStyle w:val="Hyperlink"/>
            <w:rFonts w:ascii="Arial" w:hAnsi="Arial" w:cs="Arial"/>
            <w:lang w:val="en-US"/>
          </w:rPr>
          <w:t>The Western Mail: Interest rate rise 'may not be a bad thing'</w:t>
        </w:r>
      </w:hyperlink>
    </w:p>
    <w:p w:rsidR="00387120" w:rsidRDefault="00387120" w:rsidP="00387120">
      <w:pPr>
        <w:jc w:val="both"/>
        <w:rPr>
          <w:rFonts w:ascii="Calibri" w:hAnsi="Calibri" w:cs="Arial"/>
          <w:color w:val="333333"/>
          <w:sz w:val="28"/>
          <w:szCs w:val="28"/>
          <w:lang w:val="en-US"/>
        </w:rPr>
      </w:pPr>
    </w:p>
    <w:p w:rsidR="00387120" w:rsidRPr="00250974" w:rsidRDefault="00387120" w:rsidP="00387120">
      <w:pPr>
        <w:spacing w:before="150" w:after="96"/>
        <w:jc w:val="both"/>
        <w:outlineLvl w:val="3"/>
        <w:rPr>
          <w:rFonts w:ascii="Calibri" w:hAnsi="Calibri" w:cs="Arial"/>
          <w:b/>
          <w:bCs/>
          <w:sz w:val="48"/>
          <w:szCs w:val="48"/>
          <w:lang w:val="en-US"/>
        </w:rPr>
      </w:pPr>
      <w:r w:rsidRPr="00250974">
        <w:rPr>
          <w:rFonts w:ascii="Calibri" w:hAnsi="Calibri" w:cs="Arial"/>
          <w:b/>
          <w:sz w:val="48"/>
          <w:szCs w:val="48"/>
          <w:lang w:val="en-US"/>
        </w:rPr>
        <w:t>(</w:t>
      </w:r>
      <w:r>
        <w:rPr>
          <w:rFonts w:ascii="Calibri" w:hAnsi="Calibri" w:cs="Arial"/>
          <w:b/>
          <w:sz w:val="48"/>
          <w:szCs w:val="48"/>
          <w:lang w:val="en-US"/>
        </w:rPr>
        <w:t>65</w:t>
      </w:r>
      <w:r w:rsidRPr="00250974">
        <w:rPr>
          <w:rFonts w:ascii="Calibri" w:hAnsi="Calibri" w:cs="Arial"/>
          <w:b/>
          <w:sz w:val="48"/>
          <w:szCs w:val="48"/>
          <w:lang w:val="en-US"/>
        </w:rPr>
        <w:t xml:space="preserve">) </w:t>
      </w:r>
      <w:r w:rsidRPr="00250974">
        <w:rPr>
          <w:rFonts w:ascii="Calibri" w:hAnsi="Calibri" w:cs="Arial"/>
          <w:b/>
          <w:bCs/>
          <w:sz w:val="48"/>
          <w:szCs w:val="48"/>
          <w:lang w:val="en-US"/>
        </w:rPr>
        <w:t>The Western Mail: Wales needs a talented workforce to rebuild its economic strength</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Western Mail (Cardiff, Wales)</w:t>
      </w:r>
      <w:r>
        <w:rPr>
          <w:rFonts w:ascii="Arial" w:hAnsi="Arial" w:cs="Arial"/>
          <w:color w:val="333333"/>
          <w:lang w:val="en-US"/>
        </w:rPr>
        <w:t xml:space="preserve"> - Wednesday, February 2,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10-12 grade level (Lexile: 1180L)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ROBERT LLEWELLYN JONES</w:t>
      </w:r>
    </w:p>
    <w:p w:rsidR="00387120" w:rsidRDefault="00387120" w:rsidP="00387120">
      <w:pPr>
        <w:jc w:val="both"/>
        <w:rPr>
          <w:rFonts w:ascii="Calibri" w:hAnsi="Calibri" w:cs="Arial"/>
          <w:color w:val="333333"/>
          <w:sz w:val="28"/>
          <w:szCs w:val="28"/>
          <w:lang w:val="en-US"/>
        </w:rPr>
      </w:pPr>
      <w:r w:rsidRPr="00250974">
        <w:rPr>
          <w:rFonts w:ascii="Calibri" w:hAnsi="Calibri" w:cs="Arial"/>
          <w:color w:val="333333"/>
          <w:sz w:val="28"/>
          <w:szCs w:val="28"/>
          <w:lang w:val="en-US"/>
        </w:rPr>
        <w:t xml:space="preserve">IF the UK economy is going to compete against India and </w:t>
      </w:r>
      <w:r w:rsidRPr="00250974">
        <w:rPr>
          <w:rStyle w:val="Strong"/>
          <w:rFonts w:ascii="Calibri" w:hAnsi="Calibri" w:cs="Arial"/>
          <w:color w:val="333333"/>
          <w:sz w:val="28"/>
          <w:szCs w:val="28"/>
          <w:lang w:val="en-US"/>
        </w:rPr>
        <w:t>China</w:t>
      </w:r>
      <w:r w:rsidRPr="00250974">
        <w:rPr>
          <w:rFonts w:ascii="Calibri" w:hAnsi="Calibri" w:cs="Arial"/>
          <w:color w:val="333333"/>
          <w:sz w:val="28"/>
          <w:szCs w:val="28"/>
          <w:lang w:val="en-US"/>
        </w:rPr>
        <w:t xml:space="preserve"> then the higher education sector must turn out graduates with the expertise to fuel growth industries, Welsh </w:t>
      </w:r>
      <w:r w:rsidRPr="00250974">
        <w:rPr>
          <w:rStyle w:val="Strong"/>
          <w:rFonts w:ascii="Calibri" w:hAnsi="Calibri" w:cs="Arial"/>
          <w:color w:val="333333"/>
          <w:sz w:val="28"/>
          <w:szCs w:val="28"/>
          <w:lang w:val="en-US"/>
        </w:rPr>
        <w:t>business</w:t>
      </w:r>
      <w:r w:rsidRPr="00250974">
        <w:rPr>
          <w:rFonts w:ascii="Calibri" w:hAnsi="Calibri" w:cs="Arial"/>
          <w:color w:val="333333"/>
          <w:sz w:val="28"/>
          <w:szCs w:val="28"/>
          <w:lang w:val="en-US"/>
        </w:rPr>
        <w:t xml:space="preserve"> leaders were told yesterday.</w:t>
      </w:r>
      <w:r>
        <w:rPr>
          <w:rFonts w:ascii="Calibri" w:hAnsi="Calibri" w:cs="Arial"/>
          <w:color w:val="333333"/>
          <w:sz w:val="28"/>
          <w:szCs w:val="28"/>
          <w:lang w:val="en-US"/>
        </w:rPr>
        <w:t xml:space="preserve"> </w:t>
      </w:r>
      <w:r w:rsidRPr="00250974">
        <w:rPr>
          <w:rFonts w:ascii="Calibri" w:hAnsi="Calibri" w:cs="Arial"/>
          <w:color w:val="333333"/>
          <w:sz w:val="28"/>
          <w:szCs w:val="28"/>
          <w:lang w:val="en-US"/>
        </w:rPr>
        <w:t xml:space="preserve">This was the message from Alistair Cox, chief executive of leading global specialist recruitment group Hays, on a visit to Cardiff, where it has an office. He said: "The challenge for industry, academia and government is recognising we need more joined up thinking about what are the skills we specifically need for the future. </w:t>
      </w:r>
      <w:r w:rsidRPr="00250974">
        <w:rPr>
          <w:rFonts w:ascii="Calibri" w:hAnsi="Calibri" w:cs="Arial"/>
          <w:color w:val="333333"/>
          <w:sz w:val="28"/>
          <w:szCs w:val="28"/>
          <w:lang w:val="en-US"/>
        </w:rPr>
        <w:br/>
        <w:t xml:space="preserve">"We cannot rely on domestic consumption to drag the UK back to where it used to be in terms of economic growth. We will have to depend a lot more on export lead industries and a flexible, talented workforce." </w:t>
      </w:r>
      <w:r w:rsidRPr="00250974">
        <w:rPr>
          <w:rFonts w:ascii="Calibri" w:hAnsi="Calibri" w:cs="Arial"/>
          <w:color w:val="333333"/>
          <w:sz w:val="28"/>
          <w:szCs w:val="28"/>
          <w:lang w:val="en-US"/>
        </w:rPr>
        <w:br/>
      </w:r>
      <w:r w:rsidRPr="00250974">
        <w:rPr>
          <w:rFonts w:ascii="Calibri" w:hAnsi="Calibri" w:cs="Arial"/>
          <w:color w:val="333333"/>
          <w:sz w:val="28"/>
          <w:szCs w:val="28"/>
          <w:lang w:val="en-US"/>
        </w:rPr>
        <w:br/>
        <w:t xml:space="preserve">Mr Cox was appointed chief executive of Hays in 2007 and was in Cardiff to talk to an invited audience in an address entitled Leadership in a Changing World. </w:t>
      </w:r>
      <w:r w:rsidRPr="00250974">
        <w:rPr>
          <w:rFonts w:ascii="Calibri" w:hAnsi="Calibri" w:cs="Arial"/>
          <w:color w:val="333333"/>
          <w:sz w:val="28"/>
          <w:szCs w:val="28"/>
          <w:lang w:val="en-US"/>
        </w:rPr>
        <w:br/>
      </w:r>
      <w:r w:rsidRPr="00250974">
        <w:rPr>
          <w:rFonts w:ascii="Calibri" w:hAnsi="Calibri" w:cs="Arial"/>
          <w:color w:val="333333"/>
          <w:sz w:val="28"/>
          <w:szCs w:val="28"/>
          <w:lang w:val="en-US"/>
        </w:rPr>
        <w:br/>
        <w:t xml:space="preserve">Reviewing trends over the last 18 months, he said: "When you look at what has happened this has been a challenging time with the worst recession and the deepest downturn in many economies that anyone working remembers. </w:t>
      </w:r>
      <w:r w:rsidRPr="00250974">
        <w:rPr>
          <w:rFonts w:ascii="Calibri" w:hAnsi="Calibri" w:cs="Arial"/>
          <w:color w:val="333333"/>
          <w:sz w:val="28"/>
          <w:szCs w:val="28"/>
          <w:lang w:val="en-US"/>
        </w:rPr>
        <w:br/>
        <w:t xml:space="preserve">"Since the collapse of Lehman Brothers people's mindset has been around survival rather than future strategy. The sole focus was how to get through it in one piece. Now 18 months later we are still alive and the economies around the world are doing encouragingly well." </w:t>
      </w:r>
    </w:p>
    <w:p w:rsidR="00387120" w:rsidRDefault="00387120" w:rsidP="00387120">
      <w:pPr>
        <w:jc w:val="both"/>
        <w:rPr>
          <w:rFonts w:ascii="Calibri" w:hAnsi="Calibri" w:cs="Arial"/>
          <w:color w:val="333333"/>
          <w:sz w:val="28"/>
          <w:szCs w:val="28"/>
          <w:lang w:val="en-US"/>
        </w:rPr>
      </w:pPr>
      <w:r w:rsidRPr="00250974">
        <w:rPr>
          <w:rFonts w:ascii="Calibri" w:hAnsi="Calibri" w:cs="Arial"/>
          <w:color w:val="333333"/>
          <w:sz w:val="28"/>
          <w:szCs w:val="28"/>
          <w:lang w:val="en-US"/>
        </w:rPr>
        <w:t xml:space="preserve">On the Far East he said it was the first region globally to drag itself out of the recession - the first time Asia had done this - and was the biggest profit contributor to the Hays group. He added: "With hindsight Asia started showing </w:t>
      </w:r>
      <w:r w:rsidRPr="00250974">
        <w:rPr>
          <w:rFonts w:ascii="Calibri" w:hAnsi="Calibri" w:cs="Arial"/>
          <w:color w:val="333333"/>
          <w:sz w:val="28"/>
          <w:szCs w:val="28"/>
          <w:lang w:val="en-US"/>
        </w:rPr>
        <w:lastRenderedPageBreak/>
        <w:t xml:space="preserve">signs of recovery in recruitment a year ago. This time last year we saw an increase in jobs being registered and candidate confidence in jobs. "All of which means our Asian </w:t>
      </w:r>
      <w:r w:rsidRPr="00250974">
        <w:rPr>
          <w:rStyle w:val="Strong"/>
          <w:rFonts w:ascii="Calibri" w:hAnsi="Calibri" w:cs="Arial"/>
          <w:color w:val="333333"/>
          <w:sz w:val="28"/>
          <w:szCs w:val="28"/>
          <w:lang w:val="en-US"/>
        </w:rPr>
        <w:t>business</w:t>
      </w:r>
      <w:r w:rsidRPr="00250974">
        <w:rPr>
          <w:rFonts w:ascii="Calibri" w:hAnsi="Calibri" w:cs="Arial"/>
          <w:color w:val="333333"/>
          <w:sz w:val="28"/>
          <w:szCs w:val="28"/>
          <w:lang w:val="en-US"/>
        </w:rPr>
        <w:t xml:space="preserve"> is now operating at levels above the pre-recession peaks." He added: "America, on the other hand, remains a mixed bag with some sectors of its economy doing well but America is not creating new jobs in the volumes they are going to need." </w:t>
      </w:r>
    </w:p>
    <w:p w:rsidR="00387120" w:rsidRDefault="00387120" w:rsidP="00387120">
      <w:pPr>
        <w:jc w:val="both"/>
        <w:rPr>
          <w:rFonts w:ascii="Calibri" w:hAnsi="Calibri" w:cs="Arial"/>
          <w:color w:val="333333"/>
          <w:sz w:val="28"/>
          <w:szCs w:val="28"/>
          <w:lang w:val="en-US"/>
        </w:rPr>
      </w:pPr>
      <w:r w:rsidRPr="00250974">
        <w:rPr>
          <w:rFonts w:ascii="Calibri" w:hAnsi="Calibri" w:cs="Arial"/>
          <w:color w:val="333333"/>
          <w:sz w:val="28"/>
          <w:szCs w:val="28"/>
          <w:lang w:val="en-US"/>
        </w:rPr>
        <w:t xml:space="preserve">Turning his attention to Wales, he said the good news was that the private sector in many areas was doing well - up 30% in some sectors like finance services. He added: "Larger companies are increasing jobs, but SMEs are not as yet creating new jobs," he said. "1998 to 2008 was a decade of unprecedented economic growth in the UK. Two-thirds of new jobs created in that period came from companies that employed less than 50 people. These </w:t>
      </w:r>
      <w:r w:rsidRPr="00250974">
        <w:rPr>
          <w:rStyle w:val="Strong"/>
          <w:rFonts w:ascii="Calibri" w:hAnsi="Calibri" w:cs="Arial"/>
          <w:color w:val="333333"/>
          <w:sz w:val="28"/>
          <w:szCs w:val="28"/>
          <w:lang w:val="en-US"/>
        </w:rPr>
        <w:t>businesses</w:t>
      </w:r>
      <w:r w:rsidRPr="00250974">
        <w:rPr>
          <w:rFonts w:ascii="Calibri" w:hAnsi="Calibri" w:cs="Arial"/>
          <w:color w:val="333333"/>
          <w:sz w:val="28"/>
          <w:szCs w:val="28"/>
          <w:lang w:val="en-US"/>
        </w:rPr>
        <w:t xml:space="preserve"> are the engines of job creation in the private sector. Now we have to encourage and foster SME confidence to invest in their </w:t>
      </w:r>
      <w:r w:rsidRPr="00250974">
        <w:rPr>
          <w:rStyle w:val="Strong"/>
          <w:rFonts w:ascii="Calibri" w:hAnsi="Calibri" w:cs="Arial"/>
          <w:color w:val="333333"/>
          <w:sz w:val="28"/>
          <w:szCs w:val="28"/>
          <w:lang w:val="en-US"/>
        </w:rPr>
        <w:t>businesses</w:t>
      </w:r>
      <w:r w:rsidRPr="00250974">
        <w:rPr>
          <w:rFonts w:ascii="Calibri" w:hAnsi="Calibri" w:cs="Arial"/>
          <w:color w:val="333333"/>
          <w:sz w:val="28"/>
          <w:szCs w:val="28"/>
          <w:lang w:val="en-US"/>
        </w:rPr>
        <w:t xml:space="preserve"> and create new jobs." This resurgence in confidence, Mr Cox said, started in the UK nine months ago. Unfortunately the 30% growth in Hays' </w:t>
      </w:r>
      <w:r w:rsidRPr="00250974">
        <w:rPr>
          <w:rStyle w:val="Strong"/>
          <w:rFonts w:ascii="Calibri" w:hAnsi="Calibri" w:cs="Arial"/>
          <w:color w:val="333333"/>
          <w:sz w:val="28"/>
          <w:szCs w:val="28"/>
          <w:lang w:val="en-US"/>
        </w:rPr>
        <w:t>business</w:t>
      </w:r>
      <w:r w:rsidRPr="00250974">
        <w:rPr>
          <w:rFonts w:ascii="Calibri" w:hAnsi="Calibri" w:cs="Arial"/>
          <w:color w:val="333333"/>
          <w:sz w:val="28"/>
          <w:szCs w:val="28"/>
          <w:lang w:val="en-US"/>
        </w:rPr>
        <w:t xml:space="preserve"> in the private sector has been counteracted by the decline in public sector recruitment. </w:t>
      </w:r>
      <w:r w:rsidRPr="00250974">
        <w:rPr>
          <w:rFonts w:ascii="Calibri" w:hAnsi="Calibri" w:cs="Arial"/>
          <w:color w:val="333333"/>
          <w:sz w:val="28"/>
          <w:szCs w:val="28"/>
          <w:lang w:val="en-US"/>
        </w:rPr>
        <w:br/>
        <w:t xml:space="preserve">He added: "Things have gone down quickly in the public sector, but I believe it will bottom out in the next four months. When we get to that point we should see in our </w:t>
      </w:r>
      <w:r w:rsidRPr="00250974">
        <w:rPr>
          <w:rStyle w:val="Strong"/>
          <w:rFonts w:ascii="Calibri" w:hAnsi="Calibri" w:cs="Arial"/>
          <w:color w:val="333333"/>
          <w:sz w:val="28"/>
          <w:szCs w:val="28"/>
          <w:lang w:val="en-US"/>
        </w:rPr>
        <w:t>business</w:t>
      </w:r>
      <w:r w:rsidRPr="00250974">
        <w:rPr>
          <w:rFonts w:ascii="Calibri" w:hAnsi="Calibri" w:cs="Arial"/>
          <w:color w:val="333333"/>
          <w:sz w:val="28"/>
          <w:szCs w:val="28"/>
          <w:lang w:val="en-US"/>
        </w:rPr>
        <w:t xml:space="preserve"> the makeshift between private and public sectors come to an end and profit growth come back to the UK </w:t>
      </w:r>
      <w:r w:rsidRPr="00250974">
        <w:rPr>
          <w:rStyle w:val="Strong"/>
          <w:rFonts w:ascii="Calibri" w:hAnsi="Calibri" w:cs="Arial"/>
          <w:color w:val="333333"/>
          <w:sz w:val="28"/>
          <w:szCs w:val="28"/>
          <w:lang w:val="en-US"/>
        </w:rPr>
        <w:t>business</w:t>
      </w:r>
      <w:r w:rsidRPr="00250974">
        <w:rPr>
          <w:rFonts w:ascii="Calibri" w:hAnsi="Calibri" w:cs="Arial"/>
          <w:color w:val="333333"/>
          <w:sz w:val="28"/>
          <w:szCs w:val="28"/>
          <w:lang w:val="en-US"/>
        </w:rPr>
        <w:t>.</w:t>
      </w:r>
      <w:r w:rsidRPr="00250974">
        <w:rPr>
          <w:rFonts w:ascii="Calibri" w:hAnsi="Calibri" w:cs="Arial"/>
          <w:color w:val="333333"/>
          <w:sz w:val="28"/>
          <w:szCs w:val="28"/>
          <w:lang w:val="en-US"/>
        </w:rPr>
        <w:br/>
        <w:t xml:space="preserve">"We have to create a vibrant economy because the best way to create a healthy job market is having an economic backdrop within which clients and individuals have the confidence to invest and to change jobs." </w:t>
      </w:r>
      <w:r w:rsidRPr="00250974">
        <w:rPr>
          <w:rFonts w:ascii="Calibri" w:hAnsi="Calibri" w:cs="Arial"/>
          <w:color w:val="333333"/>
          <w:sz w:val="28"/>
          <w:szCs w:val="28"/>
          <w:lang w:val="en-US"/>
        </w:rPr>
        <w:br/>
      </w:r>
      <w:r w:rsidRPr="00250974">
        <w:rPr>
          <w:rFonts w:ascii="Calibri" w:hAnsi="Calibri" w:cs="Arial"/>
          <w:color w:val="333333"/>
          <w:sz w:val="28"/>
          <w:szCs w:val="28"/>
          <w:lang w:val="en-US"/>
        </w:rPr>
        <w:br/>
        <w:t xml:space="preserve">In his address Mr Cox said that a flaw in leadership was trying to copy someone else. He added: "Be yourself, but understand what it is about yourself - both those strengths and limitations - that make you unique and turn that into your own leadership style." The chief executive said that when people talk about leadership they talked about the person at the top of the organisation. </w:t>
      </w:r>
      <w:r w:rsidRPr="00250974">
        <w:rPr>
          <w:rFonts w:ascii="Calibri" w:hAnsi="Calibri" w:cs="Arial"/>
          <w:color w:val="333333"/>
          <w:sz w:val="28"/>
          <w:szCs w:val="28"/>
          <w:lang w:val="en-US"/>
        </w:rPr>
        <w:br/>
        <w:t xml:space="preserve">He added: "But for me leadership becomes most powerful when you push it down deep into that organisation. Strong leaders don't just recognise this they demand it of their people. </w:t>
      </w:r>
    </w:p>
    <w:p w:rsidR="00387120" w:rsidRPr="00250974" w:rsidRDefault="00387120" w:rsidP="00387120">
      <w:pPr>
        <w:jc w:val="both"/>
        <w:rPr>
          <w:rFonts w:ascii="Calibri" w:hAnsi="Calibri" w:cs="Arial"/>
          <w:color w:val="333333"/>
          <w:sz w:val="28"/>
          <w:szCs w:val="28"/>
          <w:lang w:val="en-US"/>
        </w:rPr>
      </w:pPr>
      <w:r w:rsidRPr="00250974">
        <w:rPr>
          <w:rFonts w:ascii="Calibri" w:hAnsi="Calibri" w:cs="Arial"/>
          <w:color w:val="333333"/>
          <w:sz w:val="28"/>
          <w:szCs w:val="28"/>
          <w:lang w:val="en-US"/>
        </w:rPr>
        <w:lastRenderedPageBreak/>
        <w:t xml:space="preserve">"When people are at the pinnacle of their power their sense of purpose is clear but this changes over time and a strong leader senses this and knows when they need to shift their stance but never compromise on the end game. </w:t>
      </w:r>
      <w:r w:rsidRPr="00250974">
        <w:rPr>
          <w:rFonts w:ascii="Calibri" w:hAnsi="Calibri" w:cs="Arial"/>
          <w:color w:val="333333"/>
          <w:sz w:val="28"/>
          <w:szCs w:val="28"/>
          <w:lang w:val="en-US"/>
        </w:rPr>
        <w:br/>
        <w:t xml:space="preserve">"Leaders understand when you have to be single-minded and determined in driving something through and when they need to throttle back. </w:t>
      </w:r>
      <w:r w:rsidRPr="00250974">
        <w:rPr>
          <w:rFonts w:ascii="Calibri" w:hAnsi="Calibri" w:cs="Arial"/>
          <w:color w:val="333333"/>
          <w:sz w:val="28"/>
          <w:szCs w:val="28"/>
          <w:lang w:val="en-US"/>
        </w:rPr>
        <w:br/>
        <w:t xml:space="preserve">"There is a real danger if you plough on regardless you lose the people so you become a leader without followers. A good leader will understand when he or she has to step back and allow everyone to catch up rather than march on regardless and not recognise they have lost traction in the organisation."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Economic News ; Education &amp; Training ; General News ; Hays PLC</w:t>
      </w:r>
      <w:r>
        <w:rPr>
          <w:rFonts w:ascii="Arial" w:hAnsi="Arial" w:cs="Arial"/>
          <w:i/>
          <w:iCs/>
          <w:color w:val="333333"/>
          <w:lang w:val="en-US"/>
        </w:rPr>
        <w:br/>
      </w:r>
      <w:r>
        <w:rPr>
          <w:rStyle w:val="tagname2"/>
          <w:rFonts w:ascii="Arial" w:hAnsi="Arial" w:cs="Arial"/>
          <w:i/>
          <w:iCs/>
          <w:color w:val="333333"/>
          <w:lang w:val="en-US"/>
        </w:rPr>
        <w:t xml:space="preserve">Location(s): </w:t>
      </w:r>
      <w:r>
        <w:rPr>
          <w:rFonts w:ascii="Arial" w:hAnsi="Arial" w:cs="Arial"/>
          <w:i/>
          <w:iCs/>
          <w:color w:val="333333"/>
          <w:lang w:val="en-US"/>
        </w:rPr>
        <w:t>China India United Kingdom Asia Europe South Asia Western Europe</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84847233</w:t>
      </w:r>
      <w:r>
        <w:rPr>
          <w:rFonts w:ascii="Arial" w:hAnsi="Arial" w:cs="Arial"/>
          <w:i/>
          <w:iCs/>
          <w:color w:val="333333"/>
          <w:lang w:val="en-US"/>
        </w:rPr>
        <w:br/>
        <w:t>Copyright 2011 Western Mail &amp; Echo Ltd, Source: The Financial Times Limited</w:t>
      </w:r>
    </w:p>
    <w:p w:rsidR="00387120" w:rsidRDefault="00387120" w:rsidP="0038712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87120" w:rsidRDefault="00A13788" w:rsidP="00387120">
      <w:pPr>
        <w:shd w:val="clear" w:color="auto" w:fill="DDDDDD"/>
        <w:rPr>
          <w:rFonts w:ascii="Arial" w:hAnsi="Arial" w:cs="Arial"/>
          <w:color w:val="333333"/>
          <w:lang w:val="en-US"/>
        </w:rPr>
      </w:pPr>
      <w:hyperlink r:id="rId704" w:tgtFrame="_blank" w:history="1">
        <w:r w:rsidR="00387120">
          <w:rPr>
            <w:rStyle w:val="Hyperlink"/>
            <w:rFonts w:ascii="Arial" w:hAnsi="Arial" w:cs="Arial"/>
            <w:lang w:val="en-US"/>
          </w:rPr>
          <w:t>The Western Mail: Wales needs a talented workforce to rebuild its economic strength</w:t>
        </w:r>
      </w:hyperlink>
    </w:p>
    <w:p w:rsidR="00387120" w:rsidRDefault="00387120" w:rsidP="00387120">
      <w:pPr>
        <w:jc w:val="both"/>
        <w:rPr>
          <w:rFonts w:ascii="Calibri" w:hAnsi="Calibri" w:cs="Arial"/>
          <w:color w:val="333333"/>
          <w:sz w:val="28"/>
          <w:szCs w:val="28"/>
          <w:lang w:val="en-US"/>
        </w:rPr>
      </w:pPr>
    </w:p>
    <w:p w:rsidR="00387120" w:rsidRDefault="00387120" w:rsidP="00387120">
      <w:pPr>
        <w:spacing w:before="150" w:after="96"/>
        <w:outlineLvl w:val="3"/>
        <w:rPr>
          <w:rFonts w:ascii="Calibri" w:hAnsi="Calibri" w:cs="Arial"/>
          <w:b/>
          <w:sz w:val="48"/>
          <w:szCs w:val="48"/>
          <w:lang w:val="en-US"/>
        </w:rPr>
      </w:pPr>
    </w:p>
    <w:p w:rsidR="00387120" w:rsidRDefault="00387120" w:rsidP="00387120">
      <w:pPr>
        <w:spacing w:before="150" w:after="96"/>
        <w:outlineLvl w:val="3"/>
        <w:rPr>
          <w:rFonts w:ascii="Calibri" w:hAnsi="Calibri" w:cs="Arial"/>
          <w:b/>
          <w:sz w:val="48"/>
          <w:szCs w:val="48"/>
          <w:lang w:val="en-US"/>
        </w:rPr>
      </w:pPr>
    </w:p>
    <w:p w:rsidR="00387120" w:rsidRDefault="00387120" w:rsidP="00387120">
      <w:pPr>
        <w:spacing w:before="150" w:after="96"/>
        <w:outlineLvl w:val="3"/>
        <w:rPr>
          <w:rFonts w:ascii="Calibri" w:hAnsi="Calibri" w:cs="Arial"/>
          <w:b/>
          <w:sz w:val="48"/>
          <w:szCs w:val="48"/>
          <w:lang w:val="en-US"/>
        </w:rPr>
      </w:pPr>
    </w:p>
    <w:p w:rsidR="00387120" w:rsidRPr="00BA690D" w:rsidRDefault="00387120" w:rsidP="00387120">
      <w:pPr>
        <w:spacing w:before="150" w:after="96"/>
        <w:outlineLvl w:val="3"/>
        <w:rPr>
          <w:rFonts w:ascii="Calibri" w:hAnsi="Calibri" w:cs="Arial"/>
          <w:b/>
          <w:bCs/>
          <w:sz w:val="48"/>
          <w:szCs w:val="48"/>
          <w:lang w:val="en-US"/>
        </w:rPr>
      </w:pPr>
      <w:r w:rsidRPr="00BA690D">
        <w:rPr>
          <w:rFonts w:ascii="Calibri" w:hAnsi="Calibri" w:cs="Arial"/>
          <w:b/>
          <w:sz w:val="48"/>
          <w:szCs w:val="48"/>
          <w:lang w:val="en-US"/>
        </w:rPr>
        <w:t>(</w:t>
      </w:r>
      <w:r>
        <w:rPr>
          <w:rFonts w:ascii="Calibri" w:hAnsi="Calibri" w:cs="Arial"/>
          <w:b/>
          <w:sz w:val="48"/>
          <w:szCs w:val="48"/>
          <w:lang w:val="en-US"/>
        </w:rPr>
        <w:t>66</w:t>
      </w:r>
      <w:r w:rsidRPr="00BA690D">
        <w:rPr>
          <w:rFonts w:ascii="Calibri" w:hAnsi="Calibri" w:cs="Arial"/>
          <w:b/>
          <w:sz w:val="48"/>
          <w:szCs w:val="48"/>
          <w:lang w:val="en-US"/>
        </w:rPr>
        <w:t xml:space="preserve">) </w:t>
      </w:r>
      <w:r w:rsidRPr="00BA690D">
        <w:rPr>
          <w:rFonts w:ascii="Calibri" w:hAnsi="Calibri" w:cs="Arial"/>
          <w:b/>
          <w:bCs/>
          <w:sz w:val="48"/>
          <w:szCs w:val="48"/>
          <w:lang w:val="en-US"/>
        </w:rPr>
        <w:t>The Western Mail: Modern Metro vision needed to transform transport links</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Western Mail (Cardiff, Wales)</w:t>
      </w:r>
      <w:r>
        <w:rPr>
          <w:rFonts w:ascii="Arial" w:hAnsi="Arial" w:cs="Arial"/>
          <w:color w:val="333333"/>
          <w:lang w:val="en-US"/>
        </w:rPr>
        <w:t xml:space="preserve"> - Tuesday, February 1,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1480L)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RHODRI EVANS</w:t>
      </w:r>
    </w:p>
    <w:p w:rsidR="00387120" w:rsidRDefault="00387120" w:rsidP="00387120">
      <w:pPr>
        <w:jc w:val="both"/>
        <w:rPr>
          <w:rFonts w:ascii="Calibri" w:hAnsi="Calibri" w:cs="Arial"/>
          <w:color w:val="333333"/>
          <w:sz w:val="28"/>
          <w:szCs w:val="28"/>
          <w:lang w:val="en-US"/>
        </w:rPr>
      </w:pPr>
      <w:r w:rsidRPr="00BA690D">
        <w:rPr>
          <w:rFonts w:ascii="Calibri" w:hAnsi="Calibri" w:cs="Arial"/>
          <w:color w:val="333333"/>
          <w:sz w:val="28"/>
          <w:szCs w:val="28"/>
          <w:lang w:val="en-US"/>
        </w:rPr>
        <w:t xml:space="preserve">A MAJOR investment is needed in rail infrastructure to stimulate the Welsh economy, according to a new report commissioned by a leading Welsh </w:t>
      </w:r>
      <w:r w:rsidRPr="00BA690D">
        <w:rPr>
          <w:rStyle w:val="Strong"/>
          <w:rFonts w:ascii="Calibri" w:hAnsi="Calibri" w:cs="Arial"/>
          <w:color w:val="333333"/>
          <w:sz w:val="28"/>
          <w:szCs w:val="28"/>
          <w:lang w:val="en-US"/>
        </w:rPr>
        <w:t>business</w:t>
      </w:r>
      <w:r w:rsidRPr="00BA690D">
        <w:rPr>
          <w:rFonts w:ascii="Calibri" w:hAnsi="Calibri" w:cs="Arial"/>
          <w:color w:val="333333"/>
          <w:sz w:val="28"/>
          <w:szCs w:val="28"/>
          <w:lang w:val="en-US"/>
        </w:rPr>
        <w:t xml:space="preserve"> body.</w:t>
      </w:r>
      <w:r>
        <w:rPr>
          <w:rFonts w:ascii="Calibri" w:hAnsi="Calibri" w:cs="Arial"/>
          <w:color w:val="333333"/>
          <w:sz w:val="28"/>
          <w:szCs w:val="28"/>
          <w:lang w:val="en-US"/>
        </w:rPr>
        <w:t xml:space="preserve"> </w:t>
      </w:r>
      <w:r w:rsidRPr="00BA690D">
        <w:rPr>
          <w:rFonts w:ascii="Calibri" w:hAnsi="Calibri" w:cs="Arial"/>
          <w:color w:val="333333"/>
          <w:sz w:val="28"/>
          <w:szCs w:val="28"/>
          <w:lang w:val="en-US"/>
        </w:rPr>
        <w:t xml:space="preserve">The report for Cardiff </w:t>
      </w:r>
      <w:r w:rsidRPr="00BA690D">
        <w:rPr>
          <w:rStyle w:val="Strong"/>
          <w:rFonts w:ascii="Calibri" w:hAnsi="Calibri" w:cs="Arial"/>
          <w:color w:val="333333"/>
          <w:sz w:val="28"/>
          <w:szCs w:val="28"/>
          <w:lang w:val="en-US"/>
        </w:rPr>
        <w:t>Business</w:t>
      </w:r>
      <w:r w:rsidRPr="00BA690D">
        <w:rPr>
          <w:rFonts w:ascii="Calibri" w:hAnsi="Calibri" w:cs="Arial"/>
          <w:color w:val="333333"/>
          <w:sz w:val="28"/>
          <w:szCs w:val="28"/>
          <w:lang w:val="en-US"/>
        </w:rPr>
        <w:t xml:space="preserve"> Partnership, which represents some of the biggest employers in the capital, calls for the electrification of the South Wales main line and investment in a new Cardiff Metro scheme. </w:t>
      </w:r>
      <w:r w:rsidRPr="00BA690D">
        <w:rPr>
          <w:rFonts w:ascii="Calibri" w:hAnsi="Calibri" w:cs="Arial"/>
          <w:color w:val="333333"/>
          <w:sz w:val="28"/>
          <w:szCs w:val="28"/>
          <w:lang w:val="en-US"/>
        </w:rPr>
        <w:br/>
      </w:r>
      <w:r w:rsidRPr="00BA690D">
        <w:rPr>
          <w:rFonts w:ascii="Calibri" w:hAnsi="Calibri" w:cs="Arial"/>
          <w:color w:val="333333"/>
          <w:sz w:val="28"/>
          <w:szCs w:val="28"/>
          <w:lang w:val="en-US"/>
        </w:rPr>
        <w:lastRenderedPageBreak/>
        <w:t xml:space="preserve">The paper, "Connecting Cardiff, Newport and the Valleys - A Metro for Wales' Capital City Region" drawn up by </w:t>
      </w:r>
      <w:r w:rsidRPr="00BA690D">
        <w:rPr>
          <w:rStyle w:val="Strong"/>
          <w:rFonts w:ascii="Calibri" w:hAnsi="Calibri" w:cs="Arial"/>
          <w:color w:val="333333"/>
          <w:sz w:val="28"/>
          <w:szCs w:val="28"/>
          <w:lang w:val="en-US"/>
        </w:rPr>
        <w:t>business</w:t>
      </w:r>
      <w:r w:rsidRPr="00BA690D">
        <w:rPr>
          <w:rFonts w:ascii="Calibri" w:hAnsi="Calibri" w:cs="Arial"/>
          <w:color w:val="333333"/>
          <w:sz w:val="28"/>
          <w:szCs w:val="28"/>
          <w:lang w:val="en-US"/>
        </w:rPr>
        <w:t xml:space="preserve"> consultant Mark Barry, makes the case for an "ambitious and strategic" investment. It argues that such investment is needed to deliver a step change in public transport services for Cardiff, Newport and the Valleys between 2015 and 2025. </w:t>
      </w:r>
    </w:p>
    <w:p w:rsidR="00387120" w:rsidRDefault="00387120" w:rsidP="00387120">
      <w:pPr>
        <w:jc w:val="both"/>
        <w:rPr>
          <w:rFonts w:ascii="Calibri" w:hAnsi="Calibri" w:cs="Arial"/>
          <w:color w:val="333333"/>
          <w:sz w:val="28"/>
          <w:szCs w:val="28"/>
          <w:lang w:val="en-US"/>
        </w:rPr>
      </w:pPr>
      <w:r w:rsidRPr="00BA690D">
        <w:rPr>
          <w:rFonts w:ascii="Calibri" w:hAnsi="Calibri" w:cs="Arial"/>
          <w:color w:val="333333"/>
          <w:sz w:val="28"/>
          <w:szCs w:val="28"/>
          <w:lang w:val="en-US"/>
        </w:rPr>
        <w:t xml:space="preserve">The report argues that a Metro scheme of combined electrified heavy rail and light rail is needed to stimulate the economy of the entire Cardiff city region. </w:t>
      </w:r>
      <w:r w:rsidRPr="00BA690D">
        <w:rPr>
          <w:rFonts w:ascii="Calibri" w:hAnsi="Calibri" w:cs="Arial"/>
          <w:color w:val="333333"/>
          <w:sz w:val="28"/>
          <w:szCs w:val="28"/>
          <w:lang w:val="en-US"/>
        </w:rPr>
        <w:br/>
        <w:t xml:space="preserve">The benefits of this major public transport investment would be maximised by also delivering faster rail links to London and Heathrow, so that by 2025 it should be possible to: Travel from the Heads of the Valleys to Newport or Cardiff in 40 minutes or less four times an hour. Travel from Cardiff to London or Heathrow in 80 minutes or less twice an hour. David Stevens, director of Cardiff </w:t>
      </w:r>
      <w:r w:rsidRPr="00BA690D">
        <w:rPr>
          <w:rStyle w:val="Strong"/>
          <w:rFonts w:ascii="Calibri" w:hAnsi="Calibri" w:cs="Arial"/>
          <w:color w:val="333333"/>
          <w:sz w:val="28"/>
          <w:szCs w:val="28"/>
          <w:lang w:val="en-US"/>
        </w:rPr>
        <w:t>Business</w:t>
      </w:r>
      <w:r w:rsidRPr="00BA690D">
        <w:rPr>
          <w:rFonts w:ascii="Calibri" w:hAnsi="Calibri" w:cs="Arial"/>
          <w:color w:val="333333"/>
          <w:sz w:val="28"/>
          <w:szCs w:val="28"/>
          <w:lang w:val="en-US"/>
        </w:rPr>
        <w:t xml:space="preserve"> Partnership and operations director of Admiral Insurance, said such a scheme was needed to ensure the future competitiveness of the Cardiff region. </w:t>
      </w:r>
      <w:r w:rsidRPr="00BA690D">
        <w:rPr>
          <w:rFonts w:ascii="Calibri" w:hAnsi="Calibri" w:cs="Arial"/>
          <w:color w:val="333333"/>
          <w:sz w:val="28"/>
          <w:szCs w:val="28"/>
          <w:lang w:val="en-US"/>
        </w:rPr>
        <w:br/>
      </w:r>
      <w:r w:rsidRPr="00BA690D">
        <w:rPr>
          <w:rFonts w:ascii="Calibri" w:hAnsi="Calibri" w:cs="Arial"/>
          <w:color w:val="333333"/>
          <w:sz w:val="28"/>
          <w:szCs w:val="28"/>
          <w:lang w:val="en-US"/>
        </w:rPr>
        <w:br/>
        <w:t xml:space="preserve">"Around the world, the success of city region economies is becoming increasingly dependent on high capacity, high quality, intra and inter regional public transport systems," he said. "In response, aspiring city regions such as Manchester, Leeds, Sheffield, Nottingham and Edinburgh are pushing ahead with the development and expansion of modern urban transit systems to boost their economies." Mr Stevens added: "Given the evidence from around the world, the Cardiff </w:t>
      </w:r>
      <w:r w:rsidRPr="00BA690D">
        <w:rPr>
          <w:rStyle w:val="Strong"/>
          <w:rFonts w:ascii="Calibri" w:hAnsi="Calibri" w:cs="Arial"/>
          <w:color w:val="333333"/>
          <w:sz w:val="28"/>
          <w:szCs w:val="28"/>
          <w:lang w:val="en-US"/>
        </w:rPr>
        <w:t>Business</w:t>
      </w:r>
      <w:r w:rsidRPr="00BA690D">
        <w:rPr>
          <w:rFonts w:ascii="Calibri" w:hAnsi="Calibri" w:cs="Arial"/>
          <w:color w:val="333333"/>
          <w:sz w:val="28"/>
          <w:szCs w:val="28"/>
          <w:lang w:val="en-US"/>
        </w:rPr>
        <w:t xml:space="preserve"> Partnership believes the delivery of a new vision, combined with a coherent economic strategy for the entire Cardiff City Region, will make a significant contribution to improving Wales' economic fortunes. Consequently, it should be a priority for the governments at both Cardiff and Westminster, and for local authorities and the </w:t>
      </w:r>
      <w:r w:rsidRPr="00BA690D">
        <w:rPr>
          <w:rStyle w:val="Strong"/>
          <w:rFonts w:ascii="Calibri" w:hAnsi="Calibri" w:cs="Arial"/>
          <w:color w:val="333333"/>
          <w:sz w:val="28"/>
          <w:szCs w:val="28"/>
          <w:lang w:val="en-US"/>
        </w:rPr>
        <w:t>business</w:t>
      </w:r>
      <w:r w:rsidRPr="00BA690D">
        <w:rPr>
          <w:rFonts w:ascii="Calibri" w:hAnsi="Calibri" w:cs="Arial"/>
          <w:color w:val="333333"/>
          <w:sz w:val="28"/>
          <w:szCs w:val="28"/>
          <w:lang w:val="en-US"/>
        </w:rPr>
        <w:t xml:space="preserve"> community." </w:t>
      </w:r>
      <w:r w:rsidRPr="00BA690D">
        <w:rPr>
          <w:rFonts w:ascii="Calibri" w:hAnsi="Calibri" w:cs="Arial"/>
          <w:color w:val="333333"/>
          <w:sz w:val="28"/>
          <w:szCs w:val="28"/>
          <w:lang w:val="en-US"/>
        </w:rPr>
        <w:br/>
      </w:r>
      <w:r w:rsidRPr="00BA690D">
        <w:rPr>
          <w:rFonts w:ascii="Calibri" w:hAnsi="Calibri" w:cs="Arial"/>
          <w:color w:val="333333"/>
          <w:sz w:val="28"/>
          <w:szCs w:val="28"/>
          <w:lang w:val="en-US"/>
        </w:rPr>
        <w:br/>
        <w:t xml:space="preserve">Roy J Thomas, founding director of the Cardiff </w:t>
      </w:r>
      <w:r w:rsidRPr="00BA690D">
        <w:rPr>
          <w:rStyle w:val="Strong"/>
          <w:rFonts w:ascii="Calibri" w:hAnsi="Calibri" w:cs="Arial"/>
          <w:color w:val="333333"/>
          <w:sz w:val="28"/>
          <w:szCs w:val="28"/>
          <w:lang w:val="en-US"/>
        </w:rPr>
        <w:t>Business</w:t>
      </w:r>
      <w:r w:rsidRPr="00BA690D">
        <w:rPr>
          <w:rFonts w:ascii="Calibri" w:hAnsi="Calibri" w:cs="Arial"/>
          <w:color w:val="333333"/>
          <w:sz w:val="28"/>
          <w:szCs w:val="28"/>
          <w:lang w:val="en-US"/>
        </w:rPr>
        <w:t xml:space="preserve"> Partnership, added: "The Partnership believes it should be using the electrification of Great Western main line as a catalyst, it is time to develop and implement the transport vision set out in this paper. "This would enable the Cardiff City Region population to travel far more quickly and easily, and also radically enhance the economic connectivity which is essential." </w:t>
      </w:r>
      <w:r>
        <w:rPr>
          <w:rFonts w:ascii="Calibri" w:hAnsi="Calibri" w:cs="Arial"/>
          <w:color w:val="333333"/>
          <w:sz w:val="28"/>
          <w:szCs w:val="28"/>
          <w:lang w:val="en-US"/>
        </w:rPr>
        <w:t xml:space="preserve"> </w:t>
      </w:r>
      <w:r w:rsidRPr="00BA690D">
        <w:rPr>
          <w:rFonts w:ascii="Calibri" w:hAnsi="Calibri" w:cs="Arial"/>
          <w:color w:val="333333"/>
          <w:sz w:val="28"/>
          <w:szCs w:val="28"/>
          <w:lang w:val="en-US"/>
        </w:rPr>
        <w:t xml:space="preserve">"Wales should look </w:t>
      </w:r>
      <w:r w:rsidRPr="00BA690D">
        <w:rPr>
          <w:rFonts w:ascii="Calibri" w:hAnsi="Calibri" w:cs="Arial"/>
          <w:color w:val="333333"/>
          <w:sz w:val="28"/>
          <w:szCs w:val="28"/>
          <w:lang w:val="en-US"/>
        </w:rPr>
        <w:lastRenderedPageBreak/>
        <w:t xml:space="preserve">outward not inward for growth," he added. "All economies look to investment from outside, look at </w:t>
      </w:r>
      <w:r w:rsidRPr="00BA690D">
        <w:rPr>
          <w:rStyle w:val="Strong"/>
          <w:rFonts w:ascii="Calibri" w:hAnsi="Calibri" w:cs="Arial"/>
          <w:color w:val="333333"/>
          <w:sz w:val="28"/>
          <w:szCs w:val="28"/>
          <w:lang w:val="en-US"/>
        </w:rPr>
        <w:t>China</w:t>
      </w:r>
      <w:r w:rsidRPr="00BA690D">
        <w:rPr>
          <w:rFonts w:ascii="Calibri" w:hAnsi="Calibri" w:cs="Arial"/>
          <w:color w:val="333333"/>
          <w:sz w:val="28"/>
          <w:szCs w:val="28"/>
          <w:lang w:val="en-US"/>
        </w:rPr>
        <w:t xml:space="preserve"> and India.</w:t>
      </w:r>
      <w:r>
        <w:rPr>
          <w:rFonts w:ascii="Calibri" w:hAnsi="Calibri" w:cs="Arial"/>
          <w:color w:val="333333"/>
          <w:sz w:val="28"/>
          <w:szCs w:val="28"/>
          <w:lang w:val="en-US"/>
        </w:rPr>
        <w:t xml:space="preserve"> </w:t>
      </w:r>
      <w:r w:rsidRPr="00BA690D">
        <w:rPr>
          <w:rFonts w:ascii="Calibri" w:hAnsi="Calibri" w:cs="Arial"/>
          <w:color w:val="333333"/>
          <w:sz w:val="28"/>
          <w:szCs w:val="28"/>
          <w:lang w:val="en-US"/>
        </w:rPr>
        <w:t xml:space="preserve">We need to get moving and stop the decline of the last 10 years to increase GDP. Cardiff is essential especially as 100,000 travel to work to the city each day." Cardiff </w:t>
      </w:r>
      <w:r w:rsidRPr="00BA690D">
        <w:rPr>
          <w:rStyle w:val="Strong"/>
          <w:rFonts w:ascii="Calibri" w:hAnsi="Calibri" w:cs="Arial"/>
          <w:color w:val="333333"/>
          <w:sz w:val="28"/>
          <w:szCs w:val="28"/>
          <w:lang w:val="en-US"/>
        </w:rPr>
        <w:t>Business</w:t>
      </w:r>
      <w:r w:rsidRPr="00BA690D">
        <w:rPr>
          <w:rFonts w:ascii="Calibri" w:hAnsi="Calibri" w:cs="Arial"/>
          <w:color w:val="333333"/>
          <w:sz w:val="28"/>
          <w:szCs w:val="28"/>
          <w:lang w:val="en-US"/>
        </w:rPr>
        <w:t xml:space="preserve"> Partnership argues that government policies have, to date, focussed on addressing the symptoms of Wales' economic malaise. But it argues that given Wales' poor economic performance, a new vision is required. It suggests that now Wales needs to target fewer but more strategic and impactful projects such as this, if the issue of the poor performance and economic inactivity of the South Wales Valleys is to be addressed in a meaningful way. Given the scale of the challenge and drawing on evidence from other leading city regions, it believes the delivery of this vision, combined with a coherent economic strategy for the wider city region, will make a significant contribution to improving Wales' economic fortunes. </w:t>
      </w:r>
    </w:p>
    <w:p w:rsidR="00387120" w:rsidRPr="00BA690D" w:rsidRDefault="00387120" w:rsidP="00387120">
      <w:pPr>
        <w:jc w:val="both"/>
        <w:rPr>
          <w:rFonts w:ascii="Calibri" w:hAnsi="Calibri" w:cs="Arial"/>
          <w:color w:val="333333"/>
          <w:sz w:val="28"/>
          <w:szCs w:val="28"/>
          <w:lang w:val="en-US"/>
        </w:rPr>
      </w:pPr>
      <w:r w:rsidRPr="00BA690D">
        <w:rPr>
          <w:rFonts w:ascii="Calibri" w:hAnsi="Calibri" w:cs="Arial"/>
          <w:color w:val="333333"/>
          <w:sz w:val="28"/>
          <w:szCs w:val="28"/>
          <w:lang w:val="en-US"/>
        </w:rPr>
        <w:t xml:space="preserve">It argues it should be a priority for the governments at both Cardiff and Westminster, and for local authorities and the </w:t>
      </w:r>
      <w:r w:rsidRPr="00BA690D">
        <w:rPr>
          <w:rStyle w:val="Strong"/>
          <w:rFonts w:ascii="Calibri" w:hAnsi="Calibri" w:cs="Arial"/>
          <w:color w:val="333333"/>
          <w:sz w:val="28"/>
          <w:szCs w:val="28"/>
          <w:lang w:val="en-US"/>
        </w:rPr>
        <w:t>business</w:t>
      </w:r>
      <w:r w:rsidRPr="00BA690D">
        <w:rPr>
          <w:rFonts w:ascii="Calibri" w:hAnsi="Calibri" w:cs="Arial"/>
          <w:color w:val="333333"/>
          <w:sz w:val="28"/>
          <w:szCs w:val="28"/>
          <w:lang w:val="en-US"/>
        </w:rPr>
        <w:t xml:space="preserve"> community to promote this vision and bring it into reality. Author Mark Barry said: "We need to be more ambitious and take on fewer and more visionary schemes that will have a tangible and measurable impact on our economic capability and performance. "A radical upgrade of the public transport infrastructure of the entire Cardiff city region in the period to 2025 is one such opportunity which, combined with a coherent economic strategy for the wider Cardiff city region, will make a significant contribution to improving Wales' economic fortunes." In support of the report, the CBP, in association with The Institute of Welsh Affairs and Cardiff &amp; Co, is hosting a conference, "End of the Line - Economic regeneration and rail connectivity in southern Wales", on February 10, at Cardiff City Hall. Mark Barry writes exclusively about his report in tomorrow's Western Mail </w:t>
      </w:r>
      <w:r w:rsidRPr="00BA690D">
        <w:rPr>
          <w:rStyle w:val="Strong"/>
          <w:rFonts w:ascii="Calibri" w:hAnsi="Calibri" w:cs="Arial"/>
          <w:color w:val="333333"/>
          <w:sz w:val="28"/>
          <w:szCs w:val="28"/>
          <w:lang w:val="en-US"/>
        </w:rPr>
        <w:t>Business</w:t>
      </w:r>
      <w:r w:rsidRPr="00BA690D">
        <w:rPr>
          <w:rFonts w:ascii="Calibri" w:hAnsi="Calibri" w:cs="Arial"/>
          <w:color w:val="333333"/>
          <w:sz w:val="28"/>
          <w:szCs w:val="28"/>
          <w:lang w:val="en-US"/>
        </w:rPr>
        <w:t xml:space="preserve"> in Wales supplement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84832370</w:t>
      </w:r>
      <w:r>
        <w:rPr>
          <w:rFonts w:ascii="Arial" w:hAnsi="Arial" w:cs="Arial"/>
          <w:i/>
          <w:iCs/>
          <w:color w:val="333333"/>
          <w:lang w:val="en-US"/>
        </w:rPr>
        <w:br/>
        <w:t>Copyright 2011 Western Mail &amp; Echo Ltd, Source: The Financial Times Limited</w:t>
      </w:r>
    </w:p>
    <w:p w:rsidR="00387120" w:rsidRDefault="00387120" w:rsidP="0038712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87120" w:rsidRDefault="00A13788" w:rsidP="00387120">
      <w:pPr>
        <w:shd w:val="clear" w:color="auto" w:fill="DDDDDD"/>
        <w:rPr>
          <w:rFonts w:ascii="Arial" w:hAnsi="Arial" w:cs="Arial"/>
          <w:color w:val="333333"/>
          <w:lang w:val="en-US"/>
        </w:rPr>
      </w:pPr>
      <w:hyperlink r:id="rId705" w:tgtFrame="_blank" w:history="1">
        <w:r w:rsidR="00387120">
          <w:rPr>
            <w:rStyle w:val="Hyperlink"/>
            <w:rFonts w:ascii="Arial" w:hAnsi="Arial" w:cs="Arial"/>
            <w:lang w:val="en-US"/>
          </w:rPr>
          <w:t>The Western Mail: Modern Metro vision needed to transform transport links</w:t>
        </w:r>
      </w:hyperlink>
    </w:p>
    <w:p w:rsidR="00387120" w:rsidRPr="000548F5" w:rsidRDefault="00387120" w:rsidP="00387120">
      <w:pPr>
        <w:jc w:val="both"/>
        <w:rPr>
          <w:rFonts w:ascii="Calibri" w:hAnsi="Calibri" w:cs="Arial"/>
          <w:color w:val="333333"/>
          <w:sz w:val="28"/>
          <w:szCs w:val="28"/>
          <w:lang w:val="en-US"/>
        </w:rPr>
      </w:pPr>
    </w:p>
    <w:p w:rsidR="00387120" w:rsidRPr="000F4305" w:rsidRDefault="00387120" w:rsidP="00387120">
      <w:pPr>
        <w:spacing w:before="150" w:after="96"/>
        <w:jc w:val="both"/>
        <w:outlineLvl w:val="3"/>
        <w:rPr>
          <w:rFonts w:ascii="Calibri" w:hAnsi="Calibri" w:cs="Arial"/>
          <w:b/>
          <w:bCs/>
          <w:sz w:val="48"/>
          <w:szCs w:val="48"/>
          <w:lang w:val="en-US"/>
        </w:rPr>
      </w:pPr>
      <w:r w:rsidRPr="000F4305">
        <w:rPr>
          <w:rFonts w:ascii="Calibri" w:hAnsi="Calibri"/>
          <w:b/>
          <w:sz w:val="48"/>
          <w:szCs w:val="48"/>
          <w:lang w:val="en-US"/>
        </w:rPr>
        <w:lastRenderedPageBreak/>
        <w:t>(</w:t>
      </w:r>
      <w:r>
        <w:rPr>
          <w:rFonts w:ascii="Calibri" w:hAnsi="Calibri"/>
          <w:b/>
          <w:sz w:val="48"/>
          <w:szCs w:val="48"/>
          <w:lang w:val="en-US"/>
        </w:rPr>
        <w:t>67</w:t>
      </w:r>
      <w:r w:rsidRPr="000F4305">
        <w:rPr>
          <w:rFonts w:ascii="Calibri" w:hAnsi="Calibri"/>
          <w:b/>
          <w:sz w:val="48"/>
          <w:szCs w:val="48"/>
          <w:lang w:val="en-US"/>
        </w:rPr>
        <w:t xml:space="preserve">) </w:t>
      </w:r>
      <w:r w:rsidRPr="000F4305">
        <w:rPr>
          <w:rFonts w:ascii="Calibri" w:hAnsi="Calibri" w:cs="Arial"/>
          <w:b/>
          <w:bCs/>
          <w:sz w:val="48"/>
          <w:szCs w:val="48"/>
          <w:lang w:val="en-US"/>
        </w:rPr>
        <w:t>The Western Mail: Universities of transition</w:t>
      </w:r>
    </w:p>
    <w:p w:rsidR="00387120" w:rsidRDefault="00387120" w:rsidP="00387120">
      <w:pPr>
        <w:spacing w:after="0"/>
        <w:rPr>
          <w:rFonts w:ascii="Arial" w:hAnsi="Arial" w:cs="Arial"/>
          <w:color w:val="333333"/>
          <w:sz w:val="24"/>
          <w:szCs w:val="24"/>
          <w:lang w:val="en-US"/>
        </w:rPr>
      </w:pPr>
      <w:r>
        <w:rPr>
          <w:rStyle w:val="pubname2"/>
          <w:rFonts w:ascii="Arial" w:hAnsi="Arial" w:cs="Arial"/>
          <w:color w:val="333333"/>
          <w:lang w:val="en-US"/>
        </w:rPr>
        <w:t>Western Mail (Cardiff, Wales)</w:t>
      </w:r>
      <w:r>
        <w:rPr>
          <w:rFonts w:ascii="Arial" w:hAnsi="Arial" w:cs="Arial"/>
          <w:color w:val="333333"/>
          <w:lang w:val="en-US"/>
        </w:rPr>
        <w:t xml:space="preserve"> - Wednesday, January 26, 2011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1500L)</w:t>
      </w:r>
    </w:p>
    <w:p w:rsidR="00387120" w:rsidRDefault="00387120" w:rsidP="00387120">
      <w:pPr>
        <w:jc w:val="both"/>
        <w:rPr>
          <w:rFonts w:ascii="Calibri" w:hAnsi="Calibri" w:cs="Arial"/>
          <w:color w:val="333333"/>
          <w:sz w:val="28"/>
          <w:szCs w:val="28"/>
          <w:lang w:val="en-US"/>
        </w:rPr>
      </w:pPr>
      <w:r w:rsidRPr="000F4305">
        <w:rPr>
          <w:rFonts w:ascii="Calibri" w:hAnsi="Calibri" w:cs="Arial"/>
          <w:color w:val="333333"/>
          <w:sz w:val="28"/>
          <w:szCs w:val="28"/>
          <w:lang w:val="en-US"/>
        </w:rPr>
        <w:t xml:space="preserve">Over the last decade the superlatives that have been used in discussions of climate change have been impressive, with former chief scientist Sir David King considering it a greater threat than terrorism and Nicholas Stern, chair of the Government review of the subject, labelling it the greatest market failure of all time. Climate change is just one symptom of the environmental crisis, with species loss, soil erosion, deforestation and water shortage heading a long list of other threats resulting from our inability to protect the planet we depend on. What is the role of universities in this era of environmental crisis? As an academic I am forced to ask, what is our responsibility towards the young people who pass through our lectures and our seminars, and are we taking it seriously enough? Back in November when Vince Cable visited </w:t>
      </w:r>
      <w:r w:rsidRPr="000F4305">
        <w:rPr>
          <w:rStyle w:val="Strong"/>
          <w:rFonts w:ascii="Calibri" w:hAnsi="Calibri" w:cs="Arial"/>
          <w:color w:val="333333"/>
          <w:sz w:val="28"/>
          <w:szCs w:val="28"/>
          <w:lang w:val="en-US"/>
        </w:rPr>
        <w:t>China</w:t>
      </w:r>
      <w:r w:rsidRPr="000F4305">
        <w:rPr>
          <w:rFonts w:ascii="Calibri" w:hAnsi="Calibri" w:cs="Arial"/>
          <w:color w:val="333333"/>
          <w:sz w:val="28"/>
          <w:szCs w:val="28"/>
          <w:lang w:val="en-US"/>
        </w:rPr>
        <w:t xml:space="preserve"> in an attempt to address our yawning trade deficit, one of the products he was selling on our behalf was higher education. </w:t>
      </w:r>
    </w:p>
    <w:p w:rsidR="00387120" w:rsidRDefault="00387120" w:rsidP="00387120">
      <w:pPr>
        <w:jc w:val="both"/>
        <w:rPr>
          <w:rFonts w:ascii="Calibri" w:hAnsi="Calibri" w:cs="Arial"/>
          <w:color w:val="333333"/>
          <w:sz w:val="28"/>
          <w:szCs w:val="28"/>
          <w:lang w:val="en-US"/>
        </w:rPr>
      </w:pPr>
      <w:r w:rsidRPr="000F4305">
        <w:rPr>
          <w:rFonts w:ascii="Calibri" w:hAnsi="Calibri" w:cs="Arial"/>
          <w:color w:val="333333"/>
          <w:sz w:val="28"/>
          <w:szCs w:val="28"/>
          <w:lang w:val="en-US"/>
        </w:rPr>
        <w:t xml:space="preserve">The global university is a model that most of our universities now aspire to. </w:t>
      </w:r>
      <w:r w:rsidRPr="000F4305">
        <w:rPr>
          <w:rFonts w:ascii="Calibri" w:hAnsi="Calibri" w:cs="Arial"/>
          <w:color w:val="333333"/>
          <w:sz w:val="28"/>
          <w:szCs w:val="28"/>
          <w:lang w:val="en-US"/>
        </w:rPr>
        <w:br/>
        <w:t xml:space="preserve">Superficially this is about ensuring the competitiveness of our students, but fundamentally it is about the financial return that foreign students bring into our universities. The climate impact of this economic strategy is less often considered, and yet if we assume that each student returns home only once in each academic year, then a back-of-the-envelope calculation indicates that this produces more in terms of CO2 emissions than they are entitled to under the sorts of global limits that would ensure climate stability. In fact, in the case of each Chinese student, some five times more than their annual limit. </w:t>
      </w:r>
      <w:r w:rsidRPr="000F4305">
        <w:rPr>
          <w:rFonts w:ascii="Calibri" w:hAnsi="Calibri" w:cs="Arial"/>
          <w:color w:val="333333"/>
          <w:sz w:val="28"/>
          <w:szCs w:val="28"/>
          <w:lang w:val="en-US"/>
        </w:rPr>
        <w:br/>
        <w:t xml:space="preserve">University managers have taken the issue of sustainability seriously, many adopting environmental management systems such as ISO14001. Yet these tend to focus on how the university works as an institution, so that there is considerable focus on energy efficiency and recycling of paper. </w:t>
      </w:r>
      <w:r w:rsidRPr="000F4305">
        <w:rPr>
          <w:rFonts w:ascii="Calibri" w:hAnsi="Calibri" w:cs="Arial"/>
          <w:color w:val="333333"/>
          <w:sz w:val="28"/>
          <w:szCs w:val="28"/>
          <w:lang w:val="en-US"/>
        </w:rPr>
        <w:br/>
      </w:r>
      <w:r w:rsidRPr="000F4305">
        <w:rPr>
          <w:rFonts w:ascii="Calibri" w:hAnsi="Calibri" w:cs="Arial"/>
          <w:color w:val="333333"/>
          <w:sz w:val="28"/>
          <w:szCs w:val="28"/>
          <w:lang w:val="en-US"/>
        </w:rPr>
        <w:br/>
        <w:t xml:space="preserve">While these are laudable initiatives in themselves they can appear tokenistic when the model of development the university is following will require a </w:t>
      </w:r>
      <w:r w:rsidRPr="000F4305">
        <w:rPr>
          <w:rFonts w:ascii="Calibri" w:hAnsi="Calibri" w:cs="Arial"/>
          <w:color w:val="333333"/>
          <w:sz w:val="28"/>
          <w:szCs w:val="28"/>
          <w:lang w:val="en-US"/>
        </w:rPr>
        <w:lastRenderedPageBreak/>
        <w:t xml:space="preserve">massive increase in global travel by students and faculty alike. </w:t>
      </w:r>
      <w:r w:rsidRPr="000F4305">
        <w:rPr>
          <w:rFonts w:ascii="Calibri" w:hAnsi="Calibri" w:cs="Arial"/>
          <w:color w:val="333333"/>
          <w:sz w:val="28"/>
          <w:szCs w:val="28"/>
          <w:lang w:val="en-US"/>
        </w:rPr>
        <w:br/>
        <w:t xml:space="preserve">Perhaps a more serious critique of the response of universities to the environmental crisis is that the changes have been focused on the operation of the institution rather than the curriculum. As universities we have thousands of young people in our lecture halls and classrooms every day, and yet we spend little of that time giving them the skills they will need as sustainable citizens of the future. A research project I have been engaged with over the past year suggests that this is particularly so in the area of management education, where the focus is on growth and competitiveness rather than sustainability and the green economy. The think-tank Forum for the Future has worked extensively with </w:t>
      </w:r>
      <w:r w:rsidRPr="000F4305">
        <w:rPr>
          <w:rStyle w:val="Strong"/>
          <w:rFonts w:ascii="Calibri" w:hAnsi="Calibri" w:cs="Arial"/>
          <w:color w:val="333333"/>
          <w:sz w:val="28"/>
          <w:szCs w:val="28"/>
          <w:lang w:val="en-US"/>
        </w:rPr>
        <w:t>businesses</w:t>
      </w:r>
      <w:r w:rsidRPr="000F4305">
        <w:rPr>
          <w:rFonts w:ascii="Calibri" w:hAnsi="Calibri" w:cs="Arial"/>
          <w:color w:val="333333"/>
          <w:sz w:val="28"/>
          <w:szCs w:val="28"/>
          <w:lang w:val="en-US"/>
        </w:rPr>
        <w:t xml:space="preserve"> to help them reduce their carbon footprint and become positive players in a sustainable future. Yet its director Sara Parkin has expressed deep disappointment with what she calls the 'betrayal' by </w:t>
      </w:r>
      <w:r w:rsidRPr="000F4305">
        <w:rPr>
          <w:rStyle w:val="Strong"/>
          <w:rFonts w:ascii="Calibri" w:hAnsi="Calibri" w:cs="Arial"/>
          <w:color w:val="333333"/>
          <w:sz w:val="28"/>
          <w:szCs w:val="28"/>
          <w:lang w:val="en-US"/>
        </w:rPr>
        <w:t>business</w:t>
      </w:r>
      <w:r w:rsidRPr="000F4305">
        <w:rPr>
          <w:rFonts w:ascii="Calibri" w:hAnsi="Calibri" w:cs="Arial"/>
          <w:color w:val="333333"/>
          <w:sz w:val="28"/>
          <w:szCs w:val="28"/>
          <w:lang w:val="en-US"/>
        </w:rPr>
        <w:t xml:space="preserve"> schools. She calls for a generation of 'positive deviants' in both education and </w:t>
      </w:r>
      <w:r w:rsidRPr="000F4305">
        <w:rPr>
          <w:rStyle w:val="Strong"/>
          <w:rFonts w:ascii="Calibri" w:hAnsi="Calibri" w:cs="Arial"/>
          <w:color w:val="333333"/>
          <w:sz w:val="28"/>
          <w:szCs w:val="28"/>
          <w:lang w:val="en-US"/>
        </w:rPr>
        <w:t>business</w:t>
      </w:r>
      <w:r w:rsidRPr="000F4305">
        <w:rPr>
          <w:rFonts w:ascii="Calibri" w:hAnsi="Calibri" w:cs="Arial"/>
          <w:color w:val="333333"/>
          <w:sz w:val="28"/>
          <w:szCs w:val="28"/>
          <w:lang w:val="en-US"/>
        </w:rPr>
        <w:t xml:space="preserve"> to challenge the profit-driven model of the economy and propose a sustainable and equitable alternative. </w:t>
      </w:r>
    </w:p>
    <w:p w:rsidR="00387120" w:rsidRDefault="00387120" w:rsidP="00387120">
      <w:pPr>
        <w:jc w:val="both"/>
        <w:rPr>
          <w:rFonts w:ascii="Calibri" w:hAnsi="Calibri" w:cs="Arial"/>
          <w:color w:val="333333"/>
          <w:sz w:val="28"/>
          <w:szCs w:val="28"/>
          <w:lang w:val="en-US"/>
        </w:rPr>
      </w:pPr>
      <w:r w:rsidRPr="000F4305">
        <w:rPr>
          <w:rStyle w:val="Strong"/>
          <w:rFonts w:ascii="Calibri" w:hAnsi="Calibri" w:cs="Arial"/>
          <w:color w:val="333333"/>
          <w:sz w:val="28"/>
          <w:szCs w:val="28"/>
          <w:lang w:val="en-US"/>
        </w:rPr>
        <w:t>Business</w:t>
      </w:r>
      <w:r w:rsidRPr="000F4305">
        <w:rPr>
          <w:rFonts w:ascii="Calibri" w:hAnsi="Calibri" w:cs="Arial"/>
          <w:color w:val="333333"/>
          <w:sz w:val="28"/>
          <w:szCs w:val="28"/>
          <w:lang w:val="en-US"/>
        </w:rPr>
        <w:t xml:space="preserve"> leaders and green activists now share the vocabulary of transition, both recognising that the future will be a low-carbon one. A national conference to be held in Winchester in February questions whether universities can lead this transition, with a panel addressing the question of 'curricula for an age of transition'. It needs to become a priority for all universities to tailor their courses towards the sustainable world that we are moving towards. This means changes in style as well as in content. </w:t>
      </w:r>
      <w:r w:rsidRPr="000F4305">
        <w:rPr>
          <w:rFonts w:ascii="Calibri" w:hAnsi="Calibri" w:cs="Arial"/>
          <w:color w:val="333333"/>
          <w:sz w:val="28"/>
          <w:szCs w:val="28"/>
          <w:lang w:val="en-US"/>
        </w:rPr>
        <w:br/>
      </w:r>
      <w:r w:rsidRPr="000F4305">
        <w:rPr>
          <w:rFonts w:ascii="Calibri" w:hAnsi="Calibri" w:cs="Arial"/>
          <w:color w:val="333333"/>
          <w:sz w:val="28"/>
          <w:szCs w:val="28"/>
          <w:lang w:val="en-US"/>
        </w:rPr>
        <w:br/>
        <w:t xml:space="preserve">Perhaps you, like me, have noticed that the word unprecedented is being used more than ever before. This is an indication of journalistic hyperbole, but also that we are living in times of great change and great uncertainty. We need to allow this to influence the way we teach, so that the content can remain relevant to our changing world, and so that we step down from our pedestals and accept that sustainability is a complex problem we need to solve together. </w:t>
      </w:r>
      <w:r w:rsidRPr="000F4305">
        <w:rPr>
          <w:rFonts w:ascii="Calibri" w:hAnsi="Calibri" w:cs="Arial"/>
          <w:color w:val="333333"/>
          <w:sz w:val="28"/>
          <w:szCs w:val="28"/>
          <w:lang w:val="en-US"/>
        </w:rPr>
        <w:br/>
        <w:t xml:space="preserve">In recent years the role of universities has been seen as one of supporting </w:t>
      </w:r>
      <w:r w:rsidRPr="000F4305">
        <w:rPr>
          <w:rStyle w:val="Strong"/>
          <w:rFonts w:ascii="Calibri" w:hAnsi="Calibri" w:cs="Arial"/>
          <w:color w:val="333333"/>
          <w:sz w:val="28"/>
          <w:szCs w:val="28"/>
          <w:lang w:val="en-US"/>
        </w:rPr>
        <w:t>business</w:t>
      </w:r>
      <w:r w:rsidRPr="000F4305">
        <w:rPr>
          <w:rFonts w:ascii="Calibri" w:hAnsi="Calibri" w:cs="Arial"/>
          <w:color w:val="333333"/>
          <w:sz w:val="28"/>
          <w:szCs w:val="28"/>
          <w:lang w:val="en-US"/>
        </w:rPr>
        <w:t xml:space="preserve"> , a fact that was made clear by the transfer of responsibility for them away from the Department for Education and into the Department for </w:t>
      </w:r>
      <w:r w:rsidRPr="000F4305">
        <w:rPr>
          <w:rStyle w:val="Strong"/>
          <w:rFonts w:ascii="Calibri" w:hAnsi="Calibri" w:cs="Arial"/>
          <w:color w:val="333333"/>
          <w:sz w:val="28"/>
          <w:szCs w:val="28"/>
          <w:lang w:val="en-US"/>
        </w:rPr>
        <w:t>Business</w:t>
      </w:r>
      <w:r w:rsidRPr="000F4305">
        <w:rPr>
          <w:rFonts w:ascii="Calibri" w:hAnsi="Calibri" w:cs="Arial"/>
          <w:color w:val="333333"/>
          <w:sz w:val="28"/>
          <w:szCs w:val="28"/>
          <w:lang w:val="en-US"/>
        </w:rPr>
        <w:t xml:space="preserve"> , Innovation and Skills. However, in Wales, where the Assembly Government has committed to continue to subsidise the education of our </w:t>
      </w:r>
      <w:r w:rsidRPr="000F4305">
        <w:rPr>
          <w:rFonts w:ascii="Calibri" w:hAnsi="Calibri" w:cs="Arial"/>
          <w:color w:val="333333"/>
          <w:sz w:val="28"/>
          <w:szCs w:val="28"/>
          <w:lang w:val="en-US"/>
        </w:rPr>
        <w:lastRenderedPageBreak/>
        <w:t xml:space="preserve">young people, our role should be the much broader one of preparing citizens capable of building a sustainable future, and supporting the rapid transition to that future through our research and teaching. </w:t>
      </w:r>
    </w:p>
    <w:p w:rsidR="00387120" w:rsidRPr="000F4305" w:rsidRDefault="00387120" w:rsidP="00387120">
      <w:pPr>
        <w:jc w:val="both"/>
        <w:rPr>
          <w:rFonts w:ascii="Calibri" w:hAnsi="Calibri" w:cs="Arial"/>
          <w:color w:val="333333"/>
          <w:sz w:val="28"/>
          <w:szCs w:val="28"/>
          <w:lang w:val="en-US"/>
        </w:rPr>
      </w:pPr>
      <w:r w:rsidRPr="000F4305">
        <w:rPr>
          <w:rFonts w:ascii="Calibri" w:hAnsi="Calibri" w:cs="Arial"/>
          <w:color w:val="333333"/>
          <w:sz w:val="28"/>
          <w:szCs w:val="28"/>
          <w:lang w:val="en-US"/>
        </w:rPr>
        <w:t xml:space="preserve">Molly Scott Cato is Reader in Green Economics at Cardiff School of Management, UWIC. Her new book Environment and Economy will be published by Routledge later this month. </w:t>
      </w:r>
    </w:p>
    <w:p w:rsidR="00387120" w:rsidRDefault="00387120" w:rsidP="00387120">
      <w:pPr>
        <w:rPr>
          <w:rFonts w:ascii="Arial" w:hAnsi="Arial" w:cs="Arial"/>
          <w:i/>
          <w:iCs/>
          <w:color w:val="333333"/>
          <w:lang w:val="en-US"/>
        </w:rPr>
      </w:pPr>
      <w:r>
        <w:rPr>
          <w:rStyle w:val="tagname2"/>
          <w:rFonts w:ascii="Arial" w:hAnsi="Arial" w:cs="Arial"/>
          <w:i/>
          <w:iCs/>
          <w:color w:val="333333"/>
          <w:lang w:val="en-US"/>
        </w:rPr>
        <w:t xml:space="preserve">Provided By: </w:t>
      </w:r>
      <w:r>
        <w:rPr>
          <w:rFonts w:ascii="Arial" w:hAnsi="Arial" w:cs="Arial"/>
          <w:i/>
          <w:iCs/>
          <w:color w:val="333333"/>
          <w:lang w:val="en-US"/>
        </w:rPr>
        <w:t>Financial Times Information Limited</w:t>
      </w:r>
      <w:r>
        <w:rPr>
          <w:rFonts w:ascii="Arial" w:hAnsi="Arial" w:cs="Arial"/>
          <w:i/>
          <w:iCs/>
          <w:color w:val="333333"/>
          <w:lang w:val="en-US"/>
        </w:rPr>
        <w:br/>
      </w:r>
      <w:r>
        <w:rPr>
          <w:rStyle w:val="tagname2"/>
          <w:rFonts w:ascii="Arial" w:hAnsi="Arial" w:cs="Arial"/>
          <w:i/>
          <w:iCs/>
          <w:color w:val="333333"/>
          <w:lang w:val="en-US"/>
        </w:rPr>
        <w:t xml:space="preserve">Index Terms: </w:t>
      </w:r>
      <w:r>
        <w:rPr>
          <w:rFonts w:ascii="Arial" w:hAnsi="Arial" w:cs="Arial"/>
          <w:i/>
          <w:iCs/>
          <w:color w:val="333333"/>
          <w:lang w:val="en-US"/>
        </w:rPr>
        <w:t>Education &amp; Training ; Environment ; General News ; Government News ; Terrorism ; Utilities ; Water Sewage &amp; Other Systems ; Water Supply &amp; Irrigation Systems</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84668665</w:t>
      </w:r>
      <w:r>
        <w:rPr>
          <w:rFonts w:ascii="Arial" w:hAnsi="Arial" w:cs="Arial"/>
          <w:i/>
          <w:iCs/>
          <w:color w:val="333333"/>
          <w:lang w:val="en-US"/>
        </w:rPr>
        <w:br/>
        <w:t>Copyright 2011 Western Mail &amp; Echo Ltd, Source: The Financial Times Limited</w:t>
      </w:r>
    </w:p>
    <w:p w:rsidR="00387120" w:rsidRDefault="00387120" w:rsidP="0038712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87120" w:rsidRDefault="00A13788" w:rsidP="00387120">
      <w:pPr>
        <w:shd w:val="clear" w:color="auto" w:fill="DDDDDD"/>
        <w:rPr>
          <w:rFonts w:ascii="Arial" w:hAnsi="Arial" w:cs="Arial"/>
          <w:color w:val="333333"/>
          <w:lang w:val="en-US"/>
        </w:rPr>
      </w:pPr>
      <w:hyperlink r:id="rId706" w:tgtFrame="_blank" w:history="1">
        <w:r w:rsidR="00387120">
          <w:rPr>
            <w:rStyle w:val="Hyperlink"/>
            <w:rFonts w:ascii="Arial" w:hAnsi="Arial" w:cs="Arial"/>
            <w:lang w:val="en-US"/>
          </w:rPr>
          <w:t>The Western Mail: Universities of transition</w:t>
        </w:r>
      </w:hyperlink>
    </w:p>
    <w:p w:rsidR="00387120" w:rsidRDefault="00387120" w:rsidP="00387120">
      <w:pPr>
        <w:pStyle w:val="NormalWeb"/>
        <w:rPr>
          <w:rFonts w:ascii="Calibri" w:hAnsi="Calibri"/>
          <w:sz w:val="48"/>
          <w:szCs w:val="48"/>
          <w:lang w:val="en-US"/>
        </w:rPr>
      </w:pPr>
    </w:p>
    <w:p w:rsidR="00E5200F" w:rsidRPr="002D57EA" w:rsidRDefault="00E5200F" w:rsidP="009E7825">
      <w:pPr>
        <w:pStyle w:val="NormalWeb"/>
        <w:jc w:val="both"/>
        <w:rPr>
          <w:rFonts w:ascii="Georgia" w:hAnsi="Georgia"/>
          <w:b/>
          <w:sz w:val="48"/>
          <w:szCs w:val="48"/>
          <w:u w:val="single"/>
        </w:rPr>
      </w:pPr>
      <w:r w:rsidRPr="002D57EA">
        <w:rPr>
          <w:rFonts w:ascii="Georgia" w:hAnsi="Georgia"/>
          <w:b/>
          <w:sz w:val="48"/>
          <w:szCs w:val="48"/>
          <w:u w:val="single"/>
        </w:rPr>
        <w:t>SPECTATOR BUSINESS MAGAZINE</w:t>
      </w:r>
    </w:p>
    <w:p w:rsidR="00E5200F" w:rsidRPr="00534CBD" w:rsidRDefault="00E5200F" w:rsidP="00E5200F">
      <w:pPr>
        <w:pStyle w:val="Heading1"/>
        <w:shd w:val="clear" w:color="auto" w:fill="FFFFFF"/>
        <w:rPr>
          <w:rFonts w:ascii="Calibri" w:hAnsi="Calibri" w:cs="Arial"/>
        </w:rPr>
      </w:pPr>
      <w:r w:rsidRPr="00534CBD">
        <w:rPr>
          <w:rFonts w:ascii="Calibri" w:hAnsi="Calibri"/>
        </w:rPr>
        <w:t xml:space="preserve">(1) </w:t>
      </w:r>
      <w:r w:rsidRPr="00534CBD">
        <w:rPr>
          <w:rFonts w:ascii="Calibri" w:hAnsi="Calibri" w:cs="Arial"/>
        </w:rPr>
        <w:t>Art is a high-risk business</w:t>
      </w:r>
    </w:p>
    <w:p w:rsidR="00E5200F" w:rsidRPr="00534CBD" w:rsidRDefault="00A13788" w:rsidP="00E5200F">
      <w:pPr>
        <w:shd w:val="clear" w:color="auto" w:fill="F0F0F0"/>
        <w:rPr>
          <w:rFonts w:ascii="Arial" w:hAnsi="Arial" w:cs="Arial"/>
          <w:sz w:val="15"/>
          <w:szCs w:val="15"/>
        </w:rPr>
      </w:pPr>
      <w:hyperlink r:id="rId707" w:history="1">
        <w:r w:rsidR="00E5200F" w:rsidRPr="00534CBD">
          <w:rPr>
            <w:rStyle w:val="name2"/>
            <w:color w:val="auto"/>
          </w:rPr>
          <w:t>Susan Moore</w:t>
        </w:r>
      </w:hyperlink>
    </w:p>
    <w:p w:rsidR="00E5200F" w:rsidRPr="00534CBD" w:rsidRDefault="00E5200F" w:rsidP="00E5200F">
      <w:pPr>
        <w:shd w:val="clear" w:color="auto" w:fill="F0F0F0"/>
        <w:rPr>
          <w:rFonts w:ascii="Arial" w:hAnsi="Arial" w:cs="Arial"/>
          <w:sz w:val="15"/>
          <w:szCs w:val="15"/>
        </w:rPr>
      </w:pPr>
      <w:r w:rsidRPr="00534CBD">
        <w:rPr>
          <w:rStyle w:val="name2"/>
          <w:color w:val="auto"/>
        </w:rPr>
        <w:t>16 October 2010</w:t>
      </w:r>
    </w:p>
    <w:p w:rsidR="00E5200F" w:rsidRPr="00534CBD" w:rsidRDefault="00E5200F" w:rsidP="00E5200F">
      <w:pPr>
        <w:shd w:val="clear" w:color="auto" w:fill="FFFFFF"/>
        <w:rPr>
          <w:rFonts w:ascii="Arial" w:hAnsi="Arial" w:cs="Arial"/>
          <w:sz w:val="15"/>
          <w:szCs w:val="15"/>
        </w:rPr>
      </w:pPr>
    </w:p>
    <w:p w:rsidR="00E5200F" w:rsidRPr="00534CBD" w:rsidRDefault="00E5200F" w:rsidP="00E5200F">
      <w:pPr>
        <w:shd w:val="clear" w:color="auto" w:fill="FFFFFF"/>
        <w:spacing w:after="100" w:afterAutospacing="1" w:line="312" w:lineRule="auto"/>
        <w:rPr>
          <w:rFonts w:ascii="Arial" w:hAnsi="Arial" w:cs="Arial"/>
          <w:b/>
          <w:bCs/>
          <w:sz w:val="21"/>
          <w:szCs w:val="21"/>
        </w:rPr>
      </w:pPr>
      <w:r w:rsidRPr="00534CBD">
        <w:rPr>
          <w:rFonts w:ascii="Arial" w:hAnsi="Arial" w:cs="Arial"/>
          <w:b/>
          <w:bCs/>
          <w:sz w:val="21"/>
          <w:szCs w:val="21"/>
        </w:rPr>
        <w:t>Never before have so many people in so many places collected works of art.</w:t>
      </w:r>
    </w:p>
    <w:p w:rsidR="00E5200F" w:rsidRPr="00534CBD" w:rsidRDefault="00E5200F" w:rsidP="00F53D75">
      <w:pPr>
        <w:shd w:val="clear" w:color="auto" w:fill="FFFFFF"/>
        <w:spacing w:before="100" w:beforeAutospacing="1" w:after="100" w:afterAutospacing="1" w:line="240" w:lineRule="auto"/>
        <w:jc w:val="both"/>
        <w:rPr>
          <w:rFonts w:ascii="Calibri" w:hAnsi="Calibri" w:cs="Arial"/>
          <w:sz w:val="28"/>
          <w:szCs w:val="28"/>
        </w:rPr>
      </w:pPr>
      <w:r w:rsidRPr="00534CBD">
        <w:rPr>
          <w:rFonts w:ascii="Calibri" w:hAnsi="Calibri" w:cs="Arial"/>
          <w:sz w:val="28"/>
          <w:szCs w:val="28"/>
        </w:rPr>
        <w:t>Never before have so many people in so many places collected works of art. In the past decade, the auction houses in particular have made heroic efforts to expand their markets, both by reaching out to emerging economies and by embracing new technologies. Thanks to instant translation by online search engines and live online auction platforms, it is now as easy to buy a work of art offered by an English provincial auction house or a Manhattan dealer while sitting in Guangzhou as it is from Guildford. The international art market has become global, and art is now seen as an asset class for investors.</w:t>
      </w:r>
    </w:p>
    <w:p w:rsidR="00E5200F" w:rsidRPr="00534CBD" w:rsidRDefault="00E5200F" w:rsidP="00F53D75">
      <w:pPr>
        <w:shd w:val="clear" w:color="auto" w:fill="FFFFFF"/>
        <w:spacing w:before="100" w:beforeAutospacing="1" w:after="100" w:afterAutospacing="1"/>
        <w:jc w:val="both"/>
        <w:rPr>
          <w:rFonts w:ascii="Calibri" w:hAnsi="Calibri" w:cs="Arial"/>
          <w:sz w:val="28"/>
          <w:szCs w:val="28"/>
        </w:rPr>
      </w:pPr>
      <w:r w:rsidRPr="00534CBD">
        <w:rPr>
          <w:rFonts w:ascii="Calibri" w:hAnsi="Calibri" w:cs="Arial"/>
          <w:sz w:val="28"/>
          <w:szCs w:val="28"/>
        </w:rPr>
        <w:t xml:space="preserve">Given the current performance of the global financial and property markets, it is probably fair to say that more people than ever are tempted to put their </w:t>
      </w:r>
      <w:r w:rsidRPr="00534CBD">
        <w:rPr>
          <w:rFonts w:ascii="Calibri" w:hAnsi="Calibri" w:cs="Arial"/>
          <w:sz w:val="28"/>
          <w:szCs w:val="28"/>
        </w:rPr>
        <w:lastRenderedPageBreak/>
        <w:t>money in works of art. Certainly it is an appealing idea. Works of art are more interesting to look at than a safe full of bonds. And, of course, you can hardly lose. That, at least, is what anyone scanning the collecting pages of newspapers or magazines might be forgiven for thinking. Stories of works of art acquired for hundreds and sold for millions are legion, the very stuff of headlines.</w:t>
      </w:r>
    </w:p>
    <w:p w:rsidR="00E5200F" w:rsidRPr="00534CBD" w:rsidRDefault="00E5200F" w:rsidP="00F53D75">
      <w:pPr>
        <w:shd w:val="clear" w:color="auto" w:fill="FFFFFF"/>
        <w:spacing w:before="100" w:beforeAutospacing="1" w:after="100" w:afterAutospacing="1"/>
        <w:jc w:val="both"/>
        <w:rPr>
          <w:rFonts w:ascii="Calibri" w:hAnsi="Calibri" w:cs="Arial"/>
          <w:sz w:val="28"/>
          <w:szCs w:val="28"/>
        </w:rPr>
      </w:pPr>
      <w:r w:rsidRPr="00534CBD">
        <w:rPr>
          <w:rFonts w:ascii="Calibri" w:hAnsi="Calibri" w:cs="Arial"/>
          <w:sz w:val="28"/>
          <w:szCs w:val="28"/>
        </w:rPr>
        <w:t>As I write, Christie’s has announced the star turn of its Post-War and Contemporary Art evening sale in New York on 10 November: Andy Warhol’s ‘Big Campbell’s Soup Can with Can Opener (Vegetable)’ of 1962. It made its last auction appearance in 1986 when it was acquired by the London dealer James Mayor for $264,000. His client, Barney Ebsworth, is now selling it with an estimate of $30–50 million.</w:t>
      </w:r>
    </w:p>
    <w:p w:rsidR="00E5200F" w:rsidRPr="00534CBD" w:rsidRDefault="00E5200F" w:rsidP="00F53D75">
      <w:pPr>
        <w:shd w:val="clear" w:color="auto" w:fill="FFFFFF"/>
        <w:spacing w:before="100" w:beforeAutospacing="1" w:after="100" w:afterAutospacing="1"/>
        <w:jc w:val="both"/>
        <w:rPr>
          <w:rFonts w:ascii="Calibri" w:hAnsi="Calibri" w:cs="Arial"/>
          <w:sz w:val="28"/>
          <w:szCs w:val="28"/>
        </w:rPr>
      </w:pPr>
      <w:r w:rsidRPr="00534CBD">
        <w:rPr>
          <w:rFonts w:ascii="Calibri" w:hAnsi="Calibri" w:cs="Arial"/>
          <w:sz w:val="28"/>
          <w:szCs w:val="28"/>
        </w:rPr>
        <w:t xml:space="preserve">It is in the art trade’s interest to tell punters the good news — and human nature for collectors to dwell on their successes. Who ever heard a Wall Street trader announce to a room that he had bought a Richard Prince ‘Nurse’ painting for $8 million and sold it for less than $3 million? Yet, as veteran London picture dealer Julian Agnew wryly put it, ‘buying art is a high-risk business’. </w:t>
      </w:r>
    </w:p>
    <w:p w:rsidR="00755EFF" w:rsidRPr="00534CBD" w:rsidRDefault="00755EFF" w:rsidP="00F53D75">
      <w:pPr>
        <w:shd w:val="clear" w:color="auto" w:fill="FFFFFF"/>
        <w:spacing w:before="100" w:beforeAutospacing="1" w:after="100" w:afterAutospacing="1" w:line="240" w:lineRule="auto"/>
        <w:jc w:val="both"/>
        <w:rPr>
          <w:rFonts w:ascii="Calibri" w:eastAsia="Times New Roman" w:hAnsi="Calibri" w:cs="Arial"/>
          <w:sz w:val="28"/>
          <w:szCs w:val="28"/>
          <w:lang w:eastAsia="en-GB"/>
        </w:rPr>
      </w:pPr>
      <w:r w:rsidRPr="00534CBD">
        <w:rPr>
          <w:rFonts w:ascii="Calibri" w:eastAsia="Times New Roman" w:hAnsi="Calibri" w:cs="Arial"/>
          <w:sz w:val="28"/>
          <w:szCs w:val="28"/>
          <w:lang w:eastAsia="en-GB"/>
        </w:rPr>
        <w:t xml:space="preserve">There is, inevitably, some correlation between risk and return. The most spectacular returns invariably come from what one might call speculative buying; we might even call it art ‘futures’. That is, buying the work of young, emerging artists and hoping they make the grade, or acquiring the unfashionable and waiting — how long? — for the pendulum of taste to change direction. </w:t>
      </w:r>
    </w:p>
    <w:p w:rsidR="00755EFF" w:rsidRPr="00534CBD" w:rsidRDefault="00755EFF" w:rsidP="00F53D75">
      <w:pPr>
        <w:shd w:val="clear" w:color="auto" w:fill="FFFFFF"/>
        <w:spacing w:before="100" w:beforeAutospacing="1" w:after="100" w:afterAutospacing="1" w:line="240" w:lineRule="auto"/>
        <w:jc w:val="both"/>
        <w:rPr>
          <w:rFonts w:ascii="Calibri" w:eastAsia="Times New Roman" w:hAnsi="Calibri" w:cs="Arial"/>
          <w:sz w:val="28"/>
          <w:szCs w:val="28"/>
          <w:lang w:eastAsia="en-GB"/>
        </w:rPr>
      </w:pPr>
      <w:r w:rsidRPr="00534CBD">
        <w:rPr>
          <w:rFonts w:ascii="Calibri" w:eastAsia="Times New Roman" w:hAnsi="Calibri" w:cs="Arial"/>
          <w:sz w:val="28"/>
          <w:szCs w:val="28"/>
          <w:lang w:eastAsia="en-GB"/>
        </w:rPr>
        <w:t xml:space="preserve">A textbook example of how to do the former came recently with the forced sale of selected works from the corporate collections of Lehman Brothers, the investment bank that collapsed in 2008. Although the prices at which works were acquired were not revealed at Sotheby’s September sale in New York, it is clear that many of the lots that had originally been acquired directly from the artists’ gallerists sold for up to 20 times their purchase prices, and some 17 new auction records were achieved for individ-ual artists. One of those records was for the top lot, Julie Mehretu’s dynamic and multi- layered ‘Untitled 1’, which had been acquired at an avant-garde project space in 1991 before the artist found international acclaim, and now sold for just over $1 million. </w:t>
      </w:r>
      <w:r w:rsidRPr="00534CBD">
        <w:rPr>
          <w:rFonts w:ascii="Calibri" w:eastAsia="Times New Roman" w:hAnsi="Calibri" w:cs="Arial"/>
          <w:sz w:val="28"/>
          <w:szCs w:val="28"/>
          <w:lang w:eastAsia="en-GB"/>
        </w:rPr>
        <w:lastRenderedPageBreak/>
        <w:t>Insiders say that less than $2 million was spent by the bank in acquiring these works of art: they sold for over $12 million.</w:t>
      </w:r>
    </w:p>
    <w:p w:rsidR="00755EFF" w:rsidRPr="00534CBD" w:rsidRDefault="00755EFF" w:rsidP="00F53D75">
      <w:pPr>
        <w:shd w:val="clear" w:color="auto" w:fill="FFFFFF"/>
        <w:spacing w:before="100" w:beforeAutospacing="1" w:after="100" w:afterAutospacing="1" w:line="240" w:lineRule="auto"/>
        <w:jc w:val="both"/>
        <w:rPr>
          <w:rFonts w:ascii="Calibri" w:eastAsia="Times New Roman" w:hAnsi="Calibri" w:cs="Arial"/>
          <w:sz w:val="28"/>
          <w:szCs w:val="28"/>
          <w:lang w:eastAsia="en-GB"/>
        </w:rPr>
      </w:pPr>
      <w:r w:rsidRPr="00534CBD">
        <w:rPr>
          <w:rFonts w:ascii="Calibri" w:eastAsia="Times New Roman" w:hAnsi="Calibri" w:cs="Arial"/>
          <w:sz w:val="28"/>
          <w:szCs w:val="28"/>
          <w:lang w:eastAsia="en-GB"/>
        </w:rPr>
        <w:t xml:space="preserve">It is crucial to remember, however, that the presiding genius of the collection was Roy Neuberger, a seasoned, passionate and astute collector whose asset management company Neuberger Berman was taken over by Lehman in 2003. The strategy was to focus on emerging artists and buy, for a relative song, works by good mid-career artists that had failed to sell at auction — a form of bottom-fishing akin to the firm’s dealings in subprime mortgages, perhaps. </w:t>
      </w:r>
    </w:p>
    <w:p w:rsidR="002150AE" w:rsidRPr="00F53D75" w:rsidRDefault="002150AE"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Irony came when Damien Hirst’s atypical ‘We’ve Got Style (The Vessel Collection — Blue)’, expected to fetch around $1 million, failed to elicit a single bid. Back in September 2008, on the very day that Lehmans filed for bankruptcy, precipitating meltdown in the money markets, Hirst’s one-man auction at Sotheby’s notched up a record-breaking £70 million. So it’s tempting to suggest that Hirst’s bubble has burst. I see that a butterfly piece that has just been offered at Christie’s London with an estimate of £2.5–3.5 million is from the same series as one sold at Phillips de Pury in 2007 for £4.7 million.</w:t>
      </w:r>
    </w:p>
    <w:p w:rsidR="002150AE" w:rsidRPr="00F53D75" w:rsidRDefault="002150AE"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Revealingly, the Lehman sale offered ‘selected’ works from the collection. One can only presume that the auction house chose those works that were most likely to sell well. Most people do not realise the extent to which the big-buck, high-profile sales staged by Sotheby’s and Christie’s are effectively curated. In these difficult times, when confidence is all, the only consignments accepted are those which they believe people will want to buy, and at prices they hope people will pay. There is not much choice but to hold on to the rest. As for the now beleaguered middle market in almost every field, auction buy-in rates of perhaps 50 to 60 per cent are the current norm.</w:t>
      </w:r>
    </w:p>
    <w:p w:rsidR="002150AE" w:rsidRPr="00F53D75" w:rsidRDefault="002150AE"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So much for liquidity. Anyone thinking of making a killing in contemporary art should take a look at the storerooms of the world’s contemporary art museums, where rack after rack holds works of art by artists no one these days has heard of. Perhaps only 1 per cent of any art ever sold has truly stood the test of time</w:t>
      </w:r>
    </w:p>
    <w:p w:rsidR="002150AE" w:rsidRPr="00F53D75" w:rsidRDefault="002150AE"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 xml:space="preserve">In this sense, the established Old Master market is a safer bet. The big money here is made in discoveries — and again the list is endless. In the last three years alone, London dealers Hazlitt, Gooden &amp; Fox, for one, have shown how expertise and an extensive research library can bag under-catalogued masterpieces, known as ‘sleepers’ in the trade, by the likes of Rembrandt and Titian. But what about the countless speculative purchases that do not turn up </w:t>
      </w:r>
      <w:r w:rsidRPr="00F53D75">
        <w:rPr>
          <w:rFonts w:ascii="Calibri" w:eastAsia="Times New Roman" w:hAnsi="Calibri" w:cs="Arial"/>
          <w:color w:val="000000"/>
          <w:sz w:val="28"/>
          <w:szCs w:val="28"/>
          <w:lang w:eastAsia="en-GB"/>
        </w:rPr>
        <w:lastRenderedPageBreak/>
        <w:t xml:space="preserve">trumps and limp back to another obscure auction considerably — and expensively — cleaner? </w:t>
      </w:r>
    </w:p>
    <w:p w:rsidR="002150AE" w:rsidRPr="00F53D75" w:rsidRDefault="002150AE"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 xml:space="preserve">With Old Masters, where proof of authorship in the form of signatures or documentation is more the exception than the norm, so often it all depends on attribution. Art historians have the habit of not agreeing with one another, and scholarship moves on. A salutary tale is offered by the 15th-century panel discovered in a cottage in Bray that was believed to be by the great Rogier van der Weyden. The National Gallery acquired it in 1967 for the second highest price it had ever paid for a work of art. Now no one believes it is by the master. It is no less wonderful an image for that, but it is considerably less valuable. </w:t>
      </w:r>
    </w:p>
    <w:p w:rsidR="002150AE" w:rsidRPr="00F53D75" w:rsidRDefault="002150AE"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 xml:space="preserve">The fortunes of whole schools of art rise and fall. One Baroque painting that recently took a bow at auction offers a case in point. Domenichino’s ‘St John the Evangelist’ was bought privately around 1808 for the princely sum of 12,000 guineas. In 1884 no one wanted it even for 735 guineas, and in 1899 it sold for 105 guineas. In 2009 it realised over £9 million. As a rule of thumb, no one re-offering any work of art at auction within a decade is likely to get their money back. </w:t>
      </w:r>
    </w:p>
    <w:p w:rsidR="002150AE" w:rsidRPr="00F53D75" w:rsidRDefault="002150AE"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If liquidity is important, this is not the market for you. In fact, the art market is not really a market at all, as each individual work is subject to so many variables, not least of which are issues of quality and condition which depend on knowledge and an experienced eye. This is no game for the uninformed. Caveat emptor.</w:t>
      </w:r>
    </w:p>
    <w:p w:rsidR="00E435DA" w:rsidRDefault="00520063" w:rsidP="00E435DA">
      <w:pPr>
        <w:pStyle w:val="Heading1"/>
        <w:shd w:val="clear" w:color="auto" w:fill="FFFFFF"/>
        <w:rPr>
          <w:rFonts w:cs="Arial"/>
        </w:rPr>
      </w:pPr>
      <w:r w:rsidRPr="00520063">
        <w:rPr>
          <w:rFonts w:ascii="Georgia" w:hAnsi="Georgia" w:cs="Arial"/>
          <w:b w:val="0"/>
          <w:color w:val="000000"/>
        </w:rPr>
        <w:t>(2)</w:t>
      </w:r>
      <w:r w:rsidR="00E435DA" w:rsidRPr="00E435DA">
        <w:rPr>
          <w:rFonts w:cs="Arial"/>
        </w:rPr>
        <w:t xml:space="preserve"> </w:t>
      </w:r>
      <w:r w:rsidR="00E435DA">
        <w:rPr>
          <w:rFonts w:cs="Arial"/>
        </w:rPr>
        <w:t>Trying not to be too clever</w:t>
      </w:r>
    </w:p>
    <w:p w:rsidR="00E435DA" w:rsidRDefault="00A13788" w:rsidP="00E435DA">
      <w:pPr>
        <w:shd w:val="clear" w:color="auto" w:fill="F0F0F0"/>
        <w:rPr>
          <w:rFonts w:ascii="Arial" w:hAnsi="Arial" w:cs="Arial"/>
          <w:sz w:val="15"/>
          <w:szCs w:val="15"/>
        </w:rPr>
      </w:pPr>
      <w:hyperlink r:id="rId708" w:history="1">
        <w:r w:rsidR="00E435DA">
          <w:rPr>
            <w:rStyle w:val="name2"/>
          </w:rPr>
          <w:t>Jonathan Davis</w:t>
        </w:r>
      </w:hyperlink>
    </w:p>
    <w:p w:rsidR="00E435DA" w:rsidRDefault="00E435DA" w:rsidP="00E435DA">
      <w:pPr>
        <w:shd w:val="clear" w:color="auto" w:fill="F0F0F0"/>
        <w:rPr>
          <w:rFonts w:ascii="Arial" w:hAnsi="Arial" w:cs="Arial"/>
          <w:sz w:val="15"/>
          <w:szCs w:val="15"/>
        </w:rPr>
      </w:pPr>
      <w:r>
        <w:rPr>
          <w:rStyle w:val="name2"/>
        </w:rPr>
        <w:t>16 October 2010</w:t>
      </w:r>
    </w:p>
    <w:p w:rsidR="00E435DA" w:rsidRDefault="00E435DA" w:rsidP="00E435DA">
      <w:pPr>
        <w:shd w:val="clear" w:color="auto" w:fill="FFFFFF"/>
        <w:rPr>
          <w:rFonts w:ascii="Arial" w:hAnsi="Arial" w:cs="Arial"/>
          <w:sz w:val="15"/>
          <w:szCs w:val="15"/>
        </w:rPr>
      </w:pPr>
    </w:p>
    <w:p w:rsidR="00E435DA" w:rsidRDefault="00E435DA" w:rsidP="00E435DA">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Fund manager Jonathan Ruffer foresaw the credit crunch and protected his clients’ wealth. Now he’s worried about inflation</w:t>
      </w:r>
    </w:p>
    <w:p w:rsidR="00E435DA" w:rsidRPr="00F53D75" w:rsidRDefault="00E435DA" w:rsidP="00F53D75">
      <w:pPr>
        <w:shd w:val="clear" w:color="auto" w:fill="FFFFFF"/>
        <w:spacing w:before="100" w:beforeAutospacing="1" w:after="100" w:afterAutospacing="1" w:line="240" w:lineRule="auto"/>
        <w:jc w:val="both"/>
        <w:rPr>
          <w:rFonts w:ascii="Calibri" w:hAnsi="Calibri" w:cs="Arial"/>
          <w:color w:val="000000"/>
          <w:sz w:val="28"/>
          <w:szCs w:val="28"/>
        </w:rPr>
      </w:pPr>
      <w:r w:rsidRPr="00F53D75">
        <w:rPr>
          <w:rFonts w:ascii="Calibri" w:hAnsi="Calibri" w:cs="Arial"/>
          <w:color w:val="000000"/>
          <w:sz w:val="28"/>
          <w:szCs w:val="28"/>
        </w:rPr>
        <w:t xml:space="preserve">Before he became one of London’s most admired fund managers, Jonathan Ruffer had, by his own account, two spectacularly unsuccessful spells as a barrister. Not long into our interview, I gain a clue as to why this seemingly harsh self-assessment might be true. We’re discussing the credit crunch, which he predicted well before it hit, and policymakers’ responses to it. Ruffer is explaining where the Japanese went wrong 20 years ago when their economy </w:t>
      </w:r>
      <w:r w:rsidRPr="00F53D75">
        <w:rPr>
          <w:rFonts w:ascii="Calibri" w:hAnsi="Calibri" w:cs="Arial"/>
          <w:color w:val="000000"/>
          <w:sz w:val="28"/>
          <w:szCs w:val="28"/>
        </w:rPr>
        <w:lastRenderedPageBreak/>
        <w:t xml:space="preserve">first showed signs of slumping into debt deflation, from which it has still fully to recover. ‘So what you’re saying they should have done is …’ I prompt, not certain that readers would follow Ruffer’s meaning to this point. ‘Borrowed more money. Devalued the currency,’ he replies. ‘The point is… um… there was about to be a brilliant point, Jonathan, and it’s gone.’ ‘I interrupted you,’ I apologise. ‘No, not at all. But write down “brilliant point… to be confirmed later!”’ Which I do, though not before wondering how this approach might have played before a po-faced High Court judge. </w:t>
      </w:r>
    </w:p>
    <w:p w:rsidR="00E435DA" w:rsidRPr="00F53D75" w:rsidRDefault="00E435DA" w:rsidP="00F53D75">
      <w:pPr>
        <w:shd w:val="clear" w:color="auto" w:fill="FFFFFF"/>
        <w:spacing w:before="100" w:beforeAutospacing="1" w:after="100" w:afterAutospacing="1"/>
        <w:jc w:val="both"/>
        <w:rPr>
          <w:rFonts w:ascii="Calibri" w:hAnsi="Calibri" w:cs="Arial"/>
          <w:color w:val="000000"/>
          <w:sz w:val="28"/>
          <w:szCs w:val="28"/>
        </w:rPr>
      </w:pPr>
      <w:r w:rsidRPr="00F53D75">
        <w:rPr>
          <w:rFonts w:ascii="Calibri" w:hAnsi="Calibri" w:cs="Arial"/>
          <w:color w:val="000000"/>
          <w:sz w:val="28"/>
          <w:szCs w:val="28"/>
        </w:rPr>
        <w:t xml:space="preserve">Fortunately, Ruffer has little reason to fret about his previous profession. Since setting up his own investment firm in 1994, he has not only made money for himself, which many other fund managers have also done, but been remarkably successful in not losing his clients’ money, a rarer phenomenon. The last decade has been unusually hazardous for investors, and many hitherto illustrious reputations have been shown to be undeserved. Yet, almost alone amongst his peers, there has been virtually no single 12-month period in the last decade when Ruffer’s clients have lost money. While shares returned nothing and markets yoyo-ed violently, his funds and client portfolios compounded at 12 per cent per annum, with low volatility. His firm now handles around £8 billion of institutional and ‘Old Rectory’ money, spread across a range of absolute-return funds and discretionary portfolios. </w:t>
      </w:r>
    </w:p>
    <w:p w:rsidR="00D752C4" w:rsidRPr="00F53D75" w:rsidRDefault="00D752C4"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Although he confesses to a degree of arrogance, the amiable Ruffer is some way removed from the desiccated calculating machines who call the shots in many hedge funds. His track record should not be misinterpreted, he says. Although so-called ‘absolute return’ funds — claiming to make money for investors whichever way markets move — have been popular in recent years, the idea is a nonsense because ‘If I say to you, “We’re trying very hard not to lose any money”, then by definition what I’m saying is “I’m trying very hard to be riskless”. But if I’m also saying we’re trying to make, say, 10 per cent a year, by definition what I’m saying is that we’re putting risk into the portfolio. That opens up the question, “Well, which is it? Are you taking risk or aren’t you taking risk? You can’t be doing both.”’</w:t>
      </w:r>
    </w:p>
    <w:p w:rsidR="00D752C4" w:rsidRPr="00F53D75" w:rsidRDefault="00D752C4"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 xml:space="preserve">Dishonest aspirations are nothing new in a sector where marketing imperatives routinely take precedence over substance. It was, says Ruffer, one reason why he started his own firm. ‘I have a crusading spirit about private-client fund management, which I think is done really badly. Our business was set up in reaction against the way the industry works… Of the two flags I put up the </w:t>
      </w:r>
      <w:r w:rsidRPr="00F53D75">
        <w:rPr>
          <w:rFonts w:ascii="Calibri" w:eastAsia="Times New Roman" w:hAnsi="Calibri" w:cs="Arial"/>
          <w:color w:val="000000"/>
          <w:sz w:val="28"/>
          <w:szCs w:val="28"/>
          <w:lang w:eastAsia="en-GB"/>
        </w:rPr>
        <w:lastRenderedPageBreak/>
        <w:t xml:space="preserve">flagpole, one was trying to surround myself with people who are mad keen on investment. The point of investment is to take on the markets. Investment management attracts a lot of people who are kind to labradors and all the rest of it, but actually comparatively few of them really want to take the markets on.’ Most firms go out of their way not to deviate far from the consensus, but Ruffer wanted to create an environment in which smart graduates would be challenged to do just that. </w:t>
      </w:r>
    </w:p>
    <w:p w:rsidR="006802BF" w:rsidRPr="00F53D75" w:rsidRDefault="006802BF"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The other thing was that I simply couldn’t see the point of investing and charging a fee for doing so when you were losing money for people.’ In practice, as Keynes observed, most professional investors prefer to fail by conventional means than succeed by unconventional ones. Private clients are generally loth to change advisers, provided they are doing no worse than average, so the business risk of making a commitment to absolute returns requires a good deal more courage.</w:t>
      </w:r>
    </w:p>
    <w:p w:rsidR="006802BF" w:rsidRPr="00F53D75" w:rsidRDefault="006802BF"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 xml:space="preserve">Behind Ruffer’s success, he believes, lies a willingness to make a few big ‘macro’ calls and stick with them even when at first they appear to look foolish, and in constructing portfolios that reflect those calls: putting some risk on the table, but overlaying it with defensive or uncorrelated assets that can withstand multiple bad outcomes, and acknowledging that the timing of macro events can never be predicted with accur-acy. The credit crunch was a showcase for the technique at work. </w:t>
      </w:r>
    </w:p>
    <w:p w:rsidR="006802BF" w:rsidRPr="00F53D75" w:rsidRDefault="006802BF"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Ruffer and his team had been warning clients that financial disaster lay ahead for at least two years. The defensive positioning of his funds, which made positive returns in 2006–07 but underperformed some rivals while the credit bubble inflated, was not vindicated until the Lehman collapse led to global meltdown. Ruffer made a double-digit return in 2008 while his competitors lost 25 to 30 per cent of clients’ money, or more.</w:t>
      </w:r>
    </w:p>
    <w:p w:rsidR="006802BF" w:rsidRPr="00F53D75" w:rsidRDefault="006802BF"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 xml:space="preserve">And now? Ruffer believes the defining condition of the current investment scene is monetary instability, as the world teeters between the twin threats of deflation induced by excessive debt, and renewed inflation arising from the unprecedented monetary stimulus policymakers used to try to forestall the first threat. The endgame, in his view, is going to be high inflation, with interest rates well below inflation. In other words, just as in the 1970s, virtuous savers will once again be required to pick up the bill for the excesses of the past. ‘That’s as strikingly obvious as the credit crunch, but the difficulty is knowing when it’s going to happen.’ </w:t>
      </w:r>
    </w:p>
    <w:p w:rsidR="00221C99" w:rsidRPr="00F53D75" w:rsidRDefault="00221C99"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lastRenderedPageBreak/>
        <w:t xml:space="preserve">It could be years, therefore, before monetary stability returns. Portfolios need to be calibrated accordingly. Conventional strategies won’t do the trick, he argues. Most things that look safe, like cash and conventional government bonds, are anything but. One bet Ruffer has been making is buying Japanese financial stocks, which he believes could soar if Japan continues its recent half-hearted attempt to drive down the yen. Apart from that, his clients’ money is mainly concentrated in large-cap equities with strong yields, index-linked gilts and gold. ‘The secret,’ he says, ‘is not just making the big calls — I have probably only made four or five since the firm began that have really made a difference — but having the courage to stick with them when everyone else thinks you’re crazy. We’re determined not to try to be clever in what we do. Long observation shows that clever fund managers lose their clients’ money rather more quickly than stupid ones!’ </w:t>
      </w:r>
    </w:p>
    <w:p w:rsidR="00F53D75" w:rsidRDefault="00F53D75" w:rsidP="001D11C0">
      <w:pPr>
        <w:shd w:val="clear" w:color="auto" w:fill="FFFFFF"/>
        <w:spacing w:before="100" w:beforeAutospacing="1" w:after="100" w:afterAutospacing="1" w:line="240" w:lineRule="auto"/>
        <w:jc w:val="both"/>
        <w:rPr>
          <w:rFonts w:eastAsia="Times New Roman" w:cs="Arial"/>
          <w:b/>
          <w:color w:val="000000"/>
          <w:sz w:val="48"/>
          <w:szCs w:val="48"/>
          <w:lang w:eastAsia="en-GB"/>
        </w:rPr>
      </w:pPr>
    </w:p>
    <w:p w:rsidR="00F53D75" w:rsidRDefault="00F53D75" w:rsidP="001D11C0">
      <w:pPr>
        <w:shd w:val="clear" w:color="auto" w:fill="FFFFFF"/>
        <w:spacing w:before="100" w:beforeAutospacing="1" w:after="100" w:afterAutospacing="1" w:line="240" w:lineRule="auto"/>
        <w:jc w:val="both"/>
        <w:rPr>
          <w:rFonts w:eastAsia="Times New Roman" w:cs="Arial"/>
          <w:b/>
          <w:color w:val="000000"/>
          <w:sz w:val="48"/>
          <w:szCs w:val="48"/>
          <w:lang w:eastAsia="en-GB"/>
        </w:rPr>
      </w:pPr>
    </w:p>
    <w:p w:rsidR="00F53D75" w:rsidRDefault="00F53D75" w:rsidP="001D11C0">
      <w:pPr>
        <w:shd w:val="clear" w:color="auto" w:fill="FFFFFF"/>
        <w:spacing w:before="100" w:beforeAutospacing="1" w:after="100" w:afterAutospacing="1" w:line="240" w:lineRule="auto"/>
        <w:jc w:val="both"/>
        <w:rPr>
          <w:rFonts w:eastAsia="Times New Roman" w:cs="Arial"/>
          <w:b/>
          <w:color w:val="000000"/>
          <w:sz w:val="48"/>
          <w:szCs w:val="48"/>
          <w:lang w:eastAsia="en-GB"/>
        </w:rPr>
      </w:pPr>
    </w:p>
    <w:p w:rsidR="001C551D" w:rsidRPr="001D11C0" w:rsidRDefault="004A3357" w:rsidP="001D11C0">
      <w:pPr>
        <w:shd w:val="clear" w:color="auto" w:fill="FFFFFF"/>
        <w:spacing w:before="100" w:beforeAutospacing="1" w:after="100" w:afterAutospacing="1" w:line="240" w:lineRule="auto"/>
        <w:jc w:val="both"/>
        <w:rPr>
          <w:rFonts w:cs="Arial"/>
          <w:b/>
          <w:sz w:val="48"/>
          <w:szCs w:val="48"/>
        </w:rPr>
      </w:pPr>
      <w:r w:rsidRPr="001D11C0">
        <w:rPr>
          <w:rFonts w:eastAsia="Times New Roman" w:cs="Arial"/>
          <w:b/>
          <w:color w:val="000000"/>
          <w:sz w:val="48"/>
          <w:szCs w:val="48"/>
          <w:lang w:eastAsia="en-GB"/>
        </w:rPr>
        <w:t>(3)</w:t>
      </w:r>
      <w:r w:rsidR="001F4198" w:rsidRPr="001D11C0">
        <w:rPr>
          <w:rFonts w:eastAsia="Times New Roman" w:cs="Arial"/>
          <w:b/>
          <w:color w:val="000000"/>
          <w:sz w:val="48"/>
          <w:szCs w:val="48"/>
          <w:lang w:eastAsia="en-GB"/>
        </w:rPr>
        <w:t xml:space="preserve"> </w:t>
      </w:r>
      <w:r w:rsidR="001C551D" w:rsidRPr="001D11C0">
        <w:rPr>
          <w:rFonts w:cs="Arial"/>
          <w:b/>
          <w:sz w:val="48"/>
          <w:szCs w:val="48"/>
        </w:rPr>
        <w:t>Look for the silver lining</w:t>
      </w:r>
    </w:p>
    <w:p w:rsidR="001C551D" w:rsidRDefault="00A13788" w:rsidP="001C551D">
      <w:pPr>
        <w:shd w:val="clear" w:color="auto" w:fill="F0F0F0"/>
        <w:rPr>
          <w:rFonts w:ascii="Arial" w:hAnsi="Arial" w:cs="Arial"/>
          <w:sz w:val="15"/>
          <w:szCs w:val="15"/>
        </w:rPr>
      </w:pPr>
      <w:hyperlink r:id="rId709" w:history="1">
        <w:r w:rsidR="001C551D">
          <w:rPr>
            <w:rStyle w:val="name2"/>
          </w:rPr>
          <w:t>Ian Cowie</w:t>
        </w:r>
      </w:hyperlink>
    </w:p>
    <w:p w:rsidR="001C551D" w:rsidRDefault="001C551D" w:rsidP="001C551D">
      <w:pPr>
        <w:shd w:val="clear" w:color="auto" w:fill="F0F0F0"/>
        <w:rPr>
          <w:rFonts w:ascii="Arial" w:hAnsi="Arial" w:cs="Arial"/>
          <w:sz w:val="15"/>
          <w:szCs w:val="15"/>
        </w:rPr>
      </w:pPr>
      <w:r>
        <w:rPr>
          <w:rStyle w:val="name2"/>
        </w:rPr>
        <w:t>16 October 2010</w:t>
      </w:r>
    </w:p>
    <w:p w:rsidR="001C551D" w:rsidRDefault="001C551D" w:rsidP="001C551D">
      <w:pPr>
        <w:shd w:val="clear" w:color="auto" w:fill="FFFFFF"/>
        <w:rPr>
          <w:rFonts w:ascii="Arial" w:hAnsi="Arial" w:cs="Arial"/>
          <w:sz w:val="15"/>
          <w:szCs w:val="15"/>
        </w:rPr>
      </w:pPr>
    </w:p>
    <w:p w:rsidR="001C551D" w:rsidRDefault="001C551D" w:rsidP="001C551D">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Outsourcing firms and insurers may find opportunity in the government’s fiscal crisis</w:t>
      </w:r>
    </w:p>
    <w:p w:rsidR="001C551D" w:rsidRPr="00F53D75" w:rsidRDefault="001C551D" w:rsidP="00F53D75">
      <w:pPr>
        <w:shd w:val="clear" w:color="auto" w:fill="FFFFFF"/>
        <w:spacing w:before="100" w:beforeAutospacing="1" w:after="100" w:afterAutospacing="1" w:line="240" w:lineRule="auto"/>
        <w:jc w:val="both"/>
        <w:rPr>
          <w:rFonts w:ascii="Calibri" w:hAnsi="Calibri" w:cs="Arial"/>
          <w:color w:val="000000"/>
          <w:sz w:val="28"/>
          <w:szCs w:val="28"/>
        </w:rPr>
      </w:pPr>
      <w:r w:rsidRPr="00F53D75">
        <w:rPr>
          <w:rFonts w:ascii="Calibri" w:hAnsi="Calibri" w:cs="Arial"/>
          <w:color w:val="000000"/>
          <w:sz w:val="28"/>
          <w:szCs w:val="28"/>
        </w:rPr>
        <w:t>It’s an ill wind that blows no good and, counterintuitively, some companies could benefit from next week’s government belt-tightening. Despite fears that spending cuts may stall fragile economic recovery, firms which provide services more cheaply than the public sector may enjoy increased turnover and profits.</w:t>
      </w:r>
    </w:p>
    <w:p w:rsidR="001C551D" w:rsidRPr="00F53D75" w:rsidRDefault="001C551D" w:rsidP="00F53D75">
      <w:pPr>
        <w:shd w:val="clear" w:color="auto" w:fill="FFFFFF"/>
        <w:spacing w:before="100" w:beforeAutospacing="1" w:after="100" w:afterAutospacing="1"/>
        <w:jc w:val="both"/>
        <w:rPr>
          <w:rFonts w:ascii="Calibri" w:hAnsi="Calibri" w:cs="Arial"/>
          <w:color w:val="000000"/>
          <w:sz w:val="28"/>
          <w:szCs w:val="28"/>
        </w:rPr>
      </w:pPr>
      <w:r w:rsidRPr="00F53D75">
        <w:rPr>
          <w:rFonts w:ascii="Calibri" w:hAnsi="Calibri" w:cs="Arial"/>
          <w:color w:val="000000"/>
          <w:sz w:val="28"/>
          <w:szCs w:val="28"/>
        </w:rPr>
        <w:t xml:space="preserve">Outsourcing companies ensure that light bulbs are replaced and loo rolls supplied, among a wide range of other ‘facilities management’ services, without the need to provide expensive final salary-based pensions and other benefits for staff. Whatever you think of the ethics involved, it’s no wonder a report by DeAnne Julius, a former member of the Bank of England’s Monetary </w:t>
      </w:r>
      <w:r w:rsidRPr="00F53D75">
        <w:rPr>
          <w:rFonts w:ascii="Calibri" w:hAnsi="Calibri" w:cs="Arial"/>
          <w:color w:val="000000"/>
          <w:sz w:val="28"/>
          <w:szCs w:val="28"/>
        </w:rPr>
        <w:lastRenderedPageBreak/>
        <w:t>Policy Committee, found that outsourcing could deliver vital services for 30 per cent less than public sector employees can.</w:t>
      </w:r>
    </w:p>
    <w:p w:rsidR="001C551D" w:rsidRPr="00F53D75" w:rsidRDefault="001C551D" w:rsidP="00F53D75">
      <w:pPr>
        <w:shd w:val="clear" w:color="auto" w:fill="FFFFFF"/>
        <w:spacing w:before="100" w:beforeAutospacing="1" w:after="100" w:afterAutospacing="1"/>
        <w:jc w:val="both"/>
        <w:rPr>
          <w:rFonts w:ascii="Calibri" w:hAnsi="Calibri" w:cs="Arial"/>
          <w:color w:val="000000"/>
          <w:sz w:val="28"/>
          <w:szCs w:val="28"/>
        </w:rPr>
      </w:pPr>
      <w:r w:rsidRPr="00F53D75">
        <w:rPr>
          <w:rFonts w:ascii="Calibri" w:hAnsi="Calibri" w:cs="Arial"/>
          <w:color w:val="000000"/>
          <w:sz w:val="28"/>
          <w:szCs w:val="28"/>
        </w:rPr>
        <w:t>Firms in this space such as Capita, Carillion, Interserve and Serco have long been regarded as ‘Cinderella stocks’ — a largely overlooked corner of the support services sector. Capita and Serco enjoyed a partial re-rating recently but continue to be tipped by the stockbrokers Killik &amp; Co, while Carillion and Interserve offer greater prospects for investors willing to accept more risk.</w:t>
      </w:r>
    </w:p>
    <w:p w:rsidR="001C551D" w:rsidRPr="00F53D75" w:rsidRDefault="001C551D" w:rsidP="00F53D75">
      <w:pPr>
        <w:shd w:val="clear" w:color="auto" w:fill="FFFFFF"/>
        <w:spacing w:before="100" w:beforeAutospacing="1" w:after="100" w:afterAutospacing="1"/>
        <w:jc w:val="both"/>
        <w:rPr>
          <w:rFonts w:ascii="Calibri" w:hAnsi="Calibri" w:cs="Arial"/>
          <w:color w:val="000000"/>
          <w:sz w:val="28"/>
          <w:szCs w:val="28"/>
        </w:rPr>
      </w:pPr>
      <w:r w:rsidRPr="00F53D75">
        <w:rPr>
          <w:rFonts w:ascii="Calibri" w:hAnsi="Calibri" w:cs="Arial"/>
          <w:color w:val="000000"/>
          <w:sz w:val="28"/>
          <w:szCs w:val="28"/>
        </w:rPr>
        <w:t xml:space="preserve">Of the two, Carillion looks the more likely share to enjoy revaluation: nearly half of its profits came from outsourcing last year. The company provides facilities management for the whole of HM Revenue &amp; Customs’ estate, for 43,000 Ministry of Defence military homes and more NHS hospitals than any other company. It also delivers support services for roughly 10 per cent of the motorway and trunk road network for the Highways Agency, usually under seven-year contracts. Whatever happens in the wider economy, this kind of unglamorous work will still have to be done. Carillion’s track record of cutting costs by a third will make it an attractive candidate for extra commissions from government departments keen to reduce costs further. </w:t>
      </w:r>
    </w:p>
    <w:p w:rsidR="00E730CA" w:rsidRPr="00F53D75" w:rsidRDefault="00E730CA"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 xml:space="preserve">Carillion, which now owns Mowlam and Alfred McAlpine, has been preparing itself from the outsourcing boom since it was demerged from Tarmac ten years ago. Charles Stanley, the stockbroker, expects Carillion to make most of its profit from its support services division, where profit margins are 5 per cent. Construction, which has far thinner margins of 1.4 per cent, will account for a fifth of its profits. Carillion’s shares stand 10 per cent off their year’s high, yielding 4.5 per cent net of tax. </w:t>
      </w:r>
    </w:p>
    <w:p w:rsidR="00E730CA" w:rsidRPr="00F53D75" w:rsidRDefault="00E730CA"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 xml:space="preserve">Capita and Serco demonstrate the scope for improvement and the gains that can be achieved. Capita has run up from a year low of 693p to around 790p on a demanding P/E of 21 times. Serco is on the same earnings multiple at a price of 610p and yields just 1.1 per cent. </w:t>
      </w:r>
    </w:p>
    <w:p w:rsidR="00E730CA" w:rsidRPr="00F53D75" w:rsidRDefault="00E730CA"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By contrast, Interserve — currently yielding a tempting 8.8 per cent on a P/E of less than six times — could prove a ‘value trap’. Jackson had favoured the shares earlier this year but says hopes of a re-rating have faded. Interserve’s above-average yield, even for this unfashionable sector, could prove a warning of trouble ahead.</w:t>
      </w:r>
    </w:p>
    <w:p w:rsidR="00E730CA" w:rsidRPr="00F53D75" w:rsidRDefault="00E730CA"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lastRenderedPageBreak/>
        <w:t xml:space="preserve">Elsewhere, bulls argue that fears of government cutbacks have led to an excessive marking down of some blue-chip shares which may recover sharply after spending review details are known. For example, Edmund Salvesen of Brewin Dolphin tipped the defence giant BAE Systems: ‘The sector is currently awaiting updates from the Strategic Defence and Security Review… but many of the UK programmes cannot be altered immediately. We maintain that it will take longer than expected to push significant changes through current defence infrastructure, and equipment cuts are likely to prove smaller in scale than feared. While BAE remains the largest player in the UK market, and will likely be affected by the changes, this has long since ceased to be the main driver of group earnings. The UK accounted for 17 per cent of BAE revenue in 2009, broadly the same as Saudi Arabia and Australia.’ </w:t>
      </w:r>
    </w:p>
    <w:p w:rsidR="00DE065D" w:rsidRPr="00F53D75" w:rsidRDefault="00DE065D"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BAE Systems yield 4.7 per cent at a current price of 352p, or less than 11 years’ earnings. At this point I had better declare an interest, with BAE comprising a quarter of the self-invested personal pension I set up last year. While that’s a substantial stake for me, your humble correspondent’s opinions are unlikely to move the price of Britain’s biggest manufacturing company.</w:t>
      </w:r>
    </w:p>
    <w:p w:rsidR="00DE065D" w:rsidRPr="00F53D75" w:rsidRDefault="00DE065D"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Similarly, I must declare an interest in two insurance giants which could prosper in different ways from austerity Britain. RSA owns brands such as MoreThan and is a major international provider of general insurance. As motor cover is a legal requirement, demand is likely to remain robust whatever happens elsewhere in the economy. RSA is currently yielding 6.3 per cent on an undemanding P/E of less than 11 times.</w:t>
      </w:r>
    </w:p>
    <w:p w:rsidR="00DE065D" w:rsidRPr="00F53D75" w:rsidRDefault="00DE065D"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Looking further out, Aviva — formerly Norwich Union — is Britain’s biggest insurer, spanning general and life assurance. The latter arm should benefit from an accelerating trend toward defined contribution or money-purchase pensions, which are rapidly replacing defined benefit or final salary schemes. Government plans to require employers to offer all employees pensions from April 2012 can only increase demand. Aviva is yielding about 6 per cent, priced at just over eight years’ earnings.</w:t>
      </w:r>
    </w:p>
    <w:p w:rsidR="00DE065D" w:rsidRPr="00F53D75" w:rsidRDefault="00DE065D"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t>Dismal returns on deposits are likely to increase demand for shares that offer a decent income from businesses which can survive or even thrive in austerity Britain. While most analysis of the Spending Review to date has focused on deficit reduction, government cutbacks will produce winners as well as losers. Clouds of gloom surrounding the macro-economic outlook should not obscure the silver lining some shares offer income-seeking investors today.</w:t>
      </w:r>
    </w:p>
    <w:p w:rsidR="00DE065D" w:rsidRPr="00F53D75" w:rsidRDefault="00DE065D" w:rsidP="00F53D75">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F53D75">
        <w:rPr>
          <w:rFonts w:ascii="Calibri" w:eastAsia="Times New Roman" w:hAnsi="Calibri" w:cs="Arial"/>
          <w:color w:val="000000"/>
          <w:sz w:val="28"/>
          <w:szCs w:val="28"/>
          <w:lang w:eastAsia="en-GB"/>
        </w:rPr>
        <w:lastRenderedPageBreak/>
        <w:t>Ian Cowie is head of personal finance at Telegraph Media Group.</w:t>
      </w:r>
    </w:p>
    <w:p w:rsidR="0027418A" w:rsidRDefault="0033605A" w:rsidP="0027418A">
      <w:pPr>
        <w:pStyle w:val="Heading1"/>
        <w:shd w:val="clear" w:color="auto" w:fill="FFFFFF"/>
        <w:rPr>
          <w:rFonts w:cs="Arial"/>
        </w:rPr>
      </w:pPr>
      <w:r w:rsidRPr="00B66E4A">
        <w:rPr>
          <w:rFonts w:asciiTheme="minorHAnsi" w:hAnsiTheme="minorHAnsi" w:cs="Arial"/>
          <w:color w:val="000000"/>
        </w:rPr>
        <w:t>(4)</w:t>
      </w:r>
      <w:r>
        <w:rPr>
          <w:rFonts w:cs="Arial"/>
          <w:b w:val="0"/>
          <w:color w:val="000000"/>
        </w:rPr>
        <w:t xml:space="preserve"> </w:t>
      </w:r>
      <w:r w:rsidR="0027418A">
        <w:rPr>
          <w:rFonts w:cs="Arial"/>
        </w:rPr>
        <w:t>The bond supremacy</w:t>
      </w:r>
    </w:p>
    <w:p w:rsidR="0027418A" w:rsidRDefault="00A13788" w:rsidP="0027418A">
      <w:pPr>
        <w:shd w:val="clear" w:color="auto" w:fill="F0F0F0"/>
        <w:rPr>
          <w:rFonts w:ascii="Arial" w:hAnsi="Arial" w:cs="Arial"/>
          <w:sz w:val="15"/>
          <w:szCs w:val="15"/>
        </w:rPr>
      </w:pPr>
      <w:hyperlink r:id="rId710" w:history="1">
        <w:r w:rsidR="0027418A">
          <w:rPr>
            <w:rStyle w:val="name2"/>
          </w:rPr>
          <w:t>Alex Brummer</w:t>
        </w:r>
      </w:hyperlink>
    </w:p>
    <w:p w:rsidR="0027418A" w:rsidRDefault="0027418A" w:rsidP="0027418A">
      <w:pPr>
        <w:shd w:val="clear" w:color="auto" w:fill="F0F0F0"/>
        <w:rPr>
          <w:rFonts w:ascii="Arial" w:hAnsi="Arial" w:cs="Arial"/>
          <w:sz w:val="15"/>
          <w:szCs w:val="15"/>
        </w:rPr>
      </w:pPr>
      <w:r>
        <w:rPr>
          <w:rStyle w:val="name2"/>
        </w:rPr>
        <w:t>16 October 2010</w:t>
      </w:r>
    </w:p>
    <w:p w:rsidR="0027418A" w:rsidRDefault="0027418A" w:rsidP="0027418A">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The crash has led to a new boom in corporate bonds. When Tesco’s debt yields more than its shares, every little helps</w:t>
      </w:r>
    </w:p>
    <w:p w:rsidR="0027418A" w:rsidRPr="00B11455" w:rsidRDefault="0027418A" w:rsidP="00B11455">
      <w:pPr>
        <w:shd w:val="clear" w:color="auto" w:fill="FFFFFF"/>
        <w:spacing w:before="100" w:beforeAutospacing="1" w:after="100" w:afterAutospacing="1" w:line="240" w:lineRule="auto"/>
        <w:jc w:val="both"/>
        <w:rPr>
          <w:rFonts w:ascii="Calibri" w:hAnsi="Calibri" w:cs="Times New Roman"/>
          <w:color w:val="000000"/>
          <w:sz w:val="28"/>
          <w:szCs w:val="28"/>
        </w:rPr>
      </w:pPr>
      <w:r w:rsidRPr="00B11455">
        <w:rPr>
          <w:rFonts w:ascii="Calibri" w:hAnsi="Calibri" w:cs="Times New Roman"/>
          <w:color w:val="000000"/>
          <w:sz w:val="28"/>
          <w:szCs w:val="28"/>
        </w:rPr>
        <w:t>When the Bank of England began its £200 billion programme of quantitative easing — ‘QE’, its technical name for printing money — at the height of the credit crisis in March last year, it made two important discoveries.</w:t>
      </w:r>
    </w:p>
    <w:p w:rsidR="0027418A" w:rsidRPr="00B11455" w:rsidRDefault="0027418A" w:rsidP="00B11455">
      <w:pPr>
        <w:shd w:val="clear" w:color="auto" w:fill="FFFFFF"/>
        <w:spacing w:before="100" w:beforeAutospacing="1" w:after="100" w:afterAutospacing="1"/>
        <w:jc w:val="both"/>
        <w:rPr>
          <w:rFonts w:ascii="Calibri" w:hAnsi="Calibri" w:cs="Times New Roman"/>
          <w:color w:val="000000"/>
          <w:sz w:val="28"/>
          <w:szCs w:val="28"/>
        </w:rPr>
      </w:pPr>
      <w:r w:rsidRPr="00B11455">
        <w:rPr>
          <w:rFonts w:ascii="Calibri" w:hAnsi="Calibri" w:cs="Times New Roman"/>
          <w:color w:val="000000"/>
          <w:sz w:val="28"/>
          <w:szCs w:val="28"/>
        </w:rPr>
        <w:t>The initial plan of the Bank’s markets director, Paul Fisher, was to use the money to buy up bonds issued by major companies. This, it was hoped, would put cash into company balance sheets and help prevent the crisis cascading though the rest of the economy. But the Bank quickly learned that, apart from a few blue-chip companies, the market in UK corporate bonds was virtually nonexistent. American companies have long been users of the bond markets, but the British have preferred to raise their new capital by creating and selling new shares. And, unlike the London markets in shares and gilts, the UK corporate bond market was far from perfect. It was something of a throwback to the days before the ‘Big Bang’ in 1986, when the City opened its door to all-comers in securities trading. Corporate bonds seemed to have been left behind, changing hands among a small group of market-makers who held little stock, which meant the price spread between buyers and sellers was dauntingly wide.</w:t>
      </w:r>
    </w:p>
    <w:p w:rsidR="0027418A" w:rsidRPr="00B11455" w:rsidRDefault="0027418A" w:rsidP="00B11455">
      <w:pPr>
        <w:shd w:val="clear" w:color="auto" w:fill="FFFFFF"/>
        <w:spacing w:before="100" w:beforeAutospacing="1" w:after="100" w:afterAutospacing="1"/>
        <w:jc w:val="both"/>
        <w:rPr>
          <w:rFonts w:ascii="Calibri" w:hAnsi="Calibri" w:cs="Times New Roman"/>
          <w:color w:val="000000"/>
          <w:sz w:val="28"/>
          <w:szCs w:val="28"/>
        </w:rPr>
      </w:pPr>
      <w:r w:rsidRPr="00B11455">
        <w:rPr>
          <w:rFonts w:ascii="Calibri" w:hAnsi="Calibri" w:cs="Times New Roman"/>
          <w:color w:val="000000"/>
          <w:sz w:val="28"/>
          <w:szCs w:val="28"/>
        </w:rPr>
        <w:t>Fisher quickly concluded that if the Bank wanted to force-feed the money markets with cash — to make them more liquid — it would be quicker and more efficient to buy gilts. In the meantime, he would work with the corporate bond market in an effort to make it more transparent and efficient, so that it was better trusted by investors.</w:t>
      </w:r>
    </w:p>
    <w:p w:rsidR="0027418A" w:rsidRPr="00B11455" w:rsidRDefault="0027418A" w:rsidP="00B11455">
      <w:pPr>
        <w:shd w:val="clear" w:color="auto" w:fill="FFFFFF"/>
        <w:spacing w:before="100" w:beforeAutospacing="1" w:after="100" w:afterAutospacing="1"/>
        <w:jc w:val="both"/>
        <w:rPr>
          <w:rFonts w:ascii="Calibri" w:hAnsi="Calibri" w:cs="Times New Roman"/>
          <w:color w:val="000000"/>
          <w:sz w:val="28"/>
          <w:szCs w:val="28"/>
        </w:rPr>
      </w:pPr>
      <w:r w:rsidRPr="00B11455">
        <w:rPr>
          <w:rFonts w:ascii="Calibri" w:hAnsi="Calibri" w:cs="Times New Roman"/>
          <w:color w:val="000000"/>
          <w:sz w:val="28"/>
          <w:szCs w:val="28"/>
        </w:rPr>
        <w:t xml:space="preserve">QE, together with the Bank’s negotiations with bond issuing houses, made a real difference. In the first instance, by buying up gilts from professional investors such as insurance companies, it gave them more liquidity. So when </w:t>
      </w:r>
      <w:r w:rsidRPr="00B11455">
        <w:rPr>
          <w:rFonts w:ascii="Calibri" w:hAnsi="Calibri" w:cs="Times New Roman"/>
          <w:color w:val="000000"/>
          <w:sz w:val="28"/>
          <w:szCs w:val="28"/>
        </w:rPr>
        <w:lastRenderedPageBreak/>
        <w:t xml:space="preserve">companies, including hard-pressed banks, returned to fundraising, the insurers had the cash to meet the challenge. Firms raising cash had the choice between a traditional rights issue of shares, often long-winded and destabilising, or going for long-term debt in the form of a corporate bond. Both routes enabled them to improve their balance sheets. The choice also meant that, despite the shortage of conventional credit from banks and one or two high-profile bankruptcies early on, there were remarkably few large-scale corporate insolvencies. </w:t>
      </w:r>
    </w:p>
    <w:p w:rsidR="002630E2" w:rsidRPr="00B11455" w:rsidRDefault="002630E2" w:rsidP="00B11455">
      <w:pPr>
        <w:shd w:val="clear" w:color="auto" w:fill="FFFFFF"/>
        <w:spacing w:before="100" w:beforeAutospacing="1" w:after="100" w:afterAutospacing="1" w:line="240" w:lineRule="auto"/>
        <w:jc w:val="both"/>
        <w:rPr>
          <w:rFonts w:ascii="Calibri" w:eastAsia="Times New Roman" w:hAnsi="Calibri" w:cs="Times New Roman"/>
          <w:color w:val="000000"/>
          <w:sz w:val="28"/>
          <w:szCs w:val="28"/>
          <w:lang w:eastAsia="en-GB"/>
        </w:rPr>
      </w:pPr>
      <w:r w:rsidRPr="00B11455">
        <w:rPr>
          <w:rFonts w:ascii="Calibri" w:eastAsia="Times New Roman" w:hAnsi="Calibri" w:cs="Times New Roman"/>
          <w:color w:val="000000"/>
          <w:sz w:val="28"/>
          <w:szCs w:val="28"/>
          <w:lang w:eastAsia="en-GB"/>
        </w:rPr>
        <w:t>When major UK companies now want to raise capital for expansion, the bond market is a real option. In recent weeks BP, having capped the Macondo well in the Gulf of Mexico and shrugged off some of the political fall-out, chose to do its first post-disaster fundraising in the bond market, raising $3.25 billion. This was a larger sum than expected, and meant that BP did not have to raise equity at the deeply discounted price to which its shares had plunged, while demonstrating to a broader audience that it was back in business.</w:t>
      </w:r>
    </w:p>
    <w:p w:rsidR="002630E2" w:rsidRPr="00B11455" w:rsidRDefault="002630E2" w:rsidP="00B11455">
      <w:pPr>
        <w:shd w:val="clear" w:color="auto" w:fill="FFFFFF"/>
        <w:spacing w:before="100" w:beforeAutospacing="1" w:after="100" w:afterAutospacing="1" w:line="240" w:lineRule="auto"/>
        <w:jc w:val="both"/>
        <w:rPr>
          <w:rFonts w:ascii="Calibri" w:eastAsia="Times New Roman" w:hAnsi="Calibri" w:cs="Times New Roman"/>
          <w:color w:val="000000"/>
          <w:sz w:val="28"/>
          <w:szCs w:val="28"/>
          <w:lang w:eastAsia="en-GB"/>
        </w:rPr>
      </w:pPr>
      <w:r w:rsidRPr="00B11455">
        <w:rPr>
          <w:rFonts w:ascii="Calibri" w:eastAsia="Times New Roman" w:hAnsi="Calibri" w:cs="Times New Roman"/>
          <w:color w:val="000000"/>
          <w:sz w:val="28"/>
          <w:szCs w:val="28"/>
          <w:lang w:eastAsia="en-GB"/>
        </w:rPr>
        <w:t>In a different context, Tesco, which is engaged in a massive expansion programme at home and overseas, did most of its fundraising in 2009/10 in the sterling bond market. Professional investors proved to have a healthy appetite for Tesco bonds because of the company’s strong cash flow, good asset backing (through property) and growth record. What has made Tesco bonds and those of other well-known corporations even more attractive is that they are now also accessible to retail investors too.</w:t>
      </w:r>
    </w:p>
    <w:p w:rsidR="002630E2" w:rsidRPr="00B11455" w:rsidRDefault="002630E2" w:rsidP="00B11455">
      <w:pPr>
        <w:shd w:val="clear" w:color="auto" w:fill="FFFFFF"/>
        <w:spacing w:before="100" w:beforeAutospacing="1" w:after="100" w:afterAutospacing="1" w:line="240" w:lineRule="auto"/>
        <w:jc w:val="both"/>
        <w:rPr>
          <w:rFonts w:ascii="Calibri" w:eastAsia="Times New Roman" w:hAnsi="Calibri" w:cs="Times New Roman"/>
          <w:color w:val="000000"/>
          <w:sz w:val="28"/>
          <w:szCs w:val="28"/>
          <w:lang w:eastAsia="en-GB"/>
        </w:rPr>
      </w:pPr>
      <w:r w:rsidRPr="00B11455">
        <w:rPr>
          <w:rFonts w:ascii="Calibri" w:eastAsia="Times New Roman" w:hAnsi="Calibri" w:cs="Times New Roman"/>
          <w:color w:val="000000"/>
          <w:sz w:val="28"/>
          <w:szCs w:val="28"/>
          <w:lang w:eastAsia="en-GB"/>
        </w:rPr>
        <w:t>When the London Stock Exchange (LSE) merged with Borsa Italiana, it also acquired MOT, the largest and most accessible retail bond trading platform in Europe. So it is now possible for retail investors to buy corporate bonds direct from their stockbroker through the LSE in such household names as GlaxoSmithKline, Barclays and Enterprise Inns as well as Tesco — rather than the second-best option of buying into a bond fund. A number of London broking firms, including Evolution, Shore Capital and Killik &amp; Co, offer retail bond trading.</w:t>
      </w:r>
    </w:p>
    <w:p w:rsidR="002630E2" w:rsidRPr="00B11455" w:rsidRDefault="002630E2" w:rsidP="00B11455">
      <w:pPr>
        <w:shd w:val="clear" w:color="auto" w:fill="FFFFFF"/>
        <w:spacing w:before="100" w:beforeAutospacing="1" w:after="100" w:afterAutospacing="1" w:line="240" w:lineRule="auto"/>
        <w:jc w:val="both"/>
        <w:rPr>
          <w:rFonts w:ascii="Calibri" w:eastAsia="Times New Roman" w:hAnsi="Calibri" w:cs="Times New Roman"/>
          <w:color w:val="000000"/>
          <w:sz w:val="28"/>
          <w:szCs w:val="28"/>
          <w:lang w:eastAsia="en-GB"/>
        </w:rPr>
      </w:pPr>
      <w:r w:rsidRPr="00B11455">
        <w:rPr>
          <w:rFonts w:ascii="Calibri" w:eastAsia="Times New Roman" w:hAnsi="Calibri" w:cs="Times New Roman"/>
          <w:color w:val="000000"/>
          <w:sz w:val="28"/>
          <w:szCs w:val="28"/>
          <w:lang w:eastAsia="en-GB"/>
        </w:rPr>
        <w:t xml:space="preserve">So what’s the attraction of bonds against shares? Over much of the last year there has been no contest. Not only have corporate bonds offered better yields, they have also rallied strongly while equity markets (until the last month) have been in the doldrums. </w:t>
      </w:r>
    </w:p>
    <w:p w:rsidR="00A9554C" w:rsidRPr="00B11455" w:rsidRDefault="00A9554C" w:rsidP="00B11455">
      <w:pPr>
        <w:shd w:val="clear" w:color="auto" w:fill="FFFFFF"/>
        <w:spacing w:before="100" w:beforeAutospacing="1" w:after="100" w:afterAutospacing="1" w:line="240" w:lineRule="auto"/>
        <w:jc w:val="both"/>
        <w:rPr>
          <w:rFonts w:ascii="Calibri" w:eastAsia="Times New Roman" w:hAnsi="Calibri" w:cs="Times New Roman"/>
          <w:color w:val="000000"/>
          <w:sz w:val="28"/>
          <w:szCs w:val="28"/>
          <w:lang w:eastAsia="en-GB"/>
        </w:rPr>
      </w:pPr>
      <w:r w:rsidRPr="00B11455">
        <w:rPr>
          <w:rFonts w:ascii="Calibri" w:eastAsia="Times New Roman" w:hAnsi="Calibri" w:cs="Times New Roman"/>
          <w:color w:val="000000"/>
          <w:sz w:val="28"/>
          <w:szCs w:val="28"/>
          <w:lang w:eastAsia="en-GB"/>
        </w:rPr>
        <w:lastRenderedPageBreak/>
        <w:t>Oddly enough, markets currently find themselves in a different place. Because bonds are regarded as riskier than shares, they normally offer a higher (and inflation-beating) coupon. However, all that has been changed by a huge rally in corporate bonds. In Britain, Germany and Japan, they now offer lower yields than equities. This is known to the cognoscenti as a ‘reverse yield gap’, and it might suggest that shares offer better value for investors than bonds.</w:t>
      </w:r>
    </w:p>
    <w:p w:rsidR="00A9554C" w:rsidRPr="00B11455" w:rsidRDefault="00A9554C" w:rsidP="00B11455">
      <w:pPr>
        <w:shd w:val="clear" w:color="auto" w:fill="FFFFFF"/>
        <w:spacing w:before="100" w:beforeAutospacing="1" w:after="100" w:afterAutospacing="1" w:line="240" w:lineRule="auto"/>
        <w:jc w:val="both"/>
        <w:rPr>
          <w:rFonts w:ascii="Calibri" w:eastAsia="Times New Roman" w:hAnsi="Calibri" w:cs="Times New Roman"/>
          <w:color w:val="000000"/>
          <w:sz w:val="28"/>
          <w:szCs w:val="28"/>
          <w:lang w:eastAsia="en-GB"/>
        </w:rPr>
      </w:pPr>
      <w:r w:rsidRPr="00B11455">
        <w:rPr>
          <w:rFonts w:ascii="Calibri" w:eastAsia="Times New Roman" w:hAnsi="Calibri" w:cs="Times New Roman"/>
          <w:color w:val="000000"/>
          <w:sz w:val="28"/>
          <w:szCs w:val="28"/>
          <w:lang w:eastAsia="en-GB"/>
        </w:rPr>
        <w:t>But anyone turning to the stock market for yield has to be aware of the downside. Whereas the new BP bond issue offers an interest-rate coupon of 2.15 per cent above a US Treasury benchmark, BP shares currently offer no coupon because the dividend (not so long ago among the best in the FTSE) was axed under political pressure at the height of the Gulf of Mexico spill.</w:t>
      </w:r>
    </w:p>
    <w:p w:rsidR="00A9554C" w:rsidRPr="00B11455" w:rsidRDefault="00A9554C" w:rsidP="00B11455">
      <w:pPr>
        <w:shd w:val="clear" w:color="auto" w:fill="FFFFFF"/>
        <w:spacing w:before="100" w:beforeAutospacing="1" w:after="100" w:afterAutospacing="1" w:line="240" w:lineRule="auto"/>
        <w:jc w:val="both"/>
        <w:rPr>
          <w:rFonts w:ascii="Calibri" w:eastAsia="Times New Roman" w:hAnsi="Calibri" w:cs="Times New Roman"/>
          <w:color w:val="000000"/>
          <w:sz w:val="28"/>
          <w:szCs w:val="28"/>
          <w:lang w:eastAsia="en-GB"/>
        </w:rPr>
      </w:pPr>
      <w:r w:rsidRPr="00B11455">
        <w:rPr>
          <w:rFonts w:ascii="Calibri" w:eastAsia="Times New Roman" w:hAnsi="Calibri" w:cs="Times New Roman"/>
          <w:color w:val="000000"/>
          <w:sz w:val="28"/>
          <w:szCs w:val="28"/>
          <w:lang w:eastAsia="en-GB"/>
        </w:rPr>
        <w:t>Yields on bonds are a relative certainty, whereas those on equities are more exposed to the ups and downs of the stock market. Investors looking for exposure to retail would be better to invest in Tesco bonds with a yield in excess of 4 per cent — a far better return than the company’s shares. Similarly, a new Barclays bond directed at private investors offers an inflation-adjusted coupon with a minimum return of 3 per cent, which is a more certain yield than the bank’s shares.</w:t>
      </w:r>
    </w:p>
    <w:p w:rsidR="00A9554C" w:rsidRPr="00B11455" w:rsidRDefault="00A9554C" w:rsidP="00B11455">
      <w:pPr>
        <w:shd w:val="clear" w:color="auto" w:fill="FFFFFF"/>
        <w:spacing w:before="100" w:beforeAutospacing="1" w:after="100" w:afterAutospacing="1" w:line="240" w:lineRule="auto"/>
        <w:jc w:val="both"/>
        <w:rPr>
          <w:rFonts w:ascii="Calibri" w:eastAsia="Times New Roman" w:hAnsi="Calibri" w:cs="Times New Roman"/>
          <w:color w:val="000000"/>
          <w:sz w:val="28"/>
          <w:szCs w:val="28"/>
          <w:lang w:eastAsia="en-GB"/>
        </w:rPr>
      </w:pPr>
      <w:r w:rsidRPr="00B11455">
        <w:rPr>
          <w:rFonts w:ascii="Calibri" w:eastAsia="Times New Roman" w:hAnsi="Calibri" w:cs="Times New Roman"/>
          <w:color w:val="000000"/>
          <w:sz w:val="28"/>
          <w:szCs w:val="28"/>
          <w:lang w:eastAsia="en-GB"/>
        </w:rPr>
        <w:t xml:space="preserve">The safety of bonds is largely judged by credit rating agencies. Blue-chip companies like Barclays and Tesco normally attract the best ratings, but the returns are more limited, while weaker names with unrated or ‘junk’ bonds offer the highest returns. The best bond fund managers seek to provide balanced portfolios with a blend of highly rated and junk bonds. That is why so many investors still prefer funds managed by professionals, rather than direct involvement. </w:t>
      </w:r>
    </w:p>
    <w:p w:rsidR="008443DF" w:rsidRPr="00B11455" w:rsidRDefault="008443DF" w:rsidP="00B11455">
      <w:pPr>
        <w:shd w:val="clear" w:color="auto" w:fill="FFFFFF"/>
        <w:spacing w:before="100" w:beforeAutospacing="1" w:after="100" w:afterAutospacing="1" w:line="240" w:lineRule="auto"/>
        <w:jc w:val="both"/>
        <w:rPr>
          <w:rFonts w:ascii="Calibri" w:eastAsia="Times New Roman" w:hAnsi="Calibri" w:cs="Times New Roman"/>
          <w:color w:val="000000"/>
          <w:sz w:val="28"/>
          <w:szCs w:val="28"/>
          <w:lang w:eastAsia="en-GB"/>
        </w:rPr>
      </w:pPr>
      <w:r w:rsidRPr="00B11455">
        <w:rPr>
          <w:rFonts w:ascii="Calibri" w:eastAsia="Times New Roman" w:hAnsi="Calibri" w:cs="Times New Roman"/>
          <w:color w:val="000000"/>
          <w:sz w:val="28"/>
          <w:szCs w:val="28"/>
          <w:lang w:eastAsia="en-GB"/>
        </w:rPr>
        <w:t>But the LSE’s new bond trading service offers an alternate approach. More than €230 billion of bonds are traded on the MOT platform in Italy, demonstrating the scope for corporate bond investment. In the UK we are at the start of a learning curve. As a result of actions by the Bank of England and the LSE, markets have become more liquid, transparent and accessible. Corporate bonds offer an attractive alternative to shares and their yields, even for the most blue-chip companies, trump those for sovereign debt.</w:t>
      </w:r>
    </w:p>
    <w:p w:rsidR="008443DF" w:rsidRPr="00B11455" w:rsidRDefault="008443DF" w:rsidP="00B11455">
      <w:pPr>
        <w:shd w:val="clear" w:color="auto" w:fill="FFFFFF"/>
        <w:spacing w:before="100" w:beforeAutospacing="1" w:after="100" w:afterAutospacing="1" w:line="240" w:lineRule="auto"/>
        <w:jc w:val="both"/>
        <w:rPr>
          <w:rFonts w:ascii="Calibri" w:eastAsia="Times New Roman" w:hAnsi="Calibri" w:cs="Times New Roman"/>
          <w:color w:val="000000"/>
          <w:sz w:val="28"/>
          <w:szCs w:val="28"/>
          <w:lang w:eastAsia="en-GB"/>
        </w:rPr>
      </w:pPr>
      <w:r w:rsidRPr="00B11455">
        <w:rPr>
          <w:rFonts w:ascii="Calibri" w:eastAsia="Times New Roman" w:hAnsi="Calibri" w:cs="Times New Roman"/>
          <w:color w:val="000000"/>
          <w:sz w:val="28"/>
          <w:szCs w:val="28"/>
          <w:lang w:eastAsia="en-GB"/>
        </w:rPr>
        <w:t>This may not be the best moment to become a bull of corporate bonds, after a year-long rally. But at time when income is hard to come by, they are a far more attractive option than gilts, or simply leaving your cash on deposit.</w:t>
      </w:r>
    </w:p>
    <w:p w:rsidR="008443DF" w:rsidRPr="00B11455" w:rsidRDefault="008443DF" w:rsidP="00B11455">
      <w:pPr>
        <w:shd w:val="clear" w:color="auto" w:fill="FFFFFF"/>
        <w:spacing w:before="100" w:beforeAutospacing="1" w:after="100" w:afterAutospacing="1" w:line="240" w:lineRule="auto"/>
        <w:jc w:val="both"/>
        <w:rPr>
          <w:rFonts w:ascii="Calibri" w:eastAsia="Times New Roman" w:hAnsi="Calibri" w:cs="Times New Roman"/>
          <w:i/>
          <w:iCs/>
          <w:color w:val="000000"/>
          <w:sz w:val="28"/>
          <w:szCs w:val="28"/>
          <w:lang w:eastAsia="en-GB"/>
        </w:rPr>
      </w:pPr>
      <w:r w:rsidRPr="00B11455">
        <w:rPr>
          <w:rFonts w:ascii="Calibri" w:eastAsia="Times New Roman" w:hAnsi="Calibri" w:cs="Times New Roman"/>
          <w:i/>
          <w:iCs/>
          <w:color w:val="000000"/>
          <w:sz w:val="28"/>
          <w:szCs w:val="28"/>
          <w:lang w:eastAsia="en-GB"/>
        </w:rPr>
        <w:lastRenderedPageBreak/>
        <w:t>Alex Brummer is City editor of the Daily Mail.</w:t>
      </w:r>
    </w:p>
    <w:p w:rsidR="004D7D0E" w:rsidRPr="004D7D0E" w:rsidRDefault="004D7D0E" w:rsidP="004D7D0E">
      <w:pPr>
        <w:pStyle w:val="Heading1"/>
        <w:shd w:val="clear" w:color="auto" w:fill="FFFFFF"/>
        <w:rPr>
          <w:rFonts w:asciiTheme="minorHAnsi" w:hAnsiTheme="minorHAnsi" w:cs="Arial"/>
        </w:rPr>
      </w:pPr>
      <w:r w:rsidRPr="004D7D0E">
        <w:rPr>
          <w:rFonts w:asciiTheme="minorHAnsi" w:hAnsiTheme="minorHAnsi"/>
          <w:iCs/>
          <w:color w:val="000000"/>
        </w:rPr>
        <w:t>(5)</w:t>
      </w:r>
      <w:r w:rsidRPr="004D7D0E">
        <w:rPr>
          <w:rFonts w:asciiTheme="minorHAnsi" w:hAnsiTheme="minorHAnsi" w:cs="Arial"/>
        </w:rPr>
        <w:t xml:space="preserve"> Any Other Business</w:t>
      </w:r>
    </w:p>
    <w:p w:rsidR="004D7D0E" w:rsidRDefault="00A13788" w:rsidP="004D7D0E">
      <w:pPr>
        <w:shd w:val="clear" w:color="auto" w:fill="F0F0F0"/>
        <w:rPr>
          <w:rFonts w:ascii="Arial" w:hAnsi="Arial" w:cs="Arial"/>
          <w:sz w:val="15"/>
          <w:szCs w:val="15"/>
        </w:rPr>
      </w:pPr>
      <w:hyperlink r:id="rId711" w:history="1">
        <w:r w:rsidR="004D7D0E">
          <w:rPr>
            <w:rStyle w:val="name2"/>
          </w:rPr>
          <w:t>Martin Vander Weyer</w:t>
        </w:r>
      </w:hyperlink>
    </w:p>
    <w:p w:rsidR="004D7D0E" w:rsidRDefault="004D7D0E" w:rsidP="004D7D0E">
      <w:pPr>
        <w:shd w:val="clear" w:color="auto" w:fill="F0F0F0"/>
        <w:rPr>
          <w:rFonts w:ascii="Arial" w:hAnsi="Arial" w:cs="Arial"/>
          <w:sz w:val="15"/>
          <w:szCs w:val="15"/>
        </w:rPr>
      </w:pPr>
      <w:r>
        <w:rPr>
          <w:rStyle w:val="name2"/>
        </w:rPr>
        <w:t>20 November 2010</w:t>
      </w:r>
    </w:p>
    <w:p w:rsidR="004D7D0E" w:rsidRDefault="004D7D0E" w:rsidP="004D7D0E">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Caught between EU politicking and market sharks, the Irish deserve sympathy not scorn</w:t>
      </w:r>
    </w:p>
    <w:p w:rsidR="008913C7" w:rsidRPr="001D02FD" w:rsidRDefault="004D7D0E" w:rsidP="001D02FD">
      <w:pPr>
        <w:shd w:val="clear" w:color="auto" w:fill="FFFFFF"/>
        <w:spacing w:before="100" w:beforeAutospacing="1" w:after="100" w:afterAutospacing="1" w:line="240" w:lineRule="auto"/>
        <w:jc w:val="both"/>
        <w:rPr>
          <w:rStyle w:val="Strong"/>
          <w:rFonts w:ascii="Calibri" w:hAnsi="Calibri" w:cs="Arial"/>
          <w:color w:val="000000"/>
          <w:sz w:val="28"/>
          <w:szCs w:val="28"/>
        </w:rPr>
      </w:pPr>
      <w:r w:rsidRPr="001D02FD">
        <w:rPr>
          <w:rFonts w:ascii="Calibri" w:hAnsi="Calibri" w:cs="Arial"/>
          <w:color w:val="000000"/>
          <w:sz w:val="28"/>
          <w:szCs w:val="28"/>
        </w:rPr>
        <w:t xml:space="preserve">My sympathies are with the Irish as they find themselves being shoved towards an EU bailout which they regard as a loss of hard-won sovereignty — and it’s pointless to go on scoffing at their earlier eagerness to enjoy the low euro interest rates and fountains of Brussels subsidy that fuelled the grotesque real-estate boom which ended in spectacular bust. Unlike the Greeks, the Irish accepted the need for severe austerity measures without rioting or recrimination. But their tiny economy, one fifteenth the size of Britain’s, is now a pawn in a double game. On one hand, EU leaders want to impose a bailout to prove that they can, to prevent ‘contagion’ — which is code for holding the euro intact at least until the next crisis — and, in passing, to undermine Ireland’s fiscal competitiveness by forcing an increase in its ultra-low corporation tax rate. On the other, bond traders know that the market in Irish government paper is so narrow that they can drive it down at will, making the situation look much worse than it is (Irish ministers say they don’t need to borrow more until next summer), and offering a killing for short-sellers. It can only end badly — but after the debacle, I predict, the Irish will still command more international respect than the incoherent, self-serving EU powers-that-be and their ill-conceived currency. </w:t>
      </w:r>
      <w:r w:rsidRPr="001D02FD">
        <w:rPr>
          <w:rFonts w:ascii="Calibri" w:hAnsi="Calibri" w:cs="Arial"/>
          <w:color w:val="000000"/>
          <w:sz w:val="28"/>
          <w:szCs w:val="28"/>
        </w:rPr>
        <w:br/>
      </w:r>
    </w:p>
    <w:p w:rsidR="004D7D0E" w:rsidRPr="001D02FD" w:rsidRDefault="004D7D0E" w:rsidP="001D02FD">
      <w:pPr>
        <w:shd w:val="clear" w:color="auto" w:fill="FFFFFF"/>
        <w:spacing w:before="100" w:beforeAutospacing="1" w:after="100" w:afterAutospacing="1" w:line="240" w:lineRule="auto"/>
        <w:jc w:val="both"/>
        <w:rPr>
          <w:rFonts w:ascii="Calibri" w:hAnsi="Calibri" w:cs="Arial"/>
          <w:color w:val="000000"/>
          <w:sz w:val="28"/>
          <w:szCs w:val="28"/>
        </w:rPr>
      </w:pPr>
      <w:r w:rsidRPr="001D02FD">
        <w:rPr>
          <w:rStyle w:val="Strong"/>
          <w:rFonts w:ascii="Calibri" w:hAnsi="Calibri" w:cs="Arial"/>
          <w:color w:val="000000"/>
          <w:sz w:val="28"/>
          <w:szCs w:val="28"/>
        </w:rPr>
        <w:t>Poly’spot?</w:t>
      </w:r>
      <w:r w:rsidRPr="001D02FD">
        <w:rPr>
          <w:rFonts w:ascii="Calibri" w:hAnsi="Calibri" w:cs="Arial"/>
          <w:b/>
          <w:bCs/>
          <w:color w:val="000000"/>
          <w:sz w:val="28"/>
          <w:szCs w:val="28"/>
        </w:rPr>
        <w:br/>
      </w:r>
      <w:r w:rsidRPr="001D02FD">
        <w:rPr>
          <w:rFonts w:ascii="Calibri" w:hAnsi="Calibri" w:cs="Arial"/>
          <w:color w:val="000000"/>
          <w:sz w:val="28"/>
          <w:szCs w:val="28"/>
        </w:rPr>
        <w:br/>
        <w:t xml:space="preserve">If urgent injections of liquidity are what’s needed to boost economic recovery, there’s a less dangerous alternative to the inflationary mechanism called quantitative easing: selling old stuff we don’t want to rich foreigners. There have been two win-win examples this past week, both playing to the east-west theme I like to explore in this column. The first is the £53 million sale of an 18th-century Chinese vase that was catalogued alongside assorted Dinky toys and teddy bears at an auction house in Ruislip. The auctioneer, Peter Bainbridge, collects £12 million in commission; HM Treasury collects upwards of £15 million in capital gains tax and tax on Bainbridge’s profits; the unnamed previous owners of the vase get the equivalent of a Euro-lottery win plus space </w:t>
      </w:r>
      <w:r w:rsidRPr="001D02FD">
        <w:rPr>
          <w:rFonts w:ascii="Calibri" w:hAnsi="Calibri" w:cs="Arial"/>
          <w:color w:val="000000"/>
          <w:sz w:val="28"/>
          <w:szCs w:val="28"/>
        </w:rPr>
        <w:lastRenderedPageBreak/>
        <w:t xml:space="preserve">in their living room for a bigger telly; and someone in China reclaims a masterpiece looted long ago by running-dog British capitalists. </w:t>
      </w:r>
    </w:p>
    <w:p w:rsidR="00794706" w:rsidRPr="001D02FD" w:rsidRDefault="00794706" w:rsidP="001D02FD">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1D02FD">
        <w:rPr>
          <w:rFonts w:ascii="Calibri" w:eastAsia="Times New Roman" w:hAnsi="Calibri" w:cs="Arial"/>
          <w:color w:val="000000"/>
          <w:sz w:val="28"/>
          <w:szCs w:val="28"/>
          <w:lang w:eastAsia="en-GB"/>
        </w:rPr>
        <w:t>Potentially there’s more good news, in a rumour that the buyer was an agent of Poly Group, a weird conglomerate profiled here by Elliot Wilson in 2008 as ‘an arm of the People’s Liberation Army (PLA)… part munitions manufacturer, part real-estate giant, it also acts as China’s de facto cultural ministry, buying and preserving what remains of the nation’s heritage’. Led by a general who happens to be Deng Xiaoping’s son-in-law, Poly represents a reversal of the practice of PLA officers before they got rich, which was to sell off national heirlooms for illicit cash. But since they’ve now made billions out of real-estate dealings at home, it strikes me as healthy for the global economy that they should recycle the loot by buying up bric-a-brac in suburban British salerooms. Better that than using it to stockpile missiles or drive the copper price even higher. Meanwhile, check your shelves for any old pots grandpa picked up when he captained a gunboat on the Yangtze.</w:t>
      </w:r>
    </w:p>
    <w:p w:rsidR="00794706" w:rsidRPr="001D02FD" w:rsidRDefault="00794706" w:rsidP="001D02FD">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1D02FD">
        <w:rPr>
          <w:rFonts w:ascii="Calibri" w:eastAsia="Times New Roman" w:hAnsi="Calibri" w:cs="Arial"/>
          <w:color w:val="000000"/>
          <w:sz w:val="28"/>
          <w:szCs w:val="28"/>
          <w:lang w:eastAsia="en-GB"/>
        </w:rPr>
        <w:t xml:space="preserve">The second sale to catch my eye was that of the Grosvenor House Hotel in Park Lane to an Indian billionaire, Subrata Roy, for £470 million. I never cease to be amazed by the follies revealed in the portfolios of our bailed-out banks, especially the Scottish ones, and it’s almost all to do with old-fashioned bricks-and-mortar finance, not the rocket-science of ‘derivatives’ we first thought had brought them down. Here’s this week’s prizewinner: Royal Bank of Scotland, currently 84 per cent owned by the taxpayer, ended up the proprietor of a dozen hotels, including Grosvenor House and the Waldorf in London, as a result of a £1.2 billion sale-and-leaseback with the Le Meridien chain which subsequently fell into trouble. RBS has been trying to get shot of Grosvenor House for years, after investing another £140 million in refurbishing it. First the rulers of Bahrain were rumoured buyers at £720 million; then the ubiquitous Candy brothers were sniffing around at £500 million. Now Subrata Roy — whose Sahara group does everything from life insurance to Indian Premier League cricket — has stepped up. It’s a 500-bedroom beached whale of a place, long past its glory days: we can only wish him luck, and thank him for contributing £470 million to the refurbishment of RBS. </w:t>
      </w:r>
    </w:p>
    <w:p w:rsidR="004A03B8" w:rsidRPr="001D02FD" w:rsidRDefault="004A03B8" w:rsidP="001D02FD">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1D02FD">
        <w:rPr>
          <w:rFonts w:ascii="Calibri" w:eastAsia="Times New Roman" w:hAnsi="Calibri" w:cs="Arial"/>
          <w:b/>
          <w:bCs/>
          <w:color w:val="000000"/>
          <w:sz w:val="28"/>
          <w:szCs w:val="28"/>
          <w:lang w:eastAsia="en-GB"/>
        </w:rPr>
        <w:t>The bonus conceit</w:t>
      </w:r>
    </w:p>
    <w:p w:rsidR="004A03B8" w:rsidRPr="001D02FD" w:rsidRDefault="004A03B8" w:rsidP="001D02FD">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1D02FD">
        <w:rPr>
          <w:rFonts w:ascii="Calibri" w:eastAsia="Times New Roman" w:hAnsi="Calibri" w:cs="Arial"/>
          <w:color w:val="000000"/>
          <w:sz w:val="28"/>
          <w:szCs w:val="28"/>
          <w:lang w:eastAsia="en-GB"/>
        </w:rPr>
        <w:t xml:space="preserve">Bank chiefs, we’re told, are keen to know what the government’s new rules on bonuses will be, so they can put them into practice for the bonus round due in March on the basis of this year’s profits — and they are quietly talking to each other about reducing the collective pot from £7 billion to a mere £4 billion. I’ll </w:t>
      </w:r>
      <w:r w:rsidRPr="001D02FD">
        <w:rPr>
          <w:rFonts w:ascii="Calibri" w:eastAsia="Times New Roman" w:hAnsi="Calibri" w:cs="Arial"/>
          <w:color w:val="000000"/>
          <w:sz w:val="28"/>
          <w:szCs w:val="28"/>
          <w:lang w:eastAsia="en-GB"/>
        </w:rPr>
        <w:lastRenderedPageBreak/>
        <w:t>believe that when I see it. I have yet to meet a banker who accepts without qualification the argument — which I have personally put to many, from Bob Diamond down — that the possibility of life-changingly large annual bonuses warps their risk judgment; in short, that City pay is not just an irritation to everyone else, but was a direct cause of the crash. So there’s unlikely to be anyone attending the bonus conclave who believes it would be better for banks and their shareholders if bankers are paid less. More likely, the pressure to be seen to be paid less will generate new creativity in offshore and otherwise hidden bonus schemes. Even in my banking days, when bonuses were relatively small change, there were whispers of deferred payments into Bermuda trusts, and of ‘phantom options’. I even had a few of the latter myself, and when they turned into cash in the middle of a bitter recession, I wrote, ‘it was like coming out of your bunker after the bomb to find the banknotes of some obliterated state wafting in the nuclear wind’. The difference is that I received the bunce as a pleasant surprise; today’s lot believe they actually deserve it. That can only lead them into trouble again.</w:t>
      </w:r>
    </w:p>
    <w:p w:rsidR="001D02FD" w:rsidRDefault="001D02FD" w:rsidP="00290B71">
      <w:pPr>
        <w:pStyle w:val="Heading1"/>
        <w:shd w:val="clear" w:color="auto" w:fill="FFFFFF"/>
        <w:rPr>
          <w:rFonts w:asciiTheme="minorHAnsi" w:hAnsiTheme="minorHAnsi"/>
          <w:iCs/>
          <w:color w:val="000000"/>
        </w:rPr>
      </w:pPr>
    </w:p>
    <w:p w:rsidR="001D02FD" w:rsidRDefault="001D02FD" w:rsidP="00290B71">
      <w:pPr>
        <w:pStyle w:val="Heading1"/>
        <w:shd w:val="clear" w:color="auto" w:fill="FFFFFF"/>
        <w:rPr>
          <w:rFonts w:asciiTheme="minorHAnsi" w:hAnsiTheme="minorHAnsi"/>
          <w:iCs/>
          <w:color w:val="000000"/>
        </w:rPr>
      </w:pPr>
    </w:p>
    <w:p w:rsidR="001D02FD" w:rsidRDefault="001D02FD" w:rsidP="00290B71">
      <w:pPr>
        <w:pStyle w:val="Heading1"/>
        <w:shd w:val="clear" w:color="auto" w:fill="FFFFFF"/>
        <w:rPr>
          <w:rFonts w:asciiTheme="minorHAnsi" w:hAnsiTheme="minorHAnsi"/>
          <w:iCs/>
          <w:color w:val="000000"/>
        </w:rPr>
      </w:pPr>
    </w:p>
    <w:p w:rsidR="00290B71" w:rsidRDefault="00307C62" w:rsidP="00290B71">
      <w:pPr>
        <w:pStyle w:val="Heading1"/>
        <w:shd w:val="clear" w:color="auto" w:fill="FFFFFF"/>
        <w:rPr>
          <w:rFonts w:cs="Arial"/>
        </w:rPr>
      </w:pPr>
      <w:r w:rsidRPr="004D7D0E">
        <w:rPr>
          <w:rFonts w:asciiTheme="minorHAnsi" w:hAnsiTheme="minorHAnsi"/>
          <w:iCs/>
          <w:color w:val="000000"/>
        </w:rPr>
        <w:t>(</w:t>
      </w:r>
      <w:r>
        <w:rPr>
          <w:rFonts w:asciiTheme="minorHAnsi" w:hAnsiTheme="minorHAnsi"/>
          <w:iCs/>
          <w:color w:val="000000"/>
        </w:rPr>
        <w:t>6</w:t>
      </w:r>
      <w:r w:rsidRPr="004D7D0E">
        <w:rPr>
          <w:rFonts w:asciiTheme="minorHAnsi" w:hAnsiTheme="minorHAnsi"/>
          <w:iCs/>
          <w:color w:val="000000"/>
        </w:rPr>
        <w:t>)</w:t>
      </w:r>
      <w:r w:rsidRPr="004D7D0E">
        <w:rPr>
          <w:rFonts w:asciiTheme="minorHAnsi" w:hAnsiTheme="minorHAnsi" w:cs="Arial"/>
        </w:rPr>
        <w:t xml:space="preserve"> </w:t>
      </w:r>
      <w:r w:rsidR="00290B71">
        <w:rPr>
          <w:rFonts w:cs="Arial"/>
        </w:rPr>
        <w:t>Any Other Business</w:t>
      </w:r>
    </w:p>
    <w:p w:rsidR="00290B71" w:rsidRDefault="00A13788" w:rsidP="00290B71">
      <w:pPr>
        <w:shd w:val="clear" w:color="auto" w:fill="F0F0F0"/>
        <w:rPr>
          <w:rFonts w:ascii="Arial" w:hAnsi="Arial" w:cs="Arial"/>
          <w:sz w:val="15"/>
          <w:szCs w:val="15"/>
        </w:rPr>
      </w:pPr>
      <w:hyperlink r:id="rId712" w:history="1">
        <w:r w:rsidR="00290B71">
          <w:rPr>
            <w:rStyle w:val="name2"/>
          </w:rPr>
          <w:t>Martin Vander Weyer</w:t>
        </w:r>
      </w:hyperlink>
    </w:p>
    <w:p w:rsidR="00290B71" w:rsidRDefault="00290B71" w:rsidP="00290B71">
      <w:pPr>
        <w:shd w:val="clear" w:color="auto" w:fill="F0F0F0"/>
        <w:rPr>
          <w:rFonts w:ascii="Arial" w:hAnsi="Arial" w:cs="Arial"/>
          <w:sz w:val="15"/>
          <w:szCs w:val="15"/>
        </w:rPr>
      </w:pPr>
      <w:r>
        <w:rPr>
          <w:rStyle w:val="name2"/>
        </w:rPr>
        <w:t>13 November 2010</w:t>
      </w:r>
    </w:p>
    <w:p w:rsidR="00290B71" w:rsidRDefault="00290B71" w:rsidP="00290B71">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Disappointed, discouraged – but American optimism will soon start to return</w:t>
      </w:r>
    </w:p>
    <w:p w:rsidR="00290B71" w:rsidRPr="003A5393" w:rsidRDefault="00290B71" w:rsidP="003A5393">
      <w:pPr>
        <w:shd w:val="clear" w:color="auto" w:fill="FFFFFF"/>
        <w:spacing w:before="100" w:beforeAutospacing="1" w:after="100" w:afterAutospacing="1" w:line="240" w:lineRule="auto"/>
        <w:jc w:val="both"/>
        <w:rPr>
          <w:rFonts w:cs="Arial"/>
          <w:color w:val="000000"/>
          <w:sz w:val="24"/>
          <w:szCs w:val="24"/>
        </w:rPr>
      </w:pPr>
      <w:r w:rsidRPr="003A5393">
        <w:rPr>
          <w:rStyle w:val="Strong"/>
          <w:rFonts w:cs="Arial"/>
          <w:color w:val="000000"/>
          <w:sz w:val="24"/>
          <w:szCs w:val="24"/>
        </w:rPr>
        <w:t>Philadelphia</w:t>
      </w:r>
    </w:p>
    <w:p w:rsidR="00290B71" w:rsidRPr="001D02FD" w:rsidRDefault="00290B71" w:rsidP="001D02FD">
      <w:pPr>
        <w:shd w:val="clear" w:color="auto" w:fill="FFFFFF"/>
        <w:spacing w:before="100" w:beforeAutospacing="1" w:after="100" w:afterAutospacing="1"/>
        <w:jc w:val="both"/>
        <w:rPr>
          <w:rFonts w:ascii="Calibri" w:hAnsi="Calibri" w:cs="Arial"/>
          <w:color w:val="000000"/>
          <w:sz w:val="28"/>
          <w:szCs w:val="28"/>
        </w:rPr>
      </w:pPr>
      <w:r w:rsidRPr="001D02FD">
        <w:rPr>
          <w:rFonts w:ascii="Calibri" w:hAnsi="Calibri" w:cs="Arial"/>
          <w:color w:val="000000"/>
          <w:sz w:val="28"/>
          <w:szCs w:val="28"/>
        </w:rPr>
        <w:t xml:space="preserve">‘We should always love America, not for its leaders — who generally turn out as disappointing as our own — but for its vitality, its collective belief in the possibility of renewal.’ That’s what I wrote from Los Angeles, exactly two years ago, having flown into the blissed-out Californian version of post-election Obama-mania, which all too briefly vanquished the clouds of financial crisis. Crossing the pond again, this time to Atlanta and Philadelphia, I find the clouds </w:t>
      </w:r>
      <w:r w:rsidRPr="001D02FD">
        <w:rPr>
          <w:rFonts w:ascii="Calibri" w:hAnsi="Calibri" w:cs="Arial"/>
          <w:color w:val="000000"/>
          <w:sz w:val="28"/>
          <w:szCs w:val="28"/>
        </w:rPr>
        <w:lastRenderedPageBreak/>
        <w:t>have closed in and the economic mood is, by American standards, strikingly downbeat.</w:t>
      </w:r>
    </w:p>
    <w:p w:rsidR="00290B71" w:rsidRPr="001D02FD" w:rsidRDefault="00290B71" w:rsidP="001D02FD">
      <w:pPr>
        <w:shd w:val="clear" w:color="auto" w:fill="FFFFFF"/>
        <w:spacing w:before="100" w:beforeAutospacing="1" w:after="100" w:afterAutospacing="1"/>
        <w:jc w:val="both"/>
        <w:rPr>
          <w:rFonts w:ascii="Calibri" w:hAnsi="Calibri" w:cs="Arial"/>
          <w:color w:val="000000"/>
          <w:sz w:val="28"/>
          <w:szCs w:val="28"/>
        </w:rPr>
      </w:pPr>
      <w:r w:rsidRPr="001D02FD">
        <w:rPr>
          <w:rFonts w:ascii="Calibri" w:hAnsi="Calibri" w:cs="Arial"/>
          <w:color w:val="000000"/>
          <w:sz w:val="28"/>
          <w:szCs w:val="28"/>
        </w:rPr>
        <w:t>Even a good-news item that forecasters had feared would be bad — 151,000 new jobs created in October — is marred by shadows. The headline number represents one new job for every hundred unemployed, and that doesn’t take account of 1.2 million people who are officially ‘discouraged’, meaning they’ve stopped looking for work because they don’t believe they will find any. In black America, the community that invested so much hope in the first black president, the jobless rate is stuck at almost 16 per cent. For many here, the possibility of renewal must feel stubbornly out of reach.</w:t>
      </w:r>
    </w:p>
    <w:p w:rsidR="00290B71" w:rsidRPr="001D02FD" w:rsidRDefault="00290B71" w:rsidP="001D02FD">
      <w:pPr>
        <w:shd w:val="clear" w:color="auto" w:fill="FFFFFF"/>
        <w:spacing w:before="100" w:beforeAutospacing="1" w:after="100" w:afterAutospacing="1"/>
        <w:jc w:val="both"/>
        <w:rPr>
          <w:rFonts w:ascii="Calibri" w:hAnsi="Calibri" w:cs="Arial"/>
          <w:color w:val="000000"/>
          <w:sz w:val="28"/>
          <w:szCs w:val="28"/>
        </w:rPr>
      </w:pPr>
      <w:r w:rsidRPr="001D02FD">
        <w:rPr>
          <w:rFonts w:ascii="Calibri" w:hAnsi="Calibri" w:cs="Arial"/>
          <w:color w:val="000000"/>
          <w:sz w:val="28"/>
          <w:szCs w:val="28"/>
        </w:rPr>
        <w:t>And given the political gridlock after the mid-term elections, the only available policy lever — the Federal Reserve’s decision to pump $600 billion into the economy through quantitative easing — is one whose impact on US growth is uncertain, while its potential to stoke asset bubbles and inflation elsewhere in the world is all too real.</w:t>
      </w:r>
    </w:p>
    <w:p w:rsidR="00290B71" w:rsidRPr="001D02FD" w:rsidRDefault="00290B71" w:rsidP="001D02FD">
      <w:pPr>
        <w:shd w:val="clear" w:color="auto" w:fill="FFFFFF"/>
        <w:spacing w:before="100" w:beforeAutospacing="1" w:after="100" w:afterAutospacing="1"/>
        <w:jc w:val="both"/>
        <w:rPr>
          <w:rFonts w:ascii="Calibri" w:hAnsi="Calibri" w:cs="Arial"/>
          <w:color w:val="000000"/>
          <w:sz w:val="28"/>
          <w:szCs w:val="28"/>
        </w:rPr>
      </w:pPr>
      <w:r w:rsidRPr="001D02FD">
        <w:rPr>
          <w:rFonts w:ascii="Calibri" w:hAnsi="Calibri" w:cs="Arial"/>
          <w:color w:val="000000"/>
          <w:sz w:val="28"/>
          <w:szCs w:val="28"/>
        </w:rPr>
        <w:t xml:space="preserve">Nevertheless, data and anecdote combine to suggest to me that recovery has begun to take root here as it has in the UK, and rebounding stock markets seem to have sensed that too. Even the disgraced and broken banking sector shows signs of heading back to something like normality: the total stock of lending to US businesses contracted dramatically between October 2008 and mid-2010, but is starting, slowly, to perk up again. The next indicator to watch for is an uptick in America’s natural optimism. </w:t>
      </w:r>
    </w:p>
    <w:p w:rsidR="00A93506" w:rsidRPr="001D02FD" w:rsidRDefault="00A93506" w:rsidP="001D02FD">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1D02FD">
        <w:rPr>
          <w:rFonts w:ascii="Calibri" w:eastAsia="Times New Roman" w:hAnsi="Calibri" w:cs="Arial"/>
          <w:b/>
          <w:bCs/>
          <w:color w:val="000000"/>
          <w:sz w:val="28"/>
          <w:szCs w:val="28"/>
          <w:lang w:eastAsia="en-GB"/>
        </w:rPr>
        <w:t>Two-way opportunities</w:t>
      </w:r>
    </w:p>
    <w:p w:rsidR="00A93506" w:rsidRPr="001D02FD" w:rsidRDefault="00A93506" w:rsidP="001D02FD">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1D02FD">
        <w:rPr>
          <w:rFonts w:ascii="Calibri" w:eastAsia="Times New Roman" w:hAnsi="Calibri" w:cs="Arial"/>
          <w:color w:val="000000"/>
          <w:sz w:val="28"/>
          <w:szCs w:val="28"/>
          <w:lang w:eastAsia="en-GB"/>
        </w:rPr>
        <w:t>As David Cameron leads a delegation of business leaders to China and holds forth about the vital importance of Sino-British trade, Barack Obama has been doing something similar in India — but with less conviction, and a lot less support for the idea that a leader with so many problems at home should take time out to travel abroad. America’s right-wing media labelled Obama’s trip a $200 million-a-day vacation, while one columnist suggested he should ‘visit one of the Indian call centres policing Americans’ credit-card debts to feel our pain’.</w:t>
      </w:r>
    </w:p>
    <w:p w:rsidR="00A93506" w:rsidRPr="001D02FD" w:rsidRDefault="00A93506" w:rsidP="001D02FD">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1D02FD">
        <w:rPr>
          <w:rFonts w:ascii="Calibri" w:eastAsia="Times New Roman" w:hAnsi="Calibri" w:cs="Arial"/>
          <w:color w:val="000000"/>
          <w:sz w:val="28"/>
          <w:szCs w:val="28"/>
          <w:lang w:eastAsia="en-GB"/>
        </w:rPr>
        <w:lastRenderedPageBreak/>
        <w:t xml:space="preserve">The truth is that for a mercantile nation like Britain, abroad is always a two-way opportunity: Diageo’s potential £700 million acquisition of Shui Jing Fang, the Chinese drinks producer in which it holds a minority stake, is of a piece with the ownership of the Whyte &amp; Mackay whisky distillery in Glasgow by United Breweries of Bangalore. That’s what makes the world go round, and however faded our industrial clout, we generally manage to surf the waves of global trade. Chinese factories may have put hundreds of British factories out of business but, some day soon, Chinese companies will build new factories on Teesside the way Koreans and Japanese did a generation ago. For a protectionist nation such as America, by contrast, abroad is always either a threat or an extension of American hegemony, with little in between, and it’s no coincidence that when the president embarks on a trade mission, he takes an aircraft carrier with him. </w:t>
      </w:r>
    </w:p>
    <w:p w:rsidR="00A93506" w:rsidRPr="001D02FD" w:rsidRDefault="00A93506" w:rsidP="001D02FD">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1D02FD">
        <w:rPr>
          <w:rFonts w:ascii="Calibri" w:eastAsia="Times New Roman" w:hAnsi="Calibri" w:cs="Arial"/>
          <w:b/>
          <w:bCs/>
          <w:color w:val="000000"/>
          <w:sz w:val="28"/>
          <w:szCs w:val="28"/>
          <w:lang w:eastAsia="en-GB"/>
        </w:rPr>
        <w:t>More than somewhat</w:t>
      </w:r>
    </w:p>
    <w:p w:rsidR="00A93506" w:rsidRPr="001D02FD" w:rsidRDefault="00A93506" w:rsidP="001D02FD">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1D02FD">
        <w:rPr>
          <w:rFonts w:ascii="Calibri" w:eastAsia="Times New Roman" w:hAnsi="Calibri" w:cs="Arial"/>
          <w:color w:val="000000"/>
          <w:sz w:val="28"/>
          <w:szCs w:val="28"/>
          <w:lang w:eastAsia="en-GB"/>
        </w:rPr>
        <w:t xml:space="preserve">Meanwhile in New York, the British financier Guy Hands, whose decline from City stardom I chronicled last month, lost his court case against Citigroup, the US bank he had accused of giving fraudulent advice to his private-equity business Terra Firma during its 2007 bid for the music group EMI, which is now worth at best half the £4.2 billion Terra Firma paid for it. The aftermath of that deal has turned into a high-stakes poker game worthy of the pen of the great New York chronicler of wheeler-dealering, Damon Runyon. Since Hands failed to win the £4 billion damages he was claiming from Citi, he now has to find a way to service or refinance the £2.6 billion EMI owes Citi — and if he cannot, the likeliest outcome is that Citi will take ownership of EMI through a debt-for-equity swap, and will swiftly sell such parts of it as are still worth owning (chiefly its catalogue of rights, including those of the Beatles) to rivals in the music industry. In court, Citi’s lawyers accused Hands of being motivated by a distinctly Runyonesque sentiment, ‘buyer’s remorse’, which drove him to blame Citi for his own disastrous decision to pay top dollar for EMI only weeks before the onset of the credit crunch. But having thereby destroyed his relationship with the bank to which he owes so much money, he may find in his own case that the odds are now somewhat worse than Runyon’s estimation that ‘all life is 6 to 5 against’. Indeed, in the world of high finance, he may even reincarnate one of the author’s best-known characters, the Seldom Seen Kid. </w:t>
      </w:r>
    </w:p>
    <w:p w:rsidR="00236D89" w:rsidRPr="001D02FD" w:rsidRDefault="00236D89" w:rsidP="001D02FD">
      <w:pPr>
        <w:shd w:val="clear" w:color="auto" w:fill="FFFFFF"/>
        <w:spacing w:before="100" w:beforeAutospacing="1" w:after="100" w:afterAutospacing="1" w:line="240" w:lineRule="auto"/>
        <w:jc w:val="both"/>
        <w:rPr>
          <w:rFonts w:ascii="Calibri" w:hAnsi="Calibri" w:cs="Arial"/>
          <w:color w:val="000000"/>
          <w:sz w:val="28"/>
          <w:szCs w:val="28"/>
        </w:rPr>
      </w:pPr>
      <w:r w:rsidRPr="001D02FD">
        <w:rPr>
          <w:rStyle w:val="Strong"/>
          <w:rFonts w:ascii="Calibri" w:hAnsi="Calibri" w:cs="Arial"/>
          <w:color w:val="000000"/>
          <w:sz w:val="28"/>
          <w:szCs w:val="28"/>
        </w:rPr>
        <w:t>Dead Nuts at the White Dog</w:t>
      </w:r>
    </w:p>
    <w:p w:rsidR="00236D89" w:rsidRPr="001D02FD" w:rsidRDefault="00236D89" w:rsidP="001D02FD">
      <w:pPr>
        <w:shd w:val="clear" w:color="auto" w:fill="FFFFFF"/>
        <w:spacing w:before="100" w:beforeAutospacing="1" w:after="100" w:afterAutospacing="1"/>
        <w:jc w:val="both"/>
        <w:rPr>
          <w:rFonts w:ascii="Calibri" w:hAnsi="Calibri" w:cs="Arial"/>
          <w:color w:val="000000"/>
          <w:sz w:val="28"/>
          <w:szCs w:val="28"/>
        </w:rPr>
      </w:pPr>
      <w:r w:rsidRPr="001D02FD">
        <w:rPr>
          <w:rFonts w:ascii="Calibri" w:hAnsi="Calibri" w:cs="Arial"/>
          <w:color w:val="000000"/>
          <w:sz w:val="28"/>
          <w:szCs w:val="28"/>
        </w:rPr>
        <w:t xml:space="preserve">Two years ago on Sunday, I had a long lunch with three friends — English, Irish, Californian — at the Boa Steakhouse on Santa Monica Boulevard, alongside a </w:t>
      </w:r>
      <w:r w:rsidRPr="001D02FD">
        <w:rPr>
          <w:rFonts w:ascii="Calibri" w:hAnsi="Calibri" w:cs="Arial"/>
          <w:color w:val="000000"/>
          <w:sz w:val="28"/>
          <w:szCs w:val="28"/>
        </w:rPr>
        <w:lastRenderedPageBreak/>
        <w:t>table of a dozen honey-tanned models from a ‘golf event hostess agency’. This Sunday the four of us got together again in the White Dog Café on Sansom Street in Philadelphia, with rather less to distract us. We drank copious quantities of a zinfandel from Paso Robles in California called (I’d love to know why) Dead Nuts, from 2008 — which means the grapes must have been pressed at the very zenith of Obama-mania. But the wine had not soured, and neither had our spirits. We discussed lessons learned since we last met, and new projects for 2011 and beyond. American optimism, even if temporarily subdued, gets into the blood.</w:t>
      </w:r>
    </w:p>
    <w:p w:rsidR="00597F1A" w:rsidRDefault="004F1727" w:rsidP="00597F1A">
      <w:pPr>
        <w:pStyle w:val="Heading1"/>
        <w:shd w:val="clear" w:color="auto" w:fill="FFFFFF"/>
        <w:rPr>
          <w:rFonts w:cs="Arial"/>
        </w:rPr>
      </w:pPr>
      <w:r>
        <w:rPr>
          <w:rFonts w:asciiTheme="minorHAnsi" w:hAnsiTheme="minorHAnsi" w:cs="Arial"/>
        </w:rPr>
        <w:t xml:space="preserve">(7)   </w:t>
      </w:r>
      <w:r w:rsidR="00597F1A">
        <w:rPr>
          <w:rFonts w:cs="Arial"/>
        </w:rPr>
        <w:t>Any Other Business</w:t>
      </w:r>
    </w:p>
    <w:p w:rsidR="00597F1A" w:rsidRDefault="00A13788" w:rsidP="00597F1A">
      <w:pPr>
        <w:shd w:val="clear" w:color="auto" w:fill="F0F0F0"/>
        <w:rPr>
          <w:rFonts w:ascii="Arial" w:hAnsi="Arial" w:cs="Arial"/>
          <w:sz w:val="15"/>
          <w:szCs w:val="15"/>
        </w:rPr>
      </w:pPr>
      <w:hyperlink r:id="rId713" w:history="1">
        <w:r w:rsidR="00597F1A">
          <w:rPr>
            <w:rStyle w:val="name2"/>
          </w:rPr>
          <w:t>Martin Vander Weyer</w:t>
        </w:r>
      </w:hyperlink>
    </w:p>
    <w:p w:rsidR="00597F1A" w:rsidRDefault="00597F1A" w:rsidP="00597F1A">
      <w:pPr>
        <w:shd w:val="clear" w:color="auto" w:fill="F0F0F0"/>
        <w:rPr>
          <w:rFonts w:ascii="Arial" w:hAnsi="Arial" w:cs="Arial"/>
          <w:sz w:val="15"/>
          <w:szCs w:val="15"/>
        </w:rPr>
      </w:pPr>
      <w:r>
        <w:rPr>
          <w:rStyle w:val="name2"/>
        </w:rPr>
        <w:t>30 October 2010</w:t>
      </w:r>
    </w:p>
    <w:p w:rsidR="00597F1A" w:rsidRDefault="00597F1A" w:rsidP="00597F1A">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Good news for the governor: a groundswell of responses to the era of bad banking</w:t>
      </w:r>
    </w:p>
    <w:p w:rsidR="00597F1A" w:rsidRPr="00AB1597" w:rsidRDefault="00597F1A" w:rsidP="000071B7">
      <w:pPr>
        <w:shd w:val="clear" w:color="auto" w:fill="FFFFFF"/>
        <w:spacing w:before="100" w:beforeAutospacing="1" w:after="100" w:afterAutospacing="1" w:line="240" w:lineRule="auto"/>
        <w:jc w:val="both"/>
        <w:rPr>
          <w:rFonts w:cs="Arial"/>
          <w:color w:val="000000"/>
          <w:sz w:val="28"/>
          <w:szCs w:val="28"/>
        </w:rPr>
      </w:pPr>
      <w:r w:rsidRPr="00AB1597">
        <w:rPr>
          <w:rFonts w:cs="Arial"/>
          <w:color w:val="000000"/>
          <w:sz w:val="28"/>
          <w:szCs w:val="28"/>
        </w:rPr>
        <w:t>‘Of all the many ways of organising banking,’ declared the Governor of the Bank of England this week, ‘the worst is the one we have today.’ That spurred me to continue my search for ‘relationship banking’ — and the latest batch of readers’ nominations suggest, encouragingly, that unreformed practitioners still survive even within our shamed and bailed-out mega-banks. Julie Clark of NatWest in Yeovil represents ‘a return to the days of kindness, courtesy and great competence’; for Marc Roxby of Lloyds in Guernsey, ‘nothing is difficult’; as for Barry White — not the late, great soul singer, though many ladies no doubt dreamed of opening an account with him, but a London executive of Royal Bank of Scotland: ‘Quite strict, not profligate with the bank’s money, but he does make the time to listen to what we have to say about our business and act accordingly.’ Another correspondent praises the entire staff of Adam &amp; Co, an RBS offshoot in St James’s: ‘I can walk in and be greeted by name, withdraw cash without ID and summon an account adviser without appointment for special requests or simply to say good morning.’ What more could you ask? That’s enough free plugs for the time being — but a worthwhile exercise, I hope you’ll agree, because it has illuminated how bank customers would like to be treated, but so rarely are.</w:t>
      </w:r>
    </w:p>
    <w:p w:rsidR="00597F1A" w:rsidRPr="00AB1597" w:rsidRDefault="00597F1A" w:rsidP="000071B7">
      <w:pPr>
        <w:shd w:val="clear" w:color="auto" w:fill="FFFFFF"/>
        <w:spacing w:before="100" w:beforeAutospacing="1" w:after="100" w:afterAutospacing="1"/>
        <w:jc w:val="both"/>
        <w:rPr>
          <w:rFonts w:cs="Arial"/>
          <w:color w:val="000000"/>
          <w:sz w:val="28"/>
          <w:szCs w:val="28"/>
        </w:rPr>
      </w:pPr>
      <w:r w:rsidRPr="00AB1597">
        <w:rPr>
          <w:rFonts w:cs="Arial"/>
          <w:color w:val="000000"/>
          <w:sz w:val="28"/>
          <w:szCs w:val="28"/>
        </w:rPr>
        <w:t xml:space="preserve">My findings may help refine the plans of the new breed of retail banks I wrote about here in July, including the one whose promoter Lord Levene said he aims to ‘bring back Captain Mainwaring’, the epitome of old-style relationship </w:t>
      </w:r>
      <w:r w:rsidRPr="00AB1597">
        <w:rPr>
          <w:rFonts w:cs="Arial"/>
          <w:color w:val="000000"/>
          <w:sz w:val="28"/>
          <w:szCs w:val="28"/>
        </w:rPr>
        <w:lastRenderedPageBreak/>
        <w:t xml:space="preserve">banking. And if you’ve given up hope that any bank, new or old, will treat you right, you can now cut them out altogether. An intriguing development of e-commerce is ‘social lending’ (or if you must, ‘peer-to-peer lending’, which abbreviates to P2P — but dontcha just hate acronyms that have numbers in the middle?). This amalgam of social networking and eBay-style price-setting has generated a market for savers willing to risk direct lending in order to earn better returns and cold-shoulder the banks as they do so. The pioneer, Zopa, has matched £100 million of loans in its first five years under the brilliant slogan ‘everybody wins except the fat cats’, giving lenders an average net return over the last year of 8.2 per cent before bad debts — which, apart from loans made in the period immediately before the credit crunch, seem to have been modest. Among newer players, Yes-secure and Quakle provide mechanisms for collective lending to friends and relations; Funding Circle raises loans for small businesses; and the latest entrant, RateSetter, adds flexibility by allowing shorter-term deals on both sides. </w:t>
      </w:r>
    </w:p>
    <w:p w:rsidR="009F67EF" w:rsidRPr="00AB1597" w:rsidRDefault="009F67EF" w:rsidP="000071B7">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AB1597">
        <w:rPr>
          <w:rFonts w:eastAsia="Times New Roman" w:cs="Arial"/>
          <w:color w:val="000000"/>
          <w:sz w:val="28"/>
          <w:szCs w:val="28"/>
          <w:lang w:eastAsia="en-GB"/>
        </w:rPr>
        <w:t xml:space="preserve">It’s all small-scale and a bit wacky — Zopa borrowers cite purposes such as ‘buying Newcastle United season tickets’ and ‘getting divorced’ — but alongside the Bring Back Captain Mainwaring movement and the findings of my own search party, it’s part of a welcome groundswell of response to the era of bad banking that went before. </w:t>
      </w:r>
    </w:p>
    <w:p w:rsidR="009F67EF" w:rsidRPr="00AB1597" w:rsidRDefault="009F67EF" w:rsidP="000071B7">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AB1597">
        <w:rPr>
          <w:rFonts w:eastAsia="Times New Roman" w:cs="Arial"/>
          <w:color w:val="000000"/>
          <w:sz w:val="28"/>
          <w:szCs w:val="28"/>
          <w:lang w:eastAsia="en-GB"/>
        </w:rPr>
        <w:t>Time to hear from Red Len</w:t>
      </w:r>
    </w:p>
    <w:p w:rsidR="009F67EF" w:rsidRPr="00AB1597" w:rsidRDefault="009F67EF" w:rsidP="000071B7">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AB1597">
        <w:rPr>
          <w:rFonts w:eastAsia="Times New Roman" w:cs="Arial"/>
          <w:color w:val="000000"/>
          <w:sz w:val="28"/>
          <w:szCs w:val="28"/>
          <w:lang w:eastAsia="en-GB"/>
        </w:rPr>
        <w:t xml:space="preserve">David Cameron, meanwhile, was promising the CBI conference ‘a banking sector that is really focused on small business lending’. If government could make that happen by fiat, however, it would already have done so — but it can’t. In a free-market economy, government’s role is to engender stability through intelligent regulation, keep inflation in check, provide decent infrastructure, promote science and skills, but otherwise keep out of the way of business, which will find the finance it needs when macro conditions are right. There was plenty of sensible talk about all that at the CBI, and it was good to see the agenda move forward from last week’s hand-wringing over public-sector job cuts to this week’s focus on how private-sector growth will create new jobs. Perhaps George Osborne’s spending review speech was timed just ahead of the CBI for precisely that reason — and it’s a pity the TUC (which met in mid-September) does not come right at the end of the annual conference timetable. A blood-curdling call for a general strike from ‘Red Len’ McClusky — heir to the throne of Unite, godfather of the BA cabin crew </w:t>
      </w:r>
      <w:r w:rsidRPr="00AB1597">
        <w:rPr>
          <w:rFonts w:eastAsia="Times New Roman" w:cs="Arial"/>
          <w:color w:val="000000"/>
          <w:sz w:val="28"/>
          <w:szCs w:val="28"/>
          <w:lang w:eastAsia="en-GB"/>
        </w:rPr>
        <w:lastRenderedPageBreak/>
        <w:t xml:space="preserve">dispute and all-round Seventies throwback — would have been just the closing speech we needed in this month’s national debate to remind us of the nation we never want to be again. </w:t>
      </w:r>
    </w:p>
    <w:p w:rsidR="000071B7" w:rsidRPr="00AB1597" w:rsidRDefault="000071B7" w:rsidP="000071B7">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AB1597">
        <w:rPr>
          <w:rFonts w:eastAsia="Times New Roman" w:cs="Arial"/>
          <w:color w:val="000000"/>
          <w:sz w:val="28"/>
          <w:szCs w:val="28"/>
          <w:lang w:eastAsia="en-GB"/>
        </w:rPr>
        <w:t>Not for profit</w:t>
      </w:r>
    </w:p>
    <w:p w:rsidR="000071B7" w:rsidRPr="00AB1597" w:rsidRDefault="000071B7" w:rsidP="000071B7">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AB1597">
        <w:rPr>
          <w:rFonts w:eastAsia="Times New Roman" w:cs="Arial"/>
          <w:color w:val="000000"/>
          <w:sz w:val="28"/>
          <w:szCs w:val="28"/>
          <w:lang w:eastAsia="en-GB"/>
        </w:rPr>
        <w:t>Poor old Will Hutton received a magisterial pasting from Simon Heffer in our Books pages a couple of weeks ago. I haven’t found time yet to dip into Hutton’s latest diatribe on the unfairness of modern capitalism, Them and Us: Politics, Greed and Inequality, to see whether Heffer’s hilarious review was fair — but it certainly chimed with my own review of an earlier sermon by the same author, The Stakeholding Society (1998), which I see I described as having ‘sunk under the weight of its own verbose impracticality’. And there is cruel irony in the fact that the publication of yet another ponderous tome about how financiers and companies should conduct themselves has coincided with the collapse of the centre-left guru’s only known attempt to run a business, albeit an appropriately not-for-profit one.</w:t>
      </w:r>
    </w:p>
    <w:p w:rsidR="000071B7" w:rsidRPr="00AB1597" w:rsidRDefault="000071B7" w:rsidP="000071B7">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AB1597">
        <w:rPr>
          <w:rFonts w:eastAsia="Times New Roman" w:cs="Arial"/>
          <w:color w:val="000000"/>
          <w:sz w:val="28"/>
          <w:szCs w:val="28"/>
          <w:lang w:eastAsia="en-GB"/>
        </w:rPr>
        <w:t>The Work Foundation think-tank, of which he is executive vice-chairman and former chief executive — and which used to be a rather admirable outfit called the Industrial Society before it became the bandwagon of Huttonism — has been pushed into insolvency by a £27 million pension deficit. Its creditors now face what the FT calls ‘an unspecified shortfall’, although the Foundation itself has been bought by Lancaster University. Displaying his mastery of the forecasting spreadsheet, Hutton himself declared that ‘two and two will make five’ as a result of this new link-up, though one can only wonder how long it will be before funding cuts force Lancaster to conclude that two and two might only make three-and-a-half. Good business begins at home, as it were, and the first rule is not to go bust.</w:t>
      </w:r>
    </w:p>
    <w:p w:rsidR="00581064" w:rsidRPr="00AB1597" w:rsidRDefault="00581064" w:rsidP="005E787C">
      <w:pPr>
        <w:pStyle w:val="Heading1"/>
        <w:shd w:val="clear" w:color="auto" w:fill="FFFFFF"/>
        <w:rPr>
          <w:rFonts w:cs="Arial"/>
          <w:b w:val="0"/>
          <w:color w:val="000000"/>
          <w:sz w:val="28"/>
          <w:szCs w:val="28"/>
        </w:rPr>
      </w:pPr>
    </w:p>
    <w:p w:rsidR="005E787C" w:rsidRDefault="002F6FE8" w:rsidP="005E787C">
      <w:pPr>
        <w:pStyle w:val="Heading1"/>
        <w:shd w:val="clear" w:color="auto" w:fill="FFFFFF"/>
        <w:rPr>
          <w:rFonts w:cs="Arial"/>
        </w:rPr>
      </w:pPr>
      <w:r w:rsidRPr="002F6FE8">
        <w:rPr>
          <w:rFonts w:cs="Arial"/>
          <w:b w:val="0"/>
          <w:color w:val="000000"/>
        </w:rPr>
        <w:t>(8)</w:t>
      </w:r>
      <w:r w:rsidR="002E30AD">
        <w:rPr>
          <w:rFonts w:cs="Arial"/>
          <w:b w:val="0"/>
          <w:color w:val="000000"/>
        </w:rPr>
        <w:t xml:space="preserve"> </w:t>
      </w:r>
      <w:r w:rsidR="005E787C">
        <w:rPr>
          <w:rFonts w:cs="Arial"/>
        </w:rPr>
        <w:t>Any Other Business</w:t>
      </w:r>
    </w:p>
    <w:p w:rsidR="005E787C" w:rsidRDefault="00A13788" w:rsidP="005E787C">
      <w:pPr>
        <w:shd w:val="clear" w:color="auto" w:fill="F0F0F0"/>
        <w:rPr>
          <w:rFonts w:ascii="Arial" w:hAnsi="Arial" w:cs="Arial"/>
          <w:sz w:val="15"/>
          <w:szCs w:val="15"/>
        </w:rPr>
      </w:pPr>
      <w:hyperlink r:id="rId714" w:history="1">
        <w:r w:rsidR="005E787C">
          <w:rPr>
            <w:rStyle w:val="name2"/>
          </w:rPr>
          <w:t>Martin Vander Weyer</w:t>
        </w:r>
      </w:hyperlink>
    </w:p>
    <w:p w:rsidR="005E787C" w:rsidRDefault="005E787C" w:rsidP="005E787C">
      <w:pPr>
        <w:shd w:val="clear" w:color="auto" w:fill="F0F0F0"/>
        <w:rPr>
          <w:rFonts w:ascii="Arial" w:hAnsi="Arial" w:cs="Arial"/>
          <w:sz w:val="15"/>
          <w:szCs w:val="15"/>
        </w:rPr>
      </w:pPr>
      <w:r>
        <w:rPr>
          <w:rStyle w:val="name2"/>
        </w:rPr>
        <w:t>23 October 2010</w:t>
      </w:r>
    </w:p>
    <w:p w:rsidR="005E787C" w:rsidRPr="00AB3B8B" w:rsidRDefault="005E787C" w:rsidP="00AB3B8B">
      <w:pPr>
        <w:shd w:val="clear" w:color="auto" w:fill="FFFFFF"/>
        <w:spacing w:after="100" w:afterAutospacing="1" w:line="312" w:lineRule="auto"/>
        <w:jc w:val="both"/>
        <w:rPr>
          <w:rFonts w:cs="Arial"/>
          <w:b/>
          <w:bCs/>
          <w:color w:val="CC0000"/>
          <w:sz w:val="24"/>
          <w:szCs w:val="24"/>
        </w:rPr>
      </w:pPr>
      <w:r w:rsidRPr="00AB3B8B">
        <w:rPr>
          <w:rFonts w:cs="Arial"/>
          <w:b/>
          <w:bCs/>
          <w:color w:val="CC0000"/>
          <w:sz w:val="24"/>
          <w:szCs w:val="24"/>
        </w:rPr>
        <w:t>If I hear one more clunking metaphor about how we’re trapped in the debt mine but there’s light at the end of the tunnel, I think I’ll bury myself in the garden.</w:t>
      </w:r>
    </w:p>
    <w:p w:rsidR="005E787C" w:rsidRPr="00AB1597" w:rsidRDefault="005E787C" w:rsidP="00AB1597">
      <w:pPr>
        <w:shd w:val="clear" w:color="auto" w:fill="FFFFFF"/>
        <w:spacing w:before="100" w:beforeAutospacing="1" w:after="100" w:afterAutospacing="1" w:line="240" w:lineRule="auto"/>
        <w:jc w:val="both"/>
        <w:rPr>
          <w:rFonts w:ascii="Calibri" w:hAnsi="Calibri" w:cs="Arial"/>
          <w:color w:val="000000"/>
          <w:sz w:val="28"/>
          <w:szCs w:val="28"/>
        </w:rPr>
      </w:pPr>
      <w:r w:rsidRPr="00AB1597">
        <w:rPr>
          <w:rFonts w:ascii="Calibri" w:hAnsi="Calibri" w:cs="Arial"/>
          <w:color w:val="000000"/>
          <w:sz w:val="28"/>
          <w:szCs w:val="28"/>
        </w:rPr>
        <w:lastRenderedPageBreak/>
        <w:t>If I hear one more clunking metaphor about how we’re trapped in the debt mine but there’s light at the end of the tunnel, I think I’ll bury myself in the garden. But the grit, faith and, most of all, mutual support of the Chilean 33 have given us a new role model and it would be churlish to deny their political leaders — who just happened to be there at the time — a global curtain call. President Pinera looked so pleased with himself in London this week that I half expected to see him shimmy across the Strictly dancefloor waving a winning lottery ticket. And I was drawn, in a way that I might not normally have been, to an article in the FT by his finance minister Felipe Larrain.</w:t>
      </w:r>
    </w:p>
    <w:p w:rsidR="005E787C" w:rsidRPr="00AB1597" w:rsidRDefault="005E787C" w:rsidP="00AB1597">
      <w:pPr>
        <w:shd w:val="clear" w:color="auto" w:fill="FFFFFF"/>
        <w:spacing w:before="100" w:beforeAutospacing="1" w:after="100" w:afterAutospacing="1"/>
        <w:jc w:val="both"/>
        <w:rPr>
          <w:rFonts w:ascii="Calibri" w:hAnsi="Calibri" w:cs="Arial"/>
          <w:color w:val="000000"/>
          <w:sz w:val="28"/>
          <w:szCs w:val="28"/>
        </w:rPr>
      </w:pPr>
      <w:r w:rsidRPr="00AB1597">
        <w:rPr>
          <w:rFonts w:ascii="Calibri" w:hAnsi="Calibri" w:cs="Arial"/>
          <w:color w:val="000000"/>
          <w:sz w:val="28"/>
          <w:szCs w:val="28"/>
        </w:rPr>
        <w:t xml:space="preserve">His subject was the ‘currency war’ which last week’s IMF meeting in Washington failed to avert and which will dominate the coming G20 meetings in Seoul. In essence, the world’s developed economies are all trying to devalue their currencies to boost recovery by making exports more competitive. But the Chinese, whose advance has been based on keeping the yuan artificially cheap against the US dollar — thus, according to Obama supporters with an eye to the mid-term elections, continuing to destroy American jobs — have allowed only a narrow yuan revaluation so far. This stand-off, combined with the hot money that would be injected by Fed chairman Ben Bernanke’s proposed new round of quantitative easing, threatens unwelcome currency appreciation in many emerging economies elsewhere. Measures to restrict flows of goods and capital on several fronts may follow, and that can only be bad for global recovery — while the impact on commodity prices will add to the inflation risk Jonathan Ruffer warned us against last week in these pages. </w:t>
      </w:r>
    </w:p>
    <w:p w:rsidR="00E352E1" w:rsidRPr="00AB1597" w:rsidRDefault="00E352E1" w:rsidP="00AB1597">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AB1597">
        <w:rPr>
          <w:rFonts w:ascii="Calibri" w:eastAsia="Times New Roman" w:hAnsi="Calibri" w:cs="Arial"/>
          <w:color w:val="000000"/>
          <w:sz w:val="28"/>
          <w:szCs w:val="28"/>
          <w:lang w:eastAsia="en-GB"/>
        </w:rPr>
        <w:t xml:space="preserve">Felipe Larrain urges the US and China to ‘contribute to eliminating global imbalances’. The rest of us don’t have to be so diplomatic. President Hu Jintao and his heir Xi Jinping should realise that in the long game undemocratic China is free to play, eastern and western prosperity are crucially inter-dependent. President Obama should realise that poll-driven short-termism is no way to drive the locomotive of the developed world. They’re both trapped in the trade mine, we might say: only mutual support will lead them to the end of the tunnel. </w:t>
      </w:r>
    </w:p>
    <w:p w:rsidR="00E352E1" w:rsidRPr="00DF1E57" w:rsidRDefault="00E352E1" w:rsidP="00AB1597">
      <w:pPr>
        <w:shd w:val="clear" w:color="auto" w:fill="FFFFFF"/>
        <w:spacing w:before="100" w:beforeAutospacing="1" w:after="100" w:afterAutospacing="1" w:line="240" w:lineRule="auto"/>
        <w:jc w:val="both"/>
        <w:rPr>
          <w:rFonts w:ascii="Calibri" w:eastAsia="Times New Roman" w:hAnsi="Calibri" w:cs="Arial"/>
          <w:b/>
          <w:sz w:val="28"/>
          <w:szCs w:val="28"/>
          <w:lang w:eastAsia="en-GB"/>
        </w:rPr>
      </w:pPr>
      <w:r w:rsidRPr="00DF1E57">
        <w:rPr>
          <w:rFonts w:ascii="Calibri" w:eastAsia="Times New Roman" w:hAnsi="Calibri" w:cs="Arial"/>
          <w:b/>
          <w:sz w:val="28"/>
          <w:szCs w:val="28"/>
          <w:lang w:eastAsia="en-GB"/>
        </w:rPr>
        <w:t>Hands off</w:t>
      </w:r>
    </w:p>
    <w:p w:rsidR="00E352E1" w:rsidRPr="00AB1597" w:rsidRDefault="00E352E1" w:rsidP="00AB1597">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AB1597">
        <w:rPr>
          <w:rFonts w:ascii="Calibri" w:eastAsia="Times New Roman" w:hAnsi="Calibri" w:cs="Arial"/>
          <w:color w:val="000000"/>
          <w:sz w:val="28"/>
          <w:szCs w:val="28"/>
          <w:lang w:eastAsia="en-GB"/>
        </w:rPr>
        <w:t xml:space="preserve">If you’d asked me a decade ago to name the businessman most likely to be the éminence grise of anything to do with enterprise in a future Conservative government (if you’d said ‘future Lib-Con coalition’, I’d have thought you were </w:t>
      </w:r>
      <w:r w:rsidRPr="00AB1597">
        <w:rPr>
          <w:rFonts w:ascii="Calibri" w:eastAsia="Times New Roman" w:hAnsi="Calibri" w:cs="Arial"/>
          <w:color w:val="000000"/>
          <w:sz w:val="28"/>
          <w:szCs w:val="28"/>
          <w:lang w:eastAsia="en-GB"/>
        </w:rPr>
        <w:lastRenderedPageBreak/>
        <w:t>mad) I would almost certainly have named Guy Hands. An Oxford chum of the then Tory leader William Hague, Hands was the Midas of the late-1990s City as head of the ‘principal finance’ arm of the Japanese bank Nomura. There he pioneered the use of leveraged buy-outs to reap huge profits by releasing hidden value from obscure businesses such as Angel Trains, a rolling-stock leasing company he plucked out of the fiasco of rail privatisation. He went on to become the owner of Britain’s biggest pub chain and 57,000 Ministry of Defence houses and, in 2002, having outgrown Nomura, he took his team to create a new private equity powerhouse, Terra Firma.</w:t>
      </w:r>
    </w:p>
    <w:p w:rsidR="00E352E1" w:rsidRPr="00AB1597" w:rsidRDefault="00E352E1" w:rsidP="00AB1597">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AB1597">
        <w:rPr>
          <w:rFonts w:ascii="Calibri" w:eastAsia="Times New Roman" w:hAnsi="Calibri" w:cs="Arial"/>
          <w:color w:val="000000"/>
          <w:sz w:val="28"/>
          <w:szCs w:val="28"/>
          <w:lang w:eastAsia="en-GB"/>
        </w:rPr>
        <w:t xml:space="preserve">But eventually, as happens to star financiers, he did a deal too far. In the summer of 2007, as credit-crunch storm clouds gathered, he bought the music group EMI for £4.2 billion — much of it lent by Citigroup, the US bank which brokered the takeover. The mood swiftly soured as Hands set out to squeeze hidden value from EMI’s bloated catalogue of recording artists, even abolishing an alleged sex-and-drugs slush fund for them that was labelled ‘fruit and flowers’ in the company accounts. It turned more sour still as CD sales evaporated in favour of MP3 downloads, and EMI clocked up losses of £1.75 billion last year. </w:t>
      </w:r>
    </w:p>
    <w:p w:rsidR="006E2400" w:rsidRPr="00AB1597" w:rsidRDefault="006E2400" w:rsidP="00AB1597">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AB1597">
        <w:rPr>
          <w:rFonts w:ascii="Calibri" w:eastAsia="Times New Roman" w:hAnsi="Calibri" w:cs="Arial"/>
          <w:color w:val="000000"/>
          <w:sz w:val="28"/>
          <w:szCs w:val="28"/>
          <w:lang w:eastAsia="en-GB"/>
        </w:rPr>
        <w:t>Then Hands fell out with Citigroup, brought low by credit-crunch troubles of its own, over a refinancing that might have allowed EMI to shed a tranche of its crippling debts. Now he’s in court in New York accusing a Citi investment banker, David Wormsley, of legging him over from the start by extracting a higher bid from Terra Firma for EMI on the pretence that another potential buyer was still in play. Whether or not it happened in this case, the ‘bid off the wall’ is as familiar in the takeover arena as it is in the auction room — and the investment banking fraternity is furious at the prospect of all the lookalike claims that might be provoked by a courtroom victory for Hands.</w:t>
      </w:r>
    </w:p>
    <w:p w:rsidR="006E2400" w:rsidRPr="00AB1597" w:rsidRDefault="006E2400" w:rsidP="00AB1597">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AB1597">
        <w:rPr>
          <w:rFonts w:ascii="Calibri" w:eastAsia="Times New Roman" w:hAnsi="Calibri" w:cs="Arial"/>
          <w:color w:val="000000"/>
          <w:sz w:val="28"/>
          <w:szCs w:val="28"/>
          <w:lang w:eastAsia="en-GB"/>
        </w:rPr>
        <w:t xml:space="preserve">So win or lose, Guy Hands’s hero status in the financial world has fallen almost as low as his popularity among coke-deprived rock guitarists. Down 372 places in the Sunday Times ‘rich list’ since 2005, he’s a diminished figure — and no one can invite him to Downing Street even if they’re inclined to do so, because his Guernsey-based tax status prevents him setting foot on the UK mainland. That’s a pity: if ever there was a government that needs expert advice on extracting value, shedding debt and challenging bankers, it’s this one. </w:t>
      </w:r>
    </w:p>
    <w:p w:rsidR="006E2400" w:rsidRPr="00DF1E57" w:rsidRDefault="006E2400" w:rsidP="00AB1597">
      <w:pPr>
        <w:shd w:val="clear" w:color="auto" w:fill="FFFFFF"/>
        <w:spacing w:before="100" w:beforeAutospacing="1" w:after="100" w:afterAutospacing="1" w:line="240" w:lineRule="auto"/>
        <w:jc w:val="both"/>
        <w:rPr>
          <w:rFonts w:ascii="Calibri" w:eastAsia="Times New Roman" w:hAnsi="Calibri" w:cs="Arial"/>
          <w:b/>
          <w:color w:val="000000"/>
          <w:sz w:val="28"/>
          <w:szCs w:val="28"/>
          <w:lang w:eastAsia="en-GB"/>
        </w:rPr>
      </w:pPr>
      <w:r w:rsidRPr="00DF1E57">
        <w:rPr>
          <w:rFonts w:ascii="Calibri" w:eastAsia="Times New Roman" w:hAnsi="Calibri" w:cs="Arial"/>
          <w:b/>
          <w:color w:val="000000"/>
          <w:sz w:val="28"/>
          <w:szCs w:val="28"/>
          <w:lang w:eastAsia="en-GB"/>
        </w:rPr>
        <w:t>Search results</w:t>
      </w:r>
    </w:p>
    <w:p w:rsidR="006E2400" w:rsidRPr="00AB1597" w:rsidRDefault="006E2400" w:rsidP="00AB1597">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AB1597">
        <w:rPr>
          <w:rFonts w:ascii="Calibri" w:eastAsia="Times New Roman" w:hAnsi="Calibri" w:cs="Arial"/>
          <w:color w:val="000000"/>
          <w:sz w:val="28"/>
          <w:szCs w:val="28"/>
          <w:lang w:eastAsia="en-GB"/>
        </w:rPr>
        <w:lastRenderedPageBreak/>
        <w:t xml:space="preserve">Last week I announced a ‘search party’ to find practitioners of the lost art of relationship banking, either as lenders or investment advisers. I forgot to say that anecdotes from 30 years ago were not quite what I was looking for — I’ve got plenty of those in stock — but I enjoyed them anyway. Among nominees still at their desks (none, so far as I can tell, nominated by their own mothers), mentions in despatches go to Graham Wells, investment director at the Winchester branch of Rathbone Investment Management; Jonathan Bickerdike, senior private banker at Coutts &amp; Co in Guildford ‘and his extremely attractive assistant manager Anna Richardson’; Robert Easter of Arbuthnot Latham in the City of London; and Oliver Barnett of C. Hoare &amp; Co in Fleet Street — where, my correspondent says, ‘I have found the same level of helpfulness, courtesy and frankness from everyone I deal with’. Keep them coming to </w:t>
      </w:r>
      <w:hyperlink r:id="rId715" w:history="1">
        <w:r w:rsidR="00581064" w:rsidRPr="00AB1597">
          <w:rPr>
            <w:rStyle w:val="Hyperlink"/>
            <w:rFonts w:ascii="Calibri" w:eastAsia="Times New Roman" w:hAnsi="Calibri" w:cs="Arial"/>
            <w:sz w:val="28"/>
            <w:szCs w:val="28"/>
            <w:lang w:eastAsia="en-GB"/>
          </w:rPr>
          <w:t>martin@spectator.co.uk</w:t>
        </w:r>
      </w:hyperlink>
      <w:r w:rsidRPr="00AB1597">
        <w:rPr>
          <w:rFonts w:ascii="Calibri" w:eastAsia="Times New Roman" w:hAnsi="Calibri" w:cs="Arial"/>
          <w:color w:val="000000"/>
          <w:sz w:val="28"/>
          <w:szCs w:val="28"/>
          <w:lang w:eastAsia="en-GB"/>
        </w:rPr>
        <w:t>.</w:t>
      </w:r>
    </w:p>
    <w:p w:rsidR="007620A3" w:rsidRDefault="00581064" w:rsidP="007620A3">
      <w:pPr>
        <w:pStyle w:val="Heading1"/>
        <w:shd w:val="clear" w:color="auto" w:fill="FFFFFF"/>
        <w:rPr>
          <w:rFonts w:cs="Arial"/>
        </w:rPr>
      </w:pPr>
      <w:r w:rsidRPr="00581064">
        <w:rPr>
          <w:rFonts w:asciiTheme="minorHAnsi" w:hAnsiTheme="minorHAnsi" w:cs="Arial"/>
          <w:b w:val="0"/>
          <w:color w:val="000000"/>
        </w:rPr>
        <w:t>(9)</w:t>
      </w:r>
      <w:r>
        <w:rPr>
          <w:rFonts w:cs="Arial"/>
          <w:b w:val="0"/>
          <w:color w:val="000000"/>
        </w:rPr>
        <w:t xml:space="preserve"> </w:t>
      </w:r>
      <w:r w:rsidR="007620A3">
        <w:rPr>
          <w:rFonts w:cs="Arial"/>
        </w:rPr>
        <w:t>Any Other Business</w:t>
      </w:r>
    </w:p>
    <w:p w:rsidR="007620A3" w:rsidRDefault="00A13788" w:rsidP="007620A3">
      <w:pPr>
        <w:shd w:val="clear" w:color="auto" w:fill="F0F0F0"/>
        <w:rPr>
          <w:rFonts w:ascii="Arial" w:hAnsi="Arial" w:cs="Arial"/>
          <w:sz w:val="15"/>
          <w:szCs w:val="15"/>
        </w:rPr>
      </w:pPr>
      <w:hyperlink r:id="rId716" w:history="1">
        <w:r w:rsidR="007620A3">
          <w:rPr>
            <w:rStyle w:val="name2"/>
          </w:rPr>
          <w:t>Martin Vander Weyer</w:t>
        </w:r>
      </w:hyperlink>
    </w:p>
    <w:p w:rsidR="007620A3" w:rsidRDefault="007620A3" w:rsidP="007620A3">
      <w:pPr>
        <w:shd w:val="clear" w:color="auto" w:fill="F0F0F0"/>
        <w:rPr>
          <w:rFonts w:ascii="Arial" w:hAnsi="Arial" w:cs="Arial"/>
          <w:sz w:val="15"/>
          <w:szCs w:val="15"/>
        </w:rPr>
      </w:pPr>
      <w:r>
        <w:rPr>
          <w:rStyle w:val="name2"/>
        </w:rPr>
        <w:t>27 November 2010</w:t>
      </w:r>
    </w:p>
    <w:p w:rsidR="007620A3" w:rsidRDefault="007620A3" w:rsidP="007620A3">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My tip for enterprise tsar from Cameron’s list of loads-of-money peers: Lord Fellowes of Downton</w:t>
      </w:r>
    </w:p>
    <w:p w:rsidR="007620A3" w:rsidRPr="00916C1D" w:rsidRDefault="007620A3" w:rsidP="00916C1D">
      <w:pPr>
        <w:shd w:val="clear" w:color="auto" w:fill="FFFFFF"/>
        <w:spacing w:before="100" w:beforeAutospacing="1" w:after="100" w:afterAutospacing="1" w:line="240" w:lineRule="auto"/>
        <w:jc w:val="both"/>
        <w:rPr>
          <w:rFonts w:cs="Arial"/>
          <w:color w:val="000000"/>
          <w:sz w:val="28"/>
          <w:szCs w:val="28"/>
        </w:rPr>
      </w:pPr>
      <w:r w:rsidRPr="00916C1D">
        <w:rPr>
          <w:rFonts w:cs="Arial"/>
          <w:color w:val="000000"/>
          <w:sz w:val="28"/>
          <w:szCs w:val="28"/>
        </w:rPr>
        <w:t>Who, I wonder, will advise David Cameron on entrepreneurship now that Lord Young of Graffham has been fed to the sharks by the Downing Street crew for his unguarded remark that in this ‘so-called recession… most people have never had it so good’? Even some voices on the BBC were prepared to admit that the former Cabinet minister, corporate chief and venture capitalist wasn’t entirely wrong: technically speaking, Britain came out of recession a year ago, and although it was longer and deeper than previous downturns (thus ‘the worst in living memory’), low interest rates really did help make it feel less painful for many people than those of 1991, 1981 and 1974.</w:t>
      </w:r>
    </w:p>
    <w:p w:rsidR="007620A3" w:rsidRPr="00916C1D" w:rsidRDefault="007620A3" w:rsidP="00916C1D">
      <w:pPr>
        <w:shd w:val="clear" w:color="auto" w:fill="FFFFFF"/>
        <w:spacing w:before="100" w:beforeAutospacing="1" w:after="100" w:afterAutospacing="1"/>
        <w:jc w:val="both"/>
        <w:rPr>
          <w:rFonts w:cs="Arial"/>
          <w:color w:val="000000"/>
          <w:sz w:val="28"/>
          <w:szCs w:val="28"/>
        </w:rPr>
      </w:pPr>
      <w:r w:rsidRPr="00916C1D">
        <w:rPr>
          <w:rFonts w:cs="Arial"/>
          <w:color w:val="000000"/>
          <w:sz w:val="28"/>
          <w:szCs w:val="28"/>
        </w:rPr>
        <w:t xml:space="preserve">But Young’s words made bad headlines — and journalists covering the story took their cue from Cameron’s people, giving the 78-year-old peer a casual kicking as he departed. Instant ‘profiles’ of him were notably inaccurate: it’s a pity no one bothered to look up the essay he wrote in our Christmas issue of 2008 about what happened to him in the winter of 1973–74, when his property company collapsed amidst the chaos of miners’ strikes and the three-day week. ‘It was a miserable time but… I knew what I had to do. I was now technically insolvent... All that I had worked for since starting my first business </w:t>
      </w:r>
      <w:r w:rsidRPr="00916C1D">
        <w:rPr>
          <w:rFonts w:cs="Arial"/>
          <w:color w:val="000000"/>
          <w:sz w:val="28"/>
          <w:szCs w:val="28"/>
        </w:rPr>
        <w:lastRenderedPageBreak/>
        <w:t xml:space="preserve">13 years before had gone. I had debts, mortgages, two children in school and no income… I simply had to earn a living.’ He did so in part by buying bundles of cheap air tickets to New York and turning a buck over there until conditions improved sufficiently for him to do so again over here. </w:t>
      </w:r>
    </w:p>
    <w:p w:rsidR="007620A3" w:rsidRPr="00916C1D" w:rsidRDefault="007620A3" w:rsidP="00916C1D">
      <w:pPr>
        <w:shd w:val="clear" w:color="auto" w:fill="FFFFFF"/>
        <w:spacing w:before="100" w:beforeAutospacing="1" w:after="100" w:afterAutospacing="1"/>
        <w:jc w:val="both"/>
        <w:rPr>
          <w:rFonts w:cs="Arial"/>
          <w:color w:val="000000"/>
          <w:sz w:val="28"/>
          <w:szCs w:val="28"/>
        </w:rPr>
      </w:pPr>
      <w:r w:rsidRPr="00916C1D">
        <w:rPr>
          <w:rFonts w:cs="Arial"/>
          <w:color w:val="000000"/>
          <w:sz w:val="28"/>
          <w:szCs w:val="28"/>
        </w:rPr>
        <w:t xml:space="preserve">Is there anyone else in Cameron’s circle who has that kind of life experience to draw upon? I doubt it, and last week’s loads-of-money list of new peers does not encourage me to think otherwise. Among the ‘business’ names, most are Tory party fundraisers or donors — or perhaps multimillionaire car dealer Robert Edmiston got there because the Prime Minister wants someone on the team who knows his way round Glass’s Guide. The only one with a wholly admirable story to tell is Sir Michael Bishop, who defied airline-industry odds for three decades at British Midland (now bmi) before selling to Lufthansa. And the only new peer who really would be a smart choice to replace Young as enterprise tsar is not on Cameron’s list at all, but on Ed Miliband’s: he is Jonathan Kestenbaum, who is about to stand down as chief executive of the National Endowment for Science, Technology and the Arts, a body dedicated to the vital task of connecting British innovators to start-up capital. </w:t>
      </w:r>
    </w:p>
    <w:p w:rsidR="00916C1D" w:rsidRPr="00916C1D" w:rsidRDefault="00916C1D" w:rsidP="00916C1D">
      <w:pPr>
        <w:shd w:val="clear" w:color="auto" w:fill="FFFFFF"/>
        <w:spacing w:after="0" w:line="240" w:lineRule="auto"/>
        <w:jc w:val="both"/>
        <w:rPr>
          <w:rFonts w:eastAsia="Times New Roman" w:cs="Arial"/>
          <w:color w:val="000000"/>
          <w:sz w:val="28"/>
          <w:szCs w:val="28"/>
          <w:lang w:eastAsia="en-GB"/>
        </w:rPr>
      </w:pPr>
      <w:r w:rsidRPr="00916C1D">
        <w:rPr>
          <w:rFonts w:eastAsia="Times New Roman" w:cs="Arial"/>
          <w:b/>
          <w:bCs/>
          <w:color w:val="000000"/>
          <w:sz w:val="28"/>
          <w:szCs w:val="28"/>
          <w:lang w:eastAsia="en-GB"/>
        </w:rPr>
        <w:t>History books</w:t>
      </w:r>
      <w:r w:rsidRPr="00916C1D">
        <w:rPr>
          <w:rFonts w:eastAsia="Times New Roman" w:cs="Arial"/>
          <w:color w:val="000000"/>
          <w:sz w:val="28"/>
          <w:szCs w:val="28"/>
          <w:lang w:eastAsia="en-GB"/>
        </w:rPr>
        <w:t xml:space="preserve"> </w:t>
      </w:r>
    </w:p>
    <w:p w:rsidR="00916C1D" w:rsidRPr="00916C1D" w:rsidRDefault="00916C1D" w:rsidP="00916C1D">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916C1D">
        <w:rPr>
          <w:rFonts w:eastAsia="Times New Roman" w:cs="Arial"/>
          <w:color w:val="000000"/>
          <w:sz w:val="28"/>
          <w:szCs w:val="28"/>
          <w:lang w:eastAsia="en-GB"/>
        </w:rPr>
        <w:t xml:space="preserve">I had the pleasure of being a judge of this year’s Wadsworth Prize for the most outstanding contribution to the study of British business history. For my own books of the year, therefore, let me steer you away from shelves bending under so many weighty tomes about the recent (if you’re pessimistic or Irish, current) financial crisis, towards two accounts of past phases of economic change that we can look back on with pride rather than shame. The Wadsworth winner, Industrial Enlightenment by Peter M. Jones (Manchester University Press, £55), explains how late-18th-century ‘natural philosophers’ and entrepreneurs in Birmingham and other new industrial cities across Europe bounced ideas off each other to create a ferment of innovation as sparkling as anything in modern Silicon Valley. </w:t>
      </w:r>
    </w:p>
    <w:p w:rsidR="00916C1D" w:rsidRPr="00916C1D" w:rsidRDefault="00916C1D" w:rsidP="00916C1D">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916C1D">
        <w:rPr>
          <w:rFonts w:eastAsia="Times New Roman" w:cs="Arial"/>
          <w:color w:val="000000"/>
          <w:sz w:val="28"/>
          <w:szCs w:val="28"/>
          <w:lang w:eastAsia="en-GB"/>
        </w:rPr>
        <w:t xml:space="preserve">Among the runners-up, The World’s First Railway System by Mark Casson (Oxford, £65) tells the story of the mid-19th-century ‘railway mania’ that created the network we have today — then re-tells it counterfactually to show that if it had been the product of scientific planning rather than capitalist competition we would have ended up with shorter, straighter lines and hubs in more sensible places. Mind you, only raw capitalism could have made it </w:t>
      </w:r>
      <w:r w:rsidRPr="00916C1D">
        <w:rPr>
          <w:rFonts w:eastAsia="Times New Roman" w:cs="Arial"/>
          <w:color w:val="000000"/>
          <w:sz w:val="28"/>
          <w:szCs w:val="28"/>
          <w:lang w:eastAsia="en-GB"/>
        </w:rPr>
        <w:lastRenderedPageBreak/>
        <w:t>happen at all, and that will probably be true of the fast-rail link from London to Birmingham which is provoking so much middle-class nimbyism — the Midsomer Murders village is threatened, though you’d think they’d be more worried about all those corpses. I suspect the fast-rail route will become a lot slower, longer and less straight before it ever gets built.</w:t>
      </w:r>
    </w:p>
    <w:p w:rsidR="00916C1D" w:rsidRPr="00916C1D" w:rsidRDefault="00916C1D" w:rsidP="00916C1D">
      <w:pPr>
        <w:shd w:val="clear" w:color="auto" w:fill="FFFFFF"/>
        <w:spacing w:after="0" w:line="240" w:lineRule="auto"/>
        <w:jc w:val="both"/>
        <w:rPr>
          <w:rFonts w:eastAsia="Times New Roman" w:cs="Arial"/>
          <w:color w:val="000000"/>
          <w:sz w:val="28"/>
          <w:szCs w:val="28"/>
          <w:lang w:eastAsia="en-GB"/>
        </w:rPr>
      </w:pPr>
      <w:r w:rsidRPr="00916C1D">
        <w:rPr>
          <w:rFonts w:eastAsia="Times New Roman" w:cs="Arial"/>
          <w:b/>
          <w:bCs/>
          <w:color w:val="000000"/>
          <w:sz w:val="28"/>
          <w:szCs w:val="28"/>
          <w:lang w:eastAsia="en-GB"/>
        </w:rPr>
        <w:t>My Downton discovery</w:t>
      </w:r>
      <w:r w:rsidRPr="00916C1D">
        <w:rPr>
          <w:rFonts w:eastAsia="Times New Roman" w:cs="Arial"/>
          <w:color w:val="000000"/>
          <w:sz w:val="28"/>
          <w:szCs w:val="28"/>
          <w:lang w:eastAsia="en-GB"/>
        </w:rPr>
        <w:t xml:space="preserve"> </w:t>
      </w:r>
    </w:p>
    <w:p w:rsidR="00916C1D" w:rsidRPr="00916C1D" w:rsidRDefault="00916C1D" w:rsidP="00916C1D">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916C1D">
        <w:rPr>
          <w:rFonts w:eastAsia="Times New Roman" w:cs="Arial"/>
          <w:color w:val="000000"/>
          <w:sz w:val="28"/>
          <w:szCs w:val="28"/>
          <w:lang w:eastAsia="en-GB"/>
        </w:rPr>
        <w:t xml:space="preserve">Back to the lords and ladies, new and old. If you’re of the opinion that most financial pundits have been wrong for most of the past decade, you’re probably in a majority; so it is some consolation to our demoralised fraternity that we are at last to be represented on the red benches — by the fragrant Patience Wheatcroft, outgoing editor of the Wall Street Journal Europe, who was also on the Tory list. All we want now is a baronetcy for Christopher Fildes and our spirits will be restored. </w:t>
      </w:r>
    </w:p>
    <w:p w:rsidR="00916C1D" w:rsidRPr="00916C1D" w:rsidRDefault="00916C1D" w:rsidP="00916C1D">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916C1D">
        <w:rPr>
          <w:rFonts w:eastAsia="Times New Roman" w:cs="Arial"/>
          <w:color w:val="000000"/>
          <w:sz w:val="28"/>
          <w:szCs w:val="28"/>
          <w:lang w:eastAsia="en-GB"/>
        </w:rPr>
        <w:t>Meanwhile, the Prime Minister could always turn for entrepreneurial advice to Downton Abbey creator Julian Fellowes, whose surprise peerage looked like a device to distract the media away from the moneybags, but whose brilliant costume drama will bring a big boost to British export figures as it sells around the world. Fellowes’s ennoblement has provoked another flurry of speculation in my part of the world as to where precisely he pictured Lord Grantham’s seat: Yorkshire towns mentioned in the script are all close to Fellowes’s alma mater, Ampleforth, so the simple answer is that the author imagined Highclere, the house where the series was filmed, transported from Berkshire to the Ampleforth valley. A popular local theory, however, is that he was looking three miles further north to Duncombe Park, ancestral home of the Earls of Feversham, on the edge of Helmsley — where my own house was previously the home of the late Lord Feversham’s mother, who I gather was a great friend of Dame Maggie Smith. So I think that clinches it: I’ll be auditioning for a butler shortly, and opening my Downton Discovery Trail in the spring.</w:t>
      </w:r>
    </w:p>
    <w:p w:rsidR="00916C1D" w:rsidRDefault="00916C1D" w:rsidP="00916C1D">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916C1D">
        <w:rPr>
          <w:rFonts w:eastAsia="Times New Roman" w:cs="Arial"/>
          <w:color w:val="000000"/>
          <w:sz w:val="28"/>
          <w:szCs w:val="28"/>
          <w:lang w:eastAsia="en-GB"/>
        </w:rPr>
        <w:t>Enough Edwardian escapism already. ‘Government collapsing!’ says an email signed ‘A Friend in Need’. I’m off to Dublin to see for myself — I’ll report next week.</w:t>
      </w:r>
    </w:p>
    <w:p w:rsidR="00C03346" w:rsidRPr="00C72205" w:rsidRDefault="00C03346" w:rsidP="00C03346">
      <w:pPr>
        <w:pStyle w:val="Heading1"/>
        <w:shd w:val="clear" w:color="auto" w:fill="FFFFFF"/>
        <w:rPr>
          <w:rFonts w:asciiTheme="minorHAnsi" w:hAnsiTheme="minorHAnsi" w:cs="Arial"/>
        </w:rPr>
      </w:pPr>
      <w:r w:rsidRPr="00C72205">
        <w:rPr>
          <w:rFonts w:asciiTheme="minorHAnsi" w:hAnsiTheme="minorHAnsi" w:cs="Arial"/>
          <w:color w:val="000000"/>
        </w:rPr>
        <w:t xml:space="preserve">(10) </w:t>
      </w:r>
      <w:r w:rsidRPr="00C72205">
        <w:rPr>
          <w:rFonts w:asciiTheme="minorHAnsi" w:hAnsiTheme="minorHAnsi" w:cs="Arial"/>
        </w:rPr>
        <w:t>A lesson from Warren Buffett: giving it away is more fun than sitting on it</w:t>
      </w:r>
    </w:p>
    <w:p w:rsidR="00C03346" w:rsidRDefault="00A13788" w:rsidP="00C03346">
      <w:pPr>
        <w:shd w:val="clear" w:color="auto" w:fill="F0F0F0"/>
        <w:rPr>
          <w:rFonts w:ascii="Arial" w:hAnsi="Arial" w:cs="Arial"/>
          <w:sz w:val="15"/>
          <w:szCs w:val="15"/>
        </w:rPr>
      </w:pPr>
      <w:hyperlink r:id="rId717" w:history="1">
        <w:r w:rsidR="00C03346">
          <w:rPr>
            <w:rStyle w:val="name2"/>
          </w:rPr>
          <w:t>Martin Vander Weyer</w:t>
        </w:r>
      </w:hyperlink>
    </w:p>
    <w:p w:rsidR="00C03346" w:rsidRDefault="00C03346" w:rsidP="00C03346">
      <w:pPr>
        <w:shd w:val="clear" w:color="auto" w:fill="F0F0F0"/>
        <w:rPr>
          <w:rFonts w:ascii="Arial" w:hAnsi="Arial" w:cs="Arial"/>
          <w:sz w:val="15"/>
          <w:szCs w:val="15"/>
        </w:rPr>
      </w:pPr>
      <w:r>
        <w:rPr>
          <w:rStyle w:val="name2"/>
        </w:rPr>
        <w:lastRenderedPageBreak/>
        <w:t>14 August 2010</w:t>
      </w:r>
    </w:p>
    <w:p w:rsidR="00C03346" w:rsidRDefault="00C03346" w:rsidP="00C03346">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Martin Vander Weyer's Any Other Business</w:t>
      </w:r>
    </w:p>
    <w:p w:rsidR="00C03346" w:rsidRPr="00C72205" w:rsidRDefault="00C03346" w:rsidP="00C72205">
      <w:pPr>
        <w:shd w:val="clear" w:color="auto" w:fill="FFFFFF"/>
        <w:spacing w:before="100" w:beforeAutospacing="1" w:after="100" w:afterAutospacing="1" w:line="240" w:lineRule="auto"/>
        <w:jc w:val="both"/>
        <w:rPr>
          <w:rFonts w:cs="Arial"/>
          <w:color w:val="000000"/>
          <w:sz w:val="28"/>
          <w:szCs w:val="28"/>
        </w:rPr>
      </w:pPr>
      <w:r w:rsidRPr="00C72205">
        <w:rPr>
          <w:rFonts w:cs="Arial"/>
          <w:color w:val="000000"/>
          <w:sz w:val="28"/>
          <w:szCs w:val="28"/>
        </w:rPr>
        <w:t>‘If the rich really wish to create a better world, they can sign another pledge: to pay their taxes on time and in full; to give their employees better wages... and working conditions; to use production methods that don’t kill or maim or damage the environment...’ That was Peter Wilby in the Guardian, responding to the news last week that 40 American billionaires have pledged to donate half (or in Warren Buffett’s case, 99 per cent) of their fortunes to good causes. Wilby perfectly encapsulates the British left’s contempt for the notion of charitable giving funded by free-market capitalism — and the prevalence of his view is one reason why the culture of philanthropy in this country is so subdued.</w:t>
      </w:r>
    </w:p>
    <w:p w:rsidR="00C03346" w:rsidRPr="00C72205" w:rsidRDefault="00C03346" w:rsidP="00C72205">
      <w:pPr>
        <w:shd w:val="clear" w:color="auto" w:fill="FFFFFF"/>
        <w:spacing w:before="100" w:beforeAutospacing="1" w:after="100" w:afterAutospacing="1"/>
        <w:jc w:val="both"/>
        <w:rPr>
          <w:rFonts w:cs="Arial"/>
          <w:color w:val="000000"/>
          <w:sz w:val="28"/>
          <w:szCs w:val="28"/>
        </w:rPr>
      </w:pPr>
      <w:r w:rsidRPr="00C72205">
        <w:rPr>
          <w:rFonts w:cs="Arial"/>
          <w:color w:val="000000"/>
          <w:sz w:val="28"/>
          <w:szCs w:val="28"/>
        </w:rPr>
        <w:t xml:space="preserve">If you’re keen to fund an academy, you probably want to brainwash teenagers with right-wing ideology. If your name is attached to a concert hall you endowed, you must be a vulgar egotist. If you think your giving should be fully tax deductible, why don’t you just pay the tax and let ‘the people’ decide how to spend it? And don’t be so arrogant as to think the business skills that made your fortune can be reapplied to running the social projects of your choice: please give anonymously and at arm’s length, and let the experts get on with dispensing the largesse that should never have been yours in the first place. These are the tired clichés that need to be defeated if Britain’s tucked-away wealth is going to be redeployed to keep our social fabric repaired through the years of austerity. </w:t>
      </w:r>
    </w:p>
    <w:p w:rsidR="00C03346" w:rsidRPr="00C72205" w:rsidRDefault="00C03346" w:rsidP="00C72205">
      <w:pPr>
        <w:shd w:val="clear" w:color="auto" w:fill="FFFFFF"/>
        <w:spacing w:before="100" w:beforeAutospacing="1" w:after="100" w:afterAutospacing="1"/>
        <w:jc w:val="both"/>
        <w:rPr>
          <w:rFonts w:cs="Arial"/>
          <w:color w:val="000000"/>
          <w:sz w:val="28"/>
          <w:szCs w:val="28"/>
        </w:rPr>
      </w:pPr>
      <w:r w:rsidRPr="00C72205">
        <w:rPr>
          <w:rFonts w:cs="Arial"/>
          <w:color w:val="000000"/>
          <w:sz w:val="28"/>
          <w:szCs w:val="28"/>
        </w:rPr>
        <w:t xml:space="preserve">That requires a lot more than just enlisting as a volunteer steward so that your local museum won’t have to close down, which is what David Cameron’s ‘Big Society’ seems to be about. It requires actually parting with cash — and if we can’t do it on a Buffett scale, because so few of us are billionaires, then at least we have tens of thousands of millionaires who can learn from the Buffett example and from the Texan oilman H.L. Hunt’s remark that ‘money is just a way of keeping the score’. The lesson is this: once you’ve bought the lifestyle you want and given your kids a decent start, there’s more satisfaction in giving the stuff away and watching it fructify than in sitting on it. Get your chequebook out and have a go. You might find it surprisingly good fun. </w:t>
      </w:r>
    </w:p>
    <w:p w:rsidR="00AD40C0" w:rsidRPr="00AD40C0" w:rsidRDefault="00AD40C0" w:rsidP="00C72205">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72205">
        <w:rPr>
          <w:rFonts w:eastAsia="Times New Roman" w:cs="Arial"/>
          <w:b/>
          <w:bCs/>
          <w:color w:val="000000"/>
          <w:sz w:val="28"/>
          <w:szCs w:val="28"/>
          <w:lang w:eastAsia="en-GB"/>
        </w:rPr>
        <w:t>Strive to be tiresome</w:t>
      </w:r>
    </w:p>
    <w:p w:rsidR="00AD40C0" w:rsidRPr="00AD40C0" w:rsidRDefault="00AD40C0" w:rsidP="00C72205">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AD40C0">
        <w:rPr>
          <w:rFonts w:eastAsia="Times New Roman" w:cs="Arial"/>
          <w:color w:val="000000"/>
          <w:sz w:val="28"/>
          <w:szCs w:val="28"/>
          <w:lang w:eastAsia="en-GB"/>
        </w:rPr>
        <w:lastRenderedPageBreak/>
        <w:t>It’s a mystery why petrol and diesel pump prices are so close to their all-time highs. Crude oil has been trading a few dollars either side of $80 a barrel for most of the past year, barely more than half its $147 peak in July 2008. And the weak pace of economic recovery is hardly likely to be creating pressure on supplies from refineries. Fuel tax and VAT account for 75 of the 120 pence we’re being stung for per litre — the tax take will go up in October and again in January, in case you’ve forgotten — but within the other 45 pence that covers the actual cost of the fuel and its distribution, there must be some opportunism going on.</w:t>
      </w:r>
    </w:p>
    <w:p w:rsidR="00AD40C0" w:rsidRPr="00AD40C0" w:rsidRDefault="00AD40C0" w:rsidP="00C72205">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AD40C0">
        <w:rPr>
          <w:rFonts w:eastAsia="Times New Roman" w:cs="Arial"/>
          <w:color w:val="000000"/>
          <w:sz w:val="28"/>
          <w:szCs w:val="28"/>
          <w:lang w:eastAsia="en-GB"/>
        </w:rPr>
        <w:t xml:space="preserve">In inflationary times — as I keep saying, these are more inflationary times than official statistics suggest — there is always an element of leap-frogging by price-setters, encouraged by lack of resistance among consumers who cease to be startled when the cost of a full tank or a full supermarket trolley is a little higher each time. Likewise, headlines about ‘the end of the era of cheap food’, prompted by the disruption of Russian wheat supplies and a surge in wholesale grain prices, will provoke exaggerated rises across a range of food items, including meat that might have been nurtured on feed grain. And when the commodity spikes subside in due course, grocery prices will be slow to ratchet down behind them. My advice is that we should all make the effort to be more tiresome shoppers, challenging retailers to justify any price-tag that looks a touch higher than last week. Sometimes they’ll quote world prices per tonne at you; sometimes, I think you’ll find, they’ll look embarrassed and quietly mark the price down again when you’ve gone. </w:t>
      </w:r>
    </w:p>
    <w:p w:rsidR="00D2032B" w:rsidRDefault="00D2032B" w:rsidP="00C72205">
      <w:pPr>
        <w:shd w:val="clear" w:color="auto" w:fill="FFFFFF"/>
        <w:spacing w:before="100" w:beforeAutospacing="1" w:after="100" w:afterAutospacing="1" w:line="240" w:lineRule="auto"/>
        <w:jc w:val="both"/>
        <w:rPr>
          <w:rFonts w:eastAsia="Times New Roman" w:cs="Arial"/>
          <w:b/>
          <w:bCs/>
          <w:color w:val="000000"/>
          <w:sz w:val="28"/>
          <w:szCs w:val="28"/>
          <w:lang w:eastAsia="en-GB"/>
        </w:rPr>
      </w:pPr>
    </w:p>
    <w:p w:rsidR="00C72205" w:rsidRPr="00C72205" w:rsidRDefault="00C72205" w:rsidP="00C72205">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72205">
        <w:rPr>
          <w:rFonts w:eastAsia="Times New Roman" w:cs="Arial"/>
          <w:b/>
          <w:bCs/>
          <w:color w:val="000000"/>
          <w:sz w:val="28"/>
          <w:szCs w:val="28"/>
          <w:lang w:eastAsia="en-GB"/>
        </w:rPr>
        <w:t>Lehman souvenirs</w:t>
      </w:r>
    </w:p>
    <w:p w:rsidR="00C72205" w:rsidRPr="00C72205" w:rsidRDefault="00C72205" w:rsidP="00C72205">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72205">
        <w:rPr>
          <w:rFonts w:eastAsia="Times New Roman" w:cs="Arial"/>
          <w:color w:val="000000"/>
          <w:sz w:val="28"/>
          <w:szCs w:val="28"/>
          <w:lang w:eastAsia="en-GB"/>
        </w:rPr>
        <w:t>Here’s a date for anyone with cash to spare and a macabre sense of humour. On 29 September, Christie’s South Kensington will be auctioning artworks, gewgaws and memorabilia from Lehman Brothers’ Canary Wharf headquarters, including the very plaque unveiled by Gordon Brown when he opened their gleaming glass tower in 2004 (est. £1,000-£1,500). PricewaterhouseCoopers, the accountants handling Lehman’s bankruptcy, hope the sale will raise £2 million, alongside $10 million from a similar sale in New York — though the cash won’t do much to placate Lehman’s creditors, whose claims run to hundreds of billions of dollars.</w:t>
      </w:r>
    </w:p>
    <w:p w:rsidR="00C72205" w:rsidRPr="00C72205" w:rsidRDefault="00C72205" w:rsidP="00C72205">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72205">
        <w:rPr>
          <w:rFonts w:eastAsia="Times New Roman" w:cs="Arial"/>
          <w:color w:val="000000"/>
          <w:sz w:val="28"/>
          <w:szCs w:val="28"/>
          <w:lang w:eastAsia="en-GB"/>
        </w:rPr>
        <w:t xml:space="preserve">I had an early opportunity to view the lots for the London sale as long ago as October 2006, at a princely Lehman dinner for the financial press. It was </w:t>
      </w:r>
      <w:r w:rsidRPr="00C72205">
        <w:rPr>
          <w:rFonts w:eastAsia="Times New Roman" w:cs="Arial"/>
          <w:color w:val="000000"/>
          <w:sz w:val="28"/>
          <w:szCs w:val="28"/>
          <w:lang w:eastAsia="en-GB"/>
        </w:rPr>
        <w:lastRenderedPageBreak/>
        <w:t xml:space="preserve">presided over by Lehman’s ambitious London supremo Jeremy Isaacs, who seems to have travelled the road to Damascus since he left the firm shortly before its collapse and now describes himself (in his role advising the Bridge Ventures social enterprise fund) as ‘a keen advocate of diversity and inclusion’. Steering him between tables of claret-guzzling hacks was his PR man Andrew Gowers — the former FT editor who went on to become BP’s chief media handler, and is still in post despite the fall of his boss Tony Hayward in the aftermath of the Gulf oil spill. </w:t>
      </w:r>
    </w:p>
    <w:p w:rsidR="00C72205" w:rsidRDefault="00C72205" w:rsidP="00C72205">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72205">
        <w:rPr>
          <w:rFonts w:eastAsia="Times New Roman" w:cs="Arial"/>
          <w:color w:val="000000"/>
          <w:sz w:val="28"/>
          <w:szCs w:val="28"/>
          <w:lang w:eastAsia="en-GB"/>
        </w:rPr>
        <w:t>My lasting impression was that Lehman was not just a big player in the hybrid securities and real estate financings that they boasted were yielding record profits that year; it had also taken very long positions in lead crystal and engraved cutlery. And I remember standing in a corner casting a sceptical eye over the scene with Paul Mason, the BBC Newsnight reporter who exudes, in his amiable way, the air of a nonconformist northern preacher. In Meltdown, his 2009 account of the financial crisis, Mason ranted against the ‘abrasive, selfish, unequal society’ that was the result of capitalism’s ‘super-bubble’. I’ve often wondered whether his views hardened as he felt the weight of Lehman’s tableware: perhaps the ‘advocate of inclusion’ Jeremy Isaacs will bid for it and donate it to a homeless hostel. And perhaps Gordon will slip into Christie’s in dark glasses and buy back his plaque.</w:t>
      </w:r>
    </w:p>
    <w:p w:rsidR="001318A0" w:rsidRDefault="001318A0" w:rsidP="00BD5E55">
      <w:pPr>
        <w:pStyle w:val="Heading1"/>
        <w:shd w:val="clear" w:color="auto" w:fill="FFFFFF"/>
        <w:rPr>
          <w:rFonts w:asciiTheme="minorHAnsi" w:hAnsiTheme="minorHAnsi" w:cs="Arial"/>
          <w:color w:val="000000"/>
        </w:rPr>
      </w:pPr>
    </w:p>
    <w:p w:rsidR="00BD5E55" w:rsidRPr="00BD5E55" w:rsidRDefault="00A30049" w:rsidP="00BD5E55">
      <w:pPr>
        <w:pStyle w:val="Heading1"/>
        <w:shd w:val="clear" w:color="auto" w:fill="FFFFFF"/>
        <w:rPr>
          <w:rFonts w:asciiTheme="minorHAnsi" w:hAnsiTheme="minorHAnsi" w:cs="Arial"/>
        </w:rPr>
      </w:pPr>
      <w:r w:rsidRPr="00BD5E55">
        <w:rPr>
          <w:rFonts w:asciiTheme="minorHAnsi" w:hAnsiTheme="minorHAnsi" w:cs="Arial"/>
          <w:color w:val="000000"/>
        </w:rPr>
        <w:t>(11)</w:t>
      </w:r>
      <w:r w:rsidR="00BD5E55" w:rsidRPr="00BD5E55">
        <w:rPr>
          <w:rFonts w:asciiTheme="minorHAnsi" w:hAnsiTheme="minorHAnsi" w:cs="Arial"/>
          <w:color w:val="000000"/>
        </w:rPr>
        <w:t xml:space="preserve"> </w:t>
      </w:r>
      <w:r w:rsidR="00BD5E55" w:rsidRPr="00BD5E55">
        <w:rPr>
          <w:rFonts w:asciiTheme="minorHAnsi" w:hAnsiTheme="minorHAnsi" w:cs="Arial"/>
        </w:rPr>
        <w:t>Banks behaving badly, yet again: what they need are steadier relationships</w:t>
      </w:r>
    </w:p>
    <w:p w:rsidR="00BD5E55" w:rsidRDefault="00A13788" w:rsidP="00BD5E55">
      <w:pPr>
        <w:shd w:val="clear" w:color="auto" w:fill="F0F0F0"/>
        <w:rPr>
          <w:rFonts w:ascii="Arial" w:hAnsi="Arial" w:cs="Arial"/>
          <w:sz w:val="15"/>
          <w:szCs w:val="15"/>
        </w:rPr>
      </w:pPr>
      <w:hyperlink r:id="rId718" w:history="1">
        <w:r w:rsidR="00BD5E55">
          <w:rPr>
            <w:rStyle w:val="name2"/>
          </w:rPr>
          <w:t>Martin Vander Weyer</w:t>
        </w:r>
      </w:hyperlink>
    </w:p>
    <w:p w:rsidR="00BD5E55" w:rsidRDefault="00BD5E55" w:rsidP="00BD5E55">
      <w:pPr>
        <w:shd w:val="clear" w:color="auto" w:fill="F0F0F0"/>
        <w:rPr>
          <w:rFonts w:ascii="Arial" w:hAnsi="Arial" w:cs="Arial"/>
          <w:sz w:val="15"/>
          <w:szCs w:val="15"/>
        </w:rPr>
      </w:pPr>
      <w:r>
        <w:rPr>
          <w:rStyle w:val="name2"/>
        </w:rPr>
        <w:t>7 August 2010</w:t>
      </w:r>
    </w:p>
    <w:p w:rsidR="00BD5E55" w:rsidRDefault="00BD5E55" w:rsidP="00BD5E55">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Martin Vander Weyer's Any Other Business</w:t>
      </w:r>
    </w:p>
    <w:p w:rsidR="00BD5E55" w:rsidRPr="00977500" w:rsidRDefault="00BD5E55" w:rsidP="00977500">
      <w:pPr>
        <w:shd w:val="clear" w:color="auto" w:fill="FFFFFF"/>
        <w:spacing w:before="100" w:beforeAutospacing="1" w:after="100" w:afterAutospacing="1" w:line="240" w:lineRule="auto"/>
        <w:jc w:val="both"/>
        <w:rPr>
          <w:rFonts w:cs="Arial"/>
          <w:color w:val="000000"/>
          <w:sz w:val="28"/>
          <w:szCs w:val="28"/>
        </w:rPr>
      </w:pPr>
      <w:r w:rsidRPr="00977500">
        <w:rPr>
          <w:rFonts w:cs="Arial"/>
          <w:color w:val="000000"/>
          <w:sz w:val="28"/>
          <w:szCs w:val="28"/>
        </w:rPr>
        <w:t xml:space="preserve">It’s nonsense to accuse high street banks of failing to lend to businesses because the money they might have lent has been siphoned off for bonuses — that just isn’t how it works — and it’s good news that they have been announcing restored or increased profits this week. It’s also absurd to claim that George Osborne and Vince Cable should or could instruct them how to lend. And in any case, an optimist might say, the indicators are moving in the right direction: what with higher than expected growth in the second quarter, an uptick in manufacturing and a wave of investment in retail banking signalled </w:t>
      </w:r>
      <w:r w:rsidRPr="00977500">
        <w:rPr>
          <w:rFonts w:cs="Arial"/>
          <w:color w:val="000000"/>
          <w:sz w:val="28"/>
          <w:szCs w:val="28"/>
        </w:rPr>
        <w:lastRenderedPageBreak/>
        <w:t>by the opening of Metro Bank and the purchase of 318 Lloyds branches by Santander, the cycle seems to be turning exactly as it should. Businesses with decent prospects, large or small, new or old, will gradually find a warmer welcome from the banks as recovery gathers pace, while depositors’ (and taxpayers’) money is safeguarded by not lending it to wastrels and losers.</w:t>
      </w:r>
    </w:p>
    <w:p w:rsidR="00BD5E55" w:rsidRPr="00977500" w:rsidRDefault="00BD5E55" w:rsidP="00977500">
      <w:pPr>
        <w:shd w:val="clear" w:color="auto" w:fill="FFFFFF"/>
        <w:spacing w:before="100" w:beforeAutospacing="1" w:after="100" w:afterAutospacing="1"/>
        <w:jc w:val="both"/>
        <w:rPr>
          <w:rFonts w:cs="Arial"/>
          <w:color w:val="000000"/>
          <w:sz w:val="28"/>
          <w:szCs w:val="28"/>
        </w:rPr>
      </w:pPr>
      <w:r w:rsidRPr="00977500">
        <w:rPr>
          <w:rFonts w:cs="Arial"/>
          <w:color w:val="000000"/>
          <w:sz w:val="28"/>
          <w:szCs w:val="28"/>
        </w:rPr>
        <w:t xml:space="preserve">So far so good — as long as you’re not a double-dip doomster, which by nature I’m not. But the charge which really sticks against the banks is that, as the cycle has turned, they have treated business customers with the same brutal insensitivity that earned them such opprobrium in the recession of the early 1990s. It was then that the concept of ‘loyalty’ in banking was lost, and nothing seems to have been learned since: you might have kept your accounts with the same branch for 50 years and played golf with the manager for almost as long, but when head office tells him to stop lending to your sector, he’ll cripple your business without a word of apology. </w:t>
      </w:r>
    </w:p>
    <w:p w:rsidR="00C9107C" w:rsidRPr="00C9107C" w:rsidRDefault="00C9107C" w:rsidP="0097750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9107C">
        <w:rPr>
          <w:rFonts w:eastAsia="Times New Roman" w:cs="Arial"/>
          <w:color w:val="000000"/>
          <w:sz w:val="28"/>
          <w:szCs w:val="28"/>
          <w:lang w:eastAsia="en-GB"/>
        </w:rPr>
        <w:t>The product of this unreformed mentality is a financial assault course for entrepreneurs. Consider the experience of my chum in the west London motor trade who makes occasional appearances in this column in his battered trilby and British Warm overcoat with a copy of Nuts in the pocket, and who has encountered most of the big banks and their trade-finance arms during the recent downturn. Trouble began, he says, when lenders decided, more or less in unison, that they would no longer finance secondhand car stocks — so ‘stocking’ facilities disappeared, many small dealerships went bust, and forecourt prices plunged — only to soar again a few months later when the more robust dealers managed to refinance themselves. My man, who had recently built a smart new garage with the banks’ approval, fell back on his overdraft but soon found that cancelled too, so had to raise new equity to survive. Meanwhile, in a separate (and profitable) car-leasing business, he found ‘the tap turned off’ for lease finance for the best part of a year, and when it was turned back on again a £750,000 limit at 1.8 per cent over base had turned into £300,000 at 4 per cent over. One bank charged him £2,000 to set up a new facility, then suspended it before a penny had been drawn and kept it that way for seven months.</w:t>
      </w:r>
    </w:p>
    <w:p w:rsidR="00C9107C" w:rsidRPr="00C9107C" w:rsidRDefault="00C9107C" w:rsidP="0097750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9107C">
        <w:rPr>
          <w:rFonts w:eastAsia="Times New Roman" w:cs="Arial"/>
          <w:color w:val="000000"/>
          <w:sz w:val="28"/>
          <w:szCs w:val="28"/>
          <w:lang w:eastAsia="en-GB"/>
        </w:rPr>
        <w:t xml:space="preserve">Even the bank itself later admitted behaving badly on that one, but he reckons his experience has been typical, or even relatively benign, not just among motor traders but for every kind of small business that keeps the economy alive up and down the land. The message ministers should deliver to banks is not that they should lend indiscriminately or pay punitive taxes if they don’t, </w:t>
      </w:r>
      <w:r w:rsidRPr="00C9107C">
        <w:rPr>
          <w:rFonts w:eastAsia="Times New Roman" w:cs="Arial"/>
          <w:color w:val="000000"/>
          <w:sz w:val="28"/>
          <w:szCs w:val="28"/>
          <w:lang w:eastAsia="en-GB"/>
        </w:rPr>
        <w:lastRenderedPageBreak/>
        <w:t xml:space="preserve">but (as Mervyn King has said) that they should pick their customers carefully, understand their challenges, then stick with them for the long haul. It’s called ‘relationship banking’ and it disappeared without trace a generation ago: time to send out a search party. </w:t>
      </w:r>
    </w:p>
    <w:p w:rsidR="002D57EA" w:rsidRDefault="002D57EA" w:rsidP="00977500">
      <w:pPr>
        <w:shd w:val="clear" w:color="auto" w:fill="FFFFFF"/>
        <w:spacing w:before="100" w:beforeAutospacing="1" w:after="100" w:afterAutospacing="1" w:line="240" w:lineRule="auto"/>
        <w:jc w:val="both"/>
        <w:rPr>
          <w:rFonts w:eastAsia="Times New Roman" w:cs="Arial"/>
          <w:b/>
          <w:bCs/>
          <w:color w:val="000000"/>
          <w:sz w:val="28"/>
          <w:szCs w:val="28"/>
          <w:lang w:eastAsia="en-GB"/>
        </w:rPr>
      </w:pPr>
    </w:p>
    <w:p w:rsidR="002D57EA" w:rsidRDefault="002D57EA" w:rsidP="00977500">
      <w:pPr>
        <w:shd w:val="clear" w:color="auto" w:fill="FFFFFF"/>
        <w:spacing w:before="100" w:beforeAutospacing="1" w:after="100" w:afterAutospacing="1" w:line="240" w:lineRule="auto"/>
        <w:jc w:val="both"/>
        <w:rPr>
          <w:rFonts w:eastAsia="Times New Roman" w:cs="Arial"/>
          <w:b/>
          <w:bCs/>
          <w:color w:val="000000"/>
          <w:sz w:val="28"/>
          <w:szCs w:val="28"/>
          <w:lang w:eastAsia="en-GB"/>
        </w:rPr>
      </w:pPr>
    </w:p>
    <w:p w:rsidR="00E22E9A" w:rsidRPr="00E22E9A" w:rsidRDefault="00E22E9A" w:rsidP="0097750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977500">
        <w:rPr>
          <w:rFonts w:eastAsia="Times New Roman" w:cs="Arial"/>
          <w:b/>
          <w:bCs/>
          <w:color w:val="000000"/>
          <w:sz w:val="28"/>
          <w:szCs w:val="28"/>
          <w:lang w:eastAsia="en-GB"/>
        </w:rPr>
        <w:t>A tale of two retailers</w:t>
      </w:r>
    </w:p>
    <w:p w:rsidR="00E22E9A" w:rsidRPr="00E22E9A" w:rsidRDefault="00E22E9A" w:rsidP="0097750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E22E9A">
        <w:rPr>
          <w:rFonts w:eastAsia="Times New Roman" w:cs="Arial"/>
          <w:color w:val="000000"/>
          <w:sz w:val="28"/>
          <w:szCs w:val="28"/>
          <w:lang w:eastAsia="en-GB"/>
        </w:rPr>
        <w:t xml:space="preserve">The deaths of two notable shopkeepers last month highlighted very different cultural approaches to business. The flamboyant Sir Simon Hornby led WH Smith on a 1980s expansion spree which included Our Price and Virgin Megastore record shops, the Paperchase stationery chain, Do It All DIY superstores and the rival bookseller Waterstone’s. It was a strategy in tune with the times, but the new ventures cannibalised trade in core WH Smith outlets, and after Hornby’s time the whole glittering portfolio had to be dumped as profits fell and the share price tumbled. Bill Cockburn, a former Post Office boss, arrived in 1996 to tidy up. He found ‘rotten margins, too much stock and customer service that’s not good enough: apart from that it’s really terrific’. He also found that Smith’s dealt with 50 different suppliers of Christmas wrapping paper, and in due course he chopped 14,000 product lines. </w:t>
      </w:r>
    </w:p>
    <w:p w:rsidR="00E22E9A" w:rsidRPr="00E22E9A" w:rsidRDefault="00E22E9A" w:rsidP="0097750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E22E9A">
        <w:rPr>
          <w:rFonts w:eastAsia="Times New Roman" w:cs="Arial"/>
          <w:color w:val="000000"/>
          <w:sz w:val="28"/>
          <w:szCs w:val="28"/>
          <w:lang w:eastAsia="en-GB"/>
        </w:rPr>
        <w:t xml:space="preserve">Smith’s today is not so very different from the railway and high street bookstall chain that was the foundation of its fame, and if it stands as a parable of the British way of corporate empire-building, the Aldi discount supermarket chain, whose reclusive co-founder Theo Albrecht has also recently passed through the pearly checkout, is quintessentially German. Starting from their mother’s corner shop in the bombed-out ruins of postwar Essen, Theo and his brother Karl built a worldwide business with 8,000 stores, based on well- chosen merchandise sold at the lowest possible prices, a limited number of product lines, no-frills presentation, fierce cost control and military discipline, in Theo’s case learned in Rommel’s Afrika Korps. They rarely borrowed from or even talked to banks, they shunned the media, and they made themselves the richest family in Europe, ahead even of Ingvar Kamprad, the equally penny- pinching and secretive Swedish founder of IKEA. The continentals stick to their lasts, but I suspect the Brits have more fun. </w:t>
      </w:r>
    </w:p>
    <w:p w:rsidR="0037303F" w:rsidRPr="0037303F" w:rsidRDefault="0037303F" w:rsidP="0097750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977500">
        <w:rPr>
          <w:rFonts w:eastAsia="Times New Roman" w:cs="Arial"/>
          <w:b/>
          <w:bCs/>
          <w:color w:val="000000"/>
          <w:sz w:val="28"/>
          <w:szCs w:val="28"/>
          <w:lang w:eastAsia="en-GB"/>
        </w:rPr>
        <w:t>Careful who you kidnap</w:t>
      </w:r>
    </w:p>
    <w:p w:rsidR="0037303F" w:rsidRPr="0037303F" w:rsidRDefault="0037303F" w:rsidP="0097750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37303F">
        <w:rPr>
          <w:rFonts w:eastAsia="Times New Roman" w:cs="Arial"/>
          <w:color w:val="000000"/>
          <w:sz w:val="28"/>
          <w:szCs w:val="28"/>
          <w:lang w:eastAsia="en-GB"/>
        </w:rPr>
        <w:lastRenderedPageBreak/>
        <w:t>The only dash of colour in Albrecht’s obituaries was the story of his kidnapping in 1971 by a Düsseldorf lawyer desperate to pay off gambling debts: Theo haggled over the ransom and later tried to claim it against tax. After that he was rarely glimpsed, but at least he lived to tell the tale — which is more than can be said for Teddy Wang, a miserly Hong Kong tycoon who was snatched in 1983. Having been ransomed and found (chilly but unharmed) in the fridge of a Kowloon apartment, Teddy berated his wife for overpaying. Seven years later he was taken a second time and his wife paid three times as much, but to no avail: he was never found, having probably been thrown into the sea in a weighted fishing net. I’m not sure what the moral of this little item is, except perhaps that frugal billionaires make uncongenial hostages.</w:t>
      </w:r>
    </w:p>
    <w:p w:rsidR="00352180" w:rsidRPr="00352180" w:rsidRDefault="00352180" w:rsidP="00352180">
      <w:pPr>
        <w:pStyle w:val="Heading1"/>
        <w:shd w:val="clear" w:color="auto" w:fill="FFFFFF"/>
        <w:rPr>
          <w:rFonts w:asciiTheme="minorHAnsi" w:hAnsiTheme="minorHAnsi" w:cs="Arial"/>
        </w:rPr>
      </w:pPr>
      <w:r w:rsidRPr="00352180">
        <w:rPr>
          <w:rFonts w:asciiTheme="minorHAnsi" w:hAnsiTheme="minorHAnsi" w:cs="Arial"/>
          <w:color w:val="000000"/>
        </w:rPr>
        <w:t xml:space="preserve">(12) </w:t>
      </w:r>
      <w:r w:rsidRPr="00352180">
        <w:rPr>
          <w:rFonts w:asciiTheme="minorHAnsi" w:hAnsiTheme="minorHAnsi" w:cs="Arial"/>
        </w:rPr>
        <w:t>As Hayward becomes the new Sir Fred, who will be Bob Dudley’s role model?</w:t>
      </w:r>
    </w:p>
    <w:p w:rsidR="00352180" w:rsidRDefault="00A13788" w:rsidP="00352180">
      <w:pPr>
        <w:shd w:val="clear" w:color="auto" w:fill="F0F0F0"/>
        <w:rPr>
          <w:rFonts w:ascii="Arial" w:hAnsi="Arial" w:cs="Arial"/>
          <w:sz w:val="15"/>
          <w:szCs w:val="15"/>
        </w:rPr>
      </w:pPr>
      <w:hyperlink r:id="rId719" w:history="1">
        <w:r w:rsidR="00352180">
          <w:rPr>
            <w:rStyle w:val="name2"/>
          </w:rPr>
          <w:t>Martin Vander Weyer</w:t>
        </w:r>
      </w:hyperlink>
    </w:p>
    <w:p w:rsidR="00352180" w:rsidRDefault="00352180" w:rsidP="00352180">
      <w:pPr>
        <w:shd w:val="clear" w:color="auto" w:fill="F0F0F0"/>
        <w:rPr>
          <w:rFonts w:ascii="Arial" w:hAnsi="Arial" w:cs="Arial"/>
          <w:sz w:val="15"/>
          <w:szCs w:val="15"/>
        </w:rPr>
      </w:pPr>
      <w:r>
        <w:rPr>
          <w:rStyle w:val="name2"/>
        </w:rPr>
        <w:t>31 July 2010</w:t>
      </w:r>
    </w:p>
    <w:p w:rsidR="00352180" w:rsidRDefault="00352180" w:rsidP="00352180">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Martin Vander Weyer's Any Other Business</w:t>
      </w:r>
    </w:p>
    <w:p w:rsidR="00352180" w:rsidRPr="00890EE4" w:rsidRDefault="00352180" w:rsidP="00890EE4">
      <w:pPr>
        <w:shd w:val="clear" w:color="auto" w:fill="FFFFFF"/>
        <w:spacing w:before="100" w:beforeAutospacing="1" w:after="100" w:afterAutospacing="1" w:line="240" w:lineRule="auto"/>
        <w:jc w:val="both"/>
        <w:rPr>
          <w:rFonts w:cs="Arial"/>
          <w:color w:val="000000"/>
          <w:sz w:val="28"/>
          <w:szCs w:val="28"/>
        </w:rPr>
      </w:pPr>
      <w:r w:rsidRPr="00890EE4">
        <w:rPr>
          <w:rFonts w:cs="Arial"/>
          <w:color w:val="000000"/>
          <w:sz w:val="28"/>
          <w:szCs w:val="28"/>
        </w:rPr>
        <w:t>I told you so — and I might even have said it first. ‘Hayward may have to be sacrificed,’ I wrote on 5 June. ‘In that case, the next man in the line of fire could be Bob Dudley, who has the advantage of being an American…’ I might have added that Dudley came into BP (where he takes over as chief executive on 1 October) by way of its 1998 takeover of Amoco, where he was a rising star; and the name Amoco is a contraction of ‘American Oil Company’, making President Obama’s symbolic victory over ‘British Petroleum’ complete.</w:t>
      </w:r>
    </w:p>
    <w:p w:rsidR="00352180" w:rsidRPr="00890EE4" w:rsidRDefault="00352180" w:rsidP="00890EE4">
      <w:pPr>
        <w:shd w:val="clear" w:color="auto" w:fill="FFFFFF"/>
        <w:spacing w:before="100" w:beforeAutospacing="1" w:after="100" w:afterAutospacing="1"/>
        <w:jc w:val="both"/>
        <w:rPr>
          <w:rFonts w:cs="Arial"/>
          <w:color w:val="000000"/>
          <w:sz w:val="28"/>
          <w:szCs w:val="28"/>
        </w:rPr>
      </w:pPr>
      <w:r w:rsidRPr="00890EE4">
        <w:rPr>
          <w:rFonts w:cs="Arial"/>
          <w:color w:val="000000"/>
          <w:sz w:val="28"/>
          <w:szCs w:val="28"/>
        </w:rPr>
        <w:t xml:space="preserve">The departing Tony Hayward, meanwhile, becomes the new Fred Goodwin, vilified for the size of his ‘reward for failure’ severance package. But the BP board has come up with a brilliant device to save him having to take his family into hiding abroad as Sir Fred did: they want to send Hayward to Siberia as a director of the TNK-BP joint venture he had a hand in setting up. I still have some sympathy for Hayward — who has not been brought down by excessive, ego-driven risk-taking as Goodwin was, but has simply proved incapable of getting his message across: the internal message, before the Gulf rig disaster, that operational safety was paramount; and the external message afterwards, that BP was determined to do the right thing. So he now walks the plank with a </w:t>
      </w:r>
      <w:r w:rsidRPr="00890EE4">
        <w:rPr>
          <w:rFonts w:cs="Arial"/>
          <w:color w:val="000000"/>
          <w:sz w:val="28"/>
          <w:szCs w:val="28"/>
        </w:rPr>
        <w:lastRenderedPageBreak/>
        <w:t>fat contractual sack of pension rights tied round his neck. But the British media should ease off on the vilification; let’s leave that to the Yanks.</w:t>
      </w:r>
    </w:p>
    <w:p w:rsidR="00352180" w:rsidRPr="00890EE4" w:rsidRDefault="00352180" w:rsidP="00890EE4">
      <w:pPr>
        <w:shd w:val="clear" w:color="auto" w:fill="FFFFFF"/>
        <w:spacing w:before="100" w:beforeAutospacing="1" w:after="100" w:afterAutospacing="1"/>
        <w:jc w:val="both"/>
        <w:rPr>
          <w:rFonts w:cs="Arial"/>
          <w:color w:val="000000"/>
          <w:sz w:val="28"/>
          <w:szCs w:val="28"/>
        </w:rPr>
      </w:pPr>
      <w:r w:rsidRPr="00890EE4">
        <w:rPr>
          <w:rFonts w:cs="Arial"/>
          <w:color w:val="000000"/>
          <w:sz w:val="28"/>
          <w:szCs w:val="28"/>
        </w:rPr>
        <w:t xml:space="preserve">As for Bob Dudley, who can he take as his role model, three of his four BP predecessors (Lord Browne and Bob Horton as well as Hayward) having fallen short in one way or another? Elsewhere in the corporate pantheon, the answer might be a combination of the leathery PR skills of Sir Stuart Rose of Marks &amp; Spencer in good times and bad, and the sheer industrial stamina of Sir John Rose of Rolls-Royce. So Roses for Dudley, and a bouquet of wilting lilies for Tony Hayward. </w:t>
      </w:r>
    </w:p>
    <w:p w:rsidR="00284785" w:rsidRPr="00284785" w:rsidRDefault="00284785" w:rsidP="00890EE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284785">
        <w:rPr>
          <w:rFonts w:eastAsia="Times New Roman" w:cs="Arial"/>
          <w:color w:val="000000"/>
          <w:sz w:val="28"/>
          <w:szCs w:val="28"/>
          <w:lang w:eastAsia="en-GB"/>
        </w:rPr>
        <w:t>OMG!3A*!!:)’ will be the most texted message in Britain on 19 August, when the nation’s teenagers receive their A-level results. Grumpy old commentators like me will point out that the progressive dumbing-down of A-levels was a shameless New Labour scam to produce ever-improving statistics, and that a full set of A-star grades is now so common it will barely bag a place on a BSc course in photography and marketing at a new ‘uni’ George Osborne is about to close down. But the texting and hugging will go on all the same — just as it must have done in bank boardrooms across Europe last Friday night when ‘stress test’ findings revealed that only seven small and internationally unheard-of European banks, out of 91 candidates, had actually managed to fail. All the rest were judged to have sufficient ‘Tier 1’ equity and quasi-equity capital to see them through a crisis. The amount of new capital required for the delinquents (five Spanish, one Greek, one German) to pass a re-sit was set at a trifling E3.5 billion, less than the last quarter’s pay-and-bonus bill at Goldman Sachs. Even Germany’s tottering regional landesbanks scraped through.</w:t>
      </w:r>
    </w:p>
    <w:p w:rsidR="00284785" w:rsidRPr="00284785" w:rsidRDefault="00284785" w:rsidP="00890EE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284785">
        <w:rPr>
          <w:rFonts w:eastAsia="Times New Roman" w:cs="Arial"/>
          <w:color w:val="000000"/>
          <w:sz w:val="28"/>
          <w:szCs w:val="28"/>
          <w:lang w:eastAsia="en-GB"/>
        </w:rPr>
        <w:t xml:space="preserve">So is this exercise one in the eye for the euro-doomsters? Unfortunately not: the ‘crisis’ model used for the exercise co-ordinated by the ‘Committee of European Banking Supervisors’ deliberately ducked the most likely scenario for financial upheaval, which is a full-scale sovereign default by one of the southern eurozone members. To have openly contemplated such a meltdown would perhaps have encouraged markets to make it happen, so the regulators merely pretended to address it by accounting for a drop in value of government bonds held by banks for trading purposes — but ignoring the much more serious hit they would take on bonds held for long-term investment and reserve purposes. Just like the A-level results, the tests give us little new information about the real strengths of the candidates, but reveal the mindset of the politicians behind the exam-setters. And it all serves to </w:t>
      </w:r>
      <w:r w:rsidRPr="00284785">
        <w:rPr>
          <w:rFonts w:eastAsia="Times New Roman" w:cs="Arial"/>
          <w:color w:val="000000"/>
          <w:sz w:val="28"/>
          <w:szCs w:val="28"/>
          <w:lang w:eastAsia="en-GB"/>
        </w:rPr>
        <w:lastRenderedPageBreak/>
        <w:t xml:space="preserve">remind us that the world’s major commercial banks would have passed with flying colours any stress test their regulators might have thought appropriate to set in, say, the first half of 2008 — and look what happened next. </w:t>
      </w:r>
    </w:p>
    <w:p w:rsidR="00A11DD6" w:rsidRPr="00A11DD6" w:rsidRDefault="00A11DD6" w:rsidP="00890EE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890EE4">
        <w:rPr>
          <w:rFonts w:eastAsia="Times New Roman" w:cs="Arial"/>
          <w:b/>
          <w:bCs/>
          <w:color w:val="000000"/>
          <w:sz w:val="28"/>
          <w:szCs w:val="28"/>
          <w:lang w:eastAsia="en-GB"/>
        </w:rPr>
        <w:t>Patriotic socks</w:t>
      </w:r>
    </w:p>
    <w:p w:rsidR="00A11DD6" w:rsidRPr="00A11DD6" w:rsidRDefault="00A11DD6" w:rsidP="00890EE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A11DD6">
        <w:rPr>
          <w:rFonts w:eastAsia="Times New Roman" w:cs="Arial"/>
          <w:color w:val="000000"/>
          <w:sz w:val="28"/>
          <w:szCs w:val="28"/>
          <w:lang w:eastAsia="en-GB"/>
        </w:rPr>
        <w:t xml:space="preserve">Two pairs of socks arrived in the post this week, not from a maiden aunt or the Red Cross but from the last sockmaker in Scotland. Johnstons of Elgin is a proud bulwark against foreign domination of what the Scots put between their feet and their boots, while south of the border a last platoon is still holding out in the traditional sockmaking territory of Leicestershire. The challenge from cheap imports is now compounded by extreme pressures on the public purse: the oldest survivor, HJ Hall of Hinkley, is arguing with the Ministry of Defence over a sock contract for the armed forces worth £5 million a year that is being switched — for a saving of £40,000 — to a Northern Irish supplier, Cooneen Watts &amp; Stone, which boasts ‘a supply chain extended across seven countries’ and is expected to source the socks from China. As a result, 20 employees have been made redundant at Hinkley, at a net cost in terms of tax and benefits which will far exceed the direct saving to the MoD. </w:t>
      </w:r>
    </w:p>
    <w:p w:rsidR="00A11DD6" w:rsidRPr="00A11DD6" w:rsidRDefault="00A11DD6" w:rsidP="00890EE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A11DD6">
        <w:rPr>
          <w:rFonts w:eastAsia="Times New Roman" w:cs="Arial"/>
          <w:color w:val="000000"/>
          <w:sz w:val="28"/>
          <w:szCs w:val="28"/>
          <w:lang w:eastAsia="en-GB"/>
        </w:rPr>
        <w:t>The calculation isn’t done that way, and a Chinese sock may well be as reliable in battle as a British one. But still, as James Sugden of Johnstons says, there’s something deeply depressing about the obliteration of the British textile industry over recent decades, with ‘mills in Yorkshire and Scotland now housing a hotchpotch of pet grooming salons and suntan studios — hardly businesses that will enable us to compete worldwide’. I remember Digby Jones, the former CBI chief and trade minister who loves to thump the tub for British industry, claiming that he wore Union Jack underpants — but I suspect even they (an exciting selection of which can be found on the internet) are now produced by child labour in Cambodian and Turkish sweatshops. We can still buy patriotic socks, however, and we’d better make a habit of doing so before it’s too late.</w:t>
      </w:r>
    </w:p>
    <w:p w:rsidR="00A11DD6" w:rsidRDefault="00A11DD6" w:rsidP="00890EE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A11DD6">
        <w:rPr>
          <w:rFonts w:eastAsia="Times New Roman" w:cs="Arial"/>
          <w:color w:val="000000"/>
          <w:sz w:val="28"/>
          <w:szCs w:val="28"/>
          <w:lang w:eastAsia="en-GB"/>
        </w:rPr>
        <w:t>Incidentally, I should point out to other industrialists worried about losing MoD contracts that favourable mention in this column will not be automatically secured by sending merchandise samples. A small armoured vehicle might be useful, but I’d have nowhere to put an aircraft carrier.</w:t>
      </w:r>
    </w:p>
    <w:p w:rsidR="00836B76" w:rsidRPr="00836B76" w:rsidRDefault="00836B76" w:rsidP="00836B76">
      <w:pPr>
        <w:pStyle w:val="Heading1"/>
        <w:shd w:val="clear" w:color="auto" w:fill="FFFFFF"/>
        <w:rPr>
          <w:rFonts w:asciiTheme="minorHAnsi" w:hAnsiTheme="minorHAnsi" w:cs="Arial"/>
        </w:rPr>
      </w:pPr>
      <w:r w:rsidRPr="00836B76">
        <w:rPr>
          <w:rFonts w:asciiTheme="minorHAnsi" w:hAnsiTheme="minorHAnsi" w:cs="Arial"/>
          <w:color w:val="000000"/>
        </w:rPr>
        <w:t xml:space="preserve">(13) </w:t>
      </w:r>
      <w:r w:rsidRPr="00836B76">
        <w:rPr>
          <w:rFonts w:asciiTheme="minorHAnsi" w:hAnsiTheme="minorHAnsi" w:cs="Arial"/>
        </w:rPr>
        <w:t>Cornering the cocoa market may rob us of much needed moments of pleasure</w:t>
      </w:r>
    </w:p>
    <w:p w:rsidR="00836B76" w:rsidRDefault="00A13788" w:rsidP="00836B76">
      <w:pPr>
        <w:shd w:val="clear" w:color="auto" w:fill="F0F0F0"/>
        <w:rPr>
          <w:rFonts w:ascii="Arial" w:hAnsi="Arial" w:cs="Arial"/>
          <w:sz w:val="15"/>
          <w:szCs w:val="15"/>
        </w:rPr>
      </w:pPr>
      <w:hyperlink r:id="rId720" w:history="1">
        <w:r w:rsidR="00836B76">
          <w:rPr>
            <w:rStyle w:val="name2"/>
          </w:rPr>
          <w:t>Martin Vander Weyer</w:t>
        </w:r>
      </w:hyperlink>
    </w:p>
    <w:p w:rsidR="00836B76" w:rsidRDefault="00836B76" w:rsidP="00836B76">
      <w:pPr>
        <w:shd w:val="clear" w:color="auto" w:fill="F0F0F0"/>
        <w:rPr>
          <w:rFonts w:ascii="Arial" w:hAnsi="Arial" w:cs="Arial"/>
          <w:sz w:val="15"/>
          <w:szCs w:val="15"/>
        </w:rPr>
      </w:pPr>
      <w:r>
        <w:rPr>
          <w:rStyle w:val="name2"/>
        </w:rPr>
        <w:t>24 July 2010</w:t>
      </w:r>
    </w:p>
    <w:p w:rsidR="00836B76" w:rsidRDefault="00836B76" w:rsidP="00836B76">
      <w:pPr>
        <w:shd w:val="clear" w:color="auto" w:fill="FFFFFF"/>
        <w:rPr>
          <w:rFonts w:ascii="Arial" w:hAnsi="Arial" w:cs="Arial"/>
          <w:sz w:val="15"/>
          <w:szCs w:val="15"/>
        </w:rPr>
      </w:pPr>
      <w:r>
        <w:rPr>
          <w:rFonts w:ascii="Arial" w:hAnsi="Arial" w:cs="Arial"/>
          <w:noProof/>
          <w:sz w:val="15"/>
          <w:szCs w:val="15"/>
          <w:lang w:eastAsia="en-GB"/>
        </w:rPr>
        <w:drawing>
          <wp:inline distT="0" distB="0" distL="0" distR="0">
            <wp:extent cx="1143000" cy="771525"/>
            <wp:effectExtent l="19050" t="0" r="0" b="0"/>
            <wp:docPr id="125" name="Picture 125" descr="http://www.spectator.co.uk/article_images/articledir_12314/6157393/1_lis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http://www.spectator.co.uk/article_images/articledir_12314/6157393/1_listing.jpg"/>
                    <pic:cNvPicPr>
                      <a:picLocks noChangeAspect="1" noChangeArrowheads="1"/>
                    </pic:cNvPicPr>
                  </pic:nvPicPr>
                  <pic:blipFill>
                    <a:blip r:embed="rId721"/>
                    <a:srcRect/>
                    <a:stretch>
                      <a:fillRect/>
                    </a:stretch>
                  </pic:blipFill>
                  <pic:spPr bwMode="auto">
                    <a:xfrm>
                      <a:off x="0" y="0"/>
                      <a:ext cx="1143000" cy="771525"/>
                    </a:xfrm>
                    <a:prstGeom prst="rect">
                      <a:avLst/>
                    </a:prstGeom>
                    <a:noFill/>
                    <a:ln w="9525">
                      <a:noFill/>
                      <a:miter lim="800000"/>
                      <a:headEnd/>
                      <a:tailEnd/>
                    </a:ln>
                  </pic:spPr>
                </pic:pic>
              </a:graphicData>
            </a:graphic>
          </wp:inline>
        </w:drawing>
      </w:r>
    </w:p>
    <w:p w:rsidR="00836B76" w:rsidRDefault="00836B76" w:rsidP="00836B76">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Martin Vander Weyer's Any Other Business</w:t>
      </w:r>
    </w:p>
    <w:p w:rsidR="00836B76" w:rsidRPr="00861CD5" w:rsidRDefault="00836B76" w:rsidP="00861CD5">
      <w:pPr>
        <w:shd w:val="clear" w:color="auto" w:fill="FFFFFF"/>
        <w:spacing w:before="100" w:beforeAutospacing="1" w:after="100" w:afterAutospacing="1" w:line="240" w:lineRule="auto"/>
        <w:jc w:val="both"/>
        <w:rPr>
          <w:rFonts w:cs="Arial"/>
          <w:color w:val="000000"/>
          <w:sz w:val="28"/>
          <w:szCs w:val="28"/>
        </w:rPr>
      </w:pPr>
      <w:r w:rsidRPr="00861CD5">
        <w:rPr>
          <w:rFonts w:cs="Arial"/>
          <w:color w:val="000000"/>
          <w:sz w:val="28"/>
          <w:szCs w:val="28"/>
        </w:rPr>
        <w:t xml:space="preserve">A London hedge fund, Armajaro, has cornered the market in cocoa, for which prices have already risen by 150 per cent over two years. Armajaro is reported to have paid £650 million to take delivery of 240,000 tonnes of beans, all the cocoa there is in Europe in fact, and no one seems to know what they plan to do with it — other than reap a huge profit. This is the sort of trade that earned hedge funds a bad name two years ago, when grain and soy prices soared — though investment banks, which regard ‘soft commodities’ as one more asset class for their traders to punt around in, also had a slice of the action. Behind the price peaks in the summer of 2008 were real supply shortages as a result of poor harvests and crop diseases, but the surge was clearly amplified by speculative activity. And when it was followed by food riots from Abidjan to Jakarta, many commentators, including me, pointed out that filthy-rich Mayfair hedgies really shouldn’t be seen using the staple diet of the world’s poor as gambling chips. Since the financial crisis kicked in, the hedgies have kept their heads down — and even been praised for behaving more sensibly than some of the banks — but Armajaro’s cocoa corner has provoked a new wave of protests on behalf of African farmers. You might think a rising price is good for them, but it’s not if it’s a temporary distortion that leads to falling demand from chocolate makers and is inevitably followed by a crash. </w:t>
      </w:r>
    </w:p>
    <w:p w:rsidR="00836B76" w:rsidRPr="00861CD5" w:rsidRDefault="00836B76" w:rsidP="00861CD5">
      <w:pPr>
        <w:shd w:val="clear" w:color="auto" w:fill="FFFFFF"/>
        <w:spacing w:before="100" w:beforeAutospacing="1" w:after="100" w:afterAutospacing="1"/>
        <w:jc w:val="both"/>
        <w:rPr>
          <w:rFonts w:cs="Arial"/>
          <w:color w:val="000000"/>
          <w:sz w:val="28"/>
          <w:szCs w:val="28"/>
        </w:rPr>
      </w:pPr>
      <w:r w:rsidRPr="00861CD5">
        <w:rPr>
          <w:rFonts w:cs="Arial"/>
          <w:color w:val="000000"/>
          <w:sz w:val="28"/>
          <w:szCs w:val="28"/>
        </w:rPr>
        <w:t xml:space="preserve">And there are a couple of other angles to this story. Artisan chocolate making has become a booming British cottage industry in recent years (there’s a chocolatier exercising his craft in a former farmyard a stone’s throw from my Yorkshire garden) and it would be a pity to see a thriving small business sector set back. What’s more, on behalf of western consumers generally, let me protest that chocolate is a comfort food with a scientifically proven ‘feel-good’ factor — something to do with endorphins, the ‘neurotransmitters’ that are also released by orgasm. Not surprisingly, chocolate sales tend to thrive at times of economic uncertainty: Cadbury’s worldwide sales were up 6 per cent last year. And we’re certainly going to need earth-moving doses of endorphins to take our minds off all those savage public-spending cuts and tax rises. So if </w:t>
      </w:r>
      <w:r w:rsidRPr="00861CD5">
        <w:rPr>
          <w:rFonts w:cs="Arial"/>
          <w:color w:val="000000"/>
          <w:sz w:val="28"/>
          <w:szCs w:val="28"/>
        </w:rPr>
        <w:lastRenderedPageBreak/>
        <w:t xml:space="preserve">Armajaro prices us out of these moments of pleasure, they can expect rioting right outside their windows in Charles Street, Mayfair, never mind in Third World capitals. </w:t>
      </w:r>
    </w:p>
    <w:p w:rsidR="001113EA" w:rsidRPr="001113EA" w:rsidRDefault="001113EA" w:rsidP="00861CD5">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861CD5">
        <w:rPr>
          <w:rFonts w:eastAsia="Times New Roman" w:cs="Arial"/>
          <w:b/>
          <w:bCs/>
          <w:color w:val="000000"/>
          <w:sz w:val="28"/>
          <w:szCs w:val="28"/>
          <w:lang w:eastAsia="en-GB"/>
        </w:rPr>
        <w:t>Lessons from BP</w:t>
      </w:r>
      <w:r w:rsidRPr="001113EA">
        <w:rPr>
          <w:rFonts w:eastAsia="Times New Roman" w:cs="Arial"/>
          <w:b/>
          <w:bCs/>
          <w:color w:val="000000"/>
          <w:sz w:val="28"/>
          <w:szCs w:val="28"/>
          <w:lang w:eastAsia="en-GB"/>
        </w:rPr>
        <w:br/>
      </w:r>
      <w:r w:rsidRPr="001113EA">
        <w:rPr>
          <w:rFonts w:eastAsia="Times New Roman" w:cs="Arial"/>
          <w:color w:val="000000"/>
          <w:sz w:val="28"/>
          <w:szCs w:val="28"/>
          <w:lang w:eastAsia="en-GB"/>
        </w:rPr>
        <w:br/>
        <w:t xml:space="preserve">The ruptured well may have been brought under control, give or take the odd whiff of methane, but the flow of American vitriol in BP’s direction continues unstemmed, and David Cameron’s meetings in Washington this week were unlikely to cap it. The accusation that the Lockerbie bomber Abdul Baset Ali al-Megrahi was granted ‘compassionate release’ under pressure from Downing Street in order to favour BP’s prospects in Libya is especially poisonous, since it plays in such a timely way to the lingering image of amoral Labour trickery as presented in Lord Mandelson’s memoirs. A congressional hearing next week on BP’s alleged role in al- Megrahi’s release will be another opportunity for grandstanding senators to lash into the troubled oil giant. </w:t>
      </w:r>
    </w:p>
    <w:p w:rsidR="001113EA" w:rsidRPr="00861CD5" w:rsidRDefault="001113EA" w:rsidP="00861CD5">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1113EA">
        <w:rPr>
          <w:rFonts w:eastAsia="Times New Roman" w:cs="Arial"/>
          <w:color w:val="000000"/>
          <w:sz w:val="28"/>
          <w:szCs w:val="28"/>
          <w:lang w:eastAsia="en-GB"/>
        </w:rPr>
        <w:t xml:space="preserve">Meanwhile, back in the safety of BP headquarters in St James’s Square, chief executive Tony Hayward and his team will be trying to draw lessons from the catastrophe that overwhelmed them when the Deepwater Horizon rig blew up on 20 April. One lesson for their industry as a whole is that, as the search for carbon fuel extends into more and more difficult territory, the risks of reputational damage and political entanglement are much higher than before, even if the technology can cope with the operational challenges. There was a flashback to an earlier era in June when a new 300-million barrel discovery, the Catcher field, was announced just 110 miles east of Aberdeen in the North Sea. But most new finds nowadays are beneath hostile states, pristine nature reserves and very deep oceans — and multinational energy companies need as many political fixers, former spooks and ‘private security consultants’ on their payrolls as geologists and men with spanners. </w:t>
      </w:r>
    </w:p>
    <w:p w:rsidR="00861CD5" w:rsidRPr="00861CD5" w:rsidRDefault="00861CD5" w:rsidP="00861CD5">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861CD5">
        <w:rPr>
          <w:rFonts w:eastAsia="Times New Roman" w:cs="Arial"/>
          <w:color w:val="000000"/>
          <w:sz w:val="28"/>
          <w:szCs w:val="28"/>
          <w:lang w:eastAsia="en-GB"/>
        </w:rPr>
        <w:t xml:space="preserve">As for Hayward himself, the word from BP is that he has now had time to talk to most of BP’s big shareholders and none has echoed President Obama’s demand for the chief executive’s head on a plate. But everyone in the corporate world must have learned the lesson that, in today’s world of heightened public emotion, you just can’t be as unspun as the (sincerely well-intentioned) Hayward was in his public remarks at the height of the crisis. And every chief executive will also have learned the value of having a supportive chairman when you need one: that’s exactly what Hayward didn’t have in Carl-Henric Svanberg, whose sole contribution to the crisis was his crass remark at a </w:t>
      </w:r>
      <w:r w:rsidRPr="00861CD5">
        <w:rPr>
          <w:rFonts w:eastAsia="Times New Roman" w:cs="Arial"/>
          <w:color w:val="000000"/>
          <w:sz w:val="28"/>
          <w:szCs w:val="28"/>
          <w:lang w:eastAsia="en-GB"/>
        </w:rPr>
        <w:lastRenderedPageBreak/>
        <w:t>White House press conference about BP caring for ‘the small people’. If Hayward stays and Svanberg goes, justice will have been served — though I doubt that will satisfy the American senators.</w:t>
      </w:r>
    </w:p>
    <w:p w:rsidR="00861CD5" w:rsidRPr="00861CD5" w:rsidRDefault="00861CD5" w:rsidP="00861CD5">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861CD5">
        <w:rPr>
          <w:rFonts w:eastAsia="Times New Roman" w:cs="Arial"/>
          <w:b/>
          <w:bCs/>
          <w:color w:val="000000"/>
          <w:sz w:val="28"/>
          <w:szCs w:val="28"/>
          <w:lang w:eastAsia="en-GB"/>
        </w:rPr>
        <w:t>The show must go on</w:t>
      </w:r>
      <w:r w:rsidRPr="00861CD5">
        <w:rPr>
          <w:rFonts w:eastAsia="Times New Roman" w:cs="Arial"/>
          <w:b/>
          <w:bCs/>
          <w:color w:val="000000"/>
          <w:sz w:val="28"/>
          <w:szCs w:val="28"/>
          <w:lang w:eastAsia="en-GB"/>
        </w:rPr>
        <w:br/>
      </w:r>
      <w:r w:rsidRPr="00861CD5">
        <w:rPr>
          <w:rFonts w:eastAsia="Times New Roman" w:cs="Arial"/>
          <w:color w:val="000000"/>
          <w:sz w:val="28"/>
          <w:szCs w:val="28"/>
          <w:lang w:eastAsia="en-GB"/>
        </w:rPr>
        <w:br/>
        <w:t>I’ve been down with the local rappers this week, and we’ve been giving each other a lot of respect. A teenage crew from a Scarborough hip-hop project came to take part in the Ryedale Festival Community Opera, Odyssey — I was playing Zeus — and it was fascinating to watch them become absorbed in and uplifted by a musical project that was so far removed from their own (apparently pretty troubled) life experience. If this sounds a bit like Gareth Malone’s increasingly predictable singing-can-change-your-life television format, it was. But that doesn’t diminish the potency of collective performance as a way of applying a little low-cost glue to the broken society. This kind of activity is generally funded by droplets of Arts Council money, plus local business sponsorship — but if it had been paid for solely by taxpayers of Ryedale district, Odyssey would have cost them just under a pound per household. Value for money? It’s easy to picture a chorus of disgruntled Yorkshire folk singing, ‘What? We’re paying for an assortment of kids and misfits to waft around as sea-nymphs and ancient Greek sailors in the name of social inclusion? That can bloody well go for a start.’ But my new rapper friends and I think they’d be wrong. Yo, don’t diss it, ring-fence it.</w:t>
      </w:r>
    </w:p>
    <w:p w:rsidR="00077CF1" w:rsidRPr="00077CF1" w:rsidRDefault="007A18F1" w:rsidP="00077CF1">
      <w:pPr>
        <w:pStyle w:val="Heading1"/>
        <w:shd w:val="clear" w:color="auto" w:fill="FFFFFF"/>
        <w:rPr>
          <w:rFonts w:asciiTheme="minorHAnsi" w:hAnsiTheme="minorHAnsi" w:cs="Arial"/>
        </w:rPr>
      </w:pPr>
      <w:r w:rsidRPr="00077CF1">
        <w:rPr>
          <w:rFonts w:asciiTheme="minorHAnsi" w:hAnsiTheme="minorHAnsi" w:cs="Arial"/>
          <w:color w:val="000000"/>
        </w:rPr>
        <w:t>(14)</w:t>
      </w:r>
      <w:r w:rsidR="00077CF1" w:rsidRPr="00077CF1">
        <w:rPr>
          <w:rFonts w:asciiTheme="minorHAnsi" w:hAnsiTheme="minorHAnsi" w:cs="Arial"/>
        </w:rPr>
        <w:t xml:space="preserve"> Should you put Ocado on your shopping list? Remember what Adam Smith said</w:t>
      </w:r>
    </w:p>
    <w:p w:rsidR="00077CF1" w:rsidRDefault="00A13788" w:rsidP="00077CF1">
      <w:pPr>
        <w:shd w:val="clear" w:color="auto" w:fill="F0F0F0"/>
        <w:rPr>
          <w:rFonts w:ascii="Arial" w:hAnsi="Arial" w:cs="Arial"/>
          <w:sz w:val="15"/>
          <w:szCs w:val="15"/>
        </w:rPr>
      </w:pPr>
      <w:hyperlink r:id="rId722" w:history="1">
        <w:r w:rsidR="00077CF1">
          <w:rPr>
            <w:rStyle w:val="name2"/>
          </w:rPr>
          <w:t>Martin Vander Weyer</w:t>
        </w:r>
      </w:hyperlink>
    </w:p>
    <w:p w:rsidR="00077CF1" w:rsidRDefault="00077CF1" w:rsidP="00077CF1">
      <w:pPr>
        <w:shd w:val="clear" w:color="auto" w:fill="F0F0F0"/>
        <w:rPr>
          <w:rFonts w:ascii="Arial" w:hAnsi="Arial" w:cs="Arial"/>
          <w:sz w:val="15"/>
          <w:szCs w:val="15"/>
        </w:rPr>
      </w:pPr>
      <w:r>
        <w:rPr>
          <w:rStyle w:val="name2"/>
        </w:rPr>
        <w:t>17 July 2010</w:t>
      </w:r>
    </w:p>
    <w:p w:rsidR="00077CF1" w:rsidRDefault="00077CF1" w:rsidP="00077CF1">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Martin Vander Weyer's Any Other Business</w:t>
      </w:r>
    </w:p>
    <w:p w:rsidR="00077CF1" w:rsidRPr="00F410EA" w:rsidRDefault="00077CF1" w:rsidP="00F410EA">
      <w:pPr>
        <w:shd w:val="clear" w:color="auto" w:fill="FFFFFF"/>
        <w:spacing w:before="100" w:beforeAutospacing="1" w:after="100" w:afterAutospacing="1" w:line="240" w:lineRule="auto"/>
        <w:jc w:val="both"/>
        <w:rPr>
          <w:rFonts w:cs="Arial"/>
          <w:color w:val="000000"/>
          <w:sz w:val="28"/>
          <w:szCs w:val="28"/>
        </w:rPr>
      </w:pPr>
      <w:r w:rsidRPr="00F410EA">
        <w:rPr>
          <w:rFonts w:cs="Arial"/>
          <w:color w:val="000000"/>
          <w:sz w:val="28"/>
          <w:szCs w:val="28"/>
        </w:rPr>
        <w:t xml:space="preserve">The flotation of a business that has carved a big slice of a fast-growth consumer market within less than a decade of its start-up ought to be a cause for celebration: an example of capitalism doing what it’s supposed to do in support of entrepreneurs; an affirmation that markets are back in business after their nervous breakdown two years ago. But the share offering for the online grocer Ocado, for which a price will be struck on 21 July, has provoked more of a City brawl than a champagne reception. Some fund managers are enraged by the indicative pricing, which values Ocado at up to £1.3 billion even </w:t>
      </w:r>
      <w:r w:rsidRPr="00F410EA">
        <w:rPr>
          <w:rFonts w:cs="Arial"/>
          <w:color w:val="000000"/>
          <w:sz w:val="28"/>
          <w:szCs w:val="28"/>
        </w:rPr>
        <w:lastRenderedPageBreak/>
        <w:t>though it lost £26 million last year on £402 million of sales. And there are so many health warnings in the prospectus that some analysts think the £200 million capital-raising looks more like a rescue than a step up the ladder to success.</w:t>
      </w:r>
    </w:p>
    <w:p w:rsidR="00077CF1" w:rsidRPr="00F410EA" w:rsidRDefault="00077CF1" w:rsidP="00F410EA">
      <w:pPr>
        <w:shd w:val="clear" w:color="auto" w:fill="FFFFFF"/>
        <w:spacing w:before="100" w:beforeAutospacing="1" w:after="100" w:afterAutospacing="1"/>
        <w:jc w:val="both"/>
        <w:rPr>
          <w:rFonts w:cs="Arial"/>
          <w:color w:val="000000"/>
          <w:sz w:val="28"/>
          <w:szCs w:val="28"/>
        </w:rPr>
      </w:pPr>
      <w:r w:rsidRPr="00F410EA">
        <w:rPr>
          <w:rFonts w:cs="Arial"/>
          <w:color w:val="000000"/>
          <w:sz w:val="28"/>
          <w:szCs w:val="28"/>
        </w:rPr>
        <w:t>Ocado’s people retort that professional investors are cynically trying to talk the price down — but I suspect Ocado’s people are the problem. Its founders, Jonathan Faiman, Tim Steiner and Jason Gissing, are all former Goldman Sachs executives (Gissing was a Bullingdon Club contemporary of George Osborne, by the by) and Goldman is co-sponsor of the deal alongside JPMorgan Cazenove, UBS and a team-sheet of top City firms. Ocado’s chairman is Michael Grade, and among its early backers who stand to do well out of the float are two already very rich men, Jorn Rausing of the billionaire Tetrapak dynasty, and Nick Roditi, a former associate of George Soros. In short, Ocado’s people are about as sophisticated a busload of financiers as it would be possible to assemble, and the feeling is that they have closed ranks to get this deal away, and reap its rewards, sooner than Ocado’s track record really justifies.</w:t>
      </w:r>
    </w:p>
    <w:p w:rsidR="003D4706" w:rsidRPr="003D4706" w:rsidRDefault="003D4706" w:rsidP="00F410EA">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3D4706">
        <w:rPr>
          <w:rFonts w:eastAsia="Times New Roman" w:cs="Arial"/>
          <w:color w:val="000000"/>
          <w:sz w:val="28"/>
          <w:szCs w:val="28"/>
          <w:lang w:eastAsia="en-GB"/>
        </w:rPr>
        <w:t>I’m reminded of Adam Smith’s dictum: ‘People of the same trade seldom meet together… but the conversation ends in a conspiracy against the public, or in some contrivance to raise prices.’ Ocado is a brilliantly executed idea, and it might eventually be a highly profitable business if it can hold its own against powerful supermarket competitors. If you like its service, by all means go on ordering its groceries — as my van-spotter tells me someone in Downing Street regularly does, presumably Mrs Osborne. But unless you’re a very sophisticated investor, I wouldn’t put its shares on your shopping list this weekend.</w:t>
      </w:r>
    </w:p>
    <w:p w:rsidR="003D4706" w:rsidRPr="003D4706" w:rsidRDefault="003D4706" w:rsidP="00F410EA">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F410EA">
        <w:rPr>
          <w:rFonts w:eastAsia="Times New Roman" w:cs="Arial"/>
          <w:b/>
          <w:bCs/>
          <w:color w:val="000000"/>
          <w:sz w:val="28"/>
          <w:szCs w:val="28"/>
          <w:lang w:eastAsia="en-GB"/>
        </w:rPr>
        <w:t>The Mainwaring model</w:t>
      </w:r>
    </w:p>
    <w:p w:rsidR="003D4706" w:rsidRPr="00F410EA" w:rsidRDefault="003D4706" w:rsidP="00F410EA">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3D4706">
        <w:rPr>
          <w:rFonts w:eastAsia="Times New Roman" w:cs="Arial"/>
          <w:color w:val="000000"/>
          <w:sz w:val="28"/>
          <w:szCs w:val="28"/>
          <w:lang w:eastAsia="en-GB"/>
        </w:rPr>
        <w:t xml:space="preserve">I argued here last year (‘The time is ripe to launch Spectator Bank’, 21 November 2009) that the financial crisis would have a positive aftermath if it led to a crop of new banks springing up in our high streets, each with a distinctive mission to serve local customers and small businesses. At last that seems to be happening. Metro Bank is about to unveil its first outlet in Holborn, and will soon open a dozen more across London under the slogan ‘Love your bank at last’. It’s the brainchild of US entrepreneur Vernon Hill, who made his fortune by founding the customer-friendly Commerce Bank of New Jersey and also owns a string of Burger King franchises. He aims to ‘make </w:t>
      </w:r>
      <w:r w:rsidRPr="003D4706">
        <w:rPr>
          <w:rFonts w:eastAsia="Times New Roman" w:cs="Arial"/>
          <w:color w:val="000000"/>
          <w:sz w:val="28"/>
          <w:szCs w:val="28"/>
          <w:lang w:eastAsia="en-GB"/>
        </w:rPr>
        <w:lastRenderedPageBreak/>
        <w:t xml:space="preserve">banking fun’, which will certainly be a change from what he describes as the ‘horrendous experience’ offered by existing high-street giants — one of which, state-owned NatWest, is trying to re- invent itself with a glossy ad campaign pledging a list of service improvements that will make it ‘Britain’s most helpful bank’. </w:t>
      </w:r>
    </w:p>
    <w:p w:rsidR="003F73B3" w:rsidRPr="003F73B3" w:rsidRDefault="003F73B3" w:rsidP="00F410EA">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3F73B3">
        <w:rPr>
          <w:rFonts w:eastAsia="Times New Roman" w:cs="Arial"/>
          <w:color w:val="000000"/>
          <w:sz w:val="28"/>
          <w:szCs w:val="28"/>
          <w:lang w:eastAsia="en-GB"/>
        </w:rPr>
        <w:t>So far so good, and there’s more. Virgin Money (also backed by an American, Wilbur L. Ross Jr) bought a tiny bank called Church House Trust in January, and claims to be planning a branch network; and the Kent Reliance Building Society finds itself being wooed by yet another Yank, J.C. Flowers. Finally, there’s the ‘City grandees’ bank’, though I’m sure they’ll swiftly find a less repellent name for it. This venture, which is seeking institutional funding to relieve the taxpayer of the rump of Northern Rock and a portfolio of Lloyds branches, is led by former minister Lord Levene alongside Sir David Walker (Bank of England and Morgan Stanley), Lord McFall, ex chairman of the Treasury Select Committee, and former EU commissioner Charles McCreevy. Much is made of such a heavyweight line-up, while Levene succinctly defines the style they’re aiming for as ‘Bring back Captain Mainwaring’.</w:t>
      </w:r>
    </w:p>
    <w:p w:rsidR="003F73B3" w:rsidRPr="003F73B3" w:rsidRDefault="003F73B3" w:rsidP="00F410EA">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3F73B3">
        <w:rPr>
          <w:rFonts w:eastAsia="Times New Roman" w:cs="Arial"/>
          <w:color w:val="000000"/>
          <w:sz w:val="28"/>
          <w:szCs w:val="28"/>
          <w:lang w:eastAsia="en-GB"/>
        </w:rPr>
        <w:t xml:space="preserve">What a curious inversion that is, given that in the era when the Dad’s Army captain was branch manager at Walmington-on-Sea, banks operated an interest-rate cartel, lent to small businesses only on the most cautious terms, and regarded un- authorised overdrafts as akin to theft. But at least Mainwaring knew all his customers by name, understood local circumstances, and was a man of integrity to be relied upon in a tight corner — when enemy airmen capture your church hall, for example. Not such a bad model, perhaps. </w:t>
      </w:r>
    </w:p>
    <w:p w:rsidR="003F73B3" w:rsidRPr="003F73B3" w:rsidRDefault="003F73B3" w:rsidP="00F410EA">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F410EA">
        <w:rPr>
          <w:rFonts w:eastAsia="Times New Roman" w:cs="Arial"/>
          <w:b/>
          <w:bCs/>
          <w:color w:val="000000"/>
          <w:sz w:val="28"/>
          <w:szCs w:val="28"/>
          <w:lang w:eastAsia="en-GB"/>
        </w:rPr>
        <w:t>Multiple choice</w:t>
      </w:r>
      <w:r w:rsidRPr="003F73B3">
        <w:rPr>
          <w:rFonts w:eastAsia="Times New Roman" w:cs="Arial"/>
          <w:b/>
          <w:bCs/>
          <w:color w:val="000000"/>
          <w:sz w:val="28"/>
          <w:szCs w:val="28"/>
          <w:lang w:eastAsia="en-GB"/>
        </w:rPr>
        <w:br/>
      </w:r>
      <w:r w:rsidRPr="003F73B3">
        <w:rPr>
          <w:rFonts w:eastAsia="Times New Roman" w:cs="Arial"/>
          <w:color w:val="000000"/>
          <w:sz w:val="28"/>
          <w:szCs w:val="28"/>
          <w:lang w:eastAsia="en-GB"/>
        </w:rPr>
        <w:br/>
        <w:t xml:space="preserve">All this promises an exciting multiplicity of choice: retro-banking with the grandees, a touch of Burger King slickness at Metro out-gimmicked in due course by Virgin, even a new awareness of the long-suffering customer at NatWest. But hang on a minute: let’s take a closer look at those grandees. Levene made his name as a military equipment salesman; Walker is a central-banking technocrat; McFall used to be a chemistry teacher; and McCreevy is a career Irish politician. Not a day’s retail banking experience between them, in fact, unless you count Walker’s brief stint as non-executive deputy chairman of Lloyds. </w:t>
      </w:r>
    </w:p>
    <w:p w:rsidR="00196908" w:rsidRDefault="00196908" w:rsidP="00F410EA">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196908">
        <w:rPr>
          <w:rFonts w:eastAsia="Times New Roman" w:cs="Arial"/>
          <w:color w:val="000000"/>
          <w:sz w:val="28"/>
          <w:szCs w:val="28"/>
          <w:lang w:eastAsia="en-GB"/>
        </w:rPr>
        <w:t xml:space="preserve">Nothing wrong with that, you might say, given the ruination wrought upon several of our banks by executives who had been there man and boy. A fresh </w:t>
      </w:r>
      <w:r w:rsidRPr="00196908">
        <w:rPr>
          <w:rFonts w:eastAsia="Times New Roman" w:cs="Arial"/>
          <w:color w:val="000000"/>
          <w:sz w:val="28"/>
          <w:szCs w:val="28"/>
          <w:lang w:eastAsia="en-GB"/>
        </w:rPr>
        <w:lastRenderedPageBreak/>
        <w:t>approach is just what’s needed. Which brings me back to my proposal last year, to create Spectator Bank: since journalists have so much to say on the matter, why not a bank run by members of the fourth estate? I might slip modestly but comfortably into the chairman’s seat, and I can see Toby Young as our thrusting chief executive, once he’s finished building his free school; the great investigator Tom Bower could take charge of risk, with Rod Liddle as his deputy; Taki would be the obvious choice to head up international wealth management. Would we make a worse hash of it than any of the other new entrants? I doubt it. ‘Our words are our bond’ might be our slogan, and we’d certainly make the small print more fun to read.</w:t>
      </w:r>
    </w:p>
    <w:p w:rsidR="00050002" w:rsidRPr="00462694" w:rsidRDefault="00050002" w:rsidP="00050002">
      <w:pPr>
        <w:pStyle w:val="Heading1"/>
        <w:shd w:val="clear" w:color="auto" w:fill="FFFFFF"/>
        <w:rPr>
          <w:rFonts w:asciiTheme="minorHAnsi" w:hAnsiTheme="minorHAnsi" w:cs="Arial"/>
        </w:rPr>
      </w:pPr>
      <w:r w:rsidRPr="00462694">
        <w:rPr>
          <w:rFonts w:asciiTheme="minorHAnsi" w:hAnsiTheme="minorHAnsi" w:cs="Arial"/>
          <w:color w:val="000000"/>
        </w:rPr>
        <w:t xml:space="preserve">(15) </w:t>
      </w:r>
      <w:r w:rsidRPr="00462694">
        <w:rPr>
          <w:rFonts w:asciiTheme="minorHAnsi" w:hAnsiTheme="minorHAnsi" w:cs="Arial"/>
        </w:rPr>
        <w:t>The wrong Blanchflower: Jackie would have understood the need to cut now</w:t>
      </w:r>
    </w:p>
    <w:p w:rsidR="00050002" w:rsidRDefault="00A13788" w:rsidP="00050002">
      <w:pPr>
        <w:shd w:val="clear" w:color="auto" w:fill="F0F0F0"/>
        <w:rPr>
          <w:rFonts w:ascii="Arial" w:hAnsi="Arial" w:cs="Arial"/>
          <w:sz w:val="15"/>
          <w:szCs w:val="15"/>
        </w:rPr>
      </w:pPr>
      <w:hyperlink r:id="rId723" w:history="1">
        <w:r w:rsidR="00050002">
          <w:rPr>
            <w:rStyle w:val="name2"/>
          </w:rPr>
          <w:t>Martin Vander Weyer</w:t>
        </w:r>
      </w:hyperlink>
    </w:p>
    <w:p w:rsidR="00050002" w:rsidRDefault="00050002" w:rsidP="00050002">
      <w:pPr>
        <w:shd w:val="clear" w:color="auto" w:fill="F0F0F0"/>
        <w:rPr>
          <w:rFonts w:ascii="Arial" w:hAnsi="Arial" w:cs="Arial"/>
          <w:sz w:val="15"/>
          <w:szCs w:val="15"/>
        </w:rPr>
      </w:pPr>
      <w:r>
        <w:rPr>
          <w:rStyle w:val="name2"/>
        </w:rPr>
        <w:t>10 July 2010</w:t>
      </w:r>
    </w:p>
    <w:p w:rsidR="00050002" w:rsidRDefault="00050002" w:rsidP="00050002">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Martin Vander Weyer's Any Other Business</w:t>
      </w:r>
    </w:p>
    <w:p w:rsidR="00050002" w:rsidRPr="00462694" w:rsidRDefault="00050002" w:rsidP="00462694">
      <w:pPr>
        <w:shd w:val="clear" w:color="auto" w:fill="FFFFFF"/>
        <w:spacing w:before="100" w:beforeAutospacing="1" w:after="100" w:afterAutospacing="1" w:line="240" w:lineRule="auto"/>
        <w:jc w:val="both"/>
        <w:rPr>
          <w:rFonts w:cs="Arial"/>
          <w:color w:val="000000"/>
          <w:sz w:val="28"/>
          <w:szCs w:val="28"/>
        </w:rPr>
      </w:pPr>
      <w:r w:rsidRPr="00462694">
        <w:rPr>
          <w:rFonts w:cs="Arial"/>
          <w:color w:val="000000"/>
          <w:sz w:val="28"/>
          <w:szCs w:val="28"/>
        </w:rPr>
        <w:t xml:space="preserve">I once heard an after-dinner speech by Jackie Blanchflower, brother of the great Spurs captain Danny. Jackie also played professional football, for Manchester United, but his career was cut short by his injuries in the 1958 Munich air crash, in which eight of his fellow ‘Busby Babes’ died. Thereafter he scratched a living as a publican, a bookie and an accounts clerk, and by the time I saw him, not long before he died in 1998, he looked so knackered that I wondered whether he would be capable of standing to speak. But he did, and delivered an unforgettably funny and poignant account of the rotten hand he had been dealt. I don’t know whether he was distantly related to David Blanchflower (also known to his friends as Danny), the left-leaning former Bank of England Monetary Policy Committee member who is given so much air time to vent his opposition to public spending cuts. But if so, the motor-mouth economist could benefit not only from a touch of his late kinsman’s self- deprecating charm, but also from his acute eye for the harsh realities of life. </w:t>
      </w:r>
    </w:p>
    <w:p w:rsidR="00050002" w:rsidRPr="00462694" w:rsidRDefault="00050002" w:rsidP="00462694">
      <w:pPr>
        <w:shd w:val="clear" w:color="auto" w:fill="FFFFFF"/>
        <w:spacing w:before="100" w:beforeAutospacing="1" w:after="100" w:afterAutospacing="1"/>
        <w:jc w:val="both"/>
        <w:rPr>
          <w:rFonts w:cs="Arial"/>
          <w:color w:val="000000"/>
          <w:sz w:val="28"/>
          <w:szCs w:val="28"/>
        </w:rPr>
      </w:pPr>
      <w:r w:rsidRPr="00462694">
        <w:rPr>
          <w:rFonts w:cs="Arial"/>
          <w:color w:val="000000"/>
          <w:sz w:val="28"/>
          <w:szCs w:val="28"/>
        </w:rPr>
        <w:t xml:space="preserve">‘If [George Osborne’s] plans are implemented it is almost certain that we are going to have a double-dip recession,’ David aka Danny told a television interviewer recently. ‘Where’s the growth coming from in the economy? I see no evidence at all that private firms are investing or hiring. The only show in town is the public sector.’ To give him his due, he was right in 2008 when he </w:t>
      </w:r>
      <w:r w:rsidRPr="00462694">
        <w:rPr>
          <w:rFonts w:cs="Arial"/>
          <w:color w:val="000000"/>
          <w:sz w:val="28"/>
          <w:szCs w:val="28"/>
        </w:rPr>
        <w:lastRenderedPageBreak/>
        <w:t xml:space="preserve">warned that the recession was going to be worse than his fellow MPC members were prepared to admit. And double-dip is certainly flavour of the month in pundit-land today, what with a rash of statistics indicating a slackening of activity in China and the US on top of all those scary numbers for public-sector job losses that have to be matched by new private-sector opportunities for Osborne’s cuts-and-growth equation to work. Plus the UK housing market seems to have stalled again, and a survey of UK finance directors by the accountants Deloittes this week found only a quarter of them feeling optimistic about business prospects. Has Blanchflower, annoyingly, called it right again? </w:t>
      </w:r>
    </w:p>
    <w:p w:rsidR="00E5045C" w:rsidRPr="00E5045C" w:rsidRDefault="00E5045C" w:rsidP="0046269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E5045C">
        <w:rPr>
          <w:rFonts w:eastAsia="Times New Roman" w:cs="Arial"/>
          <w:color w:val="000000"/>
          <w:sz w:val="28"/>
          <w:szCs w:val="28"/>
          <w:lang w:eastAsia="en-GB"/>
        </w:rPr>
        <w:t>Well, it would certainly help if the Chinese and the Americans could be relied upon as the pacesetters of global recovery. But let me resort to football metaphor. The most memorable passage of Jackie’s speech was about rising to head a long cross out of his own penalty area. As the sodden leather ball (several times the weight, I’d guess, of that slippery ‘aero-grooved’ model they used in the World Cup) descended towards him, as if in slow motion, he braced for impact between his forehead and the ball’s heaviest segment, its laced panel with metal eyelets. The better the contact, the more painful the imprint, the more effective the clearance. So it is now, as we defend against an out-of-control fiscal deficit that will drive us to ruin if the public sector really is ‘the only game in town’, a phrase that should put steel in the soul of every taxpaying citizen.</w:t>
      </w:r>
    </w:p>
    <w:p w:rsidR="00E5045C" w:rsidRPr="00E5045C" w:rsidRDefault="00E5045C" w:rsidP="0046269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E5045C">
        <w:rPr>
          <w:rFonts w:eastAsia="Times New Roman" w:cs="Arial"/>
          <w:color w:val="000000"/>
          <w:sz w:val="28"/>
          <w:szCs w:val="28"/>
          <w:lang w:eastAsia="en-GB"/>
        </w:rPr>
        <w:t>Like Jackie, we lived the life of football stars for a while, we survived the crash, but things are never going to be the same again. Now we have to find new ways to make ends meet. I have faith in entrepreneurship to rise to the challenge. And I know which Blanchflower I’d rather listen to.</w:t>
      </w:r>
    </w:p>
    <w:p w:rsidR="00E5045C" w:rsidRPr="00E5045C" w:rsidRDefault="00E5045C" w:rsidP="0046269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462694">
        <w:rPr>
          <w:rFonts w:eastAsia="Times New Roman" w:cs="Arial"/>
          <w:b/>
          <w:bCs/>
          <w:color w:val="000000"/>
          <w:sz w:val="28"/>
          <w:szCs w:val="28"/>
          <w:lang w:eastAsia="en-GB"/>
        </w:rPr>
        <w:t>Giving up sugar</w:t>
      </w:r>
    </w:p>
    <w:p w:rsidR="00E5045C" w:rsidRPr="00E5045C" w:rsidRDefault="00E5045C" w:rsidP="0046269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E5045C">
        <w:rPr>
          <w:rFonts w:eastAsia="Times New Roman" w:cs="Arial"/>
          <w:color w:val="000000"/>
          <w:sz w:val="28"/>
          <w:szCs w:val="28"/>
          <w:lang w:eastAsia="en-GB"/>
        </w:rPr>
        <w:t xml:space="preserve">It’s not worth getting excited about the sale to a US company of Tate &amp; Lyle’s British and European sugar interests, including its Silvertown refinery in Docklands, opened in 1878, and the Golden Syrup factory nearby. There goes another slice of our industrial heritage, you might be thinking, just like dear old Cadbury. But in reality, Tate had been defeated by the EU’s punitive sugar quota system, and its managers decided some time ago that there was more money to be made producing specialist food ingredients and sweeteners. It remains to be seen what the deal will deliver for shareholders of American Sugar Refining (which will still use the Tate &amp; Lyle brand) but there’s no </w:t>
      </w:r>
      <w:r w:rsidRPr="00E5045C">
        <w:rPr>
          <w:rFonts w:eastAsia="Times New Roman" w:cs="Arial"/>
          <w:color w:val="000000"/>
          <w:sz w:val="28"/>
          <w:szCs w:val="28"/>
          <w:lang w:eastAsia="en-GB"/>
        </w:rPr>
        <w:lastRenderedPageBreak/>
        <w:t xml:space="preserve">suggestion at this stage of turning Silvertown into a Sugar World theme park. And it’s worth remembering that the real heritage of past industrial glory is often found not in businesses that have changed beyond recognition, but in philanthropic legacies. Sugar is merely a commodity that we stir into our tea and shake onto our straw- berries, and it doesn’t much matter who sells it to us. But Sir Henry Tate’s fortune from it gave us, ultimately, Tate Britain, Tate Modern, Tate Liverpool and Tate St Ives — so his name has a sweet aftertaste, whatever happens to his company. </w:t>
      </w:r>
    </w:p>
    <w:p w:rsidR="002D57EA" w:rsidRDefault="002D57EA" w:rsidP="00462694">
      <w:pPr>
        <w:shd w:val="clear" w:color="auto" w:fill="FFFFFF"/>
        <w:spacing w:before="100" w:beforeAutospacing="1" w:after="100" w:afterAutospacing="1" w:line="240" w:lineRule="auto"/>
        <w:jc w:val="both"/>
        <w:rPr>
          <w:rFonts w:eastAsia="Times New Roman" w:cs="Arial"/>
          <w:b/>
          <w:bCs/>
          <w:color w:val="000000"/>
          <w:sz w:val="28"/>
          <w:szCs w:val="28"/>
          <w:lang w:eastAsia="en-GB"/>
        </w:rPr>
      </w:pPr>
    </w:p>
    <w:p w:rsidR="002D57EA" w:rsidRDefault="002D57EA" w:rsidP="00462694">
      <w:pPr>
        <w:shd w:val="clear" w:color="auto" w:fill="FFFFFF"/>
        <w:spacing w:before="100" w:beforeAutospacing="1" w:after="100" w:afterAutospacing="1" w:line="240" w:lineRule="auto"/>
        <w:jc w:val="both"/>
        <w:rPr>
          <w:rFonts w:eastAsia="Times New Roman" w:cs="Arial"/>
          <w:b/>
          <w:bCs/>
          <w:color w:val="000000"/>
          <w:sz w:val="28"/>
          <w:szCs w:val="28"/>
          <w:lang w:eastAsia="en-GB"/>
        </w:rPr>
      </w:pPr>
    </w:p>
    <w:p w:rsidR="00725B5D" w:rsidRDefault="00462694" w:rsidP="00462694">
      <w:pPr>
        <w:shd w:val="clear" w:color="auto" w:fill="FFFFFF"/>
        <w:spacing w:before="100" w:beforeAutospacing="1" w:after="100" w:afterAutospacing="1" w:line="240" w:lineRule="auto"/>
        <w:jc w:val="both"/>
        <w:rPr>
          <w:rFonts w:eastAsia="Times New Roman" w:cs="Arial"/>
          <w:b/>
          <w:bCs/>
          <w:color w:val="000000"/>
          <w:sz w:val="28"/>
          <w:szCs w:val="28"/>
          <w:lang w:eastAsia="en-GB"/>
        </w:rPr>
      </w:pPr>
      <w:r w:rsidRPr="00462694">
        <w:rPr>
          <w:rFonts w:eastAsia="Times New Roman" w:cs="Arial"/>
          <w:b/>
          <w:bCs/>
          <w:color w:val="000000"/>
          <w:sz w:val="28"/>
          <w:szCs w:val="28"/>
          <w:lang w:eastAsia="en-GB"/>
        </w:rPr>
        <w:t>Grand finale</w:t>
      </w:r>
    </w:p>
    <w:p w:rsidR="00462694" w:rsidRPr="00462694" w:rsidRDefault="00462694" w:rsidP="0046269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462694">
        <w:rPr>
          <w:rFonts w:eastAsia="Times New Roman" w:cs="Arial"/>
          <w:color w:val="000000"/>
          <w:sz w:val="28"/>
          <w:szCs w:val="28"/>
          <w:lang w:eastAsia="en-GB"/>
        </w:rPr>
        <w:t xml:space="preserve">To Garsington for the finale of the opera company created in 1989 by the banker Leonard Ingrams in his Oxfordshire garden. Five years after his death, the whole project is moving to a new site on the Getty estate at Wormsley in the Chilterns, a few miles south. It’s a fine night — unlike many evenings here when rain swirled through the open side of the stage, and the cognoscenti wore wellies under evening dress. A joyful performance of The Marriage of Figaro, and a curtain call for Ingrams’s widow Rosalind, provoke a standing ovation from a crowd which turns out to include, in separate parties, no fewer than four of my former City bosses. Oxfordshire is densely populated with financiers, and there’s an overpowering whiff of wealth which some might find offensive in the mood of today — a whiff that will now have to be distilled into £3 million-plus to pay for the proposed 600-seat auditorium-pavilion at Wormsley. </w:t>
      </w:r>
    </w:p>
    <w:p w:rsidR="00462694" w:rsidRDefault="00462694" w:rsidP="00462694">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462694">
        <w:rPr>
          <w:rFonts w:eastAsia="Times New Roman" w:cs="Arial"/>
          <w:color w:val="000000"/>
          <w:sz w:val="28"/>
          <w:szCs w:val="28"/>
          <w:lang w:eastAsia="en-GB"/>
        </w:rPr>
        <w:t>Does building a private opera house count as philanthropy? It’s not quite the same as Warren Buffett giving $1.6 billion (as he did last week) to Bill Gates’s foundation for health projects in Africa. But speaking as a trustee of a music college and an opera company, both heavily state-funded, I’m all for it: it will generate work for singers and orchestral players, and enthusiasm for the genre, which will help them and it survive the age of austerity. Tate liked paintings, so he endowed a gallery. If you like opera, build an opera house. Philanthropy works best if lots of people do it in different ways: if you’re lucky enough or smart enough to have made money in the boom, put it to a good use that enthuses you. The worse thing you could do now is just sit on it.</w:t>
      </w:r>
    </w:p>
    <w:p w:rsidR="006A5ACA" w:rsidRPr="006A5ACA" w:rsidRDefault="00965E6D" w:rsidP="006A5ACA">
      <w:pPr>
        <w:pStyle w:val="Heading1"/>
        <w:shd w:val="clear" w:color="auto" w:fill="FFFFFF"/>
        <w:rPr>
          <w:rFonts w:asciiTheme="minorHAnsi" w:hAnsiTheme="minorHAnsi" w:cs="Arial"/>
        </w:rPr>
      </w:pPr>
      <w:r w:rsidRPr="006A5ACA">
        <w:rPr>
          <w:rFonts w:asciiTheme="minorHAnsi" w:hAnsiTheme="minorHAnsi" w:cs="Arial"/>
          <w:color w:val="000000"/>
        </w:rPr>
        <w:t xml:space="preserve">(16) </w:t>
      </w:r>
      <w:r w:rsidR="006A5ACA" w:rsidRPr="006A5ACA">
        <w:rPr>
          <w:rFonts w:asciiTheme="minorHAnsi" w:hAnsiTheme="minorHAnsi" w:cs="Arial"/>
        </w:rPr>
        <w:t>Any Other Business</w:t>
      </w:r>
    </w:p>
    <w:p w:rsidR="006A5ACA" w:rsidRDefault="00A13788" w:rsidP="006A5ACA">
      <w:pPr>
        <w:shd w:val="clear" w:color="auto" w:fill="F0F0F0"/>
        <w:rPr>
          <w:rFonts w:ascii="Arial" w:hAnsi="Arial" w:cs="Arial"/>
          <w:sz w:val="15"/>
          <w:szCs w:val="15"/>
        </w:rPr>
      </w:pPr>
      <w:hyperlink r:id="rId724" w:history="1">
        <w:r w:rsidR="006A5ACA">
          <w:rPr>
            <w:rStyle w:val="name2"/>
          </w:rPr>
          <w:t>Martin Vander Weyer</w:t>
        </w:r>
      </w:hyperlink>
    </w:p>
    <w:p w:rsidR="006A5ACA" w:rsidRDefault="006A5ACA" w:rsidP="006A5ACA">
      <w:pPr>
        <w:shd w:val="clear" w:color="auto" w:fill="F0F0F0"/>
        <w:rPr>
          <w:rFonts w:ascii="Arial" w:hAnsi="Arial" w:cs="Arial"/>
          <w:sz w:val="15"/>
          <w:szCs w:val="15"/>
        </w:rPr>
      </w:pPr>
      <w:r>
        <w:rPr>
          <w:rStyle w:val="name2"/>
        </w:rPr>
        <w:t>23 October 2010</w:t>
      </w:r>
    </w:p>
    <w:p w:rsidR="006A5ACA" w:rsidRDefault="006A5ACA" w:rsidP="006A5ACA">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If I hear one more clunking metaphor about how we’re trapped in the debt mine but there’s light at the end of the tunnel, I think I’ll bury myself in the garden.</w:t>
      </w:r>
    </w:p>
    <w:p w:rsidR="006A5ACA" w:rsidRPr="00951971" w:rsidRDefault="006A5ACA" w:rsidP="00951971">
      <w:pPr>
        <w:shd w:val="clear" w:color="auto" w:fill="FFFFFF"/>
        <w:spacing w:before="100" w:beforeAutospacing="1" w:after="100" w:afterAutospacing="1" w:line="240" w:lineRule="auto"/>
        <w:jc w:val="both"/>
        <w:rPr>
          <w:rFonts w:cs="Arial"/>
          <w:color w:val="000000"/>
          <w:sz w:val="28"/>
          <w:szCs w:val="28"/>
        </w:rPr>
      </w:pPr>
      <w:r w:rsidRPr="00951971">
        <w:rPr>
          <w:rFonts w:cs="Arial"/>
          <w:color w:val="000000"/>
          <w:sz w:val="28"/>
          <w:szCs w:val="28"/>
        </w:rPr>
        <w:t>If I hear one more clunking metaphor about how we’re trapped in the debt mine but there’s light at the end of the tunnel, I think I’ll bury myself in the garden. But the grit, faith and, most of all, mutual support of the Chilean 33 have given us a new role model and it would be churlish to deny their political leaders — who just happened to be there at the time — a global curtain call. President Pinera looked so pleased with himself in London this week that I half expected to see him shimmy across the Strictly dancefloor waving a winning lottery ticket. And I was drawn, in a way that I might not normally have been, to an article in the FT by his finance minister Felipe Larrain.</w:t>
      </w:r>
    </w:p>
    <w:p w:rsidR="006A5ACA" w:rsidRPr="00951971" w:rsidRDefault="006A5ACA" w:rsidP="00951971">
      <w:pPr>
        <w:shd w:val="clear" w:color="auto" w:fill="FFFFFF"/>
        <w:spacing w:before="100" w:beforeAutospacing="1" w:after="100" w:afterAutospacing="1"/>
        <w:jc w:val="both"/>
        <w:rPr>
          <w:rFonts w:cs="Arial"/>
          <w:color w:val="000000"/>
          <w:sz w:val="28"/>
          <w:szCs w:val="28"/>
        </w:rPr>
      </w:pPr>
      <w:r w:rsidRPr="00951971">
        <w:rPr>
          <w:rFonts w:cs="Arial"/>
          <w:color w:val="000000"/>
          <w:sz w:val="28"/>
          <w:szCs w:val="28"/>
        </w:rPr>
        <w:t xml:space="preserve">His subject was the ‘currency war’ which last week’s IMF meeting in Washington failed to avert and which will dominate the coming G20 meetings in Seoul. In essence, the world’s developed economies are all trying to devalue their currencies to boost recovery by making exports more competitive. But the Chinese, whose advance has been based on keeping the yuan artificially cheap against the US dollar — thus, according to Obama supporters with an eye to the mid-term elections, continuing to destroy American jobs — have allowed only a narrow yuan revaluation so far. This stand-off, combined with the hot money that would be injected by Fed chairman Ben Bernanke’s proposed new round of quantitative easing, threatens unwelcome currency appreciation in many emerging economies elsewhere. Measures to restrict flows of goods and capital on several fronts may follow, and that can only be bad for global recovery — while the impact on commodity prices will add to the inflation risk Jonathan Ruffer warned us against last week in these pages. </w:t>
      </w:r>
    </w:p>
    <w:p w:rsidR="00381A2A" w:rsidRPr="00381A2A" w:rsidRDefault="00381A2A" w:rsidP="00951971">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381A2A">
        <w:rPr>
          <w:rFonts w:eastAsia="Times New Roman" w:cs="Arial"/>
          <w:color w:val="000000"/>
          <w:sz w:val="28"/>
          <w:szCs w:val="28"/>
          <w:lang w:eastAsia="en-GB"/>
        </w:rPr>
        <w:t xml:space="preserve">Felipe Larrain urges the US and China to ‘contribute to eliminating global imbalances’. The rest of us don’t have to be so diplomatic. President Hu Jintao and his heir Xi Jinping should realise that in the long game undemocratic China is free to play, eastern and western prosperity are crucially inter-dependent. President Obama should realise that poll-driven short-termism is no way to drive the locomotive of the developed world. They’re both trapped in the trade mine, we might say: only mutual support will lead them to the end of the tunnel. </w:t>
      </w:r>
    </w:p>
    <w:p w:rsidR="00381A2A" w:rsidRPr="00A601FD" w:rsidRDefault="00381A2A" w:rsidP="00951971">
      <w:pPr>
        <w:shd w:val="clear" w:color="auto" w:fill="FFFFFF"/>
        <w:spacing w:before="100" w:beforeAutospacing="1" w:after="100" w:afterAutospacing="1" w:line="240" w:lineRule="auto"/>
        <w:jc w:val="both"/>
        <w:rPr>
          <w:rFonts w:eastAsia="Times New Roman" w:cs="Arial"/>
          <w:b/>
          <w:color w:val="000000"/>
          <w:sz w:val="28"/>
          <w:szCs w:val="28"/>
          <w:lang w:eastAsia="en-GB"/>
        </w:rPr>
      </w:pPr>
      <w:r w:rsidRPr="00A601FD">
        <w:rPr>
          <w:rFonts w:eastAsia="Times New Roman" w:cs="Arial"/>
          <w:b/>
          <w:color w:val="000000"/>
          <w:sz w:val="28"/>
          <w:szCs w:val="28"/>
          <w:lang w:eastAsia="en-GB"/>
        </w:rPr>
        <w:lastRenderedPageBreak/>
        <w:t>Hands off</w:t>
      </w:r>
    </w:p>
    <w:p w:rsidR="00381A2A" w:rsidRPr="00381A2A" w:rsidRDefault="00381A2A" w:rsidP="00951971">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381A2A">
        <w:rPr>
          <w:rFonts w:eastAsia="Times New Roman" w:cs="Arial"/>
          <w:color w:val="000000"/>
          <w:sz w:val="28"/>
          <w:szCs w:val="28"/>
          <w:lang w:eastAsia="en-GB"/>
        </w:rPr>
        <w:t>If you’d asked me a decade ago to name the businessman most likely to be the éminence grise of anything to do with enterprise in a future Conservative government (if you’d said ‘future Lib-Con coalition’, I’d have thought you were mad) I would almost certainly have named Guy Hands. An Oxford chum of the then Tory leader William Hague, Hands was the Midas of the late-1990s City as head of the ‘principal finance’ arm of the Japanese bank Nomura. There he pioneered the use of leveraged buy-outs to reap huge profits by releasing hidden value from obscure businesses such as Angel Trains, a rolling-stock leasing company he plucked out of the fiasco of rail privatisation. He went on to become the owner of Britain’s biggest pub chain and 57,000 Ministry of Defence houses and, in 2002, having outgrown Nomura, he took his team to create a new private equity powerhouse, Terra Firma.</w:t>
      </w:r>
    </w:p>
    <w:p w:rsidR="00381A2A" w:rsidRPr="00381A2A" w:rsidRDefault="00381A2A" w:rsidP="00951971">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381A2A">
        <w:rPr>
          <w:rFonts w:eastAsia="Times New Roman" w:cs="Arial"/>
          <w:color w:val="000000"/>
          <w:sz w:val="28"/>
          <w:szCs w:val="28"/>
          <w:lang w:eastAsia="en-GB"/>
        </w:rPr>
        <w:t xml:space="preserve">But eventually, as happens to star financiers, he did a deal too far. In the summer of 2007, as credit-crunch storm clouds gathered, he bought the music group EMI for £4.2 billion — much of it lent by Citigroup, the US bank which brokered the takeover. The mood swiftly soured as Hands set out to squeeze hidden value from EMI’s bloated catalogue of recording artists, even abolishing an alleged sex-and-drugs slush fund for them that was labelled ‘fruit and flowers’ in the company accounts. It turned more sour still as CD sales evaporated in favour of MP3 downloads, and EMI clocked up losses of £1.75 billion last year. </w:t>
      </w:r>
    </w:p>
    <w:p w:rsidR="00381A2A" w:rsidRPr="00381A2A" w:rsidRDefault="00381A2A" w:rsidP="00951971">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381A2A">
        <w:rPr>
          <w:rFonts w:eastAsia="Times New Roman" w:cs="Arial"/>
          <w:color w:val="000000"/>
          <w:sz w:val="28"/>
          <w:szCs w:val="28"/>
          <w:lang w:eastAsia="en-GB"/>
        </w:rPr>
        <w:t>Then Hands fell out with Citigroup, brought low by credit-crunch troubles of its own, over a refinancing that might have allowed EMI to shed a tranche of its crippling debts. Now he’s in court in New York accusing a Citi investment banker, David Wormsley, of legging him over from the start by extracting a higher bid from Terra Firma for EMI on the pretence that another potential buyer was still in play. Whether or not it happened in this case, the ‘bid off the wall’ is as familiar in the takeover arena as it is in the auction room — and the investment banking fraternity is furious at the prospect of all the lookalike claims that might be provoked by a courtroom victory for Hands.</w:t>
      </w:r>
    </w:p>
    <w:p w:rsidR="00381A2A" w:rsidRPr="00381A2A" w:rsidRDefault="00381A2A" w:rsidP="00951971">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381A2A">
        <w:rPr>
          <w:rFonts w:eastAsia="Times New Roman" w:cs="Arial"/>
          <w:color w:val="000000"/>
          <w:sz w:val="28"/>
          <w:szCs w:val="28"/>
          <w:lang w:eastAsia="en-GB"/>
        </w:rPr>
        <w:t xml:space="preserve">So win or lose, Guy Hands’s hero status in the financial world has fallen almost as low as his popularity among coke-deprived rock guitarists. Down 372 places in the Sunday Times ‘rich list’ since 2005, he’s a diminished figure — and no one can invite him to Downing Street even if they’re inclined to do so, because his Guernsey-based tax status prevents him setting foot on the UK mainland. </w:t>
      </w:r>
      <w:r w:rsidRPr="00381A2A">
        <w:rPr>
          <w:rFonts w:eastAsia="Times New Roman" w:cs="Arial"/>
          <w:color w:val="000000"/>
          <w:sz w:val="28"/>
          <w:szCs w:val="28"/>
          <w:lang w:eastAsia="en-GB"/>
        </w:rPr>
        <w:lastRenderedPageBreak/>
        <w:t xml:space="preserve">That’s a pity: if ever there was a government that needs expert advice on extracting value, shedding debt and challenging bankers, it’s this one. </w:t>
      </w:r>
    </w:p>
    <w:p w:rsidR="00381A2A" w:rsidRPr="00A601FD" w:rsidRDefault="00381A2A" w:rsidP="00951971">
      <w:pPr>
        <w:shd w:val="clear" w:color="auto" w:fill="FFFFFF"/>
        <w:spacing w:before="100" w:beforeAutospacing="1" w:after="100" w:afterAutospacing="1" w:line="240" w:lineRule="auto"/>
        <w:jc w:val="both"/>
        <w:rPr>
          <w:rFonts w:eastAsia="Times New Roman" w:cs="Arial"/>
          <w:b/>
          <w:color w:val="000000"/>
          <w:sz w:val="28"/>
          <w:szCs w:val="28"/>
          <w:lang w:eastAsia="en-GB"/>
        </w:rPr>
      </w:pPr>
      <w:r w:rsidRPr="00A601FD">
        <w:rPr>
          <w:rFonts w:eastAsia="Times New Roman" w:cs="Arial"/>
          <w:b/>
          <w:color w:val="000000"/>
          <w:sz w:val="28"/>
          <w:szCs w:val="28"/>
          <w:lang w:eastAsia="en-GB"/>
        </w:rPr>
        <w:t>Search results</w:t>
      </w:r>
    </w:p>
    <w:p w:rsidR="00381A2A" w:rsidRDefault="00381A2A" w:rsidP="00951971">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381A2A">
        <w:rPr>
          <w:rFonts w:eastAsia="Times New Roman" w:cs="Arial"/>
          <w:color w:val="000000"/>
          <w:sz w:val="28"/>
          <w:szCs w:val="28"/>
          <w:lang w:eastAsia="en-GB"/>
        </w:rPr>
        <w:t xml:space="preserve">Last week I announced a ‘search party’ to find practitioners of the lost art of relationship banking, either as lenders or investment advisers. I forgot to say that anecdotes from 30 years ago were not quite what I was looking for — I’ve got plenty of those in stock — but I enjoyed them anyway. Among nominees still at their desks (none, so far as I can tell, nominated by their own mothers), mentions in despatches go to Graham Wells, investment director at the Winchester branch of Rathbone Investment Management; Jonathan Bickerdike, senior private banker at Coutts &amp; Co in Guildford ‘and his extremely attractive assistant manager Anna Richardson’; Robert Easter of Arbuthnot Latham in the City of London; and Oliver Barnett of C. Hoare &amp; Co in Fleet Street — where, my correspondent says, ‘I have found the same level of helpfulness, courtesy and frankness from everyone I deal with’. Keep them coming to </w:t>
      </w:r>
      <w:hyperlink r:id="rId725" w:history="1">
        <w:r w:rsidR="00442A1A" w:rsidRPr="008A66AF">
          <w:rPr>
            <w:rStyle w:val="Hyperlink"/>
            <w:rFonts w:eastAsia="Times New Roman" w:cs="Arial"/>
            <w:sz w:val="28"/>
            <w:szCs w:val="28"/>
            <w:lang w:eastAsia="en-GB"/>
          </w:rPr>
          <w:t>martin@spectator.co.uk</w:t>
        </w:r>
      </w:hyperlink>
      <w:r w:rsidRPr="00381A2A">
        <w:rPr>
          <w:rFonts w:eastAsia="Times New Roman" w:cs="Arial"/>
          <w:color w:val="000000"/>
          <w:sz w:val="28"/>
          <w:szCs w:val="28"/>
          <w:lang w:eastAsia="en-GB"/>
        </w:rPr>
        <w:t>.</w:t>
      </w:r>
    </w:p>
    <w:p w:rsidR="004A4DCD" w:rsidRPr="00C01780" w:rsidRDefault="00442A1A" w:rsidP="004A4DCD">
      <w:pPr>
        <w:pStyle w:val="Heading1"/>
        <w:shd w:val="clear" w:color="auto" w:fill="FFFFFF"/>
        <w:rPr>
          <w:rFonts w:asciiTheme="minorHAnsi" w:hAnsiTheme="minorHAnsi" w:cs="Arial"/>
        </w:rPr>
      </w:pPr>
      <w:r w:rsidRPr="00C01780">
        <w:rPr>
          <w:rFonts w:asciiTheme="minorHAnsi" w:hAnsiTheme="minorHAnsi" w:cs="Arial"/>
          <w:color w:val="000000"/>
        </w:rPr>
        <w:t>(17)</w:t>
      </w:r>
      <w:r w:rsidR="004A4DCD" w:rsidRPr="00C01780">
        <w:rPr>
          <w:rFonts w:asciiTheme="minorHAnsi" w:hAnsiTheme="minorHAnsi" w:cs="Arial"/>
        </w:rPr>
        <w:t xml:space="preserve"> A hotel on the Strand is a potent symbol in the great money-Monopoly game</w:t>
      </w:r>
    </w:p>
    <w:p w:rsidR="004A4DCD" w:rsidRDefault="00A13788" w:rsidP="004A4DCD">
      <w:pPr>
        <w:shd w:val="clear" w:color="auto" w:fill="F0F0F0"/>
        <w:rPr>
          <w:rFonts w:ascii="Arial" w:hAnsi="Arial" w:cs="Arial"/>
          <w:sz w:val="15"/>
          <w:szCs w:val="15"/>
        </w:rPr>
      </w:pPr>
      <w:hyperlink r:id="rId726" w:history="1">
        <w:r w:rsidR="004A4DCD">
          <w:rPr>
            <w:rStyle w:val="name2"/>
          </w:rPr>
          <w:t>Martin Vander Weyer</w:t>
        </w:r>
      </w:hyperlink>
    </w:p>
    <w:p w:rsidR="004A4DCD" w:rsidRDefault="004A4DCD" w:rsidP="004A4DCD">
      <w:pPr>
        <w:shd w:val="clear" w:color="auto" w:fill="F0F0F0"/>
        <w:rPr>
          <w:rFonts w:ascii="Arial" w:hAnsi="Arial" w:cs="Arial"/>
          <w:sz w:val="15"/>
          <w:szCs w:val="15"/>
        </w:rPr>
      </w:pPr>
      <w:r>
        <w:rPr>
          <w:rStyle w:val="name2"/>
        </w:rPr>
        <w:t>16 October 2010</w:t>
      </w:r>
    </w:p>
    <w:p w:rsidR="004A4DCD" w:rsidRDefault="004A4DCD" w:rsidP="004A4DCD">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 xml:space="preserve">‘A jolly nice little place for lunch, handy because you can get to it on a number 11 bus.’ That was a senior partner of Cazenove the stockbrokers talking about the Savoy in the days when captains of industry and City grandees treated its Grill as their canteen — and my predecessor Christopher Fildes, who nicknamed it the Dealmakers’ Arms, was often at the captains’ tables. </w:t>
      </w:r>
    </w:p>
    <w:p w:rsidR="004A4DCD" w:rsidRPr="00C01780" w:rsidRDefault="004A4DCD" w:rsidP="00C01780">
      <w:pPr>
        <w:shd w:val="clear" w:color="auto" w:fill="FFFFFF"/>
        <w:spacing w:before="100" w:beforeAutospacing="1" w:after="100" w:afterAutospacing="1" w:line="240" w:lineRule="auto"/>
        <w:jc w:val="both"/>
        <w:rPr>
          <w:rFonts w:cs="Arial"/>
          <w:color w:val="000000"/>
          <w:sz w:val="28"/>
          <w:szCs w:val="28"/>
        </w:rPr>
      </w:pPr>
      <w:r w:rsidRPr="00C01780">
        <w:rPr>
          <w:rFonts w:cs="Arial"/>
          <w:color w:val="000000"/>
          <w:sz w:val="28"/>
          <w:szCs w:val="28"/>
        </w:rPr>
        <w:t xml:space="preserve">‘A jolly nice little place for lunch, handy because you can get to it on a number 11 bus.’ That was a senior partner of Cazenove the stockbrokers talking about the Savoy in the days when captains of industry and City grandees treated its Grill as their canteen — and my predecessor Christopher Fildes, who nicknamed it the Dealmakers’ Arms, was often at the captains’ tables. </w:t>
      </w:r>
    </w:p>
    <w:p w:rsidR="004A4DCD" w:rsidRPr="00C01780" w:rsidRDefault="004A4DCD" w:rsidP="00C01780">
      <w:pPr>
        <w:shd w:val="clear" w:color="auto" w:fill="FFFFFF"/>
        <w:spacing w:before="100" w:beforeAutospacing="1" w:after="100" w:afterAutospacing="1"/>
        <w:jc w:val="both"/>
        <w:rPr>
          <w:rFonts w:cs="Arial"/>
          <w:color w:val="000000"/>
          <w:sz w:val="28"/>
          <w:szCs w:val="28"/>
        </w:rPr>
      </w:pPr>
      <w:r w:rsidRPr="00C01780">
        <w:rPr>
          <w:rFonts w:cs="Arial"/>
          <w:color w:val="000000"/>
          <w:sz w:val="28"/>
          <w:szCs w:val="28"/>
        </w:rPr>
        <w:t xml:space="preserve">The City clientele drifted away after Gordon Ramsay took over in 2003 and abolished the jacket-and-tie rule; but perhaps they’ll drift back now that their old haunt has reopened along with the rest of the great late-Victorian hotel </w:t>
      </w:r>
      <w:r w:rsidRPr="00C01780">
        <w:rPr>
          <w:rFonts w:cs="Arial"/>
          <w:color w:val="000000"/>
          <w:sz w:val="28"/>
          <w:szCs w:val="28"/>
        </w:rPr>
        <w:lastRenderedPageBreak/>
        <w:t xml:space="preserve">after a three-year, £220-million facelift that was only meant to have taken 18 months and cost £120 million. </w:t>
      </w:r>
    </w:p>
    <w:p w:rsidR="004A4DCD" w:rsidRPr="00C01780" w:rsidRDefault="004A4DCD" w:rsidP="00C01780">
      <w:pPr>
        <w:shd w:val="clear" w:color="auto" w:fill="FFFFFF"/>
        <w:spacing w:before="100" w:beforeAutospacing="1" w:after="100" w:afterAutospacing="1"/>
        <w:jc w:val="both"/>
        <w:rPr>
          <w:rFonts w:cs="Arial"/>
          <w:color w:val="000000"/>
          <w:sz w:val="28"/>
          <w:szCs w:val="28"/>
        </w:rPr>
      </w:pPr>
      <w:r w:rsidRPr="00C01780">
        <w:rPr>
          <w:rFonts w:cs="Arial"/>
          <w:color w:val="000000"/>
          <w:sz w:val="28"/>
          <w:szCs w:val="28"/>
        </w:rPr>
        <w:t xml:space="preserve">I’m not pandering to the PR people in the hope of a freebie (Oh go on then) when I say that the Savoy has always been more than just a hotel. Its ownership and finances represent Britain’s longest-running corporate costume drama, a Downton Abbey that has notched up more episodes than Coronation Street and provided cameo roles for every big City actor since the second world war. Thanks to an impregnable share structure devised by Cazenove, the founding D’Oyly Carte family and the hotel’s long-serving chairman Sir Hugh Wontner rebuffed a queue of takeover predators, of whom the first, in the 1950s, was the property tycoon Harold Samuel and the last and most persistent was the Italian-born hotelier and caterer Lord Forte. ‘I’ve known little Forte since he ran his milk bar,’ the ineffable Wontner liked to remark. </w:t>
      </w:r>
    </w:p>
    <w:p w:rsidR="004A4DCD" w:rsidRPr="00C01780" w:rsidRDefault="004A4DCD" w:rsidP="00C01780">
      <w:pPr>
        <w:shd w:val="clear" w:color="auto" w:fill="FFFFFF"/>
        <w:spacing w:before="100" w:beforeAutospacing="1" w:after="100" w:afterAutospacing="1"/>
        <w:jc w:val="both"/>
        <w:rPr>
          <w:rFonts w:cs="Arial"/>
          <w:color w:val="000000"/>
          <w:sz w:val="28"/>
          <w:szCs w:val="28"/>
        </w:rPr>
      </w:pPr>
      <w:r w:rsidRPr="00C01780">
        <w:rPr>
          <w:rFonts w:cs="Arial"/>
          <w:color w:val="000000"/>
          <w:sz w:val="28"/>
          <w:szCs w:val="28"/>
        </w:rPr>
        <w:t xml:space="preserve">Forte ended up with a majority of the shares but not of the votes. After his empire fell to Granada, all the Savoy’s shareholders finally cashed in, selling their company (which also owned Claridges, the Connaught and the Berkeley) in 1998 for £520 million to two US private equity firms, Blackstone and Colony — who in turn sold it for £750 million, six years later, to a gang of debt-fuelled Irish punters led by former tax inspector Derek Quinlan. </w:t>
      </w:r>
    </w:p>
    <w:p w:rsidR="004A4DCD" w:rsidRPr="004A4DCD" w:rsidRDefault="004A4DCD" w:rsidP="00C0178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4A4DCD">
        <w:rPr>
          <w:rFonts w:eastAsia="Times New Roman" w:cs="Arial"/>
          <w:color w:val="000000"/>
          <w:sz w:val="28"/>
          <w:szCs w:val="28"/>
          <w:lang w:eastAsia="en-GB"/>
        </w:rPr>
        <w:t xml:space="preserve">The fate of Quinlan is a story for another day: he’s now based in Switzerland, trying to conjure up the £500 million or so he’s said to owe Irish and British banks. The symbolism of a hotel on the Strand in the great money-Monopoly game of the last decade is all too obvious — and the next roll of the dice came from the Middle East in 2005, when Prince Alwaleed bin Talal of Saudi Arabia bought the Savoy (without the other hotels) for around £230 million. But he didn’t buy it outright: his equity partner was Bank of Scotland, which also put up more than half the purchase price as debt — a typical high-risk deal for the bank which, as the busted half of HBOS, later had to be swallowed by Lloyds and rescued by the taxpayer. </w:t>
      </w:r>
    </w:p>
    <w:p w:rsidR="004A4DCD" w:rsidRPr="004A4DCD" w:rsidRDefault="004A4DCD" w:rsidP="00C0178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4A4DCD">
        <w:rPr>
          <w:rFonts w:eastAsia="Times New Roman" w:cs="Arial"/>
          <w:color w:val="000000"/>
          <w:sz w:val="28"/>
          <w:szCs w:val="28"/>
          <w:lang w:eastAsia="en-GB"/>
        </w:rPr>
        <w:t xml:space="preserve">So that makes you and me big stakeholders in the refurbished hotel, with its £10,000- a-night Royal Suite. The least they can do is offer us a discount in the Grill, and call in Sir Philip Green to check on portion control and use of the photocopier. Meanwhile Prince Alwaleed, whose fortune took a dent in the credit crunch, was rumoured in the summer to be looking to sell his Savoy </w:t>
      </w:r>
      <w:r w:rsidRPr="004A4DCD">
        <w:rPr>
          <w:rFonts w:eastAsia="Times New Roman" w:cs="Arial"/>
          <w:color w:val="000000"/>
          <w:sz w:val="28"/>
          <w:szCs w:val="28"/>
          <w:lang w:eastAsia="en-GB"/>
        </w:rPr>
        <w:lastRenderedPageBreak/>
        <w:t xml:space="preserve">stake: who will star in the next episode, a mysterious Russian, or perhaps a Chinese? </w:t>
      </w:r>
    </w:p>
    <w:p w:rsidR="004A4DCD" w:rsidRPr="004A4DCD" w:rsidRDefault="004A4DCD" w:rsidP="00C0178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01780">
        <w:rPr>
          <w:rFonts w:eastAsia="Times New Roman" w:cs="Arial"/>
          <w:b/>
          <w:bCs/>
          <w:color w:val="000000"/>
          <w:sz w:val="28"/>
          <w:szCs w:val="28"/>
          <w:lang w:eastAsia="en-GB"/>
        </w:rPr>
        <w:t>Sugar’s the daddy</w:t>
      </w:r>
      <w:r w:rsidRPr="004A4DCD">
        <w:rPr>
          <w:rFonts w:eastAsia="Times New Roman" w:cs="Arial"/>
          <w:color w:val="000000"/>
          <w:sz w:val="28"/>
          <w:szCs w:val="28"/>
          <w:lang w:eastAsia="en-GB"/>
        </w:rPr>
        <w:t xml:space="preserve"> </w:t>
      </w:r>
    </w:p>
    <w:p w:rsidR="004A4DCD" w:rsidRPr="004A4DCD" w:rsidRDefault="004A4DCD" w:rsidP="00C0178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4A4DCD">
        <w:rPr>
          <w:rFonts w:eastAsia="Times New Roman" w:cs="Arial"/>
          <w:color w:val="000000"/>
          <w:sz w:val="28"/>
          <w:szCs w:val="28"/>
          <w:lang w:eastAsia="en-GB"/>
        </w:rPr>
        <w:t xml:space="preserve">Alan Sugar’s autobiography, What You See Is What You Get, is as big as a breezeblock and, at first skim, about as entertaining. But it improves as you dip further into it, and frankly I’d rather do that than watch his new series of The Apprentice, a programme about which I agreed with Digby Jones (then at the CBI) when he said: ‘I think it puts business in a very bad light. Alan Sugar does everyone a great disservice by doing it. Young people will be turned off because they think they will be shouted at by a horrible fat old rich bloke.’ </w:t>
      </w:r>
    </w:p>
    <w:p w:rsidR="00C01780" w:rsidRPr="00C01780" w:rsidRDefault="00C01780" w:rsidP="00C0178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01780">
        <w:rPr>
          <w:rFonts w:eastAsia="Times New Roman" w:cs="Arial"/>
          <w:color w:val="000000"/>
          <w:sz w:val="28"/>
          <w:szCs w:val="28"/>
          <w:lang w:eastAsia="en-GB"/>
        </w:rPr>
        <w:t xml:space="preserve">I’m still puzzled as to whether Sugar runs a business worth boasting about these days, since he sold his best-known brand Amstrad to BSkyB in 2007, and why he allowed himself to be saddled with the title of ‘enterprise tsar’ when it was impossible to achieve anything with it in the bitter, dying months of the Brown government (the book says it was Shriti Vadera’s idea). The in-your-face aggression of his television persona carries over into his prose — woe betide any ‘posh tosser’ who impeded his rise from the East End council estate of his boyhood to his present eminence. </w:t>
      </w:r>
    </w:p>
    <w:p w:rsidR="00C01780" w:rsidRPr="00C01780" w:rsidRDefault="00C01780" w:rsidP="00C0178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01780">
        <w:rPr>
          <w:rFonts w:eastAsia="Times New Roman" w:cs="Arial"/>
          <w:color w:val="000000"/>
          <w:sz w:val="28"/>
          <w:szCs w:val="28"/>
          <w:lang w:eastAsia="en-GB"/>
        </w:rPr>
        <w:t xml:space="preserve">But his story of entrepreneurial self-motivation still stands as a model for any downhearted teenager: social mobility may have declined under successive governments that claimed to embrace it, but if you really, really have the drive to break through, you can and you will. Lord Sugar would do more good if he stopped shouting at reality-show losers and just talked quietly about himself. </w:t>
      </w:r>
    </w:p>
    <w:p w:rsidR="00C01780" w:rsidRPr="00C01780" w:rsidRDefault="00C01780" w:rsidP="00C0178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01780">
        <w:rPr>
          <w:rFonts w:eastAsia="Times New Roman" w:cs="Arial"/>
          <w:b/>
          <w:bCs/>
          <w:color w:val="000000"/>
          <w:sz w:val="28"/>
          <w:szCs w:val="28"/>
          <w:lang w:eastAsia="en-GB"/>
        </w:rPr>
        <w:t>The search party</w:t>
      </w:r>
      <w:r w:rsidRPr="00C01780">
        <w:rPr>
          <w:rFonts w:eastAsia="Times New Roman" w:cs="Arial"/>
          <w:color w:val="000000"/>
          <w:sz w:val="28"/>
          <w:szCs w:val="28"/>
          <w:lang w:eastAsia="en-GB"/>
        </w:rPr>
        <w:t xml:space="preserve"> </w:t>
      </w:r>
    </w:p>
    <w:p w:rsidR="00C01780" w:rsidRPr="00C01780" w:rsidRDefault="00C01780" w:rsidP="00C01780">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01780">
        <w:rPr>
          <w:rFonts w:eastAsia="Times New Roman" w:cs="Arial"/>
          <w:color w:val="000000"/>
          <w:sz w:val="28"/>
          <w:szCs w:val="28"/>
          <w:lang w:eastAsia="en-GB"/>
        </w:rPr>
        <w:t xml:space="preserve">One evening I’m admiring a cameo appearance in a costume drama by one of our finest actors, the next morning I’m reading a letter from him about an item in this column. That’s the joy of writing for The Spectator. My correspondent was provoked by my observation (7 August) that ‘relationship banking’ — meaning a long-term connection between bank and customer, in which the former provides steady support so long as the latter behaves responsibly — had ‘disappeared without trace a generation ago’ and it was ‘time to send out a search party’. </w:t>
      </w:r>
    </w:p>
    <w:p w:rsidR="00050002" w:rsidRDefault="00C01780" w:rsidP="00F410EA">
      <w:pPr>
        <w:shd w:val="clear" w:color="auto" w:fill="FFFFFF"/>
        <w:spacing w:before="100" w:beforeAutospacing="1" w:after="100" w:afterAutospacing="1" w:line="240" w:lineRule="auto"/>
        <w:jc w:val="both"/>
        <w:rPr>
          <w:rFonts w:eastAsia="Times New Roman" w:cs="Arial"/>
          <w:color w:val="000000"/>
          <w:sz w:val="28"/>
          <w:szCs w:val="28"/>
          <w:lang w:eastAsia="en-GB"/>
        </w:rPr>
      </w:pPr>
      <w:r w:rsidRPr="00C01780">
        <w:rPr>
          <w:rFonts w:eastAsia="Times New Roman" w:cs="Arial"/>
          <w:color w:val="000000"/>
          <w:sz w:val="28"/>
          <w:szCs w:val="28"/>
          <w:lang w:eastAsia="en-GB"/>
        </w:rPr>
        <w:t xml:space="preserve">‘No need,’ says the great thespian: he has just the chap I’m looking for, name and address supplied. But rather than spotlight a solitary banker with a customer who still loves him, let me invite other readers to send their own </w:t>
      </w:r>
      <w:r w:rsidRPr="00C01780">
        <w:rPr>
          <w:rFonts w:eastAsia="Times New Roman" w:cs="Arial"/>
          <w:color w:val="000000"/>
          <w:sz w:val="28"/>
          <w:szCs w:val="28"/>
          <w:lang w:eastAsia="en-GB"/>
        </w:rPr>
        <w:lastRenderedPageBreak/>
        <w:t xml:space="preserve">nominations (to </w:t>
      </w:r>
      <w:hyperlink r:id="rId727" w:history="1">
        <w:r w:rsidRPr="00C01780">
          <w:rPr>
            <w:rFonts w:eastAsia="Times New Roman" w:cs="Arial"/>
            <w:color w:val="CC0000"/>
            <w:sz w:val="28"/>
            <w:szCs w:val="28"/>
            <w:lang w:eastAsia="en-GB"/>
          </w:rPr>
          <w:t>martin@spectator.co.uk</w:t>
        </w:r>
      </w:hyperlink>
      <w:r w:rsidRPr="00C01780">
        <w:rPr>
          <w:rFonts w:eastAsia="Times New Roman" w:cs="Arial"/>
          <w:color w:val="000000"/>
          <w:sz w:val="28"/>
          <w:szCs w:val="28"/>
          <w:lang w:eastAsia="en-GB"/>
        </w:rPr>
        <w:t xml:space="preserve">), whether of lending bankers who have stuck with you or your business through thick and thin, or of wealth managers who provide a more valuable service than just stuffing your nest-egg into opaque savings products on which they earn fat internal commissions. If sufficient names arrive, I’ll publish a little list; if they don’t, perhaps my original point still stands. </w:t>
      </w:r>
    </w:p>
    <w:p w:rsidR="001318A0" w:rsidRDefault="001318A0" w:rsidP="008443DF">
      <w:pPr>
        <w:shd w:val="clear" w:color="auto" w:fill="FFFFFF"/>
        <w:spacing w:before="100" w:beforeAutospacing="1" w:after="100" w:afterAutospacing="1" w:line="240" w:lineRule="auto"/>
        <w:jc w:val="both"/>
        <w:rPr>
          <w:rFonts w:ascii="Times New Roman" w:eastAsia="Times New Roman" w:hAnsi="Times New Roman" w:cs="Times New Roman"/>
          <w:b/>
          <w:iCs/>
          <w:color w:val="000000"/>
          <w:sz w:val="48"/>
          <w:szCs w:val="48"/>
          <w:u w:val="single"/>
          <w:lang w:eastAsia="en-GB"/>
        </w:rPr>
      </w:pPr>
    </w:p>
    <w:p w:rsidR="00132342" w:rsidRPr="004E1822" w:rsidRDefault="00132342" w:rsidP="00132342">
      <w:pPr>
        <w:pStyle w:val="NoSpacing"/>
        <w:rPr>
          <w:rFonts w:ascii="Calibri" w:hAnsi="Calibri"/>
          <w:b/>
          <w:sz w:val="48"/>
          <w:szCs w:val="48"/>
          <w:u w:val="single"/>
        </w:rPr>
      </w:pPr>
      <w:r w:rsidRPr="004E1822">
        <w:rPr>
          <w:rFonts w:ascii="Calibri" w:hAnsi="Calibri"/>
          <w:b/>
          <w:sz w:val="48"/>
          <w:szCs w:val="48"/>
          <w:u w:val="single"/>
        </w:rPr>
        <w:t xml:space="preserve">The Spectator Business Magazine Continued… </w:t>
      </w:r>
    </w:p>
    <w:p w:rsidR="00132342" w:rsidRDefault="00132342" w:rsidP="00132342">
      <w:pPr>
        <w:pStyle w:val="NoSpacing"/>
        <w:rPr>
          <w:rFonts w:ascii="Calibri" w:hAnsi="Calibri"/>
          <w:b/>
          <w:sz w:val="48"/>
          <w:szCs w:val="48"/>
        </w:rPr>
      </w:pPr>
    </w:p>
    <w:p w:rsidR="00132342" w:rsidRPr="0037670D" w:rsidRDefault="00132342" w:rsidP="00132342">
      <w:pPr>
        <w:pStyle w:val="NoSpacing"/>
        <w:rPr>
          <w:rFonts w:ascii="Calibri" w:hAnsi="Calibri"/>
          <w:b/>
          <w:sz w:val="48"/>
          <w:szCs w:val="48"/>
        </w:rPr>
      </w:pPr>
      <w:r w:rsidRPr="0037670D">
        <w:rPr>
          <w:rFonts w:ascii="Calibri" w:hAnsi="Calibri"/>
          <w:b/>
          <w:sz w:val="48"/>
          <w:szCs w:val="48"/>
        </w:rPr>
        <w:t>(</w:t>
      </w:r>
      <w:r>
        <w:rPr>
          <w:rFonts w:ascii="Calibri" w:hAnsi="Calibri"/>
          <w:b/>
          <w:sz w:val="48"/>
          <w:szCs w:val="48"/>
        </w:rPr>
        <w:t>18</w:t>
      </w:r>
      <w:r w:rsidRPr="0037670D">
        <w:rPr>
          <w:rFonts w:ascii="Calibri" w:hAnsi="Calibri"/>
          <w:b/>
          <w:sz w:val="48"/>
          <w:szCs w:val="48"/>
        </w:rPr>
        <w:t>) Any Other Business</w:t>
      </w:r>
    </w:p>
    <w:p w:rsidR="00132342" w:rsidRDefault="00132342" w:rsidP="00132342">
      <w:pPr>
        <w:shd w:val="clear" w:color="auto" w:fill="F0F0F0"/>
        <w:jc w:val="both"/>
      </w:pPr>
    </w:p>
    <w:p w:rsidR="00132342" w:rsidRPr="005E3C21" w:rsidRDefault="00A13788" w:rsidP="00132342">
      <w:pPr>
        <w:shd w:val="clear" w:color="auto" w:fill="F0F0F0"/>
        <w:jc w:val="both"/>
        <w:rPr>
          <w:sz w:val="28"/>
          <w:szCs w:val="28"/>
        </w:rPr>
      </w:pPr>
      <w:hyperlink r:id="rId728" w:history="1">
        <w:r w:rsidR="00132342" w:rsidRPr="005E3C21">
          <w:rPr>
            <w:rStyle w:val="name2"/>
            <w:sz w:val="28"/>
            <w:szCs w:val="28"/>
          </w:rPr>
          <w:t>Martin Vander Weyer</w:t>
        </w:r>
      </w:hyperlink>
    </w:p>
    <w:p w:rsidR="00132342" w:rsidRPr="005E3C21" w:rsidRDefault="00132342" w:rsidP="00132342">
      <w:pPr>
        <w:shd w:val="clear" w:color="auto" w:fill="F0F0F0"/>
        <w:jc w:val="both"/>
        <w:rPr>
          <w:sz w:val="28"/>
          <w:szCs w:val="28"/>
        </w:rPr>
      </w:pPr>
      <w:r w:rsidRPr="005E3C21">
        <w:rPr>
          <w:rStyle w:val="name2"/>
          <w:sz w:val="28"/>
          <w:szCs w:val="28"/>
        </w:rPr>
        <w:t>11 December 2010</w:t>
      </w:r>
    </w:p>
    <w:p w:rsidR="00132342" w:rsidRPr="005E3C21" w:rsidRDefault="00132342" w:rsidP="00132342">
      <w:pPr>
        <w:shd w:val="clear" w:color="auto" w:fill="FFFFFF"/>
        <w:spacing w:after="100" w:afterAutospacing="1" w:line="312" w:lineRule="auto"/>
        <w:jc w:val="both"/>
        <w:rPr>
          <w:b/>
          <w:bCs/>
          <w:color w:val="CC0000"/>
          <w:sz w:val="28"/>
          <w:szCs w:val="28"/>
        </w:rPr>
      </w:pPr>
      <w:r w:rsidRPr="005E3C21">
        <w:rPr>
          <w:b/>
          <w:bCs/>
          <w:color w:val="CC0000"/>
          <w:sz w:val="28"/>
          <w:szCs w:val="28"/>
        </w:rPr>
        <w:t>Why the Governor is in the soup — and how I got the soup into the Governor</w:t>
      </w:r>
    </w:p>
    <w:p w:rsidR="00132342" w:rsidRPr="005E3C21" w:rsidRDefault="00132342" w:rsidP="00132342">
      <w:pPr>
        <w:shd w:val="clear" w:color="auto" w:fill="FFFFFF"/>
        <w:spacing w:before="100" w:beforeAutospacing="1" w:after="100" w:afterAutospacing="1"/>
        <w:jc w:val="both"/>
        <w:rPr>
          <w:color w:val="000000"/>
          <w:sz w:val="28"/>
          <w:szCs w:val="28"/>
        </w:rPr>
      </w:pPr>
      <w:r w:rsidRPr="005E3C21">
        <w:rPr>
          <w:color w:val="000000"/>
          <w:sz w:val="28"/>
          <w:szCs w:val="28"/>
        </w:rPr>
        <w:t>I’m no WikiLeaker, but I am prepared to reveal that I have, on two occasions, lunched à deux with Professor Mervyn King in his private dining room at the Bank of England. Not a single word of what he said will appear in this column or anywhere else. But I think it’s probably OK to tell you about the soup.</w:t>
      </w:r>
    </w:p>
    <w:p w:rsidR="00132342" w:rsidRPr="005E3C21" w:rsidRDefault="00132342" w:rsidP="00132342">
      <w:pPr>
        <w:shd w:val="clear" w:color="auto" w:fill="FFFFFF"/>
        <w:spacing w:before="100" w:beforeAutospacing="1" w:after="100" w:afterAutospacing="1"/>
        <w:jc w:val="both"/>
        <w:rPr>
          <w:color w:val="000000"/>
          <w:sz w:val="28"/>
          <w:szCs w:val="28"/>
        </w:rPr>
      </w:pPr>
      <w:r w:rsidRPr="005E3C21">
        <w:rPr>
          <w:color w:val="000000"/>
          <w:sz w:val="28"/>
          <w:szCs w:val="28"/>
        </w:rPr>
        <w:t>As soon as this smoothly indeterminate vegetable concoction was served at our first encounter, the Governor filled his spoon, raised it halfway to his mouth, and embarked on a tour d’horizon to which, having been a notably slow student of economics long ago, I felt able only to reply ‘Mmm’. Two minutes in, my own plate was empty; 25 minutes in, the Governor’s was still full, his spoon immobile, his butler darting in and out and dancing from foot to foot in frustration at being unable to clear for the main course, which was going cold outside.</w:t>
      </w:r>
    </w:p>
    <w:p w:rsidR="00132342" w:rsidRPr="005E3C21" w:rsidRDefault="00132342" w:rsidP="00132342">
      <w:pPr>
        <w:shd w:val="clear" w:color="auto" w:fill="FFFFFF"/>
        <w:spacing w:before="100" w:beforeAutospacing="1" w:after="100" w:afterAutospacing="1"/>
        <w:jc w:val="both"/>
        <w:rPr>
          <w:color w:val="000000"/>
          <w:sz w:val="28"/>
          <w:szCs w:val="28"/>
        </w:rPr>
      </w:pPr>
      <w:r w:rsidRPr="005E3C21">
        <w:rPr>
          <w:color w:val="000000"/>
          <w:sz w:val="28"/>
          <w:szCs w:val="28"/>
        </w:rPr>
        <w:t xml:space="preserve">But the second time I went better prepared. I read and reread the FT from cover to cover. I blew the dust off textbooks untouched for decades. And when </w:t>
      </w:r>
      <w:r w:rsidRPr="005E3C21">
        <w:rPr>
          <w:color w:val="000000"/>
          <w:sz w:val="28"/>
          <w:szCs w:val="28"/>
        </w:rPr>
        <w:lastRenderedPageBreak/>
        <w:t>the soup arrived, I launched into my own extended take on the global monetary situation. The Governor gradually emptied his bowl — mission accomplished, I felt — while regarding me through his spectacles with the same mildly puzzled look that my Oxford tutor used to assume, as if to say, ‘Why on earth did we let this boy into the college?’ A third invitation has not been forthcoming.</w:t>
      </w:r>
    </w:p>
    <w:p w:rsidR="00132342" w:rsidRPr="00723780" w:rsidRDefault="00132342" w:rsidP="00132342">
      <w:pPr>
        <w:pStyle w:val="ListParagraph"/>
        <w:numPr>
          <w:ilvl w:val="0"/>
          <w:numId w:val="18"/>
        </w:numPr>
        <w:shd w:val="clear" w:color="auto" w:fill="FFFFFF"/>
        <w:spacing w:before="100" w:beforeAutospacing="1" w:after="100" w:afterAutospacing="1"/>
        <w:jc w:val="both"/>
        <w:rPr>
          <w:color w:val="000000"/>
          <w:sz w:val="28"/>
          <w:szCs w:val="28"/>
        </w:rPr>
      </w:pPr>
      <w:r w:rsidRPr="00723780">
        <w:rPr>
          <w:color w:val="000000"/>
          <w:sz w:val="28"/>
          <w:szCs w:val="28"/>
        </w:rPr>
        <w:t xml:space="preserve">I tell this tale to explain that the Governor is an economics teacher at heart. That’s what he did for a living before he moved to Threadneedle Street, it’s why he still calls himself ‘Professor’, and it’s why he cannot hide his exasperation at politicians who put electoral gamesmanship ahead of serious economic policy formation. He barely concealed, in Mansion House speeches or select committee hearings, his suspicion that Gordon Brown’s blueprint for ‘financial stability’ was more about maintaining political control than it was about smart regulation. And it comes as no surprise to learn via WikiLeaks that King told the American ambassador before the election how worried he was about the inexperience of Cameron and Osborne and their tendency to see every issue in political terms. </w:t>
      </w:r>
    </w:p>
    <w:p w:rsidR="00132342" w:rsidRPr="005E3C21" w:rsidRDefault="00132342" w:rsidP="00132342">
      <w:pPr>
        <w:shd w:val="clear" w:color="auto" w:fill="FFFFFF"/>
        <w:spacing w:before="100" w:beforeAutospacing="1" w:after="100" w:afterAutospacing="1"/>
        <w:jc w:val="both"/>
        <w:rPr>
          <w:color w:val="000000"/>
          <w:sz w:val="28"/>
          <w:szCs w:val="28"/>
        </w:rPr>
      </w:pPr>
      <w:r w:rsidRPr="005E3C21">
        <w:rPr>
          <w:color w:val="000000"/>
          <w:sz w:val="28"/>
          <w:szCs w:val="28"/>
        </w:rPr>
        <w:t>That’s what everyone was worried about at the time. So it’s absurd to suggest that the independence of the Bank was compromised when the Governor urged the Conservative duo to draw up detailed plans for deficit reduction — and even sillier to call it an ‘unforgivable sin’ that requires the Governor’s resignation, as the motor-mouthed former Monetary Policy Committee member David Blanchflower has done. Rather, it was an example of the Governor in tutor mode, soup spoon in mid-air, explaining a basic point to a couple of louche undergraduates who clearly had not been spending enough time in the library.</w:t>
      </w:r>
    </w:p>
    <w:p w:rsidR="00132342" w:rsidRPr="00C44C5F" w:rsidRDefault="00132342" w:rsidP="00132342">
      <w:pPr>
        <w:shd w:val="clear" w:color="auto" w:fill="FFFFFF"/>
        <w:spacing w:before="100" w:beforeAutospacing="1" w:after="100" w:afterAutospacing="1"/>
        <w:jc w:val="both"/>
        <w:rPr>
          <w:b/>
          <w:color w:val="000000"/>
          <w:sz w:val="28"/>
          <w:szCs w:val="28"/>
        </w:rPr>
      </w:pPr>
      <w:r w:rsidRPr="00C44C5F">
        <w:rPr>
          <w:b/>
          <w:color w:val="000000"/>
          <w:sz w:val="28"/>
          <w:szCs w:val="28"/>
        </w:rPr>
        <w:t>Silver lining</w:t>
      </w:r>
    </w:p>
    <w:p w:rsidR="00132342" w:rsidRPr="005E3C21" w:rsidRDefault="00132342" w:rsidP="00132342">
      <w:pPr>
        <w:shd w:val="clear" w:color="auto" w:fill="FFFFFF"/>
        <w:spacing w:before="100" w:beforeAutospacing="1" w:after="100" w:afterAutospacing="1"/>
        <w:jc w:val="both"/>
        <w:rPr>
          <w:color w:val="000000"/>
          <w:sz w:val="28"/>
          <w:szCs w:val="28"/>
        </w:rPr>
      </w:pPr>
      <w:r w:rsidRPr="005E3C21">
        <w:rPr>
          <w:color w:val="000000"/>
          <w:sz w:val="28"/>
          <w:szCs w:val="28"/>
        </w:rPr>
        <w:t xml:space="preserve">I asked my man in the commodity market what I should give my godchildren for Christmas. Truckloads of grain or cotton wouldn’t look very festive, but I thought he might go for gold, which is being driven ever higher by Chinese investors — importing it in vast quantities as well as extracting it from their </w:t>
      </w:r>
      <w:r w:rsidRPr="005E3C21">
        <w:rPr>
          <w:color w:val="000000"/>
          <w:sz w:val="28"/>
          <w:szCs w:val="28"/>
        </w:rPr>
        <w:lastRenderedPageBreak/>
        <w:t xml:space="preserve">own mines — or copper, of which there is talk of speculative hoarding and a supply shortfall. But in fact his answer was silver, usually regarded as the poor relation among precious metals. As I write, it is trading at $29 an ounce, which means you can buy a far more impressive present for your money than if you venture into gold at a historic high of $1,400 an ounce and rising: for the price of a couple of krugerrands to clink in the godson’s pocket, I could buy him a sack full of American Silver Eagle coins, a bundle of shares in a London-listed silver miner such as Fresnillo or Arian, or an entire George III silver tea service. But the more important point is that silver has lagged behind the recent surge in gold and is still far below its all-time spike of almost $50, when the Hunt brothers from </w:t>
      </w:r>
      <w:smartTag w:uri="urn:schemas-microsoft-com:office:smarttags" w:element="State">
        <w:smartTag w:uri="urn:schemas-microsoft-com:office:smarttags" w:element="place">
          <w:r w:rsidRPr="005E3C21">
            <w:rPr>
              <w:color w:val="000000"/>
              <w:sz w:val="28"/>
              <w:szCs w:val="28"/>
            </w:rPr>
            <w:t>Texas</w:t>
          </w:r>
        </w:smartTag>
      </w:smartTag>
      <w:r w:rsidRPr="005E3C21">
        <w:rPr>
          <w:color w:val="000000"/>
          <w:sz w:val="28"/>
          <w:szCs w:val="28"/>
        </w:rPr>
        <w:t xml:space="preserve"> cornered the market in 1980. At that time, gold was 17 times more expensive than silver. Currently the ratio stands at 48 times, and pundits think there’s scope for it to narrow as gold bulls run out of puff but silver maintains momentum — despite a 60 per cent rise since August. They also proclaim exciting new industrial uses for silver in everything from heart pacemakers to thermal coatings for glass — replacing its traditional use in photographic film, which is slowly being wiped out by digital cameras. So silver is the Any Other Business tip this Christmas, and if the market gets really hot, my lucky godson can melt his teapot for bullion. </w:t>
      </w:r>
    </w:p>
    <w:p w:rsidR="00132342" w:rsidRPr="00C44C5F" w:rsidRDefault="00132342" w:rsidP="00132342">
      <w:pPr>
        <w:shd w:val="clear" w:color="auto" w:fill="FFFFFF"/>
        <w:spacing w:before="100" w:beforeAutospacing="1" w:after="100" w:afterAutospacing="1"/>
        <w:jc w:val="both"/>
        <w:rPr>
          <w:b/>
          <w:color w:val="000000"/>
          <w:sz w:val="28"/>
          <w:szCs w:val="28"/>
        </w:rPr>
      </w:pPr>
      <w:r w:rsidRPr="00C44C5F">
        <w:rPr>
          <w:b/>
          <w:color w:val="000000"/>
          <w:sz w:val="28"/>
          <w:szCs w:val="28"/>
        </w:rPr>
        <w:t>Cautionary tales</w:t>
      </w:r>
    </w:p>
    <w:p w:rsidR="00132342" w:rsidRPr="005E3C21" w:rsidRDefault="00132342" w:rsidP="00132342">
      <w:pPr>
        <w:shd w:val="clear" w:color="auto" w:fill="FFFFFF"/>
        <w:spacing w:before="100" w:beforeAutospacing="1" w:after="100" w:afterAutospacing="1"/>
        <w:jc w:val="both"/>
        <w:rPr>
          <w:color w:val="000000"/>
          <w:sz w:val="28"/>
          <w:szCs w:val="28"/>
        </w:rPr>
      </w:pPr>
      <w:r w:rsidRPr="005E3C21">
        <w:rPr>
          <w:color w:val="000000"/>
          <w:sz w:val="28"/>
          <w:szCs w:val="28"/>
        </w:rPr>
        <w:t xml:space="preserve">A last couple of book recommendations, this time from the fiction shelf — and they’ll serve equally well as presents under the tree or to help you wile away 18 hours on a frozen commuter train. There have been two worthy non-fictional attempts to describe the mindset and modus operandi of the short-selling hedge-fund managers who made ruthless billions out of the financial crisis — Michael Lewis’s The Big Short and Gregory Zuckerman’s The Greatest Trade Ever — but both are put in the shade by Sebastian Faulks’s brilliant satirical novel A Week in December. John Veals, the sociopathic hedge-fund boss at the centre of the story who places giant bets on the collapse of a high-street bank, is as vivid as any of Charles Dickens’s characters and the language he speaks is remarkably authentic. </w:t>
      </w:r>
    </w:p>
    <w:p w:rsidR="00132342" w:rsidRPr="005E3C21" w:rsidRDefault="00132342" w:rsidP="00132342">
      <w:pPr>
        <w:shd w:val="clear" w:color="auto" w:fill="FFFFFF"/>
        <w:spacing w:before="100" w:beforeAutospacing="1" w:after="100" w:afterAutospacing="1"/>
        <w:jc w:val="both"/>
        <w:rPr>
          <w:color w:val="000000"/>
          <w:sz w:val="28"/>
          <w:szCs w:val="28"/>
        </w:rPr>
      </w:pPr>
      <w:r w:rsidRPr="005E3C21">
        <w:rPr>
          <w:color w:val="000000"/>
          <w:sz w:val="28"/>
          <w:szCs w:val="28"/>
        </w:rPr>
        <w:t xml:space="preserve">Likewise, In Office Hours by FT columnist Lucy Kellaway precisely captures the games and deceits of corporate life in its account of two women entangled in </w:t>
      </w:r>
      <w:r w:rsidRPr="005E3C21">
        <w:rPr>
          <w:color w:val="000000"/>
          <w:sz w:val="28"/>
          <w:szCs w:val="28"/>
        </w:rPr>
        <w:lastRenderedPageBreak/>
        <w:t>office affairs, one with a young trainee and the other with her spineless, self-regarding boss. This ultimately sad story will appeal most to female readers, I suspect, but I strongly recommend it as a cautionary tale for any middle-aged middle-management bloke dreaming of bunga-bunga on the boardroom table during the Christmas party. Not that such things ever happen at The Spectator, of course.</w:t>
      </w:r>
    </w:p>
    <w:p w:rsidR="00132342" w:rsidRPr="00C44C5F" w:rsidRDefault="00132342" w:rsidP="00132342">
      <w:pPr>
        <w:pStyle w:val="Heading1"/>
        <w:shd w:val="clear" w:color="auto" w:fill="FFFFFF"/>
        <w:rPr>
          <w:rFonts w:ascii="Calibri" w:hAnsi="Calibri"/>
        </w:rPr>
      </w:pPr>
      <w:r w:rsidRPr="00C44C5F">
        <w:rPr>
          <w:rFonts w:ascii="Calibri" w:hAnsi="Calibri"/>
        </w:rPr>
        <w:t>(1</w:t>
      </w:r>
      <w:r>
        <w:rPr>
          <w:rFonts w:ascii="Calibri" w:hAnsi="Calibri"/>
        </w:rPr>
        <w:t>9</w:t>
      </w:r>
      <w:r w:rsidRPr="00C44C5F">
        <w:rPr>
          <w:rFonts w:ascii="Calibri" w:hAnsi="Calibri"/>
        </w:rPr>
        <w:t>) Any Other Business</w:t>
      </w:r>
    </w:p>
    <w:p w:rsidR="00132342" w:rsidRPr="00FE6AE3" w:rsidRDefault="00A13788" w:rsidP="00132342">
      <w:pPr>
        <w:shd w:val="clear" w:color="auto" w:fill="F0F0F0"/>
        <w:jc w:val="both"/>
        <w:rPr>
          <w:sz w:val="28"/>
          <w:szCs w:val="28"/>
        </w:rPr>
      </w:pPr>
      <w:hyperlink r:id="rId729" w:history="1">
        <w:r w:rsidR="00132342" w:rsidRPr="00FE6AE3">
          <w:rPr>
            <w:rStyle w:val="name2"/>
            <w:sz w:val="28"/>
            <w:szCs w:val="28"/>
          </w:rPr>
          <w:t>Martin Vander Weyer</w:t>
        </w:r>
      </w:hyperlink>
    </w:p>
    <w:p w:rsidR="00132342" w:rsidRPr="00FE6AE3" w:rsidRDefault="00132342" w:rsidP="00132342">
      <w:pPr>
        <w:shd w:val="clear" w:color="auto" w:fill="F0F0F0"/>
        <w:jc w:val="both"/>
        <w:rPr>
          <w:sz w:val="28"/>
          <w:szCs w:val="28"/>
        </w:rPr>
      </w:pPr>
      <w:r w:rsidRPr="00FE6AE3">
        <w:rPr>
          <w:rStyle w:val="name2"/>
          <w:sz w:val="28"/>
          <w:szCs w:val="28"/>
        </w:rPr>
        <w:t>4 December 2010</w:t>
      </w:r>
    </w:p>
    <w:p w:rsidR="00132342" w:rsidRPr="00FE6AE3" w:rsidRDefault="00132342" w:rsidP="00132342">
      <w:pPr>
        <w:shd w:val="clear" w:color="auto" w:fill="FFFFFF"/>
        <w:spacing w:after="100" w:afterAutospacing="1" w:line="312" w:lineRule="auto"/>
        <w:jc w:val="both"/>
        <w:rPr>
          <w:b/>
          <w:bCs/>
          <w:color w:val="CC0000"/>
          <w:sz w:val="28"/>
          <w:szCs w:val="28"/>
        </w:rPr>
      </w:pPr>
      <w:r w:rsidRPr="00FE6AE3">
        <w:rPr>
          <w:b/>
          <w:bCs/>
          <w:color w:val="CC0000"/>
          <w:sz w:val="28"/>
          <w:szCs w:val="28"/>
        </w:rPr>
        <w:t xml:space="preserve">What </w:t>
      </w:r>
      <w:smartTag w:uri="urn:schemas-microsoft-com:office:smarttags" w:element="country-region">
        <w:smartTag w:uri="urn:schemas-microsoft-com:office:smarttags" w:element="place">
          <w:r w:rsidRPr="00FE6AE3">
            <w:rPr>
              <w:b/>
              <w:bCs/>
              <w:color w:val="CC0000"/>
              <w:sz w:val="28"/>
              <w:szCs w:val="28"/>
            </w:rPr>
            <w:t>Ireland</w:t>
          </w:r>
        </w:smartTag>
      </w:smartTag>
      <w:r w:rsidRPr="00FE6AE3">
        <w:rPr>
          <w:b/>
          <w:bCs/>
          <w:color w:val="CC0000"/>
          <w:sz w:val="28"/>
          <w:szCs w:val="28"/>
        </w:rPr>
        <w:t xml:space="preserve"> lacks now are statesmen who can make the case that recovery is possible</w:t>
      </w:r>
    </w:p>
    <w:p w:rsidR="00132342" w:rsidRPr="00FE6AE3" w:rsidRDefault="00132342" w:rsidP="00132342">
      <w:pPr>
        <w:shd w:val="clear" w:color="auto" w:fill="FFFFFF"/>
        <w:spacing w:before="100" w:beforeAutospacing="1" w:after="100" w:afterAutospacing="1"/>
        <w:jc w:val="both"/>
        <w:rPr>
          <w:color w:val="000000"/>
          <w:sz w:val="28"/>
          <w:szCs w:val="28"/>
        </w:rPr>
      </w:pPr>
      <w:r w:rsidRPr="00FE6AE3">
        <w:rPr>
          <w:color w:val="000000"/>
          <w:sz w:val="28"/>
          <w:szCs w:val="28"/>
        </w:rPr>
        <w:t xml:space="preserve">The screen at </w:t>
      </w:r>
      <w:smartTag w:uri="urn:schemas-microsoft-com:office:smarttags" w:element="City">
        <w:r w:rsidRPr="00FE6AE3">
          <w:rPr>
            <w:color w:val="000000"/>
            <w:sz w:val="28"/>
            <w:szCs w:val="28"/>
          </w:rPr>
          <w:t>Manchester</w:t>
        </w:r>
      </w:smartTag>
      <w:r w:rsidRPr="00FE6AE3">
        <w:rPr>
          <w:color w:val="000000"/>
          <w:sz w:val="28"/>
          <w:szCs w:val="28"/>
        </w:rPr>
        <w:t xml:space="preserve"> airport tells me I’m about to board an Aer Lingus flight to </w:t>
      </w:r>
      <w:smartTag w:uri="urn:schemas-microsoft-com:office:smarttags" w:element="City">
        <w:smartTag w:uri="urn:schemas-microsoft-com:office:smarttags" w:element="place">
          <w:r w:rsidRPr="00FE6AE3">
            <w:rPr>
              <w:color w:val="000000"/>
              <w:sz w:val="28"/>
              <w:szCs w:val="28"/>
            </w:rPr>
            <w:t>Dublin</w:t>
          </w:r>
        </w:smartTag>
      </w:smartTag>
      <w:r w:rsidRPr="00FE6AE3">
        <w:rPr>
          <w:color w:val="000000"/>
          <w:sz w:val="28"/>
          <w:szCs w:val="28"/>
        </w:rPr>
        <w:t xml:space="preserve">, but there’s a Lufthansa plane at the gate. ‘Blimey,’ I mutter, ‘this bailout’s moving fast.’ I’m looking at the wrong gate, however, and it’s an Aer Lingus stewardess who becomes the first of many people during my 36-hour visit to wish me ‘the best of luck’. Luck looms large in the Irish psyche and it’s what they long for right now — an oil find would help, I hear one passenger remark — plus a bit less attention from world markets and media. For a country whose economy is little bigger than </w:t>
      </w:r>
      <w:smartTag w:uri="urn:schemas-microsoft-com:office:smarttags" w:element="City">
        <w:smartTag w:uri="urn:schemas-microsoft-com:office:smarttags" w:element="place">
          <w:r w:rsidRPr="00FE6AE3">
            <w:rPr>
              <w:color w:val="000000"/>
              <w:sz w:val="28"/>
              <w:szCs w:val="28"/>
            </w:rPr>
            <w:t>Manchester</w:t>
          </w:r>
        </w:smartTag>
      </w:smartTag>
      <w:r w:rsidRPr="00FE6AE3">
        <w:rPr>
          <w:color w:val="000000"/>
          <w:sz w:val="28"/>
          <w:szCs w:val="28"/>
        </w:rPr>
        <w:t xml:space="preserve">’s, the glare of global attention is traumatic. The last thing they’ll welcome, I guess, is another doorstepping foreign columnist. </w:t>
      </w:r>
    </w:p>
    <w:p w:rsidR="00132342" w:rsidRPr="00FE6AE3" w:rsidRDefault="00132342" w:rsidP="00132342">
      <w:pPr>
        <w:shd w:val="clear" w:color="auto" w:fill="FFFFFF"/>
        <w:spacing w:before="100" w:beforeAutospacing="1" w:after="100" w:afterAutospacing="1"/>
        <w:jc w:val="both"/>
        <w:rPr>
          <w:color w:val="000000"/>
          <w:sz w:val="28"/>
          <w:szCs w:val="28"/>
        </w:rPr>
      </w:pPr>
      <w:r w:rsidRPr="00FE6AE3">
        <w:rPr>
          <w:color w:val="000000"/>
          <w:sz w:val="28"/>
          <w:szCs w:val="28"/>
        </w:rPr>
        <w:t>So thank goodness for talkative taxi drivers. The first gives me a vernacular version of Kevin Myers’s recent Spectator rant about the cronyism of the Irish political class. ‘Here’s where one of the big fellahs drinks,’ he says, as we pass Fagan’s Bar in the suburb of Drumcondra, where Bertie Ahern, who presided as taoiseach during the decade-long boom while fending off multiple allegations about his personal finances, can be found supping Bass and contemplating his country’s ruin.</w:t>
      </w:r>
    </w:p>
    <w:p w:rsidR="00132342" w:rsidRPr="00FE6AE3" w:rsidRDefault="00132342" w:rsidP="00132342">
      <w:pPr>
        <w:shd w:val="clear" w:color="auto" w:fill="FFFFFF"/>
        <w:spacing w:before="100" w:beforeAutospacing="1" w:after="100" w:afterAutospacing="1"/>
        <w:jc w:val="both"/>
        <w:rPr>
          <w:color w:val="000000"/>
          <w:sz w:val="28"/>
          <w:szCs w:val="28"/>
        </w:rPr>
      </w:pPr>
      <w:r w:rsidRPr="00FE6AE3">
        <w:rPr>
          <w:color w:val="000000"/>
          <w:sz w:val="28"/>
          <w:szCs w:val="28"/>
        </w:rPr>
        <w:t xml:space="preserve">The next driver tells me he’s behind on his mortgage and business is thin. ‘But all I need’s a couple of good months and a bit of luck, an’ I’ll be fine.’ A third </w:t>
      </w:r>
      <w:r w:rsidRPr="00FE6AE3">
        <w:rPr>
          <w:color w:val="000000"/>
          <w:sz w:val="28"/>
          <w:szCs w:val="28"/>
        </w:rPr>
        <w:lastRenderedPageBreak/>
        <w:t xml:space="preserve">points out a sign of hard times I haven’t seen since I was in </w:t>
      </w:r>
      <w:smartTag w:uri="urn:schemas-microsoft-com:office:smarttags" w:element="place">
        <w:r w:rsidRPr="00FE6AE3">
          <w:rPr>
            <w:color w:val="000000"/>
            <w:sz w:val="28"/>
            <w:szCs w:val="28"/>
          </w:rPr>
          <w:t>Eastern Europe</w:t>
        </w:r>
      </w:smartTag>
      <w:r w:rsidRPr="00FE6AE3">
        <w:rPr>
          <w:color w:val="000000"/>
          <w:sz w:val="28"/>
          <w:szCs w:val="28"/>
        </w:rPr>
        <w:t xml:space="preserve"> 20 years ago: entire blocks of flats, in mid-evening, with not a single electric light on. But he roars with laughter as he tells me about a man from his own flats who was a sand-blaster by trade but claimed to be a builder when the boom came, won some contracts, made out like a bandit, bought a string of racehorses and lived the Irish dream. How’s he doing now? ‘The banks have him by the bollocks, he’s completely fucked.’ </w:t>
      </w:r>
    </w:p>
    <w:p w:rsidR="00132342" w:rsidRPr="00FE6AE3" w:rsidRDefault="00132342" w:rsidP="00132342">
      <w:pPr>
        <w:shd w:val="clear" w:color="auto" w:fill="FFFFFF"/>
        <w:spacing w:before="100" w:beforeAutospacing="1" w:after="100" w:afterAutospacing="1"/>
        <w:jc w:val="both"/>
        <w:rPr>
          <w:color w:val="000000"/>
          <w:sz w:val="28"/>
          <w:szCs w:val="28"/>
        </w:rPr>
      </w:pPr>
      <w:r w:rsidRPr="00FE6AE3">
        <w:rPr>
          <w:color w:val="000000"/>
          <w:sz w:val="28"/>
          <w:szCs w:val="28"/>
        </w:rPr>
        <w:t>Later, a racing man tells me the other side of the same story. In some trainers’ yards, every horse was owned by new-rich builders. But just as there were no bidders last week (even at a slashed reserve of €300,000) for an apartment complex in Donegal once valued at €9.5 million, so there are no buyers for the builders’ nags at bloodstock sales — and the owners often don’t bother to collect them if they’re unsold.</w:t>
      </w:r>
    </w:p>
    <w:p w:rsidR="00132342" w:rsidRPr="00FE6AE3" w:rsidRDefault="00132342" w:rsidP="00132342">
      <w:pPr>
        <w:shd w:val="clear" w:color="auto" w:fill="FFFFFF"/>
        <w:spacing w:before="100" w:beforeAutospacing="1" w:after="100" w:afterAutospacing="1"/>
        <w:jc w:val="both"/>
        <w:rPr>
          <w:color w:val="000000"/>
          <w:sz w:val="28"/>
          <w:szCs w:val="28"/>
        </w:rPr>
      </w:pPr>
      <w:r w:rsidRPr="00FE6AE3">
        <w:rPr>
          <w:rStyle w:val="Strong"/>
          <w:color w:val="000000"/>
          <w:sz w:val="28"/>
          <w:szCs w:val="28"/>
        </w:rPr>
        <w:t>Never mind the numbers</w:t>
      </w:r>
    </w:p>
    <w:p w:rsidR="00132342" w:rsidRPr="00C44C5F" w:rsidRDefault="00132342" w:rsidP="00132342">
      <w:pPr>
        <w:shd w:val="clear" w:color="auto" w:fill="FFFFFF"/>
        <w:spacing w:before="100" w:beforeAutospacing="1" w:after="100" w:afterAutospacing="1"/>
        <w:jc w:val="both"/>
        <w:rPr>
          <w:rFonts w:ascii="Calibri" w:hAnsi="Calibri"/>
          <w:color w:val="000000"/>
          <w:sz w:val="28"/>
          <w:szCs w:val="28"/>
        </w:rPr>
      </w:pPr>
      <w:r w:rsidRPr="00FE6AE3">
        <w:rPr>
          <w:color w:val="000000"/>
          <w:sz w:val="28"/>
          <w:szCs w:val="28"/>
        </w:rPr>
        <w:t xml:space="preserve">I was wrong to think no one would want to talk to me: everyone does. But it seems to me that Dubliners, as people in shock often do, are obsessing about the wrong things — the shocking €85-billion scale of the bailout and the €20,000 debt per citizen it implies. Those are just numbers, I tell them: what matter more are market mood-swings. To stabilise investor sentiment, you need leaders who declare robustly that Ireland has now taken every painful step demanded by the IMF to shrink the fiscal deficit; that there is a way to keep Irish banks alive without imposing a haircut on bondholders which might cause Europe-wide panic; and that Ireland’s inward-investment success story, bolstered by its ultra-low corporate tax rate and its strong connections to the </w:t>
      </w:r>
      <w:r w:rsidRPr="00C44C5F">
        <w:rPr>
          <w:rFonts w:ascii="Calibri" w:hAnsi="Calibri"/>
          <w:color w:val="000000"/>
          <w:sz w:val="28"/>
          <w:szCs w:val="28"/>
        </w:rPr>
        <w:t xml:space="preserve">United States, offers real hope for the future. I’m hearing all that from businesspeople, but not from rabbit-in-the-headlights politicians. </w:t>
      </w:r>
    </w:p>
    <w:p w:rsidR="00132342" w:rsidRPr="00C44C5F" w:rsidRDefault="00132342" w:rsidP="00132342">
      <w:pPr>
        <w:pStyle w:val="redbold"/>
        <w:shd w:val="clear" w:color="auto" w:fill="FFFFFF"/>
        <w:jc w:val="both"/>
        <w:rPr>
          <w:rFonts w:ascii="Calibri" w:hAnsi="Calibri" w:cs="Times New Roman"/>
          <w:b w:val="0"/>
          <w:color w:val="000000"/>
          <w:sz w:val="28"/>
          <w:szCs w:val="28"/>
        </w:rPr>
      </w:pPr>
      <w:r w:rsidRPr="00C44C5F">
        <w:rPr>
          <w:rFonts w:ascii="Calibri" w:hAnsi="Calibri" w:cs="Times New Roman"/>
          <w:b w:val="0"/>
          <w:color w:val="000000"/>
          <w:sz w:val="28"/>
          <w:szCs w:val="28"/>
        </w:rPr>
        <w:t xml:space="preserve">Halfway through dinner, there’s a hand on my shoulder. It belongs to Vincent Browne, a cult figure in the Irish media who’s riding high after telling the current Taoiseach, Brian Cowen, at a televised press conference that he should apologise for ‘screwing up’ the country and resign as a matter of patriotic duty. Vincent wants me on his late-night TV3 chat show to give a British view of </w:t>
      </w:r>
      <w:smartTag w:uri="urn:schemas-microsoft-com:office:smarttags" w:element="country-region">
        <w:smartTag w:uri="urn:schemas-microsoft-com:office:smarttags" w:element="place">
          <w:r w:rsidRPr="00C44C5F">
            <w:rPr>
              <w:rFonts w:ascii="Calibri" w:hAnsi="Calibri" w:cs="Times New Roman"/>
              <w:b w:val="0"/>
              <w:color w:val="000000"/>
              <w:sz w:val="28"/>
              <w:szCs w:val="28"/>
            </w:rPr>
            <w:t>Ireland</w:t>
          </w:r>
        </w:smartTag>
      </w:smartTag>
      <w:r w:rsidRPr="00C44C5F">
        <w:rPr>
          <w:rFonts w:ascii="Calibri" w:hAnsi="Calibri" w:cs="Times New Roman"/>
          <w:b w:val="0"/>
          <w:color w:val="000000"/>
          <w:sz w:val="28"/>
          <w:szCs w:val="28"/>
        </w:rPr>
        <w:t xml:space="preserve">. I assure viewers that we still have far more affection and respect for our Irish cousins than we do for the EU powers and their doomed currency. But </w:t>
      </w:r>
      <w:r w:rsidRPr="00C44C5F">
        <w:rPr>
          <w:rFonts w:ascii="Calibri" w:hAnsi="Calibri" w:cs="Times New Roman"/>
          <w:b w:val="0"/>
          <w:color w:val="000000"/>
          <w:sz w:val="28"/>
          <w:szCs w:val="28"/>
        </w:rPr>
        <w:lastRenderedPageBreak/>
        <w:t xml:space="preserve">Vincent too is obsessing about numbers: what’s a fair rate for </w:t>
      </w:r>
      <w:smartTag w:uri="urn:schemas-microsoft-com:office:smarttags" w:element="country-region">
        <w:smartTag w:uri="urn:schemas-microsoft-com:office:smarttags" w:element="place">
          <w:r w:rsidRPr="00C44C5F">
            <w:rPr>
              <w:rFonts w:ascii="Calibri" w:hAnsi="Calibri" w:cs="Times New Roman"/>
              <w:b w:val="0"/>
              <w:color w:val="000000"/>
              <w:sz w:val="28"/>
              <w:szCs w:val="28"/>
            </w:rPr>
            <w:t>Ireland</w:t>
          </w:r>
        </w:smartTag>
      </w:smartTag>
      <w:r w:rsidRPr="00C44C5F">
        <w:rPr>
          <w:rFonts w:ascii="Calibri" w:hAnsi="Calibri" w:cs="Times New Roman"/>
          <w:b w:val="0"/>
          <w:color w:val="000000"/>
          <w:sz w:val="28"/>
          <w:szCs w:val="28"/>
        </w:rPr>
        <w:t xml:space="preserve"> to pay on the bailout? The answer when it came on Monday won’t have pleased him: 5.8 per cent is more than </w:t>
      </w:r>
      <w:smartTag w:uri="urn:schemas-microsoft-com:office:smarttags" w:element="country-region">
        <w:smartTag w:uri="urn:schemas-microsoft-com:office:smarttags" w:element="place">
          <w:r w:rsidRPr="00C44C5F">
            <w:rPr>
              <w:rFonts w:ascii="Calibri" w:hAnsi="Calibri" w:cs="Times New Roman"/>
              <w:b w:val="0"/>
              <w:color w:val="000000"/>
              <w:sz w:val="28"/>
              <w:szCs w:val="28"/>
            </w:rPr>
            <w:t>Greece</w:t>
          </w:r>
        </w:smartTag>
      </w:smartTag>
      <w:r w:rsidRPr="00C44C5F">
        <w:rPr>
          <w:rFonts w:ascii="Calibri" w:hAnsi="Calibri" w:cs="Times New Roman"/>
          <w:b w:val="0"/>
          <w:color w:val="000000"/>
          <w:sz w:val="28"/>
          <w:szCs w:val="28"/>
        </w:rPr>
        <w:t xml:space="preserve"> had to pay, and equates to €5 billion a year in interest costs. Again I argue, the numbers won’t matter if markets believe </w:t>
      </w:r>
      <w:smartTag w:uri="urn:schemas-microsoft-com:office:smarttags" w:element="country-region">
        <w:smartTag w:uri="urn:schemas-microsoft-com:office:smarttags" w:element="place">
          <w:r w:rsidRPr="00C44C5F">
            <w:rPr>
              <w:rFonts w:ascii="Calibri" w:hAnsi="Calibri" w:cs="Times New Roman"/>
              <w:b w:val="0"/>
              <w:color w:val="000000"/>
              <w:sz w:val="28"/>
              <w:szCs w:val="28"/>
            </w:rPr>
            <w:t>Ireland</w:t>
          </w:r>
        </w:smartTag>
      </w:smartTag>
      <w:r w:rsidRPr="00C44C5F">
        <w:rPr>
          <w:rFonts w:ascii="Calibri" w:hAnsi="Calibri" w:cs="Times New Roman"/>
          <w:b w:val="0"/>
          <w:color w:val="000000"/>
          <w:sz w:val="28"/>
          <w:szCs w:val="28"/>
        </w:rPr>
        <w:t xml:space="preserve"> has a viable recovery path — because much of the bailout will never have to be drawn down. </w:t>
      </w:r>
    </w:p>
    <w:p w:rsidR="00132342" w:rsidRPr="00FE6AE3" w:rsidRDefault="00132342" w:rsidP="00132342">
      <w:pPr>
        <w:shd w:val="clear" w:color="auto" w:fill="FFFFFF"/>
        <w:spacing w:before="100" w:beforeAutospacing="1" w:after="100" w:afterAutospacing="1"/>
        <w:jc w:val="both"/>
        <w:rPr>
          <w:color w:val="000000"/>
          <w:sz w:val="28"/>
          <w:szCs w:val="28"/>
        </w:rPr>
      </w:pPr>
      <w:r w:rsidRPr="00FE6AE3">
        <w:rPr>
          <w:color w:val="000000"/>
          <w:sz w:val="28"/>
          <w:szCs w:val="28"/>
        </w:rPr>
        <w:t xml:space="preserve">The weakness of my argument is that </w:t>
      </w:r>
      <w:smartTag w:uri="urn:schemas-microsoft-com:office:smarttags" w:element="City">
        <w:smartTag w:uri="urn:schemas-microsoft-com:office:smarttags" w:element="place">
          <w:r w:rsidRPr="00FE6AE3">
            <w:rPr>
              <w:color w:val="000000"/>
              <w:sz w:val="28"/>
              <w:szCs w:val="28"/>
            </w:rPr>
            <w:t>Dublin</w:t>
          </w:r>
        </w:smartTag>
      </w:smartTag>
      <w:r w:rsidRPr="00FE6AE3">
        <w:rPr>
          <w:color w:val="000000"/>
          <w:sz w:val="28"/>
          <w:szCs w:val="28"/>
        </w:rPr>
        <w:t xml:space="preserve"> has no statesmen to make the case. Cowen is bumbling towards electoral oblivion; the finance minister, Brian Lenihan, is more impressive but will be swept out with the rest of the Fine Fail gang. The opposition Fianna Gael leader and likely election winner, Enda Kenny, has been all but invisible during the crisis — and is another product of the old system: like Cowen and Lenihan, he inherited his Dail seat from his father. The best man to speak for </w:t>
      </w:r>
      <w:smartTag w:uri="urn:schemas-microsoft-com:office:smarttags" w:element="country-region">
        <w:smartTag w:uri="urn:schemas-microsoft-com:office:smarttags" w:element="place">
          <w:r w:rsidRPr="00FE6AE3">
            <w:rPr>
              <w:color w:val="000000"/>
              <w:sz w:val="28"/>
              <w:szCs w:val="28"/>
            </w:rPr>
            <w:t>Ireland</w:t>
          </w:r>
        </w:smartTag>
      </w:smartTag>
      <w:r w:rsidRPr="00FE6AE3">
        <w:rPr>
          <w:color w:val="000000"/>
          <w:sz w:val="28"/>
          <w:szCs w:val="28"/>
        </w:rPr>
        <w:t xml:space="preserve"> now would be the former Fine Gael attorney-general Peter Sutherland, who went on to be an EU commissioner, world trade negotiator and chairman of both BP and Goldman Sachs International. I once asked him if he would ever contemplate a return to domestic politics, or whether </w:t>
      </w:r>
      <w:smartTag w:uri="urn:schemas-microsoft-com:office:smarttags" w:element="country-region">
        <w:smartTag w:uri="urn:schemas-microsoft-com:office:smarttags" w:element="place">
          <w:r w:rsidRPr="00FE6AE3">
            <w:rPr>
              <w:color w:val="000000"/>
              <w:sz w:val="28"/>
              <w:szCs w:val="28"/>
            </w:rPr>
            <w:t>Ireland</w:t>
          </w:r>
        </w:smartTag>
      </w:smartTag>
      <w:r w:rsidRPr="00FE6AE3">
        <w:rPr>
          <w:color w:val="000000"/>
          <w:sz w:val="28"/>
          <w:szCs w:val="28"/>
        </w:rPr>
        <w:t xml:space="preserve"> was now too small a stage. ‘</w:t>
      </w:r>
      <w:smartTag w:uri="urn:schemas-microsoft-com:office:smarttags" w:element="country-region">
        <w:smartTag w:uri="urn:schemas-microsoft-com:office:smarttags" w:element="place">
          <w:r w:rsidRPr="00FE6AE3">
            <w:rPr>
              <w:color w:val="000000"/>
              <w:sz w:val="28"/>
              <w:szCs w:val="28"/>
            </w:rPr>
            <w:t>Ireland</w:t>
          </w:r>
        </w:smartTag>
      </w:smartTag>
      <w:r w:rsidRPr="00FE6AE3">
        <w:rPr>
          <w:color w:val="000000"/>
          <w:sz w:val="28"/>
          <w:szCs w:val="28"/>
        </w:rPr>
        <w:t xml:space="preserve"> will always be big enough for me,’ was his reply. But he has battled against throat cancer since then, and was in hospital in </w:t>
      </w:r>
      <w:smartTag w:uri="urn:schemas-microsoft-com:office:smarttags" w:element="City">
        <w:smartTag w:uri="urn:schemas-microsoft-com:office:smarttags" w:element="place">
          <w:r w:rsidRPr="00FE6AE3">
            <w:rPr>
              <w:color w:val="000000"/>
              <w:sz w:val="28"/>
              <w:szCs w:val="28"/>
            </w:rPr>
            <w:t>London</w:t>
          </w:r>
        </w:smartTag>
      </w:smartTag>
      <w:r w:rsidRPr="00FE6AE3">
        <w:rPr>
          <w:color w:val="000000"/>
          <w:sz w:val="28"/>
          <w:szCs w:val="28"/>
        </w:rPr>
        <w:t xml:space="preserve"> during the bailout talks. For his country’s sake I hope he’s fit enough to return to the fray in the New Year.</w:t>
      </w:r>
    </w:p>
    <w:p w:rsidR="00132342" w:rsidRPr="00FE6AE3" w:rsidRDefault="00132342" w:rsidP="00132342">
      <w:pPr>
        <w:shd w:val="clear" w:color="auto" w:fill="FFFFFF"/>
        <w:spacing w:before="100" w:beforeAutospacing="1" w:after="100" w:afterAutospacing="1"/>
        <w:jc w:val="both"/>
        <w:rPr>
          <w:color w:val="000000"/>
          <w:sz w:val="28"/>
          <w:szCs w:val="28"/>
        </w:rPr>
      </w:pPr>
      <w:r w:rsidRPr="00FE6AE3">
        <w:rPr>
          <w:rStyle w:val="Strong"/>
          <w:color w:val="000000"/>
          <w:sz w:val="28"/>
          <w:szCs w:val="28"/>
        </w:rPr>
        <w:t>Fast turnaround</w:t>
      </w:r>
    </w:p>
    <w:p w:rsidR="00132342" w:rsidRDefault="00132342" w:rsidP="00132342">
      <w:pPr>
        <w:shd w:val="clear" w:color="auto" w:fill="FFFFFF"/>
        <w:spacing w:before="100" w:beforeAutospacing="1" w:after="100" w:afterAutospacing="1"/>
        <w:jc w:val="both"/>
        <w:rPr>
          <w:color w:val="000000"/>
          <w:sz w:val="28"/>
          <w:szCs w:val="28"/>
        </w:rPr>
      </w:pPr>
      <w:smartTag w:uri="urn:schemas-microsoft-com:office:smarttags" w:element="City">
        <w:smartTag w:uri="urn:schemas-microsoft-com:office:smarttags" w:element="place">
          <w:r w:rsidRPr="00FE6AE3">
            <w:rPr>
              <w:color w:val="000000"/>
              <w:sz w:val="28"/>
              <w:szCs w:val="28"/>
            </w:rPr>
            <w:t>Dublin</w:t>
          </w:r>
        </w:smartTag>
      </w:smartTag>
      <w:r w:rsidRPr="00FE6AE3">
        <w:rPr>
          <w:color w:val="000000"/>
          <w:sz w:val="28"/>
          <w:szCs w:val="28"/>
        </w:rPr>
        <w:t xml:space="preserve"> airport’s Terminal 2 opened, a year late and massively over budget, on the day the IMF men flew in. Ryanair boss Michael O’Leary (who had argued to be allowed to build and run his own low-cost terminal) damned the new showpiece as ‘a statement of modern </w:t>
      </w:r>
      <w:smartTag w:uri="urn:schemas-microsoft-com:office:smarttags" w:element="country-region">
        <w:smartTag w:uri="urn:schemas-microsoft-com:office:smarttags" w:element="place">
          <w:r w:rsidRPr="00FE6AE3">
            <w:rPr>
              <w:color w:val="000000"/>
              <w:sz w:val="28"/>
              <w:szCs w:val="28"/>
            </w:rPr>
            <w:t>Ireland</w:t>
          </w:r>
        </w:smartTag>
      </w:smartTag>
      <w:r w:rsidRPr="00FE6AE3">
        <w:rPr>
          <w:color w:val="000000"/>
          <w:sz w:val="28"/>
          <w:szCs w:val="28"/>
        </w:rPr>
        <w:t>, a big, bankrupt property development’. But at 7.30 on Friday morning, Terminal 1 is heaving: everyone has a cheap ticket to leave the country. Ryanair planes buzz in and out of the departure stands, intent on their 25-minute turnaround target and offering a demonstration of what the Irish can do when they get their act together. ‘That’s the fellah should run the country, that Michael O’Leary,’ says my last taxi driver. ‘An’ the best of luck to you, sir.’</w:t>
      </w:r>
    </w:p>
    <w:p w:rsidR="00132342" w:rsidRPr="00C44C5F" w:rsidRDefault="00132342" w:rsidP="00132342">
      <w:pPr>
        <w:pStyle w:val="Heading1"/>
        <w:shd w:val="clear" w:color="auto" w:fill="FFFFFF"/>
        <w:jc w:val="both"/>
        <w:rPr>
          <w:rFonts w:ascii="Calibri" w:hAnsi="Calibri"/>
        </w:rPr>
      </w:pPr>
      <w:r w:rsidRPr="00C44C5F">
        <w:rPr>
          <w:rFonts w:ascii="Calibri" w:hAnsi="Calibri"/>
        </w:rPr>
        <w:t>(2</w:t>
      </w:r>
      <w:r>
        <w:rPr>
          <w:rFonts w:ascii="Calibri" w:hAnsi="Calibri"/>
        </w:rPr>
        <w:t>0</w:t>
      </w:r>
      <w:r w:rsidRPr="00C44C5F">
        <w:rPr>
          <w:rFonts w:ascii="Calibri" w:hAnsi="Calibri"/>
        </w:rPr>
        <w:t>) Any Other Business</w:t>
      </w:r>
    </w:p>
    <w:p w:rsidR="00132342" w:rsidRPr="004C71AC" w:rsidRDefault="00A13788" w:rsidP="00132342">
      <w:pPr>
        <w:shd w:val="clear" w:color="auto" w:fill="F0F0F0"/>
        <w:jc w:val="both"/>
        <w:rPr>
          <w:sz w:val="28"/>
          <w:szCs w:val="28"/>
        </w:rPr>
      </w:pPr>
      <w:hyperlink r:id="rId730" w:history="1">
        <w:r w:rsidR="00132342" w:rsidRPr="004C71AC">
          <w:rPr>
            <w:rStyle w:val="name2"/>
            <w:sz w:val="28"/>
            <w:szCs w:val="28"/>
          </w:rPr>
          <w:t>Martin Vander Weyer</w:t>
        </w:r>
      </w:hyperlink>
    </w:p>
    <w:p w:rsidR="00132342" w:rsidRPr="004C71AC" w:rsidRDefault="00132342" w:rsidP="00132342">
      <w:pPr>
        <w:shd w:val="clear" w:color="auto" w:fill="F0F0F0"/>
        <w:jc w:val="both"/>
        <w:rPr>
          <w:sz w:val="28"/>
          <w:szCs w:val="28"/>
        </w:rPr>
      </w:pPr>
      <w:r w:rsidRPr="004C71AC">
        <w:rPr>
          <w:rStyle w:val="name2"/>
          <w:sz w:val="28"/>
          <w:szCs w:val="28"/>
        </w:rPr>
        <w:t>27 November 2010</w:t>
      </w:r>
    </w:p>
    <w:p w:rsidR="00132342" w:rsidRPr="004C71AC" w:rsidRDefault="00132342" w:rsidP="00132342">
      <w:pPr>
        <w:shd w:val="clear" w:color="auto" w:fill="FFFFFF"/>
        <w:spacing w:after="100" w:afterAutospacing="1" w:line="312" w:lineRule="auto"/>
        <w:jc w:val="both"/>
        <w:rPr>
          <w:b/>
          <w:bCs/>
          <w:color w:val="CC0000"/>
          <w:sz w:val="28"/>
          <w:szCs w:val="28"/>
        </w:rPr>
      </w:pPr>
      <w:r w:rsidRPr="004C71AC">
        <w:rPr>
          <w:b/>
          <w:bCs/>
          <w:color w:val="CC0000"/>
          <w:sz w:val="28"/>
          <w:szCs w:val="28"/>
        </w:rPr>
        <w:t>My tip for enterprise tsar from Cameron’s list of loads-of-money peers: Lord Fellowes of Downton</w:t>
      </w:r>
    </w:p>
    <w:p w:rsidR="00132342" w:rsidRPr="004C71AC" w:rsidRDefault="00132342" w:rsidP="00132342">
      <w:pPr>
        <w:shd w:val="clear" w:color="auto" w:fill="FFFFFF"/>
        <w:spacing w:before="100" w:beforeAutospacing="1" w:after="100" w:afterAutospacing="1"/>
        <w:jc w:val="both"/>
        <w:rPr>
          <w:color w:val="000000"/>
          <w:sz w:val="28"/>
          <w:szCs w:val="28"/>
        </w:rPr>
      </w:pPr>
      <w:r w:rsidRPr="004C71AC">
        <w:rPr>
          <w:color w:val="000000"/>
          <w:sz w:val="28"/>
          <w:szCs w:val="28"/>
        </w:rPr>
        <w:t>Who, I wonder, will advise David Cameron on entrepreneurship now that Lord Young of Graffham has been fed to the sharks by the Downing Street crew for his unguarded remark that in this ‘so-called recession… most people have never had it so good’? Even some voices on the BBC were prepared to admit that the former Cabinet minister, corporate chief and venture capitalist wasn’t entirely wrong: technically speaking, Britain came out of recession a year ago, and although it was longer and deeper than previous downturns (thus ‘the worst in living memory’), low interest rates really did help make it feel less painful for many people than those of 1991, 1981 and 1974.</w:t>
      </w:r>
    </w:p>
    <w:p w:rsidR="00132342" w:rsidRPr="004C71AC" w:rsidRDefault="00132342" w:rsidP="00132342">
      <w:pPr>
        <w:shd w:val="clear" w:color="auto" w:fill="FFFFFF"/>
        <w:spacing w:before="100" w:beforeAutospacing="1" w:after="100" w:afterAutospacing="1"/>
        <w:jc w:val="both"/>
        <w:rPr>
          <w:color w:val="000000"/>
          <w:sz w:val="28"/>
          <w:szCs w:val="28"/>
        </w:rPr>
      </w:pPr>
      <w:r w:rsidRPr="004C71AC">
        <w:rPr>
          <w:color w:val="000000"/>
          <w:sz w:val="28"/>
          <w:szCs w:val="28"/>
        </w:rPr>
        <w:t xml:space="preserve">But Young’s words made bad headlines — and journalists covering the story took their cue from Cameron’s people, giving the 78-year-old peer a casual kicking as he departed. Instant ‘profiles’ of him were notably inaccurate: it’s a pity no one bothered to look up the essay he wrote in our Christmas issue of 2008 about what happened to him in the winter of 1973–74, when his property company collapsed amidst the chaos of miners’ strikes and the three-day week. ‘It was a miserable time but… I knew what I had to do. I was now technically insolvent... All that I had worked for since starting my first business 13 years before had gone. I had debts, mortgages, two children in school and no income… I simply had to earn a living.’ He did so in part by buying bundles of cheap air tickets to </w:t>
      </w:r>
      <w:smartTag w:uri="urn:schemas-microsoft-com:office:smarttags" w:element="State">
        <w:smartTag w:uri="urn:schemas-microsoft-com:office:smarttags" w:element="place">
          <w:r w:rsidRPr="004C71AC">
            <w:rPr>
              <w:color w:val="000000"/>
              <w:sz w:val="28"/>
              <w:szCs w:val="28"/>
            </w:rPr>
            <w:t>New York</w:t>
          </w:r>
        </w:smartTag>
      </w:smartTag>
      <w:r w:rsidRPr="004C71AC">
        <w:rPr>
          <w:color w:val="000000"/>
          <w:sz w:val="28"/>
          <w:szCs w:val="28"/>
        </w:rPr>
        <w:t xml:space="preserve"> and turning a buck over there until conditions improved sufficiently for him to do so again over here. </w:t>
      </w:r>
    </w:p>
    <w:p w:rsidR="00132342" w:rsidRPr="004C71AC" w:rsidRDefault="00132342" w:rsidP="00132342">
      <w:pPr>
        <w:shd w:val="clear" w:color="auto" w:fill="FFFFFF"/>
        <w:spacing w:before="100" w:beforeAutospacing="1" w:after="100" w:afterAutospacing="1"/>
        <w:jc w:val="both"/>
        <w:rPr>
          <w:color w:val="000000"/>
          <w:sz w:val="28"/>
          <w:szCs w:val="28"/>
        </w:rPr>
      </w:pPr>
      <w:r w:rsidRPr="004C71AC">
        <w:rPr>
          <w:color w:val="000000"/>
          <w:sz w:val="28"/>
          <w:szCs w:val="28"/>
        </w:rPr>
        <w:t xml:space="preserve">Is there anyone else in Cameron’s circle who has that kind of life experience to draw upon? I doubt it, and last week’s loads-of-money list of new peers does not encourage me to think otherwise. Among the ‘business’ names, most are Tory party fundraisers or donors — or perhaps multimillionaire car dealer Robert Edmiston got there because the Prime Minister wants someone on the team who knows his way round Glass’s Guide. The only one with a wholly admirable story to tell is Sir Michael Bishop, who defied airline-industry odds </w:t>
      </w:r>
      <w:r w:rsidRPr="004C71AC">
        <w:rPr>
          <w:color w:val="000000"/>
          <w:sz w:val="28"/>
          <w:szCs w:val="28"/>
        </w:rPr>
        <w:lastRenderedPageBreak/>
        <w:t xml:space="preserve">for three decades at British Midland (now bmi) before selling to Lufthansa. And the only new peer who really would be a smart choice to replace Young as enterprise tsar is not on Cameron’s list at all, but on Ed Miliband’s: he is Jonathan Kestenbaum, who is about to stand down as chief executive of the National Endowment for Science, Technology and the Arts, a body dedicated to the vital task of connecting British innovators to start-up capital. </w:t>
      </w:r>
    </w:p>
    <w:p w:rsidR="00132342" w:rsidRPr="004C71AC" w:rsidRDefault="00132342" w:rsidP="00132342">
      <w:pPr>
        <w:shd w:val="clear" w:color="auto" w:fill="FFFFFF"/>
        <w:jc w:val="both"/>
        <w:rPr>
          <w:color w:val="000000"/>
          <w:sz w:val="28"/>
          <w:szCs w:val="28"/>
        </w:rPr>
      </w:pPr>
      <w:r w:rsidRPr="004C71AC">
        <w:rPr>
          <w:rStyle w:val="Strong"/>
          <w:color w:val="000000"/>
          <w:sz w:val="28"/>
          <w:szCs w:val="28"/>
        </w:rPr>
        <w:t>History books</w:t>
      </w:r>
      <w:r w:rsidRPr="004C71AC">
        <w:rPr>
          <w:color w:val="000000"/>
          <w:sz w:val="28"/>
          <w:szCs w:val="28"/>
        </w:rPr>
        <w:t xml:space="preserve"> </w:t>
      </w:r>
    </w:p>
    <w:p w:rsidR="00132342" w:rsidRPr="004C71AC" w:rsidRDefault="00132342" w:rsidP="00132342">
      <w:pPr>
        <w:shd w:val="clear" w:color="auto" w:fill="FFFFFF"/>
        <w:spacing w:before="100" w:beforeAutospacing="1" w:after="100" w:afterAutospacing="1"/>
        <w:jc w:val="both"/>
        <w:rPr>
          <w:color w:val="000000"/>
          <w:sz w:val="28"/>
          <w:szCs w:val="28"/>
        </w:rPr>
      </w:pPr>
      <w:r w:rsidRPr="004C71AC">
        <w:rPr>
          <w:color w:val="000000"/>
          <w:sz w:val="28"/>
          <w:szCs w:val="28"/>
        </w:rPr>
        <w:t xml:space="preserve">I had the pleasure of being a judge of this year’s Wadsworth Prize for the most outstanding contribution to the study of British business history. For my own books of the year, therefore, let me steer you away from shelves bending under so many weighty tomes about the recent (if you’re pessimistic or Irish, current) financial crisis, towards two accounts of past phases of economic change that we can look back on with pride rather than shame. The Wadsworth winner, Industrial Enlightenment by Peter M. Jones (Manchester University Press, £55), explains how late-18th-century ‘natural philosophers’ and entrepreneurs in Birmingham and other new industrial cities across Europe bounced ideas off each other to create a ferment of innovation as sparkling as anything in modern Silicon Valley. </w:t>
      </w:r>
    </w:p>
    <w:p w:rsidR="00132342" w:rsidRPr="004C71AC" w:rsidRDefault="00132342" w:rsidP="00132342">
      <w:pPr>
        <w:shd w:val="clear" w:color="auto" w:fill="FFFFFF"/>
        <w:spacing w:before="100" w:beforeAutospacing="1" w:after="100" w:afterAutospacing="1"/>
        <w:jc w:val="both"/>
        <w:rPr>
          <w:color w:val="000000"/>
          <w:sz w:val="28"/>
          <w:szCs w:val="28"/>
        </w:rPr>
      </w:pPr>
      <w:r w:rsidRPr="004C71AC">
        <w:rPr>
          <w:color w:val="000000"/>
          <w:sz w:val="28"/>
          <w:szCs w:val="28"/>
        </w:rPr>
        <w:t xml:space="preserve">Among the runners-up, The World’s First Railway System by Mark Casson (Oxford, £65) tells the story of the mid-19th-century ‘railway mania’ that created the network we have today — then re-tells it counterfactually to show that if it had been the product of scientific planning rather than capitalist competition we would have ended up with shorter, straighter lines and hubs in more sensible places. Mind you, only raw capitalism could have made it happen at all, and that will probably be true of the fast-rail link from </w:t>
      </w:r>
      <w:smartTag w:uri="urn:schemas-microsoft-com:office:smarttags" w:element="City">
        <w:r w:rsidRPr="004C71AC">
          <w:rPr>
            <w:color w:val="000000"/>
            <w:sz w:val="28"/>
            <w:szCs w:val="28"/>
          </w:rPr>
          <w:t>London</w:t>
        </w:r>
      </w:smartTag>
      <w:r w:rsidRPr="004C71AC">
        <w:rPr>
          <w:color w:val="000000"/>
          <w:sz w:val="28"/>
          <w:szCs w:val="28"/>
        </w:rPr>
        <w:t xml:space="preserve"> to </w:t>
      </w:r>
      <w:smartTag w:uri="urn:schemas-microsoft-com:office:smarttags" w:element="City">
        <w:smartTag w:uri="urn:schemas-microsoft-com:office:smarttags" w:element="place">
          <w:r w:rsidRPr="004C71AC">
            <w:rPr>
              <w:color w:val="000000"/>
              <w:sz w:val="28"/>
              <w:szCs w:val="28"/>
            </w:rPr>
            <w:t>Birmingham</w:t>
          </w:r>
        </w:smartTag>
      </w:smartTag>
      <w:r w:rsidRPr="004C71AC">
        <w:rPr>
          <w:color w:val="000000"/>
          <w:sz w:val="28"/>
          <w:szCs w:val="28"/>
        </w:rPr>
        <w:t xml:space="preserve"> which is provoking so much middle-class nimbyism — the Midsomer Murders village is threatened, though you’d think they’d be more worried about all those corpses. I suspect the fast-rail route will become a lot slower, longer and less straight before it ever gets built.</w:t>
      </w:r>
    </w:p>
    <w:p w:rsidR="00132342" w:rsidRPr="004C71AC" w:rsidRDefault="00132342" w:rsidP="00132342">
      <w:pPr>
        <w:shd w:val="clear" w:color="auto" w:fill="FFFFFF"/>
        <w:jc w:val="both"/>
        <w:rPr>
          <w:color w:val="000000"/>
          <w:sz w:val="28"/>
          <w:szCs w:val="28"/>
        </w:rPr>
      </w:pPr>
      <w:r w:rsidRPr="004C71AC">
        <w:rPr>
          <w:rStyle w:val="Strong"/>
          <w:color w:val="000000"/>
          <w:sz w:val="28"/>
          <w:szCs w:val="28"/>
        </w:rPr>
        <w:t>My Downton discovery</w:t>
      </w:r>
      <w:r w:rsidRPr="004C71AC">
        <w:rPr>
          <w:color w:val="000000"/>
          <w:sz w:val="28"/>
          <w:szCs w:val="28"/>
        </w:rPr>
        <w:t xml:space="preserve"> </w:t>
      </w:r>
    </w:p>
    <w:p w:rsidR="00132342" w:rsidRPr="004C71AC" w:rsidRDefault="00132342" w:rsidP="00132342">
      <w:pPr>
        <w:shd w:val="clear" w:color="auto" w:fill="FFFFFF"/>
        <w:spacing w:before="100" w:beforeAutospacing="1" w:after="100" w:afterAutospacing="1"/>
        <w:jc w:val="both"/>
        <w:rPr>
          <w:color w:val="000000"/>
          <w:sz w:val="28"/>
          <w:szCs w:val="28"/>
        </w:rPr>
      </w:pPr>
      <w:r w:rsidRPr="004C71AC">
        <w:rPr>
          <w:color w:val="000000"/>
          <w:sz w:val="28"/>
          <w:szCs w:val="28"/>
        </w:rPr>
        <w:t xml:space="preserve">Back to the lords and ladies, new and old. If you’re of the opinion that most financial pundits have been wrong for most of the past decade, you’re </w:t>
      </w:r>
      <w:r w:rsidRPr="004C71AC">
        <w:rPr>
          <w:color w:val="000000"/>
          <w:sz w:val="28"/>
          <w:szCs w:val="28"/>
        </w:rPr>
        <w:lastRenderedPageBreak/>
        <w:t xml:space="preserve">probably in a majority; so it is some consolation to our demoralised fraternity that we are at last to be represented on the red benches — by the fragrant Patience Wheatcroft, outgoing editor of the Wall Street Journal Europe, who was also on the Tory list. All we want now is a baronetcy for Christopher Fildes and our spirits will be restored. </w:t>
      </w:r>
    </w:p>
    <w:p w:rsidR="00132342" w:rsidRPr="004C71AC" w:rsidRDefault="00132342" w:rsidP="00132342">
      <w:pPr>
        <w:shd w:val="clear" w:color="auto" w:fill="FFFFFF"/>
        <w:spacing w:before="100" w:beforeAutospacing="1" w:after="100" w:afterAutospacing="1"/>
        <w:jc w:val="both"/>
        <w:rPr>
          <w:color w:val="000000"/>
          <w:sz w:val="28"/>
          <w:szCs w:val="28"/>
        </w:rPr>
      </w:pPr>
      <w:r w:rsidRPr="004C71AC">
        <w:rPr>
          <w:color w:val="000000"/>
          <w:sz w:val="28"/>
          <w:szCs w:val="28"/>
        </w:rPr>
        <w:t>Meanwhile, the Prime Minister could always turn for entrepreneurial advice to Downton Abbey creator Julian Fellowes, whose surprise peerage looked like a device to distract the media away from the moneybags, but whose brilliant costume drama will bring a big boost to British export figures as it sells around the world. Fellowes’s ennoblement has provoked another flurry of speculation in my part of the world as to where precisely he pictured Lord Grantham’s seat: Yorkshire towns mentioned in the script are all close to Fellowes’s alma mater, Ampleforth, so the simple answer is that the author imagined Highclere, the house where the series was filmed, transported from Berkshire to the Ampleforth valley. A popular local theory, however, is that he was looking three miles further north to Duncombe Park, ancestral home of the Earls of Feversham, on the edge of Helmsley — where my own house was previously the home of the late Lord Feversham’s mother, who I gather was a great friend of Dame Maggie Smith. So I think that clinches it: I’ll be auditioning for a butler shortly, and opening my Downton Discovery Trail in the spring.</w:t>
      </w:r>
    </w:p>
    <w:p w:rsidR="00132342" w:rsidRDefault="00132342" w:rsidP="00132342">
      <w:pPr>
        <w:shd w:val="clear" w:color="auto" w:fill="FFFFFF"/>
        <w:spacing w:before="100" w:beforeAutospacing="1" w:after="100" w:afterAutospacing="1"/>
        <w:jc w:val="both"/>
        <w:rPr>
          <w:color w:val="000000"/>
          <w:sz w:val="28"/>
          <w:szCs w:val="28"/>
        </w:rPr>
      </w:pPr>
      <w:r w:rsidRPr="004C71AC">
        <w:rPr>
          <w:color w:val="000000"/>
          <w:sz w:val="28"/>
          <w:szCs w:val="28"/>
        </w:rPr>
        <w:t xml:space="preserve">Enough Edwardian escapism already. ‘Government collapsing!’ says an email signed ‘A Friend in Need’. I’m off to </w:t>
      </w:r>
      <w:smartTag w:uri="urn:schemas-microsoft-com:office:smarttags" w:element="place">
        <w:smartTag w:uri="urn:schemas-microsoft-com:office:smarttags" w:element="City">
          <w:r w:rsidRPr="004C71AC">
            <w:rPr>
              <w:color w:val="000000"/>
              <w:sz w:val="28"/>
              <w:szCs w:val="28"/>
            </w:rPr>
            <w:t>Dublin</w:t>
          </w:r>
        </w:smartTag>
      </w:smartTag>
      <w:r w:rsidRPr="004C71AC">
        <w:rPr>
          <w:color w:val="000000"/>
          <w:sz w:val="28"/>
          <w:szCs w:val="28"/>
        </w:rPr>
        <w:t xml:space="preserve"> to see for myself — I’ll report next week.</w:t>
      </w:r>
    </w:p>
    <w:p w:rsidR="00132342" w:rsidRDefault="00132342" w:rsidP="00AF2476">
      <w:pPr>
        <w:pStyle w:val="NormalWeb"/>
        <w:jc w:val="both"/>
        <w:rPr>
          <w:rFonts w:ascii="Calibri" w:hAnsi="Calibri" w:cs="Arial"/>
          <w:b/>
          <w:iCs/>
          <w:color w:val="000000"/>
          <w:sz w:val="48"/>
          <w:szCs w:val="48"/>
          <w:u w:val="single"/>
        </w:rPr>
      </w:pPr>
    </w:p>
    <w:p w:rsidR="00132342" w:rsidRDefault="00132342" w:rsidP="00AF2476">
      <w:pPr>
        <w:pStyle w:val="NormalWeb"/>
        <w:jc w:val="both"/>
        <w:rPr>
          <w:rFonts w:ascii="Calibri" w:hAnsi="Calibri" w:cs="Arial"/>
          <w:b/>
          <w:iCs/>
          <w:color w:val="000000"/>
          <w:sz w:val="48"/>
          <w:szCs w:val="48"/>
          <w:u w:val="single"/>
        </w:rPr>
      </w:pPr>
    </w:p>
    <w:p w:rsidR="00AF2476" w:rsidRPr="008E4D2D" w:rsidRDefault="00AF2476" w:rsidP="00AF2476">
      <w:pPr>
        <w:pStyle w:val="NormalWeb"/>
        <w:jc w:val="both"/>
        <w:rPr>
          <w:rFonts w:ascii="Calibri" w:hAnsi="Calibri" w:cs="Arial"/>
          <w:b/>
          <w:iCs/>
          <w:color w:val="000000"/>
          <w:sz w:val="48"/>
          <w:szCs w:val="48"/>
          <w:u w:val="single"/>
        </w:rPr>
      </w:pPr>
      <w:r w:rsidRPr="008E4D2D">
        <w:rPr>
          <w:rFonts w:ascii="Calibri" w:hAnsi="Calibri" w:cs="Arial"/>
          <w:b/>
          <w:iCs/>
          <w:color w:val="000000"/>
          <w:sz w:val="48"/>
          <w:szCs w:val="48"/>
          <w:u w:val="single"/>
        </w:rPr>
        <w:t>The Spectator (continued…)</w:t>
      </w:r>
    </w:p>
    <w:p w:rsidR="00AF2476" w:rsidRDefault="00AF2476" w:rsidP="00AF2476">
      <w:pPr>
        <w:pStyle w:val="Heading1"/>
        <w:shd w:val="clear" w:color="auto" w:fill="FFFFFF"/>
        <w:rPr>
          <w:rFonts w:cs="Arial"/>
        </w:rPr>
      </w:pPr>
      <w:r>
        <w:rPr>
          <w:rFonts w:ascii="Calibri" w:hAnsi="Calibri" w:cs="Arial"/>
          <w:b w:val="0"/>
          <w:iCs/>
          <w:color w:val="000000"/>
        </w:rPr>
        <w:t xml:space="preserve">(21) </w:t>
      </w:r>
      <w:r>
        <w:rPr>
          <w:rFonts w:cs="Arial"/>
        </w:rPr>
        <w:t>Any other business</w:t>
      </w:r>
    </w:p>
    <w:p w:rsidR="00AF2476" w:rsidRDefault="00A13788" w:rsidP="00AF2476">
      <w:pPr>
        <w:shd w:val="clear" w:color="auto" w:fill="F0F0F0"/>
        <w:rPr>
          <w:rFonts w:ascii="Arial" w:hAnsi="Arial" w:cs="Arial"/>
          <w:sz w:val="15"/>
          <w:szCs w:val="15"/>
        </w:rPr>
      </w:pPr>
      <w:hyperlink r:id="rId731" w:history="1">
        <w:r w:rsidR="00AF2476">
          <w:rPr>
            <w:rStyle w:val="name2"/>
          </w:rPr>
          <w:t>Martin Vander Weyer</w:t>
        </w:r>
      </w:hyperlink>
    </w:p>
    <w:p w:rsidR="00AF2476" w:rsidRDefault="00AF2476" w:rsidP="00AF2476">
      <w:pPr>
        <w:shd w:val="clear" w:color="auto" w:fill="F0F0F0"/>
        <w:rPr>
          <w:rFonts w:ascii="Arial" w:hAnsi="Arial" w:cs="Arial"/>
          <w:sz w:val="15"/>
          <w:szCs w:val="15"/>
        </w:rPr>
      </w:pPr>
      <w:r>
        <w:rPr>
          <w:rStyle w:val="name2"/>
        </w:rPr>
        <w:lastRenderedPageBreak/>
        <w:t>8 January 2011</w:t>
      </w:r>
    </w:p>
    <w:p w:rsidR="00AF2476" w:rsidRDefault="00AF2476" w:rsidP="00AF2476">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A knighthood for the last banker who put his shareholders’ interests first</w:t>
      </w:r>
    </w:p>
    <w:p w:rsidR="00AF2476" w:rsidRPr="00BB2FE6" w:rsidRDefault="00AF2476" w:rsidP="00AF2476">
      <w:pPr>
        <w:shd w:val="clear" w:color="auto" w:fill="FFFFFF"/>
        <w:spacing w:before="100" w:beforeAutospacing="1" w:after="100" w:afterAutospacing="1" w:line="240" w:lineRule="auto"/>
        <w:jc w:val="both"/>
        <w:rPr>
          <w:rFonts w:ascii="Calibri" w:hAnsi="Calibri" w:cs="Arial"/>
          <w:color w:val="000000"/>
          <w:sz w:val="28"/>
          <w:szCs w:val="28"/>
        </w:rPr>
      </w:pPr>
      <w:r w:rsidRPr="00BB2FE6">
        <w:rPr>
          <w:rFonts w:ascii="Calibri" w:hAnsi="Calibri" w:cs="Arial"/>
          <w:color w:val="000000"/>
          <w:sz w:val="28"/>
          <w:szCs w:val="28"/>
        </w:rPr>
        <w:t>The New Year honours list is always a vivid indicator of the times just gone by. No brand better encapsulated the feelgood consumer frenzy of the last decade than Lush, the purveyor of organic soaps and Fairtrade lotions alongside campaigns to save sharks and rainforests, whose name has (perhaps coincidentally, but it can’t have done sales any harm) become slang for something luxurious and desirable. Lush’s founding couple, Mark and Mo Constantine, collect an OBE apiece. As for the dark side of the last decade, the financial services sector, which accounts for almost 10 per cent of the British economy, is recognised by one modest medal — an OBE for Adrian Coles, director-general of the much diminished Building Societies Association, so many of whose former members took the demutualisation route to perdition. That award is matched by another OBE for a man who must nowadays count as one of Britain’s busiest magicians, Andrew Duffell, chief dealer of HM Treasury’s Debt Management office.</w:t>
      </w:r>
    </w:p>
    <w:p w:rsidR="00AF2476" w:rsidRPr="00BB2FE6" w:rsidRDefault="00AF2476" w:rsidP="00AF2476">
      <w:pPr>
        <w:shd w:val="clear" w:color="auto" w:fill="FFFFFF"/>
        <w:spacing w:before="100" w:beforeAutospacing="1" w:after="100" w:afterAutospacing="1"/>
        <w:jc w:val="both"/>
        <w:rPr>
          <w:rFonts w:ascii="Calibri" w:hAnsi="Calibri" w:cs="Arial"/>
          <w:color w:val="000000"/>
          <w:sz w:val="28"/>
          <w:szCs w:val="28"/>
        </w:rPr>
      </w:pPr>
      <w:r w:rsidRPr="00BB2FE6">
        <w:rPr>
          <w:rFonts w:ascii="Calibri" w:hAnsi="Calibri" w:cs="Arial"/>
          <w:color w:val="000000"/>
          <w:sz w:val="28"/>
          <w:szCs w:val="28"/>
        </w:rPr>
        <w:t>There was one banker on the list too, but since he retired from the City in 2003 he is evidently no longer regarded as a danger to the public. Sir Peter Ellwood, as he becomes, was chief executive of Lloyds during its sensible era, and bequeathed what Neil Collins once labelled here ‘the Ellwood Memorial Dividend’ — a handsome annual payout to shareholders that lasted until the catastrophic HBOS rescue merger in 2008 and now stands in investors’ memories as a sad reminder of what it was like to own a piece of a bank that got its priorities right.</w:t>
      </w:r>
    </w:p>
    <w:p w:rsidR="00AF2476" w:rsidRDefault="00AF2476" w:rsidP="00AF2476">
      <w:pPr>
        <w:shd w:val="clear" w:color="auto" w:fill="FFFFFF"/>
        <w:spacing w:before="100" w:beforeAutospacing="1" w:after="100" w:afterAutospacing="1"/>
        <w:jc w:val="both"/>
        <w:rPr>
          <w:rFonts w:ascii="Calibri" w:hAnsi="Calibri" w:cs="Arial"/>
          <w:sz w:val="28"/>
          <w:szCs w:val="28"/>
        </w:rPr>
      </w:pPr>
      <w:r w:rsidRPr="00BB2FE6">
        <w:rPr>
          <w:rFonts w:ascii="Calibri" w:hAnsi="Calibri" w:cs="Arial"/>
          <w:color w:val="000000"/>
          <w:sz w:val="28"/>
          <w:szCs w:val="28"/>
        </w:rPr>
        <w:t xml:space="preserve">It’s a bit of a mystery why Ellwood should be knighted for ‘services to business and the public sector’. After Lloyds he chaired the remains of ICI, until it was sold to the Dutch group Akzo Nobel, and the packaging group Rexam, but neither counts as specially notable; in the public sphere, he led Tony Blair’s Race Equality and Diversity Task Force, which is probably best forgotten. I suspect the real reason for his belated K is his service as chairman of the Royal Parks, and that he may well have been the mastermind behind the great clean-up of the St James’s Park pond which did so much to improve the quality of life for nesting coots — an achievement that deserves a lifetime supply of Lush body butter as well as a big gong. </w:t>
      </w:r>
      <w:r w:rsidRPr="00BB2FE6">
        <w:rPr>
          <w:rFonts w:ascii="Calibri" w:hAnsi="Calibri" w:cs="Arial"/>
          <w:sz w:val="28"/>
          <w:szCs w:val="28"/>
        </w:rPr>
        <w:t xml:space="preserve"> </w:t>
      </w:r>
    </w:p>
    <w:p w:rsidR="00AF2476" w:rsidRPr="00412934"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412934">
        <w:rPr>
          <w:rFonts w:ascii="Calibri" w:eastAsia="Times New Roman" w:hAnsi="Calibri" w:cs="Arial"/>
          <w:color w:val="000000"/>
          <w:sz w:val="28"/>
          <w:szCs w:val="28"/>
          <w:lang w:eastAsia="en-GB"/>
        </w:rPr>
        <w:lastRenderedPageBreak/>
        <w:t>Commiserations to Anti Poolamets, the Estonian historian who fought a brave campaign to persuade his fellow countrymen not to surrender their currency, the kroon, in favour of the euro. Poolamets — who plastered Tallinn with posters saying ‘Welcome to the Titanic!’ — pointed out that with a debt-to-GDP ratio of only 7 per cent, one tenth of the eurozone average, Estonia’s reward for becoming the 17th member of the euro club will most likely take the form of an invitation ‘to pay the bills for banking machinations in other countries’. But the changeover went ahead on 1 January, and prime minister Andrus Ansip was photographed beside a euro cash machine with the same smug grin that the bandleader Wallace Hartley must have had in 1912 when his agent told him he’d got the gig on an unsinkable new transatlantic liner. Meanwhile, Latvia and Lithuania look forward to joining the on-board ensemble in three years’ time.</w:t>
      </w:r>
    </w:p>
    <w:p w:rsidR="00AF2476"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412934">
        <w:rPr>
          <w:rFonts w:ascii="Calibri" w:eastAsia="Times New Roman" w:hAnsi="Calibri" w:cs="Arial"/>
          <w:color w:val="000000"/>
          <w:sz w:val="28"/>
          <w:szCs w:val="28"/>
          <w:lang w:eastAsia="en-GB"/>
        </w:rPr>
        <w:t xml:space="preserve">All this tells us two useful things. First, it really isn’t difficult for countries to change their currencies when circumstances demand. In Estonia for example, Russian, German and Finnish money all circulated after independence from Russia in 1918 until the kroon (originally pegged to the pound) came into being in 1928; it was supplanted by the rouble in 1944, returned in 1991, and has now yielded to the euro. Second, the euro itself is still evolving, and the well-oiled mechanism for bringing in new members can surely be reversed to ease out delinquents and help them re-establish their own currencies. So why not declare that henceforth the single currency will operate like the FTSE100 index, with a fixed number of participants and promotion or relegation at regular intervals – of, say, three years? That would give Greece, Portugal and Ireland until January 2014 to get into shape or risk losing their places to Latvia or Lithuania or indeed Hungary, Romania or Bulgaria, which also aspire to play in the band. And it would make the euro less likely to sink with all hands, by reinserting some discipline into a structure whose original rules have been so comprehensively abandoned. </w:t>
      </w:r>
    </w:p>
    <w:p w:rsidR="00AF2476"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p>
    <w:p w:rsidR="00AF2476" w:rsidRDefault="00AF2476" w:rsidP="00AF2476">
      <w:pPr>
        <w:shd w:val="clear" w:color="auto" w:fill="FFFFFF"/>
        <w:spacing w:before="100" w:beforeAutospacing="1" w:after="100" w:afterAutospacing="1" w:line="240" w:lineRule="auto"/>
        <w:jc w:val="both"/>
        <w:rPr>
          <w:rFonts w:ascii="Calibri" w:eastAsia="Times New Roman" w:hAnsi="Calibri" w:cs="Arial"/>
          <w:b/>
          <w:bCs/>
          <w:color w:val="000000"/>
          <w:sz w:val="28"/>
          <w:szCs w:val="28"/>
          <w:lang w:eastAsia="en-GB"/>
        </w:rPr>
      </w:pPr>
    </w:p>
    <w:p w:rsidR="00AF2476" w:rsidRPr="000E0FB3" w:rsidRDefault="00AF2476" w:rsidP="00AF2476">
      <w:pPr>
        <w:shd w:val="clear" w:color="auto" w:fill="FFFFFF"/>
        <w:spacing w:after="0" w:line="240" w:lineRule="auto"/>
        <w:jc w:val="both"/>
        <w:rPr>
          <w:rFonts w:ascii="Calibri" w:eastAsia="Times New Roman" w:hAnsi="Calibri" w:cs="Arial"/>
          <w:color w:val="000000"/>
          <w:sz w:val="28"/>
          <w:szCs w:val="28"/>
          <w:lang w:eastAsia="en-GB"/>
        </w:rPr>
      </w:pPr>
      <w:r w:rsidRPr="000E0FB3">
        <w:rPr>
          <w:rFonts w:ascii="Calibri" w:eastAsia="Times New Roman" w:hAnsi="Calibri" w:cs="Arial"/>
          <w:b/>
          <w:bCs/>
          <w:color w:val="000000"/>
          <w:sz w:val="28"/>
          <w:szCs w:val="28"/>
          <w:lang w:eastAsia="en-GB"/>
        </w:rPr>
        <w:t>No black swan</w:t>
      </w:r>
      <w:r w:rsidRPr="000E0FB3">
        <w:rPr>
          <w:rFonts w:ascii="Calibri" w:eastAsia="Times New Roman" w:hAnsi="Calibri" w:cs="Arial"/>
          <w:color w:val="000000"/>
          <w:sz w:val="28"/>
          <w:szCs w:val="28"/>
          <w:lang w:eastAsia="en-GB"/>
        </w:rPr>
        <w:t xml:space="preserve"> </w:t>
      </w:r>
    </w:p>
    <w:p w:rsidR="00AF2476" w:rsidRPr="000E0FB3"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0E0FB3">
        <w:rPr>
          <w:rFonts w:ascii="Calibri" w:eastAsia="Times New Roman" w:hAnsi="Calibri" w:cs="Arial"/>
          <w:color w:val="000000"/>
          <w:sz w:val="28"/>
          <w:szCs w:val="28"/>
          <w:lang w:eastAsia="en-GB"/>
        </w:rPr>
        <w:t xml:space="preserve">After the big snowfall, northern petrol stations were piled high with plastic containers of bluish liquid advertised as ‘ready-diluted screenwash’. Each probably held a few pennies’ worth of blue chemical and five litres of water. But I fell for the ‘two for £7.99’ offer, and my screenwashers promptly froze </w:t>
      </w:r>
      <w:r w:rsidRPr="000E0FB3">
        <w:rPr>
          <w:rFonts w:ascii="Calibri" w:eastAsia="Times New Roman" w:hAnsi="Calibri" w:cs="Arial"/>
          <w:color w:val="000000"/>
          <w:sz w:val="28"/>
          <w:szCs w:val="28"/>
          <w:lang w:eastAsia="en-GB"/>
        </w:rPr>
        <w:lastRenderedPageBreak/>
        <w:t xml:space="preserve">solid, as did the remaining solution in the container. So I felt sympathy for BAA managers when Heathrow had to shut — until it became apparent that they had not been gulled into buying a load of dud de-icer but had not bought enough of any kind of de-icer, nor the equipment to deploy it, and had clearly never attended the kind of risk management seminar that I wrote about last week. </w:t>
      </w:r>
    </w:p>
    <w:p w:rsidR="00AF2476"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0E0FB3">
        <w:rPr>
          <w:rFonts w:ascii="Calibri" w:eastAsia="Times New Roman" w:hAnsi="Calibri" w:cs="Arial"/>
          <w:color w:val="000000"/>
          <w:sz w:val="28"/>
          <w:szCs w:val="28"/>
          <w:lang w:eastAsia="en-GB"/>
        </w:rPr>
        <w:t>The Heathrow freeze-up is a disgrace for which culpability looks far more straightforward than BP’s Gulf rig disaster; it was mitigated neither by BAA chief executive Colin Matthews’s offer to forego his bonus nor by chairman Sir Nigel Rudd’s attempt to label it a ‘black swan’ — a reference to Nassim Nicholas Taleb’s theory about the impact of highly improbable events. This was not such an event, but by all accounts a case of feeble planning and under-investment, for which blame must go back to BAA’s debt-laden Spanish owners, the Ferrovial construction group. And that makes me feel better about the headline I put on a piece by George Trefgarne when Heathrow was in chaos because of security measures back in 2006, shortly after Ferrovial completed its purchase. ‘Are these Spanish builders really fit to run Heathrow,’ it asked, or are they ‘too busy juggling their debt portfolio to attend to the current crisis in Britain’s airports?’ At the time it looked a bit rude, but now it looks remarkably prescient.</w:t>
      </w:r>
    </w:p>
    <w:p w:rsidR="00AF2476" w:rsidRPr="00B22F49" w:rsidRDefault="00AF2476" w:rsidP="00AF2476">
      <w:pPr>
        <w:pStyle w:val="Heading1"/>
        <w:shd w:val="clear" w:color="auto" w:fill="FFFFFF"/>
        <w:rPr>
          <w:rFonts w:ascii="Calibri" w:hAnsi="Calibri" w:cs="Arial"/>
        </w:rPr>
      </w:pPr>
      <w:r w:rsidRPr="00B22F49">
        <w:rPr>
          <w:rFonts w:ascii="Calibri" w:hAnsi="Calibri" w:cs="Arial"/>
          <w:color w:val="000000"/>
        </w:rPr>
        <w:t>(</w:t>
      </w:r>
      <w:r>
        <w:rPr>
          <w:rFonts w:ascii="Calibri" w:hAnsi="Calibri" w:cs="Arial"/>
          <w:color w:val="000000"/>
        </w:rPr>
        <w:t>22</w:t>
      </w:r>
      <w:r w:rsidRPr="00B22F49">
        <w:rPr>
          <w:rFonts w:ascii="Calibri" w:hAnsi="Calibri" w:cs="Arial"/>
          <w:color w:val="000000"/>
        </w:rPr>
        <w:t xml:space="preserve">) </w:t>
      </w:r>
      <w:r w:rsidRPr="00B22F49">
        <w:rPr>
          <w:rFonts w:ascii="Calibri" w:hAnsi="Calibri" w:cs="Arial"/>
        </w:rPr>
        <w:t>Any other business</w:t>
      </w:r>
    </w:p>
    <w:p w:rsidR="00AF2476" w:rsidRDefault="00A13788" w:rsidP="00AF2476">
      <w:pPr>
        <w:shd w:val="clear" w:color="auto" w:fill="F0F0F0"/>
        <w:rPr>
          <w:rFonts w:ascii="Arial" w:hAnsi="Arial" w:cs="Arial"/>
          <w:sz w:val="15"/>
          <w:szCs w:val="15"/>
        </w:rPr>
      </w:pPr>
      <w:hyperlink r:id="rId732" w:history="1">
        <w:r w:rsidR="00AF2476">
          <w:rPr>
            <w:rStyle w:val="name2"/>
          </w:rPr>
          <w:t>Martin Vander Weyer</w:t>
        </w:r>
      </w:hyperlink>
    </w:p>
    <w:p w:rsidR="00AF2476" w:rsidRDefault="00AF2476" w:rsidP="00AF2476">
      <w:pPr>
        <w:shd w:val="clear" w:color="auto" w:fill="F0F0F0"/>
        <w:rPr>
          <w:rFonts w:ascii="Arial" w:hAnsi="Arial" w:cs="Arial"/>
          <w:sz w:val="15"/>
          <w:szCs w:val="15"/>
        </w:rPr>
      </w:pPr>
      <w:r>
        <w:rPr>
          <w:rStyle w:val="name2"/>
        </w:rPr>
        <w:t>1 January 2011</w:t>
      </w:r>
    </w:p>
    <w:p w:rsidR="00AF2476" w:rsidRDefault="00AF2476" w:rsidP="00AF2476">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In the land of my Flemish forefathers, I draw a key lesson for 2011: always have a Plan B</w:t>
      </w:r>
    </w:p>
    <w:p w:rsidR="00AF2476" w:rsidRPr="00B22F49" w:rsidRDefault="00AF2476" w:rsidP="00AF2476">
      <w:pPr>
        <w:shd w:val="clear" w:color="auto" w:fill="FFFFFF"/>
        <w:spacing w:before="100" w:beforeAutospacing="1" w:after="100" w:afterAutospacing="1" w:line="240" w:lineRule="auto"/>
        <w:jc w:val="both"/>
        <w:rPr>
          <w:rFonts w:ascii="Calibri" w:hAnsi="Calibri" w:cs="Arial"/>
          <w:color w:val="000000"/>
          <w:sz w:val="28"/>
          <w:szCs w:val="28"/>
        </w:rPr>
      </w:pPr>
      <w:r w:rsidRPr="00B22F49">
        <w:rPr>
          <w:rFonts w:ascii="Calibri" w:hAnsi="Calibri" w:cs="Arial"/>
          <w:color w:val="000000"/>
          <w:sz w:val="28"/>
          <w:szCs w:val="28"/>
        </w:rPr>
        <w:t>To Ghent, in the land of my ancestors, to address a conclave of ‘risk managers’. Though the mother tongue of most participants is Dutch or French, the conference is in English — and I feel obliged to explain that despite my surname that’s what I shall speak too, because it’s 200 years since my silkweaving Flemish forefathers moved from Antwerp to Norwich to take advantage of a tax scheme for migrant craftsmen that would no doubt now be banned by EU ‘single market’ rules. I spare them the detail that I did in fact learn a few sentences of Dutch from a Belgian girlfriend when I worked in Brussels 30 years ago, beginning with telling the time — of which all that remains seared in my memory is the elementary question ‘Hoe laat is het?’, literally ‘How late is it?’, which one day elicited the answer, in English, ‘Too late for you, my new German boyfriend’s waiting outside.’</w:t>
      </w:r>
    </w:p>
    <w:p w:rsidR="00AF2476" w:rsidRPr="00B22F49" w:rsidRDefault="00AF2476" w:rsidP="00AF2476">
      <w:pPr>
        <w:shd w:val="clear" w:color="auto" w:fill="FFFFFF"/>
        <w:spacing w:before="100" w:beforeAutospacing="1" w:after="100" w:afterAutospacing="1"/>
        <w:jc w:val="both"/>
        <w:rPr>
          <w:rFonts w:ascii="Calibri" w:hAnsi="Calibri" w:cs="Arial"/>
          <w:color w:val="000000"/>
          <w:sz w:val="28"/>
          <w:szCs w:val="28"/>
        </w:rPr>
      </w:pPr>
      <w:r w:rsidRPr="00B22F49">
        <w:rPr>
          <w:rFonts w:ascii="Calibri" w:hAnsi="Calibri" w:cs="Arial"/>
          <w:color w:val="000000"/>
          <w:sz w:val="28"/>
          <w:szCs w:val="28"/>
        </w:rPr>
        <w:lastRenderedPageBreak/>
        <w:t>But still, learning from experience is what life’s all about. And as I relived that traumatic moment in preparation for my keynote speech, I began to ponder the strange new landscape of risks that has been left behind by the financial turmoil, technological breakthroughs and unexpected break-ups of the past few years.</w:t>
      </w:r>
    </w:p>
    <w:p w:rsidR="00AF2476" w:rsidRDefault="00AF2476" w:rsidP="00AF2476">
      <w:pPr>
        <w:shd w:val="clear" w:color="auto" w:fill="FFFFFF"/>
        <w:spacing w:before="100" w:beforeAutospacing="1" w:after="100" w:afterAutospacing="1"/>
        <w:jc w:val="both"/>
        <w:rPr>
          <w:rFonts w:ascii="Calibri" w:hAnsi="Calibri" w:cs="Arial"/>
          <w:color w:val="000000"/>
          <w:sz w:val="28"/>
          <w:szCs w:val="28"/>
        </w:rPr>
      </w:pPr>
      <w:r w:rsidRPr="00B22F49">
        <w:rPr>
          <w:rFonts w:ascii="Calibri" w:hAnsi="Calibri" w:cs="Arial"/>
          <w:color w:val="000000"/>
          <w:sz w:val="28"/>
          <w:szCs w:val="28"/>
        </w:rPr>
        <w:t xml:space="preserve">I was especially taken with a presentation on ‘supply-chain risk management’. In essence, many big companies spent the past two decades finding smart ways to shrink their inventories of manufacturing components or of groceries for supermarket shelves while pushing as much responsibility and financial pain as possible on to chosen long-term suppliers. The holy grail was a ‘just in time’ system in which a factory or store might hold as little as two hours’ worth of parts or goods. But that left no allowance for what happens when there’s a flood or a blizzard, or an outbreak of panic buying, or (in a celebrated case study) a small fire caused by a lightning strike on a Dutch-owned plant in Albuquerque, New Mexico, which happened to be a key supplier of microchips for mobile phones made by both Nokia of Finland and Ericsson of Sweden. </w:t>
      </w:r>
    </w:p>
    <w:p w:rsidR="00AF2476" w:rsidRPr="00727F07"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727F07">
        <w:rPr>
          <w:rFonts w:ascii="Calibri" w:eastAsia="Times New Roman" w:hAnsi="Calibri" w:cs="Arial"/>
          <w:color w:val="000000"/>
          <w:sz w:val="28"/>
          <w:szCs w:val="28"/>
          <w:lang w:eastAsia="en-GB"/>
        </w:rPr>
        <w:t>And what happens if a fault is discovered in a component made by a sole supplier which forces a car maker to recall an entire worldwide model fleet; or that supplier is unable to meet its commitments because its credit lines have been cut off by super-cautious banks after the credit crunch; or the price of the essential raw material at the far end of the supply chain has gone through the roof because the market has been cornered by a gel-haired twentysomething trading from the deck of his yacht?</w:t>
      </w:r>
    </w:p>
    <w:p w:rsidR="00AF2476" w:rsidRPr="00727F07"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727F07">
        <w:rPr>
          <w:rFonts w:ascii="Calibri" w:eastAsia="Times New Roman" w:hAnsi="Calibri" w:cs="Arial"/>
          <w:color w:val="000000"/>
          <w:sz w:val="28"/>
          <w:szCs w:val="28"/>
          <w:lang w:eastAsia="en-GB"/>
        </w:rPr>
        <w:t>Thus the global interconnectedness of 21st-century commerce, which is so often praised as a force for growth and progress, carries all kinds of unfamiliar perils. If the key word in any boardroom PowerPoint slide of the last decade was ‘sustainability’ —combining connotations of greenness with operational leanness — the new mantra is ‘resilience’, which in its simplest sense means you must always have a Plan B.</w:t>
      </w:r>
    </w:p>
    <w:p w:rsidR="00AF2476" w:rsidRPr="00727F07"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5A5971">
        <w:rPr>
          <w:rFonts w:ascii="Calibri" w:eastAsia="Times New Roman" w:hAnsi="Calibri" w:cs="Arial"/>
          <w:b/>
          <w:bCs/>
          <w:color w:val="000000"/>
          <w:sz w:val="28"/>
          <w:szCs w:val="28"/>
          <w:lang w:eastAsia="en-GB"/>
        </w:rPr>
        <w:t>Strange new world</w:t>
      </w:r>
    </w:p>
    <w:p w:rsidR="00AF2476" w:rsidRPr="00727F07"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727F07">
        <w:rPr>
          <w:rFonts w:ascii="Calibri" w:eastAsia="Times New Roman" w:hAnsi="Calibri" w:cs="Arial"/>
          <w:color w:val="000000"/>
          <w:sz w:val="28"/>
          <w:szCs w:val="28"/>
          <w:lang w:eastAsia="en-GB"/>
        </w:rPr>
        <w:t xml:space="preserve">My own contribution to our group analysis of this new landscape is the idea that, as the turmoil begins to subside, an awful lot of money and power seems to have ended up in some very strange hands and places. If you want to know what I mean, look at a list of present and past owners of Premier League </w:t>
      </w:r>
      <w:r w:rsidRPr="00727F07">
        <w:rPr>
          <w:rFonts w:ascii="Calibri" w:eastAsia="Times New Roman" w:hAnsi="Calibri" w:cs="Arial"/>
          <w:color w:val="000000"/>
          <w:sz w:val="28"/>
          <w:szCs w:val="28"/>
          <w:lang w:eastAsia="en-GB"/>
        </w:rPr>
        <w:lastRenderedPageBreak/>
        <w:t>football clubs, from the Glazers and the oligarchs to the billionaire Thai exile Thaksin Shinawatra — and consider what good all their loot has done for the game.</w:t>
      </w:r>
    </w:p>
    <w:p w:rsidR="00AF2476" w:rsidRPr="005A5971"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727F07">
        <w:rPr>
          <w:rFonts w:ascii="Calibri" w:eastAsia="Times New Roman" w:hAnsi="Calibri" w:cs="Arial"/>
          <w:color w:val="000000"/>
          <w:sz w:val="28"/>
          <w:szCs w:val="28"/>
          <w:lang w:eastAsia="en-GB"/>
        </w:rPr>
        <w:t xml:space="preserve">Or contemplate the international art market, and in particular the idea, which I wrote about recently, that the bidder with the deepest pockets at any auctions of Chinese artefacts these days is actually a business offshoot of the Chinese army. Even more disturbingly, much of this new money has no real home at all. The commodity trader on his yacht in the Caribbean can provoke a food riot in Indonesia; the short-seller domiciled in Zug or Liechenstein can start a run on a bank in Miami; bond traders around the world — knowing little, caring less, barely even talking to each other — can cause taxes to rise and governments to fall. </w:t>
      </w:r>
    </w:p>
    <w:p w:rsidR="00AF2476" w:rsidRPr="005A5971"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5A5971">
        <w:rPr>
          <w:rFonts w:ascii="Calibri" w:eastAsia="Times New Roman" w:hAnsi="Calibri" w:cs="Arial"/>
          <w:color w:val="000000"/>
          <w:sz w:val="28"/>
          <w:szCs w:val="28"/>
          <w:lang w:eastAsia="en-GB"/>
        </w:rPr>
        <w:t>And besides these weird concentrations of financial clout, the internet has given another kind of power to the emotion of crowds. Businesses struggle in vain to rebut reputational assaults that spread like wildfire across the social networking universe — as happened earlier this year when Nestlé came under attack by Greenpeace and others for its use of palm oil from plantations which allegedly encroach on rainforests. Nothing Nestlé did or said could match the global impact of a YouTube video in which the fingers of a KitKat turned into the bloodied digits of a wounded orangutan. More recently, we’ve seen the role of Facebook in the violently anti-capitalist element of the London student riots, and of WikiLeaks sympathisers in co-ordinated hacker attacks on PayPal and Mastercard, threatening disruption to every business that depends on online payment systems.</w:t>
      </w:r>
    </w:p>
    <w:p w:rsidR="00AF2476" w:rsidRPr="005A5971"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5A5971">
        <w:rPr>
          <w:rFonts w:ascii="Calibri" w:eastAsia="Times New Roman" w:hAnsi="Calibri" w:cs="Arial"/>
          <w:color w:val="000000"/>
          <w:sz w:val="28"/>
          <w:szCs w:val="28"/>
          <w:lang w:eastAsia="en-GB"/>
        </w:rPr>
        <w:t>Evolution creates new monsters, new epidemics, new patterns of human response. We’re just beginning to see what an era of amazing advances has really given birth to.</w:t>
      </w:r>
    </w:p>
    <w:p w:rsidR="00AF2476" w:rsidRPr="005A5971"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5A5971">
        <w:rPr>
          <w:rFonts w:ascii="Calibri" w:eastAsia="Times New Roman" w:hAnsi="Calibri" w:cs="Arial"/>
          <w:b/>
          <w:bCs/>
          <w:color w:val="000000"/>
          <w:sz w:val="28"/>
          <w:szCs w:val="28"/>
          <w:lang w:eastAsia="en-GB"/>
        </w:rPr>
        <w:t>In Euroland</w:t>
      </w:r>
    </w:p>
    <w:p w:rsidR="00AF2476"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5A5971">
        <w:rPr>
          <w:rFonts w:ascii="Calibri" w:eastAsia="Times New Roman" w:hAnsi="Calibri" w:cs="Arial"/>
          <w:color w:val="000000"/>
          <w:sz w:val="28"/>
          <w:szCs w:val="28"/>
          <w:lang w:eastAsia="en-GB"/>
        </w:rPr>
        <w:t xml:space="preserve">No one I meet in Ghent seems to take seriously the possibility that the euro might sooner or later disintegrate. When I wave a Daily Telegraph headline, ‘The eurozone doesn’t need a psychiatrist — it needs an undertaker’, during my speech, I get a politely dismissive laugh. Yet the lesson of the financial crisis is that the unthinkable really can happen — as it happened to Fortis, the venerable Belgian financial institution which had to be nationalised and sold off in pieces. Now market sharks are circling Belgium itself — because its debt-to-GDP ratio is high, its government is weak, its banks lent a lot to Ireland, and </w:t>
      </w:r>
      <w:r w:rsidRPr="005A5971">
        <w:rPr>
          <w:rFonts w:ascii="Calibri" w:eastAsia="Times New Roman" w:hAnsi="Calibri" w:cs="Arial"/>
          <w:color w:val="000000"/>
          <w:sz w:val="28"/>
          <w:szCs w:val="28"/>
          <w:lang w:eastAsia="en-GB"/>
        </w:rPr>
        <w:lastRenderedPageBreak/>
        <w:t>it is small enough to be put into play. The sharks move on from one member state to the next, but they’re never going to leave the crippled euro alone. My continental cousins need a Plan B.</w:t>
      </w:r>
    </w:p>
    <w:p w:rsidR="00AF2476" w:rsidRPr="009B243D" w:rsidRDefault="00AF2476" w:rsidP="00AF2476">
      <w:pPr>
        <w:pStyle w:val="Heading1"/>
        <w:shd w:val="clear" w:color="auto" w:fill="FFFFFF"/>
        <w:rPr>
          <w:rFonts w:ascii="Calibri" w:hAnsi="Calibri" w:cs="Arial"/>
        </w:rPr>
      </w:pPr>
      <w:r w:rsidRPr="009B243D">
        <w:rPr>
          <w:rFonts w:ascii="Calibri" w:hAnsi="Calibri" w:cs="Arial"/>
          <w:color w:val="000000"/>
        </w:rPr>
        <w:t>(</w:t>
      </w:r>
      <w:r>
        <w:rPr>
          <w:rFonts w:ascii="Calibri" w:hAnsi="Calibri" w:cs="Arial"/>
          <w:color w:val="000000"/>
        </w:rPr>
        <w:t>23</w:t>
      </w:r>
      <w:r w:rsidRPr="009B243D">
        <w:rPr>
          <w:rFonts w:ascii="Calibri" w:hAnsi="Calibri" w:cs="Arial"/>
          <w:color w:val="000000"/>
        </w:rPr>
        <w:t>)</w:t>
      </w:r>
      <w:r w:rsidRPr="009B243D">
        <w:rPr>
          <w:rFonts w:ascii="Calibri" w:hAnsi="Calibri" w:cs="Arial"/>
        </w:rPr>
        <w:t xml:space="preserve"> Any other business</w:t>
      </w:r>
    </w:p>
    <w:p w:rsidR="00AF2476" w:rsidRDefault="00A13788" w:rsidP="00AF2476">
      <w:pPr>
        <w:shd w:val="clear" w:color="auto" w:fill="F0F0F0"/>
        <w:rPr>
          <w:rFonts w:ascii="Arial" w:hAnsi="Arial" w:cs="Arial"/>
          <w:sz w:val="15"/>
          <w:szCs w:val="15"/>
        </w:rPr>
      </w:pPr>
      <w:hyperlink r:id="rId733" w:history="1">
        <w:r w:rsidR="00AF2476">
          <w:rPr>
            <w:rStyle w:val="name2"/>
          </w:rPr>
          <w:t>Martin Vander Weyer</w:t>
        </w:r>
      </w:hyperlink>
    </w:p>
    <w:p w:rsidR="00AF2476" w:rsidRDefault="00AF2476" w:rsidP="00AF2476">
      <w:pPr>
        <w:shd w:val="clear" w:color="auto" w:fill="F0F0F0"/>
        <w:rPr>
          <w:rFonts w:ascii="Arial" w:hAnsi="Arial" w:cs="Arial"/>
          <w:sz w:val="15"/>
          <w:szCs w:val="15"/>
        </w:rPr>
      </w:pPr>
      <w:r>
        <w:rPr>
          <w:rStyle w:val="name2"/>
        </w:rPr>
        <w:t>18 December 2010</w:t>
      </w:r>
    </w:p>
    <w:p w:rsidR="00AF2476" w:rsidRDefault="00AF2476" w:rsidP="00AF2476">
      <w:pPr>
        <w:shd w:val="clear" w:color="auto" w:fill="FFFFFF"/>
        <w:spacing w:after="100" w:afterAutospacing="1" w:line="312" w:lineRule="auto"/>
        <w:rPr>
          <w:rFonts w:ascii="Arial" w:hAnsi="Arial" w:cs="Arial"/>
          <w:b/>
          <w:bCs/>
          <w:color w:val="CC0000"/>
          <w:sz w:val="21"/>
          <w:szCs w:val="21"/>
        </w:rPr>
      </w:pPr>
      <w:r>
        <w:rPr>
          <w:rFonts w:ascii="Arial" w:hAnsi="Arial" w:cs="Arial"/>
          <w:b/>
          <w:bCs/>
          <w:color w:val="CC0000"/>
          <w:sz w:val="21"/>
          <w:szCs w:val="21"/>
        </w:rPr>
        <w:t>From elections to ash clouds, 2010 was a year that taught us to expect the unexpected</w:t>
      </w:r>
    </w:p>
    <w:p w:rsidR="00AF2476" w:rsidRPr="004036FB" w:rsidRDefault="00AF2476" w:rsidP="00AF2476">
      <w:pPr>
        <w:shd w:val="clear" w:color="auto" w:fill="FFFFFF"/>
        <w:spacing w:before="100" w:beforeAutospacing="1" w:after="100" w:afterAutospacing="1" w:line="240" w:lineRule="auto"/>
        <w:jc w:val="both"/>
        <w:rPr>
          <w:rFonts w:ascii="Calibri" w:hAnsi="Calibri" w:cs="Arial"/>
          <w:color w:val="000000"/>
          <w:sz w:val="28"/>
          <w:szCs w:val="28"/>
        </w:rPr>
      </w:pPr>
      <w:r w:rsidRPr="004036FB">
        <w:rPr>
          <w:rFonts w:ascii="Calibri" w:hAnsi="Calibri" w:cs="Arial"/>
          <w:color w:val="000000"/>
          <w:sz w:val="28"/>
          <w:szCs w:val="28"/>
        </w:rPr>
        <w:t>This was a year of predictable trends and unpredictable events. It was predictable that the UK would limp out of recession behind France, Germany and the US, and a reasonable bet both that we would avoid a double dip and that we would not avoid a burst of inflation. Observation of past cycles made it easy to predict that banks would return to profit while brutalising their customers and showing no remorse. Many economists had foreseen a crisis of the euro since the day it was dreamed up, because they did not believe a single currency could work without fiscal and political union: they were right, and despite successive bailouts, that crisis will gather momentum into 2011.</w:t>
      </w:r>
    </w:p>
    <w:p w:rsidR="00AF2476" w:rsidRDefault="00AF2476" w:rsidP="00AF2476">
      <w:pPr>
        <w:shd w:val="clear" w:color="auto" w:fill="FFFFFF"/>
        <w:spacing w:before="100" w:beforeAutospacing="1" w:after="100" w:afterAutospacing="1"/>
        <w:jc w:val="both"/>
        <w:rPr>
          <w:rFonts w:ascii="Calibri" w:hAnsi="Calibri" w:cs="Arial"/>
          <w:color w:val="000000"/>
          <w:sz w:val="28"/>
          <w:szCs w:val="28"/>
        </w:rPr>
      </w:pPr>
      <w:r w:rsidRPr="004036FB">
        <w:rPr>
          <w:rFonts w:ascii="Calibri" w:hAnsi="Calibri" w:cs="Arial"/>
          <w:color w:val="000000"/>
          <w:sz w:val="28"/>
          <w:szCs w:val="28"/>
        </w:rPr>
        <w:t xml:space="preserve">But then came the unpredictable. Look back at investment columns in March and April, and you’ll find they were all about positioning your portfolio for a hung parliament. No one foresaw the Lib-Con coalition, which has helped turn a faltering recovery into a more robust one by offering business and consumers a clear view of the path ahead, however rocky. On the darker side, no one expected the ash cloud or the arctic freeze-ups, or that an offshore accident would wipe £40 billion off BP’s market value. The financial consequences of these physical events are reminders that, even if economic patterns can be relied upon to repeat themselves, today’s world is full of uncertainties. Raw material prices suddenly spike as shortages are amplified by speculation. Globalised logistics are interrupted by turmoil in the earth’s crust. Shares that had long been labelled ‘dull but safe’ suddenly plummet. Neighbouring countries suddenly become dangerous credit risks. </w:t>
      </w:r>
    </w:p>
    <w:p w:rsidR="00AF2476" w:rsidRPr="00321136"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321136">
        <w:rPr>
          <w:rFonts w:ascii="Calibri" w:eastAsia="Times New Roman" w:hAnsi="Calibri" w:cs="Arial"/>
          <w:color w:val="000000"/>
          <w:sz w:val="28"/>
          <w:szCs w:val="28"/>
          <w:lang w:eastAsia="en-GB"/>
        </w:rPr>
        <w:t xml:space="preserve">For business leaders, all this makes tight focus on core strengths a more useful attribute than bold blue-sky vision: hence Prudential shareholders’ rejection of their chief executive’s plan to transform a traditional UK insurer into an Asian giant. It demands an ability to cope with shocks, as Rolls-Royce is having to do </w:t>
      </w:r>
      <w:r w:rsidRPr="00321136">
        <w:rPr>
          <w:rFonts w:ascii="Calibri" w:eastAsia="Times New Roman" w:hAnsi="Calibri" w:cs="Arial"/>
          <w:color w:val="000000"/>
          <w:sz w:val="28"/>
          <w:szCs w:val="28"/>
          <w:lang w:eastAsia="en-GB"/>
        </w:rPr>
        <w:lastRenderedPageBreak/>
        <w:t xml:space="preserve">after an unexplained explosion in one of its engines on a Qantas plane. It requires constant reassessment of the risk-reward ratio offered by familiar markets as well as emerging ones. The winners for 2011 and beyond will be those who keep fear and pessimism at bay, but expect the unexpected. </w:t>
      </w:r>
    </w:p>
    <w:p w:rsidR="00AF2476" w:rsidRPr="00321136"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321136">
        <w:rPr>
          <w:rFonts w:ascii="Calibri" w:eastAsia="Times New Roman" w:hAnsi="Calibri" w:cs="Arial"/>
          <w:b/>
          <w:bCs/>
          <w:color w:val="000000"/>
          <w:sz w:val="28"/>
          <w:szCs w:val="28"/>
          <w:lang w:eastAsia="en-GB"/>
        </w:rPr>
        <w:t>Final salutes</w:t>
      </w:r>
    </w:p>
    <w:p w:rsidR="00AF2476" w:rsidRPr="00321136"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321136">
        <w:rPr>
          <w:rFonts w:ascii="Calibri" w:eastAsia="Times New Roman" w:hAnsi="Calibri" w:cs="Arial"/>
          <w:color w:val="000000"/>
          <w:sz w:val="28"/>
          <w:szCs w:val="28"/>
          <w:lang w:eastAsia="en-GB"/>
        </w:rPr>
        <w:t>In the rollcall of those who departed during 2010 were two outstanding City figures, Brian Pitman and Gordon Richardson. I paid tribute here to both, but it’s worth repeating that ‘tight focus on core strengths’ was precisely what enabled Pitman to transform Lloyds Bank from a high-street also-ran into a market leader. He shunned any activity, and crushed any cost item, that did not contribute measurably to shareholder value — and it’s remarkable how swiftly his successors forgot the lessons he taught.</w:t>
      </w:r>
    </w:p>
    <w:p w:rsidR="00AF2476"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321136">
        <w:rPr>
          <w:rFonts w:ascii="Calibri" w:eastAsia="Times New Roman" w:hAnsi="Calibri" w:cs="Arial"/>
          <w:color w:val="000000"/>
          <w:sz w:val="28"/>
          <w:szCs w:val="28"/>
          <w:lang w:eastAsia="en-GB"/>
        </w:rPr>
        <w:t xml:space="preserve">Lord Richardson was the most formidable governor of the Bank of England in modern times. His handling of the 1973-74 banking crisis reminds us, as we watch Mervyn King fending off attacks from past and present colleagues, that there is something to be said for conferring the governorship on an haut banque autocrat rather than an academic, however wise, who constantly needs to win arguments with other economists in order to maintain his authority. </w:t>
      </w:r>
    </w:p>
    <w:p w:rsidR="00AF2476" w:rsidRPr="00C34057"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C34057">
        <w:rPr>
          <w:rFonts w:ascii="Calibri" w:eastAsia="Times New Roman" w:hAnsi="Calibri" w:cs="Arial"/>
          <w:color w:val="000000"/>
          <w:sz w:val="28"/>
          <w:szCs w:val="28"/>
          <w:lang w:eastAsia="en-GB"/>
        </w:rPr>
        <w:t xml:space="preserve">Two former CBI presidents also deserve a final salute, not so much for their industrial achievements as for other facets of their lives. The modest Sir James Cleminson, chairman of the mustard-to-Brasso conglomerate Reckitt &amp; Colman, won an MC as a young officer in the thick of the fighting at Arnhem recreated in Richard Attenborough’s film A Bridge Too Far, in which Cleminson was played, with authentic handlebar moustache, by the actor Michael Graham Cox. And Sir Trevor Holdsworth, chairman of the car-parts maker GKN, was a musician who trained as an accountant but at the height of his business success still daydreamed of escaping to become a ‘Happy Hour pianist in a New York bar’. </w:t>
      </w:r>
    </w:p>
    <w:p w:rsidR="00AF2476" w:rsidRPr="00C34057"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C34057">
        <w:rPr>
          <w:rFonts w:ascii="Calibri" w:eastAsia="Times New Roman" w:hAnsi="Calibri" w:cs="Arial"/>
          <w:b/>
          <w:bCs/>
          <w:color w:val="000000"/>
          <w:sz w:val="28"/>
          <w:szCs w:val="28"/>
          <w:lang w:eastAsia="en-GB"/>
        </w:rPr>
        <w:t>Party games</w:t>
      </w:r>
    </w:p>
    <w:p w:rsidR="00AF2476" w:rsidRPr="00C34057"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C34057">
        <w:rPr>
          <w:rFonts w:ascii="Calibri" w:eastAsia="Times New Roman" w:hAnsi="Calibri" w:cs="Arial"/>
          <w:color w:val="000000"/>
          <w:sz w:val="28"/>
          <w:szCs w:val="28"/>
          <w:lang w:eastAsia="en-GB"/>
        </w:rPr>
        <w:t xml:space="preserve">I bet they had a proper Christmas party at Sterling Cooper, the fictional 1960s advertising agency of Mad Men. Today’s office drones — in a world ruled by diktats against ‘alcohol abuse’ and fear of sexual harassment tribunals — will never know what joy it was to drink all afternoon in your boss’s office before plunging across a sweaty dancefloor in pursuit of a typist called Dawn. That’s </w:t>
      </w:r>
      <w:r w:rsidRPr="00C34057">
        <w:rPr>
          <w:rFonts w:ascii="Calibri" w:eastAsia="Times New Roman" w:hAnsi="Calibri" w:cs="Arial"/>
          <w:color w:val="000000"/>
          <w:sz w:val="28"/>
          <w:szCs w:val="28"/>
          <w:lang w:eastAsia="en-GB"/>
        </w:rPr>
        <w:lastRenderedPageBreak/>
        <w:t xml:space="preserve">how it was in the early 1980s City (Dawn, I still dream about you), though the party had become a lot staider a decade later, when I was cold-shouldered by Dawn’s successors and cut dead by my boss, who had already decided to fire me in January. </w:t>
      </w:r>
    </w:p>
    <w:p w:rsidR="00AF2476"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C34057">
        <w:rPr>
          <w:rFonts w:ascii="Calibri" w:eastAsia="Times New Roman" w:hAnsi="Calibri" w:cs="Arial"/>
          <w:color w:val="000000"/>
          <w:sz w:val="28"/>
          <w:szCs w:val="28"/>
          <w:lang w:eastAsia="en-GB"/>
        </w:rPr>
        <w:t xml:space="preserve">In between I was in Asia, where they also knew how to party in their own ways. In predominantly Muslim Kuala Lumpur, I was asked to dress as Father Christmas and say ‘Ho ho ho!’ In Hong Kong, I was invited — strictly as an observer — to join a ‘seasonal cruise’ laid on by a company that specialised in leasing kitchen equipment: hundreds of restaurant-trade clients were packed on to a shabby car ferry with equal numbers of hookers hired from Wanchai, for an evening floating in circles around the harbour. </w:t>
      </w:r>
    </w:p>
    <w:p w:rsidR="00AF2476" w:rsidRDefault="00AF2476" w:rsidP="00AF2476">
      <w:pPr>
        <w:shd w:val="clear" w:color="auto" w:fill="FFFFFF"/>
        <w:spacing w:before="100" w:beforeAutospacing="1" w:after="100" w:afterAutospacing="1" w:line="240" w:lineRule="auto"/>
        <w:jc w:val="both"/>
        <w:rPr>
          <w:rFonts w:ascii="Calibri" w:eastAsia="Times New Roman" w:hAnsi="Calibri" w:cs="Arial"/>
          <w:color w:val="000000"/>
          <w:sz w:val="28"/>
          <w:szCs w:val="28"/>
          <w:lang w:eastAsia="en-GB"/>
        </w:rPr>
      </w:pPr>
      <w:r w:rsidRPr="00D01639">
        <w:rPr>
          <w:rFonts w:ascii="Calibri" w:eastAsia="Times New Roman" w:hAnsi="Calibri" w:cs="Arial"/>
          <w:color w:val="000000"/>
          <w:sz w:val="28"/>
          <w:szCs w:val="28"/>
          <w:lang w:eastAsia="en-GB"/>
        </w:rPr>
        <w:t>In Tokyo, I was told that amusements in the style of a television game-show were the order of the day — and that, as the head of our small office, I was expected to enter into the spirit. Blindfolded and armed with a baton of rolled newspaper, I was pushed forward to joust with an unknown opponent. As any recent guest of the US government knows, blindfolding can have a strange effect on a chap. Like a kendo master, I rained blow after savage blow on my ineffectual foe until someone hauled me off hissing ‘OK, Martin-san, you win!’ Removing the blindfold, I found a small Japanese lady, the office librarian, cowering on the floor and being comforted by her colleagues. But they all seemed to think it was a terrific party — and I hope readers find plenty of their own kind of fun, in or out of the office, to keep fear and pessimism at bay this Christmas.</w:t>
      </w:r>
    </w:p>
    <w:p w:rsidR="002D57EA" w:rsidRDefault="002D57EA" w:rsidP="008443DF">
      <w:pPr>
        <w:shd w:val="clear" w:color="auto" w:fill="FFFFFF"/>
        <w:spacing w:before="100" w:beforeAutospacing="1" w:after="100" w:afterAutospacing="1" w:line="240" w:lineRule="auto"/>
        <w:jc w:val="both"/>
        <w:rPr>
          <w:rFonts w:ascii="Times New Roman" w:eastAsia="Times New Roman" w:hAnsi="Times New Roman" w:cs="Times New Roman"/>
          <w:b/>
          <w:iCs/>
          <w:color w:val="000000"/>
          <w:sz w:val="48"/>
          <w:szCs w:val="48"/>
          <w:u w:val="single"/>
          <w:lang w:eastAsia="en-GB"/>
        </w:rPr>
      </w:pPr>
    </w:p>
    <w:p w:rsidR="008B743D" w:rsidRDefault="008B743D" w:rsidP="008443DF">
      <w:pPr>
        <w:shd w:val="clear" w:color="auto" w:fill="FFFFFF"/>
        <w:spacing w:before="100" w:beforeAutospacing="1" w:after="100" w:afterAutospacing="1" w:line="240" w:lineRule="auto"/>
        <w:jc w:val="both"/>
        <w:rPr>
          <w:rFonts w:ascii="Times New Roman" w:eastAsia="Times New Roman" w:hAnsi="Times New Roman" w:cs="Times New Roman"/>
          <w:b/>
          <w:iCs/>
          <w:color w:val="000000"/>
          <w:sz w:val="48"/>
          <w:szCs w:val="48"/>
          <w:u w:val="single"/>
          <w:lang w:eastAsia="en-GB"/>
        </w:rPr>
      </w:pPr>
    </w:p>
    <w:p w:rsidR="008B743D" w:rsidRDefault="008B743D" w:rsidP="008443DF">
      <w:pPr>
        <w:shd w:val="clear" w:color="auto" w:fill="FFFFFF"/>
        <w:spacing w:before="100" w:beforeAutospacing="1" w:after="100" w:afterAutospacing="1" w:line="240" w:lineRule="auto"/>
        <w:jc w:val="both"/>
        <w:rPr>
          <w:rFonts w:ascii="Times New Roman" w:eastAsia="Times New Roman" w:hAnsi="Times New Roman" w:cs="Times New Roman"/>
          <w:b/>
          <w:iCs/>
          <w:color w:val="000000"/>
          <w:sz w:val="48"/>
          <w:szCs w:val="48"/>
          <w:u w:val="single"/>
          <w:lang w:eastAsia="en-GB"/>
        </w:rPr>
      </w:pPr>
    </w:p>
    <w:p w:rsidR="008B743D" w:rsidRDefault="008B743D" w:rsidP="008443DF">
      <w:pPr>
        <w:shd w:val="clear" w:color="auto" w:fill="FFFFFF"/>
        <w:spacing w:before="100" w:beforeAutospacing="1" w:after="100" w:afterAutospacing="1" w:line="240" w:lineRule="auto"/>
        <w:jc w:val="both"/>
        <w:rPr>
          <w:rFonts w:ascii="Times New Roman" w:eastAsia="Times New Roman" w:hAnsi="Times New Roman" w:cs="Times New Roman"/>
          <w:b/>
          <w:iCs/>
          <w:color w:val="000000"/>
          <w:sz w:val="48"/>
          <w:szCs w:val="48"/>
          <w:u w:val="single"/>
          <w:lang w:eastAsia="en-GB"/>
        </w:rPr>
      </w:pPr>
    </w:p>
    <w:p w:rsidR="001F68A7" w:rsidRDefault="001F68A7" w:rsidP="008443DF">
      <w:pPr>
        <w:shd w:val="clear" w:color="auto" w:fill="FFFFFF"/>
        <w:spacing w:before="100" w:beforeAutospacing="1" w:after="100" w:afterAutospacing="1" w:line="240" w:lineRule="auto"/>
        <w:jc w:val="both"/>
        <w:rPr>
          <w:rFonts w:ascii="Times New Roman" w:eastAsia="Times New Roman" w:hAnsi="Times New Roman" w:cs="Times New Roman"/>
          <w:b/>
          <w:iCs/>
          <w:color w:val="000000"/>
          <w:sz w:val="48"/>
          <w:szCs w:val="48"/>
          <w:u w:val="single"/>
          <w:lang w:eastAsia="en-GB"/>
        </w:rPr>
      </w:pPr>
      <w:r>
        <w:rPr>
          <w:rFonts w:ascii="Times New Roman" w:eastAsia="Times New Roman" w:hAnsi="Times New Roman" w:cs="Times New Roman"/>
          <w:b/>
          <w:iCs/>
          <w:color w:val="000000"/>
          <w:sz w:val="48"/>
          <w:szCs w:val="48"/>
          <w:u w:val="single"/>
          <w:lang w:eastAsia="en-GB"/>
        </w:rPr>
        <w:t>SOURCE (8):</w:t>
      </w:r>
      <w:r>
        <w:rPr>
          <w:rFonts w:ascii="Times New Roman" w:eastAsia="Times New Roman" w:hAnsi="Times New Roman" w:cs="Times New Roman"/>
          <w:b/>
          <w:iCs/>
          <w:color w:val="000000"/>
          <w:sz w:val="48"/>
          <w:szCs w:val="48"/>
          <w:u w:val="single"/>
          <w:lang w:eastAsia="en-GB"/>
        </w:rPr>
        <w:tab/>
      </w:r>
      <w:r>
        <w:rPr>
          <w:rFonts w:ascii="Times New Roman" w:eastAsia="Times New Roman" w:hAnsi="Times New Roman" w:cs="Times New Roman"/>
          <w:b/>
          <w:iCs/>
          <w:color w:val="000000"/>
          <w:sz w:val="48"/>
          <w:szCs w:val="48"/>
          <w:u w:val="single"/>
          <w:lang w:eastAsia="en-GB"/>
        </w:rPr>
        <w:tab/>
      </w:r>
      <w:r w:rsidRPr="001F68A7">
        <w:rPr>
          <w:rFonts w:ascii="Times New Roman" w:eastAsia="Times New Roman" w:hAnsi="Times New Roman" w:cs="Times New Roman"/>
          <w:b/>
          <w:iCs/>
          <w:color w:val="000000"/>
          <w:sz w:val="48"/>
          <w:szCs w:val="48"/>
          <w:u w:val="single"/>
          <w:lang w:eastAsia="en-GB"/>
        </w:rPr>
        <w:t>METRO</w:t>
      </w:r>
      <w:r>
        <w:rPr>
          <w:rFonts w:ascii="Times New Roman" w:eastAsia="Times New Roman" w:hAnsi="Times New Roman" w:cs="Times New Roman"/>
          <w:b/>
          <w:iCs/>
          <w:color w:val="000000"/>
          <w:sz w:val="48"/>
          <w:szCs w:val="48"/>
          <w:u w:val="single"/>
          <w:lang w:eastAsia="en-GB"/>
        </w:rPr>
        <w:t xml:space="preserve"> </w:t>
      </w:r>
      <w:r w:rsidRPr="001F68A7">
        <w:rPr>
          <w:rFonts w:ascii="Times New Roman" w:eastAsia="Times New Roman" w:hAnsi="Times New Roman" w:cs="Times New Roman"/>
          <w:b/>
          <w:iCs/>
          <w:color w:val="000000"/>
          <w:sz w:val="48"/>
          <w:szCs w:val="48"/>
          <w:u w:val="single"/>
          <w:lang w:eastAsia="en-GB"/>
        </w:rPr>
        <w:t xml:space="preserve">NEWSPAPER </w:t>
      </w:r>
    </w:p>
    <w:p w:rsidR="006B0D99" w:rsidRPr="00610EBD" w:rsidRDefault="00505C92" w:rsidP="006B0D99">
      <w:pPr>
        <w:autoSpaceDE w:val="0"/>
        <w:autoSpaceDN w:val="0"/>
        <w:adjustRightInd w:val="0"/>
        <w:spacing w:after="0" w:line="240" w:lineRule="auto"/>
        <w:rPr>
          <w:rFonts w:ascii="AmplitudeWide-Bold" w:hAnsi="AmplitudeWide-Bold" w:cs="AmplitudeWide-Bold"/>
          <w:b/>
          <w:bCs/>
          <w:sz w:val="36"/>
          <w:szCs w:val="36"/>
        </w:rPr>
      </w:pPr>
      <w:r>
        <w:rPr>
          <w:rFonts w:ascii="AmplitudeWide-Bold" w:hAnsi="AmplitudeWide-Bold" w:cs="AmplitudeWide-Bold"/>
          <w:b/>
          <w:bCs/>
          <w:sz w:val="36"/>
          <w:szCs w:val="36"/>
        </w:rPr>
        <w:t xml:space="preserve">(1) </w:t>
      </w:r>
      <w:r w:rsidR="006B0D99" w:rsidRPr="00610EBD">
        <w:rPr>
          <w:rFonts w:ascii="AmplitudeWide-Bold" w:hAnsi="AmplitudeWide-Bold" w:cs="AmplitudeWide-Bold"/>
          <w:b/>
          <w:bCs/>
          <w:sz w:val="36"/>
          <w:szCs w:val="36"/>
        </w:rPr>
        <w:t>Business &amp;</w:t>
      </w:r>
      <w:r w:rsidR="002E30AD">
        <w:rPr>
          <w:rFonts w:ascii="AmplitudeWide-Bold" w:hAnsi="AmplitudeWide-Bold" w:cs="AmplitudeWide-Bold"/>
          <w:b/>
          <w:bCs/>
          <w:sz w:val="36"/>
          <w:szCs w:val="36"/>
        </w:rPr>
        <w:t xml:space="preserve"> </w:t>
      </w:r>
      <w:r w:rsidR="006B0D99" w:rsidRPr="00610EBD">
        <w:rPr>
          <w:rFonts w:ascii="AmplitudeWide-Bold" w:hAnsi="AmplitudeWide-Bold" w:cs="AmplitudeWide-Bold"/>
          <w:b/>
          <w:bCs/>
          <w:sz w:val="36"/>
          <w:szCs w:val="36"/>
        </w:rPr>
        <w:t>Finance</w:t>
      </w:r>
      <w:r w:rsidR="00610EBD" w:rsidRPr="00610EBD">
        <w:rPr>
          <w:rFonts w:ascii="AmplitudeWide-Bold" w:hAnsi="AmplitudeWide-Bold" w:cs="AmplitudeWide-Bold"/>
          <w:b/>
          <w:bCs/>
          <w:sz w:val="36"/>
          <w:szCs w:val="36"/>
        </w:rPr>
        <w:t xml:space="preserve"> </w:t>
      </w:r>
      <w:r w:rsidR="00610EBD">
        <w:rPr>
          <w:rFonts w:ascii="AmplitudeWide-Bold" w:hAnsi="AmplitudeWide-Bold" w:cs="AmplitudeWide-Bold"/>
          <w:b/>
          <w:bCs/>
          <w:sz w:val="36"/>
          <w:szCs w:val="36"/>
        </w:rPr>
        <w:t>(</w:t>
      </w:r>
      <w:r w:rsidR="00610EBD" w:rsidRPr="00610EBD">
        <w:rPr>
          <w:rFonts w:ascii="AmplitudeWide-Bold" w:hAnsi="AmplitudeWide-Bold" w:cs="AmplitudeWide-Bold"/>
          <w:b/>
          <w:bCs/>
          <w:sz w:val="36"/>
          <w:szCs w:val="36"/>
        </w:rPr>
        <w:t>14/10/2009</w:t>
      </w:r>
      <w:r w:rsidR="00610EBD">
        <w:rPr>
          <w:rFonts w:ascii="AmplitudeWide-Bold" w:hAnsi="AmplitudeWide-Bold" w:cs="AmplitudeWide-Bold"/>
          <w:b/>
          <w:bCs/>
          <w:sz w:val="36"/>
          <w:szCs w:val="36"/>
        </w:rPr>
        <w:t>)</w:t>
      </w:r>
    </w:p>
    <w:p w:rsidR="00610EBD" w:rsidRDefault="00610EBD" w:rsidP="006B0D99">
      <w:pPr>
        <w:autoSpaceDE w:val="0"/>
        <w:autoSpaceDN w:val="0"/>
        <w:adjustRightInd w:val="0"/>
        <w:spacing w:after="0" w:line="240" w:lineRule="auto"/>
        <w:rPr>
          <w:rFonts w:ascii="AmplitudeWide-Black" w:hAnsi="AmplitudeWide-Black" w:cs="AmplitudeWide-Black"/>
          <w:color w:val="000000"/>
          <w:sz w:val="36"/>
          <w:szCs w:val="36"/>
        </w:rPr>
      </w:pPr>
    </w:p>
    <w:p w:rsidR="006B0D99" w:rsidRPr="005D555E" w:rsidRDefault="006B0D99" w:rsidP="006B0D99">
      <w:pPr>
        <w:autoSpaceDE w:val="0"/>
        <w:autoSpaceDN w:val="0"/>
        <w:adjustRightInd w:val="0"/>
        <w:spacing w:after="0" w:line="240" w:lineRule="auto"/>
        <w:rPr>
          <w:rFonts w:ascii="AmplitudeWide-Black" w:hAnsi="AmplitudeWide-Black" w:cs="AmplitudeWide-Black"/>
          <w:color w:val="000000"/>
          <w:sz w:val="36"/>
          <w:szCs w:val="36"/>
        </w:rPr>
      </w:pPr>
      <w:r w:rsidRPr="005D555E">
        <w:rPr>
          <w:rFonts w:ascii="AmplitudeWide-Black" w:hAnsi="AmplitudeWide-Black" w:cs="AmplitudeWide-Black"/>
          <w:color w:val="000000"/>
          <w:sz w:val="36"/>
          <w:szCs w:val="36"/>
        </w:rPr>
        <w:lastRenderedPageBreak/>
        <w:t>Inflation lowest in 5yrs</w:t>
      </w:r>
      <w:r w:rsidR="005D555E">
        <w:rPr>
          <w:rFonts w:ascii="AmplitudeWide-Black" w:hAnsi="AmplitudeWide-Black" w:cs="AmplitudeWide-Black"/>
          <w:color w:val="000000"/>
          <w:sz w:val="36"/>
          <w:szCs w:val="36"/>
        </w:rPr>
        <w:t xml:space="preserve"> </w:t>
      </w:r>
      <w:r w:rsidRPr="005D555E">
        <w:rPr>
          <w:rFonts w:ascii="AmplitudeWide-Black" w:hAnsi="AmplitudeWide-Black" w:cs="AmplitudeWide-Black"/>
          <w:color w:val="000000"/>
          <w:sz w:val="36"/>
          <w:szCs w:val="36"/>
        </w:rPr>
        <w:t>as energy prices ease</w:t>
      </w:r>
    </w:p>
    <w:p w:rsidR="005D555E" w:rsidRDefault="005D555E" w:rsidP="009F16A6">
      <w:pPr>
        <w:autoSpaceDE w:val="0"/>
        <w:autoSpaceDN w:val="0"/>
        <w:adjustRightInd w:val="0"/>
        <w:spacing w:after="0" w:line="240" w:lineRule="auto"/>
        <w:rPr>
          <w:rFonts w:ascii="AmplitudeWide-Light" w:hAnsi="AmplitudeWide-Light" w:cs="AmplitudeWide-Light"/>
          <w:color w:val="000000"/>
          <w:sz w:val="24"/>
          <w:szCs w:val="24"/>
        </w:rPr>
      </w:pPr>
    </w:p>
    <w:p w:rsidR="009F16A6" w:rsidRPr="006B0D99" w:rsidRDefault="009F16A6" w:rsidP="009F16A6">
      <w:pPr>
        <w:autoSpaceDE w:val="0"/>
        <w:autoSpaceDN w:val="0"/>
        <w:adjustRightInd w:val="0"/>
        <w:spacing w:after="0" w:line="240" w:lineRule="auto"/>
        <w:rPr>
          <w:rFonts w:ascii="AmplitudeWide-Bold" w:hAnsi="AmplitudeWide-Bold" w:cs="AmplitudeWide-Bold"/>
          <w:b/>
          <w:bCs/>
          <w:color w:val="000000"/>
          <w:sz w:val="24"/>
          <w:szCs w:val="24"/>
        </w:rPr>
      </w:pPr>
      <w:r w:rsidRPr="006B0D99">
        <w:rPr>
          <w:rFonts w:ascii="AmplitudeWide-Light" w:hAnsi="AmplitudeWide-Light" w:cs="AmplitudeWide-Light"/>
          <w:color w:val="000000"/>
          <w:sz w:val="24"/>
          <w:szCs w:val="24"/>
        </w:rPr>
        <w:t xml:space="preserve">By </w:t>
      </w:r>
      <w:r w:rsidRPr="006B0D99">
        <w:rPr>
          <w:rFonts w:ascii="AmplitudeWide-Bold" w:hAnsi="AmplitudeWide-Bold" w:cs="AmplitudeWide-Bold"/>
          <w:b/>
          <w:bCs/>
          <w:color w:val="000000"/>
          <w:sz w:val="24"/>
          <w:szCs w:val="24"/>
        </w:rPr>
        <w:t>Jayne Atherton</w:t>
      </w:r>
    </w:p>
    <w:p w:rsidR="005D555E" w:rsidRDefault="005D555E" w:rsidP="006B0D99">
      <w:pPr>
        <w:autoSpaceDE w:val="0"/>
        <w:autoSpaceDN w:val="0"/>
        <w:adjustRightInd w:val="0"/>
        <w:spacing w:after="0" w:line="240" w:lineRule="auto"/>
        <w:rPr>
          <w:rFonts w:ascii="HelveticaNeueLTStd-Bd" w:hAnsi="HelveticaNeueLTStd-Bd" w:cs="HelveticaNeueLTStd-Bd"/>
          <w:b/>
          <w:bCs/>
          <w:color w:val="000000"/>
          <w:sz w:val="14"/>
          <w:szCs w:val="14"/>
        </w:rPr>
      </w:pPr>
    </w:p>
    <w:p w:rsidR="005828A2" w:rsidRDefault="005828A2" w:rsidP="006851A8">
      <w:pPr>
        <w:autoSpaceDE w:val="0"/>
        <w:autoSpaceDN w:val="0"/>
        <w:adjustRightInd w:val="0"/>
        <w:spacing w:after="0" w:line="240" w:lineRule="auto"/>
        <w:jc w:val="both"/>
        <w:rPr>
          <w:rFonts w:ascii="TimesLTStd-Roman" w:hAnsi="TimesLTStd-Roman" w:cs="TimesLTStd-Roman"/>
          <w:color w:val="000000"/>
          <w:sz w:val="24"/>
          <w:szCs w:val="24"/>
        </w:rPr>
      </w:pPr>
    </w:p>
    <w:p w:rsidR="006B0D99" w:rsidRPr="00EC285A" w:rsidRDefault="006B0D99" w:rsidP="00EC285A">
      <w:pPr>
        <w:autoSpaceDE w:val="0"/>
        <w:autoSpaceDN w:val="0"/>
        <w:adjustRightInd w:val="0"/>
        <w:spacing w:after="0" w:line="240" w:lineRule="auto"/>
        <w:jc w:val="both"/>
        <w:rPr>
          <w:rFonts w:ascii="Calibri" w:hAnsi="Calibri" w:cs="TimesLTStd-Roman"/>
          <w:color w:val="000000"/>
          <w:sz w:val="28"/>
          <w:szCs w:val="28"/>
        </w:rPr>
      </w:pPr>
      <w:r w:rsidRPr="00EC285A">
        <w:rPr>
          <w:rFonts w:ascii="Calibri" w:hAnsi="Calibri" w:cs="TimesLTStd-Roman"/>
          <w:color w:val="000000"/>
          <w:sz w:val="28"/>
          <w:szCs w:val="28"/>
        </w:rPr>
        <w:t>INFLATION fell to a five-year low last month due to static energy prices.</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The</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Consumer Prices Index dropped from</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1.6 per cent to 1.1 per cent over the month</w:t>
      </w:r>
      <w:r w:rsidR="006851A8"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 last seen in September 2004.</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The inflation drop was more than economists</w:t>
      </w:r>
      <w:r w:rsidR="006851A8"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predicted and will lead to renewed</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fears that Bank of England Governor</w:t>
      </w:r>
      <w:r w:rsidR="006851A8"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Mervyn King will have to write a letter to</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the chancellor explaining why the CPI has</w:t>
      </w:r>
      <w:r w:rsidR="006851A8"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undershot the two per cent target by more</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than one per cent.</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The Bank wants to avoid a deflationary</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spiral where falling prices reduce companies’</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profits which, in turn, lengthens the</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recession.</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Household energy bills were the biggest</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contributor to the fall in CPI, as this year’s</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unchanged gas and electricity prices have</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been</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compared with big rises in 2008.</w:t>
      </w:r>
    </w:p>
    <w:p w:rsidR="009F16A6" w:rsidRPr="00EC285A" w:rsidRDefault="009F16A6" w:rsidP="00EC285A">
      <w:pPr>
        <w:autoSpaceDE w:val="0"/>
        <w:autoSpaceDN w:val="0"/>
        <w:adjustRightInd w:val="0"/>
        <w:spacing w:after="0" w:line="240" w:lineRule="auto"/>
        <w:jc w:val="both"/>
        <w:rPr>
          <w:rFonts w:ascii="Calibri" w:hAnsi="Calibri" w:cs="TimesLTStd-Roman"/>
          <w:color w:val="000000"/>
          <w:sz w:val="28"/>
          <w:szCs w:val="28"/>
        </w:rPr>
      </w:pPr>
    </w:p>
    <w:p w:rsidR="006B0D99" w:rsidRPr="00EC285A" w:rsidRDefault="006B0D99" w:rsidP="00EC285A">
      <w:pPr>
        <w:autoSpaceDE w:val="0"/>
        <w:autoSpaceDN w:val="0"/>
        <w:adjustRightInd w:val="0"/>
        <w:spacing w:after="0" w:line="240" w:lineRule="auto"/>
        <w:jc w:val="both"/>
        <w:rPr>
          <w:rFonts w:ascii="Calibri" w:hAnsi="Calibri" w:cs="TimesLTStd-Roman"/>
          <w:color w:val="000000"/>
          <w:sz w:val="28"/>
          <w:szCs w:val="28"/>
        </w:rPr>
      </w:pPr>
      <w:r w:rsidRPr="00EC285A">
        <w:rPr>
          <w:rFonts w:ascii="Calibri" w:hAnsi="Calibri" w:cs="TimesLTStd-Roman"/>
          <w:color w:val="000000"/>
          <w:sz w:val="28"/>
          <w:szCs w:val="28"/>
        </w:rPr>
        <w:t>Several major energy suppliers pushed up</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their prices in September last year.</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The housing and household service sector,</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which includes energy prices, fell to</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minus 1.1 per cent across the month, the</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lowest figure since the current measure of</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CPI started in 1997.</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Transport kept the CPI rate from falling</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faster as the average price of petrol increased</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by 2.4p a litre to 106.2p, compared</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with a fall of 1.7p a year ago.</w:t>
      </w:r>
    </w:p>
    <w:p w:rsidR="006B0D99" w:rsidRPr="00EC285A" w:rsidRDefault="006B0D99" w:rsidP="00EC285A">
      <w:pPr>
        <w:autoSpaceDE w:val="0"/>
        <w:autoSpaceDN w:val="0"/>
        <w:adjustRightInd w:val="0"/>
        <w:spacing w:after="0" w:line="240" w:lineRule="auto"/>
        <w:jc w:val="both"/>
        <w:rPr>
          <w:rFonts w:ascii="Calibri" w:hAnsi="Calibri" w:cs="TimesLTStd-Roman"/>
          <w:color w:val="000000"/>
          <w:sz w:val="28"/>
          <w:szCs w:val="28"/>
        </w:rPr>
      </w:pPr>
      <w:r w:rsidRPr="00EC285A">
        <w:rPr>
          <w:rFonts w:ascii="Calibri" w:hAnsi="Calibri" w:cs="TimesLTStd-Roman"/>
          <w:color w:val="000000"/>
          <w:sz w:val="28"/>
          <w:szCs w:val="28"/>
        </w:rPr>
        <w:t>However, analysts were sceptical inflation</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would fall much further, if at all.</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‘This is a temporary move lower. Clothing</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and petrol prices jumped and we suspect</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these components have further to rise,’</w:t>
      </w:r>
      <w:r w:rsidR="009F16A6"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said James Knightley, economist at ING.</w:t>
      </w:r>
    </w:p>
    <w:p w:rsidR="005D555E" w:rsidRPr="00EC285A" w:rsidRDefault="005D555E" w:rsidP="00EC285A">
      <w:pPr>
        <w:autoSpaceDE w:val="0"/>
        <w:autoSpaceDN w:val="0"/>
        <w:adjustRightInd w:val="0"/>
        <w:spacing w:after="0" w:line="240" w:lineRule="auto"/>
        <w:jc w:val="both"/>
        <w:rPr>
          <w:rFonts w:ascii="Calibri" w:hAnsi="Calibri" w:cs="AmplitudeWide-Bold"/>
          <w:b/>
          <w:bCs/>
          <w:color w:val="F46F21"/>
          <w:sz w:val="28"/>
          <w:szCs w:val="28"/>
        </w:rPr>
      </w:pPr>
    </w:p>
    <w:p w:rsidR="006B0D99" w:rsidRPr="00EC285A" w:rsidRDefault="006B0D99" w:rsidP="00EC285A">
      <w:pPr>
        <w:autoSpaceDE w:val="0"/>
        <w:autoSpaceDN w:val="0"/>
        <w:adjustRightInd w:val="0"/>
        <w:spacing w:after="0" w:line="240" w:lineRule="auto"/>
        <w:jc w:val="both"/>
        <w:rPr>
          <w:rFonts w:ascii="Calibri" w:hAnsi="Calibri" w:cs="AmplitudeWide-Bold"/>
          <w:b/>
          <w:bCs/>
          <w:sz w:val="28"/>
          <w:szCs w:val="28"/>
        </w:rPr>
      </w:pPr>
      <w:r w:rsidRPr="00EC285A">
        <w:rPr>
          <w:rFonts w:ascii="Calibri" w:hAnsi="Calibri" w:cs="AmplitudeWide-Bold"/>
          <w:b/>
          <w:bCs/>
          <w:sz w:val="28"/>
          <w:szCs w:val="28"/>
        </w:rPr>
        <w:t>Bellway snaps up</w:t>
      </w:r>
      <w:r w:rsidR="005D555E" w:rsidRPr="00EC285A">
        <w:rPr>
          <w:rFonts w:ascii="Calibri" w:hAnsi="Calibri" w:cs="AmplitudeWide-Bold"/>
          <w:b/>
          <w:bCs/>
          <w:sz w:val="28"/>
          <w:szCs w:val="28"/>
        </w:rPr>
        <w:t xml:space="preserve"> </w:t>
      </w:r>
      <w:r w:rsidRPr="00EC285A">
        <w:rPr>
          <w:rFonts w:ascii="Calibri" w:hAnsi="Calibri" w:cs="AmplitudeWide-Bold"/>
          <w:b/>
          <w:bCs/>
          <w:sz w:val="28"/>
          <w:szCs w:val="28"/>
        </w:rPr>
        <w:t>land worth £120m</w:t>
      </w:r>
    </w:p>
    <w:p w:rsidR="006B0D99" w:rsidRPr="00EC285A" w:rsidRDefault="006B0D99" w:rsidP="00EC285A">
      <w:pPr>
        <w:autoSpaceDE w:val="0"/>
        <w:autoSpaceDN w:val="0"/>
        <w:adjustRightInd w:val="0"/>
        <w:spacing w:after="0" w:line="240" w:lineRule="auto"/>
        <w:jc w:val="both"/>
        <w:rPr>
          <w:rFonts w:ascii="Calibri" w:eastAsia="ZapfDingbatsStd-OV-KLPIBC" w:hAnsi="Calibri" w:cs="ZapfDingbatsStd-OV-KLPIBC"/>
          <w:color w:val="F46F21"/>
          <w:sz w:val="28"/>
          <w:szCs w:val="28"/>
        </w:rPr>
      </w:pPr>
    </w:p>
    <w:p w:rsidR="006B0D99" w:rsidRPr="00EC285A" w:rsidRDefault="006B0D99" w:rsidP="00EC285A">
      <w:pPr>
        <w:autoSpaceDE w:val="0"/>
        <w:autoSpaceDN w:val="0"/>
        <w:adjustRightInd w:val="0"/>
        <w:spacing w:after="0" w:line="240" w:lineRule="auto"/>
        <w:jc w:val="both"/>
        <w:rPr>
          <w:rFonts w:ascii="Calibri" w:hAnsi="Calibri" w:cs="HelveticaNeueLTStd-Bd"/>
          <w:bCs/>
          <w:color w:val="000000"/>
          <w:sz w:val="28"/>
          <w:szCs w:val="28"/>
        </w:rPr>
      </w:pPr>
      <w:r w:rsidRPr="00EC285A">
        <w:rPr>
          <w:rFonts w:ascii="Calibri" w:hAnsi="Calibri" w:cs="TimesLTStd-Bold"/>
          <w:bCs/>
          <w:color w:val="000000"/>
          <w:sz w:val="28"/>
          <w:szCs w:val="28"/>
        </w:rPr>
        <w:t>HOUSEBUILDER Bellway has</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bought land worth £120million</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in the past two months, with</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room for a potential 3,370 new</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homes. The Newcastle-based</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company intends to ‘selectively’</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open new outlets, as the housing</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market stabilises. But the pace of</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recovery was still ‘uncertain’ due</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to the lack of mortgage</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availability and unemployment</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fears, it warned. ‘This stability,</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whilst still fragile, is extremely</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welcome and, consequently, the</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group is now looking to</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selectively increase both work in</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progress expenditure and the</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number of outlets,’ said chief</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executive John</w:t>
      </w:r>
      <w:r w:rsidR="005828A2"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Watson.</w:t>
      </w:r>
      <w:r w:rsidR="005828A2" w:rsidRPr="00EC285A">
        <w:rPr>
          <w:rFonts w:ascii="Calibri" w:hAnsi="Calibri" w:cs="TimesLTStd-Bold"/>
          <w:bCs/>
          <w:color w:val="000000"/>
          <w:sz w:val="28"/>
          <w:szCs w:val="28"/>
        </w:rPr>
        <w:t xml:space="preserve"> </w:t>
      </w:r>
      <w:r w:rsidRPr="00EC285A">
        <w:rPr>
          <w:rFonts w:ascii="Calibri" w:hAnsi="Calibri" w:cs="HelveticaNeueLTStd-Bd"/>
          <w:bCs/>
          <w:color w:val="000000"/>
          <w:sz w:val="28"/>
          <w:szCs w:val="28"/>
        </w:rPr>
        <w:t>End of the line: Newcastle Brown Ale is to be brewed in Yorkshire</w:t>
      </w:r>
    </w:p>
    <w:p w:rsidR="00164B3B" w:rsidRPr="00EC285A" w:rsidRDefault="00164B3B" w:rsidP="00EC285A">
      <w:pPr>
        <w:autoSpaceDE w:val="0"/>
        <w:autoSpaceDN w:val="0"/>
        <w:adjustRightInd w:val="0"/>
        <w:spacing w:after="0" w:line="240" w:lineRule="auto"/>
        <w:jc w:val="both"/>
        <w:rPr>
          <w:rFonts w:ascii="Calibri" w:hAnsi="Calibri" w:cs="AmplitudeWide-Regular"/>
          <w:color w:val="000000"/>
          <w:sz w:val="28"/>
          <w:szCs w:val="28"/>
        </w:rPr>
      </w:pPr>
    </w:p>
    <w:p w:rsidR="006B0D99" w:rsidRPr="00EC285A" w:rsidRDefault="006B0D99" w:rsidP="00EC285A">
      <w:pPr>
        <w:autoSpaceDE w:val="0"/>
        <w:autoSpaceDN w:val="0"/>
        <w:adjustRightInd w:val="0"/>
        <w:spacing w:after="0" w:line="240" w:lineRule="auto"/>
        <w:jc w:val="both"/>
        <w:rPr>
          <w:rFonts w:ascii="Calibri" w:hAnsi="Calibri" w:cs="AmplitudeWide-Regular"/>
          <w:color w:val="000000"/>
          <w:sz w:val="28"/>
          <w:szCs w:val="28"/>
        </w:rPr>
      </w:pPr>
      <w:r w:rsidRPr="00EC285A">
        <w:rPr>
          <w:rFonts w:ascii="Calibri" w:hAnsi="Calibri" w:cs="AmplitudeWide-Regular"/>
          <w:color w:val="000000"/>
          <w:sz w:val="28"/>
          <w:szCs w:val="28"/>
        </w:rPr>
        <w:t>Newky</w:t>
      </w:r>
      <w:r w:rsidR="005828A2" w:rsidRPr="00EC285A">
        <w:rPr>
          <w:rFonts w:ascii="Calibri" w:hAnsi="Calibri" w:cs="AmplitudeWide-Regular"/>
          <w:color w:val="000000"/>
          <w:sz w:val="28"/>
          <w:szCs w:val="28"/>
        </w:rPr>
        <w:t xml:space="preserve"> </w:t>
      </w:r>
      <w:r w:rsidRPr="00EC285A">
        <w:rPr>
          <w:rFonts w:ascii="Calibri" w:hAnsi="Calibri" w:cs="AmplitudeWide-Regular"/>
          <w:color w:val="000000"/>
          <w:sz w:val="28"/>
          <w:szCs w:val="28"/>
        </w:rPr>
        <w:t>Brown is</w:t>
      </w:r>
      <w:r w:rsidR="005828A2" w:rsidRPr="00EC285A">
        <w:rPr>
          <w:rFonts w:ascii="Calibri" w:hAnsi="Calibri" w:cs="AmplitudeWide-Regular"/>
          <w:color w:val="000000"/>
          <w:sz w:val="28"/>
          <w:szCs w:val="28"/>
        </w:rPr>
        <w:t xml:space="preserve"> </w:t>
      </w:r>
      <w:r w:rsidRPr="00EC285A">
        <w:rPr>
          <w:rFonts w:ascii="Calibri" w:hAnsi="Calibri" w:cs="AmplitudeWide-Regular"/>
          <w:color w:val="000000"/>
          <w:sz w:val="28"/>
          <w:szCs w:val="28"/>
        </w:rPr>
        <w:t>haway</w:t>
      </w:r>
    </w:p>
    <w:p w:rsidR="006B0D99" w:rsidRPr="00EC285A" w:rsidRDefault="006B0D99" w:rsidP="00EC285A">
      <w:pPr>
        <w:autoSpaceDE w:val="0"/>
        <w:autoSpaceDN w:val="0"/>
        <w:adjustRightInd w:val="0"/>
        <w:spacing w:after="0" w:line="240" w:lineRule="auto"/>
        <w:jc w:val="both"/>
        <w:rPr>
          <w:rFonts w:ascii="Calibri" w:hAnsi="Calibri" w:cs="TimesLTStd-Bold"/>
          <w:bCs/>
          <w:color w:val="000000"/>
          <w:sz w:val="28"/>
          <w:szCs w:val="28"/>
        </w:rPr>
      </w:pPr>
      <w:r w:rsidRPr="00EC285A">
        <w:rPr>
          <w:rFonts w:ascii="Calibri" w:hAnsi="Calibri" w:cs="TimesLTStd-Bold"/>
          <w:bCs/>
          <w:color w:val="000000"/>
          <w:sz w:val="28"/>
          <w:szCs w:val="28"/>
        </w:rPr>
        <w:lastRenderedPageBreak/>
        <w:t>ONE of Britain’s most iconic beer</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brands, Newcastle Brown Ale, is</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leaving the city of its birth.</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‘Newky’ Brown will no longer be</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brewed on Tyneside, its makers</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Scottish and Newcastle said</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yesterday. It aims to close the</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Federation Brewery, Dunston,</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Gateshead, with the loss of 63 jobs</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by June next year, because of</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falling beer sales.</w:t>
      </w:r>
    </w:p>
    <w:p w:rsidR="006B0D99" w:rsidRPr="00EC285A" w:rsidRDefault="006B0D99" w:rsidP="00EC285A">
      <w:pPr>
        <w:autoSpaceDE w:val="0"/>
        <w:autoSpaceDN w:val="0"/>
        <w:adjustRightInd w:val="0"/>
        <w:spacing w:after="0" w:line="240" w:lineRule="auto"/>
        <w:jc w:val="both"/>
        <w:rPr>
          <w:rFonts w:ascii="Calibri" w:hAnsi="Calibri" w:cs="TimesLTStd-Bold"/>
          <w:bCs/>
          <w:color w:val="000000"/>
          <w:sz w:val="28"/>
          <w:szCs w:val="28"/>
        </w:rPr>
      </w:pPr>
      <w:r w:rsidRPr="00EC285A">
        <w:rPr>
          <w:rFonts w:ascii="Calibri" w:hAnsi="Calibri" w:cs="TimesLTStd-Bold"/>
          <w:bCs/>
          <w:color w:val="000000"/>
          <w:sz w:val="28"/>
          <w:szCs w:val="28"/>
        </w:rPr>
        <w:t>The famous bottled beer, with its</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blue star label, first went on sale</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in 1927 and was brewed next to St</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James’ Park football ground in</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Newcastle until 2005.</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Production will move to</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Tadcaster, North Yorkshire, at the</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same site where John Smiths is</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brewed. Paul Hoffman, S&amp;N</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operations director, said: ‘Clearly</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this is a sad day, but the proposal</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to close is not a decision we have</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taken lightly.’ The Dunston site is</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currently running at just 60 per</w:t>
      </w:r>
      <w:r w:rsidR="00164B3B" w:rsidRPr="00EC285A">
        <w:rPr>
          <w:rFonts w:ascii="Calibri" w:hAnsi="Calibri" w:cs="TimesLTStd-Bold"/>
          <w:bCs/>
          <w:color w:val="000000"/>
          <w:sz w:val="28"/>
          <w:szCs w:val="28"/>
        </w:rPr>
        <w:t xml:space="preserve"> </w:t>
      </w:r>
      <w:r w:rsidRPr="00EC285A">
        <w:rPr>
          <w:rFonts w:ascii="Calibri" w:hAnsi="Calibri" w:cs="TimesLTStd-Bold"/>
          <w:bCs/>
          <w:color w:val="000000"/>
          <w:sz w:val="28"/>
          <w:szCs w:val="28"/>
        </w:rPr>
        <w:t>cent capacity.</w:t>
      </w:r>
    </w:p>
    <w:p w:rsidR="00164B3B" w:rsidRPr="00EC285A" w:rsidRDefault="00164B3B" w:rsidP="00EC285A">
      <w:pPr>
        <w:autoSpaceDE w:val="0"/>
        <w:autoSpaceDN w:val="0"/>
        <w:adjustRightInd w:val="0"/>
        <w:spacing w:after="0" w:line="240" w:lineRule="auto"/>
        <w:jc w:val="both"/>
        <w:rPr>
          <w:rFonts w:ascii="Calibri" w:hAnsi="Calibri" w:cs="AmplitudeWide-Black"/>
          <w:color w:val="000000"/>
          <w:sz w:val="28"/>
          <w:szCs w:val="28"/>
        </w:rPr>
      </w:pPr>
    </w:p>
    <w:p w:rsidR="006B0D99" w:rsidRPr="00EC285A" w:rsidRDefault="006B0D99" w:rsidP="00EC285A">
      <w:pPr>
        <w:autoSpaceDE w:val="0"/>
        <w:autoSpaceDN w:val="0"/>
        <w:adjustRightInd w:val="0"/>
        <w:spacing w:after="0" w:line="240" w:lineRule="auto"/>
        <w:jc w:val="both"/>
        <w:rPr>
          <w:rFonts w:ascii="Calibri" w:hAnsi="Calibri" w:cs="AmplitudeWide-Black"/>
          <w:color w:val="000000"/>
          <w:sz w:val="28"/>
          <w:szCs w:val="28"/>
        </w:rPr>
      </w:pPr>
      <w:r w:rsidRPr="00EC285A">
        <w:rPr>
          <w:rFonts w:ascii="Calibri" w:hAnsi="Calibri" w:cs="AmplitudeWide-Black"/>
          <w:color w:val="000000"/>
          <w:sz w:val="28"/>
          <w:szCs w:val="28"/>
        </w:rPr>
        <w:t>Relief as Vauxhall jobs safe</w:t>
      </w:r>
    </w:p>
    <w:p w:rsidR="006B0D99" w:rsidRPr="00EC285A" w:rsidRDefault="006B0D99" w:rsidP="00EC285A">
      <w:pPr>
        <w:autoSpaceDE w:val="0"/>
        <w:autoSpaceDN w:val="0"/>
        <w:adjustRightInd w:val="0"/>
        <w:spacing w:after="0" w:line="240" w:lineRule="auto"/>
        <w:jc w:val="both"/>
        <w:rPr>
          <w:rFonts w:ascii="Calibri" w:hAnsi="Calibri" w:cs="TimesLTStd-Roman"/>
          <w:color w:val="000000"/>
          <w:sz w:val="28"/>
          <w:szCs w:val="28"/>
        </w:rPr>
      </w:pPr>
      <w:r w:rsidRPr="00EC285A">
        <w:rPr>
          <w:rFonts w:ascii="Calibri" w:hAnsi="Calibri" w:cs="TimesLTStd-Roman"/>
          <w:color w:val="000000"/>
          <w:sz w:val="28"/>
          <w:szCs w:val="28"/>
        </w:rPr>
        <w:t>MORE than 5,000 workers at</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Britain’s two Vauxhall plants were</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told yesterday their jobs are safe.</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Unions and the car giant’s new</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owner, Magna, agreed a deal</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which will see a two-year pay</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freeze and further cost savings.</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About 600 voluntary redundancies</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will be sought but Tony</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Woodley,</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head of Unite, said there would be</w:t>
      </w:r>
    </w:p>
    <w:p w:rsidR="006B0D99" w:rsidRPr="00EC285A" w:rsidRDefault="006B0D99" w:rsidP="00EC285A">
      <w:pPr>
        <w:autoSpaceDE w:val="0"/>
        <w:autoSpaceDN w:val="0"/>
        <w:adjustRightInd w:val="0"/>
        <w:spacing w:after="0" w:line="240" w:lineRule="auto"/>
        <w:jc w:val="both"/>
        <w:rPr>
          <w:rFonts w:ascii="Calibri" w:hAnsi="Calibri" w:cs="TimesLTStd-Roman"/>
          <w:color w:val="000000"/>
          <w:sz w:val="28"/>
          <w:szCs w:val="28"/>
        </w:rPr>
      </w:pPr>
      <w:r w:rsidRPr="00EC285A">
        <w:rPr>
          <w:rFonts w:ascii="Calibri" w:hAnsi="Calibri" w:cs="TimesLTStd-Roman"/>
          <w:color w:val="000000"/>
          <w:sz w:val="28"/>
          <w:szCs w:val="28"/>
        </w:rPr>
        <w:t>no compulsory losses. ‘This</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agreement removes the uncertainty</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surrounding our plants and our</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people’s jobs,’ he said. ‘It gives</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both plants job security and a</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future through to 2013, providing</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a good basis for a long-term future</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beyond that.’ It was feared the new</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Canadian owners could pull out of</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Ellesmere Port, Merseyside and</w:t>
      </w:r>
    </w:p>
    <w:p w:rsidR="00E5200F" w:rsidRPr="00EC285A" w:rsidRDefault="006B0D99" w:rsidP="00EC285A">
      <w:pPr>
        <w:autoSpaceDE w:val="0"/>
        <w:autoSpaceDN w:val="0"/>
        <w:adjustRightInd w:val="0"/>
        <w:spacing w:after="0" w:line="240" w:lineRule="auto"/>
        <w:jc w:val="both"/>
        <w:rPr>
          <w:rFonts w:ascii="Calibri" w:hAnsi="Calibri" w:cs="TimesLTStd-Roman"/>
          <w:color w:val="000000"/>
          <w:sz w:val="28"/>
          <w:szCs w:val="28"/>
        </w:rPr>
      </w:pPr>
      <w:r w:rsidRPr="00EC285A">
        <w:rPr>
          <w:rFonts w:ascii="Calibri" w:hAnsi="Calibri" w:cs="TimesLTStd-Roman"/>
          <w:color w:val="000000"/>
          <w:sz w:val="28"/>
          <w:szCs w:val="28"/>
        </w:rPr>
        <w:t>Luton – which employ about</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5,500 workers – in favour of</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Germany. Unite said that, under</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the deal, Ellesmere Port would</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produce the next generation Astra,</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set for 2016, subject to</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maintaining its competitive</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position. The Luton van plant</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would be maintained as a key site</w:t>
      </w:r>
      <w:r w:rsidR="009F11DA" w:rsidRPr="00EC285A">
        <w:rPr>
          <w:rFonts w:ascii="Calibri" w:hAnsi="Calibri" w:cs="TimesLTStd-Roman"/>
          <w:color w:val="000000"/>
          <w:sz w:val="28"/>
          <w:szCs w:val="28"/>
        </w:rPr>
        <w:t xml:space="preserve"> </w:t>
      </w:r>
      <w:r w:rsidRPr="00EC285A">
        <w:rPr>
          <w:rFonts w:ascii="Calibri" w:hAnsi="Calibri" w:cs="TimesLTStd-Roman"/>
          <w:color w:val="000000"/>
          <w:sz w:val="28"/>
          <w:szCs w:val="28"/>
        </w:rPr>
        <w:t>within Magna’s British portfolio.</w:t>
      </w:r>
    </w:p>
    <w:p w:rsidR="00505C92" w:rsidRDefault="00505C92" w:rsidP="00ED23FD">
      <w:pPr>
        <w:autoSpaceDE w:val="0"/>
        <w:autoSpaceDN w:val="0"/>
        <w:adjustRightInd w:val="0"/>
        <w:spacing w:after="0" w:line="240" w:lineRule="auto"/>
        <w:jc w:val="both"/>
        <w:rPr>
          <w:rFonts w:ascii="TimesLTStd-Roman" w:hAnsi="TimesLTStd-Roman" w:cs="TimesLTStd-Roman"/>
          <w:color w:val="000000"/>
          <w:sz w:val="24"/>
          <w:szCs w:val="24"/>
        </w:rPr>
      </w:pPr>
    </w:p>
    <w:p w:rsidR="00505C92" w:rsidRDefault="00505C92" w:rsidP="00505C92">
      <w:pPr>
        <w:autoSpaceDE w:val="0"/>
        <w:autoSpaceDN w:val="0"/>
        <w:adjustRightInd w:val="0"/>
        <w:spacing w:after="0" w:line="240" w:lineRule="auto"/>
        <w:rPr>
          <w:rFonts w:cs="AmplitudeWide-Bold"/>
          <w:b/>
          <w:bCs/>
          <w:sz w:val="48"/>
          <w:szCs w:val="48"/>
        </w:rPr>
      </w:pPr>
      <w:r w:rsidRPr="00505C92">
        <w:rPr>
          <w:rFonts w:cs="TimesLTStd-Roman"/>
          <w:b/>
          <w:color w:val="000000"/>
          <w:sz w:val="48"/>
          <w:szCs w:val="48"/>
        </w:rPr>
        <w:t>(2)</w:t>
      </w:r>
      <w:r w:rsidRPr="00505C92">
        <w:rPr>
          <w:rFonts w:cs="AmplitudeWide-Bold"/>
          <w:b/>
          <w:bCs/>
          <w:sz w:val="48"/>
          <w:szCs w:val="48"/>
        </w:rPr>
        <w:t xml:space="preserve"> Business &amp; Finance (14/10/2009)</w:t>
      </w:r>
    </w:p>
    <w:p w:rsidR="00505C92" w:rsidRPr="00505C92" w:rsidRDefault="00505C92" w:rsidP="00505C92">
      <w:pPr>
        <w:autoSpaceDE w:val="0"/>
        <w:autoSpaceDN w:val="0"/>
        <w:adjustRightInd w:val="0"/>
        <w:spacing w:after="0" w:line="240" w:lineRule="auto"/>
        <w:rPr>
          <w:rFonts w:cs="AmplitudeWide-Bold"/>
          <w:b/>
          <w:bCs/>
          <w:sz w:val="48"/>
          <w:szCs w:val="48"/>
        </w:rPr>
      </w:pPr>
    </w:p>
    <w:p w:rsidR="00EC285A" w:rsidRDefault="00B77054" w:rsidP="00EC285A">
      <w:pPr>
        <w:shd w:val="clear" w:color="auto" w:fill="FFFFFF"/>
        <w:spacing w:after="225" w:line="372" w:lineRule="auto"/>
        <w:jc w:val="both"/>
        <w:rPr>
          <w:rFonts w:ascii="Calibri" w:eastAsia="Times New Roman" w:hAnsi="Calibri" w:cs="Arial"/>
          <w:color w:val="000000"/>
          <w:sz w:val="28"/>
          <w:szCs w:val="28"/>
          <w:lang w:eastAsia="en-GB"/>
        </w:rPr>
      </w:pPr>
      <w:r w:rsidRPr="00EC285A">
        <w:rPr>
          <w:rFonts w:ascii="Calibri" w:eastAsia="Times New Roman" w:hAnsi="Calibri" w:cs="Arial"/>
          <w:color w:val="000000"/>
          <w:sz w:val="28"/>
          <w:szCs w:val="28"/>
          <w:lang w:eastAsia="en-GB"/>
        </w:rPr>
        <w:t xml:space="preserve">to buy any type of car, but all cars will be cleaner," the official said. </w:t>
      </w:r>
    </w:p>
    <w:p w:rsidR="00B77054" w:rsidRPr="00EC285A" w:rsidRDefault="00B77054" w:rsidP="00EC285A">
      <w:pPr>
        <w:shd w:val="clear" w:color="auto" w:fill="FFFFFF"/>
        <w:spacing w:after="225" w:line="372" w:lineRule="auto"/>
        <w:jc w:val="both"/>
        <w:rPr>
          <w:rFonts w:ascii="Calibri" w:eastAsia="Times New Roman" w:hAnsi="Calibri" w:cs="Arial"/>
          <w:color w:val="000000"/>
          <w:sz w:val="28"/>
          <w:szCs w:val="28"/>
          <w:lang w:eastAsia="en-GB"/>
        </w:rPr>
      </w:pPr>
      <w:r w:rsidRPr="00EC285A">
        <w:rPr>
          <w:rFonts w:ascii="Calibri" w:eastAsia="Times New Roman" w:hAnsi="Calibri" w:cs="Arial"/>
          <w:color w:val="000000"/>
          <w:sz w:val="28"/>
          <w:szCs w:val="28"/>
          <w:lang w:eastAsia="en-GB"/>
        </w:rPr>
        <w:t xml:space="preserve">The newly proposed regulations will still have to go through the usual period of commenting, and there's always a chance that such a fragile coalition of politicians, greens and auto executives could collapse. But the very fact the White House brought — and kept — everyone at the table offers some hope as the much tougher battle over carbon cap and trade boils in Congress. </w:t>
      </w:r>
      <w:r w:rsidRPr="00EC285A">
        <w:rPr>
          <w:rFonts w:ascii="Calibri" w:eastAsia="Times New Roman" w:hAnsi="Calibri" w:cs="Arial"/>
          <w:color w:val="000000"/>
          <w:sz w:val="28"/>
          <w:szCs w:val="28"/>
          <w:lang w:eastAsia="en-GB"/>
        </w:rPr>
        <w:lastRenderedPageBreak/>
        <w:t>"President Obama made the creation of a clean-energy economy a key aspect of his domestic agenda, and he's fulfilling that," says Weiss. It's a good start — but there's still a long road ahead.</w:t>
      </w:r>
    </w:p>
    <w:p w:rsidR="009D696C" w:rsidRPr="009D696C" w:rsidRDefault="009D696C" w:rsidP="002E5B45">
      <w:pPr>
        <w:pStyle w:val="Heading1"/>
        <w:rPr>
          <w:rFonts w:ascii="Calibri" w:hAnsi="Calibri"/>
          <w:u w:val="single"/>
        </w:rPr>
      </w:pPr>
      <w:r w:rsidRPr="009D696C">
        <w:rPr>
          <w:rFonts w:ascii="Calibri" w:hAnsi="Calibri"/>
          <w:u w:val="single"/>
        </w:rPr>
        <w:t xml:space="preserve">BARCLAYS CORPORATE </w:t>
      </w:r>
    </w:p>
    <w:p w:rsidR="002E5B45" w:rsidRPr="009D696C" w:rsidRDefault="005F3D3F" w:rsidP="002E5B45">
      <w:pPr>
        <w:pStyle w:val="Heading1"/>
        <w:rPr>
          <w:rFonts w:ascii="Calibri" w:hAnsi="Calibri"/>
        </w:rPr>
      </w:pPr>
      <w:r>
        <w:rPr>
          <w:rFonts w:ascii="Calibri" w:hAnsi="Calibri"/>
        </w:rPr>
        <w:t xml:space="preserve">(1) </w:t>
      </w:r>
      <w:r w:rsidR="002E5B45" w:rsidRPr="009D696C">
        <w:rPr>
          <w:rFonts w:ascii="Calibri" w:hAnsi="Calibri"/>
        </w:rPr>
        <w:t>Going Global - Opportunities Overseas</w:t>
      </w:r>
    </w:p>
    <w:p w:rsidR="002E5B45" w:rsidRPr="005306F4" w:rsidRDefault="002E5B45" w:rsidP="005306F4">
      <w:pPr>
        <w:pStyle w:val="summary"/>
        <w:jc w:val="both"/>
        <w:rPr>
          <w:rFonts w:ascii="Calibri" w:hAnsi="Calibri"/>
          <w:sz w:val="28"/>
          <w:szCs w:val="28"/>
        </w:rPr>
      </w:pPr>
      <w:r>
        <w:t xml:space="preserve">With the rapid expansion and recovery of </w:t>
      </w:r>
      <w:r w:rsidRPr="005306F4">
        <w:rPr>
          <w:rFonts w:ascii="Calibri" w:hAnsi="Calibri"/>
          <w:sz w:val="28"/>
          <w:szCs w:val="28"/>
        </w:rPr>
        <w:t>emerging markets, David Smith takes a closer look at the opportunities to drive growth in these economies. He also offers some practical tips on how UK might increase market share in these regions</w:t>
      </w:r>
    </w:p>
    <w:p w:rsidR="002E5B45" w:rsidRPr="005306F4" w:rsidRDefault="002E5B45" w:rsidP="005306F4">
      <w:pPr>
        <w:jc w:val="both"/>
        <w:rPr>
          <w:rFonts w:ascii="Calibri" w:hAnsi="Calibri"/>
          <w:sz w:val="28"/>
          <w:szCs w:val="28"/>
        </w:rPr>
      </w:pPr>
      <w:r w:rsidRPr="005306F4">
        <w:rPr>
          <w:rFonts w:ascii="Calibri" w:hAnsi="Calibri"/>
          <w:sz w:val="28"/>
          <w:szCs w:val="28"/>
        </w:rPr>
        <w:t xml:space="preserve">By David Smith, Economics Editor, The Sunday Times </w:t>
      </w:r>
    </w:p>
    <w:p w:rsidR="002E5B45" w:rsidRDefault="002E5B45" w:rsidP="002E5B45">
      <w:pPr>
        <w:pStyle w:val="Heading2"/>
      </w:pPr>
      <w:r>
        <w:t>Contents</w:t>
      </w:r>
    </w:p>
    <w:p w:rsidR="002E5B45" w:rsidRDefault="00A13788" w:rsidP="0039620A">
      <w:pPr>
        <w:numPr>
          <w:ilvl w:val="0"/>
          <w:numId w:val="13"/>
        </w:numPr>
        <w:spacing w:before="100" w:beforeAutospacing="1" w:after="100" w:afterAutospacing="1" w:line="240" w:lineRule="auto"/>
      </w:pPr>
      <w:hyperlink r:id="rId734" w:anchor="article_markets#article_markets" w:tooltip="Jump to Financial Markets" w:history="1">
        <w:r w:rsidR="002E5B45">
          <w:rPr>
            <w:rStyle w:val="Hyperlink"/>
          </w:rPr>
          <w:t>Financial Markets</w:t>
        </w:r>
      </w:hyperlink>
      <w:r w:rsidR="002E5B45">
        <w:t xml:space="preserve"> </w:t>
      </w:r>
    </w:p>
    <w:p w:rsidR="002E5B45" w:rsidRDefault="00A13788" w:rsidP="0039620A">
      <w:pPr>
        <w:numPr>
          <w:ilvl w:val="0"/>
          <w:numId w:val="13"/>
        </w:numPr>
        <w:spacing w:before="100" w:beforeAutospacing="1" w:after="100" w:afterAutospacing="1" w:line="240" w:lineRule="auto"/>
      </w:pPr>
      <w:hyperlink r:id="rId735" w:anchor="article_growth#article_growth" w:tooltip="Jump to Global Economic Growth" w:history="1">
        <w:r w:rsidR="002E5B45">
          <w:rPr>
            <w:rStyle w:val="Hyperlink"/>
          </w:rPr>
          <w:t>Global Economic Growth</w:t>
        </w:r>
      </w:hyperlink>
      <w:r w:rsidR="002E5B45">
        <w:t xml:space="preserve"> </w:t>
      </w:r>
    </w:p>
    <w:p w:rsidR="002E5B45" w:rsidRDefault="00A13788" w:rsidP="0039620A">
      <w:pPr>
        <w:numPr>
          <w:ilvl w:val="0"/>
          <w:numId w:val="13"/>
        </w:numPr>
        <w:spacing w:before="100" w:beforeAutospacing="1" w:after="100" w:afterAutospacing="1" w:line="240" w:lineRule="auto"/>
      </w:pPr>
      <w:hyperlink r:id="rId736" w:anchor="article_emerging#article_emerging" w:tooltip="Jump to Emerging markets" w:history="1">
        <w:r w:rsidR="002E5B45">
          <w:rPr>
            <w:rStyle w:val="Hyperlink"/>
          </w:rPr>
          <w:t>Emerging markets</w:t>
        </w:r>
      </w:hyperlink>
      <w:r w:rsidR="002E5B45">
        <w:t xml:space="preserve"> </w:t>
      </w:r>
    </w:p>
    <w:p w:rsidR="002E5B45" w:rsidRDefault="00A13788" w:rsidP="0039620A">
      <w:pPr>
        <w:numPr>
          <w:ilvl w:val="0"/>
          <w:numId w:val="13"/>
        </w:numPr>
        <w:spacing w:before="100" w:beforeAutospacing="1" w:after="100" w:afterAutospacing="1" w:line="240" w:lineRule="auto"/>
      </w:pPr>
      <w:hyperlink r:id="rId737" w:anchor="article_advantage#article_advantage" w:tooltip="Jump to Taking advantage of global opportunities" w:history="1">
        <w:r w:rsidR="002E5B45">
          <w:rPr>
            <w:rStyle w:val="Hyperlink"/>
          </w:rPr>
          <w:t>Taking advantage of global opportunities</w:t>
        </w:r>
      </w:hyperlink>
      <w:r w:rsidR="002E5B45">
        <w:t xml:space="preserve"> </w:t>
      </w:r>
    </w:p>
    <w:p w:rsidR="002E5B45" w:rsidRPr="005306F4" w:rsidRDefault="002E5B45" w:rsidP="005306F4">
      <w:pPr>
        <w:pStyle w:val="Heading3"/>
        <w:jc w:val="both"/>
        <w:rPr>
          <w:rFonts w:ascii="Calibri" w:hAnsi="Calibri"/>
          <w:i/>
          <w:sz w:val="28"/>
          <w:szCs w:val="28"/>
        </w:rPr>
      </w:pPr>
      <w:r w:rsidRPr="005306F4">
        <w:rPr>
          <w:rFonts w:ascii="Calibri" w:hAnsi="Calibri"/>
          <w:i/>
          <w:sz w:val="28"/>
          <w:szCs w:val="28"/>
        </w:rPr>
        <w:t>Financial Markets</w:t>
      </w:r>
    </w:p>
    <w:p w:rsidR="002E5B45" w:rsidRPr="005306F4" w:rsidRDefault="002E5B45" w:rsidP="005306F4">
      <w:pPr>
        <w:pStyle w:val="NormalWeb"/>
        <w:jc w:val="both"/>
        <w:rPr>
          <w:rFonts w:ascii="Calibri" w:hAnsi="Calibri"/>
          <w:sz w:val="28"/>
          <w:szCs w:val="28"/>
        </w:rPr>
      </w:pPr>
      <w:r w:rsidRPr="005306F4">
        <w:rPr>
          <w:rFonts w:ascii="Calibri" w:hAnsi="Calibri"/>
          <w:i/>
          <w:sz w:val="28"/>
          <w:szCs w:val="28"/>
        </w:rPr>
        <w:t>As recent reports have illustrated</w:t>
      </w:r>
      <w:r w:rsidRPr="005306F4">
        <w:rPr>
          <w:rFonts w:ascii="Calibri" w:hAnsi="Calibri"/>
          <w:sz w:val="28"/>
          <w:szCs w:val="28"/>
        </w:rPr>
        <w:t xml:space="preserve">, the recovery from recession across the globe has not been of a uniform nature. Indeed some parts of the world are experiencing substantially higher growth rates (albeit from a lower base). Growth in the emerging markets is outstripping UK growth producing a range of opportunities for UK exporters. Although we’ve seen UK Corporates starting to take advantage of the opportunities that a global strategy offers, there are great opportunities for those businesses that take a proactive approach.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When headlines are full of warnings about a “double-dip” back into recession, businesses could be forgiven for worrying about the outlook.</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Have we emerged from the worst slide in global economic activity in the post-war period only to slip back into it?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That is the worry but, while it would be foolish to rule out the possibility of a renewed downturn, the recovery in the global economy looks to be intact.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lastRenderedPageBreak/>
        <w:t xml:space="preserve">Larry Kantor, Head of Research at Barclays Capital, says that worries in financial markets, which have seen share prices drop from their highs in the spring, are overdone. “The drop in risky asset prices – strikingly similar across all regions and products – looks to us like a healthy correction to markets that had run up extremely rapidly,” he said. “The events of the past couple of months should pose little risk to the global economic recovery.”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What makes this upturn look rather different from its predecessors, however, is that the growth is not evenly spread. While Britain is enjoying an upturn, and according to Barclays Capital will see growth of 1.3% this year, accelerating to 2.3% in 2011*, there is much stronger growth elsewhere in the world, especially in emerging markets.</w:t>
      </w:r>
    </w:p>
    <w:p w:rsidR="002E5B45" w:rsidRPr="005306F4" w:rsidRDefault="002E5B45" w:rsidP="005306F4">
      <w:pPr>
        <w:pStyle w:val="Heading3"/>
        <w:jc w:val="both"/>
        <w:rPr>
          <w:rFonts w:ascii="Calibri" w:hAnsi="Calibri"/>
          <w:sz w:val="28"/>
          <w:szCs w:val="28"/>
        </w:rPr>
      </w:pPr>
      <w:r w:rsidRPr="005306F4">
        <w:rPr>
          <w:rFonts w:ascii="Calibri" w:hAnsi="Calibri"/>
          <w:sz w:val="28"/>
          <w:szCs w:val="28"/>
        </w:rPr>
        <w:t>Global Economic Growth</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So global economic growth should be 4.7% this year and 4.3% in 2011, according to the latest Barclays Capital projections. Within that, there are wide variations between countries and regions. In the eurozone, for example, the export market on the UK’s doorstep, growth will be just a fraction of that at 1.1% this year and 1.8% in 2011.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Elsewhere, however, prospects are much better. The United States stands out among advanced economies, with growth projected to be 3.6% in 2010 and 3.5% in 2011. Its growth prospects are nevertheless comfortably exceeded by Latin America, with projected rates of 5% and 4.1% respectively, with Brazil (7.3% and 4.4%), Peru (7.1% and 6.4%) and Argentina (6.1% and 3.8%) leading the way.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Even more impressive is the recovery under way in Asia; a predicted 6.6% in 2010 and 6.4% in 2011. Here it is not hard to pick out countries achieving very rapid growth rates that in some cases display a speed that belies their size. So China, the region’s biggest economy, continues its push to be the world’s largest, with growth expected to be 10.1% this year and 9% in 2011. India (8.8% and 8.3% respectively) also stands out, as does Indonesia (6.4% and 6.3%) and Singapore (9.5% and 4%)*.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“If we look at GDP growth rates in the south-east corner of the world in particular, it doesn’t take a genius to work out that that is where the growth is,” said Iain MacDonald, Barclays Corporates’ Head of Trade Product, Global Cash &amp; Trade. “We would emphasise the competitiveness of UK manufacturers </w:t>
      </w:r>
      <w:r w:rsidRPr="005306F4">
        <w:rPr>
          <w:rFonts w:ascii="Calibri" w:hAnsi="Calibri"/>
          <w:sz w:val="28"/>
          <w:szCs w:val="28"/>
        </w:rPr>
        <w:lastRenderedPageBreak/>
        <w:t xml:space="preserve">and other UK sellers in these markets, mainly due to quality and innovation and partly as a result of sterling’s depreciation.” </w:t>
      </w:r>
    </w:p>
    <w:p w:rsidR="002E5B45" w:rsidRPr="005306F4" w:rsidRDefault="002E5B45" w:rsidP="005306F4">
      <w:pPr>
        <w:pStyle w:val="Heading3"/>
        <w:jc w:val="both"/>
        <w:rPr>
          <w:rFonts w:ascii="Calibri" w:hAnsi="Calibri"/>
          <w:sz w:val="28"/>
          <w:szCs w:val="28"/>
        </w:rPr>
      </w:pPr>
      <w:r w:rsidRPr="005306F4">
        <w:rPr>
          <w:rFonts w:ascii="Calibri" w:hAnsi="Calibri"/>
          <w:sz w:val="28"/>
          <w:szCs w:val="28"/>
        </w:rPr>
        <w:t>Emerging markets</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Three factors mean that the pace in this recovery is being set by so-called emerging market economies such as China, India, Brazil, Indonesia and Malaysia. The first is the normal “catch-up” that such economies experience as their living standards converge with those of richer countries. During the catch-up phase, growth is stronger in emerging markets than in the advanced economies.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The second and third factors are, however, directly the result of the current situation. The financial crisis did not leave emerging economies unscathed but it had less of an impact on them than on most advanced economies. Many Asian governments, having suffered in the financial crisis that badly affected their region in 1997-98, a decade before the global crisis, deliberately took steps to insulate themselves from future vulnerability. This included, in many cases, building up a war chest of foreign currency reserves and slowing the pace of financial liberalisation, or for some countries reversing it. Compared with the build-up of private-sector debt in the West, household and corporate debt levels in most emerging economies remained generally low, often because there was less access to finance. Through a combination of luck and good judgment, emerging economies were better placed. That is also true of the fiscal legacy of the recession; the swing into large budget deficit suffered by Western economies, which will require years of often painful public spending cuts and tax rises.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We have come to expect big budget deficits and fast-rising government debt in advanced economies. What Barclays Capital calls the Big five – the United States, Japan, Germany, France and Britain – have an average budget deficit of 10% of gross domestic product (GDP) this year, which should fall to 5.7% by 2015. But that will mean that government debt rises from an average of 94% of GDP this year to 111% in five years’ time. Emerging economies, by contrast, are not immune from fiscal pressures but they are a pale shadow of those being experienced by most advanced economies.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So the average budget deficit for emerging economies is just 3.9% of GDP this year, and is on course to drop to 2.5% by 2015. Government debt is strikingly lower, an average of 39% of GDP this year, falling to 36% by 2015. What this means is that most of these economies will not be forced into cuts in </w:t>
      </w:r>
      <w:r w:rsidRPr="005306F4">
        <w:rPr>
          <w:rFonts w:ascii="Calibri" w:hAnsi="Calibri"/>
          <w:sz w:val="28"/>
          <w:szCs w:val="28"/>
        </w:rPr>
        <w:lastRenderedPageBreak/>
        <w:t xml:space="preserve">government spending and higher taxes in order to keep their deficits and debt under control.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So the prospect is of a global economy driven by these emerging economies for the foreseeable future. This does not mean there will be no growth elsewhere, including in the home market but it does mean that by far the strongest growth will be in these countries. </w:t>
      </w:r>
    </w:p>
    <w:p w:rsidR="002E5B45" w:rsidRPr="005306F4" w:rsidRDefault="002E5B45" w:rsidP="005306F4">
      <w:pPr>
        <w:pStyle w:val="Heading3"/>
        <w:jc w:val="both"/>
        <w:rPr>
          <w:rFonts w:ascii="Calibri" w:hAnsi="Calibri"/>
          <w:sz w:val="28"/>
          <w:szCs w:val="28"/>
        </w:rPr>
      </w:pPr>
      <w:r w:rsidRPr="005306F4">
        <w:rPr>
          <w:rFonts w:ascii="Calibri" w:hAnsi="Calibri"/>
          <w:sz w:val="28"/>
          <w:szCs w:val="28"/>
        </w:rPr>
        <w:t>Taking advantage of global opportunities</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How are UK firms placed to take advantage of this growth? Let us start with the good news: exports to countries outside the European Union have been rising strongly and were up by 18.3% in the 12 months to May. That included a healthy 11.4% rise in UK exports to the United States, though this was comfortably outshone by sales to emerging economies. Over the same period the value of exports to South Korea rose by an impressive 83.3%, sales to Indonesia doubled, the UK sold 25.9% more into the Saudi Arabian market and 23.9% more to Brazil.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If the future is China and India, UK exporters did very well there too, increasing the value of exports by 43.7% and 43.4% respectively. Exporters have been packing their suitcases, boarding planes and tapping into these fast-growing markets.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Now for the bad news. Despite these rapid growth rates, these emerging markets still account for only a minority of the UK’s export trade. In 2009, for example, 55% of UK exports of goods went to the depressed European Union market.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China and India together amounted to the equivalent of just a quarter of UK exports to the United States, less than is sold annually to Spain and only half of what UK exporters sell into the Irish and Dutch markets. That is not to dismiss the success enjoyed in these markets, merely to underline the challenge of building market share in the fast-growing emerging economies.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How should firms go about it? “Many large clients who have successfully traded in the UK are deliberately not entering new markets due to perceived complexity and the fear of additional risk” said Alan Ainsbury, Barclays Corporate’s Head of Trade Sales UK. “Although the countries are different, the challenges are similar to those experienced by any corporate trading in the UK. Front of mind for any FD looking to expand globally will still be: what are the </w:t>
      </w:r>
      <w:r w:rsidRPr="005306F4">
        <w:rPr>
          <w:rFonts w:ascii="Calibri" w:hAnsi="Calibri"/>
          <w:sz w:val="28"/>
          <w:szCs w:val="28"/>
        </w:rPr>
        <w:lastRenderedPageBreak/>
        <w:t xml:space="preserve">terms of payment, what instruments should be used and what funding will be required.”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The three biggest risks Alan believes corporates need to be thinking about are payment risk, political risk and performance risk. Addressing these issues from the outset and discussing these with your financial partner before any contracts are signed is key to mitigating such risks. The key to success, and avoiding pitfalls, is getting expert advice before signing any deals.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“It’s down to us as a bank to go out and help our clients,” said Alan. “The message to them is to engage with us at an early stage. Nine times out of 10 firms get a sniff of an overseas deal that is in the offing. That’s when we want to hear from them. That’s when we can tell them about payments, insurance and the terms of trade. That’s when we can help them set up the trading relationship.”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The history of exporting is littered with examples of firms which have got burnt, not because they had the wrong product or service, or because the overseas market was too tough to crack but simply because the payment terms and other elements of the contract were badly drawn up.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“A contract can be worthless if the payment terms are not right,” said Alan, “Our advisory approach can make all the difference in the future. Companies should start talking to the bank even before we get into financing needs. We get into contract negotiations at an early stage.” In the past Alan has found that a lack of early engagement has lead to funding issues. “I recently spoke to an FD who told me of their experience where a contract had been signed which agreed terms of payment with the buyer. The FD then went to their bank but they were unable to support this agreement leaving a substantial 60 day funding gap. Early engagement can prevent such issues”.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Another issue businesses need to be conscious of is the implications of having a number of stakeholders involved in negotiating contracts. “Often although the FD has had a say in the proposal, it will be the Sales Director that signs the contract and the terms might be slightly different to what the FD agreed” says Alan. He cites a recent case where a client’s Sales Director signed a contract - everything was as per the FD’s requests bar the third party inspection certificate. It was agreed contractually that the certificate was from the buyer and not a third party with no guarantee when the certificate would be given. This can cause serious issues as payment was not guaranteed. Alan </w:t>
      </w:r>
      <w:r w:rsidRPr="005306F4">
        <w:rPr>
          <w:rFonts w:ascii="Calibri" w:hAnsi="Calibri"/>
          <w:sz w:val="28"/>
          <w:szCs w:val="28"/>
        </w:rPr>
        <w:lastRenderedPageBreak/>
        <w:t xml:space="preserve">recommends that the FD stays close to the negotiation process and that business units are fully aligned and engaged at all stages of the process.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A key lesson is that exporters need to adapt and be flexible. Export markets are different from the home market, and they are different to each other. What counts as the norm in Europe will not necessarily do so in Asia. Exporters can go into this with closed minds - If they have always had 90-day payment terms at home, they think they should always have those in other markets, and that may not be the case.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xml:space="preserve">Having people on the ground can be crucial, which is where Barclays’ extensive international branch network can be a big advantage. “It’s so important to have a network – to have people in those export markets,” said Alan Ainsbury. For the bank it often has meant winning export advisory business from rivals. For the customer, local knowledge and advice can be the key to success. </w:t>
      </w:r>
    </w:p>
    <w:p w:rsidR="002E5B45" w:rsidRPr="005306F4" w:rsidRDefault="002E5B45" w:rsidP="005306F4">
      <w:pPr>
        <w:pStyle w:val="NormalWeb"/>
        <w:jc w:val="both"/>
        <w:rPr>
          <w:rFonts w:ascii="Calibri" w:hAnsi="Calibri"/>
          <w:sz w:val="28"/>
          <w:szCs w:val="28"/>
        </w:rPr>
      </w:pPr>
      <w:r w:rsidRPr="005306F4">
        <w:rPr>
          <w:rFonts w:ascii="Calibri" w:hAnsi="Calibri"/>
          <w:sz w:val="28"/>
          <w:szCs w:val="28"/>
        </w:rPr>
        <w:t>* All figures source: Quarterly Global Outlook, June 2010 , Barclays Capital Research</w:t>
      </w:r>
    </w:p>
    <w:p w:rsidR="002E5B45" w:rsidRDefault="00DA5012" w:rsidP="002E5B45">
      <w:pPr>
        <w:pStyle w:val="Heading1"/>
      </w:pPr>
      <w:r>
        <w:t xml:space="preserve">(2) </w:t>
      </w:r>
      <w:smartTag w:uri="urn:schemas-microsoft-com:office:smarttags" w:element="country-region">
        <w:r w:rsidR="002E5B45">
          <w:t>UK</w:t>
        </w:r>
      </w:smartTag>
      <w:r w:rsidR="002E5B45">
        <w:t xml:space="preserve"> Outlook: Survey of </w:t>
      </w:r>
      <w:smartTag w:uri="urn:schemas-microsoft-com:office:smarttags" w:element="country-region">
        <w:smartTag w:uri="urn:schemas-microsoft-com:office:smarttags" w:element="place">
          <w:r w:rsidR="002E5B45">
            <w:t>UK</w:t>
          </w:r>
        </w:smartTag>
      </w:smartTag>
      <w:r w:rsidR="002E5B45">
        <w:t xml:space="preserve"> Business</w:t>
      </w:r>
    </w:p>
    <w:p w:rsidR="002E5B45" w:rsidRPr="00044D7D" w:rsidRDefault="002E5B45" w:rsidP="00044D7D">
      <w:pPr>
        <w:pStyle w:val="summary"/>
        <w:jc w:val="both"/>
        <w:rPr>
          <w:rFonts w:ascii="Calibri" w:hAnsi="Calibri"/>
          <w:sz w:val="28"/>
          <w:szCs w:val="28"/>
        </w:rPr>
      </w:pPr>
      <w:r w:rsidRPr="00044D7D">
        <w:rPr>
          <w:rFonts w:ascii="Calibri" w:hAnsi="Calibri"/>
          <w:sz w:val="28"/>
          <w:szCs w:val="28"/>
        </w:rPr>
        <w:t>Following a recent event, we surveyed UK business leaders. Click hear to read their thoughts on the outlook for the UK.</w:t>
      </w:r>
    </w:p>
    <w:p w:rsidR="002E5B45" w:rsidRPr="00044D7D" w:rsidRDefault="002E5B45" w:rsidP="00044D7D">
      <w:pPr>
        <w:jc w:val="both"/>
        <w:rPr>
          <w:rFonts w:ascii="Calibri" w:hAnsi="Calibri"/>
          <w:sz w:val="28"/>
          <w:szCs w:val="28"/>
        </w:rPr>
      </w:pPr>
      <w:r w:rsidRPr="00044D7D">
        <w:rPr>
          <w:rFonts w:ascii="Calibri" w:hAnsi="Calibri"/>
          <w:sz w:val="28"/>
          <w:szCs w:val="28"/>
        </w:rPr>
        <w:t xml:space="preserve">The survey polled the opinions of 217 respondents representing business leaders from a range of business sectors from across the UK with an </w:t>
      </w:r>
      <w:r w:rsidR="00DA5012" w:rsidRPr="00044D7D">
        <w:rPr>
          <w:rFonts w:ascii="Calibri" w:hAnsi="Calibri"/>
          <w:sz w:val="28"/>
          <w:szCs w:val="28"/>
        </w:rPr>
        <w:t>annual</w:t>
      </w:r>
      <w:r w:rsidRPr="00044D7D">
        <w:rPr>
          <w:rFonts w:ascii="Calibri" w:hAnsi="Calibri"/>
          <w:sz w:val="28"/>
          <w:szCs w:val="28"/>
        </w:rPr>
        <w:t xml:space="preserve"> </w:t>
      </w:r>
      <w:r w:rsidR="00DA5012" w:rsidRPr="00044D7D">
        <w:rPr>
          <w:rFonts w:ascii="Calibri" w:hAnsi="Calibri"/>
          <w:sz w:val="28"/>
          <w:szCs w:val="28"/>
        </w:rPr>
        <w:t>turnover</w:t>
      </w:r>
      <w:r w:rsidRPr="00044D7D">
        <w:rPr>
          <w:rFonts w:ascii="Calibri" w:hAnsi="Calibri"/>
          <w:sz w:val="28"/>
          <w:szCs w:val="28"/>
        </w:rPr>
        <w:t xml:space="preserve"> of at least £5 million. </w:t>
      </w:r>
    </w:p>
    <w:p w:rsidR="002E5B45" w:rsidRPr="00044D7D" w:rsidRDefault="002E5B45" w:rsidP="00044D7D">
      <w:pPr>
        <w:pStyle w:val="Heading2"/>
        <w:jc w:val="both"/>
        <w:rPr>
          <w:rFonts w:ascii="Calibri" w:hAnsi="Calibri"/>
          <w:sz w:val="28"/>
          <w:szCs w:val="28"/>
        </w:rPr>
      </w:pPr>
      <w:r w:rsidRPr="00044D7D">
        <w:rPr>
          <w:rFonts w:ascii="Calibri" w:hAnsi="Calibri"/>
          <w:sz w:val="28"/>
          <w:szCs w:val="28"/>
        </w:rPr>
        <w:t>Contents</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majority of UK business leaders expect the coalition Government to create a more favourable environment for British companies and agree that austerity measures taken now will help engender a more competitive business environment in the years to come, according to a new survey* by Barclays Corporate, the corporate banking arm of Barclays Bank PLC.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survey was undertaken following an interactive breakfast event where panellists (including the CBI’s Director General, Richard Lambert and Simon Hayes, Chief UK Economist, Barclays Capital) and attendees discussed the outlook for UK Corporates. This event was transmitted via satellite link to venues across the UK with a total audience of 370 businesses and is one of a </w:t>
      </w:r>
      <w:r w:rsidRPr="00044D7D">
        <w:rPr>
          <w:rFonts w:ascii="Calibri" w:hAnsi="Calibri"/>
          <w:sz w:val="28"/>
          <w:szCs w:val="28"/>
        </w:rPr>
        <w:lastRenderedPageBreak/>
        <w:t xml:space="preserve">series of events being run by Barclays Corporate across the UK as part of their IN PERSPECTIVE campaign.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Post Election Survey found that the vast majority of respondents (86%) expect the coalition Government to create a more favourable business environment in the long term, although this dropped to 59% when questioned about short term prospects. More than three quarters of business leaders (76%) expect better business conditions within the next three years.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An overwhelming majority (87%) of respondents were in favour of spending cuts by the Government, as opposed to increased taxes, in order to reduce the national deficit, and two thirds (67%) believe these cuts would have only a mildly negative impact on their business. 9% of respondents believe the spending cuts would have a stronger negative impact on their business, whereas 15% believe there will be no impact whatsoever.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survey also revealed the expected impact of cuts on businesses would be spread across a wide range of Government departments, with particular concern around transport, higher education and Regional Development Agencies.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Commenting on the survey findings, Ian Stuart, Managing Director, Barclays Corporate, said: “This survey shows that UK business leaders are pragmatic about the need for deficit reduction, recognising that there will be pain inflicted by public spending cuts, but that this is a price worth paying for long term stability and profitability. No one is expecting a quick fix. Businesses believe that these measures will eventually lead to a more favourable operating environment for UK companies and increase the UK’s competitiveness globally.”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survey polled the opinions of 217 respondents representing business leaders from a range of business sectors from across the UK with an annual turnover of at least £5 million. </w:t>
      </w:r>
    </w:p>
    <w:p w:rsidR="002E5B45" w:rsidRPr="00044D7D" w:rsidRDefault="002E5B45" w:rsidP="00044D7D">
      <w:pPr>
        <w:jc w:val="both"/>
        <w:rPr>
          <w:rFonts w:ascii="Calibri" w:hAnsi="Calibri"/>
          <w:sz w:val="28"/>
          <w:szCs w:val="28"/>
        </w:rPr>
      </w:pPr>
    </w:p>
    <w:p w:rsidR="002E5B45" w:rsidRPr="00044D7D" w:rsidRDefault="002E5B45" w:rsidP="00044D7D">
      <w:pPr>
        <w:pStyle w:val="Heading1"/>
        <w:jc w:val="both"/>
        <w:rPr>
          <w:rFonts w:ascii="Calibri" w:hAnsi="Calibri"/>
          <w:sz w:val="28"/>
          <w:szCs w:val="28"/>
        </w:rPr>
      </w:pPr>
      <w:r w:rsidRPr="00044D7D">
        <w:rPr>
          <w:rFonts w:ascii="Calibri" w:hAnsi="Calibri"/>
          <w:sz w:val="28"/>
          <w:szCs w:val="28"/>
        </w:rPr>
        <w:t>In the Circumstances a Good Budget for Business</w:t>
      </w:r>
    </w:p>
    <w:p w:rsidR="002E5B45" w:rsidRPr="00044D7D" w:rsidRDefault="002E5B45" w:rsidP="00044D7D">
      <w:pPr>
        <w:pStyle w:val="summary"/>
        <w:jc w:val="both"/>
        <w:rPr>
          <w:rFonts w:ascii="Calibri" w:hAnsi="Calibri"/>
          <w:sz w:val="28"/>
          <w:szCs w:val="28"/>
        </w:rPr>
      </w:pPr>
      <w:r w:rsidRPr="00044D7D">
        <w:rPr>
          <w:rFonts w:ascii="Calibri" w:hAnsi="Calibri"/>
          <w:sz w:val="28"/>
          <w:szCs w:val="28"/>
        </w:rPr>
        <w:t>Following June's budget, Sunday Times Economics Editor David Smith summarises the key points and provides clear and in-depth analysis as to the likely economic impact on UK plc.</w:t>
      </w:r>
    </w:p>
    <w:p w:rsidR="002E5B45" w:rsidRPr="00044D7D" w:rsidRDefault="002E5B45" w:rsidP="00044D7D">
      <w:pPr>
        <w:jc w:val="both"/>
        <w:rPr>
          <w:rFonts w:ascii="Calibri" w:hAnsi="Calibri"/>
          <w:sz w:val="28"/>
          <w:szCs w:val="28"/>
        </w:rPr>
      </w:pPr>
      <w:r w:rsidRPr="00044D7D">
        <w:rPr>
          <w:rFonts w:ascii="Calibri" w:hAnsi="Calibri"/>
          <w:sz w:val="28"/>
          <w:szCs w:val="28"/>
        </w:rPr>
        <w:lastRenderedPageBreak/>
        <w:t xml:space="preserve">By David Smith, Economics Editor, The Sunday Times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Introduction</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George Osborne’s June 22 budget was unusual in many respects. It was the second in just three months, following hard on the heels of Alistair Darling’s final New Labour budget, delivered on the eve of the election campaign in March. We have not had two budgets in a year since the last change of government in 1997, though there have been times when it has felt like it. The second notable feature was that this budget looked and felt different. Instead of the Treasury forecast we had the predictions of the independent Office for Budget Responsibility. It was intended to be a budget that was transparent about the economy, the public finances and the tax and public spending changes on the way. Time will tell if it has passed this “small print” test.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Most of all, of course, it was a budget that took an axe to the £155 billion budget deficit the Conservative-Liberal Democrat coalition government inherited from its predecessor. Labour had planned tax increases and spending cuts building up to £73 billion a year, though most of the detail on where the cuts would come had been left intentionally blank. The budget set out a plan for an additional “fiscal tightening” building up to £40 billion by the end of the parliament. The chancellor described it as tough but fair. People will have their own views on the fairness of it. Tough, however, it certainly was. Taking Labour’s plans and those of the coalition together, the combined effect is a fiscal squeeze not seen for decades. As the Institute for Fiscal Studies put it: “We are looking at the longest, deepest sustained period of cuts to public services spending since at least World War II.”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Given the context, how was it for business? The answer is that it was much better than it could have been. True, the chancellor announced a rise in VAT from 17.5 to 20 per cent, to take effect on January 4 next year. Though this was widely flagged in advance, retailers are warning that the effect will be severe, at a time when incomes are struggling to recovery. This was a big tax hike, which will eventually raise more than £13 billion a year. Some of it was to pay for other tax cuts, notably the £1,000 rise in the personal income tax allowance from April next year. Retailers can expect a boost to sales in the final months of the year as shoppers rush to beat the increase. After that, however, there will be a New Year hangover. The pattern of this year, when sales sagged for several weeks after VAT was restored to 17.5 per cent on January 1, is likely to be repeated.</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lastRenderedPageBreak/>
        <w:t xml:space="preserve">Elsewhere, however, there was much for business to applaud. Not only did Osborne fulfil his pledge to cut the main rate of corporation tax from 28 to 25 per cent but went further, promising a 24 per cent rate. The cut will take four years, at a rate of a percentage point a year, but is welcome. If the coalition stays in power it will aim to continue this reduction, in line with Osborne’s pledge to give Britain the lowest main rate of corporation tax in the G20. The planned cuts will benefit business to the tune of £2.7 billion a year by 2014-15.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To that can be added the £1.4 billion that will benefit small and medium-sized firms by then from the cut in the small companies’ corporation tax rate from 21 to 20 per cent, from next April. Under the previous government’s plans it would have risen to 22 per cent. It is not all one-way traffic. In April 2012 capital allowances on plant and machinery will be reduced from 20 to 18 per cent and the annual investment allowance reduced from £100,000 to £25,000. This will eventually cost business some £3 billion a year. Firms are, however, net gainers from these changes, which has to be a good thing in an austerity budget. The budget also delivered on the promised shelving of most of the planned April 2011 rise in National Insurance, also known as the tax on jobs. Though the method of achieving this is slightly convoluted – it involves raising the threshold at which employers’ NI begins to be paid from £110 to £131 a week – it has the effect of sparing business all but £1.4 billion of the £4.5 billion cost of the planned hike.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To it was added a novel approach on NI that could help new businesses, though only if they are outside London, the South East and the Eastern region. For three years, new businesses outside these regions will be entitled to 12 months’ NI exemption, of up to £5,000, for new workers they take on, up to a maximum of £50,000 per business. The aim is simple, to encourage more private sector job creation in regions where the axe on public sector jobs will be most keenly felt. Was it a budget that sent a signal that Britain is “open for business”, as the chancellor claimed? Does it sow the seeds of as sustained private sector recovery?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answer is that it is early days but to the extent that there was a second theme running through the budget – the first being the need to eliminate the deficit – this was it. Where possible, Osborne tried to spare business higher taxes and introduce new incentives. The rise in capital gains tax on non-business assets, which many had expected to move to 40 per cent for higher rate taxpayers, was limited to 28 per cent. It was accompanied by an increase in the lifetime limit for entrepreneurs’ relief from £2 million to £5 million. There was even a nod in the direction of business in respect of the coming </w:t>
      </w:r>
      <w:r w:rsidRPr="00044D7D">
        <w:rPr>
          <w:rFonts w:ascii="Calibri" w:hAnsi="Calibri"/>
          <w:sz w:val="28"/>
          <w:szCs w:val="28"/>
        </w:rPr>
        <w:lastRenderedPageBreak/>
        <w:t xml:space="preserve">savage cuts in public spending. Business benefits directly and indirectly from infrastructure spending, so the chancellor announced that he would not go beyond Labour’s admittedly large planned capital spending cuts. Many in business will also applaud the chancellor’s start in tackling some of the excesses in the welfare system, with the aim of improving work incentives. This was never going to be a budget stacked full of giveaways, in fact the opposite. In the circumstances, though, business had reason to be both relieved and pleased.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For further information please visit: www.barclayscorporate.com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 The views expressed in this article are the views of the author, David Smith, alone, and do not necessarily reflect the views of the Barclays Bank PLC Group nor should they be taken as statements of policy or intent of the Barclays Bank PLC Group. The Barclays Bank PLC Group takes no responsibility for the veracity of information contained in third party articles and no warranties or undertakings of any kind whether express or implied, regarding the accuracy or completeness of the information is given. The Barclays Bank PLC Group takes no liability for the impact of any decisions made based on information contained and views expressed in this article.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 xml:space="preserve">About the Author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David Smith has been Economics Editor of The Sunday Times since 1989, where he writes a weekly column. He is also an assistant editor and policy adviser. He writes monthly columns for Professional Investor, British Industry and The Manufacturer, and is also a regular contributor to the CBI’s Business Voice and other publications. David is the author of several books, including The Rise and Fall of Monetarism, Mrs Thatcher’s Economics, North and South, From Boom to Bust, UK Current Economic Policy, </w:t>
      </w:r>
      <w:r w:rsidR="003676F6" w:rsidRPr="00044D7D">
        <w:rPr>
          <w:rFonts w:ascii="Calibri" w:hAnsi="Calibri"/>
          <w:sz w:val="28"/>
          <w:szCs w:val="28"/>
        </w:rPr>
        <w:t>Euro futures</w:t>
      </w:r>
      <w:r w:rsidRPr="00044D7D">
        <w:rPr>
          <w:rFonts w:ascii="Calibri" w:hAnsi="Calibri"/>
          <w:sz w:val="28"/>
          <w:szCs w:val="28"/>
        </w:rPr>
        <w:t>, Will Europe Work? And, most recently, Free Lunch: Easily Digestible Economics</w:t>
      </w:r>
    </w:p>
    <w:p w:rsidR="002E5B45" w:rsidRPr="0035090A" w:rsidRDefault="0035090A" w:rsidP="0035090A">
      <w:pPr>
        <w:pStyle w:val="Heading1"/>
        <w:rPr>
          <w:rFonts w:ascii="Calibri" w:hAnsi="Calibri"/>
        </w:rPr>
      </w:pPr>
      <w:r w:rsidRPr="0035090A">
        <w:rPr>
          <w:rFonts w:ascii="Calibri" w:hAnsi="Calibri"/>
        </w:rPr>
        <w:t xml:space="preserve">(3) </w:t>
      </w:r>
      <w:r w:rsidR="002E5B45" w:rsidRPr="0035090A">
        <w:rPr>
          <w:rFonts w:ascii="Calibri" w:hAnsi="Calibri"/>
        </w:rPr>
        <w:t>How is the UK placed to take advantage of the recovery?</w:t>
      </w:r>
    </w:p>
    <w:p w:rsidR="002E5B45" w:rsidRPr="00044D7D" w:rsidRDefault="002E5B45" w:rsidP="00044D7D">
      <w:pPr>
        <w:pStyle w:val="summary"/>
        <w:jc w:val="both"/>
        <w:rPr>
          <w:rFonts w:ascii="Calibri" w:hAnsi="Calibri"/>
          <w:sz w:val="28"/>
          <w:szCs w:val="28"/>
        </w:rPr>
      </w:pPr>
      <w:r w:rsidRPr="00044D7D">
        <w:rPr>
          <w:rFonts w:ascii="Calibri" w:hAnsi="Calibri"/>
          <w:sz w:val="28"/>
          <w:szCs w:val="28"/>
        </w:rPr>
        <w:t>With the world economy continuing its recovery, what's the secret to sustaining growth at home in the face of eurozone instability, tax hikes and public spending cuts?</w:t>
      </w:r>
    </w:p>
    <w:p w:rsidR="002E5B45" w:rsidRPr="00044D7D" w:rsidRDefault="002E5B45" w:rsidP="00044D7D">
      <w:pPr>
        <w:jc w:val="both"/>
        <w:rPr>
          <w:rFonts w:ascii="Calibri" w:hAnsi="Calibri"/>
          <w:sz w:val="28"/>
          <w:szCs w:val="28"/>
        </w:rPr>
      </w:pPr>
      <w:r w:rsidRPr="00044D7D">
        <w:rPr>
          <w:rFonts w:ascii="Calibri" w:hAnsi="Calibri"/>
          <w:sz w:val="28"/>
          <w:szCs w:val="28"/>
        </w:rPr>
        <w:t xml:space="preserve">By David Smith, </w:t>
      </w:r>
    </w:p>
    <w:p w:rsidR="002E5B45" w:rsidRPr="00044D7D" w:rsidRDefault="002E5B45" w:rsidP="00044D7D">
      <w:pPr>
        <w:ind w:left="720"/>
        <w:jc w:val="both"/>
        <w:rPr>
          <w:rFonts w:ascii="Calibri" w:hAnsi="Calibri"/>
          <w:sz w:val="28"/>
          <w:szCs w:val="28"/>
        </w:rPr>
      </w:pPr>
      <w:r w:rsidRPr="00044D7D">
        <w:rPr>
          <w:rFonts w:ascii="Calibri" w:hAnsi="Calibri"/>
          <w:sz w:val="28"/>
          <w:szCs w:val="28"/>
        </w:rPr>
        <w:lastRenderedPageBreak/>
        <w:t xml:space="preserve">Economics Editor, The Sunday Times </w:t>
      </w:r>
    </w:p>
    <w:p w:rsidR="002E5B45" w:rsidRPr="00044D7D" w:rsidRDefault="002E5B45" w:rsidP="00044D7D">
      <w:pPr>
        <w:pStyle w:val="Heading2"/>
        <w:jc w:val="both"/>
        <w:rPr>
          <w:rFonts w:ascii="Calibri" w:hAnsi="Calibri"/>
          <w:sz w:val="28"/>
          <w:szCs w:val="28"/>
        </w:rPr>
      </w:pPr>
      <w:r w:rsidRPr="00044D7D">
        <w:rPr>
          <w:rFonts w:ascii="Calibri" w:hAnsi="Calibri"/>
          <w:sz w:val="28"/>
          <w:szCs w:val="28"/>
        </w:rPr>
        <w:t>Contents</w:t>
      </w:r>
    </w:p>
    <w:p w:rsidR="002E5B45" w:rsidRPr="00044D7D" w:rsidRDefault="00A13788" w:rsidP="0039620A">
      <w:pPr>
        <w:numPr>
          <w:ilvl w:val="0"/>
          <w:numId w:val="14"/>
        </w:numPr>
        <w:spacing w:before="100" w:beforeAutospacing="1" w:after="100" w:afterAutospacing="1" w:line="240" w:lineRule="auto"/>
        <w:jc w:val="both"/>
        <w:rPr>
          <w:rFonts w:ascii="Calibri" w:hAnsi="Calibri"/>
          <w:sz w:val="28"/>
          <w:szCs w:val="28"/>
        </w:rPr>
      </w:pPr>
      <w:hyperlink r:id="rId738" w:anchor="article_intro#article_intro" w:tooltip="Jump to Introduction" w:history="1">
        <w:r w:rsidR="002E5B45" w:rsidRPr="00044D7D">
          <w:rPr>
            <w:rStyle w:val="Hyperlink"/>
            <w:rFonts w:ascii="Calibri" w:hAnsi="Calibri"/>
            <w:sz w:val="28"/>
            <w:szCs w:val="28"/>
          </w:rPr>
          <w:t>Introduction</w:t>
        </w:r>
      </w:hyperlink>
      <w:r w:rsidR="002E5B45" w:rsidRPr="00044D7D">
        <w:rPr>
          <w:rFonts w:ascii="Calibri" w:hAnsi="Calibri"/>
          <w:sz w:val="28"/>
          <w:szCs w:val="28"/>
        </w:rPr>
        <w:t xml:space="preserve"> </w:t>
      </w:r>
    </w:p>
    <w:p w:rsidR="002E5B45" w:rsidRPr="00044D7D" w:rsidRDefault="00A13788" w:rsidP="0039620A">
      <w:pPr>
        <w:numPr>
          <w:ilvl w:val="0"/>
          <w:numId w:val="14"/>
        </w:numPr>
        <w:spacing w:before="100" w:beforeAutospacing="1" w:after="100" w:afterAutospacing="1" w:line="240" w:lineRule="auto"/>
        <w:jc w:val="both"/>
        <w:rPr>
          <w:rFonts w:ascii="Calibri" w:hAnsi="Calibri"/>
          <w:sz w:val="28"/>
          <w:szCs w:val="28"/>
        </w:rPr>
      </w:pPr>
      <w:hyperlink r:id="rId739" w:anchor="article_outlook#article_outlook" w:tooltip="Jump to International Monetary Fund (IMF) outlook" w:history="1">
        <w:r w:rsidR="002E5B45" w:rsidRPr="00044D7D">
          <w:rPr>
            <w:rStyle w:val="Hyperlink"/>
            <w:rFonts w:ascii="Calibri" w:hAnsi="Calibri"/>
            <w:sz w:val="28"/>
            <w:szCs w:val="28"/>
          </w:rPr>
          <w:t>International Monetary Fund (IMF) outlook</w:t>
        </w:r>
      </w:hyperlink>
      <w:r w:rsidR="002E5B45" w:rsidRPr="00044D7D">
        <w:rPr>
          <w:rFonts w:ascii="Calibri" w:hAnsi="Calibri"/>
          <w:sz w:val="28"/>
          <w:szCs w:val="28"/>
        </w:rPr>
        <w:t xml:space="preserve"> </w:t>
      </w:r>
    </w:p>
    <w:p w:rsidR="002E5B45" w:rsidRPr="00044D7D" w:rsidRDefault="00A13788" w:rsidP="0039620A">
      <w:pPr>
        <w:numPr>
          <w:ilvl w:val="0"/>
          <w:numId w:val="14"/>
        </w:numPr>
        <w:spacing w:before="100" w:beforeAutospacing="1" w:after="100" w:afterAutospacing="1" w:line="240" w:lineRule="auto"/>
        <w:jc w:val="both"/>
        <w:rPr>
          <w:rFonts w:ascii="Calibri" w:hAnsi="Calibri"/>
          <w:sz w:val="28"/>
          <w:szCs w:val="28"/>
        </w:rPr>
      </w:pPr>
      <w:hyperlink r:id="rId740" w:anchor="article_position#article_position" w:tooltip="Jump to UK Positioning on the global stage" w:history="1">
        <w:r w:rsidR="002E5B45" w:rsidRPr="00044D7D">
          <w:rPr>
            <w:rStyle w:val="Hyperlink"/>
            <w:rFonts w:ascii="Calibri" w:hAnsi="Calibri"/>
            <w:sz w:val="28"/>
            <w:szCs w:val="28"/>
          </w:rPr>
          <w:t>UK Positioning on the global stage</w:t>
        </w:r>
      </w:hyperlink>
      <w:r w:rsidR="002E5B45" w:rsidRPr="00044D7D">
        <w:rPr>
          <w:rFonts w:ascii="Calibri" w:hAnsi="Calibri"/>
          <w:sz w:val="28"/>
          <w:szCs w:val="28"/>
        </w:rPr>
        <w:t xml:space="preserve"> </w:t>
      </w:r>
    </w:p>
    <w:p w:rsidR="002E5B45" w:rsidRPr="00044D7D" w:rsidRDefault="00A13788" w:rsidP="0039620A">
      <w:pPr>
        <w:numPr>
          <w:ilvl w:val="0"/>
          <w:numId w:val="14"/>
        </w:numPr>
        <w:spacing w:before="100" w:beforeAutospacing="1" w:after="100" w:afterAutospacing="1" w:line="240" w:lineRule="auto"/>
        <w:jc w:val="both"/>
        <w:rPr>
          <w:rFonts w:ascii="Calibri" w:hAnsi="Calibri"/>
          <w:sz w:val="28"/>
          <w:szCs w:val="28"/>
        </w:rPr>
      </w:pPr>
      <w:hyperlink r:id="rId741" w:anchor="article_recovery#article_recovery" w:tooltip="Jump to The UK in Recovery" w:history="1">
        <w:r w:rsidR="002E5B45" w:rsidRPr="00044D7D">
          <w:rPr>
            <w:rStyle w:val="Hyperlink"/>
            <w:rFonts w:ascii="Calibri" w:hAnsi="Calibri"/>
            <w:sz w:val="28"/>
            <w:szCs w:val="28"/>
          </w:rPr>
          <w:t>The UK in Recovery</w:t>
        </w:r>
      </w:hyperlink>
      <w:r w:rsidR="002E5B45" w:rsidRPr="00044D7D">
        <w:rPr>
          <w:rFonts w:ascii="Calibri" w:hAnsi="Calibri"/>
          <w:sz w:val="28"/>
          <w:szCs w:val="28"/>
        </w:rPr>
        <w:t xml:space="preserve"> </w:t>
      </w:r>
    </w:p>
    <w:p w:rsidR="002E5B45" w:rsidRPr="00044D7D" w:rsidRDefault="00A13788" w:rsidP="0039620A">
      <w:pPr>
        <w:numPr>
          <w:ilvl w:val="0"/>
          <w:numId w:val="14"/>
        </w:numPr>
        <w:spacing w:before="100" w:beforeAutospacing="1" w:after="100" w:afterAutospacing="1" w:line="240" w:lineRule="auto"/>
        <w:jc w:val="both"/>
        <w:rPr>
          <w:rFonts w:ascii="Calibri" w:hAnsi="Calibri"/>
          <w:sz w:val="28"/>
          <w:szCs w:val="28"/>
        </w:rPr>
      </w:pPr>
      <w:hyperlink r:id="rId742" w:anchor="article_keychallenges#article_keychallenges" w:tooltip="Jump to Key Challenges of the Recovery for Business" w:history="1">
        <w:r w:rsidR="002E5B45" w:rsidRPr="00044D7D">
          <w:rPr>
            <w:rStyle w:val="Hyperlink"/>
            <w:rFonts w:ascii="Calibri" w:hAnsi="Calibri"/>
            <w:sz w:val="28"/>
            <w:szCs w:val="28"/>
          </w:rPr>
          <w:t>Key Challenges of the Recovery for Business</w:t>
        </w:r>
      </w:hyperlink>
      <w:r w:rsidR="002E5B45" w:rsidRPr="00044D7D">
        <w:rPr>
          <w:rFonts w:ascii="Calibri" w:hAnsi="Calibri"/>
          <w:sz w:val="28"/>
          <w:szCs w:val="28"/>
        </w:rPr>
        <w:t xml:space="preserve">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Introduction</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A global economic recovery is under way. After the deepest recession in living memory, certainly in the post-war period, the global economy is waking up. The nerves have not gone away, as the problems affecting the euro zone demonstrate, but growth is back.</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How well placed is the UK economy and UK business to take part in this global upturn? Will this be the recovery that passes us by because of the problems left over by the recession and the financial crisis? Or will the UK benefit from its openness and be pulled higher by the rising global tide?</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The UK economy tends to do well when the world is growing because a high proportion of gross domestic product (GDP) is generated by trade and because so many of our businesses are outward-looking. Will it be different this time? The answer to that, and the shape of the recovery, depends on how conflicting forces play out.</w:t>
      </w:r>
    </w:p>
    <w:p w:rsidR="00B2409A" w:rsidRDefault="00B2409A" w:rsidP="00044D7D">
      <w:pPr>
        <w:pStyle w:val="Heading3"/>
        <w:jc w:val="both"/>
        <w:rPr>
          <w:rFonts w:ascii="Calibri" w:hAnsi="Calibri"/>
          <w:sz w:val="28"/>
          <w:szCs w:val="28"/>
        </w:rPr>
      </w:pP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International Monetary Fund (IMF) outlook</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IMF, in its most recent World Economic Outlook published in the spring, painted a picture of a global economy that, on the face of it, has staged a remarkable return to health. For six months, from September-October 2008 to March-April 2009, global economic activity spiraled downwards, with world trade plunging (it fell by 12% during 2009 as a whole) and most countries experiencing the sharpest contraction in their economies in the post-war era.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IMF now forecast that the world is on course for 4.2% growth this year and 4.3% in 2011. This is closer to the norm, if a little below the rates recorded </w:t>
      </w:r>
      <w:r w:rsidRPr="00044D7D">
        <w:rPr>
          <w:rFonts w:ascii="Calibri" w:hAnsi="Calibri"/>
          <w:sz w:val="28"/>
          <w:szCs w:val="28"/>
        </w:rPr>
        <w:lastRenderedPageBreak/>
        <w:t xml:space="preserve">immediately before the global crisis. World trade is predicted to grow by 7% this year and 6.1% in 2011.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According to the IMF: “Recovery has been stronger than expected thus far, as confidence has picked up among consumers and businesses as well as in financial markets.”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UK Positioning on the global stage</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So the global outlook appears more positive than we’ve seen in recent months but how does the UK fit into this picture? The key to this lies in the distinction the IMF draws between advanced economies – like the UK, the rest of Europe, North America and Japan – and the emerging and developing economies such as China, India, Brazil and Indonesia. Last year, according to the IMF, advanced economies collectively experienced a 3.2% slide in gross domestic product. This year they will see growth of 2.3%, next year 2.4%.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Contrast that with the emerging and developing economies, which last year continued to grow by 2.4%, despite the global recession. This year they will grow by 6.3%, next year 6.5%. China leads the way with growth rates of 10% and 9.9% respectively.</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Simon Hayes, Chief UK Economist at Barclays Capital, points out that the UK economy normally does well in the recovery phase following recessions. After the recessions of the 1970s, 1980s and 1990s, for example, annual growth rates of 3% and 4% were achieved as Britain bounced back. This time, however, he is a little more cautious.</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“We’re looking for growth to pick up next year, but only in the range of 2% to 2.5%, which is reasonably healthy, only a little below the economy's long run average rate, but even so it's rather weaker than you would normally expect coming out of a recession,” he says.</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Hayes concurs with the view that the strongest growth will be in the so-called emerging economies, with most advanced economies lagging behind. To a certain extent this is the traditional state of affairs – in the catch-up phase emerging economies tend to grow faster – though in this case, it is exacerbated by the after-effects of the crisis.</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“It was striking for this recovery just how quickly emerging markets did turn around. In the past emerging markets have often been part of the cause of the crisis and have been slow to recover because their structural problems have </w:t>
      </w:r>
      <w:r w:rsidRPr="00044D7D">
        <w:rPr>
          <w:rFonts w:ascii="Calibri" w:hAnsi="Calibri"/>
          <w:sz w:val="28"/>
          <w:szCs w:val="28"/>
        </w:rPr>
        <w:lastRenderedPageBreak/>
        <w:t>been uncovered by the recession. This time round it is more the developed markets that are suffering from that.”</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Still, growth is growth, which is a lot better than the picture UK businesses were looking at a year or so ago. So what will determine how well the economy in general, and firms in particular, do? This is where those conflicting forces come in.</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The UK in Recovery</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Domestically, the big issue is whether the economy can grow during a period of what politicians and economists euphemistically call fiscal consolidation but which for the rest of us means tax increases and public spending cuts.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As most people are aware, we have the biggest budget deficit in our peacetime history. Last year it was £156 billion, 11.1% of GDP, and government debt is rising fast. It is on course to rise from under £900 billion to £1,316 billion within five years. We have already seen some of the tax increases and spending cuts that will be needed to correct that budget deficit. The question is whether the economy can continue to grow, even as those tough measures are being introduced.</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straight answer to this is that it can, as the experience of the 1990s confirms. Then, the budget deficit was brought down by tax hikes and spending cuts very successfully. In five years the UK went from a budget deficit of 8% of GDP to a small surplus. Growth continued, and indeed was strong, during that period. Can history repeat itself?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Though fiscal policy will be very tight, it is offset at present by highly expansionary monetary policy, with interest rates at record low levels and the pound highly competitive. Ideally, this is the way it should stay.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Key Challenges of the Recovery for Business</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What will this mean for business? The new government has set itself the ambitious target of giving the UK the most competitive corporate tax regime in the G20 within five years and George Osborne, the new chancellor, has stressed the importance of enterprise in generating a sustainable recovery. Next April’s planned rise in employers’ National Insurance contributions has been cancelled, as promised.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lastRenderedPageBreak/>
        <w:t xml:space="preserve">Some firms will be buffeted, however, not just by other taxes rising but also by the fact that public sector contracts will be tougher to obtain and on much tighter terms. Having said that, there will also be pressure on government to save money, which could open up new outsourcing opportunities, creating openings for some businesses.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other key feature of the domestic landscape is likely to be a more cautious consumer. After building up high levels of debt during the good times, households are likely to want to maintain higher levels of saving and lower levels of borrowing during the coming years. Very low interest rates have, to a significant extent, disguised the extent of the squeeze on households. For some time, pay settlements in the UK have been struggling to keep up with inflation, and in many cases they have been falling behind.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Simon Hayes sees the success of governments in getting to grips with their budgetary problems as directly linked to the outlook, not just for consumer spending, but also business investment. It all depends, as it does so often, on confidence.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second, undoubtedly more positive, force is the pull from a recovering global economy. “If you're looking for positives in the UK outlook over the next few years then the first place has to be the export sector,” says Hayes. “Sterling's fallen by around a quarter on a trade-weighted basis over the last couple of years. And so far the UK hasn't seen a huge amount of benefit from that; our main export markets are the Euro Area and the US and of course those economies have been in recession until fairly recently.”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“However, now that we've seen activity in those economies pick up a little bit you are seeing a strengthening in export orders and it does suggest that exporters are likely to enjoy a much stronger demand than has been the case for much of the last 10 or 15 years when the export sector was hamstrung by a very high level of sterling.”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Clearly, things would be even more positive for exporters if they were more successful in tapping into those fast growing emerging market economies. We should not despair too much about that, however. In the first quarter of 2010, UK exports to China, Brazil and India were up by 44%, 46% and 66% compared with a year earlier. These increases are clearly from a very low base. Even after them, China accounted for under 3% of all UK exports, India less than 2 per cent and Brazil under 1 per cent.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lastRenderedPageBreak/>
        <w:t xml:space="preserve">Things are, however, moving in the right direction. Ensuring that they continue to do so is one of many challenges for business during this recovery. </w:t>
      </w:r>
    </w:p>
    <w:p w:rsidR="002E5B45" w:rsidRPr="00B2409A" w:rsidRDefault="00B2409A" w:rsidP="00B2409A">
      <w:pPr>
        <w:pStyle w:val="Heading1"/>
        <w:rPr>
          <w:rFonts w:ascii="Calibri" w:hAnsi="Calibri"/>
        </w:rPr>
      </w:pPr>
      <w:r w:rsidRPr="00B2409A">
        <w:rPr>
          <w:rFonts w:ascii="Calibri" w:hAnsi="Calibri"/>
        </w:rPr>
        <w:t xml:space="preserve">(4) </w:t>
      </w:r>
      <w:r w:rsidR="002E5B45" w:rsidRPr="00B2409A">
        <w:rPr>
          <w:rFonts w:ascii="Calibri" w:hAnsi="Calibri"/>
        </w:rPr>
        <w:t>After the election: A new UK business landscape?</w:t>
      </w:r>
    </w:p>
    <w:p w:rsidR="002E5B45" w:rsidRPr="00044D7D" w:rsidRDefault="002E5B45" w:rsidP="00044D7D">
      <w:pPr>
        <w:pStyle w:val="summary"/>
        <w:jc w:val="both"/>
        <w:rPr>
          <w:rFonts w:ascii="Calibri" w:hAnsi="Calibri"/>
          <w:sz w:val="28"/>
          <w:szCs w:val="28"/>
        </w:rPr>
      </w:pPr>
      <w:r w:rsidRPr="00044D7D">
        <w:rPr>
          <w:rFonts w:ascii="Calibri" w:hAnsi="Calibri"/>
          <w:sz w:val="28"/>
          <w:szCs w:val="28"/>
        </w:rPr>
        <w:t xml:space="preserve">Following the success of our post-election events, Richard Lambert, Simon Hayes and a number of our clients discuss the outlook for UK business under the new political order. </w:t>
      </w:r>
    </w:p>
    <w:p w:rsidR="002E5B45" w:rsidRPr="00044D7D" w:rsidRDefault="002E5B45" w:rsidP="00044D7D">
      <w:pPr>
        <w:jc w:val="both"/>
        <w:rPr>
          <w:rFonts w:ascii="Calibri" w:hAnsi="Calibri"/>
          <w:sz w:val="28"/>
          <w:szCs w:val="28"/>
        </w:rPr>
      </w:pPr>
      <w:r w:rsidRPr="00044D7D">
        <w:rPr>
          <w:rFonts w:ascii="Calibri" w:hAnsi="Calibri"/>
          <w:sz w:val="28"/>
          <w:szCs w:val="28"/>
        </w:rPr>
        <w:t xml:space="preserve">Contributors include Ian Stuart, Managing Director, Barclays Corporate alongside Barclays Capital, the CBI and business leaders </w:t>
      </w:r>
    </w:p>
    <w:p w:rsidR="002E5B45" w:rsidRPr="00044D7D" w:rsidRDefault="002E5B45" w:rsidP="00044D7D">
      <w:pPr>
        <w:pStyle w:val="Heading2"/>
        <w:jc w:val="both"/>
        <w:rPr>
          <w:rFonts w:ascii="Calibri" w:hAnsi="Calibri"/>
          <w:sz w:val="28"/>
          <w:szCs w:val="28"/>
        </w:rPr>
      </w:pPr>
      <w:r w:rsidRPr="00044D7D">
        <w:rPr>
          <w:rFonts w:ascii="Calibri" w:hAnsi="Calibri"/>
          <w:sz w:val="28"/>
          <w:szCs w:val="28"/>
        </w:rPr>
        <w:t>Contents</w:t>
      </w:r>
    </w:p>
    <w:p w:rsidR="002E5B45" w:rsidRPr="00044D7D" w:rsidRDefault="00A13788" w:rsidP="0039620A">
      <w:pPr>
        <w:numPr>
          <w:ilvl w:val="0"/>
          <w:numId w:val="15"/>
        </w:numPr>
        <w:spacing w:before="100" w:beforeAutospacing="1" w:after="100" w:afterAutospacing="1" w:line="240" w:lineRule="auto"/>
        <w:jc w:val="both"/>
        <w:rPr>
          <w:rFonts w:ascii="Calibri" w:hAnsi="Calibri"/>
          <w:sz w:val="28"/>
          <w:szCs w:val="28"/>
        </w:rPr>
      </w:pPr>
      <w:hyperlink r:id="rId743" w:anchor="article_intro#article_intro" w:tooltip="Jump to Introduction" w:history="1">
        <w:r w:rsidR="002E5B45" w:rsidRPr="00044D7D">
          <w:rPr>
            <w:rStyle w:val="Hyperlink"/>
            <w:rFonts w:ascii="Calibri" w:hAnsi="Calibri"/>
            <w:sz w:val="28"/>
            <w:szCs w:val="28"/>
          </w:rPr>
          <w:t>Introduction</w:t>
        </w:r>
      </w:hyperlink>
      <w:r w:rsidR="002E5B45" w:rsidRPr="00044D7D">
        <w:rPr>
          <w:rFonts w:ascii="Calibri" w:hAnsi="Calibri"/>
          <w:sz w:val="28"/>
          <w:szCs w:val="28"/>
        </w:rPr>
        <w:t xml:space="preserve"> </w:t>
      </w:r>
    </w:p>
    <w:p w:rsidR="002E5B45" w:rsidRPr="00044D7D" w:rsidRDefault="00A13788" w:rsidP="0039620A">
      <w:pPr>
        <w:numPr>
          <w:ilvl w:val="0"/>
          <w:numId w:val="15"/>
        </w:numPr>
        <w:spacing w:before="100" w:beforeAutospacing="1" w:after="100" w:afterAutospacing="1" w:line="240" w:lineRule="auto"/>
        <w:jc w:val="both"/>
        <w:rPr>
          <w:rFonts w:ascii="Calibri" w:hAnsi="Calibri"/>
          <w:sz w:val="28"/>
          <w:szCs w:val="28"/>
        </w:rPr>
      </w:pPr>
      <w:hyperlink r:id="rId744" w:anchor="article_confidence#article_confidence" w:tooltip="Jump to Confidence remains fragile" w:history="1">
        <w:r w:rsidR="002E5B45" w:rsidRPr="00044D7D">
          <w:rPr>
            <w:rStyle w:val="Hyperlink"/>
            <w:rFonts w:ascii="Calibri" w:hAnsi="Calibri"/>
            <w:sz w:val="28"/>
            <w:szCs w:val="28"/>
          </w:rPr>
          <w:t>Confidence remains fragile</w:t>
        </w:r>
      </w:hyperlink>
      <w:r w:rsidR="002E5B45" w:rsidRPr="00044D7D">
        <w:rPr>
          <w:rFonts w:ascii="Calibri" w:hAnsi="Calibri"/>
          <w:sz w:val="28"/>
          <w:szCs w:val="28"/>
        </w:rPr>
        <w:t xml:space="preserve"> </w:t>
      </w:r>
    </w:p>
    <w:p w:rsidR="002E5B45" w:rsidRPr="00044D7D" w:rsidRDefault="00A13788" w:rsidP="0039620A">
      <w:pPr>
        <w:numPr>
          <w:ilvl w:val="0"/>
          <w:numId w:val="15"/>
        </w:numPr>
        <w:spacing w:before="100" w:beforeAutospacing="1" w:after="100" w:afterAutospacing="1" w:line="240" w:lineRule="auto"/>
        <w:jc w:val="both"/>
        <w:rPr>
          <w:rFonts w:ascii="Calibri" w:hAnsi="Calibri"/>
          <w:sz w:val="28"/>
          <w:szCs w:val="28"/>
        </w:rPr>
      </w:pPr>
      <w:hyperlink r:id="rId745" w:anchor="article_growth#article_growth" w:tooltip="Jump to The UK’s growth prospects" w:history="1">
        <w:r w:rsidR="002E5B45" w:rsidRPr="00044D7D">
          <w:rPr>
            <w:rStyle w:val="Hyperlink"/>
            <w:rFonts w:ascii="Calibri" w:hAnsi="Calibri"/>
            <w:sz w:val="28"/>
            <w:szCs w:val="28"/>
          </w:rPr>
          <w:t>The UK’s growth prospects</w:t>
        </w:r>
      </w:hyperlink>
      <w:r w:rsidR="002E5B45" w:rsidRPr="00044D7D">
        <w:rPr>
          <w:rFonts w:ascii="Calibri" w:hAnsi="Calibri"/>
          <w:sz w:val="28"/>
          <w:szCs w:val="28"/>
        </w:rPr>
        <w:t xml:space="preserve"> </w:t>
      </w:r>
    </w:p>
    <w:p w:rsidR="002E5B45" w:rsidRPr="00044D7D" w:rsidRDefault="00A13788" w:rsidP="0039620A">
      <w:pPr>
        <w:numPr>
          <w:ilvl w:val="0"/>
          <w:numId w:val="15"/>
        </w:numPr>
        <w:spacing w:before="100" w:beforeAutospacing="1" w:after="100" w:afterAutospacing="1" w:line="240" w:lineRule="auto"/>
        <w:jc w:val="both"/>
        <w:rPr>
          <w:rFonts w:ascii="Calibri" w:hAnsi="Calibri"/>
          <w:sz w:val="28"/>
          <w:szCs w:val="28"/>
        </w:rPr>
      </w:pPr>
      <w:hyperlink r:id="rId746" w:anchor="article_deficit#article_deficit" w:tooltip="Jump to Deficit-reduction measures" w:history="1">
        <w:r w:rsidR="002E5B45" w:rsidRPr="00044D7D">
          <w:rPr>
            <w:rStyle w:val="Hyperlink"/>
            <w:rFonts w:ascii="Calibri" w:hAnsi="Calibri"/>
            <w:sz w:val="28"/>
            <w:szCs w:val="28"/>
          </w:rPr>
          <w:t>Deficit-reduction measures</w:t>
        </w:r>
      </w:hyperlink>
      <w:r w:rsidR="002E5B45" w:rsidRPr="00044D7D">
        <w:rPr>
          <w:rFonts w:ascii="Calibri" w:hAnsi="Calibri"/>
          <w:sz w:val="28"/>
          <w:szCs w:val="28"/>
        </w:rPr>
        <w:t xml:space="preserve"> </w:t>
      </w:r>
    </w:p>
    <w:p w:rsidR="002E5B45" w:rsidRPr="00044D7D" w:rsidRDefault="00A13788" w:rsidP="0039620A">
      <w:pPr>
        <w:numPr>
          <w:ilvl w:val="0"/>
          <w:numId w:val="15"/>
        </w:numPr>
        <w:spacing w:before="100" w:beforeAutospacing="1" w:after="100" w:afterAutospacing="1" w:line="240" w:lineRule="auto"/>
        <w:jc w:val="both"/>
        <w:rPr>
          <w:rFonts w:ascii="Calibri" w:hAnsi="Calibri"/>
          <w:sz w:val="28"/>
          <w:szCs w:val="28"/>
        </w:rPr>
      </w:pPr>
      <w:hyperlink r:id="rId747" w:anchor="article_policy#article_policy" w:tooltip="Jump to A supportive policy framework" w:history="1">
        <w:r w:rsidR="002E5B45" w:rsidRPr="00044D7D">
          <w:rPr>
            <w:rStyle w:val="Hyperlink"/>
            <w:rFonts w:ascii="Calibri" w:hAnsi="Calibri"/>
            <w:sz w:val="28"/>
            <w:szCs w:val="28"/>
          </w:rPr>
          <w:t>A supportive policy framework</w:t>
        </w:r>
      </w:hyperlink>
      <w:r w:rsidR="002E5B45" w:rsidRPr="00044D7D">
        <w:rPr>
          <w:rFonts w:ascii="Calibri" w:hAnsi="Calibri"/>
          <w:sz w:val="28"/>
          <w:szCs w:val="28"/>
        </w:rPr>
        <w:t xml:space="preserve"> </w:t>
      </w:r>
    </w:p>
    <w:p w:rsidR="002E5B45" w:rsidRPr="00044D7D" w:rsidRDefault="00A13788" w:rsidP="0039620A">
      <w:pPr>
        <w:numPr>
          <w:ilvl w:val="0"/>
          <w:numId w:val="15"/>
        </w:numPr>
        <w:spacing w:before="100" w:beforeAutospacing="1" w:after="100" w:afterAutospacing="1" w:line="240" w:lineRule="auto"/>
        <w:jc w:val="both"/>
        <w:rPr>
          <w:rFonts w:ascii="Calibri" w:hAnsi="Calibri"/>
          <w:sz w:val="28"/>
          <w:szCs w:val="28"/>
        </w:rPr>
      </w:pPr>
      <w:hyperlink r:id="rId748" w:anchor="article_trade#article_trade" w:tooltip="Jump to The importance of trade" w:history="1">
        <w:r w:rsidR="002E5B45" w:rsidRPr="00044D7D">
          <w:rPr>
            <w:rStyle w:val="Hyperlink"/>
            <w:rFonts w:ascii="Calibri" w:hAnsi="Calibri"/>
            <w:sz w:val="28"/>
            <w:szCs w:val="28"/>
          </w:rPr>
          <w:t>The importance of trade</w:t>
        </w:r>
      </w:hyperlink>
      <w:r w:rsidR="002E5B45" w:rsidRPr="00044D7D">
        <w:rPr>
          <w:rFonts w:ascii="Calibri" w:hAnsi="Calibri"/>
          <w:sz w:val="28"/>
          <w:szCs w:val="28"/>
        </w:rPr>
        <w:t xml:space="preserve"> </w:t>
      </w:r>
    </w:p>
    <w:p w:rsidR="002E5B45" w:rsidRPr="00044D7D" w:rsidRDefault="00A13788" w:rsidP="0039620A">
      <w:pPr>
        <w:numPr>
          <w:ilvl w:val="0"/>
          <w:numId w:val="15"/>
        </w:numPr>
        <w:spacing w:before="100" w:beforeAutospacing="1" w:after="100" w:afterAutospacing="1" w:line="240" w:lineRule="auto"/>
        <w:jc w:val="both"/>
        <w:rPr>
          <w:rFonts w:ascii="Calibri" w:hAnsi="Calibri"/>
          <w:sz w:val="28"/>
          <w:szCs w:val="28"/>
        </w:rPr>
      </w:pPr>
      <w:hyperlink r:id="rId749" w:anchor="article_cheerful#article_cheerful" w:tooltip="Jump to Reasons to be cheerful" w:history="1">
        <w:r w:rsidR="002E5B45" w:rsidRPr="00044D7D">
          <w:rPr>
            <w:rStyle w:val="Hyperlink"/>
            <w:rFonts w:ascii="Calibri" w:hAnsi="Calibri"/>
            <w:sz w:val="28"/>
            <w:szCs w:val="28"/>
          </w:rPr>
          <w:t>Reasons to be cheerful</w:t>
        </w:r>
      </w:hyperlink>
      <w:r w:rsidR="002E5B45" w:rsidRPr="00044D7D">
        <w:rPr>
          <w:rFonts w:ascii="Calibri" w:hAnsi="Calibri"/>
          <w:sz w:val="28"/>
          <w:szCs w:val="28"/>
        </w:rPr>
        <w:t xml:space="preserve">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Introduction</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How confident are British companies following May’s general election? What will the government’s deficit-reduction drive mean for business, and what’s the outlook for growth, inflation and exports? We asked the experts at an event hosted by Barclays Corporate recently.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These are uncertain times for British business. The new coalition government may be demonstrating a surprising degree of consensus, but that doesn’t diminish the challenges facing the UK economy over the next 18 months.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While the government’s measures to cut the £155bn deficit have been largely welcomed by business, the coalition faces a tough task in implementing public-sector cuts while facilitating growth. Add in a fast-evolving policy landscape and continued turmoil in the eurozone, and there’s plenty for companies to think about.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lastRenderedPageBreak/>
        <w:t xml:space="preserve">These issues and more were discussed by a panel of experts at an interactive breakfast event in London organised by Barclays Corporate. The event was transmitted via satellite link to venues across the UK, with a total audience of 370 businesses.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event, which took place a few days before Chancellor George Osborne’s first Budget, featured a panel including CBI Director-General Richard Lambert and Simon Hayes, Chief UK Economist at Barclays Capital.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They discussed topics including: whether public-sector cuts might expose tensions among the Conservative and Liberal Democrat rank-and-file; the government’s approach to deficit reduction; and how private sector trade and investment could be boosted to offset likely weakness in the public sector.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Yet while the recovery may be at an early stage, there was a positive atmosphere at the event. With the election out of the way, businesses were keen to discuss opportunities to grow, boost exports and take advantage of continued low interest rates.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Afterwards, we asked some of the panellists and guests for their views on the outlook for the UK economy and business.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Confidence remains fragile</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First, we wanted to know how confident businesses felt about the UK economy in the wake of the election. According to CBI Director-General Richard Lambert, the organisation’s members are still “very uncertain” about the outlook for demand.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“People talk about where demand is going to come from in the second half of this year,” he says. “They worry about the pace of inflation.”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But on a more positive note, he adds that while economic activity is still well below pre-recession levels, it is now stabilising and beginning to pick up slightly. And there are some signs of an increase in confidence in the real economy.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“If you talk to businesspeople, they’ll mention all the uncertainties I’ve just described,” he says. “Then you’ll ask ‘well, how’s your business doing?’ and they’ll say ‘it’s not too bad, actually’. Our forward-looking business surveys are pretty much all pointing upwards now, from a low base.”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lastRenderedPageBreak/>
        <w:t xml:space="preserve">This mixed picture is echoed by Ian Stuart, Managing Director of Barclays Corporate. He says that the bank is keen to lend to business, but that companies are managing cash and are nervous of making medium-term commitments. We want to work with customers to support their growth plans, but we’re finding that they’re reluctant to invest at the moment,” he says.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Restoring confidence is crucial if the economy is to return to health, Lambert says. “If businesses start investing again, if families think they aren’t going to lose their jobs and their savings are OK, then we can start to see a rise in private demand that will help to pull us out of this mess.”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The UK’s growth prospects</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On Budget day, the chancellor announced that the newly established Office for Budget Responsibility had further revised the UK’s official growth forecast for 2011 to 2.3 per cent (and 2.8 per cent for 2012).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Simon Hayes, Chief UK Economist at Barclays Capital, acknowledges that the economy’s structural difficulties mean growth is likely to be slower than after previous recessions. But he highlights two reasons to be positive about the UK’s prospects.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first is the potential for the 25 per cent decline in sterling since the start of the financial crisis to improve the competitiveness of UK exports.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second is the loose policy settings adopted during the recession, from aggressive cuts in interest rates and quantitative easing to fiscal measures such as the temporary VAT cut and the vehicle scrappage scheme. “Policy-makers have gone into uncharted territory to support demand,” says Hayes. “So you shouldn’t expect to see disaster on the growth front; it’s the policy taking the strain here.”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“One of the challenges over the next few years is how we exit from these extraordinary policies – through cutting the deficit, for example.”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Lambert agrees that the UK is relatively well positioned for growth – with the CBI’s forecast of 2.5 per cent stronger than the OECD’s predicted growth for Germany and France – but stresses that this is off a low base. “If companies have withdrawn record amounts of money out of working capital and start putting it back in, that takes things forward; and similarly with investment.”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lastRenderedPageBreak/>
        <w:t xml:space="preserve">What does this mean in the real economy? Francois Massie is Chief Financial Officer of roofing materials group Monier Ltd, a client of Barclays Corporate. He says his company is anticipating sluggish growth, with a slightly more bullish attitude among house builders bringing a recovery in private new build.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Even though the housing market has stabilised, activity remains at a low level. “It’s still 40 per cent lower than three years ago,” Massie adds.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But the UK’s structural housing shortage provides grounds for optimism for the sector over the longer term, he adds – provided the government tackles problems with the planning regime.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Deficit-reduction measures</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How can the government perform the delicate balancing act of reducing the deficit on the one hand while facilitating growth and private investment on the other? “With care; it’s quite difficult,” acknowledges Lambert. Cuts must be focused on current spending rather than capital projects and tax increases. “History tells you that that does the least long-term damage to economic growth, so that’s why we’ve argued for a 4:1 ratio of spending cuts to tax rises.”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CBI welcomed George Osborne’s Budget announcements on cutting the deficit and generating growth. The Chancellor also said there would be no further reductions in capital spending totals, but that the government would set out its priorities for investment in October’s comprehensive spending review.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Hayes says the Budget contained a “very aggressive plan” for cutting the deficit – but believes that “there is enough momentum in the economy at the moment to withstand this sort of tightening.”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Indeed, the timing of the chancellor’s measures means Hayes has upgraded his growth forecast slightly. “While the tax rises largely come in next year and the year after, most of the adjustment comes on the spending side and builds over the course of the next four or five years. That smoothes the process, which I think is important.”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There was also a positive response from ratings agencies. “It sets out an ambitious deficit reduction path that, if delivered upon, will materially strengthen confidence in UK public finances and its AAA status," says David Riley, Head of Sovereign Ratings at Fitch.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lastRenderedPageBreak/>
        <w:t xml:space="preserve">Cuts in the public sector will undoubtedly have an impact on some businesses, however. According to Massie, 40 per cent of revenues in the construction industry – and 25 per cent of those in the roofing sector – are reliant on public spending. Monier Ltd has been active on initiatives such as the Decent Homes scheme to refurbish social housing. “We expect this spend to reduce and the government progressively to stop funding these schemes,” he says.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Stuart at Barclays Corporate acknowledges such concerns. “A lot of companies are going to be affected when the public sector stops issuing work,” he says. “It’s up to the private sector to generate the growth needed to fill the gap – and we as a bank will be doing everything we can to support companies in that objective.”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Barclays Capital’s Hayes believes the process of fiscal consolidation needs to be carefully co-ordinated with monetary policy to offset the withdrawal of demand from the economy.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problem is that we don’t have a lot of headroom for more bad news. So if there were a shock to the global financial system, another huge fall in demand from one of our main trading partners or a sovereign debt crisis in one of the other major economies, it’s not easy to loosen monetary or fiscal policy now in the UK.”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Lambert points to a possible problem in the eurozone, both in terms of its impact on trade and on the banking system, as one of the biggest potential risks facing the economy in the next 12-18 months. He adds: “Overall the credit markets are still very fragile, so some shock in the banking system – I don’t think it will come in the UK – would be a worry.”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Another possible concern is if the Bank of England’s expectation that inflation will fall well below the two per cent target on the consumer price index (CPI measure) proves over-optimistic – affecting their ability to keep rates so low. “I expect they will start to raise interest rates next year, perhaps in February,” says Hayes. “But I think they’ll do it very gradually because the economy is still weak and growth needs supporting.” </w:t>
      </w:r>
    </w:p>
    <w:p w:rsidR="00044D7D" w:rsidRDefault="00044D7D" w:rsidP="00044D7D">
      <w:pPr>
        <w:pStyle w:val="Heading3"/>
        <w:jc w:val="both"/>
        <w:rPr>
          <w:rFonts w:ascii="Calibri" w:hAnsi="Calibri"/>
          <w:sz w:val="28"/>
          <w:szCs w:val="28"/>
        </w:rPr>
      </w:pP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A supportive policy framework</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new government has little room for manoeuvre in terms of fiscal and monetary policy. Nor does it have much money to play with. So the “industrial </w:t>
      </w:r>
      <w:r w:rsidRPr="00044D7D">
        <w:rPr>
          <w:rFonts w:ascii="Calibri" w:hAnsi="Calibri"/>
          <w:sz w:val="28"/>
          <w:szCs w:val="28"/>
        </w:rPr>
        <w:lastRenderedPageBreak/>
        <w:t xml:space="preserve">activism” espoused by former business secretary Lord Mandelson is off the agenda.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Instead Vince Cable, Mandelson’s successor at the Department for Business, Innovation and Skills, will be looking to create a broad policy framework that encourages growth – with the Chancellor’s Budget announcement of a 4 per cent cut in the headline rate of corporation tax over four years a welcome first step.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“Cable has got three priorities,” says the CBI’s Lambert. “One is to improve the access of small and medium-sized enterprises to finance. In his view, that means taking quite radical steps on the banking sector, and also developing new sources of non-bank finance.” A second priority is infrastructure and the potential to develop infrastructure banks of one kind or another. And the third is skills. “You’ll have noticed when he had all the cuts recently, Cable still managed to find more money for apprenticeships and further education colleges,” Lambert adds.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An unsurprising advocate of investing in skills is Alison Woodhams, Director of Finance at University College London (UCL), also a client of Barclays Corporate. “Cutting investment in higher education, and particularly in research-intensive universities, is short-sighted,” she says.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“Countries in Europe and the US are pouring money into their higher education systems because they produce highly employable graduates and research that stimulate the economy.”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But pressure on central funding from the Higher Education Funding Council for England, and on research grants from Research Councils, is set to squeeze budgets. UCL is planning on the basis of a 20 per cent fall in revenues – £60m – over three years.</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One opportunity for UCL, however, lies in increasing the proportion of undergraduate and post-graduate students from outside the EU, particularly given its high position in international league tables and the weakness of sterling. “About a third of our fee income is home/EU, but the remainder comes from overseas students. And that’s the big opportunity, because they are not subject to the same fee restrictions as Home/EU students.”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The importance of trade</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lastRenderedPageBreak/>
        <w:t xml:space="preserve">More broadly, Hayes sees opportunities for British companies overseas. With two thirds of our exports coming from goods, increasing demand in emerging markets that is skewed towards goods, and the fall in the value of sterling, he believes “there’s the potential for UK manufacturers to do very well”.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Manufacturing is set to play a major role in the recovery, he adds. “Talk about rebalancing the economy is not glib.”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Lambert notes that businesses have thus far tended to use sterling’s fall to rebuild margins rather than increase volumes – but that the CBI’s forward surveys are now indicating a pick-up in export orders. With the Office for Budget Responsibility (OBR) predicting a slowdown in the growth of import volumes “that adds up to a plus sign on trade in terms of economic growth over the next few years”. But it’s up to business, not government, to take the lead. “The whole of this is really about business confidence,” he adds.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And Barclays Corporate’s Stuart believes that companies are ready to step up to the plate. “Everyone knows the economy still presents some significant challenges. But the positive attitude among the clients who attended our event is a sign that businesses are determined to tackle the issues head on and look for opportunities to grow. And we will be with them every step of the way.”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To find out more about events from Barclays Corporate and access our expert articles and analysis, visit </w:t>
      </w:r>
      <w:hyperlink r:id="rId750" w:history="1">
        <w:r w:rsidRPr="00044D7D">
          <w:rPr>
            <w:rStyle w:val="Hyperlink"/>
            <w:rFonts w:ascii="Calibri" w:hAnsi="Calibri"/>
            <w:sz w:val="28"/>
            <w:szCs w:val="28"/>
          </w:rPr>
          <w:t>www.barclayscorporate.com/inperspective</w:t>
        </w:r>
      </w:hyperlink>
      <w:r w:rsidRPr="00044D7D">
        <w:rPr>
          <w:rFonts w:ascii="Calibri" w:hAnsi="Calibri"/>
          <w:sz w:val="28"/>
          <w:szCs w:val="28"/>
        </w:rPr>
        <w:t xml:space="preserve">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Reasons to be cheerful</w:t>
      </w:r>
    </w:p>
    <w:p w:rsidR="002E5B45" w:rsidRPr="00044D7D" w:rsidRDefault="002E5B45" w:rsidP="0039620A">
      <w:pPr>
        <w:pStyle w:val="Heading4"/>
        <w:keepNext w:val="0"/>
        <w:keepLines w:val="0"/>
        <w:numPr>
          <w:ilvl w:val="0"/>
          <w:numId w:val="16"/>
        </w:numPr>
        <w:spacing w:before="100" w:beforeAutospacing="1" w:after="100" w:afterAutospacing="1" w:line="240" w:lineRule="auto"/>
        <w:jc w:val="both"/>
        <w:rPr>
          <w:rFonts w:ascii="Calibri" w:hAnsi="Calibri"/>
          <w:sz w:val="28"/>
          <w:szCs w:val="28"/>
        </w:rPr>
      </w:pPr>
      <w:r w:rsidRPr="00044D7D">
        <w:rPr>
          <w:rFonts w:ascii="Calibri" w:hAnsi="Calibri"/>
          <w:sz w:val="28"/>
          <w:szCs w:val="28"/>
        </w:rPr>
        <w:t>Low debt costs</w:t>
      </w:r>
    </w:p>
    <w:p w:rsidR="002E5B45" w:rsidRPr="00044D7D" w:rsidRDefault="002E5B45" w:rsidP="00044D7D">
      <w:pPr>
        <w:pStyle w:val="NormalWeb"/>
        <w:ind w:left="720"/>
        <w:jc w:val="both"/>
        <w:rPr>
          <w:rFonts w:ascii="Calibri" w:hAnsi="Calibri"/>
          <w:sz w:val="28"/>
          <w:szCs w:val="28"/>
        </w:rPr>
      </w:pPr>
      <w:r w:rsidRPr="00044D7D">
        <w:rPr>
          <w:rFonts w:ascii="Calibri" w:hAnsi="Calibri"/>
          <w:sz w:val="28"/>
          <w:szCs w:val="28"/>
        </w:rPr>
        <w:t xml:space="preserve">“The money a country spends on its debt repayments is a dead weight cost – it’s money you could be spending either on not raising taxes or on health, education and so on. That’s the key issue for me, not whether you’re rated AAA or AA. And the UK’s debt costs remain extraordinarily low – we can borrow for ten years at about 3.5 per cent.” </w:t>
      </w:r>
    </w:p>
    <w:p w:rsidR="002E5B45" w:rsidRPr="00044D7D" w:rsidRDefault="002E5B45" w:rsidP="00044D7D">
      <w:pPr>
        <w:pStyle w:val="NormalWeb"/>
        <w:ind w:left="720"/>
        <w:jc w:val="both"/>
        <w:rPr>
          <w:rFonts w:ascii="Calibri" w:hAnsi="Calibri"/>
          <w:sz w:val="28"/>
          <w:szCs w:val="28"/>
        </w:rPr>
      </w:pPr>
      <w:r w:rsidRPr="00044D7D">
        <w:rPr>
          <w:rFonts w:ascii="Calibri" w:hAnsi="Calibri"/>
          <w:sz w:val="28"/>
          <w:szCs w:val="28"/>
        </w:rPr>
        <w:t xml:space="preserve">Simon Hayes, Chief UK Economist, Barclays Capital </w:t>
      </w:r>
    </w:p>
    <w:p w:rsidR="002E5B45" w:rsidRPr="00044D7D" w:rsidRDefault="002E5B45" w:rsidP="0039620A">
      <w:pPr>
        <w:pStyle w:val="Heading4"/>
        <w:keepNext w:val="0"/>
        <w:keepLines w:val="0"/>
        <w:numPr>
          <w:ilvl w:val="0"/>
          <w:numId w:val="16"/>
        </w:numPr>
        <w:spacing w:before="100" w:beforeAutospacing="1" w:after="100" w:afterAutospacing="1" w:line="240" w:lineRule="auto"/>
        <w:jc w:val="both"/>
        <w:rPr>
          <w:rFonts w:ascii="Calibri" w:hAnsi="Calibri"/>
          <w:sz w:val="28"/>
          <w:szCs w:val="28"/>
        </w:rPr>
      </w:pPr>
      <w:r w:rsidRPr="00044D7D">
        <w:rPr>
          <w:rFonts w:ascii="Calibri" w:hAnsi="Calibri"/>
          <w:sz w:val="28"/>
          <w:szCs w:val="28"/>
        </w:rPr>
        <w:t>New opportunities</w:t>
      </w:r>
    </w:p>
    <w:p w:rsidR="002E5B45" w:rsidRPr="00044D7D" w:rsidRDefault="002E5B45" w:rsidP="00044D7D">
      <w:pPr>
        <w:pStyle w:val="NormalWeb"/>
        <w:ind w:left="720"/>
        <w:jc w:val="both"/>
        <w:rPr>
          <w:rFonts w:ascii="Calibri" w:hAnsi="Calibri"/>
          <w:sz w:val="28"/>
          <w:szCs w:val="28"/>
        </w:rPr>
      </w:pPr>
      <w:r w:rsidRPr="00044D7D">
        <w:rPr>
          <w:rFonts w:ascii="Calibri" w:hAnsi="Calibri"/>
          <w:sz w:val="28"/>
          <w:szCs w:val="28"/>
        </w:rPr>
        <w:t xml:space="preserve">“We are very interested in the development of energy efficiency measures from the government. The feed-in tariff is a great opportunity to develop our range of products in renewable energy. And the </w:t>
      </w:r>
      <w:r w:rsidRPr="00044D7D">
        <w:rPr>
          <w:rFonts w:ascii="Calibri" w:hAnsi="Calibri"/>
          <w:sz w:val="28"/>
          <w:szCs w:val="28"/>
        </w:rPr>
        <w:lastRenderedPageBreak/>
        <w:t xml:space="preserve">implementation of the code for sustainable homes should push housebuilders to introduce zero-emission houses by 2016.” </w:t>
      </w:r>
    </w:p>
    <w:p w:rsidR="002E5B45" w:rsidRPr="00044D7D" w:rsidRDefault="002E5B45" w:rsidP="00044D7D">
      <w:pPr>
        <w:pStyle w:val="NormalWeb"/>
        <w:ind w:left="720"/>
        <w:jc w:val="both"/>
        <w:rPr>
          <w:rFonts w:ascii="Calibri" w:hAnsi="Calibri"/>
          <w:sz w:val="28"/>
          <w:szCs w:val="28"/>
        </w:rPr>
      </w:pPr>
      <w:r w:rsidRPr="00044D7D">
        <w:rPr>
          <w:rFonts w:ascii="Calibri" w:hAnsi="Calibri"/>
          <w:sz w:val="28"/>
          <w:szCs w:val="28"/>
        </w:rPr>
        <w:t xml:space="preserve">Francois Massie, Chief Financial Officer, Monier Ltd </w:t>
      </w:r>
    </w:p>
    <w:p w:rsidR="002E5B45" w:rsidRPr="00044D7D" w:rsidRDefault="002E5B45" w:rsidP="0039620A">
      <w:pPr>
        <w:pStyle w:val="Heading4"/>
        <w:keepNext w:val="0"/>
        <w:keepLines w:val="0"/>
        <w:numPr>
          <w:ilvl w:val="0"/>
          <w:numId w:val="16"/>
        </w:numPr>
        <w:spacing w:before="100" w:beforeAutospacing="1" w:after="100" w:afterAutospacing="1" w:line="240" w:lineRule="auto"/>
        <w:jc w:val="both"/>
        <w:rPr>
          <w:rFonts w:ascii="Calibri" w:hAnsi="Calibri"/>
          <w:sz w:val="28"/>
          <w:szCs w:val="28"/>
        </w:rPr>
      </w:pPr>
      <w:r w:rsidRPr="00044D7D">
        <w:rPr>
          <w:rFonts w:ascii="Calibri" w:hAnsi="Calibri"/>
          <w:sz w:val="28"/>
          <w:szCs w:val="28"/>
        </w:rPr>
        <w:t>Quality of management</w:t>
      </w:r>
    </w:p>
    <w:p w:rsidR="002E5B45" w:rsidRPr="00044D7D" w:rsidRDefault="002E5B45" w:rsidP="00044D7D">
      <w:pPr>
        <w:pStyle w:val="NormalWeb"/>
        <w:ind w:left="720"/>
        <w:jc w:val="both"/>
        <w:rPr>
          <w:rFonts w:ascii="Calibri" w:hAnsi="Calibri"/>
          <w:sz w:val="28"/>
          <w:szCs w:val="28"/>
        </w:rPr>
      </w:pPr>
      <w:r w:rsidRPr="00044D7D">
        <w:rPr>
          <w:rFonts w:ascii="Calibri" w:hAnsi="Calibri"/>
          <w:sz w:val="28"/>
          <w:szCs w:val="28"/>
        </w:rPr>
        <w:t xml:space="preserve">“I think one of the reasons the UK has survived this recession better than some others is that the quality of management has been better. Managers have looked at their cash flow and decided not to rush into X, Y or Z, but to manage cash to get through a tough time. That’s very smart business.” </w:t>
      </w:r>
    </w:p>
    <w:p w:rsidR="002E5B45" w:rsidRPr="00044D7D" w:rsidRDefault="002E5B45" w:rsidP="00044D7D">
      <w:pPr>
        <w:pStyle w:val="NormalWeb"/>
        <w:ind w:left="720"/>
        <w:jc w:val="both"/>
        <w:rPr>
          <w:rFonts w:ascii="Calibri" w:hAnsi="Calibri"/>
          <w:sz w:val="28"/>
          <w:szCs w:val="28"/>
        </w:rPr>
      </w:pPr>
      <w:r w:rsidRPr="00044D7D">
        <w:rPr>
          <w:rFonts w:ascii="Calibri" w:hAnsi="Calibri"/>
          <w:sz w:val="28"/>
          <w:szCs w:val="28"/>
        </w:rPr>
        <w:t xml:space="preserve">Ian Stuart, Managing Director, Barclays Corporate </w:t>
      </w:r>
    </w:p>
    <w:p w:rsidR="002E5B45" w:rsidRPr="00450264" w:rsidRDefault="00450264" w:rsidP="00450264">
      <w:pPr>
        <w:pStyle w:val="Heading1"/>
        <w:rPr>
          <w:rFonts w:ascii="Calibri" w:hAnsi="Calibri"/>
        </w:rPr>
      </w:pPr>
      <w:r w:rsidRPr="00450264">
        <w:rPr>
          <w:rFonts w:ascii="Calibri" w:hAnsi="Calibri"/>
        </w:rPr>
        <w:t xml:space="preserve">(5) </w:t>
      </w:r>
      <w:r w:rsidR="002E5B45" w:rsidRPr="00450264">
        <w:rPr>
          <w:rFonts w:ascii="Calibri" w:hAnsi="Calibri"/>
        </w:rPr>
        <w:t>Ahead of the wave: why the time to refinance is now</w:t>
      </w:r>
    </w:p>
    <w:p w:rsidR="002E5B45" w:rsidRPr="00044D7D" w:rsidRDefault="002E5B45" w:rsidP="00044D7D">
      <w:pPr>
        <w:pStyle w:val="summary"/>
        <w:jc w:val="both"/>
        <w:rPr>
          <w:rFonts w:ascii="Calibri" w:hAnsi="Calibri"/>
          <w:sz w:val="28"/>
          <w:szCs w:val="28"/>
        </w:rPr>
      </w:pPr>
      <w:r w:rsidRPr="00044D7D">
        <w:rPr>
          <w:rFonts w:ascii="Calibri" w:hAnsi="Calibri"/>
          <w:sz w:val="28"/>
          <w:szCs w:val="28"/>
        </w:rPr>
        <w:t>One of the key decisions for the Finance Director is when and how to renew the company's bank debt facilities. Dan Roberts, Managing Director, Debt Finance explores why the time to refinance is now.</w:t>
      </w:r>
    </w:p>
    <w:p w:rsidR="002E5B45" w:rsidRPr="00044D7D" w:rsidRDefault="002E5B45" w:rsidP="00044D7D">
      <w:pPr>
        <w:jc w:val="both"/>
        <w:rPr>
          <w:rFonts w:ascii="Calibri" w:hAnsi="Calibri"/>
          <w:sz w:val="28"/>
          <w:szCs w:val="28"/>
        </w:rPr>
      </w:pPr>
      <w:r w:rsidRPr="00044D7D">
        <w:rPr>
          <w:rFonts w:ascii="Calibri" w:hAnsi="Calibri"/>
          <w:sz w:val="28"/>
          <w:szCs w:val="28"/>
        </w:rPr>
        <w:t xml:space="preserve">By Dan Roberts, </w:t>
      </w:r>
    </w:p>
    <w:p w:rsidR="002E5B45" w:rsidRPr="00044D7D" w:rsidRDefault="002E5B45" w:rsidP="00044D7D">
      <w:pPr>
        <w:ind w:left="720"/>
        <w:jc w:val="both"/>
        <w:rPr>
          <w:rFonts w:ascii="Calibri" w:hAnsi="Calibri"/>
          <w:sz w:val="28"/>
          <w:szCs w:val="28"/>
        </w:rPr>
      </w:pPr>
      <w:r w:rsidRPr="00044D7D">
        <w:rPr>
          <w:rFonts w:ascii="Calibri" w:hAnsi="Calibri"/>
          <w:sz w:val="28"/>
          <w:szCs w:val="28"/>
        </w:rPr>
        <w:t xml:space="preserve">Managing Director, Debt Finance, Barclays Corporate </w:t>
      </w:r>
    </w:p>
    <w:p w:rsidR="002E5B45" w:rsidRPr="00044D7D" w:rsidRDefault="002E5B45" w:rsidP="00044D7D">
      <w:pPr>
        <w:pStyle w:val="Heading2"/>
        <w:jc w:val="both"/>
        <w:rPr>
          <w:rFonts w:ascii="Calibri" w:hAnsi="Calibri"/>
          <w:sz w:val="28"/>
          <w:szCs w:val="28"/>
        </w:rPr>
      </w:pPr>
      <w:r w:rsidRPr="00044D7D">
        <w:rPr>
          <w:rFonts w:ascii="Calibri" w:hAnsi="Calibri"/>
          <w:sz w:val="28"/>
          <w:szCs w:val="28"/>
        </w:rPr>
        <w:t>Contents</w:t>
      </w:r>
    </w:p>
    <w:p w:rsidR="002E5B45" w:rsidRPr="00044D7D" w:rsidRDefault="00A13788" w:rsidP="0039620A">
      <w:pPr>
        <w:numPr>
          <w:ilvl w:val="0"/>
          <w:numId w:val="17"/>
        </w:numPr>
        <w:spacing w:before="100" w:beforeAutospacing="1" w:after="100" w:afterAutospacing="1" w:line="240" w:lineRule="auto"/>
        <w:jc w:val="both"/>
        <w:rPr>
          <w:rFonts w:ascii="Calibri" w:hAnsi="Calibri"/>
          <w:sz w:val="28"/>
          <w:szCs w:val="28"/>
        </w:rPr>
      </w:pPr>
      <w:hyperlink r:id="rId751" w:anchor="article_intro#article_intro" w:tooltip="Jump to Introduction" w:history="1">
        <w:r w:rsidR="002E5B45" w:rsidRPr="00044D7D">
          <w:rPr>
            <w:rStyle w:val="Hyperlink"/>
            <w:rFonts w:ascii="Calibri" w:hAnsi="Calibri"/>
            <w:sz w:val="28"/>
            <w:szCs w:val="28"/>
          </w:rPr>
          <w:t>Introduction</w:t>
        </w:r>
      </w:hyperlink>
      <w:r w:rsidR="002E5B45" w:rsidRPr="00044D7D">
        <w:rPr>
          <w:rFonts w:ascii="Calibri" w:hAnsi="Calibri"/>
          <w:sz w:val="28"/>
          <w:szCs w:val="28"/>
        </w:rPr>
        <w:t xml:space="preserve"> </w:t>
      </w:r>
    </w:p>
    <w:p w:rsidR="002E5B45" w:rsidRPr="00044D7D" w:rsidRDefault="00A13788" w:rsidP="0039620A">
      <w:pPr>
        <w:numPr>
          <w:ilvl w:val="0"/>
          <w:numId w:val="17"/>
        </w:numPr>
        <w:spacing w:before="100" w:beforeAutospacing="1" w:after="100" w:afterAutospacing="1" w:line="240" w:lineRule="auto"/>
        <w:jc w:val="both"/>
        <w:rPr>
          <w:rFonts w:ascii="Calibri" w:hAnsi="Calibri"/>
          <w:sz w:val="28"/>
          <w:szCs w:val="28"/>
        </w:rPr>
      </w:pPr>
      <w:hyperlink r:id="rId752" w:anchor="article_supply#article_supply" w:tooltip="Jump to Supply-side factors" w:history="1">
        <w:r w:rsidR="002E5B45" w:rsidRPr="00044D7D">
          <w:rPr>
            <w:rStyle w:val="Hyperlink"/>
            <w:rFonts w:ascii="Calibri" w:hAnsi="Calibri"/>
            <w:sz w:val="28"/>
            <w:szCs w:val="28"/>
          </w:rPr>
          <w:t>Supply-side factors</w:t>
        </w:r>
      </w:hyperlink>
      <w:r w:rsidR="002E5B45" w:rsidRPr="00044D7D">
        <w:rPr>
          <w:rFonts w:ascii="Calibri" w:hAnsi="Calibri"/>
          <w:sz w:val="28"/>
          <w:szCs w:val="28"/>
        </w:rPr>
        <w:t xml:space="preserve"> </w:t>
      </w:r>
    </w:p>
    <w:p w:rsidR="002E5B45" w:rsidRPr="00044D7D" w:rsidRDefault="00A13788" w:rsidP="0039620A">
      <w:pPr>
        <w:numPr>
          <w:ilvl w:val="0"/>
          <w:numId w:val="17"/>
        </w:numPr>
        <w:spacing w:before="100" w:beforeAutospacing="1" w:after="100" w:afterAutospacing="1" w:line="240" w:lineRule="auto"/>
        <w:jc w:val="both"/>
        <w:rPr>
          <w:rFonts w:ascii="Calibri" w:hAnsi="Calibri"/>
          <w:sz w:val="28"/>
          <w:szCs w:val="28"/>
        </w:rPr>
      </w:pPr>
      <w:hyperlink r:id="rId753" w:anchor="article_lending#article_lending" w:tooltip="Jump to Lending responsibly" w:history="1">
        <w:r w:rsidR="002E5B45" w:rsidRPr="00044D7D">
          <w:rPr>
            <w:rStyle w:val="Hyperlink"/>
            <w:rFonts w:ascii="Calibri" w:hAnsi="Calibri"/>
            <w:sz w:val="28"/>
            <w:szCs w:val="28"/>
          </w:rPr>
          <w:t>Lending responsibly</w:t>
        </w:r>
      </w:hyperlink>
      <w:r w:rsidR="002E5B45" w:rsidRPr="00044D7D">
        <w:rPr>
          <w:rFonts w:ascii="Calibri" w:hAnsi="Calibri"/>
          <w:sz w:val="28"/>
          <w:szCs w:val="28"/>
        </w:rPr>
        <w:t xml:space="preserve"> </w:t>
      </w:r>
    </w:p>
    <w:p w:rsidR="002E5B45" w:rsidRPr="00044D7D" w:rsidRDefault="00A13788" w:rsidP="0039620A">
      <w:pPr>
        <w:numPr>
          <w:ilvl w:val="0"/>
          <w:numId w:val="17"/>
        </w:numPr>
        <w:spacing w:before="100" w:beforeAutospacing="1" w:after="100" w:afterAutospacing="1" w:line="240" w:lineRule="auto"/>
        <w:jc w:val="both"/>
        <w:rPr>
          <w:rFonts w:ascii="Calibri" w:hAnsi="Calibri"/>
          <w:sz w:val="28"/>
          <w:szCs w:val="28"/>
        </w:rPr>
      </w:pPr>
      <w:hyperlink r:id="rId754" w:anchor="article_demand#article_demand" w:tooltip="Jump to Demand-side factors" w:history="1">
        <w:r w:rsidR="002E5B45" w:rsidRPr="00044D7D">
          <w:rPr>
            <w:rStyle w:val="Hyperlink"/>
            <w:rFonts w:ascii="Calibri" w:hAnsi="Calibri"/>
            <w:sz w:val="28"/>
            <w:szCs w:val="28"/>
          </w:rPr>
          <w:t>Demand-side factors</w:t>
        </w:r>
      </w:hyperlink>
      <w:r w:rsidR="002E5B45" w:rsidRPr="00044D7D">
        <w:rPr>
          <w:rFonts w:ascii="Calibri" w:hAnsi="Calibri"/>
          <w:sz w:val="28"/>
          <w:szCs w:val="28"/>
        </w:rPr>
        <w:t xml:space="preserve"> </w:t>
      </w:r>
    </w:p>
    <w:p w:rsidR="002E5B45" w:rsidRPr="00044D7D" w:rsidRDefault="00A13788" w:rsidP="0039620A">
      <w:pPr>
        <w:numPr>
          <w:ilvl w:val="0"/>
          <w:numId w:val="17"/>
        </w:numPr>
        <w:spacing w:before="100" w:beforeAutospacing="1" w:after="100" w:afterAutospacing="1" w:line="240" w:lineRule="auto"/>
        <w:jc w:val="both"/>
        <w:rPr>
          <w:rFonts w:ascii="Calibri" w:hAnsi="Calibri"/>
          <w:sz w:val="28"/>
          <w:szCs w:val="28"/>
        </w:rPr>
      </w:pPr>
      <w:hyperlink r:id="rId755" w:anchor="article_other#article_other" w:tooltip="Jump to Other impacts on debt" w:history="1">
        <w:r w:rsidR="002E5B45" w:rsidRPr="00044D7D">
          <w:rPr>
            <w:rStyle w:val="Hyperlink"/>
            <w:rFonts w:ascii="Calibri" w:hAnsi="Calibri"/>
            <w:sz w:val="28"/>
            <w:szCs w:val="28"/>
          </w:rPr>
          <w:t>Other impacts on debt</w:t>
        </w:r>
      </w:hyperlink>
      <w:r w:rsidR="002E5B45" w:rsidRPr="00044D7D">
        <w:rPr>
          <w:rFonts w:ascii="Calibri" w:hAnsi="Calibri"/>
          <w:sz w:val="28"/>
          <w:szCs w:val="28"/>
        </w:rPr>
        <w:t xml:space="preserve"> </w:t>
      </w:r>
    </w:p>
    <w:p w:rsidR="002E5B45" w:rsidRPr="00044D7D" w:rsidRDefault="00A13788" w:rsidP="0039620A">
      <w:pPr>
        <w:numPr>
          <w:ilvl w:val="0"/>
          <w:numId w:val="17"/>
        </w:numPr>
        <w:spacing w:before="100" w:beforeAutospacing="1" w:after="100" w:afterAutospacing="1" w:line="240" w:lineRule="auto"/>
        <w:jc w:val="both"/>
        <w:rPr>
          <w:rFonts w:ascii="Calibri" w:hAnsi="Calibri"/>
          <w:sz w:val="28"/>
          <w:szCs w:val="28"/>
        </w:rPr>
      </w:pPr>
      <w:hyperlink r:id="rId756" w:anchor="article_conclusion#article_conclusion" w:tooltip="Jump to Conclusion" w:history="1">
        <w:r w:rsidR="002E5B45" w:rsidRPr="00044D7D">
          <w:rPr>
            <w:rStyle w:val="Hyperlink"/>
            <w:rFonts w:ascii="Calibri" w:hAnsi="Calibri"/>
            <w:sz w:val="28"/>
            <w:szCs w:val="28"/>
          </w:rPr>
          <w:t>Conclusion</w:t>
        </w:r>
      </w:hyperlink>
      <w:r w:rsidR="002E5B45" w:rsidRPr="00044D7D">
        <w:rPr>
          <w:rFonts w:ascii="Calibri" w:hAnsi="Calibri"/>
          <w:sz w:val="28"/>
          <w:szCs w:val="28"/>
        </w:rPr>
        <w:t xml:space="preserve">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Introduction</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One of the most important roles undertaken by the Finance Director of any large corporate is maintaining a firm grip on the company’s funding mix and debt maturity profile. Amid the uncertainty and volatility of the past three years, keeping funding under constant review has been key to the success — and even survival — of many businesses. Within this requirement, one of the </w:t>
      </w:r>
      <w:r w:rsidRPr="00044D7D">
        <w:rPr>
          <w:rFonts w:ascii="Calibri" w:hAnsi="Calibri"/>
          <w:sz w:val="28"/>
          <w:szCs w:val="28"/>
        </w:rPr>
        <w:lastRenderedPageBreak/>
        <w:t xml:space="preserve">key decisions for the Finance Director is when and how to renew the company’s bank debt facilities.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Identifying the best moment to refinance bank debt is a challenging task. For example, many businesses are currently facing a need to refinance significant amounts of debt in the next two years. With the margins being charged above LIBOR now higher than before the credit crunch, there may be a temptation to hang off from engaging with lenders in the hope that spreads may come back down before the maturity date.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With a Europe-wide spike in refinancings looming in 2011-2012, and tighter regulations on capital and liquidity being introduced, delaying until maturity could potentially leave the business exposed. Instead, forward-looking corporates are engaging now with their banks to explore how and when to go to market for refinancing, and to investigate the full range of financing solutions available to them.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Ideally, a corporate should engage early and openly with its banks at around 18 to 24 months before maturity, thereby allowing time to build and maintain close relationships and to identify and secure the best deal. Many Finance Directors are doing precisely this. So, what factors have convinced them to move early? A look at conditions in the market reveals compelling reasons both on the supply-and demand-sides.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Supply-side factors</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On the supply-side, banks’ pricing of loans has come under widespread scrutiny since the credit crunch, following the widening of spreads over base rate and LIBOR from their pre-crunch levels. This widening has in turn created a misconception in some quarters that bank lending is currently expensive in historical terms.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This is far from the case. True, banks have increased the margins they charge for loans, for two reasons. One is that volatility in the money markets means banks are now sourcing more of their funding through customer deposits, which demand attractive interest rates. The second is increased lending risk, which must be factored in to the price of loans.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However, the widening of margins has been more than outweighed by the decline in reference interest rates — meaning bank debt is still substantially cheaper in absolute terms than in 2007 or 2008. Certainly, the majority of Barclays UK clients benefited from lower interest rates on loans in 2009 over </w:t>
      </w:r>
      <w:r w:rsidRPr="00044D7D">
        <w:rPr>
          <w:rFonts w:ascii="Calibri" w:hAnsi="Calibri"/>
          <w:sz w:val="28"/>
          <w:szCs w:val="28"/>
        </w:rPr>
        <w:lastRenderedPageBreak/>
        <w:t xml:space="preserve">2008 because of low base rates and LIBOR. Today, in 2010, our clients continue to enjoy the benefit of base rates and LIBOR at historically low levels.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So bank debt is cheap in historical terms, at a time when — according to the Bank of England’s Trends in Lending report in April 2010 — the flow of net lending to UK businesses remains negative. However, more positively, the Bank adds that net lending is on an improving trend, with spreads on new loans to medium-sized and large businesses continuing to narrow and 2008’s liquidity pressures easing at least until recent weeks.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Lending responsibly</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At Barclays we are very aware of the crucial role we play in ensuring credit worthy businesses can access the finance they require. We have remained open for business throughout the downturn — our approval rate for UK corporate clients remained stable throughout 2008, 2009 and the first quarter of 2010 at over 95%.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As a result, our new-term lending to UK corporate clients (excluding Sales Finance, Asset Finance and Trade) in 2009 was £13.4bn. And we’re maintaining the pace in 2010. In the first three months of the year we advanced £3bn of new-term lending, with March 2010 seeing our lending increase significantly to levels last seen in the first quarter of 2009. So, if any Finance Director is looking to refinance bank debt now, we are clearly eager to help.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2010 first quarter Deloitte Chief Financial Officer Survey underlines the improving financial conditions for corporates, while also highlighting continued caution over the economic outlook. Some 82% of the CFOs surveyed expect a sluggish recovery, and the average CFO sees a one in three chance of the UK economy suffering a double-dip. However, Deloitte’s research also finds that corporate credit availability has returned to pre-recessionary levels, and bank borrowing is starting to regain popularity.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Demand-side factors: the ‘maturity spike’</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These trends underline why waiting for margins on bank loans to fall is not necessarily the best approach. However, an even more compelling reason to refinance early is the imminent prospect of a sharp spike in bank debt refinancings set to occur in 2011 and — more particularly — 2012, as three-year deals signed in 2009 reach maturity, alongside five-year 2007 deals and seven-year agreements from 2005.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lastRenderedPageBreak/>
        <w:t xml:space="preserve">This maturity profile has pushed the refinancing peak out to 2012 both in the UK and across the rest of Europe. As a result, the value of refinancings falling due Europe-wide in 2012 has surged to about twice the level in 2010 — creating a ‘spike’ that will put the supply of bank debt across Europe under pressure. Additionally, the recession-driven decline in demand for M&amp;A and acquisition financing is now slowing down. If M&amp;A takes off in 2011-2012, then the spike in demand for finance will be even more pronounced.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For corporate borrowers whose business is concentrated in the UK, the availability of refinancing for their 2012 maturities will be affected by a further factor: the effective withdrawal from the UK marketplace of several overseas-based lenders who were very active until 2007, and who are now facing similar refinancing spikes in their home markets. This means the UK high-street banks will face heavy demand for funding.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t>Other impacts on debt</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Overall, we believe that this unique blend of supply- and demand-side factors makes it more important than ever that Finance Directors move early to plan their refinancing needs. Furthermore, the imperative to do this is strengthened still further by three additional factors.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first is ongoing economic uncertainty. While there are signs of recovery, confidence in the global economy remains fragile. As we mentioned above, most CFOs see a one-in-three chance of a double-dip recession in the UK. The later any Finance Director leaves the refinancing discussion, the greater the risk of being caught out by external shocks.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second factor is the growing availability of alternatives to bank debt. For smaller companies, sales and asset finance remain viable alternatives, whilst for larger corporates other instruments such as bonds, convertibles and US Private Placements may be appropriate. The Finance Director should ensure that the opportunities presented by all these alternatives are taken into account — firstly by engaging with a bank, such as Barclays, that has proven capabilities in advising on and executing the full range of financing solutions; and secondly by engaging early enough to allow time to consider all options.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The third is a tightening regulatory environment, which impacts the ratio of capital that banks must hold against lending. A steady flow of new regulations are set to be introduced over the coming months that are likely to impact capital ratios. </w:t>
      </w:r>
    </w:p>
    <w:p w:rsidR="002E5B45" w:rsidRPr="00044D7D" w:rsidRDefault="002E5B45" w:rsidP="00044D7D">
      <w:pPr>
        <w:pStyle w:val="Heading3"/>
        <w:jc w:val="both"/>
        <w:rPr>
          <w:rFonts w:ascii="Calibri" w:hAnsi="Calibri"/>
          <w:sz w:val="28"/>
          <w:szCs w:val="28"/>
        </w:rPr>
      </w:pPr>
      <w:r w:rsidRPr="00044D7D">
        <w:rPr>
          <w:rFonts w:ascii="Calibri" w:hAnsi="Calibri"/>
          <w:sz w:val="28"/>
          <w:szCs w:val="28"/>
        </w:rPr>
        <w:lastRenderedPageBreak/>
        <w:t>Conclusion: don’t delay — let’s talk now</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When it comes to predicting forthcoming events, none of us has a crystal ball. But our view is that any corporate that delays considering its refinancing options in the current circumstances is unnecessarily exposing their business to risk.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Like any other aspect of business, banking works best on the basis of strong and trusting relationships. With the 2012 spike in refinancings drawing ever closer, now is the time when a Finance Director should be forging and strengthening the relationships that will help to secure the future funding of the business’s strategy. For our part, Barclays is a ready and willing partner in these relationships, as we have shown ourselves to be throughout the downturn.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Experience of previous economic cycles shows that many businesses run into financial difficulties during the upturn, as they overstretch themselves in seeking to capitalise on the emerging opportunities. Over the next two years, as the economic upturn — hopefully — gathers pace, many businesses will identify strategic opportunities to invest in new capabilities and organic or inorganic growth initiatives. </w:t>
      </w:r>
    </w:p>
    <w:p w:rsidR="002E5B45" w:rsidRPr="00044D7D" w:rsidRDefault="002E5B45" w:rsidP="00044D7D">
      <w:pPr>
        <w:pStyle w:val="NormalWeb"/>
        <w:jc w:val="both"/>
        <w:rPr>
          <w:rFonts w:ascii="Calibri" w:hAnsi="Calibri"/>
          <w:sz w:val="28"/>
          <w:szCs w:val="28"/>
        </w:rPr>
      </w:pPr>
      <w:r w:rsidRPr="00044D7D">
        <w:rPr>
          <w:rFonts w:ascii="Calibri" w:hAnsi="Calibri"/>
          <w:sz w:val="28"/>
          <w:szCs w:val="28"/>
        </w:rPr>
        <w:t xml:space="preserve">As these strategies evolve, the core underlying purpose of the Finance Director’s relationships with lenders will come to the fore: to secure the right funding at the right price to support the right strategy. As smart Finance Directors know, it is never too early to start building the relationships that will deliver this. </w:t>
      </w:r>
    </w:p>
    <w:p w:rsidR="0037670D" w:rsidRDefault="0037670D" w:rsidP="006B4947">
      <w:pPr>
        <w:pStyle w:val="Heading1"/>
        <w:shd w:val="clear" w:color="auto" w:fill="FFFFFF"/>
        <w:jc w:val="both"/>
        <w:rPr>
          <w:sz w:val="28"/>
          <w:szCs w:val="28"/>
        </w:rPr>
      </w:pPr>
    </w:p>
    <w:p w:rsidR="005F683F" w:rsidRDefault="005F683F" w:rsidP="006B4947">
      <w:pPr>
        <w:pStyle w:val="Heading1"/>
        <w:shd w:val="clear" w:color="auto" w:fill="FFFFFF"/>
        <w:jc w:val="both"/>
        <w:rPr>
          <w:sz w:val="28"/>
          <w:szCs w:val="28"/>
        </w:rPr>
      </w:pPr>
    </w:p>
    <w:p w:rsidR="005F683F" w:rsidRDefault="005F683F" w:rsidP="006B4947">
      <w:pPr>
        <w:pStyle w:val="Heading1"/>
        <w:shd w:val="clear" w:color="auto" w:fill="FFFFFF"/>
        <w:jc w:val="both"/>
        <w:rPr>
          <w:sz w:val="28"/>
          <w:szCs w:val="28"/>
        </w:rPr>
      </w:pPr>
    </w:p>
    <w:p w:rsidR="005F683F" w:rsidRDefault="005F683F" w:rsidP="006B4947">
      <w:pPr>
        <w:pStyle w:val="Heading1"/>
        <w:shd w:val="clear" w:color="auto" w:fill="FFFFFF"/>
        <w:jc w:val="both"/>
        <w:rPr>
          <w:sz w:val="28"/>
          <w:szCs w:val="28"/>
        </w:rPr>
      </w:pPr>
    </w:p>
    <w:p w:rsidR="005F683F" w:rsidRDefault="005F683F" w:rsidP="005F683F">
      <w:pPr>
        <w:pStyle w:val="Heading1"/>
        <w:shd w:val="clear" w:color="auto" w:fill="FFFFFF"/>
        <w:rPr>
          <w:rFonts w:ascii="Calibri" w:hAnsi="Calibri"/>
          <w:u w:val="single"/>
        </w:rPr>
      </w:pPr>
    </w:p>
    <w:p w:rsidR="005F683F" w:rsidRDefault="005F683F" w:rsidP="005F683F">
      <w:pPr>
        <w:pStyle w:val="Heading1"/>
        <w:shd w:val="clear" w:color="auto" w:fill="FFFFFF"/>
        <w:rPr>
          <w:rFonts w:ascii="Calibri" w:hAnsi="Calibri"/>
          <w:u w:val="single"/>
        </w:rPr>
      </w:pPr>
    </w:p>
    <w:p w:rsidR="005F683F" w:rsidRDefault="005F683F" w:rsidP="005F683F">
      <w:pPr>
        <w:pStyle w:val="Heading1"/>
        <w:shd w:val="clear" w:color="auto" w:fill="FFFFFF"/>
        <w:rPr>
          <w:rFonts w:ascii="Calibri" w:hAnsi="Calibri"/>
          <w:u w:val="single"/>
        </w:rPr>
      </w:pPr>
    </w:p>
    <w:p w:rsidR="005F683F" w:rsidRDefault="005F683F" w:rsidP="005F683F">
      <w:pPr>
        <w:pStyle w:val="Heading1"/>
        <w:shd w:val="clear" w:color="auto" w:fill="FFFFFF"/>
        <w:rPr>
          <w:rFonts w:ascii="Calibri" w:hAnsi="Calibri"/>
          <w:u w:val="single"/>
        </w:rPr>
      </w:pPr>
    </w:p>
    <w:p w:rsidR="005F683F" w:rsidRDefault="005F683F" w:rsidP="005F683F">
      <w:pPr>
        <w:pStyle w:val="Heading1"/>
        <w:shd w:val="clear" w:color="auto" w:fill="FFFFFF"/>
        <w:rPr>
          <w:rFonts w:ascii="Calibri" w:hAnsi="Calibri"/>
          <w:u w:val="single"/>
        </w:rPr>
      </w:pPr>
    </w:p>
    <w:p w:rsidR="005F683F" w:rsidRDefault="005F683F" w:rsidP="005F683F">
      <w:pPr>
        <w:pStyle w:val="Heading1"/>
        <w:shd w:val="clear" w:color="auto" w:fill="FFFFFF"/>
        <w:rPr>
          <w:rFonts w:ascii="Calibri" w:hAnsi="Calibri"/>
          <w:u w:val="single"/>
        </w:rPr>
      </w:pPr>
    </w:p>
    <w:p w:rsidR="005F683F" w:rsidRDefault="005F683F" w:rsidP="005F683F">
      <w:pPr>
        <w:pStyle w:val="Heading1"/>
        <w:shd w:val="clear" w:color="auto" w:fill="FFFFFF"/>
        <w:rPr>
          <w:rFonts w:ascii="Calibri" w:hAnsi="Calibri"/>
          <w:u w:val="single"/>
        </w:rPr>
      </w:pPr>
    </w:p>
    <w:p w:rsidR="005F683F" w:rsidRDefault="005F683F" w:rsidP="005F683F">
      <w:pPr>
        <w:pStyle w:val="Heading1"/>
        <w:shd w:val="clear" w:color="auto" w:fill="FFFFFF"/>
        <w:rPr>
          <w:rFonts w:ascii="Calibri" w:hAnsi="Calibri"/>
          <w:u w:val="single"/>
        </w:rPr>
      </w:pPr>
      <w:r w:rsidRPr="005F683F">
        <w:rPr>
          <w:rFonts w:ascii="Calibri" w:hAnsi="Calibri"/>
          <w:u w:val="single"/>
        </w:rPr>
        <w:t>Lloyds Corporate</w:t>
      </w:r>
    </w:p>
    <w:p w:rsidR="00870FCA" w:rsidRPr="00870FCA" w:rsidRDefault="00870FCA" w:rsidP="005F683F">
      <w:pPr>
        <w:pStyle w:val="Heading1"/>
        <w:shd w:val="clear" w:color="auto" w:fill="FFFFFF"/>
        <w:rPr>
          <w:rFonts w:ascii="Calibri" w:hAnsi="Calibri"/>
        </w:rPr>
      </w:pPr>
      <w:r w:rsidRPr="00870FCA">
        <w:rPr>
          <w:rFonts w:ascii="Calibri" w:hAnsi="Calibri"/>
        </w:rPr>
        <w:t>(1) Key macroeconomic themes for 2011</w:t>
      </w:r>
    </w:p>
    <w:p w:rsidR="005F683F" w:rsidRPr="001C277F" w:rsidRDefault="005F683F" w:rsidP="002039EA">
      <w:pPr>
        <w:numPr>
          <w:ilvl w:val="0"/>
          <w:numId w:val="88"/>
        </w:numPr>
        <w:shd w:val="clear" w:color="auto" w:fill="FFFFFF"/>
        <w:spacing w:before="100" w:beforeAutospacing="1" w:after="240" w:line="345" w:lineRule="atLeast"/>
        <w:ind w:left="160"/>
        <w:jc w:val="both"/>
        <w:rPr>
          <w:rFonts w:ascii="Calibri" w:hAnsi="Calibri" w:cs="Arial"/>
          <w:sz w:val="28"/>
          <w:szCs w:val="28"/>
        </w:rPr>
      </w:pPr>
      <w:r w:rsidRPr="001C277F">
        <w:rPr>
          <w:rFonts w:ascii="Calibri" w:hAnsi="Calibri" w:cs="Arial"/>
          <w:sz w:val="28"/>
          <w:szCs w:val="28"/>
        </w:rPr>
        <w:t>Growth differences between faster growing emerging economies and slower growing developed economies to persist</w:t>
      </w:r>
    </w:p>
    <w:p w:rsidR="005F683F" w:rsidRPr="001C277F" w:rsidRDefault="005F683F" w:rsidP="002039EA">
      <w:pPr>
        <w:numPr>
          <w:ilvl w:val="0"/>
          <w:numId w:val="88"/>
        </w:numPr>
        <w:shd w:val="clear" w:color="auto" w:fill="FFFFFF"/>
        <w:spacing w:before="100" w:beforeAutospacing="1" w:after="240" w:line="345" w:lineRule="atLeast"/>
        <w:ind w:left="160"/>
        <w:jc w:val="both"/>
        <w:rPr>
          <w:rFonts w:ascii="Calibri" w:hAnsi="Calibri" w:cs="Arial"/>
          <w:sz w:val="28"/>
          <w:szCs w:val="28"/>
        </w:rPr>
      </w:pPr>
      <w:r w:rsidRPr="001C277F">
        <w:rPr>
          <w:rFonts w:ascii="Calibri" w:hAnsi="Calibri" w:cs="Arial"/>
          <w:sz w:val="28"/>
          <w:szCs w:val="28"/>
        </w:rPr>
        <w:t xml:space="preserve"> US to be the fastest growing of the major economies, perhaps hitting 4%, from under 3% in 2010</w:t>
      </w:r>
    </w:p>
    <w:p w:rsidR="005F683F" w:rsidRPr="001C277F" w:rsidRDefault="005F683F" w:rsidP="002039EA">
      <w:pPr>
        <w:numPr>
          <w:ilvl w:val="0"/>
          <w:numId w:val="88"/>
        </w:numPr>
        <w:shd w:val="clear" w:color="auto" w:fill="FFFFFF"/>
        <w:spacing w:before="100" w:beforeAutospacing="1" w:after="240" w:line="345" w:lineRule="atLeast"/>
        <w:ind w:left="160"/>
        <w:jc w:val="both"/>
        <w:rPr>
          <w:rFonts w:ascii="Calibri" w:hAnsi="Calibri" w:cs="Arial"/>
          <w:sz w:val="28"/>
          <w:szCs w:val="28"/>
        </w:rPr>
      </w:pPr>
      <w:r w:rsidRPr="001C277F">
        <w:rPr>
          <w:rFonts w:ascii="Calibri" w:hAnsi="Calibri" w:cs="Arial"/>
          <w:sz w:val="28"/>
          <w:szCs w:val="28"/>
        </w:rPr>
        <w:t xml:space="preserve"> China to be fastest growing of the developing economies, perhaps slowing only to 9%, after 10%</w:t>
      </w:r>
    </w:p>
    <w:p w:rsidR="005F683F" w:rsidRPr="001C277F" w:rsidRDefault="005F683F" w:rsidP="002039EA">
      <w:pPr>
        <w:numPr>
          <w:ilvl w:val="0"/>
          <w:numId w:val="88"/>
        </w:numPr>
        <w:shd w:val="clear" w:color="auto" w:fill="FFFFFF"/>
        <w:spacing w:before="100" w:beforeAutospacing="1" w:after="240" w:line="345" w:lineRule="atLeast"/>
        <w:ind w:left="160"/>
        <w:jc w:val="both"/>
        <w:rPr>
          <w:rFonts w:ascii="Calibri" w:hAnsi="Calibri" w:cs="Arial"/>
          <w:sz w:val="28"/>
          <w:szCs w:val="28"/>
        </w:rPr>
      </w:pPr>
      <w:r w:rsidRPr="001C277F">
        <w:rPr>
          <w:rFonts w:ascii="Calibri" w:hAnsi="Calibri" w:cs="Arial"/>
          <w:sz w:val="28"/>
          <w:szCs w:val="28"/>
        </w:rPr>
        <w:t>Euro area economic growth will remain the laggard, up by just over 1¼%, held back by sovereign debt concerns, recession in some economies, and fiscal tightening    and slower growth in Germany</w:t>
      </w:r>
    </w:p>
    <w:p w:rsidR="005F683F" w:rsidRPr="001C277F" w:rsidRDefault="005F683F" w:rsidP="002039EA">
      <w:pPr>
        <w:numPr>
          <w:ilvl w:val="0"/>
          <w:numId w:val="88"/>
        </w:numPr>
        <w:shd w:val="clear" w:color="auto" w:fill="FFFFFF"/>
        <w:spacing w:before="100" w:beforeAutospacing="1" w:after="240" w:line="345" w:lineRule="atLeast"/>
        <w:ind w:left="160"/>
        <w:jc w:val="both"/>
        <w:rPr>
          <w:rFonts w:ascii="Calibri" w:hAnsi="Calibri" w:cs="Arial"/>
          <w:sz w:val="28"/>
          <w:szCs w:val="28"/>
        </w:rPr>
      </w:pPr>
      <w:r w:rsidRPr="001C277F">
        <w:rPr>
          <w:rFonts w:ascii="Calibri" w:hAnsi="Calibri" w:cs="Arial"/>
          <w:sz w:val="28"/>
          <w:szCs w:val="28"/>
        </w:rPr>
        <w:t>Strong global demand means that commodity prices will remain high and likely to rise further</w:t>
      </w:r>
    </w:p>
    <w:p w:rsidR="005F683F" w:rsidRPr="001C277F" w:rsidRDefault="005F683F" w:rsidP="002039EA">
      <w:pPr>
        <w:numPr>
          <w:ilvl w:val="0"/>
          <w:numId w:val="88"/>
        </w:numPr>
        <w:shd w:val="clear" w:color="auto" w:fill="FFFFFF"/>
        <w:spacing w:before="100" w:beforeAutospacing="1" w:after="240" w:line="345" w:lineRule="atLeast"/>
        <w:ind w:left="160"/>
        <w:jc w:val="both"/>
        <w:rPr>
          <w:rFonts w:ascii="Calibri" w:hAnsi="Calibri" w:cs="Arial"/>
          <w:sz w:val="28"/>
          <w:szCs w:val="28"/>
        </w:rPr>
      </w:pPr>
      <w:r w:rsidRPr="001C277F">
        <w:rPr>
          <w:rFonts w:ascii="Calibri" w:hAnsi="Calibri" w:cs="Arial"/>
          <w:sz w:val="28"/>
          <w:szCs w:val="28"/>
        </w:rPr>
        <w:t>Gold prices to fall back as US dollar rises and Fed maps a course for higher US interest rates in the second half of the year</w:t>
      </w:r>
    </w:p>
    <w:p w:rsidR="005F683F" w:rsidRPr="001C277F" w:rsidRDefault="005F683F" w:rsidP="002039EA">
      <w:pPr>
        <w:numPr>
          <w:ilvl w:val="0"/>
          <w:numId w:val="88"/>
        </w:numPr>
        <w:shd w:val="clear" w:color="auto" w:fill="FFFFFF"/>
        <w:spacing w:before="100" w:beforeAutospacing="1" w:after="240" w:line="345" w:lineRule="atLeast"/>
        <w:ind w:left="160"/>
        <w:jc w:val="both"/>
        <w:rPr>
          <w:rFonts w:ascii="Calibri" w:hAnsi="Calibri" w:cs="Arial"/>
          <w:sz w:val="28"/>
          <w:szCs w:val="28"/>
        </w:rPr>
      </w:pPr>
      <w:r w:rsidRPr="001C277F">
        <w:rPr>
          <w:rFonts w:ascii="Calibri" w:hAnsi="Calibri" w:cs="Arial"/>
          <w:sz w:val="28"/>
          <w:szCs w:val="28"/>
        </w:rPr>
        <w:t>Inflation will rise in 2011, with the emerging markets seeing the biggest upward increase</w:t>
      </w:r>
    </w:p>
    <w:p w:rsidR="005F683F" w:rsidRPr="001C277F" w:rsidRDefault="005F683F" w:rsidP="002039EA">
      <w:pPr>
        <w:numPr>
          <w:ilvl w:val="0"/>
          <w:numId w:val="88"/>
        </w:numPr>
        <w:shd w:val="clear" w:color="auto" w:fill="FFFFFF"/>
        <w:spacing w:before="100" w:beforeAutospacing="1" w:after="240" w:line="345" w:lineRule="atLeast"/>
        <w:ind w:left="160"/>
        <w:jc w:val="both"/>
        <w:rPr>
          <w:rFonts w:ascii="Calibri" w:hAnsi="Calibri" w:cs="Arial"/>
          <w:sz w:val="28"/>
          <w:szCs w:val="28"/>
        </w:rPr>
      </w:pPr>
      <w:r w:rsidRPr="001C277F">
        <w:rPr>
          <w:rFonts w:ascii="Calibri" w:hAnsi="Calibri" w:cs="Arial"/>
          <w:sz w:val="28"/>
          <w:szCs w:val="28"/>
        </w:rPr>
        <w:t>As a result, interest rates will trend higher this year, but not until the second half for the advanced economies, though not at all in Japan where deflation will persist</w:t>
      </w:r>
    </w:p>
    <w:p w:rsidR="005F683F" w:rsidRPr="001C277F" w:rsidRDefault="005F683F" w:rsidP="002039EA">
      <w:pPr>
        <w:numPr>
          <w:ilvl w:val="0"/>
          <w:numId w:val="88"/>
        </w:numPr>
        <w:shd w:val="clear" w:color="auto" w:fill="FFFFFF"/>
        <w:spacing w:before="100" w:beforeAutospacing="1" w:after="240" w:line="345" w:lineRule="atLeast"/>
        <w:ind w:left="160"/>
        <w:jc w:val="both"/>
        <w:rPr>
          <w:rFonts w:ascii="Calibri" w:hAnsi="Calibri" w:cs="Arial"/>
          <w:sz w:val="28"/>
          <w:szCs w:val="28"/>
        </w:rPr>
      </w:pPr>
      <w:r w:rsidRPr="001C277F">
        <w:rPr>
          <w:rFonts w:ascii="Calibri" w:hAnsi="Calibri" w:cs="Arial"/>
          <w:sz w:val="28"/>
          <w:szCs w:val="28"/>
        </w:rPr>
        <w:lastRenderedPageBreak/>
        <w:t>US will agree a medium term fiscal plan in 2011, mitigating but not preventing a rise in longer term rates</w:t>
      </w:r>
    </w:p>
    <w:p w:rsidR="005F683F" w:rsidRPr="001C277F" w:rsidRDefault="005F683F" w:rsidP="002039EA">
      <w:pPr>
        <w:numPr>
          <w:ilvl w:val="0"/>
          <w:numId w:val="88"/>
        </w:numPr>
        <w:shd w:val="clear" w:color="auto" w:fill="FFFFFF"/>
        <w:spacing w:before="100" w:beforeAutospacing="1" w:after="240" w:line="345" w:lineRule="atLeast"/>
        <w:ind w:left="160"/>
        <w:jc w:val="both"/>
        <w:rPr>
          <w:rFonts w:ascii="Calibri" w:hAnsi="Calibri" w:cs="Arial"/>
          <w:sz w:val="28"/>
          <w:szCs w:val="28"/>
        </w:rPr>
      </w:pPr>
      <w:r w:rsidRPr="001C277F">
        <w:rPr>
          <w:rFonts w:ascii="Calibri" w:hAnsi="Calibri" w:cs="Arial"/>
          <w:sz w:val="28"/>
          <w:szCs w:val="28"/>
        </w:rPr>
        <w:t>Globally, bond yields will rise, owing to the twin effect of faster growth and higher price inflation</w:t>
      </w:r>
    </w:p>
    <w:p w:rsidR="005F683F" w:rsidRPr="001C277F" w:rsidRDefault="005F683F" w:rsidP="002039EA">
      <w:pPr>
        <w:numPr>
          <w:ilvl w:val="0"/>
          <w:numId w:val="88"/>
        </w:numPr>
        <w:shd w:val="clear" w:color="auto" w:fill="FFFFFF"/>
        <w:spacing w:before="100" w:beforeAutospacing="1" w:after="240" w:line="345" w:lineRule="atLeast"/>
        <w:ind w:left="160"/>
        <w:jc w:val="both"/>
        <w:rPr>
          <w:rFonts w:ascii="Calibri" w:hAnsi="Calibri" w:cs="Arial"/>
          <w:sz w:val="28"/>
          <w:szCs w:val="28"/>
        </w:rPr>
      </w:pPr>
      <w:r w:rsidRPr="001C277F">
        <w:rPr>
          <w:rFonts w:ascii="Calibri" w:hAnsi="Calibri" w:cs="Arial"/>
          <w:sz w:val="28"/>
          <w:szCs w:val="28"/>
        </w:rPr>
        <w:t>US dollar likely to be the strongest currency of the majors in 2011; but emerging Asian currencies likely to appreciate further. Euro, GBP and yen to weaken sharply.</w:t>
      </w:r>
    </w:p>
    <w:p w:rsidR="005F683F" w:rsidRPr="001C277F" w:rsidRDefault="005F683F" w:rsidP="005F683F">
      <w:pPr>
        <w:shd w:val="clear" w:color="auto" w:fill="FFFFFF"/>
        <w:spacing w:before="100" w:beforeAutospacing="1" w:after="225" w:line="336" w:lineRule="atLeast"/>
        <w:ind w:left="160"/>
        <w:jc w:val="both"/>
        <w:rPr>
          <w:rFonts w:ascii="Calibri" w:hAnsi="Calibri" w:cs="Arial"/>
          <w:sz w:val="28"/>
          <w:szCs w:val="28"/>
        </w:rPr>
      </w:pPr>
      <w:r w:rsidRPr="001C277F">
        <w:rPr>
          <w:rFonts w:ascii="Calibri" w:hAnsi="Calibri" w:cs="Arial"/>
          <w:sz w:val="28"/>
          <w:szCs w:val="28"/>
        </w:rPr>
        <w:t>In the emerging markets, the Asian economies will continue to be the fastest growing area, with China and India leading as they did in 2010. For bond markets, which are likely see higher yields through next year, the main risk emanating from the advanced economies comes not from inflation but from fragile balance sheets</w:t>
      </w:r>
    </w:p>
    <w:p w:rsidR="005F683F" w:rsidRPr="001C277F" w:rsidRDefault="005F683F" w:rsidP="005F683F">
      <w:pPr>
        <w:shd w:val="clear" w:color="auto" w:fill="FFFFFF"/>
        <w:spacing w:before="100" w:beforeAutospacing="1" w:after="225" w:line="240" w:lineRule="atLeast"/>
        <w:ind w:left="160"/>
        <w:jc w:val="both"/>
        <w:outlineLvl w:val="2"/>
        <w:rPr>
          <w:rFonts w:ascii="Calibri" w:hAnsi="Calibri" w:cs="Arial"/>
          <w:b/>
          <w:sz w:val="28"/>
          <w:szCs w:val="28"/>
        </w:rPr>
      </w:pPr>
      <w:bookmarkStart w:id="9" w:name="Looking-ahead-to-2011"/>
      <w:r w:rsidRPr="001C277F">
        <w:rPr>
          <w:rFonts w:ascii="Calibri" w:hAnsi="Calibri" w:cs="Arial"/>
          <w:b/>
          <w:sz w:val="28"/>
          <w:szCs w:val="28"/>
        </w:rPr>
        <w:t>Looking ahead to 2011</w:t>
      </w:r>
      <w:bookmarkEnd w:id="9"/>
    </w:p>
    <w:p w:rsidR="0086388F" w:rsidRPr="001C277F" w:rsidRDefault="005F683F" w:rsidP="005F683F">
      <w:pPr>
        <w:shd w:val="clear" w:color="auto" w:fill="FFFFFF"/>
        <w:spacing w:before="100" w:beforeAutospacing="1" w:after="225" w:line="240" w:lineRule="atLeast"/>
        <w:ind w:left="160"/>
        <w:jc w:val="both"/>
        <w:outlineLvl w:val="2"/>
        <w:rPr>
          <w:rFonts w:ascii="Calibri" w:hAnsi="Calibri" w:cs="Arial"/>
          <w:sz w:val="28"/>
          <w:szCs w:val="28"/>
        </w:rPr>
      </w:pPr>
      <w:r w:rsidRPr="001C277F">
        <w:rPr>
          <w:rFonts w:ascii="Calibri" w:hAnsi="Calibri" w:cs="Arial"/>
          <w:sz w:val="28"/>
          <w:szCs w:val="28"/>
        </w:rPr>
        <w:t>After a turbulent 2010 – though one that saw economic recovery take hold - what are the prospects for this year looking like? My overarching view is that global economic recovery will continue, albeit at different speeds in different economies and regions (in other words bifurcated). For the world economy, growth is set to almost match last years’ pace, of nearly 5% adjusted for inflation differences. That said, there are also some economies where recession will persist and others where growth will slow. The consensus view, shown in the chart below, is that global growth will slow from last year’s pace. But acceleration in US GDP growth in 2011, continued fast growth in emerging markets Asia and the sheer momentum that will be carried over from last year means that 2011 will likely see world economic expansion match last year’s. Despite the headwinds from the housing crisis in the US, the sovereign debt crisis in Europe and the policy tightening in China, global growth remained solid through 2010 and grew at a much faster pace than was expected at the start of the year.</w:t>
      </w:r>
    </w:p>
    <w:p w:rsidR="005F683F" w:rsidRPr="001C277F" w:rsidRDefault="005F683F" w:rsidP="005F683F">
      <w:pPr>
        <w:shd w:val="clear" w:color="auto" w:fill="FFFFFF"/>
        <w:spacing w:before="100" w:beforeAutospacing="1" w:after="225" w:line="240" w:lineRule="atLeast"/>
        <w:ind w:left="160"/>
        <w:jc w:val="both"/>
        <w:outlineLvl w:val="2"/>
        <w:rPr>
          <w:rFonts w:ascii="Calibri" w:hAnsi="Calibri" w:cs="Arial"/>
          <w:sz w:val="28"/>
          <w:szCs w:val="28"/>
        </w:rPr>
      </w:pPr>
      <w:r w:rsidRPr="001C277F">
        <w:rPr>
          <w:rFonts w:ascii="Calibri" w:hAnsi="Calibri" w:cs="Arial"/>
          <w:sz w:val="28"/>
          <w:szCs w:val="28"/>
        </w:rPr>
        <w:t xml:space="preserve">Will 2011 really be any different? All the signs currently are that US economic growth is accelerating, with the housing market, consumer spending and manufacturing exports performing better than expected. Add in the recent fiscal loosening for 2011 and the risks are that US growth will be upside of current consensus forecasts. I believe that US growth could be closer to 4% than to 3% in 2011. In Europe, the risks are coming from the sovereign debt crisis impacting growth in Greece, Ireland, Portugal, Spain and Italy. This is not an inconsiderable fear, but even factoring in recession in Greece, Ireland </w:t>
      </w:r>
      <w:r w:rsidRPr="001C277F">
        <w:rPr>
          <w:rFonts w:ascii="Calibri" w:hAnsi="Calibri" w:cs="Arial"/>
          <w:sz w:val="28"/>
          <w:szCs w:val="28"/>
        </w:rPr>
        <w:lastRenderedPageBreak/>
        <w:t>and Portugal and barely any growth in Spain and Italy, we still get an economic expansion of over 1% in the eurozone.</w:t>
      </w:r>
    </w:p>
    <w:p w:rsidR="0086388F" w:rsidRPr="001C277F" w:rsidRDefault="005F683F" w:rsidP="0086388F">
      <w:pPr>
        <w:shd w:val="clear" w:color="auto" w:fill="FFFFFF"/>
        <w:spacing w:before="100" w:beforeAutospacing="1" w:after="225" w:line="336" w:lineRule="atLeast"/>
        <w:ind w:left="160"/>
        <w:jc w:val="both"/>
        <w:rPr>
          <w:rFonts w:ascii="Calibri" w:hAnsi="Calibri" w:cs="Arial"/>
          <w:sz w:val="28"/>
          <w:szCs w:val="28"/>
        </w:rPr>
      </w:pPr>
      <w:r w:rsidRPr="001C277F">
        <w:rPr>
          <w:rFonts w:ascii="Calibri" w:hAnsi="Calibri" w:cs="Arial"/>
          <w:sz w:val="28"/>
          <w:szCs w:val="28"/>
        </w:rPr>
        <w:t> Admittedly, German growth slows from well over 3% last year, to about 2% this year, but that explains why I expect growth in the eurozone to fall to 1.4% in 2011, from the 1.8% seen in 2010. UK growth will likely be held back by fiscal tightening, higher VAT and rising price inflation that will hit real income growth hard. On this basis, it is difficult to see why UK growth can be more than the 1¾% recorded last year. It is true that manufacturing activity is picking up, and net exports contributed half of the 0.8% growth in gdp in Q3, but business confidence seems to be falling back, the housing market is weakening and service sector growth is struggling. But faster growth, higher inflation and a tighter fiscal and monetary stance means that the currencies of the emerging markets could appreciate further, especially in the first half of 2011. The exception to this rule could be the dollar, due to the fast economic recovery in the US. As well, financial markets are likely to start to look for higher rates from the Fed before the end of H1 2011, as the first half progresses and the pace of the economic recovery becomes more apparent. For bond markets, which are likely to see higher yields through the year, the main risk emanating from the advanced economies comes not from inflation but from fragile balance sheets, resulting from too much government borrowing and debt payments. Fiscal tightening will likely support UK bonds against this threat from its relatively high inflation in the first half of 2011, but the US bond market could be under severe pressure, unless the government moves to announce a credible medium-term plan to get the fiscal deficit under some sort of control.  </w:t>
      </w:r>
    </w:p>
    <w:p w:rsidR="005F683F" w:rsidRPr="001C277F" w:rsidRDefault="005F683F" w:rsidP="0086388F">
      <w:pPr>
        <w:shd w:val="clear" w:color="auto" w:fill="FFFFFF"/>
        <w:spacing w:before="100" w:beforeAutospacing="1" w:after="225" w:line="336" w:lineRule="atLeast"/>
        <w:ind w:left="160"/>
        <w:jc w:val="both"/>
        <w:rPr>
          <w:rFonts w:ascii="Calibri" w:hAnsi="Calibri" w:cs="Arial"/>
          <w:sz w:val="28"/>
          <w:szCs w:val="28"/>
        </w:rPr>
      </w:pPr>
      <w:r w:rsidRPr="001C277F">
        <w:rPr>
          <w:rFonts w:ascii="Calibri" w:hAnsi="Calibri" w:cs="Arial"/>
          <w:sz w:val="28"/>
          <w:szCs w:val="28"/>
        </w:rPr>
        <w:t xml:space="preserve">Higher bond yields are therefore one of our major macroeconomic themes for 2011. Taking no action on fiscal deficits this year is not an option, but any such programme must be seen as sustainable by the financial markets. This 'sovereign' risk has been the rack on which some so-called peripheral Europe economies have been broken. In the emerging market economies, Asia will continue to be the fastest growing area, with China and India leading as they did in 2010. Growth in these economies, however, should be slightly less than in 2010, on the assumption that they continue to tighten fiscal and monetary policy. Growth in Brazil will slow too, as the exceptional growth in exports fades. Price inflation will increase as commodity prices continue to trend higher. But inflation risk will be mainly concentrated in the emerging market economies this year, with low inflation likely to persist in the advanced economies as a whole. </w:t>
      </w:r>
    </w:p>
    <w:p w:rsidR="0086388F" w:rsidRPr="001C277F" w:rsidRDefault="005F683F" w:rsidP="005F683F">
      <w:pPr>
        <w:shd w:val="clear" w:color="auto" w:fill="FFFFFF"/>
        <w:spacing w:before="100" w:beforeAutospacing="1" w:after="225" w:line="336" w:lineRule="atLeast"/>
        <w:ind w:left="160"/>
        <w:jc w:val="both"/>
        <w:rPr>
          <w:rFonts w:ascii="Calibri" w:hAnsi="Calibri" w:cs="Arial"/>
          <w:sz w:val="28"/>
          <w:szCs w:val="28"/>
        </w:rPr>
      </w:pPr>
      <w:r w:rsidRPr="001C277F">
        <w:rPr>
          <w:rFonts w:ascii="Calibri" w:hAnsi="Calibri" w:cs="Arial"/>
          <w:sz w:val="28"/>
          <w:szCs w:val="28"/>
        </w:rPr>
        <w:lastRenderedPageBreak/>
        <w:t xml:space="preserve">In turn, this means that the greatest upward pressure for higher interest rates will be in the emerging economies, throughout this year. But in the advanced economies, the pressure for higher interest rates rises can be resisted until the second half of 2011. The reason is weak economic growth, and a fragile recovery as a result of the financial crisis and subsequent </w:t>
      </w:r>
      <w:r w:rsidR="0086388F" w:rsidRPr="001C277F">
        <w:rPr>
          <w:rFonts w:ascii="Calibri" w:hAnsi="Calibri" w:cs="Arial"/>
          <w:sz w:val="28"/>
          <w:szCs w:val="28"/>
        </w:rPr>
        <w:t>deliver</w:t>
      </w:r>
      <w:r w:rsidRPr="001C277F">
        <w:rPr>
          <w:rFonts w:ascii="Calibri" w:hAnsi="Calibri" w:cs="Arial"/>
          <w:sz w:val="28"/>
          <w:szCs w:val="28"/>
        </w:rPr>
        <w:t xml:space="preserve"> aging by households and companies. One of the key themes for 2011 is that interest rates, off the back of higher commodity prices, including food, and faster global growth will rise, but most rapidly in the emerging market countries. One emerging market economy where this pressure might be most evident is Brazil. There, fiscal policy is too loose and needs to be tightened. If it is not, and quickly, then inflation could rapidly become a major problem and so lead to sharply higher interest rates.</w:t>
      </w:r>
      <w:r w:rsidR="0086388F" w:rsidRPr="001C277F">
        <w:rPr>
          <w:rFonts w:ascii="Calibri" w:hAnsi="Calibri" w:cs="Arial"/>
          <w:sz w:val="28"/>
          <w:szCs w:val="28"/>
        </w:rPr>
        <w:t xml:space="preserve"> </w:t>
      </w:r>
      <w:r w:rsidRPr="001C277F">
        <w:rPr>
          <w:rFonts w:ascii="Calibri" w:hAnsi="Calibri" w:cs="Arial"/>
          <w:sz w:val="28"/>
          <w:szCs w:val="28"/>
        </w:rPr>
        <w:t>This document, its contents and any related communication (altogether, the 'Communication') does not constitute or form part of any offer to sell or an invitation to subscribe for, hold or purchase any securities or any other investment. This Communication shall not form the basis of or be relied on in connection with any contract or commitment whatsoever. This Communication is not intended to form, and should not form, the basis of any investment decision. This Communication is not and should not be treated as investment research, a research recommendation, an opinion or advice.</w:t>
      </w:r>
    </w:p>
    <w:p w:rsidR="005F683F" w:rsidRPr="001C277F" w:rsidRDefault="005F683F" w:rsidP="005F683F">
      <w:pPr>
        <w:shd w:val="clear" w:color="auto" w:fill="FFFFFF"/>
        <w:spacing w:before="100" w:beforeAutospacing="1" w:after="225" w:line="336" w:lineRule="atLeast"/>
        <w:ind w:left="160"/>
        <w:jc w:val="both"/>
        <w:rPr>
          <w:rFonts w:ascii="Calibri" w:hAnsi="Calibri" w:cs="Arial"/>
          <w:sz w:val="28"/>
          <w:szCs w:val="28"/>
        </w:rPr>
      </w:pPr>
      <w:r w:rsidRPr="001C277F">
        <w:rPr>
          <w:rFonts w:ascii="Calibri" w:hAnsi="Calibri" w:cs="Arial"/>
          <w:sz w:val="28"/>
          <w:szCs w:val="28"/>
        </w:rPr>
        <w:t>Recipients should conduct their own independent enquiries and obtain their own professional legal, regulatory, tax or accounting advice as appropriate. Any transaction which a recipient of this Communication may subsequently enter into may only be on the basis of such enquiries and advice, and that recipient’s own knowledge and experience. This Communication has been prepared by, and is subject to the copyright of, Lloyds. This Communication may not, in whole or in part, be reproduced, transmitted, stored in a retrieval system or translated in any other language in any form, by any means without the prior written consent of Lloyds. This Communication is provided for information purposes only, and is confidential and may not be referred to, disclosed, reproduced or redistributed, in whole or in part, to any other person. This Communication is based on current public information.</w:t>
      </w:r>
    </w:p>
    <w:p w:rsidR="003D5CB1" w:rsidRPr="001C277F" w:rsidRDefault="005F683F" w:rsidP="003D5CB1">
      <w:pPr>
        <w:shd w:val="clear" w:color="auto" w:fill="FFFFFF"/>
        <w:spacing w:before="100" w:beforeAutospacing="1" w:after="225" w:line="336" w:lineRule="atLeast"/>
        <w:ind w:left="160"/>
        <w:jc w:val="both"/>
        <w:rPr>
          <w:rFonts w:ascii="Calibri" w:hAnsi="Calibri" w:cs="Arial"/>
          <w:sz w:val="28"/>
          <w:szCs w:val="28"/>
        </w:rPr>
      </w:pPr>
      <w:r w:rsidRPr="001C277F">
        <w:rPr>
          <w:rFonts w:ascii="Calibri" w:hAnsi="Calibri" w:cs="Arial"/>
          <w:sz w:val="28"/>
          <w:szCs w:val="28"/>
        </w:rPr>
        <w:t>Whilst Lloyds TSB Bank plc (“Lloyds TSB”) and Bank of Scotland plc ("Bank of Scotland") have exercised reasonable care in preparing this material and any views or information expressed or presented are based on sources it believes to be accurate and reliable, no representation or warranty, express or implied, is made as to the accuracy, reliability or completeness of the facts and data contained herein.</w:t>
      </w:r>
      <w:r w:rsidR="0086388F" w:rsidRPr="001C277F">
        <w:rPr>
          <w:rFonts w:ascii="Calibri" w:hAnsi="Calibri" w:cs="Arial"/>
          <w:sz w:val="28"/>
          <w:szCs w:val="28"/>
        </w:rPr>
        <w:t xml:space="preserve"> </w:t>
      </w:r>
      <w:r w:rsidRPr="001C277F">
        <w:rPr>
          <w:rFonts w:ascii="Calibri" w:hAnsi="Calibri" w:cs="Arial"/>
          <w:sz w:val="28"/>
          <w:szCs w:val="28"/>
        </w:rPr>
        <w:t xml:space="preserve">This material has been prepared for information purposes only and Lloyds TSB, Bank of Scotland, their directors, officers and </w:t>
      </w:r>
      <w:r w:rsidRPr="001C277F">
        <w:rPr>
          <w:rFonts w:ascii="Calibri" w:hAnsi="Calibri" w:cs="Arial"/>
          <w:sz w:val="28"/>
          <w:szCs w:val="28"/>
        </w:rPr>
        <w:lastRenderedPageBreak/>
        <w:t>employees are not responsible for any consequences arising from any reliance upon such information. Under no circumstances should this material be treated as an offer or solicitation to offer, to buy or sell any product or enter into any transaction. If you receive information from us which is inconsistent with other information which you have received from us, you should refer this to your Lloyds TSB or Bank of Scotland Relationship Manager for clarification</w:t>
      </w:r>
      <w:bookmarkStart w:id="10" w:name="top"/>
      <w:bookmarkEnd w:id="10"/>
      <w:r w:rsidR="003D5CB1" w:rsidRPr="001C277F">
        <w:rPr>
          <w:rFonts w:ascii="Calibri" w:hAnsi="Calibri" w:cs="Arial"/>
          <w:sz w:val="28"/>
          <w:szCs w:val="28"/>
        </w:rPr>
        <w:t>.</w:t>
      </w: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775DA" w:rsidRPr="003775DA" w:rsidRDefault="003D5CB1" w:rsidP="003775DA">
      <w:pPr>
        <w:shd w:val="clear" w:color="auto" w:fill="FFFFFF"/>
        <w:spacing w:before="100" w:beforeAutospacing="1" w:after="225" w:line="336" w:lineRule="atLeast"/>
        <w:ind w:left="160"/>
        <w:rPr>
          <w:rFonts w:ascii="Calibri" w:hAnsi="Calibri" w:cs="Arial"/>
          <w:b/>
          <w:sz w:val="48"/>
          <w:szCs w:val="48"/>
        </w:rPr>
      </w:pPr>
      <w:r w:rsidRPr="003775DA">
        <w:rPr>
          <w:rFonts w:ascii="Calibri" w:hAnsi="Calibri" w:cs="Arial"/>
          <w:b/>
          <w:sz w:val="48"/>
          <w:szCs w:val="48"/>
        </w:rPr>
        <w:t>(2)</w:t>
      </w:r>
      <w:r w:rsidR="003775DA" w:rsidRPr="003775DA">
        <w:rPr>
          <w:rFonts w:ascii="Calibri" w:hAnsi="Calibri" w:cs="Arial"/>
          <w:b/>
          <w:sz w:val="48"/>
          <w:szCs w:val="48"/>
        </w:rPr>
        <w:t xml:space="preserve">MPC to look through mounting inflation pressures </w:t>
      </w:r>
    </w:p>
    <w:p w:rsidR="003D5CB1" w:rsidRPr="003775DA" w:rsidRDefault="003D5CB1" w:rsidP="003D5CB1">
      <w:pPr>
        <w:shd w:val="clear" w:color="auto" w:fill="FFFFFF"/>
        <w:spacing w:before="100" w:beforeAutospacing="1" w:after="225" w:line="336" w:lineRule="atLeast"/>
        <w:ind w:left="160"/>
        <w:jc w:val="both"/>
        <w:rPr>
          <w:rFonts w:ascii="Calibri" w:hAnsi="Calibri" w:cs="Arial"/>
          <w:sz w:val="28"/>
          <w:szCs w:val="28"/>
        </w:rPr>
      </w:pPr>
      <w:r w:rsidRPr="003775DA">
        <w:rPr>
          <w:rFonts w:ascii="Calibri" w:hAnsi="Calibri" w:cs="Arial"/>
          <w:sz w:val="28"/>
          <w:szCs w:val="28"/>
        </w:rPr>
        <w:t xml:space="preserve">Global inflation data return to centre stage this week, with various consumer and producer price readings due. Although core rates of inflation remain close to historical lows, recent months have seen a noticeable increase in inflation expectations in the US, UK and Euro-zone. Against the backdrop of surging commodity prices and growing confidence about the durability of the global recovery, the inflation figures will be watched closely by the markets for signs of incipient inflation pressures. This week’s calendar should also cast light on another key theme - global rebalancing. The latest external trade figures are due in the US, UK and China. Over recent months there have been welcome signs that manufacturing recoveries are fostering an improvement in the net trade positions of the savings-deficient countries. We expect this trend to gain momentum in the UK over the coming year, supported by a recovery in exports and weak domestic demand. </w:t>
      </w:r>
    </w:p>
    <w:p w:rsidR="003D5CB1" w:rsidRPr="003775DA" w:rsidRDefault="003D5CB1" w:rsidP="003D5CB1">
      <w:pPr>
        <w:shd w:val="clear" w:color="auto" w:fill="FFFFFF"/>
        <w:spacing w:before="100" w:beforeAutospacing="1" w:after="225" w:line="336" w:lineRule="atLeast"/>
        <w:ind w:left="160"/>
        <w:jc w:val="both"/>
        <w:rPr>
          <w:rFonts w:ascii="Calibri" w:hAnsi="Calibri" w:cs="Arial"/>
          <w:sz w:val="28"/>
          <w:szCs w:val="28"/>
        </w:rPr>
      </w:pPr>
      <w:r w:rsidRPr="003775DA">
        <w:rPr>
          <w:rFonts w:ascii="Calibri" w:hAnsi="Calibri" w:cs="Arial"/>
          <w:sz w:val="28"/>
          <w:szCs w:val="28"/>
        </w:rPr>
        <w:t xml:space="preserve">Given the rise in oil prices and stronger signs of a domestic recovery, however, a continued rebalancing is less certain in the US. </w:t>
      </w:r>
      <w:r w:rsidRPr="003775DA">
        <w:rPr>
          <w:rFonts w:ascii="Calibri" w:hAnsi="Calibri" w:cs="Arial"/>
          <w:sz w:val="28"/>
          <w:szCs w:val="28"/>
        </w:rPr>
        <w:br/>
        <w:t xml:space="preserve">Both the MPC and ECB are due to deliver their latest policy verdicts this week. While it is highly unlikely that either will change policy, markets will be looking for signs of any change in language at the ECB’s post meeting press conference on Thursday and in the MPC minutes in two weeks’ time. The MPC discussion is likely to be more finely balanced, as the committee weighs up the risk of inflation taking root against tentative signs of a renewed economic slowdown. In a notable departure from previous discussions, last month’s minutes revealed that a majority of members considered that the balance of risks to the medium-term inflation outlook had risen in recent </w:t>
      </w:r>
      <w:r w:rsidRPr="003775DA">
        <w:rPr>
          <w:rFonts w:ascii="Calibri" w:hAnsi="Calibri" w:cs="Arial"/>
          <w:sz w:val="28"/>
          <w:szCs w:val="28"/>
        </w:rPr>
        <w:lastRenderedPageBreak/>
        <w:t>months. These concerns could build over the near term, with the recent rise in VAT, the surge in commodity prices and more general cost pressures raising the likelihood of CPI inflation rising towards 4% over the coming months.</w:t>
      </w:r>
    </w:p>
    <w:p w:rsidR="003D5CB1" w:rsidRPr="003775DA" w:rsidRDefault="003D5CB1" w:rsidP="003D5CB1">
      <w:pPr>
        <w:shd w:val="clear" w:color="auto" w:fill="FFFFFF"/>
        <w:spacing w:before="100" w:beforeAutospacing="1" w:after="225" w:line="336" w:lineRule="atLeast"/>
        <w:ind w:left="160"/>
        <w:jc w:val="both"/>
        <w:rPr>
          <w:rFonts w:ascii="Calibri" w:hAnsi="Calibri" w:cs="Arial"/>
          <w:sz w:val="28"/>
          <w:szCs w:val="28"/>
        </w:rPr>
      </w:pPr>
      <w:r w:rsidRPr="003775DA">
        <w:rPr>
          <w:rFonts w:ascii="Calibri" w:hAnsi="Calibri" w:cs="Arial"/>
          <w:sz w:val="28"/>
          <w:szCs w:val="28"/>
        </w:rPr>
        <w:t>While the rise in inflation may lead to more hawkish rhetoric from the MPC, given the substantial headwinds facing the UK, we doubt it will prompt an early rate rise. Indeed, there are already signs that the economy may be starting to loose some momentum, with last week’s December services’ and construction PMIs both posting sharp falls in December.</w:t>
      </w:r>
    </w:p>
    <w:p w:rsidR="003D5CB1" w:rsidRPr="003775DA" w:rsidRDefault="003D5CB1" w:rsidP="003D5CB1">
      <w:pPr>
        <w:shd w:val="clear" w:color="auto" w:fill="FFFFFF"/>
        <w:spacing w:before="100" w:beforeAutospacing="1" w:after="225" w:line="336" w:lineRule="atLeast"/>
        <w:ind w:left="160"/>
        <w:jc w:val="both"/>
        <w:rPr>
          <w:rFonts w:ascii="Calibri" w:hAnsi="Calibri" w:cs="Arial"/>
          <w:sz w:val="28"/>
          <w:szCs w:val="28"/>
        </w:rPr>
      </w:pPr>
      <w:r w:rsidRPr="003775DA">
        <w:rPr>
          <w:rFonts w:ascii="Calibri" w:hAnsi="Calibri" w:cs="Arial"/>
          <w:sz w:val="28"/>
          <w:szCs w:val="28"/>
        </w:rPr>
        <w:t xml:space="preserve">In terms of UK data, the focus this week will be on Friday’s PPI release. With Brent Crude rising above $90/barrel last month and sterling’s trade weighted index having dropped back, we expect producer input costs to have jumped by over 2% last month. Although much of this increase is likely to have been absorbed in manufacturers’ margins, it raises the likelihood of relatively elevated outturns for output prices as well - we look for the headline PPI to have risen by 0.5%m/m and the core index by 0.3%. </w:t>
      </w:r>
    </w:p>
    <w:p w:rsidR="003D5CB1" w:rsidRPr="003775DA" w:rsidRDefault="003D5CB1" w:rsidP="003D5CB1">
      <w:pPr>
        <w:shd w:val="clear" w:color="auto" w:fill="FFFFFF"/>
        <w:spacing w:before="100" w:beforeAutospacing="1" w:after="225" w:line="336" w:lineRule="atLeast"/>
        <w:ind w:left="160"/>
        <w:jc w:val="both"/>
        <w:rPr>
          <w:rFonts w:ascii="Calibri" w:hAnsi="Calibri" w:cs="Arial"/>
          <w:sz w:val="28"/>
          <w:szCs w:val="28"/>
        </w:rPr>
      </w:pPr>
      <w:r w:rsidRPr="003775DA">
        <w:rPr>
          <w:rFonts w:ascii="Calibri" w:hAnsi="Calibri" w:cs="Arial"/>
          <w:sz w:val="28"/>
          <w:szCs w:val="28"/>
        </w:rPr>
        <w:t xml:space="preserve">This week’s survey from the British Retail Consortium will give the sterling markets an early indication of the strength of December sales ahead of the official data on 21 January. Taking into account anecdotal evidence of reasonably aggressive discounting last month, and the incentive to spend ahead of the VAT increase, recent store sales figures suggest that retail performance last month was mixed, at best. On a more positive note, this week’s industrial production figures are expected to confirm that the manufacturing sector is undergoing a decent recovery. Industrial production is forecast to have risen by 1.0%m/m in November. While part of this strength is likely to be attributable to a weather related rise in utilities output, manufacturing production is also forecast to have held up well. </w:t>
      </w:r>
    </w:p>
    <w:p w:rsidR="003D5CB1" w:rsidRPr="003775DA" w:rsidRDefault="003D5CB1" w:rsidP="003D5CB1">
      <w:pPr>
        <w:shd w:val="clear" w:color="auto" w:fill="FFFFFF"/>
        <w:spacing w:before="100" w:beforeAutospacing="1" w:after="225" w:line="336" w:lineRule="atLeast"/>
        <w:ind w:left="160"/>
        <w:jc w:val="both"/>
        <w:rPr>
          <w:rFonts w:ascii="Calibri" w:hAnsi="Calibri" w:cs="Arial"/>
          <w:sz w:val="28"/>
          <w:szCs w:val="28"/>
        </w:rPr>
      </w:pPr>
      <w:r w:rsidRPr="003775DA">
        <w:rPr>
          <w:rFonts w:ascii="Calibri" w:hAnsi="Calibri" w:cs="Arial"/>
          <w:sz w:val="28"/>
          <w:szCs w:val="28"/>
        </w:rPr>
        <w:t xml:space="preserve">The rise in manufacturing output bodes well for a an improvement in this week’s UK net trade data. Despite the rise in oil prices, we expect the visible trade deficit to post a slight fall from £8.5bn to £8.3bn in November. In the US, last week’s weaker-than-expected December non-farm payrolls data (+103k) came against a backdrop of US economic indicators which have generally exceeded expectations over the festive period. The jobs report was a useful reminder that the improvement in US labour market conditions - as December’s FOMC minutes noted – is a gradual one. Turning to this week, the main data highlights include November trade data, where we look for a widening in the deficit to $42bn compared with a $38.7bn shortfall </w:t>
      </w:r>
      <w:r w:rsidRPr="003775DA">
        <w:rPr>
          <w:rFonts w:ascii="Calibri" w:hAnsi="Calibri" w:cs="Arial"/>
          <w:sz w:val="28"/>
          <w:szCs w:val="28"/>
        </w:rPr>
        <w:lastRenderedPageBreak/>
        <w:t xml:space="preserve">previously. Recent outturns have yielded a smaller deficit, although the bigger picture suggests this progress may be difficult to sustain. </w:t>
      </w:r>
    </w:p>
    <w:p w:rsidR="003D5CB1" w:rsidRPr="003775DA" w:rsidRDefault="003D5CB1" w:rsidP="003D5CB1">
      <w:pPr>
        <w:shd w:val="clear" w:color="auto" w:fill="FFFFFF"/>
        <w:spacing w:before="100" w:beforeAutospacing="1" w:after="225" w:line="336" w:lineRule="atLeast"/>
        <w:ind w:left="160"/>
        <w:jc w:val="both"/>
        <w:rPr>
          <w:rFonts w:ascii="Calibri" w:hAnsi="Calibri" w:cs="Arial"/>
          <w:sz w:val="28"/>
          <w:szCs w:val="28"/>
        </w:rPr>
      </w:pPr>
      <w:r w:rsidRPr="003775DA">
        <w:rPr>
          <w:rFonts w:ascii="Calibri" w:hAnsi="Calibri" w:cs="Arial"/>
          <w:sz w:val="28"/>
          <w:szCs w:val="28"/>
        </w:rPr>
        <w:t xml:space="preserve">This reflects the potential impact on consumer spending (and thus imports) from the recent extension of fiscal stimulus measures, along with continued volatility in export markets such as the Euro-zone. Other key US data this week include producer and consumer prices along with retail sales figures for December. Rising oil prices are likely to have inflated the headline readings for both this week’s inflation reports. The “core” measures, however, are expected to have remained benign. Looking ahead, the combination of a size able output gap and a firmer US dollar should keep inflation pressures contained. Indeed, Our “core” CPI forecast for the year to December is an unchanged 0.8%. In the Euro-zone, meanwhile, underlying tensions persist. These relate in particular to euro area sovereign financing needs (and costs). Last week’s six-month bill sale by Portugal is a case in point, while additional supply from ‘peripheral’ euro-zone members is scheduled for this week. </w:t>
      </w:r>
      <w:r w:rsidRPr="003775DA">
        <w:rPr>
          <w:rFonts w:ascii="Calibri" w:hAnsi="Calibri" w:cs="Arial"/>
          <w:sz w:val="28"/>
          <w:szCs w:val="28"/>
        </w:rPr>
        <w:br/>
        <w:t xml:space="preserve">This week sees the latest ECB Governing Council meeting after last month’s decision to extend the existing suite of ‘non-standard’ policy measures aimed at helping the region’s banks. If market conditions in the Euro-zone fail to improve over the near term, these facilities seem likely to be extended further into the second half of this year. And we note that the ECB’s sterilised government bond purchase programme, while useful, can only be a short-term ‘fix’ to the longer-term problem of weak public finances. We look for the ECB’s main refinancing rate to be left on hold at 1% where it has been since May 2009. </w:t>
      </w:r>
    </w:p>
    <w:p w:rsidR="003D5CB1" w:rsidRPr="003775DA" w:rsidRDefault="003D5CB1" w:rsidP="003D5CB1">
      <w:pPr>
        <w:shd w:val="clear" w:color="auto" w:fill="FFFFFF"/>
        <w:spacing w:before="100" w:beforeAutospacing="1" w:after="225" w:line="336" w:lineRule="atLeast"/>
        <w:ind w:left="160"/>
        <w:jc w:val="both"/>
        <w:rPr>
          <w:rFonts w:ascii="Calibri" w:hAnsi="Calibri" w:cs="Arial"/>
          <w:sz w:val="28"/>
          <w:szCs w:val="28"/>
        </w:rPr>
      </w:pPr>
      <w:r w:rsidRPr="003775DA">
        <w:rPr>
          <w:rFonts w:ascii="Calibri" w:hAnsi="Calibri" w:cs="Arial"/>
          <w:sz w:val="28"/>
          <w:szCs w:val="28"/>
        </w:rPr>
        <w:t>In terms of scheduled economic data, we get the final estimate of December euro area CPI, where we look for an unrevised rate of 2.2%. Rising food and energy prices are likely to see CPI rise further above the ECB’s target over the coming months. Euro-zone industrial production figures for November are also due this week (Wednesday), where risks to our forecast of +0.6% m/m are skewed to the downside following last week’s German production data.</w:t>
      </w:r>
    </w:p>
    <w:p w:rsidR="003D5CB1" w:rsidRPr="003775DA" w:rsidRDefault="003D5CB1" w:rsidP="003D5CB1">
      <w:pPr>
        <w:shd w:val="clear" w:color="auto" w:fill="FFFFFF"/>
        <w:spacing w:before="100" w:beforeAutospacing="1" w:after="225" w:line="336" w:lineRule="atLeast"/>
        <w:ind w:left="160"/>
        <w:jc w:val="both"/>
        <w:rPr>
          <w:rFonts w:ascii="Calibri" w:hAnsi="Calibri" w:cs="Arial"/>
          <w:sz w:val="28"/>
          <w:szCs w:val="28"/>
        </w:rPr>
      </w:pPr>
      <w:r w:rsidRPr="003775DA">
        <w:rPr>
          <w:rFonts w:ascii="Calibri" w:hAnsi="Calibri" w:cs="Arial"/>
          <w:sz w:val="28"/>
          <w:szCs w:val="28"/>
        </w:rPr>
        <w:t xml:space="preserve"> This document, its contents and any related communication (altogether, the 'Communication') does not constitute or form part of any offer to sell or an invitation to subscribe for, hold or purchase any securities or any other investment. This Communication shall not form the basis of or be relied on in connection with any contract or commitment whatsoever. This Communication is not intended to form, and should not form, the basis of any investment decision. This Communication is not and should not be treated as investment research, a research recommendation, an opinion or </w:t>
      </w:r>
      <w:r w:rsidRPr="003775DA">
        <w:rPr>
          <w:rFonts w:ascii="Calibri" w:hAnsi="Calibri" w:cs="Arial"/>
          <w:sz w:val="28"/>
          <w:szCs w:val="28"/>
        </w:rPr>
        <w:lastRenderedPageBreak/>
        <w:t xml:space="preserve">advice. Recipients should conduct their own independent enquiries and obtain their own professional legal, regulatory, tax or accounting advice as appropriate. Any transaction which a recipient of this Communication may subsequently enter into may only be on the basis of such enquiries and advice, and that recipient’s own knowledge and experience. This Communication has been prepared by, and is subject to the copyright of, Lloyds. This Communication may not, in whole or in part, be reproduced, transmitted, stored in a retrieval system or translated in any other language in any form, by any means without the prior written consent of Lloyds. This Communication is provided for information purposes only, and is confidential and may not be referred to, disclosed, reproduced or redistributed, in whole or in part, to any other person. This Communication is based on current public information. </w:t>
      </w:r>
    </w:p>
    <w:p w:rsidR="005F683F" w:rsidRPr="003775DA" w:rsidRDefault="003D5CB1" w:rsidP="003D5CB1">
      <w:pPr>
        <w:shd w:val="clear" w:color="auto" w:fill="FFFFFF"/>
        <w:spacing w:before="100" w:beforeAutospacing="1" w:after="225" w:line="336" w:lineRule="atLeast"/>
        <w:ind w:left="160"/>
        <w:jc w:val="both"/>
        <w:rPr>
          <w:rFonts w:ascii="Calibri" w:hAnsi="Calibri" w:cs="Arial"/>
          <w:sz w:val="28"/>
          <w:szCs w:val="28"/>
        </w:rPr>
      </w:pPr>
      <w:r w:rsidRPr="003775DA">
        <w:rPr>
          <w:rFonts w:ascii="Calibri" w:hAnsi="Calibri" w:cs="Arial"/>
          <w:sz w:val="28"/>
          <w:szCs w:val="28"/>
        </w:rPr>
        <w:t xml:space="preserve">Whilst Lloyds TSB Bank plc (“Lloyds TSB”) and Bank of Scotland plc ("Bank of Scotland") have exercised reasonable care in preparing this material and any views or information expressed or presented are based on sources it believes to be accurate and reliable, no representation or warranty, express or implied, is made as to the accuracy, reliability or completeness of the facts and data contained herein. This material has been prepared for information purposes only and Lloyds TSB, Bank of Scotland, their directors, officers and employees are not responsible for any consequences arising from any reliance upon such information. Under no circumstances should this material be treated as an offer or solicitation to offer, to buy or sell any product or enter into any transaction. If you receive information from us which is inconsistent with other information which you have received from us, you should refer this to your Lloyds TSB or Bank of Scotland Relationship Manager for clarification. </w:t>
      </w: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D5CB1" w:rsidRDefault="003D5CB1" w:rsidP="003D5CB1">
      <w:pPr>
        <w:shd w:val="clear" w:color="auto" w:fill="FFFFFF"/>
        <w:spacing w:before="100" w:beforeAutospacing="1" w:after="225" w:line="336" w:lineRule="atLeast"/>
        <w:ind w:left="160"/>
        <w:jc w:val="both"/>
        <w:rPr>
          <w:rFonts w:ascii="Calibri" w:hAnsi="Calibri" w:cs="Arial"/>
          <w:color w:val="666666"/>
          <w:sz w:val="28"/>
          <w:szCs w:val="28"/>
        </w:rPr>
      </w:pPr>
    </w:p>
    <w:p w:rsidR="003D5CB1" w:rsidRPr="003D5CB1" w:rsidRDefault="003D5CB1" w:rsidP="003D5CB1">
      <w:pPr>
        <w:shd w:val="clear" w:color="auto" w:fill="FFFFFF"/>
        <w:spacing w:before="100" w:beforeAutospacing="1" w:after="225" w:line="336" w:lineRule="atLeast"/>
        <w:ind w:left="160"/>
        <w:jc w:val="both"/>
        <w:rPr>
          <w:rFonts w:ascii="Calibri" w:hAnsi="Calibri"/>
          <w:sz w:val="28"/>
          <w:szCs w:val="28"/>
        </w:rPr>
      </w:pPr>
    </w:p>
    <w:p w:rsidR="0086388F" w:rsidRDefault="0086388F" w:rsidP="005E4E98">
      <w:pPr>
        <w:pStyle w:val="NormalWeb"/>
        <w:rPr>
          <w:rFonts w:ascii="Calibri" w:hAnsi="Calibri" w:cs="Arial"/>
          <w:b/>
          <w:color w:val="333333"/>
          <w:sz w:val="48"/>
          <w:szCs w:val="48"/>
          <w:u w:val="single"/>
        </w:rPr>
      </w:pPr>
    </w:p>
    <w:p w:rsidR="004251FA" w:rsidRPr="005741A4" w:rsidRDefault="004251FA" w:rsidP="005E4E98">
      <w:pPr>
        <w:pStyle w:val="NormalWeb"/>
        <w:rPr>
          <w:rFonts w:ascii="Calibri" w:hAnsi="Calibri" w:cs="Arial"/>
          <w:b/>
          <w:color w:val="333333"/>
          <w:sz w:val="48"/>
          <w:szCs w:val="48"/>
          <w:u w:val="single"/>
        </w:rPr>
      </w:pPr>
      <w:r w:rsidRPr="005741A4">
        <w:rPr>
          <w:rFonts w:ascii="Calibri" w:hAnsi="Calibri" w:cs="Arial"/>
          <w:b/>
          <w:color w:val="333333"/>
          <w:sz w:val="48"/>
          <w:szCs w:val="48"/>
          <w:u w:val="single"/>
        </w:rPr>
        <w:t>The Daily Telegraph</w:t>
      </w:r>
    </w:p>
    <w:p w:rsidR="004251FA" w:rsidRPr="005741A4" w:rsidRDefault="004251FA" w:rsidP="005741A4">
      <w:pPr>
        <w:pStyle w:val="Heading1"/>
        <w:jc w:val="both"/>
        <w:rPr>
          <w:rFonts w:ascii="Calibri" w:hAnsi="Calibri"/>
        </w:rPr>
      </w:pPr>
      <w:r w:rsidRPr="005741A4">
        <w:rPr>
          <w:rFonts w:ascii="Calibri" w:hAnsi="Calibri"/>
        </w:rPr>
        <w:t>(1) Bob Diamond: the 'unacceptable face of banking'</w:t>
      </w:r>
    </w:p>
    <w:p w:rsidR="004251FA" w:rsidRDefault="004251FA" w:rsidP="004251FA">
      <w:pPr>
        <w:pStyle w:val="Heading2"/>
      </w:pPr>
      <w:r>
        <w:t xml:space="preserve">Bob Diamond, the American-born Barclays chief executive, was once described by Lord Mandelson as the "unacceptable face of banking". </w:t>
      </w:r>
    </w:p>
    <w:p w:rsidR="00F22BFC" w:rsidRDefault="00F22BFC" w:rsidP="00F22BFC"/>
    <w:p w:rsidR="00F22BFC" w:rsidRPr="00844726" w:rsidRDefault="00F22BFC" w:rsidP="00844726">
      <w:pPr>
        <w:pStyle w:val="NormalWeb"/>
        <w:jc w:val="both"/>
        <w:rPr>
          <w:rFonts w:asciiTheme="minorHAnsi" w:hAnsiTheme="minorHAnsi"/>
          <w:sz w:val="28"/>
          <w:szCs w:val="28"/>
        </w:rPr>
      </w:pPr>
      <w:r w:rsidRPr="00844726">
        <w:rPr>
          <w:rFonts w:asciiTheme="minorHAnsi" w:hAnsiTheme="minorHAnsi"/>
          <w:sz w:val="28"/>
          <w:szCs w:val="28"/>
        </w:rPr>
        <w:t xml:space="preserve">The then business secretary's comments were prompted by claims that Mr Diamond had received £63 million under a reward scheme for his work at Barclays. </w:t>
      </w:r>
    </w:p>
    <w:p w:rsidR="00F22BFC" w:rsidRPr="00844726" w:rsidRDefault="00F22BFC" w:rsidP="00844726">
      <w:pPr>
        <w:pStyle w:val="NormalWeb"/>
        <w:jc w:val="both"/>
        <w:rPr>
          <w:rFonts w:asciiTheme="minorHAnsi" w:hAnsiTheme="minorHAnsi"/>
          <w:sz w:val="28"/>
          <w:szCs w:val="28"/>
        </w:rPr>
      </w:pPr>
      <w:r w:rsidRPr="00844726">
        <w:rPr>
          <w:rFonts w:asciiTheme="minorHAnsi" w:hAnsiTheme="minorHAnsi"/>
          <w:sz w:val="28"/>
          <w:szCs w:val="28"/>
        </w:rPr>
        <w:t xml:space="preserve">Both Mr Diamond and the bank denied the claims, but there is no doubt the 59-year-old is one of the world's richest bankers, with an estimated wealth of £95 million. </w:t>
      </w:r>
    </w:p>
    <w:p w:rsidR="00F22BFC" w:rsidRPr="00844726" w:rsidRDefault="00F22BFC" w:rsidP="00844726">
      <w:pPr>
        <w:pStyle w:val="NormalWeb"/>
        <w:jc w:val="both"/>
        <w:rPr>
          <w:rFonts w:asciiTheme="minorHAnsi" w:hAnsiTheme="minorHAnsi"/>
          <w:sz w:val="28"/>
          <w:szCs w:val="28"/>
        </w:rPr>
      </w:pPr>
      <w:r w:rsidRPr="00844726">
        <w:rPr>
          <w:rFonts w:asciiTheme="minorHAnsi" w:hAnsiTheme="minorHAnsi"/>
          <w:sz w:val="28"/>
          <w:szCs w:val="28"/>
        </w:rPr>
        <w:t xml:space="preserve">Mr Diamond who became the bank's chief executive on January 1, is now on a £1.35 million salary, up from his former £250,000 – although that had been supplemented with benefits and bonuses. </w:t>
      </w:r>
    </w:p>
    <w:p w:rsidR="00F22BFC" w:rsidRPr="00844726" w:rsidRDefault="00F22BFC" w:rsidP="00844726">
      <w:pPr>
        <w:pStyle w:val="NormalWeb"/>
        <w:jc w:val="both"/>
        <w:rPr>
          <w:rFonts w:asciiTheme="minorHAnsi" w:hAnsiTheme="minorHAnsi"/>
          <w:sz w:val="28"/>
          <w:szCs w:val="28"/>
        </w:rPr>
      </w:pPr>
      <w:r w:rsidRPr="00844726">
        <w:rPr>
          <w:rFonts w:asciiTheme="minorHAnsi" w:hAnsiTheme="minorHAnsi"/>
          <w:sz w:val="28"/>
          <w:szCs w:val="28"/>
        </w:rPr>
        <w:t xml:space="preserve">His highest-profile deal was Barclays' controversial acquisition of the brokerage arm of US bank Lehman Brothers for 1.7 billion US dollars (£1.1 billion) after it collapsed in 2008. </w:t>
      </w:r>
    </w:p>
    <w:p w:rsidR="00F22BFC" w:rsidRPr="00844726" w:rsidRDefault="00F22BFC" w:rsidP="00844726">
      <w:pPr>
        <w:pStyle w:val="NormalWeb"/>
        <w:jc w:val="both"/>
        <w:rPr>
          <w:rFonts w:asciiTheme="minorHAnsi" w:hAnsiTheme="minorHAnsi"/>
          <w:sz w:val="28"/>
          <w:szCs w:val="28"/>
        </w:rPr>
      </w:pPr>
      <w:r w:rsidRPr="00844726">
        <w:rPr>
          <w:rFonts w:asciiTheme="minorHAnsi" w:hAnsiTheme="minorHAnsi"/>
          <w:sz w:val="28"/>
          <w:szCs w:val="28"/>
        </w:rPr>
        <w:t xml:space="preserve">Last June, Mr Diamond faced a federal court hearing in Manhattan, which was looking into allegations that Barclays duped Lehman Brothers out of billions of dollars during the deal. </w:t>
      </w:r>
    </w:p>
    <w:p w:rsidR="00F22BFC" w:rsidRPr="00844726" w:rsidRDefault="00F22BFC" w:rsidP="00844726">
      <w:pPr>
        <w:pStyle w:val="NormalWeb"/>
        <w:jc w:val="both"/>
        <w:rPr>
          <w:rFonts w:asciiTheme="minorHAnsi" w:hAnsiTheme="minorHAnsi"/>
          <w:sz w:val="28"/>
          <w:szCs w:val="28"/>
        </w:rPr>
      </w:pPr>
      <w:r w:rsidRPr="00844726">
        <w:rPr>
          <w:rFonts w:asciiTheme="minorHAnsi" w:hAnsiTheme="minorHAnsi"/>
          <w:sz w:val="28"/>
          <w:szCs w:val="28"/>
        </w:rPr>
        <w:lastRenderedPageBreak/>
        <w:t xml:space="preserve">It is largely down to Mr Diamond's Barclays Capital division that the bank avoided state assistance during the downturn, and was able to report a 44 per cent hike in half-yearly profits last month. </w:t>
      </w:r>
    </w:p>
    <w:p w:rsidR="00F22BFC" w:rsidRPr="00844726" w:rsidRDefault="00F22BFC" w:rsidP="00844726">
      <w:pPr>
        <w:pStyle w:val="NormalWeb"/>
        <w:jc w:val="both"/>
        <w:rPr>
          <w:rFonts w:asciiTheme="minorHAnsi" w:hAnsiTheme="minorHAnsi"/>
          <w:sz w:val="28"/>
          <w:szCs w:val="28"/>
        </w:rPr>
      </w:pPr>
      <w:r w:rsidRPr="00844726">
        <w:rPr>
          <w:rFonts w:asciiTheme="minorHAnsi" w:hAnsiTheme="minorHAnsi"/>
          <w:sz w:val="28"/>
          <w:szCs w:val="28"/>
        </w:rPr>
        <w:t xml:space="preserve">Prior to joining Barclays in 1996, Mr Diamond held senior leadership roles at Credit Suisse First Boston in Tokyo and New York, and at Morgan Stanley International. </w:t>
      </w:r>
    </w:p>
    <w:p w:rsidR="00F22BFC" w:rsidRPr="00844726" w:rsidRDefault="00F22BFC" w:rsidP="00844726">
      <w:pPr>
        <w:pStyle w:val="NormalWeb"/>
        <w:jc w:val="both"/>
        <w:rPr>
          <w:rFonts w:asciiTheme="minorHAnsi" w:hAnsiTheme="minorHAnsi"/>
          <w:sz w:val="28"/>
          <w:szCs w:val="28"/>
        </w:rPr>
      </w:pPr>
      <w:r w:rsidRPr="00844726">
        <w:rPr>
          <w:rFonts w:asciiTheme="minorHAnsi" w:hAnsiTheme="minorHAnsi"/>
          <w:sz w:val="28"/>
          <w:szCs w:val="28"/>
        </w:rPr>
        <w:t xml:space="preserve">Mr Diamond, now a UK citizen, grew up in Massachusetts as one of nine children of schoolteacher parents. </w:t>
      </w:r>
    </w:p>
    <w:p w:rsidR="00F22BFC" w:rsidRPr="00844726" w:rsidRDefault="00F22BFC" w:rsidP="00844726">
      <w:pPr>
        <w:pStyle w:val="NormalWeb"/>
        <w:jc w:val="both"/>
        <w:rPr>
          <w:rFonts w:asciiTheme="minorHAnsi" w:hAnsiTheme="minorHAnsi"/>
          <w:sz w:val="28"/>
          <w:szCs w:val="28"/>
        </w:rPr>
      </w:pPr>
      <w:r w:rsidRPr="00844726">
        <w:rPr>
          <w:rFonts w:asciiTheme="minorHAnsi" w:hAnsiTheme="minorHAnsi"/>
          <w:sz w:val="28"/>
          <w:szCs w:val="28"/>
        </w:rPr>
        <w:t xml:space="preserve">He started his working life as an academic, lecturing at the University of Connecticut's Business School in 1976. </w:t>
      </w:r>
    </w:p>
    <w:p w:rsidR="00F22BFC" w:rsidRPr="00844726" w:rsidRDefault="00F22BFC" w:rsidP="00844726">
      <w:pPr>
        <w:pStyle w:val="NormalWeb"/>
        <w:jc w:val="both"/>
        <w:rPr>
          <w:rFonts w:asciiTheme="minorHAnsi" w:hAnsiTheme="minorHAnsi"/>
          <w:sz w:val="28"/>
          <w:szCs w:val="28"/>
        </w:rPr>
      </w:pPr>
      <w:r w:rsidRPr="00844726">
        <w:rPr>
          <w:rFonts w:asciiTheme="minorHAnsi" w:hAnsiTheme="minorHAnsi"/>
          <w:sz w:val="28"/>
          <w:szCs w:val="28"/>
        </w:rPr>
        <w:t xml:space="preserve">The married father of three is known for his love of sport. He supports Chelsea but remains a devoted fan of American football team the New England Patriots. </w:t>
      </w:r>
    </w:p>
    <w:p w:rsidR="00F22BFC" w:rsidRPr="00844726" w:rsidRDefault="00F22BFC" w:rsidP="00844726">
      <w:pPr>
        <w:pStyle w:val="NormalWeb"/>
        <w:jc w:val="both"/>
        <w:rPr>
          <w:rFonts w:asciiTheme="minorHAnsi" w:hAnsiTheme="minorHAnsi"/>
          <w:sz w:val="28"/>
          <w:szCs w:val="28"/>
        </w:rPr>
      </w:pPr>
      <w:r w:rsidRPr="00844726">
        <w:rPr>
          <w:rFonts w:asciiTheme="minorHAnsi" w:hAnsiTheme="minorHAnsi"/>
          <w:sz w:val="28"/>
          <w:szCs w:val="28"/>
        </w:rPr>
        <w:t xml:space="preserve">He sits on the board of Old Vic Productions, alongside Dame Judi Dench, and is a trustee of the Mayor's Fund for London and a member of the British-American Business Council. </w:t>
      </w:r>
    </w:p>
    <w:p w:rsidR="007D5C21" w:rsidRDefault="00F22BFC" w:rsidP="00844726">
      <w:pPr>
        <w:pStyle w:val="NormalWeb"/>
        <w:jc w:val="both"/>
        <w:rPr>
          <w:rFonts w:asciiTheme="minorHAnsi" w:hAnsiTheme="minorHAnsi"/>
          <w:sz w:val="28"/>
          <w:szCs w:val="28"/>
        </w:rPr>
      </w:pPr>
      <w:r w:rsidRPr="00844726">
        <w:rPr>
          <w:rFonts w:asciiTheme="minorHAnsi" w:hAnsiTheme="minorHAnsi"/>
          <w:sz w:val="28"/>
          <w:szCs w:val="28"/>
        </w:rPr>
        <w:t xml:space="preserve">He still retains his links to the US, where he is chairman of the board of trustees at his old college and has also set up the Diamond Family Foundation which has given millions of dollars to education projects. </w:t>
      </w:r>
    </w:p>
    <w:p w:rsidR="00D17231" w:rsidRPr="005741A4" w:rsidRDefault="005E41D7" w:rsidP="005741A4">
      <w:pPr>
        <w:pStyle w:val="Heading1"/>
        <w:jc w:val="both"/>
        <w:rPr>
          <w:rFonts w:ascii="Calibri" w:hAnsi="Calibri"/>
        </w:rPr>
      </w:pPr>
      <w:r w:rsidRPr="005741A4">
        <w:rPr>
          <w:rFonts w:ascii="Calibri" w:hAnsi="Calibri"/>
        </w:rPr>
        <w:t xml:space="preserve">(2) </w:t>
      </w:r>
      <w:r w:rsidR="00D17231" w:rsidRPr="005741A4">
        <w:rPr>
          <w:rFonts w:ascii="Calibri" w:hAnsi="Calibri"/>
        </w:rPr>
        <w:t>Retail snow chaos not as bad as first feared, BRC reveals</w:t>
      </w:r>
    </w:p>
    <w:p w:rsidR="00D17231" w:rsidRDefault="00D17231" w:rsidP="00D17231">
      <w:pPr>
        <w:pStyle w:val="Heading2"/>
      </w:pPr>
      <w:r>
        <w:t>Sales on the high street held up better than many expected in December, according to the British Retail Consortium (BRC), despite dramatic warnings from some retailers about the impact of the snow.</w:t>
      </w:r>
    </w:p>
    <w:p w:rsidR="000F042E" w:rsidRDefault="000F042E" w:rsidP="006C422F">
      <w:pPr>
        <w:rPr>
          <w:rStyle w:val="bylinebody"/>
        </w:rPr>
      </w:pPr>
    </w:p>
    <w:p w:rsidR="006C422F" w:rsidRDefault="006C422F" w:rsidP="006C422F">
      <w:r>
        <w:rPr>
          <w:rStyle w:val="bylinebody"/>
        </w:rPr>
        <w:t xml:space="preserve">By </w:t>
      </w:r>
      <w:hyperlink r:id="rId757" w:tooltip="Emma Rowley" w:history="1">
        <w:r>
          <w:rPr>
            <w:rStyle w:val="Hyperlink"/>
          </w:rPr>
          <w:t>Emma Rowley</w:t>
        </w:r>
      </w:hyperlink>
      <w:r>
        <w:t xml:space="preserve"> </w:t>
      </w:r>
      <w:r>
        <w:rPr>
          <w:rStyle w:val="publisheddate"/>
        </w:rPr>
        <w:t>6:30AM GMT 11 Jan 2011</w:t>
      </w:r>
      <w:r>
        <w:t xml:space="preserve"> </w:t>
      </w:r>
    </w:p>
    <w:p w:rsidR="006C422F" w:rsidRPr="00BD416D" w:rsidRDefault="006C422F" w:rsidP="00BD416D">
      <w:pPr>
        <w:pStyle w:val="NormalWeb"/>
        <w:jc w:val="both"/>
        <w:rPr>
          <w:rFonts w:asciiTheme="minorHAnsi" w:hAnsiTheme="minorHAnsi"/>
          <w:sz w:val="28"/>
          <w:szCs w:val="28"/>
        </w:rPr>
      </w:pPr>
      <w:r w:rsidRPr="00BD416D">
        <w:rPr>
          <w:rFonts w:asciiTheme="minorHAnsi" w:hAnsiTheme="minorHAnsi"/>
          <w:sz w:val="28"/>
          <w:szCs w:val="28"/>
        </w:rPr>
        <w:t xml:space="preserve">Shops saw sales fall just 0.3pc on a like-for-like basis – stripping out new shop space – compared with a year earlier, when sales rose 4.2pc, the data from the BRC and accountants KPMG showed. </w:t>
      </w:r>
    </w:p>
    <w:p w:rsidR="006C422F" w:rsidRPr="00BD416D" w:rsidRDefault="006C422F" w:rsidP="00BD416D">
      <w:pPr>
        <w:pStyle w:val="NormalWeb"/>
        <w:jc w:val="both"/>
        <w:rPr>
          <w:rFonts w:asciiTheme="minorHAnsi" w:hAnsiTheme="minorHAnsi"/>
          <w:sz w:val="28"/>
          <w:szCs w:val="28"/>
        </w:rPr>
      </w:pPr>
      <w:r w:rsidRPr="00BD416D">
        <w:rPr>
          <w:rFonts w:asciiTheme="minorHAnsi" w:hAnsiTheme="minorHAnsi"/>
          <w:sz w:val="28"/>
          <w:szCs w:val="28"/>
        </w:rPr>
        <w:lastRenderedPageBreak/>
        <w:t xml:space="preserve">Total sales rose 1.5pc, compared with 6pc growth the previous year – far from cheery news but not as bad as some gloomy trading updates blaming the weather for poor sales appeared to suggest. </w:t>
      </w:r>
    </w:p>
    <w:p w:rsidR="006C422F" w:rsidRPr="00BD416D" w:rsidRDefault="006C422F" w:rsidP="00BD416D">
      <w:pPr>
        <w:pStyle w:val="NormalWeb"/>
        <w:jc w:val="both"/>
        <w:rPr>
          <w:rFonts w:asciiTheme="minorHAnsi" w:hAnsiTheme="minorHAnsi"/>
          <w:sz w:val="28"/>
          <w:szCs w:val="28"/>
        </w:rPr>
      </w:pPr>
      <w:r w:rsidRPr="00BD416D">
        <w:rPr>
          <w:rFonts w:asciiTheme="minorHAnsi" w:hAnsiTheme="minorHAnsi"/>
          <w:sz w:val="28"/>
          <w:szCs w:val="28"/>
        </w:rPr>
        <w:t xml:space="preserve">HMV, for example, said that like-for-like sales at its music chain fell by 13pc over the five weeks to January 1. </w:t>
      </w:r>
    </w:p>
    <w:p w:rsidR="006C422F" w:rsidRPr="00BD416D" w:rsidRDefault="006C422F" w:rsidP="00BD416D">
      <w:pPr>
        <w:pStyle w:val="NormalWeb"/>
        <w:jc w:val="both"/>
        <w:rPr>
          <w:rFonts w:asciiTheme="minorHAnsi" w:hAnsiTheme="minorHAnsi"/>
          <w:sz w:val="28"/>
          <w:szCs w:val="28"/>
        </w:rPr>
      </w:pPr>
      <w:r w:rsidRPr="00BD416D">
        <w:rPr>
          <w:rFonts w:asciiTheme="minorHAnsi" w:hAnsiTheme="minorHAnsi"/>
          <w:sz w:val="28"/>
          <w:szCs w:val="28"/>
        </w:rPr>
        <w:t xml:space="preserve">The high street's Christmas performance would have been "noticeably better" without the snow, said Helen Dickinson, head of retail at KPMG. </w:t>
      </w:r>
    </w:p>
    <w:p w:rsidR="006C422F" w:rsidRPr="00BD416D" w:rsidRDefault="006C422F" w:rsidP="00BD416D">
      <w:pPr>
        <w:pStyle w:val="NormalWeb"/>
        <w:jc w:val="both"/>
        <w:rPr>
          <w:rFonts w:asciiTheme="minorHAnsi" w:hAnsiTheme="minorHAnsi"/>
          <w:sz w:val="28"/>
          <w:szCs w:val="28"/>
        </w:rPr>
      </w:pPr>
      <w:r w:rsidRPr="00BD416D">
        <w:rPr>
          <w:rFonts w:asciiTheme="minorHAnsi" w:hAnsiTheme="minorHAnsi"/>
          <w:sz w:val="28"/>
          <w:szCs w:val="28"/>
        </w:rPr>
        <w:t xml:space="preserve">However, Stephen Robertson, director general of the BRC, said that the data did not signal a return to the "dire" picture seen two years ago, when like-for-like sales fell 3.3pc.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Experts have said that the shaky performances at some chains could be more do to with deeper-rooted structural issues than the weather.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Peter Cowgill, the chief executive of retailer JD Sports Fashion, said recently that rivals' claims about the impact of snow on their performances had been "exaggerated" as his chain reported a strong increase in Christmas sales.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That said, the BRC did see underlying weakness in the market as consumers worried about their jobs and incomes.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"With mounting concerns about the impact of spending cuts and the wider economy, sales growth has been weak since last summer," Mr Robertson said. "The snow and ice dealt an extra blow to business for many retailers."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Food sales held up better than non-food sales, as cautious shoppers cut back on presents, the BRC said.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While like-for-like food sales grew 2.1pc in the last quarter of 2010, non-food sales dropped 0.8pc, with bigger purchases particularly hit.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Retailers did enjoy a big boost from catch-up shopping in the week before Christmas, after snowy conditions kept people at home until the last minute, the BRC said, with fears over empty shelves generally proving unfounded.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Shops also saw strong clearance sales after the big day, as people headed out to snap up bargains before January's VAT rise. However, neither phenomenon was enough to make up the earlier losses.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lastRenderedPageBreak/>
        <w:t xml:space="preserve">Online sales, which have been growing at a rapid rate, were up an "impressive" 18pc, although the usual acceleration seen around Christmas was lacking.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Gains from shoppers who were stuck at home turning to online shopping were offset by damage to sales from delivery problems, which led some retailers to restrict online orders, the BRC said.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Looking ahead, the organisation said the VAT rise and April's National Insurance increase would keep retailers under pressure.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"The message for the Chancellor is: concentrate on delivering growth and leave any new burdens out of your March Budget," said Mr Robertson.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Meanwhile, consumer spending slowed in the three months to December, according to data revealing how people flexed their plastic. UK spending on credit and debit cards grew 2.6pc year-on-year in the last quarter of 2010, after rising 6.9pc in the third, Visa Europe's expenditure index showed.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Shoppers were cautious about their non-essential spending, splashing out less on recreation and culture while health and education spending grew. Bad weather exacerbated the overall slowdown. </w:t>
      </w:r>
    </w:p>
    <w:p w:rsidR="006C422F" w:rsidRPr="006C422F" w:rsidRDefault="006C422F" w:rsidP="006C422F">
      <w:pPr>
        <w:pStyle w:val="NormalWeb"/>
        <w:jc w:val="both"/>
        <w:rPr>
          <w:rFonts w:asciiTheme="minorHAnsi" w:hAnsiTheme="minorHAnsi"/>
          <w:sz w:val="28"/>
          <w:szCs w:val="28"/>
        </w:rPr>
      </w:pPr>
      <w:r w:rsidRPr="006C422F">
        <w:rPr>
          <w:rFonts w:asciiTheme="minorHAnsi" w:hAnsiTheme="minorHAnsi"/>
          <w:sz w:val="28"/>
          <w:szCs w:val="28"/>
        </w:rPr>
        <w:t xml:space="preserve">"Weakness in underlying demand was magnified by adverse weather conditions," they said. </w:t>
      </w:r>
    </w:p>
    <w:p w:rsidR="00F34976" w:rsidRPr="00F34976" w:rsidRDefault="003252D0" w:rsidP="00F34976">
      <w:pPr>
        <w:pStyle w:val="Heading1"/>
        <w:rPr>
          <w:rFonts w:asciiTheme="minorHAnsi" w:hAnsiTheme="minorHAnsi"/>
        </w:rPr>
      </w:pPr>
      <w:r w:rsidRPr="00F34976">
        <w:rPr>
          <w:rFonts w:asciiTheme="minorHAnsi" w:hAnsiTheme="minorHAnsi" w:cs="Arial"/>
          <w:color w:val="000000"/>
        </w:rPr>
        <w:t>(3)</w:t>
      </w:r>
      <w:r w:rsidR="000616D3" w:rsidRPr="00F34976">
        <w:rPr>
          <w:rFonts w:asciiTheme="minorHAnsi" w:hAnsiTheme="minorHAnsi" w:cs="Arial"/>
          <w:color w:val="000000"/>
        </w:rPr>
        <w:tab/>
      </w:r>
      <w:r w:rsidR="00F34976" w:rsidRPr="00F34976">
        <w:rPr>
          <w:rFonts w:asciiTheme="minorHAnsi" w:hAnsiTheme="minorHAnsi"/>
        </w:rPr>
        <w:t>Bankers will take bonuses because they weren't praised last year, says Lord Jones</w:t>
      </w:r>
    </w:p>
    <w:p w:rsidR="00F34976" w:rsidRDefault="00F34976" w:rsidP="00F34976">
      <w:pPr>
        <w:pStyle w:val="Heading2"/>
      </w:pPr>
      <w:r>
        <w:t xml:space="preserve">Lord Jones, the chairman of HSBC's international advisory board, has said that bankers will take bumper bonuses this year because those that sacrificed big cash rewards last year received "not one jot of praise". </w:t>
      </w:r>
    </w:p>
    <w:p w:rsidR="00BD416D" w:rsidRDefault="00BD416D" w:rsidP="00BD416D">
      <w:pPr>
        <w:rPr>
          <w:rStyle w:val="bylinebody"/>
        </w:rPr>
      </w:pPr>
    </w:p>
    <w:p w:rsidR="00BD416D" w:rsidRDefault="00BD416D" w:rsidP="00BD416D">
      <w:r>
        <w:rPr>
          <w:rStyle w:val="bylinebody"/>
        </w:rPr>
        <w:t>By Myra Butterworth and Louise Armitstead</w:t>
      </w:r>
      <w:r>
        <w:t xml:space="preserve"> </w:t>
      </w:r>
      <w:r>
        <w:rPr>
          <w:rStyle w:val="publisheddate"/>
        </w:rPr>
        <w:t>6:30AM GMT 11 Jan 2011</w:t>
      </w:r>
      <w:r>
        <w:t xml:space="preserve"> </w:t>
      </w:r>
    </w:p>
    <w:p w:rsidR="00BD416D" w:rsidRPr="00BD416D" w:rsidRDefault="00BD416D" w:rsidP="00BD416D">
      <w:pPr>
        <w:pStyle w:val="NormalWeb"/>
        <w:jc w:val="both"/>
        <w:rPr>
          <w:rFonts w:asciiTheme="minorHAnsi" w:hAnsiTheme="minorHAnsi"/>
          <w:sz w:val="28"/>
          <w:szCs w:val="28"/>
        </w:rPr>
      </w:pPr>
      <w:r w:rsidRPr="00BD416D">
        <w:rPr>
          <w:rFonts w:asciiTheme="minorHAnsi" w:hAnsiTheme="minorHAnsi"/>
          <w:sz w:val="28"/>
          <w:szCs w:val="28"/>
        </w:rPr>
        <w:t xml:space="preserve">Speaking to </w:t>
      </w:r>
      <w:r w:rsidRPr="00BD416D">
        <w:rPr>
          <w:rFonts w:asciiTheme="minorHAnsi" w:hAnsiTheme="minorHAnsi"/>
          <w:i/>
          <w:iCs/>
          <w:sz w:val="28"/>
          <w:szCs w:val="28"/>
        </w:rPr>
        <w:t>The Daily Telegraph</w:t>
      </w:r>
      <w:r w:rsidRPr="00BD416D">
        <w:rPr>
          <w:rFonts w:asciiTheme="minorHAnsi" w:hAnsiTheme="minorHAnsi"/>
          <w:sz w:val="28"/>
          <w:szCs w:val="28"/>
        </w:rPr>
        <w:t xml:space="preserve">, the former Labour minister conceded that the "lack of sensitivity" among some parts of the banking community continued to amaze him. </w:t>
      </w:r>
    </w:p>
    <w:p w:rsidR="00BD416D" w:rsidRPr="00BD416D" w:rsidRDefault="00BD416D" w:rsidP="00BD416D">
      <w:pPr>
        <w:pStyle w:val="NormalWeb"/>
        <w:jc w:val="both"/>
        <w:rPr>
          <w:rFonts w:asciiTheme="minorHAnsi" w:hAnsiTheme="minorHAnsi"/>
          <w:sz w:val="28"/>
          <w:szCs w:val="28"/>
        </w:rPr>
      </w:pPr>
      <w:r w:rsidRPr="00BD416D">
        <w:rPr>
          <w:rFonts w:asciiTheme="minorHAnsi" w:hAnsiTheme="minorHAnsi"/>
          <w:sz w:val="28"/>
          <w:szCs w:val="28"/>
        </w:rPr>
        <w:t xml:space="preserve">But he added that the bosses who had foregone their bonuses had very little incentive to do the same again. </w:t>
      </w:r>
    </w:p>
    <w:p w:rsidR="00BD416D" w:rsidRPr="00BD416D" w:rsidRDefault="00BD416D" w:rsidP="00BD416D">
      <w:pPr>
        <w:pStyle w:val="NormalWeb"/>
        <w:jc w:val="both"/>
        <w:rPr>
          <w:rFonts w:asciiTheme="minorHAnsi" w:hAnsiTheme="minorHAnsi"/>
          <w:sz w:val="28"/>
          <w:szCs w:val="28"/>
        </w:rPr>
      </w:pPr>
      <w:r w:rsidRPr="00BD416D">
        <w:rPr>
          <w:rFonts w:asciiTheme="minorHAnsi" w:hAnsiTheme="minorHAnsi"/>
          <w:sz w:val="28"/>
          <w:szCs w:val="28"/>
        </w:rPr>
        <w:lastRenderedPageBreak/>
        <w:t xml:space="preserve">"To be fair, when the chief executives of the major banks sacrificed their contractual entitlements to bonuses over the past couple of years, or gave the cash to charity, not one jot of praise or even understanding came their way," he said. </w:t>
      </w:r>
    </w:p>
    <w:p w:rsidR="00BD416D" w:rsidRPr="00BD416D" w:rsidRDefault="00BD416D" w:rsidP="00BD416D">
      <w:pPr>
        <w:pStyle w:val="NormalWeb"/>
        <w:jc w:val="both"/>
        <w:rPr>
          <w:rFonts w:asciiTheme="minorHAnsi" w:hAnsiTheme="minorHAnsi"/>
          <w:sz w:val="28"/>
          <w:szCs w:val="28"/>
        </w:rPr>
      </w:pPr>
      <w:r w:rsidRPr="00BD416D">
        <w:rPr>
          <w:rFonts w:asciiTheme="minorHAnsi" w:hAnsiTheme="minorHAnsi"/>
          <w:sz w:val="28"/>
          <w:szCs w:val="28"/>
        </w:rPr>
        <w:t xml:space="preserve">He argued that the banks instead faced compelling business reasons for not reducing pay-outs. "So why, they may think, bother [reducing bonuses] when the rest of the world's banks are enticing staff away every day?" </w:t>
      </w:r>
    </w:p>
    <w:p w:rsidR="00BD416D" w:rsidRPr="00BD416D" w:rsidRDefault="00BD416D" w:rsidP="00BD416D">
      <w:pPr>
        <w:pStyle w:val="NormalWeb"/>
        <w:jc w:val="both"/>
        <w:rPr>
          <w:rFonts w:asciiTheme="minorHAnsi" w:hAnsiTheme="minorHAnsi"/>
          <w:sz w:val="28"/>
          <w:szCs w:val="28"/>
        </w:rPr>
      </w:pPr>
      <w:r w:rsidRPr="00BD416D">
        <w:rPr>
          <w:rFonts w:asciiTheme="minorHAnsi" w:hAnsiTheme="minorHAnsi"/>
          <w:sz w:val="28"/>
          <w:szCs w:val="28"/>
        </w:rPr>
        <w:t xml:space="preserve">Lord Jones, who was also former director general of the CBI, warned the Government not to go further than the rest of the world in its attempt to curb City pay. </w:t>
      </w:r>
    </w:p>
    <w:p w:rsidR="00BD416D" w:rsidRPr="00BD416D" w:rsidRDefault="00BD416D" w:rsidP="00BD416D">
      <w:pPr>
        <w:pStyle w:val="NormalWeb"/>
        <w:jc w:val="both"/>
        <w:rPr>
          <w:rFonts w:asciiTheme="minorHAnsi" w:hAnsiTheme="minorHAnsi"/>
          <w:sz w:val="28"/>
          <w:szCs w:val="28"/>
        </w:rPr>
      </w:pPr>
      <w:r w:rsidRPr="00BD416D">
        <w:rPr>
          <w:rFonts w:asciiTheme="minorHAnsi" w:hAnsiTheme="minorHAnsi"/>
          <w:sz w:val="28"/>
          <w:szCs w:val="28"/>
        </w:rPr>
        <w:t xml:space="preserve">"Tax bonuses in isolation - that is, without the rest of the world following suit - and talent will leave the UK," he said. </w:t>
      </w:r>
    </w:p>
    <w:p w:rsidR="00BD416D" w:rsidRPr="00BD416D" w:rsidRDefault="00BD416D" w:rsidP="00BD416D">
      <w:pPr>
        <w:pStyle w:val="NormalWeb"/>
        <w:jc w:val="both"/>
        <w:rPr>
          <w:rFonts w:asciiTheme="minorHAnsi" w:hAnsiTheme="minorHAnsi"/>
          <w:sz w:val="28"/>
          <w:szCs w:val="28"/>
        </w:rPr>
      </w:pPr>
      <w:r w:rsidRPr="00BD416D">
        <w:rPr>
          <w:rFonts w:asciiTheme="minorHAnsi" w:hAnsiTheme="minorHAnsi"/>
          <w:sz w:val="28"/>
          <w:szCs w:val="28"/>
        </w:rPr>
        <w:t xml:space="preserve">The comments from the City heavyweight come amid mounting political tension about the investment bank bonus payments which will be finalised over the next few weeks. Experts have estimated the big banks could award nearly £7bn in bonuses this year. </w:t>
      </w:r>
    </w:p>
    <w:p w:rsidR="00BD416D" w:rsidRPr="00BD416D" w:rsidRDefault="00BD416D" w:rsidP="00BD416D">
      <w:pPr>
        <w:pStyle w:val="NormalWeb"/>
        <w:jc w:val="both"/>
        <w:rPr>
          <w:rFonts w:asciiTheme="minorHAnsi" w:hAnsiTheme="minorHAnsi"/>
          <w:sz w:val="28"/>
          <w:szCs w:val="28"/>
        </w:rPr>
      </w:pPr>
      <w:r w:rsidRPr="00BD416D">
        <w:rPr>
          <w:rFonts w:asciiTheme="minorHAnsi" w:hAnsiTheme="minorHAnsi"/>
          <w:sz w:val="28"/>
          <w:szCs w:val="28"/>
        </w:rPr>
        <w:t xml:space="preserve">Ed Miliband, the Labour leader, called for the Coalition to extend a £3.5bn tax on bankers' bonuses. </w:t>
      </w:r>
    </w:p>
    <w:p w:rsidR="00BD416D" w:rsidRPr="00BD416D" w:rsidRDefault="00BD416D" w:rsidP="00BD416D">
      <w:pPr>
        <w:pStyle w:val="NormalWeb"/>
        <w:jc w:val="both"/>
        <w:rPr>
          <w:rFonts w:asciiTheme="minorHAnsi" w:hAnsiTheme="minorHAnsi"/>
          <w:sz w:val="28"/>
          <w:szCs w:val="28"/>
        </w:rPr>
      </w:pPr>
      <w:r w:rsidRPr="00BD416D">
        <w:rPr>
          <w:rFonts w:asciiTheme="minorHAnsi" w:hAnsiTheme="minorHAnsi"/>
          <w:sz w:val="28"/>
          <w:szCs w:val="28"/>
        </w:rPr>
        <w:t xml:space="preserve">Credit Suisse announced it is preparing to extend the tough new pay restrictions on a greater number of its bankers. The Swiss giant, which was criticised last year for awarding its chief executive Brady Dougan shares worth SFR71m (£42m), said it was lowering the threshold for deferred bonus restrictions from SFR125,000 to SFR50,000, leaving more employees subject to the measures. </w:t>
      </w:r>
    </w:p>
    <w:p w:rsidR="00BD416D" w:rsidRPr="00BD416D" w:rsidRDefault="00BD416D" w:rsidP="00BD416D">
      <w:pPr>
        <w:pStyle w:val="NormalWeb"/>
        <w:jc w:val="both"/>
        <w:rPr>
          <w:rFonts w:asciiTheme="minorHAnsi" w:hAnsiTheme="minorHAnsi"/>
          <w:sz w:val="28"/>
          <w:szCs w:val="28"/>
        </w:rPr>
      </w:pPr>
      <w:r w:rsidRPr="00BD416D">
        <w:rPr>
          <w:rFonts w:asciiTheme="minorHAnsi" w:hAnsiTheme="minorHAnsi"/>
          <w:sz w:val="28"/>
          <w:szCs w:val="28"/>
        </w:rPr>
        <w:t xml:space="preserve">Bob Diamond, the new chief executive of Barclays, is expected to be asked to forgo his bonus as part of a hostile grilling by the Parliamentary Treasury Select Committee on Tuesday. </w:t>
      </w:r>
    </w:p>
    <w:p w:rsidR="00BD416D" w:rsidRDefault="00BD416D" w:rsidP="00BD416D">
      <w:pPr>
        <w:pStyle w:val="NormalWeb"/>
        <w:jc w:val="both"/>
        <w:rPr>
          <w:rFonts w:asciiTheme="minorHAnsi" w:hAnsiTheme="minorHAnsi"/>
          <w:sz w:val="28"/>
          <w:szCs w:val="28"/>
        </w:rPr>
      </w:pPr>
      <w:r w:rsidRPr="00BD416D">
        <w:rPr>
          <w:rFonts w:asciiTheme="minorHAnsi" w:hAnsiTheme="minorHAnsi"/>
          <w:sz w:val="28"/>
          <w:szCs w:val="28"/>
        </w:rPr>
        <w:t xml:space="preserve">Mr Diamond, who has traditionally been a robust defender of banker bonuses, has been called to give evidence to the MPs on banking competition. </w:t>
      </w:r>
    </w:p>
    <w:p w:rsidR="00394E84" w:rsidRPr="00394E84" w:rsidRDefault="00394E84" w:rsidP="00394E84">
      <w:pPr>
        <w:pStyle w:val="Heading1"/>
        <w:rPr>
          <w:rFonts w:asciiTheme="minorHAnsi" w:hAnsiTheme="minorHAnsi"/>
        </w:rPr>
      </w:pPr>
      <w:r w:rsidRPr="00394E84">
        <w:rPr>
          <w:rFonts w:asciiTheme="minorHAnsi" w:hAnsiTheme="minorHAnsi"/>
        </w:rPr>
        <w:t>(4) EMU debt crisis edges ever closer to the core</w:t>
      </w:r>
    </w:p>
    <w:p w:rsidR="00394E84" w:rsidRDefault="00394E84" w:rsidP="00394E84">
      <w:pPr>
        <w:pStyle w:val="Heading2"/>
      </w:pPr>
      <w:r>
        <w:lastRenderedPageBreak/>
        <w:t xml:space="preserve">The eurozone's debt crisis is once again in danger of spiralling out of control after yields on Portuguese debt spiked to a post-EMU high and contagion hit Spain and Belgium. </w:t>
      </w:r>
    </w:p>
    <w:p w:rsidR="00AF107C" w:rsidRDefault="00AF107C" w:rsidP="00AF107C"/>
    <w:p w:rsidR="00A053E7" w:rsidRDefault="00A053E7" w:rsidP="00A053E7">
      <w:r>
        <w:rPr>
          <w:rStyle w:val="bylinebody"/>
        </w:rPr>
        <w:t xml:space="preserve">By </w:t>
      </w:r>
      <w:hyperlink r:id="rId758" w:tooltip="Ambrose Evans-Pritchard" w:history="1">
        <w:r>
          <w:rPr>
            <w:rStyle w:val="Hyperlink"/>
          </w:rPr>
          <w:t>Ambrose Evans-Pritchard</w:t>
        </w:r>
      </w:hyperlink>
      <w:r>
        <w:t xml:space="preserve"> </w:t>
      </w:r>
      <w:r>
        <w:rPr>
          <w:rStyle w:val="publisheddate"/>
        </w:rPr>
        <w:t>10:14PM GMT 10 Jan 2011</w:t>
      </w:r>
      <w:r>
        <w:t xml:space="preserve">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The European Central Bank (ECB) intervened heavily in the markets, buying Greek, Irish and Portuguese bonds to drive down yields again, but has yet to broaden its emergency purchases to a fresh set of countries. Germany's Bundesbank is vehemently opposed to policy "creep" that involves the ECB in fiscal rescues by the backdoor.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The bank's refusal to be drawn further has left Belgium fending for itself as an escalating constitutional crisis pushes yields on its 10-year bonds to a post-euro record of 4.27pc. The country has not had a government since Flemish separatists emerged as the biggest party in elections seven months ago.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Stephen Jen, chief economist at Blue Gold Capital and a former IMF official, said Greece, Ireland and Portugal are already "insolvent". Refusal to face up to reality draws out agony, with a "cancerous" effect on the whole eurozone.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Mr Jen said the bail-outs themselves - done in the in the name of "saving the euro" - are causing the crisis to spread ever wider by contaminating stronger states instead of separating the balance sheets of good from bad, as would be normal in a debt clean-up operation.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The danger is that this will infect Europe's core, threatening the AAA ratings of France, Germany and others. If the EU's bail-out fund is enlarged by a further €250bn (£208bn) to €700bn, "one or more" of the AAA states may be downgraded, "most likely" France. "We see a further escalation of the debt crisis. There is no silver bullet because the underlying problems are 'knotted'," he said.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In Belgium, King Albert II asked caretaker ministers to push through a special austerity budget to reassure markets after the latest set of coalition talks broke down, chiefly over the scale of subsidies from the Dutch-speaking North to the poorer francophone Walloons. Didier Reynders, the finance minister, called for emergency powers to drive through reforms and cut the budget deficit below 4pc of GDP, deemed a step too far for now.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lastRenderedPageBreak/>
        <w:t xml:space="preserve">Fears Belgium may break up have thrown a fresh spotlight on its public debt, expected to reach 110pc of GDP by the mid-decade although offset by large private savings. Belgian banks are heavily invested on the EMU periphery with $54bn (£35bn) of exposure to Ireland alone, led by KBC and Dexia.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Spain also came under fresh pressure. Bond yields flirted with a post-EMU high at 5.58pc on fears that Madrid will struggle to find buyers at a crucial debt auction on Thursday, despite pledges by China that it would stand behind Iberian debt.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Antonio Pacual Garcia from Barclays Capital said Chinese assurances may "help at the margin" but will do little to change the ugly debt dynamics of the EMU periphery.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Barclays has called for a radical shift in policy by the EU authorities to break out of the impasse, proposing "unlimited funding" for the EU's €440bn bail-out fund (EFSF) to reassure markets that it can cope with Spain if necessary.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The interest rate charged on rescue packages should be slashed to allow EMU debtors to claw their way out of their traps. The fund is currently charging Ireland 5.7pc for rescue loans – which were arguably forced upon it – even though the EU raised the money at an average 2.59pc. The punitive rate has caused bitterness in Ireland.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"We think the EFSF should charge its own average funding cost, or even below it, offering an interest rates subsidy," said Frank Engels, Barclays' Europe economist. "This should be done under IMF-style conditionality to prevent moral hazard."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Mr Engels said the European Investment Bank should buttress the policy with €30bn of spending on infrastructure projects to underpin growth in the debt-stricken states.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Portuguese leaders continued to insist on Monday that their country does not need a rescue, but markets now think an EU-IMF loan package is inevitable after leaks in the German press revealed that Berlin – some say Frankfurt – is pushing the country to act.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David Owen, from Jefferies Fixed Income, said Portugal's reluctance to take this bitter medicine is entirely understandable since such packages have driven the bond yields even higher for Ireland and Greece, precisely because the punitive rates trap countries in debt-deflation and do nothing to reduce the </w:t>
      </w:r>
      <w:r w:rsidRPr="008642CA">
        <w:rPr>
          <w:rFonts w:asciiTheme="minorHAnsi" w:hAnsiTheme="minorHAnsi"/>
          <w:sz w:val="28"/>
          <w:szCs w:val="28"/>
        </w:rPr>
        <w:lastRenderedPageBreak/>
        <w:t xml:space="preserve">likelihood of default in end. "The mere fact of asking for money makes matters worse," he said. </w:t>
      </w:r>
    </w:p>
    <w:p w:rsidR="00A053E7" w:rsidRPr="008642CA" w:rsidRDefault="00A053E7" w:rsidP="008642CA">
      <w:pPr>
        <w:pStyle w:val="NormalWeb"/>
        <w:jc w:val="both"/>
        <w:rPr>
          <w:rFonts w:asciiTheme="minorHAnsi" w:hAnsiTheme="minorHAnsi"/>
          <w:sz w:val="28"/>
          <w:szCs w:val="28"/>
        </w:rPr>
      </w:pPr>
      <w:r w:rsidRPr="008642CA">
        <w:rPr>
          <w:rFonts w:asciiTheme="minorHAnsi" w:hAnsiTheme="minorHAnsi"/>
          <w:sz w:val="28"/>
          <w:szCs w:val="28"/>
        </w:rPr>
        <w:t xml:space="preserve">This is a grave indictment of EU strategy. </w:t>
      </w:r>
    </w:p>
    <w:p w:rsidR="005741A4" w:rsidRDefault="005741A4" w:rsidP="00C44161">
      <w:pPr>
        <w:pStyle w:val="Heading1"/>
        <w:rPr>
          <w:rFonts w:asciiTheme="minorHAnsi" w:hAnsiTheme="minorHAnsi"/>
        </w:rPr>
      </w:pPr>
    </w:p>
    <w:p w:rsidR="00C44161" w:rsidRPr="00C44161" w:rsidRDefault="00C44161" w:rsidP="00C44161">
      <w:pPr>
        <w:pStyle w:val="Heading1"/>
        <w:rPr>
          <w:rFonts w:asciiTheme="minorHAnsi" w:hAnsiTheme="minorHAnsi"/>
        </w:rPr>
      </w:pPr>
      <w:r w:rsidRPr="00C44161">
        <w:rPr>
          <w:rFonts w:asciiTheme="minorHAnsi" w:hAnsiTheme="minorHAnsi"/>
        </w:rPr>
        <w:t>(5) UK's fragile services sector risks undermining recovery, BCC warns</w:t>
      </w:r>
    </w:p>
    <w:p w:rsidR="00C44161" w:rsidRDefault="00C44161" w:rsidP="00C44161">
      <w:pPr>
        <w:pStyle w:val="Heading2"/>
      </w:pPr>
      <w:r>
        <w:t xml:space="preserve">Britain's economic recovery is at risk of a setback due to the fragile state of the country's powerhouse services sector, the British Chambers of Commerce (BCC) has warned. </w:t>
      </w:r>
    </w:p>
    <w:p w:rsidR="00720E3D" w:rsidRDefault="00720E3D" w:rsidP="00720E3D">
      <w:pPr>
        <w:rPr>
          <w:rStyle w:val="Caption8"/>
        </w:rPr>
      </w:pPr>
    </w:p>
    <w:p w:rsidR="00720E3D" w:rsidRDefault="00720E3D" w:rsidP="00720E3D">
      <w:r>
        <w:rPr>
          <w:rStyle w:val="Caption8"/>
        </w:rPr>
        <w:t>Purchasing managers' index data showed that the services industry shrank for the first time in 20 months during December, largely as a result of the Arctic weather conditions</w:t>
      </w:r>
      <w:r>
        <w:t> </w:t>
      </w:r>
      <w:r>
        <w:rPr>
          <w:rStyle w:val="credit"/>
        </w:rPr>
        <w:t>Photo: PA</w:t>
      </w:r>
    </w:p>
    <w:p w:rsidR="00720E3D" w:rsidRDefault="00720E3D" w:rsidP="00720E3D">
      <w:r>
        <w:rPr>
          <w:rStyle w:val="bylinebody"/>
        </w:rPr>
        <w:t xml:space="preserve">By </w:t>
      </w:r>
      <w:hyperlink r:id="rId759" w:tooltip="Philip Aldrick" w:history="1">
        <w:r>
          <w:rPr>
            <w:rStyle w:val="Hyperlink"/>
          </w:rPr>
          <w:t>Philip Aldrick</w:t>
        </w:r>
      </w:hyperlink>
      <w:r>
        <w:t xml:space="preserve"> </w:t>
      </w:r>
      <w:r>
        <w:rPr>
          <w:rStyle w:val="publisheddate"/>
        </w:rPr>
        <w:t>6:15AM GMT 11 Jan 2011</w:t>
      </w:r>
      <w:r>
        <w:t xml:space="preserve"> </w:t>
      </w:r>
    </w:p>
    <w:p w:rsidR="00720E3D" w:rsidRPr="00720E3D" w:rsidRDefault="00720E3D" w:rsidP="00720E3D">
      <w:pPr>
        <w:pStyle w:val="NormalWeb"/>
        <w:jc w:val="both"/>
        <w:rPr>
          <w:rFonts w:asciiTheme="minorHAnsi" w:hAnsiTheme="minorHAnsi"/>
          <w:sz w:val="28"/>
          <w:szCs w:val="28"/>
        </w:rPr>
      </w:pPr>
      <w:r w:rsidRPr="00720E3D">
        <w:rPr>
          <w:rFonts w:asciiTheme="minorHAnsi" w:hAnsiTheme="minorHAnsi"/>
          <w:sz w:val="28"/>
          <w:szCs w:val="28"/>
        </w:rPr>
        <w:t xml:space="preserve">Growth in the final quarter of 2010 is expected to have slowed to 0.4pc-0.5pc, the BCC said in its quarterly economic survey, compared with 0.7pc in the third quarter. Chief economist David Kern said although the private sector should be robust enough to withstand government spending cuts, the "weakness" of the services sector – which accounts for three quarters of UK output – demonstrated the still looming problems. </w:t>
      </w:r>
    </w:p>
    <w:p w:rsidR="00720E3D" w:rsidRPr="00720E3D" w:rsidRDefault="00720E3D" w:rsidP="00720E3D">
      <w:pPr>
        <w:pStyle w:val="NormalWeb"/>
        <w:jc w:val="both"/>
        <w:rPr>
          <w:rFonts w:asciiTheme="minorHAnsi" w:hAnsiTheme="minorHAnsi"/>
          <w:sz w:val="28"/>
          <w:szCs w:val="28"/>
        </w:rPr>
      </w:pPr>
      <w:r w:rsidRPr="00720E3D">
        <w:rPr>
          <w:rFonts w:asciiTheme="minorHAnsi" w:hAnsiTheme="minorHAnsi"/>
          <w:sz w:val="28"/>
          <w:szCs w:val="28"/>
        </w:rPr>
        <w:t xml:space="preserve">Last week, purchasing managers' index data showed that the services industry shrank for the first time in 20 months during December, largely as a result of the Arctic weather conditions. </w:t>
      </w:r>
    </w:p>
    <w:p w:rsidR="00720E3D" w:rsidRPr="00720E3D" w:rsidRDefault="00720E3D" w:rsidP="00720E3D">
      <w:pPr>
        <w:pStyle w:val="NormalWeb"/>
        <w:jc w:val="both"/>
        <w:rPr>
          <w:rFonts w:asciiTheme="minorHAnsi" w:hAnsiTheme="minorHAnsi"/>
          <w:sz w:val="28"/>
          <w:szCs w:val="28"/>
        </w:rPr>
      </w:pPr>
      <w:r w:rsidRPr="00720E3D">
        <w:rPr>
          <w:rFonts w:asciiTheme="minorHAnsi" w:hAnsiTheme="minorHAnsi"/>
          <w:sz w:val="28"/>
          <w:szCs w:val="28"/>
        </w:rPr>
        <w:t xml:space="preserve">"Unless reversed, weaknesses in services could have adverse consequences, particularly for jobs," Mr Kern said. "While we expect the private sector to prove sufficiently robust to withstand the impact of the tough deficit reduction programme, the UK recovery is fragile. Risks of a setback will be serious in the next few quarters." </w:t>
      </w:r>
    </w:p>
    <w:p w:rsidR="00720E3D" w:rsidRPr="00720E3D" w:rsidRDefault="00720E3D" w:rsidP="00720E3D">
      <w:pPr>
        <w:pStyle w:val="NormalWeb"/>
        <w:jc w:val="both"/>
        <w:rPr>
          <w:rFonts w:asciiTheme="minorHAnsi" w:hAnsiTheme="minorHAnsi"/>
          <w:sz w:val="28"/>
          <w:szCs w:val="28"/>
        </w:rPr>
      </w:pPr>
      <w:r w:rsidRPr="00720E3D">
        <w:rPr>
          <w:rFonts w:asciiTheme="minorHAnsi" w:hAnsiTheme="minorHAnsi"/>
          <w:sz w:val="28"/>
          <w:szCs w:val="28"/>
        </w:rPr>
        <w:t xml:space="preserve">The BCC survey of more than 5,000 businesses suggested manufacturing drove growth in the fourth quarter due to export sales. Manufacturers also increased recruitment, unlike services companies. However, both sectors are expecting to hire in the coming months. </w:t>
      </w:r>
    </w:p>
    <w:p w:rsidR="00720E3D" w:rsidRPr="00720E3D" w:rsidRDefault="00720E3D" w:rsidP="00720E3D">
      <w:pPr>
        <w:pStyle w:val="NormalWeb"/>
        <w:jc w:val="both"/>
        <w:rPr>
          <w:rFonts w:asciiTheme="minorHAnsi" w:hAnsiTheme="minorHAnsi"/>
          <w:sz w:val="28"/>
          <w:szCs w:val="28"/>
        </w:rPr>
      </w:pPr>
      <w:r w:rsidRPr="00720E3D">
        <w:rPr>
          <w:rFonts w:asciiTheme="minorHAnsi" w:hAnsiTheme="minorHAnsi"/>
          <w:sz w:val="28"/>
          <w:szCs w:val="28"/>
        </w:rPr>
        <w:lastRenderedPageBreak/>
        <w:t xml:space="preserve">In manufacturing, exports rose to their highest level for 16 years. Encouragingly, the survey also showed that exports are picking up in the services sector as well. "The strength of manufacturing will help to rebalance the economy, but persistent problems in the eurozone will create difficulties for our exporters," Mr Kern warned. </w:t>
      </w:r>
    </w:p>
    <w:p w:rsidR="00720E3D" w:rsidRPr="00720E3D" w:rsidRDefault="00720E3D" w:rsidP="00720E3D">
      <w:pPr>
        <w:pStyle w:val="NormalWeb"/>
        <w:jc w:val="both"/>
        <w:rPr>
          <w:rFonts w:asciiTheme="minorHAnsi" w:hAnsiTheme="minorHAnsi"/>
          <w:sz w:val="28"/>
          <w:szCs w:val="28"/>
        </w:rPr>
      </w:pPr>
      <w:r w:rsidRPr="00720E3D">
        <w:rPr>
          <w:rFonts w:asciiTheme="minorHAnsi" w:hAnsiTheme="minorHAnsi"/>
          <w:sz w:val="28"/>
          <w:szCs w:val="28"/>
        </w:rPr>
        <w:t xml:space="preserve">The BCC's concerns about the recovery contrasted with an upbeat prognosis on the global economy from the Organisation for Economic Development and Co-operation (OECD). The pace of growth in economic activity is gaining momentum in major industrialised countries, the OECD said, with China, the US, France and Japan leading the pack. </w:t>
      </w:r>
    </w:p>
    <w:p w:rsidR="00720E3D" w:rsidRPr="00720E3D" w:rsidRDefault="00720E3D" w:rsidP="00720E3D">
      <w:pPr>
        <w:pStyle w:val="NormalWeb"/>
        <w:jc w:val="both"/>
        <w:rPr>
          <w:rFonts w:asciiTheme="minorHAnsi" w:hAnsiTheme="minorHAnsi"/>
          <w:sz w:val="28"/>
          <w:szCs w:val="28"/>
        </w:rPr>
      </w:pPr>
      <w:r w:rsidRPr="00720E3D">
        <w:rPr>
          <w:rFonts w:asciiTheme="minorHAnsi" w:hAnsiTheme="minorHAnsi"/>
          <w:sz w:val="28"/>
          <w:szCs w:val="28"/>
        </w:rPr>
        <w:t xml:space="preserve">Its November composite leading indicator (CLI) for 29 countries edged up to 102.8 from 102.6 in October, pointing to a faster rate of expansion. The UK CLI was unchanged at 102.2, where 100 is the long-term trend growth rate, indicating a "stable pace of expansion". </w:t>
      </w:r>
    </w:p>
    <w:p w:rsidR="007D5C21" w:rsidRPr="006C422F" w:rsidRDefault="00720E3D" w:rsidP="004A3D47">
      <w:pPr>
        <w:pStyle w:val="NormalWeb"/>
        <w:jc w:val="both"/>
        <w:rPr>
          <w:rFonts w:asciiTheme="minorHAnsi" w:hAnsiTheme="minorHAnsi" w:cs="Arial"/>
          <w:vanish/>
          <w:color w:val="000000"/>
          <w:sz w:val="28"/>
          <w:szCs w:val="28"/>
        </w:rPr>
      </w:pPr>
      <w:r w:rsidRPr="00720E3D">
        <w:rPr>
          <w:rFonts w:asciiTheme="minorHAnsi" w:hAnsiTheme="minorHAnsi"/>
          <w:sz w:val="28"/>
          <w:szCs w:val="28"/>
        </w:rPr>
        <w:t xml:space="preserve">Stronger global growth will aid the UK. Inflation, though, remains a concern. The BCC survey raised the prospect of interest rate rises to tackle inflation. Companies cited rising raw material costs as a major worry and warned that they "are expecting to raise prices". Price rises would feed through to inflation, putting the Bank of England under pressure to act. Inflation is already expected to reach 4pc this year, against the Bank's 2pc target. </w:t>
      </w:r>
      <w:r w:rsidR="007D5C21" w:rsidRPr="006C422F">
        <w:rPr>
          <w:rFonts w:asciiTheme="minorHAnsi" w:hAnsiTheme="minorHAnsi" w:cs="Arial"/>
          <w:noProof/>
          <w:vanish/>
          <w:color w:val="000000"/>
          <w:sz w:val="28"/>
          <w:szCs w:val="28"/>
        </w:rPr>
        <w:drawing>
          <wp:inline distT="0" distB="0" distL="0" distR="0">
            <wp:extent cx="1219200" cy="142875"/>
            <wp:effectExtent l="19050" t="0" r="0" b="0"/>
            <wp:docPr id="64" name="Picture 64" descr="http://community.walesonline.co.uk/ver1.0/Content/ua/images/throbb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http://community.walesonline.co.uk/ver1.0/Content/ua/images/throbber.gif"/>
                    <pic:cNvPicPr>
                      <a:picLocks noChangeAspect="1" noChangeArrowheads="1"/>
                    </pic:cNvPicPr>
                  </pic:nvPicPr>
                  <pic:blipFill>
                    <a:blip r:embed="rId760"/>
                    <a:srcRect/>
                    <a:stretch>
                      <a:fillRect/>
                    </a:stretch>
                  </pic:blipFill>
                  <pic:spPr bwMode="auto">
                    <a:xfrm>
                      <a:off x="0" y="0"/>
                      <a:ext cx="1219200" cy="142875"/>
                    </a:xfrm>
                    <a:prstGeom prst="rect">
                      <a:avLst/>
                    </a:prstGeom>
                    <a:noFill/>
                    <a:ln w="9525">
                      <a:noFill/>
                      <a:miter lim="800000"/>
                      <a:headEnd/>
                      <a:tailEnd/>
                    </a:ln>
                  </pic:spPr>
                </pic:pic>
              </a:graphicData>
            </a:graphic>
          </wp:inline>
        </w:drawing>
      </w:r>
      <w:r w:rsidR="007D5C21" w:rsidRPr="006C422F">
        <w:rPr>
          <w:rFonts w:asciiTheme="minorHAnsi" w:hAnsiTheme="minorHAnsi" w:cs="Arial"/>
          <w:vanish/>
          <w:color w:val="000000"/>
          <w:sz w:val="28"/>
          <w:szCs w:val="28"/>
        </w:rPr>
        <w:br/>
        <w:t>Please wait while we perform your request.</w:t>
      </w:r>
    </w:p>
    <w:p w:rsidR="007D5C21" w:rsidRDefault="007D5C21" w:rsidP="006C422F">
      <w:pPr>
        <w:jc w:val="both"/>
        <w:rPr>
          <w:rFonts w:cs="Arial"/>
          <w:color w:val="000000"/>
          <w:sz w:val="28"/>
          <w:szCs w:val="28"/>
        </w:rPr>
      </w:pPr>
    </w:p>
    <w:p w:rsidR="00526A45" w:rsidRPr="00672840" w:rsidRDefault="00551EEE" w:rsidP="00526A45">
      <w:pPr>
        <w:pStyle w:val="Heading1"/>
        <w:rPr>
          <w:rFonts w:asciiTheme="minorHAnsi" w:hAnsiTheme="minorHAnsi"/>
        </w:rPr>
      </w:pPr>
      <w:r w:rsidRPr="00672840">
        <w:rPr>
          <w:rFonts w:asciiTheme="minorHAnsi" w:hAnsiTheme="minorHAnsi" w:cs="Arial"/>
          <w:color w:val="000000"/>
        </w:rPr>
        <w:t xml:space="preserve">(6) </w:t>
      </w:r>
      <w:bookmarkStart w:id="11" w:name="article"/>
      <w:bookmarkEnd w:id="11"/>
      <w:r w:rsidR="00526A45" w:rsidRPr="00672840">
        <w:rPr>
          <w:rFonts w:asciiTheme="minorHAnsi" w:hAnsiTheme="minorHAnsi"/>
        </w:rPr>
        <w:t>Questor share tip: RSA has the best yield in the FTSE 100</w:t>
      </w:r>
    </w:p>
    <w:p w:rsidR="00526A45" w:rsidRDefault="00526A45" w:rsidP="00526A45">
      <w:pPr>
        <w:pStyle w:val="Heading2"/>
      </w:pPr>
      <w:r>
        <w:t xml:space="preserve">RSA Insurance currently offers the best dividend yield of any company in the FTSE 100. Its prospective yield for 2011 currently stands at a very attractive 7.1pc. Questor says buy. </w:t>
      </w:r>
    </w:p>
    <w:p w:rsidR="00526A45" w:rsidRDefault="00526A45" w:rsidP="00526A45"/>
    <w:p w:rsidR="00526A45" w:rsidRDefault="00526A45" w:rsidP="00526A45">
      <w:r>
        <w:rPr>
          <w:rStyle w:val="bylinebody"/>
        </w:rPr>
        <w:t xml:space="preserve">By </w:t>
      </w:r>
      <w:hyperlink r:id="rId761" w:tooltip="Garry White" w:history="1">
        <w:r>
          <w:rPr>
            <w:rStyle w:val="Hyperlink"/>
          </w:rPr>
          <w:t>Garry White</w:t>
        </w:r>
      </w:hyperlink>
      <w:r>
        <w:t xml:space="preserve"> </w:t>
      </w:r>
      <w:r>
        <w:rPr>
          <w:rStyle w:val="publisheddate"/>
        </w:rPr>
        <w:t>7:00AM GMT 11 Jan 2011</w:t>
      </w:r>
      <w:r>
        <w:t xml:space="preserve"> </w:t>
      </w:r>
    </w:p>
    <w:p w:rsidR="00526A45" w:rsidRPr="00672840" w:rsidRDefault="00526A45" w:rsidP="00672840">
      <w:pPr>
        <w:pStyle w:val="NormalWeb"/>
        <w:jc w:val="both"/>
        <w:rPr>
          <w:rFonts w:asciiTheme="minorHAnsi" w:hAnsiTheme="minorHAnsi"/>
          <w:sz w:val="28"/>
          <w:szCs w:val="28"/>
        </w:rPr>
      </w:pPr>
      <w:r w:rsidRPr="00672840">
        <w:rPr>
          <w:rFonts w:asciiTheme="minorHAnsi" w:hAnsiTheme="minorHAnsi"/>
          <w:sz w:val="28"/>
          <w:szCs w:val="28"/>
        </w:rPr>
        <w:t xml:space="preserve">Indeed, the three chunkiest yields in the blue-chip index at the moment are insurers. The other two are Resolution, Clive Cowdery's insurance consolidation vehicle, which Questor would advise private investors to steer clear of because the model is likely to involve a number of cash calls, and Aviva, which is yielding 6.6pc. Questor also has a buy rating on Aviva's shares. </w:t>
      </w:r>
    </w:p>
    <w:p w:rsidR="00526A45" w:rsidRPr="00672840" w:rsidRDefault="00526A45" w:rsidP="00672840">
      <w:pPr>
        <w:pStyle w:val="NormalWeb"/>
        <w:jc w:val="both"/>
        <w:rPr>
          <w:rFonts w:asciiTheme="minorHAnsi" w:hAnsiTheme="minorHAnsi"/>
          <w:sz w:val="28"/>
          <w:szCs w:val="28"/>
        </w:rPr>
      </w:pPr>
      <w:r w:rsidRPr="00672840">
        <w:rPr>
          <w:rFonts w:asciiTheme="minorHAnsi" w:hAnsiTheme="minorHAnsi"/>
          <w:sz w:val="28"/>
          <w:szCs w:val="28"/>
        </w:rPr>
        <w:lastRenderedPageBreak/>
        <w:t xml:space="preserve">Questor believes that high-yielding shares should be the cornerstone of any investment portfolio, as reinvesting dividends is one of the best ways to grow an investment portfolio, with a lower risk than investing in high-octane growth shares. </w:t>
      </w:r>
    </w:p>
    <w:p w:rsidR="00526A45" w:rsidRPr="00672840" w:rsidRDefault="00526A45" w:rsidP="00672840">
      <w:pPr>
        <w:pStyle w:val="NormalWeb"/>
        <w:jc w:val="both"/>
        <w:rPr>
          <w:rFonts w:asciiTheme="minorHAnsi" w:hAnsiTheme="minorHAnsi"/>
          <w:sz w:val="28"/>
          <w:szCs w:val="28"/>
        </w:rPr>
      </w:pPr>
      <w:r w:rsidRPr="00672840">
        <w:rPr>
          <w:rFonts w:asciiTheme="minorHAnsi" w:hAnsiTheme="minorHAnsi"/>
          <w:sz w:val="28"/>
          <w:szCs w:val="28"/>
        </w:rPr>
        <w:t xml:space="preserve">Sentiment surrounding the sector has been subdued as concerns about competition, low investment yields and increasing claims have kept sentiment low. </w:t>
      </w:r>
    </w:p>
    <w:p w:rsidR="00526A45" w:rsidRPr="00672840" w:rsidRDefault="00526A45" w:rsidP="00672840">
      <w:pPr>
        <w:pStyle w:val="NormalWeb"/>
        <w:jc w:val="both"/>
        <w:rPr>
          <w:rFonts w:asciiTheme="minorHAnsi" w:hAnsiTheme="minorHAnsi"/>
          <w:sz w:val="28"/>
          <w:szCs w:val="28"/>
        </w:rPr>
      </w:pPr>
      <w:r w:rsidRPr="00672840">
        <w:rPr>
          <w:rFonts w:asciiTheme="minorHAnsi" w:hAnsiTheme="minorHAnsi"/>
          <w:sz w:val="28"/>
          <w:szCs w:val="28"/>
        </w:rPr>
        <w:t xml:space="preserve">However, RSA is profitable and concerns about the sustainability of dividends in the sector appear overdone. The group's 2010 results have not been released, but are expected to show that the company has a combined operating ratio (COR) of 95pc over that year. This is a good performance. (COR is a measure of the premiums taken in against the claims paid out. A figure below 100pc indicates a profit.) </w:t>
      </w:r>
    </w:p>
    <w:p w:rsidR="00526A45" w:rsidRPr="00672840" w:rsidRDefault="00526A45" w:rsidP="00672840">
      <w:pPr>
        <w:pStyle w:val="NormalWeb"/>
        <w:jc w:val="both"/>
        <w:rPr>
          <w:rFonts w:asciiTheme="minorHAnsi" w:hAnsiTheme="minorHAnsi"/>
          <w:sz w:val="28"/>
          <w:szCs w:val="28"/>
        </w:rPr>
      </w:pPr>
      <w:r w:rsidRPr="00672840">
        <w:rPr>
          <w:rFonts w:asciiTheme="minorHAnsi" w:hAnsiTheme="minorHAnsi"/>
          <w:sz w:val="28"/>
          <w:szCs w:val="28"/>
        </w:rPr>
        <w:t xml:space="preserve">The group's emerging markets businesses are expected to return to double-digit growth this year – and the group operates in sectors that should grow solidly in the long term. </w:t>
      </w:r>
    </w:p>
    <w:p w:rsidR="00526A45" w:rsidRPr="00672840" w:rsidRDefault="00526A45" w:rsidP="00672840">
      <w:pPr>
        <w:pStyle w:val="NormalWeb"/>
        <w:jc w:val="both"/>
        <w:rPr>
          <w:rFonts w:asciiTheme="minorHAnsi" w:hAnsiTheme="minorHAnsi"/>
          <w:sz w:val="28"/>
          <w:szCs w:val="28"/>
        </w:rPr>
      </w:pPr>
      <w:r w:rsidRPr="00672840">
        <w:rPr>
          <w:rFonts w:asciiTheme="minorHAnsi" w:hAnsiTheme="minorHAnsi"/>
          <w:sz w:val="28"/>
          <w:szCs w:val="28"/>
        </w:rPr>
        <w:t xml:space="preserve">For example, the RSA is the UK's largest insurer of marine risks, incurring vessels from the largest cruise ships to bulk carriers and tankers and cover for goods being shipped. Seaborne trade is likely to grow significantly in the years ahead as Asian nations develop and the West recovers. In mid-December, Standard &amp; Poor's revised its outlook on RSA to positive from stable and noted "the agency's improved view of the group's competitive position and its underlying operating performance". Of course, as with any insurer, there is a risk that profits can be hit by major catastrophic events – but this is the nature of its business. </w:t>
      </w:r>
    </w:p>
    <w:p w:rsidR="007D2C28" w:rsidRDefault="00526A45" w:rsidP="00672840">
      <w:pPr>
        <w:pStyle w:val="NormalWeb"/>
        <w:jc w:val="both"/>
        <w:rPr>
          <w:rFonts w:asciiTheme="minorHAnsi" w:hAnsiTheme="minorHAnsi"/>
          <w:sz w:val="28"/>
          <w:szCs w:val="28"/>
        </w:rPr>
      </w:pPr>
      <w:r w:rsidRPr="00672840">
        <w:rPr>
          <w:rFonts w:asciiTheme="minorHAnsi" w:hAnsiTheme="minorHAnsi"/>
          <w:sz w:val="28"/>
          <w:szCs w:val="28"/>
        </w:rPr>
        <w:t>The shares are trading on a December 2011 earnings multiple of 8.8 times, falling to 8.4 in 2012. The prospective yield in 2011 is 7.1pc. RSA was first recommended at 117.6p on June 9 last year and the shares are up 11pc compared with a FTSE 100 up 34pc. The shares remain a buy.</w:t>
      </w:r>
    </w:p>
    <w:p w:rsidR="00007491" w:rsidRPr="00007491" w:rsidRDefault="00C0278F" w:rsidP="00007491">
      <w:pPr>
        <w:pStyle w:val="Heading1"/>
        <w:rPr>
          <w:rFonts w:asciiTheme="minorHAnsi" w:hAnsiTheme="minorHAnsi"/>
        </w:rPr>
      </w:pPr>
      <w:r w:rsidRPr="00007491">
        <w:rPr>
          <w:rFonts w:asciiTheme="minorHAnsi" w:hAnsiTheme="minorHAnsi"/>
        </w:rPr>
        <w:t xml:space="preserve">(7) </w:t>
      </w:r>
      <w:r w:rsidR="00007491" w:rsidRPr="00007491">
        <w:rPr>
          <w:rFonts w:asciiTheme="minorHAnsi" w:hAnsiTheme="minorHAnsi"/>
        </w:rPr>
        <w:t>The biggest threat to growth is public policy</w:t>
      </w:r>
    </w:p>
    <w:p w:rsidR="00007491" w:rsidRDefault="00007491" w:rsidP="00007491">
      <w:pPr>
        <w:pStyle w:val="Heading2"/>
      </w:pPr>
      <w:r>
        <w:lastRenderedPageBreak/>
        <w:t xml:space="preserve">One of the positives to emerge from the banking crisis was the way in which it galvanised countries across the globe into a common policy response. It seemed to work. A depression was averted. Output for the world economy as a whole is back above pre-crisis levels and growth is again strong. </w:t>
      </w:r>
    </w:p>
    <w:p w:rsidR="00007491" w:rsidRPr="00007491" w:rsidRDefault="00007491" w:rsidP="00007491"/>
    <w:p w:rsidR="000E4B3A" w:rsidRDefault="000E4B3A" w:rsidP="000E4B3A">
      <w:r>
        <w:rPr>
          <w:rStyle w:val="bylinebody"/>
        </w:rPr>
        <w:t xml:space="preserve">By </w:t>
      </w:r>
      <w:hyperlink r:id="rId762" w:tooltip="Jeremy Warner" w:history="1">
        <w:r>
          <w:rPr>
            <w:rStyle w:val="Hyperlink"/>
          </w:rPr>
          <w:t>Jeremy Warner</w:t>
        </w:r>
      </w:hyperlink>
      <w:r>
        <w:t xml:space="preserve"> </w:t>
      </w:r>
      <w:r>
        <w:rPr>
          <w:rStyle w:val="publisheddate"/>
        </w:rPr>
        <w:t>6:15AM GMT 11 Jan 2011</w:t>
      </w:r>
      <w:r>
        <w:t xml:space="preserve"> </w:t>
      </w:r>
    </w:p>
    <w:p w:rsidR="000E4B3A" w:rsidRPr="00FC0CF9" w:rsidRDefault="000E4B3A" w:rsidP="00FC0CF9">
      <w:pPr>
        <w:pStyle w:val="NormalWeb"/>
        <w:jc w:val="both"/>
        <w:rPr>
          <w:rFonts w:asciiTheme="minorHAnsi" w:hAnsiTheme="minorHAnsi"/>
          <w:sz w:val="28"/>
          <w:szCs w:val="28"/>
        </w:rPr>
      </w:pPr>
      <w:r w:rsidRPr="00FC0CF9">
        <w:rPr>
          <w:rFonts w:asciiTheme="minorHAnsi" w:hAnsiTheme="minorHAnsi"/>
          <w:sz w:val="28"/>
          <w:szCs w:val="28"/>
        </w:rPr>
        <w:t xml:space="preserve">Yet many of the lessons of the recession are already forgotten. There is a sense in which nothing has been resolved. A broad retreat into national solutions is everywhere to be seen. While in the UK and US we work ourselves into a state of rage over banking pay and other such diversions, many of the root causes of the crisis are left unaddressed. Western economies are drifting back into a state of profound policy confusion in which the dangers of both self and collective harm are high. </w:t>
      </w:r>
    </w:p>
    <w:p w:rsidR="000E4B3A" w:rsidRPr="00FC0CF9" w:rsidRDefault="000E4B3A" w:rsidP="00FC0CF9">
      <w:pPr>
        <w:pStyle w:val="NormalWeb"/>
        <w:jc w:val="both"/>
        <w:rPr>
          <w:rFonts w:asciiTheme="minorHAnsi" w:hAnsiTheme="minorHAnsi"/>
          <w:sz w:val="28"/>
          <w:szCs w:val="28"/>
        </w:rPr>
      </w:pPr>
      <w:r w:rsidRPr="00FC0CF9">
        <w:rPr>
          <w:rFonts w:asciiTheme="minorHAnsi" w:hAnsiTheme="minorHAnsi"/>
          <w:sz w:val="28"/>
          <w:szCs w:val="28"/>
        </w:rPr>
        <w:t xml:space="preserve">On issues as diverse as what to do about resurgent inflation, bonuses, deficit reduction, destabilising capital flows and trade imbalances, policy makers seem all at sea. Populism and delusion have come to dictate the debate in a manner which is almost bound to be destructive. </w:t>
      </w:r>
    </w:p>
    <w:p w:rsidR="000E4B3A" w:rsidRPr="00FC0CF9" w:rsidRDefault="000E4B3A" w:rsidP="00FC0CF9">
      <w:pPr>
        <w:pStyle w:val="NormalWeb"/>
        <w:jc w:val="both"/>
        <w:rPr>
          <w:rFonts w:asciiTheme="minorHAnsi" w:hAnsiTheme="minorHAnsi"/>
          <w:sz w:val="28"/>
          <w:szCs w:val="28"/>
        </w:rPr>
      </w:pPr>
      <w:r w:rsidRPr="00FC0CF9">
        <w:rPr>
          <w:rFonts w:asciiTheme="minorHAnsi" w:hAnsiTheme="minorHAnsi"/>
          <w:sz w:val="28"/>
          <w:szCs w:val="28"/>
        </w:rPr>
        <w:t xml:space="preserve">Let's take inflation first. This is not yet a problem for most advanced economies, but it is for many parts of the developing world, and largely because of devaluation and rising taxes, it's also a problem for Britain. </w:t>
      </w:r>
    </w:p>
    <w:p w:rsidR="000E4B3A" w:rsidRPr="00FC0CF9" w:rsidRDefault="000E4B3A" w:rsidP="00FC0CF9">
      <w:pPr>
        <w:pStyle w:val="NormalWeb"/>
        <w:jc w:val="both"/>
        <w:rPr>
          <w:rFonts w:asciiTheme="minorHAnsi" w:hAnsiTheme="minorHAnsi"/>
          <w:sz w:val="28"/>
          <w:szCs w:val="28"/>
        </w:rPr>
      </w:pPr>
      <w:r w:rsidRPr="00FC0CF9">
        <w:rPr>
          <w:rFonts w:asciiTheme="minorHAnsi" w:hAnsiTheme="minorHAnsi"/>
          <w:sz w:val="28"/>
          <w:szCs w:val="28"/>
        </w:rPr>
        <w:t xml:space="preserve">CPI inflation in the UK is likely to rise to around 3.7pc in January and then more than 4pc next month. RPI inflation, which is a better measure of the cost of living for most, will be higher still. Yet the Bank of England is most unlikely to change its policy stance and raise interest rates at this week's monthly meeting of the Monetary Policy Committee. </w:t>
      </w:r>
    </w:p>
    <w:p w:rsidR="000E4B3A" w:rsidRPr="00FC0CF9" w:rsidRDefault="000E4B3A" w:rsidP="00FC0CF9">
      <w:pPr>
        <w:pStyle w:val="NormalWeb"/>
        <w:jc w:val="both"/>
        <w:rPr>
          <w:rFonts w:asciiTheme="minorHAnsi" w:hAnsiTheme="minorHAnsi"/>
          <w:sz w:val="28"/>
          <w:szCs w:val="28"/>
        </w:rPr>
      </w:pPr>
      <w:r w:rsidRPr="00FC0CF9">
        <w:rPr>
          <w:rFonts w:asciiTheme="minorHAnsi" w:hAnsiTheme="minorHAnsi"/>
          <w:sz w:val="28"/>
          <w:szCs w:val="28"/>
        </w:rPr>
        <w:t xml:space="preserve">Instead, the Bank asks us to "look through" this temporary "blip" in prices to the prospect of falling inflation from 2012 onwards. Belatedly, Prime Minister David Cameron has sounded his own concerns about rising inflation, but that's a marked switch in message. </w:t>
      </w:r>
    </w:p>
    <w:p w:rsidR="000E4B3A" w:rsidRPr="00FC0CF9" w:rsidRDefault="000E4B3A" w:rsidP="00FC0CF9">
      <w:pPr>
        <w:pStyle w:val="NormalWeb"/>
        <w:jc w:val="both"/>
        <w:rPr>
          <w:rFonts w:asciiTheme="minorHAnsi" w:hAnsiTheme="minorHAnsi"/>
          <w:sz w:val="28"/>
          <w:szCs w:val="28"/>
        </w:rPr>
      </w:pPr>
      <w:r w:rsidRPr="00FC0CF9">
        <w:rPr>
          <w:rFonts w:asciiTheme="minorHAnsi" w:hAnsiTheme="minorHAnsi"/>
          <w:sz w:val="28"/>
          <w:szCs w:val="28"/>
        </w:rPr>
        <w:t xml:space="preserve">Instead, the Government had been hoping that the Bank would be able to counter the negative impact of fiscal consolidation on growth by maintaining ultra-loose monetary conditions. The inconvenient reality of inflation, it was hoping, could be quietly ignored. So far, the Bank has played ball. For the sake of its own credibility, as well as the stitch-in-time principle, it must change this stance. </w:t>
      </w:r>
    </w:p>
    <w:p w:rsidR="000E4B3A" w:rsidRPr="00FC0CF9" w:rsidRDefault="000E4B3A" w:rsidP="00FC0CF9">
      <w:pPr>
        <w:pStyle w:val="NormalWeb"/>
        <w:jc w:val="both"/>
        <w:rPr>
          <w:rFonts w:asciiTheme="minorHAnsi" w:hAnsiTheme="minorHAnsi"/>
          <w:sz w:val="28"/>
          <w:szCs w:val="28"/>
        </w:rPr>
      </w:pPr>
      <w:r w:rsidRPr="00FC0CF9">
        <w:rPr>
          <w:rFonts w:asciiTheme="minorHAnsi" w:hAnsiTheme="minorHAnsi"/>
          <w:sz w:val="28"/>
          <w:szCs w:val="28"/>
        </w:rPr>
        <w:lastRenderedPageBreak/>
        <w:t xml:space="preserve">The Bank is no doubt right to insist that all other things being equal, inflation will eventually abate. But other things are rarely equal and the evidence of past "price shocks" is that despite their immediate deflationary impact, pre-emptive action is essential to stop second-round inflationary pressures from wages and other costs. Failure to do this after the 1973 oil price shock - in fact, monetary conditions were loosened further in the US to counter the negative effect on consumption - ultimately proved highly inflationary. </w:t>
      </w:r>
    </w:p>
    <w:p w:rsidR="000E4B3A" w:rsidRPr="00FC0CF9" w:rsidRDefault="000E4B3A" w:rsidP="00FC0CF9">
      <w:pPr>
        <w:pStyle w:val="NormalWeb"/>
        <w:jc w:val="both"/>
        <w:rPr>
          <w:rFonts w:asciiTheme="minorHAnsi" w:hAnsiTheme="minorHAnsi"/>
          <w:sz w:val="28"/>
          <w:szCs w:val="28"/>
        </w:rPr>
      </w:pPr>
      <w:r w:rsidRPr="00FC0CF9">
        <w:rPr>
          <w:rFonts w:asciiTheme="minorHAnsi" w:hAnsiTheme="minorHAnsi"/>
          <w:sz w:val="28"/>
          <w:szCs w:val="28"/>
        </w:rPr>
        <w:t xml:space="preserve">I'm not suggesting that the Bank immediately "normalise" interest rates at a pre-crisis level of 4pc to 5pc. That would be economic suicide. But some sort of a signal of intent is urgently needed. A small rise in interest rates is unlikely to have much effect on growth one way or the other, and in any case could be reversed if it proved premature. </w:t>
      </w:r>
    </w:p>
    <w:p w:rsidR="000E4B3A" w:rsidRPr="00FC0CF9" w:rsidRDefault="000E4B3A" w:rsidP="00FC0CF9">
      <w:pPr>
        <w:pStyle w:val="NormalWeb"/>
        <w:jc w:val="both"/>
        <w:rPr>
          <w:rFonts w:asciiTheme="minorHAnsi" w:hAnsiTheme="minorHAnsi"/>
          <w:sz w:val="28"/>
          <w:szCs w:val="28"/>
        </w:rPr>
      </w:pPr>
      <w:r w:rsidRPr="00FC0CF9">
        <w:rPr>
          <w:rFonts w:asciiTheme="minorHAnsi" w:hAnsiTheme="minorHAnsi"/>
          <w:sz w:val="28"/>
          <w:szCs w:val="28"/>
        </w:rPr>
        <w:t xml:space="preserve">Such a move would also marginally shift the balance of advantage back from borrower to saver, something that must start soon if the UK economy is to rebalance in the manner hoped for. </w:t>
      </w:r>
    </w:p>
    <w:p w:rsidR="000E4B3A" w:rsidRPr="00FC0CF9" w:rsidRDefault="000E4B3A" w:rsidP="00FC0CF9">
      <w:pPr>
        <w:pStyle w:val="NormalWeb"/>
        <w:jc w:val="both"/>
        <w:rPr>
          <w:rFonts w:asciiTheme="minorHAnsi" w:hAnsiTheme="minorHAnsi"/>
          <w:sz w:val="28"/>
          <w:szCs w:val="28"/>
        </w:rPr>
      </w:pPr>
      <w:r w:rsidRPr="00FC0CF9">
        <w:rPr>
          <w:rFonts w:asciiTheme="minorHAnsi" w:hAnsiTheme="minorHAnsi"/>
          <w:sz w:val="28"/>
          <w:szCs w:val="28"/>
        </w:rPr>
        <w:t xml:space="preserve">The US suffers from a different sort of blind eye – disregard for the deficit. The Obama tax deal with Republicans means that almost alone among advanced economies, the US will remain in fiscally expansionary mode throughout this year. No credible medium-term strategy has yet been announced for bringing the deficit under control. Instead, the US intends to rely on growth to somehow magic away the debt. Mmmm. </w:t>
      </w:r>
    </w:p>
    <w:p w:rsidR="000E4B3A" w:rsidRPr="002E64B0" w:rsidRDefault="000E4B3A" w:rsidP="002E64B0">
      <w:pPr>
        <w:pStyle w:val="NormalWeb"/>
        <w:jc w:val="both"/>
        <w:rPr>
          <w:rFonts w:asciiTheme="minorHAnsi" w:hAnsiTheme="minorHAnsi"/>
          <w:sz w:val="28"/>
          <w:szCs w:val="28"/>
        </w:rPr>
      </w:pPr>
      <w:r w:rsidRPr="00FC0CF9">
        <w:rPr>
          <w:rFonts w:asciiTheme="minorHAnsi" w:hAnsiTheme="minorHAnsi"/>
          <w:sz w:val="28"/>
          <w:szCs w:val="28"/>
        </w:rPr>
        <w:t xml:space="preserve">The same delusion still afflicts the Labour opposition back here in the UK. Ed </w:t>
      </w:r>
      <w:r w:rsidRPr="002E64B0">
        <w:rPr>
          <w:rFonts w:asciiTheme="minorHAnsi" w:hAnsiTheme="minorHAnsi"/>
          <w:sz w:val="28"/>
          <w:szCs w:val="28"/>
        </w:rPr>
        <w:t xml:space="preserve">Miliband, the Labour leader, was at it again on Monday. The Government is playing with fire, he insisted, by attacking the deficit so aggressively, while the catastrophic deterioration in the public finances that occurred under Labour's watch was apparently nothing to do with excessive government spending, but is all down to the wicked bankers. Labour would deal with these economic vandals by making the bonus tax, introduced as a one-off in the dying days of the last Labour government, permanent. </w:t>
      </w:r>
    </w:p>
    <w:p w:rsidR="000E4B3A" w:rsidRPr="002E64B0" w:rsidRDefault="000E4B3A" w:rsidP="002E64B0">
      <w:pPr>
        <w:pStyle w:val="NormalWeb"/>
        <w:jc w:val="both"/>
        <w:rPr>
          <w:rFonts w:asciiTheme="minorHAnsi" w:hAnsiTheme="minorHAnsi"/>
          <w:sz w:val="28"/>
          <w:szCs w:val="28"/>
        </w:rPr>
      </w:pPr>
      <w:r w:rsidRPr="002E64B0">
        <w:rPr>
          <w:rFonts w:asciiTheme="minorHAnsi" w:hAnsiTheme="minorHAnsi"/>
          <w:sz w:val="28"/>
          <w:szCs w:val="28"/>
        </w:rPr>
        <w:t xml:space="preserve">Fortunately, Labour isn't in power. Such nonsense wouldn't much matter, except that its popularist message turns up the pressure on the Government to do the same. Nothing could be more counter-productive right now to the process of deficit reduction and economic renewal than to drive the financiers out of town. </w:t>
      </w:r>
    </w:p>
    <w:p w:rsidR="000E4B3A" w:rsidRPr="002E64B0" w:rsidRDefault="000E4B3A" w:rsidP="002E64B0">
      <w:pPr>
        <w:pStyle w:val="NormalWeb"/>
        <w:jc w:val="both"/>
        <w:rPr>
          <w:rFonts w:asciiTheme="minorHAnsi" w:hAnsiTheme="minorHAnsi"/>
          <w:sz w:val="28"/>
          <w:szCs w:val="28"/>
        </w:rPr>
      </w:pPr>
      <w:r w:rsidRPr="002E64B0">
        <w:rPr>
          <w:rFonts w:asciiTheme="minorHAnsi" w:hAnsiTheme="minorHAnsi"/>
          <w:sz w:val="28"/>
          <w:szCs w:val="28"/>
        </w:rPr>
        <w:lastRenderedPageBreak/>
        <w:t xml:space="preserve">Britain's economy undoubtedly became too reliant on finance, but to deal with this structural weakness by getting rid of the financiers altogether, with nothing on the horizon to replace them as the beating heart of the UK economy, would be madness. </w:t>
      </w:r>
    </w:p>
    <w:p w:rsidR="000E4B3A" w:rsidRPr="002E64B0" w:rsidRDefault="000E4B3A" w:rsidP="002E64B0">
      <w:pPr>
        <w:pStyle w:val="NormalWeb"/>
        <w:jc w:val="both"/>
        <w:rPr>
          <w:rFonts w:asciiTheme="minorHAnsi" w:hAnsiTheme="minorHAnsi"/>
          <w:sz w:val="28"/>
          <w:szCs w:val="28"/>
        </w:rPr>
      </w:pPr>
      <w:r w:rsidRPr="002E64B0">
        <w:rPr>
          <w:rFonts w:asciiTheme="minorHAnsi" w:hAnsiTheme="minorHAnsi"/>
          <w:sz w:val="28"/>
          <w:szCs w:val="28"/>
        </w:rPr>
        <w:t xml:space="preserve">People have always made egregious quantities of money from finance, and always will. "Disincentivising" bonus payments to bankers here in the UK is not going to make them go away. The money will instead merely move offshore, or into other forms of finance, such as hedge fund activity, where rates of pay make the bonus about to be paid to Stephen Hester, chief executive of Royal Bank of Scotland, look like some form of minimum wage. Britain would be no safer for their departure, but it would undoubtedly be poorer. </w:t>
      </w:r>
    </w:p>
    <w:p w:rsidR="000E4B3A" w:rsidRPr="002E64B0" w:rsidRDefault="000E4B3A" w:rsidP="002E64B0">
      <w:pPr>
        <w:pStyle w:val="NormalWeb"/>
        <w:jc w:val="both"/>
        <w:rPr>
          <w:rFonts w:asciiTheme="minorHAnsi" w:hAnsiTheme="minorHAnsi"/>
          <w:sz w:val="28"/>
          <w:szCs w:val="28"/>
        </w:rPr>
      </w:pPr>
      <w:r w:rsidRPr="002E64B0">
        <w:rPr>
          <w:rFonts w:asciiTheme="minorHAnsi" w:hAnsiTheme="minorHAnsi"/>
          <w:sz w:val="28"/>
          <w:szCs w:val="28"/>
        </w:rPr>
        <w:t xml:space="preserve">Global trade and capital imbalances provide perhaps the most dangerous territory of the lot for serious policy error, with the US threatening to plunge the world back into a repeat of the 1930s trade war if China and other surplus nations don't agree on the required currency realignment. </w:t>
      </w:r>
    </w:p>
    <w:p w:rsidR="000E4B3A" w:rsidRPr="002E64B0" w:rsidRDefault="000E4B3A" w:rsidP="002E64B0">
      <w:pPr>
        <w:pStyle w:val="NormalWeb"/>
        <w:jc w:val="both"/>
        <w:rPr>
          <w:rFonts w:asciiTheme="minorHAnsi" w:hAnsiTheme="minorHAnsi"/>
          <w:sz w:val="28"/>
          <w:szCs w:val="28"/>
        </w:rPr>
      </w:pPr>
      <w:r w:rsidRPr="002E64B0">
        <w:rPr>
          <w:rFonts w:asciiTheme="minorHAnsi" w:hAnsiTheme="minorHAnsi"/>
          <w:sz w:val="28"/>
          <w:szCs w:val="28"/>
        </w:rPr>
        <w:t xml:space="preserve">A trade surplus is no more than the mirror image of a capital, or savings surplus. Rather than spending all their earnings on the goods they produce, the Chinese and other surplus nations instead save the money and export the consequent excess of goods. These imbalances may be exaggerated by currency misalignment, but they are not caused by it. </w:t>
      </w:r>
    </w:p>
    <w:p w:rsidR="000E4B3A" w:rsidRPr="002E64B0" w:rsidRDefault="000E4B3A" w:rsidP="002E64B0">
      <w:pPr>
        <w:pStyle w:val="NormalWeb"/>
        <w:jc w:val="both"/>
        <w:rPr>
          <w:rFonts w:asciiTheme="minorHAnsi" w:hAnsiTheme="minorHAnsi"/>
          <w:sz w:val="28"/>
          <w:szCs w:val="28"/>
        </w:rPr>
      </w:pPr>
      <w:r w:rsidRPr="002E64B0">
        <w:rPr>
          <w:rFonts w:asciiTheme="minorHAnsi" w:hAnsiTheme="minorHAnsi"/>
          <w:sz w:val="28"/>
          <w:szCs w:val="28"/>
        </w:rPr>
        <w:t xml:space="preserve">Attempting to eradicate what is a perfectly natural economic phenomenon by effectively declaring war on your neighbour is not the way forward. The trick instead is to limit the sometimes destabilising consequences of these international trade and capital flows. Yet meaningful monetary and financial reform takes second place to the belligerent rhetoric of trade and currency war. </w:t>
      </w:r>
    </w:p>
    <w:p w:rsidR="00C0278F" w:rsidRDefault="000E4B3A" w:rsidP="002E64B0">
      <w:pPr>
        <w:pStyle w:val="NormalWeb"/>
        <w:jc w:val="both"/>
        <w:rPr>
          <w:rFonts w:asciiTheme="minorHAnsi" w:hAnsiTheme="minorHAnsi"/>
          <w:sz w:val="28"/>
          <w:szCs w:val="28"/>
        </w:rPr>
      </w:pPr>
      <w:r w:rsidRPr="002E64B0">
        <w:rPr>
          <w:rFonts w:asciiTheme="minorHAnsi" w:hAnsiTheme="minorHAnsi"/>
          <w:sz w:val="28"/>
          <w:szCs w:val="28"/>
        </w:rPr>
        <w:t xml:space="preserve">The world may be growing again, but for how much longer? </w:t>
      </w:r>
    </w:p>
    <w:p w:rsidR="00816285" w:rsidRPr="00816285" w:rsidRDefault="00816285" w:rsidP="00816285">
      <w:pPr>
        <w:pStyle w:val="Heading1"/>
        <w:jc w:val="both"/>
        <w:rPr>
          <w:rFonts w:asciiTheme="minorHAnsi" w:hAnsiTheme="minorHAnsi"/>
        </w:rPr>
      </w:pPr>
      <w:r w:rsidRPr="00816285">
        <w:rPr>
          <w:rFonts w:asciiTheme="minorHAnsi" w:hAnsiTheme="minorHAnsi"/>
        </w:rPr>
        <w:t>(8) UK vs the world: how the economy stacks up</w:t>
      </w:r>
    </w:p>
    <w:p w:rsidR="00816285" w:rsidRDefault="00816285" w:rsidP="00816285">
      <w:pPr>
        <w:pStyle w:val="Heading2"/>
      </w:pPr>
      <w:r>
        <w:t xml:space="preserve">The latest indicators from economic think tank the OECD show the world economy is set to speed up in the coming months. Here is how Britain's growth compares to the leading economies: </w:t>
      </w:r>
    </w:p>
    <w:p w:rsidR="002705DA" w:rsidRDefault="002705DA" w:rsidP="002705DA">
      <w:r>
        <w:rPr>
          <w:rStyle w:val="publisheddate"/>
        </w:rPr>
        <w:t>6:00AM GMT 11 Jan 2011</w:t>
      </w:r>
      <w:r>
        <w:t xml:space="preserve"> </w:t>
      </w:r>
    </w:p>
    <w:p w:rsidR="002705DA" w:rsidRPr="005741A4" w:rsidRDefault="002705DA" w:rsidP="005741A4">
      <w:pPr>
        <w:pStyle w:val="NormalWeb"/>
        <w:jc w:val="both"/>
        <w:rPr>
          <w:rFonts w:ascii="Calibri" w:hAnsi="Calibri"/>
          <w:sz w:val="28"/>
          <w:szCs w:val="28"/>
        </w:rPr>
      </w:pPr>
      <w:r w:rsidRPr="005741A4">
        <w:rPr>
          <w:rFonts w:ascii="Calibri" w:hAnsi="Calibri"/>
          <w:sz w:val="28"/>
          <w:szCs w:val="28"/>
        </w:rPr>
        <w:lastRenderedPageBreak/>
        <w:t xml:space="preserve">The OECD's leading indicators are meant to anticipate the turning points at which growth in an economy turns into slowdown, and vice versa. </w:t>
      </w:r>
    </w:p>
    <w:p w:rsidR="002705DA" w:rsidRPr="005741A4" w:rsidRDefault="002705DA" w:rsidP="005741A4">
      <w:pPr>
        <w:pStyle w:val="NormalWeb"/>
        <w:jc w:val="both"/>
        <w:rPr>
          <w:rFonts w:ascii="Calibri" w:hAnsi="Calibri"/>
          <w:sz w:val="28"/>
          <w:szCs w:val="28"/>
        </w:rPr>
      </w:pPr>
      <w:r w:rsidRPr="005741A4">
        <w:rPr>
          <w:rFonts w:ascii="Calibri" w:hAnsi="Calibri"/>
          <w:sz w:val="28"/>
          <w:szCs w:val="28"/>
        </w:rPr>
        <w:t xml:space="preserve">The think tank uses a base measurement of 100, above which indicates an economy in growth and below which means a slowdown. </w:t>
      </w:r>
    </w:p>
    <w:p w:rsidR="002705DA" w:rsidRPr="005741A4" w:rsidRDefault="002705DA" w:rsidP="005741A4">
      <w:pPr>
        <w:pStyle w:val="NormalWeb"/>
        <w:jc w:val="both"/>
        <w:rPr>
          <w:rFonts w:ascii="Calibri" w:hAnsi="Calibri"/>
          <w:sz w:val="28"/>
          <w:szCs w:val="28"/>
        </w:rPr>
      </w:pPr>
      <w:r w:rsidRPr="005741A4">
        <w:rPr>
          <w:rFonts w:ascii="Calibri" w:hAnsi="Calibri"/>
          <w:sz w:val="28"/>
          <w:szCs w:val="28"/>
        </w:rPr>
        <w:t xml:space="preserve">The latest indicators (below) show the UK economy is expected to grow at a stable pace, while China, the US and France all show signs of acceleration. Of the major economies, only Brazil is set for a slowdown. </w:t>
      </w:r>
    </w:p>
    <w:p w:rsidR="00BA02CA" w:rsidRDefault="00BA02CA" w:rsidP="00DD2C03">
      <w:pPr>
        <w:pStyle w:val="NormalWeb"/>
        <w:jc w:val="both"/>
        <w:rPr>
          <w:rFonts w:ascii="Calibri" w:hAnsi="Calibri"/>
          <w:sz w:val="28"/>
          <w:szCs w:val="28"/>
        </w:rPr>
      </w:pPr>
    </w:p>
    <w:p w:rsidR="00BA02CA" w:rsidRPr="00F2494E" w:rsidRDefault="00BA02CA" w:rsidP="00F2494E">
      <w:pPr>
        <w:pStyle w:val="NormalWeb"/>
        <w:rPr>
          <w:rFonts w:ascii="Calibri" w:hAnsi="Calibri"/>
          <w:b/>
          <w:sz w:val="48"/>
          <w:szCs w:val="48"/>
        </w:rPr>
      </w:pPr>
      <w:r w:rsidRPr="00F2494E">
        <w:rPr>
          <w:rFonts w:ascii="Calibri" w:hAnsi="Calibri"/>
          <w:b/>
          <w:sz w:val="48"/>
          <w:szCs w:val="48"/>
        </w:rPr>
        <w:t>THE DAILY TELEGRAPH</w:t>
      </w:r>
      <w:r w:rsidR="00524110" w:rsidRPr="00F2494E">
        <w:rPr>
          <w:rFonts w:ascii="Calibri" w:hAnsi="Calibri"/>
          <w:b/>
          <w:sz w:val="48"/>
          <w:szCs w:val="48"/>
        </w:rPr>
        <w:t xml:space="preserve"> (continued…)</w:t>
      </w:r>
    </w:p>
    <w:p w:rsidR="00BA02CA" w:rsidRDefault="00F2494E" w:rsidP="00BA02CA">
      <w:pPr>
        <w:pStyle w:val="Heading1"/>
      </w:pPr>
      <w:r>
        <w:t>(</w:t>
      </w:r>
      <w:r w:rsidR="004F5708">
        <w:t>9</w:t>
      </w:r>
      <w:r>
        <w:t xml:space="preserve">) </w:t>
      </w:r>
      <w:r w:rsidR="00BA02CA">
        <w:t xml:space="preserve">Retailers suffer worst December on record </w:t>
      </w:r>
    </w:p>
    <w:p w:rsidR="00BA02CA" w:rsidRDefault="00BA02CA" w:rsidP="00BA02CA">
      <w:pPr>
        <w:pStyle w:val="Heading2"/>
      </w:pPr>
      <w:r>
        <w:t xml:space="preserve">British retail sales suffered their worst December on record as retailers battled with Arctic weather conditions and shoppers shunned higher prices. </w:t>
      </w:r>
    </w:p>
    <w:p w:rsidR="00BA02CA" w:rsidRDefault="00BA02CA" w:rsidP="00BA02CA"/>
    <w:p w:rsidR="00BA02CA" w:rsidRDefault="00BA02CA" w:rsidP="00BA02CA">
      <w:r>
        <w:rPr>
          <w:rStyle w:val="Caption11"/>
        </w:rPr>
        <w:t>The biggest drop within overall retail sales volumes came from food, which declined 0.9pc month-on-month, the ONS said.</w:t>
      </w:r>
      <w:r>
        <w:t> </w:t>
      </w:r>
      <w:r>
        <w:rPr>
          <w:rStyle w:val="credit"/>
        </w:rPr>
        <w:t>Photo: Paul Marriott</w:t>
      </w:r>
    </w:p>
    <w:p w:rsidR="00BA02CA" w:rsidRDefault="00BA02CA" w:rsidP="00BA02CA">
      <w:r>
        <w:rPr>
          <w:rStyle w:val="publisheddate"/>
        </w:rPr>
        <w:t>10:51AM GMT 21 Jan 2011</w:t>
      </w:r>
      <w:r>
        <w:t xml:space="preserve"> </w:t>
      </w:r>
    </w:p>
    <w:p w:rsidR="00BA02CA" w:rsidRPr="00F2494E" w:rsidRDefault="00BA02CA" w:rsidP="00F2494E">
      <w:pPr>
        <w:pStyle w:val="NormalWeb"/>
        <w:jc w:val="both"/>
        <w:rPr>
          <w:rFonts w:ascii="Calibri" w:hAnsi="Calibri"/>
          <w:sz w:val="28"/>
          <w:szCs w:val="28"/>
        </w:rPr>
      </w:pPr>
      <w:r w:rsidRPr="00F2494E">
        <w:rPr>
          <w:rFonts w:ascii="Calibri" w:hAnsi="Calibri"/>
          <w:sz w:val="28"/>
          <w:szCs w:val="28"/>
        </w:rPr>
        <w:t xml:space="preserve">Retail sales volumes declined 0.8pc month-on-month - the lowest reading since records began in 1988, the </w:t>
      </w:r>
      <w:hyperlink r:id="rId763" w:history="1">
        <w:r w:rsidRPr="00F2494E">
          <w:rPr>
            <w:rStyle w:val="Hyperlink"/>
            <w:rFonts w:ascii="Calibri" w:hAnsi="Calibri"/>
            <w:b/>
            <w:bCs/>
            <w:sz w:val="28"/>
            <w:szCs w:val="28"/>
          </w:rPr>
          <w:t>Office for National Statistics</w:t>
        </w:r>
      </w:hyperlink>
      <w:r w:rsidRPr="00F2494E">
        <w:rPr>
          <w:rFonts w:ascii="Calibri" w:hAnsi="Calibri"/>
          <w:sz w:val="28"/>
          <w:szCs w:val="28"/>
        </w:rPr>
        <w:t xml:space="preserve"> (ONS) said. </w:t>
      </w:r>
    </w:p>
    <w:p w:rsidR="00BA02CA" w:rsidRPr="00F2494E" w:rsidRDefault="00BA02CA" w:rsidP="00F2494E">
      <w:pPr>
        <w:pStyle w:val="NormalWeb"/>
        <w:jc w:val="both"/>
        <w:rPr>
          <w:rFonts w:ascii="Calibri" w:hAnsi="Calibri"/>
          <w:sz w:val="28"/>
          <w:szCs w:val="28"/>
        </w:rPr>
      </w:pPr>
      <w:r w:rsidRPr="00F2494E">
        <w:rPr>
          <w:rFonts w:ascii="Calibri" w:hAnsi="Calibri"/>
          <w:sz w:val="28"/>
          <w:szCs w:val="28"/>
        </w:rPr>
        <w:t xml:space="preserve">Food stores saw a 3.4pc drop in year-on-year sales volumes - another record plunge - as prices soared 5pc. Today's official figures offer a definitive view on the impact the adverse weather and economic climate had on Christmas sales, as varied trading reports from retailers such as </w:t>
      </w:r>
      <w:hyperlink r:id="rId764" w:history="1">
        <w:r w:rsidRPr="00F2494E">
          <w:rPr>
            <w:rStyle w:val="Hyperlink"/>
            <w:rFonts w:ascii="Calibri" w:hAnsi="Calibri"/>
            <w:b/>
            <w:bCs/>
            <w:sz w:val="28"/>
            <w:szCs w:val="28"/>
          </w:rPr>
          <w:t>Marks &amp; Spencer</w:t>
        </w:r>
      </w:hyperlink>
      <w:r w:rsidRPr="00F2494E">
        <w:rPr>
          <w:rFonts w:ascii="Calibri" w:hAnsi="Calibri"/>
          <w:sz w:val="28"/>
          <w:szCs w:val="28"/>
        </w:rPr>
        <w:t xml:space="preserve">, Next and HMV have muddied the overall picture in the sector. </w:t>
      </w:r>
    </w:p>
    <w:p w:rsidR="00BA02CA" w:rsidRPr="00F2494E" w:rsidRDefault="00BA02CA" w:rsidP="00F2494E">
      <w:pPr>
        <w:pStyle w:val="NormalWeb"/>
        <w:jc w:val="both"/>
        <w:rPr>
          <w:rFonts w:ascii="Calibri" w:hAnsi="Calibri"/>
          <w:sz w:val="28"/>
          <w:szCs w:val="28"/>
        </w:rPr>
      </w:pPr>
      <w:r w:rsidRPr="00F2494E">
        <w:rPr>
          <w:rFonts w:ascii="Calibri" w:hAnsi="Calibri"/>
          <w:sz w:val="28"/>
          <w:szCs w:val="28"/>
        </w:rPr>
        <w:t>High Street giant M&amp;S and British department store favourite</w:t>
      </w:r>
      <w:hyperlink r:id="rId765" w:history="1">
        <w:r w:rsidRPr="00F2494E">
          <w:rPr>
            <w:rStyle w:val="Hyperlink"/>
            <w:rFonts w:ascii="Calibri" w:hAnsi="Calibri"/>
            <w:sz w:val="28"/>
            <w:szCs w:val="28"/>
          </w:rPr>
          <w:t xml:space="preserve"> </w:t>
        </w:r>
        <w:r w:rsidRPr="00F2494E">
          <w:rPr>
            <w:rStyle w:val="Strong"/>
            <w:rFonts w:ascii="Calibri" w:hAnsi="Calibri"/>
            <w:color w:val="0000FF"/>
            <w:sz w:val="28"/>
            <w:szCs w:val="28"/>
            <w:u w:val="single"/>
          </w:rPr>
          <w:t>John Lewis</w:t>
        </w:r>
      </w:hyperlink>
      <w:r w:rsidRPr="00F2494E">
        <w:rPr>
          <w:rFonts w:ascii="Calibri" w:hAnsi="Calibri"/>
          <w:sz w:val="28"/>
          <w:szCs w:val="28"/>
        </w:rPr>
        <w:t xml:space="preserve"> reported strong sales growth earlier this month, while fashion chain Next and entertainment group HMV blamed the severe weather for a slump in sales. </w:t>
      </w:r>
    </w:p>
    <w:p w:rsidR="00BA02CA" w:rsidRPr="00F2494E" w:rsidRDefault="00BA02CA" w:rsidP="00F2494E">
      <w:pPr>
        <w:pStyle w:val="NormalWeb"/>
        <w:jc w:val="both"/>
        <w:rPr>
          <w:rFonts w:ascii="Calibri" w:hAnsi="Calibri"/>
          <w:sz w:val="28"/>
          <w:szCs w:val="28"/>
        </w:rPr>
      </w:pPr>
      <w:r w:rsidRPr="00F2494E">
        <w:rPr>
          <w:rFonts w:ascii="Calibri" w:hAnsi="Calibri"/>
          <w:sz w:val="28"/>
          <w:szCs w:val="28"/>
        </w:rPr>
        <w:lastRenderedPageBreak/>
        <w:t xml:space="preserve">In the supermarket industry, Sainsbury's led the way, with 3.6pc like-for-like sales growth in the 14 weeks to January 8, while </w:t>
      </w:r>
      <w:hyperlink r:id="rId766" w:history="1">
        <w:r w:rsidRPr="00F2494E">
          <w:rPr>
            <w:rStyle w:val="Hyperlink"/>
            <w:rFonts w:ascii="Calibri" w:hAnsi="Calibri"/>
            <w:b/>
            <w:bCs/>
            <w:sz w:val="28"/>
            <w:szCs w:val="28"/>
          </w:rPr>
          <w:t>UK number one Tesco disappointed</w:t>
        </w:r>
      </w:hyperlink>
      <w:r w:rsidRPr="00F2494E">
        <w:rPr>
          <w:rFonts w:ascii="Calibri" w:hAnsi="Calibri"/>
          <w:sz w:val="28"/>
          <w:szCs w:val="28"/>
        </w:rPr>
        <w:t xml:space="preserve"> with 0.6pc same-store sales growth. But the biggest drop within overall retail sales volumes came from food, which declined 0.9pc month-on-month, the ONS said. </w:t>
      </w:r>
    </w:p>
    <w:p w:rsidR="00BA02CA" w:rsidRPr="00F2494E" w:rsidRDefault="00BA02CA" w:rsidP="00F2494E">
      <w:pPr>
        <w:pStyle w:val="NormalWeb"/>
        <w:jc w:val="both"/>
        <w:rPr>
          <w:rFonts w:ascii="Calibri" w:hAnsi="Calibri"/>
          <w:sz w:val="28"/>
          <w:szCs w:val="28"/>
        </w:rPr>
      </w:pPr>
      <w:r w:rsidRPr="00F2494E">
        <w:rPr>
          <w:rFonts w:ascii="Calibri" w:hAnsi="Calibri"/>
          <w:sz w:val="28"/>
          <w:szCs w:val="28"/>
        </w:rPr>
        <w:t>Soaring food prices, reflected within the rising rate of Consumer Price Index inflation which stands at 3.7pc, were "not helping" food retailers, the ONS said.</w:t>
      </w:r>
      <w:r w:rsidR="00F2494E">
        <w:rPr>
          <w:rFonts w:ascii="Calibri" w:hAnsi="Calibri"/>
          <w:sz w:val="28"/>
          <w:szCs w:val="28"/>
        </w:rPr>
        <w:t xml:space="preserve"> </w:t>
      </w:r>
      <w:r w:rsidRPr="00F2494E">
        <w:rPr>
          <w:rFonts w:ascii="Calibri" w:hAnsi="Calibri"/>
          <w:sz w:val="28"/>
          <w:szCs w:val="28"/>
        </w:rPr>
        <w:t xml:space="preserve">But companies noted a change in shoppers' behaviour during the severe weather spell - consumers were turning to local stores to buy small volumes, rather than heading to out-of-town behemoths for weekly or monthly shops. </w:t>
      </w:r>
    </w:p>
    <w:p w:rsidR="00BA02CA" w:rsidRPr="00F2494E" w:rsidRDefault="00BA02CA" w:rsidP="00F2494E">
      <w:pPr>
        <w:pStyle w:val="NormalWeb"/>
        <w:jc w:val="both"/>
        <w:rPr>
          <w:rFonts w:ascii="Calibri" w:hAnsi="Calibri"/>
          <w:sz w:val="28"/>
          <w:szCs w:val="28"/>
        </w:rPr>
      </w:pPr>
      <w:r w:rsidRPr="00F2494E">
        <w:rPr>
          <w:rFonts w:ascii="Calibri" w:hAnsi="Calibri"/>
          <w:sz w:val="28"/>
          <w:szCs w:val="28"/>
        </w:rPr>
        <w:t xml:space="preserve">The ONS said internet sales continued to strengthen - now constituting a record 10.6pc of all retail sales - as £770m was spent online in December. But even internet food sales were hit by the weather, the ONS added, as retailers noted a tailing-off of sales after December 13, when reports of delayed and failed deliveries started to surface. </w:t>
      </w:r>
    </w:p>
    <w:p w:rsidR="00BA02CA" w:rsidRPr="00F2494E" w:rsidRDefault="00BA02CA" w:rsidP="00F2494E">
      <w:pPr>
        <w:pStyle w:val="NormalWeb"/>
        <w:jc w:val="both"/>
        <w:rPr>
          <w:rFonts w:ascii="Calibri" w:hAnsi="Calibri"/>
          <w:sz w:val="28"/>
          <w:szCs w:val="28"/>
        </w:rPr>
      </w:pPr>
      <w:r w:rsidRPr="00F2494E">
        <w:rPr>
          <w:rFonts w:ascii="Calibri" w:hAnsi="Calibri"/>
          <w:sz w:val="28"/>
          <w:szCs w:val="28"/>
        </w:rPr>
        <w:t xml:space="preserve">Household goods stores also performed badly, matching the 0.9pc month-on-month decline seen in food. The ONS said there was no evidence to suggest consumers were snapping up big-ticket items, such as televisions or fridges, ahead of January's VAT hike, as electrical appliances declined in December. </w:t>
      </w:r>
    </w:p>
    <w:p w:rsidR="00BA02CA" w:rsidRPr="00F2494E" w:rsidRDefault="00BA02CA" w:rsidP="00F2494E">
      <w:pPr>
        <w:pStyle w:val="NormalWeb"/>
        <w:jc w:val="both"/>
        <w:rPr>
          <w:rFonts w:ascii="Calibri" w:hAnsi="Calibri"/>
          <w:sz w:val="28"/>
          <w:szCs w:val="28"/>
        </w:rPr>
      </w:pPr>
      <w:r w:rsidRPr="00F2494E">
        <w:rPr>
          <w:rFonts w:ascii="Calibri" w:hAnsi="Calibri"/>
          <w:sz w:val="28"/>
          <w:szCs w:val="28"/>
        </w:rPr>
        <w:t xml:space="preserve">Department stores did weather the storm, and were up 0.3pc month on month, with the new Xbox Kinect selling well across the sector. The ONS noted a rise in sales volumes at sport equipment stores, which were helped by the weather as outdoor wear sold particularly well. The volume of retail sales was also flat year-on-year, once again a record low, the ONS said. The value of retail sales rose 2pc year-on-year, but declined 0.6pc month-on-month. </w:t>
      </w:r>
    </w:p>
    <w:p w:rsidR="00BA02CA" w:rsidRDefault="00BA02CA" w:rsidP="00DD2C03">
      <w:pPr>
        <w:pStyle w:val="NormalWeb"/>
        <w:jc w:val="both"/>
        <w:rPr>
          <w:rFonts w:ascii="Calibri" w:hAnsi="Calibri"/>
          <w:sz w:val="28"/>
          <w:szCs w:val="28"/>
        </w:rPr>
      </w:pPr>
      <w:r w:rsidRPr="00F2494E">
        <w:rPr>
          <w:rFonts w:ascii="Calibri" w:hAnsi="Calibri"/>
          <w:sz w:val="28"/>
          <w:szCs w:val="28"/>
        </w:rPr>
        <w:t>Howard Archer, chief economist at IHS Global Insight, said the update increased the chances that GDP figures on Tuesday would undershoot his initial estimate of 0.4pc growth in the fourth quarter of 2010. The UK expanded by 0.7pc in the previous quarter. "December's weakness meant that retail sales volumes rose by just 0.2pc quarter-on-quarter in the fourth quarter, which was down substantially from growth of 0.9% in the third quarter and suggests that overall consumer spending growth was muted in the fourth quarter," he said</w:t>
      </w:r>
      <w:r w:rsidR="00BB6D10">
        <w:rPr>
          <w:rFonts w:ascii="Calibri" w:hAnsi="Calibri"/>
          <w:sz w:val="28"/>
          <w:szCs w:val="28"/>
        </w:rPr>
        <w:t>.</w:t>
      </w:r>
    </w:p>
    <w:p w:rsidR="008F4B71" w:rsidRPr="00894A67" w:rsidRDefault="00BB6D10" w:rsidP="00894A67">
      <w:pPr>
        <w:pStyle w:val="Heading1"/>
        <w:jc w:val="both"/>
        <w:rPr>
          <w:rFonts w:ascii="Calibri" w:hAnsi="Calibri"/>
        </w:rPr>
      </w:pPr>
      <w:r w:rsidRPr="00894A67">
        <w:rPr>
          <w:rFonts w:ascii="Calibri" w:hAnsi="Calibri"/>
        </w:rPr>
        <w:lastRenderedPageBreak/>
        <w:t>(</w:t>
      </w:r>
      <w:r w:rsidR="00525B76">
        <w:rPr>
          <w:rFonts w:ascii="Calibri" w:hAnsi="Calibri"/>
        </w:rPr>
        <w:t>10</w:t>
      </w:r>
      <w:r w:rsidRPr="00894A67">
        <w:rPr>
          <w:rFonts w:ascii="Calibri" w:hAnsi="Calibri"/>
        </w:rPr>
        <w:t>)</w:t>
      </w:r>
      <w:r w:rsidR="008F4B71" w:rsidRPr="00894A67">
        <w:rPr>
          <w:rFonts w:ascii="Calibri" w:hAnsi="Calibri"/>
        </w:rPr>
        <w:t xml:space="preserve"> British Airways last day on the stock exchange</w:t>
      </w:r>
    </w:p>
    <w:p w:rsidR="008F4B71" w:rsidRDefault="008F4B71" w:rsidP="008F4B71">
      <w:pPr>
        <w:pStyle w:val="Heading2"/>
      </w:pPr>
      <w:r>
        <w:t xml:space="preserve">Almost a quarter century of stock market history draws to a close tonight, when the British Airways name is removed from Stock Exchange screens. </w:t>
      </w:r>
    </w:p>
    <w:p w:rsidR="008F4B71" w:rsidRDefault="008F4B71" w:rsidP="008F4B71">
      <w:r>
        <w:rPr>
          <w:rStyle w:val="bylinebody"/>
        </w:rPr>
        <w:t xml:space="preserve">By </w:t>
      </w:r>
      <w:hyperlink r:id="rId767" w:tooltip="Alistair Osborne" w:history="1">
        <w:r>
          <w:rPr>
            <w:rStyle w:val="Hyperlink"/>
          </w:rPr>
          <w:t>Alistair Osborne</w:t>
        </w:r>
      </w:hyperlink>
      <w:r>
        <w:t xml:space="preserve"> </w:t>
      </w:r>
      <w:r>
        <w:rPr>
          <w:rStyle w:val="publisheddate"/>
        </w:rPr>
        <w:t>6:00AM GMT 21 Jan 2011</w:t>
      </w:r>
      <w:r>
        <w:t xml:space="preserve"> </w:t>
      </w:r>
    </w:p>
    <w:p w:rsidR="008F4B71" w:rsidRPr="00894A67" w:rsidRDefault="008F4B71" w:rsidP="00894A67">
      <w:pPr>
        <w:pStyle w:val="NormalWeb"/>
        <w:jc w:val="both"/>
        <w:rPr>
          <w:rFonts w:ascii="Calibri" w:hAnsi="Calibri"/>
          <w:sz w:val="28"/>
          <w:szCs w:val="28"/>
        </w:rPr>
      </w:pPr>
      <w:r w:rsidRPr="00894A67">
        <w:rPr>
          <w:rFonts w:ascii="Calibri" w:hAnsi="Calibri"/>
          <w:sz w:val="28"/>
          <w:szCs w:val="28"/>
        </w:rPr>
        <w:t xml:space="preserve">From Monday, the shares will trade as International Airlines Group, the new name for the company that now also incorporates Spain’s Iberia after the £5.3bn all-share merger between the two carriers. </w:t>
      </w:r>
    </w:p>
    <w:p w:rsidR="008F4B71" w:rsidRPr="00894A67" w:rsidRDefault="008F4B71" w:rsidP="00894A67">
      <w:pPr>
        <w:pStyle w:val="epiccompany"/>
        <w:jc w:val="both"/>
        <w:rPr>
          <w:rFonts w:ascii="Calibri" w:hAnsi="Calibri"/>
          <w:sz w:val="28"/>
          <w:szCs w:val="28"/>
        </w:rPr>
      </w:pPr>
      <w:r w:rsidRPr="00894A67">
        <w:rPr>
          <w:rStyle w:val="Strong"/>
          <w:rFonts w:ascii="Calibri" w:hAnsi="Calibri"/>
          <w:sz w:val="28"/>
          <w:szCs w:val="28"/>
        </w:rPr>
        <w:t>British Airways</w:t>
      </w:r>
    </w:p>
    <w:p w:rsidR="00F340C5" w:rsidRPr="00894A67" w:rsidRDefault="008F4B71" w:rsidP="00894A67">
      <w:pPr>
        <w:pStyle w:val="NormalWeb"/>
        <w:jc w:val="both"/>
        <w:rPr>
          <w:rFonts w:ascii="Calibri" w:hAnsi="Calibri"/>
          <w:sz w:val="28"/>
          <w:szCs w:val="28"/>
        </w:rPr>
      </w:pPr>
      <w:r w:rsidRPr="00894A67">
        <w:rPr>
          <w:rFonts w:ascii="Calibri" w:hAnsi="Calibri"/>
          <w:sz w:val="28"/>
          <w:szCs w:val="28"/>
        </w:rPr>
        <w:t xml:space="preserve">BA was listed on February 11, 1987 at 125p a share and has given shareholders a turbulent ride ever since - underperforming the stock market by a sizeable margin. While BA shares closed at 282.5p - a mere 126pc gain - the market has powered 213pc higher since that date in 1987. BA reached its highest price of 760p in 1997. Its lowest - on March 12 2003 - followed the recession and prolonged downturn in aviation triggered by the 9/11 terrorist attacks. </w:t>
      </w:r>
      <w:r w:rsidR="00BB6D10" w:rsidRPr="00894A67">
        <w:rPr>
          <w:rFonts w:ascii="Calibri" w:hAnsi="Calibri"/>
          <w:sz w:val="28"/>
          <w:szCs w:val="28"/>
        </w:rPr>
        <w:t xml:space="preserve"> </w:t>
      </w:r>
      <w:r w:rsidR="00F340C5" w:rsidRPr="00894A67">
        <w:rPr>
          <w:rFonts w:ascii="Calibri" w:hAnsi="Calibri"/>
          <w:sz w:val="28"/>
          <w:szCs w:val="28"/>
        </w:rPr>
        <w:t xml:space="preserve">reached its highest price of 760p in 1997. Its lowest - on March 12 2003 - followed the recession and prolonged downturn in aviation triggered by the 9/11 terrorist attacks. </w:t>
      </w:r>
    </w:p>
    <w:p w:rsidR="00F340C5" w:rsidRPr="00894A67" w:rsidRDefault="00F340C5" w:rsidP="00894A67">
      <w:pPr>
        <w:pStyle w:val="NormalWeb"/>
        <w:jc w:val="both"/>
        <w:rPr>
          <w:rFonts w:ascii="Calibri" w:hAnsi="Calibri"/>
          <w:sz w:val="28"/>
          <w:szCs w:val="28"/>
        </w:rPr>
      </w:pPr>
      <w:r w:rsidRPr="00894A67">
        <w:rPr>
          <w:rFonts w:ascii="Calibri" w:hAnsi="Calibri"/>
          <w:sz w:val="28"/>
          <w:szCs w:val="28"/>
        </w:rPr>
        <w:t xml:space="preserve">In between, BA has pursued abortive mergers with the likes of KLM and Qantas, brought Heathrow to a summer standstill through industrial disputes with employees and catering supplier Gate Gourmet, and launched low-fare carrier Go - subsequently sold to easyJet. True to form, BA is bowing out amid controversy, with the result today of the cabin crew union’s latest strike ballot - the outcome of which could potentially lead to fresh industrial action over the coming months, including Easter. Last year, 22 strike days cost the airline £150m. Floated under the executive chairmanship of Lord King, the quoted company has had four chief executives - Lord Marshall, Bob Ayling, Sir Rod Eddington and today’s incumbent Willie Walsh. </w:t>
      </w:r>
    </w:p>
    <w:p w:rsidR="00F340C5" w:rsidRDefault="00F340C5" w:rsidP="00894A67">
      <w:pPr>
        <w:pStyle w:val="NormalWeb"/>
        <w:jc w:val="both"/>
        <w:rPr>
          <w:rFonts w:ascii="Calibri" w:hAnsi="Calibri"/>
          <w:sz w:val="28"/>
          <w:szCs w:val="28"/>
        </w:rPr>
      </w:pPr>
      <w:r w:rsidRPr="00894A67">
        <w:rPr>
          <w:rFonts w:ascii="Calibri" w:hAnsi="Calibri"/>
          <w:sz w:val="28"/>
          <w:szCs w:val="28"/>
        </w:rPr>
        <w:t xml:space="preserve">The Madrid-registered IAG, which will be headquartered in London and run by Mr Walsh, will have a combined fleet of 419 aircraft, carrying 54.8m passengers a year. Based on current revenues, annual sales are expected to be around £11.7bn. The holding company will sit above the two operating businesses, which will retain their brands, national identities and flying rights. The IAG name is deliberately bland because Mr Walsh’s goal is to expand it by </w:t>
      </w:r>
      <w:r w:rsidRPr="00894A67">
        <w:rPr>
          <w:rFonts w:ascii="Calibri" w:hAnsi="Calibri"/>
          <w:sz w:val="28"/>
          <w:szCs w:val="28"/>
        </w:rPr>
        <w:lastRenderedPageBreak/>
        <w:t>acquiring other airlines. He has always maintained that the IAG structure is “scaleable” - though he surprised observers in September when he said he had drawn up a list of 12 un-named targets. “The ambition is very clear that IAG will look to consolidate further,” he said. A long-term goal would be to cement the transatlantic tie-up with American Airlines through a full-scale merger - should US ownership rules ever permit that.</w:t>
      </w:r>
    </w:p>
    <w:p w:rsidR="00A52B48" w:rsidRPr="00A52B48" w:rsidRDefault="00A52B48" w:rsidP="00A52B48">
      <w:pPr>
        <w:pStyle w:val="Heading1"/>
        <w:rPr>
          <w:rFonts w:ascii="Calibri" w:hAnsi="Calibri"/>
        </w:rPr>
      </w:pPr>
      <w:r w:rsidRPr="00A52B48">
        <w:rPr>
          <w:rFonts w:ascii="Calibri" w:hAnsi="Calibri"/>
        </w:rPr>
        <w:t>(</w:t>
      </w:r>
      <w:r w:rsidR="00525B76">
        <w:rPr>
          <w:rFonts w:ascii="Calibri" w:hAnsi="Calibri"/>
        </w:rPr>
        <w:t>11</w:t>
      </w:r>
      <w:r w:rsidRPr="00A52B48">
        <w:rPr>
          <w:rFonts w:ascii="Calibri" w:hAnsi="Calibri"/>
        </w:rPr>
        <w:t>) Google co-founder Larry Page to replace chief executive Eric Schmidt</w:t>
      </w:r>
    </w:p>
    <w:p w:rsidR="00A52B48" w:rsidRDefault="00A52B48" w:rsidP="00A52B48">
      <w:pPr>
        <w:pStyle w:val="Heading2"/>
      </w:pPr>
      <w:r>
        <w:t xml:space="preserve">Google co-founder Larry Page is to regain full-control of the internet phenomenon he created as a student in 1996, after Eric Schmidt announced he is to step down as chief executive more than a decade after he was brought in to provide “adult supervision”. </w:t>
      </w:r>
    </w:p>
    <w:p w:rsidR="00A52B48" w:rsidRDefault="00A52B48" w:rsidP="00A52B48"/>
    <w:p w:rsidR="00A52B48" w:rsidRDefault="00A52B48" w:rsidP="00A52B48">
      <w:r>
        <w:rPr>
          <w:rStyle w:val="bylinebody"/>
        </w:rPr>
        <w:t xml:space="preserve">By </w:t>
      </w:r>
      <w:hyperlink r:id="rId768" w:tooltip="Rupert Neate" w:history="1">
        <w:r>
          <w:rPr>
            <w:rStyle w:val="Hyperlink"/>
          </w:rPr>
          <w:t>Rupert Neate</w:t>
        </w:r>
      </w:hyperlink>
      <w:r>
        <w:t xml:space="preserve"> </w:t>
      </w:r>
      <w:r>
        <w:rPr>
          <w:rStyle w:val="publisheddate"/>
        </w:rPr>
        <w:t>7:14AM GMT 21 Jan 2011</w:t>
      </w:r>
      <w:r>
        <w:t xml:space="preserve"> </w:t>
      </w:r>
    </w:p>
    <w:p w:rsidR="00A52B48" w:rsidRPr="006676C6" w:rsidRDefault="00A52B48" w:rsidP="006676C6">
      <w:pPr>
        <w:pStyle w:val="NormalWeb"/>
        <w:jc w:val="both"/>
        <w:rPr>
          <w:rFonts w:ascii="Calibri" w:hAnsi="Calibri"/>
          <w:sz w:val="28"/>
          <w:szCs w:val="28"/>
        </w:rPr>
      </w:pPr>
      <w:r w:rsidRPr="006676C6">
        <w:rPr>
          <w:rFonts w:ascii="Calibri" w:hAnsi="Calibri"/>
          <w:sz w:val="28"/>
          <w:szCs w:val="28"/>
        </w:rPr>
        <w:t xml:space="preserve">The shock management shake-up, which will see Mr Page become chief executive on April 4, came as the company reported a better-than-expected 29pc increase in full-year pre-tax profits to $10.8bn (£6.8bn). Mr Schmidt, who was brought in to guide Google’s student founders, Mr Page and Sergey Brin, in 2001, said on his personal Twitter account: “Day-to-day adult supervision no longer needed!” </w:t>
      </w:r>
    </w:p>
    <w:p w:rsidR="00A52B48" w:rsidRPr="006676C6" w:rsidRDefault="00A52B48" w:rsidP="006676C6">
      <w:pPr>
        <w:pStyle w:val="NormalWeb"/>
        <w:jc w:val="both"/>
        <w:rPr>
          <w:rFonts w:ascii="Calibri" w:hAnsi="Calibri"/>
          <w:sz w:val="28"/>
          <w:szCs w:val="28"/>
        </w:rPr>
      </w:pPr>
      <w:r w:rsidRPr="006676C6">
        <w:rPr>
          <w:rFonts w:ascii="Calibri" w:hAnsi="Calibri"/>
          <w:sz w:val="28"/>
          <w:szCs w:val="28"/>
        </w:rPr>
        <w:t xml:space="preserve">On a conference with analysts late last night he added: “I believe Larry is ready. His ideas are very interesting and clever and it’s time for him to have a shot at running this. “I am enormously proud of my last decade as CEO and I am certain that the next 10 years under Larry will be even better! Larry, in my clear opinion, is ready to lead.” </w:t>
      </w:r>
    </w:p>
    <w:p w:rsidR="00A52B48" w:rsidRPr="006676C6" w:rsidRDefault="00A52B48" w:rsidP="006676C6">
      <w:pPr>
        <w:pStyle w:val="NormalWeb"/>
        <w:jc w:val="both"/>
        <w:rPr>
          <w:rFonts w:ascii="Calibri" w:hAnsi="Calibri"/>
          <w:sz w:val="28"/>
          <w:szCs w:val="28"/>
        </w:rPr>
      </w:pPr>
      <w:r w:rsidRPr="006676C6">
        <w:rPr>
          <w:rFonts w:ascii="Calibri" w:hAnsi="Calibri"/>
          <w:sz w:val="28"/>
          <w:szCs w:val="28"/>
        </w:rPr>
        <w:t xml:space="preserve">Mr Schmidt, who will become executive chairman of the search giant, said the new structure will “produce even better results for the corporation”. He explained that the previous structure, in which the triumvirate took collective decisions, had slowed down decision making. He said the changes would help clarify the individual roles so “there’s clear responsibility and accountability at the top of the company”. </w:t>
      </w:r>
    </w:p>
    <w:p w:rsidR="00A52B48" w:rsidRPr="006676C6" w:rsidRDefault="00A52B48" w:rsidP="006676C6">
      <w:pPr>
        <w:pStyle w:val="NormalWeb"/>
        <w:jc w:val="both"/>
        <w:rPr>
          <w:rFonts w:ascii="Calibri" w:hAnsi="Calibri"/>
          <w:sz w:val="28"/>
          <w:szCs w:val="28"/>
        </w:rPr>
      </w:pPr>
      <w:r w:rsidRPr="006676C6">
        <w:rPr>
          <w:rFonts w:ascii="Calibri" w:hAnsi="Calibri"/>
          <w:sz w:val="28"/>
          <w:szCs w:val="28"/>
        </w:rPr>
        <w:t xml:space="preserve">However, Mr Schmidt reassured investors that he does not expect any “material change” in the way the company is run because “we tend to agree </w:t>
      </w:r>
      <w:r w:rsidRPr="006676C6">
        <w:rPr>
          <w:rFonts w:ascii="Calibri" w:hAnsi="Calibri"/>
          <w:sz w:val="28"/>
          <w:szCs w:val="28"/>
        </w:rPr>
        <w:lastRenderedPageBreak/>
        <w:t xml:space="preserve">on pretty much everything”. Mr Page, who owns $26m worth of Google shares, thanked Mr Schmidt for his stewardship of the company. “There is no other CEO in the world that could have kept such headstrong founders so deeply involved and still run the business so brilliantly,” he said. “Eric is a tremendous leader and I have learned innumerable lessons from him.” </w:t>
      </w:r>
    </w:p>
    <w:p w:rsidR="00A52B48" w:rsidRPr="006676C6" w:rsidRDefault="00A52B48" w:rsidP="006676C6">
      <w:pPr>
        <w:pStyle w:val="NormalWeb"/>
        <w:jc w:val="both"/>
        <w:rPr>
          <w:rFonts w:ascii="Calibri" w:hAnsi="Calibri"/>
          <w:sz w:val="28"/>
          <w:szCs w:val="28"/>
        </w:rPr>
      </w:pPr>
      <w:r w:rsidRPr="006676C6">
        <w:rPr>
          <w:rFonts w:ascii="Calibri" w:hAnsi="Calibri"/>
          <w:sz w:val="28"/>
          <w:szCs w:val="28"/>
        </w:rPr>
        <w:t xml:space="preserve">Mr Page said Google is just at the “tip of the iceberg” of how the internet will change consumers lives in the future. “If you think about the next five years of what your online life will be like, we are only just [getting] started and I am very excited,” he added. Mr Schmidt said his new role would concentrate on “deals, partnerships, customers and broader business relationships”. </w:t>
      </w:r>
    </w:p>
    <w:p w:rsidR="00A52B48" w:rsidRPr="006676C6" w:rsidRDefault="00A52B48" w:rsidP="006676C6">
      <w:pPr>
        <w:pStyle w:val="NormalWeb"/>
        <w:jc w:val="both"/>
        <w:rPr>
          <w:rFonts w:ascii="Calibri" w:hAnsi="Calibri"/>
          <w:sz w:val="28"/>
          <w:szCs w:val="28"/>
        </w:rPr>
      </w:pPr>
      <w:r w:rsidRPr="006676C6">
        <w:rPr>
          <w:rFonts w:ascii="Calibri" w:hAnsi="Calibri"/>
          <w:sz w:val="28"/>
          <w:szCs w:val="28"/>
        </w:rPr>
        <w:t>Mr Brin will devote his time to “strategic projects”, particularly developing new products. The management changes came as Google announced a 22pc increase in pre-tax profits in the three months to the end of December to $3.1bn on revenue up 26pc to $8.4bn. Full-year pre-tax profits rose to $10.8bn from $8.4bn. Google highlighted the UK as its weakest market, with revenue up 13.7pc to $878m. The shares were trading $12.50, or 2pc, higher at $639 in after hours trading last night.</w:t>
      </w:r>
    </w:p>
    <w:p w:rsidR="006B296C" w:rsidRPr="006B296C" w:rsidRDefault="005704A0" w:rsidP="006B296C">
      <w:pPr>
        <w:pStyle w:val="Heading1"/>
        <w:jc w:val="both"/>
        <w:rPr>
          <w:rFonts w:ascii="Calibri" w:hAnsi="Calibri"/>
        </w:rPr>
      </w:pPr>
      <w:r w:rsidRPr="006B296C">
        <w:rPr>
          <w:rFonts w:ascii="Calibri" w:hAnsi="Calibri"/>
        </w:rPr>
        <w:t>(</w:t>
      </w:r>
      <w:r w:rsidR="00525B76">
        <w:rPr>
          <w:rFonts w:ascii="Calibri" w:hAnsi="Calibri"/>
        </w:rPr>
        <w:t>12</w:t>
      </w:r>
      <w:r w:rsidRPr="006B296C">
        <w:rPr>
          <w:rFonts w:ascii="Calibri" w:hAnsi="Calibri"/>
        </w:rPr>
        <w:t xml:space="preserve">) </w:t>
      </w:r>
      <w:r w:rsidR="006B296C" w:rsidRPr="006B296C">
        <w:rPr>
          <w:rFonts w:ascii="Calibri" w:hAnsi="Calibri"/>
        </w:rPr>
        <w:t>Northern Foods bidder Boparan agrees pension deal</w:t>
      </w:r>
    </w:p>
    <w:p w:rsidR="006B296C" w:rsidRDefault="006B296C" w:rsidP="006B296C">
      <w:pPr>
        <w:pStyle w:val="Heading2"/>
      </w:pPr>
      <w:r>
        <w:t xml:space="preserve">Ranjit Boparan – the chicken magnate preparing a bid for Northern Foods – is understood to have agreed terms with the pension trustees, paving the way for a takeover of the listed UK company. </w:t>
      </w:r>
    </w:p>
    <w:p w:rsidR="006B296C" w:rsidRDefault="006B296C" w:rsidP="006B296C">
      <w:r>
        <w:rPr>
          <w:rStyle w:val="bylinebody"/>
        </w:rPr>
        <w:t xml:space="preserve">By Helia Ebrahimi and Jonathan Sibun </w:t>
      </w:r>
      <w:r>
        <w:rPr>
          <w:rStyle w:val="publisheddate"/>
        </w:rPr>
        <w:t>10:11AM GMT 21 Jan 2011</w:t>
      </w:r>
      <w:r>
        <w:t xml:space="preserve"> </w:t>
      </w:r>
    </w:p>
    <w:p w:rsidR="006B296C" w:rsidRPr="005535D6" w:rsidRDefault="006B296C" w:rsidP="005535D6">
      <w:pPr>
        <w:pStyle w:val="NormalWeb"/>
        <w:jc w:val="both"/>
        <w:rPr>
          <w:rFonts w:ascii="Calibri" w:hAnsi="Calibri"/>
          <w:sz w:val="28"/>
          <w:szCs w:val="28"/>
        </w:rPr>
      </w:pPr>
      <w:r w:rsidRPr="005535D6">
        <w:rPr>
          <w:rFonts w:ascii="Calibri" w:hAnsi="Calibri"/>
          <w:sz w:val="28"/>
          <w:szCs w:val="28"/>
        </w:rPr>
        <w:t xml:space="preserve">The agreement has taken three days of talks to reach but will clear the path for Mr Boparan to make a £281m-plus offer before today’s 5pm deadline. </w:t>
      </w:r>
    </w:p>
    <w:p w:rsidR="006B296C" w:rsidRPr="005535D6" w:rsidRDefault="006B296C" w:rsidP="005535D6">
      <w:pPr>
        <w:pStyle w:val="epiccompany"/>
        <w:jc w:val="both"/>
        <w:rPr>
          <w:rFonts w:ascii="Calibri" w:hAnsi="Calibri"/>
          <w:sz w:val="28"/>
          <w:szCs w:val="28"/>
        </w:rPr>
      </w:pPr>
      <w:r w:rsidRPr="005535D6">
        <w:rPr>
          <w:rStyle w:val="Strong"/>
          <w:rFonts w:ascii="Calibri" w:hAnsi="Calibri"/>
          <w:sz w:val="28"/>
          <w:szCs w:val="28"/>
        </w:rPr>
        <w:t>Northern Foods</w:t>
      </w:r>
    </w:p>
    <w:p w:rsidR="006B296C" w:rsidRPr="005535D6" w:rsidRDefault="006B296C" w:rsidP="005535D6">
      <w:pPr>
        <w:pStyle w:val="NormalWeb"/>
        <w:jc w:val="both"/>
        <w:rPr>
          <w:rFonts w:ascii="Calibri" w:hAnsi="Calibri"/>
          <w:sz w:val="28"/>
          <w:szCs w:val="28"/>
        </w:rPr>
      </w:pPr>
      <w:r w:rsidRPr="005535D6">
        <w:rPr>
          <w:rFonts w:ascii="Calibri" w:hAnsi="Calibri"/>
          <w:sz w:val="28"/>
          <w:szCs w:val="28"/>
        </w:rPr>
        <w:t xml:space="preserve">That offer would seek to break up Northern’s proposed all-share merger with Greencore, the Irish food group. Shares in Northern Foods currently stand at 60.25p – a 50pc premium to Northern Foods' share price before its merger agreement with Greencore and a 20pc premium to the implied value of Northern shares under that merger, which have a see-through price of 50p. </w:t>
      </w:r>
    </w:p>
    <w:p w:rsidR="006B296C" w:rsidRPr="005535D6" w:rsidRDefault="006B296C" w:rsidP="005535D6">
      <w:pPr>
        <w:pStyle w:val="NormalWeb"/>
        <w:jc w:val="both"/>
        <w:rPr>
          <w:rFonts w:ascii="Calibri" w:hAnsi="Calibri"/>
          <w:sz w:val="28"/>
          <w:szCs w:val="28"/>
        </w:rPr>
      </w:pPr>
      <w:r w:rsidRPr="005535D6">
        <w:rPr>
          <w:rFonts w:ascii="Calibri" w:hAnsi="Calibri"/>
          <w:sz w:val="28"/>
          <w:szCs w:val="28"/>
        </w:rPr>
        <w:lastRenderedPageBreak/>
        <w:t xml:space="preserve">Analysts expect Boparan to have to offer at least 60p to 65p to land his target, valuing Northern Foods at between £281m- £304m. A cash bid would be seen as a highly attractive alternative to an all-share merger by Northern Foods shareholders who would be able to pocket the cash on the table. In November when Northern and Greencore agreed to merge, the Irish company committed to inject £15m annually into Northern’s pension scheme to reduce its £142m deficit. </w:t>
      </w:r>
    </w:p>
    <w:p w:rsidR="006B296C" w:rsidRPr="005535D6" w:rsidRDefault="006B296C" w:rsidP="005535D6">
      <w:pPr>
        <w:pStyle w:val="NormalWeb"/>
        <w:jc w:val="both"/>
        <w:rPr>
          <w:rFonts w:ascii="Calibri" w:hAnsi="Calibri"/>
          <w:sz w:val="28"/>
          <w:szCs w:val="28"/>
        </w:rPr>
      </w:pPr>
      <w:r w:rsidRPr="005535D6">
        <w:rPr>
          <w:rFonts w:ascii="Calibri" w:hAnsi="Calibri"/>
          <w:sz w:val="28"/>
          <w:szCs w:val="28"/>
        </w:rPr>
        <w:t xml:space="preserve">It understood that Mr Boparan has consented to invest between £20m to £25m into the scheme. The financing needed for Mr Boparan’s bid has hung in the balance as agreement has been sought with the pension trustees. The size of any financing package rests in part on the amount Boparan Holdings has committed to Northern Foods’ pension scheme. </w:t>
      </w:r>
    </w:p>
    <w:p w:rsidR="00BB6D10" w:rsidRDefault="006B296C" w:rsidP="005535D6">
      <w:pPr>
        <w:pStyle w:val="NormalWeb"/>
        <w:jc w:val="both"/>
        <w:rPr>
          <w:rFonts w:ascii="Calibri" w:hAnsi="Calibri"/>
          <w:sz w:val="28"/>
          <w:szCs w:val="28"/>
        </w:rPr>
      </w:pPr>
      <w:r w:rsidRPr="005535D6">
        <w:rPr>
          <w:rFonts w:ascii="Calibri" w:hAnsi="Calibri"/>
          <w:sz w:val="28"/>
          <w:szCs w:val="28"/>
        </w:rPr>
        <w:t>The Takeover Panel had imposed a “put-up or shut-up” deadline of 5pm for Mr Boparan to make a bid.</w:t>
      </w:r>
    </w:p>
    <w:p w:rsidR="004C4109" w:rsidRPr="004C4109" w:rsidRDefault="00D61FF4" w:rsidP="004C4109">
      <w:pPr>
        <w:pStyle w:val="Heading1"/>
        <w:jc w:val="both"/>
        <w:rPr>
          <w:rFonts w:ascii="Calibri" w:hAnsi="Calibri"/>
        </w:rPr>
      </w:pPr>
      <w:r w:rsidRPr="004C4109">
        <w:rPr>
          <w:rFonts w:ascii="Calibri" w:hAnsi="Calibri"/>
        </w:rPr>
        <w:t>(</w:t>
      </w:r>
      <w:r w:rsidR="00525B76">
        <w:rPr>
          <w:rFonts w:ascii="Calibri" w:hAnsi="Calibri"/>
        </w:rPr>
        <w:t>13</w:t>
      </w:r>
      <w:r w:rsidRPr="004C4109">
        <w:rPr>
          <w:rFonts w:ascii="Calibri" w:hAnsi="Calibri"/>
        </w:rPr>
        <w:t xml:space="preserve">) </w:t>
      </w:r>
      <w:r w:rsidR="004C4109" w:rsidRPr="004C4109">
        <w:rPr>
          <w:rFonts w:ascii="Calibri" w:hAnsi="Calibri"/>
        </w:rPr>
        <w:t>SocGen crafts strategy for China hard-landing</w:t>
      </w:r>
    </w:p>
    <w:p w:rsidR="004C4109" w:rsidRDefault="004C4109" w:rsidP="004C4109">
      <w:pPr>
        <w:pStyle w:val="Heading2"/>
      </w:pPr>
      <w:r>
        <w:t xml:space="preserve">Société Générale fears China has lost control over its red-hot economy and risks lurching from boom to bust over the next year, with major ramifications for the rest of the world. </w:t>
      </w:r>
    </w:p>
    <w:p w:rsidR="004C4109" w:rsidRDefault="004C4109" w:rsidP="004C4109"/>
    <w:p w:rsidR="004C4109" w:rsidRDefault="004C4109" w:rsidP="004C4109">
      <w:r>
        <w:rPr>
          <w:rStyle w:val="Caption11"/>
        </w:rPr>
        <w:t>Société Générale said China's overheating may reach 'peak frenzy' in mid-2011</w:t>
      </w:r>
      <w:r>
        <w:t> </w:t>
      </w:r>
      <w:r>
        <w:rPr>
          <w:rStyle w:val="credit"/>
        </w:rPr>
        <w:t>Photo: Getty Images</w:t>
      </w:r>
    </w:p>
    <w:p w:rsidR="004C4109" w:rsidRDefault="004C4109" w:rsidP="004C4109">
      <w:r>
        <w:rPr>
          <w:rStyle w:val="bylinebody"/>
        </w:rPr>
        <w:t xml:space="preserve">By </w:t>
      </w:r>
      <w:hyperlink r:id="rId769" w:tooltip="Ambrose Evans-Pritchard" w:history="1">
        <w:r>
          <w:rPr>
            <w:rStyle w:val="Hyperlink"/>
          </w:rPr>
          <w:t>Ambrose Evans-Pritchard</w:t>
        </w:r>
      </w:hyperlink>
      <w:r>
        <w:t xml:space="preserve"> </w:t>
      </w:r>
      <w:r>
        <w:rPr>
          <w:rStyle w:val="publisheddate"/>
        </w:rPr>
        <w:t>6:07PM GMT 20 Jan 2011</w:t>
      </w:r>
      <w:r>
        <w:t xml:space="preserve"> </w:t>
      </w:r>
    </w:p>
    <w:p w:rsidR="004C4109" w:rsidRPr="00AA5881" w:rsidRDefault="004C4109" w:rsidP="00AA5881">
      <w:pPr>
        <w:pStyle w:val="NormalWeb"/>
        <w:jc w:val="both"/>
        <w:rPr>
          <w:rFonts w:ascii="Calibri" w:hAnsi="Calibri"/>
          <w:sz w:val="28"/>
          <w:szCs w:val="28"/>
        </w:rPr>
      </w:pPr>
      <w:r w:rsidRPr="00AA5881">
        <w:rPr>
          <w:rFonts w:ascii="Calibri" w:hAnsi="Calibri"/>
          <w:sz w:val="28"/>
          <w:szCs w:val="28"/>
        </w:rPr>
        <w:t xml:space="preserve">The French bank has told clients to hedge against the danger of a blow-off spike in Chinese growth over coming months that will push commodity prices much higher, followed by a sudden reversal as China slams on the brakes. In a report entitled </w:t>
      </w:r>
      <w:r w:rsidRPr="00AA5881">
        <w:rPr>
          <w:rFonts w:ascii="Calibri" w:hAnsi="Calibri"/>
          <w:i/>
          <w:iCs/>
          <w:sz w:val="28"/>
          <w:szCs w:val="28"/>
        </w:rPr>
        <w:t>The Dragon which played with fire,</w:t>
      </w:r>
      <w:r w:rsidRPr="00AA5881">
        <w:rPr>
          <w:rFonts w:ascii="Calibri" w:hAnsi="Calibri"/>
          <w:sz w:val="28"/>
          <w:szCs w:val="28"/>
        </w:rPr>
        <w:t xml:space="preserve"> the bank's global team said China had carried out its own version of "quantitative easing", cranking up credit by 20 trillion (£1.9 trillion) or 50pc of GDP over the past two years. It has waited too long to drain excess stimulus. </w:t>
      </w:r>
    </w:p>
    <w:p w:rsidR="004C4109" w:rsidRPr="00AA5881" w:rsidRDefault="004C4109" w:rsidP="00AA5881">
      <w:pPr>
        <w:pStyle w:val="NormalWeb"/>
        <w:jc w:val="both"/>
        <w:rPr>
          <w:rFonts w:ascii="Calibri" w:hAnsi="Calibri"/>
          <w:sz w:val="28"/>
          <w:szCs w:val="28"/>
        </w:rPr>
      </w:pPr>
      <w:r w:rsidRPr="00AA5881">
        <w:rPr>
          <w:rFonts w:ascii="Calibri" w:hAnsi="Calibri"/>
          <w:sz w:val="28"/>
          <w:szCs w:val="28"/>
        </w:rPr>
        <w:t xml:space="preserve">"Policy makers are already behind the curve. According to our Taylor Rule analysis, the tightening needed is about 250 basis points," said the report, by Alain Bokobza, Glenn Maguire and Wei Yao. The Politiburo may be tempted to put off hard decisions until the leadership transition in 2012 is safe. "The skew </w:t>
      </w:r>
      <w:r w:rsidRPr="00AA5881">
        <w:rPr>
          <w:rFonts w:ascii="Calibri" w:hAnsi="Calibri"/>
          <w:sz w:val="28"/>
          <w:szCs w:val="28"/>
        </w:rPr>
        <w:lastRenderedPageBreak/>
        <w:t xml:space="preserve">of risks is very much for an extended period of overheating, and therefore uncontained inflation," it said. Under the bank's "risk scenario" - a 30pc probability - inflation will hit 10pc by the summer. "This would cause tremendous pain and fuel widespread social discontent," and risks a "pernicious wage-price spiral". </w:t>
      </w:r>
    </w:p>
    <w:p w:rsidR="004C4109" w:rsidRPr="00AA5881" w:rsidRDefault="004C4109" w:rsidP="00AA5881">
      <w:pPr>
        <w:pStyle w:val="NormalWeb"/>
        <w:jc w:val="both"/>
        <w:rPr>
          <w:rFonts w:ascii="Calibri" w:hAnsi="Calibri"/>
          <w:sz w:val="28"/>
          <w:szCs w:val="28"/>
        </w:rPr>
      </w:pPr>
      <w:r w:rsidRPr="00AA5881">
        <w:rPr>
          <w:rFonts w:ascii="Calibri" w:hAnsi="Calibri"/>
          <w:sz w:val="28"/>
          <w:szCs w:val="28"/>
        </w:rPr>
        <w:t xml:space="preserve">The bank said overheating may reach "peak frenzy" in mid-2011. Markets will then start to anticipate a hard-landing, which would see non-perfoming loans rise to 20pc (as in early 1990s) and a fall in bank shares of 50pc to 75pc over the following 12 months. "We think growth could slow to 5pc by early 2012, which would be a drama for China. It would be the first hard-landing since 1994 and would destabilise the global economy. It is not our central scenario, but if it happens: commodities won't like it; Asian equities won't like it; and emerging markets won't like it," said Mr Bokobza, head of global asset allocation. </w:t>
      </w:r>
    </w:p>
    <w:p w:rsidR="004C4109" w:rsidRPr="00AA5881" w:rsidRDefault="004C4109" w:rsidP="00AA5881">
      <w:pPr>
        <w:pStyle w:val="NormalWeb"/>
        <w:jc w:val="both"/>
        <w:rPr>
          <w:rFonts w:ascii="Calibri" w:hAnsi="Calibri"/>
          <w:sz w:val="28"/>
          <w:szCs w:val="28"/>
        </w:rPr>
      </w:pPr>
      <w:r w:rsidRPr="00AA5881">
        <w:rPr>
          <w:rFonts w:ascii="Calibri" w:hAnsi="Calibri"/>
          <w:sz w:val="28"/>
          <w:szCs w:val="28"/>
        </w:rPr>
        <w:t xml:space="preserve">However, it may bring down bond yields and lead to better growth in Europe and the US, a mirror image of the recent outperformance by the BRICs (Brazil, Russia, India and China). Diana Choyleva from Lombard Street Research said the drop in headline inflation from 5.1pc to 4.6pc in December is meaningless because the regime has resorted to price controls on energy, water, food and other essentials. The regulators pick off those goods rising fastest. The index itself is rejigged, without disclosure. </w:t>
      </w:r>
    </w:p>
    <w:p w:rsidR="004C4109" w:rsidRPr="00AA5881" w:rsidRDefault="004C4109" w:rsidP="00AA5881">
      <w:pPr>
        <w:pStyle w:val="NormalWeb"/>
        <w:jc w:val="both"/>
        <w:rPr>
          <w:rFonts w:ascii="Calibri" w:hAnsi="Calibri"/>
          <w:sz w:val="28"/>
          <w:szCs w:val="28"/>
        </w:rPr>
      </w:pPr>
      <w:r w:rsidRPr="00AA5881">
        <w:rPr>
          <w:rFonts w:ascii="Calibri" w:hAnsi="Calibri"/>
          <w:sz w:val="28"/>
          <w:szCs w:val="28"/>
        </w:rPr>
        <w:t xml:space="preserve">She said inflation is running at 7.6pc on a six-month annualised basis, and the sheer force of money creation will push it higher. "Until China engineers a more substantial tightening, core inflation is set to accelerate. The longer growth stays above trend, the worse the necessary downswing. China's violent cycle could be highly destabilising for the world." Charles Dumas, Lombard's global strategist, said the Chinese and emerging market boom may end the same way as the bubble in the 1990s. "The basic strategy of the go-go funds is wrong: they risk losing half their money like last time." </w:t>
      </w:r>
    </w:p>
    <w:p w:rsidR="00D61FF4" w:rsidRDefault="004C4109" w:rsidP="005535D6">
      <w:pPr>
        <w:pStyle w:val="NormalWeb"/>
        <w:jc w:val="both"/>
        <w:rPr>
          <w:rFonts w:ascii="Calibri" w:hAnsi="Calibri"/>
          <w:sz w:val="28"/>
          <w:szCs w:val="28"/>
        </w:rPr>
      </w:pPr>
      <w:r w:rsidRPr="00AA5881">
        <w:rPr>
          <w:rFonts w:ascii="Calibri" w:hAnsi="Calibri"/>
          <w:sz w:val="28"/>
          <w:szCs w:val="28"/>
        </w:rPr>
        <w:t xml:space="preserve">Société Générale said runaway inflation in China will push gold higher yet, but "take profits before year end". The picture is more nuanced for food and industrial commodities. China accounts for 35pc of global use of base metals, 21pc of grains, and 10pc of crude oil. Prices will keep climbing under a soft-landing, a 70pc probability. A hard-landing will set off a "substantial reversal". Copper is "particularly exposed", and might slump from $9,600 a tonne to its average production cost near $4,000. Chinese real estate and energy equities will prosper under a soft-landing, The bank likes regional exposure through the </w:t>
      </w:r>
      <w:r w:rsidRPr="00AA5881">
        <w:rPr>
          <w:rFonts w:ascii="Calibri" w:hAnsi="Calibri"/>
          <w:sz w:val="28"/>
          <w:szCs w:val="28"/>
        </w:rPr>
        <w:lastRenderedPageBreak/>
        <w:t>Tokyo bourse, which is undervalued but poised to recover as Japan comes out of its deflation trap. If you fear a hard landing, avoid the whole gamut of Chinese equities. It will be clear enough by June which of these two outcomes is baked in the pie</w:t>
      </w:r>
      <w:r w:rsidR="004F732F">
        <w:rPr>
          <w:rFonts w:ascii="Calibri" w:hAnsi="Calibri"/>
          <w:sz w:val="28"/>
          <w:szCs w:val="28"/>
        </w:rPr>
        <w:t>.</w:t>
      </w:r>
    </w:p>
    <w:p w:rsidR="00380B97" w:rsidRDefault="00380B97" w:rsidP="00380B97">
      <w:pPr>
        <w:pStyle w:val="stylethree"/>
        <w:jc w:val="both"/>
        <w:rPr>
          <w:rFonts w:ascii="Calibri" w:hAnsi="Calibri"/>
          <w:b/>
          <w:sz w:val="48"/>
          <w:szCs w:val="48"/>
        </w:rPr>
      </w:pPr>
    </w:p>
    <w:p w:rsidR="00380B97" w:rsidRPr="00380B97" w:rsidRDefault="00380B97" w:rsidP="00380B97">
      <w:pPr>
        <w:pStyle w:val="stylethree"/>
        <w:jc w:val="both"/>
        <w:rPr>
          <w:rFonts w:ascii="Calibri" w:hAnsi="Calibri"/>
          <w:b/>
          <w:sz w:val="48"/>
          <w:szCs w:val="48"/>
        </w:rPr>
      </w:pPr>
      <w:r w:rsidRPr="00380B97">
        <w:rPr>
          <w:rFonts w:ascii="Calibri" w:hAnsi="Calibri"/>
          <w:b/>
          <w:sz w:val="48"/>
          <w:szCs w:val="48"/>
        </w:rPr>
        <w:t>(</w:t>
      </w:r>
      <w:r w:rsidR="00525B76">
        <w:rPr>
          <w:rFonts w:ascii="Calibri" w:hAnsi="Calibri"/>
          <w:b/>
          <w:sz w:val="48"/>
          <w:szCs w:val="48"/>
        </w:rPr>
        <w:t>14</w:t>
      </w:r>
      <w:r w:rsidRPr="00380B97">
        <w:rPr>
          <w:rFonts w:ascii="Calibri" w:hAnsi="Calibri"/>
          <w:b/>
          <w:sz w:val="48"/>
          <w:szCs w:val="48"/>
        </w:rPr>
        <w:t>) Mulberry shrugs off retail gloom to ride the luxury boom</w:t>
      </w:r>
    </w:p>
    <w:p w:rsidR="00380B97" w:rsidRDefault="00380B97" w:rsidP="00380B97">
      <w:pPr>
        <w:pStyle w:val="Heading2"/>
      </w:pPr>
      <w:r>
        <w:t xml:space="preserve">Mulberry, the British luxury handbag and fashion group, became the latest upmarket retailer to report a strong Christmas helped by demand from tourists and Asia. </w:t>
      </w:r>
    </w:p>
    <w:p w:rsidR="00380B97" w:rsidRDefault="00380B97" w:rsidP="00380B97"/>
    <w:p w:rsidR="00380B97" w:rsidRDefault="00380B97" w:rsidP="00380B97">
      <w:r>
        <w:rPr>
          <w:rStyle w:val="bylinebody"/>
        </w:rPr>
        <w:t xml:space="preserve">By </w:t>
      </w:r>
      <w:hyperlink r:id="rId770" w:tooltip="James Hall" w:history="1">
        <w:r>
          <w:rPr>
            <w:rStyle w:val="Hyperlink"/>
          </w:rPr>
          <w:t>James Hall</w:t>
        </w:r>
      </w:hyperlink>
      <w:r>
        <w:t xml:space="preserve"> </w:t>
      </w:r>
      <w:r>
        <w:rPr>
          <w:rStyle w:val="publisheddate"/>
        </w:rPr>
        <w:t>12:24PM GMT 21 Jan 2011</w:t>
      </w:r>
      <w:r>
        <w:t xml:space="preserve"> </w:t>
      </w:r>
    </w:p>
    <w:p w:rsidR="00380B97" w:rsidRPr="00380B97" w:rsidRDefault="00380B97" w:rsidP="00380B97">
      <w:pPr>
        <w:pStyle w:val="NormalWeb"/>
        <w:jc w:val="both"/>
        <w:rPr>
          <w:rFonts w:ascii="Calibri" w:hAnsi="Calibri"/>
          <w:sz w:val="28"/>
          <w:szCs w:val="28"/>
        </w:rPr>
      </w:pPr>
      <w:r w:rsidRPr="00380B97">
        <w:rPr>
          <w:rFonts w:ascii="Calibri" w:hAnsi="Calibri"/>
          <w:sz w:val="28"/>
          <w:szCs w:val="28"/>
        </w:rPr>
        <w:t xml:space="preserve">Shares in the retailer rose as much as 5pc on Friday after the brand said that sales over the six weeks to January 15 rose by 66pc and it raised its profits forecast for a second time in six weeks. Mulberry’s strong performance is in marked contrast with most high street fashion retailers, who in general had a difficult Christmas trading period due to the snow and consumers’ concerns about the economy. However luxury brands across the world have bounced back strongly for its worst spending slump in decades, driven by surging demand in Asia with cash-rich Chinese shoppers leading the way. </w:t>
      </w:r>
    </w:p>
    <w:p w:rsidR="00380B97" w:rsidRPr="00380B97" w:rsidRDefault="00380B97" w:rsidP="00380B97">
      <w:pPr>
        <w:pStyle w:val="NormalWeb"/>
        <w:jc w:val="both"/>
        <w:rPr>
          <w:rFonts w:ascii="Calibri" w:hAnsi="Calibri"/>
          <w:sz w:val="28"/>
          <w:szCs w:val="28"/>
        </w:rPr>
      </w:pPr>
      <w:r w:rsidRPr="00380B97">
        <w:rPr>
          <w:rFonts w:ascii="Calibri" w:hAnsi="Calibri"/>
          <w:sz w:val="28"/>
          <w:szCs w:val="28"/>
        </w:rPr>
        <w:t xml:space="preserve">Larger British luxury group Burberry said on Tuesday full-year profit would be at the top of expectations, while on Monday Swiss group Richemont, which owns brands such as Cartier, Chloe and watchmaker Jaeger-LeCoultre, reported a big rise in third-quarter sales. The world's biggest stable of luxury brands, Paris-based LVMH, reported a 24pc jump in sales at its last set of results, helped by renewed thirst for its champagne brands which include Krug and Dom Perignon, and Hennessy cognac in Asia. Godfrey David, the chief executive of Mulberry, said demand has been particularly strong in Hong Kong, Singapore and South Korea but British consumers were also still buying its handbags, which mostly cost £500-£900, despite a tough economic outlook. </w:t>
      </w:r>
    </w:p>
    <w:p w:rsidR="00380B97" w:rsidRPr="00380B97" w:rsidRDefault="00380B97" w:rsidP="00380B97">
      <w:pPr>
        <w:pStyle w:val="NormalWeb"/>
        <w:jc w:val="both"/>
        <w:rPr>
          <w:rFonts w:ascii="Calibri" w:hAnsi="Calibri"/>
          <w:sz w:val="28"/>
          <w:szCs w:val="28"/>
        </w:rPr>
      </w:pPr>
      <w:r w:rsidRPr="00380B97">
        <w:rPr>
          <w:rFonts w:ascii="Calibri" w:hAnsi="Calibri"/>
          <w:sz w:val="28"/>
          <w:szCs w:val="28"/>
        </w:rPr>
        <w:t xml:space="preserve">Like-for-like sales at the retailer - which strip out the impact of new stores - were 70pc higher over the six-week period than the previous year, while so-called ‘off price’ sales were up 34pc due to the increased availability of </w:t>
      </w:r>
      <w:r w:rsidRPr="00380B97">
        <w:rPr>
          <w:rFonts w:ascii="Calibri" w:hAnsi="Calibri"/>
          <w:sz w:val="28"/>
          <w:szCs w:val="28"/>
        </w:rPr>
        <w:lastRenderedPageBreak/>
        <w:t xml:space="preserve">inventory. The retailer has seen its shares rise from just over 500p in November to £12.95 today. Sales have risen thanks to its continued global expansion and its popular range of handbags and shoulder bags, such as the Alexa, the Tillie and the Bayswater. Mulberry said that margins for the year to date continue to be strong as a result of “improved operational gearing from increased volumes” and due to a larger proportion of merchandise being sold at full retail price compared to last year. </w:t>
      </w:r>
    </w:p>
    <w:p w:rsidR="00380B97" w:rsidRDefault="00380B97" w:rsidP="00380B97">
      <w:pPr>
        <w:pStyle w:val="NormalWeb"/>
        <w:jc w:val="both"/>
        <w:rPr>
          <w:rFonts w:ascii="Calibri" w:hAnsi="Calibri"/>
          <w:sz w:val="28"/>
          <w:szCs w:val="28"/>
        </w:rPr>
      </w:pPr>
      <w:r w:rsidRPr="00380B97">
        <w:rPr>
          <w:rFonts w:ascii="Calibri" w:hAnsi="Calibri"/>
          <w:sz w:val="28"/>
          <w:szCs w:val="28"/>
        </w:rPr>
        <w:t>It said that wholesale orders for Spring 2011 are currently 104pc ahead of the prior year with three months of the season remaining. Mulberry added: “As a result of this strong performance, the profit for the year ending March 31 2011 is expected to exceed market expectations.” City analysts were impressed by the figures. Altium Securities, the company’s house broker, said that Mulberry had “traded extremely well” since its last update. It increased its profit forecast by 23pc for the current year and by 14pc for the following year. It also doubled its target price on Mulberry from £10.00 to £20.00. “We think that Mulberry represents a unique and exciting growth opportunity,” Altium said.</w:t>
      </w:r>
    </w:p>
    <w:p w:rsidR="00D31A03" w:rsidRPr="002D10C0" w:rsidRDefault="002D10C0" w:rsidP="002D10C0">
      <w:pPr>
        <w:pStyle w:val="Heading1"/>
        <w:jc w:val="both"/>
        <w:rPr>
          <w:rFonts w:ascii="Calibri" w:hAnsi="Calibri"/>
        </w:rPr>
      </w:pPr>
      <w:r w:rsidRPr="002D10C0">
        <w:rPr>
          <w:rFonts w:ascii="Calibri" w:hAnsi="Calibri"/>
        </w:rPr>
        <w:t>(</w:t>
      </w:r>
      <w:r w:rsidR="00525B76">
        <w:rPr>
          <w:rFonts w:ascii="Calibri" w:hAnsi="Calibri"/>
        </w:rPr>
        <w:t>15</w:t>
      </w:r>
      <w:r w:rsidRPr="002D10C0">
        <w:rPr>
          <w:rFonts w:ascii="Calibri" w:hAnsi="Calibri"/>
        </w:rPr>
        <w:t xml:space="preserve">) </w:t>
      </w:r>
      <w:r w:rsidR="00D31A03" w:rsidRPr="002D10C0">
        <w:rPr>
          <w:rFonts w:ascii="Calibri" w:hAnsi="Calibri"/>
        </w:rPr>
        <w:t>FTSE today: market report live</w:t>
      </w:r>
    </w:p>
    <w:p w:rsidR="00D31A03" w:rsidRDefault="00D31A03" w:rsidP="00D31A03">
      <w:pPr>
        <w:pStyle w:val="Heading2"/>
      </w:pPr>
      <w:r>
        <w:t xml:space="preserve">Europe's main stock markets advanced in opening deals on Friday, with London's FTSE 100 index of leading shares up 0.41 pc to 5,891.85. </w:t>
      </w:r>
    </w:p>
    <w:p w:rsidR="00D31A03" w:rsidRDefault="00D31A03" w:rsidP="00D31A03">
      <w:r>
        <w:rPr>
          <w:rStyle w:val="Caption12"/>
        </w:rPr>
        <w:t>Europe's main stock markets advanced in opening deals on Friday, with London's FTSE 100 index of leading shares up 0.41 percent to 5,891.85.</w:t>
      </w:r>
      <w:r>
        <w:t> </w:t>
      </w:r>
      <w:r>
        <w:rPr>
          <w:rStyle w:val="credit"/>
        </w:rPr>
        <w:t>Photo: ALAMY</w:t>
      </w:r>
    </w:p>
    <w:p w:rsidR="00D31A03" w:rsidRDefault="00D31A03" w:rsidP="00D31A03">
      <w:r>
        <w:rPr>
          <w:rStyle w:val="bylinebody"/>
        </w:rPr>
        <w:t xml:space="preserve">By </w:t>
      </w:r>
      <w:hyperlink r:id="rId771" w:tooltip="Rachel Cooper" w:history="1">
        <w:r>
          <w:rPr>
            <w:rStyle w:val="Hyperlink"/>
          </w:rPr>
          <w:t>Rachel Cooper</w:t>
        </w:r>
      </w:hyperlink>
      <w:r>
        <w:rPr>
          <w:rStyle w:val="bylinebody"/>
        </w:rPr>
        <w:t>, and agencies</w:t>
      </w:r>
      <w:r>
        <w:t xml:space="preserve"> </w:t>
      </w:r>
      <w:r>
        <w:rPr>
          <w:rStyle w:val="publisheddate"/>
        </w:rPr>
        <w:t>11:13AM GMT 21 Jan 2011</w:t>
      </w:r>
      <w:r>
        <w:t xml:space="preserve"> </w:t>
      </w:r>
    </w:p>
    <w:p w:rsidR="00D31A03" w:rsidRPr="00D31A03" w:rsidRDefault="00D31A03" w:rsidP="00D31A03">
      <w:pPr>
        <w:pStyle w:val="NormalWeb"/>
        <w:jc w:val="both"/>
        <w:rPr>
          <w:rFonts w:ascii="Calibri" w:hAnsi="Calibri"/>
          <w:sz w:val="28"/>
          <w:szCs w:val="28"/>
        </w:rPr>
      </w:pPr>
      <w:r w:rsidRPr="00D31A03">
        <w:rPr>
          <w:rStyle w:val="Strong"/>
          <w:rFonts w:ascii="Calibri" w:hAnsi="Calibri"/>
          <w:sz w:val="28"/>
          <w:szCs w:val="28"/>
        </w:rPr>
        <w:t>AstraZeneca</w:t>
      </w:r>
      <w:r w:rsidRPr="00D31A03">
        <w:rPr>
          <w:rFonts w:ascii="Calibri" w:hAnsi="Calibri"/>
          <w:sz w:val="28"/>
          <w:szCs w:val="28"/>
        </w:rPr>
        <w:t xml:space="preserve"> advanced 29.5p to £29.52 after announcing that it had responded to the Food and Drug Administration's questions about its new blood-thinning medicine, Brilinta. The drug maker said it remained confident about its marketing application for the product, which could prove a potential blockbuster for Britain's second-largest pharmaceutical company. </w:t>
      </w:r>
    </w:p>
    <w:p w:rsidR="00D31A03" w:rsidRPr="00D31A03" w:rsidRDefault="00D31A03" w:rsidP="00D31A03">
      <w:pPr>
        <w:pStyle w:val="NormalWeb"/>
        <w:jc w:val="both"/>
        <w:rPr>
          <w:rFonts w:ascii="Calibri" w:hAnsi="Calibri"/>
          <w:sz w:val="28"/>
          <w:szCs w:val="28"/>
        </w:rPr>
      </w:pPr>
      <w:r w:rsidRPr="00D31A03">
        <w:rPr>
          <w:rFonts w:ascii="Calibri" w:hAnsi="Calibri"/>
          <w:sz w:val="28"/>
          <w:szCs w:val="28"/>
        </w:rPr>
        <w:t xml:space="preserve">Last month, AstraZeneca suffered a blow when US regulators asked for more information on Brilinta, delaying approval for Brilinta. The Anglo-Swedish drug maker is relying heavily on revenue from Btilinta to offset the effect of expiring patents on some of its best-selling medicines, including heartburn treatment, Nexium. </w:t>
      </w:r>
    </w:p>
    <w:p w:rsidR="00D31A03" w:rsidRPr="00D31A03" w:rsidRDefault="00D31A03" w:rsidP="00D31A03">
      <w:pPr>
        <w:pStyle w:val="NormalWeb"/>
        <w:jc w:val="both"/>
        <w:rPr>
          <w:rFonts w:ascii="Calibri" w:hAnsi="Calibri"/>
          <w:sz w:val="28"/>
          <w:szCs w:val="28"/>
        </w:rPr>
      </w:pPr>
      <w:r w:rsidRPr="00D31A03">
        <w:rPr>
          <w:rFonts w:ascii="Calibri" w:hAnsi="Calibri"/>
          <w:sz w:val="28"/>
          <w:szCs w:val="28"/>
        </w:rPr>
        <w:t xml:space="preserve">Analysts at Panmure Gordon saw the news as a positive: </w:t>
      </w:r>
    </w:p>
    <w:p w:rsidR="00D31A03" w:rsidRPr="00D31A03" w:rsidRDefault="00D31A03" w:rsidP="00D31A03">
      <w:pPr>
        <w:pStyle w:val="NormalWeb"/>
        <w:jc w:val="both"/>
        <w:rPr>
          <w:rFonts w:ascii="Calibri" w:hAnsi="Calibri"/>
          <w:sz w:val="28"/>
          <w:szCs w:val="28"/>
        </w:rPr>
      </w:pPr>
      <w:r w:rsidRPr="00D31A03">
        <w:rPr>
          <w:rFonts w:ascii="Calibri" w:hAnsi="Calibri"/>
          <w:i/>
          <w:iCs/>
          <w:sz w:val="28"/>
          <w:szCs w:val="28"/>
        </w:rPr>
        <w:lastRenderedPageBreak/>
        <w:t xml:space="preserve">"The process of gaining registration for drug candidate Brilinta in the US has moved up a gear, with news this morning that the company has fulfilled its obligation by replying to the agency faster than expected. This may result in registration by the end of March 2011, which would trigger consensus upgrades. This news confirms our positive stance on the drug, and coming shortly after the troubles that competitor product candidate vorapaxar ran into last week, enables us to reiterate our Buy recommendation and £36.00 price target." </w:t>
      </w:r>
    </w:p>
    <w:p w:rsidR="00D31A03" w:rsidRPr="00D31A03" w:rsidRDefault="00D31A03" w:rsidP="00D31A03">
      <w:pPr>
        <w:pStyle w:val="NormalWeb"/>
        <w:jc w:val="both"/>
        <w:rPr>
          <w:rFonts w:ascii="Calibri" w:hAnsi="Calibri"/>
          <w:sz w:val="28"/>
          <w:szCs w:val="28"/>
        </w:rPr>
      </w:pPr>
      <w:r w:rsidRPr="00D31A03">
        <w:rPr>
          <w:rFonts w:ascii="Calibri" w:hAnsi="Calibri"/>
          <w:sz w:val="28"/>
          <w:szCs w:val="28"/>
        </w:rPr>
        <w:t xml:space="preserve">AstraZeneca's gain came as the benchmark index snapped its two-day losing streak with the </w:t>
      </w:r>
      <w:r w:rsidRPr="00D31A03">
        <w:rPr>
          <w:rStyle w:val="Strong"/>
          <w:rFonts w:ascii="Calibri" w:hAnsi="Calibri"/>
          <w:sz w:val="28"/>
          <w:szCs w:val="28"/>
        </w:rPr>
        <w:t>FTSE 100</w:t>
      </w:r>
      <w:r w:rsidRPr="00D31A03">
        <w:rPr>
          <w:rFonts w:ascii="Calibri" w:hAnsi="Calibri"/>
          <w:sz w:val="28"/>
          <w:szCs w:val="28"/>
        </w:rPr>
        <w:t xml:space="preserve"> putting on around 37 points to 5905. But the </w:t>
      </w:r>
      <w:r w:rsidRPr="00D31A03">
        <w:rPr>
          <w:rStyle w:val="Strong"/>
          <w:rFonts w:ascii="Calibri" w:hAnsi="Calibri"/>
          <w:sz w:val="28"/>
          <w:szCs w:val="28"/>
        </w:rPr>
        <w:t>FTSE 250</w:t>
      </w:r>
      <w:r w:rsidRPr="00D31A03">
        <w:rPr>
          <w:rFonts w:ascii="Calibri" w:hAnsi="Calibri"/>
          <w:sz w:val="28"/>
          <w:szCs w:val="28"/>
        </w:rPr>
        <w:t xml:space="preserve"> shed around 7 points to 11497. </w:t>
      </w:r>
    </w:p>
    <w:p w:rsidR="00D31A03" w:rsidRPr="00D31A03" w:rsidRDefault="00D31A03" w:rsidP="00D31A03">
      <w:pPr>
        <w:pStyle w:val="NormalWeb"/>
        <w:jc w:val="both"/>
        <w:rPr>
          <w:rFonts w:ascii="Calibri" w:hAnsi="Calibri"/>
          <w:sz w:val="28"/>
          <w:szCs w:val="28"/>
        </w:rPr>
      </w:pPr>
      <w:r w:rsidRPr="00D31A03">
        <w:rPr>
          <w:rFonts w:ascii="Calibri" w:hAnsi="Calibri"/>
          <w:sz w:val="28"/>
          <w:szCs w:val="28"/>
        </w:rPr>
        <w:t xml:space="preserve">Defensives were out of favour with </w:t>
      </w:r>
      <w:r w:rsidRPr="00D31A03">
        <w:rPr>
          <w:rStyle w:val="Strong"/>
          <w:rFonts w:ascii="Calibri" w:hAnsi="Calibri"/>
          <w:sz w:val="28"/>
          <w:szCs w:val="28"/>
        </w:rPr>
        <w:t>National Grid</w:t>
      </w:r>
      <w:r w:rsidRPr="00D31A03">
        <w:rPr>
          <w:rFonts w:ascii="Calibri" w:hAnsi="Calibri"/>
          <w:sz w:val="28"/>
          <w:szCs w:val="28"/>
        </w:rPr>
        <w:t xml:space="preserve"> shedding 9 to 530p. Also weighing on the utlity company saw what analysts regarded as a poor outcome in its New York electricity rate case. National Grid's request for a $390m increase in what it charges for electricity in the city had been turned down. It was allowed to raise rates by just $113m. </w:t>
      </w:r>
    </w:p>
    <w:p w:rsidR="00D31A03" w:rsidRPr="00D31A03" w:rsidRDefault="00D31A03" w:rsidP="00D31A03">
      <w:pPr>
        <w:pStyle w:val="NormalWeb"/>
        <w:jc w:val="both"/>
        <w:rPr>
          <w:rFonts w:ascii="Calibri" w:hAnsi="Calibri"/>
          <w:sz w:val="28"/>
          <w:szCs w:val="28"/>
        </w:rPr>
      </w:pPr>
      <w:r w:rsidRPr="00D31A03">
        <w:rPr>
          <w:rFonts w:ascii="Calibri" w:hAnsi="Calibri"/>
          <w:sz w:val="28"/>
          <w:szCs w:val="28"/>
        </w:rPr>
        <w:t xml:space="preserve">"They've got less than a third of what they were asking for," said analysts at Investec. </w:t>
      </w:r>
    </w:p>
    <w:p w:rsidR="00D31A03" w:rsidRPr="00D31A03" w:rsidRDefault="00D31A03" w:rsidP="00D31A03">
      <w:pPr>
        <w:pStyle w:val="NormalWeb"/>
        <w:jc w:val="both"/>
        <w:rPr>
          <w:rFonts w:ascii="Calibri" w:hAnsi="Calibri"/>
          <w:sz w:val="28"/>
          <w:szCs w:val="28"/>
        </w:rPr>
      </w:pPr>
      <w:r w:rsidRPr="00D31A03">
        <w:rPr>
          <w:rFonts w:ascii="Calibri" w:hAnsi="Calibri"/>
          <w:i/>
          <w:iCs/>
          <w:sz w:val="28"/>
          <w:szCs w:val="28"/>
        </w:rPr>
        <w:t>"Much though this was pretty much as expected, it does not make the result any better, and we do not believe that the repercussions of this outcome are fully reflected in the NG share price, especially when coupled with the UK regulatory price control review overhang," he said.</w:t>
      </w:r>
      <w:r w:rsidRPr="00D31A03">
        <w:rPr>
          <w:rFonts w:ascii="Calibri" w:hAnsi="Calibri"/>
          <w:sz w:val="28"/>
          <w:szCs w:val="28"/>
        </w:rPr>
        <w:t xml:space="preserve"> </w:t>
      </w:r>
    </w:p>
    <w:p w:rsidR="00D31A03" w:rsidRPr="00D31A03" w:rsidRDefault="00D31A03" w:rsidP="00D31A03">
      <w:pPr>
        <w:pStyle w:val="NormalWeb"/>
        <w:jc w:val="both"/>
        <w:rPr>
          <w:rFonts w:ascii="Calibri" w:hAnsi="Calibri"/>
          <w:sz w:val="28"/>
          <w:szCs w:val="28"/>
        </w:rPr>
      </w:pPr>
      <w:r w:rsidRPr="00D31A03">
        <w:rPr>
          <w:rStyle w:val="Strong"/>
          <w:rFonts w:ascii="Calibri" w:hAnsi="Calibri"/>
          <w:sz w:val="28"/>
          <w:szCs w:val="28"/>
        </w:rPr>
        <w:t>9am: Autonomy advances on agreement with Verizon</w:t>
      </w:r>
      <w:r w:rsidRPr="00D31A03">
        <w:rPr>
          <w:rFonts w:ascii="Calibri" w:hAnsi="Calibri"/>
          <w:sz w:val="28"/>
          <w:szCs w:val="28"/>
        </w:rPr>
        <w:t xml:space="preserve"> </w:t>
      </w:r>
    </w:p>
    <w:p w:rsidR="00D31A03" w:rsidRPr="00D31A03" w:rsidRDefault="00D31A03" w:rsidP="00D31A03">
      <w:pPr>
        <w:pStyle w:val="NormalWeb"/>
        <w:jc w:val="both"/>
        <w:rPr>
          <w:rFonts w:ascii="Calibri" w:hAnsi="Calibri"/>
          <w:sz w:val="28"/>
          <w:szCs w:val="28"/>
        </w:rPr>
      </w:pPr>
      <w:r w:rsidRPr="00D31A03">
        <w:rPr>
          <w:rFonts w:ascii="Calibri" w:hAnsi="Calibri"/>
          <w:sz w:val="28"/>
          <w:szCs w:val="28"/>
        </w:rPr>
        <w:t xml:space="preserve">Technology company </w:t>
      </w:r>
      <w:hyperlink r:id="rId772" w:history="1">
        <w:r w:rsidRPr="00D31A03">
          <w:rPr>
            <w:rStyle w:val="Strong"/>
            <w:rFonts w:ascii="Calibri" w:hAnsi="Calibri"/>
            <w:color w:val="0000FF"/>
            <w:sz w:val="28"/>
            <w:szCs w:val="28"/>
            <w:u w:val="single"/>
          </w:rPr>
          <w:t>Autonomy</w:t>
        </w:r>
      </w:hyperlink>
      <w:r w:rsidRPr="00D31A03">
        <w:rPr>
          <w:rFonts w:ascii="Calibri" w:hAnsi="Calibri"/>
          <w:sz w:val="28"/>
          <w:szCs w:val="28"/>
        </w:rPr>
        <w:t xml:space="preserve"> rose 3.2pc in morning trade to 1,470p as it announced a software agreement with Verizon. </w:t>
      </w:r>
    </w:p>
    <w:p w:rsidR="00D31A03" w:rsidRPr="00D31A03" w:rsidRDefault="00D31A03" w:rsidP="00D31A03">
      <w:pPr>
        <w:pStyle w:val="NormalWeb"/>
        <w:jc w:val="both"/>
        <w:rPr>
          <w:rFonts w:ascii="Calibri" w:hAnsi="Calibri"/>
          <w:sz w:val="28"/>
          <w:szCs w:val="28"/>
        </w:rPr>
      </w:pPr>
      <w:r w:rsidRPr="00D31A03">
        <w:rPr>
          <w:rFonts w:ascii="Calibri" w:hAnsi="Calibri"/>
          <w:sz w:val="28"/>
          <w:szCs w:val="28"/>
        </w:rPr>
        <w:t xml:space="preserve">Banks also made early gains, with </w:t>
      </w:r>
      <w:hyperlink r:id="rId773" w:history="1">
        <w:r w:rsidRPr="00D31A03">
          <w:rPr>
            <w:rStyle w:val="Strong"/>
            <w:rFonts w:ascii="Calibri" w:hAnsi="Calibri"/>
            <w:color w:val="0000FF"/>
            <w:sz w:val="28"/>
            <w:szCs w:val="28"/>
            <w:u w:val="single"/>
          </w:rPr>
          <w:t>RBS</w:t>
        </w:r>
      </w:hyperlink>
      <w:r w:rsidRPr="00D31A03">
        <w:rPr>
          <w:rFonts w:ascii="Calibri" w:hAnsi="Calibri"/>
          <w:sz w:val="28"/>
          <w:szCs w:val="28"/>
        </w:rPr>
        <w:t xml:space="preserve"> up 3.8pc to 43p on hopes that the part-nationalised bank may leave a government asset protection scheme. </w:t>
      </w:r>
      <w:hyperlink r:id="rId774" w:history="1">
        <w:r w:rsidRPr="00D31A03">
          <w:rPr>
            <w:rStyle w:val="Strong"/>
            <w:rFonts w:ascii="Calibri" w:hAnsi="Calibri"/>
            <w:color w:val="0000FF"/>
            <w:sz w:val="28"/>
            <w:szCs w:val="28"/>
            <w:u w:val="single"/>
          </w:rPr>
          <w:t>Lloyds Banking Group</w:t>
        </w:r>
      </w:hyperlink>
      <w:r w:rsidRPr="00D31A03">
        <w:rPr>
          <w:rFonts w:ascii="Calibri" w:hAnsi="Calibri"/>
          <w:sz w:val="28"/>
          <w:szCs w:val="28"/>
        </w:rPr>
        <w:t xml:space="preserve"> the other part-taxpayer owned bank gained 1.74pc to 68p. </w:t>
      </w:r>
    </w:p>
    <w:p w:rsidR="00D31A03" w:rsidRPr="00D31A03" w:rsidRDefault="00D31A03" w:rsidP="00D31A03">
      <w:pPr>
        <w:pStyle w:val="NormalWeb"/>
        <w:jc w:val="both"/>
        <w:rPr>
          <w:rFonts w:ascii="Calibri" w:hAnsi="Calibri"/>
          <w:sz w:val="28"/>
          <w:szCs w:val="28"/>
        </w:rPr>
      </w:pPr>
      <w:r w:rsidRPr="00D31A03">
        <w:rPr>
          <w:rFonts w:ascii="Calibri" w:hAnsi="Calibri"/>
          <w:sz w:val="28"/>
          <w:szCs w:val="28"/>
        </w:rPr>
        <w:t xml:space="preserve">Shares in </w:t>
      </w:r>
      <w:hyperlink r:id="rId775" w:history="1">
        <w:r w:rsidRPr="00D31A03">
          <w:rPr>
            <w:rStyle w:val="Strong"/>
            <w:rFonts w:ascii="Calibri" w:hAnsi="Calibri"/>
            <w:color w:val="0000FF"/>
            <w:sz w:val="28"/>
            <w:szCs w:val="28"/>
            <w:u w:val="single"/>
          </w:rPr>
          <w:t>Mouchel</w:t>
        </w:r>
      </w:hyperlink>
      <w:r w:rsidRPr="00D31A03">
        <w:rPr>
          <w:rStyle w:val="Strong"/>
          <w:rFonts w:ascii="Calibri" w:hAnsi="Calibri"/>
          <w:sz w:val="28"/>
          <w:szCs w:val="28"/>
        </w:rPr>
        <w:t xml:space="preserve"> </w:t>
      </w:r>
      <w:r w:rsidRPr="00D31A03">
        <w:rPr>
          <w:rFonts w:ascii="Calibri" w:hAnsi="Calibri"/>
          <w:sz w:val="28"/>
          <w:szCs w:val="28"/>
        </w:rPr>
        <w:t xml:space="preserve">rose more than 19pc after construction company </w:t>
      </w:r>
      <w:hyperlink r:id="rId776" w:history="1">
        <w:r w:rsidRPr="00D31A03">
          <w:rPr>
            <w:rStyle w:val="Strong"/>
            <w:rFonts w:ascii="Calibri" w:hAnsi="Calibri"/>
            <w:color w:val="0000FF"/>
            <w:sz w:val="28"/>
            <w:szCs w:val="28"/>
            <w:u w:val="single"/>
          </w:rPr>
          <w:t>Costain</w:t>
        </w:r>
      </w:hyperlink>
      <w:r w:rsidRPr="00D31A03">
        <w:rPr>
          <w:rFonts w:ascii="Calibri" w:hAnsi="Calibri"/>
          <w:sz w:val="28"/>
          <w:szCs w:val="28"/>
        </w:rPr>
        <w:t xml:space="preserve"> made an improved cash and shares takeover approach worth around £172m for the struggling business services group. </w:t>
      </w:r>
    </w:p>
    <w:p w:rsidR="00D31A03" w:rsidRPr="00D31A03" w:rsidRDefault="00D31A03" w:rsidP="00D31A03">
      <w:pPr>
        <w:pStyle w:val="NormalWeb"/>
        <w:jc w:val="both"/>
        <w:rPr>
          <w:rFonts w:ascii="Calibri" w:hAnsi="Calibri"/>
          <w:sz w:val="28"/>
          <w:szCs w:val="28"/>
        </w:rPr>
      </w:pPr>
      <w:r w:rsidRPr="00D31A03">
        <w:rPr>
          <w:rStyle w:val="Strong"/>
          <w:rFonts w:ascii="Calibri" w:hAnsi="Calibri"/>
          <w:sz w:val="28"/>
          <w:szCs w:val="28"/>
        </w:rPr>
        <w:t>Frankfurt's DAX 30</w:t>
      </w:r>
      <w:r w:rsidRPr="00D31A03">
        <w:rPr>
          <w:rFonts w:ascii="Calibri" w:hAnsi="Calibri"/>
          <w:sz w:val="28"/>
          <w:szCs w:val="28"/>
        </w:rPr>
        <w:t xml:space="preserve"> rose 0.33pc to 7,047.70 and the </w:t>
      </w:r>
      <w:r w:rsidRPr="00D31A03">
        <w:rPr>
          <w:rStyle w:val="Strong"/>
          <w:rFonts w:ascii="Calibri" w:hAnsi="Calibri"/>
          <w:sz w:val="28"/>
          <w:szCs w:val="28"/>
        </w:rPr>
        <w:t>Paris CAC 40</w:t>
      </w:r>
      <w:r w:rsidRPr="00D31A03">
        <w:rPr>
          <w:rFonts w:ascii="Calibri" w:hAnsi="Calibri"/>
          <w:sz w:val="28"/>
          <w:szCs w:val="28"/>
        </w:rPr>
        <w:t xml:space="preserve"> added 0.40pc to 3,981.44. </w:t>
      </w:r>
    </w:p>
    <w:p w:rsidR="00D31A03" w:rsidRPr="00D31A03" w:rsidRDefault="00D31A03" w:rsidP="00D31A03">
      <w:pPr>
        <w:pStyle w:val="NormalWeb"/>
        <w:jc w:val="both"/>
        <w:rPr>
          <w:rFonts w:ascii="Calibri" w:hAnsi="Calibri"/>
          <w:sz w:val="28"/>
          <w:szCs w:val="28"/>
        </w:rPr>
      </w:pPr>
      <w:r w:rsidRPr="00D31A03">
        <w:rPr>
          <w:rStyle w:val="Strong"/>
          <w:rFonts w:ascii="Calibri" w:hAnsi="Calibri"/>
          <w:sz w:val="28"/>
          <w:szCs w:val="28"/>
        </w:rPr>
        <w:lastRenderedPageBreak/>
        <w:t>6am: Mixed fortunes for Asia as China concerns continue</w:t>
      </w:r>
      <w:r w:rsidRPr="00D31A03">
        <w:rPr>
          <w:rFonts w:ascii="Calibri" w:hAnsi="Calibri"/>
          <w:sz w:val="28"/>
          <w:szCs w:val="28"/>
        </w:rPr>
        <w:t xml:space="preserve"> Falling oil and metal prices weighed heavily on Asia, as continuing concerns over China and interest rates cooled demand. </w:t>
      </w:r>
    </w:p>
    <w:p w:rsidR="00D31A03" w:rsidRPr="00D31A03" w:rsidRDefault="00D31A03" w:rsidP="00D31A03">
      <w:pPr>
        <w:pStyle w:val="NormalWeb"/>
        <w:jc w:val="both"/>
        <w:rPr>
          <w:rFonts w:ascii="Calibri" w:hAnsi="Calibri"/>
          <w:sz w:val="28"/>
          <w:szCs w:val="28"/>
        </w:rPr>
      </w:pPr>
      <w:r w:rsidRPr="00D31A03">
        <w:rPr>
          <w:rFonts w:ascii="Calibri" w:hAnsi="Calibri"/>
          <w:sz w:val="28"/>
          <w:szCs w:val="28"/>
        </w:rPr>
        <w:t xml:space="preserve">The </w:t>
      </w:r>
      <w:r w:rsidRPr="00D31A03">
        <w:rPr>
          <w:rStyle w:val="Strong"/>
          <w:rFonts w:ascii="Calibri" w:hAnsi="Calibri"/>
          <w:sz w:val="28"/>
          <w:szCs w:val="28"/>
        </w:rPr>
        <w:t>Nikkei 225</w:t>
      </w:r>
      <w:r w:rsidRPr="00D31A03">
        <w:rPr>
          <w:rFonts w:ascii="Calibri" w:hAnsi="Calibri"/>
          <w:sz w:val="28"/>
          <w:szCs w:val="28"/>
        </w:rPr>
        <w:t xml:space="preserve"> Stock Average slipped 1.6pc to 10,275 at the close, reversing earlier gains. The </w:t>
      </w:r>
      <w:r w:rsidRPr="00D31A03">
        <w:rPr>
          <w:rStyle w:val="Strong"/>
          <w:rFonts w:ascii="Calibri" w:hAnsi="Calibri"/>
          <w:sz w:val="28"/>
          <w:szCs w:val="28"/>
        </w:rPr>
        <w:t>Hang Seng Index</w:t>
      </w:r>
      <w:r w:rsidRPr="00D31A03">
        <w:rPr>
          <w:rFonts w:ascii="Calibri" w:hAnsi="Calibri"/>
          <w:sz w:val="28"/>
          <w:szCs w:val="28"/>
        </w:rPr>
        <w:t xml:space="preserve"> fell 0.2pc to 23,958 at the midday-trading break, after climbing as much as 0.5pc. But while the rest of Asia focused on China, Chinese stocks rebounded from a 3 1/2-month low, led by property shares, as Goldman Sachs upgraded the industry. </w:t>
      </w:r>
    </w:p>
    <w:p w:rsidR="00D31A03" w:rsidRDefault="00D31A03" w:rsidP="00D31A03">
      <w:pPr>
        <w:pStyle w:val="NormalWeb"/>
        <w:jc w:val="both"/>
        <w:rPr>
          <w:rFonts w:ascii="Calibri" w:hAnsi="Calibri"/>
          <w:sz w:val="28"/>
          <w:szCs w:val="28"/>
        </w:rPr>
      </w:pPr>
      <w:r w:rsidRPr="00D31A03">
        <w:rPr>
          <w:rFonts w:ascii="Calibri" w:hAnsi="Calibri"/>
          <w:sz w:val="28"/>
          <w:szCs w:val="28"/>
        </w:rPr>
        <w:t xml:space="preserve">The </w:t>
      </w:r>
      <w:r w:rsidRPr="00D31A03">
        <w:rPr>
          <w:rStyle w:val="Strong"/>
          <w:rFonts w:ascii="Calibri" w:hAnsi="Calibri"/>
          <w:sz w:val="28"/>
          <w:szCs w:val="28"/>
        </w:rPr>
        <w:t>Shanghai Composite Index</w:t>
      </w:r>
      <w:r w:rsidRPr="00D31A03">
        <w:rPr>
          <w:rFonts w:ascii="Calibri" w:hAnsi="Calibri"/>
          <w:sz w:val="28"/>
          <w:szCs w:val="28"/>
        </w:rPr>
        <w:t xml:space="preserve"> gained 1pc to 2,704. The </w:t>
      </w:r>
      <w:r w:rsidRPr="00D31A03">
        <w:rPr>
          <w:rStyle w:val="Strong"/>
          <w:rFonts w:ascii="Calibri" w:hAnsi="Calibri"/>
          <w:sz w:val="28"/>
          <w:szCs w:val="28"/>
        </w:rPr>
        <w:t>Dow Jones Industrial Average</w:t>
      </w:r>
      <w:r w:rsidRPr="00D31A03">
        <w:rPr>
          <w:rFonts w:ascii="Calibri" w:hAnsi="Calibri"/>
          <w:sz w:val="28"/>
          <w:szCs w:val="28"/>
        </w:rPr>
        <w:t xml:space="preserve"> closed down less than 0.1pc, to 11,823, as shares were tempered by slightly better news on the US jobs market</w:t>
      </w:r>
      <w:r>
        <w:rPr>
          <w:rFonts w:ascii="Calibri" w:hAnsi="Calibri"/>
          <w:sz w:val="28"/>
          <w:szCs w:val="28"/>
        </w:rPr>
        <w:t>.</w:t>
      </w:r>
    </w:p>
    <w:p w:rsidR="00F93F8C" w:rsidRPr="005D707C" w:rsidRDefault="002D10C0" w:rsidP="005D707C">
      <w:pPr>
        <w:pStyle w:val="Heading1"/>
        <w:jc w:val="both"/>
        <w:rPr>
          <w:rFonts w:ascii="Calibri" w:hAnsi="Calibri"/>
        </w:rPr>
      </w:pPr>
      <w:r w:rsidRPr="005D707C">
        <w:rPr>
          <w:rFonts w:ascii="Calibri" w:hAnsi="Calibri"/>
        </w:rPr>
        <w:t>(</w:t>
      </w:r>
      <w:r w:rsidR="00525B76">
        <w:rPr>
          <w:rFonts w:ascii="Calibri" w:hAnsi="Calibri"/>
        </w:rPr>
        <w:t>16</w:t>
      </w:r>
      <w:r w:rsidRPr="005D707C">
        <w:rPr>
          <w:rFonts w:ascii="Calibri" w:hAnsi="Calibri"/>
        </w:rPr>
        <w:t xml:space="preserve">) </w:t>
      </w:r>
      <w:r w:rsidR="00F93F8C" w:rsidRPr="005D707C">
        <w:rPr>
          <w:rFonts w:ascii="Calibri" w:hAnsi="Calibri"/>
        </w:rPr>
        <w:t>One Hyde Park, the world's most expensive apartments, opens its doors for the first time</w:t>
      </w:r>
    </w:p>
    <w:p w:rsidR="00F93F8C" w:rsidRDefault="00F93F8C" w:rsidP="00F93F8C">
      <w:pPr>
        <w:pStyle w:val="Heading2"/>
      </w:pPr>
      <w:r>
        <w:t xml:space="preserve">The world’s most expensive residential apartments at One Hyde Park have been officially unveiled today by the colourful property duo, the Candy brothers. </w:t>
      </w:r>
    </w:p>
    <w:p w:rsidR="005D707C" w:rsidRDefault="005D707C" w:rsidP="00F93F8C">
      <w:pPr>
        <w:rPr>
          <w:rStyle w:val="bylinebody"/>
        </w:rPr>
      </w:pPr>
    </w:p>
    <w:p w:rsidR="00F93F8C" w:rsidRDefault="00F93F8C" w:rsidP="00F93F8C">
      <w:r>
        <w:rPr>
          <w:rStyle w:val="bylinebody"/>
        </w:rPr>
        <w:t xml:space="preserve">By </w:t>
      </w:r>
      <w:hyperlink r:id="rId777" w:tooltip="Louise Armitstead" w:history="1">
        <w:r>
          <w:rPr>
            <w:rStyle w:val="Hyperlink"/>
          </w:rPr>
          <w:t>Louise Armitstead</w:t>
        </w:r>
      </w:hyperlink>
      <w:r>
        <w:t xml:space="preserve"> </w:t>
      </w:r>
      <w:r>
        <w:rPr>
          <w:rStyle w:val="publisheddate"/>
        </w:rPr>
        <w:t>9:33AM GMT 20 Jan 2011</w:t>
      </w:r>
      <w:r>
        <w:t xml:space="preserve"> </w:t>
      </w:r>
    </w:p>
    <w:p w:rsidR="00F93F8C" w:rsidRPr="005D707C" w:rsidRDefault="00F93F8C" w:rsidP="005D707C">
      <w:pPr>
        <w:pStyle w:val="NormalWeb"/>
        <w:jc w:val="both"/>
        <w:rPr>
          <w:rFonts w:ascii="Calibri" w:hAnsi="Calibri"/>
          <w:sz w:val="28"/>
          <w:szCs w:val="28"/>
        </w:rPr>
      </w:pPr>
      <w:r w:rsidRPr="005D707C">
        <w:rPr>
          <w:rFonts w:ascii="Calibri" w:hAnsi="Calibri"/>
          <w:sz w:val="28"/>
          <w:szCs w:val="28"/>
        </w:rPr>
        <w:t xml:space="preserve">A valet, a wine cellar, a private spa, a panic room, and home cooking from a team of award-winning chefs: if these are on your list of must-have creature comforts, then here’s the apartment for you. A total of 86 flats at One Hyde Park, thought to be the most expensive residential development in the world, have been officially unveiled by the property duo, the Candy brothers. Prices at the highly anticipated Knightsbridge project start at £6.5m for a simple one-bedroom flat and soar to £140m for one of the penthouses. Averaging about £6,000 a square foot, the prices are higher than any other residential space, according to property experts. </w:t>
      </w:r>
    </w:p>
    <w:p w:rsidR="00F93F8C" w:rsidRPr="005D707C" w:rsidRDefault="00F93F8C" w:rsidP="005D707C">
      <w:pPr>
        <w:pStyle w:val="NormalWeb"/>
        <w:jc w:val="both"/>
        <w:rPr>
          <w:rFonts w:ascii="Calibri" w:hAnsi="Calibri"/>
          <w:sz w:val="28"/>
          <w:szCs w:val="28"/>
        </w:rPr>
      </w:pPr>
      <w:r w:rsidRPr="005D707C">
        <w:rPr>
          <w:rFonts w:ascii="Calibri" w:hAnsi="Calibri"/>
          <w:sz w:val="28"/>
          <w:szCs w:val="28"/>
        </w:rPr>
        <w:t>City grandees including Lord Fink, the hedge fund guru, Ken Costa of Lazards, and Bernie Ecclestone of F1 joined international investors and celebrities including Gary Lineker, Andrew Lloyd Webber, and Theo Fennell at the launch. The project is a joint venture between the Candys’ Guernsey</w:t>
      </w:r>
      <w:r w:rsidR="004737E1">
        <w:rPr>
          <w:rFonts w:ascii="Calibri" w:hAnsi="Calibri"/>
          <w:sz w:val="28"/>
          <w:szCs w:val="28"/>
        </w:rPr>
        <w:t xml:space="preserve"> </w:t>
      </w:r>
      <w:r w:rsidRPr="005D707C">
        <w:rPr>
          <w:rFonts w:ascii="Calibri" w:hAnsi="Calibri"/>
          <w:sz w:val="28"/>
          <w:szCs w:val="28"/>
        </w:rPr>
        <w:t xml:space="preserve">based vehicle, </w:t>
      </w:r>
      <w:r w:rsidRPr="005D707C">
        <w:rPr>
          <w:rFonts w:ascii="Calibri" w:hAnsi="Calibri"/>
          <w:sz w:val="28"/>
          <w:szCs w:val="28"/>
        </w:rPr>
        <w:lastRenderedPageBreak/>
        <w:t xml:space="preserve">CPC Group, and Waterknights, a company owned by the Qatari prime minister, Sheikh Hamad bin Jassim bin Jabr Al Thani. </w:t>
      </w:r>
    </w:p>
    <w:p w:rsidR="00F93F8C" w:rsidRPr="005D707C" w:rsidRDefault="00F93F8C" w:rsidP="005D707C">
      <w:pPr>
        <w:pStyle w:val="NormalWeb"/>
        <w:jc w:val="both"/>
        <w:rPr>
          <w:rFonts w:ascii="Calibri" w:hAnsi="Calibri"/>
          <w:sz w:val="28"/>
          <w:szCs w:val="28"/>
        </w:rPr>
      </w:pPr>
      <w:r w:rsidRPr="005D707C">
        <w:rPr>
          <w:rFonts w:ascii="Calibri" w:hAnsi="Calibri"/>
          <w:sz w:val="28"/>
          <w:szCs w:val="28"/>
        </w:rPr>
        <w:t xml:space="preserve">The launch is being carefully watched as a litmus test for the financial health of the world’s super-rich and their appetite for London in the wake of the financial crisis. When the brothers started the project four years ago, it was roundly mocked for being far too extravagant. With the onslaught of the economic downturn, critics argued the development would flop. </w:t>
      </w:r>
    </w:p>
    <w:p w:rsidR="00F93F8C" w:rsidRPr="005D707C" w:rsidRDefault="00F93F8C" w:rsidP="005D707C">
      <w:pPr>
        <w:pStyle w:val="NormalWeb"/>
        <w:jc w:val="both"/>
        <w:rPr>
          <w:rFonts w:ascii="Calibri" w:hAnsi="Calibri"/>
          <w:sz w:val="28"/>
          <w:szCs w:val="28"/>
        </w:rPr>
      </w:pPr>
      <w:r w:rsidRPr="005D707C">
        <w:rPr>
          <w:rFonts w:ascii="Calibri" w:hAnsi="Calibri"/>
          <w:sz w:val="28"/>
          <w:szCs w:val="28"/>
        </w:rPr>
        <w:t xml:space="preserve">But the Candys claim 60pc of the apartments have been snapped up, mainly by foreign business leaders from the Middle East, Africa, Russia, China and India. </w:t>
      </w:r>
    </w:p>
    <w:p w:rsidR="00F93F8C" w:rsidRPr="005D707C" w:rsidRDefault="00F93F8C" w:rsidP="005D707C">
      <w:pPr>
        <w:pStyle w:val="NormalWeb"/>
        <w:jc w:val="both"/>
        <w:rPr>
          <w:rFonts w:ascii="Calibri" w:hAnsi="Calibri"/>
          <w:sz w:val="28"/>
          <w:szCs w:val="28"/>
        </w:rPr>
      </w:pPr>
      <w:r w:rsidRPr="005D707C">
        <w:rPr>
          <w:rFonts w:ascii="Calibri" w:hAnsi="Calibri"/>
          <w:sz w:val="28"/>
          <w:szCs w:val="28"/>
        </w:rPr>
        <w:t xml:space="preserve">Ned Baring, the lead agent from Savills in charge of selling the apartments, said: “We’ve had strong interest from clients around the world. The launch has been extremely successful and resulted in around 60 bookings for viewings next week. This is the best residential development in the world, and the international interest, in particular, is very strong.” </w:t>
      </w:r>
    </w:p>
    <w:p w:rsidR="00F93F8C" w:rsidRPr="005D707C" w:rsidRDefault="00F93F8C" w:rsidP="005D707C">
      <w:pPr>
        <w:pStyle w:val="NormalWeb"/>
        <w:jc w:val="both"/>
        <w:rPr>
          <w:rFonts w:ascii="Calibri" w:hAnsi="Calibri"/>
          <w:sz w:val="28"/>
          <w:szCs w:val="28"/>
        </w:rPr>
      </w:pPr>
      <w:r w:rsidRPr="005D707C">
        <w:rPr>
          <w:rFonts w:ascii="Calibri" w:hAnsi="Calibri"/>
          <w:sz w:val="28"/>
          <w:szCs w:val="28"/>
        </w:rPr>
        <w:t xml:space="preserve">Residents have access to a shared cinema, a 21m swimming pool, saunas, a gym, virtual games room and a golf simulator. There is a private underground tunnel to the Mandarin Oriental next door which gives open access to the five-star facilities and allows a 60-strong army of hotel staff to serve residents in their apartments 24 hours a day. The build included 15 different types of stone and marble from Turkey, Italy, Brazil, China and Egypt as well as £50m of “sparkly” concrete with limestone aggregate. </w:t>
      </w:r>
    </w:p>
    <w:p w:rsidR="00F93F8C" w:rsidRDefault="00F93F8C" w:rsidP="005D707C">
      <w:pPr>
        <w:pStyle w:val="NormalWeb"/>
        <w:jc w:val="both"/>
        <w:rPr>
          <w:rFonts w:ascii="Calibri" w:hAnsi="Calibri"/>
          <w:sz w:val="28"/>
          <w:szCs w:val="28"/>
        </w:rPr>
      </w:pPr>
      <w:r w:rsidRPr="005D707C">
        <w:rPr>
          <w:rFonts w:ascii="Calibri" w:hAnsi="Calibri"/>
          <w:sz w:val="28"/>
          <w:szCs w:val="28"/>
        </w:rPr>
        <w:t xml:space="preserve">The development is Christian and Nick Candy’s most ambitious project yet. The brothers, who started out with a £6,000 loan from their grandmother, have enjoyed a meteoric rise. In 2008 they brokered a deal with the Qatari government to buy Chelsea Barracks from the Ministry of Defence for a record £900m. Property experts say international buyers view London as a stable, safe market for money. The weakness of the pound, trading 20pc lower against the dollar compared to 2008, has also helped. </w:t>
      </w:r>
    </w:p>
    <w:p w:rsidR="00D144D8" w:rsidRPr="00AB3B3A" w:rsidRDefault="00D144D8" w:rsidP="00AB3B3A">
      <w:pPr>
        <w:pStyle w:val="stylethree"/>
        <w:jc w:val="both"/>
        <w:rPr>
          <w:rFonts w:ascii="Calibri" w:hAnsi="Calibri"/>
          <w:b/>
          <w:sz w:val="48"/>
          <w:szCs w:val="48"/>
        </w:rPr>
      </w:pPr>
      <w:r w:rsidRPr="00AB3B3A">
        <w:rPr>
          <w:rFonts w:ascii="Calibri" w:hAnsi="Calibri"/>
          <w:b/>
          <w:sz w:val="48"/>
          <w:szCs w:val="48"/>
        </w:rPr>
        <w:t>(</w:t>
      </w:r>
      <w:r w:rsidR="00525B76">
        <w:rPr>
          <w:rFonts w:ascii="Calibri" w:hAnsi="Calibri"/>
          <w:b/>
          <w:sz w:val="48"/>
          <w:szCs w:val="48"/>
        </w:rPr>
        <w:t>17</w:t>
      </w:r>
      <w:r w:rsidRPr="00AB3B3A">
        <w:rPr>
          <w:rFonts w:ascii="Calibri" w:hAnsi="Calibri"/>
          <w:b/>
          <w:sz w:val="48"/>
          <w:szCs w:val="48"/>
        </w:rPr>
        <w:t>)  UK high street squeezed by the flight to quality</w:t>
      </w:r>
    </w:p>
    <w:p w:rsidR="00D144D8" w:rsidRDefault="00D144D8" w:rsidP="00D144D8">
      <w:pPr>
        <w:pStyle w:val="Heading2"/>
      </w:pPr>
      <w:r>
        <w:lastRenderedPageBreak/>
        <w:t xml:space="preserve">Luxury goods retailer Mulberry’s announcement of a strong performance over Christmas came on the same day that ONS figures revealed UK-wide retail sales in December were the worst on record. </w:t>
      </w:r>
    </w:p>
    <w:p w:rsidR="00D144D8" w:rsidRDefault="00D144D8" w:rsidP="00D144D8">
      <w:r>
        <w:rPr>
          <w:rStyle w:val="Caption12"/>
        </w:rPr>
        <w:t>High-end brands such as Mulberry and Burberry are rapidly expanding into emerging markets and reaping the benefit of foreign tourism.</w:t>
      </w:r>
      <w:r>
        <w:t> </w:t>
      </w:r>
      <w:r>
        <w:rPr>
          <w:rStyle w:val="credit"/>
        </w:rPr>
        <w:t>Photo: AP</w:t>
      </w:r>
    </w:p>
    <w:p w:rsidR="00D144D8" w:rsidRDefault="00D144D8" w:rsidP="00D144D8">
      <w:r>
        <w:rPr>
          <w:rStyle w:val="bylinebody"/>
        </w:rPr>
        <w:t xml:space="preserve">By </w:t>
      </w:r>
      <w:hyperlink r:id="rId778" w:tooltip="James Hall" w:history="1">
        <w:r>
          <w:rPr>
            <w:rStyle w:val="Hyperlink"/>
          </w:rPr>
          <w:t>James Hall</w:t>
        </w:r>
      </w:hyperlink>
      <w:r>
        <w:rPr>
          <w:rStyle w:val="bylinebody"/>
        </w:rPr>
        <w:t>, Retail Editor</w:t>
      </w:r>
      <w:r>
        <w:t xml:space="preserve"> </w:t>
      </w:r>
      <w:r>
        <w:rPr>
          <w:rStyle w:val="publisheddate"/>
        </w:rPr>
        <w:t>1:27PM GMT 21 Jan 2011</w:t>
      </w:r>
      <w:r>
        <w:t xml:space="preserve"> </w:t>
      </w:r>
    </w:p>
    <w:p w:rsidR="00D144D8" w:rsidRPr="001E4C07" w:rsidRDefault="00D144D8" w:rsidP="001E4C07">
      <w:pPr>
        <w:pStyle w:val="NormalWeb"/>
        <w:jc w:val="both"/>
        <w:rPr>
          <w:rFonts w:ascii="Calibri" w:hAnsi="Calibri"/>
          <w:sz w:val="28"/>
          <w:szCs w:val="28"/>
        </w:rPr>
      </w:pPr>
      <w:r w:rsidRPr="001E4C07">
        <w:rPr>
          <w:rFonts w:ascii="Calibri" w:hAnsi="Calibri"/>
          <w:sz w:val="28"/>
          <w:szCs w:val="28"/>
        </w:rPr>
        <w:t xml:space="preserve">So what’s going on? </w:t>
      </w:r>
    </w:p>
    <w:p w:rsidR="00D144D8" w:rsidRPr="001E4C07" w:rsidRDefault="00D144D8" w:rsidP="001E4C07">
      <w:pPr>
        <w:pStyle w:val="NormalWeb"/>
        <w:jc w:val="both"/>
        <w:rPr>
          <w:rFonts w:ascii="Calibri" w:hAnsi="Calibri"/>
          <w:sz w:val="28"/>
          <w:szCs w:val="28"/>
        </w:rPr>
      </w:pPr>
      <w:r w:rsidRPr="001E4C07">
        <w:rPr>
          <w:rFonts w:ascii="Calibri" w:hAnsi="Calibri"/>
          <w:sz w:val="28"/>
          <w:szCs w:val="28"/>
        </w:rPr>
        <w:t xml:space="preserve">The schism in these figures highlights a growing polarisation of the UK retail sector. While high-end brands such as Mulberry and Burberry are rapidly </w:t>
      </w:r>
      <w:r w:rsidR="001E4C07">
        <w:rPr>
          <w:rFonts w:ascii="Calibri" w:hAnsi="Calibri"/>
          <w:sz w:val="28"/>
          <w:szCs w:val="28"/>
        </w:rPr>
        <w:t>e</w:t>
      </w:r>
      <w:r w:rsidRPr="001E4C07">
        <w:rPr>
          <w:rFonts w:ascii="Calibri" w:hAnsi="Calibri"/>
          <w:sz w:val="28"/>
          <w:szCs w:val="28"/>
        </w:rPr>
        <w:t xml:space="preserve">xpanding into emerging markets and reaping the benefit of foreign tourism into Britain, UK-only mid-market high street chains are being hammered. This might seem counter-intuitive: at a time when money is tight, one would expect lower-priced retailers to thrive. However it appears that consumers are embarking on a ‘flight to quality’ - if they are going to spend money on fashion and fripperies, they want to buy the best brands. </w:t>
      </w:r>
    </w:p>
    <w:p w:rsidR="001E4C07" w:rsidRDefault="00D144D8" w:rsidP="001E4C07">
      <w:pPr>
        <w:pStyle w:val="NormalWeb"/>
        <w:jc w:val="both"/>
        <w:rPr>
          <w:rFonts w:ascii="Calibri" w:hAnsi="Calibri"/>
          <w:sz w:val="28"/>
          <w:szCs w:val="28"/>
        </w:rPr>
      </w:pPr>
      <w:r w:rsidRPr="001E4C07">
        <w:rPr>
          <w:rFonts w:ascii="Calibri" w:hAnsi="Calibri"/>
          <w:sz w:val="28"/>
          <w:szCs w:val="28"/>
        </w:rPr>
        <w:t xml:space="preserve">Mulberry and Burberry remain hot brands and have built up solid businesses that appear increasingly immune to the fickleness of the fashion world. On top of this, they are benefiting from the emerging middle-classes in territories such as India, China and Brazil. There is another reason why retail’s middle is being squeezed. This is to do with the continued rise of the supermarkets. </w:t>
      </w:r>
    </w:p>
    <w:p w:rsidR="00380B97" w:rsidRDefault="00D144D8" w:rsidP="001E4C07">
      <w:pPr>
        <w:pStyle w:val="NormalWeb"/>
        <w:jc w:val="both"/>
        <w:rPr>
          <w:rFonts w:ascii="Calibri" w:hAnsi="Calibri"/>
          <w:sz w:val="28"/>
          <w:szCs w:val="28"/>
        </w:rPr>
      </w:pPr>
      <w:r w:rsidRPr="001E4C07">
        <w:rPr>
          <w:rFonts w:ascii="Calibri" w:hAnsi="Calibri"/>
          <w:sz w:val="28"/>
          <w:szCs w:val="28"/>
        </w:rPr>
        <w:t>Tesco, J Sainsbury, Asda and Wm Morrisons now sell everything you need to live your life. They are increasingly rendering the high street obsolete. If I was going to invest money in the retail sector, I would put it in supermarkets or luxury retailers and ignore the squeezed middle.</w:t>
      </w:r>
    </w:p>
    <w:p w:rsidR="002201A9" w:rsidRPr="002201A9" w:rsidRDefault="002201A9" w:rsidP="002201A9">
      <w:pPr>
        <w:pStyle w:val="Heading1"/>
        <w:jc w:val="both"/>
        <w:rPr>
          <w:rFonts w:ascii="Calibri" w:hAnsi="Calibri"/>
        </w:rPr>
      </w:pPr>
      <w:r w:rsidRPr="002201A9">
        <w:rPr>
          <w:rFonts w:ascii="Calibri" w:hAnsi="Calibri"/>
        </w:rPr>
        <w:t>(</w:t>
      </w:r>
      <w:r w:rsidR="00525B76">
        <w:rPr>
          <w:rFonts w:ascii="Calibri" w:hAnsi="Calibri"/>
        </w:rPr>
        <w:t>18</w:t>
      </w:r>
      <w:r w:rsidRPr="002201A9">
        <w:rPr>
          <w:rFonts w:ascii="Calibri" w:hAnsi="Calibri"/>
        </w:rPr>
        <w:t xml:space="preserve">) 2012 Olympics chiefs urge millions to avoid London to prevent transport chaos </w:t>
      </w:r>
    </w:p>
    <w:p w:rsidR="002201A9" w:rsidRDefault="002201A9" w:rsidP="002201A9">
      <w:pPr>
        <w:pStyle w:val="Heading2"/>
      </w:pPr>
      <w:r>
        <w:t xml:space="preserve">Olympics chiefs are urging millions of commuters to stay away from work during the 2012 games to avoid creating transport chaos in London. </w:t>
      </w:r>
    </w:p>
    <w:p w:rsidR="002201A9" w:rsidRDefault="002201A9" w:rsidP="002201A9">
      <w:pPr>
        <w:rPr>
          <w:rStyle w:val="bylinebody"/>
        </w:rPr>
      </w:pPr>
    </w:p>
    <w:p w:rsidR="002201A9" w:rsidRDefault="002201A9" w:rsidP="002201A9">
      <w:r>
        <w:rPr>
          <w:rStyle w:val="bylinebody"/>
        </w:rPr>
        <w:t xml:space="preserve">By </w:t>
      </w:r>
      <w:hyperlink r:id="rId779" w:tooltip="John Bingham" w:history="1">
        <w:r>
          <w:rPr>
            <w:rStyle w:val="Hyperlink"/>
          </w:rPr>
          <w:t>John Bingham</w:t>
        </w:r>
      </w:hyperlink>
      <w:r>
        <w:t xml:space="preserve"> </w:t>
      </w:r>
      <w:r>
        <w:rPr>
          <w:rStyle w:val="publisheddate"/>
        </w:rPr>
        <w:t>8:00AM GMT 13 Jan 2011</w:t>
      </w:r>
      <w:r>
        <w:t xml:space="preserve"> </w:t>
      </w:r>
    </w:p>
    <w:p w:rsidR="002201A9" w:rsidRPr="002201A9" w:rsidRDefault="002201A9" w:rsidP="002201A9">
      <w:pPr>
        <w:pStyle w:val="NormalWeb"/>
        <w:jc w:val="both"/>
        <w:rPr>
          <w:rFonts w:ascii="Calibri" w:hAnsi="Calibri"/>
          <w:sz w:val="28"/>
          <w:szCs w:val="28"/>
        </w:rPr>
      </w:pPr>
      <w:r w:rsidRPr="002201A9">
        <w:rPr>
          <w:rFonts w:ascii="Calibri" w:hAnsi="Calibri"/>
          <w:sz w:val="28"/>
          <w:szCs w:val="28"/>
        </w:rPr>
        <w:t xml:space="preserve">Office staff are to be advised to book time off or work from home to reduce pressure on the capital’s overstretched rail and road networks during the </w:t>
      </w:r>
      <w:r w:rsidRPr="002201A9">
        <w:rPr>
          <w:rFonts w:ascii="Calibri" w:hAnsi="Calibri"/>
          <w:sz w:val="28"/>
          <w:szCs w:val="28"/>
        </w:rPr>
        <w:lastRenderedPageBreak/>
        <w:t xml:space="preserve">event. The Olympic Delivery Authority, the body in charge of preparations for the games, is urging bosses to consider letting their staff work more flexible hours to spread out the morning rush as hundreds of thousands descend on the capital. Hugh Sumner, the organisation’s transport chief warned that one in three commuters would probably need to change their travel habits when the games starts in around 18 months’ time. An average more than 24 million individual journeys take place across London a day, including in the Underground, mainline railways, buses, car and on foot. Just over one million people attempt to travel across the central area of the city during the morning rush each day. But organisers estimate the Tube, trains and roads will have to handle 20 million extra journeys during the games. At the height of the games up to 500,000 spectators are expected to be watching various competitions with as many again attending cultural events. He told the London Assembly that the ideal scenario would be if commuters changed from “suits into shorts” and bought tickets for events rather than go to work. “The key challenge for us is to adjust the way people operate during games time,” Mr Sumner said. “We are trying to help them adjust to different modes and reduce their travel needs. To in effect take that time out. We have an advantage in London in that road and public transport usage drops during the summer. “If they are not commuting and are spectating then that’s great for us. The real challenge for us is to change people from suits into shorts so they can enjoy that unique experience of the Games. </w:t>
      </w:r>
    </w:p>
    <w:p w:rsidR="002201A9" w:rsidRPr="002201A9" w:rsidRDefault="002201A9" w:rsidP="002201A9">
      <w:pPr>
        <w:pStyle w:val="NormalWeb"/>
        <w:jc w:val="both"/>
        <w:rPr>
          <w:rFonts w:ascii="Calibri" w:hAnsi="Calibri"/>
          <w:sz w:val="28"/>
          <w:szCs w:val="28"/>
        </w:rPr>
      </w:pPr>
      <w:r w:rsidRPr="002201A9">
        <w:rPr>
          <w:rFonts w:ascii="Calibri" w:hAnsi="Calibri"/>
          <w:sz w:val="28"/>
          <w:szCs w:val="28"/>
        </w:rPr>
        <w:t>“It’s going to be that life is unusual, business will be unusual in London for those 16 days of the games and the 12 days of the Paralympic Games. “The key challenge over the next 80 weeks is to explain both business and users of public transport and spectators, what they need to be doing differently. “If you look back over previous Commonwealth Games and Olympic Games generally what you see is a pattern of around a third of people doing things differently in games time.” He added that Vancouver successfully encouraged businesses to allow many people to work from 7am until 2pm or 2pm until later to ensure rush hour was spread out and congestion lessened during the Winter Olympic Games last year. The 2012 Olympics run from July 27 to August 12 with the Paralympic from Aug 29 to Sept 9</w:t>
      </w:r>
      <w:r w:rsidR="00AA1348">
        <w:rPr>
          <w:rFonts w:ascii="Calibri" w:hAnsi="Calibri"/>
          <w:sz w:val="28"/>
          <w:szCs w:val="28"/>
        </w:rPr>
        <w:t xml:space="preserve">. </w:t>
      </w:r>
      <w:r w:rsidRPr="002201A9">
        <w:rPr>
          <w:rFonts w:ascii="Calibri" w:hAnsi="Calibri"/>
          <w:sz w:val="28"/>
          <w:szCs w:val="28"/>
        </w:rPr>
        <w:t xml:space="preserve">Boris Johnson, the Mayor of London, has spoken of his hope that the capital will see “business as unusual” during the games despite the extra commuters. But there have been concerns that organisers are relying too much on the assumption that many people will go abroad or avoid London. </w:t>
      </w:r>
    </w:p>
    <w:p w:rsidR="002201A9" w:rsidRDefault="002201A9" w:rsidP="001E4C07">
      <w:pPr>
        <w:pStyle w:val="NormalWeb"/>
        <w:jc w:val="both"/>
        <w:rPr>
          <w:rFonts w:ascii="Calibri" w:hAnsi="Calibri"/>
          <w:sz w:val="28"/>
          <w:szCs w:val="28"/>
        </w:rPr>
      </w:pPr>
      <w:r w:rsidRPr="002201A9">
        <w:rPr>
          <w:rFonts w:ascii="Calibri" w:hAnsi="Calibri"/>
          <w:sz w:val="28"/>
          <w:szCs w:val="28"/>
        </w:rPr>
        <w:t xml:space="preserve">A recent Ipsos MORI poll found that four out of five commuters and Londoners will shun a holiday away and head for or stay in the capital for the games. Mr </w:t>
      </w:r>
      <w:r w:rsidRPr="002201A9">
        <w:rPr>
          <w:rFonts w:ascii="Calibri" w:hAnsi="Calibri"/>
          <w:sz w:val="28"/>
          <w:szCs w:val="28"/>
        </w:rPr>
        <w:lastRenderedPageBreak/>
        <w:t xml:space="preserve">Johnson is backing a controversial Olympic Route Network through London, which includes reserved road lanes for athletes, media and dignitaries to get to venues and events and avoid traffic. Motorists could face £200 fines for straying on to special roads, the London Assembly transport committee was told. Other special measures will include park and ride sites outside London will also be set up, where people can park and then be taken by bus to venues. Train operators are </w:t>
      </w:r>
      <w:r w:rsidRPr="00AA1348">
        <w:rPr>
          <w:rFonts w:ascii="Calibri" w:hAnsi="Calibri"/>
          <w:sz w:val="28"/>
          <w:szCs w:val="28"/>
        </w:rPr>
        <w:t>currently finalising</w:t>
      </w:r>
      <w:r w:rsidRPr="002201A9">
        <w:rPr>
          <w:rFonts w:ascii="Calibri" w:hAnsi="Calibri"/>
          <w:sz w:val="28"/>
          <w:szCs w:val="28"/>
        </w:rPr>
        <w:t xml:space="preserve"> their timetables for the games enabling spectators to book tickets a year in advance. Caroline Pidgeon, leader of the Liberal Democrat group in the assembly said: "Instead of relying on many commuters staying at home or avoiding London we need assurance that plans are in place and the transport network will be able to cope to prevent gridlock across the capital. “I fear travel will not be as easy as they hope.”</w:t>
      </w:r>
    </w:p>
    <w:p w:rsidR="005B0507" w:rsidRPr="005B0507" w:rsidRDefault="005B0507" w:rsidP="005B0507">
      <w:pPr>
        <w:pStyle w:val="stylethree"/>
        <w:jc w:val="both"/>
        <w:rPr>
          <w:rFonts w:ascii="Calibri" w:hAnsi="Calibri"/>
          <w:sz w:val="48"/>
          <w:szCs w:val="48"/>
        </w:rPr>
      </w:pPr>
      <w:r w:rsidRPr="005B0507">
        <w:rPr>
          <w:rFonts w:ascii="Calibri" w:hAnsi="Calibri" w:cs="Arial"/>
          <w:sz w:val="48"/>
          <w:szCs w:val="48"/>
        </w:rPr>
        <w:t>(</w:t>
      </w:r>
      <w:r w:rsidR="00525B76">
        <w:rPr>
          <w:rFonts w:ascii="Calibri" w:hAnsi="Calibri" w:cs="Arial"/>
          <w:sz w:val="48"/>
          <w:szCs w:val="48"/>
        </w:rPr>
        <w:t>19</w:t>
      </w:r>
      <w:r w:rsidRPr="005B0507">
        <w:rPr>
          <w:rFonts w:ascii="Calibri" w:hAnsi="Calibri" w:cs="Arial"/>
          <w:sz w:val="48"/>
          <w:szCs w:val="48"/>
        </w:rPr>
        <w:t xml:space="preserve">) </w:t>
      </w:r>
      <w:r w:rsidRPr="005B0507">
        <w:rPr>
          <w:rFonts w:ascii="Calibri" w:hAnsi="Calibri"/>
          <w:sz w:val="48"/>
          <w:szCs w:val="48"/>
        </w:rPr>
        <w:t>Emerging global middle class will fuel UK growth</w:t>
      </w:r>
    </w:p>
    <w:p w:rsidR="005B0507" w:rsidRPr="005B0507" w:rsidRDefault="005B0507" w:rsidP="005B0507">
      <w:pPr>
        <w:pStyle w:val="Heading2"/>
        <w:jc w:val="both"/>
        <w:rPr>
          <w:rFonts w:ascii="Calibri" w:hAnsi="Calibri"/>
          <w:b w:val="0"/>
          <w:color w:val="auto"/>
          <w:sz w:val="28"/>
          <w:szCs w:val="28"/>
        </w:rPr>
      </w:pPr>
      <w:r w:rsidRPr="005B0507">
        <w:rPr>
          <w:rFonts w:ascii="Calibri" w:hAnsi="Calibri"/>
          <w:b w:val="0"/>
          <w:color w:val="auto"/>
          <w:sz w:val="28"/>
          <w:szCs w:val="28"/>
        </w:rPr>
        <w:t xml:space="preserve">A growing market of middle-class consumers in the developing world will come to Britain’s rescue during the next decade by driving demand for exports of hi-tech products and financial services, according to the Ernst &amp; Young ITEM Club. </w:t>
      </w:r>
    </w:p>
    <w:p w:rsidR="005B0507" w:rsidRDefault="005B0507" w:rsidP="005B0507">
      <w:pPr>
        <w:rPr>
          <w:rStyle w:val="bylinebody"/>
        </w:rPr>
      </w:pPr>
    </w:p>
    <w:p w:rsidR="005B0507" w:rsidRDefault="005B0507" w:rsidP="005B0507">
      <w:r>
        <w:rPr>
          <w:rStyle w:val="bylinebody"/>
        </w:rPr>
        <w:t xml:space="preserve">By </w:t>
      </w:r>
      <w:hyperlink r:id="rId780" w:tooltip="Philip Aldrick" w:history="1">
        <w:r>
          <w:rPr>
            <w:rStyle w:val="Hyperlink"/>
          </w:rPr>
          <w:t>Philip Aldrick</w:t>
        </w:r>
      </w:hyperlink>
      <w:r>
        <w:rPr>
          <w:rStyle w:val="bylinebody"/>
        </w:rPr>
        <w:t>, Economics Editor</w:t>
      </w:r>
      <w:r>
        <w:t xml:space="preserve"> </w:t>
      </w:r>
      <w:r>
        <w:rPr>
          <w:rStyle w:val="publisheddate"/>
        </w:rPr>
        <w:t>6:23AM GMT 07 Feb 2011</w:t>
      </w:r>
      <w:r>
        <w:t xml:space="preserve"> </w:t>
      </w:r>
    </w:p>
    <w:p w:rsidR="005B0507" w:rsidRPr="005B0507" w:rsidRDefault="005B0507" w:rsidP="005B0507">
      <w:pPr>
        <w:pStyle w:val="NormalWeb"/>
        <w:jc w:val="both"/>
        <w:rPr>
          <w:rFonts w:ascii="Calibri" w:hAnsi="Calibri"/>
          <w:sz w:val="28"/>
          <w:szCs w:val="28"/>
        </w:rPr>
      </w:pPr>
      <w:r w:rsidRPr="005B0507">
        <w:rPr>
          <w:rFonts w:ascii="Calibri" w:hAnsi="Calibri"/>
          <w:sz w:val="28"/>
          <w:szCs w:val="28"/>
        </w:rPr>
        <w:t xml:space="preserve">Exports will drag the UK back to sustained growth as the country “re-orientates” to markets in Brazil, Russia, India and China. Currently, just 5pc of UK exports go to the emerging “BRIC” nations – less than to Ireland alone. However, ITEM is forecasting annual growth in exports to the region to average 11.7pc a year until 2020. By comparison, the total value of UK goods and services exports around the world is expected to be 8.5pc a year for the next decade. The positive forecast on exports comes days after UK manufacturing activity was shown to have expanded in January at the fastest pace for 19 years. Figures last week revealed that production from British factories at the start of 2011 accelerated at the quickest pace since the Markit/CIPS purchasing managers’ index (PMI) began. </w:t>
      </w:r>
    </w:p>
    <w:p w:rsidR="005B0507" w:rsidRPr="005B0507" w:rsidRDefault="005B0507" w:rsidP="005B0507">
      <w:pPr>
        <w:pStyle w:val="NormalWeb"/>
        <w:jc w:val="both"/>
        <w:rPr>
          <w:rFonts w:ascii="Calibri" w:hAnsi="Calibri"/>
          <w:sz w:val="28"/>
          <w:szCs w:val="28"/>
        </w:rPr>
      </w:pPr>
      <w:r w:rsidRPr="005B0507">
        <w:rPr>
          <w:rFonts w:ascii="Calibri" w:hAnsi="Calibri"/>
          <w:sz w:val="28"/>
          <w:szCs w:val="28"/>
        </w:rPr>
        <w:t xml:space="preserve">According to ITEM, the weak pound and evolving demographics in emerging markets will underpin Britain’s resurgent export industry. ITEM expects the industry to deliver 0.5pc GDP growth for each of the next five years. </w:t>
      </w:r>
    </w:p>
    <w:p w:rsidR="005B0507" w:rsidRPr="005B0507" w:rsidRDefault="005B0507" w:rsidP="005B0507">
      <w:pPr>
        <w:pStyle w:val="NormalWeb"/>
        <w:jc w:val="both"/>
        <w:rPr>
          <w:rFonts w:ascii="Calibri" w:hAnsi="Calibri"/>
          <w:sz w:val="28"/>
          <w:szCs w:val="28"/>
        </w:rPr>
      </w:pPr>
      <w:r w:rsidRPr="005B0507">
        <w:rPr>
          <w:rFonts w:ascii="Calibri" w:hAnsi="Calibri"/>
          <w:sz w:val="28"/>
          <w:szCs w:val="28"/>
        </w:rPr>
        <w:t>Related Articles</w:t>
      </w:r>
    </w:p>
    <w:p w:rsidR="005B0507" w:rsidRPr="005B0507" w:rsidRDefault="00A13788" w:rsidP="00E5145B">
      <w:pPr>
        <w:pStyle w:val="Heading2"/>
        <w:keepNext w:val="0"/>
        <w:keepLines w:val="0"/>
        <w:numPr>
          <w:ilvl w:val="0"/>
          <w:numId w:val="33"/>
        </w:numPr>
        <w:spacing w:before="100" w:beforeAutospacing="1" w:after="100" w:afterAutospacing="1" w:line="240" w:lineRule="auto"/>
        <w:jc w:val="both"/>
        <w:rPr>
          <w:rFonts w:ascii="Calibri" w:hAnsi="Calibri"/>
          <w:sz w:val="28"/>
          <w:szCs w:val="28"/>
        </w:rPr>
      </w:pPr>
      <w:hyperlink r:id="rId781" w:history="1">
        <w:r w:rsidR="005B0507" w:rsidRPr="005B0507">
          <w:rPr>
            <w:rStyle w:val="Hyperlink"/>
            <w:rFonts w:ascii="Calibri" w:hAnsi="Calibri"/>
            <w:sz w:val="28"/>
            <w:szCs w:val="28"/>
          </w:rPr>
          <w:t>Middle class bears the brunt of rise in inflation</w:t>
        </w:r>
      </w:hyperlink>
      <w:r w:rsidR="005B0507" w:rsidRPr="005B0507">
        <w:rPr>
          <w:rFonts w:ascii="Calibri" w:hAnsi="Calibri"/>
          <w:sz w:val="28"/>
          <w:szCs w:val="28"/>
        </w:rPr>
        <w:t xml:space="preserve"> </w:t>
      </w:r>
    </w:p>
    <w:p w:rsidR="005B0507" w:rsidRPr="005B0507" w:rsidRDefault="005B0507" w:rsidP="005B0507">
      <w:pPr>
        <w:spacing w:beforeAutospacing="1" w:afterAutospacing="1"/>
        <w:ind w:left="720"/>
        <w:jc w:val="both"/>
        <w:rPr>
          <w:rFonts w:ascii="Calibri" w:hAnsi="Calibri"/>
          <w:sz w:val="28"/>
          <w:szCs w:val="28"/>
        </w:rPr>
      </w:pPr>
      <w:r w:rsidRPr="005B0507">
        <w:rPr>
          <w:rStyle w:val="relcontdate"/>
          <w:rFonts w:ascii="Calibri" w:hAnsi="Calibri"/>
          <w:sz w:val="28"/>
          <w:szCs w:val="28"/>
        </w:rPr>
        <w:t>06 Feb 2011</w:t>
      </w:r>
      <w:r w:rsidRPr="005B0507">
        <w:rPr>
          <w:rFonts w:ascii="Calibri" w:hAnsi="Calibri"/>
          <w:sz w:val="28"/>
          <w:szCs w:val="28"/>
        </w:rPr>
        <w:t xml:space="preserve"> </w:t>
      </w:r>
    </w:p>
    <w:p w:rsidR="005B0507" w:rsidRPr="005B0507" w:rsidRDefault="00A13788" w:rsidP="00E5145B">
      <w:pPr>
        <w:pStyle w:val="Heading2"/>
        <w:keepNext w:val="0"/>
        <w:keepLines w:val="0"/>
        <w:numPr>
          <w:ilvl w:val="0"/>
          <w:numId w:val="33"/>
        </w:numPr>
        <w:spacing w:before="100" w:beforeAutospacing="1" w:after="100" w:afterAutospacing="1" w:line="240" w:lineRule="auto"/>
        <w:jc w:val="both"/>
        <w:rPr>
          <w:rFonts w:ascii="Calibri" w:hAnsi="Calibri"/>
          <w:sz w:val="28"/>
          <w:szCs w:val="28"/>
        </w:rPr>
      </w:pPr>
      <w:hyperlink r:id="rId782" w:history="1">
        <w:r w:rsidR="005B0507" w:rsidRPr="005B0507">
          <w:rPr>
            <w:rStyle w:val="Hyperlink"/>
            <w:rFonts w:ascii="Calibri" w:hAnsi="Calibri"/>
            <w:sz w:val="28"/>
            <w:szCs w:val="28"/>
          </w:rPr>
          <w:t>UK economy's shock GDP fall reignites double-dip fears</w:t>
        </w:r>
      </w:hyperlink>
      <w:r w:rsidR="005B0507" w:rsidRPr="005B0507">
        <w:rPr>
          <w:rFonts w:ascii="Calibri" w:hAnsi="Calibri"/>
          <w:sz w:val="28"/>
          <w:szCs w:val="28"/>
        </w:rPr>
        <w:t xml:space="preserve"> </w:t>
      </w:r>
    </w:p>
    <w:p w:rsidR="005B0507" w:rsidRPr="005B0507" w:rsidRDefault="005B0507" w:rsidP="005B0507">
      <w:pPr>
        <w:spacing w:beforeAutospacing="1" w:afterAutospacing="1"/>
        <w:ind w:left="720"/>
        <w:jc w:val="both"/>
        <w:rPr>
          <w:rFonts w:ascii="Calibri" w:hAnsi="Calibri"/>
          <w:sz w:val="28"/>
          <w:szCs w:val="28"/>
        </w:rPr>
      </w:pPr>
      <w:r w:rsidRPr="005B0507">
        <w:rPr>
          <w:rStyle w:val="relcontdate"/>
          <w:rFonts w:ascii="Calibri" w:hAnsi="Calibri"/>
          <w:sz w:val="28"/>
          <w:szCs w:val="28"/>
        </w:rPr>
        <w:t>26 Jan 2011</w:t>
      </w:r>
      <w:r w:rsidRPr="005B0507">
        <w:rPr>
          <w:rFonts w:ascii="Calibri" w:hAnsi="Calibri"/>
          <w:sz w:val="28"/>
          <w:szCs w:val="28"/>
        </w:rPr>
        <w:t xml:space="preserve"> </w:t>
      </w:r>
    </w:p>
    <w:p w:rsidR="005B0507" w:rsidRPr="005B0507" w:rsidRDefault="00A13788" w:rsidP="00E5145B">
      <w:pPr>
        <w:pStyle w:val="Heading2"/>
        <w:keepNext w:val="0"/>
        <w:keepLines w:val="0"/>
        <w:numPr>
          <w:ilvl w:val="0"/>
          <w:numId w:val="33"/>
        </w:numPr>
        <w:spacing w:before="100" w:beforeAutospacing="1" w:after="100" w:afterAutospacing="1" w:line="240" w:lineRule="auto"/>
        <w:jc w:val="both"/>
        <w:rPr>
          <w:rFonts w:ascii="Calibri" w:hAnsi="Calibri"/>
          <w:sz w:val="28"/>
          <w:szCs w:val="28"/>
        </w:rPr>
      </w:pPr>
      <w:hyperlink r:id="rId783" w:history="1">
        <w:r w:rsidR="005B0507" w:rsidRPr="005B0507">
          <w:rPr>
            <w:rStyle w:val="Hyperlink"/>
            <w:rFonts w:ascii="Calibri" w:hAnsi="Calibri"/>
            <w:sz w:val="28"/>
            <w:szCs w:val="28"/>
          </w:rPr>
          <w:t>If we're lucky, we'll only be 10 per cent poorer</w:t>
        </w:r>
      </w:hyperlink>
      <w:r w:rsidR="005B0507" w:rsidRPr="005B0507">
        <w:rPr>
          <w:rFonts w:ascii="Calibri" w:hAnsi="Calibri"/>
          <w:sz w:val="28"/>
          <w:szCs w:val="28"/>
        </w:rPr>
        <w:t xml:space="preserve"> </w:t>
      </w:r>
    </w:p>
    <w:p w:rsidR="005B0507" w:rsidRPr="005B0507" w:rsidRDefault="005B0507" w:rsidP="005B0507">
      <w:pPr>
        <w:spacing w:beforeAutospacing="1" w:afterAutospacing="1"/>
        <w:ind w:left="720"/>
        <w:jc w:val="both"/>
        <w:rPr>
          <w:rFonts w:ascii="Calibri" w:hAnsi="Calibri"/>
          <w:sz w:val="28"/>
          <w:szCs w:val="28"/>
        </w:rPr>
      </w:pPr>
      <w:r w:rsidRPr="005B0507">
        <w:rPr>
          <w:rStyle w:val="relcontdate"/>
          <w:rFonts w:ascii="Calibri" w:hAnsi="Calibri"/>
          <w:sz w:val="28"/>
          <w:szCs w:val="28"/>
        </w:rPr>
        <w:t>03 Feb 2011</w:t>
      </w:r>
      <w:r w:rsidRPr="005B0507">
        <w:rPr>
          <w:rFonts w:ascii="Calibri" w:hAnsi="Calibri"/>
          <w:sz w:val="28"/>
          <w:szCs w:val="28"/>
        </w:rPr>
        <w:t xml:space="preserve"> </w:t>
      </w:r>
    </w:p>
    <w:p w:rsidR="005B0507" w:rsidRPr="005B0507" w:rsidRDefault="00A13788" w:rsidP="00E5145B">
      <w:pPr>
        <w:pStyle w:val="Heading2"/>
        <w:keepNext w:val="0"/>
        <w:keepLines w:val="0"/>
        <w:numPr>
          <w:ilvl w:val="0"/>
          <w:numId w:val="33"/>
        </w:numPr>
        <w:spacing w:before="100" w:beforeAutospacing="1" w:after="100" w:afterAutospacing="1" w:line="240" w:lineRule="auto"/>
        <w:jc w:val="both"/>
        <w:rPr>
          <w:rFonts w:ascii="Calibri" w:hAnsi="Calibri"/>
          <w:sz w:val="28"/>
          <w:szCs w:val="28"/>
        </w:rPr>
      </w:pPr>
      <w:hyperlink r:id="rId784" w:history="1">
        <w:r w:rsidR="005B0507" w:rsidRPr="005B0507">
          <w:rPr>
            <w:rStyle w:val="Hyperlink"/>
            <w:rFonts w:ascii="Calibri" w:hAnsi="Calibri"/>
            <w:sz w:val="28"/>
            <w:szCs w:val="28"/>
          </w:rPr>
          <w:t>Government told to keep faith with cuts</w:t>
        </w:r>
      </w:hyperlink>
      <w:r w:rsidR="005B0507" w:rsidRPr="005B0507">
        <w:rPr>
          <w:rFonts w:ascii="Calibri" w:hAnsi="Calibri"/>
          <w:sz w:val="28"/>
          <w:szCs w:val="28"/>
        </w:rPr>
        <w:t xml:space="preserve"> </w:t>
      </w:r>
    </w:p>
    <w:p w:rsidR="005B0507" w:rsidRPr="005B0507" w:rsidRDefault="005B0507" w:rsidP="005B0507">
      <w:pPr>
        <w:spacing w:beforeAutospacing="1" w:afterAutospacing="1"/>
        <w:ind w:left="720"/>
        <w:jc w:val="both"/>
        <w:rPr>
          <w:rFonts w:ascii="Calibri" w:hAnsi="Calibri"/>
          <w:sz w:val="28"/>
          <w:szCs w:val="28"/>
        </w:rPr>
      </w:pPr>
      <w:r w:rsidRPr="005B0507">
        <w:rPr>
          <w:rStyle w:val="relcontdate"/>
          <w:rFonts w:ascii="Calibri" w:hAnsi="Calibri"/>
          <w:sz w:val="28"/>
          <w:szCs w:val="28"/>
        </w:rPr>
        <w:t>02 Feb 2011</w:t>
      </w:r>
      <w:r w:rsidRPr="005B0507">
        <w:rPr>
          <w:rFonts w:ascii="Calibri" w:hAnsi="Calibri"/>
          <w:sz w:val="28"/>
          <w:szCs w:val="28"/>
        </w:rPr>
        <w:t xml:space="preserve"> </w:t>
      </w:r>
    </w:p>
    <w:p w:rsidR="005B0507" w:rsidRPr="005B0507" w:rsidRDefault="005B0507" w:rsidP="005B0507">
      <w:pPr>
        <w:pStyle w:val="NormalWeb"/>
        <w:jc w:val="both"/>
        <w:rPr>
          <w:rFonts w:ascii="Calibri" w:hAnsi="Calibri"/>
          <w:sz w:val="28"/>
          <w:szCs w:val="28"/>
        </w:rPr>
      </w:pPr>
      <w:r w:rsidRPr="005B0507">
        <w:rPr>
          <w:rFonts w:ascii="Calibri" w:hAnsi="Calibri"/>
          <w:sz w:val="28"/>
          <w:szCs w:val="28"/>
        </w:rPr>
        <w:t xml:space="preserve">The Government is pinning its hopes for the recovery on exports and business investment. Andrew Goodwin, ITEM’s senior economic advisor, said: “The Government has an important role to play in facilitating the re-orientation of exports towards emerging markets and breaking down the regulatory barriers for companies that wish to break into those countries by developing strong relationships with their governments. “Government policy should also be focused on supporting competitiveness through improving skill levels and providing incentives to invest, which would help to close the productivity gap with Germany.” </w:t>
      </w:r>
    </w:p>
    <w:p w:rsidR="005B0507" w:rsidRPr="005B0507" w:rsidRDefault="005B0507" w:rsidP="005B0507">
      <w:pPr>
        <w:pStyle w:val="NormalWeb"/>
        <w:jc w:val="both"/>
        <w:rPr>
          <w:rFonts w:ascii="Calibri" w:hAnsi="Calibri"/>
          <w:sz w:val="28"/>
          <w:szCs w:val="28"/>
        </w:rPr>
      </w:pPr>
      <w:r w:rsidRPr="005B0507">
        <w:rPr>
          <w:rFonts w:ascii="Calibri" w:hAnsi="Calibri"/>
          <w:sz w:val="28"/>
          <w:szCs w:val="28"/>
        </w:rPr>
        <w:t xml:space="preserve">Exports collapsed in the recession, dipping in value by 1.8pc in both 2008 and 2009, but they have already picked up markedly. ITEM also expects exports to increase in “traditional strongholds, such as Europe and the US” by 7.8pc and 8.6pc a year respectively, after steep devaluation in the pound in the past three years. Mr Goodwin said that the UK needs to look to Germany for tips on how to become a long-term major exporter: “A weak pound is giving UK exporters a significant, but temporary, boost to competitiveness. The UK needs to be looking to the lessons learned from Germany, which has consistently achieved greater improvements in competitiveness than the UK, if it is to become a major player in export markets over the longer term.” </w:t>
      </w:r>
    </w:p>
    <w:p w:rsidR="005B0507" w:rsidRPr="005B0507" w:rsidRDefault="005B0507" w:rsidP="005B0507">
      <w:pPr>
        <w:pStyle w:val="NormalWeb"/>
        <w:jc w:val="both"/>
        <w:rPr>
          <w:rFonts w:ascii="Calibri" w:hAnsi="Calibri"/>
          <w:sz w:val="28"/>
          <w:szCs w:val="28"/>
        </w:rPr>
      </w:pPr>
      <w:r w:rsidRPr="005B0507">
        <w:rPr>
          <w:rFonts w:ascii="Calibri" w:hAnsi="Calibri"/>
          <w:sz w:val="28"/>
          <w:szCs w:val="28"/>
        </w:rPr>
        <w:t xml:space="preserve">He said that the UK is “not going to see a dramatic shift in the type” of products or services it exports in the next 10 years. He added that the UK’s existing specialisms in financial services and hi-tech products are where it have the skills, labour and the biggest competitive advantage. The upbeat prognosis was supported by separate research from the Centre for Economic and </w:t>
      </w:r>
      <w:r w:rsidRPr="005B0507">
        <w:rPr>
          <w:rFonts w:ascii="Calibri" w:hAnsi="Calibri"/>
          <w:sz w:val="28"/>
          <w:szCs w:val="28"/>
        </w:rPr>
        <w:lastRenderedPageBreak/>
        <w:t xml:space="preserve">Business Research, which expects productivity to pick up in the UK in the next five years. “Growth in productivity is set to accelerate in nine out of the 12 UK regions over the period 2011-2015 compared with 1998-2008,” it said. “The boost to productivity means that costs can be spread better and should allow for services to be cheaper than they otherwise would be. This, together with more profitable firms, should allow growth to accelerate in later years.” </w:t>
      </w:r>
    </w:p>
    <w:p w:rsidR="005B0507" w:rsidRDefault="005B0507" w:rsidP="005B0507">
      <w:pPr>
        <w:pStyle w:val="NormalWeb"/>
        <w:jc w:val="both"/>
        <w:rPr>
          <w:rFonts w:ascii="Calibri" w:hAnsi="Calibri"/>
          <w:sz w:val="28"/>
          <w:szCs w:val="28"/>
        </w:rPr>
      </w:pPr>
      <w:r w:rsidRPr="005B0507">
        <w:rPr>
          <w:rFonts w:ascii="Calibri" w:hAnsi="Calibri"/>
          <w:sz w:val="28"/>
          <w:szCs w:val="28"/>
        </w:rPr>
        <w:t xml:space="preserve">The biggest increase in productivity growth is forecast for Wales, rising from an annual rate of 0.6pc to 1.5pc. London’s growth in productivity is likely to be slower “as the financial service sector is less effective in driving the economy forward”. </w:t>
      </w:r>
    </w:p>
    <w:p w:rsidR="005B0507" w:rsidRDefault="005B0507" w:rsidP="005B0507">
      <w:pPr>
        <w:pStyle w:val="NormalWeb"/>
        <w:jc w:val="both"/>
        <w:rPr>
          <w:rFonts w:ascii="Calibri" w:hAnsi="Calibri"/>
          <w:sz w:val="28"/>
          <w:szCs w:val="28"/>
        </w:rPr>
      </w:pPr>
    </w:p>
    <w:p w:rsidR="00533078" w:rsidRPr="00533078" w:rsidRDefault="005B0507" w:rsidP="00533078">
      <w:pPr>
        <w:pStyle w:val="Heading1"/>
        <w:jc w:val="both"/>
        <w:rPr>
          <w:rFonts w:ascii="Calibri" w:hAnsi="Calibri"/>
          <w:b w:val="0"/>
        </w:rPr>
      </w:pPr>
      <w:r w:rsidRPr="00533078">
        <w:rPr>
          <w:rFonts w:ascii="Calibri" w:hAnsi="Calibri"/>
          <w:b w:val="0"/>
        </w:rPr>
        <w:t>(</w:t>
      </w:r>
      <w:r w:rsidR="00525B76">
        <w:rPr>
          <w:rFonts w:ascii="Calibri" w:hAnsi="Calibri"/>
          <w:b w:val="0"/>
        </w:rPr>
        <w:t>20</w:t>
      </w:r>
      <w:r w:rsidRPr="00533078">
        <w:rPr>
          <w:rFonts w:ascii="Calibri" w:hAnsi="Calibri"/>
          <w:b w:val="0"/>
        </w:rPr>
        <w:t xml:space="preserve">) </w:t>
      </w:r>
      <w:r w:rsidR="00533078" w:rsidRPr="00533078">
        <w:rPr>
          <w:rFonts w:ascii="Calibri" w:hAnsi="Calibri"/>
          <w:b w:val="0"/>
        </w:rPr>
        <w:t>AOL to buy Huffington Post for $315m</w:t>
      </w:r>
    </w:p>
    <w:p w:rsidR="00533078" w:rsidRPr="00533078" w:rsidRDefault="00533078" w:rsidP="00533078">
      <w:pPr>
        <w:pStyle w:val="Heading2"/>
        <w:jc w:val="both"/>
        <w:rPr>
          <w:rFonts w:ascii="Calibri" w:hAnsi="Calibri"/>
          <w:b w:val="0"/>
          <w:color w:val="auto"/>
          <w:sz w:val="28"/>
          <w:szCs w:val="28"/>
        </w:rPr>
      </w:pPr>
      <w:r w:rsidRPr="00533078">
        <w:rPr>
          <w:rFonts w:ascii="Calibri" w:hAnsi="Calibri"/>
          <w:b w:val="0"/>
          <w:color w:val="auto"/>
          <w:sz w:val="28"/>
          <w:szCs w:val="28"/>
        </w:rPr>
        <w:t xml:space="preserve">AOL, the online company, is buying Huffington Post, the internet newspaper, in a $315m (£196m) deal that represents a big bet on the future of online news. </w:t>
      </w:r>
    </w:p>
    <w:p w:rsidR="00533078" w:rsidRDefault="00533078" w:rsidP="00533078">
      <w:pPr>
        <w:rPr>
          <w:rStyle w:val="bylinebody"/>
        </w:rPr>
      </w:pPr>
    </w:p>
    <w:p w:rsidR="00533078" w:rsidRDefault="00533078" w:rsidP="00533078">
      <w:r>
        <w:rPr>
          <w:rStyle w:val="bylinebody"/>
        </w:rPr>
        <w:t>AP</w:t>
      </w:r>
      <w:r>
        <w:t xml:space="preserve"> </w:t>
      </w:r>
      <w:r>
        <w:rPr>
          <w:rStyle w:val="publisheddate"/>
        </w:rPr>
        <w:t>5:57AM GMT 07 Feb 2011</w:t>
      </w:r>
      <w:r>
        <w:t xml:space="preserve"> </w:t>
      </w:r>
    </w:p>
    <w:p w:rsidR="00533078" w:rsidRPr="00533078" w:rsidRDefault="00533078" w:rsidP="00533078">
      <w:pPr>
        <w:pStyle w:val="NormalWeb"/>
        <w:jc w:val="both"/>
        <w:rPr>
          <w:rFonts w:ascii="Calibri" w:hAnsi="Calibri"/>
          <w:sz w:val="28"/>
          <w:szCs w:val="28"/>
        </w:rPr>
      </w:pPr>
      <w:r w:rsidRPr="00533078">
        <w:rPr>
          <w:rFonts w:ascii="Calibri" w:hAnsi="Calibri"/>
          <w:sz w:val="28"/>
          <w:szCs w:val="28"/>
        </w:rPr>
        <w:t xml:space="preserve">The acquisition, which will put Huffington Post co-founder Arianna Huffington in charge of all AOL content, brings AOL an additional 25m unique visitors a month. That could help AOL begin to turn around its display advertising business, which has struggled to grow as the company tries to turn itself into a content provider and moves farther away from its roots providing dial-up Internet. The deal "will create a next-generation American media company with global reach that combines content, community, and social experiences for consumers," Tim Armstrong, the AOL chief executive, said </w:t>
      </w:r>
      <w:hyperlink r:id="rId785" w:history="1">
        <w:r w:rsidRPr="00533078">
          <w:rPr>
            <w:rStyle w:val="Strong"/>
            <w:rFonts w:ascii="Calibri" w:hAnsi="Calibri"/>
            <w:color w:val="0000FF"/>
            <w:sz w:val="28"/>
            <w:szCs w:val="28"/>
            <w:u w:val="single"/>
          </w:rPr>
          <w:t>in a statement announcing the deal</w:t>
        </w:r>
      </w:hyperlink>
      <w:r w:rsidRPr="00533078">
        <w:rPr>
          <w:rFonts w:ascii="Calibri" w:hAnsi="Calibri"/>
          <w:sz w:val="28"/>
          <w:szCs w:val="28"/>
        </w:rPr>
        <w:t xml:space="preserve"> on Monday. Founded in 2005, </w:t>
      </w:r>
      <w:hyperlink r:id="rId786" w:history="1">
        <w:r w:rsidRPr="00533078">
          <w:rPr>
            <w:rStyle w:val="Strong"/>
            <w:rFonts w:ascii="Calibri" w:hAnsi="Calibri"/>
            <w:color w:val="0000FF"/>
            <w:sz w:val="28"/>
            <w:szCs w:val="28"/>
            <w:u w:val="single"/>
          </w:rPr>
          <w:t>Huffington Post</w:t>
        </w:r>
      </w:hyperlink>
      <w:r w:rsidRPr="00533078">
        <w:rPr>
          <w:rFonts w:ascii="Calibri" w:hAnsi="Calibri"/>
          <w:sz w:val="28"/>
          <w:szCs w:val="28"/>
        </w:rPr>
        <w:t xml:space="preserve"> is owned by Arianna Huffington, Kenneth Lerer and a group of other investors. AOL will pay $300m of the purchase price in cash. </w:t>
      </w:r>
    </w:p>
    <w:p w:rsidR="00533078" w:rsidRPr="00533078" w:rsidRDefault="00533078" w:rsidP="00533078">
      <w:pPr>
        <w:pStyle w:val="NormalWeb"/>
        <w:jc w:val="both"/>
        <w:rPr>
          <w:rFonts w:ascii="Calibri" w:hAnsi="Calibri"/>
          <w:sz w:val="28"/>
          <w:szCs w:val="28"/>
        </w:rPr>
      </w:pPr>
      <w:r w:rsidRPr="00533078">
        <w:rPr>
          <w:rFonts w:ascii="Calibri" w:hAnsi="Calibri"/>
          <w:sz w:val="28"/>
          <w:szCs w:val="28"/>
        </w:rPr>
        <w:t xml:space="preserve">Arianna Huffington will be named president and editor-in-chief of The Huffington Post Media Group, which will include all Huffington Post and AOL content, including Engadget, TechCrunch, MapQuest, Patch and more. </w:t>
      </w:r>
    </w:p>
    <w:p w:rsidR="00533078" w:rsidRPr="00533078" w:rsidRDefault="00533078" w:rsidP="00533078">
      <w:pPr>
        <w:pStyle w:val="NormalWeb"/>
        <w:jc w:val="both"/>
        <w:rPr>
          <w:rFonts w:ascii="Calibri" w:hAnsi="Calibri"/>
          <w:sz w:val="28"/>
          <w:szCs w:val="28"/>
        </w:rPr>
      </w:pPr>
      <w:r w:rsidRPr="00533078">
        <w:rPr>
          <w:rFonts w:ascii="Calibri" w:hAnsi="Calibri"/>
          <w:sz w:val="28"/>
          <w:szCs w:val="28"/>
        </w:rPr>
        <w:t>Related Articles</w:t>
      </w:r>
    </w:p>
    <w:p w:rsidR="00533078" w:rsidRPr="00533078" w:rsidRDefault="00A13788" w:rsidP="00E5145B">
      <w:pPr>
        <w:pStyle w:val="Heading2"/>
        <w:keepNext w:val="0"/>
        <w:keepLines w:val="0"/>
        <w:numPr>
          <w:ilvl w:val="0"/>
          <w:numId w:val="34"/>
        </w:numPr>
        <w:spacing w:before="100" w:beforeAutospacing="1" w:after="100" w:afterAutospacing="1" w:line="240" w:lineRule="auto"/>
        <w:jc w:val="both"/>
        <w:rPr>
          <w:rFonts w:ascii="Calibri" w:hAnsi="Calibri"/>
          <w:sz w:val="28"/>
          <w:szCs w:val="28"/>
        </w:rPr>
      </w:pPr>
      <w:hyperlink r:id="rId787" w:history="1">
        <w:r w:rsidR="00533078" w:rsidRPr="00533078">
          <w:rPr>
            <w:rStyle w:val="Hyperlink"/>
            <w:rFonts w:ascii="Calibri" w:hAnsi="Calibri"/>
            <w:sz w:val="28"/>
            <w:szCs w:val="28"/>
          </w:rPr>
          <w:t>Arianna Huffington: 'A merger of visions'</w:t>
        </w:r>
      </w:hyperlink>
      <w:r w:rsidR="00533078" w:rsidRPr="00533078">
        <w:rPr>
          <w:rFonts w:ascii="Calibri" w:hAnsi="Calibri"/>
          <w:sz w:val="28"/>
          <w:szCs w:val="28"/>
        </w:rPr>
        <w:t xml:space="preserve"> </w:t>
      </w:r>
    </w:p>
    <w:p w:rsidR="00533078" w:rsidRPr="00533078" w:rsidRDefault="00533078" w:rsidP="00533078">
      <w:pPr>
        <w:spacing w:beforeAutospacing="1" w:afterAutospacing="1"/>
        <w:ind w:left="720"/>
        <w:jc w:val="both"/>
        <w:rPr>
          <w:rFonts w:ascii="Calibri" w:hAnsi="Calibri"/>
          <w:sz w:val="28"/>
          <w:szCs w:val="28"/>
        </w:rPr>
      </w:pPr>
      <w:r w:rsidRPr="00533078">
        <w:rPr>
          <w:rStyle w:val="relcontdate"/>
          <w:rFonts w:ascii="Calibri" w:hAnsi="Calibri"/>
          <w:sz w:val="28"/>
          <w:szCs w:val="28"/>
        </w:rPr>
        <w:lastRenderedPageBreak/>
        <w:t>07 Feb 2011</w:t>
      </w:r>
      <w:r w:rsidRPr="00533078">
        <w:rPr>
          <w:rFonts w:ascii="Calibri" w:hAnsi="Calibri"/>
          <w:sz w:val="28"/>
          <w:szCs w:val="28"/>
        </w:rPr>
        <w:t xml:space="preserve"> </w:t>
      </w:r>
    </w:p>
    <w:p w:rsidR="00533078" w:rsidRPr="00533078" w:rsidRDefault="00A13788" w:rsidP="00E5145B">
      <w:pPr>
        <w:pStyle w:val="Heading2"/>
        <w:keepNext w:val="0"/>
        <w:keepLines w:val="0"/>
        <w:numPr>
          <w:ilvl w:val="0"/>
          <w:numId w:val="34"/>
        </w:numPr>
        <w:spacing w:before="100" w:beforeAutospacing="1" w:after="100" w:afterAutospacing="1" w:line="240" w:lineRule="auto"/>
        <w:jc w:val="both"/>
        <w:rPr>
          <w:rFonts w:ascii="Calibri" w:hAnsi="Calibri"/>
          <w:sz w:val="28"/>
          <w:szCs w:val="28"/>
        </w:rPr>
      </w:pPr>
      <w:hyperlink r:id="rId788" w:history="1">
        <w:r w:rsidR="00533078" w:rsidRPr="00533078">
          <w:rPr>
            <w:rStyle w:val="Hyperlink"/>
            <w:rFonts w:ascii="Calibri" w:hAnsi="Calibri"/>
            <w:sz w:val="28"/>
            <w:szCs w:val="28"/>
          </w:rPr>
          <w:t>Arianna Huffington interview</w:t>
        </w:r>
      </w:hyperlink>
      <w:r w:rsidR="00533078" w:rsidRPr="00533078">
        <w:rPr>
          <w:rFonts w:ascii="Calibri" w:hAnsi="Calibri"/>
          <w:sz w:val="28"/>
          <w:szCs w:val="28"/>
        </w:rPr>
        <w:t xml:space="preserve"> </w:t>
      </w:r>
    </w:p>
    <w:p w:rsidR="00533078" w:rsidRPr="00533078" w:rsidRDefault="00533078" w:rsidP="00533078">
      <w:pPr>
        <w:spacing w:beforeAutospacing="1" w:afterAutospacing="1"/>
        <w:ind w:left="720"/>
        <w:jc w:val="both"/>
        <w:rPr>
          <w:rFonts w:ascii="Calibri" w:hAnsi="Calibri"/>
          <w:sz w:val="28"/>
          <w:szCs w:val="28"/>
        </w:rPr>
      </w:pPr>
      <w:r w:rsidRPr="00533078">
        <w:rPr>
          <w:rStyle w:val="relcontdate"/>
          <w:rFonts w:ascii="Calibri" w:hAnsi="Calibri"/>
          <w:sz w:val="28"/>
          <w:szCs w:val="28"/>
        </w:rPr>
        <w:t>23 Nov 2009</w:t>
      </w:r>
      <w:r w:rsidRPr="00533078">
        <w:rPr>
          <w:rFonts w:ascii="Calibri" w:hAnsi="Calibri"/>
          <w:sz w:val="28"/>
          <w:szCs w:val="28"/>
        </w:rPr>
        <w:t xml:space="preserve"> </w:t>
      </w:r>
    </w:p>
    <w:p w:rsidR="00533078" w:rsidRPr="00533078" w:rsidRDefault="00A13788" w:rsidP="00E5145B">
      <w:pPr>
        <w:pStyle w:val="Heading2"/>
        <w:keepNext w:val="0"/>
        <w:keepLines w:val="0"/>
        <w:numPr>
          <w:ilvl w:val="0"/>
          <w:numId w:val="34"/>
        </w:numPr>
        <w:spacing w:before="100" w:beforeAutospacing="1" w:after="100" w:afterAutospacing="1" w:line="240" w:lineRule="auto"/>
        <w:jc w:val="both"/>
        <w:rPr>
          <w:rFonts w:ascii="Calibri" w:hAnsi="Calibri"/>
          <w:sz w:val="28"/>
          <w:szCs w:val="28"/>
        </w:rPr>
      </w:pPr>
      <w:hyperlink r:id="rId789" w:history="1">
        <w:r w:rsidR="00533078" w:rsidRPr="00533078">
          <w:rPr>
            <w:rStyle w:val="Hyperlink"/>
            <w:rFonts w:ascii="Calibri" w:hAnsi="Calibri"/>
            <w:sz w:val="28"/>
            <w:szCs w:val="28"/>
          </w:rPr>
          <w:t>Arianna Huffington: ‘Yahoo! is not buying The Huffington Post’</w:t>
        </w:r>
      </w:hyperlink>
      <w:r w:rsidR="00533078" w:rsidRPr="00533078">
        <w:rPr>
          <w:rFonts w:ascii="Calibri" w:hAnsi="Calibri"/>
          <w:sz w:val="28"/>
          <w:szCs w:val="28"/>
        </w:rPr>
        <w:t xml:space="preserve"> </w:t>
      </w:r>
    </w:p>
    <w:p w:rsidR="00533078" w:rsidRPr="00533078" w:rsidRDefault="00533078" w:rsidP="00533078">
      <w:pPr>
        <w:spacing w:beforeAutospacing="1" w:afterAutospacing="1"/>
        <w:ind w:left="720"/>
        <w:jc w:val="both"/>
        <w:rPr>
          <w:rFonts w:ascii="Calibri" w:hAnsi="Calibri"/>
          <w:sz w:val="28"/>
          <w:szCs w:val="28"/>
        </w:rPr>
      </w:pPr>
      <w:r w:rsidRPr="00533078">
        <w:rPr>
          <w:rStyle w:val="relcontdate"/>
          <w:rFonts w:ascii="Calibri" w:hAnsi="Calibri"/>
          <w:sz w:val="28"/>
          <w:szCs w:val="28"/>
        </w:rPr>
        <w:t>09 Jun 2010</w:t>
      </w:r>
      <w:r w:rsidRPr="00533078">
        <w:rPr>
          <w:rFonts w:ascii="Calibri" w:hAnsi="Calibri"/>
          <w:sz w:val="28"/>
          <w:szCs w:val="28"/>
        </w:rPr>
        <w:t xml:space="preserve"> </w:t>
      </w:r>
    </w:p>
    <w:p w:rsidR="00533078" w:rsidRPr="00533078" w:rsidRDefault="00A13788" w:rsidP="00E5145B">
      <w:pPr>
        <w:pStyle w:val="Heading2"/>
        <w:keepNext w:val="0"/>
        <w:keepLines w:val="0"/>
        <w:numPr>
          <w:ilvl w:val="0"/>
          <w:numId w:val="34"/>
        </w:numPr>
        <w:spacing w:before="100" w:beforeAutospacing="1" w:after="100" w:afterAutospacing="1" w:line="240" w:lineRule="auto"/>
        <w:jc w:val="both"/>
        <w:rPr>
          <w:rFonts w:ascii="Calibri" w:hAnsi="Calibri"/>
          <w:sz w:val="28"/>
          <w:szCs w:val="28"/>
        </w:rPr>
      </w:pPr>
      <w:hyperlink r:id="rId790" w:history="1">
        <w:r w:rsidR="00533078" w:rsidRPr="00533078">
          <w:rPr>
            <w:rStyle w:val="Hyperlink"/>
            <w:rFonts w:ascii="Calibri" w:hAnsi="Calibri"/>
            <w:sz w:val="28"/>
            <w:szCs w:val="28"/>
          </w:rPr>
          <w:t>The Huffington Post trials location-based deals</w:t>
        </w:r>
      </w:hyperlink>
      <w:r w:rsidR="00533078" w:rsidRPr="00533078">
        <w:rPr>
          <w:rFonts w:ascii="Calibri" w:hAnsi="Calibri"/>
          <w:sz w:val="28"/>
          <w:szCs w:val="28"/>
        </w:rPr>
        <w:t xml:space="preserve"> </w:t>
      </w:r>
    </w:p>
    <w:p w:rsidR="00533078" w:rsidRPr="00533078" w:rsidRDefault="00533078" w:rsidP="00533078">
      <w:pPr>
        <w:spacing w:beforeAutospacing="1" w:afterAutospacing="1"/>
        <w:ind w:left="720"/>
        <w:jc w:val="both"/>
        <w:rPr>
          <w:rFonts w:ascii="Calibri" w:hAnsi="Calibri"/>
          <w:sz w:val="28"/>
          <w:szCs w:val="28"/>
        </w:rPr>
      </w:pPr>
      <w:r w:rsidRPr="00533078">
        <w:rPr>
          <w:rStyle w:val="relcontdate"/>
          <w:rFonts w:ascii="Calibri" w:hAnsi="Calibri"/>
          <w:sz w:val="28"/>
          <w:szCs w:val="28"/>
        </w:rPr>
        <w:t>24 Nov 2010</w:t>
      </w:r>
      <w:r w:rsidRPr="00533078">
        <w:rPr>
          <w:rFonts w:ascii="Calibri" w:hAnsi="Calibri"/>
          <w:sz w:val="28"/>
          <w:szCs w:val="28"/>
        </w:rPr>
        <w:t xml:space="preserve"> </w:t>
      </w:r>
    </w:p>
    <w:p w:rsidR="00533078" w:rsidRDefault="00533078" w:rsidP="00533078">
      <w:pPr>
        <w:pStyle w:val="NormalWeb"/>
        <w:jc w:val="both"/>
        <w:rPr>
          <w:rFonts w:ascii="Calibri" w:hAnsi="Calibri"/>
          <w:sz w:val="28"/>
          <w:szCs w:val="28"/>
        </w:rPr>
      </w:pPr>
      <w:r w:rsidRPr="00533078">
        <w:rPr>
          <w:rFonts w:ascii="Calibri" w:hAnsi="Calibri"/>
          <w:sz w:val="28"/>
          <w:szCs w:val="28"/>
        </w:rPr>
        <w:t>Since laying off a large number of staff last year, AOL has continued reorganizing its operations. The company, which separated from Time Warner in 2009, has acquired new businesses, launched and relaunched websites, and rolled out a new Web advertising system. Mr Armstrong said last week he sees 2011 as a "comeback year" for the Internet company as it continues its turnaround efforts and starts expanding its ad business in the second half of the year. The company's fourth-quarter results show it is still struggling to boost ad sales. AOL had just a 5.3pc share of the US display advertising revenue in 2010, down from 6.8pc in 2009, according to eMarketer. Facebook, meanwhile, accounted for 13.6pc of display revenue last year, up from 7.3pc in 2009. Huffington Post grew quickly from startup to online colossus and ranks as one of the top 10 current events and global news sites. Over time, it launched city-specific pages and developed a roster of sections such as food and books. The work of its 70-person paid staff is augmented by content from news outlets and 6,000 bloggers who write for free. The deal is expected to close late in the first quarter or early in the second quarter, pending regulatory approvals.</w:t>
      </w:r>
    </w:p>
    <w:p w:rsidR="00216C0A" w:rsidRPr="00216C0A" w:rsidRDefault="00216C0A" w:rsidP="00216C0A">
      <w:pPr>
        <w:pStyle w:val="Heading1"/>
        <w:jc w:val="both"/>
        <w:rPr>
          <w:rFonts w:ascii="Calibri" w:hAnsi="Calibri"/>
          <w:b w:val="0"/>
        </w:rPr>
      </w:pPr>
      <w:r w:rsidRPr="00216C0A">
        <w:rPr>
          <w:rFonts w:ascii="Calibri" w:hAnsi="Calibri"/>
          <w:b w:val="0"/>
        </w:rPr>
        <w:t>(</w:t>
      </w:r>
      <w:r w:rsidR="00DA5F78">
        <w:rPr>
          <w:rFonts w:ascii="Calibri" w:hAnsi="Calibri"/>
          <w:b w:val="0"/>
        </w:rPr>
        <w:t>21</w:t>
      </w:r>
      <w:r w:rsidRPr="00216C0A">
        <w:rPr>
          <w:rFonts w:ascii="Calibri" w:hAnsi="Calibri"/>
          <w:b w:val="0"/>
        </w:rPr>
        <w:t xml:space="preserve">) George Davies in talks to launch Morrisons fashion line </w:t>
      </w:r>
    </w:p>
    <w:p w:rsidR="00216C0A" w:rsidRPr="00216C0A" w:rsidRDefault="00216C0A" w:rsidP="00216C0A">
      <w:pPr>
        <w:pStyle w:val="Heading1"/>
        <w:jc w:val="both"/>
        <w:rPr>
          <w:rFonts w:ascii="Calibri" w:hAnsi="Calibri"/>
          <w:b w:val="0"/>
          <w:sz w:val="28"/>
          <w:szCs w:val="28"/>
        </w:rPr>
      </w:pPr>
      <w:r w:rsidRPr="00216C0A">
        <w:rPr>
          <w:rFonts w:ascii="Calibri" w:hAnsi="Calibri"/>
          <w:b w:val="0"/>
          <w:sz w:val="28"/>
          <w:szCs w:val="28"/>
        </w:rPr>
        <w:t xml:space="preserve">George Davies, the high street fashion designer who launched Next, George at Asda and Marks &amp; Spencer's Per Una, is in talks with Wm Morrison about designing a clothing range for the grocery chain. </w:t>
      </w:r>
    </w:p>
    <w:p w:rsidR="00216C0A" w:rsidRDefault="00216C0A" w:rsidP="00216C0A">
      <w:r>
        <w:rPr>
          <w:rStyle w:val="bylinebody"/>
        </w:rPr>
        <w:t>By James Hall</w:t>
      </w:r>
      <w:r>
        <w:t xml:space="preserve"> </w:t>
      </w:r>
      <w:r>
        <w:rPr>
          <w:rStyle w:val="publisheddate"/>
        </w:rPr>
        <w:t>5:50AM GMT 07 Feb 2011</w:t>
      </w:r>
      <w:r>
        <w:t xml:space="preserve"> </w:t>
      </w:r>
    </w:p>
    <w:p w:rsidR="00216C0A" w:rsidRPr="00216C0A" w:rsidRDefault="00216C0A" w:rsidP="00216C0A">
      <w:pPr>
        <w:pStyle w:val="NormalWeb"/>
        <w:jc w:val="both"/>
        <w:rPr>
          <w:rFonts w:ascii="Calibri" w:hAnsi="Calibri"/>
          <w:sz w:val="28"/>
          <w:szCs w:val="28"/>
        </w:rPr>
      </w:pPr>
      <w:r w:rsidRPr="00216C0A">
        <w:rPr>
          <w:rFonts w:ascii="Calibri" w:hAnsi="Calibri"/>
          <w:sz w:val="28"/>
          <w:szCs w:val="28"/>
        </w:rPr>
        <w:lastRenderedPageBreak/>
        <w:t xml:space="preserve">The Bradford-based supermarket has been negotiating with Mr Davies as it looks to make its first foray into fashion retailing. Securing the services of the man who created three of the high streets best-known brands would be a coup for Dalton Philips, Morrisons' new chief executive who is keen to expand the chain beyond just food. The move would see Mr Davies return to supermarket retailing after more than a decade away. He left Asda in 2000 before he launched Per Una for M&amp;S. Producing a successful line for Morrisons would also allow Mr Davies to atone for the relative failure of his latest venture GIVe, which has been closing stores recently having launched in October 2009. GIVe, which is a play on "George IV" as it was his fourth range, was seen as too expensive and high-end by typical mass-market customers. Renowned in equal measure for being a fashion genius but also difficult and mercurial, Mr Davies has always said that he is not a corporate man. </w:t>
      </w:r>
    </w:p>
    <w:p w:rsidR="00216C0A" w:rsidRPr="00216C0A" w:rsidRDefault="00216C0A" w:rsidP="00216C0A">
      <w:pPr>
        <w:pStyle w:val="NormalWeb"/>
        <w:jc w:val="both"/>
        <w:rPr>
          <w:rFonts w:ascii="Calibri" w:hAnsi="Calibri"/>
          <w:sz w:val="28"/>
          <w:szCs w:val="28"/>
        </w:rPr>
      </w:pPr>
      <w:r w:rsidRPr="00216C0A">
        <w:rPr>
          <w:rFonts w:ascii="Calibri" w:hAnsi="Calibri"/>
          <w:sz w:val="28"/>
          <w:szCs w:val="28"/>
        </w:rPr>
        <w:t xml:space="preserve">"Fifty per cent of people love me, fifty per cent can't bloody stand me," he has said. Mr Davies got his big break in 1982 when he turned the Hepworth menswear chain into Next. The retailer's Directory catalogue was a huge success but a fallout over strategy led to Mr Davies being ousted. He then created George at Asda; the low-price clothing line that has global sales of more than £2bn. </w:t>
      </w:r>
    </w:p>
    <w:p w:rsidR="00216C0A" w:rsidRPr="00216C0A" w:rsidRDefault="00216C0A" w:rsidP="00216C0A">
      <w:pPr>
        <w:pStyle w:val="NormalWeb"/>
        <w:jc w:val="both"/>
        <w:rPr>
          <w:rFonts w:ascii="Calibri" w:hAnsi="Calibri"/>
          <w:sz w:val="28"/>
          <w:szCs w:val="28"/>
        </w:rPr>
      </w:pPr>
      <w:r w:rsidRPr="00216C0A">
        <w:rPr>
          <w:rFonts w:ascii="Calibri" w:hAnsi="Calibri"/>
          <w:sz w:val="28"/>
          <w:szCs w:val="28"/>
        </w:rPr>
        <w:t>Related Articles</w:t>
      </w:r>
    </w:p>
    <w:p w:rsidR="00216C0A" w:rsidRPr="00216C0A" w:rsidRDefault="00A13788" w:rsidP="00E5145B">
      <w:pPr>
        <w:pStyle w:val="Heading2"/>
        <w:keepNext w:val="0"/>
        <w:keepLines w:val="0"/>
        <w:numPr>
          <w:ilvl w:val="0"/>
          <w:numId w:val="35"/>
        </w:numPr>
        <w:spacing w:before="100" w:beforeAutospacing="1" w:after="100" w:afterAutospacing="1" w:line="240" w:lineRule="auto"/>
        <w:jc w:val="both"/>
        <w:rPr>
          <w:rFonts w:ascii="Calibri" w:hAnsi="Calibri"/>
          <w:sz w:val="28"/>
          <w:szCs w:val="28"/>
        </w:rPr>
      </w:pPr>
      <w:hyperlink r:id="rId791" w:history="1">
        <w:r w:rsidR="00216C0A" w:rsidRPr="00216C0A">
          <w:rPr>
            <w:rStyle w:val="Hyperlink"/>
            <w:rFonts w:ascii="Calibri" w:hAnsi="Calibri"/>
            <w:sz w:val="28"/>
            <w:szCs w:val="28"/>
          </w:rPr>
          <w:t>Morrisons to train 12,000 apprentices</w:t>
        </w:r>
      </w:hyperlink>
      <w:r w:rsidR="00216C0A" w:rsidRPr="00216C0A">
        <w:rPr>
          <w:rFonts w:ascii="Calibri" w:hAnsi="Calibri"/>
          <w:sz w:val="28"/>
          <w:szCs w:val="28"/>
        </w:rPr>
        <w:t xml:space="preserve"> </w:t>
      </w:r>
    </w:p>
    <w:p w:rsidR="00216C0A" w:rsidRPr="00216C0A" w:rsidRDefault="00216C0A" w:rsidP="00216C0A">
      <w:pPr>
        <w:spacing w:beforeAutospacing="1" w:afterAutospacing="1"/>
        <w:ind w:left="720"/>
        <w:jc w:val="both"/>
        <w:rPr>
          <w:rFonts w:ascii="Calibri" w:hAnsi="Calibri"/>
          <w:sz w:val="28"/>
          <w:szCs w:val="28"/>
        </w:rPr>
      </w:pPr>
      <w:r w:rsidRPr="00216C0A">
        <w:rPr>
          <w:rStyle w:val="relcontdate"/>
          <w:rFonts w:ascii="Calibri" w:hAnsi="Calibri"/>
          <w:sz w:val="28"/>
          <w:szCs w:val="28"/>
        </w:rPr>
        <w:t>07 Feb 2011</w:t>
      </w:r>
      <w:r w:rsidRPr="00216C0A">
        <w:rPr>
          <w:rFonts w:ascii="Calibri" w:hAnsi="Calibri"/>
          <w:sz w:val="28"/>
          <w:szCs w:val="28"/>
        </w:rPr>
        <w:t xml:space="preserve"> </w:t>
      </w:r>
    </w:p>
    <w:p w:rsidR="00216C0A" w:rsidRPr="00216C0A" w:rsidRDefault="00A13788" w:rsidP="00E5145B">
      <w:pPr>
        <w:pStyle w:val="Heading2"/>
        <w:keepNext w:val="0"/>
        <w:keepLines w:val="0"/>
        <w:numPr>
          <w:ilvl w:val="0"/>
          <w:numId w:val="35"/>
        </w:numPr>
        <w:spacing w:before="100" w:beforeAutospacing="1" w:after="100" w:afterAutospacing="1" w:line="240" w:lineRule="auto"/>
        <w:jc w:val="both"/>
        <w:rPr>
          <w:rFonts w:ascii="Calibri" w:hAnsi="Calibri"/>
          <w:sz w:val="28"/>
          <w:szCs w:val="28"/>
        </w:rPr>
      </w:pPr>
      <w:hyperlink r:id="rId792" w:history="1">
        <w:r w:rsidR="00216C0A" w:rsidRPr="00216C0A">
          <w:rPr>
            <w:rStyle w:val="Hyperlink"/>
            <w:rFonts w:ascii="Calibri" w:hAnsi="Calibri"/>
            <w:sz w:val="28"/>
            <w:szCs w:val="28"/>
          </w:rPr>
          <w:t>George Davis injects £9m into S'Porter</w:t>
        </w:r>
      </w:hyperlink>
      <w:r w:rsidR="00216C0A" w:rsidRPr="00216C0A">
        <w:rPr>
          <w:rFonts w:ascii="Calibri" w:hAnsi="Calibri"/>
          <w:sz w:val="28"/>
          <w:szCs w:val="28"/>
        </w:rPr>
        <w:t xml:space="preserve"> </w:t>
      </w:r>
    </w:p>
    <w:p w:rsidR="00216C0A" w:rsidRPr="00216C0A" w:rsidRDefault="00216C0A" w:rsidP="00216C0A">
      <w:pPr>
        <w:spacing w:beforeAutospacing="1" w:afterAutospacing="1"/>
        <w:ind w:left="720"/>
        <w:jc w:val="both"/>
        <w:rPr>
          <w:rFonts w:ascii="Calibri" w:hAnsi="Calibri"/>
          <w:sz w:val="28"/>
          <w:szCs w:val="28"/>
        </w:rPr>
      </w:pPr>
      <w:r w:rsidRPr="00216C0A">
        <w:rPr>
          <w:rStyle w:val="relcontdate"/>
          <w:rFonts w:ascii="Calibri" w:hAnsi="Calibri"/>
          <w:sz w:val="28"/>
          <w:szCs w:val="28"/>
        </w:rPr>
        <w:t>13 Nov 2010</w:t>
      </w:r>
      <w:r w:rsidRPr="00216C0A">
        <w:rPr>
          <w:rFonts w:ascii="Calibri" w:hAnsi="Calibri"/>
          <w:sz w:val="28"/>
          <w:szCs w:val="28"/>
        </w:rPr>
        <w:t xml:space="preserve"> </w:t>
      </w:r>
    </w:p>
    <w:p w:rsidR="00216C0A" w:rsidRPr="00216C0A" w:rsidRDefault="00A13788" w:rsidP="00E5145B">
      <w:pPr>
        <w:pStyle w:val="Heading2"/>
        <w:keepNext w:val="0"/>
        <w:keepLines w:val="0"/>
        <w:numPr>
          <w:ilvl w:val="0"/>
          <w:numId w:val="35"/>
        </w:numPr>
        <w:spacing w:before="100" w:beforeAutospacing="1" w:after="100" w:afterAutospacing="1" w:line="240" w:lineRule="auto"/>
        <w:jc w:val="both"/>
        <w:rPr>
          <w:rFonts w:ascii="Calibri" w:hAnsi="Calibri"/>
          <w:sz w:val="28"/>
          <w:szCs w:val="28"/>
        </w:rPr>
      </w:pPr>
      <w:hyperlink r:id="rId793" w:history="1">
        <w:r w:rsidR="00216C0A" w:rsidRPr="00216C0A">
          <w:rPr>
            <w:rStyle w:val="Hyperlink"/>
            <w:rFonts w:ascii="Calibri" w:hAnsi="Calibri"/>
            <w:sz w:val="28"/>
            <w:szCs w:val="28"/>
          </w:rPr>
          <w:t>George Davies looks to leave Bluewater and Regent Street flagship fashion stores</w:t>
        </w:r>
      </w:hyperlink>
      <w:r w:rsidR="00216C0A" w:rsidRPr="00216C0A">
        <w:rPr>
          <w:rFonts w:ascii="Calibri" w:hAnsi="Calibri"/>
          <w:sz w:val="28"/>
          <w:szCs w:val="28"/>
        </w:rPr>
        <w:t xml:space="preserve"> </w:t>
      </w:r>
    </w:p>
    <w:p w:rsidR="00216C0A" w:rsidRPr="00216C0A" w:rsidRDefault="00216C0A" w:rsidP="00216C0A">
      <w:pPr>
        <w:spacing w:beforeAutospacing="1" w:afterAutospacing="1"/>
        <w:ind w:left="720"/>
        <w:jc w:val="both"/>
        <w:rPr>
          <w:rFonts w:ascii="Calibri" w:hAnsi="Calibri"/>
          <w:sz w:val="28"/>
          <w:szCs w:val="28"/>
        </w:rPr>
      </w:pPr>
      <w:r w:rsidRPr="00216C0A">
        <w:rPr>
          <w:rStyle w:val="relcontdate"/>
          <w:rFonts w:ascii="Calibri" w:hAnsi="Calibri"/>
          <w:sz w:val="28"/>
          <w:szCs w:val="28"/>
        </w:rPr>
        <w:t>05 Jun 2010</w:t>
      </w:r>
      <w:r w:rsidRPr="00216C0A">
        <w:rPr>
          <w:rFonts w:ascii="Calibri" w:hAnsi="Calibri"/>
          <w:sz w:val="28"/>
          <w:szCs w:val="28"/>
        </w:rPr>
        <w:t xml:space="preserve"> </w:t>
      </w:r>
    </w:p>
    <w:p w:rsidR="00216C0A" w:rsidRPr="00216C0A" w:rsidRDefault="00A13788" w:rsidP="00E5145B">
      <w:pPr>
        <w:pStyle w:val="Heading2"/>
        <w:keepNext w:val="0"/>
        <w:keepLines w:val="0"/>
        <w:numPr>
          <w:ilvl w:val="0"/>
          <w:numId w:val="35"/>
        </w:numPr>
        <w:spacing w:before="100" w:beforeAutospacing="1" w:after="100" w:afterAutospacing="1" w:line="240" w:lineRule="auto"/>
        <w:jc w:val="both"/>
        <w:rPr>
          <w:rFonts w:ascii="Calibri" w:hAnsi="Calibri"/>
          <w:sz w:val="28"/>
          <w:szCs w:val="28"/>
        </w:rPr>
      </w:pPr>
      <w:hyperlink r:id="rId794" w:history="1">
        <w:r w:rsidR="00216C0A" w:rsidRPr="00216C0A">
          <w:rPr>
            <w:rStyle w:val="Hyperlink"/>
            <w:rFonts w:ascii="Calibri" w:hAnsi="Calibri"/>
            <w:sz w:val="28"/>
            <w:szCs w:val="28"/>
          </w:rPr>
          <w:t>George Davis to open 60-branch chain in Gulf</w:t>
        </w:r>
      </w:hyperlink>
      <w:r w:rsidR="00216C0A" w:rsidRPr="00216C0A">
        <w:rPr>
          <w:rFonts w:ascii="Calibri" w:hAnsi="Calibri"/>
          <w:sz w:val="28"/>
          <w:szCs w:val="28"/>
        </w:rPr>
        <w:t xml:space="preserve"> </w:t>
      </w:r>
    </w:p>
    <w:p w:rsidR="00216C0A" w:rsidRPr="00216C0A" w:rsidRDefault="00216C0A" w:rsidP="00216C0A">
      <w:pPr>
        <w:spacing w:beforeAutospacing="1" w:afterAutospacing="1"/>
        <w:ind w:left="720"/>
        <w:jc w:val="both"/>
        <w:rPr>
          <w:rFonts w:ascii="Calibri" w:hAnsi="Calibri"/>
          <w:sz w:val="28"/>
          <w:szCs w:val="28"/>
        </w:rPr>
      </w:pPr>
      <w:r w:rsidRPr="00216C0A">
        <w:rPr>
          <w:rStyle w:val="relcontdate"/>
          <w:rFonts w:ascii="Calibri" w:hAnsi="Calibri"/>
          <w:sz w:val="28"/>
          <w:szCs w:val="28"/>
        </w:rPr>
        <w:t>29 May 2010</w:t>
      </w:r>
      <w:r w:rsidRPr="00216C0A">
        <w:rPr>
          <w:rFonts w:ascii="Calibri" w:hAnsi="Calibri"/>
          <w:sz w:val="28"/>
          <w:szCs w:val="28"/>
        </w:rPr>
        <w:t xml:space="preserve"> </w:t>
      </w:r>
    </w:p>
    <w:p w:rsidR="00216C0A" w:rsidRPr="00216C0A" w:rsidRDefault="00A13788" w:rsidP="00E5145B">
      <w:pPr>
        <w:pStyle w:val="Heading2"/>
        <w:keepNext w:val="0"/>
        <w:keepLines w:val="0"/>
        <w:numPr>
          <w:ilvl w:val="0"/>
          <w:numId w:val="35"/>
        </w:numPr>
        <w:spacing w:before="100" w:beforeAutospacing="1" w:after="100" w:afterAutospacing="1" w:line="240" w:lineRule="auto"/>
        <w:jc w:val="both"/>
        <w:rPr>
          <w:rFonts w:ascii="Calibri" w:hAnsi="Calibri"/>
          <w:sz w:val="28"/>
          <w:szCs w:val="28"/>
        </w:rPr>
      </w:pPr>
      <w:hyperlink r:id="rId795" w:history="1">
        <w:r w:rsidR="00216C0A" w:rsidRPr="00216C0A">
          <w:rPr>
            <w:rStyle w:val="Hyperlink"/>
            <w:rFonts w:ascii="Calibri" w:hAnsi="Calibri"/>
            <w:sz w:val="28"/>
            <w:szCs w:val="28"/>
          </w:rPr>
          <w:t>George Davies' new clothes</w:t>
        </w:r>
      </w:hyperlink>
      <w:r w:rsidR="00216C0A" w:rsidRPr="00216C0A">
        <w:rPr>
          <w:rFonts w:ascii="Calibri" w:hAnsi="Calibri"/>
          <w:sz w:val="28"/>
          <w:szCs w:val="28"/>
        </w:rPr>
        <w:t xml:space="preserve"> </w:t>
      </w:r>
    </w:p>
    <w:p w:rsidR="00216C0A" w:rsidRPr="00216C0A" w:rsidRDefault="00216C0A" w:rsidP="00216C0A">
      <w:pPr>
        <w:spacing w:beforeAutospacing="1" w:afterAutospacing="1"/>
        <w:ind w:left="720"/>
        <w:jc w:val="both"/>
        <w:rPr>
          <w:rFonts w:ascii="Calibri" w:hAnsi="Calibri"/>
          <w:sz w:val="28"/>
          <w:szCs w:val="28"/>
        </w:rPr>
      </w:pPr>
      <w:r w:rsidRPr="00216C0A">
        <w:rPr>
          <w:rStyle w:val="relcontdate"/>
          <w:rFonts w:ascii="Calibri" w:hAnsi="Calibri"/>
          <w:sz w:val="28"/>
          <w:szCs w:val="28"/>
        </w:rPr>
        <w:lastRenderedPageBreak/>
        <w:t>01 Oct 2009</w:t>
      </w:r>
      <w:r w:rsidRPr="00216C0A">
        <w:rPr>
          <w:rFonts w:ascii="Calibri" w:hAnsi="Calibri"/>
          <w:sz w:val="28"/>
          <w:szCs w:val="28"/>
        </w:rPr>
        <w:t xml:space="preserve"> </w:t>
      </w:r>
    </w:p>
    <w:p w:rsidR="00216C0A" w:rsidRPr="00216C0A" w:rsidRDefault="00216C0A" w:rsidP="00216C0A">
      <w:pPr>
        <w:pStyle w:val="NormalWeb"/>
        <w:jc w:val="both"/>
        <w:rPr>
          <w:rFonts w:ascii="Calibri" w:hAnsi="Calibri"/>
          <w:sz w:val="28"/>
          <w:szCs w:val="28"/>
        </w:rPr>
      </w:pPr>
      <w:r w:rsidRPr="00216C0A">
        <w:rPr>
          <w:rFonts w:ascii="Calibri" w:hAnsi="Calibri"/>
          <w:sz w:val="28"/>
          <w:szCs w:val="28"/>
        </w:rPr>
        <w:t xml:space="preserve">In a recent interview with </w:t>
      </w:r>
      <w:r w:rsidRPr="00216C0A">
        <w:rPr>
          <w:rFonts w:ascii="Calibri" w:hAnsi="Calibri"/>
          <w:i/>
          <w:iCs/>
          <w:sz w:val="28"/>
          <w:szCs w:val="28"/>
        </w:rPr>
        <w:t>The Sunday Telegraph</w:t>
      </w:r>
      <w:r w:rsidRPr="00216C0A">
        <w:rPr>
          <w:rFonts w:ascii="Calibri" w:hAnsi="Calibri"/>
          <w:sz w:val="28"/>
          <w:szCs w:val="28"/>
        </w:rPr>
        <w:t xml:space="preserve">, Mr Davies admitted that he "has a gift'', but said: "I don't want to sound arrogant. I can't play music, for example, and that's a gift, too. Being a Liverpudlian, I'd love to be musical.'' Per Una was instrumental in M&amp;S's revival. Mr Davies developed the range in 2001 when M&amp;S's then-management – headed by Luc Vandevelde – was struggling to turn the company around. Davies made a fortune from working with M&amp;S. The company bought Per Una from him in 2004 for £125m as part of its defence against a bid approach from Sir Philip Green, the TopShop owner. However, he left a number of years ago to launch GIVe. </w:t>
      </w:r>
    </w:p>
    <w:p w:rsidR="00216C0A" w:rsidRPr="00216C0A" w:rsidRDefault="00216C0A" w:rsidP="00216C0A">
      <w:pPr>
        <w:pStyle w:val="NormalWeb"/>
        <w:jc w:val="both"/>
        <w:rPr>
          <w:rFonts w:ascii="Calibri" w:hAnsi="Calibri"/>
          <w:sz w:val="28"/>
          <w:szCs w:val="28"/>
        </w:rPr>
      </w:pPr>
      <w:r w:rsidRPr="00216C0A">
        <w:rPr>
          <w:rFonts w:ascii="Calibri" w:hAnsi="Calibri"/>
          <w:sz w:val="28"/>
          <w:szCs w:val="28"/>
        </w:rPr>
        <w:t xml:space="preserve">Supermarkets are moving increasingly into non-food retail. J Sainsbury, for example, has seen sales of its TU clothing line rise sharply in recent years. It was reported last year that Tesco, the UK's biggest supermarket, was looking to open a fashion-only shop in London's West End. </w:t>
      </w:r>
    </w:p>
    <w:p w:rsidR="00216C0A" w:rsidRDefault="00216C0A" w:rsidP="00216C0A">
      <w:pPr>
        <w:pStyle w:val="NormalWeb"/>
        <w:jc w:val="both"/>
        <w:rPr>
          <w:rFonts w:ascii="Calibri" w:hAnsi="Calibri"/>
          <w:sz w:val="28"/>
          <w:szCs w:val="28"/>
        </w:rPr>
      </w:pPr>
      <w:r w:rsidRPr="00216C0A">
        <w:rPr>
          <w:rFonts w:ascii="Calibri" w:hAnsi="Calibri"/>
          <w:sz w:val="28"/>
          <w:szCs w:val="28"/>
        </w:rPr>
        <w:t>Morrisons declined to comment.</w:t>
      </w:r>
    </w:p>
    <w:p w:rsidR="001722AB" w:rsidRPr="001722AB" w:rsidRDefault="001722AB" w:rsidP="001722AB">
      <w:pPr>
        <w:pStyle w:val="Heading1"/>
        <w:jc w:val="both"/>
        <w:rPr>
          <w:rFonts w:ascii="Calibri" w:hAnsi="Calibri"/>
          <w:b w:val="0"/>
        </w:rPr>
      </w:pPr>
      <w:r w:rsidRPr="001722AB">
        <w:rPr>
          <w:rFonts w:ascii="Calibri" w:hAnsi="Calibri"/>
          <w:b w:val="0"/>
        </w:rPr>
        <w:t>(</w:t>
      </w:r>
      <w:r w:rsidR="00DA5F78">
        <w:rPr>
          <w:rFonts w:ascii="Calibri" w:hAnsi="Calibri"/>
          <w:b w:val="0"/>
        </w:rPr>
        <w:t>22</w:t>
      </w:r>
      <w:r w:rsidRPr="001722AB">
        <w:rPr>
          <w:rFonts w:ascii="Calibri" w:hAnsi="Calibri"/>
          <w:b w:val="0"/>
        </w:rPr>
        <w:t>) HSBC chief executive Stuart Gulliver in line for £9m bonus</w:t>
      </w:r>
    </w:p>
    <w:p w:rsidR="001722AB" w:rsidRPr="001722AB" w:rsidRDefault="001722AB" w:rsidP="001722AB">
      <w:pPr>
        <w:pStyle w:val="Heading2"/>
        <w:jc w:val="both"/>
        <w:rPr>
          <w:rFonts w:ascii="Calibri" w:hAnsi="Calibri"/>
          <w:b w:val="0"/>
          <w:color w:val="auto"/>
          <w:sz w:val="28"/>
          <w:szCs w:val="28"/>
        </w:rPr>
      </w:pPr>
      <w:r w:rsidRPr="001722AB">
        <w:rPr>
          <w:rFonts w:ascii="Calibri" w:hAnsi="Calibri"/>
          <w:b w:val="0"/>
          <w:color w:val="auto"/>
          <w:sz w:val="28"/>
          <w:szCs w:val="28"/>
        </w:rPr>
        <w:t>Stuart Gulliver, the new chief executive of HSBC, is expected to accept a bonus of as much as £9m later this month in reward for his stewardship of the bank's investment arm. Any bonus would be paid entirely in deferred shares, which Stuart Gulliver could not gain access to for three years </w:t>
      </w:r>
      <w:r w:rsidRPr="001722AB">
        <w:rPr>
          <w:rStyle w:val="credit"/>
          <w:rFonts w:ascii="Calibri" w:hAnsi="Calibri"/>
          <w:b w:val="0"/>
          <w:color w:val="auto"/>
          <w:sz w:val="28"/>
          <w:szCs w:val="28"/>
        </w:rPr>
        <w:t>Photo: REUTERS</w:t>
      </w:r>
    </w:p>
    <w:p w:rsidR="001722AB" w:rsidRDefault="001722AB" w:rsidP="001722AB">
      <w:pPr>
        <w:rPr>
          <w:rStyle w:val="bylinebody"/>
        </w:rPr>
      </w:pPr>
    </w:p>
    <w:p w:rsidR="001722AB" w:rsidRDefault="001722AB" w:rsidP="001722AB">
      <w:r>
        <w:rPr>
          <w:rStyle w:val="bylinebody"/>
        </w:rPr>
        <w:t>By James Quinn and Kamal Ahmed</w:t>
      </w:r>
      <w:r>
        <w:t xml:space="preserve"> </w:t>
      </w:r>
      <w:r>
        <w:rPr>
          <w:rStyle w:val="publisheddate"/>
        </w:rPr>
        <w:t>7:30AM GMT 06 Feb 2011</w:t>
      </w:r>
      <w:r>
        <w:t xml:space="preserve"> </w:t>
      </w:r>
    </w:p>
    <w:p w:rsidR="001722AB" w:rsidRPr="001722AB" w:rsidRDefault="001722AB" w:rsidP="001722AB">
      <w:pPr>
        <w:pStyle w:val="NormalWeb"/>
        <w:jc w:val="both"/>
        <w:rPr>
          <w:rFonts w:ascii="Calibri" w:hAnsi="Calibri"/>
          <w:sz w:val="28"/>
          <w:szCs w:val="28"/>
        </w:rPr>
      </w:pPr>
      <w:r w:rsidRPr="001722AB">
        <w:rPr>
          <w:rFonts w:ascii="Calibri" w:hAnsi="Calibri"/>
          <w:sz w:val="28"/>
          <w:szCs w:val="28"/>
        </w:rPr>
        <w:t xml:space="preserve">Mr Gulliver, who took over from Mike Geoghegan at the turn of the year, is set to be awarded the windfall as part of an overall compensation package which could take the total amount he receives for 2010 to in excess of £10m. Although the bank's remuneration committee, chaired by HSBC's deputy chairman, John Thornton, has not yet finalised any executive bonuses, City sources with knowledge of the situation believe that a bonus of £9m is highly possible. If so, it would mirror the amount Mr Gulliver received for 2009, and would be in line with the amount his counterpart at Barclays, Bob Diamond, is set to be paid. </w:t>
      </w:r>
    </w:p>
    <w:p w:rsidR="001722AB" w:rsidRPr="001722AB" w:rsidRDefault="001722AB" w:rsidP="001722AB">
      <w:pPr>
        <w:pStyle w:val="NormalWeb"/>
        <w:jc w:val="both"/>
        <w:rPr>
          <w:rFonts w:ascii="Calibri" w:hAnsi="Calibri"/>
          <w:sz w:val="28"/>
          <w:szCs w:val="28"/>
        </w:rPr>
      </w:pPr>
      <w:r w:rsidRPr="001722AB">
        <w:rPr>
          <w:rFonts w:ascii="Calibri" w:hAnsi="Calibri"/>
          <w:sz w:val="28"/>
          <w:szCs w:val="28"/>
        </w:rPr>
        <w:lastRenderedPageBreak/>
        <w:t xml:space="preserve">Stephen Hester, the chief executive of Royal Bank of Scotland, and Eric Daniels, the chief executive of Lloyds Banking Group, are likely to be in line for awards of £2.5m and £2m respectively. Should a bonus be allotted, it would be paid entirely in deferred shares, which Mr Gulliver could not gain access to for three years. Under the terms of his compensation arrangements, he could also be eligible for performance shares equivalent to seven times his basic salary – £800,0000 – but these shares have not been paid in recent years. </w:t>
      </w:r>
    </w:p>
    <w:p w:rsidR="001722AB" w:rsidRPr="001722AB" w:rsidRDefault="001722AB" w:rsidP="001722AB">
      <w:pPr>
        <w:pStyle w:val="NormalWeb"/>
        <w:jc w:val="both"/>
        <w:rPr>
          <w:rFonts w:ascii="Calibri" w:hAnsi="Calibri"/>
          <w:sz w:val="28"/>
          <w:szCs w:val="28"/>
        </w:rPr>
      </w:pPr>
      <w:r w:rsidRPr="001722AB">
        <w:rPr>
          <w:rFonts w:ascii="Calibri" w:hAnsi="Calibri"/>
          <w:sz w:val="28"/>
          <w:szCs w:val="28"/>
        </w:rPr>
        <w:t>Related Articles</w:t>
      </w:r>
    </w:p>
    <w:p w:rsidR="001722AB" w:rsidRPr="001722AB" w:rsidRDefault="00A13788" w:rsidP="00E5145B">
      <w:pPr>
        <w:pStyle w:val="Heading2"/>
        <w:keepNext w:val="0"/>
        <w:keepLines w:val="0"/>
        <w:numPr>
          <w:ilvl w:val="0"/>
          <w:numId w:val="36"/>
        </w:numPr>
        <w:spacing w:before="100" w:beforeAutospacing="1" w:after="100" w:afterAutospacing="1" w:line="240" w:lineRule="auto"/>
        <w:jc w:val="both"/>
        <w:rPr>
          <w:rFonts w:ascii="Calibri" w:hAnsi="Calibri"/>
          <w:sz w:val="28"/>
          <w:szCs w:val="28"/>
        </w:rPr>
      </w:pPr>
      <w:hyperlink r:id="rId796" w:history="1">
        <w:r w:rsidR="001722AB" w:rsidRPr="001722AB">
          <w:rPr>
            <w:rStyle w:val="Hyperlink"/>
            <w:rFonts w:ascii="Calibri" w:hAnsi="Calibri"/>
            <w:sz w:val="28"/>
            <w:szCs w:val="28"/>
          </w:rPr>
          <w:t>How will Bob Diamond govern Barclays?</w:t>
        </w:r>
      </w:hyperlink>
      <w:r w:rsidR="001722AB" w:rsidRPr="001722AB">
        <w:rPr>
          <w:rFonts w:ascii="Calibri" w:hAnsi="Calibri"/>
          <w:sz w:val="28"/>
          <w:szCs w:val="28"/>
        </w:rPr>
        <w:t xml:space="preserve"> </w:t>
      </w:r>
    </w:p>
    <w:p w:rsidR="001722AB" w:rsidRPr="001722AB" w:rsidRDefault="001722AB" w:rsidP="001722AB">
      <w:pPr>
        <w:spacing w:beforeAutospacing="1" w:afterAutospacing="1"/>
        <w:ind w:left="720"/>
        <w:jc w:val="both"/>
        <w:rPr>
          <w:rFonts w:ascii="Calibri" w:hAnsi="Calibri"/>
          <w:sz w:val="28"/>
          <w:szCs w:val="28"/>
        </w:rPr>
      </w:pPr>
      <w:r w:rsidRPr="001722AB">
        <w:rPr>
          <w:rStyle w:val="relcontdate"/>
          <w:rFonts w:ascii="Calibri" w:hAnsi="Calibri"/>
          <w:sz w:val="28"/>
          <w:szCs w:val="28"/>
        </w:rPr>
        <w:t>06 Feb 2011</w:t>
      </w:r>
      <w:r w:rsidRPr="001722AB">
        <w:rPr>
          <w:rFonts w:ascii="Calibri" w:hAnsi="Calibri"/>
          <w:sz w:val="28"/>
          <w:szCs w:val="28"/>
        </w:rPr>
        <w:t xml:space="preserve"> </w:t>
      </w:r>
    </w:p>
    <w:p w:rsidR="001722AB" w:rsidRPr="001722AB" w:rsidRDefault="00A13788" w:rsidP="00E5145B">
      <w:pPr>
        <w:pStyle w:val="Heading2"/>
        <w:keepNext w:val="0"/>
        <w:keepLines w:val="0"/>
        <w:numPr>
          <w:ilvl w:val="0"/>
          <w:numId w:val="36"/>
        </w:numPr>
        <w:spacing w:before="100" w:beforeAutospacing="1" w:after="100" w:afterAutospacing="1" w:line="240" w:lineRule="auto"/>
        <w:jc w:val="both"/>
        <w:rPr>
          <w:rFonts w:ascii="Calibri" w:hAnsi="Calibri"/>
          <w:sz w:val="28"/>
          <w:szCs w:val="28"/>
        </w:rPr>
      </w:pPr>
      <w:hyperlink r:id="rId797" w:history="1">
        <w:r w:rsidR="001722AB" w:rsidRPr="001722AB">
          <w:rPr>
            <w:rStyle w:val="Hyperlink"/>
            <w:rFonts w:ascii="Calibri" w:hAnsi="Calibri"/>
            <w:sz w:val="28"/>
            <w:szCs w:val="28"/>
          </w:rPr>
          <w:t>Barclays chief in line for £9m bonus</w:t>
        </w:r>
      </w:hyperlink>
      <w:r w:rsidR="001722AB" w:rsidRPr="001722AB">
        <w:rPr>
          <w:rFonts w:ascii="Calibri" w:hAnsi="Calibri"/>
          <w:sz w:val="28"/>
          <w:szCs w:val="28"/>
        </w:rPr>
        <w:t xml:space="preserve"> </w:t>
      </w:r>
    </w:p>
    <w:p w:rsidR="001722AB" w:rsidRPr="001722AB" w:rsidRDefault="001722AB" w:rsidP="001722AB">
      <w:pPr>
        <w:spacing w:beforeAutospacing="1" w:afterAutospacing="1"/>
        <w:ind w:left="720"/>
        <w:jc w:val="both"/>
        <w:rPr>
          <w:rFonts w:ascii="Calibri" w:hAnsi="Calibri"/>
          <w:sz w:val="28"/>
          <w:szCs w:val="28"/>
        </w:rPr>
      </w:pPr>
      <w:r w:rsidRPr="001722AB">
        <w:rPr>
          <w:rStyle w:val="relcontdate"/>
          <w:rFonts w:ascii="Calibri" w:hAnsi="Calibri"/>
          <w:sz w:val="28"/>
          <w:szCs w:val="28"/>
        </w:rPr>
        <w:t>05 Feb 2011</w:t>
      </w:r>
      <w:r w:rsidRPr="001722AB">
        <w:rPr>
          <w:rFonts w:ascii="Calibri" w:hAnsi="Calibri"/>
          <w:sz w:val="28"/>
          <w:szCs w:val="28"/>
        </w:rPr>
        <w:t xml:space="preserve"> </w:t>
      </w:r>
    </w:p>
    <w:p w:rsidR="001722AB" w:rsidRPr="001722AB" w:rsidRDefault="00A13788" w:rsidP="00E5145B">
      <w:pPr>
        <w:pStyle w:val="Heading2"/>
        <w:keepNext w:val="0"/>
        <w:keepLines w:val="0"/>
        <w:numPr>
          <w:ilvl w:val="0"/>
          <w:numId w:val="36"/>
        </w:numPr>
        <w:spacing w:before="100" w:beforeAutospacing="1" w:after="100" w:afterAutospacing="1" w:line="240" w:lineRule="auto"/>
        <w:jc w:val="both"/>
        <w:rPr>
          <w:rFonts w:ascii="Calibri" w:hAnsi="Calibri"/>
          <w:sz w:val="28"/>
          <w:szCs w:val="28"/>
        </w:rPr>
      </w:pPr>
      <w:hyperlink r:id="rId798" w:history="1">
        <w:r w:rsidR="001722AB" w:rsidRPr="001722AB">
          <w:rPr>
            <w:rStyle w:val="Hyperlink"/>
            <w:rFonts w:ascii="Calibri" w:hAnsi="Calibri"/>
            <w:sz w:val="28"/>
            <w:szCs w:val="28"/>
          </w:rPr>
          <w:t>Rothschild rebrand drops investment banking after 200 years</w:t>
        </w:r>
      </w:hyperlink>
      <w:r w:rsidR="001722AB" w:rsidRPr="001722AB">
        <w:rPr>
          <w:rFonts w:ascii="Calibri" w:hAnsi="Calibri"/>
          <w:sz w:val="28"/>
          <w:szCs w:val="28"/>
        </w:rPr>
        <w:t xml:space="preserve"> </w:t>
      </w:r>
    </w:p>
    <w:p w:rsidR="001722AB" w:rsidRPr="001722AB" w:rsidRDefault="001722AB" w:rsidP="001722AB">
      <w:pPr>
        <w:spacing w:beforeAutospacing="1" w:afterAutospacing="1"/>
        <w:ind w:left="720"/>
        <w:jc w:val="both"/>
        <w:rPr>
          <w:rFonts w:ascii="Calibri" w:hAnsi="Calibri"/>
          <w:sz w:val="28"/>
          <w:szCs w:val="28"/>
        </w:rPr>
      </w:pPr>
      <w:r w:rsidRPr="001722AB">
        <w:rPr>
          <w:rStyle w:val="relcontdate"/>
          <w:rFonts w:ascii="Calibri" w:hAnsi="Calibri"/>
          <w:sz w:val="28"/>
          <w:szCs w:val="28"/>
        </w:rPr>
        <w:t>04 Feb 2011</w:t>
      </w:r>
      <w:r w:rsidRPr="001722AB">
        <w:rPr>
          <w:rFonts w:ascii="Calibri" w:hAnsi="Calibri"/>
          <w:sz w:val="28"/>
          <w:szCs w:val="28"/>
        </w:rPr>
        <w:t xml:space="preserve"> </w:t>
      </w:r>
    </w:p>
    <w:p w:rsidR="001722AB" w:rsidRPr="001722AB" w:rsidRDefault="00A13788" w:rsidP="00E5145B">
      <w:pPr>
        <w:pStyle w:val="Heading2"/>
        <w:keepNext w:val="0"/>
        <w:keepLines w:val="0"/>
        <w:numPr>
          <w:ilvl w:val="0"/>
          <w:numId w:val="36"/>
        </w:numPr>
        <w:spacing w:before="100" w:beforeAutospacing="1" w:after="100" w:afterAutospacing="1" w:line="240" w:lineRule="auto"/>
        <w:jc w:val="both"/>
        <w:rPr>
          <w:rFonts w:ascii="Calibri" w:hAnsi="Calibri"/>
          <w:sz w:val="28"/>
          <w:szCs w:val="28"/>
        </w:rPr>
      </w:pPr>
      <w:hyperlink r:id="rId799" w:history="1">
        <w:r w:rsidR="001722AB" w:rsidRPr="001722AB">
          <w:rPr>
            <w:rStyle w:val="Hyperlink"/>
            <w:rFonts w:ascii="Calibri" w:hAnsi="Calibri"/>
            <w:sz w:val="28"/>
            <w:szCs w:val="28"/>
          </w:rPr>
          <w:t>HSBC reveals $2bn bonus pool</w:t>
        </w:r>
      </w:hyperlink>
      <w:r w:rsidR="001722AB" w:rsidRPr="001722AB">
        <w:rPr>
          <w:rFonts w:ascii="Calibri" w:hAnsi="Calibri"/>
          <w:sz w:val="28"/>
          <w:szCs w:val="28"/>
        </w:rPr>
        <w:t xml:space="preserve"> </w:t>
      </w:r>
    </w:p>
    <w:p w:rsidR="001722AB" w:rsidRPr="001722AB" w:rsidRDefault="001722AB" w:rsidP="001722AB">
      <w:pPr>
        <w:spacing w:beforeAutospacing="1" w:afterAutospacing="1"/>
        <w:ind w:left="720"/>
        <w:jc w:val="both"/>
        <w:rPr>
          <w:rFonts w:ascii="Calibri" w:hAnsi="Calibri"/>
          <w:sz w:val="28"/>
          <w:szCs w:val="28"/>
        </w:rPr>
      </w:pPr>
      <w:r w:rsidRPr="001722AB">
        <w:rPr>
          <w:rStyle w:val="relcontdate"/>
          <w:rFonts w:ascii="Calibri" w:hAnsi="Calibri"/>
          <w:sz w:val="28"/>
          <w:szCs w:val="28"/>
        </w:rPr>
        <w:t>02 Feb 2011</w:t>
      </w:r>
      <w:r w:rsidRPr="001722AB">
        <w:rPr>
          <w:rFonts w:ascii="Calibri" w:hAnsi="Calibri"/>
          <w:sz w:val="28"/>
          <w:szCs w:val="28"/>
        </w:rPr>
        <w:t xml:space="preserve"> </w:t>
      </w:r>
    </w:p>
    <w:p w:rsidR="001722AB" w:rsidRPr="001722AB" w:rsidRDefault="001722AB" w:rsidP="001722AB">
      <w:pPr>
        <w:pStyle w:val="NormalWeb"/>
        <w:jc w:val="both"/>
        <w:rPr>
          <w:rFonts w:ascii="Calibri" w:hAnsi="Calibri"/>
          <w:sz w:val="28"/>
          <w:szCs w:val="28"/>
        </w:rPr>
      </w:pPr>
      <w:r w:rsidRPr="001722AB">
        <w:rPr>
          <w:rFonts w:ascii="Calibri" w:hAnsi="Calibri"/>
          <w:sz w:val="28"/>
          <w:szCs w:val="28"/>
        </w:rPr>
        <w:t xml:space="preserve">Mr Geoghegan, who remains with the bank as a senior adviser until the end of March, is expected to be awarded a bonus of £4m for 2010, equivalent to four times his salary. The exact figures for the two men are subject to internal bank verification and discussion with major investors and could yet change. It is expected the detailed figures will be released shortly after the bank's full-year results on February 28. Mr Gulliver has a history of big-money bonuses, receiving £9m in shares for 2009, and £5.59m in cash and £3.6m in restricted shares for 2007. He declined a bonus for 2008. </w:t>
      </w:r>
    </w:p>
    <w:p w:rsidR="001722AB" w:rsidRPr="001722AB" w:rsidRDefault="001722AB" w:rsidP="001722AB">
      <w:pPr>
        <w:pStyle w:val="NormalWeb"/>
        <w:jc w:val="both"/>
        <w:rPr>
          <w:rFonts w:ascii="Calibri" w:hAnsi="Calibri"/>
          <w:sz w:val="28"/>
          <w:szCs w:val="28"/>
        </w:rPr>
      </w:pPr>
      <w:r w:rsidRPr="001722AB">
        <w:rPr>
          <w:rFonts w:ascii="Calibri" w:hAnsi="Calibri"/>
          <w:sz w:val="28"/>
          <w:szCs w:val="28"/>
        </w:rPr>
        <w:t xml:space="preserve">From January 1, Mr Gulliver's new base salary is £1.25m and he will be eligible for a bonus of £5m, a maximum of four times salary. A spokesman for HSBC said that the remuneration committee has not yet met, and that neither its members nor Mr Gulliver or Mr Geoghegan know what any bonus amounts will be. However the spokesman added that HSBC "believes in proper pay for proper performance" and stressed the bank has paid $24bn (£14.9bn) in </w:t>
      </w:r>
      <w:r w:rsidRPr="001722AB">
        <w:rPr>
          <w:rFonts w:ascii="Calibri" w:hAnsi="Calibri"/>
          <w:sz w:val="28"/>
          <w:szCs w:val="28"/>
        </w:rPr>
        <w:lastRenderedPageBreak/>
        <w:t xml:space="preserve">dividends since the financial crisis began, and that it has paid £5bn in UK taxes over the past five years. </w:t>
      </w:r>
    </w:p>
    <w:p w:rsidR="001722AB" w:rsidRPr="001722AB" w:rsidRDefault="001722AB" w:rsidP="001722AB">
      <w:pPr>
        <w:pStyle w:val="NormalWeb"/>
        <w:jc w:val="both"/>
        <w:rPr>
          <w:rFonts w:ascii="Calibri" w:hAnsi="Calibri"/>
          <w:sz w:val="28"/>
          <w:szCs w:val="28"/>
        </w:rPr>
      </w:pPr>
      <w:r w:rsidRPr="001722AB">
        <w:rPr>
          <w:rFonts w:ascii="Calibri" w:hAnsi="Calibri"/>
          <w:sz w:val="28"/>
          <w:szCs w:val="28"/>
        </w:rPr>
        <w:t xml:space="preserve">The news comes as the Government attempts to finalise the Project Merlin deal with five of the six leading UK banks – RBS, Lloyds, Barclays, HSBC and Santander. Standard Chartered pulled out of the talks as its business primarily operates overseas. Banking sources have revealed that concerns over the verification of lending targets is at the heart of delays to the deal, with RBS and Lloyds being questioned on the figures for 2010. The lending target is now set to be in the region of £185bn, a rise of approximately 10pc on last year's figure. The Treasury will demand that up to half the amount is made available to small and medium sized businesses, meaning a potential lending boost of some £90bn. </w:t>
      </w:r>
    </w:p>
    <w:p w:rsidR="001722AB" w:rsidRDefault="001722AB" w:rsidP="001722AB">
      <w:pPr>
        <w:pStyle w:val="NormalWeb"/>
        <w:jc w:val="both"/>
        <w:rPr>
          <w:rFonts w:ascii="Calibri" w:hAnsi="Calibri"/>
          <w:sz w:val="28"/>
          <w:szCs w:val="28"/>
        </w:rPr>
      </w:pPr>
      <w:r w:rsidRPr="001722AB">
        <w:rPr>
          <w:rFonts w:ascii="Calibri" w:hAnsi="Calibri"/>
          <w:sz w:val="28"/>
          <w:szCs w:val="28"/>
        </w:rPr>
        <w:t>Although Government sources were still refusing to say whether a deal would be announced in the next few days, George Osborne, the Chancellor, wanted to get an agreement signed before Barclays begins the banking end of year reporting season on February 15</w:t>
      </w:r>
      <w:r>
        <w:rPr>
          <w:rFonts w:ascii="Calibri" w:hAnsi="Calibri"/>
          <w:sz w:val="28"/>
          <w:szCs w:val="28"/>
        </w:rPr>
        <w:t>.</w:t>
      </w:r>
    </w:p>
    <w:p w:rsidR="000A198B" w:rsidRPr="000A198B" w:rsidRDefault="000A198B" w:rsidP="000A198B">
      <w:pPr>
        <w:pStyle w:val="Heading1"/>
        <w:jc w:val="both"/>
        <w:rPr>
          <w:rFonts w:ascii="Calibri" w:hAnsi="Calibri"/>
          <w:b w:val="0"/>
        </w:rPr>
      </w:pPr>
      <w:r w:rsidRPr="000A198B">
        <w:rPr>
          <w:rFonts w:ascii="Calibri" w:hAnsi="Calibri"/>
          <w:b w:val="0"/>
        </w:rPr>
        <w:t>(</w:t>
      </w:r>
      <w:r w:rsidR="00DA5F78">
        <w:rPr>
          <w:rFonts w:ascii="Calibri" w:hAnsi="Calibri"/>
          <w:b w:val="0"/>
        </w:rPr>
        <w:t>23</w:t>
      </w:r>
      <w:r w:rsidRPr="000A198B">
        <w:rPr>
          <w:rFonts w:ascii="Calibri" w:hAnsi="Calibri"/>
          <w:b w:val="0"/>
        </w:rPr>
        <w:t>) Invesco's Neil Woodford sells more utility company shares</w:t>
      </w:r>
    </w:p>
    <w:p w:rsidR="000A198B" w:rsidRPr="000A198B" w:rsidRDefault="000A198B" w:rsidP="000A198B">
      <w:pPr>
        <w:pStyle w:val="Heading2"/>
        <w:jc w:val="both"/>
        <w:rPr>
          <w:rFonts w:ascii="Calibri" w:hAnsi="Calibri"/>
          <w:b w:val="0"/>
          <w:color w:val="auto"/>
          <w:sz w:val="28"/>
          <w:szCs w:val="28"/>
        </w:rPr>
      </w:pPr>
      <w:r w:rsidRPr="000A198B">
        <w:rPr>
          <w:rFonts w:ascii="Calibri" w:hAnsi="Calibri"/>
          <w:b w:val="0"/>
          <w:color w:val="auto"/>
          <w:sz w:val="28"/>
          <w:szCs w:val="28"/>
        </w:rPr>
        <w:t xml:space="preserve">Britain's biggest utility investor has dumped his £250m stake in Northumbrian Water, bringing his total recent disposals in the "over-regulated" water sector to almost £700m. </w:t>
      </w:r>
    </w:p>
    <w:p w:rsidR="000A198B" w:rsidRDefault="000A198B" w:rsidP="000A198B">
      <w:pPr>
        <w:rPr>
          <w:rStyle w:val="bylinebody"/>
        </w:rPr>
      </w:pPr>
    </w:p>
    <w:p w:rsidR="000A198B" w:rsidRDefault="000A198B" w:rsidP="000A198B">
      <w:r>
        <w:rPr>
          <w:rStyle w:val="bylinebody"/>
        </w:rPr>
        <w:t xml:space="preserve">By </w:t>
      </w:r>
      <w:hyperlink r:id="rId800" w:tooltip="Rowena Mason" w:history="1">
        <w:r>
          <w:rPr>
            <w:rStyle w:val="Hyperlink"/>
          </w:rPr>
          <w:t>Rowena Mason</w:t>
        </w:r>
      </w:hyperlink>
      <w:r>
        <w:t xml:space="preserve"> </w:t>
      </w:r>
      <w:r>
        <w:rPr>
          <w:rStyle w:val="publisheddate"/>
        </w:rPr>
        <w:t>6:15AM GMT 06 Feb 2011</w:t>
      </w:r>
      <w:r>
        <w:t xml:space="preserve"> </w:t>
      </w:r>
    </w:p>
    <w:p w:rsidR="000A198B" w:rsidRPr="000A198B" w:rsidRDefault="000A198B" w:rsidP="000A198B">
      <w:pPr>
        <w:pStyle w:val="NormalWeb"/>
        <w:jc w:val="both"/>
        <w:rPr>
          <w:rFonts w:ascii="Calibri" w:hAnsi="Calibri"/>
          <w:sz w:val="28"/>
          <w:szCs w:val="28"/>
        </w:rPr>
      </w:pPr>
      <w:r w:rsidRPr="000A198B">
        <w:rPr>
          <w:rFonts w:ascii="Calibri" w:hAnsi="Calibri"/>
          <w:sz w:val="28"/>
          <w:szCs w:val="28"/>
        </w:rPr>
        <w:t xml:space="preserve">Neil Woodford, the manager of Invesco Perpetual, had already sold sizeable stakes in Severn Trent and United Utilities, complaining that regulations mean investors cannot make adequate returns. This means that he has only retained his 12pc holding in Pennon, which has a thriving waste business as well as owning South West Water. In his latest quarterly update to investors, Mr Woodford reveals: "During the quarter, holdings of two water utility companies, United Utilities and Northumbrian Water Group, were sold. These sales reflected a concern that the regulated nature of the businesses could hamper their ability to provide a return on equity sufficient to compensate for the risk of allocating capital to the sector. "From the proceeds of those sales, I added to holdings of Centrica. Although still a utility, the regulatory influence is </w:t>
      </w:r>
      <w:r w:rsidRPr="000A198B">
        <w:rPr>
          <w:rFonts w:ascii="Calibri" w:hAnsi="Calibri"/>
          <w:sz w:val="28"/>
          <w:szCs w:val="28"/>
        </w:rPr>
        <w:lastRenderedPageBreak/>
        <w:t xml:space="preserve">not as direct or problematic as for the water utilities. The company has non-cyclical, dependable growth characteristics." The move is a sign that Mr Woodford was not just making idle threats when he told utility regulators at Ofwat last year that they were not paying enough attention to the needs of investors. </w:t>
      </w:r>
    </w:p>
    <w:p w:rsidR="000A198B" w:rsidRPr="000A198B" w:rsidRDefault="000A198B" w:rsidP="000A198B">
      <w:pPr>
        <w:pStyle w:val="NormalWeb"/>
        <w:jc w:val="both"/>
        <w:rPr>
          <w:rFonts w:ascii="Calibri" w:hAnsi="Calibri"/>
          <w:sz w:val="28"/>
          <w:szCs w:val="28"/>
        </w:rPr>
      </w:pPr>
      <w:r w:rsidRPr="000A198B">
        <w:rPr>
          <w:rFonts w:ascii="Calibri" w:hAnsi="Calibri"/>
          <w:sz w:val="28"/>
          <w:szCs w:val="28"/>
        </w:rPr>
        <w:t>Related Articles</w:t>
      </w:r>
    </w:p>
    <w:p w:rsidR="000A198B" w:rsidRPr="000A198B" w:rsidRDefault="00A13788" w:rsidP="00E5145B">
      <w:pPr>
        <w:pStyle w:val="Heading2"/>
        <w:keepNext w:val="0"/>
        <w:keepLines w:val="0"/>
        <w:numPr>
          <w:ilvl w:val="0"/>
          <w:numId w:val="37"/>
        </w:numPr>
        <w:spacing w:before="100" w:beforeAutospacing="1" w:after="100" w:afterAutospacing="1" w:line="240" w:lineRule="auto"/>
        <w:jc w:val="both"/>
        <w:rPr>
          <w:rFonts w:ascii="Calibri" w:hAnsi="Calibri"/>
          <w:color w:val="auto"/>
          <w:sz w:val="28"/>
          <w:szCs w:val="28"/>
        </w:rPr>
      </w:pPr>
      <w:hyperlink r:id="rId801" w:history="1">
        <w:r w:rsidR="000A198B" w:rsidRPr="000A198B">
          <w:rPr>
            <w:rStyle w:val="Hyperlink"/>
            <w:rFonts w:ascii="Calibri" w:hAnsi="Calibri"/>
            <w:color w:val="auto"/>
            <w:sz w:val="28"/>
            <w:szCs w:val="28"/>
          </w:rPr>
          <w:t>Pennon's Viridor is turning rubbish into profit</w:t>
        </w:r>
      </w:hyperlink>
      <w:r w:rsidR="000A198B" w:rsidRPr="000A198B">
        <w:rPr>
          <w:rFonts w:ascii="Calibri" w:hAnsi="Calibri"/>
          <w:color w:val="auto"/>
          <w:sz w:val="28"/>
          <w:szCs w:val="28"/>
        </w:rPr>
        <w:t xml:space="preserve"> </w:t>
      </w:r>
    </w:p>
    <w:p w:rsidR="000A198B" w:rsidRPr="000A198B" w:rsidRDefault="000A198B" w:rsidP="000A198B">
      <w:pPr>
        <w:spacing w:beforeAutospacing="1" w:afterAutospacing="1"/>
        <w:ind w:left="720"/>
        <w:jc w:val="both"/>
        <w:rPr>
          <w:rFonts w:ascii="Calibri" w:hAnsi="Calibri"/>
          <w:sz w:val="28"/>
          <w:szCs w:val="28"/>
        </w:rPr>
      </w:pPr>
      <w:r w:rsidRPr="000A198B">
        <w:rPr>
          <w:rStyle w:val="relcontdate"/>
          <w:rFonts w:ascii="Calibri" w:hAnsi="Calibri"/>
          <w:sz w:val="28"/>
          <w:szCs w:val="28"/>
        </w:rPr>
        <w:t>17 Dec 2010</w:t>
      </w:r>
      <w:r w:rsidRPr="000A198B">
        <w:rPr>
          <w:rFonts w:ascii="Calibri" w:hAnsi="Calibri"/>
          <w:sz w:val="28"/>
          <w:szCs w:val="28"/>
        </w:rPr>
        <w:t xml:space="preserve"> </w:t>
      </w:r>
    </w:p>
    <w:p w:rsidR="000A198B" w:rsidRPr="000A198B" w:rsidRDefault="00A13788" w:rsidP="00E5145B">
      <w:pPr>
        <w:pStyle w:val="Heading2"/>
        <w:keepNext w:val="0"/>
        <w:keepLines w:val="0"/>
        <w:numPr>
          <w:ilvl w:val="0"/>
          <w:numId w:val="37"/>
        </w:numPr>
        <w:spacing w:before="100" w:beforeAutospacing="1" w:after="100" w:afterAutospacing="1" w:line="240" w:lineRule="auto"/>
        <w:jc w:val="both"/>
        <w:rPr>
          <w:rFonts w:ascii="Calibri" w:hAnsi="Calibri"/>
          <w:color w:val="auto"/>
          <w:sz w:val="28"/>
          <w:szCs w:val="28"/>
        </w:rPr>
      </w:pPr>
      <w:hyperlink r:id="rId802" w:history="1">
        <w:r w:rsidR="000A198B" w:rsidRPr="000A198B">
          <w:rPr>
            <w:rStyle w:val="Hyperlink"/>
            <w:rFonts w:ascii="Calibri" w:hAnsi="Calibri"/>
            <w:color w:val="auto"/>
            <w:sz w:val="28"/>
            <w:szCs w:val="28"/>
          </w:rPr>
          <w:t>Severn Trent's Tony Wray create ripples as he charts a path for the water industry</w:t>
        </w:r>
      </w:hyperlink>
      <w:r w:rsidR="000A198B" w:rsidRPr="000A198B">
        <w:rPr>
          <w:rFonts w:ascii="Calibri" w:hAnsi="Calibri"/>
          <w:color w:val="auto"/>
          <w:sz w:val="28"/>
          <w:szCs w:val="28"/>
        </w:rPr>
        <w:t xml:space="preserve"> </w:t>
      </w:r>
    </w:p>
    <w:p w:rsidR="000A198B" w:rsidRPr="000A198B" w:rsidRDefault="000A198B" w:rsidP="000A198B">
      <w:pPr>
        <w:spacing w:beforeAutospacing="1" w:afterAutospacing="1"/>
        <w:ind w:left="720"/>
        <w:jc w:val="both"/>
        <w:rPr>
          <w:rFonts w:ascii="Calibri" w:hAnsi="Calibri"/>
          <w:sz w:val="28"/>
          <w:szCs w:val="28"/>
        </w:rPr>
      </w:pPr>
      <w:r w:rsidRPr="000A198B">
        <w:rPr>
          <w:rStyle w:val="relcontdate"/>
          <w:rFonts w:ascii="Calibri" w:hAnsi="Calibri"/>
          <w:sz w:val="28"/>
          <w:szCs w:val="28"/>
        </w:rPr>
        <w:t>13 Dec 2010</w:t>
      </w:r>
      <w:r w:rsidRPr="000A198B">
        <w:rPr>
          <w:rFonts w:ascii="Calibri" w:hAnsi="Calibri"/>
          <w:sz w:val="28"/>
          <w:szCs w:val="28"/>
        </w:rPr>
        <w:t xml:space="preserve"> </w:t>
      </w:r>
    </w:p>
    <w:p w:rsidR="000A198B" w:rsidRPr="000A198B" w:rsidRDefault="00A13788" w:rsidP="00E5145B">
      <w:pPr>
        <w:pStyle w:val="Heading2"/>
        <w:keepNext w:val="0"/>
        <w:keepLines w:val="0"/>
        <w:numPr>
          <w:ilvl w:val="0"/>
          <w:numId w:val="37"/>
        </w:numPr>
        <w:spacing w:before="100" w:beforeAutospacing="1" w:after="100" w:afterAutospacing="1" w:line="240" w:lineRule="auto"/>
        <w:jc w:val="both"/>
        <w:rPr>
          <w:rFonts w:ascii="Calibri" w:hAnsi="Calibri"/>
          <w:color w:val="auto"/>
          <w:sz w:val="28"/>
          <w:szCs w:val="28"/>
        </w:rPr>
      </w:pPr>
      <w:hyperlink r:id="rId803" w:history="1">
        <w:r w:rsidR="000A198B" w:rsidRPr="000A198B">
          <w:rPr>
            <w:rStyle w:val="Hyperlink"/>
            <w:rFonts w:ascii="Calibri" w:hAnsi="Calibri"/>
            <w:color w:val="auto"/>
            <w:sz w:val="28"/>
            <w:szCs w:val="28"/>
          </w:rPr>
          <w:t>Utilities fear extra costs from Coalition Green Deal' plan</w:t>
        </w:r>
      </w:hyperlink>
      <w:r w:rsidR="000A198B" w:rsidRPr="000A198B">
        <w:rPr>
          <w:rFonts w:ascii="Calibri" w:hAnsi="Calibri"/>
          <w:color w:val="auto"/>
          <w:sz w:val="28"/>
          <w:szCs w:val="28"/>
        </w:rPr>
        <w:t xml:space="preserve"> </w:t>
      </w:r>
    </w:p>
    <w:p w:rsidR="000A198B" w:rsidRPr="000A198B" w:rsidRDefault="000A198B" w:rsidP="000A198B">
      <w:pPr>
        <w:spacing w:beforeAutospacing="1" w:afterAutospacing="1"/>
        <w:ind w:left="720"/>
        <w:jc w:val="both"/>
        <w:rPr>
          <w:rFonts w:ascii="Calibri" w:hAnsi="Calibri"/>
          <w:sz w:val="28"/>
          <w:szCs w:val="28"/>
        </w:rPr>
      </w:pPr>
      <w:r w:rsidRPr="000A198B">
        <w:rPr>
          <w:rStyle w:val="relcontdate"/>
          <w:rFonts w:ascii="Calibri" w:hAnsi="Calibri"/>
          <w:sz w:val="28"/>
          <w:szCs w:val="28"/>
        </w:rPr>
        <w:t>05 Dec 2010</w:t>
      </w:r>
      <w:r w:rsidRPr="000A198B">
        <w:rPr>
          <w:rFonts w:ascii="Calibri" w:hAnsi="Calibri"/>
          <w:sz w:val="28"/>
          <w:szCs w:val="28"/>
        </w:rPr>
        <w:t xml:space="preserve"> </w:t>
      </w:r>
    </w:p>
    <w:p w:rsidR="000A198B" w:rsidRPr="000A198B" w:rsidRDefault="000A198B" w:rsidP="000A198B">
      <w:pPr>
        <w:pStyle w:val="NormalWeb"/>
        <w:jc w:val="both"/>
        <w:rPr>
          <w:rFonts w:ascii="Calibri" w:hAnsi="Calibri"/>
          <w:sz w:val="28"/>
          <w:szCs w:val="28"/>
        </w:rPr>
      </w:pPr>
      <w:r w:rsidRPr="000A198B">
        <w:rPr>
          <w:rFonts w:ascii="Calibri" w:hAnsi="Calibri"/>
          <w:sz w:val="28"/>
          <w:szCs w:val="28"/>
        </w:rPr>
        <w:t xml:space="preserve">He warned last June that Ofwat was taking investors "for granted", following a tough settlement at the five-year pricing review. And in a letter to Lord Mogg, chairman of energy regulator Ofgem in July, he wrote: "We have to shoulder an increasingly anti-equity culture at Ofgem and Ofwat, whose public stance along with that of the Government seems to be predicated on the achievement of the impossible 'more investment with lower prices'." However the share prices of the water companies performed well on Friday, helping to push the FTSE 100 index back over the 6,000 mark. United Utilities and Severn Trent were boosted by hopes that higher inflation will increase returns for investors. Analysts at Bank of America Merrill Lynch have lifted their recommendations on the four big quoted companies in the sector – United Utilities, Severn Trent, Pennon and Northumbrian. </w:t>
      </w:r>
    </w:p>
    <w:p w:rsidR="000A198B" w:rsidRDefault="000A198B" w:rsidP="000A198B">
      <w:pPr>
        <w:pStyle w:val="NormalWeb"/>
        <w:jc w:val="both"/>
        <w:rPr>
          <w:rFonts w:ascii="Calibri" w:hAnsi="Calibri"/>
          <w:sz w:val="28"/>
          <w:szCs w:val="28"/>
        </w:rPr>
      </w:pPr>
      <w:r w:rsidRPr="000A198B">
        <w:rPr>
          <w:rFonts w:ascii="Calibri" w:hAnsi="Calibri"/>
          <w:sz w:val="28"/>
          <w:szCs w:val="28"/>
        </w:rPr>
        <w:t>"We are upgrading our stance on UK water stocks to reflect higher inflation trends which lead to valuation and earnings upgrades for all four listed stocks," the analysts said. "After the recent weakness of UK utilities, valuations now look more attractive. UK water stocks offer the purest exposure to high inflation among the UK utilities, and in 2011 should benefit from the continuation of high retail price index (RPI) and perhaps still low interest rates on the back of weak UK GDP growth."</w:t>
      </w:r>
    </w:p>
    <w:p w:rsidR="00E5145B" w:rsidRDefault="00E5145B" w:rsidP="000A198B">
      <w:pPr>
        <w:pStyle w:val="NormalWeb"/>
        <w:jc w:val="both"/>
        <w:rPr>
          <w:rFonts w:ascii="Calibri" w:hAnsi="Calibri"/>
          <w:sz w:val="28"/>
          <w:szCs w:val="28"/>
        </w:rPr>
      </w:pPr>
    </w:p>
    <w:p w:rsidR="00E5145B" w:rsidRPr="00E5145B" w:rsidRDefault="00E5145B" w:rsidP="00E5145B">
      <w:pPr>
        <w:pStyle w:val="Heading1"/>
        <w:jc w:val="both"/>
        <w:rPr>
          <w:rFonts w:ascii="Calibri" w:hAnsi="Calibri"/>
          <w:b w:val="0"/>
        </w:rPr>
      </w:pPr>
      <w:r w:rsidRPr="00E5145B">
        <w:rPr>
          <w:rFonts w:ascii="Calibri" w:hAnsi="Calibri"/>
          <w:b w:val="0"/>
        </w:rPr>
        <w:t>(</w:t>
      </w:r>
      <w:r w:rsidR="00DA5F78">
        <w:rPr>
          <w:rFonts w:ascii="Calibri" w:hAnsi="Calibri"/>
          <w:b w:val="0"/>
        </w:rPr>
        <w:t>24</w:t>
      </w:r>
      <w:r w:rsidRPr="00E5145B">
        <w:rPr>
          <w:rFonts w:ascii="Calibri" w:hAnsi="Calibri"/>
          <w:b w:val="0"/>
        </w:rPr>
        <w:t xml:space="preserve">) Middle class bears the brunt of rise in inflation </w:t>
      </w:r>
    </w:p>
    <w:p w:rsidR="00E5145B" w:rsidRPr="00E5145B" w:rsidRDefault="00E5145B" w:rsidP="00E5145B">
      <w:pPr>
        <w:pStyle w:val="Heading2"/>
        <w:jc w:val="both"/>
        <w:rPr>
          <w:rFonts w:ascii="Calibri" w:hAnsi="Calibri"/>
          <w:b w:val="0"/>
          <w:color w:val="auto"/>
          <w:sz w:val="28"/>
          <w:szCs w:val="28"/>
        </w:rPr>
      </w:pPr>
      <w:r w:rsidRPr="00E5145B">
        <w:rPr>
          <w:rFonts w:ascii="Calibri" w:hAnsi="Calibri"/>
          <w:b w:val="0"/>
          <w:color w:val="auto"/>
          <w:sz w:val="28"/>
          <w:szCs w:val="28"/>
        </w:rPr>
        <w:t xml:space="preserve">The typical middle-class family is bearing the brunt of painful rises in the official inflation rate, according to new analysis which underlines the pressure on Britain's so-called "squeezed middle". </w:t>
      </w:r>
    </w:p>
    <w:p w:rsidR="00E5145B" w:rsidRPr="00E5145B" w:rsidRDefault="00E5145B" w:rsidP="00E5145B">
      <w:pPr>
        <w:jc w:val="both"/>
        <w:rPr>
          <w:rFonts w:ascii="Calibri" w:hAnsi="Calibri"/>
          <w:sz w:val="28"/>
          <w:szCs w:val="28"/>
        </w:rPr>
      </w:pPr>
    </w:p>
    <w:p w:rsidR="00E5145B" w:rsidRPr="00E5145B" w:rsidRDefault="00E5145B" w:rsidP="00E5145B">
      <w:pPr>
        <w:jc w:val="both"/>
        <w:rPr>
          <w:rFonts w:ascii="Calibri" w:hAnsi="Calibri"/>
          <w:sz w:val="28"/>
          <w:szCs w:val="28"/>
        </w:rPr>
      </w:pPr>
      <w:r w:rsidRPr="00E5145B">
        <w:rPr>
          <w:rFonts w:ascii="Calibri" w:hAnsi="Calibri"/>
          <w:sz w:val="28"/>
          <w:szCs w:val="28"/>
        </w:rPr>
        <w:t>The typical middle-class family is experiencing higher inflation because it is exposed particularly to the sharply rising costs of education, say researchers </w:t>
      </w:r>
      <w:r w:rsidRPr="00E5145B">
        <w:rPr>
          <w:rStyle w:val="credit"/>
          <w:rFonts w:ascii="Calibri" w:hAnsi="Calibri"/>
          <w:sz w:val="28"/>
          <w:szCs w:val="28"/>
        </w:rPr>
        <w:t>Photo: ALAMY</w:t>
      </w:r>
    </w:p>
    <w:p w:rsidR="00E5145B" w:rsidRDefault="00E5145B" w:rsidP="00E5145B">
      <w:r>
        <w:rPr>
          <w:rStyle w:val="bylinebody"/>
        </w:rPr>
        <w:t xml:space="preserve">By </w:t>
      </w:r>
      <w:hyperlink r:id="rId804" w:tooltip="Emma Rowley" w:history="1">
        <w:r>
          <w:rPr>
            <w:rStyle w:val="Hyperlink"/>
          </w:rPr>
          <w:t>Emma Rowley</w:t>
        </w:r>
      </w:hyperlink>
      <w:r>
        <w:t xml:space="preserve"> </w:t>
      </w:r>
      <w:r>
        <w:rPr>
          <w:rStyle w:val="publisheddate"/>
        </w:rPr>
        <w:t>7:30AM GMT 06 Feb 2011</w:t>
      </w:r>
      <w:r>
        <w:t xml:space="preserve"> </w:t>
      </w:r>
    </w:p>
    <w:p w:rsidR="00E5145B" w:rsidRPr="00E5145B" w:rsidRDefault="00E5145B" w:rsidP="00E5145B">
      <w:pPr>
        <w:pStyle w:val="NormalWeb"/>
        <w:jc w:val="both"/>
        <w:rPr>
          <w:rFonts w:ascii="Calibri" w:hAnsi="Calibri"/>
          <w:sz w:val="28"/>
          <w:szCs w:val="28"/>
        </w:rPr>
      </w:pPr>
      <w:r w:rsidRPr="00E5145B">
        <w:rPr>
          <w:rFonts w:ascii="Calibri" w:hAnsi="Calibri"/>
          <w:sz w:val="28"/>
          <w:szCs w:val="28"/>
        </w:rPr>
        <w:t xml:space="preserve">The Government's measure of inflation, the Consumer Prices Index (CPI), hit an eight-month high of 3.7pc in December and is expected to pass 4pc in the next set of figures. However, the "real" rate of CPI inflation for an average middle-class household is already significantly higher at 4.5pc, according to a study for </w:t>
      </w:r>
      <w:r w:rsidRPr="00E5145B">
        <w:rPr>
          <w:rFonts w:ascii="Calibri" w:hAnsi="Calibri"/>
          <w:i/>
          <w:iCs/>
          <w:sz w:val="28"/>
          <w:szCs w:val="28"/>
        </w:rPr>
        <w:t>T</w:t>
      </w:r>
      <w:r w:rsidRPr="00E5145B">
        <w:rPr>
          <w:rFonts w:ascii="Calibri" w:hAnsi="Calibri"/>
          <w:sz w:val="28"/>
          <w:szCs w:val="28"/>
        </w:rPr>
        <w:t xml:space="preserve">he Sunday Telegraph by Capital Economics. More than double the Bank of England's 2pc target, the figure represents the fastest pace of price rises faced by many of the households analysed in the research. "Our typical middle-class family currently has the highest inflation rate of all our groups," said Samuel Tombs, UK economist at the consultancy. The figures use official data, but are made more representative by creating individual shopping baskets of goods and services for different types of household. The typical middle-class family is experiencing higher inflation because it is exposed particularly to the sharply rising costs of education, which includes school and university fees, and holidays, said researchers. </w:t>
      </w:r>
    </w:p>
    <w:p w:rsidR="00E5145B" w:rsidRPr="00E5145B" w:rsidRDefault="00E5145B" w:rsidP="00E5145B">
      <w:pPr>
        <w:pStyle w:val="NormalWeb"/>
        <w:jc w:val="both"/>
        <w:rPr>
          <w:rFonts w:ascii="Calibri" w:hAnsi="Calibri"/>
          <w:sz w:val="28"/>
          <w:szCs w:val="28"/>
        </w:rPr>
      </w:pPr>
      <w:r w:rsidRPr="00E5145B">
        <w:rPr>
          <w:rFonts w:ascii="Calibri" w:hAnsi="Calibri"/>
          <w:sz w:val="28"/>
          <w:szCs w:val="28"/>
        </w:rPr>
        <w:t>Related Articles</w:t>
      </w:r>
    </w:p>
    <w:p w:rsidR="00E5145B" w:rsidRPr="00E5145B" w:rsidRDefault="00A13788" w:rsidP="00E5145B">
      <w:pPr>
        <w:pStyle w:val="Heading2"/>
        <w:keepNext w:val="0"/>
        <w:keepLines w:val="0"/>
        <w:numPr>
          <w:ilvl w:val="0"/>
          <w:numId w:val="38"/>
        </w:numPr>
        <w:spacing w:before="100" w:beforeAutospacing="1" w:after="100" w:afterAutospacing="1" w:line="240" w:lineRule="auto"/>
        <w:jc w:val="both"/>
        <w:rPr>
          <w:rFonts w:ascii="Calibri" w:hAnsi="Calibri"/>
          <w:color w:val="auto"/>
          <w:sz w:val="28"/>
          <w:szCs w:val="28"/>
        </w:rPr>
      </w:pPr>
      <w:hyperlink r:id="rId805" w:history="1">
        <w:r w:rsidR="00E5145B" w:rsidRPr="00E5145B">
          <w:rPr>
            <w:rStyle w:val="Hyperlink"/>
            <w:rFonts w:ascii="Calibri" w:hAnsi="Calibri"/>
            <w:color w:val="auto"/>
            <w:sz w:val="28"/>
            <w:szCs w:val="28"/>
          </w:rPr>
          <w:t>Bank attempts inflation 'confidence trick'</w:t>
        </w:r>
      </w:hyperlink>
      <w:r w:rsidR="00E5145B" w:rsidRPr="00E5145B">
        <w:rPr>
          <w:rFonts w:ascii="Calibri" w:hAnsi="Calibri"/>
          <w:color w:val="auto"/>
          <w:sz w:val="28"/>
          <w:szCs w:val="28"/>
        </w:rPr>
        <w:t xml:space="preserve"> </w:t>
      </w:r>
    </w:p>
    <w:p w:rsidR="00E5145B" w:rsidRPr="00E5145B" w:rsidRDefault="00E5145B" w:rsidP="00E5145B">
      <w:pPr>
        <w:spacing w:beforeAutospacing="1" w:afterAutospacing="1"/>
        <w:ind w:left="720"/>
        <w:jc w:val="both"/>
        <w:rPr>
          <w:rFonts w:ascii="Calibri" w:hAnsi="Calibri"/>
          <w:sz w:val="28"/>
          <w:szCs w:val="28"/>
        </w:rPr>
      </w:pPr>
      <w:r w:rsidRPr="00E5145B">
        <w:rPr>
          <w:rStyle w:val="relcontdate"/>
          <w:rFonts w:ascii="Calibri" w:hAnsi="Calibri"/>
          <w:sz w:val="28"/>
          <w:szCs w:val="28"/>
        </w:rPr>
        <w:t>05 Feb 2011</w:t>
      </w:r>
      <w:r w:rsidRPr="00E5145B">
        <w:rPr>
          <w:rFonts w:ascii="Calibri" w:hAnsi="Calibri"/>
          <w:sz w:val="28"/>
          <w:szCs w:val="28"/>
        </w:rPr>
        <w:t xml:space="preserve"> </w:t>
      </w:r>
    </w:p>
    <w:p w:rsidR="00E5145B" w:rsidRPr="00E5145B" w:rsidRDefault="00A13788" w:rsidP="00E5145B">
      <w:pPr>
        <w:pStyle w:val="Heading2"/>
        <w:keepNext w:val="0"/>
        <w:keepLines w:val="0"/>
        <w:numPr>
          <w:ilvl w:val="0"/>
          <w:numId w:val="38"/>
        </w:numPr>
        <w:spacing w:before="100" w:beforeAutospacing="1" w:after="100" w:afterAutospacing="1" w:line="240" w:lineRule="auto"/>
        <w:jc w:val="both"/>
        <w:rPr>
          <w:rFonts w:ascii="Calibri" w:hAnsi="Calibri"/>
          <w:color w:val="auto"/>
          <w:sz w:val="28"/>
          <w:szCs w:val="28"/>
        </w:rPr>
      </w:pPr>
      <w:hyperlink r:id="rId806" w:history="1">
        <w:r w:rsidR="00E5145B" w:rsidRPr="00E5145B">
          <w:rPr>
            <w:rStyle w:val="Hyperlink"/>
            <w:rFonts w:ascii="Calibri" w:hAnsi="Calibri"/>
            <w:color w:val="auto"/>
            <w:sz w:val="28"/>
            <w:szCs w:val="28"/>
          </w:rPr>
          <w:t>Clegg: middle classes tax squeeze to help poor</w:t>
        </w:r>
      </w:hyperlink>
      <w:r w:rsidR="00E5145B" w:rsidRPr="00E5145B">
        <w:rPr>
          <w:rFonts w:ascii="Calibri" w:hAnsi="Calibri"/>
          <w:color w:val="auto"/>
          <w:sz w:val="28"/>
          <w:szCs w:val="28"/>
        </w:rPr>
        <w:t xml:space="preserve"> </w:t>
      </w:r>
    </w:p>
    <w:p w:rsidR="00E5145B" w:rsidRPr="00E5145B" w:rsidRDefault="00E5145B" w:rsidP="00E5145B">
      <w:pPr>
        <w:spacing w:beforeAutospacing="1" w:afterAutospacing="1"/>
        <w:ind w:left="720"/>
        <w:jc w:val="both"/>
        <w:rPr>
          <w:rFonts w:ascii="Calibri" w:hAnsi="Calibri"/>
          <w:sz w:val="28"/>
          <w:szCs w:val="28"/>
        </w:rPr>
      </w:pPr>
      <w:r w:rsidRPr="00E5145B">
        <w:rPr>
          <w:rStyle w:val="relcontdate"/>
          <w:rFonts w:ascii="Calibri" w:hAnsi="Calibri"/>
          <w:sz w:val="28"/>
          <w:szCs w:val="28"/>
        </w:rPr>
        <w:t>04 Feb 2011</w:t>
      </w:r>
      <w:r w:rsidRPr="00E5145B">
        <w:rPr>
          <w:rFonts w:ascii="Calibri" w:hAnsi="Calibri"/>
          <w:sz w:val="28"/>
          <w:szCs w:val="28"/>
        </w:rPr>
        <w:t xml:space="preserve"> </w:t>
      </w:r>
    </w:p>
    <w:p w:rsidR="00E5145B" w:rsidRPr="00E5145B" w:rsidRDefault="00A13788" w:rsidP="00E5145B">
      <w:pPr>
        <w:pStyle w:val="Heading2"/>
        <w:keepNext w:val="0"/>
        <w:keepLines w:val="0"/>
        <w:numPr>
          <w:ilvl w:val="0"/>
          <w:numId w:val="38"/>
        </w:numPr>
        <w:spacing w:before="100" w:beforeAutospacing="1" w:after="100" w:afterAutospacing="1" w:line="240" w:lineRule="auto"/>
        <w:jc w:val="both"/>
        <w:rPr>
          <w:rFonts w:ascii="Calibri" w:hAnsi="Calibri"/>
          <w:color w:val="auto"/>
          <w:sz w:val="28"/>
          <w:szCs w:val="28"/>
        </w:rPr>
      </w:pPr>
      <w:hyperlink r:id="rId807" w:history="1">
        <w:r w:rsidR="00E5145B" w:rsidRPr="00E5145B">
          <w:rPr>
            <w:rStyle w:val="Hyperlink"/>
            <w:rFonts w:ascii="Calibri" w:hAnsi="Calibri"/>
            <w:color w:val="auto"/>
            <w:sz w:val="28"/>
            <w:szCs w:val="28"/>
          </w:rPr>
          <w:t>Rate rise fears as UK services bounce back</w:t>
        </w:r>
      </w:hyperlink>
      <w:r w:rsidR="00E5145B" w:rsidRPr="00E5145B">
        <w:rPr>
          <w:rFonts w:ascii="Calibri" w:hAnsi="Calibri"/>
          <w:color w:val="auto"/>
          <w:sz w:val="28"/>
          <w:szCs w:val="28"/>
        </w:rPr>
        <w:t xml:space="preserve"> </w:t>
      </w:r>
    </w:p>
    <w:p w:rsidR="00E5145B" w:rsidRPr="00E5145B" w:rsidRDefault="00E5145B" w:rsidP="00E5145B">
      <w:pPr>
        <w:spacing w:beforeAutospacing="1" w:afterAutospacing="1"/>
        <w:ind w:left="720"/>
        <w:jc w:val="both"/>
        <w:rPr>
          <w:rFonts w:ascii="Calibri" w:hAnsi="Calibri"/>
          <w:sz w:val="28"/>
          <w:szCs w:val="28"/>
        </w:rPr>
      </w:pPr>
      <w:r w:rsidRPr="00E5145B">
        <w:rPr>
          <w:rStyle w:val="relcontdate"/>
          <w:rFonts w:ascii="Calibri" w:hAnsi="Calibri"/>
          <w:sz w:val="28"/>
          <w:szCs w:val="28"/>
        </w:rPr>
        <w:t>03 Feb 2011</w:t>
      </w:r>
      <w:r w:rsidRPr="00E5145B">
        <w:rPr>
          <w:rFonts w:ascii="Calibri" w:hAnsi="Calibri"/>
          <w:sz w:val="28"/>
          <w:szCs w:val="28"/>
        </w:rPr>
        <w:t xml:space="preserve"> </w:t>
      </w:r>
    </w:p>
    <w:p w:rsidR="00E5145B" w:rsidRPr="00E5145B" w:rsidRDefault="00A13788" w:rsidP="00E5145B">
      <w:pPr>
        <w:pStyle w:val="Heading2"/>
        <w:keepNext w:val="0"/>
        <w:keepLines w:val="0"/>
        <w:numPr>
          <w:ilvl w:val="0"/>
          <w:numId w:val="38"/>
        </w:numPr>
        <w:spacing w:before="100" w:beforeAutospacing="1" w:after="100" w:afterAutospacing="1" w:line="240" w:lineRule="auto"/>
        <w:jc w:val="both"/>
        <w:rPr>
          <w:rFonts w:ascii="Calibri" w:hAnsi="Calibri"/>
          <w:color w:val="auto"/>
          <w:sz w:val="28"/>
          <w:szCs w:val="28"/>
        </w:rPr>
      </w:pPr>
      <w:hyperlink r:id="rId808" w:history="1">
        <w:r w:rsidR="00E5145B" w:rsidRPr="00E5145B">
          <w:rPr>
            <w:rStyle w:val="Hyperlink"/>
            <w:rFonts w:ascii="Calibri" w:hAnsi="Calibri"/>
            <w:color w:val="auto"/>
            <w:sz w:val="28"/>
            <w:szCs w:val="28"/>
          </w:rPr>
          <w:t>Standard of living to plunge, says Bank chief</w:t>
        </w:r>
      </w:hyperlink>
      <w:r w:rsidR="00E5145B" w:rsidRPr="00E5145B">
        <w:rPr>
          <w:rFonts w:ascii="Calibri" w:hAnsi="Calibri"/>
          <w:color w:val="auto"/>
          <w:sz w:val="28"/>
          <w:szCs w:val="28"/>
        </w:rPr>
        <w:t xml:space="preserve"> </w:t>
      </w:r>
    </w:p>
    <w:p w:rsidR="00E5145B" w:rsidRPr="00E5145B" w:rsidRDefault="00E5145B" w:rsidP="00E5145B">
      <w:pPr>
        <w:spacing w:beforeAutospacing="1" w:afterAutospacing="1"/>
        <w:ind w:left="720"/>
        <w:jc w:val="both"/>
        <w:rPr>
          <w:rFonts w:ascii="Calibri" w:hAnsi="Calibri"/>
          <w:sz w:val="28"/>
          <w:szCs w:val="28"/>
        </w:rPr>
      </w:pPr>
      <w:r w:rsidRPr="00E5145B">
        <w:rPr>
          <w:rStyle w:val="relcontdate"/>
          <w:rFonts w:ascii="Calibri" w:hAnsi="Calibri"/>
          <w:sz w:val="28"/>
          <w:szCs w:val="28"/>
        </w:rPr>
        <w:t>25 Jan 2011</w:t>
      </w:r>
      <w:r w:rsidRPr="00E5145B">
        <w:rPr>
          <w:rFonts w:ascii="Calibri" w:hAnsi="Calibri"/>
          <w:sz w:val="28"/>
          <w:szCs w:val="28"/>
        </w:rPr>
        <w:t xml:space="preserve"> </w:t>
      </w:r>
    </w:p>
    <w:p w:rsidR="00E5145B" w:rsidRPr="00E5145B" w:rsidRDefault="00E5145B" w:rsidP="00E5145B">
      <w:pPr>
        <w:pStyle w:val="NormalWeb"/>
        <w:jc w:val="both"/>
        <w:rPr>
          <w:rFonts w:ascii="Calibri" w:hAnsi="Calibri"/>
          <w:sz w:val="28"/>
          <w:szCs w:val="28"/>
        </w:rPr>
      </w:pPr>
      <w:r w:rsidRPr="00E5145B">
        <w:rPr>
          <w:rFonts w:ascii="Calibri" w:hAnsi="Calibri"/>
          <w:sz w:val="28"/>
          <w:szCs w:val="28"/>
        </w:rPr>
        <w:t xml:space="preserve">Pensioners are next in line with a CPI rate of 3.6pc and there are fears that this could soar past 10pc within months. The continued climb in energy and food bills, which represent a large share of older people's spending, will take a significant slice out of their budgets, it is feared, as prices are being driven up by increasing global demand and speculation. "Our measure of a pensioner's inflation could even return to the double-digit rates seen in 2008 later this year if energy and food prices continue to rise," warned Mr Tombs. The average "hard-up" family – on a low income and living in council housing – is not as badly affected, facing an inflation rate of 2.5pc. However, this group also faces a steep rise, given the large proportion of their spending which goes on food and energy. The average single young professional is experiencing a 2.9pc rate, while people living at home with their parents appear to be the group most shielded from price rises. They are experiencing a real CPI rate of just 1.7pc, given the large share of their spending on items where prices have not risen so fast, such as electrical goods like DVD players. However, all households could feel the squeeze intensify, as Capital Economics forecasts that CPI inflation will reach 4.1pc in January and continue at around the 4pc level throughout 2011. The situation looks even worse when viewed through the retail prices index (RPI), which includes housing costs and council tax which the CPI measure ignores. RPI inflation is already at 4.8pc and set to rise further. Bank of England policymakers are coming under pressure to raise interest rates to stop inflation climbing higher when they gather this week for their monthly rate-setting meeting. </w:t>
      </w:r>
    </w:p>
    <w:p w:rsidR="005B0507" w:rsidRDefault="005B0507" w:rsidP="0030024A">
      <w:pPr>
        <w:shd w:val="clear" w:color="auto" w:fill="FFFFFF"/>
        <w:spacing w:after="0"/>
        <w:jc w:val="both"/>
        <w:rPr>
          <w:rFonts w:ascii="Calibri" w:hAnsi="Calibri" w:cs="Arial"/>
          <w:b/>
          <w:sz w:val="48"/>
          <w:szCs w:val="48"/>
        </w:rPr>
      </w:pPr>
    </w:p>
    <w:p w:rsidR="00537E74" w:rsidRPr="003A601E" w:rsidRDefault="00537E74" w:rsidP="00537E74">
      <w:pPr>
        <w:pStyle w:val="NormalWeb"/>
        <w:jc w:val="both"/>
        <w:rPr>
          <w:rFonts w:ascii="Calibri" w:hAnsi="Calibri"/>
          <w:b/>
          <w:sz w:val="48"/>
          <w:szCs w:val="48"/>
        </w:rPr>
      </w:pPr>
      <w:r w:rsidRPr="003A601E">
        <w:rPr>
          <w:rFonts w:ascii="Calibri" w:hAnsi="Calibri"/>
          <w:b/>
          <w:sz w:val="48"/>
          <w:szCs w:val="48"/>
        </w:rPr>
        <w:t>The Daily Telegraph Continued…</w:t>
      </w:r>
    </w:p>
    <w:p w:rsidR="00537E74" w:rsidRPr="001B12F5" w:rsidRDefault="00537E74" w:rsidP="00537E74">
      <w:pPr>
        <w:pStyle w:val="Heading1"/>
        <w:jc w:val="both"/>
        <w:rPr>
          <w:rFonts w:ascii="Calibri" w:hAnsi="Calibri"/>
          <w:b w:val="0"/>
        </w:rPr>
      </w:pPr>
      <w:r w:rsidRPr="001B12F5">
        <w:rPr>
          <w:rFonts w:ascii="Calibri" w:hAnsi="Calibri"/>
          <w:b w:val="0"/>
        </w:rPr>
        <w:t>(</w:t>
      </w:r>
      <w:r>
        <w:rPr>
          <w:rFonts w:ascii="Calibri" w:hAnsi="Calibri"/>
          <w:b w:val="0"/>
        </w:rPr>
        <w:t>25</w:t>
      </w:r>
      <w:r w:rsidRPr="001B12F5">
        <w:rPr>
          <w:rFonts w:ascii="Calibri" w:hAnsi="Calibri"/>
          <w:b w:val="0"/>
        </w:rPr>
        <w:t xml:space="preserve">) Osborne increases bank levy to £2.5bn </w:t>
      </w:r>
    </w:p>
    <w:p w:rsidR="00537E74" w:rsidRPr="001B12F5" w:rsidRDefault="00537E74" w:rsidP="00537E74">
      <w:pPr>
        <w:jc w:val="both"/>
        <w:rPr>
          <w:rFonts w:ascii="Calibri" w:hAnsi="Calibri"/>
          <w:sz w:val="28"/>
          <w:szCs w:val="28"/>
        </w:rPr>
      </w:pPr>
      <w:r w:rsidRPr="001B12F5">
        <w:rPr>
          <w:rStyle w:val="bylinebody"/>
          <w:rFonts w:ascii="Calibri" w:hAnsi="Calibri"/>
          <w:sz w:val="28"/>
          <w:szCs w:val="28"/>
        </w:rPr>
        <w:t xml:space="preserve">By </w:t>
      </w:r>
      <w:hyperlink r:id="rId809" w:tooltip="Harry Wilson" w:history="1">
        <w:r w:rsidRPr="001B12F5">
          <w:rPr>
            <w:rStyle w:val="Hyperlink"/>
            <w:rFonts w:ascii="Calibri" w:hAnsi="Calibri"/>
            <w:color w:val="auto"/>
            <w:sz w:val="28"/>
            <w:szCs w:val="28"/>
          </w:rPr>
          <w:t>Harry Wilson</w:t>
        </w:r>
      </w:hyperlink>
      <w:r w:rsidRPr="001B12F5">
        <w:rPr>
          <w:rFonts w:ascii="Calibri" w:hAnsi="Calibri"/>
          <w:sz w:val="28"/>
          <w:szCs w:val="28"/>
        </w:rPr>
        <w:t xml:space="preserve"> </w:t>
      </w:r>
      <w:r w:rsidRPr="001B12F5">
        <w:rPr>
          <w:rStyle w:val="publisheddate"/>
          <w:rFonts w:ascii="Calibri" w:hAnsi="Calibri"/>
          <w:sz w:val="28"/>
          <w:szCs w:val="28"/>
        </w:rPr>
        <w:t>8:02AM GMT 08 Feb 2011</w:t>
      </w:r>
      <w:r w:rsidRPr="001B12F5">
        <w:rPr>
          <w:rFonts w:ascii="Calibri" w:hAnsi="Calibri"/>
          <w:sz w:val="28"/>
          <w:szCs w:val="28"/>
        </w:rPr>
        <w:t xml:space="preserve"> </w:t>
      </w:r>
    </w:p>
    <w:p w:rsidR="00537E74" w:rsidRPr="001B12F5" w:rsidRDefault="00537E74" w:rsidP="00537E74">
      <w:pPr>
        <w:pStyle w:val="Heading2"/>
        <w:jc w:val="both"/>
        <w:rPr>
          <w:rFonts w:ascii="Calibri" w:hAnsi="Calibri"/>
          <w:b w:val="0"/>
          <w:color w:val="auto"/>
          <w:sz w:val="28"/>
          <w:szCs w:val="28"/>
        </w:rPr>
      </w:pPr>
      <w:r w:rsidRPr="001B12F5">
        <w:rPr>
          <w:rFonts w:ascii="Calibri" w:hAnsi="Calibri"/>
          <w:b w:val="0"/>
          <w:color w:val="auto"/>
          <w:sz w:val="28"/>
          <w:szCs w:val="28"/>
        </w:rPr>
        <w:lastRenderedPageBreak/>
        <w:t xml:space="preserve">George Osborne, the Chancellor, is to increase the levy on bank profits to £2.5bn this year - raising an extra £800m - and make it permanent. </w:t>
      </w:r>
      <w:r w:rsidRPr="001B12F5">
        <w:rPr>
          <w:rStyle w:val="Caption16"/>
          <w:rFonts w:ascii="Calibri" w:hAnsi="Calibri"/>
          <w:b w:val="0"/>
          <w:color w:val="auto"/>
          <w:sz w:val="28"/>
          <w:szCs w:val="28"/>
        </w:rPr>
        <w:t>The UK banks are expected to be forced to disclose the compensation packages of as many as 10 of their highest paid employees below board level</w:t>
      </w:r>
      <w:r>
        <w:rPr>
          <w:rStyle w:val="Caption16"/>
          <w:rFonts w:ascii="Calibri" w:hAnsi="Calibri"/>
          <w:b w:val="0"/>
          <w:color w:val="auto"/>
          <w:sz w:val="28"/>
          <w:szCs w:val="28"/>
        </w:rPr>
        <w:t>.</w:t>
      </w:r>
    </w:p>
    <w:p w:rsidR="00537E74" w:rsidRPr="001B12F5" w:rsidRDefault="00537E74" w:rsidP="00537E74">
      <w:pPr>
        <w:pStyle w:val="NormalWeb"/>
        <w:jc w:val="both"/>
        <w:rPr>
          <w:rFonts w:ascii="Calibri" w:hAnsi="Calibri"/>
          <w:sz w:val="28"/>
          <w:szCs w:val="28"/>
        </w:rPr>
      </w:pPr>
      <w:r w:rsidRPr="001B12F5">
        <w:rPr>
          <w:rFonts w:ascii="Calibri" w:hAnsi="Calibri"/>
          <w:sz w:val="28"/>
          <w:szCs w:val="28"/>
        </w:rPr>
        <w:t xml:space="preserve">He said he wanted to make sure "banks make a fair contribution to closing the deficit". </w:t>
      </w:r>
    </w:p>
    <w:p w:rsidR="00537E74" w:rsidRPr="001B12F5" w:rsidRDefault="00537E74" w:rsidP="00537E74">
      <w:pPr>
        <w:pStyle w:val="NormalWeb"/>
        <w:jc w:val="both"/>
        <w:rPr>
          <w:rFonts w:ascii="Calibri" w:hAnsi="Calibri"/>
          <w:sz w:val="28"/>
          <w:szCs w:val="28"/>
        </w:rPr>
      </w:pPr>
      <w:r w:rsidRPr="001B12F5">
        <w:rPr>
          <w:rFonts w:ascii="Calibri" w:hAnsi="Calibri"/>
          <w:sz w:val="28"/>
          <w:szCs w:val="28"/>
        </w:rPr>
        <w:t xml:space="preserve">Speaking on the </w:t>
      </w:r>
      <w:hyperlink r:id="rId810" w:history="1">
        <w:r w:rsidRPr="001B12F5">
          <w:rPr>
            <w:rStyle w:val="Hyperlink"/>
            <w:rFonts w:ascii="Calibri" w:hAnsi="Calibri"/>
            <w:bCs/>
            <w:color w:val="auto"/>
            <w:sz w:val="28"/>
            <w:szCs w:val="28"/>
          </w:rPr>
          <w:t>BBC Radio 4 Today programme</w:t>
        </w:r>
      </w:hyperlink>
      <w:r w:rsidRPr="001B12F5">
        <w:rPr>
          <w:rFonts w:ascii="Calibri" w:hAnsi="Calibri"/>
          <w:sz w:val="28"/>
          <w:szCs w:val="28"/>
        </w:rPr>
        <w:t>, he said the move would help show lenders that he was acting in "good faith" in negotiations over increased loans to small businesses and curbs to bonuses payments. "What I want the banks to agree to is a commitment to lending," the</w:t>
      </w:r>
      <w:r w:rsidRPr="001B12F5">
        <w:rPr>
          <w:rStyle w:val="Strong"/>
          <w:rFonts w:ascii="Calibri" w:hAnsi="Calibri"/>
          <w:b w:val="0"/>
          <w:sz w:val="28"/>
          <w:szCs w:val="28"/>
        </w:rPr>
        <w:t xml:space="preserve"> </w:t>
      </w:r>
      <w:hyperlink r:id="rId811" w:history="1">
        <w:r w:rsidRPr="001B12F5">
          <w:rPr>
            <w:rStyle w:val="Hyperlink"/>
            <w:rFonts w:ascii="Calibri" w:hAnsi="Calibri"/>
            <w:bCs/>
            <w:color w:val="auto"/>
            <w:sz w:val="28"/>
            <w:szCs w:val="28"/>
          </w:rPr>
          <w:t>Chancellor</w:t>
        </w:r>
      </w:hyperlink>
      <w:r w:rsidRPr="001B12F5">
        <w:rPr>
          <w:rFonts w:ascii="Calibri" w:hAnsi="Calibri"/>
          <w:sz w:val="28"/>
          <w:szCs w:val="28"/>
        </w:rPr>
        <w:t xml:space="preserve"> said, saying he did not want to first get an agreement with lenders and then "sting" them with a tax. He hopes that making the tax position plain would aid a deal. "We want more lending, [banks] to pay more tax, make a bigger contribution to our society and pay less bonuses next year," he said. </w:t>
      </w:r>
    </w:p>
    <w:p w:rsidR="00537E74" w:rsidRPr="001B12F5" w:rsidRDefault="00537E74" w:rsidP="00537E74">
      <w:pPr>
        <w:pStyle w:val="NormalWeb"/>
        <w:jc w:val="both"/>
        <w:rPr>
          <w:rFonts w:ascii="Calibri" w:hAnsi="Calibri"/>
          <w:sz w:val="28"/>
          <w:szCs w:val="28"/>
        </w:rPr>
      </w:pPr>
      <w:r w:rsidRPr="001B12F5">
        <w:rPr>
          <w:rFonts w:ascii="Calibri" w:hAnsi="Calibri"/>
          <w:sz w:val="28"/>
          <w:szCs w:val="28"/>
        </w:rPr>
        <w:t>Related Articles</w:t>
      </w:r>
    </w:p>
    <w:p w:rsidR="00537E74" w:rsidRPr="001B12F5" w:rsidRDefault="00A13788" w:rsidP="00537E74">
      <w:pPr>
        <w:pStyle w:val="Heading2"/>
        <w:keepNext w:val="0"/>
        <w:keepLines w:val="0"/>
        <w:numPr>
          <w:ilvl w:val="0"/>
          <w:numId w:val="64"/>
        </w:numPr>
        <w:spacing w:before="100" w:beforeAutospacing="1" w:after="100" w:afterAutospacing="1" w:line="240" w:lineRule="auto"/>
        <w:jc w:val="both"/>
        <w:rPr>
          <w:rFonts w:ascii="Calibri" w:hAnsi="Calibri"/>
          <w:b w:val="0"/>
          <w:color w:val="auto"/>
          <w:sz w:val="28"/>
          <w:szCs w:val="28"/>
        </w:rPr>
      </w:pPr>
      <w:hyperlink r:id="rId812" w:history="1">
        <w:r w:rsidR="00537E74" w:rsidRPr="001B12F5">
          <w:rPr>
            <w:rStyle w:val="Hyperlink"/>
            <w:rFonts w:ascii="Calibri" w:hAnsi="Calibri"/>
            <w:b w:val="0"/>
            <w:color w:val="auto"/>
            <w:sz w:val="28"/>
            <w:szCs w:val="28"/>
          </w:rPr>
          <w:t>MoD halts helicopter deal as police probe 'irregularities'</w:t>
        </w:r>
      </w:hyperlink>
      <w:r w:rsidR="00537E74" w:rsidRPr="001B12F5">
        <w:rPr>
          <w:rFonts w:ascii="Calibri" w:hAnsi="Calibri"/>
          <w:b w:val="0"/>
          <w:color w:val="auto"/>
          <w:sz w:val="28"/>
          <w:szCs w:val="28"/>
        </w:rPr>
        <w:t xml:space="preserve"> </w:t>
      </w:r>
    </w:p>
    <w:p w:rsidR="00537E74" w:rsidRPr="001B12F5" w:rsidRDefault="00537E74" w:rsidP="00537E74">
      <w:pPr>
        <w:spacing w:beforeAutospacing="1" w:afterAutospacing="1"/>
        <w:ind w:left="720"/>
        <w:jc w:val="both"/>
        <w:rPr>
          <w:rFonts w:ascii="Calibri" w:hAnsi="Calibri"/>
          <w:sz w:val="28"/>
          <w:szCs w:val="28"/>
        </w:rPr>
      </w:pPr>
      <w:r w:rsidRPr="001B12F5">
        <w:rPr>
          <w:rStyle w:val="relcontdate"/>
          <w:rFonts w:ascii="Calibri" w:hAnsi="Calibri"/>
          <w:sz w:val="28"/>
          <w:szCs w:val="28"/>
        </w:rPr>
        <w:t>08 Feb 2011</w:t>
      </w:r>
      <w:r w:rsidRPr="001B12F5">
        <w:rPr>
          <w:rFonts w:ascii="Calibri" w:hAnsi="Calibri"/>
          <w:sz w:val="28"/>
          <w:szCs w:val="28"/>
        </w:rPr>
        <w:t xml:space="preserve"> </w:t>
      </w:r>
    </w:p>
    <w:p w:rsidR="00537E74" w:rsidRPr="001B12F5" w:rsidRDefault="00A13788" w:rsidP="00537E74">
      <w:pPr>
        <w:pStyle w:val="Heading2"/>
        <w:keepNext w:val="0"/>
        <w:keepLines w:val="0"/>
        <w:numPr>
          <w:ilvl w:val="0"/>
          <w:numId w:val="64"/>
        </w:numPr>
        <w:spacing w:before="100" w:beforeAutospacing="1" w:after="100" w:afterAutospacing="1" w:line="240" w:lineRule="auto"/>
        <w:jc w:val="both"/>
        <w:rPr>
          <w:rFonts w:ascii="Calibri" w:hAnsi="Calibri"/>
          <w:b w:val="0"/>
          <w:color w:val="auto"/>
          <w:sz w:val="28"/>
          <w:szCs w:val="28"/>
        </w:rPr>
      </w:pPr>
      <w:hyperlink r:id="rId813" w:history="1">
        <w:r w:rsidR="00537E74" w:rsidRPr="001B12F5">
          <w:rPr>
            <w:rStyle w:val="Hyperlink"/>
            <w:rFonts w:ascii="Calibri" w:hAnsi="Calibri"/>
            <w:b w:val="0"/>
            <w:color w:val="auto"/>
            <w:sz w:val="28"/>
            <w:szCs w:val="28"/>
          </w:rPr>
          <w:t>'Women would make our board prettier'</w:t>
        </w:r>
      </w:hyperlink>
      <w:r w:rsidR="00537E74" w:rsidRPr="001B12F5">
        <w:rPr>
          <w:rFonts w:ascii="Calibri" w:hAnsi="Calibri"/>
          <w:b w:val="0"/>
          <w:color w:val="auto"/>
          <w:sz w:val="28"/>
          <w:szCs w:val="28"/>
        </w:rPr>
        <w:t xml:space="preserve"> </w:t>
      </w:r>
    </w:p>
    <w:p w:rsidR="00537E74" w:rsidRPr="001B12F5" w:rsidRDefault="00537E74" w:rsidP="00537E74">
      <w:pPr>
        <w:spacing w:beforeAutospacing="1" w:afterAutospacing="1"/>
        <w:ind w:left="720"/>
        <w:jc w:val="both"/>
        <w:rPr>
          <w:rFonts w:ascii="Calibri" w:hAnsi="Calibri"/>
          <w:sz w:val="28"/>
          <w:szCs w:val="28"/>
        </w:rPr>
      </w:pPr>
      <w:r w:rsidRPr="001B12F5">
        <w:rPr>
          <w:rStyle w:val="relcontdate"/>
          <w:rFonts w:ascii="Calibri" w:hAnsi="Calibri"/>
          <w:sz w:val="28"/>
          <w:szCs w:val="28"/>
        </w:rPr>
        <w:t>07 Feb 2011</w:t>
      </w:r>
      <w:r w:rsidRPr="001B12F5">
        <w:rPr>
          <w:rFonts w:ascii="Calibri" w:hAnsi="Calibri"/>
          <w:sz w:val="28"/>
          <w:szCs w:val="28"/>
        </w:rPr>
        <w:t xml:space="preserve"> </w:t>
      </w:r>
    </w:p>
    <w:p w:rsidR="00537E74" w:rsidRPr="001B12F5" w:rsidRDefault="00A13788" w:rsidP="00537E74">
      <w:pPr>
        <w:pStyle w:val="Heading2"/>
        <w:keepNext w:val="0"/>
        <w:keepLines w:val="0"/>
        <w:numPr>
          <w:ilvl w:val="0"/>
          <w:numId w:val="64"/>
        </w:numPr>
        <w:spacing w:before="100" w:beforeAutospacing="1" w:after="100" w:afterAutospacing="1" w:line="240" w:lineRule="auto"/>
        <w:jc w:val="both"/>
        <w:rPr>
          <w:rFonts w:ascii="Calibri" w:hAnsi="Calibri"/>
          <w:b w:val="0"/>
          <w:color w:val="auto"/>
          <w:sz w:val="28"/>
          <w:szCs w:val="28"/>
        </w:rPr>
      </w:pPr>
      <w:hyperlink r:id="rId814" w:history="1">
        <w:r w:rsidR="00537E74" w:rsidRPr="001B12F5">
          <w:rPr>
            <w:rStyle w:val="Hyperlink"/>
            <w:rFonts w:ascii="Calibri" w:hAnsi="Calibri"/>
            <w:b w:val="0"/>
            <w:color w:val="auto"/>
            <w:sz w:val="28"/>
            <w:szCs w:val="28"/>
          </w:rPr>
          <w:t>Bank CoCo bond market could be worth £590bn</w:t>
        </w:r>
      </w:hyperlink>
      <w:r w:rsidR="00537E74" w:rsidRPr="001B12F5">
        <w:rPr>
          <w:rFonts w:ascii="Calibri" w:hAnsi="Calibri"/>
          <w:b w:val="0"/>
          <w:color w:val="auto"/>
          <w:sz w:val="28"/>
          <w:szCs w:val="28"/>
        </w:rPr>
        <w:t xml:space="preserve"> </w:t>
      </w:r>
    </w:p>
    <w:p w:rsidR="00537E74" w:rsidRPr="001B12F5" w:rsidRDefault="00537E74" w:rsidP="00537E74">
      <w:pPr>
        <w:spacing w:beforeAutospacing="1" w:afterAutospacing="1"/>
        <w:ind w:left="720"/>
        <w:jc w:val="both"/>
        <w:rPr>
          <w:rFonts w:ascii="Calibri" w:hAnsi="Calibri"/>
          <w:sz w:val="28"/>
          <w:szCs w:val="28"/>
        </w:rPr>
      </w:pPr>
      <w:r w:rsidRPr="001B12F5">
        <w:rPr>
          <w:rStyle w:val="relcontdate"/>
          <w:rFonts w:ascii="Calibri" w:hAnsi="Calibri"/>
          <w:sz w:val="28"/>
          <w:szCs w:val="28"/>
        </w:rPr>
        <w:t>08 Feb 2011</w:t>
      </w:r>
      <w:r w:rsidRPr="001B12F5">
        <w:rPr>
          <w:rFonts w:ascii="Calibri" w:hAnsi="Calibri"/>
          <w:sz w:val="28"/>
          <w:szCs w:val="28"/>
        </w:rPr>
        <w:t xml:space="preserve"> </w:t>
      </w:r>
    </w:p>
    <w:p w:rsidR="00537E74" w:rsidRPr="001B12F5" w:rsidRDefault="00A13788" w:rsidP="00537E74">
      <w:pPr>
        <w:pStyle w:val="Heading2"/>
        <w:keepNext w:val="0"/>
        <w:keepLines w:val="0"/>
        <w:numPr>
          <w:ilvl w:val="0"/>
          <w:numId w:val="64"/>
        </w:numPr>
        <w:spacing w:before="100" w:beforeAutospacing="1" w:after="100" w:afterAutospacing="1" w:line="240" w:lineRule="auto"/>
        <w:jc w:val="both"/>
        <w:rPr>
          <w:rFonts w:ascii="Calibri" w:hAnsi="Calibri"/>
          <w:b w:val="0"/>
          <w:color w:val="auto"/>
          <w:sz w:val="28"/>
          <w:szCs w:val="28"/>
        </w:rPr>
      </w:pPr>
      <w:hyperlink r:id="rId815" w:history="1">
        <w:r w:rsidR="00537E74" w:rsidRPr="001B12F5">
          <w:rPr>
            <w:rStyle w:val="Hyperlink"/>
            <w:rFonts w:ascii="Calibri" w:hAnsi="Calibri"/>
            <w:b w:val="0"/>
            <w:color w:val="auto"/>
            <w:sz w:val="28"/>
            <w:szCs w:val="28"/>
          </w:rPr>
          <w:t>Bramson makes F&amp;C coup sound haphazard - but it's not</w:t>
        </w:r>
      </w:hyperlink>
      <w:r w:rsidR="00537E74" w:rsidRPr="001B12F5">
        <w:rPr>
          <w:rFonts w:ascii="Calibri" w:hAnsi="Calibri"/>
          <w:b w:val="0"/>
          <w:color w:val="auto"/>
          <w:sz w:val="28"/>
          <w:szCs w:val="28"/>
        </w:rPr>
        <w:t xml:space="preserve"> </w:t>
      </w:r>
    </w:p>
    <w:p w:rsidR="00537E74" w:rsidRPr="001B12F5" w:rsidRDefault="00537E74" w:rsidP="00537E74">
      <w:pPr>
        <w:spacing w:beforeAutospacing="1" w:afterAutospacing="1"/>
        <w:ind w:left="720"/>
        <w:jc w:val="both"/>
        <w:rPr>
          <w:rFonts w:ascii="Calibri" w:hAnsi="Calibri"/>
          <w:sz w:val="28"/>
          <w:szCs w:val="28"/>
        </w:rPr>
      </w:pPr>
      <w:r w:rsidRPr="001B12F5">
        <w:rPr>
          <w:rStyle w:val="relcontdate"/>
          <w:rFonts w:ascii="Calibri" w:hAnsi="Calibri"/>
          <w:sz w:val="28"/>
          <w:szCs w:val="28"/>
        </w:rPr>
        <w:t>07 Feb 2011</w:t>
      </w:r>
      <w:r w:rsidRPr="001B12F5">
        <w:rPr>
          <w:rFonts w:ascii="Calibri" w:hAnsi="Calibri"/>
          <w:sz w:val="28"/>
          <w:szCs w:val="28"/>
        </w:rPr>
        <w:t xml:space="preserve"> </w:t>
      </w:r>
    </w:p>
    <w:p w:rsidR="00537E74" w:rsidRPr="001B12F5" w:rsidRDefault="00A13788" w:rsidP="00537E74">
      <w:pPr>
        <w:pStyle w:val="Heading2"/>
        <w:keepNext w:val="0"/>
        <w:keepLines w:val="0"/>
        <w:numPr>
          <w:ilvl w:val="0"/>
          <w:numId w:val="64"/>
        </w:numPr>
        <w:spacing w:before="100" w:beforeAutospacing="1" w:after="100" w:afterAutospacing="1" w:line="240" w:lineRule="auto"/>
        <w:jc w:val="both"/>
        <w:rPr>
          <w:rFonts w:ascii="Calibri" w:hAnsi="Calibri"/>
          <w:b w:val="0"/>
          <w:color w:val="auto"/>
          <w:sz w:val="28"/>
          <w:szCs w:val="28"/>
        </w:rPr>
      </w:pPr>
      <w:hyperlink r:id="rId816" w:history="1">
        <w:r w:rsidR="00537E74" w:rsidRPr="001B12F5">
          <w:rPr>
            <w:rStyle w:val="Hyperlink"/>
            <w:rFonts w:ascii="Calibri" w:hAnsi="Calibri"/>
            <w:b w:val="0"/>
            <w:color w:val="auto"/>
            <w:sz w:val="28"/>
            <w:szCs w:val="28"/>
          </w:rPr>
          <w:t>HSBC chief executive in line for £9m bonus</w:t>
        </w:r>
      </w:hyperlink>
      <w:r w:rsidR="00537E74" w:rsidRPr="001B12F5">
        <w:rPr>
          <w:rFonts w:ascii="Calibri" w:hAnsi="Calibri"/>
          <w:b w:val="0"/>
          <w:color w:val="auto"/>
          <w:sz w:val="28"/>
          <w:szCs w:val="28"/>
        </w:rPr>
        <w:t xml:space="preserve"> </w:t>
      </w:r>
    </w:p>
    <w:p w:rsidR="00537E74" w:rsidRPr="001B12F5" w:rsidRDefault="00537E74" w:rsidP="00537E74">
      <w:pPr>
        <w:spacing w:beforeAutospacing="1" w:afterAutospacing="1"/>
        <w:ind w:left="720"/>
        <w:jc w:val="both"/>
        <w:rPr>
          <w:rFonts w:ascii="Calibri" w:hAnsi="Calibri"/>
          <w:sz w:val="28"/>
          <w:szCs w:val="28"/>
        </w:rPr>
      </w:pPr>
      <w:r w:rsidRPr="001B12F5">
        <w:rPr>
          <w:rStyle w:val="relcontdate"/>
          <w:rFonts w:ascii="Calibri" w:hAnsi="Calibri"/>
          <w:sz w:val="28"/>
          <w:szCs w:val="28"/>
        </w:rPr>
        <w:t>06 Feb 2011</w:t>
      </w:r>
      <w:r w:rsidRPr="001B12F5">
        <w:rPr>
          <w:rFonts w:ascii="Calibri" w:hAnsi="Calibri"/>
          <w:sz w:val="28"/>
          <w:szCs w:val="28"/>
        </w:rPr>
        <w:t xml:space="preserve"> </w:t>
      </w:r>
    </w:p>
    <w:p w:rsidR="00537E74" w:rsidRPr="001B12F5" w:rsidRDefault="00A13788" w:rsidP="00537E74">
      <w:pPr>
        <w:pStyle w:val="Heading2"/>
        <w:keepNext w:val="0"/>
        <w:keepLines w:val="0"/>
        <w:numPr>
          <w:ilvl w:val="0"/>
          <w:numId w:val="64"/>
        </w:numPr>
        <w:spacing w:before="100" w:beforeAutospacing="1" w:after="100" w:afterAutospacing="1" w:line="240" w:lineRule="auto"/>
        <w:jc w:val="both"/>
        <w:rPr>
          <w:rFonts w:ascii="Calibri" w:hAnsi="Calibri"/>
          <w:b w:val="0"/>
          <w:color w:val="auto"/>
          <w:sz w:val="28"/>
          <w:szCs w:val="28"/>
        </w:rPr>
      </w:pPr>
      <w:hyperlink r:id="rId817" w:history="1">
        <w:r w:rsidR="00537E74" w:rsidRPr="001B12F5">
          <w:rPr>
            <w:rStyle w:val="Hyperlink"/>
            <w:rFonts w:ascii="Calibri" w:hAnsi="Calibri"/>
            <w:b w:val="0"/>
            <w:color w:val="auto"/>
            <w:sz w:val="28"/>
            <w:szCs w:val="28"/>
          </w:rPr>
          <w:t>Bankers' new assertiveness is justified - up to a point</w:t>
        </w:r>
      </w:hyperlink>
      <w:r w:rsidR="00537E74" w:rsidRPr="001B12F5">
        <w:rPr>
          <w:rFonts w:ascii="Calibri" w:hAnsi="Calibri"/>
          <w:b w:val="0"/>
          <w:color w:val="auto"/>
          <w:sz w:val="28"/>
          <w:szCs w:val="28"/>
        </w:rPr>
        <w:t xml:space="preserve"> </w:t>
      </w:r>
    </w:p>
    <w:p w:rsidR="00537E74" w:rsidRPr="001B12F5" w:rsidRDefault="00537E74" w:rsidP="00537E74">
      <w:pPr>
        <w:spacing w:beforeAutospacing="1" w:afterAutospacing="1"/>
        <w:ind w:left="720"/>
        <w:jc w:val="both"/>
        <w:rPr>
          <w:rFonts w:ascii="Calibri" w:hAnsi="Calibri"/>
          <w:sz w:val="28"/>
          <w:szCs w:val="28"/>
        </w:rPr>
      </w:pPr>
      <w:r w:rsidRPr="001B12F5">
        <w:rPr>
          <w:rStyle w:val="relcontdate"/>
          <w:rFonts w:ascii="Calibri" w:hAnsi="Calibri"/>
          <w:sz w:val="28"/>
          <w:szCs w:val="28"/>
        </w:rPr>
        <w:t>27 Jan 2011</w:t>
      </w:r>
      <w:r w:rsidRPr="001B12F5">
        <w:rPr>
          <w:rFonts w:ascii="Calibri" w:hAnsi="Calibri"/>
          <w:sz w:val="28"/>
          <w:szCs w:val="28"/>
        </w:rPr>
        <w:t xml:space="preserve"> </w:t>
      </w:r>
    </w:p>
    <w:p w:rsidR="00537E74" w:rsidRPr="001B12F5" w:rsidRDefault="00537E74" w:rsidP="00537E74">
      <w:pPr>
        <w:pStyle w:val="NormalWeb"/>
        <w:jc w:val="both"/>
        <w:rPr>
          <w:rFonts w:ascii="Calibri" w:hAnsi="Calibri"/>
          <w:sz w:val="28"/>
          <w:szCs w:val="28"/>
        </w:rPr>
      </w:pPr>
      <w:r w:rsidRPr="001B12F5">
        <w:rPr>
          <w:rFonts w:ascii="Calibri" w:hAnsi="Calibri"/>
          <w:sz w:val="28"/>
          <w:szCs w:val="28"/>
        </w:rPr>
        <w:lastRenderedPageBreak/>
        <w:t xml:space="preserve">Mr Osborne announced the bank levy last June and said he was originally going to phase the levy in, but banks were in a healthier position than had been thought. As a result </w:t>
      </w:r>
      <w:hyperlink r:id="rId818" w:history="1">
        <w:r w:rsidRPr="001B12F5">
          <w:rPr>
            <w:rStyle w:val="Strong"/>
            <w:rFonts w:ascii="Calibri" w:hAnsi="Calibri"/>
            <w:b w:val="0"/>
            <w:sz w:val="28"/>
            <w:szCs w:val="28"/>
            <w:u w:val="single"/>
          </w:rPr>
          <w:t>he has decided to bring in the levy in full this year</w:t>
        </w:r>
      </w:hyperlink>
      <w:r w:rsidRPr="001B12F5">
        <w:rPr>
          <w:rFonts w:ascii="Calibri" w:hAnsi="Calibri"/>
          <w:sz w:val="28"/>
          <w:szCs w:val="28"/>
        </w:rPr>
        <w:t xml:space="preserve"> and make it permanent. The levy was to have been annouced in next month's Budget. The initial reduced rate was 0.05pc of prof</w:t>
      </w:r>
      <w:r>
        <w:rPr>
          <w:rFonts w:ascii="Calibri" w:hAnsi="Calibri"/>
          <w:sz w:val="28"/>
          <w:szCs w:val="28"/>
        </w:rPr>
        <w:t>i</w:t>
      </w:r>
      <w:r w:rsidRPr="001B12F5">
        <w:rPr>
          <w:rFonts w:ascii="Calibri" w:hAnsi="Calibri"/>
          <w:sz w:val="28"/>
          <w:szCs w:val="28"/>
        </w:rPr>
        <w:t>ts - this was forecast to raise £1.7bn. From March 1 the rate will be 0.1pc for 2 months, to offset the lower rate charged in January and February, before moving to 0.075pc, the Treasury said.</w:t>
      </w:r>
      <w:r>
        <w:rPr>
          <w:rFonts w:ascii="Calibri" w:hAnsi="Calibri"/>
          <w:sz w:val="28"/>
          <w:szCs w:val="28"/>
        </w:rPr>
        <w:t xml:space="preserve"> </w:t>
      </w:r>
      <w:r w:rsidRPr="001B12F5">
        <w:rPr>
          <w:rFonts w:ascii="Calibri" w:hAnsi="Calibri"/>
          <w:sz w:val="28"/>
          <w:szCs w:val="28"/>
        </w:rPr>
        <w:t xml:space="preserve">The Treasury expects the levy to raise £2.5bn this year and next, with the amount rising to £2.6bn in 2013 and 2014. </w:t>
      </w:r>
    </w:p>
    <w:p w:rsidR="00537E74" w:rsidRPr="001B12F5" w:rsidRDefault="00537E74" w:rsidP="00537E74">
      <w:pPr>
        <w:pStyle w:val="NormalWeb"/>
        <w:jc w:val="both"/>
        <w:rPr>
          <w:rFonts w:ascii="Calibri" w:hAnsi="Calibri"/>
          <w:sz w:val="28"/>
          <w:szCs w:val="28"/>
        </w:rPr>
      </w:pPr>
      <w:r w:rsidRPr="001B12F5">
        <w:rPr>
          <w:rStyle w:val="Strong"/>
          <w:rFonts w:ascii="Calibri" w:hAnsi="Calibri"/>
          <w:sz w:val="28"/>
          <w:szCs w:val="28"/>
        </w:rPr>
        <w:t>Project Merlin</w:t>
      </w:r>
      <w:r w:rsidRPr="001B12F5">
        <w:rPr>
          <w:rFonts w:ascii="Calibri" w:hAnsi="Calibri"/>
          <w:sz w:val="28"/>
          <w:szCs w:val="28"/>
        </w:rPr>
        <w:t xml:space="preserve"> </w:t>
      </w:r>
    </w:p>
    <w:p w:rsidR="00537E74" w:rsidRPr="001B12F5" w:rsidRDefault="00537E74" w:rsidP="00537E74">
      <w:pPr>
        <w:pStyle w:val="NormalWeb"/>
        <w:jc w:val="both"/>
        <w:rPr>
          <w:rFonts w:ascii="Calibri" w:hAnsi="Calibri"/>
          <w:sz w:val="28"/>
          <w:szCs w:val="28"/>
        </w:rPr>
      </w:pPr>
      <w:r w:rsidRPr="001B12F5">
        <w:rPr>
          <w:rFonts w:ascii="Calibri" w:hAnsi="Calibri"/>
          <w:sz w:val="28"/>
          <w:szCs w:val="28"/>
        </w:rPr>
        <w:t xml:space="preserve">The talks with banks - the so-called Project Merlin - have not yet been finalised but British biggest banks could be forced to reveal more details of how much they pay their top staff than either their New York or Hong Kong-based rivals. The banks are expected to be forced to disclose the compensation packages of as many as 10 of their highest paid employees below board level under a new disclosure regime agreed on the back of the Project Merlin negotiations. Reports on Monday suggested that British banks will be required to provide the pay details of eight of their highest paid non-board level staff, as well as signing up to new lending targets that will see the country’s largest lenders promise to make at least £190bn of new lending available to UK businesses. If agreed, the deal would mean that Britain would surpass both New York and Hong Kong in terms of pay disclosure where at present banks must give details of the pay packages of their top five most highly paid employees. </w:t>
      </w:r>
    </w:p>
    <w:p w:rsidR="00537E74" w:rsidRDefault="00537E74" w:rsidP="00537E74">
      <w:pPr>
        <w:pStyle w:val="NormalWeb"/>
        <w:jc w:val="both"/>
        <w:rPr>
          <w:rFonts w:ascii="Calibri" w:hAnsi="Calibri"/>
          <w:sz w:val="28"/>
          <w:szCs w:val="28"/>
        </w:rPr>
      </w:pPr>
      <w:r w:rsidRPr="001B12F5">
        <w:rPr>
          <w:rFonts w:ascii="Calibri" w:hAnsi="Calibri"/>
          <w:sz w:val="28"/>
          <w:szCs w:val="28"/>
        </w:rPr>
        <w:t>The banks, including Barclays, HSBC and Royal Bank of Scotland, are also expected to provide more than £1bn of equity funding to smaller British companies to help growth businesses across the UK. John Varley, the former chief executive of Barclays and now a senior adviser to the bank, has taken the lead in the negotiations for the banking industry and has dedicated the last few months to reaching a deal with the Government that it is hoped will reduce the political pressure on them and go some way to beginning to assuage public anger. Standard Chartered dropped out of the talks last year, arguing that they had little relevance to it given the bank, though it is headquartered in the UK, has little business here. Santander UK, the British arm business of Spain’s largest bank, has also adopted a more standoffish approach as the lender has argued that it is already aggressively expanding the lending it is making available to British businesses as it attempts to grow its market share</w:t>
      </w:r>
      <w:r>
        <w:rPr>
          <w:rFonts w:ascii="Calibri" w:hAnsi="Calibri"/>
          <w:sz w:val="28"/>
          <w:szCs w:val="28"/>
        </w:rPr>
        <w:t>.</w:t>
      </w:r>
    </w:p>
    <w:p w:rsidR="00537E74" w:rsidRPr="00A72EE9" w:rsidRDefault="00537E74" w:rsidP="00537E74">
      <w:pPr>
        <w:pStyle w:val="Heading1"/>
        <w:jc w:val="both"/>
        <w:rPr>
          <w:rFonts w:ascii="Calibri" w:hAnsi="Calibri"/>
          <w:b w:val="0"/>
        </w:rPr>
      </w:pPr>
      <w:r w:rsidRPr="00A72EE9">
        <w:rPr>
          <w:rFonts w:ascii="Calibri" w:hAnsi="Calibri"/>
          <w:b w:val="0"/>
        </w:rPr>
        <w:lastRenderedPageBreak/>
        <w:t>(2</w:t>
      </w:r>
      <w:r>
        <w:rPr>
          <w:rFonts w:ascii="Calibri" w:hAnsi="Calibri"/>
          <w:b w:val="0"/>
        </w:rPr>
        <w:t>6</w:t>
      </w:r>
      <w:r w:rsidRPr="00A72EE9">
        <w:rPr>
          <w:rFonts w:ascii="Calibri" w:hAnsi="Calibri"/>
          <w:b w:val="0"/>
        </w:rPr>
        <w:t>) US backs Brazil in currency war with China</w:t>
      </w:r>
    </w:p>
    <w:p w:rsidR="00537E74" w:rsidRDefault="00537E74" w:rsidP="00537E74">
      <w:pPr>
        <w:jc w:val="both"/>
        <w:rPr>
          <w:rStyle w:val="publisheddate"/>
          <w:rFonts w:ascii="Calibri" w:hAnsi="Calibri"/>
          <w:sz w:val="28"/>
          <w:szCs w:val="28"/>
        </w:rPr>
      </w:pPr>
      <w:r w:rsidRPr="00A72EE9">
        <w:rPr>
          <w:rStyle w:val="bylinebody"/>
          <w:rFonts w:ascii="Calibri" w:hAnsi="Calibri"/>
          <w:sz w:val="28"/>
          <w:szCs w:val="28"/>
        </w:rPr>
        <w:t xml:space="preserve">By </w:t>
      </w:r>
      <w:hyperlink r:id="rId819" w:tooltip="Robin Yapp" w:history="1">
        <w:r w:rsidRPr="00A72EE9">
          <w:rPr>
            <w:rStyle w:val="Hyperlink"/>
            <w:rFonts w:ascii="Calibri" w:hAnsi="Calibri"/>
            <w:color w:val="auto"/>
            <w:sz w:val="28"/>
            <w:szCs w:val="28"/>
          </w:rPr>
          <w:t>Robin Yapp</w:t>
        </w:r>
      </w:hyperlink>
      <w:r w:rsidRPr="00A72EE9">
        <w:rPr>
          <w:rStyle w:val="bylinebody"/>
          <w:rFonts w:ascii="Calibri" w:hAnsi="Calibri"/>
          <w:sz w:val="28"/>
          <w:szCs w:val="28"/>
        </w:rPr>
        <w:t>, in Sao Paulo</w:t>
      </w:r>
      <w:r w:rsidRPr="00A72EE9">
        <w:rPr>
          <w:rFonts w:ascii="Calibri" w:hAnsi="Calibri"/>
          <w:sz w:val="28"/>
          <w:szCs w:val="28"/>
        </w:rPr>
        <w:t xml:space="preserve"> </w:t>
      </w:r>
      <w:r w:rsidRPr="00A72EE9">
        <w:rPr>
          <w:rStyle w:val="publisheddate"/>
          <w:rFonts w:ascii="Calibri" w:hAnsi="Calibri"/>
          <w:sz w:val="28"/>
          <w:szCs w:val="28"/>
        </w:rPr>
        <w:t>5:18PM GMT 07 Feb 2011</w:t>
      </w:r>
    </w:p>
    <w:p w:rsidR="00537E74" w:rsidRPr="00A72EE9" w:rsidRDefault="00537E74" w:rsidP="00537E74">
      <w:pPr>
        <w:jc w:val="both"/>
        <w:rPr>
          <w:rFonts w:ascii="Calibri" w:hAnsi="Calibri"/>
          <w:sz w:val="28"/>
          <w:szCs w:val="28"/>
        </w:rPr>
      </w:pPr>
      <w:r w:rsidRPr="00A72EE9">
        <w:rPr>
          <w:rFonts w:ascii="Calibri" w:hAnsi="Calibri"/>
          <w:sz w:val="28"/>
          <w:szCs w:val="28"/>
        </w:rPr>
        <w:t xml:space="preserve">Timothy Geithner, the US Treasury Secretary, has voiced tacit support for Brazil in its "currency war" with China in a sign that the two giants of the Americas will work together to tackle the issue. </w:t>
      </w:r>
      <w:r w:rsidRPr="00A72EE9">
        <w:rPr>
          <w:rStyle w:val="Caption16"/>
          <w:rFonts w:ascii="Calibri" w:hAnsi="Calibri"/>
          <w:sz w:val="28"/>
          <w:szCs w:val="28"/>
        </w:rPr>
        <w:t>Tim Geithner said that when 'countries with large surpluses' allow their currencies to 'reflect fundamentals' the upward pressure on the real will fall</w:t>
      </w:r>
      <w:r>
        <w:rPr>
          <w:rStyle w:val="Caption16"/>
          <w:rFonts w:ascii="Calibri" w:hAnsi="Calibri"/>
          <w:b/>
          <w:sz w:val="28"/>
          <w:szCs w:val="28"/>
        </w:rPr>
        <w:t>.</w:t>
      </w:r>
      <w:r w:rsidRPr="00A72EE9">
        <w:rPr>
          <w:rFonts w:ascii="Calibri" w:hAnsi="Calibri"/>
          <w:sz w:val="28"/>
          <w:szCs w:val="28"/>
        </w:rPr>
        <w:t xml:space="preserve"> Speaking during his first official visit to South America's biggest country, Mr Geithner said "undervalued currencies" elsewhere meant Brazil has received a disproportionate share of global capital inflows. Foreign investment has driven a 38pc appreciation of Brazil's real against the dollar in two years and a flood of cheap Chinese imports has damaged the country's manufacturing base. But Mr Geithner said that when "countries with large surpluses" allow their currencies to "reflect fundamentals" the upward pressure on the real will fall, aiding Brazilian exports. He did not name China but his comments come days after a Treasury Department report said the yuan remains "substantially undervalued" and that China had made "insufficient" progress in allowing it to rise. "Investors around the world see Brazil growing at a faster pace and offering higher rates of return relative to other major economies," Mr Geithner said in a speech in Sao Paulo. </w:t>
      </w:r>
    </w:p>
    <w:p w:rsidR="00537E74" w:rsidRPr="00A72EE9" w:rsidRDefault="00537E74" w:rsidP="00537E74">
      <w:pPr>
        <w:pStyle w:val="NormalWeb"/>
        <w:jc w:val="both"/>
        <w:rPr>
          <w:rFonts w:ascii="Calibri" w:hAnsi="Calibri"/>
          <w:sz w:val="28"/>
          <w:szCs w:val="28"/>
        </w:rPr>
      </w:pPr>
      <w:r w:rsidRPr="00A72EE9">
        <w:rPr>
          <w:rFonts w:ascii="Calibri" w:hAnsi="Calibri"/>
          <w:sz w:val="28"/>
          <w:szCs w:val="28"/>
        </w:rPr>
        <w:t>Related Articles</w:t>
      </w:r>
    </w:p>
    <w:p w:rsidR="00537E74" w:rsidRPr="00A72EE9" w:rsidRDefault="00A13788" w:rsidP="00537E74">
      <w:pPr>
        <w:pStyle w:val="Heading2"/>
        <w:keepNext w:val="0"/>
        <w:keepLines w:val="0"/>
        <w:numPr>
          <w:ilvl w:val="0"/>
          <w:numId w:val="65"/>
        </w:numPr>
        <w:spacing w:before="100" w:beforeAutospacing="1" w:after="100" w:afterAutospacing="1" w:line="240" w:lineRule="auto"/>
        <w:jc w:val="both"/>
        <w:rPr>
          <w:rFonts w:ascii="Calibri" w:hAnsi="Calibri"/>
          <w:b w:val="0"/>
          <w:color w:val="auto"/>
          <w:sz w:val="28"/>
          <w:szCs w:val="28"/>
        </w:rPr>
      </w:pPr>
      <w:hyperlink r:id="rId820" w:history="1">
        <w:r w:rsidR="00537E74" w:rsidRPr="00A72EE9">
          <w:rPr>
            <w:rStyle w:val="Hyperlink"/>
            <w:rFonts w:ascii="Calibri" w:hAnsi="Calibri"/>
            <w:b w:val="0"/>
            <w:color w:val="auto"/>
            <w:sz w:val="28"/>
            <w:szCs w:val="28"/>
          </w:rPr>
          <w:t>US credit card debt rises for first time since Lehman collapse</w:t>
        </w:r>
      </w:hyperlink>
      <w:r w:rsidR="00537E74" w:rsidRPr="00A72EE9">
        <w:rPr>
          <w:rFonts w:ascii="Calibri" w:hAnsi="Calibri"/>
          <w:b w:val="0"/>
          <w:color w:val="auto"/>
          <w:sz w:val="28"/>
          <w:szCs w:val="28"/>
        </w:rPr>
        <w:t xml:space="preserve"> </w:t>
      </w:r>
    </w:p>
    <w:p w:rsidR="00537E74" w:rsidRPr="00A72EE9" w:rsidRDefault="00537E74" w:rsidP="00537E74">
      <w:pPr>
        <w:spacing w:beforeAutospacing="1" w:afterAutospacing="1"/>
        <w:ind w:left="720"/>
        <w:jc w:val="both"/>
        <w:rPr>
          <w:rFonts w:ascii="Calibri" w:hAnsi="Calibri"/>
          <w:sz w:val="28"/>
          <w:szCs w:val="28"/>
        </w:rPr>
      </w:pPr>
      <w:r w:rsidRPr="00A72EE9">
        <w:rPr>
          <w:rStyle w:val="relcontdate"/>
          <w:rFonts w:ascii="Calibri" w:hAnsi="Calibri"/>
          <w:sz w:val="28"/>
          <w:szCs w:val="28"/>
        </w:rPr>
        <w:t>08 Feb 2011</w:t>
      </w:r>
      <w:r w:rsidRPr="00A72EE9">
        <w:rPr>
          <w:rFonts w:ascii="Calibri" w:hAnsi="Calibri"/>
          <w:sz w:val="28"/>
          <w:szCs w:val="28"/>
        </w:rPr>
        <w:t xml:space="preserve"> </w:t>
      </w:r>
    </w:p>
    <w:p w:rsidR="00537E74" w:rsidRPr="00A72EE9" w:rsidRDefault="00A13788" w:rsidP="00537E74">
      <w:pPr>
        <w:pStyle w:val="Heading2"/>
        <w:keepNext w:val="0"/>
        <w:keepLines w:val="0"/>
        <w:numPr>
          <w:ilvl w:val="0"/>
          <w:numId w:val="65"/>
        </w:numPr>
        <w:spacing w:before="100" w:beforeAutospacing="1" w:after="100" w:afterAutospacing="1" w:line="240" w:lineRule="auto"/>
        <w:jc w:val="both"/>
        <w:rPr>
          <w:rFonts w:ascii="Calibri" w:hAnsi="Calibri"/>
          <w:b w:val="0"/>
          <w:color w:val="auto"/>
          <w:sz w:val="28"/>
          <w:szCs w:val="28"/>
        </w:rPr>
      </w:pPr>
      <w:hyperlink r:id="rId821" w:history="1">
        <w:r w:rsidR="00537E74" w:rsidRPr="00A72EE9">
          <w:rPr>
            <w:rStyle w:val="Hyperlink"/>
            <w:rFonts w:ascii="Calibri" w:hAnsi="Calibri"/>
            <w:b w:val="0"/>
            <w:color w:val="auto"/>
            <w:sz w:val="28"/>
            <w:szCs w:val="28"/>
          </w:rPr>
          <w:t>Brazil moves to curb rising currency</w:t>
        </w:r>
      </w:hyperlink>
      <w:r w:rsidR="00537E74" w:rsidRPr="00A72EE9">
        <w:rPr>
          <w:rFonts w:ascii="Calibri" w:hAnsi="Calibri"/>
          <w:b w:val="0"/>
          <w:color w:val="auto"/>
          <w:sz w:val="28"/>
          <w:szCs w:val="28"/>
        </w:rPr>
        <w:t xml:space="preserve"> </w:t>
      </w:r>
    </w:p>
    <w:p w:rsidR="00537E74" w:rsidRPr="00A72EE9" w:rsidRDefault="00537E74" w:rsidP="00537E74">
      <w:pPr>
        <w:spacing w:beforeAutospacing="1" w:afterAutospacing="1"/>
        <w:ind w:left="720"/>
        <w:jc w:val="both"/>
        <w:rPr>
          <w:rFonts w:ascii="Calibri" w:hAnsi="Calibri"/>
          <w:sz w:val="28"/>
          <w:szCs w:val="28"/>
        </w:rPr>
      </w:pPr>
      <w:r w:rsidRPr="00A72EE9">
        <w:rPr>
          <w:rStyle w:val="relcontdate"/>
          <w:rFonts w:ascii="Calibri" w:hAnsi="Calibri"/>
          <w:sz w:val="28"/>
          <w:szCs w:val="28"/>
        </w:rPr>
        <w:t>06 Jan 2011</w:t>
      </w:r>
      <w:r w:rsidRPr="00A72EE9">
        <w:rPr>
          <w:rFonts w:ascii="Calibri" w:hAnsi="Calibri"/>
          <w:sz w:val="28"/>
          <w:szCs w:val="28"/>
        </w:rPr>
        <w:t xml:space="preserve"> </w:t>
      </w:r>
    </w:p>
    <w:p w:rsidR="00537E74" w:rsidRPr="00A72EE9" w:rsidRDefault="00A13788" w:rsidP="00537E74">
      <w:pPr>
        <w:pStyle w:val="Heading2"/>
        <w:keepNext w:val="0"/>
        <w:keepLines w:val="0"/>
        <w:numPr>
          <w:ilvl w:val="0"/>
          <w:numId w:val="65"/>
        </w:numPr>
        <w:spacing w:before="100" w:beforeAutospacing="1" w:after="100" w:afterAutospacing="1" w:line="240" w:lineRule="auto"/>
        <w:jc w:val="both"/>
        <w:rPr>
          <w:rFonts w:ascii="Calibri" w:hAnsi="Calibri"/>
          <w:b w:val="0"/>
          <w:color w:val="auto"/>
          <w:sz w:val="28"/>
          <w:szCs w:val="28"/>
        </w:rPr>
      </w:pPr>
      <w:hyperlink r:id="rId822" w:history="1">
        <w:r w:rsidR="00537E74" w:rsidRPr="00A72EE9">
          <w:rPr>
            <w:rStyle w:val="Hyperlink"/>
            <w:rFonts w:ascii="Calibri" w:hAnsi="Calibri"/>
            <w:b w:val="0"/>
            <w:color w:val="auto"/>
            <w:sz w:val="28"/>
            <w:szCs w:val="28"/>
          </w:rPr>
          <w:t>Brazil pledges to stop US 'melting the dollar'</w:t>
        </w:r>
      </w:hyperlink>
      <w:r w:rsidR="00537E74" w:rsidRPr="00A72EE9">
        <w:rPr>
          <w:rFonts w:ascii="Calibri" w:hAnsi="Calibri"/>
          <w:b w:val="0"/>
          <w:color w:val="auto"/>
          <w:sz w:val="28"/>
          <w:szCs w:val="28"/>
        </w:rPr>
        <w:t xml:space="preserve"> </w:t>
      </w:r>
    </w:p>
    <w:p w:rsidR="00537E74" w:rsidRPr="00A72EE9" w:rsidRDefault="00537E74" w:rsidP="00537E74">
      <w:pPr>
        <w:spacing w:beforeAutospacing="1" w:afterAutospacing="1"/>
        <w:ind w:left="720"/>
        <w:jc w:val="both"/>
        <w:rPr>
          <w:rFonts w:ascii="Calibri" w:hAnsi="Calibri"/>
          <w:sz w:val="28"/>
          <w:szCs w:val="28"/>
        </w:rPr>
      </w:pPr>
      <w:r w:rsidRPr="00A72EE9">
        <w:rPr>
          <w:rStyle w:val="relcontdate"/>
          <w:rFonts w:ascii="Calibri" w:hAnsi="Calibri"/>
          <w:sz w:val="28"/>
          <w:szCs w:val="28"/>
        </w:rPr>
        <w:t>05 Jan 2011</w:t>
      </w:r>
      <w:r w:rsidRPr="00A72EE9">
        <w:rPr>
          <w:rFonts w:ascii="Calibri" w:hAnsi="Calibri"/>
          <w:sz w:val="28"/>
          <w:szCs w:val="28"/>
        </w:rPr>
        <w:t xml:space="preserve"> </w:t>
      </w:r>
    </w:p>
    <w:p w:rsidR="00537E74" w:rsidRPr="00A72EE9" w:rsidRDefault="00A13788" w:rsidP="00537E74">
      <w:pPr>
        <w:pStyle w:val="Heading2"/>
        <w:keepNext w:val="0"/>
        <w:keepLines w:val="0"/>
        <w:numPr>
          <w:ilvl w:val="0"/>
          <w:numId w:val="65"/>
        </w:numPr>
        <w:spacing w:before="100" w:beforeAutospacing="1" w:after="100" w:afterAutospacing="1" w:line="240" w:lineRule="auto"/>
        <w:jc w:val="both"/>
        <w:rPr>
          <w:rFonts w:ascii="Calibri" w:hAnsi="Calibri"/>
          <w:b w:val="0"/>
          <w:color w:val="auto"/>
          <w:sz w:val="28"/>
          <w:szCs w:val="28"/>
        </w:rPr>
      </w:pPr>
      <w:hyperlink r:id="rId823" w:history="1">
        <w:r w:rsidR="00537E74" w:rsidRPr="00A72EE9">
          <w:rPr>
            <w:rStyle w:val="Hyperlink"/>
            <w:rFonts w:ascii="Calibri" w:hAnsi="Calibri"/>
            <w:b w:val="0"/>
            <w:color w:val="auto"/>
            <w:sz w:val="28"/>
            <w:szCs w:val="28"/>
          </w:rPr>
          <w:t>Euro rises as China supports EU debt action</w:t>
        </w:r>
      </w:hyperlink>
      <w:r w:rsidR="00537E74" w:rsidRPr="00A72EE9">
        <w:rPr>
          <w:rFonts w:ascii="Calibri" w:hAnsi="Calibri"/>
          <w:b w:val="0"/>
          <w:color w:val="auto"/>
          <w:sz w:val="28"/>
          <w:szCs w:val="28"/>
        </w:rPr>
        <w:t xml:space="preserve"> </w:t>
      </w:r>
    </w:p>
    <w:p w:rsidR="00537E74" w:rsidRPr="00A72EE9" w:rsidRDefault="00537E74" w:rsidP="00537E74">
      <w:pPr>
        <w:spacing w:beforeAutospacing="1" w:afterAutospacing="1"/>
        <w:ind w:left="720"/>
        <w:jc w:val="both"/>
        <w:rPr>
          <w:rFonts w:ascii="Calibri" w:hAnsi="Calibri"/>
          <w:sz w:val="28"/>
          <w:szCs w:val="28"/>
        </w:rPr>
      </w:pPr>
      <w:r w:rsidRPr="00A72EE9">
        <w:rPr>
          <w:rStyle w:val="relcontdate"/>
          <w:rFonts w:ascii="Calibri" w:hAnsi="Calibri"/>
          <w:sz w:val="28"/>
          <w:szCs w:val="28"/>
        </w:rPr>
        <w:lastRenderedPageBreak/>
        <w:t>21 Dec 2010</w:t>
      </w:r>
      <w:r w:rsidRPr="00A72EE9">
        <w:rPr>
          <w:rFonts w:ascii="Calibri" w:hAnsi="Calibri"/>
          <w:sz w:val="28"/>
          <w:szCs w:val="28"/>
        </w:rPr>
        <w:t xml:space="preserve"> </w:t>
      </w:r>
    </w:p>
    <w:p w:rsidR="00537E74" w:rsidRPr="00A72EE9" w:rsidRDefault="00A13788" w:rsidP="00537E74">
      <w:pPr>
        <w:pStyle w:val="Heading2"/>
        <w:keepNext w:val="0"/>
        <w:keepLines w:val="0"/>
        <w:numPr>
          <w:ilvl w:val="0"/>
          <w:numId w:val="65"/>
        </w:numPr>
        <w:spacing w:before="100" w:beforeAutospacing="1" w:after="100" w:afterAutospacing="1" w:line="240" w:lineRule="auto"/>
        <w:jc w:val="both"/>
        <w:rPr>
          <w:rFonts w:ascii="Calibri" w:hAnsi="Calibri"/>
          <w:b w:val="0"/>
          <w:color w:val="auto"/>
          <w:sz w:val="28"/>
          <w:szCs w:val="28"/>
        </w:rPr>
      </w:pPr>
      <w:hyperlink r:id="rId824" w:history="1">
        <w:r w:rsidR="00537E74" w:rsidRPr="00A72EE9">
          <w:rPr>
            <w:rStyle w:val="Hyperlink"/>
            <w:rFonts w:ascii="Calibri" w:hAnsi="Calibri"/>
            <w:b w:val="0"/>
            <w:color w:val="auto"/>
            <w:sz w:val="28"/>
            <w:szCs w:val="28"/>
          </w:rPr>
          <w:t>China to strengthen liquidity management</w:t>
        </w:r>
      </w:hyperlink>
      <w:r w:rsidR="00537E74" w:rsidRPr="00A72EE9">
        <w:rPr>
          <w:rFonts w:ascii="Calibri" w:hAnsi="Calibri"/>
          <w:b w:val="0"/>
          <w:color w:val="auto"/>
          <w:sz w:val="28"/>
          <w:szCs w:val="28"/>
        </w:rPr>
        <w:t xml:space="preserve"> </w:t>
      </w:r>
    </w:p>
    <w:p w:rsidR="00537E74" w:rsidRPr="00A72EE9" w:rsidRDefault="00537E74" w:rsidP="00537E74">
      <w:pPr>
        <w:spacing w:beforeAutospacing="1" w:afterAutospacing="1"/>
        <w:ind w:left="720"/>
        <w:jc w:val="both"/>
        <w:rPr>
          <w:rFonts w:ascii="Calibri" w:hAnsi="Calibri"/>
          <w:sz w:val="28"/>
          <w:szCs w:val="28"/>
        </w:rPr>
      </w:pPr>
      <w:r w:rsidRPr="00A72EE9">
        <w:rPr>
          <w:rStyle w:val="relcontdate"/>
          <w:rFonts w:ascii="Calibri" w:hAnsi="Calibri"/>
          <w:sz w:val="28"/>
          <w:szCs w:val="28"/>
        </w:rPr>
        <w:t>24 Nov 2010</w:t>
      </w:r>
      <w:r w:rsidRPr="00A72EE9">
        <w:rPr>
          <w:rFonts w:ascii="Calibri" w:hAnsi="Calibri"/>
          <w:sz w:val="28"/>
          <w:szCs w:val="28"/>
        </w:rPr>
        <w:t xml:space="preserve"> </w:t>
      </w:r>
    </w:p>
    <w:p w:rsidR="00537E74" w:rsidRPr="00A72EE9" w:rsidRDefault="00A13788" w:rsidP="00537E74">
      <w:pPr>
        <w:pStyle w:val="Heading2"/>
        <w:keepNext w:val="0"/>
        <w:keepLines w:val="0"/>
        <w:numPr>
          <w:ilvl w:val="0"/>
          <w:numId w:val="65"/>
        </w:numPr>
        <w:spacing w:before="100" w:beforeAutospacing="1" w:after="100" w:afterAutospacing="1" w:line="240" w:lineRule="auto"/>
        <w:jc w:val="both"/>
        <w:rPr>
          <w:rFonts w:ascii="Calibri" w:hAnsi="Calibri"/>
          <w:b w:val="0"/>
          <w:color w:val="auto"/>
          <w:sz w:val="28"/>
          <w:szCs w:val="28"/>
        </w:rPr>
      </w:pPr>
      <w:hyperlink r:id="rId825" w:history="1">
        <w:r w:rsidR="00537E74" w:rsidRPr="00A72EE9">
          <w:rPr>
            <w:rStyle w:val="Hyperlink"/>
            <w:rFonts w:ascii="Calibri" w:hAnsi="Calibri"/>
            <w:b w:val="0"/>
            <w:color w:val="auto"/>
            <w:sz w:val="28"/>
            <w:szCs w:val="28"/>
          </w:rPr>
          <w:t>Ben Bernanke points finger at China</w:t>
        </w:r>
      </w:hyperlink>
      <w:r w:rsidR="00537E74" w:rsidRPr="00A72EE9">
        <w:rPr>
          <w:rFonts w:ascii="Calibri" w:hAnsi="Calibri"/>
          <w:b w:val="0"/>
          <w:color w:val="auto"/>
          <w:sz w:val="28"/>
          <w:szCs w:val="28"/>
        </w:rPr>
        <w:t xml:space="preserve"> </w:t>
      </w:r>
    </w:p>
    <w:p w:rsidR="00537E74" w:rsidRPr="00A72EE9" w:rsidRDefault="00537E74" w:rsidP="00537E74">
      <w:pPr>
        <w:spacing w:beforeAutospacing="1" w:afterAutospacing="1"/>
        <w:ind w:left="720"/>
        <w:jc w:val="both"/>
        <w:rPr>
          <w:rFonts w:ascii="Calibri" w:hAnsi="Calibri"/>
          <w:sz w:val="28"/>
          <w:szCs w:val="28"/>
        </w:rPr>
      </w:pPr>
      <w:r w:rsidRPr="00A72EE9">
        <w:rPr>
          <w:rStyle w:val="relcontdate"/>
          <w:rFonts w:ascii="Calibri" w:hAnsi="Calibri"/>
          <w:sz w:val="28"/>
          <w:szCs w:val="28"/>
        </w:rPr>
        <w:t>19 Nov 2010</w:t>
      </w:r>
      <w:r w:rsidRPr="00A72EE9">
        <w:rPr>
          <w:rFonts w:ascii="Calibri" w:hAnsi="Calibri"/>
          <w:sz w:val="28"/>
          <w:szCs w:val="28"/>
        </w:rPr>
        <w:t xml:space="preserve"> </w:t>
      </w:r>
    </w:p>
    <w:p w:rsidR="00537E74" w:rsidRDefault="00537E74" w:rsidP="00537E74">
      <w:pPr>
        <w:pStyle w:val="NormalWeb"/>
        <w:jc w:val="both"/>
        <w:rPr>
          <w:rFonts w:ascii="Calibri" w:hAnsi="Calibri"/>
          <w:sz w:val="28"/>
          <w:szCs w:val="28"/>
        </w:rPr>
      </w:pPr>
      <w:r w:rsidRPr="00A72EE9">
        <w:rPr>
          <w:rFonts w:ascii="Calibri" w:hAnsi="Calibri"/>
          <w:sz w:val="28"/>
          <w:szCs w:val="28"/>
        </w:rPr>
        <w:t>"But these flows have been magnified by the policies of other emerging economies that are trying to sustain undervalued currencies, with tightly controlled exchange-rate regimes." Mr Geithner also said that the US and Brazilian economies "are in a much stronger position" than two years ago and are "fundamentally aligned". He added: "We have a common interest with Brazil and other emerging economies that growth is balanced." His comments suggest that the US and Brazilian governments are ready to forge closer links which could see them jointly pressure China on the value of the yuan. President Barack Obama is due to visit Brazil in March, with Dilma Rousseff, his Brazilian counterpart, making an official visit to China the following month. The term "currency war" was coined last year by Guido Mantega, Brazil's Finance Minister</w:t>
      </w:r>
      <w:r>
        <w:rPr>
          <w:rFonts w:ascii="Calibri" w:hAnsi="Calibri"/>
          <w:sz w:val="28"/>
          <w:szCs w:val="28"/>
        </w:rPr>
        <w:t>.</w:t>
      </w:r>
    </w:p>
    <w:p w:rsidR="00537E74" w:rsidRDefault="00537E74" w:rsidP="00537E74">
      <w:pPr>
        <w:pStyle w:val="Heading1"/>
        <w:rPr>
          <w:rFonts w:ascii="Calibri" w:hAnsi="Calibri"/>
          <w:b w:val="0"/>
        </w:rPr>
      </w:pPr>
    </w:p>
    <w:p w:rsidR="00537E74" w:rsidRDefault="00537E74" w:rsidP="00537E74">
      <w:pPr>
        <w:pStyle w:val="Heading1"/>
        <w:rPr>
          <w:rFonts w:ascii="Calibri" w:hAnsi="Calibri"/>
          <w:b w:val="0"/>
        </w:rPr>
      </w:pPr>
    </w:p>
    <w:p w:rsidR="00537E74" w:rsidRDefault="00537E74" w:rsidP="00537E74">
      <w:pPr>
        <w:pStyle w:val="Heading1"/>
        <w:rPr>
          <w:rFonts w:ascii="Calibri" w:hAnsi="Calibri"/>
          <w:b w:val="0"/>
        </w:rPr>
      </w:pPr>
    </w:p>
    <w:p w:rsidR="00537E74" w:rsidRDefault="00537E74" w:rsidP="00537E74">
      <w:pPr>
        <w:pStyle w:val="Heading1"/>
        <w:rPr>
          <w:rFonts w:ascii="Calibri" w:hAnsi="Calibri"/>
          <w:b w:val="0"/>
        </w:rPr>
      </w:pPr>
      <w:r w:rsidRPr="00626502">
        <w:rPr>
          <w:rFonts w:ascii="Calibri" w:hAnsi="Calibri"/>
          <w:b w:val="0"/>
        </w:rPr>
        <w:t>(</w:t>
      </w:r>
      <w:r>
        <w:rPr>
          <w:rFonts w:ascii="Calibri" w:hAnsi="Calibri"/>
          <w:b w:val="0"/>
        </w:rPr>
        <w:t>27</w:t>
      </w:r>
      <w:r w:rsidRPr="00626502">
        <w:rPr>
          <w:rFonts w:ascii="Calibri" w:hAnsi="Calibri"/>
          <w:b w:val="0"/>
        </w:rPr>
        <w:t>) Money managers lose faith in AIM regulation</w:t>
      </w:r>
    </w:p>
    <w:p w:rsidR="00537E74" w:rsidRPr="00626502" w:rsidRDefault="00537E74" w:rsidP="00537E74">
      <w:pPr>
        <w:jc w:val="both"/>
        <w:rPr>
          <w:rFonts w:ascii="Calibri" w:hAnsi="Calibri"/>
          <w:sz w:val="28"/>
          <w:szCs w:val="28"/>
        </w:rPr>
      </w:pPr>
      <w:r w:rsidRPr="00626502">
        <w:rPr>
          <w:rStyle w:val="bylinebody"/>
          <w:rFonts w:ascii="Calibri" w:hAnsi="Calibri"/>
          <w:sz w:val="28"/>
          <w:szCs w:val="28"/>
        </w:rPr>
        <w:t xml:space="preserve">By </w:t>
      </w:r>
      <w:hyperlink r:id="rId826" w:tooltip="Rowena Mason" w:history="1">
        <w:r w:rsidRPr="00626502">
          <w:rPr>
            <w:rStyle w:val="Hyperlink"/>
            <w:rFonts w:ascii="Calibri" w:hAnsi="Calibri"/>
            <w:color w:val="auto"/>
            <w:sz w:val="28"/>
            <w:szCs w:val="28"/>
          </w:rPr>
          <w:t>Rowena Mason</w:t>
        </w:r>
      </w:hyperlink>
      <w:r w:rsidRPr="00626502">
        <w:rPr>
          <w:rFonts w:ascii="Calibri" w:hAnsi="Calibri"/>
          <w:sz w:val="28"/>
          <w:szCs w:val="28"/>
        </w:rPr>
        <w:t xml:space="preserve"> </w:t>
      </w:r>
      <w:r w:rsidRPr="00626502">
        <w:rPr>
          <w:rStyle w:val="publisheddate"/>
          <w:rFonts w:ascii="Calibri" w:hAnsi="Calibri"/>
          <w:sz w:val="28"/>
          <w:szCs w:val="28"/>
        </w:rPr>
        <w:t>6:00AM GMT 08 Feb 2011</w:t>
      </w:r>
      <w:r w:rsidRPr="00626502">
        <w:rPr>
          <w:rFonts w:ascii="Calibri" w:hAnsi="Calibri"/>
          <w:sz w:val="28"/>
          <w:szCs w:val="28"/>
        </w:rPr>
        <w:t xml:space="preserve"> </w:t>
      </w:r>
    </w:p>
    <w:p w:rsidR="00537E74" w:rsidRPr="00626502" w:rsidRDefault="00537E74" w:rsidP="00537E74">
      <w:pPr>
        <w:pStyle w:val="Heading2"/>
        <w:jc w:val="both"/>
        <w:rPr>
          <w:rFonts w:ascii="Calibri" w:hAnsi="Calibri"/>
          <w:b w:val="0"/>
          <w:color w:val="auto"/>
          <w:sz w:val="28"/>
          <w:szCs w:val="28"/>
        </w:rPr>
      </w:pPr>
      <w:r w:rsidRPr="00626502">
        <w:rPr>
          <w:rFonts w:ascii="Calibri" w:hAnsi="Calibri"/>
          <w:b w:val="0"/>
          <w:color w:val="auto"/>
          <w:sz w:val="28"/>
          <w:szCs w:val="28"/>
        </w:rPr>
        <w:lastRenderedPageBreak/>
        <w:t xml:space="preserve">Leading investment fund managers have raised concerns about inadequate regulation of London's AIM market – following a wave of flotations that has seen oil explorers and commodity companies raise £3bn. </w:t>
      </w:r>
      <w:r w:rsidRPr="00626502">
        <w:rPr>
          <w:rStyle w:val="Caption16"/>
          <w:rFonts w:ascii="Calibri" w:hAnsi="Calibri"/>
          <w:b w:val="0"/>
          <w:color w:val="auto"/>
          <w:sz w:val="28"/>
          <w:szCs w:val="28"/>
        </w:rPr>
        <w:t>There have been a spate of complaints to the FSA and AIM about oil companies from Desire Petroleum to Nighthawk Energy</w:t>
      </w:r>
      <w:r>
        <w:rPr>
          <w:rStyle w:val="Caption16"/>
          <w:rFonts w:ascii="Calibri" w:hAnsi="Calibri"/>
          <w:b w:val="0"/>
          <w:color w:val="auto"/>
          <w:sz w:val="28"/>
          <w:szCs w:val="28"/>
        </w:rPr>
        <w:t xml:space="preserve">. </w:t>
      </w:r>
      <w:r w:rsidRPr="00626502">
        <w:rPr>
          <w:rFonts w:ascii="Calibri" w:hAnsi="Calibri"/>
          <w:b w:val="0"/>
          <w:color w:val="auto"/>
          <w:sz w:val="28"/>
          <w:szCs w:val="28"/>
        </w:rPr>
        <w:t xml:space="preserve">Their worries are likely to raise further questions about the London Stock Exchange's governance of AIM - three years since Roel Campos, a commissioner at Securities and Exchange Commission, said the junior market was "like a casino". New research for </w:t>
      </w:r>
      <w:r w:rsidRPr="00626502">
        <w:rPr>
          <w:rFonts w:ascii="Calibri" w:hAnsi="Calibri"/>
          <w:b w:val="0"/>
          <w:i/>
          <w:iCs/>
          <w:color w:val="auto"/>
          <w:sz w:val="28"/>
          <w:szCs w:val="28"/>
        </w:rPr>
        <w:t>The Telegraph</w:t>
      </w:r>
      <w:r w:rsidRPr="00626502">
        <w:rPr>
          <w:rFonts w:ascii="Calibri" w:hAnsi="Calibri"/>
          <w:b w:val="0"/>
          <w:color w:val="auto"/>
          <w:sz w:val="28"/>
          <w:szCs w:val="28"/>
        </w:rPr>
        <w:t xml:space="preserve"> shows that at least 80 leading money managers do not have confidence in the current regulation of natural resource companies on AIM. In total 40pc of all fund managers said they were unhappy with the current level of scrutiny, the study by London Capital Group (LCG) found. </w:t>
      </w:r>
    </w:p>
    <w:p w:rsidR="00537E74" w:rsidRPr="00626502" w:rsidRDefault="00537E74" w:rsidP="00537E74">
      <w:pPr>
        <w:pStyle w:val="NormalWeb"/>
        <w:jc w:val="both"/>
        <w:rPr>
          <w:rFonts w:ascii="Calibri" w:hAnsi="Calibri"/>
          <w:sz w:val="28"/>
          <w:szCs w:val="28"/>
        </w:rPr>
      </w:pPr>
      <w:r w:rsidRPr="00626502">
        <w:rPr>
          <w:rFonts w:ascii="Calibri" w:hAnsi="Calibri"/>
          <w:sz w:val="28"/>
          <w:szCs w:val="28"/>
        </w:rPr>
        <w:t xml:space="preserve">These concerns follow a spate of complaints to the Financial Services Authority (FSA) and AIM about companies from Desire Petroleum to Nighthawk Energy. One hundred shareholders in Desire have formed an action group after the company announced it had found oil, only to announce days later that the "discovery" turned out to be water. A spokesman for the Desire Action Group claims its members have lost £1m. "AIM is nowhere to be seen in this. In future we will stay well clear," he said. Desire Petroleum denies the statements were in any way "misleading". A group of shareholders in Nighthawk Energy has also complained to the FSA about former management. At an annual meeting in December, angry shareholders confronted the company over $65m (£40.3m) of write-offs. One oil project only recently described as having "robust economics" was given up to a partner for no cash as it was not "saleable". A Nighthawk spokesman said "the new management is striving to deliver clear, regular communications with all shareholders". </w:t>
      </w:r>
    </w:p>
    <w:p w:rsidR="00537E74" w:rsidRPr="00626502" w:rsidRDefault="00537E74" w:rsidP="00537E74">
      <w:pPr>
        <w:pStyle w:val="NormalWeb"/>
        <w:jc w:val="both"/>
        <w:rPr>
          <w:rFonts w:ascii="Calibri" w:hAnsi="Calibri"/>
          <w:sz w:val="28"/>
          <w:szCs w:val="28"/>
        </w:rPr>
      </w:pPr>
      <w:r w:rsidRPr="00626502">
        <w:rPr>
          <w:rFonts w:ascii="Calibri" w:hAnsi="Calibri"/>
          <w:sz w:val="28"/>
          <w:szCs w:val="28"/>
        </w:rPr>
        <w:t>Related Articles</w:t>
      </w:r>
    </w:p>
    <w:p w:rsidR="00537E74" w:rsidRPr="00626502" w:rsidRDefault="00A13788" w:rsidP="00537E74">
      <w:pPr>
        <w:pStyle w:val="Heading2"/>
        <w:keepNext w:val="0"/>
        <w:keepLines w:val="0"/>
        <w:numPr>
          <w:ilvl w:val="0"/>
          <w:numId w:val="66"/>
        </w:numPr>
        <w:spacing w:before="100" w:beforeAutospacing="1" w:after="100" w:afterAutospacing="1" w:line="240" w:lineRule="auto"/>
        <w:jc w:val="both"/>
        <w:rPr>
          <w:rFonts w:ascii="Calibri" w:hAnsi="Calibri"/>
          <w:b w:val="0"/>
          <w:color w:val="auto"/>
          <w:sz w:val="28"/>
          <w:szCs w:val="28"/>
        </w:rPr>
      </w:pPr>
      <w:hyperlink r:id="rId827" w:history="1">
        <w:r w:rsidR="00537E74" w:rsidRPr="00626502">
          <w:rPr>
            <w:rStyle w:val="Hyperlink"/>
            <w:rFonts w:ascii="Calibri" w:hAnsi="Calibri"/>
            <w:b w:val="0"/>
            <w:color w:val="auto"/>
            <w:sz w:val="28"/>
            <w:szCs w:val="28"/>
          </w:rPr>
          <w:t>The cult of equity is dead, long live equities</w:t>
        </w:r>
      </w:hyperlink>
      <w:r w:rsidR="00537E74" w:rsidRPr="00626502">
        <w:rPr>
          <w:rFonts w:ascii="Calibri" w:hAnsi="Calibri"/>
          <w:b w:val="0"/>
          <w:color w:val="auto"/>
          <w:sz w:val="28"/>
          <w:szCs w:val="28"/>
        </w:rPr>
        <w:t xml:space="preserve"> </w:t>
      </w:r>
    </w:p>
    <w:p w:rsidR="00537E74" w:rsidRPr="00626502" w:rsidRDefault="00537E74" w:rsidP="00537E74">
      <w:pPr>
        <w:spacing w:beforeAutospacing="1" w:afterAutospacing="1"/>
        <w:ind w:left="720"/>
        <w:jc w:val="both"/>
        <w:rPr>
          <w:rFonts w:ascii="Calibri" w:hAnsi="Calibri"/>
          <w:sz w:val="28"/>
          <w:szCs w:val="28"/>
        </w:rPr>
      </w:pPr>
      <w:r w:rsidRPr="00626502">
        <w:rPr>
          <w:rStyle w:val="relcontdate"/>
          <w:rFonts w:ascii="Calibri" w:hAnsi="Calibri"/>
          <w:sz w:val="28"/>
          <w:szCs w:val="28"/>
        </w:rPr>
        <w:t>07 Feb 2011</w:t>
      </w:r>
      <w:r w:rsidRPr="00626502">
        <w:rPr>
          <w:rFonts w:ascii="Calibri" w:hAnsi="Calibri"/>
          <w:sz w:val="28"/>
          <w:szCs w:val="28"/>
        </w:rPr>
        <w:t xml:space="preserve"> </w:t>
      </w:r>
    </w:p>
    <w:p w:rsidR="00537E74" w:rsidRPr="00626502" w:rsidRDefault="00A13788" w:rsidP="00537E74">
      <w:pPr>
        <w:pStyle w:val="Heading2"/>
        <w:keepNext w:val="0"/>
        <w:keepLines w:val="0"/>
        <w:numPr>
          <w:ilvl w:val="0"/>
          <w:numId w:val="66"/>
        </w:numPr>
        <w:spacing w:before="100" w:beforeAutospacing="1" w:after="100" w:afterAutospacing="1" w:line="240" w:lineRule="auto"/>
        <w:jc w:val="both"/>
        <w:rPr>
          <w:rFonts w:ascii="Calibri" w:hAnsi="Calibri"/>
          <w:b w:val="0"/>
          <w:color w:val="auto"/>
          <w:sz w:val="28"/>
          <w:szCs w:val="28"/>
        </w:rPr>
      </w:pPr>
      <w:hyperlink r:id="rId828" w:history="1">
        <w:r w:rsidR="00537E74" w:rsidRPr="00626502">
          <w:rPr>
            <w:rStyle w:val="Hyperlink"/>
            <w:rFonts w:ascii="Calibri" w:hAnsi="Calibri"/>
            <w:b w:val="0"/>
            <w:color w:val="auto"/>
            <w:sz w:val="28"/>
            <w:szCs w:val="28"/>
          </w:rPr>
          <w:t>Copper market continues to soar</w:t>
        </w:r>
      </w:hyperlink>
      <w:r w:rsidR="00537E74" w:rsidRPr="00626502">
        <w:rPr>
          <w:rFonts w:ascii="Calibri" w:hAnsi="Calibri"/>
          <w:b w:val="0"/>
          <w:color w:val="auto"/>
          <w:sz w:val="28"/>
          <w:szCs w:val="28"/>
        </w:rPr>
        <w:t xml:space="preserve"> </w:t>
      </w:r>
    </w:p>
    <w:p w:rsidR="00537E74" w:rsidRPr="00626502" w:rsidRDefault="00537E74" w:rsidP="00537E74">
      <w:pPr>
        <w:spacing w:beforeAutospacing="1" w:afterAutospacing="1"/>
        <w:ind w:left="720"/>
        <w:jc w:val="both"/>
        <w:rPr>
          <w:rFonts w:ascii="Calibri" w:hAnsi="Calibri"/>
          <w:sz w:val="28"/>
          <w:szCs w:val="28"/>
        </w:rPr>
      </w:pPr>
      <w:r w:rsidRPr="00626502">
        <w:rPr>
          <w:rStyle w:val="relcontdate"/>
          <w:rFonts w:ascii="Calibri" w:hAnsi="Calibri"/>
          <w:sz w:val="28"/>
          <w:szCs w:val="28"/>
        </w:rPr>
        <w:t>07 Feb 2011</w:t>
      </w:r>
      <w:r w:rsidRPr="00626502">
        <w:rPr>
          <w:rFonts w:ascii="Calibri" w:hAnsi="Calibri"/>
          <w:sz w:val="28"/>
          <w:szCs w:val="28"/>
        </w:rPr>
        <w:t xml:space="preserve"> </w:t>
      </w:r>
    </w:p>
    <w:p w:rsidR="00537E74" w:rsidRPr="00626502" w:rsidRDefault="00A13788" w:rsidP="00537E74">
      <w:pPr>
        <w:pStyle w:val="Heading2"/>
        <w:keepNext w:val="0"/>
        <w:keepLines w:val="0"/>
        <w:numPr>
          <w:ilvl w:val="0"/>
          <w:numId w:val="66"/>
        </w:numPr>
        <w:spacing w:before="100" w:beforeAutospacing="1" w:after="100" w:afterAutospacing="1" w:line="240" w:lineRule="auto"/>
        <w:jc w:val="both"/>
        <w:rPr>
          <w:rFonts w:ascii="Calibri" w:hAnsi="Calibri"/>
          <w:b w:val="0"/>
          <w:color w:val="auto"/>
          <w:sz w:val="28"/>
          <w:szCs w:val="28"/>
        </w:rPr>
      </w:pPr>
      <w:hyperlink r:id="rId829" w:history="1">
        <w:r w:rsidR="00537E74" w:rsidRPr="00626502">
          <w:rPr>
            <w:rStyle w:val="Hyperlink"/>
            <w:rFonts w:ascii="Calibri" w:hAnsi="Calibri"/>
            <w:b w:val="0"/>
            <w:color w:val="auto"/>
            <w:sz w:val="28"/>
            <w:szCs w:val="28"/>
          </w:rPr>
          <w:t>Where next for dividends?</w:t>
        </w:r>
      </w:hyperlink>
      <w:r w:rsidR="00537E74" w:rsidRPr="00626502">
        <w:rPr>
          <w:rFonts w:ascii="Calibri" w:hAnsi="Calibri"/>
          <w:b w:val="0"/>
          <w:color w:val="auto"/>
          <w:sz w:val="28"/>
          <w:szCs w:val="28"/>
        </w:rPr>
        <w:t xml:space="preserve"> </w:t>
      </w:r>
    </w:p>
    <w:p w:rsidR="00537E74" w:rsidRPr="00626502" w:rsidRDefault="00537E74" w:rsidP="00537E74">
      <w:pPr>
        <w:spacing w:beforeAutospacing="1" w:afterAutospacing="1"/>
        <w:ind w:left="720"/>
        <w:jc w:val="both"/>
        <w:rPr>
          <w:rFonts w:ascii="Calibri" w:hAnsi="Calibri"/>
          <w:sz w:val="28"/>
          <w:szCs w:val="28"/>
        </w:rPr>
      </w:pPr>
      <w:r w:rsidRPr="00626502">
        <w:rPr>
          <w:rStyle w:val="relcontdate"/>
          <w:rFonts w:ascii="Calibri" w:hAnsi="Calibri"/>
          <w:sz w:val="28"/>
          <w:szCs w:val="28"/>
        </w:rPr>
        <w:lastRenderedPageBreak/>
        <w:t>01 Feb 2011</w:t>
      </w:r>
      <w:r w:rsidRPr="00626502">
        <w:rPr>
          <w:rFonts w:ascii="Calibri" w:hAnsi="Calibri"/>
          <w:sz w:val="28"/>
          <w:szCs w:val="28"/>
        </w:rPr>
        <w:t xml:space="preserve"> </w:t>
      </w:r>
    </w:p>
    <w:p w:rsidR="00537E74" w:rsidRPr="00626502" w:rsidRDefault="00A13788" w:rsidP="00537E74">
      <w:pPr>
        <w:pStyle w:val="Heading2"/>
        <w:keepNext w:val="0"/>
        <w:keepLines w:val="0"/>
        <w:numPr>
          <w:ilvl w:val="0"/>
          <w:numId w:val="66"/>
        </w:numPr>
        <w:spacing w:before="100" w:beforeAutospacing="1" w:after="100" w:afterAutospacing="1" w:line="240" w:lineRule="auto"/>
        <w:jc w:val="both"/>
        <w:rPr>
          <w:rFonts w:ascii="Calibri" w:hAnsi="Calibri"/>
          <w:b w:val="0"/>
          <w:color w:val="auto"/>
          <w:sz w:val="28"/>
          <w:szCs w:val="28"/>
        </w:rPr>
      </w:pPr>
      <w:hyperlink r:id="rId830" w:history="1">
        <w:r w:rsidR="00537E74" w:rsidRPr="00626502">
          <w:rPr>
            <w:rStyle w:val="Hyperlink"/>
            <w:rFonts w:ascii="Calibri" w:hAnsi="Calibri"/>
            <w:b w:val="0"/>
            <w:color w:val="auto"/>
            <w:sz w:val="28"/>
            <w:szCs w:val="28"/>
          </w:rPr>
          <w:t>Which funds for income?</w:t>
        </w:r>
      </w:hyperlink>
      <w:r w:rsidR="00537E74" w:rsidRPr="00626502">
        <w:rPr>
          <w:rFonts w:ascii="Calibri" w:hAnsi="Calibri"/>
          <w:b w:val="0"/>
          <w:color w:val="auto"/>
          <w:sz w:val="28"/>
          <w:szCs w:val="28"/>
        </w:rPr>
        <w:t xml:space="preserve"> </w:t>
      </w:r>
    </w:p>
    <w:p w:rsidR="00537E74" w:rsidRPr="00626502" w:rsidRDefault="00537E74" w:rsidP="00537E74">
      <w:pPr>
        <w:spacing w:beforeAutospacing="1" w:afterAutospacing="1"/>
        <w:ind w:left="720"/>
        <w:jc w:val="both"/>
        <w:rPr>
          <w:rFonts w:ascii="Calibri" w:hAnsi="Calibri"/>
          <w:sz w:val="28"/>
          <w:szCs w:val="28"/>
        </w:rPr>
      </w:pPr>
      <w:r w:rsidRPr="00626502">
        <w:rPr>
          <w:rStyle w:val="relcontdate"/>
          <w:rFonts w:ascii="Calibri" w:hAnsi="Calibri"/>
          <w:sz w:val="28"/>
          <w:szCs w:val="28"/>
        </w:rPr>
        <w:t>01 Feb 2011</w:t>
      </w:r>
      <w:r w:rsidRPr="00626502">
        <w:rPr>
          <w:rFonts w:ascii="Calibri" w:hAnsi="Calibri"/>
          <w:sz w:val="28"/>
          <w:szCs w:val="28"/>
        </w:rPr>
        <w:t xml:space="preserve"> </w:t>
      </w:r>
    </w:p>
    <w:p w:rsidR="00537E74" w:rsidRPr="00626502" w:rsidRDefault="00A13788" w:rsidP="00537E74">
      <w:pPr>
        <w:pStyle w:val="Heading2"/>
        <w:keepNext w:val="0"/>
        <w:keepLines w:val="0"/>
        <w:numPr>
          <w:ilvl w:val="0"/>
          <w:numId w:val="66"/>
        </w:numPr>
        <w:spacing w:before="100" w:beforeAutospacing="1" w:after="100" w:afterAutospacing="1" w:line="240" w:lineRule="auto"/>
        <w:jc w:val="both"/>
        <w:rPr>
          <w:rFonts w:ascii="Calibri" w:hAnsi="Calibri"/>
          <w:b w:val="0"/>
          <w:color w:val="auto"/>
          <w:sz w:val="28"/>
          <w:szCs w:val="28"/>
        </w:rPr>
      </w:pPr>
      <w:hyperlink r:id="rId831" w:history="1">
        <w:r w:rsidR="00537E74" w:rsidRPr="00626502">
          <w:rPr>
            <w:rStyle w:val="Hyperlink"/>
            <w:rFonts w:ascii="Calibri" w:hAnsi="Calibri"/>
            <w:b w:val="0"/>
            <w:color w:val="auto"/>
            <w:sz w:val="28"/>
            <w:szCs w:val="28"/>
          </w:rPr>
          <w:t>Dow Jones above 12,000 for first time since 2008</w:t>
        </w:r>
      </w:hyperlink>
      <w:r w:rsidR="00537E74" w:rsidRPr="00626502">
        <w:rPr>
          <w:rFonts w:ascii="Calibri" w:hAnsi="Calibri"/>
          <w:b w:val="0"/>
          <w:color w:val="auto"/>
          <w:sz w:val="28"/>
          <w:szCs w:val="28"/>
        </w:rPr>
        <w:t xml:space="preserve"> </w:t>
      </w:r>
    </w:p>
    <w:p w:rsidR="00537E74" w:rsidRPr="00626502" w:rsidRDefault="00537E74" w:rsidP="00537E74">
      <w:pPr>
        <w:spacing w:beforeAutospacing="1" w:afterAutospacing="1"/>
        <w:ind w:left="720"/>
        <w:jc w:val="both"/>
        <w:rPr>
          <w:rFonts w:ascii="Calibri" w:hAnsi="Calibri"/>
          <w:sz w:val="28"/>
          <w:szCs w:val="28"/>
        </w:rPr>
      </w:pPr>
      <w:r w:rsidRPr="00626502">
        <w:rPr>
          <w:rStyle w:val="relcontdate"/>
          <w:rFonts w:ascii="Calibri" w:hAnsi="Calibri"/>
          <w:sz w:val="28"/>
          <w:szCs w:val="28"/>
        </w:rPr>
        <w:t>01 Feb 2011</w:t>
      </w:r>
      <w:r w:rsidRPr="00626502">
        <w:rPr>
          <w:rFonts w:ascii="Calibri" w:hAnsi="Calibri"/>
          <w:sz w:val="28"/>
          <w:szCs w:val="28"/>
        </w:rPr>
        <w:t xml:space="preserve"> </w:t>
      </w:r>
    </w:p>
    <w:p w:rsidR="00537E74" w:rsidRPr="00626502" w:rsidRDefault="00537E74" w:rsidP="00537E74">
      <w:pPr>
        <w:pStyle w:val="NormalWeb"/>
        <w:jc w:val="both"/>
        <w:rPr>
          <w:rFonts w:ascii="Calibri" w:hAnsi="Calibri"/>
          <w:sz w:val="28"/>
          <w:szCs w:val="28"/>
        </w:rPr>
      </w:pPr>
      <w:r w:rsidRPr="00626502">
        <w:rPr>
          <w:rFonts w:ascii="Calibri" w:hAnsi="Calibri"/>
          <w:sz w:val="28"/>
          <w:szCs w:val="28"/>
        </w:rPr>
        <w:t xml:space="preserve">Another recent AIM flop is Madagascar Oil, the explorer whose shares had to be suspended just three weeks after its debut when the state threatened to seize its assets. Simon Denham, chief executive of LCG, said: "Some of stock movements within these sectors have been a little suspect to say the least. So it comes as little surprise to hear the call for greater regulation is so strong." Dr Desmond Fitzgerald, chairman of Equitable House Investments, the arbitrage and derivatives firm, thinks Aim's problems are more structural. "I actually don't think it is so much regulation per se but the combination of the nomad system and the types of companies increasingly listing in London. </w:t>
      </w:r>
    </w:p>
    <w:p w:rsidR="00537E74" w:rsidRDefault="00537E74" w:rsidP="00537E74">
      <w:pPr>
        <w:pStyle w:val="NormalWeb"/>
        <w:jc w:val="both"/>
        <w:rPr>
          <w:rFonts w:ascii="Calibri" w:hAnsi="Calibri"/>
          <w:sz w:val="28"/>
          <w:szCs w:val="28"/>
        </w:rPr>
      </w:pPr>
      <w:r w:rsidRPr="00626502">
        <w:rPr>
          <w:rFonts w:ascii="Calibri" w:hAnsi="Calibri"/>
          <w:sz w:val="28"/>
          <w:szCs w:val="28"/>
        </w:rPr>
        <w:t>"It seems to me many of the nomads are smallish brokers, whose primary source of income is their suite of AIM companies and that there is an inherent conflict of interest," he added. Marcus Stuttard, head of AIM, said £3bn in new and further issues in natural resources shows the market has strong investor backing. "We treat regulation of AIM companies very seriously, and have a strong track record of robust enforcement of the rules, which are rigorous and transparent. It is important to balance investor protection and the needs of growing companies, and we believe we have this balance right."</w:t>
      </w:r>
    </w:p>
    <w:p w:rsidR="00537E74" w:rsidRDefault="00537E74" w:rsidP="00537E74">
      <w:pPr>
        <w:pStyle w:val="Heading1"/>
        <w:jc w:val="both"/>
        <w:rPr>
          <w:rFonts w:ascii="Calibri" w:hAnsi="Calibri"/>
          <w:b w:val="0"/>
        </w:rPr>
      </w:pPr>
    </w:p>
    <w:p w:rsidR="00537E74" w:rsidRDefault="00537E74" w:rsidP="00537E74">
      <w:pPr>
        <w:pStyle w:val="Heading1"/>
        <w:jc w:val="both"/>
        <w:rPr>
          <w:rFonts w:ascii="Calibri" w:hAnsi="Calibri"/>
          <w:b w:val="0"/>
        </w:rPr>
      </w:pPr>
    </w:p>
    <w:p w:rsidR="00537E74" w:rsidRPr="007113BD" w:rsidRDefault="00537E74" w:rsidP="00537E74">
      <w:pPr>
        <w:pStyle w:val="Heading1"/>
        <w:jc w:val="both"/>
        <w:rPr>
          <w:rFonts w:ascii="Calibri" w:hAnsi="Calibri"/>
          <w:b w:val="0"/>
        </w:rPr>
      </w:pPr>
      <w:r w:rsidRPr="007113BD">
        <w:rPr>
          <w:rFonts w:ascii="Calibri" w:hAnsi="Calibri"/>
          <w:b w:val="0"/>
        </w:rPr>
        <w:t>(</w:t>
      </w:r>
      <w:r>
        <w:rPr>
          <w:rFonts w:ascii="Calibri" w:hAnsi="Calibri"/>
          <w:b w:val="0"/>
        </w:rPr>
        <w:t>28</w:t>
      </w:r>
      <w:r w:rsidRPr="007113BD">
        <w:rPr>
          <w:rFonts w:ascii="Calibri" w:hAnsi="Calibri"/>
          <w:b w:val="0"/>
        </w:rPr>
        <w:t>) High street sales bounce back as house prices continue to fall</w:t>
      </w:r>
    </w:p>
    <w:p w:rsidR="00537E74" w:rsidRDefault="00537E74" w:rsidP="00537E74">
      <w:r>
        <w:rPr>
          <w:rStyle w:val="bylinebody"/>
        </w:rPr>
        <w:t>By Philip Aldrick and Emma Rowley</w:t>
      </w:r>
      <w:r>
        <w:t xml:space="preserve"> </w:t>
      </w:r>
      <w:r>
        <w:rPr>
          <w:rStyle w:val="publisheddate"/>
        </w:rPr>
        <w:t>6:00AM GMT 08 Feb 2011</w:t>
      </w:r>
      <w:r>
        <w:t xml:space="preserve"> </w:t>
      </w:r>
    </w:p>
    <w:p w:rsidR="00537E74" w:rsidRPr="007113BD" w:rsidRDefault="00537E74" w:rsidP="00537E74">
      <w:pPr>
        <w:rPr>
          <w:rFonts w:ascii="Calibri" w:hAnsi="Calibri"/>
          <w:sz w:val="28"/>
          <w:szCs w:val="28"/>
        </w:rPr>
      </w:pPr>
      <w:r w:rsidRPr="007113BD">
        <w:rPr>
          <w:rFonts w:ascii="Calibri" w:hAnsi="Calibri"/>
          <w:sz w:val="28"/>
          <w:szCs w:val="28"/>
        </w:rPr>
        <w:lastRenderedPageBreak/>
        <w:t xml:space="preserve">Shoppers marched back to the high street in January as better weather helped retail sales post their strongest performance in 10 months, but house prices did not enjoy the same boost as the freeze ended, surveys showed. </w:t>
      </w:r>
      <w:r w:rsidRPr="007113BD">
        <w:rPr>
          <w:rStyle w:val="Caption16"/>
          <w:rFonts w:ascii="Calibri" w:hAnsi="Calibri"/>
          <w:sz w:val="28"/>
          <w:szCs w:val="28"/>
        </w:rPr>
        <w:t>Like-for-like retail sales rose 2.3pc year-on-year in January, but house prices continued to fall</w:t>
      </w:r>
      <w:r>
        <w:rPr>
          <w:rStyle w:val="Caption16"/>
          <w:rFonts w:ascii="Calibri" w:hAnsi="Calibri"/>
          <w:b/>
          <w:sz w:val="28"/>
          <w:szCs w:val="28"/>
        </w:rPr>
        <w:t xml:space="preserve">. </w:t>
      </w:r>
      <w:r w:rsidRPr="007113BD">
        <w:rPr>
          <w:rFonts w:ascii="Calibri" w:hAnsi="Calibri"/>
          <w:sz w:val="28"/>
          <w:szCs w:val="28"/>
        </w:rPr>
        <w:t xml:space="preserve">The month started strongly for retailers as consumers ready to shop after the snow flocked to post-Christmas sales and rushed to beat the VAT rise on January 4, according to the British Retail Consortium (BRC), although sales eased back later on. </w:t>
      </w:r>
    </w:p>
    <w:p w:rsidR="00537E74" w:rsidRPr="007113BD" w:rsidRDefault="00537E74" w:rsidP="00537E74">
      <w:pPr>
        <w:pStyle w:val="NormalWeb"/>
        <w:jc w:val="both"/>
        <w:rPr>
          <w:rFonts w:ascii="Calibri" w:hAnsi="Calibri"/>
          <w:sz w:val="28"/>
          <w:szCs w:val="28"/>
        </w:rPr>
      </w:pPr>
      <w:r w:rsidRPr="007113BD">
        <w:rPr>
          <w:rFonts w:ascii="Calibri" w:hAnsi="Calibri"/>
          <w:sz w:val="28"/>
          <w:szCs w:val="28"/>
        </w:rPr>
        <w:t xml:space="preserve">Like-for-like retail sales rose 2.3pc year-on-year, the BRC said, the strongest growth since March last year and an improvement on the 0.3pc fall in snow-struck December. In contrast, the monthly survey from the Royal Institute of Chartered Surveyors found house prices kept falling, as the market stayed "sluggish" and new stock was in short supply. Most surveyors said prices were unchanged, while 31pc reported a drop. That was the best split since July but still well into negative territory. The differences between the regions are becoming more marked, the survey showed, as price expectations in London turned positive, but elsewhere expectations were for a fall in the next three months. </w:t>
      </w:r>
    </w:p>
    <w:p w:rsidR="00537E74" w:rsidRPr="007113BD" w:rsidRDefault="00537E74" w:rsidP="00537E74">
      <w:pPr>
        <w:pStyle w:val="NormalWeb"/>
        <w:jc w:val="both"/>
        <w:rPr>
          <w:rFonts w:ascii="Calibri" w:hAnsi="Calibri"/>
          <w:sz w:val="28"/>
          <w:szCs w:val="28"/>
        </w:rPr>
      </w:pPr>
      <w:r w:rsidRPr="007113BD">
        <w:rPr>
          <w:rFonts w:ascii="Calibri" w:hAnsi="Calibri"/>
          <w:sz w:val="28"/>
          <w:szCs w:val="28"/>
        </w:rPr>
        <w:t>Related Articles</w:t>
      </w:r>
    </w:p>
    <w:p w:rsidR="00537E74" w:rsidRPr="007113BD" w:rsidRDefault="00A13788" w:rsidP="00537E74">
      <w:pPr>
        <w:pStyle w:val="Heading2"/>
        <w:keepNext w:val="0"/>
        <w:keepLines w:val="0"/>
        <w:numPr>
          <w:ilvl w:val="0"/>
          <w:numId w:val="67"/>
        </w:numPr>
        <w:spacing w:before="100" w:beforeAutospacing="1" w:after="100" w:afterAutospacing="1" w:line="240" w:lineRule="auto"/>
        <w:jc w:val="both"/>
        <w:rPr>
          <w:rFonts w:ascii="Calibri" w:hAnsi="Calibri"/>
          <w:b w:val="0"/>
          <w:color w:val="auto"/>
          <w:sz w:val="28"/>
          <w:szCs w:val="28"/>
        </w:rPr>
      </w:pPr>
      <w:hyperlink r:id="rId832" w:history="1">
        <w:r w:rsidR="00537E74" w:rsidRPr="007113BD">
          <w:rPr>
            <w:rStyle w:val="Hyperlink"/>
            <w:rFonts w:ascii="Calibri" w:hAnsi="Calibri"/>
            <w:b w:val="0"/>
            <w:color w:val="auto"/>
            <w:sz w:val="28"/>
            <w:szCs w:val="28"/>
          </w:rPr>
          <w:t>Institute of Directors lays out growth blueprint toTreasury</w:t>
        </w:r>
      </w:hyperlink>
      <w:r w:rsidR="00537E74" w:rsidRPr="007113BD">
        <w:rPr>
          <w:rFonts w:ascii="Calibri" w:hAnsi="Calibri"/>
          <w:b w:val="0"/>
          <w:color w:val="auto"/>
          <w:sz w:val="28"/>
          <w:szCs w:val="28"/>
        </w:rPr>
        <w:t xml:space="preserve"> </w:t>
      </w:r>
    </w:p>
    <w:p w:rsidR="00537E74" w:rsidRPr="007113BD" w:rsidRDefault="00537E74" w:rsidP="00537E74">
      <w:pPr>
        <w:spacing w:beforeAutospacing="1" w:afterAutospacing="1"/>
        <w:ind w:left="720"/>
        <w:jc w:val="both"/>
        <w:rPr>
          <w:rFonts w:ascii="Calibri" w:hAnsi="Calibri"/>
          <w:sz w:val="28"/>
          <w:szCs w:val="28"/>
        </w:rPr>
      </w:pPr>
      <w:r w:rsidRPr="007113BD">
        <w:rPr>
          <w:rStyle w:val="relcontdate"/>
          <w:rFonts w:ascii="Calibri" w:hAnsi="Calibri"/>
          <w:sz w:val="28"/>
          <w:szCs w:val="28"/>
        </w:rPr>
        <w:t>07 Feb 2011</w:t>
      </w:r>
      <w:r w:rsidRPr="007113BD">
        <w:rPr>
          <w:rFonts w:ascii="Calibri" w:hAnsi="Calibri"/>
          <w:sz w:val="28"/>
          <w:szCs w:val="28"/>
        </w:rPr>
        <w:t xml:space="preserve"> </w:t>
      </w:r>
    </w:p>
    <w:p w:rsidR="00537E74" w:rsidRPr="007113BD" w:rsidRDefault="00A13788" w:rsidP="00537E74">
      <w:pPr>
        <w:pStyle w:val="Heading2"/>
        <w:keepNext w:val="0"/>
        <w:keepLines w:val="0"/>
        <w:numPr>
          <w:ilvl w:val="0"/>
          <w:numId w:val="67"/>
        </w:numPr>
        <w:spacing w:before="100" w:beforeAutospacing="1" w:after="100" w:afterAutospacing="1" w:line="240" w:lineRule="auto"/>
        <w:jc w:val="both"/>
        <w:rPr>
          <w:rFonts w:ascii="Calibri" w:hAnsi="Calibri"/>
          <w:b w:val="0"/>
          <w:color w:val="auto"/>
          <w:sz w:val="28"/>
          <w:szCs w:val="28"/>
        </w:rPr>
      </w:pPr>
      <w:hyperlink r:id="rId833" w:history="1">
        <w:r w:rsidR="00537E74" w:rsidRPr="007113BD">
          <w:rPr>
            <w:rStyle w:val="Hyperlink"/>
            <w:rFonts w:ascii="Calibri" w:hAnsi="Calibri"/>
            <w:b w:val="0"/>
            <w:color w:val="auto"/>
            <w:sz w:val="28"/>
            <w:szCs w:val="28"/>
          </w:rPr>
          <w:t>Middle class bears the brunt of rise in inflation</w:t>
        </w:r>
      </w:hyperlink>
      <w:r w:rsidR="00537E74" w:rsidRPr="007113BD">
        <w:rPr>
          <w:rFonts w:ascii="Calibri" w:hAnsi="Calibri"/>
          <w:b w:val="0"/>
          <w:color w:val="auto"/>
          <w:sz w:val="28"/>
          <w:szCs w:val="28"/>
        </w:rPr>
        <w:t xml:space="preserve"> </w:t>
      </w:r>
    </w:p>
    <w:p w:rsidR="00537E74" w:rsidRPr="007113BD" w:rsidRDefault="00537E74" w:rsidP="00537E74">
      <w:pPr>
        <w:spacing w:beforeAutospacing="1" w:afterAutospacing="1"/>
        <w:ind w:left="720"/>
        <w:jc w:val="both"/>
        <w:rPr>
          <w:rFonts w:ascii="Calibri" w:hAnsi="Calibri"/>
          <w:sz w:val="28"/>
          <w:szCs w:val="28"/>
        </w:rPr>
      </w:pPr>
      <w:r w:rsidRPr="007113BD">
        <w:rPr>
          <w:rStyle w:val="relcontdate"/>
          <w:rFonts w:ascii="Calibri" w:hAnsi="Calibri"/>
          <w:sz w:val="28"/>
          <w:szCs w:val="28"/>
        </w:rPr>
        <w:t>06 Feb 2011</w:t>
      </w:r>
      <w:r w:rsidRPr="007113BD">
        <w:rPr>
          <w:rFonts w:ascii="Calibri" w:hAnsi="Calibri"/>
          <w:sz w:val="28"/>
          <w:szCs w:val="28"/>
        </w:rPr>
        <w:t xml:space="preserve"> </w:t>
      </w:r>
    </w:p>
    <w:p w:rsidR="00537E74" w:rsidRPr="007113BD" w:rsidRDefault="00A13788" w:rsidP="00537E74">
      <w:pPr>
        <w:pStyle w:val="Heading2"/>
        <w:keepNext w:val="0"/>
        <w:keepLines w:val="0"/>
        <w:numPr>
          <w:ilvl w:val="0"/>
          <w:numId w:val="67"/>
        </w:numPr>
        <w:spacing w:before="100" w:beforeAutospacing="1" w:after="100" w:afterAutospacing="1" w:line="240" w:lineRule="auto"/>
        <w:jc w:val="both"/>
        <w:rPr>
          <w:rFonts w:ascii="Calibri" w:hAnsi="Calibri"/>
          <w:b w:val="0"/>
          <w:color w:val="auto"/>
          <w:sz w:val="28"/>
          <w:szCs w:val="28"/>
        </w:rPr>
      </w:pPr>
      <w:hyperlink r:id="rId834" w:history="1">
        <w:r w:rsidR="00537E74" w:rsidRPr="007113BD">
          <w:rPr>
            <w:rStyle w:val="Hyperlink"/>
            <w:rFonts w:ascii="Calibri" w:hAnsi="Calibri"/>
            <w:b w:val="0"/>
            <w:color w:val="auto"/>
            <w:sz w:val="28"/>
            <w:szCs w:val="28"/>
          </w:rPr>
          <w:t>New car sales drop sharply</w:t>
        </w:r>
      </w:hyperlink>
      <w:r w:rsidR="00537E74" w:rsidRPr="007113BD">
        <w:rPr>
          <w:rFonts w:ascii="Calibri" w:hAnsi="Calibri"/>
          <w:b w:val="0"/>
          <w:color w:val="auto"/>
          <w:sz w:val="28"/>
          <w:szCs w:val="28"/>
        </w:rPr>
        <w:t xml:space="preserve"> </w:t>
      </w:r>
    </w:p>
    <w:p w:rsidR="00537E74" w:rsidRPr="007113BD" w:rsidRDefault="00537E74" w:rsidP="00537E74">
      <w:pPr>
        <w:spacing w:beforeAutospacing="1" w:afterAutospacing="1"/>
        <w:ind w:left="720"/>
        <w:jc w:val="both"/>
        <w:rPr>
          <w:rFonts w:ascii="Calibri" w:hAnsi="Calibri"/>
          <w:sz w:val="28"/>
          <w:szCs w:val="28"/>
        </w:rPr>
      </w:pPr>
      <w:r w:rsidRPr="007113BD">
        <w:rPr>
          <w:rStyle w:val="relcontdate"/>
          <w:rFonts w:ascii="Calibri" w:hAnsi="Calibri"/>
          <w:sz w:val="28"/>
          <w:szCs w:val="28"/>
        </w:rPr>
        <w:t>04 Feb 2011</w:t>
      </w:r>
      <w:r w:rsidRPr="007113BD">
        <w:rPr>
          <w:rFonts w:ascii="Calibri" w:hAnsi="Calibri"/>
          <w:sz w:val="28"/>
          <w:szCs w:val="28"/>
        </w:rPr>
        <w:t xml:space="preserve"> </w:t>
      </w:r>
    </w:p>
    <w:p w:rsidR="00537E74" w:rsidRPr="007113BD" w:rsidRDefault="00A13788" w:rsidP="00537E74">
      <w:pPr>
        <w:pStyle w:val="Heading2"/>
        <w:keepNext w:val="0"/>
        <w:keepLines w:val="0"/>
        <w:numPr>
          <w:ilvl w:val="0"/>
          <w:numId w:val="67"/>
        </w:numPr>
        <w:spacing w:before="100" w:beforeAutospacing="1" w:after="100" w:afterAutospacing="1" w:line="240" w:lineRule="auto"/>
        <w:jc w:val="both"/>
        <w:rPr>
          <w:rFonts w:ascii="Calibri" w:hAnsi="Calibri"/>
          <w:b w:val="0"/>
          <w:color w:val="auto"/>
          <w:sz w:val="28"/>
          <w:szCs w:val="28"/>
        </w:rPr>
      </w:pPr>
      <w:hyperlink r:id="rId835" w:history="1">
        <w:r w:rsidR="00537E74" w:rsidRPr="007113BD">
          <w:rPr>
            <w:rStyle w:val="Hyperlink"/>
            <w:rFonts w:ascii="Calibri" w:hAnsi="Calibri"/>
            <w:b w:val="0"/>
            <w:color w:val="auto"/>
            <w:sz w:val="28"/>
            <w:szCs w:val="28"/>
          </w:rPr>
          <w:t>UK 'faces US-style jobless recovery'</w:t>
        </w:r>
      </w:hyperlink>
      <w:r w:rsidR="00537E74" w:rsidRPr="007113BD">
        <w:rPr>
          <w:rFonts w:ascii="Calibri" w:hAnsi="Calibri"/>
          <w:b w:val="0"/>
          <w:color w:val="auto"/>
          <w:sz w:val="28"/>
          <w:szCs w:val="28"/>
        </w:rPr>
        <w:t xml:space="preserve"> </w:t>
      </w:r>
    </w:p>
    <w:p w:rsidR="00537E74" w:rsidRPr="007113BD" w:rsidRDefault="00537E74" w:rsidP="00537E74">
      <w:pPr>
        <w:spacing w:beforeAutospacing="1" w:afterAutospacing="1"/>
        <w:ind w:left="720"/>
        <w:jc w:val="both"/>
        <w:rPr>
          <w:rFonts w:ascii="Calibri" w:hAnsi="Calibri"/>
          <w:sz w:val="28"/>
          <w:szCs w:val="28"/>
        </w:rPr>
      </w:pPr>
      <w:r w:rsidRPr="007113BD">
        <w:rPr>
          <w:rStyle w:val="relcontdate"/>
          <w:rFonts w:ascii="Calibri" w:hAnsi="Calibri"/>
          <w:sz w:val="28"/>
          <w:szCs w:val="28"/>
        </w:rPr>
        <w:t>03 Feb 2011</w:t>
      </w:r>
      <w:r w:rsidRPr="007113BD">
        <w:rPr>
          <w:rFonts w:ascii="Calibri" w:hAnsi="Calibri"/>
          <w:sz w:val="28"/>
          <w:szCs w:val="28"/>
        </w:rPr>
        <w:t xml:space="preserve"> </w:t>
      </w:r>
    </w:p>
    <w:p w:rsidR="00537E74" w:rsidRPr="007113BD" w:rsidRDefault="00A13788" w:rsidP="00537E74">
      <w:pPr>
        <w:pStyle w:val="Heading2"/>
        <w:keepNext w:val="0"/>
        <w:keepLines w:val="0"/>
        <w:numPr>
          <w:ilvl w:val="0"/>
          <w:numId w:val="67"/>
        </w:numPr>
        <w:spacing w:before="100" w:beforeAutospacing="1" w:after="100" w:afterAutospacing="1" w:line="240" w:lineRule="auto"/>
        <w:jc w:val="both"/>
        <w:rPr>
          <w:rFonts w:ascii="Calibri" w:hAnsi="Calibri"/>
          <w:b w:val="0"/>
          <w:color w:val="auto"/>
          <w:sz w:val="28"/>
          <w:szCs w:val="28"/>
        </w:rPr>
      </w:pPr>
      <w:hyperlink r:id="rId836" w:history="1">
        <w:r w:rsidR="00537E74" w:rsidRPr="007113BD">
          <w:rPr>
            <w:rStyle w:val="Hyperlink"/>
            <w:rFonts w:ascii="Calibri" w:hAnsi="Calibri"/>
            <w:b w:val="0"/>
            <w:color w:val="auto"/>
            <w:sz w:val="28"/>
            <w:szCs w:val="28"/>
          </w:rPr>
          <w:t>Rate rise fears as UK services bounce back</w:t>
        </w:r>
      </w:hyperlink>
      <w:r w:rsidR="00537E74" w:rsidRPr="007113BD">
        <w:rPr>
          <w:rFonts w:ascii="Calibri" w:hAnsi="Calibri"/>
          <w:b w:val="0"/>
          <w:color w:val="auto"/>
          <w:sz w:val="28"/>
          <w:szCs w:val="28"/>
        </w:rPr>
        <w:t xml:space="preserve"> </w:t>
      </w:r>
    </w:p>
    <w:p w:rsidR="00537E74" w:rsidRPr="007113BD" w:rsidRDefault="00537E74" w:rsidP="00537E74">
      <w:pPr>
        <w:spacing w:beforeAutospacing="1" w:afterAutospacing="1"/>
        <w:ind w:left="720"/>
        <w:jc w:val="both"/>
        <w:rPr>
          <w:rFonts w:ascii="Calibri" w:hAnsi="Calibri"/>
          <w:sz w:val="28"/>
          <w:szCs w:val="28"/>
        </w:rPr>
      </w:pPr>
      <w:r w:rsidRPr="007113BD">
        <w:rPr>
          <w:rStyle w:val="relcontdate"/>
          <w:rFonts w:ascii="Calibri" w:hAnsi="Calibri"/>
          <w:sz w:val="28"/>
          <w:szCs w:val="28"/>
        </w:rPr>
        <w:t>03 Feb 2011</w:t>
      </w:r>
      <w:r w:rsidRPr="007113BD">
        <w:rPr>
          <w:rFonts w:ascii="Calibri" w:hAnsi="Calibri"/>
          <w:sz w:val="28"/>
          <w:szCs w:val="28"/>
        </w:rPr>
        <w:t xml:space="preserve"> </w:t>
      </w:r>
    </w:p>
    <w:p w:rsidR="00537E74" w:rsidRPr="007113BD" w:rsidRDefault="00A13788" w:rsidP="00537E74">
      <w:pPr>
        <w:pStyle w:val="Heading2"/>
        <w:keepNext w:val="0"/>
        <w:keepLines w:val="0"/>
        <w:numPr>
          <w:ilvl w:val="0"/>
          <w:numId w:val="67"/>
        </w:numPr>
        <w:spacing w:before="100" w:beforeAutospacing="1" w:after="100" w:afterAutospacing="1" w:line="240" w:lineRule="auto"/>
        <w:jc w:val="both"/>
        <w:rPr>
          <w:rFonts w:ascii="Calibri" w:hAnsi="Calibri"/>
          <w:b w:val="0"/>
          <w:color w:val="auto"/>
          <w:sz w:val="28"/>
          <w:szCs w:val="28"/>
        </w:rPr>
      </w:pPr>
      <w:hyperlink r:id="rId837" w:history="1">
        <w:r w:rsidR="00537E74" w:rsidRPr="007113BD">
          <w:rPr>
            <w:rStyle w:val="Hyperlink"/>
            <w:rFonts w:ascii="Calibri" w:hAnsi="Calibri"/>
            <w:b w:val="0"/>
            <w:color w:val="auto"/>
            <w:sz w:val="28"/>
            <w:szCs w:val="28"/>
          </w:rPr>
          <w:t>Surprise rebound in house prices</w:t>
        </w:r>
      </w:hyperlink>
      <w:r w:rsidR="00537E74" w:rsidRPr="007113BD">
        <w:rPr>
          <w:rFonts w:ascii="Calibri" w:hAnsi="Calibri"/>
          <w:b w:val="0"/>
          <w:color w:val="auto"/>
          <w:sz w:val="28"/>
          <w:szCs w:val="28"/>
        </w:rPr>
        <w:t xml:space="preserve"> </w:t>
      </w:r>
    </w:p>
    <w:p w:rsidR="00537E74" w:rsidRPr="007113BD" w:rsidRDefault="00537E74" w:rsidP="00537E74">
      <w:pPr>
        <w:spacing w:beforeAutospacing="1" w:afterAutospacing="1"/>
        <w:ind w:left="720"/>
        <w:jc w:val="both"/>
        <w:rPr>
          <w:rFonts w:ascii="Calibri" w:hAnsi="Calibri"/>
          <w:sz w:val="28"/>
          <w:szCs w:val="28"/>
        </w:rPr>
      </w:pPr>
      <w:r w:rsidRPr="007113BD">
        <w:rPr>
          <w:rStyle w:val="relcontdate"/>
          <w:rFonts w:ascii="Calibri" w:hAnsi="Calibri"/>
          <w:sz w:val="28"/>
          <w:szCs w:val="28"/>
        </w:rPr>
        <w:t>04 Feb 2011</w:t>
      </w:r>
      <w:r w:rsidRPr="007113BD">
        <w:rPr>
          <w:rFonts w:ascii="Calibri" w:hAnsi="Calibri"/>
          <w:sz w:val="28"/>
          <w:szCs w:val="28"/>
        </w:rPr>
        <w:t xml:space="preserve"> </w:t>
      </w:r>
    </w:p>
    <w:p w:rsidR="00537E74" w:rsidRDefault="00537E74" w:rsidP="00537E74">
      <w:pPr>
        <w:pStyle w:val="NormalWeb"/>
        <w:jc w:val="both"/>
        <w:rPr>
          <w:rFonts w:ascii="Calibri" w:hAnsi="Calibri"/>
          <w:sz w:val="28"/>
          <w:szCs w:val="28"/>
        </w:rPr>
      </w:pPr>
      <w:r w:rsidRPr="007113BD">
        <w:rPr>
          <w:rFonts w:ascii="Calibri" w:hAnsi="Calibri"/>
          <w:sz w:val="28"/>
          <w:szCs w:val="28"/>
        </w:rPr>
        <w:t>On the high street, weaker trading at the end of the month stoked fears that the strong figures are unlikely to be sustained, especially as growth compared with a weak comparison in January 2010. Stephen Robertson, BRC director general, said: "Clearance discounts and a last chance to beat the VAT rise got people buying things like furniture and electricals in the first few days. "Later in the month sales of non-food goods slowed, particularly for bigger items, as the reality of worries about jobs and personal finances returned." Food sales also slowed in January, though fruit and vegetables were popular after Christmas bingeing. Online, mail order and phone sales fell back after strong growth on the back of December's snow. Sales in January were up 12.3pc year-on-year, compared with 18pc in December. "The suspicion is that consumer spending will be limited in 2011 and hold back overall GDP growth," said Howard Archer, UK economist at IHS Global Insight.</w:t>
      </w:r>
    </w:p>
    <w:p w:rsidR="00537E74" w:rsidRDefault="00537E74" w:rsidP="00537E74">
      <w:pPr>
        <w:pStyle w:val="Heading1"/>
        <w:jc w:val="both"/>
        <w:rPr>
          <w:rFonts w:ascii="Calibri" w:hAnsi="Calibri"/>
          <w:b w:val="0"/>
        </w:rPr>
      </w:pPr>
    </w:p>
    <w:p w:rsidR="00537E74" w:rsidRPr="00FD60D3" w:rsidRDefault="00537E74" w:rsidP="00537E74">
      <w:pPr>
        <w:pStyle w:val="Heading1"/>
        <w:jc w:val="both"/>
        <w:rPr>
          <w:rFonts w:ascii="Calibri" w:hAnsi="Calibri"/>
          <w:b w:val="0"/>
        </w:rPr>
      </w:pPr>
      <w:r w:rsidRPr="00FD60D3">
        <w:rPr>
          <w:rFonts w:ascii="Calibri" w:hAnsi="Calibri"/>
          <w:b w:val="0"/>
        </w:rPr>
        <w:t>(2</w:t>
      </w:r>
      <w:r>
        <w:rPr>
          <w:rFonts w:ascii="Calibri" w:hAnsi="Calibri"/>
          <w:b w:val="0"/>
        </w:rPr>
        <w:t>9</w:t>
      </w:r>
      <w:r w:rsidRPr="00FD60D3">
        <w:rPr>
          <w:rFonts w:ascii="Calibri" w:hAnsi="Calibri"/>
          <w:b w:val="0"/>
        </w:rPr>
        <w:t>) Manchester United moves to Mayfair</w:t>
      </w:r>
    </w:p>
    <w:p w:rsidR="00537E74" w:rsidRDefault="00537E74" w:rsidP="00537E74">
      <w:r>
        <w:rPr>
          <w:rStyle w:val="bylinebody"/>
        </w:rPr>
        <w:t xml:space="preserve">By </w:t>
      </w:r>
      <w:hyperlink r:id="rId838" w:tooltip="Graham Ruddick" w:history="1">
        <w:r>
          <w:rPr>
            <w:rStyle w:val="Hyperlink"/>
          </w:rPr>
          <w:t>Graham Ruddick</w:t>
        </w:r>
      </w:hyperlink>
      <w:r>
        <w:t xml:space="preserve"> </w:t>
      </w:r>
      <w:r>
        <w:rPr>
          <w:rStyle w:val="publisheddate"/>
        </w:rPr>
        <w:t>5:30AM GMT 08 Feb 2011</w:t>
      </w:r>
      <w:r>
        <w:t xml:space="preserve"> </w:t>
      </w:r>
    </w:p>
    <w:p w:rsidR="00537E74" w:rsidRPr="00FD60D3" w:rsidRDefault="00537E74" w:rsidP="00537E74">
      <w:pPr>
        <w:jc w:val="both"/>
        <w:rPr>
          <w:rFonts w:ascii="Calibri" w:hAnsi="Calibri"/>
          <w:sz w:val="28"/>
          <w:szCs w:val="28"/>
        </w:rPr>
      </w:pPr>
      <w:r w:rsidRPr="00FD60D3">
        <w:rPr>
          <w:rFonts w:ascii="Calibri" w:hAnsi="Calibri"/>
          <w:sz w:val="28"/>
          <w:szCs w:val="28"/>
        </w:rPr>
        <w:t xml:space="preserve">Manchester United is set to expand its commercial operations by moving to new offices in Mayfair, London. </w:t>
      </w:r>
      <w:r w:rsidRPr="00FD60D3">
        <w:rPr>
          <w:rStyle w:val="Caption16"/>
          <w:rFonts w:ascii="Calibri" w:hAnsi="Calibri"/>
          <w:sz w:val="28"/>
          <w:szCs w:val="28"/>
        </w:rPr>
        <w:t>The deal will do little to help United's reputation for attracting more supporters from London than Manchester, and exacerbate frustration from the club's fans who feel the Glazer family have lost touch with its roots.</w:t>
      </w:r>
      <w:r w:rsidRPr="00FD60D3">
        <w:rPr>
          <w:rFonts w:ascii="Calibri" w:hAnsi="Calibri"/>
          <w:sz w:val="28"/>
          <w:szCs w:val="28"/>
        </w:rPr>
        <w:t xml:space="preserve"> The football club has agreed a deal to occupy 11,500 sq ft of luxurious new office space in the heart of London's West End. The deal will do little to help United's reputation for attracting more supporters from London than Manchester, and exacerbate frustration from the club's fans who feel the Glazer family have lost touch with its roots. </w:t>
      </w:r>
    </w:p>
    <w:p w:rsidR="00537E74" w:rsidRPr="00FD60D3" w:rsidRDefault="00537E74" w:rsidP="00537E74">
      <w:pPr>
        <w:pStyle w:val="NormalWeb"/>
        <w:jc w:val="both"/>
        <w:rPr>
          <w:rFonts w:ascii="Calibri" w:hAnsi="Calibri"/>
          <w:sz w:val="28"/>
          <w:szCs w:val="28"/>
        </w:rPr>
      </w:pPr>
      <w:r w:rsidRPr="00FD60D3">
        <w:rPr>
          <w:rFonts w:ascii="Calibri" w:hAnsi="Calibri"/>
          <w:sz w:val="28"/>
          <w:szCs w:val="28"/>
        </w:rPr>
        <w:t xml:space="preserve">However, the deal also highlights the commercial success the Glazer's, who bought United in 2005, have enjoyed since launching operations in London three years ago. The club set up a team in a Pall Mall office building designed to secure new sponsorship deals from around the world. It said London was a more practical base for overseas companies travelling to the UK for </w:t>
      </w:r>
      <w:r w:rsidRPr="00FD60D3">
        <w:rPr>
          <w:rFonts w:ascii="Calibri" w:hAnsi="Calibri"/>
          <w:sz w:val="28"/>
          <w:szCs w:val="28"/>
        </w:rPr>
        <w:lastRenderedPageBreak/>
        <w:t xml:space="preserve">sponsorship talks. However, the 45-man operation is understood to have grown too large for the St James's office, leading to the move to Mayfair. </w:t>
      </w:r>
    </w:p>
    <w:p w:rsidR="00537E74" w:rsidRPr="00FD60D3" w:rsidRDefault="00537E74" w:rsidP="00537E74">
      <w:pPr>
        <w:pStyle w:val="NormalWeb"/>
        <w:jc w:val="both"/>
        <w:rPr>
          <w:rFonts w:ascii="Calibri" w:hAnsi="Calibri"/>
          <w:sz w:val="28"/>
          <w:szCs w:val="28"/>
        </w:rPr>
      </w:pPr>
      <w:r w:rsidRPr="00FD60D3">
        <w:rPr>
          <w:rFonts w:ascii="Calibri" w:hAnsi="Calibri"/>
          <w:sz w:val="28"/>
          <w:szCs w:val="28"/>
        </w:rPr>
        <w:t>Related Articles</w:t>
      </w:r>
    </w:p>
    <w:p w:rsidR="00537E74" w:rsidRPr="00FD60D3" w:rsidRDefault="00A13788" w:rsidP="00537E74">
      <w:pPr>
        <w:pStyle w:val="Heading2"/>
        <w:keepNext w:val="0"/>
        <w:keepLines w:val="0"/>
        <w:numPr>
          <w:ilvl w:val="0"/>
          <w:numId w:val="68"/>
        </w:numPr>
        <w:spacing w:before="100" w:beforeAutospacing="1" w:after="100" w:afterAutospacing="1" w:line="240" w:lineRule="auto"/>
        <w:jc w:val="both"/>
        <w:rPr>
          <w:rFonts w:ascii="Calibri" w:hAnsi="Calibri"/>
          <w:b w:val="0"/>
          <w:color w:val="auto"/>
          <w:sz w:val="28"/>
          <w:szCs w:val="28"/>
        </w:rPr>
      </w:pPr>
      <w:hyperlink r:id="rId839" w:history="1">
        <w:r w:rsidR="00537E74" w:rsidRPr="00FD60D3">
          <w:rPr>
            <w:rStyle w:val="Hyperlink"/>
            <w:rFonts w:ascii="Calibri" w:hAnsi="Calibri"/>
            <w:b w:val="0"/>
            <w:color w:val="auto"/>
            <w:sz w:val="28"/>
            <w:szCs w:val="28"/>
          </w:rPr>
          <w:t>Football's haves and have-nots</w:t>
        </w:r>
      </w:hyperlink>
      <w:r w:rsidR="00537E74" w:rsidRPr="00FD60D3">
        <w:rPr>
          <w:rFonts w:ascii="Calibri" w:hAnsi="Calibri"/>
          <w:b w:val="0"/>
          <w:color w:val="auto"/>
          <w:sz w:val="28"/>
          <w:szCs w:val="28"/>
        </w:rPr>
        <w:t xml:space="preserve"> </w:t>
      </w:r>
    </w:p>
    <w:p w:rsidR="00537E74" w:rsidRPr="00FD60D3" w:rsidRDefault="00537E74" w:rsidP="00537E74">
      <w:pPr>
        <w:spacing w:beforeAutospacing="1" w:afterAutospacing="1"/>
        <w:ind w:left="720"/>
        <w:jc w:val="both"/>
        <w:rPr>
          <w:rFonts w:ascii="Calibri" w:hAnsi="Calibri"/>
          <w:sz w:val="28"/>
          <w:szCs w:val="28"/>
        </w:rPr>
      </w:pPr>
      <w:r w:rsidRPr="00FD60D3">
        <w:rPr>
          <w:rStyle w:val="relcontdate"/>
          <w:rFonts w:ascii="Calibri" w:hAnsi="Calibri"/>
          <w:sz w:val="28"/>
          <w:szCs w:val="28"/>
        </w:rPr>
        <w:t>08 Feb 2011</w:t>
      </w:r>
      <w:r w:rsidRPr="00FD60D3">
        <w:rPr>
          <w:rFonts w:ascii="Calibri" w:hAnsi="Calibri"/>
          <w:sz w:val="28"/>
          <w:szCs w:val="28"/>
        </w:rPr>
        <w:t xml:space="preserve"> </w:t>
      </w:r>
    </w:p>
    <w:p w:rsidR="00537E74" w:rsidRPr="00FD60D3" w:rsidRDefault="00A13788" w:rsidP="00537E74">
      <w:pPr>
        <w:pStyle w:val="Heading2"/>
        <w:keepNext w:val="0"/>
        <w:keepLines w:val="0"/>
        <w:numPr>
          <w:ilvl w:val="0"/>
          <w:numId w:val="68"/>
        </w:numPr>
        <w:spacing w:before="100" w:beforeAutospacing="1" w:after="100" w:afterAutospacing="1" w:line="240" w:lineRule="auto"/>
        <w:jc w:val="both"/>
        <w:rPr>
          <w:rFonts w:ascii="Calibri" w:hAnsi="Calibri"/>
          <w:b w:val="0"/>
          <w:color w:val="auto"/>
          <w:sz w:val="28"/>
          <w:szCs w:val="28"/>
        </w:rPr>
      </w:pPr>
      <w:hyperlink r:id="rId840" w:history="1">
        <w:r w:rsidR="00537E74" w:rsidRPr="00FD60D3">
          <w:rPr>
            <w:rStyle w:val="Hyperlink"/>
            <w:rFonts w:ascii="Calibri" w:hAnsi="Calibri"/>
            <w:b w:val="0"/>
            <w:color w:val="auto"/>
            <w:sz w:val="28"/>
            <w:szCs w:val="28"/>
          </w:rPr>
          <w:t>Manchester United - by numbers</w:t>
        </w:r>
      </w:hyperlink>
      <w:r w:rsidR="00537E74" w:rsidRPr="00FD60D3">
        <w:rPr>
          <w:rFonts w:ascii="Calibri" w:hAnsi="Calibri"/>
          <w:b w:val="0"/>
          <w:color w:val="auto"/>
          <w:sz w:val="28"/>
          <w:szCs w:val="28"/>
        </w:rPr>
        <w:t xml:space="preserve"> </w:t>
      </w:r>
    </w:p>
    <w:p w:rsidR="00537E74" w:rsidRPr="00FD60D3" w:rsidRDefault="00537E74" w:rsidP="00537E74">
      <w:pPr>
        <w:spacing w:beforeAutospacing="1" w:afterAutospacing="1"/>
        <w:ind w:left="720"/>
        <w:jc w:val="both"/>
        <w:rPr>
          <w:rFonts w:ascii="Calibri" w:hAnsi="Calibri"/>
          <w:sz w:val="28"/>
          <w:szCs w:val="28"/>
        </w:rPr>
      </w:pPr>
      <w:r w:rsidRPr="00FD60D3">
        <w:rPr>
          <w:rStyle w:val="relcontdate"/>
          <w:rFonts w:ascii="Calibri" w:hAnsi="Calibri"/>
          <w:sz w:val="28"/>
          <w:szCs w:val="28"/>
        </w:rPr>
        <w:t>08 Feb 2011</w:t>
      </w:r>
      <w:r w:rsidRPr="00FD60D3">
        <w:rPr>
          <w:rFonts w:ascii="Calibri" w:hAnsi="Calibri"/>
          <w:sz w:val="28"/>
          <w:szCs w:val="28"/>
        </w:rPr>
        <w:t xml:space="preserve"> </w:t>
      </w:r>
    </w:p>
    <w:p w:rsidR="00537E74" w:rsidRPr="00FD60D3" w:rsidRDefault="00A13788" w:rsidP="00537E74">
      <w:pPr>
        <w:pStyle w:val="Heading2"/>
        <w:keepNext w:val="0"/>
        <w:keepLines w:val="0"/>
        <w:numPr>
          <w:ilvl w:val="0"/>
          <w:numId w:val="68"/>
        </w:numPr>
        <w:spacing w:before="100" w:beforeAutospacing="1" w:after="100" w:afterAutospacing="1" w:line="240" w:lineRule="auto"/>
        <w:jc w:val="both"/>
        <w:rPr>
          <w:rFonts w:ascii="Calibri" w:hAnsi="Calibri"/>
          <w:b w:val="0"/>
          <w:color w:val="auto"/>
          <w:sz w:val="28"/>
          <w:szCs w:val="28"/>
        </w:rPr>
      </w:pPr>
      <w:hyperlink r:id="rId841" w:history="1">
        <w:r w:rsidR="00537E74" w:rsidRPr="00FD60D3">
          <w:rPr>
            <w:rStyle w:val="Hyperlink"/>
            <w:rFonts w:ascii="Calibri" w:hAnsi="Calibri"/>
            <w:b w:val="0"/>
            <w:color w:val="auto"/>
            <w:sz w:val="28"/>
            <w:szCs w:val="28"/>
          </w:rPr>
          <w:t>United given a reality check</w:t>
        </w:r>
      </w:hyperlink>
      <w:r w:rsidR="00537E74" w:rsidRPr="00FD60D3">
        <w:rPr>
          <w:rFonts w:ascii="Calibri" w:hAnsi="Calibri"/>
          <w:b w:val="0"/>
          <w:color w:val="auto"/>
          <w:sz w:val="28"/>
          <w:szCs w:val="28"/>
        </w:rPr>
        <w:t xml:space="preserve"> </w:t>
      </w:r>
    </w:p>
    <w:p w:rsidR="00537E74" w:rsidRPr="00FD60D3" w:rsidRDefault="00537E74" w:rsidP="00537E74">
      <w:pPr>
        <w:spacing w:beforeAutospacing="1" w:afterAutospacing="1"/>
        <w:ind w:left="720"/>
        <w:jc w:val="both"/>
        <w:rPr>
          <w:rFonts w:ascii="Calibri" w:hAnsi="Calibri"/>
          <w:sz w:val="28"/>
          <w:szCs w:val="28"/>
        </w:rPr>
      </w:pPr>
      <w:r w:rsidRPr="00FD60D3">
        <w:rPr>
          <w:rStyle w:val="relcontdate"/>
          <w:rFonts w:ascii="Calibri" w:hAnsi="Calibri"/>
          <w:sz w:val="28"/>
          <w:szCs w:val="28"/>
        </w:rPr>
        <w:t>07 Feb 2011</w:t>
      </w:r>
      <w:r w:rsidRPr="00FD60D3">
        <w:rPr>
          <w:rFonts w:ascii="Calibri" w:hAnsi="Calibri"/>
          <w:sz w:val="28"/>
          <w:szCs w:val="28"/>
        </w:rPr>
        <w:t xml:space="preserve"> </w:t>
      </w:r>
    </w:p>
    <w:p w:rsidR="00537E74" w:rsidRPr="00FD60D3" w:rsidRDefault="00A13788" w:rsidP="00537E74">
      <w:pPr>
        <w:pStyle w:val="Heading2"/>
        <w:keepNext w:val="0"/>
        <w:keepLines w:val="0"/>
        <w:numPr>
          <w:ilvl w:val="0"/>
          <w:numId w:val="68"/>
        </w:numPr>
        <w:spacing w:before="100" w:beforeAutospacing="1" w:after="100" w:afterAutospacing="1" w:line="240" w:lineRule="auto"/>
        <w:jc w:val="both"/>
        <w:rPr>
          <w:rFonts w:ascii="Calibri" w:hAnsi="Calibri"/>
          <w:b w:val="0"/>
          <w:color w:val="auto"/>
          <w:sz w:val="28"/>
          <w:szCs w:val="28"/>
        </w:rPr>
      </w:pPr>
      <w:hyperlink r:id="rId842" w:history="1">
        <w:r w:rsidR="00537E74" w:rsidRPr="00FD60D3">
          <w:rPr>
            <w:rStyle w:val="Hyperlink"/>
            <w:rFonts w:ascii="Calibri" w:hAnsi="Calibri"/>
            <w:b w:val="0"/>
            <w:color w:val="auto"/>
            <w:sz w:val="28"/>
            <w:szCs w:val="28"/>
          </w:rPr>
          <w:t>Ferguson proud despite end of unbeaten run</w:t>
        </w:r>
      </w:hyperlink>
      <w:r w:rsidR="00537E74" w:rsidRPr="00FD60D3">
        <w:rPr>
          <w:rFonts w:ascii="Calibri" w:hAnsi="Calibri"/>
          <w:b w:val="0"/>
          <w:color w:val="auto"/>
          <w:sz w:val="28"/>
          <w:szCs w:val="28"/>
        </w:rPr>
        <w:t xml:space="preserve"> </w:t>
      </w:r>
    </w:p>
    <w:p w:rsidR="00537E74" w:rsidRPr="00FD60D3" w:rsidRDefault="00537E74" w:rsidP="00537E74">
      <w:pPr>
        <w:spacing w:beforeAutospacing="1" w:afterAutospacing="1"/>
        <w:ind w:left="720"/>
        <w:jc w:val="both"/>
        <w:rPr>
          <w:rFonts w:ascii="Calibri" w:hAnsi="Calibri"/>
          <w:sz w:val="28"/>
          <w:szCs w:val="28"/>
        </w:rPr>
      </w:pPr>
      <w:r w:rsidRPr="00FD60D3">
        <w:rPr>
          <w:rStyle w:val="relcontdate"/>
          <w:rFonts w:ascii="Calibri" w:hAnsi="Calibri"/>
          <w:sz w:val="28"/>
          <w:szCs w:val="28"/>
        </w:rPr>
        <w:t>06 Feb 2011</w:t>
      </w:r>
      <w:r w:rsidRPr="00FD60D3">
        <w:rPr>
          <w:rFonts w:ascii="Calibri" w:hAnsi="Calibri"/>
          <w:sz w:val="28"/>
          <w:szCs w:val="28"/>
        </w:rPr>
        <w:t xml:space="preserve"> </w:t>
      </w:r>
    </w:p>
    <w:p w:rsidR="00537E74" w:rsidRPr="00FD60D3" w:rsidRDefault="00A13788" w:rsidP="00537E74">
      <w:pPr>
        <w:pStyle w:val="Heading2"/>
        <w:keepNext w:val="0"/>
        <w:keepLines w:val="0"/>
        <w:numPr>
          <w:ilvl w:val="0"/>
          <w:numId w:val="68"/>
        </w:numPr>
        <w:spacing w:before="100" w:beforeAutospacing="1" w:after="100" w:afterAutospacing="1" w:line="240" w:lineRule="auto"/>
        <w:jc w:val="both"/>
        <w:rPr>
          <w:rFonts w:ascii="Calibri" w:hAnsi="Calibri"/>
          <w:b w:val="0"/>
          <w:color w:val="auto"/>
          <w:sz w:val="28"/>
          <w:szCs w:val="28"/>
        </w:rPr>
      </w:pPr>
      <w:hyperlink r:id="rId843" w:history="1">
        <w:r w:rsidR="00537E74" w:rsidRPr="00FD60D3">
          <w:rPr>
            <w:rStyle w:val="Hyperlink"/>
            <w:rFonts w:ascii="Calibri" w:hAnsi="Calibri"/>
            <w:b w:val="0"/>
            <w:color w:val="auto"/>
            <w:sz w:val="28"/>
            <w:szCs w:val="28"/>
          </w:rPr>
          <w:t>Wolves v Manchester United: as it happened</w:t>
        </w:r>
      </w:hyperlink>
      <w:r w:rsidR="00537E74" w:rsidRPr="00FD60D3">
        <w:rPr>
          <w:rFonts w:ascii="Calibri" w:hAnsi="Calibri"/>
          <w:b w:val="0"/>
          <w:color w:val="auto"/>
          <w:sz w:val="28"/>
          <w:szCs w:val="28"/>
        </w:rPr>
        <w:t xml:space="preserve"> </w:t>
      </w:r>
    </w:p>
    <w:p w:rsidR="00537E74" w:rsidRPr="00FD60D3" w:rsidRDefault="00537E74" w:rsidP="00537E74">
      <w:pPr>
        <w:spacing w:beforeAutospacing="1" w:afterAutospacing="1"/>
        <w:ind w:left="720"/>
        <w:jc w:val="both"/>
        <w:rPr>
          <w:rFonts w:ascii="Calibri" w:hAnsi="Calibri"/>
          <w:sz w:val="28"/>
          <w:szCs w:val="28"/>
        </w:rPr>
      </w:pPr>
      <w:r w:rsidRPr="00FD60D3">
        <w:rPr>
          <w:rStyle w:val="relcontdate"/>
          <w:rFonts w:ascii="Calibri" w:hAnsi="Calibri"/>
          <w:sz w:val="28"/>
          <w:szCs w:val="28"/>
        </w:rPr>
        <w:t>05 Feb 2011</w:t>
      </w:r>
      <w:r w:rsidRPr="00FD60D3">
        <w:rPr>
          <w:rFonts w:ascii="Calibri" w:hAnsi="Calibri"/>
          <w:sz w:val="28"/>
          <w:szCs w:val="28"/>
        </w:rPr>
        <w:t xml:space="preserve"> </w:t>
      </w:r>
    </w:p>
    <w:p w:rsidR="00537E74" w:rsidRPr="00FD60D3" w:rsidRDefault="00A13788" w:rsidP="00537E74">
      <w:pPr>
        <w:pStyle w:val="Heading2"/>
        <w:keepNext w:val="0"/>
        <w:keepLines w:val="0"/>
        <w:numPr>
          <w:ilvl w:val="0"/>
          <w:numId w:val="68"/>
        </w:numPr>
        <w:spacing w:before="100" w:beforeAutospacing="1" w:after="100" w:afterAutospacing="1" w:line="240" w:lineRule="auto"/>
        <w:jc w:val="both"/>
        <w:rPr>
          <w:rFonts w:ascii="Calibri" w:hAnsi="Calibri"/>
          <w:b w:val="0"/>
          <w:color w:val="auto"/>
          <w:sz w:val="28"/>
          <w:szCs w:val="28"/>
        </w:rPr>
      </w:pPr>
      <w:hyperlink r:id="rId844" w:history="1">
        <w:r w:rsidR="00537E74" w:rsidRPr="00FD60D3">
          <w:rPr>
            <w:rStyle w:val="Hyperlink"/>
            <w:rFonts w:ascii="Calibri" w:hAnsi="Calibri"/>
            <w:b w:val="0"/>
            <w:color w:val="auto"/>
            <w:sz w:val="28"/>
            <w:szCs w:val="28"/>
          </w:rPr>
          <w:t>Wolves 2 Manchester United 1</w:t>
        </w:r>
      </w:hyperlink>
      <w:r w:rsidR="00537E74" w:rsidRPr="00FD60D3">
        <w:rPr>
          <w:rFonts w:ascii="Calibri" w:hAnsi="Calibri"/>
          <w:b w:val="0"/>
          <w:color w:val="auto"/>
          <w:sz w:val="28"/>
          <w:szCs w:val="28"/>
        </w:rPr>
        <w:t xml:space="preserve"> </w:t>
      </w:r>
    </w:p>
    <w:p w:rsidR="00537E74" w:rsidRPr="00FD60D3" w:rsidRDefault="00537E74" w:rsidP="00537E74">
      <w:pPr>
        <w:spacing w:beforeAutospacing="1" w:afterAutospacing="1"/>
        <w:ind w:left="720"/>
        <w:jc w:val="both"/>
        <w:rPr>
          <w:rFonts w:ascii="Calibri" w:hAnsi="Calibri"/>
          <w:sz w:val="28"/>
          <w:szCs w:val="28"/>
        </w:rPr>
      </w:pPr>
      <w:r w:rsidRPr="00FD60D3">
        <w:rPr>
          <w:rStyle w:val="relcontdate"/>
          <w:rFonts w:ascii="Calibri" w:hAnsi="Calibri"/>
          <w:sz w:val="28"/>
          <w:szCs w:val="28"/>
        </w:rPr>
        <w:t>05 Feb 2011</w:t>
      </w:r>
      <w:r w:rsidRPr="00FD60D3">
        <w:rPr>
          <w:rFonts w:ascii="Calibri" w:hAnsi="Calibri"/>
          <w:sz w:val="28"/>
          <w:szCs w:val="28"/>
        </w:rPr>
        <w:t xml:space="preserve"> </w:t>
      </w:r>
    </w:p>
    <w:p w:rsidR="00537E74" w:rsidRDefault="00537E74" w:rsidP="00537E74">
      <w:pPr>
        <w:pStyle w:val="NormalWeb"/>
        <w:jc w:val="both"/>
        <w:rPr>
          <w:rFonts w:ascii="Calibri" w:hAnsi="Calibri"/>
          <w:sz w:val="28"/>
          <w:szCs w:val="28"/>
        </w:rPr>
      </w:pPr>
      <w:r w:rsidRPr="00FD60D3">
        <w:rPr>
          <w:rFonts w:ascii="Calibri" w:hAnsi="Calibri"/>
          <w:sz w:val="28"/>
          <w:szCs w:val="28"/>
        </w:rPr>
        <w:t>Under commercial director Richard Arnold, United say the team has increased commercial revenues from £42.5m to £80m through deals with the likes of Aon, the US insurance broker, worth £20m a year. United will pay rent of almost £80 per sq ft at the Mayfair office, but the club does not want its specific location disclosed</w:t>
      </w:r>
      <w:r>
        <w:rPr>
          <w:rFonts w:ascii="Calibri" w:hAnsi="Calibri"/>
          <w:sz w:val="28"/>
          <w:szCs w:val="28"/>
        </w:rPr>
        <w:t>.</w:t>
      </w:r>
    </w:p>
    <w:p w:rsidR="00537E74" w:rsidRDefault="00537E74" w:rsidP="00537E74">
      <w:pPr>
        <w:pStyle w:val="Heading1"/>
        <w:jc w:val="both"/>
        <w:rPr>
          <w:rFonts w:ascii="Calibri" w:hAnsi="Calibri"/>
          <w:b w:val="0"/>
        </w:rPr>
      </w:pPr>
      <w:r w:rsidRPr="00CF4EF3">
        <w:rPr>
          <w:rFonts w:ascii="Calibri" w:hAnsi="Calibri"/>
          <w:b w:val="0"/>
        </w:rPr>
        <w:t>(</w:t>
      </w:r>
      <w:r>
        <w:rPr>
          <w:rFonts w:ascii="Calibri" w:hAnsi="Calibri"/>
          <w:b w:val="0"/>
        </w:rPr>
        <w:t>30</w:t>
      </w:r>
      <w:r w:rsidRPr="00CF4EF3">
        <w:rPr>
          <w:rFonts w:ascii="Calibri" w:hAnsi="Calibri"/>
          <w:b w:val="0"/>
        </w:rPr>
        <w:t>) Marks &amp; Spencer poaches Tesco non-food boss Laura Wade-Gery</w:t>
      </w:r>
    </w:p>
    <w:p w:rsidR="00537E74" w:rsidRDefault="00537E74" w:rsidP="00537E74">
      <w:r>
        <w:rPr>
          <w:rStyle w:val="bylinebody"/>
        </w:rPr>
        <w:t xml:space="preserve">By </w:t>
      </w:r>
      <w:hyperlink r:id="rId845" w:tooltip="Alistair Osborne" w:history="1">
        <w:r>
          <w:rPr>
            <w:rStyle w:val="Hyperlink"/>
          </w:rPr>
          <w:t>Alistair Osborne</w:t>
        </w:r>
      </w:hyperlink>
      <w:r>
        <w:t xml:space="preserve"> </w:t>
      </w:r>
      <w:r>
        <w:rPr>
          <w:rStyle w:val="publisheddate"/>
        </w:rPr>
        <w:t>6:20AM GMT 08 Feb 2011</w:t>
      </w:r>
      <w:r>
        <w:t xml:space="preserve"> </w:t>
      </w:r>
    </w:p>
    <w:p w:rsidR="00537E74" w:rsidRPr="00CF4EF3" w:rsidRDefault="00537E74" w:rsidP="00537E74">
      <w:pPr>
        <w:pStyle w:val="Heading2"/>
        <w:jc w:val="both"/>
        <w:rPr>
          <w:rFonts w:ascii="Calibri" w:hAnsi="Calibri"/>
          <w:b w:val="0"/>
          <w:color w:val="auto"/>
          <w:sz w:val="28"/>
          <w:szCs w:val="28"/>
        </w:rPr>
      </w:pPr>
      <w:r w:rsidRPr="00CF4EF3">
        <w:rPr>
          <w:rFonts w:ascii="Calibri" w:hAnsi="Calibri"/>
          <w:b w:val="0"/>
          <w:color w:val="auto"/>
          <w:sz w:val="28"/>
          <w:szCs w:val="28"/>
        </w:rPr>
        <w:lastRenderedPageBreak/>
        <w:t xml:space="preserve">Marks &amp; Spencer has poached Tesco high-flyer Laura Wade-Gery and put her on its main board in the clearest sign yet of the retailer's plans to compete more fiercely for online sales. In a coup for M&amp;S chief executive Marc Bolland, Ms Wade-Gery has agreed to take up the new position of executive director, multi-channel e-commerce, less than a month after being handed a new job by Tesco. Ms Wade-Gery, who joined the supermarket chain in 2000, has been chief executive of Tesco.com and Tesco Direct since 2004, playing a pivotal role in turning the company into one of Britain's biggest online retailers. </w:t>
      </w:r>
    </w:p>
    <w:p w:rsidR="00537E74" w:rsidRPr="00CF4EF3" w:rsidRDefault="00537E74" w:rsidP="00537E74">
      <w:pPr>
        <w:pStyle w:val="NormalWeb"/>
        <w:jc w:val="both"/>
        <w:rPr>
          <w:rFonts w:ascii="Calibri" w:hAnsi="Calibri"/>
          <w:sz w:val="28"/>
          <w:szCs w:val="28"/>
        </w:rPr>
      </w:pPr>
      <w:r w:rsidRPr="00CF4EF3">
        <w:rPr>
          <w:rFonts w:ascii="Calibri" w:hAnsi="Calibri"/>
          <w:sz w:val="28"/>
          <w:szCs w:val="28"/>
        </w:rPr>
        <w:t xml:space="preserve">She is quitting just weeks after Tesco instigated a management reshuffle prior to Phil Clarke succeeding Sir Terry Leahy as its new chief executive next month. The reorganisation saw Ms Wade-Gery given the new job of heading Tesco's non-food division in Britain – a move some saw as a promotion for a woman once tipped as a possible successor to Sir Terry, though others saw it as a sideways move. Mr Bolland said he was "delighted" that Ms Wade-Gery, who is in her mid-40s, was joining the high-street retailer. "Her appointment is in line with the plans we announced last November to grow our multi-channel e-commerce business both in the UK and internationally," he said. "Laura brings a wealth of relevant experience." </w:t>
      </w:r>
    </w:p>
    <w:p w:rsidR="00537E74" w:rsidRPr="00CF4EF3" w:rsidRDefault="00537E74" w:rsidP="00537E74">
      <w:pPr>
        <w:pStyle w:val="NormalWeb"/>
        <w:rPr>
          <w:rFonts w:ascii="Calibri" w:hAnsi="Calibri"/>
          <w:sz w:val="28"/>
          <w:szCs w:val="28"/>
        </w:rPr>
      </w:pPr>
      <w:r w:rsidRPr="00CF4EF3">
        <w:rPr>
          <w:rFonts w:ascii="Calibri" w:hAnsi="Calibri"/>
          <w:sz w:val="28"/>
          <w:szCs w:val="28"/>
        </w:rPr>
        <w:t>Related Articles</w:t>
      </w:r>
    </w:p>
    <w:p w:rsidR="00537E74" w:rsidRPr="00CF4EF3" w:rsidRDefault="00A13788" w:rsidP="00537E74">
      <w:pPr>
        <w:pStyle w:val="Heading2"/>
        <w:keepNext w:val="0"/>
        <w:keepLines w:val="0"/>
        <w:numPr>
          <w:ilvl w:val="0"/>
          <w:numId w:val="69"/>
        </w:numPr>
        <w:spacing w:before="100" w:beforeAutospacing="1" w:after="100" w:afterAutospacing="1" w:line="240" w:lineRule="auto"/>
        <w:rPr>
          <w:rFonts w:ascii="Calibri" w:hAnsi="Calibri"/>
          <w:b w:val="0"/>
          <w:color w:val="auto"/>
          <w:sz w:val="28"/>
          <w:szCs w:val="28"/>
        </w:rPr>
      </w:pPr>
      <w:hyperlink r:id="rId846" w:history="1">
        <w:r w:rsidR="00537E74" w:rsidRPr="00CF4EF3">
          <w:rPr>
            <w:rStyle w:val="Hyperlink"/>
            <w:rFonts w:ascii="Calibri" w:hAnsi="Calibri"/>
            <w:b w:val="0"/>
            <w:color w:val="auto"/>
            <w:sz w:val="28"/>
            <w:szCs w:val="28"/>
          </w:rPr>
          <w:t>Marks &amp; Spencer plans return to Paris</w:t>
        </w:r>
      </w:hyperlink>
      <w:r w:rsidR="00537E74" w:rsidRPr="00CF4EF3">
        <w:rPr>
          <w:rFonts w:ascii="Calibri" w:hAnsi="Calibri"/>
          <w:b w:val="0"/>
          <w:color w:val="auto"/>
          <w:sz w:val="28"/>
          <w:szCs w:val="28"/>
        </w:rPr>
        <w:t xml:space="preserve"> </w:t>
      </w:r>
    </w:p>
    <w:p w:rsidR="00537E74" w:rsidRPr="00CF4EF3" w:rsidRDefault="00537E74" w:rsidP="00537E74">
      <w:pPr>
        <w:spacing w:beforeAutospacing="1" w:afterAutospacing="1"/>
        <w:ind w:left="720"/>
        <w:rPr>
          <w:rFonts w:ascii="Calibri" w:hAnsi="Calibri"/>
          <w:sz w:val="28"/>
          <w:szCs w:val="28"/>
        </w:rPr>
      </w:pPr>
      <w:r w:rsidRPr="00CF4EF3">
        <w:rPr>
          <w:rStyle w:val="relcontdate"/>
          <w:rFonts w:ascii="Calibri" w:hAnsi="Calibri"/>
          <w:sz w:val="28"/>
          <w:szCs w:val="28"/>
        </w:rPr>
        <w:t>01 Feb 2011</w:t>
      </w:r>
      <w:r w:rsidRPr="00CF4EF3">
        <w:rPr>
          <w:rFonts w:ascii="Calibri" w:hAnsi="Calibri"/>
          <w:sz w:val="28"/>
          <w:szCs w:val="28"/>
        </w:rPr>
        <w:t xml:space="preserve"> </w:t>
      </w:r>
    </w:p>
    <w:p w:rsidR="00537E74" w:rsidRPr="00CF4EF3" w:rsidRDefault="00A13788" w:rsidP="00537E74">
      <w:pPr>
        <w:pStyle w:val="Heading2"/>
        <w:keepNext w:val="0"/>
        <w:keepLines w:val="0"/>
        <w:numPr>
          <w:ilvl w:val="0"/>
          <w:numId w:val="69"/>
        </w:numPr>
        <w:spacing w:before="100" w:beforeAutospacing="1" w:after="100" w:afterAutospacing="1" w:line="240" w:lineRule="auto"/>
        <w:rPr>
          <w:rFonts w:ascii="Calibri" w:hAnsi="Calibri"/>
          <w:b w:val="0"/>
          <w:color w:val="auto"/>
          <w:sz w:val="28"/>
          <w:szCs w:val="28"/>
        </w:rPr>
      </w:pPr>
      <w:hyperlink r:id="rId847" w:history="1">
        <w:r w:rsidR="00537E74" w:rsidRPr="00CF4EF3">
          <w:rPr>
            <w:rStyle w:val="Hyperlink"/>
            <w:rFonts w:ascii="Calibri" w:hAnsi="Calibri"/>
            <w:b w:val="0"/>
            <w:color w:val="auto"/>
            <w:sz w:val="28"/>
            <w:szCs w:val="28"/>
          </w:rPr>
          <w:t>Marks has to get Paris move 100pc correct</w:t>
        </w:r>
      </w:hyperlink>
      <w:r w:rsidR="00537E74" w:rsidRPr="00CF4EF3">
        <w:rPr>
          <w:rFonts w:ascii="Calibri" w:hAnsi="Calibri"/>
          <w:b w:val="0"/>
          <w:color w:val="auto"/>
          <w:sz w:val="28"/>
          <w:szCs w:val="28"/>
        </w:rPr>
        <w:t xml:space="preserve"> </w:t>
      </w:r>
    </w:p>
    <w:p w:rsidR="00537E74" w:rsidRPr="00CF4EF3" w:rsidRDefault="00537E74" w:rsidP="00537E74">
      <w:pPr>
        <w:spacing w:beforeAutospacing="1" w:afterAutospacing="1"/>
        <w:ind w:left="720"/>
        <w:rPr>
          <w:rFonts w:ascii="Calibri" w:hAnsi="Calibri"/>
          <w:sz w:val="28"/>
          <w:szCs w:val="28"/>
        </w:rPr>
      </w:pPr>
      <w:r w:rsidRPr="00CF4EF3">
        <w:rPr>
          <w:rStyle w:val="relcontdate"/>
          <w:rFonts w:ascii="Calibri" w:hAnsi="Calibri"/>
          <w:sz w:val="28"/>
          <w:szCs w:val="28"/>
        </w:rPr>
        <w:t>01 Feb 2011</w:t>
      </w:r>
      <w:r w:rsidRPr="00CF4EF3">
        <w:rPr>
          <w:rFonts w:ascii="Calibri" w:hAnsi="Calibri"/>
          <w:sz w:val="28"/>
          <w:szCs w:val="28"/>
        </w:rPr>
        <w:t xml:space="preserve"> </w:t>
      </w:r>
    </w:p>
    <w:p w:rsidR="00537E74" w:rsidRPr="00CF4EF3" w:rsidRDefault="00A13788" w:rsidP="00537E74">
      <w:pPr>
        <w:pStyle w:val="Heading2"/>
        <w:keepNext w:val="0"/>
        <w:keepLines w:val="0"/>
        <w:numPr>
          <w:ilvl w:val="0"/>
          <w:numId w:val="69"/>
        </w:numPr>
        <w:spacing w:before="100" w:beforeAutospacing="1" w:after="100" w:afterAutospacing="1" w:line="240" w:lineRule="auto"/>
        <w:rPr>
          <w:rFonts w:ascii="Calibri" w:hAnsi="Calibri"/>
          <w:b w:val="0"/>
          <w:color w:val="auto"/>
          <w:sz w:val="28"/>
          <w:szCs w:val="28"/>
        </w:rPr>
      </w:pPr>
      <w:hyperlink r:id="rId848" w:history="1">
        <w:r w:rsidR="00537E74" w:rsidRPr="00CF4EF3">
          <w:rPr>
            <w:rStyle w:val="Hyperlink"/>
            <w:rFonts w:ascii="Calibri" w:hAnsi="Calibri"/>
            <w:b w:val="0"/>
            <w:color w:val="auto"/>
            <w:sz w:val="28"/>
            <w:szCs w:val="28"/>
          </w:rPr>
          <w:t>Snow costs M&amp;S £50m in lost sales</w:t>
        </w:r>
      </w:hyperlink>
      <w:r w:rsidR="00537E74" w:rsidRPr="00CF4EF3">
        <w:rPr>
          <w:rFonts w:ascii="Calibri" w:hAnsi="Calibri"/>
          <w:b w:val="0"/>
          <w:color w:val="auto"/>
          <w:sz w:val="28"/>
          <w:szCs w:val="28"/>
        </w:rPr>
        <w:t xml:space="preserve"> </w:t>
      </w:r>
    </w:p>
    <w:p w:rsidR="00537E74" w:rsidRPr="00CF4EF3" w:rsidRDefault="00537E74" w:rsidP="00537E74">
      <w:pPr>
        <w:spacing w:beforeAutospacing="1" w:afterAutospacing="1"/>
        <w:ind w:left="720"/>
        <w:rPr>
          <w:rFonts w:ascii="Calibri" w:hAnsi="Calibri"/>
          <w:sz w:val="28"/>
          <w:szCs w:val="28"/>
        </w:rPr>
      </w:pPr>
      <w:r w:rsidRPr="00CF4EF3">
        <w:rPr>
          <w:rStyle w:val="relcontdate"/>
          <w:rFonts w:ascii="Calibri" w:hAnsi="Calibri"/>
          <w:sz w:val="28"/>
          <w:szCs w:val="28"/>
        </w:rPr>
        <w:t>11 Jan 2011</w:t>
      </w:r>
      <w:r w:rsidRPr="00CF4EF3">
        <w:rPr>
          <w:rFonts w:ascii="Calibri" w:hAnsi="Calibri"/>
          <w:sz w:val="28"/>
          <w:szCs w:val="28"/>
        </w:rPr>
        <w:t xml:space="preserve"> </w:t>
      </w:r>
    </w:p>
    <w:p w:rsidR="00537E74" w:rsidRPr="00CF4EF3" w:rsidRDefault="00A13788" w:rsidP="00537E74">
      <w:pPr>
        <w:pStyle w:val="Heading2"/>
        <w:keepNext w:val="0"/>
        <w:keepLines w:val="0"/>
        <w:numPr>
          <w:ilvl w:val="0"/>
          <w:numId w:val="69"/>
        </w:numPr>
        <w:spacing w:before="100" w:beforeAutospacing="1" w:after="100" w:afterAutospacing="1" w:line="240" w:lineRule="auto"/>
        <w:rPr>
          <w:rFonts w:ascii="Calibri" w:hAnsi="Calibri"/>
          <w:b w:val="0"/>
          <w:color w:val="auto"/>
          <w:sz w:val="28"/>
          <w:szCs w:val="28"/>
        </w:rPr>
      </w:pPr>
      <w:hyperlink r:id="rId849" w:history="1">
        <w:r w:rsidR="00537E74" w:rsidRPr="00CF4EF3">
          <w:rPr>
            <w:rStyle w:val="Hyperlink"/>
            <w:rFonts w:ascii="Calibri" w:hAnsi="Calibri"/>
            <w:b w:val="0"/>
            <w:color w:val="auto"/>
            <w:sz w:val="28"/>
            <w:szCs w:val="28"/>
          </w:rPr>
          <w:t>Did the M&amp;S trading update tell shareholders anything at all?</w:t>
        </w:r>
      </w:hyperlink>
      <w:r w:rsidR="00537E74" w:rsidRPr="00CF4EF3">
        <w:rPr>
          <w:rFonts w:ascii="Calibri" w:hAnsi="Calibri"/>
          <w:b w:val="0"/>
          <w:color w:val="auto"/>
          <w:sz w:val="28"/>
          <w:szCs w:val="28"/>
        </w:rPr>
        <w:t xml:space="preserve"> </w:t>
      </w:r>
    </w:p>
    <w:p w:rsidR="00537E74" w:rsidRPr="00CF4EF3" w:rsidRDefault="00537E74" w:rsidP="00537E74">
      <w:pPr>
        <w:spacing w:beforeAutospacing="1" w:afterAutospacing="1"/>
        <w:ind w:left="720"/>
        <w:rPr>
          <w:rFonts w:ascii="Calibri" w:hAnsi="Calibri"/>
          <w:sz w:val="28"/>
          <w:szCs w:val="28"/>
        </w:rPr>
      </w:pPr>
      <w:r w:rsidRPr="00CF4EF3">
        <w:rPr>
          <w:rStyle w:val="relcontdate"/>
          <w:rFonts w:ascii="Calibri" w:hAnsi="Calibri"/>
          <w:sz w:val="28"/>
          <w:szCs w:val="28"/>
        </w:rPr>
        <w:t>12 Jan 2011</w:t>
      </w:r>
      <w:r w:rsidRPr="00CF4EF3">
        <w:rPr>
          <w:rFonts w:ascii="Calibri" w:hAnsi="Calibri"/>
          <w:sz w:val="28"/>
          <w:szCs w:val="28"/>
        </w:rPr>
        <w:t xml:space="preserve"> </w:t>
      </w:r>
    </w:p>
    <w:p w:rsidR="00537E74" w:rsidRPr="00CF4EF3" w:rsidRDefault="00A13788" w:rsidP="00537E74">
      <w:pPr>
        <w:pStyle w:val="Heading2"/>
        <w:keepNext w:val="0"/>
        <w:keepLines w:val="0"/>
        <w:numPr>
          <w:ilvl w:val="0"/>
          <w:numId w:val="69"/>
        </w:numPr>
        <w:spacing w:before="100" w:beforeAutospacing="1" w:after="100" w:afterAutospacing="1" w:line="240" w:lineRule="auto"/>
        <w:rPr>
          <w:rFonts w:ascii="Calibri" w:hAnsi="Calibri"/>
          <w:b w:val="0"/>
          <w:color w:val="auto"/>
          <w:sz w:val="28"/>
          <w:szCs w:val="28"/>
        </w:rPr>
      </w:pPr>
      <w:hyperlink r:id="rId850" w:history="1">
        <w:r w:rsidR="00537E74" w:rsidRPr="00CF4EF3">
          <w:rPr>
            <w:rStyle w:val="Hyperlink"/>
            <w:rFonts w:ascii="Calibri" w:hAnsi="Calibri"/>
            <w:b w:val="0"/>
            <w:color w:val="auto"/>
            <w:sz w:val="28"/>
            <w:szCs w:val="28"/>
          </w:rPr>
          <w:t>Marks &amp; Spencer plays the waiting game with new China store</w:t>
        </w:r>
      </w:hyperlink>
      <w:r w:rsidR="00537E74" w:rsidRPr="00CF4EF3">
        <w:rPr>
          <w:rFonts w:ascii="Calibri" w:hAnsi="Calibri"/>
          <w:b w:val="0"/>
          <w:color w:val="auto"/>
          <w:sz w:val="28"/>
          <w:szCs w:val="28"/>
        </w:rPr>
        <w:t xml:space="preserve"> </w:t>
      </w:r>
    </w:p>
    <w:p w:rsidR="00537E74" w:rsidRPr="00CF4EF3" w:rsidRDefault="00537E74" w:rsidP="00537E74">
      <w:pPr>
        <w:spacing w:beforeAutospacing="1" w:afterAutospacing="1"/>
        <w:ind w:left="720"/>
        <w:rPr>
          <w:rFonts w:ascii="Calibri" w:hAnsi="Calibri"/>
          <w:sz w:val="28"/>
          <w:szCs w:val="28"/>
        </w:rPr>
      </w:pPr>
      <w:r w:rsidRPr="00CF4EF3">
        <w:rPr>
          <w:rStyle w:val="relcontdate"/>
          <w:rFonts w:ascii="Calibri" w:hAnsi="Calibri"/>
          <w:sz w:val="28"/>
          <w:szCs w:val="28"/>
        </w:rPr>
        <w:t>18 Dec 2010</w:t>
      </w:r>
      <w:r w:rsidRPr="00CF4EF3">
        <w:rPr>
          <w:rFonts w:ascii="Calibri" w:hAnsi="Calibri"/>
          <w:sz w:val="28"/>
          <w:szCs w:val="28"/>
        </w:rPr>
        <w:t xml:space="preserve"> </w:t>
      </w:r>
    </w:p>
    <w:p w:rsidR="00537E74" w:rsidRPr="00CF4EF3" w:rsidRDefault="00A13788" w:rsidP="00537E74">
      <w:pPr>
        <w:pStyle w:val="Heading2"/>
        <w:keepNext w:val="0"/>
        <w:keepLines w:val="0"/>
        <w:numPr>
          <w:ilvl w:val="0"/>
          <w:numId w:val="69"/>
        </w:numPr>
        <w:spacing w:before="100" w:beforeAutospacing="1" w:after="100" w:afterAutospacing="1" w:line="240" w:lineRule="auto"/>
        <w:rPr>
          <w:rFonts w:ascii="Calibri" w:hAnsi="Calibri"/>
          <w:b w:val="0"/>
          <w:color w:val="auto"/>
          <w:sz w:val="28"/>
          <w:szCs w:val="28"/>
        </w:rPr>
      </w:pPr>
      <w:hyperlink r:id="rId851" w:history="1">
        <w:r w:rsidR="00537E74" w:rsidRPr="00CF4EF3">
          <w:rPr>
            <w:rStyle w:val="Hyperlink"/>
            <w:rFonts w:ascii="Calibri" w:hAnsi="Calibri"/>
            <w:b w:val="0"/>
            <w:color w:val="auto"/>
            <w:sz w:val="28"/>
            <w:szCs w:val="28"/>
          </w:rPr>
          <w:t>Minister attacks online shops for abandoning Scotland</w:t>
        </w:r>
      </w:hyperlink>
      <w:r w:rsidR="00537E74" w:rsidRPr="00CF4EF3">
        <w:rPr>
          <w:rFonts w:ascii="Calibri" w:hAnsi="Calibri"/>
          <w:b w:val="0"/>
          <w:color w:val="auto"/>
          <w:sz w:val="28"/>
          <w:szCs w:val="28"/>
        </w:rPr>
        <w:t xml:space="preserve"> </w:t>
      </w:r>
    </w:p>
    <w:p w:rsidR="00537E74" w:rsidRPr="00CF4EF3" w:rsidRDefault="00537E74" w:rsidP="00537E74">
      <w:pPr>
        <w:spacing w:beforeAutospacing="1" w:afterAutospacing="1"/>
        <w:ind w:left="720"/>
        <w:rPr>
          <w:rFonts w:ascii="Calibri" w:hAnsi="Calibri"/>
          <w:sz w:val="28"/>
          <w:szCs w:val="28"/>
        </w:rPr>
      </w:pPr>
      <w:r w:rsidRPr="00CF4EF3">
        <w:rPr>
          <w:rStyle w:val="relcontdate"/>
          <w:rFonts w:ascii="Calibri" w:hAnsi="Calibri"/>
          <w:sz w:val="28"/>
          <w:szCs w:val="28"/>
        </w:rPr>
        <w:t>14 Dec 2010</w:t>
      </w:r>
      <w:r w:rsidRPr="00CF4EF3">
        <w:rPr>
          <w:rFonts w:ascii="Calibri" w:hAnsi="Calibri"/>
          <w:sz w:val="28"/>
          <w:szCs w:val="28"/>
        </w:rPr>
        <w:t xml:space="preserve"> </w:t>
      </w:r>
    </w:p>
    <w:p w:rsidR="00537E74" w:rsidRDefault="00537E74" w:rsidP="00537E74">
      <w:pPr>
        <w:pStyle w:val="NormalWeb"/>
        <w:jc w:val="both"/>
        <w:rPr>
          <w:rFonts w:ascii="Calibri" w:hAnsi="Calibri"/>
          <w:sz w:val="28"/>
          <w:szCs w:val="28"/>
        </w:rPr>
      </w:pPr>
      <w:r w:rsidRPr="00CF4EF3">
        <w:rPr>
          <w:rFonts w:ascii="Calibri" w:hAnsi="Calibri"/>
          <w:sz w:val="28"/>
          <w:szCs w:val="28"/>
        </w:rPr>
        <w:t xml:space="preserve">Mr Bolland has set a target of at least £500m of online sales this year, up from £413m last year, rising to £800m to £1bn by 2013/2014. M&amp;S is negotiating Ms Wade-Geary's terms of departure from Tesco and was unable to give a starting date. A spokesman declined to say whether M&amp;S would have to buy her out of her Tesco contract or disclose her likely starting salary. She will become M&amp;S's sixth executive director and can expect a basic salary in the £500,000 to £650,000 range based on the remuneration of general merchandise chief Kate Bostock, head of food John Dixon and marketing director Steven Sharp. Ms Wade-Gery, a diplomat's daughter, said she was joining an "iconic brand" with "huge potential to develop a multi-channel offering for its customers". John Stevenson, an analyst at Peel Hunt, described the appointment as "a real statement of intent". Mr Clarke was "grateful to Laura for the contribution she has made to the success of Tesco" and wished her "well for the future". </w:t>
      </w:r>
    </w:p>
    <w:p w:rsidR="00537E74" w:rsidRPr="00E85E74" w:rsidRDefault="00537E74" w:rsidP="00537E74">
      <w:pPr>
        <w:pStyle w:val="Heading1"/>
        <w:jc w:val="both"/>
        <w:rPr>
          <w:rFonts w:ascii="Calibri" w:hAnsi="Calibri"/>
          <w:b w:val="0"/>
        </w:rPr>
      </w:pPr>
      <w:r w:rsidRPr="00E85E74">
        <w:rPr>
          <w:rFonts w:ascii="Calibri" w:hAnsi="Calibri"/>
          <w:b w:val="0"/>
        </w:rPr>
        <w:t>(</w:t>
      </w:r>
      <w:r>
        <w:rPr>
          <w:rFonts w:ascii="Calibri" w:hAnsi="Calibri"/>
          <w:b w:val="0"/>
        </w:rPr>
        <w:t>31</w:t>
      </w:r>
      <w:r w:rsidRPr="00E85E74">
        <w:rPr>
          <w:rFonts w:ascii="Calibri" w:hAnsi="Calibri"/>
          <w:b w:val="0"/>
        </w:rPr>
        <w:t>) Bank of England chief Mervyn King: standard of living to plunge at fastest rate since 1920s</w:t>
      </w:r>
    </w:p>
    <w:p w:rsidR="00537E74" w:rsidRDefault="00537E74" w:rsidP="00537E74">
      <w:r>
        <w:rPr>
          <w:rStyle w:val="bylinebody"/>
        </w:rPr>
        <w:t xml:space="preserve">By </w:t>
      </w:r>
      <w:hyperlink r:id="rId852" w:tooltip="Robert Winnett" w:history="1">
        <w:r>
          <w:rPr>
            <w:rStyle w:val="Hyperlink"/>
          </w:rPr>
          <w:t>Robert Winnett</w:t>
        </w:r>
      </w:hyperlink>
      <w:r>
        <w:rPr>
          <w:rStyle w:val="bylinebody"/>
        </w:rPr>
        <w:t>, Deputy Political Editor</w:t>
      </w:r>
      <w:r>
        <w:t xml:space="preserve"> </w:t>
      </w:r>
      <w:r>
        <w:rPr>
          <w:rStyle w:val="publisheddate"/>
        </w:rPr>
        <w:t>9:41PM GMT 25 Jan 2011</w:t>
      </w:r>
      <w:r>
        <w:t xml:space="preserve"> </w:t>
      </w:r>
    </w:p>
    <w:p w:rsidR="00537E74" w:rsidRPr="00E85E74" w:rsidRDefault="00537E74" w:rsidP="00537E74">
      <w:pPr>
        <w:pStyle w:val="NormalWeb"/>
        <w:jc w:val="both"/>
        <w:rPr>
          <w:rFonts w:ascii="Calibri" w:hAnsi="Calibri"/>
          <w:sz w:val="28"/>
          <w:szCs w:val="28"/>
        </w:rPr>
      </w:pPr>
      <w:r w:rsidRPr="00E85E74">
        <w:rPr>
          <w:rFonts w:ascii="Calibri" w:hAnsi="Calibri"/>
          <w:sz w:val="28"/>
          <w:szCs w:val="28"/>
        </w:rPr>
        <w:t xml:space="preserve">Families will see their disposable income eaten up as they “pay the inevitable price” for the financial crisis, Mervyn King warned. With wages failing to keep pace with rising inflation, workers’ take- home pay will end the year worth the same as in 2005 — the most prolonged fall in living standards for more than 80 years, he claimed. Mr King issued the warning in a speech in Newcastle upon Tyne after official figures showed that gross domestic product fell by 0.5 per cent during the final three months last year. The Government blamed the unexpected reduction — the first since the third quarter of 2009 — on the freezing weather that paralysed much of the country last month. </w:t>
      </w:r>
    </w:p>
    <w:p w:rsidR="00537E74" w:rsidRPr="00E85E74" w:rsidRDefault="00537E74" w:rsidP="00537E74">
      <w:pPr>
        <w:pStyle w:val="NormalWeb"/>
        <w:jc w:val="both"/>
        <w:rPr>
          <w:rFonts w:ascii="Calibri" w:hAnsi="Calibri"/>
          <w:sz w:val="28"/>
          <w:szCs w:val="28"/>
        </w:rPr>
      </w:pPr>
      <w:r w:rsidRPr="00E85E74">
        <w:rPr>
          <w:rFonts w:ascii="Calibri" w:hAnsi="Calibri"/>
          <w:sz w:val="28"/>
          <w:szCs w:val="28"/>
        </w:rPr>
        <w:t xml:space="preserve">But there were fears that the country was poised to slip back into recession, defined as two successive quarters of negative growth. Economists said the situation was “an absolute disaster”. The economic gloom deepened this morning as figures showed that mortgage lending by the major banks dived to an 11-and-a-half-year low during December. </w:t>
      </w:r>
    </w:p>
    <w:p w:rsidR="00537E74" w:rsidRPr="00E85E74" w:rsidRDefault="00537E74" w:rsidP="00537E74">
      <w:pPr>
        <w:pStyle w:val="NormalWeb"/>
        <w:jc w:val="both"/>
        <w:rPr>
          <w:rFonts w:ascii="Calibri" w:hAnsi="Calibri"/>
          <w:sz w:val="28"/>
          <w:szCs w:val="28"/>
        </w:rPr>
      </w:pPr>
      <w:r w:rsidRPr="00E85E74">
        <w:rPr>
          <w:rFonts w:ascii="Calibri" w:hAnsi="Calibri"/>
          <w:sz w:val="28"/>
          <w:szCs w:val="28"/>
        </w:rPr>
        <w:lastRenderedPageBreak/>
        <w:t>Related Articles</w:t>
      </w:r>
    </w:p>
    <w:p w:rsidR="00537E74" w:rsidRPr="00E85E74" w:rsidRDefault="00A13788" w:rsidP="00537E74">
      <w:pPr>
        <w:pStyle w:val="Heading2"/>
        <w:keepNext w:val="0"/>
        <w:keepLines w:val="0"/>
        <w:numPr>
          <w:ilvl w:val="0"/>
          <w:numId w:val="70"/>
        </w:numPr>
        <w:spacing w:before="100" w:beforeAutospacing="1" w:after="100" w:afterAutospacing="1" w:line="240" w:lineRule="auto"/>
        <w:jc w:val="both"/>
        <w:rPr>
          <w:rFonts w:ascii="Calibri" w:hAnsi="Calibri"/>
          <w:b w:val="0"/>
          <w:color w:val="auto"/>
          <w:sz w:val="28"/>
          <w:szCs w:val="28"/>
        </w:rPr>
      </w:pPr>
      <w:hyperlink r:id="rId853" w:history="1">
        <w:r w:rsidR="00537E74" w:rsidRPr="00E85E74">
          <w:rPr>
            <w:rStyle w:val="Hyperlink"/>
            <w:rFonts w:ascii="Calibri" w:hAnsi="Calibri"/>
            <w:b w:val="0"/>
            <w:color w:val="auto"/>
            <w:sz w:val="28"/>
            <w:szCs w:val="28"/>
          </w:rPr>
          <w:t>UK economy shrinks: market reaction</w:t>
        </w:r>
      </w:hyperlink>
      <w:r w:rsidR="00537E74" w:rsidRPr="00E85E74">
        <w:rPr>
          <w:rFonts w:ascii="Calibri" w:hAnsi="Calibri"/>
          <w:b w:val="0"/>
          <w:color w:val="auto"/>
          <w:sz w:val="28"/>
          <w:szCs w:val="28"/>
        </w:rPr>
        <w:t xml:space="preserve"> </w:t>
      </w:r>
    </w:p>
    <w:p w:rsidR="00537E74" w:rsidRPr="00E85E74" w:rsidRDefault="00537E74" w:rsidP="00537E74">
      <w:pPr>
        <w:spacing w:beforeAutospacing="1" w:afterAutospacing="1"/>
        <w:ind w:left="720"/>
        <w:jc w:val="both"/>
        <w:rPr>
          <w:rFonts w:ascii="Calibri" w:hAnsi="Calibri"/>
          <w:sz w:val="28"/>
          <w:szCs w:val="28"/>
        </w:rPr>
      </w:pPr>
      <w:r w:rsidRPr="00E85E74">
        <w:rPr>
          <w:rStyle w:val="relcontdate"/>
          <w:rFonts w:ascii="Calibri" w:hAnsi="Calibri"/>
          <w:sz w:val="28"/>
          <w:szCs w:val="28"/>
        </w:rPr>
        <w:t>25 Jan 2011</w:t>
      </w:r>
      <w:r w:rsidRPr="00E85E74">
        <w:rPr>
          <w:rFonts w:ascii="Calibri" w:hAnsi="Calibri"/>
          <w:sz w:val="28"/>
          <w:szCs w:val="28"/>
        </w:rPr>
        <w:t xml:space="preserve"> </w:t>
      </w:r>
    </w:p>
    <w:p w:rsidR="00537E74" w:rsidRPr="00E85E74" w:rsidRDefault="00A13788" w:rsidP="00537E74">
      <w:pPr>
        <w:pStyle w:val="Heading2"/>
        <w:keepNext w:val="0"/>
        <w:keepLines w:val="0"/>
        <w:numPr>
          <w:ilvl w:val="0"/>
          <w:numId w:val="70"/>
        </w:numPr>
        <w:spacing w:before="100" w:beforeAutospacing="1" w:after="100" w:afterAutospacing="1" w:line="240" w:lineRule="auto"/>
        <w:jc w:val="both"/>
        <w:rPr>
          <w:rFonts w:ascii="Calibri" w:hAnsi="Calibri"/>
          <w:b w:val="0"/>
          <w:color w:val="auto"/>
          <w:sz w:val="28"/>
          <w:szCs w:val="28"/>
        </w:rPr>
      </w:pPr>
      <w:hyperlink r:id="rId854" w:history="1">
        <w:r w:rsidR="00537E74" w:rsidRPr="00E85E74">
          <w:rPr>
            <w:rStyle w:val="Hyperlink"/>
            <w:rFonts w:ascii="Calibri" w:hAnsi="Calibri"/>
            <w:b w:val="0"/>
            <w:color w:val="auto"/>
            <w:sz w:val="28"/>
            <w:szCs w:val="28"/>
          </w:rPr>
          <w:t>Osborne: I won't let economy shock derail cuts</w:t>
        </w:r>
      </w:hyperlink>
      <w:r w:rsidR="00537E74" w:rsidRPr="00E85E74">
        <w:rPr>
          <w:rFonts w:ascii="Calibri" w:hAnsi="Calibri"/>
          <w:b w:val="0"/>
          <w:color w:val="auto"/>
          <w:sz w:val="28"/>
          <w:szCs w:val="28"/>
        </w:rPr>
        <w:t xml:space="preserve"> </w:t>
      </w:r>
    </w:p>
    <w:p w:rsidR="00537E74" w:rsidRPr="00E85E74" w:rsidRDefault="00537E74" w:rsidP="00537E74">
      <w:pPr>
        <w:spacing w:beforeAutospacing="1" w:afterAutospacing="1"/>
        <w:ind w:left="720"/>
        <w:jc w:val="both"/>
        <w:rPr>
          <w:rFonts w:ascii="Calibri" w:hAnsi="Calibri"/>
          <w:sz w:val="28"/>
          <w:szCs w:val="28"/>
        </w:rPr>
      </w:pPr>
      <w:r w:rsidRPr="00E85E74">
        <w:rPr>
          <w:rStyle w:val="relcontdate"/>
          <w:rFonts w:ascii="Calibri" w:hAnsi="Calibri"/>
          <w:sz w:val="28"/>
          <w:szCs w:val="28"/>
        </w:rPr>
        <w:t>25 Jan 2011</w:t>
      </w:r>
      <w:r w:rsidRPr="00E85E74">
        <w:rPr>
          <w:rFonts w:ascii="Calibri" w:hAnsi="Calibri"/>
          <w:sz w:val="28"/>
          <w:szCs w:val="28"/>
        </w:rPr>
        <w:t xml:space="preserve"> </w:t>
      </w:r>
    </w:p>
    <w:p w:rsidR="00537E74" w:rsidRPr="00E85E74" w:rsidRDefault="00A13788" w:rsidP="00537E74">
      <w:pPr>
        <w:pStyle w:val="Heading2"/>
        <w:keepNext w:val="0"/>
        <w:keepLines w:val="0"/>
        <w:numPr>
          <w:ilvl w:val="0"/>
          <w:numId w:val="70"/>
        </w:numPr>
        <w:spacing w:before="100" w:beforeAutospacing="1" w:after="100" w:afterAutospacing="1" w:line="240" w:lineRule="auto"/>
        <w:jc w:val="both"/>
        <w:rPr>
          <w:rFonts w:ascii="Calibri" w:hAnsi="Calibri"/>
          <w:b w:val="0"/>
          <w:color w:val="auto"/>
          <w:sz w:val="28"/>
          <w:szCs w:val="28"/>
        </w:rPr>
      </w:pPr>
      <w:hyperlink r:id="rId855" w:history="1">
        <w:r w:rsidR="00537E74" w:rsidRPr="00E85E74">
          <w:rPr>
            <w:rStyle w:val="Hyperlink"/>
            <w:rFonts w:ascii="Calibri" w:hAnsi="Calibri"/>
            <w:b w:val="0"/>
            <w:color w:val="auto"/>
            <w:sz w:val="28"/>
            <w:szCs w:val="28"/>
          </w:rPr>
          <w:t>Your View: Is the Coalition cutting too fast?</w:t>
        </w:r>
      </w:hyperlink>
      <w:r w:rsidR="00537E74" w:rsidRPr="00E85E74">
        <w:rPr>
          <w:rFonts w:ascii="Calibri" w:hAnsi="Calibri"/>
          <w:b w:val="0"/>
          <w:color w:val="auto"/>
          <w:sz w:val="28"/>
          <w:szCs w:val="28"/>
        </w:rPr>
        <w:t xml:space="preserve"> </w:t>
      </w:r>
    </w:p>
    <w:p w:rsidR="00537E74" w:rsidRPr="00E85E74" w:rsidRDefault="00537E74" w:rsidP="00537E74">
      <w:pPr>
        <w:spacing w:beforeAutospacing="1" w:afterAutospacing="1"/>
        <w:ind w:left="720"/>
        <w:jc w:val="both"/>
        <w:rPr>
          <w:rFonts w:ascii="Calibri" w:hAnsi="Calibri"/>
          <w:sz w:val="28"/>
          <w:szCs w:val="28"/>
        </w:rPr>
      </w:pPr>
      <w:r w:rsidRPr="00E85E74">
        <w:rPr>
          <w:rStyle w:val="relcontdate"/>
          <w:rFonts w:ascii="Calibri" w:hAnsi="Calibri"/>
          <w:sz w:val="28"/>
          <w:szCs w:val="28"/>
        </w:rPr>
        <w:t>26 Jan 2011</w:t>
      </w:r>
      <w:r w:rsidRPr="00E85E74">
        <w:rPr>
          <w:rFonts w:ascii="Calibri" w:hAnsi="Calibri"/>
          <w:sz w:val="28"/>
          <w:szCs w:val="28"/>
        </w:rPr>
        <w:t xml:space="preserve"> </w:t>
      </w:r>
    </w:p>
    <w:p w:rsidR="00537E74" w:rsidRPr="00E85E74" w:rsidRDefault="00A13788" w:rsidP="00537E74">
      <w:pPr>
        <w:pStyle w:val="Heading2"/>
        <w:keepNext w:val="0"/>
        <w:keepLines w:val="0"/>
        <w:numPr>
          <w:ilvl w:val="0"/>
          <w:numId w:val="70"/>
        </w:numPr>
        <w:spacing w:before="100" w:beforeAutospacing="1" w:after="100" w:afterAutospacing="1" w:line="240" w:lineRule="auto"/>
        <w:jc w:val="both"/>
        <w:rPr>
          <w:rFonts w:ascii="Calibri" w:hAnsi="Calibri"/>
          <w:b w:val="0"/>
          <w:color w:val="auto"/>
          <w:sz w:val="28"/>
          <w:szCs w:val="28"/>
        </w:rPr>
      </w:pPr>
      <w:hyperlink r:id="rId856" w:history="1">
        <w:r w:rsidR="00537E74" w:rsidRPr="00E85E74">
          <w:rPr>
            <w:rStyle w:val="Hyperlink"/>
            <w:rFonts w:ascii="Calibri" w:hAnsi="Calibri"/>
            <w:b w:val="0"/>
            <w:color w:val="auto"/>
            <w:sz w:val="28"/>
            <w:szCs w:val="28"/>
          </w:rPr>
          <w:t>Analysis: George Osborne must respond with growth plan</w:t>
        </w:r>
      </w:hyperlink>
      <w:r w:rsidR="00537E74" w:rsidRPr="00E85E74">
        <w:rPr>
          <w:rFonts w:ascii="Calibri" w:hAnsi="Calibri"/>
          <w:b w:val="0"/>
          <w:color w:val="auto"/>
          <w:sz w:val="28"/>
          <w:szCs w:val="28"/>
        </w:rPr>
        <w:t xml:space="preserve"> </w:t>
      </w:r>
    </w:p>
    <w:p w:rsidR="00537E74" w:rsidRPr="00E85E74" w:rsidRDefault="00537E74" w:rsidP="00537E74">
      <w:pPr>
        <w:spacing w:beforeAutospacing="1" w:afterAutospacing="1"/>
        <w:ind w:left="720"/>
        <w:jc w:val="both"/>
        <w:rPr>
          <w:rFonts w:ascii="Calibri" w:hAnsi="Calibri"/>
          <w:sz w:val="28"/>
          <w:szCs w:val="28"/>
        </w:rPr>
      </w:pPr>
      <w:r w:rsidRPr="00E85E74">
        <w:rPr>
          <w:rStyle w:val="relcontdate"/>
          <w:rFonts w:ascii="Calibri" w:hAnsi="Calibri"/>
          <w:sz w:val="28"/>
          <w:szCs w:val="28"/>
        </w:rPr>
        <w:t>25 Jan 2011</w:t>
      </w:r>
      <w:r w:rsidRPr="00E85E74">
        <w:rPr>
          <w:rFonts w:ascii="Calibri" w:hAnsi="Calibri"/>
          <w:sz w:val="28"/>
          <w:szCs w:val="28"/>
        </w:rPr>
        <w:t xml:space="preserve"> </w:t>
      </w:r>
    </w:p>
    <w:p w:rsidR="00537E74" w:rsidRPr="00E85E74" w:rsidRDefault="00A13788" w:rsidP="00537E74">
      <w:pPr>
        <w:pStyle w:val="Heading2"/>
        <w:keepNext w:val="0"/>
        <w:keepLines w:val="0"/>
        <w:numPr>
          <w:ilvl w:val="0"/>
          <w:numId w:val="70"/>
        </w:numPr>
        <w:spacing w:before="100" w:beforeAutospacing="1" w:after="100" w:afterAutospacing="1" w:line="240" w:lineRule="auto"/>
        <w:jc w:val="both"/>
        <w:rPr>
          <w:rFonts w:ascii="Calibri" w:hAnsi="Calibri"/>
          <w:b w:val="0"/>
          <w:color w:val="auto"/>
          <w:sz w:val="28"/>
          <w:szCs w:val="28"/>
        </w:rPr>
      </w:pPr>
      <w:hyperlink r:id="rId857" w:history="1">
        <w:r w:rsidR="00537E74" w:rsidRPr="00E85E74">
          <w:rPr>
            <w:rStyle w:val="Hyperlink"/>
            <w:rFonts w:ascii="Calibri" w:hAnsi="Calibri"/>
            <w:b w:val="0"/>
            <w:color w:val="auto"/>
            <w:sz w:val="28"/>
            <w:szCs w:val="28"/>
          </w:rPr>
          <w:t>Shock GDP contraction adds grist to deficit deniers</w:t>
        </w:r>
      </w:hyperlink>
      <w:r w:rsidR="00537E74" w:rsidRPr="00E85E74">
        <w:rPr>
          <w:rFonts w:ascii="Calibri" w:hAnsi="Calibri"/>
          <w:b w:val="0"/>
          <w:color w:val="auto"/>
          <w:sz w:val="28"/>
          <w:szCs w:val="28"/>
        </w:rPr>
        <w:t xml:space="preserve"> </w:t>
      </w:r>
    </w:p>
    <w:p w:rsidR="00537E74" w:rsidRPr="00E85E74" w:rsidRDefault="00537E74" w:rsidP="00537E74">
      <w:pPr>
        <w:spacing w:beforeAutospacing="1" w:afterAutospacing="1"/>
        <w:ind w:left="720"/>
        <w:jc w:val="both"/>
        <w:rPr>
          <w:rFonts w:ascii="Calibri" w:hAnsi="Calibri"/>
          <w:sz w:val="28"/>
          <w:szCs w:val="28"/>
        </w:rPr>
      </w:pPr>
      <w:r w:rsidRPr="00E85E74">
        <w:rPr>
          <w:rStyle w:val="relcontdate"/>
          <w:rFonts w:ascii="Calibri" w:hAnsi="Calibri"/>
          <w:sz w:val="28"/>
          <w:szCs w:val="28"/>
        </w:rPr>
        <w:t>25 Jan 2011</w:t>
      </w:r>
      <w:r w:rsidRPr="00E85E74">
        <w:rPr>
          <w:rFonts w:ascii="Calibri" w:hAnsi="Calibri"/>
          <w:sz w:val="28"/>
          <w:szCs w:val="28"/>
        </w:rPr>
        <w:t xml:space="preserve"> </w:t>
      </w:r>
    </w:p>
    <w:p w:rsidR="00537E74" w:rsidRPr="00E85E74" w:rsidRDefault="00A13788" w:rsidP="00537E74">
      <w:pPr>
        <w:pStyle w:val="Heading2"/>
        <w:keepNext w:val="0"/>
        <w:keepLines w:val="0"/>
        <w:numPr>
          <w:ilvl w:val="0"/>
          <w:numId w:val="70"/>
        </w:numPr>
        <w:spacing w:before="100" w:beforeAutospacing="1" w:after="100" w:afterAutospacing="1" w:line="240" w:lineRule="auto"/>
        <w:jc w:val="both"/>
        <w:rPr>
          <w:rFonts w:ascii="Calibri" w:hAnsi="Calibri"/>
          <w:b w:val="0"/>
          <w:color w:val="auto"/>
          <w:sz w:val="28"/>
          <w:szCs w:val="28"/>
        </w:rPr>
      </w:pPr>
      <w:hyperlink r:id="rId858" w:history="1">
        <w:r w:rsidR="00537E74" w:rsidRPr="00E85E74">
          <w:rPr>
            <w:rStyle w:val="Hyperlink"/>
            <w:rFonts w:ascii="Calibri" w:hAnsi="Calibri"/>
            <w:b w:val="0"/>
            <w:color w:val="auto"/>
            <w:sz w:val="28"/>
            <w:szCs w:val="28"/>
          </w:rPr>
          <w:t>Osborne blames snow for double-dip threat</w:t>
        </w:r>
      </w:hyperlink>
      <w:r w:rsidR="00537E74" w:rsidRPr="00E85E74">
        <w:rPr>
          <w:rFonts w:ascii="Calibri" w:hAnsi="Calibri"/>
          <w:b w:val="0"/>
          <w:color w:val="auto"/>
          <w:sz w:val="28"/>
          <w:szCs w:val="28"/>
        </w:rPr>
        <w:t xml:space="preserve"> </w:t>
      </w:r>
    </w:p>
    <w:p w:rsidR="00537E74" w:rsidRPr="00E85E74" w:rsidRDefault="00537E74" w:rsidP="00537E74">
      <w:pPr>
        <w:spacing w:beforeAutospacing="1" w:afterAutospacing="1"/>
        <w:ind w:left="720"/>
        <w:jc w:val="both"/>
        <w:rPr>
          <w:rFonts w:ascii="Calibri" w:hAnsi="Calibri"/>
          <w:sz w:val="28"/>
          <w:szCs w:val="28"/>
        </w:rPr>
      </w:pPr>
      <w:r w:rsidRPr="00E85E74">
        <w:rPr>
          <w:rStyle w:val="relcontdate"/>
          <w:rFonts w:ascii="Calibri" w:hAnsi="Calibri"/>
          <w:sz w:val="28"/>
          <w:szCs w:val="28"/>
        </w:rPr>
        <w:t>25 Jan 2011</w:t>
      </w:r>
      <w:r w:rsidRPr="00E85E74">
        <w:rPr>
          <w:rFonts w:ascii="Calibri" w:hAnsi="Calibri"/>
          <w:sz w:val="28"/>
          <w:szCs w:val="28"/>
        </w:rPr>
        <w:t xml:space="preserve"> </w:t>
      </w:r>
    </w:p>
    <w:p w:rsidR="00537E74" w:rsidRPr="00E85E74" w:rsidRDefault="00537E74" w:rsidP="00537E74">
      <w:pPr>
        <w:pStyle w:val="NormalWeb"/>
        <w:jc w:val="both"/>
        <w:rPr>
          <w:rFonts w:ascii="Calibri" w:hAnsi="Calibri"/>
          <w:sz w:val="28"/>
          <w:szCs w:val="28"/>
        </w:rPr>
      </w:pPr>
      <w:r w:rsidRPr="00E85E74">
        <w:rPr>
          <w:rFonts w:ascii="Calibri" w:hAnsi="Calibri"/>
          <w:sz w:val="28"/>
          <w:szCs w:val="28"/>
        </w:rPr>
        <w:t xml:space="preserve">Net lending, which strips out redemptions and repayments, fell to £880 million during the month, the lowest level since June 1999, according to the British Bankers' Association. Labour has accused ministers of jeopardising recovery by pushing ahead with public spending cuts too quickly. Mr King said he was unable to offer any imminent hope of a rise in interest rates in coming months because of the poor economic outlook. Savers and “those who behaved prudently” would be among the biggest losers in the squeeze, he admitted. Disposable household income has been hit by sharp increases in the cost of food, fuel and tax, coupled with restricted wage rises for most workers. Last year, take-home pay fell by about 12 per cent, official figures showed, and the trend was expected to continue in 2011. The governor warned that the Bank “neither can, nor should try to, prevent the squeeze in living standards”. He said that the economic figures were a reminder that the recovery will be “choppy”. However, he said the biggest threat facing the Bank’s Monetary Policy Committee, which sets interest rates, was rising inflation. The Bank is expected to use interest rates to keep inflation below two per cent, but the </w:t>
      </w:r>
      <w:r w:rsidRPr="00E85E74">
        <w:rPr>
          <w:rFonts w:ascii="Calibri" w:hAnsi="Calibri"/>
          <w:sz w:val="28"/>
          <w:szCs w:val="28"/>
        </w:rPr>
        <w:lastRenderedPageBreak/>
        <w:t xml:space="preserve">governor said inflation could rise “to somewhere between four per cent and five per cent over the next few months”. He claimed that rising inflation had been caused largely by increases in global oil and commodity prices, and tax rises such as the increase in VAT introduced at the beginning of the year, which the Bank was powerless to control. </w:t>
      </w:r>
    </w:p>
    <w:p w:rsidR="00537E74" w:rsidRPr="00E85E74" w:rsidRDefault="00537E74" w:rsidP="00537E74">
      <w:pPr>
        <w:pStyle w:val="NormalWeb"/>
        <w:jc w:val="both"/>
        <w:rPr>
          <w:rFonts w:ascii="Calibri" w:hAnsi="Calibri"/>
          <w:sz w:val="28"/>
          <w:szCs w:val="28"/>
        </w:rPr>
      </w:pPr>
      <w:r w:rsidRPr="00E85E74">
        <w:rPr>
          <w:rFonts w:ascii="Calibri" w:hAnsi="Calibri"/>
          <w:sz w:val="28"/>
          <w:szCs w:val="28"/>
        </w:rPr>
        <w:t xml:space="preserve">“In 2011, real wages are likely to be no higher than they were in 2005,” he said. “One has to go back to the 1920s to find a time when real wages fell over a period of six years. “The squeeze on living standards is the inevitable price to pay for the financial crisis and subsequent rebalancing of the world and UK economies.” Mr King insisted that the Monetary Policy Committee could not have increased interest rates from their current record low level to tackle the rise in inflation. “If the MPC had raised the Bank Rate significantly, inflation might well have started to fall back this year, but only because the recovery would have been slower, unemployment higher and average earnings rising even more slowly than now,” he said. </w:t>
      </w:r>
    </w:p>
    <w:p w:rsidR="00537E74" w:rsidRPr="00E85E74" w:rsidRDefault="00537E74" w:rsidP="00537E74">
      <w:pPr>
        <w:pStyle w:val="NormalWeb"/>
        <w:jc w:val="both"/>
        <w:rPr>
          <w:rFonts w:ascii="Calibri" w:hAnsi="Calibri"/>
          <w:sz w:val="28"/>
          <w:szCs w:val="28"/>
        </w:rPr>
      </w:pPr>
      <w:r w:rsidRPr="00E85E74">
        <w:rPr>
          <w:rFonts w:ascii="Calibri" w:hAnsi="Calibri"/>
          <w:sz w:val="28"/>
          <w:szCs w:val="28"/>
        </w:rPr>
        <w:t xml:space="preserve">“The erosion of living standards would have been even greater. The idea that the MPC could have preserved living standards, by preventing the rise in inflation without also pushing down earnings growth further, is wishful thinking.” He added: “Monetary policy cannot be based on wishful thinking. So, unpleasant though it is, the Monetary Policy Committee neither can, nor should try to, prevent the squeeze in living standards, half of which is coming in the form of higher prices and half in earnings rising at a rate lower than normal.” “The Bank of England cannot prevent the squeeze on real take-home pay that so many families are now beginning to realise is the legacy of the banking crisis and the need to rebalance our economy.” </w:t>
      </w:r>
    </w:p>
    <w:p w:rsidR="00537E74" w:rsidRDefault="00537E74" w:rsidP="00537E74">
      <w:pPr>
        <w:pStyle w:val="NormalWeb"/>
        <w:jc w:val="both"/>
        <w:rPr>
          <w:rFonts w:ascii="Calibri" w:hAnsi="Calibri"/>
          <w:sz w:val="28"/>
          <w:szCs w:val="28"/>
        </w:rPr>
      </w:pPr>
      <w:r w:rsidRPr="00E85E74">
        <w:rPr>
          <w:rFonts w:ascii="Calibri" w:hAnsi="Calibri"/>
          <w:sz w:val="28"/>
          <w:szCs w:val="28"/>
        </w:rPr>
        <w:t>The comments represented one of the governor’s starkest warnings yet. His claim that the banking crisis was behind the ongoing squeeze on living standards comes at a sensitive time, as banks prepare to announce multi-million pound bonuses for their executives. Mr King expressed sympathy for savers and highlighted the failure of lenders to pass on cuts in interest rates. “I sympathise completely with savers and those who behaved prudently now find themselves among the biggest losers from this crisis,” he said. “But a return to economic stability from our fragile condition will require careful and well-judged steps looking beyond the next few months.” Addressing the problems of borrowers, he added: “Households and small businesses with little housing equity may be unable to borrow at all or are able to borrow only in the unsecured market – where rates are much higher than before the crisis.”</w:t>
      </w:r>
    </w:p>
    <w:p w:rsidR="00537E74" w:rsidRPr="00CB4A54" w:rsidRDefault="00537E74" w:rsidP="00537E74">
      <w:pPr>
        <w:pStyle w:val="Heading1"/>
        <w:jc w:val="both"/>
        <w:rPr>
          <w:rFonts w:ascii="Calibri" w:hAnsi="Calibri"/>
          <w:b w:val="0"/>
        </w:rPr>
      </w:pPr>
      <w:r w:rsidRPr="00CB4A54">
        <w:rPr>
          <w:rFonts w:ascii="Calibri" w:hAnsi="Calibri"/>
          <w:b w:val="0"/>
        </w:rPr>
        <w:lastRenderedPageBreak/>
        <w:t>(</w:t>
      </w:r>
      <w:r>
        <w:rPr>
          <w:rFonts w:ascii="Calibri" w:hAnsi="Calibri"/>
          <w:b w:val="0"/>
        </w:rPr>
        <w:t>3</w:t>
      </w:r>
      <w:r w:rsidRPr="00CB4A54">
        <w:rPr>
          <w:rFonts w:ascii="Calibri" w:hAnsi="Calibri"/>
          <w:b w:val="0"/>
        </w:rPr>
        <w:t>2) The real reason for the increased bank levy</w:t>
      </w:r>
    </w:p>
    <w:p w:rsidR="00537E74" w:rsidRDefault="00537E74" w:rsidP="00537E74">
      <w:r>
        <w:rPr>
          <w:rStyle w:val="bylinebody"/>
        </w:rPr>
        <w:t xml:space="preserve">By </w:t>
      </w:r>
      <w:hyperlink r:id="rId859" w:tooltip="Harry Wilson" w:history="1">
        <w:r>
          <w:rPr>
            <w:rStyle w:val="Hyperlink"/>
          </w:rPr>
          <w:t>Harry Wilson</w:t>
        </w:r>
      </w:hyperlink>
      <w:r>
        <w:rPr>
          <w:rStyle w:val="bylinebody"/>
        </w:rPr>
        <w:t>, Banking Correspondent</w:t>
      </w:r>
      <w:r>
        <w:t xml:space="preserve"> </w:t>
      </w:r>
      <w:r>
        <w:rPr>
          <w:rStyle w:val="publisheddate"/>
        </w:rPr>
        <w:t>9:34AM GMT 08 Feb 2011</w:t>
      </w:r>
      <w:r>
        <w:t xml:space="preserve"> </w:t>
      </w:r>
    </w:p>
    <w:p w:rsidR="00537E74" w:rsidRPr="00CB4A54" w:rsidRDefault="00537E74" w:rsidP="00537E74">
      <w:pPr>
        <w:pStyle w:val="Heading2"/>
        <w:jc w:val="both"/>
        <w:rPr>
          <w:rFonts w:ascii="Calibri" w:hAnsi="Calibri"/>
          <w:b w:val="0"/>
          <w:color w:val="auto"/>
          <w:sz w:val="28"/>
          <w:szCs w:val="28"/>
        </w:rPr>
      </w:pPr>
      <w:r w:rsidRPr="00CB4A54">
        <w:rPr>
          <w:rFonts w:ascii="Calibri" w:hAnsi="Calibri"/>
          <w:b w:val="0"/>
          <w:color w:val="auto"/>
          <w:sz w:val="28"/>
          <w:szCs w:val="28"/>
        </w:rPr>
        <w:t xml:space="preserve">American banker John Pierpont Morgan, the founder of the modern bank that still bears his name, once observed that a man had two reasons for doing anything, “a good reason and the real reason”. </w:t>
      </w:r>
      <w:r w:rsidRPr="00CB4A54">
        <w:rPr>
          <w:rStyle w:val="Caption16"/>
          <w:rFonts w:ascii="Calibri" w:hAnsi="Calibri"/>
          <w:b w:val="0"/>
          <w:color w:val="auto"/>
          <w:sz w:val="28"/>
          <w:szCs w:val="28"/>
        </w:rPr>
        <w:t>Since late last year the pressure has grown on the Government to be seen to be doing more to make the banking industry pay for a financial crisis that is widely blamed on its actions.</w:t>
      </w:r>
      <w:r w:rsidRPr="00CB4A54">
        <w:rPr>
          <w:rFonts w:ascii="Calibri" w:hAnsi="Calibri"/>
          <w:b w:val="0"/>
          <w:color w:val="auto"/>
          <w:sz w:val="28"/>
          <w:szCs w:val="28"/>
        </w:rPr>
        <w:t xml:space="preserve"> This morning George Osborne gave plenty of “good reasons” why it was right the Government’s new levy on banks should be higher in its first year than originally expected and also permanent. The Chancellor gave two good reasons for the change when he argued that the country needed the money to help cut the deficit and that there is a greater degree now of market stability than when the tax was first announced meaning the ability of banks to pay the levy is greater than it was. </w:t>
      </w:r>
    </w:p>
    <w:p w:rsidR="00537E74" w:rsidRPr="00CB4A54" w:rsidRDefault="00537E74" w:rsidP="00537E74">
      <w:pPr>
        <w:pStyle w:val="NormalWeb"/>
        <w:jc w:val="both"/>
        <w:rPr>
          <w:rFonts w:ascii="Calibri" w:hAnsi="Calibri"/>
          <w:sz w:val="28"/>
          <w:szCs w:val="28"/>
        </w:rPr>
      </w:pPr>
      <w:r w:rsidRPr="00CB4A54">
        <w:rPr>
          <w:rFonts w:ascii="Calibri" w:hAnsi="Calibri"/>
          <w:sz w:val="28"/>
          <w:szCs w:val="28"/>
        </w:rPr>
        <w:t xml:space="preserve">But what are the “real reasons” for today’s move? Speaking on the radio this morning, Mr Osborne gave a hint of what these might be when he spoke of getting a “fair share for the taxpayer”. Since late last year the pressure has grown on the Government to be seen to be doing more to make the banking industry pay for a financial crisis that is widely blamed on its actions. Leaving aside whether this analysis is indeed right, and some would say it is not, ministers have spent months desperately trying to extract concessions from banks that they can then show to the public as evidence of their efforts. </w:t>
      </w:r>
    </w:p>
    <w:p w:rsidR="00537E74" w:rsidRPr="00CB4A54" w:rsidRDefault="00537E74" w:rsidP="00537E74">
      <w:pPr>
        <w:pStyle w:val="NormalWeb"/>
        <w:jc w:val="both"/>
        <w:rPr>
          <w:rFonts w:ascii="Calibri" w:hAnsi="Calibri"/>
          <w:sz w:val="28"/>
          <w:szCs w:val="28"/>
        </w:rPr>
      </w:pPr>
      <w:r w:rsidRPr="00CB4A54">
        <w:rPr>
          <w:rFonts w:ascii="Calibri" w:hAnsi="Calibri"/>
          <w:sz w:val="28"/>
          <w:szCs w:val="28"/>
        </w:rPr>
        <w:t>Related Articles</w:t>
      </w:r>
    </w:p>
    <w:p w:rsidR="00537E74" w:rsidRPr="00CB4A54" w:rsidRDefault="00A13788" w:rsidP="00537E74">
      <w:pPr>
        <w:pStyle w:val="Heading2"/>
        <w:keepNext w:val="0"/>
        <w:keepLines w:val="0"/>
        <w:numPr>
          <w:ilvl w:val="0"/>
          <w:numId w:val="71"/>
        </w:numPr>
        <w:spacing w:before="100" w:beforeAutospacing="1" w:after="100" w:afterAutospacing="1" w:line="240" w:lineRule="auto"/>
        <w:jc w:val="both"/>
        <w:rPr>
          <w:rFonts w:ascii="Calibri" w:hAnsi="Calibri"/>
          <w:b w:val="0"/>
          <w:color w:val="auto"/>
          <w:sz w:val="28"/>
          <w:szCs w:val="28"/>
        </w:rPr>
      </w:pPr>
      <w:hyperlink r:id="rId860" w:history="1">
        <w:r w:rsidR="00537E74" w:rsidRPr="00CB4A54">
          <w:rPr>
            <w:rStyle w:val="Hyperlink"/>
            <w:rFonts w:ascii="Calibri" w:hAnsi="Calibri"/>
            <w:b w:val="0"/>
            <w:color w:val="auto"/>
            <w:sz w:val="28"/>
            <w:szCs w:val="28"/>
          </w:rPr>
          <w:t>George Osborne's bank levy: live</w:t>
        </w:r>
      </w:hyperlink>
      <w:r w:rsidR="00537E74" w:rsidRPr="00CB4A54">
        <w:rPr>
          <w:rFonts w:ascii="Calibri" w:hAnsi="Calibri"/>
          <w:b w:val="0"/>
          <w:color w:val="auto"/>
          <w:sz w:val="28"/>
          <w:szCs w:val="28"/>
        </w:rPr>
        <w:t xml:space="preserve"> </w:t>
      </w:r>
    </w:p>
    <w:p w:rsidR="00537E74" w:rsidRPr="00CB4A54" w:rsidRDefault="00537E74" w:rsidP="00537E74">
      <w:pPr>
        <w:spacing w:beforeAutospacing="1" w:afterAutospacing="1"/>
        <w:ind w:left="720"/>
        <w:jc w:val="both"/>
        <w:rPr>
          <w:rFonts w:ascii="Calibri" w:hAnsi="Calibri"/>
          <w:sz w:val="28"/>
          <w:szCs w:val="28"/>
        </w:rPr>
      </w:pPr>
      <w:r w:rsidRPr="00CB4A54">
        <w:rPr>
          <w:rStyle w:val="relcontdate"/>
          <w:rFonts w:ascii="Calibri" w:hAnsi="Calibri"/>
          <w:sz w:val="28"/>
          <w:szCs w:val="28"/>
        </w:rPr>
        <w:t>08 Feb 2011</w:t>
      </w:r>
      <w:r w:rsidRPr="00CB4A54">
        <w:rPr>
          <w:rFonts w:ascii="Calibri" w:hAnsi="Calibri"/>
          <w:sz w:val="28"/>
          <w:szCs w:val="28"/>
        </w:rPr>
        <w:t xml:space="preserve"> </w:t>
      </w:r>
    </w:p>
    <w:p w:rsidR="00537E74" w:rsidRPr="00CB4A54" w:rsidRDefault="00A13788" w:rsidP="00537E74">
      <w:pPr>
        <w:pStyle w:val="Heading2"/>
        <w:keepNext w:val="0"/>
        <w:keepLines w:val="0"/>
        <w:numPr>
          <w:ilvl w:val="0"/>
          <w:numId w:val="71"/>
        </w:numPr>
        <w:spacing w:before="100" w:beforeAutospacing="1" w:after="100" w:afterAutospacing="1" w:line="240" w:lineRule="auto"/>
        <w:jc w:val="both"/>
        <w:rPr>
          <w:rFonts w:ascii="Calibri" w:hAnsi="Calibri"/>
          <w:b w:val="0"/>
          <w:color w:val="auto"/>
          <w:sz w:val="28"/>
          <w:szCs w:val="28"/>
        </w:rPr>
      </w:pPr>
      <w:hyperlink r:id="rId861" w:history="1">
        <w:r w:rsidR="00537E74" w:rsidRPr="00CB4A54">
          <w:rPr>
            <w:rStyle w:val="Hyperlink"/>
            <w:rFonts w:ascii="Calibri" w:hAnsi="Calibri"/>
            <w:b w:val="0"/>
            <w:color w:val="auto"/>
            <w:sz w:val="28"/>
            <w:szCs w:val="28"/>
          </w:rPr>
          <w:t>George Osborne increases levy on bank profits to £2.5 billion</w:t>
        </w:r>
      </w:hyperlink>
      <w:r w:rsidR="00537E74" w:rsidRPr="00CB4A54">
        <w:rPr>
          <w:rFonts w:ascii="Calibri" w:hAnsi="Calibri"/>
          <w:b w:val="0"/>
          <w:color w:val="auto"/>
          <w:sz w:val="28"/>
          <w:szCs w:val="28"/>
        </w:rPr>
        <w:t xml:space="preserve"> </w:t>
      </w:r>
    </w:p>
    <w:p w:rsidR="00537E74" w:rsidRPr="00CB4A54" w:rsidRDefault="00537E74" w:rsidP="00537E74">
      <w:pPr>
        <w:spacing w:beforeAutospacing="1" w:afterAutospacing="1"/>
        <w:ind w:left="720"/>
        <w:jc w:val="both"/>
        <w:rPr>
          <w:rFonts w:ascii="Calibri" w:hAnsi="Calibri"/>
          <w:sz w:val="28"/>
          <w:szCs w:val="28"/>
        </w:rPr>
      </w:pPr>
      <w:r w:rsidRPr="00CB4A54">
        <w:rPr>
          <w:rStyle w:val="relcontdate"/>
          <w:rFonts w:ascii="Calibri" w:hAnsi="Calibri"/>
          <w:sz w:val="28"/>
          <w:szCs w:val="28"/>
        </w:rPr>
        <w:t>08 Feb 2011</w:t>
      </w:r>
      <w:r w:rsidRPr="00CB4A54">
        <w:rPr>
          <w:rFonts w:ascii="Calibri" w:hAnsi="Calibri"/>
          <w:sz w:val="28"/>
          <w:szCs w:val="28"/>
        </w:rPr>
        <w:t xml:space="preserve"> </w:t>
      </w:r>
    </w:p>
    <w:p w:rsidR="00537E74" w:rsidRPr="00CB4A54" w:rsidRDefault="00A13788" w:rsidP="00537E74">
      <w:pPr>
        <w:pStyle w:val="Heading2"/>
        <w:keepNext w:val="0"/>
        <w:keepLines w:val="0"/>
        <w:numPr>
          <w:ilvl w:val="0"/>
          <w:numId w:val="71"/>
        </w:numPr>
        <w:spacing w:before="100" w:beforeAutospacing="1" w:after="100" w:afterAutospacing="1" w:line="240" w:lineRule="auto"/>
        <w:jc w:val="both"/>
        <w:rPr>
          <w:rFonts w:ascii="Calibri" w:hAnsi="Calibri"/>
          <w:b w:val="0"/>
          <w:color w:val="auto"/>
          <w:sz w:val="28"/>
          <w:szCs w:val="28"/>
        </w:rPr>
      </w:pPr>
      <w:hyperlink r:id="rId862" w:history="1">
        <w:r w:rsidR="00537E74" w:rsidRPr="00CB4A54">
          <w:rPr>
            <w:rStyle w:val="Hyperlink"/>
            <w:rFonts w:ascii="Calibri" w:hAnsi="Calibri"/>
            <w:b w:val="0"/>
            <w:color w:val="auto"/>
            <w:sz w:val="28"/>
            <w:szCs w:val="28"/>
          </w:rPr>
          <w:t>UK banks forced to reveal more about pay</w:t>
        </w:r>
      </w:hyperlink>
      <w:r w:rsidR="00537E74" w:rsidRPr="00CB4A54">
        <w:rPr>
          <w:rFonts w:ascii="Calibri" w:hAnsi="Calibri"/>
          <w:b w:val="0"/>
          <w:color w:val="auto"/>
          <w:sz w:val="28"/>
          <w:szCs w:val="28"/>
        </w:rPr>
        <w:t xml:space="preserve"> </w:t>
      </w:r>
    </w:p>
    <w:p w:rsidR="00537E74" w:rsidRPr="00CB4A54" w:rsidRDefault="00537E74" w:rsidP="00537E74">
      <w:pPr>
        <w:spacing w:beforeAutospacing="1" w:afterAutospacing="1"/>
        <w:ind w:left="720"/>
        <w:jc w:val="both"/>
        <w:rPr>
          <w:rFonts w:ascii="Calibri" w:hAnsi="Calibri"/>
          <w:sz w:val="28"/>
          <w:szCs w:val="28"/>
        </w:rPr>
      </w:pPr>
      <w:r w:rsidRPr="00CB4A54">
        <w:rPr>
          <w:rStyle w:val="relcontdate"/>
          <w:rFonts w:ascii="Calibri" w:hAnsi="Calibri"/>
          <w:sz w:val="28"/>
          <w:szCs w:val="28"/>
        </w:rPr>
        <w:lastRenderedPageBreak/>
        <w:t>08 Feb 2011</w:t>
      </w:r>
      <w:r w:rsidRPr="00CB4A54">
        <w:rPr>
          <w:rFonts w:ascii="Calibri" w:hAnsi="Calibri"/>
          <w:sz w:val="28"/>
          <w:szCs w:val="28"/>
        </w:rPr>
        <w:t xml:space="preserve"> </w:t>
      </w:r>
    </w:p>
    <w:p w:rsidR="00537E74" w:rsidRPr="00CB4A54" w:rsidRDefault="00A13788" w:rsidP="00537E74">
      <w:pPr>
        <w:pStyle w:val="Heading2"/>
        <w:keepNext w:val="0"/>
        <w:keepLines w:val="0"/>
        <w:numPr>
          <w:ilvl w:val="0"/>
          <w:numId w:val="71"/>
        </w:numPr>
        <w:spacing w:before="100" w:beforeAutospacing="1" w:after="100" w:afterAutospacing="1" w:line="240" w:lineRule="auto"/>
        <w:jc w:val="both"/>
        <w:rPr>
          <w:rFonts w:ascii="Calibri" w:hAnsi="Calibri"/>
          <w:b w:val="0"/>
          <w:color w:val="auto"/>
          <w:sz w:val="28"/>
          <w:szCs w:val="28"/>
        </w:rPr>
      </w:pPr>
      <w:hyperlink r:id="rId863" w:history="1">
        <w:r w:rsidR="00537E74" w:rsidRPr="00CB4A54">
          <w:rPr>
            <w:rStyle w:val="Hyperlink"/>
            <w:rFonts w:ascii="Calibri" w:hAnsi="Calibri"/>
            <w:b w:val="0"/>
            <w:color w:val="auto"/>
            <w:sz w:val="28"/>
            <w:szCs w:val="28"/>
          </w:rPr>
          <w:t>HSBC chief executive in line for £9m bonus</w:t>
        </w:r>
      </w:hyperlink>
      <w:r w:rsidR="00537E74" w:rsidRPr="00CB4A54">
        <w:rPr>
          <w:rFonts w:ascii="Calibri" w:hAnsi="Calibri"/>
          <w:b w:val="0"/>
          <w:color w:val="auto"/>
          <w:sz w:val="28"/>
          <w:szCs w:val="28"/>
        </w:rPr>
        <w:t xml:space="preserve"> </w:t>
      </w:r>
    </w:p>
    <w:p w:rsidR="00537E74" w:rsidRPr="00CB4A54" w:rsidRDefault="00537E74" w:rsidP="00537E74">
      <w:pPr>
        <w:spacing w:beforeAutospacing="1" w:afterAutospacing="1"/>
        <w:ind w:left="720"/>
        <w:jc w:val="both"/>
        <w:rPr>
          <w:rFonts w:ascii="Calibri" w:hAnsi="Calibri"/>
          <w:sz w:val="28"/>
          <w:szCs w:val="28"/>
        </w:rPr>
      </w:pPr>
      <w:r w:rsidRPr="00CB4A54">
        <w:rPr>
          <w:rStyle w:val="relcontdate"/>
          <w:rFonts w:ascii="Calibri" w:hAnsi="Calibri"/>
          <w:sz w:val="28"/>
          <w:szCs w:val="28"/>
        </w:rPr>
        <w:t>06 Feb 2011</w:t>
      </w:r>
      <w:r w:rsidRPr="00CB4A54">
        <w:rPr>
          <w:rFonts w:ascii="Calibri" w:hAnsi="Calibri"/>
          <w:sz w:val="28"/>
          <w:szCs w:val="28"/>
        </w:rPr>
        <w:t xml:space="preserve"> </w:t>
      </w:r>
    </w:p>
    <w:p w:rsidR="00537E74" w:rsidRPr="00CB4A54" w:rsidRDefault="00537E74" w:rsidP="00537E74">
      <w:pPr>
        <w:pStyle w:val="NormalWeb"/>
        <w:jc w:val="both"/>
        <w:rPr>
          <w:rFonts w:ascii="Calibri" w:hAnsi="Calibri"/>
          <w:sz w:val="28"/>
          <w:szCs w:val="28"/>
        </w:rPr>
      </w:pPr>
      <w:r w:rsidRPr="00CB4A54">
        <w:rPr>
          <w:rFonts w:ascii="Calibri" w:hAnsi="Calibri"/>
          <w:sz w:val="28"/>
          <w:szCs w:val="28"/>
        </w:rPr>
        <w:t xml:space="preserve">With the protracted Project Merlin talks between Britain’s largest banks and the Government unlikely to deliver the type of far-reaching reforms many people would like to see, Mr Osborne’s opportunistic tax increase on the sector this morning is the type of easy win he will be able to highlight in future when he is accused of pandering to lobbying from bankers. Mr Osborne knows that an extra £800m a year in tax from an industry that this month will announce profits of more than £20bn is a relative drop in the ocean and is unlikely to convince the board of any London-based bank to up sticks and move to Hong Kong, Singapore or any of the other places that would love to snare them. </w:t>
      </w:r>
    </w:p>
    <w:p w:rsidR="00537E74" w:rsidRDefault="00537E74" w:rsidP="00537E74">
      <w:pPr>
        <w:pStyle w:val="NormalWeb"/>
        <w:jc w:val="both"/>
        <w:rPr>
          <w:rFonts w:ascii="Calibri" w:hAnsi="Calibri"/>
          <w:sz w:val="28"/>
          <w:szCs w:val="28"/>
        </w:rPr>
      </w:pPr>
      <w:r w:rsidRPr="00CB4A54">
        <w:rPr>
          <w:rFonts w:ascii="Calibri" w:hAnsi="Calibri"/>
          <w:sz w:val="28"/>
          <w:szCs w:val="28"/>
        </w:rPr>
        <w:t>While he will still be criticised for not getting more from the banks, today’s levy combined with Project Merlin and added to whatever recommendations he chooses to follow from the Independent Banking Commission will begin to lay to rest the charge that the Government has not got a grip of the big banks. Good reasons and real reasons: it appears Mr Osborne has both.</w:t>
      </w:r>
    </w:p>
    <w:p w:rsidR="00537E74" w:rsidRPr="00C15DCB" w:rsidRDefault="00537E74" w:rsidP="00537E74">
      <w:pPr>
        <w:jc w:val="both"/>
        <w:rPr>
          <w:sz w:val="48"/>
          <w:szCs w:val="48"/>
        </w:rPr>
      </w:pPr>
      <w:r w:rsidRPr="00C15DCB">
        <w:rPr>
          <w:rFonts w:ascii="Calibri" w:hAnsi="Calibri"/>
          <w:sz w:val="48"/>
          <w:szCs w:val="48"/>
        </w:rPr>
        <w:t>(</w:t>
      </w:r>
      <w:r>
        <w:rPr>
          <w:rFonts w:ascii="Calibri" w:hAnsi="Calibri"/>
          <w:sz w:val="48"/>
          <w:szCs w:val="48"/>
        </w:rPr>
        <w:t>33</w:t>
      </w:r>
      <w:r w:rsidRPr="00C15DCB">
        <w:rPr>
          <w:rFonts w:ascii="Calibri" w:hAnsi="Calibri"/>
          <w:sz w:val="48"/>
          <w:szCs w:val="48"/>
        </w:rPr>
        <w:t xml:space="preserve">) </w:t>
      </w:r>
      <w:r w:rsidRPr="00C15DCB">
        <w:rPr>
          <w:sz w:val="48"/>
          <w:szCs w:val="48"/>
        </w:rPr>
        <w:t xml:space="preserve">US credit card debt rises for first time since collapse of Lehman Brothers </w:t>
      </w:r>
    </w:p>
    <w:p w:rsidR="00537E74" w:rsidRDefault="00537E74" w:rsidP="00537E74">
      <w:r>
        <w:rPr>
          <w:rStyle w:val="bylinebody"/>
        </w:rPr>
        <w:t>By Richard Blackden</w:t>
      </w:r>
      <w:r>
        <w:t xml:space="preserve"> </w:t>
      </w:r>
      <w:r>
        <w:rPr>
          <w:rStyle w:val="publisheddate"/>
        </w:rPr>
        <w:t>12:01AM GMT 08 Feb 2011</w:t>
      </w:r>
      <w:r>
        <w:t xml:space="preserve"> </w:t>
      </w:r>
    </w:p>
    <w:p w:rsidR="00537E74" w:rsidRPr="00C15DCB" w:rsidRDefault="00537E74" w:rsidP="00537E74">
      <w:pPr>
        <w:jc w:val="both"/>
        <w:rPr>
          <w:rFonts w:ascii="Calibri" w:hAnsi="Calibri"/>
          <w:sz w:val="28"/>
          <w:szCs w:val="28"/>
        </w:rPr>
      </w:pPr>
      <w:r w:rsidRPr="00C15DCB">
        <w:rPr>
          <w:rFonts w:ascii="Calibri" w:hAnsi="Calibri"/>
          <w:sz w:val="28"/>
          <w:szCs w:val="28"/>
        </w:rPr>
        <w:t xml:space="preserve">Americans are borrowing more on their credit cards than they're paying off for the first time since the financial crisis, a new report shows. </w:t>
      </w:r>
      <w:r w:rsidRPr="00C15DCB">
        <w:rPr>
          <w:rStyle w:val="Caption16"/>
          <w:rFonts w:ascii="Calibri" w:hAnsi="Calibri"/>
          <w:sz w:val="28"/>
          <w:szCs w:val="28"/>
        </w:rPr>
        <w:t>President Barack Obama has publicly called for a rebalancing of the US economy away from debt-fuelled consumer spending</w:t>
      </w:r>
      <w:r w:rsidRPr="00C15DCB">
        <w:rPr>
          <w:rFonts w:ascii="Calibri" w:hAnsi="Calibri"/>
          <w:sz w:val="28"/>
          <w:szCs w:val="28"/>
        </w:rPr>
        <w:t> </w:t>
      </w:r>
      <w:r>
        <w:rPr>
          <w:rFonts w:ascii="Calibri" w:hAnsi="Calibri"/>
          <w:b/>
          <w:sz w:val="28"/>
          <w:szCs w:val="28"/>
        </w:rPr>
        <w:t xml:space="preserve"> </w:t>
      </w:r>
      <w:r w:rsidRPr="00C15DCB">
        <w:rPr>
          <w:rFonts w:ascii="Calibri" w:hAnsi="Calibri"/>
          <w:sz w:val="28"/>
          <w:szCs w:val="28"/>
        </w:rPr>
        <w:t xml:space="preserve">Credit card borrowing climbed $2.3bn in December, according to figures from the Federal Reserve, taking credit card debt to $800.5bn. It was the first increase since August 2008, the month before the collapse of the investment bank Lehman Brothers triggered a deepening of the financial crisis. The US consumer, whose spending accounts for about 70pc of the country's gross domestic product, has been behind a stronger showing from the economy over the past couple of months. Unlike </w:t>
      </w:r>
      <w:r w:rsidRPr="00C15DCB">
        <w:rPr>
          <w:rFonts w:ascii="Calibri" w:hAnsi="Calibri"/>
          <w:sz w:val="28"/>
          <w:szCs w:val="28"/>
        </w:rPr>
        <w:lastRenderedPageBreak/>
        <w:t xml:space="preserve">almost every other western country, Congress and the Federal Reserve are doing all they can to get people spending again. </w:t>
      </w:r>
    </w:p>
    <w:p w:rsidR="00537E74" w:rsidRPr="00C15DCB" w:rsidRDefault="00537E74" w:rsidP="00537E74">
      <w:pPr>
        <w:pStyle w:val="NormalWeb"/>
        <w:jc w:val="both"/>
        <w:rPr>
          <w:rFonts w:ascii="Calibri" w:hAnsi="Calibri"/>
          <w:sz w:val="28"/>
          <w:szCs w:val="28"/>
        </w:rPr>
      </w:pPr>
      <w:r w:rsidRPr="00C15DCB">
        <w:rPr>
          <w:rFonts w:ascii="Calibri" w:hAnsi="Calibri"/>
          <w:sz w:val="28"/>
          <w:szCs w:val="28"/>
        </w:rPr>
        <w:t xml:space="preserve">"Credit conditions have broadly loosened," said Neil Dutta, an economist at Bank of America. "Whether we're seeing a more broad-based turn in the credit cycle is up for debate." While some of the increase is likely to be down to consumers feeling better off, it also underlines the fact that policy makers have few other levels to pull as they try to accelerate the recovery. President Barack Obama has publicly called for a rebalancing of the US economy away from debt-fuelled consumer spending. </w:t>
      </w:r>
    </w:p>
    <w:p w:rsidR="00537E74" w:rsidRPr="00C15DCB" w:rsidRDefault="00537E74" w:rsidP="00537E74">
      <w:pPr>
        <w:pStyle w:val="NormalWeb"/>
        <w:jc w:val="both"/>
        <w:rPr>
          <w:rFonts w:ascii="Calibri" w:hAnsi="Calibri"/>
          <w:sz w:val="28"/>
          <w:szCs w:val="28"/>
        </w:rPr>
      </w:pPr>
      <w:r w:rsidRPr="00C15DCB">
        <w:rPr>
          <w:rFonts w:ascii="Calibri" w:hAnsi="Calibri"/>
          <w:sz w:val="28"/>
          <w:szCs w:val="28"/>
        </w:rPr>
        <w:t>Related Articles</w:t>
      </w:r>
    </w:p>
    <w:p w:rsidR="00537E74" w:rsidRPr="00C15DCB" w:rsidRDefault="00A13788" w:rsidP="00537E74">
      <w:pPr>
        <w:pStyle w:val="Heading2"/>
        <w:keepNext w:val="0"/>
        <w:keepLines w:val="0"/>
        <w:numPr>
          <w:ilvl w:val="0"/>
          <w:numId w:val="72"/>
        </w:numPr>
        <w:spacing w:before="100" w:beforeAutospacing="1" w:after="100" w:afterAutospacing="1" w:line="240" w:lineRule="auto"/>
        <w:jc w:val="both"/>
        <w:rPr>
          <w:rFonts w:ascii="Calibri" w:hAnsi="Calibri"/>
          <w:b w:val="0"/>
          <w:color w:val="auto"/>
          <w:sz w:val="28"/>
          <w:szCs w:val="28"/>
        </w:rPr>
      </w:pPr>
      <w:hyperlink r:id="rId864" w:history="1">
        <w:r w:rsidR="00537E74" w:rsidRPr="00C15DCB">
          <w:rPr>
            <w:rStyle w:val="Hyperlink"/>
            <w:rFonts w:ascii="Calibri" w:hAnsi="Calibri"/>
            <w:b w:val="0"/>
            <w:color w:val="auto"/>
            <w:sz w:val="28"/>
            <w:szCs w:val="28"/>
          </w:rPr>
          <w:t>Oil back above $100 on Egypt fears</w:t>
        </w:r>
      </w:hyperlink>
      <w:r w:rsidR="00537E74" w:rsidRPr="00C15DCB">
        <w:rPr>
          <w:rFonts w:ascii="Calibri" w:hAnsi="Calibri"/>
          <w:b w:val="0"/>
          <w:color w:val="auto"/>
          <w:sz w:val="28"/>
          <w:szCs w:val="28"/>
        </w:rPr>
        <w:t xml:space="preserve"> </w:t>
      </w:r>
    </w:p>
    <w:p w:rsidR="00537E74" w:rsidRPr="00C15DCB" w:rsidRDefault="00537E74" w:rsidP="00537E74">
      <w:pPr>
        <w:spacing w:beforeAutospacing="1" w:afterAutospacing="1"/>
        <w:ind w:left="720"/>
        <w:jc w:val="both"/>
        <w:rPr>
          <w:rFonts w:ascii="Calibri" w:hAnsi="Calibri"/>
          <w:sz w:val="28"/>
          <w:szCs w:val="28"/>
        </w:rPr>
      </w:pPr>
      <w:r w:rsidRPr="00C15DCB">
        <w:rPr>
          <w:rStyle w:val="relcontdate"/>
          <w:rFonts w:ascii="Calibri" w:hAnsi="Calibri"/>
          <w:sz w:val="28"/>
          <w:szCs w:val="28"/>
        </w:rPr>
        <w:t>07 Feb 2011</w:t>
      </w:r>
      <w:r w:rsidRPr="00C15DCB">
        <w:rPr>
          <w:rFonts w:ascii="Calibri" w:hAnsi="Calibri"/>
          <w:sz w:val="28"/>
          <w:szCs w:val="28"/>
        </w:rPr>
        <w:t xml:space="preserve"> </w:t>
      </w:r>
    </w:p>
    <w:p w:rsidR="00537E74" w:rsidRPr="00C15DCB" w:rsidRDefault="00A13788" w:rsidP="00537E74">
      <w:pPr>
        <w:pStyle w:val="Heading2"/>
        <w:keepNext w:val="0"/>
        <w:keepLines w:val="0"/>
        <w:numPr>
          <w:ilvl w:val="0"/>
          <w:numId w:val="72"/>
        </w:numPr>
        <w:spacing w:before="100" w:beforeAutospacing="1" w:after="100" w:afterAutospacing="1" w:line="240" w:lineRule="auto"/>
        <w:jc w:val="both"/>
        <w:rPr>
          <w:rFonts w:ascii="Calibri" w:hAnsi="Calibri"/>
          <w:b w:val="0"/>
          <w:color w:val="auto"/>
          <w:sz w:val="28"/>
          <w:szCs w:val="28"/>
        </w:rPr>
      </w:pPr>
      <w:hyperlink r:id="rId865" w:history="1">
        <w:r w:rsidR="00537E74" w:rsidRPr="00C15DCB">
          <w:rPr>
            <w:rStyle w:val="Hyperlink"/>
            <w:rFonts w:ascii="Calibri" w:hAnsi="Calibri"/>
            <w:b w:val="0"/>
            <w:color w:val="auto"/>
            <w:sz w:val="28"/>
            <w:szCs w:val="28"/>
          </w:rPr>
          <w:t>US backs Brazil in currency war with China</w:t>
        </w:r>
      </w:hyperlink>
      <w:r w:rsidR="00537E74" w:rsidRPr="00C15DCB">
        <w:rPr>
          <w:rFonts w:ascii="Calibri" w:hAnsi="Calibri"/>
          <w:b w:val="0"/>
          <w:color w:val="auto"/>
          <w:sz w:val="28"/>
          <w:szCs w:val="28"/>
        </w:rPr>
        <w:t xml:space="preserve"> </w:t>
      </w:r>
    </w:p>
    <w:p w:rsidR="00537E74" w:rsidRPr="00C15DCB" w:rsidRDefault="00537E74" w:rsidP="00537E74">
      <w:pPr>
        <w:spacing w:beforeAutospacing="1" w:afterAutospacing="1"/>
        <w:ind w:left="720"/>
        <w:jc w:val="both"/>
        <w:rPr>
          <w:rFonts w:ascii="Calibri" w:hAnsi="Calibri"/>
          <w:sz w:val="28"/>
          <w:szCs w:val="28"/>
        </w:rPr>
      </w:pPr>
      <w:r w:rsidRPr="00C15DCB">
        <w:rPr>
          <w:rStyle w:val="relcontdate"/>
          <w:rFonts w:ascii="Calibri" w:hAnsi="Calibri"/>
          <w:sz w:val="28"/>
          <w:szCs w:val="28"/>
        </w:rPr>
        <w:t>07 Feb 2011</w:t>
      </w:r>
      <w:r w:rsidRPr="00C15DCB">
        <w:rPr>
          <w:rFonts w:ascii="Calibri" w:hAnsi="Calibri"/>
          <w:sz w:val="28"/>
          <w:szCs w:val="28"/>
        </w:rPr>
        <w:t xml:space="preserve"> </w:t>
      </w:r>
    </w:p>
    <w:p w:rsidR="00537E74" w:rsidRPr="00C15DCB" w:rsidRDefault="00A13788" w:rsidP="00537E74">
      <w:pPr>
        <w:pStyle w:val="Heading2"/>
        <w:keepNext w:val="0"/>
        <w:keepLines w:val="0"/>
        <w:numPr>
          <w:ilvl w:val="0"/>
          <w:numId w:val="72"/>
        </w:numPr>
        <w:spacing w:before="100" w:beforeAutospacing="1" w:after="100" w:afterAutospacing="1" w:line="240" w:lineRule="auto"/>
        <w:jc w:val="both"/>
        <w:rPr>
          <w:rFonts w:ascii="Calibri" w:hAnsi="Calibri"/>
          <w:b w:val="0"/>
          <w:color w:val="auto"/>
          <w:sz w:val="28"/>
          <w:szCs w:val="28"/>
        </w:rPr>
      </w:pPr>
      <w:hyperlink r:id="rId866" w:history="1">
        <w:r w:rsidR="00537E74" w:rsidRPr="00C15DCB">
          <w:rPr>
            <w:rStyle w:val="Hyperlink"/>
            <w:rFonts w:ascii="Calibri" w:hAnsi="Calibri"/>
            <w:b w:val="0"/>
            <w:color w:val="auto"/>
            <w:sz w:val="28"/>
            <w:szCs w:val="28"/>
          </w:rPr>
          <w:t>US jobs: market reaction</w:t>
        </w:r>
      </w:hyperlink>
      <w:r w:rsidR="00537E74" w:rsidRPr="00C15DCB">
        <w:rPr>
          <w:rFonts w:ascii="Calibri" w:hAnsi="Calibri"/>
          <w:b w:val="0"/>
          <w:color w:val="auto"/>
          <w:sz w:val="28"/>
          <w:szCs w:val="28"/>
        </w:rPr>
        <w:t xml:space="preserve"> </w:t>
      </w:r>
    </w:p>
    <w:p w:rsidR="00537E74" w:rsidRPr="00C15DCB" w:rsidRDefault="00537E74" w:rsidP="00537E74">
      <w:pPr>
        <w:spacing w:beforeAutospacing="1" w:afterAutospacing="1"/>
        <w:ind w:left="720"/>
        <w:jc w:val="both"/>
        <w:rPr>
          <w:rFonts w:ascii="Calibri" w:hAnsi="Calibri"/>
          <w:sz w:val="28"/>
          <w:szCs w:val="28"/>
        </w:rPr>
      </w:pPr>
      <w:r w:rsidRPr="00C15DCB">
        <w:rPr>
          <w:rStyle w:val="relcontdate"/>
          <w:rFonts w:ascii="Calibri" w:hAnsi="Calibri"/>
          <w:sz w:val="28"/>
          <w:szCs w:val="28"/>
        </w:rPr>
        <w:t>04 Feb 2011</w:t>
      </w:r>
      <w:r w:rsidRPr="00C15DCB">
        <w:rPr>
          <w:rFonts w:ascii="Calibri" w:hAnsi="Calibri"/>
          <w:sz w:val="28"/>
          <w:szCs w:val="28"/>
        </w:rPr>
        <w:t xml:space="preserve"> </w:t>
      </w:r>
    </w:p>
    <w:p w:rsidR="00537E74" w:rsidRPr="00C15DCB" w:rsidRDefault="00A13788" w:rsidP="00537E74">
      <w:pPr>
        <w:pStyle w:val="Heading2"/>
        <w:keepNext w:val="0"/>
        <w:keepLines w:val="0"/>
        <w:numPr>
          <w:ilvl w:val="0"/>
          <w:numId w:val="72"/>
        </w:numPr>
        <w:spacing w:before="100" w:beforeAutospacing="1" w:after="100" w:afterAutospacing="1" w:line="240" w:lineRule="auto"/>
        <w:jc w:val="both"/>
        <w:rPr>
          <w:rFonts w:ascii="Calibri" w:hAnsi="Calibri"/>
          <w:b w:val="0"/>
          <w:color w:val="auto"/>
          <w:sz w:val="28"/>
          <w:szCs w:val="28"/>
        </w:rPr>
      </w:pPr>
      <w:hyperlink r:id="rId867" w:history="1">
        <w:r w:rsidR="00537E74" w:rsidRPr="00C15DCB">
          <w:rPr>
            <w:rStyle w:val="Hyperlink"/>
            <w:rFonts w:ascii="Calibri" w:hAnsi="Calibri"/>
            <w:b w:val="0"/>
            <w:color w:val="auto"/>
            <w:sz w:val="28"/>
            <w:szCs w:val="28"/>
          </w:rPr>
          <w:t>UK 'faces US-style jobless recovery'</w:t>
        </w:r>
      </w:hyperlink>
      <w:r w:rsidR="00537E74" w:rsidRPr="00C15DCB">
        <w:rPr>
          <w:rFonts w:ascii="Calibri" w:hAnsi="Calibri"/>
          <w:b w:val="0"/>
          <w:color w:val="auto"/>
          <w:sz w:val="28"/>
          <w:szCs w:val="28"/>
        </w:rPr>
        <w:t xml:space="preserve"> </w:t>
      </w:r>
    </w:p>
    <w:p w:rsidR="00537E74" w:rsidRPr="00C15DCB" w:rsidRDefault="00537E74" w:rsidP="00537E74">
      <w:pPr>
        <w:spacing w:beforeAutospacing="1" w:afterAutospacing="1"/>
        <w:ind w:left="720"/>
        <w:jc w:val="both"/>
        <w:rPr>
          <w:rFonts w:ascii="Calibri" w:hAnsi="Calibri"/>
          <w:sz w:val="28"/>
          <w:szCs w:val="28"/>
        </w:rPr>
      </w:pPr>
      <w:r w:rsidRPr="00C15DCB">
        <w:rPr>
          <w:rStyle w:val="relcontdate"/>
          <w:rFonts w:ascii="Calibri" w:hAnsi="Calibri"/>
          <w:sz w:val="28"/>
          <w:szCs w:val="28"/>
        </w:rPr>
        <w:t>03 Feb 2011</w:t>
      </w:r>
      <w:r w:rsidRPr="00C15DCB">
        <w:rPr>
          <w:rFonts w:ascii="Calibri" w:hAnsi="Calibri"/>
          <w:sz w:val="28"/>
          <w:szCs w:val="28"/>
        </w:rPr>
        <w:t xml:space="preserve"> </w:t>
      </w:r>
    </w:p>
    <w:p w:rsidR="00537E74" w:rsidRDefault="00537E74" w:rsidP="00537E74">
      <w:pPr>
        <w:pStyle w:val="NormalWeb"/>
        <w:jc w:val="both"/>
        <w:rPr>
          <w:rFonts w:ascii="Calibri" w:hAnsi="Calibri"/>
          <w:sz w:val="28"/>
          <w:szCs w:val="28"/>
        </w:rPr>
      </w:pPr>
      <w:r w:rsidRPr="00C15DCB">
        <w:rPr>
          <w:rFonts w:ascii="Calibri" w:hAnsi="Calibri"/>
          <w:sz w:val="28"/>
          <w:szCs w:val="28"/>
        </w:rPr>
        <w:t>The rise in credit card spending came as part of a broader figure that showed overall borrowing by consumers, which includes loans for cars, climbed for a third straight month in December. The $6.1bn rise to $2.41 trillion comes after annual declines in both 2009 and 2010. Consumer borrowing remains below the peak of $2.58 trillion notched in July 2008</w:t>
      </w:r>
      <w:r>
        <w:rPr>
          <w:rFonts w:ascii="Calibri" w:hAnsi="Calibri"/>
          <w:sz w:val="28"/>
          <w:szCs w:val="28"/>
        </w:rPr>
        <w:t>.</w:t>
      </w:r>
    </w:p>
    <w:p w:rsidR="00537E74" w:rsidRDefault="00537E74" w:rsidP="00537E74">
      <w:pPr>
        <w:pStyle w:val="NormalWeb"/>
        <w:jc w:val="both"/>
        <w:rPr>
          <w:rFonts w:ascii="Calibri" w:hAnsi="Calibri"/>
          <w:sz w:val="28"/>
          <w:szCs w:val="28"/>
        </w:rPr>
      </w:pPr>
    </w:p>
    <w:p w:rsidR="00537E74" w:rsidRPr="000F0914" w:rsidRDefault="00537E74" w:rsidP="00537E74">
      <w:pPr>
        <w:pStyle w:val="Heading1"/>
        <w:jc w:val="both"/>
        <w:rPr>
          <w:rFonts w:ascii="Calibri" w:hAnsi="Calibri"/>
          <w:b w:val="0"/>
        </w:rPr>
      </w:pPr>
      <w:r w:rsidRPr="000F0914">
        <w:rPr>
          <w:rFonts w:ascii="Calibri" w:hAnsi="Calibri"/>
          <w:b w:val="0"/>
        </w:rPr>
        <w:t>(</w:t>
      </w:r>
      <w:r>
        <w:rPr>
          <w:rFonts w:ascii="Calibri" w:hAnsi="Calibri"/>
          <w:b w:val="0"/>
        </w:rPr>
        <w:t>34</w:t>
      </w:r>
      <w:r w:rsidRPr="000F0914">
        <w:rPr>
          <w:rFonts w:ascii="Calibri" w:hAnsi="Calibri"/>
          <w:b w:val="0"/>
        </w:rPr>
        <w:t>) Oil back above $100 on Egypt fears</w:t>
      </w:r>
    </w:p>
    <w:p w:rsidR="00537E74" w:rsidRDefault="00537E74" w:rsidP="00537E74">
      <w:r>
        <w:rPr>
          <w:rStyle w:val="bylinebody"/>
        </w:rPr>
        <w:t>By Rowena Mason</w:t>
      </w:r>
      <w:r>
        <w:t xml:space="preserve"> </w:t>
      </w:r>
      <w:r>
        <w:rPr>
          <w:rStyle w:val="publisheddate"/>
        </w:rPr>
        <w:t>6:39PM GMT 07 Feb 2011</w:t>
      </w:r>
      <w:r>
        <w:t xml:space="preserve"> </w:t>
      </w:r>
    </w:p>
    <w:p w:rsidR="00537E74" w:rsidRPr="000F0914" w:rsidRDefault="00537E74" w:rsidP="00537E74">
      <w:pPr>
        <w:pStyle w:val="Heading2"/>
        <w:jc w:val="both"/>
        <w:rPr>
          <w:rFonts w:ascii="Calibri" w:hAnsi="Calibri"/>
          <w:b w:val="0"/>
          <w:color w:val="auto"/>
          <w:sz w:val="28"/>
          <w:szCs w:val="28"/>
        </w:rPr>
      </w:pPr>
      <w:r w:rsidRPr="000F0914">
        <w:rPr>
          <w:rFonts w:ascii="Calibri" w:hAnsi="Calibri"/>
          <w:b w:val="0"/>
          <w:color w:val="auto"/>
          <w:sz w:val="28"/>
          <w:szCs w:val="28"/>
        </w:rPr>
        <w:lastRenderedPageBreak/>
        <w:t xml:space="preserve">Hedge funds have been piling into the oil market, betting that the price of crude will rise on fears that turmoil in Egypt could affect production and trade through the Suez Canal. </w:t>
      </w:r>
      <w:r w:rsidRPr="000F0914">
        <w:rPr>
          <w:rStyle w:val="Caption16"/>
          <w:rFonts w:ascii="Calibri" w:hAnsi="Calibri"/>
          <w:b w:val="0"/>
          <w:color w:val="auto"/>
          <w:sz w:val="28"/>
          <w:szCs w:val="28"/>
        </w:rPr>
        <w:t>Egyptian anti-government demonstrators chant slogans as they gather at Cairo's Tahrir square on February 7, 2011 on the 14th day of protests.</w:t>
      </w:r>
      <w:r w:rsidRPr="000F0914">
        <w:rPr>
          <w:rFonts w:ascii="Calibri" w:hAnsi="Calibri"/>
          <w:b w:val="0"/>
          <w:color w:val="auto"/>
          <w:sz w:val="28"/>
          <w:szCs w:val="28"/>
        </w:rPr>
        <w:t xml:space="preserve"> The number of long positions taken by speculators in the oil market has jumped 18pc over the past eight weeks. In London, Brent crude tipped back over $100.40 a barrel on the Intercontinental Exchange, putting on 57 cents. Analysts fear that instability in Egypt could disrupt both oil production and cargoes travelling through the crucial Suez canal and nearby pipelines. More than 2m barrels of oil pass through the channel each day. </w:t>
      </w:r>
    </w:p>
    <w:p w:rsidR="00537E74" w:rsidRPr="000F0914" w:rsidRDefault="00537E74" w:rsidP="00537E74">
      <w:pPr>
        <w:pStyle w:val="NormalWeb"/>
        <w:jc w:val="both"/>
        <w:rPr>
          <w:rFonts w:ascii="Calibri" w:hAnsi="Calibri"/>
          <w:sz w:val="28"/>
          <w:szCs w:val="28"/>
        </w:rPr>
      </w:pPr>
      <w:r w:rsidRPr="000F0914">
        <w:rPr>
          <w:rFonts w:ascii="Calibri" w:hAnsi="Calibri"/>
          <w:sz w:val="28"/>
          <w:szCs w:val="28"/>
        </w:rPr>
        <w:t xml:space="preserve">There are also concerns that social unrest against repressive regimes could spread to other countries in the Middle East, having already toppled the leader of Tunisia and hit Jordan. "The unrest in Egypt has had an impact on the behavior of speculative financial investors, who are increasingly betting on rising oil prices again amid the uncertainty about possible effects on oil supply," said analysts at Commerzbank. </w:t>
      </w:r>
    </w:p>
    <w:p w:rsidR="00537E74" w:rsidRPr="000F0914" w:rsidRDefault="00537E74" w:rsidP="00537E74">
      <w:pPr>
        <w:pStyle w:val="NormalWeb"/>
        <w:jc w:val="both"/>
        <w:rPr>
          <w:rFonts w:ascii="Calibri" w:hAnsi="Calibri"/>
          <w:sz w:val="28"/>
          <w:szCs w:val="28"/>
        </w:rPr>
      </w:pPr>
      <w:r w:rsidRPr="000F0914">
        <w:rPr>
          <w:rFonts w:ascii="Calibri" w:hAnsi="Calibri"/>
          <w:sz w:val="28"/>
          <w:szCs w:val="28"/>
        </w:rPr>
        <w:t>Related Articles</w:t>
      </w:r>
    </w:p>
    <w:p w:rsidR="00537E74" w:rsidRPr="000F0914" w:rsidRDefault="00A13788" w:rsidP="00537E74">
      <w:pPr>
        <w:pStyle w:val="Heading2"/>
        <w:keepNext w:val="0"/>
        <w:keepLines w:val="0"/>
        <w:numPr>
          <w:ilvl w:val="0"/>
          <w:numId w:val="73"/>
        </w:numPr>
        <w:spacing w:before="100" w:beforeAutospacing="1" w:after="100" w:afterAutospacing="1" w:line="240" w:lineRule="auto"/>
        <w:jc w:val="both"/>
        <w:rPr>
          <w:rFonts w:ascii="Calibri" w:hAnsi="Calibri"/>
          <w:b w:val="0"/>
          <w:color w:val="auto"/>
          <w:sz w:val="28"/>
          <w:szCs w:val="28"/>
        </w:rPr>
      </w:pPr>
      <w:hyperlink r:id="rId868" w:history="1">
        <w:r w:rsidR="00537E74" w:rsidRPr="000F0914">
          <w:rPr>
            <w:rStyle w:val="Hyperlink"/>
            <w:rFonts w:ascii="Calibri" w:hAnsi="Calibri"/>
            <w:b w:val="0"/>
            <w:color w:val="auto"/>
            <w:sz w:val="28"/>
            <w:szCs w:val="28"/>
          </w:rPr>
          <w:t>Drill rig operator Ensco to buy US rival Pride for $7bn</w:t>
        </w:r>
      </w:hyperlink>
      <w:r w:rsidR="00537E74" w:rsidRPr="000F0914">
        <w:rPr>
          <w:rFonts w:ascii="Calibri" w:hAnsi="Calibri"/>
          <w:b w:val="0"/>
          <w:color w:val="auto"/>
          <w:sz w:val="28"/>
          <w:szCs w:val="28"/>
        </w:rPr>
        <w:t xml:space="preserve"> </w:t>
      </w:r>
    </w:p>
    <w:p w:rsidR="00537E74" w:rsidRPr="000F0914" w:rsidRDefault="00537E74" w:rsidP="00537E74">
      <w:pPr>
        <w:spacing w:beforeAutospacing="1" w:afterAutospacing="1"/>
        <w:ind w:left="720"/>
        <w:jc w:val="both"/>
        <w:rPr>
          <w:rFonts w:ascii="Calibri" w:hAnsi="Calibri"/>
          <w:sz w:val="28"/>
          <w:szCs w:val="28"/>
        </w:rPr>
      </w:pPr>
      <w:r w:rsidRPr="000F0914">
        <w:rPr>
          <w:rStyle w:val="relcontdate"/>
          <w:rFonts w:ascii="Calibri" w:hAnsi="Calibri"/>
          <w:sz w:val="28"/>
          <w:szCs w:val="28"/>
        </w:rPr>
        <w:t>07 Feb 2011</w:t>
      </w:r>
      <w:r w:rsidRPr="000F0914">
        <w:rPr>
          <w:rFonts w:ascii="Calibri" w:hAnsi="Calibri"/>
          <w:sz w:val="28"/>
          <w:szCs w:val="28"/>
        </w:rPr>
        <w:t xml:space="preserve"> </w:t>
      </w:r>
    </w:p>
    <w:p w:rsidR="00537E74" w:rsidRPr="000F0914" w:rsidRDefault="00A13788" w:rsidP="00537E74">
      <w:pPr>
        <w:pStyle w:val="Heading2"/>
        <w:keepNext w:val="0"/>
        <w:keepLines w:val="0"/>
        <w:numPr>
          <w:ilvl w:val="0"/>
          <w:numId w:val="73"/>
        </w:numPr>
        <w:spacing w:before="100" w:beforeAutospacing="1" w:after="100" w:afterAutospacing="1" w:line="240" w:lineRule="auto"/>
        <w:jc w:val="both"/>
        <w:rPr>
          <w:rFonts w:ascii="Calibri" w:hAnsi="Calibri"/>
          <w:b w:val="0"/>
          <w:color w:val="auto"/>
          <w:sz w:val="28"/>
          <w:szCs w:val="28"/>
        </w:rPr>
      </w:pPr>
      <w:hyperlink r:id="rId869" w:history="1">
        <w:r w:rsidR="00537E74" w:rsidRPr="000F0914">
          <w:rPr>
            <w:rStyle w:val="Hyperlink"/>
            <w:rFonts w:ascii="Calibri" w:hAnsi="Calibri"/>
            <w:b w:val="0"/>
            <w:color w:val="auto"/>
            <w:sz w:val="28"/>
            <w:szCs w:val="28"/>
          </w:rPr>
          <w:t>Oil rises above $100 a barrel on Suez worries</w:t>
        </w:r>
      </w:hyperlink>
      <w:r w:rsidR="00537E74" w:rsidRPr="000F0914">
        <w:rPr>
          <w:rFonts w:ascii="Calibri" w:hAnsi="Calibri"/>
          <w:b w:val="0"/>
          <w:color w:val="auto"/>
          <w:sz w:val="28"/>
          <w:szCs w:val="28"/>
        </w:rPr>
        <w:t xml:space="preserve"> </w:t>
      </w:r>
    </w:p>
    <w:p w:rsidR="00537E74" w:rsidRPr="000F0914" w:rsidRDefault="00537E74" w:rsidP="00537E74">
      <w:pPr>
        <w:spacing w:beforeAutospacing="1" w:afterAutospacing="1"/>
        <w:ind w:left="720"/>
        <w:jc w:val="both"/>
        <w:rPr>
          <w:rFonts w:ascii="Calibri" w:hAnsi="Calibri"/>
          <w:sz w:val="28"/>
          <w:szCs w:val="28"/>
        </w:rPr>
      </w:pPr>
      <w:r w:rsidRPr="000F0914">
        <w:rPr>
          <w:rStyle w:val="relcontdate"/>
          <w:rFonts w:ascii="Calibri" w:hAnsi="Calibri"/>
          <w:sz w:val="28"/>
          <w:szCs w:val="28"/>
        </w:rPr>
        <w:t>31 Jan 2011</w:t>
      </w:r>
      <w:r w:rsidRPr="000F0914">
        <w:rPr>
          <w:rFonts w:ascii="Calibri" w:hAnsi="Calibri"/>
          <w:sz w:val="28"/>
          <w:szCs w:val="28"/>
        </w:rPr>
        <w:t xml:space="preserve"> </w:t>
      </w:r>
    </w:p>
    <w:p w:rsidR="00537E74" w:rsidRPr="000F0914" w:rsidRDefault="00A13788" w:rsidP="00537E74">
      <w:pPr>
        <w:pStyle w:val="Heading2"/>
        <w:keepNext w:val="0"/>
        <w:keepLines w:val="0"/>
        <w:numPr>
          <w:ilvl w:val="0"/>
          <w:numId w:val="73"/>
        </w:numPr>
        <w:spacing w:before="100" w:beforeAutospacing="1" w:after="100" w:afterAutospacing="1" w:line="240" w:lineRule="auto"/>
        <w:jc w:val="both"/>
        <w:rPr>
          <w:rFonts w:ascii="Calibri" w:hAnsi="Calibri"/>
          <w:b w:val="0"/>
          <w:color w:val="auto"/>
          <w:sz w:val="28"/>
          <w:szCs w:val="28"/>
        </w:rPr>
      </w:pPr>
      <w:hyperlink r:id="rId870" w:history="1">
        <w:r w:rsidR="00537E74" w:rsidRPr="000F0914">
          <w:rPr>
            <w:rStyle w:val="Hyperlink"/>
            <w:rFonts w:ascii="Calibri" w:hAnsi="Calibri"/>
            <w:b w:val="0"/>
            <w:color w:val="auto"/>
            <w:sz w:val="28"/>
            <w:szCs w:val="28"/>
          </w:rPr>
          <w:t>Suez: a trading history</w:t>
        </w:r>
      </w:hyperlink>
      <w:r w:rsidR="00537E74" w:rsidRPr="000F0914">
        <w:rPr>
          <w:rFonts w:ascii="Calibri" w:hAnsi="Calibri"/>
          <w:b w:val="0"/>
          <w:color w:val="auto"/>
          <w:sz w:val="28"/>
          <w:szCs w:val="28"/>
        </w:rPr>
        <w:t xml:space="preserve"> </w:t>
      </w:r>
    </w:p>
    <w:p w:rsidR="00537E74" w:rsidRPr="000F0914" w:rsidRDefault="00537E74" w:rsidP="00537E74">
      <w:pPr>
        <w:spacing w:beforeAutospacing="1" w:afterAutospacing="1"/>
        <w:ind w:left="720"/>
        <w:jc w:val="both"/>
        <w:rPr>
          <w:rFonts w:ascii="Calibri" w:hAnsi="Calibri"/>
          <w:sz w:val="28"/>
          <w:szCs w:val="28"/>
        </w:rPr>
      </w:pPr>
      <w:r w:rsidRPr="000F0914">
        <w:rPr>
          <w:rStyle w:val="relcontdate"/>
          <w:rFonts w:ascii="Calibri" w:hAnsi="Calibri"/>
          <w:sz w:val="28"/>
          <w:szCs w:val="28"/>
        </w:rPr>
        <w:t>31 Jan 2011</w:t>
      </w:r>
      <w:r w:rsidRPr="000F0914">
        <w:rPr>
          <w:rFonts w:ascii="Calibri" w:hAnsi="Calibri"/>
          <w:sz w:val="28"/>
          <w:szCs w:val="28"/>
        </w:rPr>
        <w:t xml:space="preserve"> </w:t>
      </w:r>
    </w:p>
    <w:p w:rsidR="00537E74" w:rsidRPr="000F0914" w:rsidRDefault="00A13788" w:rsidP="00537E74">
      <w:pPr>
        <w:pStyle w:val="Heading2"/>
        <w:keepNext w:val="0"/>
        <w:keepLines w:val="0"/>
        <w:numPr>
          <w:ilvl w:val="0"/>
          <w:numId w:val="73"/>
        </w:numPr>
        <w:spacing w:before="100" w:beforeAutospacing="1" w:after="100" w:afterAutospacing="1" w:line="240" w:lineRule="auto"/>
        <w:jc w:val="both"/>
        <w:rPr>
          <w:rFonts w:ascii="Calibri" w:hAnsi="Calibri"/>
          <w:b w:val="0"/>
          <w:color w:val="auto"/>
          <w:sz w:val="28"/>
          <w:szCs w:val="28"/>
        </w:rPr>
      </w:pPr>
      <w:hyperlink r:id="rId871" w:history="1">
        <w:r w:rsidR="00537E74" w:rsidRPr="000F0914">
          <w:rPr>
            <w:rStyle w:val="Hyperlink"/>
            <w:rFonts w:ascii="Calibri" w:hAnsi="Calibri"/>
            <w:b w:val="0"/>
            <w:color w:val="auto"/>
            <w:sz w:val="28"/>
            <w:szCs w:val="28"/>
          </w:rPr>
          <w:t>Suez Canal: from crisis to crisis</w:t>
        </w:r>
      </w:hyperlink>
      <w:r w:rsidR="00537E74" w:rsidRPr="000F0914">
        <w:rPr>
          <w:rFonts w:ascii="Calibri" w:hAnsi="Calibri"/>
          <w:b w:val="0"/>
          <w:color w:val="auto"/>
          <w:sz w:val="28"/>
          <w:szCs w:val="28"/>
        </w:rPr>
        <w:t xml:space="preserve"> </w:t>
      </w:r>
    </w:p>
    <w:p w:rsidR="00537E74" w:rsidRPr="000F0914" w:rsidRDefault="00537E74" w:rsidP="00537E74">
      <w:pPr>
        <w:spacing w:beforeAutospacing="1" w:afterAutospacing="1"/>
        <w:ind w:left="720"/>
        <w:jc w:val="both"/>
        <w:rPr>
          <w:rFonts w:ascii="Calibri" w:hAnsi="Calibri"/>
          <w:sz w:val="28"/>
          <w:szCs w:val="28"/>
        </w:rPr>
      </w:pPr>
      <w:r w:rsidRPr="000F0914">
        <w:rPr>
          <w:rStyle w:val="relcontdate"/>
          <w:rFonts w:ascii="Calibri" w:hAnsi="Calibri"/>
          <w:sz w:val="28"/>
          <w:szCs w:val="28"/>
        </w:rPr>
        <w:t>31 Jan 2011</w:t>
      </w:r>
      <w:r w:rsidRPr="000F0914">
        <w:rPr>
          <w:rFonts w:ascii="Calibri" w:hAnsi="Calibri"/>
          <w:sz w:val="28"/>
          <w:szCs w:val="28"/>
        </w:rPr>
        <w:t xml:space="preserve"> </w:t>
      </w:r>
    </w:p>
    <w:p w:rsidR="00537E74" w:rsidRPr="000F0914" w:rsidRDefault="00A13788" w:rsidP="00537E74">
      <w:pPr>
        <w:pStyle w:val="Heading2"/>
        <w:keepNext w:val="0"/>
        <w:keepLines w:val="0"/>
        <w:numPr>
          <w:ilvl w:val="0"/>
          <w:numId w:val="73"/>
        </w:numPr>
        <w:spacing w:before="100" w:beforeAutospacing="1" w:after="100" w:afterAutospacing="1" w:line="240" w:lineRule="auto"/>
        <w:jc w:val="both"/>
        <w:rPr>
          <w:rFonts w:ascii="Calibri" w:hAnsi="Calibri"/>
          <w:b w:val="0"/>
          <w:color w:val="auto"/>
          <w:sz w:val="28"/>
          <w:szCs w:val="28"/>
        </w:rPr>
      </w:pPr>
      <w:hyperlink r:id="rId872" w:history="1">
        <w:r w:rsidR="00537E74" w:rsidRPr="000F0914">
          <w:rPr>
            <w:rStyle w:val="Hyperlink"/>
            <w:rFonts w:ascii="Calibri" w:hAnsi="Calibri"/>
            <w:b w:val="0"/>
            <w:color w:val="auto"/>
            <w:sz w:val="28"/>
            <w:szCs w:val="28"/>
          </w:rPr>
          <w:t>Petrol poised to hit £6 a gallon</w:t>
        </w:r>
      </w:hyperlink>
      <w:r w:rsidR="00537E74" w:rsidRPr="000F0914">
        <w:rPr>
          <w:rFonts w:ascii="Calibri" w:hAnsi="Calibri"/>
          <w:b w:val="0"/>
          <w:color w:val="auto"/>
          <w:sz w:val="28"/>
          <w:szCs w:val="28"/>
        </w:rPr>
        <w:t xml:space="preserve"> </w:t>
      </w:r>
    </w:p>
    <w:p w:rsidR="00537E74" w:rsidRPr="000F0914" w:rsidRDefault="00537E74" w:rsidP="00537E74">
      <w:pPr>
        <w:spacing w:beforeAutospacing="1" w:afterAutospacing="1"/>
        <w:ind w:left="720"/>
        <w:jc w:val="both"/>
        <w:rPr>
          <w:rFonts w:ascii="Calibri" w:hAnsi="Calibri"/>
          <w:sz w:val="28"/>
          <w:szCs w:val="28"/>
        </w:rPr>
      </w:pPr>
      <w:r w:rsidRPr="000F0914">
        <w:rPr>
          <w:rStyle w:val="relcontdate"/>
          <w:rFonts w:ascii="Calibri" w:hAnsi="Calibri"/>
          <w:sz w:val="28"/>
          <w:szCs w:val="28"/>
        </w:rPr>
        <w:t>11 Jan 2011</w:t>
      </w:r>
      <w:r w:rsidRPr="000F0914">
        <w:rPr>
          <w:rFonts w:ascii="Calibri" w:hAnsi="Calibri"/>
          <w:sz w:val="28"/>
          <w:szCs w:val="28"/>
        </w:rPr>
        <w:t xml:space="preserve"> </w:t>
      </w:r>
    </w:p>
    <w:p w:rsidR="00537E74" w:rsidRPr="000F0914" w:rsidRDefault="00A13788" w:rsidP="00537E74">
      <w:pPr>
        <w:pStyle w:val="Heading2"/>
        <w:keepNext w:val="0"/>
        <w:keepLines w:val="0"/>
        <w:numPr>
          <w:ilvl w:val="0"/>
          <w:numId w:val="73"/>
        </w:numPr>
        <w:spacing w:before="100" w:beforeAutospacing="1" w:after="100" w:afterAutospacing="1" w:line="240" w:lineRule="auto"/>
        <w:jc w:val="both"/>
        <w:rPr>
          <w:rFonts w:ascii="Calibri" w:hAnsi="Calibri"/>
          <w:b w:val="0"/>
          <w:color w:val="auto"/>
          <w:sz w:val="28"/>
          <w:szCs w:val="28"/>
        </w:rPr>
      </w:pPr>
      <w:hyperlink r:id="rId873" w:history="1">
        <w:r w:rsidR="00537E74" w:rsidRPr="000F0914">
          <w:rPr>
            <w:rStyle w:val="Hyperlink"/>
            <w:rFonts w:ascii="Calibri" w:hAnsi="Calibri"/>
            <w:b w:val="0"/>
            <w:color w:val="auto"/>
            <w:sz w:val="28"/>
            <w:szCs w:val="28"/>
          </w:rPr>
          <w:t>Oil price to return to record highs</w:t>
        </w:r>
      </w:hyperlink>
      <w:r w:rsidR="00537E74" w:rsidRPr="000F0914">
        <w:rPr>
          <w:rFonts w:ascii="Calibri" w:hAnsi="Calibri"/>
          <w:b w:val="0"/>
          <w:color w:val="auto"/>
          <w:sz w:val="28"/>
          <w:szCs w:val="28"/>
        </w:rPr>
        <w:t xml:space="preserve"> </w:t>
      </w:r>
    </w:p>
    <w:p w:rsidR="00537E74" w:rsidRPr="000F0914" w:rsidRDefault="00537E74" w:rsidP="00537E74">
      <w:pPr>
        <w:spacing w:beforeAutospacing="1" w:afterAutospacing="1"/>
        <w:ind w:left="720"/>
        <w:jc w:val="both"/>
        <w:rPr>
          <w:rFonts w:ascii="Calibri" w:hAnsi="Calibri"/>
          <w:sz w:val="28"/>
          <w:szCs w:val="28"/>
        </w:rPr>
      </w:pPr>
      <w:r w:rsidRPr="000F0914">
        <w:rPr>
          <w:rStyle w:val="relcontdate"/>
          <w:rFonts w:ascii="Calibri" w:hAnsi="Calibri"/>
          <w:sz w:val="28"/>
          <w:szCs w:val="28"/>
        </w:rPr>
        <w:t>04 Jan 2011</w:t>
      </w:r>
      <w:r w:rsidRPr="000F0914">
        <w:rPr>
          <w:rFonts w:ascii="Calibri" w:hAnsi="Calibri"/>
          <w:sz w:val="28"/>
          <w:szCs w:val="28"/>
        </w:rPr>
        <w:t xml:space="preserve"> </w:t>
      </w:r>
    </w:p>
    <w:p w:rsidR="00537E74" w:rsidRPr="000F0914" w:rsidRDefault="00537E74" w:rsidP="00537E74">
      <w:pPr>
        <w:pStyle w:val="NormalWeb"/>
        <w:jc w:val="both"/>
        <w:rPr>
          <w:rFonts w:ascii="Calibri" w:hAnsi="Calibri"/>
          <w:sz w:val="28"/>
          <w:szCs w:val="28"/>
        </w:rPr>
      </w:pPr>
      <w:r w:rsidRPr="000F0914">
        <w:rPr>
          <w:rFonts w:ascii="Calibri" w:hAnsi="Calibri"/>
          <w:sz w:val="28"/>
          <w:szCs w:val="28"/>
        </w:rPr>
        <w:t xml:space="preserve">A member of Kuwait's Supreme Petroleum Council said prices could top $110 a barrel if Egypt's protests continue. "I expect oil prices to reach $110 during the first half of 2011. However, it could go above that level if Egypt's current crisis continues," Imad al-Atiqi told Reuters. Rafael Ramirez, Venezuelan Oil Minister, even warned that prices would double if the Suez Canal closed because of Egypt's civil unrest or wider discontent in the Middle East. "There is sufficient oil and there have been no interruptions, but if they close Suez, that could take the oil price to $200," Mr Ramirez said. </w:t>
      </w:r>
    </w:p>
    <w:p w:rsidR="00537E74" w:rsidRDefault="00537E74" w:rsidP="00537E74">
      <w:pPr>
        <w:pStyle w:val="NormalWeb"/>
        <w:jc w:val="both"/>
        <w:rPr>
          <w:rFonts w:ascii="Calibri" w:hAnsi="Calibri"/>
          <w:sz w:val="28"/>
          <w:szCs w:val="28"/>
        </w:rPr>
      </w:pPr>
      <w:r w:rsidRPr="000F0914">
        <w:rPr>
          <w:rFonts w:ascii="Calibri" w:hAnsi="Calibri"/>
          <w:sz w:val="28"/>
          <w:szCs w:val="28"/>
        </w:rPr>
        <w:t>However, key members of OPEC, the cartel of 12 oil producing countries, appear to remain unconcerned about the price rises. Iran's oil minster said over the weekend that there would be no need for an emergency meeting to consider raising output even if the oil price hit $120 per barrel. "In the current conditions there is absolutely no justification for an emergency meeting. The economy has not been affected by oil," he said. "We believe oil is reaching its fair level. We maintain that price is $100 per barrel."</w:t>
      </w:r>
    </w:p>
    <w:p w:rsidR="00537E74" w:rsidRDefault="00537E74" w:rsidP="00537E74">
      <w:pPr>
        <w:pStyle w:val="Heading1"/>
        <w:jc w:val="both"/>
        <w:rPr>
          <w:rFonts w:ascii="Calibri" w:hAnsi="Calibri"/>
          <w:b w:val="0"/>
        </w:rPr>
      </w:pPr>
      <w:r w:rsidRPr="00D2453F">
        <w:rPr>
          <w:rFonts w:ascii="Calibri" w:hAnsi="Calibri"/>
          <w:b w:val="0"/>
        </w:rPr>
        <w:t>(</w:t>
      </w:r>
      <w:r>
        <w:rPr>
          <w:rFonts w:ascii="Calibri" w:hAnsi="Calibri"/>
          <w:b w:val="0"/>
        </w:rPr>
        <w:t>35</w:t>
      </w:r>
      <w:r w:rsidRPr="00D2453F">
        <w:rPr>
          <w:rFonts w:ascii="Calibri" w:hAnsi="Calibri"/>
          <w:b w:val="0"/>
        </w:rPr>
        <w:t xml:space="preserve">) </w:t>
      </w:r>
      <w:r>
        <w:rPr>
          <w:rFonts w:ascii="Calibri" w:hAnsi="Calibri"/>
          <w:b w:val="0"/>
        </w:rPr>
        <w:t>MOD halts He</w:t>
      </w:r>
      <w:r w:rsidRPr="00D2453F">
        <w:rPr>
          <w:rFonts w:ascii="Calibri" w:hAnsi="Calibri"/>
          <w:b w:val="0"/>
        </w:rPr>
        <w:t>licopter deal as police probe 'irregularities'</w:t>
      </w:r>
    </w:p>
    <w:p w:rsidR="00537E74" w:rsidRPr="00D2453F" w:rsidRDefault="00537E74" w:rsidP="00537E74">
      <w:pPr>
        <w:jc w:val="both"/>
        <w:rPr>
          <w:rFonts w:ascii="Calibri" w:hAnsi="Calibri"/>
          <w:sz w:val="28"/>
          <w:szCs w:val="28"/>
        </w:rPr>
      </w:pPr>
      <w:r w:rsidRPr="00D2453F">
        <w:rPr>
          <w:rStyle w:val="publisheddate"/>
          <w:rFonts w:ascii="Calibri" w:hAnsi="Calibri"/>
          <w:sz w:val="28"/>
          <w:szCs w:val="28"/>
        </w:rPr>
        <w:t>7:34AM GMT 08 Feb 2011</w:t>
      </w:r>
      <w:r w:rsidRPr="00D2453F">
        <w:rPr>
          <w:rFonts w:ascii="Calibri" w:hAnsi="Calibri"/>
          <w:sz w:val="28"/>
          <w:szCs w:val="28"/>
        </w:rPr>
        <w:t xml:space="preserve"> </w:t>
      </w:r>
    </w:p>
    <w:p w:rsidR="00537E74" w:rsidRPr="00D2453F" w:rsidRDefault="00537E74" w:rsidP="00537E74">
      <w:pPr>
        <w:pStyle w:val="Heading2"/>
        <w:jc w:val="both"/>
        <w:rPr>
          <w:rFonts w:ascii="Calibri" w:hAnsi="Calibri"/>
          <w:b w:val="0"/>
          <w:color w:val="auto"/>
          <w:sz w:val="28"/>
          <w:szCs w:val="28"/>
        </w:rPr>
      </w:pPr>
      <w:r w:rsidRPr="00D2453F">
        <w:rPr>
          <w:rFonts w:ascii="Calibri" w:hAnsi="Calibri"/>
          <w:b w:val="0"/>
          <w:color w:val="auto"/>
          <w:sz w:val="28"/>
          <w:szCs w:val="28"/>
        </w:rPr>
        <w:t xml:space="preserve">The Government has halted a £6 billion procurement programme for search and rescue helicopters, after the preferred bidder admitted it had access to commercially sensitive information. </w:t>
      </w:r>
      <w:r w:rsidRPr="00D2453F">
        <w:rPr>
          <w:rStyle w:val="Caption17"/>
          <w:rFonts w:ascii="Calibri" w:hAnsi="Calibri"/>
          <w:b w:val="0"/>
          <w:color w:val="auto"/>
          <w:sz w:val="28"/>
          <w:szCs w:val="28"/>
        </w:rPr>
        <w:t>The deal was supposed to replace the RAF's Sea King fleet</w:t>
      </w:r>
      <w:r w:rsidRPr="00D2453F">
        <w:rPr>
          <w:rFonts w:ascii="Calibri" w:hAnsi="Calibri"/>
          <w:b w:val="0"/>
          <w:color w:val="auto"/>
          <w:sz w:val="28"/>
          <w:szCs w:val="28"/>
        </w:rPr>
        <w:t> </w:t>
      </w:r>
      <w:r>
        <w:rPr>
          <w:rFonts w:ascii="Calibri" w:hAnsi="Calibri"/>
          <w:b w:val="0"/>
          <w:color w:val="auto"/>
          <w:sz w:val="28"/>
          <w:szCs w:val="28"/>
        </w:rPr>
        <w:t xml:space="preserve">. </w:t>
      </w:r>
    </w:p>
    <w:p w:rsidR="00537E74" w:rsidRPr="00D2453F" w:rsidRDefault="00537E74" w:rsidP="00537E74">
      <w:pPr>
        <w:jc w:val="both"/>
        <w:rPr>
          <w:rFonts w:ascii="Calibri" w:hAnsi="Calibri"/>
          <w:vanish/>
          <w:sz w:val="28"/>
          <w:szCs w:val="28"/>
        </w:rPr>
      </w:pPr>
      <w:r w:rsidRPr="00D2453F">
        <w:rPr>
          <w:rFonts w:ascii="Calibri" w:hAnsi="Calibri"/>
          <w:noProof/>
          <w:vanish/>
          <w:sz w:val="28"/>
          <w:szCs w:val="28"/>
          <w:lang w:eastAsia="en-GB"/>
        </w:rPr>
        <w:drawing>
          <wp:inline distT="0" distB="0" distL="0" distR="0">
            <wp:extent cx="4381500" cy="2733675"/>
            <wp:effectExtent l="19050" t="0" r="0" b="0"/>
            <wp:docPr id="3" name="Picture 43" descr="MoD halts helicopter deal as police probe 'irregular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MoD halts helicopter deal as police probe 'irregularities'"/>
                    <pic:cNvPicPr>
                      <a:picLocks noChangeAspect="1" noChangeArrowheads="1"/>
                    </pic:cNvPicPr>
                  </pic:nvPicPr>
                  <pic:blipFill>
                    <a:blip r:embed="rId874"/>
                    <a:srcRect/>
                    <a:stretch>
                      <a:fillRect/>
                    </a:stretch>
                  </pic:blipFill>
                  <pic:spPr bwMode="auto">
                    <a:xfrm>
                      <a:off x="0" y="0"/>
                      <a:ext cx="4381500" cy="2733675"/>
                    </a:xfrm>
                    <a:prstGeom prst="rect">
                      <a:avLst/>
                    </a:prstGeom>
                    <a:noFill/>
                    <a:ln w="9525">
                      <a:noFill/>
                      <a:miter lim="800000"/>
                      <a:headEnd/>
                      <a:tailEnd/>
                    </a:ln>
                  </pic:spPr>
                </pic:pic>
              </a:graphicData>
            </a:graphic>
          </wp:inline>
        </w:drawing>
      </w:r>
    </w:p>
    <w:p w:rsidR="00537E74" w:rsidRPr="00D2453F" w:rsidRDefault="00537E74" w:rsidP="00537E74">
      <w:pPr>
        <w:jc w:val="both"/>
        <w:rPr>
          <w:rFonts w:ascii="Calibri" w:hAnsi="Calibri"/>
          <w:vanish/>
          <w:sz w:val="28"/>
          <w:szCs w:val="28"/>
        </w:rPr>
      </w:pPr>
      <w:r w:rsidRPr="00D2453F">
        <w:rPr>
          <w:rFonts w:ascii="Calibri" w:hAnsi="Calibri"/>
          <w:vanish/>
          <w:sz w:val="28"/>
          <w:szCs w:val="28"/>
        </w:rPr>
        <w:t> </w:t>
      </w:r>
    </w:p>
    <w:p w:rsidR="00537E74" w:rsidRPr="00D2453F" w:rsidRDefault="00537E74" w:rsidP="00537E74">
      <w:pPr>
        <w:jc w:val="both"/>
        <w:rPr>
          <w:rFonts w:ascii="Calibri" w:hAnsi="Calibri"/>
          <w:vanish/>
          <w:sz w:val="28"/>
          <w:szCs w:val="28"/>
        </w:rPr>
      </w:pPr>
      <w:r w:rsidRPr="00D2453F">
        <w:rPr>
          <w:rFonts w:ascii="Calibri" w:hAnsi="Calibri"/>
          <w:vanish/>
          <w:sz w:val="28"/>
          <w:szCs w:val="28"/>
        </w:rPr>
        <w:t>Image </w:t>
      </w:r>
      <w:r w:rsidRPr="00D2453F">
        <w:rPr>
          <w:rStyle w:val="index"/>
          <w:rFonts w:ascii="Calibri" w:hAnsi="Calibri"/>
          <w:vanish/>
          <w:sz w:val="28"/>
          <w:szCs w:val="28"/>
        </w:rPr>
        <w:t>1</w:t>
      </w:r>
      <w:r w:rsidRPr="00D2453F">
        <w:rPr>
          <w:rFonts w:ascii="Calibri" w:hAnsi="Calibri"/>
          <w:vanish/>
          <w:sz w:val="28"/>
          <w:szCs w:val="28"/>
        </w:rPr>
        <w:t> of </w:t>
      </w:r>
      <w:r w:rsidRPr="00D2453F">
        <w:rPr>
          <w:rStyle w:val="total"/>
          <w:rFonts w:ascii="Calibri" w:hAnsi="Calibri"/>
          <w:vanish/>
          <w:sz w:val="28"/>
          <w:szCs w:val="28"/>
        </w:rPr>
        <w:t>2</w:t>
      </w:r>
    </w:p>
    <w:p w:rsidR="00537E74" w:rsidRPr="00D2453F" w:rsidRDefault="00537E74" w:rsidP="00537E74">
      <w:pPr>
        <w:jc w:val="both"/>
        <w:rPr>
          <w:rFonts w:ascii="Calibri" w:hAnsi="Calibri"/>
          <w:vanish/>
          <w:sz w:val="28"/>
          <w:szCs w:val="28"/>
        </w:rPr>
      </w:pPr>
      <w:r w:rsidRPr="00D2453F">
        <w:rPr>
          <w:rStyle w:val="Caption17"/>
          <w:rFonts w:ascii="Calibri" w:hAnsi="Calibri"/>
          <w:vanish/>
          <w:sz w:val="28"/>
          <w:szCs w:val="28"/>
        </w:rPr>
        <w:t>The Soteria consortium would have introduced the Sikorsky S92 (above) to replace the RAF's Sea King helicopter fleet</w:t>
      </w:r>
      <w:r w:rsidRPr="00D2453F">
        <w:rPr>
          <w:rFonts w:ascii="Calibri" w:hAnsi="Calibri"/>
          <w:vanish/>
          <w:sz w:val="28"/>
          <w:szCs w:val="28"/>
        </w:rPr>
        <w:t> </w:t>
      </w:r>
    </w:p>
    <w:p w:rsidR="00537E74" w:rsidRPr="00D2453F" w:rsidRDefault="00537E74" w:rsidP="00537E74">
      <w:pPr>
        <w:pStyle w:val="NormalWeb"/>
        <w:jc w:val="both"/>
        <w:rPr>
          <w:rFonts w:ascii="Calibri" w:hAnsi="Calibri"/>
          <w:sz w:val="28"/>
          <w:szCs w:val="28"/>
        </w:rPr>
      </w:pPr>
      <w:r w:rsidRPr="00D2453F">
        <w:rPr>
          <w:rFonts w:ascii="Calibri" w:hAnsi="Calibri"/>
          <w:sz w:val="28"/>
          <w:szCs w:val="28"/>
        </w:rPr>
        <w:t xml:space="preserve">Ministry of Defence police are now investigating how the information came to be in the possession of CHC Helicopter, a member of the Soteria consortium. Defence Secretary Liam Fox had disclosed in December that information had come to light regarding the bid which "required clarification". </w:t>
      </w:r>
    </w:p>
    <w:p w:rsidR="00537E74" w:rsidRPr="00D2453F" w:rsidRDefault="00537E74" w:rsidP="00537E74">
      <w:pPr>
        <w:pStyle w:val="NormalWeb"/>
        <w:jc w:val="both"/>
        <w:rPr>
          <w:rFonts w:ascii="Calibri" w:hAnsi="Calibri"/>
          <w:sz w:val="28"/>
          <w:szCs w:val="28"/>
        </w:rPr>
      </w:pPr>
      <w:r w:rsidRPr="00D2453F">
        <w:rPr>
          <w:rFonts w:ascii="Calibri" w:hAnsi="Calibri"/>
          <w:sz w:val="28"/>
          <w:szCs w:val="28"/>
        </w:rPr>
        <w:t xml:space="preserve">Philip Hammond, the Transport Secretary, said in a statement to Parliament this morning that a former member of the joint MoD and Department for Transport (DfT) project team working on the procurement had gone on to advise the consortium. Police believe the former team member may have </w:t>
      </w:r>
      <w:r w:rsidRPr="00D2453F">
        <w:rPr>
          <w:rFonts w:ascii="Calibri" w:hAnsi="Calibri"/>
          <w:sz w:val="28"/>
          <w:szCs w:val="28"/>
        </w:rPr>
        <w:lastRenderedPageBreak/>
        <w:t xml:space="preserve">passed on sensitive information after making the move. The deal was supposed to replace the RAF's Sea King fleet, but in today's statement, also released to the London Stock Exchange, Mr Hammond said: "In mid December, the preferred bidder in the SAR-H competition, Soteria, had come forward to inform the Government of irregularities regarding the conduct of their bid team which had only then recently come to light. </w:t>
      </w:r>
    </w:p>
    <w:p w:rsidR="00537E74" w:rsidRPr="00D2453F" w:rsidRDefault="00537E74" w:rsidP="00537E74">
      <w:pPr>
        <w:pStyle w:val="NormalWeb"/>
        <w:jc w:val="both"/>
        <w:rPr>
          <w:rFonts w:ascii="Calibri" w:hAnsi="Calibri"/>
          <w:sz w:val="28"/>
          <w:szCs w:val="28"/>
        </w:rPr>
      </w:pPr>
      <w:r w:rsidRPr="00D2453F">
        <w:rPr>
          <w:rFonts w:ascii="Calibri" w:hAnsi="Calibri"/>
          <w:sz w:val="28"/>
          <w:szCs w:val="28"/>
        </w:rPr>
        <w:t>Related Articles</w:t>
      </w:r>
    </w:p>
    <w:p w:rsidR="00537E74" w:rsidRPr="00D2453F" w:rsidRDefault="00A13788" w:rsidP="00537E74">
      <w:pPr>
        <w:pStyle w:val="Heading2"/>
        <w:keepNext w:val="0"/>
        <w:keepLines w:val="0"/>
        <w:numPr>
          <w:ilvl w:val="0"/>
          <w:numId w:val="74"/>
        </w:numPr>
        <w:spacing w:before="100" w:beforeAutospacing="1" w:after="100" w:afterAutospacing="1" w:line="240" w:lineRule="auto"/>
        <w:jc w:val="both"/>
        <w:rPr>
          <w:rFonts w:ascii="Calibri" w:hAnsi="Calibri"/>
          <w:b w:val="0"/>
          <w:color w:val="auto"/>
          <w:sz w:val="28"/>
          <w:szCs w:val="28"/>
        </w:rPr>
      </w:pPr>
      <w:hyperlink r:id="rId875" w:history="1">
        <w:r w:rsidR="00537E74" w:rsidRPr="00D2453F">
          <w:rPr>
            <w:rStyle w:val="Hyperlink"/>
            <w:rFonts w:ascii="Calibri" w:hAnsi="Calibri"/>
            <w:b w:val="0"/>
            <w:color w:val="auto"/>
            <w:sz w:val="28"/>
            <w:szCs w:val="28"/>
          </w:rPr>
          <w:t>RBS group wins £6bn helicopter PFI</w:t>
        </w:r>
      </w:hyperlink>
      <w:r w:rsidR="00537E74" w:rsidRPr="00D2453F">
        <w:rPr>
          <w:rFonts w:ascii="Calibri" w:hAnsi="Calibri"/>
          <w:b w:val="0"/>
          <w:color w:val="auto"/>
          <w:sz w:val="28"/>
          <w:szCs w:val="28"/>
        </w:rPr>
        <w:t xml:space="preserve"> </w:t>
      </w:r>
    </w:p>
    <w:p w:rsidR="00537E74" w:rsidRPr="00D2453F" w:rsidRDefault="00537E74" w:rsidP="00537E74">
      <w:pPr>
        <w:spacing w:beforeAutospacing="1" w:afterAutospacing="1"/>
        <w:ind w:left="720"/>
        <w:jc w:val="both"/>
        <w:rPr>
          <w:rFonts w:ascii="Calibri" w:hAnsi="Calibri"/>
          <w:sz w:val="28"/>
          <w:szCs w:val="28"/>
        </w:rPr>
      </w:pPr>
      <w:r w:rsidRPr="00D2453F">
        <w:rPr>
          <w:rStyle w:val="relcontdate"/>
          <w:rFonts w:ascii="Calibri" w:hAnsi="Calibri"/>
          <w:sz w:val="28"/>
          <w:szCs w:val="28"/>
        </w:rPr>
        <w:t>10 Feb 2010</w:t>
      </w:r>
      <w:r w:rsidRPr="00D2453F">
        <w:rPr>
          <w:rFonts w:ascii="Calibri" w:hAnsi="Calibri"/>
          <w:sz w:val="28"/>
          <w:szCs w:val="28"/>
        </w:rPr>
        <w:t xml:space="preserve"> </w:t>
      </w:r>
    </w:p>
    <w:p w:rsidR="00537E74" w:rsidRPr="00D2453F" w:rsidRDefault="00537E74" w:rsidP="00537E74">
      <w:pPr>
        <w:pStyle w:val="NormalWeb"/>
        <w:jc w:val="both"/>
        <w:rPr>
          <w:rFonts w:ascii="Calibri" w:hAnsi="Calibri"/>
          <w:sz w:val="28"/>
          <w:szCs w:val="28"/>
        </w:rPr>
      </w:pPr>
      <w:r w:rsidRPr="00D2453F">
        <w:rPr>
          <w:rFonts w:ascii="Calibri" w:hAnsi="Calibri"/>
          <w:sz w:val="28"/>
          <w:szCs w:val="28"/>
        </w:rPr>
        <w:t xml:space="preserve">"The irregularities included access by one of the consortium members, CHC Helicopter, to commercially sensitive information regarding the joint MoD/DfT project team's evaluations of industry bids and evidence that a former member of that project team had assisted the consortium in its bid preparation, contrary to explicit assurances given to the project team. "Since December, our two departments have been working with Soteria to better understand the situation and its implications for the procurement process. </w:t>
      </w:r>
    </w:p>
    <w:p w:rsidR="00537E74" w:rsidRPr="00D2453F" w:rsidRDefault="00537E74" w:rsidP="00537E74">
      <w:pPr>
        <w:pStyle w:val="NormalWeb"/>
        <w:jc w:val="both"/>
        <w:rPr>
          <w:rFonts w:ascii="Calibri" w:hAnsi="Calibri"/>
          <w:sz w:val="28"/>
          <w:szCs w:val="28"/>
        </w:rPr>
      </w:pPr>
      <w:r w:rsidRPr="00D2453F">
        <w:rPr>
          <w:rFonts w:ascii="Calibri" w:hAnsi="Calibri"/>
          <w:sz w:val="28"/>
          <w:szCs w:val="28"/>
        </w:rPr>
        <w:t xml:space="preserve">"In addition, the Ministry of Defence Police are investigating how the commercially sensitive information came to be in the possession of the bidder. It would be inappropriate to comment further on the details of the investigation until it has finished. "However, even without the outcome of that investigation, the Government has sufficient information to enable it to conclude that the irregularities that have been identified were such that it would not be appropriate to proceed with either the preferred bid or with the current procurement process. "We will make a further announcement once a way forward has been agreed." </w:t>
      </w:r>
    </w:p>
    <w:p w:rsidR="00537E74" w:rsidRPr="00D2453F" w:rsidRDefault="00537E74" w:rsidP="00537E74">
      <w:pPr>
        <w:pStyle w:val="NormalWeb"/>
        <w:jc w:val="both"/>
        <w:rPr>
          <w:rFonts w:ascii="Calibri" w:hAnsi="Calibri"/>
          <w:sz w:val="28"/>
          <w:szCs w:val="28"/>
        </w:rPr>
      </w:pPr>
      <w:r w:rsidRPr="00D2453F">
        <w:rPr>
          <w:rFonts w:ascii="Calibri" w:hAnsi="Calibri"/>
          <w:sz w:val="28"/>
          <w:szCs w:val="28"/>
        </w:rPr>
        <w:t xml:space="preserve">Today's announcement is bound to fuel further criticism of the defence procurement process, painted by some as costly, cumbersome and inefficient. North East Fife Liberal Democrat MP Sir Menzies Campbell called the halt "grossly embarrassing all round". </w:t>
      </w:r>
    </w:p>
    <w:p w:rsidR="00537E74" w:rsidRPr="00D2453F" w:rsidRDefault="00537E74" w:rsidP="00537E74">
      <w:pPr>
        <w:pStyle w:val="NormalWeb"/>
        <w:jc w:val="both"/>
        <w:rPr>
          <w:rFonts w:ascii="Calibri" w:hAnsi="Calibri"/>
          <w:sz w:val="28"/>
          <w:szCs w:val="28"/>
        </w:rPr>
      </w:pPr>
      <w:r w:rsidRPr="00D2453F">
        <w:rPr>
          <w:rFonts w:ascii="Calibri" w:hAnsi="Calibri"/>
          <w:sz w:val="28"/>
          <w:szCs w:val="28"/>
        </w:rPr>
        <w:t xml:space="preserve">He said: "It reflects badly due to the fact that it had to be the bidders who came forward with this information. "I think we got a very clear indication of just how badly things were going wrong when the Royal Bank of Scotland, which had been part of the bidding process, decided to withdraw. "What it will </w:t>
      </w:r>
      <w:r w:rsidRPr="00D2453F">
        <w:rPr>
          <w:rFonts w:ascii="Calibri" w:hAnsi="Calibri"/>
          <w:sz w:val="28"/>
          <w:szCs w:val="28"/>
        </w:rPr>
        <w:lastRenderedPageBreak/>
        <w:t xml:space="preserve">raise once again is the nature of the relationship of the people who work for the MoD and commercial organisations. </w:t>
      </w:r>
    </w:p>
    <w:p w:rsidR="00537E74" w:rsidRPr="00D2453F" w:rsidRDefault="00537E74" w:rsidP="00537E74">
      <w:pPr>
        <w:pStyle w:val="NormalWeb"/>
        <w:jc w:val="both"/>
        <w:rPr>
          <w:rFonts w:ascii="Calibri" w:hAnsi="Calibri"/>
          <w:sz w:val="28"/>
          <w:szCs w:val="28"/>
        </w:rPr>
      </w:pPr>
      <w:r w:rsidRPr="00D2453F">
        <w:rPr>
          <w:rFonts w:ascii="Calibri" w:hAnsi="Calibri"/>
          <w:sz w:val="28"/>
          <w:szCs w:val="28"/>
        </w:rPr>
        <w:t xml:space="preserve">"Also, perhaps equally strongly, the whole issue of confidentiality and the maintenance and security of sensitive information, in this case commercial information. "But remember that the MoD deals with some very, very sensitive security information as well." In a statement released today, a Soteria spokesman said: "Soteria is disappointed to learn that the UK Government has announced the cancellation of the SAR-H programme. </w:t>
      </w:r>
    </w:p>
    <w:p w:rsidR="00537E74" w:rsidRDefault="00537E74" w:rsidP="00537E74">
      <w:pPr>
        <w:pStyle w:val="NormalWeb"/>
        <w:jc w:val="both"/>
        <w:rPr>
          <w:rFonts w:ascii="Calibri" w:hAnsi="Calibri"/>
          <w:sz w:val="28"/>
          <w:szCs w:val="28"/>
        </w:rPr>
      </w:pPr>
      <w:r w:rsidRPr="00D2453F">
        <w:rPr>
          <w:rFonts w:ascii="Calibri" w:hAnsi="Calibri"/>
          <w:sz w:val="28"/>
          <w:szCs w:val="28"/>
        </w:rPr>
        <w:t>"We remain confident that Soteria was designated as the preferred bidder for the SAR-H programme as a result of the value, expertise, dedication, excellence and exceptional technical solution that Soteria can provide in leading search and rescue efforts across the UK. "Soteria is evaluating the Government's decision and if given the opportunity is confident that it is capable of delivering the SAR-H programme and stands ready to work with the UK Government."</w:t>
      </w:r>
    </w:p>
    <w:p w:rsidR="00537E74" w:rsidRPr="00D5268D" w:rsidRDefault="00537E74" w:rsidP="00537E74">
      <w:pPr>
        <w:pStyle w:val="Heading1"/>
        <w:jc w:val="both"/>
        <w:rPr>
          <w:rFonts w:ascii="Calibri" w:hAnsi="Calibri"/>
          <w:b w:val="0"/>
        </w:rPr>
      </w:pPr>
      <w:r w:rsidRPr="00D5268D">
        <w:rPr>
          <w:rFonts w:ascii="Calibri" w:hAnsi="Calibri"/>
          <w:b w:val="0"/>
        </w:rPr>
        <w:t>(3</w:t>
      </w:r>
      <w:r>
        <w:rPr>
          <w:rFonts w:ascii="Calibri" w:hAnsi="Calibri"/>
          <w:b w:val="0"/>
        </w:rPr>
        <w:t>6</w:t>
      </w:r>
      <w:r w:rsidRPr="00D5268D">
        <w:rPr>
          <w:rFonts w:ascii="Calibri" w:hAnsi="Calibri"/>
          <w:b w:val="0"/>
        </w:rPr>
        <w:t>) Highest fixed rate mortgages for six months</w:t>
      </w:r>
    </w:p>
    <w:p w:rsidR="00537E74" w:rsidRDefault="00537E74" w:rsidP="00537E74">
      <w:r>
        <w:rPr>
          <w:rStyle w:val="bylinebody"/>
        </w:rPr>
        <w:t xml:space="preserve">By </w:t>
      </w:r>
      <w:hyperlink r:id="rId876" w:tooltip="Myra Butterworth" w:history="1">
        <w:r>
          <w:rPr>
            <w:rStyle w:val="Hyperlink"/>
          </w:rPr>
          <w:t>Myra Butterworth</w:t>
        </w:r>
      </w:hyperlink>
      <w:r>
        <w:rPr>
          <w:rStyle w:val="bylinebody"/>
        </w:rPr>
        <w:t>, Personal Finance Correspondent</w:t>
      </w:r>
      <w:r>
        <w:t xml:space="preserve"> </w:t>
      </w:r>
      <w:r>
        <w:rPr>
          <w:rStyle w:val="publisheddate"/>
        </w:rPr>
        <w:t>11:28AM GMT 08 Feb 2011</w:t>
      </w:r>
      <w:r>
        <w:t xml:space="preserve"> </w:t>
      </w:r>
    </w:p>
    <w:p w:rsidR="00537E74" w:rsidRPr="00D5268D" w:rsidRDefault="00537E74" w:rsidP="00537E74">
      <w:pPr>
        <w:pStyle w:val="Heading2"/>
        <w:jc w:val="both"/>
        <w:rPr>
          <w:rFonts w:ascii="Calibri" w:hAnsi="Calibri"/>
          <w:b w:val="0"/>
          <w:color w:val="auto"/>
          <w:sz w:val="28"/>
          <w:szCs w:val="28"/>
        </w:rPr>
      </w:pPr>
      <w:r w:rsidRPr="00D5268D">
        <w:rPr>
          <w:rFonts w:ascii="Calibri" w:hAnsi="Calibri"/>
          <w:b w:val="0"/>
          <w:color w:val="auto"/>
          <w:sz w:val="28"/>
          <w:szCs w:val="28"/>
        </w:rPr>
        <w:t xml:space="preserve">With interest rates at their lowest ever level, it is tempting to forget about the rate that you are paying on your mortgage. But latest figures suggest the cost of fixed rate deals has risen sharply during the past six months and will continue to do so amid fears that the Bank of England will increase interest rates sooner than expected. The cost of a typical five year fixed rate deal has reached 5.45 per cent, the highest level since August last year, according to the research by personal finance website Moneyfacts. </w:t>
      </w:r>
    </w:p>
    <w:p w:rsidR="00537E74" w:rsidRPr="00D5268D" w:rsidRDefault="00537E74" w:rsidP="00537E74">
      <w:pPr>
        <w:pStyle w:val="NormalWeb"/>
        <w:jc w:val="both"/>
        <w:rPr>
          <w:rFonts w:ascii="Calibri" w:hAnsi="Calibri"/>
          <w:sz w:val="28"/>
          <w:szCs w:val="28"/>
        </w:rPr>
      </w:pPr>
      <w:r w:rsidRPr="00D5268D">
        <w:rPr>
          <w:rFonts w:ascii="Calibri" w:hAnsi="Calibri"/>
          <w:sz w:val="28"/>
          <w:szCs w:val="28"/>
        </w:rPr>
        <w:t xml:space="preserve">The average three year fixed rate mortgage has reached 5.05 per cent, the highest level since September, while a two year fixed rate deal is at 4.49 per cent, the highest level since August. It follows a 47 per cent increase in swap rates – the rates which lenders use to price their fixed rate mortgages – from 1.35 per cent for the two year swap rate in November to 1.98 per cent today. It is a sharp turnaround in fortunes for those looking for a fixed rate deal. In November last year, the Bank of England reported the average rate on a five year fixed rate mortgage dropped significantly to 4.86 per cent in October, </w:t>
      </w:r>
      <w:r w:rsidRPr="00D5268D">
        <w:rPr>
          <w:rFonts w:ascii="Calibri" w:hAnsi="Calibri"/>
          <w:sz w:val="28"/>
          <w:szCs w:val="28"/>
        </w:rPr>
        <w:lastRenderedPageBreak/>
        <w:t xml:space="preserve">down from 5.04 per cent the previous month and the lowest five year fixed rate since the summer of 2003. </w:t>
      </w:r>
    </w:p>
    <w:p w:rsidR="00537E74" w:rsidRPr="00D5268D" w:rsidRDefault="00537E74" w:rsidP="00537E74">
      <w:pPr>
        <w:pStyle w:val="NormalWeb"/>
        <w:jc w:val="both"/>
        <w:rPr>
          <w:rFonts w:ascii="Calibri" w:hAnsi="Calibri"/>
          <w:sz w:val="28"/>
          <w:szCs w:val="28"/>
        </w:rPr>
      </w:pPr>
      <w:r w:rsidRPr="00D5268D">
        <w:rPr>
          <w:rFonts w:ascii="Calibri" w:hAnsi="Calibri"/>
          <w:sz w:val="28"/>
          <w:szCs w:val="28"/>
        </w:rPr>
        <w:t>Related Articles</w:t>
      </w:r>
    </w:p>
    <w:p w:rsidR="00537E74" w:rsidRPr="00D5268D" w:rsidRDefault="00A13788" w:rsidP="00537E74">
      <w:pPr>
        <w:pStyle w:val="Heading2"/>
        <w:keepNext w:val="0"/>
        <w:keepLines w:val="0"/>
        <w:numPr>
          <w:ilvl w:val="0"/>
          <w:numId w:val="75"/>
        </w:numPr>
        <w:spacing w:before="100" w:beforeAutospacing="1" w:after="100" w:afterAutospacing="1" w:line="240" w:lineRule="auto"/>
        <w:jc w:val="both"/>
        <w:rPr>
          <w:rFonts w:ascii="Calibri" w:hAnsi="Calibri"/>
          <w:b w:val="0"/>
          <w:color w:val="auto"/>
          <w:sz w:val="28"/>
          <w:szCs w:val="28"/>
        </w:rPr>
      </w:pPr>
      <w:hyperlink r:id="rId877" w:history="1">
        <w:r w:rsidR="00537E74" w:rsidRPr="00D5268D">
          <w:rPr>
            <w:rStyle w:val="Hyperlink"/>
            <w:rFonts w:ascii="Calibri" w:hAnsi="Calibri"/>
            <w:b w:val="0"/>
            <w:color w:val="auto"/>
            <w:sz w:val="28"/>
            <w:szCs w:val="28"/>
          </w:rPr>
          <w:t>Job loss fears keep property market 'depressed'</w:t>
        </w:r>
      </w:hyperlink>
      <w:r w:rsidR="00537E74" w:rsidRPr="00D5268D">
        <w:rPr>
          <w:rFonts w:ascii="Calibri" w:hAnsi="Calibri"/>
          <w:b w:val="0"/>
          <w:color w:val="auto"/>
          <w:sz w:val="28"/>
          <w:szCs w:val="28"/>
        </w:rPr>
        <w:t xml:space="preserve"> </w:t>
      </w:r>
    </w:p>
    <w:p w:rsidR="00537E74" w:rsidRPr="00D5268D" w:rsidRDefault="00537E74" w:rsidP="00537E74">
      <w:pPr>
        <w:spacing w:beforeAutospacing="1" w:afterAutospacing="1"/>
        <w:ind w:left="720"/>
        <w:jc w:val="both"/>
        <w:rPr>
          <w:rFonts w:ascii="Calibri" w:hAnsi="Calibri"/>
          <w:sz w:val="28"/>
          <w:szCs w:val="28"/>
        </w:rPr>
      </w:pPr>
      <w:r w:rsidRPr="00D5268D">
        <w:rPr>
          <w:rStyle w:val="relcontdate"/>
          <w:rFonts w:ascii="Calibri" w:hAnsi="Calibri"/>
          <w:sz w:val="28"/>
          <w:szCs w:val="28"/>
        </w:rPr>
        <w:t>08 Feb 2011</w:t>
      </w:r>
      <w:r w:rsidRPr="00D5268D">
        <w:rPr>
          <w:rFonts w:ascii="Calibri" w:hAnsi="Calibri"/>
          <w:sz w:val="28"/>
          <w:szCs w:val="28"/>
        </w:rPr>
        <w:t xml:space="preserve"> </w:t>
      </w:r>
    </w:p>
    <w:p w:rsidR="00537E74" w:rsidRPr="00D5268D" w:rsidRDefault="00537E74" w:rsidP="00537E74">
      <w:pPr>
        <w:pStyle w:val="NormalWeb"/>
        <w:jc w:val="both"/>
        <w:rPr>
          <w:rFonts w:ascii="Calibri" w:hAnsi="Calibri"/>
          <w:sz w:val="28"/>
          <w:szCs w:val="28"/>
        </w:rPr>
      </w:pPr>
      <w:r w:rsidRPr="00D5268D">
        <w:rPr>
          <w:rFonts w:ascii="Calibri" w:hAnsi="Calibri"/>
          <w:sz w:val="28"/>
          <w:szCs w:val="28"/>
        </w:rPr>
        <w:t xml:space="preserve">Michelle Slade, a spokesman for Moneyfacts.co.uk, said: “Fixed mortgage rates continue to rise as lenders pass on the higher cost of funding to borrowers. “The majority of lenders have increased rates since the start of the year, with some mortgage deals seeing rate rises of more than 0.5 per cent. “Borrowers who have delayed the decision to commit to a new deal will now find themselves having to pay higher monthly payments. </w:t>
      </w:r>
    </w:p>
    <w:p w:rsidR="00537E74" w:rsidRDefault="00537E74" w:rsidP="00537E74">
      <w:pPr>
        <w:pStyle w:val="NormalWeb"/>
        <w:jc w:val="both"/>
        <w:rPr>
          <w:rFonts w:ascii="Calibri" w:hAnsi="Calibri"/>
          <w:sz w:val="28"/>
          <w:szCs w:val="28"/>
        </w:rPr>
      </w:pPr>
      <w:r w:rsidRPr="00D5268D">
        <w:rPr>
          <w:rFonts w:ascii="Calibri" w:hAnsi="Calibri"/>
          <w:sz w:val="28"/>
          <w:szCs w:val="28"/>
        </w:rPr>
        <w:t>“On a mortgage of £150,000, a 0.5 per cent increase in rate would add £42 per month to a borrower’s repayments. “With no signs of swap rates starting to fall, the likelihood is that mortgage rates will rise further. “Recent reports are suggesting that a base rate rise could happen sooner than previously thought. “Any rise in base rate would push mortgage rates higher, so borrowers looking to fix their repayments should act sooner rather than later.”</w:t>
      </w:r>
    </w:p>
    <w:p w:rsidR="00537E74" w:rsidRPr="00687002" w:rsidRDefault="00537E74" w:rsidP="00537E74">
      <w:pPr>
        <w:pStyle w:val="Heading1"/>
        <w:jc w:val="both"/>
        <w:rPr>
          <w:rFonts w:ascii="Calibri" w:hAnsi="Calibri"/>
          <w:b w:val="0"/>
        </w:rPr>
      </w:pPr>
      <w:r w:rsidRPr="00687002">
        <w:rPr>
          <w:rFonts w:ascii="Calibri" w:hAnsi="Calibri"/>
          <w:b w:val="0"/>
        </w:rPr>
        <w:t>(3</w:t>
      </w:r>
      <w:r>
        <w:rPr>
          <w:rFonts w:ascii="Calibri" w:hAnsi="Calibri"/>
          <w:b w:val="0"/>
        </w:rPr>
        <w:t>7</w:t>
      </w:r>
      <w:r w:rsidRPr="00687002">
        <w:rPr>
          <w:rFonts w:ascii="Calibri" w:hAnsi="Calibri"/>
          <w:b w:val="0"/>
        </w:rPr>
        <w:t>) Job loss fears keep property market 'depressed'</w:t>
      </w:r>
    </w:p>
    <w:p w:rsidR="00537E74" w:rsidRDefault="00537E74" w:rsidP="00537E74">
      <w:r>
        <w:rPr>
          <w:rStyle w:val="bylinebody"/>
        </w:rPr>
        <w:t xml:space="preserve">By </w:t>
      </w:r>
      <w:hyperlink r:id="rId878" w:tooltip="Myra Butterworth" w:history="1">
        <w:r>
          <w:rPr>
            <w:rStyle w:val="Hyperlink"/>
          </w:rPr>
          <w:t>Myra Butterworth</w:t>
        </w:r>
      </w:hyperlink>
      <w:r>
        <w:rPr>
          <w:rStyle w:val="bylinebody"/>
        </w:rPr>
        <w:t>, Personal Finance Correspondent</w:t>
      </w:r>
      <w:r>
        <w:t xml:space="preserve"> </w:t>
      </w:r>
      <w:r>
        <w:rPr>
          <w:rStyle w:val="publisheddate"/>
        </w:rPr>
        <w:t>7:00AM GMT 08 Feb 2011</w:t>
      </w:r>
      <w:r>
        <w:t xml:space="preserve"> </w:t>
      </w:r>
    </w:p>
    <w:p w:rsidR="00537E74" w:rsidRPr="00687002" w:rsidRDefault="00537E74" w:rsidP="00537E74">
      <w:pPr>
        <w:pStyle w:val="Heading2"/>
        <w:jc w:val="both"/>
        <w:rPr>
          <w:rFonts w:ascii="Calibri" w:hAnsi="Calibri"/>
          <w:b w:val="0"/>
          <w:color w:val="auto"/>
          <w:sz w:val="28"/>
          <w:szCs w:val="28"/>
        </w:rPr>
      </w:pPr>
      <w:r w:rsidRPr="00687002">
        <w:rPr>
          <w:rFonts w:ascii="Calibri" w:hAnsi="Calibri"/>
          <w:b w:val="0"/>
          <w:color w:val="auto"/>
          <w:sz w:val="28"/>
          <w:szCs w:val="28"/>
        </w:rPr>
        <w:t xml:space="preserve">Fears about the job market are keeping the housing market depressed, estate agents have warned. Home owners are reluctant to commit to moving house while the outlook for the economy, and unemployment in particular, remains uncertain, they said. </w:t>
      </w:r>
    </w:p>
    <w:p w:rsidR="00537E74" w:rsidRPr="00687002" w:rsidRDefault="00537E74" w:rsidP="00537E74">
      <w:pPr>
        <w:pStyle w:val="NormalWeb"/>
        <w:jc w:val="both"/>
        <w:rPr>
          <w:rFonts w:ascii="Calibri" w:hAnsi="Calibri"/>
          <w:sz w:val="28"/>
          <w:szCs w:val="28"/>
        </w:rPr>
      </w:pPr>
      <w:r w:rsidRPr="00687002">
        <w:rPr>
          <w:rFonts w:ascii="Calibri" w:hAnsi="Calibri"/>
          <w:sz w:val="28"/>
          <w:szCs w:val="28"/>
        </w:rPr>
        <w:t xml:space="preserve">Ian Perry, a spokesman for RICS, said: “Uncertainty over the prospects for employment, alongside the shortage of mortgage finance particularly for first-time buyers continues to weigh heavily on transactions levels.” The latest housing survey from the Royal Institution of Chartered Surveyors found that 26 per cent more estate agents reported a fall rather than a rise in house prices in January, although this is slightly up on the previous month’s figure of 29 per cent. The average number of sales per agency is at the lowest level for 18 </w:t>
      </w:r>
      <w:r w:rsidRPr="00687002">
        <w:rPr>
          <w:rFonts w:ascii="Calibri" w:hAnsi="Calibri"/>
          <w:sz w:val="28"/>
          <w:szCs w:val="28"/>
        </w:rPr>
        <w:lastRenderedPageBreak/>
        <w:t xml:space="preserve">months, dropping to 1.12 sales a week during the three months to January, down from 1.17 sales during the three months to December. It is currently the lowest level since June 2009. </w:t>
      </w:r>
    </w:p>
    <w:p w:rsidR="00537E74" w:rsidRPr="00687002" w:rsidRDefault="00537E74" w:rsidP="00537E74">
      <w:pPr>
        <w:pStyle w:val="NormalWeb"/>
        <w:jc w:val="both"/>
        <w:rPr>
          <w:rFonts w:ascii="Calibri" w:hAnsi="Calibri"/>
          <w:sz w:val="28"/>
          <w:szCs w:val="28"/>
        </w:rPr>
      </w:pPr>
      <w:r w:rsidRPr="00687002">
        <w:rPr>
          <w:rFonts w:ascii="Calibri" w:hAnsi="Calibri"/>
          <w:sz w:val="28"/>
          <w:szCs w:val="28"/>
        </w:rPr>
        <w:t xml:space="preserve">Derek Coates, a RICS member from Liverpool, said: “Lack of confidence in the economy and housing market in particular is having a depressing effect on the market. Recently announced cuts in public sector will further dent confidence in an already fragile market.” </w:t>
      </w:r>
    </w:p>
    <w:p w:rsidR="00537E74" w:rsidRPr="00687002" w:rsidRDefault="00537E74" w:rsidP="00537E74">
      <w:pPr>
        <w:pStyle w:val="NormalWeb"/>
        <w:jc w:val="both"/>
        <w:rPr>
          <w:rFonts w:ascii="Calibri" w:hAnsi="Calibri"/>
          <w:sz w:val="28"/>
          <w:szCs w:val="28"/>
        </w:rPr>
      </w:pPr>
      <w:r w:rsidRPr="00687002">
        <w:rPr>
          <w:rFonts w:ascii="Calibri" w:hAnsi="Calibri"/>
          <w:sz w:val="28"/>
          <w:szCs w:val="28"/>
        </w:rPr>
        <w:t>Related Articles</w:t>
      </w:r>
    </w:p>
    <w:p w:rsidR="00537E74" w:rsidRPr="00687002" w:rsidRDefault="00A13788" w:rsidP="00537E74">
      <w:pPr>
        <w:pStyle w:val="Heading2"/>
        <w:keepNext w:val="0"/>
        <w:keepLines w:val="0"/>
        <w:numPr>
          <w:ilvl w:val="0"/>
          <w:numId w:val="76"/>
        </w:numPr>
        <w:spacing w:before="100" w:beforeAutospacing="1" w:after="100" w:afterAutospacing="1" w:line="240" w:lineRule="auto"/>
        <w:jc w:val="both"/>
        <w:rPr>
          <w:rFonts w:ascii="Calibri" w:hAnsi="Calibri"/>
          <w:b w:val="0"/>
          <w:color w:val="auto"/>
          <w:sz w:val="28"/>
          <w:szCs w:val="28"/>
        </w:rPr>
      </w:pPr>
      <w:hyperlink r:id="rId879" w:history="1">
        <w:r w:rsidR="00537E74" w:rsidRPr="00687002">
          <w:rPr>
            <w:rStyle w:val="Hyperlink"/>
            <w:rFonts w:ascii="Calibri" w:hAnsi="Calibri"/>
            <w:b w:val="0"/>
            <w:color w:val="auto"/>
            <w:sz w:val="28"/>
            <w:szCs w:val="28"/>
          </w:rPr>
          <w:t>Highest fixed rate mortgages for six months</w:t>
        </w:r>
      </w:hyperlink>
      <w:r w:rsidR="00537E74" w:rsidRPr="00687002">
        <w:rPr>
          <w:rFonts w:ascii="Calibri" w:hAnsi="Calibri"/>
          <w:b w:val="0"/>
          <w:color w:val="auto"/>
          <w:sz w:val="28"/>
          <w:szCs w:val="28"/>
        </w:rPr>
        <w:t xml:space="preserve"> </w:t>
      </w:r>
    </w:p>
    <w:p w:rsidR="00537E74" w:rsidRPr="00687002" w:rsidRDefault="00537E74" w:rsidP="00537E74">
      <w:pPr>
        <w:spacing w:beforeAutospacing="1" w:afterAutospacing="1"/>
        <w:ind w:left="720"/>
        <w:jc w:val="both"/>
        <w:rPr>
          <w:rFonts w:ascii="Calibri" w:hAnsi="Calibri"/>
          <w:sz w:val="28"/>
          <w:szCs w:val="28"/>
        </w:rPr>
      </w:pPr>
      <w:r w:rsidRPr="00687002">
        <w:rPr>
          <w:rStyle w:val="relcontdate"/>
          <w:rFonts w:ascii="Calibri" w:hAnsi="Calibri"/>
          <w:sz w:val="28"/>
          <w:szCs w:val="28"/>
        </w:rPr>
        <w:t>08 Feb 2011</w:t>
      </w:r>
      <w:r w:rsidRPr="00687002">
        <w:rPr>
          <w:rFonts w:ascii="Calibri" w:hAnsi="Calibri"/>
          <w:sz w:val="28"/>
          <w:szCs w:val="28"/>
        </w:rPr>
        <w:t xml:space="preserve"> </w:t>
      </w:r>
    </w:p>
    <w:p w:rsidR="00537E74" w:rsidRPr="00687002" w:rsidRDefault="00A13788" w:rsidP="00537E74">
      <w:pPr>
        <w:pStyle w:val="Heading2"/>
        <w:keepNext w:val="0"/>
        <w:keepLines w:val="0"/>
        <w:numPr>
          <w:ilvl w:val="0"/>
          <w:numId w:val="76"/>
        </w:numPr>
        <w:spacing w:before="100" w:beforeAutospacing="1" w:after="100" w:afterAutospacing="1" w:line="240" w:lineRule="auto"/>
        <w:jc w:val="both"/>
        <w:rPr>
          <w:rFonts w:ascii="Calibri" w:hAnsi="Calibri"/>
          <w:b w:val="0"/>
          <w:color w:val="auto"/>
          <w:sz w:val="28"/>
          <w:szCs w:val="28"/>
        </w:rPr>
      </w:pPr>
      <w:hyperlink r:id="rId880" w:history="1">
        <w:r w:rsidR="00537E74" w:rsidRPr="00687002">
          <w:rPr>
            <w:rStyle w:val="Hyperlink"/>
            <w:rFonts w:ascii="Calibri" w:hAnsi="Calibri"/>
            <w:b w:val="0"/>
            <w:color w:val="auto"/>
            <w:sz w:val="28"/>
            <w:szCs w:val="28"/>
          </w:rPr>
          <w:t>Mortgage lending at record low, says Bank of England</w:t>
        </w:r>
      </w:hyperlink>
      <w:r w:rsidR="00537E74" w:rsidRPr="00687002">
        <w:rPr>
          <w:rFonts w:ascii="Calibri" w:hAnsi="Calibri"/>
          <w:b w:val="0"/>
          <w:color w:val="auto"/>
          <w:sz w:val="28"/>
          <w:szCs w:val="28"/>
        </w:rPr>
        <w:t xml:space="preserve"> </w:t>
      </w:r>
    </w:p>
    <w:p w:rsidR="00537E74" w:rsidRPr="00687002" w:rsidRDefault="00537E74" w:rsidP="00537E74">
      <w:pPr>
        <w:spacing w:beforeAutospacing="1" w:afterAutospacing="1"/>
        <w:ind w:left="720"/>
        <w:jc w:val="both"/>
        <w:rPr>
          <w:rFonts w:ascii="Calibri" w:hAnsi="Calibri"/>
          <w:sz w:val="28"/>
          <w:szCs w:val="28"/>
        </w:rPr>
      </w:pPr>
      <w:r w:rsidRPr="00687002">
        <w:rPr>
          <w:rStyle w:val="relcontdate"/>
          <w:rFonts w:ascii="Calibri" w:hAnsi="Calibri"/>
          <w:sz w:val="28"/>
          <w:szCs w:val="28"/>
        </w:rPr>
        <w:t>01 Feb 2011</w:t>
      </w:r>
      <w:r w:rsidRPr="00687002">
        <w:rPr>
          <w:rFonts w:ascii="Calibri" w:hAnsi="Calibri"/>
          <w:sz w:val="28"/>
          <w:szCs w:val="28"/>
        </w:rPr>
        <w:t xml:space="preserve"> </w:t>
      </w:r>
    </w:p>
    <w:p w:rsidR="00537E74" w:rsidRDefault="00537E74" w:rsidP="00537E74">
      <w:pPr>
        <w:pStyle w:val="NormalWeb"/>
        <w:jc w:val="both"/>
        <w:rPr>
          <w:rFonts w:ascii="Calibri" w:hAnsi="Calibri"/>
          <w:sz w:val="28"/>
          <w:szCs w:val="28"/>
        </w:rPr>
      </w:pPr>
      <w:r w:rsidRPr="00687002">
        <w:rPr>
          <w:rFonts w:ascii="Calibri" w:hAnsi="Calibri"/>
          <w:sz w:val="28"/>
          <w:szCs w:val="28"/>
        </w:rPr>
        <w:t>Edward Wreglesworth, a RICS member from Sleaford in Lincolnshire, said: “It has increasingly become a buyers market despite limited supply in many sectors. Sellers seeking an urgent sale cannot see much light at the end of the tunnel.” James Green, senior partner at estate agents Stags, said: “At present, many people are very concerned about their jobs and this will naturally reduce their appetite to buy, which places downward pressure on prices.”</w:t>
      </w:r>
    </w:p>
    <w:p w:rsidR="00537E74" w:rsidRPr="0069105E" w:rsidRDefault="00537E74" w:rsidP="00537E74">
      <w:pPr>
        <w:pStyle w:val="Heading1"/>
        <w:rPr>
          <w:rFonts w:ascii="Calibri" w:hAnsi="Calibri"/>
          <w:b w:val="0"/>
        </w:rPr>
      </w:pPr>
      <w:r w:rsidRPr="0069105E">
        <w:rPr>
          <w:rFonts w:ascii="Calibri" w:hAnsi="Calibri"/>
          <w:b w:val="0"/>
        </w:rPr>
        <w:t>(3</w:t>
      </w:r>
      <w:r w:rsidR="006E7B19">
        <w:rPr>
          <w:rFonts w:ascii="Calibri" w:hAnsi="Calibri"/>
          <w:b w:val="0"/>
        </w:rPr>
        <w:t>8</w:t>
      </w:r>
      <w:r w:rsidRPr="0069105E">
        <w:rPr>
          <w:rFonts w:ascii="Calibri" w:hAnsi="Calibri"/>
          <w:b w:val="0"/>
        </w:rPr>
        <w:t>) London 2012: Heineken to supply lager for Olympics</w:t>
      </w:r>
    </w:p>
    <w:p w:rsidR="00537E74" w:rsidRPr="0069105E" w:rsidRDefault="00537E74" w:rsidP="00537E74">
      <w:pPr>
        <w:pStyle w:val="Heading2"/>
        <w:jc w:val="both"/>
        <w:rPr>
          <w:rFonts w:ascii="Calibri" w:hAnsi="Calibri"/>
          <w:b w:val="0"/>
          <w:color w:val="auto"/>
          <w:sz w:val="28"/>
          <w:szCs w:val="28"/>
        </w:rPr>
      </w:pPr>
      <w:r w:rsidRPr="0069105E">
        <w:rPr>
          <w:rFonts w:ascii="Calibri" w:hAnsi="Calibri"/>
          <w:b w:val="0"/>
          <w:color w:val="auto"/>
          <w:sz w:val="28"/>
          <w:szCs w:val="28"/>
        </w:rPr>
        <w:t xml:space="preserve">Spectators flocking to the Olympic Park in 2012 will drink Heineken as their lager after the company signed up as the latest sponsor of the London Games. </w:t>
      </w:r>
    </w:p>
    <w:p w:rsidR="00537E74" w:rsidRPr="0069105E" w:rsidRDefault="00537E74" w:rsidP="00537E74">
      <w:pPr>
        <w:jc w:val="both"/>
        <w:rPr>
          <w:rFonts w:ascii="Calibri" w:hAnsi="Calibri"/>
          <w:sz w:val="28"/>
          <w:szCs w:val="28"/>
        </w:rPr>
      </w:pPr>
      <w:r w:rsidRPr="0069105E">
        <w:rPr>
          <w:rStyle w:val="Caption17"/>
          <w:rFonts w:ascii="Calibri" w:hAnsi="Calibri"/>
          <w:sz w:val="28"/>
          <w:szCs w:val="28"/>
        </w:rPr>
        <w:t>Heineken and its portfolio of beer and cider brands, including Bulmers, Foster's and Kronenbourg, will be offered at the sporting venues and within corporate hospitality</w:t>
      </w:r>
      <w:r>
        <w:rPr>
          <w:rStyle w:val="Caption17"/>
          <w:rFonts w:ascii="Calibri" w:hAnsi="Calibri"/>
          <w:sz w:val="28"/>
          <w:szCs w:val="28"/>
        </w:rPr>
        <w:t xml:space="preserve">. </w:t>
      </w:r>
      <w:r w:rsidRPr="0069105E">
        <w:rPr>
          <w:rFonts w:ascii="Calibri" w:hAnsi="Calibri"/>
          <w:sz w:val="28"/>
          <w:szCs w:val="28"/>
        </w:rPr>
        <w:t xml:space="preserve">Heineken UK will be the official lager supplier in a tier three deal, typically worth around £10m, that pushes London 2012 closer to its target of raising £2bn from sponsorship. Heineken and its portfolio of beer and cider brands, including Bulmers, Foster’s and Kronenbourg, will be offered at the sporting venues and within corporate hospitality. Paul Deighton, the London </w:t>
      </w:r>
      <w:r w:rsidRPr="0069105E">
        <w:rPr>
          <w:rFonts w:ascii="Calibri" w:hAnsi="Calibri"/>
          <w:sz w:val="28"/>
          <w:szCs w:val="28"/>
        </w:rPr>
        <w:lastRenderedPageBreak/>
        <w:t xml:space="preserve">2012 chief executive, said organisers would have a “very, very active anti-ambush” unit to protect sponsorship deals. </w:t>
      </w:r>
    </w:p>
    <w:p w:rsidR="00537E74" w:rsidRPr="0069105E" w:rsidRDefault="00537E74" w:rsidP="00537E74">
      <w:pPr>
        <w:pStyle w:val="NormalWeb"/>
        <w:jc w:val="both"/>
        <w:rPr>
          <w:rFonts w:ascii="Calibri" w:hAnsi="Calibri"/>
          <w:sz w:val="28"/>
          <w:szCs w:val="28"/>
        </w:rPr>
      </w:pPr>
      <w:r w:rsidRPr="0069105E">
        <w:rPr>
          <w:rFonts w:ascii="Calibri" w:hAnsi="Calibri"/>
          <w:sz w:val="28"/>
          <w:szCs w:val="28"/>
        </w:rPr>
        <w:t xml:space="preserve">At the World Cup in South Africa, a group of women were thrown out of a stadium for attempting to promote a Dutch brewer. He said: “If someone tries to ambush, I would see it as an attack on one of the most important events in this country in a decade. Any brand that behaves like that would probably receive quite a negative reaction. </w:t>
      </w:r>
    </w:p>
    <w:p w:rsidR="00537E74" w:rsidRPr="0069105E" w:rsidRDefault="00537E74" w:rsidP="00537E74">
      <w:pPr>
        <w:pStyle w:val="NormalWeb"/>
        <w:jc w:val="both"/>
        <w:rPr>
          <w:rFonts w:ascii="Calibri" w:hAnsi="Calibri"/>
          <w:sz w:val="28"/>
          <w:szCs w:val="28"/>
        </w:rPr>
      </w:pPr>
      <w:r w:rsidRPr="0069105E">
        <w:rPr>
          <w:rFonts w:ascii="Calibri" w:hAnsi="Calibri"/>
          <w:sz w:val="28"/>
          <w:szCs w:val="28"/>
        </w:rPr>
        <w:t>Related Articles</w:t>
      </w:r>
    </w:p>
    <w:p w:rsidR="00537E74" w:rsidRPr="0069105E" w:rsidRDefault="00A13788" w:rsidP="00537E74">
      <w:pPr>
        <w:pStyle w:val="Heading2"/>
        <w:keepNext w:val="0"/>
        <w:keepLines w:val="0"/>
        <w:numPr>
          <w:ilvl w:val="0"/>
          <w:numId w:val="77"/>
        </w:numPr>
        <w:spacing w:before="100" w:beforeAutospacing="1" w:after="100" w:afterAutospacing="1" w:line="240" w:lineRule="auto"/>
        <w:jc w:val="both"/>
        <w:rPr>
          <w:rFonts w:ascii="Calibri" w:hAnsi="Calibri"/>
          <w:b w:val="0"/>
          <w:color w:val="auto"/>
          <w:sz w:val="28"/>
          <w:szCs w:val="28"/>
        </w:rPr>
      </w:pPr>
      <w:hyperlink r:id="rId881" w:history="1">
        <w:r w:rsidR="00537E74" w:rsidRPr="0069105E">
          <w:rPr>
            <w:rStyle w:val="Hyperlink"/>
            <w:rFonts w:ascii="Calibri" w:hAnsi="Calibri"/>
            <w:b w:val="0"/>
            <w:color w:val="auto"/>
            <w:sz w:val="28"/>
            <w:szCs w:val="28"/>
          </w:rPr>
          <w:t>Olympic organisers search for site operators</w:t>
        </w:r>
      </w:hyperlink>
      <w:r w:rsidR="00537E74" w:rsidRPr="0069105E">
        <w:rPr>
          <w:rFonts w:ascii="Calibri" w:hAnsi="Calibri"/>
          <w:b w:val="0"/>
          <w:color w:val="auto"/>
          <w:sz w:val="28"/>
          <w:szCs w:val="28"/>
        </w:rPr>
        <w:t xml:space="preserve"> </w:t>
      </w:r>
    </w:p>
    <w:p w:rsidR="00537E74" w:rsidRPr="0069105E" w:rsidRDefault="00537E74" w:rsidP="00537E74">
      <w:pPr>
        <w:spacing w:beforeAutospacing="1" w:afterAutospacing="1"/>
        <w:ind w:left="720"/>
        <w:jc w:val="both"/>
        <w:rPr>
          <w:rFonts w:ascii="Calibri" w:hAnsi="Calibri"/>
          <w:sz w:val="28"/>
          <w:szCs w:val="28"/>
        </w:rPr>
      </w:pPr>
      <w:r w:rsidRPr="0069105E">
        <w:rPr>
          <w:rStyle w:val="relcontdate"/>
          <w:rFonts w:ascii="Calibri" w:hAnsi="Calibri"/>
          <w:sz w:val="28"/>
          <w:szCs w:val="28"/>
        </w:rPr>
        <w:t>26 Jan 2011</w:t>
      </w:r>
      <w:r w:rsidRPr="0069105E">
        <w:rPr>
          <w:rFonts w:ascii="Calibri" w:hAnsi="Calibri"/>
          <w:sz w:val="28"/>
          <w:szCs w:val="28"/>
        </w:rPr>
        <w:t xml:space="preserve"> </w:t>
      </w:r>
    </w:p>
    <w:p w:rsidR="00537E74" w:rsidRPr="0069105E" w:rsidRDefault="00A13788" w:rsidP="00537E74">
      <w:pPr>
        <w:pStyle w:val="Heading2"/>
        <w:keepNext w:val="0"/>
        <w:keepLines w:val="0"/>
        <w:numPr>
          <w:ilvl w:val="0"/>
          <w:numId w:val="77"/>
        </w:numPr>
        <w:spacing w:before="100" w:beforeAutospacing="1" w:after="100" w:afterAutospacing="1" w:line="240" w:lineRule="auto"/>
        <w:jc w:val="both"/>
        <w:rPr>
          <w:rFonts w:ascii="Calibri" w:hAnsi="Calibri"/>
          <w:b w:val="0"/>
          <w:color w:val="auto"/>
          <w:sz w:val="28"/>
          <w:szCs w:val="28"/>
        </w:rPr>
      </w:pPr>
      <w:hyperlink r:id="rId882" w:history="1">
        <w:r w:rsidR="00537E74" w:rsidRPr="0069105E">
          <w:rPr>
            <w:rStyle w:val="Hyperlink"/>
            <w:rFonts w:ascii="Calibri" w:hAnsi="Calibri"/>
            <w:b w:val="0"/>
            <w:color w:val="auto"/>
            <w:sz w:val="28"/>
            <w:szCs w:val="28"/>
          </w:rPr>
          <w:t>2012 Olympics chiefs urge millions to avoid London to prevent transport chaos</w:t>
        </w:r>
      </w:hyperlink>
      <w:r w:rsidR="00537E74" w:rsidRPr="0069105E">
        <w:rPr>
          <w:rFonts w:ascii="Calibri" w:hAnsi="Calibri"/>
          <w:b w:val="0"/>
          <w:color w:val="auto"/>
          <w:sz w:val="28"/>
          <w:szCs w:val="28"/>
        </w:rPr>
        <w:t xml:space="preserve"> </w:t>
      </w:r>
    </w:p>
    <w:p w:rsidR="00537E74" w:rsidRPr="0069105E" w:rsidRDefault="00537E74" w:rsidP="00537E74">
      <w:pPr>
        <w:spacing w:beforeAutospacing="1" w:afterAutospacing="1"/>
        <w:ind w:left="720"/>
        <w:jc w:val="both"/>
        <w:rPr>
          <w:rFonts w:ascii="Calibri" w:hAnsi="Calibri"/>
          <w:sz w:val="28"/>
          <w:szCs w:val="28"/>
        </w:rPr>
      </w:pPr>
      <w:r w:rsidRPr="0069105E">
        <w:rPr>
          <w:rStyle w:val="relcontdate"/>
          <w:rFonts w:ascii="Calibri" w:hAnsi="Calibri"/>
          <w:sz w:val="28"/>
          <w:szCs w:val="28"/>
        </w:rPr>
        <w:t>13 Jan 2011</w:t>
      </w:r>
      <w:r w:rsidRPr="0069105E">
        <w:rPr>
          <w:rFonts w:ascii="Calibri" w:hAnsi="Calibri"/>
          <w:sz w:val="28"/>
          <w:szCs w:val="28"/>
        </w:rPr>
        <w:t xml:space="preserve"> </w:t>
      </w:r>
    </w:p>
    <w:p w:rsidR="00537E74" w:rsidRPr="0069105E" w:rsidRDefault="00A13788" w:rsidP="00537E74">
      <w:pPr>
        <w:pStyle w:val="Heading2"/>
        <w:keepNext w:val="0"/>
        <w:keepLines w:val="0"/>
        <w:numPr>
          <w:ilvl w:val="0"/>
          <w:numId w:val="77"/>
        </w:numPr>
        <w:spacing w:before="100" w:beforeAutospacing="1" w:after="100" w:afterAutospacing="1" w:line="240" w:lineRule="auto"/>
        <w:jc w:val="both"/>
        <w:rPr>
          <w:rFonts w:ascii="Calibri" w:hAnsi="Calibri"/>
          <w:b w:val="0"/>
          <w:color w:val="auto"/>
          <w:sz w:val="28"/>
          <w:szCs w:val="28"/>
        </w:rPr>
      </w:pPr>
      <w:hyperlink r:id="rId883" w:history="1">
        <w:r w:rsidR="00537E74" w:rsidRPr="0069105E">
          <w:rPr>
            <w:rStyle w:val="Hyperlink"/>
            <w:rFonts w:ascii="Calibri" w:hAnsi="Calibri"/>
            <w:b w:val="0"/>
            <w:color w:val="auto"/>
            <w:sz w:val="28"/>
            <w:szCs w:val="28"/>
          </w:rPr>
          <w:t>Mobile phone coverage for Chunnel by 2012 Olympics</w:t>
        </w:r>
      </w:hyperlink>
      <w:r w:rsidR="00537E74" w:rsidRPr="0069105E">
        <w:rPr>
          <w:rFonts w:ascii="Calibri" w:hAnsi="Calibri"/>
          <w:b w:val="0"/>
          <w:color w:val="auto"/>
          <w:sz w:val="28"/>
          <w:szCs w:val="28"/>
        </w:rPr>
        <w:t xml:space="preserve"> </w:t>
      </w:r>
    </w:p>
    <w:p w:rsidR="00537E74" w:rsidRPr="0069105E" w:rsidRDefault="00537E74" w:rsidP="00537E74">
      <w:pPr>
        <w:spacing w:beforeAutospacing="1" w:afterAutospacing="1"/>
        <w:ind w:left="720"/>
        <w:jc w:val="both"/>
        <w:rPr>
          <w:rFonts w:ascii="Calibri" w:hAnsi="Calibri"/>
          <w:sz w:val="28"/>
          <w:szCs w:val="28"/>
        </w:rPr>
      </w:pPr>
      <w:r w:rsidRPr="0069105E">
        <w:rPr>
          <w:rStyle w:val="relcontdate"/>
          <w:rFonts w:ascii="Calibri" w:hAnsi="Calibri"/>
          <w:sz w:val="28"/>
          <w:szCs w:val="28"/>
        </w:rPr>
        <w:t>27 Dec 2010</w:t>
      </w:r>
      <w:r w:rsidRPr="0069105E">
        <w:rPr>
          <w:rFonts w:ascii="Calibri" w:hAnsi="Calibri"/>
          <w:sz w:val="28"/>
          <w:szCs w:val="28"/>
        </w:rPr>
        <w:t xml:space="preserve"> </w:t>
      </w:r>
    </w:p>
    <w:p w:rsidR="00537E74" w:rsidRPr="0069105E" w:rsidRDefault="00A13788" w:rsidP="00537E74">
      <w:pPr>
        <w:pStyle w:val="Heading2"/>
        <w:keepNext w:val="0"/>
        <w:keepLines w:val="0"/>
        <w:numPr>
          <w:ilvl w:val="0"/>
          <w:numId w:val="77"/>
        </w:numPr>
        <w:spacing w:before="100" w:beforeAutospacing="1" w:after="100" w:afterAutospacing="1" w:line="240" w:lineRule="auto"/>
        <w:jc w:val="both"/>
        <w:rPr>
          <w:rFonts w:ascii="Calibri" w:hAnsi="Calibri"/>
          <w:b w:val="0"/>
          <w:color w:val="auto"/>
          <w:sz w:val="28"/>
          <w:szCs w:val="28"/>
        </w:rPr>
      </w:pPr>
      <w:hyperlink r:id="rId884" w:history="1">
        <w:r w:rsidR="00537E74" w:rsidRPr="0069105E">
          <w:rPr>
            <w:rStyle w:val="Hyperlink"/>
            <w:rFonts w:ascii="Calibri" w:hAnsi="Calibri"/>
            <w:b w:val="0"/>
            <w:color w:val="auto"/>
            <w:sz w:val="28"/>
            <w:szCs w:val="28"/>
          </w:rPr>
          <w:t>Westfield sells Olympic shopping centre stake for £871.5m</w:t>
        </w:r>
      </w:hyperlink>
      <w:r w:rsidR="00537E74" w:rsidRPr="0069105E">
        <w:rPr>
          <w:rFonts w:ascii="Calibri" w:hAnsi="Calibri"/>
          <w:b w:val="0"/>
          <w:color w:val="auto"/>
          <w:sz w:val="28"/>
          <w:szCs w:val="28"/>
        </w:rPr>
        <w:t xml:space="preserve"> </w:t>
      </w:r>
    </w:p>
    <w:p w:rsidR="00537E74" w:rsidRPr="0069105E" w:rsidRDefault="00537E74" w:rsidP="00537E74">
      <w:pPr>
        <w:spacing w:beforeAutospacing="1" w:afterAutospacing="1"/>
        <w:ind w:left="720"/>
        <w:jc w:val="both"/>
        <w:rPr>
          <w:rFonts w:ascii="Calibri" w:hAnsi="Calibri"/>
          <w:sz w:val="28"/>
          <w:szCs w:val="28"/>
        </w:rPr>
      </w:pPr>
      <w:r w:rsidRPr="0069105E">
        <w:rPr>
          <w:rStyle w:val="relcontdate"/>
          <w:rFonts w:ascii="Calibri" w:hAnsi="Calibri"/>
          <w:sz w:val="28"/>
          <w:szCs w:val="28"/>
        </w:rPr>
        <w:t>22 Nov 2010</w:t>
      </w:r>
      <w:r w:rsidRPr="0069105E">
        <w:rPr>
          <w:rFonts w:ascii="Calibri" w:hAnsi="Calibri"/>
          <w:sz w:val="28"/>
          <w:szCs w:val="28"/>
        </w:rPr>
        <w:t xml:space="preserve"> </w:t>
      </w:r>
    </w:p>
    <w:p w:rsidR="00537E74" w:rsidRPr="0069105E" w:rsidRDefault="00A13788" w:rsidP="00537E74">
      <w:pPr>
        <w:pStyle w:val="Heading2"/>
        <w:keepNext w:val="0"/>
        <w:keepLines w:val="0"/>
        <w:numPr>
          <w:ilvl w:val="0"/>
          <w:numId w:val="77"/>
        </w:numPr>
        <w:spacing w:before="100" w:beforeAutospacing="1" w:after="100" w:afterAutospacing="1" w:line="240" w:lineRule="auto"/>
        <w:jc w:val="both"/>
        <w:rPr>
          <w:rFonts w:ascii="Calibri" w:hAnsi="Calibri"/>
          <w:b w:val="0"/>
          <w:color w:val="auto"/>
          <w:sz w:val="28"/>
          <w:szCs w:val="28"/>
        </w:rPr>
      </w:pPr>
      <w:hyperlink r:id="rId885" w:history="1">
        <w:r w:rsidR="00537E74" w:rsidRPr="0069105E">
          <w:rPr>
            <w:rStyle w:val="Hyperlink"/>
            <w:rFonts w:ascii="Calibri" w:hAnsi="Calibri"/>
            <w:b w:val="0"/>
            <w:color w:val="auto"/>
            <w:sz w:val="28"/>
            <w:szCs w:val="28"/>
          </w:rPr>
          <w:t>2012 charity helps Trinidad's teenagers</w:t>
        </w:r>
      </w:hyperlink>
      <w:r w:rsidR="00537E74" w:rsidRPr="0069105E">
        <w:rPr>
          <w:rFonts w:ascii="Calibri" w:hAnsi="Calibri"/>
          <w:b w:val="0"/>
          <w:color w:val="auto"/>
          <w:sz w:val="28"/>
          <w:szCs w:val="28"/>
        </w:rPr>
        <w:t xml:space="preserve"> </w:t>
      </w:r>
    </w:p>
    <w:p w:rsidR="00537E74" w:rsidRPr="0069105E" w:rsidRDefault="00537E74" w:rsidP="00537E74">
      <w:pPr>
        <w:spacing w:beforeAutospacing="1" w:afterAutospacing="1"/>
        <w:ind w:left="720"/>
        <w:jc w:val="both"/>
        <w:rPr>
          <w:rFonts w:ascii="Calibri" w:hAnsi="Calibri"/>
          <w:sz w:val="28"/>
          <w:szCs w:val="28"/>
        </w:rPr>
      </w:pPr>
      <w:r w:rsidRPr="0069105E">
        <w:rPr>
          <w:rStyle w:val="relcontdate"/>
          <w:rFonts w:ascii="Calibri" w:hAnsi="Calibri"/>
          <w:sz w:val="28"/>
          <w:szCs w:val="28"/>
        </w:rPr>
        <w:t>24 Nov 2010</w:t>
      </w:r>
      <w:r w:rsidRPr="0069105E">
        <w:rPr>
          <w:rFonts w:ascii="Calibri" w:hAnsi="Calibri"/>
          <w:sz w:val="28"/>
          <w:szCs w:val="28"/>
        </w:rPr>
        <w:t xml:space="preserve"> </w:t>
      </w:r>
    </w:p>
    <w:p w:rsidR="00537E74" w:rsidRPr="0069105E" w:rsidRDefault="00A13788" w:rsidP="00537E74">
      <w:pPr>
        <w:pStyle w:val="Heading2"/>
        <w:keepNext w:val="0"/>
        <w:keepLines w:val="0"/>
        <w:numPr>
          <w:ilvl w:val="0"/>
          <w:numId w:val="77"/>
        </w:numPr>
        <w:spacing w:before="100" w:beforeAutospacing="1" w:after="100" w:afterAutospacing="1" w:line="240" w:lineRule="auto"/>
        <w:jc w:val="both"/>
        <w:rPr>
          <w:rFonts w:ascii="Calibri" w:hAnsi="Calibri"/>
          <w:b w:val="0"/>
          <w:color w:val="auto"/>
          <w:sz w:val="28"/>
          <w:szCs w:val="28"/>
        </w:rPr>
      </w:pPr>
      <w:hyperlink r:id="rId886" w:history="1">
        <w:r w:rsidR="00537E74" w:rsidRPr="0069105E">
          <w:rPr>
            <w:rStyle w:val="Hyperlink"/>
            <w:rFonts w:ascii="Calibri" w:hAnsi="Calibri"/>
            <w:b w:val="0"/>
            <w:color w:val="auto"/>
            <w:sz w:val="28"/>
            <w:szCs w:val="28"/>
          </w:rPr>
          <w:t>Olympics will be the ultimate test for Bribery Act</w:t>
        </w:r>
      </w:hyperlink>
      <w:r w:rsidR="00537E74" w:rsidRPr="0069105E">
        <w:rPr>
          <w:rFonts w:ascii="Calibri" w:hAnsi="Calibri"/>
          <w:b w:val="0"/>
          <w:color w:val="auto"/>
          <w:sz w:val="28"/>
          <w:szCs w:val="28"/>
        </w:rPr>
        <w:t xml:space="preserve"> </w:t>
      </w:r>
    </w:p>
    <w:p w:rsidR="00537E74" w:rsidRPr="0069105E" w:rsidRDefault="00537E74" w:rsidP="00537E74">
      <w:pPr>
        <w:spacing w:beforeAutospacing="1" w:afterAutospacing="1"/>
        <w:ind w:left="720"/>
        <w:jc w:val="both"/>
        <w:rPr>
          <w:rFonts w:ascii="Calibri" w:hAnsi="Calibri"/>
          <w:sz w:val="28"/>
          <w:szCs w:val="28"/>
        </w:rPr>
      </w:pPr>
      <w:r w:rsidRPr="0069105E">
        <w:rPr>
          <w:rStyle w:val="relcontdate"/>
          <w:rFonts w:ascii="Calibri" w:hAnsi="Calibri"/>
          <w:sz w:val="28"/>
          <w:szCs w:val="28"/>
        </w:rPr>
        <w:t>17 Dec 2010</w:t>
      </w:r>
      <w:r w:rsidRPr="0069105E">
        <w:rPr>
          <w:rFonts w:ascii="Calibri" w:hAnsi="Calibri"/>
          <w:sz w:val="28"/>
          <w:szCs w:val="28"/>
        </w:rPr>
        <w:t xml:space="preserve"> </w:t>
      </w:r>
    </w:p>
    <w:p w:rsidR="00537E74" w:rsidRPr="0069105E" w:rsidRDefault="00537E74" w:rsidP="00537E74">
      <w:pPr>
        <w:pStyle w:val="NormalWeb"/>
        <w:jc w:val="both"/>
        <w:rPr>
          <w:rFonts w:ascii="Calibri" w:hAnsi="Calibri"/>
          <w:sz w:val="28"/>
          <w:szCs w:val="28"/>
        </w:rPr>
      </w:pPr>
      <w:r w:rsidRPr="0069105E">
        <w:rPr>
          <w:rFonts w:ascii="Calibri" w:hAnsi="Calibri"/>
          <w:sz w:val="28"/>
          <w:szCs w:val="28"/>
        </w:rPr>
        <w:t xml:space="preserve">“Any action we deem it necessary to take against anything explicit or aggressive would, as you would expect with us, be handled with enormous discretion." Alexis Nasard, the chief commercial officer of Heineken, said “There are no bigger, global or more spectacular events than the Olympic Games and Paralympic Games. We selected this opportunity as it fully reflects Heineken’s global brand position. It also provides a wonderful platform for the </w:t>
      </w:r>
      <w:r w:rsidRPr="0069105E">
        <w:rPr>
          <w:rFonts w:ascii="Calibri" w:hAnsi="Calibri"/>
          <w:sz w:val="28"/>
          <w:szCs w:val="28"/>
        </w:rPr>
        <w:lastRenderedPageBreak/>
        <w:t xml:space="preserve">promotion of responsible drinking. “Based on the experiences gained from being a long-term sponsor of premier sporting events such as the UEFA Champions League and the Rugby World Cup we will utilise London 2012 to celebrate with the world in a way that only Heineken can do.” </w:t>
      </w:r>
    </w:p>
    <w:p w:rsidR="00537E74" w:rsidRPr="0069105E" w:rsidRDefault="00537E74" w:rsidP="00537E74">
      <w:pPr>
        <w:pStyle w:val="NormalWeb"/>
        <w:jc w:val="both"/>
        <w:rPr>
          <w:rFonts w:ascii="Calibri" w:hAnsi="Calibri"/>
          <w:sz w:val="28"/>
          <w:szCs w:val="28"/>
        </w:rPr>
      </w:pPr>
      <w:r w:rsidRPr="0069105E">
        <w:rPr>
          <w:rFonts w:ascii="Calibri" w:hAnsi="Calibri"/>
          <w:sz w:val="28"/>
          <w:szCs w:val="28"/>
        </w:rPr>
        <w:t xml:space="preserve">The deal means Heineken is the 21st Tier Three sponsor, which gives the company advertising rights in London. London 2012 organisers have also signed up their second Paralympic-only sponsor. Otto Bock will be the official prosthetic, orthotic and wheelchair technical services provider, offering repairs and advice at the Olympic venues. Meanwhile, the company behind the world's first indoor snow resort in Dubai has approached London Olympic organisers about turning the Broadcast Centre into a giant ski dome after the 2012 Games. </w:t>
      </w:r>
    </w:p>
    <w:p w:rsidR="00537E74" w:rsidRDefault="00537E74" w:rsidP="00537E74">
      <w:pPr>
        <w:pStyle w:val="NormalWeb"/>
        <w:jc w:val="both"/>
        <w:rPr>
          <w:rFonts w:ascii="Calibri" w:hAnsi="Calibri"/>
          <w:sz w:val="28"/>
          <w:szCs w:val="28"/>
        </w:rPr>
      </w:pPr>
      <w:r w:rsidRPr="0069105E">
        <w:rPr>
          <w:rFonts w:ascii="Calibri" w:hAnsi="Calibri"/>
          <w:sz w:val="28"/>
          <w:szCs w:val="28"/>
        </w:rPr>
        <w:t xml:space="preserve">Acer Snowmec is one of a number of companies to have expressed an interest in the site, according to </w:t>
      </w:r>
      <w:r w:rsidRPr="0069105E">
        <w:rPr>
          <w:rFonts w:ascii="Calibri" w:hAnsi="Calibri"/>
          <w:i/>
          <w:iCs/>
          <w:sz w:val="28"/>
          <w:szCs w:val="28"/>
        </w:rPr>
        <w:t>Estates Gazette</w:t>
      </w:r>
      <w:r w:rsidRPr="0069105E">
        <w:rPr>
          <w:rFonts w:ascii="Calibri" w:hAnsi="Calibri"/>
          <w:sz w:val="28"/>
          <w:szCs w:val="28"/>
        </w:rPr>
        <w:t>, which local authorities had earmarked as a base for creative businesses. The Birmingham-based group has designed and operated indoor ski centres around the globe, including the 250,000 sq ft Ski Dubai centre and the Madrid Xanadu. Ski Dubai includes an 85m indoor mountain with five ski slopes. A spokesman for the firm said: "We have made a bid to the OPLC for a winter sports anchored development on the media centre site and are waiting for the next stage of the official bidding process."</w:t>
      </w:r>
    </w:p>
    <w:p w:rsidR="00537E74" w:rsidRPr="005D41D3" w:rsidRDefault="00537E74" w:rsidP="00537E74">
      <w:pPr>
        <w:pStyle w:val="Heading1"/>
        <w:jc w:val="both"/>
        <w:rPr>
          <w:rFonts w:ascii="Calibri" w:hAnsi="Calibri"/>
          <w:b w:val="0"/>
        </w:rPr>
      </w:pPr>
      <w:r w:rsidRPr="005D41D3">
        <w:rPr>
          <w:rFonts w:ascii="Calibri" w:hAnsi="Calibri"/>
          <w:b w:val="0"/>
        </w:rPr>
        <w:t>(3</w:t>
      </w:r>
      <w:r w:rsidR="006E7B19">
        <w:rPr>
          <w:rFonts w:ascii="Calibri" w:hAnsi="Calibri"/>
          <w:b w:val="0"/>
        </w:rPr>
        <w:t>9</w:t>
      </w:r>
      <w:r w:rsidRPr="005D41D3">
        <w:rPr>
          <w:rFonts w:ascii="Calibri" w:hAnsi="Calibri"/>
          <w:b w:val="0"/>
        </w:rPr>
        <w:t xml:space="preserve">)  Choose an Isa that suits you </w:t>
      </w:r>
    </w:p>
    <w:p w:rsidR="00537E74" w:rsidRDefault="00537E74" w:rsidP="00537E74">
      <w:pPr>
        <w:pStyle w:val="Heading2"/>
      </w:pPr>
    </w:p>
    <w:p w:rsidR="00537E74" w:rsidRDefault="00537E74" w:rsidP="00537E74">
      <w:r>
        <w:rPr>
          <w:rStyle w:val="bylinebody"/>
        </w:rPr>
        <w:t xml:space="preserve">By </w:t>
      </w:r>
      <w:hyperlink r:id="rId887" w:tooltip="Emma Simon" w:history="1">
        <w:r>
          <w:rPr>
            <w:rStyle w:val="Hyperlink"/>
          </w:rPr>
          <w:t>Emma Simon</w:t>
        </w:r>
      </w:hyperlink>
      <w:r>
        <w:t xml:space="preserve"> </w:t>
      </w:r>
      <w:r>
        <w:rPr>
          <w:rStyle w:val="publisheddate"/>
        </w:rPr>
        <w:t>6:17AM GMT 08 Feb 2011</w:t>
      </w:r>
      <w:r>
        <w:t xml:space="preserve"> </w:t>
      </w:r>
    </w:p>
    <w:p w:rsidR="00537E74" w:rsidRPr="005D41D3" w:rsidRDefault="00537E74" w:rsidP="00537E74">
      <w:pPr>
        <w:pStyle w:val="Heading2"/>
        <w:jc w:val="both"/>
        <w:rPr>
          <w:rFonts w:ascii="Calibri" w:hAnsi="Calibri"/>
          <w:b w:val="0"/>
          <w:color w:val="auto"/>
          <w:sz w:val="28"/>
          <w:szCs w:val="28"/>
        </w:rPr>
      </w:pPr>
      <w:r w:rsidRPr="005D41D3">
        <w:rPr>
          <w:rFonts w:ascii="Calibri" w:hAnsi="Calibri"/>
          <w:b w:val="0"/>
          <w:color w:val="auto"/>
          <w:sz w:val="28"/>
          <w:szCs w:val="28"/>
        </w:rPr>
        <w:t xml:space="preserve">Should you play it safe with cash, or dabble in shares? Savers have just over six weeks to take out this year's tax-free Isa (Individual Savings Account). To this end, banks and building societies are launching new accounts paying up to 4.3 per cent, while fund managers are tapping into the renewed interest in stock market investing.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Figures released last week showed that private investors ploughed more money into investment funds in December than in any other month since the height of the dotcom boom in April 2000.</w:t>
      </w:r>
      <w:r>
        <w:rPr>
          <w:rFonts w:ascii="Calibri" w:hAnsi="Calibri"/>
          <w:sz w:val="28"/>
          <w:szCs w:val="28"/>
        </w:rPr>
        <w:t xml:space="preserve"> </w:t>
      </w:r>
      <w:r w:rsidRPr="005D41D3">
        <w:rPr>
          <w:rFonts w:ascii="Calibri" w:hAnsi="Calibri"/>
          <w:sz w:val="28"/>
          <w:szCs w:val="28"/>
        </w:rPr>
        <w:t xml:space="preserve">This record is expected to be broken again in the next few months, as private investors rush to beat the April 5 deadline. Currently investors can put up to £10,200 in an Isa, of which half (£5,100) can be in a cash Isa. This is a use-it-or-lose-it allowance: if you don't </w:t>
      </w:r>
      <w:r w:rsidRPr="005D41D3">
        <w:rPr>
          <w:rFonts w:ascii="Calibri" w:hAnsi="Calibri"/>
          <w:sz w:val="28"/>
          <w:szCs w:val="28"/>
        </w:rPr>
        <w:lastRenderedPageBreak/>
        <w:t xml:space="preserve">invest the full amount you can't carry it over into the next tax year. However, it's worth noting that from April 2011, the Isa allowance will be increased – giving people up to £10,680 to invest (of which £5,350 can be in a cash Isa). But given that there are more than a 150 cash Isas and almost 2,000 different funds that can be accessed through an Isa wrapper, where should prospective investors start?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Related Articles</w:t>
      </w:r>
    </w:p>
    <w:p w:rsidR="00537E74" w:rsidRPr="005D41D3" w:rsidRDefault="00A13788" w:rsidP="00537E74">
      <w:pPr>
        <w:pStyle w:val="Heading2"/>
        <w:keepNext w:val="0"/>
        <w:keepLines w:val="0"/>
        <w:numPr>
          <w:ilvl w:val="0"/>
          <w:numId w:val="78"/>
        </w:numPr>
        <w:spacing w:before="100" w:beforeAutospacing="1" w:after="100" w:afterAutospacing="1" w:line="240" w:lineRule="auto"/>
        <w:jc w:val="both"/>
        <w:rPr>
          <w:rFonts w:ascii="Calibri" w:hAnsi="Calibri"/>
          <w:b w:val="0"/>
          <w:color w:val="auto"/>
          <w:sz w:val="28"/>
          <w:szCs w:val="28"/>
        </w:rPr>
      </w:pPr>
      <w:hyperlink r:id="rId888" w:history="1">
        <w:r w:rsidR="00537E74" w:rsidRPr="005D41D3">
          <w:rPr>
            <w:rStyle w:val="Hyperlink"/>
            <w:rFonts w:ascii="Calibri" w:hAnsi="Calibri"/>
            <w:b w:val="0"/>
            <w:color w:val="auto"/>
            <w:sz w:val="28"/>
            <w:szCs w:val="28"/>
          </w:rPr>
          <w:t>Tesco tempts investors with 5.2pc corporate bond</w:t>
        </w:r>
      </w:hyperlink>
      <w:r w:rsidR="00537E74" w:rsidRPr="005D41D3">
        <w:rPr>
          <w:rFonts w:ascii="Calibri" w:hAnsi="Calibri"/>
          <w:b w:val="0"/>
          <w:color w:val="auto"/>
          <w:sz w:val="28"/>
          <w:szCs w:val="28"/>
        </w:rPr>
        <w:t xml:space="preserve"> </w:t>
      </w:r>
    </w:p>
    <w:p w:rsidR="00537E74" w:rsidRPr="005D41D3" w:rsidRDefault="00537E74" w:rsidP="00537E74">
      <w:pPr>
        <w:spacing w:beforeAutospacing="1" w:afterAutospacing="1"/>
        <w:ind w:left="720"/>
        <w:jc w:val="both"/>
        <w:rPr>
          <w:rFonts w:ascii="Calibri" w:hAnsi="Calibri"/>
          <w:sz w:val="28"/>
          <w:szCs w:val="28"/>
        </w:rPr>
      </w:pPr>
      <w:r w:rsidRPr="005D41D3">
        <w:rPr>
          <w:rStyle w:val="relcontdate"/>
          <w:rFonts w:ascii="Calibri" w:hAnsi="Calibri"/>
          <w:sz w:val="28"/>
          <w:szCs w:val="28"/>
        </w:rPr>
        <w:t>07 Feb 2011</w:t>
      </w:r>
      <w:r w:rsidRPr="005D41D3">
        <w:rPr>
          <w:rFonts w:ascii="Calibri" w:hAnsi="Calibri"/>
          <w:sz w:val="28"/>
          <w:szCs w:val="28"/>
        </w:rPr>
        <w:t xml:space="preserve"> </w:t>
      </w:r>
    </w:p>
    <w:p w:rsidR="00537E74" w:rsidRPr="005D41D3" w:rsidRDefault="00A13788" w:rsidP="00537E74">
      <w:pPr>
        <w:pStyle w:val="Heading2"/>
        <w:keepNext w:val="0"/>
        <w:keepLines w:val="0"/>
        <w:numPr>
          <w:ilvl w:val="0"/>
          <w:numId w:val="78"/>
        </w:numPr>
        <w:spacing w:before="100" w:beforeAutospacing="1" w:after="100" w:afterAutospacing="1" w:line="240" w:lineRule="auto"/>
        <w:jc w:val="both"/>
        <w:rPr>
          <w:rFonts w:ascii="Calibri" w:hAnsi="Calibri"/>
          <w:b w:val="0"/>
          <w:color w:val="auto"/>
          <w:sz w:val="28"/>
          <w:szCs w:val="28"/>
        </w:rPr>
      </w:pPr>
      <w:hyperlink r:id="rId889" w:history="1">
        <w:r w:rsidR="00537E74" w:rsidRPr="005D41D3">
          <w:rPr>
            <w:rStyle w:val="Hyperlink"/>
            <w:rFonts w:ascii="Calibri" w:hAnsi="Calibri"/>
            <w:b w:val="0"/>
            <w:color w:val="auto"/>
            <w:sz w:val="28"/>
            <w:szCs w:val="28"/>
          </w:rPr>
          <w:t>Isa savers missing out on £1,300 a year</w:t>
        </w:r>
      </w:hyperlink>
      <w:r w:rsidR="00537E74" w:rsidRPr="005D41D3">
        <w:rPr>
          <w:rFonts w:ascii="Calibri" w:hAnsi="Calibri"/>
          <w:b w:val="0"/>
          <w:color w:val="auto"/>
          <w:sz w:val="28"/>
          <w:szCs w:val="28"/>
        </w:rPr>
        <w:t xml:space="preserve"> </w:t>
      </w:r>
    </w:p>
    <w:p w:rsidR="00537E74" w:rsidRPr="005D41D3" w:rsidRDefault="00537E74" w:rsidP="00537E74">
      <w:pPr>
        <w:spacing w:beforeAutospacing="1" w:afterAutospacing="1"/>
        <w:ind w:left="720"/>
        <w:jc w:val="both"/>
        <w:rPr>
          <w:rFonts w:ascii="Calibri" w:hAnsi="Calibri"/>
          <w:sz w:val="28"/>
          <w:szCs w:val="28"/>
        </w:rPr>
      </w:pPr>
      <w:r w:rsidRPr="005D41D3">
        <w:rPr>
          <w:rStyle w:val="relcontdate"/>
          <w:rFonts w:ascii="Calibri" w:hAnsi="Calibri"/>
          <w:sz w:val="28"/>
          <w:szCs w:val="28"/>
        </w:rPr>
        <w:t>06 Feb 2011</w:t>
      </w:r>
      <w:r w:rsidRPr="005D41D3">
        <w:rPr>
          <w:rFonts w:ascii="Calibri" w:hAnsi="Calibri"/>
          <w:sz w:val="28"/>
          <w:szCs w:val="28"/>
        </w:rPr>
        <w:t xml:space="preserve"> </w:t>
      </w:r>
    </w:p>
    <w:p w:rsidR="00537E74" w:rsidRPr="005D41D3" w:rsidRDefault="00A13788" w:rsidP="00537E74">
      <w:pPr>
        <w:pStyle w:val="Heading2"/>
        <w:keepNext w:val="0"/>
        <w:keepLines w:val="0"/>
        <w:numPr>
          <w:ilvl w:val="0"/>
          <w:numId w:val="78"/>
        </w:numPr>
        <w:spacing w:before="100" w:beforeAutospacing="1" w:after="100" w:afterAutospacing="1" w:line="240" w:lineRule="auto"/>
        <w:jc w:val="both"/>
        <w:rPr>
          <w:rFonts w:ascii="Calibri" w:hAnsi="Calibri"/>
          <w:b w:val="0"/>
          <w:color w:val="auto"/>
          <w:sz w:val="28"/>
          <w:szCs w:val="28"/>
        </w:rPr>
      </w:pPr>
      <w:hyperlink r:id="rId890" w:history="1">
        <w:r w:rsidR="00537E74" w:rsidRPr="005D41D3">
          <w:rPr>
            <w:rStyle w:val="Hyperlink"/>
            <w:rFonts w:ascii="Calibri" w:hAnsi="Calibri"/>
            <w:b w:val="0"/>
            <w:color w:val="auto"/>
            <w:sz w:val="28"/>
            <w:szCs w:val="28"/>
          </w:rPr>
          <w:t>The best performing UK funds of 2010</w:t>
        </w:r>
      </w:hyperlink>
      <w:r w:rsidR="00537E74" w:rsidRPr="005D41D3">
        <w:rPr>
          <w:rFonts w:ascii="Calibri" w:hAnsi="Calibri"/>
          <w:b w:val="0"/>
          <w:color w:val="auto"/>
          <w:sz w:val="28"/>
          <w:szCs w:val="28"/>
        </w:rPr>
        <w:t xml:space="preserve"> </w:t>
      </w:r>
    </w:p>
    <w:p w:rsidR="00537E74" w:rsidRPr="005D41D3" w:rsidRDefault="00537E74" w:rsidP="00537E74">
      <w:pPr>
        <w:spacing w:beforeAutospacing="1" w:afterAutospacing="1"/>
        <w:ind w:left="720"/>
        <w:jc w:val="both"/>
        <w:rPr>
          <w:rFonts w:ascii="Calibri" w:hAnsi="Calibri"/>
          <w:sz w:val="28"/>
          <w:szCs w:val="28"/>
        </w:rPr>
      </w:pPr>
      <w:r w:rsidRPr="005D41D3">
        <w:rPr>
          <w:rStyle w:val="relcontdate"/>
          <w:rFonts w:ascii="Calibri" w:hAnsi="Calibri"/>
          <w:sz w:val="28"/>
          <w:szCs w:val="28"/>
        </w:rPr>
        <w:t>23 Dec 2010</w:t>
      </w:r>
      <w:r w:rsidRPr="005D41D3">
        <w:rPr>
          <w:rFonts w:ascii="Calibri" w:hAnsi="Calibri"/>
          <w:sz w:val="28"/>
          <w:szCs w:val="28"/>
        </w:rPr>
        <w:t xml:space="preserve"> </w:t>
      </w:r>
    </w:p>
    <w:p w:rsidR="00537E74" w:rsidRPr="005D41D3" w:rsidRDefault="00A13788" w:rsidP="00537E74">
      <w:pPr>
        <w:pStyle w:val="Heading2"/>
        <w:keepNext w:val="0"/>
        <w:keepLines w:val="0"/>
        <w:numPr>
          <w:ilvl w:val="0"/>
          <w:numId w:val="78"/>
        </w:numPr>
        <w:spacing w:before="100" w:beforeAutospacing="1" w:after="100" w:afterAutospacing="1" w:line="240" w:lineRule="auto"/>
        <w:jc w:val="both"/>
        <w:rPr>
          <w:rFonts w:ascii="Calibri" w:hAnsi="Calibri"/>
          <w:b w:val="0"/>
          <w:color w:val="auto"/>
          <w:sz w:val="28"/>
          <w:szCs w:val="28"/>
        </w:rPr>
      </w:pPr>
      <w:hyperlink r:id="rId891" w:history="1">
        <w:r w:rsidR="00537E74" w:rsidRPr="005D41D3">
          <w:rPr>
            <w:rStyle w:val="Hyperlink"/>
            <w:rFonts w:ascii="Calibri" w:hAnsi="Calibri"/>
            <w:b w:val="0"/>
            <w:color w:val="auto"/>
            <w:sz w:val="28"/>
            <w:szCs w:val="28"/>
          </w:rPr>
          <w:t>FTSE: which UK funds for 2011?</w:t>
        </w:r>
      </w:hyperlink>
      <w:r w:rsidR="00537E74" w:rsidRPr="005D41D3">
        <w:rPr>
          <w:rFonts w:ascii="Calibri" w:hAnsi="Calibri"/>
          <w:b w:val="0"/>
          <w:color w:val="auto"/>
          <w:sz w:val="28"/>
          <w:szCs w:val="28"/>
        </w:rPr>
        <w:t xml:space="preserve"> </w:t>
      </w:r>
    </w:p>
    <w:p w:rsidR="00537E74" w:rsidRPr="005D41D3" w:rsidRDefault="00537E74" w:rsidP="00537E74">
      <w:pPr>
        <w:spacing w:beforeAutospacing="1" w:afterAutospacing="1"/>
        <w:ind w:left="720"/>
        <w:jc w:val="both"/>
        <w:rPr>
          <w:rFonts w:ascii="Calibri" w:hAnsi="Calibri"/>
          <w:sz w:val="28"/>
          <w:szCs w:val="28"/>
        </w:rPr>
      </w:pPr>
      <w:r w:rsidRPr="005D41D3">
        <w:rPr>
          <w:rStyle w:val="relcontdate"/>
          <w:rFonts w:ascii="Calibri" w:hAnsi="Calibri"/>
          <w:sz w:val="28"/>
          <w:szCs w:val="28"/>
        </w:rPr>
        <w:t>23 Dec 2010</w:t>
      </w:r>
      <w:r w:rsidRPr="005D41D3">
        <w:rPr>
          <w:rFonts w:ascii="Calibri" w:hAnsi="Calibri"/>
          <w:sz w:val="28"/>
          <w:szCs w:val="28"/>
        </w:rPr>
        <w:t xml:space="preserve">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 xml:space="preserve">"The most important thing to establish is what type of Isa investor you are," says Ben Yearsley, of financial advisers Hargreaves Lansdown. "You need to consider what you are saving for: is it a short-term goal, such as savings for a holiday or Christmas, or do you have longer-term aims, such as future education costs or your retirement?" You also need to consider your attitude towards risk. The will depend on your age and investment horizon, those with longer time-frames being able to shoulder more risk. But there are other aspects to consider: with shares, the obvious risk is that stock markets might fall, reducing the value of your capital. This is unlikely to happen if you take out a cash Isa (provided the bank remains solvent). However, in the current environment there are inflationary risks to consider, too. If savings rates fail to keep pace with inflation your money will lose its spending power. If inflation (as measured by the Retail Price Index) remains at its current level, the value of your money will effectively be halved in just over 15 years. Given high rates of inflation and many interest rates at rock-bottom, it is not surprising that more people are turning to the stock market for their Isa.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lastRenderedPageBreak/>
        <w:t xml:space="preserve">Below we outline the various options. </w:t>
      </w:r>
    </w:p>
    <w:p w:rsidR="00537E74" w:rsidRPr="005D41D3" w:rsidRDefault="00537E74" w:rsidP="00537E74">
      <w:pPr>
        <w:pStyle w:val="Heading3"/>
        <w:jc w:val="both"/>
        <w:rPr>
          <w:rFonts w:ascii="Calibri" w:hAnsi="Calibri"/>
          <w:sz w:val="28"/>
          <w:szCs w:val="28"/>
        </w:rPr>
      </w:pPr>
      <w:r w:rsidRPr="005D41D3">
        <w:rPr>
          <w:rFonts w:ascii="Calibri" w:hAnsi="Calibri"/>
          <w:sz w:val="28"/>
          <w:szCs w:val="28"/>
        </w:rPr>
        <w:t xml:space="preserve">Cash Isa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 xml:space="preserve">If you can't afford to see your capital fall in value, and are likely to need your money within five years, stick to cash. Interest paid on cash Isas is not taxed, but even so most Isas don't pay a "real return" once inflation is taken into account. As Andrew Hagger of </w:t>
      </w:r>
      <w:hyperlink r:id="rId892" w:history="1">
        <w:r w:rsidRPr="005D41D3">
          <w:rPr>
            <w:rStyle w:val="Hyperlink"/>
            <w:rFonts w:ascii="Calibri" w:hAnsi="Calibri"/>
            <w:color w:val="auto"/>
            <w:sz w:val="28"/>
            <w:szCs w:val="28"/>
          </w:rPr>
          <w:t>Moneynet.co.uk</w:t>
        </w:r>
      </w:hyperlink>
      <w:r w:rsidRPr="005D41D3">
        <w:rPr>
          <w:rFonts w:ascii="Calibri" w:hAnsi="Calibri"/>
          <w:sz w:val="28"/>
          <w:szCs w:val="28"/>
        </w:rPr>
        <w:t xml:space="preserve"> says: "Savers should watch out, as many best buys have hidden catches, be they long notice periods or short-term bonus rates."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 xml:space="preserve">Northern Rock is currently paying 4.3 per cent on its five-year fixed term deal, while Halifax pays 2.8 per cent on its easy access Isa – although 2.3 per cent of this is a one-year bonus. Santander, meanwhile, pays 5.5 per cent </w:t>
      </w:r>
      <w:r w:rsidRPr="005D41D3">
        <w:rPr>
          <w:rFonts w:ascii="Calibri" w:hAnsi="Calibri"/>
          <w:sz w:val="28"/>
          <w:szCs w:val="28"/>
        </w:rPr>
        <w:br/>
        <w:t xml:space="preserve">on its Superflexible Isa, but to gain this rate customers must place at least the </w:t>
      </w:r>
      <w:r w:rsidRPr="005D41D3">
        <w:rPr>
          <w:rFonts w:ascii="Calibri" w:hAnsi="Calibri"/>
          <w:sz w:val="28"/>
          <w:szCs w:val="28"/>
        </w:rPr>
        <w:br/>
        <w:t xml:space="preserve">same amount in one of its investment products.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 xml:space="preserve">Michelle Slade, of </w:t>
      </w:r>
      <w:hyperlink r:id="rId893" w:history="1">
        <w:r w:rsidRPr="005D41D3">
          <w:rPr>
            <w:rStyle w:val="Hyperlink"/>
            <w:rFonts w:ascii="Calibri" w:hAnsi="Calibri"/>
            <w:color w:val="auto"/>
            <w:sz w:val="28"/>
            <w:szCs w:val="28"/>
          </w:rPr>
          <w:t>Moneyfacts.co.uk</w:t>
        </w:r>
      </w:hyperlink>
      <w:r w:rsidRPr="005D41D3">
        <w:rPr>
          <w:rFonts w:ascii="Calibri" w:hAnsi="Calibri"/>
          <w:sz w:val="28"/>
          <w:szCs w:val="28"/>
        </w:rPr>
        <w:t xml:space="preserve">, says: "By all means take advantage of these bonus rates, but make sure you transfer your Isa once the bonuses disappear." As she points out, many former best-buy Isa deals now pay just 0.1 per cent. </w:t>
      </w:r>
    </w:p>
    <w:p w:rsidR="00537E74" w:rsidRPr="005D41D3" w:rsidRDefault="00537E74" w:rsidP="00537E74">
      <w:pPr>
        <w:pStyle w:val="Heading3"/>
        <w:jc w:val="both"/>
        <w:rPr>
          <w:rFonts w:ascii="Calibri" w:hAnsi="Calibri"/>
          <w:sz w:val="28"/>
          <w:szCs w:val="28"/>
        </w:rPr>
      </w:pPr>
      <w:r w:rsidRPr="005D41D3">
        <w:rPr>
          <w:rFonts w:ascii="Calibri" w:hAnsi="Calibri"/>
          <w:sz w:val="28"/>
          <w:szCs w:val="28"/>
        </w:rPr>
        <w:t xml:space="preserve">First-time investors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 xml:space="preserve">Those with a more cautious approach, or who are stepping into equities for the first-time, should look carefully at where their money is invested. Go for a balanced fund, where you are invested across a broad range of assets or regions. Stay clear of any fund that invests in just one overseas market or sector – however good its recent track record might be. These high-risk funds regularly top the best buy tables, but they have the potential to underperform significantly if their area falls out of favour.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 xml:space="preserve">Darius McDermott, managing director of Chelsea Financial Services, says: "There are a number of funds out there that would be suitable for investors with a lower tolerance to risk, but who are looking for better returns than cash."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 xml:space="preserve">Look for funds that invest in bonds, cash and equities, he says – and make sure you go for a manager with a good long-term track record: don't just buy the fund with the best performance over the past 12 months. He recommends Artemis Strategic Assets, run by the highly regarded William Littlewood. The fund is designed to help protect investors' capital, even in falling markets. </w:t>
      </w:r>
      <w:r w:rsidRPr="005D41D3">
        <w:rPr>
          <w:rFonts w:ascii="Calibri" w:hAnsi="Calibri"/>
          <w:sz w:val="28"/>
          <w:szCs w:val="28"/>
        </w:rPr>
        <w:lastRenderedPageBreak/>
        <w:t xml:space="preserve">However, do not assume that you can't lose money in such a fund. This one invests primarily in equities but has some exposure to bonds, commodities and currencies. The fund can also "short" stock, which can offer protection in a falling market, although this strategy can also magnify losses.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 xml:space="preserve">Mr Yearsley says income funds can be a solid start for more nervous investors. These invest in large, well established companies that have a track record of paying dividends – such as oil and utility companies. </w:t>
      </w:r>
    </w:p>
    <w:p w:rsidR="00537E74" w:rsidRPr="005D41D3" w:rsidRDefault="00537E74" w:rsidP="00537E74">
      <w:pPr>
        <w:pStyle w:val="Heading3"/>
        <w:jc w:val="both"/>
        <w:rPr>
          <w:rFonts w:ascii="Calibri" w:hAnsi="Calibri"/>
          <w:sz w:val="28"/>
          <w:szCs w:val="28"/>
        </w:rPr>
      </w:pPr>
      <w:r w:rsidRPr="005D41D3">
        <w:rPr>
          <w:rFonts w:ascii="Calibri" w:hAnsi="Calibri"/>
          <w:sz w:val="28"/>
          <w:szCs w:val="28"/>
        </w:rPr>
        <w:t xml:space="preserve">Gung-ho investors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 xml:space="preserve">Those seeking long-term growth should ensure they have exposure to equity markets. Again, diversification should be key. Don't just buy funds on the back of one year's good performance, but look at existing holdings to ensure you are building a balanced portfolio, across sectors, regions and assets. Those who can afford to take on additional risks can look at narrower sector or geographical funds. These are far more volatile, particularly over shorter time frames, although they may have the potential to out-perform other funds over the longer term. </w:t>
      </w:r>
    </w:p>
    <w:p w:rsidR="00537E74" w:rsidRPr="005D41D3" w:rsidRDefault="00537E74" w:rsidP="00537E74">
      <w:pPr>
        <w:pStyle w:val="NormalWeb"/>
        <w:jc w:val="both"/>
        <w:rPr>
          <w:rFonts w:ascii="Calibri" w:hAnsi="Calibri"/>
          <w:sz w:val="28"/>
          <w:szCs w:val="28"/>
        </w:rPr>
      </w:pPr>
      <w:r w:rsidRPr="005D41D3">
        <w:rPr>
          <w:rFonts w:ascii="Calibri" w:hAnsi="Calibri"/>
          <w:sz w:val="28"/>
          <w:szCs w:val="28"/>
        </w:rPr>
        <w:t xml:space="preserve">Most advisers still think emerging markets – in particular China and India – have the potential to deliver good long-term growth. "But expect a bumpy ride on the way," says Adrian Lowcock, of Bestinvest. "There may be periods where investors don't make money." Commodities is another sector which may look attractive to more gung-ho investors. Gold, silver and copper have enjoyed buoyant returns, as have oil and more esoteric investments such as cotton and coffee. There are a number of funds, such as JP Morgan's Natural Resources, which give exposure to these areas, but after several years of strong growth there is the risk of a "commodities bubble". </w:t>
      </w:r>
    </w:p>
    <w:p w:rsidR="00537E74" w:rsidRDefault="00537E74" w:rsidP="00537E74">
      <w:pPr>
        <w:pStyle w:val="NormalWeb"/>
        <w:jc w:val="both"/>
        <w:rPr>
          <w:rFonts w:ascii="Calibri" w:hAnsi="Calibri"/>
          <w:sz w:val="28"/>
          <w:szCs w:val="28"/>
        </w:rPr>
      </w:pPr>
      <w:r w:rsidRPr="005D41D3">
        <w:rPr>
          <w:rFonts w:ascii="Calibri" w:hAnsi="Calibri"/>
          <w:sz w:val="28"/>
          <w:szCs w:val="28"/>
        </w:rPr>
        <w:t xml:space="preserve">Alternatively, people can invest direct through cheaper Exchange Traded Funds, which simply follow the price of these commodities. These funds have lower charges. Mr McDermott added: "With inflation remaining high, commodities do look attractive. But like all single-theme investing, these remain only for those most adventurous investors." </w:t>
      </w:r>
    </w:p>
    <w:p w:rsidR="00537E74" w:rsidRPr="003C7BB1" w:rsidRDefault="00537E74" w:rsidP="00537E74">
      <w:pPr>
        <w:pStyle w:val="Heading1"/>
        <w:rPr>
          <w:rFonts w:ascii="Calibri" w:hAnsi="Calibri"/>
          <w:b w:val="0"/>
        </w:rPr>
      </w:pPr>
      <w:r w:rsidRPr="003C7BB1">
        <w:rPr>
          <w:rFonts w:ascii="Calibri" w:hAnsi="Calibri"/>
          <w:b w:val="0"/>
        </w:rPr>
        <w:t>(</w:t>
      </w:r>
      <w:r w:rsidR="006E7B19">
        <w:rPr>
          <w:rFonts w:ascii="Calibri" w:hAnsi="Calibri"/>
          <w:b w:val="0"/>
        </w:rPr>
        <w:t>40</w:t>
      </w:r>
      <w:r w:rsidRPr="003C7BB1">
        <w:rPr>
          <w:rFonts w:ascii="Calibri" w:hAnsi="Calibri"/>
          <w:b w:val="0"/>
        </w:rPr>
        <w:t>) How long should a cash Isa transfer take?</w:t>
      </w:r>
    </w:p>
    <w:p w:rsidR="00537E74" w:rsidRDefault="00537E74" w:rsidP="00537E74">
      <w:r>
        <w:rPr>
          <w:rStyle w:val="publisheddate"/>
        </w:rPr>
        <w:t>11:00AM GMT 13 Dec 2010</w:t>
      </w:r>
      <w:r>
        <w:t xml:space="preserve"> </w:t>
      </w:r>
    </w:p>
    <w:p w:rsidR="00537E74" w:rsidRPr="003C7BB1" w:rsidRDefault="00537E74" w:rsidP="00537E74">
      <w:pPr>
        <w:pStyle w:val="Heading2"/>
        <w:jc w:val="both"/>
        <w:rPr>
          <w:rFonts w:ascii="Calibri" w:hAnsi="Calibri"/>
          <w:b w:val="0"/>
          <w:color w:val="auto"/>
          <w:sz w:val="28"/>
          <w:szCs w:val="28"/>
        </w:rPr>
      </w:pPr>
      <w:r w:rsidRPr="003C7BB1">
        <w:rPr>
          <w:rFonts w:ascii="Calibri" w:hAnsi="Calibri"/>
          <w:b w:val="0"/>
          <w:color w:val="auto"/>
          <w:sz w:val="28"/>
          <w:szCs w:val="28"/>
        </w:rPr>
        <w:lastRenderedPageBreak/>
        <w:t xml:space="preserve">Savers have had numerous problems transferring their cash Isa from one provider to another. Many savers have been getting a rotten deal from individual savings accounts (ISAs) which pay as little as 0.1 per cent interest when higher returns are often available from the same banks’ and building societies’ other accounts. It is why many people have looked to transfer their Isa to a higher paying account with another provider. However, savers who have tried switching between one cash Isa and another in the past will be aware that lengthy delays can occur; this is what the OFT is trying to rectify after its investigation earlier in the year. </w:t>
      </w:r>
    </w:p>
    <w:p w:rsidR="00537E74" w:rsidRPr="003C7BB1" w:rsidRDefault="00537E74" w:rsidP="00537E74">
      <w:pPr>
        <w:pStyle w:val="NormalWeb"/>
        <w:jc w:val="both"/>
        <w:rPr>
          <w:rFonts w:ascii="Calibri" w:hAnsi="Calibri"/>
          <w:sz w:val="28"/>
          <w:szCs w:val="28"/>
        </w:rPr>
      </w:pPr>
      <w:r w:rsidRPr="003C7BB1">
        <w:rPr>
          <w:rFonts w:ascii="Calibri" w:hAnsi="Calibri"/>
          <w:sz w:val="28"/>
          <w:szCs w:val="28"/>
        </w:rPr>
        <w:t xml:space="preserve">Some providers have moved to improve the situation. For example, Halifax was the first to throw down the gauntlet to rival banks and building societies by promising to pay interest from the day it receives customers' completed Isa transfer application forms. And then Nationwide said it would promise to pay interest on cash Isas from the day it receives the application form, so the customer does not lose out if a transfer goes awry. However, from the end of the year all Isa providers will have to have their systems in shape to be able to process transfers more speedily. Following the OFT investigation, banks and building societies have agreed to </w:t>
      </w:r>
    </w:p>
    <w:p w:rsidR="00537E74" w:rsidRPr="003C7BB1" w:rsidRDefault="00537E74" w:rsidP="00537E74">
      <w:pPr>
        <w:pStyle w:val="NormalWeb"/>
        <w:jc w:val="both"/>
        <w:rPr>
          <w:rFonts w:ascii="Calibri" w:hAnsi="Calibri"/>
          <w:sz w:val="28"/>
          <w:szCs w:val="28"/>
        </w:rPr>
      </w:pPr>
      <w:r w:rsidRPr="003C7BB1">
        <w:rPr>
          <w:rFonts w:ascii="Calibri" w:hAnsi="Calibri"/>
          <w:sz w:val="28"/>
          <w:szCs w:val="28"/>
        </w:rPr>
        <w:t xml:space="preserve">• to amend their guidelines to reduce the maximum period for completion of the end-to-end process for cash ISA transfers from 23 to 15 working days – the revised guidelines will come into effect on 31 December 2010 </w:t>
      </w:r>
    </w:p>
    <w:p w:rsidR="00537E74" w:rsidRPr="003C7BB1" w:rsidRDefault="00537E74" w:rsidP="00537E74">
      <w:pPr>
        <w:pStyle w:val="NormalWeb"/>
        <w:jc w:val="both"/>
        <w:rPr>
          <w:rFonts w:ascii="Calibri" w:hAnsi="Calibri"/>
          <w:sz w:val="28"/>
          <w:szCs w:val="28"/>
        </w:rPr>
      </w:pPr>
      <w:r w:rsidRPr="003C7BB1">
        <w:rPr>
          <w:rFonts w:ascii="Calibri" w:hAnsi="Calibri"/>
          <w:sz w:val="28"/>
          <w:szCs w:val="28"/>
        </w:rPr>
        <w:t>• to explore how best practice can be more widely implemented to reduce the problems that consumers face in transferring their cash ISAs by 31 December 2010</w:t>
      </w:r>
      <w:r>
        <w:rPr>
          <w:rFonts w:ascii="Calibri" w:hAnsi="Calibri"/>
          <w:sz w:val="28"/>
          <w:szCs w:val="28"/>
        </w:rPr>
        <w:t>.</w:t>
      </w:r>
      <w:r w:rsidRPr="003C7BB1">
        <w:rPr>
          <w:rFonts w:ascii="Calibri" w:hAnsi="Calibri"/>
          <w:sz w:val="28"/>
          <w:szCs w:val="28"/>
        </w:rPr>
        <w:t xml:space="preserve"> </w:t>
      </w:r>
    </w:p>
    <w:p w:rsidR="00537E74" w:rsidRPr="003C7BB1" w:rsidRDefault="00537E74" w:rsidP="00537E74">
      <w:pPr>
        <w:pStyle w:val="NormalWeb"/>
        <w:jc w:val="both"/>
        <w:rPr>
          <w:rFonts w:ascii="Calibri" w:hAnsi="Calibri"/>
          <w:sz w:val="28"/>
          <w:szCs w:val="28"/>
        </w:rPr>
      </w:pPr>
      <w:r w:rsidRPr="003C7BB1">
        <w:rPr>
          <w:rFonts w:ascii="Calibri" w:hAnsi="Calibri"/>
          <w:sz w:val="28"/>
          <w:szCs w:val="28"/>
        </w:rPr>
        <w:t>Related Articles</w:t>
      </w:r>
    </w:p>
    <w:p w:rsidR="00537E74" w:rsidRPr="003C7BB1" w:rsidRDefault="00A13788" w:rsidP="00537E74">
      <w:pPr>
        <w:pStyle w:val="Heading2"/>
        <w:keepNext w:val="0"/>
        <w:keepLines w:val="0"/>
        <w:numPr>
          <w:ilvl w:val="0"/>
          <w:numId w:val="79"/>
        </w:numPr>
        <w:spacing w:before="100" w:beforeAutospacing="1" w:after="100" w:afterAutospacing="1" w:line="240" w:lineRule="auto"/>
        <w:jc w:val="both"/>
        <w:rPr>
          <w:rFonts w:ascii="Calibri" w:hAnsi="Calibri"/>
          <w:b w:val="0"/>
          <w:color w:val="auto"/>
          <w:sz w:val="28"/>
          <w:szCs w:val="28"/>
        </w:rPr>
      </w:pPr>
      <w:hyperlink r:id="rId894" w:history="1">
        <w:r w:rsidR="00537E74" w:rsidRPr="003C7BB1">
          <w:rPr>
            <w:rStyle w:val="Hyperlink"/>
            <w:rFonts w:ascii="Calibri" w:hAnsi="Calibri"/>
            <w:b w:val="0"/>
            <w:color w:val="auto"/>
            <w:sz w:val="28"/>
            <w:szCs w:val="28"/>
          </w:rPr>
          <w:t>Rate alert: the best cash Isas</w:t>
        </w:r>
      </w:hyperlink>
      <w:r w:rsidR="00537E74" w:rsidRPr="003C7BB1">
        <w:rPr>
          <w:rFonts w:ascii="Calibri" w:hAnsi="Calibri"/>
          <w:b w:val="0"/>
          <w:color w:val="auto"/>
          <w:sz w:val="28"/>
          <w:szCs w:val="28"/>
        </w:rPr>
        <w:t xml:space="preserve"> </w:t>
      </w:r>
    </w:p>
    <w:p w:rsidR="00537E74" w:rsidRPr="003C7BB1" w:rsidRDefault="00537E74" w:rsidP="00537E74">
      <w:pPr>
        <w:spacing w:beforeAutospacing="1" w:afterAutospacing="1"/>
        <w:ind w:left="720"/>
        <w:jc w:val="both"/>
        <w:rPr>
          <w:rFonts w:ascii="Calibri" w:hAnsi="Calibri"/>
          <w:sz w:val="28"/>
          <w:szCs w:val="28"/>
        </w:rPr>
      </w:pPr>
      <w:r w:rsidRPr="003C7BB1">
        <w:rPr>
          <w:rStyle w:val="relcontdate"/>
          <w:rFonts w:ascii="Calibri" w:hAnsi="Calibri"/>
          <w:sz w:val="28"/>
          <w:szCs w:val="28"/>
        </w:rPr>
        <w:t>13 Dec 2010</w:t>
      </w:r>
      <w:r w:rsidRPr="003C7BB1">
        <w:rPr>
          <w:rFonts w:ascii="Calibri" w:hAnsi="Calibri"/>
          <w:sz w:val="28"/>
          <w:szCs w:val="28"/>
        </w:rPr>
        <w:t xml:space="preserve"> </w:t>
      </w:r>
    </w:p>
    <w:p w:rsidR="00537E74" w:rsidRPr="003C7BB1" w:rsidRDefault="00A13788" w:rsidP="00537E74">
      <w:pPr>
        <w:pStyle w:val="Heading2"/>
        <w:keepNext w:val="0"/>
        <w:keepLines w:val="0"/>
        <w:numPr>
          <w:ilvl w:val="0"/>
          <w:numId w:val="79"/>
        </w:numPr>
        <w:spacing w:before="100" w:beforeAutospacing="1" w:after="100" w:afterAutospacing="1" w:line="240" w:lineRule="auto"/>
        <w:jc w:val="both"/>
        <w:rPr>
          <w:rFonts w:ascii="Calibri" w:hAnsi="Calibri"/>
          <w:b w:val="0"/>
          <w:color w:val="auto"/>
          <w:sz w:val="28"/>
          <w:szCs w:val="28"/>
        </w:rPr>
      </w:pPr>
      <w:hyperlink r:id="rId895" w:history="1">
        <w:r w:rsidR="00537E74" w:rsidRPr="003C7BB1">
          <w:rPr>
            <w:rStyle w:val="Hyperlink"/>
            <w:rFonts w:ascii="Calibri" w:hAnsi="Calibri"/>
            <w:b w:val="0"/>
            <w:color w:val="auto"/>
            <w:sz w:val="28"/>
            <w:szCs w:val="28"/>
          </w:rPr>
          <w:t>Customer leaves Nationwide after cash Isa debacle</w:t>
        </w:r>
      </w:hyperlink>
      <w:r w:rsidR="00537E74" w:rsidRPr="003C7BB1">
        <w:rPr>
          <w:rFonts w:ascii="Calibri" w:hAnsi="Calibri"/>
          <w:b w:val="0"/>
          <w:color w:val="auto"/>
          <w:sz w:val="28"/>
          <w:szCs w:val="28"/>
        </w:rPr>
        <w:t xml:space="preserve"> </w:t>
      </w:r>
    </w:p>
    <w:p w:rsidR="00537E74" w:rsidRPr="003C7BB1" w:rsidRDefault="00537E74" w:rsidP="00537E74">
      <w:pPr>
        <w:spacing w:beforeAutospacing="1" w:afterAutospacing="1"/>
        <w:ind w:left="720"/>
        <w:jc w:val="both"/>
        <w:rPr>
          <w:rFonts w:ascii="Calibri" w:hAnsi="Calibri"/>
          <w:sz w:val="28"/>
          <w:szCs w:val="28"/>
        </w:rPr>
      </w:pPr>
      <w:r w:rsidRPr="003C7BB1">
        <w:rPr>
          <w:rStyle w:val="relcontdate"/>
          <w:rFonts w:ascii="Calibri" w:hAnsi="Calibri"/>
          <w:sz w:val="28"/>
          <w:szCs w:val="28"/>
        </w:rPr>
        <w:t>13 Dec 2010</w:t>
      </w:r>
      <w:r w:rsidRPr="003C7BB1">
        <w:rPr>
          <w:rFonts w:ascii="Calibri" w:hAnsi="Calibri"/>
          <w:sz w:val="28"/>
          <w:szCs w:val="28"/>
        </w:rPr>
        <w:t xml:space="preserve"> </w:t>
      </w:r>
    </w:p>
    <w:p w:rsidR="00537E74" w:rsidRPr="003C7BB1" w:rsidRDefault="00537E74" w:rsidP="00537E74">
      <w:pPr>
        <w:pStyle w:val="NormalWeb"/>
        <w:jc w:val="both"/>
        <w:rPr>
          <w:rFonts w:ascii="Calibri" w:hAnsi="Calibri"/>
          <w:sz w:val="28"/>
          <w:szCs w:val="28"/>
        </w:rPr>
      </w:pPr>
      <w:r w:rsidRPr="003C7BB1">
        <w:rPr>
          <w:rFonts w:ascii="Calibri" w:hAnsi="Calibri"/>
          <w:sz w:val="28"/>
          <w:szCs w:val="28"/>
        </w:rPr>
        <w:lastRenderedPageBreak/>
        <w:t xml:space="preserve">• to monitor adherence to the revised guidelines by requiring individual cash ISA providers to submit monthly information on timescales achieved against the new 15 day limit and to provide a summary of this to the FSA </w:t>
      </w:r>
    </w:p>
    <w:p w:rsidR="00537E74" w:rsidRDefault="00537E74" w:rsidP="00537E74">
      <w:pPr>
        <w:pStyle w:val="NormalWeb"/>
        <w:jc w:val="both"/>
        <w:rPr>
          <w:rFonts w:ascii="Calibri" w:hAnsi="Calibri"/>
          <w:sz w:val="28"/>
          <w:szCs w:val="28"/>
        </w:rPr>
      </w:pPr>
      <w:r w:rsidRPr="003C7BB1">
        <w:rPr>
          <w:rFonts w:ascii="Calibri" w:hAnsi="Calibri"/>
          <w:sz w:val="28"/>
          <w:szCs w:val="28"/>
        </w:rPr>
        <w:t>• to undertake a feasibility study on an electronic system for transfers, and to produce and publish a consumer friendly summary of the cash ISA transfer guidelines</w:t>
      </w:r>
      <w:r>
        <w:rPr>
          <w:rFonts w:ascii="Calibri" w:hAnsi="Calibri"/>
          <w:sz w:val="28"/>
          <w:szCs w:val="28"/>
        </w:rPr>
        <w:t>.</w:t>
      </w:r>
    </w:p>
    <w:p w:rsidR="00537E74" w:rsidRPr="00FE5C2E" w:rsidRDefault="00537E74" w:rsidP="00537E74">
      <w:pPr>
        <w:pStyle w:val="Heading1"/>
        <w:jc w:val="both"/>
        <w:rPr>
          <w:rFonts w:ascii="Calibri" w:hAnsi="Calibri"/>
          <w:b w:val="0"/>
        </w:rPr>
      </w:pPr>
      <w:r w:rsidRPr="00FE5C2E">
        <w:rPr>
          <w:rFonts w:ascii="Calibri" w:hAnsi="Calibri"/>
          <w:b w:val="0"/>
        </w:rPr>
        <w:t>(</w:t>
      </w:r>
      <w:r w:rsidR="006E7B19">
        <w:rPr>
          <w:rFonts w:ascii="Calibri" w:hAnsi="Calibri"/>
          <w:b w:val="0"/>
        </w:rPr>
        <w:t>41</w:t>
      </w:r>
      <w:r w:rsidRPr="00FE5C2E">
        <w:rPr>
          <w:rFonts w:ascii="Calibri" w:hAnsi="Calibri"/>
          <w:b w:val="0"/>
        </w:rPr>
        <w:t xml:space="preserve">) FTSE today: market report - as it happened February 7, 2011 </w:t>
      </w:r>
    </w:p>
    <w:p w:rsidR="00537E74" w:rsidRDefault="00537E74" w:rsidP="00537E74">
      <w:r>
        <w:rPr>
          <w:rStyle w:val="bylinebody"/>
        </w:rPr>
        <w:t xml:space="preserve">By </w:t>
      </w:r>
      <w:hyperlink r:id="rId896" w:tooltip="Jamie Dunkley" w:history="1">
        <w:r>
          <w:rPr>
            <w:rStyle w:val="Hyperlink"/>
          </w:rPr>
          <w:t>Jamie Dunkley</w:t>
        </w:r>
      </w:hyperlink>
      <w:r>
        <w:rPr>
          <w:rStyle w:val="bylinebody"/>
        </w:rPr>
        <w:t>, and agencies</w:t>
      </w:r>
      <w:r>
        <w:t xml:space="preserve"> </w:t>
      </w:r>
      <w:r>
        <w:rPr>
          <w:rStyle w:val="publisheddate"/>
        </w:rPr>
        <w:t>6:26AM GMT 08 Feb 2011</w:t>
      </w:r>
      <w:r>
        <w:t xml:space="preserve"> </w:t>
      </w:r>
    </w:p>
    <w:p w:rsidR="00537E74" w:rsidRPr="00A80E16" w:rsidRDefault="00537E74" w:rsidP="00537E74">
      <w:pPr>
        <w:pStyle w:val="Heading2"/>
        <w:jc w:val="both"/>
        <w:rPr>
          <w:rFonts w:ascii="Calibri" w:hAnsi="Calibri"/>
          <w:b w:val="0"/>
          <w:color w:val="auto"/>
          <w:sz w:val="28"/>
          <w:szCs w:val="28"/>
        </w:rPr>
      </w:pPr>
      <w:r w:rsidRPr="00A80E16">
        <w:rPr>
          <w:rFonts w:ascii="Calibri" w:hAnsi="Calibri"/>
          <w:b w:val="0"/>
          <w:color w:val="auto"/>
          <w:sz w:val="28"/>
          <w:szCs w:val="28"/>
        </w:rPr>
        <w:t xml:space="preserve">Lloyd’s of London insurance group Chaucer was the talk of the market yesterday after revealing it had received “a number” of takeover approaches from unnamed suitors. </w:t>
      </w:r>
      <w:r w:rsidRPr="00A80E16">
        <w:rPr>
          <w:rStyle w:val="Caption18"/>
          <w:rFonts w:ascii="Calibri" w:hAnsi="Calibri"/>
          <w:b w:val="0"/>
          <w:color w:val="auto"/>
          <w:sz w:val="28"/>
          <w:szCs w:val="28"/>
        </w:rPr>
        <w:t>Europe's main stock markets advanced in opening deals on Friday, with London's FTSE 100 index of leading shares up 0.41 percent to 5,891.85</w:t>
      </w:r>
    </w:p>
    <w:p w:rsidR="00537E74" w:rsidRPr="00A80E16" w:rsidRDefault="00A13788" w:rsidP="00537E74">
      <w:pPr>
        <w:pStyle w:val="NormalWeb"/>
        <w:jc w:val="both"/>
        <w:rPr>
          <w:rFonts w:ascii="Calibri" w:hAnsi="Calibri"/>
          <w:sz w:val="28"/>
          <w:szCs w:val="28"/>
        </w:rPr>
      </w:pPr>
      <w:hyperlink r:id="rId897" w:history="1">
        <w:r w:rsidR="00537E74" w:rsidRPr="00A80E16">
          <w:rPr>
            <w:rStyle w:val="Strong"/>
            <w:rFonts w:ascii="Calibri" w:hAnsi="Calibri"/>
            <w:b w:val="0"/>
            <w:sz w:val="28"/>
            <w:szCs w:val="28"/>
            <w:u w:val="single"/>
          </w:rPr>
          <w:t>FTSE today: market report live</w:t>
        </w:r>
      </w:hyperlink>
      <w:r w:rsidR="00537E74" w:rsidRPr="00A80E16">
        <w:rPr>
          <w:rFonts w:ascii="Calibri" w:hAnsi="Calibri"/>
          <w:sz w:val="28"/>
          <w:szCs w:val="28"/>
        </w:rPr>
        <w:t xml:space="preserve">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Mining stocks rebounded from early losses helping the blue-chip index settle above the 6,000 point mark. The FTSE 100 built on Friday’s gains rising 53.65 to within a whisker of its 2010-11 high at 6051.03, while the wider FTSE 250 rose 144.54 to 11811.07. </w:t>
      </w:r>
    </w:p>
    <w:p w:rsidR="00537E74" w:rsidRPr="00A80E16" w:rsidRDefault="00537E74" w:rsidP="00537E74">
      <w:pPr>
        <w:pStyle w:val="NormalWeb"/>
        <w:jc w:val="both"/>
        <w:rPr>
          <w:rFonts w:ascii="Calibri" w:hAnsi="Calibri"/>
          <w:sz w:val="28"/>
          <w:szCs w:val="28"/>
        </w:rPr>
      </w:pPr>
      <w:r w:rsidRPr="00A80E16">
        <w:rPr>
          <w:rStyle w:val="Strong"/>
          <w:rFonts w:ascii="Calibri" w:hAnsi="Calibri"/>
          <w:b w:val="0"/>
          <w:sz w:val="28"/>
          <w:szCs w:val="28"/>
        </w:rPr>
        <w:t>3.45pm:</w:t>
      </w:r>
      <w:r w:rsidRPr="00A80E16">
        <w:rPr>
          <w:rFonts w:ascii="Calibri" w:hAnsi="Calibri"/>
          <w:sz w:val="28"/>
          <w:szCs w:val="28"/>
        </w:rPr>
        <w:t xml:space="preserve"> Lloyd’s of London insurance group Chaucer has confirmed it has received “a number” of takeover approaches from unnamed suitors. In a statement, Chaucer played down suggestions that a deal was imminent: “There is no certainty that these approaches will result in any offer being made for the Company, or as to what terms any such offer may include.” </w:t>
      </w:r>
      <w:r w:rsidRPr="00A80E16">
        <w:rPr>
          <w:rStyle w:val="Strong"/>
          <w:rFonts w:ascii="Calibri" w:hAnsi="Calibri"/>
          <w:b w:val="0"/>
          <w:sz w:val="28"/>
          <w:szCs w:val="28"/>
        </w:rPr>
        <w:t>3pm:</w:t>
      </w:r>
      <w:r w:rsidRPr="00A80E16">
        <w:rPr>
          <w:rFonts w:ascii="Calibri" w:hAnsi="Calibri"/>
          <w:sz w:val="28"/>
          <w:szCs w:val="28"/>
        </w:rPr>
        <w:t xml:space="preserve"> Lloyd’s of London insurance group Chaucer was the talk of the market after a share spike heightened speculation the company could soon be the subject of a takeover bid.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Shares in the insurer, which has fended off approaches from rivals Amlin, Novae and Brit Insurance in recent years, were up 5.69pc during early afternoon trading. </w:t>
      </w:r>
    </w:p>
    <w:p w:rsidR="00537E74" w:rsidRPr="00A80E16" w:rsidRDefault="00537E74" w:rsidP="00537E74">
      <w:pPr>
        <w:pStyle w:val="NormalWeb"/>
        <w:jc w:val="both"/>
        <w:rPr>
          <w:rFonts w:ascii="Calibri" w:hAnsi="Calibri"/>
          <w:sz w:val="28"/>
          <w:szCs w:val="28"/>
        </w:rPr>
      </w:pPr>
      <w:r w:rsidRPr="00A80E16">
        <w:rPr>
          <w:rStyle w:val="Strong"/>
          <w:rFonts w:ascii="Calibri" w:hAnsi="Calibri"/>
          <w:b w:val="0"/>
          <w:sz w:val="28"/>
          <w:szCs w:val="28"/>
        </w:rPr>
        <w:lastRenderedPageBreak/>
        <w:t>Chaucer</w:t>
      </w:r>
      <w:r w:rsidRPr="00A80E16">
        <w:rPr>
          <w:rFonts w:ascii="Calibri" w:hAnsi="Calibri"/>
          <w:sz w:val="28"/>
          <w:szCs w:val="28"/>
        </w:rPr>
        <w:t xml:space="preserve"> is known to have attracted the attention of private equity firms, with TPG Capital and Goldman Sachs Capital Partners thought to have contemplated bids for the company last year, according to the </w:t>
      </w:r>
      <w:r w:rsidRPr="00A80E16">
        <w:rPr>
          <w:rFonts w:ascii="Calibri" w:hAnsi="Calibri"/>
          <w:i/>
          <w:iCs/>
          <w:sz w:val="28"/>
          <w:szCs w:val="28"/>
        </w:rPr>
        <w:t>Insurance Insider</w:t>
      </w:r>
      <w:r w:rsidRPr="00A80E16">
        <w:rPr>
          <w:rFonts w:ascii="Calibri" w:hAnsi="Calibri"/>
          <w:sz w:val="28"/>
          <w:szCs w:val="28"/>
        </w:rPr>
        <w:t xml:space="preserve"> magazine. There has been a resurgence in M&amp;A activity across the world's largest insurance market since last June, when Brit was approached by private equity house Apollo. Hardy and Omega have also been subject to bids from trade buyers, while other private equity houses are thought to have an interest in following Apollo and CVC into the Lloyd's sector.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The </w:t>
      </w:r>
      <w:r w:rsidRPr="00A80E16">
        <w:rPr>
          <w:rStyle w:val="Strong"/>
          <w:rFonts w:ascii="Calibri" w:hAnsi="Calibri"/>
          <w:b w:val="0"/>
          <w:sz w:val="28"/>
          <w:szCs w:val="28"/>
        </w:rPr>
        <w:t>FTSE 100</w:t>
      </w:r>
      <w:r w:rsidRPr="00A80E16">
        <w:rPr>
          <w:rFonts w:ascii="Calibri" w:hAnsi="Calibri"/>
          <w:sz w:val="28"/>
          <w:szCs w:val="28"/>
        </w:rPr>
        <w:t xml:space="preserve"> remained above the 6,000 point mark - at 6047.56. </w:t>
      </w:r>
      <w:r w:rsidRPr="00A80E16">
        <w:rPr>
          <w:rStyle w:val="Strong"/>
          <w:rFonts w:ascii="Calibri" w:hAnsi="Calibri"/>
          <w:b w:val="0"/>
          <w:sz w:val="28"/>
          <w:szCs w:val="28"/>
        </w:rPr>
        <w:t xml:space="preserve">12pm: </w:t>
      </w:r>
      <w:r w:rsidRPr="00A80E16">
        <w:rPr>
          <w:rFonts w:ascii="Calibri" w:hAnsi="Calibri"/>
          <w:sz w:val="28"/>
          <w:szCs w:val="28"/>
        </w:rPr>
        <w:t xml:space="preserve">Mining stocks rebounded during mid-morning trading helping the blue-chip index settle above the 6,000 point mark. </w:t>
      </w:r>
      <w:r w:rsidRPr="00A80E16">
        <w:rPr>
          <w:rStyle w:val="Strong"/>
          <w:rFonts w:ascii="Calibri" w:hAnsi="Calibri"/>
          <w:b w:val="0"/>
          <w:sz w:val="28"/>
          <w:szCs w:val="28"/>
        </w:rPr>
        <w:t>Xstrata</w:t>
      </w:r>
      <w:r w:rsidRPr="00A80E16">
        <w:rPr>
          <w:rFonts w:ascii="Calibri" w:hAnsi="Calibri"/>
          <w:sz w:val="28"/>
          <w:szCs w:val="28"/>
        </w:rPr>
        <w:t xml:space="preserve">, which advanced 3.35pc, </w:t>
      </w:r>
      <w:r w:rsidRPr="00A80E16">
        <w:rPr>
          <w:rStyle w:val="Strong"/>
          <w:rFonts w:ascii="Calibri" w:hAnsi="Calibri"/>
          <w:b w:val="0"/>
          <w:sz w:val="28"/>
          <w:szCs w:val="28"/>
        </w:rPr>
        <w:t>Randgold Resources</w:t>
      </w:r>
      <w:r w:rsidRPr="00A80E16">
        <w:rPr>
          <w:rFonts w:ascii="Calibri" w:hAnsi="Calibri"/>
          <w:sz w:val="28"/>
          <w:szCs w:val="28"/>
        </w:rPr>
        <w:t xml:space="preserve">, 2.41pc and </w:t>
      </w:r>
      <w:r w:rsidRPr="00A80E16">
        <w:rPr>
          <w:rStyle w:val="Strong"/>
          <w:rFonts w:ascii="Calibri" w:hAnsi="Calibri"/>
          <w:b w:val="0"/>
          <w:sz w:val="28"/>
          <w:szCs w:val="28"/>
        </w:rPr>
        <w:t xml:space="preserve">Rio Tinto, </w:t>
      </w:r>
      <w:r w:rsidRPr="00A80E16">
        <w:rPr>
          <w:rFonts w:ascii="Calibri" w:hAnsi="Calibri"/>
          <w:sz w:val="28"/>
          <w:szCs w:val="28"/>
        </w:rPr>
        <w:t xml:space="preserve">2.38pc, led a sector rally following positive broker comments. Citigroup raised its target price on Xstrata, adding: "We upgrade our target price to 20.11 pounds and reiterate our 'buy' call given superior growth, ability to do further accretive M&amp;A deals and cost reduction potential."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Elsewhere, </w:t>
      </w:r>
      <w:r w:rsidRPr="00A80E16">
        <w:rPr>
          <w:rStyle w:val="Strong"/>
          <w:rFonts w:ascii="Calibri" w:hAnsi="Calibri"/>
          <w:b w:val="0"/>
          <w:sz w:val="28"/>
          <w:szCs w:val="28"/>
        </w:rPr>
        <w:t>Vedanta Resources</w:t>
      </w:r>
      <w:r w:rsidRPr="00A80E16">
        <w:rPr>
          <w:rFonts w:ascii="Calibri" w:hAnsi="Calibri"/>
          <w:sz w:val="28"/>
          <w:szCs w:val="28"/>
        </w:rPr>
        <w:t xml:space="preserve"> jumped 1.76pc following reports that India's oil secretary said he was hopeful of finding a "positive solution" to Cairn India's plans to sell controlling stake in its Indian unit to the company. The rally offset early falls by</w:t>
      </w:r>
      <w:r w:rsidRPr="00A80E16">
        <w:rPr>
          <w:rStyle w:val="Strong"/>
          <w:rFonts w:ascii="Calibri" w:hAnsi="Calibri"/>
          <w:b w:val="0"/>
          <w:sz w:val="28"/>
          <w:szCs w:val="28"/>
        </w:rPr>
        <w:t xml:space="preserve"> Eurasian Natural Resources, BHP Billiton, Anglo American, Antofagasta, Vedanta </w:t>
      </w:r>
      <w:r w:rsidRPr="00A80E16">
        <w:rPr>
          <w:rFonts w:ascii="Calibri" w:hAnsi="Calibri"/>
          <w:sz w:val="28"/>
          <w:szCs w:val="28"/>
        </w:rPr>
        <w:t>and</w:t>
      </w:r>
      <w:r w:rsidRPr="00A80E16">
        <w:rPr>
          <w:rStyle w:val="Strong"/>
          <w:rFonts w:ascii="Calibri" w:hAnsi="Calibri"/>
          <w:b w:val="0"/>
          <w:sz w:val="28"/>
          <w:szCs w:val="28"/>
        </w:rPr>
        <w:t xml:space="preserve"> Kazakhmys</w:t>
      </w:r>
      <w:r w:rsidRPr="00A80E16">
        <w:rPr>
          <w:rFonts w:ascii="Calibri" w:hAnsi="Calibri"/>
          <w:sz w:val="28"/>
          <w:szCs w:val="28"/>
        </w:rPr>
        <w:t xml:space="preserve">, helping the </w:t>
      </w:r>
      <w:r w:rsidRPr="00A80E16">
        <w:rPr>
          <w:rStyle w:val="Strong"/>
          <w:rFonts w:ascii="Calibri" w:hAnsi="Calibri"/>
          <w:b w:val="0"/>
          <w:sz w:val="28"/>
          <w:szCs w:val="28"/>
        </w:rPr>
        <w:t>FTSE 100</w:t>
      </w:r>
      <w:r w:rsidRPr="00A80E16">
        <w:rPr>
          <w:rFonts w:ascii="Calibri" w:hAnsi="Calibri"/>
          <w:sz w:val="28"/>
          <w:szCs w:val="28"/>
        </w:rPr>
        <w:t xml:space="preserve"> gain 0.76pc to 6043.22. </w:t>
      </w:r>
      <w:r w:rsidRPr="00A80E16">
        <w:rPr>
          <w:rStyle w:val="Strong"/>
          <w:rFonts w:ascii="Calibri" w:hAnsi="Calibri"/>
          <w:b w:val="0"/>
          <w:sz w:val="28"/>
          <w:szCs w:val="28"/>
        </w:rPr>
        <w:t>Arm Holdings</w:t>
      </w:r>
      <w:r w:rsidRPr="00A80E16">
        <w:rPr>
          <w:rFonts w:ascii="Calibri" w:hAnsi="Calibri"/>
          <w:sz w:val="28"/>
          <w:szCs w:val="28"/>
        </w:rPr>
        <w:t xml:space="preserve">, whose designs are used in Apple iPhones and iPads, also rose 3.49pc, helped by a 10pc increase in its target price to 660 pence, from 600 pence, by Numis Securities.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"Cranking the dials on ARM's long term revenue drivers suggests significant upside," Numis said in a note. The broker raised its revenue forecasts for ARM, which increased the company's EPS estimates to 3pc for full-year 2012, 3pc for full-year 2013 and 6pc for full-year 2014. </w:t>
      </w:r>
      <w:r w:rsidRPr="00A80E16">
        <w:rPr>
          <w:rStyle w:val="Strong"/>
          <w:rFonts w:ascii="Calibri" w:hAnsi="Calibri"/>
          <w:b w:val="0"/>
          <w:sz w:val="28"/>
          <w:szCs w:val="28"/>
        </w:rPr>
        <w:t xml:space="preserve">Rexam </w:t>
      </w:r>
      <w:r w:rsidRPr="00A80E16">
        <w:rPr>
          <w:rFonts w:ascii="Calibri" w:hAnsi="Calibri"/>
          <w:sz w:val="28"/>
          <w:szCs w:val="28"/>
        </w:rPr>
        <w:t xml:space="preserve">advanced 3pc amid reports the can maker has appointed Barclays Capital to sell its beverage and specialties arm in a deal that could be worth £200m.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Elsewhere, </w:t>
      </w:r>
      <w:r w:rsidRPr="00A80E16">
        <w:rPr>
          <w:rStyle w:val="Strong"/>
          <w:rFonts w:ascii="Calibri" w:hAnsi="Calibri"/>
          <w:b w:val="0"/>
          <w:sz w:val="28"/>
          <w:szCs w:val="28"/>
        </w:rPr>
        <w:t xml:space="preserve">British American Tobacco </w:t>
      </w:r>
      <w:r w:rsidRPr="00A80E16">
        <w:rPr>
          <w:rFonts w:ascii="Calibri" w:hAnsi="Calibri"/>
          <w:sz w:val="28"/>
          <w:szCs w:val="28"/>
        </w:rPr>
        <w:t xml:space="preserve">advanced 1.34pc, while rival </w:t>
      </w:r>
      <w:r w:rsidRPr="00A80E16">
        <w:rPr>
          <w:rStyle w:val="Strong"/>
          <w:rFonts w:ascii="Calibri" w:hAnsi="Calibri"/>
          <w:b w:val="0"/>
          <w:sz w:val="28"/>
          <w:szCs w:val="28"/>
        </w:rPr>
        <w:t>Imperial Tobacco</w:t>
      </w:r>
      <w:r w:rsidRPr="00A80E16">
        <w:rPr>
          <w:rFonts w:ascii="Calibri" w:hAnsi="Calibri"/>
          <w:sz w:val="28"/>
          <w:szCs w:val="28"/>
        </w:rPr>
        <w:t xml:space="preserve"> gained 1.55pc despite Japan Tobacco, the world's third largest cigarette maker, posting a 26pc drop in quarterly operating profit after a tax hike hit its domestic business. Financial stocks retreated, with insurers </w:t>
      </w:r>
      <w:r w:rsidRPr="00A80E16">
        <w:rPr>
          <w:rStyle w:val="Strong"/>
          <w:rFonts w:ascii="Calibri" w:hAnsi="Calibri"/>
          <w:b w:val="0"/>
          <w:sz w:val="28"/>
          <w:szCs w:val="28"/>
        </w:rPr>
        <w:t>Old Mutual, Resolution and Standard Life</w:t>
      </w:r>
      <w:r w:rsidRPr="00A80E16">
        <w:rPr>
          <w:rFonts w:ascii="Calibri" w:hAnsi="Calibri"/>
          <w:sz w:val="28"/>
          <w:szCs w:val="28"/>
        </w:rPr>
        <w:t xml:space="preserve"> joining banks </w:t>
      </w:r>
      <w:r w:rsidRPr="00A80E16">
        <w:rPr>
          <w:rStyle w:val="Strong"/>
          <w:rFonts w:ascii="Calibri" w:hAnsi="Calibri"/>
          <w:b w:val="0"/>
          <w:sz w:val="28"/>
          <w:szCs w:val="28"/>
        </w:rPr>
        <w:t>Investec</w:t>
      </w:r>
      <w:r w:rsidRPr="00A80E16">
        <w:rPr>
          <w:rFonts w:ascii="Calibri" w:hAnsi="Calibri"/>
          <w:sz w:val="28"/>
          <w:szCs w:val="28"/>
        </w:rPr>
        <w:t xml:space="preserve"> and </w:t>
      </w:r>
      <w:r w:rsidRPr="00A80E16">
        <w:rPr>
          <w:rStyle w:val="Strong"/>
          <w:rFonts w:ascii="Calibri" w:hAnsi="Calibri"/>
          <w:b w:val="0"/>
          <w:sz w:val="28"/>
          <w:szCs w:val="28"/>
        </w:rPr>
        <w:t xml:space="preserve">Standard Chartered </w:t>
      </w:r>
      <w:r w:rsidRPr="00A80E16">
        <w:rPr>
          <w:rFonts w:ascii="Calibri" w:hAnsi="Calibri"/>
          <w:sz w:val="28"/>
          <w:szCs w:val="28"/>
        </w:rPr>
        <w:t xml:space="preserve">as the day's biggest losers.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lastRenderedPageBreak/>
        <w:t xml:space="preserve">Telecoms group </w:t>
      </w:r>
      <w:r w:rsidRPr="00A80E16">
        <w:rPr>
          <w:rStyle w:val="Strong"/>
          <w:rFonts w:ascii="Calibri" w:hAnsi="Calibri"/>
          <w:b w:val="0"/>
          <w:sz w:val="28"/>
          <w:szCs w:val="28"/>
        </w:rPr>
        <w:t>Vodafone</w:t>
      </w:r>
      <w:r w:rsidRPr="00A80E16">
        <w:rPr>
          <w:rFonts w:ascii="Calibri" w:hAnsi="Calibri"/>
          <w:sz w:val="28"/>
          <w:szCs w:val="28"/>
        </w:rPr>
        <w:t xml:space="preserve"> fell 1.03pc and </w:t>
      </w:r>
      <w:r w:rsidRPr="00A80E16">
        <w:rPr>
          <w:rStyle w:val="Strong"/>
          <w:rFonts w:ascii="Calibri" w:hAnsi="Calibri"/>
          <w:b w:val="0"/>
          <w:sz w:val="28"/>
          <w:szCs w:val="28"/>
        </w:rPr>
        <w:t>BT</w:t>
      </w:r>
      <w:r w:rsidRPr="00A80E16">
        <w:rPr>
          <w:rFonts w:ascii="Calibri" w:hAnsi="Calibri"/>
          <w:sz w:val="28"/>
          <w:szCs w:val="28"/>
        </w:rPr>
        <w:t xml:space="preserve"> 0.96pc.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Yusuf Heusen, senior sales trader at IG Index, said: "Looking ahead to the US open, at the moment we are forecasting the Dow Jones to open up around 35 points higher than Friday’s close. Sentiment towards shares still remains positive with the market proving incredibly resilient to weaker news such as last week’s payrolls announcement – stock markets still appear to be a ‘buy on the dips’ for investors and for now any weakness is expected to be short-lived." </w:t>
      </w:r>
    </w:p>
    <w:p w:rsidR="00537E74" w:rsidRPr="00A80E16" w:rsidRDefault="00537E74" w:rsidP="00537E74">
      <w:pPr>
        <w:pStyle w:val="NormalWeb"/>
        <w:jc w:val="both"/>
        <w:rPr>
          <w:rFonts w:ascii="Calibri" w:hAnsi="Calibri"/>
          <w:sz w:val="28"/>
          <w:szCs w:val="28"/>
        </w:rPr>
      </w:pPr>
      <w:r w:rsidRPr="00A80E16">
        <w:rPr>
          <w:rStyle w:val="Strong"/>
          <w:rFonts w:ascii="Calibri" w:hAnsi="Calibri"/>
          <w:b w:val="0"/>
          <w:sz w:val="28"/>
          <w:szCs w:val="28"/>
        </w:rPr>
        <w:t xml:space="preserve">8am: </w:t>
      </w:r>
      <w:r w:rsidRPr="00A80E16">
        <w:rPr>
          <w:rFonts w:ascii="Calibri" w:hAnsi="Calibri"/>
          <w:sz w:val="28"/>
          <w:szCs w:val="28"/>
        </w:rPr>
        <w:t xml:space="preserve">London's blue chip shares edged above 6,000, with energy and gold stocks offsetting a fall among miners. </w:t>
      </w:r>
    </w:p>
    <w:p w:rsidR="00537E74" w:rsidRPr="00A80E16" w:rsidRDefault="00537E74" w:rsidP="00537E74">
      <w:pPr>
        <w:pStyle w:val="NormalWeb"/>
        <w:jc w:val="both"/>
        <w:rPr>
          <w:rFonts w:ascii="Calibri" w:hAnsi="Calibri"/>
          <w:sz w:val="28"/>
          <w:szCs w:val="28"/>
        </w:rPr>
      </w:pPr>
      <w:r w:rsidRPr="00A80E16">
        <w:rPr>
          <w:rStyle w:val="Strong"/>
          <w:rFonts w:ascii="Calibri" w:hAnsi="Calibri"/>
          <w:b w:val="0"/>
          <w:sz w:val="28"/>
          <w:szCs w:val="28"/>
        </w:rPr>
        <w:t xml:space="preserve">Cairn Energy </w:t>
      </w:r>
      <w:r w:rsidRPr="00A80E16">
        <w:rPr>
          <w:rFonts w:ascii="Calibri" w:hAnsi="Calibri"/>
          <w:sz w:val="28"/>
          <w:szCs w:val="28"/>
        </w:rPr>
        <w:t xml:space="preserve">was the biggest riser - up .3.3pc - after India's oil secretary said he was hopeful of finding a "positive solution" to its plans to sell controlling stake in its Indian unit to Vedanta Resources.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The oil explorer agreed in August to sell 40pc-51pc in Cairn India to Vedanta but the deal has been delayed on rumblings from the Indian government and its partner in the big Rajasthan block, Oil and Natural Gas Corp.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Higher gold prices led to a 43pc jump in full-year profits at </w:t>
      </w:r>
      <w:r w:rsidRPr="00A80E16">
        <w:rPr>
          <w:rStyle w:val="Strong"/>
          <w:rFonts w:ascii="Calibri" w:hAnsi="Calibri"/>
          <w:b w:val="0"/>
          <w:sz w:val="28"/>
          <w:szCs w:val="28"/>
        </w:rPr>
        <w:t>Randgold Resources</w:t>
      </w:r>
      <w:r w:rsidRPr="00A80E16">
        <w:rPr>
          <w:rFonts w:ascii="Calibri" w:hAnsi="Calibri"/>
          <w:sz w:val="28"/>
          <w:szCs w:val="28"/>
        </w:rPr>
        <w:t xml:space="preserve">, the West African-focused gold producer, outweighing a decline in production. The shares gained 3pc.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The </w:t>
      </w:r>
      <w:r w:rsidRPr="00A80E16">
        <w:rPr>
          <w:rStyle w:val="Strong"/>
          <w:rFonts w:ascii="Calibri" w:hAnsi="Calibri"/>
          <w:b w:val="0"/>
          <w:sz w:val="28"/>
          <w:szCs w:val="28"/>
        </w:rPr>
        <w:t xml:space="preserve">FTSE 100 </w:t>
      </w:r>
      <w:r w:rsidRPr="00A80E16">
        <w:rPr>
          <w:rFonts w:ascii="Calibri" w:hAnsi="Calibri"/>
          <w:sz w:val="28"/>
          <w:szCs w:val="28"/>
        </w:rPr>
        <w:t xml:space="preserve">was up 5 - or 0.08pc - at 6002.71 twenty minutes after trading began at 8am on Monday.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Most mining stocks in the index of leading shares fell. Eurasian Natural Resources, BHP Billiton, Anglo American, Antofagasta, Vedanta and Kazakhmys slid between 0.3pc and 1pc. </w:t>
      </w:r>
    </w:p>
    <w:p w:rsidR="00537E74" w:rsidRPr="00A80E16" w:rsidRDefault="00537E74" w:rsidP="00537E74">
      <w:pPr>
        <w:pStyle w:val="NormalWeb"/>
        <w:jc w:val="both"/>
        <w:rPr>
          <w:rFonts w:ascii="Calibri" w:hAnsi="Calibri"/>
          <w:sz w:val="28"/>
          <w:szCs w:val="28"/>
        </w:rPr>
      </w:pPr>
      <w:r w:rsidRPr="00A80E16">
        <w:rPr>
          <w:rStyle w:val="Strong"/>
          <w:rFonts w:ascii="Calibri" w:hAnsi="Calibri"/>
          <w:b w:val="0"/>
          <w:sz w:val="28"/>
          <w:szCs w:val="28"/>
        </w:rPr>
        <w:t>Xstrata</w:t>
      </w:r>
      <w:r w:rsidRPr="00A80E16">
        <w:rPr>
          <w:rFonts w:ascii="Calibri" w:hAnsi="Calibri"/>
          <w:sz w:val="28"/>
          <w:szCs w:val="28"/>
        </w:rPr>
        <w:t xml:space="preserve">, up 0.9pc, was the one exception after positive broker comments, including a raised target price from Citigroup. Nomura said Xstrata, along with Anglo American, are its top picks, and adds that earnings momentum should remain strong.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Yusuf Heusen, senior sales trader, IG Index, said: "The FTSE 100 has extended February gains this morning, and left traders eyeing the possibility of a run-back to challenge the highs from January just ahead of 6100. Cairn Energy is the day’s biggest gainer so far, clawing back most of the losses made last </w:t>
      </w:r>
      <w:r w:rsidRPr="00A80E16">
        <w:rPr>
          <w:rFonts w:ascii="Calibri" w:hAnsi="Calibri"/>
          <w:sz w:val="28"/>
          <w:szCs w:val="28"/>
        </w:rPr>
        <w:lastRenderedPageBreak/>
        <w:t xml:space="preserve">Friday as hopes were raised that its disposal of its India business would go ahead by mid-April.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"Looking ahead to the US open, at the moment we are forecasting the Dow Jones to open up around 35 points higher than Friday’s close. Sentiment towards shares still remains positive with the market proving incredibly resilient to weaker news such as last week’s payrolls announcement – stock markets still appear to be a ‘buy on the dips’ for investors and for now any weakness is expected to be short-lived." </w:t>
      </w:r>
    </w:p>
    <w:p w:rsidR="00537E74" w:rsidRPr="00A80E16" w:rsidRDefault="00537E74" w:rsidP="00537E74">
      <w:pPr>
        <w:pStyle w:val="NormalWeb"/>
        <w:jc w:val="both"/>
        <w:rPr>
          <w:rFonts w:ascii="Calibri" w:hAnsi="Calibri"/>
          <w:sz w:val="28"/>
          <w:szCs w:val="28"/>
        </w:rPr>
      </w:pPr>
      <w:r w:rsidRPr="00A80E16">
        <w:rPr>
          <w:rStyle w:val="Strong"/>
          <w:rFonts w:ascii="Calibri" w:hAnsi="Calibri"/>
          <w:b w:val="0"/>
          <w:sz w:val="28"/>
          <w:szCs w:val="28"/>
        </w:rPr>
        <w:t xml:space="preserve">06.00: Asia starts week up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Most Asian stock markets opened the week in positive territory Monday, with Japanese shares buoyed by a weaker yen and a string of strong corporate earnings results.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The Nikkei 225 rose 0.5pc to 10,600.89. Exporters generally advanced, with Toyota up 1pc. Some companies that reported improved earnings late last week also gained, including Hitachi, up 2.3pc, and Mitsubishi UFJ Financial Group, up 1.8pc.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South Korea's Kospi jumped 1.2pc to 2,096.59 as investors bought tech shares. Hynix Semiconductor, the world's second-largest manufacturer of computer memory chips, rose 1.9pc.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Markets in India and New Zealand also advanced while stocks in Thailand and Singapore sank. Indexes in mainland China and Taiwan remained closed for Lunar New Year holidays.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Hong Kong's Hang Seng index slipped 0.5pc to 23,791.46, heralding possible anxiety over whether China will soon hike interest rates to stem inflation. Analysts had predicted a hike before the holiday but then put such speculation on hold as anti-government protests in Egypt nearly threatened to topple the government.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Meanwhile, Australia's S&amp;P/ASX 200 was almost flat at 4,861.40, with Australian mining giant BHP Billiton down by 0.5pc and Rio Tinto lower by 0.7pc.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"We've got metals and mining companies leading the way down after some strong gains," said Tim Schroeders, who helps manage A$1bn at Pengana Capital in Melbourne. He said that "softer than expected" unemployment </w:t>
      </w:r>
      <w:r w:rsidRPr="00A80E16">
        <w:rPr>
          <w:rFonts w:ascii="Calibri" w:hAnsi="Calibri"/>
          <w:sz w:val="28"/>
          <w:szCs w:val="28"/>
        </w:rPr>
        <w:lastRenderedPageBreak/>
        <w:t xml:space="preserve">figures from the US on Friday led to some profit-taking on the Australian exchange. </w:t>
      </w:r>
    </w:p>
    <w:p w:rsidR="00537E74" w:rsidRPr="00A80E16" w:rsidRDefault="00537E74" w:rsidP="00537E74">
      <w:pPr>
        <w:pStyle w:val="NormalWeb"/>
        <w:jc w:val="both"/>
        <w:rPr>
          <w:rFonts w:ascii="Calibri" w:hAnsi="Calibri"/>
          <w:sz w:val="28"/>
          <w:szCs w:val="28"/>
        </w:rPr>
      </w:pPr>
      <w:r w:rsidRPr="00A80E16">
        <w:rPr>
          <w:rFonts w:ascii="Calibri" w:hAnsi="Calibri"/>
          <w:sz w:val="28"/>
          <w:szCs w:val="28"/>
        </w:rPr>
        <w:t xml:space="preserve">The Labor Department said the unemployment rate dropped to 9pv in January, the lowest rate since April 2009 and a sharp fall from 9.4pc in December. At the same time, the government said that only 36,000 new jobs were created last month, the fewest in four months. The slow job growth left some analysts doubting that the economic recovery is gathering momentum. </w:t>
      </w:r>
    </w:p>
    <w:p w:rsidR="00537E74" w:rsidRDefault="00537E74" w:rsidP="00537E74">
      <w:pPr>
        <w:pStyle w:val="NormalWeb"/>
        <w:jc w:val="both"/>
        <w:rPr>
          <w:rFonts w:ascii="Calibri" w:hAnsi="Calibri"/>
          <w:sz w:val="28"/>
          <w:szCs w:val="28"/>
        </w:rPr>
      </w:pPr>
      <w:r w:rsidRPr="00A80E16">
        <w:rPr>
          <w:rFonts w:ascii="Calibri" w:hAnsi="Calibri"/>
          <w:sz w:val="28"/>
          <w:szCs w:val="28"/>
        </w:rPr>
        <w:t>In New York on Friday, the Dow Jones rose 29.89 points, or 0.3pc, to close at 12,092.15</w:t>
      </w:r>
      <w:r>
        <w:rPr>
          <w:rFonts w:ascii="Calibri" w:hAnsi="Calibri"/>
          <w:sz w:val="28"/>
          <w:szCs w:val="28"/>
        </w:rPr>
        <w:t>.</w:t>
      </w:r>
    </w:p>
    <w:p w:rsidR="00537E74" w:rsidRPr="00817F05" w:rsidRDefault="00537E74" w:rsidP="00537E74">
      <w:pPr>
        <w:pStyle w:val="Heading1"/>
        <w:jc w:val="both"/>
        <w:rPr>
          <w:rFonts w:ascii="Calibri" w:hAnsi="Calibri"/>
          <w:b w:val="0"/>
        </w:rPr>
      </w:pPr>
      <w:r w:rsidRPr="00817F05">
        <w:rPr>
          <w:rFonts w:ascii="Calibri" w:hAnsi="Calibri"/>
          <w:b w:val="0"/>
        </w:rPr>
        <w:t>(</w:t>
      </w:r>
      <w:r w:rsidR="006E7B19">
        <w:rPr>
          <w:rFonts w:ascii="Calibri" w:hAnsi="Calibri"/>
          <w:b w:val="0"/>
        </w:rPr>
        <w:t>42</w:t>
      </w:r>
      <w:r w:rsidRPr="00817F05">
        <w:rPr>
          <w:rFonts w:ascii="Calibri" w:hAnsi="Calibri"/>
          <w:b w:val="0"/>
        </w:rPr>
        <w:t>) George Osborne levy attacked by banks and Ed Balls</w:t>
      </w:r>
    </w:p>
    <w:p w:rsidR="00537E74" w:rsidRDefault="00537E74" w:rsidP="00537E74">
      <w:r>
        <w:rPr>
          <w:rStyle w:val="bylinebody"/>
        </w:rPr>
        <w:t xml:space="preserve">By </w:t>
      </w:r>
      <w:hyperlink r:id="rId898" w:tooltip="Harry Wilson" w:history="1">
        <w:r>
          <w:rPr>
            <w:rStyle w:val="Hyperlink"/>
          </w:rPr>
          <w:t>Harry Wilson</w:t>
        </w:r>
      </w:hyperlink>
      <w:r>
        <w:t xml:space="preserve"> </w:t>
      </w:r>
      <w:r>
        <w:rPr>
          <w:rStyle w:val="publisheddate"/>
        </w:rPr>
        <w:t>1:45PM GMT 08 Feb 2011</w:t>
      </w:r>
      <w:r>
        <w:t xml:space="preserve"> </w:t>
      </w:r>
    </w:p>
    <w:p w:rsidR="00537E74" w:rsidRPr="00F27CEE" w:rsidRDefault="00537E74" w:rsidP="00537E74">
      <w:pPr>
        <w:pStyle w:val="Heading2"/>
        <w:jc w:val="both"/>
        <w:rPr>
          <w:rFonts w:ascii="Calibri" w:hAnsi="Calibri"/>
          <w:b w:val="0"/>
          <w:color w:val="auto"/>
          <w:sz w:val="28"/>
          <w:szCs w:val="28"/>
        </w:rPr>
      </w:pPr>
      <w:r w:rsidRPr="00F27CEE">
        <w:rPr>
          <w:rFonts w:ascii="Calibri" w:hAnsi="Calibri"/>
          <w:b w:val="0"/>
          <w:color w:val="auto"/>
          <w:sz w:val="28"/>
          <w:szCs w:val="28"/>
        </w:rPr>
        <w:t>George Osborne was accused of "moving the tax goalposts" by banks and of introducing a "damp squib" by Labour after increasing a levy on bank profits to raise £2.5bn this year</w:t>
      </w:r>
      <w:r>
        <w:rPr>
          <w:rFonts w:ascii="Calibri" w:hAnsi="Calibri"/>
          <w:b w:val="0"/>
          <w:color w:val="auto"/>
          <w:sz w:val="28"/>
          <w:szCs w:val="28"/>
        </w:rPr>
        <w:t xml:space="preserve">. </w:t>
      </w:r>
      <w:r w:rsidRPr="00F27CEE">
        <w:rPr>
          <w:rFonts w:ascii="Calibri" w:hAnsi="Calibri"/>
          <w:b w:val="0"/>
          <w:color w:val="auto"/>
          <w:sz w:val="28"/>
          <w:szCs w:val="28"/>
        </w:rPr>
        <w:t xml:space="preserve">The Chancellor also announced that the levy would be made a permanent tax, in a surprise statement this morning. </w:t>
      </w:r>
    </w:p>
    <w:p w:rsidR="00537E74" w:rsidRPr="00F27CEE" w:rsidRDefault="00537E74" w:rsidP="00537E74">
      <w:pPr>
        <w:pStyle w:val="NormalWeb"/>
        <w:jc w:val="both"/>
        <w:rPr>
          <w:rFonts w:ascii="Calibri" w:hAnsi="Calibri"/>
          <w:sz w:val="28"/>
          <w:szCs w:val="28"/>
        </w:rPr>
      </w:pPr>
      <w:r w:rsidRPr="00F27CEE">
        <w:rPr>
          <w:rFonts w:ascii="Calibri" w:hAnsi="Calibri"/>
          <w:sz w:val="28"/>
          <w:szCs w:val="28"/>
        </w:rPr>
        <w:t xml:space="preserve">The </w:t>
      </w:r>
      <w:hyperlink r:id="rId899" w:history="1">
        <w:r w:rsidRPr="00F27CEE">
          <w:rPr>
            <w:rStyle w:val="Strong"/>
            <w:rFonts w:ascii="Calibri" w:hAnsi="Calibri"/>
            <w:b w:val="0"/>
            <w:sz w:val="28"/>
            <w:szCs w:val="28"/>
            <w:u w:val="single"/>
          </w:rPr>
          <w:t>British Bankers' Association</w:t>
        </w:r>
      </w:hyperlink>
      <w:r w:rsidRPr="00F27CEE">
        <w:rPr>
          <w:rFonts w:ascii="Calibri" w:hAnsi="Calibri"/>
          <w:sz w:val="28"/>
          <w:szCs w:val="28"/>
        </w:rPr>
        <w:t xml:space="preserve">, the voice of the industry, said "constant chopping and changing" of the tax regime "risks making the UK a less attractive place for businesses to operate". Ed Balls, the shadow chancellor, dismissed the announcement as "hurried and panicky" and a "damp squib" because the coalition had decided not to re-impose Labour's 2010 bonus tax. He was speaking before the two politicians went head-to-head in the Commons for the first time this afternoon, exchanging sharp words at Treasury questions. Mr Osborne said he had increased the levy to raise an extra £800m this year to make sure "banks make a fair contribution to closing the deficit". </w:t>
      </w:r>
    </w:p>
    <w:p w:rsidR="00537E74" w:rsidRPr="00F27CEE" w:rsidRDefault="00537E74" w:rsidP="00537E74">
      <w:pPr>
        <w:pStyle w:val="NormalWeb"/>
        <w:jc w:val="both"/>
        <w:rPr>
          <w:rFonts w:ascii="Calibri" w:hAnsi="Calibri"/>
          <w:sz w:val="28"/>
          <w:szCs w:val="28"/>
        </w:rPr>
      </w:pPr>
      <w:r w:rsidRPr="00F27CEE">
        <w:rPr>
          <w:rFonts w:ascii="Calibri" w:hAnsi="Calibri"/>
          <w:sz w:val="28"/>
          <w:szCs w:val="28"/>
        </w:rPr>
        <w:t>Related Articles</w:t>
      </w:r>
    </w:p>
    <w:p w:rsidR="00537E74" w:rsidRPr="00F27CEE" w:rsidRDefault="00A13788" w:rsidP="00537E74">
      <w:pPr>
        <w:pStyle w:val="Heading2"/>
        <w:keepNext w:val="0"/>
        <w:keepLines w:val="0"/>
        <w:numPr>
          <w:ilvl w:val="0"/>
          <w:numId w:val="80"/>
        </w:numPr>
        <w:spacing w:before="100" w:beforeAutospacing="1" w:after="100" w:afterAutospacing="1" w:line="240" w:lineRule="auto"/>
        <w:jc w:val="both"/>
        <w:rPr>
          <w:rFonts w:ascii="Calibri" w:hAnsi="Calibri"/>
          <w:b w:val="0"/>
          <w:color w:val="auto"/>
          <w:sz w:val="28"/>
          <w:szCs w:val="28"/>
        </w:rPr>
      </w:pPr>
      <w:hyperlink r:id="rId900" w:history="1">
        <w:r w:rsidR="00537E74" w:rsidRPr="00F27CEE">
          <w:rPr>
            <w:rStyle w:val="Hyperlink"/>
            <w:rFonts w:ascii="Calibri" w:hAnsi="Calibri"/>
            <w:b w:val="0"/>
            <w:color w:val="auto"/>
            <w:sz w:val="28"/>
            <w:szCs w:val="28"/>
          </w:rPr>
          <w:t>Osborne bank levy: live</w:t>
        </w:r>
      </w:hyperlink>
      <w:r w:rsidR="00537E74" w:rsidRPr="00F27CEE">
        <w:rPr>
          <w:rFonts w:ascii="Calibri" w:hAnsi="Calibri"/>
          <w:b w:val="0"/>
          <w:color w:val="auto"/>
          <w:sz w:val="28"/>
          <w:szCs w:val="28"/>
        </w:rPr>
        <w:t xml:space="preserve"> </w:t>
      </w:r>
    </w:p>
    <w:p w:rsidR="00537E74" w:rsidRPr="00F27CEE" w:rsidRDefault="00537E74" w:rsidP="00537E74">
      <w:pPr>
        <w:spacing w:beforeAutospacing="1" w:afterAutospacing="1"/>
        <w:ind w:left="720"/>
        <w:jc w:val="both"/>
        <w:rPr>
          <w:rFonts w:ascii="Calibri" w:hAnsi="Calibri"/>
          <w:sz w:val="28"/>
          <w:szCs w:val="28"/>
        </w:rPr>
      </w:pPr>
      <w:r w:rsidRPr="00F27CEE">
        <w:rPr>
          <w:rStyle w:val="relcontdate"/>
          <w:rFonts w:ascii="Calibri" w:hAnsi="Calibri"/>
          <w:sz w:val="28"/>
          <w:szCs w:val="28"/>
        </w:rPr>
        <w:t>08 Feb 2011</w:t>
      </w:r>
      <w:r w:rsidRPr="00F27CEE">
        <w:rPr>
          <w:rFonts w:ascii="Calibri" w:hAnsi="Calibri"/>
          <w:sz w:val="28"/>
          <w:szCs w:val="28"/>
        </w:rPr>
        <w:t xml:space="preserve"> </w:t>
      </w:r>
    </w:p>
    <w:p w:rsidR="00537E74" w:rsidRPr="00F27CEE" w:rsidRDefault="00A13788" w:rsidP="00537E74">
      <w:pPr>
        <w:pStyle w:val="Heading2"/>
        <w:keepNext w:val="0"/>
        <w:keepLines w:val="0"/>
        <w:numPr>
          <w:ilvl w:val="0"/>
          <w:numId w:val="80"/>
        </w:numPr>
        <w:spacing w:before="100" w:beforeAutospacing="1" w:after="100" w:afterAutospacing="1" w:line="240" w:lineRule="auto"/>
        <w:jc w:val="both"/>
        <w:rPr>
          <w:rFonts w:ascii="Calibri" w:hAnsi="Calibri"/>
          <w:b w:val="0"/>
          <w:color w:val="auto"/>
          <w:sz w:val="28"/>
          <w:szCs w:val="28"/>
        </w:rPr>
      </w:pPr>
      <w:hyperlink r:id="rId901" w:history="1">
        <w:r w:rsidR="00537E74" w:rsidRPr="00F27CEE">
          <w:rPr>
            <w:rStyle w:val="Hyperlink"/>
            <w:rFonts w:ascii="Calibri" w:hAnsi="Calibri"/>
            <w:b w:val="0"/>
            <w:color w:val="auto"/>
            <w:sz w:val="28"/>
            <w:szCs w:val="28"/>
          </w:rPr>
          <w:t>The real reason for a higher bank levy</w:t>
        </w:r>
      </w:hyperlink>
      <w:r w:rsidR="00537E74" w:rsidRPr="00F27CEE">
        <w:rPr>
          <w:rFonts w:ascii="Calibri" w:hAnsi="Calibri"/>
          <w:b w:val="0"/>
          <w:color w:val="auto"/>
          <w:sz w:val="28"/>
          <w:szCs w:val="28"/>
        </w:rPr>
        <w:t xml:space="preserve"> </w:t>
      </w:r>
    </w:p>
    <w:p w:rsidR="00537E74" w:rsidRPr="00F27CEE" w:rsidRDefault="00537E74" w:rsidP="00537E74">
      <w:pPr>
        <w:spacing w:beforeAutospacing="1" w:afterAutospacing="1"/>
        <w:ind w:left="720"/>
        <w:jc w:val="both"/>
        <w:rPr>
          <w:rFonts w:ascii="Calibri" w:hAnsi="Calibri"/>
          <w:sz w:val="28"/>
          <w:szCs w:val="28"/>
        </w:rPr>
      </w:pPr>
      <w:r w:rsidRPr="00F27CEE">
        <w:rPr>
          <w:rStyle w:val="relcontdate"/>
          <w:rFonts w:ascii="Calibri" w:hAnsi="Calibri"/>
          <w:sz w:val="28"/>
          <w:szCs w:val="28"/>
        </w:rPr>
        <w:lastRenderedPageBreak/>
        <w:t>08 Feb 2011</w:t>
      </w:r>
      <w:r w:rsidRPr="00F27CEE">
        <w:rPr>
          <w:rFonts w:ascii="Calibri" w:hAnsi="Calibri"/>
          <w:sz w:val="28"/>
          <w:szCs w:val="28"/>
        </w:rPr>
        <w:t xml:space="preserve"> </w:t>
      </w:r>
    </w:p>
    <w:p w:rsidR="00537E74" w:rsidRPr="00F27CEE" w:rsidRDefault="00A13788" w:rsidP="00537E74">
      <w:pPr>
        <w:pStyle w:val="Heading2"/>
        <w:keepNext w:val="0"/>
        <w:keepLines w:val="0"/>
        <w:numPr>
          <w:ilvl w:val="0"/>
          <w:numId w:val="80"/>
        </w:numPr>
        <w:spacing w:before="100" w:beforeAutospacing="1" w:after="100" w:afterAutospacing="1" w:line="240" w:lineRule="auto"/>
        <w:jc w:val="both"/>
        <w:rPr>
          <w:rFonts w:ascii="Calibri" w:hAnsi="Calibri"/>
          <w:b w:val="0"/>
          <w:color w:val="auto"/>
          <w:sz w:val="28"/>
          <w:szCs w:val="28"/>
        </w:rPr>
      </w:pPr>
      <w:hyperlink r:id="rId902" w:history="1">
        <w:r w:rsidR="00537E74" w:rsidRPr="00F27CEE">
          <w:rPr>
            <w:rStyle w:val="Hyperlink"/>
            <w:rFonts w:ascii="Calibri" w:hAnsi="Calibri"/>
            <w:b w:val="0"/>
            <w:color w:val="auto"/>
            <w:sz w:val="28"/>
            <w:szCs w:val="28"/>
          </w:rPr>
          <w:t>Analysis: Chancellor acts tough ahead of Ed Balls clash</w:t>
        </w:r>
      </w:hyperlink>
      <w:r w:rsidR="00537E74" w:rsidRPr="00F27CEE">
        <w:rPr>
          <w:rFonts w:ascii="Calibri" w:hAnsi="Calibri"/>
          <w:b w:val="0"/>
          <w:color w:val="auto"/>
          <w:sz w:val="28"/>
          <w:szCs w:val="28"/>
        </w:rPr>
        <w:t xml:space="preserve"> </w:t>
      </w:r>
    </w:p>
    <w:p w:rsidR="00537E74" w:rsidRPr="00F27CEE" w:rsidRDefault="00537E74" w:rsidP="00537E74">
      <w:pPr>
        <w:spacing w:beforeAutospacing="1" w:afterAutospacing="1"/>
        <w:ind w:left="720"/>
        <w:jc w:val="both"/>
        <w:rPr>
          <w:rFonts w:ascii="Calibri" w:hAnsi="Calibri"/>
          <w:sz w:val="28"/>
          <w:szCs w:val="28"/>
        </w:rPr>
      </w:pPr>
      <w:r w:rsidRPr="00F27CEE">
        <w:rPr>
          <w:rStyle w:val="relcontdate"/>
          <w:rFonts w:ascii="Calibri" w:hAnsi="Calibri"/>
          <w:sz w:val="28"/>
          <w:szCs w:val="28"/>
        </w:rPr>
        <w:t>08 Feb 2011</w:t>
      </w:r>
      <w:r w:rsidRPr="00F27CEE">
        <w:rPr>
          <w:rFonts w:ascii="Calibri" w:hAnsi="Calibri"/>
          <w:sz w:val="28"/>
          <w:szCs w:val="28"/>
        </w:rPr>
        <w:t xml:space="preserve"> </w:t>
      </w:r>
    </w:p>
    <w:p w:rsidR="00537E74" w:rsidRPr="00F27CEE" w:rsidRDefault="00A13788" w:rsidP="00537E74">
      <w:pPr>
        <w:pStyle w:val="Heading2"/>
        <w:keepNext w:val="0"/>
        <w:keepLines w:val="0"/>
        <w:numPr>
          <w:ilvl w:val="0"/>
          <w:numId w:val="80"/>
        </w:numPr>
        <w:spacing w:before="100" w:beforeAutospacing="1" w:after="100" w:afterAutospacing="1" w:line="240" w:lineRule="auto"/>
        <w:jc w:val="both"/>
        <w:rPr>
          <w:rFonts w:ascii="Calibri" w:hAnsi="Calibri"/>
          <w:b w:val="0"/>
          <w:color w:val="auto"/>
          <w:sz w:val="28"/>
          <w:szCs w:val="28"/>
        </w:rPr>
      </w:pPr>
      <w:hyperlink r:id="rId903" w:history="1">
        <w:r w:rsidR="00537E74" w:rsidRPr="00F27CEE">
          <w:rPr>
            <w:rStyle w:val="Hyperlink"/>
            <w:rFonts w:ascii="Calibri" w:hAnsi="Calibri"/>
            <w:b w:val="0"/>
            <w:color w:val="auto"/>
            <w:sz w:val="28"/>
            <w:szCs w:val="28"/>
          </w:rPr>
          <w:t>Chancellor: in his own words</w:t>
        </w:r>
      </w:hyperlink>
      <w:r w:rsidR="00537E74" w:rsidRPr="00F27CEE">
        <w:rPr>
          <w:rFonts w:ascii="Calibri" w:hAnsi="Calibri"/>
          <w:b w:val="0"/>
          <w:color w:val="auto"/>
          <w:sz w:val="28"/>
          <w:szCs w:val="28"/>
        </w:rPr>
        <w:t xml:space="preserve"> </w:t>
      </w:r>
    </w:p>
    <w:p w:rsidR="00537E74" w:rsidRPr="00F27CEE" w:rsidRDefault="00537E74" w:rsidP="00537E74">
      <w:pPr>
        <w:spacing w:beforeAutospacing="1" w:afterAutospacing="1"/>
        <w:ind w:left="720"/>
        <w:jc w:val="both"/>
        <w:rPr>
          <w:rFonts w:ascii="Calibri" w:hAnsi="Calibri"/>
          <w:sz w:val="28"/>
          <w:szCs w:val="28"/>
        </w:rPr>
      </w:pPr>
      <w:r w:rsidRPr="00F27CEE">
        <w:rPr>
          <w:rStyle w:val="relcontdate"/>
          <w:rFonts w:ascii="Calibri" w:hAnsi="Calibri"/>
          <w:sz w:val="28"/>
          <w:szCs w:val="28"/>
        </w:rPr>
        <w:t>08 Feb 2011</w:t>
      </w:r>
      <w:r w:rsidRPr="00F27CEE">
        <w:rPr>
          <w:rFonts w:ascii="Calibri" w:hAnsi="Calibri"/>
          <w:sz w:val="28"/>
          <w:szCs w:val="28"/>
        </w:rPr>
        <w:t xml:space="preserve"> </w:t>
      </w:r>
    </w:p>
    <w:p w:rsidR="00537E74" w:rsidRPr="00F27CEE" w:rsidRDefault="00A13788" w:rsidP="00537E74">
      <w:pPr>
        <w:pStyle w:val="Heading2"/>
        <w:keepNext w:val="0"/>
        <w:keepLines w:val="0"/>
        <w:numPr>
          <w:ilvl w:val="0"/>
          <w:numId w:val="80"/>
        </w:numPr>
        <w:spacing w:before="100" w:beforeAutospacing="1" w:after="100" w:afterAutospacing="1" w:line="240" w:lineRule="auto"/>
        <w:jc w:val="both"/>
        <w:rPr>
          <w:rFonts w:ascii="Calibri" w:hAnsi="Calibri"/>
          <w:b w:val="0"/>
          <w:color w:val="auto"/>
          <w:sz w:val="28"/>
          <w:szCs w:val="28"/>
        </w:rPr>
      </w:pPr>
      <w:hyperlink r:id="rId904" w:history="1">
        <w:r w:rsidR="00537E74" w:rsidRPr="00F27CEE">
          <w:rPr>
            <w:rStyle w:val="Hyperlink"/>
            <w:rFonts w:ascii="Calibri" w:hAnsi="Calibri"/>
            <w:b w:val="0"/>
            <w:color w:val="auto"/>
            <w:sz w:val="28"/>
            <w:szCs w:val="28"/>
          </w:rPr>
          <w:t>Bank levy: Q&amp;A</w:t>
        </w:r>
      </w:hyperlink>
      <w:r w:rsidR="00537E74" w:rsidRPr="00F27CEE">
        <w:rPr>
          <w:rFonts w:ascii="Calibri" w:hAnsi="Calibri"/>
          <w:b w:val="0"/>
          <w:color w:val="auto"/>
          <w:sz w:val="28"/>
          <w:szCs w:val="28"/>
        </w:rPr>
        <w:t xml:space="preserve"> </w:t>
      </w:r>
    </w:p>
    <w:p w:rsidR="00537E74" w:rsidRPr="00F27CEE" w:rsidRDefault="00537E74" w:rsidP="00537E74">
      <w:pPr>
        <w:spacing w:beforeAutospacing="1" w:afterAutospacing="1"/>
        <w:ind w:left="720"/>
        <w:jc w:val="both"/>
        <w:rPr>
          <w:rFonts w:ascii="Calibri" w:hAnsi="Calibri"/>
          <w:sz w:val="28"/>
          <w:szCs w:val="28"/>
        </w:rPr>
      </w:pPr>
      <w:r w:rsidRPr="00F27CEE">
        <w:rPr>
          <w:rStyle w:val="relcontdate"/>
          <w:rFonts w:ascii="Calibri" w:hAnsi="Calibri"/>
          <w:sz w:val="28"/>
          <w:szCs w:val="28"/>
        </w:rPr>
        <w:t>08 Feb 2011</w:t>
      </w:r>
      <w:r w:rsidRPr="00F27CEE">
        <w:rPr>
          <w:rFonts w:ascii="Calibri" w:hAnsi="Calibri"/>
          <w:sz w:val="28"/>
          <w:szCs w:val="28"/>
        </w:rPr>
        <w:t xml:space="preserve"> </w:t>
      </w:r>
    </w:p>
    <w:p w:rsidR="00537E74" w:rsidRPr="00F27CEE" w:rsidRDefault="00A13788" w:rsidP="00537E74">
      <w:pPr>
        <w:pStyle w:val="Heading2"/>
        <w:keepNext w:val="0"/>
        <w:keepLines w:val="0"/>
        <w:numPr>
          <w:ilvl w:val="0"/>
          <w:numId w:val="80"/>
        </w:numPr>
        <w:spacing w:before="100" w:beforeAutospacing="1" w:after="100" w:afterAutospacing="1" w:line="240" w:lineRule="auto"/>
        <w:jc w:val="both"/>
        <w:rPr>
          <w:rFonts w:ascii="Calibri" w:hAnsi="Calibri"/>
          <w:b w:val="0"/>
          <w:color w:val="auto"/>
          <w:sz w:val="28"/>
          <w:szCs w:val="28"/>
        </w:rPr>
      </w:pPr>
      <w:hyperlink r:id="rId905" w:history="1">
        <w:r w:rsidR="00537E74" w:rsidRPr="00F27CEE">
          <w:rPr>
            <w:rStyle w:val="Hyperlink"/>
            <w:rFonts w:ascii="Calibri" w:hAnsi="Calibri"/>
            <w:b w:val="0"/>
            <w:color w:val="auto"/>
            <w:sz w:val="28"/>
            <w:szCs w:val="28"/>
          </w:rPr>
          <w:t>Osborne acts to show he's not going soft on the banks</w:t>
        </w:r>
      </w:hyperlink>
      <w:r w:rsidR="00537E74" w:rsidRPr="00F27CEE">
        <w:rPr>
          <w:rFonts w:ascii="Calibri" w:hAnsi="Calibri"/>
          <w:b w:val="0"/>
          <w:color w:val="auto"/>
          <w:sz w:val="28"/>
          <w:szCs w:val="28"/>
        </w:rPr>
        <w:t xml:space="preserve"> </w:t>
      </w:r>
    </w:p>
    <w:p w:rsidR="00537E74" w:rsidRPr="00F27CEE" w:rsidRDefault="00537E74" w:rsidP="00537E74">
      <w:pPr>
        <w:spacing w:beforeAutospacing="1" w:afterAutospacing="1"/>
        <w:ind w:left="720"/>
        <w:jc w:val="both"/>
        <w:rPr>
          <w:rFonts w:ascii="Calibri" w:hAnsi="Calibri"/>
          <w:sz w:val="28"/>
          <w:szCs w:val="28"/>
        </w:rPr>
      </w:pPr>
      <w:r w:rsidRPr="00F27CEE">
        <w:rPr>
          <w:rStyle w:val="relcontdate"/>
          <w:rFonts w:ascii="Calibri" w:hAnsi="Calibri"/>
          <w:sz w:val="28"/>
          <w:szCs w:val="28"/>
        </w:rPr>
        <w:t>08 Feb 2011</w:t>
      </w:r>
      <w:r w:rsidRPr="00F27CEE">
        <w:rPr>
          <w:rFonts w:ascii="Calibri" w:hAnsi="Calibri"/>
          <w:sz w:val="28"/>
          <w:szCs w:val="28"/>
        </w:rPr>
        <w:t xml:space="preserve"> </w:t>
      </w:r>
    </w:p>
    <w:p w:rsidR="00537E74" w:rsidRPr="00F27CEE" w:rsidRDefault="00537E74" w:rsidP="00537E74">
      <w:pPr>
        <w:pStyle w:val="NormalWeb"/>
        <w:jc w:val="both"/>
        <w:rPr>
          <w:rFonts w:ascii="Calibri" w:hAnsi="Calibri"/>
          <w:sz w:val="28"/>
          <w:szCs w:val="28"/>
        </w:rPr>
      </w:pPr>
      <w:r w:rsidRPr="00F27CEE">
        <w:rPr>
          <w:rFonts w:ascii="Calibri" w:hAnsi="Calibri"/>
          <w:sz w:val="28"/>
          <w:szCs w:val="28"/>
        </w:rPr>
        <w:t xml:space="preserve">The levy was announced last June. It was meant to be phased in slowly, but the Chancellor said bank finances were now healthy enough for the levy to be </w:t>
      </w:r>
      <w:hyperlink r:id="rId906" w:history="1">
        <w:r w:rsidRPr="00F27CEE">
          <w:rPr>
            <w:rStyle w:val="Strong"/>
            <w:rFonts w:ascii="Calibri" w:hAnsi="Calibri"/>
            <w:b w:val="0"/>
            <w:sz w:val="28"/>
            <w:szCs w:val="28"/>
            <w:u w:val="single"/>
          </w:rPr>
          <w:t>imposed in full this year.</w:t>
        </w:r>
      </w:hyperlink>
      <w:r w:rsidRPr="00F27CEE">
        <w:rPr>
          <w:rFonts w:ascii="Calibri" w:hAnsi="Calibri"/>
          <w:sz w:val="28"/>
          <w:szCs w:val="28"/>
        </w:rPr>
        <w:t xml:space="preserve"> The </w:t>
      </w:r>
      <w:hyperlink r:id="rId907" w:history="1">
        <w:r w:rsidRPr="00F27CEE">
          <w:rPr>
            <w:rStyle w:val="Strong"/>
            <w:rFonts w:ascii="Calibri" w:hAnsi="Calibri"/>
            <w:b w:val="0"/>
            <w:sz w:val="28"/>
            <w:szCs w:val="28"/>
            <w:u w:val="single"/>
          </w:rPr>
          <w:t>Institute of Directors</w:t>
        </w:r>
      </w:hyperlink>
      <w:r w:rsidRPr="00F27CEE">
        <w:rPr>
          <w:rFonts w:ascii="Calibri" w:hAnsi="Calibri"/>
          <w:sz w:val="28"/>
          <w:szCs w:val="28"/>
        </w:rPr>
        <w:t xml:space="preserve">, which warned when the levy was first introduced that there was a real risk that it would ramp up over time, said: "Let’s hope it’s the last increase.” Mr Osborne, speaking on the </w:t>
      </w:r>
      <w:hyperlink r:id="rId908" w:history="1">
        <w:r w:rsidRPr="00F27CEE">
          <w:rPr>
            <w:rStyle w:val="Strong"/>
            <w:rFonts w:ascii="Calibri" w:hAnsi="Calibri"/>
            <w:b w:val="0"/>
            <w:sz w:val="28"/>
            <w:szCs w:val="28"/>
            <w:u w:val="single"/>
          </w:rPr>
          <w:t>BBC Radio 4 Today programme</w:t>
        </w:r>
      </w:hyperlink>
      <w:r w:rsidRPr="00F27CEE">
        <w:rPr>
          <w:rFonts w:ascii="Calibri" w:hAnsi="Calibri"/>
          <w:sz w:val="28"/>
          <w:szCs w:val="28"/>
        </w:rPr>
        <w:t xml:space="preserve">, he said today's move would show lenders that he was acting in "good faith" in slow-moving negotiations aimed at forcing banks to curb bonuses and increase loans to small businesses. </w:t>
      </w:r>
    </w:p>
    <w:p w:rsidR="00537E74" w:rsidRPr="00F27CEE" w:rsidRDefault="00537E74" w:rsidP="00537E74">
      <w:pPr>
        <w:pStyle w:val="NormalWeb"/>
        <w:jc w:val="both"/>
        <w:rPr>
          <w:rFonts w:ascii="Calibri" w:hAnsi="Calibri"/>
          <w:sz w:val="28"/>
          <w:szCs w:val="28"/>
        </w:rPr>
      </w:pPr>
      <w:r w:rsidRPr="00F27CEE">
        <w:rPr>
          <w:rFonts w:ascii="Calibri" w:hAnsi="Calibri"/>
          <w:sz w:val="28"/>
          <w:szCs w:val="28"/>
        </w:rPr>
        <w:t xml:space="preserve">"We want more lending, [banks] to pay more tax, make a bigger contribution to our society and pay less bonuses next year," the Chancellor said. The levy changes were to have been announced in next month's Budget, but it was brought forward so it could be imposed within weeks. The initial reduced rate was 0.05pc of profts - this was forecast to raise £1.7bn. From March 1 the rate will be 0.1pc for 2 months, to offset the lower rate charged in January and February, before moving to 0.075pc, the Treasury said. It expects the levy to raise £2.5bn this year and next, with the amount rising to £2.6bn in 2013 and 2014. The permanent bank tax applies to the global balance sheets of UK banks and the British operations of foreign firms. Lenders with a balance sheet of less than £20bn are exempt. </w:t>
      </w:r>
    </w:p>
    <w:p w:rsidR="00537E74" w:rsidRPr="00F27CEE" w:rsidRDefault="00537E74" w:rsidP="00537E74">
      <w:pPr>
        <w:pStyle w:val="NormalWeb"/>
        <w:jc w:val="both"/>
        <w:rPr>
          <w:rFonts w:ascii="Calibri" w:hAnsi="Calibri"/>
          <w:sz w:val="28"/>
          <w:szCs w:val="28"/>
        </w:rPr>
      </w:pPr>
      <w:r w:rsidRPr="00F27CEE">
        <w:rPr>
          <w:rFonts w:ascii="Calibri" w:hAnsi="Calibri"/>
          <w:sz w:val="28"/>
          <w:szCs w:val="28"/>
        </w:rPr>
        <w:t xml:space="preserve">Mr Balls said: "Without this bank bonus tax - and with the banks set to benefit from a corporation tax cut - George Osborne has actually delivered a tax cut for the banks compared to last year, even after today's announcement," he </w:t>
      </w:r>
      <w:r w:rsidRPr="00F27CEE">
        <w:rPr>
          <w:rFonts w:ascii="Calibri" w:hAnsi="Calibri"/>
          <w:sz w:val="28"/>
          <w:szCs w:val="28"/>
        </w:rPr>
        <w:lastRenderedPageBreak/>
        <w:t xml:space="preserve">said on Sky News. "This panicky announcement seems to be a fig leaf to hide George Osborne's failure to get a deal on the Project Merlin talks with the banks." Unions attacked the move as "political gesturing". </w:t>
      </w:r>
    </w:p>
    <w:p w:rsidR="00537E74" w:rsidRPr="00F27CEE" w:rsidRDefault="00537E74" w:rsidP="00537E74">
      <w:pPr>
        <w:pStyle w:val="NormalWeb"/>
        <w:jc w:val="both"/>
        <w:rPr>
          <w:rFonts w:ascii="Calibri" w:hAnsi="Calibri"/>
          <w:sz w:val="28"/>
          <w:szCs w:val="28"/>
        </w:rPr>
      </w:pPr>
      <w:r w:rsidRPr="00F27CEE">
        <w:rPr>
          <w:rFonts w:ascii="Calibri" w:hAnsi="Calibri"/>
          <w:sz w:val="28"/>
          <w:szCs w:val="28"/>
        </w:rPr>
        <w:t xml:space="preserve">Len McCluskey, </w:t>
      </w:r>
      <w:hyperlink r:id="rId909" w:history="1">
        <w:r w:rsidRPr="00F27CEE">
          <w:rPr>
            <w:rStyle w:val="Strong"/>
            <w:rFonts w:ascii="Calibri" w:hAnsi="Calibri"/>
            <w:b w:val="0"/>
            <w:sz w:val="28"/>
            <w:szCs w:val="28"/>
            <w:u w:val="single"/>
          </w:rPr>
          <w:t>Unite</w:t>
        </w:r>
      </w:hyperlink>
      <w:r w:rsidRPr="00F27CEE">
        <w:rPr>
          <w:rFonts w:ascii="Calibri" w:hAnsi="Calibri"/>
          <w:sz w:val="28"/>
          <w:szCs w:val="28"/>
        </w:rPr>
        <w:t xml:space="preserve"> general secretary, said: "The effort to present this bank levy as a punishment for the banks is pathetic, the money returned to the Treasury is a pittance, while bonuses are chucked around like confetti. "This levy does nothing to fundamentally reform banking in this country and effectively Osborne has been paid to go away. This is a shameful reflection of how lacking in muscle this government is prepared to be when it comes to holding the financial services sector to account." </w:t>
      </w:r>
    </w:p>
    <w:p w:rsidR="00537E74" w:rsidRPr="00F27CEE" w:rsidRDefault="00537E74" w:rsidP="00537E74">
      <w:pPr>
        <w:pStyle w:val="NormalWeb"/>
        <w:jc w:val="both"/>
        <w:rPr>
          <w:rFonts w:ascii="Calibri" w:hAnsi="Calibri"/>
          <w:sz w:val="28"/>
          <w:szCs w:val="28"/>
        </w:rPr>
      </w:pPr>
      <w:r w:rsidRPr="00F27CEE">
        <w:rPr>
          <w:rFonts w:ascii="Calibri" w:hAnsi="Calibri"/>
          <w:sz w:val="28"/>
          <w:szCs w:val="28"/>
        </w:rPr>
        <w:t xml:space="preserve">Bob Crow, general secretary of the Rail Maritime and Transport union, said: "This new levy is a drop in the ocean. While £6 billion is being creamed off in bonuses as nurses are being sacked, this gutless government stands idly by and barely lifts a finger." The government's talks with banks over lending and bonuses - the so-called Project Merlin - have yet to be finalised, but British biggest banks could be forced to reveal more details of how much they pay their top staff than either their New York or Hong Kong-based rivals. The banks are expected to be forced to disclose the compensation packages of as many as 10 of their highest paid employees below board level under a new disclosure regime agreed on the back of the Project Merlin negotiations. </w:t>
      </w:r>
    </w:p>
    <w:p w:rsidR="00537E74" w:rsidRDefault="00537E74" w:rsidP="00537E74">
      <w:pPr>
        <w:pStyle w:val="NormalWeb"/>
        <w:jc w:val="both"/>
        <w:rPr>
          <w:rFonts w:ascii="Calibri" w:hAnsi="Calibri"/>
          <w:sz w:val="28"/>
          <w:szCs w:val="28"/>
        </w:rPr>
      </w:pPr>
      <w:r w:rsidRPr="00F27CEE">
        <w:rPr>
          <w:rFonts w:ascii="Calibri" w:hAnsi="Calibri"/>
          <w:sz w:val="28"/>
          <w:szCs w:val="28"/>
        </w:rPr>
        <w:t>Standard Chartered dropped out of the talks last year, arguing that they had little relevance to it given the bank, though it is headquartered in the UK, has little business here. Santander UK, the British arm business of Spain’s largest bank, has also adopted a more standoffish approach as the lender has argued that it is already aggressively expanding the lending it is making available to British businesses as it attempts to grow its market share. Bank shares were little changed on Tuesday.</w:t>
      </w:r>
    </w:p>
    <w:p w:rsidR="00537E74" w:rsidRDefault="00537E74" w:rsidP="00537E74">
      <w:pPr>
        <w:pStyle w:val="stylethree"/>
        <w:jc w:val="both"/>
        <w:rPr>
          <w:rFonts w:ascii="Calibri" w:hAnsi="Calibri"/>
          <w:sz w:val="48"/>
          <w:szCs w:val="48"/>
        </w:rPr>
      </w:pPr>
    </w:p>
    <w:p w:rsidR="00537E74" w:rsidRDefault="00537E74" w:rsidP="00537E74">
      <w:pPr>
        <w:pStyle w:val="stylethree"/>
        <w:jc w:val="both"/>
        <w:rPr>
          <w:rFonts w:ascii="Calibri" w:hAnsi="Calibri"/>
          <w:sz w:val="48"/>
          <w:szCs w:val="48"/>
        </w:rPr>
      </w:pPr>
    </w:p>
    <w:p w:rsidR="00537E74" w:rsidRDefault="00537E74" w:rsidP="00537E74">
      <w:pPr>
        <w:pStyle w:val="stylethree"/>
        <w:jc w:val="both"/>
        <w:rPr>
          <w:rFonts w:ascii="Calibri" w:hAnsi="Calibri"/>
          <w:sz w:val="48"/>
          <w:szCs w:val="48"/>
        </w:rPr>
      </w:pPr>
    </w:p>
    <w:p w:rsidR="00537E74" w:rsidRDefault="00537E74" w:rsidP="00537E74">
      <w:pPr>
        <w:pStyle w:val="stylethree"/>
        <w:jc w:val="both"/>
        <w:rPr>
          <w:rFonts w:ascii="Calibri" w:hAnsi="Calibri"/>
          <w:sz w:val="48"/>
          <w:szCs w:val="48"/>
        </w:rPr>
      </w:pPr>
      <w:r w:rsidRPr="00817F05">
        <w:rPr>
          <w:rFonts w:ascii="Calibri" w:hAnsi="Calibri"/>
          <w:sz w:val="48"/>
          <w:szCs w:val="48"/>
        </w:rPr>
        <w:lastRenderedPageBreak/>
        <w:t>(</w:t>
      </w:r>
      <w:r w:rsidR="006E7B19">
        <w:rPr>
          <w:rFonts w:ascii="Calibri" w:hAnsi="Calibri"/>
          <w:sz w:val="48"/>
          <w:szCs w:val="48"/>
        </w:rPr>
        <w:t>43</w:t>
      </w:r>
      <w:r w:rsidRPr="00817F05">
        <w:rPr>
          <w:rFonts w:ascii="Calibri" w:hAnsi="Calibri"/>
          <w:sz w:val="48"/>
          <w:szCs w:val="48"/>
        </w:rPr>
        <w:t>) The cult of equity is dead, long live equities</w:t>
      </w:r>
    </w:p>
    <w:p w:rsidR="00537E74" w:rsidRDefault="00537E74" w:rsidP="00537E74">
      <w:r>
        <w:rPr>
          <w:rStyle w:val="bylinebody"/>
        </w:rPr>
        <w:t xml:space="preserve">By </w:t>
      </w:r>
      <w:hyperlink r:id="rId910" w:tooltip="Jeremy Warner" w:history="1">
        <w:r>
          <w:rPr>
            <w:rStyle w:val="Hyperlink"/>
          </w:rPr>
          <w:t>Jeremy Warner</w:t>
        </w:r>
      </w:hyperlink>
      <w:r>
        <w:t xml:space="preserve"> </w:t>
      </w:r>
      <w:r>
        <w:rPr>
          <w:rStyle w:val="publisheddate"/>
        </w:rPr>
        <w:t>7:15PM GMT 07 Feb 2011</w:t>
      </w:r>
      <w:r>
        <w:t xml:space="preserve"> </w:t>
      </w:r>
    </w:p>
    <w:p w:rsidR="00537E74" w:rsidRPr="00817F05" w:rsidRDefault="00537E74" w:rsidP="00537E74">
      <w:pPr>
        <w:pStyle w:val="Heading2"/>
        <w:jc w:val="both"/>
        <w:rPr>
          <w:rFonts w:ascii="Calibri" w:hAnsi="Calibri"/>
          <w:b w:val="0"/>
          <w:color w:val="auto"/>
          <w:sz w:val="28"/>
          <w:szCs w:val="28"/>
        </w:rPr>
      </w:pPr>
      <w:r w:rsidRPr="00817F05">
        <w:rPr>
          <w:rFonts w:ascii="Calibri" w:hAnsi="Calibri"/>
          <w:b w:val="0"/>
          <w:color w:val="auto"/>
          <w:sz w:val="28"/>
          <w:szCs w:val="28"/>
        </w:rPr>
        <w:t xml:space="preserve">How has the "cult of equity" stood up to the trials of the credit crunch? It's one of those articles both of faith and experience that, over time, equities always outperform government bonds and cash. It's more risky to invest in the economy's wealth-creating capacity, but if you do it for long enough, you'll invariably end up better off than by lending to governments or sticking your money in the bank. The trouble is that though the rule applies over long time frames, it is by no means true for shorter periods, as many discovered to their cost in the aftermath of the dot.com bubble and more recently the banking crisis. Thanks to Credit Suisse's Global Investment Returns Sourcebook, we have a fairly accurate picture of what these timeframes and rates of return are. </w:t>
      </w:r>
    </w:p>
    <w:p w:rsidR="00537E74" w:rsidRPr="00817F05" w:rsidRDefault="00537E74" w:rsidP="00537E74">
      <w:pPr>
        <w:pStyle w:val="NormalWeb"/>
        <w:jc w:val="both"/>
        <w:rPr>
          <w:rFonts w:ascii="Calibri" w:hAnsi="Calibri"/>
          <w:sz w:val="28"/>
          <w:szCs w:val="28"/>
        </w:rPr>
      </w:pPr>
      <w:r w:rsidRPr="00817F05">
        <w:rPr>
          <w:rFonts w:ascii="Calibri" w:hAnsi="Calibri"/>
          <w:sz w:val="28"/>
          <w:szCs w:val="28"/>
        </w:rPr>
        <w:t xml:space="preserve">Proud keeper of the data going back more than 100 years to the start of the 20th century, the sourcebook is packed with fascinating facts and figures. There's enough here to keep the studied investment anorak happy for months on end. The headline findings are reasonably familiar ones. If you had invested $100 in US equities in 1900, with reinvested dividends it would today be worth $22m, against just $191,000 for bonds. Expressed in real terms (after adjusting for inflation), the numbers are in some respects even more remarkable. Equities have shown an 851-fold increase, against just 7.5 for US Treasuries. If these rates of return had proceeded evenly in a straight line, then investment would be a dull and predictable business. Tens of thousands of pundits, both gainful and more usually un-gainful, would be out of a job. Fortunately for them, equity prices are highly volatile, while even government bonds are subject to inflation, currency and sovereign credit risk. They are always on the move, generally in quite unpredictable ways. </w:t>
      </w:r>
    </w:p>
    <w:p w:rsidR="00537E74" w:rsidRPr="00817F05" w:rsidRDefault="00537E74" w:rsidP="00537E74">
      <w:pPr>
        <w:pStyle w:val="NormalWeb"/>
        <w:jc w:val="both"/>
        <w:rPr>
          <w:rFonts w:ascii="Calibri" w:hAnsi="Calibri"/>
          <w:sz w:val="28"/>
          <w:szCs w:val="28"/>
        </w:rPr>
      </w:pPr>
      <w:r w:rsidRPr="00817F05">
        <w:rPr>
          <w:rFonts w:ascii="Calibri" w:hAnsi="Calibri"/>
          <w:sz w:val="28"/>
          <w:szCs w:val="28"/>
        </w:rPr>
        <w:t>Related Articles</w:t>
      </w:r>
    </w:p>
    <w:p w:rsidR="00537E74" w:rsidRPr="00817F05" w:rsidRDefault="00A13788" w:rsidP="00537E74">
      <w:pPr>
        <w:pStyle w:val="Heading2"/>
        <w:keepNext w:val="0"/>
        <w:keepLines w:val="0"/>
        <w:numPr>
          <w:ilvl w:val="0"/>
          <w:numId w:val="81"/>
        </w:numPr>
        <w:spacing w:before="100" w:beforeAutospacing="1" w:after="100" w:afterAutospacing="1" w:line="240" w:lineRule="auto"/>
        <w:jc w:val="both"/>
        <w:rPr>
          <w:rFonts w:ascii="Calibri" w:hAnsi="Calibri"/>
          <w:b w:val="0"/>
          <w:color w:val="auto"/>
          <w:sz w:val="28"/>
          <w:szCs w:val="28"/>
        </w:rPr>
      </w:pPr>
      <w:hyperlink r:id="rId911" w:history="1">
        <w:r w:rsidR="00537E74" w:rsidRPr="00817F05">
          <w:rPr>
            <w:rStyle w:val="Hyperlink"/>
            <w:rFonts w:ascii="Calibri" w:hAnsi="Calibri"/>
            <w:b w:val="0"/>
            <w:color w:val="auto"/>
            <w:sz w:val="28"/>
            <w:szCs w:val="28"/>
          </w:rPr>
          <w:t>Where next for dividends?</w:t>
        </w:r>
      </w:hyperlink>
      <w:r w:rsidR="00537E74" w:rsidRPr="00817F05">
        <w:rPr>
          <w:rFonts w:ascii="Calibri" w:hAnsi="Calibri"/>
          <w:b w:val="0"/>
          <w:color w:val="auto"/>
          <w:sz w:val="28"/>
          <w:szCs w:val="28"/>
        </w:rPr>
        <w:t xml:space="preserve"> </w:t>
      </w:r>
    </w:p>
    <w:p w:rsidR="00537E74" w:rsidRPr="00817F05" w:rsidRDefault="00537E74" w:rsidP="00537E74">
      <w:pPr>
        <w:spacing w:beforeAutospacing="1" w:afterAutospacing="1"/>
        <w:ind w:left="720"/>
        <w:jc w:val="both"/>
        <w:rPr>
          <w:rFonts w:ascii="Calibri" w:hAnsi="Calibri"/>
          <w:sz w:val="28"/>
          <w:szCs w:val="28"/>
        </w:rPr>
      </w:pPr>
      <w:r w:rsidRPr="00817F05">
        <w:rPr>
          <w:rStyle w:val="relcontdate"/>
          <w:rFonts w:ascii="Calibri" w:hAnsi="Calibri"/>
          <w:sz w:val="28"/>
          <w:szCs w:val="28"/>
        </w:rPr>
        <w:t>01 Feb 2011</w:t>
      </w:r>
      <w:r w:rsidRPr="00817F05">
        <w:rPr>
          <w:rFonts w:ascii="Calibri" w:hAnsi="Calibri"/>
          <w:sz w:val="28"/>
          <w:szCs w:val="28"/>
        </w:rPr>
        <w:t xml:space="preserve"> </w:t>
      </w:r>
    </w:p>
    <w:p w:rsidR="00537E74" w:rsidRPr="00817F05" w:rsidRDefault="00A13788" w:rsidP="00537E74">
      <w:pPr>
        <w:pStyle w:val="Heading2"/>
        <w:keepNext w:val="0"/>
        <w:keepLines w:val="0"/>
        <w:numPr>
          <w:ilvl w:val="0"/>
          <w:numId w:val="81"/>
        </w:numPr>
        <w:spacing w:before="100" w:beforeAutospacing="1" w:after="100" w:afterAutospacing="1" w:line="240" w:lineRule="auto"/>
        <w:jc w:val="both"/>
        <w:rPr>
          <w:rFonts w:ascii="Calibri" w:hAnsi="Calibri"/>
          <w:b w:val="0"/>
          <w:color w:val="auto"/>
          <w:sz w:val="28"/>
          <w:szCs w:val="28"/>
        </w:rPr>
      </w:pPr>
      <w:hyperlink r:id="rId912" w:history="1">
        <w:r w:rsidR="00537E74" w:rsidRPr="00817F05">
          <w:rPr>
            <w:rStyle w:val="Hyperlink"/>
            <w:rFonts w:ascii="Calibri" w:hAnsi="Calibri"/>
            <w:b w:val="0"/>
            <w:color w:val="auto"/>
            <w:sz w:val="28"/>
            <w:szCs w:val="28"/>
          </w:rPr>
          <w:t>Which funds for income?</w:t>
        </w:r>
      </w:hyperlink>
      <w:r w:rsidR="00537E74" w:rsidRPr="00817F05">
        <w:rPr>
          <w:rFonts w:ascii="Calibri" w:hAnsi="Calibri"/>
          <w:b w:val="0"/>
          <w:color w:val="auto"/>
          <w:sz w:val="28"/>
          <w:szCs w:val="28"/>
        </w:rPr>
        <w:t xml:space="preserve"> </w:t>
      </w:r>
    </w:p>
    <w:p w:rsidR="00537E74" w:rsidRPr="00817F05" w:rsidRDefault="00537E74" w:rsidP="00537E74">
      <w:pPr>
        <w:spacing w:beforeAutospacing="1" w:afterAutospacing="1"/>
        <w:ind w:left="720"/>
        <w:jc w:val="both"/>
        <w:rPr>
          <w:rFonts w:ascii="Calibri" w:hAnsi="Calibri"/>
          <w:sz w:val="28"/>
          <w:szCs w:val="28"/>
        </w:rPr>
      </w:pPr>
      <w:r w:rsidRPr="00817F05">
        <w:rPr>
          <w:rStyle w:val="relcontdate"/>
          <w:rFonts w:ascii="Calibri" w:hAnsi="Calibri"/>
          <w:sz w:val="28"/>
          <w:szCs w:val="28"/>
        </w:rPr>
        <w:lastRenderedPageBreak/>
        <w:t>01 Feb 2011</w:t>
      </w:r>
      <w:r w:rsidRPr="00817F05">
        <w:rPr>
          <w:rFonts w:ascii="Calibri" w:hAnsi="Calibri"/>
          <w:sz w:val="28"/>
          <w:szCs w:val="28"/>
        </w:rPr>
        <w:t xml:space="preserve"> </w:t>
      </w:r>
    </w:p>
    <w:p w:rsidR="00537E74" w:rsidRPr="00817F05" w:rsidRDefault="00A13788" w:rsidP="00537E74">
      <w:pPr>
        <w:pStyle w:val="Heading2"/>
        <w:keepNext w:val="0"/>
        <w:keepLines w:val="0"/>
        <w:numPr>
          <w:ilvl w:val="0"/>
          <w:numId w:val="81"/>
        </w:numPr>
        <w:spacing w:before="100" w:beforeAutospacing="1" w:after="100" w:afterAutospacing="1" w:line="240" w:lineRule="auto"/>
        <w:jc w:val="both"/>
        <w:rPr>
          <w:rFonts w:ascii="Calibri" w:hAnsi="Calibri"/>
          <w:b w:val="0"/>
          <w:color w:val="auto"/>
          <w:sz w:val="28"/>
          <w:szCs w:val="28"/>
        </w:rPr>
      </w:pPr>
      <w:hyperlink r:id="rId913" w:history="1">
        <w:r w:rsidR="00537E74" w:rsidRPr="00817F05">
          <w:rPr>
            <w:rStyle w:val="Hyperlink"/>
            <w:rFonts w:ascii="Calibri" w:hAnsi="Calibri"/>
            <w:b w:val="0"/>
            <w:color w:val="auto"/>
            <w:sz w:val="28"/>
            <w:szCs w:val="28"/>
          </w:rPr>
          <w:t>Traders beat a retreat on Egyptian unrest</w:t>
        </w:r>
      </w:hyperlink>
      <w:r w:rsidR="00537E74" w:rsidRPr="00817F05">
        <w:rPr>
          <w:rFonts w:ascii="Calibri" w:hAnsi="Calibri"/>
          <w:b w:val="0"/>
          <w:color w:val="auto"/>
          <w:sz w:val="28"/>
          <w:szCs w:val="28"/>
        </w:rPr>
        <w:t xml:space="preserve"> </w:t>
      </w:r>
    </w:p>
    <w:p w:rsidR="00537E74" w:rsidRPr="00817F05" w:rsidRDefault="00537E74" w:rsidP="00537E74">
      <w:pPr>
        <w:spacing w:beforeAutospacing="1" w:afterAutospacing="1"/>
        <w:ind w:left="720"/>
        <w:jc w:val="both"/>
        <w:rPr>
          <w:rFonts w:ascii="Calibri" w:hAnsi="Calibri"/>
          <w:sz w:val="28"/>
          <w:szCs w:val="28"/>
        </w:rPr>
      </w:pPr>
      <w:r w:rsidRPr="00817F05">
        <w:rPr>
          <w:rStyle w:val="relcontdate"/>
          <w:rFonts w:ascii="Calibri" w:hAnsi="Calibri"/>
          <w:sz w:val="28"/>
          <w:szCs w:val="28"/>
        </w:rPr>
        <w:t>31 Jan 2011</w:t>
      </w:r>
      <w:r w:rsidRPr="00817F05">
        <w:rPr>
          <w:rFonts w:ascii="Calibri" w:hAnsi="Calibri"/>
          <w:sz w:val="28"/>
          <w:szCs w:val="28"/>
        </w:rPr>
        <w:t xml:space="preserve"> </w:t>
      </w:r>
    </w:p>
    <w:p w:rsidR="00537E74" w:rsidRPr="00817F05" w:rsidRDefault="00A13788" w:rsidP="00537E74">
      <w:pPr>
        <w:pStyle w:val="Heading2"/>
        <w:keepNext w:val="0"/>
        <w:keepLines w:val="0"/>
        <w:numPr>
          <w:ilvl w:val="0"/>
          <w:numId w:val="81"/>
        </w:numPr>
        <w:spacing w:before="100" w:beforeAutospacing="1" w:after="100" w:afterAutospacing="1" w:line="240" w:lineRule="auto"/>
        <w:jc w:val="both"/>
        <w:rPr>
          <w:rFonts w:ascii="Calibri" w:hAnsi="Calibri"/>
          <w:b w:val="0"/>
          <w:color w:val="auto"/>
          <w:sz w:val="28"/>
          <w:szCs w:val="28"/>
        </w:rPr>
      </w:pPr>
      <w:hyperlink r:id="rId914" w:history="1">
        <w:r w:rsidR="00537E74" w:rsidRPr="00817F05">
          <w:rPr>
            <w:rStyle w:val="Hyperlink"/>
            <w:rFonts w:ascii="Calibri" w:hAnsi="Calibri"/>
            <w:b w:val="0"/>
            <w:color w:val="auto"/>
            <w:sz w:val="28"/>
            <w:szCs w:val="28"/>
          </w:rPr>
          <w:t>Prices are jumping and the cotton is low</w:t>
        </w:r>
      </w:hyperlink>
      <w:r w:rsidR="00537E74" w:rsidRPr="00817F05">
        <w:rPr>
          <w:rFonts w:ascii="Calibri" w:hAnsi="Calibri"/>
          <w:b w:val="0"/>
          <w:color w:val="auto"/>
          <w:sz w:val="28"/>
          <w:szCs w:val="28"/>
        </w:rPr>
        <w:t xml:space="preserve"> </w:t>
      </w:r>
    </w:p>
    <w:p w:rsidR="00537E74" w:rsidRPr="00817F05" w:rsidRDefault="00537E74" w:rsidP="00537E74">
      <w:pPr>
        <w:spacing w:beforeAutospacing="1" w:afterAutospacing="1"/>
        <w:ind w:left="720"/>
        <w:jc w:val="both"/>
        <w:rPr>
          <w:rFonts w:ascii="Calibri" w:hAnsi="Calibri"/>
          <w:sz w:val="28"/>
          <w:szCs w:val="28"/>
        </w:rPr>
      </w:pPr>
      <w:r w:rsidRPr="00817F05">
        <w:rPr>
          <w:rStyle w:val="relcontdate"/>
          <w:rFonts w:ascii="Calibri" w:hAnsi="Calibri"/>
          <w:sz w:val="28"/>
          <w:szCs w:val="28"/>
        </w:rPr>
        <w:t>07 Feb 2011</w:t>
      </w:r>
      <w:r w:rsidRPr="00817F05">
        <w:rPr>
          <w:rFonts w:ascii="Calibri" w:hAnsi="Calibri"/>
          <w:sz w:val="28"/>
          <w:szCs w:val="28"/>
        </w:rPr>
        <w:t xml:space="preserve"> </w:t>
      </w:r>
    </w:p>
    <w:p w:rsidR="00537E74" w:rsidRPr="00817F05" w:rsidRDefault="00A13788" w:rsidP="00537E74">
      <w:pPr>
        <w:pStyle w:val="Heading2"/>
        <w:keepNext w:val="0"/>
        <w:keepLines w:val="0"/>
        <w:numPr>
          <w:ilvl w:val="0"/>
          <w:numId w:val="81"/>
        </w:numPr>
        <w:spacing w:before="100" w:beforeAutospacing="1" w:after="100" w:afterAutospacing="1" w:line="240" w:lineRule="auto"/>
        <w:jc w:val="both"/>
        <w:rPr>
          <w:rFonts w:ascii="Calibri" w:hAnsi="Calibri"/>
          <w:b w:val="0"/>
          <w:color w:val="auto"/>
          <w:sz w:val="28"/>
          <w:szCs w:val="28"/>
        </w:rPr>
      </w:pPr>
      <w:hyperlink r:id="rId915" w:history="1">
        <w:r w:rsidR="00537E74" w:rsidRPr="00817F05">
          <w:rPr>
            <w:rStyle w:val="Hyperlink"/>
            <w:rFonts w:ascii="Calibri" w:hAnsi="Calibri"/>
            <w:b w:val="0"/>
            <w:color w:val="auto"/>
            <w:sz w:val="28"/>
            <w:szCs w:val="28"/>
          </w:rPr>
          <w:t>Egypt riots rock world markets</w:t>
        </w:r>
      </w:hyperlink>
      <w:r w:rsidR="00537E74" w:rsidRPr="00817F05">
        <w:rPr>
          <w:rFonts w:ascii="Calibri" w:hAnsi="Calibri"/>
          <w:b w:val="0"/>
          <w:color w:val="auto"/>
          <w:sz w:val="28"/>
          <w:szCs w:val="28"/>
        </w:rPr>
        <w:t xml:space="preserve"> </w:t>
      </w:r>
    </w:p>
    <w:p w:rsidR="00537E74" w:rsidRPr="00817F05" w:rsidRDefault="00537E74" w:rsidP="00537E74">
      <w:pPr>
        <w:spacing w:beforeAutospacing="1" w:afterAutospacing="1"/>
        <w:ind w:left="720"/>
        <w:jc w:val="both"/>
        <w:rPr>
          <w:rFonts w:ascii="Calibri" w:hAnsi="Calibri"/>
          <w:sz w:val="28"/>
          <w:szCs w:val="28"/>
        </w:rPr>
      </w:pPr>
      <w:r w:rsidRPr="00817F05">
        <w:rPr>
          <w:rStyle w:val="relcontdate"/>
          <w:rFonts w:ascii="Calibri" w:hAnsi="Calibri"/>
          <w:sz w:val="28"/>
          <w:szCs w:val="28"/>
        </w:rPr>
        <w:t>28 Jan 2011</w:t>
      </w:r>
      <w:r w:rsidRPr="00817F05">
        <w:rPr>
          <w:rFonts w:ascii="Calibri" w:hAnsi="Calibri"/>
          <w:sz w:val="28"/>
          <w:szCs w:val="28"/>
        </w:rPr>
        <w:t xml:space="preserve"> </w:t>
      </w:r>
    </w:p>
    <w:p w:rsidR="00537E74" w:rsidRPr="00817F05" w:rsidRDefault="00A13788" w:rsidP="00537E74">
      <w:pPr>
        <w:pStyle w:val="Heading2"/>
        <w:keepNext w:val="0"/>
        <w:keepLines w:val="0"/>
        <w:numPr>
          <w:ilvl w:val="0"/>
          <w:numId w:val="81"/>
        </w:numPr>
        <w:spacing w:before="100" w:beforeAutospacing="1" w:after="100" w:afterAutospacing="1" w:line="240" w:lineRule="auto"/>
        <w:jc w:val="both"/>
        <w:rPr>
          <w:rFonts w:ascii="Calibri" w:hAnsi="Calibri"/>
          <w:b w:val="0"/>
          <w:color w:val="auto"/>
          <w:sz w:val="28"/>
          <w:szCs w:val="28"/>
        </w:rPr>
      </w:pPr>
      <w:hyperlink r:id="rId916" w:history="1">
        <w:r w:rsidR="00537E74" w:rsidRPr="00817F05">
          <w:rPr>
            <w:rStyle w:val="Hyperlink"/>
            <w:rFonts w:ascii="Calibri" w:hAnsi="Calibri"/>
            <w:b w:val="0"/>
            <w:color w:val="auto"/>
            <w:sz w:val="28"/>
            <w:szCs w:val="28"/>
          </w:rPr>
          <w:t>BP's Russian battle 'harming City flotations'</w:t>
        </w:r>
      </w:hyperlink>
      <w:r w:rsidR="00537E74" w:rsidRPr="00817F05">
        <w:rPr>
          <w:rFonts w:ascii="Calibri" w:hAnsi="Calibri"/>
          <w:b w:val="0"/>
          <w:color w:val="auto"/>
          <w:sz w:val="28"/>
          <w:szCs w:val="28"/>
        </w:rPr>
        <w:t xml:space="preserve"> </w:t>
      </w:r>
    </w:p>
    <w:p w:rsidR="00537E74" w:rsidRPr="00817F05" w:rsidRDefault="00537E74" w:rsidP="00537E74">
      <w:pPr>
        <w:spacing w:beforeAutospacing="1" w:afterAutospacing="1"/>
        <w:ind w:left="720"/>
        <w:jc w:val="both"/>
        <w:rPr>
          <w:rFonts w:ascii="Calibri" w:hAnsi="Calibri"/>
          <w:sz w:val="28"/>
          <w:szCs w:val="28"/>
        </w:rPr>
      </w:pPr>
      <w:r w:rsidRPr="00817F05">
        <w:rPr>
          <w:rStyle w:val="relcontdate"/>
          <w:rFonts w:ascii="Calibri" w:hAnsi="Calibri"/>
          <w:sz w:val="28"/>
          <w:szCs w:val="28"/>
        </w:rPr>
        <w:t>04 Feb 2011</w:t>
      </w:r>
      <w:r w:rsidRPr="00817F05">
        <w:rPr>
          <w:rFonts w:ascii="Calibri" w:hAnsi="Calibri"/>
          <w:sz w:val="28"/>
          <w:szCs w:val="28"/>
        </w:rPr>
        <w:t xml:space="preserve"> </w:t>
      </w:r>
    </w:p>
    <w:p w:rsidR="00537E74" w:rsidRPr="00817F05" w:rsidRDefault="00537E74" w:rsidP="00537E74">
      <w:pPr>
        <w:pStyle w:val="NormalWeb"/>
        <w:jc w:val="both"/>
        <w:rPr>
          <w:rFonts w:ascii="Calibri" w:hAnsi="Calibri"/>
          <w:sz w:val="28"/>
          <w:szCs w:val="28"/>
        </w:rPr>
      </w:pPr>
      <w:r w:rsidRPr="00817F05">
        <w:rPr>
          <w:rFonts w:ascii="Calibri" w:hAnsi="Calibri"/>
          <w:sz w:val="28"/>
          <w:szCs w:val="28"/>
        </w:rPr>
        <w:t xml:space="preserve">Since the trough of the credit crunch in March 2009, UK equities have recovered 87pc, and emerging markets by a jaw-dropping 150pc. Rarely have rates of return been so good. But these gains followed dramatic falls in the preceding year and a half, and in neither the US nor the UK have equities yet recovered to their pre-crisis highs. Worse, this is the second bear market for equities in less than a decade. Even with dividends reinvested, you'd be down on your money so far this century. Bonds and cash, on the other hand, have done well. The bottom line is that equities are shot through with risk; there are plenty of years in which they return less than cash. To compensate for this risk, investors demand a higher rate of return, or an equity risk premium. </w:t>
      </w:r>
    </w:p>
    <w:p w:rsidR="00537E74" w:rsidRPr="00817F05" w:rsidRDefault="00537E74" w:rsidP="00537E74">
      <w:pPr>
        <w:pStyle w:val="NormalWeb"/>
        <w:jc w:val="both"/>
        <w:rPr>
          <w:rFonts w:ascii="Calibri" w:hAnsi="Calibri"/>
          <w:sz w:val="28"/>
          <w:szCs w:val="28"/>
        </w:rPr>
      </w:pPr>
      <w:r w:rsidRPr="00817F05">
        <w:rPr>
          <w:rFonts w:ascii="Calibri" w:hAnsi="Calibri"/>
          <w:sz w:val="28"/>
          <w:szCs w:val="28"/>
        </w:rPr>
        <w:t xml:space="preserve">The question therefore arises of how long you have to hold equities to be certain that the premium fully compensates for the risk of a sudden loss of value. In his book </w:t>
      </w:r>
      <w:r w:rsidRPr="00817F05">
        <w:rPr>
          <w:rFonts w:ascii="Calibri" w:hAnsi="Calibri"/>
          <w:i/>
          <w:iCs/>
          <w:sz w:val="28"/>
          <w:szCs w:val="28"/>
        </w:rPr>
        <w:t>Stocks for the Long Run</w:t>
      </w:r>
      <w:r w:rsidRPr="00817F05">
        <w:rPr>
          <w:rFonts w:ascii="Calibri" w:hAnsi="Calibri"/>
          <w:sz w:val="28"/>
          <w:szCs w:val="28"/>
        </w:rPr>
        <w:t xml:space="preserve">, the US investment analyst Jeremy Siegel puts this timeframe at 20 years. In other words, over any 20-year period you care to take in modern US history, equities will always do better than cash. The outperformance in some 20-year periods will be marginal, and in others very substantial, but his point is that on a 20-year view, there is no risk from holding equities at all. The Credit Suisse study isn't seriously out of kilter with the Siegel view, but questions how universally applicable this 20-year rule really is. For the past 100 years, the US has been the world's undisputed superpower and economic powerhouse, and for much of that period the dollar has also been the world's de facto reserve currency. This confers huge </w:t>
      </w:r>
      <w:r w:rsidRPr="00817F05">
        <w:rPr>
          <w:rFonts w:ascii="Calibri" w:hAnsi="Calibri"/>
          <w:sz w:val="28"/>
          <w:szCs w:val="28"/>
        </w:rPr>
        <w:lastRenderedPageBreak/>
        <w:t xml:space="preserve">advantages not enjoyed by others. In the UK, it takes 23 years to achieve the same cash matching consistency, and for France, it's a life-spanning 66 years. </w:t>
      </w:r>
    </w:p>
    <w:p w:rsidR="00537E74" w:rsidRPr="00817F05" w:rsidRDefault="00537E74" w:rsidP="00537E74">
      <w:pPr>
        <w:pStyle w:val="NormalWeb"/>
        <w:jc w:val="both"/>
        <w:rPr>
          <w:rFonts w:ascii="Calibri" w:hAnsi="Calibri"/>
          <w:sz w:val="28"/>
          <w:szCs w:val="28"/>
        </w:rPr>
      </w:pPr>
      <w:r w:rsidRPr="00817F05">
        <w:rPr>
          <w:rFonts w:ascii="Calibri" w:hAnsi="Calibri"/>
          <w:sz w:val="28"/>
          <w:szCs w:val="28"/>
        </w:rPr>
        <w:t xml:space="preserve">What's more, the rapid advance of emerging markets makes it quite unlikely the US will maintain its economic advantages. It may take longer in future to achieve the guaranteed out-performance for equities. That said, policy makers have got better at controlling the volatility. For instance, by the nadir of the credit crunch in March 2009, by which stage US equities had lost 56pc of their value, the stock market had been following exactly the same trajectory as occurred in the Great Crash of the inter-war years. Yet there has since been a marked divergence. In the 1930s, the stock market carried on down, eventually losing more than 80pc of its value. This time, the rot was halted mid-way through the destruction of value. </w:t>
      </w:r>
    </w:p>
    <w:p w:rsidR="00537E74" w:rsidRPr="00817F05" w:rsidRDefault="00537E74" w:rsidP="00537E74">
      <w:pPr>
        <w:pStyle w:val="NormalWeb"/>
        <w:jc w:val="both"/>
        <w:rPr>
          <w:rFonts w:ascii="Calibri" w:hAnsi="Calibri"/>
          <w:sz w:val="28"/>
          <w:szCs w:val="28"/>
        </w:rPr>
      </w:pPr>
      <w:r w:rsidRPr="00817F05">
        <w:rPr>
          <w:rFonts w:ascii="Calibri" w:hAnsi="Calibri"/>
          <w:sz w:val="28"/>
          <w:szCs w:val="28"/>
        </w:rPr>
        <w:t xml:space="preserve">The banks were saved, and massive policy stimulus succeeded in stemming the economic contraction. Unusually, emerging markets also decoupled from the advanced West. They carried on growing, providing a counterweight that hadn't existed in previous banking and business downturns. The global reach of many larger Western corporations meant they were able to weather the storm more effectively than had occurred in the past. What does all this tell us about the future? Regrettably little, I fear. Equities have experienced a now quite long period of underperformance, but even on the 20-year rule, that could carry on for some years yet before we can be sure of equities beating cash and bonds. </w:t>
      </w:r>
    </w:p>
    <w:p w:rsidR="00537E74" w:rsidRPr="00817F05" w:rsidRDefault="00537E74" w:rsidP="00537E74">
      <w:pPr>
        <w:pStyle w:val="NormalWeb"/>
        <w:jc w:val="both"/>
        <w:rPr>
          <w:rFonts w:ascii="Calibri" w:hAnsi="Calibri"/>
          <w:sz w:val="28"/>
          <w:szCs w:val="28"/>
        </w:rPr>
      </w:pPr>
      <w:r w:rsidRPr="00817F05">
        <w:rPr>
          <w:rFonts w:ascii="Calibri" w:hAnsi="Calibri"/>
          <w:sz w:val="28"/>
          <w:szCs w:val="28"/>
        </w:rPr>
        <w:t xml:space="preserve">A not so dissimilar, though entirely unscientific, theory of the ups and downs of markets has them conforming to the 17-year locust cycle – 17 years of making hay, followed by 17 years of famine. This fits remarkably well with post-war stock market experience in the US, with the Dow Jones Industrial Average breaking through the 1,000 barrier at some stage in the mid-1960s but then not unambiguously moving on to higher ground until the early 1980s. On that view, the Dow is set to trade around the 10,000 level until 2017. Only six more years of sideways trading to go. In any case, as far as equities are concerned, the credit crunch has to be seen as just part of a long-term cycle that after many years of over-performance has performed the function of returning rates of return to trend. Despite the awe inspiring progress made in technology, life expectancy and world trade, we've not yet learned how to tame the cycle. </w:t>
      </w:r>
    </w:p>
    <w:p w:rsidR="00537E74" w:rsidRDefault="00537E74" w:rsidP="00537E74">
      <w:pPr>
        <w:pStyle w:val="NormalWeb"/>
        <w:jc w:val="both"/>
        <w:rPr>
          <w:rFonts w:ascii="Calibri" w:hAnsi="Calibri"/>
          <w:sz w:val="28"/>
          <w:szCs w:val="28"/>
        </w:rPr>
      </w:pPr>
      <w:r w:rsidRPr="00817F05">
        <w:rPr>
          <w:rFonts w:ascii="Calibri" w:hAnsi="Calibri"/>
          <w:sz w:val="28"/>
          <w:szCs w:val="28"/>
        </w:rPr>
        <w:t xml:space="preserve">If we can't be sure where equities are heading, there is one thing that can be said with certainty about government bonds. They may not be on the verge of a major correction; that depends crucially on what happens to growth and </w:t>
      </w:r>
      <w:r w:rsidRPr="00817F05">
        <w:rPr>
          <w:rFonts w:ascii="Calibri" w:hAnsi="Calibri"/>
          <w:sz w:val="28"/>
          <w:szCs w:val="28"/>
        </w:rPr>
        <w:lastRenderedPageBreak/>
        <w:t>inflation. But as the sourcebook's authors remark, to think they will match the elevated rates of return seen since 1982 is fantasy. You may not get much return from equities either, but unlike bonds, at least there is a chance of one.</w:t>
      </w:r>
    </w:p>
    <w:p w:rsidR="00537E74" w:rsidRDefault="00537E74" w:rsidP="00537E74">
      <w:pPr>
        <w:pStyle w:val="NormalWeb"/>
        <w:jc w:val="both"/>
        <w:rPr>
          <w:rFonts w:ascii="Calibri" w:hAnsi="Calibri"/>
          <w:sz w:val="28"/>
          <w:szCs w:val="28"/>
        </w:rPr>
      </w:pPr>
    </w:p>
    <w:p w:rsidR="0030024A" w:rsidRPr="0030024A" w:rsidRDefault="0030024A" w:rsidP="0030024A">
      <w:pPr>
        <w:shd w:val="clear" w:color="auto" w:fill="FFFFFF"/>
        <w:spacing w:after="0"/>
        <w:jc w:val="both"/>
        <w:rPr>
          <w:rFonts w:ascii="Calibri" w:hAnsi="Calibri" w:cs="Arial"/>
          <w:b/>
          <w:sz w:val="48"/>
          <w:szCs w:val="48"/>
        </w:rPr>
      </w:pPr>
      <w:r w:rsidRPr="0030024A">
        <w:rPr>
          <w:rFonts w:ascii="Calibri" w:hAnsi="Calibri" w:cs="Arial"/>
          <w:b/>
          <w:sz w:val="48"/>
          <w:szCs w:val="48"/>
        </w:rPr>
        <w:t>(The Marketer Magazine )</w:t>
      </w:r>
    </w:p>
    <w:p w:rsidR="0030024A" w:rsidRPr="0030024A" w:rsidRDefault="0030024A" w:rsidP="0030024A">
      <w:pPr>
        <w:shd w:val="clear" w:color="auto" w:fill="FFFFFF"/>
        <w:spacing w:after="0"/>
        <w:jc w:val="both"/>
        <w:rPr>
          <w:rFonts w:ascii="Calibri" w:hAnsi="Calibri" w:cs="Arial"/>
          <w:b/>
          <w:sz w:val="48"/>
          <w:szCs w:val="48"/>
        </w:rPr>
      </w:pPr>
      <w:r w:rsidRPr="0030024A">
        <w:rPr>
          <w:rFonts w:ascii="Calibri" w:hAnsi="Calibri" w:cs="Arial"/>
          <w:b/>
          <w:sz w:val="48"/>
          <w:szCs w:val="48"/>
        </w:rPr>
        <w:t>In depth:</w:t>
      </w:r>
    </w:p>
    <w:p w:rsidR="0030024A" w:rsidRPr="0030024A" w:rsidRDefault="0030024A" w:rsidP="0030024A">
      <w:pPr>
        <w:pStyle w:val="Heading1"/>
        <w:shd w:val="clear" w:color="auto" w:fill="FFFFFF"/>
        <w:jc w:val="both"/>
        <w:rPr>
          <w:rFonts w:ascii="Calibri" w:hAnsi="Calibri" w:cs="Arial"/>
        </w:rPr>
      </w:pPr>
      <w:r w:rsidRPr="0030024A">
        <w:rPr>
          <w:rFonts w:ascii="Calibri" w:hAnsi="Calibri" w:cs="Arial"/>
        </w:rPr>
        <w:t>(1) Survival of the fittest</w:t>
      </w:r>
    </w:p>
    <w:p w:rsidR="0030024A" w:rsidRPr="0030024A" w:rsidRDefault="0030024A" w:rsidP="0030024A">
      <w:pPr>
        <w:pStyle w:val="NormalWeb"/>
        <w:shd w:val="clear" w:color="auto" w:fill="FFFFFF"/>
        <w:jc w:val="both"/>
        <w:rPr>
          <w:rFonts w:ascii="Calibri" w:hAnsi="Calibri" w:cs="Arial"/>
          <w:color w:val="666666"/>
          <w:sz w:val="28"/>
          <w:szCs w:val="28"/>
        </w:rPr>
      </w:pPr>
      <w:r w:rsidRPr="0030024A">
        <w:rPr>
          <w:rFonts w:ascii="Calibri" w:hAnsi="Calibri"/>
          <w:color w:val="000000"/>
          <w:sz w:val="28"/>
          <w:szCs w:val="28"/>
        </w:rPr>
        <w:t>Adaptation is crucial to survival in today’s hostile business environment, and that means innovation – finding new execution and delivery methods, as well as products and services, and then doing what marketers do best</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Innovate or die. The message is stark and must be heeded. It’s unimaginable that a mobile phone handset manufacturer would thrive today if it were still producing devices the size and weight of house bricks. Or that DHL, Fedex and UPS would use horses to deliver their consignments across the globe. Marketers need to understand what is at the heart of their customer offering and stay one step ahead in terms of delivering it – in other words, to turn a courier’s horse into a motorbike.</w:t>
      </w:r>
      <w:r w:rsidR="00405400">
        <w:rPr>
          <w:rFonts w:ascii="Calibri" w:hAnsi="Calibri"/>
          <w:color w:val="666666"/>
          <w:sz w:val="28"/>
          <w:szCs w:val="28"/>
        </w:rPr>
        <w:t xml:space="preserve"> </w:t>
      </w:r>
      <w:r w:rsidRPr="0030024A">
        <w:rPr>
          <w:rFonts w:ascii="Calibri" w:hAnsi="Calibri"/>
          <w:color w:val="666666"/>
          <w:sz w:val="28"/>
          <w:szCs w:val="28"/>
        </w:rPr>
        <w:t xml:space="preserve"> Technology is changing the world beyond recognition, and consumer expectations are evolving with it, as behavioural forecaster Richard Seymour neatly illustrated at The Economist’s 2010 Innovation Summit: “When presented with a photo of an </w:t>
      </w:r>
      <w:r w:rsidR="0069331D" w:rsidRPr="0030024A">
        <w:rPr>
          <w:rFonts w:ascii="Calibri" w:hAnsi="Calibri"/>
          <w:color w:val="666666"/>
          <w:sz w:val="28"/>
          <w:szCs w:val="28"/>
        </w:rPr>
        <w:t>old fashioned</w:t>
      </w:r>
      <w:r w:rsidRPr="0030024A">
        <w:rPr>
          <w:rFonts w:ascii="Calibri" w:hAnsi="Calibri"/>
          <w:color w:val="666666"/>
          <w:sz w:val="28"/>
          <w:szCs w:val="28"/>
        </w:rPr>
        <w:t xml:space="preserve"> manual typewriter, a group of today’s seven year olds identified it as ‘a laptop that prints as you write and that you don’t have to plug in’.”</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No business can afford to rest on its laurels. Equally, in a tough economic climate, incremental change is not always enough to sustain a competitive advantage. Totally new business models and fresh approaches to customer problems can emerge rapidly and have the potential to damage or even wipe out seemingly secure incumbent players – think of the way that file sharing sites have wiped out the music business, or the effect the availability of free news and information online has had on Fleet Street.</w:t>
      </w:r>
      <w:r w:rsidR="00405400">
        <w:rPr>
          <w:rFonts w:ascii="Calibri" w:hAnsi="Calibri"/>
          <w:color w:val="666666"/>
          <w:sz w:val="28"/>
          <w:szCs w:val="28"/>
        </w:rPr>
        <w:t xml:space="preserve"> </w:t>
      </w:r>
      <w:r w:rsidRPr="0030024A">
        <w:rPr>
          <w:rFonts w:ascii="Calibri" w:hAnsi="Calibri"/>
          <w:color w:val="666666"/>
          <w:sz w:val="28"/>
          <w:szCs w:val="28"/>
        </w:rPr>
        <w:t xml:space="preserve">Staying ahead of the competition is a greater challenge than ever. Product lifecycles are shortening as new or improved alternatives hit the market at lightning speed. Research and development (R&amp;D) departments are working overtime. However, innovation should never be the preserve of the R&amp;D team alone. The </w:t>
      </w:r>
      <w:r w:rsidRPr="0030024A">
        <w:rPr>
          <w:rFonts w:ascii="Calibri" w:hAnsi="Calibri"/>
          <w:color w:val="666666"/>
          <w:sz w:val="28"/>
          <w:szCs w:val="28"/>
        </w:rPr>
        <w:lastRenderedPageBreak/>
        <w:t>organisations that tend to perform best are those suffused with a culture of innovation. And in many instances it is marketers who lead the way.</w:t>
      </w:r>
    </w:p>
    <w:p w:rsidR="00405400" w:rsidRDefault="00405400" w:rsidP="0030024A">
      <w:pPr>
        <w:pStyle w:val="NormalWeb"/>
        <w:shd w:val="clear" w:color="auto" w:fill="FFFFFF"/>
        <w:jc w:val="both"/>
        <w:rPr>
          <w:rStyle w:val="Strong"/>
          <w:rFonts w:ascii="Calibri" w:hAnsi="Calibri"/>
          <w:color w:val="000000"/>
          <w:sz w:val="28"/>
          <w:szCs w:val="28"/>
        </w:rPr>
      </w:pPr>
    </w:p>
    <w:p w:rsidR="00405400" w:rsidRDefault="00405400" w:rsidP="0030024A">
      <w:pPr>
        <w:pStyle w:val="NormalWeb"/>
        <w:shd w:val="clear" w:color="auto" w:fill="FFFFFF"/>
        <w:jc w:val="both"/>
        <w:rPr>
          <w:rStyle w:val="Strong"/>
          <w:rFonts w:ascii="Calibri" w:hAnsi="Calibri"/>
          <w:color w:val="000000"/>
          <w:sz w:val="28"/>
          <w:szCs w:val="28"/>
        </w:rPr>
      </w:pPr>
    </w:p>
    <w:p w:rsidR="0030024A" w:rsidRPr="0030024A" w:rsidRDefault="0030024A" w:rsidP="0030024A">
      <w:pPr>
        <w:pStyle w:val="NormalWeb"/>
        <w:shd w:val="clear" w:color="auto" w:fill="FFFFFF"/>
        <w:jc w:val="both"/>
        <w:rPr>
          <w:rFonts w:ascii="Calibri" w:hAnsi="Calibri"/>
          <w:color w:val="666666"/>
          <w:sz w:val="28"/>
          <w:szCs w:val="28"/>
        </w:rPr>
      </w:pPr>
      <w:r w:rsidRPr="0030024A">
        <w:rPr>
          <w:rStyle w:val="Strong"/>
          <w:rFonts w:ascii="Calibri" w:hAnsi="Calibri"/>
          <w:color w:val="000000"/>
          <w:sz w:val="28"/>
          <w:szCs w:val="28"/>
        </w:rPr>
        <w:t>Cross-functional refreshment</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A few years ago, Glasgow-based drinks group Edrington was confronted with a problem in Sweden. Since 1985 the group’s The Famous Grouse brand had enjoyed steady sales volume growth in the Swedish market that saw it climb to take the number one position in the blended scotch category in 2001. But from 2003 onwards its sales graph made uncomfortable viewing. Volumes were in serious decline, a picture in keeping with the blended scotch market as a whole, where brands such as Grouse, Bell’s and Grant’s battled not only each other but also growing Irish whiskies Jameson’s and Tullamore Dew, plus the threat of single malt whiskies.</w:t>
      </w:r>
      <w:r w:rsidR="00405400">
        <w:rPr>
          <w:rFonts w:ascii="Calibri" w:hAnsi="Calibri"/>
          <w:color w:val="666666"/>
          <w:sz w:val="28"/>
          <w:szCs w:val="28"/>
        </w:rPr>
        <w:t xml:space="preserve"> </w:t>
      </w:r>
      <w:r w:rsidRPr="0030024A">
        <w:rPr>
          <w:rFonts w:ascii="Calibri" w:hAnsi="Calibri"/>
          <w:color w:val="666666"/>
          <w:sz w:val="28"/>
          <w:szCs w:val="28"/>
        </w:rPr>
        <w:t>Newly appointed innovation and development manager Helen Potter called a cross-functional team to a three-day workshop in Sweden. Sales, marketing, market research and the local Swedish distributor met to review the market and develop an unconventional solution. Digging deeper into the data revealed that, while the blended Scotch category appeared to be becoming less fashionable, a few strongly flavoured single malt Scotches were, in fact, growing, and that consumer interest in these products had swelled by 50 per cent between 2002 and 2005. Would it be possible, the team pondered, to create a new blended product that combined the strong taste typical of an Islay single malt with the smoothness of Irish whiskies that appealed to younger drinkers?</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It was this insight that led to the creation of The Black Grouse – a blend of The Famous Grouse mixed with Islay malt whisky to create a rich, smoky, smooth drink. The new product was priced at a 10 per cent premium on The Famous Grouse and rose to ninth position in the Swedish on-trade (drinks sold in a pub or bar) – crucially, without cannibalising sales of The Famous Grouse.</w:t>
      </w:r>
      <w:r w:rsidR="00405400">
        <w:rPr>
          <w:rFonts w:ascii="Calibri" w:hAnsi="Calibri"/>
          <w:color w:val="666666"/>
          <w:sz w:val="28"/>
          <w:szCs w:val="28"/>
        </w:rPr>
        <w:t xml:space="preserve"> </w:t>
      </w:r>
      <w:r w:rsidRPr="0030024A">
        <w:rPr>
          <w:rFonts w:ascii="Calibri" w:hAnsi="Calibri"/>
          <w:color w:val="666666"/>
          <w:sz w:val="28"/>
          <w:szCs w:val="28"/>
        </w:rPr>
        <w:t>“The Black Grouse sales have been incremental to The Famous Grouse sales, building both share of market for The Black Grouse while also delivering a halo effect on the parent brand,” says Potter. “The Black Grouse is clearly differentiated from The Famous, and this has caused consumers to reappraise the brand with a resulting surge in brand dynamism.” The product has now been rolled out internationally.</w:t>
      </w:r>
    </w:p>
    <w:p w:rsidR="0030024A" w:rsidRPr="0030024A" w:rsidRDefault="0030024A" w:rsidP="0030024A">
      <w:pPr>
        <w:pStyle w:val="NormalWeb"/>
        <w:shd w:val="clear" w:color="auto" w:fill="FFFFFF"/>
        <w:jc w:val="both"/>
        <w:rPr>
          <w:rFonts w:ascii="Calibri" w:hAnsi="Calibri"/>
          <w:color w:val="666666"/>
          <w:sz w:val="28"/>
          <w:szCs w:val="28"/>
        </w:rPr>
      </w:pPr>
      <w:r w:rsidRPr="0030024A">
        <w:rPr>
          <w:rStyle w:val="Strong"/>
          <w:rFonts w:ascii="Calibri" w:hAnsi="Calibri"/>
          <w:color w:val="000000"/>
          <w:sz w:val="28"/>
          <w:szCs w:val="28"/>
        </w:rPr>
        <w:lastRenderedPageBreak/>
        <w:t>Spinning out success</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Great innovations certainly have the power to cross borders. This is also the case with M-Pesa, a mobile money transfer system that allows people to exchange funds without a bank account. Pesa is Swahili for money. M-Pesa was launched in Kenya by Vodafone, with the assistance of a grant from the UK Department for International Development as part of its drive to bring financial services to the poor. It has become a massive success, reaching 12m users within a couple of years – a huge achievement given that Kenya only has a population of 37m. One of M-Pesa’s creators, Susie Lonie, is now overseeing its introduction into South Africa in her capacity as executive head, mobile payments business, Vodacom South Africa. So how was such a revolutionary, world’s-first innovation delivered?</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“We addressed an unmet consumer need,” Lonie explains. “Vodafone allowed us to go away and play with some ideas and we identified a solution that went well beyond the original brief of micro-finance. The worst way of innovating is getting a lot of people in a room together with flip charts and saying ‘let’s think about the next big thing for the company’. That leads to little more than ego massaging.”</w:t>
      </w:r>
      <w:r w:rsidR="00405400">
        <w:rPr>
          <w:rFonts w:ascii="Calibri" w:hAnsi="Calibri"/>
          <w:color w:val="666666"/>
          <w:sz w:val="28"/>
          <w:szCs w:val="28"/>
        </w:rPr>
        <w:t xml:space="preserve"> </w:t>
      </w:r>
      <w:r w:rsidRPr="0030024A">
        <w:rPr>
          <w:rFonts w:ascii="Calibri" w:hAnsi="Calibri"/>
          <w:color w:val="666666"/>
          <w:sz w:val="28"/>
          <w:szCs w:val="28"/>
        </w:rPr>
        <w:t>“Problems should be solved by the people who can see them,” advises Lonie. In her view, everybody can come up with new ideas and approaches, at least if there is a corporate structure in place that allows some freedom to do so.</w:t>
      </w:r>
      <w:r w:rsidR="00405400">
        <w:rPr>
          <w:rFonts w:ascii="Calibri" w:hAnsi="Calibri"/>
          <w:color w:val="666666"/>
          <w:sz w:val="28"/>
          <w:szCs w:val="28"/>
        </w:rPr>
        <w:t xml:space="preserve"> </w:t>
      </w:r>
      <w:r w:rsidRPr="0030024A">
        <w:rPr>
          <w:rFonts w:ascii="Calibri" w:hAnsi="Calibri"/>
          <w:color w:val="666666"/>
          <w:sz w:val="28"/>
          <w:szCs w:val="28"/>
        </w:rPr>
        <w:t>Companies such as Google and 3M have been particularly adept at giving employees leeway to pursue their own pet projects. In recent years Google has moved from an informal product development system with little oversight from senior managers to one where employees are encouraged to present new ideas to the founders and chief executive.</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w:t>
      </w:r>
      <w:r w:rsidRPr="0030024A">
        <w:rPr>
          <w:rStyle w:val="Strong"/>
          <w:rFonts w:ascii="Calibri" w:hAnsi="Calibri"/>
          <w:color w:val="000000"/>
          <w:sz w:val="28"/>
          <w:szCs w:val="28"/>
        </w:rPr>
        <w:t>Risking it all</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Yet many businesses are far less flexible. “Success in a sense dooms firms to fail,” says Jaideep Prabhu, an innovation fellow for the Advanced Institute of Management Research at the Judge Business School, University of Cambridge. “They grow large on a particular innovation or mindset that a new idea challenges. Often they fail to commercialise new ideas because they are unwilling to cannibalise sales of existing products.”</w:t>
      </w:r>
      <w:r w:rsidR="00405400">
        <w:rPr>
          <w:rFonts w:ascii="Calibri" w:hAnsi="Calibri"/>
          <w:color w:val="666666"/>
          <w:sz w:val="28"/>
          <w:szCs w:val="28"/>
        </w:rPr>
        <w:t xml:space="preserve"> </w:t>
      </w:r>
      <w:r w:rsidRPr="0030024A">
        <w:rPr>
          <w:rFonts w:ascii="Calibri" w:hAnsi="Calibri"/>
          <w:color w:val="666666"/>
          <w:sz w:val="28"/>
          <w:szCs w:val="28"/>
        </w:rPr>
        <w:t>Prabhu and his colleagues conducted research into 750 public firms across 17 countries that looked at 42 drivers of radical innovation, including skilled personnel, patents, R&amp;D, and the culture of nations and individual firms.</w:t>
      </w:r>
      <w:r w:rsidR="00405400">
        <w:rPr>
          <w:rFonts w:ascii="Calibri" w:hAnsi="Calibri"/>
          <w:color w:val="666666"/>
          <w:sz w:val="28"/>
          <w:szCs w:val="28"/>
        </w:rPr>
        <w:t xml:space="preserve"> </w:t>
      </w:r>
      <w:r w:rsidRPr="0030024A">
        <w:rPr>
          <w:rFonts w:ascii="Calibri" w:hAnsi="Calibri"/>
          <w:color w:val="666666"/>
          <w:sz w:val="28"/>
          <w:szCs w:val="28"/>
        </w:rPr>
        <w:t xml:space="preserve">The research identified three attitudes </w:t>
      </w:r>
      <w:r w:rsidRPr="0030024A">
        <w:rPr>
          <w:rFonts w:ascii="Calibri" w:hAnsi="Calibri"/>
          <w:color w:val="666666"/>
          <w:sz w:val="28"/>
          <w:szCs w:val="28"/>
        </w:rPr>
        <w:lastRenderedPageBreak/>
        <w:t>and three practices that can help firms foster an innovative culture. The attitudes are a future market orientation, a willingness to cannibalise existing successful products, and risk tolerance. The practices are empowering product champions, creating internal competition and providing incentives for enterprise.</w:t>
      </w:r>
      <w:r w:rsidR="00405400">
        <w:rPr>
          <w:rFonts w:ascii="Calibri" w:hAnsi="Calibri"/>
          <w:color w:val="666666"/>
          <w:sz w:val="28"/>
          <w:szCs w:val="28"/>
        </w:rPr>
        <w:t xml:space="preserve"> </w:t>
      </w:r>
      <w:r w:rsidRPr="0030024A">
        <w:rPr>
          <w:rFonts w:ascii="Calibri" w:hAnsi="Calibri"/>
          <w:color w:val="666666"/>
          <w:sz w:val="28"/>
          <w:szCs w:val="28"/>
        </w:rPr>
        <w:t xml:space="preserve">These attitudes and practices are important because without them great innovations can easily wither on the vine. Xerox, it should never be forgotten, was way ahead of the curve when it set about attempting to create the office of the future at its Palo Alto Research Centre in 1970, where many pioneering paperless technological solutions were developed. But the company failed to commercialise these because it was mired in protecting its photocopier business (see “Profile”, p24). Hats off to Kodak for developing the digital camera, despite being in the film and </w:t>
      </w:r>
      <w:r w:rsidR="00003EF8" w:rsidRPr="0030024A">
        <w:rPr>
          <w:rFonts w:ascii="Calibri" w:hAnsi="Calibri"/>
          <w:color w:val="666666"/>
          <w:sz w:val="28"/>
          <w:szCs w:val="28"/>
        </w:rPr>
        <w:t>photo paper</w:t>
      </w:r>
      <w:r w:rsidRPr="0030024A">
        <w:rPr>
          <w:rFonts w:ascii="Calibri" w:hAnsi="Calibri"/>
          <w:color w:val="666666"/>
          <w:sz w:val="28"/>
          <w:szCs w:val="28"/>
        </w:rPr>
        <w:t xml:space="preserve"> business.</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Wherever possible marketers should try to take a step back from managing the micro problems of today’s products and services in favour of championing new projects – even at the risk of undermining existing ones. Market research should be designed to gain understanding of customers’ future needs, and resources should be devoted to detecting shifts in technology, regulation and competition.</w:t>
      </w:r>
      <w:r w:rsidR="00405400">
        <w:rPr>
          <w:rFonts w:ascii="Calibri" w:hAnsi="Calibri"/>
          <w:color w:val="666666"/>
          <w:sz w:val="28"/>
          <w:szCs w:val="28"/>
        </w:rPr>
        <w:t xml:space="preserve"> </w:t>
      </w:r>
      <w:r w:rsidRPr="0030024A">
        <w:rPr>
          <w:rFonts w:ascii="Calibri" w:hAnsi="Calibri"/>
          <w:color w:val="666666"/>
          <w:sz w:val="28"/>
          <w:szCs w:val="28"/>
        </w:rPr>
        <w:t>Like Lonie, Richard Seymour, co</w:t>
      </w:r>
      <w:r w:rsidRPr="0030024A">
        <w:rPr>
          <w:rFonts w:ascii="Calibri" w:hAnsi="Calibri"/>
          <w:color w:val="666666"/>
          <w:sz w:val="28"/>
          <w:szCs w:val="28"/>
        </w:rPr>
        <w:noBreakHyphen/>
        <w:t>founder and design director at behavioural forecasting and product design consultancy Seymourpowell, believes “new thinking” is something everyone can do. The real trick, in his view, is to build a “receiver” into your business, by which he means something that will prepare it for the violence of the new. And the bigger the organisation, the harder this can be.</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“In my experience, the most critical issue is the linearity of most business processes,” says Seymour. “They feel they need an innovation ‘funnel’ or ‘pipeline’ that imagines a series of irreversible steps. Innovation isn’t linear, it’s turbulent and non-linear and needs constant go-arounds to match the new to the old. It’s painful and difficult in many instances. Marketers need to become masters of chaos in the 21st century, capable of seeing the whole without losing sight of the details, and vice versa.”</w:t>
      </w:r>
    </w:p>
    <w:p w:rsidR="0030024A" w:rsidRPr="0030024A" w:rsidRDefault="0030024A" w:rsidP="0030024A">
      <w:pPr>
        <w:pStyle w:val="NormalWeb"/>
        <w:shd w:val="clear" w:color="auto" w:fill="FFFFFF"/>
        <w:jc w:val="both"/>
        <w:rPr>
          <w:rFonts w:ascii="Calibri" w:hAnsi="Calibri"/>
          <w:color w:val="666666"/>
          <w:sz w:val="28"/>
          <w:szCs w:val="28"/>
        </w:rPr>
      </w:pPr>
      <w:r w:rsidRPr="0030024A">
        <w:rPr>
          <w:rStyle w:val="Strong"/>
          <w:rFonts w:ascii="Calibri" w:hAnsi="Calibri"/>
          <w:color w:val="000000"/>
          <w:sz w:val="28"/>
          <w:szCs w:val="28"/>
        </w:rPr>
        <w:t>Pre-marketing</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xml:space="preserve">Once you have an innovation you believe in it’s crucial to fight your corner to ensure the idea sees the light of day. In their book </w:t>
      </w:r>
      <w:r w:rsidR="00003EF8" w:rsidRPr="0030024A">
        <w:rPr>
          <w:rFonts w:ascii="Calibri" w:hAnsi="Calibri"/>
          <w:color w:val="666666"/>
          <w:sz w:val="28"/>
          <w:szCs w:val="28"/>
        </w:rPr>
        <w:t>Buy In</w:t>
      </w:r>
      <w:r w:rsidRPr="0030024A">
        <w:rPr>
          <w:rFonts w:ascii="Calibri" w:hAnsi="Calibri"/>
          <w:color w:val="666666"/>
          <w:sz w:val="28"/>
          <w:szCs w:val="28"/>
        </w:rPr>
        <w:t xml:space="preserve">: Saving Your Good Idea from Getting Shot Down, John Kotter and Lorne Whitehead explain the importance of understanding the generic attack strategies that naysayers and </w:t>
      </w:r>
      <w:r w:rsidRPr="0030024A">
        <w:rPr>
          <w:rFonts w:ascii="Calibri" w:hAnsi="Calibri"/>
          <w:color w:val="666666"/>
          <w:sz w:val="28"/>
          <w:szCs w:val="28"/>
        </w:rPr>
        <w:lastRenderedPageBreak/>
        <w:t>obfuscators deploy to derail innovation. By “inviting in the lions” to critique your idea and being prepared for their ruses, the book argues that you can capture busy people’s attention, help them grasp your proposal’s value and secure their commitment to implementing the solution. It may sound extreme, but it’s certainly true that championing a new innovation generally requires determination and belief.</w:t>
      </w:r>
      <w:r w:rsidR="00405400">
        <w:rPr>
          <w:rFonts w:ascii="Calibri" w:hAnsi="Calibri"/>
          <w:color w:val="666666"/>
          <w:sz w:val="28"/>
          <w:szCs w:val="28"/>
        </w:rPr>
        <w:t xml:space="preserve"> </w:t>
      </w:r>
      <w:r w:rsidRPr="0030024A">
        <w:rPr>
          <w:rFonts w:ascii="Calibri" w:hAnsi="Calibri"/>
          <w:color w:val="666666"/>
          <w:sz w:val="28"/>
          <w:szCs w:val="28"/>
        </w:rPr>
        <w:t>Innovators flourish in a corporate culture that accepts mistakes and encourages a degree of risk taking. 3M hopes to have achieved this kind of culture. It has launched a number of breakthrough products that have established completely new markets and the company sets itself an ambitious target of deriving 30 per cent of sales turnover from products launched during the past four years.</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Former 3M CEO William McKnight says: “Mistakes will be made, but if a person is essentially right, the mistakes he or she makes are not as serious, in the long run, as the mistakes management will make if it’s dictatorial and undertakes to tell those under its authority exactly how they must do their job. Management that is destructively critical when mistakes are made kills initiative, and it is essential that we have many people with initiative if we are to continue to grow.”</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w:t>
      </w:r>
      <w:r w:rsidRPr="0030024A">
        <w:rPr>
          <w:rStyle w:val="Strong"/>
          <w:rFonts w:ascii="Calibri" w:hAnsi="Calibri"/>
          <w:color w:val="000000"/>
          <w:sz w:val="28"/>
          <w:szCs w:val="28"/>
        </w:rPr>
        <w:t>Co-creation</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xml:space="preserve"> With brands becoming ever more adept at co-creation in this social media age, it’s no surprise to find that some </w:t>
      </w:r>
      <w:r w:rsidR="00003EF8" w:rsidRPr="0030024A">
        <w:rPr>
          <w:rFonts w:ascii="Calibri" w:hAnsi="Calibri"/>
          <w:color w:val="666666"/>
          <w:sz w:val="28"/>
          <w:szCs w:val="28"/>
        </w:rPr>
        <w:t>go-ahead</w:t>
      </w:r>
      <w:r w:rsidRPr="0030024A">
        <w:rPr>
          <w:rFonts w:ascii="Calibri" w:hAnsi="Calibri"/>
          <w:color w:val="666666"/>
          <w:sz w:val="28"/>
          <w:szCs w:val="28"/>
        </w:rPr>
        <w:t xml:space="preserve"> marketers are embracing this spirit of collaboration with partners outside their traditional sphere. Dell, Procter &amp; Gamble and Starbucks have all notably reached out to consumers in search of new product ideas. Meanwhile, open innovation agencies such as 100% Open, a spin-off business from the National Endowment for Science, Technology and the Arts (NESTA), specialise in bringing unlikely organisations together.</w:t>
      </w:r>
      <w:r w:rsidR="00405400">
        <w:rPr>
          <w:rFonts w:ascii="Calibri" w:hAnsi="Calibri"/>
          <w:color w:val="666666"/>
          <w:sz w:val="28"/>
          <w:szCs w:val="28"/>
        </w:rPr>
        <w:t xml:space="preserve"> </w:t>
      </w:r>
      <w:r w:rsidRPr="0030024A">
        <w:rPr>
          <w:rFonts w:ascii="Calibri" w:hAnsi="Calibri"/>
          <w:color w:val="666666"/>
          <w:sz w:val="28"/>
          <w:szCs w:val="28"/>
        </w:rPr>
        <w:t>An illuminating example from 2008 saw the McLaren Formula One team working with National Air Traffic Services. The outcome was new airport ground transport software that used the F1 race track algorithms to predict loading and movement on the runways and taxiways of airports so that the target start time of the aircraft could be predicted to reduce fuel burn for all the aircraft involved. This reduced the airport’s carbon footprint and saved thousands of pounds of fuel per hour for the airlines.</w:t>
      </w:r>
      <w:r w:rsidR="00405400">
        <w:rPr>
          <w:rFonts w:ascii="Calibri" w:hAnsi="Calibri"/>
          <w:color w:val="666666"/>
          <w:sz w:val="28"/>
          <w:szCs w:val="28"/>
        </w:rPr>
        <w:t xml:space="preserve"> </w:t>
      </w:r>
      <w:r w:rsidRPr="0030024A">
        <w:rPr>
          <w:rFonts w:ascii="Calibri" w:hAnsi="Calibri"/>
          <w:color w:val="666666"/>
          <w:sz w:val="28"/>
          <w:szCs w:val="28"/>
        </w:rPr>
        <w:t xml:space="preserve">Chris Crockford was at McLaren at the time and now runs his own consultancy, Formula Innovation. “Einstein wrote, ‘You can never solve a problem on the level on which it was created’. Being ‘open’ about what your products do and what you are capable of can lead to some unlikely new business models and revenues,” he says. “Marketing your products to your customers is the day job, marketing your company to people </w:t>
      </w:r>
      <w:r w:rsidRPr="0030024A">
        <w:rPr>
          <w:rFonts w:ascii="Calibri" w:hAnsi="Calibri"/>
          <w:color w:val="666666"/>
          <w:sz w:val="28"/>
          <w:szCs w:val="28"/>
        </w:rPr>
        <w:lastRenderedPageBreak/>
        <w:t>you have never heard of, listening to them and understanding what they do, then looking for the middle ground, is the left</w:t>
      </w:r>
      <w:r w:rsidRPr="0030024A">
        <w:rPr>
          <w:rFonts w:ascii="Calibri" w:hAnsi="Calibri"/>
          <w:color w:val="666666"/>
          <w:sz w:val="28"/>
          <w:szCs w:val="28"/>
        </w:rPr>
        <w:noBreakHyphen/>
        <w:t>field night job.”</w:t>
      </w:r>
      <w:r w:rsidR="00405400">
        <w:rPr>
          <w:rFonts w:ascii="Calibri" w:hAnsi="Calibri"/>
          <w:color w:val="666666"/>
          <w:sz w:val="28"/>
          <w:szCs w:val="28"/>
        </w:rPr>
        <w:t xml:space="preserve"> </w:t>
      </w:r>
      <w:r w:rsidRPr="0030024A">
        <w:rPr>
          <w:rFonts w:ascii="Calibri" w:hAnsi="Calibri"/>
          <w:color w:val="666666"/>
          <w:sz w:val="28"/>
          <w:szCs w:val="28"/>
        </w:rPr>
        <w:t>Arguably, it’s more important than ever that marketers lead innovation in this way. The recession has put a tight squeeze on R&amp;D departments. Figures from the World Intellectual Property Organisation (WIPO) show growth on international filings under the Patent Cooperation Treaty for every year from 1978 – until 2009, which showed a 5 per cent fall. Patents are of course only one measure of innovation and may not necessarily be reflective of radical innovation. However, in today’s tough markets, there is a genuine opportunity for marketers to champion and drive forward the new.</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666666"/>
          <w:sz w:val="28"/>
          <w:szCs w:val="28"/>
        </w:rPr>
        <w:t> At carmaker Mercedes-Benz some outside-the-box thinking from marketers and external agency Wolff Olins led to the creation of several new businesses that delivered profitable growth. Among these were the Kinderclass child safety accessories business and the Mercedes-Benz driving academy, the first branch of which opened in June 2009. These innovations not only help to further build the Mercedes brand, but are also delivering welcome new revenue streams for the company. Clearly marketers with a thorough knowledge of customer needs are well equipped to lead innovation that is beneficial to corporate profit and loss.</w:t>
      </w:r>
      <w:r w:rsidR="00405400">
        <w:rPr>
          <w:rFonts w:ascii="Calibri" w:hAnsi="Calibri"/>
          <w:color w:val="666666"/>
          <w:sz w:val="28"/>
          <w:szCs w:val="28"/>
        </w:rPr>
        <w:t xml:space="preserve"> </w:t>
      </w:r>
      <w:r w:rsidRPr="0030024A">
        <w:rPr>
          <w:rFonts w:ascii="Calibri" w:hAnsi="Calibri"/>
          <w:color w:val="666666"/>
          <w:sz w:val="28"/>
          <w:szCs w:val="28"/>
        </w:rPr>
        <w:t>Innovation is a messier process than is often portrayed. Genuine “eureka!” moments of brilliant inspiration from out of the blue are few and far between. However, technological advances, unmet customer needs and design that engenders end-user delight are all platforms on which innovations that succeed in the marketplace can be created. So get thinking, before someone beats you to the punch. After all, you don’t want the next big thing in your market to be the brainchild of a rival marketing team.</w:t>
      </w:r>
    </w:p>
    <w:p w:rsidR="0030024A" w:rsidRPr="0030024A" w:rsidRDefault="0030024A" w:rsidP="00003EF8">
      <w:pPr>
        <w:pStyle w:val="NormalWeb"/>
        <w:shd w:val="clear" w:color="auto" w:fill="FFFFFF"/>
        <w:jc w:val="both"/>
        <w:rPr>
          <w:rFonts w:ascii="Calibri" w:hAnsi="Calibri" w:cs="Arial"/>
          <w:color w:val="000000"/>
          <w:sz w:val="28"/>
          <w:szCs w:val="28"/>
        </w:rPr>
      </w:pPr>
      <w:r w:rsidRPr="0030024A">
        <w:rPr>
          <w:rFonts w:ascii="Calibri" w:hAnsi="Calibri"/>
          <w:color w:val="666666"/>
          <w:sz w:val="28"/>
          <w:szCs w:val="28"/>
        </w:rPr>
        <w:t> </w:t>
      </w:r>
      <w:r w:rsidRPr="0030024A">
        <w:rPr>
          <w:rFonts w:ascii="Calibri" w:hAnsi="Calibri" w:cs="Arial"/>
          <w:sz w:val="28"/>
          <w:szCs w:val="28"/>
        </w:rPr>
        <w:t>Tune in to ideas</w:t>
      </w:r>
    </w:p>
    <w:p w:rsidR="0030024A" w:rsidRPr="0030024A" w:rsidRDefault="0030024A" w:rsidP="0030024A">
      <w:pPr>
        <w:pStyle w:val="NormalWeb"/>
        <w:shd w:val="clear" w:color="auto" w:fill="FFFFFF"/>
        <w:jc w:val="both"/>
        <w:rPr>
          <w:rFonts w:ascii="Calibri" w:hAnsi="Calibri"/>
          <w:color w:val="666666"/>
          <w:sz w:val="28"/>
          <w:szCs w:val="28"/>
        </w:rPr>
      </w:pPr>
      <w:r w:rsidRPr="0030024A">
        <w:rPr>
          <w:rFonts w:ascii="Calibri" w:hAnsi="Calibri"/>
          <w:color w:val="000000"/>
          <w:sz w:val="28"/>
          <w:szCs w:val="28"/>
        </w:rPr>
        <w:t>Marketers need to be ready to spot new product and service opportunities created by technological innovation, but these are not always obvious</w:t>
      </w:r>
      <w:r w:rsidR="00405400">
        <w:rPr>
          <w:rFonts w:ascii="Calibri" w:hAnsi="Calibri"/>
          <w:color w:val="000000"/>
          <w:sz w:val="28"/>
          <w:szCs w:val="28"/>
        </w:rPr>
        <w:t xml:space="preserve">. </w:t>
      </w:r>
      <w:r w:rsidRPr="0030024A">
        <w:rPr>
          <w:rFonts w:ascii="Calibri" w:hAnsi="Calibri"/>
          <w:color w:val="666666"/>
          <w:sz w:val="28"/>
          <w:szCs w:val="28"/>
        </w:rPr>
        <w:t>When in 2005 Mosquito Group developed high-frequency, high-decibel sound transmitters to act as a deterrent to loitering teenagers, 15,000 devices were sold in the UK. The devices emit an unpleasant noise that is generally inaudible to those over 25 years old. But the real innovation in using this technology was uncovered by teenagers themselves, who recorded the sound and used it as a ringtone on their mobile phones, so that teachers and other adults could not tell when they were receiving messages or calls.</w:t>
      </w:r>
    </w:p>
    <w:p w:rsidR="0030024A" w:rsidRPr="0030024A" w:rsidRDefault="0030024A" w:rsidP="00405400">
      <w:pPr>
        <w:pStyle w:val="NormalWeb"/>
        <w:shd w:val="clear" w:color="auto" w:fill="FFFFFF"/>
        <w:jc w:val="both"/>
        <w:rPr>
          <w:rFonts w:ascii="Calibri" w:hAnsi="Calibri" w:cs="Arial"/>
          <w:color w:val="000000"/>
          <w:sz w:val="28"/>
          <w:szCs w:val="28"/>
        </w:rPr>
      </w:pPr>
      <w:r w:rsidRPr="0030024A">
        <w:rPr>
          <w:rFonts w:ascii="Calibri" w:hAnsi="Calibri"/>
          <w:color w:val="666666"/>
          <w:sz w:val="28"/>
          <w:szCs w:val="28"/>
        </w:rPr>
        <w:t> </w:t>
      </w:r>
      <w:r w:rsidRPr="0030024A">
        <w:rPr>
          <w:rFonts w:ascii="Calibri" w:hAnsi="Calibri" w:cs="Arial"/>
          <w:sz w:val="28"/>
          <w:szCs w:val="28"/>
        </w:rPr>
        <w:t>Further reading</w:t>
      </w:r>
    </w:p>
    <w:p w:rsidR="0030024A" w:rsidRPr="00405400" w:rsidRDefault="0030024A" w:rsidP="00405400">
      <w:pPr>
        <w:pStyle w:val="NormalWeb"/>
        <w:shd w:val="clear" w:color="auto" w:fill="FFFFFF"/>
        <w:jc w:val="both"/>
        <w:rPr>
          <w:rFonts w:ascii="Calibri" w:hAnsi="Calibri"/>
          <w:sz w:val="28"/>
          <w:szCs w:val="28"/>
        </w:rPr>
      </w:pPr>
      <w:r w:rsidRPr="0030024A">
        <w:rPr>
          <w:rFonts w:ascii="Calibri" w:hAnsi="Calibri"/>
          <w:color w:val="666666"/>
          <w:sz w:val="28"/>
          <w:szCs w:val="28"/>
        </w:rPr>
        <w:lastRenderedPageBreak/>
        <w:t>Try out this innovation benchmarking tool to gauge your organisation’s progress</w:t>
      </w:r>
      <w:r w:rsidR="00405400">
        <w:rPr>
          <w:rFonts w:ascii="Calibri" w:hAnsi="Calibri"/>
          <w:color w:val="666666"/>
          <w:sz w:val="28"/>
          <w:szCs w:val="28"/>
        </w:rPr>
        <w:t xml:space="preserve"> </w:t>
      </w:r>
      <w:r w:rsidR="00405400">
        <w:rPr>
          <w:rFonts w:ascii="Calibri" w:hAnsi="Calibri"/>
          <w:color w:val="666666"/>
          <w:sz w:val="28"/>
          <w:szCs w:val="28"/>
        </w:rPr>
        <w:tab/>
      </w:r>
      <w:hyperlink r:id="rId917" w:history="1">
        <w:r w:rsidRPr="00405400">
          <w:rPr>
            <w:rFonts w:ascii="Calibri" w:hAnsi="Calibri"/>
            <w:sz w:val="28"/>
            <w:szCs w:val="28"/>
          </w:rPr>
          <w:t>www.aimresearch.org/benchmarking-tool</w:t>
        </w:r>
      </w:hyperlink>
    </w:p>
    <w:p w:rsidR="0030024A" w:rsidRPr="00405400" w:rsidRDefault="0030024A" w:rsidP="00405400">
      <w:pPr>
        <w:pStyle w:val="NoSpacing"/>
        <w:rPr>
          <w:rFonts w:ascii="Calibri" w:hAnsi="Calibri"/>
          <w:sz w:val="28"/>
          <w:szCs w:val="28"/>
        </w:rPr>
      </w:pPr>
      <w:r w:rsidRPr="00405400">
        <w:rPr>
          <w:rStyle w:val="Emphasis"/>
          <w:rFonts w:ascii="Calibri" w:hAnsi="Calibri"/>
          <w:i w:val="0"/>
          <w:iCs w:val="0"/>
          <w:sz w:val="28"/>
          <w:szCs w:val="28"/>
        </w:rPr>
        <w:t>The Economist</w:t>
      </w:r>
      <w:r w:rsidRPr="00405400">
        <w:rPr>
          <w:rFonts w:ascii="Calibri" w:hAnsi="Calibri"/>
          <w:sz w:val="28"/>
          <w:szCs w:val="28"/>
        </w:rPr>
        <w:t xml:space="preserve"> Innovation Summit 2010: </w:t>
      </w:r>
      <w:r w:rsidRPr="00405400">
        <w:rPr>
          <w:rFonts w:ascii="Calibri" w:hAnsi="Calibri"/>
          <w:sz w:val="28"/>
          <w:szCs w:val="28"/>
        </w:rPr>
        <w:br/>
      </w:r>
      <w:hyperlink r:id="rId918" w:history="1">
        <w:r w:rsidRPr="00405400">
          <w:rPr>
            <w:rFonts w:ascii="Calibri" w:hAnsi="Calibri"/>
            <w:sz w:val="28"/>
            <w:szCs w:val="28"/>
          </w:rPr>
          <w:t>www.economistconferences.co.uk/innovation/programme2010</w:t>
        </w:r>
      </w:hyperlink>
    </w:p>
    <w:p w:rsidR="00405400" w:rsidRDefault="0030024A" w:rsidP="00405400">
      <w:pPr>
        <w:pStyle w:val="NoSpacing"/>
        <w:rPr>
          <w:rFonts w:ascii="Calibri" w:hAnsi="Calibri"/>
          <w:sz w:val="28"/>
          <w:szCs w:val="28"/>
        </w:rPr>
      </w:pPr>
      <w:r w:rsidRPr="00405400">
        <w:rPr>
          <w:rFonts w:ascii="Calibri" w:hAnsi="Calibri"/>
          <w:sz w:val="28"/>
          <w:szCs w:val="28"/>
        </w:rPr>
        <w:t> </w:t>
      </w:r>
    </w:p>
    <w:p w:rsidR="0030024A" w:rsidRPr="00405400" w:rsidRDefault="0030024A" w:rsidP="00405400">
      <w:pPr>
        <w:pStyle w:val="NoSpacing"/>
        <w:rPr>
          <w:rFonts w:ascii="Calibri" w:hAnsi="Calibri"/>
          <w:sz w:val="28"/>
          <w:szCs w:val="28"/>
        </w:rPr>
      </w:pPr>
      <w:r w:rsidRPr="00405400">
        <w:rPr>
          <w:rFonts w:ascii="Calibri" w:hAnsi="Calibri"/>
          <w:sz w:val="28"/>
          <w:szCs w:val="28"/>
        </w:rPr>
        <w:t xml:space="preserve">Johnson, S. (2010) </w:t>
      </w:r>
      <w:r w:rsidRPr="00405400">
        <w:rPr>
          <w:rStyle w:val="Emphasis"/>
          <w:rFonts w:ascii="Calibri" w:hAnsi="Calibri"/>
          <w:i w:val="0"/>
          <w:iCs w:val="0"/>
          <w:sz w:val="28"/>
          <w:szCs w:val="28"/>
        </w:rPr>
        <w:t>Where Good Ideas Come From: The Natural History of Innovation</w:t>
      </w:r>
      <w:r w:rsidRPr="00405400">
        <w:rPr>
          <w:rFonts w:ascii="Calibri" w:hAnsi="Calibri"/>
          <w:sz w:val="28"/>
          <w:szCs w:val="28"/>
        </w:rPr>
        <w:t>, Riverhead Hardcover</w:t>
      </w:r>
    </w:p>
    <w:p w:rsidR="0030024A" w:rsidRPr="00405400" w:rsidRDefault="0030024A" w:rsidP="00405400">
      <w:pPr>
        <w:pStyle w:val="NoSpacing"/>
        <w:rPr>
          <w:rFonts w:ascii="Calibri" w:hAnsi="Calibri"/>
          <w:sz w:val="28"/>
          <w:szCs w:val="28"/>
        </w:rPr>
      </w:pPr>
      <w:r w:rsidRPr="00405400">
        <w:rPr>
          <w:rFonts w:ascii="Calibri" w:hAnsi="Calibri"/>
          <w:sz w:val="28"/>
          <w:szCs w:val="28"/>
        </w:rPr>
        <w:t> </w:t>
      </w:r>
    </w:p>
    <w:p w:rsidR="0030024A" w:rsidRPr="00405400" w:rsidRDefault="0030024A" w:rsidP="00405400">
      <w:pPr>
        <w:pStyle w:val="NoSpacing"/>
        <w:rPr>
          <w:rFonts w:ascii="Calibri" w:hAnsi="Calibri"/>
          <w:sz w:val="28"/>
          <w:szCs w:val="28"/>
        </w:rPr>
      </w:pPr>
      <w:r w:rsidRPr="00405400">
        <w:rPr>
          <w:rFonts w:ascii="Calibri" w:hAnsi="Calibri"/>
          <w:sz w:val="28"/>
          <w:szCs w:val="28"/>
        </w:rPr>
        <w:t xml:space="preserve">Kotter, J. and Whitehead, L. (2010) </w:t>
      </w:r>
      <w:r w:rsidRPr="00405400">
        <w:rPr>
          <w:rStyle w:val="Emphasis"/>
          <w:rFonts w:ascii="Calibri" w:hAnsi="Calibri"/>
          <w:i w:val="0"/>
          <w:iCs w:val="0"/>
          <w:sz w:val="28"/>
          <w:szCs w:val="28"/>
        </w:rPr>
        <w:t>Buy-In: Saving Your Good Idea from Getting Shot Down</w:t>
      </w:r>
      <w:r w:rsidRPr="00405400">
        <w:rPr>
          <w:rFonts w:ascii="Calibri" w:hAnsi="Calibri"/>
          <w:sz w:val="28"/>
          <w:szCs w:val="28"/>
        </w:rPr>
        <w:t>, Harvard Business School Press</w:t>
      </w:r>
    </w:p>
    <w:p w:rsidR="0030024A" w:rsidRPr="00405400" w:rsidRDefault="0030024A" w:rsidP="00405400">
      <w:pPr>
        <w:pStyle w:val="NoSpacing"/>
        <w:rPr>
          <w:rFonts w:ascii="Calibri" w:hAnsi="Calibri"/>
          <w:sz w:val="28"/>
          <w:szCs w:val="28"/>
        </w:rPr>
      </w:pPr>
      <w:r w:rsidRPr="00405400">
        <w:rPr>
          <w:rFonts w:ascii="Calibri" w:hAnsi="Calibri"/>
          <w:sz w:val="28"/>
          <w:szCs w:val="28"/>
        </w:rPr>
        <w:t> </w:t>
      </w:r>
    </w:p>
    <w:p w:rsidR="0030024A" w:rsidRPr="00405400" w:rsidRDefault="0030024A" w:rsidP="00405400">
      <w:pPr>
        <w:pStyle w:val="NoSpacing"/>
        <w:rPr>
          <w:rFonts w:ascii="Calibri" w:hAnsi="Calibri"/>
          <w:sz w:val="28"/>
          <w:szCs w:val="28"/>
        </w:rPr>
      </w:pPr>
      <w:r w:rsidRPr="00405400">
        <w:rPr>
          <w:rFonts w:ascii="Calibri" w:hAnsi="Calibri"/>
          <w:sz w:val="28"/>
          <w:szCs w:val="28"/>
        </w:rPr>
        <w:t xml:space="preserve">Prabhu, J. (2010) </w:t>
      </w:r>
      <w:r w:rsidRPr="00405400">
        <w:rPr>
          <w:rStyle w:val="Emphasis"/>
          <w:rFonts w:ascii="Calibri" w:hAnsi="Calibri"/>
          <w:i w:val="0"/>
          <w:iCs w:val="0"/>
          <w:sz w:val="28"/>
          <w:szCs w:val="28"/>
        </w:rPr>
        <w:t>“The importance of building a culture of innovation in a recession”,</w:t>
      </w:r>
      <w:r w:rsidRPr="00405400">
        <w:rPr>
          <w:rFonts w:ascii="Calibri" w:hAnsi="Calibri"/>
          <w:sz w:val="28"/>
          <w:szCs w:val="28"/>
        </w:rPr>
        <w:t xml:space="preserve"> Strategic HR Review, Volume 9, Issue 2</w:t>
      </w:r>
    </w:p>
    <w:p w:rsidR="0030024A" w:rsidRPr="00405400" w:rsidRDefault="0030024A" w:rsidP="00405400">
      <w:pPr>
        <w:pStyle w:val="NoSpacing"/>
        <w:rPr>
          <w:rFonts w:ascii="Calibri" w:hAnsi="Calibri"/>
          <w:sz w:val="28"/>
          <w:szCs w:val="28"/>
        </w:rPr>
      </w:pPr>
      <w:r w:rsidRPr="00405400">
        <w:rPr>
          <w:rFonts w:ascii="Calibri" w:hAnsi="Calibri"/>
          <w:sz w:val="28"/>
          <w:szCs w:val="28"/>
        </w:rPr>
        <w:t> </w:t>
      </w:r>
    </w:p>
    <w:p w:rsidR="0030024A" w:rsidRPr="00405400" w:rsidRDefault="0030024A" w:rsidP="00405400">
      <w:pPr>
        <w:pStyle w:val="NoSpacing"/>
        <w:rPr>
          <w:rFonts w:ascii="Calibri" w:hAnsi="Calibri"/>
          <w:sz w:val="28"/>
          <w:szCs w:val="28"/>
        </w:rPr>
      </w:pPr>
      <w:r w:rsidRPr="00405400">
        <w:rPr>
          <w:rFonts w:ascii="Calibri" w:hAnsi="Calibri"/>
          <w:sz w:val="28"/>
          <w:szCs w:val="28"/>
        </w:rPr>
        <w:t xml:space="preserve">Ridley, M. (2010) </w:t>
      </w:r>
      <w:r w:rsidRPr="00405400">
        <w:rPr>
          <w:rStyle w:val="Emphasis"/>
          <w:rFonts w:ascii="Calibri" w:hAnsi="Calibri"/>
          <w:i w:val="0"/>
          <w:iCs w:val="0"/>
          <w:sz w:val="28"/>
          <w:szCs w:val="28"/>
        </w:rPr>
        <w:t>The Rational Optimist: How Prosperity Evolves</w:t>
      </w:r>
      <w:r w:rsidRPr="00405400">
        <w:rPr>
          <w:rFonts w:ascii="Calibri" w:hAnsi="Calibri"/>
          <w:sz w:val="28"/>
          <w:szCs w:val="28"/>
        </w:rPr>
        <w:t>, Fourth Estate</w:t>
      </w:r>
    </w:p>
    <w:p w:rsidR="0030024A" w:rsidRPr="00405400" w:rsidRDefault="0030024A" w:rsidP="00405400">
      <w:pPr>
        <w:pStyle w:val="NoSpacing"/>
        <w:rPr>
          <w:rFonts w:ascii="Calibri" w:hAnsi="Calibri"/>
          <w:sz w:val="28"/>
          <w:szCs w:val="28"/>
        </w:rPr>
      </w:pPr>
      <w:r w:rsidRPr="00405400">
        <w:rPr>
          <w:rFonts w:ascii="Calibri" w:hAnsi="Calibri"/>
          <w:sz w:val="28"/>
          <w:szCs w:val="28"/>
        </w:rPr>
        <w:t> </w:t>
      </w:r>
    </w:p>
    <w:p w:rsidR="0030024A" w:rsidRDefault="0030024A" w:rsidP="00405400">
      <w:pPr>
        <w:pStyle w:val="NoSpacing"/>
        <w:rPr>
          <w:rFonts w:ascii="Calibri" w:hAnsi="Calibri"/>
          <w:sz w:val="28"/>
          <w:szCs w:val="28"/>
        </w:rPr>
      </w:pPr>
      <w:r w:rsidRPr="00405400">
        <w:rPr>
          <w:rFonts w:ascii="Calibri" w:hAnsi="Calibri"/>
          <w:sz w:val="28"/>
          <w:szCs w:val="28"/>
        </w:rPr>
        <w:t xml:space="preserve">Tidd, J. and Bessant, J. (2005) </w:t>
      </w:r>
      <w:r w:rsidRPr="00405400">
        <w:rPr>
          <w:rStyle w:val="Emphasis"/>
          <w:rFonts w:ascii="Calibri" w:hAnsi="Calibri"/>
          <w:i w:val="0"/>
          <w:iCs w:val="0"/>
          <w:sz w:val="28"/>
          <w:szCs w:val="28"/>
        </w:rPr>
        <w:t>Managing Innovation: Integrating Technological, Market and Organizational Change</w:t>
      </w:r>
      <w:r w:rsidRPr="00405400">
        <w:rPr>
          <w:rFonts w:ascii="Calibri" w:hAnsi="Calibri"/>
          <w:sz w:val="28"/>
          <w:szCs w:val="28"/>
        </w:rPr>
        <w:t>, John Wiley &amp; Sons</w:t>
      </w:r>
    </w:p>
    <w:p w:rsidR="00D95138" w:rsidRDefault="00D95138" w:rsidP="00405400">
      <w:pPr>
        <w:pStyle w:val="NoSpacing"/>
        <w:rPr>
          <w:rFonts w:ascii="Calibri" w:hAnsi="Calibri"/>
          <w:sz w:val="28"/>
          <w:szCs w:val="28"/>
        </w:rPr>
      </w:pPr>
    </w:p>
    <w:p w:rsidR="006734F0" w:rsidRDefault="006734F0" w:rsidP="00D95138">
      <w:pPr>
        <w:shd w:val="clear" w:color="auto" w:fill="FFFFFF"/>
        <w:spacing w:after="0"/>
        <w:jc w:val="both"/>
        <w:rPr>
          <w:rFonts w:ascii="Calibri" w:hAnsi="Calibri"/>
          <w:b/>
          <w:sz w:val="48"/>
          <w:szCs w:val="48"/>
        </w:rPr>
      </w:pPr>
    </w:p>
    <w:p w:rsidR="00D95138" w:rsidRPr="00D95138" w:rsidRDefault="00D95138" w:rsidP="00D95138">
      <w:pPr>
        <w:shd w:val="clear" w:color="auto" w:fill="FFFFFF"/>
        <w:spacing w:after="0"/>
        <w:jc w:val="both"/>
        <w:rPr>
          <w:rFonts w:ascii="Calibri" w:hAnsi="Calibri" w:cs="Arial"/>
          <w:b/>
          <w:sz w:val="48"/>
          <w:szCs w:val="48"/>
        </w:rPr>
      </w:pPr>
      <w:r w:rsidRPr="00D95138">
        <w:rPr>
          <w:rFonts w:ascii="Calibri" w:hAnsi="Calibri"/>
          <w:b/>
          <w:sz w:val="48"/>
          <w:szCs w:val="48"/>
        </w:rPr>
        <w:t xml:space="preserve">(2) </w:t>
      </w:r>
      <w:r w:rsidRPr="00D95138">
        <w:rPr>
          <w:rStyle w:val="blue"/>
          <w:rFonts w:ascii="Calibri" w:hAnsi="Calibri" w:cs="Arial"/>
          <w:b/>
          <w:color w:val="auto"/>
        </w:rPr>
        <w:t xml:space="preserve">Sector focus: </w:t>
      </w:r>
    </w:p>
    <w:p w:rsidR="00D95138" w:rsidRPr="00D95138" w:rsidRDefault="00D95138" w:rsidP="00D95138">
      <w:pPr>
        <w:pStyle w:val="Heading1"/>
        <w:shd w:val="clear" w:color="auto" w:fill="FFFFFF"/>
        <w:jc w:val="both"/>
        <w:rPr>
          <w:rFonts w:ascii="Calibri" w:hAnsi="Calibri" w:cs="Arial"/>
        </w:rPr>
      </w:pPr>
      <w:r w:rsidRPr="00D95138">
        <w:rPr>
          <w:rFonts w:ascii="Calibri" w:hAnsi="Calibri" w:cs="Arial"/>
        </w:rPr>
        <w:t>Social marketing</w:t>
      </w:r>
    </w:p>
    <w:p w:rsidR="00D95138" w:rsidRDefault="00D95138" w:rsidP="00D95138">
      <w:pPr>
        <w:pStyle w:val="NormalWeb"/>
        <w:shd w:val="clear" w:color="auto" w:fill="FFFFFF"/>
        <w:rPr>
          <w:rFonts w:cs="Arial"/>
          <w:color w:val="666666"/>
          <w:sz w:val="22"/>
          <w:szCs w:val="22"/>
        </w:rPr>
      </w:pPr>
      <w:r>
        <w:rPr>
          <w:rStyle w:val="Strong"/>
          <w:color w:val="666666"/>
          <w:sz w:val="22"/>
          <w:szCs w:val="22"/>
        </w:rPr>
        <w:t>December 2010</w:t>
      </w:r>
    </w:p>
    <w:p w:rsidR="00D95138" w:rsidRPr="0096282C" w:rsidRDefault="00D95138" w:rsidP="0096282C">
      <w:pPr>
        <w:pStyle w:val="NormalWeb"/>
        <w:shd w:val="clear" w:color="auto" w:fill="FFFFFF"/>
        <w:jc w:val="both"/>
        <w:rPr>
          <w:rFonts w:ascii="Calibri" w:hAnsi="Calibri"/>
          <w:color w:val="666666"/>
          <w:sz w:val="28"/>
          <w:szCs w:val="28"/>
        </w:rPr>
      </w:pPr>
      <w:r w:rsidRPr="0096282C">
        <w:rPr>
          <w:rFonts w:ascii="Calibri" w:hAnsi="Calibri"/>
          <w:color w:val="666666"/>
          <w:sz w:val="28"/>
          <w:szCs w:val="28"/>
        </w:rPr>
        <w:t xml:space="preserve"> Social marketing is marketing with the </w:t>
      </w:r>
      <w:r w:rsidRPr="0096282C">
        <w:rPr>
          <w:rStyle w:val="Emphasis"/>
          <w:rFonts w:ascii="Calibri" w:hAnsi="Calibri"/>
          <w:b/>
          <w:bCs/>
          <w:color w:val="666666"/>
          <w:sz w:val="28"/>
          <w:szCs w:val="28"/>
        </w:rPr>
        <w:t>goal of encouraging positive behaviour change</w:t>
      </w:r>
      <w:r w:rsidRPr="0096282C">
        <w:rPr>
          <w:rFonts w:ascii="Calibri" w:hAnsi="Calibri"/>
          <w:color w:val="666666"/>
          <w:sz w:val="28"/>
          <w:szCs w:val="28"/>
        </w:rPr>
        <w:t>. It is applied most commonly in the public sector and also by social enterprise and charities. The UK’s </w:t>
      </w:r>
      <w:r w:rsidRPr="0096282C">
        <w:rPr>
          <w:rStyle w:val="Emphasis"/>
          <w:rFonts w:ascii="Calibri" w:hAnsi="Calibri"/>
          <w:b/>
          <w:bCs/>
          <w:color w:val="666666"/>
          <w:sz w:val="28"/>
          <w:szCs w:val="28"/>
        </w:rPr>
        <w:t>62,000</w:t>
      </w:r>
      <w:r w:rsidRPr="0096282C">
        <w:rPr>
          <w:rFonts w:ascii="Calibri" w:hAnsi="Calibri"/>
          <w:color w:val="666666"/>
          <w:sz w:val="28"/>
          <w:szCs w:val="28"/>
        </w:rPr>
        <w:t xml:space="preserve"> social enterprises contribute more than </w:t>
      </w:r>
      <w:r w:rsidRPr="0096282C">
        <w:rPr>
          <w:rStyle w:val="Emphasis"/>
          <w:rFonts w:ascii="Calibri" w:hAnsi="Calibri"/>
          <w:b/>
          <w:bCs/>
          <w:color w:val="666666"/>
          <w:sz w:val="28"/>
          <w:szCs w:val="28"/>
        </w:rPr>
        <w:t>£24bn to the economy</w:t>
      </w:r>
      <w:r w:rsidRPr="0096282C">
        <w:rPr>
          <w:rFonts w:ascii="Calibri" w:hAnsi="Calibri"/>
          <w:color w:val="666666"/>
          <w:sz w:val="28"/>
          <w:szCs w:val="28"/>
        </w:rPr>
        <w:t xml:space="preserve">, and the </w:t>
      </w:r>
      <w:r w:rsidRPr="0096282C">
        <w:rPr>
          <w:rStyle w:val="Emphasis"/>
          <w:rFonts w:ascii="Calibri" w:hAnsi="Calibri"/>
          <w:b/>
          <w:bCs/>
          <w:color w:val="666666"/>
          <w:sz w:val="28"/>
          <w:szCs w:val="28"/>
        </w:rPr>
        <w:t>180,000</w:t>
      </w:r>
      <w:r w:rsidRPr="0096282C">
        <w:rPr>
          <w:rFonts w:ascii="Calibri" w:hAnsi="Calibri"/>
          <w:color w:val="666666"/>
          <w:sz w:val="28"/>
          <w:szCs w:val="28"/>
        </w:rPr>
        <w:t xml:space="preserve"> charities registered with the Charity Commission share a combined annual </w:t>
      </w:r>
      <w:r w:rsidRPr="0096282C">
        <w:rPr>
          <w:rStyle w:val="Emphasis"/>
          <w:rFonts w:ascii="Calibri" w:hAnsi="Calibri"/>
          <w:b/>
          <w:bCs/>
          <w:color w:val="666666"/>
          <w:sz w:val="28"/>
          <w:szCs w:val="28"/>
        </w:rPr>
        <w:t>income of £52bn.</w:t>
      </w:r>
    </w:p>
    <w:p w:rsidR="00D95138" w:rsidRPr="00570E8E" w:rsidRDefault="00D95138" w:rsidP="0096282C">
      <w:pPr>
        <w:pStyle w:val="Heading2"/>
        <w:shd w:val="clear" w:color="auto" w:fill="FFFFFF"/>
        <w:jc w:val="both"/>
        <w:rPr>
          <w:rFonts w:ascii="Calibri" w:hAnsi="Calibri" w:cs="Arial"/>
          <w:color w:val="auto"/>
          <w:sz w:val="28"/>
          <w:szCs w:val="28"/>
        </w:rPr>
      </w:pPr>
      <w:r w:rsidRPr="00570E8E">
        <w:rPr>
          <w:rFonts w:ascii="Calibri" w:hAnsi="Calibri" w:cs="Arial"/>
          <w:color w:val="auto"/>
          <w:sz w:val="28"/>
          <w:szCs w:val="28"/>
        </w:rPr>
        <w:t>Sector issues</w:t>
      </w:r>
    </w:p>
    <w:p w:rsidR="00D95138" w:rsidRPr="0096282C" w:rsidRDefault="00D95138" w:rsidP="0096282C">
      <w:pPr>
        <w:pStyle w:val="NormalWeb"/>
        <w:shd w:val="clear" w:color="auto" w:fill="FFFFFF"/>
        <w:jc w:val="both"/>
        <w:rPr>
          <w:rFonts w:ascii="Calibri" w:hAnsi="Calibri" w:cs="Arial"/>
          <w:color w:val="666666"/>
          <w:sz w:val="28"/>
          <w:szCs w:val="28"/>
        </w:rPr>
      </w:pPr>
      <w:r w:rsidRPr="00570E8E">
        <w:rPr>
          <w:rStyle w:val="Strong"/>
          <w:rFonts w:ascii="Calibri" w:hAnsi="Calibri"/>
          <w:sz w:val="28"/>
          <w:szCs w:val="28"/>
        </w:rPr>
        <w:t>1. Funding cuts:</w:t>
      </w:r>
      <w:r w:rsidRPr="00570E8E">
        <w:rPr>
          <w:rFonts w:ascii="Calibri" w:hAnsi="Calibri"/>
          <w:sz w:val="28"/>
          <w:szCs w:val="28"/>
        </w:rPr>
        <w:t xml:space="preserve"> Spending</w:t>
      </w:r>
      <w:r w:rsidRPr="0096282C">
        <w:rPr>
          <w:rFonts w:ascii="Calibri" w:hAnsi="Calibri"/>
          <w:color w:val="666666"/>
          <w:sz w:val="28"/>
          <w:szCs w:val="28"/>
        </w:rPr>
        <w:t xml:space="preserve"> cuts mean budgets for public health campaigns are likely to suffer. Charities are also facing </w:t>
      </w:r>
      <w:r w:rsidRPr="0096282C">
        <w:rPr>
          <w:rStyle w:val="Emphasis"/>
          <w:rFonts w:ascii="Calibri" w:hAnsi="Calibri"/>
          <w:b/>
          <w:bCs/>
          <w:color w:val="666666"/>
          <w:sz w:val="28"/>
          <w:szCs w:val="28"/>
        </w:rPr>
        <w:t>reduced government funding</w:t>
      </w:r>
      <w:r w:rsidRPr="0096282C">
        <w:rPr>
          <w:rFonts w:ascii="Calibri" w:hAnsi="Calibri"/>
          <w:color w:val="666666"/>
          <w:sz w:val="28"/>
          <w:szCs w:val="28"/>
        </w:rPr>
        <w:t xml:space="preserve"> and think tank New Philanthropy Capital has warned the charity sector could face cuts in income of as much as </w:t>
      </w:r>
      <w:r w:rsidRPr="0096282C">
        <w:rPr>
          <w:rStyle w:val="Emphasis"/>
          <w:rFonts w:ascii="Calibri" w:hAnsi="Calibri"/>
          <w:b/>
          <w:bCs/>
          <w:color w:val="666666"/>
          <w:sz w:val="28"/>
          <w:szCs w:val="28"/>
        </w:rPr>
        <w:t>£5bn over the next 18 months.</w:t>
      </w:r>
    </w:p>
    <w:p w:rsidR="00D95138" w:rsidRPr="0096282C" w:rsidRDefault="00D95138" w:rsidP="0096282C">
      <w:pPr>
        <w:pStyle w:val="NormalWeb"/>
        <w:shd w:val="clear" w:color="auto" w:fill="FFFFFF"/>
        <w:jc w:val="both"/>
        <w:rPr>
          <w:rFonts w:ascii="Calibri" w:hAnsi="Calibri"/>
          <w:color w:val="666666"/>
          <w:sz w:val="28"/>
          <w:szCs w:val="28"/>
        </w:rPr>
      </w:pPr>
      <w:r w:rsidRPr="0096282C">
        <w:rPr>
          <w:rFonts w:ascii="Calibri" w:hAnsi="Calibri"/>
          <w:color w:val="666666"/>
          <w:sz w:val="28"/>
          <w:szCs w:val="28"/>
        </w:rPr>
        <w:lastRenderedPageBreak/>
        <w:t> </w:t>
      </w:r>
      <w:r w:rsidRPr="0096282C">
        <w:rPr>
          <w:rStyle w:val="Strong"/>
          <w:rFonts w:ascii="Calibri" w:hAnsi="Calibri"/>
          <w:color w:val="666666"/>
          <w:sz w:val="28"/>
          <w:szCs w:val="28"/>
        </w:rPr>
        <w:t>2. Ethics:</w:t>
      </w:r>
      <w:r w:rsidRPr="0096282C">
        <w:rPr>
          <w:rFonts w:ascii="Calibri" w:hAnsi="Calibri"/>
          <w:color w:val="666666"/>
          <w:sz w:val="28"/>
          <w:szCs w:val="28"/>
        </w:rPr>
        <w:t xml:space="preserve"> Judgments must be made on </w:t>
      </w:r>
      <w:r w:rsidRPr="0096282C">
        <w:rPr>
          <w:rStyle w:val="Strong"/>
          <w:rFonts w:ascii="Calibri" w:hAnsi="Calibri"/>
          <w:i/>
          <w:iCs/>
          <w:color w:val="666666"/>
          <w:sz w:val="28"/>
          <w:szCs w:val="28"/>
        </w:rPr>
        <w:t>which problems to address</w:t>
      </w:r>
      <w:r w:rsidRPr="0096282C">
        <w:rPr>
          <w:rFonts w:ascii="Calibri" w:hAnsi="Calibri"/>
          <w:color w:val="666666"/>
          <w:sz w:val="28"/>
          <w:szCs w:val="28"/>
        </w:rPr>
        <w:t xml:space="preserve">. This means deciding what is </w:t>
      </w:r>
      <w:r w:rsidRPr="0096282C">
        <w:rPr>
          <w:rStyle w:val="Emphasis"/>
          <w:rFonts w:ascii="Calibri" w:hAnsi="Calibri"/>
          <w:b/>
          <w:bCs/>
          <w:color w:val="666666"/>
          <w:sz w:val="28"/>
          <w:szCs w:val="28"/>
        </w:rPr>
        <w:t>“appropriate”</w:t>
      </w:r>
      <w:r w:rsidRPr="0096282C">
        <w:rPr>
          <w:rFonts w:ascii="Calibri" w:hAnsi="Calibri"/>
          <w:color w:val="666666"/>
          <w:sz w:val="28"/>
          <w:szCs w:val="28"/>
        </w:rPr>
        <w:t xml:space="preserve"> behaviour for certain groups of society. Gerard Hastings, author of </w:t>
      </w:r>
      <w:r w:rsidRPr="0096282C">
        <w:rPr>
          <w:rStyle w:val="Emphasis"/>
          <w:rFonts w:ascii="Calibri" w:hAnsi="Calibri"/>
          <w:color w:val="666666"/>
          <w:sz w:val="28"/>
          <w:szCs w:val="28"/>
        </w:rPr>
        <w:t>Social marketing: why should the devil have all the best tunes?,</w:t>
      </w:r>
      <w:r w:rsidRPr="0096282C">
        <w:rPr>
          <w:rFonts w:ascii="Calibri" w:hAnsi="Calibri"/>
          <w:color w:val="666666"/>
          <w:sz w:val="28"/>
          <w:szCs w:val="28"/>
        </w:rPr>
        <w:t xml:space="preserve"> says this isn’t always made clear by legislation, </w:t>
      </w:r>
      <w:r w:rsidRPr="0096282C">
        <w:rPr>
          <w:rStyle w:val="Emphasis"/>
          <w:rFonts w:ascii="Calibri" w:hAnsi="Calibri"/>
          <w:b/>
          <w:bCs/>
          <w:color w:val="666666"/>
          <w:sz w:val="28"/>
          <w:szCs w:val="28"/>
        </w:rPr>
        <w:t>such as when addressing sexual behaviour of teenagers below the age of consent</w:t>
      </w:r>
      <w:r w:rsidRPr="0096282C">
        <w:rPr>
          <w:rFonts w:ascii="Calibri" w:hAnsi="Calibri"/>
          <w:color w:val="666666"/>
          <w:sz w:val="28"/>
          <w:szCs w:val="28"/>
        </w:rPr>
        <w:t>, or people of certain religious backgrounds.</w:t>
      </w:r>
    </w:p>
    <w:p w:rsidR="00D95138" w:rsidRPr="0096282C" w:rsidRDefault="00D95138" w:rsidP="0096282C">
      <w:pPr>
        <w:pStyle w:val="NormalWeb"/>
        <w:shd w:val="clear" w:color="auto" w:fill="FFFFFF"/>
        <w:jc w:val="both"/>
        <w:rPr>
          <w:rFonts w:ascii="Calibri" w:hAnsi="Calibri"/>
          <w:color w:val="666666"/>
          <w:sz w:val="28"/>
          <w:szCs w:val="28"/>
        </w:rPr>
      </w:pPr>
      <w:r w:rsidRPr="0096282C">
        <w:rPr>
          <w:rFonts w:ascii="Calibri" w:hAnsi="Calibri"/>
          <w:color w:val="666666"/>
          <w:sz w:val="28"/>
          <w:szCs w:val="28"/>
        </w:rPr>
        <w:t> </w:t>
      </w:r>
      <w:r w:rsidRPr="0096282C">
        <w:rPr>
          <w:rStyle w:val="Strong"/>
          <w:rFonts w:ascii="Calibri" w:hAnsi="Calibri"/>
          <w:color w:val="666666"/>
          <w:sz w:val="28"/>
          <w:szCs w:val="28"/>
        </w:rPr>
        <w:t>3. Conflicting messages:</w:t>
      </w:r>
      <w:r w:rsidRPr="0096282C">
        <w:rPr>
          <w:rFonts w:ascii="Calibri" w:hAnsi="Calibri"/>
          <w:color w:val="666666"/>
          <w:sz w:val="28"/>
          <w:szCs w:val="28"/>
        </w:rPr>
        <w:t xml:space="preserve"> Businesses promoting a </w:t>
      </w:r>
      <w:r w:rsidRPr="0096282C">
        <w:rPr>
          <w:rStyle w:val="Emphasis"/>
          <w:rFonts w:ascii="Calibri" w:hAnsi="Calibri"/>
          <w:b/>
          <w:bCs/>
          <w:color w:val="666666"/>
          <w:sz w:val="28"/>
          <w:szCs w:val="28"/>
        </w:rPr>
        <w:t>social agenda</w:t>
      </w:r>
      <w:r w:rsidRPr="0096282C">
        <w:rPr>
          <w:rFonts w:ascii="Calibri" w:hAnsi="Calibri"/>
          <w:color w:val="666666"/>
          <w:sz w:val="28"/>
          <w:szCs w:val="28"/>
        </w:rPr>
        <w:t xml:space="preserve"> may have difficulty convincing customers of their </w:t>
      </w:r>
      <w:r w:rsidRPr="0096282C">
        <w:rPr>
          <w:rStyle w:val="Emphasis"/>
          <w:rFonts w:ascii="Calibri" w:hAnsi="Calibri"/>
          <w:b/>
          <w:bCs/>
          <w:color w:val="666666"/>
          <w:sz w:val="28"/>
          <w:szCs w:val="28"/>
        </w:rPr>
        <w:t>sincerity</w:t>
      </w:r>
      <w:r w:rsidRPr="0096282C">
        <w:rPr>
          <w:rFonts w:ascii="Calibri" w:hAnsi="Calibri"/>
          <w:color w:val="666666"/>
          <w:sz w:val="28"/>
          <w:szCs w:val="28"/>
        </w:rPr>
        <w:t xml:space="preserve">. Criticism has been aimed at drinks manufacturers for supporting the </w:t>
      </w:r>
      <w:r w:rsidRPr="0096282C">
        <w:rPr>
          <w:rStyle w:val="Emphasis"/>
          <w:rFonts w:ascii="Calibri" w:hAnsi="Calibri"/>
          <w:b/>
          <w:bCs/>
          <w:color w:val="666666"/>
          <w:sz w:val="28"/>
          <w:szCs w:val="28"/>
        </w:rPr>
        <w:t>“drinkaware”</w:t>
      </w:r>
      <w:r w:rsidRPr="0096282C">
        <w:rPr>
          <w:rFonts w:ascii="Calibri" w:hAnsi="Calibri"/>
          <w:color w:val="666666"/>
          <w:sz w:val="28"/>
          <w:szCs w:val="28"/>
        </w:rPr>
        <w:t xml:space="preserve"> campaign while continuing to produce the cheap alcohol that many consider to be a cause of the problem.</w:t>
      </w:r>
    </w:p>
    <w:p w:rsidR="00D95138" w:rsidRPr="0096282C" w:rsidRDefault="00D95138" w:rsidP="0096282C">
      <w:pPr>
        <w:pStyle w:val="NormalWeb"/>
        <w:shd w:val="clear" w:color="auto" w:fill="FFFFFF"/>
        <w:jc w:val="both"/>
        <w:rPr>
          <w:rFonts w:ascii="Calibri" w:hAnsi="Calibri"/>
          <w:color w:val="666666"/>
          <w:sz w:val="28"/>
          <w:szCs w:val="28"/>
        </w:rPr>
      </w:pPr>
      <w:r w:rsidRPr="0096282C">
        <w:rPr>
          <w:rFonts w:ascii="Calibri" w:hAnsi="Calibri"/>
          <w:color w:val="666666"/>
          <w:sz w:val="28"/>
          <w:szCs w:val="28"/>
        </w:rPr>
        <w:t> </w:t>
      </w:r>
      <w:r w:rsidRPr="0096282C">
        <w:rPr>
          <w:rStyle w:val="Strong"/>
          <w:rFonts w:ascii="Calibri" w:hAnsi="Calibri"/>
          <w:color w:val="666666"/>
          <w:sz w:val="28"/>
          <w:szCs w:val="28"/>
        </w:rPr>
        <w:t>4. Barriers to change:</w:t>
      </w:r>
      <w:r w:rsidRPr="0096282C">
        <w:rPr>
          <w:rFonts w:ascii="Calibri" w:hAnsi="Calibri"/>
          <w:color w:val="666666"/>
          <w:sz w:val="28"/>
          <w:szCs w:val="28"/>
        </w:rPr>
        <w:t xml:space="preserve"> Achieving behaviour change is not as </w:t>
      </w:r>
      <w:r w:rsidRPr="0096282C">
        <w:rPr>
          <w:rStyle w:val="Emphasis"/>
          <w:rFonts w:ascii="Calibri" w:hAnsi="Calibri"/>
          <w:b/>
          <w:bCs/>
          <w:color w:val="666666"/>
          <w:sz w:val="28"/>
          <w:szCs w:val="28"/>
        </w:rPr>
        <w:t>simple</w:t>
      </w:r>
      <w:r w:rsidRPr="0096282C">
        <w:rPr>
          <w:rFonts w:ascii="Calibri" w:hAnsi="Calibri"/>
          <w:color w:val="666666"/>
          <w:sz w:val="28"/>
          <w:szCs w:val="28"/>
        </w:rPr>
        <w:t xml:space="preserve"> as communicating a message or </w:t>
      </w:r>
      <w:r w:rsidRPr="0096282C">
        <w:rPr>
          <w:rStyle w:val="Emphasis"/>
          <w:rFonts w:ascii="Calibri" w:hAnsi="Calibri"/>
          <w:b/>
          <w:bCs/>
          <w:color w:val="666666"/>
          <w:sz w:val="28"/>
          <w:szCs w:val="28"/>
        </w:rPr>
        <w:t>educating the target</w:t>
      </w:r>
      <w:r w:rsidRPr="0096282C">
        <w:rPr>
          <w:rFonts w:ascii="Calibri" w:hAnsi="Calibri"/>
          <w:color w:val="666666"/>
          <w:sz w:val="28"/>
          <w:szCs w:val="28"/>
        </w:rPr>
        <w:t xml:space="preserve">. Behaviour is determined by numerous </w:t>
      </w:r>
      <w:r w:rsidRPr="0096282C">
        <w:rPr>
          <w:rStyle w:val="Emphasis"/>
          <w:rFonts w:ascii="Calibri" w:hAnsi="Calibri"/>
          <w:b/>
          <w:bCs/>
          <w:color w:val="666666"/>
          <w:sz w:val="28"/>
          <w:szCs w:val="28"/>
        </w:rPr>
        <w:t>complex social factors</w:t>
      </w:r>
      <w:r w:rsidRPr="0096282C">
        <w:rPr>
          <w:rFonts w:ascii="Calibri" w:hAnsi="Calibri"/>
          <w:color w:val="666666"/>
          <w:sz w:val="28"/>
          <w:szCs w:val="28"/>
        </w:rPr>
        <w:t xml:space="preserve">. The decision to smoke has been shown to be influenced by socio-economic background, portrayal in the media, friends and family, as well as </w:t>
      </w:r>
      <w:r w:rsidRPr="0096282C">
        <w:rPr>
          <w:rStyle w:val="Emphasis"/>
          <w:rFonts w:ascii="Calibri" w:hAnsi="Calibri"/>
          <w:b/>
          <w:bCs/>
          <w:color w:val="666666"/>
          <w:sz w:val="28"/>
          <w:szCs w:val="28"/>
        </w:rPr>
        <w:t>tobacco marketing</w:t>
      </w:r>
      <w:r w:rsidRPr="0096282C">
        <w:rPr>
          <w:rFonts w:ascii="Calibri" w:hAnsi="Calibri"/>
          <w:color w:val="666666"/>
          <w:sz w:val="28"/>
          <w:szCs w:val="28"/>
        </w:rPr>
        <w:t>.</w:t>
      </w:r>
    </w:p>
    <w:p w:rsidR="00D95138" w:rsidRPr="0096282C" w:rsidRDefault="00D95138" w:rsidP="0096282C">
      <w:pPr>
        <w:pStyle w:val="NormalWeb"/>
        <w:shd w:val="clear" w:color="auto" w:fill="FFFFFF"/>
        <w:jc w:val="both"/>
        <w:rPr>
          <w:rFonts w:ascii="Calibri" w:hAnsi="Calibri" w:cs="Arial"/>
          <w:color w:val="000000"/>
          <w:sz w:val="28"/>
          <w:szCs w:val="28"/>
        </w:rPr>
      </w:pPr>
      <w:r w:rsidRPr="0096282C">
        <w:rPr>
          <w:rFonts w:ascii="Calibri" w:hAnsi="Calibri"/>
          <w:color w:val="666666"/>
          <w:sz w:val="28"/>
          <w:szCs w:val="28"/>
        </w:rPr>
        <w:t> </w:t>
      </w:r>
      <w:r w:rsidRPr="0096282C">
        <w:rPr>
          <w:rFonts w:ascii="Calibri" w:hAnsi="Calibri" w:cs="Arial"/>
          <w:sz w:val="28"/>
          <w:szCs w:val="28"/>
        </w:rPr>
        <w:t xml:space="preserve">Strategies and tactics </w:t>
      </w:r>
    </w:p>
    <w:p w:rsidR="00D95138" w:rsidRPr="0096282C" w:rsidRDefault="00D95138" w:rsidP="0096282C">
      <w:pPr>
        <w:pStyle w:val="NormalWeb"/>
        <w:shd w:val="clear" w:color="auto" w:fill="FFFFFF"/>
        <w:jc w:val="both"/>
        <w:rPr>
          <w:rFonts w:ascii="Calibri" w:hAnsi="Calibri" w:cs="Arial"/>
          <w:color w:val="666666"/>
          <w:sz w:val="28"/>
          <w:szCs w:val="28"/>
        </w:rPr>
      </w:pPr>
      <w:r w:rsidRPr="0096282C">
        <w:rPr>
          <w:rStyle w:val="Strong"/>
          <w:rFonts w:ascii="Calibri" w:hAnsi="Calibri"/>
          <w:color w:val="666666"/>
          <w:sz w:val="28"/>
          <w:szCs w:val="28"/>
        </w:rPr>
        <w:t>1. Upstream marketing:</w:t>
      </w:r>
      <w:r w:rsidRPr="0096282C">
        <w:rPr>
          <w:rFonts w:ascii="Calibri" w:hAnsi="Calibri"/>
          <w:color w:val="666666"/>
          <w:sz w:val="28"/>
          <w:szCs w:val="28"/>
        </w:rPr>
        <w:t xml:space="preserve"> Targeting policy makers, regulators and educators rather than individuals can </w:t>
      </w:r>
      <w:r w:rsidRPr="0096282C">
        <w:rPr>
          <w:rStyle w:val="Emphasis"/>
          <w:rFonts w:ascii="Calibri" w:hAnsi="Calibri"/>
          <w:b/>
          <w:bCs/>
          <w:color w:val="666666"/>
          <w:sz w:val="28"/>
          <w:szCs w:val="28"/>
        </w:rPr>
        <w:t>greatly improve campaign efficiency</w:t>
      </w:r>
      <w:r w:rsidRPr="0096282C">
        <w:rPr>
          <w:rFonts w:ascii="Calibri" w:hAnsi="Calibri"/>
          <w:color w:val="666666"/>
          <w:sz w:val="28"/>
          <w:szCs w:val="28"/>
        </w:rPr>
        <w:t xml:space="preserve"> because the change relies on fewer people responding (see “Case study” p20. For example, an oral hygiene improvement campaign relies on many individuals responding and subsequently </w:t>
      </w:r>
      <w:r w:rsidRPr="0096282C">
        <w:rPr>
          <w:rStyle w:val="Emphasis"/>
          <w:rFonts w:ascii="Calibri" w:hAnsi="Calibri"/>
          <w:b/>
          <w:bCs/>
          <w:color w:val="666666"/>
          <w:sz w:val="28"/>
          <w:szCs w:val="28"/>
        </w:rPr>
        <w:t>changing their behaviour</w:t>
      </w:r>
      <w:r w:rsidRPr="0096282C">
        <w:rPr>
          <w:rFonts w:ascii="Calibri" w:hAnsi="Calibri"/>
          <w:color w:val="666666"/>
          <w:sz w:val="28"/>
          <w:szCs w:val="28"/>
        </w:rPr>
        <w:t xml:space="preserve">. But the same health benefits can be achieved by targeting the water provider with a campaign that results in them adjusting the </w:t>
      </w:r>
      <w:r w:rsidRPr="0096282C">
        <w:rPr>
          <w:rStyle w:val="Emphasis"/>
          <w:rFonts w:ascii="Calibri" w:hAnsi="Calibri"/>
          <w:b/>
          <w:bCs/>
          <w:color w:val="666666"/>
          <w:sz w:val="28"/>
          <w:szCs w:val="28"/>
        </w:rPr>
        <w:t>water’s natural fluoride levels</w:t>
      </w:r>
      <w:r w:rsidRPr="0096282C">
        <w:rPr>
          <w:rFonts w:ascii="Calibri" w:hAnsi="Calibri"/>
          <w:color w:val="666666"/>
          <w:sz w:val="28"/>
          <w:szCs w:val="28"/>
        </w:rPr>
        <w:t>. Such upstream marketing also solves the problem of people not realising they are the target of a campaign.</w:t>
      </w:r>
    </w:p>
    <w:p w:rsidR="00D95138" w:rsidRPr="0096282C" w:rsidRDefault="00D95138" w:rsidP="0096282C">
      <w:pPr>
        <w:pStyle w:val="NormalWeb"/>
        <w:shd w:val="clear" w:color="auto" w:fill="FFFFFF"/>
        <w:jc w:val="both"/>
        <w:rPr>
          <w:rFonts w:ascii="Calibri" w:hAnsi="Calibri"/>
          <w:color w:val="666666"/>
          <w:sz w:val="28"/>
          <w:szCs w:val="28"/>
        </w:rPr>
      </w:pPr>
      <w:r w:rsidRPr="0096282C">
        <w:rPr>
          <w:rFonts w:ascii="Calibri" w:hAnsi="Calibri"/>
          <w:color w:val="666666"/>
          <w:sz w:val="28"/>
          <w:szCs w:val="28"/>
        </w:rPr>
        <w:t> </w:t>
      </w:r>
      <w:r w:rsidRPr="0096282C">
        <w:rPr>
          <w:rStyle w:val="Strong"/>
          <w:rFonts w:ascii="Calibri" w:hAnsi="Calibri"/>
          <w:color w:val="666666"/>
          <w:sz w:val="28"/>
          <w:szCs w:val="28"/>
        </w:rPr>
        <w:t>2. Community involvement:</w:t>
      </w:r>
      <w:r w:rsidRPr="0096282C">
        <w:rPr>
          <w:rFonts w:ascii="Calibri" w:hAnsi="Calibri"/>
          <w:color w:val="666666"/>
          <w:sz w:val="28"/>
          <w:szCs w:val="28"/>
        </w:rPr>
        <w:t xml:space="preserve"> Understanding the motivation </w:t>
      </w:r>
      <w:r w:rsidRPr="0096282C">
        <w:rPr>
          <w:rStyle w:val="Emphasis"/>
          <w:rFonts w:ascii="Calibri" w:hAnsi="Calibri"/>
          <w:b/>
          <w:bCs/>
          <w:color w:val="666666"/>
          <w:sz w:val="28"/>
          <w:szCs w:val="28"/>
        </w:rPr>
        <w:t>behind the way people behave</w:t>
      </w:r>
      <w:r w:rsidRPr="0096282C">
        <w:rPr>
          <w:rFonts w:ascii="Calibri" w:hAnsi="Calibri"/>
          <w:color w:val="666666"/>
          <w:sz w:val="28"/>
          <w:szCs w:val="28"/>
        </w:rPr>
        <w:t xml:space="preserve"> is one of the major challenges of social marketing. Marketers are increasingly adopting a </w:t>
      </w:r>
      <w:r w:rsidRPr="0096282C">
        <w:rPr>
          <w:rStyle w:val="Emphasis"/>
          <w:rFonts w:ascii="Calibri" w:hAnsi="Calibri"/>
          <w:b/>
          <w:bCs/>
          <w:color w:val="666666"/>
          <w:sz w:val="28"/>
          <w:szCs w:val="28"/>
        </w:rPr>
        <w:t>“co-design”</w:t>
      </w:r>
      <w:r w:rsidRPr="0096282C">
        <w:rPr>
          <w:rFonts w:ascii="Calibri" w:hAnsi="Calibri"/>
          <w:color w:val="666666"/>
          <w:sz w:val="28"/>
          <w:szCs w:val="28"/>
        </w:rPr>
        <w:t xml:space="preserve"> approach to their prevention and intervention programmes as a way of </w:t>
      </w:r>
      <w:r w:rsidRPr="0096282C">
        <w:rPr>
          <w:rStyle w:val="Emphasis"/>
          <w:rFonts w:ascii="Calibri" w:hAnsi="Calibri"/>
          <w:b/>
          <w:bCs/>
          <w:color w:val="666666"/>
          <w:sz w:val="28"/>
          <w:szCs w:val="28"/>
        </w:rPr>
        <w:t>confronting this difficulty</w:t>
      </w:r>
      <w:r w:rsidRPr="0096282C">
        <w:rPr>
          <w:rFonts w:ascii="Calibri" w:hAnsi="Calibri"/>
          <w:color w:val="666666"/>
          <w:sz w:val="28"/>
          <w:szCs w:val="28"/>
        </w:rPr>
        <w:t xml:space="preserve">. Campaign “co-design” involves </w:t>
      </w:r>
      <w:r w:rsidRPr="0096282C">
        <w:rPr>
          <w:rStyle w:val="Emphasis"/>
          <w:rFonts w:ascii="Calibri" w:hAnsi="Calibri"/>
          <w:b/>
          <w:bCs/>
          <w:color w:val="666666"/>
          <w:sz w:val="28"/>
          <w:szCs w:val="28"/>
        </w:rPr>
        <w:t>recruiting members</w:t>
      </w:r>
      <w:r w:rsidRPr="0096282C">
        <w:rPr>
          <w:rFonts w:ascii="Calibri" w:hAnsi="Calibri"/>
          <w:color w:val="666666"/>
          <w:sz w:val="28"/>
          <w:szCs w:val="28"/>
        </w:rPr>
        <w:t xml:space="preserve"> of the target community to help </w:t>
      </w:r>
      <w:r w:rsidRPr="0096282C">
        <w:rPr>
          <w:rStyle w:val="Emphasis"/>
          <w:rFonts w:ascii="Calibri" w:hAnsi="Calibri"/>
          <w:b/>
          <w:bCs/>
          <w:color w:val="666666"/>
          <w:sz w:val="28"/>
          <w:szCs w:val="28"/>
        </w:rPr>
        <w:t>develop the programme</w:t>
      </w:r>
      <w:r w:rsidRPr="0096282C">
        <w:rPr>
          <w:rFonts w:ascii="Calibri" w:hAnsi="Calibri"/>
          <w:color w:val="666666"/>
          <w:sz w:val="28"/>
          <w:szCs w:val="28"/>
        </w:rPr>
        <w:t>, adding their own insight to the existing body of research.</w:t>
      </w:r>
    </w:p>
    <w:p w:rsidR="00D95138" w:rsidRPr="0096282C" w:rsidRDefault="00D95138" w:rsidP="0096282C">
      <w:pPr>
        <w:pStyle w:val="NormalWeb"/>
        <w:shd w:val="clear" w:color="auto" w:fill="FFFFFF"/>
        <w:jc w:val="both"/>
        <w:rPr>
          <w:rFonts w:ascii="Calibri" w:hAnsi="Calibri"/>
          <w:color w:val="666666"/>
          <w:sz w:val="28"/>
          <w:szCs w:val="28"/>
        </w:rPr>
      </w:pPr>
      <w:r w:rsidRPr="0096282C">
        <w:rPr>
          <w:rFonts w:ascii="Calibri" w:hAnsi="Calibri"/>
          <w:color w:val="666666"/>
          <w:sz w:val="28"/>
          <w:szCs w:val="28"/>
        </w:rPr>
        <w:t> </w:t>
      </w:r>
      <w:r w:rsidRPr="0096282C">
        <w:rPr>
          <w:rStyle w:val="Strong"/>
          <w:rFonts w:ascii="Calibri" w:hAnsi="Calibri"/>
          <w:color w:val="666666"/>
          <w:sz w:val="28"/>
          <w:szCs w:val="28"/>
        </w:rPr>
        <w:t>3. Government strategies:</w:t>
      </w:r>
      <w:r w:rsidRPr="0096282C">
        <w:rPr>
          <w:rFonts w:ascii="Calibri" w:hAnsi="Calibri"/>
          <w:color w:val="666666"/>
          <w:sz w:val="28"/>
          <w:szCs w:val="28"/>
        </w:rPr>
        <w:t xml:space="preserve"> The government has recognised charities and social enterprise as </w:t>
      </w:r>
      <w:r w:rsidRPr="0096282C">
        <w:rPr>
          <w:rStyle w:val="Emphasis"/>
          <w:rFonts w:ascii="Calibri" w:hAnsi="Calibri"/>
          <w:b/>
          <w:bCs/>
          <w:color w:val="666666"/>
          <w:sz w:val="28"/>
          <w:szCs w:val="28"/>
        </w:rPr>
        <w:t>crucial in achieving its “Big Society” agenda,</w:t>
      </w:r>
      <w:r w:rsidRPr="0096282C">
        <w:rPr>
          <w:rFonts w:ascii="Calibri" w:hAnsi="Calibri"/>
          <w:color w:val="666666"/>
          <w:sz w:val="28"/>
          <w:szCs w:val="28"/>
        </w:rPr>
        <w:t xml:space="preserve"> pledging the </w:t>
      </w:r>
      <w:r w:rsidRPr="0096282C">
        <w:rPr>
          <w:rFonts w:ascii="Calibri" w:hAnsi="Calibri"/>
          <w:color w:val="666666"/>
          <w:sz w:val="28"/>
          <w:szCs w:val="28"/>
        </w:rPr>
        <w:lastRenderedPageBreak/>
        <w:t>support needed to give them greater involvement in public policy and the running of public services.</w:t>
      </w:r>
    </w:p>
    <w:p w:rsidR="00D95138" w:rsidRPr="0096282C" w:rsidRDefault="00D95138" w:rsidP="0096282C">
      <w:pPr>
        <w:pStyle w:val="NormalWeb"/>
        <w:shd w:val="clear" w:color="auto" w:fill="FFFFFF"/>
        <w:jc w:val="both"/>
        <w:rPr>
          <w:rFonts w:ascii="Calibri" w:hAnsi="Calibri" w:cs="Arial"/>
          <w:color w:val="000000"/>
          <w:sz w:val="28"/>
          <w:szCs w:val="28"/>
        </w:rPr>
      </w:pPr>
      <w:r w:rsidRPr="0096282C">
        <w:rPr>
          <w:rFonts w:ascii="Calibri" w:hAnsi="Calibri"/>
          <w:color w:val="666666"/>
          <w:sz w:val="28"/>
          <w:szCs w:val="28"/>
        </w:rPr>
        <w:t> </w:t>
      </w:r>
      <w:r w:rsidRPr="0096282C">
        <w:rPr>
          <w:rFonts w:ascii="Calibri" w:hAnsi="Calibri" w:cs="Arial"/>
          <w:sz w:val="28"/>
          <w:szCs w:val="28"/>
        </w:rPr>
        <w:t>Promotion</w:t>
      </w:r>
    </w:p>
    <w:p w:rsidR="00D95138" w:rsidRPr="0096282C" w:rsidRDefault="00D95138" w:rsidP="0096282C">
      <w:pPr>
        <w:pStyle w:val="NormalWeb"/>
        <w:shd w:val="clear" w:color="auto" w:fill="FFFFFF"/>
        <w:jc w:val="both"/>
        <w:rPr>
          <w:rFonts w:ascii="Calibri" w:hAnsi="Calibri"/>
          <w:color w:val="666666"/>
          <w:sz w:val="28"/>
          <w:szCs w:val="28"/>
        </w:rPr>
      </w:pPr>
      <w:r w:rsidRPr="0096282C">
        <w:rPr>
          <w:rFonts w:ascii="Calibri" w:hAnsi="Calibri"/>
          <w:color w:val="666666"/>
          <w:sz w:val="28"/>
          <w:szCs w:val="28"/>
        </w:rPr>
        <w:t xml:space="preserve">SunSmart is a national skin cancer prevention campaign run on an annual basis by Cancer Research UK. The </w:t>
      </w:r>
      <w:r w:rsidRPr="0096282C">
        <w:rPr>
          <w:rStyle w:val="Emphasis"/>
          <w:rFonts w:ascii="Calibri" w:hAnsi="Calibri"/>
          <w:b/>
          <w:bCs/>
          <w:color w:val="666666"/>
          <w:sz w:val="28"/>
          <w:szCs w:val="28"/>
        </w:rPr>
        <w:t>2010 activity aimed to communicate the danger of sunburn</w:t>
      </w:r>
      <w:r w:rsidRPr="0096282C">
        <w:rPr>
          <w:rFonts w:ascii="Calibri" w:hAnsi="Calibri"/>
          <w:color w:val="666666"/>
          <w:sz w:val="28"/>
          <w:szCs w:val="28"/>
        </w:rPr>
        <w:t xml:space="preserve"> to a young audience via partnerships with online fashion retailer Asos and Bauer media.</w:t>
      </w:r>
      <w:r w:rsidR="0096282C" w:rsidRPr="0096282C">
        <w:rPr>
          <w:rFonts w:ascii="Calibri" w:hAnsi="Calibri"/>
          <w:color w:val="666666"/>
          <w:sz w:val="28"/>
          <w:szCs w:val="28"/>
        </w:rPr>
        <w:t xml:space="preserve"> </w:t>
      </w:r>
      <w:r w:rsidRPr="0096282C">
        <w:rPr>
          <w:rFonts w:ascii="Calibri" w:hAnsi="Calibri"/>
          <w:color w:val="666666"/>
          <w:sz w:val="28"/>
          <w:szCs w:val="28"/>
        </w:rPr>
        <w:t xml:space="preserve">A </w:t>
      </w:r>
      <w:r w:rsidRPr="0096282C">
        <w:rPr>
          <w:rStyle w:val="Emphasis"/>
          <w:rFonts w:ascii="Calibri" w:hAnsi="Calibri"/>
          <w:b/>
          <w:bCs/>
          <w:color w:val="666666"/>
          <w:sz w:val="28"/>
          <w:szCs w:val="28"/>
        </w:rPr>
        <w:t>“fashion forecast”</w:t>
      </w:r>
      <w:r w:rsidRPr="0096282C">
        <w:rPr>
          <w:rFonts w:ascii="Calibri" w:hAnsi="Calibri"/>
          <w:color w:val="666666"/>
          <w:sz w:val="28"/>
          <w:szCs w:val="28"/>
        </w:rPr>
        <w:t xml:space="preserve"> tool on the Asos website delivered campaign messages while allowing users to </w:t>
      </w:r>
      <w:r w:rsidRPr="0096282C">
        <w:rPr>
          <w:rStyle w:val="Emphasis"/>
          <w:rFonts w:ascii="Calibri" w:hAnsi="Calibri"/>
          <w:b/>
          <w:bCs/>
          <w:color w:val="666666"/>
          <w:sz w:val="28"/>
          <w:szCs w:val="28"/>
        </w:rPr>
        <w:t>create a SunSmart outfit to suit their plans</w:t>
      </w:r>
      <w:r w:rsidRPr="0096282C">
        <w:rPr>
          <w:rFonts w:ascii="Calibri" w:hAnsi="Calibri"/>
          <w:color w:val="666666"/>
          <w:sz w:val="28"/>
          <w:szCs w:val="28"/>
        </w:rPr>
        <w:t xml:space="preserve"> and the weather. Heat and More magazines published </w:t>
      </w:r>
      <w:r w:rsidRPr="0096282C">
        <w:rPr>
          <w:rStyle w:val="Emphasis"/>
          <w:rFonts w:ascii="Calibri" w:hAnsi="Calibri"/>
          <w:b/>
          <w:bCs/>
          <w:color w:val="666666"/>
          <w:sz w:val="28"/>
          <w:szCs w:val="28"/>
        </w:rPr>
        <w:t>supporting advertorials</w:t>
      </w:r>
      <w:r w:rsidRPr="0096282C">
        <w:rPr>
          <w:rFonts w:ascii="Calibri" w:hAnsi="Calibri"/>
          <w:color w:val="666666"/>
          <w:sz w:val="28"/>
          <w:szCs w:val="28"/>
        </w:rPr>
        <w:t>, and radio ads were placed across a number of Bauer Media’s stations and local networks.</w:t>
      </w:r>
      <w:r w:rsidR="0096282C" w:rsidRPr="0096282C">
        <w:rPr>
          <w:rFonts w:ascii="Calibri" w:hAnsi="Calibri"/>
          <w:color w:val="666666"/>
          <w:sz w:val="28"/>
          <w:szCs w:val="28"/>
        </w:rPr>
        <w:t xml:space="preserve"> </w:t>
      </w:r>
      <w:r w:rsidRPr="0096282C">
        <w:rPr>
          <w:rFonts w:ascii="Calibri" w:hAnsi="Calibri"/>
          <w:color w:val="666666"/>
          <w:sz w:val="28"/>
          <w:szCs w:val="28"/>
        </w:rPr>
        <w:t xml:space="preserve"> Upstream elements of the campaign included </w:t>
      </w:r>
      <w:r w:rsidRPr="0096282C">
        <w:rPr>
          <w:rStyle w:val="Emphasis"/>
          <w:rFonts w:ascii="Calibri" w:hAnsi="Calibri"/>
          <w:b/>
          <w:bCs/>
          <w:color w:val="666666"/>
          <w:sz w:val="28"/>
          <w:szCs w:val="28"/>
        </w:rPr>
        <w:t>targeting journalists</w:t>
      </w:r>
      <w:r w:rsidRPr="0096282C">
        <w:rPr>
          <w:rFonts w:ascii="Calibri" w:hAnsi="Calibri"/>
          <w:color w:val="666666"/>
          <w:sz w:val="28"/>
          <w:szCs w:val="28"/>
        </w:rPr>
        <w:t xml:space="preserve"> to raise media awareness and </w:t>
      </w:r>
      <w:r w:rsidRPr="0096282C">
        <w:rPr>
          <w:rStyle w:val="Emphasis"/>
          <w:rFonts w:ascii="Calibri" w:hAnsi="Calibri"/>
          <w:b/>
          <w:bCs/>
          <w:color w:val="666666"/>
          <w:sz w:val="28"/>
          <w:szCs w:val="28"/>
        </w:rPr>
        <w:t>supplying printed resources</w:t>
      </w:r>
      <w:r w:rsidRPr="0096282C">
        <w:rPr>
          <w:rFonts w:ascii="Calibri" w:hAnsi="Calibri"/>
          <w:color w:val="666666"/>
          <w:sz w:val="28"/>
          <w:szCs w:val="28"/>
        </w:rPr>
        <w:t xml:space="preserve"> to be used in health education settings. The campaign encouraged a </w:t>
      </w:r>
      <w:r w:rsidRPr="0096282C">
        <w:rPr>
          <w:rStyle w:val="Emphasis"/>
          <w:rFonts w:ascii="Calibri" w:hAnsi="Calibri"/>
          <w:b/>
          <w:bCs/>
          <w:color w:val="666666"/>
          <w:sz w:val="28"/>
          <w:szCs w:val="28"/>
        </w:rPr>
        <w:t>unified approach</w:t>
      </w:r>
      <w:r w:rsidRPr="0096282C">
        <w:rPr>
          <w:rFonts w:ascii="Calibri" w:hAnsi="Calibri"/>
          <w:color w:val="666666"/>
          <w:sz w:val="28"/>
          <w:szCs w:val="28"/>
        </w:rPr>
        <w:t xml:space="preserve"> to prevention by working with cancer networks and local authorities and a SunSmart advisory board was developed to provide advice on strategy and messaging. </w:t>
      </w:r>
    </w:p>
    <w:p w:rsidR="00D95138" w:rsidRDefault="00D95138" w:rsidP="0096282C">
      <w:pPr>
        <w:pStyle w:val="NormalWeb"/>
        <w:shd w:val="clear" w:color="auto" w:fill="FFFFFF"/>
        <w:jc w:val="both"/>
        <w:rPr>
          <w:rFonts w:ascii="Calibri" w:hAnsi="Calibri"/>
          <w:color w:val="666666"/>
          <w:sz w:val="28"/>
          <w:szCs w:val="28"/>
        </w:rPr>
      </w:pPr>
      <w:r w:rsidRPr="0096282C">
        <w:rPr>
          <w:rFonts w:ascii="Calibri" w:hAnsi="Calibri"/>
          <w:color w:val="666666"/>
          <w:sz w:val="28"/>
          <w:szCs w:val="28"/>
        </w:rPr>
        <w:t xml:space="preserve">The Chartered Institute of Marketing runs a </w:t>
      </w:r>
      <w:hyperlink r:id="rId919" w:tooltip="Social marketing market interest group" w:history="1">
        <w:r w:rsidRPr="0096282C">
          <w:rPr>
            <w:rFonts w:ascii="Calibri" w:hAnsi="Calibri"/>
            <w:color w:val="000000"/>
            <w:sz w:val="28"/>
            <w:szCs w:val="28"/>
          </w:rPr>
          <w:t>market interest group for social marketers</w:t>
        </w:r>
      </w:hyperlink>
      <w:r w:rsidRPr="0096282C">
        <w:rPr>
          <w:rFonts w:ascii="Calibri" w:hAnsi="Calibri"/>
          <w:color w:val="666666"/>
          <w:sz w:val="28"/>
          <w:szCs w:val="28"/>
        </w:rPr>
        <w:t>.</w:t>
      </w:r>
    </w:p>
    <w:p w:rsidR="00330E7D" w:rsidRPr="00330E7D" w:rsidRDefault="00330E7D" w:rsidP="00330E7D">
      <w:pPr>
        <w:pStyle w:val="NoSpacing"/>
        <w:jc w:val="both"/>
        <w:rPr>
          <w:rFonts w:ascii="Calibri" w:hAnsi="Calibri"/>
          <w:b/>
          <w:sz w:val="48"/>
          <w:szCs w:val="48"/>
        </w:rPr>
      </w:pPr>
      <w:r w:rsidRPr="00330E7D">
        <w:rPr>
          <w:rFonts w:ascii="Calibri" w:hAnsi="Calibri"/>
          <w:b/>
          <w:sz w:val="48"/>
          <w:szCs w:val="48"/>
        </w:rPr>
        <w:t>(3) Digital:</w:t>
      </w:r>
    </w:p>
    <w:p w:rsidR="00330E7D" w:rsidRPr="00330E7D" w:rsidRDefault="00330E7D" w:rsidP="00330E7D">
      <w:pPr>
        <w:pStyle w:val="NoSpacing"/>
        <w:jc w:val="both"/>
        <w:rPr>
          <w:rFonts w:ascii="Calibri" w:hAnsi="Calibri"/>
          <w:b/>
          <w:sz w:val="48"/>
          <w:szCs w:val="48"/>
        </w:rPr>
      </w:pPr>
      <w:r w:rsidRPr="00330E7D">
        <w:rPr>
          <w:rFonts w:ascii="Calibri" w:hAnsi="Calibri"/>
          <w:b/>
          <w:sz w:val="48"/>
          <w:szCs w:val="48"/>
        </w:rPr>
        <w:t>5 clicks you'll want to pay for</w:t>
      </w:r>
    </w:p>
    <w:p w:rsidR="00330E7D" w:rsidRPr="00D31421" w:rsidRDefault="00330E7D" w:rsidP="00D31421">
      <w:pPr>
        <w:pStyle w:val="NormalWeb"/>
        <w:shd w:val="clear" w:color="auto" w:fill="FFFFFF"/>
        <w:jc w:val="both"/>
        <w:rPr>
          <w:rFonts w:ascii="Calibri" w:hAnsi="Calibri" w:cs="Arial"/>
          <w:color w:val="666666"/>
          <w:sz w:val="28"/>
          <w:szCs w:val="28"/>
        </w:rPr>
      </w:pPr>
      <w:r w:rsidRPr="00D31421">
        <w:rPr>
          <w:rFonts w:ascii="Calibri" w:hAnsi="Calibri"/>
          <w:color w:val="000000"/>
          <w:sz w:val="28"/>
          <w:szCs w:val="28"/>
        </w:rPr>
        <w:t>Once synonymous with “advertising crack”, as pay-per-click has been known, search engine marketing has moved on</w:t>
      </w:r>
    </w:p>
    <w:p w:rsidR="00330E7D" w:rsidRPr="00D31421" w:rsidRDefault="00330E7D" w:rsidP="00D31421">
      <w:pPr>
        <w:pStyle w:val="NormalWeb"/>
        <w:shd w:val="clear" w:color="auto" w:fill="FFFFFF"/>
        <w:jc w:val="both"/>
        <w:rPr>
          <w:rFonts w:ascii="Calibri" w:hAnsi="Calibri"/>
          <w:color w:val="666666"/>
          <w:sz w:val="28"/>
          <w:szCs w:val="28"/>
        </w:rPr>
      </w:pPr>
      <w:r w:rsidRPr="00D31421">
        <w:rPr>
          <w:rStyle w:val="Strong"/>
          <w:rFonts w:ascii="Calibri" w:hAnsi="Calibri"/>
          <w:b w:val="0"/>
          <w:color w:val="666666"/>
          <w:sz w:val="28"/>
          <w:szCs w:val="28"/>
        </w:rPr>
        <w:t>December/January 2011</w:t>
      </w:r>
    </w:p>
    <w:p w:rsidR="0066727A" w:rsidRDefault="00330E7D" w:rsidP="00D31421">
      <w:pPr>
        <w:pStyle w:val="NormalWeb"/>
        <w:shd w:val="clear" w:color="auto" w:fill="FFFFFF"/>
        <w:jc w:val="both"/>
        <w:rPr>
          <w:rStyle w:val="Strong"/>
          <w:rFonts w:ascii="Calibri" w:hAnsi="Calibri"/>
          <w:b w:val="0"/>
          <w:color w:val="000000"/>
          <w:sz w:val="28"/>
          <w:szCs w:val="28"/>
        </w:rPr>
      </w:pPr>
      <w:r w:rsidRPr="00D31421">
        <w:rPr>
          <w:rFonts w:ascii="Calibri" w:hAnsi="Calibri"/>
          <w:color w:val="666666"/>
          <w:sz w:val="28"/>
          <w:szCs w:val="28"/>
        </w:rPr>
        <w:t>It’s a tale of two techies: Google and Yahoo partner, Microsoft, are both prolific innovators – making the search industry story an exciting one. “Google is constantly evolving and makes between 300 and 500 changes every year,” says Teddie Cowell, SEO director at digital agency Guava. “We must try to predict what the trends are, put strategies in place to take advantage of those trends, and react to unexpected changes.” But in the face of technical innovations, legal disputes, budget cuts and business mergers, that is no easy task.</w:t>
      </w:r>
      <w:r w:rsidRPr="00D31421">
        <w:rPr>
          <w:rFonts w:ascii="Calibri" w:hAnsi="Calibri"/>
          <w:color w:val="666666"/>
          <w:sz w:val="28"/>
          <w:szCs w:val="28"/>
        </w:rPr>
        <w:br/>
      </w:r>
    </w:p>
    <w:p w:rsidR="00330E7D" w:rsidRPr="00D31421" w:rsidRDefault="00330E7D" w:rsidP="00D31421">
      <w:pPr>
        <w:pStyle w:val="NormalWeb"/>
        <w:shd w:val="clear" w:color="auto" w:fill="FFFFFF"/>
        <w:jc w:val="both"/>
        <w:rPr>
          <w:rFonts w:ascii="Calibri" w:hAnsi="Calibri"/>
          <w:color w:val="666666"/>
          <w:sz w:val="28"/>
          <w:szCs w:val="28"/>
        </w:rPr>
      </w:pPr>
      <w:r w:rsidRPr="00D31421">
        <w:rPr>
          <w:rStyle w:val="Strong"/>
          <w:rFonts w:ascii="Calibri" w:hAnsi="Calibri"/>
          <w:b w:val="0"/>
          <w:color w:val="000000"/>
          <w:sz w:val="28"/>
          <w:szCs w:val="28"/>
        </w:rPr>
        <w:lastRenderedPageBreak/>
        <w:t>Click 1: New rules</w:t>
      </w:r>
    </w:p>
    <w:p w:rsidR="00330E7D" w:rsidRPr="00D31421" w:rsidRDefault="00330E7D" w:rsidP="00D31421">
      <w:pPr>
        <w:pStyle w:val="NormalWeb"/>
        <w:shd w:val="clear" w:color="auto" w:fill="FFFFFF"/>
        <w:jc w:val="both"/>
        <w:rPr>
          <w:rFonts w:ascii="Calibri" w:hAnsi="Calibri"/>
          <w:color w:val="666666"/>
          <w:sz w:val="28"/>
          <w:szCs w:val="28"/>
        </w:rPr>
      </w:pPr>
      <w:r w:rsidRPr="00D31421">
        <w:rPr>
          <w:rFonts w:ascii="Calibri" w:hAnsi="Calibri"/>
          <w:color w:val="666666"/>
          <w:sz w:val="28"/>
          <w:szCs w:val="28"/>
        </w:rPr>
        <w:t> For a company whose informal motto is “Don’t be evil”, many have questioned Google’s approach when finding new ways to make money from search. Since changing its policy in 2008, the firm has come under fire for permitting companies to bid on competitors’ trademarks as keywords, but has repeatedly been found not liable by the courts. Following the ruling in Google’s favour in the long-running Google v Louis Vuitton case in March 2010, advertisers’ attention has been drawn to the action being taken against Marks &amp; Spencer (M&amp;S) by Interflora.</w:t>
      </w:r>
      <w:r w:rsidR="0066727A">
        <w:rPr>
          <w:rFonts w:ascii="Calibri" w:hAnsi="Calibri"/>
          <w:color w:val="666666"/>
          <w:sz w:val="28"/>
          <w:szCs w:val="28"/>
        </w:rPr>
        <w:t xml:space="preserve"> </w:t>
      </w:r>
      <w:r w:rsidRPr="00D31421">
        <w:rPr>
          <w:rFonts w:ascii="Calibri" w:hAnsi="Calibri"/>
          <w:color w:val="666666"/>
          <w:sz w:val="28"/>
          <w:szCs w:val="28"/>
        </w:rPr>
        <w:t> Searching for “Interflora” in Google returns a sponsored ad for M&amp;S, directly under the flower retailer’s own ad. “Interflora claims that by allegedly bidding on its trademarked brand name, M&amp;S is infringing copyright law,” says Samantha Lansbury, media law and intellectual-property specialist at Slater Heelis.</w:t>
      </w:r>
      <w:r w:rsidR="0066727A">
        <w:rPr>
          <w:rFonts w:ascii="Calibri" w:hAnsi="Calibri"/>
          <w:color w:val="666666"/>
          <w:sz w:val="28"/>
          <w:szCs w:val="28"/>
        </w:rPr>
        <w:t xml:space="preserve"> </w:t>
      </w:r>
      <w:r w:rsidRPr="00D31421">
        <w:rPr>
          <w:rFonts w:ascii="Calibri" w:hAnsi="Calibri"/>
          <w:color w:val="666666"/>
          <w:sz w:val="28"/>
          <w:szCs w:val="28"/>
        </w:rPr>
        <w:t>“If Interflora is successful in preventing M&amp;S bidding on its trademark it would drastically cut the cost of buying keyword ads for brand owners, but would have a more significant impact on small and medium-sized businesses,” says Lansbury. “Ever more large brand owners would bring cases to court, meaning advertisers will have to review their policies to ensure they aren’t breaking the law.”</w:t>
      </w:r>
    </w:p>
    <w:p w:rsidR="00330E7D" w:rsidRPr="00D31421" w:rsidRDefault="00330E7D" w:rsidP="00D31421">
      <w:pPr>
        <w:pStyle w:val="NormalWeb"/>
        <w:shd w:val="clear" w:color="auto" w:fill="FFFFFF"/>
        <w:jc w:val="both"/>
        <w:rPr>
          <w:rFonts w:ascii="Calibri" w:hAnsi="Calibri"/>
          <w:color w:val="666666"/>
          <w:sz w:val="28"/>
          <w:szCs w:val="28"/>
        </w:rPr>
      </w:pPr>
      <w:r w:rsidRPr="00D31421">
        <w:rPr>
          <w:rFonts w:ascii="Calibri" w:hAnsi="Calibri"/>
          <w:color w:val="666666"/>
          <w:sz w:val="28"/>
          <w:szCs w:val="28"/>
        </w:rPr>
        <w:t> While many marketers will be hoping a ruling in this case will clear up uncertainty, they could have a while to wait. “Often the Court of Justice leaves detailed findings to be made by the national court,” says Isabel Davies, partner at CMS Cameron McKenna. “The case will return to the English court eventually and advertisers may need to wait until that point to gain real certainty.” </w:t>
      </w:r>
    </w:p>
    <w:p w:rsidR="00330E7D" w:rsidRPr="00D31421" w:rsidRDefault="00330E7D" w:rsidP="00D31421">
      <w:pPr>
        <w:pStyle w:val="NormalWeb"/>
        <w:shd w:val="clear" w:color="auto" w:fill="FFFFFF"/>
        <w:jc w:val="both"/>
        <w:rPr>
          <w:rFonts w:ascii="Calibri" w:hAnsi="Calibri"/>
          <w:color w:val="666666"/>
          <w:sz w:val="28"/>
          <w:szCs w:val="28"/>
        </w:rPr>
      </w:pPr>
      <w:r w:rsidRPr="00D31421">
        <w:rPr>
          <w:rStyle w:val="Strong"/>
          <w:rFonts w:ascii="Calibri" w:hAnsi="Calibri"/>
          <w:b w:val="0"/>
          <w:color w:val="000000"/>
          <w:sz w:val="28"/>
          <w:szCs w:val="28"/>
        </w:rPr>
        <w:t>Click 2: Digital defence</w:t>
      </w:r>
    </w:p>
    <w:p w:rsidR="00330E7D" w:rsidRPr="00D31421" w:rsidRDefault="00330E7D" w:rsidP="00D31421">
      <w:pPr>
        <w:pStyle w:val="NormalWeb"/>
        <w:shd w:val="clear" w:color="auto" w:fill="FFFFFF"/>
        <w:jc w:val="both"/>
        <w:rPr>
          <w:rFonts w:ascii="Calibri" w:hAnsi="Calibri"/>
          <w:color w:val="666666"/>
          <w:sz w:val="28"/>
          <w:szCs w:val="28"/>
        </w:rPr>
      </w:pPr>
      <w:r w:rsidRPr="00D31421">
        <w:rPr>
          <w:rFonts w:ascii="Calibri" w:hAnsi="Calibri"/>
          <w:color w:val="666666"/>
          <w:sz w:val="28"/>
          <w:szCs w:val="28"/>
        </w:rPr>
        <w:t> Rival companies bidding on each other’s brands and trademarks inevitably pushes up the average cost per click. As a consequence pay-per-click (PPC) budgets are coming under pressure from search engine optimisation (SEO) evangelists, says Chapter Eight agency’s head of search Jamie McGrath. “Businesses see SEO as a longer term and more sustainable investment than PPC.”</w:t>
      </w:r>
      <w:r w:rsidR="0066727A">
        <w:rPr>
          <w:rFonts w:ascii="Calibri" w:hAnsi="Calibri"/>
          <w:color w:val="666666"/>
          <w:sz w:val="28"/>
          <w:szCs w:val="28"/>
        </w:rPr>
        <w:t xml:space="preserve"> </w:t>
      </w:r>
      <w:r w:rsidRPr="00D31421">
        <w:rPr>
          <w:rFonts w:ascii="Calibri" w:hAnsi="Calibri"/>
          <w:color w:val="666666"/>
          <w:sz w:val="28"/>
          <w:szCs w:val="28"/>
        </w:rPr>
        <w:t>Consumers are also more likely to trust natural search results than sponsored ads because they are seen to be at the top of listings on merit.</w:t>
      </w:r>
      <w:r w:rsidR="0066727A">
        <w:rPr>
          <w:rFonts w:ascii="Calibri" w:hAnsi="Calibri"/>
          <w:color w:val="666666"/>
          <w:sz w:val="28"/>
          <w:szCs w:val="28"/>
        </w:rPr>
        <w:t xml:space="preserve"> </w:t>
      </w:r>
      <w:r w:rsidRPr="00D31421">
        <w:rPr>
          <w:rFonts w:ascii="Calibri" w:hAnsi="Calibri"/>
          <w:color w:val="666666"/>
          <w:sz w:val="28"/>
          <w:szCs w:val="28"/>
        </w:rPr>
        <w:t>“Research suggests there is a 70:30 click split in favour of natural results, mainly because users are becoming more aware that the highlighted ads at the top of search results are paid for,” says McGrath.</w:t>
      </w:r>
    </w:p>
    <w:p w:rsidR="00330E7D" w:rsidRPr="00D31421" w:rsidRDefault="00330E7D" w:rsidP="00D31421">
      <w:pPr>
        <w:pStyle w:val="NormalWeb"/>
        <w:shd w:val="clear" w:color="auto" w:fill="FFFFFF"/>
        <w:jc w:val="both"/>
        <w:rPr>
          <w:rFonts w:ascii="Calibri" w:hAnsi="Calibri"/>
          <w:color w:val="666666"/>
          <w:sz w:val="28"/>
          <w:szCs w:val="28"/>
        </w:rPr>
      </w:pPr>
      <w:r w:rsidRPr="00D31421">
        <w:rPr>
          <w:rFonts w:ascii="Calibri" w:hAnsi="Calibri"/>
          <w:color w:val="666666"/>
          <w:sz w:val="28"/>
          <w:szCs w:val="28"/>
        </w:rPr>
        <w:lastRenderedPageBreak/>
        <w:t> But while bidding on brand names and trademarks is still permissible, sponsored ads have a crucial role to play. Uniquedigital managing director James Briscoe says marketers should use PPC ads to defend their business against competitors, even when they are ranked number one in the natural listings. “With a combination of SEO and PPC you can effectively block out the search engine results page,” he says. “A lone ad or listing would be very susceptible to competitor bidding.”</w:t>
      </w:r>
      <w:r w:rsidR="0066727A">
        <w:rPr>
          <w:rFonts w:ascii="Calibri" w:hAnsi="Calibri"/>
          <w:color w:val="666666"/>
          <w:sz w:val="28"/>
          <w:szCs w:val="28"/>
        </w:rPr>
        <w:t xml:space="preserve"> </w:t>
      </w:r>
      <w:r w:rsidRPr="00D31421">
        <w:rPr>
          <w:rFonts w:ascii="Calibri" w:hAnsi="Calibri"/>
          <w:color w:val="666666"/>
          <w:sz w:val="28"/>
          <w:szCs w:val="28"/>
        </w:rPr>
        <w:t>An additional benefit of sponsored ads is their flexibility in contrast with natural listings. “PPC enables advertisers to display real time offers and prices, change messages at different times of the day, and turn campaigns on and off around call centre opening hours,” says Justin Hayward, managing director of search and social media agency Make It Rain.</w:t>
      </w:r>
    </w:p>
    <w:p w:rsidR="00330E7D" w:rsidRPr="00D31421" w:rsidRDefault="00330E7D" w:rsidP="00D31421">
      <w:pPr>
        <w:pStyle w:val="NormalWeb"/>
        <w:shd w:val="clear" w:color="auto" w:fill="FFFFFF"/>
        <w:jc w:val="both"/>
        <w:rPr>
          <w:rFonts w:ascii="Calibri" w:hAnsi="Calibri"/>
          <w:color w:val="666666"/>
          <w:sz w:val="28"/>
          <w:szCs w:val="28"/>
        </w:rPr>
      </w:pPr>
      <w:r w:rsidRPr="00D31421">
        <w:rPr>
          <w:rStyle w:val="Strong"/>
          <w:rFonts w:ascii="Calibri" w:hAnsi="Calibri"/>
          <w:b w:val="0"/>
          <w:color w:val="000000"/>
          <w:sz w:val="28"/>
          <w:szCs w:val="28"/>
        </w:rPr>
        <w:t>Click 3: Instant results</w:t>
      </w:r>
    </w:p>
    <w:p w:rsidR="00330E7D" w:rsidRPr="00D31421" w:rsidRDefault="00330E7D" w:rsidP="00D31421">
      <w:pPr>
        <w:pStyle w:val="NormalWeb"/>
        <w:shd w:val="clear" w:color="auto" w:fill="FFFFFF"/>
        <w:jc w:val="both"/>
        <w:rPr>
          <w:rFonts w:ascii="Calibri" w:hAnsi="Calibri"/>
          <w:color w:val="666666"/>
          <w:sz w:val="28"/>
          <w:szCs w:val="28"/>
        </w:rPr>
      </w:pPr>
      <w:r w:rsidRPr="00D31421">
        <w:rPr>
          <w:rFonts w:ascii="Calibri" w:hAnsi="Calibri"/>
          <w:color w:val="666666"/>
          <w:sz w:val="28"/>
          <w:szCs w:val="28"/>
        </w:rPr>
        <w:t>Google Instant launched in September under the premise of changing the way people search. Marketers must consider any implications a change in user search experience will have on PPC campaigns. Google Instant is “predictive search” – search results and sponsored ads appear as soon as users begin typing their query.</w:t>
      </w:r>
      <w:r w:rsidR="0066727A">
        <w:rPr>
          <w:rFonts w:ascii="Calibri" w:hAnsi="Calibri"/>
          <w:color w:val="666666"/>
          <w:sz w:val="28"/>
          <w:szCs w:val="28"/>
        </w:rPr>
        <w:t xml:space="preserve"> </w:t>
      </w:r>
      <w:r w:rsidRPr="00D31421">
        <w:rPr>
          <w:rFonts w:ascii="Calibri" w:hAnsi="Calibri"/>
          <w:color w:val="666666"/>
          <w:sz w:val="28"/>
          <w:szCs w:val="28"/>
        </w:rPr>
        <w:t>“The biggest impact from the update will be the reduction in impressions and clicks for long-tail search terms,” says Marin Software’s European managing director Ed Stevenson. Bidding on long-tail keywords has been a favoured tactic of PPC marketers, offering cost-efficient campaigns with high conversion rates. But if relevant search results are being displayed before the user has typed more than one or two words they are unlikely to complete their query.</w:t>
      </w:r>
    </w:p>
    <w:p w:rsidR="00330E7D" w:rsidRPr="00D31421" w:rsidRDefault="00330E7D" w:rsidP="00D31421">
      <w:pPr>
        <w:pStyle w:val="NormalWeb"/>
        <w:shd w:val="clear" w:color="auto" w:fill="FFFFFF"/>
        <w:jc w:val="both"/>
        <w:rPr>
          <w:rFonts w:ascii="Calibri" w:hAnsi="Calibri"/>
          <w:color w:val="666666"/>
          <w:sz w:val="28"/>
          <w:szCs w:val="28"/>
        </w:rPr>
      </w:pPr>
      <w:r w:rsidRPr="00D31421">
        <w:rPr>
          <w:rFonts w:ascii="Calibri" w:hAnsi="Calibri"/>
          <w:color w:val="666666"/>
          <w:sz w:val="28"/>
          <w:szCs w:val="28"/>
        </w:rPr>
        <w:t> “Users will soon learn to get answers in the shortest space of time,” says Stevenson. “This will mean an increase in impressions and clicks on short-tail terms so marketers will either need to shift their campaigns to focus on shorter terms or become more creative in expanding long-tail campaigns.”</w:t>
      </w:r>
      <w:r w:rsidR="0066727A">
        <w:rPr>
          <w:rFonts w:ascii="Calibri" w:hAnsi="Calibri"/>
          <w:color w:val="666666"/>
          <w:sz w:val="28"/>
          <w:szCs w:val="28"/>
        </w:rPr>
        <w:t xml:space="preserve"> </w:t>
      </w:r>
      <w:r w:rsidRPr="00D31421">
        <w:rPr>
          <w:rFonts w:ascii="Calibri" w:hAnsi="Calibri"/>
          <w:color w:val="666666"/>
          <w:sz w:val="28"/>
          <w:szCs w:val="28"/>
        </w:rPr>
        <w:t>But Ritz Steytler, director at online marketing agency Relevancy Stream, says: “Google is assuming users will touch type, looking at the screen as results appear.” Those that don’t touch type are likely to continue to complete long-tail searches.</w:t>
      </w:r>
    </w:p>
    <w:p w:rsidR="00330E7D" w:rsidRPr="00D31421" w:rsidRDefault="00330E7D" w:rsidP="00D31421">
      <w:pPr>
        <w:pStyle w:val="NormalWeb"/>
        <w:shd w:val="clear" w:color="auto" w:fill="FFFFFF"/>
        <w:jc w:val="both"/>
        <w:rPr>
          <w:rFonts w:ascii="Calibri" w:hAnsi="Calibri"/>
          <w:color w:val="666666"/>
          <w:sz w:val="28"/>
          <w:szCs w:val="28"/>
        </w:rPr>
      </w:pPr>
      <w:r w:rsidRPr="00D31421">
        <w:rPr>
          <w:rFonts w:ascii="Calibri" w:hAnsi="Calibri"/>
          <w:color w:val="666666"/>
          <w:sz w:val="28"/>
          <w:szCs w:val="28"/>
        </w:rPr>
        <w:t> </w:t>
      </w:r>
      <w:r w:rsidRPr="00D31421">
        <w:rPr>
          <w:rStyle w:val="Strong"/>
          <w:rFonts w:ascii="Calibri" w:hAnsi="Calibri"/>
          <w:b w:val="0"/>
          <w:color w:val="000000"/>
          <w:sz w:val="28"/>
          <w:szCs w:val="28"/>
        </w:rPr>
        <w:t>Click 4: Two targets</w:t>
      </w:r>
    </w:p>
    <w:p w:rsidR="00330E7D" w:rsidRPr="00D31421" w:rsidRDefault="00330E7D" w:rsidP="00D31421">
      <w:pPr>
        <w:pStyle w:val="NormalWeb"/>
        <w:shd w:val="clear" w:color="auto" w:fill="FFFFFF"/>
        <w:jc w:val="both"/>
        <w:rPr>
          <w:rFonts w:ascii="Calibri" w:hAnsi="Calibri"/>
          <w:color w:val="666666"/>
          <w:sz w:val="28"/>
          <w:szCs w:val="28"/>
        </w:rPr>
      </w:pPr>
      <w:r w:rsidRPr="00D31421">
        <w:rPr>
          <w:rFonts w:ascii="Calibri" w:hAnsi="Calibri"/>
          <w:color w:val="666666"/>
          <w:sz w:val="28"/>
          <w:szCs w:val="28"/>
        </w:rPr>
        <w:t xml:space="preserve"> Paid search was a three-player ball game until mid-2009 when Microsoft and Yahoo announced a search and advertising partnership, in which Microsoft’s Bing engine would power Yahoo’s search function. After a year and a half of </w:t>
      </w:r>
      <w:r w:rsidRPr="00D31421">
        <w:rPr>
          <w:rFonts w:ascii="Calibri" w:hAnsi="Calibri"/>
          <w:color w:val="666666"/>
          <w:sz w:val="28"/>
          <w:szCs w:val="28"/>
        </w:rPr>
        <w:lastRenderedPageBreak/>
        <w:t>testing the full integration is expected to be rolled out in early 2011. So is a two-player market a different prospect for marketers?</w:t>
      </w:r>
      <w:r w:rsidR="0066727A">
        <w:rPr>
          <w:rFonts w:ascii="Calibri" w:hAnsi="Calibri"/>
          <w:color w:val="666666"/>
          <w:sz w:val="28"/>
          <w:szCs w:val="28"/>
        </w:rPr>
        <w:t xml:space="preserve"> </w:t>
      </w:r>
      <w:r w:rsidRPr="00D31421">
        <w:rPr>
          <w:rFonts w:ascii="Calibri" w:hAnsi="Calibri"/>
          <w:color w:val="666666"/>
          <w:sz w:val="28"/>
          <w:szCs w:val="28"/>
        </w:rPr>
        <w:t>Dave Chaffey, CIM fellow and insights director at agency ClickThrough Marketing, doesn’t expect the merger to have much of an effect. “It isn’t going to have a huge impact unless searchers switch from Google in large numbers, and there is not evidence of that,” he says.</w:t>
      </w:r>
      <w:r w:rsidR="00570E8E">
        <w:rPr>
          <w:rFonts w:ascii="Calibri" w:hAnsi="Calibri"/>
          <w:color w:val="666666"/>
          <w:sz w:val="28"/>
          <w:szCs w:val="28"/>
        </w:rPr>
        <w:t xml:space="preserve"> </w:t>
      </w:r>
      <w:r w:rsidRPr="00D31421">
        <w:rPr>
          <w:rFonts w:ascii="Calibri" w:hAnsi="Calibri"/>
          <w:color w:val="666666"/>
          <w:sz w:val="28"/>
          <w:szCs w:val="28"/>
        </w:rPr>
        <w:t>Stevenson says the main benefit will be that it will make managing campaigns easier. “Advertisers will only have to manage their campaigns through two portals instead of three, but overall the paid search market won’t be affected massively,” he says.</w:t>
      </w:r>
      <w:r w:rsidR="0066727A">
        <w:rPr>
          <w:rFonts w:ascii="Calibri" w:hAnsi="Calibri"/>
          <w:color w:val="666666"/>
          <w:sz w:val="28"/>
          <w:szCs w:val="28"/>
        </w:rPr>
        <w:t xml:space="preserve"> </w:t>
      </w:r>
      <w:r w:rsidRPr="00D31421">
        <w:rPr>
          <w:rFonts w:ascii="Calibri" w:hAnsi="Calibri"/>
          <w:color w:val="666666"/>
          <w:sz w:val="28"/>
          <w:szCs w:val="28"/>
        </w:rPr>
        <w:t>But there could be some negatives. “You will no longer be able to optimise specifically to Yahoo or Bing’s demographic,” says Briscoe. “It has been said you won’t even be able to see which site your clicks are coming from. Whether this is an issue only time will tell.”</w:t>
      </w:r>
    </w:p>
    <w:p w:rsidR="00330E7D" w:rsidRPr="00D31421" w:rsidRDefault="00330E7D" w:rsidP="00D31421">
      <w:pPr>
        <w:pStyle w:val="NormalWeb"/>
        <w:shd w:val="clear" w:color="auto" w:fill="FFFFFF"/>
        <w:jc w:val="both"/>
        <w:rPr>
          <w:rFonts w:ascii="Calibri" w:hAnsi="Calibri"/>
          <w:color w:val="666666"/>
          <w:sz w:val="28"/>
          <w:szCs w:val="28"/>
        </w:rPr>
      </w:pPr>
      <w:r w:rsidRPr="00D31421">
        <w:rPr>
          <w:rFonts w:ascii="Calibri" w:hAnsi="Calibri"/>
          <w:color w:val="666666"/>
          <w:sz w:val="28"/>
          <w:szCs w:val="28"/>
        </w:rPr>
        <w:t> </w:t>
      </w:r>
      <w:r w:rsidRPr="00D31421">
        <w:rPr>
          <w:rStyle w:val="Strong"/>
          <w:rFonts w:ascii="Calibri" w:hAnsi="Calibri"/>
          <w:b w:val="0"/>
          <w:color w:val="000000"/>
          <w:sz w:val="28"/>
          <w:szCs w:val="28"/>
        </w:rPr>
        <w:t>Click 5: Mobile value</w:t>
      </w:r>
    </w:p>
    <w:p w:rsidR="0066727A" w:rsidRDefault="00330E7D" w:rsidP="00D31421">
      <w:pPr>
        <w:pStyle w:val="NormalWeb"/>
        <w:shd w:val="clear" w:color="auto" w:fill="FFFFFF"/>
        <w:jc w:val="both"/>
        <w:rPr>
          <w:rFonts w:ascii="Calibri" w:hAnsi="Calibri"/>
          <w:color w:val="666666"/>
          <w:sz w:val="28"/>
          <w:szCs w:val="28"/>
        </w:rPr>
      </w:pPr>
      <w:r w:rsidRPr="00D31421">
        <w:rPr>
          <w:rFonts w:ascii="Calibri" w:hAnsi="Calibri"/>
          <w:color w:val="666666"/>
          <w:sz w:val="28"/>
          <w:szCs w:val="28"/>
        </w:rPr>
        <w:t> As web users move from computers to mobiles it is imperative marketers do the same with their PPC campaigns.</w:t>
      </w:r>
      <w:r w:rsidR="0066727A">
        <w:rPr>
          <w:rFonts w:ascii="Calibri" w:hAnsi="Calibri"/>
          <w:color w:val="666666"/>
          <w:sz w:val="28"/>
          <w:szCs w:val="28"/>
        </w:rPr>
        <w:t xml:space="preserve"> </w:t>
      </w:r>
      <w:r w:rsidRPr="00D31421">
        <w:rPr>
          <w:rFonts w:ascii="Calibri" w:hAnsi="Calibri"/>
          <w:color w:val="666666"/>
          <w:sz w:val="28"/>
          <w:szCs w:val="28"/>
        </w:rPr>
        <w:t>Digital marketing agency Latitude Group’s Q3 Mobile PPC Report revealed that, in the third quarter of this year, clicks on mobile devices accounted for almost 4 per cent of the total PPC volume on Google, up 46 per cent quarter on quarter.</w:t>
      </w:r>
      <w:r w:rsidR="0066727A">
        <w:rPr>
          <w:rFonts w:ascii="Calibri" w:hAnsi="Calibri"/>
          <w:color w:val="666666"/>
          <w:sz w:val="28"/>
          <w:szCs w:val="28"/>
        </w:rPr>
        <w:t xml:space="preserve"> </w:t>
      </w:r>
      <w:r w:rsidRPr="00D31421">
        <w:rPr>
          <w:rFonts w:ascii="Calibri" w:hAnsi="Calibri"/>
          <w:color w:val="666666"/>
          <w:sz w:val="28"/>
          <w:szCs w:val="28"/>
        </w:rPr>
        <w:t>Click through rates were also higher for mobile campaigns than those on PCs, but interestingly average cost per click was 27 per cent lower on mobile.</w:t>
      </w:r>
      <w:r w:rsidR="0066727A">
        <w:rPr>
          <w:rFonts w:ascii="Calibri" w:hAnsi="Calibri"/>
          <w:color w:val="666666"/>
          <w:sz w:val="28"/>
          <w:szCs w:val="28"/>
        </w:rPr>
        <w:t xml:space="preserve"> </w:t>
      </w:r>
    </w:p>
    <w:p w:rsidR="00330E7D" w:rsidRPr="00D31421" w:rsidRDefault="00330E7D" w:rsidP="00D31421">
      <w:pPr>
        <w:pStyle w:val="NormalWeb"/>
        <w:shd w:val="clear" w:color="auto" w:fill="FFFFFF"/>
        <w:jc w:val="both"/>
        <w:rPr>
          <w:rFonts w:ascii="Calibri" w:hAnsi="Calibri"/>
          <w:color w:val="666666"/>
          <w:sz w:val="28"/>
          <w:szCs w:val="28"/>
        </w:rPr>
      </w:pPr>
      <w:r w:rsidRPr="00D31421">
        <w:rPr>
          <w:rFonts w:ascii="Calibri" w:hAnsi="Calibri"/>
          <w:color w:val="666666"/>
          <w:sz w:val="28"/>
          <w:szCs w:val="28"/>
        </w:rPr>
        <w:t>So how can businesses make the most of the growing mobile search market?</w:t>
      </w:r>
      <w:r w:rsidR="0066727A">
        <w:rPr>
          <w:rFonts w:ascii="Calibri" w:hAnsi="Calibri"/>
          <w:color w:val="666666"/>
          <w:sz w:val="28"/>
          <w:szCs w:val="28"/>
        </w:rPr>
        <w:t xml:space="preserve"> </w:t>
      </w:r>
      <w:r w:rsidRPr="00D31421">
        <w:rPr>
          <w:rFonts w:ascii="Calibri" w:hAnsi="Calibri"/>
          <w:color w:val="666666"/>
          <w:sz w:val="28"/>
          <w:szCs w:val="28"/>
        </w:rPr>
        <w:t>“All the opportunities at the moment are with Google when it comes to mobile,” says head of PPC at Latitude Group Duncan Fisher. “You can create newly targeted ad text to include specific mobile offers or unique selling propositions and target enhanced keywords such as ‘play bingo on iPhone’.”</w:t>
      </w:r>
      <w:r w:rsidR="0066727A">
        <w:rPr>
          <w:rFonts w:ascii="Calibri" w:hAnsi="Calibri"/>
          <w:color w:val="666666"/>
          <w:sz w:val="28"/>
          <w:szCs w:val="28"/>
        </w:rPr>
        <w:t xml:space="preserve"> </w:t>
      </w:r>
      <w:r w:rsidRPr="00D31421">
        <w:rPr>
          <w:rFonts w:ascii="Calibri" w:hAnsi="Calibri"/>
          <w:color w:val="666666"/>
          <w:sz w:val="28"/>
          <w:szCs w:val="28"/>
        </w:rPr>
        <w:t>Fisher adds that as volume grows he expects advertisers to build separate PPC campaigns for specific devices such as Android phones, iPhones and iPads.</w:t>
      </w:r>
    </w:p>
    <w:p w:rsidR="00330E7D" w:rsidRPr="00D31421" w:rsidRDefault="00330E7D" w:rsidP="0066727A">
      <w:pPr>
        <w:pStyle w:val="NormalWeb"/>
        <w:shd w:val="clear" w:color="auto" w:fill="FFFFFF"/>
        <w:jc w:val="both"/>
        <w:rPr>
          <w:rFonts w:ascii="Calibri" w:hAnsi="Calibri" w:cs="Arial"/>
          <w:color w:val="666666"/>
          <w:sz w:val="28"/>
          <w:szCs w:val="28"/>
        </w:rPr>
      </w:pPr>
      <w:r w:rsidRPr="00D31421">
        <w:rPr>
          <w:rFonts w:ascii="Calibri" w:hAnsi="Calibri"/>
          <w:color w:val="666666"/>
          <w:sz w:val="28"/>
          <w:szCs w:val="28"/>
        </w:rPr>
        <w:t> Latitude Group’s chief operating officer Richard Gregory says that even businesses that don’t have fully functional mobile websites can harness traffic from mobile PPC campaigns. “Click-to-call ads are a quick way of leveraging mobile if you don’t have a mobile site, or, if you’re keen to drive footfall to a store or branch, why not send mobile traffic to your Google Maps listing?”</w:t>
      </w:r>
      <w:r w:rsidR="0066727A">
        <w:rPr>
          <w:rFonts w:ascii="Calibri" w:hAnsi="Calibri"/>
          <w:color w:val="666666"/>
          <w:sz w:val="28"/>
          <w:szCs w:val="28"/>
        </w:rPr>
        <w:t xml:space="preserve"> </w:t>
      </w:r>
    </w:p>
    <w:p w:rsidR="00D95138" w:rsidRDefault="00330E7D" w:rsidP="00330E7D">
      <w:pPr>
        <w:pStyle w:val="NormalWeb"/>
        <w:shd w:val="clear" w:color="auto" w:fill="FFFFFF"/>
        <w:jc w:val="both"/>
        <w:rPr>
          <w:rFonts w:ascii="Calibri" w:hAnsi="Calibri"/>
          <w:color w:val="666666"/>
          <w:sz w:val="28"/>
          <w:szCs w:val="28"/>
        </w:rPr>
      </w:pPr>
      <w:r w:rsidRPr="00D31421">
        <w:rPr>
          <w:rStyle w:val="Strong"/>
          <w:rFonts w:ascii="Calibri" w:hAnsi="Calibri"/>
          <w:b w:val="0"/>
          <w:color w:val="666666"/>
          <w:sz w:val="28"/>
          <w:szCs w:val="28"/>
        </w:rPr>
        <w:t>John Manning</w:t>
      </w:r>
      <w:r w:rsidRPr="00D31421">
        <w:rPr>
          <w:rFonts w:ascii="Calibri" w:hAnsi="Calibri"/>
          <w:color w:val="666666"/>
          <w:sz w:val="28"/>
          <w:szCs w:val="28"/>
        </w:rPr>
        <w:t xml:space="preserve"> is </w:t>
      </w:r>
      <w:r w:rsidRPr="00D31421">
        <w:rPr>
          <w:rStyle w:val="Emphasis"/>
          <w:rFonts w:ascii="Calibri" w:hAnsi="Calibri"/>
          <w:color w:val="666666"/>
          <w:sz w:val="28"/>
          <w:szCs w:val="28"/>
        </w:rPr>
        <w:t>The Marketer's</w:t>
      </w:r>
      <w:r w:rsidRPr="00D31421">
        <w:rPr>
          <w:rFonts w:ascii="Calibri" w:hAnsi="Calibri"/>
          <w:color w:val="666666"/>
          <w:sz w:val="28"/>
          <w:szCs w:val="28"/>
        </w:rPr>
        <w:t xml:space="preserve"> editorial/web assistant</w:t>
      </w:r>
    </w:p>
    <w:p w:rsidR="00F53155" w:rsidRPr="00F53155" w:rsidRDefault="00F53155" w:rsidP="00F53155">
      <w:pPr>
        <w:shd w:val="clear" w:color="auto" w:fill="FFFFFF"/>
        <w:spacing w:after="0"/>
        <w:jc w:val="both"/>
        <w:rPr>
          <w:rFonts w:ascii="Calibri" w:hAnsi="Calibri" w:cs="Arial"/>
          <w:b/>
          <w:sz w:val="48"/>
          <w:szCs w:val="48"/>
        </w:rPr>
      </w:pPr>
      <w:r w:rsidRPr="00F53155">
        <w:rPr>
          <w:rFonts w:ascii="Calibri" w:hAnsi="Calibri"/>
          <w:b/>
          <w:sz w:val="48"/>
          <w:szCs w:val="48"/>
        </w:rPr>
        <w:t>(</w:t>
      </w:r>
      <w:r w:rsidR="00F65AAB">
        <w:rPr>
          <w:rFonts w:ascii="Calibri" w:hAnsi="Calibri"/>
          <w:b/>
          <w:sz w:val="48"/>
          <w:szCs w:val="48"/>
        </w:rPr>
        <w:t>4</w:t>
      </w:r>
      <w:r w:rsidRPr="00F53155">
        <w:rPr>
          <w:rFonts w:ascii="Calibri" w:hAnsi="Calibri"/>
          <w:b/>
          <w:sz w:val="48"/>
          <w:szCs w:val="48"/>
        </w:rPr>
        <w:t xml:space="preserve">) </w:t>
      </w:r>
      <w:r w:rsidRPr="00F53155">
        <w:rPr>
          <w:rFonts w:ascii="Calibri" w:hAnsi="Calibri" w:cs="Arial"/>
          <w:b/>
          <w:sz w:val="48"/>
          <w:szCs w:val="48"/>
        </w:rPr>
        <w:t>Profile:</w:t>
      </w:r>
      <w:r>
        <w:rPr>
          <w:rFonts w:ascii="Calibri" w:hAnsi="Calibri" w:cs="Arial"/>
          <w:b/>
          <w:sz w:val="48"/>
          <w:szCs w:val="48"/>
        </w:rPr>
        <w:t xml:space="preserve"> </w:t>
      </w:r>
      <w:r w:rsidRPr="00F53155">
        <w:rPr>
          <w:rFonts w:ascii="Calibri" w:hAnsi="Calibri" w:cs="Arial"/>
          <w:b/>
          <w:sz w:val="48"/>
          <w:szCs w:val="48"/>
        </w:rPr>
        <w:t>Darrell Minards, Xerox</w:t>
      </w:r>
    </w:p>
    <w:p w:rsidR="00F53155" w:rsidRDefault="00F53155" w:rsidP="00F53155">
      <w:pPr>
        <w:shd w:val="clear" w:color="auto" w:fill="FFFFFF"/>
        <w:spacing w:after="0"/>
        <w:rPr>
          <w:rFonts w:ascii="Arial" w:hAnsi="Arial" w:cs="Arial"/>
          <w:color w:val="666666"/>
          <w:sz w:val="18"/>
          <w:szCs w:val="18"/>
        </w:rPr>
      </w:pPr>
    </w:p>
    <w:p w:rsidR="00F53155" w:rsidRPr="00301BF2" w:rsidRDefault="00F53155" w:rsidP="00F53155">
      <w:pPr>
        <w:pStyle w:val="NormalWeb"/>
        <w:shd w:val="clear" w:color="auto" w:fill="FFFFFF"/>
        <w:rPr>
          <w:rFonts w:cs="Arial"/>
          <w:sz w:val="22"/>
          <w:szCs w:val="22"/>
        </w:rPr>
      </w:pPr>
      <w:r w:rsidRPr="00301BF2">
        <w:rPr>
          <w:rStyle w:val="Strong"/>
          <w:sz w:val="22"/>
          <w:szCs w:val="22"/>
        </w:rPr>
        <w:t>December 2010</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t> Xerox is no longer just about copiers, says European communications director Darrell Minards</w:t>
      </w:r>
      <w:r w:rsidR="00F65AAB" w:rsidRPr="00301BF2">
        <w:rPr>
          <w:rFonts w:ascii="Calibri" w:hAnsi="Calibri"/>
          <w:sz w:val="28"/>
          <w:szCs w:val="28"/>
        </w:rPr>
        <w:t xml:space="preserve">. </w:t>
      </w:r>
      <w:r w:rsidRPr="00301BF2">
        <w:rPr>
          <w:rFonts w:ascii="Calibri" w:hAnsi="Calibri"/>
          <w:sz w:val="28"/>
          <w:szCs w:val="28"/>
        </w:rPr>
        <w:t>Xerox isn’t an easy company to leave. Darrell Minards joined it fresh out of university 24 years ago and hasn’t looked back since. “I didn’t plan to stay this long,” he says. “But Xerox has a culture that means people often stay for a long time.”  This has both strengths and some disadvantages, one being that people’s perception of the Xerox brand has frozen in time, while the company’s processes have moved on. It is Minard’s biggest bugbear: “You’re not to start the article with ‘The copier giant Xerox’,” he jokes. “That’s only half of what we do. The time is right, as we move into new marketplaces, to show people that today’s Xerox is completely different from the one you knew in the past.” Although precisely what that is remains to be seen.</w:t>
      </w:r>
    </w:p>
    <w:p w:rsidR="00F53155" w:rsidRPr="00F53155" w:rsidRDefault="00F53155" w:rsidP="00F53155">
      <w:pPr>
        <w:pStyle w:val="NormalWeb"/>
        <w:shd w:val="clear" w:color="auto" w:fill="FFFFFF"/>
        <w:jc w:val="both"/>
        <w:rPr>
          <w:rFonts w:ascii="Calibri" w:hAnsi="Calibri"/>
          <w:b/>
          <w:color w:val="666666"/>
          <w:sz w:val="28"/>
          <w:szCs w:val="28"/>
        </w:rPr>
      </w:pPr>
      <w:r w:rsidRPr="00F53155">
        <w:rPr>
          <w:rFonts w:ascii="Calibri" w:hAnsi="Calibri"/>
          <w:b/>
          <w:color w:val="666666"/>
          <w:sz w:val="28"/>
          <w:szCs w:val="28"/>
        </w:rPr>
        <w:t> </w:t>
      </w:r>
      <w:r w:rsidRPr="00F53155">
        <w:rPr>
          <w:rStyle w:val="Strong"/>
          <w:rFonts w:ascii="Calibri" w:hAnsi="Calibri"/>
          <w:color w:val="000000"/>
          <w:sz w:val="28"/>
          <w:szCs w:val="28"/>
        </w:rPr>
        <w:t>Out of print</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t> The brand name that became almost synonymous with the photocopier in times gone by has reinvented its offering. It has moved away from its original proposition as a manufacturer of photographic paper and equipment to become a “business solutions enterprise”, helping firms to manage digital documents and, following the acquisition of IT firm ACS, providing business outsourcing services. So what connects today’s Xerox with its 1906 roots? Innovation, says Minards.</w:t>
      </w:r>
      <w:r w:rsidR="00F65AAB" w:rsidRPr="00301BF2">
        <w:rPr>
          <w:rFonts w:ascii="Calibri" w:hAnsi="Calibri"/>
          <w:sz w:val="28"/>
          <w:szCs w:val="28"/>
        </w:rPr>
        <w:t xml:space="preserve"> </w:t>
      </w:r>
      <w:r w:rsidRPr="00301BF2">
        <w:rPr>
          <w:rFonts w:ascii="Calibri" w:hAnsi="Calibri"/>
          <w:sz w:val="28"/>
          <w:szCs w:val="28"/>
        </w:rPr>
        <w:t>“Xerox was the Google of the 1940s, ’50s and ’60s,” he says. “It was the fastest growing company then and it has always been based around creative research and development. We haven’t always capitalised on it, but innovation is core to our brand values. It’s important that marketing reflects this heart of the business.”</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t> Minards says this positive approach to innovation opens up space for the communications department to be creative and pioneering in its B2B marketing. He encourages his team to experiment and suggest new ideas, even if it might mean making mistakes.</w:t>
      </w:r>
      <w:r w:rsidR="00F65AAB" w:rsidRPr="00301BF2">
        <w:rPr>
          <w:rFonts w:ascii="Calibri" w:hAnsi="Calibri"/>
          <w:sz w:val="28"/>
          <w:szCs w:val="28"/>
        </w:rPr>
        <w:t xml:space="preserve"> </w:t>
      </w:r>
      <w:r w:rsidRPr="00301BF2">
        <w:rPr>
          <w:rFonts w:ascii="Calibri" w:hAnsi="Calibri"/>
          <w:sz w:val="28"/>
          <w:szCs w:val="28"/>
        </w:rPr>
        <w:t>“It’s about having the freedom to try new things, even if you aren’t 100 per cent sure it will work. I strive to create a culture that enables people to try things. When everything is going right I know we’ve got the balance wrong, because that means we’re being too safe.”</w:t>
      </w:r>
      <w:r w:rsidR="00F65AAB" w:rsidRPr="00301BF2">
        <w:rPr>
          <w:rFonts w:ascii="Calibri" w:hAnsi="Calibri"/>
          <w:sz w:val="28"/>
          <w:szCs w:val="28"/>
        </w:rPr>
        <w:t xml:space="preserve"> </w:t>
      </w:r>
      <w:r w:rsidRPr="00301BF2">
        <w:rPr>
          <w:rFonts w:ascii="Calibri" w:hAnsi="Calibri"/>
          <w:sz w:val="28"/>
          <w:szCs w:val="28"/>
        </w:rPr>
        <w:t>Anarchic-sounding words perhaps for someone working for so traditional a brand, but Minards says he was hired for this ability to be radical. He left university with a law degree, which was “completely unrelated to anything I was going to do at Xerox, but they liked my ability to operate and manage within change.”</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lastRenderedPageBreak/>
        <w:t> Recruited at the height of the 80s yuppie era, Minards began as a door-to-door salesman, before some programmes at The Chartered Institute of Marketing opened the door of the marketing function for him – “they gave me the framework that I still use today”, he says.</w:t>
      </w:r>
      <w:r w:rsidR="00F65AAB" w:rsidRPr="00301BF2">
        <w:rPr>
          <w:rFonts w:ascii="Calibri" w:hAnsi="Calibri"/>
          <w:sz w:val="28"/>
          <w:szCs w:val="28"/>
        </w:rPr>
        <w:t xml:space="preserve"> </w:t>
      </w:r>
      <w:r w:rsidRPr="00301BF2">
        <w:rPr>
          <w:rFonts w:ascii="Calibri" w:hAnsi="Calibri"/>
          <w:sz w:val="28"/>
          <w:szCs w:val="28"/>
        </w:rPr>
        <w:t>Having moved around within the company over the years Minards says that as head of European communications he has now found his “dream job”. As the digital era takes hold, Minards says Xerox is doing everything it can to ensure its functions keep up with the curve.</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t> </w:t>
      </w:r>
      <w:r w:rsidRPr="00301BF2">
        <w:rPr>
          <w:rStyle w:val="Strong"/>
          <w:rFonts w:ascii="Calibri" w:hAnsi="Calibri"/>
          <w:sz w:val="28"/>
          <w:szCs w:val="28"/>
        </w:rPr>
        <w:t>New frontiers</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t> When a staff member came to Minards with an idea for a “tweet up” – a physical meeting of people who communicate on Twitter – he was happy to give her free reign, despite it being new territory:</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t> “Did we know what the return on that sponsorship investment would be? Not really. Did we know it would work? Not really. Did we know it was something we’d like to learn more about? Absolutely.”</w:t>
      </w:r>
      <w:r w:rsidR="00F65AAB" w:rsidRPr="00301BF2">
        <w:rPr>
          <w:rFonts w:ascii="Calibri" w:hAnsi="Calibri"/>
          <w:sz w:val="28"/>
          <w:szCs w:val="28"/>
        </w:rPr>
        <w:t xml:space="preserve"> </w:t>
      </w:r>
      <w:r w:rsidRPr="00301BF2">
        <w:rPr>
          <w:rFonts w:ascii="Calibri" w:hAnsi="Calibri"/>
          <w:sz w:val="28"/>
          <w:szCs w:val="28"/>
        </w:rPr>
        <w:t>With the aim of forging closer links with influential bloggers, analysts and tech writers, Xerox arranged an event for key tweeters, with entertainment by Ronan McManus, Elvis Costello’s brother.</w:t>
      </w:r>
      <w:r w:rsidR="00F65AAB" w:rsidRPr="00301BF2">
        <w:rPr>
          <w:rFonts w:ascii="Calibri" w:hAnsi="Calibri"/>
          <w:sz w:val="28"/>
          <w:szCs w:val="28"/>
        </w:rPr>
        <w:t xml:space="preserve"> </w:t>
      </w:r>
      <w:r w:rsidRPr="00301BF2">
        <w:rPr>
          <w:rFonts w:ascii="Calibri" w:hAnsi="Calibri"/>
          <w:sz w:val="28"/>
          <w:szCs w:val="28"/>
        </w:rPr>
        <w:t>“We had journalists from the BBC’s Click programme and BBC Radio 6, the tech blogger Neville Hobson and analysts from Gartner,” says Minards. “It put us into a space they would not have seen us in before. It’s about thinking of your influences in a different way. Not thinking that PR is just a press release, but using all of the outlets available to reach the analysts community and influence networks.”</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t> Although it might be exciting to try such initiatives, Minards admits it can be very difficult to measure the ROI on these events. As a result he “compartmentalises” his marketing budgets on a 90:10 basis: “We focus 90 per cent of our energy on what we know how to do and can measure very well. But 10 per cent of our thinking and investment are for purely experiential things. While of course we are thinking about it, I don’t have to see ROI on those things.”</w:t>
      </w:r>
      <w:r w:rsidR="00F65AAB" w:rsidRPr="00301BF2">
        <w:rPr>
          <w:rFonts w:ascii="Calibri" w:hAnsi="Calibri"/>
          <w:sz w:val="28"/>
          <w:szCs w:val="28"/>
        </w:rPr>
        <w:t xml:space="preserve"> </w:t>
      </w:r>
      <w:r w:rsidRPr="00301BF2">
        <w:rPr>
          <w:rFonts w:ascii="Calibri" w:hAnsi="Calibri"/>
          <w:sz w:val="28"/>
          <w:szCs w:val="28"/>
        </w:rPr>
        <w:t>Xerox counts the “tweet up” as a success, saying it has created ongoing relationships with five of the attendees and that it intends to hold similar events in the future.</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t xml:space="preserve"> While it is similarly tricky to trace the number of Facebook or Twitter fans to a direct ROI, buzz monitoring enables Xerox to track the effectiveness of initiatives such as sponsorship, Minards claims. “We have sponsored the Ducati world superbike team for five years. It’s an Italian brand and Italians are </w:t>
      </w:r>
      <w:r w:rsidRPr="00301BF2">
        <w:rPr>
          <w:rFonts w:ascii="Calibri" w:hAnsi="Calibri"/>
          <w:sz w:val="28"/>
          <w:szCs w:val="28"/>
        </w:rPr>
        <w:lastRenderedPageBreak/>
        <w:t>passionate about it. When we compare our buzz rating in Italy to that in other countries it is off the chart.” But Xerox was unable to share these figures.</w:t>
      </w:r>
      <w:r w:rsidR="00F65AAB" w:rsidRPr="00301BF2">
        <w:rPr>
          <w:rFonts w:ascii="Calibri" w:hAnsi="Calibri"/>
          <w:sz w:val="28"/>
          <w:szCs w:val="28"/>
        </w:rPr>
        <w:t xml:space="preserve"> </w:t>
      </w:r>
      <w:r w:rsidRPr="00301BF2">
        <w:rPr>
          <w:rFonts w:ascii="Calibri" w:hAnsi="Calibri"/>
          <w:sz w:val="28"/>
          <w:szCs w:val="28"/>
        </w:rPr>
        <w:t xml:space="preserve">There is an added incentive for Xerox to measure ROI in order to provide compelling results for its channel partners. It ran a digital production printer campaign earlier this year to generate qualified leads for these partners. The cross-media campaign comprised a </w:t>
      </w:r>
      <w:r w:rsidR="00AD01D3" w:rsidRPr="00301BF2">
        <w:rPr>
          <w:rFonts w:ascii="Calibri" w:hAnsi="Calibri"/>
          <w:sz w:val="28"/>
          <w:szCs w:val="28"/>
        </w:rPr>
        <w:t>two-stage</w:t>
      </w:r>
      <w:r w:rsidRPr="00301BF2">
        <w:rPr>
          <w:rFonts w:ascii="Calibri" w:hAnsi="Calibri"/>
          <w:sz w:val="28"/>
          <w:szCs w:val="28"/>
        </w:rPr>
        <w:t xml:space="preserve"> direct mail initiative, online advertising, an integrated microsite and telesales across European markets. Throughout each stage Xerox closely monitored the ROI and measured the difference that the campaign had made to sales against control groups. A third wave of the campaign is now underway, “honed”, in terms of target audience and messaging, based on the experience of earlier waves, although Xerox is not able to release details of these findings.</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b/>
          <w:sz w:val="28"/>
          <w:szCs w:val="28"/>
        </w:rPr>
        <w:t> </w:t>
      </w:r>
      <w:r w:rsidRPr="00301BF2">
        <w:rPr>
          <w:rStyle w:val="Strong"/>
          <w:rFonts w:ascii="Calibri" w:hAnsi="Calibri"/>
          <w:sz w:val="28"/>
          <w:szCs w:val="28"/>
        </w:rPr>
        <w:t>A fresh page</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t> Xerox’s current crusade is to hammer home the message that it’s no longer just a hardware producer, but a business services provider. It has launched a global TV and print advertising campaign under the tagline “Get down to real business”, showing how Xerox enables other businesses to concentrate on their core areas by doing the behind-the-scenes processes for them.</w:t>
      </w:r>
      <w:r w:rsidR="00F65AAB" w:rsidRPr="00301BF2">
        <w:rPr>
          <w:rFonts w:ascii="Calibri" w:hAnsi="Calibri"/>
          <w:sz w:val="28"/>
          <w:szCs w:val="28"/>
        </w:rPr>
        <w:t xml:space="preserve"> </w:t>
      </w:r>
      <w:r w:rsidRPr="00301BF2">
        <w:rPr>
          <w:rFonts w:ascii="Calibri" w:hAnsi="Calibri"/>
          <w:sz w:val="28"/>
          <w:szCs w:val="28"/>
        </w:rPr>
        <w:t>Refreshingly for a B2B company, the creative has taken a humorous approach. It channels the usual perception of business services as a little bit dull and comically juxtaposes it with the most tangible and lively aspects of the brands that Xerox works with.</w:t>
      </w:r>
      <w:r w:rsidR="00F65AAB" w:rsidRPr="00301BF2">
        <w:rPr>
          <w:rFonts w:ascii="Calibri" w:hAnsi="Calibri"/>
          <w:sz w:val="28"/>
          <w:szCs w:val="28"/>
        </w:rPr>
        <w:t xml:space="preserve"> </w:t>
      </w:r>
      <w:r w:rsidRPr="00301BF2">
        <w:rPr>
          <w:rFonts w:ascii="Calibri" w:hAnsi="Calibri"/>
          <w:sz w:val="28"/>
          <w:szCs w:val="28"/>
        </w:rPr>
        <w:t>One of Minard’s favourite ads depicts two suited corporate types encountering the bulbous baseball-headed mascot of the New York Mets baseball team, who has produced a childishly written group sales brochure. The voiceover explains: “The Mets know it’s better for Xerox to design and produce their direct mail so they can focus on entertaining their fans.”</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t> Tie-ins with other brands such as Ducati and hotel chain Marriott join the TV advertising artillery, and print examples include an image of a uniformed Marriott employee pushing a hotel trolley teetering with corporate files and papers, with the tagline: “We focus on automating Marriott’s global invoice process. So they don’t have to.”</w:t>
      </w:r>
      <w:r w:rsidR="00F65AAB" w:rsidRPr="00301BF2">
        <w:rPr>
          <w:rFonts w:ascii="Calibri" w:hAnsi="Calibri"/>
          <w:sz w:val="28"/>
          <w:szCs w:val="28"/>
        </w:rPr>
        <w:t xml:space="preserve"> </w:t>
      </w:r>
      <w:r w:rsidRPr="00301BF2">
        <w:rPr>
          <w:rFonts w:ascii="Calibri" w:hAnsi="Calibri"/>
          <w:sz w:val="28"/>
          <w:szCs w:val="28"/>
        </w:rPr>
        <w:t>The advert is aimed at C-level executives and has been distributed in relevant publications such the Financial Times, News Week, and The Economist. This joins a raft of new sponsorship initiatives – across Europe, bar the UK, Xerox has sponsored the programming of world news as well as a series of programmes called Technology of Business, both online and on television.</w:t>
      </w:r>
      <w:r w:rsidR="00F65AAB" w:rsidRPr="00301BF2">
        <w:rPr>
          <w:rFonts w:ascii="Calibri" w:hAnsi="Calibri"/>
          <w:sz w:val="28"/>
          <w:szCs w:val="28"/>
        </w:rPr>
        <w:t xml:space="preserve"> </w:t>
      </w:r>
      <w:r w:rsidRPr="00301BF2">
        <w:rPr>
          <w:rFonts w:ascii="Calibri" w:hAnsi="Calibri"/>
          <w:sz w:val="28"/>
          <w:szCs w:val="28"/>
        </w:rPr>
        <w:t> </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lastRenderedPageBreak/>
        <w:t>“It fits very well with our creativity objectives,” says Minard. “It associates us with a completely new, immensely credible global brand and positions Xerox in a slightly different framework.”</w:t>
      </w:r>
      <w:r w:rsidR="00F65AAB" w:rsidRPr="00301BF2">
        <w:rPr>
          <w:rFonts w:ascii="Calibri" w:hAnsi="Calibri"/>
          <w:sz w:val="28"/>
          <w:szCs w:val="28"/>
        </w:rPr>
        <w:t xml:space="preserve"> </w:t>
      </w:r>
      <w:r w:rsidRPr="00301BF2">
        <w:rPr>
          <w:rFonts w:ascii="Calibri" w:hAnsi="Calibri"/>
          <w:sz w:val="28"/>
          <w:szCs w:val="28"/>
        </w:rPr>
        <w:t>Although Xerox is just at the beginning of its “Real Business” campaign, results so far have been encouraging. “We had exploratory conversations with some of the brands we partner with and, since they have seen the creative on TV and in publications, a few of them have called us up and asked to get on board,” says Minard. The company plans to release several further iterations along the same theme in 2011.</w:t>
      </w:r>
      <w:r w:rsidR="00F65AAB" w:rsidRPr="00301BF2">
        <w:rPr>
          <w:rFonts w:ascii="Calibri" w:hAnsi="Calibri"/>
          <w:sz w:val="28"/>
          <w:szCs w:val="28"/>
        </w:rPr>
        <w:t xml:space="preserve"> </w:t>
      </w:r>
      <w:r w:rsidRPr="00301BF2">
        <w:rPr>
          <w:rFonts w:ascii="Calibri" w:hAnsi="Calibri"/>
          <w:sz w:val="28"/>
          <w:szCs w:val="28"/>
        </w:rPr>
        <w:t> </w:t>
      </w:r>
    </w:p>
    <w:p w:rsidR="00F53155" w:rsidRPr="00301BF2" w:rsidRDefault="00F53155" w:rsidP="00F53155">
      <w:pPr>
        <w:pStyle w:val="NormalWeb"/>
        <w:shd w:val="clear" w:color="auto" w:fill="FFFFFF"/>
        <w:jc w:val="both"/>
        <w:rPr>
          <w:rFonts w:ascii="Calibri" w:hAnsi="Calibri"/>
          <w:sz w:val="28"/>
          <w:szCs w:val="28"/>
        </w:rPr>
      </w:pPr>
      <w:r w:rsidRPr="00301BF2">
        <w:rPr>
          <w:rStyle w:val="Strong"/>
          <w:rFonts w:ascii="Calibri" w:hAnsi="Calibri"/>
          <w:sz w:val="28"/>
          <w:szCs w:val="28"/>
        </w:rPr>
        <w:t>Digital future?</w:t>
      </w:r>
    </w:p>
    <w:p w:rsidR="00F53155" w:rsidRPr="00301BF2" w:rsidRDefault="00F53155" w:rsidP="00F53155">
      <w:pPr>
        <w:pStyle w:val="NormalWeb"/>
        <w:shd w:val="clear" w:color="auto" w:fill="FFFFFF"/>
        <w:jc w:val="both"/>
        <w:rPr>
          <w:rFonts w:ascii="Calibri" w:hAnsi="Calibri"/>
          <w:sz w:val="28"/>
          <w:szCs w:val="28"/>
        </w:rPr>
      </w:pPr>
      <w:r w:rsidRPr="00301BF2">
        <w:rPr>
          <w:rFonts w:ascii="Calibri" w:hAnsi="Calibri"/>
          <w:sz w:val="28"/>
          <w:szCs w:val="28"/>
        </w:rPr>
        <w:t> Xerox has always had a longstanding relationship with the printed page, but it strives to adapt its offering to keep up with new technologies; it is in the process of releasing mobile printers, for example, which will print documents directly from smartphones. “Our aim is to manage people’s document processes as efficiently as possible, in whatever form that may take.”</w:t>
      </w:r>
      <w:r w:rsidR="00F65AAB" w:rsidRPr="00301BF2">
        <w:rPr>
          <w:rFonts w:ascii="Calibri" w:hAnsi="Calibri"/>
          <w:sz w:val="28"/>
          <w:szCs w:val="28"/>
        </w:rPr>
        <w:t xml:space="preserve"> </w:t>
      </w:r>
      <w:r w:rsidRPr="00301BF2">
        <w:rPr>
          <w:rFonts w:ascii="Calibri" w:hAnsi="Calibri"/>
          <w:sz w:val="28"/>
          <w:szCs w:val="28"/>
        </w:rPr>
        <w:t>Minards cites the example of Xerox’s work with the Department of Work and Pensions “One of their key goals was sustainability. We reduced their waste by 65 per cent by better managing their processes – using electronic media instead of printing where appropriate, having less inventory, fewer warehouses and duplication. Scanning, document management for other organisations, creating personalised websites, and customer communications management are all areas that we see opportunities in and are a big part of our business.”</w:t>
      </w:r>
    </w:p>
    <w:p w:rsidR="00F53155" w:rsidRPr="00301BF2" w:rsidRDefault="00F53155" w:rsidP="00F65AAB">
      <w:pPr>
        <w:pStyle w:val="NormalWeb"/>
        <w:shd w:val="clear" w:color="auto" w:fill="FFFFFF"/>
        <w:jc w:val="both"/>
        <w:rPr>
          <w:rFonts w:ascii="Calibri" w:hAnsi="Calibri" w:cs="Arial"/>
          <w:sz w:val="28"/>
          <w:szCs w:val="28"/>
        </w:rPr>
      </w:pPr>
      <w:r w:rsidRPr="00301BF2">
        <w:rPr>
          <w:rFonts w:ascii="Calibri" w:hAnsi="Calibri"/>
          <w:sz w:val="28"/>
          <w:szCs w:val="28"/>
        </w:rPr>
        <w:t> In the fight to keep ahead Xerox seems to be groping around for its most competitive business model. Nevertheless, although he’s been with the firm for almost a quarter of a century, this does mean Minards can say it’s still exciting. “In this climate of fast-evolving technology nobody has the right answers and that’s a great environment to be in.”</w:t>
      </w:r>
      <w:r w:rsidR="00F65AAB" w:rsidRPr="00301BF2">
        <w:rPr>
          <w:rFonts w:ascii="Calibri" w:hAnsi="Calibri"/>
          <w:sz w:val="28"/>
          <w:szCs w:val="28"/>
        </w:rPr>
        <w:t xml:space="preserve"> </w:t>
      </w:r>
    </w:p>
    <w:p w:rsidR="00F53155" w:rsidRPr="00301BF2" w:rsidRDefault="00F53155" w:rsidP="00F53155">
      <w:pPr>
        <w:pStyle w:val="NormalWeb"/>
        <w:shd w:val="clear" w:color="auto" w:fill="FFFFFF"/>
        <w:jc w:val="both"/>
        <w:rPr>
          <w:rStyle w:val="Emphasis"/>
          <w:rFonts w:ascii="Calibri" w:hAnsi="Calibri"/>
          <w:sz w:val="28"/>
          <w:szCs w:val="28"/>
        </w:rPr>
      </w:pPr>
      <w:r w:rsidRPr="00301BF2">
        <w:rPr>
          <w:rStyle w:val="Strong"/>
          <w:rFonts w:ascii="Calibri" w:hAnsi="Calibri"/>
          <w:b w:val="0"/>
          <w:sz w:val="28"/>
          <w:szCs w:val="28"/>
        </w:rPr>
        <w:t>Tabitha Barda</w:t>
      </w:r>
      <w:r w:rsidRPr="00301BF2">
        <w:rPr>
          <w:rFonts w:ascii="Calibri" w:hAnsi="Calibri"/>
          <w:sz w:val="28"/>
          <w:szCs w:val="28"/>
        </w:rPr>
        <w:t xml:space="preserve"> is features editor of </w:t>
      </w:r>
      <w:r w:rsidRPr="00301BF2">
        <w:rPr>
          <w:rStyle w:val="Emphasis"/>
          <w:rFonts w:ascii="Calibri" w:hAnsi="Calibri"/>
          <w:sz w:val="28"/>
          <w:szCs w:val="28"/>
        </w:rPr>
        <w:t>The Marketer</w:t>
      </w:r>
    </w:p>
    <w:p w:rsidR="00B6391C" w:rsidRDefault="00B6391C" w:rsidP="00B33795">
      <w:pPr>
        <w:pStyle w:val="NoSpacing"/>
        <w:rPr>
          <w:rStyle w:val="Emphasis"/>
          <w:rFonts w:ascii="Calibri" w:hAnsi="Calibri"/>
          <w:b/>
          <w:i w:val="0"/>
          <w:sz w:val="48"/>
          <w:szCs w:val="48"/>
        </w:rPr>
      </w:pPr>
    </w:p>
    <w:p w:rsidR="00B33795" w:rsidRPr="00B33795" w:rsidRDefault="00B33795" w:rsidP="00B33795">
      <w:pPr>
        <w:pStyle w:val="NoSpacing"/>
        <w:rPr>
          <w:b/>
          <w:sz w:val="48"/>
          <w:szCs w:val="48"/>
        </w:rPr>
      </w:pPr>
      <w:r w:rsidRPr="00B33795">
        <w:rPr>
          <w:rStyle w:val="Emphasis"/>
          <w:rFonts w:ascii="Calibri" w:hAnsi="Calibri"/>
          <w:b/>
          <w:i w:val="0"/>
          <w:sz w:val="48"/>
          <w:szCs w:val="48"/>
        </w:rPr>
        <w:t xml:space="preserve">(5) </w:t>
      </w:r>
      <w:r w:rsidRPr="00B33795">
        <w:rPr>
          <w:b/>
          <w:sz w:val="48"/>
          <w:szCs w:val="48"/>
        </w:rPr>
        <w:t>Case Study:</w:t>
      </w:r>
    </w:p>
    <w:p w:rsidR="00B33795" w:rsidRPr="00B33795" w:rsidRDefault="00B33795" w:rsidP="00B33795">
      <w:pPr>
        <w:pStyle w:val="NoSpacing"/>
        <w:rPr>
          <w:b/>
          <w:sz w:val="48"/>
          <w:szCs w:val="48"/>
        </w:rPr>
      </w:pPr>
      <w:r w:rsidRPr="00B33795">
        <w:rPr>
          <w:b/>
          <w:sz w:val="48"/>
          <w:szCs w:val="48"/>
        </w:rPr>
        <w:t>Digital Outreach</w:t>
      </w:r>
    </w:p>
    <w:p w:rsidR="00B33795" w:rsidRPr="00301BF2" w:rsidRDefault="00B33795" w:rsidP="003C00CA">
      <w:pPr>
        <w:pStyle w:val="NormalWeb"/>
        <w:shd w:val="clear" w:color="auto" w:fill="FFFFFF"/>
        <w:jc w:val="both"/>
        <w:rPr>
          <w:rFonts w:ascii="Calibri" w:hAnsi="Calibri"/>
          <w:sz w:val="28"/>
          <w:szCs w:val="28"/>
        </w:rPr>
      </w:pPr>
      <w:r w:rsidRPr="00301BF2">
        <w:rPr>
          <w:rFonts w:ascii="Calibri" w:hAnsi="Calibri"/>
          <w:sz w:val="28"/>
          <w:szCs w:val="28"/>
        </w:rPr>
        <w:t>Digital Outreach invented a new marketing model to ensure the message of the national switchover from analogue to digital TV reached everyone in the UK. </w:t>
      </w:r>
    </w:p>
    <w:p w:rsidR="00B33795" w:rsidRPr="00301BF2" w:rsidRDefault="00B33795" w:rsidP="00B33795">
      <w:pPr>
        <w:pStyle w:val="NormalWeb"/>
        <w:shd w:val="clear" w:color="auto" w:fill="FFFFFF"/>
        <w:rPr>
          <w:sz w:val="22"/>
          <w:szCs w:val="22"/>
        </w:rPr>
      </w:pPr>
      <w:r w:rsidRPr="00301BF2">
        <w:rPr>
          <w:rStyle w:val="Strong"/>
          <w:sz w:val="22"/>
          <w:szCs w:val="22"/>
        </w:rPr>
        <w:lastRenderedPageBreak/>
        <w:t>December/January 2011</w:t>
      </w:r>
    </w:p>
    <w:p w:rsidR="00B33795" w:rsidRPr="00301BF2" w:rsidRDefault="00B33795" w:rsidP="00B33795">
      <w:pPr>
        <w:pStyle w:val="NormalWeb"/>
        <w:shd w:val="clear" w:color="auto" w:fill="FFFFFF"/>
        <w:rPr>
          <w:rFonts w:ascii="Arial" w:hAnsi="Arial" w:cs="Arial"/>
          <w:sz w:val="22"/>
          <w:szCs w:val="22"/>
        </w:rPr>
      </w:pPr>
      <w:r w:rsidRPr="00301BF2">
        <w:rPr>
          <w:rStyle w:val="Strong"/>
          <w:sz w:val="22"/>
          <w:szCs w:val="22"/>
        </w:rPr>
        <w:t>Tabitha Barda</w:t>
      </w:r>
    </w:p>
    <w:p w:rsidR="00B6391C" w:rsidRDefault="00B6391C" w:rsidP="00B6391C">
      <w:pPr>
        <w:pStyle w:val="NormalWeb"/>
        <w:shd w:val="clear" w:color="auto" w:fill="FFFFFF"/>
        <w:rPr>
          <w:rStyle w:val="Strong"/>
          <w:color w:val="000000"/>
          <w:sz w:val="22"/>
          <w:szCs w:val="22"/>
        </w:rPr>
      </w:pPr>
    </w:p>
    <w:p w:rsidR="00B6391C" w:rsidRDefault="00B33795" w:rsidP="00B6391C">
      <w:pPr>
        <w:pStyle w:val="NormalWeb"/>
        <w:shd w:val="clear" w:color="auto" w:fill="FFFFFF"/>
        <w:rPr>
          <w:rStyle w:val="Strong"/>
          <w:color w:val="000000"/>
          <w:sz w:val="22"/>
          <w:szCs w:val="22"/>
        </w:rPr>
      </w:pPr>
      <w:r>
        <w:rPr>
          <w:rStyle w:val="Strong"/>
          <w:color w:val="000000"/>
          <w:sz w:val="22"/>
          <w:szCs w:val="22"/>
        </w:rPr>
        <w:t>The brief</w:t>
      </w:r>
    </w:p>
    <w:p w:rsidR="00B33795" w:rsidRPr="00301BF2" w:rsidRDefault="00B33795" w:rsidP="00B6391C">
      <w:pPr>
        <w:pStyle w:val="NormalWeb"/>
        <w:shd w:val="clear" w:color="auto" w:fill="FFFFFF"/>
        <w:jc w:val="both"/>
        <w:rPr>
          <w:rFonts w:ascii="Calibri" w:hAnsi="Calibri"/>
          <w:sz w:val="28"/>
          <w:szCs w:val="28"/>
        </w:rPr>
      </w:pPr>
      <w:r w:rsidRPr="00301BF2">
        <w:rPr>
          <w:rFonts w:ascii="Calibri" w:hAnsi="Calibri"/>
          <w:sz w:val="28"/>
          <w:szCs w:val="28"/>
        </w:rPr>
        <w:t>The biggest national change programme since decimalisation is now happening in the UK, says Ian Agnew, chief executive of Digital Outreach. In 2012 the analogue television signal will be switched off forever, meaning that anyone who hasn’t understood the need to change over to digital will be left staring at a blank screen. “For many older and vulnerable people television is a very significant part of their lives, and is often their main link to the outside world. The prospect of being left without any television service is very serious for them,” says Agnew. A five-year traditional advertising campaign to inform people of the need to switch over began in 2007. A help scheme, sponsored by the government, was simultaneously rolled out to give extra practical and financial support to those who qualify by being either over 75 years old or registered blind. However, Agnew and his colleagues identified an “information gap” in the middle, through which people in other vulnerable groups fall. Digital UK, the organisation set up to lead the implementation of the switchover, commissioned community engagement specialist Digital Outreach to target these hard to reach and socially isolated groups.</w:t>
      </w:r>
    </w:p>
    <w:p w:rsidR="00B33795" w:rsidRPr="002A30D7" w:rsidRDefault="00B33795" w:rsidP="00B6391C">
      <w:pPr>
        <w:pStyle w:val="NormalWeb"/>
        <w:shd w:val="clear" w:color="auto" w:fill="FFFFFF"/>
        <w:jc w:val="both"/>
        <w:rPr>
          <w:rFonts w:ascii="Calibri" w:hAnsi="Calibri" w:cs="Arial"/>
          <w:color w:val="666666"/>
          <w:sz w:val="28"/>
          <w:szCs w:val="28"/>
        </w:rPr>
      </w:pPr>
      <w:r w:rsidRPr="002A30D7">
        <w:rPr>
          <w:rStyle w:val="Strong"/>
          <w:rFonts w:ascii="Calibri" w:hAnsi="Calibri"/>
          <w:color w:val="000000"/>
          <w:sz w:val="28"/>
          <w:szCs w:val="28"/>
        </w:rPr>
        <w:t>The strategy</w:t>
      </w:r>
    </w:p>
    <w:p w:rsidR="00B33795" w:rsidRPr="00301BF2" w:rsidRDefault="00B33795" w:rsidP="00B6391C">
      <w:pPr>
        <w:pStyle w:val="NormalWeb"/>
        <w:shd w:val="clear" w:color="auto" w:fill="FFFFFF"/>
        <w:jc w:val="both"/>
        <w:rPr>
          <w:rFonts w:ascii="Calibri" w:hAnsi="Calibri"/>
          <w:sz w:val="28"/>
          <w:szCs w:val="28"/>
        </w:rPr>
      </w:pPr>
      <w:r w:rsidRPr="00301BF2">
        <w:rPr>
          <w:rFonts w:ascii="Calibri" w:hAnsi="Calibri"/>
          <w:sz w:val="28"/>
          <w:szCs w:val="28"/>
        </w:rPr>
        <w:t>Digital Outreach identified six core groups that it needed to focus on with its campaign, including older people who may be under 75 but are not reached by the traditional marketing methods and people who are socially isolated or those for whom English is not a first language. “Targeting people with eyesight or hearing difficulties, people with mental health needs and the elderly and socially isolated groups is notoriously hard,” says Agnew. “They often see traditional TV campaigns as not relevant to them and view direct mail with</w:t>
      </w:r>
      <w:r w:rsidRPr="002A30D7">
        <w:rPr>
          <w:rFonts w:ascii="Calibri" w:hAnsi="Calibri"/>
          <w:color w:val="666666"/>
          <w:sz w:val="28"/>
          <w:szCs w:val="28"/>
        </w:rPr>
        <w:t xml:space="preserve"> </w:t>
      </w:r>
      <w:r w:rsidRPr="00301BF2">
        <w:rPr>
          <w:rFonts w:ascii="Calibri" w:hAnsi="Calibri"/>
          <w:sz w:val="28"/>
          <w:szCs w:val="28"/>
        </w:rPr>
        <w:t xml:space="preserve">suspicion.” With the switchover being UK-wide, Digital Outreach needed a campaign strategy flexible enough to adapt to the circumstances of even the most remote corners of the UK. It opted for a strategy similar to the upstream marketing approach used in social marketing. Rather than set up advice points itself in every part of the country, Digital Outreach decided to use its resources to educate and incentivise voluntary organisations already established in the local area, using local hairdressers, church coffee mornings, reading circles and meals on wheels as marketing vehicles to communicate the social message in </w:t>
      </w:r>
      <w:r w:rsidRPr="00301BF2">
        <w:rPr>
          <w:rFonts w:ascii="Calibri" w:hAnsi="Calibri"/>
          <w:sz w:val="28"/>
          <w:szCs w:val="28"/>
        </w:rPr>
        <w:lastRenderedPageBreak/>
        <w:t>person. “In this way the person delivering the message is already a trusted member of the local community, which adds a huge amount of impact to the messaging,” says Agnew.</w:t>
      </w:r>
    </w:p>
    <w:p w:rsidR="00B6391C" w:rsidRDefault="00B6391C" w:rsidP="00B6391C">
      <w:pPr>
        <w:pStyle w:val="NormalWeb"/>
        <w:shd w:val="clear" w:color="auto" w:fill="FFFFFF"/>
        <w:jc w:val="both"/>
        <w:rPr>
          <w:rStyle w:val="Strong"/>
          <w:rFonts w:ascii="Calibri" w:hAnsi="Calibri"/>
          <w:color w:val="0E0808"/>
          <w:sz w:val="28"/>
          <w:szCs w:val="28"/>
        </w:rPr>
      </w:pPr>
    </w:p>
    <w:p w:rsidR="00B33795" w:rsidRPr="002A30D7" w:rsidRDefault="00B33795" w:rsidP="00B6391C">
      <w:pPr>
        <w:pStyle w:val="NormalWeb"/>
        <w:shd w:val="clear" w:color="auto" w:fill="FFFFFF"/>
        <w:jc w:val="both"/>
        <w:rPr>
          <w:rFonts w:ascii="Calibri" w:hAnsi="Calibri" w:cs="Arial"/>
          <w:color w:val="666666"/>
          <w:sz w:val="28"/>
          <w:szCs w:val="28"/>
        </w:rPr>
      </w:pPr>
      <w:r w:rsidRPr="002A30D7">
        <w:rPr>
          <w:rStyle w:val="Strong"/>
          <w:rFonts w:ascii="Calibri" w:hAnsi="Calibri"/>
          <w:color w:val="0E0808"/>
          <w:sz w:val="28"/>
          <w:szCs w:val="28"/>
        </w:rPr>
        <w:t>The execution</w:t>
      </w:r>
    </w:p>
    <w:p w:rsidR="00B33795" w:rsidRPr="00301BF2" w:rsidRDefault="00B33795" w:rsidP="00B6391C">
      <w:pPr>
        <w:pStyle w:val="NormalWeb"/>
        <w:shd w:val="clear" w:color="auto" w:fill="FFFFFF"/>
        <w:jc w:val="both"/>
        <w:rPr>
          <w:rFonts w:ascii="Calibri" w:hAnsi="Calibri"/>
          <w:sz w:val="28"/>
          <w:szCs w:val="28"/>
        </w:rPr>
      </w:pPr>
      <w:r w:rsidRPr="00301BF2">
        <w:rPr>
          <w:rFonts w:ascii="Calibri" w:hAnsi="Calibri"/>
          <w:sz w:val="28"/>
          <w:szCs w:val="28"/>
        </w:rPr>
        <w:t xml:space="preserve">Agnew and his team of 15 colleagues analyse maps and detailed demographic information on each of the areas, choosing five or six core voluntary organisations or “major drivers” that they think will be most influential in delivering the message. It then commissions those organisations, providing all of the training, materials and necessary funding for the message to be implemented. “The beauty of this model is that the people working in these voluntary organisations are already motivated and have the community at heart. We provide them with the appropriate means to get the digital switchover message across; if they are already holding an event, we’ll provide a television and the set-top box to facilitate a demonstration of how to plug the new digital box in. “It’s often not just about people understanding the need to change, but how they go about dealing with the practicalities of it. The new technology and sudden leap to numerous channels after having only terrestrial TV can be confusing,” says Agnew. Since the digital switchover is happening gradually over a period of five years, Digital Outreach examined the chronological order of each TV transmitter region and began tackling the areas that were switching first.  </w:t>
      </w:r>
    </w:p>
    <w:p w:rsidR="00B33795" w:rsidRPr="00301BF2" w:rsidRDefault="00B33795" w:rsidP="00B6391C">
      <w:pPr>
        <w:pStyle w:val="NormalWeb"/>
        <w:shd w:val="clear" w:color="auto" w:fill="FFFFFF"/>
        <w:jc w:val="both"/>
        <w:rPr>
          <w:rFonts w:ascii="Calibri" w:hAnsi="Calibri"/>
          <w:sz w:val="28"/>
          <w:szCs w:val="28"/>
        </w:rPr>
      </w:pPr>
      <w:r w:rsidRPr="00301BF2">
        <w:rPr>
          <w:rFonts w:ascii="Calibri" w:hAnsi="Calibri"/>
          <w:sz w:val="28"/>
          <w:szCs w:val="28"/>
        </w:rPr>
        <w:t>“Each region brings a different challenge. While we have on occasion needed to fly somebody over to a remote Scottish island to communicate the campaign, urban areas often have a very high volume of social isolation too. While the church hall or knitting circle might be the ideal place for us to recruit advocates in some areas, in others it might be the GP surgery, the local café or bookies that are likely to have contact with our target demographic.” Depending on the nature of the “major driver”, Digital Outreach will either provide the necessary training and educational materials, or will pay commission based on the results of on-the-ground reports. A project manager from Digital Outreach is also assigned to each region in order to ensure that everything runs smoothly. For example, on the remote Scottish Orkney Islands, Digital Outreach worked with Voluntary Action Orkney to identify 135 different organisations that would help reach 3,192 older people. Groups such as Age Concern Orkney, Orkney Carers Centre and the Citizens Advice Bureau then cascaded information about the digital TV switchover to their networks.</w:t>
      </w:r>
    </w:p>
    <w:p w:rsidR="00B33795" w:rsidRPr="002A30D7" w:rsidRDefault="00B33795" w:rsidP="00B6391C">
      <w:pPr>
        <w:pStyle w:val="NormalWeb"/>
        <w:shd w:val="clear" w:color="auto" w:fill="FFFFFF"/>
        <w:jc w:val="both"/>
        <w:rPr>
          <w:rFonts w:ascii="Calibri" w:hAnsi="Calibri" w:cs="Arial"/>
          <w:color w:val="666666"/>
          <w:sz w:val="28"/>
          <w:szCs w:val="28"/>
        </w:rPr>
      </w:pPr>
      <w:r w:rsidRPr="002A30D7">
        <w:rPr>
          <w:rStyle w:val="Strong"/>
          <w:rFonts w:ascii="Calibri" w:hAnsi="Calibri"/>
          <w:color w:val="0D0808"/>
          <w:sz w:val="28"/>
          <w:szCs w:val="28"/>
        </w:rPr>
        <w:lastRenderedPageBreak/>
        <w:t>The outcome</w:t>
      </w:r>
    </w:p>
    <w:p w:rsidR="00B33795" w:rsidRPr="00301BF2" w:rsidRDefault="00B33795" w:rsidP="00B6391C">
      <w:pPr>
        <w:pStyle w:val="NormalWeb"/>
        <w:shd w:val="clear" w:color="auto" w:fill="FFFFFF"/>
        <w:jc w:val="both"/>
        <w:rPr>
          <w:rFonts w:ascii="Calibri" w:hAnsi="Calibri"/>
          <w:sz w:val="28"/>
          <w:szCs w:val="28"/>
        </w:rPr>
      </w:pPr>
      <w:r w:rsidRPr="00301BF2">
        <w:rPr>
          <w:rFonts w:ascii="Calibri" w:hAnsi="Calibri"/>
          <w:sz w:val="28"/>
          <w:szCs w:val="28"/>
        </w:rPr>
        <w:t>The whole of Wales, the Scottish borders, the north west and the south west of England have already switched over to digital. However, while more than half of the country has been covered geographically, only one quarter of it has been covered by population. There’s still some way to go, but Agnew says the campaign has been extremely effective so far. “Qualitative results show that trusted volunteers having friendly conversations with vulnerable people can make a real difference in terms of their attitude to digital TV switchover,” says Agnew. “To date we have worked with more than 10,000 voluntary organisations, we have held 4,000 events, 700,000 one-to-one interactions and reached 600,000 people. Our advice points have seen 11,000 people coming through the door,” says Agnew. While it is harder to measure the campaign’s actual effectiveness, Agnew says that Digital Outreach monitors the calls to its helplines as a way of gauging the extent to which the message has been understood.</w:t>
      </w:r>
    </w:p>
    <w:p w:rsidR="00B33795" w:rsidRPr="00301BF2" w:rsidRDefault="00B33795" w:rsidP="00B6391C">
      <w:pPr>
        <w:pStyle w:val="NormalWeb"/>
        <w:shd w:val="clear" w:color="auto" w:fill="FFFFFF"/>
        <w:jc w:val="both"/>
        <w:rPr>
          <w:rFonts w:ascii="Calibri" w:hAnsi="Calibri"/>
          <w:sz w:val="28"/>
          <w:szCs w:val="28"/>
        </w:rPr>
      </w:pPr>
      <w:r w:rsidRPr="00301BF2">
        <w:rPr>
          <w:rFonts w:ascii="Calibri" w:hAnsi="Calibri"/>
          <w:sz w:val="28"/>
          <w:szCs w:val="28"/>
        </w:rPr>
        <w:t> “There is a limit to how much you can train the volunteers – the problems that people come up against are often very technical, such as the signal not reaching someone’s house because it is located in a valley for instance. At that point the person or the volunteer would ring our helpline, which has access to specialist technicians,” he says. Agnew adds that helpline calls would only be counted against the effectiveness of Digital Outreach’s campaign if there were many calls complaining of people simply staring at blank TV screens following the switchover. These examples have so far been “minuscule”, says Agnew. “Literally just one or two in each region. We count that as phenomenally successful.”</w:t>
      </w:r>
    </w:p>
    <w:p w:rsidR="00B33795" w:rsidRPr="002A30D7" w:rsidRDefault="00B33795" w:rsidP="00B6391C">
      <w:pPr>
        <w:pStyle w:val="NormalWeb"/>
        <w:shd w:val="clear" w:color="auto" w:fill="FFFFFF"/>
        <w:jc w:val="both"/>
        <w:rPr>
          <w:rFonts w:ascii="Calibri" w:hAnsi="Calibri" w:cs="Arial"/>
          <w:color w:val="666666"/>
          <w:sz w:val="28"/>
          <w:szCs w:val="28"/>
        </w:rPr>
      </w:pPr>
      <w:r w:rsidRPr="002A30D7">
        <w:rPr>
          <w:rStyle w:val="Strong"/>
          <w:rFonts w:ascii="Calibri" w:hAnsi="Calibri"/>
          <w:color w:val="000000"/>
          <w:sz w:val="28"/>
          <w:szCs w:val="28"/>
        </w:rPr>
        <w:t>Analysis</w:t>
      </w:r>
    </w:p>
    <w:p w:rsidR="00B6391C" w:rsidRPr="00301BF2" w:rsidRDefault="00B33795" w:rsidP="00B6391C">
      <w:pPr>
        <w:pStyle w:val="NormalWeb"/>
        <w:shd w:val="clear" w:color="auto" w:fill="FFFFFF"/>
        <w:rPr>
          <w:rFonts w:ascii="Calibri" w:hAnsi="Calibri"/>
          <w:sz w:val="28"/>
          <w:szCs w:val="28"/>
        </w:rPr>
      </w:pPr>
      <w:r w:rsidRPr="00301BF2">
        <w:rPr>
          <w:rFonts w:ascii="Calibri" w:hAnsi="Calibri"/>
          <w:sz w:val="28"/>
          <w:szCs w:val="28"/>
        </w:rPr>
        <w:t> Agnew extols the virtues of the new marketing model, although he points out that it would only be of any use to messages with a genuine social cause</w:t>
      </w:r>
      <w:r w:rsidR="00B6391C" w:rsidRPr="00301BF2">
        <w:rPr>
          <w:rFonts w:ascii="Calibri" w:hAnsi="Calibri"/>
          <w:sz w:val="28"/>
          <w:szCs w:val="28"/>
        </w:rPr>
        <w:t xml:space="preserve">  behind </w:t>
      </w:r>
      <w:r w:rsidRPr="00301BF2">
        <w:rPr>
          <w:rFonts w:ascii="Calibri" w:hAnsi="Calibri"/>
          <w:sz w:val="28"/>
          <w:szCs w:val="28"/>
        </w:rPr>
        <w:t>it. “The voluntary sector wouldn’t buy into it if the message was simply to sell something,” he says.</w:t>
      </w:r>
      <w:r w:rsidRPr="00301BF2">
        <w:rPr>
          <w:rFonts w:ascii="Calibri" w:hAnsi="Calibri"/>
          <w:sz w:val="28"/>
          <w:szCs w:val="28"/>
        </w:rPr>
        <w:br/>
      </w:r>
    </w:p>
    <w:p w:rsidR="00B33795" w:rsidRPr="00301BF2" w:rsidRDefault="00B33795" w:rsidP="00B6391C">
      <w:pPr>
        <w:pStyle w:val="NormalWeb"/>
        <w:shd w:val="clear" w:color="auto" w:fill="FFFFFF"/>
        <w:jc w:val="both"/>
        <w:rPr>
          <w:rFonts w:ascii="Calibri" w:hAnsi="Calibri"/>
          <w:sz w:val="28"/>
          <w:szCs w:val="28"/>
        </w:rPr>
      </w:pPr>
      <w:r w:rsidRPr="00301BF2">
        <w:rPr>
          <w:rFonts w:ascii="Calibri" w:hAnsi="Calibri"/>
          <w:sz w:val="28"/>
          <w:szCs w:val="28"/>
        </w:rPr>
        <w:t xml:space="preserve">Agnew points out that the biggest challenge has been adapting the model to each area. “In some places we have had to modify our approach quite significantly. The representatives we recruited in the Orkney Isles assured us that they basically knew everyone on the island and could just literally knock on each of their doors.” Agnew says that because of the importance of local </w:t>
      </w:r>
      <w:r w:rsidRPr="00301BF2">
        <w:rPr>
          <w:rFonts w:ascii="Calibri" w:hAnsi="Calibri"/>
          <w:sz w:val="28"/>
          <w:szCs w:val="28"/>
        </w:rPr>
        <w:lastRenderedPageBreak/>
        <w:t xml:space="preserve">knowledge, Digital Outreach has learnt only to recruit project managers that have lived in and are local to the relevant areas. “Just looking at a map and guessing or making assumptions about the places that will be most relevant to contact will be wrong,” he says. </w:t>
      </w:r>
      <w:r w:rsidRPr="00301BF2">
        <w:rPr>
          <w:rFonts w:ascii="Calibri" w:hAnsi="Calibri"/>
          <w:sz w:val="28"/>
          <w:szCs w:val="28"/>
        </w:rPr>
        <w:br/>
      </w:r>
    </w:p>
    <w:p w:rsidR="00B33795" w:rsidRPr="00301BF2" w:rsidRDefault="00B33795" w:rsidP="00B6391C">
      <w:pPr>
        <w:pStyle w:val="NormalWeb"/>
        <w:shd w:val="clear" w:color="auto" w:fill="FFFFFF"/>
        <w:jc w:val="both"/>
        <w:rPr>
          <w:rFonts w:ascii="Calibri" w:hAnsi="Calibri" w:cs="Arial"/>
          <w:sz w:val="28"/>
          <w:szCs w:val="28"/>
        </w:rPr>
      </w:pPr>
      <w:r w:rsidRPr="00301BF2">
        <w:rPr>
          <w:rFonts w:ascii="Calibri" w:hAnsi="Calibri"/>
          <w:sz w:val="28"/>
          <w:szCs w:val="28"/>
        </w:rPr>
        <w:t>This community marketing approach is now being used to spread the digital switchover message to the entire UK population over 15 TV regions until switchover is complete in 2012. Agnew says Digital Outreach is also using this social marketing model to target a wide range of marginalised groups – young mums, disabled people, communities whose first language is not English and low income parents – on a number of different campaigns.  </w:t>
      </w:r>
    </w:p>
    <w:p w:rsidR="00F53155" w:rsidRPr="00301BF2" w:rsidRDefault="00B33795" w:rsidP="00B6391C">
      <w:pPr>
        <w:pStyle w:val="NormalWeb"/>
        <w:shd w:val="clear" w:color="auto" w:fill="FFFFFF"/>
        <w:jc w:val="both"/>
        <w:rPr>
          <w:rFonts w:ascii="Calibri" w:hAnsi="Calibri"/>
          <w:sz w:val="28"/>
          <w:szCs w:val="28"/>
        </w:rPr>
      </w:pPr>
      <w:r w:rsidRPr="00301BF2">
        <w:rPr>
          <w:rStyle w:val="Strong"/>
          <w:rFonts w:ascii="Calibri" w:hAnsi="Calibri"/>
          <w:sz w:val="28"/>
          <w:szCs w:val="28"/>
        </w:rPr>
        <w:t>Tabitha Barda</w:t>
      </w:r>
      <w:r w:rsidRPr="00301BF2">
        <w:rPr>
          <w:rFonts w:ascii="Calibri" w:hAnsi="Calibri"/>
          <w:sz w:val="28"/>
          <w:szCs w:val="28"/>
        </w:rPr>
        <w:t> is features editor of The Marketer</w:t>
      </w:r>
    </w:p>
    <w:p w:rsidR="00D64494" w:rsidRPr="00D64494" w:rsidRDefault="00D64494" w:rsidP="00D64494">
      <w:pPr>
        <w:shd w:val="clear" w:color="auto" w:fill="FFFFFF"/>
        <w:spacing w:after="0"/>
        <w:jc w:val="both"/>
        <w:rPr>
          <w:rFonts w:ascii="Calibri" w:hAnsi="Calibri" w:cs="Arial"/>
          <w:b/>
          <w:sz w:val="48"/>
          <w:szCs w:val="48"/>
        </w:rPr>
      </w:pPr>
      <w:r w:rsidRPr="00D64494">
        <w:rPr>
          <w:rFonts w:ascii="Calibri" w:hAnsi="Calibri"/>
          <w:b/>
          <w:sz w:val="48"/>
          <w:szCs w:val="48"/>
        </w:rPr>
        <w:t xml:space="preserve">(6) </w:t>
      </w:r>
      <w:r w:rsidRPr="00D64494">
        <w:rPr>
          <w:rFonts w:ascii="Calibri" w:hAnsi="Calibri" w:cs="Arial"/>
          <w:b/>
          <w:sz w:val="48"/>
          <w:szCs w:val="48"/>
        </w:rPr>
        <w:t>Case Study:</w:t>
      </w:r>
    </w:p>
    <w:p w:rsidR="00D64494" w:rsidRPr="00D64494" w:rsidRDefault="00D64494" w:rsidP="00D64494">
      <w:pPr>
        <w:pStyle w:val="Heading1"/>
        <w:shd w:val="clear" w:color="auto" w:fill="FFFFFF"/>
        <w:jc w:val="both"/>
        <w:rPr>
          <w:rFonts w:ascii="Calibri" w:hAnsi="Calibri" w:cs="Arial"/>
        </w:rPr>
      </w:pPr>
      <w:r w:rsidRPr="00D64494">
        <w:rPr>
          <w:rFonts w:ascii="Calibri" w:hAnsi="Calibri" w:cs="Arial"/>
        </w:rPr>
        <w:t>Which way</w:t>
      </w:r>
      <w:r>
        <w:rPr>
          <w:rFonts w:ascii="Calibri" w:hAnsi="Calibri" w:cs="Arial"/>
        </w:rPr>
        <w:t>?</w:t>
      </w:r>
    </w:p>
    <w:p w:rsidR="00D64494" w:rsidRPr="00D64494" w:rsidRDefault="00D64494" w:rsidP="00D64494">
      <w:pPr>
        <w:shd w:val="clear" w:color="auto" w:fill="FFFFFF"/>
        <w:spacing w:after="0"/>
        <w:jc w:val="both"/>
        <w:rPr>
          <w:rFonts w:ascii="Calibri" w:hAnsi="Calibri" w:cs="Arial"/>
          <w:b/>
          <w:sz w:val="48"/>
          <w:szCs w:val="48"/>
        </w:rPr>
      </w:pPr>
      <w:r w:rsidRPr="00D64494">
        <w:rPr>
          <w:rStyle w:val="datetime"/>
          <w:rFonts w:ascii="Calibri" w:hAnsi="Calibri" w:cs="Arial"/>
          <w:b/>
          <w:sz w:val="48"/>
          <w:szCs w:val="48"/>
        </w:rPr>
        <w:t xml:space="preserve">01 February 2011 </w:t>
      </w:r>
    </w:p>
    <w:p w:rsidR="00D64494" w:rsidRPr="00D64494" w:rsidRDefault="00D64494" w:rsidP="00D64494">
      <w:pPr>
        <w:pStyle w:val="NormalWeb"/>
        <w:shd w:val="clear" w:color="auto" w:fill="FFFFFF"/>
        <w:jc w:val="both"/>
        <w:rPr>
          <w:rFonts w:ascii="Calibri" w:hAnsi="Calibri" w:cs="Arial"/>
          <w:b/>
          <w:sz w:val="48"/>
          <w:szCs w:val="48"/>
        </w:rPr>
      </w:pPr>
      <w:r w:rsidRPr="00D64494">
        <w:rPr>
          <w:rFonts w:ascii="Calibri" w:hAnsi="Calibri"/>
          <w:b/>
          <w:sz w:val="48"/>
          <w:szCs w:val="48"/>
        </w:rPr>
        <w:t xml:space="preserve">In the e-news tug of war between frequency </w:t>
      </w:r>
      <w:r w:rsidRPr="00D64494">
        <w:rPr>
          <w:rFonts w:ascii="Calibri" w:hAnsi="Calibri"/>
          <w:b/>
          <w:sz w:val="48"/>
          <w:szCs w:val="48"/>
        </w:rPr>
        <w:br/>
        <w:t>and staying fresh, Which? tried to tip the balance</w:t>
      </w:r>
    </w:p>
    <w:p w:rsidR="00D64494" w:rsidRDefault="00D64494" w:rsidP="00D64494">
      <w:pPr>
        <w:pStyle w:val="NormalWeb"/>
        <w:shd w:val="clear" w:color="auto" w:fill="FFFFFF"/>
        <w:rPr>
          <w:rFonts w:ascii="Arial" w:hAnsi="Arial" w:cs="Arial"/>
          <w:color w:val="666666"/>
          <w:sz w:val="22"/>
          <w:szCs w:val="22"/>
        </w:rPr>
      </w:pPr>
      <w:r>
        <w:rPr>
          <w:rStyle w:val="Strong"/>
          <w:color w:val="666666"/>
          <w:sz w:val="22"/>
          <w:szCs w:val="22"/>
        </w:rPr>
        <w:t>Tabitha Barda</w:t>
      </w:r>
    </w:p>
    <w:p w:rsidR="00D64494" w:rsidRPr="004A7B4A" w:rsidRDefault="00D64494" w:rsidP="004A7B4A">
      <w:pPr>
        <w:pStyle w:val="NormalWeb"/>
        <w:shd w:val="clear" w:color="auto" w:fill="FFFFFF"/>
        <w:jc w:val="both"/>
        <w:rPr>
          <w:rStyle w:val="Strong"/>
          <w:rFonts w:ascii="Calibri" w:hAnsi="Calibri"/>
          <w:color w:val="000000"/>
          <w:sz w:val="28"/>
          <w:szCs w:val="28"/>
        </w:rPr>
      </w:pPr>
    </w:p>
    <w:p w:rsidR="00D64494" w:rsidRPr="004A7B4A" w:rsidRDefault="00D64494" w:rsidP="004A7B4A">
      <w:pPr>
        <w:pStyle w:val="NormalWeb"/>
        <w:shd w:val="clear" w:color="auto" w:fill="FFFFFF"/>
        <w:jc w:val="both"/>
        <w:rPr>
          <w:rFonts w:ascii="Calibri" w:hAnsi="Calibri" w:cs="Arial"/>
          <w:color w:val="666666"/>
          <w:sz w:val="28"/>
          <w:szCs w:val="28"/>
        </w:rPr>
      </w:pPr>
      <w:r w:rsidRPr="004A7B4A">
        <w:rPr>
          <w:rStyle w:val="Strong"/>
          <w:rFonts w:ascii="Calibri" w:hAnsi="Calibri"/>
          <w:color w:val="000000"/>
          <w:sz w:val="28"/>
          <w:szCs w:val="28"/>
        </w:rPr>
        <w:t>The brief</w:t>
      </w:r>
    </w:p>
    <w:p w:rsidR="00D64494" w:rsidRPr="00301BF2" w:rsidRDefault="00D64494" w:rsidP="004A7B4A">
      <w:pPr>
        <w:pStyle w:val="NormalWeb"/>
        <w:shd w:val="clear" w:color="auto" w:fill="FFFFFF"/>
        <w:jc w:val="both"/>
        <w:rPr>
          <w:rFonts w:ascii="Calibri" w:hAnsi="Calibri"/>
          <w:sz w:val="28"/>
          <w:szCs w:val="28"/>
        </w:rPr>
      </w:pPr>
      <w:r w:rsidRPr="00301BF2">
        <w:rPr>
          <w:rFonts w:ascii="Calibri" w:hAnsi="Calibri"/>
          <w:sz w:val="28"/>
          <w:szCs w:val="28"/>
        </w:rPr>
        <w:t xml:space="preserve">Most marketers use direct e-mail campaigns. Inexpensive, simple, effective – it’s the obvious way to maintain a dialogue with your customer base. But most also tussle with the perennial e-mail problem: how to stay on the right side of that delicate balance between keeping customers up to date and pestering them to the point of the “delete unread message” button.  This was the situation faced by Which?, the consumer watchdog website and magazine publisher, in November 2009. Which? noticed there had been a downward </w:t>
      </w:r>
      <w:r w:rsidRPr="00301BF2">
        <w:rPr>
          <w:rFonts w:ascii="Calibri" w:hAnsi="Calibri"/>
          <w:sz w:val="28"/>
          <w:szCs w:val="28"/>
        </w:rPr>
        <w:lastRenderedPageBreak/>
        <w:t>slide in engagement with its weekly subscriber e-newsletters. Opening and click-through rates had fallen among a particular section of its readership and were refusing to budge. Loath to lose once loyal followers, the publisher decided to launch a tightly targeted reactivation campaign to win back the interest of those wayward readers.</w:t>
      </w:r>
    </w:p>
    <w:p w:rsidR="00D64494" w:rsidRPr="004A7B4A" w:rsidRDefault="00D64494" w:rsidP="004A7B4A">
      <w:pPr>
        <w:pStyle w:val="NormalWeb"/>
        <w:shd w:val="clear" w:color="auto" w:fill="FFFFFF"/>
        <w:jc w:val="both"/>
        <w:rPr>
          <w:rFonts w:ascii="Calibri" w:hAnsi="Calibri" w:cs="Arial"/>
          <w:color w:val="666666"/>
          <w:sz w:val="28"/>
          <w:szCs w:val="28"/>
        </w:rPr>
      </w:pPr>
      <w:r w:rsidRPr="004A7B4A">
        <w:rPr>
          <w:rStyle w:val="Strong"/>
          <w:rFonts w:ascii="Calibri" w:hAnsi="Calibri"/>
          <w:color w:val="000000"/>
          <w:sz w:val="28"/>
          <w:szCs w:val="28"/>
        </w:rPr>
        <w:t>The strategy</w:t>
      </w:r>
    </w:p>
    <w:p w:rsidR="00D64494" w:rsidRPr="00301BF2" w:rsidRDefault="00D64494" w:rsidP="004A7B4A">
      <w:pPr>
        <w:pStyle w:val="NormalWeb"/>
        <w:shd w:val="clear" w:color="auto" w:fill="FFFFFF"/>
        <w:jc w:val="both"/>
        <w:rPr>
          <w:rFonts w:ascii="Calibri" w:hAnsi="Calibri"/>
          <w:sz w:val="28"/>
          <w:szCs w:val="28"/>
        </w:rPr>
      </w:pPr>
      <w:r w:rsidRPr="00301BF2">
        <w:rPr>
          <w:rFonts w:ascii="Calibri" w:hAnsi="Calibri"/>
          <w:sz w:val="28"/>
          <w:szCs w:val="28"/>
        </w:rPr>
        <w:t xml:space="preserve">Which? turned to its e-mail provider Responsys for ideas. “The reactivation campaign was to be part of a wider </w:t>
      </w:r>
      <w:r w:rsidR="007D439C" w:rsidRPr="00301BF2">
        <w:rPr>
          <w:rFonts w:ascii="Calibri" w:hAnsi="Calibri"/>
          <w:sz w:val="28"/>
          <w:szCs w:val="28"/>
        </w:rPr>
        <w:t>test-and-learn</w:t>
      </w:r>
      <w:r w:rsidRPr="00301BF2">
        <w:rPr>
          <w:rFonts w:ascii="Calibri" w:hAnsi="Calibri"/>
          <w:sz w:val="28"/>
          <w:szCs w:val="28"/>
        </w:rPr>
        <w:t xml:space="preserve"> plan we had been doing with Which? for some time,” says Martin Ruddy, marketing services director of Responsys. The agency had already integrated a series of test plans into Which?’s e-mail campaigns – from trying out incentives as a call to action, to A/B splits in terms of e-mail creative. “The crucial thing is to build the test plans over a period of time so that it is realistic and not too onerous for the client, but can be built into their regular communications,” says Ruddy. In order to tailor a test specifically to this reactivation initiative, Responsys gathered all the past campaign data to analyse exactly which subscribers weren’t opening the e-news. Which? decided that the most effective way to grab disengaged readers’ attention would be to hit them in the first and only place they were currently looking – the subject line.</w:t>
      </w:r>
    </w:p>
    <w:p w:rsidR="00D64494" w:rsidRPr="004A7B4A" w:rsidRDefault="00D64494" w:rsidP="004A7B4A">
      <w:pPr>
        <w:pStyle w:val="NormalWeb"/>
        <w:shd w:val="clear" w:color="auto" w:fill="FFFFFF"/>
        <w:jc w:val="both"/>
        <w:rPr>
          <w:rFonts w:ascii="Calibri" w:hAnsi="Calibri" w:cs="Arial"/>
          <w:color w:val="666666"/>
          <w:sz w:val="28"/>
          <w:szCs w:val="28"/>
        </w:rPr>
      </w:pPr>
      <w:r w:rsidRPr="004A7B4A">
        <w:rPr>
          <w:rStyle w:val="Strong"/>
          <w:rFonts w:ascii="Calibri" w:hAnsi="Calibri"/>
          <w:color w:val="0E0808"/>
          <w:sz w:val="28"/>
          <w:szCs w:val="28"/>
        </w:rPr>
        <w:t>The execution</w:t>
      </w:r>
    </w:p>
    <w:p w:rsidR="00D64494" w:rsidRPr="00301BF2" w:rsidRDefault="00D64494" w:rsidP="004A7B4A">
      <w:pPr>
        <w:pStyle w:val="NormalWeb"/>
        <w:shd w:val="clear" w:color="auto" w:fill="FFFFFF"/>
        <w:jc w:val="both"/>
        <w:rPr>
          <w:rFonts w:ascii="Calibri" w:hAnsi="Calibri"/>
          <w:sz w:val="28"/>
          <w:szCs w:val="28"/>
        </w:rPr>
      </w:pPr>
      <w:r w:rsidRPr="00301BF2">
        <w:rPr>
          <w:rFonts w:ascii="Calibri" w:hAnsi="Calibri"/>
          <w:sz w:val="28"/>
          <w:szCs w:val="28"/>
        </w:rPr>
        <w:t>With Christmas in the pipeline and both time and resource scarce in the Which? offices, the company decided to opt for a simple, pared down approach. “Because it was the first time we had done a specific reactivation campaign we initially took a fairly top line approach, knowing that we could apply what we learnt to future campaigns,” says Sybil Barker, senior digital manager at Which? Analysis of past campaign data revealed that approximately one-third of the Which? subscriber list had not opened their e-mail updates in the past six months. “It was the first time we’d had visibility of that data,” says Barker.</w:t>
      </w:r>
    </w:p>
    <w:p w:rsidR="00D64494" w:rsidRPr="00301BF2" w:rsidRDefault="00D64494" w:rsidP="004A7B4A">
      <w:pPr>
        <w:pStyle w:val="NormalWeb"/>
        <w:shd w:val="clear" w:color="auto" w:fill="FFFFFF"/>
        <w:jc w:val="both"/>
        <w:rPr>
          <w:rFonts w:ascii="Calibri" w:hAnsi="Calibri"/>
          <w:sz w:val="28"/>
          <w:szCs w:val="28"/>
        </w:rPr>
      </w:pPr>
      <w:r w:rsidRPr="00301BF2">
        <w:rPr>
          <w:rFonts w:ascii="Calibri" w:hAnsi="Calibri"/>
          <w:sz w:val="28"/>
          <w:szCs w:val="28"/>
        </w:rPr>
        <w:t xml:space="preserve">The company decided to target both individuals interacting with the brand regularly, as well as those who needed to be re-engaged, specifically testing different subject lines to measure their effectiveness.  “We had always used a fairly consistent subject line in our e-news simply stating that ‘This is your update from Which?’,” says Barker. Obviously a new hook was needed to tempt those disengaged readers back into the fold. Barker and her team decided to use the imminence of Christmas as the subject line differentiator, </w:t>
      </w:r>
      <w:r w:rsidRPr="00301BF2">
        <w:rPr>
          <w:rFonts w:ascii="Calibri" w:hAnsi="Calibri"/>
          <w:sz w:val="28"/>
          <w:szCs w:val="28"/>
        </w:rPr>
        <w:lastRenderedPageBreak/>
        <w:t>encouraging recipients to read Which? reviews as part of their Christmas shopping.  “We changed the subject line for the disengaged readers into a direct question, addressing the issue that was likely to be at the forefront of their minds: ‘Have you bought all your Christmas presents yet?’ We wanted to remind them of our position as the reliable source of information on where to get the best products and services for the consumer,” says Barker.</w:t>
      </w:r>
    </w:p>
    <w:p w:rsidR="00D64494" w:rsidRPr="004A7B4A" w:rsidRDefault="00D64494" w:rsidP="004A7B4A">
      <w:pPr>
        <w:pStyle w:val="NormalWeb"/>
        <w:shd w:val="clear" w:color="auto" w:fill="FFFFFF"/>
        <w:jc w:val="both"/>
        <w:rPr>
          <w:rFonts w:ascii="Calibri" w:hAnsi="Calibri" w:cs="Arial"/>
          <w:color w:val="666666"/>
          <w:sz w:val="28"/>
          <w:szCs w:val="28"/>
        </w:rPr>
      </w:pPr>
      <w:r w:rsidRPr="004A7B4A">
        <w:rPr>
          <w:rStyle w:val="Strong"/>
          <w:rFonts w:ascii="Calibri" w:hAnsi="Calibri"/>
          <w:color w:val="0D0808"/>
          <w:sz w:val="28"/>
          <w:szCs w:val="28"/>
        </w:rPr>
        <w:t>The outcome</w:t>
      </w:r>
    </w:p>
    <w:p w:rsidR="00D64494" w:rsidRPr="00301BF2" w:rsidRDefault="00D64494" w:rsidP="004A7B4A">
      <w:pPr>
        <w:pStyle w:val="NormalWeb"/>
        <w:shd w:val="clear" w:color="auto" w:fill="FFFFFF"/>
        <w:jc w:val="both"/>
        <w:rPr>
          <w:rFonts w:ascii="Calibri" w:hAnsi="Calibri"/>
          <w:sz w:val="28"/>
          <w:szCs w:val="28"/>
        </w:rPr>
      </w:pPr>
      <w:r w:rsidRPr="004A7B4A">
        <w:rPr>
          <w:rFonts w:ascii="Calibri" w:hAnsi="Calibri"/>
          <w:color w:val="666666"/>
          <w:sz w:val="28"/>
          <w:szCs w:val="28"/>
        </w:rPr>
        <w:t> </w:t>
      </w:r>
      <w:r w:rsidRPr="00301BF2">
        <w:rPr>
          <w:rFonts w:ascii="Calibri" w:hAnsi="Calibri"/>
          <w:sz w:val="28"/>
          <w:szCs w:val="28"/>
        </w:rPr>
        <w:t xml:space="preserve">“The test campaign had an immediate impact on customer engagement levels,” says Barker. “The new subject line resulted in more customers opening the e-mail communications, leading to a 6 per cent opening rate from the disengaged group and about a 4 per cent click-through rate. Even though that doesn’t sound very substantial, those readers had been completely disengaged, so we counted it as a big success,” she says.  “We were also able to see what uplift there was in opening and click-through rates by separating out the engaged group, and we saw a fairly substantial increase in opening and </w:t>
      </w:r>
      <w:r w:rsidR="00015725" w:rsidRPr="00301BF2">
        <w:rPr>
          <w:rFonts w:ascii="Calibri" w:hAnsi="Calibri"/>
          <w:sz w:val="28"/>
          <w:szCs w:val="28"/>
        </w:rPr>
        <w:t>click-throughs</w:t>
      </w:r>
      <w:r w:rsidRPr="00301BF2">
        <w:rPr>
          <w:rFonts w:ascii="Calibri" w:hAnsi="Calibri"/>
          <w:sz w:val="28"/>
          <w:szCs w:val="28"/>
        </w:rPr>
        <w:t xml:space="preserve"> for that particular group,” she adds.  Barker was pleased with the campaign’s results. “It enabled us to reconnect with a group of individuals who had not interacted with the brand in some time and to remind regular customers of the products and services we offer,” she says.</w:t>
      </w:r>
    </w:p>
    <w:p w:rsidR="00D64494" w:rsidRPr="004A7B4A" w:rsidRDefault="00D64494" w:rsidP="004A7B4A">
      <w:pPr>
        <w:pStyle w:val="NormalWeb"/>
        <w:shd w:val="clear" w:color="auto" w:fill="FFFFFF"/>
        <w:jc w:val="both"/>
        <w:rPr>
          <w:rFonts w:ascii="Calibri" w:hAnsi="Calibri" w:cs="Arial"/>
          <w:color w:val="666666"/>
          <w:sz w:val="28"/>
          <w:szCs w:val="28"/>
        </w:rPr>
      </w:pPr>
      <w:r w:rsidRPr="004A7B4A">
        <w:rPr>
          <w:rStyle w:val="Strong"/>
          <w:rFonts w:ascii="Calibri" w:hAnsi="Calibri"/>
          <w:color w:val="000000"/>
          <w:sz w:val="28"/>
          <w:szCs w:val="28"/>
        </w:rPr>
        <w:t>Analysis</w:t>
      </w:r>
    </w:p>
    <w:p w:rsidR="00D64494" w:rsidRPr="00301BF2" w:rsidRDefault="00D64494" w:rsidP="00301BF2">
      <w:pPr>
        <w:pStyle w:val="NormalWeb"/>
        <w:shd w:val="clear" w:color="auto" w:fill="FFFFFF"/>
        <w:jc w:val="both"/>
        <w:rPr>
          <w:rFonts w:ascii="Calibri" w:hAnsi="Calibri"/>
          <w:sz w:val="28"/>
          <w:szCs w:val="28"/>
        </w:rPr>
      </w:pPr>
      <w:r w:rsidRPr="00301BF2">
        <w:rPr>
          <w:rFonts w:ascii="Calibri" w:hAnsi="Calibri"/>
          <w:sz w:val="28"/>
          <w:szCs w:val="28"/>
        </w:rPr>
        <w:t xml:space="preserve">Which? has used this e-mail campaign as the </w:t>
      </w:r>
      <w:r w:rsidR="00015725" w:rsidRPr="00301BF2">
        <w:rPr>
          <w:rFonts w:ascii="Calibri" w:hAnsi="Calibri"/>
          <w:sz w:val="28"/>
          <w:szCs w:val="28"/>
        </w:rPr>
        <w:t>launch pad</w:t>
      </w:r>
      <w:r w:rsidRPr="00301BF2">
        <w:rPr>
          <w:rFonts w:ascii="Calibri" w:hAnsi="Calibri"/>
          <w:sz w:val="28"/>
          <w:szCs w:val="28"/>
        </w:rPr>
        <w:t xml:space="preserve"> for an array of strategic e-mail activity. “We have used the insights we gleaned from this to look at the priorities of our different readers and how we can drive engagement with other retention activities,” says Barker. “We are regularly monitoring the effectiveness of our campaigns and tweaking them based on results. Developing an e-mail test-and-learn plan and having the benefit of the technical input and analysis provided by Responsys has helped with this,” she says.  Nevertheless, Barker admits that although this is just the tip of the iceberg in terms of the potential for tailored and segmented campaigns, the greatest challenge facing her team, as with many SMEs, is that of time and resource. Certain opportunities and ongoing analysis were either missed or sacrificed because of this. While Which? is eager to continue analysis of those newly re</w:t>
      </w:r>
      <w:r w:rsidRPr="00301BF2">
        <w:rPr>
          <w:rFonts w:ascii="Calibri" w:hAnsi="Calibri"/>
          <w:sz w:val="28"/>
          <w:szCs w:val="28"/>
        </w:rPr>
        <w:noBreakHyphen/>
        <w:t>engaged readers, and to vary the frequency of e-mail campaigns to different segments, Barker says that this is an ongoing plan for the future.</w:t>
      </w:r>
    </w:p>
    <w:p w:rsidR="00D64494" w:rsidRPr="00301BF2" w:rsidRDefault="00D64494" w:rsidP="00301BF2">
      <w:pPr>
        <w:pStyle w:val="NormalWeb"/>
        <w:shd w:val="clear" w:color="auto" w:fill="FFFFFF"/>
        <w:jc w:val="both"/>
        <w:rPr>
          <w:rFonts w:ascii="Calibri" w:hAnsi="Calibri"/>
          <w:sz w:val="28"/>
          <w:szCs w:val="28"/>
        </w:rPr>
      </w:pPr>
      <w:r w:rsidRPr="00301BF2">
        <w:rPr>
          <w:rFonts w:ascii="Calibri" w:hAnsi="Calibri"/>
          <w:sz w:val="28"/>
          <w:szCs w:val="28"/>
        </w:rPr>
        <w:t xml:space="preserve"> Martin Ruddy of Responsys is adamant that a close hold on e-mail campaign data is more relevant than ever to marketers as customers’ inboxes become </w:t>
      </w:r>
      <w:r w:rsidRPr="00301BF2">
        <w:rPr>
          <w:rFonts w:ascii="Calibri" w:hAnsi="Calibri"/>
          <w:sz w:val="28"/>
          <w:szCs w:val="28"/>
        </w:rPr>
        <w:lastRenderedPageBreak/>
        <w:t>increasingly full of content clamouring for their attention. “There’s been a lot of noise about the priority inbox with Google’s e-mail platform,” says Ruddy. “Marketers need to ensure their IP address maintains a high reputation, which is linked to the opening rates of your e-mails. Getting your customer base engaged is only going to become even more crucial as time goes on.”</w:t>
      </w:r>
    </w:p>
    <w:p w:rsidR="002A30D7" w:rsidRPr="00301BF2" w:rsidRDefault="00D64494" w:rsidP="00301BF2">
      <w:pPr>
        <w:pStyle w:val="NormalWeb"/>
        <w:shd w:val="clear" w:color="auto" w:fill="FFFFFF"/>
        <w:jc w:val="both"/>
        <w:rPr>
          <w:rFonts w:ascii="Calibri" w:hAnsi="Calibri"/>
          <w:sz w:val="28"/>
          <w:szCs w:val="28"/>
        </w:rPr>
      </w:pPr>
      <w:r w:rsidRPr="00301BF2">
        <w:rPr>
          <w:rStyle w:val="Strong"/>
          <w:rFonts w:ascii="Calibri" w:hAnsi="Calibri"/>
          <w:sz w:val="28"/>
          <w:szCs w:val="28"/>
        </w:rPr>
        <w:t>Tabitha Barda</w:t>
      </w:r>
      <w:r w:rsidRPr="00301BF2">
        <w:rPr>
          <w:rFonts w:ascii="Calibri" w:hAnsi="Calibri"/>
          <w:sz w:val="28"/>
          <w:szCs w:val="28"/>
        </w:rPr>
        <w:t> is features editor of The Marketer</w:t>
      </w:r>
    </w:p>
    <w:p w:rsidR="00C36092" w:rsidRPr="00C36092" w:rsidRDefault="001855A0" w:rsidP="00C36092">
      <w:pPr>
        <w:shd w:val="clear" w:color="auto" w:fill="FFFFFF"/>
        <w:spacing w:after="0"/>
        <w:jc w:val="both"/>
        <w:rPr>
          <w:rFonts w:ascii="Calibri" w:hAnsi="Calibri" w:cs="Arial"/>
          <w:b/>
          <w:sz w:val="48"/>
          <w:szCs w:val="48"/>
        </w:rPr>
      </w:pPr>
      <w:r w:rsidRPr="00C36092">
        <w:rPr>
          <w:rFonts w:ascii="Calibri" w:hAnsi="Calibri"/>
          <w:b/>
          <w:sz w:val="48"/>
          <w:szCs w:val="48"/>
        </w:rPr>
        <w:t>(7</w:t>
      </w:r>
      <w:r w:rsidR="00C36092" w:rsidRPr="00C36092">
        <w:rPr>
          <w:rFonts w:ascii="Calibri" w:hAnsi="Calibri"/>
          <w:b/>
          <w:sz w:val="48"/>
          <w:szCs w:val="48"/>
        </w:rPr>
        <w:t>)</w:t>
      </w:r>
      <w:r w:rsidR="00C36092" w:rsidRPr="00C36092">
        <w:rPr>
          <w:rFonts w:ascii="Calibri" w:hAnsi="Calibri" w:cs="Arial"/>
          <w:b/>
          <w:sz w:val="48"/>
          <w:szCs w:val="48"/>
        </w:rPr>
        <w:t xml:space="preserve"> Feature:</w:t>
      </w:r>
    </w:p>
    <w:p w:rsidR="00C36092" w:rsidRPr="00C36092" w:rsidRDefault="00C36092" w:rsidP="00C36092">
      <w:pPr>
        <w:pStyle w:val="Heading1"/>
        <w:shd w:val="clear" w:color="auto" w:fill="FFFFFF"/>
        <w:jc w:val="both"/>
        <w:rPr>
          <w:rFonts w:ascii="Calibri" w:hAnsi="Calibri" w:cs="Arial"/>
        </w:rPr>
      </w:pPr>
      <w:r w:rsidRPr="00C36092">
        <w:rPr>
          <w:rFonts w:ascii="Calibri" w:hAnsi="Calibri" w:cs="Arial"/>
        </w:rPr>
        <w:t>Location is where it's at</w:t>
      </w:r>
    </w:p>
    <w:p w:rsidR="00C36092" w:rsidRPr="00C36092" w:rsidRDefault="00C36092" w:rsidP="00C36092">
      <w:pPr>
        <w:shd w:val="clear" w:color="auto" w:fill="FFFFFF"/>
        <w:spacing w:after="0"/>
        <w:jc w:val="both"/>
        <w:rPr>
          <w:rFonts w:ascii="Calibri" w:hAnsi="Calibri" w:cs="Arial"/>
          <w:b/>
          <w:sz w:val="48"/>
          <w:szCs w:val="48"/>
        </w:rPr>
      </w:pPr>
      <w:r w:rsidRPr="00C36092">
        <w:rPr>
          <w:rStyle w:val="datetime"/>
          <w:rFonts w:ascii="Calibri" w:hAnsi="Calibri" w:cs="Arial"/>
          <w:b/>
          <w:sz w:val="48"/>
          <w:szCs w:val="48"/>
        </w:rPr>
        <w:t xml:space="preserve">01 February 2011 </w:t>
      </w:r>
    </w:p>
    <w:p w:rsidR="00C36092" w:rsidRPr="00DF2EF6" w:rsidRDefault="00C36092" w:rsidP="00DF2EF6">
      <w:pPr>
        <w:pStyle w:val="NormalWeb"/>
        <w:shd w:val="clear" w:color="auto" w:fill="FFFFFF"/>
        <w:jc w:val="both"/>
        <w:rPr>
          <w:rFonts w:ascii="Calibri" w:hAnsi="Calibri" w:cs="Arial"/>
          <w:color w:val="666666"/>
          <w:sz w:val="28"/>
          <w:szCs w:val="28"/>
        </w:rPr>
      </w:pPr>
      <w:r w:rsidRPr="00DF2EF6">
        <w:rPr>
          <w:rFonts w:ascii="Calibri" w:hAnsi="Calibri"/>
          <w:color w:val="000000"/>
          <w:sz w:val="28"/>
          <w:szCs w:val="28"/>
        </w:rPr>
        <w:t>Checked in with Foursquare yet, or Gowalla? You’ll need to offer privacy and find the perfect partners if you plan to create customer value with location based apps</w:t>
      </w:r>
    </w:p>
    <w:p w:rsidR="00C36092" w:rsidRPr="00E90F80" w:rsidRDefault="00C36092" w:rsidP="00DF2EF6">
      <w:pPr>
        <w:pStyle w:val="NormalWeb"/>
        <w:shd w:val="clear" w:color="auto" w:fill="FFFFFF"/>
        <w:jc w:val="both"/>
        <w:rPr>
          <w:rFonts w:ascii="Calibri" w:hAnsi="Calibri" w:cs="Arial"/>
          <w:sz w:val="28"/>
          <w:szCs w:val="28"/>
        </w:rPr>
      </w:pPr>
      <w:r w:rsidRPr="00E90F80">
        <w:rPr>
          <w:rFonts w:ascii="Calibri" w:hAnsi="Calibri"/>
          <w:sz w:val="28"/>
          <w:szCs w:val="28"/>
        </w:rPr>
        <w:t>Are you rewarding the “mayor” for his or her loyalty and “urban mix tape” selection? If that reads like gobbledygook, location based marketing may still be a mystery to you. In that case, you should read on. Particularly as this year is set to be the year in which social networking and proximity marketing increasingly intersect, allowing a growing number of brand managers to experiment.</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Services such as Foursquare and Facebook Places, which enable consumers to reveal their locations to friends and “check in” at venues in return for special offers, are beginning to take off in the UK. As user numbers rise, so too do commercial opportunities and a number of businesses are exploring ways to exploit these channels in order to deliver targeted offers, generate positive word of mouth recommendation or recognise their best customers.</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In Foursquare terminology, the “mayor” is your single most loyal customer – the person who has checked in at your store, bar or wherever most often over the past 60 days – while the aforementioned “urban mix tape” is a neat expression for summing up each user’s selected favourite places.</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 xml:space="preserve">Rising smartphone penetration is fuelling location related possibilities for consumers and marketers alike. According to comScore figures released in </w:t>
      </w:r>
      <w:r w:rsidRPr="00E90F80">
        <w:rPr>
          <w:rFonts w:ascii="Calibri" w:hAnsi="Calibri"/>
          <w:sz w:val="28"/>
          <w:szCs w:val="28"/>
        </w:rPr>
        <w:lastRenderedPageBreak/>
        <w:t>September, the smartphone market across the UK, France, Germany, Spain and Italy has grown by 41 per cent in just a year to more than 60m subscribers. This has encouraged mobile phone networks operators to enter the fray, led by O2, which launched a location based mobile marketing trial with Starbucks and L’Oréal in October.</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Domino’s Pizza, Urban Coffee Company, Bowlplex and Blue Inc Clothing are among the businesses that are rewarding the mayor of each of their locations with free goods on a weekly or monthly basis through Foursquare. Domino’s went so far as to cite social media, and in particular its activities with Foursquare, as a major reason behind a 29 per cent rise in its pre-tax profits in figures released in summer 2010.</w:t>
      </w:r>
    </w:p>
    <w:p w:rsidR="00C36092" w:rsidRPr="00DF2EF6" w:rsidRDefault="00C36092" w:rsidP="00DF2EF6">
      <w:pPr>
        <w:pStyle w:val="NormalWeb"/>
        <w:shd w:val="clear" w:color="auto" w:fill="FFFFFF"/>
        <w:jc w:val="both"/>
        <w:rPr>
          <w:rFonts w:ascii="Calibri" w:hAnsi="Calibri"/>
          <w:color w:val="666666"/>
          <w:sz w:val="28"/>
          <w:szCs w:val="28"/>
        </w:rPr>
      </w:pPr>
      <w:r w:rsidRPr="00DF2EF6">
        <w:rPr>
          <w:rStyle w:val="Strong"/>
          <w:rFonts w:ascii="Calibri" w:hAnsi="Calibri"/>
          <w:color w:val="000000"/>
          <w:sz w:val="28"/>
          <w:szCs w:val="28"/>
        </w:rPr>
        <w:t>Putting your brand on the map</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The expectation is that many more brands will be dipping their toes into the water this year. But for the majority, location based marketing is not yet under serious consideration. “Location based social media is not on the agenda at the moment,” says Gemma Jones, online marketing producer for clothing and accessories brand Fat Face. “We are concentrating on other areas for the time being, but it may well be something we will explore in the future.”</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As things stand, the UK lags behind the US in terms of location based options. Across the Atlantic, for instance, Facebook has launched Deals to sit alongside its Places service. Through its newsfeed, it lets Facebook members find out organically about Deals their friends have interacted with. “Imagine you are shopping with a friend and you want to grab a coffee but you don’t know where to go,” says Sophy Silver, Facebook’s head of PR and communications, UK and Ireland. “You can use Places to discover nearby Deals. For the consumer, Deals provides a great experience; for the business, Deals moves the conversation from the web to the store and drives footfall.”</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Deals is being positioned as a way for brands to maximise the effectiveness of their campaign messages. Gap, well known for jeans in the US, decided to give away 10,000 pairs through Deals to drive people into its stores. McDonald's, meanwhile, wanted to raise awareness of its charitable work, so opted to donate $1 to the Ronald McDonald House charity for every check-in on Facebook Places up to $50,000. As Facebook users have an average of 130 friends there is significant word of mouth potential.</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lastRenderedPageBreak/>
        <w:t>Another interesting location based marketing campaign, again from the US but this time through the tool Gowalla, saw AT&amp;T partner with Toms Shoes and its “One for One” charitable pledge. From 16-29 August 2010, each Gowalla passport holder who checked in at various technology and apparel retailers had the chance to win one of many prizes, including Toms Shoes and AT&amp;T smartphones and netbooks. One lucky Gowalla passport holder won the grand prize – a trip to Argentina with Toms Shoes for the company’s “One Millionth Pair Shoe Drop”.</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“More and more large brands are turning to location based services to find out more about and communicate with their customers, and to offer them deals and promotions for their loyalty,” says Pia Arthur, director of marketing for Gowalla. “You will see more brands continue to develop location based marketing campaigns in 2011, and within a year and a half it will become an important pillar of brand marketing.”</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Arthur adds that she is currently speaking to brands in the UK about a formal launch here, but is unable to release details yet. She reveals that there are some usage differences between the two countries. “The types of places people check in at are pretty different in the UK versus the US. For instance, in the US, airports are very common. However, in Europe trains are a much more traditional form of travel and place to check in. We see very high activity at pubs in the UK. Things you would expect.”</w:t>
      </w:r>
    </w:p>
    <w:p w:rsidR="00C36092" w:rsidRPr="00DF2EF6" w:rsidRDefault="00C36092" w:rsidP="00DF2EF6">
      <w:pPr>
        <w:pStyle w:val="NormalWeb"/>
        <w:shd w:val="clear" w:color="auto" w:fill="FFFFFF"/>
        <w:jc w:val="both"/>
        <w:rPr>
          <w:rFonts w:ascii="Calibri" w:hAnsi="Calibri"/>
          <w:color w:val="666666"/>
          <w:sz w:val="28"/>
          <w:szCs w:val="28"/>
        </w:rPr>
      </w:pPr>
      <w:r w:rsidRPr="00DF2EF6">
        <w:rPr>
          <w:rStyle w:val="Strong"/>
          <w:rFonts w:ascii="Calibri" w:hAnsi="Calibri"/>
          <w:color w:val="000000"/>
          <w:sz w:val="28"/>
          <w:szCs w:val="28"/>
        </w:rPr>
        <w:t>More than location</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JiWire, a location based mobile media company, launched a new product in December last year called Compass, which delivers interactive location related ads to mobile app and public wi-fi users. Interestingly, Compass provides product availability and real-time stock information, directing consumers to any place where a brand’s products are sold. Clinique, Groupon, HP and Ritz &amp; Wolf Camera &amp; Image have signed as launch partners for the platform.</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But while the US is blazing the trail, there is still plenty to talk about in the UK. Unilever brand Domestos was behind a fun Flushtracker app that allowed users to track the course of their toilet flush through the sewer system. Location based advertising agency Rippll powered the Orange GlastoNav app that showed users who was on which stage at Glastonbury and provided directions to the various tents.</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lastRenderedPageBreak/>
        <w:t>Rippll has powered mobile ad campaigns for TGI Friday’s, McDonald’s and Pizza Express in the UK. At the crux of these campaigns is the way brands have shown creative messages to consumers based on where they are. For example, the McDonald’s ads featured a sporty creative when engaging consumers at football stadiums. “This kind of location based marketing is akin to placing an intimate outdoor poster ad in the palm of a potential customer – powerful stuff,” says Rippll managing director Doug Chisholm.</w:t>
      </w:r>
    </w:p>
    <w:p w:rsidR="00744D9B" w:rsidRPr="00E90F80" w:rsidRDefault="00744D9B" w:rsidP="00DF2EF6">
      <w:pPr>
        <w:pStyle w:val="NormalWeb"/>
        <w:shd w:val="clear" w:color="auto" w:fill="FFFFFF"/>
        <w:jc w:val="both"/>
        <w:rPr>
          <w:rStyle w:val="Strong"/>
          <w:rFonts w:ascii="Calibri" w:hAnsi="Calibri"/>
          <w:sz w:val="28"/>
          <w:szCs w:val="28"/>
        </w:rPr>
      </w:pPr>
    </w:p>
    <w:p w:rsidR="00744D9B" w:rsidRDefault="00744D9B" w:rsidP="00DF2EF6">
      <w:pPr>
        <w:pStyle w:val="NormalWeb"/>
        <w:shd w:val="clear" w:color="auto" w:fill="FFFFFF"/>
        <w:jc w:val="both"/>
        <w:rPr>
          <w:rStyle w:val="Strong"/>
          <w:rFonts w:ascii="Calibri" w:hAnsi="Calibri"/>
          <w:color w:val="000000"/>
          <w:sz w:val="28"/>
          <w:szCs w:val="28"/>
        </w:rPr>
      </w:pPr>
    </w:p>
    <w:p w:rsidR="00C36092" w:rsidRPr="00DF2EF6" w:rsidRDefault="00C36092" w:rsidP="00DF2EF6">
      <w:pPr>
        <w:pStyle w:val="NormalWeb"/>
        <w:shd w:val="clear" w:color="auto" w:fill="FFFFFF"/>
        <w:jc w:val="both"/>
        <w:rPr>
          <w:rFonts w:ascii="Calibri" w:hAnsi="Calibri"/>
          <w:color w:val="666666"/>
          <w:sz w:val="28"/>
          <w:szCs w:val="28"/>
        </w:rPr>
      </w:pPr>
      <w:r w:rsidRPr="00DF2EF6">
        <w:rPr>
          <w:rStyle w:val="Strong"/>
          <w:rFonts w:ascii="Calibri" w:hAnsi="Calibri"/>
          <w:color w:val="000000"/>
          <w:sz w:val="28"/>
          <w:szCs w:val="28"/>
        </w:rPr>
        <w:t>Beyond proximity</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 xml:space="preserve">People are undoubtedly becoming more savvy online, and they want brands to take notice of them more often. There are plenty of instances of people turning to services such as Twitter to vent their feelings about brands – often in the hope they will give them something free to keep them happy. </w:t>
      </w:r>
      <w:r w:rsidRPr="00E90F80">
        <w:rPr>
          <w:rFonts w:ascii="Calibri" w:hAnsi="Calibri"/>
          <w:sz w:val="28"/>
          <w:szCs w:val="28"/>
        </w:rPr>
        <w:br/>
        <w:t>Rewarding people for shopping where they already shop clearly has the potential to deepen loyalty – and getting the friends of your loyal customer on board too could have a tremendous effect on revenue.</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“There could be room for an affiliate project where, by checking in to a store, you generate a story in your friends’ newsfeed, which could link through to a Facebook page. And you could track users who clicked on those links, which could then be used as store credit,” says Adam Field, head of social media at digital agency Media Contacts.</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Felix Morgan, senior creative technologist at Billington Cartmell, sees huge potential in location based marketing, but also believes there are flaws. In his opinion, location based service providers need to make their services more social, more tangible, less disruptive, and more targeted in order to break out from the niche audiences they’re attracting at the moment. “Sales promotions need to be more targeted, rather than just blanket broadcasting. Data capture needs to be used more effectively to drive more relevant personalised experiences to create a truly engaging experience.”</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 xml:space="preserve">It is straightforward for businesses to obtain their own basic “check-in” information through the analytics dashboard of services such as Foursquare (unique visitor numbers, popular times of day, male/female split) but without individual user information being revealed, consumer movements being </w:t>
      </w:r>
      <w:r w:rsidRPr="00E90F80">
        <w:rPr>
          <w:rFonts w:ascii="Calibri" w:hAnsi="Calibri"/>
          <w:sz w:val="28"/>
          <w:szCs w:val="28"/>
        </w:rPr>
        <w:lastRenderedPageBreak/>
        <w:t>tracked or the discovery of a user’s home address. This can make the data somewhat limited from a marketing perspective.</w:t>
      </w:r>
    </w:p>
    <w:p w:rsidR="00C36092" w:rsidRPr="00DF2EF6" w:rsidRDefault="00C36092" w:rsidP="00DF2EF6">
      <w:pPr>
        <w:pStyle w:val="NormalWeb"/>
        <w:shd w:val="clear" w:color="auto" w:fill="FFFFFF"/>
        <w:jc w:val="both"/>
        <w:rPr>
          <w:rFonts w:ascii="Calibri" w:hAnsi="Calibri"/>
          <w:color w:val="666666"/>
          <w:sz w:val="28"/>
          <w:szCs w:val="28"/>
        </w:rPr>
      </w:pPr>
      <w:r w:rsidRPr="00DF2EF6">
        <w:rPr>
          <w:rStyle w:val="Strong"/>
          <w:rFonts w:ascii="Calibri" w:hAnsi="Calibri"/>
          <w:color w:val="000000"/>
          <w:sz w:val="28"/>
          <w:szCs w:val="28"/>
        </w:rPr>
        <w:t>A place for privacy</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Therefore, in theory, retailers can examine check-ins for one of their outlets within a given time period, and attempt to draw conclusions and correlations with sales figures. A more sophisticated retailer might also examine and compare footfall though their physical front door for the same period.</w:t>
      </w:r>
      <w:r w:rsidR="00744D9B" w:rsidRPr="00E90F80">
        <w:rPr>
          <w:rFonts w:ascii="Calibri" w:hAnsi="Calibri"/>
          <w:sz w:val="28"/>
          <w:szCs w:val="28"/>
        </w:rPr>
        <w:t xml:space="preserve"> </w:t>
      </w:r>
      <w:r w:rsidRPr="00E90F80">
        <w:rPr>
          <w:rFonts w:ascii="Calibri" w:hAnsi="Calibri"/>
          <w:sz w:val="28"/>
          <w:szCs w:val="28"/>
        </w:rPr>
        <w:t>Context, however, makes the consumer data much more interesting, points out Paul Hatley, principal consultant at CACI, a provider of data, analytics and location based services. “For instance, if you analyse check-ins in relation to shopping or town centre catchments and their surrounding demographics and flows, a different picture emerges,” he says. “A typical Guildford shopper is very different from a typical Hull shopper. Therefore a savvy retailer, with the appropriate contextual data, would be able to send distinctly different content and incentive check-in offers to the two different kinds of shopper based on the knowledge of their location and their likely geodemographic type. Additionally, a retailer’s knowledge of competitive locations in the vicinity of the check-in may alter the offer or message to the consumer.”</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Consumer privacy concerns should not be overlooked. Placecast says it has conducted research on all of its programmes over the past 18 months and has consistently found that consumers are willing to share location information if they receive something of value in return. Where concerns arise is when that location information is broadcast, such as through a social service or shared with other marketing services without their explicit permission. This is clearly a matter to consider carefully. Placecast anonymises all its location data, does not share it with others and dumps all the data frequently.</w:t>
      </w:r>
      <w:r w:rsidR="00DF2EF6" w:rsidRPr="00E90F80">
        <w:rPr>
          <w:rFonts w:ascii="Calibri" w:hAnsi="Calibri"/>
          <w:sz w:val="28"/>
          <w:szCs w:val="28"/>
        </w:rPr>
        <w:t xml:space="preserve"> </w:t>
      </w:r>
      <w:r w:rsidRPr="00E90F80">
        <w:rPr>
          <w:rFonts w:ascii="Calibri" w:hAnsi="Calibri"/>
          <w:sz w:val="28"/>
          <w:szCs w:val="28"/>
        </w:rPr>
        <w:t> But the future of location based tools relies not just on the continuing availability of the data, and how the consumer privacy concerns are addressed, but also how creatively information is used. Check-in fatigue is a real risk if mobile users are bombarded with unnecessary and untargeted offers.</w:t>
      </w:r>
      <w:r w:rsidR="00DF2EF6" w:rsidRPr="00E90F80">
        <w:rPr>
          <w:rFonts w:ascii="Calibri" w:hAnsi="Calibri"/>
          <w:sz w:val="28"/>
          <w:szCs w:val="28"/>
        </w:rPr>
        <w:t xml:space="preserve"> </w:t>
      </w:r>
      <w:r w:rsidRPr="00E90F80">
        <w:rPr>
          <w:rFonts w:ascii="Calibri" w:hAnsi="Calibri"/>
          <w:sz w:val="28"/>
          <w:szCs w:val="28"/>
        </w:rPr>
        <w:t> A recent Forrester survey indicated that it was mainly young, well educated and affluent males who have embraced the check-in culture. These people are also often opinion formers among friends and family which, from a social media perspective, is clearly a lucrative target market. It should also be noted that in its early days the internet was often seen as a largely male preserve.</w:t>
      </w:r>
      <w:r w:rsidR="00DF2EF6" w:rsidRPr="00E90F80">
        <w:rPr>
          <w:rFonts w:ascii="Calibri" w:hAnsi="Calibri"/>
          <w:sz w:val="28"/>
          <w:szCs w:val="28"/>
        </w:rPr>
        <w:t xml:space="preserve">  </w:t>
      </w:r>
      <w:r w:rsidRPr="00E90F80">
        <w:rPr>
          <w:rFonts w:ascii="Calibri" w:hAnsi="Calibri"/>
          <w:sz w:val="28"/>
          <w:szCs w:val="28"/>
        </w:rPr>
        <w:t>With location based marketing we are still at the early adopter stage. For the full picture, we’ll need to check in a year from now.</w:t>
      </w:r>
    </w:p>
    <w:p w:rsidR="00C36092" w:rsidRPr="00E90F80" w:rsidRDefault="00C36092" w:rsidP="00DF2EF6">
      <w:pPr>
        <w:pStyle w:val="NormalWeb"/>
        <w:shd w:val="clear" w:color="auto" w:fill="FFFFFF"/>
        <w:jc w:val="both"/>
        <w:rPr>
          <w:rFonts w:ascii="Calibri" w:hAnsi="Calibri" w:cs="Arial"/>
          <w:b/>
          <w:color w:val="000000"/>
          <w:sz w:val="28"/>
          <w:szCs w:val="28"/>
        </w:rPr>
      </w:pPr>
      <w:r w:rsidRPr="00E90F80">
        <w:rPr>
          <w:rFonts w:ascii="Calibri" w:hAnsi="Calibri" w:cs="Arial"/>
          <w:b/>
          <w:sz w:val="28"/>
          <w:szCs w:val="28"/>
        </w:rPr>
        <w:lastRenderedPageBreak/>
        <w:t>Case study: Starbucks and L'Oreal on O2</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In October 2010, O2 became the first network provider to offer large-scale location based mobile marketing in the UK via a six-month trial. More than one million opted-in consumers have been able to receive SMS and MMS messages targeted according to age, gender, interests and, for the first time, location.</w:t>
      </w:r>
      <w:r w:rsidR="00DF2EF6" w:rsidRPr="00E90F80">
        <w:rPr>
          <w:rFonts w:ascii="Calibri" w:hAnsi="Calibri"/>
          <w:sz w:val="28"/>
          <w:szCs w:val="28"/>
        </w:rPr>
        <w:t xml:space="preserve"> </w:t>
      </w:r>
      <w:r w:rsidRPr="00E90F80">
        <w:rPr>
          <w:rFonts w:ascii="Calibri" w:hAnsi="Calibri"/>
          <w:sz w:val="28"/>
          <w:szCs w:val="28"/>
        </w:rPr>
        <w:t>The service uses location based technology known as “geo-fencing” to power the trial, in a partnership between O2 Media and Californian company North Face, American Eagle Outfitters and White House Black Market in the US.</w:t>
      </w:r>
      <w:r w:rsidR="004D520F" w:rsidRPr="00E90F80">
        <w:rPr>
          <w:rFonts w:ascii="Calibri" w:hAnsi="Calibri"/>
          <w:sz w:val="28"/>
          <w:szCs w:val="28"/>
        </w:rPr>
        <w:t xml:space="preserve"> </w:t>
      </w:r>
      <w:r w:rsidRPr="00E90F80">
        <w:rPr>
          <w:rFonts w:ascii="Calibri" w:hAnsi="Calibri"/>
          <w:sz w:val="28"/>
          <w:szCs w:val="28"/>
        </w:rPr>
        <w:t>“The growth of location based services will create a golden age for proximity marketing,” asserts O2 Media managing director Shaun Gregory. “It fuels a growing expectation among consumers for personalised advertising via their mobile phones that is directly relevant to their passions. The market potential here is huge – it has already had massive success in the US – and this is another nail in the coffin of the old model of reaching mass audiences in one go.”</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When O2 subscribers are within 200m of a location they are sent a text message. For example, L’Oréal has run a buy-one-get-one-free offer on its Elvive range of shampoos, Starbucks offered discounts on packets of Ready Brew instant coffee, and Smirnoff sought to increase footfall to its Nightlife Exchange project in major UK cities. It is understood that as many as a dozen brands are now involved in the trial. O2 says it is “delighted” with the trial so far and adds that while it is as yet too early for concrete results, the feedback it has had from participating brands has been positive.</w:t>
      </w:r>
      <w:r w:rsidR="00DF2EF6" w:rsidRPr="00E90F80">
        <w:rPr>
          <w:rFonts w:ascii="Calibri" w:hAnsi="Calibri"/>
          <w:sz w:val="28"/>
          <w:szCs w:val="28"/>
        </w:rPr>
        <w:t xml:space="preserve"> </w:t>
      </w:r>
      <w:r w:rsidRPr="00E90F80">
        <w:rPr>
          <w:rFonts w:ascii="Calibri" w:hAnsi="Calibri"/>
          <w:sz w:val="28"/>
          <w:szCs w:val="28"/>
        </w:rPr>
        <w:t>“In many ways the UK market is ripe for location based mobile marketing because the rates of mobile usage are even higher than the US,” says Placecast chief executive Alistair Goodman.</w:t>
      </w:r>
    </w:p>
    <w:p w:rsidR="00C36092" w:rsidRPr="00E90F80" w:rsidRDefault="00C36092" w:rsidP="00DF2EF6">
      <w:pPr>
        <w:pStyle w:val="NormalWeb"/>
        <w:shd w:val="clear" w:color="auto" w:fill="FFFFFF"/>
        <w:jc w:val="both"/>
        <w:rPr>
          <w:rFonts w:ascii="Calibri" w:hAnsi="Calibri"/>
          <w:sz w:val="28"/>
          <w:szCs w:val="28"/>
        </w:rPr>
      </w:pPr>
      <w:r w:rsidRPr="00E90F80">
        <w:rPr>
          <w:rFonts w:ascii="Calibri" w:hAnsi="Calibri"/>
          <w:sz w:val="28"/>
          <w:szCs w:val="28"/>
        </w:rPr>
        <w:t>“For example, in the UK, 90 per cent of consumers send and receive SMS, whereas this number is about 70 per cent in the US.,” says Goodman.</w:t>
      </w:r>
      <w:r w:rsidR="00DF2EF6" w:rsidRPr="00E90F80">
        <w:rPr>
          <w:rFonts w:ascii="Calibri" w:hAnsi="Calibri"/>
          <w:sz w:val="28"/>
          <w:szCs w:val="28"/>
        </w:rPr>
        <w:t xml:space="preserve"> </w:t>
      </w:r>
      <w:r w:rsidRPr="00E90F80">
        <w:rPr>
          <w:rFonts w:ascii="Calibri" w:hAnsi="Calibri"/>
          <w:sz w:val="28"/>
          <w:szCs w:val="28"/>
        </w:rPr>
        <w:t>“Additionally, innovative operators such as O2 have been quick to understand the importance to their customer base of deploying a value-added service like this one – it reduces churn and also generates new revenue for the operator,” he says.</w:t>
      </w:r>
      <w:r w:rsidR="00DF2EF6" w:rsidRPr="00E90F80">
        <w:rPr>
          <w:rFonts w:ascii="Calibri" w:hAnsi="Calibri"/>
          <w:sz w:val="28"/>
          <w:szCs w:val="28"/>
        </w:rPr>
        <w:t xml:space="preserve"> </w:t>
      </w:r>
      <w:r w:rsidRPr="00E90F80">
        <w:rPr>
          <w:rFonts w:ascii="Calibri" w:hAnsi="Calibri"/>
          <w:sz w:val="28"/>
          <w:szCs w:val="28"/>
        </w:rPr>
        <w:t xml:space="preserve">An operator-advertiser partner model made in marketing heaven? </w:t>
      </w:r>
    </w:p>
    <w:p w:rsidR="004D520F" w:rsidRPr="00E90F80" w:rsidRDefault="004D520F" w:rsidP="00DF2EF6">
      <w:pPr>
        <w:pStyle w:val="NormalWeb"/>
        <w:shd w:val="clear" w:color="auto" w:fill="FFFFFF"/>
        <w:jc w:val="both"/>
        <w:rPr>
          <w:rStyle w:val="Strong"/>
          <w:rFonts w:ascii="Calibri" w:hAnsi="Calibri"/>
          <w:sz w:val="28"/>
          <w:szCs w:val="28"/>
        </w:rPr>
      </w:pPr>
    </w:p>
    <w:p w:rsidR="001855A0" w:rsidRDefault="00C36092" w:rsidP="00DF2EF6">
      <w:pPr>
        <w:pStyle w:val="NormalWeb"/>
        <w:shd w:val="clear" w:color="auto" w:fill="FFFFFF"/>
        <w:jc w:val="both"/>
        <w:rPr>
          <w:rStyle w:val="Emphasis"/>
          <w:rFonts w:ascii="Calibri" w:hAnsi="Calibri"/>
          <w:color w:val="666666"/>
          <w:sz w:val="28"/>
          <w:szCs w:val="28"/>
        </w:rPr>
      </w:pPr>
      <w:r w:rsidRPr="00E90F80">
        <w:rPr>
          <w:rStyle w:val="Strong"/>
          <w:rFonts w:ascii="Calibri" w:hAnsi="Calibri"/>
          <w:sz w:val="28"/>
          <w:szCs w:val="28"/>
        </w:rPr>
        <w:t>Rob Gray</w:t>
      </w:r>
      <w:r w:rsidRPr="00E90F80">
        <w:rPr>
          <w:rFonts w:ascii="Calibri" w:hAnsi="Calibri"/>
          <w:sz w:val="28"/>
          <w:szCs w:val="28"/>
        </w:rPr>
        <w:t xml:space="preserve"> is a freelance business writer for titles including </w:t>
      </w:r>
      <w:r w:rsidRPr="00E90F80">
        <w:rPr>
          <w:rStyle w:val="Emphasis"/>
          <w:rFonts w:ascii="Calibri" w:hAnsi="Calibri"/>
          <w:sz w:val="28"/>
          <w:szCs w:val="28"/>
        </w:rPr>
        <w:t>The Guardian</w:t>
      </w:r>
    </w:p>
    <w:p w:rsidR="004C1F7F" w:rsidRPr="004C1F7F" w:rsidRDefault="004C1F7F" w:rsidP="00DF2EF6">
      <w:pPr>
        <w:pStyle w:val="NormalWeb"/>
        <w:shd w:val="clear" w:color="auto" w:fill="FFFFFF"/>
        <w:jc w:val="both"/>
        <w:rPr>
          <w:rStyle w:val="Emphasis"/>
          <w:rFonts w:ascii="Calibri" w:hAnsi="Calibri"/>
          <w:i w:val="0"/>
          <w:color w:val="666666"/>
          <w:sz w:val="28"/>
          <w:szCs w:val="28"/>
        </w:rPr>
      </w:pPr>
    </w:p>
    <w:p w:rsidR="004C1F7F" w:rsidRPr="004C1F7F" w:rsidRDefault="004C1F7F" w:rsidP="004C1F7F">
      <w:pPr>
        <w:shd w:val="clear" w:color="auto" w:fill="FFFFFF"/>
        <w:spacing w:after="0"/>
        <w:jc w:val="both"/>
        <w:rPr>
          <w:rFonts w:ascii="Calibri" w:hAnsi="Calibri" w:cs="Arial"/>
          <w:b/>
          <w:sz w:val="48"/>
          <w:szCs w:val="48"/>
        </w:rPr>
      </w:pPr>
      <w:r>
        <w:rPr>
          <w:rFonts w:ascii="Calibri" w:hAnsi="Calibri" w:cs="Arial"/>
          <w:b/>
          <w:sz w:val="48"/>
          <w:szCs w:val="48"/>
        </w:rPr>
        <w:lastRenderedPageBreak/>
        <w:t xml:space="preserve">(8) </w:t>
      </w:r>
      <w:r w:rsidRPr="004C1F7F">
        <w:rPr>
          <w:rFonts w:ascii="Calibri" w:hAnsi="Calibri" w:cs="Arial"/>
          <w:b/>
          <w:sz w:val="48"/>
          <w:szCs w:val="48"/>
        </w:rPr>
        <w:t>Q&amp;A:</w:t>
      </w:r>
      <w:r>
        <w:rPr>
          <w:rFonts w:ascii="Calibri" w:hAnsi="Calibri" w:cs="Arial"/>
          <w:b/>
          <w:sz w:val="48"/>
          <w:szCs w:val="48"/>
        </w:rPr>
        <w:t xml:space="preserve"> </w:t>
      </w:r>
      <w:r w:rsidRPr="004C1F7F">
        <w:rPr>
          <w:rFonts w:ascii="Calibri" w:hAnsi="Calibri" w:cs="Arial"/>
          <w:b/>
          <w:sz w:val="48"/>
          <w:szCs w:val="48"/>
        </w:rPr>
        <w:t>John Noble</w:t>
      </w:r>
    </w:p>
    <w:p w:rsidR="004C1F7F" w:rsidRDefault="004C1F7F" w:rsidP="004C1F7F">
      <w:pPr>
        <w:shd w:val="clear" w:color="auto" w:fill="FFFFFF"/>
        <w:spacing w:after="0"/>
        <w:rPr>
          <w:rStyle w:val="datetime"/>
          <w:rFonts w:ascii="Arial" w:hAnsi="Arial" w:cs="Arial"/>
          <w:color w:val="666666"/>
          <w:sz w:val="18"/>
          <w:szCs w:val="18"/>
        </w:rPr>
      </w:pPr>
      <w:r>
        <w:rPr>
          <w:rStyle w:val="datetime"/>
          <w:rFonts w:ascii="Arial" w:hAnsi="Arial" w:cs="Arial"/>
          <w:color w:val="666666"/>
          <w:sz w:val="18"/>
          <w:szCs w:val="18"/>
        </w:rPr>
        <w:t xml:space="preserve"> </w:t>
      </w:r>
    </w:p>
    <w:p w:rsidR="004C1F7F" w:rsidRPr="004B3701" w:rsidRDefault="004C1F7F" w:rsidP="004C1F7F">
      <w:pPr>
        <w:shd w:val="clear" w:color="auto" w:fill="FFFFFF"/>
        <w:spacing w:after="0"/>
        <w:rPr>
          <w:rFonts w:ascii="Arial" w:hAnsi="Arial" w:cs="Arial"/>
          <w:sz w:val="18"/>
          <w:szCs w:val="18"/>
        </w:rPr>
      </w:pPr>
      <w:r w:rsidRPr="004B3701">
        <w:rPr>
          <w:rStyle w:val="datetime"/>
          <w:rFonts w:ascii="Arial" w:hAnsi="Arial" w:cs="Arial"/>
          <w:sz w:val="18"/>
          <w:szCs w:val="18"/>
        </w:rPr>
        <w:t xml:space="preserve">01 February 2011 </w:t>
      </w:r>
    </w:p>
    <w:p w:rsidR="004C1F7F" w:rsidRPr="004B3701" w:rsidRDefault="004C1F7F" w:rsidP="004C1F7F">
      <w:pPr>
        <w:pStyle w:val="Heading2"/>
        <w:shd w:val="clear" w:color="auto" w:fill="FFFFFF"/>
        <w:rPr>
          <w:rFonts w:ascii="Georgia" w:hAnsi="Georgia" w:cs="Arial"/>
          <w:color w:val="auto"/>
          <w:sz w:val="29"/>
          <w:szCs w:val="29"/>
        </w:rPr>
      </w:pPr>
      <w:r w:rsidRPr="004B3701">
        <w:rPr>
          <w:rFonts w:cs="Arial"/>
          <w:color w:val="auto"/>
          <w:sz w:val="29"/>
          <w:szCs w:val="29"/>
        </w:rPr>
        <w:t>Director of the British Brands Group</w:t>
      </w:r>
    </w:p>
    <w:p w:rsidR="004C1F7F" w:rsidRPr="004B3701" w:rsidRDefault="004C1F7F" w:rsidP="004C1F7F">
      <w:pPr>
        <w:shd w:val="clear" w:color="auto" w:fill="FFFFFF"/>
        <w:spacing w:after="0"/>
        <w:rPr>
          <w:rFonts w:ascii="Arial" w:hAnsi="Arial" w:cs="Arial"/>
          <w:sz w:val="18"/>
          <w:szCs w:val="18"/>
        </w:rPr>
      </w:pPr>
    </w:p>
    <w:p w:rsidR="004C1F7F" w:rsidRPr="004B3701" w:rsidRDefault="004C1F7F" w:rsidP="004C1F7F">
      <w:pPr>
        <w:pStyle w:val="NormalWeb"/>
        <w:shd w:val="clear" w:color="auto" w:fill="FFFFFF"/>
        <w:jc w:val="both"/>
        <w:rPr>
          <w:rFonts w:ascii="Calibri" w:hAnsi="Calibri" w:cs="Arial"/>
          <w:sz w:val="28"/>
          <w:szCs w:val="28"/>
        </w:rPr>
      </w:pPr>
      <w:r w:rsidRPr="004B3701">
        <w:rPr>
          <w:rFonts w:ascii="Calibri" w:hAnsi="Calibri"/>
          <w:sz w:val="28"/>
          <w:szCs w:val="28"/>
        </w:rPr>
        <w:t>Director of the British Brands Group, John Noble is a Chartered Marketer whose career has spanned British Airways, Hamptons and Bristol &amp; West. The British Brands Group (BGB) was founded in 1994 to champion brands</w:t>
      </w:r>
    </w:p>
    <w:p w:rsidR="004C1F7F" w:rsidRPr="004C1F7F" w:rsidRDefault="004C1F7F" w:rsidP="004C1F7F">
      <w:pPr>
        <w:pStyle w:val="NormalWeb"/>
        <w:shd w:val="clear" w:color="auto" w:fill="FFFFFF"/>
        <w:jc w:val="both"/>
        <w:rPr>
          <w:rFonts w:ascii="Calibri" w:hAnsi="Calibri"/>
          <w:color w:val="666666"/>
          <w:sz w:val="28"/>
          <w:szCs w:val="28"/>
        </w:rPr>
      </w:pPr>
      <w:r w:rsidRPr="004C1F7F">
        <w:rPr>
          <w:rStyle w:val="Strong"/>
          <w:rFonts w:ascii="Calibri" w:hAnsi="Calibri"/>
          <w:color w:val="000000"/>
          <w:sz w:val="28"/>
          <w:szCs w:val="28"/>
        </w:rPr>
        <w:t>What’s the purpose of the BGB?</w:t>
      </w:r>
    </w:p>
    <w:p w:rsidR="004C1F7F" w:rsidRPr="004B3701" w:rsidRDefault="004C1F7F" w:rsidP="004C1F7F">
      <w:pPr>
        <w:pStyle w:val="NormalWeb"/>
        <w:shd w:val="clear" w:color="auto" w:fill="FFFFFF"/>
        <w:jc w:val="both"/>
        <w:rPr>
          <w:rFonts w:ascii="Calibri" w:hAnsi="Calibri"/>
          <w:sz w:val="28"/>
          <w:szCs w:val="28"/>
        </w:rPr>
      </w:pPr>
      <w:r w:rsidRPr="004B3701">
        <w:rPr>
          <w:rFonts w:ascii="Calibri" w:hAnsi="Calibri"/>
          <w:sz w:val="28"/>
          <w:szCs w:val="28"/>
        </w:rPr>
        <w:t>A brand can be perceived as either positive, negative or neutral and can be used by an individual to help them to live their life. At the most direct level brands ease and speed up decision making, helping you negotiate your way through life in terms of buying things you want and dismissing things you don’t want. Brand also has implications for self worth, depending on the culture. In China, for example, designer brands are an outward sign of your status in that society. The purpose of the BGB is to create a situation in the UK where brands can perform to the benefit of consumers, creating an environment where there is vigorous but fair competition. That’s especially important given the current economic context, where brands drive economic growth but can often be undervalued by government in terms of economic policy.</w:t>
      </w:r>
    </w:p>
    <w:p w:rsidR="004C1F7F" w:rsidRPr="004C1F7F" w:rsidRDefault="004C1F7F" w:rsidP="004C1F7F">
      <w:pPr>
        <w:pStyle w:val="NormalWeb"/>
        <w:shd w:val="clear" w:color="auto" w:fill="FFFFFF"/>
        <w:jc w:val="both"/>
        <w:rPr>
          <w:rFonts w:ascii="Calibri" w:hAnsi="Calibri"/>
          <w:color w:val="666666"/>
          <w:sz w:val="28"/>
          <w:szCs w:val="28"/>
        </w:rPr>
      </w:pPr>
      <w:r w:rsidRPr="004C1F7F">
        <w:rPr>
          <w:rStyle w:val="Strong"/>
          <w:rFonts w:ascii="Calibri" w:hAnsi="Calibri"/>
          <w:color w:val="000000"/>
          <w:sz w:val="28"/>
          <w:szCs w:val="28"/>
        </w:rPr>
        <w:t>Why is the BGB lobbying the government on tobacco branding?</w:t>
      </w:r>
    </w:p>
    <w:p w:rsidR="004C1F7F" w:rsidRPr="004B3701" w:rsidRDefault="004C1F7F" w:rsidP="004C1F7F">
      <w:pPr>
        <w:pStyle w:val="NormalWeb"/>
        <w:shd w:val="clear" w:color="auto" w:fill="FFFFFF"/>
        <w:jc w:val="both"/>
        <w:rPr>
          <w:rFonts w:ascii="Calibri" w:hAnsi="Calibri"/>
          <w:sz w:val="28"/>
          <w:szCs w:val="28"/>
        </w:rPr>
      </w:pPr>
      <w:r w:rsidRPr="004B3701">
        <w:rPr>
          <w:rFonts w:ascii="Calibri" w:hAnsi="Calibri"/>
          <w:sz w:val="28"/>
          <w:szCs w:val="28"/>
        </w:rPr>
        <w:t>We don’t seek to influence the government’s decision on whether to remove branding from cigarette packaging. We hope to help the government understand the role that branding plays so it can make informed policies for the general wellbeing and benefit of citizens. If there is a belief that tobacco branding increases usage then that’s got to be understood and quantified. But the other elements of what the brand does in that category must also be quantified – I’m talking about the risk that if you take away the branding you are essentially moving that category towards becoming generic, and that tends to drive towards the lowest price. If you are competing on price companies have no incentive at all to add value. That means you could also be driving down quality. So unless the category is well regulated you could make the problem worse if you’re trying to contain and limit health risks.</w:t>
      </w:r>
    </w:p>
    <w:p w:rsidR="004C1F7F" w:rsidRPr="004C1F7F" w:rsidRDefault="004C1F7F" w:rsidP="004C1F7F">
      <w:pPr>
        <w:pStyle w:val="NormalWeb"/>
        <w:shd w:val="clear" w:color="auto" w:fill="FFFFFF"/>
        <w:jc w:val="both"/>
        <w:rPr>
          <w:rFonts w:ascii="Calibri" w:hAnsi="Calibri"/>
          <w:color w:val="666666"/>
          <w:sz w:val="28"/>
          <w:szCs w:val="28"/>
        </w:rPr>
      </w:pPr>
      <w:r w:rsidRPr="004C1F7F">
        <w:rPr>
          <w:rStyle w:val="Strong"/>
          <w:rFonts w:ascii="Calibri" w:hAnsi="Calibri"/>
          <w:color w:val="000000"/>
          <w:sz w:val="28"/>
          <w:szCs w:val="28"/>
        </w:rPr>
        <w:lastRenderedPageBreak/>
        <w:t>Is the newly formalised discipline of brand valuation useful to society or can intangible assets be dangerous?</w:t>
      </w:r>
    </w:p>
    <w:p w:rsidR="004C1F7F" w:rsidRPr="004B3701" w:rsidRDefault="004C1F7F" w:rsidP="004C1F7F">
      <w:pPr>
        <w:pStyle w:val="NormalWeb"/>
        <w:shd w:val="clear" w:color="auto" w:fill="FFFFFF"/>
        <w:jc w:val="both"/>
        <w:rPr>
          <w:rFonts w:ascii="Calibri" w:hAnsi="Calibri"/>
          <w:sz w:val="28"/>
          <w:szCs w:val="28"/>
        </w:rPr>
      </w:pPr>
      <w:r w:rsidRPr="004B3701">
        <w:rPr>
          <w:rFonts w:ascii="Calibri" w:hAnsi="Calibri"/>
          <w:sz w:val="28"/>
          <w:szCs w:val="28"/>
        </w:rPr>
        <w:t>Unequivocally it’s useful, because it gives that whole practice a deeper level of credibility and authority that it hasn’t had. I do see brand valuation as a growing area. It becomes important in so many circumstances, whether you’re licensing or franchising, in litigation, or whether you’re wanting to sell. Brand value cannot be isolated from customers and the market, which should give people reassurance – valuations are not completely pie in the sky and not there to be manipulated for whatever business goal you’ve got in mind.</w:t>
      </w:r>
    </w:p>
    <w:p w:rsidR="004C1F7F" w:rsidRPr="004C1F7F" w:rsidRDefault="004C1F7F" w:rsidP="004C1F7F">
      <w:pPr>
        <w:pStyle w:val="NormalWeb"/>
        <w:shd w:val="clear" w:color="auto" w:fill="FFFFFF"/>
        <w:jc w:val="both"/>
        <w:rPr>
          <w:rFonts w:ascii="Calibri" w:hAnsi="Calibri"/>
          <w:color w:val="666666"/>
          <w:sz w:val="28"/>
          <w:szCs w:val="28"/>
        </w:rPr>
      </w:pPr>
      <w:r w:rsidRPr="004C1F7F">
        <w:rPr>
          <w:rStyle w:val="Strong"/>
          <w:rFonts w:ascii="Calibri" w:hAnsi="Calibri"/>
          <w:color w:val="000000"/>
          <w:sz w:val="28"/>
          <w:szCs w:val="28"/>
        </w:rPr>
        <w:t>Does branding prevent or entice counterfeiting?</w:t>
      </w:r>
    </w:p>
    <w:p w:rsidR="007B7897" w:rsidRPr="004B3701" w:rsidRDefault="004C1F7F" w:rsidP="004C1F7F">
      <w:pPr>
        <w:pStyle w:val="NormalWeb"/>
        <w:shd w:val="clear" w:color="auto" w:fill="FFFFFF"/>
        <w:jc w:val="both"/>
        <w:rPr>
          <w:rFonts w:ascii="Calibri" w:hAnsi="Calibri"/>
          <w:sz w:val="28"/>
          <w:szCs w:val="28"/>
        </w:rPr>
      </w:pPr>
      <w:r w:rsidRPr="004B3701">
        <w:rPr>
          <w:rFonts w:ascii="Calibri" w:hAnsi="Calibri"/>
          <w:sz w:val="28"/>
          <w:szCs w:val="28"/>
        </w:rPr>
        <w:t xml:space="preserve">We’re very conscious that counterfeiting is a growing problem that used to be the preserve of the premium brands. We’ll be looking at whether, as the state reduces over the next four years and the cuts begin to bite, the restraint on counterfeiting can be maintained. Trading standards, police and customs are going to have ever fewer resources against the backdrop of a market for counterfeit which, at least from the supply side if not the demand side, may well be growing. </w:t>
      </w:r>
    </w:p>
    <w:p w:rsidR="00F5027C" w:rsidRDefault="00F5027C" w:rsidP="00F5027C">
      <w:pPr>
        <w:pStyle w:val="NoSpacing"/>
        <w:jc w:val="both"/>
        <w:rPr>
          <w:b/>
          <w:sz w:val="48"/>
          <w:szCs w:val="48"/>
        </w:rPr>
      </w:pPr>
    </w:p>
    <w:p w:rsidR="00F5027C" w:rsidRPr="00F5027C" w:rsidRDefault="00F5027C" w:rsidP="00F5027C">
      <w:pPr>
        <w:pStyle w:val="NoSpacing"/>
        <w:jc w:val="both"/>
        <w:rPr>
          <w:b/>
          <w:sz w:val="48"/>
          <w:szCs w:val="48"/>
        </w:rPr>
      </w:pPr>
      <w:r w:rsidRPr="00F5027C">
        <w:rPr>
          <w:b/>
          <w:sz w:val="48"/>
          <w:szCs w:val="48"/>
        </w:rPr>
        <w:t xml:space="preserve">(9) </w:t>
      </w:r>
      <w:r w:rsidRPr="00F5027C">
        <w:rPr>
          <w:rStyle w:val="blue"/>
          <w:rFonts w:ascii="Calibri" w:hAnsi="Calibri" w:cs="Arial"/>
          <w:b/>
          <w:color w:val="auto"/>
        </w:rPr>
        <w:t xml:space="preserve">Sector focus: </w:t>
      </w:r>
    </w:p>
    <w:p w:rsidR="00F5027C" w:rsidRPr="00F5027C" w:rsidRDefault="00F5027C" w:rsidP="00F5027C">
      <w:pPr>
        <w:pStyle w:val="NoSpacing"/>
        <w:jc w:val="both"/>
        <w:rPr>
          <w:b/>
          <w:sz w:val="48"/>
          <w:szCs w:val="48"/>
        </w:rPr>
      </w:pPr>
      <w:r w:rsidRPr="00F5027C">
        <w:rPr>
          <w:b/>
          <w:sz w:val="48"/>
          <w:szCs w:val="48"/>
        </w:rPr>
        <w:t>Construction marketing</w:t>
      </w:r>
    </w:p>
    <w:p w:rsidR="00F5027C" w:rsidRDefault="00F5027C" w:rsidP="00F5027C">
      <w:pPr>
        <w:pStyle w:val="NormalWeb"/>
        <w:shd w:val="clear" w:color="auto" w:fill="FFFFFF"/>
        <w:jc w:val="both"/>
        <w:rPr>
          <w:rFonts w:ascii="Calibri" w:hAnsi="Calibri" w:cs="Arial"/>
          <w:sz w:val="28"/>
          <w:szCs w:val="28"/>
        </w:rPr>
      </w:pPr>
      <w:r w:rsidRPr="004B3701">
        <w:rPr>
          <w:rFonts w:ascii="Calibri" w:hAnsi="Calibri"/>
          <w:sz w:val="28"/>
          <w:szCs w:val="28"/>
        </w:rPr>
        <w:t xml:space="preserve">The UK construction industry generates an annual turnover in excess of £100bn, accounting for approximately 10 per cent of GDP. The sector employs 2.2 million people, or 7 per cent of the total UK workforce, in more than 250,000 companies. </w:t>
      </w:r>
      <w:r w:rsidRPr="00F5027C">
        <w:rPr>
          <w:rFonts w:ascii="Calibri" w:hAnsi="Calibri" w:cs="Arial"/>
          <w:sz w:val="28"/>
          <w:szCs w:val="28"/>
        </w:rPr>
        <w:t>Sector issues</w:t>
      </w:r>
      <w:r w:rsidR="004B3701">
        <w:rPr>
          <w:rFonts w:ascii="Calibri" w:hAnsi="Calibri" w:cs="Arial"/>
          <w:sz w:val="28"/>
          <w:szCs w:val="28"/>
        </w:rPr>
        <w:t>:-</w:t>
      </w:r>
    </w:p>
    <w:p w:rsidR="00F5027C" w:rsidRPr="004B3701" w:rsidRDefault="00F5027C" w:rsidP="00F5027C">
      <w:pPr>
        <w:pStyle w:val="NormalWeb"/>
        <w:shd w:val="clear" w:color="auto" w:fill="FFFFFF"/>
        <w:jc w:val="both"/>
        <w:rPr>
          <w:rFonts w:ascii="Calibri" w:hAnsi="Calibri" w:cs="Arial"/>
          <w:sz w:val="28"/>
          <w:szCs w:val="28"/>
        </w:rPr>
      </w:pPr>
      <w:r w:rsidRPr="004B3701">
        <w:rPr>
          <w:rStyle w:val="Strong"/>
          <w:rFonts w:ascii="Calibri" w:hAnsi="Calibri"/>
          <w:sz w:val="28"/>
          <w:szCs w:val="28"/>
        </w:rPr>
        <w:t>1.</w:t>
      </w:r>
      <w:r w:rsidRPr="004B3701">
        <w:rPr>
          <w:rFonts w:ascii="Calibri" w:hAnsi="Calibri"/>
          <w:sz w:val="28"/>
          <w:szCs w:val="28"/>
        </w:rPr>
        <w:t xml:space="preserve"> </w:t>
      </w:r>
      <w:r w:rsidRPr="004B3701">
        <w:rPr>
          <w:rStyle w:val="Strong"/>
          <w:rFonts w:ascii="Calibri" w:hAnsi="Calibri"/>
          <w:sz w:val="28"/>
          <w:szCs w:val="28"/>
        </w:rPr>
        <w:t>Funding:</w:t>
      </w:r>
      <w:r w:rsidRPr="004B3701">
        <w:rPr>
          <w:rFonts w:ascii="Calibri" w:hAnsi="Calibri"/>
          <w:sz w:val="28"/>
          <w:szCs w:val="28"/>
        </w:rPr>
        <w:t xml:space="preserve"> Government capital budget cuts will cause industry output to drop 4.5 per cent by 2014-15, according to an analysis undertaken by PricewaterhouseCoopers. The housing and regeneration sector will be hardest hit and is facing budget cuts of 75 per cent.</w:t>
      </w:r>
    </w:p>
    <w:p w:rsidR="00F5027C" w:rsidRPr="004B3701" w:rsidRDefault="00F5027C" w:rsidP="00F5027C">
      <w:pPr>
        <w:pStyle w:val="NormalWeb"/>
        <w:shd w:val="clear" w:color="auto" w:fill="FFFFFF"/>
        <w:jc w:val="both"/>
        <w:rPr>
          <w:rFonts w:ascii="Calibri" w:hAnsi="Calibri"/>
          <w:sz w:val="28"/>
          <w:szCs w:val="28"/>
        </w:rPr>
      </w:pPr>
      <w:r w:rsidRPr="004B3701">
        <w:rPr>
          <w:rFonts w:ascii="Calibri" w:hAnsi="Calibri"/>
          <w:sz w:val="28"/>
          <w:szCs w:val="28"/>
        </w:rPr>
        <w:t> </w:t>
      </w:r>
      <w:r w:rsidRPr="004B3701">
        <w:rPr>
          <w:rStyle w:val="Strong"/>
          <w:rFonts w:ascii="Calibri" w:hAnsi="Calibri"/>
          <w:sz w:val="28"/>
          <w:szCs w:val="28"/>
        </w:rPr>
        <w:t>2.</w:t>
      </w:r>
      <w:r w:rsidRPr="004B3701">
        <w:rPr>
          <w:rFonts w:ascii="Calibri" w:hAnsi="Calibri"/>
          <w:sz w:val="28"/>
          <w:szCs w:val="28"/>
        </w:rPr>
        <w:t xml:space="preserve"> </w:t>
      </w:r>
      <w:r w:rsidRPr="004B3701">
        <w:rPr>
          <w:rStyle w:val="Strong"/>
          <w:rFonts w:ascii="Calibri" w:hAnsi="Calibri"/>
          <w:sz w:val="28"/>
          <w:szCs w:val="28"/>
        </w:rPr>
        <w:t>Policy:</w:t>
      </w:r>
      <w:r w:rsidRPr="004B3701">
        <w:rPr>
          <w:rFonts w:ascii="Calibri" w:hAnsi="Calibri"/>
          <w:sz w:val="28"/>
          <w:szCs w:val="28"/>
        </w:rPr>
        <w:t xml:space="preserve"> Communities secretary Eric Pickles scrapped the system of Regional Strategies that sets housing targets across councils in England, causing hundreds of councils to abandon plans to build hundreds of thousands of homes. The High Court has since ruled that this unilateral revocation of the </w:t>
      </w:r>
      <w:r w:rsidRPr="004B3701">
        <w:rPr>
          <w:rFonts w:ascii="Calibri" w:hAnsi="Calibri"/>
          <w:sz w:val="28"/>
          <w:szCs w:val="28"/>
        </w:rPr>
        <w:lastRenderedPageBreak/>
        <w:t>strategy was unlawful.</w:t>
      </w:r>
      <w:r w:rsidRPr="004B3701">
        <w:rPr>
          <w:rFonts w:ascii="Calibri" w:hAnsi="Calibri"/>
          <w:sz w:val="28"/>
          <w:szCs w:val="28"/>
        </w:rPr>
        <w:br/>
        <w:t> </w:t>
      </w:r>
    </w:p>
    <w:p w:rsidR="00F5027C" w:rsidRPr="004B3701" w:rsidRDefault="00F5027C" w:rsidP="00F5027C">
      <w:pPr>
        <w:pStyle w:val="NormalWeb"/>
        <w:shd w:val="clear" w:color="auto" w:fill="FFFFFF"/>
        <w:jc w:val="both"/>
        <w:rPr>
          <w:rStyle w:val="Strong"/>
          <w:rFonts w:ascii="Calibri" w:hAnsi="Calibri"/>
          <w:sz w:val="28"/>
          <w:szCs w:val="28"/>
        </w:rPr>
      </w:pPr>
      <w:r w:rsidRPr="004B3701">
        <w:rPr>
          <w:rStyle w:val="Strong"/>
          <w:rFonts w:ascii="Calibri" w:hAnsi="Calibri"/>
          <w:sz w:val="28"/>
          <w:szCs w:val="28"/>
        </w:rPr>
        <w:t>3.</w:t>
      </w:r>
      <w:r w:rsidRPr="004B3701">
        <w:rPr>
          <w:rFonts w:ascii="Calibri" w:hAnsi="Calibri"/>
          <w:sz w:val="28"/>
          <w:szCs w:val="28"/>
        </w:rPr>
        <w:t xml:space="preserve"> </w:t>
      </w:r>
      <w:r w:rsidRPr="004B3701">
        <w:rPr>
          <w:rStyle w:val="Strong"/>
          <w:rFonts w:ascii="Calibri" w:hAnsi="Calibri"/>
          <w:sz w:val="28"/>
          <w:szCs w:val="28"/>
        </w:rPr>
        <w:t>Efficiency:</w:t>
      </w:r>
      <w:r w:rsidRPr="004B3701">
        <w:rPr>
          <w:rFonts w:ascii="Calibri" w:hAnsi="Calibri"/>
          <w:sz w:val="28"/>
          <w:szCs w:val="28"/>
        </w:rPr>
        <w:t xml:space="preserve"> Estimates suggest that as many as two-thirds of site deliveries take place at the wrong time, and 15 per cent of materials are wasted. Labour productivity can plunge as low as 35 per cent, compared to modern manufacturing industries that consistently achieve over 90 per cent.</w:t>
      </w:r>
      <w:r w:rsidRPr="004B3701">
        <w:rPr>
          <w:rFonts w:ascii="Calibri" w:hAnsi="Calibri"/>
          <w:sz w:val="28"/>
          <w:szCs w:val="28"/>
        </w:rPr>
        <w:br/>
      </w:r>
    </w:p>
    <w:p w:rsidR="00F5027C" w:rsidRPr="004B3701" w:rsidRDefault="00F5027C" w:rsidP="00F5027C">
      <w:pPr>
        <w:pStyle w:val="NormalWeb"/>
        <w:shd w:val="clear" w:color="auto" w:fill="FFFFFF"/>
        <w:jc w:val="both"/>
        <w:rPr>
          <w:rFonts w:ascii="Calibri" w:hAnsi="Calibri"/>
          <w:sz w:val="28"/>
          <w:szCs w:val="28"/>
        </w:rPr>
      </w:pPr>
      <w:r w:rsidRPr="004B3701">
        <w:rPr>
          <w:rStyle w:val="Strong"/>
          <w:rFonts w:ascii="Calibri" w:hAnsi="Calibri"/>
          <w:sz w:val="28"/>
          <w:szCs w:val="28"/>
        </w:rPr>
        <w:t>4.</w:t>
      </w:r>
      <w:r w:rsidRPr="004B3701">
        <w:rPr>
          <w:rFonts w:ascii="Calibri" w:hAnsi="Calibri"/>
          <w:sz w:val="28"/>
          <w:szCs w:val="28"/>
        </w:rPr>
        <w:t xml:space="preserve"> </w:t>
      </w:r>
      <w:r w:rsidRPr="004B3701">
        <w:rPr>
          <w:rStyle w:val="Strong"/>
          <w:rFonts w:ascii="Calibri" w:hAnsi="Calibri"/>
          <w:sz w:val="28"/>
          <w:szCs w:val="28"/>
        </w:rPr>
        <w:t>Decision making:</w:t>
      </w:r>
      <w:r w:rsidRPr="004B3701">
        <w:rPr>
          <w:rFonts w:ascii="Calibri" w:hAnsi="Calibri"/>
          <w:sz w:val="28"/>
          <w:szCs w:val="28"/>
        </w:rPr>
        <w:t xml:space="preserve"> The decision-making unit is complex, usually consisting of the commissioning party, the architect and the contractor, each with different priorities. The challenge for marketers is to identify the channels suitable for reaching all parties and to target them with suitable messages.</w:t>
      </w:r>
    </w:p>
    <w:p w:rsidR="00F5027C" w:rsidRPr="004B3701" w:rsidRDefault="00F5027C" w:rsidP="00F5027C">
      <w:pPr>
        <w:pStyle w:val="NormalWeb"/>
        <w:shd w:val="clear" w:color="auto" w:fill="FFFFFF"/>
        <w:jc w:val="both"/>
        <w:rPr>
          <w:rFonts w:ascii="Calibri" w:hAnsi="Calibri"/>
          <w:sz w:val="28"/>
          <w:szCs w:val="28"/>
        </w:rPr>
      </w:pPr>
      <w:r w:rsidRPr="004B3701">
        <w:rPr>
          <w:rStyle w:val="Strong"/>
          <w:rFonts w:ascii="Calibri" w:hAnsi="Calibri"/>
          <w:iCs/>
          <w:sz w:val="28"/>
          <w:szCs w:val="28"/>
        </w:rPr>
        <w:t>5.</w:t>
      </w:r>
      <w:r w:rsidRPr="004B3701">
        <w:rPr>
          <w:rFonts w:ascii="Calibri" w:hAnsi="Calibri"/>
          <w:sz w:val="28"/>
          <w:szCs w:val="28"/>
        </w:rPr>
        <w:t xml:space="preserve"> </w:t>
      </w:r>
      <w:r w:rsidRPr="004B3701">
        <w:rPr>
          <w:rStyle w:val="Strong"/>
          <w:rFonts w:ascii="Calibri" w:hAnsi="Calibri"/>
          <w:sz w:val="28"/>
          <w:szCs w:val="28"/>
        </w:rPr>
        <w:t>Corporate social responsibility:</w:t>
      </w:r>
      <w:r w:rsidRPr="004B3701">
        <w:rPr>
          <w:rFonts w:ascii="Calibri" w:hAnsi="Calibri"/>
          <w:sz w:val="28"/>
          <w:szCs w:val="28"/>
        </w:rPr>
        <w:t xml:space="preserve"> Construction activities often have unnecessary or avoidable social costs. Housing and neighbourhoods built without the involvement of local communities can lead to a mismatch between demand and the housing supplied.</w:t>
      </w:r>
    </w:p>
    <w:p w:rsidR="00F5027C" w:rsidRPr="004B3701" w:rsidRDefault="00F5027C" w:rsidP="00F5027C">
      <w:pPr>
        <w:pStyle w:val="NormalWeb"/>
        <w:shd w:val="clear" w:color="auto" w:fill="FFFFFF"/>
        <w:jc w:val="both"/>
        <w:rPr>
          <w:rFonts w:ascii="Calibri" w:hAnsi="Calibri" w:cs="Arial"/>
          <w:b/>
          <w:sz w:val="28"/>
          <w:szCs w:val="28"/>
        </w:rPr>
      </w:pPr>
      <w:r w:rsidRPr="004B3701">
        <w:rPr>
          <w:rFonts w:ascii="Calibri" w:hAnsi="Calibri"/>
          <w:sz w:val="28"/>
          <w:szCs w:val="28"/>
        </w:rPr>
        <w:t> </w:t>
      </w:r>
      <w:r w:rsidRPr="004B3701">
        <w:rPr>
          <w:rFonts w:ascii="Calibri" w:hAnsi="Calibri" w:cs="Arial"/>
          <w:b/>
          <w:sz w:val="28"/>
          <w:szCs w:val="28"/>
        </w:rPr>
        <w:t xml:space="preserve">Strategies and tactics </w:t>
      </w:r>
    </w:p>
    <w:p w:rsidR="00F5027C" w:rsidRPr="004B3701" w:rsidRDefault="00F5027C" w:rsidP="00F5027C">
      <w:pPr>
        <w:pStyle w:val="NormalWeb"/>
        <w:shd w:val="clear" w:color="auto" w:fill="FFFFFF"/>
        <w:jc w:val="both"/>
        <w:rPr>
          <w:rFonts w:ascii="Calibri" w:hAnsi="Calibri" w:cs="Arial"/>
          <w:sz w:val="28"/>
          <w:szCs w:val="28"/>
        </w:rPr>
      </w:pPr>
      <w:r w:rsidRPr="004B3701">
        <w:rPr>
          <w:rStyle w:val="Strong"/>
          <w:rFonts w:ascii="Calibri" w:hAnsi="Calibri"/>
          <w:sz w:val="28"/>
          <w:szCs w:val="28"/>
        </w:rPr>
        <w:t>1.</w:t>
      </w:r>
      <w:r w:rsidRPr="004B3701">
        <w:rPr>
          <w:rFonts w:ascii="Calibri" w:hAnsi="Calibri"/>
          <w:sz w:val="28"/>
          <w:szCs w:val="28"/>
        </w:rPr>
        <w:t xml:space="preserve"> </w:t>
      </w:r>
      <w:r w:rsidRPr="004B3701">
        <w:rPr>
          <w:rStyle w:val="Strong"/>
          <w:rFonts w:ascii="Calibri" w:hAnsi="Calibri"/>
          <w:sz w:val="28"/>
          <w:szCs w:val="28"/>
        </w:rPr>
        <w:t>Marketing sustainability:</w:t>
      </w:r>
      <w:r w:rsidRPr="004B3701">
        <w:rPr>
          <w:rFonts w:ascii="Calibri" w:hAnsi="Calibri"/>
          <w:sz w:val="28"/>
          <w:szCs w:val="28"/>
        </w:rPr>
        <w:t xml:space="preserve"> The market for upgrading existing housing to make it more sustainable affords significant potential for the construction industry, according to a report by The Chartered Institute of Marketing Construction Industry Group (CIMCIG). UK households currently spend £23bn annually on home repair, maintenance and improvement, and it is estimated that low carbon refurbishment could be worth £3.5-6.5bn a year. Marketers must help generate consumer demand by communicating the benefits of living in low carbon homes.</w:t>
      </w:r>
    </w:p>
    <w:p w:rsidR="00F5027C" w:rsidRPr="004B3701" w:rsidRDefault="00F5027C" w:rsidP="00F5027C">
      <w:pPr>
        <w:pStyle w:val="NormalWeb"/>
        <w:shd w:val="clear" w:color="auto" w:fill="FFFFFF"/>
        <w:jc w:val="both"/>
        <w:rPr>
          <w:rFonts w:ascii="Calibri" w:hAnsi="Calibri"/>
          <w:sz w:val="28"/>
          <w:szCs w:val="28"/>
        </w:rPr>
      </w:pPr>
      <w:r w:rsidRPr="004B3701">
        <w:rPr>
          <w:rStyle w:val="Strong"/>
          <w:rFonts w:ascii="Calibri" w:hAnsi="Calibri"/>
          <w:sz w:val="28"/>
          <w:szCs w:val="28"/>
        </w:rPr>
        <w:t>2.</w:t>
      </w:r>
      <w:r w:rsidRPr="004B3701">
        <w:rPr>
          <w:rFonts w:ascii="Calibri" w:hAnsi="Calibri"/>
          <w:sz w:val="28"/>
          <w:szCs w:val="28"/>
        </w:rPr>
        <w:t xml:space="preserve"> </w:t>
      </w:r>
      <w:r w:rsidRPr="004B3701">
        <w:rPr>
          <w:rStyle w:val="Strong"/>
          <w:rFonts w:ascii="Calibri" w:hAnsi="Calibri"/>
          <w:sz w:val="28"/>
          <w:szCs w:val="28"/>
        </w:rPr>
        <w:t>More than price:</w:t>
      </w:r>
      <w:r w:rsidRPr="004B3701">
        <w:rPr>
          <w:rFonts w:ascii="Calibri" w:hAnsi="Calibri"/>
          <w:sz w:val="28"/>
          <w:szCs w:val="28"/>
        </w:rPr>
        <w:t xml:space="preserve"> Marketers should avoid getting too caught up with price, says CIMCIG committee member Chris Ashford. Although price is always an issue, especially in tough financial times, marketers must give priority to communicating the value that their products or services provide. Low prices may seem appealing, but a more expensive product can deliver better value through longer life span, lower maintenance costs and faster installation.</w:t>
      </w:r>
    </w:p>
    <w:p w:rsidR="00F5027C" w:rsidRPr="004B3701" w:rsidRDefault="00F5027C" w:rsidP="00F5027C">
      <w:pPr>
        <w:pStyle w:val="NormalWeb"/>
        <w:shd w:val="clear" w:color="auto" w:fill="FFFFFF"/>
        <w:jc w:val="both"/>
        <w:rPr>
          <w:rFonts w:ascii="Calibri" w:hAnsi="Calibri"/>
          <w:sz w:val="28"/>
          <w:szCs w:val="28"/>
        </w:rPr>
      </w:pPr>
      <w:r w:rsidRPr="004B3701">
        <w:rPr>
          <w:rFonts w:ascii="Calibri" w:hAnsi="Calibri"/>
          <w:sz w:val="28"/>
          <w:szCs w:val="28"/>
        </w:rPr>
        <w:t> </w:t>
      </w:r>
      <w:r w:rsidRPr="004B3701">
        <w:rPr>
          <w:rStyle w:val="Strong"/>
          <w:rFonts w:ascii="Calibri" w:hAnsi="Calibri"/>
          <w:sz w:val="28"/>
          <w:szCs w:val="28"/>
        </w:rPr>
        <w:t>3.</w:t>
      </w:r>
      <w:r w:rsidRPr="004B3701">
        <w:rPr>
          <w:rFonts w:ascii="Calibri" w:hAnsi="Calibri"/>
          <w:sz w:val="28"/>
          <w:szCs w:val="28"/>
        </w:rPr>
        <w:t xml:space="preserve"> </w:t>
      </w:r>
      <w:r w:rsidRPr="004B3701">
        <w:rPr>
          <w:rStyle w:val="Strong"/>
          <w:rFonts w:ascii="Calibri" w:hAnsi="Calibri"/>
          <w:sz w:val="28"/>
          <w:szCs w:val="28"/>
        </w:rPr>
        <w:t>Government strategies:</w:t>
      </w:r>
      <w:r w:rsidRPr="004B3701">
        <w:rPr>
          <w:rFonts w:ascii="Calibri" w:hAnsi="Calibri"/>
          <w:sz w:val="28"/>
          <w:szCs w:val="28"/>
        </w:rPr>
        <w:t xml:space="preserve"> The Green Deal, planned for 2012, will allow companies to conduct energy efficiency upgrades at no upfront cost to consumers. The Energy Bill says consumers will pay instead through their energy bills. The Bill will give tenants powers to ask for energy efficiency </w:t>
      </w:r>
      <w:r w:rsidRPr="004B3701">
        <w:rPr>
          <w:rFonts w:ascii="Calibri" w:hAnsi="Calibri"/>
          <w:sz w:val="28"/>
          <w:szCs w:val="28"/>
        </w:rPr>
        <w:lastRenderedPageBreak/>
        <w:t>improvements and to compel landlords to improve the worst performing homes.</w:t>
      </w:r>
    </w:p>
    <w:p w:rsidR="00F5027C" w:rsidRPr="004B3701" w:rsidRDefault="00F5027C" w:rsidP="00F5027C">
      <w:pPr>
        <w:pStyle w:val="NormalWeb"/>
        <w:shd w:val="clear" w:color="auto" w:fill="FFFFFF"/>
        <w:jc w:val="both"/>
        <w:rPr>
          <w:rFonts w:ascii="Calibri" w:hAnsi="Calibri" w:cs="Arial"/>
          <w:b/>
          <w:sz w:val="28"/>
          <w:szCs w:val="28"/>
        </w:rPr>
      </w:pPr>
      <w:r w:rsidRPr="004B3701">
        <w:rPr>
          <w:rFonts w:ascii="Calibri" w:hAnsi="Calibri"/>
          <w:b/>
          <w:sz w:val="28"/>
          <w:szCs w:val="28"/>
        </w:rPr>
        <w:t> </w:t>
      </w:r>
      <w:r w:rsidRPr="004B3701">
        <w:rPr>
          <w:rFonts w:ascii="Calibri" w:hAnsi="Calibri" w:cs="Arial"/>
          <w:b/>
          <w:sz w:val="28"/>
          <w:szCs w:val="28"/>
        </w:rPr>
        <w:t>Promotion</w:t>
      </w:r>
    </w:p>
    <w:p w:rsidR="00F5027C" w:rsidRPr="004B3701" w:rsidRDefault="00F5027C" w:rsidP="00F5027C">
      <w:pPr>
        <w:pStyle w:val="NormalWeb"/>
        <w:shd w:val="clear" w:color="auto" w:fill="FFFFFF"/>
        <w:jc w:val="both"/>
        <w:rPr>
          <w:rFonts w:ascii="Calibri" w:hAnsi="Calibri" w:cs="Arial"/>
          <w:sz w:val="28"/>
          <w:szCs w:val="28"/>
        </w:rPr>
      </w:pPr>
      <w:r w:rsidRPr="004B3701">
        <w:rPr>
          <w:rFonts w:ascii="Calibri" w:hAnsi="Calibri"/>
          <w:sz w:val="28"/>
          <w:szCs w:val="28"/>
        </w:rPr>
        <w:t>The recession forced Corus to target its Colorcoat steel products to the refurbishment market instead of new builds. But research identified buyer concerns, including failure of building materials and spiralling costs. Under the strapline “Colorcoat keeps the big bad wolf at bay” a campaign was launched to allay these fears. Colorcoat experts were set up with blogs and LinkedIn profiles, and video case studies and advice were published on YouTube. These were linked back to a portal that featured “Refurb TV” and an interactive weathering simulation tool.</w:t>
      </w:r>
    </w:p>
    <w:p w:rsidR="00F5027C" w:rsidRDefault="00F5027C" w:rsidP="00F5027C">
      <w:pPr>
        <w:pStyle w:val="NormalWeb"/>
        <w:shd w:val="clear" w:color="auto" w:fill="FFFFFF"/>
        <w:jc w:val="both"/>
        <w:rPr>
          <w:rFonts w:ascii="Calibri" w:hAnsi="Calibri"/>
          <w:color w:val="666666"/>
          <w:sz w:val="28"/>
          <w:szCs w:val="28"/>
        </w:rPr>
      </w:pPr>
      <w:r w:rsidRPr="004B3701">
        <w:rPr>
          <w:rFonts w:ascii="Calibri" w:hAnsi="Calibri"/>
          <w:sz w:val="28"/>
          <w:szCs w:val="28"/>
        </w:rPr>
        <w:t xml:space="preserve"> The Chartered Institute of Marketing runs a </w:t>
      </w:r>
      <w:hyperlink r:id="rId920" w:tooltip="CIM construction marketing group" w:history="1">
        <w:r w:rsidRPr="004B3701">
          <w:rPr>
            <w:rFonts w:ascii="Calibri" w:hAnsi="Calibri"/>
            <w:sz w:val="28"/>
            <w:szCs w:val="28"/>
          </w:rPr>
          <w:t>construction marketing group</w:t>
        </w:r>
      </w:hyperlink>
    </w:p>
    <w:p w:rsidR="00C573AD" w:rsidRPr="00B77ECA" w:rsidRDefault="00240C52" w:rsidP="00B77ECA">
      <w:pPr>
        <w:pStyle w:val="NoSpacing"/>
        <w:jc w:val="both"/>
        <w:rPr>
          <w:b/>
          <w:sz w:val="48"/>
          <w:szCs w:val="48"/>
        </w:rPr>
      </w:pPr>
      <w:r w:rsidRPr="00B77ECA">
        <w:rPr>
          <w:b/>
          <w:sz w:val="48"/>
          <w:szCs w:val="48"/>
        </w:rPr>
        <w:t xml:space="preserve">(10)  </w:t>
      </w:r>
      <w:r w:rsidR="00C573AD" w:rsidRPr="00B77ECA">
        <w:rPr>
          <w:b/>
          <w:sz w:val="48"/>
          <w:szCs w:val="48"/>
        </w:rPr>
        <w:t>Digital:</w:t>
      </w:r>
    </w:p>
    <w:p w:rsidR="00C573AD" w:rsidRPr="00B77ECA" w:rsidRDefault="00C573AD" w:rsidP="00B77ECA">
      <w:pPr>
        <w:pStyle w:val="NoSpacing"/>
        <w:jc w:val="both"/>
        <w:rPr>
          <w:b/>
          <w:sz w:val="48"/>
          <w:szCs w:val="48"/>
        </w:rPr>
      </w:pPr>
      <w:r w:rsidRPr="00B77ECA">
        <w:rPr>
          <w:b/>
          <w:sz w:val="48"/>
          <w:szCs w:val="48"/>
        </w:rPr>
        <w:t>Five ideas for sharing</w:t>
      </w:r>
    </w:p>
    <w:p w:rsidR="00B77ECA" w:rsidRDefault="00B77ECA" w:rsidP="00C573AD">
      <w:pPr>
        <w:shd w:val="clear" w:color="auto" w:fill="FFFFFF"/>
        <w:spacing w:after="0"/>
        <w:rPr>
          <w:rStyle w:val="datetime"/>
          <w:rFonts w:ascii="Arial" w:hAnsi="Arial" w:cs="Arial"/>
          <w:color w:val="666666"/>
          <w:sz w:val="18"/>
          <w:szCs w:val="18"/>
        </w:rPr>
      </w:pPr>
    </w:p>
    <w:p w:rsidR="00C573AD" w:rsidRPr="004B3701" w:rsidRDefault="00C573AD" w:rsidP="00C573AD">
      <w:pPr>
        <w:shd w:val="clear" w:color="auto" w:fill="FFFFFF"/>
        <w:spacing w:after="0"/>
        <w:rPr>
          <w:rFonts w:ascii="Arial" w:hAnsi="Arial" w:cs="Arial"/>
          <w:sz w:val="18"/>
          <w:szCs w:val="18"/>
        </w:rPr>
      </w:pPr>
      <w:r w:rsidRPr="004B3701">
        <w:rPr>
          <w:rStyle w:val="datetime"/>
          <w:rFonts w:ascii="Arial" w:hAnsi="Arial" w:cs="Arial"/>
          <w:sz w:val="18"/>
          <w:szCs w:val="18"/>
        </w:rPr>
        <w:t xml:space="preserve">01 January 2011 </w:t>
      </w:r>
    </w:p>
    <w:p w:rsidR="00C573AD" w:rsidRPr="004B3701" w:rsidRDefault="00C573AD" w:rsidP="00C573AD">
      <w:pPr>
        <w:pStyle w:val="NormalWeb"/>
        <w:shd w:val="clear" w:color="auto" w:fill="FFFFFF"/>
        <w:rPr>
          <w:rFonts w:ascii="Arial" w:hAnsi="Arial" w:cs="Arial"/>
          <w:sz w:val="22"/>
          <w:szCs w:val="22"/>
        </w:rPr>
      </w:pPr>
      <w:r w:rsidRPr="004B3701">
        <w:rPr>
          <w:sz w:val="22"/>
          <w:szCs w:val="22"/>
        </w:rPr>
        <w:t xml:space="preserve">The collaboration challenge could make a tailored digital support portfolio the </w:t>
      </w:r>
      <w:r w:rsidR="00CE7F95" w:rsidRPr="004B3701">
        <w:rPr>
          <w:sz w:val="22"/>
          <w:szCs w:val="22"/>
        </w:rPr>
        <w:t>behind-the-scenes</w:t>
      </w:r>
      <w:r w:rsidRPr="004B3701">
        <w:rPr>
          <w:sz w:val="22"/>
          <w:szCs w:val="22"/>
        </w:rPr>
        <w:t xml:space="preserve"> star of your marketing team</w:t>
      </w:r>
    </w:p>
    <w:p w:rsidR="00C573AD" w:rsidRPr="004B3701" w:rsidRDefault="00C573AD" w:rsidP="00B77ECA">
      <w:pPr>
        <w:pStyle w:val="NormalWeb"/>
        <w:shd w:val="clear" w:color="auto" w:fill="FFFFFF"/>
        <w:jc w:val="both"/>
        <w:rPr>
          <w:rFonts w:ascii="Calibri" w:hAnsi="Calibri" w:cs="Arial"/>
          <w:sz w:val="28"/>
          <w:szCs w:val="28"/>
        </w:rPr>
      </w:pPr>
      <w:r w:rsidRPr="004B3701">
        <w:rPr>
          <w:rStyle w:val="Strong"/>
          <w:rFonts w:ascii="Calibri" w:hAnsi="Calibri"/>
          <w:sz w:val="28"/>
          <w:szCs w:val="28"/>
        </w:rPr>
        <w:t>1: A helping hand</w:t>
      </w:r>
    </w:p>
    <w:p w:rsidR="00C573AD" w:rsidRPr="004B3701" w:rsidRDefault="00C573AD" w:rsidP="00B77ECA">
      <w:pPr>
        <w:pStyle w:val="NormalWeb"/>
        <w:shd w:val="clear" w:color="auto" w:fill="FFFFFF"/>
        <w:jc w:val="both"/>
        <w:rPr>
          <w:rFonts w:ascii="Calibri" w:hAnsi="Calibri"/>
          <w:sz w:val="28"/>
          <w:szCs w:val="28"/>
        </w:rPr>
      </w:pPr>
      <w:r w:rsidRPr="004B3701">
        <w:rPr>
          <w:rFonts w:ascii="Calibri" w:hAnsi="Calibri"/>
          <w:sz w:val="28"/>
          <w:szCs w:val="28"/>
        </w:rPr>
        <w:t>From lost documents to missed deadlines and duplication, unsuccessful collaboration can cause no end of frustration. Interactions with finance, sales and external agencies mean marketers are often juggling many balls and sometimes need a little help keeping them all in the air.</w:t>
      </w:r>
      <w:r w:rsidR="00407FB5" w:rsidRPr="004B3701">
        <w:rPr>
          <w:rFonts w:ascii="Calibri" w:hAnsi="Calibri"/>
          <w:sz w:val="28"/>
          <w:szCs w:val="28"/>
        </w:rPr>
        <w:t xml:space="preserve"> </w:t>
      </w:r>
      <w:r w:rsidRPr="004B3701">
        <w:rPr>
          <w:rFonts w:ascii="Calibri" w:hAnsi="Calibri"/>
          <w:sz w:val="28"/>
          <w:szCs w:val="28"/>
        </w:rPr>
        <w:t>This helping hand often takes the form of software. A digital support system designed to facilitate collaboration and project sharing can cut out laborious legwork and enable staff to concentrate on marketing. Software ranges from simple video conferencing and document sharing tools to more complex holistic business portals. But is such software really a business essential, or a luxury for those with blockbuster budgets?</w:t>
      </w:r>
    </w:p>
    <w:p w:rsidR="00C573AD" w:rsidRPr="004B3701" w:rsidRDefault="00C573AD" w:rsidP="00B77ECA">
      <w:pPr>
        <w:pStyle w:val="NormalWeb"/>
        <w:shd w:val="clear" w:color="auto" w:fill="FFFFFF"/>
        <w:jc w:val="both"/>
        <w:rPr>
          <w:rFonts w:ascii="Calibri" w:hAnsi="Calibri"/>
          <w:sz w:val="28"/>
          <w:szCs w:val="28"/>
        </w:rPr>
      </w:pPr>
      <w:r w:rsidRPr="004B3701">
        <w:rPr>
          <w:rStyle w:val="Strong"/>
          <w:rFonts w:ascii="Calibri" w:hAnsi="Calibri"/>
          <w:sz w:val="28"/>
          <w:szCs w:val="28"/>
        </w:rPr>
        <w:t>2: Saving by spending</w:t>
      </w:r>
    </w:p>
    <w:p w:rsidR="00407FB5" w:rsidRPr="004B3701" w:rsidRDefault="00C573AD" w:rsidP="00B77ECA">
      <w:pPr>
        <w:pStyle w:val="NormalWeb"/>
        <w:shd w:val="clear" w:color="auto" w:fill="FFFFFF"/>
        <w:jc w:val="both"/>
        <w:rPr>
          <w:rFonts w:ascii="Calibri" w:hAnsi="Calibri"/>
          <w:sz w:val="28"/>
          <w:szCs w:val="28"/>
        </w:rPr>
      </w:pPr>
      <w:r w:rsidRPr="004B3701">
        <w:rPr>
          <w:rFonts w:ascii="Calibri" w:hAnsi="Calibri"/>
          <w:sz w:val="28"/>
          <w:szCs w:val="28"/>
        </w:rPr>
        <w:t xml:space="preserve">“Without software, collaboration would be possible, but would be much harder and more expensive,” says Sarah Gray, marketing director at GN Netcom. Split across four offices in Europe, Asia and North America, the GN </w:t>
      </w:r>
      <w:r w:rsidRPr="004B3701">
        <w:rPr>
          <w:rFonts w:ascii="Calibri" w:hAnsi="Calibri"/>
          <w:sz w:val="28"/>
          <w:szCs w:val="28"/>
        </w:rPr>
        <w:lastRenderedPageBreak/>
        <w:t>Netcom marketing team relies on efficient collaboration when coordinating the brand’s global marketing and PR activities.</w:t>
      </w:r>
      <w:r w:rsidR="00407FB5" w:rsidRPr="004B3701">
        <w:rPr>
          <w:rFonts w:ascii="Calibri" w:hAnsi="Calibri"/>
          <w:sz w:val="28"/>
          <w:szCs w:val="28"/>
        </w:rPr>
        <w:t xml:space="preserve"> </w:t>
      </w:r>
      <w:r w:rsidRPr="004B3701">
        <w:rPr>
          <w:rFonts w:ascii="Calibri" w:hAnsi="Calibri"/>
          <w:sz w:val="28"/>
          <w:szCs w:val="28"/>
        </w:rPr>
        <w:t>Implementing Microsoft’s Office Communicator system has helped achieve this goal, says Gray. “We share far more than we used to, develop processes and engage more marketing personnel than was possible before – it enables us to be more agile and save costs in travel.” Bi-weekly and monthly live meetings conducted online mean GN Netcom’s marketing department now only has to fork out for face-to-face meetings twice a year.</w:t>
      </w:r>
      <w:r w:rsidR="00407FB5" w:rsidRPr="004B3701">
        <w:rPr>
          <w:rFonts w:ascii="Calibri" w:hAnsi="Calibri"/>
          <w:sz w:val="28"/>
          <w:szCs w:val="28"/>
        </w:rPr>
        <w:t xml:space="preserve"> </w:t>
      </w:r>
      <w:r w:rsidRPr="004B3701">
        <w:rPr>
          <w:rFonts w:ascii="Calibri" w:hAnsi="Calibri"/>
          <w:sz w:val="28"/>
          <w:szCs w:val="28"/>
        </w:rPr>
        <w:t>But investment in collaboration software offers more money-saving opportunities than just reducing travel costs. “Marketing departments often only have some activities automated, such as e-mail, and still manage most of their activities and budget manually using Excel and e-mails with attached PDFs,” says Marcel Holsheimer, Unica vice-president, marketing EMEA and APAC. Automating these processes can lead to more money in the bank. “One large German telecommunications client was able to save $750,000 a year by automating a team whose principal task it had been to synchronise planning sheets,” he says.</w:t>
      </w:r>
      <w:r w:rsidR="00407FB5" w:rsidRPr="004B3701">
        <w:rPr>
          <w:rFonts w:ascii="Calibri" w:hAnsi="Calibri"/>
          <w:sz w:val="28"/>
          <w:szCs w:val="28"/>
        </w:rPr>
        <w:t xml:space="preserve"> </w:t>
      </w:r>
    </w:p>
    <w:p w:rsidR="00C573AD" w:rsidRPr="004B3701" w:rsidRDefault="00C573AD" w:rsidP="00B77ECA">
      <w:pPr>
        <w:pStyle w:val="NormalWeb"/>
        <w:shd w:val="clear" w:color="auto" w:fill="FFFFFF"/>
        <w:jc w:val="both"/>
        <w:rPr>
          <w:rFonts w:ascii="Calibri" w:hAnsi="Calibri"/>
          <w:sz w:val="28"/>
          <w:szCs w:val="28"/>
        </w:rPr>
      </w:pPr>
      <w:r w:rsidRPr="004B3701">
        <w:rPr>
          <w:rFonts w:ascii="Calibri" w:hAnsi="Calibri"/>
          <w:sz w:val="28"/>
          <w:szCs w:val="28"/>
        </w:rPr>
        <w:t>While collaboration within marketing departments can be taxing enough, working efficiently with third parties and agencies can present an even greater challenge. Patrick Bray, senior consultant at online marketing consultancy Stream:20, explains that the use of collaboration software in a client-agency relationship is to some extent constrained by each party’s existing IT systems. “When we can, we use a web based system for file sharing and live collaboration and as a safety net to prevent knowledge loss if someone leaves the scene,” he says.</w:t>
      </w:r>
    </w:p>
    <w:p w:rsidR="00407FB5" w:rsidRPr="004B3701" w:rsidRDefault="00407FB5" w:rsidP="00B77ECA">
      <w:pPr>
        <w:pStyle w:val="NormalWeb"/>
        <w:shd w:val="clear" w:color="auto" w:fill="FFFFFF"/>
        <w:jc w:val="both"/>
        <w:rPr>
          <w:rStyle w:val="Strong"/>
          <w:rFonts w:ascii="Calibri" w:hAnsi="Calibri"/>
          <w:sz w:val="28"/>
          <w:szCs w:val="28"/>
        </w:rPr>
      </w:pPr>
    </w:p>
    <w:p w:rsidR="00407FB5" w:rsidRPr="004B3701" w:rsidRDefault="00407FB5" w:rsidP="00B77ECA">
      <w:pPr>
        <w:pStyle w:val="NormalWeb"/>
        <w:shd w:val="clear" w:color="auto" w:fill="FFFFFF"/>
        <w:jc w:val="both"/>
        <w:rPr>
          <w:rStyle w:val="Strong"/>
          <w:rFonts w:ascii="Calibri" w:hAnsi="Calibri"/>
          <w:sz w:val="28"/>
          <w:szCs w:val="28"/>
        </w:rPr>
      </w:pPr>
    </w:p>
    <w:p w:rsidR="00C573AD" w:rsidRPr="004B3701" w:rsidRDefault="00C573AD" w:rsidP="00B77ECA">
      <w:pPr>
        <w:pStyle w:val="NormalWeb"/>
        <w:shd w:val="clear" w:color="auto" w:fill="FFFFFF"/>
        <w:jc w:val="both"/>
        <w:rPr>
          <w:rFonts w:ascii="Calibri" w:hAnsi="Calibri"/>
          <w:sz w:val="28"/>
          <w:szCs w:val="28"/>
        </w:rPr>
      </w:pPr>
      <w:r w:rsidRPr="004B3701">
        <w:rPr>
          <w:rStyle w:val="Strong"/>
          <w:rFonts w:ascii="Calibri" w:hAnsi="Calibri"/>
          <w:sz w:val="28"/>
          <w:szCs w:val="28"/>
        </w:rPr>
        <w:t>3: The Facebook factor</w:t>
      </w:r>
    </w:p>
    <w:p w:rsidR="00C573AD" w:rsidRPr="004B3701" w:rsidRDefault="00C573AD" w:rsidP="00B77ECA">
      <w:pPr>
        <w:pStyle w:val="NormalWeb"/>
        <w:shd w:val="clear" w:color="auto" w:fill="FFFFFF"/>
        <w:jc w:val="both"/>
        <w:rPr>
          <w:rFonts w:ascii="Calibri" w:hAnsi="Calibri"/>
          <w:sz w:val="28"/>
          <w:szCs w:val="28"/>
        </w:rPr>
      </w:pPr>
      <w:r w:rsidRPr="004B3701">
        <w:rPr>
          <w:rFonts w:ascii="Calibri" w:hAnsi="Calibri"/>
          <w:sz w:val="28"/>
          <w:szCs w:val="28"/>
        </w:rPr>
        <w:t>The union of web 2.0 applications with business has created a new breed of collaboration software known as “Enterprise 2.0”. Whether it is social networking, bookmarking, video, instant messaging or microblogging, the premise of all web 2.0 technologies is sharing.</w:t>
      </w:r>
      <w:r w:rsidR="00407FB5" w:rsidRPr="004B3701">
        <w:rPr>
          <w:rFonts w:ascii="Calibri" w:hAnsi="Calibri"/>
          <w:sz w:val="28"/>
          <w:szCs w:val="28"/>
        </w:rPr>
        <w:t xml:space="preserve"> </w:t>
      </w:r>
      <w:r w:rsidRPr="004B3701">
        <w:rPr>
          <w:rFonts w:ascii="Calibri" w:hAnsi="Calibri"/>
          <w:sz w:val="28"/>
          <w:szCs w:val="28"/>
        </w:rPr>
        <w:t xml:space="preserve">A study by Oracle, Enterprise 2.0: Driving creativity, productivity and collaboration, found that 40 per cent of respondents believe social networking sites such as Facebook are easier to operate than software used at work. “Businesses could adopt a similar approach to simplifying and aligning their processes,” says Andrew Gilboy, Oracle vice-president, EMEA enterprise 2.0. “The characteristic of social </w:t>
      </w:r>
      <w:r w:rsidRPr="004B3701">
        <w:rPr>
          <w:rFonts w:ascii="Calibri" w:hAnsi="Calibri"/>
          <w:sz w:val="28"/>
          <w:szCs w:val="28"/>
        </w:rPr>
        <w:lastRenderedPageBreak/>
        <w:t>networking sites that enables access to everything from one central, customisable ‘dashboard’ was reflected in the research as a feature that could potentially make workplace software more efficient,” he says.</w:t>
      </w:r>
    </w:p>
    <w:p w:rsidR="00C573AD" w:rsidRPr="004B3701" w:rsidRDefault="00C573AD" w:rsidP="00B77ECA">
      <w:pPr>
        <w:pStyle w:val="NormalWeb"/>
        <w:shd w:val="clear" w:color="auto" w:fill="FFFFFF"/>
        <w:jc w:val="both"/>
        <w:rPr>
          <w:rFonts w:ascii="Calibri" w:hAnsi="Calibri"/>
          <w:sz w:val="28"/>
          <w:szCs w:val="28"/>
        </w:rPr>
      </w:pPr>
      <w:r w:rsidRPr="004B3701">
        <w:rPr>
          <w:rFonts w:ascii="Calibri" w:hAnsi="Calibri"/>
          <w:sz w:val="28"/>
          <w:szCs w:val="28"/>
        </w:rPr>
        <w:t>The same Oracle research shows that, on average, employees use more than five applications on a weekly basis at work. “Employees are spending time copying and pasting information between documents and programmes, rather than using a centralised system that can pull together information from wherever it is stored,” says Gilboy.</w:t>
      </w:r>
      <w:r w:rsidR="00407FB5" w:rsidRPr="004B3701">
        <w:rPr>
          <w:rFonts w:ascii="Calibri" w:hAnsi="Calibri"/>
          <w:sz w:val="28"/>
          <w:szCs w:val="28"/>
        </w:rPr>
        <w:t xml:space="preserve"> </w:t>
      </w:r>
      <w:r w:rsidRPr="004B3701">
        <w:rPr>
          <w:rFonts w:ascii="Calibri" w:hAnsi="Calibri"/>
          <w:sz w:val="28"/>
          <w:szCs w:val="28"/>
        </w:rPr>
        <w:t> The gains that can be achieved by adopting “enterprise 2.0” in the workplace come from overall business productivity rather than personal productivity. “Integrating an instant messaging or micro</w:t>
      </w:r>
      <w:r w:rsidRPr="004B3701">
        <w:rPr>
          <w:rFonts w:ascii="Calibri" w:hAnsi="Calibri"/>
          <w:sz w:val="28"/>
          <w:szCs w:val="28"/>
        </w:rPr>
        <w:noBreakHyphen/>
        <w:t>blogging capability into the enterprise application in a call centre can change the way customer service employees communicate with each other,” says Gilboy. “If multiple employees are dealing with the same issue they can collaborate to solve the problem for customers without each individually working to resolve it.”</w:t>
      </w:r>
    </w:p>
    <w:p w:rsidR="00C573AD" w:rsidRPr="004B3701" w:rsidRDefault="00C573AD" w:rsidP="00B77ECA">
      <w:pPr>
        <w:pStyle w:val="NormalWeb"/>
        <w:shd w:val="clear" w:color="auto" w:fill="FFFFFF"/>
        <w:jc w:val="both"/>
        <w:rPr>
          <w:rFonts w:ascii="Calibri" w:hAnsi="Calibri"/>
          <w:sz w:val="28"/>
          <w:szCs w:val="28"/>
        </w:rPr>
      </w:pPr>
      <w:r w:rsidRPr="004B3701">
        <w:rPr>
          <w:rStyle w:val="Strong"/>
          <w:rFonts w:ascii="Calibri" w:hAnsi="Calibri"/>
          <w:sz w:val="28"/>
          <w:szCs w:val="28"/>
        </w:rPr>
        <w:t>4: Budget beaters</w:t>
      </w:r>
    </w:p>
    <w:p w:rsidR="00C573AD" w:rsidRPr="004B3701" w:rsidRDefault="00C573AD" w:rsidP="00B77ECA">
      <w:pPr>
        <w:pStyle w:val="NormalWeb"/>
        <w:shd w:val="clear" w:color="auto" w:fill="FFFFFF"/>
        <w:jc w:val="both"/>
        <w:rPr>
          <w:rFonts w:ascii="Calibri" w:hAnsi="Calibri"/>
          <w:sz w:val="28"/>
          <w:szCs w:val="28"/>
        </w:rPr>
      </w:pPr>
      <w:r w:rsidRPr="004B3701">
        <w:rPr>
          <w:rFonts w:ascii="Calibri" w:hAnsi="Calibri"/>
          <w:sz w:val="28"/>
          <w:szCs w:val="28"/>
        </w:rPr>
        <w:t>Not all businesses are blessed with a budget for sophisticated and expensive software systems, but this doesn’t mean they are limited to e-mail and the phone. “There are some very good tools for small businesses that lack a budget for collaboration software,” says operations director at Assist, Phil Laslett. “Skype is an excellent free utility for holding conference calls and sharing and viewing documents.”</w:t>
      </w:r>
      <w:r w:rsidR="00407FB5" w:rsidRPr="004B3701">
        <w:rPr>
          <w:rFonts w:ascii="Calibri" w:hAnsi="Calibri"/>
          <w:sz w:val="28"/>
          <w:szCs w:val="28"/>
        </w:rPr>
        <w:t xml:space="preserve"> </w:t>
      </w:r>
      <w:r w:rsidRPr="004B3701">
        <w:rPr>
          <w:rFonts w:ascii="Calibri" w:hAnsi="Calibri"/>
          <w:sz w:val="28"/>
          <w:szCs w:val="28"/>
        </w:rPr>
        <w:t> Other well known free tools include Google Docs and SlideShare. “There are many collaborative tools popping up with ‘freemium’ models that allow small companies to use cut-down versions of great products free, only paying for them when they’ve outgrown the original use” says Jon Silvers, Atlassian director of community marketing.</w:t>
      </w:r>
    </w:p>
    <w:p w:rsidR="00C573AD" w:rsidRPr="004B3701" w:rsidRDefault="00C573AD" w:rsidP="00B77ECA">
      <w:pPr>
        <w:pStyle w:val="NormalWeb"/>
        <w:shd w:val="clear" w:color="auto" w:fill="FFFFFF"/>
        <w:jc w:val="both"/>
        <w:rPr>
          <w:rFonts w:ascii="Calibri" w:hAnsi="Calibri"/>
          <w:sz w:val="28"/>
          <w:szCs w:val="28"/>
        </w:rPr>
      </w:pPr>
      <w:r w:rsidRPr="004B3701">
        <w:rPr>
          <w:rFonts w:ascii="Calibri" w:hAnsi="Calibri"/>
          <w:sz w:val="28"/>
          <w:szCs w:val="28"/>
        </w:rPr>
        <w:t>Digital marketing agency Essence outsourced its e-mail, calendar and collaboration solution to cloud based Google Apps. “Compared to the cost of purchasing hardware, hiring system administration staff and buying licences – which would have run into the tens of thousands of pounds – this saved us a significant outlay.”</w:t>
      </w:r>
      <w:r w:rsidR="00407FB5" w:rsidRPr="004B3701">
        <w:rPr>
          <w:rFonts w:ascii="Calibri" w:hAnsi="Calibri"/>
          <w:sz w:val="28"/>
          <w:szCs w:val="28"/>
        </w:rPr>
        <w:t xml:space="preserve"> </w:t>
      </w:r>
      <w:r w:rsidRPr="004B3701">
        <w:rPr>
          <w:rFonts w:ascii="Calibri" w:hAnsi="Calibri"/>
          <w:sz w:val="28"/>
          <w:szCs w:val="28"/>
        </w:rPr>
        <w:t> </w:t>
      </w:r>
    </w:p>
    <w:p w:rsidR="00C573AD" w:rsidRPr="004B3701" w:rsidRDefault="00C573AD" w:rsidP="00B77ECA">
      <w:pPr>
        <w:pStyle w:val="NormalWeb"/>
        <w:shd w:val="clear" w:color="auto" w:fill="FFFFFF"/>
        <w:jc w:val="both"/>
        <w:rPr>
          <w:rFonts w:ascii="Calibri" w:hAnsi="Calibri"/>
          <w:sz w:val="28"/>
          <w:szCs w:val="28"/>
        </w:rPr>
      </w:pPr>
      <w:r w:rsidRPr="004B3701">
        <w:rPr>
          <w:rFonts w:ascii="Calibri" w:hAnsi="Calibri"/>
          <w:sz w:val="28"/>
          <w:szCs w:val="28"/>
        </w:rPr>
        <w:t>Spotting the potential of web 2.0 applications, mobile technology provider 2ergo uses a private blog as a collaboration tool. Team members post blogs and upload relevant images, videos and files that can be searched by anyone in the company and used in new business pitches or marketing and PR activity.</w:t>
      </w:r>
      <w:r w:rsidR="00407FB5" w:rsidRPr="004B3701">
        <w:rPr>
          <w:rFonts w:ascii="Calibri" w:hAnsi="Calibri"/>
          <w:sz w:val="28"/>
          <w:szCs w:val="28"/>
        </w:rPr>
        <w:t xml:space="preserve"> </w:t>
      </w:r>
      <w:r w:rsidRPr="004B3701">
        <w:rPr>
          <w:rFonts w:ascii="Calibri" w:hAnsi="Calibri"/>
          <w:sz w:val="28"/>
          <w:szCs w:val="28"/>
        </w:rPr>
        <w:t xml:space="preserve">But Alisha Lyndon, marketing director, northern Europe for OpenText, says </w:t>
      </w:r>
      <w:r w:rsidRPr="004B3701">
        <w:rPr>
          <w:rFonts w:ascii="Calibri" w:hAnsi="Calibri"/>
          <w:sz w:val="28"/>
          <w:szCs w:val="28"/>
        </w:rPr>
        <w:lastRenderedPageBreak/>
        <w:t>businesses must be wary about how they use free tools: “These vendors are not accountable for data leaks or compromises to security, so businesses should think carefully before entrusting sensitive documents or content to these applications.”</w:t>
      </w:r>
    </w:p>
    <w:p w:rsidR="00C573AD" w:rsidRPr="004B3701" w:rsidRDefault="00C573AD" w:rsidP="00B77ECA">
      <w:pPr>
        <w:pStyle w:val="NormalWeb"/>
        <w:shd w:val="clear" w:color="auto" w:fill="FFFFFF"/>
        <w:jc w:val="both"/>
        <w:rPr>
          <w:rFonts w:ascii="Calibri" w:hAnsi="Calibri"/>
          <w:sz w:val="28"/>
          <w:szCs w:val="28"/>
        </w:rPr>
      </w:pPr>
      <w:r w:rsidRPr="004B3701">
        <w:rPr>
          <w:rStyle w:val="Strong"/>
          <w:rFonts w:ascii="Calibri" w:hAnsi="Calibri"/>
          <w:sz w:val="28"/>
          <w:szCs w:val="28"/>
        </w:rPr>
        <w:t>5: New platforms</w:t>
      </w:r>
    </w:p>
    <w:p w:rsidR="00C573AD" w:rsidRPr="004B3701" w:rsidRDefault="00C573AD" w:rsidP="00B77ECA">
      <w:pPr>
        <w:pStyle w:val="NormalWeb"/>
        <w:shd w:val="clear" w:color="auto" w:fill="FFFFFF"/>
        <w:jc w:val="both"/>
        <w:rPr>
          <w:rFonts w:ascii="Calibri" w:hAnsi="Calibri"/>
          <w:sz w:val="28"/>
          <w:szCs w:val="28"/>
        </w:rPr>
      </w:pPr>
      <w:r w:rsidRPr="004B3701">
        <w:rPr>
          <w:rFonts w:ascii="Calibri" w:hAnsi="Calibri"/>
          <w:sz w:val="28"/>
          <w:szCs w:val="28"/>
        </w:rPr>
        <w:t>For years the PC workstation has been the collaborative centre for most employees, but the combination of more flexible working hours and a penchant for BlackBerrys, and more recently iPads, among business big shots means this could be changing.</w:t>
      </w:r>
      <w:r w:rsidR="00407FB5" w:rsidRPr="004B3701">
        <w:rPr>
          <w:rFonts w:ascii="Calibri" w:hAnsi="Calibri"/>
          <w:sz w:val="28"/>
          <w:szCs w:val="28"/>
        </w:rPr>
        <w:t xml:space="preserve"> </w:t>
      </w:r>
      <w:r w:rsidRPr="004B3701">
        <w:rPr>
          <w:rFonts w:ascii="Calibri" w:hAnsi="Calibri"/>
          <w:sz w:val="28"/>
          <w:szCs w:val="28"/>
        </w:rPr>
        <w:t>“The adoption of iPads in all sectors of business has been astonishing,” says Assist’s Phil Laslett. “One of our clients introduced iPads because they found tablet devices were more conducive to a productive meeting atmosphere than having multiple laptops with invasive screens.”</w:t>
      </w:r>
    </w:p>
    <w:p w:rsidR="00C573AD" w:rsidRPr="004B3701" w:rsidRDefault="00C573AD" w:rsidP="00B77ECA">
      <w:pPr>
        <w:pStyle w:val="NormalWeb"/>
        <w:shd w:val="clear" w:color="auto" w:fill="FFFFFF"/>
        <w:jc w:val="both"/>
        <w:rPr>
          <w:rFonts w:ascii="Calibri" w:hAnsi="Calibri" w:cs="Arial"/>
          <w:sz w:val="28"/>
          <w:szCs w:val="28"/>
        </w:rPr>
      </w:pPr>
      <w:r w:rsidRPr="004B3701">
        <w:rPr>
          <w:rFonts w:ascii="Calibri" w:hAnsi="Calibri"/>
          <w:sz w:val="28"/>
          <w:szCs w:val="28"/>
        </w:rPr>
        <w:t>The lack of a camera to enable video conferencing has been flagged as a limit on the usefulness of the iPad in business collaboration. In response, a number of business specific tablets emerged towards the end of 2010, such as the Cius business tablet from Cisco. Powered by Google’s android operating system, the tablet is designed for videoconferencing and features bundled Cisco applications such as real-time desktop sharing application WebEx.</w:t>
      </w:r>
      <w:r w:rsidR="00407FB5" w:rsidRPr="004B3701">
        <w:rPr>
          <w:rFonts w:ascii="Calibri" w:hAnsi="Calibri"/>
          <w:sz w:val="28"/>
          <w:szCs w:val="28"/>
        </w:rPr>
        <w:t xml:space="preserve"> </w:t>
      </w:r>
      <w:r w:rsidRPr="004B3701">
        <w:rPr>
          <w:rFonts w:ascii="Calibri" w:hAnsi="Calibri"/>
          <w:sz w:val="28"/>
          <w:szCs w:val="28"/>
        </w:rPr>
        <w:t>But Laslett says the benefits of a tablet are about more than the features of the device. “The positive vibe resulting from clever marketing by Apple, is making the iPad itself a mechanism for increasing productivity,” he says. “It provides a new way of working and refreshing a stale activity, which can only be beneficial to business.” </w:t>
      </w:r>
    </w:p>
    <w:p w:rsidR="00F5027C" w:rsidRPr="004B3701" w:rsidRDefault="00C573AD" w:rsidP="00F5027C">
      <w:pPr>
        <w:pStyle w:val="NormalWeb"/>
        <w:shd w:val="clear" w:color="auto" w:fill="FFFFFF"/>
        <w:jc w:val="both"/>
        <w:rPr>
          <w:rFonts w:ascii="Calibri" w:hAnsi="Calibri"/>
          <w:sz w:val="28"/>
          <w:szCs w:val="28"/>
        </w:rPr>
      </w:pPr>
      <w:r w:rsidRPr="004B3701">
        <w:rPr>
          <w:rStyle w:val="Strong"/>
          <w:rFonts w:ascii="Calibri" w:hAnsi="Calibri"/>
          <w:sz w:val="28"/>
          <w:szCs w:val="28"/>
        </w:rPr>
        <w:t>John Manning</w:t>
      </w:r>
      <w:r w:rsidRPr="004B3701">
        <w:rPr>
          <w:rFonts w:ascii="Calibri" w:hAnsi="Calibri"/>
          <w:sz w:val="28"/>
          <w:szCs w:val="28"/>
        </w:rPr>
        <w:t xml:space="preserve"> is </w:t>
      </w:r>
      <w:r w:rsidRPr="004B3701">
        <w:rPr>
          <w:rStyle w:val="Emphasis"/>
          <w:rFonts w:ascii="Calibri" w:hAnsi="Calibri"/>
          <w:sz w:val="28"/>
          <w:szCs w:val="28"/>
        </w:rPr>
        <w:t>The Marketer's</w:t>
      </w:r>
      <w:r w:rsidRPr="004B3701">
        <w:rPr>
          <w:rFonts w:ascii="Calibri" w:hAnsi="Calibri"/>
          <w:sz w:val="28"/>
          <w:szCs w:val="28"/>
        </w:rPr>
        <w:t xml:space="preserve"> editorial/web assistant</w:t>
      </w:r>
    </w:p>
    <w:p w:rsidR="00D44F72" w:rsidRPr="004B3701" w:rsidRDefault="00D44F72" w:rsidP="00F5027C">
      <w:pPr>
        <w:pStyle w:val="NormalWeb"/>
        <w:shd w:val="clear" w:color="auto" w:fill="FFFFFF"/>
        <w:jc w:val="both"/>
        <w:rPr>
          <w:rFonts w:ascii="Calibri" w:hAnsi="Calibri"/>
          <w:sz w:val="28"/>
          <w:szCs w:val="28"/>
        </w:rPr>
      </w:pPr>
    </w:p>
    <w:p w:rsidR="00D44F72" w:rsidRPr="00D44F72" w:rsidRDefault="00D44F72" w:rsidP="00D44F72">
      <w:pPr>
        <w:shd w:val="clear" w:color="auto" w:fill="FFFFFF"/>
        <w:spacing w:after="0"/>
        <w:jc w:val="both"/>
        <w:rPr>
          <w:rFonts w:ascii="Calibri" w:hAnsi="Calibri" w:cs="Arial"/>
          <w:b/>
          <w:sz w:val="48"/>
          <w:szCs w:val="48"/>
        </w:rPr>
      </w:pPr>
      <w:r w:rsidRPr="00D44F72">
        <w:rPr>
          <w:rFonts w:ascii="Calibri" w:hAnsi="Calibri"/>
          <w:b/>
          <w:sz w:val="48"/>
          <w:szCs w:val="48"/>
        </w:rPr>
        <w:t xml:space="preserve">(11) </w:t>
      </w:r>
      <w:r w:rsidRPr="00D44F72">
        <w:rPr>
          <w:rFonts w:ascii="Calibri" w:hAnsi="Calibri" w:cs="Arial"/>
          <w:b/>
          <w:sz w:val="48"/>
          <w:szCs w:val="48"/>
        </w:rPr>
        <w:t>In depth:</w:t>
      </w:r>
      <w:r>
        <w:rPr>
          <w:rFonts w:ascii="Calibri" w:hAnsi="Calibri" w:cs="Arial"/>
          <w:b/>
          <w:sz w:val="48"/>
          <w:szCs w:val="48"/>
        </w:rPr>
        <w:tab/>
      </w:r>
      <w:r w:rsidRPr="00D44F72">
        <w:rPr>
          <w:rFonts w:ascii="Calibri" w:hAnsi="Calibri" w:cs="Arial"/>
          <w:b/>
          <w:sz w:val="48"/>
          <w:szCs w:val="48"/>
        </w:rPr>
        <w:t>A brand new approach</w:t>
      </w:r>
    </w:p>
    <w:p w:rsidR="00D44F72" w:rsidRPr="00D44F72" w:rsidRDefault="00D44F72" w:rsidP="00D44F72">
      <w:pPr>
        <w:pStyle w:val="NormalWeb"/>
        <w:shd w:val="clear" w:color="auto" w:fill="FFFFFF"/>
        <w:jc w:val="both"/>
        <w:rPr>
          <w:rFonts w:ascii="Calibri" w:hAnsi="Calibri" w:cs="Arial"/>
          <w:color w:val="666666"/>
          <w:sz w:val="28"/>
          <w:szCs w:val="28"/>
        </w:rPr>
      </w:pPr>
      <w:r w:rsidRPr="00D44F72">
        <w:rPr>
          <w:rFonts w:ascii="Calibri" w:hAnsi="Calibri"/>
          <w:color w:val="000000"/>
          <w:sz w:val="28"/>
          <w:szCs w:val="28"/>
        </w:rPr>
        <w:t>Now that brands can carry a hard cash value under ISO 10668, they can be used more widely than ever, for anything from collateral for loans to bargaining in takeovers</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 xml:space="preserve">In the past, brand valuation was often written off by chief finance officers as a subjective “black art”. In future, CFOs are much more likely to take it seriously. The new ISO 10668 standard on monetary brand valuation was released in September 2010 and has been promoted widely as a new dawn for the </w:t>
      </w:r>
      <w:r w:rsidRPr="00A37395">
        <w:rPr>
          <w:rFonts w:ascii="Calibri" w:hAnsi="Calibri"/>
          <w:sz w:val="28"/>
          <w:szCs w:val="28"/>
        </w:rPr>
        <w:lastRenderedPageBreak/>
        <w:t>discipline of brand valuation. The new ISO standard requires that legal, market research and financial analysis must be completed in determining a brand’s value (see October issue, “Standard behaviour” p15). Certain brand valuation techniques have been specified by ISO (the International Organization for Standardization) to ensure that brand valuations are more transparent, reliable and reproducible.</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There is no doubt that the new ISO will make a significant difference to the perception of brand valuation as a management discipline. However, although CFOs may now accept that brand valuation is a mature professional discipline, they still need to be convinced as to why a brand valuation is necessary. Conducting a robust brand valuation takes time, effort and money from both client and valuer – so there had better be a good commercial reason for commissioning one.</w:t>
      </w:r>
    </w:p>
    <w:p w:rsidR="00D44F72" w:rsidRPr="00A37395" w:rsidRDefault="00D44F72" w:rsidP="00D44F72">
      <w:pPr>
        <w:shd w:val="clear" w:color="auto" w:fill="FFFFFF"/>
        <w:spacing w:after="0"/>
        <w:jc w:val="both"/>
        <w:rPr>
          <w:rFonts w:ascii="Calibri" w:hAnsi="Calibri" w:cs="Arial"/>
          <w:sz w:val="28"/>
          <w:szCs w:val="28"/>
        </w:rPr>
      </w:pPr>
      <w:r w:rsidRPr="00A37395">
        <w:rPr>
          <w:rStyle w:val="oassetinlinecaption1"/>
          <w:rFonts w:ascii="Calibri" w:hAnsi="Calibri" w:cs="Arial"/>
          <w:sz w:val="28"/>
          <w:szCs w:val="28"/>
        </w:rPr>
        <w:t>Top 10 banking brands in Europe</w:t>
      </w:r>
      <w:r w:rsidRPr="00A37395">
        <w:rPr>
          <w:rFonts w:ascii="Calibri" w:hAnsi="Calibri" w:cs="Arial"/>
          <w:sz w:val="28"/>
          <w:szCs w:val="28"/>
        </w:rPr>
        <w:t xml:space="preserve"> </w:t>
      </w:r>
    </w:p>
    <w:p w:rsidR="00D44F72" w:rsidRPr="00A37395" w:rsidRDefault="00D44F72" w:rsidP="00D44F72">
      <w:pPr>
        <w:pStyle w:val="NormalWeb"/>
        <w:shd w:val="clear" w:color="auto" w:fill="FFFFFF"/>
        <w:jc w:val="both"/>
        <w:rPr>
          <w:rFonts w:ascii="Calibri" w:hAnsi="Calibri" w:cs="Arial"/>
          <w:sz w:val="28"/>
          <w:szCs w:val="28"/>
        </w:rPr>
      </w:pPr>
      <w:r w:rsidRPr="00A37395">
        <w:rPr>
          <w:rStyle w:val="Strong"/>
          <w:rFonts w:ascii="Calibri" w:hAnsi="Calibri"/>
          <w:sz w:val="28"/>
          <w:szCs w:val="28"/>
        </w:rPr>
        <w:t>Why measure brand value?</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The global standard mentions a diverse range of reasons for brand valuation. Common purposes include accounting, liquidation, legal transactions, licensing, litigation support, dispute resolution, taxation planning and compliance, fund raising, management information, strategic planning and value reporting. In terms of accounting, every major acquisition now results in a brand value appearing in the accounts of the acquiring company. For example, when P&amp;G acquired Gillette several brands were explicitly identified – Gillette, Braun, Oral B and Duracell being the main ones. P&amp;G paid $64bn, nearly half of which was allocated to the acquired brands. Since 2004, International Financial Reporting Standard (IFRS) 3 has required that on acquisition the purchase price paid must be allocated to the individual assets acquired for inclusion in the balance sheet</w:t>
      </w:r>
      <w:r w:rsidRPr="00D44F72">
        <w:rPr>
          <w:rFonts w:ascii="Calibri" w:hAnsi="Calibri"/>
          <w:color w:val="666666"/>
          <w:sz w:val="28"/>
          <w:szCs w:val="28"/>
        </w:rPr>
        <w:t xml:space="preserve"> </w:t>
      </w:r>
      <w:r w:rsidRPr="00A37395">
        <w:rPr>
          <w:rFonts w:ascii="Calibri" w:hAnsi="Calibri"/>
          <w:sz w:val="28"/>
          <w:szCs w:val="28"/>
        </w:rPr>
        <w:t>of the acquirer at their fair values. This applies to all traditional tangible assets such as plants and equipment, but also to intangible assets such as patents and brands. As a result, the acquisition of British Airways and Iberia by the newly created International Airline Group (IAG) means that when IAG’s financial report is published in early 2011, the value of these two iconic airline brands will appear on a balance sheet for the first time. It is arguable that the requirement to conduct brand valuations for financial compliance purposes has forced CFOs and financial regulators to take brand valuation seriously. Certainly it is a serious business for the Securities and Exchange Commission (SEC) in the US, which commissioned the International Valuation Standards Council (IVSC) to create guidelines for the valuation of all intangible assets.</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lastRenderedPageBreak/>
        <w:t>IVSC Guidance Notes 4 and 16 on intangibles, together with ISO 10668 on brand, have created much greater clarity in the accounting treatment of intangibles generally and brands in particular. One of the spin-offs for marketing people is that balance sheet valuations often highlight the growth opportunities of sub brands, enhancing the role and importance of brand management.</w:t>
      </w:r>
    </w:p>
    <w:p w:rsidR="00D44F72" w:rsidRPr="00A37395" w:rsidRDefault="00D44F72" w:rsidP="00D44F72">
      <w:pPr>
        <w:pStyle w:val="NormalWeb"/>
        <w:shd w:val="clear" w:color="auto" w:fill="FFFFFF"/>
        <w:jc w:val="both"/>
        <w:rPr>
          <w:rFonts w:ascii="Calibri" w:hAnsi="Calibri" w:cs="Arial"/>
          <w:sz w:val="28"/>
          <w:szCs w:val="28"/>
        </w:rPr>
      </w:pPr>
      <w:r w:rsidRPr="00A37395">
        <w:rPr>
          <w:rStyle w:val="Strong"/>
          <w:rFonts w:ascii="Calibri" w:hAnsi="Calibri"/>
          <w:sz w:val="28"/>
          <w:szCs w:val="28"/>
        </w:rPr>
        <w:t>Brand bargains</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Brands are generally valued on a “going concern” basis to the current owner, often referred to as “value in use”. But where companies have fallen into administration or liquidation it is sometimes necessary to value brands on a “potential use” basis to a new owner. The recent financial crisis, which began in late 2007 and is only just beginning to end, has seen the demise of many well known and potentially valuable brands. For example, in 2008 Woolworths stores went into administration and the brand was sold. The liquidator used brand valuation analysis as the basis for negotiating a sale. A typical report of this kind would include a trademark review, brand strength assessment and an estimation of the brand royalties that might be expected for licensing the brand into a new business vehicle.</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On 2 February 2009 it was announced that the Woolworths brand in the UK had been bought by Shop Direct Group. The Times estimated that Shop Direct paid between £5m and £10m for it. Shop Direct Group relaunched the brand online. On 25 June 2009, Woolworths.co.uk reopened with more than half a million products on offer. Having bought the Woolworths brand based on a conservative “potential use” basis it is likely that a revaluation on a “value in use” basis would show a significant gain in value for the Shop Direct Group.</w:t>
      </w:r>
    </w:p>
    <w:p w:rsidR="00D44F72" w:rsidRPr="00D44F72" w:rsidRDefault="00D44F72" w:rsidP="00D44F72">
      <w:pPr>
        <w:pStyle w:val="NormalWeb"/>
        <w:shd w:val="clear" w:color="auto" w:fill="FFFFFF"/>
        <w:jc w:val="both"/>
        <w:rPr>
          <w:rFonts w:ascii="Calibri" w:hAnsi="Calibri"/>
          <w:color w:val="666666"/>
          <w:sz w:val="28"/>
          <w:szCs w:val="28"/>
        </w:rPr>
      </w:pPr>
      <w:r w:rsidRPr="00D44F72">
        <w:rPr>
          <w:rStyle w:val="Strong"/>
          <w:rFonts w:ascii="Calibri" w:hAnsi="Calibri"/>
          <w:color w:val="000000"/>
          <w:sz w:val="28"/>
          <w:szCs w:val="28"/>
        </w:rPr>
        <w:t>Restructuring</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There are many occasions where it is necessary to value brands for the purposes of legal restructuring. A good example of this involved the transfer of the EasyJet brand to EasyGroup limited in 2000 when EasyJet went public. The “Easy” brand began as a low-cost airline. Prior to flotation of the airline the founder, Stelios Haji-Ioannou, transferred the brand into EasyGroup so that it could be developed beyond the airline business. He subsequently developed EasyCar, EasyCruise, EasyBus and EasyHotel. Businesses outside the travel industry now include internet cafés, online price comparison, personal finance, cinema, male toiletries, online recruitment, pizza delivery, music downloads, mobile telephony, offices and wrist watches.</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lastRenderedPageBreak/>
        <w:t>It was necessary to value the brand and set rates for its use by each subsidiary in the expanded group of companies, many of which involve third parties.</w:t>
      </w:r>
    </w:p>
    <w:p w:rsidR="00D44F72" w:rsidRPr="00A37395" w:rsidRDefault="00D44F72" w:rsidP="00D44F72">
      <w:pPr>
        <w:pStyle w:val="NormalWeb"/>
        <w:shd w:val="clear" w:color="auto" w:fill="FFFFFF"/>
        <w:jc w:val="both"/>
        <w:rPr>
          <w:rFonts w:ascii="Calibri" w:hAnsi="Calibri"/>
          <w:sz w:val="28"/>
          <w:szCs w:val="28"/>
        </w:rPr>
      </w:pPr>
      <w:r w:rsidRPr="00A37395">
        <w:rPr>
          <w:rStyle w:val="Strong"/>
          <w:rFonts w:ascii="Calibri" w:hAnsi="Calibri"/>
          <w:sz w:val="28"/>
          <w:szCs w:val="28"/>
        </w:rPr>
        <w:t>Licensing</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When Ban Yan Tree extended from its traditional five star hotels and resorts business into fragrances, body care, clothing, spas and accessories, it began with a detailed brand valuation that highlighted the brand value opportunities. This was then used as a route map to follow in realising the brand value potential. The three areas of analysis required in an ISO compliant brand valuation are all vital ingredients in licensing negotiations. Companies such as EasyGroup and Virgin need to fully understand the extent of their legal rights, the brand equity in new territories and classes of business and the likely financial gain from the use of their brands by potential licensees. This then provides the basis for the licensor brand owner to strike the highest price for the use of the subject brand.</w:t>
      </w:r>
    </w:p>
    <w:p w:rsidR="00D44F72" w:rsidRPr="00A37395" w:rsidRDefault="00D44F72" w:rsidP="00D44F72">
      <w:pPr>
        <w:pStyle w:val="NormalWeb"/>
        <w:shd w:val="clear" w:color="auto" w:fill="FFFFFF"/>
        <w:jc w:val="both"/>
        <w:rPr>
          <w:rFonts w:ascii="Calibri" w:hAnsi="Calibri"/>
          <w:sz w:val="28"/>
          <w:szCs w:val="28"/>
        </w:rPr>
      </w:pPr>
      <w:r w:rsidRPr="00A37395">
        <w:rPr>
          <w:rStyle w:val="Strong"/>
          <w:rFonts w:ascii="Calibri" w:hAnsi="Calibri"/>
          <w:sz w:val="28"/>
          <w:szCs w:val="28"/>
        </w:rPr>
        <w:t>Litigation</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In 1984 Nestlé acquired Carnation Foods, valued the brand portfolio and expatriated the trademarks from the US to Switzerland. Nestlé has a policy of running all its brands from a “brandco” in Vevey, Switzerland. Its brands are managed from there and are recharged internally to subsidiaries and externally to third parties. Moving the Carnation brands was standard operational practice at Nestlé. While accepting this principle, the US tax authority, the Internal Revenue Service (IRS), challenged the capital values placed on the Carnation brands. The IRS asserted that the brands had been overvalued to utilise unrecovered tax losses on exit from the US. The brands were valued by</w:t>
      </w:r>
      <w:r w:rsidRPr="00D44F72">
        <w:rPr>
          <w:rFonts w:ascii="Calibri" w:hAnsi="Calibri"/>
          <w:color w:val="666666"/>
          <w:sz w:val="28"/>
          <w:szCs w:val="28"/>
        </w:rPr>
        <w:t xml:space="preserve"> </w:t>
      </w:r>
      <w:r w:rsidRPr="00A37395">
        <w:rPr>
          <w:rFonts w:ascii="Calibri" w:hAnsi="Calibri"/>
          <w:sz w:val="28"/>
          <w:szCs w:val="28"/>
        </w:rPr>
        <w:t>experts on both sides using royalty relief and income split methods (two of the methods recommended by the new ISO standard) and the case was eventually settled out of court. </w:t>
      </w:r>
    </w:p>
    <w:p w:rsidR="00D44F72" w:rsidRPr="00A37395" w:rsidRDefault="00D44F72" w:rsidP="00D44F72">
      <w:pPr>
        <w:pStyle w:val="NormalWeb"/>
        <w:shd w:val="clear" w:color="auto" w:fill="FFFFFF"/>
        <w:jc w:val="both"/>
        <w:rPr>
          <w:rFonts w:ascii="Calibri" w:hAnsi="Calibri"/>
          <w:sz w:val="28"/>
          <w:szCs w:val="28"/>
        </w:rPr>
      </w:pPr>
      <w:r w:rsidRPr="00A37395">
        <w:rPr>
          <w:rStyle w:val="Strong"/>
          <w:rFonts w:ascii="Calibri" w:hAnsi="Calibri"/>
          <w:sz w:val="28"/>
          <w:szCs w:val="28"/>
        </w:rPr>
        <w:t>Dispute resolution</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 xml:space="preserve">Arbitrators and mediators often require brand valuations to reach equitable decisions when resolving disputes. In 2006 British American Tobacco (BAT) was required to stop licensing its cigarette brands into non-tobacco applications, which were deemed to be unacceptably promotional for cigarettes. BAT had previously licensed the Pall Mall brand to a clothing company that had adopted the name Pall Mall Export Clothing Company (PMECC). BAT was forced to break its licensing agreement and had to pay compensation to PMECC, which </w:t>
      </w:r>
      <w:r w:rsidRPr="00A37395">
        <w:rPr>
          <w:rFonts w:ascii="Calibri" w:hAnsi="Calibri"/>
          <w:sz w:val="28"/>
          <w:szCs w:val="28"/>
        </w:rPr>
        <w:lastRenderedPageBreak/>
        <w:t>had developed a highly successful business. Brand valuation models were created that showed the “base case” value of the PMECC brand in clothing with the benefit of the Pall Mall brand. It was then flexed to show the probable revenue and cost impacts of rebranding, as the basis for a settlement. Michael Leathes, the CEO of BATMark, used the resulting brand valuation in a ground breaking arbitration-mediation exercise. The valuation model was used by both sides to determine fair compensation for PMECC.</w:t>
      </w:r>
    </w:p>
    <w:p w:rsidR="00D44F72" w:rsidRPr="00A37395" w:rsidRDefault="00D44F72" w:rsidP="00D44F72">
      <w:pPr>
        <w:pStyle w:val="NormalWeb"/>
        <w:shd w:val="clear" w:color="auto" w:fill="FFFFFF"/>
        <w:jc w:val="both"/>
        <w:rPr>
          <w:rFonts w:ascii="Calibri" w:hAnsi="Calibri"/>
          <w:sz w:val="28"/>
          <w:szCs w:val="28"/>
        </w:rPr>
      </w:pPr>
      <w:r w:rsidRPr="00A37395">
        <w:rPr>
          <w:rStyle w:val="Strong"/>
          <w:rFonts w:ascii="Calibri" w:hAnsi="Calibri"/>
          <w:sz w:val="28"/>
          <w:szCs w:val="28"/>
        </w:rPr>
        <w:t>Taxation</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It has become common practice for major brand owners to set up offshore “brandcos” to more efficiently and effectively manage and run their brands. Shell Brands International in Switzerland and Vodafone in Dublin are good examples of brands that have migrated from the UK. In both cases the primary reason to move was to enhance the operation of the brand by better managing brand strategy, brand communications, and internal and external licensing. But in each case the location chosen to operate the brand from was also highly tax efficient. More and more brand managers are getting used to working out of exotic tax havens such as Switzerland, Singapore, Dubai and the Cayman Islands.</w:t>
      </w:r>
    </w:p>
    <w:p w:rsidR="00D44F72" w:rsidRPr="00A37395" w:rsidRDefault="00D44F72" w:rsidP="00D44F72">
      <w:pPr>
        <w:pStyle w:val="NormalWeb"/>
        <w:shd w:val="clear" w:color="auto" w:fill="FFFFFF"/>
        <w:jc w:val="both"/>
        <w:rPr>
          <w:rFonts w:ascii="Calibri" w:hAnsi="Calibri"/>
          <w:sz w:val="28"/>
          <w:szCs w:val="28"/>
        </w:rPr>
      </w:pPr>
      <w:r w:rsidRPr="00A37395">
        <w:rPr>
          <w:rStyle w:val="Strong"/>
          <w:rFonts w:ascii="Calibri" w:hAnsi="Calibri"/>
          <w:sz w:val="28"/>
          <w:szCs w:val="28"/>
        </w:rPr>
        <w:t>Fund raising</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It is increasingly common for banks to ask for a brand due diligence report when they lend or renew borrowing facilities to strongly branded businesses. This is particularly so in the private equity arena. For example, private equity firm Doughty Hanson borrowed heavily to fund the purchase of food manufacturing group RHM. The brand portfolio was an important intangible asset to support the borrowing.</w:t>
      </w:r>
      <w:r w:rsidRPr="00A37395">
        <w:rPr>
          <w:rFonts w:ascii="Calibri" w:hAnsi="Calibri"/>
          <w:sz w:val="28"/>
          <w:szCs w:val="28"/>
        </w:rPr>
        <w:br/>
        <w:t>Similarly brands have been used by Disney to raise finance through bond issues supported by royalties, paid by theme park operators in Japan and elsewhere. Even football club brands are being used as collateral for borrowing to fund highly geared debt structures.</w:t>
      </w:r>
    </w:p>
    <w:p w:rsidR="00D44F72" w:rsidRPr="00A37395" w:rsidRDefault="00D44F72" w:rsidP="00D44F72">
      <w:pPr>
        <w:pStyle w:val="NormalWeb"/>
        <w:shd w:val="clear" w:color="auto" w:fill="FFFFFF"/>
        <w:jc w:val="both"/>
        <w:rPr>
          <w:rFonts w:ascii="Calibri" w:hAnsi="Calibri"/>
          <w:sz w:val="28"/>
          <w:szCs w:val="28"/>
        </w:rPr>
      </w:pPr>
      <w:r w:rsidRPr="00A37395">
        <w:rPr>
          <w:rStyle w:val="Strong"/>
          <w:rFonts w:ascii="Calibri" w:hAnsi="Calibri"/>
          <w:sz w:val="28"/>
          <w:szCs w:val="28"/>
        </w:rPr>
        <w:t>Management information</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 xml:space="preserve">It has been said that if Cadbury had more widely disseminated its internal brand valuation results prior to last year’s takeover approach by Kraft, it might have enhanced its share price and avoided takeover. Companies with large complex brand portfolios need management information reporting frameworks to support decision making and resource allocation. Diageo is a </w:t>
      </w:r>
      <w:r w:rsidRPr="00A37395">
        <w:rPr>
          <w:rFonts w:ascii="Calibri" w:hAnsi="Calibri"/>
          <w:sz w:val="28"/>
          <w:szCs w:val="28"/>
        </w:rPr>
        <w:lastRenderedPageBreak/>
        <w:t xml:space="preserve">good example of a company that has regularly conducted brand valuations of its many drinks brands to support its value based marketing approach. The valuations have historically been used for internal purposes only and not for detailed reporting to investors. Interestingly, Cadbury did the same with its many confectionery brands. In the marketing services world brand valuation techniques are also being included in the assessment criteria for campaign effectiveness when rewarding advertising agencies. For example, VCCP, the advertising agency that created the Meerkats for Comparethemarket.com, benefits from the increase in brand value produced by the furry Russian rascals. </w:t>
      </w:r>
    </w:p>
    <w:p w:rsidR="00D44F72" w:rsidRPr="00A37395" w:rsidRDefault="00D44F72" w:rsidP="00D44F72">
      <w:pPr>
        <w:pStyle w:val="NormalWeb"/>
        <w:shd w:val="clear" w:color="auto" w:fill="FFFFFF"/>
        <w:jc w:val="both"/>
        <w:rPr>
          <w:rFonts w:ascii="Calibri" w:hAnsi="Calibri"/>
          <w:sz w:val="28"/>
          <w:szCs w:val="28"/>
        </w:rPr>
      </w:pPr>
      <w:r w:rsidRPr="00A37395">
        <w:rPr>
          <w:rStyle w:val="Strong"/>
          <w:rFonts w:ascii="Calibri" w:hAnsi="Calibri"/>
          <w:sz w:val="28"/>
          <w:szCs w:val="28"/>
        </w:rPr>
        <w:t>Strategic planning</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Perhaps the most important single application of brand valuation for marketers is its use in strategic planning. Brand valuation frameworks, often wrapped up in brand scorecards, are becoming common tools for managing brands on a comparable basis from brand to brand and time to time. Unilever, Heineken, BAT, Diageo, Castrol and Nestlé are just a few of the brand owners that are using brand valuations in one form or another to determine brand acquisition, investment, extension and divestment strategies.</w:t>
      </w:r>
    </w:p>
    <w:p w:rsidR="00D44F72" w:rsidRPr="00A37395" w:rsidRDefault="00D44F72" w:rsidP="00D44F72">
      <w:pPr>
        <w:pStyle w:val="NormalWeb"/>
        <w:shd w:val="clear" w:color="auto" w:fill="FFFFFF"/>
        <w:jc w:val="both"/>
        <w:rPr>
          <w:rFonts w:ascii="Calibri" w:hAnsi="Calibri"/>
          <w:sz w:val="28"/>
          <w:szCs w:val="28"/>
        </w:rPr>
      </w:pPr>
      <w:r w:rsidRPr="00A37395">
        <w:rPr>
          <w:rStyle w:val="Strong"/>
          <w:rFonts w:ascii="Calibri" w:hAnsi="Calibri"/>
          <w:sz w:val="28"/>
          <w:szCs w:val="28"/>
        </w:rPr>
        <w:t>Value reporting</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Prior to 1988, brand values were never shown in balance sheets. In 1988 Hovis chose to value its brand and to include it in the balance sheet as part of a takeover defence. The board argued that an unsolicited bid undervalued the company.  In the end the bid was defeated, but the accounting authorities disapproved of the practice. The Hovis defence sparked a 20-year debate. First the accounting and financial reporting professions produced new accounting standards (FRS 10, FAS 141 and IFRS 3) to account for acquired brands. But homegrown or self-generated brands are still nowhere to be found on balance sheets. The view among accountants is that it is imprudent to set these up in the formal balance sheet. So in formal accounts homegrown brands do not appear. However, increasingly major brand owners are producing valuations of all their brands on a periodic basis and presenting the resulting valuations to investment analysts so that they can better understand the value of the company. A good example of this is Club Med, which has valued its brand and presented the results to investment analysts several times in recent years. The intention is to explain and justify why the Club Med business is strong and valuable despite the depression in the travel and tourism market.</w:t>
      </w:r>
    </w:p>
    <w:p w:rsidR="00D44F72" w:rsidRPr="00A37395" w:rsidRDefault="00D44F72" w:rsidP="00D44F72">
      <w:pPr>
        <w:pStyle w:val="NormalWeb"/>
        <w:shd w:val="clear" w:color="auto" w:fill="FFFFFF"/>
        <w:jc w:val="both"/>
        <w:rPr>
          <w:rFonts w:ascii="Calibri" w:hAnsi="Calibri"/>
          <w:sz w:val="28"/>
          <w:szCs w:val="28"/>
        </w:rPr>
      </w:pPr>
      <w:r w:rsidRPr="00A37395">
        <w:rPr>
          <w:rStyle w:val="Strong"/>
          <w:rFonts w:ascii="Calibri" w:hAnsi="Calibri"/>
          <w:sz w:val="28"/>
          <w:szCs w:val="28"/>
        </w:rPr>
        <w:lastRenderedPageBreak/>
        <w:t>A new era for brand managers</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 xml:space="preserve">As noted in the ISO standard there are many technical and commercial reasons why companies are valuing their brands. Gone are the days when brand managers were logo cops making ads and briefing PR firms. Nowadays they are more likely to be rubbing shoulders with tax advisers and investment bankers. Brand managers need to be aware of how to value brands, but also why and when. Brands have become big business and managing them has become a branch of high finance. </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Further reading</w:t>
      </w:r>
    </w:p>
    <w:p w:rsidR="00D44F72" w:rsidRPr="00A37395" w:rsidRDefault="00A13788" w:rsidP="00D44F72">
      <w:pPr>
        <w:pStyle w:val="NormalWeb"/>
        <w:shd w:val="clear" w:color="auto" w:fill="FFFFFF"/>
        <w:jc w:val="both"/>
        <w:rPr>
          <w:rFonts w:ascii="Calibri" w:hAnsi="Calibri"/>
          <w:sz w:val="28"/>
          <w:szCs w:val="28"/>
        </w:rPr>
      </w:pPr>
      <w:hyperlink r:id="rId921" w:tooltip="John Noble, British Brands Group" w:history="1">
        <w:r w:rsidR="00D44F72" w:rsidRPr="00A37395">
          <w:rPr>
            <w:rFonts w:ascii="Calibri" w:hAnsi="Calibri"/>
            <w:sz w:val="28"/>
            <w:szCs w:val="28"/>
          </w:rPr>
          <w:t>Q&amp;A interview with John Noble, director of the British Brands Group</w:t>
        </w:r>
      </w:hyperlink>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br/>
        <w:t xml:space="preserve">Hand, J; Lev, B. (2003) </w:t>
      </w:r>
      <w:r w:rsidRPr="00A37395">
        <w:rPr>
          <w:rStyle w:val="Emphasis"/>
          <w:rFonts w:ascii="Calibri" w:hAnsi="Calibri"/>
          <w:sz w:val="28"/>
          <w:szCs w:val="28"/>
        </w:rPr>
        <w:t>Intangible Assets: Values, Measures and Risks</w:t>
      </w:r>
      <w:r w:rsidRPr="00A37395">
        <w:rPr>
          <w:rFonts w:ascii="Calibri" w:hAnsi="Calibri"/>
          <w:sz w:val="28"/>
          <w:szCs w:val="28"/>
        </w:rPr>
        <w:t xml:space="preserve"> Oxford University Press</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 xml:space="preserve">Lev, B. (2001) </w:t>
      </w:r>
      <w:r w:rsidRPr="00A37395">
        <w:rPr>
          <w:rStyle w:val="Emphasis"/>
          <w:rFonts w:ascii="Calibri" w:hAnsi="Calibri"/>
          <w:sz w:val="28"/>
          <w:szCs w:val="28"/>
        </w:rPr>
        <w:t>Intangibles: Management, Measurement and Reporting</w:t>
      </w:r>
      <w:r w:rsidRPr="00A37395">
        <w:rPr>
          <w:rFonts w:ascii="Calibri" w:hAnsi="Calibri"/>
          <w:sz w:val="28"/>
          <w:szCs w:val="28"/>
        </w:rPr>
        <w:t xml:space="preserve"> Brookings Institution Press</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 xml:space="preserve">Davies, I. (2010) </w:t>
      </w:r>
      <w:r w:rsidRPr="00A37395">
        <w:rPr>
          <w:rStyle w:val="Emphasis"/>
          <w:rFonts w:ascii="Calibri" w:hAnsi="Calibri"/>
          <w:sz w:val="28"/>
          <w:szCs w:val="28"/>
        </w:rPr>
        <w:t>ISO Standard 10668 on Brand Valuation – A Legal Perspective</w:t>
      </w:r>
      <w:r w:rsidRPr="00A37395">
        <w:rPr>
          <w:rFonts w:ascii="Calibri" w:hAnsi="Calibri"/>
          <w:sz w:val="28"/>
          <w:szCs w:val="28"/>
        </w:rPr>
        <w:t xml:space="preserve"> CMS Cameron McKenna</w:t>
      </w:r>
    </w:p>
    <w:p w:rsidR="00D44F72" w:rsidRPr="00A37395" w:rsidRDefault="00D44F72" w:rsidP="00D44F72">
      <w:pPr>
        <w:pStyle w:val="NormalWeb"/>
        <w:shd w:val="clear" w:color="auto" w:fill="FFFFFF"/>
        <w:jc w:val="both"/>
        <w:rPr>
          <w:rFonts w:ascii="Calibri" w:hAnsi="Calibri"/>
          <w:sz w:val="28"/>
          <w:szCs w:val="28"/>
        </w:rPr>
      </w:pPr>
      <w:r w:rsidRPr="00A37395">
        <w:rPr>
          <w:rFonts w:ascii="Calibri" w:hAnsi="Calibri"/>
          <w:sz w:val="28"/>
          <w:szCs w:val="28"/>
        </w:rPr>
        <w:t xml:space="preserve">Simon, M. (2010) </w:t>
      </w:r>
      <w:r w:rsidRPr="00A37395">
        <w:rPr>
          <w:rStyle w:val="Emphasis"/>
          <w:rFonts w:ascii="Calibri" w:hAnsi="Calibri"/>
          <w:sz w:val="28"/>
          <w:szCs w:val="28"/>
        </w:rPr>
        <w:t>Brand: the New Business Leadership</w:t>
      </w:r>
      <w:r w:rsidRPr="00A37395">
        <w:rPr>
          <w:rFonts w:ascii="Calibri" w:hAnsi="Calibri"/>
          <w:sz w:val="28"/>
          <w:szCs w:val="28"/>
        </w:rPr>
        <w:t xml:space="preserve"> Millward Brow</w:t>
      </w:r>
    </w:p>
    <w:p w:rsidR="00D44F72" w:rsidRPr="00A37395" w:rsidRDefault="00D44F72" w:rsidP="00D44F72">
      <w:pPr>
        <w:pStyle w:val="NormalWeb"/>
        <w:shd w:val="clear" w:color="auto" w:fill="FFFFFF"/>
        <w:jc w:val="both"/>
        <w:rPr>
          <w:rStyle w:val="Strong"/>
          <w:rFonts w:ascii="Calibri" w:hAnsi="Calibri"/>
          <w:sz w:val="28"/>
          <w:szCs w:val="28"/>
        </w:rPr>
      </w:pPr>
    </w:p>
    <w:p w:rsidR="00D44F72" w:rsidRPr="00A37395" w:rsidRDefault="00D44F72" w:rsidP="00D44F72">
      <w:pPr>
        <w:pStyle w:val="NormalWeb"/>
        <w:shd w:val="clear" w:color="auto" w:fill="FFFFFF"/>
        <w:jc w:val="both"/>
        <w:rPr>
          <w:rFonts w:ascii="Calibri" w:hAnsi="Calibri"/>
          <w:sz w:val="28"/>
          <w:szCs w:val="28"/>
        </w:rPr>
      </w:pPr>
      <w:r w:rsidRPr="00A37395">
        <w:rPr>
          <w:rStyle w:val="Strong"/>
          <w:rFonts w:ascii="Calibri" w:hAnsi="Calibri"/>
          <w:sz w:val="28"/>
          <w:szCs w:val="28"/>
        </w:rPr>
        <w:t>David Haigh</w:t>
      </w:r>
      <w:r w:rsidRPr="00A37395">
        <w:rPr>
          <w:rFonts w:ascii="Calibri" w:hAnsi="Calibri"/>
          <w:sz w:val="28"/>
          <w:szCs w:val="28"/>
        </w:rPr>
        <w:t xml:space="preserve"> is founder and chief executive of Brand Finance and a CIM fellow</w:t>
      </w:r>
    </w:p>
    <w:p w:rsidR="004837CE" w:rsidRDefault="004837CE" w:rsidP="00D44F72">
      <w:pPr>
        <w:pStyle w:val="NormalWeb"/>
        <w:shd w:val="clear" w:color="auto" w:fill="FFFFFF"/>
        <w:jc w:val="both"/>
        <w:rPr>
          <w:rStyle w:val="Emphasis"/>
          <w:rFonts w:ascii="Calibri" w:hAnsi="Calibri"/>
          <w:b/>
          <w:i w:val="0"/>
          <w:sz w:val="48"/>
          <w:szCs w:val="48"/>
          <w:u w:val="single"/>
        </w:rPr>
      </w:pPr>
    </w:p>
    <w:p w:rsidR="004837CE" w:rsidRDefault="004837CE" w:rsidP="00D44F72">
      <w:pPr>
        <w:pStyle w:val="NormalWeb"/>
        <w:shd w:val="clear" w:color="auto" w:fill="FFFFFF"/>
        <w:jc w:val="both"/>
        <w:rPr>
          <w:rStyle w:val="Emphasis"/>
          <w:rFonts w:ascii="Calibri" w:hAnsi="Calibri"/>
          <w:b/>
          <w:i w:val="0"/>
          <w:sz w:val="48"/>
          <w:szCs w:val="48"/>
          <w:u w:val="single"/>
        </w:rPr>
      </w:pPr>
    </w:p>
    <w:p w:rsidR="004837CE" w:rsidRDefault="004837CE" w:rsidP="00D44F72">
      <w:pPr>
        <w:pStyle w:val="NormalWeb"/>
        <w:shd w:val="clear" w:color="auto" w:fill="FFFFFF"/>
        <w:jc w:val="both"/>
        <w:rPr>
          <w:rStyle w:val="Emphasis"/>
          <w:rFonts w:ascii="Calibri" w:hAnsi="Calibri"/>
          <w:b/>
          <w:i w:val="0"/>
          <w:sz w:val="48"/>
          <w:szCs w:val="48"/>
          <w:u w:val="single"/>
        </w:rPr>
      </w:pPr>
    </w:p>
    <w:p w:rsidR="00F155F6" w:rsidRDefault="00F155F6" w:rsidP="00D44F72">
      <w:pPr>
        <w:pStyle w:val="NormalWeb"/>
        <w:shd w:val="clear" w:color="auto" w:fill="FFFFFF"/>
        <w:jc w:val="both"/>
        <w:rPr>
          <w:rStyle w:val="Emphasis"/>
          <w:rFonts w:ascii="Calibri" w:hAnsi="Calibri"/>
          <w:b/>
          <w:i w:val="0"/>
          <w:sz w:val="48"/>
          <w:szCs w:val="48"/>
          <w:u w:val="single"/>
        </w:rPr>
      </w:pPr>
    </w:p>
    <w:p w:rsidR="00F155F6" w:rsidRDefault="00F155F6" w:rsidP="00D44F72">
      <w:pPr>
        <w:pStyle w:val="NormalWeb"/>
        <w:shd w:val="clear" w:color="auto" w:fill="FFFFFF"/>
        <w:jc w:val="both"/>
        <w:rPr>
          <w:rStyle w:val="Emphasis"/>
          <w:rFonts w:ascii="Calibri" w:hAnsi="Calibri"/>
          <w:b/>
          <w:i w:val="0"/>
          <w:sz w:val="48"/>
          <w:szCs w:val="48"/>
          <w:u w:val="single"/>
        </w:rPr>
      </w:pPr>
    </w:p>
    <w:p w:rsidR="002707C3" w:rsidRDefault="002707C3" w:rsidP="004B73CA">
      <w:pPr>
        <w:pStyle w:val="NormalWeb"/>
        <w:jc w:val="both"/>
        <w:rPr>
          <w:rFonts w:ascii="Calibri" w:hAnsi="Calibri" w:cs="Arial"/>
          <w:color w:val="000000"/>
          <w:sz w:val="28"/>
          <w:szCs w:val="28"/>
        </w:rPr>
      </w:pPr>
    </w:p>
    <w:p w:rsidR="002707C3" w:rsidRPr="006B5301" w:rsidRDefault="00F704C6" w:rsidP="005C4A0F">
      <w:pPr>
        <w:pStyle w:val="NormalWeb"/>
        <w:rPr>
          <w:rFonts w:ascii="Calibri" w:hAnsi="Calibri" w:cs="Arial"/>
          <w:b/>
          <w:color w:val="000000"/>
          <w:sz w:val="48"/>
          <w:szCs w:val="48"/>
          <w:u w:val="single"/>
        </w:rPr>
      </w:pPr>
      <w:r w:rsidRPr="006B5301">
        <w:rPr>
          <w:rFonts w:ascii="Calibri" w:hAnsi="Calibri" w:cs="Arial"/>
          <w:b/>
          <w:color w:val="000000"/>
          <w:sz w:val="48"/>
          <w:szCs w:val="48"/>
          <w:u w:val="single"/>
        </w:rPr>
        <w:t>The HBR (The Harvard Business Review)</w:t>
      </w:r>
    </w:p>
    <w:p w:rsidR="00F704C6" w:rsidRDefault="00F704C6" w:rsidP="00F704C6">
      <w:pPr>
        <w:pStyle w:val="Heading2"/>
        <w:shd w:val="clear" w:color="auto" w:fill="FFFFFF"/>
        <w:spacing w:line="270" w:lineRule="atLeast"/>
        <w:rPr>
          <w:rFonts w:ascii="Helvetica" w:hAnsi="Helvetica"/>
        </w:rPr>
      </w:pPr>
      <w:r>
        <w:rPr>
          <w:rFonts w:ascii="Calibri" w:hAnsi="Calibri" w:cs="Arial"/>
          <w:b w:val="0"/>
          <w:color w:val="000000"/>
          <w:sz w:val="28"/>
          <w:szCs w:val="28"/>
        </w:rPr>
        <w:t xml:space="preserve">(1) </w:t>
      </w:r>
      <w:r>
        <w:rPr>
          <w:rFonts w:ascii="Helvetica" w:hAnsi="Helvetica"/>
        </w:rPr>
        <w:t>Reinvent Your Business Before It’s Too Late</w:t>
      </w:r>
    </w:p>
    <w:p w:rsidR="00F704C6" w:rsidRDefault="00F704C6" w:rsidP="00845E57">
      <w:pPr>
        <w:shd w:val="clear" w:color="auto" w:fill="FFFFFF"/>
        <w:spacing w:line="270" w:lineRule="atLeast"/>
        <w:rPr>
          <w:rFonts w:ascii="Helvetica" w:hAnsi="Helvetica"/>
          <w:sz w:val="18"/>
          <w:szCs w:val="18"/>
        </w:rPr>
      </w:pPr>
      <w:r>
        <w:rPr>
          <w:rFonts w:ascii="Helvetica" w:hAnsi="Helvetica"/>
        </w:rPr>
        <w:t>by </w:t>
      </w:r>
      <w:hyperlink r:id="rId922" w:history="1">
        <w:r>
          <w:rPr>
            <w:rFonts w:ascii="Helvetica" w:hAnsi="Helvetica"/>
            <w:color w:val="B20022"/>
          </w:rPr>
          <w:t>Paul Nunes</w:t>
        </w:r>
      </w:hyperlink>
      <w:r>
        <w:rPr>
          <w:rFonts w:ascii="Helvetica" w:hAnsi="Helvetica"/>
        </w:rPr>
        <w:t xml:space="preserve"> and </w:t>
      </w:r>
      <w:hyperlink r:id="rId923" w:history="1">
        <w:r>
          <w:rPr>
            <w:rFonts w:ascii="Helvetica" w:hAnsi="Helvetica"/>
            <w:color w:val="B20022"/>
          </w:rPr>
          <w:t>Tim Breene</w:t>
        </w:r>
      </w:hyperlink>
    </w:p>
    <w:p w:rsidR="00F704C6" w:rsidRPr="00F704C6" w:rsidRDefault="00F704C6" w:rsidP="00F704C6">
      <w:pPr>
        <w:pStyle w:val="NormalWeb"/>
        <w:shd w:val="clear" w:color="auto" w:fill="FFFFFF"/>
        <w:spacing w:line="270" w:lineRule="atLeast"/>
        <w:jc w:val="both"/>
        <w:rPr>
          <w:rFonts w:ascii="Calibri" w:hAnsi="Calibri"/>
          <w:sz w:val="28"/>
          <w:szCs w:val="28"/>
        </w:rPr>
      </w:pPr>
      <w:r w:rsidRPr="00F704C6">
        <w:rPr>
          <w:rFonts w:ascii="Calibri" w:hAnsi="Calibri"/>
          <w:sz w:val="28"/>
          <w:szCs w:val="28"/>
        </w:rPr>
        <w:t>Sooner or later, all businesses, even the most successful, run out of room to grow. Faced with this unpleasant reality, they are compelled to reinvent themselves periodically. The ability to pull off this difficult feat—to jump from the maturity stage of one business to the growth stage of the next—is what separates high performers from those whose time at the top is all too brief.</w:t>
      </w:r>
    </w:p>
    <w:p w:rsidR="00F704C6" w:rsidRPr="00F704C6" w:rsidRDefault="00F704C6" w:rsidP="00F704C6">
      <w:pPr>
        <w:pStyle w:val="NormalWeb"/>
        <w:shd w:val="clear" w:color="auto" w:fill="FFFFFF"/>
        <w:spacing w:line="270" w:lineRule="atLeast"/>
        <w:jc w:val="both"/>
        <w:rPr>
          <w:rFonts w:ascii="Calibri" w:hAnsi="Calibri"/>
          <w:sz w:val="28"/>
          <w:szCs w:val="28"/>
        </w:rPr>
      </w:pPr>
      <w:r w:rsidRPr="00F704C6">
        <w:rPr>
          <w:rFonts w:ascii="Calibri" w:hAnsi="Calibri"/>
          <w:sz w:val="28"/>
          <w:szCs w:val="28"/>
        </w:rPr>
        <w:t xml:space="preserve">The potential consequences are dire for any organization that fails to reinvent itself in time. As Matthew S. Olson and Derek van Bever demonstrate in their book </w:t>
      </w:r>
      <w:hyperlink r:id="rId924" w:history="1">
        <w:r w:rsidRPr="00F704C6">
          <w:rPr>
            <w:rStyle w:val="Emphasis"/>
            <w:rFonts w:ascii="Calibri" w:hAnsi="Calibri"/>
            <w:color w:val="B20022"/>
            <w:sz w:val="28"/>
            <w:szCs w:val="28"/>
          </w:rPr>
          <w:t>Stall Points,</w:t>
        </w:r>
      </w:hyperlink>
      <w:r w:rsidRPr="00F704C6">
        <w:rPr>
          <w:rFonts w:ascii="Calibri" w:hAnsi="Calibri"/>
          <w:sz w:val="28"/>
          <w:szCs w:val="28"/>
        </w:rPr>
        <w:t xml:space="preserve"> once a company runs up against a major stall in its growth, it has less than a 10% chance of ever fully recovering. Those odds are certainly daunting, and they do much to explain why two-thirds of stalled companies are later acquired, taken private, or forced into bankruptcy.</w:t>
      </w:r>
    </w:p>
    <w:p w:rsidR="00F704C6" w:rsidRPr="00F704C6" w:rsidRDefault="00F704C6" w:rsidP="00F704C6">
      <w:pPr>
        <w:pStyle w:val="NormalWeb"/>
        <w:shd w:val="clear" w:color="auto" w:fill="FFFFFF"/>
        <w:spacing w:line="270" w:lineRule="atLeast"/>
        <w:jc w:val="both"/>
        <w:rPr>
          <w:rFonts w:ascii="Calibri" w:hAnsi="Calibri"/>
          <w:sz w:val="28"/>
          <w:szCs w:val="28"/>
        </w:rPr>
      </w:pPr>
      <w:r w:rsidRPr="00F704C6">
        <w:rPr>
          <w:rFonts w:ascii="Calibri" w:hAnsi="Calibri"/>
          <w:sz w:val="28"/>
          <w:szCs w:val="28"/>
        </w:rPr>
        <w:t>There’s no shortage of explanations for this stalling—from failure to stick with the core (or sticking with it for too long) to problems with execution, misreading of consumer tastes, or an unhealthy focus on scale for scale’s sake. What those theories have in common is the notion that stalling results from a failure to fix what is clearly broken in a company.</w:t>
      </w:r>
    </w:p>
    <w:p w:rsidR="00F704C6" w:rsidRPr="00F704C6" w:rsidRDefault="00F704C6" w:rsidP="00F704C6">
      <w:pPr>
        <w:pStyle w:val="NormalWeb"/>
        <w:shd w:val="clear" w:color="auto" w:fill="FFFFFF"/>
        <w:spacing w:line="270" w:lineRule="atLeast"/>
        <w:jc w:val="both"/>
        <w:rPr>
          <w:rFonts w:ascii="Calibri" w:hAnsi="Calibri"/>
          <w:sz w:val="28"/>
          <w:szCs w:val="28"/>
        </w:rPr>
      </w:pPr>
      <w:r w:rsidRPr="00F704C6">
        <w:rPr>
          <w:rFonts w:ascii="Calibri" w:hAnsi="Calibri"/>
          <w:sz w:val="28"/>
          <w:szCs w:val="28"/>
        </w:rPr>
        <w:t>Having spent the better part of a decade researching the nature of high performance in business, we realized that those explanations missed something crucial. Companies fail to reinvent themselves not necessarily because they are bad at fixing what’s broken, but because they wait much too long before repairing the deteriorating bulwarks of the company. That is, they invest most of their energy managing to the contours of their existing operations—the financial S curve in which sales of a successful new offering build slowly, then ascend rapidly, and finally taper off—and not nearly enough energy creating the foundations of successful new businesses. Because of that, they are left scrambling when their core markets begin to stagnate.</w:t>
      </w:r>
    </w:p>
    <w:p w:rsidR="00F704C6" w:rsidRPr="00F704C6" w:rsidRDefault="00F704C6" w:rsidP="00F704C6">
      <w:pPr>
        <w:pStyle w:val="NormalWeb"/>
        <w:shd w:val="clear" w:color="auto" w:fill="FFFFFF"/>
        <w:spacing w:line="270" w:lineRule="atLeast"/>
        <w:jc w:val="both"/>
        <w:rPr>
          <w:rFonts w:ascii="Calibri" w:hAnsi="Calibri"/>
          <w:sz w:val="28"/>
          <w:szCs w:val="28"/>
        </w:rPr>
      </w:pPr>
      <w:r w:rsidRPr="00F704C6">
        <w:rPr>
          <w:rFonts w:ascii="Calibri" w:hAnsi="Calibri"/>
          <w:noProof/>
          <w:sz w:val="28"/>
          <w:szCs w:val="28"/>
        </w:rPr>
        <w:drawing>
          <wp:inline distT="0" distB="0" distL="0" distR="0">
            <wp:extent cx="114300" cy="133350"/>
            <wp:effectExtent l="19050" t="0" r="0" b="0"/>
            <wp:docPr id="117" name="Picture 117" descr="Sidebar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Sidebar Icon"/>
                    <pic:cNvPicPr>
                      <a:picLocks noChangeAspect="1" noChangeArrowheads="1"/>
                    </pic:cNvPicPr>
                  </pic:nvPicPr>
                  <pic:blipFill>
                    <a:blip r:embed="rId925"/>
                    <a:srcRect/>
                    <a:stretch>
                      <a:fillRect/>
                    </a:stretch>
                  </pic:blipFill>
                  <pic:spPr bwMode="auto">
                    <a:xfrm>
                      <a:off x="0" y="0"/>
                      <a:ext cx="114300" cy="133350"/>
                    </a:xfrm>
                    <a:prstGeom prst="rect">
                      <a:avLst/>
                    </a:prstGeom>
                    <a:noFill/>
                    <a:ln w="9525">
                      <a:noFill/>
                      <a:miter lim="800000"/>
                      <a:headEnd/>
                      <a:tailEnd/>
                    </a:ln>
                  </pic:spPr>
                </pic:pic>
              </a:graphicData>
            </a:graphic>
          </wp:inline>
        </w:drawing>
      </w:r>
      <w:r w:rsidRPr="00F704C6">
        <w:rPr>
          <w:rFonts w:ascii="Calibri" w:hAnsi="Calibri"/>
          <w:sz w:val="28"/>
          <w:szCs w:val="28"/>
        </w:rPr>
        <w:t> </w:t>
      </w:r>
      <w:hyperlink r:id="rId926" w:history="1">
        <w:r w:rsidRPr="00F704C6">
          <w:rPr>
            <w:rFonts w:ascii="Calibri" w:hAnsi="Calibri"/>
            <w:color w:val="B20022"/>
            <w:sz w:val="28"/>
            <w:szCs w:val="28"/>
          </w:rPr>
          <w:t>About the Research</w:t>
        </w:r>
      </w:hyperlink>
    </w:p>
    <w:p w:rsidR="00F704C6" w:rsidRPr="00F704C6" w:rsidRDefault="00F704C6" w:rsidP="00F704C6">
      <w:pPr>
        <w:pStyle w:val="NormalWeb"/>
        <w:shd w:val="clear" w:color="auto" w:fill="FFFFFF"/>
        <w:spacing w:line="270" w:lineRule="atLeast"/>
        <w:jc w:val="both"/>
        <w:rPr>
          <w:rFonts w:ascii="Calibri" w:hAnsi="Calibri"/>
          <w:sz w:val="28"/>
          <w:szCs w:val="28"/>
        </w:rPr>
      </w:pPr>
      <w:r w:rsidRPr="00F704C6">
        <w:rPr>
          <w:rFonts w:ascii="Calibri" w:hAnsi="Calibri"/>
          <w:sz w:val="28"/>
          <w:szCs w:val="28"/>
        </w:rPr>
        <w:t xml:space="preserve">In our research, we’ve found that the companies that successfully reinvent themselves have one trait in common. They tend to broaden their focus </w:t>
      </w:r>
      <w:r w:rsidRPr="00F704C6">
        <w:rPr>
          <w:rFonts w:ascii="Calibri" w:hAnsi="Calibri"/>
          <w:sz w:val="28"/>
          <w:szCs w:val="28"/>
        </w:rPr>
        <w:lastRenderedPageBreak/>
        <w:t>beyond the financial S curve and manage to three much shorter but vitally important hidden S curves—tracking the basis of competition in their industry, renewing their capabilities, and nurturing a ready supply of talent. In essence, they turn conventional wisdom on its head and learn to focus on fixing what doesn’t yet appear to be broken.</w:t>
      </w:r>
    </w:p>
    <w:p w:rsidR="00F704C6" w:rsidRPr="00F704C6" w:rsidRDefault="00F704C6" w:rsidP="00F704C6">
      <w:pPr>
        <w:pStyle w:val="Heading3"/>
        <w:shd w:val="clear" w:color="auto" w:fill="FFFFFF"/>
        <w:spacing w:line="270" w:lineRule="atLeast"/>
        <w:jc w:val="both"/>
        <w:rPr>
          <w:rFonts w:ascii="Calibri" w:hAnsi="Calibri"/>
          <w:sz w:val="28"/>
          <w:szCs w:val="28"/>
        </w:rPr>
      </w:pPr>
      <w:r w:rsidRPr="00F704C6">
        <w:rPr>
          <w:rFonts w:ascii="Calibri" w:hAnsi="Calibri"/>
          <w:sz w:val="28"/>
          <w:szCs w:val="28"/>
        </w:rPr>
        <w:t>Thrown a Curve</w:t>
      </w:r>
    </w:p>
    <w:p w:rsidR="00F704C6" w:rsidRPr="00F704C6" w:rsidRDefault="00F704C6" w:rsidP="00F704C6">
      <w:pPr>
        <w:pStyle w:val="NormalWeb"/>
        <w:shd w:val="clear" w:color="auto" w:fill="FFFFFF"/>
        <w:spacing w:line="270" w:lineRule="atLeast"/>
        <w:jc w:val="both"/>
        <w:rPr>
          <w:rFonts w:ascii="Calibri" w:hAnsi="Calibri"/>
          <w:sz w:val="28"/>
          <w:szCs w:val="28"/>
        </w:rPr>
      </w:pPr>
      <w:r w:rsidRPr="00F704C6">
        <w:rPr>
          <w:rFonts w:ascii="Calibri" w:hAnsi="Calibri"/>
          <w:sz w:val="28"/>
          <w:szCs w:val="28"/>
        </w:rPr>
        <w:t>Making a commitment to reinvention before the need is glaringly obvious doesn’t come naturally. Things often look rosiest just before a company heads into decline: Revenues from the current business model are surging, profits are robust, and the company stock commands a hefty premium. But that’s exactly when managers need to take action.</w:t>
      </w:r>
    </w:p>
    <w:p w:rsidR="00F704C6" w:rsidRPr="00F704C6" w:rsidRDefault="00F704C6" w:rsidP="00F704C6">
      <w:pPr>
        <w:shd w:val="clear" w:color="auto" w:fill="FFFFFF"/>
        <w:spacing w:line="270" w:lineRule="atLeast"/>
        <w:jc w:val="both"/>
        <w:rPr>
          <w:rFonts w:ascii="Calibri" w:hAnsi="Calibri"/>
          <w:sz w:val="24"/>
          <w:szCs w:val="24"/>
        </w:rPr>
      </w:pPr>
      <w:r w:rsidRPr="00F704C6">
        <w:rPr>
          <w:rFonts w:ascii="Calibri" w:hAnsi="Calibri"/>
          <w:sz w:val="24"/>
          <w:szCs w:val="24"/>
        </w:rPr>
        <w:t xml:space="preserve">Copyright © 2010 Harvard Business School Publishing Corporation. All rights reserved. </w:t>
      </w:r>
    </w:p>
    <w:p w:rsidR="00F704C6" w:rsidRPr="00F704C6" w:rsidRDefault="00F704C6" w:rsidP="00F704C6">
      <w:pPr>
        <w:pStyle w:val="NormalWeb"/>
        <w:shd w:val="clear" w:color="auto" w:fill="FFFFFF"/>
        <w:spacing w:line="270" w:lineRule="atLeast"/>
        <w:jc w:val="both"/>
        <w:rPr>
          <w:rFonts w:ascii="Calibri" w:hAnsi="Calibri"/>
        </w:rPr>
      </w:pPr>
      <w:r w:rsidRPr="00F704C6">
        <w:rPr>
          <w:rFonts w:ascii="Calibri" w:hAnsi="Calibri"/>
        </w:rPr>
        <w:t xml:space="preserve">To continue reading, </w:t>
      </w:r>
      <w:hyperlink r:id="rId927" w:tgtFrame="subscribe" w:history="1">
        <w:r w:rsidRPr="00F704C6">
          <w:rPr>
            <w:rFonts w:ascii="Calibri" w:hAnsi="Calibri"/>
            <w:color w:val="B20022"/>
          </w:rPr>
          <w:t>subscribe now</w:t>
        </w:r>
      </w:hyperlink>
      <w:r w:rsidRPr="00F704C6">
        <w:rPr>
          <w:rFonts w:ascii="Calibri" w:hAnsi="Calibri"/>
        </w:rPr>
        <w:t xml:space="preserve"> or </w:t>
      </w:r>
      <w:hyperlink r:id="rId928" w:history="1">
        <w:r w:rsidRPr="00F704C6">
          <w:rPr>
            <w:rFonts w:ascii="Calibri" w:hAnsi="Calibri"/>
            <w:color w:val="B20022"/>
          </w:rPr>
          <w:t>purchase</w:t>
        </w:r>
      </w:hyperlink>
      <w:r w:rsidRPr="00F704C6">
        <w:rPr>
          <w:rFonts w:ascii="Calibri" w:hAnsi="Calibri"/>
        </w:rPr>
        <w:t xml:space="preserve"> a single copy PDF.</w:t>
      </w:r>
    </w:p>
    <w:p w:rsidR="00F704C6" w:rsidRDefault="00F704C6" w:rsidP="00F704C6">
      <w:pPr>
        <w:pStyle w:val="Heading3"/>
        <w:shd w:val="clear" w:color="auto" w:fill="FFFFFF"/>
        <w:spacing w:line="270" w:lineRule="atLeast"/>
        <w:jc w:val="both"/>
        <w:rPr>
          <w:rFonts w:ascii="Calibri" w:hAnsi="Calibri"/>
          <w:sz w:val="28"/>
          <w:szCs w:val="28"/>
        </w:rPr>
      </w:pPr>
      <w:r w:rsidRPr="00F704C6">
        <w:rPr>
          <w:rFonts w:ascii="Calibri" w:hAnsi="Calibri"/>
          <w:sz w:val="28"/>
          <w:szCs w:val="28"/>
        </w:rPr>
        <w:t>Written By</w:t>
      </w:r>
    </w:p>
    <w:p w:rsidR="00F704C6" w:rsidRPr="00F704C6" w:rsidRDefault="00F704C6" w:rsidP="00F704C6">
      <w:pPr>
        <w:pStyle w:val="Heading3"/>
        <w:shd w:val="clear" w:color="auto" w:fill="FFFFFF"/>
        <w:spacing w:line="270" w:lineRule="atLeast"/>
        <w:jc w:val="both"/>
        <w:rPr>
          <w:rFonts w:ascii="Calibri" w:hAnsi="Calibri"/>
          <w:sz w:val="28"/>
          <w:szCs w:val="28"/>
        </w:rPr>
      </w:pPr>
      <w:r w:rsidRPr="00F704C6">
        <w:rPr>
          <w:rStyle w:val="Strong"/>
          <w:rFonts w:ascii="Calibri" w:hAnsi="Calibri"/>
          <w:sz w:val="28"/>
          <w:szCs w:val="28"/>
        </w:rPr>
        <w:t>Paul Nunes</w:t>
      </w:r>
      <w:r w:rsidRPr="00F704C6">
        <w:rPr>
          <w:rStyle w:val="authorbio"/>
          <w:rFonts w:ascii="Calibri" w:hAnsi="Calibri"/>
          <w:sz w:val="28"/>
          <w:szCs w:val="28"/>
        </w:rPr>
        <w:t xml:space="preserve"> is the executive director of research at the Accenture Institute for High Performance.</w:t>
      </w:r>
      <w:r w:rsidRPr="00F704C6">
        <w:rPr>
          <w:rFonts w:ascii="Calibri" w:hAnsi="Calibri"/>
          <w:sz w:val="28"/>
          <w:szCs w:val="28"/>
        </w:rPr>
        <w:t xml:space="preserve">  </w:t>
      </w:r>
    </w:p>
    <w:p w:rsidR="00F704C6" w:rsidRDefault="00F704C6" w:rsidP="00F704C6">
      <w:pPr>
        <w:pStyle w:val="NormalWeb"/>
        <w:shd w:val="clear" w:color="auto" w:fill="FFFFFF"/>
        <w:spacing w:line="270" w:lineRule="atLeast"/>
        <w:jc w:val="both"/>
        <w:rPr>
          <w:rStyle w:val="authorbio"/>
          <w:rFonts w:ascii="Calibri" w:hAnsi="Calibri"/>
          <w:sz w:val="28"/>
          <w:szCs w:val="28"/>
        </w:rPr>
      </w:pPr>
      <w:r w:rsidRPr="00F704C6">
        <w:rPr>
          <w:rStyle w:val="Strong"/>
          <w:rFonts w:ascii="Calibri" w:hAnsi="Calibri"/>
          <w:sz w:val="28"/>
          <w:szCs w:val="28"/>
        </w:rPr>
        <w:t>Tim Breene</w:t>
      </w:r>
      <w:r w:rsidRPr="00F704C6">
        <w:rPr>
          <w:rStyle w:val="authorbio"/>
          <w:rFonts w:ascii="Calibri" w:hAnsi="Calibri"/>
          <w:sz w:val="28"/>
          <w:szCs w:val="28"/>
        </w:rPr>
        <w:t xml:space="preserve"> is the CEO of Accenture Interactive, the company’s digital marketing initiative. They are the authors of </w:t>
      </w:r>
      <w:hyperlink r:id="rId929" w:history="1">
        <w:r w:rsidRPr="00F704C6">
          <w:rPr>
            <w:rStyle w:val="Emphasis"/>
            <w:rFonts w:ascii="Calibri" w:hAnsi="Calibri"/>
            <w:color w:val="B20022"/>
            <w:sz w:val="28"/>
            <w:szCs w:val="28"/>
          </w:rPr>
          <w:t>Jumping the S-Curve: How to Beat the Growth Cycle, Get on Top, and Stay There</w:t>
        </w:r>
      </w:hyperlink>
      <w:r w:rsidRPr="00F704C6">
        <w:rPr>
          <w:rStyle w:val="authorbio"/>
          <w:rFonts w:ascii="Calibri" w:hAnsi="Calibri"/>
          <w:sz w:val="28"/>
          <w:szCs w:val="28"/>
        </w:rPr>
        <w:t xml:space="preserve"> (Harvard Business Review Press, 2011), from which this article is adapted.</w:t>
      </w:r>
    </w:p>
    <w:p w:rsidR="00F704C6" w:rsidRDefault="00F704C6" w:rsidP="00F704C6">
      <w:pPr>
        <w:pStyle w:val="NormalWeb"/>
        <w:shd w:val="clear" w:color="auto" w:fill="FFFFFF"/>
        <w:spacing w:line="270" w:lineRule="atLeast"/>
        <w:jc w:val="both"/>
        <w:rPr>
          <w:rStyle w:val="authorbio"/>
          <w:rFonts w:ascii="Calibri" w:hAnsi="Calibri"/>
          <w:sz w:val="28"/>
          <w:szCs w:val="28"/>
        </w:rPr>
      </w:pPr>
    </w:p>
    <w:p w:rsidR="00293C13" w:rsidRPr="00293C13" w:rsidRDefault="00F704C6" w:rsidP="00293C13">
      <w:pPr>
        <w:pStyle w:val="Heading2"/>
        <w:shd w:val="clear" w:color="auto" w:fill="FFFFFF"/>
        <w:spacing w:line="270" w:lineRule="atLeast"/>
        <w:jc w:val="both"/>
        <w:rPr>
          <w:rFonts w:ascii="Calibri" w:hAnsi="Calibri"/>
          <w:color w:val="auto"/>
          <w:sz w:val="48"/>
          <w:szCs w:val="48"/>
        </w:rPr>
      </w:pPr>
      <w:r w:rsidRPr="00293C13">
        <w:rPr>
          <w:rStyle w:val="authorbio"/>
          <w:rFonts w:ascii="Calibri" w:hAnsi="Calibri"/>
          <w:color w:val="auto"/>
          <w:sz w:val="48"/>
          <w:szCs w:val="48"/>
        </w:rPr>
        <w:t>(2)</w:t>
      </w:r>
      <w:r w:rsidR="00293C13" w:rsidRPr="00293C13">
        <w:rPr>
          <w:rStyle w:val="authorbio"/>
          <w:rFonts w:ascii="Calibri" w:hAnsi="Calibri"/>
          <w:color w:val="auto"/>
          <w:sz w:val="48"/>
          <w:szCs w:val="48"/>
        </w:rPr>
        <w:t xml:space="preserve"> </w:t>
      </w:r>
      <w:r w:rsidR="00293C13" w:rsidRPr="00293C13">
        <w:rPr>
          <w:rFonts w:ascii="Calibri" w:hAnsi="Calibri"/>
          <w:color w:val="auto"/>
          <w:sz w:val="48"/>
          <w:szCs w:val="48"/>
        </w:rPr>
        <w:t>New Business Models in Emerging Markets</w:t>
      </w:r>
    </w:p>
    <w:p w:rsidR="00293C13" w:rsidRDefault="00293C13" w:rsidP="00293C13">
      <w:pPr>
        <w:shd w:val="clear" w:color="auto" w:fill="FFFFFF"/>
        <w:spacing w:line="270" w:lineRule="atLeast"/>
        <w:rPr>
          <w:rFonts w:ascii="Helvetica" w:hAnsi="Helvetica"/>
        </w:rPr>
      </w:pPr>
    </w:p>
    <w:p w:rsidR="00293C13" w:rsidRDefault="00293C13" w:rsidP="00293C13">
      <w:pPr>
        <w:shd w:val="clear" w:color="auto" w:fill="FFFFFF"/>
        <w:spacing w:line="270" w:lineRule="atLeast"/>
        <w:rPr>
          <w:rFonts w:ascii="Helvetica" w:hAnsi="Helvetica"/>
        </w:rPr>
      </w:pPr>
      <w:r>
        <w:rPr>
          <w:rFonts w:ascii="Helvetica" w:hAnsi="Helvetica"/>
        </w:rPr>
        <w:t>by </w:t>
      </w:r>
      <w:hyperlink r:id="rId930" w:history="1">
        <w:r>
          <w:rPr>
            <w:rFonts w:ascii="Helvetica" w:hAnsi="Helvetica"/>
            <w:color w:val="B20022"/>
          </w:rPr>
          <w:t>Matthew J. Eyring</w:t>
        </w:r>
      </w:hyperlink>
      <w:r>
        <w:rPr>
          <w:rFonts w:ascii="Helvetica" w:hAnsi="Helvetica"/>
        </w:rPr>
        <w:t xml:space="preserve">, </w:t>
      </w:r>
      <w:hyperlink r:id="rId931" w:history="1">
        <w:r>
          <w:rPr>
            <w:rFonts w:ascii="Helvetica" w:hAnsi="Helvetica"/>
            <w:color w:val="B20022"/>
          </w:rPr>
          <w:t>Mark W. Johnson</w:t>
        </w:r>
      </w:hyperlink>
      <w:r>
        <w:rPr>
          <w:rFonts w:ascii="Helvetica" w:hAnsi="Helvetica"/>
        </w:rPr>
        <w:t xml:space="preserve">, and </w:t>
      </w:r>
      <w:hyperlink r:id="rId932" w:history="1">
        <w:r>
          <w:rPr>
            <w:rFonts w:ascii="Helvetica" w:hAnsi="Helvetica"/>
            <w:color w:val="B20022"/>
          </w:rPr>
          <w:t>Hari Nair</w:t>
        </w:r>
      </w:hyperlink>
    </w:p>
    <w:p w:rsidR="00293C13" w:rsidRDefault="00293C13" w:rsidP="00845E57">
      <w:pPr>
        <w:shd w:val="clear" w:color="auto" w:fill="FFFFFF"/>
        <w:spacing w:line="270" w:lineRule="atLeast"/>
        <w:rPr>
          <w:rFonts w:ascii="Helvetica" w:hAnsi="Helvetica"/>
          <w:sz w:val="18"/>
          <w:szCs w:val="18"/>
        </w:rPr>
      </w:pPr>
      <w:r>
        <w:rPr>
          <w:rFonts w:ascii="Helvetica" w:hAnsi="Helvetica"/>
        </w:rPr>
        <w:t>Targeting the middle market can be lucrative—but companies won’t be able to deliver unless they start from scratch.</w:t>
      </w:r>
    </w:p>
    <w:p w:rsidR="00293C13" w:rsidRPr="00293C13" w:rsidRDefault="00293C13" w:rsidP="00293C13">
      <w:pPr>
        <w:pStyle w:val="NormalWeb"/>
        <w:shd w:val="clear" w:color="auto" w:fill="FFFFFF"/>
        <w:spacing w:line="270" w:lineRule="atLeast"/>
        <w:jc w:val="both"/>
        <w:rPr>
          <w:rFonts w:ascii="Calibri" w:hAnsi="Calibri"/>
          <w:sz w:val="28"/>
          <w:szCs w:val="28"/>
        </w:rPr>
      </w:pPr>
      <w:r w:rsidRPr="00293C13">
        <w:rPr>
          <w:rFonts w:ascii="Calibri" w:hAnsi="Calibri"/>
          <w:sz w:val="28"/>
          <w:szCs w:val="28"/>
        </w:rPr>
        <w:t xml:space="preserve">Right now more than 20,000 multinationals are operating in emerging economies. According to the </w:t>
      </w:r>
      <w:r w:rsidRPr="00293C13">
        <w:rPr>
          <w:rStyle w:val="Emphasis"/>
          <w:rFonts w:ascii="Calibri" w:hAnsi="Calibri"/>
          <w:sz w:val="28"/>
          <w:szCs w:val="28"/>
        </w:rPr>
        <w:t>Economist,</w:t>
      </w:r>
      <w:r w:rsidRPr="00293C13">
        <w:rPr>
          <w:rFonts w:ascii="Calibri" w:hAnsi="Calibri"/>
          <w:sz w:val="28"/>
          <w:szCs w:val="28"/>
        </w:rPr>
        <w:t xml:space="preserve"> Western multinationals expect to find 70% of their future growth there—40% of it in China and India alone. But if the opportunity is huge, so are the obstacles to seizing it. On its 2010 Ease of Doing </w:t>
      </w:r>
      <w:r w:rsidRPr="00293C13">
        <w:rPr>
          <w:rFonts w:ascii="Calibri" w:hAnsi="Calibri"/>
          <w:sz w:val="28"/>
          <w:szCs w:val="28"/>
        </w:rPr>
        <w:lastRenderedPageBreak/>
        <w:t xml:space="preserve">Business Index, the World Bank ranked China 89th, Brazil 129th, and India 133rd out of 183 countries. Summarizing the bank’s conclusions, the </w:t>
      </w:r>
      <w:r w:rsidRPr="00293C13">
        <w:rPr>
          <w:rStyle w:val="Emphasis"/>
          <w:rFonts w:ascii="Calibri" w:hAnsi="Calibri"/>
          <w:sz w:val="28"/>
          <w:szCs w:val="28"/>
        </w:rPr>
        <w:t>Economist</w:t>
      </w:r>
      <w:r w:rsidRPr="00293C13">
        <w:rPr>
          <w:rFonts w:ascii="Calibri" w:hAnsi="Calibri"/>
          <w:sz w:val="28"/>
          <w:szCs w:val="28"/>
        </w:rPr>
        <w:t xml:space="preserve"> wrote, </w:t>
      </w:r>
      <w:hyperlink r:id="rId933" w:history="1">
        <w:r w:rsidRPr="00293C13">
          <w:rPr>
            <w:rFonts w:ascii="Calibri" w:hAnsi="Calibri"/>
            <w:color w:val="B20022"/>
            <w:sz w:val="28"/>
            <w:szCs w:val="28"/>
          </w:rPr>
          <w:t>“The only way that companies can prosper in these markets is to cut costs relentlessly and accept profit margins close to zero.”</w:t>
        </w:r>
      </w:hyperlink>
      <w:r>
        <w:rPr>
          <w:rFonts w:ascii="Calibri" w:hAnsi="Calibri"/>
          <w:sz w:val="28"/>
          <w:szCs w:val="28"/>
        </w:rPr>
        <w:t xml:space="preserve"> </w:t>
      </w:r>
      <w:r w:rsidRPr="00293C13">
        <w:rPr>
          <w:rFonts w:ascii="Calibri" w:hAnsi="Calibri"/>
          <w:sz w:val="28"/>
          <w:szCs w:val="28"/>
        </w:rPr>
        <w:t>Yes, the challenges are significant. But we couldn’t disagree more with that opinion. We have seen the opportunities of the future on a street corner in Bangalore, in a small city in central India, in a village in Kenya—and they don’t require companies to forgo profits. On the surface, nothing could be more prosaic: a laundry, a compact fridge, a money-transfer service. But look closely at the businesses behind these offerings and you will find the frontiers of business model innovation. These novel ventures reveal a way to help companies escape stagnant demand at home, create new and profitable revenue streams, and find competitive advantage.</w:t>
      </w:r>
      <w:r>
        <w:rPr>
          <w:rFonts w:ascii="Calibri" w:hAnsi="Calibri"/>
          <w:sz w:val="28"/>
          <w:szCs w:val="28"/>
        </w:rPr>
        <w:t xml:space="preserve"> </w:t>
      </w:r>
      <w:r w:rsidRPr="00293C13">
        <w:rPr>
          <w:rFonts w:ascii="Calibri" w:hAnsi="Calibri"/>
          <w:sz w:val="28"/>
          <w:szCs w:val="28"/>
        </w:rPr>
        <w:t>That may sound overly optimistic, given the difficulty Western companies have had entering emerging markets to date. But we believe they’ve struggled not because they can’t create viable offerings but because they get their business models wrong. Many multinationals simply import their domestic models into emerging markets. They may tinker at the edges, lowering prices—perhaps by selling smaller sizes or by using lower-cost labor, materials, or other resources. Sometimes they even design and manufacture their products locally and hire local country managers. But their fundamental profit formulas and operating models remain unchanged, consigning these companies to selling largely in the highest income tiers, which in most emerging markets aren’t big enough to generate sufficient returns.</w:t>
      </w:r>
    </w:p>
    <w:p w:rsidR="00293C13" w:rsidRPr="00293C13" w:rsidRDefault="00293C13" w:rsidP="00293C13">
      <w:pPr>
        <w:pStyle w:val="NormalWeb"/>
        <w:shd w:val="clear" w:color="auto" w:fill="FFFFFF"/>
        <w:spacing w:line="270" w:lineRule="atLeast"/>
        <w:jc w:val="both"/>
        <w:rPr>
          <w:rFonts w:ascii="Calibri" w:hAnsi="Calibri"/>
          <w:sz w:val="28"/>
          <w:szCs w:val="28"/>
        </w:rPr>
      </w:pPr>
      <w:r w:rsidRPr="00293C13">
        <w:rPr>
          <w:rFonts w:ascii="Calibri" w:hAnsi="Calibri"/>
          <w:sz w:val="28"/>
          <w:szCs w:val="28"/>
        </w:rPr>
        <w:t xml:space="preserve">What’s often missing from even the savviest of these efforts is a systematic process for reconceiving the business model. For more than a decade, through research and our work in both mature and emerging markets, we have been developing our business model innovation and implementation process (see </w:t>
      </w:r>
      <w:hyperlink r:id="rId934" w:history="1">
        <w:r w:rsidRPr="00293C13">
          <w:rPr>
            <w:rFonts w:ascii="Calibri" w:hAnsi="Calibri"/>
            <w:color w:val="B20022"/>
            <w:sz w:val="28"/>
            <w:szCs w:val="28"/>
          </w:rPr>
          <w:t>“Reinventing Your Business Model,”</w:t>
        </w:r>
      </w:hyperlink>
      <w:r w:rsidRPr="00293C13">
        <w:rPr>
          <w:rFonts w:ascii="Calibri" w:hAnsi="Calibri"/>
          <w:sz w:val="28"/>
          <w:szCs w:val="28"/>
        </w:rPr>
        <w:t xml:space="preserve"> HBR December 2008, and </w:t>
      </w:r>
      <w:hyperlink r:id="rId935" w:history="1">
        <w:r w:rsidRPr="00293C13">
          <w:rPr>
            <w:rFonts w:ascii="Calibri" w:hAnsi="Calibri"/>
            <w:color w:val="B20022"/>
            <w:sz w:val="28"/>
            <w:szCs w:val="28"/>
          </w:rPr>
          <w:t>“Beating the Odds When You Launch a New Venture,”</w:t>
        </w:r>
      </w:hyperlink>
      <w:r w:rsidRPr="00293C13">
        <w:rPr>
          <w:rFonts w:ascii="Calibri" w:hAnsi="Calibri"/>
          <w:sz w:val="28"/>
          <w:szCs w:val="28"/>
        </w:rPr>
        <w:t xml:space="preserve"> HBR May 2010). At its most basic level, the process consists of three steps: </w:t>
      </w:r>
      <w:r w:rsidRPr="00293C13">
        <w:rPr>
          <w:rStyle w:val="Emphasis"/>
          <w:rFonts w:ascii="Calibri" w:hAnsi="Calibri"/>
          <w:sz w:val="28"/>
          <w:szCs w:val="28"/>
        </w:rPr>
        <w:t>Identify an important unmet job</w:t>
      </w:r>
      <w:r w:rsidRPr="00293C13">
        <w:rPr>
          <w:rFonts w:ascii="Calibri" w:hAnsi="Calibri"/>
          <w:sz w:val="28"/>
          <w:szCs w:val="28"/>
        </w:rPr>
        <w:t xml:space="preserve"> a target customer needs done; </w:t>
      </w:r>
      <w:r w:rsidRPr="00293C13">
        <w:rPr>
          <w:rStyle w:val="Emphasis"/>
          <w:rFonts w:ascii="Calibri" w:hAnsi="Calibri"/>
          <w:sz w:val="28"/>
          <w:szCs w:val="28"/>
        </w:rPr>
        <w:t>blueprint a model</w:t>
      </w:r>
      <w:r w:rsidRPr="00293C13">
        <w:rPr>
          <w:rFonts w:ascii="Calibri" w:hAnsi="Calibri"/>
          <w:sz w:val="28"/>
          <w:szCs w:val="28"/>
        </w:rPr>
        <w:t xml:space="preserve"> that can accomplish that job profitably for a price the customer is willing to pay; and carefully </w:t>
      </w:r>
      <w:r w:rsidRPr="00293C13">
        <w:rPr>
          <w:rStyle w:val="Emphasis"/>
          <w:rFonts w:ascii="Calibri" w:hAnsi="Calibri"/>
          <w:sz w:val="28"/>
          <w:szCs w:val="28"/>
        </w:rPr>
        <w:t>implement and evolve the model</w:t>
      </w:r>
      <w:r w:rsidRPr="00293C13">
        <w:rPr>
          <w:rFonts w:ascii="Calibri" w:hAnsi="Calibri"/>
          <w:sz w:val="28"/>
          <w:szCs w:val="28"/>
        </w:rPr>
        <w:t xml:space="preserve"> by testing essential assumptions and adjusting as you learn.</w:t>
      </w:r>
    </w:p>
    <w:p w:rsidR="00293C13" w:rsidRPr="00293C13" w:rsidRDefault="00293C13" w:rsidP="00293C13">
      <w:pPr>
        <w:pStyle w:val="Heading3"/>
        <w:shd w:val="clear" w:color="auto" w:fill="FFFFFF"/>
        <w:spacing w:line="270" w:lineRule="atLeast"/>
        <w:jc w:val="both"/>
        <w:rPr>
          <w:rFonts w:ascii="Calibri" w:hAnsi="Calibri"/>
          <w:sz w:val="28"/>
          <w:szCs w:val="28"/>
        </w:rPr>
      </w:pPr>
      <w:r w:rsidRPr="00293C13">
        <w:rPr>
          <w:rFonts w:ascii="Calibri" w:hAnsi="Calibri"/>
          <w:sz w:val="28"/>
          <w:szCs w:val="28"/>
        </w:rPr>
        <w:t>Start in the Middle</w:t>
      </w:r>
    </w:p>
    <w:p w:rsidR="00293C13" w:rsidRPr="00293C13" w:rsidRDefault="00293C13" w:rsidP="00293C13">
      <w:pPr>
        <w:pStyle w:val="NormalWeb"/>
        <w:shd w:val="clear" w:color="auto" w:fill="FFFFFF"/>
        <w:spacing w:line="270" w:lineRule="atLeast"/>
        <w:jc w:val="both"/>
        <w:rPr>
          <w:rFonts w:ascii="Calibri" w:hAnsi="Calibri"/>
          <w:sz w:val="28"/>
          <w:szCs w:val="28"/>
        </w:rPr>
      </w:pPr>
      <w:r w:rsidRPr="00293C13">
        <w:rPr>
          <w:rFonts w:ascii="Calibri" w:hAnsi="Calibri"/>
          <w:sz w:val="28"/>
          <w:szCs w:val="28"/>
        </w:rPr>
        <w:t>Established companies entering emerging markets should take a page from the strategy of start-ups, for which all markets are new: Instead of looking for additional outlets for existing offerings, they should identify unmet needs—</w:t>
      </w:r>
      <w:r w:rsidRPr="00293C13">
        <w:rPr>
          <w:rFonts w:ascii="Calibri" w:hAnsi="Calibri"/>
          <w:sz w:val="28"/>
          <w:szCs w:val="28"/>
        </w:rPr>
        <w:lastRenderedPageBreak/>
        <w:t>“the jobs to be done” in our terminology—that can be fulfilled at a profit. Emerging markets teem with such jobs. Even the basic needs of their large populations may not yet have been met. In fact, the challenge lies less in finding jobs than in settling on the ones most appropriate for your company to tackle.</w:t>
      </w:r>
      <w:r>
        <w:rPr>
          <w:rFonts w:ascii="Calibri" w:hAnsi="Calibri"/>
          <w:sz w:val="28"/>
          <w:szCs w:val="28"/>
        </w:rPr>
        <w:t xml:space="preserve"> </w:t>
      </w:r>
      <w:r w:rsidRPr="00293C13">
        <w:rPr>
          <w:rFonts w:ascii="Calibri" w:hAnsi="Calibri"/>
          <w:sz w:val="28"/>
          <w:szCs w:val="28"/>
        </w:rPr>
        <w:t>Many companies have already been lured by the promise of profits from selling low-end products and services in high volume to the very poor in emerging markets. And high-end products and services are widely available in these markets for the very few who can afford them: You can buy a Mercedes or a washing machine, or stay at a nice hotel, almost anywhere in the world. Our experience suggests a far more promising place to begin: between these two extremes, in the vast middle market. Consumers there are defined not so much by any particular income band as by a common circumstance: Their needs are being met very poorly by existing low-end solutions, because they cannot afford even the cheapest of the high-end alternatives. Companies that devise new business models and offerings to better meet those consumers’ needs affordably will discover enormous opportunities for growth.</w:t>
      </w:r>
      <w:r>
        <w:rPr>
          <w:rFonts w:ascii="Calibri" w:hAnsi="Calibri"/>
          <w:sz w:val="28"/>
          <w:szCs w:val="28"/>
        </w:rPr>
        <w:t xml:space="preserve"> </w:t>
      </w:r>
      <w:r w:rsidRPr="00293C13">
        <w:rPr>
          <w:rFonts w:ascii="Calibri" w:hAnsi="Calibri"/>
          <w:sz w:val="28"/>
          <w:szCs w:val="28"/>
        </w:rPr>
        <w:t>Take, for example, the Indian consumer durables company Godrej &amp; Boyce. Founded in 1897 to sell locks, Godrej is today a diversified manufacturer of everything from safes to hair dye to refrigerators and washing machines. In workshops we conducted with key managers in the appliances division, refrigerators emerged as a high-potential area: Because of the cost both to buy and to operate them, traditional compressor-driven refrigerators had penetrated only 18% of the market.</w:t>
      </w:r>
    </w:p>
    <w:p w:rsidR="00293C13" w:rsidRPr="00293C13" w:rsidRDefault="00293C13" w:rsidP="00293C13">
      <w:pPr>
        <w:shd w:val="clear" w:color="auto" w:fill="FFFFFF"/>
        <w:spacing w:line="270" w:lineRule="atLeast"/>
        <w:jc w:val="both"/>
        <w:rPr>
          <w:rFonts w:ascii="Calibri" w:hAnsi="Calibri"/>
          <w:sz w:val="28"/>
          <w:szCs w:val="28"/>
        </w:rPr>
      </w:pPr>
      <w:r w:rsidRPr="00293C13">
        <w:rPr>
          <w:rFonts w:ascii="Calibri" w:hAnsi="Calibri"/>
          <w:sz w:val="28"/>
          <w:szCs w:val="28"/>
        </w:rPr>
        <w:t>Copyright © 2010 Harvard Business School Publishing Corporation. All rights reserved.</w:t>
      </w:r>
    </w:p>
    <w:p w:rsidR="00293C13" w:rsidRPr="00293C13" w:rsidRDefault="00293C13" w:rsidP="00293C13">
      <w:pPr>
        <w:pStyle w:val="NormalWeb"/>
        <w:shd w:val="clear" w:color="auto" w:fill="FFFFFF"/>
        <w:spacing w:line="270" w:lineRule="atLeast"/>
        <w:jc w:val="both"/>
        <w:rPr>
          <w:rFonts w:ascii="Calibri" w:hAnsi="Calibri"/>
          <w:sz w:val="28"/>
          <w:szCs w:val="28"/>
        </w:rPr>
      </w:pPr>
      <w:r w:rsidRPr="00293C13">
        <w:rPr>
          <w:rFonts w:ascii="Calibri" w:hAnsi="Calibri"/>
          <w:sz w:val="28"/>
          <w:szCs w:val="28"/>
        </w:rPr>
        <w:t xml:space="preserve">To continue reading, </w:t>
      </w:r>
      <w:hyperlink r:id="rId936" w:tgtFrame="subscribe" w:history="1">
        <w:r w:rsidRPr="00293C13">
          <w:rPr>
            <w:rFonts w:ascii="Calibri" w:hAnsi="Calibri"/>
            <w:color w:val="B20022"/>
            <w:sz w:val="28"/>
            <w:szCs w:val="28"/>
          </w:rPr>
          <w:t>subscribe now</w:t>
        </w:r>
      </w:hyperlink>
      <w:r w:rsidRPr="00293C13">
        <w:rPr>
          <w:rFonts w:ascii="Calibri" w:hAnsi="Calibri"/>
          <w:sz w:val="28"/>
          <w:szCs w:val="28"/>
        </w:rPr>
        <w:t xml:space="preserve"> or </w:t>
      </w:r>
      <w:hyperlink r:id="rId937" w:history="1">
        <w:r w:rsidRPr="00293C13">
          <w:rPr>
            <w:rFonts w:ascii="Calibri" w:hAnsi="Calibri"/>
            <w:color w:val="B20022"/>
            <w:sz w:val="28"/>
            <w:szCs w:val="28"/>
          </w:rPr>
          <w:t>purchase</w:t>
        </w:r>
      </w:hyperlink>
      <w:r w:rsidRPr="00293C13">
        <w:rPr>
          <w:rFonts w:ascii="Calibri" w:hAnsi="Calibri"/>
          <w:sz w:val="28"/>
          <w:szCs w:val="28"/>
        </w:rPr>
        <w:t xml:space="preserve"> a single copy PDF.</w:t>
      </w:r>
    </w:p>
    <w:p w:rsidR="00293C13" w:rsidRPr="00293C13" w:rsidRDefault="00293C13" w:rsidP="00293C13">
      <w:pPr>
        <w:pStyle w:val="Heading3"/>
        <w:shd w:val="clear" w:color="auto" w:fill="FFFFFF"/>
        <w:spacing w:line="270" w:lineRule="atLeast"/>
        <w:jc w:val="both"/>
        <w:rPr>
          <w:rFonts w:ascii="Calibri" w:hAnsi="Calibri"/>
          <w:sz w:val="28"/>
          <w:szCs w:val="28"/>
        </w:rPr>
      </w:pPr>
      <w:r w:rsidRPr="00293C13">
        <w:rPr>
          <w:rFonts w:ascii="Calibri" w:hAnsi="Calibri"/>
          <w:sz w:val="28"/>
          <w:szCs w:val="28"/>
        </w:rPr>
        <w:t>Written By</w:t>
      </w:r>
    </w:p>
    <w:p w:rsidR="00293C13" w:rsidRPr="00293C13" w:rsidRDefault="00293C13" w:rsidP="00293C13">
      <w:pPr>
        <w:pStyle w:val="NormalWeb"/>
        <w:shd w:val="clear" w:color="auto" w:fill="FFFFFF"/>
        <w:spacing w:line="270" w:lineRule="atLeast"/>
        <w:jc w:val="both"/>
        <w:rPr>
          <w:rFonts w:ascii="Calibri" w:hAnsi="Calibri"/>
          <w:sz w:val="28"/>
          <w:szCs w:val="28"/>
        </w:rPr>
      </w:pPr>
      <w:r w:rsidRPr="00293C13">
        <w:rPr>
          <w:rStyle w:val="Strong"/>
          <w:rFonts w:ascii="Calibri" w:hAnsi="Calibri"/>
          <w:sz w:val="28"/>
          <w:szCs w:val="28"/>
        </w:rPr>
        <w:t>Matthew J. Eyring</w:t>
      </w:r>
      <w:r w:rsidRPr="00293C13">
        <w:rPr>
          <w:rStyle w:val="authorbio"/>
          <w:rFonts w:ascii="Calibri" w:hAnsi="Calibri"/>
          <w:sz w:val="28"/>
          <w:szCs w:val="28"/>
        </w:rPr>
        <w:t xml:space="preserve"> (</w:t>
      </w:r>
      <w:hyperlink r:id="rId938" w:history="1">
        <w:r w:rsidRPr="00293C13">
          <w:rPr>
            <w:rStyle w:val="authorbio"/>
            <w:rFonts w:ascii="Calibri" w:hAnsi="Calibri"/>
            <w:color w:val="B20022"/>
            <w:sz w:val="28"/>
            <w:szCs w:val="28"/>
          </w:rPr>
          <w:t>meyring@innosight.com</w:t>
        </w:r>
      </w:hyperlink>
      <w:r w:rsidRPr="00293C13">
        <w:rPr>
          <w:rStyle w:val="authorbio"/>
          <w:rFonts w:ascii="Calibri" w:hAnsi="Calibri"/>
          <w:sz w:val="28"/>
          <w:szCs w:val="28"/>
        </w:rPr>
        <w:t>) is the president of Innosight, a strategic innovation consulting and investment firm with offices in Boston, Singapore, and India.</w:t>
      </w:r>
    </w:p>
    <w:p w:rsidR="00293C13" w:rsidRPr="00293C13" w:rsidRDefault="00293C13" w:rsidP="00293C13">
      <w:pPr>
        <w:pStyle w:val="NormalWeb"/>
        <w:shd w:val="clear" w:color="auto" w:fill="FFFFFF"/>
        <w:spacing w:line="270" w:lineRule="atLeast"/>
        <w:jc w:val="both"/>
        <w:rPr>
          <w:rFonts w:ascii="Calibri" w:hAnsi="Calibri"/>
          <w:sz w:val="28"/>
          <w:szCs w:val="28"/>
        </w:rPr>
      </w:pPr>
      <w:r w:rsidRPr="00293C13">
        <w:rPr>
          <w:rStyle w:val="Strong"/>
          <w:rFonts w:ascii="Calibri" w:hAnsi="Calibri"/>
          <w:sz w:val="28"/>
          <w:szCs w:val="28"/>
        </w:rPr>
        <w:t>Mark W. Johnson</w:t>
      </w:r>
      <w:r w:rsidRPr="00293C13">
        <w:rPr>
          <w:rStyle w:val="authorbio"/>
          <w:rFonts w:ascii="Calibri" w:hAnsi="Calibri"/>
          <w:sz w:val="28"/>
          <w:szCs w:val="28"/>
        </w:rPr>
        <w:t xml:space="preserve"> (</w:t>
      </w:r>
      <w:hyperlink r:id="rId939" w:history="1">
        <w:r w:rsidRPr="00293C13">
          <w:rPr>
            <w:rStyle w:val="authorbio"/>
            <w:rFonts w:ascii="Calibri" w:hAnsi="Calibri"/>
            <w:color w:val="B20022"/>
            <w:sz w:val="28"/>
            <w:szCs w:val="28"/>
          </w:rPr>
          <w:t>mjohnson@innosight.com</w:t>
        </w:r>
      </w:hyperlink>
      <w:r w:rsidRPr="00293C13">
        <w:rPr>
          <w:rStyle w:val="authorbio"/>
          <w:rFonts w:ascii="Calibri" w:hAnsi="Calibri"/>
          <w:sz w:val="28"/>
          <w:szCs w:val="28"/>
        </w:rPr>
        <w:t xml:space="preserve">) is the chairman of Innosight and the author of </w:t>
      </w:r>
      <w:hyperlink r:id="rId940" w:history="1">
        <w:r w:rsidRPr="00293C13">
          <w:rPr>
            <w:rStyle w:val="Emphasis"/>
            <w:rFonts w:ascii="Calibri" w:hAnsi="Calibri"/>
            <w:color w:val="B20022"/>
            <w:sz w:val="28"/>
            <w:szCs w:val="28"/>
          </w:rPr>
          <w:t>Seizing the White Space: Business Model Innovation for Growth and Renewal</w:t>
        </w:r>
      </w:hyperlink>
      <w:r w:rsidRPr="00293C13">
        <w:rPr>
          <w:rStyle w:val="authorbio"/>
          <w:rFonts w:ascii="Calibri" w:hAnsi="Calibri"/>
          <w:sz w:val="28"/>
          <w:szCs w:val="28"/>
        </w:rPr>
        <w:t xml:space="preserve"> (Harvard Business Review Press, 2010).</w:t>
      </w:r>
    </w:p>
    <w:p w:rsidR="00F347C6" w:rsidRDefault="00293C13" w:rsidP="00293C13">
      <w:pPr>
        <w:shd w:val="clear" w:color="auto" w:fill="FFFFFF"/>
        <w:spacing w:line="270" w:lineRule="atLeast"/>
        <w:jc w:val="both"/>
        <w:rPr>
          <w:rStyle w:val="authorbio"/>
          <w:rFonts w:ascii="Calibri" w:hAnsi="Calibri"/>
          <w:sz w:val="28"/>
          <w:szCs w:val="28"/>
        </w:rPr>
      </w:pPr>
      <w:r w:rsidRPr="00293C13">
        <w:rPr>
          <w:rFonts w:ascii="Calibri" w:hAnsi="Calibri"/>
          <w:sz w:val="28"/>
          <w:szCs w:val="28"/>
        </w:rPr>
        <w:t> </w:t>
      </w:r>
      <w:r w:rsidRPr="00293C13">
        <w:rPr>
          <w:rStyle w:val="Strong"/>
          <w:rFonts w:ascii="Calibri" w:hAnsi="Calibri"/>
          <w:sz w:val="28"/>
          <w:szCs w:val="28"/>
        </w:rPr>
        <w:t>Hari Nair</w:t>
      </w:r>
      <w:r w:rsidRPr="00293C13">
        <w:rPr>
          <w:rStyle w:val="authorbio"/>
          <w:rFonts w:ascii="Calibri" w:hAnsi="Calibri"/>
          <w:sz w:val="28"/>
          <w:szCs w:val="28"/>
        </w:rPr>
        <w:t xml:space="preserve"> (</w:t>
      </w:r>
      <w:hyperlink r:id="rId941" w:history="1">
        <w:r w:rsidRPr="00293C13">
          <w:rPr>
            <w:rStyle w:val="authorbio"/>
            <w:rFonts w:ascii="Calibri" w:hAnsi="Calibri"/>
            <w:color w:val="B20022"/>
            <w:sz w:val="28"/>
            <w:szCs w:val="28"/>
          </w:rPr>
          <w:t>hnair@innosight.com</w:t>
        </w:r>
      </w:hyperlink>
      <w:r w:rsidRPr="00293C13">
        <w:rPr>
          <w:rStyle w:val="authorbio"/>
          <w:rFonts w:ascii="Calibri" w:hAnsi="Calibri"/>
          <w:sz w:val="28"/>
          <w:szCs w:val="28"/>
        </w:rPr>
        <w:t>) is a venture partner in India at Innosight's business-building arm, Innosight Labs</w:t>
      </w:r>
      <w:r w:rsidR="00C52DF3">
        <w:rPr>
          <w:rStyle w:val="authorbio"/>
          <w:rFonts w:ascii="Calibri" w:hAnsi="Calibri"/>
          <w:sz w:val="28"/>
          <w:szCs w:val="28"/>
        </w:rPr>
        <w:t>.</w:t>
      </w:r>
    </w:p>
    <w:p w:rsidR="00C52DF3" w:rsidRDefault="00C52DF3" w:rsidP="00293C13">
      <w:pPr>
        <w:shd w:val="clear" w:color="auto" w:fill="FFFFFF"/>
        <w:spacing w:line="270" w:lineRule="atLeast"/>
        <w:jc w:val="both"/>
        <w:rPr>
          <w:rStyle w:val="authorbio"/>
          <w:rFonts w:ascii="Calibri" w:hAnsi="Calibri"/>
          <w:sz w:val="28"/>
          <w:szCs w:val="28"/>
        </w:rPr>
      </w:pPr>
    </w:p>
    <w:p w:rsidR="00C52DF3" w:rsidRDefault="00C52DF3" w:rsidP="00F347C6">
      <w:pPr>
        <w:pStyle w:val="Heading2"/>
        <w:shd w:val="clear" w:color="auto" w:fill="FFFFFF"/>
        <w:spacing w:line="270" w:lineRule="atLeast"/>
        <w:rPr>
          <w:rStyle w:val="authorbio"/>
          <w:rFonts w:ascii="Calibri" w:hAnsi="Calibri"/>
          <w:color w:val="auto"/>
          <w:sz w:val="48"/>
          <w:szCs w:val="48"/>
        </w:rPr>
      </w:pPr>
    </w:p>
    <w:p w:rsidR="00C52DF3" w:rsidRDefault="00C52DF3" w:rsidP="00F347C6">
      <w:pPr>
        <w:pStyle w:val="Heading2"/>
        <w:shd w:val="clear" w:color="auto" w:fill="FFFFFF"/>
        <w:spacing w:line="270" w:lineRule="atLeast"/>
        <w:rPr>
          <w:rStyle w:val="authorbio"/>
          <w:rFonts w:ascii="Calibri" w:hAnsi="Calibri"/>
          <w:color w:val="auto"/>
          <w:sz w:val="48"/>
          <w:szCs w:val="48"/>
        </w:rPr>
      </w:pPr>
    </w:p>
    <w:p w:rsidR="00F347C6" w:rsidRPr="00F347C6" w:rsidRDefault="00F347C6" w:rsidP="00F347C6">
      <w:pPr>
        <w:pStyle w:val="Heading2"/>
        <w:shd w:val="clear" w:color="auto" w:fill="FFFFFF"/>
        <w:spacing w:line="270" w:lineRule="atLeast"/>
        <w:rPr>
          <w:rFonts w:ascii="Calibri" w:hAnsi="Calibri"/>
          <w:color w:val="auto"/>
          <w:sz w:val="48"/>
          <w:szCs w:val="48"/>
        </w:rPr>
      </w:pPr>
      <w:r w:rsidRPr="00F347C6">
        <w:rPr>
          <w:rStyle w:val="authorbio"/>
          <w:rFonts w:ascii="Calibri" w:hAnsi="Calibri"/>
          <w:color w:val="auto"/>
          <w:sz w:val="48"/>
          <w:szCs w:val="48"/>
        </w:rPr>
        <w:t xml:space="preserve">(3) </w:t>
      </w:r>
      <w:r w:rsidRPr="00F347C6">
        <w:rPr>
          <w:rFonts w:ascii="Calibri" w:hAnsi="Calibri"/>
          <w:color w:val="auto"/>
          <w:sz w:val="48"/>
          <w:szCs w:val="48"/>
        </w:rPr>
        <w:t>When Your Business Model Is in Trouble</w:t>
      </w:r>
    </w:p>
    <w:p w:rsidR="00F347C6" w:rsidRDefault="00F347C6" w:rsidP="00F347C6">
      <w:pPr>
        <w:shd w:val="clear" w:color="auto" w:fill="FFFFFF"/>
        <w:spacing w:line="270" w:lineRule="atLeast"/>
        <w:rPr>
          <w:rFonts w:ascii="Helvetica" w:hAnsi="Helvetica"/>
        </w:rPr>
      </w:pPr>
    </w:p>
    <w:p w:rsidR="00F347C6" w:rsidRDefault="00F347C6" w:rsidP="00F347C6">
      <w:pPr>
        <w:shd w:val="clear" w:color="auto" w:fill="FFFFFF"/>
        <w:spacing w:line="270" w:lineRule="atLeast"/>
        <w:rPr>
          <w:rFonts w:ascii="Helvetica" w:hAnsi="Helvetica"/>
        </w:rPr>
      </w:pPr>
      <w:r>
        <w:rPr>
          <w:rFonts w:ascii="Helvetica" w:hAnsi="Helvetica"/>
        </w:rPr>
        <w:t>An Interview with </w:t>
      </w:r>
      <w:hyperlink r:id="rId942" w:history="1">
        <w:r>
          <w:rPr>
            <w:rFonts w:ascii="Helvetica" w:hAnsi="Helvetica"/>
            <w:color w:val="B20022"/>
          </w:rPr>
          <w:t>Rita Gunther McGrath</w:t>
        </w:r>
      </w:hyperlink>
      <w:r>
        <w:rPr>
          <w:rFonts w:ascii="Helvetica" w:hAnsi="Helvetica"/>
        </w:rPr>
        <w:t xml:space="preserve"> by </w:t>
      </w:r>
      <w:hyperlink r:id="rId943" w:history="1">
        <w:r>
          <w:rPr>
            <w:rFonts w:ascii="Helvetica" w:hAnsi="Helvetica"/>
            <w:color w:val="B20022"/>
          </w:rPr>
          <w:t>Sarah Cliffe</w:t>
        </w:r>
      </w:hyperlink>
    </w:p>
    <w:p w:rsidR="00F347C6" w:rsidRDefault="00F347C6" w:rsidP="00F347C6">
      <w:pPr>
        <w:shd w:val="clear" w:color="auto" w:fill="FFFFFF"/>
        <w:spacing w:line="270" w:lineRule="atLeast"/>
        <w:rPr>
          <w:rFonts w:ascii="Helvetica" w:hAnsi="Helvetica"/>
        </w:rPr>
      </w:pPr>
      <w:r>
        <w:rPr>
          <w:rFonts w:ascii="Helvetica" w:hAnsi="Helvetica"/>
        </w:rPr>
        <w:t>  </w:t>
      </w:r>
      <w:hyperlink r:id="rId944" w:history="1">
        <w:r>
          <w:rPr>
            <w:rFonts w:ascii="Helvetica" w:hAnsi="Helvetica"/>
            <w:color w:val="B20022"/>
          </w:rPr>
          <w:t>Read the Executive Summary</w:t>
        </w:r>
      </w:hyperlink>
    </w:p>
    <w:p w:rsidR="00F347C6" w:rsidRDefault="00F347C6" w:rsidP="00F347C6">
      <w:pPr>
        <w:shd w:val="clear" w:color="auto" w:fill="FFFFFF"/>
        <w:spacing w:after="0" w:line="270" w:lineRule="atLeast"/>
        <w:rPr>
          <w:rFonts w:ascii="Helvetica" w:hAnsi="Helvetica"/>
          <w:b/>
          <w:bCs/>
          <w:caps/>
          <w:color w:val="231F20"/>
          <w:spacing w:val="12"/>
          <w:sz w:val="18"/>
          <w:szCs w:val="18"/>
        </w:rPr>
      </w:pPr>
      <w:r>
        <w:rPr>
          <w:rFonts w:ascii="Helvetica" w:hAnsi="Helvetica"/>
          <w:b/>
          <w:bCs/>
          <w:caps/>
          <w:color w:val="231F20"/>
          <w:spacing w:val="12"/>
          <w:sz w:val="18"/>
          <w:szCs w:val="18"/>
        </w:rPr>
        <w:t>FEATURED PRODUCTS</w:t>
      </w:r>
    </w:p>
    <w:p w:rsidR="00F347C6" w:rsidRDefault="00F347C6" w:rsidP="00F347C6">
      <w:pPr>
        <w:shd w:val="clear" w:color="auto" w:fill="FFFFFF"/>
        <w:spacing w:line="270" w:lineRule="atLeast"/>
        <w:jc w:val="center"/>
        <w:rPr>
          <w:rFonts w:ascii="Helvetica" w:hAnsi="Helvetica"/>
          <w:sz w:val="18"/>
          <w:szCs w:val="18"/>
        </w:rPr>
      </w:pPr>
    </w:p>
    <w:p w:rsidR="00F347C6" w:rsidRPr="00F347C6" w:rsidRDefault="00F347C6" w:rsidP="00F347C6">
      <w:pPr>
        <w:pStyle w:val="NormalWeb"/>
        <w:shd w:val="clear" w:color="auto" w:fill="FFFFFF"/>
        <w:spacing w:line="270" w:lineRule="atLeast"/>
        <w:jc w:val="both"/>
        <w:rPr>
          <w:rFonts w:ascii="Calibri" w:hAnsi="Calibri"/>
          <w:sz w:val="28"/>
          <w:szCs w:val="28"/>
        </w:rPr>
      </w:pPr>
      <w:r w:rsidRPr="00F347C6">
        <w:rPr>
          <w:rFonts w:ascii="Calibri" w:hAnsi="Calibri"/>
          <w:sz w:val="28"/>
          <w:szCs w:val="28"/>
        </w:rPr>
        <w:t xml:space="preserve">Columbia Business School professor </w:t>
      </w:r>
      <w:r w:rsidRPr="00F347C6">
        <w:rPr>
          <w:rStyle w:val="Strong"/>
          <w:rFonts w:ascii="Calibri" w:hAnsi="Calibri"/>
          <w:sz w:val="28"/>
          <w:szCs w:val="28"/>
        </w:rPr>
        <w:t>Rita Gunther McGrath</w:t>
      </w:r>
      <w:r w:rsidRPr="00F347C6">
        <w:rPr>
          <w:rFonts w:ascii="Calibri" w:hAnsi="Calibri"/>
          <w:sz w:val="28"/>
          <w:szCs w:val="28"/>
        </w:rPr>
        <w:t xml:space="preserve"> studies strategy in highly uncertain, volatile environments. She spoke recently with HBR executive editor Sarah Cliffe about how to recognize an oncoming crisis—and seize opportunities to get ahead of competitors.</w:t>
      </w:r>
      <w:r w:rsidR="00F45DD5">
        <w:rPr>
          <w:rFonts w:ascii="Calibri" w:hAnsi="Calibri"/>
          <w:sz w:val="28"/>
          <w:szCs w:val="28"/>
        </w:rPr>
        <w:t xml:space="preserve"> </w:t>
      </w:r>
    </w:p>
    <w:p w:rsidR="00F347C6" w:rsidRPr="00F347C6" w:rsidRDefault="00F347C6" w:rsidP="00F347C6">
      <w:pPr>
        <w:pStyle w:val="NormalWeb"/>
        <w:shd w:val="clear" w:color="auto" w:fill="FFFFFF"/>
        <w:spacing w:line="270" w:lineRule="atLeast"/>
        <w:jc w:val="both"/>
        <w:rPr>
          <w:rFonts w:ascii="Calibri" w:hAnsi="Calibri"/>
          <w:sz w:val="28"/>
          <w:szCs w:val="28"/>
        </w:rPr>
      </w:pPr>
      <w:r w:rsidRPr="00F347C6">
        <w:rPr>
          <w:rStyle w:val="Strong"/>
          <w:rFonts w:ascii="Calibri" w:hAnsi="Calibri"/>
          <w:sz w:val="28"/>
          <w:szCs w:val="28"/>
        </w:rPr>
        <w:t>HBR: Why is there so much interest in business model innovation right now?</w:t>
      </w:r>
      <w:r w:rsidRPr="00F347C6">
        <w:rPr>
          <w:rFonts w:ascii="Calibri" w:hAnsi="Calibri"/>
          <w:sz w:val="28"/>
          <w:szCs w:val="28"/>
        </w:rPr>
        <w:t xml:space="preserve"> </w:t>
      </w:r>
    </w:p>
    <w:p w:rsidR="00F347C6" w:rsidRPr="00F347C6" w:rsidRDefault="00F347C6" w:rsidP="00F347C6">
      <w:pPr>
        <w:pStyle w:val="NormalWeb"/>
        <w:shd w:val="clear" w:color="auto" w:fill="FFFFFF"/>
        <w:spacing w:line="270" w:lineRule="atLeast"/>
        <w:jc w:val="both"/>
        <w:rPr>
          <w:rFonts w:ascii="Calibri" w:hAnsi="Calibri"/>
          <w:sz w:val="28"/>
          <w:szCs w:val="28"/>
        </w:rPr>
      </w:pPr>
      <w:r w:rsidRPr="00F347C6">
        <w:rPr>
          <w:rStyle w:val="Strong"/>
          <w:rFonts w:ascii="Calibri" w:hAnsi="Calibri"/>
          <w:sz w:val="28"/>
          <w:szCs w:val="28"/>
        </w:rPr>
        <w:t>McGrath:</w:t>
      </w:r>
      <w:r w:rsidRPr="00F347C6">
        <w:rPr>
          <w:rFonts w:ascii="Calibri" w:hAnsi="Calibri"/>
          <w:sz w:val="28"/>
          <w:szCs w:val="28"/>
        </w:rPr>
        <w:t xml:space="preserve"> I see three main reasons. The first is the increasing speed of everything. Product life cycles and design cycles are getting shorter. When the pace of change gets faster, people realize that they need to look for the next big thing. The second issue is interindustry competition. Competition is coming from unexpected places. Who could have anticipated that the iPad’s success would put all kinds of display devices—like electronic photo frames—out of business? And the third trend is disruptions from business models that offer better customer experiences instead of simply products. Traditional toy retailers are struggling, but Build-a-Bear gets people to pay good money to provide free labor and make their product themselves. Maxine Clark, the entrepreneur who thought that up, was brilliant!</w:t>
      </w:r>
    </w:p>
    <w:p w:rsidR="00F347C6" w:rsidRPr="00F347C6" w:rsidRDefault="00F347C6" w:rsidP="00F347C6">
      <w:pPr>
        <w:pStyle w:val="NormalWeb"/>
        <w:shd w:val="clear" w:color="auto" w:fill="FFFFFF"/>
        <w:spacing w:line="270" w:lineRule="atLeast"/>
        <w:jc w:val="both"/>
        <w:rPr>
          <w:rFonts w:ascii="Calibri" w:hAnsi="Calibri"/>
          <w:sz w:val="28"/>
          <w:szCs w:val="28"/>
        </w:rPr>
      </w:pPr>
      <w:r w:rsidRPr="00F347C6">
        <w:rPr>
          <w:rStyle w:val="Strong"/>
          <w:rFonts w:ascii="Calibri" w:hAnsi="Calibri"/>
          <w:sz w:val="28"/>
          <w:szCs w:val="28"/>
        </w:rPr>
        <w:t>Which industries are facing the biggest disruptions?</w:t>
      </w:r>
      <w:r w:rsidRPr="00F347C6">
        <w:rPr>
          <w:rFonts w:ascii="Calibri" w:hAnsi="Calibri"/>
          <w:sz w:val="28"/>
          <w:szCs w:val="28"/>
        </w:rPr>
        <w:t xml:space="preserve"> </w:t>
      </w:r>
    </w:p>
    <w:p w:rsidR="00F347C6" w:rsidRPr="00F347C6" w:rsidRDefault="00F347C6" w:rsidP="00F347C6">
      <w:pPr>
        <w:pStyle w:val="NormalWeb"/>
        <w:shd w:val="clear" w:color="auto" w:fill="FFFFFF"/>
        <w:spacing w:line="270" w:lineRule="atLeast"/>
        <w:jc w:val="both"/>
        <w:rPr>
          <w:rFonts w:ascii="Calibri" w:hAnsi="Calibri"/>
          <w:sz w:val="28"/>
          <w:szCs w:val="28"/>
        </w:rPr>
      </w:pPr>
      <w:r w:rsidRPr="00F347C6">
        <w:rPr>
          <w:rFonts w:ascii="Calibri" w:hAnsi="Calibri"/>
          <w:sz w:val="28"/>
          <w:szCs w:val="28"/>
        </w:rPr>
        <w:t xml:space="preserve">You’d do better to ask which industries are </w:t>
      </w:r>
      <w:r w:rsidRPr="00F347C6">
        <w:rPr>
          <w:rStyle w:val="Emphasis"/>
          <w:rFonts w:ascii="Calibri" w:hAnsi="Calibri"/>
          <w:sz w:val="28"/>
          <w:szCs w:val="28"/>
        </w:rPr>
        <w:t>not</w:t>
      </w:r>
      <w:r w:rsidRPr="00F347C6">
        <w:rPr>
          <w:rFonts w:ascii="Calibri" w:hAnsi="Calibri"/>
          <w:sz w:val="28"/>
          <w:szCs w:val="28"/>
        </w:rPr>
        <w:t xml:space="preserve"> being disrupted. Oil and gas are probably stable. Some consumer packaged goods are, too. But if you don’t have strong barriers to entry or you’re up against shifts in technology or regulation, you’re going to face new kinds of competition. It’s just so easy for someone to come after you once you’ve demonstrated that a market exists.</w:t>
      </w:r>
    </w:p>
    <w:p w:rsidR="00F45DD5" w:rsidRDefault="00F45DD5" w:rsidP="00F347C6">
      <w:pPr>
        <w:pStyle w:val="NormalWeb"/>
        <w:shd w:val="clear" w:color="auto" w:fill="FFFFFF"/>
        <w:spacing w:line="270" w:lineRule="atLeast"/>
        <w:jc w:val="both"/>
        <w:rPr>
          <w:rStyle w:val="Strong"/>
          <w:rFonts w:ascii="Calibri" w:hAnsi="Calibri"/>
          <w:sz w:val="28"/>
          <w:szCs w:val="28"/>
        </w:rPr>
      </w:pPr>
    </w:p>
    <w:p w:rsidR="00F347C6" w:rsidRPr="00F347C6" w:rsidRDefault="00F347C6" w:rsidP="00F347C6">
      <w:pPr>
        <w:pStyle w:val="NormalWeb"/>
        <w:shd w:val="clear" w:color="auto" w:fill="FFFFFF"/>
        <w:spacing w:line="270" w:lineRule="atLeast"/>
        <w:jc w:val="both"/>
        <w:rPr>
          <w:rFonts w:ascii="Calibri" w:hAnsi="Calibri"/>
          <w:sz w:val="28"/>
          <w:szCs w:val="28"/>
        </w:rPr>
      </w:pPr>
      <w:r w:rsidRPr="00F347C6">
        <w:rPr>
          <w:rStyle w:val="Strong"/>
          <w:rFonts w:ascii="Calibri" w:hAnsi="Calibri"/>
          <w:sz w:val="28"/>
          <w:szCs w:val="28"/>
        </w:rPr>
        <w:t>What are the signs that a business model is running out of gas?</w:t>
      </w:r>
      <w:r w:rsidRPr="00F347C6">
        <w:rPr>
          <w:rFonts w:ascii="Calibri" w:hAnsi="Calibri"/>
          <w:sz w:val="28"/>
          <w:szCs w:val="28"/>
        </w:rPr>
        <w:t xml:space="preserve"> </w:t>
      </w:r>
    </w:p>
    <w:p w:rsidR="00F347C6" w:rsidRPr="00F347C6" w:rsidRDefault="00F347C6" w:rsidP="00F347C6">
      <w:pPr>
        <w:pStyle w:val="NormalWeb"/>
        <w:shd w:val="clear" w:color="auto" w:fill="FFFFFF"/>
        <w:spacing w:line="270" w:lineRule="atLeast"/>
        <w:jc w:val="both"/>
        <w:rPr>
          <w:rFonts w:ascii="Calibri" w:hAnsi="Calibri"/>
          <w:sz w:val="28"/>
          <w:szCs w:val="28"/>
        </w:rPr>
      </w:pPr>
      <w:r w:rsidRPr="00F347C6">
        <w:rPr>
          <w:rFonts w:ascii="Calibri" w:hAnsi="Calibri"/>
          <w:sz w:val="28"/>
          <w:szCs w:val="28"/>
        </w:rPr>
        <w:t>The first clear stage is when next-generation innovations offer smaller and smaller improvements. If your people have trouble thinking of new ways to enhance your offering, that’s a sign. Second, you hear customers saying that new alternatives are increasingly acceptable to them. And finally, the problem starts to show up in your financial numbers or other performance indicators.</w:t>
      </w:r>
    </w:p>
    <w:p w:rsidR="00F347C6" w:rsidRPr="00F347C6" w:rsidRDefault="00F347C6" w:rsidP="00F45DD5">
      <w:pPr>
        <w:shd w:val="clear" w:color="auto" w:fill="FFFFFF"/>
        <w:spacing w:line="270" w:lineRule="atLeast"/>
        <w:jc w:val="both"/>
        <w:rPr>
          <w:rFonts w:ascii="Calibri" w:hAnsi="Calibri"/>
          <w:sz w:val="28"/>
          <w:szCs w:val="28"/>
        </w:rPr>
      </w:pPr>
      <w:r w:rsidRPr="00F347C6">
        <w:rPr>
          <w:rFonts w:ascii="Calibri" w:hAnsi="Calibri"/>
          <w:sz w:val="28"/>
          <w:szCs w:val="28"/>
        </w:rPr>
        <w:t>Copyright © 2010 Harvard Business School Publishing Corporation. All rights reserved.</w:t>
      </w:r>
      <w:r w:rsidR="00F45DD5">
        <w:rPr>
          <w:rFonts w:ascii="Calibri" w:hAnsi="Calibri"/>
          <w:sz w:val="28"/>
          <w:szCs w:val="28"/>
        </w:rPr>
        <w:t xml:space="preserve"> </w:t>
      </w:r>
      <w:r w:rsidRPr="00F347C6">
        <w:rPr>
          <w:rFonts w:ascii="Calibri" w:hAnsi="Calibri"/>
          <w:sz w:val="28"/>
          <w:szCs w:val="28"/>
        </w:rPr>
        <w:t xml:space="preserve">To continue reading, </w:t>
      </w:r>
      <w:hyperlink r:id="rId945" w:tgtFrame="subscribe" w:history="1">
        <w:r w:rsidRPr="00F347C6">
          <w:rPr>
            <w:rFonts w:ascii="Calibri" w:hAnsi="Calibri"/>
            <w:color w:val="B20022"/>
            <w:sz w:val="28"/>
            <w:szCs w:val="28"/>
          </w:rPr>
          <w:t>subscribe now</w:t>
        </w:r>
      </w:hyperlink>
      <w:r w:rsidRPr="00F347C6">
        <w:rPr>
          <w:rFonts w:ascii="Calibri" w:hAnsi="Calibri"/>
          <w:sz w:val="28"/>
          <w:szCs w:val="28"/>
        </w:rPr>
        <w:t xml:space="preserve"> or </w:t>
      </w:r>
      <w:hyperlink r:id="rId946" w:history="1">
        <w:r w:rsidRPr="00F347C6">
          <w:rPr>
            <w:rFonts w:ascii="Calibri" w:hAnsi="Calibri"/>
            <w:color w:val="B20022"/>
            <w:sz w:val="28"/>
            <w:szCs w:val="28"/>
          </w:rPr>
          <w:t>purchase</w:t>
        </w:r>
      </w:hyperlink>
      <w:r w:rsidRPr="00F347C6">
        <w:rPr>
          <w:rFonts w:ascii="Calibri" w:hAnsi="Calibri"/>
          <w:sz w:val="28"/>
          <w:szCs w:val="28"/>
        </w:rPr>
        <w:t xml:space="preserve"> a single copy PDF.</w:t>
      </w:r>
    </w:p>
    <w:p w:rsidR="00F347C6" w:rsidRPr="00F347C6" w:rsidRDefault="00F347C6" w:rsidP="00F347C6">
      <w:pPr>
        <w:pStyle w:val="Heading3"/>
        <w:shd w:val="clear" w:color="auto" w:fill="FFFFFF"/>
        <w:spacing w:line="270" w:lineRule="atLeast"/>
        <w:jc w:val="both"/>
        <w:rPr>
          <w:rFonts w:ascii="Calibri" w:hAnsi="Calibri"/>
          <w:sz w:val="28"/>
          <w:szCs w:val="28"/>
        </w:rPr>
      </w:pPr>
      <w:r w:rsidRPr="00F347C6">
        <w:rPr>
          <w:rFonts w:ascii="Calibri" w:hAnsi="Calibri"/>
          <w:sz w:val="28"/>
          <w:szCs w:val="28"/>
        </w:rPr>
        <w:t>Interview By</w:t>
      </w:r>
    </w:p>
    <w:p w:rsidR="00F347C6" w:rsidRDefault="00F347C6" w:rsidP="00F347C6">
      <w:pPr>
        <w:pStyle w:val="NormalWeb"/>
        <w:shd w:val="clear" w:color="auto" w:fill="FFFFFF"/>
        <w:spacing w:line="270" w:lineRule="atLeast"/>
        <w:jc w:val="both"/>
        <w:rPr>
          <w:rFonts w:ascii="Calibri" w:hAnsi="Calibri"/>
          <w:sz w:val="28"/>
          <w:szCs w:val="28"/>
        </w:rPr>
      </w:pPr>
      <w:r w:rsidRPr="00F347C6">
        <w:rPr>
          <w:rFonts w:ascii="Calibri" w:hAnsi="Calibri"/>
          <w:sz w:val="28"/>
          <w:szCs w:val="28"/>
        </w:rPr>
        <w:t>Sarah Cliffe</w:t>
      </w:r>
    </w:p>
    <w:p w:rsidR="009E0D0D" w:rsidRDefault="009E0D0D" w:rsidP="00F347C6">
      <w:pPr>
        <w:pStyle w:val="NormalWeb"/>
        <w:shd w:val="clear" w:color="auto" w:fill="FFFFFF"/>
        <w:spacing w:line="270" w:lineRule="atLeast"/>
        <w:jc w:val="both"/>
        <w:rPr>
          <w:rFonts w:ascii="Calibri" w:hAnsi="Calibri"/>
          <w:sz w:val="28"/>
          <w:szCs w:val="28"/>
        </w:rPr>
      </w:pPr>
    </w:p>
    <w:p w:rsidR="009E0D0D" w:rsidRPr="009E0D0D" w:rsidRDefault="009E0D0D" w:rsidP="009E0D0D">
      <w:pPr>
        <w:pStyle w:val="Heading2"/>
        <w:shd w:val="clear" w:color="auto" w:fill="FFFFFF"/>
        <w:spacing w:line="270" w:lineRule="atLeast"/>
        <w:rPr>
          <w:rFonts w:ascii="Calibri" w:hAnsi="Calibri"/>
          <w:color w:val="auto"/>
          <w:sz w:val="48"/>
          <w:szCs w:val="48"/>
        </w:rPr>
      </w:pPr>
      <w:r w:rsidRPr="009E0D0D">
        <w:rPr>
          <w:rFonts w:ascii="Calibri" w:hAnsi="Calibri"/>
          <w:color w:val="auto"/>
          <w:sz w:val="48"/>
          <w:szCs w:val="48"/>
        </w:rPr>
        <w:t>(4) How to Design a Winning Business Model</w:t>
      </w:r>
    </w:p>
    <w:p w:rsidR="009E0D0D" w:rsidRDefault="009E0D0D" w:rsidP="009E0D0D">
      <w:pPr>
        <w:shd w:val="clear" w:color="auto" w:fill="FFFFFF"/>
        <w:spacing w:line="270" w:lineRule="atLeast"/>
        <w:rPr>
          <w:rFonts w:ascii="Helvetica" w:hAnsi="Helvetica"/>
        </w:rPr>
      </w:pPr>
      <w:r>
        <w:rPr>
          <w:rFonts w:ascii="Helvetica" w:hAnsi="Helvetica"/>
        </w:rPr>
        <w:t>by </w:t>
      </w:r>
      <w:hyperlink r:id="rId947" w:history="1">
        <w:r>
          <w:rPr>
            <w:rFonts w:ascii="Helvetica" w:hAnsi="Helvetica"/>
            <w:color w:val="B20022"/>
          </w:rPr>
          <w:t>Ramon Casadesus-Masanell</w:t>
        </w:r>
      </w:hyperlink>
      <w:r>
        <w:rPr>
          <w:rFonts w:ascii="Helvetica" w:hAnsi="Helvetica"/>
        </w:rPr>
        <w:t xml:space="preserve"> and </w:t>
      </w:r>
      <w:hyperlink r:id="rId948" w:history="1">
        <w:r>
          <w:rPr>
            <w:rFonts w:ascii="Helvetica" w:hAnsi="Helvetica"/>
            <w:color w:val="B20022"/>
          </w:rPr>
          <w:t>Joan E. Ricart</w:t>
        </w:r>
      </w:hyperlink>
    </w:p>
    <w:p w:rsidR="009E0D0D" w:rsidRPr="009E0D0D" w:rsidRDefault="009E0D0D" w:rsidP="009E0D0D">
      <w:pPr>
        <w:shd w:val="clear" w:color="auto" w:fill="FFFFFF"/>
        <w:spacing w:line="270" w:lineRule="atLeast"/>
        <w:jc w:val="both"/>
        <w:rPr>
          <w:rFonts w:ascii="Calibri" w:hAnsi="Calibri"/>
          <w:sz w:val="28"/>
          <w:szCs w:val="28"/>
        </w:rPr>
      </w:pPr>
      <w:r w:rsidRPr="009E0D0D">
        <w:rPr>
          <w:rFonts w:ascii="Calibri" w:hAnsi="Calibri"/>
          <w:sz w:val="28"/>
          <w:szCs w:val="28"/>
        </w:rPr>
        <w:t>Smart companies’ business models generate cycles that, over time, make them operate more effectively.</w:t>
      </w:r>
      <w:r>
        <w:rPr>
          <w:rFonts w:ascii="Calibri" w:hAnsi="Calibri"/>
          <w:sz w:val="28"/>
          <w:szCs w:val="28"/>
        </w:rPr>
        <w:t xml:space="preserve"> </w:t>
      </w:r>
      <w:r w:rsidRPr="009E0D0D">
        <w:rPr>
          <w:rFonts w:ascii="Calibri" w:hAnsi="Calibri"/>
          <w:sz w:val="28"/>
          <w:szCs w:val="28"/>
        </w:rPr>
        <w:t>Strategy has been the primary building block of competitiveness over the past three decades, but in the future, the quest for sustainable advantage may well begin with the business model. While the convergence of information and communication technologies in the 1990s resulted in a short-lived fascination with business models, forces such as deregulation, technological change, globalization, and sustainability have rekindled interest in the concept today. Since 2006, the IBM Institute for Business Value’s biannual Global CEO Study has reported that senior executives across industries regard developing innovative business models as a major priority. A 2009 follow-up study reveals that seven out of 10 companies are engaging in business-model innovation, and an incredible 98% are modifying their business models to some extent. Business model innovation is undoubtedly here to stay.</w:t>
      </w:r>
    </w:p>
    <w:p w:rsidR="009E0D0D" w:rsidRPr="009E0D0D" w:rsidRDefault="009E0D0D" w:rsidP="009E0D0D">
      <w:pPr>
        <w:pStyle w:val="NormalWeb"/>
        <w:shd w:val="clear" w:color="auto" w:fill="FFFFFF"/>
        <w:spacing w:line="270" w:lineRule="atLeast"/>
        <w:jc w:val="both"/>
        <w:rPr>
          <w:rFonts w:ascii="Calibri" w:hAnsi="Calibri"/>
          <w:sz w:val="28"/>
          <w:szCs w:val="28"/>
        </w:rPr>
      </w:pPr>
      <w:r w:rsidRPr="009E0D0D">
        <w:rPr>
          <w:rFonts w:ascii="Calibri" w:hAnsi="Calibri"/>
          <w:sz w:val="28"/>
          <w:szCs w:val="28"/>
        </w:rPr>
        <w:t xml:space="preserve">That isn’t surprising. The pressure to crack open markets in developing countries, particularly those at the middle and bottom of the pyramid, is driving a surge in business-model innovation. The economic slowdown in the developed world is forcing companies to modify their business models or create new ones. In addition, the rise of new technology-based and low-cost </w:t>
      </w:r>
      <w:r w:rsidRPr="009E0D0D">
        <w:rPr>
          <w:rFonts w:ascii="Calibri" w:hAnsi="Calibri"/>
          <w:sz w:val="28"/>
          <w:szCs w:val="28"/>
        </w:rPr>
        <w:lastRenderedPageBreak/>
        <w:t>rivals is threatening incumbents, reshaping industries, and redistributing profits. Indeed, the ways by which companies create and capture value through their business models is undergoing a radical transformation worldwide.</w:t>
      </w:r>
      <w:r>
        <w:rPr>
          <w:rFonts w:ascii="Calibri" w:hAnsi="Calibri"/>
          <w:sz w:val="28"/>
          <w:szCs w:val="28"/>
        </w:rPr>
        <w:t xml:space="preserve"> </w:t>
      </w:r>
      <w:r w:rsidRPr="009E0D0D">
        <w:rPr>
          <w:rFonts w:ascii="Calibri" w:hAnsi="Calibri"/>
          <w:sz w:val="28"/>
          <w:szCs w:val="28"/>
        </w:rPr>
        <w:t>Yet most enterprises haven’t fully come to grips with how to compete through business models. Our studies over the past seven years show that much of the problem lies in companies’ unwavering focus on creating innovative models and evaluating their efficacy in isolation—just as engineers test new technologies or products. However, the success or failure of a company’s business model depends largely on how it interacts with models of other players in the industry. (Almost any business model will perform brilliantly if a company is lucky enough to be the only one in a market.) Because companies build them without thinking about the competition, they routinely deploy doomed business models.</w:t>
      </w:r>
    </w:p>
    <w:p w:rsidR="009E0D0D" w:rsidRPr="009E0D0D" w:rsidRDefault="009E0D0D" w:rsidP="009E0D0D">
      <w:pPr>
        <w:pStyle w:val="NormalWeb"/>
        <w:shd w:val="clear" w:color="auto" w:fill="FFFFFF"/>
        <w:spacing w:line="270" w:lineRule="atLeast"/>
        <w:jc w:val="both"/>
        <w:rPr>
          <w:rFonts w:ascii="Calibri" w:hAnsi="Calibri"/>
          <w:sz w:val="28"/>
          <w:szCs w:val="28"/>
        </w:rPr>
      </w:pPr>
      <w:r w:rsidRPr="009E0D0D">
        <w:rPr>
          <w:rFonts w:ascii="Calibri" w:hAnsi="Calibri"/>
          <w:noProof/>
          <w:sz w:val="28"/>
          <w:szCs w:val="28"/>
        </w:rPr>
        <w:drawing>
          <wp:inline distT="0" distB="0" distL="0" distR="0">
            <wp:extent cx="114300" cy="133350"/>
            <wp:effectExtent l="19050" t="0" r="0" b="0"/>
            <wp:docPr id="180" name="Picture 180" descr="Sidebar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descr="Sidebar Icon"/>
                    <pic:cNvPicPr>
                      <a:picLocks noChangeAspect="1" noChangeArrowheads="1"/>
                    </pic:cNvPicPr>
                  </pic:nvPicPr>
                  <pic:blipFill>
                    <a:blip r:embed="rId925"/>
                    <a:srcRect/>
                    <a:stretch>
                      <a:fillRect/>
                    </a:stretch>
                  </pic:blipFill>
                  <pic:spPr bwMode="auto">
                    <a:xfrm>
                      <a:off x="0" y="0"/>
                      <a:ext cx="114300" cy="133350"/>
                    </a:xfrm>
                    <a:prstGeom prst="rect">
                      <a:avLst/>
                    </a:prstGeom>
                    <a:noFill/>
                    <a:ln w="9525">
                      <a:noFill/>
                      <a:miter lim="800000"/>
                      <a:headEnd/>
                      <a:tailEnd/>
                    </a:ln>
                  </pic:spPr>
                </pic:pic>
              </a:graphicData>
            </a:graphic>
          </wp:inline>
        </w:drawing>
      </w:r>
      <w:r w:rsidRPr="009E0D0D">
        <w:rPr>
          <w:rFonts w:ascii="Calibri" w:hAnsi="Calibri"/>
          <w:sz w:val="28"/>
          <w:szCs w:val="28"/>
        </w:rPr>
        <w:t> </w:t>
      </w:r>
      <w:hyperlink r:id="rId949" w:history="1">
        <w:r w:rsidRPr="009E0D0D">
          <w:rPr>
            <w:rFonts w:ascii="Calibri" w:hAnsi="Calibri"/>
            <w:color w:val="B20022"/>
            <w:sz w:val="28"/>
            <w:szCs w:val="28"/>
          </w:rPr>
          <w:t>Business Model</w:t>
        </w:r>
      </w:hyperlink>
    </w:p>
    <w:p w:rsidR="009E0D0D" w:rsidRPr="009E0D0D" w:rsidRDefault="009E0D0D" w:rsidP="009E0D0D">
      <w:pPr>
        <w:pStyle w:val="NormalWeb"/>
        <w:shd w:val="clear" w:color="auto" w:fill="FFFFFF"/>
        <w:spacing w:line="270" w:lineRule="atLeast"/>
        <w:jc w:val="both"/>
        <w:rPr>
          <w:rFonts w:ascii="Calibri" w:hAnsi="Calibri"/>
          <w:sz w:val="28"/>
          <w:szCs w:val="28"/>
        </w:rPr>
      </w:pPr>
      <w:r w:rsidRPr="009E0D0D">
        <w:rPr>
          <w:rFonts w:ascii="Calibri" w:hAnsi="Calibri"/>
          <w:sz w:val="28"/>
          <w:szCs w:val="28"/>
        </w:rPr>
        <w:t>Our research also shows that when enterprises compete using business models that differ from one another, the outcomes are difficult to predict. One business model may appear superior to others when analyzed in isolation but create less value than the others when interactions are considered. Or rivals may end up becoming partners in value creation. Appraising models in a stand-alone fashion leads to faulty assessments of their strengths and weaknesses and bad decision making. This is a big reason why so many new business models fail.</w:t>
      </w:r>
      <w:r>
        <w:rPr>
          <w:rFonts w:ascii="Calibri" w:hAnsi="Calibri"/>
          <w:sz w:val="28"/>
          <w:szCs w:val="28"/>
        </w:rPr>
        <w:t xml:space="preserve"> </w:t>
      </w:r>
      <w:r w:rsidRPr="009E0D0D">
        <w:rPr>
          <w:rFonts w:ascii="Calibri" w:hAnsi="Calibri"/>
          <w:sz w:val="28"/>
          <w:szCs w:val="28"/>
        </w:rPr>
        <w:t>Moreover, the propensity to ignore the dynamic elements of business models results in many companies failing to use them to their full potential. Few executives realize that they can design business models to generate winner-take-all effects that resemble the network externalities that high-tech companies such as Microsoft, eBay, and Facebook have created. Whereas network effects are an exogenous feature of technologies, winner-take-all effects can be triggered by companies if they make the right choices in developing their business models. Good business models create virtuous cycles that, over time, result in competitive advantage. Smart companies know how to strengthen their virtuous cycles, weaken those of rivals, and even use their virtuous cycles to turn competitors’ strengths into weaknesses.</w:t>
      </w:r>
      <w:r>
        <w:rPr>
          <w:rFonts w:ascii="Calibri" w:hAnsi="Calibri"/>
          <w:sz w:val="28"/>
          <w:szCs w:val="28"/>
        </w:rPr>
        <w:t xml:space="preserve"> </w:t>
      </w:r>
      <w:r w:rsidRPr="009E0D0D">
        <w:rPr>
          <w:rFonts w:ascii="Calibri" w:hAnsi="Calibri"/>
          <w:sz w:val="28"/>
          <w:szCs w:val="28"/>
        </w:rPr>
        <w:t>“Isn’t that strategy?” we’re often asked. It isn’t—and unless managers learn to understand the distinct realms of business models, strategy, and tactics, while taking into account how they interact, they will never find the most effective ways to compete.</w:t>
      </w:r>
    </w:p>
    <w:p w:rsidR="009E0D0D" w:rsidRPr="009E0D0D" w:rsidRDefault="009E0D0D" w:rsidP="009E0D0D">
      <w:pPr>
        <w:pStyle w:val="Heading3"/>
        <w:shd w:val="clear" w:color="auto" w:fill="FFFFFF"/>
        <w:spacing w:line="270" w:lineRule="atLeast"/>
        <w:jc w:val="both"/>
        <w:rPr>
          <w:rFonts w:ascii="Calibri" w:hAnsi="Calibri"/>
          <w:sz w:val="28"/>
          <w:szCs w:val="28"/>
        </w:rPr>
      </w:pPr>
      <w:r w:rsidRPr="009E0D0D">
        <w:rPr>
          <w:rFonts w:ascii="Calibri" w:hAnsi="Calibri"/>
          <w:sz w:val="28"/>
          <w:szCs w:val="28"/>
        </w:rPr>
        <w:t>What Is a Business Model, Really?</w:t>
      </w:r>
    </w:p>
    <w:p w:rsidR="009E0D0D" w:rsidRPr="009E0D0D" w:rsidRDefault="009E0D0D" w:rsidP="009E0D0D">
      <w:pPr>
        <w:pStyle w:val="NormalWeb"/>
        <w:shd w:val="clear" w:color="auto" w:fill="FFFFFF"/>
        <w:spacing w:line="270" w:lineRule="atLeast"/>
        <w:jc w:val="both"/>
        <w:rPr>
          <w:rFonts w:ascii="Calibri" w:hAnsi="Calibri"/>
          <w:sz w:val="28"/>
          <w:szCs w:val="28"/>
        </w:rPr>
      </w:pPr>
      <w:r w:rsidRPr="009E0D0D">
        <w:rPr>
          <w:rFonts w:ascii="Calibri" w:hAnsi="Calibri"/>
          <w:sz w:val="28"/>
          <w:szCs w:val="28"/>
        </w:rPr>
        <w:lastRenderedPageBreak/>
        <w:t>Everyone agrees that executives must know how business models work if their organizations are to thrive, yet there continues to be little agreement on an operating definition. Management writer Joan Magretta defined a business model as “the story that explains how an enterprise works,” harking back to Peter Drucker, who described it as the answer to the questions: Who is your customer, what does the customer value, and how do you deliver value at an appropriate cost?</w:t>
      </w:r>
    </w:p>
    <w:p w:rsidR="009E0D0D" w:rsidRPr="009E0D0D" w:rsidRDefault="009E0D0D" w:rsidP="009E0D0D">
      <w:pPr>
        <w:shd w:val="clear" w:color="auto" w:fill="FFFFFF"/>
        <w:spacing w:line="270" w:lineRule="atLeast"/>
        <w:jc w:val="both"/>
        <w:rPr>
          <w:rFonts w:ascii="Calibri" w:hAnsi="Calibri"/>
          <w:sz w:val="28"/>
          <w:szCs w:val="28"/>
        </w:rPr>
      </w:pPr>
      <w:r w:rsidRPr="009E0D0D">
        <w:rPr>
          <w:rFonts w:ascii="Calibri" w:hAnsi="Calibri"/>
          <w:sz w:val="28"/>
          <w:szCs w:val="28"/>
        </w:rPr>
        <w:t>Copyright © 2010 Harvard Business School Publishing Corporation. All rights reserved.</w:t>
      </w:r>
      <w:r>
        <w:rPr>
          <w:rFonts w:ascii="Calibri" w:hAnsi="Calibri"/>
          <w:sz w:val="28"/>
          <w:szCs w:val="28"/>
        </w:rPr>
        <w:t xml:space="preserve"> </w:t>
      </w:r>
      <w:r w:rsidRPr="009E0D0D">
        <w:rPr>
          <w:rFonts w:ascii="Calibri" w:hAnsi="Calibri"/>
          <w:sz w:val="28"/>
          <w:szCs w:val="28"/>
        </w:rPr>
        <w:t xml:space="preserve">To continue reading, </w:t>
      </w:r>
      <w:hyperlink r:id="rId950" w:tgtFrame="subscribe" w:history="1">
        <w:r w:rsidRPr="009E0D0D">
          <w:rPr>
            <w:rFonts w:ascii="Calibri" w:hAnsi="Calibri"/>
            <w:color w:val="B20022"/>
            <w:sz w:val="28"/>
            <w:szCs w:val="28"/>
          </w:rPr>
          <w:t>subscribe now</w:t>
        </w:r>
      </w:hyperlink>
      <w:r w:rsidRPr="009E0D0D">
        <w:rPr>
          <w:rFonts w:ascii="Calibri" w:hAnsi="Calibri"/>
          <w:sz w:val="28"/>
          <w:szCs w:val="28"/>
        </w:rPr>
        <w:t xml:space="preserve"> or </w:t>
      </w:r>
      <w:hyperlink r:id="rId951" w:history="1">
        <w:r w:rsidRPr="009E0D0D">
          <w:rPr>
            <w:rFonts w:ascii="Calibri" w:hAnsi="Calibri"/>
            <w:color w:val="B20022"/>
            <w:sz w:val="28"/>
            <w:szCs w:val="28"/>
          </w:rPr>
          <w:t>purchase</w:t>
        </w:r>
      </w:hyperlink>
      <w:r w:rsidRPr="009E0D0D">
        <w:rPr>
          <w:rFonts w:ascii="Calibri" w:hAnsi="Calibri"/>
          <w:sz w:val="28"/>
          <w:szCs w:val="28"/>
        </w:rPr>
        <w:t xml:space="preserve"> a single copy PDF.</w:t>
      </w:r>
    </w:p>
    <w:p w:rsidR="009E0D0D" w:rsidRPr="009E0D0D" w:rsidRDefault="009E0D0D" w:rsidP="009E0D0D">
      <w:pPr>
        <w:pStyle w:val="Heading3"/>
        <w:shd w:val="clear" w:color="auto" w:fill="FFFFFF"/>
        <w:spacing w:line="270" w:lineRule="atLeast"/>
        <w:jc w:val="both"/>
        <w:rPr>
          <w:rFonts w:ascii="Calibri" w:hAnsi="Calibri"/>
          <w:sz w:val="28"/>
          <w:szCs w:val="28"/>
        </w:rPr>
      </w:pPr>
      <w:r w:rsidRPr="009E0D0D">
        <w:rPr>
          <w:rFonts w:ascii="Calibri" w:hAnsi="Calibri"/>
          <w:sz w:val="28"/>
          <w:szCs w:val="28"/>
        </w:rPr>
        <w:t>Written By</w:t>
      </w:r>
    </w:p>
    <w:p w:rsidR="009E0D0D" w:rsidRPr="009E0D0D" w:rsidRDefault="009E0D0D" w:rsidP="009E0D0D">
      <w:pPr>
        <w:pStyle w:val="NormalWeb"/>
        <w:shd w:val="clear" w:color="auto" w:fill="FFFFFF"/>
        <w:spacing w:line="270" w:lineRule="atLeast"/>
        <w:jc w:val="both"/>
        <w:rPr>
          <w:rFonts w:ascii="Calibri" w:hAnsi="Calibri"/>
          <w:sz w:val="28"/>
          <w:szCs w:val="28"/>
        </w:rPr>
      </w:pPr>
      <w:r w:rsidRPr="009E0D0D">
        <w:rPr>
          <w:rStyle w:val="Strong"/>
          <w:rFonts w:ascii="Calibri" w:hAnsi="Calibri"/>
          <w:sz w:val="28"/>
          <w:szCs w:val="28"/>
        </w:rPr>
        <w:t>Ramon Casadesus-Masanell</w:t>
      </w:r>
      <w:r w:rsidRPr="009E0D0D">
        <w:rPr>
          <w:rStyle w:val="authorbio"/>
          <w:rFonts w:ascii="Calibri" w:hAnsi="Calibri"/>
          <w:sz w:val="28"/>
          <w:szCs w:val="28"/>
        </w:rPr>
        <w:t xml:space="preserve"> (</w:t>
      </w:r>
      <w:hyperlink r:id="rId952" w:history="1">
        <w:r w:rsidRPr="009E0D0D">
          <w:rPr>
            <w:rStyle w:val="authorbio"/>
            <w:rFonts w:ascii="Calibri" w:hAnsi="Calibri"/>
            <w:color w:val="B20022"/>
            <w:sz w:val="28"/>
            <w:szCs w:val="28"/>
          </w:rPr>
          <w:t>casadesus@gmail.com</w:t>
        </w:r>
      </w:hyperlink>
      <w:r w:rsidRPr="009E0D0D">
        <w:rPr>
          <w:rStyle w:val="authorbio"/>
          <w:rFonts w:ascii="Calibri" w:hAnsi="Calibri"/>
          <w:sz w:val="28"/>
          <w:szCs w:val="28"/>
        </w:rPr>
        <w:t>) is an associate professor at Harvard Business School in Boston.</w:t>
      </w:r>
    </w:p>
    <w:p w:rsidR="009E0D0D" w:rsidRDefault="009E0D0D" w:rsidP="009E0D0D">
      <w:pPr>
        <w:shd w:val="clear" w:color="auto" w:fill="FFFFFF"/>
        <w:spacing w:line="270" w:lineRule="atLeast"/>
        <w:jc w:val="both"/>
        <w:rPr>
          <w:rStyle w:val="authorbio"/>
          <w:rFonts w:ascii="Calibri" w:hAnsi="Calibri"/>
          <w:sz w:val="28"/>
          <w:szCs w:val="28"/>
        </w:rPr>
      </w:pPr>
      <w:r w:rsidRPr="009E0D0D">
        <w:rPr>
          <w:rStyle w:val="Strong"/>
          <w:rFonts w:ascii="Calibri" w:hAnsi="Calibri"/>
          <w:sz w:val="28"/>
          <w:szCs w:val="28"/>
        </w:rPr>
        <w:t>Joan E. Ricart</w:t>
      </w:r>
      <w:r w:rsidRPr="009E0D0D">
        <w:rPr>
          <w:rStyle w:val="authorbio"/>
          <w:rFonts w:ascii="Calibri" w:hAnsi="Calibri"/>
          <w:sz w:val="28"/>
          <w:szCs w:val="28"/>
        </w:rPr>
        <w:t xml:space="preserve"> (</w:t>
      </w:r>
      <w:hyperlink r:id="rId953" w:history="1">
        <w:r w:rsidRPr="009E0D0D">
          <w:rPr>
            <w:rStyle w:val="authorbio"/>
            <w:rFonts w:ascii="Calibri" w:hAnsi="Calibri"/>
            <w:color w:val="B20022"/>
            <w:sz w:val="28"/>
            <w:szCs w:val="28"/>
          </w:rPr>
          <w:t>ricart@iese.edu</w:t>
        </w:r>
      </w:hyperlink>
      <w:r w:rsidRPr="009E0D0D">
        <w:rPr>
          <w:rStyle w:val="authorbio"/>
          <w:rFonts w:ascii="Calibri" w:hAnsi="Calibri"/>
          <w:sz w:val="28"/>
          <w:szCs w:val="28"/>
        </w:rPr>
        <w:t>) is the Carl Schroder Professor of Strategic Management and Economics at IESE Business School in Barcelona.</w:t>
      </w:r>
    </w:p>
    <w:p w:rsidR="0033680D" w:rsidRDefault="0033680D" w:rsidP="009E0D0D">
      <w:pPr>
        <w:shd w:val="clear" w:color="auto" w:fill="FFFFFF"/>
        <w:spacing w:line="270" w:lineRule="atLeast"/>
        <w:jc w:val="both"/>
        <w:rPr>
          <w:rStyle w:val="authorbio"/>
          <w:rFonts w:ascii="Calibri" w:hAnsi="Calibri"/>
          <w:sz w:val="28"/>
          <w:szCs w:val="28"/>
        </w:rPr>
      </w:pPr>
    </w:p>
    <w:p w:rsidR="0033680D" w:rsidRPr="0033680D" w:rsidRDefault="0033680D" w:rsidP="0033680D">
      <w:pPr>
        <w:pStyle w:val="Heading2"/>
        <w:shd w:val="clear" w:color="auto" w:fill="FFFFFF"/>
        <w:spacing w:line="270" w:lineRule="atLeast"/>
        <w:jc w:val="both"/>
        <w:rPr>
          <w:rFonts w:ascii="Calibri" w:hAnsi="Calibri"/>
          <w:color w:val="auto"/>
          <w:sz w:val="48"/>
          <w:szCs w:val="48"/>
        </w:rPr>
      </w:pPr>
      <w:r w:rsidRPr="0033680D">
        <w:rPr>
          <w:rStyle w:val="authorbio"/>
          <w:rFonts w:ascii="Calibri" w:hAnsi="Calibri"/>
          <w:color w:val="auto"/>
          <w:sz w:val="48"/>
          <w:szCs w:val="48"/>
        </w:rPr>
        <w:t xml:space="preserve">(5) </w:t>
      </w:r>
      <w:r w:rsidRPr="0033680D">
        <w:rPr>
          <w:rFonts w:ascii="Calibri" w:hAnsi="Calibri"/>
          <w:color w:val="auto"/>
          <w:sz w:val="48"/>
          <w:szCs w:val="48"/>
        </w:rPr>
        <w:t>The CEO’s Role in Business Model Reinvention</w:t>
      </w:r>
    </w:p>
    <w:p w:rsidR="0033680D" w:rsidRDefault="0033680D" w:rsidP="0033680D">
      <w:pPr>
        <w:shd w:val="clear" w:color="auto" w:fill="FFFFFF"/>
        <w:spacing w:line="270" w:lineRule="atLeast"/>
        <w:rPr>
          <w:rFonts w:ascii="Helvetica" w:hAnsi="Helvetica"/>
        </w:rPr>
      </w:pPr>
      <w:r>
        <w:rPr>
          <w:rFonts w:ascii="Helvetica" w:hAnsi="Helvetica"/>
        </w:rPr>
        <w:t>by </w:t>
      </w:r>
      <w:hyperlink r:id="rId954" w:history="1">
        <w:r>
          <w:rPr>
            <w:rFonts w:ascii="Helvetica" w:hAnsi="Helvetica"/>
            <w:color w:val="B20022"/>
          </w:rPr>
          <w:t>Vijay Govindarajan</w:t>
        </w:r>
      </w:hyperlink>
      <w:r>
        <w:rPr>
          <w:rFonts w:ascii="Helvetica" w:hAnsi="Helvetica"/>
        </w:rPr>
        <w:t xml:space="preserve"> and </w:t>
      </w:r>
      <w:hyperlink r:id="rId955" w:history="1">
        <w:r>
          <w:rPr>
            <w:rFonts w:ascii="Helvetica" w:hAnsi="Helvetica"/>
            <w:color w:val="B20022"/>
          </w:rPr>
          <w:t>Chris Trimble</w:t>
        </w:r>
      </w:hyperlink>
    </w:p>
    <w:p w:rsidR="0033680D" w:rsidRPr="0033680D" w:rsidRDefault="0033680D" w:rsidP="0033680D">
      <w:pPr>
        <w:shd w:val="clear" w:color="auto" w:fill="FFFFFF"/>
        <w:spacing w:line="270" w:lineRule="atLeast"/>
        <w:jc w:val="both"/>
        <w:rPr>
          <w:rFonts w:ascii="Calibri" w:hAnsi="Calibri"/>
          <w:sz w:val="28"/>
          <w:szCs w:val="28"/>
        </w:rPr>
      </w:pPr>
      <w:r w:rsidRPr="0033680D">
        <w:rPr>
          <w:rFonts w:ascii="Calibri" w:hAnsi="Calibri"/>
          <w:sz w:val="28"/>
          <w:szCs w:val="28"/>
        </w:rPr>
        <w:t>A forward-looking CEO must do three things: Manage the present, selectively forget the past, and create the future.</w:t>
      </w:r>
      <w:r>
        <w:rPr>
          <w:rFonts w:ascii="Calibri" w:hAnsi="Calibri"/>
          <w:sz w:val="28"/>
          <w:szCs w:val="28"/>
        </w:rPr>
        <w:t xml:space="preserve"> </w:t>
      </w:r>
      <w:r w:rsidRPr="0033680D">
        <w:rPr>
          <w:rFonts w:ascii="Calibri" w:hAnsi="Calibri"/>
          <w:sz w:val="28"/>
          <w:szCs w:val="28"/>
        </w:rPr>
        <w:t>Consider a few of the great innovation stories of the past decade: Google, Netflix, and Skype. Now ask yourself, why wasn’t Google created by Microsoft? Netflix by Blockbuster? Skype by AT&amp;T?</w:t>
      </w:r>
    </w:p>
    <w:p w:rsidR="0033680D" w:rsidRPr="0033680D" w:rsidRDefault="0033680D" w:rsidP="0033680D">
      <w:pPr>
        <w:pStyle w:val="NormalWeb"/>
        <w:shd w:val="clear" w:color="auto" w:fill="FFFFFF"/>
        <w:spacing w:line="270" w:lineRule="atLeast"/>
        <w:jc w:val="both"/>
        <w:rPr>
          <w:rFonts w:ascii="Calibri" w:hAnsi="Calibri"/>
          <w:sz w:val="28"/>
          <w:szCs w:val="28"/>
        </w:rPr>
      </w:pPr>
      <w:r w:rsidRPr="0033680D">
        <w:rPr>
          <w:rFonts w:ascii="Calibri" w:hAnsi="Calibri"/>
          <w:sz w:val="28"/>
          <w:szCs w:val="28"/>
        </w:rPr>
        <w:t>Why do established corporations struggle to find the next big thing before new competitors do? The problem is pervasive; the examples are countless. The simple explanation is that many companies become too focused on executing today’s business model and forget that business models are perishable. Success today does not guarantee success tomorrow.</w:t>
      </w:r>
      <w:r>
        <w:rPr>
          <w:rFonts w:ascii="Calibri" w:hAnsi="Calibri"/>
          <w:sz w:val="28"/>
          <w:szCs w:val="28"/>
        </w:rPr>
        <w:t xml:space="preserve"> </w:t>
      </w:r>
      <w:r w:rsidRPr="0033680D">
        <w:rPr>
          <w:rFonts w:ascii="Calibri" w:hAnsi="Calibri"/>
          <w:sz w:val="28"/>
          <w:szCs w:val="28"/>
        </w:rPr>
        <w:t>To assess your company’s vulnerability, try this diagnostic: On separate index cards, write down all the important initiatives under way in your organization. Then create three boxes and label them “Box 1: Manage the Present,” “Box 2: Selectively Forget the Past,” and “Box 3: Create the Future.”</w:t>
      </w:r>
      <w:r>
        <w:rPr>
          <w:rFonts w:ascii="Calibri" w:hAnsi="Calibri"/>
          <w:sz w:val="28"/>
          <w:szCs w:val="28"/>
        </w:rPr>
        <w:t xml:space="preserve"> </w:t>
      </w:r>
      <w:r w:rsidRPr="0033680D">
        <w:rPr>
          <w:rFonts w:ascii="Calibri" w:hAnsi="Calibri"/>
          <w:sz w:val="28"/>
          <w:szCs w:val="28"/>
        </w:rPr>
        <w:t>Next, take a few minutes to imagine your industry in five, 10, or even 20 years—as far out as you can reasonably foresee. Consider all the forces of change your industry faces—</w:t>
      </w:r>
      <w:r w:rsidRPr="0033680D">
        <w:rPr>
          <w:rFonts w:ascii="Calibri" w:hAnsi="Calibri"/>
          <w:sz w:val="28"/>
          <w:szCs w:val="28"/>
        </w:rPr>
        <w:lastRenderedPageBreak/>
        <w:t>technology, customer demographics, regulation, globalization, and so on. With those forces in mind, put your organization’s initiatives in the appropriate boxes: those intended to improve today’s business performance in box 1; those aimed at stopping something—underperforming products and services, obsolete policies and practices, outdated assumptions and mind-sets—in box 2; and those that prepare your organization for the long term in box 3.</w:t>
      </w:r>
      <w:r>
        <w:rPr>
          <w:rFonts w:ascii="Calibri" w:hAnsi="Calibri"/>
          <w:sz w:val="28"/>
          <w:szCs w:val="28"/>
        </w:rPr>
        <w:t xml:space="preserve"> </w:t>
      </w:r>
      <w:r w:rsidRPr="0033680D">
        <w:rPr>
          <w:rFonts w:ascii="Calibri" w:hAnsi="Calibri"/>
          <w:sz w:val="28"/>
          <w:szCs w:val="28"/>
        </w:rPr>
        <w:t>For companies to endure, they must get the forces of preservation (box 1), destruction (box 2), and creation (box 3) in the right balance. Striking that balance is the CEO’s most important task, but most companies overwhelmingly favor box 1. Forces of preservation reign supreme. Forces of destruction and creation are overshadowed, outmatched, and out of luck.</w:t>
      </w:r>
      <w:r>
        <w:rPr>
          <w:rFonts w:ascii="Calibri" w:hAnsi="Calibri"/>
          <w:sz w:val="28"/>
          <w:szCs w:val="28"/>
        </w:rPr>
        <w:t xml:space="preserve"> </w:t>
      </w:r>
      <w:r w:rsidRPr="0033680D">
        <w:rPr>
          <w:rFonts w:ascii="Calibri" w:hAnsi="Calibri"/>
          <w:sz w:val="28"/>
          <w:szCs w:val="28"/>
        </w:rPr>
        <w:t>To be sure, the work of preservation—the day-to-day execution of the existing business model—is vitally important. CEOs must get box 1 right or their tenures will be short. They must concentrate daily on performance excellence and continuous improvement, as companies such as Wal-Mart and Southwest Airlines have done for years. The best box 1 companies are sleek and efficient, like a well-designed automobile. They coordinate an astonishingly complex array of human actions like so many gears, pistons, and camshafts.</w:t>
      </w:r>
    </w:p>
    <w:p w:rsidR="0033680D" w:rsidRPr="0033680D" w:rsidRDefault="0033680D" w:rsidP="0033680D">
      <w:pPr>
        <w:pStyle w:val="NormalWeb"/>
        <w:shd w:val="clear" w:color="auto" w:fill="FFFFFF"/>
        <w:spacing w:line="270" w:lineRule="atLeast"/>
        <w:jc w:val="both"/>
        <w:rPr>
          <w:rFonts w:ascii="Calibri" w:hAnsi="Calibri"/>
          <w:sz w:val="28"/>
          <w:szCs w:val="28"/>
        </w:rPr>
      </w:pPr>
      <w:r w:rsidRPr="0033680D">
        <w:rPr>
          <w:rFonts w:ascii="Calibri" w:hAnsi="Calibri"/>
          <w:sz w:val="28"/>
          <w:szCs w:val="28"/>
        </w:rPr>
        <w:t xml:space="preserve">But CEOs are not </w:t>
      </w:r>
      <w:r w:rsidRPr="0033680D">
        <w:rPr>
          <w:rStyle w:val="Emphasis"/>
          <w:rFonts w:ascii="Calibri" w:hAnsi="Calibri"/>
          <w:sz w:val="28"/>
          <w:szCs w:val="28"/>
        </w:rPr>
        <w:t>just</w:t>
      </w:r>
      <w:r w:rsidRPr="0033680D">
        <w:rPr>
          <w:rFonts w:ascii="Calibri" w:hAnsi="Calibri"/>
          <w:sz w:val="28"/>
          <w:szCs w:val="28"/>
        </w:rPr>
        <w:t xml:space="preserve"> responsible for box 1. They must also get boxes 2 and 3 right. Sadly, most chief executives ignore destruction and creation until it is too late. They bow to a myriad of short-term pressures: intense demands for quarterly earnings, risk aversion, discomfort with uncertainty, resistance to change, linear extrapolation from past experience, and unwillingness to cannibalize established businesses. As a result, many companies fail to transform themselves.</w:t>
      </w:r>
    </w:p>
    <w:p w:rsidR="0033680D" w:rsidRPr="0033680D" w:rsidRDefault="0033680D" w:rsidP="0033680D">
      <w:pPr>
        <w:shd w:val="clear" w:color="auto" w:fill="FFFFFF"/>
        <w:spacing w:line="270" w:lineRule="atLeast"/>
        <w:jc w:val="both"/>
        <w:rPr>
          <w:rFonts w:ascii="Calibri" w:hAnsi="Calibri"/>
          <w:sz w:val="28"/>
          <w:szCs w:val="28"/>
        </w:rPr>
      </w:pPr>
      <w:r w:rsidRPr="0033680D">
        <w:rPr>
          <w:rFonts w:ascii="Calibri" w:hAnsi="Calibri"/>
          <w:sz w:val="28"/>
          <w:szCs w:val="28"/>
        </w:rPr>
        <w:t>Copyright © 2010 Harvard Business School Publishing Corporation. All rights reserved.</w:t>
      </w:r>
      <w:r>
        <w:rPr>
          <w:rFonts w:ascii="Calibri" w:hAnsi="Calibri"/>
          <w:sz w:val="28"/>
          <w:szCs w:val="28"/>
        </w:rPr>
        <w:t xml:space="preserve"> </w:t>
      </w:r>
      <w:r w:rsidRPr="0033680D">
        <w:rPr>
          <w:rFonts w:ascii="Calibri" w:hAnsi="Calibri"/>
          <w:sz w:val="28"/>
          <w:szCs w:val="28"/>
        </w:rPr>
        <w:t>To continue reading</w:t>
      </w:r>
      <w:r w:rsidR="0038097C">
        <w:rPr>
          <w:rFonts w:ascii="Calibri" w:hAnsi="Calibri"/>
          <w:sz w:val="28"/>
          <w:szCs w:val="28"/>
        </w:rPr>
        <w:t xml:space="preserve"> this article </w:t>
      </w:r>
      <w:r w:rsidRPr="0033680D">
        <w:rPr>
          <w:rFonts w:ascii="Calibri" w:hAnsi="Calibri"/>
          <w:sz w:val="28"/>
          <w:szCs w:val="28"/>
        </w:rPr>
        <w:t xml:space="preserve">, </w:t>
      </w:r>
      <w:hyperlink r:id="rId956" w:tgtFrame="subscribe" w:history="1">
        <w:r w:rsidRPr="0033680D">
          <w:rPr>
            <w:rFonts w:ascii="Calibri" w:hAnsi="Calibri"/>
            <w:color w:val="B20022"/>
            <w:sz w:val="28"/>
            <w:szCs w:val="28"/>
          </w:rPr>
          <w:t>subscribe now</w:t>
        </w:r>
      </w:hyperlink>
      <w:r w:rsidRPr="0033680D">
        <w:rPr>
          <w:rFonts w:ascii="Calibri" w:hAnsi="Calibri"/>
          <w:sz w:val="28"/>
          <w:szCs w:val="28"/>
        </w:rPr>
        <w:t xml:space="preserve"> or </w:t>
      </w:r>
      <w:hyperlink r:id="rId957" w:history="1">
        <w:r w:rsidRPr="0033680D">
          <w:rPr>
            <w:rFonts w:ascii="Calibri" w:hAnsi="Calibri"/>
            <w:color w:val="B20022"/>
            <w:sz w:val="28"/>
            <w:szCs w:val="28"/>
          </w:rPr>
          <w:t>purchase</w:t>
        </w:r>
      </w:hyperlink>
      <w:r w:rsidRPr="0033680D">
        <w:rPr>
          <w:rFonts w:ascii="Calibri" w:hAnsi="Calibri"/>
          <w:sz w:val="28"/>
          <w:szCs w:val="28"/>
        </w:rPr>
        <w:t xml:space="preserve"> a single copy </w:t>
      </w:r>
      <w:r w:rsidR="0038097C">
        <w:rPr>
          <w:rFonts w:ascii="Calibri" w:hAnsi="Calibri"/>
          <w:sz w:val="28"/>
          <w:szCs w:val="28"/>
        </w:rPr>
        <w:t xml:space="preserve">on </w:t>
      </w:r>
      <w:r w:rsidRPr="0033680D">
        <w:rPr>
          <w:rFonts w:ascii="Calibri" w:hAnsi="Calibri"/>
          <w:sz w:val="28"/>
          <w:szCs w:val="28"/>
        </w:rPr>
        <w:t>PDF.</w:t>
      </w:r>
    </w:p>
    <w:p w:rsidR="0033680D" w:rsidRPr="0033680D" w:rsidRDefault="0033680D" w:rsidP="0033680D">
      <w:pPr>
        <w:pStyle w:val="Heading3"/>
        <w:shd w:val="clear" w:color="auto" w:fill="FFFFFF"/>
        <w:spacing w:line="270" w:lineRule="atLeast"/>
        <w:jc w:val="both"/>
        <w:rPr>
          <w:rFonts w:ascii="Calibri" w:hAnsi="Calibri"/>
          <w:sz w:val="28"/>
          <w:szCs w:val="28"/>
        </w:rPr>
      </w:pPr>
      <w:r w:rsidRPr="0033680D">
        <w:rPr>
          <w:rFonts w:ascii="Calibri" w:hAnsi="Calibri"/>
          <w:sz w:val="28"/>
          <w:szCs w:val="28"/>
        </w:rPr>
        <w:t>Written By</w:t>
      </w:r>
    </w:p>
    <w:p w:rsidR="0033680D" w:rsidRPr="0033680D" w:rsidRDefault="0033680D" w:rsidP="0033680D">
      <w:pPr>
        <w:pStyle w:val="NormalWeb"/>
        <w:shd w:val="clear" w:color="auto" w:fill="FFFFFF"/>
        <w:spacing w:line="270" w:lineRule="atLeast"/>
        <w:jc w:val="both"/>
        <w:rPr>
          <w:rFonts w:ascii="Calibri" w:hAnsi="Calibri"/>
          <w:sz w:val="28"/>
          <w:szCs w:val="28"/>
        </w:rPr>
      </w:pPr>
      <w:r w:rsidRPr="0033680D">
        <w:rPr>
          <w:rStyle w:val="Strong"/>
          <w:rFonts w:ascii="Calibri" w:hAnsi="Calibri"/>
          <w:sz w:val="28"/>
          <w:szCs w:val="28"/>
        </w:rPr>
        <w:t>Vijay Govindarajan</w:t>
      </w:r>
      <w:r w:rsidRPr="0033680D">
        <w:rPr>
          <w:rStyle w:val="authorbio"/>
          <w:rFonts w:ascii="Calibri" w:hAnsi="Calibri"/>
          <w:sz w:val="28"/>
          <w:szCs w:val="28"/>
        </w:rPr>
        <w:t xml:space="preserve"> (</w:t>
      </w:r>
      <w:hyperlink r:id="rId958" w:history="1">
        <w:r w:rsidRPr="0033680D">
          <w:rPr>
            <w:rStyle w:val="authorbio"/>
            <w:rFonts w:ascii="Calibri" w:hAnsi="Calibri"/>
            <w:color w:val="B20022"/>
            <w:sz w:val="28"/>
            <w:szCs w:val="28"/>
          </w:rPr>
          <w:t>vg@dartmouth.edu</w:t>
        </w:r>
      </w:hyperlink>
      <w:r w:rsidRPr="0033680D">
        <w:rPr>
          <w:rStyle w:val="authorbio"/>
          <w:rFonts w:ascii="Calibri" w:hAnsi="Calibri"/>
          <w:sz w:val="28"/>
          <w:szCs w:val="28"/>
        </w:rPr>
        <w:t>) is the Earl C. Daum 1924 Professor of International Business and the founding director of the Center for Global Leadership at the Tuck School of Business at Dartmouth. He was General Electric’s first professor in residence and chief innovation consultant.</w:t>
      </w:r>
    </w:p>
    <w:p w:rsidR="0088238D" w:rsidRDefault="0033680D" w:rsidP="0033680D">
      <w:pPr>
        <w:shd w:val="clear" w:color="auto" w:fill="FFFFFF"/>
        <w:spacing w:line="270" w:lineRule="atLeast"/>
        <w:jc w:val="both"/>
        <w:rPr>
          <w:rStyle w:val="authorbio"/>
          <w:rFonts w:ascii="Calibri" w:hAnsi="Calibri"/>
          <w:sz w:val="28"/>
          <w:szCs w:val="28"/>
        </w:rPr>
      </w:pPr>
      <w:r w:rsidRPr="0033680D">
        <w:rPr>
          <w:rStyle w:val="Strong"/>
          <w:rFonts w:ascii="Calibri" w:hAnsi="Calibri"/>
          <w:sz w:val="28"/>
          <w:szCs w:val="28"/>
        </w:rPr>
        <w:t>Chris Trimble</w:t>
      </w:r>
      <w:r w:rsidRPr="0033680D">
        <w:rPr>
          <w:rStyle w:val="authorbio"/>
          <w:rFonts w:ascii="Calibri" w:hAnsi="Calibri"/>
          <w:sz w:val="28"/>
          <w:szCs w:val="28"/>
        </w:rPr>
        <w:t xml:space="preserve"> (</w:t>
      </w:r>
      <w:hyperlink r:id="rId959" w:history="1">
        <w:r w:rsidRPr="0033680D">
          <w:rPr>
            <w:rStyle w:val="authorbio"/>
            <w:rFonts w:ascii="Calibri" w:hAnsi="Calibri"/>
            <w:color w:val="B20022"/>
            <w:sz w:val="28"/>
            <w:szCs w:val="28"/>
          </w:rPr>
          <w:t>chris.trimble@dartmouth.edu</w:t>
        </w:r>
      </w:hyperlink>
      <w:r w:rsidRPr="0033680D">
        <w:rPr>
          <w:rStyle w:val="authorbio"/>
          <w:rFonts w:ascii="Calibri" w:hAnsi="Calibri"/>
          <w:sz w:val="28"/>
          <w:szCs w:val="28"/>
        </w:rPr>
        <w:t xml:space="preserve">) is on the faculty at Tuck and is an expert on innovation within established organizations. They are the authors of </w:t>
      </w:r>
      <w:hyperlink r:id="rId960" w:history="1">
        <w:r w:rsidRPr="0033680D">
          <w:rPr>
            <w:rStyle w:val="Emphasis"/>
            <w:rFonts w:ascii="Calibri" w:hAnsi="Calibri"/>
            <w:color w:val="B20022"/>
            <w:sz w:val="28"/>
            <w:szCs w:val="28"/>
          </w:rPr>
          <w:t>The Other Side of Innovation—Solving the Execution Challenge</w:t>
        </w:r>
      </w:hyperlink>
      <w:r w:rsidRPr="0033680D">
        <w:rPr>
          <w:rStyle w:val="authorbio"/>
          <w:rFonts w:ascii="Calibri" w:hAnsi="Calibri"/>
          <w:sz w:val="28"/>
          <w:szCs w:val="28"/>
        </w:rPr>
        <w:t xml:space="preserve"> (Harvard Business Review Press, 2010).</w:t>
      </w:r>
    </w:p>
    <w:p w:rsidR="009647ED" w:rsidRPr="009647ED" w:rsidRDefault="00C52DF3" w:rsidP="009647ED">
      <w:pPr>
        <w:pStyle w:val="Heading2"/>
        <w:shd w:val="clear" w:color="auto" w:fill="FFFFFF"/>
        <w:spacing w:line="270" w:lineRule="atLeast"/>
        <w:rPr>
          <w:rFonts w:ascii="Calibri" w:hAnsi="Calibri"/>
          <w:color w:val="auto"/>
          <w:sz w:val="48"/>
          <w:szCs w:val="48"/>
        </w:rPr>
      </w:pPr>
      <w:r w:rsidRPr="009647ED">
        <w:rPr>
          <w:rStyle w:val="Emphasis"/>
          <w:rFonts w:ascii="Calibri" w:hAnsi="Calibri"/>
          <w:i w:val="0"/>
          <w:color w:val="auto"/>
          <w:sz w:val="48"/>
          <w:szCs w:val="48"/>
        </w:rPr>
        <w:t xml:space="preserve">(6) </w:t>
      </w:r>
      <w:r w:rsidR="009647ED" w:rsidRPr="009647ED">
        <w:rPr>
          <w:rFonts w:ascii="Calibri" w:hAnsi="Calibri"/>
          <w:color w:val="auto"/>
          <w:sz w:val="48"/>
          <w:szCs w:val="48"/>
        </w:rPr>
        <w:t>Column: The End of the Middle Manager</w:t>
      </w:r>
    </w:p>
    <w:p w:rsidR="009647ED" w:rsidRPr="009647ED" w:rsidRDefault="009647ED" w:rsidP="009647ED">
      <w:pPr>
        <w:shd w:val="clear" w:color="auto" w:fill="FFFFFF"/>
        <w:spacing w:line="270" w:lineRule="atLeast"/>
        <w:rPr>
          <w:rFonts w:ascii="Calibri" w:hAnsi="Calibri"/>
          <w:b/>
          <w:sz w:val="48"/>
          <w:szCs w:val="48"/>
        </w:rPr>
      </w:pPr>
      <w:r w:rsidRPr="009647ED">
        <w:rPr>
          <w:rFonts w:ascii="Calibri" w:hAnsi="Calibri"/>
          <w:b/>
          <w:sz w:val="48"/>
          <w:szCs w:val="48"/>
        </w:rPr>
        <w:t>by </w:t>
      </w:r>
      <w:hyperlink r:id="rId961" w:history="1">
        <w:r w:rsidRPr="009647ED">
          <w:rPr>
            <w:rFonts w:ascii="Calibri" w:hAnsi="Calibri"/>
            <w:b/>
            <w:sz w:val="48"/>
            <w:szCs w:val="48"/>
          </w:rPr>
          <w:t>Lynda Gratton</w:t>
        </w:r>
      </w:hyperlink>
    </w:p>
    <w:p w:rsidR="00C52DF3" w:rsidRDefault="00A13788" w:rsidP="00C52DF3">
      <w:pPr>
        <w:shd w:val="clear" w:color="auto" w:fill="FFFFFF"/>
        <w:spacing w:after="0" w:line="270" w:lineRule="atLeast"/>
        <w:rPr>
          <w:rFonts w:ascii="Helvetica" w:hAnsi="Helvetica"/>
        </w:rPr>
      </w:pPr>
      <w:hyperlink r:id="rId962" w:history="1">
        <w:r w:rsidR="00C52DF3">
          <w:rPr>
            <w:rFonts w:ascii="Helvetica" w:hAnsi="Helvetica"/>
            <w:color w:val="B20022"/>
          </w:rPr>
          <w:t>HBR.org</w:t>
        </w:r>
      </w:hyperlink>
      <w:r w:rsidR="00C52DF3">
        <w:rPr>
          <w:rFonts w:ascii="Helvetica" w:hAnsi="Helvetica"/>
        </w:rPr>
        <w:t>  &gt;  </w:t>
      </w:r>
      <w:hyperlink r:id="rId963" w:history="1">
        <w:r w:rsidR="00C52DF3">
          <w:rPr>
            <w:rFonts w:ascii="Helvetica" w:hAnsi="Helvetica"/>
            <w:color w:val="B20022"/>
          </w:rPr>
          <w:t>January–February 2011</w:t>
        </w:r>
      </w:hyperlink>
    </w:p>
    <w:p w:rsidR="00C52DF3" w:rsidRPr="00C52DF3" w:rsidRDefault="00C52DF3" w:rsidP="00C52DF3">
      <w:pPr>
        <w:pStyle w:val="NormalWeb"/>
        <w:shd w:val="clear" w:color="auto" w:fill="FFFFFF"/>
        <w:spacing w:line="270" w:lineRule="atLeast"/>
        <w:jc w:val="both"/>
        <w:rPr>
          <w:rFonts w:ascii="Calibri" w:hAnsi="Calibri"/>
          <w:sz w:val="28"/>
          <w:szCs w:val="28"/>
        </w:rPr>
      </w:pPr>
      <w:r w:rsidRPr="00C52DF3">
        <w:rPr>
          <w:rFonts w:ascii="Calibri" w:hAnsi="Calibri"/>
          <w:sz w:val="28"/>
          <w:szCs w:val="28"/>
        </w:rPr>
        <w:t>The technology revolution has brought us a lot—dramatic improvement in what we know about customers and how we interact with them, markedly better information for making decisions, the ability to work through virtual teams scattered around the globe. But its unseen legacy might be something much more fundamental: It has changed the very nature of how people work. One consequence seems clear: The classic job of the middle manager will soon disappear.</w:t>
      </w:r>
    </w:p>
    <w:p w:rsidR="00C52DF3" w:rsidRPr="00C52DF3" w:rsidRDefault="00C52DF3" w:rsidP="00C52DF3">
      <w:pPr>
        <w:pStyle w:val="NormalWeb"/>
        <w:shd w:val="clear" w:color="auto" w:fill="FFFFFF"/>
        <w:spacing w:line="270" w:lineRule="atLeast"/>
        <w:jc w:val="both"/>
        <w:rPr>
          <w:rFonts w:ascii="Calibri" w:hAnsi="Calibri"/>
          <w:sz w:val="28"/>
          <w:szCs w:val="28"/>
        </w:rPr>
      </w:pPr>
      <w:r w:rsidRPr="00C52DF3">
        <w:rPr>
          <w:rFonts w:ascii="Calibri" w:hAnsi="Calibri"/>
          <w:sz w:val="28"/>
          <w:szCs w:val="28"/>
        </w:rPr>
        <w:t>In a way, we’ve come full circle. The Industrial Revolution—arguably equivalent to the technology revolution that has now swept the world—mechanized work in a way that destroyed much of the old order. Previously, the people who created the most value were craftsmen. They spent many years as apprentices, deeply learning their craft and earning the respect of their peers, before becoming masters themselves to other apprentices. The Industrial Revolution automated many of their highly developed skills, leaving the majority of jobs requiring only the shallow general skills that kept things running smoothly rather than created and innovated.</w:t>
      </w:r>
    </w:p>
    <w:p w:rsidR="00C52DF3" w:rsidRPr="00C52DF3" w:rsidRDefault="00C52DF3" w:rsidP="00C52DF3">
      <w:pPr>
        <w:pStyle w:val="NormalWeb"/>
        <w:shd w:val="clear" w:color="auto" w:fill="FFFFFF"/>
        <w:spacing w:line="270" w:lineRule="atLeast"/>
        <w:jc w:val="both"/>
        <w:rPr>
          <w:rFonts w:ascii="Calibri" w:hAnsi="Calibri"/>
          <w:sz w:val="28"/>
          <w:szCs w:val="28"/>
        </w:rPr>
      </w:pPr>
      <w:r w:rsidRPr="00C52DF3">
        <w:rPr>
          <w:rFonts w:ascii="Calibri" w:hAnsi="Calibri"/>
          <w:sz w:val="28"/>
          <w:szCs w:val="28"/>
        </w:rPr>
        <w:t>Now technology itself has become the great general manager. It can monitor performance closely, provide instant feed back, even create reports and presentations. Moreover, skilled teams are increasingly self-managed. That leaves people with general management skills in a very vulnerable position. In the past their networks and abilities were built up in one company—but as tenure with a single company decreases, people lose the opportunity to develop deep knowledge that other firms might value. Plus, thanks to the internet and search engines, everyone now knows or can know something about everything. There is little competitive advantage in being a jack-of-all-trades when your main competitor might be Wikipedia.</w:t>
      </w:r>
    </w:p>
    <w:p w:rsidR="00C52DF3" w:rsidRPr="00C52DF3" w:rsidRDefault="00C52DF3" w:rsidP="00C52DF3">
      <w:pPr>
        <w:pStyle w:val="NormalWeb"/>
        <w:shd w:val="clear" w:color="auto" w:fill="FFFFFF"/>
        <w:spacing w:line="270" w:lineRule="atLeast"/>
        <w:jc w:val="both"/>
        <w:rPr>
          <w:rFonts w:ascii="Calibri" w:hAnsi="Calibri"/>
          <w:sz w:val="28"/>
          <w:szCs w:val="28"/>
        </w:rPr>
      </w:pPr>
      <w:r w:rsidRPr="00C52DF3">
        <w:rPr>
          <w:rFonts w:ascii="Calibri" w:hAnsi="Calibri"/>
          <w:sz w:val="28"/>
          <w:szCs w:val="28"/>
        </w:rPr>
        <w:t xml:space="preserve">Attitudes toward management have also changed. As my research makes clear, Gen Y workers see no value in reporting to someone who simply keeps track of what they do, when much of that can be done by themselves, their peers, or a </w:t>
      </w:r>
      <w:r w:rsidRPr="00C52DF3">
        <w:rPr>
          <w:rFonts w:ascii="Calibri" w:hAnsi="Calibri"/>
          <w:sz w:val="28"/>
          <w:szCs w:val="28"/>
        </w:rPr>
        <w:lastRenderedPageBreak/>
        <w:t>machine. What they do value is mentoring and coaching from someone they respect. Someone, in other words, who is a master—not a general manager.</w:t>
      </w:r>
    </w:p>
    <w:p w:rsidR="00C52DF3" w:rsidRPr="00C52DF3" w:rsidRDefault="00C52DF3" w:rsidP="00C52DF3">
      <w:pPr>
        <w:pStyle w:val="NormalWeb"/>
        <w:shd w:val="clear" w:color="auto" w:fill="FFFFFF"/>
        <w:spacing w:line="270" w:lineRule="atLeast"/>
        <w:jc w:val="both"/>
        <w:rPr>
          <w:rFonts w:ascii="Calibri" w:hAnsi="Calibri"/>
          <w:sz w:val="28"/>
          <w:szCs w:val="28"/>
        </w:rPr>
      </w:pPr>
      <w:r w:rsidRPr="00C52DF3">
        <w:rPr>
          <w:rFonts w:ascii="Calibri" w:hAnsi="Calibri"/>
          <w:sz w:val="28"/>
          <w:szCs w:val="28"/>
        </w:rPr>
        <w:t xml:space="preserve">What does this mean for you? If you’re a middle manager now, you aren’t doomed to early retirement. But you must be prepared to make two crucial investments. The first is in acquiring and building knowledge or competencies that are valuable and rare—what I would call your “signature.” Without it you will become invisible, no longer propped up by the trappings of managerial life. Visibility will come not from the HR departments of the past but from the rapidly emerging guilds of the future. Some, like the virtual guilds </w:t>
      </w:r>
      <w:hyperlink r:id="rId964" w:history="1">
        <w:r w:rsidRPr="00C52DF3">
          <w:rPr>
            <w:rFonts w:ascii="Calibri" w:hAnsi="Calibri"/>
            <w:color w:val="B20022"/>
            <w:sz w:val="28"/>
            <w:szCs w:val="28"/>
          </w:rPr>
          <w:t>Sermo</w:t>
        </w:r>
      </w:hyperlink>
      <w:r w:rsidRPr="00C52DF3">
        <w:rPr>
          <w:rFonts w:ascii="Calibri" w:hAnsi="Calibri"/>
          <w:sz w:val="28"/>
          <w:szCs w:val="28"/>
        </w:rPr>
        <w:t xml:space="preserve"> (for U.S. physicians) and LawLink, already play the role of the medieval guilds by verifying skills and increasing knowledge.</w:t>
      </w:r>
    </w:p>
    <w:p w:rsidR="00C52DF3" w:rsidRPr="00C52DF3" w:rsidRDefault="00C52DF3" w:rsidP="00C52DF3">
      <w:pPr>
        <w:pStyle w:val="NormalWeb"/>
        <w:shd w:val="clear" w:color="auto" w:fill="FFFFFF"/>
        <w:spacing w:line="270" w:lineRule="atLeast"/>
        <w:jc w:val="both"/>
        <w:rPr>
          <w:rFonts w:ascii="Calibri" w:hAnsi="Calibri"/>
          <w:sz w:val="28"/>
          <w:szCs w:val="28"/>
        </w:rPr>
      </w:pPr>
      <w:r w:rsidRPr="00C52DF3">
        <w:rPr>
          <w:rFonts w:ascii="Calibri" w:hAnsi="Calibri"/>
          <w:sz w:val="28"/>
          <w:szCs w:val="28"/>
        </w:rPr>
        <w:t>The second investment is in developing new areas of proficiency, or moving into adjacencies, throughout your working life. But in the future not all deep knowledge will be valued the same. It is important to think hard about which competencies are rare and difficult to imitate and which careers will be most successful. My research suggests that advocacy, social and micro entrepreneurship, the life and health sciences, energy conservation, creativity and innovation, and coaching will be highly prized in the decades ahead.</w:t>
      </w:r>
    </w:p>
    <w:p w:rsidR="00C52DF3" w:rsidRPr="00C52DF3" w:rsidRDefault="00C52DF3" w:rsidP="00C52DF3">
      <w:pPr>
        <w:pStyle w:val="NormalWeb"/>
        <w:shd w:val="clear" w:color="auto" w:fill="FFFFFF"/>
        <w:spacing w:line="270" w:lineRule="atLeast"/>
        <w:jc w:val="both"/>
        <w:rPr>
          <w:rFonts w:ascii="Calibri" w:hAnsi="Calibri"/>
          <w:sz w:val="28"/>
          <w:szCs w:val="28"/>
        </w:rPr>
      </w:pPr>
      <w:r w:rsidRPr="00C52DF3">
        <w:rPr>
          <w:rFonts w:ascii="Calibri" w:hAnsi="Calibri"/>
          <w:sz w:val="28"/>
          <w:szCs w:val="28"/>
        </w:rPr>
        <w:t>Are you future proofed?</w:t>
      </w:r>
    </w:p>
    <w:p w:rsidR="00C52DF3" w:rsidRPr="00C52DF3" w:rsidRDefault="00C52DF3" w:rsidP="00C52DF3">
      <w:pPr>
        <w:shd w:val="clear" w:color="auto" w:fill="FFFFFF"/>
        <w:spacing w:line="270" w:lineRule="atLeast"/>
        <w:jc w:val="both"/>
        <w:rPr>
          <w:rFonts w:ascii="Calibri" w:hAnsi="Calibri"/>
          <w:sz w:val="28"/>
          <w:szCs w:val="28"/>
        </w:rPr>
      </w:pPr>
      <w:r w:rsidRPr="00C52DF3">
        <w:rPr>
          <w:rFonts w:ascii="Calibri" w:hAnsi="Calibri"/>
          <w:sz w:val="28"/>
          <w:szCs w:val="28"/>
        </w:rPr>
        <w:t>Copyright © 2010 Harvard Business School Publishing Corporation. All rights reserved.</w:t>
      </w:r>
    </w:p>
    <w:p w:rsidR="00C52DF3" w:rsidRPr="00C52DF3" w:rsidRDefault="00C52DF3" w:rsidP="00C52DF3">
      <w:pPr>
        <w:pStyle w:val="Heading3"/>
        <w:shd w:val="clear" w:color="auto" w:fill="FFFFFF"/>
        <w:spacing w:line="270" w:lineRule="atLeast"/>
        <w:jc w:val="both"/>
        <w:rPr>
          <w:rFonts w:ascii="Calibri" w:hAnsi="Calibri"/>
          <w:sz w:val="28"/>
          <w:szCs w:val="28"/>
        </w:rPr>
      </w:pPr>
      <w:r w:rsidRPr="00C52DF3">
        <w:rPr>
          <w:rFonts w:ascii="Calibri" w:hAnsi="Calibri"/>
          <w:sz w:val="28"/>
          <w:szCs w:val="28"/>
        </w:rPr>
        <w:t>Written By</w:t>
      </w:r>
    </w:p>
    <w:p w:rsidR="00C52DF3" w:rsidRDefault="00C52DF3" w:rsidP="00C52DF3">
      <w:pPr>
        <w:pStyle w:val="NormalWeb"/>
        <w:shd w:val="clear" w:color="auto" w:fill="FFFFFF"/>
        <w:spacing w:line="270" w:lineRule="atLeast"/>
        <w:jc w:val="both"/>
        <w:rPr>
          <w:rStyle w:val="authorbio"/>
          <w:rFonts w:ascii="Calibri" w:hAnsi="Calibri"/>
          <w:sz w:val="28"/>
          <w:szCs w:val="28"/>
        </w:rPr>
      </w:pPr>
      <w:r w:rsidRPr="00C52DF3">
        <w:rPr>
          <w:rStyle w:val="Strong"/>
          <w:rFonts w:ascii="Calibri" w:hAnsi="Calibri"/>
          <w:sz w:val="28"/>
          <w:szCs w:val="28"/>
        </w:rPr>
        <w:t>Lynda Gratton</w:t>
      </w:r>
      <w:r w:rsidRPr="00C52DF3">
        <w:rPr>
          <w:rStyle w:val="authorbio"/>
          <w:rFonts w:ascii="Calibri" w:hAnsi="Calibri"/>
          <w:sz w:val="28"/>
          <w:szCs w:val="28"/>
        </w:rPr>
        <w:t xml:space="preserve"> is a professor of management practice at London Business School, where she directs a research consortium focused on the future of work.</w:t>
      </w:r>
    </w:p>
    <w:p w:rsidR="009E1F9E" w:rsidRPr="009E1F9E" w:rsidRDefault="009E1F9E" w:rsidP="009E1F9E">
      <w:pPr>
        <w:pStyle w:val="Heading2"/>
        <w:shd w:val="clear" w:color="auto" w:fill="FFFFFF"/>
        <w:spacing w:line="270" w:lineRule="atLeast"/>
        <w:rPr>
          <w:rFonts w:ascii="Calibri" w:hAnsi="Calibri"/>
          <w:color w:val="auto"/>
          <w:sz w:val="48"/>
          <w:szCs w:val="48"/>
        </w:rPr>
      </w:pPr>
      <w:r w:rsidRPr="009E1F9E">
        <w:rPr>
          <w:rStyle w:val="authorbio"/>
          <w:rFonts w:ascii="Calibri" w:hAnsi="Calibri"/>
          <w:color w:val="auto"/>
          <w:sz w:val="48"/>
          <w:szCs w:val="48"/>
        </w:rPr>
        <w:t xml:space="preserve">(7) </w:t>
      </w:r>
      <w:r w:rsidRPr="009E1F9E">
        <w:rPr>
          <w:rFonts w:ascii="Calibri" w:hAnsi="Calibri"/>
          <w:color w:val="auto"/>
          <w:sz w:val="48"/>
          <w:szCs w:val="48"/>
        </w:rPr>
        <w:t>Ditch the Discounts</w:t>
      </w:r>
    </w:p>
    <w:p w:rsidR="009E1F9E" w:rsidRPr="009E1F9E" w:rsidRDefault="009E1F9E" w:rsidP="009E1F9E">
      <w:pPr>
        <w:shd w:val="clear" w:color="auto" w:fill="FFFFFF"/>
        <w:spacing w:line="270" w:lineRule="atLeast"/>
        <w:rPr>
          <w:rFonts w:ascii="Calibri" w:hAnsi="Calibri"/>
          <w:b/>
          <w:sz w:val="48"/>
          <w:szCs w:val="48"/>
        </w:rPr>
      </w:pPr>
      <w:r w:rsidRPr="009E1F9E">
        <w:rPr>
          <w:rFonts w:ascii="Calibri" w:hAnsi="Calibri"/>
          <w:b/>
          <w:sz w:val="48"/>
          <w:szCs w:val="48"/>
        </w:rPr>
        <w:t>by </w:t>
      </w:r>
      <w:hyperlink r:id="rId965" w:history="1">
        <w:r w:rsidRPr="009E1F9E">
          <w:rPr>
            <w:rFonts w:ascii="Calibri" w:hAnsi="Calibri"/>
            <w:b/>
            <w:sz w:val="48"/>
            <w:szCs w:val="48"/>
          </w:rPr>
          <w:t>Rafi Mohammed</w:t>
        </w:r>
      </w:hyperlink>
    </w:p>
    <w:p w:rsidR="009E1F9E" w:rsidRPr="009E1F9E" w:rsidRDefault="00A13788" w:rsidP="003A2C4E">
      <w:pPr>
        <w:numPr>
          <w:ilvl w:val="0"/>
          <w:numId w:val="24"/>
        </w:numPr>
        <w:shd w:val="clear" w:color="auto" w:fill="FFFFFF"/>
        <w:spacing w:before="100" w:beforeAutospacing="1" w:after="0" w:afterAutospacing="1" w:line="270" w:lineRule="atLeast"/>
        <w:rPr>
          <w:rFonts w:ascii="Helvetica" w:hAnsi="Helvetica"/>
        </w:rPr>
      </w:pPr>
      <w:hyperlink r:id="rId966" w:history="1">
        <w:r w:rsidR="009E1F9E" w:rsidRPr="009E1F9E">
          <w:rPr>
            <w:rFonts w:ascii="Helvetica" w:hAnsi="Helvetica"/>
            <w:vanish/>
            <w:color w:val="B20022"/>
          </w:rPr>
          <w:t>Idea in Brief</w:t>
        </w:r>
      </w:hyperlink>
      <w:hyperlink r:id="rId967" w:history="1">
        <w:r w:rsidR="009E1F9E" w:rsidRPr="009E1F9E">
          <w:rPr>
            <w:rFonts w:ascii="Helvetica" w:hAnsi="Helvetica"/>
            <w:color w:val="B20022"/>
          </w:rPr>
          <w:t>HBR.org</w:t>
        </w:r>
      </w:hyperlink>
      <w:r w:rsidR="009E1F9E" w:rsidRPr="009E1F9E">
        <w:rPr>
          <w:rFonts w:ascii="Helvetica" w:hAnsi="Helvetica"/>
        </w:rPr>
        <w:t>  &gt;  </w:t>
      </w:r>
      <w:hyperlink r:id="rId968" w:history="1">
        <w:r w:rsidR="009E1F9E" w:rsidRPr="009E1F9E">
          <w:rPr>
            <w:rFonts w:ascii="Helvetica" w:hAnsi="Helvetica"/>
            <w:color w:val="B20022"/>
          </w:rPr>
          <w:t>January–February 2011</w:t>
        </w:r>
      </w:hyperlink>
    </w:p>
    <w:p w:rsidR="009E1F9E" w:rsidRPr="009E1F9E" w:rsidRDefault="009E1F9E" w:rsidP="009E1F9E">
      <w:pPr>
        <w:shd w:val="clear" w:color="auto" w:fill="FFFFFF"/>
        <w:spacing w:line="270" w:lineRule="atLeast"/>
        <w:jc w:val="both"/>
        <w:rPr>
          <w:rFonts w:ascii="Calibri" w:hAnsi="Calibri"/>
          <w:sz w:val="28"/>
          <w:szCs w:val="28"/>
        </w:rPr>
      </w:pPr>
      <w:r w:rsidRPr="009E1F9E">
        <w:rPr>
          <w:rFonts w:ascii="Calibri" w:hAnsi="Calibri"/>
          <w:sz w:val="28"/>
          <w:szCs w:val="28"/>
        </w:rPr>
        <w:t>Smart companies used adaptive pricing to ride out the recession. Now it’s time to reprice for recovery.</w:t>
      </w:r>
    </w:p>
    <w:p w:rsidR="009E1F9E" w:rsidRPr="009E1F9E" w:rsidRDefault="009E1F9E" w:rsidP="009E1F9E">
      <w:pPr>
        <w:shd w:val="clear" w:color="auto" w:fill="FFFFFF"/>
        <w:spacing w:line="270" w:lineRule="atLeast"/>
        <w:jc w:val="both"/>
        <w:rPr>
          <w:rFonts w:ascii="Calibri" w:hAnsi="Calibri"/>
          <w:sz w:val="28"/>
          <w:szCs w:val="28"/>
        </w:rPr>
      </w:pPr>
      <w:r w:rsidRPr="009E1F9E">
        <w:rPr>
          <w:rFonts w:ascii="Calibri" w:hAnsi="Calibri"/>
          <w:sz w:val="28"/>
          <w:szCs w:val="28"/>
        </w:rPr>
        <w:lastRenderedPageBreak/>
        <w:t>The first shot in what historians may someday commemorate as the Great Pizza War was fired by Domino’s in late 2009. The chain had been charging about $9 for a medium two-topping pizza, but to boost sales it began offering recession-weary consumers two of its two-topping pies for $5.99 each. Several weeks later Papa John’s and Pizza Hut fired back, offering large three-topping pizzas for just $10—at least a third less than the usual price. Soon they improved the deal, so that customers could buy a large pizza with unlimited toppings for $10. Sure enough, sales at all three chains rose—and even now many chains are offering discounted pizzas.</w:t>
      </w:r>
    </w:p>
    <w:p w:rsidR="009E1F9E" w:rsidRPr="009E1F9E" w:rsidRDefault="009E1F9E" w:rsidP="009E1F9E">
      <w:pPr>
        <w:pStyle w:val="NormalWeb"/>
        <w:shd w:val="clear" w:color="auto" w:fill="FFFFFF"/>
        <w:spacing w:line="270" w:lineRule="atLeast"/>
        <w:jc w:val="both"/>
        <w:rPr>
          <w:rFonts w:ascii="Calibri" w:hAnsi="Calibri"/>
          <w:sz w:val="28"/>
          <w:szCs w:val="28"/>
        </w:rPr>
      </w:pPr>
      <w:r w:rsidRPr="009E1F9E">
        <w:rPr>
          <w:rFonts w:ascii="Calibri" w:hAnsi="Calibri"/>
          <w:sz w:val="28"/>
          <w:szCs w:val="28"/>
        </w:rPr>
        <w:t>On the surface, this type of price-cutting makes sense: How else to bolster sales in a time of weak demand? But even though the recession has been officially over for 18 months, its effects are likely to linger; GDP has been growing at a sluggish pace. In this environment, few companies have much pricing power—and in many industries, discounts will remain the norm.</w:t>
      </w:r>
    </w:p>
    <w:p w:rsidR="009E1F9E" w:rsidRPr="009E1F9E" w:rsidRDefault="009E1F9E" w:rsidP="009E1F9E">
      <w:pPr>
        <w:pStyle w:val="NormalWeb"/>
        <w:shd w:val="clear" w:color="auto" w:fill="FFFFFF"/>
        <w:spacing w:line="270" w:lineRule="atLeast"/>
        <w:jc w:val="both"/>
        <w:rPr>
          <w:rFonts w:ascii="Calibri" w:hAnsi="Calibri"/>
          <w:sz w:val="28"/>
          <w:szCs w:val="28"/>
        </w:rPr>
      </w:pPr>
      <w:r w:rsidRPr="009E1F9E">
        <w:rPr>
          <w:rFonts w:ascii="Calibri" w:hAnsi="Calibri"/>
          <w:sz w:val="28"/>
          <w:szCs w:val="28"/>
        </w:rPr>
        <w:t>That’s unfortunate, because across-the-board price cuts unnecessarily reduce profits. Consider a company that held the line on prices during the recession and saw a 20% drop in sales. That means it made 80% of its usual sales, even at full price—so why give discounts to all those customers? More important, deep discounts devalue a product or service, limiting companies’ ability to raise prices as the economy improves. If people get used to paying $10 for a large pizza with lots of toppings, it’s hard to restore a price of, say, $16.99 when demand picks back up.</w:t>
      </w:r>
    </w:p>
    <w:p w:rsidR="009E1F9E" w:rsidRPr="009E1F9E" w:rsidRDefault="009E1F9E" w:rsidP="009E1F9E">
      <w:pPr>
        <w:pStyle w:val="NormalWeb"/>
        <w:shd w:val="clear" w:color="auto" w:fill="FFFFFF"/>
        <w:spacing w:line="270" w:lineRule="atLeast"/>
        <w:jc w:val="both"/>
        <w:rPr>
          <w:rFonts w:ascii="Calibri" w:hAnsi="Calibri"/>
          <w:sz w:val="28"/>
          <w:szCs w:val="28"/>
        </w:rPr>
      </w:pPr>
      <w:r w:rsidRPr="009E1F9E">
        <w:rPr>
          <w:rFonts w:ascii="Calibri" w:hAnsi="Calibri"/>
          <w:sz w:val="28"/>
          <w:szCs w:val="28"/>
        </w:rPr>
        <w:t>Some companies have avoided this trap by using adaptive pricing, which capitalizes on the fact that different customers have different needs and therefore place different values on a given product or service. As we wait for the economy to return to full speed, managers have a good opportunity to learn from companies that weathered the recession by employing adaptive-pricing strategies—and to develop plans that could help their own businesses regain lost ground in the recovery.</w:t>
      </w:r>
    </w:p>
    <w:p w:rsidR="009E1F9E" w:rsidRPr="009E1F9E" w:rsidRDefault="009E1F9E" w:rsidP="009E1F9E">
      <w:pPr>
        <w:pStyle w:val="NormalWeb"/>
        <w:shd w:val="clear" w:color="auto" w:fill="FFFFFF"/>
        <w:spacing w:line="270" w:lineRule="atLeast"/>
        <w:jc w:val="both"/>
        <w:rPr>
          <w:rFonts w:ascii="Calibri" w:hAnsi="Calibri"/>
          <w:sz w:val="28"/>
          <w:szCs w:val="28"/>
        </w:rPr>
      </w:pPr>
      <w:r w:rsidRPr="009E1F9E">
        <w:rPr>
          <w:rFonts w:ascii="Calibri" w:hAnsi="Calibri"/>
          <w:sz w:val="28"/>
          <w:szCs w:val="28"/>
        </w:rPr>
        <w:t>The key to adaptive pricing is realizing that price, like color or style, is simply one of a product’s attributes. And companies routinely vary colors and styles to appeal to different kinds of customers. They sell through different channels (online, direct sales, brick-and-mortar stores) and sometimes charge vastly different prices based on the channel. (A box of cereal typically costs much more in a convenience store than it does in a big-box store.) By using adaptive pricing, companies can adjust a product’s attributes to better appeal to customers’ sense of value without necessarily dropping the price.</w:t>
      </w:r>
    </w:p>
    <w:p w:rsidR="009E1F9E" w:rsidRPr="009E1F9E" w:rsidRDefault="00A13788" w:rsidP="009E1F9E">
      <w:pPr>
        <w:pStyle w:val="NormalWeb"/>
        <w:shd w:val="clear" w:color="auto" w:fill="FFFFFF"/>
        <w:spacing w:line="270" w:lineRule="atLeast"/>
        <w:jc w:val="both"/>
        <w:rPr>
          <w:rFonts w:ascii="Calibri" w:hAnsi="Calibri"/>
          <w:sz w:val="28"/>
          <w:szCs w:val="28"/>
        </w:rPr>
      </w:pPr>
      <w:hyperlink r:id="rId969" w:history="1">
        <w:r w:rsidR="009E1F9E" w:rsidRPr="009E1F9E">
          <w:rPr>
            <w:rFonts w:ascii="Calibri" w:hAnsi="Calibri"/>
            <w:color w:val="B20022"/>
            <w:sz w:val="28"/>
            <w:szCs w:val="28"/>
          </w:rPr>
          <w:t xml:space="preserve">How to Price... </w:t>
        </w:r>
      </w:hyperlink>
    </w:p>
    <w:p w:rsidR="009E1F9E" w:rsidRPr="009E1F9E" w:rsidRDefault="009E1F9E" w:rsidP="009E1F9E">
      <w:pPr>
        <w:pStyle w:val="NormalWeb"/>
        <w:shd w:val="clear" w:color="auto" w:fill="FFFFFF"/>
        <w:spacing w:line="270" w:lineRule="atLeast"/>
        <w:jc w:val="both"/>
        <w:rPr>
          <w:rFonts w:ascii="Calibri" w:hAnsi="Calibri"/>
          <w:sz w:val="28"/>
          <w:szCs w:val="28"/>
        </w:rPr>
      </w:pPr>
      <w:r w:rsidRPr="009E1F9E">
        <w:rPr>
          <w:rFonts w:ascii="Calibri" w:hAnsi="Calibri"/>
          <w:sz w:val="28"/>
          <w:szCs w:val="28"/>
        </w:rPr>
        <w:t>The simplest adaptive-pricing method is called “versioning”—offering “good,” “better,” and “best” varieties of the same product. A lower-priced version (poorer quality, smaller quantity, fewer features) can be a powerful magnet for price-sensitive customers. The method worked well for consumer product companies during the recession and should be considered by all companies, especially those in markets with weak demand. P&amp;G has had great success with it. In 2005 the company created “Basic” lines of Charmin toilet tissue and Bounty paper towels, aimed at low- and middle-income consumers who wanted quality but didn’t want to pay premium prices. The Basic products utilized one-ply sheets and cost 15% to 25% less than the regular ones. A.G. Lafley, P&amp;G’s former CEO, noted that brands that had used versioning outperformed the company’s other products during the recession. (The strategy has its downsides, though; see “</w:t>
      </w:r>
      <w:hyperlink r:id="rId970" w:history="1">
        <w:r w:rsidRPr="009E1F9E">
          <w:rPr>
            <w:rFonts w:ascii="Calibri" w:hAnsi="Calibri"/>
            <w:color w:val="B20022"/>
            <w:sz w:val="28"/>
            <w:szCs w:val="28"/>
          </w:rPr>
          <w:t>Should You Launch a Fighter Brand?</w:t>
        </w:r>
      </w:hyperlink>
      <w:r w:rsidRPr="009E1F9E">
        <w:rPr>
          <w:rFonts w:ascii="Calibri" w:hAnsi="Calibri"/>
          <w:sz w:val="28"/>
          <w:szCs w:val="28"/>
        </w:rPr>
        <w:t>” HBR October 2009.)</w:t>
      </w:r>
    </w:p>
    <w:p w:rsidR="009E1F9E" w:rsidRPr="009E1F9E" w:rsidRDefault="009E1F9E" w:rsidP="009E1F9E">
      <w:pPr>
        <w:pStyle w:val="NormalWeb"/>
        <w:shd w:val="clear" w:color="auto" w:fill="FFFFFF"/>
        <w:spacing w:line="270" w:lineRule="atLeast"/>
        <w:jc w:val="both"/>
        <w:rPr>
          <w:rFonts w:ascii="Calibri" w:hAnsi="Calibri"/>
          <w:sz w:val="28"/>
          <w:szCs w:val="28"/>
        </w:rPr>
      </w:pPr>
      <w:r w:rsidRPr="009E1F9E">
        <w:rPr>
          <w:rFonts w:ascii="Calibri" w:hAnsi="Calibri"/>
          <w:sz w:val="28"/>
          <w:szCs w:val="28"/>
        </w:rPr>
        <w:t>Let’s look at two very different approaches to recession pricing in the fast food industry. Subway won acclaim and saw sales jump by 17% in 2008, when it dropped the price of its foot-long sandwiches to $5—thus taking a traditional tack. But customers have become conditioned to paying that amount, and the chain is continuing to offer some foot-long sandwiches at that low-margin price. In contrast, Quiznos created entirely new inexpensive sandwiches: $2 Sammies, $3 Bullets, and $4 Torpedoes. This adaptive-pricing technique allowed it to continue charging full price for its signature items and avoid Subway’s dilemma when the economy started to improve.</w:t>
      </w:r>
    </w:p>
    <w:p w:rsidR="009E1F9E" w:rsidRDefault="009E1F9E" w:rsidP="009E1F9E">
      <w:pPr>
        <w:pStyle w:val="NormalWeb"/>
        <w:shd w:val="clear" w:color="auto" w:fill="FFFFFF"/>
        <w:spacing w:line="270" w:lineRule="atLeast"/>
        <w:jc w:val="both"/>
        <w:rPr>
          <w:rFonts w:ascii="Calibri" w:hAnsi="Calibri"/>
          <w:sz w:val="28"/>
          <w:szCs w:val="28"/>
        </w:rPr>
      </w:pPr>
      <w:r w:rsidRPr="009E1F9E">
        <w:rPr>
          <w:rFonts w:ascii="Calibri" w:hAnsi="Calibri"/>
          <w:sz w:val="28"/>
          <w:szCs w:val="28"/>
        </w:rPr>
        <w:t>Some of the most successful adaptive-pricing innovations may not even seem, on the surface, like pricing innovations. One of the boldest was Hyundai’s Assurance program, which the company introduced in January 2009. Despite steep price cuts, automobile sales had dropped sharply the previous fall as customers reacted to the continuing economic crisis. “What we heard consistently was, ‘I know the deals are good, but I’m worried that if I lose my job, then I’ll lose the car,’” Hyundai’s top U.S. executive, John Krafcik, has said. So the company came up with a way of assuaging this fear. The Assurance program let buyers who lost their jobs stop making payments and return their vehicles. By providing this safety net, Hyundai was able to prosper without making further price cuts. While the U.S. market for auto sales dropped by more than 20% in 2009, Hyundai’s U.S. sales increased by 8%. And the cost to the company was minimal: During the first nine months of the Assurance program, fewer than 50 cars were returned</w:t>
      </w:r>
      <w:r w:rsidR="00B45D40">
        <w:rPr>
          <w:rFonts w:ascii="Calibri" w:hAnsi="Calibri"/>
          <w:sz w:val="28"/>
          <w:szCs w:val="28"/>
        </w:rPr>
        <w:t>.</w:t>
      </w:r>
    </w:p>
    <w:p w:rsidR="00B45D40" w:rsidRDefault="00B45D40" w:rsidP="009E1F9E">
      <w:pPr>
        <w:pStyle w:val="NormalWeb"/>
        <w:shd w:val="clear" w:color="auto" w:fill="FFFFFF"/>
        <w:spacing w:line="270" w:lineRule="atLeast"/>
        <w:jc w:val="both"/>
        <w:rPr>
          <w:rFonts w:ascii="Calibri" w:hAnsi="Calibri"/>
          <w:sz w:val="28"/>
          <w:szCs w:val="28"/>
        </w:rPr>
      </w:pPr>
    </w:p>
    <w:p w:rsidR="003A2C4E" w:rsidRPr="003A2C4E" w:rsidRDefault="003A2C4E" w:rsidP="003A2C4E">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3A2C4E">
        <w:rPr>
          <w:rFonts w:ascii="Calibri" w:eastAsia="Times New Roman" w:hAnsi="Calibri" w:cs="Times New Roman"/>
          <w:sz w:val="28"/>
          <w:szCs w:val="28"/>
          <w:lang w:eastAsia="en-GB"/>
        </w:rPr>
        <w:t>Sometimes creative financing is the best way to hold the line on prices. This is far from a new technique; carmakers and consumer appliance companies have used credit policies to boost sales since the 1920s, and General Motors came out with a highly touted 0% financing offer after the September 11 attacks. But some marketers deployed especially creative financing strategies during the latest recession. For instance, in 2008 Best Buy offered two-year, no-interest financing for purchases totaling at least $999—far more than the average person spends at one time in a consumer electronics store. “Some customers [were] literally adding items to their shopping cart so they would hit the $999 minimum,” Best Buy executive vice president Mike Vitelli later said. The same year Best Buy’s main rival, Circuit City, filed for bankruptcy and shut down.</w:t>
      </w:r>
    </w:p>
    <w:p w:rsidR="003A2C4E" w:rsidRPr="003A2C4E" w:rsidRDefault="003A2C4E" w:rsidP="003A2C4E">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3A2C4E">
        <w:rPr>
          <w:rFonts w:ascii="Calibri" w:eastAsia="Times New Roman" w:hAnsi="Calibri" w:cs="Times New Roman"/>
          <w:sz w:val="28"/>
          <w:szCs w:val="28"/>
          <w:lang w:eastAsia="en-GB"/>
        </w:rPr>
        <w:t xml:space="preserve">Adaptive pricing is such an effective tool, in fact, that sometimes it works </w:t>
      </w:r>
      <w:r w:rsidRPr="003A2C4E">
        <w:rPr>
          <w:rFonts w:ascii="Calibri" w:eastAsia="Times New Roman" w:hAnsi="Calibri" w:cs="Times New Roman"/>
          <w:i/>
          <w:iCs/>
          <w:sz w:val="28"/>
          <w:szCs w:val="28"/>
          <w:lang w:eastAsia="en-GB"/>
        </w:rPr>
        <w:t>too</w:t>
      </w:r>
      <w:r w:rsidRPr="003A2C4E">
        <w:rPr>
          <w:rFonts w:ascii="Calibri" w:eastAsia="Times New Roman" w:hAnsi="Calibri" w:cs="Times New Roman"/>
          <w:sz w:val="28"/>
          <w:szCs w:val="28"/>
          <w:lang w:eastAsia="en-GB"/>
        </w:rPr>
        <w:t xml:space="preserve"> well. In 2009 Tony Maws, the owner of a high-end restaurant in Cambridge, Massachusetts, called Craigie on Main, wanted to boost evening business during the week without cutting into profits on the weekend, when the restaurant was typically full. So he instituted a midweek special—a drink and two appetizers for $29.99—available to customers seated at the bar from 5:30 to 6:00. Soon the bar was not just full but overflowing with standing-room-only customers who also wanted, and were given, the special deal. After a month Maws decided to end the promotion—it had created too much demand.</w:t>
      </w:r>
    </w:p>
    <w:p w:rsidR="003A2C4E" w:rsidRPr="003A2C4E" w:rsidRDefault="003A2C4E" w:rsidP="003A2C4E">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3A2C4E">
        <w:rPr>
          <w:rFonts w:ascii="Calibri" w:eastAsia="Times New Roman" w:hAnsi="Calibri" w:cs="Times New Roman"/>
          <w:noProof/>
          <w:sz w:val="28"/>
          <w:szCs w:val="28"/>
          <w:lang w:eastAsia="en-GB"/>
        </w:rPr>
        <w:drawing>
          <wp:inline distT="0" distB="0" distL="0" distR="0">
            <wp:extent cx="114300" cy="133350"/>
            <wp:effectExtent l="19050" t="0" r="0" b="0"/>
            <wp:docPr id="112" name="Picture 112" descr="Sidebar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Sidebar Icon"/>
                    <pic:cNvPicPr>
                      <a:picLocks noChangeAspect="1" noChangeArrowheads="1"/>
                    </pic:cNvPicPr>
                  </pic:nvPicPr>
                  <pic:blipFill>
                    <a:blip r:embed="rId925"/>
                    <a:srcRect/>
                    <a:stretch>
                      <a:fillRect/>
                    </a:stretch>
                  </pic:blipFill>
                  <pic:spPr bwMode="auto">
                    <a:xfrm>
                      <a:off x="0" y="0"/>
                      <a:ext cx="114300" cy="133350"/>
                    </a:xfrm>
                    <a:prstGeom prst="rect">
                      <a:avLst/>
                    </a:prstGeom>
                    <a:noFill/>
                    <a:ln w="9525">
                      <a:noFill/>
                      <a:miter lim="800000"/>
                      <a:headEnd/>
                      <a:tailEnd/>
                    </a:ln>
                  </pic:spPr>
                </pic:pic>
              </a:graphicData>
            </a:graphic>
          </wp:inline>
        </w:drawing>
      </w:r>
      <w:r w:rsidRPr="003A2C4E">
        <w:rPr>
          <w:rFonts w:ascii="Calibri" w:eastAsia="Times New Roman" w:hAnsi="Calibri" w:cs="Times New Roman"/>
          <w:sz w:val="28"/>
          <w:szCs w:val="28"/>
          <w:lang w:eastAsia="en-GB"/>
        </w:rPr>
        <w:t> </w:t>
      </w:r>
      <w:hyperlink r:id="rId971" w:history="1">
        <w:r w:rsidRPr="003A2C4E">
          <w:rPr>
            <w:rFonts w:ascii="Calibri" w:eastAsia="Times New Roman" w:hAnsi="Calibri" w:cs="Times New Roman"/>
            <w:color w:val="B20022"/>
            <w:sz w:val="28"/>
            <w:szCs w:val="28"/>
            <w:lang w:eastAsia="en-GB"/>
          </w:rPr>
          <w:t>A Better Way to Make Deals on Meals</w:t>
        </w:r>
      </w:hyperlink>
    </w:p>
    <w:p w:rsidR="003A2C4E" w:rsidRPr="003A2C4E" w:rsidRDefault="003A2C4E" w:rsidP="003A2C4E">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3A2C4E">
        <w:rPr>
          <w:rFonts w:ascii="Calibri" w:eastAsia="Times New Roman" w:hAnsi="Calibri" w:cs="Times New Roman"/>
          <w:sz w:val="28"/>
          <w:szCs w:val="28"/>
          <w:lang w:eastAsia="en-GB"/>
        </w:rPr>
        <w:t>One of the biggest advantages of adaptive pricing is increased flexibility as the economy begins to rebound. For instance, P&amp;G simply withdrew Tide Basic from the market in June 2010; it didn’t have to wean customers off any recessionary discount on the regular brand. Other companies are courting newly flush consumers by introducing higher-quality, higher-priced versions of some items. In the summer of 2010 Burger King began selling premium fire-grilled ribs for $7.19 an order. Customers quickly bought up the entire supply—10 million ribs.</w:t>
      </w:r>
    </w:p>
    <w:p w:rsidR="00C52DF3" w:rsidRDefault="003A2C4E" w:rsidP="000E5F5F">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3A2C4E">
        <w:rPr>
          <w:rFonts w:ascii="Calibri" w:eastAsia="Times New Roman" w:hAnsi="Calibri" w:cs="Times New Roman"/>
          <w:sz w:val="28"/>
          <w:szCs w:val="28"/>
          <w:lang w:eastAsia="en-GB"/>
        </w:rPr>
        <w:t xml:space="preserve">Although the anemic recovery may have you wondering whether consumer demand will ever return in full force, rest assured that it will—and when it does, you need to be ready. For companies that view pricing as just an “increase or decrease” strategy, readiness is primarily a matter of deciding when it's time to flip the switch. But such companies will be missing an opportunity. If you implement a creative, constantly evolving array of pricing </w:t>
      </w:r>
      <w:r w:rsidRPr="003A2C4E">
        <w:rPr>
          <w:rFonts w:ascii="Calibri" w:eastAsia="Times New Roman" w:hAnsi="Calibri" w:cs="Times New Roman"/>
          <w:sz w:val="28"/>
          <w:szCs w:val="28"/>
          <w:lang w:eastAsia="en-GB"/>
        </w:rPr>
        <w:lastRenderedPageBreak/>
        <w:t>strategies, you can more effectively reach new customers—and transfer more of their money to your bottom line</w:t>
      </w:r>
      <w:r w:rsidR="000E5F5F">
        <w:rPr>
          <w:rFonts w:ascii="Calibri" w:eastAsia="Times New Roman" w:hAnsi="Calibri" w:cs="Times New Roman"/>
          <w:sz w:val="28"/>
          <w:szCs w:val="28"/>
          <w:lang w:eastAsia="en-GB"/>
        </w:rPr>
        <w:t>.</w:t>
      </w:r>
    </w:p>
    <w:p w:rsidR="006B29DE" w:rsidRDefault="006B29DE" w:rsidP="006B29DE">
      <w:pPr>
        <w:pStyle w:val="Heading2"/>
        <w:shd w:val="clear" w:color="auto" w:fill="FFFFFF"/>
        <w:spacing w:line="270" w:lineRule="atLeast"/>
        <w:rPr>
          <w:rFonts w:ascii="Calibri" w:hAnsi="Calibri"/>
          <w:color w:val="auto"/>
          <w:sz w:val="48"/>
          <w:szCs w:val="48"/>
        </w:rPr>
      </w:pPr>
      <w:r w:rsidRPr="006B29DE">
        <w:rPr>
          <w:rFonts w:ascii="Calibri" w:eastAsia="Times New Roman" w:hAnsi="Calibri" w:cs="Times New Roman"/>
          <w:color w:val="auto"/>
          <w:sz w:val="48"/>
          <w:szCs w:val="48"/>
          <w:lang w:eastAsia="en-GB"/>
        </w:rPr>
        <w:t xml:space="preserve">(8)  </w:t>
      </w:r>
      <w:r w:rsidRPr="006B29DE">
        <w:rPr>
          <w:rFonts w:ascii="Calibri" w:hAnsi="Calibri"/>
          <w:color w:val="auto"/>
          <w:sz w:val="48"/>
          <w:szCs w:val="48"/>
        </w:rPr>
        <w:t>Managing Yourself: Stop Holding Yourself Back</w:t>
      </w:r>
      <w:r>
        <w:rPr>
          <w:rFonts w:ascii="Calibri" w:hAnsi="Calibri"/>
          <w:color w:val="auto"/>
          <w:sz w:val="48"/>
          <w:szCs w:val="48"/>
        </w:rPr>
        <w:t xml:space="preserve"> </w:t>
      </w:r>
      <w:r w:rsidRPr="006B29DE">
        <w:rPr>
          <w:rFonts w:ascii="Calibri" w:hAnsi="Calibri"/>
          <w:color w:val="auto"/>
          <w:sz w:val="48"/>
          <w:szCs w:val="48"/>
        </w:rPr>
        <w:t>by </w:t>
      </w:r>
      <w:hyperlink r:id="rId972" w:history="1">
        <w:r w:rsidRPr="006B29DE">
          <w:rPr>
            <w:rFonts w:ascii="Calibri" w:hAnsi="Calibri"/>
            <w:color w:val="auto"/>
            <w:sz w:val="48"/>
            <w:szCs w:val="48"/>
          </w:rPr>
          <w:t>Anne Morriss</w:t>
        </w:r>
      </w:hyperlink>
      <w:r w:rsidRPr="006B29DE">
        <w:rPr>
          <w:rFonts w:ascii="Calibri" w:hAnsi="Calibri"/>
          <w:color w:val="auto"/>
          <w:sz w:val="48"/>
          <w:szCs w:val="48"/>
        </w:rPr>
        <w:t xml:space="preserve">, </w:t>
      </w:r>
      <w:hyperlink r:id="rId973" w:history="1">
        <w:r w:rsidRPr="006B29DE">
          <w:rPr>
            <w:rFonts w:ascii="Calibri" w:hAnsi="Calibri"/>
            <w:color w:val="auto"/>
            <w:sz w:val="48"/>
            <w:szCs w:val="48"/>
          </w:rPr>
          <w:t>Robin J. Ely</w:t>
        </w:r>
      </w:hyperlink>
      <w:r w:rsidRPr="006B29DE">
        <w:rPr>
          <w:rFonts w:ascii="Calibri" w:hAnsi="Calibri"/>
          <w:color w:val="auto"/>
          <w:sz w:val="48"/>
          <w:szCs w:val="48"/>
        </w:rPr>
        <w:t xml:space="preserve">, and </w:t>
      </w:r>
      <w:hyperlink r:id="rId974" w:history="1">
        <w:r w:rsidRPr="006B29DE">
          <w:rPr>
            <w:rFonts w:ascii="Calibri" w:hAnsi="Calibri"/>
            <w:color w:val="auto"/>
            <w:sz w:val="48"/>
            <w:szCs w:val="48"/>
          </w:rPr>
          <w:t>Frances X. Frei</w:t>
        </w:r>
      </w:hyperlink>
    </w:p>
    <w:p w:rsidR="006B29DE" w:rsidRPr="006B29DE" w:rsidRDefault="006B29DE" w:rsidP="006B29DE"/>
    <w:p w:rsidR="006B29DE" w:rsidRPr="006B29DE" w:rsidRDefault="006B29DE" w:rsidP="006B29DE">
      <w:pPr>
        <w:shd w:val="clear" w:color="auto" w:fill="FFFFFF"/>
        <w:spacing w:line="270" w:lineRule="atLeast"/>
        <w:jc w:val="both"/>
        <w:rPr>
          <w:rFonts w:ascii="Calibri" w:hAnsi="Calibri"/>
          <w:sz w:val="28"/>
          <w:szCs w:val="28"/>
        </w:rPr>
      </w:pPr>
      <w:r w:rsidRPr="006B29DE">
        <w:rPr>
          <w:rFonts w:ascii="Calibri" w:hAnsi="Calibri"/>
          <w:sz w:val="28"/>
          <w:szCs w:val="28"/>
        </w:rPr>
        <w:t>Five ways people unwittingly sabotage their rise to leadership.</w:t>
      </w:r>
    </w:p>
    <w:p w:rsidR="006B29DE" w:rsidRPr="006B29DE" w:rsidRDefault="006B29DE" w:rsidP="006B29DE">
      <w:pPr>
        <w:pStyle w:val="NormalWeb"/>
        <w:shd w:val="clear" w:color="auto" w:fill="FFFFFF"/>
        <w:spacing w:line="270" w:lineRule="atLeast"/>
        <w:jc w:val="both"/>
        <w:rPr>
          <w:rFonts w:ascii="Calibri" w:hAnsi="Calibri"/>
          <w:sz w:val="28"/>
          <w:szCs w:val="28"/>
        </w:rPr>
      </w:pPr>
      <w:r w:rsidRPr="006B29DE">
        <w:rPr>
          <w:rFonts w:ascii="Calibri" w:hAnsi="Calibri"/>
          <w:sz w:val="28"/>
          <w:szCs w:val="28"/>
        </w:rPr>
        <w:t>From the world’s poorest communities to the corner offices of its largest corporations, ambitious employees struggle with the same basic challenge: how to gain the strength and insights not just to manage but to lead. For more than a decade, from three different perspectives, we have been investigating what gets in the way. Robin conducts research on race, gender, and leadership; Frances focuses on coaching senior executives; and Anne works on unleashing social entrepreneurs around the world.</w:t>
      </w:r>
    </w:p>
    <w:p w:rsidR="006B29DE" w:rsidRPr="006B29DE" w:rsidRDefault="006B29DE" w:rsidP="006B29DE">
      <w:pPr>
        <w:pStyle w:val="NormalWeb"/>
        <w:shd w:val="clear" w:color="auto" w:fill="FFFFFF"/>
        <w:spacing w:line="270" w:lineRule="atLeast"/>
        <w:jc w:val="both"/>
        <w:rPr>
          <w:rFonts w:ascii="Calibri" w:hAnsi="Calibri"/>
          <w:sz w:val="28"/>
          <w:szCs w:val="28"/>
        </w:rPr>
      </w:pPr>
      <w:r w:rsidRPr="006B29DE">
        <w:rPr>
          <w:rFonts w:ascii="Calibri" w:hAnsi="Calibri"/>
          <w:sz w:val="28"/>
          <w:szCs w:val="28"/>
        </w:rPr>
        <w:t>We’ve worked with hundreds of leaders in the public, private, and nonprofit sectors, in industries spanning more than 30 fields, and in more than 50 countries at various stages of development. Amid all the diversity, one very clear pattern has emerged: Organization builders, fire starters, and movement makers are unintentionally stopping themselves from becoming exceptional leaders. As a result, companies aren’t getting the best from their people, and employees are limiting their opportunities.</w:t>
      </w:r>
    </w:p>
    <w:p w:rsidR="006B29DE" w:rsidRPr="006B29DE" w:rsidRDefault="006B29DE" w:rsidP="006B29DE">
      <w:pPr>
        <w:pStyle w:val="NormalWeb"/>
        <w:shd w:val="clear" w:color="auto" w:fill="FFFFFF"/>
        <w:spacing w:line="270" w:lineRule="atLeast"/>
        <w:jc w:val="both"/>
        <w:rPr>
          <w:rFonts w:ascii="Calibri" w:hAnsi="Calibri"/>
          <w:sz w:val="28"/>
          <w:szCs w:val="28"/>
        </w:rPr>
      </w:pPr>
      <w:r w:rsidRPr="006B29DE">
        <w:rPr>
          <w:rFonts w:ascii="Calibri" w:hAnsi="Calibri"/>
          <w:noProof/>
          <w:sz w:val="28"/>
          <w:szCs w:val="28"/>
        </w:rPr>
        <w:drawing>
          <wp:inline distT="0" distB="0" distL="0" distR="0">
            <wp:extent cx="114300" cy="133350"/>
            <wp:effectExtent l="19050" t="0" r="0" b="0"/>
            <wp:docPr id="128" name="Picture 128" descr="Sidebar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Sidebar Icon"/>
                    <pic:cNvPicPr>
                      <a:picLocks noChangeAspect="1" noChangeArrowheads="1"/>
                    </pic:cNvPicPr>
                  </pic:nvPicPr>
                  <pic:blipFill>
                    <a:blip r:embed="rId925"/>
                    <a:srcRect/>
                    <a:stretch>
                      <a:fillRect/>
                    </a:stretch>
                  </pic:blipFill>
                  <pic:spPr bwMode="auto">
                    <a:xfrm>
                      <a:off x="0" y="0"/>
                      <a:ext cx="114300" cy="133350"/>
                    </a:xfrm>
                    <a:prstGeom prst="rect">
                      <a:avLst/>
                    </a:prstGeom>
                    <a:noFill/>
                    <a:ln w="9525">
                      <a:noFill/>
                      <a:miter lim="800000"/>
                      <a:headEnd/>
                      <a:tailEnd/>
                    </a:ln>
                  </pic:spPr>
                </pic:pic>
              </a:graphicData>
            </a:graphic>
          </wp:inline>
        </w:drawing>
      </w:r>
      <w:r w:rsidRPr="006B29DE">
        <w:rPr>
          <w:rFonts w:ascii="Calibri" w:hAnsi="Calibri"/>
          <w:sz w:val="28"/>
          <w:szCs w:val="28"/>
        </w:rPr>
        <w:t> </w:t>
      </w:r>
      <w:hyperlink r:id="rId975" w:history="1">
        <w:r w:rsidRPr="006B29DE">
          <w:rPr>
            <w:rFonts w:ascii="Calibri" w:hAnsi="Calibri"/>
            <w:sz w:val="28"/>
            <w:szCs w:val="28"/>
          </w:rPr>
          <w:t>Leadership Diagnostic: Are You Having Maximum Impact?</w:t>
        </w:r>
      </w:hyperlink>
    </w:p>
    <w:p w:rsidR="006B29DE" w:rsidRPr="006B29DE" w:rsidRDefault="006B29DE" w:rsidP="006B29DE">
      <w:pPr>
        <w:pStyle w:val="NormalWeb"/>
        <w:shd w:val="clear" w:color="auto" w:fill="FFFFFF"/>
        <w:spacing w:line="270" w:lineRule="atLeast"/>
        <w:jc w:val="both"/>
        <w:rPr>
          <w:rFonts w:ascii="Calibri" w:hAnsi="Calibri"/>
          <w:sz w:val="28"/>
          <w:szCs w:val="28"/>
        </w:rPr>
      </w:pPr>
      <w:r w:rsidRPr="006B29DE">
        <w:rPr>
          <w:rFonts w:ascii="Calibri" w:hAnsi="Calibri"/>
          <w:sz w:val="28"/>
          <w:szCs w:val="28"/>
        </w:rPr>
        <w:t>Why does this happen? We’ve identified five major barriers.</w:t>
      </w:r>
    </w:p>
    <w:p w:rsidR="006B29DE" w:rsidRPr="006B29DE" w:rsidRDefault="006B29DE" w:rsidP="006B29DE">
      <w:pPr>
        <w:pStyle w:val="Heading3"/>
        <w:shd w:val="clear" w:color="auto" w:fill="FFFFFF"/>
        <w:spacing w:line="270" w:lineRule="atLeast"/>
        <w:jc w:val="both"/>
        <w:rPr>
          <w:rFonts w:ascii="Calibri" w:hAnsi="Calibri"/>
          <w:sz w:val="28"/>
          <w:szCs w:val="28"/>
        </w:rPr>
      </w:pPr>
      <w:r w:rsidRPr="006B29DE">
        <w:rPr>
          <w:rFonts w:ascii="Calibri" w:hAnsi="Calibri"/>
          <w:sz w:val="28"/>
          <w:szCs w:val="28"/>
        </w:rPr>
        <w:t>Barrier 1: Overemphasizing Personal Goals</w:t>
      </w:r>
    </w:p>
    <w:p w:rsidR="006B29DE" w:rsidRPr="006B29DE" w:rsidRDefault="006B29DE" w:rsidP="006B29DE">
      <w:pPr>
        <w:pStyle w:val="NormalWeb"/>
        <w:shd w:val="clear" w:color="auto" w:fill="FFFFFF"/>
        <w:spacing w:line="270" w:lineRule="atLeast"/>
        <w:jc w:val="both"/>
        <w:rPr>
          <w:rFonts w:ascii="Calibri" w:hAnsi="Calibri"/>
          <w:sz w:val="28"/>
          <w:szCs w:val="28"/>
        </w:rPr>
      </w:pPr>
      <w:r w:rsidRPr="006B29DE">
        <w:rPr>
          <w:rFonts w:ascii="Calibri" w:hAnsi="Calibri"/>
          <w:sz w:val="28"/>
          <w:szCs w:val="28"/>
        </w:rPr>
        <w:t xml:space="preserve">True leadership is about making </w:t>
      </w:r>
      <w:r w:rsidRPr="006B29DE">
        <w:rPr>
          <w:rStyle w:val="Emphasis"/>
          <w:rFonts w:ascii="Calibri" w:hAnsi="Calibri"/>
          <w:sz w:val="28"/>
          <w:szCs w:val="28"/>
        </w:rPr>
        <w:t>other</w:t>
      </w:r>
      <w:r w:rsidRPr="006B29DE">
        <w:rPr>
          <w:rFonts w:ascii="Calibri" w:hAnsi="Calibri"/>
          <w:sz w:val="28"/>
          <w:szCs w:val="28"/>
        </w:rPr>
        <w:t xml:space="preserve"> people better as a result of your presence—and making sure your impact endures in your absence. That doesn’t mean leaders are selfless. They have personal goals—to build status, a professional identity, and a retirement plan, among other things. But the narrow pursuit of those goals can lead to self-protection and self-promotion, neither of which fosters other people’s success.</w:t>
      </w:r>
    </w:p>
    <w:p w:rsidR="006B29DE" w:rsidRPr="006B29DE" w:rsidRDefault="006B29DE" w:rsidP="006B29DE">
      <w:pPr>
        <w:pStyle w:val="NormalWeb"/>
        <w:shd w:val="clear" w:color="auto" w:fill="FFFFFF"/>
        <w:spacing w:line="270" w:lineRule="atLeast"/>
        <w:jc w:val="both"/>
        <w:rPr>
          <w:rFonts w:ascii="Calibri" w:hAnsi="Calibri"/>
          <w:sz w:val="28"/>
          <w:szCs w:val="28"/>
        </w:rPr>
      </w:pPr>
      <w:r w:rsidRPr="006B29DE">
        <w:rPr>
          <w:rFonts w:ascii="Calibri" w:hAnsi="Calibri"/>
          <w:sz w:val="28"/>
          <w:szCs w:val="28"/>
        </w:rPr>
        <w:lastRenderedPageBreak/>
        <w:t>One leader we studied fell into this destructive behavior after a long, successful run at a number of software companies. Troy’s bosses had always valued his drive and accountability. But when customer complaints began pouring into the service division he was managing, he pinned the blame on the “mediocrity” of the product development division, claiming that his team had to support an inferior product.</w:t>
      </w:r>
    </w:p>
    <w:p w:rsidR="006B29DE" w:rsidRPr="006B29DE" w:rsidRDefault="006B29DE" w:rsidP="006B29DE">
      <w:pPr>
        <w:pStyle w:val="NormalWeb"/>
        <w:shd w:val="clear" w:color="auto" w:fill="FFFFFF"/>
        <w:spacing w:line="270" w:lineRule="atLeast"/>
        <w:jc w:val="both"/>
        <w:rPr>
          <w:rFonts w:ascii="Calibri" w:hAnsi="Calibri"/>
          <w:sz w:val="28"/>
          <w:szCs w:val="28"/>
        </w:rPr>
      </w:pPr>
      <w:r w:rsidRPr="006B29DE">
        <w:rPr>
          <w:rFonts w:ascii="Calibri" w:hAnsi="Calibri"/>
          <w:sz w:val="28"/>
          <w:szCs w:val="28"/>
        </w:rPr>
        <w:t>Troy’s COO disagreed and began to hint that Troy’s job was on the line: After all, the complaints had started accumulating on his watch. To shore up his position, Troy started working to win over senior colleagues one by one—“picking them off,” as he put it—by asking for feedback on his performance. His strategy worked to some extent. Senior management recognized that he was committed to improving his leadership skills. But the customer service problems just got worse. People began trashing the company on influential blogs, and demands for refunds kept rising. The more Troy worked to save his job, the harder his job became.</w:t>
      </w:r>
    </w:p>
    <w:p w:rsidR="006B29DE" w:rsidRPr="006B29DE" w:rsidRDefault="006B29DE" w:rsidP="006B29DE">
      <w:pPr>
        <w:pStyle w:val="NormalWeb"/>
        <w:shd w:val="clear" w:color="auto" w:fill="FFFFFF"/>
        <w:spacing w:line="270" w:lineRule="atLeast"/>
        <w:jc w:val="both"/>
        <w:rPr>
          <w:rFonts w:ascii="Calibri" w:hAnsi="Calibri"/>
          <w:sz w:val="28"/>
          <w:szCs w:val="28"/>
        </w:rPr>
      </w:pPr>
      <w:r w:rsidRPr="006B29DE">
        <w:rPr>
          <w:rFonts w:ascii="Calibri" w:hAnsi="Calibri"/>
          <w:sz w:val="28"/>
          <w:szCs w:val="28"/>
        </w:rPr>
        <w:t>Troy had a leadership breakthrough when one of his service representatives asked for help resolving the growing conflict with the product development team. The rep’s despair triggered a shift in Troy’s thinking—away from worrying about his own position and toward healing the split between the two divisions. Troy hosted a series of cross-team meetings and made sure that both groups felt heard. By the third meeting, the teams were brainstorming about ways to solve the service problem together, by improving the software and helping customers learn how to better use it.</w:t>
      </w:r>
    </w:p>
    <w:p w:rsidR="006B29DE" w:rsidRDefault="006B29DE" w:rsidP="006B29DE">
      <w:pPr>
        <w:pStyle w:val="NormalWeb"/>
        <w:shd w:val="clear" w:color="auto" w:fill="FFFFFF"/>
        <w:spacing w:line="270" w:lineRule="atLeast"/>
        <w:jc w:val="both"/>
        <w:rPr>
          <w:rFonts w:ascii="Calibri" w:hAnsi="Calibri"/>
          <w:sz w:val="28"/>
          <w:szCs w:val="28"/>
        </w:rPr>
      </w:pPr>
      <w:r w:rsidRPr="006B29DE">
        <w:rPr>
          <w:rFonts w:ascii="Calibri" w:hAnsi="Calibri"/>
          <w:sz w:val="28"/>
          <w:szCs w:val="28"/>
        </w:rPr>
        <w:t>Like other effective leaders, Troy changed his focus from protecting himself to supporting the members of his team and making sure that customers were happy. Within a few weeks, demands for refunds began to decrease, even though the company hadn’t yet made any upgrades to the product</w:t>
      </w:r>
      <w:r>
        <w:rPr>
          <w:rFonts w:ascii="Calibri" w:hAnsi="Calibri"/>
          <w:sz w:val="28"/>
          <w:szCs w:val="28"/>
        </w:rPr>
        <w:t>.</w:t>
      </w:r>
    </w:p>
    <w:p w:rsidR="00C6130B" w:rsidRPr="003B2B93" w:rsidRDefault="006B29DE" w:rsidP="003B2B93">
      <w:pPr>
        <w:pStyle w:val="Heading2"/>
        <w:shd w:val="clear" w:color="auto" w:fill="FFFFFF"/>
        <w:spacing w:line="270" w:lineRule="atLeast"/>
        <w:rPr>
          <w:rFonts w:ascii="Calibri" w:hAnsi="Calibri"/>
          <w:color w:val="auto"/>
          <w:sz w:val="48"/>
          <w:szCs w:val="48"/>
        </w:rPr>
      </w:pPr>
      <w:r w:rsidRPr="003B2B93">
        <w:rPr>
          <w:rFonts w:ascii="Calibri" w:hAnsi="Calibri"/>
          <w:color w:val="auto"/>
          <w:sz w:val="48"/>
          <w:szCs w:val="48"/>
        </w:rPr>
        <w:t xml:space="preserve">(9) </w:t>
      </w:r>
      <w:r w:rsidR="00C6130B" w:rsidRPr="003B2B93">
        <w:rPr>
          <w:rFonts w:ascii="Calibri" w:hAnsi="Calibri"/>
          <w:color w:val="auto"/>
          <w:sz w:val="48"/>
          <w:szCs w:val="48"/>
        </w:rPr>
        <w:t>Crucible: Surviving Twin Challenges—at Home and Work</w:t>
      </w:r>
      <w:r w:rsidR="003B2B93">
        <w:rPr>
          <w:rFonts w:ascii="Calibri" w:hAnsi="Calibri"/>
          <w:color w:val="auto"/>
          <w:sz w:val="48"/>
          <w:szCs w:val="48"/>
        </w:rPr>
        <w:t xml:space="preserve">  </w:t>
      </w:r>
      <w:r w:rsidR="00C6130B" w:rsidRPr="003B2B93">
        <w:rPr>
          <w:rFonts w:ascii="Calibri" w:hAnsi="Calibri"/>
          <w:color w:val="auto"/>
          <w:sz w:val="48"/>
          <w:szCs w:val="48"/>
        </w:rPr>
        <w:t>by </w:t>
      </w:r>
      <w:hyperlink r:id="rId976" w:history="1">
        <w:r w:rsidR="00C6130B" w:rsidRPr="003B2B93">
          <w:rPr>
            <w:rFonts w:ascii="Calibri" w:hAnsi="Calibri"/>
            <w:color w:val="auto"/>
            <w:sz w:val="48"/>
            <w:szCs w:val="48"/>
          </w:rPr>
          <w:t>Alison Beard</w:t>
        </w:r>
      </w:hyperlink>
    </w:p>
    <w:p w:rsidR="003B2B93" w:rsidRDefault="003B2B93" w:rsidP="00C6130B">
      <w:pPr>
        <w:shd w:val="clear" w:color="auto" w:fill="FFFFFF"/>
        <w:spacing w:line="270" w:lineRule="atLeast"/>
        <w:rPr>
          <w:rFonts w:ascii="Helvetica" w:hAnsi="Helvetica"/>
        </w:rPr>
      </w:pPr>
    </w:p>
    <w:p w:rsidR="00C6130B" w:rsidRDefault="00C6130B" w:rsidP="00C6130B">
      <w:pPr>
        <w:shd w:val="clear" w:color="auto" w:fill="FFFFFF"/>
        <w:spacing w:line="270" w:lineRule="atLeast"/>
        <w:rPr>
          <w:rFonts w:ascii="Helvetica" w:hAnsi="Helvetica"/>
        </w:rPr>
      </w:pPr>
      <w:r>
        <w:rPr>
          <w:rFonts w:ascii="Helvetica" w:hAnsi="Helvetica"/>
        </w:rPr>
        <w:t>Lois Quam had three babies and took on two high-profile jobs—within 23 months. But she found that the family demands she faced made her a better manager.</w:t>
      </w:r>
    </w:p>
    <w:p w:rsidR="00C6130B" w:rsidRPr="00E00C9E" w:rsidRDefault="00C6130B"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 xml:space="preserve">The morning after Lois Quam gave birth to her first child, Ben, the chief of staff to the governor of Minnesota called to ask if she would chair a new state health care reform commission. She said yes and used her six-week maternity </w:t>
      </w:r>
      <w:r w:rsidRPr="00E00C9E">
        <w:rPr>
          <w:rFonts w:ascii="Calibri" w:hAnsi="Calibri"/>
          <w:sz w:val="28"/>
          <w:szCs w:val="28"/>
        </w:rPr>
        <w:lastRenderedPageBreak/>
        <w:t>leave from United</w:t>
      </w:r>
      <w:r w:rsidR="005B0713">
        <w:rPr>
          <w:rFonts w:ascii="Calibri" w:hAnsi="Calibri"/>
          <w:sz w:val="28"/>
          <w:szCs w:val="28"/>
        </w:rPr>
        <w:t xml:space="preserve"> </w:t>
      </w:r>
      <w:r w:rsidRPr="00E00C9E">
        <w:rPr>
          <w:rFonts w:ascii="Calibri" w:hAnsi="Calibri"/>
          <w:sz w:val="28"/>
          <w:szCs w:val="28"/>
        </w:rPr>
        <w:t>Healthcare, where she was research director, to set up hearings. Suddenly, at age 28, she was a working mother with two big jobs, juggling legislative sessions, business meetings, and baby rearing.</w:t>
      </w:r>
    </w:p>
    <w:p w:rsidR="00C6130B" w:rsidRPr="00E00C9E" w:rsidRDefault="00C6130B"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Less than three years later, shortly after she’d had twins Will and Steve, Quam was offered another high-profile opportunity. Her boss wanted her to run United</w:t>
      </w:r>
      <w:r w:rsidR="005B0713">
        <w:rPr>
          <w:rFonts w:ascii="Calibri" w:hAnsi="Calibri"/>
          <w:sz w:val="28"/>
          <w:szCs w:val="28"/>
        </w:rPr>
        <w:t xml:space="preserve"> </w:t>
      </w:r>
      <w:r w:rsidRPr="00E00C9E">
        <w:rPr>
          <w:rFonts w:ascii="Calibri" w:hAnsi="Calibri"/>
          <w:sz w:val="28"/>
          <w:szCs w:val="28"/>
        </w:rPr>
        <w:t>Healthcare’s public-sector services division. This time, she said no. “It was so overwhelming with twins. You can’t pretend it doesn’t make a difference. So I said, ‘I’d really like to do this, but my primary focus for this period of my life is my sons.’” She remembers thinking, “This is going badly. It isn’t strategic to be so blunt.” But her boss surprised her. “He said, ‘It’s not a job that pays by the hour. You do it in a way that works for you, and if it doesn’t for me, I’ll tell you.’”</w:t>
      </w:r>
    </w:p>
    <w:p w:rsidR="00C6130B" w:rsidRPr="00E00C9E" w:rsidRDefault="00C6130B"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Looking back, Quam describes his reaction as an “amazing gift”—not because it persuaded her to take a position that would propel her to the top of her industry but because it affirmed her instincts about the best way to balance career and family. At work, her colleagues would see that she was a committed mom. And at home, her husband and sons would know how much she valued work. By embracing both parts of her life, she would become more focused and effective in each.</w:t>
      </w:r>
    </w:p>
    <w:p w:rsidR="00C6130B" w:rsidRPr="00E00C9E" w:rsidRDefault="00C6130B" w:rsidP="00E00C9E">
      <w:pPr>
        <w:pStyle w:val="Heading3"/>
        <w:shd w:val="clear" w:color="auto" w:fill="FFFFFF"/>
        <w:spacing w:line="270" w:lineRule="atLeast"/>
        <w:jc w:val="both"/>
        <w:rPr>
          <w:rFonts w:ascii="Calibri" w:hAnsi="Calibri"/>
          <w:sz w:val="28"/>
          <w:szCs w:val="28"/>
        </w:rPr>
      </w:pPr>
      <w:r w:rsidRPr="00E00C9E">
        <w:rPr>
          <w:rFonts w:ascii="Calibri" w:hAnsi="Calibri"/>
          <w:sz w:val="28"/>
          <w:szCs w:val="28"/>
        </w:rPr>
        <w:t>First Steps</w:t>
      </w:r>
    </w:p>
    <w:p w:rsidR="00C6130B" w:rsidRPr="00E00C9E" w:rsidRDefault="00C6130B"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As one of four children raised by first-generation Norwegian-American parents in rural Minnesota, Quam had always wanted to be a mom. She married her husband at 23 and started planning a family not long after. But her desire to work, to lead and make a difference, was just as powerful. As a teenager, she was active in Lutheran Church youth groups. At Macalaster College, she majored in political science. And after graduation, she studied at Oxford University as a Rhodes scholar.</w:t>
      </w:r>
    </w:p>
    <w:p w:rsidR="00C6130B" w:rsidRPr="00E00C9E" w:rsidRDefault="00C6130B"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Quam returned to St. Paul, hoping to work for the state Medicaid program, since early experiences as an asthmatic child had stoked an interest in health care. But circumstances were tough. “We were living in a friend’s apartment, driving my grandmother’s car, and trying to pay my husband’s law school bills,” she recalls. “So I went into the business world.”</w:t>
      </w:r>
    </w:p>
    <w:p w:rsidR="00C6130B" w:rsidRPr="00E00C9E" w:rsidRDefault="00C6130B"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When she accepted her job at United</w:t>
      </w:r>
      <w:r w:rsidR="005B0713">
        <w:rPr>
          <w:rFonts w:ascii="Calibri" w:hAnsi="Calibri"/>
          <w:sz w:val="28"/>
          <w:szCs w:val="28"/>
        </w:rPr>
        <w:t xml:space="preserve"> </w:t>
      </w:r>
      <w:r w:rsidRPr="00E00C9E">
        <w:rPr>
          <w:rFonts w:ascii="Calibri" w:hAnsi="Calibri"/>
          <w:sz w:val="28"/>
          <w:szCs w:val="28"/>
        </w:rPr>
        <w:t xml:space="preserve">Healthcare—at that time a $440 million company—she was not yet pregnant with Ben. By the time she started, she was. Still, she says, “everyone was supportive,” and the pregnancy was an easy </w:t>
      </w:r>
      <w:r w:rsidRPr="00E00C9E">
        <w:rPr>
          <w:rFonts w:ascii="Calibri" w:hAnsi="Calibri"/>
          <w:sz w:val="28"/>
          <w:szCs w:val="28"/>
        </w:rPr>
        <w:lastRenderedPageBreak/>
        <w:t>one. She worked until the Friday just before her due date, had Ben on a Sunday, and felt well enough on Monday to call the office. When she did, her assistant was breathless. The previous month, Quam had interviewed to be on the Minnesota Health Care Access Commission, building on work she’d done for the state’s Children’s Defense Fund, and Governor Rudy Perpich’s office had called three times that morning. Four days later, Quam put on her most respectable maternity dress and met the governor at a nearby state fair to accept the chairwoman appointment. “We were praying it would go fast so she could make it back in time for Ben’s next feed,” Quam’s husband, Matt Entenza, recalls.</w:t>
      </w:r>
    </w:p>
    <w:p w:rsidR="00C6130B" w:rsidRPr="00E00C9E" w:rsidRDefault="00C6130B"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Quam spent the next few months hiring commission staff and outlining a process by which she thought she could win broad-based support for reform. And she brought Ben to nearly every meeting. Perhaps some people thought less of her for working with a bassinet by her side. But rather than feeling “aggrieved,” Quam saw it as an opportunity, a chance to “make headway fast.” “I was underestimated,” she says, “which gave me some running room.”</w:t>
      </w:r>
    </w:p>
    <w:p w:rsidR="00C6130B" w:rsidRPr="00E00C9E" w:rsidRDefault="00C6130B"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By October, she had also returned to United</w:t>
      </w:r>
      <w:r w:rsidR="005B0713">
        <w:rPr>
          <w:rFonts w:ascii="Calibri" w:hAnsi="Calibri"/>
          <w:sz w:val="28"/>
          <w:szCs w:val="28"/>
        </w:rPr>
        <w:t xml:space="preserve"> </w:t>
      </w:r>
      <w:r w:rsidRPr="00E00C9E">
        <w:rPr>
          <w:rFonts w:ascii="Calibri" w:hAnsi="Calibri"/>
          <w:sz w:val="28"/>
          <w:szCs w:val="28"/>
        </w:rPr>
        <w:t>Healthcare, leaving Ben with Entenza, who had 12 months off before starting a federal clerkship. Over the next year, she found a happy balance between her job, the government work, and her family. But then, in late 1990, Quam became pregnant again—this time with twins. “I felt different immediately—very exhausted,” she says. “I remember sitting in my office and being tempted to go take a nap in my car.” Yet she pressed on, working full time, pushing the commission’s proposal through the state legislature, and making time for Ben and Entenza at night.</w:t>
      </w:r>
    </w:p>
    <w:p w:rsidR="00142A47" w:rsidRDefault="006B29DE" w:rsidP="00142A47">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The multitasking came to an end on June 3, 1991, when Minnesota’s new governor vetoed the bill and, hours later, Quam went into premature labor. Doctors managed to stop it—the babies were only at 31 weeks—but they put her on bed rest. “I had to lie on my left side and only go between the first and second floor of my house once a day,” Quam remembers. Communicating by telephone and fax (this was before e-mail was common), she did stay involved with the commission, meeting with executive director Jim Koppel to craft a postveto strategy and, with her office, working on research articles. “I tried to do it in a way that allowed [things] to progress without my day-to-day engagement,” she explains. “My overwhelming concern was that the babies be healthy.”</w:t>
      </w:r>
      <w:r w:rsidR="00142A47">
        <w:rPr>
          <w:rFonts w:ascii="Calibri" w:hAnsi="Calibri"/>
          <w:sz w:val="28"/>
          <w:szCs w:val="28"/>
        </w:rPr>
        <w:t xml:space="preserve"> </w:t>
      </w:r>
      <w:r w:rsidRPr="00E00C9E">
        <w:rPr>
          <w:rFonts w:ascii="Calibri" w:hAnsi="Calibri"/>
          <w:sz w:val="28"/>
          <w:szCs w:val="28"/>
        </w:rPr>
        <w:t>Will and Steve were born on July 23, at 38 weeks, weighing 8 pounds and 7 pounds. “That’s been my greatest achievement—no question,” Quam says.</w:t>
      </w:r>
    </w:p>
    <w:p w:rsidR="006B29DE" w:rsidRPr="00E00C9E" w:rsidRDefault="006B29DE" w:rsidP="00E00C9E">
      <w:pPr>
        <w:pStyle w:val="Heading3"/>
        <w:shd w:val="clear" w:color="auto" w:fill="FFFFFF"/>
        <w:spacing w:line="270" w:lineRule="atLeast"/>
        <w:jc w:val="both"/>
        <w:rPr>
          <w:rFonts w:ascii="Calibri" w:hAnsi="Calibri"/>
          <w:sz w:val="28"/>
          <w:szCs w:val="28"/>
        </w:rPr>
      </w:pPr>
      <w:r w:rsidRPr="00E00C9E">
        <w:rPr>
          <w:rFonts w:ascii="Calibri" w:hAnsi="Calibri"/>
          <w:sz w:val="28"/>
          <w:szCs w:val="28"/>
        </w:rPr>
        <w:lastRenderedPageBreak/>
        <w:t>A New Balancing Act</w:t>
      </w:r>
    </w:p>
    <w:p w:rsidR="006B29DE" w:rsidRPr="00E00C9E" w:rsidRDefault="006B29DE"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Still, the twins’ arrival opened up a host of new anxieties: “How do I reenter life? Can I stay on the track I’m on?” Quam remembers thinking. “I’m the only</w:t>
      </w:r>
      <w:r w:rsidR="00142A47">
        <w:rPr>
          <w:rFonts w:ascii="Calibri" w:hAnsi="Calibri"/>
          <w:sz w:val="28"/>
          <w:szCs w:val="28"/>
        </w:rPr>
        <w:t xml:space="preserve"> </w:t>
      </w:r>
      <w:r w:rsidRPr="00E00C9E">
        <w:rPr>
          <w:rFonts w:ascii="Calibri" w:hAnsi="Calibri"/>
          <w:sz w:val="28"/>
          <w:szCs w:val="28"/>
        </w:rPr>
        <w:t>woman in my family to work. My mom stayed home; my sister and sisters-in-law all do. And I wanted to be a very involved mother. But I also wanted to contribute to building other really important things. When I came off this hard pregnancy with three little people to care for, I had to figure out what I was going to do differently to be true to what I wanted for me.”</w:t>
      </w:r>
      <w:r w:rsidR="00842A89">
        <w:rPr>
          <w:rFonts w:ascii="Calibri" w:hAnsi="Calibri"/>
          <w:sz w:val="28"/>
          <w:szCs w:val="28"/>
        </w:rPr>
        <w:t xml:space="preserve"> </w:t>
      </w:r>
      <w:r w:rsidRPr="00E00C9E">
        <w:rPr>
          <w:rFonts w:ascii="Calibri" w:hAnsi="Calibri"/>
          <w:sz w:val="28"/>
          <w:szCs w:val="28"/>
        </w:rPr>
        <w:t>She took eight weeks’ maternity leave before going back to both jobs: managing research at United</w:t>
      </w:r>
      <w:r w:rsidR="005B0713">
        <w:rPr>
          <w:rFonts w:ascii="Calibri" w:hAnsi="Calibri"/>
          <w:sz w:val="28"/>
          <w:szCs w:val="28"/>
        </w:rPr>
        <w:t xml:space="preserve"> </w:t>
      </w:r>
      <w:r w:rsidRPr="00E00C9E">
        <w:rPr>
          <w:rFonts w:ascii="Calibri" w:hAnsi="Calibri"/>
          <w:sz w:val="28"/>
          <w:szCs w:val="28"/>
        </w:rPr>
        <w:t>Healthcare and trying to revamp the health care legislation so it would be accepted. (Entenza, whose clerkship had ended, stayed home with the twins for 10 months, then went to work in the Minnesota attorney general’s office.)</w:t>
      </w:r>
    </w:p>
    <w:p w:rsidR="006B29DE" w:rsidRPr="00E00C9E" w:rsidRDefault="006B29DE"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 xml:space="preserve">The next two years at home were filled with sleepless nights (“If the kids woke up before 3 </w:t>
      </w:r>
      <w:r w:rsidRPr="00E00C9E">
        <w:rPr>
          <w:rStyle w:val="smallcaps"/>
          <w:rFonts w:ascii="Calibri" w:hAnsi="Calibri"/>
          <w:sz w:val="28"/>
          <w:szCs w:val="28"/>
        </w:rPr>
        <w:t>AM</w:t>
      </w:r>
      <w:r w:rsidRPr="00E00C9E">
        <w:rPr>
          <w:rFonts w:ascii="Calibri" w:hAnsi="Calibri"/>
          <w:sz w:val="28"/>
          <w:szCs w:val="28"/>
        </w:rPr>
        <w:t>, I got them; if it was after 3, Lois did,” Entenza says), hospital visits (Steve and Ben had asthma problems), and the general chaos of life with three small boys (piles of cloth diapers, Legos on the floor, juice stains on the couch). “We were pretty ragged,” Entenza admits.</w:t>
      </w:r>
      <w:r w:rsidR="00842A89">
        <w:rPr>
          <w:rFonts w:ascii="Calibri" w:hAnsi="Calibri"/>
          <w:sz w:val="28"/>
          <w:szCs w:val="28"/>
        </w:rPr>
        <w:t xml:space="preserve"> </w:t>
      </w:r>
      <w:r w:rsidRPr="00E00C9E">
        <w:rPr>
          <w:rFonts w:ascii="Calibri" w:hAnsi="Calibri"/>
          <w:sz w:val="28"/>
          <w:szCs w:val="28"/>
        </w:rPr>
        <w:t>At work, however, Quam remained a model manager, accepting her promotion and then laying the groundwork for what would become Ovations, a United</w:t>
      </w:r>
      <w:r w:rsidR="005B0713">
        <w:rPr>
          <w:rFonts w:ascii="Calibri" w:hAnsi="Calibri"/>
          <w:sz w:val="28"/>
          <w:szCs w:val="28"/>
        </w:rPr>
        <w:t xml:space="preserve"> </w:t>
      </w:r>
      <w:r w:rsidRPr="00E00C9E">
        <w:rPr>
          <w:rFonts w:ascii="Calibri" w:hAnsi="Calibri"/>
          <w:sz w:val="28"/>
          <w:szCs w:val="28"/>
        </w:rPr>
        <w:t>Healthcare division employing 20,000 people and generating $32 billion in revenue when she left it. “Going back to work when she had these babies had to be an emotional stress,” says colleague Marcia Smith, who also has twins. “But Lois was calm, supremely organized. You didn’t pick up on any angst.”</w:t>
      </w:r>
    </w:p>
    <w:p w:rsidR="006B29DE" w:rsidRPr="00E00C9E" w:rsidRDefault="006B29DE"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Her fellow commissioners tell a similar story. “I recall the twins, but I don’t recall it impairing her in any way,” says George Halvorsen, now CEO of Kaiser Foundation Health Plan and Kaiser Foundation Hospitals. “She was very collaborative, and she worked extremely hard.” The result of that effort was Minnesota</w:t>
      </w:r>
      <w:r w:rsidR="005B0713">
        <w:rPr>
          <w:rFonts w:ascii="Calibri" w:hAnsi="Calibri"/>
          <w:sz w:val="28"/>
          <w:szCs w:val="28"/>
        </w:rPr>
        <w:t xml:space="preserve"> </w:t>
      </w:r>
      <w:r w:rsidRPr="00E00C9E">
        <w:rPr>
          <w:rFonts w:ascii="Calibri" w:hAnsi="Calibri"/>
          <w:sz w:val="28"/>
          <w:szCs w:val="28"/>
        </w:rPr>
        <w:t>Care, legislation enacted in 1992 that became a model for other states.</w:t>
      </w:r>
    </w:p>
    <w:p w:rsidR="006B29DE" w:rsidRPr="00E00C9E" w:rsidRDefault="006B29DE" w:rsidP="00E00C9E">
      <w:pPr>
        <w:pStyle w:val="Heading3"/>
        <w:shd w:val="clear" w:color="auto" w:fill="FFFFFF"/>
        <w:spacing w:line="270" w:lineRule="atLeast"/>
        <w:jc w:val="both"/>
        <w:rPr>
          <w:rFonts w:ascii="Calibri" w:hAnsi="Calibri"/>
          <w:sz w:val="28"/>
          <w:szCs w:val="28"/>
        </w:rPr>
      </w:pPr>
      <w:r w:rsidRPr="00E00C9E">
        <w:rPr>
          <w:rFonts w:ascii="Calibri" w:hAnsi="Calibri"/>
          <w:sz w:val="28"/>
          <w:szCs w:val="28"/>
        </w:rPr>
        <w:t>Life Lessons</w:t>
      </w:r>
    </w:p>
    <w:p w:rsidR="006B29DE" w:rsidRDefault="006B29DE" w:rsidP="00E00C9E">
      <w:pPr>
        <w:pStyle w:val="NormalWeb"/>
        <w:shd w:val="clear" w:color="auto" w:fill="FFFFFF"/>
        <w:spacing w:line="270" w:lineRule="atLeast"/>
        <w:jc w:val="both"/>
        <w:rPr>
          <w:rFonts w:ascii="Calibri" w:hAnsi="Calibri"/>
          <w:sz w:val="28"/>
          <w:szCs w:val="28"/>
        </w:rPr>
      </w:pPr>
      <w:r w:rsidRPr="00E00C9E">
        <w:rPr>
          <w:rFonts w:ascii="Calibri" w:hAnsi="Calibri"/>
          <w:sz w:val="28"/>
          <w:szCs w:val="28"/>
        </w:rPr>
        <w:t>So how did Quam do it? “There were times I was really tired and thought, ‘Should I take a break?’” she admits, “but my husband reminded me that if you’re home with three kids, you’re tired, too. He said, ‘You’ve got a lot to contribute. You enjoy working. Let’s just think about what we have to change to make this work.’”</w:t>
      </w:r>
    </w:p>
    <w:p w:rsidR="00B30AE2" w:rsidRPr="00B30AE2" w:rsidRDefault="00142A47" w:rsidP="00B30AE2">
      <w:pPr>
        <w:pStyle w:val="Heading2"/>
        <w:shd w:val="clear" w:color="auto" w:fill="FFFFFF"/>
        <w:spacing w:line="270" w:lineRule="atLeast"/>
        <w:rPr>
          <w:rFonts w:ascii="Calibri" w:hAnsi="Calibri"/>
          <w:color w:val="auto"/>
          <w:sz w:val="48"/>
          <w:szCs w:val="48"/>
        </w:rPr>
      </w:pPr>
      <w:r w:rsidRPr="00B30AE2">
        <w:rPr>
          <w:rFonts w:ascii="Calibri" w:hAnsi="Calibri"/>
          <w:color w:val="auto"/>
          <w:sz w:val="48"/>
          <w:szCs w:val="48"/>
        </w:rPr>
        <w:lastRenderedPageBreak/>
        <w:t xml:space="preserve">(10) </w:t>
      </w:r>
      <w:r w:rsidR="00B30AE2" w:rsidRPr="00B30AE2">
        <w:rPr>
          <w:rFonts w:ascii="Calibri" w:hAnsi="Calibri"/>
          <w:color w:val="auto"/>
          <w:sz w:val="48"/>
          <w:szCs w:val="48"/>
        </w:rPr>
        <w:t>HBR Case Study: Preserve the Luxury or Extend the Brand?</w:t>
      </w:r>
      <w:r w:rsidR="00B30AE2">
        <w:rPr>
          <w:rFonts w:ascii="Calibri" w:hAnsi="Calibri"/>
          <w:color w:val="auto"/>
          <w:sz w:val="48"/>
          <w:szCs w:val="48"/>
        </w:rPr>
        <w:t xml:space="preserve">  </w:t>
      </w:r>
      <w:r w:rsidR="00B30AE2" w:rsidRPr="00B30AE2">
        <w:rPr>
          <w:rFonts w:ascii="Calibri" w:hAnsi="Calibri"/>
          <w:color w:val="auto"/>
          <w:sz w:val="48"/>
          <w:szCs w:val="48"/>
        </w:rPr>
        <w:t>by </w:t>
      </w:r>
      <w:hyperlink r:id="rId977" w:history="1">
        <w:r w:rsidR="00B30AE2" w:rsidRPr="00B30AE2">
          <w:rPr>
            <w:rFonts w:ascii="Calibri" w:hAnsi="Calibri"/>
            <w:color w:val="auto"/>
            <w:sz w:val="48"/>
            <w:szCs w:val="48"/>
          </w:rPr>
          <w:t>Daniela Beyersdorfer</w:t>
        </w:r>
      </w:hyperlink>
      <w:r w:rsidR="00B30AE2" w:rsidRPr="00B30AE2">
        <w:rPr>
          <w:rFonts w:ascii="Calibri" w:hAnsi="Calibri"/>
          <w:color w:val="auto"/>
          <w:sz w:val="48"/>
          <w:szCs w:val="48"/>
        </w:rPr>
        <w:t xml:space="preserve"> and </w:t>
      </w:r>
      <w:hyperlink r:id="rId978" w:history="1">
        <w:r w:rsidR="00B30AE2" w:rsidRPr="00B30AE2">
          <w:rPr>
            <w:rFonts w:ascii="Calibri" w:hAnsi="Calibri"/>
            <w:color w:val="auto"/>
            <w:sz w:val="48"/>
            <w:szCs w:val="48"/>
          </w:rPr>
          <w:t>Vincent Dessain</w:t>
        </w:r>
      </w:hyperlink>
    </w:p>
    <w:p w:rsidR="00B30AE2" w:rsidRDefault="00B30AE2" w:rsidP="00B30AE2">
      <w:pPr>
        <w:shd w:val="clear" w:color="auto" w:fill="FFFFFF"/>
        <w:spacing w:line="270" w:lineRule="atLeast"/>
        <w:rPr>
          <w:rFonts w:ascii="Helvetica" w:hAnsi="Helvetica"/>
        </w:rPr>
      </w:pPr>
    </w:p>
    <w:p w:rsidR="00B30AE2" w:rsidRDefault="00B30AE2" w:rsidP="00B30AE2">
      <w:pPr>
        <w:shd w:val="clear" w:color="auto" w:fill="FFFFFF"/>
        <w:spacing w:line="270" w:lineRule="atLeast"/>
        <w:rPr>
          <w:rFonts w:ascii="Helvetica" w:hAnsi="Helvetica"/>
        </w:rPr>
      </w:pPr>
      <w:r>
        <w:rPr>
          <w:rFonts w:ascii="Helvetica" w:hAnsi="Helvetica"/>
        </w:rPr>
        <w:t>The owner of the prestigious Château de Vallois must decide whether to launch an affordable wine.</w:t>
      </w:r>
    </w:p>
    <w:p w:rsidR="00B30AE2" w:rsidRDefault="00B30AE2" w:rsidP="00B30AE2">
      <w:pPr>
        <w:shd w:val="clear" w:color="auto" w:fill="FFFFFF"/>
        <w:spacing w:line="270" w:lineRule="atLeast"/>
        <w:rPr>
          <w:rFonts w:ascii="Helvetica" w:hAnsi="Helvetica"/>
          <w:sz w:val="24"/>
          <w:szCs w:val="24"/>
        </w:rPr>
      </w:pPr>
      <w:r>
        <w:rPr>
          <w:rStyle w:val="Emphasis"/>
          <w:rFonts w:ascii="Helvetica" w:hAnsi="Helvetica"/>
        </w:rPr>
        <w:t>HBR’s fictionalized case studies present dilemmas faced by leaders in real companies and offer solutions from experts. This one is based on the HBS Case Study “</w:t>
      </w:r>
      <w:hyperlink r:id="rId979" w:history="1">
        <w:r>
          <w:rPr>
            <w:rStyle w:val="Emphasis"/>
            <w:rFonts w:ascii="Helvetica" w:hAnsi="Helvetica"/>
            <w:color w:val="B20022"/>
          </w:rPr>
          <w:t>Marketing Château Margaux</w:t>
        </w:r>
      </w:hyperlink>
      <w:r>
        <w:rPr>
          <w:rStyle w:val="Emphasis"/>
          <w:rFonts w:ascii="Helvetica" w:hAnsi="Helvetica"/>
        </w:rPr>
        <w:t xml:space="preserve">” (case no. 507-033), by John Deighton, Vincent Dessain, Leyland Pitt, Daniela Beyersdorfer, and Anders Sjoman. It is available at </w:t>
      </w:r>
      <w:hyperlink r:id="rId980" w:tgtFrame="_new" w:history="1">
        <w:r>
          <w:rPr>
            <w:rStyle w:val="Emphasis"/>
            <w:rFonts w:ascii="Helvetica" w:hAnsi="Helvetica"/>
            <w:color w:val="B20022"/>
          </w:rPr>
          <w:t>hbr.org</w:t>
        </w:r>
      </w:hyperlink>
      <w:r>
        <w:rPr>
          <w:rStyle w:val="Emphasis"/>
          <w:rFonts w:ascii="Helvetica" w:hAnsi="Helvetica"/>
        </w:rPr>
        <w:t>.</w:t>
      </w:r>
    </w:p>
    <w:p w:rsidR="00B30AE2" w:rsidRPr="00B16564" w:rsidRDefault="00B30AE2" w:rsidP="00B16564">
      <w:pPr>
        <w:pStyle w:val="NormalWeb"/>
        <w:shd w:val="clear" w:color="auto" w:fill="FFFFFF"/>
        <w:spacing w:line="270" w:lineRule="atLeast"/>
        <w:jc w:val="both"/>
        <w:rPr>
          <w:rFonts w:ascii="Calibri" w:hAnsi="Calibri"/>
          <w:sz w:val="28"/>
          <w:szCs w:val="28"/>
        </w:rPr>
      </w:pPr>
      <w:r w:rsidRPr="00B16564">
        <w:rPr>
          <w:rFonts w:ascii="Calibri" w:hAnsi="Calibri"/>
          <w:sz w:val="28"/>
          <w:szCs w:val="28"/>
        </w:rPr>
        <w:t xml:space="preserve">Gaspard de Sauveterre shivered as he stepped out of a side entrance to his château. While the late September days were still warm, he could feel autumn approaching. The 75-year-old owner of Château de Vallois, a famous wine-producing estate in the Bordeaux region of France, felt a familiar thrill. This was the season he and his team had worked toward the whole year; any day now the bell for the harvest, the famous </w:t>
      </w:r>
      <w:r w:rsidRPr="00B16564">
        <w:rPr>
          <w:rStyle w:val="Emphasis"/>
          <w:rFonts w:ascii="Calibri" w:hAnsi="Calibri"/>
          <w:sz w:val="28"/>
          <w:szCs w:val="28"/>
        </w:rPr>
        <w:t>vendanges</w:t>
      </w:r>
      <w:r w:rsidRPr="00B16564">
        <w:rPr>
          <w:rFonts w:ascii="Calibri" w:hAnsi="Calibri"/>
          <w:sz w:val="28"/>
          <w:szCs w:val="28"/>
        </w:rPr>
        <w:t>, would ring. He quickened his pace down the long, well-kept alley through the wrought-iron gates to start his ritual morning walk through the vineyards.</w:t>
      </w:r>
      <w:r w:rsidR="007A3636">
        <w:rPr>
          <w:rFonts w:ascii="Calibri" w:hAnsi="Calibri"/>
          <w:sz w:val="28"/>
          <w:szCs w:val="28"/>
        </w:rPr>
        <w:t xml:space="preserve"> </w:t>
      </w:r>
      <w:r w:rsidRPr="00B16564">
        <w:rPr>
          <w:rFonts w:ascii="Calibri" w:hAnsi="Calibri"/>
          <w:sz w:val="28"/>
          <w:szCs w:val="28"/>
        </w:rPr>
        <w:t>He loved these hours when the rising sun bathed the misty landscape in shades of yellow and gray. The quiet, cool air cut through the thoughts that had been swirling in his head since his granddaughter burst into his study yesterday with an audacious proposal.</w:t>
      </w:r>
    </w:p>
    <w:p w:rsidR="00B30AE2" w:rsidRPr="00B16564" w:rsidRDefault="00B30AE2" w:rsidP="00B16564">
      <w:pPr>
        <w:pStyle w:val="NormalWeb"/>
        <w:shd w:val="clear" w:color="auto" w:fill="FFFFFF"/>
        <w:spacing w:line="270" w:lineRule="atLeast"/>
        <w:jc w:val="both"/>
        <w:rPr>
          <w:rFonts w:ascii="Calibri" w:hAnsi="Calibri"/>
          <w:sz w:val="28"/>
          <w:szCs w:val="28"/>
        </w:rPr>
      </w:pPr>
      <w:r w:rsidRPr="00B16564">
        <w:rPr>
          <w:rFonts w:ascii="Calibri" w:hAnsi="Calibri"/>
          <w:sz w:val="28"/>
          <w:szCs w:val="28"/>
        </w:rPr>
        <w:t xml:space="preserve">Claire de Valhubert had grown up on the estate but had moved to Paris following the sudden death of her mother, Gaspard’s daughter, seven years ago. After graduating from one of France’s elite </w:t>
      </w:r>
      <w:r w:rsidRPr="00B16564">
        <w:rPr>
          <w:rStyle w:val="Emphasis"/>
          <w:rFonts w:ascii="Calibri" w:hAnsi="Calibri"/>
          <w:sz w:val="28"/>
          <w:szCs w:val="28"/>
        </w:rPr>
        <w:t>grandes écoles</w:t>
      </w:r>
      <w:r w:rsidRPr="00B16564">
        <w:rPr>
          <w:rFonts w:ascii="Calibri" w:hAnsi="Calibri"/>
          <w:sz w:val="28"/>
          <w:szCs w:val="28"/>
        </w:rPr>
        <w:t xml:space="preserve"> she had worked for a top consulting firm before earning an MBA at Insead. Gaspard had expected her to come for the harvest, of course—she never missed it—but he had been surprised to hear about her plans to join the family business and radically change the centuries-old enterprise.</w:t>
      </w:r>
      <w:r w:rsidR="007A3636">
        <w:rPr>
          <w:rFonts w:ascii="Calibri" w:hAnsi="Calibri"/>
          <w:sz w:val="28"/>
          <w:szCs w:val="28"/>
        </w:rPr>
        <w:t xml:space="preserve"> </w:t>
      </w:r>
      <w:r w:rsidRPr="00B16564">
        <w:rPr>
          <w:rFonts w:ascii="Calibri" w:hAnsi="Calibri"/>
          <w:sz w:val="28"/>
          <w:szCs w:val="28"/>
        </w:rPr>
        <w:t>Claire had explained her idea as simply as possible. In her opinion, younger wine enthusiasts were being priced out of high-end French wines. And although she knew that de Vallois had been steadily profitable since the 1980s, she worried about what might happen if the estate allowed less-expensive, lower-quality winemakers, particularly those from outside the traditional wine-making regions of Europe, to capture and retain the next generation of customers. She wanted de Vallois to enter the “affordable luxury” market, selling directly to customers, as some of the other top traditional Bordeaux estates had done.</w:t>
      </w:r>
    </w:p>
    <w:p w:rsidR="00B30AE2" w:rsidRPr="00B16564" w:rsidRDefault="00B30AE2" w:rsidP="00B16564">
      <w:pPr>
        <w:pStyle w:val="NormalWeb"/>
        <w:shd w:val="clear" w:color="auto" w:fill="FFFFFF"/>
        <w:spacing w:line="270" w:lineRule="atLeast"/>
        <w:jc w:val="both"/>
        <w:rPr>
          <w:rFonts w:ascii="Calibri" w:hAnsi="Calibri"/>
          <w:sz w:val="28"/>
          <w:szCs w:val="28"/>
        </w:rPr>
      </w:pPr>
      <w:r w:rsidRPr="00B16564">
        <w:rPr>
          <w:rFonts w:ascii="Calibri" w:hAnsi="Calibri"/>
          <w:sz w:val="28"/>
          <w:szCs w:val="28"/>
        </w:rPr>
        <w:lastRenderedPageBreak/>
        <w:t>When Gaspard mentioned the encounter to François de Sauveterre—his son, Claire’s uncle, and the château’s CEO—later that evening, François’ first reaction was to raise a skeptical eyebrow. But he agreed to give his niece a hearing; after all, she had inherited her mother’s 25% share of the estate, the same stake he held. Gaspard had the remaining 50%, and although François had taken over day-to-day operations five years ago, the elder de Sauveterre would certainly weigh in on any change in strategy, particularly one as dramatic as Claire’s.</w:t>
      </w:r>
    </w:p>
    <w:p w:rsidR="00B30AE2" w:rsidRPr="00B16564" w:rsidRDefault="00B30AE2" w:rsidP="00B16564">
      <w:pPr>
        <w:pStyle w:val="Heading3"/>
        <w:shd w:val="clear" w:color="auto" w:fill="FFFFFF"/>
        <w:spacing w:line="270" w:lineRule="atLeast"/>
        <w:jc w:val="both"/>
        <w:rPr>
          <w:rFonts w:ascii="Calibri" w:hAnsi="Calibri"/>
          <w:sz w:val="28"/>
          <w:szCs w:val="28"/>
        </w:rPr>
      </w:pPr>
      <w:r w:rsidRPr="00B16564">
        <w:rPr>
          <w:rFonts w:ascii="Calibri" w:hAnsi="Calibri"/>
          <w:sz w:val="28"/>
          <w:szCs w:val="28"/>
        </w:rPr>
        <w:t>A Rare Vintage</w:t>
      </w:r>
    </w:p>
    <w:p w:rsidR="00B30AE2" w:rsidRPr="00B16564" w:rsidRDefault="00B30AE2" w:rsidP="00B16564">
      <w:pPr>
        <w:pStyle w:val="NormalWeb"/>
        <w:shd w:val="clear" w:color="auto" w:fill="FFFFFF"/>
        <w:spacing w:line="270" w:lineRule="atLeast"/>
        <w:jc w:val="both"/>
        <w:rPr>
          <w:rFonts w:ascii="Calibri" w:hAnsi="Calibri"/>
          <w:sz w:val="28"/>
          <w:szCs w:val="28"/>
        </w:rPr>
      </w:pPr>
      <w:r w:rsidRPr="00B16564">
        <w:rPr>
          <w:rFonts w:ascii="Calibri" w:hAnsi="Calibri"/>
          <w:sz w:val="28"/>
          <w:szCs w:val="28"/>
        </w:rPr>
        <w:t>Turning into the fields, Gaspard saw Jean-Paul Oudineaux, his estate manager, crouching over a vine and carefully examining its grapes. He had hired Jean-Paul, then a young agricultural engineer, 30 years ago after buying Château de Vallois.</w:t>
      </w:r>
      <w:r w:rsidR="007A3636">
        <w:rPr>
          <w:rFonts w:ascii="Calibri" w:hAnsi="Calibri"/>
          <w:sz w:val="28"/>
          <w:szCs w:val="28"/>
        </w:rPr>
        <w:t xml:space="preserve"> </w:t>
      </w:r>
      <w:r w:rsidRPr="00B16564">
        <w:rPr>
          <w:rFonts w:ascii="Calibri" w:hAnsi="Calibri"/>
          <w:sz w:val="28"/>
          <w:szCs w:val="28"/>
        </w:rPr>
        <w:t xml:space="preserve">The estate had fallen into a slow decline under its last owner, but together, Gaspard and Jean-Paul had restored it to its former glory. The essential ingredient had always been there: a </w:t>
      </w:r>
      <w:r w:rsidRPr="00B16564">
        <w:rPr>
          <w:rStyle w:val="Emphasis"/>
          <w:rFonts w:ascii="Calibri" w:hAnsi="Calibri"/>
          <w:sz w:val="28"/>
          <w:szCs w:val="28"/>
        </w:rPr>
        <w:t>terroir</w:t>
      </w:r>
      <w:r w:rsidRPr="00B16564">
        <w:rPr>
          <w:rFonts w:ascii="Calibri" w:hAnsi="Calibri"/>
          <w:sz w:val="28"/>
          <w:szCs w:val="28"/>
        </w:rPr>
        <w:t xml:space="preserve"> with the ideal soil and microclimate, which, according to the French, determines a wine’s character. In a ranking of Bordeaux wine estates that recognizes their long-term track record in quality and reputation, de Vallois had in 1855 been classified as a </w:t>
      </w:r>
      <w:r w:rsidRPr="00B16564">
        <w:rPr>
          <w:rStyle w:val="Emphasis"/>
          <w:rFonts w:ascii="Calibri" w:hAnsi="Calibri"/>
          <w:sz w:val="28"/>
          <w:szCs w:val="28"/>
        </w:rPr>
        <w:t>Premier Grand Cru Classé</w:t>
      </w:r>
      <w:r w:rsidRPr="00B16564">
        <w:rPr>
          <w:rFonts w:ascii="Calibri" w:hAnsi="Calibri"/>
          <w:sz w:val="28"/>
          <w:szCs w:val="28"/>
        </w:rPr>
        <w:t xml:space="preserve"> (First Growth), which allowed the estate to command top prices for its wines.</w:t>
      </w:r>
    </w:p>
    <w:p w:rsidR="006B29DE" w:rsidRDefault="00B30AE2" w:rsidP="006B29DE">
      <w:pPr>
        <w:pStyle w:val="NormalWeb"/>
        <w:shd w:val="clear" w:color="auto" w:fill="FFFFFF"/>
        <w:spacing w:line="270" w:lineRule="atLeast"/>
        <w:jc w:val="both"/>
        <w:rPr>
          <w:rFonts w:ascii="Calibri" w:hAnsi="Calibri"/>
          <w:sz w:val="28"/>
          <w:szCs w:val="28"/>
        </w:rPr>
      </w:pPr>
      <w:r w:rsidRPr="00B16564">
        <w:rPr>
          <w:rFonts w:ascii="Calibri" w:hAnsi="Calibri"/>
          <w:sz w:val="28"/>
          <w:szCs w:val="28"/>
        </w:rPr>
        <w:t xml:space="preserve">Gaspard and Jean-Paul had overhauled the vineyards, improved the drainage, and subtly adjusted the blend. In time, the château produced perhaps the greatest of Bordeaux’s five grands crus classés. It now sold about 150,000 bottles each year of its </w:t>
      </w:r>
      <w:r w:rsidRPr="00B16564">
        <w:rPr>
          <w:rStyle w:val="Emphasis"/>
          <w:rFonts w:ascii="Calibri" w:hAnsi="Calibri"/>
          <w:sz w:val="28"/>
          <w:szCs w:val="28"/>
        </w:rPr>
        <w:t>Grand Vin du Château de Vallois,</w:t>
      </w:r>
      <w:r w:rsidRPr="00B16564">
        <w:rPr>
          <w:rFonts w:ascii="Calibri" w:hAnsi="Calibri"/>
          <w:sz w:val="28"/>
          <w:szCs w:val="28"/>
        </w:rPr>
        <w:t xml:space="preserve"> a combination of carefully selected cabernet sauvignon, merlot, petit verdot, and cabernet franc grapes. The estate used the best of the remaining grapes to produce a second wine, the </w:t>
      </w:r>
      <w:r w:rsidRPr="00B16564">
        <w:rPr>
          <w:rStyle w:val="Emphasis"/>
          <w:rFonts w:ascii="Calibri" w:hAnsi="Calibri"/>
          <w:sz w:val="28"/>
          <w:szCs w:val="28"/>
        </w:rPr>
        <w:t>Puiné,</w:t>
      </w:r>
      <w:r w:rsidRPr="00B16564">
        <w:rPr>
          <w:rFonts w:ascii="Calibri" w:hAnsi="Calibri"/>
          <w:sz w:val="28"/>
          <w:szCs w:val="28"/>
        </w:rPr>
        <w:t xml:space="preserve"> averaging 200,000 bottles per year. The rest were sold to other estates on condition that their origin would not be revealed. It was a good business and had kept his children comfortable, but he sometimes worried whether it would sustain future generations of de Sauveterres</w:t>
      </w:r>
      <w:r w:rsidR="00BF11CC">
        <w:rPr>
          <w:rFonts w:ascii="Calibri" w:hAnsi="Calibri"/>
          <w:sz w:val="28"/>
          <w:szCs w:val="28"/>
        </w:rPr>
        <w:t>.</w:t>
      </w:r>
    </w:p>
    <w:p w:rsidR="00577AC8" w:rsidRDefault="00577AC8" w:rsidP="00577AC8">
      <w:pPr>
        <w:pStyle w:val="Heading2"/>
        <w:shd w:val="clear" w:color="auto" w:fill="FFFFFF"/>
        <w:spacing w:line="270" w:lineRule="atLeast"/>
        <w:rPr>
          <w:rFonts w:ascii="Helvetica" w:hAnsi="Helvetica"/>
        </w:rPr>
      </w:pPr>
      <w:r w:rsidRPr="00577AC8">
        <w:rPr>
          <w:rFonts w:ascii="Calibri" w:hAnsi="Calibri"/>
          <w:color w:val="auto"/>
          <w:sz w:val="48"/>
          <w:szCs w:val="48"/>
        </w:rPr>
        <w:t>(11) Synthesis: Sharing Ideas and Hors d’</w:t>
      </w:r>
      <w:r>
        <w:rPr>
          <w:rFonts w:ascii="Calibri" w:hAnsi="Calibri"/>
          <w:color w:val="auto"/>
          <w:sz w:val="48"/>
          <w:szCs w:val="48"/>
        </w:rPr>
        <w:t xml:space="preserve"> </w:t>
      </w:r>
      <w:r w:rsidRPr="00577AC8">
        <w:rPr>
          <w:rFonts w:ascii="Calibri" w:hAnsi="Calibri"/>
          <w:color w:val="auto"/>
          <w:sz w:val="48"/>
          <w:szCs w:val="48"/>
        </w:rPr>
        <w:t>Oeuvres</w:t>
      </w:r>
      <w:r>
        <w:rPr>
          <w:rFonts w:ascii="Calibri" w:hAnsi="Calibri"/>
          <w:color w:val="auto"/>
          <w:sz w:val="48"/>
          <w:szCs w:val="48"/>
        </w:rPr>
        <w:t xml:space="preserve"> </w:t>
      </w:r>
      <w:r w:rsidRPr="00577AC8">
        <w:rPr>
          <w:rFonts w:ascii="Calibri" w:hAnsi="Calibri"/>
          <w:color w:val="auto"/>
          <w:sz w:val="48"/>
          <w:szCs w:val="48"/>
        </w:rPr>
        <w:t>by </w:t>
      </w:r>
      <w:hyperlink r:id="rId981" w:history="1">
        <w:r w:rsidRPr="00577AC8">
          <w:rPr>
            <w:rFonts w:ascii="Calibri" w:hAnsi="Calibri"/>
            <w:color w:val="auto"/>
            <w:sz w:val="48"/>
            <w:szCs w:val="48"/>
          </w:rPr>
          <w:t>Jimmy Guterman</w:t>
        </w:r>
      </w:hyperlink>
    </w:p>
    <w:p w:rsidR="00577AC8" w:rsidRPr="00577AC8" w:rsidRDefault="00577AC8" w:rsidP="001A3236">
      <w:pPr>
        <w:shd w:val="clear" w:color="auto" w:fill="FFFFFF"/>
        <w:spacing w:line="270" w:lineRule="atLeast"/>
        <w:jc w:val="both"/>
        <w:rPr>
          <w:rFonts w:ascii="Calibri" w:hAnsi="Calibri"/>
          <w:sz w:val="28"/>
          <w:szCs w:val="28"/>
        </w:rPr>
      </w:pPr>
      <w:r w:rsidRPr="00577AC8">
        <w:rPr>
          <w:rFonts w:ascii="Calibri" w:hAnsi="Calibri"/>
          <w:sz w:val="28"/>
          <w:szCs w:val="28"/>
        </w:rPr>
        <w:t xml:space="preserve">Are high-end conferences like TED worth it? For decades, Richard Saul Wurman was the man in charge of TED, the pricey, invitation-only annual event where leaders in technology, business, entertainment, and design meet to trade ideas, make deals, and feel elite. He thought it up; he turned it into a must-go </w:t>
      </w:r>
      <w:r w:rsidRPr="00577AC8">
        <w:rPr>
          <w:rFonts w:ascii="Calibri" w:hAnsi="Calibri"/>
          <w:sz w:val="28"/>
          <w:szCs w:val="28"/>
        </w:rPr>
        <w:lastRenderedPageBreak/>
        <w:t>for a generation of inventors, disrupters, and corporate moguls; and, at a time when the event seemed past its peak, in post-dot-com 2001, Wurman sold it to a nonprofit foundation for a reported eight-figure price.</w:t>
      </w:r>
      <w:r w:rsidR="001A3236">
        <w:rPr>
          <w:rFonts w:ascii="Calibri" w:hAnsi="Calibri"/>
          <w:sz w:val="28"/>
          <w:szCs w:val="28"/>
        </w:rPr>
        <w:t xml:space="preserve"> </w:t>
      </w:r>
      <w:r w:rsidRPr="00577AC8">
        <w:rPr>
          <w:rFonts w:ascii="Calibri" w:hAnsi="Calibri"/>
          <w:sz w:val="28"/>
          <w:szCs w:val="28"/>
        </w:rPr>
        <w:t>It’s September 2010, and Wurman is onstage at BIF (Business Innovation Factory), another three-letter-acronym event held in Providence, Rhode Island, that follows the TED playbook: austere yet dramatic talks celebrating brilliance and iconoclasm, a mix of A-list speakers and unknown wonders, plenty of rhetoric about changing the world. Wurman is there, it seems, to drizzle some cynicism on these earnest proceedings.</w:t>
      </w:r>
    </w:p>
    <w:p w:rsidR="00577AC8" w:rsidRPr="00577AC8" w:rsidRDefault="00577AC8" w:rsidP="00577AC8">
      <w:pPr>
        <w:pStyle w:val="NormalWeb"/>
        <w:shd w:val="clear" w:color="auto" w:fill="FFFFFF"/>
        <w:spacing w:line="270" w:lineRule="atLeast"/>
        <w:jc w:val="both"/>
        <w:rPr>
          <w:rFonts w:ascii="Calibri" w:hAnsi="Calibri"/>
          <w:sz w:val="28"/>
          <w:szCs w:val="28"/>
        </w:rPr>
      </w:pPr>
      <w:r w:rsidRPr="00577AC8">
        <w:rPr>
          <w:rFonts w:ascii="Calibri" w:hAnsi="Calibri"/>
          <w:sz w:val="28"/>
          <w:szCs w:val="28"/>
        </w:rPr>
        <w:t xml:space="preserve">Although TED has been more successful than ever in recent years under the direction of media entrepreneur (not editor in chief of </w:t>
      </w:r>
      <w:r w:rsidRPr="00577AC8">
        <w:rPr>
          <w:rStyle w:val="Emphasis"/>
          <w:rFonts w:ascii="Calibri" w:hAnsi="Calibri"/>
          <w:sz w:val="28"/>
          <w:szCs w:val="28"/>
        </w:rPr>
        <w:t>Wired</w:t>
      </w:r>
      <w:r w:rsidRPr="00577AC8">
        <w:rPr>
          <w:rFonts w:ascii="Calibri" w:hAnsi="Calibri"/>
          <w:sz w:val="28"/>
          <w:szCs w:val="28"/>
        </w:rPr>
        <w:t>) Chris Anderson, Wurman seems to think it is broken. With amiable narcissism, he argues that TED’s 18-minute talk format has become “ungenuine”; that the quality of attendees has declined (“There’s always a seat for someone who’s famous or rich enough”); and that a recent proliferation of independently produced TEDx events (Disclosure: I am a producer of one) has led to “a lot of very amateur stuff.” He says emphatically: “What I created I need to destroy now.”</w:t>
      </w:r>
    </w:p>
    <w:p w:rsidR="00577AC8" w:rsidRPr="00577AC8" w:rsidRDefault="00577AC8" w:rsidP="00577AC8">
      <w:pPr>
        <w:pStyle w:val="NormalWeb"/>
        <w:shd w:val="clear" w:color="auto" w:fill="FFFFFF"/>
        <w:spacing w:line="270" w:lineRule="atLeast"/>
        <w:jc w:val="both"/>
        <w:rPr>
          <w:rFonts w:ascii="Calibri" w:hAnsi="Calibri"/>
          <w:sz w:val="28"/>
          <w:szCs w:val="28"/>
        </w:rPr>
      </w:pPr>
      <w:r w:rsidRPr="00577AC8">
        <w:rPr>
          <w:rStyle w:val="Emphasis"/>
          <w:rFonts w:ascii="Calibri" w:hAnsi="Calibri"/>
          <w:sz w:val="28"/>
          <w:szCs w:val="28"/>
        </w:rPr>
        <w:t>“What I created I need to destroy now.” Richard Saul Wurman, creator of TED, a must-go for a generation of inventors, disrupters, and corporate moguls</w:t>
      </w:r>
    </w:p>
    <w:p w:rsidR="00577AC8" w:rsidRPr="00577AC8" w:rsidRDefault="00577AC8" w:rsidP="00577AC8">
      <w:pPr>
        <w:pStyle w:val="NormalWeb"/>
        <w:shd w:val="clear" w:color="auto" w:fill="FFFFFF"/>
        <w:spacing w:line="270" w:lineRule="atLeast"/>
        <w:jc w:val="both"/>
        <w:rPr>
          <w:rFonts w:ascii="Calibri" w:hAnsi="Calibri"/>
          <w:sz w:val="28"/>
          <w:szCs w:val="28"/>
        </w:rPr>
      </w:pPr>
      <w:r w:rsidRPr="00577AC8">
        <w:rPr>
          <w:rFonts w:ascii="Calibri" w:hAnsi="Calibri"/>
          <w:sz w:val="28"/>
          <w:szCs w:val="28"/>
        </w:rPr>
        <w:t>It’s easy to dismiss Wurman’s crankiness, but it makes one wonder: Are the big idea-sharing events—not only TED but also its geopolitical cousin, the World Economic Forum, and even once-hip/now-mainstream industry conferences such as South by Southwest and the Sundance Film Festival—still living up to their promise? As they become more popular, do they become less interesting? Can they be elite and democratic at the same time? Can they retain an aura of specialness while simultaneously pursuing a strategy of ubiquity?</w:t>
      </w:r>
      <w:r w:rsidR="001A3236">
        <w:rPr>
          <w:rFonts w:ascii="Calibri" w:hAnsi="Calibri"/>
          <w:sz w:val="28"/>
          <w:szCs w:val="28"/>
        </w:rPr>
        <w:t xml:space="preserve"> </w:t>
      </w:r>
      <w:r w:rsidRPr="00577AC8">
        <w:rPr>
          <w:rFonts w:ascii="Calibri" w:hAnsi="Calibri"/>
          <w:sz w:val="28"/>
          <w:szCs w:val="28"/>
        </w:rPr>
        <w:t>When I began attending TED, in 1997, it was hard to find information about the event. Although it was well established by that time, it still felt like a secret. Its website was purposefully light on information, and what happened in the halls of the Monterey Convention Center stayed in Monterey. No more. While the entrance fee for the main event, now held in Long Beach, California, every February, remains staggering (starting at $6,000 yet selling out more than a year in advance), it is difficult for anyone interested in ideas to avoid TED. In addition to hundreds of local TEDx’s, there are now several other large TED events and more than 800 free “TEDTalk” videos available on the website. Despite its elitist core, the organization promotes “ideas worth spreading” and is determined to be as democratic as its business model allows it to be.</w:t>
      </w:r>
    </w:p>
    <w:p w:rsidR="00577AC8" w:rsidRPr="00577AC8" w:rsidRDefault="00577AC8" w:rsidP="00577AC8">
      <w:pPr>
        <w:pStyle w:val="NormalWeb"/>
        <w:shd w:val="clear" w:color="auto" w:fill="FFFFFF"/>
        <w:spacing w:line="270" w:lineRule="atLeast"/>
        <w:jc w:val="both"/>
        <w:rPr>
          <w:rFonts w:ascii="Calibri" w:hAnsi="Calibri"/>
          <w:sz w:val="28"/>
          <w:szCs w:val="28"/>
        </w:rPr>
      </w:pPr>
      <w:r w:rsidRPr="00577AC8">
        <w:rPr>
          <w:rFonts w:ascii="Calibri" w:hAnsi="Calibri"/>
          <w:sz w:val="28"/>
          <w:szCs w:val="28"/>
        </w:rPr>
        <w:lastRenderedPageBreak/>
        <w:t>So TED is no longer an exclusive club when it comes to engaging with the broader organization or the ideas presented. But what about getting access to fellow attendees? As Matt Ridley put it so trenchantly at a TED event in Oxford, England, last year, TED is “where ideas have sex.” It’s where smart people meet other smart people and wind up collaborating on everything from predicting the next internet trend to distributing vaccines in Africa more effectively. You’re more likely to get Bill Gates’s attention by speaking to him in the buffet line than by calling the Gates Foundation and asking if the boss is in. Even a wallflower will emerge from these conferences with a richer collection of contacts. This is as true now as it was when I started attending. I’ve had interesting discussions with and heard impressive talks from former Nigerian finance minister Ngozi Okonjo-Iweala and novelist Kurt Andersen, astronomer Carolyn Porco and musician David Byrne. I’ve stood next to basketball player Kareem Abdul-Jabbar and asked dumb questions of both a Nobel laureate and an Academy Award–winning actress.</w:t>
      </w:r>
    </w:p>
    <w:p w:rsidR="00577AC8" w:rsidRPr="00577AC8" w:rsidRDefault="00577AC8" w:rsidP="00577AC8">
      <w:pPr>
        <w:pStyle w:val="NormalWeb"/>
        <w:shd w:val="clear" w:color="auto" w:fill="FFFFFF"/>
        <w:spacing w:line="270" w:lineRule="atLeast"/>
        <w:jc w:val="both"/>
        <w:rPr>
          <w:rFonts w:ascii="Calibri" w:hAnsi="Calibri"/>
          <w:sz w:val="28"/>
          <w:szCs w:val="28"/>
        </w:rPr>
      </w:pPr>
      <w:r w:rsidRPr="00577AC8">
        <w:rPr>
          <w:rFonts w:ascii="Calibri" w:hAnsi="Calibri"/>
          <w:sz w:val="28"/>
          <w:szCs w:val="28"/>
        </w:rPr>
        <w:t xml:space="preserve">What about the ideas themselves? Regardless of how widely they’re eventually disseminated, are these concepts that will “change the world”—Anderson’s oft-stated goal? Many of them should, but do they? There’s no question that TED is a tremendous intellectual party, and its director has a curator’s instinct for unexpectedly brilliant combinations. But it’s hard to think of an idea born or developed at any of its events that has been a real game changer. (Yes, Al Gore’s </w:t>
      </w:r>
      <w:r w:rsidRPr="00577AC8">
        <w:rPr>
          <w:rStyle w:val="Emphasis"/>
          <w:rFonts w:ascii="Calibri" w:hAnsi="Calibri"/>
          <w:sz w:val="28"/>
          <w:szCs w:val="28"/>
        </w:rPr>
        <w:t>An Inconvenient Truth</w:t>
      </w:r>
      <w:r w:rsidRPr="00577AC8">
        <w:rPr>
          <w:rFonts w:ascii="Calibri" w:hAnsi="Calibri"/>
          <w:sz w:val="28"/>
          <w:szCs w:val="28"/>
        </w:rPr>
        <w:t>, which began its life as a TEDTalk, was a hit. But what exactly has it changed?) The biggest news out of last year’s TED was not any of its ideas (one of the speakers, biochemist Mark Roth, presented evidence backing up his claim to have conquered death via suspended animation) but a minor controversy surrounding the typically provocative performance of comedian Sarah Silverman. A regional website’s coverage of a recent TEDx appeared not in its news section but in its style section.</w:t>
      </w:r>
    </w:p>
    <w:p w:rsidR="00577AC8" w:rsidRDefault="00577AC8" w:rsidP="00577AC8">
      <w:pPr>
        <w:shd w:val="clear" w:color="auto" w:fill="FFFFFF"/>
        <w:spacing w:line="270" w:lineRule="atLeast"/>
        <w:jc w:val="both"/>
        <w:rPr>
          <w:rFonts w:ascii="Calibri" w:hAnsi="Calibri"/>
          <w:sz w:val="28"/>
          <w:szCs w:val="28"/>
        </w:rPr>
      </w:pPr>
      <w:r w:rsidRPr="00577AC8">
        <w:rPr>
          <w:rFonts w:ascii="Calibri" w:hAnsi="Calibri"/>
          <w:sz w:val="28"/>
          <w:szCs w:val="28"/>
        </w:rPr>
        <w:t>Copyright © 2010 Harvard Business School Publishing Corporation. All rights reserved.</w:t>
      </w:r>
    </w:p>
    <w:p w:rsidR="00F314B6" w:rsidRDefault="00F314B6" w:rsidP="00577AC8">
      <w:pPr>
        <w:shd w:val="clear" w:color="auto" w:fill="FFFFFF"/>
        <w:spacing w:line="270" w:lineRule="atLeast"/>
        <w:jc w:val="both"/>
        <w:rPr>
          <w:rFonts w:ascii="Calibri" w:hAnsi="Calibri"/>
          <w:sz w:val="28"/>
          <w:szCs w:val="28"/>
        </w:rPr>
      </w:pPr>
    </w:p>
    <w:p w:rsidR="00463D5F" w:rsidRPr="00463D5F" w:rsidRDefault="00F314B6" w:rsidP="00463D5F">
      <w:pPr>
        <w:pStyle w:val="NormalWeb"/>
        <w:shd w:val="clear" w:color="auto" w:fill="FFFFFF"/>
        <w:spacing w:line="270" w:lineRule="atLeast"/>
        <w:jc w:val="both"/>
        <w:rPr>
          <w:rFonts w:ascii="Calibri" w:hAnsi="Calibri"/>
          <w:b/>
          <w:sz w:val="48"/>
          <w:szCs w:val="48"/>
        </w:rPr>
      </w:pPr>
      <w:r w:rsidRPr="00463D5F">
        <w:rPr>
          <w:rFonts w:ascii="Calibri" w:hAnsi="Calibri"/>
          <w:b/>
          <w:sz w:val="48"/>
          <w:szCs w:val="48"/>
        </w:rPr>
        <w:t xml:space="preserve">(13) </w:t>
      </w:r>
      <w:r w:rsidR="00463D5F" w:rsidRPr="00463D5F">
        <w:rPr>
          <w:rFonts w:ascii="Calibri" w:hAnsi="Calibri"/>
          <w:b/>
          <w:sz w:val="48"/>
          <w:szCs w:val="48"/>
        </w:rPr>
        <w:t>Life’s Work: Wynton Marsalis</w:t>
      </w:r>
    </w:p>
    <w:p w:rsidR="00463D5F" w:rsidRDefault="00463D5F" w:rsidP="00463D5F">
      <w:pPr>
        <w:shd w:val="clear" w:color="auto" w:fill="FFFFFF"/>
        <w:spacing w:line="270" w:lineRule="atLeast"/>
        <w:rPr>
          <w:rFonts w:ascii="Helvetica" w:hAnsi="Helvetica"/>
        </w:rPr>
      </w:pPr>
      <w:r>
        <w:rPr>
          <w:rFonts w:ascii="Helvetica" w:hAnsi="Helvetica"/>
        </w:rPr>
        <w:t>An Interview with </w:t>
      </w:r>
      <w:hyperlink r:id="rId982" w:history="1">
        <w:r>
          <w:rPr>
            <w:rFonts w:ascii="Helvetica" w:hAnsi="Helvetica"/>
            <w:color w:val="B20022"/>
          </w:rPr>
          <w:t>Wynton Marsalis</w:t>
        </w:r>
      </w:hyperlink>
      <w:r>
        <w:rPr>
          <w:rFonts w:ascii="Helvetica" w:hAnsi="Helvetica"/>
        </w:rPr>
        <w:t xml:space="preserve"> by </w:t>
      </w:r>
      <w:hyperlink r:id="rId983" w:history="1">
        <w:r>
          <w:rPr>
            <w:rFonts w:ascii="Helvetica" w:hAnsi="Helvetica"/>
            <w:color w:val="B20022"/>
          </w:rPr>
          <w:t>Katherine Bell</w:t>
        </w:r>
      </w:hyperlink>
    </w:p>
    <w:p w:rsidR="00463D5F" w:rsidRPr="00E53507" w:rsidRDefault="00463D5F" w:rsidP="00E53507">
      <w:pPr>
        <w:pStyle w:val="NormalWeb"/>
        <w:shd w:val="clear" w:color="auto" w:fill="FFFFFF"/>
        <w:spacing w:line="270" w:lineRule="atLeast"/>
        <w:jc w:val="both"/>
        <w:rPr>
          <w:rFonts w:ascii="Calibri" w:hAnsi="Calibri"/>
          <w:sz w:val="28"/>
          <w:szCs w:val="28"/>
        </w:rPr>
      </w:pPr>
      <w:r w:rsidRPr="00E53507">
        <w:rPr>
          <w:rStyle w:val="Strong"/>
          <w:rFonts w:ascii="Calibri" w:hAnsi="Calibri"/>
          <w:sz w:val="28"/>
          <w:szCs w:val="28"/>
        </w:rPr>
        <w:t>Wynton Marsalis</w:t>
      </w:r>
      <w:r w:rsidRPr="00E53507">
        <w:rPr>
          <w:rFonts w:ascii="Calibri" w:hAnsi="Calibri"/>
          <w:sz w:val="28"/>
          <w:szCs w:val="28"/>
        </w:rPr>
        <w:t xml:space="preserve"> grew up in a family of New Orleans jazz musicians and received his first trumpet as a sixth birthday present from bandleader Al Hirt.</w:t>
      </w:r>
      <w:r w:rsidR="00E53507">
        <w:rPr>
          <w:rFonts w:ascii="Calibri" w:hAnsi="Calibri"/>
          <w:sz w:val="28"/>
          <w:szCs w:val="28"/>
        </w:rPr>
        <w:t xml:space="preserve"> </w:t>
      </w:r>
      <w:r w:rsidRPr="00E53507">
        <w:rPr>
          <w:rFonts w:ascii="Calibri" w:hAnsi="Calibri"/>
          <w:sz w:val="28"/>
          <w:szCs w:val="28"/>
        </w:rPr>
        <w:lastRenderedPageBreak/>
        <w:t>At 14 he debuted with the Louisiana Philharmonic; at 17 he moved to New York, where he attended Juilliard, joined Art Blakey’s Jazz Messengers, assembled his own band, and began a prolific composing and recording career. In 1987, Marsalis founded Jazz at Lincoln Center, which has grown into the world’s biggest arts organization dedicated to Jazz.</w:t>
      </w:r>
    </w:p>
    <w:p w:rsidR="00463D5F" w:rsidRPr="00E53507" w:rsidRDefault="00463D5F" w:rsidP="00E53507">
      <w:pPr>
        <w:pStyle w:val="NormalWeb"/>
        <w:shd w:val="clear" w:color="auto" w:fill="FFFFFF"/>
        <w:spacing w:line="270" w:lineRule="atLeast"/>
        <w:jc w:val="both"/>
        <w:rPr>
          <w:rFonts w:ascii="Calibri" w:hAnsi="Calibri"/>
          <w:sz w:val="28"/>
          <w:szCs w:val="28"/>
        </w:rPr>
      </w:pPr>
      <w:r w:rsidRPr="00E53507">
        <w:rPr>
          <w:rStyle w:val="Strong"/>
          <w:rFonts w:ascii="Calibri" w:hAnsi="Calibri"/>
          <w:sz w:val="28"/>
          <w:szCs w:val="28"/>
        </w:rPr>
        <w:t>Why did you pick the trumpet?</w:t>
      </w:r>
      <w:r w:rsidRPr="00E53507">
        <w:rPr>
          <w:rFonts w:ascii="Calibri" w:hAnsi="Calibri"/>
          <w:sz w:val="28"/>
          <w:szCs w:val="28"/>
        </w:rPr>
        <w:t xml:space="preserve"> </w:t>
      </w:r>
    </w:p>
    <w:p w:rsidR="00463D5F" w:rsidRPr="00E53507" w:rsidRDefault="00463D5F" w:rsidP="00E53507">
      <w:pPr>
        <w:pStyle w:val="NormalWeb"/>
        <w:shd w:val="clear" w:color="auto" w:fill="FFFFFF"/>
        <w:spacing w:line="270" w:lineRule="atLeast"/>
        <w:jc w:val="both"/>
        <w:rPr>
          <w:rFonts w:ascii="Calibri" w:hAnsi="Calibri"/>
          <w:sz w:val="28"/>
          <w:szCs w:val="28"/>
        </w:rPr>
      </w:pPr>
      <w:r w:rsidRPr="00E53507">
        <w:rPr>
          <w:rFonts w:ascii="Calibri" w:hAnsi="Calibri"/>
          <w:sz w:val="28"/>
          <w:szCs w:val="28"/>
        </w:rPr>
        <w:t>I got a trumpet for my sixth birthday, but I didn't practice it. And then the summer I was 12, I started listening to John Coltrane, and I wanted to play. There was so much racism when we grew up, and that’s part of what inspired me; I wanted to represent my humanity. The work ethic I developed at that time—I still have that.</w:t>
      </w:r>
    </w:p>
    <w:p w:rsidR="00463D5F" w:rsidRPr="00E53507" w:rsidRDefault="00463D5F" w:rsidP="00E53507">
      <w:pPr>
        <w:pStyle w:val="NormalWeb"/>
        <w:shd w:val="clear" w:color="auto" w:fill="FFFFFF"/>
        <w:spacing w:line="270" w:lineRule="atLeast"/>
        <w:jc w:val="both"/>
        <w:rPr>
          <w:rFonts w:ascii="Calibri" w:hAnsi="Calibri"/>
          <w:sz w:val="28"/>
          <w:szCs w:val="28"/>
        </w:rPr>
      </w:pPr>
      <w:r w:rsidRPr="00E53507">
        <w:rPr>
          <w:rStyle w:val="Strong"/>
          <w:rFonts w:ascii="Calibri" w:hAnsi="Calibri"/>
          <w:sz w:val="28"/>
          <w:szCs w:val="28"/>
        </w:rPr>
        <w:t>How did you learn to be a leader?</w:t>
      </w:r>
      <w:r w:rsidRPr="00E53507">
        <w:rPr>
          <w:rFonts w:ascii="Calibri" w:hAnsi="Calibri"/>
          <w:sz w:val="28"/>
          <w:szCs w:val="28"/>
        </w:rPr>
        <w:t xml:space="preserve"> </w:t>
      </w:r>
    </w:p>
    <w:p w:rsidR="00463D5F" w:rsidRPr="00E53507" w:rsidRDefault="00463D5F" w:rsidP="00E53507">
      <w:pPr>
        <w:pStyle w:val="NormalWeb"/>
        <w:shd w:val="clear" w:color="auto" w:fill="FFFFFF"/>
        <w:spacing w:line="270" w:lineRule="atLeast"/>
        <w:jc w:val="both"/>
        <w:rPr>
          <w:rFonts w:ascii="Calibri" w:hAnsi="Calibri"/>
          <w:sz w:val="28"/>
          <w:szCs w:val="28"/>
        </w:rPr>
      </w:pPr>
      <w:r w:rsidRPr="00E53507">
        <w:rPr>
          <w:rFonts w:ascii="Calibri" w:hAnsi="Calibri"/>
          <w:sz w:val="28"/>
          <w:szCs w:val="28"/>
        </w:rPr>
        <w:t>I was always a leader on teams. I called the plays in football, pitched baseball, played point guard in basketball. If something was happening, the guys always asked me, “Man, what do you think we ought to do?”</w:t>
      </w:r>
    </w:p>
    <w:p w:rsidR="00463D5F" w:rsidRPr="00E53507" w:rsidRDefault="00463D5F" w:rsidP="00E53507">
      <w:pPr>
        <w:pStyle w:val="NormalWeb"/>
        <w:shd w:val="clear" w:color="auto" w:fill="FFFFFF"/>
        <w:spacing w:line="270" w:lineRule="atLeast"/>
        <w:jc w:val="both"/>
        <w:rPr>
          <w:rFonts w:ascii="Calibri" w:hAnsi="Calibri"/>
          <w:sz w:val="28"/>
          <w:szCs w:val="28"/>
        </w:rPr>
      </w:pPr>
      <w:r w:rsidRPr="00E53507">
        <w:rPr>
          <w:rFonts w:ascii="Calibri" w:hAnsi="Calibri"/>
          <w:sz w:val="28"/>
          <w:szCs w:val="28"/>
        </w:rPr>
        <w:t>When I was a younger bandleader I was too harsh on the musicians. As I got older the people who played with me taught me how to be better. An important thing I learned was to have a clear direction. If you are unclear or wishy-washy, or you lack the heart, they can’t follow you. It’s exactly like leading on a horn. In our band, I play fourth trumpet, following Ryan Kisor. He’s young enough to have been my student, but he’s a great lead player. He lets you know what he’s going to play before he plays it. If everything’s falling apart, he comes in. You can depend on him.</w:t>
      </w:r>
    </w:p>
    <w:p w:rsidR="00463D5F" w:rsidRPr="00E53507" w:rsidRDefault="00463D5F" w:rsidP="00E53507">
      <w:pPr>
        <w:pStyle w:val="NormalWeb"/>
        <w:shd w:val="clear" w:color="auto" w:fill="FFFFFF"/>
        <w:spacing w:line="270" w:lineRule="atLeast"/>
        <w:jc w:val="both"/>
        <w:rPr>
          <w:rFonts w:ascii="Calibri" w:hAnsi="Calibri"/>
          <w:sz w:val="28"/>
          <w:szCs w:val="28"/>
        </w:rPr>
      </w:pPr>
      <w:r w:rsidRPr="00E53507">
        <w:rPr>
          <w:rStyle w:val="Strong"/>
          <w:rFonts w:ascii="Calibri" w:hAnsi="Calibri"/>
          <w:sz w:val="28"/>
          <w:szCs w:val="28"/>
        </w:rPr>
        <w:t>How is leading a band like running a company?</w:t>
      </w:r>
      <w:r w:rsidRPr="00E53507">
        <w:rPr>
          <w:rFonts w:ascii="Calibri" w:hAnsi="Calibri"/>
          <w:sz w:val="28"/>
          <w:szCs w:val="28"/>
        </w:rPr>
        <w:t xml:space="preserve"> </w:t>
      </w:r>
    </w:p>
    <w:p w:rsidR="00463D5F" w:rsidRPr="00E53507" w:rsidRDefault="00463D5F" w:rsidP="00E53507">
      <w:pPr>
        <w:pStyle w:val="NormalWeb"/>
        <w:shd w:val="clear" w:color="auto" w:fill="FFFFFF"/>
        <w:spacing w:line="270" w:lineRule="atLeast"/>
        <w:jc w:val="both"/>
        <w:rPr>
          <w:rFonts w:ascii="Calibri" w:hAnsi="Calibri"/>
          <w:sz w:val="28"/>
          <w:szCs w:val="28"/>
        </w:rPr>
      </w:pPr>
      <w:r w:rsidRPr="00E53507">
        <w:rPr>
          <w:rFonts w:ascii="Calibri" w:hAnsi="Calibri"/>
          <w:sz w:val="28"/>
          <w:szCs w:val="28"/>
        </w:rPr>
        <w:t>You have to know what all your people can do. The ones who need to be challenged, you give them challenges. The ones who need to be carried, you carry them. The ones you need to let go, you let them go. A leader has got to have a certain kindness but a certain meanness, too.</w:t>
      </w:r>
    </w:p>
    <w:p w:rsidR="00463D5F" w:rsidRPr="00E53507" w:rsidRDefault="00463D5F" w:rsidP="00E53507">
      <w:pPr>
        <w:shd w:val="clear" w:color="auto" w:fill="FFFFFF"/>
        <w:spacing w:line="270" w:lineRule="atLeast"/>
        <w:jc w:val="both"/>
        <w:rPr>
          <w:rFonts w:ascii="Calibri" w:hAnsi="Calibri"/>
          <w:sz w:val="28"/>
          <w:szCs w:val="28"/>
        </w:rPr>
      </w:pPr>
      <w:r w:rsidRPr="00E53507">
        <w:rPr>
          <w:rFonts w:ascii="Calibri" w:hAnsi="Calibri"/>
          <w:sz w:val="28"/>
          <w:szCs w:val="28"/>
        </w:rPr>
        <w:t>Copyright © 2010 Harvard Business School Publishing Corporation. All rights reserved.</w:t>
      </w:r>
    </w:p>
    <w:p w:rsidR="00E53507" w:rsidRDefault="00E53507" w:rsidP="00E53507">
      <w:pPr>
        <w:shd w:val="clear" w:color="auto" w:fill="FFFFFF"/>
        <w:spacing w:beforeAutospacing="1" w:after="100" w:afterAutospacing="1" w:line="270" w:lineRule="atLeast"/>
        <w:jc w:val="both"/>
        <w:rPr>
          <w:rFonts w:ascii="Calibri" w:eastAsia="Times New Roman" w:hAnsi="Calibri" w:cs="Times New Roman"/>
          <w:b/>
          <w:bCs/>
          <w:sz w:val="28"/>
          <w:szCs w:val="28"/>
          <w:lang w:eastAsia="en-GB"/>
        </w:rPr>
      </w:pPr>
    </w:p>
    <w:p w:rsidR="00463D5F" w:rsidRPr="00463D5F" w:rsidRDefault="00463D5F" w:rsidP="00E53507">
      <w:pPr>
        <w:shd w:val="clear" w:color="auto" w:fill="FFFFFF"/>
        <w:spacing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b/>
          <w:bCs/>
          <w:sz w:val="28"/>
          <w:szCs w:val="28"/>
          <w:lang w:eastAsia="en-GB"/>
        </w:rPr>
        <w:lastRenderedPageBreak/>
        <w:t>What’s your theory on talent versus practice?</w:t>
      </w:r>
      <w:r w:rsidRPr="00463D5F">
        <w:rPr>
          <w:rFonts w:ascii="Calibri" w:eastAsia="Times New Roman" w:hAnsi="Calibri" w:cs="Times New Roman"/>
          <w:sz w:val="28"/>
          <w:szCs w:val="28"/>
          <w:lang w:eastAsia="en-GB"/>
        </w:rPr>
        <w:t xml:space="preserve"> You can become proficient at anything. If you’re a boxer, you can practice four million hours and become proficient to a certain point, but if you don’t have the talent, you won’t be the one to beat. You can’t practice the ability to make connections or have a deep, spiritual insight. To be great, you need courage to speak out and endurance to deal with what is given to you. Ornette Coleman got beat up for playing his music, but he played it. That’s not something you can practice your way into.</w:t>
      </w:r>
    </w:p>
    <w:p w:rsidR="00463D5F" w:rsidRPr="00463D5F" w:rsidRDefault="00463D5F"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b/>
          <w:bCs/>
          <w:sz w:val="28"/>
          <w:szCs w:val="28"/>
          <w:lang w:eastAsia="en-GB"/>
        </w:rPr>
        <w:t>How do you hire musicians?</w:t>
      </w:r>
      <w:r w:rsidRPr="00463D5F">
        <w:rPr>
          <w:rFonts w:ascii="Calibri" w:eastAsia="Times New Roman" w:hAnsi="Calibri" w:cs="Times New Roman"/>
          <w:sz w:val="28"/>
          <w:szCs w:val="28"/>
          <w:lang w:eastAsia="en-GB"/>
        </w:rPr>
        <w:t xml:space="preserve"> </w:t>
      </w:r>
    </w:p>
    <w:p w:rsidR="00463D5F" w:rsidRPr="00463D5F" w:rsidRDefault="00463D5F"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463D5F">
        <w:rPr>
          <w:rFonts w:ascii="Calibri" w:eastAsia="Times New Roman" w:hAnsi="Calibri" w:cs="Times New Roman"/>
          <w:sz w:val="28"/>
          <w:szCs w:val="28"/>
          <w:lang w:eastAsia="en-GB"/>
        </w:rPr>
        <w:t>I look for four things: First, individuality. Do they have a unique sound? Second, knowledge of the music. Third, do they respond well to pressure? And fourth, do they want to be a part of us?</w:t>
      </w:r>
    </w:p>
    <w:p w:rsidR="00463D5F" w:rsidRPr="00463D5F" w:rsidRDefault="00463D5F"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b/>
          <w:bCs/>
          <w:sz w:val="28"/>
          <w:szCs w:val="28"/>
          <w:lang w:eastAsia="en-GB"/>
        </w:rPr>
        <w:t>Do you think about how somebody will fit into the group?</w:t>
      </w:r>
      <w:r w:rsidRPr="00463D5F">
        <w:rPr>
          <w:rFonts w:ascii="Calibri" w:eastAsia="Times New Roman" w:hAnsi="Calibri" w:cs="Times New Roman"/>
          <w:sz w:val="28"/>
          <w:szCs w:val="28"/>
          <w:lang w:eastAsia="en-GB"/>
        </w:rPr>
        <w:t xml:space="preserve"> </w:t>
      </w:r>
    </w:p>
    <w:p w:rsidR="00463D5F" w:rsidRPr="00463D5F" w:rsidRDefault="00463D5F"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463D5F">
        <w:rPr>
          <w:rFonts w:ascii="Calibri" w:eastAsia="Times New Roman" w:hAnsi="Calibri" w:cs="Times New Roman"/>
          <w:sz w:val="28"/>
          <w:szCs w:val="28"/>
          <w:lang w:eastAsia="en-GB"/>
        </w:rPr>
        <w:t>People with difficult personalities can survive in our world. If they can play, we embrace them and we work with them. But that doesn’t mean they become less difficult.</w:t>
      </w:r>
    </w:p>
    <w:p w:rsidR="00463D5F" w:rsidRPr="00463D5F" w:rsidRDefault="00463D5F"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b/>
          <w:bCs/>
          <w:sz w:val="28"/>
          <w:szCs w:val="28"/>
          <w:lang w:eastAsia="en-GB"/>
        </w:rPr>
        <w:t>Do you need to be alone to compose?</w:t>
      </w:r>
      <w:r w:rsidRPr="00463D5F">
        <w:rPr>
          <w:rFonts w:ascii="Calibri" w:eastAsia="Times New Roman" w:hAnsi="Calibri" w:cs="Times New Roman"/>
          <w:sz w:val="28"/>
          <w:szCs w:val="28"/>
          <w:lang w:eastAsia="en-GB"/>
        </w:rPr>
        <w:t xml:space="preserve"> </w:t>
      </w:r>
    </w:p>
    <w:p w:rsidR="00463D5F" w:rsidRPr="00463D5F" w:rsidRDefault="00463D5F"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463D5F">
        <w:rPr>
          <w:rFonts w:ascii="Calibri" w:eastAsia="Times New Roman" w:hAnsi="Calibri" w:cs="Times New Roman"/>
          <w:sz w:val="28"/>
          <w:szCs w:val="28"/>
          <w:lang w:eastAsia="en-GB"/>
        </w:rPr>
        <w:t>I grew up in a big family with a lot of noise, so I like distraction. As a matter of fact, if I’m composing, I’ll turn the television on. It makes me concentrate more deeply on what I’m doing.</w:t>
      </w:r>
    </w:p>
    <w:p w:rsidR="00F314B6" w:rsidRPr="00E53507" w:rsidRDefault="00F314B6" w:rsidP="00E53507">
      <w:pPr>
        <w:shd w:val="clear" w:color="auto" w:fill="FFFFFF"/>
        <w:spacing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b/>
          <w:bCs/>
          <w:sz w:val="28"/>
          <w:szCs w:val="28"/>
          <w:lang w:eastAsia="en-GB"/>
        </w:rPr>
        <w:t>Why did you decide to take on such a big management role with Lincoln Center?</w:t>
      </w:r>
      <w:r w:rsidRPr="00E53507">
        <w:rPr>
          <w:rFonts w:ascii="Calibri" w:eastAsia="Times New Roman" w:hAnsi="Calibri" w:cs="Times New Roman"/>
          <w:sz w:val="28"/>
          <w:szCs w:val="28"/>
          <w:lang w:eastAsia="en-GB"/>
        </w:rPr>
        <w:t xml:space="preserve"> </w:t>
      </w:r>
    </w:p>
    <w:p w:rsidR="00F314B6" w:rsidRPr="00E53507" w:rsidRDefault="00F314B6"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sz w:val="28"/>
          <w:szCs w:val="28"/>
          <w:lang w:eastAsia="en-GB"/>
        </w:rPr>
        <w:t>My overall goal is to raise the level of artistic consciousness in our country, so that we become a country of the arts. To the day I die I want to work on that. I could go out and play and make much more money and have a much better time, but the work we do is important work. And I’ve learned so much doing it.</w:t>
      </w:r>
    </w:p>
    <w:p w:rsidR="00F314B6" w:rsidRPr="00E53507" w:rsidRDefault="00F314B6"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b/>
          <w:bCs/>
          <w:sz w:val="28"/>
          <w:szCs w:val="28"/>
          <w:lang w:eastAsia="en-GB"/>
        </w:rPr>
        <w:t>What’s been the biggest challenge in building a major cultural institution from scratch?</w:t>
      </w:r>
      <w:r w:rsidRPr="00E53507">
        <w:rPr>
          <w:rFonts w:ascii="Calibri" w:eastAsia="Times New Roman" w:hAnsi="Calibri" w:cs="Times New Roman"/>
          <w:sz w:val="28"/>
          <w:szCs w:val="28"/>
          <w:lang w:eastAsia="en-GB"/>
        </w:rPr>
        <w:t xml:space="preserve"> </w:t>
      </w:r>
    </w:p>
    <w:p w:rsidR="00E53507" w:rsidRDefault="00F314B6"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sz w:val="28"/>
          <w:szCs w:val="28"/>
          <w:lang w:eastAsia="en-GB"/>
        </w:rPr>
        <w:t>Getting the level of financial support that the music deserves. That would be number one. We’re constantly trying to find money to do arts programs. And when you have financial strain, you start to make decisions that are not the most prudent best-quality decisions. I’m not saying that we have done that, but it’s a pressure.</w:t>
      </w:r>
      <w:r w:rsidR="00E53507">
        <w:rPr>
          <w:rFonts w:ascii="Calibri" w:eastAsia="Times New Roman" w:hAnsi="Calibri" w:cs="Times New Roman"/>
          <w:sz w:val="28"/>
          <w:szCs w:val="28"/>
          <w:lang w:eastAsia="en-GB"/>
        </w:rPr>
        <w:t xml:space="preserve"> </w:t>
      </w:r>
    </w:p>
    <w:p w:rsidR="00F314B6" w:rsidRPr="00E53507" w:rsidRDefault="00F314B6"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b/>
          <w:bCs/>
          <w:sz w:val="28"/>
          <w:szCs w:val="28"/>
          <w:lang w:eastAsia="en-GB"/>
        </w:rPr>
        <w:lastRenderedPageBreak/>
        <w:t>You’ve been criticized a lot for taking a conservative approach to jazz.</w:t>
      </w:r>
      <w:r w:rsidRPr="00E53507">
        <w:rPr>
          <w:rFonts w:ascii="Calibri" w:eastAsia="Times New Roman" w:hAnsi="Calibri" w:cs="Times New Roman"/>
          <w:sz w:val="28"/>
          <w:szCs w:val="28"/>
          <w:lang w:eastAsia="en-GB"/>
        </w:rPr>
        <w:t xml:space="preserve"> </w:t>
      </w:r>
    </w:p>
    <w:p w:rsidR="00F314B6" w:rsidRPr="00E53507" w:rsidRDefault="00F314B6"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sz w:val="28"/>
          <w:szCs w:val="28"/>
          <w:lang w:eastAsia="en-GB"/>
        </w:rPr>
        <w:t>I like being critiqued. I always knew I was original. If anything, the criticism made me more determined to go in my own direction. You have to assess criticism and then make your own decisions. You have to say, “We’re going this way.” That’s what steels your leadership—you survive and become a better leader. If you can’t take it, you’re not the leader.</w:t>
      </w:r>
    </w:p>
    <w:p w:rsidR="00F314B6" w:rsidRPr="00E53507" w:rsidRDefault="00F314B6"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b/>
          <w:bCs/>
          <w:sz w:val="28"/>
          <w:szCs w:val="28"/>
          <w:lang w:eastAsia="en-GB"/>
        </w:rPr>
        <w:t>How much do you think about what the audience wants to hear?</w:t>
      </w:r>
      <w:r w:rsidRPr="00E53507">
        <w:rPr>
          <w:rFonts w:ascii="Calibri" w:eastAsia="Times New Roman" w:hAnsi="Calibri" w:cs="Times New Roman"/>
          <w:sz w:val="28"/>
          <w:szCs w:val="28"/>
          <w:lang w:eastAsia="en-GB"/>
        </w:rPr>
        <w:t xml:space="preserve"> </w:t>
      </w:r>
    </w:p>
    <w:p w:rsidR="00F314B6" w:rsidRPr="00E53507" w:rsidRDefault="00F314B6"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sz w:val="28"/>
          <w:szCs w:val="28"/>
          <w:lang w:eastAsia="en-GB"/>
        </w:rPr>
        <w:t>I always think about what the audience wants to hear—and what they need to hear. What do I have to give people to bring them into the feeling of this music? The audience has got to really want to be there. Shakespeare had the right equation. He gave you sexuality and skullduggery and backstabbing, and then he gave you artistry, too. The high and low.</w:t>
      </w:r>
    </w:p>
    <w:p w:rsidR="00F314B6" w:rsidRPr="00E53507" w:rsidRDefault="00F314B6" w:rsidP="00E53507">
      <w:pPr>
        <w:pStyle w:val="NormalWeb"/>
        <w:shd w:val="clear" w:color="auto" w:fill="FFFFFF"/>
        <w:spacing w:line="270" w:lineRule="atLeast"/>
        <w:jc w:val="both"/>
        <w:rPr>
          <w:rFonts w:ascii="Calibri" w:hAnsi="Calibri"/>
          <w:sz w:val="28"/>
          <w:szCs w:val="28"/>
        </w:rPr>
      </w:pPr>
      <w:r w:rsidRPr="00E53507">
        <w:rPr>
          <w:rFonts w:ascii="Calibri" w:hAnsi="Calibri"/>
          <w:b/>
          <w:bCs/>
          <w:sz w:val="28"/>
          <w:szCs w:val="28"/>
        </w:rPr>
        <w:t>What can leaders learn from listening to jazz?</w:t>
      </w:r>
      <w:r w:rsidRPr="00E53507">
        <w:rPr>
          <w:rFonts w:ascii="Calibri" w:hAnsi="Calibri"/>
          <w:sz w:val="28"/>
          <w:szCs w:val="28"/>
        </w:rPr>
        <w:t xml:space="preserve"> </w:t>
      </w:r>
    </w:p>
    <w:p w:rsidR="00F314B6" w:rsidRPr="00E53507" w:rsidRDefault="00F314B6"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sz w:val="28"/>
          <w:szCs w:val="28"/>
          <w:lang w:eastAsia="en-GB"/>
        </w:rPr>
        <w:t>If you hone your listening skills so that you can follow the development of a solo, you can listen more empathetically to people when they talk and hear underneath what they’re saying. You can feel their intention.</w:t>
      </w:r>
    </w:p>
    <w:p w:rsidR="00F314B6" w:rsidRPr="00E53507" w:rsidRDefault="00F314B6"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b/>
          <w:bCs/>
          <w:sz w:val="28"/>
          <w:szCs w:val="28"/>
          <w:lang w:eastAsia="en-GB"/>
        </w:rPr>
        <w:t>What has composing taught you about creativity?</w:t>
      </w:r>
      <w:r w:rsidRPr="00E53507">
        <w:rPr>
          <w:rFonts w:ascii="Calibri" w:eastAsia="Times New Roman" w:hAnsi="Calibri" w:cs="Times New Roman"/>
          <w:sz w:val="28"/>
          <w:szCs w:val="28"/>
          <w:lang w:eastAsia="en-GB"/>
        </w:rPr>
        <w:t xml:space="preserve"> </w:t>
      </w:r>
    </w:p>
    <w:p w:rsidR="00F314B6" w:rsidRDefault="00F314B6"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E53507">
        <w:rPr>
          <w:rFonts w:ascii="Calibri" w:eastAsia="Times New Roman" w:hAnsi="Calibri" w:cs="Times New Roman"/>
          <w:sz w:val="28"/>
          <w:szCs w:val="28"/>
          <w:lang w:eastAsia="en-GB"/>
        </w:rPr>
        <w:t>Celebrate your traditions as you innovate. As you come up with new things, always reach back. Offer everything you have all the time</w:t>
      </w:r>
    </w:p>
    <w:p w:rsidR="00857C9E" w:rsidRPr="001E5BC7" w:rsidRDefault="00BD4D1C" w:rsidP="001E5BC7">
      <w:pPr>
        <w:shd w:val="clear" w:color="auto" w:fill="FFFFFF"/>
        <w:spacing w:before="100" w:beforeAutospacing="1" w:after="100" w:afterAutospacing="1" w:line="540" w:lineRule="atLeast"/>
        <w:jc w:val="both"/>
        <w:outlineLvl w:val="1"/>
        <w:rPr>
          <w:rFonts w:ascii="Calibri" w:eastAsia="Times New Roman" w:hAnsi="Calibri" w:cs="Times New Roman"/>
          <w:b/>
          <w:bCs/>
          <w:kern w:val="36"/>
          <w:sz w:val="48"/>
          <w:szCs w:val="48"/>
          <w:lang w:eastAsia="en-GB"/>
        </w:rPr>
      </w:pPr>
      <w:r w:rsidRPr="001E5BC7">
        <w:rPr>
          <w:rFonts w:ascii="Calibri" w:eastAsia="Times New Roman" w:hAnsi="Calibri" w:cs="Times New Roman"/>
          <w:b/>
          <w:sz w:val="48"/>
          <w:szCs w:val="48"/>
          <w:lang w:eastAsia="en-GB"/>
        </w:rPr>
        <w:t>(14)</w:t>
      </w:r>
      <w:r w:rsidR="00857C9E" w:rsidRPr="001E5BC7">
        <w:rPr>
          <w:rFonts w:ascii="Calibri" w:hAnsi="Calibri"/>
          <w:b/>
          <w:bCs/>
          <w:kern w:val="36"/>
          <w:sz w:val="48"/>
          <w:szCs w:val="48"/>
        </w:rPr>
        <w:t xml:space="preserve"> </w:t>
      </w:r>
      <w:r w:rsidR="00857C9E" w:rsidRPr="001E5BC7">
        <w:rPr>
          <w:rFonts w:ascii="Calibri" w:eastAsia="Times New Roman" w:hAnsi="Calibri" w:cs="Times New Roman"/>
          <w:b/>
          <w:bCs/>
          <w:kern w:val="36"/>
          <w:sz w:val="48"/>
          <w:szCs w:val="48"/>
          <w:lang w:eastAsia="en-GB"/>
        </w:rPr>
        <w:t>Why Tony Blair's Leadership Journey Failed</w:t>
      </w:r>
    </w:p>
    <w:p w:rsidR="00857C9E" w:rsidRPr="00857C9E" w:rsidRDefault="00857C9E" w:rsidP="00857C9E">
      <w:pPr>
        <w:shd w:val="clear" w:color="auto" w:fill="FFFFFF"/>
        <w:spacing w:before="100" w:beforeAutospacing="1" w:after="225" w:line="330" w:lineRule="atLeast"/>
        <w:rPr>
          <w:rFonts w:ascii="Helvetica" w:eastAsia="Times New Roman" w:hAnsi="Helvetica" w:cs="Times New Roman"/>
          <w:color w:val="585556"/>
          <w:sz w:val="20"/>
          <w:szCs w:val="20"/>
          <w:lang w:eastAsia="en-GB"/>
        </w:rPr>
      </w:pPr>
      <w:r w:rsidRPr="00857C9E">
        <w:rPr>
          <w:rFonts w:ascii="Helvetica" w:eastAsia="Times New Roman" w:hAnsi="Helvetica" w:cs="Times New Roman"/>
          <w:color w:val="585556"/>
          <w:sz w:val="20"/>
          <w:szCs w:val="20"/>
          <w:lang w:eastAsia="en-GB"/>
        </w:rPr>
        <w:t>11:58 AM Wednesday September 8, 2010  | </w:t>
      </w:r>
      <w:r w:rsidR="001E5BC7" w:rsidRPr="00857C9E">
        <w:rPr>
          <w:rFonts w:ascii="Helvetica" w:eastAsia="Times New Roman" w:hAnsi="Helvetica" w:cs="Times New Roman"/>
          <w:color w:val="585556"/>
          <w:sz w:val="20"/>
          <w:szCs w:val="20"/>
          <w:lang w:eastAsia="en-GB"/>
        </w:rPr>
        <w:t xml:space="preserve"> </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857C9E">
        <w:rPr>
          <w:rFonts w:ascii="Calibri" w:eastAsia="Times New Roman" w:hAnsi="Calibri" w:cs="Times New Roman"/>
          <w:sz w:val="28"/>
          <w:szCs w:val="28"/>
          <w:lang w:eastAsia="en-GB"/>
        </w:rPr>
        <w:t xml:space="preserve">Back in 1997, I was working on </w:t>
      </w:r>
      <w:hyperlink r:id="rId984" w:history="1">
        <w:r w:rsidRPr="00857C9E">
          <w:rPr>
            <w:rFonts w:ascii="Calibri" w:eastAsia="Times New Roman" w:hAnsi="Calibri" w:cs="Times New Roman"/>
            <w:color w:val="B20022"/>
            <w:sz w:val="28"/>
            <w:szCs w:val="28"/>
            <w:lang w:eastAsia="en-GB"/>
          </w:rPr>
          <w:t>a newspaper</w:t>
        </w:r>
      </w:hyperlink>
      <w:r w:rsidRPr="00857C9E">
        <w:rPr>
          <w:rFonts w:ascii="Calibri" w:eastAsia="Times New Roman" w:hAnsi="Calibri" w:cs="Times New Roman"/>
          <w:sz w:val="28"/>
          <w:szCs w:val="28"/>
          <w:lang w:eastAsia="en-GB"/>
        </w:rPr>
        <w:t xml:space="preserve"> which supported Tony Blair's election campaign and included colleagues who went on to join Blair's inner circle. The optimism and excitement during election night exploded as it became clear that the young moderniser of Britain's Labour Party had won a landslide victory. These were heady days for all who believed in Blair, the charismatic young leader with a radical new voice. Yet for those of us who weren't caught up in the New Labour love-in, there was something strangely unconvincing about Blair: he had the look, feel and rhetoric of a leader — and a strong and committed following — but something was missing beyond </w:t>
      </w:r>
      <w:r w:rsidRPr="00857C9E">
        <w:rPr>
          <w:rFonts w:ascii="Calibri" w:eastAsia="Times New Roman" w:hAnsi="Calibri" w:cs="Times New Roman"/>
          <w:sz w:val="28"/>
          <w:szCs w:val="28"/>
          <w:lang w:eastAsia="en-GB"/>
        </w:rPr>
        <w:lastRenderedPageBreak/>
        <w:t>inexperience. It wasn't insincerity, quite, but rather the sense that there were significant gaps in his personality.</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857C9E">
        <w:rPr>
          <w:rFonts w:ascii="Calibri" w:eastAsia="Times New Roman" w:hAnsi="Calibri" w:cs="Times New Roman"/>
          <w:sz w:val="28"/>
          <w:szCs w:val="28"/>
          <w:lang w:eastAsia="en-GB"/>
        </w:rPr>
        <w:t xml:space="preserve">Blair's memoir, </w:t>
      </w:r>
      <w:hyperlink r:id="rId985" w:history="1">
        <w:r w:rsidRPr="001E5BC7">
          <w:rPr>
            <w:rFonts w:ascii="Calibri" w:eastAsia="Times New Roman" w:hAnsi="Calibri" w:cs="Times New Roman"/>
            <w:i/>
            <w:iCs/>
            <w:color w:val="B20022"/>
            <w:sz w:val="28"/>
            <w:szCs w:val="28"/>
            <w:lang w:eastAsia="en-GB"/>
          </w:rPr>
          <w:t>A Journey</w:t>
        </w:r>
      </w:hyperlink>
      <w:r w:rsidRPr="00857C9E">
        <w:rPr>
          <w:rFonts w:ascii="Calibri" w:eastAsia="Times New Roman" w:hAnsi="Calibri" w:cs="Times New Roman"/>
          <w:sz w:val="28"/>
          <w:szCs w:val="28"/>
          <w:lang w:eastAsia="en-GB"/>
        </w:rPr>
        <w:t xml:space="preserve">, published last week, fills in some of those gaps and offers a fascinating account of his path to leadership. Informally (and frankly, badly) written, Blair opens compelling vistas on his path to leadership: his triumphs (Northern Ireland and Kosovo), his difficulties (the wars in Iraq and Afghanistan), his challenges (intrigues within his party, especially his successor Gordon Brown), and companions on his journey (including George W. Bush, Bill Clinton, Nicolas Sarkozy and the Queen) between 1997 and 2007. </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857C9E">
        <w:rPr>
          <w:rFonts w:ascii="Calibri" w:eastAsia="Times New Roman" w:hAnsi="Calibri" w:cs="Times New Roman"/>
          <w:sz w:val="28"/>
          <w:szCs w:val="28"/>
          <w:lang w:eastAsia="en-GB"/>
        </w:rPr>
        <w:t xml:space="preserve">However, descriptions of what it is like to hold power in your hands, the crackle of intrigue and the sparkle of celebrity fade beside Blair's astonishing contradictions as a man and a leader. He emerges as both flippant and serious, down-to-earth and lofty, crude and intellectual, inconsistent yet with strong convictions, open yet highly political and ruthless but charming. His accounts of handling his team, the political intrigues, and the stage management of international events are compelling for those who want to grasp and hold power. And his formula for staying the course (strong and supportive wife, loving family and </w:t>
      </w:r>
      <w:hyperlink r:id="rId986" w:history="1">
        <w:r w:rsidRPr="00857C9E">
          <w:rPr>
            <w:rFonts w:ascii="Calibri" w:eastAsia="Times New Roman" w:hAnsi="Calibri" w:cs="Times New Roman"/>
            <w:color w:val="B20022"/>
            <w:sz w:val="28"/>
            <w:szCs w:val="28"/>
            <w:lang w:eastAsia="en-GB"/>
          </w:rPr>
          <w:t>a few drinks too many</w:t>
        </w:r>
      </w:hyperlink>
      <w:r w:rsidRPr="00857C9E">
        <w:rPr>
          <w:rFonts w:ascii="Calibri" w:eastAsia="Times New Roman" w:hAnsi="Calibri" w:cs="Times New Roman"/>
          <w:sz w:val="28"/>
          <w:szCs w:val="28"/>
          <w:lang w:eastAsia="en-GB"/>
        </w:rPr>
        <w:t xml:space="preserve"> will resonate with many leaders.</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857C9E">
        <w:rPr>
          <w:rFonts w:ascii="Calibri" w:eastAsia="Times New Roman" w:hAnsi="Calibri" w:cs="Times New Roman"/>
          <w:sz w:val="28"/>
          <w:szCs w:val="28"/>
          <w:lang w:eastAsia="en-GB"/>
        </w:rPr>
        <w:t xml:space="preserve">Blair has earned </w:t>
      </w:r>
      <w:hyperlink r:id="rId987" w:history="1">
        <w:r w:rsidRPr="00857C9E">
          <w:rPr>
            <w:rFonts w:ascii="Calibri" w:eastAsia="Times New Roman" w:hAnsi="Calibri" w:cs="Times New Roman"/>
            <w:color w:val="B20022"/>
            <w:sz w:val="28"/>
            <w:szCs w:val="28"/>
            <w:lang w:eastAsia="en-GB"/>
          </w:rPr>
          <w:t>his place in history</w:t>
        </w:r>
      </w:hyperlink>
      <w:r w:rsidRPr="00857C9E">
        <w:rPr>
          <w:rFonts w:ascii="Calibri" w:eastAsia="Times New Roman" w:hAnsi="Calibri" w:cs="Times New Roman"/>
          <w:sz w:val="28"/>
          <w:szCs w:val="28"/>
          <w:lang w:eastAsia="en-GB"/>
        </w:rPr>
        <w:t xml:space="preserve"> and still acts as an international mediator, but his 'official' story is facing a challenge from another rather more unscripted narrative. This concerns his legacy, as understood and written by his colleagues and the UK public, which Blair cannot edit or erase. And it seems to be troubling Blair at what should have been another moment of personal glory. </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857C9E">
        <w:rPr>
          <w:rFonts w:ascii="Calibri" w:eastAsia="Times New Roman" w:hAnsi="Calibri" w:cs="Times New Roman"/>
          <w:sz w:val="28"/>
          <w:szCs w:val="28"/>
          <w:lang w:eastAsia="en-GB"/>
        </w:rPr>
        <w:t>In the UK, Blair appears not to be valued for his political legacy — his service to the UK his and international statesmanship — but rather as one of a new breed of self-serving politicians, who literally spun a web of power, duped the public on the grounds for going to war, blindly supported of George W. Bush, left a party in turmoil, and then attained fabulous wealth and faux-celebrity lifestyle after leaving office.</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857C9E">
        <w:rPr>
          <w:rFonts w:ascii="Calibri" w:eastAsia="Times New Roman" w:hAnsi="Calibri" w:cs="Times New Roman"/>
          <w:sz w:val="28"/>
          <w:szCs w:val="28"/>
          <w:lang w:eastAsia="en-GB"/>
        </w:rPr>
        <w:t>No doubt his book will become a bestseller, but as the days pass, it is becoming apparent that Blair and his publishers are out of step with public perceptions. In his introduction he describes his book as an 'extended letter to the country he loves', but the truth is that the country no longer loves him. Where there was once unquestioning love and support, now there is disdain and hostility. His biographer has even coined the phrase "</w:t>
      </w:r>
      <w:hyperlink r:id="rId988" w:history="1">
        <w:r w:rsidRPr="00857C9E">
          <w:rPr>
            <w:rFonts w:ascii="Calibri" w:eastAsia="Times New Roman" w:hAnsi="Calibri" w:cs="Times New Roman"/>
            <w:color w:val="B20022"/>
            <w:sz w:val="28"/>
            <w:szCs w:val="28"/>
            <w:lang w:eastAsia="en-GB"/>
          </w:rPr>
          <w:t>Blair rage</w:t>
        </w:r>
      </w:hyperlink>
      <w:r w:rsidRPr="00857C9E">
        <w:rPr>
          <w:rFonts w:ascii="Calibri" w:eastAsia="Times New Roman" w:hAnsi="Calibri" w:cs="Times New Roman"/>
          <w:sz w:val="28"/>
          <w:szCs w:val="28"/>
          <w:lang w:eastAsia="en-GB"/>
        </w:rPr>
        <w:t xml:space="preserve">". From angry military families, </w:t>
      </w:r>
      <w:hyperlink r:id="rId989" w:history="1">
        <w:r w:rsidRPr="00857C9E">
          <w:rPr>
            <w:rFonts w:ascii="Calibri" w:eastAsia="Times New Roman" w:hAnsi="Calibri" w:cs="Times New Roman"/>
            <w:color w:val="B20022"/>
            <w:sz w:val="28"/>
            <w:szCs w:val="28"/>
            <w:lang w:eastAsia="en-GB"/>
          </w:rPr>
          <w:t>accusations of treachery</w:t>
        </w:r>
      </w:hyperlink>
      <w:r w:rsidRPr="00857C9E">
        <w:rPr>
          <w:rFonts w:ascii="Calibri" w:eastAsia="Times New Roman" w:hAnsi="Calibri" w:cs="Times New Roman"/>
          <w:sz w:val="28"/>
          <w:szCs w:val="28"/>
          <w:lang w:eastAsia="en-GB"/>
        </w:rPr>
        <w:t xml:space="preserve">, </w:t>
      </w:r>
      <w:hyperlink r:id="rId990" w:history="1">
        <w:r w:rsidRPr="00857C9E">
          <w:rPr>
            <w:rFonts w:ascii="Calibri" w:eastAsia="Times New Roman" w:hAnsi="Calibri" w:cs="Times New Roman"/>
            <w:color w:val="B20022"/>
            <w:sz w:val="28"/>
            <w:szCs w:val="28"/>
            <w:lang w:eastAsia="en-GB"/>
          </w:rPr>
          <w:t>egotism</w:t>
        </w:r>
      </w:hyperlink>
      <w:r w:rsidRPr="00857C9E">
        <w:rPr>
          <w:rFonts w:ascii="Calibri" w:eastAsia="Times New Roman" w:hAnsi="Calibri" w:cs="Times New Roman"/>
          <w:sz w:val="28"/>
          <w:szCs w:val="28"/>
          <w:lang w:eastAsia="en-GB"/>
        </w:rPr>
        <w:t xml:space="preserve">, and </w:t>
      </w:r>
      <w:hyperlink r:id="rId991" w:history="1">
        <w:r w:rsidRPr="00857C9E">
          <w:rPr>
            <w:rFonts w:ascii="Calibri" w:eastAsia="Times New Roman" w:hAnsi="Calibri" w:cs="Times New Roman"/>
            <w:color w:val="B20022"/>
            <w:sz w:val="28"/>
            <w:szCs w:val="28"/>
            <w:lang w:eastAsia="en-GB"/>
          </w:rPr>
          <w:t>denial</w:t>
        </w:r>
      </w:hyperlink>
      <w:r w:rsidRPr="00857C9E">
        <w:rPr>
          <w:rFonts w:ascii="Calibri" w:eastAsia="Times New Roman" w:hAnsi="Calibri" w:cs="Times New Roman"/>
          <w:sz w:val="28"/>
          <w:szCs w:val="28"/>
          <w:lang w:eastAsia="en-GB"/>
        </w:rPr>
        <w:t xml:space="preserve"> by the left-wing press </w:t>
      </w:r>
      <w:r w:rsidRPr="00857C9E">
        <w:rPr>
          <w:rFonts w:ascii="Calibri" w:eastAsia="Times New Roman" w:hAnsi="Calibri" w:cs="Times New Roman"/>
          <w:sz w:val="28"/>
          <w:szCs w:val="28"/>
          <w:lang w:eastAsia="en-GB"/>
        </w:rPr>
        <w:lastRenderedPageBreak/>
        <w:t xml:space="preserve">and </w:t>
      </w:r>
      <w:hyperlink r:id="rId992" w:history="1">
        <w:r w:rsidRPr="00857C9E">
          <w:rPr>
            <w:rFonts w:ascii="Calibri" w:eastAsia="Times New Roman" w:hAnsi="Calibri" w:cs="Times New Roman"/>
            <w:color w:val="B20022"/>
            <w:sz w:val="28"/>
            <w:szCs w:val="28"/>
            <w:lang w:eastAsia="en-GB"/>
          </w:rPr>
          <w:t>shame by the right</w:t>
        </w:r>
      </w:hyperlink>
      <w:r w:rsidRPr="00857C9E">
        <w:rPr>
          <w:rFonts w:ascii="Calibri" w:eastAsia="Times New Roman" w:hAnsi="Calibri" w:cs="Times New Roman"/>
          <w:sz w:val="28"/>
          <w:szCs w:val="28"/>
          <w:lang w:eastAsia="en-GB"/>
        </w:rPr>
        <w:t xml:space="preserve">, and a </w:t>
      </w:r>
      <w:hyperlink r:id="rId993" w:history="1">
        <w:r w:rsidRPr="00857C9E">
          <w:rPr>
            <w:rFonts w:ascii="Calibri" w:eastAsia="Times New Roman" w:hAnsi="Calibri" w:cs="Times New Roman"/>
            <w:color w:val="B20022"/>
            <w:sz w:val="28"/>
            <w:szCs w:val="28"/>
            <w:lang w:eastAsia="en-GB"/>
          </w:rPr>
          <w:t>hostile reception in Dublin</w:t>
        </w:r>
      </w:hyperlink>
      <w:r w:rsidRPr="00857C9E">
        <w:rPr>
          <w:rFonts w:ascii="Calibri" w:eastAsia="Times New Roman" w:hAnsi="Calibri" w:cs="Times New Roman"/>
          <w:sz w:val="28"/>
          <w:szCs w:val="28"/>
          <w:lang w:eastAsia="en-GB"/>
        </w:rPr>
        <w:t xml:space="preserve"> and </w:t>
      </w:r>
      <w:hyperlink r:id="rId994" w:history="1">
        <w:r w:rsidRPr="00857C9E">
          <w:rPr>
            <w:rFonts w:ascii="Calibri" w:eastAsia="Times New Roman" w:hAnsi="Calibri" w:cs="Times New Roman"/>
            <w:color w:val="B20022"/>
            <w:sz w:val="28"/>
            <w:szCs w:val="28"/>
            <w:lang w:eastAsia="en-GB"/>
          </w:rPr>
          <w:t>London</w:t>
        </w:r>
      </w:hyperlink>
      <w:r w:rsidRPr="00857C9E">
        <w:rPr>
          <w:rFonts w:ascii="Calibri" w:eastAsia="Times New Roman" w:hAnsi="Calibri" w:cs="Times New Roman"/>
          <w:sz w:val="28"/>
          <w:szCs w:val="28"/>
          <w:lang w:eastAsia="en-GB"/>
        </w:rPr>
        <w:t xml:space="preserve">, Blair is facing a storm of reactions, from personal threats to a </w:t>
      </w:r>
      <w:hyperlink r:id="rId995" w:history="1">
        <w:r w:rsidRPr="00857C9E">
          <w:rPr>
            <w:rFonts w:ascii="Calibri" w:eastAsia="Times New Roman" w:hAnsi="Calibri" w:cs="Times New Roman"/>
            <w:color w:val="B20022"/>
            <w:sz w:val="28"/>
            <w:szCs w:val="28"/>
            <w:lang w:eastAsia="en-GB"/>
          </w:rPr>
          <w:t>humorous campaign</w:t>
        </w:r>
      </w:hyperlink>
      <w:r w:rsidRPr="00857C9E">
        <w:rPr>
          <w:rFonts w:ascii="Calibri" w:eastAsia="Times New Roman" w:hAnsi="Calibri" w:cs="Times New Roman"/>
          <w:sz w:val="28"/>
          <w:szCs w:val="28"/>
          <w:lang w:eastAsia="en-GB"/>
        </w:rPr>
        <w:t xml:space="preserve"> to move his books into inappropriate sections of bookstores. He may fare better on the international stage (</w:t>
      </w:r>
      <w:hyperlink r:id="rId996" w:history="1">
        <w:r w:rsidRPr="00857C9E">
          <w:rPr>
            <w:rFonts w:ascii="Calibri" w:eastAsia="Times New Roman" w:hAnsi="Calibri" w:cs="Times New Roman"/>
            <w:color w:val="B20022"/>
            <w:sz w:val="28"/>
            <w:szCs w:val="28"/>
            <w:lang w:eastAsia="en-GB"/>
          </w:rPr>
          <w:t>early U.S. reviews have been benign</w:t>
        </w:r>
      </w:hyperlink>
      <w:r w:rsidRPr="00857C9E">
        <w:rPr>
          <w:rFonts w:ascii="Calibri" w:eastAsia="Times New Roman" w:hAnsi="Calibri" w:cs="Times New Roman"/>
          <w:sz w:val="28"/>
          <w:szCs w:val="28"/>
          <w:lang w:eastAsia="en-GB"/>
        </w:rPr>
        <w:t xml:space="preserve">), but the fact remains that Blair, like all leaders, may now have to review his own personal view of his legacy. </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857C9E">
        <w:rPr>
          <w:rFonts w:ascii="Calibri" w:eastAsia="Times New Roman" w:hAnsi="Calibri" w:cs="Times New Roman"/>
          <w:sz w:val="28"/>
          <w:szCs w:val="28"/>
          <w:lang w:eastAsia="en-GB"/>
        </w:rPr>
        <w:t xml:space="preserve">So where did it all go wrong — and what might leaders learn from his mistakes? </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1E5BC7">
        <w:rPr>
          <w:rFonts w:ascii="Calibri" w:eastAsia="Times New Roman" w:hAnsi="Calibri" w:cs="Times New Roman"/>
          <w:b/>
          <w:bCs/>
          <w:sz w:val="28"/>
          <w:szCs w:val="28"/>
          <w:lang w:eastAsia="en-GB"/>
        </w:rPr>
        <w:t>Presidential</w:t>
      </w:r>
      <w:r w:rsidR="00E049D5">
        <w:rPr>
          <w:rFonts w:ascii="Calibri" w:eastAsia="Times New Roman" w:hAnsi="Calibri" w:cs="Times New Roman"/>
          <w:b/>
          <w:bCs/>
          <w:sz w:val="28"/>
          <w:szCs w:val="28"/>
          <w:lang w:eastAsia="en-GB"/>
        </w:rPr>
        <w:t xml:space="preserve"> </w:t>
      </w:r>
      <w:r w:rsidRPr="001E5BC7">
        <w:rPr>
          <w:rFonts w:ascii="Calibri" w:eastAsia="Times New Roman" w:hAnsi="Calibri" w:cs="Times New Roman"/>
          <w:b/>
          <w:bCs/>
          <w:sz w:val="28"/>
          <w:szCs w:val="28"/>
          <w:lang w:eastAsia="en-GB"/>
        </w:rPr>
        <w:t>rather than cabinet-style of leadership</w:t>
      </w:r>
      <w:r w:rsidRPr="00857C9E">
        <w:rPr>
          <w:rFonts w:ascii="Calibri" w:eastAsia="Times New Roman" w:hAnsi="Calibri" w:cs="Times New Roman"/>
          <w:sz w:val="28"/>
          <w:szCs w:val="28"/>
          <w:lang w:eastAsia="en-GB"/>
        </w:rPr>
        <w:br/>
        <w:t xml:space="preserve">Blair's charisma was clear from the start and he used this ruthlessly to bring his team into line and lock down dissenting members. This broke with British political tradition, where the PM is expected to act as primus inter pares rather than commander-in-chief. </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1E5BC7">
        <w:rPr>
          <w:rFonts w:ascii="Calibri" w:eastAsia="Times New Roman" w:hAnsi="Calibri" w:cs="Times New Roman"/>
          <w:b/>
          <w:bCs/>
          <w:sz w:val="28"/>
          <w:szCs w:val="28"/>
          <w:lang w:eastAsia="en-GB"/>
        </w:rPr>
        <w:t>Strong control and inner circle that led to factions and polarization</w:t>
      </w:r>
      <w:r w:rsidRPr="00857C9E">
        <w:rPr>
          <w:rFonts w:ascii="Calibri" w:eastAsia="Times New Roman" w:hAnsi="Calibri" w:cs="Times New Roman"/>
          <w:sz w:val="28"/>
          <w:szCs w:val="28"/>
          <w:lang w:eastAsia="en-GB"/>
        </w:rPr>
        <w:br/>
        <w:t xml:space="preserve">Blair's hold on power and reliance on an inner circle (mostly unelected) to help him make key decisions resulted in polarization between him and Gordon Brown, which led to a fracturing among senior MPs and factions within the party. </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1E5BC7">
        <w:rPr>
          <w:rFonts w:ascii="Calibri" w:eastAsia="Times New Roman" w:hAnsi="Calibri" w:cs="Times New Roman"/>
          <w:b/>
          <w:bCs/>
          <w:sz w:val="28"/>
          <w:szCs w:val="28"/>
          <w:lang w:eastAsia="en-GB"/>
        </w:rPr>
        <w:t xml:space="preserve">Over-reliance on rebuttal and spin </w:t>
      </w:r>
      <w:r w:rsidRPr="00857C9E">
        <w:rPr>
          <w:rFonts w:ascii="Calibri" w:eastAsia="Times New Roman" w:hAnsi="Calibri" w:cs="Times New Roman"/>
          <w:sz w:val="28"/>
          <w:szCs w:val="28"/>
          <w:lang w:eastAsia="en-GB"/>
        </w:rPr>
        <w:br/>
        <w:t xml:space="preserve">From the outset, Blair understood the power of the media and employed advisers to rebut allegations against the Labour Party and then his government and spin their line. Several years into power, the government was judged to be driven by spin alone — a triumph of style over substance. </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1E5BC7">
        <w:rPr>
          <w:rFonts w:ascii="Calibri" w:eastAsia="Times New Roman" w:hAnsi="Calibri" w:cs="Times New Roman"/>
          <w:b/>
          <w:bCs/>
          <w:sz w:val="28"/>
          <w:szCs w:val="28"/>
          <w:lang w:eastAsia="en-GB"/>
        </w:rPr>
        <w:t>Agenda that relied on launching too many initiatives and not seeing them through</w:t>
      </w:r>
      <w:r w:rsidRPr="00857C9E">
        <w:rPr>
          <w:rFonts w:ascii="Calibri" w:eastAsia="Times New Roman" w:hAnsi="Calibri" w:cs="Times New Roman"/>
          <w:sz w:val="28"/>
          <w:szCs w:val="28"/>
          <w:lang w:eastAsia="en-GB"/>
        </w:rPr>
        <w:t xml:space="preserve"> </w:t>
      </w:r>
      <w:r w:rsidRPr="00857C9E">
        <w:rPr>
          <w:rFonts w:ascii="Calibri" w:eastAsia="Times New Roman" w:hAnsi="Calibri" w:cs="Times New Roman"/>
          <w:sz w:val="28"/>
          <w:szCs w:val="28"/>
          <w:lang w:eastAsia="en-GB"/>
        </w:rPr>
        <w:br/>
        <w:t xml:space="preserve">The Blair and Brown governments shared a deluge of initiatives designed to give the impression of an impressive and energetic government bent on reform. Yet few lasted the course or delivered any real or lasting change. </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1E5BC7">
        <w:rPr>
          <w:rFonts w:ascii="Calibri" w:eastAsia="Times New Roman" w:hAnsi="Calibri" w:cs="Times New Roman"/>
          <w:b/>
          <w:bCs/>
          <w:sz w:val="28"/>
          <w:szCs w:val="28"/>
          <w:lang w:eastAsia="en-GB"/>
        </w:rPr>
        <w:t xml:space="preserve">Breaking a personal pact with the public </w:t>
      </w:r>
      <w:r w:rsidRPr="00857C9E">
        <w:rPr>
          <w:rFonts w:ascii="Calibri" w:eastAsia="Times New Roman" w:hAnsi="Calibri" w:cs="Times New Roman"/>
          <w:sz w:val="28"/>
          <w:szCs w:val="28"/>
          <w:lang w:eastAsia="en-GB"/>
        </w:rPr>
        <w:br/>
        <w:t>Blair admits in his memoirs to being a 'manipulator' and early on he made a pact with the British public: "In order to circumvent the party I had to construct an alliance between myself and the public," he writes. However, this personal bond couldn't withstand the scandals and the decision to go to war on the basis that Saddam Hussein possessed weapons of mass destruction.</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1E5BC7">
        <w:rPr>
          <w:rFonts w:ascii="Calibri" w:eastAsia="Times New Roman" w:hAnsi="Calibri" w:cs="Times New Roman"/>
          <w:b/>
          <w:bCs/>
          <w:sz w:val="28"/>
          <w:szCs w:val="28"/>
          <w:lang w:eastAsia="en-GB"/>
        </w:rPr>
        <w:lastRenderedPageBreak/>
        <w:t>Dysfunctional relationships and a compromise too far</w:t>
      </w:r>
      <w:r w:rsidRPr="00857C9E">
        <w:rPr>
          <w:rFonts w:ascii="Calibri" w:eastAsia="Times New Roman" w:hAnsi="Calibri" w:cs="Times New Roman"/>
          <w:sz w:val="28"/>
          <w:szCs w:val="28"/>
          <w:lang w:eastAsia="en-GB"/>
        </w:rPr>
        <w:br/>
        <w:t xml:space="preserve">One of the key dramas of the Blair years was his bitter and festering relationship with Gordon Brown, his eventual successor. Blair offers a devastating critique on a man he considered to be maddening and with </w:t>
      </w:r>
      <w:hyperlink r:id="rId997" w:history="1">
        <w:r w:rsidRPr="00857C9E">
          <w:rPr>
            <w:rFonts w:ascii="Calibri" w:eastAsia="Times New Roman" w:hAnsi="Calibri" w:cs="Times New Roman"/>
            <w:color w:val="B20022"/>
            <w:sz w:val="28"/>
            <w:szCs w:val="28"/>
            <w:lang w:eastAsia="en-GB"/>
          </w:rPr>
          <w:t>zero emotional intelligence</w:t>
        </w:r>
      </w:hyperlink>
      <w:r w:rsidRPr="00857C9E">
        <w:rPr>
          <w:rFonts w:ascii="Calibri" w:eastAsia="Times New Roman" w:hAnsi="Calibri" w:cs="Times New Roman"/>
          <w:sz w:val="28"/>
          <w:szCs w:val="28"/>
          <w:lang w:eastAsia="en-GB"/>
        </w:rPr>
        <w:t xml:space="preserve">. The feud drew untold energy from both men, their party and the government — and Blair seems to be </w:t>
      </w:r>
      <w:hyperlink r:id="rId998" w:history="1">
        <w:r w:rsidRPr="00857C9E">
          <w:rPr>
            <w:rFonts w:ascii="Calibri" w:eastAsia="Times New Roman" w:hAnsi="Calibri" w:cs="Times New Roman"/>
            <w:color w:val="B20022"/>
            <w:sz w:val="28"/>
            <w:szCs w:val="28"/>
            <w:lang w:eastAsia="en-GB"/>
          </w:rPr>
          <w:t>taking revenge on his successor in his memoir</w:t>
        </w:r>
      </w:hyperlink>
      <w:r w:rsidRPr="00857C9E">
        <w:rPr>
          <w:rFonts w:ascii="Calibri" w:eastAsia="Times New Roman" w:hAnsi="Calibri" w:cs="Times New Roman"/>
          <w:sz w:val="28"/>
          <w:szCs w:val="28"/>
          <w:lang w:eastAsia="en-GB"/>
        </w:rPr>
        <w:t>.</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1E5BC7">
        <w:rPr>
          <w:rFonts w:ascii="Calibri" w:eastAsia="Times New Roman" w:hAnsi="Calibri" w:cs="Times New Roman"/>
          <w:b/>
          <w:bCs/>
          <w:sz w:val="28"/>
          <w:szCs w:val="28"/>
          <w:lang w:eastAsia="en-GB"/>
        </w:rPr>
        <w:t>Appealing to too many stakeholders</w:t>
      </w:r>
      <w:r w:rsidRPr="00857C9E">
        <w:rPr>
          <w:rFonts w:ascii="Calibri" w:eastAsia="Times New Roman" w:hAnsi="Calibri" w:cs="Times New Roman"/>
          <w:sz w:val="28"/>
          <w:szCs w:val="28"/>
          <w:lang w:eastAsia="en-GB"/>
        </w:rPr>
        <w:br/>
        <w:t xml:space="preserve">There is no doubt that Blair has charm and personality, but two decades in public life have exposed his chameleon-like qualities. A gifted politician, he was always able to give the impression of agreeing with others and presenting himself in the best possible light. </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1E5BC7">
        <w:rPr>
          <w:rFonts w:ascii="Calibri" w:eastAsia="Times New Roman" w:hAnsi="Calibri" w:cs="Times New Roman"/>
          <w:b/>
          <w:bCs/>
          <w:sz w:val="28"/>
          <w:szCs w:val="28"/>
          <w:lang w:eastAsia="en-GB"/>
        </w:rPr>
        <w:t>Back-seat driving after leaving office</w:t>
      </w:r>
      <w:r w:rsidRPr="00857C9E">
        <w:rPr>
          <w:rFonts w:ascii="Calibri" w:eastAsia="Times New Roman" w:hAnsi="Calibri" w:cs="Times New Roman"/>
          <w:sz w:val="28"/>
          <w:szCs w:val="28"/>
          <w:lang w:eastAsia="en-GB"/>
        </w:rPr>
        <w:br/>
        <w:t>The publication of A Journey coincided with the leadership ballot for his party. Blair was unapologetic about claiming the limelight at this sensitive time for the leadership, and endorsed one candidate, much to their embarrassment.</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1E5BC7">
        <w:rPr>
          <w:rFonts w:ascii="Calibri" w:eastAsia="Times New Roman" w:hAnsi="Calibri" w:cs="Times New Roman"/>
          <w:b/>
          <w:bCs/>
          <w:sz w:val="28"/>
          <w:szCs w:val="28"/>
          <w:lang w:eastAsia="en-GB"/>
        </w:rPr>
        <w:t xml:space="preserve">Believing in your own hype </w:t>
      </w:r>
      <w:r w:rsidRPr="00857C9E">
        <w:rPr>
          <w:rFonts w:ascii="Calibri" w:eastAsia="Times New Roman" w:hAnsi="Calibri" w:cs="Times New Roman"/>
          <w:sz w:val="28"/>
          <w:szCs w:val="28"/>
          <w:lang w:eastAsia="en-GB"/>
        </w:rPr>
        <w:br/>
        <w:t>Blair emerges from his memoir as a man who is super-confident, bordering on supreme arrogance. It is a salutary story of how power can inflate the ego, but Blair is unapologetic in his belief that he is a man of courage and destiny. His detractors have a different view and point to his website and foundation as an exercise in hypocrisy and hyperbole.</w:t>
      </w:r>
    </w:p>
    <w:p w:rsidR="00857C9E" w:rsidRPr="00857C9E" w:rsidRDefault="00857C9E" w:rsidP="001E5BC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1E5BC7">
        <w:rPr>
          <w:rFonts w:ascii="Calibri" w:eastAsia="Times New Roman" w:hAnsi="Calibri" w:cs="Times New Roman"/>
          <w:b/>
          <w:bCs/>
          <w:sz w:val="28"/>
          <w:szCs w:val="28"/>
          <w:lang w:eastAsia="en-GB"/>
        </w:rPr>
        <w:t>Profiting from office and living the celebrity lifestyle</w:t>
      </w:r>
      <w:r w:rsidRPr="00857C9E">
        <w:rPr>
          <w:rFonts w:ascii="Calibri" w:eastAsia="Times New Roman" w:hAnsi="Calibri" w:cs="Times New Roman"/>
          <w:sz w:val="28"/>
          <w:szCs w:val="28"/>
          <w:lang w:eastAsia="en-GB"/>
        </w:rPr>
        <w:br/>
        <w:t xml:space="preserve">For many, this is Blair's most shameless act since leaving office. To his chagrin, commentators continue to highlight his lucrative speaking engagements and need to support a vast property portfolio at the expense of his good works and international diplomacy. His elevation to </w:t>
      </w:r>
      <w:hyperlink r:id="rId999" w:history="1">
        <w:r w:rsidRPr="00857C9E">
          <w:rPr>
            <w:rFonts w:ascii="Calibri" w:eastAsia="Times New Roman" w:hAnsi="Calibri" w:cs="Times New Roman"/>
            <w:color w:val="B20022"/>
            <w:sz w:val="28"/>
            <w:szCs w:val="28"/>
            <w:lang w:eastAsia="en-GB"/>
          </w:rPr>
          <w:t>celebrity status and publicity</w:t>
        </w:r>
      </w:hyperlink>
      <w:r w:rsidRPr="00857C9E">
        <w:rPr>
          <w:rFonts w:ascii="Calibri" w:eastAsia="Times New Roman" w:hAnsi="Calibri" w:cs="Times New Roman"/>
          <w:sz w:val="28"/>
          <w:szCs w:val="28"/>
          <w:lang w:eastAsia="en-GB"/>
        </w:rPr>
        <w:t xml:space="preserve"> has, for many, undermined the dignity of his office and he is compared unfavourably with predecessors such as Margaret Thatcher.</w:t>
      </w:r>
    </w:p>
    <w:p w:rsidR="00BD4D1C" w:rsidRDefault="00857C9E" w:rsidP="00E53507">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857C9E">
        <w:rPr>
          <w:rFonts w:ascii="Calibri" w:eastAsia="Times New Roman" w:hAnsi="Calibri" w:cs="Times New Roman"/>
          <w:sz w:val="28"/>
          <w:szCs w:val="28"/>
          <w:lang w:eastAsia="en-GB"/>
        </w:rPr>
        <w:t>So what are your thoughts on Blair and his memoir? How does a leader manage his legacy when he has retired? Should they even try to do so? Do you think Tony Blair offers a progressive model of leadership or a regressive move to self-interest and spin? Your thoughts, views, and insights are valued as always.</w:t>
      </w:r>
    </w:p>
    <w:p w:rsidR="004E4E42" w:rsidRDefault="004E4E42" w:rsidP="00115E62">
      <w:pPr>
        <w:shd w:val="clear" w:color="auto" w:fill="FFFFFF"/>
        <w:spacing w:before="100" w:beforeAutospacing="1" w:after="100" w:afterAutospacing="1" w:line="270" w:lineRule="atLeast"/>
        <w:jc w:val="both"/>
      </w:pPr>
    </w:p>
    <w:p w:rsidR="00FE53FC" w:rsidRDefault="00FE53FC" w:rsidP="00115E62">
      <w:pPr>
        <w:shd w:val="clear" w:color="auto" w:fill="FFFFFF"/>
        <w:spacing w:before="100" w:beforeAutospacing="1" w:after="100" w:afterAutospacing="1" w:line="270" w:lineRule="atLeast"/>
        <w:jc w:val="both"/>
        <w:rPr>
          <w:rFonts w:ascii="Calibri" w:hAnsi="Calibri"/>
          <w:b/>
          <w:sz w:val="48"/>
          <w:szCs w:val="48"/>
          <w:u w:val="single"/>
        </w:rPr>
      </w:pPr>
    </w:p>
    <w:p w:rsidR="00FE53FC" w:rsidRDefault="00FE53FC" w:rsidP="00115E62">
      <w:pPr>
        <w:shd w:val="clear" w:color="auto" w:fill="FFFFFF"/>
        <w:spacing w:before="100" w:beforeAutospacing="1" w:after="100" w:afterAutospacing="1" w:line="270" w:lineRule="atLeast"/>
        <w:jc w:val="both"/>
        <w:rPr>
          <w:rFonts w:ascii="Calibri" w:hAnsi="Calibri"/>
          <w:b/>
          <w:sz w:val="48"/>
          <w:szCs w:val="48"/>
          <w:u w:val="single"/>
        </w:rPr>
      </w:pPr>
    </w:p>
    <w:p w:rsidR="00FE53FC" w:rsidRDefault="00FE53FC" w:rsidP="00115E62">
      <w:pPr>
        <w:shd w:val="clear" w:color="auto" w:fill="FFFFFF"/>
        <w:spacing w:before="100" w:beforeAutospacing="1" w:after="100" w:afterAutospacing="1" w:line="270" w:lineRule="atLeast"/>
        <w:jc w:val="both"/>
        <w:rPr>
          <w:rFonts w:ascii="Calibri" w:hAnsi="Calibri"/>
          <w:b/>
          <w:sz w:val="48"/>
          <w:szCs w:val="48"/>
          <w:u w:val="single"/>
        </w:rPr>
      </w:pPr>
    </w:p>
    <w:p w:rsidR="00FE53FC" w:rsidRDefault="00FE53FC" w:rsidP="00115E62">
      <w:pPr>
        <w:shd w:val="clear" w:color="auto" w:fill="FFFFFF"/>
        <w:spacing w:before="100" w:beforeAutospacing="1" w:after="100" w:afterAutospacing="1" w:line="270" w:lineRule="atLeast"/>
        <w:jc w:val="both"/>
        <w:rPr>
          <w:rFonts w:ascii="Calibri" w:hAnsi="Calibri"/>
          <w:b/>
          <w:sz w:val="48"/>
          <w:szCs w:val="48"/>
          <w:u w:val="single"/>
        </w:rPr>
      </w:pPr>
    </w:p>
    <w:p w:rsidR="00C14B5C" w:rsidRDefault="00C14B5C" w:rsidP="00115E62">
      <w:pPr>
        <w:shd w:val="clear" w:color="auto" w:fill="FFFFFF"/>
        <w:spacing w:before="100" w:beforeAutospacing="1" w:after="100" w:afterAutospacing="1" w:line="270" w:lineRule="atLeast"/>
        <w:jc w:val="both"/>
        <w:rPr>
          <w:rFonts w:ascii="Calibri" w:hAnsi="Calibri"/>
          <w:b/>
          <w:sz w:val="48"/>
          <w:szCs w:val="48"/>
          <w:u w:val="single"/>
        </w:rPr>
      </w:pPr>
    </w:p>
    <w:p w:rsidR="00C14B5C" w:rsidRDefault="00C14B5C" w:rsidP="00115E62">
      <w:pPr>
        <w:shd w:val="clear" w:color="auto" w:fill="FFFFFF"/>
        <w:spacing w:before="100" w:beforeAutospacing="1" w:after="100" w:afterAutospacing="1" w:line="270" w:lineRule="atLeast"/>
        <w:jc w:val="both"/>
        <w:rPr>
          <w:rFonts w:ascii="Calibri" w:hAnsi="Calibri"/>
          <w:b/>
          <w:sz w:val="48"/>
          <w:szCs w:val="48"/>
          <w:u w:val="single"/>
        </w:rPr>
      </w:pPr>
    </w:p>
    <w:p w:rsidR="004E4E42" w:rsidRPr="004E4E42" w:rsidRDefault="004E4E42" w:rsidP="00115E62">
      <w:pPr>
        <w:shd w:val="clear" w:color="auto" w:fill="FFFFFF"/>
        <w:spacing w:before="100" w:beforeAutospacing="1" w:after="100" w:afterAutospacing="1" w:line="270" w:lineRule="atLeast"/>
        <w:jc w:val="both"/>
        <w:rPr>
          <w:rFonts w:ascii="Calibri" w:hAnsi="Calibri"/>
          <w:b/>
          <w:sz w:val="48"/>
          <w:szCs w:val="48"/>
          <w:u w:val="single"/>
        </w:rPr>
      </w:pPr>
      <w:r w:rsidRPr="004E4E42">
        <w:rPr>
          <w:rFonts w:ascii="Calibri" w:hAnsi="Calibri"/>
          <w:b/>
          <w:sz w:val="48"/>
          <w:szCs w:val="48"/>
          <w:u w:val="single"/>
        </w:rPr>
        <w:t>SOURCE (12) Management Today Journal</w:t>
      </w:r>
    </w:p>
    <w:p w:rsidR="004E4E42" w:rsidRPr="004E4E42" w:rsidRDefault="004E4E42" w:rsidP="004E4E42">
      <w:pPr>
        <w:pStyle w:val="Heading1"/>
        <w:jc w:val="both"/>
        <w:rPr>
          <w:rFonts w:ascii="Calibri" w:hAnsi="Calibri"/>
          <w:b w:val="0"/>
        </w:rPr>
      </w:pPr>
      <w:r w:rsidRPr="004E4E42">
        <w:rPr>
          <w:rFonts w:ascii="Calibri" w:hAnsi="Calibri"/>
          <w:b w:val="0"/>
        </w:rPr>
        <w:t>(1) Don't expect citizens to spend, spend, spend</w:t>
      </w:r>
    </w:p>
    <w:p w:rsidR="004E4E42" w:rsidRDefault="004E4E42" w:rsidP="004E4E42">
      <w:pPr>
        <w:pStyle w:val="NormalWeb"/>
      </w:pPr>
      <w:r>
        <w:t xml:space="preserve">By Denise Kingsmill Sunday, 01 February 2009 </w:t>
      </w:r>
    </w:p>
    <w:p w:rsidR="004E4E42" w:rsidRPr="00915080" w:rsidRDefault="004E4E42" w:rsidP="004E4E42">
      <w:pPr>
        <w:pStyle w:val="Heading2"/>
        <w:jc w:val="both"/>
        <w:rPr>
          <w:rFonts w:ascii="Calibri" w:hAnsi="Calibri"/>
          <w:b w:val="0"/>
          <w:color w:val="auto"/>
          <w:sz w:val="28"/>
          <w:szCs w:val="28"/>
        </w:rPr>
      </w:pPr>
      <w:r w:rsidRPr="00915080">
        <w:rPr>
          <w:rFonts w:ascii="Calibri" w:hAnsi="Calibri"/>
          <w:b w:val="0"/>
          <w:color w:val="auto"/>
          <w:sz w:val="28"/>
          <w:szCs w:val="28"/>
        </w:rPr>
        <w:t>The big economic boost can only come from government, not recession-hit citizens, says Denise Kingsmill.</w:t>
      </w:r>
      <w:r w:rsidR="00915080">
        <w:rPr>
          <w:rFonts w:ascii="Calibri" w:hAnsi="Calibri"/>
          <w:b w:val="0"/>
          <w:color w:val="auto"/>
          <w:sz w:val="28"/>
          <w:szCs w:val="28"/>
        </w:rPr>
        <w:t xml:space="preserve"> </w:t>
      </w:r>
    </w:p>
    <w:p w:rsidR="004E4E42" w:rsidRPr="004E4E42" w:rsidRDefault="004E4E42" w:rsidP="004E4E42">
      <w:pPr>
        <w:pStyle w:val="NormalWeb"/>
        <w:jc w:val="both"/>
        <w:rPr>
          <w:rFonts w:ascii="Calibri" w:hAnsi="Calibri"/>
          <w:sz w:val="28"/>
          <w:szCs w:val="28"/>
        </w:rPr>
      </w:pPr>
      <w:r w:rsidRPr="004E4E42">
        <w:rPr>
          <w:rFonts w:ascii="Calibri" w:hAnsi="Calibri"/>
          <w:sz w:val="28"/>
          <w:szCs w:val="28"/>
        </w:rPr>
        <w:t>I recently attended a dinner party where the host announced that he was serving us ox-cheek. While some of us fell silent, grappling with the idea of eating a cow's face, others congratulated him on his thrifty inventiveness. We then regaled each other with stories of competitive frugality. 'Mine is cheaper than yours' was the theme of the evening. It really felt quite appropriate. After many years with the focus on growth, leverage and consumption, perhaps it was time to reassess, rebalance and adopt more prudent financial habits.</w:t>
      </w:r>
      <w:r w:rsidR="00915080">
        <w:rPr>
          <w:rFonts w:ascii="Calibri" w:hAnsi="Calibri"/>
          <w:sz w:val="28"/>
          <w:szCs w:val="28"/>
        </w:rPr>
        <w:t xml:space="preserve"> </w:t>
      </w:r>
      <w:r w:rsidRPr="004E4E42">
        <w:rPr>
          <w:rFonts w:ascii="Calibri" w:hAnsi="Calibri"/>
          <w:sz w:val="28"/>
          <w:szCs w:val="28"/>
        </w:rPr>
        <w:t xml:space="preserve">Spending less, paying down debts and saving for the rainy day that for some has already arrived is a sensible personal financial strategy in a downturn. Faced with an increased likelihood of unemployment, a precipitate fall in the value of your house, your overdraft curtailed and endless stories in the media of economic gloom, what else is a rational person to do? And yet this is contrary to how the Government wants us to behave. We're supposed to spend, spend, spend to create demand for goods and services that will keep </w:t>
      </w:r>
      <w:r w:rsidRPr="004E4E42">
        <w:rPr>
          <w:rFonts w:ascii="Calibri" w:hAnsi="Calibri"/>
          <w:sz w:val="28"/>
          <w:szCs w:val="28"/>
        </w:rPr>
        <w:lastRenderedPageBreak/>
        <w:t>businesses alive and the economy going.</w:t>
      </w:r>
      <w:r w:rsidR="00915080">
        <w:rPr>
          <w:rFonts w:ascii="Calibri" w:hAnsi="Calibri"/>
          <w:sz w:val="28"/>
          <w:szCs w:val="28"/>
        </w:rPr>
        <w:t xml:space="preserve"> </w:t>
      </w:r>
      <w:r w:rsidRPr="004E4E42">
        <w:rPr>
          <w:rFonts w:ascii="Calibri" w:hAnsi="Calibri"/>
          <w:sz w:val="28"/>
          <w:szCs w:val="28"/>
        </w:rPr>
        <w:t>Keynesian orthodoxy, earnestly embraced by Gordon Brown and most other western leaders, requires that we behave in a way that may be contrary to our immediate personal interests but is our contribution to economic recovery. The Paradox of Thrift may be an interesting economic theory but, like many others, it does not take real human behaviour into account. Keynes believed it 'utterly harmful and misguided' to save in a recession, since by doing so we contribute to the closure of shops, factories and firms and so cause more unemployment.</w:t>
      </w:r>
    </w:p>
    <w:p w:rsidR="004E4E42" w:rsidRPr="004E4E42" w:rsidRDefault="004E4E42" w:rsidP="004E4E42">
      <w:pPr>
        <w:pStyle w:val="NormalWeb"/>
        <w:jc w:val="both"/>
        <w:rPr>
          <w:rFonts w:ascii="Calibri" w:hAnsi="Calibri"/>
          <w:sz w:val="28"/>
          <w:szCs w:val="28"/>
        </w:rPr>
      </w:pPr>
      <w:r w:rsidRPr="004E4E42">
        <w:rPr>
          <w:rFonts w:ascii="Calibri" w:hAnsi="Calibri"/>
          <w:sz w:val="28"/>
          <w:szCs w:val="28"/>
        </w:rPr>
        <w:t>But isn't this asking a bit much of an individ-ual whose pension fund may be in tatters and whose investments are on the floor? Or what about a recent graduate whose job offer has been withdrawn - or even the economically 'worried well'.</w:t>
      </w:r>
      <w:r w:rsidR="00915080">
        <w:rPr>
          <w:rFonts w:ascii="Calibri" w:hAnsi="Calibri"/>
          <w:sz w:val="28"/>
          <w:szCs w:val="28"/>
        </w:rPr>
        <w:t xml:space="preserve"> </w:t>
      </w:r>
      <w:r w:rsidRPr="004E4E42">
        <w:rPr>
          <w:rFonts w:ascii="Calibri" w:hAnsi="Calibri"/>
          <w:sz w:val="28"/>
          <w:szCs w:val="28"/>
        </w:rPr>
        <w:t>I am reminded of the dilemma encountered a while ago by parents over whether to give their child the MMR vaccination, in the face of lurid press reports of a link with autism. It did nothing to encourage parents to be told that it was essential for 'herd immunity'. They needed reassurance that their child wouldn't be harmed, and until this was given, social altruism would not take precedence.</w:t>
      </w:r>
      <w:r w:rsidR="00915080">
        <w:rPr>
          <w:rFonts w:ascii="Calibri" w:hAnsi="Calibri"/>
          <w:sz w:val="28"/>
          <w:szCs w:val="28"/>
        </w:rPr>
        <w:t xml:space="preserve"> </w:t>
      </w:r>
      <w:r w:rsidRPr="004E4E42">
        <w:rPr>
          <w:rFonts w:ascii="Calibri" w:hAnsi="Calibri"/>
          <w:sz w:val="28"/>
          <w:szCs w:val="28"/>
        </w:rPr>
        <w:t>Similarly, no amount of VAT cuts or zero interest rates will encourage people to go on the kind of spending spree the Government would like until they feel that their jobs are safe and their financial futures secure. They may have been comfortable with high levels of credit-card and other debt when house prices were rising, but, today, bricks and mortar do not provide the underpinning for spending that they once did.</w:t>
      </w:r>
    </w:p>
    <w:p w:rsidR="004E4E42" w:rsidRPr="004E4E42" w:rsidRDefault="004E4E42" w:rsidP="004E4E42">
      <w:pPr>
        <w:pStyle w:val="NormalWeb"/>
        <w:jc w:val="both"/>
        <w:rPr>
          <w:rFonts w:ascii="Calibri" w:hAnsi="Calibri"/>
          <w:sz w:val="28"/>
          <w:szCs w:val="28"/>
        </w:rPr>
      </w:pPr>
      <w:r w:rsidRPr="004E4E42">
        <w:rPr>
          <w:rFonts w:ascii="Calibri" w:hAnsi="Calibri"/>
          <w:sz w:val="28"/>
          <w:szCs w:val="28"/>
        </w:rPr>
        <w:t>Business too is taking a cautious approach. This doesn't feel like the right time to build a glitzy new corporate HQ or invest in expansion projects, even if the longer-term business case warrants it. M&amp;S, a market bellwether, has prudently trimmed its portfolio of Simply Food outlets, shedding more than 1,000 jobs. At the moment, the mood is to hunker down, cut costs, conserve cash and hope to ride out the bad times. How different from not so long ago, when CEOs came under pressure from the City if their companies' cash reserves were deemed too high. They were expected to return cash to shareholders or pursue acquisitions at almost any cost. Balance sheets were 'inefficient' if they were not leveraged to the maximum.</w:t>
      </w:r>
      <w:r w:rsidR="00915080">
        <w:rPr>
          <w:rFonts w:ascii="Calibri" w:hAnsi="Calibri"/>
          <w:sz w:val="28"/>
          <w:szCs w:val="28"/>
        </w:rPr>
        <w:t xml:space="preserve"> </w:t>
      </w:r>
      <w:r w:rsidRPr="004E4E42">
        <w:rPr>
          <w:rFonts w:ascii="Calibri" w:hAnsi="Calibri"/>
          <w:sz w:val="28"/>
          <w:szCs w:val="28"/>
        </w:rPr>
        <w:t xml:space="preserve">Now, many of those highly geared businesses are struggling to meet interest payments or to sell off assets often acquired at a premium, as nervous, over-exposed banks take fright and sharply reduce lending. Foxtons, once the most successful of London estate agents and sold at a huge premium in 2007, is now having trouble servicing its debts. The acquisition of Jaguar Land Rover by Tata in March 2008 has left Tata struggling to repay a $3bn bridging loan by June. It is no wonder, then, that job losses are being announced, graduate recruitment schemes </w:t>
      </w:r>
      <w:r w:rsidRPr="004E4E42">
        <w:rPr>
          <w:rFonts w:ascii="Calibri" w:hAnsi="Calibri"/>
          <w:sz w:val="28"/>
          <w:szCs w:val="28"/>
        </w:rPr>
        <w:lastRenderedPageBreak/>
        <w:t>abandoned and training budgets cut. People may be a firm's greatest asset in good times, but when the chips are down, they're a flexible source of cost-savings.</w:t>
      </w:r>
      <w:r w:rsidR="00915080">
        <w:rPr>
          <w:rFonts w:ascii="Calibri" w:hAnsi="Calibri"/>
          <w:sz w:val="28"/>
          <w:szCs w:val="28"/>
        </w:rPr>
        <w:t xml:space="preserve"> </w:t>
      </w:r>
      <w:r w:rsidRPr="004E4E42">
        <w:rPr>
          <w:rFonts w:ascii="Calibri" w:hAnsi="Calibri"/>
          <w:sz w:val="28"/>
          <w:szCs w:val="28"/>
        </w:rPr>
        <w:t>So banks are not lending, companies are contracting and people are not spending. Risk aversion, prudence and frugality - these are rational short-term responses to a serious global recession but will in the longer term make it much worse. Only government can resolve this paradox. It must do so by commissioning large capital projects to get the economy moving and provide employment. Unlike the business sector, government has access to unlimited liquidity to finance projects through public borrowing. In the last resort, it can even engage in 'quantitative easement' - printing more money.</w:t>
      </w:r>
    </w:p>
    <w:p w:rsidR="004E4E42" w:rsidRPr="004E4E42" w:rsidRDefault="004E4E42" w:rsidP="004E4E42">
      <w:pPr>
        <w:pStyle w:val="NormalWeb"/>
        <w:jc w:val="both"/>
        <w:rPr>
          <w:rFonts w:ascii="Calibri" w:hAnsi="Calibri"/>
          <w:sz w:val="28"/>
          <w:szCs w:val="28"/>
        </w:rPr>
      </w:pPr>
      <w:r w:rsidRPr="004E4E42">
        <w:rPr>
          <w:rFonts w:ascii="Calibri" w:hAnsi="Calibri"/>
          <w:sz w:val="28"/>
          <w:szCs w:val="28"/>
        </w:rPr>
        <w:t>It is government's responsibility to act altruistically on behalf of us all and counter the understandable but dangerous retrenchment by banks, companies and individuals in this crisis with large-scale state spending. As President Obama and our own PM have both declared, not only is this the most effective policy to combat the effects of the worst post-war recession we have experienced but it is also a huge opportunity to invest in the nation's infrastructure.</w:t>
      </w:r>
      <w:r w:rsidR="00915080">
        <w:rPr>
          <w:rFonts w:ascii="Calibri" w:hAnsi="Calibri"/>
          <w:sz w:val="28"/>
          <w:szCs w:val="28"/>
        </w:rPr>
        <w:t xml:space="preserve"> </w:t>
      </w:r>
      <w:r w:rsidRPr="004E4E42">
        <w:rPr>
          <w:rFonts w:ascii="Calibri" w:hAnsi="Calibri"/>
          <w:sz w:val="28"/>
          <w:szCs w:val="28"/>
        </w:rPr>
        <w:t>We badly need investment in schemes such as super high-speed broadband, better rail links and more clean energy projects. It is in these sectors that the seeds of economic recovery will be found and it is government that must give the kick-start to this. And quickly, or else we'll all be eating even more obscure parts of the cow.</w:t>
      </w:r>
    </w:p>
    <w:p w:rsidR="004E4E42" w:rsidRDefault="004E4E42" w:rsidP="004E4E42">
      <w:pPr>
        <w:pStyle w:val="NormalWeb"/>
        <w:jc w:val="both"/>
        <w:rPr>
          <w:rFonts w:ascii="Calibri" w:hAnsi="Calibri"/>
          <w:sz w:val="28"/>
          <w:szCs w:val="28"/>
        </w:rPr>
      </w:pPr>
      <w:r w:rsidRPr="004E4E42">
        <w:rPr>
          <w:rFonts w:ascii="Calibri" w:hAnsi="Calibri"/>
          <w:sz w:val="28"/>
          <w:szCs w:val="28"/>
        </w:rPr>
        <w:t>- Baroness Kingsmill CBE has been a non-executive director of plc, private, charitable, arts and government boards. She is a non-executive director of British Airways</w:t>
      </w:r>
    </w:p>
    <w:p w:rsidR="004678A3" w:rsidRPr="004678A3" w:rsidRDefault="00042BA4" w:rsidP="004678A3">
      <w:pPr>
        <w:pStyle w:val="Heading1"/>
        <w:jc w:val="both"/>
        <w:rPr>
          <w:rFonts w:ascii="Calibri" w:hAnsi="Calibri"/>
          <w:b w:val="0"/>
        </w:rPr>
      </w:pPr>
      <w:r w:rsidRPr="004678A3">
        <w:rPr>
          <w:rFonts w:ascii="Calibri" w:hAnsi="Calibri"/>
          <w:b w:val="0"/>
        </w:rPr>
        <w:t>(2)</w:t>
      </w:r>
      <w:r w:rsidR="004678A3" w:rsidRPr="004678A3">
        <w:rPr>
          <w:rFonts w:ascii="Calibri" w:hAnsi="Calibri"/>
          <w:b w:val="0"/>
        </w:rPr>
        <w:t xml:space="preserve"> LVMH says saluté to 'vintage' profits</w:t>
      </w:r>
    </w:p>
    <w:p w:rsidR="004678A3" w:rsidRDefault="004678A3" w:rsidP="004678A3">
      <w:pPr>
        <w:pStyle w:val="NormalWeb"/>
      </w:pPr>
      <w:r>
        <w:t xml:space="preserve">By </w:t>
      </w:r>
      <w:hyperlink r:id="rId1000" w:history="1">
        <w:r>
          <w:rPr>
            <w:rStyle w:val="Hyperlink"/>
          </w:rPr>
          <w:t>Dave Waller</w:t>
        </w:r>
      </w:hyperlink>
      <w:r>
        <w:t xml:space="preserve"> Friday, 04 February 2011 </w:t>
      </w:r>
    </w:p>
    <w:p w:rsidR="004678A3" w:rsidRPr="004678A3" w:rsidRDefault="004678A3" w:rsidP="004678A3">
      <w:pPr>
        <w:pStyle w:val="Heading2"/>
        <w:jc w:val="both"/>
        <w:rPr>
          <w:rFonts w:ascii="Calibri" w:hAnsi="Calibri"/>
          <w:b w:val="0"/>
          <w:color w:val="auto"/>
          <w:sz w:val="28"/>
          <w:szCs w:val="28"/>
        </w:rPr>
      </w:pPr>
      <w:r w:rsidRPr="004678A3">
        <w:rPr>
          <w:rFonts w:ascii="Calibri" w:hAnsi="Calibri"/>
          <w:b w:val="0"/>
          <w:color w:val="auto"/>
          <w:sz w:val="28"/>
          <w:szCs w:val="28"/>
        </w:rPr>
        <w:t>LVMH, the world's largest luxury goods group, is celebrating: revenues for 2010 hit a record Eur20.3bn.</w:t>
      </w:r>
    </w:p>
    <w:p w:rsidR="004678A3" w:rsidRDefault="004678A3" w:rsidP="004678A3">
      <w:pPr>
        <w:pStyle w:val="NormalWeb"/>
        <w:jc w:val="both"/>
        <w:rPr>
          <w:rFonts w:ascii="Calibri" w:hAnsi="Calibri"/>
          <w:sz w:val="28"/>
          <w:szCs w:val="28"/>
        </w:rPr>
      </w:pPr>
      <w:r w:rsidRPr="004678A3">
        <w:rPr>
          <w:rFonts w:ascii="Calibri" w:hAnsi="Calibri"/>
          <w:sz w:val="28"/>
          <w:szCs w:val="28"/>
        </w:rPr>
        <w:t>The French group, which owns swanky brands like Fendi, Louis Vitton and TAG Heuer, as well as blingy booze such as Dom Pérignon, is clearly doing well out of the luxury goods market. The sector certainly looks to have regained its old sparkle – even if the general tone throughout Europe is less shiny bling than scratchy</w:t>
      </w:r>
      <w:r>
        <w:rPr>
          <w:rFonts w:ascii="Calibri" w:hAnsi="Calibri"/>
          <w:sz w:val="28"/>
          <w:szCs w:val="28"/>
        </w:rPr>
        <w:t xml:space="preserve"> </w:t>
      </w:r>
      <w:r w:rsidRPr="004678A3">
        <w:rPr>
          <w:rFonts w:ascii="Calibri" w:hAnsi="Calibri"/>
          <w:sz w:val="28"/>
          <w:szCs w:val="28"/>
        </w:rPr>
        <w:t>hessian.</w:t>
      </w:r>
      <w:r>
        <w:rPr>
          <w:rFonts w:ascii="Calibri" w:hAnsi="Calibri"/>
          <w:sz w:val="28"/>
          <w:szCs w:val="28"/>
        </w:rPr>
        <w:t xml:space="preserve"> </w:t>
      </w:r>
      <w:r w:rsidRPr="004678A3">
        <w:rPr>
          <w:rFonts w:ascii="Calibri" w:hAnsi="Calibri"/>
          <w:sz w:val="28"/>
          <w:szCs w:val="28"/>
        </w:rPr>
        <w:t xml:space="preserve">The over-riding austerity didn’t stop LVMH’s revenues rising from €17.1bn the previous year. The group’s Louis Vuitton brand recorded a 29% increase in operating profit, forming 59% of overall group profits. Punters </w:t>
      </w:r>
      <w:r w:rsidRPr="004678A3">
        <w:rPr>
          <w:rFonts w:ascii="Calibri" w:hAnsi="Calibri"/>
          <w:sz w:val="28"/>
          <w:szCs w:val="28"/>
        </w:rPr>
        <w:lastRenderedPageBreak/>
        <w:t>were also necking back luxury champagnes like Dom Pérignon and Krug - wines and spirits bounced back from a decline in 2009 to a 19% rise in revenues to €3.3bn. Turnover at LVMH’s fashion and leather goods wings leapt 20% to €7.6bn, sales of perfumes and cosmetics gained 12% to €3.1bn, and profits at the group's watches and jewellery division doubled. No wonder chairman and chief executive Bernard Arnault described the year as a ‘great vintage’ for the company.</w:t>
      </w:r>
      <w:r w:rsidR="00844656">
        <w:rPr>
          <w:rFonts w:ascii="Calibri" w:hAnsi="Calibri"/>
          <w:sz w:val="28"/>
          <w:szCs w:val="28"/>
        </w:rPr>
        <w:t xml:space="preserve"> </w:t>
      </w:r>
      <w:r w:rsidRPr="004678A3">
        <w:rPr>
          <w:rFonts w:ascii="Calibri" w:hAnsi="Calibri"/>
          <w:sz w:val="28"/>
          <w:szCs w:val="28"/>
        </w:rPr>
        <w:t>It shows once again that just as the likes of Aldi and Lidl are managing to thrive in the tougher climate at the lower end of the glamour scale, their haughtier cousins seem equally suited to the times too. As the LVMH example shows, those at the top of the income scale are as happy to splash out as they ever were. Richemont, the Swiss luxury goods group, the UK’s Mulberry  and Tod’s, the Italian bags and shoes company, all reported buoyant Christmas trading too. You just don’t want to be a brand sat in the middle, getting squeezed like a vice at both ends. Of course, these days there are also plenty of new punters on the luxury goods scene. LVMH is doing very well over in China, which is creating hordes of aspirational super-wealthy people who, for some reason, wish to express this through the medium of Louis Vuitton luggage. A report from Barclays Capital says China now accounts for 12% of global luxury goods sales – and the country’s market is set to rise 20%-30% a year. So the good times look set to roll for a while yet. as far as Arnault is concerned. But he doesn’t seem happy to simply rest on his laurels and quaff the profits. He’s just ruled out flogging his stake in fellow luxury group Hermès International, saying he wants to be an active investor - much to the undoubted chagrin of the controlling Hermès family. Arnault joined last October, with a controversially-acquired 20.2% holding. We can imagine the bubbly may remain on ice in the Hermès household for now</w:t>
      </w:r>
      <w:r w:rsidR="00811074">
        <w:rPr>
          <w:rFonts w:ascii="Calibri" w:hAnsi="Calibri"/>
          <w:sz w:val="28"/>
          <w:szCs w:val="28"/>
        </w:rPr>
        <w:t>.</w:t>
      </w:r>
    </w:p>
    <w:p w:rsidR="00811074" w:rsidRPr="00811074" w:rsidRDefault="00811074" w:rsidP="00811074">
      <w:pPr>
        <w:pStyle w:val="Heading1"/>
        <w:jc w:val="both"/>
        <w:rPr>
          <w:rFonts w:ascii="Calibri" w:hAnsi="Calibri"/>
          <w:b w:val="0"/>
        </w:rPr>
      </w:pPr>
      <w:r w:rsidRPr="00811074">
        <w:rPr>
          <w:rFonts w:ascii="Calibri" w:hAnsi="Calibri"/>
          <w:b w:val="0"/>
        </w:rPr>
        <w:t>(3) BSkyB and Premier League outgunned in EU pub battle</w:t>
      </w:r>
    </w:p>
    <w:p w:rsidR="00811074" w:rsidRDefault="00811074" w:rsidP="00811074">
      <w:pPr>
        <w:pStyle w:val="NormalWeb"/>
      </w:pPr>
      <w:r>
        <w:t xml:space="preserve">By Dave Waller Friday, 04 February 2011 </w:t>
      </w:r>
    </w:p>
    <w:p w:rsidR="00811074" w:rsidRPr="00811074" w:rsidRDefault="00811074" w:rsidP="00811074">
      <w:pPr>
        <w:pStyle w:val="Heading2"/>
        <w:jc w:val="both"/>
        <w:rPr>
          <w:rFonts w:ascii="Calibri" w:hAnsi="Calibri"/>
          <w:b w:val="0"/>
          <w:color w:val="auto"/>
          <w:sz w:val="28"/>
          <w:szCs w:val="28"/>
        </w:rPr>
      </w:pPr>
      <w:r w:rsidRPr="00811074">
        <w:rPr>
          <w:rFonts w:ascii="Calibri" w:hAnsi="Calibri"/>
          <w:b w:val="0"/>
          <w:color w:val="auto"/>
          <w:sz w:val="28"/>
          <w:szCs w:val="28"/>
        </w:rPr>
        <w:t>Pubs showing Premier League matches via foreign broadcasters may not be breaking EU law. Which could leave BSkyB and the Premier League in for a financial kicking...</w:t>
      </w:r>
    </w:p>
    <w:p w:rsidR="00FD76A7" w:rsidRDefault="00811074" w:rsidP="00811074">
      <w:pPr>
        <w:pStyle w:val="NormalWeb"/>
        <w:jc w:val="both"/>
        <w:rPr>
          <w:rFonts w:ascii="Calibri" w:hAnsi="Calibri"/>
          <w:sz w:val="28"/>
          <w:szCs w:val="28"/>
        </w:rPr>
      </w:pPr>
      <w:r w:rsidRPr="00811074">
        <w:rPr>
          <w:rFonts w:ascii="Calibri" w:hAnsi="Calibri"/>
          <w:sz w:val="28"/>
          <w:szCs w:val="28"/>
        </w:rPr>
        <w:t xml:space="preserve">European Union advocate general Juliane Kokott has told the European Court of Justice that Portsmouth pub landlady Karen Murphy was justified in arguing she should be allowed to show live Premier League matches using a Greek </w:t>
      </w:r>
      <w:r w:rsidRPr="00811074">
        <w:rPr>
          <w:rFonts w:ascii="Calibri" w:hAnsi="Calibri"/>
          <w:sz w:val="28"/>
          <w:szCs w:val="28"/>
        </w:rPr>
        <w:lastRenderedPageBreak/>
        <w:t xml:space="preserve">decoder card - rather than using the UK’s authorised provider BSkyB, which would cost around ten times as much. Kokett’s is only one legal opinion, but the bad news for the Premier League and BSkyB is that she has the ear of MEPs and her views are generally endorsed by the ECJ. </w:t>
      </w:r>
    </w:p>
    <w:p w:rsidR="00FD76A7" w:rsidRDefault="00811074" w:rsidP="00811074">
      <w:pPr>
        <w:pStyle w:val="NormalWeb"/>
        <w:jc w:val="both"/>
        <w:rPr>
          <w:rFonts w:ascii="Calibri" w:hAnsi="Calibri"/>
          <w:sz w:val="28"/>
          <w:szCs w:val="28"/>
        </w:rPr>
      </w:pPr>
      <w:r w:rsidRPr="00811074">
        <w:rPr>
          <w:rFonts w:ascii="Calibri" w:hAnsi="Calibri"/>
          <w:sz w:val="28"/>
          <w:szCs w:val="28"/>
        </w:rPr>
        <w:t>The good news for punters is that this could see monthly charges for live sport slashed: users here currently have to go via Sky, or risk prosecution from the Premier League if they use foreign decoders to pick up the games on the cheap.</w:t>
      </w:r>
      <w:r>
        <w:rPr>
          <w:rFonts w:ascii="Calibri" w:hAnsi="Calibri"/>
          <w:sz w:val="28"/>
          <w:szCs w:val="28"/>
        </w:rPr>
        <w:t xml:space="preserve"> </w:t>
      </w:r>
      <w:r w:rsidRPr="00811074">
        <w:rPr>
          <w:rFonts w:ascii="Calibri" w:hAnsi="Calibri"/>
          <w:sz w:val="28"/>
          <w:szCs w:val="28"/>
        </w:rPr>
        <w:t>But it seems that the EU may have a problem with the Premier League model, which is designed to squeeze as much cash from its fat cow as possible by selling exclusive TV rights packages to broadcasters across the continent on a country-by-country basis. Kokett’s take is that rights holders don’t have the right to charge different prices in different parts of the union.</w:t>
      </w:r>
      <w:r>
        <w:rPr>
          <w:rFonts w:ascii="Calibri" w:hAnsi="Calibri"/>
          <w:sz w:val="28"/>
          <w:szCs w:val="28"/>
        </w:rPr>
        <w:t xml:space="preserve"> </w:t>
      </w:r>
      <w:r w:rsidRPr="00811074">
        <w:rPr>
          <w:rFonts w:ascii="Calibri" w:hAnsi="Calibri"/>
          <w:sz w:val="28"/>
          <w:szCs w:val="28"/>
        </w:rPr>
        <w:t xml:space="preserve">All of which spells bad news for the footie world. The Premier League currently earns £1.8bn for its three-year UK rights. TV also generates around half clubs’ income, and helps inflate players’ wages. So this ruling could leave them sick as a parrot right across the pitch. Although how disastrous would it really be if clubs were forced to start paying players merely sensible wages? </w:t>
      </w:r>
    </w:p>
    <w:p w:rsidR="00811074" w:rsidRDefault="00811074" w:rsidP="00811074">
      <w:pPr>
        <w:pStyle w:val="NormalWeb"/>
        <w:jc w:val="both"/>
        <w:rPr>
          <w:rFonts w:ascii="Calibri" w:hAnsi="Calibri"/>
          <w:sz w:val="28"/>
          <w:szCs w:val="28"/>
        </w:rPr>
      </w:pPr>
      <w:r w:rsidRPr="00811074">
        <w:rPr>
          <w:rFonts w:ascii="Calibri" w:hAnsi="Calibri"/>
          <w:sz w:val="28"/>
          <w:szCs w:val="28"/>
        </w:rPr>
        <w:t>Then there’s the effect on BSkyB, which currently makes £200m a year just from pub licences. Although potential owner News Corp may not be too worried: it owns 39% of BSkyB and saw a 150% increase in profits for Q4 last year, up to $642m. Back of the net.</w:t>
      </w:r>
      <w:r w:rsidR="00FE53FC">
        <w:rPr>
          <w:rFonts w:ascii="Calibri" w:hAnsi="Calibri"/>
          <w:sz w:val="28"/>
          <w:szCs w:val="28"/>
        </w:rPr>
        <w:t xml:space="preserve"> </w:t>
      </w:r>
      <w:r w:rsidRPr="00811074">
        <w:rPr>
          <w:rFonts w:ascii="Calibri" w:hAnsi="Calibri"/>
          <w:sz w:val="28"/>
          <w:szCs w:val="28"/>
        </w:rPr>
        <w:t>Still, the broadcaster may not look too kindly on its lowly opponent here. The case was taken to the ECJ by Murphy, landlady of the Red, White and Blue pub in Portsmouth, who got stung for breach of UK copyright law back in 2007 for showing the footie via Greek broadcaster Nova. And it’s looking like a potential FA Cup upset-style victory for the minnows.</w:t>
      </w:r>
      <w:r>
        <w:rPr>
          <w:rFonts w:ascii="Calibri" w:hAnsi="Calibri"/>
          <w:sz w:val="28"/>
          <w:szCs w:val="28"/>
        </w:rPr>
        <w:t xml:space="preserve"> </w:t>
      </w:r>
      <w:r w:rsidRPr="00811074">
        <w:rPr>
          <w:rFonts w:ascii="Calibri" w:hAnsi="Calibri"/>
          <w:sz w:val="28"/>
          <w:szCs w:val="28"/>
        </w:rPr>
        <w:t>But it could have wider implications too. There’s talk it could spark a race to the bottom on price, not only in relation to broadcasting, but also for digital music, books and film as broadcasters and other providers compete with each other on a pan-European basis.</w:t>
      </w:r>
      <w:r>
        <w:rPr>
          <w:rFonts w:ascii="Calibri" w:hAnsi="Calibri"/>
          <w:sz w:val="28"/>
          <w:szCs w:val="28"/>
        </w:rPr>
        <w:t xml:space="preserve"> </w:t>
      </w:r>
      <w:r w:rsidRPr="00811074">
        <w:rPr>
          <w:rFonts w:ascii="Calibri" w:hAnsi="Calibri"/>
          <w:sz w:val="28"/>
          <w:szCs w:val="28"/>
        </w:rPr>
        <w:t>The Premier League for one may now have to draw up a plan B for how to sell its broadcasting rights as one package right across Europe. And it’ll have to second-guess how much BSkyB and ESPN – the only ones likely to bid for a pan-European deal - would pay. As for the punters, it’s just a case of filling their garden with a satellite dish the size of a Premiership player’s pay-packet to get that cheap foreign signal…</w:t>
      </w:r>
    </w:p>
    <w:p w:rsidR="002A236F" w:rsidRPr="002A236F" w:rsidRDefault="002A236F" w:rsidP="002A236F">
      <w:pPr>
        <w:pStyle w:val="Heading1"/>
        <w:jc w:val="both"/>
        <w:rPr>
          <w:rFonts w:ascii="Calibri" w:hAnsi="Calibri"/>
          <w:b w:val="0"/>
        </w:rPr>
      </w:pPr>
      <w:r w:rsidRPr="002A236F">
        <w:rPr>
          <w:rFonts w:ascii="Calibri" w:hAnsi="Calibri"/>
          <w:b w:val="0"/>
        </w:rPr>
        <w:t>(4) Don't mention the i-word as NM Rothschild rebrands</w:t>
      </w:r>
    </w:p>
    <w:p w:rsidR="002A236F" w:rsidRDefault="002A236F" w:rsidP="002A236F">
      <w:pPr>
        <w:pStyle w:val="NormalWeb"/>
      </w:pPr>
      <w:r>
        <w:lastRenderedPageBreak/>
        <w:t xml:space="preserve">By </w:t>
      </w:r>
      <w:hyperlink r:id="rId1001" w:history="1">
        <w:r>
          <w:rPr>
            <w:rStyle w:val="Hyperlink"/>
          </w:rPr>
          <w:t>Andrew Saunders</w:t>
        </w:r>
      </w:hyperlink>
      <w:r>
        <w:t xml:space="preserve"> Friday, 04 February 2011 </w:t>
      </w:r>
    </w:p>
    <w:p w:rsidR="002A236F" w:rsidRPr="002A236F" w:rsidRDefault="002A236F" w:rsidP="002A236F">
      <w:pPr>
        <w:pStyle w:val="Heading2"/>
        <w:jc w:val="both"/>
        <w:rPr>
          <w:rFonts w:ascii="Calibri" w:hAnsi="Calibri"/>
          <w:color w:val="auto"/>
          <w:sz w:val="28"/>
          <w:szCs w:val="28"/>
        </w:rPr>
      </w:pPr>
      <w:r w:rsidRPr="002A236F">
        <w:rPr>
          <w:rFonts w:ascii="Calibri" w:hAnsi="Calibri"/>
          <w:color w:val="auto"/>
          <w:sz w:val="28"/>
          <w:szCs w:val="28"/>
        </w:rPr>
        <w:t>Fallout from the banking crisis has claimed its latest high-profile victim - the 200-year-old name of Nathan Mayer Rothschild.</w:t>
      </w:r>
    </w:p>
    <w:p w:rsidR="002A236F" w:rsidRDefault="002A236F" w:rsidP="002A236F">
      <w:pPr>
        <w:pStyle w:val="NormalWeb"/>
        <w:jc w:val="both"/>
        <w:rPr>
          <w:rFonts w:ascii="Calibri" w:hAnsi="Calibri"/>
          <w:sz w:val="28"/>
          <w:szCs w:val="28"/>
        </w:rPr>
      </w:pPr>
      <w:r w:rsidRPr="002A236F">
        <w:rPr>
          <w:rFonts w:ascii="Calibri" w:hAnsi="Calibri"/>
          <w:sz w:val="28"/>
          <w:szCs w:val="28"/>
        </w:rPr>
        <w:t xml:space="preserve">The London-based banking and finance group which he founded in 1811 and which has borne his name ever since, is dropping the initials ‘NM’ in a rebranding exercise, it emerged today. In future it will be known simply as Rothschild. And that’s not all – the division of the firm formerly known as investment banking will henceforth be known by the altogether less inflammatory sobriquet of ‘global financial advisory'. To those of a certain age it inevitably calls to mind the time when pint-sized popster Prince replaced his name with a symbol, only for everyone to end up calling him TAFKAP instead. </w:t>
      </w:r>
      <w:r w:rsidRPr="002A236F">
        <w:rPr>
          <w:rFonts w:ascii="Calibri" w:hAnsi="Calibri"/>
          <w:sz w:val="28"/>
          <w:szCs w:val="28"/>
        </w:rPr>
        <w:br/>
      </w:r>
      <w:r w:rsidRPr="002A236F">
        <w:rPr>
          <w:rFonts w:ascii="Calibri" w:hAnsi="Calibri"/>
          <w:sz w:val="28"/>
          <w:szCs w:val="28"/>
        </w:rPr>
        <w:br/>
        <w:t>So why is this historic institution suddenly so keen to ditch what it calls its ‘investment banking image’? After all, the Rothschild name is one of the oldest and most distinguished names still operating in the City of London, and Nathan Mayer was the Daddy of the whole thing. He it was who financed the Napoleonic Wars, and coined a phrase which ought to give any faint of heart modern investors food for thought. ‘Buy when the blood runs in the streets’ was his gung-ho motto.</w:t>
      </w:r>
      <w:r>
        <w:rPr>
          <w:rFonts w:ascii="Calibri" w:hAnsi="Calibri"/>
          <w:sz w:val="28"/>
          <w:szCs w:val="28"/>
        </w:rPr>
        <w:t xml:space="preserve"> </w:t>
      </w:r>
      <w:r w:rsidRPr="002A236F">
        <w:rPr>
          <w:rFonts w:ascii="Calibri" w:hAnsi="Calibri"/>
          <w:sz w:val="28"/>
          <w:szCs w:val="28"/>
        </w:rPr>
        <w:t xml:space="preserve">Well, for starters as we all know, investment banking as a business sector is not exactly riding high in the public opinion stakes just now. In fact investment bankers might even be less popular than journalists and estate agents at the moment, although probably not for long.  There are some good reasons for all that public opprobrium of course, and the Banking Commission and many other worthy dignitaries are pondering exactly What is to Be Done About It at this very moment. But Rothschild has clearly decided that for the time being, a change of name is a lot quicker and more cost-effective than all the rigmarole of a change in </w:t>
      </w:r>
      <w:r w:rsidRPr="002A236F">
        <w:rPr>
          <w:rStyle w:val="Emphasis"/>
          <w:rFonts w:ascii="Calibri" w:hAnsi="Calibri"/>
          <w:sz w:val="28"/>
          <w:szCs w:val="28"/>
        </w:rPr>
        <w:t>modus operandi</w:t>
      </w:r>
      <w:r w:rsidRPr="002A236F">
        <w:rPr>
          <w:rFonts w:ascii="Calibri" w:hAnsi="Calibri"/>
          <w:sz w:val="28"/>
          <w:szCs w:val="28"/>
        </w:rPr>
        <w:t xml:space="preserve">. </w:t>
      </w:r>
      <w:r w:rsidRPr="002A236F">
        <w:rPr>
          <w:rFonts w:ascii="Calibri" w:hAnsi="Calibri"/>
          <w:sz w:val="28"/>
          <w:szCs w:val="28"/>
        </w:rPr>
        <w:br/>
      </w:r>
      <w:r w:rsidRPr="002A236F">
        <w:rPr>
          <w:rFonts w:ascii="Calibri" w:hAnsi="Calibri"/>
          <w:sz w:val="28"/>
          <w:szCs w:val="28"/>
        </w:rPr>
        <w:br/>
        <w:t>To be fair to Rothschilds – now a minnow by comparison with giants like Goldman Sachs and Morgan Stanley - the kind of investment banking it gets involved in is not quite the same as many of its larger rivals. It concentrates on advising its clients and doesn’t sell shares, thus claiming to avoid the ‘Chinese walls’ required to avoid (ahem) the conflicts of interests which can occur in other institutions. But even so this looks like a pretty rum response to the issue of how to restore the reputations of our banks. Here at MT we think that whatever the answer does turn out to be, it will involve more than a bit of smoke and mirrors from the marketing department.</w:t>
      </w:r>
    </w:p>
    <w:p w:rsidR="00D40E01" w:rsidRPr="00D40E01" w:rsidRDefault="00D40E01" w:rsidP="00D40E01">
      <w:pPr>
        <w:pStyle w:val="Heading1"/>
        <w:jc w:val="both"/>
        <w:rPr>
          <w:rFonts w:ascii="Calibri" w:hAnsi="Calibri"/>
          <w:b w:val="0"/>
        </w:rPr>
      </w:pPr>
      <w:r w:rsidRPr="00D40E01">
        <w:rPr>
          <w:rFonts w:ascii="Calibri" w:hAnsi="Calibri"/>
          <w:b w:val="0"/>
        </w:rPr>
        <w:lastRenderedPageBreak/>
        <w:t>(5) Banks' property loans still on shaky foundations</w:t>
      </w:r>
    </w:p>
    <w:p w:rsidR="00D40E01" w:rsidRDefault="00D40E01" w:rsidP="00D40E01">
      <w:pPr>
        <w:pStyle w:val="NormalWeb"/>
      </w:pPr>
      <w:r>
        <w:t xml:space="preserve">By </w:t>
      </w:r>
      <w:hyperlink r:id="rId1002" w:history="1">
        <w:r>
          <w:rPr>
            <w:rStyle w:val="Hyperlink"/>
          </w:rPr>
          <w:t>James Taylor</w:t>
        </w:r>
      </w:hyperlink>
      <w:r>
        <w:t xml:space="preserve"> Monday, 07 February 2011 </w:t>
      </w:r>
    </w:p>
    <w:p w:rsidR="00D40E01" w:rsidRPr="00FE53FC" w:rsidRDefault="00D40E01" w:rsidP="00D40E01">
      <w:pPr>
        <w:pStyle w:val="Heading2"/>
        <w:jc w:val="both"/>
        <w:rPr>
          <w:rFonts w:ascii="Calibri" w:hAnsi="Calibri"/>
          <w:b w:val="0"/>
          <w:color w:val="auto"/>
          <w:sz w:val="28"/>
          <w:szCs w:val="28"/>
        </w:rPr>
      </w:pPr>
      <w:r w:rsidRPr="00FE53FC">
        <w:rPr>
          <w:rFonts w:ascii="Calibri" w:hAnsi="Calibri"/>
          <w:b w:val="0"/>
          <w:color w:val="auto"/>
          <w:sz w:val="28"/>
          <w:szCs w:val="28"/>
        </w:rPr>
        <w:t>A new report apparently suggests that almost £200bn worth of loans to the commercial property sector are already in breach of their covenants.</w:t>
      </w:r>
      <w:r w:rsidR="00FE53FC">
        <w:rPr>
          <w:rFonts w:ascii="Calibri" w:hAnsi="Calibri"/>
          <w:b w:val="0"/>
          <w:color w:val="auto"/>
          <w:sz w:val="28"/>
          <w:szCs w:val="28"/>
        </w:rPr>
        <w:t xml:space="preserve"> </w:t>
      </w:r>
    </w:p>
    <w:p w:rsidR="00D40E01" w:rsidRDefault="00D40E01" w:rsidP="00D40E01">
      <w:pPr>
        <w:pStyle w:val="NormalWeb"/>
        <w:jc w:val="both"/>
        <w:rPr>
          <w:rFonts w:ascii="Calibri" w:hAnsi="Calibri"/>
          <w:sz w:val="28"/>
          <w:szCs w:val="28"/>
        </w:rPr>
      </w:pPr>
      <w:r w:rsidRPr="00D40E01">
        <w:rPr>
          <w:rFonts w:ascii="Calibri" w:hAnsi="Calibri"/>
          <w:sz w:val="28"/>
          <w:szCs w:val="28"/>
        </w:rPr>
        <w:t xml:space="preserve">An alarming report in today's </w:t>
      </w:r>
      <w:r w:rsidRPr="00D40E01">
        <w:rPr>
          <w:rStyle w:val="Emphasis"/>
          <w:rFonts w:ascii="Calibri" w:hAnsi="Calibri"/>
          <w:sz w:val="28"/>
          <w:szCs w:val="28"/>
        </w:rPr>
        <w:t>Times</w:t>
      </w:r>
      <w:r w:rsidRPr="00D40E01">
        <w:rPr>
          <w:rFonts w:ascii="Calibri" w:hAnsi="Calibri"/>
          <w:sz w:val="28"/>
          <w:szCs w:val="28"/>
        </w:rPr>
        <w:t>: apparently a new Bank of England report on the UK commercial property market suggests that owners and developers are in breach of their covenants on four out of every five loans taken out, because of the fall in rental incomes. Since the industry as a whole is in hock to the tune of £243bn - £150bn of which comes from UK banks and building societies - that's an awful lot of money potentially at risk. Particularly since there's a good chance of a vicious circle developing.</w:t>
      </w:r>
      <w:r>
        <w:rPr>
          <w:rFonts w:ascii="Calibri" w:hAnsi="Calibri"/>
          <w:sz w:val="28"/>
          <w:szCs w:val="28"/>
        </w:rPr>
        <w:t xml:space="preserve"> </w:t>
      </w:r>
    </w:p>
    <w:p w:rsidR="00D40E01" w:rsidRDefault="00D40E01" w:rsidP="00D40E01">
      <w:pPr>
        <w:pStyle w:val="NormalWeb"/>
        <w:jc w:val="both"/>
        <w:rPr>
          <w:rFonts w:ascii="Calibri" w:hAnsi="Calibri"/>
          <w:sz w:val="28"/>
          <w:szCs w:val="28"/>
        </w:rPr>
      </w:pPr>
      <w:r w:rsidRPr="00D40E01">
        <w:rPr>
          <w:rFonts w:ascii="Calibri" w:hAnsi="Calibri"/>
          <w:sz w:val="28"/>
          <w:szCs w:val="28"/>
        </w:rPr>
        <w:t>The figures come from the as-yet-unpublished report from the BoE Commercial Property Forum, which acts as the Bank’s eyes and ears on the property market. And what it’s seen and heard isn’t too pretty: it says such the sector owes a total of £243bn to lenders, only 3% less than at the peak of the cycle in 2008. What's more, many of the loans are still exposed to the same sort of risks as they were in 2009 - i.e. borrowers are struggling to pay the interest on their loans because rental incomes are down.</w:t>
      </w:r>
      <w:r>
        <w:rPr>
          <w:rFonts w:ascii="Calibri" w:hAnsi="Calibri"/>
          <w:sz w:val="28"/>
          <w:szCs w:val="28"/>
        </w:rPr>
        <w:t xml:space="preserve"> </w:t>
      </w:r>
      <w:r w:rsidRPr="00D40E01">
        <w:rPr>
          <w:rFonts w:ascii="Calibri" w:hAnsi="Calibri"/>
          <w:sz w:val="28"/>
          <w:szCs w:val="28"/>
        </w:rPr>
        <w:t>To make matters worse, borrowers also have a refinancing issue. 54% of these loans are set to mature by 2014 – and the Bank is warning that, with the banks pulling in their horns and new sources of debt scarce, borrowers are going to have trouble refinancing them. As a result, they're often having to extend the loans, on less favourable terms. Which may just make the problem worse, especially for those with the dodgier properties.</w:t>
      </w:r>
      <w:r>
        <w:rPr>
          <w:rFonts w:ascii="Calibri" w:hAnsi="Calibri"/>
          <w:sz w:val="28"/>
          <w:szCs w:val="28"/>
        </w:rPr>
        <w:t xml:space="preserve"> </w:t>
      </w:r>
      <w:r w:rsidRPr="00D40E01">
        <w:rPr>
          <w:rFonts w:ascii="Calibri" w:hAnsi="Calibri"/>
          <w:sz w:val="28"/>
          <w:szCs w:val="28"/>
        </w:rPr>
        <w:t>The danger, of course, as the Bank points out, is that a ‘negative feedback loop’ could develop - so if banks start foreclosing on some of these loans, rents will sink even further, making it even harder for borrowers to service loans - which means more foreclosures, more expensive lending rates, and lower property values. Ugh.</w:t>
      </w:r>
      <w:r>
        <w:rPr>
          <w:rFonts w:ascii="Calibri" w:hAnsi="Calibri"/>
          <w:sz w:val="28"/>
          <w:szCs w:val="28"/>
        </w:rPr>
        <w:t xml:space="preserve"> </w:t>
      </w:r>
      <w:r w:rsidRPr="00D40E01">
        <w:rPr>
          <w:rFonts w:ascii="Calibri" w:hAnsi="Calibri"/>
          <w:sz w:val="28"/>
          <w:szCs w:val="28"/>
        </w:rPr>
        <w:t>Another rather ominous problem, as the BoE points out, is that these loans are quite concentrated: 57% of all outstanding real estate debt rests with six banks, while another six banks are responsible for the next 22%. In total, British banks and building societies are shouldering £150bn of the burden. So if lots of these loans do go bad, it's going to hit a relatively small number of institutions very hard.</w:t>
      </w:r>
    </w:p>
    <w:p w:rsidR="008504B6" w:rsidRPr="008504B6" w:rsidRDefault="008504B6" w:rsidP="008504B6">
      <w:pPr>
        <w:pStyle w:val="Heading1"/>
        <w:rPr>
          <w:rFonts w:ascii="Calibri" w:hAnsi="Calibri"/>
          <w:b w:val="0"/>
        </w:rPr>
      </w:pPr>
      <w:r w:rsidRPr="008504B6">
        <w:rPr>
          <w:rFonts w:ascii="Calibri" w:hAnsi="Calibri"/>
          <w:b w:val="0"/>
        </w:rPr>
        <w:lastRenderedPageBreak/>
        <w:t>(6) IoD ruffles feathers with radical growth plan</w:t>
      </w:r>
    </w:p>
    <w:p w:rsidR="008504B6" w:rsidRDefault="008504B6" w:rsidP="008504B6">
      <w:pPr>
        <w:pStyle w:val="NormalWeb"/>
      </w:pPr>
      <w:r>
        <w:t xml:space="preserve">By </w:t>
      </w:r>
      <w:hyperlink r:id="rId1003" w:history="1">
        <w:r>
          <w:rPr>
            <w:rStyle w:val="Hyperlink"/>
          </w:rPr>
          <w:t>James Taylor</w:t>
        </w:r>
      </w:hyperlink>
      <w:r>
        <w:t xml:space="preserve"> Monday, 07 February 2011 </w:t>
      </w:r>
    </w:p>
    <w:p w:rsidR="008504B6" w:rsidRPr="008504B6" w:rsidRDefault="008504B6" w:rsidP="008504B6">
      <w:pPr>
        <w:pStyle w:val="Heading2"/>
        <w:jc w:val="both"/>
        <w:rPr>
          <w:rFonts w:ascii="Calibri" w:hAnsi="Calibri"/>
          <w:b w:val="0"/>
          <w:color w:val="auto"/>
          <w:sz w:val="28"/>
          <w:szCs w:val="28"/>
        </w:rPr>
      </w:pPr>
      <w:r w:rsidRPr="008504B6">
        <w:rPr>
          <w:rFonts w:ascii="Calibri" w:hAnsi="Calibri"/>
          <w:b w:val="0"/>
          <w:color w:val="auto"/>
          <w:sz w:val="28"/>
          <w:szCs w:val="28"/>
        </w:rPr>
        <w:t>No more flexible working, no more time to train, no more collective bargaining...The IoD isn't pulling any punches with its proposed pro-growth 'freebies'...</w:t>
      </w:r>
    </w:p>
    <w:p w:rsidR="008504B6" w:rsidRPr="008504B6" w:rsidRDefault="00A13788" w:rsidP="00424725">
      <w:pPr>
        <w:numPr>
          <w:ilvl w:val="0"/>
          <w:numId w:val="39"/>
        </w:numPr>
        <w:spacing w:before="100" w:beforeAutospacing="1" w:after="100" w:afterAutospacing="1" w:line="240" w:lineRule="auto"/>
        <w:jc w:val="both"/>
        <w:rPr>
          <w:rFonts w:ascii="Calibri" w:hAnsi="Calibri"/>
          <w:sz w:val="28"/>
          <w:szCs w:val="28"/>
        </w:rPr>
      </w:pPr>
      <w:hyperlink r:id="rId1004" w:tooltip="Tax freedom day - and start-ups suffer from ageism" w:history="1">
        <w:r w:rsidR="008504B6" w:rsidRPr="008504B6">
          <w:rPr>
            <w:rStyle w:val="Hyperlink"/>
            <w:rFonts w:ascii="Calibri" w:hAnsi="Calibri"/>
            <w:color w:val="auto"/>
            <w:sz w:val="28"/>
            <w:szCs w:val="28"/>
          </w:rPr>
          <w:t>Tax freedom day - and start-ups suffer from ageism</w:t>
        </w:r>
      </w:hyperlink>
      <w:r w:rsidR="008504B6" w:rsidRPr="008504B6">
        <w:rPr>
          <w:rFonts w:ascii="Calibri" w:hAnsi="Calibri"/>
          <w:sz w:val="28"/>
          <w:szCs w:val="28"/>
        </w:rPr>
        <w:t xml:space="preserve"> </w:t>
      </w:r>
    </w:p>
    <w:p w:rsidR="008504B6" w:rsidRPr="008504B6" w:rsidRDefault="00A13788" w:rsidP="00424725">
      <w:pPr>
        <w:numPr>
          <w:ilvl w:val="0"/>
          <w:numId w:val="39"/>
        </w:numPr>
        <w:spacing w:before="100" w:beforeAutospacing="1" w:after="100" w:afterAutospacing="1" w:line="240" w:lineRule="auto"/>
        <w:jc w:val="both"/>
        <w:rPr>
          <w:rFonts w:ascii="Calibri" w:hAnsi="Calibri"/>
          <w:sz w:val="28"/>
          <w:szCs w:val="28"/>
        </w:rPr>
      </w:pPr>
      <w:hyperlink r:id="rId1005" w:tooltip="IoD calls for £80bn red tape bonfire" w:history="1">
        <w:r w:rsidR="008504B6" w:rsidRPr="008504B6">
          <w:rPr>
            <w:rStyle w:val="Hyperlink"/>
            <w:rFonts w:ascii="Calibri" w:hAnsi="Calibri"/>
            <w:color w:val="auto"/>
            <w:sz w:val="28"/>
            <w:szCs w:val="28"/>
          </w:rPr>
          <w:t>IoD calls for £80bn red tape bonfire</w:t>
        </w:r>
      </w:hyperlink>
      <w:r w:rsidR="008504B6" w:rsidRPr="008504B6">
        <w:rPr>
          <w:rFonts w:ascii="Calibri" w:hAnsi="Calibri"/>
          <w:sz w:val="28"/>
          <w:szCs w:val="28"/>
        </w:rPr>
        <w:t xml:space="preserve"> </w:t>
      </w:r>
    </w:p>
    <w:p w:rsidR="008504B6" w:rsidRPr="008504B6" w:rsidRDefault="00A13788" w:rsidP="00424725">
      <w:pPr>
        <w:numPr>
          <w:ilvl w:val="0"/>
          <w:numId w:val="39"/>
        </w:numPr>
        <w:spacing w:before="100" w:beforeAutospacing="1" w:after="100" w:afterAutospacing="1" w:line="240" w:lineRule="auto"/>
        <w:jc w:val="both"/>
        <w:rPr>
          <w:rFonts w:ascii="Calibri" w:hAnsi="Calibri"/>
          <w:sz w:val="28"/>
          <w:szCs w:val="28"/>
        </w:rPr>
      </w:pPr>
      <w:hyperlink r:id="rId1006" w:tooltip="Is flexible working bad news for SMEs?" w:history="1">
        <w:r w:rsidR="008504B6" w:rsidRPr="008504B6">
          <w:rPr>
            <w:rStyle w:val="Hyperlink"/>
            <w:rFonts w:ascii="Calibri" w:hAnsi="Calibri"/>
            <w:color w:val="auto"/>
            <w:sz w:val="28"/>
            <w:szCs w:val="28"/>
          </w:rPr>
          <w:t>Is flexible working bad news for SMEs?</w:t>
        </w:r>
      </w:hyperlink>
      <w:r w:rsidR="008504B6" w:rsidRPr="008504B6">
        <w:rPr>
          <w:rFonts w:ascii="Calibri" w:hAnsi="Calibri"/>
          <w:sz w:val="28"/>
          <w:szCs w:val="28"/>
        </w:rPr>
        <w:t xml:space="preserve"> </w:t>
      </w:r>
    </w:p>
    <w:p w:rsidR="008504B6" w:rsidRPr="008504B6" w:rsidRDefault="008504B6" w:rsidP="008504B6">
      <w:pPr>
        <w:pStyle w:val="NormalWeb"/>
        <w:jc w:val="both"/>
        <w:rPr>
          <w:rFonts w:ascii="Calibri" w:hAnsi="Calibri"/>
          <w:sz w:val="28"/>
          <w:szCs w:val="28"/>
        </w:rPr>
      </w:pPr>
      <w:r w:rsidRPr="008504B6">
        <w:rPr>
          <w:rFonts w:ascii="Calibri" w:hAnsi="Calibri"/>
          <w:sz w:val="28"/>
          <w:szCs w:val="28"/>
        </w:rPr>
        <w:t>How do you boost UK growth without spending any money? It's a question that the Government has, so far, been apparently unwilling or unable to answer. But the Institute of Directors has come up with its own 24-point plan, which it reckons will cost nothing and 'immediately enhance' the country’s growth prospects. Sounds good, in principle. But some of the measures are so employer-friendly - like a ban on flexible working, and a ban on collective bargaining in the public sector - that even some of its own members might be a little uncomfortable about backing them.</w:t>
      </w:r>
      <w:r>
        <w:rPr>
          <w:rFonts w:ascii="Calibri" w:hAnsi="Calibri"/>
          <w:sz w:val="28"/>
          <w:szCs w:val="28"/>
        </w:rPr>
        <w:t xml:space="preserve"> </w:t>
      </w:r>
      <w:r w:rsidRPr="008504B6">
        <w:rPr>
          <w:rFonts w:ascii="Calibri" w:hAnsi="Calibri"/>
          <w:sz w:val="28"/>
          <w:szCs w:val="28"/>
        </w:rPr>
        <w:t>The IoD's all in favour of the Government’s cuts strategy. But it thinks more must be done to boost the supply-side of the economy and help the private sector – principally by improving infrastructure and making the labour market more employer-friendly. Well, much more employer-friendly, actually. 'We need to make it easier and cheaper for companies to employ people,' says the report (which is effectively a kind of parting shot from the IoD's soon-to-be-outgoing D-G Miles Templeman). In practice, this means a complete overhaul of employment law to help small firms - to include scrapping the right to request both flexible working and time off for training, on the grounds that both create extra red tape (which is true) and don't really work anyway (which is more debatable). It also thinks the Government should ban collective bargaining in the NHS and education sectors, and argues that all tribunal complainants should be forced to cough up a £500 deposit. A 'Thatcherite fantasy world', was, not surprisingly, the union reaction to all this.</w:t>
      </w:r>
      <w:r>
        <w:rPr>
          <w:rFonts w:ascii="Calibri" w:hAnsi="Calibri"/>
          <w:sz w:val="28"/>
          <w:szCs w:val="28"/>
        </w:rPr>
        <w:t xml:space="preserve"> </w:t>
      </w:r>
      <w:r w:rsidRPr="008504B6">
        <w:rPr>
          <w:rFonts w:ascii="Calibri" w:hAnsi="Calibri"/>
          <w:sz w:val="28"/>
          <w:szCs w:val="28"/>
        </w:rPr>
        <w:t xml:space="preserve">You have to hand it to the IoD: it hasn't been backwards in coming forwards here. It also wants to release a load of green belt land for development and speed up the planning process so central Government can ride rough-shod over local objections (a little undemocratic, arguably). And it wants the new Regional Growth Funds to be </w:t>
      </w:r>
      <w:r w:rsidRPr="008504B6">
        <w:rPr>
          <w:rFonts w:ascii="Calibri" w:hAnsi="Calibri"/>
          <w:sz w:val="28"/>
          <w:szCs w:val="28"/>
        </w:rPr>
        <w:lastRenderedPageBreak/>
        <w:t>targeted at winners, not losers - which, in practice, would presumably mean that the areas that need the money most (in terms of regeneration) are least likely to get it.</w:t>
      </w:r>
    </w:p>
    <w:p w:rsidR="008504B6" w:rsidRDefault="008504B6" w:rsidP="008504B6">
      <w:pPr>
        <w:pStyle w:val="NormalWeb"/>
        <w:jc w:val="both"/>
        <w:rPr>
          <w:rFonts w:ascii="Calibri" w:hAnsi="Calibri"/>
          <w:sz w:val="28"/>
          <w:szCs w:val="28"/>
        </w:rPr>
      </w:pPr>
      <w:r w:rsidRPr="008504B6">
        <w:rPr>
          <w:rFonts w:ascii="Calibri" w:hAnsi="Calibri"/>
          <w:sz w:val="28"/>
          <w:szCs w:val="28"/>
        </w:rPr>
        <w:t>UK business leaders will be four-square behind many of the IoD's proposals - notably on tax, where it wants the Government to commit to pushing down corporation tax still further and abolishing the 50p income tax rate. And privately, they might well agree with some of the more controversial proposals about employment law and planning regulations. Equally, it may well be that this kind of radical action could indeed provide a spur to growth, as the IoD believes. But there's something so apparently regressive about measures like abolishing the flexible working right that it's a little hard to imagine them attracting widespread popular support. Frankly, we're not sure the Government would dare.</w:t>
      </w:r>
    </w:p>
    <w:p w:rsidR="00FE53FC" w:rsidRDefault="00FE53FC" w:rsidP="00911537">
      <w:pPr>
        <w:pStyle w:val="Heading1"/>
        <w:rPr>
          <w:rFonts w:ascii="Calibri" w:hAnsi="Calibri"/>
          <w:b w:val="0"/>
        </w:rPr>
      </w:pPr>
    </w:p>
    <w:p w:rsidR="00911537" w:rsidRPr="00911537" w:rsidRDefault="008504B6" w:rsidP="00911537">
      <w:pPr>
        <w:pStyle w:val="Heading1"/>
        <w:rPr>
          <w:rFonts w:ascii="Calibri" w:hAnsi="Calibri"/>
          <w:b w:val="0"/>
        </w:rPr>
      </w:pPr>
      <w:r w:rsidRPr="00911537">
        <w:rPr>
          <w:rFonts w:ascii="Calibri" w:hAnsi="Calibri"/>
          <w:b w:val="0"/>
        </w:rPr>
        <w:t xml:space="preserve">(7) </w:t>
      </w:r>
      <w:r w:rsidR="00911537" w:rsidRPr="00911537">
        <w:rPr>
          <w:rFonts w:ascii="Calibri" w:hAnsi="Calibri"/>
          <w:b w:val="0"/>
        </w:rPr>
        <w:t>National Sickie Day: Not to be sneezed at</w:t>
      </w:r>
    </w:p>
    <w:p w:rsidR="00911537" w:rsidRDefault="00911537" w:rsidP="00911537">
      <w:pPr>
        <w:pStyle w:val="NormalWeb"/>
      </w:pPr>
      <w:r>
        <w:t xml:space="preserve">By </w:t>
      </w:r>
      <w:hyperlink r:id="rId1007" w:history="1">
        <w:r>
          <w:rPr>
            <w:rStyle w:val="Hyperlink"/>
          </w:rPr>
          <w:t>Dave Waller</w:t>
        </w:r>
      </w:hyperlink>
      <w:r>
        <w:t xml:space="preserve"> Monday, 07 February 2011 </w:t>
      </w:r>
    </w:p>
    <w:p w:rsidR="00911537" w:rsidRPr="00911537" w:rsidRDefault="00911537" w:rsidP="00911537">
      <w:pPr>
        <w:pStyle w:val="Heading2"/>
        <w:jc w:val="both"/>
        <w:rPr>
          <w:rFonts w:ascii="Calibri" w:hAnsi="Calibri"/>
          <w:b w:val="0"/>
          <w:color w:val="auto"/>
          <w:sz w:val="28"/>
          <w:szCs w:val="28"/>
        </w:rPr>
      </w:pPr>
      <w:r w:rsidRPr="00911537">
        <w:rPr>
          <w:rFonts w:ascii="Calibri" w:hAnsi="Calibri"/>
          <w:b w:val="0"/>
          <w:color w:val="auto"/>
          <w:sz w:val="28"/>
          <w:szCs w:val="28"/>
        </w:rPr>
        <w:t>If you're finding the office unusually quiet today then you're not alone: 375,000 UK office workers are set to call in sick this morning.</w:t>
      </w:r>
    </w:p>
    <w:p w:rsidR="00911537" w:rsidRPr="00911537" w:rsidRDefault="00911537" w:rsidP="00911537">
      <w:pPr>
        <w:pStyle w:val="Heading2"/>
        <w:jc w:val="both"/>
        <w:rPr>
          <w:rFonts w:ascii="Calibri" w:hAnsi="Calibri"/>
          <w:b w:val="0"/>
          <w:color w:val="auto"/>
          <w:sz w:val="28"/>
          <w:szCs w:val="28"/>
        </w:rPr>
      </w:pPr>
      <w:r w:rsidRPr="00911537">
        <w:rPr>
          <w:rFonts w:ascii="Calibri" w:hAnsi="Calibri"/>
          <w:b w:val="0"/>
          <w:color w:val="auto"/>
          <w:sz w:val="28"/>
          <w:szCs w:val="28"/>
        </w:rPr>
        <w:t>Further Reading</w:t>
      </w:r>
    </w:p>
    <w:p w:rsidR="00911537" w:rsidRDefault="00A13788" w:rsidP="00424725">
      <w:pPr>
        <w:numPr>
          <w:ilvl w:val="0"/>
          <w:numId w:val="40"/>
        </w:numPr>
        <w:spacing w:before="100" w:beforeAutospacing="1" w:after="100" w:afterAutospacing="1" w:line="240" w:lineRule="auto"/>
      </w:pPr>
      <w:hyperlink r:id="rId1008" w:tooltip="Stress hits middle managers the hardest" w:history="1">
        <w:r w:rsidR="00911537">
          <w:rPr>
            <w:rStyle w:val="Hyperlink"/>
          </w:rPr>
          <w:t>Stress hits middle managers the hardest</w:t>
        </w:r>
      </w:hyperlink>
      <w:r w:rsidR="00911537">
        <w:t xml:space="preserve"> </w:t>
      </w:r>
    </w:p>
    <w:p w:rsidR="00911537" w:rsidRDefault="00A13788" w:rsidP="00424725">
      <w:pPr>
        <w:numPr>
          <w:ilvl w:val="0"/>
          <w:numId w:val="40"/>
        </w:numPr>
        <w:spacing w:before="100" w:beforeAutospacing="1" w:after="100" w:afterAutospacing="1" w:line="240" w:lineRule="auto"/>
      </w:pPr>
      <w:hyperlink r:id="rId1009" w:tooltip="Sun, sea and - a new job? UK workers get itchy feet on holiday" w:history="1">
        <w:r w:rsidR="00911537">
          <w:rPr>
            <w:rStyle w:val="Hyperlink"/>
          </w:rPr>
          <w:t>Sun, sea and - a new job? UK workers get itchy feet on holiday</w:t>
        </w:r>
      </w:hyperlink>
      <w:r w:rsidR="00911537">
        <w:t xml:space="preserve"> </w:t>
      </w:r>
    </w:p>
    <w:p w:rsidR="00911537" w:rsidRDefault="00A13788" w:rsidP="00424725">
      <w:pPr>
        <w:numPr>
          <w:ilvl w:val="0"/>
          <w:numId w:val="40"/>
        </w:numPr>
        <w:spacing w:before="100" w:beforeAutospacing="1" w:after="100" w:afterAutospacing="1" w:line="240" w:lineRule="auto"/>
      </w:pPr>
      <w:hyperlink r:id="rId1010" w:tooltip="Workshy Brits throw 35m sickies a year" w:history="1">
        <w:r w:rsidR="00911537">
          <w:rPr>
            <w:rStyle w:val="Hyperlink"/>
          </w:rPr>
          <w:t>Workshy Brits throw 35m sickies a year</w:t>
        </w:r>
      </w:hyperlink>
      <w:r w:rsidR="00911537">
        <w:t xml:space="preserve"> </w:t>
      </w:r>
    </w:p>
    <w:p w:rsidR="008D5A52" w:rsidRDefault="00911537" w:rsidP="00911537">
      <w:pPr>
        <w:pStyle w:val="NormalWeb"/>
        <w:jc w:val="both"/>
        <w:rPr>
          <w:rFonts w:ascii="Calibri" w:hAnsi="Calibri"/>
          <w:sz w:val="28"/>
          <w:szCs w:val="28"/>
        </w:rPr>
      </w:pPr>
      <w:r w:rsidRPr="00911537">
        <w:rPr>
          <w:rFonts w:ascii="Calibri" w:hAnsi="Calibri"/>
          <w:sz w:val="28"/>
          <w:szCs w:val="28"/>
        </w:rPr>
        <w:t>Such is the nation’s lack of verve on the first Monday in February that for the last few years it’s been dubbed ‘national sickie day’. Never mind that overwhelming slackness has to be one of the least suitable subjects for national commemoration (what next, a Top Gear-inspired ‘Rudeness towards Mexicans’ day?).</w:t>
      </w:r>
      <w:r w:rsidR="008D5A52">
        <w:rPr>
          <w:rFonts w:ascii="Calibri" w:hAnsi="Calibri"/>
          <w:sz w:val="28"/>
          <w:szCs w:val="28"/>
        </w:rPr>
        <w:t xml:space="preserve"> </w:t>
      </w:r>
      <w:r w:rsidRPr="00911537">
        <w:rPr>
          <w:rFonts w:ascii="Calibri" w:hAnsi="Calibri"/>
          <w:sz w:val="28"/>
          <w:szCs w:val="28"/>
        </w:rPr>
        <w:t>So what’s the reason for this office boycott? A combination of lasting post-Christmas blues, prolonged by the grey weather and continued economic uncertainty; the flu epidemic, which provides perfect cover for the healthy yet unmotivated; and, bizarrely, financial worries after Christmas. Surely the latter at least should make people more susceptible to the argument for getting off your behind and hiking into the office.</w:t>
      </w:r>
      <w:r w:rsidR="008D5A52">
        <w:rPr>
          <w:rFonts w:ascii="Calibri" w:hAnsi="Calibri"/>
          <w:sz w:val="28"/>
          <w:szCs w:val="28"/>
        </w:rPr>
        <w:t xml:space="preserve"> </w:t>
      </w:r>
      <w:r w:rsidRPr="00911537">
        <w:rPr>
          <w:rFonts w:ascii="Calibri" w:hAnsi="Calibri"/>
          <w:sz w:val="28"/>
          <w:szCs w:val="28"/>
        </w:rPr>
        <w:br/>
        <w:t xml:space="preserve">Given the largest flu epidemic in a decade, it may seem a bit cynical to tarnish </w:t>
      </w:r>
      <w:r w:rsidRPr="00911537">
        <w:rPr>
          <w:rFonts w:ascii="Calibri" w:hAnsi="Calibri"/>
          <w:sz w:val="28"/>
          <w:szCs w:val="28"/>
        </w:rPr>
        <w:lastRenderedPageBreak/>
        <w:t>people with the skivers’ brush, accusing them of chucking ‘a sickie’ under false pretences. Yet it turns out half of our bosses reckon they don’t always believe the sick calls they get.</w:t>
      </w:r>
      <w:r w:rsidR="008D5A52">
        <w:rPr>
          <w:rFonts w:ascii="Calibri" w:hAnsi="Calibri"/>
          <w:sz w:val="28"/>
          <w:szCs w:val="28"/>
        </w:rPr>
        <w:t xml:space="preserve"> </w:t>
      </w:r>
      <w:r w:rsidRPr="00911537">
        <w:rPr>
          <w:rFonts w:ascii="Calibri" w:hAnsi="Calibri"/>
          <w:sz w:val="28"/>
          <w:szCs w:val="28"/>
        </w:rPr>
        <w:t xml:space="preserve">This is all according to research by business advisers ELAS, who argue that these days it’s simply easier to get away with throwing a sickie. </w:t>
      </w:r>
    </w:p>
    <w:p w:rsidR="00911537" w:rsidRPr="00911537" w:rsidRDefault="00911537" w:rsidP="00911537">
      <w:pPr>
        <w:pStyle w:val="NormalWeb"/>
        <w:jc w:val="both"/>
        <w:rPr>
          <w:rFonts w:ascii="Calibri" w:hAnsi="Calibri"/>
          <w:sz w:val="28"/>
          <w:szCs w:val="28"/>
        </w:rPr>
      </w:pPr>
      <w:r w:rsidRPr="00911537">
        <w:rPr>
          <w:rFonts w:ascii="Calibri" w:hAnsi="Calibri"/>
          <w:sz w:val="28"/>
          <w:szCs w:val="28"/>
        </w:rPr>
        <w:t xml:space="preserve">Bosses have ‘drifted’ into accepting that morning call via text messages and emails, so wily staff don’t even need to put on the deliberately gruff voice (or flushing the loo as they hang up) when pulling a fast one. They just need to convey feebleness in their typing. </w:t>
      </w:r>
      <w:r w:rsidR="008D5A52">
        <w:rPr>
          <w:rFonts w:ascii="Calibri" w:hAnsi="Calibri"/>
          <w:sz w:val="28"/>
          <w:szCs w:val="28"/>
        </w:rPr>
        <w:t xml:space="preserve"> </w:t>
      </w:r>
      <w:r w:rsidRPr="00911537">
        <w:rPr>
          <w:rFonts w:ascii="Calibri" w:hAnsi="Calibri"/>
          <w:sz w:val="28"/>
          <w:szCs w:val="28"/>
        </w:rPr>
        <w:t>ELAS reckons today’s sicky trend will cost the economy more than £32m in lost work and business opportunities, as well as salaries and overtime payments. While it’s hard to condone people shirking work when there’s plenty of others out there who’d love the chance to do it, you can’t help thinking that if people need a break that badly then management probably has some work to do. The most effective answer may be to take steps to keep people’s chins up. Let your workforce know you value their contribution – a message that’s easily lost in times when the numbers seem to matter more. (</w:t>
      </w:r>
      <w:hyperlink r:id="rId1011" w:history="1">
        <w:r w:rsidRPr="00911537">
          <w:rPr>
            <w:rStyle w:val="Hyperlink"/>
            <w:rFonts w:ascii="Calibri" w:hAnsi="Calibri"/>
            <w:sz w:val="28"/>
            <w:szCs w:val="28"/>
          </w:rPr>
          <w:t>Here are ten ideas, for a start</w:t>
        </w:r>
      </w:hyperlink>
      <w:r w:rsidRPr="00911537">
        <w:rPr>
          <w:rFonts w:ascii="Calibri" w:hAnsi="Calibri"/>
          <w:sz w:val="28"/>
          <w:szCs w:val="28"/>
        </w:rPr>
        <w:t xml:space="preserve">). </w:t>
      </w:r>
    </w:p>
    <w:p w:rsidR="004E4E42" w:rsidRDefault="00911537" w:rsidP="008D5A52">
      <w:pPr>
        <w:pStyle w:val="NormalWeb"/>
        <w:spacing w:after="240" w:afterAutospacing="0"/>
        <w:jc w:val="both"/>
        <w:rPr>
          <w:rFonts w:ascii="Calibri" w:hAnsi="Calibri"/>
          <w:sz w:val="28"/>
          <w:szCs w:val="28"/>
        </w:rPr>
      </w:pPr>
      <w:r w:rsidRPr="00911537">
        <w:rPr>
          <w:rFonts w:ascii="Calibri" w:hAnsi="Calibri"/>
          <w:sz w:val="28"/>
          <w:szCs w:val="28"/>
        </w:rPr>
        <w:t>Recruitment consultant Badenoch &amp; Clark recently ran a study of morale among UK workers. It found that 10% named their primary motivation for going to work as spiralling debt, while a fifth said the reason they go to work in the morning was routine alone. Perhaps encouraging a healthier form of motivation would inject these blues-filled February Mondays with a heartier zest.</w:t>
      </w:r>
    </w:p>
    <w:p w:rsidR="009D072A" w:rsidRPr="009D072A" w:rsidRDefault="009D072A" w:rsidP="009D072A">
      <w:pPr>
        <w:pStyle w:val="Heading1"/>
        <w:jc w:val="both"/>
        <w:rPr>
          <w:rFonts w:ascii="Calibri" w:hAnsi="Calibri"/>
          <w:b w:val="0"/>
        </w:rPr>
      </w:pPr>
      <w:r w:rsidRPr="009D072A">
        <w:rPr>
          <w:rFonts w:ascii="Calibri" w:hAnsi="Calibri"/>
          <w:b w:val="0"/>
        </w:rPr>
        <w:t>(8)  Stat of the day: 100,000</w:t>
      </w:r>
    </w:p>
    <w:p w:rsidR="009D072A" w:rsidRDefault="009D072A" w:rsidP="009D072A">
      <w:pPr>
        <w:pStyle w:val="NormalWeb"/>
      </w:pPr>
      <w:r>
        <w:t xml:space="preserve">By Elizabeth Anderson Monday, 07 February 2011 </w:t>
      </w:r>
    </w:p>
    <w:p w:rsidR="009D072A" w:rsidRDefault="009D072A" w:rsidP="009D072A">
      <w:pPr>
        <w:pStyle w:val="Heading2"/>
        <w:jc w:val="both"/>
        <w:rPr>
          <w:rFonts w:ascii="Calibri" w:hAnsi="Calibri"/>
          <w:b w:val="0"/>
          <w:color w:val="auto"/>
          <w:sz w:val="28"/>
          <w:szCs w:val="28"/>
        </w:rPr>
      </w:pPr>
      <w:r w:rsidRPr="009D072A">
        <w:rPr>
          <w:rFonts w:ascii="Calibri" w:hAnsi="Calibri"/>
          <w:b w:val="0"/>
          <w:color w:val="auto"/>
          <w:sz w:val="28"/>
          <w:szCs w:val="28"/>
        </w:rPr>
        <w:lastRenderedPageBreak/>
        <w:t>The number of new apprenticeships the Government hopes UK firms will create by 2014. As Apprenticeship Week kicks off, Business Secretary Vince Cable is promising the government will invest £1.4bn into the training schemes over the next year.  The government hopes to encourage UK firms to create 100,000 more places in vocational training between now and 2012 - and in three years time hopes that 400,000 people will be enrolled as an apprentice.</w:t>
      </w:r>
      <w:r w:rsidRPr="009D072A">
        <w:rPr>
          <w:rFonts w:ascii="Calibri" w:hAnsi="Calibri"/>
          <w:b w:val="0"/>
          <w:color w:val="auto"/>
          <w:sz w:val="28"/>
          <w:szCs w:val="28"/>
        </w:rPr>
        <w:br/>
      </w:r>
      <w:r w:rsidRPr="009D072A">
        <w:rPr>
          <w:rFonts w:ascii="Calibri" w:hAnsi="Calibri"/>
          <w:b w:val="0"/>
          <w:color w:val="auto"/>
          <w:sz w:val="28"/>
          <w:szCs w:val="28"/>
        </w:rPr>
        <w:br/>
        <w:t xml:space="preserve">The increasing popularity of apprentice schemes (in which young people train on the job) has gained coverage after the government announced it would be trebling university tuition fees last year.  But it’s also the result of a long-term government plan under the Labour Government: between 1997 and 2010 the number of apprenticeships rose from 60,000 to around 280,000. </w:t>
      </w:r>
      <w:r>
        <w:rPr>
          <w:rFonts w:ascii="Calibri" w:hAnsi="Calibri"/>
          <w:b w:val="0"/>
          <w:color w:val="auto"/>
          <w:sz w:val="28"/>
          <w:szCs w:val="28"/>
        </w:rPr>
        <w:t xml:space="preserve"> </w:t>
      </w:r>
      <w:r w:rsidRPr="009D072A">
        <w:rPr>
          <w:rFonts w:ascii="Calibri" w:hAnsi="Calibri"/>
          <w:b w:val="0"/>
          <w:color w:val="auto"/>
          <w:sz w:val="28"/>
          <w:szCs w:val="28"/>
        </w:rPr>
        <w:t>And it seems that businesses are seeing the benefit of taking on school leavers who have trained on the job. In a survey published by City &amp; Guilds, the vocational education organisation, more than half of the 500 employers questioned said they thought apprentices were more valuable to the company than graduates. But there’s likely to be huge competition for such places. Last year BT received more applications for its apprentice scheme than the number who applied to Oxford University. A sign that many school leavers are already opting out of the academic route?</w:t>
      </w:r>
    </w:p>
    <w:p w:rsidR="006D2BC1" w:rsidRDefault="006D2BC1" w:rsidP="006D2BC1"/>
    <w:p w:rsidR="006D2BC1" w:rsidRPr="006D2BC1" w:rsidRDefault="006D2BC1" w:rsidP="006D2BC1">
      <w:pPr>
        <w:pStyle w:val="Heading1"/>
        <w:jc w:val="both"/>
        <w:rPr>
          <w:rFonts w:ascii="Calibri" w:hAnsi="Calibri"/>
          <w:b w:val="0"/>
        </w:rPr>
      </w:pPr>
      <w:r w:rsidRPr="006D2BC1">
        <w:rPr>
          <w:rFonts w:ascii="Calibri" w:hAnsi="Calibri"/>
          <w:b w:val="0"/>
        </w:rPr>
        <w:t>(9) Constructive help for Osborne ahead of 'formidably hard' cuts</w:t>
      </w:r>
    </w:p>
    <w:p w:rsidR="006D2BC1" w:rsidRDefault="006D2BC1" w:rsidP="006D2BC1">
      <w:pPr>
        <w:pStyle w:val="NormalWeb"/>
      </w:pPr>
      <w:r>
        <w:t xml:space="preserve">By </w:t>
      </w:r>
      <w:hyperlink r:id="rId1012" w:history="1">
        <w:r>
          <w:rPr>
            <w:rStyle w:val="Hyperlink"/>
          </w:rPr>
          <w:t>James Taylor</w:t>
        </w:r>
      </w:hyperlink>
      <w:r>
        <w:t xml:space="preserve"> Wednesday, 02 February 2011 </w:t>
      </w:r>
    </w:p>
    <w:p w:rsidR="006D2BC1" w:rsidRPr="006D2BC1" w:rsidRDefault="006D2BC1" w:rsidP="006D2BC1">
      <w:pPr>
        <w:pStyle w:val="Heading2"/>
        <w:jc w:val="both"/>
        <w:rPr>
          <w:rFonts w:ascii="Calibri" w:hAnsi="Calibri"/>
          <w:color w:val="auto"/>
          <w:sz w:val="28"/>
          <w:szCs w:val="28"/>
        </w:rPr>
      </w:pPr>
      <w:r w:rsidRPr="006D2BC1">
        <w:rPr>
          <w:rFonts w:ascii="Calibri" w:hAnsi="Calibri"/>
          <w:b w:val="0"/>
          <w:color w:val="auto"/>
          <w:sz w:val="28"/>
          <w:szCs w:val="28"/>
        </w:rPr>
        <w:t>More positive economic news for the Chancellor - but the IFS insists he shouldn't be tempted to ease off.</w:t>
      </w:r>
      <w:r>
        <w:rPr>
          <w:rFonts w:ascii="Calibri" w:hAnsi="Calibri"/>
          <w:b w:val="0"/>
          <w:color w:val="auto"/>
          <w:sz w:val="28"/>
          <w:szCs w:val="28"/>
        </w:rPr>
        <w:t xml:space="preserve"> </w:t>
      </w:r>
      <w:r w:rsidRPr="006D2BC1">
        <w:rPr>
          <w:rFonts w:ascii="Calibri" w:hAnsi="Calibri"/>
          <w:color w:val="auto"/>
          <w:sz w:val="28"/>
          <w:szCs w:val="28"/>
        </w:rPr>
        <w:t>Further Reading</w:t>
      </w:r>
    </w:p>
    <w:p w:rsidR="006D2BC1" w:rsidRPr="006D2BC1" w:rsidRDefault="00A13788" w:rsidP="00424725">
      <w:pPr>
        <w:numPr>
          <w:ilvl w:val="0"/>
          <w:numId w:val="41"/>
        </w:numPr>
        <w:spacing w:before="100" w:beforeAutospacing="1" w:after="100" w:afterAutospacing="1" w:line="240" w:lineRule="auto"/>
        <w:jc w:val="both"/>
        <w:rPr>
          <w:rFonts w:ascii="Calibri" w:hAnsi="Calibri"/>
          <w:sz w:val="28"/>
          <w:szCs w:val="28"/>
        </w:rPr>
      </w:pPr>
      <w:hyperlink r:id="rId1013" w:tooltip="UK manufacturing firing on all cylinders" w:history="1">
        <w:r w:rsidR="006D2BC1" w:rsidRPr="006D2BC1">
          <w:rPr>
            <w:rStyle w:val="Hyperlink"/>
            <w:rFonts w:ascii="Calibri" w:hAnsi="Calibri"/>
            <w:color w:val="auto"/>
            <w:sz w:val="28"/>
            <w:szCs w:val="28"/>
          </w:rPr>
          <w:t>UK manufacturing firing on all cylinders</w:t>
        </w:r>
      </w:hyperlink>
      <w:r w:rsidR="006D2BC1" w:rsidRPr="006D2BC1">
        <w:rPr>
          <w:rFonts w:ascii="Calibri" w:hAnsi="Calibri"/>
          <w:sz w:val="28"/>
          <w:szCs w:val="28"/>
        </w:rPr>
        <w:t xml:space="preserve"> </w:t>
      </w:r>
    </w:p>
    <w:p w:rsidR="006D2BC1" w:rsidRPr="006D2BC1" w:rsidRDefault="00A13788" w:rsidP="00424725">
      <w:pPr>
        <w:numPr>
          <w:ilvl w:val="0"/>
          <w:numId w:val="41"/>
        </w:numPr>
        <w:spacing w:before="100" w:beforeAutospacing="1" w:after="100" w:afterAutospacing="1" w:line="240" w:lineRule="auto"/>
        <w:jc w:val="both"/>
        <w:rPr>
          <w:rFonts w:ascii="Calibri" w:hAnsi="Calibri"/>
          <w:sz w:val="28"/>
          <w:szCs w:val="28"/>
        </w:rPr>
      </w:pPr>
      <w:hyperlink r:id="rId1014" w:tooltip="Economy shrinks by 0.5% - is this the prelude to a double-dip?" w:history="1">
        <w:r w:rsidR="006D2BC1" w:rsidRPr="006D2BC1">
          <w:rPr>
            <w:rStyle w:val="Hyperlink"/>
            <w:rFonts w:ascii="Calibri" w:hAnsi="Calibri"/>
            <w:color w:val="auto"/>
            <w:sz w:val="28"/>
            <w:szCs w:val="28"/>
          </w:rPr>
          <w:t>Economy shrinks by 0.5% - is this the prelude to a double-dip?</w:t>
        </w:r>
      </w:hyperlink>
      <w:r w:rsidR="006D2BC1" w:rsidRPr="006D2BC1">
        <w:rPr>
          <w:rFonts w:ascii="Calibri" w:hAnsi="Calibri"/>
          <w:sz w:val="28"/>
          <w:szCs w:val="28"/>
        </w:rPr>
        <w:t xml:space="preserve"> </w:t>
      </w:r>
    </w:p>
    <w:p w:rsidR="006D2BC1" w:rsidRPr="006D2BC1" w:rsidRDefault="00A13788" w:rsidP="00424725">
      <w:pPr>
        <w:numPr>
          <w:ilvl w:val="0"/>
          <w:numId w:val="41"/>
        </w:numPr>
        <w:spacing w:before="100" w:beforeAutospacing="1" w:after="100" w:afterAutospacing="1" w:line="240" w:lineRule="auto"/>
        <w:jc w:val="both"/>
        <w:rPr>
          <w:rFonts w:ascii="Calibri" w:hAnsi="Calibri"/>
          <w:sz w:val="28"/>
          <w:szCs w:val="28"/>
        </w:rPr>
      </w:pPr>
      <w:hyperlink r:id="rId1015" w:tooltip="Growth up, job cuts down: OBR forecasts boost Coalition" w:history="1">
        <w:r w:rsidR="006D2BC1" w:rsidRPr="006D2BC1">
          <w:rPr>
            <w:rStyle w:val="Hyperlink"/>
            <w:rFonts w:ascii="Calibri" w:hAnsi="Calibri"/>
            <w:color w:val="auto"/>
            <w:sz w:val="28"/>
            <w:szCs w:val="28"/>
          </w:rPr>
          <w:t>Growth up, job cuts down: OBR forecasts boost Coalition</w:t>
        </w:r>
      </w:hyperlink>
      <w:r w:rsidR="006D2BC1" w:rsidRPr="006D2BC1">
        <w:rPr>
          <w:rFonts w:ascii="Calibri" w:hAnsi="Calibri"/>
          <w:sz w:val="28"/>
          <w:szCs w:val="28"/>
        </w:rPr>
        <w:t xml:space="preserve"> </w:t>
      </w:r>
    </w:p>
    <w:p w:rsidR="009D072A" w:rsidRDefault="006D2BC1" w:rsidP="006D2BC1">
      <w:pPr>
        <w:pStyle w:val="NormalWeb"/>
        <w:jc w:val="both"/>
        <w:rPr>
          <w:rFonts w:ascii="Calibri" w:hAnsi="Calibri"/>
          <w:sz w:val="28"/>
          <w:szCs w:val="28"/>
        </w:rPr>
      </w:pPr>
      <w:r w:rsidRPr="006D2BC1">
        <w:rPr>
          <w:rFonts w:ascii="Calibri" w:hAnsi="Calibri"/>
          <w:sz w:val="28"/>
          <w:szCs w:val="28"/>
        </w:rPr>
        <w:t xml:space="preserve">It's been a pretty good week so far for Chancellor George Osborne; after yesterday's news of the biggest jump in UK manufacturing activity since records began, new figures out this morning suggest that the construction </w:t>
      </w:r>
      <w:r w:rsidRPr="006D2BC1">
        <w:rPr>
          <w:rFonts w:ascii="Calibri" w:hAnsi="Calibri"/>
          <w:sz w:val="28"/>
          <w:szCs w:val="28"/>
        </w:rPr>
        <w:lastRenderedPageBreak/>
        <w:t>sector also enjoyed a welcome return to growth in January. What's more, the well-regarded Institute for Fiscal Studies said today that the Government probably won't need to borrow as much money this year as expected. The IFS also warned - in news of the ursine sylvan defecation variety - that the Government's package of cuts will be 'formidably hard to deliver', insisting that Osborne shouldn't get over-excited and give the electorate a hand-out in the March budget. Another excuse to keep the pedal to the metal...</w:t>
      </w:r>
      <w:r w:rsidRPr="006D2BC1">
        <w:rPr>
          <w:rFonts w:ascii="Calibri" w:hAnsi="Calibri"/>
          <w:sz w:val="28"/>
          <w:szCs w:val="28"/>
        </w:rPr>
        <w:br/>
      </w:r>
      <w:r w:rsidRPr="006D2BC1">
        <w:rPr>
          <w:rFonts w:ascii="Calibri" w:hAnsi="Calibri"/>
          <w:sz w:val="28"/>
          <w:szCs w:val="28"/>
        </w:rPr>
        <w:br/>
        <w:t>The construction industry figures come from the monthly index collated by Markit and the Chartered Institute of Purchasing and Supply (the same lot that produced yesterday's stonking manufacturing figures - now Osborne's favourite stattos?). After dropping to 49.1 in December – and anything under 50 represents a contraction – the index bounced back to 53.7 in January. So it looks like the industry has been making up for some of the time lost to snow before Christmas, with the civil engineering side faring particularly well. OK, so some analysts reckon that growth is pretty minimal, if you take out the snow-related distortion. But it does lend more credence to the idea that the UK economy is bouncing back this quarter after its dismal showing in Q4 last year.</w:t>
      </w:r>
      <w:r w:rsidRPr="006D2BC1">
        <w:rPr>
          <w:rFonts w:ascii="Calibri" w:hAnsi="Calibri"/>
          <w:sz w:val="28"/>
          <w:szCs w:val="28"/>
        </w:rPr>
        <w:br/>
      </w:r>
      <w:r w:rsidRPr="006D2BC1">
        <w:rPr>
          <w:rFonts w:ascii="Calibri" w:hAnsi="Calibri"/>
          <w:sz w:val="28"/>
          <w:szCs w:val="28"/>
        </w:rPr>
        <w:br/>
        <w:t>Osborne will also see the latest musings of the IFS as further validation of his approach. The independent think-tank reckons the Government will have to borrow about £3bn less than predicted in the current financial year. And despite its warnings about how hugely ambitious the Government's proposed cuts are, it doesn't think Osborne should be tempted to loosen fiscal policy in the Budget: it thinks this will just result in the Bank of England hiking interest rates, so we wouldn't see any benefit anyway. The Chancellor will love that, since it effectively endorses the Coalition's economic policy over Labour's.</w:t>
      </w:r>
      <w:r>
        <w:rPr>
          <w:rFonts w:ascii="Calibri" w:hAnsi="Calibri"/>
          <w:sz w:val="28"/>
          <w:szCs w:val="28"/>
        </w:rPr>
        <w:t xml:space="preserve"> </w:t>
      </w:r>
      <w:r w:rsidRPr="006D2BC1">
        <w:rPr>
          <w:rFonts w:ascii="Calibri" w:hAnsi="Calibri"/>
          <w:sz w:val="28"/>
          <w:szCs w:val="28"/>
        </w:rPr>
        <w:t>Sadly for the Treasury, the IFS report wasn't all good news. The think-tank also worries that growth will be weaker than the Government expects over the next five years, particularly since public spending is being slashed faster than anywhere apart from Ireland and Iceland. As Pfizer's decision to close its UK R&amp;D facility reminded us, the Coalition's attempts to rebalance the economy will be a lot easier said than done. And with a new ComRes/ ITV News poll revealing that 52% of people think the UK is heading for a double-dip, and 48% that the Government has lost control of the economy, Osborne still has a lot of persuading to do.</w:t>
      </w:r>
    </w:p>
    <w:p w:rsidR="002649BE" w:rsidRPr="00FA6895" w:rsidRDefault="006D2BC1" w:rsidP="00FA6895">
      <w:pPr>
        <w:pStyle w:val="Heading1"/>
        <w:jc w:val="both"/>
        <w:rPr>
          <w:rFonts w:ascii="Calibri" w:hAnsi="Calibri"/>
          <w:b w:val="0"/>
        </w:rPr>
      </w:pPr>
      <w:r w:rsidRPr="00FA6895">
        <w:rPr>
          <w:rFonts w:ascii="Calibri" w:hAnsi="Calibri"/>
          <w:b w:val="0"/>
        </w:rPr>
        <w:t>(10)</w:t>
      </w:r>
      <w:r w:rsidR="002649BE" w:rsidRPr="00FA6895">
        <w:rPr>
          <w:rFonts w:ascii="Calibri" w:hAnsi="Calibri"/>
          <w:b w:val="0"/>
        </w:rPr>
        <w:t xml:space="preserve"> UK manufacturing firing on all cylinders</w:t>
      </w:r>
    </w:p>
    <w:p w:rsidR="002649BE" w:rsidRDefault="002649BE" w:rsidP="002649BE">
      <w:pPr>
        <w:pStyle w:val="NormalWeb"/>
      </w:pPr>
      <w:r>
        <w:t xml:space="preserve">By </w:t>
      </w:r>
      <w:hyperlink r:id="rId1016" w:history="1">
        <w:r>
          <w:rPr>
            <w:rStyle w:val="Hyperlink"/>
          </w:rPr>
          <w:t>Dave Waller</w:t>
        </w:r>
      </w:hyperlink>
      <w:r>
        <w:t xml:space="preserve"> Tuesday, 01 February 2011 </w:t>
      </w:r>
    </w:p>
    <w:p w:rsidR="002649BE" w:rsidRPr="002649BE" w:rsidRDefault="002649BE" w:rsidP="002649BE">
      <w:pPr>
        <w:pStyle w:val="Heading2"/>
        <w:jc w:val="both"/>
        <w:rPr>
          <w:rFonts w:ascii="Calibri" w:hAnsi="Calibri"/>
          <w:b w:val="0"/>
          <w:color w:val="auto"/>
          <w:sz w:val="28"/>
          <w:szCs w:val="28"/>
        </w:rPr>
      </w:pPr>
      <w:r w:rsidRPr="002649BE">
        <w:rPr>
          <w:rFonts w:ascii="Calibri" w:hAnsi="Calibri"/>
          <w:b w:val="0"/>
          <w:color w:val="auto"/>
          <w:sz w:val="28"/>
          <w:szCs w:val="28"/>
        </w:rPr>
        <w:lastRenderedPageBreak/>
        <w:t>Our manufacturing activity is growing at the fastest rate since records began. Nice to have some positive news for once...</w:t>
      </w:r>
    </w:p>
    <w:p w:rsidR="002649BE" w:rsidRPr="002649BE" w:rsidRDefault="002649BE" w:rsidP="002649BE">
      <w:pPr>
        <w:pStyle w:val="Heading3"/>
        <w:jc w:val="both"/>
        <w:rPr>
          <w:rFonts w:ascii="Calibri" w:hAnsi="Calibri"/>
          <w:sz w:val="28"/>
          <w:szCs w:val="28"/>
        </w:rPr>
      </w:pPr>
      <w:r w:rsidRPr="002649BE">
        <w:rPr>
          <w:rFonts w:ascii="Calibri" w:hAnsi="Calibri"/>
          <w:sz w:val="28"/>
          <w:szCs w:val="28"/>
        </w:rPr>
        <w:t>Tagged by:</w:t>
      </w:r>
    </w:p>
    <w:p w:rsidR="002649BE" w:rsidRPr="002649BE" w:rsidRDefault="00A13788" w:rsidP="00424725">
      <w:pPr>
        <w:numPr>
          <w:ilvl w:val="0"/>
          <w:numId w:val="42"/>
        </w:numPr>
        <w:spacing w:before="100" w:beforeAutospacing="1" w:after="100" w:afterAutospacing="1" w:line="240" w:lineRule="auto"/>
        <w:jc w:val="both"/>
        <w:rPr>
          <w:rFonts w:ascii="Calibri" w:hAnsi="Calibri"/>
          <w:sz w:val="28"/>
          <w:szCs w:val="28"/>
        </w:rPr>
      </w:pPr>
      <w:hyperlink r:id="rId1017" w:tooltip="Economy" w:history="1">
        <w:r w:rsidR="002649BE" w:rsidRPr="002649BE">
          <w:rPr>
            <w:rStyle w:val="Hyperlink"/>
            <w:rFonts w:ascii="Calibri" w:hAnsi="Calibri"/>
            <w:color w:val="auto"/>
            <w:sz w:val="28"/>
            <w:szCs w:val="28"/>
          </w:rPr>
          <w:t>Economy</w:t>
        </w:r>
      </w:hyperlink>
      <w:r w:rsidR="002649BE" w:rsidRPr="002649BE">
        <w:rPr>
          <w:rFonts w:ascii="Calibri" w:hAnsi="Calibri"/>
          <w:sz w:val="28"/>
          <w:szCs w:val="28"/>
        </w:rPr>
        <w:t xml:space="preserve">, </w:t>
      </w:r>
    </w:p>
    <w:p w:rsidR="002649BE" w:rsidRPr="002649BE" w:rsidRDefault="00A13788" w:rsidP="00424725">
      <w:pPr>
        <w:numPr>
          <w:ilvl w:val="0"/>
          <w:numId w:val="42"/>
        </w:numPr>
        <w:spacing w:before="100" w:beforeAutospacing="1" w:after="100" w:afterAutospacing="1" w:line="240" w:lineRule="auto"/>
        <w:jc w:val="both"/>
        <w:rPr>
          <w:rFonts w:ascii="Calibri" w:hAnsi="Calibri"/>
          <w:sz w:val="28"/>
          <w:szCs w:val="28"/>
        </w:rPr>
      </w:pPr>
      <w:hyperlink r:id="rId1018" w:tooltip="Manufacturing" w:history="1">
        <w:r w:rsidR="002649BE" w:rsidRPr="002649BE">
          <w:rPr>
            <w:rStyle w:val="Hyperlink"/>
            <w:rFonts w:ascii="Calibri" w:hAnsi="Calibri"/>
            <w:color w:val="auto"/>
            <w:sz w:val="28"/>
            <w:szCs w:val="28"/>
          </w:rPr>
          <w:t>Manufacturing</w:t>
        </w:r>
      </w:hyperlink>
      <w:r w:rsidR="002649BE" w:rsidRPr="002649BE">
        <w:rPr>
          <w:rFonts w:ascii="Calibri" w:hAnsi="Calibri"/>
          <w:sz w:val="28"/>
          <w:szCs w:val="28"/>
        </w:rPr>
        <w:t xml:space="preserve"> </w:t>
      </w:r>
    </w:p>
    <w:p w:rsidR="002649BE" w:rsidRDefault="002649BE" w:rsidP="002649BE">
      <w:pPr>
        <w:pStyle w:val="NormalWeb"/>
        <w:jc w:val="both"/>
        <w:rPr>
          <w:rFonts w:ascii="Calibri" w:hAnsi="Calibri"/>
          <w:sz w:val="28"/>
          <w:szCs w:val="28"/>
        </w:rPr>
      </w:pPr>
      <w:r w:rsidRPr="002649BE">
        <w:rPr>
          <w:rFonts w:ascii="Calibri" w:hAnsi="Calibri"/>
          <w:sz w:val="28"/>
          <w:szCs w:val="28"/>
        </w:rPr>
        <w:t>The Chartered Institute of Purchasing and Supply has just published its monthly purchasing managers' index (PMI) for the manufacturing sector: it shows that, in January, activity expanded at the fastest rate in the survey's 19-year history. That will go down a treat in Whitehall, since the Government is desperate to rebalance the economy, and activity elsewhere is muted, to say the least. Although could it mean an earlier rise in interest rates?</w:t>
      </w:r>
      <w:r w:rsidRPr="002649BE">
        <w:rPr>
          <w:rFonts w:ascii="Calibri" w:hAnsi="Calibri"/>
          <w:sz w:val="28"/>
          <w:szCs w:val="28"/>
        </w:rPr>
        <w:br/>
      </w:r>
      <w:r w:rsidRPr="002649BE">
        <w:rPr>
          <w:rFonts w:ascii="Calibri" w:hAnsi="Calibri"/>
          <w:sz w:val="28"/>
          <w:szCs w:val="28"/>
        </w:rPr>
        <w:br/>
        <w:t>Let’s focus on the good news first. The PMI data showed a reading of 62 for the first month of 2011. The equivalent figure in December (even now it’s been adjusted upwards) was 58.7, and anything over 50 means that the sector expanded. So 62 is thoroughly positive. Manufacturers have been benefiting from healthier demand and improved competitiveness both at home and abroad, boosted by the weakness of the pound (as policy-makers hoped).</w:t>
      </w:r>
      <w:r w:rsidRPr="002649BE">
        <w:rPr>
          <w:rFonts w:ascii="Calibri" w:hAnsi="Calibri"/>
          <w:sz w:val="28"/>
          <w:szCs w:val="28"/>
        </w:rPr>
        <w:br/>
      </w:r>
      <w:r w:rsidRPr="002649BE">
        <w:rPr>
          <w:rFonts w:ascii="Calibri" w:hAnsi="Calibri"/>
          <w:sz w:val="28"/>
          <w:szCs w:val="28"/>
        </w:rPr>
        <w:br/>
        <w:t>That’s reassuring. Not only is manufacturing an important part of our economy (hence all the Government attention) but its success is beneficial to the labour market too: employment in the sector also rose at the fastest pace yet recorded.</w:t>
      </w:r>
      <w:r>
        <w:rPr>
          <w:rFonts w:ascii="Calibri" w:hAnsi="Calibri"/>
          <w:sz w:val="28"/>
          <w:szCs w:val="28"/>
        </w:rPr>
        <w:t xml:space="preserve"> </w:t>
      </w:r>
      <w:r w:rsidRPr="002649BE">
        <w:rPr>
          <w:rFonts w:ascii="Calibri" w:hAnsi="Calibri"/>
          <w:sz w:val="28"/>
          <w:szCs w:val="28"/>
        </w:rPr>
        <w:t xml:space="preserve">But there’s a catch: the data also showed inflationary pressures increasing. Factory costs surged to the highest level since the survey began in 1992, while output prices also grew – with the heavy increases in commodity costs being passed on down the supply chain. All of which means pressure on the Bank of England to increase the base interest rate will be growing too. </w:t>
      </w:r>
      <w:r w:rsidRPr="002649BE">
        <w:rPr>
          <w:rFonts w:ascii="Calibri" w:hAnsi="Calibri"/>
          <w:sz w:val="28"/>
          <w:szCs w:val="28"/>
        </w:rPr>
        <w:br/>
      </w:r>
      <w:r w:rsidRPr="002649BE">
        <w:rPr>
          <w:rFonts w:ascii="Calibri" w:hAnsi="Calibri"/>
          <w:sz w:val="28"/>
          <w:szCs w:val="28"/>
        </w:rPr>
        <w:br/>
        <w:t>Last month, two members of the monetary policy commission voted to raise interest rates but were outgunned – and the shockingly poor Q4 GDP figures that emerged recently seemed to have put that argument to bed for the time being. However, we’re due similar PMI stats on the services sector on Thursday, and it’s possible that GDP figure could be revised upwards later this month. If that suggests our economic recovery has actually been slightly stronger than first thought, other members of the MPC may start thinking that it’s time to bite the interest-rate bullet.</w:t>
      </w:r>
      <w:r>
        <w:rPr>
          <w:rFonts w:ascii="Calibri" w:hAnsi="Calibri"/>
          <w:sz w:val="28"/>
          <w:szCs w:val="28"/>
        </w:rPr>
        <w:t xml:space="preserve"> </w:t>
      </w:r>
      <w:r w:rsidRPr="002649BE">
        <w:rPr>
          <w:rFonts w:ascii="Calibri" w:hAnsi="Calibri"/>
          <w:sz w:val="28"/>
          <w:szCs w:val="28"/>
        </w:rPr>
        <w:t>But that’s a way off yet. For the time being, let’s enjoy the fact that Britain’s much-maligned manufacturing industry seems to be delivering the goods, just when the economy needs it to be.</w:t>
      </w:r>
    </w:p>
    <w:p w:rsidR="001732C4" w:rsidRPr="00424725" w:rsidRDefault="002649BE" w:rsidP="00424725">
      <w:pPr>
        <w:pStyle w:val="Heading1"/>
        <w:jc w:val="both"/>
        <w:rPr>
          <w:rFonts w:ascii="Calibri" w:hAnsi="Calibri"/>
          <w:b w:val="0"/>
        </w:rPr>
      </w:pPr>
      <w:r w:rsidRPr="00424725">
        <w:rPr>
          <w:rFonts w:ascii="Calibri" w:hAnsi="Calibri"/>
          <w:b w:val="0"/>
        </w:rPr>
        <w:lastRenderedPageBreak/>
        <w:t xml:space="preserve">(11) </w:t>
      </w:r>
      <w:r w:rsidR="001732C4" w:rsidRPr="00424725">
        <w:rPr>
          <w:rFonts w:ascii="Calibri" w:hAnsi="Calibri"/>
          <w:b w:val="0"/>
        </w:rPr>
        <w:t>Closing the skills gap: why Britain has a lot to learn</w:t>
      </w:r>
    </w:p>
    <w:p w:rsidR="001732C4" w:rsidRDefault="001732C4" w:rsidP="001732C4">
      <w:pPr>
        <w:pStyle w:val="NormalWeb"/>
      </w:pPr>
      <w:r>
        <w:t xml:space="preserve">By </w:t>
      </w:r>
      <w:hyperlink r:id="rId1019" w:history="1">
        <w:r>
          <w:rPr>
            <w:rStyle w:val="Hyperlink"/>
          </w:rPr>
          <w:t>James Taylor</w:t>
        </w:r>
      </w:hyperlink>
      <w:r>
        <w:t xml:space="preserve"> Monday, 31 January 2011 </w:t>
      </w:r>
    </w:p>
    <w:p w:rsidR="001732C4" w:rsidRPr="00424725" w:rsidRDefault="001732C4" w:rsidP="00424725">
      <w:pPr>
        <w:pStyle w:val="Heading2"/>
        <w:jc w:val="both"/>
        <w:rPr>
          <w:rFonts w:ascii="Calibri" w:hAnsi="Calibri"/>
          <w:b w:val="0"/>
          <w:color w:val="auto"/>
          <w:sz w:val="28"/>
          <w:szCs w:val="28"/>
        </w:rPr>
      </w:pPr>
      <w:r w:rsidRPr="00424725">
        <w:rPr>
          <w:rFonts w:ascii="Calibri" w:hAnsi="Calibri"/>
          <w:b w:val="0"/>
          <w:color w:val="auto"/>
          <w:sz w:val="28"/>
          <w:szCs w:val="28"/>
        </w:rPr>
        <w:t>The UK's economic progress is being hampered by a shortage in high-level skills. The government, business, charities and academics must find new ways to work together.</w:t>
      </w:r>
    </w:p>
    <w:p w:rsidR="00424725" w:rsidRDefault="001732C4" w:rsidP="00424725">
      <w:pPr>
        <w:pStyle w:val="Heading3"/>
        <w:jc w:val="both"/>
        <w:rPr>
          <w:rFonts w:ascii="Calibri" w:hAnsi="Calibri"/>
          <w:b w:val="0"/>
          <w:sz w:val="28"/>
          <w:szCs w:val="28"/>
        </w:rPr>
      </w:pPr>
      <w:r w:rsidRPr="00424725">
        <w:rPr>
          <w:rFonts w:ascii="Calibri" w:hAnsi="Calibri"/>
          <w:b w:val="0"/>
          <w:sz w:val="28"/>
          <w:szCs w:val="28"/>
        </w:rPr>
        <w:t>Tagged by:</w:t>
      </w:r>
    </w:p>
    <w:p w:rsidR="001732C4" w:rsidRPr="00424725" w:rsidRDefault="00A13788" w:rsidP="00424725">
      <w:pPr>
        <w:pStyle w:val="Heading3"/>
        <w:jc w:val="both"/>
        <w:rPr>
          <w:rFonts w:ascii="Calibri" w:hAnsi="Calibri"/>
          <w:b w:val="0"/>
          <w:sz w:val="28"/>
          <w:szCs w:val="28"/>
        </w:rPr>
      </w:pPr>
      <w:hyperlink r:id="rId1020" w:tooltip="Economy" w:history="1">
        <w:r w:rsidR="001732C4" w:rsidRPr="00424725">
          <w:rPr>
            <w:rStyle w:val="Hyperlink"/>
            <w:rFonts w:ascii="Calibri" w:hAnsi="Calibri"/>
            <w:b w:val="0"/>
            <w:color w:val="auto"/>
            <w:sz w:val="28"/>
            <w:szCs w:val="28"/>
          </w:rPr>
          <w:t>Economy</w:t>
        </w:r>
      </w:hyperlink>
      <w:r w:rsidR="001732C4" w:rsidRPr="00424725">
        <w:rPr>
          <w:rFonts w:ascii="Calibri" w:hAnsi="Calibri"/>
          <w:b w:val="0"/>
          <w:sz w:val="28"/>
          <w:szCs w:val="28"/>
        </w:rPr>
        <w:t xml:space="preserve">, </w:t>
      </w:r>
    </w:p>
    <w:p w:rsidR="001732C4" w:rsidRPr="00424725" w:rsidRDefault="00A13788" w:rsidP="00424725">
      <w:pPr>
        <w:numPr>
          <w:ilvl w:val="0"/>
          <w:numId w:val="43"/>
        </w:numPr>
        <w:spacing w:before="100" w:beforeAutospacing="1" w:after="100" w:afterAutospacing="1" w:line="240" w:lineRule="auto"/>
        <w:jc w:val="both"/>
        <w:rPr>
          <w:rFonts w:ascii="Calibri" w:hAnsi="Calibri"/>
          <w:sz w:val="28"/>
          <w:szCs w:val="28"/>
        </w:rPr>
      </w:pPr>
      <w:hyperlink r:id="rId1021" w:tooltip="People Strategy" w:history="1">
        <w:r w:rsidR="001732C4" w:rsidRPr="00424725">
          <w:rPr>
            <w:rStyle w:val="Hyperlink"/>
            <w:rFonts w:ascii="Calibri" w:hAnsi="Calibri"/>
            <w:color w:val="auto"/>
            <w:sz w:val="28"/>
            <w:szCs w:val="28"/>
          </w:rPr>
          <w:t>People Strategy</w:t>
        </w:r>
      </w:hyperlink>
      <w:r w:rsidR="001732C4" w:rsidRPr="00424725">
        <w:rPr>
          <w:rFonts w:ascii="Calibri" w:hAnsi="Calibri"/>
          <w:sz w:val="28"/>
          <w:szCs w:val="28"/>
        </w:rPr>
        <w:t xml:space="preserve">, </w:t>
      </w:r>
    </w:p>
    <w:p w:rsidR="001732C4" w:rsidRPr="00424725" w:rsidRDefault="00A13788" w:rsidP="00424725">
      <w:pPr>
        <w:numPr>
          <w:ilvl w:val="0"/>
          <w:numId w:val="43"/>
        </w:numPr>
        <w:spacing w:before="100" w:beforeAutospacing="1" w:after="100" w:afterAutospacing="1" w:line="240" w:lineRule="auto"/>
        <w:jc w:val="both"/>
        <w:rPr>
          <w:rFonts w:ascii="Calibri" w:hAnsi="Calibri"/>
          <w:sz w:val="28"/>
          <w:szCs w:val="28"/>
        </w:rPr>
      </w:pPr>
      <w:hyperlink r:id="rId1022" w:tooltip="Education" w:history="1">
        <w:r w:rsidR="001732C4" w:rsidRPr="00424725">
          <w:rPr>
            <w:rStyle w:val="Hyperlink"/>
            <w:rFonts w:ascii="Calibri" w:hAnsi="Calibri"/>
            <w:color w:val="auto"/>
            <w:sz w:val="28"/>
            <w:szCs w:val="28"/>
          </w:rPr>
          <w:t>Education</w:t>
        </w:r>
      </w:hyperlink>
      <w:r w:rsidR="001732C4" w:rsidRPr="00424725">
        <w:rPr>
          <w:rFonts w:ascii="Calibri" w:hAnsi="Calibri"/>
          <w:sz w:val="28"/>
          <w:szCs w:val="28"/>
        </w:rPr>
        <w:t xml:space="preserve"> </w:t>
      </w:r>
    </w:p>
    <w:p w:rsidR="001732C4" w:rsidRPr="00424725" w:rsidRDefault="001732C4" w:rsidP="00424725">
      <w:pPr>
        <w:pStyle w:val="NormalWeb"/>
        <w:jc w:val="both"/>
        <w:rPr>
          <w:rFonts w:ascii="Calibri" w:hAnsi="Calibri"/>
          <w:sz w:val="28"/>
          <w:szCs w:val="28"/>
        </w:rPr>
      </w:pPr>
      <w:r w:rsidRPr="00424725">
        <w:rPr>
          <w:rFonts w:ascii="Calibri" w:hAnsi="Calibri"/>
          <w:sz w:val="28"/>
          <w:szCs w:val="28"/>
        </w:rPr>
        <w:t>When MT saw the TV pictures of angry students trashing Whitehall in protest over tuition fees reform, our first instinct was not to hail the return of principled activism to a supposedly apathetic generation. Nor was it to condemn the riotous excesses of a feckless few who really don’t need to be spending three years studying Beckhamology at the University of Great Yarmouth. No: it was to wonder what all this means for the future of high-level skills in the UK.</w:t>
      </w:r>
      <w:r w:rsidR="00424725">
        <w:rPr>
          <w:rFonts w:ascii="Calibri" w:hAnsi="Calibri"/>
          <w:sz w:val="28"/>
          <w:szCs w:val="28"/>
        </w:rPr>
        <w:t xml:space="preserve"> </w:t>
      </w:r>
      <w:r w:rsidRPr="00424725">
        <w:rPr>
          <w:rFonts w:ascii="Calibri" w:hAnsi="Calibri"/>
          <w:sz w:val="28"/>
          <w:szCs w:val="28"/>
        </w:rPr>
        <w:t>OK, so we don’t get out much. But for UK plc, high-level skills – the technical, scientific, professional and other special abilities held by those trained to post-A-level standard – really matter. Research suggests that firms employing more high-skilled people are more productive and more innovative. So in an economy that’s becoming increasingly dominated by knowledge-based services, our companies need these skills if they are to compete and win. And since the success of the UK as a whole will depend on private-sector growth for the foreseeable future, that means a higher-skilled workforce is good for all of us.</w:t>
      </w:r>
      <w:r w:rsidR="00424725">
        <w:rPr>
          <w:rFonts w:ascii="Calibri" w:hAnsi="Calibri"/>
          <w:sz w:val="28"/>
          <w:szCs w:val="28"/>
        </w:rPr>
        <w:t xml:space="preserve"> </w:t>
      </w:r>
      <w:r w:rsidRPr="00424725">
        <w:rPr>
          <w:rFonts w:ascii="Calibri" w:hAnsi="Calibri"/>
          <w:sz w:val="28"/>
          <w:szCs w:val="28"/>
        </w:rPr>
        <w:t>Unfortunately, we’re already struggling to meet demand. Employer’s organisation EDI said last year that 45% of companies were finding it difficult to recruit staff with STEM (science, technology, engineering and maths) skills. And a recent poll of Institute of Directors members found that a lack of high-level skills has already caused higher costs, lost orders, less innovation and lower levels of staff engagement at UK plc.</w:t>
      </w:r>
      <w:r w:rsidR="00424725">
        <w:rPr>
          <w:rFonts w:ascii="Calibri" w:hAnsi="Calibri"/>
          <w:sz w:val="28"/>
          <w:szCs w:val="28"/>
        </w:rPr>
        <w:t xml:space="preserve"> </w:t>
      </w:r>
      <w:r w:rsidRPr="00424725">
        <w:rPr>
          <w:rFonts w:ascii="Calibri" w:hAnsi="Calibri"/>
          <w:sz w:val="28"/>
          <w:szCs w:val="28"/>
        </w:rPr>
        <w:t xml:space="preserve">So what happens if the proposed increase in tuition fees puts a massive dent in student numbers, as doom-mongers predict? Universities are, after all, the source of most of our high-skilled workers – including a large proportion of the UK’s managerial class. The UK Commission for Employment and Skills (CES) has estimated that of the </w:t>
      </w:r>
      <w:r w:rsidRPr="00424725">
        <w:rPr>
          <w:rFonts w:ascii="Calibri" w:hAnsi="Calibri"/>
          <w:sz w:val="28"/>
          <w:szCs w:val="28"/>
        </w:rPr>
        <w:lastRenderedPageBreak/>
        <w:t>13.5 million jobs created in the next decade, about half will be leadership, management or technical roles. Where will all of these elite workers come from?</w:t>
      </w:r>
    </w:p>
    <w:p w:rsidR="00424725" w:rsidRDefault="001732C4" w:rsidP="00424725">
      <w:pPr>
        <w:pStyle w:val="NormalWeb"/>
        <w:jc w:val="both"/>
        <w:rPr>
          <w:rFonts w:ascii="Calibri" w:hAnsi="Calibri"/>
          <w:sz w:val="28"/>
          <w:szCs w:val="28"/>
        </w:rPr>
      </w:pPr>
      <w:r w:rsidRPr="00424725">
        <w:rPr>
          <w:rFonts w:ascii="Calibri" w:hAnsi="Calibri"/>
          <w:sz w:val="28"/>
          <w:szCs w:val="28"/>
        </w:rPr>
        <w:t>Britain should be in a strong position in this respect, because higher education is an area in which we’re supposed to excel: we have several world-class universities and we export education and training around the globe. Yet we seem to be going backwards. In 2000, the UK had the third-highest graduation rate in the OECD (behind New Zealand and Finland). But, according to the most recent figures, we’ve slipped down to 15th, with a rate of 35%, below the OECD average of 38%. We’re also spending less on higher education – the equivalent of just 0.7% of GDP, which is again lower than the OECD average (1%). In other words, while the likes of Poland and Slovenia have been investing heavily in high-level skills, Britain has done the exact opposite. And that was before the recent c</w:t>
      </w:r>
      <w:r w:rsidR="00E703DE">
        <w:rPr>
          <w:rFonts w:ascii="Calibri" w:hAnsi="Calibri"/>
          <w:sz w:val="28"/>
          <w:szCs w:val="28"/>
        </w:rPr>
        <w:t>u</w:t>
      </w:r>
      <w:r w:rsidRPr="00424725">
        <w:rPr>
          <w:rFonts w:ascii="Calibri" w:hAnsi="Calibri"/>
          <w:sz w:val="28"/>
          <w:szCs w:val="28"/>
        </w:rPr>
        <w:t>ts. The UK’s skills problem isn’t just about universities; it runs much deeper. The Leitch Review, commissioned by the previous Government and published in 2006, found that the UK ranked a lamentable 12th out of 18 comparative OECD countries when it came to skills. Tesco boss Sir Terry Leahy struck a chord with the business world in 2008 when he complained that standards were still ‘woefully low in too many schools’.</w:t>
      </w:r>
      <w:r w:rsidR="00424725">
        <w:rPr>
          <w:rFonts w:ascii="Calibri" w:hAnsi="Calibri"/>
          <w:sz w:val="28"/>
          <w:szCs w:val="28"/>
        </w:rPr>
        <w:t xml:space="preserve"> </w:t>
      </w:r>
    </w:p>
    <w:p w:rsidR="00424725" w:rsidRDefault="00424725" w:rsidP="00424725">
      <w:pPr>
        <w:pStyle w:val="NormalWeb"/>
        <w:jc w:val="both"/>
        <w:rPr>
          <w:rFonts w:ascii="Calibri" w:hAnsi="Calibri"/>
          <w:sz w:val="28"/>
          <w:szCs w:val="28"/>
        </w:rPr>
      </w:pPr>
      <w:r>
        <w:rPr>
          <w:rFonts w:ascii="Calibri" w:hAnsi="Calibri"/>
          <w:sz w:val="28"/>
          <w:szCs w:val="28"/>
        </w:rPr>
        <w:t>C</w:t>
      </w:r>
      <w:r w:rsidR="001732C4" w:rsidRPr="00424725">
        <w:rPr>
          <w:rFonts w:ascii="Calibri" w:hAnsi="Calibri"/>
          <w:sz w:val="28"/>
          <w:szCs w:val="28"/>
        </w:rPr>
        <w:t xml:space="preserve">BI members continue to report that many school leavers lack basic literacy and numeracy skills. ‘When you look at the international comparisons, the UK is not as high as it should be – and it’s probably not moving fast enough in the right direction yet,’ admits Charlie Mayfield, who chairs the John Lewis Partnership and was recently appointed chair of CES. But if we’re serious about boosting high-level skills in particular – and given their correlation to enterprise and growth, that surely makes sense – universities seem an obvious place to focus our attention. There’s clearly room for improvement, too: a CBI survey last year found that over 80% of firms felt that graduates lacked crucial employ-ability skills such as problem-solving, team-working and time manage-ment (areas that a university education is supposed to improve), while almost half were unhappy with their ‘business and customer awareness’. Even more alarmingly, one in 10 employers expressed concern about graduates’ literacy and numeracy. </w:t>
      </w:r>
    </w:p>
    <w:p w:rsidR="00E703DE" w:rsidRDefault="001732C4" w:rsidP="00424725">
      <w:pPr>
        <w:pStyle w:val="NormalWeb"/>
        <w:jc w:val="both"/>
        <w:rPr>
          <w:rFonts w:ascii="Calibri" w:hAnsi="Calibri"/>
          <w:sz w:val="28"/>
          <w:szCs w:val="28"/>
        </w:rPr>
      </w:pPr>
      <w:r w:rsidRPr="00424725">
        <w:rPr>
          <w:rFonts w:ascii="Calibri" w:hAnsi="Calibri"/>
          <w:sz w:val="28"/>
          <w:szCs w:val="28"/>
        </w:rPr>
        <w:t>It doesn’t bode well for our chances of bridging that high-level skills gap, does it?</w:t>
      </w:r>
      <w:r w:rsidR="00424725">
        <w:rPr>
          <w:rFonts w:ascii="Calibri" w:hAnsi="Calibri"/>
          <w:sz w:val="28"/>
          <w:szCs w:val="28"/>
        </w:rPr>
        <w:t xml:space="preserve"> </w:t>
      </w:r>
      <w:r w:rsidRPr="00424725">
        <w:rPr>
          <w:rFonts w:ascii="Calibri" w:hAnsi="Calibri"/>
          <w:sz w:val="28"/>
          <w:szCs w:val="28"/>
        </w:rPr>
        <w:t xml:space="preserve">It’s true that some universities have made great strides on employ-ability in the past 10 years. The worry is, however, that when money is tight, this is the kind of extra-curricular activity that could bite the dust, to protect teaching budgets. That may please the purists who argue that university should be </w:t>
      </w:r>
      <w:r w:rsidRPr="00424725">
        <w:rPr>
          <w:rFonts w:ascii="Calibri" w:hAnsi="Calibri"/>
          <w:sz w:val="28"/>
          <w:szCs w:val="28"/>
        </w:rPr>
        <w:lastRenderedPageBreak/>
        <w:t>about learning for its own sake, rather than a means to a grubby corporate end. But it won’t do UK plc much good.</w:t>
      </w:r>
      <w:r w:rsidR="00424725">
        <w:rPr>
          <w:rFonts w:ascii="Calibri" w:hAnsi="Calibri"/>
          <w:sz w:val="28"/>
          <w:szCs w:val="28"/>
        </w:rPr>
        <w:t xml:space="preserve"> </w:t>
      </w:r>
      <w:r w:rsidRPr="00424725">
        <w:rPr>
          <w:rFonts w:ascii="Calibri" w:hAnsi="Calibri"/>
          <w:sz w:val="28"/>
          <w:szCs w:val="28"/>
        </w:rPr>
        <w:t xml:space="preserve">Fortunately for us glass-half-full types, there’s an alternative view. Carl Gilleard, chief executive of the Association of Graduate Recruiters, argues that these reforms will actually push employability up the agenda for universities. After all, if students are forking out £6,000-plus a year, they’ll expect a return on their investment – such as a job that will allow them to repay those big fat debts. It’s still early days, of course, but we’re seeing evidence of this already: UCAS applications for university entry in 2011 seem to show a big increase for vocational courses, such as medicine and education, and a drop-off in academic subjects, such as history and linguistics. </w:t>
      </w:r>
    </w:p>
    <w:p w:rsidR="00E703DE" w:rsidRDefault="001732C4" w:rsidP="00424725">
      <w:pPr>
        <w:pStyle w:val="NormalWeb"/>
        <w:jc w:val="both"/>
        <w:rPr>
          <w:rFonts w:ascii="Calibri" w:hAnsi="Calibri"/>
          <w:sz w:val="28"/>
          <w:szCs w:val="28"/>
        </w:rPr>
      </w:pPr>
      <w:r w:rsidRPr="00424725">
        <w:rPr>
          <w:rFonts w:ascii="Calibri" w:hAnsi="Calibri"/>
          <w:sz w:val="28"/>
          <w:szCs w:val="28"/>
        </w:rPr>
        <w:t>This may explain why (according to a recent report in the Guardian) some universities are considering giving students extra marks for doing external work experience or demonstrating ‘corporate’ skills. But this is just a start. Solving our high-level skills problem will require business and academia to work together much more effectively. Fortunately, excellent examples are to hand. These days, the most progressive graduate employers don’t just rely on having a bog-standard recruitment and development programme (or even an excellent one, like Unilever – see panel). They’re also building much closer ties with universities, by offering high-quality work experience placements, or by partnering on R&amp;D, or by running skills courses.</w:t>
      </w:r>
      <w:r w:rsidR="00424725">
        <w:rPr>
          <w:rFonts w:ascii="Calibri" w:hAnsi="Calibri"/>
          <w:sz w:val="28"/>
          <w:szCs w:val="28"/>
        </w:rPr>
        <w:t xml:space="preserve"> </w:t>
      </w:r>
      <w:r w:rsidRPr="00424725">
        <w:rPr>
          <w:rFonts w:ascii="Calibri" w:hAnsi="Calibri"/>
          <w:sz w:val="28"/>
          <w:szCs w:val="28"/>
        </w:rPr>
        <w:t xml:space="preserve">It also makes sense to build closer links between academia and work-based training. </w:t>
      </w:r>
    </w:p>
    <w:p w:rsidR="001732C4" w:rsidRDefault="001732C4" w:rsidP="00424725">
      <w:pPr>
        <w:pStyle w:val="NormalWeb"/>
        <w:jc w:val="both"/>
        <w:rPr>
          <w:rFonts w:ascii="Calibri" w:hAnsi="Calibri"/>
          <w:sz w:val="28"/>
          <w:szCs w:val="28"/>
        </w:rPr>
      </w:pPr>
      <w:r w:rsidRPr="00424725">
        <w:rPr>
          <w:rFonts w:ascii="Calibri" w:hAnsi="Calibri"/>
          <w:sz w:val="28"/>
          <w:szCs w:val="28"/>
        </w:rPr>
        <w:t>McDonald’s is an interesting case in point: as well as putting 3,000 people through maths and English GCSEs, and another 3,000 through apprenticeships, the institution once mocked for the McJob now gives 50 managers each year a chance to work towards a foundation degree. It’s a McDonald’s course but accredited by Manchester Metropolitan University – so managers come out with a nationally recognised qualification. According to Jez Langhorn, VP for people at McDonald’s, the old distinction between vocational and academic courses just doesn’t apply any more. ‘I see it as a revolving door,’ he says. ‘It just depends what’s right at the time.’</w:t>
      </w:r>
      <w:r w:rsidR="00424725">
        <w:rPr>
          <w:rFonts w:ascii="Calibri" w:hAnsi="Calibri"/>
          <w:sz w:val="28"/>
          <w:szCs w:val="28"/>
        </w:rPr>
        <w:t xml:space="preserve"> </w:t>
      </w:r>
      <w:r w:rsidRPr="00424725">
        <w:rPr>
          <w:rFonts w:ascii="Calibri" w:hAnsi="Calibri"/>
          <w:sz w:val="28"/>
          <w:szCs w:val="28"/>
        </w:rPr>
        <w:t xml:space="preserve">This will be music to the Government’s ears, because giving primacy to vocational and technical courses is a huge part of its strategy for boosting high-level skills. The theory is that by getting more bright young people onto a vocational or technical track – which means reversing the perception that it’s inferior to the academic route – we’ll end up with more of these high-level skills in the workforce. ‘I want to attract the brightest and the best to these courses,’ the Coalition’s skills minister, John Hayes, tells MT. ‘By bringing in new people, we can drive up their quality and status, which will have a big economic and social effect.’ The other area where Government can help (since it won’t have much money to throw at the </w:t>
      </w:r>
      <w:r w:rsidRPr="00424725">
        <w:rPr>
          <w:rFonts w:ascii="Calibri" w:hAnsi="Calibri"/>
          <w:sz w:val="28"/>
          <w:szCs w:val="28"/>
        </w:rPr>
        <w:lastRenderedPageBreak/>
        <w:t xml:space="preserve">problem) is in talking to employers and making a long-term economic case for investing in skills. That’s particularly true for small firms, which have less time to think about this sort of thing. </w:t>
      </w:r>
      <w:r w:rsidR="00E703DE">
        <w:rPr>
          <w:rFonts w:ascii="Calibri" w:hAnsi="Calibri"/>
          <w:sz w:val="28"/>
          <w:szCs w:val="28"/>
        </w:rPr>
        <w:t xml:space="preserve"> </w:t>
      </w:r>
      <w:r w:rsidRPr="00424725">
        <w:rPr>
          <w:rFonts w:ascii="Calibri" w:hAnsi="Calibri"/>
          <w:sz w:val="28"/>
          <w:szCs w:val="28"/>
        </w:rPr>
        <w:t>And it’s a virtuous circle: if firms buy into the idea and imbue their staff with a ‘culture of self-improvement’, as Mayfield puts it, employees are more likely to work towards the high-level skills Britain so badly needs.</w:t>
      </w:r>
      <w:r w:rsidR="00424725">
        <w:rPr>
          <w:rFonts w:ascii="Calibri" w:hAnsi="Calibri"/>
          <w:sz w:val="28"/>
          <w:szCs w:val="28"/>
        </w:rPr>
        <w:t xml:space="preserve"> </w:t>
      </w:r>
      <w:r w:rsidRPr="00424725">
        <w:rPr>
          <w:rFonts w:ascii="Calibri" w:hAnsi="Calibri"/>
          <w:sz w:val="28"/>
          <w:szCs w:val="28"/>
        </w:rPr>
        <w:t>We’re not going to address our skills gap overnight, or by a single measure. ‘There are no quick fixes,’ says Mayfield. ‘We have to view this it as a long-term opportunity, with a series of issues to be tackled over time’. We’ve been losing ground to other countries for a decade. If Britain wants to have world-class leaders running world-class companies by 2020, we need to start taking skills seriously, fast.</w:t>
      </w:r>
    </w:p>
    <w:p w:rsidR="00085AC0" w:rsidRPr="00085AC0" w:rsidRDefault="00E703DE" w:rsidP="00085AC0">
      <w:pPr>
        <w:pStyle w:val="Heading1"/>
        <w:jc w:val="both"/>
        <w:rPr>
          <w:rFonts w:ascii="Calibri" w:hAnsi="Calibri"/>
          <w:b w:val="0"/>
        </w:rPr>
      </w:pPr>
      <w:r w:rsidRPr="00085AC0">
        <w:rPr>
          <w:rFonts w:ascii="Calibri" w:hAnsi="Calibri"/>
          <w:b w:val="0"/>
        </w:rPr>
        <w:t xml:space="preserve">(12) </w:t>
      </w:r>
      <w:r w:rsidR="00085AC0" w:rsidRPr="00085AC0">
        <w:rPr>
          <w:rFonts w:ascii="Calibri" w:hAnsi="Calibri"/>
          <w:b w:val="0"/>
        </w:rPr>
        <w:t>Job vacancies on the rise - but what about the moolah?</w:t>
      </w:r>
    </w:p>
    <w:p w:rsidR="00085AC0" w:rsidRDefault="00085AC0" w:rsidP="00085AC0">
      <w:pPr>
        <w:pStyle w:val="NormalWeb"/>
      </w:pPr>
      <w:r>
        <w:t xml:space="preserve">By </w:t>
      </w:r>
      <w:hyperlink r:id="rId1023" w:history="1">
        <w:r>
          <w:rPr>
            <w:rStyle w:val="Hyperlink"/>
          </w:rPr>
          <w:t>Dave Waller</w:t>
        </w:r>
      </w:hyperlink>
      <w:r>
        <w:t xml:space="preserve"> Monday, 31 January 2011 </w:t>
      </w:r>
    </w:p>
    <w:p w:rsidR="00085AC0" w:rsidRPr="00085AC0" w:rsidRDefault="00085AC0" w:rsidP="00085AC0">
      <w:pPr>
        <w:pStyle w:val="Heading2"/>
        <w:jc w:val="both"/>
        <w:rPr>
          <w:rFonts w:ascii="Calibri" w:hAnsi="Calibri"/>
          <w:b w:val="0"/>
          <w:color w:val="auto"/>
          <w:sz w:val="28"/>
          <w:szCs w:val="28"/>
        </w:rPr>
      </w:pPr>
      <w:r w:rsidRPr="00085AC0">
        <w:rPr>
          <w:rFonts w:ascii="Calibri" w:hAnsi="Calibri"/>
          <w:b w:val="0"/>
          <w:color w:val="auto"/>
          <w:sz w:val="28"/>
          <w:szCs w:val="28"/>
        </w:rPr>
        <w:t>Some rare cheer: vacancies are on the up in the private sector. But salary stats show the problems don't end once you get that offer...</w:t>
      </w:r>
    </w:p>
    <w:p w:rsidR="00085AC0" w:rsidRPr="00085AC0" w:rsidRDefault="00085AC0" w:rsidP="00085AC0">
      <w:pPr>
        <w:pStyle w:val="Heading3"/>
        <w:jc w:val="both"/>
        <w:rPr>
          <w:rFonts w:ascii="Calibri" w:hAnsi="Calibri"/>
          <w:b w:val="0"/>
          <w:sz w:val="28"/>
          <w:szCs w:val="28"/>
        </w:rPr>
      </w:pPr>
      <w:r w:rsidRPr="00085AC0">
        <w:rPr>
          <w:rFonts w:ascii="Calibri" w:hAnsi="Calibri"/>
          <w:b w:val="0"/>
          <w:sz w:val="28"/>
          <w:szCs w:val="28"/>
        </w:rPr>
        <w:t>Tagged by:</w:t>
      </w:r>
    </w:p>
    <w:p w:rsidR="00085AC0" w:rsidRPr="00085AC0" w:rsidRDefault="00A13788" w:rsidP="00085AC0">
      <w:pPr>
        <w:numPr>
          <w:ilvl w:val="0"/>
          <w:numId w:val="44"/>
        </w:numPr>
        <w:spacing w:before="100" w:beforeAutospacing="1" w:after="100" w:afterAutospacing="1" w:line="240" w:lineRule="auto"/>
        <w:jc w:val="both"/>
        <w:rPr>
          <w:rFonts w:ascii="Calibri" w:hAnsi="Calibri"/>
          <w:sz w:val="28"/>
          <w:szCs w:val="28"/>
        </w:rPr>
      </w:pPr>
      <w:hyperlink r:id="rId1024" w:tooltip="Economy" w:history="1">
        <w:r w:rsidR="00085AC0" w:rsidRPr="00085AC0">
          <w:rPr>
            <w:rStyle w:val="Hyperlink"/>
            <w:rFonts w:ascii="Calibri" w:hAnsi="Calibri"/>
            <w:color w:val="auto"/>
            <w:sz w:val="28"/>
            <w:szCs w:val="28"/>
          </w:rPr>
          <w:t>Economy</w:t>
        </w:r>
      </w:hyperlink>
      <w:r w:rsidR="00085AC0" w:rsidRPr="00085AC0">
        <w:rPr>
          <w:rFonts w:ascii="Calibri" w:hAnsi="Calibri"/>
          <w:sz w:val="28"/>
          <w:szCs w:val="28"/>
        </w:rPr>
        <w:t xml:space="preserve">, </w:t>
      </w:r>
    </w:p>
    <w:p w:rsidR="00085AC0" w:rsidRPr="00085AC0" w:rsidRDefault="00A13788" w:rsidP="00085AC0">
      <w:pPr>
        <w:numPr>
          <w:ilvl w:val="0"/>
          <w:numId w:val="44"/>
        </w:numPr>
        <w:spacing w:before="100" w:beforeAutospacing="1" w:after="100" w:afterAutospacing="1" w:line="240" w:lineRule="auto"/>
        <w:jc w:val="both"/>
        <w:rPr>
          <w:rFonts w:ascii="Calibri" w:hAnsi="Calibri"/>
          <w:sz w:val="28"/>
          <w:szCs w:val="28"/>
        </w:rPr>
      </w:pPr>
      <w:hyperlink r:id="rId1025" w:tooltip="People Strategy" w:history="1">
        <w:r w:rsidR="00085AC0" w:rsidRPr="00085AC0">
          <w:rPr>
            <w:rStyle w:val="Hyperlink"/>
            <w:rFonts w:ascii="Calibri" w:hAnsi="Calibri"/>
            <w:color w:val="auto"/>
            <w:sz w:val="28"/>
            <w:szCs w:val="28"/>
          </w:rPr>
          <w:t>People Strategy</w:t>
        </w:r>
      </w:hyperlink>
      <w:r w:rsidR="00085AC0" w:rsidRPr="00085AC0">
        <w:rPr>
          <w:rFonts w:ascii="Calibri" w:hAnsi="Calibri"/>
          <w:sz w:val="28"/>
          <w:szCs w:val="28"/>
        </w:rPr>
        <w:t xml:space="preserve">, </w:t>
      </w:r>
    </w:p>
    <w:p w:rsidR="00085AC0" w:rsidRPr="00085AC0" w:rsidRDefault="00A13788" w:rsidP="00085AC0">
      <w:pPr>
        <w:numPr>
          <w:ilvl w:val="0"/>
          <w:numId w:val="44"/>
        </w:numPr>
        <w:spacing w:before="100" w:beforeAutospacing="1" w:after="100" w:afterAutospacing="1" w:line="240" w:lineRule="auto"/>
        <w:jc w:val="both"/>
        <w:rPr>
          <w:rFonts w:ascii="Calibri" w:hAnsi="Calibri"/>
          <w:sz w:val="28"/>
          <w:szCs w:val="28"/>
        </w:rPr>
      </w:pPr>
      <w:hyperlink r:id="rId1026" w:tooltip="Misc" w:history="1">
        <w:r w:rsidR="00085AC0" w:rsidRPr="00085AC0">
          <w:rPr>
            <w:rStyle w:val="Hyperlink"/>
            <w:rFonts w:ascii="Calibri" w:hAnsi="Calibri"/>
            <w:color w:val="auto"/>
            <w:sz w:val="28"/>
            <w:szCs w:val="28"/>
          </w:rPr>
          <w:t>Misc</w:t>
        </w:r>
      </w:hyperlink>
      <w:r w:rsidR="00085AC0" w:rsidRPr="00085AC0">
        <w:rPr>
          <w:rFonts w:ascii="Calibri" w:hAnsi="Calibri"/>
          <w:sz w:val="28"/>
          <w:szCs w:val="28"/>
        </w:rPr>
        <w:t xml:space="preserve"> </w:t>
      </w:r>
    </w:p>
    <w:p w:rsidR="00085AC0" w:rsidRDefault="00085AC0" w:rsidP="00085AC0">
      <w:pPr>
        <w:pStyle w:val="NormalWeb"/>
        <w:jc w:val="both"/>
        <w:rPr>
          <w:rFonts w:ascii="Calibri" w:hAnsi="Calibri"/>
          <w:sz w:val="28"/>
          <w:szCs w:val="28"/>
        </w:rPr>
      </w:pPr>
      <w:r w:rsidRPr="00085AC0">
        <w:rPr>
          <w:rFonts w:ascii="Calibri" w:hAnsi="Calibri"/>
          <w:sz w:val="28"/>
          <w:szCs w:val="28"/>
        </w:rPr>
        <w:t xml:space="preserve">The positive job figures come from the Reed Job Index, which rose 9 points to 113, the highest since the monthly index kicked off back in December 2009 (with the baseline figure of 100). Reed bases its list on the daily vacancies posted by 8,000 recruiters on its site. January's report showed a rise in the number to 104,740 – 9% up on December’s figure of 96,504. So at least as far as Reed in concerned, job vacancies are 13% up on when the index started just over a year ago. That's positive news, given that in the current job market, the only thing you'd expect to be going up is the length of the dole queue. </w:t>
      </w:r>
      <w:r w:rsidRPr="00085AC0">
        <w:rPr>
          <w:rFonts w:ascii="Calibri" w:hAnsi="Calibri"/>
          <w:sz w:val="28"/>
          <w:szCs w:val="28"/>
        </w:rPr>
        <w:br/>
      </w:r>
      <w:r w:rsidRPr="00085AC0">
        <w:rPr>
          <w:rFonts w:ascii="Calibri" w:hAnsi="Calibri"/>
          <w:sz w:val="28"/>
          <w:szCs w:val="28"/>
        </w:rPr>
        <w:br/>
        <w:t>But while the overall performance was better than expected, it’s largely down to the efforts of the private sector, where employers are seemingly doing their bit to make up for the dismal showing in the public sector. There are only half as many jobs going in the latter now as there were a year ago.</w:t>
      </w:r>
      <w:r w:rsidRPr="00085AC0">
        <w:rPr>
          <w:rFonts w:ascii="Calibri" w:hAnsi="Calibri"/>
          <w:sz w:val="28"/>
          <w:szCs w:val="28"/>
        </w:rPr>
        <w:br/>
      </w:r>
      <w:r w:rsidRPr="00085AC0">
        <w:rPr>
          <w:rFonts w:ascii="Calibri" w:hAnsi="Calibri"/>
          <w:sz w:val="28"/>
          <w:szCs w:val="28"/>
        </w:rPr>
        <w:br/>
      </w:r>
      <w:r w:rsidRPr="00085AC0">
        <w:rPr>
          <w:rFonts w:ascii="Calibri" w:hAnsi="Calibri"/>
          <w:sz w:val="28"/>
          <w:szCs w:val="28"/>
        </w:rPr>
        <w:lastRenderedPageBreak/>
        <w:t>So where should jobseekers be looking? The index found a decent rise in vacancies in strong exporters like engineering and manufacturing, as well as the scientific sector and financial services – all favourites of the Government’s PR machine. A total of 17 sectors posted their best figures since the index was started. That’s something for the Coalition to shout about, as the PM tours the Old Street roundabout tech hub and tries to hush up the effect of the cuts elsewhere.</w:t>
      </w:r>
      <w:r w:rsidR="00917C33">
        <w:rPr>
          <w:rFonts w:ascii="Calibri" w:hAnsi="Calibri"/>
          <w:sz w:val="28"/>
          <w:szCs w:val="28"/>
        </w:rPr>
        <w:t xml:space="preserve"> </w:t>
      </w:r>
      <w:r w:rsidRPr="00085AC0">
        <w:rPr>
          <w:rFonts w:ascii="Calibri" w:hAnsi="Calibri"/>
          <w:sz w:val="28"/>
          <w:szCs w:val="28"/>
        </w:rPr>
        <w:t>But it’s not all good news, sadly. Salaries were flat month-on-month, and 1% below the levels of a year ago. This will only mean extra pain for the pocket given the effect of inflation (not helped by the recent VAT increase). Real-terms salary rises were reported in just 10 of Reed’s 35 job sectors.</w:t>
      </w:r>
      <w:r w:rsidR="00917C33">
        <w:rPr>
          <w:rFonts w:ascii="Calibri" w:hAnsi="Calibri"/>
          <w:sz w:val="28"/>
          <w:szCs w:val="28"/>
        </w:rPr>
        <w:t xml:space="preserve"> </w:t>
      </w:r>
      <w:r w:rsidRPr="00085AC0">
        <w:rPr>
          <w:rFonts w:ascii="Calibri" w:hAnsi="Calibri"/>
          <w:sz w:val="28"/>
          <w:szCs w:val="28"/>
        </w:rPr>
        <w:t>It seems there’s no guarantee that the jobseeker’s problems will suddenly fade away with the dotting of the ‘i’s on that new contract. Employment think-tank the Work Foundation has warned of the perils of ‘in-work poverty', saying that the ‘bottom ten million’ workers are still suffering. The Foundation says that the Government must ‘expand opportunities’ for around 10 million workers already struggling on less than £15,000 a year, as they’re the ones most vulnerable to wage reductions and job insecurity. And then there are those who can't even find a job in the first place.</w:t>
      </w:r>
    </w:p>
    <w:p w:rsidR="00FE53FC" w:rsidRDefault="00FE53FC" w:rsidP="00917C33">
      <w:pPr>
        <w:pStyle w:val="Heading1"/>
        <w:jc w:val="both"/>
        <w:rPr>
          <w:rFonts w:ascii="Calibri" w:hAnsi="Calibri"/>
          <w:b w:val="0"/>
        </w:rPr>
      </w:pPr>
    </w:p>
    <w:p w:rsidR="00917C33" w:rsidRPr="00917C33" w:rsidRDefault="00917C33" w:rsidP="00917C33">
      <w:pPr>
        <w:pStyle w:val="Heading1"/>
        <w:jc w:val="both"/>
        <w:rPr>
          <w:rFonts w:ascii="Calibri" w:hAnsi="Calibri"/>
          <w:b w:val="0"/>
        </w:rPr>
      </w:pPr>
      <w:r w:rsidRPr="00917C33">
        <w:rPr>
          <w:rFonts w:ascii="Calibri" w:hAnsi="Calibri"/>
          <w:b w:val="0"/>
        </w:rPr>
        <w:t>(13) Headache for small firms as debtor days hit three-year high</w:t>
      </w:r>
    </w:p>
    <w:p w:rsidR="00917C33" w:rsidRDefault="00917C33" w:rsidP="00917C33">
      <w:pPr>
        <w:pStyle w:val="NormalWeb"/>
      </w:pPr>
      <w:r>
        <w:t xml:space="preserve">By </w:t>
      </w:r>
      <w:hyperlink r:id="rId1027" w:history="1">
        <w:r>
          <w:rPr>
            <w:rStyle w:val="Hyperlink"/>
          </w:rPr>
          <w:t>James Taylor</w:t>
        </w:r>
      </w:hyperlink>
      <w:r>
        <w:t xml:space="preserve"> Thursday, 03 February 2011 </w:t>
      </w:r>
    </w:p>
    <w:p w:rsidR="00917C33" w:rsidRPr="00917C33" w:rsidRDefault="00917C33" w:rsidP="00917C33">
      <w:pPr>
        <w:pStyle w:val="Heading2"/>
        <w:jc w:val="both"/>
        <w:rPr>
          <w:rFonts w:ascii="Calibri" w:hAnsi="Calibri"/>
          <w:b w:val="0"/>
          <w:color w:val="auto"/>
          <w:sz w:val="28"/>
          <w:szCs w:val="28"/>
        </w:rPr>
      </w:pPr>
      <w:r w:rsidRPr="00917C33">
        <w:rPr>
          <w:rFonts w:ascii="Calibri" w:hAnsi="Calibri"/>
          <w:b w:val="0"/>
          <w:color w:val="auto"/>
          <w:sz w:val="28"/>
          <w:szCs w:val="28"/>
        </w:rPr>
        <w:t>Companies took longer to pay their bills in Q4 2010 than at any time since 2007 - and big firms are still by far the worst offenders.</w:t>
      </w:r>
    </w:p>
    <w:p w:rsidR="00917C33" w:rsidRPr="00917C33" w:rsidRDefault="00917C33" w:rsidP="00917C33">
      <w:pPr>
        <w:pStyle w:val="Heading3"/>
        <w:jc w:val="both"/>
        <w:rPr>
          <w:rFonts w:ascii="Calibri" w:hAnsi="Calibri"/>
          <w:b w:val="0"/>
          <w:sz w:val="28"/>
          <w:szCs w:val="28"/>
        </w:rPr>
      </w:pPr>
      <w:r w:rsidRPr="00917C33">
        <w:rPr>
          <w:rFonts w:ascii="Calibri" w:hAnsi="Calibri"/>
          <w:b w:val="0"/>
          <w:sz w:val="28"/>
          <w:szCs w:val="28"/>
        </w:rPr>
        <w:t>Tagged by:</w:t>
      </w:r>
    </w:p>
    <w:p w:rsidR="00917C33" w:rsidRPr="00917C33" w:rsidRDefault="00A13788" w:rsidP="00917C33">
      <w:pPr>
        <w:numPr>
          <w:ilvl w:val="0"/>
          <w:numId w:val="45"/>
        </w:numPr>
        <w:spacing w:before="100" w:beforeAutospacing="1" w:after="100" w:afterAutospacing="1" w:line="240" w:lineRule="auto"/>
        <w:jc w:val="both"/>
        <w:rPr>
          <w:rFonts w:ascii="Calibri" w:hAnsi="Calibri"/>
          <w:sz w:val="28"/>
          <w:szCs w:val="28"/>
        </w:rPr>
      </w:pPr>
      <w:hyperlink r:id="rId1028" w:tooltip="Enterprise" w:history="1">
        <w:r w:rsidR="00917C33" w:rsidRPr="00917C33">
          <w:rPr>
            <w:rStyle w:val="Hyperlink"/>
            <w:rFonts w:ascii="Calibri" w:hAnsi="Calibri"/>
            <w:color w:val="auto"/>
            <w:sz w:val="28"/>
            <w:szCs w:val="28"/>
          </w:rPr>
          <w:t>Enterprise</w:t>
        </w:r>
      </w:hyperlink>
      <w:r w:rsidR="00917C33" w:rsidRPr="00917C33">
        <w:rPr>
          <w:rFonts w:ascii="Calibri" w:hAnsi="Calibri"/>
          <w:sz w:val="28"/>
          <w:szCs w:val="28"/>
        </w:rPr>
        <w:t xml:space="preserve">, </w:t>
      </w:r>
    </w:p>
    <w:p w:rsidR="00917C33" w:rsidRPr="00917C33" w:rsidRDefault="00A13788" w:rsidP="00917C33">
      <w:pPr>
        <w:numPr>
          <w:ilvl w:val="0"/>
          <w:numId w:val="45"/>
        </w:numPr>
        <w:spacing w:before="100" w:beforeAutospacing="1" w:after="100" w:afterAutospacing="1" w:line="240" w:lineRule="auto"/>
        <w:jc w:val="both"/>
        <w:rPr>
          <w:rFonts w:ascii="Calibri" w:hAnsi="Calibri"/>
          <w:sz w:val="28"/>
          <w:szCs w:val="28"/>
        </w:rPr>
      </w:pPr>
      <w:hyperlink r:id="rId1029" w:tooltip="Misc" w:history="1">
        <w:r w:rsidR="00917C33" w:rsidRPr="00917C33">
          <w:rPr>
            <w:rStyle w:val="Hyperlink"/>
            <w:rFonts w:ascii="Calibri" w:hAnsi="Calibri"/>
            <w:color w:val="auto"/>
            <w:sz w:val="28"/>
            <w:szCs w:val="28"/>
          </w:rPr>
          <w:t>Misc</w:t>
        </w:r>
      </w:hyperlink>
      <w:r w:rsidR="00917C33" w:rsidRPr="00917C33">
        <w:rPr>
          <w:rFonts w:ascii="Calibri" w:hAnsi="Calibri"/>
          <w:sz w:val="28"/>
          <w:szCs w:val="28"/>
        </w:rPr>
        <w:t xml:space="preserve"> </w:t>
      </w:r>
    </w:p>
    <w:p w:rsidR="00917C33" w:rsidRDefault="00917C33" w:rsidP="00917C33">
      <w:pPr>
        <w:pStyle w:val="NormalWeb"/>
        <w:jc w:val="both"/>
        <w:rPr>
          <w:rFonts w:ascii="Calibri" w:hAnsi="Calibri"/>
          <w:sz w:val="28"/>
          <w:szCs w:val="28"/>
        </w:rPr>
      </w:pPr>
      <w:r w:rsidRPr="00917C33">
        <w:rPr>
          <w:rFonts w:ascii="Calibri" w:hAnsi="Calibri"/>
          <w:sz w:val="28"/>
          <w:szCs w:val="28"/>
        </w:rPr>
        <w:t xml:space="preserve">Some potentially bad news for small companies: the latest edition of Experian's Late Payments Index reveals that UK firms paid their bills, on average, 25.7 days late in the last quarter of 2010 - the highest figure since Q3 2007. The average was up for business large and small, across all different regions and sectors; so it's safe to assume the rotten weather played a big part in this. But </w:t>
      </w:r>
      <w:r w:rsidRPr="00917C33">
        <w:rPr>
          <w:rFonts w:ascii="Calibri" w:hAnsi="Calibri"/>
          <w:sz w:val="28"/>
          <w:szCs w:val="28"/>
        </w:rPr>
        <w:lastRenderedPageBreak/>
        <w:t>given that the smallest firms surveyed still managed to cough up almost twice as quickly as the largest ones, that can't be the whole story.</w:t>
      </w:r>
      <w:r w:rsidRPr="00917C33">
        <w:rPr>
          <w:rFonts w:ascii="Calibri" w:hAnsi="Calibri"/>
          <w:sz w:val="28"/>
          <w:szCs w:val="28"/>
        </w:rPr>
        <w:br/>
        <w:t>The good news, according to Experian, is that overall payment performance actually improved in 2010 - to an average of 22.58, down from 22.81 in 2009. This is a positive development for small companies in particular, who are less able to absorb disruptions to their cashflow. However, the fourth quarter was very much the exception, with the average firm taking three-and-a-half days longer to pay their bills than they did in the previous year.</w:t>
      </w:r>
      <w:r w:rsidRPr="00917C33">
        <w:rPr>
          <w:rFonts w:ascii="Calibri" w:hAnsi="Calibri"/>
          <w:sz w:val="28"/>
          <w:szCs w:val="28"/>
        </w:rPr>
        <w:br/>
      </w:r>
      <w:r w:rsidRPr="00917C33">
        <w:rPr>
          <w:rFonts w:ascii="Calibri" w:hAnsi="Calibri"/>
          <w:sz w:val="28"/>
          <w:szCs w:val="28"/>
        </w:rPr>
        <w:br/>
        <w:t>Experian points out that smaller businesses, i.e. those with fewer than 100 employees, saw the biggest increase in late payments – which is alarming for two reasons. One, it could suggest that they're having to hang on to their pennies longer because they're having short-term cashflow problems. And two, since the banks keep a close eye on indices like this to inform their lending decisions, the net result could be even tighter credit conditions. Which is exactly what SMEs don’t need.</w:t>
      </w:r>
      <w:r>
        <w:rPr>
          <w:rFonts w:ascii="Calibri" w:hAnsi="Calibri"/>
          <w:sz w:val="28"/>
          <w:szCs w:val="28"/>
        </w:rPr>
        <w:t xml:space="preserve"> </w:t>
      </w:r>
      <w:r w:rsidRPr="00917C33">
        <w:rPr>
          <w:rFonts w:ascii="Calibri" w:hAnsi="Calibri"/>
          <w:sz w:val="28"/>
          <w:szCs w:val="28"/>
        </w:rPr>
        <w:t>However, as far as we were concerned, the most striking figure from this index was the extraordinary gap in payment performance between large and small firms. Although the bigger companies (500+ staff) have actually raised their game a bit this year, they still took, on average, 35.74 days to pay their bills. By contrast, micro-business (1-2 staff) – who, almost by definition, have a greater need for the cash - took an average of 18.85 days. So the companies who can afford it least are paying nearly twice as quickly as those that can afford it most. If you’re a small business owner, you’d be forgiven for being fairly outraged by this.</w:t>
      </w:r>
    </w:p>
    <w:p w:rsidR="00621C03" w:rsidRPr="005E2EAD" w:rsidRDefault="00917C33" w:rsidP="005E2EAD">
      <w:pPr>
        <w:pStyle w:val="Heading1"/>
        <w:jc w:val="both"/>
        <w:rPr>
          <w:rFonts w:ascii="Calibri" w:hAnsi="Calibri"/>
          <w:b w:val="0"/>
        </w:rPr>
      </w:pPr>
      <w:r w:rsidRPr="005E2EAD">
        <w:rPr>
          <w:rFonts w:ascii="Calibri" w:hAnsi="Calibri"/>
          <w:b w:val="0"/>
        </w:rPr>
        <w:t xml:space="preserve">(14) </w:t>
      </w:r>
      <w:r w:rsidR="00621C03" w:rsidRPr="005E2EAD">
        <w:rPr>
          <w:rFonts w:ascii="Calibri" w:hAnsi="Calibri"/>
          <w:b w:val="0"/>
        </w:rPr>
        <w:t>Unilever and Vodafone get profit boost from emerging markets</w:t>
      </w:r>
    </w:p>
    <w:p w:rsidR="00621C03" w:rsidRDefault="00621C03" w:rsidP="00621C03">
      <w:pPr>
        <w:pStyle w:val="NormalWeb"/>
      </w:pPr>
      <w:r>
        <w:t xml:space="preserve">By </w:t>
      </w:r>
      <w:hyperlink r:id="rId1030" w:history="1">
        <w:r>
          <w:rPr>
            <w:rStyle w:val="Hyperlink"/>
          </w:rPr>
          <w:t>James Taylor</w:t>
        </w:r>
      </w:hyperlink>
      <w:r>
        <w:t xml:space="preserve"> Thursday, 03 February 2011 </w:t>
      </w:r>
    </w:p>
    <w:p w:rsidR="00621C03" w:rsidRPr="005E2EAD" w:rsidRDefault="00621C03" w:rsidP="005E2EAD">
      <w:pPr>
        <w:pStyle w:val="Heading2"/>
        <w:jc w:val="both"/>
        <w:rPr>
          <w:rFonts w:ascii="Calibri" w:hAnsi="Calibri"/>
          <w:b w:val="0"/>
          <w:color w:val="auto"/>
          <w:sz w:val="28"/>
          <w:szCs w:val="28"/>
        </w:rPr>
      </w:pPr>
      <w:r w:rsidRPr="005E2EAD">
        <w:rPr>
          <w:rFonts w:ascii="Calibri" w:hAnsi="Calibri"/>
          <w:b w:val="0"/>
          <w:color w:val="auto"/>
          <w:sz w:val="28"/>
          <w:szCs w:val="28"/>
        </w:rPr>
        <w:t>Unilever posts a 26% hike in full-year profits - but with commodity prices inching ever higher, times may be tougher in 2011.</w:t>
      </w:r>
    </w:p>
    <w:p w:rsidR="00621C03" w:rsidRPr="005E2EAD" w:rsidRDefault="00621C03" w:rsidP="005E2EAD">
      <w:pPr>
        <w:pStyle w:val="Heading3"/>
        <w:jc w:val="both"/>
        <w:rPr>
          <w:rFonts w:ascii="Calibri" w:hAnsi="Calibri"/>
          <w:b w:val="0"/>
          <w:sz w:val="28"/>
          <w:szCs w:val="28"/>
        </w:rPr>
      </w:pPr>
      <w:r w:rsidRPr="005E2EAD">
        <w:rPr>
          <w:rFonts w:ascii="Calibri" w:hAnsi="Calibri"/>
          <w:b w:val="0"/>
          <w:sz w:val="28"/>
          <w:szCs w:val="28"/>
        </w:rPr>
        <w:t>Tagged by:</w:t>
      </w:r>
    </w:p>
    <w:p w:rsidR="00621C03" w:rsidRPr="005E2EAD" w:rsidRDefault="00A13788" w:rsidP="005E2EAD">
      <w:pPr>
        <w:numPr>
          <w:ilvl w:val="0"/>
          <w:numId w:val="46"/>
        </w:numPr>
        <w:spacing w:before="100" w:beforeAutospacing="1" w:after="100" w:afterAutospacing="1" w:line="240" w:lineRule="auto"/>
        <w:jc w:val="both"/>
        <w:rPr>
          <w:rFonts w:ascii="Calibri" w:hAnsi="Calibri"/>
          <w:sz w:val="28"/>
          <w:szCs w:val="28"/>
        </w:rPr>
      </w:pPr>
      <w:hyperlink r:id="rId1031" w:tooltip="Strategy" w:history="1">
        <w:r w:rsidR="00621C03" w:rsidRPr="005E2EAD">
          <w:rPr>
            <w:rStyle w:val="Hyperlink"/>
            <w:rFonts w:ascii="Calibri" w:hAnsi="Calibri"/>
            <w:color w:val="auto"/>
            <w:sz w:val="28"/>
            <w:szCs w:val="28"/>
          </w:rPr>
          <w:t>Strategy</w:t>
        </w:r>
      </w:hyperlink>
      <w:r w:rsidR="00621C03" w:rsidRPr="005E2EAD">
        <w:rPr>
          <w:rFonts w:ascii="Calibri" w:hAnsi="Calibri"/>
          <w:sz w:val="28"/>
          <w:szCs w:val="28"/>
        </w:rPr>
        <w:t xml:space="preserve">, </w:t>
      </w:r>
    </w:p>
    <w:p w:rsidR="00621C03" w:rsidRPr="005E2EAD" w:rsidRDefault="00A13788" w:rsidP="005E2EAD">
      <w:pPr>
        <w:numPr>
          <w:ilvl w:val="0"/>
          <w:numId w:val="46"/>
        </w:numPr>
        <w:spacing w:before="100" w:beforeAutospacing="1" w:after="100" w:afterAutospacing="1" w:line="240" w:lineRule="auto"/>
        <w:jc w:val="both"/>
        <w:rPr>
          <w:rFonts w:ascii="Calibri" w:hAnsi="Calibri"/>
          <w:sz w:val="28"/>
          <w:szCs w:val="28"/>
        </w:rPr>
      </w:pPr>
      <w:hyperlink r:id="rId1032" w:tooltip="Food" w:history="1">
        <w:r w:rsidR="00621C03" w:rsidRPr="005E2EAD">
          <w:rPr>
            <w:rStyle w:val="Hyperlink"/>
            <w:rFonts w:ascii="Calibri" w:hAnsi="Calibri"/>
            <w:color w:val="auto"/>
            <w:sz w:val="28"/>
            <w:szCs w:val="28"/>
          </w:rPr>
          <w:t>Food</w:t>
        </w:r>
      </w:hyperlink>
      <w:r w:rsidR="00621C03" w:rsidRPr="005E2EAD">
        <w:rPr>
          <w:rFonts w:ascii="Calibri" w:hAnsi="Calibri"/>
          <w:sz w:val="28"/>
          <w:szCs w:val="28"/>
        </w:rPr>
        <w:t xml:space="preserve">, </w:t>
      </w:r>
    </w:p>
    <w:p w:rsidR="00621C03" w:rsidRPr="005E2EAD" w:rsidRDefault="00A13788" w:rsidP="005E2EAD">
      <w:pPr>
        <w:numPr>
          <w:ilvl w:val="0"/>
          <w:numId w:val="46"/>
        </w:numPr>
        <w:spacing w:before="100" w:beforeAutospacing="1" w:after="100" w:afterAutospacing="1" w:line="240" w:lineRule="auto"/>
        <w:jc w:val="both"/>
        <w:rPr>
          <w:rFonts w:ascii="Calibri" w:hAnsi="Calibri"/>
          <w:sz w:val="28"/>
          <w:szCs w:val="28"/>
        </w:rPr>
      </w:pPr>
      <w:hyperlink r:id="rId1033" w:tooltip="Manufacturing" w:history="1">
        <w:r w:rsidR="00621C03" w:rsidRPr="005E2EAD">
          <w:rPr>
            <w:rStyle w:val="Hyperlink"/>
            <w:rFonts w:ascii="Calibri" w:hAnsi="Calibri"/>
            <w:color w:val="auto"/>
            <w:sz w:val="28"/>
            <w:szCs w:val="28"/>
          </w:rPr>
          <w:t>Manufacturing</w:t>
        </w:r>
      </w:hyperlink>
      <w:r w:rsidR="00621C03" w:rsidRPr="005E2EAD">
        <w:rPr>
          <w:rFonts w:ascii="Calibri" w:hAnsi="Calibri"/>
          <w:sz w:val="28"/>
          <w:szCs w:val="28"/>
        </w:rPr>
        <w:t xml:space="preserve">, </w:t>
      </w:r>
    </w:p>
    <w:p w:rsidR="00621C03" w:rsidRPr="005E2EAD" w:rsidRDefault="00A13788" w:rsidP="005E2EAD">
      <w:pPr>
        <w:numPr>
          <w:ilvl w:val="0"/>
          <w:numId w:val="46"/>
        </w:numPr>
        <w:spacing w:before="100" w:beforeAutospacing="1" w:after="100" w:afterAutospacing="1" w:line="240" w:lineRule="auto"/>
        <w:jc w:val="both"/>
        <w:rPr>
          <w:rFonts w:ascii="Calibri" w:hAnsi="Calibri"/>
          <w:sz w:val="28"/>
          <w:szCs w:val="28"/>
        </w:rPr>
      </w:pPr>
      <w:hyperlink r:id="rId1034" w:tooltip="IT &amp; Telecommunications" w:history="1">
        <w:r w:rsidR="00621C03" w:rsidRPr="005E2EAD">
          <w:rPr>
            <w:rStyle w:val="Hyperlink"/>
            <w:rFonts w:ascii="Calibri" w:hAnsi="Calibri"/>
            <w:color w:val="auto"/>
            <w:sz w:val="28"/>
            <w:szCs w:val="28"/>
          </w:rPr>
          <w:t>IT &amp; Telecommunications</w:t>
        </w:r>
      </w:hyperlink>
      <w:r w:rsidR="00621C03" w:rsidRPr="005E2EAD">
        <w:rPr>
          <w:rFonts w:ascii="Calibri" w:hAnsi="Calibri"/>
          <w:sz w:val="28"/>
          <w:szCs w:val="28"/>
        </w:rPr>
        <w:t xml:space="preserve">, </w:t>
      </w:r>
    </w:p>
    <w:p w:rsidR="00621C03" w:rsidRPr="005E2EAD" w:rsidRDefault="00A13788" w:rsidP="005E2EAD">
      <w:pPr>
        <w:numPr>
          <w:ilvl w:val="0"/>
          <w:numId w:val="46"/>
        </w:numPr>
        <w:spacing w:before="100" w:beforeAutospacing="1" w:after="100" w:afterAutospacing="1" w:line="240" w:lineRule="auto"/>
        <w:jc w:val="both"/>
        <w:rPr>
          <w:rFonts w:ascii="Calibri" w:hAnsi="Calibri"/>
          <w:sz w:val="28"/>
          <w:szCs w:val="28"/>
        </w:rPr>
      </w:pPr>
      <w:hyperlink r:id="rId1035" w:tooltip="Retail" w:history="1">
        <w:r w:rsidR="00621C03" w:rsidRPr="005E2EAD">
          <w:rPr>
            <w:rStyle w:val="Hyperlink"/>
            <w:rFonts w:ascii="Calibri" w:hAnsi="Calibri"/>
            <w:color w:val="auto"/>
            <w:sz w:val="28"/>
            <w:szCs w:val="28"/>
          </w:rPr>
          <w:t>Retail</w:t>
        </w:r>
      </w:hyperlink>
      <w:r w:rsidR="00621C03" w:rsidRPr="005E2EAD">
        <w:rPr>
          <w:rFonts w:ascii="Calibri" w:hAnsi="Calibri"/>
          <w:sz w:val="28"/>
          <w:szCs w:val="28"/>
        </w:rPr>
        <w:t xml:space="preserve">, </w:t>
      </w:r>
    </w:p>
    <w:p w:rsidR="00621C03" w:rsidRPr="005E2EAD" w:rsidRDefault="00A13788" w:rsidP="005E2EAD">
      <w:pPr>
        <w:numPr>
          <w:ilvl w:val="0"/>
          <w:numId w:val="46"/>
        </w:numPr>
        <w:spacing w:before="100" w:beforeAutospacing="1" w:after="100" w:afterAutospacing="1" w:line="240" w:lineRule="auto"/>
        <w:jc w:val="both"/>
        <w:rPr>
          <w:rFonts w:ascii="Calibri" w:hAnsi="Calibri"/>
          <w:sz w:val="28"/>
          <w:szCs w:val="28"/>
        </w:rPr>
      </w:pPr>
      <w:hyperlink r:id="rId1036" w:tooltip="Misc" w:history="1">
        <w:r w:rsidR="00621C03" w:rsidRPr="005E2EAD">
          <w:rPr>
            <w:rStyle w:val="Hyperlink"/>
            <w:rFonts w:ascii="Calibri" w:hAnsi="Calibri"/>
            <w:color w:val="auto"/>
            <w:sz w:val="28"/>
            <w:szCs w:val="28"/>
          </w:rPr>
          <w:t>Misc</w:t>
        </w:r>
      </w:hyperlink>
      <w:r w:rsidR="00621C03" w:rsidRPr="005E2EAD">
        <w:rPr>
          <w:rFonts w:ascii="Calibri" w:hAnsi="Calibri"/>
          <w:sz w:val="28"/>
          <w:szCs w:val="28"/>
        </w:rPr>
        <w:t xml:space="preserve"> </w:t>
      </w:r>
    </w:p>
    <w:p w:rsidR="00621C03" w:rsidRPr="005E2EAD" w:rsidRDefault="00621C03" w:rsidP="005E2EAD">
      <w:pPr>
        <w:pStyle w:val="Heading2"/>
        <w:jc w:val="both"/>
        <w:rPr>
          <w:rFonts w:ascii="Calibri" w:hAnsi="Calibri"/>
          <w:b w:val="0"/>
          <w:color w:val="auto"/>
          <w:sz w:val="28"/>
          <w:szCs w:val="28"/>
        </w:rPr>
      </w:pPr>
      <w:r w:rsidRPr="005E2EAD">
        <w:rPr>
          <w:rFonts w:ascii="Calibri" w:hAnsi="Calibri"/>
          <w:b w:val="0"/>
          <w:color w:val="auto"/>
          <w:sz w:val="28"/>
          <w:szCs w:val="28"/>
        </w:rPr>
        <w:t>Further Reading</w:t>
      </w:r>
    </w:p>
    <w:p w:rsidR="00621C03" w:rsidRPr="005E2EAD" w:rsidRDefault="00A13788" w:rsidP="005E2EAD">
      <w:pPr>
        <w:numPr>
          <w:ilvl w:val="0"/>
          <w:numId w:val="47"/>
        </w:numPr>
        <w:spacing w:before="100" w:beforeAutospacing="1" w:after="100" w:afterAutospacing="1" w:line="240" w:lineRule="auto"/>
        <w:jc w:val="both"/>
        <w:rPr>
          <w:rFonts w:ascii="Calibri" w:hAnsi="Calibri"/>
          <w:sz w:val="28"/>
          <w:szCs w:val="28"/>
        </w:rPr>
      </w:pPr>
      <w:hyperlink r:id="rId1037" w:tooltip="Most Admired Unilever at the vanguard of UK's 'unsung' manufacturing heroes" w:history="1">
        <w:r w:rsidR="00621C03" w:rsidRPr="005E2EAD">
          <w:rPr>
            <w:rStyle w:val="Hyperlink"/>
            <w:rFonts w:ascii="Calibri" w:hAnsi="Calibri"/>
            <w:color w:val="auto"/>
            <w:sz w:val="28"/>
            <w:szCs w:val="28"/>
          </w:rPr>
          <w:t>Most Admired Unilever at the vanguard of UK's 'unsung' manufacturing heroes</w:t>
        </w:r>
      </w:hyperlink>
      <w:r w:rsidR="00621C03" w:rsidRPr="005E2EAD">
        <w:rPr>
          <w:rFonts w:ascii="Calibri" w:hAnsi="Calibri"/>
          <w:sz w:val="28"/>
          <w:szCs w:val="28"/>
        </w:rPr>
        <w:t xml:space="preserve"> </w:t>
      </w:r>
    </w:p>
    <w:p w:rsidR="00621C03" w:rsidRPr="005E2EAD" w:rsidRDefault="00A13788" w:rsidP="005E2EAD">
      <w:pPr>
        <w:numPr>
          <w:ilvl w:val="0"/>
          <w:numId w:val="47"/>
        </w:numPr>
        <w:spacing w:before="100" w:beforeAutospacing="1" w:after="100" w:afterAutospacing="1" w:line="240" w:lineRule="auto"/>
        <w:jc w:val="both"/>
        <w:rPr>
          <w:rFonts w:ascii="Calibri" w:hAnsi="Calibri"/>
          <w:sz w:val="28"/>
          <w:szCs w:val="28"/>
        </w:rPr>
      </w:pPr>
      <w:hyperlink r:id="rId1038" w:tooltip="Unilever, Serco, Shell named Britain's Most Admired Companies 2010" w:history="1">
        <w:r w:rsidR="00621C03" w:rsidRPr="005E2EAD">
          <w:rPr>
            <w:rStyle w:val="Hyperlink"/>
            <w:rFonts w:ascii="Calibri" w:hAnsi="Calibri"/>
            <w:color w:val="auto"/>
            <w:sz w:val="28"/>
            <w:szCs w:val="28"/>
          </w:rPr>
          <w:t>Unilever, Serco, Shell named Britain's Most Admired Companies 2010</w:t>
        </w:r>
      </w:hyperlink>
      <w:r w:rsidR="00621C03" w:rsidRPr="005E2EAD">
        <w:rPr>
          <w:rFonts w:ascii="Calibri" w:hAnsi="Calibri"/>
          <w:sz w:val="28"/>
          <w:szCs w:val="28"/>
        </w:rPr>
        <w:t xml:space="preserve"> </w:t>
      </w:r>
    </w:p>
    <w:p w:rsidR="00621C03" w:rsidRDefault="00621C03" w:rsidP="005E2EAD">
      <w:pPr>
        <w:pStyle w:val="NormalWeb"/>
        <w:jc w:val="both"/>
        <w:rPr>
          <w:rFonts w:ascii="Calibri" w:hAnsi="Calibri"/>
          <w:sz w:val="28"/>
          <w:szCs w:val="28"/>
        </w:rPr>
      </w:pPr>
      <w:r w:rsidRPr="005E2EAD">
        <w:rPr>
          <w:rFonts w:ascii="Calibri" w:hAnsi="Calibri"/>
          <w:sz w:val="28"/>
          <w:szCs w:val="28"/>
        </w:rPr>
        <w:t>There's a good reason why Unilever was recently voted by its peers as Britain's Most Admired Company (in MT's annual survey). The consumer goods giant managed to boost turnover by 11% to €44.3bn in 2010, while increasing net profit by 26% to €4.6bn - despite weak consumer confidence in its traditional markets, and despite higher commodity prices eating into its margins. It managed this partly by hiking prices, but also by focusing more on emerging markets, some of which are growing like topsy. On a day when Vodafone also reported a boost from sales in India, it's a reminder that most of the UK's biggest companies are now seeing much of their growth outside these shores...</w:t>
      </w:r>
      <w:r w:rsidRPr="005E2EAD">
        <w:rPr>
          <w:rFonts w:ascii="Calibri" w:hAnsi="Calibri"/>
          <w:sz w:val="28"/>
          <w:szCs w:val="28"/>
        </w:rPr>
        <w:br/>
      </w:r>
      <w:r w:rsidRPr="005E2EAD">
        <w:rPr>
          <w:rFonts w:ascii="Calibri" w:hAnsi="Calibri"/>
          <w:sz w:val="28"/>
          <w:szCs w:val="28"/>
        </w:rPr>
        <w:br/>
        <w:t>Unilever enjoyed underlying sales growth of 4.1% across the board last year. But although volumes were up in Western Europe - albeit by a measly 1.1% - the big story was its Africa/ Asia/ CEE group, which saw a jump of more than 10%. This division accounted for about 40% of group turnover last year, while its Americas division contributed another 33%. So Western Europe is much less important to Unilever now than it was a decade ago; as chief exec Paul Polman said today, emerging markets are now Unilever's 'engine of growth'.</w:t>
      </w:r>
      <w:r w:rsidRPr="005E2EAD">
        <w:rPr>
          <w:rFonts w:ascii="Calibri" w:hAnsi="Calibri"/>
          <w:sz w:val="28"/>
          <w:szCs w:val="28"/>
        </w:rPr>
        <w:br/>
      </w:r>
      <w:r w:rsidRPr="005E2EAD">
        <w:rPr>
          <w:rFonts w:ascii="Calibri" w:hAnsi="Calibri"/>
          <w:sz w:val="28"/>
          <w:szCs w:val="28"/>
        </w:rPr>
        <w:br/>
        <w:t>One big headache for Unilever - which is only going to get worse in the coming months - has been the rise in commodity prices; things like tea, milk and oils have all got more expensive in the last year. But Unilever has managed to prevent too much damage to margins by cutting costs and - in news that will please shareholders, if not shoppers - hiking prices, particularly at the back end of last year. So chances are we'll be paying more for our PG Tips in the coming months.</w:t>
      </w:r>
      <w:r w:rsidRPr="005E2EAD">
        <w:rPr>
          <w:rFonts w:ascii="Calibri" w:hAnsi="Calibri"/>
          <w:sz w:val="28"/>
          <w:szCs w:val="28"/>
        </w:rPr>
        <w:br/>
      </w:r>
      <w:r w:rsidRPr="005E2EAD">
        <w:rPr>
          <w:rFonts w:ascii="Calibri" w:hAnsi="Calibri"/>
          <w:sz w:val="28"/>
          <w:szCs w:val="28"/>
        </w:rPr>
        <w:br/>
        <w:t>Vodafone has also been a big winner in emerging markets lately: revealing today that revenues climbed 3.5% to £11.9bn in the three months to December 31, chief exec Vittorio Colao suggested that customer growth in India had been a big factor (although it's also benefited closer to home, as more and more Brits have been buying smartphones - and then spending more money on data and services).</w:t>
      </w:r>
      <w:r w:rsidR="005E2EAD">
        <w:rPr>
          <w:rFonts w:ascii="Calibri" w:hAnsi="Calibri"/>
          <w:sz w:val="28"/>
          <w:szCs w:val="28"/>
        </w:rPr>
        <w:t xml:space="preserve"> </w:t>
      </w:r>
      <w:r w:rsidRPr="005E2EAD">
        <w:rPr>
          <w:rFonts w:ascii="Calibri" w:hAnsi="Calibri"/>
          <w:sz w:val="28"/>
          <w:szCs w:val="28"/>
        </w:rPr>
        <w:t xml:space="preserve">So although it certainly helps the overall mood when our big corporates post strong results, it doesn't necessarily tell us much </w:t>
      </w:r>
      <w:r w:rsidRPr="005E2EAD">
        <w:rPr>
          <w:rFonts w:ascii="Calibri" w:hAnsi="Calibri"/>
          <w:sz w:val="28"/>
          <w:szCs w:val="28"/>
        </w:rPr>
        <w:lastRenderedPageBreak/>
        <w:t>about the state of the UK economy. These huge multinationals are profiting from the strong recovery in emerging markets; smaller businesses, who have to rely on the fragile confidence of consumers here in the UK, are clearly having a much harder time.</w:t>
      </w:r>
    </w:p>
    <w:p w:rsidR="005918BD" w:rsidRPr="005918BD" w:rsidRDefault="005E2EAD" w:rsidP="005918BD">
      <w:pPr>
        <w:pStyle w:val="Heading1"/>
        <w:jc w:val="both"/>
        <w:rPr>
          <w:rFonts w:ascii="Calibri" w:hAnsi="Calibri"/>
          <w:b w:val="0"/>
        </w:rPr>
      </w:pPr>
      <w:r w:rsidRPr="005918BD">
        <w:rPr>
          <w:rFonts w:ascii="Calibri" w:hAnsi="Calibri"/>
          <w:b w:val="0"/>
        </w:rPr>
        <w:t xml:space="preserve">(15) </w:t>
      </w:r>
      <w:r w:rsidR="005918BD" w:rsidRPr="005918BD">
        <w:rPr>
          <w:rFonts w:ascii="Calibri" w:hAnsi="Calibri"/>
          <w:b w:val="0"/>
        </w:rPr>
        <w:t>Petrol row rages as Shell profits double</w:t>
      </w:r>
    </w:p>
    <w:p w:rsidR="005918BD" w:rsidRDefault="005918BD" w:rsidP="005918BD">
      <w:pPr>
        <w:pStyle w:val="NormalWeb"/>
      </w:pPr>
      <w:r>
        <w:t xml:space="preserve">By </w:t>
      </w:r>
      <w:hyperlink r:id="rId1039" w:history="1">
        <w:r>
          <w:rPr>
            <w:rStyle w:val="Hyperlink"/>
          </w:rPr>
          <w:t>James Taylor</w:t>
        </w:r>
      </w:hyperlink>
      <w:r>
        <w:t xml:space="preserve"> Thursday, 03 February 2011 </w:t>
      </w:r>
    </w:p>
    <w:p w:rsidR="005918BD" w:rsidRPr="005918BD" w:rsidRDefault="005918BD" w:rsidP="005918BD">
      <w:pPr>
        <w:pStyle w:val="Heading2"/>
        <w:jc w:val="both"/>
        <w:rPr>
          <w:rFonts w:ascii="Calibri" w:hAnsi="Calibri"/>
          <w:b w:val="0"/>
          <w:color w:val="auto"/>
          <w:sz w:val="28"/>
          <w:szCs w:val="28"/>
        </w:rPr>
      </w:pPr>
      <w:r w:rsidRPr="005918BD">
        <w:rPr>
          <w:rFonts w:ascii="Calibri" w:hAnsi="Calibri"/>
          <w:b w:val="0"/>
          <w:color w:val="auto"/>
          <w:sz w:val="28"/>
          <w:szCs w:val="28"/>
        </w:rPr>
        <w:t>Shell racked up $18.6bn in profit last year. But with petrol prices at record levels, it shouldn't expect a rapturous reception.</w:t>
      </w:r>
    </w:p>
    <w:p w:rsidR="005918BD" w:rsidRPr="005918BD" w:rsidRDefault="005918BD" w:rsidP="005918BD">
      <w:pPr>
        <w:pStyle w:val="Heading3"/>
        <w:jc w:val="both"/>
        <w:rPr>
          <w:rFonts w:ascii="Calibri" w:hAnsi="Calibri"/>
          <w:b w:val="0"/>
          <w:sz w:val="28"/>
          <w:szCs w:val="28"/>
        </w:rPr>
      </w:pPr>
      <w:r w:rsidRPr="005918BD">
        <w:rPr>
          <w:rFonts w:ascii="Calibri" w:hAnsi="Calibri"/>
          <w:b w:val="0"/>
          <w:sz w:val="28"/>
          <w:szCs w:val="28"/>
        </w:rPr>
        <w:t>Tagged by:</w:t>
      </w:r>
    </w:p>
    <w:p w:rsidR="005918BD" w:rsidRPr="005918BD" w:rsidRDefault="00A13788" w:rsidP="005918BD">
      <w:pPr>
        <w:numPr>
          <w:ilvl w:val="0"/>
          <w:numId w:val="48"/>
        </w:numPr>
        <w:spacing w:before="100" w:beforeAutospacing="1" w:after="100" w:afterAutospacing="1" w:line="240" w:lineRule="auto"/>
        <w:jc w:val="both"/>
        <w:rPr>
          <w:rFonts w:ascii="Calibri" w:hAnsi="Calibri"/>
          <w:sz w:val="28"/>
          <w:szCs w:val="28"/>
        </w:rPr>
      </w:pPr>
      <w:hyperlink r:id="rId1040" w:tooltip="Energy" w:history="1">
        <w:r w:rsidR="005918BD" w:rsidRPr="005918BD">
          <w:rPr>
            <w:rStyle w:val="Hyperlink"/>
            <w:rFonts w:ascii="Calibri" w:hAnsi="Calibri"/>
            <w:color w:val="auto"/>
            <w:sz w:val="28"/>
            <w:szCs w:val="28"/>
          </w:rPr>
          <w:t>Energy</w:t>
        </w:r>
      </w:hyperlink>
      <w:r w:rsidR="005918BD" w:rsidRPr="005918BD">
        <w:rPr>
          <w:rFonts w:ascii="Calibri" w:hAnsi="Calibri"/>
          <w:sz w:val="28"/>
          <w:szCs w:val="28"/>
        </w:rPr>
        <w:t xml:space="preserve">, </w:t>
      </w:r>
    </w:p>
    <w:p w:rsidR="005918BD" w:rsidRPr="005918BD" w:rsidRDefault="00A13788" w:rsidP="005918BD">
      <w:pPr>
        <w:numPr>
          <w:ilvl w:val="0"/>
          <w:numId w:val="48"/>
        </w:numPr>
        <w:spacing w:before="100" w:beforeAutospacing="1" w:after="100" w:afterAutospacing="1" w:line="240" w:lineRule="auto"/>
        <w:jc w:val="both"/>
        <w:rPr>
          <w:rFonts w:ascii="Calibri" w:hAnsi="Calibri"/>
          <w:sz w:val="28"/>
          <w:szCs w:val="28"/>
        </w:rPr>
      </w:pPr>
      <w:hyperlink r:id="rId1041" w:tooltip="Oil &amp; Gas" w:history="1">
        <w:r w:rsidR="005918BD" w:rsidRPr="005918BD">
          <w:rPr>
            <w:rStyle w:val="Hyperlink"/>
            <w:rFonts w:ascii="Calibri" w:hAnsi="Calibri"/>
            <w:color w:val="auto"/>
            <w:sz w:val="28"/>
            <w:szCs w:val="28"/>
          </w:rPr>
          <w:t>Oil &amp; Gas</w:t>
        </w:r>
      </w:hyperlink>
      <w:r w:rsidR="005918BD" w:rsidRPr="005918BD">
        <w:rPr>
          <w:rFonts w:ascii="Calibri" w:hAnsi="Calibri"/>
          <w:sz w:val="28"/>
          <w:szCs w:val="28"/>
        </w:rPr>
        <w:t xml:space="preserve"> </w:t>
      </w:r>
    </w:p>
    <w:p w:rsidR="005918BD" w:rsidRPr="005918BD" w:rsidRDefault="005918BD" w:rsidP="005918BD">
      <w:pPr>
        <w:pStyle w:val="Heading2"/>
        <w:jc w:val="both"/>
        <w:rPr>
          <w:rFonts w:ascii="Calibri" w:hAnsi="Calibri"/>
          <w:b w:val="0"/>
          <w:color w:val="auto"/>
          <w:sz w:val="28"/>
          <w:szCs w:val="28"/>
        </w:rPr>
      </w:pPr>
      <w:r w:rsidRPr="005918BD">
        <w:rPr>
          <w:rFonts w:ascii="Calibri" w:hAnsi="Calibri"/>
          <w:b w:val="0"/>
          <w:color w:val="auto"/>
          <w:sz w:val="28"/>
          <w:szCs w:val="28"/>
        </w:rPr>
        <w:t>Further Reading</w:t>
      </w:r>
    </w:p>
    <w:p w:rsidR="005918BD" w:rsidRPr="005918BD" w:rsidRDefault="00A13788" w:rsidP="005918BD">
      <w:pPr>
        <w:numPr>
          <w:ilvl w:val="0"/>
          <w:numId w:val="49"/>
        </w:numPr>
        <w:spacing w:before="100" w:beforeAutospacing="1" w:after="100" w:afterAutospacing="1" w:line="240" w:lineRule="auto"/>
        <w:jc w:val="both"/>
        <w:rPr>
          <w:rFonts w:ascii="Calibri" w:hAnsi="Calibri"/>
          <w:sz w:val="28"/>
          <w:szCs w:val="28"/>
        </w:rPr>
      </w:pPr>
      <w:hyperlink r:id="rId1042" w:tooltip="BP in the red for the first time since 1992 with $5bn loss" w:history="1">
        <w:r w:rsidR="005918BD" w:rsidRPr="005918BD">
          <w:rPr>
            <w:rStyle w:val="Hyperlink"/>
            <w:rFonts w:ascii="Calibri" w:hAnsi="Calibri"/>
            <w:color w:val="auto"/>
            <w:sz w:val="28"/>
            <w:szCs w:val="28"/>
          </w:rPr>
          <w:t>BP in the red for the first time since 1992 with $5bn loss</w:t>
        </w:r>
      </w:hyperlink>
      <w:r w:rsidR="005918BD" w:rsidRPr="005918BD">
        <w:rPr>
          <w:rFonts w:ascii="Calibri" w:hAnsi="Calibri"/>
          <w:sz w:val="28"/>
          <w:szCs w:val="28"/>
        </w:rPr>
        <w:t xml:space="preserve"> </w:t>
      </w:r>
    </w:p>
    <w:p w:rsidR="005918BD" w:rsidRPr="005918BD" w:rsidRDefault="00A13788" w:rsidP="005918BD">
      <w:pPr>
        <w:numPr>
          <w:ilvl w:val="0"/>
          <w:numId w:val="49"/>
        </w:numPr>
        <w:spacing w:before="100" w:beforeAutospacing="1" w:after="100" w:afterAutospacing="1" w:line="240" w:lineRule="auto"/>
        <w:jc w:val="both"/>
        <w:rPr>
          <w:rFonts w:ascii="Calibri" w:hAnsi="Calibri"/>
          <w:sz w:val="28"/>
          <w:szCs w:val="28"/>
        </w:rPr>
      </w:pPr>
      <w:hyperlink r:id="rId1043" w:tooltip="Unilever, Serco, Shell named Britain's Most Admired Companies 2010" w:history="1">
        <w:r w:rsidR="005918BD" w:rsidRPr="005918BD">
          <w:rPr>
            <w:rStyle w:val="Hyperlink"/>
            <w:rFonts w:ascii="Calibri" w:hAnsi="Calibri"/>
            <w:color w:val="auto"/>
            <w:sz w:val="28"/>
            <w:szCs w:val="28"/>
          </w:rPr>
          <w:t>Unilever, Serco, Shell named Britain's Most Admired Companies 2010</w:t>
        </w:r>
      </w:hyperlink>
      <w:r w:rsidR="005918BD" w:rsidRPr="005918BD">
        <w:rPr>
          <w:rFonts w:ascii="Calibri" w:hAnsi="Calibri"/>
          <w:sz w:val="28"/>
          <w:szCs w:val="28"/>
        </w:rPr>
        <w:t xml:space="preserve"> </w:t>
      </w:r>
    </w:p>
    <w:p w:rsidR="005918BD" w:rsidRPr="005918BD" w:rsidRDefault="00A13788" w:rsidP="005918BD">
      <w:pPr>
        <w:numPr>
          <w:ilvl w:val="0"/>
          <w:numId w:val="49"/>
        </w:numPr>
        <w:spacing w:before="100" w:beforeAutospacing="1" w:after="100" w:afterAutospacing="1" w:line="240" w:lineRule="auto"/>
        <w:jc w:val="both"/>
        <w:rPr>
          <w:rFonts w:ascii="Calibri" w:hAnsi="Calibri"/>
          <w:sz w:val="28"/>
          <w:szCs w:val="28"/>
        </w:rPr>
      </w:pPr>
      <w:hyperlink r:id="rId1044" w:tooltip="Shell profits while BP toils" w:history="1">
        <w:r w:rsidR="005918BD" w:rsidRPr="005918BD">
          <w:rPr>
            <w:rStyle w:val="Hyperlink"/>
            <w:rFonts w:ascii="Calibri" w:hAnsi="Calibri"/>
            <w:color w:val="auto"/>
            <w:sz w:val="28"/>
            <w:szCs w:val="28"/>
          </w:rPr>
          <w:t>Shell profits while BP toils</w:t>
        </w:r>
      </w:hyperlink>
      <w:r w:rsidR="005918BD" w:rsidRPr="005918BD">
        <w:rPr>
          <w:rFonts w:ascii="Calibri" w:hAnsi="Calibri"/>
          <w:sz w:val="28"/>
          <w:szCs w:val="28"/>
        </w:rPr>
        <w:t xml:space="preserve"> </w:t>
      </w:r>
    </w:p>
    <w:p w:rsidR="005918BD" w:rsidRPr="005918BD" w:rsidRDefault="005918BD" w:rsidP="005918BD">
      <w:pPr>
        <w:pStyle w:val="NormalWeb"/>
        <w:jc w:val="both"/>
        <w:rPr>
          <w:rFonts w:ascii="Calibri" w:hAnsi="Calibri"/>
          <w:sz w:val="28"/>
          <w:szCs w:val="28"/>
        </w:rPr>
      </w:pPr>
      <w:r w:rsidRPr="005918BD">
        <w:rPr>
          <w:rFonts w:ascii="Calibri" w:hAnsi="Calibri"/>
          <w:sz w:val="28"/>
          <w:szCs w:val="28"/>
        </w:rPr>
        <w:t>Life is good for Shell at the moment; while arch-rival BP continues to pay the price for events in the Gulf of Mexico, Shell has been well and truly raking it in. It said today that it made an $18.6bn profit in 2010, almost twice the $9.8bn it made the previous year. This included a $5.7bn gain in the last quarter, which by our (admittedly unreliable) maths, works out at a gob-smacking £39m a day. No prices for guessing why: it's benefiting from rising oil prices, which have just topped $100/barrel again. But not everyone's impressed. The City was expecting profits to be even higher. And it's inevitably been drawn into the row over spiralling petrol prices.</w:t>
      </w:r>
      <w:r>
        <w:rPr>
          <w:rFonts w:ascii="Calibri" w:hAnsi="Calibri"/>
          <w:sz w:val="28"/>
          <w:szCs w:val="28"/>
        </w:rPr>
        <w:t xml:space="preserve"> </w:t>
      </w:r>
      <w:r w:rsidRPr="005918BD">
        <w:rPr>
          <w:rFonts w:ascii="Calibri" w:hAnsi="Calibri"/>
          <w:sz w:val="28"/>
          <w:szCs w:val="28"/>
        </w:rPr>
        <w:t>To be fair to Shell, most of these bumper profits came from the 'upstream' side of its business, i.e. the bit that gets the oil and gas out of the ground, as opposed to the 'downstream' bit that processes, refines, and resells it afterwards. Shell said today that it managed to boost production by 5% last year - and chief exec Peter Voser says it's on track to hit its target of increasing production by 11% between 2009 and 2012, courtesy of some judicious investment (it's spending another $27bn this year, too). With the oil price climbing ever higher, thanks partly to the upheaval in Egypt - a barrel of Brent crude is now back in three figures - this has, not surprisingly, translated into higher profits.</w:t>
      </w:r>
      <w:r>
        <w:rPr>
          <w:rFonts w:ascii="Calibri" w:hAnsi="Calibri"/>
          <w:sz w:val="28"/>
          <w:szCs w:val="28"/>
        </w:rPr>
        <w:t xml:space="preserve"> </w:t>
      </w:r>
      <w:r w:rsidRPr="005918BD">
        <w:rPr>
          <w:rFonts w:ascii="Calibri" w:hAnsi="Calibri"/>
          <w:sz w:val="28"/>
          <w:szCs w:val="28"/>
        </w:rPr>
        <w:t xml:space="preserve">Equally, it's not surprising that petrol prices have </w:t>
      </w:r>
      <w:r w:rsidRPr="005918BD">
        <w:rPr>
          <w:rFonts w:ascii="Calibri" w:hAnsi="Calibri"/>
          <w:sz w:val="28"/>
          <w:szCs w:val="28"/>
        </w:rPr>
        <w:lastRenderedPageBreak/>
        <w:t>gone up, too. But have retailers gone too far? According to the AA, the wholesale cost of fuel has actually dropped by 2p a litre since January 11 - yet the average price of petrol in the UK has risen to 128.62p a litre. As the Daily Mail points out, that means 'Mondeo Man' is now spending about £90 filling up his tank (and even more if it's a diesel). Shell always claims that it makes very little money out of petrol sales (although it refuses to specify how much, which doesn't help matters). And since about 70% of the total cost of petrol is made up of fuel duties - due to go up again in April - the Government is arguably a more sensible target for the ire of motoring groups. But Shell can’t avoid the row entirely.</w:t>
      </w:r>
    </w:p>
    <w:p w:rsidR="005918BD" w:rsidRDefault="005918BD" w:rsidP="005918BD">
      <w:pPr>
        <w:pStyle w:val="NormalWeb"/>
        <w:jc w:val="both"/>
        <w:rPr>
          <w:rFonts w:ascii="Calibri" w:hAnsi="Calibri"/>
          <w:sz w:val="28"/>
          <w:szCs w:val="28"/>
        </w:rPr>
      </w:pPr>
      <w:r w:rsidRPr="005918BD">
        <w:rPr>
          <w:rFonts w:ascii="Calibri" w:hAnsi="Calibri"/>
          <w:sz w:val="28"/>
          <w:szCs w:val="28"/>
        </w:rPr>
        <w:t>Nonetheless, it might seem odd that despite these juicy numbers, and despite Voser's promise that there is 'more to come' from Shell, its share price is still down this morning. One explanation is that its fourth-quarter profits were actually a bit lower than analysts expected – but given that the share price has risen by a quarter in the last year, it might just be that investors have decided to pocket some profit. And who can blame them? After all, they've probably got cars to run too.</w:t>
      </w:r>
    </w:p>
    <w:p w:rsidR="00FE53FC" w:rsidRDefault="00FE53FC" w:rsidP="00772AB4">
      <w:pPr>
        <w:pStyle w:val="Heading1"/>
        <w:jc w:val="both"/>
        <w:rPr>
          <w:rFonts w:ascii="Calibri" w:hAnsi="Calibri"/>
          <w:b w:val="0"/>
        </w:rPr>
      </w:pPr>
    </w:p>
    <w:p w:rsidR="00772AB4" w:rsidRPr="00772AB4" w:rsidRDefault="00772AB4" w:rsidP="00772AB4">
      <w:pPr>
        <w:pStyle w:val="Heading1"/>
        <w:jc w:val="both"/>
        <w:rPr>
          <w:rFonts w:ascii="Calibri" w:hAnsi="Calibri"/>
          <w:b w:val="0"/>
        </w:rPr>
      </w:pPr>
      <w:r w:rsidRPr="00772AB4">
        <w:rPr>
          <w:rFonts w:ascii="Calibri" w:hAnsi="Calibri"/>
          <w:b w:val="0"/>
        </w:rPr>
        <w:t>(16) City banker gets record jail term for insider trading</w:t>
      </w:r>
    </w:p>
    <w:p w:rsidR="00772AB4" w:rsidRDefault="00772AB4" w:rsidP="00772AB4">
      <w:pPr>
        <w:pStyle w:val="NormalWeb"/>
      </w:pPr>
      <w:r>
        <w:t xml:space="preserve">By </w:t>
      </w:r>
      <w:hyperlink r:id="rId1045" w:history="1">
        <w:r>
          <w:rPr>
            <w:rStyle w:val="Hyperlink"/>
          </w:rPr>
          <w:t>James Taylor</w:t>
        </w:r>
      </w:hyperlink>
      <w:r>
        <w:t xml:space="preserve"> Wednesday, 02 February 2011 </w:t>
      </w:r>
    </w:p>
    <w:p w:rsidR="00772AB4" w:rsidRPr="00772AB4" w:rsidRDefault="00772AB4" w:rsidP="00772AB4">
      <w:pPr>
        <w:pStyle w:val="Heading2"/>
        <w:jc w:val="both"/>
        <w:rPr>
          <w:rFonts w:ascii="Calibri" w:hAnsi="Calibri"/>
          <w:b w:val="0"/>
          <w:color w:val="auto"/>
          <w:sz w:val="28"/>
          <w:szCs w:val="28"/>
        </w:rPr>
      </w:pPr>
      <w:r w:rsidRPr="00772AB4">
        <w:rPr>
          <w:rFonts w:ascii="Calibri" w:hAnsi="Calibri"/>
          <w:b w:val="0"/>
          <w:color w:val="auto"/>
          <w:sz w:val="28"/>
          <w:szCs w:val="28"/>
        </w:rPr>
        <w:t>The FSA claims more victims - although the costs of its investigation were higher than the insider dealers' profits...</w:t>
      </w:r>
    </w:p>
    <w:p w:rsidR="00772AB4" w:rsidRPr="00772AB4" w:rsidRDefault="00772AB4" w:rsidP="00772AB4">
      <w:pPr>
        <w:pStyle w:val="Heading3"/>
        <w:jc w:val="both"/>
        <w:rPr>
          <w:rFonts w:ascii="Calibri" w:hAnsi="Calibri"/>
          <w:b w:val="0"/>
          <w:sz w:val="28"/>
          <w:szCs w:val="28"/>
        </w:rPr>
      </w:pPr>
      <w:r w:rsidRPr="00772AB4">
        <w:rPr>
          <w:rFonts w:ascii="Calibri" w:hAnsi="Calibri"/>
          <w:b w:val="0"/>
          <w:sz w:val="28"/>
          <w:szCs w:val="28"/>
        </w:rPr>
        <w:t>Tagged by:</w:t>
      </w:r>
    </w:p>
    <w:p w:rsidR="00772AB4" w:rsidRPr="00772AB4" w:rsidRDefault="00A13788" w:rsidP="00772AB4">
      <w:pPr>
        <w:numPr>
          <w:ilvl w:val="0"/>
          <w:numId w:val="50"/>
        </w:numPr>
        <w:spacing w:before="100" w:beforeAutospacing="1" w:after="100" w:afterAutospacing="1" w:line="240" w:lineRule="auto"/>
        <w:jc w:val="both"/>
        <w:rPr>
          <w:rFonts w:ascii="Calibri" w:hAnsi="Calibri"/>
          <w:sz w:val="28"/>
          <w:szCs w:val="28"/>
        </w:rPr>
      </w:pPr>
      <w:hyperlink r:id="rId1046" w:tooltip="Banking" w:history="1">
        <w:r w:rsidR="00772AB4" w:rsidRPr="00772AB4">
          <w:rPr>
            <w:rStyle w:val="Hyperlink"/>
            <w:rFonts w:ascii="Calibri" w:hAnsi="Calibri"/>
            <w:color w:val="auto"/>
            <w:sz w:val="28"/>
            <w:szCs w:val="28"/>
          </w:rPr>
          <w:t>Banking</w:t>
        </w:r>
      </w:hyperlink>
      <w:r w:rsidR="00772AB4" w:rsidRPr="00772AB4">
        <w:rPr>
          <w:rFonts w:ascii="Calibri" w:hAnsi="Calibri"/>
          <w:sz w:val="28"/>
          <w:szCs w:val="28"/>
        </w:rPr>
        <w:t xml:space="preserve">, </w:t>
      </w:r>
    </w:p>
    <w:p w:rsidR="00772AB4" w:rsidRPr="00772AB4" w:rsidRDefault="00A13788" w:rsidP="00772AB4">
      <w:pPr>
        <w:numPr>
          <w:ilvl w:val="0"/>
          <w:numId w:val="50"/>
        </w:numPr>
        <w:spacing w:before="100" w:beforeAutospacing="1" w:after="100" w:afterAutospacing="1" w:line="240" w:lineRule="auto"/>
        <w:jc w:val="both"/>
        <w:rPr>
          <w:rFonts w:ascii="Calibri" w:hAnsi="Calibri"/>
          <w:sz w:val="28"/>
          <w:szCs w:val="28"/>
        </w:rPr>
      </w:pPr>
      <w:hyperlink r:id="rId1047" w:tooltip="Finance" w:history="1">
        <w:r w:rsidR="00772AB4" w:rsidRPr="00772AB4">
          <w:rPr>
            <w:rStyle w:val="Hyperlink"/>
            <w:rFonts w:ascii="Calibri" w:hAnsi="Calibri"/>
            <w:color w:val="auto"/>
            <w:sz w:val="28"/>
            <w:szCs w:val="28"/>
          </w:rPr>
          <w:t>Finance</w:t>
        </w:r>
      </w:hyperlink>
      <w:r w:rsidR="00772AB4" w:rsidRPr="00772AB4">
        <w:rPr>
          <w:rFonts w:ascii="Calibri" w:hAnsi="Calibri"/>
          <w:sz w:val="28"/>
          <w:szCs w:val="28"/>
        </w:rPr>
        <w:t xml:space="preserve"> </w:t>
      </w:r>
    </w:p>
    <w:p w:rsidR="00772AB4" w:rsidRPr="00772AB4" w:rsidRDefault="00772AB4" w:rsidP="00772AB4">
      <w:pPr>
        <w:pStyle w:val="Heading2"/>
        <w:jc w:val="both"/>
        <w:rPr>
          <w:rFonts w:ascii="Calibri" w:hAnsi="Calibri"/>
          <w:b w:val="0"/>
          <w:color w:val="auto"/>
          <w:sz w:val="28"/>
          <w:szCs w:val="28"/>
        </w:rPr>
      </w:pPr>
      <w:r w:rsidRPr="00772AB4">
        <w:rPr>
          <w:rFonts w:ascii="Calibri" w:hAnsi="Calibri"/>
          <w:b w:val="0"/>
          <w:color w:val="auto"/>
          <w:sz w:val="28"/>
          <w:szCs w:val="28"/>
        </w:rPr>
        <w:t>Further Reading</w:t>
      </w:r>
    </w:p>
    <w:p w:rsidR="00772AB4" w:rsidRPr="00772AB4" w:rsidRDefault="00A13788" w:rsidP="00772AB4">
      <w:pPr>
        <w:numPr>
          <w:ilvl w:val="0"/>
          <w:numId w:val="51"/>
        </w:numPr>
        <w:spacing w:before="100" w:beforeAutospacing="1" w:after="100" w:afterAutospacing="1" w:line="240" w:lineRule="auto"/>
        <w:jc w:val="both"/>
        <w:rPr>
          <w:rFonts w:ascii="Calibri" w:hAnsi="Calibri"/>
          <w:sz w:val="28"/>
          <w:szCs w:val="28"/>
        </w:rPr>
      </w:pPr>
      <w:hyperlink r:id="rId1048" w:tooltip="FSA slaps Goldman with hefty £17.5m fine" w:history="1">
        <w:r w:rsidR="00772AB4" w:rsidRPr="00772AB4">
          <w:rPr>
            <w:rStyle w:val="Hyperlink"/>
            <w:rFonts w:ascii="Calibri" w:hAnsi="Calibri"/>
            <w:color w:val="auto"/>
            <w:sz w:val="28"/>
            <w:szCs w:val="28"/>
          </w:rPr>
          <w:t>FSA slaps Goldman with hefty £17.5m fine</w:t>
        </w:r>
      </w:hyperlink>
      <w:r w:rsidR="00772AB4" w:rsidRPr="00772AB4">
        <w:rPr>
          <w:rFonts w:ascii="Calibri" w:hAnsi="Calibri"/>
          <w:sz w:val="28"/>
          <w:szCs w:val="28"/>
        </w:rPr>
        <w:t xml:space="preserve"> </w:t>
      </w:r>
    </w:p>
    <w:p w:rsidR="00772AB4" w:rsidRPr="00772AB4" w:rsidRDefault="00A13788" w:rsidP="00772AB4">
      <w:pPr>
        <w:numPr>
          <w:ilvl w:val="0"/>
          <w:numId w:val="51"/>
        </w:numPr>
        <w:spacing w:before="100" w:beforeAutospacing="1" w:after="100" w:afterAutospacing="1" w:line="240" w:lineRule="auto"/>
        <w:jc w:val="both"/>
        <w:rPr>
          <w:rFonts w:ascii="Calibri" w:hAnsi="Calibri"/>
          <w:sz w:val="28"/>
          <w:szCs w:val="28"/>
        </w:rPr>
      </w:pPr>
      <w:hyperlink r:id="rId1049" w:tooltip="FSA workers jump before Osborne pushes them" w:history="1">
        <w:r w:rsidR="00772AB4" w:rsidRPr="00772AB4">
          <w:rPr>
            <w:rStyle w:val="Hyperlink"/>
            <w:rFonts w:ascii="Calibri" w:hAnsi="Calibri"/>
            <w:color w:val="auto"/>
            <w:sz w:val="28"/>
            <w:szCs w:val="28"/>
          </w:rPr>
          <w:t>FSA workers jump before Osborne pushes them</w:t>
        </w:r>
      </w:hyperlink>
      <w:r w:rsidR="00772AB4" w:rsidRPr="00772AB4">
        <w:rPr>
          <w:rFonts w:ascii="Calibri" w:hAnsi="Calibri"/>
          <w:sz w:val="28"/>
          <w:szCs w:val="28"/>
        </w:rPr>
        <w:t xml:space="preserve"> </w:t>
      </w:r>
    </w:p>
    <w:p w:rsidR="00772AB4" w:rsidRPr="00772AB4" w:rsidRDefault="00A13788" w:rsidP="00772AB4">
      <w:pPr>
        <w:numPr>
          <w:ilvl w:val="0"/>
          <w:numId w:val="51"/>
        </w:numPr>
        <w:spacing w:before="100" w:beforeAutospacing="1" w:after="100" w:afterAutospacing="1" w:line="240" w:lineRule="auto"/>
        <w:jc w:val="both"/>
        <w:rPr>
          <w:rFonts w:ascii="Calibri" w:hAnsi="Calibri"/>
          <w:sz w:val="28"/>
          <w:szCs w:val="28"/>
        </w:rPr>
      </w:pPr>
      <w:hyperlink r:id="rId1050" w:tooltip="Get millions of dollars to shop a banker?" w:history="1">
        <w:r w:rsidR="00772AB4" w:rsidRPr="00772AB4">
          <w:rPr>
            <w:rStyle w:val="Hyperlink"/>
            <w:rFonts w:ascii="Calibri" w:hAnsi="Calibri"/>
            <w:color w:val="auto"/>
            <w:sz w:val="28"/>
            <w:szCs w:val="28"/>
          </w:rPr>
          <w:t>Get millions of dollars to shop a banker?</w:t>
        </w:r>
      </w:hyperlink>
      <w:r w:rsidR="00772AB4" w:rsidRPr="00772AB4">
        <w:rPr>
          <w:rFonts w:ascii="Calibri" w:hAnsi="Calibri"/>
          <w:sz w:val="28"/>
          <w:szCs w:val="28"/>
        </w:rPr>
        <w:t xml:space="preserve"> </w:t>
      </w:r>
    </w:p>
    <w:p w:rsidR="00917C33" w:rsidRDefault="00772AB4" w:rsidP="00917C33">
      <w:pPr>
        <w:pStyle w:val="NormalWeb"/>
        <w:jc w:val="both"/>
        <w:rPr>
          <w:rFonts w:ascii="Calibri" w:hAnsi="Calibri"/>
          <w:sz w:val="28"/>
          <w:szCs w:val="28"/>
        </w:rPr>
      </w:pPr>
      <w:r w:rsidRPr="00772AB4">
        <w:rPr>
          <w:rFonts w:ascii="Calibri" w:hAnsi="Calibri"/>
          <w:sz w:val="28"/>
          <w:szCs w:val="28"/>
        </w:rPr>
        <w:lastRenderedPageBreak/>
        <w:t>Another blow to the reputation of the Square Mile: ex-Dresdner banker Christian Littlewood has been jailed for three years and four months for orchestrating an insider trading ring with his wife and a friend, the longest sentence ever given for a crime like this. The FSA is clearly still on a mission to show its teeth, and greedy bankers deserve all they get. But it does make us wonder how rife this kind of practice must be in the City, and as such why we don't see more prosecutions of this type. That said, the fact that the FSA's two-year investigation apparently cost £700,000 - which is more than the nefarious trio's ill-gotten gains – shows how difficult this stuff is to police…</w:t>
      </w:r>
      <w:r w:rsidRPr="00772AB4">
        <w:rPr>
          <w:rFonts w:ascii="Calibri" w:hAnsi="Calibri"/>
          <w:sz w:val="28"/>
          <w:szCs w:val="28"/>
        </w:rPr>
        <w:br/>
      </w:r>
      <w:r w:rsidRPr="00772AB4">
        <w:rPr>
          <w:rFonts w:ascii="Calibri" w:hAnsi="Calibri"/>
          <w:sz w:val="28"/>
          <w:szCs w:val="28"/>
        </w:rPr>
        <w:br/>
        <w:t>The Littlewoods' scam wasn't exactly complicated: Christian, the husband passed insider info to Angie, his wife, who passed it on to a friend, who then bought and sold shares on the basis of said info. The husband, chivalrously, apparently tried to blame the whole thing on his wife, but the court wasn't having any of it and decided (partly on the basis of text messages recovered from his phone) that he was the ringleader. In total, the FSA identified about 51 dodgy trades, yielding gross profits of about £1m, although the trio only seem to have ‘fessed up to eight episodes, with total profits of £590,000.</w:t>
      </w:r>
      <w:r w:rsidRPr="00772AB4">
        <w:rPr>
          <w:rFonts w:ascii="Calibri" w:hAnsi="Calibri"/>
          <w:sz w:val="28"/>
          <w:szCs w:val="28"/>
        </w:rPr>
        <w:br/>
      </w:r>
      <w:r w:rsidRPr="00772AB4">
        <w:rPr>
          <w:rFonts w:ascii="Calibri" w:hAnsi="Calibri"/>
          <w:sz w:val="28"/>
          <w:szCs w:val="28"/>
        </w:rPr>
        <w:br/>
        <w:t>Of course, it's true that prosecutions like these aren't just about the case in question - by going to court and ensuring a tough sentence, they should also have a deterrent effect on others tempted to follow the same route. And let's face it - this kind of thing must go on all the time in the City. This is a particularly egregious example, admittedly - but given the number of people involved in a big M&amp;A deal, it's incredibly tough to stop the odd bit of insider info leaking, or to trace a leak when it happens.</w:t>
      </w:r>
      <w:r>
        <w:rPr>
          <w:rFonts w:ascii="Calibri" w:hAnsi="Calibri"/>
          <w:sz w:val="28"/>
          <w:szCs w:val="28"/>
        </w:rPr>
        <w:t xml:space="preserve"> </w:t>
      </w:r>
      <w:r w:rsidRPr="00772AB4">
        <w:rPr>
          <w:rFonts w:ascii="Calibri" w:hAnsi="Calibri"/>
          <w:sz w:val="28"/>
          <w:szCs w:val="28"/>
        </w:rPr>
        <w:t>The investigation by the FSA - whose whole existence is under threat, lest we forget - provides ample proof of that. This looks to have been a fairly clear-cut case, involving three people who clearly weren't criminal masterminds (sending instructions by text message? duh) and relatively small profits. Yet it's taken the FSA two-and-a-half years to bring this case to court, at a cost to the taxpayer of about £700,000.</w:t>
      </w:r>
      <w:r>
        <w:rPr>
          <w:rFonts w:ascii="Calibri" w:hAnsi="Calibri"/>
          <w:sz w:val="28"/>
          <w:szCs w:val="28"/>
        </w:rPr>
        <w:t xml:space="preserve"> </w:t>
      </w:r>
      <w:r w:rsidRPr="00772AB4">
        <w:rPr>
          <w:rFonts w:ascii="Calibri" w:hAnsi="Calibri"/>
          <w:sz w:val="28"/>
          <w:szCs w:val="28"/>
        </w:rPr>
        <w:t>One thing's for sure: it will only add to the general public's distaste for the City. There's already a general perception that all these bankers have their snouts in the trough; cases like this only serve to strengthen that.</w:t>
      </w:r>
    </w:p>
    <w:p w:rsidR="00AD3F2E" w:rsidRPr="00AD3F2E" w:rsidRDefault="00AD3F2E" w:rsidP="00AD3F2E">
      <w:pPr>
        <w:pStyle w:val="Heading1"/>
        <w:jc w:val="both"/>
        <w:rPr>
          <w:rFonts w:ascii="Calibri" w:hAnsi="Calibri"/>
          <w:b w:val="0"/>
        </w:rPr>
      </w:pPr>
      <w:r w:rsidRPr="00AD3F2E">
        <w:rPr>
          <w:rFonts w:ascii="Calibri" w:hAnsi="Calibri"/>
          <w:b w:val="0"/>
        </w:rPr>
        <w:t>(17) JD takes sporting chance with proposed JJB tie-up</w:t>
      </w:r>
    </w:p>
    <w:p w:rsidR="00AD3F2E" w:rsidRDefault="00AD3F2E" w:rsidP="00AD3F2E">
      <w:pPr>
        <w:pStyle w:val="NormalWeb"/>
      </w:pPr>
      <w:r>
        <w:t xml:space="preserve">By </w:t>
      </w:r>
      <w:hyperlink r:id="rId1051" w:history="1">
        <w:r>
          <w:rPr>
            <w:rStyle w:val="Hyperlink"/>
          </w:rPr>
          <w:t>James Taylor</w:t>
        </w:r>
      </w:hyperlink>
      <w:r>
        <w:t xml:space="preserve"> Wednesday, 02 February 2011 </w:t>
      </w:r>
    </w:p>
    <w:p w:rsidR="00AD3F2E" w:rsidRPr="00AD3F2E" w:rsidRDefault="00AD3F2E" w:rsidP="00AD3F2E">
      <w:pPr>
        <w:pStyle w:val="Heading2"/>
        <w:jc w:val="both"/>
        <w:rPr>
          <w:rFonts w:asciiTheme="minorHAnsi" w:hAnsiTheme="minorHAnsi"/>
          <w:b w:val="0"/>
          <w:color w:val="auto"/>
          <w:sz w:val="28"/>
          <w:szCs w:val="28"/>
        </w:rPr>
      </w:pPr>
      <w:r w:rsidRPr="00AD3F2E">
        <w:rPr>
          <w:rFonts w:asciiTheme="minorHAnsi" w:hAnsiTheme="minorHAnsi"/>
          <w:b w:val="0"/>
          <w:color w:val="auto"/>
          <w:sz w:val="28"/>
          <w:szCs w:val="28"/>
        </w:rPr>
        <w:lastRenderedPageBreak/>
        <w:t>We imagine some investors may be a bit dubious about JD's putative bid to swallow up its ailing rival JJB Sports...</w:t>
      </w:r>
    </w:p>
    <w:p w:rsidR="00AD3F2E" w:rsidRPr="00AD3F2E" w:rsidRDefault="00AD3F2E" w:rsidP="00AD3F2E">
      <w:pPr>
        <w:pStyle w:val="Heading3"/>
        <w:jc w:val="both"/>
        <w:rPr>
          <w:rFonts w:asciiTheme="minorHAnsi" w:hAnsiTheme="minorHAnsi"/>
          <w:b w:val="0"/>
          <w:sz w:val="28"/>
          <w:szCs w:val="28"/>
        </w:rPr>
      </w:pPr>
      <w:r w:rsidRPr="00AD3F2E">
        <w:rPr>
          <w:rFonts w:asciiTheme="minorHAnsi" w:hAnsiTheme="minorHAnsi"/>
          <w:b w:val="0"/>
          <w:sz w:val="28"/>
          <w:szCs w:val="28"/>
        </w:rPr>
        <w:t>Tagged by:</w:t>
      </w:r>
    </w:p>
    <w:p w:rsidR="00AD3F2E" w:rsidRPr="00AD3F2E" w:rsidRDefault="00A13788" w:rsidP="00AD3F2E">
      <w:pPr>
        <w:numPr>
          <w:ilvl w:val="0"/>
          <w:numId w:val="52"/>
        </w:numPr>
        <w:spacing w:before="100" w:beforeAutospacing="1" w:after="100" w:afterAutospacing="1" w:line="240" w:lineRule="auto"/>
        <w:jc w:val="both"/>
        <w:rPr>
          <w:sz w:val="28"/>
          <w:szCs w:val="28"/>
        </w:rPr>
      </w:pPr>
      <w:hyperlink r:id="rId1052" w:tooltip="Strategy" w:history="1">
        <w:r w:rsidR="00AD3F2E" w:rsidRPr="00AD3F2E">
          <w:rPr>
            <w:rStyle w:val="Hyperlink"/>
            <w:color w:val="auto"/>
            <w:sz w:val="28"/>
            <w:szCs w:val="28"/>
          </w:rPr>
          <w:t>Strategy</w:t>
        </w:r>
      </w:hyperlink>
      <w:r w:rsidR="00AD3F2E" w:rsidRPr="00AD3F2E">
        <w:rPr>
          <w:sz w:val="28"/>
          <w:szCs w:val="28"/>
        </w:rPr>
        <w:t xml:space="preserve">, </w:t>
      </w:r>
    </w:p>
    <w:p w:rsidR="00AD3F2E" w:rsidRPr="00AD3F2E" w:rsidRDefault="00A13788" w:rsidP="00AD3F2E">
      <w:pPr>
        <w:numPr>
          <w:ilvl w:val="0"/>
          <w:numId w:val="52"/>
        </w:numPr>
        <w:spacing w:before="100" w:beforeAutospacing="1" w:after="100" w:afterAutospacing="1" w:line="240" w:lineRule="auto"/>
        <w:jc w:val="both"/>
        <w:rPr>
          <w:sz w:val="28"/>
          <w:szCs w:val="28"/>
        </w:rPr>
      </w:pPr>
      <w:hyperlink r:id="rId1053" w:tooltip="Retail" w:history="1">
        <w:r w:rsidR="00AD3F2E" w:rsidRPr="00AD3F2E">
          <w:rPr>
            <w:rStyle w:val="Hyperlink"/>
            <w:color w:val="auto"/>
            <w:sz w:val="28"/>
            <w:szCs w:val="28"/>
          </w:rPr>
          <w:t>Retail</w:t>
        </w:r>
      </w:hyperlink>
      <w:r w:rsidR="00AD3F2E" w:rsidRPr="00AD3F2E">
        <w:rPr>
          <w:sz w:val="28"/>
          <w:szCs w:val="28"/>
        </w:rPr>
        <w:t xml:space="preserve">, </w:t>
      </w:r>
    </w:p>
    <w:p w:rsidR="00AD3F2E" w:rsidRPr="00AD3F2E" w:rsidRDefault="00A13788" w:rsidP="00AD3F2E">
      <w:pPr>
        <w:numPr>
          <w:ilvl w:val="0"/>
          <w:numId w:val="52"/>
        </w:numPr>
        <w:spacing w:before="100" w:beforeAutospacing="1" w:after="100" w:afterAutospacing="1" w:line="240" w:lineRule="auto"/>
        <w:jc w:val="both"/>
        <w:rPr>
          <w:sz w:val="28"/>
          <w:szCs w:val="28"/>
        </w:rPr>
      </w:pPr>
      <w:hyperlink r:id="rId1054" w:tooltip="Clothing" w:history="1">
        <w:r w:rsidR="00AD3F2E" w:rsidRPr="00AD3F2E">
          <w:rPr>
            <w:rStyle w:val="Hyperlink"/>
            <w:color w:val="auto"/>
            <w:sz w:val="28"/>
            <w:szCs w:val="28"/>
          </w:rPr>
          <w:t>Clothing</w:t>
        </w:r>
      </w:hyperlink>
      <w:r w:rsidR="00AD3F2E" w:rsidRPr="00AD3F2E">
        <w:rPr>
          <w:sz w:val="28"/>
          <w:szCs w:val="28"/>
        </w:rPr>
        <w:t xml:space="preserve"> </w:t>
      </w:r>
    </w:p>
    <w:p w:rsidR="00AD3F2E" w:rsidRPr="00AD3F2E" w:rsidRDefault="00AD3F2E" w:rsidP="00AD3F2E">
      <w:pPr>
        <w:pStyle w:val="Heading2"/>
        <w:jc w:val="both"/>
        <w:rPr>
          <w:rFonts w:asciiTheme="minorHAnsi" w:hAnsiTheme="minorHAnsi"/>
          <w:b w:val="0"/>
          <w:color w:val="auto"/>
          <w:sz w:val="28"/>
          <w:szCs w:val="28"/>
        </w:rPr>
      </w:pPr>
      <w:r w:rsidRPr="00AD3F2E">
        <w:rPr>
          <w:rFonts w:asciiTheme="minorHAnsi" w:hAnsiTheme="minorHAnsi"/>
          <w:b w:val="0"/>
          <w:color w:val="auto"/>
          <w:sz w:val="28"/>
          <w:szCs w:val="28"/>
        </w:rPr>
        <w:t>Further Reading</w:t>
      </w:r>
    </w:p>
    <w:p w:rsidR="00AD3F2E" w:rsidRPr="00AD3F2E" w:rsidRDefault="00A13788" w:rsidP="00AD3F2E">
      <w:pPr>
        <w:numPr>
          <w:ilvl w:val="0"/>
          <w:numId w:val="53"/>
        </w:numPr>
        <w:spacing w:before="100" w:beforeAutospacing="1" w:after="100" w:afterAutospacing="1" w:line="240" w:lineRule="auto"/>
        <w:jc w:val="both"/>
        <w:rPr>
          <w:sz w:val="28"/>
          <w:szCs w:val="28"/>
        </w:rPr>
      </w:pPr>
      <w:hyperlink r:id="rId1055" w:tooltip="Snow-hit JJB may breach bank covenants" w:history="1">
        <w:r w:rsidR="00AD3F2E" w:rsidRPr="00AD3F2E">
          <w:rPr>
            <w:rStyle w:val="Hyperlink"/>
            <w:color w:val="auto"/>
            <w:sz w:val="28"/>
            <w:szCs w:val="28"/>
          </w:rPr>
          <w:t>Snow-hit JJB may breach bank covenants</w:t>
        </w:r>
      </w:hyperlink>
      <w:r w:rsidR="00AD3F2E" w:rsidRPr="00AD3F2E">
        <w:rPr>
          <w:sz w:val="28"/>
          <w:szCs w:val="28"/>
        </w:rPr>
        <w:t xml:space="preserve"> </w:t>
      </w:r>
    </w:p>
    <w:p w:rsidR="00AD3F2E" w:rsidRPr="00AD3F2E" w:rsidRDefault="00A13788" w:rsidP="00AD3F2E">
      <w:pPr>
        <w:numPr>
          <w:ilvl w:val="0"/>
          <w:numId w:val="53"/>
        </w:numPr>
        <w:spacing w:before="100" w:beforeAutospacing="1" w:after="100" w:afterAutospacing="1" w:line="240" w:lineRule="auto"/>
        <w:jc w:val="both"/>
        <w:rPr>
          <w:sz w:val="28"/>
          <w:szCs w:val="28"/>
        </w:rPr>
      </w:pPr>
      <w:hyperlink r:id="rId1056" w:tooltip="JJB takes another hit as sales fail to take off" w:history="1">
        <w:r w:rsidR="00AD3F2E" w:rsidRPr="00AD3F2E">
          <w:rPr>
            <w:rStyle w:val="Hyperlink"/>
            <w:color w:val="auto"/>
            <w:sz w:val="28"/>
            <w:szCs w:val="28"/>
          </w:rPr>
          <w:t>JJB takes another hit as sales fail to take off</w:t>
        </w:r>
      </w:hyperlink>
      <w:r w:rsidR="00AD3F2E" w:rsidRPr="00AD3F2E">
        <w:rPr>
          <w:sz w:val="28"/>
          <w:szCs w:val="28"/>
        </w:rPr>
        <w:t xml:space="preserve"> </w:t>
      </w:r>
    </w:p>
    <w:p w:rsidR="00AD3F2E" w:rsidRPr="00AD3F2E" w:rsidRDefault="00A13788" w:rsidP="00AD3F2E">
      <w:pPr>
        <w:numPr>
          <w:ilvl w:val="0"/>
          <w:numId w:val="53"/>
        </w:numPr>
        <w:spacing w:before="100" w:beforeAutospacing="1" w:after="100" w:afterAutospacing="1" w:line="240" w:lineRule="auto"/>
        <w:jc w:val="both"/>
        <w:rPr>
          <w:sz w:val="28"/>
          <w:szCs w:val="28"/>
        </w:rPr>
      </w:pPr>
      <w:hyperlink r:id="rId1057" w:tooltip="JD Sports plays it just right as profits jump 26%" w:history="1">
        <w:r w:rsidR="00AD3F2E" w:rsidRPr="00AD3F2E">
          <w:rPr>
            <w:rStyle w:val="Hyperlink"/>
            <w:color w:val="auto"/>
            <w:sz w:val="28"/>
            <w:szCs w:val="28"/>
          </w:rPr>
          <w:t>JD Sports plays it just right as profits jump 26%</w:t>
        </w:r>
      </w:hyperlink>
      <w:r w:rsidR="00AD3F2E" w:rsidRPr="00AD3F2E">
        <w:rPr>
          <w:sz w:val="28"/>
          <w:szCs w:val="28"/>
        </w:rPr>
        <w:t xml:space="preserve"> </w:t>
      </w:r>
    </w:p>
    <w:p w:rsidR="00AD3F2E" w:rsidRPr="00AD3F2E" w:rsidRDefault="00A13788" w:rsidP="00AD3F2E">
      <w:pPr>
        <w:numPr>
          <w:ilvl w:val="0"/>
          <w:numId w:val="53"/>
        </w:numPr>
        <w:spacing w:before="100" w:beforeAutospacing="1" w:after="100" w:afterAutospacing="1" w:line="240" w:lineRule="auto"/>
        <w:jc w:val="both"/>
        <w:rPr>
          <w:sz w:val="28"/>
          <w:szCs w:val="28"/>
        </w:rPr>
      </w:pPr>
      <w:hyperlink r:id="rId1058" w:tooltip="JJB continues rehab as DSG man takes top job" w:history="1">
        <w:r w:rsidR="00AD3F2E" w:rsidRPr="00AD3F2E">
          <w:rPr>
            <w:rStyle w:val="Hyperlink"/>
            <w:color w:val="auto"/>
            <w:sz w:val="28"/>
            <w:szCs w:val="28"/>
          </w:rPr>
          <w:t>JJB continues rehab as DSG man takes top job</w:t>
        </w:r>
      </w:hyperlink>
      <w:r w:rsidR="00AD3F2E" w:rsidRPr="00AD3F2E">
        <w:rPr>
          <w:sz w:val="28"/>
          <w:szCs w:val="28"/>
        </w:rPr>
        <w:t xml:space="preserve"> </w:t>
      </w:r>
    </w:p>
    <w:p w:rsidR="00AD3F2E" w:rsidRPr="00AD3F2E" w:rsidRDefault="00A13788" w:rsidP="00AD3F2E">
      <w:pPr>
        <w:numPr>
          <w:ilvl w:val="0"/>
          <w:numId w:val="53"/>
        </w:numPr>
        <w:spacing w:before="100" w:beforeAutospacing="1" w:after="100" w:afterAutospacing="1" w:line="240" w:lineRule="auto"/>
        <w:jc w:val="both"/>
        <w:rPr>
          <w:sz w:val="28"/>
          <w:szCs w:val="28"/>
        </w:rPr>
      </w:pPr>
      <w:hyperlink r:id="rId1059" w:tooltip="JJB Sports: the story that keeps on giving" w:history="1">
        <w:r w:rsidR="00AD3F2E" w:rsidRPr="00AD3F2E">
          <w:rPr>
            <w:rStyle w:val="Hyperlink"/>
            <w:color w:val="auto"/>
            <w:sz w:val="28"/>
            <w:szCs w:val="28"/>
          </w:rPr>
          <w:t>JJB Sports: the story that keeps on giving</w:t>
        </w:r>
      </w:hyperlink>
      <w:r w:rsidR="00AD3F2E" w:rsidRPr="00AD3F2E">
        <w:rPr>
          <w:sz w:val="28"/>
          <w:szCs w:val="28"/>
        </w:rPr>
        <w:t xml:space="preserve"> </w:t>
      </w:r>
    </w:p>
    <w:p w:rsidR="00AD3F2E" w:rsidRPr="00AD3F2E" w:rsidRDefault="00AD3F2E" w:rsidP="00AD3F2E">
      <w:pPr>
        <w:pStyle w:val="NormalWeb"/>
        <w:jc w:val="both"/>
        <w:rPr>
          <w:rFonts w:asciiTheme="minorHAnsi" w:hAnsiTheme="minorHAnsi"/>
          <w:sz w:val="28"/>
          <w:szCs w:val="28"/>
        </w:rPr>
      </w:pPr>
      <w:r w:rsidRPr="00AD3F2E">
        <w:rPr>
          <w:rFonts w:asciiTheme="minorHAnsi" w:hAnsiTheme="minorHAnsi"/>
          <w:sz w:val="28"/>
          <w:szCs w:val="28"/>
        </w:rPr>
        <w:t>Retailer JD Sports confirmed this morning that it was in early-stage takeover talks with rival JJB Sports, a deal that would create one of the UK's biggest high street chains. But although the two companies operate in slightly different areas of the sportswear market, it would still be a gamble for JD. JJB has also sorts of financial problems - it launched another cash-call this morning - and has seen sales plummet in recent months. JD, on the other hand, has continued to do very nicely throughout the recession. So why risk tens of millions of its hard-earned cash on an apparent basket case like JJB?</w:t>
      </w:r>
      <w:r w:rsidRPr="00AD3F2E">
        <w:rPr>
          <w:rFonts w:asciiTheme="minorHAnsi" w:hAnsiTheme="minorHAnsi"/>
          <w:sz w:val="28"/>
          <w:szCs w:val="28"/>
        </w:rPr>
        <w:br/>
      </w:r>
      <w:r w:rsidRPr="00AD3F2E">
        <w:rPr>
          <w:rFonts w:asciiTheme="minorHAnsi" w:hAnsiTheme="minorHAnsi"/>
          <w:sz w:val="28"/>
          <w:szCs w:val="28"/>
        </w:rPr>
        <w:br/>
        <w:t>The retailers’ statements about the discussions - which have apparently been going on since last month - were hedged with all the usual caveats ('highly preliminary... no certainty that any offer will be made...' etc etc). But presumably JD's theory is that buying JB would increase its reach on the high street - the combined group would have about 750 stores - and give it more oomph with suppliers. And since JD is more about sports-related yoof fashion, while JJB wants to become a proper sportswear shop, there's an argument that their offerings could complement each other reasonably well.</w:t>
      </w:r>
      <w:r w:rsidR="004460F5">
        <w:rPr>
          <w:rFonts w:asciiTheme="minorHAnsi" w:hAnsiTheme="minorHAnsi"/>
          <w:sz w:val="28"/>
          <w:szCs w:val="28"/>
        </w:rPr>
        <w:t xml:space="preserve"> </w:t>
      </w:r>
      <w:r w:rsidRPr="00AD3F2E">
        <w:rPr>
          <w:rFonts w:asciiTheme="minorHAnsi" w:hAnsiTheme="minorHAnsi"/>
          <w:sz w:val="28"/>
          <w:szCs w:val="28"/>
        </w:rPr>
        <w:t xml:space="preserve">The trouble is that JJB has gone rapidly downhill in the last couple of years. As well as all its various boardroom woes, and its recent £455k fine for misleading the stock market, its efforts to boost the top line aren't working: sales slumped nearly 16% between November 8 and December 19. As a result, it's in serious danger of breaching banking covenants. Hence why today, barely 12 months after tapping shareholders (who include, bizarrely, the Bill and Melinda Gates Foundation) for £100m, it launched yet another cash-call. This time it wants </w:t>
      </w:r>
      <w:r w:rsidRPr="00AD3F2E">
        <w:rPr>
          <w:rFonts w:asciiTheme="minorHAnsi" w:hAnsiTheme="minorHAnsi"/>
          <w:sz w:val="28"/>
          <w:szCs w:val="28"/>
        </w:rPr>
        <w:lastRenderedPageBreak/>
        <w:t>£31.5m to keep the wolf from the door. By contrast, JD has been a model of stability, growing steadily throughout the recession. It boosted sales by 2.5% over the Christmas period, while it's just moved into the French market with the acquisition of Chausport. There's no question that it can afford to buy JJB - it has £70m cash in the bank, and JJB's market value is now just £30m. And the 30% bounce in JJB's share price suggests the approach is a welcome one. But restoring JJB to rude health will be a huge challenge; JD’s investors might reasonably argue that the requisite management time, money and attention would be better spent elsewhere.</w:t>
      </w:r>
    </w:p>
    <w:p w:rsidR="006D2BC1" w:rsidRDefault="00AD3F2E" w:rsidP="00424725">
      <w:pPr>
        <w:pStyle w:val="NormalWeb"/>
        <w:jc w:val="both"/>
        <w:rPr>
          <w:rFonts w:asciiTheme="minorHAnsi" w:hAnsiTheme="minorHAnsi"/>
          <w:sz w:val="28"/>
          <w:szCs w:val="28"/>
        </w:rPr>
      </w:pPr>
      <w:r w:rsidRPr="00AD3F2E">
        <w:rPr>
          <w:rFonts w:asciiTheme="minorHAnsi" w:hAnsiTheme="minorHAnsi"/>
          <w:sz w:val="28"/>
          <w:szCs w:val="28"/>
        </w:rPr>
        <w:t>Speaking of which, there's also another complication. Sports Direct boss Mike Ashley owns a 12% stake in JD, and since he has more to lose than anyone from a tie-up between his two biggest rivals, you'd imagine he'd fight this deal tooth and nail. Having already negotiated one extremely lucrative deal this week (the £35m sale of striker Andy Carroll to Liverpool, in his capacity as owner of Newcastle United), his dander will be well and truly up.</w:t>
      </w:r>
    </w:p>
    <w:p w:rsidR="00FE53FC" w:rsidRDefault="00FE53FC" w:rsidP="00E12011">
      <w:pPr>
        <w:pStyle w:val="Heading1"/>
        <w:jc w:val="both"/>
        <w:rPr>
          <w:rFonts w:ascii="Calibri" w:hAnsi="Calibri"/>
          <w:b w:val="0"/>
        </w:rPr>
      </w:pPr>
    </w:p>
    <w:p w:rsidR="00E12011" w:rsidRPr="00E12011" w:rsidRDefault="00E12011" w:rsidP="00E12011">
      <w:pPr>
        <w:pStyle w:val="Heading1"/>
        <w:jc w:val="both"/>
        <w:rPr>
          <w:rFonts w:ascii="Calibri" w:hAnsi="Calibri"/>
          <w:b w:val="0"/>
        </w:rPr>
      </w:pPr>
      <w:r w:rsidRPr="00E12011">
        <w:rPr>
          <w:rFonts w:ascii="Calibri" w:hAnsi="Calibri"/>
          <w:b w:val="0"/>
        </w:rPr>
        <w:t>(18) Crash Course in: managing an ageing workforce</w:t>
      </w:r>
    </w:p>
    <w:p w:rsidR="00E12011" w:rsidRDefault="00E12011" w:rsidP="00E12011">
      <w:pPr>
        <w:pStyle w:val="NormalWeb"/>
      </w:pPr>
      <w:r>
        <w:t xml:space="preserve">By Alexander Garrett Tuesday, 01 February 2011 </w:t>
      </w:r>
    </w:p>
    <w:p w:rsidR="00E12011" w:rsidRPr="00E12011" w:rsidRDefault="00E12011" w:rsidP="00E12011">
      <w:pPr>
        <w:pStyle w:val="Heading2"/>
        <w:jc w:val="both"/>
        <w:rPr>
          <w:rFonts w:ascii="Calibri" w:hAnsi="Calibri"/>
          <w:b w:val="0"/>
          <w:color w:val="auto"/>
          <w:sz w:val="28"/>
          <w:szCs w:val="28"/>
        </w:rPr>
      </w:pPr>
      <w:r w:rsidRPr="00E12011">
        <w:rPr>
          <w:rFonts w:ascii="Calibri" w:hAnsi="Calibri"/>
          <w:b w:val="0"/>
          <w:color w:val="auto"/>
          <w:sz w:val="28"/>
          <w:szCs w:val="28"/>
        </w:rPr>
        <w:t>From April, people won't have to retire before they want to. In a way, that's good news, as data shows there will be fewer young recruits around. But how are you going to adjust?</w:t>
      </w:r>
    </w:p>
    <w:p w:rsidR="00E12011" w:rsidRPr="00E12011" w:rsidRDefault="00E12011" w:rsidP="00E12011">
      <w:pPr>
        <w:pStyle w:val="NormalWeb"/>
        <w:jc w:val="both"/>
        <w:rPr>
          <w:rFonts w:ascii="Calibri" w:hAnsi="Calibri"/>
          <w:sz w:val="28"/>
          <w:szCs w:val="28"/>
        </w:rPr>
      </w:pPr>
      <w:r w:rsidRPr="00E12011">
        <w:rPr>
          <w:rStyle w:val="Strong"/>
          <w:rFonts w:ascii="Calibri" w:hAnsi="Calibri"/>
          <w:sz w:val="28"/>
          <w:szCs w:val="28"/>
        </w:rPr>
        <w:t>Rethink retirement</w:t>
      </w:r>
      <w:r w:rsidRPr="00E12011">
        <w:rPr>
          <w:rStyle w:val="Strong"/>
          <w:rFonts w:ascii="Calibri" w:hAnsi="Calibri"/>
          <w:b w:val="0"/>
          <w:sz w:val="28"/>
          <w:szCs w:val="28"/>
        </w:rPr>
        <w:t>.</w:t>
      </w:r>
      <w:r w:rsidRPr="00E12011">
        <w:rPr>
          <w:rFonts w:ascii="Calibri" w:hAnsi="Calibri"/>
          <w:sz w:val="28"/>
          <w:szCs w:val="28"/>
        </w:rPr>
        <w:t xml:space="preserve"> 'The first thing employers have to do is to stop thinking of retirement as an abrupt cut-off point,' says Chris Ball, chief executive of the Age and Employment Network. Not only will different people retire at different ages, but more people will expect to gradually wind down rather than switch off, he says.</w:t>
      </w:r>
    </w:p>
    <w:p w:rsidR="00E12011" w:rsidRPr="00E12011" w:rsidRDefault="00E12011" w:rsidP="00E12011">
      <w:pPr>
        <w:pStyle w:val="NormalWeb"/>
        <w:jc w:val="both"/>
        <w:rPr>
          <w:rFonts w:ascii="Calibri" w:hAnsi="Calibri"/>
          <w:sz w:val="28"/>
          <w:szCs w:val="28"/>
        </w:rPr>
      </w:pPr>
      <w:r w:rsidRPr="00E12011">
        <w:rPr>
          <w:rStyle w:val="Strong"/>
          <w:rFonts w:ascii="Calibri" w:hAnsi="Calibri"/>
          <w:sz w:val="28"/>
          <w:szCs w:val="28"/>
        </w:rPr>
        <w:t>Talk about it</w:t>
      </w:r>
      <w:r w:rsidRPr="00E12011">
        <w:rPr>
          <w:rStyle w:val="Strong"/>
          <w:rFonts w:ascii="Calibri" w:hAnsi="Calibri"/>
          <w:b w:val="0"/>
          <w:sz w:val="28"/>
          <w:szCs w:val="28"/>
        </w:rPr>
        <w:t>.</w:t>
      </w:r>
      <w:r w:rsidRPr="00E12011">
        <w:rPr>
          <w:rFonts w:ascii="Calibri" w:hAnsi="Calibri"/>
          <w:sz w:val="28"/>
          <w:szCs w:val="28"/>
        </w:rPr>
        <w:t xml:space="preserve"> Have an open and mature conversation with your employees, says Patrick Woodman, director of policy and research at the Chartered Management Institute. 'It's no longer an option for employers to initiate retirement, so listen to what employees say about their plans and expectations.'</w:t>
      </w:r>
    </w:p>
    <w:p w:rsidR="00E12011" w:rsidRPr="00E12011" w:rsidRDefault="00E12011" w:rsidP="00E12011">
      <w:pPr>
        <w:pStyle w:val="NormalWeb"/>
        <w:jc w:val="both"/>
        <w:rPr>
          <w:rFonts w:ascii="Calibri" w:hAnsi="Calibri"/>
          <w:sz w:val="28"/>
          <w:szCs w:val="28"/>
        </w:rPr>
      </w:pPr>
      <w:r w:rsidRPr="00E12011">
        <w:rPr>
          <w:rStyle w:val="Strong"/>
          <w:rFonts w:ascii="Calibri" w:hAnsi="Calibri"/>
          <w:sz w:val="28"/>
          <w:szCs w:val="28"/>
        </w:rPr>
        <w:lastRenderedPageBreak/>
        <w:t>Rethink the job spec</w:t>
      </w:r>
      <w:r w:rsidRPr="00E12011">
        <w:rPr>
          <w:rStyle w:val="Strong"/>
          <w:rFonts w:ascii="Calibri" w:hAnsi="Calibri"/>
          <w:b w:val="0"/>
          <w:sz w:val="28"/>
          <w:szCs w:val="28"/>
        </w:rPr>
        <w:t>.</w:t>
      </w:r>
      <w:r w:rsidRPr="00E12011">
        <w:rPr>
          <w:rFonts w:ascii="Calibri" w:hAnsi="Calibri"/>
          <w:sz w:val="28"/>
          <w:szCs w:val="28"/>
        </w:rPr>
        <w:t xml:space="preserve"> 'There are some key skills shortages looming and, if you are in that situation, retention is vital,' says Woodman. 'Look at how individuals' jobs could be redesigned to make better use of their skills and experience.'</w:t>
      </w:r>
    </w:p>
    <w:p w:rsidR="00E12011" w:rsidRPr="00E12011" w:rsidRDefault="00E12011" w:rsidP="00E12011">
      <w:pPr>
        <w:pStyle w:val="NormalWeb"/>
        <w:jc w:val="both"/>
        <w:rPr>
          <w:rFonts w:ascii="Calibri" w:hAnsi="Calibri"/>
          <w:sz w:val="28"/>
          <w:szCs w:val="28"/>
        </w:rPr>
      </w:pPr>
      <w:r w:rsidRPr="00E12011">
        <w:rPr>
          <w:rStyle w:val="Strong"/>
          <w:rFonts w:ascii="Calibri" w:hAnsi="Calibri"/>
          <w:sz w:val="28"/>
          <w:szCs w:val="28"/>
        </w:rPr>
        <w:t>Offer a change of roles</w:t>
      </w:r>
      <w:r w:rsidRPr="00E12011">
        <w:rPr>
          <w:rStyle w:val="Strong"/>
          <w:rFonts w:ascii="Calibri" w:hAnsi="Calibri"/>
          <w:b w:val="0"/>
          <w:sz w:val="28"/>
          <w:szCs w:val="28"/>
        </w:rPr>
        <w:t>.</w:t>
      </w:r>
      <w:r w:rsidRPr="00E12011">
        <w:rPr>
          <w:rFonts w:ascii="Calibri" w:hAnsi="Calibri"/>
          <w:sz w:val="28"/>
          <w:szCs w:val="28"/>
        </w:rPr>
        <w:t xml:space="preserve"> Chris Johnson, head of human capital at HR specialists Mercer, says: 'I don't agree that older people perform less well, but they do perform differently and some older workers may want to step sideways or even downgrade.' Consulting, mentoring and more office-based roles may be appropriate.</w:t>
      </w:r>
    </w:p>
    <w:p w:rsidR="00E12011" w:rsidRPr="00E12011" w:rsidRDefault="00E12011" w:rsidP="00E12011">
      <w:pPr>
        <w:pStyle w:val="NormalWeb"/>
        <w:jc w:val="both"/>
        <w:rPr>
          <w:rFonts w:ascii="Calibri" w:hAnsi="Calibri"/>
          <w:sz w:val="28"/>
          <w:szCs w:val="28"/>
        </w:rPr>
      </w:pPr>
      <w:r w:rsidRPr="00E12011">
        <w:rPr>
          <w:rStyle w:val="Strong"/>
          <w:rFonts w:ascii="Calibri" w:hAnsi="Calibri"/>
          <w:sz w:val="28"/>
          <w:szCs w:val="28"/>
        </w:rPr>
        <w:t>Be flexible</w:t>
      </w:r>
      <w:r w:rsidRPr="00E12011">
        <w:rPr>
          <w:rStyle w:val="Strong"/>
          <w:rFonts w:ascii="Calibri" w:hAnsi="Calibri"/>
          <w:b w:val="0"/>
          <w:sz w:val="28"/>
          <w:szCs w:val="28"/>
        </w:rPr>
        <w:t xml:space="preserve">. </w:t>
      </w:r>
      <w:r w:rsidRPr="00E12011">
        <w:rPr>
          <w:rFonts w:ascii="Calibri" w:hAnsi="Calibri"/>
          <w:sz w:val="28"/>
          <w:szCs w:val="28"/>
        </w:rPr>
        <w:t>Older employees may be keen on working part-time or on flexitime and, to keep them, you need to adapt accordingly.</w:t>
      </w:r>
    </w:p>
    <w:p w:rsidR="00E12011" w:rsidRPr="00E12011" w:rsidRDefault="00E12011" w:rsidP="00E12011">
      <w:pPr>
        <w:pStyle w:val="NormalWeb"/>
        <w:jc w:val="both"/>
        <w:rPr>
          <w:rFonts w:ascii="Calibri" w:hAnsi="Calibri"/>
          <w:sz w:val="28"/>
          <w:szCs w:val="28"/>
        </w:rPr>
      </w:pPr>
      <w:r w:rsidRPr="00E12011">
        <w:rPr>
          <w:rStyle w:val="Strong"/>
          <w:rFonts w:ascii="Calibri" w:hAnsi="Calibri"/>
          <w:sz w:val="28"/>
          <w:szCs w:val="28"/>
        </w:rPr>
        <w:t>Reward performance</w:t>
      </w:r>
      <w:r w:rsidRPr="00E12011">
        <w:rPr>
          <w:rStyle w:val="Strong"/>
          <w:rFonts w:ascii="Calibri" w:hAnsi="Calibri"/>
          <w:b w:val="0"/>
          <w:sz w:val="28"/>
          <w:szCs w:val="28"/>
        </w:rPr>
        <w:t>.</w:t>
      </w:r>
      <w:r w:rsidRPr="00E12011">
        <w:rPr>
          <w:rFonts w:ascii="Calibri" w:hAnsi="Calibri"/>
          <w:sz w:val="28"/>
          <w:szCs w:val="28"/>
        </w:rPr>
        <w:t xml:space="preserve"> 'You must be frank in spelling out that there's a trade-off between their contribution and their reward,' says Johnson. 'And you reward for results, not for what they bring to the organisation in terms of knowledge or experience.' Flexible benefits also help: there will be a point at which health insurance becomes a significant extra cost.</w:t>
      </w:r>
    </w:p>
    <w:p w:rsidR="00E12011" w:rsidRPr="00E12011" w:rsidRDefault="00E12011" w:rsidP="00E12011">
      <w:pPr>
        <w:pStyle w:val="NormalWeb"/>
        <w:jc w:val="both"/>
        <w:rPr>
          <w:rFonts w:ascii="Calibri" w:hAnsi="Calibri"/>
          <w:sz w:val="28"/>
          <w:szCs w:val="28"/>
        </w:rPr>
      </w:pPr>
      <w:r w:rsidRPr="00E12011">
        <w:rPr>
          <w:rStyle w:val="Strong"/>
          <w:rFonts w:ascii="Calibri" w:hAnsi="Calibri"/>
          <w:sz w:val="28"/>
          <w:szCs w:val="28"/>
        </w:rPr>
        <w:t>Keep on training</w:t>
      </w:r>
      <w:r w:rsidRPr="00E12011">
        <w:rPr>
          <w:rStyle w:val="Strong"/>
          <w:rFonts w:ascii="Calibri" w:hAnsi="Calibri"/>
          <w:b w:val="0"/>
          <w:sz w:val="28"/>
          <w:szCs w:val="28"/>
        </w:rPr>
        <w:t>.</w:t>
      </w:r>
      <w:r w:rsidRPr="00E12011">
        <w:rPr>
          <w:rFonts w:ascii="Calibri" w:hAnsi="Calibri"/>
          <w:sz w:val="28"/>
          <w:szCs w:val="28"/>
        </w:rPr>
        <w:t xml:space="preserve"> 'If you don't offer career development through people's fifties and sixties then performance will tail off,' says Ball. 'Older employees are less likely to change jobs, so money invested in training may be well spent.' And train your line managers. 'Our research showed that younger people often find it difficult to manage older workers,' says Woodman.</w:t>
      </w:r>
    </w:p>
    <w:p w:rsidR="00E12011" w:rsidRPr="00E12011" w:rsidRDefault="00E12011" w:rsidP="00E12011">
      <w:pPr>
        <w:pStyle w:val="NormalWeb"/>
        <w:jc w:val="both"/>
        <w:rPr>
          <w:rFonts w:ascii="Calibri" w:hAnsi="Calibri"/>
          <w:sz w:val="28"/>
          <w:szCs w:val="28"/>
        </w:rPr>
      </w:pPr>
      <w:r w:rsidRPr="00E12011">
        <w:rPr>
          <w:rStyle w:val="Strong"/>
          <w:rFonts w:ascii="Calibri" w:hAnsi="Calibri"/>
          <w:sz w:val="28"/>
          <w:szCs w:val="28"/>
        </w:rPr>
        <w:t>Widen your net</w:t>
      </w:r>
      <w:r w:rsidRPr="00E12011">
        <w:rPr>
          <w:rStyle w:val="Strong"/>
          <w:rFonts w:ascii="Calibri" w:hAnsi="Calibri"/>
          <w:b w:val="0"/>
          <w:sz w:val="28"/>
          <w:szCs w:val="28"/>
        </w:rPr>
        <w:t>.</w:t>
      </w:r>
      <w:r w:rsidRPr="00E12011">
        <w:rPr>
          <w:rFonts w:ascii="Calibri" w:hAnsi="Calibri"/>
          <w:sz w:val="28"/>
          <w:szCs w:val="28"/>
        </w:rPr>
        <w:t xml:space="preserve"> Make it clear you want to encourage applications from older workers. Advertise in places where older as well as younger candidates are likely to respond.</w:t>
      </w:r>
    </w:p>
    <w:p w:rsidR="00E12011" w:rsidRPr="00E12011" w:rsidRDefault="00E12011" w:rsidP="00E12011">
      <w:pPr>
        <w:pStyle w:val="NormalWeb"/>
        <w:jc w:val="both"/>
        <w:rPr>
          <w:rFonts w:ascii="Calibri" w:hAnsi="Calibri"/>
          <w:sz w:val="28"/>
          <w:szCs w:val="28"/>
        </w:rPr>
      </w:pPr>
      <w:r w:rsidRPr="00E12011">
        <w:rPr>
          <w:rStyle w:val="Strong"/>
          <w:rFonts w:ascii="Calibri" w:hAnsi="Calibri"/>
          <w:sz w:val="28"/>
          <w:szCs w:val="28"/>
        </w:rPr>
        <w:t>Make your workplace friendly</w:t>
      </w:r>
      <w:r w:rsidRPr="00E12011">
        <w:rPr>
          <w:rStyle w:val="Strong"/>
          <w:rFonts w:ascii="Calibri" w:hAnsi="Calibri"/>
          <w:b w:val="0"/>
          <w:sz w:val="28"/>
          <w:szCs w:val="28"/>
        </w:rPr>
        <w:t xml:space="preserve">. </w:t>
      </w:r>
      <w:r w:rsidRPr="00E12011">
        <w:rPr>
          <w:rFonts w:ascii="Calibri" w:hAnsi="Calibri"/>
          <w:sz w:val="28"/>
          <w:szCs w:val="28"/>
        </w:rPr>
        <w:t>Fit induction loops for the hard of hearing, make workstations ergonomic, encourage everyone to stay fit, and don't alienate older workers by orientating all social activities to the partying crowd.</w:t>
      </w:r>
    </w:p>
    <w:p w:rsidR="00E12011" w:rsidRPr="00E12011" w:rsidRDefault="00E12011" w:rsidP="00E12011">
      <w:pPr>
        <w:pStyle w:val="NormalWeb"/>
        <w:jc w:val="both"/>
        <w:rPr>
          <w:rFonts w:ascii="Calibri" w:hAnsi="Calibri"/>
          <w:sz w:val="28"/>
          <w:szCs w:val="28"/>
        </w:rPr>
      </w:pPr>
      <w:r w:rsidRPr="00E12011">
        <w:rPr>
          <w:rStyle w:val="Strong"/>
          <w:rFonts w:ascii="Calibri" w:hAnsi="Calibri"/>
          <w:b w:val="0"/>
          <w:sz w:val="28"/>
          <w:szCs w:val="28"/>
        </w:rPr>
        <w:t xml:space="preserve">Do say: </w:t>
      </w:r>
      <w:r w:rsidRPr="00E12011">
        <w:rPr>
          <w:rFonts w:ascii="Calibri" w:hAnsi="Calibri"/>
          <w:sz w:val="28"/>
          <w:szCs w:val="28"/>
        </w:rPr>
        <w:t>'You can teach an old dog new tricks.'</w:t>
      </w:r>
    </w:p>
    <w:p w:rsidR="00E12011" w:rsidRDefault="00E12011" w:rsidP="00E12011">
      <w:pPr>
        <w:pStyle w:val="NormalWeb"/>
        <w:jc w:val="both"/>
        <w:rPr>
          <w:rFonts w:ascii="Calibri" w:hAnsi="Calibri"/>
          <w:sz w:val="28"/>
          <w:szCs w:val="28"/>
        </w:rPr>
      </w:pPr>
      <w:r w:rsidRPr="00E12011">
        <w:rPr>
          <w:rStyle w:val="Strong"/>
          <w:rFonts w:ascii="Calibri" w:hAnsi="Calibri"/>
          <w:b w:val="0"/>
          <w:sz w:val="28"/>
          <w:szCs w:val="28"/>
        </w:rPr>
        <w:t>Don't say:</w:t>
      </w:r>
      <w:r w:rsidRPr="00E12011">
        <w:rPr>
          <w:rFonts w:ascii="Calibri" w:hAnsi="Calibri"/>
          <w:sz w:val="28"/>
          <w:szCs w:val="28"/>
        </w:rPr>
        <w:t xml:space="preserve"> 'So what do you want: the clock or the decanter?</w:t>
      </w:r>
    </w:p>
    <w:p w:rsidR="00567E37" w:rsidRPr="00567E37" w:rsidRDefault="00E12011" w:rsidP="00567E37">
      <w:pPr>
        <w:pStyle w:val="Heading1"/>
        <w:jc w:val="both"/>
        <w:rPr>
          <w:rFonts w:ascii="Calibri" w:hAnsi="Calibri"/>
          <w:b w:val="0"/>
        </w:rPr>
      </w:pPr>
      <w:r w:rsidRPr="00567E37">
        <w:rPr>
          <w:rFonts w:ascii="Calibri" w:hAnsi="Calibri"/>
          <w:b w:val="0"/>
        </w:rPr>
        <w:t>(19)</w:t>
      </w:r>
      <w:r w:rsidR="00567E37" w:rsidRPr="00567E37">
        <w:rPr>
          <w:rFonts w:ascii="Calibri" w:hAnsi="Calibri"/>
          <w:b w:val="0"/>
        </w:rPr>
        <w:t xml:space="preserve"> Career masterclass: Raise your status</w:t>
      </w:r>
    </w:p>
    <w:p w:rsidR="00567E37" w:rsidRDefault="00567E37" w:rsidP="00567E37">
      <w:pPr>
        <w:pStyle w:val="NormalWeb"/>
      </w:pPr>
      <w:r>
        <w:t xml:space="preserve">Tuesday, 01 February 2011 </w:t>
      </w:r>
    </w:p>
    <w:p w:rsidR="00567E37" w:rsidRPr="00567E37" w:rsidRDefault="00567E37" w:rsidP="00567E37">
      <w:pPr>
        <w:pStyle w:val="Heading2"/>
        <w:jc w:val="both"/>
        <w:rPr>
          <w:rFonts w:ascii="Calibri" w:hAnsi="Calibri"/>
          <w:b w:val="0"/>
          <w:color w:val="auto"/>
          <w:sz w:val="28"/>
          <w:szCs w:val="28"/>
        </w:rPr>
      </w:pPr>
      <w:r w:rsidRPr="00567E37">
        <w:rPr>
          <w:rFonts w:ascii="Calibri" w:hAnsi="Calibri"/>
          <w:b w:val="0"/>
          <w:color w:val="auto"/>
          <w:sz w:val="28"/>
          <w:szCs w:val="28"/>
        </w:rPr>
        <w:lastRenderedPageBreak/>
        <w:t>How to cultivate a more powerful demeanor...</w:t>
      </w:r>
    </w:p>
    <w:p w:rsidR="00567E37" w:rsidRPr="00567E37" w:rsidRDefault="00567E37" w:rsidP="00567E37">
      <w:pPr>
        <w:pStyle w:val="Heading3"/>
        <w:jc w:val="both"/>
        <w:rPr>
          <w:rFonts w:ascii="Calibri" w:hAnsi="Calibri"/>
          <w:b w:val="0"/>
          <w:sz w:val="28"/>
          <w:szCs w:val="28"/>
        </w:rPr>
      </w:pPr>
      <w:r w:rsidRPr="00567E37">
        <w:rPr>
          <w:rFonts w:ascii="Calibri" w:hAnsi="Calibri"/>
          <w:b w:val="0"/>
          <w:sz w:val="28"/>
          <w:szCs w:val="28"/>
        </w:rPr>
        <w:t>Tagged by:</w:t>
      </w:r>
    </w:p>
    <w:p w:rsidR="00567E37" w:rsidRPr="00567E37" w:rsidRDefault="00A13788" w:rsidP="00567E37">
      <w:pPr>
        <w:numPr>
          <w:ilvl w:val="0"/>
          <w:numId w:val="54"/>
        </w:numPr>
        <w:spacing w:before="100" w:beforeAutospacing="1" w:after="100" w:afterAutospacing="1" w:line="240" w:lineRule="auto"/>
        <w:jc w:val="both"/>
        <w:rPr>
          <w:rFonts w:ascii="Calibri" w:hAnsi="Calibri"/>
          <w:sz w:val="28"/>
          <w:szCs w:val="28"/>
        </w:rPr>
      </w:pPr>
      <w:hyperlink r:id="rId1060" w:tooltip="Retail" w:history="1">
        <w:r w:rsidR="00567E37" w:rsidRPr="00567E37">
          <w:rPr>
            <w:rStyle w:val="Hyperlink"/>
            <w:rFonts w:ascii="Calibri" w:hAnsi="Calibri"/>
            <w:color w:val="auto"/>
            <w:sz w:val="28"/>
            <w:szCs w:val="28"/>
          </w:rPr>
          <w:t>Retail</w:t>
        </w:r>
      </w:hyperlink>
      <w:r w:rsidR="00567E37" w:rsidRPr="00567E37">
        <w:rPr>
          <w:rFonts w:ascii="Calibri" w:hAnsi="Calibri"/>
          <w:sz w:val="28"/>
          <w:szCs w:val="28"/>
        </w:rPr>
        <w:t xml:space="preserve">, </w:t>
      </w:r>
    </w:p>
    <w:p w:rsidR="00567E37" w:rsidRPr="00567E37" w:rsidRDefault="00A13788" w:rsidP="00567E37">
      <w:pPr>
        <w:numPr>
          <w:ilvl w:val="0"/>
          <w:numId w:val="54"/>
        </w:numPr>
        <w:spacing w:before="100" w:beforeAutospacing="1" w:after="100" w:afterAutospacing="1" w:line="240" w:lineRule="auto"/>
        <w:jc w:val="both"/>
        <w:rPr>
          <w:rFonts w:ascii="Calibri" w:hAnsi="Calibri"/>
          <w:sz w:val="28"/>
          <w:szCs w:val="28"/>
        </w:rPr>
      </w:pPr>
      <w:hyperlink r:id="rId1061" w:tooltip="Management Techniques" w:history="1">
        <w:r w:rsidR="00567E37" w:rsidRPr="00567E37">
          <w:rPr>
            <w:rStyle w:val="Hyperlink"/>
            <w:rFonts w:ascii="Calibri" w:hAnsi="Calibri"/>
            <w:color w:val="auto"/>
            <w:sz w:val="28"/>
            <w:szCs w:val="28"/>
          </w:rPr>
          <w:t>Management Techniques</w:t>
        </w:r>
      </w:hyperlink>
      <w:r w:rsidR="00567E37" w:rsidRPr="00567E37">
        <w:rPr>
          <w:rFonts w:ascii="Calibri" w:hAnsi="Calibri"/>
          <w:sz w:val="28"/>
          <w:szCs w:val="28"/>
        </w:rPr>
        <w:t xml:space="preserve"> </w:t>
      </w:r>
    </w:p>
    <w:p w:rsidR="00567E37" w:rsidRPr="00567E37" w:rsidRDefault="00567E37" w:rsidP="00567E37">
      <w:pPr>
        <w:pStyle w:val="NormalWeb"/>
        <w:jc w:val="both"/>
        <w:rPr>
          <w:rFonts w:ascii="Calibri" w:hAnsi="Calibri"/>
          <w:sz w:val="28"/>
          <w:szCs w:val="28"/>
        </w:rPr>
      </w:pPr>
      <w:r w:rsidRPr="00567E37">
        <w:rPr>
          <w:rStyle w:val="Strong"/>
          <w:rFonts w:ascii="Calibri" w:hAnsi="Calibri"/>
          <w:sz w:val="28"/>
          <w:szCs w:val="28"/>
        </w:rPr>
        <w:t>Stop helping</w:t>
      </w:r>
      <w:r w:rsidRPr="00567E37">
        <w:rPr>
          <w:rStyle w:val="Strong"/>
          <w:rFonts w:ascii="Calibri" w:hAnsi="Calibri"/>
          <w:b w:val="0"/>
          <w:sz w:val="28"/>
          <w:szCs w:val="28"/>
        </w:rPr>
        <w:t>.</w:t>
      </w:r>
      <w:r w:rsidRPr="00567E37">
        <w:rPr>
          <w:rFonts w:ascii="Calibri" w:hAnsi="Calibri"/>
          <w:sz w:val="28"/>
          <w:szCs w:val="28"/>
        </w:rPr>
        <w:t xml:space="preserve"> There's a fine line between team player and office dogsbody. The next time someone (bar the MD) asks for a favour, say no. Be polite but give minimal explanation - they should know you have bigger fish to fry. And if they didn't, they do now.</w:t>
      </w:r>
    </w:p>
    <w:p w:rsidR="00567E37" w:rsidRPr="00567E37" w:rsidRDefault="00567E37" w:rsidP="00567E37">
      <w:pPr>
        <w:pStyle w:val="NormalWeb"/>
        <w:jc w:val="both"/>
        <w:rPr>
          <w:rFonts w:ascii="Calibri" w:hAnsi="Calibri"/>
          <w:sz w:val="28"/>
          <w:szCs w:val="28"/>
        </w:rPr>
      </w:pPr>
      <w:r w:rsidRPr="00567E37">
        <w:rPr>
          <w:rStyle w:val="Strong"/>
          <w:rFonts w:ascii="Calibri" w:hAnsi="Calibri"/>
          <w:sz w:val="28"/>
          <w:szCs w:val="28"/>
        </w:rPr>
        <w:t>Hone your delivery</w:t>
      </w:r>
      <w:r w:rsidRPr="00567E37">
        <w:rPr>
          <w:rStyle w:val="Strong"/>
          <w:rFonts w:ascii="Calibri" w:hAnsi="Calibri"/>
          <w:b w:val="0"/>
          <w:sz w:val="28"/>
          <w:szCs w:val="28"/>
        </w:rPr>
        <w:t xml:space="preserve">. </w:t>
      </w:r>
      <w:r w:rsidRPr="00567E37">
        <w:rPr>
          <w:rFonts w:ascii="Calibri" w:hAnsi="Calibri"/>
          <w:sz w:val="28"/>
          <w:szCs w:val="28"/>
        </w:rPr>
        <w:t>Speak at a measured pace - gushing says 'green'; steady says 'shrewd' - and use fewer, better words. If there's a silence, don't fill it. Count to 10, then say: 'Everybody with me so far? Good.' You were just waiting for them to catch up.</w:t>
      </w:r>
    </w:p>
    <w:p w:rsidR="00567E37" w:rsidRPr="00567E37" w:rsidRDefault="00567E37" w:rsidP="00567E37">
      <w:pPr>
        <w:pStyle w:val="NormalWeb"/>
        <w:jc w:val="both"/>
        <w:rPr>
          <w:rFonts w:ascii="Calibri" w:hAnsi="Calibri"/>
          <w:sz w:val="28"/>
          <w:szCs w:val="28"/>
        </w:rPr>
      </w:pPr>
      <w:r w:rsidRPr="00567E37">
        <w:rPr>
          <w:rStyle w:val="Strong"/>
          <w:rFonts w:ascii="Calibri" w:hAnsi="Calibri"/>
          <w:sz w:val="28"/>
          <w:szCs w:val="28"/>
        </w:rPr>
        <w:t>Change your role</w:t>
      </w:r>
      <w:r w:rsidRPr="00567E37">
        <w:rPr>
          <w:rStyle w:val="Strong"/>
          <w:rFonts w:ascii="Calibri" w:hAnsi="Calibri"/>
          <w:b w:val="0"/>
          <w:sz w:val="28"/>
          <w:szCs w:val="28"/>
        </w:rPr>
        <w:t>.</w:t>
      </w:r>
      <w:r w:rsidRPr="00567E37">
        <w:rPr>
          <w:rFonts w:ascii="Calibri" w:hAnsi="Calibri"/>
          <w:sz w:val="28"/>
          <w:szCs w:val="28"/>
        </w:rPr>
        <w:t xml:space="preserve"> Don't compete with experts. If others know more than you, provide incisive summaries or ask challenging questions instead. There's more than one way to shine.</w:t>
      </w:r>
    </w:p>
    <w:p w:rsidR="00567E37" w:rsidRPr="00567E37" w:rsidRDefault="00567E37" w:rsidP="00567E37">
      <w:pPr>
        <w:pStyle w:val="NormalWeb"/>
        <w:jc w:val="both"/>
        <w:rPr>
          <w:rFonts w:ascii="Calibri" w:hAnsi="Calibri"/>
          <w:sz w:val="28"/>
          <w:szCs w:val="28"/>
        </w:rPr>
      </w:pPr>
      <w:r w:rsidRPr="00567E37">
        <w:rPr>
          <w:rStyle w:val="Strong"/>
          <w:rFonts w:ascii="Calibri" w:hAnsi="Calibri"/>
          <w:sz w:val="28"/>
          <w:szCs w:val="28"/>
        </w:rPr>
        <w:t>Adopt a cause</w:t>
      </w:r>
      <w:r w:rsidRPr="00567E37">
        <w:rPr>
          <w:rStyle w:val="Strong"/>
          <w:rFonts w:ascii="Calibri" w:hAnsi="Calibri"/>
          <w:b w:val="0"/>
          <w:sz w:val="28"/>
          <w:szCs w:val="28"/>
        </w:rPr>
        <w:t xml:space="preserve">. </w:t>
      </w:r>
      <w:r w:rsidRPr="00567E37">
        <w:rPr>
          <w:rFonts w:ascii="Calibri" w:hAnsi="Calibri"/>
          <w:sz w:val="28"/>
          <w:szCs w:val="28"/>
        </w:rPr>
        <w:t>Stand for something and you'll stand out. Just make sure the project is worthwhile. A rebel without a meaningful cause is just a busybody.</w:t>
      </w:r>
    </w:p>
    <w:p w:rsidR="00567E37" w:rsidRPr="00567E37" w:rsidRDefault="00567E37" w:rsidP="00567E37">
      <w:pPr>
        <w:pStyle w:val="NormalWeb"/>
        <w:jc w:val="both"/>
        <w:rPr>
          <w:rFonts w:ascii="Calibri" w:hAnsi="Calibri"/>
          <w:sz w:val="28"/>
          <w:szCs w:val="28"/>
        </w:rPr>
      </w:pPr>
      <w:r w:rsidRPr="00567E37">
        <w:rPr>
          <w:rStyle w:val="Strong"/>
          <w:rFonts w:ascii="Calibri" w:hAnsi="Calibri"/>
          <w:sz w:val="28"/>
          <w:szCs w:val="28"/>
        </w:rPr>
        <w:t>Take the lead</w:t>
      </w:r>
      <w:r w:rsidRPr="00567E37">
        <w:rPr>
          <w:rStyle w:val="Strong"/>
          <w:rFonts w:ascii="Calibri" w:hAnsi="Calibri"/>
          <w:b w:val="0"/>
          <w:sz w:val="28"/>
          <w:szCs w:val="28"/>
        </w:rPr>
        <w:t xml:space="preserve">. </w:t>
      </w:r>
      <w:r w:rsidRPr="00567E37">
        <w:rPr>
          <w:rFonts w:ascii="Calibri" w:hAnsi="Calibri"/>
          <w:sz w:val="28"/>
          <w:szCs w:val="28"/>
        </w:rPr>
        <w:t>Set the mood rather than be led by it. If others are sombre, bubble with enthusiasm; if they're irrationally ebullient, be the voice of reason. Whatever you do, don't follow.</w:t>
      </w:r>
    </w:p>
    <w:p w:rsidR="00567E37" w:rsidRPr="00567E37" w:rsidRDefault="00567E37" w:rsidP="00567E37">
      <w:pPr>
        <w:pStyle w:val="NormalWeb"/>
        <w:jc w:val="both"/>
        <w:rPr>
          <w:rFonts w:ascii="Calibri" w:hAnsi="Calibri"/>
          <w:sz w:val="28"/>
          <w:szCs w:val="28"/>
        </w:rPr>
      </w:pPr>
      <w:r w:rsidRPr="00567E37">
        <w:rPr>
          <w:rStyle w:val="Strong"/>
          <w:rFonts w:ascii="Calibri" w:hAnsi="Calibri"/>
          <w:b w:val="0"/>
          <w:sz w:val="28"/>
          <w:szCs w:val="28"/>
        </w:rPr>
        <w:t xml:space="preserve">Sparkle on stage. </w:t>
      </w:r>
      <w:r w:rsidRPr="00567E37">
        <w:rPr>
          <w:rFonts w:ascii="Calibri" w:hAnsi="Calibri"/>
          <w:sz w:val="28"/>
          <w:szCs w:val="28"/>
        </w:rPr>
        <w:t>Presenting to a group can swell or shrink your status immediately. Choose one key message and keep it snappy and totally compelling. If you can, memorise your spiel. There's nothing high status about cowering behind cue cards.</w:t>
      </w:r>
    </w:p>
    <w:p w:rsidR="00567E37" w:rsidRPr="00567E37" w:rsidRDefault="00567E37" w:rsidP="00567E37">
      <w:pPr>
        <w:pStyle w:val="NormalWeb"/>
        <w:jc w:val="both"/>
        <w:rPr>
          <w:rFonts w:ascii="Calibri" w:hAnsi="Calibri"/>
          <w:sz w:val="28"/>
          <w:szCs w:val="28"/>
        </w:rPr>
      </w:pPr>
      <w:r w:rsidRPr="00567E37">
        <w:rPr>
          <w:rStyle w:val="Strong"/>
          <w:rFonts w:ascii="Calibri" w:hAnsi="Calibri"/>
          <w:b w:val="0"/>
          <w:sz w:val="28"/>
          <w:szCs w:val="28"/>
        </w:rPr>
        <w:t>Act proud.</w:t>
      </w:r>
      <w:r w:rsidRPr="00567E37">
        <w:rPr>
          <w:rFonts w:ascii="Calibri" w:hAnsi="Calibri"/>
          <w:sz w:val="28"/>
          <w:szCs w:val="28"/>
        </w:rPr>
        <w:t xml:space="preserve"> Look slightly above the people you are talking to as if the point you are making is more important than their reaction.</w:t>
      </w:r>
    </w:p>
    <w:p w:rsidR="00567E37" w:rsidRPr="00567E37" w:rsidRDefault="00567E37" w:rsidP="00567E37">
      <w:pPr>
        <w:pStyle w:val="NormalWeb"/>
        <w:jc w:val="both"/>
        <w:rPr>
          <w:rFonts w:ascii="Calibri" w:hAnsi="Calibri"/>
          <w:sz w:val="28"/>
          <w:szCs w:val="28"/>
        </w:rPr>
      </w:pPr>
      <w:r w:rsidRPr="00567E37">
        <w:rPr>
          <w:rStyle w:val="Strong"/>
          <w:rFonts w:ascii="Calibri" w:hAnsi="Calibri"/>
          <w:b w:val="0"/>
          <w:sz w:val="28"/>
          <w:szCs w:val="28"/>
        </w:rPr>
        <w:t xml:space="preserve">Be hard to please. </w:t>
      </w:r>
      <w:r w:rsidRPr="00567E37">
        <w:rPr>
          <w:rFonts w:ascii="Calibri" w:hAnsi="Calibri"/>
          <w:sz w:val="28"/>
          <w:szCs w:val="28"/>
        </w:rPr>
        <w:t>Give your undivided attention when others are speaking but don't look impressed. Maintain a neutral expression, nod occasionally and limit your notetaking. Furious scribbling says: 'I'm the team scribe.'</w:t>
      </w:r>
    </w:p>
    <w:p w:rsidR="00567E37" w:rsidRPr="00567E37" w:rsidRDefault="00567E37" w:rsidP="00567E37">
      <w:pPr>
        <w:pStyle w:val="NormalWeb"/>
        <w:jc w:val="both"/>
        <w:rPr>
          <w:rFonts w:ascii="Calibri" w:hAnsi="Calibri"/>
          <w:sz w:val="28"/>
          <w:szCs w:val="28"/>
        </w:rPr>
      </w:pPr>
      <w:r w:rsidRPr="00567E37">
        <w:rPr>
          <w:rStyle w:val="Strong"/>
          <w:rFonts w:ascii="Calibri" w:hAnsi="Calibri"/>
          <w:b w:val="0"/>
          <w:sz w:val="28"/>
          <w:szCs w:val="28"/>
        </w:rPr>
        <w:t xml:space="preserve">Take criticism on the chin. </w:t>
      </w:r>
      <w:r w:rsidRPr="00567E37">
        <w:rPr>
          <w:rFonts w:ascii="Calibri" w:hAnsi="Calibri"/>
          <w:sz w:val="28"/>
          <w:szCs w:val="28"/>
        </w:rPr>
        <w:t>High-status people have nothing to prove.</w:t>
      </w:r>
    </w:p>
    <w:p w:rsidR="00567E37" w:rsidRPr="00567E37" w:rsidRDefault="00567E37" w:rsidP="00567E37">
      <w:pPr>
        <w:pStyle w:val="NormalWeb"/>
        <w:jc w:val="both"/>
        <w:rPr>
          <w:rFonts w:ascii="Calibri" w:hAnsi="Calibri"/>
          <w:sz w:val="28"/>
          <w:szCs w:val="28"/>
        </w:rPr>
      </w:pPr>
      <w:r w:rsidRPr="00567E37">
        <w:rPr>
          <w:rFonts w:ascii="Calibri" w:hAnsi="Calibri"/>
          <w:sz w:val="28"/>
          <w:szCs w:val="28"/>
        </w:rPr>
        <w:lastRenderedPageBreak/>
        <w:t>The Mind Gym: Relationships</w:t>
      </w:r>
      <w:r w:rsidRPr="00567E37">
        <w:rPr>
          <w:rStyle w:val="Emphasis"/>
          <w:rFonts w:ascii="Calibri" w:hAnsi="Calibri"/>
          <w:sz w:val="28"/>
          <w:szCs w:val="28"/>
        </w:rPr>
        <w:t xml:space="preserve"> is published by Little, Brown at £12.99 - www.themindgym.com/books</w:t>
      </w:r>
    </w:p>
    <w:p w:rsidR="00567E37" w:rsidRDefault="00567E37" w:rsidP="00567E37">
      <w:pPr>
        <w:pStyle w:val="NormalWeb"/>
        <w:jc w:val="both"/>
        <w:rPr>
          <w:rFonts w:ascii="Calibri" w:hAnsi="Calibri"/>
          <w:sz w:val="28"/>
          <w:szCs w:val="28"/>
        </w:rPr>
      </w:pPr>
      <w:r w:rsidRPr="00567E37">
        <w:rPr>
          <w:rFonts w:ascii="Calibri" w:hAnsi="Calibri"/>
          <w:sz w:val="28"/>
          <w:szCs w:val="28"/>
        </w:rPr>
        <w:t>Visit www.managementtoday.com/masterclass for further information about MindGym/MT masterclasses</w:t>
      </w:r>
    </w:p>
    <w:p w:rsidR="00BE20C7" w:rsidRPr="00BE20C7" w:rsidRDefault="00BE20C7" w:rsidP="00BE20C7">
      <w:pPr>
        <w:pStyle w:val="Heading1"/>
        <w:jc w:val="both"/>
        <w:rPr>
          <w:rFonts w:ascii="Calibri" w:hAnsi="Calibri"/>
          <w:b w:val="0"/>
        </w:rPr>
      </w:pPr>
      <w:r w:rsidRPr="00BE20C7">
        <w:rPr>
          <w:rFonts w:ascii="Calibri" w:hAnsi="Calibri"/>
          <w:b w:val="0"/>
        </w:rPr>
        <w:t>(20) First-Class Coach: Developing new talent</w:t>
      </w:r>
    </w:p>
    <w:p w:rsidR="00BE20C7" w:rsidRDefault="00BE20C7" w:rsidP="00BE20C7">
      <w:pPr>
        <w:pStyle w:val="NormalWeb"/>
      </w:pPr>
      <w:r>
        <w:t xml:space="preserve">By Miranda Kennett Tuesday, 01 February 2011 </w:t>
      </w:r>
    </w:p>
    <w:p w:rsidR="00BE20C7" w:rsidRPr="00BE20C7" w:rsidRDefault="00BE20C7" w:rsidP="00BE20C7">
      <w:pPr>
        <w:pStyle w:val="Heading2"/>
        <w:jc w:val="both"/>
        <w:rPr>
          <w:rFonts w:ascii="Calibri" w:hAnsi="Calibri"/>
          <w:b w:val="0"/>
          <w:color w:val="auto"/>
          <w:sz w:val="28"/>
          <w:szCs w:val="28"/>
        </w:rPr>
      </w:pPr>
      <w:r w:rsidRPr="00BE20C7">
        <w:rPr>
          <w:rFonts w:ascii="Calibri" w:hAnsi="Calibri"/>
          <w:b w:val="0"/>
          <w:color w:val="auto"/>
          <w:sz w:val="28"/>
          <w:szCs w:val="28"/>
        </w:rPr>
        <w:t>Smart managers carry on with selective development, knowing that it helps the business.</w:t>
      </w:r>
    </w:p>
    <w:p w:rsidR="00BE20C7" w:rsidRPr="00BE20C7" w:rsidRDefault="00BE20C7" w:rsidP="00BE20C7">
      <w:pPr>
        <w:pStyle w:val="Heading3"/>
        <w:jc w:val="both"/>
        <w:rPr>
          <w:rFonts w:ascii="Calibri" w:hAnsi="Calibri"/>
          <w:b w:val="0"/>
          <w:sz w:val="28"/>
          <w:szCs w:val="28"/>
        </w:rPr>
      </w:pPr>
      <w:r w:rsidRPr="00BE20C7">
        <w:rPr>
          <w:rFonts w:ascii="Calibri" w:hAnsi="Calibri"/>
          <w:b w:val="0"/>
          <w:sz w:val="28"/>
          <w:szCs w:val="28"/>
        </w:rPr>
        <w:t>Tagged by:</w:t>
      </w:r>
    </w:p>
    <w:p w:rsidR="00BE20C7" w:rsidRPr="00BE20C7" w:rsidRDefault="00A13788" w:rsidP="00BE20C7">
      <w:pPr>
        <w:numPr>
          <w:ilvl w:val="0"/>
          <w:numId w:val="55"/>
        </w:numPr>
        <w:spacing w:before="100" w:beforeAutospacing="1" w:after="100" w:afterAutospacing="1" w:line="240" w:lineRule="auto"/>
        <w:jc w:val="both"/>
        <w:rPr>
          <w:rFonts w:ascii="Calibri" w:hAnsi="Calibri"/>
          <w:sz w:val="28"/>
          <w:szCs w:val="28"/>
        </w:rPr>
      </w:pPr>
      <w:hyperlink r:id="rId1062" w:tooltip="People Strategy" w:history="1">
        <w:r w:rsidR="00BE20C7" w:rsidRPr="00BE20C7">
          <w:rPr>
            <w:rStyle w:val="Hyperlink"/>
            <w:rFonts w:ascii="Calibri" w:hAnsi="Calibri"/>
            <w:color w:val="auto"/>
            <w:sz w:val="28"/>
            <w:szCs w:val="28"/>
          </w:rPr>
          <w:t>People Strategy</w:t>
        </w:r>
      </w:hyperlink>
      <w:r w:rsidR="00BE20C7" w:rsidRPr="00BE20C7">
        <w:rPr>
          <w:rFonts w:ascii="Calibri" w:hAnsi="Calibri"/>
          <w:sz w:val="28"/>
          <w:szCs w:val="28"/>
        </w:rPr>
        <w:t xml:space="preserve">, </w:t>
      </w:r>
    </w:p>
    <w:p w:rsidR="00BE20C7" w:rsidRPr="00BE20C7" w:rsidRDefault="00A13788" w:rsidP="00BE20C7">
      <w:pPr>
        <w:numPr>
          <w:ilvl w:val="0"/>
          <w:numId w:val="55"/>
        </w:numPr>
        <w:spacing w:before="100" w:beforeAutospacing="1" w:after="100" w:afterAutospacing="1" w:line="240" w:lineRule="auto"/>
        <w:jc w:val="both"/>
        <w:rPr>
          <w:rFonts w:ascii="Calibri" w:hAnsi="Calibri"/>
          <w:sz w:val="28"/>
          <w:szCs w:val="28"/>
        </w:rPr>
      </w:pPr>
      <w:hyperlink r:id="rId1063" w:tooltip="Misc" w:history="1">
        <w:r w:rsidR="00BE20C7" w:rsidRPr="00BE20C7">
          <w:rPr>
            <w:rStyle w:val="Hyperlink"/>
            <w:rFonts w:ascii="Calibri" w:hAnsi="Calibri"/>
            <w:color w:val="auto"/>
            <w:sz w:val="28"/>
            <w:szCs w:val="28"/>
          </w:rPr>
          <w:t>Misc</w:t>
        </w:r>
      </w:hyperlink>
      <w:r w:rsidR="00BE20C7" w:rsidRPr="00BE20C7">
        <w:rPr>
          <w:rFonts w:ascii="Calibri" w:hAnsi="Calibri"/>
          <w:sz w:val="28"/>
          <w:szCs w:val="28"/>
        </w:rPr>
        <w:t xml:space="preserve"> </w:t>
      </w:r>
    </w:p>
    <w:p w:rsidR="00BE20C7" w:rsidRPr="00BE20C7" w:rsidRDefault="00BE20C7" w:rsidP="00BE20C7">
      <w:pPr>
        <w:pStyle w:val="Heading2"/>
        <w:jc w:val="both"/>
        <w:rPr>
          <w:rFonts w:ascii="Calibri" w:hAnsi="Calibri"/>
          <w:b w:val="0"/>
          <w:color w:val="auto"/>
          <w:sz w:val="28"/>
          <w:szCs w:val="28"/>
        </w:rPr>
      </w:pPr>
      <w:r w:rsidRPr="00BE20C7">
        <w:rPr>
          <w:rFonts w:ascii="Calibri" w:hAnsi="Calibri"/>
          <w:b w:val="0"/>
          <w:color w:val="auto"/>
          <w:sz w:val="28"/>
          <w:szCs w:val="28"/>
        </w:rPr>
        <w:t>Further Reading</w:t>
      </w:r>
    </w:p>
    <w:p w:rsidR="00BE20C7" w:rsidRPr="00BE20C7" w:rsidRDefault="00A13788" w:rsidP="00BE20C7">
      <w:pPr>
        <w:numPr>
          <w:ilvl w:val="0"/>
          <w:numId w:val="56"/>
        </w:numPr>
        <w:spacing w:before="100" w:beforeAutospacing="1" w:after="100" w:afterAutospacing="1" w:line="240" w:lineRule="auto"/>
        <w:jc w:val="both"/>
        <w:rPr>
          <w:rFonts w:ascii="Calibri" w:hAnsi="Calibri"/>
          <w:sz w:val="28"/>
          <w:szCs w:val="28"/>
        </w:rPr>
      </w:pPr>
      <w:hyperlink r:id="rId1064" w:tooltip="First-class coach: physical contact at work" w:history="1">
        <w:r w:rsidR="00BE20C7" w:rsidRPr="00BE20C7">
          <w:rPr>
            <w:rStyle w:val="Hyperlink"/>
            <w:rFonts w:ascii="Calibri" w:hAnsi="Calibri"/>
            <w:color w:val="auto"/>
            <w:sz w:val="28"/>
            <w:szCs w:val="28"/>
          </w:rPr>
          <w:t>First-class coach: physical contact at work</w:t>
        </w:r>
      </w:hyperlink>
      <w:r w:rsidR="00BE20C7" w:rsidRPr="00BE20C7">
        <w:rPr>
          <w:rFonts w:ascii="Calibri" w:hAnsi="Calibri"/>
          <w:sz w:val="28"/>
          <w:szCs w:val="28"/>
        </w:rPr>
        <w:t xml:space="preserve"> </w:t>
      </w:r>
    </w:p>
    <w:p w:rsidR="00BE20C7" w:rsidRPr="00BE20C7" w:rsidRDefault="00A13788" w:rsidP="00BE20C7">
      <w:pPr>
        <w:numPr>
          <w:ilvl w:val="0"/>
          <w:numId w:val="56"/>
        </w:numPr>
        <w:spacing w:before="100" w:beforeAutospacing="1" w:after="100" w:afterAutospacing="1" w:line="240" w:lineRule="auto"/>
        <w:jc w:val="both"/>
        <w:rPr>
          <w:rFonts w:ascii="Calibri" w:hAnsi="Calibri"/>
          <w:sz w:val="28"/>
          <w:szCs w:val="28"/>
        </w:rPr>
      </w:pPr>
      <w:hyperlink r:id="rId1065" w:tooltip="First-Class Coach: Constructing criticism" w:history="1">
        <w:r w:rsidR="00BE20C7" w:rsidRPr="00BE20C7">
          <w:rPr>
            <w:rStyle w:val="Hyperlink"/>
            <w:rFonts w:ascii="Calibri" w:hAnsi="Calibri"/>
            <w:color w:val="auto"/>
            <w:sz w:val="28"/>
            <w:szCs w:val="28"/>
          </w:rPr>
          <w:t>First-Class Coach: Constructing criticism</w:t>
        </w:r>
      </w:hyperlink>
      <w:r w:rsidR="00BE20C7" w:rsidRPr="00BE20C7">
        <w:rPr>
          <w:rFonts w:ascii="Calibri" w:hAnsi="Calibri"/>
          <w:sz w:val="28"/>
          <w:szCs w:val="28"/>
        </w:rPr>
        <w:t xml:space="preserve"> </w:t>
      </w:r>
    </w:p>
    <w:p w:rsidR="00BE20C7" w:rsidRPr="00BE20C7" w:rsidRDefault="00A13788" w:rsidP="00BE20C7">
      <w:pPr>
        <w:numPr>
          <w:ilvl w:val="0"/>
          <w:numId w:val="56"/>
        </w:numPr>
        <w:spacing w:before="100" w:beforeAutospacing="1" w:after="100" w:afterAutospacing="1" w:line="240" w:lineRule="auto"/>
        <w:jc w:val="both"/>
        <w:rPr>
          <w:rFonts w:ascii="Calibri" w:hAnsi="Calibri"/>
          <w:sz w:val="28"/>
          <w:szCs w:val="28"/>
        </w:rPr>
      </w:pPr>
      <w:hyperlink r:id="rId1066" w:tooltip="First-Class Coach: getting the most out of remote workers" w:history="1">
        <w:r w:rsidR="00BE20C7" w:rsidRPr="00BE20C7">
          <w:rPr>
            <w:rStyle w:val="Hyperlink"/>
            <w:rFonts w:ascii="Calibri" w:hAnsi="Calibri"/>
            <w:color w:val="auto"/>
            <w:sz w:val="28"/>
            <w:szCs w:val="28"/>
          </w:rPr>
          <w:t>First-Class Coach: getting the most out of remote workers</w:t>
        </w:r>
      </w:hyperlink>
      <w:r w:rsidR="00BE20C7" w:rsidRPr="00BE20C7">
        <w:rPr>
          <w:rFonts w:ascii="Calibri" w:hAnsi="Calibri"/>
          <w:sz w:val="28"/>
          <w:szCs w:val="28"/>
        </w:rPr>
        <w:t xml:space="preserve"> </w:t>
      </w:r>
    </w:p>
    <w:p w:rsidR="00BE20C7" w:rsidRPr="00BE20C7" w:rsidRDefault="00BE20C7" w:rsidP="00BE20C7">
      <w:pPr>
        <w:pStyle w:val="NormalWeb"/>
        <w:jc w:val="both"/>
        <w:rPr>
          <w:rFonts w:ascii="Calibri" w:hAnsi="Calibri"/>
          <w:sz w:val="28"/>
          <w:szCs w:val="28"/>
        </w:rPr>
      </w:pPr>
      <w:r w:rsidRPr="00BE20C7">
        <w:rPr>
          <w:rStyle w:val="Strong"/>
          <w:rFonts w:ascii="Calibri" w:hAnsi="Calibri"/>
          <w:b w:val="0"/>
          <w:sz w:val="28"/>
          <w:szCs w:val="28"/>
        </w:rPr>
        <w:t>Q: Following recent redundancies, I'm left with a young team who are in urgent need of development. But the MD insists we can't afford to pay for any training. How can I convince him?</w:t>
      </w:r>
    </w:p>
    <w:p w:rsidR="00BE20C7" w:rsidRPr="00BE20C7" w:rsidRDefault="00BE20C7" w:rsidP="00BE20C7">
      <w:pPr>
        <w:pStyle w:val="NormalWeb"/>
        <w:jc w:val="both"/>
        <w:rPr>
          <w:rFonts w:ascii="Calibri" w:hAnsi="Calibri"/>
          <w:sz w:val="28"/>
          <w:szCs w:val="28"/>
        </w:rPr>
      </w:pPr>
      <w:r w:rsidRPr="00BE20C7">
        <w:rPr>
          <w:rStyle w:val="Strong"/>
          <w:rFonts w:ascii="Calibri" w:hAnsi="Calibri"/>
          <w:b w:val="0"/>
          <w:sz w:val="28"/>
          <w:szCs w:val="28"/>
        </w:rPr>
        <w:t>A:</w:t>
      </w:r>
      <w:r w:rsidRPr="00BE20C7">
        <w:rPr>
          <w:rFonts w:ascii="Calibri" w:hAnsi="Calibri"/>
          <w:sz w:val="28"/>
          <w:szCs w:val="28"/>
        </w:rPr>
        <w:t xml:space="preserve"> All over the western world, organisations are shedding older, more experienced employees in favour of younger, cheaper ones. And, given how hard many young people are finding it to get a job, in some ways this is a good thing: it creates headroom, allows for progression and brings fresh eyes to look at old problems.</w:t>
      </w:r>
    </w:p>
    <w:p w:rsidR="00BE20C7" w:rsidRPr="00BE20C7" w:rsidRDefault="00BE20C7" w:rsidP="00BE20C7">
      <w:pPr>
        <w:pStyle w:val="NormalWeb"/>
        <w:jc w:val="both"/>
        <w:rPr>
          <w:rFonts w:ascii="Calibri" w:hAnsi="Calibri"/>
          <w:sz w:val="28"/>
          <w:szCs w:val="28"/>
        </w:rPr>
      </w:pPr>
      <w:r w:rsidRPr="00BE20C7">
        <w:rPr>
          <w:rFonts w:ascii="Calibri" w:hAnsi="Calibri"/>
          <w:sz w:val="28"/>
          <w:szCs w:val="28"/>
        </w:rPr>
        <w:t>Of course, while suddenly having a lot more responsibility can be exciting, for newer recruits it can also be daunting, especially if promotion comes without specific development for their new roles. Perhaps they have picked up the rudiments of the task by observing their previous boss and have learned some of the good and bad ways of handling things from the way he operated.</w:t>
      </w:r>
      <w:r>
        <w:rPr>
          <w:rFonts w:ascii="Calibri" w:hAnsi="Calibri"/>
          <w:sz w:val="28"/>
          <w:szCs w:val="28"/>
        </w:rPr>
        <w:t xml:space="preserve"> </w:t>
      </w:r>
      <w:r w:rsidRPr="00BE20C7">
        <w:rPr>
          <w:rFonts w:ascii="Calibri" w:hAnsi="Calibri"/>
          <w:sz w:val="28"/>
          <w:szCs w:val="28"/>
        </w:rPr>
        <w:t xml:space="preserve">However, if they never had the chance to step back and identify the gaps in their knowledge, experience and skills, and to understand some of the tools </w:t>
      </w:r>
      <w:r w:rsidRPr="00BE20C7">
        <w:rPr>
          <w:rFonts w:ascii="Calibri" w:hAnsi="Calibri"/>
          <w:sz w:val="28"/>
          <w:szCs w:val="28"/>
        </w:rPr>
        <w:lastRenderedPageBreak/>
        <w:t>and techniques available to increase their effectiveness, they are destined to under-perform and repeat their mistakes. This can turn what looked like a smart way of saving money into a counterproductive exercise.</w:t>
      </w:r>
    </w:p>
    <w:p w:rsidR="00BE20C7" w:rsidRPr="00BE20C7" w:rsidRDefault="00BE20C7" w:rsidP="00BE20C7">
      <w:pPr>
        <w:pStyle w:val="NormalWeb"/>
        <w:jc w:val="both"/>
        <w:rPr>
          <w:rFonts w:ascii="Calibri" w:hAnsi="Calibri"/>
          <w:sz w:val="28"/>
          <w:szCs w:val="28"/>
        </w:rPr>
      </w:pPr>
      <w:r w:rsidRPr="00BE20C7">
        <w:rPr>
          <w:rFonts w:ascii="Calibri" w:hAnsi="Calibri"/>
          <w:sz w:val="28"/>
          <w:szCs w:val="28"/>
        </w:rPr>
        <w:t>Wrong-headed as it may be, your MD can feel justified because he is acting on the widely held belief that in hard times the first thing that should be cut is the training budget, followed swiftly by the marketing budget. I know from experience that the really smart managers carry on with selective development activity, recognising that it helps the business and acts as a powerful retention tool for the best staff.</w:t>
      </w:r>
      <w:r>
        <w:rPr>
          <w:rFonts w:ascii="Calibri" w:hAnsi="Calibri"/>
          <w:sz w:val="28"/>
          <w:szCs w:val="28"/>
        </w:rPr>
        <w:t xml:space="preserve"> </w:t>
      </w:r>
    </w:p>
    <w:p w:rsidR="00BE20C7" w:rsidRPr="00BE20C7" w:rsidRDefault="00BE20C7" w:rsidP="00BE20C7">
      <w:pPr>
        <w:pStyle w:val="NormalWeb"/>
        <w:jc w:val="both"/>
        <w:rPr>
          <w:rFonts w:ascii="Calibri" w:hAnsi="Calibri"/>
          <w:sz w:val="28"/>
          <w:szCs w:val="28"/>
        </w:rPr>
      </w:pPr>
      <w:r w:rsidRPr="00BE20C7">
        <w:rPr>
          <w:rFonts w:ascii="Calibri" w:hAnsi="Calibri"/>
          <w:sz w:val="28"/>
          <w:szCs w:val="28"/>
        </w:rPr>
        <w:t>There are two routes to change your MD's mind on the subject of a training budget. One is based on the threat of the consequences of failing to do any development work, which can include incompetence in doing essential tasks, poor decision-making caused by lack of knowledge and the disaffection of employees - especially as they may already be feeling the effects of pay and bonus freezes.</w:t>
      </w:r>
    </w:p>
    <w:p w:rsidR="00BE20C7" w:rsidRPr="00BE20C7" w:rsidRDefault="00BE20C7" w:rsidP="00BE20C7">
      <w:pPr>
        <w:pStyle w:val="NormalWeb"/>
        <w:jc w:val="both"/>
        <w:rPr>
          <w:rFonts w:ascii="Calibri" w:hAnsi="Calibri"/>
          <w:sz w:val="28"/>
          <w:szCs w:val="28"/>
        </w:rPr>
      </w:pPr>
      <w:r w:rsidRPr="00BE20C7">
        <w:rPr>
          <w:rFonts w:ascii="Calibri" w:hAnsi="Calibri"/>
          <w:sz w:val="28"/>
          <w:szCs w:val="28"/>
        </w:rPr>
        <w:t>That's the stick. The second way is more of a carrot - stress the benefits of engaging in relevant development activity, which include improved performance and job satisfaction and a greater preparedness to go the extra mile, thus increasing customer loyalty. Which of these approaches you use will depend on your MD (and your FD, too, as she may well be in on the act). If they tend to pessimism, the negative consequences route is preferable. If they are more positive, the benefits argument may be the more successful.</w:t>
      </w:r>
    </w:p>
    <w:p w:rsidR="00BE20C7" w:rsidRPr="00BE20C7" w:rsidRDefault="00BE20C7" w:rsidP="00BE20C7">
      <w:pPr>
        <w:pStyle w:val="NormalWeb"/>
        <w:jc w:val="both"/>
        <w:rPr>
          <w:rFonts w:ascii="Calibri" w:hAnsi="Calibri"/>
          <w:sz w:val="28"/>
          <w:szCs w:val="28"/>
        </w:rPr>
      </w:pPr>
      <w:r w:rsidRPr="00BE20C7">
        <w:rPr>
          <w:rFonts w:ascii="Calibri" w:hAnsi="Calibri"/>
          <w:sz w:val="28"/>
          <w:szCs w:val="28"/>
        </w:rPr>
        <w:t>To make either case convincingly you will need to amass some facts about the role of training within your organisation. The best way to do this is with a training audit, consulting managers and staff about training needs. Ask managers what skills and behaviour they want to see in employees at various levels. Ask employees, in person or by questionnaire according to the size of your organisation, what sort of development would help them work more effectively. Compare the two sets of answers and work out what the common themes are and what emerge as the core issues that training could address.</w:t>
      </w:r>
    </w:p>
    <w:p w:rsidR="00BE20C7" w:rsidRPr="00BE20C7" w:rsidRDefault="00BE20C7" w:rsidP="00BE20C7">
      <w:pPr>
        <w:pStyle w:val="NormalWeb"/>
        <w:jc w:val="both"/>
        <w:rPr>
          <w:rFonts w:ascii="Calibri" w:hAnsi="Calibri"/>
          <w:sz w:val="28"/>
          <w:szCs w:val="28"/>
        </w:rPr>
      </w:pPr>
      <w:r w:rsidRPr="00BE20C7">
        <w:rPr>
          <w:rFonts w:ascii="Calibri" w:hAnsi="Calibri"/>
          <w:sz w:val="28"/>
          <w:szCs w:val="28"/>
        </w:rPr>
        <w:t xml:space="preserve">Next, move on to practical planning. Identify what in-house expertise is available. If the main gaps between current and ideal levels of performance are less about knowledge and more about lack of experience, consider whether a job swap or a temporary assignment to another department or a buddy system - pairing more and less experienced colleagues - could narrow the gap. Finally, isolate any area where external, expert input would be necessary. One </w:t>
      </w:r>
      <w:r w:rsidRPr="00BE20C7">
        <w:rPr>
          <w:rFonts w:ascii="Calibri" w:hAnsi="Calibri"/>
          <w:sz w:val="28"/>
          <w:szCs w:val="28"/>
        </w:rPr>
        <w:lastRenderedPageBreak/>
        <w:t>example might be the leadership development of senior managers. Given it is a leader's job to create the conditions for high performance, this type of development is less an optional luxury and more an essential survival strategy.</w:t>
      </w:r>
    </w:p>
    <w:p w:rsidR="00BE20C7" w:rsidRPr="00BE20C7" w:rsidRDefault="00BE20C7" w:rsidP="00BE20C7">
      <w:pPr>
        <w:pStyle w:val="NormalWeb"/>
        <w:jc w:val="both"/>
        <w:rPr>
          <w:rFonts w:ascii="Calibri" w:hAnsi="Calibri"/>
          <w:sz w:val="28"/>
          <w:szCs w:val="28"/>
        </w:rPr>
      </w:pPr>
      <w:r w:rsidRPr="00BE20C7">
        <w:rPr>
          <w:rFonts w:ascii="Calibri" w:hAnsi="Calibri"/>
          <w:sz w:val="28"/>
          <w:szCs w:val="28"/>
        </w:rPr>
        <w:t>Armed with the results of your audit and your low-cost plan for training using existing resources and more costly external services only where essential, present your case. It may help to use specific examples, for instance: 'If the sales manager was 20% more effective at motivating and retaining his sales force, the improvement to the bottom line would be pounds xx.'</w:t>
      </w:r>
    </w:p>
    <w:p w:rsidR="00BE20C7" w:rsidRPr="00BE20C7" w:rsidRDefault="00BE20C7" w:rsidP="00BE20C7">
      <w:pPr>
        <w:pStyle w:val="NormalWeb"/>
        <w:jc w:val="both"/>
        <w:rPr>
          <w:rFonts w:ascii="Calibri" w:hAnsi="Calibri"/>
          <w:sz w:val="28"/>
          <w:szCs w:val="28"/>
        </w:rPr>
      </w:pPr>
      <w:r w:rsidRPr="00BE20C7">
        <w:rPr>
          <w:rFonts w:ascii="Calibri" w:hAnsi="Calibri"/>
          <w:sz w:val="28"/>
          <w:szCs w:val="28"/>
        </w:rPr>
        <w:t>When you are successful, don't forget to remind your MD that he is making an enlightened decision that will stand the business in good stead when economic conditions start improving.</w:t>
      </w:r>
    </w:p>
    <w:p w:rsidR="00BE20C7" w:rsidRDefault="00BE20C7" w:rsidP="00BE20C7">
      <w:pPr>
        <w:pStyle w:val="NormalWeb"/>
        <w:jc w:val="both"/>
        <w:rPr>
          <w:rStyle w:val="Emphasis"/>
          <w:rFonts w:ascii="Calibri" w:hAnsi="Calibri"/>
          <w:sz w:val="28"/>
          <w:szCs w:val="28"/>
        </w:rPr>
      </w:pPr>
      <w:r w:rsidRPr="00BE20C7">
        <w:rPr>
          <w:rStyle w:val="Emphasis"/>
          <w:rFonts w:ascii="Calibri" w:hAnsi="Calibri"/>
          <w:sz w:val="28"/>
          <w:szCs w:val="28"/>
        </w:rPr>
        <w:t xml:space="preserve">- Miranda Kennett is an independent coach. If you have a problem you'd like her to tackle, email: </w:t>
      </w:r>
      <w:hyperlink r:id="rId1067" w:history="1">
        <w:r w:rsidRPr="00BE20C7">
          <w:rPr>
            <w:rStyle w:val="Hyperlink"/>
            <w:rFonts w:ascii="Calibri" w:hAnsi="Calibri"/>
            <w:i/>
            <w:iCs/>
            <w:color w:val="auto"/>
            <w:sz w:val="28"/>
            <w:szCs w:val="28"/>
          </w:rPr>
          <w:t>miranda@firstclasscoach.co.uk</w:t>
        </w:r>
      </w:hyperlink>
    </w:p>
    <w:p w:rsidR="00FE53FC" w:rsidRDefault="00FE53FC" w:rsidP="000F5745">
      <w:pPr>
        <w:pStyle w:val="Heading1"/>
        <w:rPr>
          <w:rStyle w:val="Emphasis"/>
          <w:rFonts w:ascii="Calibri" w:hAnsi="Calibri"/>
          <w:b w:val="0"/>
          <w:i w:val="0"/>
        </w:rPr>
      </w:pPr>
    </w:p>
    <w:p w:rsidR="000F5745" w:rsidRPr="000F5745" w:rsidRDefault="000F5745" w:rsidP="000F5745">
      <w:pPr>
        <w:pStyle w:val="Heading1"/>
        <w:rPr>
          <w:rFonts w:ascii="Calibri" w:hAnsi="Calibri"/>
          <w:b w:val="0"/>
        </w:rPr>
      </w:pPr>
      <w:r w:rsidRPr="000F5745">
        <w:rPr>
          <w:rStyle w:val="Emphasis"/>
          <w:rFonts w:ascii="Calibri" w:hAnsi="Calibri"/>
          <w:b w:val="0"/>
          <w:i w:val="0"/>
        </w:rPr>
        <w:t xml:space="preserve">(21) </w:t>
      </w:r>
      <w:r w:rsidRPr="000F5745">
        <w:rPr>
          <w:rFonts w:ascii="Calibri" w:hAnsi="Calibri"/>
          <w:b w:val="0"/>
        </w:rPr>
        <w:t>Learning Curve: Transparent communication</w:t>
      </w:r>
    </w:p>
    <w:p w:rsidR="000F5745" w:rsidRDefault="000F5745" w:rsidP="000F5745">
      <w:pPr>
        <w:pStyle w:val="NormalWeb"/>
      </w:pPr>
      <w:r>
        <w:t xml:space="preserve">By </w:t>
      </w:r>
      <w:hyperlink r:id="rId1068" w:history="1">
        <w:r>
          <w:rPr>
            <w:rStyle w:val="Hyperlink"/>
          </w:rPr>
          <w:t>MT Staff</w:t>
        </w:r>
      </w:hyperlink>
      <w:r>
        <w:t xml:space="preserve"> Saturday, 01 January 2011 </w:t>
      </w:r>
    </w:p>
    <w:p w:rsidR="000F5745" w:rsidRPr="000F5745" w:rsidRDefault="000F5745" w:rsidP="000F5745">
      <w:pPr>
        <w:pStyle w:val="Heading2"/>
        <w:jc w:val="both"/>
        <w:rPr>
          <w:rFonts w:ascii="Calibri" w:hAnsi="Calibri"/>
          <w:b w:val="0"/>
          <w:color w:val="auto"/>
          <w:sz w:val="28"/>
          <w:szCs w:val="28"/>
        </w:rPr>
      </w:pPr>
      <w:r w:rsidRPr="000F5745">
        <w:rPr>
          <w:rFonts w:ascii="Calibri" w:hAnsi="Calibri"/>
          <w:b w:val="0"/>
          <w:color w:val="auto"/>
          <w:sz w:val="28"/>
          <w:szCs w:val="28"/>
        </w:rPr>
        <w:t>David Cameron may be keen to pre</w:t>
      </w:r>
      <w:r w:rsidR="00FE53FC">
        <w:rPr>
          <w:rFonts w:ascii="Calibri" w:hAnsi="Calibri"/>
          <w:b w:val="0"/>
          <w:color w:val="auto"/>
          <w:sz w:val="28"/>
          <w:szCs w:val="28"/>
        </w:rPr>
        <w:t>s</w:t>
      </w:r>
      <w:r w:rsidRPr="000F5745">
        <w:rPr>
          <w:rFonts w:ascii="Calibri" w:hAnsi="Calibri"/>
          <w:b w:val="0"/>
          <w:color w:val="auto"/>
          <w:sz w:val="28"/>
          <w:szCs w:val="28"/>
        </w:rPr>
        <w:t>ide over a transparent Government - but can businesses adopt the same strategy?</w:t>
      </w:r>
    </w:p>
    <w:p w:rsidR="000F5745" w:rsidRPr="000F5745" w:rsidRDefault="000F5745" w:rsidP="000F5745">
      <w:pPr>
        <w:pStyle w:val="Heading3"/>
        <w:jc w:val="both"/>
        <w:rPr>
          <w:rFonts w:ascii="Calibri" w:hAnsi="Calibri"/>
          <w:b w:val="0"/>
          <w:sz w:val="28"/>
          <w:szCs w:val="28"/>
        </w:rPr>
      </w:pPr>
      <w:r w:rsidRPr="000F5745">
        <w:rPr>
          <w:rFonts w:ascii="Calibri" w:hAnsi="Calibri"/>
          <w:b w:val="0"/>
          <w:sz w:val="28"/>
          <w:szCs w:val="28"/>
        </w:rPr>
        <w:t>Tagged by:</w:t>
      </w:r>
    </w:p>
    <w:p w:rsidR="000F5745" w:rsidRPr="000F5745" w:rsidRDefault="00A13788" w:rsidP="000F5745">
      <w:pPr>
        <w:numPr>
          <w:ilvl w:val="0"/>
          <w:numId w:val="57"/>
        </w:numPr>
        <w:spacing w:before="100" w:beforeAutospacing="1" w:after="100" w:afterAutospacing="1" w:line="240" w:lineRule="auto"/>
        <w:jc w:val="both"/>
        <w:rPr>
          <w:rFonts w:ascii="Calibri" w:hAnsi="Calibri"/>
          <w:sz w:val="28"/>
          <w:szCs w:val="28"/>
        </w:rPr>
      </w:pPr>
      <w:hyperlink r:id="rId1069" w:tooltip="Leadership" w:history="1">
        <w:r w:rsidR="000F5745" w:rsidRPr="000F5745">
          <w:rPr>
            <w:rStyle w:val="Hyperlink"/>
            <w:rFonts w:ascii="Calibri" w:hAnsi="Calibri"/>
            <w:color w:val="auto"/>
            <w:sz w:val="28"/>
            <w:szCs w:val="28"/>
          </w:rPr>
          <w:t>Leadership</w:t>
        </w:r>
      </w:hyperlink>
      <w:r w:rsidR="000F5745" w:rsidRPr="000F5745">
        <w:rPr>
          <w:rFonts w:ascii="Calibri" w:hAnsi="Calibri"/>
          <w:sz w:val="28"/>
          <w:szCs w:val="28"/>
        </w:rPr>
        <w:t xml:space="preserve">, </w:t>
      </w:r>
    </w:p>
    <w:p w:rsidR="000F5745" w:rsidRPr="000F5745" w:rsidRDefault="00A13788" w:rsidP="000F5745">
      <w:pPr>
        <w:numPr>
          <w:ilvl w:val="0"/>
          <w:numId w:val="57"/>
        </w:numPr>
        <w:spacing w:before="100" w:beforeAutospacing="1" w:after="100" w:afterAutospacing="1" w:line="240" w:lineRule="auto"/>
        <w:jc w:val="both"/>
        <w:rPr>
          <w:rFonts w:ascii="Calibri" w:hAnsi="Calibri"/>
          <w:sz w:val="28"/>
          <w:szCs w:val="28"/>
        </w:rPr>
      </w:pPr>
      <w:hyperlink r:id="rId1070" w:tooltip="Misc" w:history="1">
        <w:r w:rsidR="000F5745" w:rsidRPr="000F5745">
          <w:rPr>
            <w:rStyle w:val="Hyperlink"/>
            <w:rFonts w:ascii="Calibri" w:hAnsi="Calibri"/>
            <w:color w:val="auto"/>
            <w:sz w:val="28"/>
            <w:szCs w:val="28"/>
          </w:rPr>
          <w:t>Misc</w:t>
        </w:r>
      </w:hyperlink>
      <w:r w:rsidR="000F5745" w:rsidRPr="000F5745">
        <w:rPr>
          <w:rFonts w:ascii="Calibri" w:hAnsi="Calibri"/>
          <w:sz w:val="28"/>
          <w:szCs w:val="28"/>
        </w:rPr>
        <w:t xml:space="preserve"> </w:t>
      </w:r>
    </w:p>
    <w:p w:rsidR="000F5745" w:rsidRPr="000F5745" w:rsidRDefault="000F5745" w:rsidP="000F5745">
      <w:pPr>
        <w:pStyle w:val="Heading2"/>
        <w:jc w:val="both"/>
        <w:rPr>
          <w:rFonts w:ascii="Calibri" w:hAnsi="Calibri"/>
          <w:b w:val="0"/>
          <w:color w:val="auto"/>
          <w:sz w:val="28"/>
          <w:szCs w:val="28"/>
        </w:rPr>
      </w:pPr>
      <w:r w:rsidRPr="000F5745">
        <w:rPr>
          <w:rFonts w:ascii="Calibri" w:hAnsi="Calibri"/>
          <w:b w:val="0"/>
          <w:color w:val="auto"/>
          <w:sz w:val="28"/>
          <w:szCs w:val="28"/>
        </w:rPr>
        <w:t>Further Reading</w:t>
      </w:r>
    </w:p>
    <w:p w:rsidR="000F5745" w:rsidRPr="000F5745" w:rsidRDefault="00A13788" w:rsidP="000F5745">
      <w:pPr>
        <w:numPr>
          <w:ilvl w:val="0"/>
          <w:numId w:val="58"/>
        </w:numPr>
        <w:spacing w:before="100" w:beforeAutospacing="1" w:after="100" w:afterAutospacing="1" w:line="240" w:lineRule="auto"/>
        <w:jc w:val="both"/>
        <w:rPr>
          <w:rFonts w:ascii="Calibri" w:hAnsi="Calibri"/>
          <w:sz w:val="28"/>
          <w:szCs w:val="28"/>
        </w:rPr>
      </w:pPr>
      <w:hyperlink r:id="rId1071" w:tooltip="Learning Curve: Permanent Partial Attention" w:history="1">
        <w:r w:rsidR="000F5745" w:rsidRPr="000F5745">
          <w:rPr>
            <w:rStyle w:val="Hyperlink"/>
            <w:rFonts w:ascii="Calibri" w:hAnsi="Calibri"/>
            <w:color w:val="auto"/>
            <w:sz w:val="28"/>
            <w:szCs w:val="28"/>
          </w:rPr>
          <w:t>Learning Curve: Permanent Partial Attention</w:t>
        </w:r>
      </w:hyperlink>
      <w:r w:rsidR="000F5745" w:rsidRPr="000F5745">
        <w:rPr>
          <w:rFonts w:ascii="Calibri" w:hAnsi="Calibri"/>
          <w:sz w:val="28"/>
          <w:szCs w:val="28"/>
        </w:rPr>
        <w:t xml:space="preserve"> </w:t>
      </w:r>
    </w:p>
    <w:p w:rsidR="000F5745" w:rsidRPr="000F5745" w:rsidRDefault="00A13788" w:rsidP="000F5745">
      <w:pPr>
        <w:numPr>
          <w:ilvl w:val="0"/>
          <w:numId w:val="58"/>
        </w:numPr>
        <w:spacing w:before="100" w:beforeAutospacing="1" w:after="100" w:afterAutospacing="1" w:line="240" w:lineRule="auto"/>
        <w:jc w:val="both"/>
        <w:rPr>
          <w:rFonts w:ascii="Calibri" w:hAnsi="Calibri"/>
          <w:sz w:val="28"/>
          <w:szCs w:val="28"/>
        </w:rPr>
      </w:pPr>
      <w:hyperlink r:id="rId1072" w:tooltip="MT Learning Curve: Managing for recovery" w:history="1">
        <w:r w:rsidR="000F5745" w:rsidRPr="000F5745">
          <w:rPr>
            <w:rStyle w:val="Hyperlink"/>
            <w:rFonts w:ascii="Calibri" w:hAnsi="Calibri"/>
            <w:color w:val="auto"/>
            <w:sz w:val="28"/>
            <w:szCs w:val="28"/>
          </w:rPr>
          <w:t>MT Learning Curve: Managing for recovery</w:t>
        </w:r>
      </w:hyperlink>
      <w:r w:rsidR="000F5745" w:rsidRPr="000F5745">
        <w:rPr>
          <w:rFonts w:ascii="Calibri" w:hAnsi="Calibri"/>
          <w:sz w:val="28"/>
          <w:szCs w:val="28"/>
        </w:rPr>
        <w:t xml:space="preserve"> </w:t>
      </w:r>
    </w:p>
    <w:p w:rsidR="000F5745" w:rsidRPr="000F5745" w:rsidRDefault="00A13788" w:rsidP="000F5745">
      <w:pPr>
        <w:numPr>
          <w:ilvl w:val="0"/>
          <w:numId w:val="58"/>
        </w:numPr>
        <w:spacing w:before="100" w:beforeAutospacing="1" w:after="100" w:afterAutospacing="1" w:line="240" w:lineRule="auto"/>
        <w:jc w:val="both"/>
        <w:rPr>
          <w:rFonts w:ascii="Calibri" w:hAnsi="Calibri"/>
          <w:sz w:val="28"/>
          <w:szCs w:val="28"/>
        </w:rPr>
      </w:pPr>
      <w:hyperlink r:id="rId1073" w:tooltip="Learning Curve: Austerity" w:history="1">
        <w:r w:rsidR="000F5745" w:rsidRPr="000F5745">
          <w:rPr>
            <w:rStyle w:val="Hyperlink"/>
            <w:rFonts w:ascii="Calibri" w:hAnsi="Calibri"/>
            <w:color w:val="auto"/>
            <w:sz w:val="28"/>
            <w:szCs w:val="28"/>
          </w:rPr>
          <w:t>Learning Curve: Austerity</w:t>
        </w:r>
      </w:hyperlink>
      <w:r w:rsidR="000F5745" w:rsidRPr="000F5745">
        <w:rPr>
          <w:rFonts w:ascii="Calibri" w:hAnsi="Calibri"/>
          <w:sz w:val="28"/>
          <w:szCs w:val="28"/>
        </w:rPr>
        <w:t xml:space="preserve"> </w:t>
      </w:r>
    </w:p>
    <w:p w:rsidR="000F5745" w:rsidRPr="000F5745" w:rsidRDefault="00A13788" w:rsidP="000F5745">
      <w:pPr>
        <w:numPr>
          <w:ilvl w:val="0"/>
          <w:numId w:val="58"/>
        </w:numPr>
        <w:spacing w:before="100" w:beforeAutospacing="1" w:after="100" w:afterAutospacing="1" w:line="240" w:lineRule="auto"/>
        <w:jc w:val="both"/>
        <w:rPr>
          <w:rFonts w:ascii="Calibri" w:hAnsi="Calibri"/>
          <w:sz w:val="28"/>
          <w:szCs w:val="28"/>
        </w:rPr>
      </w:pPr>
      <w:hyperlink r:id="rId1074" w:tooltip="Learning curve: Popularity" w:history="1">
        <w:r w:rsidR="000F5745" w:rsidRPr="000F5745">
          <w:rPr>
            <w:rStyle w:val="Hyperlink"/>
            <w:rFonts w:ascii="Calibri" w:hAnsi="Calibri"/>
            <w:color w:val="auto"/>
            <w:sz w:val="28"/>
            <w:szCs w:val="28"/>
          </w:rPr>
          <w:t>Learning curve: Popularity</w:t>
        </w:r>
      </w:hyperlink>
      <w:r w:rsidR="000F5745" w:rsidRPr="000F5745">
        <w:rPr>
          <w:rFonts w:ascii="Calibri" w:hAnsi="Calibri"/>
          <w:sz w:val="28"/>
          <w:szCs w:val="28"/>
        </w:rPr>
        <w:t xml:space="preserve"> </w:t>
      </w:r>
    </w:p>
    <w:p w:rsidR="000F5745" w:rsidRPr="000F5745" w:rsidRDefault="000F5745" w:rsidP="000F5745">
      <w:pPr>
        <w:pStyle w:val="NormalWeb"/>
        <w:jc w:val="both"/>
        <w:rPr>
          <w:rFonts w:ascii="Calibri" w:hAnsi="Calibri"/>
          <w:sz w:val="28"/>
          <w:szCs w:val="28"/>
        </w:rPr>
      </w:pPr>
      <w:r w:rsidRPr="000F5745">
        <w:rPr>
          <w:rStyle w:val="Strong"/>
          <w:rFonts w:ascii="Calibri" w:hAnsi="Calibri"/>
          <w:sz w:val="28"/>
          <w:szCs w:val="28"/>
        </w:rPr>
        <w:t>What is it?</w:t>
      </w:r>
    </w:p>
    <w:p w:rsidR="000F5745" w:rsidRPr="000F5745" w:rsidRDefault="000F5745" w:rsidP="000F5745">
      <w:pPr>
        <w:pStyle w:val="NormalWeb"/>
        <w:jc w:val="both"/>
        <w:rPr>
          <w:rFonts w:ascii="Calibri" w:hAnsi="Calibri"/>
          <w:sz w:val="28"/>
          <w:szCs w:val="28"/>
        </w:rPr>
      </w:pPr>
      <w:r w:rsidRPr="000F5745">
        <w:rPr>
          <w:rFonts w:ascii="Calibri" w:hAnsi="Calibri"/>
          <w:sz w:val="28"/>
          <w:szCs w:val="28"/>
        </w:rPr>
        <w:lastRenderedPageBreak/>
        <w:t>This is the 'nothing-up-my-sleeve' school of management: getting as much information out into the open as soon as possible, whether it concerns finances, personnel, strategy or innovation. Some bosses do this for positive reasons. They believe in the 'wisdom of crowds'. They feel that 'none of us is as smart as all of us'. Others go transparent for more defensive reasons. They worry about leaks and the unexpected disclosure of confidential information. They tell the truth because, as Mark Twain observed, you don't have to remember anything that way.</w:t>
      </w:r>
    </w:p>
    <w:p w:rsidR="000F5745" w:rsidRPr="000F5745" w:rsidRDefault="000F5745" w:rsidP="000F5745">
      <w:pPr>
        <w:pStyle w:val="NormalWeb"/>
        <w:jc w:val="both"/>
        <w:rPr>
          <w:rFonts w:ascii="Calibri" w:hAnsi="Calibri"/>
          <w:sz w:val="28"/>
          <w:szCs w:val="28"/>
        </w:rPr>
      </w:pPr>
      <w:r w:rsidRPr="000F5745">
        <w:rPr>
          <w:rStyle w:val="Strong"/>
          <w:rFonts w:ascii="Calibri" w:hAnsi="Calibri"/>
          <w:sz w:val="28"/>
          <w:szCs w:val="28"/>
        </w:rPr>
        <w:t>Where did it come from?</w:t>
      </w:r>
    </w:p>
    <w:p w:rsidR="000F5745" w:rsidRPr="000F5745" w:rsidRDefault="000F5745" w:rsidP="000F5745">
      <w:pPr>
        <w:pStyle w:val="NormalWeb"/>
        <w:jc w:val="both"/>
        <w:rPr>
          <w:rFonts w:ascii="Calibri" w:hAnsi="Calibri"/>
          <w:sz w:val="28"/>
          <w:szCs w:val="28"/>
        </w:rPr>
      </w:pPr>
      <w:r w:rsidRPr="000F5745">
        <w:rPr>
          <w:rFonts w:ascii="Calibri" w:hAnsi="Calibri"/>
          <w:sz w:val="28"/>
          <w:szCs w:val="28"/>
        </w:rPr>
        <w:t>Information used to be shared by managers on a militaristic, need-to-know basis ('... and you don't need to know!'). After World War Two, this started to loosen up. Training organisation the Industrial Society pioneered a technique called Team Briefing, which involved the formal spreading of news and information on a monthly basis. This became a popular practice, updated to use verbs such as 'cascade' (e</w:t>
      </w:r>
      <w:r w:rsidR="00DC3555">
        <w:rPr>
          <w:rFonts w:ascii="Calibri" w:hAnsi="Calibri"/>
          <w:sz w:val="28"/>
          <w:szCs w:val="28"/>
        </w:rPr>
        <w:t>.</w:t>
      </w:r>
      <w:r w:rsidRPr="000F5745">
        <w:rPr>
          <w:rFonts w:ascii="Calibri" w:hAnsi="Calibri"/>
          <w:sz w:val="28"/>
          <w:szCs w:val="28"/>
        </w:rPr>
        <w:t>g</w:t>
      </w:r>
      <w:r w:rsidR="00DC3555">
        <w:rPr>
          <w:rFonts w:ascii="Calibri" w:hAnsi="Calibri"/>
          <w:sz w:val="28"/>
          <w:szCs w:val="28"/>
        </w:rPr>
        <w:t>.</w:t>
      </w:r>
      <w:r w:rsidRPr="000F5745">
        <w:rPr>
          <w:rFonts w:ascii="Calibri" w:hAnsi="Calibri"/>
          <w:sz w:val="28"/>
          <w:szCs w:val="28"/>
        </w:rPr>
        <w:t xml:space="preserve"> 'time to cascade this information down').</w:t>
      </w:r>
    </w:p>
    <w:p w:rsidR="00513498" w:rsidRDefault="00513498" w:rsidP="000F5745">
      <w:pPr>
        <w:pStyle w:val="NormalWeb"/>
        <w:jc w:val="both"/>
        <w:rPr>
          <w:rStyle w:val="Strong"/>
          <w:rFonts w:ascii="Calibri" w:hAnsi="Calibri"/>
          <w:sz w:val="28"/>
          <w:szCs w:val="28"/>
        </w:rPr>
      </w:pPr>
    </w:p>
    <w:p w:rsidR="000F5745" w:rsidRPr="000F5745" w:rsidRDefault="000F5745" w:rsidP="000F5745">
      <w:pPr>
        <w:pStyle w:val="NormalWeb"/>
        <w:jc w:val="both"/>
        <w:rPr>
          <w:rFonts w:ascii="Calibri" w:hAnsi="Calibri"/>
          <w:sz w:val="28"/>
          <w:szCs w:val="28"/>
        </w:rPr>
      </w:pPr>
      <w:r w:rsidRPr="000F5745">
        <w:rPr>
          <w:rStyle w:val="Strong"/>
          <w:rFonts w:ascii="Calibri" w:hAnsi="Calibri"/>
          <w:sz w:val="28"/>
          <w:szCs w:val="28"/>
        </w:rPr>
        <w:t>Where is it going?</w:t>
      </w:r>
    </w:p>
    <w:p w:rsidR="000F5745" w:rsidRPr="000F5745" w:rsidRDefault="000F5745" w:rsidP="000F5745">
      <w:pPr>
        <w:pStyle w:val="NormalWeb"/>
        <w:jc w:val="both"/>
        <w:rPr>
          <w:rFonts w:ascii="Calibri" w:hAnsi="Calibri"/>
          <w:sz w:val="28"/>
          <w:szCs w:val="28"/>
        </w:rPr>
      </w:pPr>
      <w:r w:rsidRPr="000F5745">
        <w:rPr>
          <w:rFonts w:ascii="Calibri" w:hAnsi="Calibri"/>
          <w:sz w:val="28"/>
          <w:szCs w:val="28"/>
        </w:rPr>
        <w:t>It's spiralling out of control. December's WikiLeaks extravaganza was a warning to any complacent manager that what you write down - in emails, memos, even tweets - could come back to haunt you. Better to keep things out in the open. As Acas's chief conciliator, Peter Harwood, said before Christmas: 'If you lose the communication, you lose the control to deliver information ...</w:t>
      </w:r>
    </w:p>
    <w:p w:rsidR="000F5745" w:rsidRPr="000F5745" w:rsidRDefault="000F5745" w:rsidP="000F5745">
      <w:pPr>
        <w:pStyle w:val="NormalWeb"/>
        <w:jc w:val="both"/>
        <w:rPr>
          <w:rFonts w:ascii="Calibri" w:hAnsi="Calibri"/>
          <w:sz w:val="28"/>
          <w:szCs w:val="28"/>
        </w:rPr>
      </w:pPr>
      <w:r w:rsidRPr="000F5745">
        <w:rPr>
          <w:rFonts w:ascii="Calibri" w:hAnsi="Calibri"/>
          <w:sz w:val="28"/>
          <w:szCs w:val="28"/>
        </w:rPr>
        <w:t>What you'll have instead is an informal, different source of communication such as a Facebook group of your employees. There, things can get out of hand. It's really a kind of enhanced grapevine and people will often listen to the grapevine rather than official information.'</w:t>
      </w:r>
    </w:p>
    <w:p w:rsidR="000F5745" w:rsidRDefault="000F5745" w:rsidP="000F5745">
      <w:pPr>
        <w:pStyle w:val="NormalWeb"/>
        <w:jc w:val="both"/>
        <w:rPr>
          <w:rFonts w:ascii="Calibri" w:hAnsi="Calibri"/>
          <w:sz w:val="28"/>
          <w:szCs w:val="28"/>
        </w:rPr>
      </w:pPr>
      <w:r w:rsidRPr="000F5745">
        <w:rPr>
          <w:rStyle w:val="Strong"/>
          <w:rFonts w:ascii="Calibri" w:hAnsi="Calibri"/>
          <w:sz w:val="28"/>
          <w:szCs w:val="28"/>
        </w:rPr>
        <w:t>Gradient:</w:t>
      </w:r>
      <w:r w:rsidRPr="000F5745">
        <w:rPr>
          <w:rFonts w:ascii="Calibri" w:hAnsi="Calibri"/>
          <w:sz w:val="28"/>
          <w:szCs w:val="28"/>
        </w:rPr>
        <w:t xml:space="preserve"> Steep, possibly vertiginous</w:t>
      </w:r>
    </w:p>
    <w:p w:rsidR="00A634C6" w:rsidRDefault="00A634C6" w:rsidP="00DC3555">
      <w:pPr>
        <w:pStyle w:val="Heading1"/>
        <w:rPr>
          <w:rFonts w:ascii="Calibri" w:hAnsi="Calibri"/>
          <w:sz w:val="28"/>
          <w:szCs w:val="28"/>
        </w:rPr>
      </w:pPr>
    </w:p>
    <w:p w:rsidR="00DC3555" w:rsidRPr="00A634C6" w:rsidRDefault="00DC3555" w:rsidP="00A634C6">
      <w:pPr>
        <w:pStyle w:val="Heading1"/>
        <w:jc w:val="both"/>
        <w:rPr>
          <w:rFonts w:ascii="Calibri" w:hAnsi="Calibri"/>
          <w:b w:val="0"/>
        </w:rPr>
      </w:pPr>
      <w:r w:rsidRPr="00A634C6">
        <w:rPr>
          <w:rFonts w:ascii="Calibri" w:hAnsi="Calibri"/>
          <w:b w:val="0"/>
        </w:rPr>
        <w:t>(22) Don't you believe it: 'Failure is not an option'</w:t>
      </w:r>
    </w:p>
    <w:p w:rsidR="00DC3555" w:rsidRDefault="00DC3555" w:rsidP="00DC3555">
      <w:pPr>
        <w:pStyle w:val="NormalWeb"/>
      </w:pPr>
      <w:r>
        <w:t xml:space="preserve">By Alastair Dryburgh Saturday, 01 January 2011 </w:t>
      </w:r>
    </w:p>
    <w:p w:rsidR="00DC3555" w:rsidRPr="00A634C6" w:rsidRDefault="00DC3555" w:rsidP="00A634C6">
      <w:pPr>
        <w:pStyle w:val="Heading2"/>
        <w:jc w:val="both"/>
        <w:rPr>
          <w:rFonts w:ascii="Calibri" w:hAnsi="Calibri"/>
          <w:b w:val="0"/>
          <w:color w:val="auto"/>
          <w:sz w:val="28"/>
          <w:szCs w:val="28"/>
        </w:rPr>
      </w:pPr>
      <w:r w:rsidRPr="00A634C6">
        <w:rPr>
          <w:rFonts w:ascii="Calibri" w:hAnsi="Calibri"/>
          <w:b w:val="0"/>
          <w:color w:val="auto"/>
          <w:sz w:val="28"/>
          <w:szCs w:val="28"/>
        </w:rPr>
        <w:lastRenderedPageBreak/>
        <w:t>It's a phrase beloved of tough guy/gal bosses in the Hollywood mould, but what does it mean?</w:t>
      </w:r>
    </w:p>
    <w:p w:rsidR="00DC3555" w:rsidRPr="00A634C6" w:rsidRDefault="00DC3555" w:rsidP="00A634C6">
      <w:pPr>
        <w:pStyle w:val="Heading3"/>
        <w:jc w:val="both"/>
        <w:rPr>
          <w:rFonts w:ascii="Calibri" w:hAnsi="Calibri"/>
          <w:b w:val="0"/>
          <w:sz w:val="28"/>
          <w:szCs w:val="28"/>
        </w:rPr>
      </w:pPr>
      <w:r w:rsidRPr="00A634C6">
        <w:rPr>
          <w:rFonts w:ascii="Calibri" w:hAnsi="Calibri"/>
          <w:b w:val="0"/>
          <w:sz w:val="28"/>
          <w:szCs w:val="28"/>
        </w:rPr>
        <w:t>Tagged by:</w:t>
      </w:r>
    </w:p>
    <w:p w:rsidR="00DC3555" w:rsidRPr="00A634C6" w:rsidRDefault="00A13788" w:rsidP="00A634C6">
      <w:pPr>
        <w:numPr>
          <w:ilvl w:val="0"/>
          <w:numId w:val="59"/>
        </w:numPr>
        <w:spacing w:before="100" w:beforeAutospacing="1" w:after="100" w:afterAutospacing="1" w:line="240" w:lineRule="auto"/>
        <w:jc w:val="both"/>
        <w:rPr>
          <w:rFonts w:ascii="Calibri" w:hAnsi="Calibri"/>
          <w:sz w:val="28"/>
          <w:szCs w:val="28"/>
        </w:rPr>
      </w:pPr>
      <w:hyperlink r:id="rId1075" w:tooltip="Leadership" w:history="1">
        <w:r w:rsidR="00DC3555" w:rsidRPr="00A634C6">
          <w:rPr>
            <w:rStyle w:val="Hyperlink"/>
            <w:rFonts w:ascii="Calibri" w:hAnsi="Calibri"/>
            <w:color w:val="auto"/>
            <w:sz w:val="28"/>
            <w:szCs w:val="28"/>
          </w:rPr>
          <w:t>Leadership</w:t>
        </w:r>
      </w:hyperlink>
      <w:r w:rsidR="00DC3555" w:rsidRPr="00A634C6">
        <w:rPr>
          <w:rFonts w:ascii="Calibri" w:hAnsi="Calibri"/>
          <w:sz w:val="28"/>
          <w:szCs w:val="28"/>
        </w:rPr>
        <w:t xml:space="preserve">, </w:t>
      </w:r>
    </w:p>
    <w:p w:rsidR="00DC3555" w:rsidRPr="00A634C6" w:rsidRDefault="00A13788" w:rsidP="00A634C6">
      <w:pPr>
        <w:numPr>
          <w:ilvl w:val="0"/>
          <w:numId w:val="59"/>
        </w:numPr>
        <w:spacing w:before="100" w:beforeAutospacing="1" w:after="100" w:afterAutospacing="1" w:line="240" w:lineRule="auto"/>
        <w:jc w:val="both"/>
        <w:rPr>
          <w:rFonts w:ascii="Calibri" w:hAnsi="Calibri"/>
          <w:sz w:val="28"/>
          <w:szCs w:val="28"/>
        </w:rPr>
      </w:pPr>
      <w:hyperlink r:id="rId1076" w:tooltip="Misc" w:history="1">
        <w:r w:rsidR="00DC3555" w:rsidRPr="00A634C6">
          <w:rPr>
            <w:rStyle w:val="Hyperlink"/>
            <w:rFonts w:ascii="Calibri" w:hAnsi="Calibri"/>
            <w:color w:val="auto"/>
            <w:sz w:val="28"/>
            <w:szCs w:val="28"/>
          </w:rPr>
          <w:t>Misc</w:t>
        </w:r>
      </w:hyperlink>
      <w:r w:rsidR="00DC3555" w:rsidRPr="00A634C6">
        <w:rPr>
          <w:rFonts w:ascii="Calibri" w:hAnsi="Calibri"/>
          <w:sz w:val="28"/>
          <w:szCs w:val="28"/>
        </w:rPr>
        <w:t xml:space="preserve"> </w:t>
      </w:r>
    </w:p>
    <w:p w:rsidR="00DC3555" w:rsidRPr="00A634C6" w:rsidRDefault="00DC3555" w:rsidP="00A634C6">
      <w:pPr>
        <w:pStyle w:val="Heading2"/>
        <w:jc w:val="both"/>
        <w:rPr>
          <w:rFonts w:ascii="Calibri" w:hAnsi="Calibri"/>
          <w:b w:val="0"/>
          <w:color w:val="auto"/>
          <w:sz w:val="28"/>
          <w:szCs w:val="28"/>
        </w:rPr>
      </w:pPr>
      <w:r w:rsidRPr="00A634C6">
        <w:rPr>
          <w:rFonts w:ascii="Calibri" w:hAnsi="Calibri"/>
          <w:b w:val="0"/>
          <w:color w:val="auto"/>
          <w:sz w:val="28"/>
          <w:szCs w:val="28"/>
        </w:rPr>
        <w:t>Further Reading</w:t>
      </w:r>
    </w:p>
    <w:p w:rsidR="00DC3555" w:rsidRPr="00A634C6" w:rsidRDefault="00A13788" w:rsidP="00A634C6">
      <w:pPr>
        <w:numPr>
          <w:ilvl w:val="0"/>
          <w:numId w:val="60"/>
        </w:numPr>
        <w:spacing w:before="100" w:beforeAutospacing="1" w:after="100" w:afterAutospacing="1" w:line="240" w:lineRule="auto"/>
        <w:jc w:val="both"/>
        <w:rPr>
          <w:rFonts w:ascii="Calibri" w:hAnsi="Calibri"/>
          <w:sz w:val="28"/>
          <w:szCs w:val="28"/>
        </w:rPr>
      </w:pPr>
      <w:hyperlink r:id="rId1077" w:tooltip="Don't you believe it: 'Risk is a bad thing'" w:history="1">
        <w:r w:rsidR="00DC3555" w:rsidRPr="00A634C6">
          <w:rPr>
            <w:rStyle w:val="Hyperlink"/>
            <w:rFonts w:ascii="Calibri" w:hAnsi="Calibri"/>
            <w:color w:val="auto"/>
            <w:sz w:val="28"/>
            <w:szCs w:val="28"/>
          </w:rPr>
          <w:t>Don't you believe it: 'Risk is a bad thing'</w:t>
        </w:r>
      </w:hyperlink>
      <w:r w:rsidR="00DC3555" w:rsidRPr="00A634C6">
        <w:rPr>
          <w:rFonts w:ascii="Calibri" w:hAnsi="Calibri"/>
          <w:sz w:val="28"/>
          <w:szCs w:val="28"/>
        </w:rPr>
        <w:t xml:space="preserve"> </w:t>
      </w:r>
    </w:p>
    <w:p w:rsidR="00DC3555" w:rsidRPr="00A634C6" w:rsidRDefault="00A13788" w:rsidP="00A634C6">
      <w:pPr>
        <w:numPr>
          <w:ilvl w:val="0"/>
          <w:numId w:val="60"/>
        </w:numPr>
        <w:spacing w:before="100" w:beforeAutospacing="1" w:after="100" w:afterAutospacing="1" w:line="240" w:lineRule="auto"/>
        <w:jc w:val="both"/>
        <w:rPr>
          <w:rFonts w:ascii="Calibri" w:hAnsi="Calibri"/>
          <w:sz w:val="28"/>
          <w:szCs w:val="28"/>
        </w:rPr>
      </w:pPr>
      <w:hyperlink r:id="rId1078" w:tooltip="Don't you believe it: 'No surprises'" w:history="1">
        <w:r w:rsidR="00DC3555" w:rsidRPr="00A634C6">
          <w:rPr>
            <w:rStyle w:val="Hyperlink"/>
            <w:rFonts w:ascii="Calibri" w:hAnsi="Calibri"/>
            <w:color w:val="auto"/>
            <w:sz w:val="28"/>
            <w:szCs w:val="28"/>
          </w:rPr>
          <w:t>Don't you believe it: 'No surprises'</w:t>
        </w:r>
      </w:hyperlink>
      <w:r w:rsidR="00DC3555" w:rsidRPr="00A634C6">
        <w:rPr>
          <w:rFonts w:ascii="Calibri" w:hAnsi="Calibri"/>
          <w:sz w:val="28"/>
          <w:szCs w:val="28"/>
        </w:rPr>
        <w:t xml:space="preserve"> </w:t>
      </w:r>
    </w:p>
    <w:p w:rsidR="00DC3555" w:rsidRPr="00A634C6" w:rsidRDefault="00A13788" w:rsidP="00A634C6">
      <w:pPr>
        <w:numPr>
          <w:ilvl w:val="0"/>
          <w:numId w:val="60"/>
        </w:numPr>
        <w:spacing w:before="100" w:beforeAutospacing="1" w:after="100" w:afterAutospacing="1" w:line="240" w:lineRule="auto"/>
        <w:jc w:val="both"/>
        <w:rPr>
          <w:rFonts w:ascii="Calibri" w:hAnsi="Calibri"/>
          <w:sz w:val="28"/>
          <w:szCs w:val="28"/>
        </w:rPr>
      </w:pPr>
      <w:hyperlink r:id="rId1079" w:tooltip="Don't you believe it: 'Your call is important to us'" w:history="1">
        <w:r w:rsidR="00DC3555" w:rsidRPr="00A634C6">
          <w:rPr>
            <w:rStyle w:val="Hyperlink"/>
            <w:rFonts w:ascii="Calibri" w:hAnsi="Calibri"/>
            <w:color w:val="auto"/>
            <w:sz w:val="28"/>
            <w:szCs w:val="28"/>
          </w:rPr>
          <w:t>Don't you believe it: 'Your call is important to us'</w:t>
        </w:r>
      </w:hyperlink>
      <w:r w:rsidR="00DC3555" w:rsidRPr="00A634C6">
        <w:rPr>
          <w:rFonts w:ascii="Calibri" w:hAnsi="Calibri"/>
          <w:sz w:val="28"/>
          <w:szCs w:val="28"/>
        </w:rPr>
        <w:t xml:space="preserve"> </w:t>
      </w:r>
    </w:p>
    <w:p w:rsidR="00A634C6" w:rsidRDefault="00DC3555" w:rsidP="00A634C6">
      <w:pPr>
        <w:pStyle w:val="NormalWeb"/>
        <w:jc w:val="both"/>
        <w:rPr>
          <w:rFonts w:ascii="Calibri" w:hAnsi="Calibri"/>
          <w:sz w:val="28"/>
          <w:szCs w:val="28"/>
        </w:rPr>
      </w:pPr>
      <w:r w:rsidRPr="00A634C6">
        <w:rPr>
          <w:rFonts w:ascii="Calibri" w:hAnsi="Calibri"/>
          <w:sz w:val="28"/>
          <w:szCs w:val="28"/>
        </w:rPr>
        <w:t xml:space="preserve">If it is merely 'failure would be a really bad thing', then it's just another truism. But mostly it comes freighted with something more dangerous - an element of magical thinking, the idea that we can select a small number of critical projects and simply decide that they absolutely, positively will not fail. But refusing to countenance the possibility of failure can actually make it more likely. </w:t>
      </w:r>
    </w:p>
    <w:p w:rsidR="00DC3555" w:rsidRPr="00A634C6" w:rsidRDefault="00DC3555" w:rsidP="00A634C6">
      <w:pPr>
        <w:pStyle w:val="NormalWeb"/>
        <w:jc w:val="both"/>
        <w:rPr>
          <w:rFonts w:ascii="Calibri" w:hAnsi="Calibri"/>
          <w:sz w:val="28"/>
          <w:szCs w:val="28"/>
        </w:rPr>
      </w:pPr>
      <w:r w:rsidRPr="00A634C6">
        <w:rPr>
          <w:rFonts w:ascii="Calibri" w:hAnsi="Calibri"/>
          <w:sz w:val="28"/>
          <w:szCs w:val="28"/>
        </w:rPr>
        <w:t>Here's why:</w:t>
      </w:r>
    </w:p>
    <w:p w:rsidR="00DC3555" w:rsidRPr="00A634C6" w:rsidRDefault="00DC3555" w:rsidP="00A634C6">
      <w:pPr>
        <w:pStyle w:val="NormalWeb"/>
        <w:jc w:val="both"/>
        <w:rPr>
          <w:rFonts w:ascii="Calibri" w:hAnsi="Calibri"/>
          <w:sz w:val="28"/>
          <w:szCs w:val="28"/>
        </w:rPr>
      </w:pPr>
      <w:r w:rsidRPr="00A634C6">
        <w:rPr>
          <w:rFonts w:ascii="Calibri" w:hAnsi="Calibri"/>
          <w:b/>
          <w:sz w:val="28"/>
          <w:szCs w:val="28"/>
        </w:rPr>
        <w:t>It encourages rigidity.</w:t>
      </w:r>
      <w:r w:rsidRPr="00A634C6">
        <w:rPr>
          <w:rFonts w:ascii="Calibri" w:hAnsi="Calibri"/>
          <w:sz w:val="28"/>
          <w:szCs w:val="28"/>
        </w:rPr>
        <w:t xml:space="preserve"> We have to stick to the plan, because to modify it would be 'failure', which is not an option. Ultimately we may fail within reach of success, because success doesn't look like we expect it to.</w:t>
      </w:r>
    </w:p>
    <w:p w:rsidR="00DC3555" w:rsidRPr="00A634C6" w:rsidRDefault="00DC3555" w:rsidP="00A634C6">
      <w:pPr>
        <w:pStyle w:val="NormalWeb"/>
        <w:jc w:val="both"/>
        <w:rPr>
          <w:rFonts w:ascii="Calibri" w:hAnsi="Calibri"/>
          <w:sz w:val="28"/>
          <w:szCs w:val="28"/>
        </w:rPr>
      </w:pPr>
      <w:r w:rsidRPr="00A634C6">
        <w:rPr>
          <w:rFonts w:ascii="Calibri" w:hAnsi="Calibri"/>
          <w:b/>
          <w:sz w:val="28"/>
          <w:szCs w:val="28"/>
        </w:rPr>
        <w:t>It creates blindness</w:t>
      </w:r>
      <w:r w:rsidRPr="00A634C6">
        <w:rPr>
          <w:rFonts w:ascii="Calibri" w:hAnsi="Calibri"/>
          <w:sz w:val="28"/>
          <w:szCs w:val="28"/>
        </w:rPr>
        <w:t>. There are forces at work that we cannot control - eg, competitors, new technology - some of which could sow the seeds of failure. But if we cannot recognise even the possibility of failure, we cannot look clearly at what is going on.</w:t>
      </w:r>
    </w:p>
    <w:p w:rsidR="00DC3555" w:rsidRPr="00A634C6" w:rsidRDefault="00DC3555" w:rsidP="00A634C6">
      <w:pPr>
        <w:pStyle w:val="NormalWeb"/>
        <w:jc w:val="both"/>
        <w:rPr>
          <w:rFonts w:ascii="Calibri" w:hAnsi="Calibri"/>
          <w:sz w:val="28"/>
          <w:szCs w:val="28"/>
        </w:rPr>
      </w:pPr>
      <w:r w:rsidRPr="00A634C6">
        <w:rPr>
          <w:rFonts w:ascii="Calibri" w:hAnsi="Calibri"/>
          <w:b/>
          <w:sz w:val="28"/>
          <w:szCs w:val="28"/>
        </w:rPr>
        <w:t>It breeds concealment and dishonesty</w:t>
      </w:r>
      <w:r w:rsidRPr="00A634C6">
        <w:rPr>
          <w:rFonts w:ascii="Calibri" w:hAnsi="Calibri"/>
          <w:sz w:val="28"/>
          <w:szCs w:val="28"/>
        </w:rPr>
        <w:t>. Many times I have been asked to rescue failing (or even failed) projects. Invariably, these projects have been failing for some time before senior management realise it. The project managers spent months trying to hide the truth from their bosses because 'failure was not an option'.</w:t>
      </w:r>
    </w:p>
    <w:p w:rsidR="00DC3555" w:rsidRPr="00A634C6" w:rsidRDefault="00DC3555" w:rsidP="00A634C6">
      <w:pPr>
        <w:pStyle w:val="NormalWeb"/>
        <w:jc w:val="both"/>
        <w:rPr>
          <w:rFonts w:ascii="Calibri" w:hAnsi="Calibri"/>
          <w:sz w:val="28"/>
          <w:szCs w:val="28"/>
        </w:rPr>
      </w:pPr>
      <w:r w:rsidRPr="00A634C6">
        <w:rPr>
          <w:rFonts w:ascii="Calibri" w:hAnsi="Calibri"/>
          <w:sz w:val="28"/>
          <w:szCs w:val="28"/>
        </w:rPr>
        <w:t>It may seem paradoxical, but the best way to guard against failure is to accept that it's always a possibility. Try engaging with reality instead of relying on magic: communicate candidly, have a plan B, look out for warning signs and, if things do go wrong, be ready to cut your losses rather than throw more time and money at something which isn't working.</w:t>
      </w:r>
    </w:p>
    <w:p w:rsidR="00DC3555" w:rsidRPr="00513498" w:rsidRDefault="00DC3555" w:rsidP="00A634C6">
      <w:pPr>
        <w:pStyle w:val="NormalWeb"/>
        <w:jc w:val="both"/>
        <w:rPr>
          <w:rStyle w:val="Emphasis"/>
          <w:rFonts w:ascii="Calibri" w:hAnsi="Calibri"/>
        </w:rPr>
      </w:pPr>
      <w:r w:rsidRPr="00513498">
        <w:rPr>
          <w:rStyle w:val="Emphasis"/>
          <w:rFonts w:ascii="Calibri" w:hAnsi="Calibri"/>
        </w:rPr>
        <w:lastRenderedPageBreak/>
        <w:t xml:space="preserve">Alastair Dryburgh is chief contrarian at Akenhurst Consultants. Read more at </w:t>
      </w:r>
      <w:hyperlink r:id="rId1080" w:history="1">
        <w:r w:rsidRPr="00513498">
          <w:rPr>
            <w:rStyle w:val="Hyperlink"/>
            <w:rFonts w:ascii="Calibri" w:hAnsi="Calibri"/>
            <w:i/>
            <w:iCs/>
            <w:color w:val="auto"/>
          </w:rPr>
          <w:t>dontyoubelieveitblog.com</w:t>
        </w:r>
      </w:hyperlink>
    </w:p>
    <w:p w:rsidR="000B5AEC" w:rsidRPr="000B5AEC" w:rsidRDefault="000B5AEC" w:rsidP="000B5AEC">
      <w:pPr>
        <w:pStyle w:val="Heading1"/>
        <w:jc w:val="both"/>
        <w:rPr>
          <w:rFonts w:ascii="Calibri" w:hAnsi="Calibri"/>
          <w:b w:val="0"/>
        </w:rPr>
      </w:pPr>
      <w:r w:rsidRPr="000B5AEC">
        <w:rPr>
          <w:rStyle w:val="Emphasis"/>
          <w:rFonts w:ascii="Calibri" w:hAnsi="Calibri"/>
          <w:b w:val="0"/>
          <w:i w:val="0"/>
        </w:rPr>
        <w:t>(23)</w:t>
      </w:r>
      <w:r w:rsidRPr="000B5AEC">
        <w:rPr>
          <w:rFonts w:ascii="Calibri" w:hAnsi="Calibri"/>
          <w:b w:val="0"/>
        </w:rPr>
        <w:t xml:space="preserve"> What's the big idea? The five forces</w:t>
      </w:r>
    </w:p>
    <w:p w:rsidR="000B5AEC" w:rsidRDefault="000B5AEC" w:rsidP="000B5AEC">
      <w:pPr>
        <w:pStyle w:val="NormalWeb"/>
      </w:pPr>
      <w:r>
        <w:t xml:space="preserve">By Nigel Nicholson Saturday, 01 January 2011 </w:t>
      </w:r>
    </w:p>
    <w:p w:rsidR="000B5AEC" w:rsidRPr="000B5AEC" w:rsidRDefault="000B5AEC" w:rsidP="000B5AEC">
      <w:pPr>
        <w:pStyle w:val="Heading2"/>
        <w:jc w:val="both"/>
        <w:rPr>
          <w:rFonts w:ascii="Calibri" w:hAnsi="Calibri"/>
          <w:b w:val="0"/>
          <w:color w:val="auto"/>
          <w:sz w:val="28"/>
          <w:szCs w:val="28"/>
        </w:rPr>
      </w:pPr>
      <w:r w:rsidRPr="000B5AEC">
        <w:rPr>
          <w:rFonts w:ascii="Calibri" w:hAnsi="Calibri"/>
          <w:b w:val="0"/>
          <w:color w:val="auto"/>
          <w:sz w:val="28"/>
          <w:szCs w:val="28"/>
        </w:rPr>
        <w:t>Five is an easy number to remember, add more and it's easy to forget them.</w:t>
      </w:r>
    </w:p>
    <w:p w:rsidR="000B5AEC" w:rsidRPr="000B5AEC" w:rsidRDefault="000B5AEC" w:rsidP="000B5AEC">
      <w:pPr>
        <w:pStyle w:val="Heading3"/>
        <w:jc w:val="both"/>
        <w:rPr>
          <w:rFonts w:ascii="Calibri" w:hAnsi="Calibri"/>
          <w:b w:val="0"/>
          <w:sz w:val="28"/>
          <w:szCs w:val="28"/>
        </w:rPr>
      </w:pPr>
      <w:r w:rsidRPr="000B5AEC">
        <w:rPr>
          <w:rFonts w:ascii="Calibri" w:hAnsi="Calibri"/>
          <w:b w:val="0"/>
          <w:sz w:val="28"/>
          <w:szCs w:val="28"/>
        </w:rPr>
        <w:t>Tagged by:</w:t>
      </w:r>
    </w:p>
    <w:p w:rsidR="000B5AEC" w:rsidRPr="000B5AEC" w:rsidRDefault="00A13788" w:rsidP="000B5AEC">
      <w:pPr>
        <w:numPr>
          <w:ilvl w:val="0"/>
          <w:numId w:val="61"/>
        </w:numPr>
        <w:spacing w:before="100" w:beforeAutospacing="1" w:after="100" w:afterAutospacing="1" w:line="240" w:lineRule="auto"/>
        <w:jc w:val="both"/>
        <w:rPr>
          <w:rFonts w:ascii="Calibri" w:hAnsi="Calibri"/>
          <w:sz w:val="28"/>
          <w:szCs w:val="28"/>
        </w:rPr>
      </w:pPr>
      <w:hyperlink r:id="rId1081" w:tooltip="People Strategy" w:history="1">
        <w:r w:rsidR="000B5AEC" w:rsidRPr="000B5AEC">
          <w:rPr>
            <w:rStyle w:val="Hyperlink"/>
            <w:rFonts w:ascii="Calibri" w:hAnsi="Calibri"/>
            <w:color w:val="auto"/>
            <w:sz w:val="28"/>
            <w:szCs w:val="28"/>
          </w:rPr>
          <w:t>People Strategy</w:t>
        </w:r>
      </w:hyperlink>
      <w:r w:rsidR="000B5AEC" w:rsidRPr="000B5AEC">
        <w:rPr>
          <w:rFonts w:ascii="Calibri" w:hAnsi="Calibri"/>
          <w:sz w:val="28"/>
          <w:szCs w:val="28"/>
        </w:rPr>
        <w:t xml:space="preserve">, </w:t>
      </w:r>
    </w:p>
    <w:p w:rsidR="000B5AEC" w:rsidRPr="000B5AEC" w:rsidRDefault="00A13788" w:rsidP="000B5AEC">
      <w:pPr>
        <w:numPr>
          <w:ilvl w:val="0"/>
          <w:numId w:val="61"/>
        </w:numPr>
        <w:spacing w:before="100" w:beforeAutospacing="1" w:after="100" w:afterAutospacing="1" w:line="240" w:lineRule="auto"/>
        <w:jc w:val="both"/>
        <w:rPr>
          <w:rFonts w:ascii="Calibri" w:hAnsi="Calibri"/>
          <w:sz w:val="28"/>
          <w:szCs w:val="28"/>
        </w:rPr>
      </w:pPr>
      <w:hyperlink r:id="rId1082" w:tooltip="Misc" w:history="1">
        <w:r w:rsidR="000B5AEC" w:rsidRPr="000B5AEC">
          <w:rPr>
            <w:rStyle w:val="Hyperlink"/>
            <w:rFonts w:ascii="Calibri" w:hAnsi="Calibri"/>
            <w:color w:val="auto"/>
            <w:sz w:val="28"/>
            <w:szCs w:val="28"/>
          </w:rPr>
          <w:t>Misc</w:t>
        </w:r>
      </w:hyperlink>
      <w:r w:rsidR="000B5AEC" w:rsidRPr="000B5AEC">
        <w:rPr>
          <w:rFonts w:ascii="Calibri" w:hAnsi="Calibri"/>
          <w:sz w:val="28"/>
          <w:szCs w:val="28"/>
        </w:rPr>
        <w:t xml:space="preserve"> </w:t>
      </w:r>
    </w:p>
    <w:p w:rsidR="000B5AEC" w:rsidRPr="000B5AEC" w:rsidRDefault="000B5AEC" w:rsidP="000B5AEC">
      <w:pPr>
        <w:pStyle w:val="Heading2"/>
        <w:jc w:val="both"/>
        <w:rPr>
          <w:rFonts w:ascii="Calibri" w:hAnsi="Calibri"/>
          <w:b w:val="0"/>
          <w:color w:val="auto"/>
          <w:sz w:val="28"/>
          <w:szCs w:val="28"/>
        </w:rPr>
      </w:pPr>
      <w:r w:rsidRPr="000B5AEC">
        <w:rPr>
          <w:rFonts w:ascii="Calibri" w:hAnsi="Calibri"/>
          <w:b w:val="0"/>
          <w:color w:val="auto"/>
          <w:sz w:val="28"/>
          <w:szCs w:val="28"/>
        </w:rPr>
        <w:t>Further Reading</w:t>
      </w:r>
    </w:p>
    <w:p w:rsidR="000B5AEC" w:rsidRPr="000B5AEC" w:rsidRDefault="00A13788" w:rsidP="000B5AEC">
      <w:pPr>
        <w:numPr>
          <w:ilvl w:val="0"/>
          <w:numId w:val="62"/>
        </w:numPr>
        <w:spacing w:before="100" w:beforeAutospacing="1" w:after="100" w:afterAutospacing="1" w:line="240" w:lineRule="auto"/>
        <w:jc w:val="both"/>
        <w:rPr>
          <w:rFonts w:ascii="Calibri" w:hAnsi="Calibri"/>
          <w:sz w:val="28"/>
          <w:szCs w:val="28"/>
        </w:rPr>
      </w:pPr>
      <w:hyperlink r:id="rId1083" w:tooltip="What's the big idea? Charismatic leadership" w:history="1">
        <w:r w:rsidR="000B5AEC" w:rsidRPr="000B5AEC">
          <w:rPr>
            <w:rStyle w:val="Hyperlink"/>
            <w:rFonts w:ascii="Calibri" w:hAnsi="Calibri"/>
            <w:color w:val="auto"/>
            <w:sz w:val="28"/>
            <w:szCs w:val="28"/>
          </w:rPr>
          <w:t>What's the big idea? Charismatic leadership</w:t>
        </w:r>
      </w:hyperlink>
      <w:r w:rsidR="000B5AEC" w:rsidRPr="000B5AEC">
        <w:rPr>
          <w:rFonts w:ascii="Calibri" w:hAnsi="Calibri"/>
          <w:sz w:val="28"/>
          <w:szCs w:val="28"/>
        </w:rPr>
        <w:t xml:space="preserve"> </w:t>
      </w:r>
    </w:p>
    <w:p w:rsidR="000B5AEC" w:rsidRPr="000B5AEC" w:rsidRDefault="00A13788" w:rsidP="000B5AEC">
      <w:pPr>
        <w:numPr>
          <w:ilvl w:val="0"/>
          <w:numId w:val="62"/>
        </w:numPr>
        <w:spacing w:before="100" w:beforeAutospacing="1" w:after="100" w:afterAutospacing="1" w:line="240" w:lineRule="auto"/>
        <w:jc w:val="both"/>
        <w:rPr>
          <w:rFonts w:ascii="Calibri" w:hAnsi="Calibri"/>
          <w:sz w:val="28"/>
          <w:szCs w:val="28"/>
        </w:rPr>
      </w:pPr>
      <w:hyperlink r:id="rId1084" w:tooltip="What's the big idea? Neuro-linguistic programming" w:history="1">
        <w:r w:rsidR="000B5AEC" w:rsidRPr="000B5AEC">
          <w:rPr>
            <w:rStyle w:val="Hyperlink"/>
            <w:rFonts w:ascii="Calibri" w:hAnsi="Calibri"/>
            <w:color w:val="auto"/>
            <w:sz w:val="28"/>
            <w:szCs w:val="28"/>
          </w:rPr>
          <w:t>What's the big idea? Neuro-linguistic programming</w:t>
        </w:r>
      </w:hyperlink>
      <w:r w:rsidR="000B5AEC" w:rsidRPr="000B5AEC">
        <w:rPr>
          <w:rFonts w:ascii="Calibri" w:hAnsi="Calibri"/>
          <w:sz w:val="28"/>
          <w:szCs w:val="28"/>
        </w:rPr>
        <w:t xml:space="preserve"> </w:t>
      </w:r>
    </w:p>
    <w:p w:rsidR="000B5AEC" w:rsidRPr="000B5AEC" w:rsidRDefault="00A13788" w:rsidP="000B5AEC">
      <w:pPr>
        <w:numPr>
          <w:ilvl w:val="0"/>
          <w:numId w:val="62"/>
        </w:numPr>
        <w:spacing w:before="100" w:beforeAutospacing="1" w:after="100" w:afterAutospacing="1" w:line="240" w:lineRule="auto"/>
        <w:jc w:val="both"/>
        <w:rPr>
          <w:rFonts w:ascii="Calibri" w:hAnsi="Calibri"/>
          <w:sz w:val="28"/>
          <w:szCs w:val="28"/>
        </w:rPr>
      </w:pPr>
      <w:hyperlink r:id="rId1085" w:tooltip="What's the big idea?: 'Boundaryless organisation'" w:history="1">
        <w:r w:rsidR="000B5AEC" w:rsidRPr="000B5AEC">
          <w:rPr>
            <w:rStyle w:val="Hyperlink"/>
            <w:rFonts w:ascii="Calibri" w:hAnsi="Calibri"/>
            <w:color w:val="auto"/>
            <w:sz w:val="28"/>
            <w:szCs w:val="28"/>
          </w:rPr>
          <w:t>What's the big idea?: 'Boundaryless organisation'</w:t>
        </w:r>
      </w:hyperlink>
      <w:r w:rsidR="000B5AEC" w:rsidRPr="000B5AEC">
        <w:rPr>
          <w:rFonts w:ascii="Calibri" w:hAnsi="Calibri"/>
          <w:sz w:val="28"/>
          <w:szCs w:val="28"/>
        </w:rPr>
        <w:t xml:space="preserve"> </w:t>
      </w:r>
    </w:p>
    <w:p w:rsidR="000B5AEC" w:rsidRPr="000B5AEC" w:rsidRDefault="00A13788" w:rsidP="000B5AEC">
      <w:pPr>
        <w:numPr>
          <w:ilvl w:val="0"/>
          <w:numId w:val="62"/>
        </w:numPr>
        <w:spacing w:before="100" w:beforeAutospacing="1" w:after="100" w:afterAutospacing="1" w:line="240" w:lineRule="auto"/>
        <w:jc w:val="both"/>
        <w:rPr>
          <w:rFonts w:ascii="Calibri" w:hAnsi="Calibri"/>
          <w:sz w:val="28"/>
          <w:szCs w:val="28"/>
        </w:rPr>
      </w:pPr>
      <w:hyperlink r:id="rId1086" w:tooltip="What's the big idea? Positive psychology" w:history="1">
        <w:r w:rsidR="000B5AEC" w:rsidRPr="000B5AEC">
          <w:rPr>
            <w:rStyle w:val="Hyperlink"/>
            <w:rFonts w:ascii="Calibri" w:hAnsi="Calibri"/>
            <w:color w:val="auto"/>
            <w:sz w:val="28"/>
            <w:szCs w:val="28"/>
          </w:rPr>
          <w:t>What's the big idea? Positive psychology</w:t>
        </w:r>
      </w:hyperlink>
      <w:r w:rsidR="000B5AEC" w:rsidRPr="000B5AEC">
        <w:rPr>
          <w:rFonts w:ascii="Calibri" w:hAnsi="Calibri"/>
          <w:sz w:val="28"/>
          <w:szCs w:val="28"/>
        </w:rPr>
        <w:t xml:space="preserve"> </w:t>
      </w:r>
    </w:p>
    <w:p w:rsidR="000B5AEC" w:rsidRDefault="000B5AEC" w:rsidP="000B5AEC">
      <w:pPr>
        <w:pStyle w:val="NormalWeb"/>
        <w:jc w:val="both"/>
        <w:rPr>
          <w:rStyle w:val="Emphasis"/>
          <w:rFonts w:ascii="Calibri" w:hAnsi="Calibri"/>
          <w:sz w:val="28"/>
          <w:szCs w:val="28"/>
        </w:rPr>
      </w:pPr>
      <w:r w:rsidRPr="000B5AEC">
        <w:rPr>
          <w:rFonts w:ascii="Calibri" w:hAnsi="Calibri"/>
          <w:sz w:val="28"/>
          <w:szCs w:val="28"/>
        </w:rPr>
        <w:t>Ah, the wisdom of Michael Porter, sticking to what managers can recite and consultants can trade in, especially around strategy. His Five Forces - five threats to a business's ability to sustain advantage - have become standard (yawn) fare in every management student's company report. They are: 1. New entrants; 2. Competition; 3. Substitutes for your products or services; 4. Customer power; and 5. Supplier power. It's not a bad list, but we might want to add the war for talent and certainly regulation and access to capital. Where is co-operation in this thinking? How are the forces interconnected and how do they change? And does this foster a fortress mentality when thinking about the firm? It would be unfair to reduce Porter's work to this consultant's algorithm, but executives would be well advised to look beyond its limits to consider where value can be created and destroyed in their firms.</w:t>
      </w:r>
      <w:r>
        <w:rPr>
          <w:rFonts w:ascii="Calibri" w:hAnsi="Calibri"/>
          <w:sz w:val="28"/>
          <w:szCs w:val="28"/>
        </w:rPr>
        <w:t xml:space="preserve"> </w:t>
      </w:r>
      <w:r w:rsidRPr="000B5AEC">
        <w:rPr>
          <w:rStyle w:val="Emphasis"/>
          <w:rFonts w:ascii="Calibri" w:hAnsi="Calibri"/>
          <w:sz w:val="28"/>
          <w:szCs w:val="28"/>
        </w:rPr>
        <w:t>Nigel Nicholson is professor of organisational behaviour at the London Business School.</w:t>
      </w:r>
    </w:p>
    <w:p w:rsidR="00CC7A6F" w:rsidRPr="00CC7A6F" w:rsidRDefault="000B5AEC" w:rsidP="00CC7A6F">
      <w:pPr>
        <w:pStyle w:val="Heading1"/>
        <w:jc w:val="both"/>
        <w:rPr>
          <w:rFonts w:ascii="Calibri" w:hAnsi="Calibri"/>
          <w:b w:val="0"/>
        </w:rPr>
      </w:pPr>
      <w:r w:rsidRPr="00CC7A6F">
        <w:rPr>
          <w:rStyle w:val="Emphasis"/>
          <w:rFonts w:ascii="Calibri" w:hAnsi="Calibri"/>
          <w:b w:val="0"/>
          <w:i w:val="0"/>
        </w:rPr>
        <w:t xml:space="preserve">(24) </w:t>
      </w:r>
      <w:r w:rsidR="00CC7A6F" w:rsidRPr="00CC7A6F">
        <w:rPr>
          <w:rFonts w:ascii="Calibri" w:hAnsi="Calibri"/>
          <w:b w:val="0"/>
        </w:rPr>
        <w:t>Mintzberg manages to land book of the year award</w:t>
      </w:r>
    </w:p>
    <w:p w:rsidR="00CC7A6F" w:rsidRDefault="00CC7A6F" w:rsidP="00CC7A6F">
      <w:pPr>
        <w:pStyle w:val="NormalWeb"/>
      </w:pPr>
      <w:r>
        <w:t xml:space="preserve">By </w:t>
      </w:r>
      <w:hyperlink r:id="rId1087" w:history="1">
        <w:r>
          <w:rPr>
            <w:rStyle w:val="Hyperlink"/>
          </w:rPr>
          <w:t>Andrew Saunders</w:t>
        </w:r>
      </w:hyperlink>
      <w:r>
        <w:t xml:space="preserve"> Wednesday, 26 January 2011 </w:t>
      </w:r>
    </w:p>
    <w:p w:rsidR="00CC7A6F" w:rsidRPr="00CC7A6F" w:rsidRDefault="00CC7A6F" w:rsidP="00CC7A6F">
      <w:pPr>
        <w:pStyle w:val="Heading2"/>
        <w:jc w:val="both"/>
        <w:rPr>
          <w:rFonts w:ascii="Calibri" w:hAnsi="Calibri"/>
          <w:b w:val="0"/>
          <w:color w:val="auto"/>
          <w:sz w:val="28"/>
          <w:szCs w:val="28"/>
        </w:rPr>
      </w:pPr>
      <w:r w:rsidRPr="00CC7A6F">
        <w:rPr>
          <w:rFonts w:ascii="Calibri" w:hAnsi="Calibri"/>
          <w:b w:val="0"/>
          <w:color w:val="auto"/>
          <w:sz w:val="28"/>
          <w:szCs w:val="28"/>
        </w:rPr>
        <w:lastRenderedPageBreak/>
        <w:t>Henry Mintzberg took the top gong at the inaugural CMI Management Book of the Year Awards last night.</w:t>
      </w:r>
    </w:p>
    <w:p w:rsidR="00CC7A6F" w:rsidRPr="00CC7A6F" w:rsidRDefault="00CC7A6F" w:rsidP="00CC7A6F">
      <w:pPr>
        <w:pStyle w:val="Heading3"/>
        <w:jc w:val="both"/>
        <w:rPr>
          <w:rFonts w:ascii="Calibri" w:hAnsi="Calibri"/>
          <w:b w:val="0"/>
          <w:sz w:val="28"/>
          <w:szCs w:val="28"/>
        </w:rPr>
      </w:pPr>
      <w:r w:rsidRPr="00CC7A6F">
        <w:rPr>
          <w:rFonts w:ascii="Calibri" w:hAnsi="Calibri"/>
          <w:b w:val="0"/>
          <w:sz w:val="28"/>
          <w:szCs w:val="28"/>
        </w:rPr>
        <w:t>Tagged by:</w:t>
      </w:r>
    </w:p>
    <w:p w:rsidR="00CC7A6F" w:rsidRPr="00CC7A6F" w:rsidRDefault="00A13788" w:rsidP="00CC7A6F">
      <w:pPr>
        <w:numPr>
          <w:ilvl w:val="0"/>
          <w:numId w:val="63"/>
        </w:numPr>
        <w:spacing w:before="100" w:beforeAutospacing="1" w:after="100" w:afterAutospacing="1" w:line="240" w:lineRule="auto"/>
        <w:jc w:val="both"/>
        <w:rPr>
          <w:rFonts w:ascii="Calibri" w:hAnsi="Calibri"/>
          <w:sz w:val="28"/>
          <w:szCs w:val="28"/>
        </w:rPr>
      </w:pPr>
      <w:hyperlink r:id="rId1088" w:tooltip="Media &amp; entertainment" w:history="1">
        <w:r w:rsidR="00CC7A6F" w:rsidRPr="00CC7A6F">
          <w:rPr>
            <w:rStyle w:val="Hyperlink"/>
            <w:rFonts w:ascii="Calibri" w:hAnsi="Calibri"/>
            <w:color w:val="auto"/>
            <w:sz w:val="28"/>
            <w:szCs w:val="28"/>
          </w:rPr>
          <w:t>Media &amp; entertainment</w:t>
        </w:r>
      </w:hyperlink>
      <w:r w:rsidR="00CC7A6F" w:rsidRPr="00CC7A6F">
        <w:rPr>
          <w:rFonts w:ascii="Calibri" w:hAnsi="Calibri"/>
          <w:sz w:val="28"/>
          <w:szCs w:val="28"/>
        </w:rPr>
        <w:t xml:space="preserve">, </w:t>
      </w:r>
    </w:p>
    <w:p w:rsidR="00CC7A6F" w:rsidRPr="00CC7A6F" w:rsidRDefault="00A13788" w:rsidP="00CC7A6F">
      <w:pPr>
        <w:numPr>
          <w:ilvl w:val="0"/>
          <w:numId w:val="63"/>
        </w:numPr>
        <w:spacing w:before="100" w:beforeAutospacing="1" w:after="100" w:afterAutospacing="1" w:line="240" w:lineRule="auto"/>
        <w:jc w:val="both"/>
        <w:rPr>
          <w:rFonts w:ascii="Calibri" w:hAnsi="Calibri"/>
          <w:sz w:val="28"/>
          <w:szCs w:val="28"/>
        </w:rPr>
      </w:pPr>
      <w:hyperlink r:id="rId1089" w:tooltip="Reputation" w:history="1">
        <w:r w:rsidR="00CC7A6F" w:rsidRPr="00CC7A6F">
          <w:rPr>
            <w:rStyle w:val="Hyperlink"/>
            <w:rFonts w:ascii="Calibri" w:hAnsi="Calibri"/>
            <w:color w:val="auto"/>
            <w:sz w:val="28"/>
            <w:szCs w:val="28"/>
          </w:rPr>
          <w:t>Reputation</w:t>
        </w:r>
      </w:hyperlink>
      <w:r w:rsidR="00CC7A6F" w:rsidRPr="00CC7A6F">
        <w:rPr>
          <w:rFonts w:ascii="Calibri" w:hAnsi="Calibri"/>
          <w:sz w:val="28"/>
          <w:szCs w:val="28"/>
        </w:rPr>
        <w:t xml:space="preserve"> </w:t>
      </w:r>
    </w:p>
    <w:p w:rsidR="00CC7A6F" w:rsidRPr="00CC7A6F" w:rsidRDefault="00CC7A6F" w:rsidP="00CC7A6F">
      <w:pPr>
        <w:pStyle w:val="NormalWeb"/>
        <w:jc w:val="both"/>
        <w:rPr>
          <w:rFonts w:ascii="Calibri" w:hAnsi="Calibri"/>
          <w:sz w:val="28"/>
          <w:szCs w:val="28"/>
        </w:rPr>
      </w:pPr>
      <w:r w:rsidRPr="00CC7A6F">
        <w:rPr>
          <w:rFonts w:ascii="Calibri" w:hAnsi="Calibri"/>
          <w:sz w:val="28"/>
          <w:szCs w:val="28"/>
        </w:rPr>
        <w:t>Before an audience of the great and the good assembled at the British Library in central London, Prof Mintzberg’s latest work, Managing (FT/Prentice Hall) was named overall Management Book of the Year, as well as winning the Practical Manager award. The winners in other categories were rEvolution by Bill Lucas (Crown House) which took the award for Innovation &amp; Entrepreneurship, and Richard Donkin’s The Future of Work (Palgrave Macmillan), which was named Digital Management Book of the Year.</w:t>
      </w:r>
      <w:r w:rsidRPr="00CC7A6F">
        <w:rPr>
          <w:rFonts w:ascii="Calibri" w:hAnsi="Calibri"/>
          <w:sz w:val="28"/>
          <w:szCs w:val="28"/>
        </w:rPr>
        <w:br/>
      </w:r>
      <w:r w:rsidRPr="00CC7A6F">
        <w:rPr>
          <w:rFonts w:ascii="Calibri" w:hAnsi="Calibri"/>
          <w:sz w:val="28"/>
          <w:szCs w:val="28"/>
        </w:rPr>
        <w:br/>
        <w:t xml:space="preserve">As we all know, the world is full of management books. Just take a look at the airport book stalls next time you are flying. But who has time to read them all, and which one should you choose? That’s the question which these new awards (a joint venture between the CMI and British Library) endeavour to answer. </w:t>
      </w:r>
      <w:r w:rsidRPr="00CC7A6F">
        <w:rPr>
          <w:rFonts w:ascii="Calibri" w:hAnsi="Calibri"/>
          <w:sz w:val="28"/>
          <w:szCs w:val="28"/>
        </w:rPr>
        <w:br/>
      </w:r>
      <w:r w:rsidRPr="00CC7A6F">
        <w:rPr>
          <w:rFonts w:ascii="Calibri" w:hAnsi="Calibri"/>
          <w:sz w:val="28"/>
          <w:szCs w:val="28"/>
        </w:rPr>
        <w:br/>
        <w:t>According to research from the CMI, 85% of its members read at least one management book every year. CMI chief executive Ruth Spellman told the audience that their aim was to identify that one book which all managers should read - the book that is most inspirational, practical and whose messages most readily translate into everyday management life.</w:t>
      </w:r>
      <w:r>
        <w:rPr>
          <w:rFonts w:ascii="Calibri" w:hAnsi="Calibri"/>
          <w:sz w:val="28"/>
          <w:szCs w:val="28"/>
        </w:rPr>
        <w:t xml:space="preserve"> </w:t>
      </w:r>
      <w:r w:rsidRPr="00CC7A6F">
        <w:rPr>
          <w:rFonts w:ascii="Calibri" w:hAnsi="Calibri"/>
          <w:sz w:val="28"/>
          <w:szCs w:val="28"/>
        </w:rPr>
        <w:t>By that measure it’s pretty hard to argue that Mintzberg doesn’t deserve to win. He is one of the outstanding management thinkers of our generation, and his latest work is the culmination of nearly 40 years of study. He eschews the need for expensive, elitist management or leadership education, preferring instead to focus on the essentially practical nature of management. In the Mintzberg model the role of experience, judgment and a precise understanding of the context of decision-making are pre-eminent. It’s a very apt message for our times, in which we are arguably suffering a hangover caused in part by over-emphasis on individual leadership and not enough on the important of broader management.</w:t>
      </w:r>
      <w:r w:rsidRPr="00CC7A6F">
        <w:rPr>
          <w:rFonts w:ascii="Calibri" w:hAnsi="Calibri"/>
          <w:sz w:val="28"/>
          <w:szCs w:val="28"/>
        </w:rPr>
        <w:br/>
        <w:t xml:space="preserve">The judging process began with shortlisting of the 145 entries by CMI members, before the final winners were picked by a panel including Prof Cary Cooper of Lancaster University Management School, Interbrand chair Rita Clifton and MT’s very own deputy editor Andrew Saunders. </w:t>
      </w:r>
    </w:p>
    <w:p w:rsidR="00CC7A6F" w:rsidRPr="00CC7A6F" w:rsidRDefault="00CC7A6F" w:rsidP="00CC7A6F">
      <w:pPr>
        <w:pStyle w:val="NormalWeb"/>
        <w:spacing w:after="240" w:afterAutospacing="0"/>
        <w:jc w:val="both"/>
        <w:rPr>
          <w:rFonts w:ascii="Calibri" w:hAnsi="Calibri"/>
          <w:sz w:val="28"/>
          <w:szCs w:val="28"/>
        </w:rPr>
      </w:pPr>
      <w:r w:rsidRPr="00CC7A6F">
        <w:rPr>
          <w:rFonts w:ascii="Calibri" w:hAnsi="Calibri"/>
          <w:sz w:val="28"/>
          <w:szCs w:val="28"/>
        </w:rPr>
        <w:lastRenderedPageBreak/>
        <w:t>Commenting on the winners, Saunders said ‘These are all books which have been selected by real managers looking for real enlightenment in their daily working lives. So it’s revealing that they have not been beguiled by the easy "ten-steps to success" type books which are so prevalent, opting instead for titles with harder but ultimately more durable and worthwhile messages.’</w:t>
      </w:r>
      <w:r w:rsidRPr="00CC7A6F">
        <w:rPr>
          <w:rFonts w:ascii="Calibri" w:hAnsi="Calibri"/>
          <w:sz w:val="28"/>
          <w:szCs w:val="28"/>
        </w:rPr>
        <w:br/>
      </w:r>
      <w:r w:rsidRPr="00CC7A6F">
        <w:rPr>
          <w:rFonts w:ascii="Calibri" w:hAnsi="Calibri"/>
          <w:sz w:val="28"/>
          <w:szCs w:val="28"/>
        </w:rPr>
        <w:br/>
      </w:r>
      <w:r w:rsidRPr="00CC7A6F">
        <w:rPr>
          <w:rStyle w:val="Emphasis"/>
          <w:rFonts w:ascii="Calibri" w:hAnsi="Calibri"/>
          <w:bCs/>
          <w:sz w:val="28"/>
          <w:szCs w:val="28"/>
        </w:rPr>
        <w:t xml:space="preserve">Of course MT readers in search of workplace enlightenment might also like to check out our own management book series </w:t>
      </w:r>
      <w:hyperlink r:id="rId1090" w:history="1">
        <w:r w:rsidRPr="00CC7A6F">
          <w:rPr>
            <w:rStyle w:val="Hyperlink"/>
            <w:rFonts w:ascii="Calibri" w:hAnsi="Calibri"/>
            <w:bCs/>
            <w:i/>
            <w:iCs/>
            <w:color w:val="auto"/>
            <w:sz w:val="28"/>
            <w:szCs w:val="28"/>
          </w:rPr>
          <w:t>HERE</w:t>
        </w:r>
      </w:hyperlink>
      <w:r w:rsidRPr="00CC7A6F">
        <w:rPr>
          <w:rStyle w:val="Emphasis"/>
          <w:rFonts w:ascii="Calibri" w:hAnsi="Calibri"/>
          <w:bCs/>
          <w:sz w:val="28"/>
          <w:szCs w:val="28"/>
        </w:rPr>
        <w:t xml:space="preserve"> and </w:t>
      </w:r>
      <w:hyperlink r:id="rId1091" w:history="1">
        <w:r w:rsidRPr="00CC7A6F">
          <w:rPr>
            <w:rStyle w:val="Hyperlink"/>
            <w:rFonts w:ascii="Calibri" w:hAnsi="Calibri"/>
            <w:bCs/>
            <w:i/>
            <w:iCs/>
            <w:color w:val="auto"/>
            <w:sz w:val="28"/>
            <w:szCs w:val="28"/>
          </w:rPr>
          <w:t>HERE</w:t>
        </w:r>
      </w:hyperlink>
      <w:r w:rsidRPr="00CC7A6F">
        <w:rPr>
          <w:rStyle w:val="Emphasis"/>
          <w:rFonts w:ascii="Calibri" w:hAnsi="Calibri"/>
          <w:bCs/>
          <w:sz w:val="28"/>
          <w:szCs w:val="28"/>
        </w:rPr>
        <w:t>...</w:t>
      </w:r>
    </w:p>
    <w:p w:rsidR="00513498" w:rsidRDefault="00513498" w:rsidP="000B5AEC">
      <w:pPr>
        <w:pStyle w:val="NormalWeb"/>
        <w:jc w:val="both"/>
        <w:rPr>
          <w:rFonts w:ascii="Calibri" w:hAnsi="Calibri"/>
          <w:b/>
          <w:sz w:val="48"/>
          <w:szCs w:val="48"/>
        </w:rPr>
      </w:pPr>
    </w:p>
    <w:p w:rsidR="00513498" w:rsidRDefault="00513498" w:rsidP="000B5AEC">
      <w:pPr>
        <w:pStyle w:val="NormalWeb"/>
        <w:jc w:val="both"/>
        <w:rPr>
          <w:rFonts w:ascii="Calibri" w:hAnsi="Calibri"/>
          <w:b/>
          <w:sz w:val="48"/>
          <w:szCs w:val="48"/>
        </w:rPr>
      </w:pPr>
    </w:p>
    <w:p w:rsidR="00513498" w:rsidRDefault="00513498" w:rsidP="000B5AEC">
      <w:pPr>
        <w:pStyle w:val="NormalWeb"/>
        <w:jc w:val="both"/>
        <w:rPr>
          <w:rFonts w:ascii="Calibri" w:hAnsi="Calibri"/>
          <w:b/>
          <w:sz w:val="48"/>
          <w:szCs w:val="48"/>
        </w:rPr>
      </w:pPr>
    </w:p>
    <w:p w:rsidR="00513498" w:rsidRDefault="00513498" w:rsidP="000B5AEC">
      <w:pPr>
        <w:pStyle w:val="NormalWeb"/>
        <w:jc w:val="both"/>
        <w:rPr>
          <w:rFonts w:ascii="Calibri" w:hAnsi="Calibri"/>
          <w:b/>
          <w:sz w:val="48"/>
          <w:szCs w:val="48"/>
        </w:rPr>
      </w:pPr>
    </w:p>
    <w:p w:rsidR="002562D8" w:rsidRPr="002562D8" w:rsidRDefault="002562D8" w:rsidP="002562D8">
      <w:pPr>
        <w:spacing w:before="100" w:beforeAutospacing="1" w:after="100" w:afterAutospacing="1" w:line="240" w:lineRule="auto"/>
        <w:outlineLvl w:val="0"/>
        <w:rPr>
          <w:rFonts w:ascii="Calibri" w:eastAsia="Times New Roman" w:hAnsi="Calibri" w:cs="Times New Roman"/>
          <w:b/>
          <w:bCs/>
          <w:kern w:val="36"/>
          <w:sz w:val="48"/>
          <w:szCs w:val="48"/>
          <w:u w:val="single"/>
          <w:lang w:eastAsia="en-GB"/>
        </w:rPr>
      </w:pPr>
      <w:r w:rsidRPr="002562D8">
        <w:rPr>
          <w:rFonts w:ascii="Calibri" w:eastAsia="Times New Roman" w:hAnsi="Calibri" w:cs="Times New Roman"/>
          <w:b/>
          <w:bCs/>
          <w:kern w:val="36"/>
          <w:sz w:val="48"/>
          <w:szCs w:val="48"/>
          <w:u w:val="single"/>
          <w:lang w:eastAsia="en-GB"/>
        </w:rPr>
        <w:t>Corpus contents</w:t>
      </w:r>
    </w:p>
    <w:p w:rsidR="00C365A6" w:rsidRPr="00C365A6" w:rsidRDefault="00C365A6" w:rsidP="002562D8">
      <w:pPr>
        <w:spacing w:before="100" w:beforeAutospacing="1" w:after="100" w:afterAutospacing="1" w:line="240" w:lineRule="auto"/>
        <w:outlineLvl w:val="0"/>
        <w:rPr>
          <w:rFonts w:ascii="Calibri" w:eastAsia="Times New Roman" w:hAnsi="Calibri" w:cs="Times New Roman"/>
          <w:b/>
          <w:bCs/>
          <w:kern w:val="36"/>
          <w:sz w:val="28"/>
          <w:szCs w:val="28"/>
          <w:lang w:eastAsia="en-GB"/>
        </w:rPr>
      </w:pPr>
      <w:r w:rsidRPr="00C365A6">
        <w:rPr>
          <w:rFonts w:ascii="Calibri" w:eastAsia="Times New Roman" w:hAnsi="Calibri" w:cs="Times New Roman"/>
          <w:b/>
          <w:bCs/>
          <w:kern w:val="36"/>
          <w:sz w:val="28"/>
          <w:szCs w:val="28"/>
          <w:lang w:eastAsia="en-GB"/>
        </w:rPr>
        <w:t>Publication/articles</w:t>
      </w:r>
    </w:p>
    <w:p w:rsidR="002562D8" w:rsidRPr="00C365A6" w:rsidRDefault="00C365A6" w:rsidP="002562D8">
      <w:pPr>
        <w:spacing w:before="100" w:beforeAutospacing="1" w:after="100" w:afterAutospacing="1" w:line="240" w:lineRule="auto"/>
        <w:outlineLvl w:val="0"/>
        <w:rPr>
          <w:rFonts w:ascii="Calibri" w:eastAsia="Times New Roman" w:hAnsi="Calibri" w:cs="Times New Roman"/>
          <w:b/>
          <w:bCs/>
          <w:kern w:val="36"/>
          <w:sz w:val="28"/>
          <w:szCs w:val="28"/>
          <w:lang w:eastAsia="en-GB"/>
        </w:rPr>
      </w:pPr>
      <w:r w:rsidRPr="00C365A6">
        <w:rPr>
          <w:rFonts w:ascii="Calibri" w:eastAsia="Times New Roman" w:hAnsi="Calibri" w:cs="Times New Roman"/>
          <w:b/>
          <w:bCs/>
          <w:kern w:val="36"/>
          <w:sz w:val="28"/>
          <w:szCs w:val="28"/>
          <w:lang w:eastAsia="en-GB"/>
        </w:rPr>
        <w:t>The Guardian</w:t>
      </w:r>
      <w:r w:rsidR="002562D8" w:rsidRPr="00C365A6">
        <w:rPr>
          <w:rFonts w:ascii="Calibri" w:eastAsia="Times New Roman" w:hAnsi="Calibri" w:cs="Times New Roman"/>
          <w:b/>
          <w:bCs/>
          <w:kern w:val="36"/>
          <w:sz w:val="28"/>
          <w:szCs w:val="28"/>
          <w:lang w:eastAsia="en-GB"/>
        </w:rPr>
        <w:tab/>
      </w:r>
      <w:r w:rsidR="002562D8" w:rsidRPr="00C365A6">
        <w:rPr>
          <w:rFonts w:ascii="Calibri" w:eastAsia="Times New Roman" w:hAnsi="Calibri" w:cs="Times New Roman"/>
          <w:b/>
          <w:bCs/>
          <w:kern w:val="36"/>
          <w:sz w:val="28"/>
          <w:szCs w:val="28"/>
          <w:lang w:eastAsia="en-GB"/>
        </w:rPr>
        <w:tab/>
      </w:r>
      <w:r w:rsidR="002562D8" w:rsidRPr="00C365A6">
        <w:rPr>
          <w:rFonts w:ascii="Calibri" w:eastAsia="Times New Roman" w:hAnsi="Calibri" w:cs="Times New Roman"/>
          <w:b/>
          <w:bCs/>
          <w:kern w:val="36"/>
          <w:sz w:val="28"/>
          <w:szCs w:val="28"/>
          <w:lang w:eastAsia="en-GB"/>
        </w:rPr>
        <w:tab/>
      </w:r>
      <w:r w:rsidR="002562D8" w:rsidRPr="00C365A6">
        <w:rPr>
          <w:rFonts w:ascii="Calibri" w:eastAsia="Times New Roman" w:hAnsi="Calibri" w:cs="Times New Roman"/>
          <w:b/>
          <w:bCs/>
          <w:kern w:val="36"/>
          <w:sz w:val="28"/>
          <w:szCs w:val="28"/>
          <w:lang w:eastAsia="en-GB"/>
        </w:rPr>
        <w:tab/>
      </w:r>
      <w:r w:rsidR="002562D8" w:rsidRPr="00C365A6">
        <w:rPr>
          <w:rFonts w:ascii="Calibri" w:eastAsia="Times New Roman" w:hAnsi="Calibri" w:cs="Times New Roman"/>
          <w:b/>
          <w:bCs/>
          <w:kern w:val="36"/>
          <w:sz w:val="28"/>
          <w:szCs w:val="28"/>
          <w:lang w:eastAsia="en-GB"/>
        </w:rPr>
        <w:tab/>
      </w:r>
      <w:r w:rsidR="002562D8" w:rsidRPr="00C365A6">
        <w:rPr>
          <w:rFonts w:ascii="Calibri" w:eastAsia="Times New Roman" w:hAnsi="Calibri" w:cs="Times New Roman"/>
          <w:b/>
          <w:bCs/>
          <w:kern w:val="36"/>
          <w:sz w:val="28"/>
          <w:szCs w:val="28"/>
          <w:lang w:eastAsia="en-GB"/>
        </w:rPr>
        <w:tab/>
      </w:r>
      <w:r w:rsidR="002562D8" w:rsidRPr="00C365A6">
        <w:rPr>
          <w:rFonts w:ascii="Calibri" w:eastAsia="Times New Roman" w:hAnsi="Calibri" w:cs="Times New Roman"/>
          <w:b/>
          <w:bCs/>
          <w:kern w:val="36"/>
          <w:sz w:val="28"/>
          <w:szCs w:val="28"/>
          <w:lang w:eastAsia="en-GB"/>
        </w:rPr>
        <w:tab/>
      </w:r>
      <w:r w:rsidR="002562D8" w:rsidRPr="00C365A6">
        <w:rPr>
          <w:rFonts w:ascii="Calibri" w:eastAsia="Times New Roman" w:hAnsi="Calibri" w:cs="Times New Roman"/>
          <w:b/>
          <w:bCs/>
          <w:kern w:val="36"/>
          <w:sz w:val="28"/>
          <w:szCs w:val="28"/>
          <w:lang w:eastAsia="en-GB"/>
        </w:rPr>
        <w:tab/>
      </w:r>
      <w:r w:rsidR="00601364">
        <w:rPr>
          <w:rFonts w:ascii="Calibri" w:eastAsia="Times New Roman" w:hAnsi="Calibri" w:cs="Times New Roman"/>
          <w:b/>
          <w:bCs/>
          <w:kern w:val="36"/>
          <w:sz w:val="28"/>
          <w:szCs w:val="28"/>
          <w:lang w:eastAsia="en-GB"/>
        </w:rPr>
        <w:t xml:space="preserve"> </w:t>
      </w:r>
      <w:r w:rsidR="00601364">
        <w:rPr>
          <w:rFonts w:ascii="Calibri" w:eastAsia="Times New Roman" w:hAnsi="Calibri" w:cs="Times New Roman"/>
          <w:b/>
          <w:bCs/>
          <w:kern w:val="36"/>
          <w:sz w:val="28"/>
          <w:szCs w:val="28"/>
          <w:lang w:eastAsia="en-GB"/>
        </w:rPr>
        <w:tab/>
        <w:t xml:space="preserve">       </w:t>
      </w:r>
      <w:r w:rsidR="002562D8" w:rsidRPr="00C365A6">
        <w:rPr>
          <w:rFonts w:ascii="Calibri" w:eastAsia="Times New Roman" w:hAnsi="Calibri" w:cs="Times New Roman"/>
          <w:b/>
          <w:bCs/>
          <w:kern w:val="36"/>
          <w:sz w:val="28"/>
          <w:szCs w:val="28"/>
          <w:lang w:eastAsia="en-GB"/>
        </w:rPr>
        <w:t>page</w:t>
      </w:r>
    </w:p>
    <w:p w:rsidR="00D9331F" w:rsidRPr="00DF58F5" w:rsidRDefault="002562D8" w:rsidP="00D9331F">
      <w:pPr>
        <w:pStyle w:val="NoSpacing"/>
        <w:rPr>
          <w:kern w:val="36"/>
          <w:lang w:eastAsia="en-GB"/>
        </w:rPr>
      </w:pPr>
      <w:r w:rsidRPr="00DF58F5">
        <w:rPr>
          <w:kern w:val="36"/>
          <w:lang w:eastAsia="en-GB"/>
        </w:rPr>
        <w:t xml:space="preserve">(1) Ireland resists calls to </w:t>
      </w:r>
      <w:r w:rsidR="00D9331F" w:rsidRPr="00DF58F5">
        <w:rPr>
          <w:kern w:val="36"/>
          <w:lang w:eastAsia="en-GB"/>
        </w:rPr>
        <w:t>seek EU financial aid</w:t>
      </w:r>
      <w:r w:rsidR="00D9331F" w:rsidRPr="00DF58F5">
        <w:rPr>
          <w:kern w:val="36"/>
          <w:lang w:eastAsia="en-GB"/>
        </w:rPr>
        <w:tab/>
      </w:r>
      <w:r w:rsidR="00D9331F" w:rsidRPr="00DF58F5">
        <w:rPr>
          <w:kern w:val="36"/>
          <w:lang w:eastAsia="en-GB"/>
        </w:rPr>
        <w:tab/>
      </w:r>
      <w:r w:rsidR="00D9331F" w:rsidRPr="00DF58F5">
        <w:rPr>
          <w:kern w:val="36"/>
          <w:lang w:eastAsia="en-GB"/>
        </w:rPr>
        <w:tab/>
      </w:r>
      <w:r w:rsidR="00D9331F" w:rsidRPr="00DF58F5">
        <w:rPr>
          <w:kern w:val="36"/>
          <w:lang w:eastAsia="en-GB"/>
        </w:rPr>
        <w:tab/>
      </w:r>
      <w:r w:rsidR="00D9331F" w:rsidRPr="00DF58F5">
        <w:rPr>
          <w:kern w:val="36"/>
          <w:lang w:eastAsia="en-GB"/>
        </w:rPr>
        <w:tab/>
      </w:r>
      <w:r w:rsidR="00D9331F" w:rsidRPr="00DF58F5">
        <w:rPr>
          <w:kern w:val="36"/>
          <w:lang w:eastAsia="en-GB"/>
        </w:rPr>
        <w:tab/>
      </w:r>
      <w:r w:rsidR="00D9331F" w:rsidRPr="00DF58F5">
        <w:rPr>
          <w:kern w:val="36"/>
          <w:lang w:eastAsia="en-GB"/>
        </w:rPr>
        <w:tab/>
        <w:t>1</w:t>
      </w:r>
    </w:p>
    <w:p w:rsidR="00D9331F" w:rsidRPr="00DF58F5" w:rsidRDefault="00D9331F" w:rsidP="00D9331F">
      <w:pPr>
        <w:pStyle w:val="NoSpacing"/>
        <w:rPr>
          <w:rFonts w:eastAsia="Times New Roman" w:cs="Times New Roman"/>
          <w:bCs/>
          <w:kern w:val="36"/>
          <w:lang w:eastAsia="en-GB"/>
        </w:rPr>
      </w:pPr>
      <w:r w:rsidRPr="00DF58F5">
        <w:rPr>
          <w:rFonts w:eastAsia="Times New Roman" w:cs="Times New Roman"/>
          <w:bCs/>
          <w:kern w:val="36"/>
          <w:lang w:eastAsia="en-GB"/>
        </w:rPr>
        <w:t xml:space="preserve">     </w:t>
      </w:r>
      <w:hyperlink r:id="rId1092" w:history="1">
        <w:r w:rsidR="00FD37FE" w:rsidRPr="00DF58F5">
          <w:rPr>
            <w:rFonts w:ascii="Calibri" w:hAnsi="Calibri"/>
            <w:u w:val="single"/>
            <w:lang w:eastAsia="en-GB"/>
          </w:rPr>
          <w:t>The Guardian</w:t>
        </w:r>
      </w:hyperlink>
      <w:r w:rsidR="00FD37FE" w:rsidRPr="00DF58F5">
        <w:rPr>
          <w:rFonts w:ascii="Calibri" w:hAnsi="Calibri"/>
        </w:rPr>
        <w:t xml:space="preserve"> </w:t>
      </w:r>
      <w:r w:rsidRPr="00DF58F5">
        <w:rPr>
          <w:rFonts w:eastAsia="Times New Roman" w:cs="Times New Roman"/>
          <w:bCs/>
          <w:kern w:val="36"/>
          <w:lang w:eastAsia="en-GB"/>
        </w:rPr>
        <w:t>Monday 15/11/2010</w:t>
      </w:r>
    </w:p>
    <w:p w:rsidR="002562D8" w:rsidRPr="00DF58F5" w:rsidRDefault="002562D8" w:rsidP="002562D8">
      <w:pPr>
        <w:spacing w:before="100" w:beforeAutospacing="1" w:after="100" w:afterAutospacing="1" w:line="240" w:lineRule="auto"/>
        <w:jc w:val="both"/>
        <w:outlineLvl w:val="0"/>
        <w:rPr>
          <w:rFonts w:ascii="Calibri" w:eastAsia="Times New Roman" w:hAnsi="Calibri" w:cs="Times New Roman"/>
          <w:bCs/>
          <w:kern w:val="36"/>
          <w:lang w:eastAsia="en-GB"/>
        </w:rPr>
      </w:pPr>
      <w:r w:rsidRPr="00DF58F5">
        <w:rPr>
          <w:rFonts w:ascii="Calibri" w:eastAsia="Times New Roman" w:hAnsi="Calibri" w:cs="Times New Roman"/>
          <w:bCs/>
          <w:kern w:val="36"/>
          <w:lang w:eastAsia="en-GB"/>
        </w:rPr>
        <w:t>(2)UK property prices record sharpest fall since late 2007</w:t>
      </w:r>
      <w:r w:rsidRPr="00DF58F5">
        <w:rPr>
          <w:rFonts w:ascii="Calibri" w:eastAsia="Times New Roman" w:hAnsi="Calibri" w:cs="Times New Roman"/>
          <w:bCs/>
          <w:kern w:val="36"/>
          <w:lang w:eastAsia="en-GB"/>
        </w:rPr>
        <w:tab/>
      </w:r>
      <w:r w:rsidRPr="00DF58F5">
        <w:rPr>
          <w:rFonts w:ascii="Calibri" w:eastAsia="Times New Roman" w:hAnsi="Calibri" w:cs="Times New Roman"/>
          <w:bCs/>
          <w:kern w:val="36"/>
          <w:lang w:eastAsia="en-GB"/>
        </w:rPr>
        <w:tab/>
      </w:r>
      <w:r w:rsidRPr="00DF58F5">
        <w:rPr>
          <w:rFonts w:ascii="Calibri" w:eastAsia="Times New Roman" w:hAnsi="Calibri" w:cs="Times New Roman"/>
          <w:bCs/>
          <w:kern w:val="36"/>
          <w:lang w:eastAsia="en-GB"/>
        </w:rPr>
        <w:tab/>
      </w:r>
      <w:r w:rsidR="00601364" w:rsidRPr="00DF58F5">
        <w:rPr>
          <w:rFonts w:ascii="Calibri" w:eastAsia="Times New Roman" w:hAnsi="Calibri" w:cs="Times New Roman"/>
          <w:bCs/>
          <w:kern w:val="36"/>
          <w:lang w:eastAsia="en-GB"/>
        </w:rPr>
        <w:tab/>
      </w:r>
      <w:r w:rsidR="00BA5B6C" w:rsidRPr="00DF58F5">
        <w:rPr>
          <w:rFonts w:ascii="Calibri" w:eastAsia="Times New Roman" w:hAnsi="Calibri" w:cs="Times New Roman"/>
          <w:bCs/>
          <w:kern w:val="36"/>
          <w:lang w:eastAsia="en-GB"/>
        </w:rPr>
        <w:tab/>
      </w:r>
      <w:r w:rsidRPr="00DF58F5">
        <w:rPr>
          <w:rFonts w:ascii="Calibri" w:eastAsia="Times New Roman" w:hAnsi="Calibri" w:cs="Times New Roman"/>
          <w:bCs/>
          <w:kern w:val="36"/>
          <w:lang w:eastAsia="en-GB"/>
        </w:rPr>
        <w:t>3</w:t>
      </w:r>
    </w:p>
    <w:p w:rsidR="00601364" w:rsidRPr="00DF58F5" w:rsidRDefault="00601364" w:rsidP="00601364">
      <w:pPr>
        <w:spacing w:before="100" w:beforeAutospacing="1" w:after="100" w:afterAutospacing="1" w:line="240" w:lineRule="auto"/>
        <w:outlineLvl w:val="0"/>
        <w:rPr>
          <w:rFonts w:ascii="Calibri" w:eastAsia="Times New Roman" w:hAnsi="Calibri" w:cs="Times New Roman"/>
          <w:bCs/>
          <w:kern w:val="36"/>
          <w:lang w:eastAsia="en-GB"/>
        </w:rPr>
      </w:pPr>
      <w:r w:rsidRPr="00DF58F5">
        <w:rPr>
          <w:rFonts w:ascii="Calibri" w:eastAsia="Times New Roman" w:hAnsi="Calibri" w:cs="Times New Roman"/>
          <w:bCs/>
          <w:kern w:val="36"/>
          <w:lang w:eastAsia="en-GB"/>
        </w:rPr>
        <w:t>(3)Pontin's sparks interest from buyers as KPMG rules out rapid sale</w:t>
      </w:r>
      <w:r w:rsidRPr="00DF58F5">
        <w:rPr>
          <w:rFonts w:ascii="Calibri" w:eastAsia="Times New Roman" w:hAnsi="Calibri" w:cs="Times New Roman"/>
          <w:bCs/>
          <w:kern w:val="36"/>
          <w:lang w:eastAsia="en-GB"/>
        </w:rPr>
        <w:tab/>
      </w:r>
      <w:r w:rsidRPr="00DF58F5">
        <w:rPr>
          <w:rFonts w:ascii="Calibri" w:eastAsia="Times New Roman" w:hAnsi="Calibri" w:cs="Times New Roman"/>
          <w:bCs/>
          <w:kern w:val="36"/>
          <w:lang w:eastAsia="en-GB"/>
        </w:rPr>
        <w:tab/>
      </w:r>
      <w:r w:rsidR="00BA5B6C" w:rsidRPr="00DF58F5">
        <w:rPr>
          <w:rFonts w:ascii="Calibri" w:eastAsia="Times New Roman" w:hAnsi="Calibri" w:cs="Times New Roman"/>
          <w:bCs/>
          <w:kern w:val="36"/>
          <w:lang w:eastAsia="en-GB"/>
        </w:rPr>
        <w:tab/>
      </w:r>
      <w:r w:rsidR="00BA5B6C" w:rsidRPr="00DF58F5">
        <w:rPr>
          <w:rFonts w:ascii="Calibri" w:eastAsia="Times New Roman" w:hAnsi="Calibri" w:cs="Times New Roman"/>
          <w:bCs/>
          <w:kern w:val="36"/>
          <w:lang w:eastAsia="en-GB"/>
        </w:rPr>
        <w:tab/>
      </w:r>
      <w:r w:rsidRPr="00DF58F5">
        <w:rPr>
          <w:rFonts w:ascii="Calibri" w:eastAsia="Times New Roman" w:hAnsi="Calibri" w:cs="Times New Roman"/>
          <w:bCs/>
          <w:kern w:val="36"/>
          <w:lang w:eastAsia="en-GB"/>
        </w:rPr>
        <w:t>4</w:t>
      </w:r>
    </w:p>
    <w:p w:rsidR="004C2C65" w:rsidRPr="00DF58F5" w:rsidRDefault="004C2C65" w:rsidP="004C2C65">
      <w:pPr>
        <w:pStyle w:val="NoSpacing"/>
        <w:rPr>
          <w:rFonts w:ascii="Calibri" w:hAnsi="Calibri"/>
          <w:kern w:val="36"/>
          <w:lang w:eastAsia="en-GB"/>
        </w:rPr>
      </w:pPr>
      <w:r w:rsidRPr="00DF58F5">
        <w:rPr>
          <w:rFonts w:ascii="Calibri" w:hAnsi="Calibri"/>
          <w:kern w:val="36"/>
          <w:lang w:eastAsia="en-GB"/>
        </w:rPr>
        <w:t xml:space="preserve">(4)Cotton subsidies costing west African farmers £155m a year, </w:t>
      </w:r>
      <w:r w:rsidRPr="00DF58F5">
        <w:rPr>
          <w:rFonts w:ascii="Calibri" w:hAnsi="Calibri"/>
          <w:kern w:val="36"/>
          <w:lang w:eastAsia="en-GB"/>
        </w:rPr>
        <w:tab/>
      </w:r>
      <w:r w:rsidRPr="00DF58F5">
        <w:rPr>
          <w:rFonts w:ascii="Calibri" w:hAnsi="Calibri"/>
          <w:kern w:val="36"/>
          <w:lang w:eastAsia="en-GB"/>
        </w:rPr>
        <w:tab/>
      </w:r>
      <w:r w:rsidR="00BA5B6C" w:rsidRPr="00DF58F5">
        <w:rPr>
          <w:rFonts w:ascii="Calibri" w:hAnsi="Calibri"/>
          <w:kern w:val="36"/>
          <w:lang w:eastAsia="en-GB"/>
        </w:rPr>
        <w:tab/>
      </w:r>
      <w:r w:rsidR="00BA5B6C" w:rsidRPr="00DF58F5">
        <w:rPr>
          <w:rFonts w:ascii="Calibri" w:hAnsi="Calibri"/>
          <w:kern w:val="36"/>
          <w:lang w:eastAsia="en-GB"/>
        </w:rPr>
        <w:tab/>
      </w:r>
      <w:r w:rsidR="00BA5B6C" w:rsidRPr="00DF58F5">
        <w:rPr>
          <w:rFonts w:ascii="Calibri" w:hAnsi="Calibri"/>
          <w:kern w:val="36"/>
          <w:lang w:eastAsia="en-GB"/>
        </w:rPr>
        <w:tab/>
      </w:r>
      <w:r w:rsidRPr="00DF58F5">
        <w:rPr>
          <w:rFonts w:ascii="Calibri" w:hAnsi="Calibri"/>
          <w:kern w:val="36"/>
          <w:lang w:eastAsia="en-GB"/>
        </w:rPr>
        <w:t>5</w:t>
      </w:r>
    </w:p>
    <w:p w:rsidR="004C2C65" w:rsidRPr="00DF58F5" w:rsidRDefault="004C2C65" w:rsidP="004C2C65">
      <w:pPr>
        <w:pStyle w:val="NoSpacing"/>
        <w:rPr>
          <w:rFonts w:ascii="Calibri" w:hAnsi="Calibri"/>
          <w:lang w:eastAsia="en-GB"/>
        </w:rPr>
      </w:pPr>
      <w:r w:rsidRPr="00DF58F5">
        <w:rPr>
          <w:rFonts w:ascii="Calibri" w:hAnsi="Calibri"/>
          <w:kern w:val="36"/>
          <w:lang w:eastAsia="en-GB"/>
        </w:rPr>
        <w:t>report reveals</w:t>
      </w:r>
      <w:r w:rsidRPr="00DF58F5">
        <w:rPr>
          <w:rFonts w:ascii="Calibri" w:hAnsi="Calibri"/>
          <w:kern w:val="36"/>
          <w:lang w:eastAsia="en-GB"/>
        </w:rPr>
        <w:tab/>
      </w:r>
      <w:hyperlink r:id="rId1093" w:history="1">
        <w:r w:rsidRPr="00DF58F5">
          <w:rPr>
            <w:rFonts w:ascii="Calibri" w:hAnsi="Calibri"/>
            <w:u w:val="single"/>
            <w:lang w:eastAsia="en-GB"/>
          </w:rPr>
          <w:t>Juliette Jowit</w:t>
        </w:r>
      </w:hyperlink>
      <w:r w:rsidRPr="00DF58F5">
        <w:rPr>
          <w:rFonts w:ascii="Calibri" w:hAnsi="Calibri"/>
        </w:rPr>
        <w:t xml:space="preserve">   </w:t>
      </w:r>
      <w:hyperlink r:id="rId1094" w:history="1">
        <w:r w:rsidRPr="00DF58F5">
          <w:rPr>
            <w:rFonts w:ascii="Calibri" w:hAnsi="Calibri"/>
            <w:u w:val="single"/>
            <w:lang w:eastAsia="en-GB"/>
          </w:rPr>
          <w:t>The Guardian</w:t>
        </w:r>
      </w:hyperlink>
      <w:r w:rsidRPr="00DF58F5">
        <w:rPr>
          <w:rFonts w:ascii="Calibri" w:hAnsi="Calibri"/>
          <w:lang w:eastAsia="en-GB"/>
        </w:rPr>
        <w:t xml:space="preserve">, Monday 15 November 2010 </w:t>
      </w:r>
    </w:p>
    <w:p w:rsidR="004C2C65" w:rsidRPr="00DF58F5" w:rsidRDefault="004C2C65" w:rsidP="004C2C65">
      <w:pPr>
        <w:pStyle w:val="NoSpacing"/>
        <w:rPr>
          <w:rFonts w:ascii="Calibri" w:hAnsi="Calibri"/>
          <w:lang w:eastAsia="en-GB"/>
        </w:rPr>
      </w:pPr>
    </w:p>
    <w:p w:rsidR="00BA5B6C" w:rsidRPr="00DF58F5" w:rsidRDefault="004C2C65" w:rsidP="00BA5B6C">
      <w:pPr>
        <w:pStyle w:val="NoSpacing"/>
        <w:rPr>
          <w:rFonts w:ascii="Calibri" w:hAnsi="Calibri"/>
          <w:kern w:val="36"/>
          <w:lang w:eastAsia="en-GB"/>
        </w:rPr>
      </w:pPr>
      <w:r w:rsidRPr="00DF58F5">
        <w:rPr>
          <w:rFonts w:ascii="Calibri" w:hAnsi="Calibri"/>
          <w:kern w:val="36"/>
          <w:lang w:eastAsia="en-GB"/>
        </w:rPr>
        <w:t xml:space="preserve">(5)Businesses urge the Bank of England to pump another </w:t>
      </w:r>
      <w:r w:rsidR="00BA5B6C" w:rsidRPr="00DF58F5">
        <w:rPr>
          <w:rFonts w:ascii="Calibri" w:hAnsi="Calibri"/>
          <w:kern w:val="36"/>
          <w:lang w:eastAsia="en-GB"/>
        </w:rPr>
        <w:tab/>
      </w:r>
      <w:r w:rsidR="00BA5B6C" w:rsidRPr="00DF58F5">
        <w:rPr>
          <w:rFonts w:ascii="Calibri" w:hAnsi="Calibri"/>
          <w:kern w:val="36"/>
          <w:lang w:eastAsia="en-GB"/>
        </w:rPr>
        <w:tab/>
      </w:r>
      <w:r w:rsidR="00BA5B6C" w:rsidRPr="00DF58F5">
        <w:rPr>
          <w:rFonts w:ascii="Calibri" w:hAnsi="Calibri"/>
          <w:kern w:val="36"/>
          <w:lang w:eastAsia="en-GB"/>
        </w:rPr>
        <w:tab/>
      </w:r>
      <w:r w:rsidR="00BA5B6C" w:rsidRPr="00DF58F5">
        <w:rPr>
          <w:rFonts w:ascii="Calibri" w:hAnsi="Calibri"/>
          <w:kern w:val="36"/>
          <w:lang w:eastAsia="en-GB"/>
        </w:rPr>
        <w:tab/>
      </w:r>
      <w:r w:rsidR="00BA5B6C" w:rsidRPr="00DF58F5">
        <w:rPr>
          <w:rFonts w:ascii="Calibri" w:hAnsi="Calibri"/>
          <w:kern w:val="36"/>
          <w:lang w:eastAsia="en-GB"/>
        </w:rPr>
        <w:tab/>
        <w:t>7</w:t>
      </w:r>
    </w:p>
    <w:p w:rsidR="004C2C65" w:rsidRPr="00DF58F5" w:rsidRDefault="004C2C65" w:rsidP="00BA5B6C">
      <w:pPr>
        <w:pStyle w:val="NoSpacing"/>
        <w:rPr>
          <w:rFonts w:ascii="Calibri" w:hAnsi="Calibri"/>
          <w:lang w:eastAsia="en-GB"/>
        </w:rPr>
      </w:pPr>
      <w:r w:rsidRPr="00DF58F5">
        <w:rPr>
          <w:rFonts w:ascii="Calibri" w:hAnsi="Calibri"/>
          <w:kern w:val="36"/>
          <w:lang w:eastAsia="en-GB"/>
        </w:rPr>
        <w:t>£50bn into the economy</w:t>
      </w:r>
      <w:r w:rsidR="00BA5B6C" w:rsidRPr="00DF58F5">
        <w:rPr>
          <w:rFonts w:ascii="Calibri" w:hAnsi="Calibri"/>
          <w:kern w:val="36"/>
          <w:lang w:eastAsia="en-GB"/>
        </w:rPr>
        <w:t xml:space="preserve">   </w:t>
      </w:r>
      <w:hyperlink r:id="rId1095" w:history="1">
        <w:r w:rsidRPr="00DF58F5">
          <w:rPr>
            <w:rFonts w:ascii="Calibri" w:hAnsi="Calibri"/>
            <w:u w:val="single"/>
            <w:lang w:eastAsia="en-GB"/>
          </w:rPr>
          <w:t>Nick Fletcher</w:t>
        </w:r>
      </w:hyperlink>
      <w:r w:rsidR="00BA5B6C" w:rsidRPr="00DF58F5">
        <w:rPr>
          <w:rFonts w:ascii="Calibri" w:hAnsi="Calibri"/>
        </w:rPr>
        <w:t xml:space="preserve">   </w:t>
      </w:r>
      <w:hyperlink r:id="rId1096" w:history="1">
        <w:r w:rsidRPr="00DF58F5">
          <w:rPr>
            <w:rFonts w:ascii="Calibri" w:hAnsi="Calibri"/>
            <w:u w:val="single"/>
            <w:lang w:eastAsia="en-GB"/>
          </w:rPr>
          <w:t>The Guardian</w:t>
        </w:r>
      </w:hyperlink>
      <w:r w:rsidRPr="00DF58F5">
        <w:rPr>
          <w:rFonts w:ascii="Calibri" w:hAnsi="Calibri"/>
          <w:lang w:eastAsia="en-GB"/>
        </w:rPr>
        <w:t xml:space="preserve">, Monday 15 November 2010 </w:t>
      </w:r>
    </w:p>
    <w:p w:rsidR="00CB10A7" w:rsidRPr="00DF58F5" w:rsidRDefault="00CB10A7" w:rsidP="00CB10A7">
      <w:pPr>
        <w:pStyle w:val="NoSpacing"/>
        <w:rPr>
          <w:rFonts w:eastAsia="Times New Roman" w:cs="Times New Roman"/>
          <w:bCs/>
          <w:kern w:val="36"/>
          <w:lang w:eastAsia="en-GB"/>
        </w:rPr>
      </w:pPr>
    </w:p>
    <w:p w:rsidR="00CB10A7" w:rsidRPr="00DF58F5" w:rsidRDefault="00CB10A7" w:rsidP="00CB10A7">
      <w:pPr>
        <w:pStyle w:val="NoSpacing"/>
        <w:rPr>
          <w:rFonts w:eastAsia="Times New Roman" w:cs="Times New Roman"/>
          <w:lang w:eastAsia="en-GB"/>
        </w:rPr>
      </w:pPr>
      <w:r w:rsidRPr="00DF58F5">
        <w:rPr>
          <w:rFonts w:eastAsia="Times New Roman" w:cs="Times New Roman"/>
          <w:bCs/>
          <w:kern w:val="36"/>
          <w:lang w:eastAsia="en-GB"/>
        </w:rPr>
        <w:t xml:space="preserve">(6)John Lewis sees early start to Christmas sales </w:t>
      </w:r>
      <w:hyperlink r:id="rId1097" w:history="1">
        <w:r w:rsidRPr="00DF58F5">
          <w:rPr>
            <w:rFonts w:eastAsia="Times New Roman" w:cs="Times New Roman"/>
            <w:u w:val="single"/>
            <w:lang w:eastAsia="en-GB"/>
          </w:rPr>
          <w:t>Zoe Wood</w:t>
        </w:r>
      </w:hyperlink>
      <w:r w:rsidRPr="00DF58F5">
        <w:rPr>
          <w:rFonts w:eastAsia="Times New Roman" w:cs="Times New Roman"/>
          <w:lang w:eastAsia="en-GB"/>
        </w:rPr>
        <w:t xml:space="preserve">  </w:t>
      </w:r>
      <w:hyperlink r:id="rId1098" w:history="1">
        <w:r w:rsidRPr="00DF58F5">
          <w:rPr>
            <w:rFonts w:eastAsia="Times New Roman" w:cs="Times New Roman"/>
            <w:u w:val="single"/>
            <w:lang w:eastAsia="en-GB"/>
          </w:rPr>
          <w:t>guardian.co.uk</w:t>
        </w:r>
      </w:hyperlink>
      <w:r w:rsidRPr="00DF58F5">
        <w:rPr>
          <w:rFonts w:eastAsia="Times New Roman" w:cs="Times New Roman"/>
          <w:lang w:eastAsia="en-GB"/>
        </w:rPr>
        <w:t xml:space="preserve">, </w:t>
      </w:r>
      <w:r w:rsidR="00787FC6" w:rsidRPr="00DF58F5">
        <w:rPr>
          <w:rFonts w:eastAsia="Times New Roman" w:cs="Times New Roman"/>
          <w:lang w:eastAsia="en-GB"/>
        </w:rPr>
        <w:tab/>
      </w:r>
      <w:r w:rsidRPr="00DF58F5">
        <w:rPr>
          <w:rFonts w:eastAsia="Times New Roman" w:cs="Times New Roman"/>
          <w:lang w:eastAsia="en-GB"/>
        </w:rPr>
        <w:tab/>
      </w:r>
      <w:r w:rsidRPr="00DF58F5">
        <w:rPr>
          <w:rFonts w:eastAsia="Times New Roman" w:cs="Times New Roman"/>
          <w:lang w:eastAsia="en-GB"/>
        </w:rPr>
        <w:tab/>
      </w:r>
      <w:r w:rsidR="00787FC6" w:rsidRPr="00DF58F5">
        <w:rPr>
          <w:rFonts w:eastAsia="Times New Roman" w:cs="Times New Roman"/>
          <w:lang w:eastAsia="en-GB"/>
        </w:rPr>
        <w:t>8</w:t>
      </w:r>
    </w:p>
    <w:p w:rsidR="00787FC6" w:rsidRPr="00DF58F5" w:rsidRDefault="00787FC6" w:rsidP="00787FC6">
      <w:pPr>
        <w:pStyle w:val="NoSpacing"/>
        <w:rPr>
          <w:rFonts w:eastAsia="Times New Roman" w:cs="Times New Roman"/>
          <w:lang w:eastAsia="en-GB"/>
        </w:rPr>
      </w:pPr>
      <w:r w:rsidRPr="00DF58F5">
        <w:rPr>
          <w:rFonts w:eastAsia="Times New Roman" w:cs="Times New Roman"/>
          <w:lang w:eastAsia="en-GB"/>
        </w:rPr>
        <w:t xml:space="preserve">Sunday 14 November 2010 18.57 GMT </w:t>
      </w:r>
    </w:p>
    <w:p w:rsidR="00646104" w:rsidRPr="00DF58F5" w:rsidRDefault="00646104" w:rsidP="00787FC6">
      <w:pPr>
        <w:pStyle w:val="NoSpacing"/>
        <w:rPr>
          <w:rFonts w:eastAsia="Times New Roman" w:cs="Times New Roman"/>
          <w:lang w:eastAsia="en-GB"/>
        </w:rPr>
      </w:pPr>
    </w:p>
    <w:p w:rsidR="00646104" w:rsidRPr="00DF58F5" w:rsidRDefault="00646104" w:rsidP="00646104">
      <w:pPr>
        <w:pStyle w:val="NoSpacing"/>
      </w:pPr>
      <w:r w:rsidRPr="00DF58F5">
        <w:t>(7)Unilever unveils ambitious long term sustainability programme</w:t>
      </w:r>
      <w:r w:rsidRPr="00DF58F5">
        <w:tab/>
      </w:r>
      <w:r w:rsidRPr="00DF58F5">
        <w:tab/>
      </w:r>
      <w:r w:rsidRPr="00DF58F5">
        <w:tab/>
      </w:r>
      <w:r w:rsidRPr="00DF58F5">
        <w:tab/>
        <w:t>9</w:t>
      </w:r>
    </w:p>
    <w:p w:rsidR="00646104" w:rsidRPr="00DF58F5" w:rsidRDefault="00A13788" w:rsidP="00646104">
      <w:pPr>
        <w:pStyle w:val="NoSpacing"/>
      </w:pPr>
      <w:hyperlink r:id="rId1099" w:history="1">
        <w:r w:rsidR="00646104" w:rsidRPr="00DF58F5">
          <w:rPr>
            <w:rStyle w:val="Hyperlink"/>
            <w:rFonts w:ascii="Calibri" w:hAnsi="Calibri"/>
            <w:color w:val="auto"/>
          </w:rPr>
          <w:t>Julia Finch</w:t>
        </w:r>
      </w:hyperlink>
      <w:r w:rsidR="00646104" w:rsidRPr="00DF58F5">
        <w:t xml:space="preserve">, Business editor </w:t>
      </w:r>
    </w:p>
    <w:p w:rsidR="00646104" w:rsidRPr="00DF58F5" w:rsidRDefault="00A13788" w:rsidP="00787FC6">
      <w:pPr>
        <w:pStyle w:val="NoSpacing"/>
      </w:pPr>
      <w:hyperlink r:id="rId1100" w:history="1">
        <w:r w:rsidR="00646104" w:rsidRPr="00DF58F5">
          <w:rPr>
            <w:rStyle w:val="Hyperlink"/>
            <w:rFonts w:ascii="Calibri" w:hAnsi="Calibri"/>
            <w:color w:val="auto"/>
          </w:rPr>
          <w:t>The Guardian</w:t>
        </w:r>
      </w:hyperlink>
      <w:r w:rsidR="00646104" w:rsidRPr="00DF58F5">
        <w:t xml:space="preserve">, Monday 15 November 2010 </w:t>
      </w:r>
    </w:p>
    <w:p w:rsidR="00E64A10" w:rsidRPr="00DF58F5" w:rsidRDefault="00E64A10" w:rsidP="00E64A10">
      <w:pPr>
        <w:spacing w:before="100" w:beforeAutospacing="1" w:after="100" w:afterAutospacing="1" w:line="240" w:lineRule="auto"/>
        <w:rPr>
          <w:rFonts w:ascii="Calibri" w:hAnsi="Calibri"/>
        </w:rPr>
      </w:pPr>
      <w:r w:rsidRPr="00DF58F5">
        <w:rPr>
          <w:rFonts w:ascii="Calibri" w:hAnsi="Calibri"/>
        </w:rPr>
        <w:lastRenderedPageBreak/>
        <w:t>(8) from the Guardian (2009)</w:t>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t>11</w:t>
      </w:r>
    </w:p>
    <w:p w:rsidR="00552FA7" w:rsidRPr="00DF58F5" w:rsidRDefault="00552FA7" w:rsidP="00552FA7">
      <w:pPr>
        <w:spacing w:before="100" w:beforeAutospacing="1" w:after="100" w:afterAutospacing="1" w:line="240" w:lineRule="auto"/>
        <w:rPr>
          <w:rFonts w:ascii="Calibri" w:hAnsi="Calibri"/>
        </w:rPr>
      </w:pPr>
      <w:r w:rsidRPr="00DF58F5">
        <w:rPr>
          <w:rFonts w:ascii="Calibri" w:hAnsi="Calibri"/>
        </w:rPr>
        <w:t>(9) from the Guardian (2009)</w:t>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r>
      <w:r w:rsidRPr="00DF58F5">
        <w:rPr>
          <w:rFonts w:ascii="Calibri" w:hAnsi="Calibri"/>
        </w:rPr>
        <w:tab/>
        <w:t>13</w:t>
      </w:r>
    </w:p>
    <w:p w:rsidR="00552FA7" w:rsidRPr="00DF58F5" w:rsidRDefault="00552FA7" w:rsidP="00552FA7">
      <w:pPr>
        <w:pStyle w:val="NoSpacing"/>
        <w:rPr>
          <w:lang w:eastAsia="en-GB"/>
        </w:rPr>
      </w:pPr>
      <w:r w:rsidRPr="00DF58F5">
        <w:rPr>
          <w:lang w:eastAsia="en-GB"/>
        </w:rPr>
        <w:t xml:space="preserve">(10)  Zimbabwe inflation hit 500billion% </w:t>
      </w:r>
      <w:r w:rsidRPr="00DF58F5">
        <w:rPr>
          <w:lang w:eastAsia="en-GB"/>
        </w:rPr>
        <w:tab/>
      </w:r>
      <w:r w:rsidRPr="00DF58F5">
        <w:rPr>
          <w:lang w:eastAsia="en-GB"/>
        </w:rPr>
        <w:tab/>
      </w:r>
      <w:r w:rsidRPr="00DF58F5">
        <w:rPr>
          <w:lang w:eastAsia="en-GB"/>
        </w:rPr>
        <w:tab/>
      </w:r>
      <w:r w:rsidRPr="00DF58F5">
        <w:rPr>
          <w:lang w:eastAsia="en-GB"/>
        </w:rPr>
        <w:tab/>
      </w:r>
      <w:r w:rsidRPr="00DF58F5">
        <w:rPr>
          <w:lang w:eastAsia="en-GB"/>
        </w:rPr>
        <w:tab/>
      </w:r>
      <w:r w:rsidRPr="00DF58F5">
        <w:rPr>
          <w:lang w:eastAsia="en-GB"/>
        </w:rPr>
        <w:tab/>
      </w:r>
      <w:r w:rsidRPr="00DF58F5">
        <w:rPr>
          <w:lang w:eastAsia="en-GB"/>
        </w:rPr>
        <w:tab/>
        <w:t>14</w:t>
      </w:r>
    </w:p>
    <w:p w:rsidR="00552FA7" w:rsidRPr="00DF58F5" w:rsidRDefault="00552FA7" w:rsidP="00552FA7">
      <w:pPr>
        <w:pStyle w:val="NoSpacing"/>
        <w:rPr>
          <w:lang w:eastAsia="en-GB"/>
        </w:rPr>
      </w:pPr>
      <w:r w:rsidRPr="00DF58F5">
        <w:rPr>
          <w:lang w:eastAsia="en-GB"/>
        </w:rPr>
        <w:t xml:space="preserve">By MILES ERWIN - Thursday, April 30, 2009 </w:t>
      </w:r>
    </w:p>
    <w:p w:rsidR="00DF58F5" w:rsidRDefault="00DF58F5" w:rsidP="00DF58F5">
      <w:pPr>
        <w:pStyle w:val="NoSpacing"/>
        <w:rPr>
          <w:bCs/>
        </w:rPr>
      </w:pPr>
    </w:p>
    <w:p w:rsidR="00D9331F" w:rsidRDefault="00DF58F5" w:rsidP="00DF58F5">
      <w:pPr>
        <w:pStyle w:val="NoSpacing"/>
      </w:pPr>
      <w:r w:rsidRPr="00DF58F5">
        <w:rPr>
          <w:bCs/>
        </w:rPr>
        <w:t xml:space="preserve">(11) </w:t>
      </w:r>
      <w:r w:rsidRPr="00DF58F5">
        <w:t>Lloyds and RBS bosses quizzed over bankers' pay</w:t>
      </w:r>
      <w:r>
        <w:tab/>
      </w:r>
      <w:r>
        <w:tab/>
      </w:r>
      <w:r>
        <w:tab/>
      </w:r>
      <w:r>
        <w:tab/>
      </w:r>
      <w:r>
        <w:tab/>
      </w:r>
      <w:r>
        <w:tab/>
        <w:t>15</w:t>
      </w:r>
    </w:p>
    <w:p w:rsidR="00DF58F5" w:rsidRPr="00DF58F5" w:rsidRDefault="00A13788" w:rsidP="00DF58F5">
      <w:pPr>
        <w:pStyle w:val="NoSpacing"/>
      </w:pPr>
      <w:hyperlink r:id="rId1101" w:history="1">
        <w:r w:rsidR="00DF58F5" w:rsidRPr="00DF58F5">
          <w:rPr>
            <w:rStyle w:val="Hyperlink"/>
            <w:rFonts w:ascii="Calibri" w:hAnsi="Calibri"/>
            <w:color w:val="auto"/>
          </w:rPr>
          <w:t>Jill Treanor</w:t>
        </w:r>
      </w:hyperlink>
      <w:r w:rsidR="00DF58F5" w:rsidRPr="00DF58F5">
        <w:t xml:space="preserve"> </w:t>
      </w:r>
      <w:hyperlink r:id="rId1102" w:history="1">
        <w:r w:rsidR="00DF58F5" w:rsidRPr="00DF58F5">
          <w:rPr>
            <w:rStyle w:val="Hyperlink"/>
            <w:rFonts w:ascii="Calibri" w:hAnsi="Calibri"/>
            <w:color w:val="auto"/>
          </w:rPr>
          <w:t>guardian.co.uk</w:t>
        </w:r>
      </w:hyperlink>
      <w:r w:rsidR="00DF58F5" w:rsidRPr="00DF58F5">
        <w:t xml:space="preserve">, Tuesday 7 December 2010 16.32 GMT </w:t>
      </w:r>
    </w:p>
    <w:p w:rsidR="00DF58F5" w:rsidRDefault="00DF58F5" w:rsidP="00DF58F5">
      <w:pPr>
        <w:pStyle w:val="NoSpacing"/>
      </w:pPr>
    </w:p>
    <w:p w:rsidR="00B91824" w:rsidRPr="004C0209" w:rsidRDefault="00B91824" w:rsidP="00B91824">
      <w:pPr>
        <w:pStyle w:val="NoSpacing"/>
      </w:pPr>
      <w:r w:rsidRPr="00B91824">
        <w:t>(12) TNT Post fears Royal Mail privatisation will create monopoly</w:t>
      </w:r>
      <w:r>
        <w:rPr>
          <w:b/>
        </w:rPr>
        <w:tab/>
      </w:r>
      <w:r>
        <w:rPr>
          <w:b/>
        </w:rPr>
        <w:tab/>
      </w:r>
      <w:r>
        <w:rPr>
          <w:b/>
        </w:rPr>
        <w:tab/>
      </w:r>
      <w:r>
        <w:rPr>
          <w:b/>
        </w:rPr>
        <w:tab/>
      </w:r>
      <w:r w:rsidRPr="004C0209">
        <w:t>16</w:t>
      </w:r>
    </w:p>
    <w:p w:rsidR="00B91824" w:rsidRPr="00B91824" w:rsidRDefault="00A13788" w:rsidP="00B91824">
      <w:pPr>
        <w:pStyle w:val="NoSpacing"/>
      </w:pPr>
      <w:hyperlink r:id="rId1103" w:history="1">
        <w:r w:rsidR="00B91824" w:rsidRPr="00B91824">
          <w:rPr>
            <w:rStyle w:val="Hyperlink"/>
            <w:rFonts w:ascii="Calibri" w:hAnsi="Calibri"/>
            <w:color w:val="auto"/>
          </w:rPr>
          <w:t>Tim Webb</w:t>
        </w:r>
      </w:hyperlink>
      <w:r w:rsidR="00B91824" w:rsidRPr="00B91824">
        <w:t xml:space="preserve"> </w:t>
      </w:r>
      <w:r w:rsidR="00B91824">
        <w:t xml:space="preserve"> </w:t>
      </w:r>
      <w:hyperlink r:id="rId1104" w:history="1">
        <w:r w:rsidR="00B91824" w:rsidRPr="00B91824">
          <w:rPr>
            <w:rStyle w:val="Hyperlink"/>
            <w:rFonts w:ascii="Calibri" w:hAnsi="Calibri"/>
            <w:color w:val="auto"/>
          </w:rPr>
          <w:t>guardian.co.uk</w:t>
        </w:r>
      </w:hyperlink>
      <w:r w:rsidR="00B91824" w:rsidRPr="00B91824">
        <w:t xml:space="preserve">, Tuesday 7 December 2010 17.13 GMT </w:t>
      </w:r>
    </w:p>
    <w:p w:rsidR="00DF58F5" w:rsidRDefault="00DF58F5" w:rsidP="00DF58F5">
      <w:pPr>
        <w:pStyle w:val="NoSpacing"/>
      </w:pPr>
    </w:p>
    <w:p w:rsidR="004C0209" w:rsidRPr="004C0209" w:rsidRDefault="004C0209" w:rsidP="004C0209">
      <w:pPr>
        <w:pStyle w:val="NoSpacing"/>
      </w:pPr>
      <w:r w:rsidRPr="004C0209">
        <w:t>(13) Ryanair pilot 'sent to Siberia' after O'Leary jibe</w:t>
      </w:r>
      <w:r>
        <w:tab/>
      </w:r>
      <w:r>
        <w:tab/>
      </w:r>
      <w:r>
        <w:tab/>
      </w:r>
      <w:r>
        <w:tab/>
      </w:r>
      <w:r>
        <w:tab/>
      </w:r>
      <w:r>
        <w:tab/>
        <w:t>18</w:t>
      </w:r>
    </w:p>
    <w:p w:rsidR="004C0209" w:rsidRPr="004C0209" w:rsidRDefault="00A13788" w:rsidP="004C0209">
      <w:pPr>
        <w:pStyle w:val="NoSpacing"/>
      </w:pPr>
      <w:hyperlink r:id="rId1105" w:history="1">
        <w:r w:rsidR="004C0209" w:rsidRPr="004C0209">
          <w:rPr>
            <w:rStyle w:val="Hyperlink"/>
            <w:rFonts w:ascii="Calibri" w:hAnsi="Calibri"/>
            <w:color w:val="auto"/>
          </w:rPr>
          <w:t>Dan Milmo</w:t>
        </w:r>
      </w:hyperlink>
      <w:r w:rsidR="004C0209" w:rsidRPr="004C0209">
        <w:t xml:space="preserve">, transport correspondent </w:t>
      </w:r>
      <w:r w:rsidR="004C0209">
        <w:t xml:space="preserve"> </w:t>
      </w:r>
      <w:hyperlink r:id="rId1106" w:history="1">
        <w:r w:rsidR="004C0209" w:rsidRPr="004C0209">
          <w:rPr>
            <w:rStyle w:val="Hyperlink"/>
            <w:rFonts w:ascii="Calibri" w:hAnsi="Calibri"/>
            <w:color w:val="auto"/>
          </w:rPr>
          <w:t>guardian.co.uk</w:t>
        </w:r>
      </w:hyperlink>
      <w:r w:rsidR="004C0209" w:rsidRPr="004C0209">
        <w:t xml:space="preserve">, Tuesday 7 December 2010 11.31 GMT </w:t>
      </w:r>
    </w:p>
    <w:p w:rsidR="004C0209" w:rsidRDefault="004C0209" w:rsidP="004C0209">
      <w:pPr>
        <w:pStyle w:val="NoSpacing"/>
      </w:pPr>
    </w:p>
    <w:p w:rsidR="00756405" w:rsidRPr="00756405" w:rsidRDefault="00756405" w:rsidP="00756405">
      <w:pPr>
        <w:pStyle w:val="NoSpacing"/>
        <w:jc w:val="both"/>
      </w:pPr>
      <w:r w:rsidRPr="00756405">
        <w:t>(14) Gordon Brown book extract: Chronic recklessness powered by unchecked greed</w:t>
      </w:r>
      <w:r>
        <w:tab/>
      </w:r>
      <w:r>
        <w:tab/>
      </w:r>
      <w:r w:rsidR="004E532B">
        <w:t>19</w:t>
      </w:r>
    </w:p>
    <w:p w:rsidR="00756405" w:rsidRDefault="00756405" w:rsidP="00756405">
      <w:pPr>
        <w:pStyle w:val="NoSpacing"/>
        <w:jc w:val="both"/>
      </w:pPr>
      <w:r w:rsidRPr="00756405">
        <w:t xml:space="preserve">In the second extract from his book, Gordon Brown identifies the ethical vacuum </w:t>
      </w:r>
    </w:p>
    <w:p w:rsidR="00756405" w:rsidRPr="00756405" w:rsidRDefault="00756405" w:rsidP="00756405">
      <w:pPr>
        <w:pStyle w:val="NoSpacing"/>
        <w:jc w:val="both"/>
      </w:pPr>
      <w:r w:rsidRPr="00756405">
        <w:t>at the heart of banking</w:t>
      </w:r>
      <w:r>
        <w:t xml:space="preserve">   </w:t>
      </w:r>
      <w:hyperlink r:id="rId1107" w:history="1">
        <w:r w:rsidRPr="00756405">
          <w:rPr>
            <w:rStyle w:val="Hyperlink"/>
            <w:color w:val="auto"/>
          </w:rPr>
          <w:t>Gordon Brown</w:t>
        </w:r>
      </w:hyperlink>
      <w:r>
        <w:t xml:space="preserve">  </w:t>
      </w:r>
      <w:hyperlink r:id="rId1108" w:history="1">
        <w:r w:rsidRPr="00756405">
          <w:rPr>
            <w:rStyle w:val="Hyperlink"/>
            <w:color w:val="auto"/>
          </w:rPr>
          <w:t>The Guardian</w:t>
        </w:r>
      </w:hyperlink>
      <w:r w:rsidRPr="00756405">
        <w:t xml:space="preserve">, Tuesday 7 December 2010 </w:t>
      </w:r>
    </w:p>
    <w:p w:rsidR="004C0209" w:rsidRDefault="004C0209" w:rsidP="004C0209">
      <w:pPr>
        <w:pStyle w:val="NoSpacing"/>
      </w:pPr>
    </w:p>
    <w:p w:rsidR="004E532B" w:rsidRPr="004E532B" w:rsidRDefault="004E532B" w:rsidP="004E532B">
      <w:pPr>
        <w:pStyle w:val="NoSpacing"/>
      </w:pPr>
      <w:r w:rsidRPr="004E532B">
        <w:t>(15)  Citigroup stake sale makes $12bn profit for US taxpayers</w:t>
      </w:r>
      <w:r>
        <w:tab/>
      </w:r>
      <w:r>
        <w:tab/>
      </w:r>
      <w:r>
        <w:tab/>
      </w:r>
      <w:r>
        <w:tab/>
      </w:r>
      <w:r>
        <w:tab/>
        <w:t>22</w:t>
      </w:r>
    </w:p>
    <w:p w:rsidR="004E532B" w:rsidRDefault="00A13788" w:rsidP="004E532B">
      <w:pPr>
        <w:pStyle w:val="NoSpacing"/>
      </w:pPr>
      <w:hyperlink r:id="rId1109" w:history="1">
        <w:r w:rsidR="004E532B" w:rsidRPr="004E532B">
          <w:rPr>
            <w:rStyle w:val="Hyperlink"/>
            <w:rFonts w:ascii="Calibri" w:hAnsi="Calibri"/>
            <w:color w:val="auto"/>
          </w:rPr>
          <w:t>guardian.co.uk</w:t>
        </w:r>
      </w:hyperlink>
      <w:r w:rsidR="004E532B" w:rsidRPr="004E532B">
        <w:t xml:space="preserve">, Tuesday 7 December 2010 08.17 GMT </w:t>
      </w:r>
    </w:p>
    <w:p w:rsidR="00F16D0F" w:rsidRDefault="00F16D0F" w:rsidP="004E532B">
      <w:pPr>
        <w:pStyle w:val="NoSpacing"/>
      </w:pPr>
    </w:p>
    <w:p w:rsidR="008F403F" w:rsidRPr="008F403F" w:rsidRDefault="008F403F" w:rsidP="008F403F">
      <w:pPr>
        <w:pStyle w:val="NoSpacing"/>
        <w:jc w:val="both"/>
      </w:pPr>
      <w:r w:rsidRPr="008F403F">
        <w:t>(16) Retail sales show weak rise with tough Christmas ahead</w:t>
      </w:r>
      <w:r>
        <w:tab/>
      </w:r>
      <w:r>
        <w:tab/>
      </w:r>
      <w:r>
        <w:tab/>
      </w:r>
      <w:r>
        <w:tab/>
      </w:r>
      <w:r>
        <w:tab/>
        <w:t>24</w:t>
      </w:r>
    </w:p>
    <w:p w:rsidR="008F403F" w:rsidRDefault="00A13788" w:rsidP="008F403F">
      <w:pPr>
        <w:pStyle w:val="NoSpacing"/>
        <w:jc w:val="both"/>
      </w:pPr>
      <w:hyperlink r:id="rId1110" w:history="1">
        <w:r w:rsidR="008F403F" w:rsidRPr="008F403F">
          <w:rPr>
            <w:rStyle w:val="Hyperlink"/>
            <w:rFonts w:ascii="Calibri" w:hAnsi="Calibri"/>
            <w:color w:val="auto"/>
          </w:rPr>
          <w:t>Phillip Inman</w:t>
        </w:r>
      </w:hyperlink>
      <w:r w:rsidR="008F403F" w:rsidRPr="008F403F">
        <w:t xml:space="preserve"> </w:t>
      </w:r>
      <w:hyperlink r:id="rId1111" w:history="1">
        <w:r w:rsidR="008F403F" w:rsidRPr="008F403F">
          <w:rPr>
            <w:rStyle w:val="Hyperlink"/>
            <w:rFonts w:ascii="Calibri" w:hAnsi="Calibri"/>
            <w:color w:val="auto"/>
          </w:rPr>
          <w:t>The Guardian</w:t>
        </w:r>
      </w:hyperlink>
      <w:r w:rsidR="008F403F" w:rsidRPr="008F403F">
        <w:t xml:space="preserve">, Tuesday 7 December 2010 </w:t>
      </w:r>
    </w:p>
    <w:p w:rsidR="008F403F" w:rsidRDefault="008F403F" w:rsidP="008F403F">
      <w:pPr>
        <w:pStyle w:val="NoSpacing"/>
        <w:jc w:val="both"/>
      </w:pPr>
    </w:p>
    <w:p w:rsidR="0087078C" w:rsidRPr="0087078C" w:rsidRDefault="0087078C" w:rsidP="0087078C">
      <w:pPr>
        <w:pStyle w:val="NoSpacing"/>
        <w:rPr>
          <w:kern w:val="36"/>
        </w:rPr>
      </w:pPr>
      <w:r w:rsidRPr="0087078C">
        <w:t xml:space="preserve">(17) </w:t>
      </w:r>
      <w:r w:rsidRPr="0087078C">
        <w:rPr>
          <w:kern w:val="36"/>
        </w:rPr>
        <w:t>Merkel leaves questions hanging over Germany's attitude to euro crisis</w:t>
      </w:r>
      <w:r>
        <w:rPr>
          <w:kern w:val="36"/>
        </w:rPr>
        <w:tab/>
      </w:r>
      <w:r>
        <w:rPr>
          <w:kern w:val="36"/>
        </w:rPr>
        <w:tab/>
      </w:r>
      <w:r>
        <w:rPr>
          <w:kern w:val="36"/>
        </w:rPr>
        <w:tab/>
        <w:t>2</w:t>
      </w:r>
      <w:r w:rsidR="00421D55">
        <w:rPr>
          <w:kern w:val="36"/>
        </w:rPr>
        <w:t>5</w:t>
      </w:r>
    </w:p>
    <w:p w:rsidR="0087078C" w:rsidRPr="0087078C" w:rsidRDefault="00A13788" w:rsidP="0087078C">
      <w:pPr>
        <w:pStyle w:val="NoSpacing"/>
      </w:pPr>
      <w:hyperlink r:id="rId1112" w:history="1">
        <w:r w:rsidR="0087078C" w:rsidRPr="0087078C">
          <w:rPr>
            <w:bCs/>
            <w:shd w:val="clear" w:color="auto" w:fill="FFFFFF"/>
          </w:rPr>
          <w:t>Nils Pratley</w:t>
        </w:r>
      </w:hyperlink>
      <w:r w:rsidR="0087078C">
        <w:t xml:space="preserve">  </w:t>
      </w:r>
      <w:hyperlink r:id="rId1113" w:history="1">
        <w:r w:rsidR="0087078C" w:rsidRPr="0087078C">
          <w:rPr>
            <w:shd w:val="clear" w:color="auto" w:fill="FFFFFF"/>
          </w:rPr>
          <w:t>guardian.co.uk</w:t>
        </w:r>
      </w:hyperlink>
      <w:r w:rsidR="0087078C" w:rsidRPr="0087078C">
        <w:t xml:space="preserve">, Monday 6 December 2010 21.19 GMT </w:t>
      </w:r>
    </w:p>
    <w:p w:rsidR="004E532B" w:rsidRDefault="004E532B" w:rsidP="0087078C">
      <w:pPr>
        <w:pStyle w:val="NoSpacing"/>
      </w:pPr>
    </w:p>
    <w:p w:rsidR="00421D55" w:rsidRPr="00421D55" w:rsidRDefault="00421D55" w:rsidP="00421D55">
      <w:pPr>
        <w:pStyle w:val="NoSpacing"/>
      </w:pPr>
      <w:r w:rsidRPr="00421D55">
        <w:t>(18) Eurozone must do more to boost the single currency, IMF warns</w:t>
      </w:r>
      <w:r>
        <w:tab/>
      </w:r>
      <w:r>
        <w:tab/>
      </w:r>
      <w:r>
        <w:tab/>
      </w:r>
      <w:r>
        <w:tab/>
        <w:t>26</w:t>
      </w:r>
    </w:p>
    <w:p w:rsidR="00421D55" w:rsidRDefault="00A13788" w:rsidP="00421D55">
      <w:pPr>
        <w:pStyle w:val="NoSpacing"/>
      </w:pPr>
      <w:hyperlink r:id="rId1114" w:history="1">
        <w:r w:rsidR="00421D55" w:rsidRPr="00421D55">
          <w:rPr>
            <w:rStyle w:val="Hyperlink"/>
            <w:rFonts w:ascii="Calibri" w:hAnsi="Calibri"/>
            <w:bCs/>
            <w:color w:val="auto"/>
          </w:rPr>
          <w:t>Ian Traynor</w:t>
        </w:r>
      </w:hyperlink>
      <w:r w:rsidR="00421D55" w:rsidRPr="00421D55">
        <w:rPr>
          <w:rStyle w:val="Strong"/>
          <w:rFonts w:ascii="Calibri" w:hAnsi="Calibri"/>
          <w:b w:val="0"/>
        </w:rPr>
        <w:t xml:space="preserve"> </w:t>
      </w:r>
      <w:r w:rsidR="00421D55" w:rsidRPr="00421D55">
        <w:t>in Brussels</w:t>
      </w:r>
      <w:r w:rsidR="00421D55">
        <w:t xml:space="preserve">  </w:t>
      </w:r>
      <w:hyperlink r:id="rId1115" w:history="1">
        <w:r w:rsidR="00421D55" w:rsidRPr="00421D55">
          <w:rPr>
            <w:rStyle w:val="Hyperlink"/>
            <w:rFonts w:ascii="Calibri" w:hAnsi="Calibri"/>
            <w:color w:val="auto"/>
          </w:rPr>
          <w:t>guardian.co.uk</w:t>
        </w:r>
      </w:hyperlink>
      <w:r w:rsidR="00421D55" w:rsidRPr="00421D55">
        <w:t xml:space="preserve">, Monday 6 December 2010 21.07 GMT </w:t>
      </w:r>
    </w:p>
    <w:p w:rsidR="00421D55" w:rsidRDefault="00421D55" w:rsidP="00421D55">
      <w:pPr>
        <w:pStyle w:val="NoSpacing"/>
      </w:pPr>
    </w:p>
    <w:p w:rsidR="00421D55" w:rsidRPr="00421D55" w:rsidRDefault="0084000A" w:rsidP="00421D55">
      <w:pPr>
        <w:pStyle w:val="NoSpacing"/>
      </w:pPr>
      <w:r>
        <w:t xml:space="preserve">(19) </w:t>
      </w:r>
    </w:p>
    <w:p w:rsidR="00421D55" w:rsidRDefault="00421D55"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87078C">
      <w:pPr>
        <w:pStyle w:val="NoSpacing"/>
      </w:pPr>
    </w:p>
    <w:p w:rsidR="003D084B" w:rsidRDefault="003D084B" w:rsidP="003D084B">
      <w:pPr>
        <w:autoSpaceDE w:val="0"/>
        <w:autoSpaceDN w:val="0"/>
        <w:adjustRightInd w:val="0"/>
        <w:spacing w:after="0" w:line="240" w:lineRule="auto"/>
        <w:rPr>
          <w:rFonts w:ascii="Times New Roman" w:hAnsi="Times New Roman" w:cs="Times New Roman"/>
          <w:b/>
          <w:bCs/>
          <w:color w:val="000000"/>
        </w:rPr>
      </w:pPr>
    </w:p>
    <w:p w:rsidR="009901EE" w:rsidRPr="009901EE" w:rsidRDefault="009901EE" w:rsidP="003D084B">
      <w:pPr>
        <w:autoSpaceDE w:val="0"/>
        <w:autoSpaceDN w:val="0"/>
        <w:adjustRightInd w:val="0"/>
        <w:spacing w:after="0" w:line="240" w:lineRule="auto"/>
        <w:jc w:val="both"/>
        <w:rPr>
          <w:rFonts w:ascii="Calibri" w:hAnsi="Calibri" w:cs="Times New Roman"/>
          <w:bCs/>
          <w:color w:val="000000"/>
          <w:sz w:val="40"/>
          <w:szCs w:val="40"/>
          <w:u w:val="single"/>
        </w:rPr>
      </w:pPr>
      <w:r w:rsidRPr="009901EE">
        <w:rPr>
          <w:rFonts w:ascii="Calibri" w:hAnsi="Calibri" w:cs="Times New Roman"/>
          <w:bCs/>
          <w:color w:val="000000"/>
          <w:sz w:val="40"/>
          <w:szCs w:val="40"/>
          <w:u w:val="single"/>
        </w:rPr>
        <w:t>The Journal of International Business Studies</w:t>
      </w:r>
    </w:p>
    <w:p w:rsidR="009901EE" w:rsidRDefault="009901EE" w:rsidP="003D084B">
      <w:pPr>
        <w:autoSpaceDE w:val="0"/>
        <w:autoSpaceDN w:val="0"/>
        <w:adjustRightInd w:val="0"/>
        <w:spacing w:after="0" w:line="240" w:lineRule="auto"/>
        <w:jc w:val="both"/>
        <w:rPr>
          <w:rFonts w:ascii="Calibri" w:hAnsi="Calibri" w:cs="Times New Roman"/>
          <w:b/>
          <w:bCs/>
          <w:color w:val="000000"/>
          <w:sz w:val="28"/>
          <w:szCs w:val="28"/>
        </w:rPr>
      </w:pPr>
    </w:p>
    <w:p w:rsidR="003D084B" w:rsidRPr="009901EE"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9901EE">
        <w:rPr>
          <w:rFonts w:ascii="Calibri" w:hAnsi="Calibri" w:cs="Times New Roman"/>
          <w:bCs/>
          <w:color w:val="000000"/>
          <w:sz w:val="28"/>
          <w:szCs w:val="28"/>
        </w:rPr>
        <w:t>THE INTERNATIONALIZATION PROCESS OF THE FIRM- A MODEL OF KNOWLEDGE DEVELOPMENT AND INCREASING FOREIGN MARKET COMMITMENTS</w:t>
      </w:r>
    </w:p>
    <w:p w:rsidR="009901EE" w:rsidRPr="003D084B" w:rsidRDefault="009901EE"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JAN JOHANSON*</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Center of International Business Studies</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University of Uppsala</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JAN-ERIK VAHLNE*</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Institute of International Business</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Stockholm School of Economics</w:t>
      </w:r>
    </w:p>
    <w:p w:rsid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p>
    <w:p w:rsid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
          <w:bCs/>
          <w:color w:val="000000"/>
          <w:sz w:val="28"/>
          <w:szCs w:val="28"/>
        </w:rPr>
        <w:t>Abstract.</w:t>
      </w:r>
      <w:r w:rsidRPr="003D084B">
        <w:rPr>
          <w:rFonts w:ascii="Calibri" w:hAnsi="Calibri" w:cs="Times New Roman"/>
          <w:bCs/>
          <w:color w:val="000000"/>
          <w:sz w:val="28"/>
          <w:szCs w:val="28"/>
        </w:rPr>
        <w:t xml:space="preserve"> </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On the basis of empirical research, a model of the internationalization process of</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the firm is developed. The model focuses on the gradual acquisition, integration and use of</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knowledge about foreign markets and operations, and on the incrementally increasing</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commitments to foreign markets. In particular, attention is concentrated on the increasing</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involvement in the individual foreign country.</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 Several studies of international business have indicated that internationalization of the firms is a</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process in which the firms gradually </w:t>
      </w:r>
      <w:r w:rsidRPr="003D084B">
        <w:rPr>
          <w:rFonts w:ascii="Calibri" w:hAnsi="Calibri" w:cs="Times New Roman"/>
          <w:bCs/>
          <w:color w:val="000000"/>
          <w:sz w:val="28"/>
          <w:szCs w:val="28"/>
        </w:rPr>
        <w:lastRenderedPageBreak/>
        <w:t>increase their international involvement. It seems reasonable</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to assume that, within the frame of economic and business factors, the characteristics of this</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process influence the pattern and pace of internationalization of firms. In this paper we develop a</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model of the internationalization process of the firm that focuses on the development of the</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individual firm, and particularly on its gradual acquisition, integration, and use of knowledge about</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foreign markets and operations, and on its successively increasing commitment to foreign markets.</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The basic assumptions of the model are that lack of such knowledge is an important obstacle</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to the development of international operations and that the necessary knowledge can be acquired</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mainly through operations abroad. This holds for the two directions of internationalization we</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distinguish: increasing involvement of the firm in the individual foreign country, and successive</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establishment of operations in new countries. In this paper we will, however, concentrate on the</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extension of operations in individual markets.</w:t>
      </w:r>
    </w:p>
    <w:p w:rsid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p>
    <w:p w:rsidR="00600F97"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We have incorporated in our model some results of previous empirical studies of the development</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of international operations, seeking theoretical explanation through the behavioral theory of the firm</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(Cyert and March, 1963). Specifically, we believe that internationalization is the product of a series</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of incremental decisions. Our aim is to identify elements shared in common by the successive</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decision situations and to develop thereby a model of the internationalization process which will</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have explanatory value. Because we, for the time being, disregard the decision style of the</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decision-maker himself, and, to a certain extent, the specific properties of the various decision</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situations, our model has only limited predictive value. We believe, however, that all the decisions</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that, taken together, constitute the internationalization process-decisions to start exporting to a</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country, to establish export channels, to start a selling subsidiary, and so forth-have some</w:t>
      </w:r>
      <w:r>
        <w:rPr>
          <w:rFonts w:ascii="Calibri" w:hAnsi="Calibri" w:cs="Times New Roman"/>
          <w:bCs/>
          <w:color w:val="000000"/>
          <w:sz w:val="28"/>
          <w:szCs w:val="28"/>
        </w:rPr>
        <w:t xml:space="preserve"> </w:t>
      </w:r>
      <w:r w:rsidRPr="003D084B">
        <w:rPr>
          <w:rFonts w:ascii="Calibri" w:hAnsi="Calibri" w:cs="Times New Roman"/>
          <w:bCs/>
          <w:color w:val="000000"/>
          <w:sz w:val="28"/>
          <w:szCs w:val="28"/>
        </w:rPr>
        <w:t>common characteristics which are also very important to the subsequent internationalization. Our</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model focuses on these common traits.</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We hope that the model will contribute to conceptualization in the field of internationalization of the</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firm and thus increase understanding of the development of international operations as described</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in the empirical studies. We hope, too, that it can serve as a frame of reference for future studies in</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the problem area and may also be useful as a tool in the analysis of the effects of various factors on</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the pattern and pace of internationalization of the firm.</w:t>
      </w:r>
      <w:r w:rsidR="00600F97">
        <w:rPr>
          <w:rFonts w:ascii="Calibri" w:hAnsi="Calibri" w:cs="Times New Roman"/>
          <w:bCs/>
          <w:color w:val="000000"/>
          <w:sz w:val="28"/>
          <w:szCs w:val="28"/>
        </w:rPr>
        <w:t xml:space="preserve"> </w:t>
      </w:r>
    </w:p>
    <w:p w:rsidR="00600F97" w:rsidRDefault="00600F97" w:rsidP="003D084B">
      <w:pPr>
        <w:autoSpaceDE w:val="0"/>
        <w:autoSpaceDN w:val="0"/>
        <w:adjustRightInd w:val="0"/>
        <w:spacing w:after="0" w:line="240" w:lineRule="auto"/>
        <w:jc w:val="both"/>
        <w:rPr>
          <w:rFonts w:ascii="Calibri" w:hAnsi="Calibri" w:cs="Times New Roman"/>
          <w:bCs/>
          <w:color w:val="000000"/>
          <w:sz w:val="28"/>
          <w:szCs w:val="28"/>
        </w:rPr>
      </w:pPr>
    </w:p>
    <w:p w:rsidR="00600F97"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 Jan Johanson is a member of the faculty</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of the Center</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for International </w:t>
      </w:r>
      <w:r w:rsidR="00600F97">
        <w:rPr>
          <w:rFonts w:ascii="Calibri" w:hAnsi="Calibri" w:cs="Times New Roman"/>
          <w:bCs/>
          <w:color w:val="000000"/>
          <w:sz w:val="28"/>
          <w:szCs w:val="28"/>
        </w:rPr>
        <w:t>B</w:t>
      </w:r>
      <w:r w:rsidRPr="003D084B">
        <w:rPr>
          <w:rFonts w:ascii="Calibri" w:hAnsi="Calibri" w:cs="Times New Roman"/>
          <w:bCs/>
          <w:color w:val="000000"/>
          <w:sz w:val="28"/>
          <w:szCs w:val="28"/>
        </w:rPr>
        <w:t>usiness Studies at the University</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of</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Uppsala, Sweden. </w:t>
      </w:r>
    </w:p>
    <w:p w:rsidR="00600F97" w:rsidRDefault="00600F97"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lastRenderedPageBreak/>
        <w:t>Jan-Erik</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Vahlne</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is on the faculty</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of the Institute</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of Internationa</w:t>
      </w:r>
      <w:r w:rsidR="00600F97">
        <w:rPr>
          <w:rFonts w:ascii="Calibri" w:hAnsi="Calibri" w:cs="Times New Roman"/>
          <w:bCs/>
          <w:color w:val="000000"/>
          <w:sz w:val="28"/>
          <w:szCs w:val="28"/>
        </w:rPr>
        <w:t xml:space="preserve">l </w:t>
      </w:r>
      <w:r w:rsidRPr="003D084B">
        <w:rPr>
          <w:rFonts w:ascii="Calibri" w:hAnsi="Calibri" w:cs="Times New Roman"/>
          <w:bCs/>
          <w:color w:val="000000"/>
          <w:sz w:val="28"/>
          <w:szCs w:val="28"/>
        </w:rPr>
        <w:t>Business, Stockholm</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School of</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Economics, Stockholm, Sweden.</w:t>
      </w:r>
    </w:p>
    <w:p w:rsidR="00600F97" w:rsidRDefault="00600F97"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The authors are indebted to their colleagues at the Center for Internat</w:t>
      </w:r>
      <w:r w:rsidR="00600F97">
        <w:rPr>
          <w:rFonts w:ascii="Calibri" w:hAnsi="Calibri" w:cs="Times New Roman"/>
          <w:bCs/>
          <w:color w:val="000000"/>
          <w:sz w:val="28"/>
          <w:szCs w:val="28"/>
        </w:rPr>
        <w:t>i</w:t>
      </w:r>
      <w:r w:rsidRPr="003D084B">
        <w:rPr>
          <w:rFonts w:ascii="Calibri" w:hAnsi="Calibri" w:cs="Times New Roman"/>
          <w:bCs/>
          <w:color w:val="000000"/>
          <w:sz w:val="28"/>
          <w:szCs w:val="28"/>
        </w:rPr>
        <w:t xml:space="preserve">onal </w:t>
      </w:r>
      <w:r w:rsidR="00600F97">
        <w:rPr>
          <w:rFonts w:ascii="Calibri" w:hAnsi="Calibri" w:cs="Times New Roman"/>
          <w:bCs/>
          <w:color w:val="000000"/>
          <w:sz w:val="28"/>
          <w:szCs w:val="28"/>
        </w:rPr>
        <w:t>B</w:t>
      </w:r>
      <w:r w:rsidRPr="003D084B">
        <w:rPr>
          <w:rFonts w:ascii="Calibri" w:hAnsi="Calibri" w:cs="Times New Roman"/>
          <w:bCs/>
          <w:color w:val="000000"/>
          <w:sz w:val="28"/>
          <w:szCs w:val="28"/>
        </w:rPr>
        <w:t>usiness Studies, Department</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of</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Business Administrat</w:t>
      </w:r>
      <w:r w:rsidR="00600F97">
        <w:rPr>
          <w:rFonts w:ascii="Calibri" w:hAnsi="Calibri" w:cs="Times New Roman"/>
          <w:bCs/>
          <w:color w:val="000000"/>
          <w:sz w:val="28"/>
          <w:szCs w:val="28"/>
        </w:rPr>
        <w:t>i</w:t>
      </w:r>
      <w:r w:rsidRPr="003D084B">
        <w:rPr>
          <w:rFonts w:ascii="Calibri" w:hAnsi="Calibri" w:cs="Times New Roman"/>
          <w:bCs/>
          <w:color w:val="000000"/>
          <w:sz w:val="28"/>
          <w:szCs w:val="28"/>
        </w:rPr>
        <w:t>on</w:t>
      </w:r>
      <w:r w:rsidR="00600F97">
        <w:rPr>
          <w:rFonts w:ascii="Calibri" w:hAnsi="Calibri" w:cs="Times New Roman"/>
          <w:bCs/>
          <w:color w:val="000000"/>
          <w:sz w:val="28"/>
          <w:szCs w:val="28"/>
        </w:rPr>
        <w:t>, U</w:t>
      </w:r>
      <w:r w:rsidRPr="003D084B">
        <w:rPr>
          <w:rFonts w:ascii="Calibri" w:hAnsi="Calibri" w:cs="Times New Roman"/>
          <w:bCs/>
          <w:color w:val="000000"/>
          <w:sz w:val="28"/>
          <w:szCs w:val="28"/>
        </w:rPr>
        <w:t>niversity</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of Uppsala for</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valuable</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comments and to David</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Baker</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for</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careful</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criticism</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of</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content and language. Financial</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support</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has been given by the Svenska Handelsbanken</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Foundation</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for</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Social</w:t>
      </w:r>
      <w:r w:rsidR="00600F97">
        <w:rPr>
          <w:rFonts w:ascii="Calibri" w:hAnsi="Calibri" w:cs="Times New Roman"/>
          <w:bCs/>
          <w:color w:val="000000"/>
          <w:sz w:val="28"/>
          <w:szCs w:val="28"/>
        </w:rPr>
        <w:t xml:space="preserve"> </w:t>
      </w:r>
      <w:r w:rsidRPr="003D084B">
        <w:rPr>
          <w:rFonts w:ascii="Calibri" w:hAnsi="Calibri" w:cs="Times New Roman"/>
          <w:bCs/>
          <w:color w:val="000000"/>
          <w:sz w:val="28"/>
          <w:szCs w:val="28"/>
        </w:rPr>
        <w:t>Science Research.</w:t>
      </w:r>
    </w:p>
    <w:p w:rsidR="00600F97" w:rsidRDefault="00600F97"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205C33" w:rsidRDefault="003D084B" w:rsidP="003D084B">
      <w:pPr>
        <w:autoSpaceDE w:val="0"/>
        <w:autoSpaceDN w:val="0"/>
        <w:adjustRightInd w:val="0"/>
        <w:spacing w:after="0" w:line="240" w:lineRule="auto"/>
        <w:jc w:val="both"/>
        <w:rPr>
          <w:rFonts w:ascii="Calibri" w:hAnsi="Calibri" w:cs="Times New Roman"/>
          <w:b/>
          <w:bCs/>
          <w:color w:val="000000"/>
          <w:sz w:val="28"/>
          <w:szCs w:val="28"/>
        </w:rPr>
      </w:pPr>
      <w:r w:rsidRPr="00205C33">
        <w:rPr>
          <w:rFonts w:ascii="Calibri" w:hAnsi="Calibri" w:cs="Times New Roman"/>
          <w:b/>
          <w:bCs/>
          <w:color w:val="000000"/>
          <w:sz w:val="28"/>
          <w:szCs w:val="28"/>
        </w:rPr>
        <w:t>INTRODUCTION</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23</w:t>
      </w:r>
    </w:p>
    <w:p w:rsidR="003D084B" w:rsidRPr="003D084B" w:rsidRDefault="003D084B" w:rsidP="003D084B">
      <w:pPr>
        <w:autoSpaceDE w:val="0"/>
        <w:autoSpaceDN w:val="0"/>
        <w:adjustRightInd w:val="0"/>
        <w:spacing w:after="0" w:line="240" w:lineRule="auto"/>
        <w:jc w:val="both"/>
        <w:rPr>
          <w:rFonts w:ascii="Calibri" w:hAnsi="Calibri" w:cs="Arial"/>
          <w:color w:val="000000"/>
          <w:sz w:val="28"/>
          <w:szCs w:val="28"/>
        </w:rPr>
      </w:pPr>
      <w:r w:rsidRPr="003D084B">
        <w:rPr>
          <w:rFonts w:ascii="Calibri" w:hAnsi="Calibri" w:cs="Arial"/>
          <w:color w:val="000000"/>
          <w:sz w:val="28"/>
          <w:szCs w:val="28"/>
        </w:rPr>
        <w:t>Palgrave Macmillan Journals</w:t>
      </w:r>
    </w:p>
    <w:p w:rsidR="003D084B" w:rsidRPr="003D084B" w:rsidRDefault="003D084B" w:rsidP="003D084B">
      <w:pPr>
        <w:autoSpaceDE w:val="0"/>
        <w:autoSpaceDN w:val="0"/>
        <w:adjustRightInd w:val="0"/>
        <w:spacing w:after="0" w:line="240" w:lineRule="auto"/>
        <w:jc w:val="both"/>
        <w:rPr>
          <w:rFonts w:ascii="Calibri" w:hAnsi="Calibri" w:cs="Arial"/>
          <w:color w:val="000000"/>
          <w:sz w:val="28"/>
          <w:szCs w:val="28"/>
        </w:rPr>
      </w:pPr>
      <w:r w:rsidRPr="003D084B">
        <w:rPr>
          <w:rFonts w:ascii="Calibri" w:hAnsi="Calibri" w:cs="Arial"/>
          <w:color w:val="000000"/>
          <w:sz w:val="28"/>
          <w:szCs w:val="28"/>
        </w:rPr>
        <w:t>is collaborating with JSTOR to digitize, preserve, and extend access to</w:t>
      </w:r>
    </w:p>
    <w:p w:rsidR="003D084B" w:rsidRPr="003D084B" w:rsidRDefault="003D084B" w:rsidP="003D084B">
      <w:pPr>
        <w:autoSpaceDE w:val="0"/>
        <w:autoSpaceDN w:val="0"/>
        <w:adjustRightInd w:val="0"/>
        <w:spacing w:after="0" w:line="240" w:lineRule="auto"/>
        <w:jc w:val="both"/>
        <w:rPr>
          <w:rFonts w:ascii="Calibri" w:hAnsi="Calibri" w:cs="Arial"/>
          <w:i/>
          <w:iCs/>
          <w:color w:val="000000"/>
          <w:sz w:val="28"/>
          <w:szCs w:val="28"/>
        </w:rPr>
      </w:pPr>
      <w:r w:rsidRPr="003D084B">
        <w:rPr>
          <w:rFonts w:ascii="Calibri" w:hAnsi="Calibri" w:cs="Arial"/>
          <w:i/>
          <w:iCs/>
          <w:color w:val="000000"/>
          <w:sz w:val="28"/>
          <w:szCs w:val="28"/>
        </w:rPr>
        <w:t>Journal of International Business Studies</w:t>
      </w:r>
    </w:p>
    <w:p w:rsidR="003D084B" w:rsidRPr="003D084B" w:rsidRDefault="003D084B" w:rsidP="003D084B">
      <w:pPr>
        <w:autoSpaceDE w:val="0"/>
        <w:autoSpaceDN w:val="0"/>
        <w:adjustRightInd w:val="0"/>
        <w:spacing w:after="0" w:line="240" w:lineRule="auto"/>
        <w:jc w:val="both"/>
        <w:rPr>
          <w:rFonts w:ascii="Calibri" w:hAnsi="Calibri" w:cs="Arial"/>
          <w:color w:val="818181"/>
          <w:sz w:val="28"/>
          <w:szCs w:val="28"/>
        </w:rPr>
      </w:pPr>
      <w:r w:rsidRPr="003D084B">
        <w:rPr>
          <w:rFonts w:ascii="Calibri" w:hAnsi="Calibri" w:cs="Arial"/>
          <w:color w:val="818181"/>
          <w:sz w:val="28"/>
          <w:szCs w:val="28"/>
        </w:rPr>
        <w:t>www.jstor.org</w:t>
      </w:r>
    </w:p>
    <w:p w:rsidR="003D084B" w:rsidRPr="003D084B" w:rsidRDefault="003D084B" w:rsidP="003D084B">
      <w:pPr>
        <w:autoSpaceDE w:val="0"/>
        <w:autoSpaceDN w:val="0"/>
        <w:adjustRightInd w:val="0"/>
        <w:spacing w:after="0" w:line="240" w:lineRule="auto"/>
        <w:jc w:val="both"/>
        <w:rPr>
          <w:rFonts w:ascii="Calibri" w:hAnsi="Calibri" w:cs="Arial"/>
          <w:color w:val="AA0F07"/>
          <w:sz w:val="28"/>
          <w:szCs w:val="28"/>
        </w:rPr>
      </w:pPr>
      <w:r w:rsidRPr="003D084B">
        <w:rPr>
          <w:rFonts w:ascii="Calibri" w:hAnsi="Calibri" w:cs="Arial"/>
          <w:color w:val="AA0F07"/>
          <w:sz w:val="28"/>
          <w:szCs w:val="28"/>
        </w:rPr>
        <w:t>®</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In the first section we described the empirical background of our study. Next we outline the model</w:t>
      </w:r>
      <w:r w:rsidR="00F11A07">
        <w:rPr>
          <w:rFonts w:ascii="Calibri" w:hAnsi="Calibri" w:cs="Times New Roman"/>
          <w:bCs/>
          <w:color w:val="000000"/>
          <w:sz w:val="28"/>
          <w:szCs w:val="28"/>
        </w:rPr>
        <w:t xml:space="preserve"> </w:t>
      </w:r>
      <w:r w:rsidRPr="003D084B">
        <w:rPr>
          <w:rFonts w:ascii="Calibri" w:hAnsi="Calibri" w:cs="Times New Roman"/>
          <w:bCs/>
          <w:color w:val="000000"/>
          <w:sz w:val="28"/>
          <w:szCs w:val="28"/>
        </w:rPr>
        <w:t>of the internationalization</w:t>
      </w:r>
      <w:r w:rsidR="00F11A07">
        <w:rPr>
          <w:rFonts w:ascii="Calibri" w:hAnsi="Calibri" w:cs="Times New Roman"/>
          <w:bCs/>
          <w:color w:val="000000"/>
          <w:sz w:val="28"/>
          <w:szCs w:val="28"/>
        </w:rPr>
        <w:t xml:space="preserve"> p</w:t>
      </w:r>
      <w:r w:rsidRPr="003D084B">
        <w:rPr>
          <w:rFonts w:ascii="Calibri" w:hAnsi="Calibri" w:cs="Times New Roman"/>
          <w:bCs/>
          <w:color w:val="000000"/>
          <w:sz w:val="28"/>
          <w:szCs w:val="28"/>
        </w:rPr>
        <w:t>rocess, defining</w:t>
      </w:r>
      <w:r w:rsidR="00F11A07">
        <w:rPr>
          <w:rFonts w:ascii="Calibri" w:hAnsi="Calibri" w:cs="Times New Roman"/>
          <w:bCs/>
          <w:color w:val="000000"/>
          <w:sz w:val="28"/>
          <w:szCs w:val="28"/>
        </w:rPr>
        <w:t xml:space="preserve"> </w:t>
      </w:r>
      <w:r w:rsidRPr="003D084B">
        <w:rPr>
          <w:rFonts w:ascii="Calibri" w:hAnsi="Calibri" w:cs="Times New Roman"/>
          <w:bCs/>
          <w:color w:val="000000"/>
          <w:sz w:val="28"/>
          <w:szCs w:val="28"/>
        </w:rPr>
        <w:t>the main</w:t>
      </w:r>
      <w:r w:rsidR="00F11A07">
        <w:rPr>
          <w:rFonts w:ascii="Calibri" w:hAnsi="Calibri" w:cs="Times New Roman"/>
          <w:bCs/>
          <w:color w:val="000000"/>
          <w:sz w:val="28"/>
          <w:szCs w:val="28"/>
        </w:rPr>
        <w:t xml:space="preserve">  </w:t>
      </w:r>
      <w:r w:rsidRPr="003D084B">
        <w:rPr>
          <w:rFonts w:ascii="Calibri" w:hAnsi="Calibri" w:cs="Times New Roman"/>
          <w:bCs/>
          <w:color w:val="000000"/>
          <w:sz w:val="28"/>
          <w:szCs w:val="28"/>
        </w:rPr>
        <w:t>variables</w:t>
      </w:r>
      <w:r w:rsidR="00F11A07">
        <w:rPr>
          <w:rFonts w:ascii="Calibri" w:hAnsi="Calibri" w:cs="Times New Roman"/>
          <w:bCs/>
          <w:color w:val="000000"/>
          <w:sz w:val="28"/>
          <w:szCs w:val="28"/>
        </w:rPr>
        <w:t xml:space="preserve"> </w:t>
      </w:r>
      <w:r w:rsidRPr="003D084B">
        <w:rPr>
          <w:rFonts w:ascii="Calibri" w:hAnsi="Calibri" w:cs="Times New Roman"/>
          <w:bCs/>
          <w:color w:val="000000"/>
          <w:sz w:val="28"/>
          <w:szCs w:val="28"/>
        </w:rPr>
        <w:t>and the interaction</w:t>
      </w:r>
      <w:r w:rsidR="00F11A07">
        <w:rPr>
          <w:rFonts w:ascii="Calibri" w:hAnsi="Calibri" w:cs="Times New Roman"/>
          <w:bCs/>
          <w:color w:val="000000"/>
          <w:sz w:val="28"/>
          <w:szCs w:val="28"/>
        </w:rPr>
        <w:t xml:space="preserve"> </w:t>
      </w:r>
      <w:r w:rsidRPr="003D084B">
        <w:rPr>
          <w:rFonts w:ascii="Calibri" w:hAnsi="Calibri" w:cs="Times New Roman"/>
          <w:bCs/>
          <w:color w:val="000000"/>
          <w:sz w:val="28"/>
          <w:szCs w:val="28"/>
        </w:rPr>
        <w:t>among them.</w:t>
      </w:r>
      <w:r w:rsidR="00F11A07">
        <w:rPr>
          <w:rFonts w:ascii="Calibri" w:hAnsi="Calibri" w:cs="Times New Roman"/>
          <w:bCs/>
          <w:color w:val="000000"/>
          <w:sz w:val="28"/>
          <w:szCs w:val="28"/>
        </w:rPr>
        <w:t xml:space="preserve"> </w:t>
      </w:r>
      <w:r w:rsidRPr="003D084B">
        <w:rPr>
          <w:rFonts w:ascii="Calibri" w:hAnsi="Calibri" w:cs="Times New Roman"/>
          <w:bCs/>
          <w:color w:val="000000"/>
          <w:sz w:val="28"/>
          <w:szCs w:val="28"/>
        </w:rPr>
        <w:t>We</w:t>
      </w:r>
      <w:r w:rsidR="00F11A07">
        <w:rPr>
          <w:rFonts w:ascii="Calibri" w:hAnsi="Calibri" w:cs="Times New Roman"/>
          <w:bCs/>
          <w:color w:val="000000"/>
          <w:sz w:val="28"/>
          <w:szCs w:val="28"/>
        </w:rPr>
        <w:t xml:space="preserve"> </w:t>
      </w:r>
      <w:r w:rsidRPr="003D084B">
        <w:rPr>
          <w:rFonts w:ascii="Calibri" w:hAnsi="Calibri" w:cs="Times New Roman"/>
          <w:bCs/>
          <w:color w:val="000000"/>
          <w:sz w:val="28"/>
          <w:szCs w:val="28"/>
        </w:rPr>
        <w:t>then sum up by discussing some implications of the model and suggesting some problems for</w:t>
      </w:r>
      <w:r w:rsidR="00F11A07">
        <w:rPr>
          <w:rFonts w:ascii="Calibri" w:hAnsi="Calibri" w:cs="Times New Roman"/>
          <w:bCs/>
          <w:color w:val="000000"/>
          <w:sz w:val="28"/>
          <w:szCs w:val="28"/>
        </w:rPr>
        <w:t xml:space="preserve"> </w:t>
      </w:r>
      <w:r w:rsidRPr="003D084B">
        <w:rPr>
          <w:rFonts w:ascii="Calibri" w:hAnsi="Calibri" w:cs="Times New Roman"/>
          <w:bCs/>
          <w:color w:val="000000"/>
          <w:sz w:val="28"/>
          <w:szCs w:val="28"/>
        </w:rPr>
        <w:t>future research.</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EMPIRICAL The model is based on empir</w:t>
      </w:r>
      <w:r w:rsidR="009901EE">
        <w:rPr>
          <w:rFonts w:ascii="Calibri" w:hAnsi="Calibri" w:cs="Times New Roman"/>
          <w:bCs/>
          <w:color w:val="000000"/>
          <w:sz w:val="28"/>
          <w:szCs w:val="28"/>
        </w:rPr>
        <w:t>i</w:t>
      </w:r>
      <w:r w:rsidRPr="003D084B">
        <w:rPr>
          <w:rFonts w:ascii="Calibri" w:hAnsi="Calibri" w:cs="Times New Roman"/>
          <w:bCs/>
          <w:color w:val="000000"/>
          <w:sz w:val="28"/>
          <w:szCs w:val="28"/>
        </w:rPr>
        <w:t xml:space="preserve">cal observations from our studies in international </w:t>
      </w:r>
      <w:r w:rsidR="009901EE">
        <w:rPr>
          <w:rFonts w:ascii="Calibri" w:hAnsi="Calibri" w:cs="Times New Roman"/>
          <w:bCs/>
          <w:color w:val="000000"/>
          <w:sz w:val="28"/>
          <w:szCs w:val="28"/>
        </w:rPr>
        <w:t>b</w:t>
      </w:r>
      <w:r w:rsidRPr="003D084B">
        <w:rPr>
          <w:rFonts w:ascii="Calibri" w:hAnsi="Calibri" w:cs="Times New Roman"/>
          <w:bCs/>
          <w:color w:val="000000"/>
          <w:sz w:val="28"/>
          <w:szCs w:val="28"/>
        </w:rPr>
        <w:t>usiness at the</w:t>
      </w:r>
      <w:r w:rsidR="00F11A07">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BACKGROUND </w:t>
      </w:r>
      <w:r w:rsidR="009901EE">
        <w:rPr>
          <w:rFonts w:ascii="Calibri" w:hAnsi="Calibri" w:cs="Times New Roman"/>
          <w:bCs/>
          <w:color w:val="000000"/>
          <w:sz w:val="28"/>
          <w:szCs w:val="28"/>
        </w:rPr>
        <w:t xml:space="preserve">University of </w:t>
      </w:r>
      <w:r w:rsidRPr="003D084B">
        <w:rPr>
          <w:rFonts w:ascii="Calibri" w:hAnsi="Calibri" w:cs="Times New Roman"/>
          <w:bCs/>
          <w:color w:val="000000"/>
          <w:sz w:val="28"/>
          <w:szCs w:val="28"/>
        </w:rPr>
        <w:t>Uppsala, that show that Swedish firms</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often develop their</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international</w:t>
      </w:r>
      <w:r w:rsidR="009901EE">
        <w:rPr>
          <w:rFonts w:ascii="Calibri" w:hAnsi="Calibri" w:cs="Times New Roman"/>
          <w:bCs/>
          <w:color w:val="000000"/>
          <w:sz w:val="28"/>
          <w:szCs w:val="28"/>
        </w:rPr>
        <w:t xml:space="preserve"> o</w:t>
      </w:r>
      <w:r w:rsidRPr="003D084B">
        <w:rPr>
          <w:rFonts w:ascii="Calibri" w:hAnsi="Calibri" w:cs="Times New Roman"/>
          <w:bCs/>
          <w:color w:val="000000"/>
          <w:sz w:val="28"/>
          <w:szCs w:val="28"/>
        </w:rPr>
        <w:t>perations</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in</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small steps, rather than by making large foreign production investments at single points in time.</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Typically, firms start exporting to a country via an agent, later establish a sales subsidiary, and</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eventually, in some cases, begin production in the host country.</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We have also observed a similar successive establishment of operations in new countries. Of</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particular</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interest</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in the present context is that the time order</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of such establishments</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seems to be</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related</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to the psychic distance between the home and the import/host </w:t>
      </w:r>
      <w:r w:rsidR="009901EE">
        <w:rPr>
          <w:rFonts w:ascii="Calibri" w:hAnsi="Calibri" w:cs="Times New Roman"/>
          <w:bCs/>
          <w:color w:val="000000"/>
          <w:sz w:val="28"/>
          <w:szCs w:val="28"/>
        </w:rPr>
        <w:t>c</w:t>
      </w:r>
      <w:r w:rsidRPr="003D084B">
        <w:rPr>
          <w:rFonts w:ascii="Calibri" w:hAnsi="Calibri" w:cs="Times New Roman"/>
          <w:bCs/>
          <w:color w:val="000000"/>
          <w:sz w:val="28"/>
          <w:szCs w:val="28"/>
        </w:rPr>
        <w:t xml:space="preserve">ountries( HornellV, </w:t>
      </w:r>
      <w:r w:rsidR="009901EE" w:rsidRPr="003D084B">
        <w:rPr>
          <w:rFonts w:ascii="Calibri" w:hAnsi="Calibri" w:cs="Times New Roman"/>
          <w:bCs/>
          <w:color w:val="000000"/>
          <w:sz w:val="28"/>
          <w:szCs w:val="28"/>
        </w:rPr>
        <w:t>Ahlen</w:t>
      </w:r>
      <w:r w:rsidRPr="003D084B">
        <w:rPr>
          <w:rFonts w:ascii="Calibri" w:hAnsi="Calibri" w:cs="Times New Roman"/>
          <w:bCs/>
          <w:color w:val="000000"/>
          <w:sz w:val="28"/>
          <w:szCs w:val="28"/>
        </w:rPr>
        <w:t>&amp;</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Wiedersheim-Paul1, 972, Johanson &amp; Wiedersheim-Paul1, 974). The psychic distance is defined</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as the sum of factors </w:t>
      </w:r>
      <w:r w:rsidR="009901EE" w:rsidRPr="003D084B">
        <w:rPr>
          <w:rFonts w:ascii="Calibri" w:hAnsi="Calibri" w:cs="Times New Roman"/>
          <w:bCs/>
          <w:color w:val="000000"/>
          <w:sz w:val="28"/>
          <w:szCs w:val="28"/>
        </w:rPr>
        <w:t>preventing</w:t>
      </w:r>
      <w:r w:rsidRPr="003D084B">
        <w:rPr>
          <w:rFonts w:ascii="Calibri" w:hAnsi="Calibri" w:cs="Times New Roman"/>
          <w:bCs/>
          <w:color w:val="000000"/>
          <w:sz w:val="28"/>
          <w:szCs w:val="28"/>
        </w:rPr>
        <w:t xml:space="preserve"> </w:t>
      </w:r>
      <w:r w:rsidR="009901EE">
        <w:rPr>
          <w:rFonts w:ascii="Calibri" w:hAnsi="Calibri" w:cs="Times New Roman"/>
          <w:bCs/>
          <w:color w:val="000000"/>
          <w:sz w:val="28"/>
          <w:szCs w:val="28"/>
        </w:rPr>
        <w:t>t</w:t>
      </w:r>
      <w:r w:rsidRPr="003D084B">
        <w:rPr>
          <w:rFonts w:ascii="Calibri" w:hAnsi="Calibri" w:cs="Times New Roman"/>
          <w:bCs/>
          <w:color w:val="000000"/>
          <w:sz w:val="28"/>
          <w:szCs w:val="28"/>
        </w:rPr>
        <w:t>he flow of information</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from and to the market.</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Examples are</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differences in language, education, business practices, culture,</w:t>
      </w:r>
      <w:r w:rsidR="009901EE">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and industrial </w:t>
      </w:r>
      <w:r w:rsidR="009901EE">
        <w:rPr>
          <w:rFonts w:ascii="Calibri" w:hAnsi="Calibri" w:cs="Times New Roman"/>
          <w:bCs/>
          <w:color w:val="000000"/>
          <w:sz w:val="28"/>
          <w:szCs w:val="28"/>
        </w:rPr>
        <w:t>d</w:t>
      </w:r>
      <w:r w:rsidRPr="003D084B">
        <w:rPr>
          <w:rFonts w:ascii="Calibri" w:hAnsi="Calibri" w:cs="Times New Roman"/>
          <w:bCs/>
          <w:color w:val="000000"/>
          <w:sz w:val="28"/>
          <w:szCs w:val="28"/>
        </w:rPr>
        <w:t>evelopment.</w:t>
      </w:r>
    </w:p>
    <w:p w:rsidR="009901EE" w:rsidRDefault="009901EE"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Studies of the export organization of the Swedish special steel firms (Johanson, 1966) and of the</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Swedish pulp and paper industry (Forsgren &amp; Kinch, 1970) have shown that almost all sales</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subsidiaries of Swedish steel companies and pulp and paper companies have been established</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through acquisition of the former agent or have been organized around some person employed by</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the </w:t>
      </w:r>
      <w:r w:rsidRPr="003D084B">
        <w:rPr>
          <w:rFonts w:ascii="Calibri" w:hAnsi="Calibri" w:cs="Times New Roman"/>
          <w:bCs/>
          <w:color w:val="000000"/>
          <w:sz w:val="28"/>
          <w:szCs w:val="28"/>
        </w:rPr>
        <w:lastRenderedPageBreak/>
        <w:t>agent. Most of the establishments were occasioned by various kinds of economic crises in the</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agent firms. Sales to a market by the agent had preceded establishment of a sales subsidiary in</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each of nine cases investigated by Hornell and Vahlne (1972). Further case studies of the</w:t>
      </w:r>
      <w:r w:rsidR="008227A2">
        <w:rPr>
          <w:rFonts w:ascii="Calibri" w:hAnsi="Calibri" w:cs="Times New Roman"/>
          <w:bCs/>
          <w:color w:val="000000"/>
          <w:sz w:val="28"/>
          <w:szCs w:val="28"/>
        </w:rPr>
        <w:t xml:space="preserve"> development of</w:t>
      </w:r>
      <w:r w:rsidRPr="003D084B">
        <w:rPr>
          <w:rFonts w:ascii="Calibri" w:hAnsi="Calibri" w:cs="Times New Roman"/>
          <w:bCs/>
          <w:color w:val="000000"/>
          <w:sz w:val="28"/>
          <w:szCs w:val="28"/>
        </w:rPr>
        <w:t xml:space="preserve"> international</w:t>
      </w:r>
      <w:r w:rsidR="008227A2">
        <w:rPr>
          <w:rFonts w:ascii="Calibri" w:hAnsi="Calibri" w:cs="Times New Roman"/>
          <w:bCs/>
          <w:color w:val="000000"/>
          <w:sz w:val="28"/>
          <w:szCs w:val="28"/>
        </w:rPr>
        <w:t xml:space="preserve"> a</w:t>
      </w:r>
      <w:r w:rsidRPr="003D084B">
        <w:rPr>
          <w:rFonts w:ascii="Calibri" w:hAnsi="Calibri" w:cs="Times New Roman"/>
          <w:bCs/>
          <w:color w:val="000000"/>
          <w:sz w:val="28"/>
          <w:szCs w:val="28"/>
        </w:rPr>
        <w:t>ctivities</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by Swedish firms</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have allowed us to generalize</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our</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observations:</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sales subsidiaries are preceded in virtually</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all cases by selling via an agent; similarly,</w:t>
      </w:r>
      <w:r w:rsidR="008227A2">
        <w:rPr>
          <w:rFonts w:ascii="Calibri" w:hAnsi="Calibri" w:cs="Times New Roman"/>
          <w:bCs/>
          <w:color w:val="000000"/>
          <w:sz w:val="28"/>
          <w:szCs w:val="28"/>
        </w:rPr>
        <w:t xml:space="preserve"> l</w:t>
      </w:r>
      <w:r w:rsidRPr="003D084B">
        <w:rPr>
          <w:rFonts w:ascii="Calibri" w:hAnsi="Calibri" w:cs="Times New Roman"/>
          <w:bCs/>
          <w:color w:val="000000"/>
          <w:sz w:val="28"/>
          <w:szCs w:val="28"/>
        </w:rPr>
        <w:t>ocal</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production is generally preceded by sales subsidiaries.</w:t>
      </w:r>
    </w:p>
    <w:p w:rsidR="008227A2"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A summary of the results we reached in two studies follows. They are by no means meant to be</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statistically representative, but the results are typical of studies we know. The first example is a</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case study of the internationalization</w:t>
      </w:r>
      <w:r w:rsidR="008227A2">
        <w:rPr>
          <w:rFonts w:ascii="Calibri" w:hAnsi="Calibri" w:cs="Times New Roman"/>
          <w:bCs/>
          <w:color w:val="000000"/>
          <w:sz w:val="28"/>
          <w:szCs w:val="28"/>
        </w:rPr>
        <w:t xml:space="preserve"> p</w:t>
      </w:r>
      <w:r w:rsidRPr="003D084B">
        <w:rPr>
          <w:rFonts w:ascii="Calibri" w:hAnsi="Calibri" w:cs="Times New Roman"/>
          <w:bCs/>
          <w:color w:val="000000"/>
          <w:sz w:val="28"/>
          <w:szCs w:val="28"/>
        </w:rPr>
        <w:t xml:space="preserve">rocess of the second largest Swedish pharmaceutical </w:t>
      </w:r>
      <w:r w:rsidR="008227A2">
        <w:rPr>
          <w:rFonts w:ascii="Calibri" w:hAnsi="Calibri" w:cs="Times New Roman"/>
          <w:bCs/>
          <w:color w:val="000000"/>
          <w:sz w:val="28"/>
          <w:szCs w:val="28"/>
        </w:rPr>
        <w:t>f</w:t>
      </w:r>
      <w:r w:rsidRPr="003D084B">
        <w:rPr>
          <w:rFonts w:ascii="Calibri" w:hAnsi="Calibri" w:cs="Times New Roman"/>
          <w:bCs/>
          <w:color w:val="000000"/>
          <w:sz w:val="28"/>
          <w:szCs w:val="28"/>
        </w:rPr>
        <w:t>irm,</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Pharmacia. </w:t>
      </w:r>
    </w:p>
    <w:p w:rsidR="008227A2" w:rsidRDefault="008227A2" w:rsidP="003D084B">
      <w:pPr>
        <w:autoSpaceDE w:val="0"/>
        <w:autoSpaceDN w:val="0"/>
        <w:adjustRightInd w:val="0"/>
        <w:spacing w:after="0" w:line="240" w:lineRule="auto"/>
        <w:jc w:val="both"/>
        <w:rPr>
          <w:rFonts w:ascii="Calibri" w:hAnsi="Calibri" w:cs="Times New Roman"/>
          <w:bCs/>
          <w:color w:val="000000"/>
          <w:sz w:val="28"/>
          <w:szCs w:val="28"/>
        </w:rPr>
      </w:pPr>
    </w:p>
    <w:p w:rsidR="00205C33" w:rsidRDefault="003D084B" w:rsidP="00205C33">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At the time of the case study (1972) Pharmacia had organizations of its own in nine</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countries, of which three were performing</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manufacturing</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activities. In eight of these cases the</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development pattern was as follows. The firm received orders from the foreign market and after</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some time made an agreement with an agent (or sold licenses regarding some parts of the product</w:t>
      </w:r>
      <w:r w:rsidR="008227A2">
        <w:rPr>
          <w:rFonts w:ascii="Calibri" w:hAnsi="Calibri" w:cs="Times New Roman"/>
          <w:bCs/>
          <w:color w:val="000000"/>
          <w:sz w:val="28"/>
          <w:szCs w:val="28"/>
        </w:rPr>
        <w:t xml:space="preserve"> </w:t>
      </w:r>
      <w:r w:rsidRPr="003D084B">
        <w:rPr>
          <w:rFonts w:ascii="Calibri" w:hAnsi="Calibri" w:cs="Times New Roman"/>
          <w:bCs/>
          <w:color w:val="000000"/>
          <w:sz w:val="28"/>
          <w:szCs w:val="28"/>
        </w:rPr>
        <w:t>line). After a few years Pharmacia established sales subsidiaries in seven of those countries (and in</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 eighth they bought a manufacturing</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company bearing the same name, Pharmacia,</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that had</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previously served as an agent). Two of the seven sales subsidiaries further increased their</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involvement</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by starting</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manufacturing</w:t>
      </w:r>
      <w:r w:rsidR="00205C33">
        <w:rPr>
          <w:rFonts w:ascii="Calibri" w:hAnsi="Calibri" w:cs="Times New Roman"/>
          <w:bCs/>
          <w:color w:val="000000"/>
          <w:sz w:val="28"/>
          <w:szCs w:val="28"/>
        </w:rPr>
        <w:t xml:space="preserve"> </w:t>
      </w:r>
    </w:p>
    <w:p w:rsidR="00205C33"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activities. It is interesting</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to note that even this production</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decision was incremental</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w:t>
      </w:r>
      <w:r w:rsidR="00205C33">
        <w:rPr>
          <w:rFonts w:ascii="Calibri" w:hAnsi="Calibri" w:cs="Times New Roman"/>
          <w:bCs/>
          <w:color w:val="000000"/>
          <w:sz w:val="28"/>
          <w:szCs w:val="28"/>
        </w:rPr>
        <w:t>o t</w:t>
      </w:r>
      <w:r w:rsidRPr="003D084B">
        <w:rPr>
          <w:rFonts w:ascii="Calibri" w:hAnsi="Calibri" w:cs="Times New Roman"/>
          <w:bCs/>
          <w:color w:val="000000"/>
          <w:sz w:val="28"/>
          <w:szCs w:val="28"/>
        </w:rPr>
        <w:t>he new production</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units </w:t>
      </w:r>
      <w:r w:rsidR="00205C33">
        <w:rPr>
          <w:rFonts w:ascii="Calibri" w:hAnsi="Calibri" w:cs="Times New Roman"/>
          <w:bCs/>
          <w:color w:val="000000"/>
          <w:sz w:val="28"/>
          <w:szCs w:val="28"/>
        </w:rPr>
        <w:t xml:space="preserve">which </w:t>
      </w:r>
      <w:r w:rsidRPr="003D084B">
        <w:rPr>
          <w:rFonts w:ascii="Calibri" w:hAnsi="Calibri" w:cs="Times New Roman"/>
          <w:bCs/>
          <w:color w:val="000000"/>
          <w:sz w:val="28"/>
          <w:szCs w:val="28"/>
        </w:rPr>
        <w:t>began with</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 least complicated</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manufacturing</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activities and later successively added more complicated ones.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In the ninth</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country</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Pharmacia</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started a sales subsidiary</w:t>
      </w:r>
      <w:r w:rsidR="00205C33">
        <w:rPr>
          <w:rFonts w:ascii="Calibri" w:hAnsi="Calibri" w:cs="Times New Roman"/>
          <w:bCs/>
          <w:color w:val="000000"/>
          <w:sz w:val="28"/>
          <w:szCs w:val="28"/>
        </w:rPr>
        <w:t xml:space="preserve"> </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almost immediately</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when demand from</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 market was discovered. But the company did not totally lack experience even in this case. The</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decision-maker had received parts of his education in</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 country in question, and before the</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decision he had become acquainted with</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 representative</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of another pharmaceutical</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firm</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who</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was later made the head of the subsidiary( Hornell,</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V </w:t>
      </w:r>
      <w:r w:rsidR="00205C33" w:rsidRPr="003D084B">
        <w:rPr>
          <w:rFonts w:ascii="Calibri" w:hAnsi="Calibri" w:cs="Times New Roman"/>
          <w:bCs/>
          <w:color w:val="000000"/>
          <w:sz w:val="28"/>
          <w:szCs w:val="28"/>
        </w:rPr>
        <w:t>Ahlen</w:t>
      </w:r>
      <w:r w:rsidRPr="003D084B">
        <w:rPr>
          <w:rFonts w:ascii="Calibri" w:hAnsi="Calibri" w:cs="Times New Roman"/>
          <w:bCs/>
          <w:color w:val="000000"/>
          <w:sz w:val="28"/>
          <w:szCs w:val="28"/>
        </w:rPr>
        <w:t>,&amp; Wiedersheim-Paul1, 973).</w:t>
      </w:r>
    </w:p>
    <w:p w:rsidR="00205C33" w:rsidRDefault="00205C33"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In another study we investigated</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 internationalization</w:t>
      </w:r>
      <w:r w:rsidR="00205C33">
        <w:rPr>
          <w:rFonts w:ascii="Calibri" w:hAnsi="Calibri" w:cs="Times New Roman"/>
          <w:bCs/>
          <w:color w:val="000000"/>
          <w:sz w:val="28"/>
          <w:szCs w:val="28"/>
        </w:rPr>
        <w:t xml:space="preserve"> o</w:t>
      </w:r>
      <w:r w:rsidRPr="003D084B">
        <w:rPr>
          <w:rFonts w:ascii="Calibri" w:hAnsi="Calibri" w:cs="Times New Roman"/>
          <w:bCs/>
          <w:color w:val="000000"/>
          <w:sz w:val="28"/>
          <w:szCs w:val="28"/>
        </w:rPr>
        <w:t>f four</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Swedish engineering</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firms.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Below</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we quote some of the conclusions of the study (Johanson &amp; Wiedersheim-Paul1, 975).</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 establishment chain-no regular export, independent representative (agent), sales subsidiary,</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production-seems to be a correct description of the order of the development</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operations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of the firms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in individual </w:t>
      </w:r>
      <w:r w:rsidR="00205C33">
        <w:rPr>
          <w:rFonts w:ascii="Calibri" w:hAnsi="Calibri" w:cs="Times New Roman"/>
          <w:bCs/>
          <w:color w:val="000000"/>
          <w:sz w:val="28"/>
          <w:szCs w:val="28"/>
        </w:rPr>
        <w:t>c</w:t>
      </w:r>
      <w:r w:rsidRPr="003D084B">
        <w:rPr>
          <w:rFonts w:ascii="Calibri" w:hAnsi="Calibri" w:cs="Times New Roman"/>
          <w:bCs/>
          <w:color w:val="000000"/>
          <w:sz w:val="28"/>
          <w:szCs w:val="28"/>
        </w:rPr>
        <w:t>ountries.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This is illustrated</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in Table I. Of sixty-threes ales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subsidiaries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fifty-six</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were preceded by agents; this pattern</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holds for</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all the firms.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With</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regard</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24 to the production establishments there is a diffe</w:t>
      </w:r>
      <w:r w:rsidR="00205C33">
        <w:rPr>
          <w:rFonts w:ascii="Calibri" w:hAnsi="Calibri" w:cs="Times New Roman"/>
          <w:bCs/>
          <w:color w:val="000000"/>
          <w:sz w:val="28"/>
          <w:szCs w:val="28"/>
        </w:rPr>
        <w:t>r</w:t>
      </w:r>
      <w:r w:rsidRPr="003D084B">
        <w:rPr>
          <w:rFonts w:ascii="Calibri" w:hAnsi="Calibri" w:cs="Times New Roman"/>
          <w:bCs/>
          <w:color w:val="000000"/>
          <w:sz w:val="28"/>
          <w:szCs w:val="28"/>
        </w:rPr>
        <w:t xml:space="preserve">ence </w:t>
      </w:r>
      <w:r w:rsidRPr="003D084B">
        <w:rPr>
          <w:rFonts w:ascii="Calibri" w:hAnsi="Calibri" w:cs="Times New Roman"/>
          <w:bCs/>
          <w:color w:val="000000"/>
          <w:sz w:val="28"/>
          <w:szCs w:val="28"/>
        </w:rPr>
        <w:lastRenderedPageBreak/>
        <w:t>between Sandvik and Atlas Copco on</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Table I</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Establishment Patterns for the Investigated Firms.</w:t>
      </w:r>
      <w:r w:rsidR="00205C33">
        <w:rPr>
          <w:rFonts w:ascii="Calibri" w:hAnsi="Calibri" w:cs="Times New Roman"/>
          <w:bCs/>
          <w:color w:val="000000"/>
          <w:sz w:val="28"/>
          <w:szCs w:val="28"/>
        </w:rPr>
        <w:t xml:space="preserve"> </w:t>
      </w:r>
    </w:p>
    <w:p w:rsidR="00205C33" w:rsidRDefault="00205C33"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As they gradually have gained experience in starting and managing subsidiaries,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they have developed policies of marketing through subsidiaries in some of the firms. It should</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be noted that the firm, Atlas Copco, which most consistently used subsidiaries for export</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marketing did so when it acquired a new general manager, a former manager of a department</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store.</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 producing subsidiaries almost all produce for local or in some cases regional markets.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Their activity embraces finishing, assembly, or component works which could be called</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marketing production. The only exception is Atlas Copco's factory in Belgium making stationary</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pneumatic equipment.</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Generally the development of the firm seems to be in accordance with the incremental</w:t>
      </w:r>
      <w:r w:rsidR="00205C33">
        <w:rPr>
          <w:rFonts w:ascii="Calibri" w:hAnsi="Calibri" w:cs="Times New Roman"/>
          <w:bCs/>
          <w:color w:val="000000"/>
          <w:sz w:val="28"/>
          <w:szCs w:val="28"/>
        </w:rPr>
        <w:t xml:space="preserve"> i</w:t>
      </w:r>
      <w:r w:rsidRPr="003D084B">
        <w:rPr>
          <w:rFonts w:ascii="Calibri" w:hAnsi="Calibri" w:cs="Times New Roman"/>
          <w:bCs/>
          <w:color w:val="000000"/>
          <w:sz w:val="28"/>
          <w:szCs w:val="28"/>
        </w:rPr>
        <w:t>nternationalization view discussed.</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This gradual internationalization is not exclusively a Swedish phenomenon, as the following</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quotations demonstrate:</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On its part exporting is a means also of reducing costs of market development. Even if</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investment is necessary in the future, exporting helps to determine the nature and size of the</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market. As the market develops, warehouse facilities are established: later sales branches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and subsidiaries (Singer, National Cash Register, United Show Machinery). The record of</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company development indicates that the use of selling subsidiaries at an early stage reduced</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 later risks of manufacturing abroad. These selling affiliates permitted the slow development</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of manufacturing from repairing, to packaging, to mixing, to finishing, to processing or</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assembling operations, and finally to full manufacture (Behrman, 1969, p 3).</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Within countries there is often a pattern of exports from the United States, followed by the</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establishment of an assembly or packaging plant, followed by progressively more integrated</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manufacturing activities (Vaupel, 1971, p 42).</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Without reference to any specific empirical observations Gruber, Mehta, and Vernon (1967)</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mention that "one way of looking at the overseas direct investments of U.S. producers of manufacturers</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is that they are the final step in a process which begins with the involvement of such</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producers in export trade". Knickerbocker (1972) also refers to this process and explicitly distinguishes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agents and sales subsidiaries as separate steps in the process. Lipsey and Weiss (1969;</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1972) refer to a "market cycle" model with similar characteristics. However, in none of these cases</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have the dynamics of this process been investigated. It has only been used as an argument in the</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discussion of related problems 25</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Specificaton of</w:t>
      </w:r>
      <w:r w:rsidR="00205C33">
        <w:rPr>
          <w:rFonts w:ascii="Calibri" w:hAnsi="Calibri" w:cs="Times New Roman"/>
          <w:bCs/>
          <w:color w:val="000000"/>
          <w:sz w:val="28"/>
          <w:szCs w:val="28"/>
        </w:rPr>
        <w:t xml:space="preserve"> </w:t>
      </w:r>
      <w:r w:rsidRPr="003D084B">
        <w:rPr>
          <w:rFonts w:ascii="Calibri" w:hAnsi="Calibri" w:cs="Times New Roman"/>
          <w:bCs/>
          <w:color w:val="000000"/>
          <w:sz w:val="28"/>
          <w:szCs w:val="28"/>
        </w:rPr>
        <w:t>the Problem</w:t>
      </w:r>
    </w:p>
    <w:p w:rsidR="00205C33" w:rsidRDefault="00205C33"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THE INTERNATIONALIZATION</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MODEL</w:t>
      </w:r>
    </w:p>
    <w:p w:rsidR="003D084B" w:rsidRPr="003D084B" w:rsidRDefault="003D084B" w:rsidP="00B56C2D">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lastRenderedPageBreak/>
        <w:t>If internationalization</w:t>
      </w:r>
      <w:r w:rsidR="00B56C2D">
        <w:rPr>
          <w:rFonts w:ascii="Calibri" w:hAnsi="Calibri" w:cs="Times New Roman"/>
          <w:bCs/>
          <w:color w:val="000000"/>
          <w:sz w:val="28"/>
          <w:szCs w:val="28"/>
        </w:rPr>
        <w:t xml:space="preserve"> i</w:t>
      </w:r>
      <w:r w:rsidRPr="003D084B">
        <w:rPr>
          <w:rFonts w:ascii="Calibri" w:hAnsi="Calibri" w:cs="Times New Roman"/>
          <w:bCs/>
          <w:color w:val="000000"/>
          <w:sz w:val="28"/>
          <w:szCs w:val="28"/>
        </w:rPr>
        <w:t>ndeed follows the pattern</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described above, how can we explain it? We do</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not believe that it is the result</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of a strategy</w:t>
      </w:r>
      <w:r w:rsidR="00B56C2D">
        <w:rPr>
          <w:rFonts w:ascii="Calibri" w:hAnsi="Calibri" w:cs="Times New Roman"/>
          <w:bCs/>
          <w:color w:val="000000"/>
          <w:sz w:val="28"/>
          <w:szCs w:val="28"/>
        </w:rPr>
        <w:t xml:space="preserve"> o</w:t>
      </w:r>
      <w:r w:rsidRPr="003D084B">
        <w:rPr>
          <w:rFonts w:ascii="Calibri" w:hAnsi="Calibri" w:cs="Times New Roman"/>
          <w:bCs/>
          <w:color w:val="000000"/>
          <w:sz w:val="28"/>
          <w:szCs w:val="28"/>
        </w:rPr>
        <w:t xml:space="preserve">f optimum </w:t>
      </w:r>
      <w:r w:rsidR="00B56C2D">
        <w:rPr>
          <w:rFonts w:ascii="Calibri" w:hAnsi="Calibri" w:cs="Times New Roman"/>
          <w:bCs/>
          <w:color w:val="000000"/>
          <w:sz w:val="28"/>
          <w:szCs w:val="28"/>
        </w:rPr>
        <w:t>a</w:t>
      </w:r>
      <w:r w:rsidRPr="003D084B">
        <w:rPr>
          <w:rFonts w:ascii="Calibri" w:hAnsi="Calibri" w:cs="Times New Roman"/>
          <w:bCs/>
          <w:color w:val="000000"/>
          <w:sz w:val="28"/>
          <w:szCs w:val="28"/>
        </w:rPr>
        <w:t>llocation</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of resources to different</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countries</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where alternative</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ways of exploiting</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foreign</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markets</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are compared and evaluated.</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We see it rather</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as the consequence of a process of incremental adjustments to changing conditions of the firm</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and its environment (cf. Aharoni, 1966).</w:t>
      </w:r>
    </w:p>
    <w:p w:rsidR="00B56C2D" w:rsidRDefault="00B56C2D" w:rsidP="00B56C2D">
      <w:pPr>
        <w:autoSpaceDE w:val="0"/>
        <w:autoSpaceDN w:val="0"/>
        <w:adjustRightInd w:val="0"/>
        <w:spacing w:after="0" w:line="240" w:lineRule="auto"/>
        <w:jc w:val="both"/>
        <w:rPr>
          <w:rFonts w:ascii="Calibri" w:hAnsi="Calibri" w:cs="Times New Roman"/>
          <w:bCs/>
          <w:color w:val="000000"/>
          <w:sz w:val="28"/>
          <w:szCs w:val="28"/>
        </w:rPr>
      </w:pPr>
    </w:p>
    <w:p w:rsidR="00B56C2D" w:rsidRDefault="003D084B" w:rsidP="00B56C2D">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Changes in the firm</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and its environment </w:t>
      </w:r>
      <w:r w:rsidR="00B56C2D">
        <w:rPr>
          <w:rFonts w:ascii="Calibri" w:hAnsi="Calibri" w:cs="Times New Roman"/>
          <w:bCs/>
          <w:color w:val="000000"/>
          <w:sz w:val="28"/>
          <w:szCs w:val="28"/>
        </w:rPr>
        <w:t>e</w:t>
      </w:r>
      <w:r w:rsidRPr="003D084B">
        <w:rPr>
          <w:rFonts w:ascii="Calibri" w:hAnsi="Calibri" w:cs="Times New Roman"/>
          <w:bCs/>
          <w:color w:val="000000"/>
          <w:sz w:val="28"/>
          <w:szCs w:val="28"/>
        </w:rPr>
        <w:t>xpose new problems</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and opportunities</w:t>
      </w:r>
      <w:r w:rsidR="00B56C2D">
        <w:rPr>
          <w:rFonts w:ascii="Calibri" w:hAnsi="Calibri" w:cs="Times New Roman"/>
          <w:bCs/>
          <w:color w:val="000000"/>
          <w:sz w:val="28"/>
          <w:szCs w:val="28"/>
        </w:rPr>
        <w:t xml:space="preserve"> l</w:t>
      </w:r>
      <w:r w:rsidRPr="003D084B">
        <w:rPr>
          <w:rFonts w:ascii="Calibri" w:hAnsi="Calibri" w:cs="Times New Roman"/>
          <w:bCs/>
          <w:color w:val="000000"/>
          <w:sz w:val="28"/>
          <w:szCs w:val="28"/>
        </w:rPr>
        <w:t>acking</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routines</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for the solution of such sporadic problems, the concern's management "searches in the area of the</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problem"( Cyert</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and March,1 963). Each new discontinuity</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is regarded as an essentially unprecedented</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and unparalleled case; the problems and opportunities presented are handled in their</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contexts. Thus commitments to other markets are not explicitly taken into consideration; resource</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allocations do not compete with each other.</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Another constraint on the problem solution is the lack of, and difficulty of obtaining market</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knowledge </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in international </w:t>
      </w:r>
      <w:r w:rsidR="00B56C2D">
        <w:rPr>
          <w:rFonts w:ascii="Calibri" w:hAnsi="Calibri" w:cs="Times New Roman"/>
          <w:bCs/>
          <w:color w:val="000000"/>
          <w:sz w:val="28"/>
          <w:szCs w:val="28"/>
        </w:rPr>
        <w:t>o</w:t>
      </w:r>
      <w:r w:rsidRPr="003D084B">
        <w:rPr>
          <w:rFonts w:ascii="Calibri" w:hAnsi="Calibri" w:cs="Times New Roman"/>
          <w:bCs/>
          <w:color w:val="000000"/>
          <w:sz w:val="28"/>
          <w:szCs w:val="28"/>
        </w:rPr>
        <w:t>perations. That internationalizatio</w:t>
      </w:r>
      <w:r w:rsidR="00B56C2D">
        <w:rPr>
          <w:rFonts w:ascii="Calibri" w:hAnsi="Calibri" w:cs="Times New Roman"/>
          <w:bCs/>
          <w:color w:val="000000"/>
          <w:sz w:val="28"/>
          <w:szCs w:val="28"/>
        </w:rPr>
        <w:t xml:space="preserve">n </w:t>
      </w:r>
      <w:r w:rsidRPr="003D084B">
        <w:rPr>
          <w:rFonts w:ascii="Calibri" w:hAnsi="Calibri" w:cs="Times New Roman"/>
          <w:bCs/>
          <w:color w:val="000000"/>
          <w:sz w:val="28"/>
          <w:szCs w:val="28"/>
        </w:rPr>
        <w:t>d</w:t>
      </w:r>
      <w:r w:rsidR="00B56C2D">
        <w:rPr>
          <w:rFonts w:ascii="Calibri" w:hAnsi="Calibri" w:cs="Times New Roman"/>
          <w:bCs/>
          <w:color w:val="000000"/>
          <w:sz w:val="28"/>
          <w:szCs w:val="28"/>
        </w:rPr>
        <w:t>e</w:t>
      </w:r>
      <w:r w:rsidRPr="003D084B">
        <w:rPr>
          <w:rFonts w:ascii="Calibri" w:hAnsi="Calibri" w:cs="Times New Roman"/>
          <w:bCs/>
          <w:color w:val="000000"/>
          <w:sz w:val="28"/>
          <w:szCs w:val="28"/>
        </w:rPr>
        <w:t>cisions have an incremental</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character</w:t>
      </w:r>
      <w:r w:rsidR="00B56C2D">
        <w:rPr>
          <w:rFonts w:ascii="Calibri" w:hAnsi="Calibri" w:cs="Times New Roman"/>
          <w:bCs/>
          <w:color w:val="000000"/>
          <w:sz w:val="28"/>
          <w:szCs w:val="28"/>
        </w:rPr>
        <w:t xml:space="preserve"> </w:t>
      </w:r>
    </w:p>
    <w:p w:rsidR="00B56C2D" w:rsidRDefault="003D084B" w:rsidP="00B56C2D">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is, we feel, largely</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due to this lack of market</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information</w:t>
      </w:r>
      <w:r w:rsidR="00B56C2D">
        <w:rPr>
          <w:rFonts w:ascii="Calibri" w:hAnsi="Calibri" w:cs="Times New Roman"/>
          <w:bCs/>
          <w:color w:val="000000"/>
          <w:sz w:val="28"/>
          <w:szCs w:val="28"/>
        </w:rPr>
        <w:t xml:space="preserve"> </w:t>
      </w:r>
      <w:r w:rsidRPr="003D084B">
        <w:rPr>
          <w:rFonts w:ascii="Calibri" w:hAnsi="Calibri" w:cs="Times New Roman"/>
          <w:bCs/>
          <w:color w:val="000000"/>
          <w:sz w:val="28"/>
          <w:szCs w:val="28"/>
        </w:rPr>
        <w:t>and the uncertainty</w:t>
      </w:r>
    </w:p>
    <w:p w:rsidR="007E6B05"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occasioned</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thereby (Hornell,</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Vahlne and Wiedersheim-Paul1, 972; Johanson, 1970). We believe that lack of</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knowledge due to differences between countries with regard to, for example, language and</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culture, is an important</w:t>
      </w:r>
      <w:r w:rsidR="007E6B05">
        <w:rPr>
          <w:rFonts w:ascii="Calibri" w:hAnsi="Calibri" w:cs="Times New Roman"/>
          <w:bCs/>
          <w:color w:val="000000"/>
          <w:sz w:val="28"/>
          <w:szCs w:val="28"/>
        </w:rPr>
        <w:t xml:space="preserve"> </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obstacle to decision making</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connected with</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the development of international</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operations. We would even say that these differences constitute the main characteristic of</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international</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as distinct from domestic, operations. By market</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knowledge we mean information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about markets, and operations in those markets, which is somehow stored and reasonably</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retrievable-in the mind</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of individuals,</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in computer</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memories,</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and in written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reports.</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In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our model</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we consider knowledge to be vested in the decision-making</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system: we do not deal explicitly</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with</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the individual</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decision-maker.</w:t>
      </w:r>
    </w:p>
    <w:p w:rsidR="007E6B05" w:rsidRDefault="007E6B05" w:rsidP="003D084B">
      <w:pPr>
        <w:autoSpaceDE w:val="0"/>
        <w:autoSpaceDN w:val="0"/>
        <w:adjustRightInd w:val="0"/>
        <w:spacing w:after="0" w:line="240" w:lineRule="auto"/>
        <w:jc w:val="both"/>
        <w:rPr>
          <w:rFonts w:ascii="Calibri" w:hAnsi="Calibri" w:cs="Times New Roman"/>
          <w:bCs/>
          <w:color w:val="000000"/>
          <w:sz w:val="28"/>
          <w:szCs w:val="28"/>
        </w:rPr>
      </w:pPr>
    </w:p>
    <w:p w:rsid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As indicated in the introduction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a</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model in which the same basic mechanism can be used to</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explain all steps in the internationalization </w:t>
      </w:r>
      <w:r w:rsidR="007E6B05">
        <w:rPr>
          <w:rFonts w:ascii="Calibri" w:hAnsi="Calibri" w:cs="Times New Roman"/>
          <w:bCs/>
          <w:color w:val="000000"/>
          <w:sz w:val="28"/>
          <w:szCs w:val="28"/>
        </w:rPr>
        <w:t>wo</w:t>
      </w:r>
      <w:r w:rsidRPr="003D084B">
        <w:rPr>
          <w:rFonts w:ascii="Calibri" w:hAnsi="Calibri" w:cs="Times New Roman"/>
          <w:bCs/>
          <w:color w:val="000000"/>
          <w:sz w:val="28"/>
          <w:szCs w:val="28"/>
        </w:rPr>
        <w:t>uld be useful. We also think</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that a dynamic model</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would be suitable. In such a model the outcome of one decision-or more generally one cycle of</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events-constitutes the input</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of the next. The main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structure</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is given by the distinction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between the</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state and change aspects of internationalization </w:t>
      </w:r>
      <w:r w:rsidR="007E6B05">
        <w:rPr>
          <w:rFonts w:ascii="Calibri" w:hAnsi="Calibri" w:cs="Times New Roman"/>
          <w:bCs/>
          <w:color w:val="000000"/>
          <w:sz w:val="28"/>
          <w:szCs w:val="28"/>
        </w:rPr>
        <w:t>va</w:t>
      </w:r>
      <w:r w:rsidRPr="003D084B">
        <w:rPr>
          <w:rFonts w:ascii="Calibri" w:hAnsi="Calibri" w:cs="Times New Roman"/>
          <w:bCs/>
          <w:color w:val="000000"/>
          <w:sz w:val="28"/>
          <w:szCs w:val="28"/>
        </w:rPr>
        <w:t>riables.</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To clarify,</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we can say that</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the present</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state of internationalization</w:t>
      </w:r>
      <w:r w:rsidR="007E6B05">
        <w:rPr>
          <w:rFonts w:ascii="Calibri" w:hAnsi="Calibri" w:cs="Times New Roman"/>
          <w:bCs/>
          <w:color w:val="000000"/>
          <w:sz w:val="28"/>
          <w:szCs w:val="28"/>
        </w:rPr>
        <w:t xml:space="preserve"> i</w:t>
      </w:r>
      <w:r w:rsidRPr="003D084B">
        <w:rPr>
          <w:rFonts w:ascii="Calibri" w:hAnsi="Calibri" w:cs="Times New Roman"/>
          <w:bCs/>
          <w:color w:val="000000"/>
          <w:sz w:val="28"/>
          <w:szCs w:val="28"/>
        </w:rPr>
        <w:t>s one important</w:t>
      </w:r>
      <w:r w:rsidR="007E6B05">
        <w:rPr>
          <w:rFonts w:ascii="Calibri" w:hAnsi="Calibri" w:cs="Times New Roman"/>
          <w:bCs/>
          <w:color w:val="000000"/>
          <w:sz w:val="28"/>
          <w:szCs w:val="28"/>
        </w:rPr>
        <w:t xml:space="preserve"> f</w:t>
      </w:r>
      <w:r w:rsidRPr="003D084B">
        <w:rPr>
          <w:rFonts w:ascii="Calibri" w:hAnsi="Calibri" w:cs="Times New Roman"/>
          <w:bCs/>
          <w:color w:val="000000"/>
          <w:sz w:val="28"/>
          <w:szCs w:val="28"/>
        </w:rPr>
        <w:t>actor</w:t>
      </w:r>
      <w:r w:rsidR="007E6B05">
        <w:rPr>
          <w:rFonts w:ascii="Calibri" w:hAnsi="Calibri" w:cs="Times New Roman"/>
          <w:bCs/>
          <w:color w:val="000000"/>
          <w:sz w:val="28"/>
          <w:szCs w:val="28"/>
        </w:rPr>
        <w:t xml:space="preserve"> e</w:t>
      </w:r>
      <w:r w:rsidRPr="003D084B">
        <w:rPr>
          <w:rFonts w:ascii="Calibri" w:hAnsi="Calibri" w:cs="Times New Roman"/>
          <w:bCs/>
          <w:color w:val="000000"/>
          <w:sz w:val="28"/>
          <w:szCs w:val="28"/>
        </w:rPr>
        <w:t>xplaining</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the course of following</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internationalization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as in expression (1) below.</w:t>
      </w:r>
    </w:p>
    <w:p w:rsidR="007E6B05" w:rsidRPr="003D084B" w:rsidRDefault="007E6B05"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lastRenderedPageBreak/>
        <w:t>A I = f(l. ..)</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where</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I state of internationalization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The state aspects we consider are the resource commitment to the foreign markets-market</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commitment-and knowledge about foreign markets and operations. The change aspects are</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decisions to commit resources and the performance of current business activities. The basic</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mechanism is illustrated</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schematically</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in Figure 1.</w:t>
      </w:r>
    </w:p>
    <w:p w:rsidR="007E6B05" w:rsidRDefault="007E6B05"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Figure 1. The Basic Mechanism</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of Internationalization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State</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and Change Aspects.</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Market</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knowledge</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Commitment</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decisions</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Current</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activities</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Market</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commitment</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26</w:t>
      </w:r>
    </w:p>
    <w:p w:rsidR="003D084B" w:rsidRPr="003D084B" w:rsidRDefault="003D084B" w:rsidP="00CC5420">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Market</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knowledge and market</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commitment</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are assumed to affect both commitment</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decisions and</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the way current activities are performed. These in turn change knowledge and commitment (cf.</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Aharoni, 1966).</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In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the model, it is assumed that the firm</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strives</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to increase its long-term</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profit</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which is assumed to</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be equivalent</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to growth (Williamson1, 966). The firm</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is also striving</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to keep risk-taking</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at a low</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level. These strivings are assumed to characterize decision-making on all levels of the firm. Given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these premises and the state of the economic and business factors which constitute the frame in</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which a decision is taken, the model assumes that the state of internationalization</w:t>
      </w:r>
      <w:r w:rsidR="007E6B05">
        <w:rPr>
          <w:rFonts w:ascii="Calibri" w:hAnsi="Calibri" w:cs="Times New Roman"/>
          <w:bCs/>
          <w:color w:val="000000"/>
          <w:sz w:val="28"/>
          <w:szCs w:val="28"/>
        </w:rPr>
        <w:t xml:space="preserve"> a</w:t>
      </w:r>
      <w:r w:rsidRPr="003D084B">
        <w:rPr>
          <w:rFonts w:ascii="Calibri" w:hAnsi="Calibri" w:cs="Times New Roman"/>
          <w:bCs/>
          <w:color w:val="000000"/>
          <w:sz w:val="28"/>
          <w:szCs w:val="28"/>
        </w:rPr>
        <w:t>ffects perceived</w:t>
      </w:r>
      <w:r w:rsidR="007E6B05">
        <w:rPr>
          <w:rFonts w:ascii="Calibri" w:hAnsi="Calibri" w:cs="Times New Roman"/>
          <w:bCs/>
          <w:color w:val="000000"/>
          <w:sz w:val="28"/>
          <w:szCs w:val="28"/>
        </w:rPr>
        <w:t xml:space="preserve"> </w:t>
      </w:r>
      <w:r w:rsidRPr="003D084B">
        <w:rPr>
          <w:rFonts w:ascii="Calibri" w:hAnsi="Calibri" w:cs="Times New Roman"/>
          <w:bCs/>
          <w:color w:val="000000"/>
          <w:sz w:val="28"/>
          <w:szCs w:val="28"/>
        </w:rPr>
        <w:t>opportunities</w:t>
      </w:r>
      <w:r w:rsidR="00CC5420">
        <w:rPr>
          <w:rFonts w:ascii="Calibri" w:hAnsi="Calibri" w:cs="Times New Roman"/>
          <w:bCs/>
          <w:color w:val="000000"/>
          <w:sz w:val="28"/>
          <w:szCs w:val="28"/>
        </w:rPr>
        <w:t xml:space="preserve"> </w:t>
      </w:r>
      <w:r w:rsidRPr="003D084B">
        <w:rPr>
          <w:rFonts w:ascii="Calibri" w:hAnsi="Calibri" w:cs="Times New Roman"/>
          <w:bCs/>
          <w:color w:val="000000"/>
          <w:sz w:val="28"/>
          <w:szCs w:val="28"/>
        </w:rPr>
        <w:t>and risks</w:t>
      </w:r>
      <w:r w:rsidR="00CC5420">
        <w:rPr>
          <w:rFonts w:ascii="Calibri" w:hAnsi="Calibri" w:cs="Times New Roman"/>
          <w:bCs/>
          <w:color w:val="000000"/>
          <w:sz w:val="28"/>
          <w:szCs w:val="28"/>
        </w:rPr>
        <w:t xml:space="preserve"> </w:t>
      </w:r>
      <w:r w:rsidRPr="003D084B">
        <w:rPr>
          <w:rFonts w:ascii="Calibri" w:hAnsi="Calibri" w:cs="Times New Roman"/>
          <w:bCs/>
          <w:color w:val="000000"/>
          <w:sz w:val="28"/>
          <w:szCs w:val="28"/>
        </w:rPr>
        <w:t>which in turn</w:t>
      </w:r>
      <w:r w:rsidR="00CC5420">
        <w:rPr>
          <w:rFonts w:ascii="Calibri" w:hAnsi="Calibri" w:cs="Times New Roman"/>
          <w:bCs/>
          <w:color w:val="000000"/>
          <w:sz w:val="28"/>
          <w:szCs w:val="28"/>
        </w:rPr>
        <w:t xml:space="preserve"> </w:t>
      </w:r>
      <w:r w:rsidRPr="003D084B">
        <w:rPr>
          <w:rFonts w:ascii="Calibri" w:hAnsi="Calibri" w:cs="Times New Roman"/>
          <w:bCs/>
          <w:color w:val="000000"/>
          <w:sz w:val="28"/>
          <w:szCs w:val="28"/>
        </w:rPr>
        <w:t>influence</w:t>
      </w:r>
      <w:r w:rsidR="00CC5420">
        <w:rPr>
          <w:rFonts w:ascii="Calibri" w:hAnsi="Calibri" w:cs="Times New Roman"/>
          <w:bCs/>
          <w:color w:val="000000"/>
          <w:sz w:val="28"/>
          <w:szCs w:val="28"/>
        </w:rPr>
        <w:t xml:space="preserve"> </w:t>
      </w:r>
      <w:r w:rsidRPr="003D084B">
        <w:rPr>
          <w:rFonts w:ascii="Calibri" w:hAnsi="Calibri" w:cs="Times New Roman"/>
          <w:bCs/>
          <w:color w:val="000000"/>
          <w:sz w:val="28"/>
          <w:szCs w:val="28"/>
        </w:rPr>
        <w:t>commitment</w:t>
      </w:r>
      <w:r w:rsidR="00CC5420">
        <w:rPr>
          <w:rFonts w:ascii="Calibri" w:hAnsi="Calibri" w:cs="Times New Roman"/>
          <w:bCs/>
          <w:color w:val="000000"/>
          <w:sz w:val="28"/>
          <w:szCs w:val="28"/>
        </w:rPr>
        <w:t xml:space="preserve"> </w:t>
      </w:r>
      <w:r w:rsidRPr="003D084B">
        <w:rPr>
          <w:rFonts w:ascii="Calibri" w:hAnsi="Calibri" w:cs="Times New Roman"/>
          <w:bCs/>
          <w:color w:val="000000"/>
          <w:sz w:val="28"/>
          <w:szCs w:val="28"/>
        </w:rPr>
        <w:t>decisions and current</w:t>
      </w:r>
      <w:r w:rsidR="00CC5420">
        <w:rPr>
          <w:rFonts w:ascii="Calibri" w:hAnsi="Calibri" w:cs="Times New Roman"/>
          <w:bCs/>
          <w:color w:val="000000"/>
          <w:sz w:val="28"/>
          <w:szCs w:val="28"/>
        </w:rPr>
        <w:t xml:space="preserve"> </w:t>
      </w:r>
      <w:r w:rsidRPr="003D084B">
        <w:rPr>
          <w:rFonts w:ascii="Calibri" w:hAnsi="Calibri" w:cs="Times New Roman"/>
          <w:bCs/>
          <w:color w:val="000000"/>
          <w:sz w:val="28"/>
          <w:szCs w:val="28"/>
        </w:rPr>
        <w:t>activities.</w:t>
      </w:r>
      <w:r w:rsidR="00CC5420">
        <w:rPr>
          <w:rFonts w:ascii="Calibri" w:hAnsi="Calibri" w:cs="Times New Roman"/>
          <w:bCs/>
          <w:color w:val="000000"/>
          <w:sz w:val="28"/>
          <w:szCs w:val="28"/>
        </w:rPr>
        <w:t xml:space="preserve"> </w:t>
      </w:r>
      <w:r w:rsidRPr="003D084B">
        <w:rPr>
          <w:rFonts w:ascii="Calibri" w:hAnsi="Calibri" w:cs="Times New Roman"/>
          <w:bCs/>
          <w:color w:val="000000"/>
          <w:sz w:val="28"/>
          <w:szCs w:val="28"/>
        </w:rPr>
        <w:t>We will discuss the mechanism in detail in the following sections.</w:t>
      </w:r>
    </w:p>
    <w:p w:rsidR="00CC5420" w:rsidRDefault="00CC5420" w:rsidP="003D084B">
      <w:pPr>
        <w:autoSpaceDE w:val="0"/>
        <w:autoSpaceDN w:val="0"/>
        <w:adjustRightInd w:val="0"/>
        <w:spacing w:after="0" w:line="240" w:lineRule="auto"/>
        <w:jc w:val="both"/>
        <w:rPr>
          <w:rFonts w:ascii="Calibri" w:hAnsi="Calibri" w:cs="Times New Roman"/>
          <w:bCs/>
          <w:color w:val="000000"/>
          <w:sz w:val="28"/>
          <w:szCs w:val="28"/>
        </w:rPr>
      </w:pPr>
    </w:p>
    <w:p w:rsidR="00CC5420"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The two state aspects are resources committed to foreign markets-market commitment-and State Aspects</w:t>
      </w:r>
      <w:r w:rsidR="00CC5420">
        <w:rPr>
          <w:rFonts w:ascii="Calibri" w:hAnsi="Calibri" w:cs="Times New Roman"/>
          <w:bCs/>
          <w:color w:val="000000"/>
          <w:sz w:val="28"/>
          <w:szCs w:val="28"/>
        </w:rPr>
        <w:t xml:space="preserve"> </w:t>
      </w:r>
      <w:r w:rsidRPr="003D084B">
        <w:rPr>
          <w:rFonts w:ascii="Calibri" w:hAnsi="Calibri" w:cs="Times New Roman"/>
          <w:bCs/>
          <w:color w:val="000000"/>
          <w:sz w:val="28"/>
          <w:szCs w:val="28"/>
        </w:rPr>
        <w:t>knowledge about foreign markets possessed by the firm at a given point of time. The reason for</w:t>
      </w:r>
      <w:r w:rsidR="00CC5420">
        <w:rPr>
          <w:rFonts w:ascii="Calibri" w:hAnsi="Calibri" w:cs="Times New Roman"/>
          <w:bCs/>
          <w:color w:val="000000"/>
          <w:sz w:val="28"/>
          <w:szCs w:val="28"/>
        </w:rPr>
        <w:t xml:space="preserve"> </w:t>
      </w:r>
      <w:r w:rsidRPr="003D084B">
        <w:rPr>
          <w:rFonts w:ascii="Calibri" w:hAnsi="Calibri" w:cs="Times New Roman"/>
          <w:bCs/>
          <w:color w:val="000000"/>
          <w:sz w:val="28"/>
          <w:szCs w:val="28"/>
        </w:rPr>
        <w:t>considering</w:t>
      </w:r>
      <w:r w:rsidR="00CC5420">
        <w:rPr>
          <w:rFonts w:ascii="Calibri" w:hAnsi="Calibri" w:cs="Times New Roman"/>
          <w:bCs/>
          <w:color w:val="000000"/>
          <w:sz w:val="28"/>
          <w:szCs w:val="28"/>
        </w:rPr>
        <w:t xml:space="preserve"> </w:t>
      </w:r>
      <w:r w:rsidRPr="003D084B">
        <w:rPr>
          <w:rFonts w:ascii="Calibri" w:hAnsi="Calibri" w:cs="Times New Roman"/>
          <w:bCs/>
          <w:color w:val="000000"/>
          <w:sz w:val="28"/>
          <w:szCs w:val="28"/>
        </w:rPr>
        <w:t>the market</w:t>
      </w:r>
      <w:r w:rsidR="00CC5420">
        <w:rPr>
          <w:rFonts w:ascii="Calibri" w:hAnsi="Calibri" w:cs="Times New Roman"/>
          <w:bCs/>
          <w:color w:val="000000"/>
          <w:sz w:val="28"/>
          <w:szCs w:val="28"/>
        </w:rPr>
        <w:t xml:space="preserve"> </w:t>
      </w:r>
    </w:p>
    <w:p w:rsidR="003D084B" w:rsidRPr="003D084B" w:rsidRDefault="00CC5420"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C</w:t>
      </w:r>
      <w:r w:rsidR="003D084B" w:rsidRPr="003D084B">
        <w:rPr>
          <w:rFonts w:ascii="Calibri" w:hAnsi="Calibri" w:cs="Times New Roman"/>
          <w:bCs/>
          <w:color w:val="000000"/>
          <w:sz w:val="28"/>
          <w:szCs w:val="28"/>
        </w:rPr>
        <w:t>ommitment</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is that we assume that</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 xml:space="preserve">the commitment </w:t>
      </w:r>
      <w:r w:rsidR="00222992">
        <w:rPr>
          <w:rFonts w:ascii="Calibri" w:hAnsi="Calibri" w:cs="Times New Roman"/>
          <w:bCs/>
          <w:color w:val="000000"/>
          <w:sz w:val="28"/>
          <w:szCs w:val="28"/>
        </w:rPr>
        <w:t>t</w:t>
      </w:r>
      <w:r w:rsidR="003D084B" w:rsidRPr="003D084B">
        <w:rPr>
          <w:rFonts w:ascii="Calibri" w:hAnsi="Calibri" w:cs="Times New Roman"/>
          <w:bCs/>
          <w:color w:val="000000"/>
          <w:sz w:val="28"/>
          <w:szCs w:val="28"/>
        </w:rPr>
        <w:t>o a market</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affects the</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firm's perceived opportunities and risk.</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Let us first take a look at the market commitment concept. To begin with, we assume that it is Market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composed of two factors-the amount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of resources committed</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and the degree of commitment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that Commitment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is, the difficulty</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of finding</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an alternative</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use for</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the resources and transferring</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them to it. Resources</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located in a particular</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market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area can often be considered a commitment o</w:t>
      </w:r>
      <w:r w:rsidR="00222992">
        <w:rPr>
          <w:rFonts w:ascii="Calibri" w:hAnsi="Calibri" w:cs="Times New Roman"/>
          <w:bCs/>
          <w:color w:val="000000"/>
          <w:sz w:val="28"/>
          <w:szCs w:val="28"/>
        </w:rPr>
        <w:t>f</w:t>
      </w:r>
      <w:r w:rsidRPr="003D084B">
        <w:rPr>
          <w:rFonts w:ascii="Calibri" w:hAnsi="Calibri" w:cs="Times New Roman"/>
          <w:bCs/>
          <w:color w:val="000000"/>
          <w:sz w:val="28"/>
          <w:szCs w:val="28"/>
        </w:rPr>
        <w:t xml:space="preserve"> that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market.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However,</w:t>
      </w:r>
    </w:p>
    <w:p w:rsidR="0051789D"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lastRenderedPageBreak/>
        <w:t>in some cases such resources can be sold and the financial resources can easily be used for other</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purposes. The degree of commitment is higher the more the resources in question are integrated</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with other parts of the firm and their value is derived from these integrated activities. Thus, as a</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rule, vertical integration means a higher degree of commitment than a conglomerative foreign</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investment. An example of resources that cannot easily be directed to another market or used for</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other purposes is a marketing</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organization</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that is specialized around</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the products</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of the firm</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and</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has established integrated customer relations. However, resources located in the home country</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and employed in development and production of products for a separate market also constitute a</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commitment to that market. The more specialized the resources are to the specific market the</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greater is the degree of commitment. And even if such resources can easily be directed to</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development and production for other markets, as for example engineers in a central engineering</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department, they cannot always be profitably used there. Consider Volvo-the Swedish car</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manufacturer-with a large part of its production capacity employed in production of cars for the</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U.S. market. Even if that capacity is not highly committed to the U.S. production, it is not easy, at</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least in the short run, to use it for production for other markets. And although the engineers</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employed in adapting</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the car to the U.S. </w:t>
      </w:r>
      <w:r w:rsidRPr="0051789D">
        <w:rPr>
          <w:rFonts w:ascii="Calibri" w:hAnsi="Calibri" w:cs="Times New Roman"/>
          <w:bCs/>
          <w:color w:val="000000"/>
          <w:sz w:val="28"/>
          <w:szCs w:val="28"/>
        </w:rPr>
        <w:t>requirements</w:t>
      </w:r>
      <w:r w:rsidR="0051789D" w:rsidRPr="0051789D">
        <w:rPr>
          <w:rFonts w:ascii="Calibri" w:hAnsi="Calibri" w:cs="Times New Roman"/>
          <w:bCs/>
          <w:color w:val="000000"/>
          <w:sz w:val="28"/>
          <w:szCs w:val="28"/>
        </w:rPr>
        <w:t xml:space="preserve"> </w:t>
      </w:r>
      <w:r w:rsidRPr="0051789D">
        <w:rPr>
          <w:rFonts w:ascii="Calibri" w:hAnsi="Calibri" w:cs="Times New Roman"/>
          <w:bCs/>
          <w:color w:val="000000"/>
          <w:sz w:val="28"/>
          <w:szCs w:val="28"/>
        </w:rPr>
        <w:t>can</w:t>
      </w:r>
      <w:r w:rsidRPr="003D084B">
        <w:rPr>
          <w:rFonts w:ascii="Calibri" w:hAnsi="Calibri" w:cs="Times New Roman"/>
          <w:bCs/>
          <w:color w:val="000000"/>
          <w:sz w:val="28"/>
          <w:szCs w:val="28"/>
        </w:rPr>
        <w:t xml:space="preserve"> probably</w:t>
      </w:r>
      <w:r w:rsidR="0051789D">
        <w:rPr>
          <w:rFonts w:ascii="Calibri" w:hAnsi="Calibri" w:cs="Times New Roman"/>
          <w:bCs/>
          <w:color w:val="000000"/>
          <w:sz w:val="28"/>
          <w:szCs w:val="28"/>
        </w:rPr>
        <w:t xml:space="preserve"> b</w:t>
      </w:r>
      <w:r w:rsidRPr="003D084B">
        <w:rPr>
          <w:rFonts w:ascii="Calibri" w:hAnsi="Calibri" w:cs="Times New Roman"/>
          <w:bCs/>
          <w:color w:val="000000"/>
          <w:sz w:val="28"/>
          <w:szCs w:val="28"/>
        </w:rPr>
        <w:t>e used for</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another</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purpose,</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it is not certain</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that they can be profitabl</w:t>
      </w:r>
      <w:r w:rsidR="0051789D">
        <w:rPr>
          <w:rFonts w:ascii="Calibri" w:hAnsi="Calibri" w:cs="Times New Roman"/>
          <w:bCs/>
          <w:color w:val="000000"/>
          <w:sz w:val="28"/>
          <w:szCs w:val="28"/>
        </w:rPr>
        <w:t>y</w:t>
      </w:r>
      <w:r w:rsidRPr="003D084B">
        <w:rPr>
          <w:rFonts w:ascii="Calibri" w:hAnsi="Calibri" w:cs="Times New Roman"/>
          <w:bCs/>
          <w:color w:val="000000"/>
          <w:sz w:val="28"/>
          <w:szCs w:val="28"/>
        </w:rPr>
        <w:t xml:space="preserve"> </w:t>
      </w:r>
      <w:r w:rsidR="0051789D">
        <w:rPr>
          <w:rFonts w:ascii="Calibri" w:hAnsi="Calibri" w:cs="Times New Roman"/>
          <w:bCs/>
          <w:color w:val="000000"/>
          <w:sz w:val="28"/>
          <w:szCs w:val="28"/>
        </w:rPr>
        <w:t>e</w:t>
      </w:r>
      <w:r w:rsidRPr="003D084B">
        <w:rPr>
          <w:rFonts w:ascii="Calibri" w:hAnsi="Calibri" w:cs="Times New Roman"/>
          <w:bCs/>
          <w:color w:val="000000"/>
          <w:sz w:val="28"/>
          <w:szCs w:val="28"/>
        </w:rPr>
        <w:t>mployed there. On the whole, it seems reasonable to</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assume that the resources that are located in the particular</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market</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are most committed</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to that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market; but we shall not disregard the commitment that follows from employing parts of the</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domestic capacity for a particular</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market.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The other part of market commitment-the amount of resources committed-is easy to grasp. It is</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close to the size of the investment in the market, using this concept in a broad sense, including</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investment in marketing, organization, personnel, and other areas.</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In our model, knowledge is of interest because commitment decisions are based on several kinds Market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of knowledge. </w:t>
      </w:r>
    </w:p>
    <w:p w:rsidR="0051789D" w:rsidRDefault="0051789D" w:rsidP="003D084B">
      <w:pPr>
        <w:autoSpaceDE w:val="0"/>
        <w:autoSpaceDN w:val="0"/>
        <w:adjustRightInd w:val="0"/>
        <w:spacing w:after="0" w:line="240" w:lineRule="auto"/>
        <w:jc w:val="both"/>
        <w:rPr>
          <w:rFonts w:ascii="Calibri" w:hAnsi="Calibri" w:cs="Times New Roman"/>
          <w:bCs/>
          <w:color w:val="000000"/>
          <w:sz w:val="28"/>
          <w:szCs w:val="28"/>
        </w:rPr>
      </w:pPr>
    </w:p>
    <w:p w:rsidR="0051789D"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First, knowledge of opportunities or problems is assumed to initiate decisions. Knowledge</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Second, evaluation of alternatives is based on some knowledge about relevant parts of the market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environment</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and about performance</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of various</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activities.</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Very</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generally,</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the knowledge" relates</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to</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present and future</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demand and supply,</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to competition</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and to channels for</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distribution</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to payment</w:t>
      </w:r>
      <w:r w:rsidR="00222992">
        <w:rPr>
          <w:rFonts w:ascii="Calibri" w:hAnsi="Calibri" w:cs="Times New Roman"/>
          <w:bCs/>
          <w:color w:val="000000"/>
          <w:sz w:val="28"/>
          <w:szCs w:val="28"/>
        </w:rPr>
        <w:t xml:space="preserve"> </w:t>
      </w:r>
      <w:r w:rsidRPr="003D084B">
        <w:rPr>
          <w:rFonts w:ascii="Calibri" w:hAnsi="Calibri" w:cs="Times New Roman"/>
          <w:bCs/>
          <w:color w:val="000000"/>
          <w:sz w:val="28"/>
          <w:szCs w:val="28"/>
        </w:rPr>
        <w:t>conditions</w:t>
      </w:r>
      <w:r w:rsidR="0051789D">
        <w:rPr>
          <w:rFonts w:ascii="Calibri" w:hAnsi="Calibri" w:cs="Times New Roman"/>
          <w:bCs/>
          <w:color w:val="000000"/>
          <w:sz w:val="28"/>
          <w:szCs w:val="28"/>
        </w:rPr>
        <w:t xml:space="preserve"> </w:t>
      </w:r>
      <w:r w:rsidRPr="003D084B">
        <w:rPr>
          <w:rFonts w:ascii="Calibri" w:hAnsi="Calibri" w:cs="Times New Roman"/>
          <w:bCs/>
          <w:color w:val="000000"/>
          <w:sz w:val="28"/>
          <w:szCs w:val="28"/>
        </w:rPr>
        <w:t>and the transferability</w:t>
      </w:r>
      <w:r w:rsidR="0051789D">
        <w:rPr>
          <w:rFonts w:ascii="Calibri" w:hAnsi="Calibri" w:cs="Times New Roman"/>
          <w:bCs/>
          <w:color w:val="000000"/>
          <w:sz w:val="28"/>
          <w:szCs w:val="28"/>
        </w:rPr>
        <w:t xml:space="preserve"> o</w:t>
      </w:r>
      <w:r w:rsidRPr="003D084B">
        <w:rPr>
          <w:rFonts w:ascii="Calibri" w:hAnsi="Calibri" w:cs="Times New Roman"/>
          <w:bCs/>
          <w:color w:val="000000"/>
          <w:sz w:val="28"/>
          <w:szCs w:val="28"/>
        </w:rPr>
        <w:t>f money, and those things vary</w:t>
      </w:r>
    </w:p>
    <w:p w:rsidR="003D084B" w:rsidRPr="003D084B" w:rsidRDefault="0051789D"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F</w:t>
      </w:r>
      <w:r w:rsidR="003D084B" w:rsidRPr="003D084B">
        <w:rPr>
          <w:rFonts w:ascii="Calibri" w:hAnsi="Calibri" w:cs="Times New Roman"/>
          <w:bCs/>
          <w:color w:val="000000"/>
          <w:sz w:val="28"/>
          <w:szCs w:val="28"/>
        </w:rPr>
        <w:t>rom</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country</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to country</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and from</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time to time"(Carlson1, 974). 27</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A classification of knowledge which is useful for us is based on the way in which knowledge is</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 xml:space="preserve">acquired (Penrose, 1966, p 53). "One type, objective knowledge, </w:t>
      </w:r>
      <w:r w:rsidR="003D084B" w:rsidRPr="003D084B">
        <w:rPr>
          <w:rFonts w:ascii="Calibri" w:hAnsi="Calibri" w:cs="Times New Roman"/>
          <w:bCs/>
          <w:color w:val="000000"/>
          <w:sz w:val="28"/>
          <w:szCs w:val="28"/>
        </w:rPr>
        <w:lastRenderedPageBreak/>
        <w:t>can be taught; the other,</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experience or experiential knowledge, can only be learned through personal experience. With</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experiential knowledge, emphasis is placed on the change in the services the human resources</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can supply which arises from</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their</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activity"( ibid, p 53); and ". . . experience itself</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can never be</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transmitted, it produces a change-frequently a subtle change-in individuals and cannot be</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separated from</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them"( ibid,</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p 53). "Much</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of the experience of businessmen is frequently</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so closely</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associated with a particular set of circumstances that a large part of a man's most valuable</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services may be available only under these circumstances" (ibid, p 53).</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We believe that this experiential knowledge is the critical kind of knowledge in the present context.</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It is critical because it cannot be so easily acquired as objective knowledge. In domestic operations,</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we can to a large extent rely on lifelong basic experiences to which we can add the specific</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experiences of individuals</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organizations</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and markets.</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In</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foreign</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operations,</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however,</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w e have no</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such basic experiential knowledge to start with. It must be gained successively during the</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operations in the country.</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We believe that the less structured and well defined the activities and the required knowledge are,</w:t>
      </w:r>
      <w:r w:rsidR="00222992">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the more importanits experientialk nowledge.W e thinkt hati t is particularliym portanitn connection</w:t>
      </w:r>
      <w:r w:rsidR="00904EF1">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with activitiest hat are based on relationst o other individuals.M anageriawl orka nd marketinga re</w:t>
      </w:r>
      <w:r w:rsidR="00904EF1">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examples of such activities. Especially in the marketing of complex and soft-ware-intensive</w:t>
      </w:r>
      <w:r w:rsidR="00904EF1">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products, experiential knowledge is crucial.</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An importanat spect of experientialk nowledge is that it providest he frameworkfo r perceivinga nd</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formulatingo pportunities.O n the basis of objective marketk nowledge it is possible to formulate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only theoreticalo pportunities;e xperientialk nowledge makes it possible to perceive "concrete"</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opportunities-to have a "feeling" about how they fit into the present and future activities.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We can also distinguish between general knowledge and market-specific knowledge. General</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knowledge concerns, in the present context, marketing methods and common characteristics of</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certain types of customers, irrespective of their geographical location, depending, for example, in</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the case of industrialc ustomers, on similaritiesi n the productionp rocess. The market-specific</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knowledge is knowledge about characteristics of the specific national market-its business climate,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culturalp atterns,s tructureo f the markets ystem, and, most importantlyc,h aracteristicso f the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individualc ustomer firmsa nd theirp ersonnel.</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Establishmenta nd performanceo f a certain kind of operationo r activityi n a countryr equireb oth</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general knowledge and market-specifick nowledge. Market-specifick nowledge can be gained</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mainly through experience in the market, whereas knowledge of the operation can often be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transferredf romo ne countryt o anotherc ountry.I ti s the diffusiono f this general knowledgew hich</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facilitates lateral growth; that is, </w:t>
      </w:r>
      <w:r w:rsidRPr="003D084B">
        <w:rPr>
          <w:rFonts w:ascii="Calibri" w:hAnsi="Calibri" w:cs="Times New Roman"/>
          <w:bCs/>
          <w:color w:val="000000"/>
          <w:sz w:val="28"/>
          <w:szCs w:val="28"/>
        </w:rPr>
        <w:lastRenderedPageBreak/>
        <w:t>the establishment of technically similar activities in dissimilar</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business environments.</w:t>
      </w:r>
      <w:r w:rsidR="00904EF1">
        <w:rPr>
          <w:rFonts w:ascii="Calibri" w:hAnsi="Calibri" w:cs="Times New Roman"/>
          <w:bCs/>
          <w:color w:val="000000"/>
          <w:sz w:val="28"/>
          <w:szCs w:val="28"/>
        </w:rPr>
        <w:t xml:space="preserve"> </w:t>
      </w:r>
    </w:p>
    <w:p w:rsidR="00904EF1" w:rsidRDefault="00904EF1"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There is a direct relation between market knowledge and market commitment. Knowledge can be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considered a resource (or, perhaps preferably,a dimensiono f the humanr esources), and consequently</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the better the knowledge about a market, the more valuable are the resources and the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strongeri s the commitmento the market.T hisi s especially trueo f experientialk nowledge,w hichi susually associated with the particularc onditions on the marketi n question and thus cannot be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transferredt o other individualso r other markets.</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Change Aspects The change aspects we have considered are current activities and decisions to commit resources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to foreign operations.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Current There is, to begin with, a lag between most current activities and their consequences. Those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Business consequences may, in fact, not be realized unless the activities are repeated more or less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Activities continuously. Consider, for example, marketing activities, which generally do not result in sales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unless they are repeated for some time. In many cases the time lag is considerable, and the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marketingi nvestmentr epresents an importanat nd ever-increasingc ommitment o the marketT. </w:t>
      </w:r>
      <w:r w:rsidR="00904EF1" w:rsidRPr="003D084B">
        <w:rPr>
          <w:rFonts w:ascii="Calibri" w:hAnsi="Calibri" w:cs="Times New Roman"/>
          <w:bCs/>
          <w:color w:val="000000"/>
          <w:sz w:val="28"/>
          <w:szCs w:val="28"/>
        </w:rPr>
        <w:t>H</w:t>
      </w:r>
      <w:r w:rsidRPr="003D084B">
        <w:rPr>
          <w:rFonts w:ascii="Calibri" w:hAnsi="Calibri" w:cs="Times New Roman"/>
          <w:bCs/>
          <w:color w:val="000000"/>
          <w:sz w:val="28"/>
          <w:szCs w:val="28"/>
        </w:rPr>
        <w:t>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longer the lag, the higher the commitment of the firm mounts. It seems reasonable to assume that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the more complicated and the more differentiatedt he producti s, the largert he total commitment</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28 as a consequence of current activities will come to be.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Current activities are also the prime source of experience. It could be argued that experience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could be gained alternativelyth rought he hiringo f personnel with experience, or througha dvice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from persons with experience. To clarifyt he roles of these alternativew ays of integratinge xperience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into the firmi n the internationalizatiopnr ocess, we distinguishb etween firme xperience and</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market experience, both of which are essential. Persons working on the boundary between the firm</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and its marketm ust be able to interpreti nformationfr omi nside the firma nd fromt he market.T he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interpretationof one kindo f informationis possible only for one who has experience witht he other</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part. We conclude that, for the performance of marketing activities, both kinds of experience are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required; and in this area it is difficult to substitute personnel or advice from outside for current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activities. The more the activities are production-orientedo, r the less interactioni s required</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between the firma nd its markete nvironmentt, he easier it will be to substituteh ired personnelo r</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advice for current activities; and consequently the easier it will be to start new operations that are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not incremental additions to the former operations. It should be remembered, however, that even</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production activities are dependent on the general business climate, which cannot easily be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assessed in </w:t>
      </w:r>
      <w:r w:rsidRPr="003D084B">
        <w:rPr>
          <w:rFonts w:ascii="Calibri" w:hAnsi="Calibri" w:cs="Times New Roman"/>
          <w:bCs/>
          <w:color w:val="000000"/>
          <w:sz w:val="28"/>
          <w:szCs w:val="28"/>
        </w:rPr>
        <w:lastRenderedPageBreak/>
        <w:t>ways other than performance of business activities.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To some extent it may be possible to hire personnel with market experience and to use them</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profitablya fter some time in the marketinga ctivities.T he delay is occasioned by the need fort he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new personnel to gain the necessary experience in the firm. But if the new personnel have already</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worked as representatives for the exporter, the delay may approach zero. Thus, the best way to</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quickly obtain and use market experience is to hire a sales manager or a salesman of a representative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or to buy the whole or a part of the firm. In many cases this kind of experience is not for sale; at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the time of entry to a market the experience may not even exist. It has to be acquired through a long</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learning process in connection with currenta ctivities.T his factor is an importantr eason why the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internationalizatiopnr ocess often proceeds slowly.</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The second change aspect is decisions to commit resources to foreign operations. We assume Commitment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that such decisions depend on what decision alternatives are raised and how they are chosen. Decisions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Regarding the first part we assume that decisions are made in response to perceived problems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and/or opportunities on the market. Problems and opportunities-that is awareness of need and</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possibilities for business actions-are assumed to be dependent on experience. Like Penrose, we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might even say that opportunities-and problems-are part of that experience. Firm experience,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as well as market experience, is relevant. Problems are mainly discovered by those parts of the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organizationt hat are responsible for operations on the marketa nd primarilyb y those who are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working there. For them, the natural solution to problems will be the extension of the operations on</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the market to complementing operations. In any case we assume that solutions to market operations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problems are searched for in the neighborhood of the problem symptoms, that is in the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marketa ctivities( Cyert&amp; March,1 963). Int he same way opportunitiesw illb e perceived mainlyb y</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those who are working on the market, and such opportunities will also lead to extension of the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operations on the market.T hey will be related to those parts of the environmentt hat the firmi 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interacting with (Pfeffer, 1974). Thus, whether decision alternatives are raised in response to</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problemso r in response to opportunitiest, hey willb e relatedt o the operationsc urrentlyp erformed</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on the market.A lternatives olutionsw illg enerallyc onsist of activitiest hat mean an extension of the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boundarieso f the organizationa nd an increase in commitment o the market.W e could speak of an</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opportunityh orizont hat-given the operationsp erformed-describes the kindo f activitiest hata re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likely to be suggested by those responsible for operations.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But opportunities are also seen by individuals in organizations with which the firm is interacting;</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these individualsm ay propose alternatives olutionst o the firmi nt he formo f offerso r demands. The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probabilityth at the firmi s offered opportunitiesf romo utside </w:t>
      </w:r>
      <w:r w:rsidRPr="003D084B">
        <w:rPr>
          <w:rFonts w:ascii="Calibri" w:hAnsi="Calibri" w:cs="Times New Roman"/>
          <w:bCs/>
          <w:color w:val="000000"/>
          <w:sz w:val="28"/>
          <w:szCs w:val="28"/>
        </w:rPr>
        <w:lastRenderedPageBreak/>
        <w:t>is dependent on the scale and type of</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operations it is performingt;h at is, on its commitmentt o the market.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We distinguishb etween an economic effect and an uncertaintye ffect of each additionalc ommitment.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We assume that the economic effect is associated primarilyw ith increases in the scale of</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operations on the market,a nd that the uncertaintye ffect concerns the marketu ncertaintyt,h at is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the decision-makers' perceived lack of ability to estimate the present and future market and</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market-influencinfga ctors. We mean that this marketu ncertaintyis reduced throughi ncreases in</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interactiona nd integrationw itht he markete nvironment-steps such as increases in communication</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with customers, establishment of new service activities or, in the extreme case, the take-over of</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customers. 29</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Ourt hinkingo n this point is furtheri llustratedb y the system of relationshipsb elow:</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Ri = maximum tolerable market (market i) risk = f (firm's resource position, firm's risk</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approach)</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Ri = existing market risk situation = Ci ? Ui</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where Ci = existing market commitment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U, = existing market uncertainty</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A R, = incremental risk implied by an incremental addition to operations on market i.</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Scale increasing decisions are assumed to affect the size of Ci but not the size of Ui so that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A R, = Ui A Ci &gt; 0</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Uncertaintyr educing decisions are assumed to affect U, primarilyso that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A Ri = A Ui (Cj + A C,) + A Ci U, &lt; 0</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Using this frameworkw e say that scale-increasing decisions willb e taken when R, &lt; R*i.T he firm</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will incrementallye xtend its scale of existing operations on the market-in expectation of large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returns-until its tolerable riskf rontier( R*,)i s met. Scale-increasing commitmentsm ay, for example,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be occasioned by a decline in uncertaintya bout the market( Uj)i ncidentalt o gaining market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knowledge acquired withe xperience. Such a decline in marketu ncertaintyc an be expected when</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the market conditions are fairly stable and heterogeneous. If market conditions are very unstable,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experience cannot be expected to lead to decreased uncertaintyA. nd, if marketc onditionsa re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very homogeneous, experience is probablyn ot a necessary requirementf or marketk nowledge.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Under such market conditions an optimal scale of operations can be chosen from the beginning.</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Marketu ncertaintyc an also decline as a consequence of a competitive-or political-stabilization</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of market conditions. Scale-increasing commitments may also follow a rise of the maximum</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tolerable risk level due to an increase in the total resources of the firm or a more aggressive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approach toward risk. We can, in any event, say that large increases in the scale of operations in</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the market will only take place in firms with large total resources or in firms which feel little</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uncertainty about the market.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Uncertainty-reducing commitments on the other hand will be made when R, &gt; R*j. The firm will</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respond to this imbalance by taking steps to increase interactions and integration with the market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environment. Such an imbalance may be the result </w:t>
      </w:r>
      <w:r w:rsidRPr="003D084B">
        <w:rPr>
          <w:rFonts w:ascii="Calibri" w:hAnsi="Calibri" w:cs="Times New Roman"/>
          <w:bCs/>
          <w:color w:val="000000"/>
          <w:sz w:val="28"/>
          <w:szCs w:val="28"/>
        </w:rPr>
        <w:lastRenderedPageBreak/>
        <w:t>of a decrease in the maximum tolerable market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risk (R*,) or an increase in the existing risk situation on the market Ri). The latter case may, in its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turn, be occasioned by an increase in market commitment (C,) or market uncertainty (U~). Market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commitments that increase risk are, according to our assumptions, those that increase the scale of</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existing operations on the market. Such increases are likely to be associated with current activities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in an expanding market but can also be a consequence of the scale-increasing decisions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discussed in the previous paragraph. Note that increases in the scale of operations on the market</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can be expected to lead to uncertainty-reducing commitments, that is increased interaction and</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integration with the market environment. Market uncertainty (U,) can be expected to rise as a</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consequence of experience in a dynamic market environment, showing that the original perception</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of the market was too simple. It may also rise because of a structural change in market conditions,</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for example, in connection with the entrance of new competitors on the market or introduction of</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new techniques. A typical example of the former is the change of the market situation of Swedish</w:t>
      </w:r>
      <w:r w:rsidR="00904EF1">
        <w:rPr>
          <w:rFonts w:ascii="Calibri" w:hAnsi="Calibri" w:cs="Times New Roman"/>
          <w:bCs/>
          <w:color w:val="000000"/>
          <w:sz w:val="28"/>
          <w:szCs w:val="28"/>
        </w:rPr>
        <w:t xml:space="preserve"> </w:t>
      </w:r>
      <w:r w:rsidRPr="003D084B">
        <w:rPr>
          <w:rFonts w:ascii="Calibri" w:hAnsi="Calibri" w:cs="Times New Roman"/>
          <w:bCs/>
          <w:color w:val="000000"/>
          <w:sz w:val="28"/>
          <w:szCs w:val="28"/>
        </w:rPr>
        <w:t>pulp and paper firms 'due to the entrance of North American producers on the European market</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(Kinch, 1974). However, increases in market uncertainty due to political changes cannot be</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expected to lead to the uncertainty-reducing commitments discussed here since such commitments</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cannot be expected to affect the political situaton.</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This discussion requires some further comments. First, it is very partial since we do not take into</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account how various factors other than scale may affect the economy of the market operations. The</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technology of the firm probably has a great impact on the economy of different types of market</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operations. Secondly, the variable "firm's approach to market risk" is a very complicated factor.</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We can, for example, distinguish between three different strategies with respect to this factor. One</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may be that a high risk level on one market is compensated by a low risk level on other</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markets. Another is that the tolerable risk level is the same on all markets. A third is that risk taking</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on the market is delegated to those working on the market as long as decisions do not require</w:t>
      </w:r>
    </w:p>
    <w:p w:rsidR="00D1684D"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additional resources from the firm.</w:t>
      </w:r>
      <w:r w:rsidR="00D1684D">
        <w:rPr>
          <w:rFonts w:ascii="Calibri" w:hAnsi="Calibri" w:cs="Times New Roman"/>
          <w:bCs/>
          <w:color w:val="000000"/>
          <w:sz w:val="28"/>
          <w:szCs w:val="28"/>
        </w:rPr>
        <w:t xml:space="preserve"> </w:t>
      </w:r>
    </w:p>
    <w:p w:rsidR="00D1684D" w:rsidRDefault="00D1684D"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We conclude this discussion of commitment decisions by observing that additional commitments</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will be made in small steps unless the firm has very large resources and/or market conditions are</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stable and homogeneous, or the firm has much experience from other markets with similar</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30</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conditions. If not, market experience will lead to a step-wise increase in the scale of the operations</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and of the integrationw itht he markete nvironmentw here steps willb e taken to correct imbalance</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 xml:space="preserve">with respect to the risk situation on the </w:t>
      </w:r>
      <w:r w:rsidRPr="003D084B">
        <w:rPr>
          <w:rFonts w:ascii="Calibri" w:hAnsi="Calibri" w:cs="Times New Roman"/>
          <w:bCs/>
          <w:color w:val="000000"/>
          <w:sz w:val="28"/>
          <w:szCs w:val="28"/>
        </w:rPr>
        <w:lastRenderedPageBreak/>
        <w:t>market. Market growth will speed up this process.</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We think that the general characteristics of the model fit nicely with empirical observations given Empirical</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earlier.I n order to validate it empiricallyw e intendt o make two kinds of empiricals tudies. Firstly, Verification</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we shall make one or two intensive case studies to see if the mechanism can be used for</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explanation in empirical situations. In those case studies, we shall try to measure the internationalization</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variables, market commitment and market knowledge, and investigate how they develop</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duringt he internationalizatioonf the firm.</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Secondly, we intend to make comparatives tudies of the internationalizatiocno urses of different</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firms. Assuming that such factors as firm size, technology, product line, home country, etc., via the</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mechanism discussed affect the character of the internationalizatioinn differentw ays, we will</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investigate whether firms that differ with respect to those factors also differ with respect to the</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patterns of internationalizationS. uch studies will require more systematic discussions of the</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expected influence of the factors. The present model will constitute the framework of such</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discussions.</w:t>
      </w:r>
    </w:p>
    <w:p w:rsidR="00737F5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In many countries various programs to affect foreign trade and operations are designed and Possible</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carried out. Still more are discussed. Usually such programs are based on models in which prices Applications</w:t>
      </w:r>
      <w:r w:rsidR="00D1684D">
        <w:rPr>
          <w:rFonts w:ascii="Calibri" w:hAnsi="Calibri" w:cs="Times New Roman"/>
          <w:bCs/>
          <w:color w:val="000000"/>
          <w:sz w:val="28"/>
          <w:szCs w:val="28"/>
        </w:rPr>
        <w:t xml:space="preserve"> </w:t>
      </w:r>
      <w:r w:rsidRPr="003D084B">
        <w:rPr>
          <w:rFonts w:ascii="Calibri" w:hAnsi="Calibri" w:cs="Times New Roman"/>
          <w:bCs/>
          <w:color w:val="000000"/>
          <w:sz w:val="28"/>
          <w:szCs w:val="28"/>
        </w:rPr>
        <w:t>of factors and products in different countries are the only explaining factors. We think that our</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model can help in giving such discussions and programs a better base. An evaluation of a</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Swedish export stimulation</w:t>
      </w:r>
      <w:r w:rsidR="00737F5B">
        <w:rPr>
          <w:rFonts w:ascii="Calibri" w:hAnsi="Calibri" w:cs="Times New Roman"/>
          <w:bCs/>
          <w:color w:val="000000"/>
          <w:sz w:val="28"/>
          <w:szCs w:val="28"/>
        </w:rPr>
        <w:t xml:space="preserve"> </w:t>
      </w:r>
      <w:r w:rsidRPr="003D084B">
        <w:rPr>
          <w:rFonts w:ascii="Calibri" w:hAnsi="Calibri" w:cs="Times New Roman"/>
          <w:bCs/>
          <w:color w:val="000000"/>
          <w:sz w:val="28"/>
          <w:szCs w:val="28"/>
        </w:rPr>
        <w:t>program</w:t>
      </w:r>
      <w:r w:rsidR="00737F5B">
        <w:rPr>
          <w:rFonts w:ascii="Calibri" w:hAnsi="Calibri" w:cs="Times New Roman"/>
          <w:bCs/>
          <w:color w:val="000000"/>
          <w:sz w:val="28"/>
          <w:szCs w:val="28"/>
        </w:rPr>
        <w:t xml:space="preserve"> </w:t>
      </w:r>
      <w:r w:rsidRPr="003D084B">
        <w:rPr>
          <w:rFonts w:ascii="Calibri" w:hAnsi="Calibri" w:cs="Times New Roman"/>
          <w:bCs/>
          <w:color w:val="000000"/>
          <w:sz w:val="28"/>
          <w:szCs w:val="28"/>
        </w:rPr>
        <w:t>showed that the "export</w:t>
      </w:r>
    </w:p>
    <w:p w:rsidR="008771AB" w:rsidRDefault="00737F5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S</w:t>
      </w:r>
      <w:r w:rsidR="003D084B" w:rsidRPr="003D084B">
        <w:rPr>
          <w:rFonts w:ascii="Calibri" w:hAnsi="Calibri" w:cs="Times New Roman"/>
          <w:bCs/>
          <w:color w:val="000000"/>
          <w:sz w:val="28"/>
          <w:szCs w:val="28"/>
        </w:rPr>
        <w:t>timulation</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measures affect firms'</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export</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behavior</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in different</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ways due to differences</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in their</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degrees of previous</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export</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experience"</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(Olson, 1975). Our model indicates how such experience can be expected to affect the export</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behavior. It also makes it possible to develop a better understanding of foreign investment</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behavior.</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We also think that the model can be useful in planning and decision making in the firm with regard</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 xml:space="preserve">to </w:t>
      </w:r>
      <w:r>
        <w:rPr>
          <w:rFonts w:ascii="Calibri" w:hAnsi="Calibri" w:cs="Times New Roman"/>
          <w:bCs/>
          <w:color w:val="000000"/>
          <w:sz w:val="28"/>
          <w:szCs w:val="28"/>
        </w:rPr>
        <w:t xml:space="preserve">international </w:t>
      </w:r>
      <w:r w:rsidR="003D084B" w:rsidRPr="003D084B">
        <w:rPr>
          <w:rFonts w:ascii="Calibri" w:hAnsi="Calibri" w:cs="Times New Roman"/>
          <w:bCs/>
          <w:color w:val="000000"/>
          <w:sz w:val="28"/>
          <w:szCs w:val="28"/>
        </w:rPr>
        <w:t>operations. Many</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firms consider internationalization promising</w:t>
      </w:r>
      <w:r>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strategy. There</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are, however, numerous examples of firms which have started internation</w:t>
      </w:r>
      <w:r>
        <w:rPr>
          <w:rFonts w:ascii="Calibri" w:hAnsi="Calibri" w:cs="Times New Roman"/>
          <w:bCs/>
          <w:color w:val="000000"/>
          <w:sz w:val="28"/>
          <w:szCs w:val="28"/>
        </w:rPr>
        <w:t>a</w:t>
      </w:r>
      <w:r w:rsidR="003D084B" w:rsidRPr="003D084B">
        <w:rPr>
          <w:rFonts w:ascii="Calibri" w:hAnsi="Calibri" w:cs="Times New Roman"/>
          <w:bCs/>
          <w:color w:val="000000"/>
          <w:sz w:val="28"/>
          <w:szCs w:val="28"/>
        </w:rPr>
        <w:t xml:space="preserve">l </w:t>
      </w:r>
      <w:r>
        <w:rPr>
          <w:rFonts w:ascii="Calibri" w:hAnsi="Calibri" w:cs="Times New Roman"/>
          <w:bCs/>
          <w:color w:val="000000"/>
          <w:sz w:val="28"/>
          <w:szCs w:val="28"/>
        </w:rPr>
        <w:t>o</w:t>
      </w:r>
      <w:r w:rsidR="003D084B" w:rsidRPr="003D084B">
        <w:rPr>
          <w:rFonts w:ascii="Calibri" w:hAnsi="Calibri" w:cs="Times New Roman"/>
          <w:bCs/>
          <w:color w:val="000000"/>
          <w:sz w:val="28"/>
          <w:szCs w:val="28"/>
        </w:rPr>
        <w:t>perations without</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success. We think that the importance of the experience factor is often overlooked. The model</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indicates how it is related to other internationalizatiovna riables thus giving a better base for</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planninga nd executing the internationalizatiopnr ocess.</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And finally we hope, as do other students in the field, that our way of reasoning will add something</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to the understandingo f the process by which firms become internationaol r even multinational.</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Thus, many studies of internationatlr ade and investmenth ave shown thato ligopolistici ndustries</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have the greatest internationael ngagement. Such features as high R&amp;Di ntensity,a dvertising</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 xml:space="preserve">intensity, and efforts at product differentiationc haracterized these industries (Gruber,M </w:t>
      </w:r>
      <w:r w:rsidR="003D084B" w:rsidRPr="003D084B">
        <w:rPr>
          <w:rFonts w:ascii="Calibri" w:hAnsi="Calibri" w:cs="Times New Roman"/>
          <w:bCs/>
          <w:color w:val="000000"/>
          <w:sz w:val="28"/>
          <w:szCs w:val="28"/>
        </w:rPr>
        <w:lastRenderedPageBreak/>
        <w:t>ehta,</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Vernon, 1967; Hymer, 1960; Kindleberger, 1969; Caves, 1971; Vaupel, 1971). Oligopolistic competition,</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however, lacks explanatory value at the firm level; we have to look for other features to</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explain variations in the level of internationailn volvementa mong the several firms in a given</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oligopolistici ndustry( Horst,1 972; Knickerbocker1, 973). Perhaps our model of the internationalization</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process can help in providing a part of this explanation by stressing the importance of some</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factors affecting the decision-making process.</w:t>
      </w:r>
      <w:r w:rsidR="008771AB">
        <w:rPr>
          <w:rFonts w:ascii="Calibri" w:hAnsi="Calibri" w:cs="Times New Roman"/>
          <w:bCs/>
          <w:color w:val="000000"/>
          <w:sz w:val="28"/>
          <w:szCs w:val="28"/>
        </w:rPr>
        <w:t xml:space="preserve"> </w:t>
      </w:r>
      <w:r w:rsidR="003D084B" w:rsidRPr="003D084B">
        <w:rPr>
          <w:rFonts w:ascii="Calibri" w:hAnsi="Calibri" w:cs="Times New Roman"/>
          <w:bCs/>
          <w:color w:val="000000"/>
          <w:sz w:val="28"/>
          <w:szCs w:val="28"/>
        </w:rPr>
        <w:t xml:space="preserve">Aharoni, Y. The Foreign Investment Decision Process. Boston, 1966. </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8771AB" w:rsidRDefault="003D084B" w:rsidP="003D084B">
      <w:pPr>
        <w:autoSpaceDE w:val="0"/>
        <w:autoSpaceDN w:val="0"/>
        <w:adjustRightInd w:val="0"/>
        <w:spacing w:after="0" w:line="240" w:lineRule="auto"/>
        <w:jc w:val="both"/>
        <w:rPr>
          <w:rFonts w:ascii="Calibri" w:hAnsi="Calibri" w:cs="Times New Roman"/>
          <w:b/>
          <w:bCs/>
          <w:color w:val="000000"/>
          <w:sz w:val="28"/>
          <w:szCs w:val="28"/>
        </w:rPr>
      </w:pPr>
      <w:r w:rsidRPr="008771AB">
        <w:rPr>
          <w:rFonts w:ascii="Calibri" w:hAnsi="Calibri" w:cs="Times New Roman"/>
          <w:b/>
          <w:bCs/>
          <w:color w:val="000000"/>
          <w:sz w:val="28"/>
          <w:szCs w:val="28"/>
        </w:rPr>
        <w:t>BIBLIOGRAPHY</w:t>
      </w: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Behrman,J . Some Patternsi n the Rise of the MultinationaEl nterprise.C hapel Hill,1 969.</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Carlson, S. Investment in Knowledge and the Cost of InformationA. cta Academiae Regiae</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Scientiarum Upsaliensis: Uppsala, 1974.</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Caves, R.E. "InternationaCl orporations:T he IndustrialE conomics of Foreign Investment."</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Economics (1971): vol. 38.</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Cyert, R.M. &amp; March, J.G. A Behavioral Theory of the Firm. Englewood Cliffs, 1963. 31</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Forsgren, M. &amp; Kinch, N. Fdretagets anpassning till fdrandringar i omgivande system. En studie av</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massa-och pappersindustrin: Uppsala, 1970.</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Gruber, W., Mehta, R., &amp; Vernon, R. "The R &amp; D Factor in International Trade and International</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Investment of the United States." Journal of Political Economy, February 1967.</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Horst, T. O. "Firm and Industry Determinants of the Decision to Invest Abroad: An Empirical Study."</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Review of Economics and Statistics, 1972.</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Hymer, S. "The International Operations of National Firms: A Study of Direct Investment," Doctoral</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dissertation, Mass. Institute of Technology, 1960.</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Haakansson, F. &amp; Wootz, B. "Supplier Selection in an International Environment-An Experimental</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Study," Journal of Marketing Research, February 1975.</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lastRenderedPageBreak/>
        <w:t>Hornell, E., Vahlne, J-E., &amp; Wiedersheim-Paul F. Export och utlandsetableringar. Stockholm, 1973.</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Johanson, J., ed., Exportstrategiska problem. Stockholm, 1972.</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Johanson, J. "Svenskt kvalitetsstal pa utlandska marknader," Mimeographed licentiate dissertation,</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Dept. of Business Administration: Uppsala, 1966.</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Johanson, J. &amp; Wiedersheim-Paul, F. "The Internationalization of the Firm - Four Swedish Cases."</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Journal of Management Studies, 1975.</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Kinch, N. "Utlandsetableringar inom massa-och pappers-industrin." In Fdretagsekonomisk forskning</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kring internationellt fdretagande, edited by Jan-Erik Vahlne. Stockholm, 1974.</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Kindleberger, C.P. American Business Abroad. New Haven, 1969.</w:t>
      </w:r>
    </w:p>
    <w:p w:rsid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Knickerbocker, F.T. Oligopolistic Reaction and Multinational Enterprise. Boston, 1973.</w:t>
      </w:r>
    </w:p>
    <w:p w:rsidR="008771AB" w:rsidRPr="003D084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Lipsey, R. E. &amp; Weiss, M.Y. "The Relation of US Manufacturing Abroad to US Exports. A Framework</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for Analysis." Business and Economics Section Proceedings, American Statistical Association,</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1969.</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Lipsey, R.E. &amp; Weiss, M.Y. "Analyzing Direct Investment and Trade at the Company Level,"</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Business and Economic Section Proceedings, American Statistical Association, 1972.</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Olson, H. C. Studies in Export Promotion. Attempts to Evaluate Export Stimulation Measures for the</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Swedish Textile and Clothing Industries. Uppsala, 1975.</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Penrose, E. The Theory of the Growth of the Firm. Oxford, 1966.</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Pfeffer, J. "Merger as a Response to Organizational Interdependence," Administrative Science</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Quarterly, 6, (1972).</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Vaupel, J.V. "Characteristics and Motivations of the US Corporations that Manufacture Abroad."</w:t>
      </w:r>
      <w:r w:rsidR="008771AB">
        <w:rPr>
          <w:rFonts w:ascii="Calibri" w:hAnsi="Calibri" w:cs="Times New Roman"/>
          <w:bCs/>
          <w:color w:val="000000"/>
          <w:sz w:val="28"/>
          <w:szCs w:val="28"/>
        </w:rPr>
        <w:t xml:space="preserve"> </w:t>
      </w:r>
      <w:r w:rsidRPr="003D084B">
        <w:rPr>
          <w:rFonts w:ascii="Calibri" w:hAnsi="Calibri" w:cs="Times New Roman"/>
          <w:bCs/>
          <w:color w:val="000000"/>
          <w:sz w:val="28"/>
          <w:szCs w:val="28"/>
        </w:rPr>
        <w:t>Mimeographed, Boston, 1971.</w:t>
      </w:r>
    </w:p>
    <w:p w:rsidR="008771AB" w:rsidRDefault="008771AB" w:rsidP="003D084B">
      <w:pPr>
        <w:autoSpaceDE w:val="0"/>
        <w:autoSpaceDN w:val="0"/>
        <w:adjustRightInd w:val="0"/>
        <w:spacing w:after="0" w:line="240" w:lineRule="auto"/>
        <w:jc w:val="both"/>
        <w:rPr>
          <w:rFonts w:ascii="Calibri" w:hAnsi="Calibri" w:cs="Times New Roman"/>
          <w:bCs/>
          <w:color w:val="000000"/>
          <w:sz w:val="28"/>
          <w:szCs w:val="28"/>
        </w:rPr>
      </w:pPr>
    </w:p>
    <w:p w:rsidR="003D084B" w:rsidRPr="003D084B" w:rsidRDefault="003D084B" w:rsidP="003D084B">
      <w:pPr>
        <w:autoSpaceDE w:val="0"/>
        <w:autoSpaceDN w:val="0"/>
        <w:adjustRightInd w:val="0"/>
        <w:spacing w:after="0" w:line="240" w:lineRule="auto"/>
        <w:jc w:val="both"/>
        <w:rPr>
          <w:rFonts w:ascii="Calibri" w:hAnsi="Calibri" w:cs="Times New Roman"/>
          <w:bCs/>
          <w:color w:val="000000"/>
          <w:sz w:val="28"/>
          <w:szCs w:val="28"/>
        </w:rPr>
      </w:pPr>
      <w:r w:rsidRPr="003D084B">
        <w:rPr>
          <w:rFonts w:ascii="Calibri" w:hAnsi="Calibri" w:cs="Times New Roman"/>
          <w:bCs/>
          <w:color w:val="000000"/>
          <w:sz w:val="28"/>
          <w:szCs w:val="28"/>
        </w:rPr>
        <w:t>Williamson, J. "Profit Growth and Sales Maximization." Economica, 33 (1966).</w:t>
      </w:r>
    </w:p>
    <w:p w:rsidR="003D084B" w:rsidRPr="003D084B" w:rsidRDefault="003D084B" w:rsidP="003D084B">
      <w:pPr>
        <w:pStyle w:val="NoSpacing"/>
        <w:jc w:val="both"/>
        <w:rPr>
          <w:rFonts w:ascii="Calibri" w:hAnsi="Calibri"/>
          <w:sz w:val="28"/>
          <w:szCs w:val="28"/>
        </w:rPr>
      </w:pPr>
      <w:r w:rsidRPr="003D084B">
        <w:rPr>
          <w:rFonts w:ascii="Calibri" w:hAnsi="Calibri" w:cs="Times New Roman"/>
          <w:bCs/>
          <w:color w:val="000000"/>
          <w:sz w:val="28"/>
          <w:szCs w:val="28"/>
        </w:rPr>
        <w:lastRenderedPageBreak/>
        <w:t>32</w:t>
      </w:r>
    </w:p>
    <w:p w:rsidR="003D084B" w:rsidRDefault="003D084B"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Default="0007137C" w:rsidP="0087078C">
      <w:pPr>
        <w:pStyle w:val="NoSpacing"/>
      </w:pPr>
    </w:p>
    <w:p w:rsidR="0007137C" w:rsidRPr="0007137C" w:rsidRDefault="0007137C" w:rsidP="0007137C">
      <w:pPr>
        <w:pStyle w:val="Heading2"/>
        <w:jc w:val="both"/>
        <w:rPr>
          <w:rFonts w:ascii="Calibri" w:hAnsi="Calibri"/>
          <w:b w:val="0"/>
          <w:color w:val="auto"/>
          <w:sz w:val="48"/>
          <w:szCs w:val="48"/>
          <w:u w:val="single"/>
          <w:lang w:val="en-US"/>
        </w:rPr>
      </w:pPr>
      <w:r w:rsidRPr="0007137C">
        <w:rPr>
          <w:rFonts w:ascii="Calibri" w:hAnsi="Calibri"/>
          <w:b w:val="0"/>
          <w:color w:val="auto"/>
          <w:sz w:val="48"/>
          <w:szCs w:val="48"/>
          <w:u w:val="single"/>
          <w:lang w:val="en-US"/>
        </w:rPr>
        <w:t>Finance and Development Journal</w:t>
      </w:r>
    </w:p>
    <w:p w:rsidR="0007137C" w:rsidRPr="0007137C" w:rsidRDefault="0007137C" w:rsidP="0007137C">
      <w:pPr>
        <w:pStyle w:val="Heading2"/>
        <w:jc w:val="both"/>
        <w:rPr>
          <w:rFonts w:ascii="Calibri" w:hAnsi="Calibri"/>
          <w:b w:val="0"/>
          <w:color w:val="auto"/>
          <w:sz w:val="48"/>
          <w:szCs w:val="48"/>
          <w:lang w:val="en-US"/>
        </w:rPr>
      </w:pPr>
      <w:r>
        <w:rPr>
          <w:rFonts w:ascii="Calibri" w:hAnsi="Calibri"/>
          <w:b w:val="0"/>
          <w:color w:val="auto"/>
          <w:sz w:val="48"/>
          <w:szCs w:val="48"/>
          <w:lang w:val="en-US"/>
        </w:rPr>
        <w:t xml:space="preserve">(1) </w:t>
      </w:r>
      <w:r w:rsidRPr="0007137C">
        <w:rPr>
          <w:rFonts w:ascii="Calibri" w:hAnsi="Calibri"/>
          <w:b w:val="0"/>
          <w:color w:val="auto"/>
          <w:sz w:val="48"/>
          <w:szCs w:val="48"/>
          <w:lang w:val="en-US"/>
        </w:rPr>
        <w:t>Regaining Momentum</w:t>
      </w:r>
    </w:p>
    <w:p w:rsidR="0007137C" w:rsidRPr="0007137C" w:rsidRDefault="0007137C" w:rsidP="0007137C">
      <w:pPr>
        <w:pStyle w:val="NormalWeb"/>
        <w:jc w:val="both"/>
        <w:rPr>
          <w:rFonts w:ascii="Calibri" w:hAnsi="Calibri"/>
          <w:sz w:val="48"/>
          <w:szCs w:val="48"/>
          <w:lang w:val="en-US"/>
        </w:rPr>
      </w:pPr>
      <w:r w:rsidRPr="0007137C">
        <w:rPr>
          <w:rFonts w:ascii="Calibri" w:hAnsi="Calibri"/>
          <w:sz w:val="48"/>
          <w:szCs w:val="48"/>
          <w:lang w:val="en-US"/>
        </w:rPr>
        <w:t xml:space="preserve">Finance &amp; Development, </w:t>
      </w:r>
      <w:r w:rsidRPr="0007137C">
        <w:rPr>
          <w:rStyle w:val="Caption200"/>
          <w:rFonts w:ascii="Calibri" w:hAnsi="Calibri"/>
          <w:sz w:val="48"/>
          <w:szCs w:val="48"/>
          <w:lang w:val="en-US"/>
        </w:rPr>
        <w:t>September 2010, Vol. 47, No. 3</w:t>
      </w:r>
    </w:p>
    <w:p w:rsidR="0007137C" w:rsidRDefault="00A13788" w:rsidP="0007137C">
      <w:pPr>
        <w:pStyle w:val="left"/>
        <w:rPr>
          <w:lang w:val="en-US"/>
        </w:rPr>
      </w:pPr>
      <w:hyperlink r:id="rId1116" w:anchor="author" w:history="1">
        <w:r w:rsidR="0007137C">
          <w:rPr>
            <w:rStyle w:val="hilite"/>
            <w:color w:val="0000FF"/>
            <w:u w:val="single"/>
            <w:lang w:val="en-US"/>
          </w:rPr>
          <w:t>Delfin S. Go, Richard Harmsen, and Hans Timmer</w:t>
        </w:r>
      </w:hyperlink>
    </w:p>
    <w:p w:rsidR="0007137C" w:rsidRPr="0007137C" w:rsidRDefault="0007137C" w:rsidP="0007137C">
      <w:pPr>
        <w:pStyle w:val="NormalWeb"/>
        <w:rPr>
          <w:sz w:val="28"/>
          <w:szCs w:val="28"/>
          <w:lang w:val="en-US"/>
        </w:rPr>
      </w:pPr>
      <w:r w:rsidRPr="0007137C">
        <w:rPr>
          <w:rStyle w:val="Emphasis"/>
          <w:sz w:val="28"/>
          <w:szCs w:val="28"/>
          <w:lang w:val="en-US"/>
        </w:rPr>
        <w:t>(1) Progress on the Millennium Development Goals has been slowed by the crisis. The rest of the world has to help</w:t>
      </w:r>
    </w:p>
    <w:p w:rsidR="0007137C" w:rsidRDefault="0007137C" w:rsidP="0007137C">
      <w:pPr>
        <w:pStyle w:val="NormalWeb"/>
        <w:rPr>
          <w:lang w:val="en-US"/>
        </w:rPr>
      </w:pPr>
      <w:r>
        <w:rPr>
          <w:lang w:val="en-US"/>
        </w:rPr>
        <w:t xml:space="preserve">LOW-INCOME countries, particularly in sub-Saharan Africa, did relatively well during the recent global economic crisis, and developing countries are now recovering better than expected. But progress on the </w:t>
      </w:r>
      <w:hyperlink r:id="rId1117" w:history="1">
        <w:r>
          <w:rPr>
            <w:rStyle w:val="Hyperlink"/>
            <w:lang w:val="en-US"/>
          </w:rPr>
          <w:t>Millennium Development Goals</w:t>
        </w:r>
      </w:hyperlink>
      <w:r>
        <w:rPr>
          <w:lang w:val="en-US"/>
        </w:rPr>
        <w:t xml:space="preserve"> (MDGs; see Box 1 and Chart 1) will be slow for many years. The impressive precrisis progress in economic growth and poverty reduction will not be matched for some time, and gaps or deviations in MDG progress from the precrisis trends will persist until 2020, five years after the 2015 target date for achieving the goals.</w:t>
      </w:r>
    </w:p>
    <w:p w:rsidR="0007137C" w:rsidRDefault="0007137C" w:rsidP="0007137C">
      <w:pPr>
        <w:pStyle w:val="NormalWeb"/>
        <w:rPr>
          <w:lang w:val="en-US"/>
        </w:rPr>
      </w:pPr>
      <w:r>
        <w:rPr>
          <w:lang w:val="en-US"/>
        </w:rPr>
        <w:t>If we let the recovery slide and old patterns of policy failures, institutional breakdowns, and growth collapses persist, history tells us the adverse impact on human development, especially for women and children, will be devastating. So this is no time to be complacent. The international financial institutions and international community, having responded quickly and strongly to the crisis, need to do more to help developing countries regain their momentum toward achieving the MDGs.</w:t>
      </w:r>
    </w:p>
    <w:p w:rsidR="0007137C" w:rsidRDefault="0007137C" w:rsidP="0007137C">
      <w:pPr>
        <w:pStyle w:val="NormalWeb"/>
        <w:rPr>
          <w:lang w:val="en-US"/>
        </w:rPr>
      </w:pPr>
      <w:r>
        <w:rPr>
          <w:lang w:val="en-US"/>
        </w:rPr>
        <w:lastRenderedPageBreak/>
        <w:t>Human development indicators improved significantly before the crisis hit in 2008, thanks to the acceleration of economic growth in many developing countries after the early 1990s. Overall progress on poverty reduction was particularly strong, even in Africa. Primary education, gender parity in primary and secondary education, and reliable access to improved water gained ground as well. But the picture isn’t so encouraging when it comes to the other MDGs—especially those related to health.</w:t>
      </w:r>
      <w:r>
        <w:rPr>
          <w:lang w:val="en-US"/>
        </w:rPr>
        <w:br/>
      </w:r>
      <w:r>
        <w:rPr>
          <w:lang w:val="en-US"/>
        </w:rPr>
        <w:br/>
      </w:r>
      <w:r>
        <w:rPr>
          <w:rFonts w:ascii="Georgia" w:hAnsi="Georgia"/>
          <w:b/>
          <w:bCs/>
          <w:sz w:val="20"/>
          <w:szCs w:val="20"/>
          <w:lang w:val="en-US"/>
        </w:rPr>
        <w:t>Regional variations</w:t>
      </w:r>
      <w:r>
        <w:rPr>
          <w:lang w:val="en-US"/>
        </w:rPr>
        <w:br/>
        <w:t>Globally, there is considerable variation across regions, countries, and income groups. Among regions, sub-Saharan Africa lags on all the MDGs, including poverty reduction. But that is only half the story—because the region did make progress. Sub-Saharan Africa was headed in the right direction for practically all the MDGs for more than 10 years, but the path to the goals was steeper in comparison with other regions because of Africa’s lower starting points. For example, the distance to the poverty target was difficult for Africa to traverse, because the 1990 incomes of much of Africa’s population were far below the poverty line. And Africa implemented reforms later than other regions and thus benefited later from accelerating income growth.</w:t>
      </w:r>
    </w:p>
    <w:p w:rsidR="0007137C" w:rsidRDefault="0007137C" w:rsidP="0007137C">
      <w:pPr>
        <w:pStyle w:val="NormalWeb"/>
        <w:rPr>
          <w:lang w:val="en-US"/>
        </w:rPr>
      </w:pPr>
      <w:r>
        <w:rPr>
          <w:lang w:val="en-US"/>
        </w:rPr>
        <w:t>Progress has been slowest in fragile and conflict-affected states (see Chart 2). Wracked by conflict and hampered by weak capacity, these states—more than half of them in sub-Saharan Africa—present a difficult political and governance context for effective delivery of development financing and services. Fragile states account for close to one-fifth of the population of low-income countries but more than one-third of their poor people. Much of the challenge of achieving the MDGs will thus be concentrated in low-income countries, especially fragile states.</w:t>
      </w:r>
    </w:p>
    <w:p w:rsidR="0007137C" w:rsidRDefault="0007137C" w:rsidP="0007137C">
      <w:pPr>
        <w:pStyle w:val="NormalWeb"/>
        <w:rPr>
          <w:lang w:val="en-US"/>
        </w:rPr>
      </w:pPr>
      <w:r>
        <w:rPr>
          <w:lang w:val="en-US"/>
        </w:rPr>
        <w:t>Middle-income countries have progressed fastest toward the MDGs. As a group, they are on track to achieve the target for poverty reduction. But many of them still have large concentrations of poverty, in part reflecting great income inequality. This concentrated poverty, together with large populations in some countries, means that middle-income countries remain home to a majority of the world’s poor in absolute numbers. Many middle-income countries also continue to face major challenges in achieving the non-income-related human development goals.</w:t>
      </w:r>
    </w:p>
    <w:p w:rsidR="0007137C" w:rsidRDefault="0007137C" w:rsidP="0007137C">
      <w:pPr>
        <w:pStyle w:val="Heading4"/>
        <w:rPr>
          <w:lang w:val="en-US"/>
        </w:rPr>
      </w:pPr>
      <w:r>
        <w:rPr>
          <w:lang w:val="en-US"/>
        </w:rPr>
        <w:t>Successes</w:t>
      </w:r>
    </w:p>
    <w:p w:rsidR="0007137C" w:rsidRDefault="0007137C" w:rsidP="0007137C">
      <w:pPr>
        <w:pStyle w:val="NormalWeb"/>
        <w:rPr>
          <w:lang w:val="en-US"/>
        </w:rPr>
      </w:pPr>
      <w:r>
        <w:rPr>
          <w:lang w:val="en-US"/>
        </w:rPr>
        <w:t>Extreme poverty is falling rapidly. Global poverty has fallen 40 percent since 1990, and the developing world is well on its way to reaching the global target of cutting income poverty in half by 2015 (relative to a 1990 baseline). Despite population growth, the number of poor people living on less than $1.25 a day in developing countries fell from about 1.8 billion in 1990 to 1.4 billion in 2005—from 42 percent of the population to 25 percent. Thanks to rapid growth, especially in China, east Asia has already cut extreme poverty in half. Poverty in sub-Saharan Africa has also been falling rapidly since the late 1990s, but the region is unlikely to reach the target, mainly because of its low starting point.</w:t>
      </w:r>
    </w:p>
    <w:p w:rsidR="0007137C" w:rsidRDefault="0007137C" w:rsidP="0007137C">
      <w:pPr>
        <w:pStyle w:val="NormalWeb"/>
        <w:rPr>
          <w:lang w:val="en-US"/>
        </w:rPr>
      </w:pPr>
      <w:r>
        <w:rPr>
          <w:lang w:val="en-US"/>
        </w:rPr>
        <w:t xml:space="preserve">Universal primary education is within reach. There was an impressive increase in net enrollment rates in several low-income countries between 2000 and 2006. In more than 60 developing countries, over 90 percent of primary-school-age children are in school; the number of children not in school fell from 115 million in 2002 to 101 million in 2007, even with population growth. In 2007 the primary school completion rate reached 86 percent for </w:t>
      </w:r>
      <w:r>
        <w:rPr>
          <w:lang w:val="en-US"/>
        </w:rPr>
        <w:lastRenderedPageBreak/>
        <w:t>all developing countries—93 percent for middle-income countries, but just 65 percent for low-income countries. For sub-Saharan Africa and south Asia, the lower ratios of 60 percent and 80 percent, respectively, in 2007 nonetheless represent advances over 1991’s 51 percent and 62 percent. But with 41 million primary-school-age children out of school in sub-Saharan Africa and 31.5 million in south Asia, meeting the target remains a difficult task.</w:t>
      </w:r>
    </w:p>
    <w:p w:rsidR="0007137C" w:rsidRDefault="0007137C" w:rsidP="0007137C">
      <w:pPr>
        <w:pStyle w:val="NormalWeb"/>
        <w:rPr>
          <w:lang w:val="en-US"/>
        </w:rPr>
      </w:pPr>
      <w:r>
        <w:rPr>
          <w:lang w:val="en-US"/>
        </w:rPr>
        <w:t>Higher enrollment is shrinking the gender gap in education. Because more girls than ever are completing primary school, almost two-thirds of developing countries had gender parity at the primary school level by 2005, and the MDG 3 target of gender parity in primary and secondary education can be met by 2015. Sub-Saharan Africa is making good progress but is far behind the global target. Access to safe drinking water is on track globally and in most regions. Because of rapid expansion of infrastructure spending, more than 1.6 billion people gained access to improved sources of drinking water, raising the share of people with such access from 76 percent to 86 percent between 1990 and 2006. As many as 76 developing countries are on track to hit the target. But 23 developing countries have made no progress, and 5 others have fallen back.</w:t>
      </w:r>
    </w:p>
    <w:p w:rsidR="0007137C" w:rsidRDefault="0007137C" w:rsidP="0007137C">
      <w:pPr>
        <w:pStyle w:val="Heading4"/>
        <w:rPr>
          <w:lang w:val="en-US"/>
        </w:rPr>
      </w:pPr>
      <w:r>
        <w:rPr>
          <w:lang w:val="en-US"/>
        </w:rPr>
        <w:t>Mixed or weak progress</w:t>
      </w:r>
    </w:p>
    <w:p w:rsidR="0007137C" w:rsidRDefault="0007137C" w:rsidP="0007137C">
      <w:pPr>
        <w:pStyle w:val="NormalWeb"/>
        <w:rPr>
          <w:lang w:val="en-US"/>
        </w:rPr>
      </w:pPr>
      <w:r>
        <w:rPr>
          <w:lang w:val="en-US"/>
        </w:rPr>
        <w:t>Prospects are worst for the MDGs relating to health, such as infant mortality. The under-5 mortality rate in developing countries declined from 101 deaths for every 1,000 live births to 73 between 1990 and 2008, showing notable progress though not enough to meet the goal of reducing under-5 mortality by two-thirds (MDG 4). In 2008, 9 million children died from preventable diseases, compared with 13 million in 1990. Sub-Saharan Africa has 20 percent of the world’s children under age 5 but 50 percent of all child deaths. Progress in reducing infant mortality is also well short of the target in south Asia.</w:t>
      </w:r>
    </w:p>
    <w:p w:rsidR="0007137C" w:rsidRDefault="0007137C" w:rsidP="0007137C">
      <w:pPr>
        <w:pStyle w:val="NormalWeb"/>
        <w:rPr>
          <w:lang w:val="en-US"/>
        </w:rPr>
      </w:pPr>
      <w:r>
        <w:rPr>
          <w:lang w:val="en-US"/>
        </w:rPr>
        <w:t>Maternal health is the least likely of the MDGs to meet the 2015 target. As many as 10,000 women in developing countries die every week from treatable complications of pregnancy and childbirth. But new findings from better data found a higher decline in the maternal death ratio than previously estimated (Hogan and others, 2010; see “</w:t>
      </w:r>
      <w:hyperlink r:id="rId1118" w:history="1">
        <w:r>
          <w:rPr>
            <w:rStyle w:val="Hyperlink"/>
            <w:lang w:val="en-US"/>
          </w:rPr>
          <w:t>Saving Mothers’ Lives</w:t>
        </w:r>
      </w:hyperlink>
      <w:r>
        <w:rPr>
          <w:lang w:val="en-US"/>
        </w:rPr>
        <w:t xml:space="preserve">” in this issue of </w:t>
      </w:r>
      <w:r>
        <w:rPr>
          <w:i/>
          <w:iCs/>
          <w:lang w:val="en-US"/>
        </w:rPr>
        <w:t>F&amp;D</w:t>
      </w:r>
      <w:r>
        <w:rPr>
          <w:lang w:val="en-US"/>
        </w:rPr>
        <w:t>). Maternal deaths fell markedly from 422 for every 100,000 live births in 1980 to 320 in 1990 and to 251 in 2008. More than half of all maternal deaths were concentrated in six countries—Afghanistan, the Democratic Republic of the Congo, Ethiopia, India, Nigeria, and Pakistan. Bolivia, China, Ecuador, and Egypt have been making rapid gains, and 23 countries are on track to reach this MDG. In sub-Saharan Africa, the central and eastern regions have shown some improvement since 1990, but the southern and western regions faltered because of the number of pregnant women who died from HIV infection.</w:t>
      </w:r>
    </w:p>
    <w:p w:rsidR="0007137C" w:rsidRDefault="0007137C" w:rsidP="0007137C">
      <w:pPr>
        <w:pStyle w:val="NormalWeb"/>
        <w:rPr>
          <w:lang w:val="en-US"/>
        </w:rPr>
      </w:pPr>
      <w:r>
        <w:rPr>
          <w:lang w:val="en-US"/>
        </w:rPr>
        <w:t>The recent food crisis has complicated progress on malnutrition and hunger. The developing world is not on track to halve the proportion of people who suffer from hunger. Child malnutrition accounts for more than a third of the disease burden of children under 5. And malnutrition during pregnancy accounts for more than 20 percent of maternal mortality. The proportion of children under 5 who are underweight declined from 33 percent in developing countries in 1990 to 26 percent in 2006, much slower than is needed to halve malnutrition by 2015. Progress has been slowest in sub-Saharan Africa and south Asia, where as many as 35 percent of children under 5—more than 140 million—suffer from severely to moderately stunted growth.</w:t>
      </w:r>
    </w:p>
    <w:p w:rsidR="0007137C" w:rsidRDefault="0007137C" w:rsidP="0007137C">
      <w:pPr>
        <w:pStyle w:val="NormalWeb"/>
        <w:rPr>
          <w:lang w:val="en-US"/>
        </w:rPr>
      </w:pPr>
      <w:r>
        <w:rPr>
          <w:lang w:val="en-US"/>
        </w:rPr>
        <w:lastRenderedPageBreak/>
        <w:t xml:space="preserve">Halting the spread of major communicable diseases has proved difficult too. Although the rapid rise in the spread of HIV and in HIV-related deaths began to slow in recent years, an estimated 33.4 million people were living with </w:t>
      </w:r>
      <w:hyperlink r:id="rId1119" w:history="1">
        <w:r>
          <w:rPr>
            <w:rStyle w:val="Hyperlink"/>
            <w:lang w:val="en-US"/>
          </w:rPr>
          <w:t>HIV/AIDS</w:t>
        </w:r>
      </w:hyperlink>
      <w:r>
        <w:rPr>
          <w:lang w:val="en-US"/>
        </w:rPr>
        <w:t xml:space="preserve"> in 2008. In that year, there were 2.7 million new infections and about 2 million AIDS-related deaths. Sub-Saharan Africa remains most affected, accounting for more than two-thirds of all people living with HIV and for nearly three-fourths of AIDS-related deaths in 2008. The prevalence of tuberculosis, which killed 1.8 million people in 2006, has been declining in all regions except sub-Saharan Africa. Mortality from malaria remains high, at about 1 million annually, and 80 percent of those who died were children in sub-Saharan Africa.</w:t>
      </w:r>
    </w:p>
    <w:p w:rsidR="0007137C" w:rsidRDefault="0007137C" w:rsidP="0007137C">
      <w:pPr>
        <w:pStyle w:val="Heading4"/>
        <w:rPr>
          <w:lang w:val="en-US"/>
        </w:rPr>
      </w:pPr>
      <w:r>
        <w:rPr>
          <w:lang w:val="en-US"/>
        </w:rPr>
        <w:t>Vicious cycles</w:t>
      </w:r>
    </w:p>
    <w:p w:rsidR="0007137C" w:rsidRDefault="0007137C" w:rsidP="0007137C">
      <w:pPr>
        <w:pStyle w:val="NormalWeb"/>
        <w:rPr>
          <w:lang w:val="en-US"/>
        </w:rPr>
      </w:pPr>
      <w:r>
        <w:rPr>
          <w:lang w:val="en-US"/>
        </w:rPr>
        <w:t>Historically, the impact of economic cycles on human development indicators has been highly asymmetrical. The deterioration in bad times is much greater than the improvement in good times (see Chart 3). For example, life expectancy is 2 years longer than the overall average during periods of accelerating growth, but 6.5 years shorter during deceleration. Infant mortality is 8 per 1,000 lower during acceleration and 24 per 1,000 higher during deceleration. The primary school completion rate is 4 percent higher during acceleration but 25 percent lower during deceleration. And the correlation between social indicators and periods of deceleration is stronger than the correlation between social indicators and periods of acceleration.</w:t>
      </w:r>
    </w:p>
    <w:p w:rsidR="0007137C" w:rsidRDefault="0007137C" w:rsidP="0007137C">
      <w:pPr>
        <w:pStyle w:val="NormalWeb"/>
        <w:rPr>
          <w:lang w:val="en-US"/>
        </w:rPr>
      </w:pPr>
      <w:r>
        <w:rPr>
          <w:lang w:val="en-US"/>
        </w:rPr>
        <w:t>Vulnerable groups—infants and children, especially girls, and particularly in poor sub-Saharan countries—are affected disproportionately. For example, the life expectancy of girls and boys rises by 2 years during good times but falls by about 7 years for girls and 6 years for boys during bad times. The primary education completion rate rises 5 percentage points for girls and 3 percentage points for boys during good times (from their respective sample averages) but falls 29 percentage points for girls and 22 percentage points for boys during bad times. The female-to-male enrollment ratios for primary, secondary, and postsecondary education rise about 2 percentage points during growth acceleration but fall 7 percentage points (primary), 15 percentage points (secondary), and 40 percentage points (postsecondary) during deceleration. And once children are taken out of school, their future human capital is lowered permanently.</w:t>
      </w:r>
    </w:p>
    <w:p w:rsidR="0007137C" w:rsidRDefault="0007137C" w:rsidP="0007137C">
      <w:pPr>
        <w:pStyle w:val="NormalWeb"/>
        <w:rPr>
          <w:lang w:val="en-US"/>
        </w:rPr>
      </w:pPr>
      <w:r>
        <w:rPr>
          <w:lang w:val="en-US"/>
        </w:rPr>
        <w:t>Distinguishing cause and consequence is difficult. Why are vicious circles during crises stronger than virtuous ones during prosperous times? Four reasons. The frequency of downturns, including conflicts, is high in low-income countries. The policy environment in many countries is poor, and economic indicators and political stability, voice and accountability, regulatory frameworks, rule of law, and government effectiveness tend to decline sharply during crises. Social spending shrinks in environments that lack a social safety net, and aid and its effectiveness tend to be under pressure. Declines in growth and service delivery to the poor—two basic drivers of development outcomes—appear to be critically disruptive, whereas the benefits during booms yield only gradual improvements.</w:t>
      </w:r>
    </w:p>
    <w:p w:rsidR="0007137C" w:rsidRDefault="0007137C" w:rsidP="0007137C">
      <w:pPr>
        <w:pStyle w:val="NormalWeb"/>
        <w:rPr>
          <w:lang w:val="en-US"/>
        </w:rPr>
      </w:pPr>
      <w:r>
        <w:rPr>
          <w:lang w:val="en-US"/>
        </w:rPr>
        <w:t>This time, however, the global crisis was less devastating for poor countries, mainly because of better policies and institutions, stronger economic performance (see Box 2), higher aid, lower debt, and a beneficial external environment.</w:t>
      </w:r>
    </w:p>
    <w:p w:rsidR="0007137C" w:rsidRDefault="0007137C" w:rsidP="0007137C">
      <w:pPr>
        <w:pStyle w:val="Heading4"/>
        <w:rPr>
          <w:lang w:val="en-US"/>
        </w:rPr>
      </w:pPr>
      <w:r>
        <w:rPr>
          <w:lang w:val="en-US"/>
        </w:rPr>
        <w:lastRenderedPageBreak/>
        <w:t>Box 2. Foundations for progress</w:t>
      </w:r>
    </w:p>
    <w:p w:rsidR="0007137C" w:rsidRDefault="0007137C" w:rsidP="0007137C">
      <w:pPr>
        <w:pStyle w:val="NormalWeb"/>
        <w:rPr>
          <w:lang w:val="en-US"/>
        </w:rPr>
      </w:pPr>
      <w:r>
        <w:rPr>
          <w:lang w:val="en-US"/>
        </w:rPr>
        <w:t>Economic growth and stability are the foundation of the public spending that is needed to meet the Millennium Development Goals. So the prospects for further progress on the MDGs have to be assessed in light of macroeconomic developments in emerging and developing economies.</w:t>
      </w:r>
    </w:p>
    <w:p w:rsidR="0007137C" w:rsidRDefault="0007137C" w:rsidP="0007137C">
      <w:pPr>
        <w:pStyle w:val="NormalWeb"/>
        <w:rPr>
          <w:lang w:val="en-US"/>
        </w:rPr>
      </w:pPr>
      <w:r>
        <w:rPr>
          <w:lang w:val="en-US"/>
        </w:rPr>
        <w:t>Despite a sharp drop in economic activity, many emerging and developing countries did better than feared at the beginning of the recent global economic crisis. In many countries, growth remained positive during 2009, and the recovery in 2010 is somewhat stronger than initially expected. Asian emerging and developing countries achieved more than 6.5 percent growth in 2009, and are projected to grow by more than 9 percent in 2010. On average, growth in the poorest countries remained positive as well last year: in sub-Saharan Africa growth remained above 2 percent, and the IMF projects that it will rise to 5 percent in 2010. On the other hand, emerging economies with large imbalances (eastern Europe) or close links to advanced economies (eastern Europe and Latin America) were more severely hit. And growth rates in many countries remain somewhat below precrisis levels, with risks on the downside because of sluggish and fragile economic activity in advanced economies.</w:t>
      </w:r>
    </w:p>
    <w:p w:rsidR="0007137C" w:rsidRDefault="0007137C" w:rsidP="0007137C">
      <w:pPr>
        <w:pStyle w:val="NormalWeb"/>
        <w:rPr>
          <w:lang w:val="en-US"/>
        </w:rPr>
      </w:pPr>
      <w:r>
        <w:rPr>
          <w:lang w:val="en-US"/>
        </w:rPr>
        <w:t>Financial flows to emerging and developing countries are recovering as well. Sovereigns are borrowing at record levels, and emerging market bond spreads have come down to the levels of 2006 and 2007. Following a slowdown in 2009, private remittances are expected to pick up in 2010, and private sector access to financial markets has improved considerably. But overall, net financial flows to emerging and developing countries remain below precrisis levels, because bank financing and foreign direct investment have not fully recovered.</w:t>
      </w:r>
    </w:p>
    <w:p w:rsidR="0007137C" w:rsidRDefault="0007137C" w:rsidP="0007137C">
      <w:pPr>
        <w:pStyle w:val="NormalWeb"/>
        <w:rPr>
          <w:lang w:val="en-US"/>
        </w:rPr>
      </w:pPr>
      <w:r>
        <w:rPr>
          <w:lang w:val="en-US"/>
        </w:rPr>
        <w:t>Several factors played a role in helping emerging and developing economies weather the crisis.</w:t>
      </w:r>
    </w:p>
    <w:p w:rsidR="0007137C" w:rsidRDefault="0007137C" w:rsidP="0007137C">
      <w:pPr>
        <w:pStyle w:val="NormalWeb"/>
        <w:rPr>
          <w:lang w:val="en-US"/>
        </w:rPr>
      </w:pPr>
      <w:r>
        <w:rPr>
          <w:lang w:val="en-US"/>
        </w:rPr>
        <w:t>Countries that had strong policies before the crisis were able to post higher budget deficits than countries with more fragile debt and fiscal positions. Many countries supported domestic demand by keeping up their spending plans—including social spending— despite falling revenues. And some countries expanded their social safety net, mitigating the effect of the crisis on poverty.</w:t>
      </w:r>
    </w:p>
    <w:p w:rsidR="0007137C" w:rsidRDefault="0007137C" w:rsidP="0007137C">
      <w:pPr>
        <w:pStyle w:val="NormalWeb"/>
        <w:rPr>
          <w:lang w:val="en-US"/>
        </w:rPr>
      </w:pPr>
      <w:r>
        <w:rPr>
          <w:lang w:val="en-US"/>
        </w:rPr>
        <w:t xml:space="preserve">Assistance from the IMF and the World Bank also helped many countries through the crisis. The IMF increased access to financing under existing financing facilities, bolstered reserves through an allocation of </w:t>
      </w:r>
      <w:hyperlink r:id="rId1120" w:history="1">
        <w:r>
          <w:rPr>
            <w:rStyle w:val="Hyperlink"/>
            <w:lang w:val="en-US"/>
          </w:rPr>
          <w:t>Special Drawing Rights</w:t>
        </w:r>
      </w:hyperlink>
      <w:r>
        <w:rPr>
          <w:lang w:val="en-US"/>
        </w:rPr>
        <w:t xml:space="preserve"> equivalent to $250 billion, created a new facility for emerging economies with good track records (the Flexible Credit Line), reformed financing facilities for low-income countries, and streamlined conditionality. The World Bank and regional multilateral development banks increased commitments to $115 billion in 2009 to protect core development programs, strengthen the private sector, and help poor households. And the World Bank Group supported developing country exports by providing guarantees and liquidity for trade finance.</w:t>
      </w:r>
    </w:p>
    <w:p w:rsidR="0007137C" w:rsidRDefault="0007137C" w:rsidP="0007137C">
      <w:pPr>
        <w:pStyle w:val="NormalWeb"/>
        <w:rPr>
          <w:lang w:val="en-US"/>
        </w:rPr>
      </w:pPr>
      <w:r>
        <w:rPr>
          <w:lang w:val="en-US"/>
        </w:rPr>
        <w:t>Finally, commodity prices rose in 2009—earlier than expected—softening the impact of the crisis on commodity-exporting economies.</w:t>
      </w:r>
    </w:p>
    <w:p w:rsidR="0007137C" w:rsidRDefault="0007137C" w:rsidP="0007137C">
      <w:pPr>
        <w:pStyle w:val="NormalWeb"/>
        <w:rPr>
          <w:lang w:val="en-US"/>
        </w:rPr>
      </w:pPr>
      <w:r>
        <w:rPr>
          <w:lang w:val="en-US"/>
        </w:rPr>
        <w:t xml:space="preserve">Rising economic growth in emerging and developing countries has been associated with improving fiscal policies over the past 15 years (see chart). In 2007, on the eve of the crisis, </w:t>
      </w:r>
      <w:r>
        <w:rPr>
          <w:lang w:val="en-US"/>
        </w:rPr>
        <w:lastRenderedPageBreak/>
        <w:t>average budget deficits in these countries were only a fraction of those in the early 1990s, which allowed expansion of fiscal deficits in support of economic activity when the crisis hit. The developments witnessed in 2009 have underscored the importance of maintaining prudent macroeconomic policies in good times, to be able to face shocks and avoid social spending cuts during economic downturns.</w:t>
      </w:r>
    </w:p>
    <w:p w:rsidR="0007137C" w:rsidRDefault="0007137C" w:rsidP="0007137C">
      <w:pPr>
        <w:pStyle w:val="NormalWeb"/>
        <w:rPr>
          <w:lang w:val="en-US"/>
        </w:rPr>
      </w:pPr>
      <w:r>
        <w:rPr>
          <w:lang w:val="en-US"/>
        </w:rPr>
        <w:t>Even so, the impact of the crisis on poverty will last a long time. Poverty rates will continue to fall after the crisis, but more slowly. By 2015 the global poverty rate is projected to be 15 percent, instead of the 14.1 percent it would have been without the crisis. The crisis will leave an additional 64 million people in extreme poverty by the end of 2010. The recovery will not make up all the lost ground. And for sub-Saharan Africa, the poverty rate is expected to be 38 percent by 2015, rather than the 36 percent it would have been without the crisis, lifting 20 million fewer people out of poverty.</w:t>
      </w:r>
    </w:p>
    <w:p w:rsidR="0007137C" w:rsidRDefault="0007137C" w:rsidP="0007137C">
      <w:pPr>
        <w:pStyle w:val="NormalWeb"/>
        <w:rPr>
          <w:lang w:val="en-US"/>
        </w:rPr>
      </w:pPr>
      <w:r>
        <w:rPr>
          <w:lang w:val="en-US"/>
        </w:rPr>
        <w:t>The medium-term impact on other MDGs may also be considerable. Some 25 million fewer people may have access to improved water supplies. And the ultimate example of irreversible costs is that 265,000 more infants and 1.2 million more children under 5 might die between 2009 and 2015 as a result of the crisis.</w:t>
      </w:r>
    </w:p>
    <w:p w:rsidR="0007137C" w:rsidRDefault="0007137C" w:rsidP="0007137C">
      <w:pPr>
        <w:pStyle w:val="Heading4"/>
        <w:rPr>
          <w:lang w:val="en-US"/>
        </w:rPr>
      </w:pPr>
      <w:r>
        <w:rPr>
          <w:lang w:val="en-US"/>
        </w:rPr>
        <w:t>Regaining momentum</w:t>
      </w:r>
    </w:p>
    <w:p w:rsidR="0007137C" w:rsidRDefault="0007137C" w:rsidP="0007137C">
      <w:pPr>
        <w:pStyle w:val="NormalWeb"/>
        <w:rPr>
          <w:lang w:val="en-US"/>
        </w:rPr>
      </w:pPr>
      <w:r>
        <w:rPr>
          <w:lang w:val="en-US"/>
        </w:rPr>
        <w:t xml:space="preserve">Ultimately, achieving the MDGs depends on good policy actions in developing countries by governments, households, and firms. Broad-based economic growth needs to resurge, and macroeconomic policies have to be brought back onto a stable and sustainable path. Better domestic policies also mean improved service delivery and more domestic resources managed transparently and reasonably. Countries will have to improve the affordability, implementation, and coverage of targeted social safety nets, given their importance in supporting household incomes during times of distress. But the living conditions of poor people in low-income countries will improve only with additional resources and a favorable external environment. Donors need to deliver on their aid commitments and improve the predictability of aid flows. Healthy and expanding world trade and better market access for developing countries are also important. There is still much to do before 2015. </w:t>
      </w:r>
    </w:p>
    <w:p w:rsidR="0007137C" w:rsidRDefault="0007137C" w:rsidP="0007137C">
      <w:pPr>
        <w:pStyle w:val="NormalWeb"/>
        <w:rPr>
          <w:lang w:val="en-US"/>
        </w:rPr>
      </w:pPr>
      <w:bookmarkStart w:id="12" w:name="author"/>
      <w:bookmarkEnd w:id="12"/>
      <w:r>
        <w:rPr>
          <w:rStyle w:val="Strong"/>
          <w:lang w:val="en-US"/>
        </w:rPr>
        <w:t>Delfin S. Go</w:t>
      </w:r>
      <w:r>
        <w:rPr>
          <w:lang w:val="en-US"/>
        </w:rPr>
        <w:t xml:space="preserve"> is a lead economist and </w:t>
      </w:r>
      <w:r>
        <w:rPr>
          <w:rStyle w:val="Strong"/>
          <w:lang w:val="en-US"/>
        </w:rPr>
        <w:t>Hans Timmer</w:t>
      </w:r>
      <w:r>
        <w:rPr>
          <w:lang w:val="en-US"/>
        </w:rPr>
        <w:t xml:space="preserve"> is Director, both at the World Bank’s Development Economics Prospects Group. </w:t>
      </w:r>
      <w:r>
        <w:rPr>
          <w:rStyle w:val="Strong"/>
          <w:lang w:val="en-US"/>
        </w:rPr>
        <w:t>Richard Harmsen</w:t>
      </w:r>
      <w:r>
        <w:rPr>
          <w:lang w:val="en-US"/>
        </w:rPr>
        <w:t xml:space="preserve"> is a Deputy Division Chief in the IMF’s Strategy, Policy, and Review Department. </w:t>
      </w:r>
    </w:p>
    <w:p w:rsidR="0007137C" w:rsidRDefault="0007137C" w:rsidP="0007137C">
      <w:pPr>
        <w:pStyle w:val="Heading4"/>
        <w:rPr>
          <w:lang w:val="en-US"/>
        </w:rPr>
      </w:pPr>
      <w:r>
        <w:rPr>
          <w:lang w:val="en-US"/>
        </w:rPr>
        <w:t>References</w:t>
      </w:r>
    </w:p>
    <w:p w:rsidR="0007137C" w:rsidRDefault="0007137C" w:rsidP="0007137C">
      <w:pPr>
        <w:pStyle w:val="NormalWeb"/>
        <w:rPr>
          <w:lang w:val="en-US"/>
        </w:rPr>
      </w:pPr>
      <w:r>
        <w:rPr>
          <w:i/>
          <w:iCs/>
          <w:lang w:val="en-US"/>
        </w:rPr>
        <w:t xml:space="preserve">Arbache, J., D. Go, and V. Korman, forthcoming, “Does Growth Volatility Matter for Development Outcomes? An Empirical Investigation Using Global Data,” background paper for </w:t>
      </w:r>
      <w:hyperlink r:id="rId1121" w:history="1">
        <w:r>
          <w:rPr>
            <w:rStyle w:val="Hyperlink"/>
            <w:lang w:val="en-US"/>
          </w:rPr>
          <w:t>Global Monitoring Report 2010</w:t>
        </w:r>
      </w:hyperlink>
      <w:r>
        <w:rPr>
          <w:i/>
          <w:iCs/>
          <w:lang w:val="en-US"/>
        </w:rPr>
        <w:t xml:space="preserve"> (Washington: World Bank).</w:t>
      </w:r>
    </w:p>
    <w:p w:rsidR="0007137C" w:rsidRDefault="0007137C" w:rsidP="0007137C">
      <w:pPr>
        <w:pStyle w:val="NormalWeb"/>
        <w:rPr>
          <w:lang w:val="en-US"/>
        </w:rPr>
      </w:pPr>
      <w:r>
        <w:rPr>
          <w:i/>
          <w:iCs/>
          <w:lang w:val="en-US"/>
        </w:rPr>
        <w:t xml:space="preserve">Hogan, M., K. Foreman, M. Naghavi, S. Ahn, M. Wang, S. Makela, A. Lopez, R. Lozano, and C. Murray, 2010, “Maternal Mortality for 181 Countries, 1980–2008: A Systematic Analysis of Progress towards Millennium Development Goal 5,” </w:t>
      </w:r>
      <w:hyperlink r:id="rId1122" w:history="1">
        <w:r>
          <w:rPr>
            <w:rStyle w:val="Hyperlink"/>
            <w:lang w:val="en-US"/>
          </w:rPr>
          <w:t>The Lancet</w:t>
        </w:r>
      </w:hyperlink>
      <w:r>
        <w:rPr>
          <w:i/>
          <w:iCs/>
          <w:lang w:val="en-US"/>
        </w:rPr>
        <w:t>, Vol. 375, No. 9726, pp. 1609–23.</w:t>
      </w:r>
    </w:p>
    <w:p w:rsidR="0007137C" w:rsidRDefault="0007137C" w:rsidP="0007137C">
      <w:pPr>
        <w:pStyle w:val="NormalWeb"/>
        <w:rPr>
          <w:lang w:val="en-US"/>
        </w:rPr>
      </w:pPr>
      <w:r>
        <w:rPr>
          <w:i/>
          <w:iCs/>
          <w:lang w:val="en-US"/>
        </w:rPr>
        <w:lastRenderedPageBreak/>
        <w:t>International Development Association, and International Monetary Fund, 2009, “</w:t>
      </w:r>
      <w:hyperlink r:id="rId1123" w:history="1">
        <w:r>
          <w:rPr>
            <w:rStyle w:val="Hyperlink"/>
            <w:i/>
            <w:iCs/>
            <w:lang w:val="en-US"/>
          </w:rPr>
          <w:t>Heavily Indebted Poor Countries (HIPC) Initiative and Multilateral Debt Relief Initiative (MDRI): Status of Implementation</w:t>
        </w:r>
      </w:hyperlink>
      <w:r>
        <w:rPr>
          <w:i/>
          <w:iCs/>
          <w:lang w:val="en-US"/>
        </w:rPr>
        <w:t>,” September 15 (Washington: World Bank and IMF).</w:t>
      </w:r>
    </w:p>
    <w:p w:rsidR="0007137C" w:rsidRDefault="0007137C" w:rsidP="0007137C">
      <w:pPr>
        <w:pStyle w:val="NormalWeb"/>
        <w:rPr>
          <w:lang w:val="en-US"/>
        </w:rPr>
      </w:pPr>
      <w:r>
        <w:rPr>
          <w:i/>
          <w:iCs/>
          <w:lang w:val="en-US"/>
        </w:rPr>
        <w:t xml:space="preserve">International Monetary Fund (IMF), 2010, </w:t>
      </w:r>
      <w:hyperlink r:id="rId1124" w:history="1">
        <w:r>
          <w:rPr>
            <w:rStyle w:val="Hyperlink"/>
            <w:lang w:val="en-US"/>
          </w:rPr>
          <w:t>World Economic Outlook</w:t>
        </w:r>
      </w:hyperlink>
      <w:r>
        <w:rPr>
          <w:i/>
          <w:iCs/>
          <w:lang w:val="en-US"/>
        </w:rPr>
        <w:t xml:space="preserve"> (Washington, April).</w:t>
      </w:r>
    </w:p>
    <w:p w:rsidR="0007137C" w:rsidRDefault="0007137C" w:rsidP="0007137C">
      <w:pPr>
        <w:pStyle w:val="NormalWeb"/>
        <w:rPr>
          <w:lang w:val="en-US"/>
        </w:rPr>
      </w:pPr>
      <w:r>
        <w:rPr>
          <w:i/>
          <w:iCs/>
          <w:lang w:val="en-US"/>
        </w:rPr>
        <w:t xml:space="preserve">UNICEF, 2007, </w:t>
      </w:r>
      <w:hyperlink r:id="rId1125" w:history="1">
        <w:r>
          <w:rPr>
            <w:rStyle w:val="Hyperlink"/>
            <w:lang w:val="en-US"/>
          </w:rPr>
          <w:t>Progress for Children: A World Fit for Children Statistical Review</w:t>
        </w:r>
      </w:hyperlink>
      <w:r>
        <w:rPr>
          <w:i/>
          <w:iCs/>
          <w:lang w:val="en-US"/>
        </w:rPr>
        <w:t>, No. 6 (New York).</w:t>
      </w:r>
    </w:p>
    <w:p w:rsidR="0007137C" w:rsidRDefault="0007137C" w:rsidP="0007137C">
      <w:pPr>
        <w:pStyle w:val="NormalWeb"/>
        <w:rPr>
          <w:i/>
          <w:iCs/>
          <w:lang w:val="en-US"/>
        </w:rPr>
      </w:pPr>
      <w:r>
        <w:rPr>
          <w:i/>
          <w:iCs/>
          <w:lang w:val="en-US"/>
        </w:rPr>
        <w:t xml:space="preserve">World Bank, and International Monetary Fund, 2010, </w:t>
      </w:r>
      <w:hyperlink r:id="rId1126" w:history="1">
        <w:r>
          <w:rPr>
            <w:rStyle w:val="Hyperlink"/>
            <w:lang w:val="en-US"/>
          </w:rPr>
          <w:t>Global Monitoring Report 2010: The MDGs after the Crisis</w:t>
        </w:r>
      </w:hyperlink>
      <w:r>
        <w:rPr>
          <w:i/>
          <w:iCs/>
          <w:lang w:val="en-US"/>
        </w:rPr>
        <w:t xml:space="preserve"> (Washington: World Bank and IMF).</w:t>
      </w:r>
    </w:p>
    <w:p w:rsidR="0007137C" w:rsidRDefault="0007137C" w:rsidP="0007137C">
      <w:pPr>
        <w:pStyle w:val="NormalWeb"/>
        <w:rPr>
          <w:i/>
          <w:iCs/>
          <w:lang w:val="en-US"/>
        </w:rPr>
      </w:pPr>
    </w:p>
    <w:p w:rsidR="0007137C" w:rsidRPr="0007137C" w:rsidRDefault="0007137C" w:rsidP="0007137C">
      <w:pPr>
        <w:pStyle w:val="Heading2"/>
        <w:jc w:val="both"/>
        <w:rPr>
          <w:rFonts w:ascii="Calibri" w:hAnsi="Calibri"/>
          <w:b w:val="0"/>
          <w:color w:val="auto"/>
          <w:sz w:val="48"/>
          <w:szCs w:val="48"/>
          <w:lang w:val="en-US"/>
        </w:rPr>
      </w:pPr>
      <w:r w:rsidRPr="0007137C">
        <w:rPr>
          <w:rFonts w:ascii="Calibri" w:hAnsi="Calibri"/>
          <w:b w:val="0"/>
          <w:iCs/>
          <w:color w:val="auto"/>
          <w:sz w:val="48"/>
          <w:szCs w:val="48"/>
          <w:lang w:val="en-US"/>
        </w:rPr>
        <w:t xml:space="preserve">(2) </w:t>
      </w:r>
      <w:r w:rsidRPr="0007137C">
        <w:rPr>
          <w:rFonts w:ascii="Calibri" w:hAnsi="Calibri"/>
          <w:b w:val="0"/>
          <w:color w:val="auto"/>
          <w:sz w:val="48"/>
          <w:szCs w:val="48"/>
          <w:lang w:val="en-US"/>
        </w:rPr>
        <w:t>Making a Breakthrough</w:t>
      </w:r>
    </w:p>
    <w:p w:rsidR="0007137C" w:rsidRPr="0007137C" w:rsidRDefault="0007137C" w:rsidP="0007137C">
      <w:pPr>
        <w:pStyle w:val="NormalWeb"/>
        <w:jc w:val="both"/>
        <w:rPr>
          <w:rFonts w:ascii="Calibri" w:hAnsi="Calibri"/>
          <w:sz w:val="48"/>
          <w:szCs w:val="48"/>
          <w:lang w:val="en-US"/>
        </w:rPr>
      </w:pPr>
      <w:r w:rsidRPr="0007137C">
        <w:rPr>
          <w:rFonts w:ascii="Calibri" w:hAnsi="Calibri"/>
          <w:sz w:val="48"/>
          <w:szCs w:val="48"/>
          <w:lang w:val="en-US"/>
        </w:rPr>
        <w:t xml:space="preserve">Finance &amp; Development, </w:t>
      </w:r>
      <w:r w:rsidRPr="0007137C">
        <w:rPr>
          <w:rStyle w:val="Caption200"/>
          <w:rFonts w:ascii="Calibri" w:hAnsi="Calibri"/>
          <w:sz w:val="48"/>
          <w:szCs w:val="48"/>
          <w:lang w:val="en-US"/>
        </w:rPr>
        <w:t>September 2010, Vol. 47, No. 3</w:t>
      </w:r>
    </w:p>
    <w:p w:rsidR="0007137C" w:rsidRDefault="00A13788" w:rsidP="0007137C">
      <w:pPr>
        <w:pStyle w:val="left"/>
        <w:rPr>
          <w:lang w:val="en-US"/>
        </w:rPr>
      </w:pPr>
      <w:hyperlink r:id="rId1127" w:anchor="author" w:history="1">
        <w:r w:rsidR="0007137C">
          <w:rPr>
            <w:rStyle w:val="hilite"/>
            <w:color w:val="0000FF"/>
            <w:u w:val="single"/>
            <w:lang w:val="en-US"/>
          </w:rPr>
          <w:t>Pedro Conceição and Selim Jahan</w:t>
        </w:r>
      </w:hyperlink>
    </w:p>
    <w:p w:rsidR="0007137C" w:rsidRDefault="00A13788" w:rsidP="0007137C">
      <w:pPr>
        <w:pStyle w:val="NormalWeb"/>
        <w:jc w:val="right"/>
        <w:rPr>
          <w:lang w:val="en-US"/>
        </w:rPr>
      </w:pPr>
      <w:hyperlink r:id="rId1128" w:tooltip="PDF Version" w:history="1">
        <w:r w:rsidR="0007137C">
          <w:rPr>
            <w:rStyle w:val="Hyperlink"/>
            <w:lang w:val="en-US"/>
          </w:rPr>
          <w:t>PDF version</w:t>
        </w:r>
      </w:hyperlink>
    </w:p>
    <w:p w:rsidR="0007137C" w:rsidRDefault="0007137C" w:rsidP="0007137C">
      <w:pPr>
        <w:pStyle w:val="NormalWeb"/>
        <w:rPr>
          <w:lang w:val="en-US"/>
        </w:rPr>
      </w:pPr>
      <w:r>
        <w:rPr>
          <w:rStyle w:val="Emphasis"/>
          <w:lang w:val="en-US"/>
        </w:rPr>
        <w:t>To accelerate progress toward the Millennium Development Goals, growth must happen in sectors that directly benefit the poor, such as agriculture</w:t>
      </w:r>
    </w:p>
    <w:p w:rsidR="0007137C" w:rsidRDefault="0007137C" w:rsidP="0007137C">
      <w:pPr>
        <w:pStyle w:val="NormalWeb"/>
        <w:rPr>
          <w:lang w:val="en-US"/>
        </w:rPr>
      </w:pPr>
      <w:r>
        <w:rPr>
          <w:lang w:val="en-US"/>
        </w:rPr>
        <w:t>THE decade leading up to the 2009 global recession saw fast economic growth in most developing countries. Since the late 1990s, growth in the developing world has been consistently higher than in advanced economies. In sub-Saharan Africa this represented a break from a long period of economic stagnation, roughly lasting from the mid-1970s through the mid-1990s.</w:t>
      </w:r>
    </w:p>
    <w:p w:rsidR="0007137C" w:rsidRDefault="0007137C" w:rsidP="0007137C">
      <w:pPr>
        <w:pStyle w:val="NormalWeb"/>
        <w:rPr>
          <w:lang w:val="en-US"/>
        </w:rPr>
      </w:pPr>
      <w:r>
        <w:rPr>
          <w:lang w:val="en-US"/>
        </w:rPr>
        <w:t xml:space="preserve">This growth was accompanied by improvements in human development outcomes and progress toward the </w:t>
      </w:r>
      <w:hyperlink r:id="rId1129" w:history="1">
        <w:r>
          <w:rPr>
            <w:rStyle w:val="Hyperlink"/>
            <w:lang w:val="en-US"/>
          </w:rPr>
          <w:t>Millennium Development Goals</w:t>
        </w:r>
      </w:hyperlink>
      <w:r>
        <w:rPr>
          <w:lang w:val="en-US"/>
        </w:rPr>
        <w:t xml:space="preserve"> (MDGs; see Box 1 in “</w:t>
      </w:r>
      <w:hyperlink r:id="rId1130" w:history="1">
        <w:r>
          <w:rPr>
            <w:rStyle w:val="Hyperlink"/>
            <w:lang w:val="en-US"/>
          </w:rPr>
          <w:t>Regaining Momentum</w:t>
        </w:r>
      </w:hyperlink>
      <w:r>
        <w:rPr>
          <w:lang w:val="en-US"/>
        </w:rPr>
        <w:t xml:space="preserve">,” in this issue of </w:t>
      </w:r>
      <w:r>
        <w:rPr>
          <w:i/>
          <w:iCs/>
          <w:lang w:val="en-US"/>
        </w:rPr>
        <w:t>F&amp;D</w:t>
      </w:r>
      <w:r>
        <w:rPr>
          <w:lang w:val="en-US"/>
        </w:rPr>
        <w:t>). In sub-Saharan Africa, extreme poverty rates started to drop rapidly in the late 1990s. The population living in extreme poverty (less than $1.25 a day at purchasing power parity and 2005 prices) in sub-Saharan Africa in 1990 (the baseline year for the MDGs) was 57 percent (United Nations, 2010a). By 1999 the poverty rate actually increased by 1 percentage point, to 58 percent. But by 2005, the poverty rate had dropped to 51 percent. More recent data are not yet available, but some projections suggest that the extreme poverty rate in sub-Saharan Africa continued to drop to about 46 percent in 2008 (World Bank and IMF, 2009). If these projections hold, between 1999 and 2008 the extreme poverty rate in sub-Saharan Africa dropped by 12 percentage points.</w:t>
      </w:r>
    </w:p>
    <w:p w:rsidR="0007137C" w:rsidRDefault="0007137C" w:rsidP="0007137C">
      <w:pPr>
        <w:pStyle w:val="NormalWeb"/>
        <w:rPr>
          <w:lang w:val="en-US"/>
        </w:rPr>
      </w:pPr>
      <w:r>
        <w:rPr>
          <w:lang w:val="en-US"/>
        </w:rPr>
        <w:t xml:space="preserve">Still, this average performance in growth and poverty reduction masks great diversity across countries. Take Ghana. The extreme poverty headcount ratio fell from 51 percent in 1992 to </w:t>
      </w:r>
      <w:r>
        <w:rPr>
          <w:lang w:val="en-US"/>
        </w:rPr>
        <w:lastRenderedPageBreak/>
        <w:t>39 percent in 1998 and to 30 percent in 2006 (United Nations, 2010b). Ghana is well on its way to meeting the extreme poverty target under MDG 1. Economic growth certainly played an important role in this progress but cannot alone account for it.</w:t>
      </w:r>
    </w:p>
    <w:p w:rsidR="0007137C" w:rsidRDefault="0007137C" w:rsidP="0007137C">
      <w:pPr>
        <w:pStyle w:val="NormalWeb"/>
        <w:rPr>
          <w:lang w:val="en-US"/>
        </w:rPr>
      </w:pPr>
      <w:r>
        <w:rPr>
          <w:lang w:val="en-US"/>
        </w:rPr>
        <w:t>By contrast, many sub-Saharan African countries, some growing much more rapidly than Ghana, have been much less successful in reducing poverty. Many of those that grew as rapidly as, or even faster than, Ghana have barely reduced poverty. In fact, on average, growth has been historically much less effective in reducing poverty in sub-Saharan Africa than elsewhere. According to some estimates, the poverty elasticity of income—the extent to which increases in income translate into reductions in poverty—is almost one-third lower in sub-Saharan Africa than in other developing countries (Fosu, 2009).</w:t>
      </w:r>
    </w:p>
    <w:p w:rsidR="0007137C" w:rsidRDefault="0007137C" w:rsidP="0007137C">
      <w:pPr>
        <w:pStyle w:val="Heading4"/>
        <w:rPr>
          <w:lang w:val="en-US"/>
        </w:rPr>
      </w:pPr>
      <w:r>
        <w:rPr>
          <w:lang w:val="en-US"/>
        </w:rPr>
        <w:t>Working toward inclusive growth</w:t>
      </w:r>
    </w:p>
    <w:p w:rsidR="0007137C" w:rsidRDefault="0007137C" w:rsidP="0007137C">
      <w:pPr>
        <w:pStyle w:val="NormalWeb"/>
        <w:rPr>
          <w:lang w:val="en-US"/>
        </w:rPr>
      </w:pPr>
      <w:r>
        <w:rPr>
          <w:lang w:val="en-US"/>
        </w:rPr>
        <w:t>Thus growth, while necessary for reducing poverty and making progress toward the MDGs, will not, on its own, be sufficient. The nature of growth matters. Growth that is inclusive and that generates income in the poorest segments of the population is much more effective in reducing poverty. In sub-Saharan Africa now—and in several other countries historically—growth in the agricultural sector is crucial, not only for poverty reduction, but also to reduce hunger. For example, in Ghana about 59 percent of the reduction in the extreme poverty headcount ratio between the early 1990s and 2006 was accounted for by reductions in rural poverty (World Bank, 2008). At the same time, the proportion of the population that is undernourished went down from 34 percent in 1991 to 8 percent in 2005 (United Nations, 2010b). When growth is inclusive, and occurs in sectors that benefit the poor, it is much more effective in reducing poverty.</w:t>
      </w:r>
    </w:p>
    <w:p w:rsidR="0007137C" w:rsidRDefault="0007137C" w:rsidP="0007137C">
      <w:pPr>
        <w:pStyle w:val="NormalWeb"/>
        <w:rPr>
          <w:lang w:val="en-US"/>
        </w:rPr>
      </w:pPr>
      <w:r>
        <w:rPr>
          <w:lang w:val="en-US"/>
        </w:rPr>
        <w:t>A range of policies is required to make growth more inclusive and to make progress on other social indicators. The relative ineffectiveness of growth in reducing poverty in sub-Saharan Africa suggests that a “policy gap” exists that could be exploited to bring the contribution of growth in the continent at least to that of other developing countries.</w:t>
      </w:r>
    </w:p>
    <w:p w:rsidR="0007137C" w:rsidRDefault="0007137C" w:rsidP="0007137C">
      <w:pPr>
        <w:pStyle w:val="NormalWeb"/>
        <w:rPr>
          <w:lang w:val="en-US"/>
        </w:rPr>
      </w:pPr>
      <w:r>
        <w:rPr>
          <w:lang w:val="en-US"/>
        </w:rPr>
        <w:t>What are the needed policies? Evidence from MDG country reports clearly indicates some factors that contribute to success in achieving the MDGs (UNDP, 2010a). We know from such evidence that economic growth in sectors that directly benefit the poor accompanied by targeted pro-poor policies significantly reduces poverty and hunger. Such policies include investments in expanding economic opportunities, strengthening legal rights, and enhancing the participation of women in the political process. They also comprise education and health policies that enhance access to services to all, and especially to women and girls. These kinds of policies have catalyzed progress across all the MDGs.</w:t>
      </w:r>
    </w:p>
    <w:p w:rsidR="0007137C" w:rsidRDefault="0007137C" w:rsidP="0007137C">
      <w:pPr>
        <w:pStyle w:val="Heading4"/>
        <w:rPr>
          <w:lang w:val="en-US"/>
        </w:rPr>
      </w:pPr>
      <w:r>
        <w:rPr>
          <w:lang w:val="en-US"/>
        </w:rPr>
        <w:t>Implementing an action agenda</w:t>
      </w:r>
    </w:p>
    <w:p w:rsidR="0007137C" w:rsidRDefault="0007137C" w:rsidP="0007137C">
      <w:pPr>
        <w:pStyle w:val="NormalWeb"/>
        <w:rPr>
          <w:lang w:val="en-US"/>
        </w:rPr>
      </w:pPr>
      <w:r>
        <w:rPr>
          <w:lang w:val="en-US"/>
        </w:rPr>
        <w:t>All such evidence leads to a specific MDG action agenda for 2010–15 (UNDP, 2010b). As the earlier discussion on Africa emphasized, rapid poverty and hunger reduction results from high per capita economic growth that expands income and employment opportunities for the poor. In Africa, this often means growth that originates in the agricultural sector. This usually goes along with a more equitable distribution of income, assets, and opportunities.</w:t>
      </w:r>
    </w:p>
    <w:p w:rsidR="0007137C" w:rsidRDefault="0007137C" w:rsidP="0007137C">
      <w:pPr>
        <w:pStyle w:val="NormalWeb"/>
        <w:rPr>
          <w:lang w:val="en-US"/>
        </w:rPr>
      </w:pPr>
      <w:r>
        <w:rPr>
          <w:lang w:val="en-US"/>
        </w:rPr>
        <w:t xml:space="preserve">Inclusive and pro-poor growth requires investments in basic social services—in schools, hospitals, and rural health centers—and in human resource development. All of these </w:t>
      </w:r>
      <w:r>
        <w:rPr>
          <w:lang w:val="en-US"/>
        </w:rPr>
        <w:lastRenderedPageBreak/>
        <w:t>investments promote wider health coverage and improve the quality of services. Therefore, it is essential to increase public investment in education, health, water, sanitation, and infrastructure.</w:t>
      </w:r>
    </w:p>
    <w:p w:rsidR="0007137C" w:rsidRDefault="0007137C" w:rsidP="0007137C">
      <w:pPr>
        <w:pStyle w:val="NormalWeb"/>
        <w:rPr>
          <w:lang w:val="en-US"/>
        </w:rPr>
      </w:pPr>
      <w:r>
        <w:rPr>
          <w:lang w:val="en-US"/>
        </w:rPr>
        <w:t>However, building schools and health facilities and removing fees and other barriers to access will not automatically ensure that women and girls gain access to these services. That requires targeted investments in female health and education. Constitutional and other legal reforms that directly enhance women’s political participation contribute to empowering women. Indeed, the evidence is clear that empowering women improves progress across the MDGs.</w:t>
      </w:r>
    </w:p>
    <w:p w:rsidR="0007137C" w:rsidRDefault="0007137C" w:rsidP="0007137C">
      <w:pPr>
        <w:pStyle w:val="NormalWeb"/>
        <w:rPr>
          <w:lang w:val="en-US"/>
        </w:rPr>
      </w:pPr>
      <w:r>
        <w:rPr>
          <w:lang w:val="en-US"/>
        </w:rPr>
        <w:t xml:space="preserve">Overall policies and strategies have to be complemented by a </w:t>
      </w:r>
      <w:r>
        <w:rPr>
          <w:i/>
          <w:iCs/>
          <w:lang w:val="en-US"/>
        </w:rPr>
        <w:t xml:space="preserve">scaling-up of targeted interventions, </w:t>
      </w:r>
      <w:r>
        <w:rPr>
          <w:lang w:val="en-US"/>
        </w:rPr>
        <w:t xml:space="preserve">such as mass immunization and the distribution of bed nets and antiretroviral drugs, which help save lives, particularly when implemented in an integrated manner. </w:t>
      </w:r>
      <w:r>
        <w:rPr>
          <w:i/>
          <w:iCs/>
          <w:lang w:val="en-US"/>
        </w:rPr>
        <w:t>Social protection, cash transfers, and employment programs</w:t>
      </w:r>
      <w:r>
        <w:rPr>
          <w:lang w:val="en-US"/>
        </w:rPr>
        <w:t xml:space="preserve"> are effective not only to support vulnerable populations during shocks, but can enable access to nutrition supplements, regular health check-ups, and schooling.</w:t>
      </w:r>
    </w:p>
    <w:p w:rsidR="0007137C" w:rsidRDefault="0007137C" w:rsidP="0007137C">
      <w:pPr>
        <w:pStyle w:val="NormalWeb"/>
        <w:rPr>
          <w:lang w:val="en-US"/>
        </w:rPr>
      </w:pPr>
      <w:r>
        <w:rPr>
          <w:lang w:val="en-US"/>
        </w:rPr>
        <w:t>The MDG action agenda for 2010–15 must also address vulnerabilities arising from climate change and support the transition to jobs and economic activity that is consistent with efforts to mitigate climate change. A global agreement on climate change is urgently needed to help those with fewer resources to make such adjustments, to both adapt to climate change, and to move toward a low-carbon developmental path.</w:t>
      </w:r>
    </w:p>
    <w:p w:rsidR="0007137C" w:rsidRDefault="0007137C" w:rsidP="0007137C">
      <w:pPr>
        <w:pStyle w:val="NormalWeb"/>
        <w:rPr>
          <w:lang w:val="en-US"/>
        </w:rPr>
      </w:pPr>
      <w:r>
        <w:rPr>
          <w:lang w:val="en-US"/>
        </w:rPr>
        <w:t>Strengthening the mobilization of domestic resources to help finance the MDG agenda is essential. Many countries are broadening their tax base and enhancing the efficiency of tax collection. The administrative capacity of national revenue authorities must be strengthened, while ensuring transparency and accountability in the use of public resources. Governments can increase the efficiency of public expenditure by lowering the unit cost of providing public services without reducing their quality or quantity, and by cutting wasteful spending.</w:t>
      </w:r>
    </w:p>
    <w:p w:rsidR="0007137C" w:rsidRDefault="0007137C" w:rsidP="0007137C">
      <w:pPr>
        <w:pStyle w:val="NormalWeb"/>
        <w:rPr>
          <w:lang w:val="en-US"/>
        </w:rPr>
      </w:pPr>
      <w:r>
        <w:rPr>
          <w:lang w:val="en-US"/>
        </w:rPr>
        <w:t>In the context of the above action agenda, it is important to emphasize two conditions. First, achievement of the MDGs depends on countries’ commitments to the goals. This means country-led development efforts, sustained by effective governance, based on a broad national consensus and achieved through consultation and meaningful participation by all affected. Second, international cooperation needs to provide a supportive environment for achieving the MDGs. This implies delivering on official development assistance (ODA) commitments; improving the predictability and effectiveness of ODA disbursements; and concluding the Doha Round of multilateral trade talks as soon as possible with agreements that are development friendly—thus increasing support for South-South trade and regional integration.</w:t>
      </w:r>
    </w:p>
    <w:p w:rsidR="0007137C" w:rsidRDefault="0007137C" w:rsidP="0007137C">
      <w:pPr>
        <w:pStyle w:val="NormalWeb"/>
        <w:rPr>
          <w:lang w:val="en-US"/>
        </w:rPr>
      </w:pPr>
      <w:r>
        <w:rPr>
          <w:lang w:val="en-US"/>
        </w:rPr>
        <w:t xml:space="preserve">The MDG challenges in sub-Saharan Africa are daunting. But evidence has shown that with the right kinds of policies, backed by international support, significant progress can be made on several fronts. Simultaneously, efforts must be undertaken to address some of the longer-term structural constraints to sustain this progress. We have the resources, the knowledge, and the technology to make a breakthrough on the MDGs in sub-Saharan Africa. </w:t>
      </w:r>
    </w:p>
    <w:p w:rsidR="0007137C" w:rsidRDefault="0007137C" w:rsidP="0007137C">
      <w:pPr>
        <w:pStyle w:val="NormalWeb"/>
        <w:rPr>
          <w:lang w:val="en-US"/>
        </w:rPr>
      </w:pPr>
      <w:r>
        <w:rPr>
          <w:rStyle w:val="Strong"/>
          <w:lang w:val="en-US"/>
        </w:rPr>
        <w:lastRenderedPageBreak/>
        <w:t>Pedro Conceição</w:t>
      </w:r>
      <w:r>
        <w:rPr>
          <w:lang w:val="en-US"/>
        </w:rPr>
        <w:t xml:space="preserve"> is Chief Economist and Head of the Strategic Advisory Unit, Regional Bureau for Africa, and </w:t>
      </w:r>
      <w:r>
        <w:rPr>
          <w:rStyle w:val="Strong"/>
          <w:lang w:val="en-US"/>
        </w:rPr>
        <w:t>Selim Jahan</w:t>
      </w:r>
      <w:r>
        <w:rPr>
          <w:lang w:val="en-US"/>
        </w:rPr>
        <w:t xml:space="preserve"> is Director of Poverty Practice, both at the United Nations Development Programme.</w:t>
      </w:r>
    </w:p>
    <w:p w:rsidR="0007137C" w:rsidRDefault="0007137C" w:rsidP="0007137C">
      <w:pPr>
        <w:pStyle w:val="Heading4"/>
        <w:rPr>
          <w:lang w:val="en-US"/>
        </w:rPr>
      </w:pPr>
      <w:r>
        <w:rPr>
          <w:lang w:val="en-US"/>
        </w:rPr>
        <w:t>References</w:t>
      </w:r>
    </w:p>
    <w:p w:rsidR="0007137C" w:rsidRDefault="0007137C" w:rsidP="0007137C">
      <w:pPr>
        <w:pStyle w:val="NormalWeb"/>
        <w:rPr>
          <w:lang w:val="en-US"/>
        </w:rPr>
      </w:pPr>
      <w:r>
        <w:rPr>
          <w:i/>
          <w:iCs/>
          <w:lang w:val="en-US"/>
        </w:rPr>
        <w:t>Fosu, Augustin Kwasi, 2009, “</w:t>
      </w:r>
      <w:hyperlink r:id="rId1131" w:history="1">
        <w:r>
          <w:rPr>
            <w:rStyle w:val="Hyperlink"/>
            <w:i/>
            <w:iCs/>
            <w:lang w:val="en-US"/>
          </w:rPr>
          <w:t>Inequality and the Impact of Growth on Poverty: Comparative Evidence for Sub-Saharan Africa</w:t>
        </w:r>
      </w:hyperlink>
      <w:r>
        <w:rPr>
          <w:i/>
          <w:iCs/>
          <w:lang w:val="en-US"/>
        </w:rPr>
        <w:t>,” BWPI Working Paper 98 (Manchester, United Kingdom: Brooks World Poverty Institute, University of Manchester).</w:t>
      </w:r>
    </w:p>
    <w:p w:rsidR="0007137C" w:rsidRDefault="0007137C" w:rsidP="0007137C">
      <w:pPr>
        <w:pStyle w:val="NormalWeb"/>
        <w:rPr>
          <w:lang w:val="en-US"/>
        </w:rPr>
      </w:pPr>
      <w:r>
        <w:rPr>
          <w:i/>
          <w:iCs/>
          <w:lang w:val="en-US"/>
        </w:rPr>
        <w:t xml:space="preserve">United Nations, 2010a, </w:t>
      </w:r>
      <w:hyperlink r:id="rId1132" w:history="1">
        <w:r>
          <w:rPr>
            <w:rStyle w:val="Hyperlink"/>
            <w:lang w:val="en-US"/>
          </w:rPr>
          <w:t>The Millennium Development Goals Report 2010</w:t>
        </w:r>
      </w:hyperlink>
      <w:r>
        <w:rPr>
          <w:lang w:val="en-US"/>
        </w:rPr>
        <w:t xml:space="preserve"> </w:t>
      </w:r>
      <w:r>
        <w:rPr>
          <w:i/>
          <w:iCs/>
          <w:lang w:val="en-US"/>
        </w:rPr>
        <w:t>(New York).</w:t>
      </w:r>
    </w:p>
    <w:p w:rsidR="0007137C" w:rsidRDefault="0007137C" w:rsidP="0007137C">
      <w:pPr>
        <w:pStyle w:val="NormalWeb"/>
        <w:rPr>
          <w:lang w:val="en-US"/>
        </w:rPr>
      </w:pPr>
      <w:r>
        <w:rPr>
          <w:lang w:val="en-US"/>
        </w:rPr>
        <w:t>———</w:t>
      </w:r>
      <w:r>
        <w:rPr>
          <w:i/>
          <w:iCs/>
          <w:lang w:val="en-US"/>
        </w:rPr>
        <w:t xml:space="preserve">, 2010b, </w:t>
      </w:r>
      <w:hyperlink r:id="rId1133" w:history="1">
        <w:r>
          <w:rPr>
            <w:rStyle w:val="Hyperlink"/>
            <w:i/>
            <w:iCs/>
            <w:lang w:val="en-US"/>
          </w:rPr>
          <w:t>United Nations MDG database</w:t>
        </w:r>
      </w:hyperlink>
      <w:r>
        <w:rPr>
          <w:i/>
          <w:iCs/>
          <w:lang w:val="en-US"/>
        </w:rPr>
        <w:t>.</w:t>
      </w:r>
    </w:p>
    <w:p w:rsidR="0007137C" w:rsidRDefault="0007137C" w:rsidP="0007137C">
      <w:pPr>
        <w:pStyle w:val="NormalWeb"/>
        <w:rPr>
          <w:lang w:val="en-US"/>
        </w:rPr>
      </w:pPr>
      <w:r>
        <w:rPr>
          <w:i/>
          <w:iCs/>
          <w:lang w:val="en-US"/>
        </w:rPr>
        <w:t xml:space="preserve">United Nations Development Programme, 2010a, </w:t>
      </w:r>
      <w:hyperlink r:id="rId1134" w:history="1">
        <w:r>
          <w:rPr>
            <w:rStyle w:val="Hyperlink"/>
            <w:lang w:val="en-US"/>
          </w:rPr>
          <w:t>The Path to Achieving the Millennium Development Goals: A Synthesis of Evidence from Around the World</w:t>
        </w:r>
      </w:hyperlink>
      <w:r>
        <w:rPr>
          <w:i/>
          <w:iCs/>
          <w:lang w:val="en-US"/>
        </w:rPr>
        <w:t xml:space="preserve"> (New York, June).</w:t>
      </w:r>
    </w:p>
    <w:p w:rsidR="0007137C" w:rsidRDefault="0007137C" w:rsidP="0007137C">
      <w:pPr>
        <w:pStyle w:val="NormalWeb"/>
        <w:rPr>
          <w:lang w:val="en-US"/>
        </w:rPr>
      </w:pPr>
      <w:r>
        <w:rPr>
          <w:lang w:val="en-US"/>
        </w:rPr>
        <w:t>———</w:t>
      </w:r>
      <w:r>
        <w:rPr>
          <w:i/>
          <w:iCs/>
          <w:lang w:val="en-US"/>
        </w:rPr>
        <w:t xml:space="preserve">, 2010b, </w:t>
      </w:r>
      <w:hyperlink r:id="rId1135" w:history="1">
        <w:r>
          <w:rPr>
            <w:rStyle w:val="Hyperlink"/>
            <w:lang w:val="en-US"/>
          </w:rPr>
          <w:t>What Will It Take to Achieve the Millennium Development Goals? An International Assessment</w:t>
        </w:r>
      </w:hyperlink>
      <w:r>
        <w:rPr>
          <w:lang w:val="en-US"/>
        </w:rPr>
        <w:t xml:space="preserve"> </w:t>
      </w:r>
      <w:r>
        <w:rPr>
          <w:i/>
          <w:iCs/>
          <w:lang w:val="en-US"/>
        </w:rPr>
        <w:t>(New York, June).</w:t>
      </w:r>
    </w:p>
    <w:p w:rsidR="0007137C" w:rsidRDefault="0007137C" w:rsidP="0007137C">
      <w:pPr>
        <w:pStyle w:val="NormalWeb"/>
        <w:rPr>
          <w:lang w:val="en-US"/>
        </w:rPr>
      </w:pPr>
      <w:r>
        <w:rPr>
          <w:i/>
          <w:iCs/>
          <w:lang w:val="en-US"/>
        </w:rPr>
        <w:t xml:space="preserve">World Bank, 2007, </w:t>
      </w:r>
      <w:hyperlink r:id="rId1136" w:history="1">
        <w:r>
          <w:rPr>
            <w:rStyle w:val="Hyperlink"/>
            <w:lang w:val="en-US"/>
          </w:rPr>
          <w:t>World Development Report 2008: Agriculture for Development</w:t>
        </w:r>
      </w:hyperlink>
      <w:r>
        <w:rPr>
          <w:i/>
          <w:iCs/>
          <w:lang w:val="en-US"/>
        </w:rPr>
        <w:t xml:space="preserve"> (Washington).</w:t>
      </w:r>
    </w:p>
    <w:p w:rsidR="0007137C" w:rsidRDefault="0007137C" w:rsidP="0007137C">
      <w:pPr>
        <w:pStyle w:val="NormalWeb"/>
        <w:rPr>
          <w:i/>
          <w:iCs/>
          <w:lang w:val="en-US"/>
        </w:rPr>
      </w:pPr>
      <w:r>
        <w:rPr>
          <w:lang w:val="en-US"/>
        </w:rPr>
        <w:t>———</w:t>
      </w:r>
      <w:r>
        <w:rPr>
          <w:i/>
          <w:iCs/>
          <w:lang w:val="en-US"/>
        </w:rPr>
        <w:t xml:space="preserve">, and IMF, 2009, </w:t>
      </w:r>
      <w:hyperlink r:id="rId1137" w:history="1">
        <w:r>
          <w:rPr>
            <w:rStyle w:val="Hyperlink"/>
            <w:lang w:val="en-US"/>
          </w:rPr>
          <w:t>Global Monitoring Report 2009: A Development Emergency</w:t>
        </w:r>
      </w:hyperlink>
      <w:r>
        <w:rPr>
          <w:i/>
          <w:iCs/>
          <w:lang w:val="en-US"/>
        </w:rPr>
        <w:t xml:space="preserve"> (Washington).</w:t>
      </w:r>
    </w:p>
    <w:p w:rsidR="00BE67E7" w:rsidRPr="00BE67E7" w:rsidRDefault="00BE67E7" w:rsidP="00BE67E7">
      <w:pPr>
        <w:pStyle w:val="Heading2"/>
        <w:jc w:val="both"/>
        <w:rPr>
          <w:rFonts w:ascii="Calibri" w:hAnsi="Calibri"/>
          <w:b w:val="0"/>
          <w:color w:val="auto"/>
          <w:sz w:val="48"/>
          <w:szCs w:val="48"/>
          <w:lang w:val="en-US"/>
        </w:rPr>
      </w:pPr>
      <w:r w:rsidRPr="00BE67E7">
        <w:rPr>
          <w:rFonts w:ascii="Calibri" w:hAnsi="Calibri"/>
          <w:b w:val="0"/>
          <w:iCs/>
          <w:color w:val="auto"/>
          <w:sz w:val="48"/>
          <w:szCs w:val="48"/>
          <w:lang w:val="en-US"/>
        </w:rPr>
        <w:t>(3)</w:t>
      </w:r>
      <w:r w:rsidRPr="00BE67E7">
        <w:rPr>
          <w:rFonts w:ascii="Calibri" w:hAnsi="Calibri"/>
          <w:b w:val="0"/>
          <w:color w:val="auto"/>
          <w:sz w:val="48"/>
          <w:szCs w:val="48"/>
          <w:lang w:val="en-US"/>
        </w:rPr>
        <w:t xml:space="preserve"> Saving Mothers’ Lives</w:t>
      </w:r>
    </w:p>
    <w:p w:rsidR="00BE67E7" w:rsidRPr="00BE67E7" w:rsidRDefault="00BE67E7" w:rsidP="00BE67E7">
      <w:pPr>
        <w:pStyle w:val="NormalWeb"/>
        <w:jc w:val="both"/>
        <w:rPr>
          <w:rFonts w:ascii="Calibri" w:hAnsi="Calibri"/>
          <w:sz w:val="48"/>
          <w:szCs w:val="48"/>
          <w:lang w:val="en-US"/>
        </w:rPr>
      </w:pPr>
      <w:r w:rsidRPr="00BE67E7">
        <w:rPr>
          <w:rFonts w:ascii="Calibri" w:hAnsi="Calibri"/>
          <w:sz w:val="48"/>
          <w:szCs w:val="48"/>
          <w:lang w:val="en-US"/>
        </w:rPr>
        <w:t xml:space="preserve">Finance &amp; Development, </w:t>
      </w:r>
      <w:r w:rsidRPr="00BE67E7">
        <w:rPr>
          <w:rStyle w:val="Caption200"/>
          <w:rFonts w:ascii="Calibri" w:hAnsi="Calibri"/>
          <w:sz w:val="48"/>
          <w:szCs w:val="48"/>
          <w:lang w:val="en-US"/>
        </w:rPr>
        <w:t>September 2010, Vol. 47, No. 3</w:t>
      </w:r>
    </w:p>
    <w:p w:rsidR="00BE67E7" w:rsidRPr="00BE67E7" w:rsidRDefault="00A13788" w:rsidP="00BE67E7">
      <w:pPr>
        <w:pStyle w:val="left"/>
        <w:jc w:val="both"/>
        <w:rPr>
          <w:rFonts w:ascii="Calibri" w:hAnsi="Calibri"/>
          <w:lang w:val="en-US"/>
        </w:rPr>
      </w:pPr>
      <w:hyperlink r:id="rId1138" w:anchor="author" w:history="1">
        <w:r w:rsidR="00BE67E7" w:rsidRPr="00BE67E7">
          <w:rPr>
            <w:rStyle w:val="hilite"/>
            <w:rFonts w:ascii="Calibri" w:hAnsi="Calibri"/>
            <w:u w:val="single"/>
            <w:lang w:val="en-US"/>
          </w:rPr>
          <w:t>Melinda Gates</w:t>
        </w:r>
      </w:hyperlink>
    </w:p>
    <w:p w:rsidR="00BE67E7" w:rsidRPr="00BE67E7" w:rsidRDefault="00BE67E7" w:rsidP="00BE67E7">
      <w:pPr>
        <w:pStyle w:val="NormalWeb"/>
        <w:jc w:val="both"/>
        <w:rPr>
          <w:rFonts w:ascii="Calibri" w:hAnsi="Calibri"/>
          <w:lang w:val="en-US"/>
        </w:rPr>
      </w:pPr>
      <w:r w:rsidRPr="00BE67E7">
        <w:rPr>
          <w:rStyle w:val="Emphasis"/>
          <w:rFonts w:ascii="Calibri" w:hAnsi="Calibri"/>
          <w:i w:val="0"/>
          <w:lang w:val="en-US"/>
        </w:rPr>
        <w:t>Countries must make maternal health a policy priority</w:t>
      </w:r>
    </w:p>
    <w:p w:rsidR="00BE67E7" w:rsidRPr="00BE67E7" w:rsidRDefault="00BE67E7" w:rsidP="00BE67E7">
      <w:pPr>
        <w:pStyle w:val="NormalWeb"/>
        <w:rPr>
          <w:rFonts w:ascii="Calibri" w:hAnsi="Calibri"/>
          <w:lang w:val="en-US"/>
        </w:rPr>
      </w:pPr>
      <w:r w:rsidRPr="00BE67E7">
        <w:rPr>
          <w:rFonts w:ascii="Calibri" w:hAnsi="Calibri"/>
          <w:lang w:val="en-US"/>
        </w:rPr>
        <w:t>ONE of the best pieces of news I’ve heard this year is that the bleak maternal health statistics we’ve been puzzling over for so many years appear to have been wrong.</w:t>
      </w:r>
    </w:p>
    <w:p w:rsidR="00BE67E7" w:rsidRDefault="00BE67E7" w:rsidP="00BE67E7">
      <w:pPr>
        <w:pStyle w:val="NormalWeb"/>
        <w:rPr>
          <w:lang w:val="en-US"/>
        </w:rPr>
      </w:pPr>
      <w:r>
        <w:rPr>
          <w:lang w:val="en-US"/>
        </w:rPr>
        <w:t xml:space="preserve">Until the </w:t>
      </w:r>
      <w:hyperlink r:id="rId1139" w:history="1">
        <w:r>
          <w:rPr>
            <w:rStyle w:val="Hyperlink"/>
            <w:lang w:val="en-US"/>
          </w:rPr>
          <w:t>Institute for Health Metrics and Evaluation</w:t>
        </w:r>
      </w:hyperlink>
      <w:r>
        <w:rPr>
          <w:lang w:val="en-US"/>
        </w:rPr>
        <w:t xml:space="preserve"> (IHME) released a </w:t>
      </w:r>
      <w:hyperlink r:id="rId1140" w:history="1">
        <w:r>
          <w:rPr>
            <w:rStyle w:val="Hyperlink"/>
            <w:lang w:val="en-US"/>
          </w:rPr>
          <w:t>new report on maternal mortality</w:t>
        </w:r>
      </w:hyperlink>
      <w:r>
        <w:rPr>
          <w:lang w:val="en-US"/>
        </w:rPr>
        <w:t xml:space="preserve"> in April, we thought the world had made roughly no progress on saving mothers’ lives. Now we know that, according to the best and most complete data available, maternal mortality has been going down steadily for 30 years. In 1990, the global maternal mortality ratio (the number of maternal deaths for every 100,000 live births) was 320. In 2008, it was 251.</w:t>
      </w:r>
    </w:p>
    <w:p w:rsidR="00BE67E7" w:rsidRDefault="00BE67E7" w:rsidP="00BE67E7">
      <w:pPr>
        <w:pStyle w:val="NormalWeb"/>
        <w:rPr>
          <w:lang w:val="en-US"/>
        </w:rPr>
      </w:pPr>
      <w:r>
        <w:rPr>
          <w:lang w:val="en-US"/>
        </w:rPr>
        <w:lastRenderedPageBreak/>
        <w:t xml:space="preserve">Obviously, those numbers don’t put us on pace to reach the </w:t>
      </w:r>
      <w:hyperlink r:id="rId1141" w:history="1">
        <w:r>
          <w:rPr>
            <w:rStyle w:val="Hyperlink"/>
            <w:lang w:val="en-US"/>
          </w:rPr>
          <w:t>Millennium Development Goal</w:t>
        </w:r>
      </w:hyperlink>
      <w:r>
        <w:rPr>
          <w:lang w:val="en-US"/>
        </w:rPr>
        <w:t xml:space="preserve"> (MDG) target of a 75 percent reduction in the ratio, but they’re a good reason to be optimistic. Add to them the Group of Eight (G-8) industrial countries’ new $7.3 billion, five-year initiative on maternal and newborn health and the ongoing effort by the United Nations (UN) to develop a comprehensive </w:t>
      </w:r>
      <w:hyperlink r:id="rId1142" w:history="1">
        <w:r>
          <w:rPr>
            <w:rStyle w:val="Hyperlink"/>
            <w:lang w:val="en-US"/>
          </w:rPr>
          <w:t>Joint Action Plan for Women’s and Children’s Health</w:t>
        </w:r>
      </w:hyperlink>
      <w:r>
        <w:rPr>
          <w:lang w:val="en-US"/>
        </w:rPr>
        <w:t>, and we might finally be on the cusp of having a new story to tell about maternal health.</w:t>
      </w:r>
    </w:p>
    <w:p w:rsidR="00BE67E7" w:rsidRDefault="00BE67E7" w:rsidP="00BE67E7">
      <w:pPr>
        <w:pStyle w:val="NormalWeb"/>
        <w:rPr>
          <w:lang w:val="en-US"/>
        </w:rPr>
      </w:pPr>
      <w:r>
        <w:rPr>
          <w:lang w:val="en-US"/>
        </w:rPr>
        <w:t>Some of the country-level findings in the IHME report are even more exciting than the overall picture. A handful of very different countries, from Bangladesh to Bolivia to China to Egypt to Romania, have made major strides in maternal health in the past 20 or 30 years. These success stories demand further study, because they point the way to broader progress. As we determine how China decreased its maternal mortality ratio from 165 in 1980 to 40 in 2008, or why Egypt’s ratio has gone down 8.5 percent annually since 1990, we will build up a bank of best practices for other countries to adapt and adopt.</w:t>
      </w:r>
    </w:p>
    <w:p w:rsidR="00BE67E7" w:rsidRDefault="00BE67E7" w:rsidP="00BE67E7">
      <w:pPr>
        <w:pStyle w:val="NormalWeb"/>
        <w:rPr>
          <w:lang w:val="en-US"/>
        </w:rPr>
      </w:pPr>
      <w:r>
        <w:rPr>
          <w:lang w:val="en-US"/>
        </w:rPr>
        <w:t>The fact that some countries are doing significantly better than the average also suggests that the explanation for slow progress is not a lack of expertise or effective tools, but rather a lack of political will to apply that expertise and those tools. Enough countries are saving mothers in large enough numbers to prove that we know how to achieve our goals. Unfortunately, most countries have failed to make it a priority.</w:t>
      </w:r>
    </w:p>
    <w:p w:rsidR="00BE67E7" w:rsidRDefault="00BE67E7" w:rsidP="00BE67E7">
      <w:pPr>
        <w:pStyle w:val="NormalWeb"/>
        <w:rPr>
          <w:lang w:val="en-US"/>
        </w:rPr>
      </w:pPr>
      <w:r>
        <w:rPr>
          <w:lang w:val="en-US"/>
        </w:rPr>
        <w:t>But by sharing success stories, we can build the necessary political will that will lead to much more aggressive maternal health policies. That is exactly what is happening in Malawi right now. I traveled there in January, and the walls at the hospitals were covered with a poster that said, “No mother should die during childbirth.” In Malawi, those words are more than just a public health message. They represent a policy shift—a specific commitment by the government to make sure that every mother gives birth in a health facility, cared for by trained medical staff.</w:t>
      </w:r>
    </w:p>
    <w:p w:rsidR="00BE67E7" w:rsidRDefault="00BE67E7" w:rsidP="00BE67E7">
      <w:pPr>
        <w:pStyle w:val="NormalWeb"/>
        <w:rPr>
          <w:lang w:val="en-US"/>
        </w:rPr>
      </w:pPr>
      <w:r>
        <w:rPr>
          <w:lang w:val="en-US"/>
        </w:rPr>
        <w:t>Malawi has also set an important example by tackling maternal, newborn, and child health together. Malawi has long been a leader in child health—it’s one of the few African countries on pace to meet the MDG target on child survival—and the new maternal health commitment builds on that existing health infrastructure.</w:t>
      </w:r>
    </w:p>
    <w:p w:rsidR="00BE67E7" w:rsidRDefault="00BE67E7" w:rsidP="00BE67E7">
      <w:pPr>
        <w:pStyle w:val="NormalWeb"/>
        <w:rPr>
          <w:lang w:val="en-US"/>
        </w:rPr>
      </w:pPr>
      <w:r>
        <w:rPr>
          <w:lang w:val="en-US"/>
        </w:rPr>
        <w:t>I have visited maternal health programs that are successfully persuading poor women to deliver their babies in hospitals—but with the unintended consequence of deemphasizing pre- and post-natal care. Of course, a safe, facility-based delivery of a malnourished baby to a malnourished mother is not a good health outcome. Nor is a healthy mother who would have chosen not to get pregnant if she’d had the choice.</w:t>
      </w:r>
    </w:p>
    <w:p w:rsidR="00BE67E7" w:rsidRDefault="00BE67E7" w:rsidP="00BE67E7">
      <w:pPr>
        <w:pStyle w:val="NormalWeb"/>
        <w:rPr>
          <w:lang w:val="en-US"/>
        </w:rPr>
      </w:pPr>
      <w:r>
        <w:rPr>
          <w:lang w:val="en-US"/>
        </w:rPr>
        <w:t>Childbirth itself is just one of many points along a continuum of care for women and children. A woman’s first need is planning her family. Right now, more than 200 million women want to use contraceptives but don’t have access. If they did, experts agree that maternal deaths would decrease by at least 30 percent, and newborn deaths would decrease by 20 percent. After family planning, the continuum of care includes prenatal care, safe childbirth, essential newborn care, postnatal care, nutrition, and child health care, including immunization.</w:t>
      </w:r>
    </w:p>
    <w:p w:rsidR="00BE67E7" w:rsidRDefault="00BE67E7" w:rsidP="00BE67E7">
      <w:pPr>
        <w:pStyle w:val="NormalWeb"/>
        <w:rPr>
          <w:lang w:val="en-US"/>
        </w:rPr>
      </w:pPr>
      <w:r>
        <w:rPr>
          <w:lang w:val="en-US"/>
        </w:rPr>
        <w:lastRenderedPageBreak/>
        <w:t xml:space="preserve">The G-8’s new initiative and the UN’s </w:t>
      </w:r>
      <w:hyperlink r:id="rId1143" w:history="1">
        <w:r>
          <w:rPr>
            <w:rStyle w:val="Hyperlink"/>
            <w:lang w:val="en-US"/>
          </w:rPr>
          <w:t>Joint Action Plan</w:t>
        </w:r>
      </w:hyperlink>
      <w:r>
        <w:rPr>
          <w:lang w:val="en-US"/>
        </w:rPr>
        <w:t xml:space="preserve"> treat all these issues in the way mothers treat them, as equally important parts of a healthy life for themselves and their children.</w:t>
      </w:r>
    </w:p>
    <w:p w:rsidR="00BE67E7" w:rsidRDefault="00BE67E7" w:rsidP="00BE67E7">
      <w:pPr>
        <w:pStyle w:val="NormalWeb"/>
        <w:rPr>
          <w:lang w:val="en-US"/>
        </w:rPr>
      </w:pPr>
      <w:r>
        <w:rPr>
          <w:lang w:val="en-US"/>
        </w:rPr>
        <w:t>The new evidence about progress on maternal health, and the example of poor countries that are taking action and having a big impact, should give economic decision makers the confidence to prioritize investments in maternal health.</w:t>
      </w:r>
    </w:p>
    <w:p w:rsidR="00BE67E7" w:rsidRDefault="00BE67E7" w:rsidP="00BE67E7">
      <w:pPr>
        <w:pStyle w:val="NormalWeb"/>
        <w:rPr>
          <w:lang w:val="en-US"/>
        </w:rPr>
      </w:pPr>
      <w:r>
        <w:rPr>
          <w:lang w:val="en-US"/>
        </w:rPr>
        <w:t xml:space="preserve">The fiscal challenges facing many countries will force difficult trade-offs, but we can no longer make them at women’s and children’s expense. Putting resources into maternal, newborn, and child health is a great investment—in women and children, in stronger families and empowered communities, and therefore in the long-term economic productivity of developing countries. </w:t>
      </w:r>
    </w:p>
    <w:p w:rsidR="00BE67E7" w:rsidRDefault="00BE67E7" w:rsidP="00BE67E7">
      <w:pPr>
        <w:pStyle w:val="NormalWeb"/>
        <w:rPr>
          <w:lang w:val="en-US"/>
        </w:rPr>
      </w:pPr>
      <w:r>
        <w:rPr>
          <w:lang w:val="en-US"/>
        </w:rPr>
        <w:t xml:space="preserve">The IMF has a special authority and responsibility on this issue. The Fund’s recent, more open-minded and flexible approach to supporting health services in an efficient way that is consistent with sound fiscal management is a very important—and welcome—signal. At the </w:t>
      </w:r>
      <w:hyperlink r:id="rId1144" w:history="1">
        <w:r>
          <w:rPr>
            <w:rStyle w:val="Hyperlink"/>
            <w:lang w:val="en-US"/>
          </w:rPr>
          <w:t>Gates Foundation</w:t>
        </w:r>
      </w:hyperlink>
      <w:r>
        <w:rPr>
          <w:lang w:val="en-US"/>
        </w:rPr>
        <w:t>, we are looking forward to collaborating—and sometimes to pushing—to ensure that the world’s progress on maternal health is sustained.</w:t>
      </w:r>
    </w:p>
    <w:p w:rsidR="00BE67E7" w:rsidRDefault="00BE67E7" w:rsidP="00BE67E7">
      <w:pPr>
        <w:pStyle w:val="NormalWeb"/>
        <w:rPr>
          <w:lang w:val="en-US"/>
        </w:rPr>
      </w:pPr>
      <w:r>
        <w:rPr>
          <w:rStyle w:val="Strong"/>
          <w:lang w:val="en-US"/>
        </w:rPr>
        <w:t>Melinda Gates</w:t>
      </w:r>
      <w:r>
        <w:rPr>
          <w:lang w:val="en-US"/>
        </w:rPr>
        <w:t xml:space="preserve"> is co-chair and trustee of the </w:t>
      </w:r>
      <w:hyperlink r:id="rId1145" w:history="1">
        <w:r>
          <w:rPr>
            <w:rStyle w:val="Hyperlink"/>
            <w:lang w:val="en-US"/>
          </w:rPr>
          <w:t>Bill and Melinda Gates Foundation</w:t>
        </w:r>
      </w:hyperlink>
      <w:r>
        <w:rPr>
          <w:lang w:val="en-US"/>
        </w:rPr>
        <w:t>.</w:t>
      </w:r>
    </w:p>
    <w:p w:rsidR="00BE67E7" w:rsidRDefault="00BE67E7" w:rsidP="0007137C">
      <w:pPr>
        <w:pStyle w:val="NormalWeb"/>
        <w:rPr>
          <w:lang w:val="en-US"/>
        </w:rPr>
      </w:pPr>
    </w:p>
    <w:p w:rsidR="00341590" w:rsidRPr="00341590" w:rsidRDefault="00341590" w:rsidP="00341590">
      <w:pPr>
        <w:pStyle w:val="NormalWeb"/>
        <w:jc w:val="both"/>
        <w:rPr>
          <w:rFonts w:ascii="Calibri" w:hAnsi="Calibri"/>
          <w:sz w:val="48"/>
          <w:szCs w:val="48"/>
          <w:lang w:val="en-US"/>
        </w:rPr>
      </w:pPr>
      <w:r w:rsidRPr="00341590">
        <w:rPr>
          <w:rFonts w:ascii="Calibri" w:hAnsi="Calibri"/>
          <w:sz w:val="48"/>
          <w:szCs w:val="48"/>
          <w:lang w:val="en-US"/>
        </w:rPr>
        <w:t>(4) Time for a Rethink</w:t>
      </w:r>
    </w:p>
    <w:p w:rsidR="00341590" w:rsidRPr="00341590" w:rsidRDefault="00341590" w:rsidP="00341590">
      <w:pPr>
        <w:pStyle w:val="NormalWeb"/>
        <w:jc w:val="both"/>
        <w:rPr>
          <w:rFonts w:ascii="Calibri" w:hAnsi="Calibri"/>
          <w:sz w:val="48"/>
          <w:szCs w:val="48"/>
          <w:lang w:val="en-US"/>
        </w:rPr>
      </w:pPr>
      <w:r w:rsidRPr="00341590">
        <w:rPr>
          <w:rFonts w:ascii="Calibri" w:hAnsi="Calibri"/>
          <w:sz w:val="48"/>
          <w:szCs w:val="48"/>
          <w:lang w:val="en-US"/>
        </w:rPr>
        <w:t xml:space="preserve">Finance &amp; Development, </w:t>
      </w:r>
      <w:r w:rsidRPr="00341590">
        <w:rPr>
          <w:rStyle w:val="Caption200"/>
          <w:rFonts w:ascii="Calibri" w:hAnsi="Calibri"/>
          <w:sz w:val="48"/>
          <w:szCs w:val="48"/>
          <w:lang w:val="en-US"/>
        </w:rPr>
        <w:t>September 2010, Vol. 47, No. 3</w:t>
      </w:r>
    </w:p>
    <w:p w:rsidR="00341590" w:rsidRDefault="00A13788" w:rsidP="00341590">
      <w:pPr>
        <w:pStyle w:val="left"/>
        <w:rPr>
          <w:lang w:val="en-US"/>
        </w:rPr>
      </w:pPr>
      <w:hyperlink r:id="rId1146" w:anchor="author" w:history="1">
        <w:r w:rsidR="00341590">
          <w:rPr>
            <w:rStyle w:val="hilite"/>
            <w:color w:val="0000FF"/>
            <w:u w:val="single"/>
            <w:lang w:val="en-US"/>
          </w:rPr>
          <w:t>Jagdish Bhagwati</w:t>
        </w:r>
      </w:hyperlink>
      <w:r w:rsidR="00341590">
        <w:rPr>
          <w:lang w:val="en-US"/>
        </w:rPr>
        <w:t xml:space="preserve"> </w:t>
      </w:r>
    </w:p>
    <w:p w:rsidR="00341590" w:rsidRDefault="00341590" w:rsidP="00341590">
      <w:pPr>
        <w:pStyle w:val="NormalWeb"/>
        <w:rPr>
          <w:lang w:val="en-US"/>
        </w:rPr>
      </w:pPr>
      <w:r>
        <w:rPr>
          <w:rStyle w:val="Emphasis"/>
          <w:lang w:val="en-US"/>
        </w:rPr>
        <w:t>It is hard to object to the Millennium Development Goals, but that doesn’t mean they lay out an effective blueprint for development</w:t>
      </w:r>
    </w:p>
    <w:p w:rsidR="00341590" w:rsidRDefault="00341590" w:rsidP="00341590">
      <w:pPr>
        <w:pStyle w:val="NormalWeb"/>
        <w:rPr>
          <w:lang w:val="en-US"/>
        </w:rPr>
      </w:pPr>
      <w:r>
        <w:rPr>
          <w:lang w:val="en-US"/>
        </w:rPr>
        <w:t>AT the start of what became known as the Doha Round of multilateral trade negotiations, many proposed it be named the Millennium Round. But that suggestion went nowhere after a wit observed that this could mean it would take a millennium before the negotiating nations would reach consensus to close the Round.</w:t>
      </w:r>
    </w:p>
    <w:p w:rsidR="00341590" w:rsidRDefault="00341590" w:rsidP="00341590">
      <w:pPr>
        <w:pStyle w:val="NormalWeb"/>
        <w:rPr>
          <w:lang w:val="en-US"/>
        </w:rPr>
      </w:pPr>
      <w:r>
        <w:rPr>
          <w:lang w:val="en-US"/>
        </w:rPr>
        <w:t>This is not quite the problem with the Millennium Development Goals (MDGs; see Box 1 in “</w:t>
      </w:r>
      <w:hyperlink r:id="rId1147" w:history="1">
        <w:r>
          <w:rPr>
            <w:rStyle w:val="Hyperlink"/>
            <w:lang w:val="en-US"/>
          </w:rPr>
          <w:t>Regaining Momentum</w:t>
        </w:r>
      </w:hyperlink>
      <w:r>
        <w:rPr>
          <w:lang w:val="en-US"/>
        </w:rPr>
        <w:t xml:space="preserve">” in this issue of </w:t>
      </w:r>
      <w:r>
        <w:rPr>
          <w:i/>
          <w:iCs/>
          <w:lang w:val="en-US"/>
        </w:rPr>
        <w:t>F&amp;D</w:t>
      </w:r>
      <w:r>
        <w:rPr>
          <w:lang w:val="en-US"/>
        </w:rPr>
        <w:t xml:space="preserve">). They are not specific commitments by nation-states whose feet would be held to the fire in case of “default” or shortfall—the way that, say, a multinational trade agreement creates obligations through the </w:t>
      </w:r>
      <w:hyperlink r:id="rId1148" w:history="1">
        <w:r>
          <w:rPr>
            <w:rStyle w:val="Hyperlink"/>
            <w:lang w:val="en-US"/>
          </w:rPr>
          <w:t>World Trade Organization</w:t>
        </w:r>
      </w:hyperlink>
      <w:r>
        <w:rPr>
          <w:lang w:val="en-US"/>
        </w:rPr>
        <w:t xml:space="preserve"> (WTO). The MDGs are in fact aspirational do-good targets in selected areas, often with quantitative dimensions (for example, halving the hunger rate, not just reducing it) and have defined dates—with the exhortation that all goals be met everywhere by September 2015. But </w:t>
      </w:r>
      <w:r>
        <w:rPr>
          <w:lang w:val="en-US"/>
        </w:rPr>
        <w:lastRenderedPageBreak/>
        <w:t>there are no repercussions on any nations if the goals are not met, as seems likely in most cases.</w:t>
      </w:r>
    </w:p>
    <w:p w:rsidR="00341590" w:rsidRDefault="00341590" w:rsidP="00341590">
      <w:pPr>
        <w:pStyle w:val="NormalWeb"/>
        <w:rPr>
          <w:lang w:val="en-US"/>
        </w:rPr>
      </w:pPr>
      <w:r>
        <w:rPr>
          <w:lang w:val="en-US"/>
        </w:rPr>
        <w:t xml:space="preserve">It is not surprising then that the MDGs have been affirmed repeatedly by consensus among all </w:t>
      </w:r>
      <w:hyperlink r:id="rId1149" w:history="1">
        <w:r>
          <w:rPr>
            <w:rStyle w:val="Hyperlink"/>
            <w:lang w:val="en-US"/>
          </w:rPr>
          <w:t>United Nations</w:t>
        </w:r>
      </w:hyperlink>
      <w:r>
        <w:rPr>
          <w:lang w:val="en-US"/>
        </w:rPr>
        <w:t xml:space="preserve"> (UN) member states; one would have to be positively ghoulish—and unmindful of the fact that failure to achieve carries no penalties—to abstain or object. But this does not mean that when UN Secretary-General Kofi Annan proposed the MDG targets, based on the Millennium Report drafted by Assistant Secretary-General John Ruggie’s team, there were no objections from nations opposed to specific MDGs. For example, South Africa did not initially wish to have a reference made to </w:t>
      </w:r>
      <w:hyperlink r:id="rId1150" w:history="1">
        <w:r>
          <w:rPr>
            <w:rStyle w:val="Hyperlink"/>
            <w:lang w:val="en-US"/>
          </w:rPr>
          <w:t>HIV/AIDS</w:t>
        </w:r>
      </w:hyperlink>
      <w:r>
        <w:rPr>
          <w:lang w:val="en-US"/>
        </w:rPr>
        <w:t>. And when multilateral agencies like the World Bank began recording progress toward the MDGs, presumably with implications for aid flows, representatives of countries like India did start recording objections to certain MDG targets. Still, there are some skeptical and even hostile questions that must be asked and answered if we are to assess the MDG initiative meaningfully on its 10th anniversary.</w:t>
      </w:r>
    </w:p>
    <w:p w:rsidR="00341590" w:rsidRDefault="00341590" w:rsidP="00341590">
      <w:pPr>
        <w:pStyle w:val="Heading4"/>
        <w:rPr>
          <w:lang w:val="en-US"/>
        </w:rPr>
      </w:pPr>
      <w:r>
        <w:rPr>
          <w:lang w:val="en-US"/>
        </w:rPr>
        <w:t>Setting priorities</w:t>
      </w:r>
    </w:p>
    <w:p w:rsidR="00341590" w:rsidRDefault="00341590" w:rsidP="00341590">
      <w:pPr>
        <w:pStyle w:val="NormalWeb"/>
        <w:rPr>
          <w:lang w:val="en-US"/>
        </w:rPr>
      </w:pPr>
      <w:r>
        <w:rPr>
          <w:lang w:val="en-US"/>
        </w:rPr>
        <w:t>From the outset, critics of the MDGs have asked, why these specific MDGs and not other, possibly more desirable, targets? For example, many activists have been particularly concerned that the gender-related targets addressed by MDGs 3 and 5 (on gender equality and maternal health) exclude issues such as the trafficking of women. And scholars and activists concerned with gender issues deplore the fact that gender pay equality is not specifically mentioned. Although the MDGs suggest comprehensiveness, especially when the subgroups of “indicators for monitoring progress” are spelled out, they are in fact selective. And it is regrettable that the UN officials in charge of the MDGs have not explained why the chosen MDGs are more socially desirable than those that were excluded, or examined whether they ought to be reset. It appears that once the MDGs were chosen alongside the associated indicators, attention shifted to overseeing and even steering progress toward them. As a result, even the chosen MDGs have not been systematically examined in terms of social cost-benefit analysis, including trade-offs among the different MDGs—which we must confront if all MDGs cannot be achieved simultaneously.</w:t>
      </w:r>
    </w:p>
    <w:p w:rsidR="00341590" w:rsidRDefault="00341590" w:rsidP="00341590">
      <w:pPr>
        <w:pStyle w:val="NormalWeb"/>
        <w:rPr>
          <w:lang w:val="en-US"/>
        </w:rPr>
      </w:pPr>
      <w:r>
        <w:rPr>
          <w:lang w:val="en-US"/>
        </w:rPr>
        <w:t>As it happens, even within individual MDGs, there are many ways to achieve the targets. For example, the indicators for MDG 3 on gender equality and empowering women lists the “proportion of seats held by women in national parliament.” Yet women’s effective representation in local governance (such as what Indians call “village panchayats”) is likely to be far more important than that in national government, if we go by several recent scholarly studies on, for example, the impact of public goods expenditure decisions when women are put on these panchayats in the state of West Bengal (Chattopadhyay and Duflo, 2004). And MDG 7 on ensuring environmental sustainability lists a number of indicators—yet as the lack of agreement at the global environmental summit in Copenhagen revealed last year, the goal faces many resource constraints.</w:t>
      </w:r>
    </w:p>
    <w:p w:rsidR="00341590" w:rsidRDefault="00341590" w:rsidP="00341590">
      <w:pPr>
        <w:pStyle w:val="NormalWeb"/>
        <w:rPr>
          <w:lang w:val="en-US"/>
        </w:rPr>
      </w:pPr>
      <w:r>
        <w:rPr>
          <w:lang w:val="en-US"/>
        </w:rPr>
        <w:t xml:space="preserve">In fact, there should be far more analysis of the ranking of all MDG targets so that meaningful choices can be made among them when everything cannot be accomplished. One dramatic exercise of this kind has come, not from the MDG bureaucrats, but from the iconoclastic Bjørn Lomborg of the </w:t>
      </w:r>
      <w:hyperlink r:id="rId1151" w:history="1">
        <w:r>
          <w:rPr>
            <w:rStyle w:val="Hyperlink"/>
            <w:lang w:val="en-US"/>
          </w:rPr>
          <w:t>Copenhagen Consensus Center</w:t>
        </w:r>
      </w:hyperlink>
      <w:r>
        <w:rPr>
          <w:lang w:val="en-US"/>
        </w:rPr>
        <w:t xml:space="preserve">. Over the years, he has put together a small group of world-class economists to assess numerous scientific and economic studies that he commissioned on alternative developmental targets, including last year’s </w:t>
      </w:r>
      <w:r>
        <w:rPr>
          <w:lang w:val="en-US"/>
        </w:rPr>
        <w:lastRenderedPageBreak/>
        <w:t xml:space="preserve">exercise on spending an Environmental Superfund on alternative forms of mitigation and adjustment. The work of this group is an example of what needs to be done for each specific MDG instead of the cheerleading for the MDGs in general that emanates for the most part from the </w:t>
      </w:r>
      <w:hyperlink r:id="rId1152" w:history="1">
        <w:r>
          <w:rPr>
            <w:rStyle w:val="Hyperlink"/>
            <w:lang w:val="en-US"/>
          </w:rPr>
          <w:t>United Nations Development Programme</w:t>
        </w:r>
      </w:hyperlink>
      <w:r>
        <w:rPr>
          <w:lang w:val="en-US"/>
        </w:rPr>
        <w:t xml:space="preserve"> (UNDP).</w:t>
      </w:r>
    </w:p>
    <w:p w:rsidR="00341590" w:rsidRDefault="00341590" w:rsidP="00341590">
      <w:pPr>
        <w:pStyle w:val="Heading4"/>
        <w:rPr>
          <w:lang w:val="en-US"/>
        </w:rPr>
      </w:pPr>
      <w:r>
        <w:rPr>
          <w:lang w:val="en-US"/>
        </w:rPr>
        <w:t>Hitting the right targets</w:t>
      </w:r>
    </w:p>
    <w:p w:rsidR="00341590" w:rsidRDefault="00341590" w:rsidP="00341590">
      <w:pPr>
        <w:pStyle w:val="NormalWeb"/>
        <w:rPr>
          <w:lang w:val="en-US"/>
        </w:rPr>
      </w:pPr>
      <w:r>
        <w:rPr>
          <w:lang w:val="en-US"/>
        </w:rPr>
        <w:t>At the same time, the use of uniform MDG targets for all countries is inappropriate. A substantial reduction of extreme poverty from its 1990 levels (MDG 1 is to halve the poverty rate between 1990 and 2015) is something that India almost certainly achieved even before the start of the MDGs 10 years ago, because of the enhanced growth rates of income resulting from “liberal” reforms that started in earnest in India in 1991 and helped pull nearly 200 million people above the poverty line. By contrast, the MDG target for poverty reduction is too optimistic for several African countries that have been handicapped by acutely bad governance for a variety of reasons. Assigning the same target to both, and then complimenting the former and condemning the latter, is not merely bad economics; it is also unhelpful.</w:t>
      </w:r>
    </w:p>
    <w:p w:rsidR="00341590" w:rsidRDefault="00341590" w:rsidP="00341590">
      <w:pPr>
        <w:pStyle w:val="NormalWeb"/>
        <w:rPr>
          <w:lang w:val="en-US"/>
        </w:rPr>
      </w:pPr>
      <w:r>
        <w:rPr>
          <w:lang w:val="en-US"/>
        </w:rPr>
        <w:t>In the same vein, it makes little sense to tell Thailand, where child prostitution and trafficking are serious problems, that the government and nongovernmental organizations (NGOs) should focus on women’s participation in the national parliament to the same degree as in India, where prostitution and trafficking are not nearly as serious.</w:t>
      </w:r>
    </w:p>
    <w:p w:rsidR="00341590" w:rsidRDefault="00341590" w:rsidP="00341590">
      <w:pPr>
        <w:pStyle w:val="NormalWeb"/>
        <w:rPr>
          <w:lang w:val="en-US"/>
        </w:rPr>
      </w:pPr>
      <w:r>
        <w:rPr>
          <w:lang w:val="en-US"/>
        </w:rPr>
        <w:t>Moreover, the MDGs are not always relevant targets: sometimes an MDG target can be fulfilled without any substantial improvement in the reality the MDG seeks to improve. For example, MDG 2 specifies universal primary education as a target. But one can get all children to go to school without significantly improving their ability to read and write, let alone do arithmetic. In India, teacher absenteeism has undermined the effect of increased school enrollment: children learn little even when they attend primary school because the teachers do not turn up.</w:t>
      </w:r>
    </w:p>
    <w:p w:rsidR="00341590" w:rsidRDefault="00341590" w:rsidP="00341590">
      <w:pPr>
        <w:pStyle w:val="Heading4"/>
        <w:rPr>
          <w:lang w:val="en-US"/>
        </w:rPr>
      </w:pPr>
      <w:r>
        <w:rPr>
          <w:lang w:val="en-US"/>
        </w:rPr>
        <w:t>Targets versus instruments</w:t>
      </w:r>
    </w:p>
    <w:p w:rsidR="00341590" w:rsidRDefault="00341590" w:rsidP="00341590">
      <w:pPr>
        <w:pStyle w:val="NormalWeb"/>
        <w:rPr>
          <w:lang w:val="en-US"/>
        </w:rPr>
      </w:pPr>
      <w:r>
        <w:rPr>
          <w:lang w:val="en-US"/>
        </w:rPr>
        <w:t>A more serious problem with the MDG approach, however, is that the central task in development is not the specification of desirable targets (put into context for different countries based on their historical, cultural, and political circumstance) but rather the specification of policy instruments that achieve these targets. Confusion over this critical distinction between targets and instruments becomes apparent when one contrasts the first seven MDGs, which are indeed targets, with MDG 8: “Develop a global partnership for development.” Partnership is of course better than discord, but that does not turn it into a development goal. MDG 8 exhorts the private sector to advance information technology and the availability of generic drugs in poor countries, but it also advocates freer trade and increased aid (including debt relief).</w:t>
      </w:r>
    </w:p>
    <w:p w:rsidR="00341590" w:rsidRDefault="00341590" w:rsidP="00341590">
      <w:pPr>
        <w:pStyle w:val="NormalWeb"/>
        <w:rPr>
          <w:lang w:val="en-US"/>
        </w:rPr>
      </w:pPr>
      <w:r>
        <w:rPr>
          <w:lang w:val="en-US"/>
        </w:rPr>
        <w:t xml:space="preserve">The problem with including these instruments as targets is that the MDG exercise has as a result drawn criticism, not just regarding the choice of goals but also regarding the apparent embrace of policies that some activist groups identify with corporate interests, neoliberal apologetics, and the like. For example, Patrick Bond, Director of the Center for Civil Society at the University of KwaZulu-Natal, South Africa, writes, the “MDG process, the international venues for the MDGs’ elaboration, </w:t>
      </w:r>
      <w:r>
        <w:rPr>
          <w:i/>
          <w:iCs/>
          <w:lang w:val="en-US"/>
        </w:rPr>
        <w:t xml:space="preserve">and the concrete strategies for achieving </w:t>
      </w:r>
      <w:r>
        <w:rPr>
          <w:i/>
          <w:iCs/>
          <w:lang w:val="en-US"/>
        </w:rPr>
        <w:lastRenderedPageBreak/>
        <w:t>these objectives</w:t>
      </w:r>
      <w:r>
        <w:rPr>
          <w:lang w:val="en-US"/>
        </w:rPr>
        <w:t xml:space="preserve">—including privatisation of basic services such as water and electricity—are doing more harm than good” (Bond, 2006; emphasis added). And Peggy Antrobus of Development Alternatives for Women in a New Era unfairly critiques the MDGs for envisaging the state as playing a principal role in achieving the MDGs, but she is also clearly turned off by “neoliberalism” as the guiding light of MDGs, a result no doubt of MDG 8. “I do not believe in MDGs. I think of them as a Major Distraction Gimmick . . . . To the extent that all the goals relate to the role of the state, one must ask how feasible it is that states weakened by the </w:t>
      </w:r>
      <w:r>
        <w:rPr>
          <w:i/>
          <w:iCs/>
          <w:lang w:val="en-US"/>
        </w:rPr>
        <w:t>requirements of neoliberalism</w:t>
      </w:r>
      <w:r>
        <w:rPr>
          <w:lang w:val="en-US"/>
        </w:rPr>
        <w:t xml:space="preserve"> and whose revenues are reduced by privatization and trade liberalism can be expected to achieve the goals and the targets of the MDGs,” she said (quoted in Bond, 2006, p. 341; emphasis added).</w:t>
      </w:r>
    </w:p>
    <w:p w:rsidR="00341590" w:rsidRDefault="00341590" w:rsidP="00341590">
      <w:pPr>
        <w:pStyle w:val="NormalWeb"/>
        <w:rPr>
          <w:lang w:val="en-US"/>
        </w:rPr>
      </w:pPr>
      <w:r>
        <w:rPr>
          <w:lang w:val="en-US"/>
        </w:rPr>
        <w:t>As a “neoliberal” who has worked for decades on several aspects of free and multilateral trade, I am happy that the authors of the MDGs believe that “an open, non-discriminatory trading system” is conducive to development. But one cannot just leave it at that. Once policy preferences are stated, opposition is inevitable and must be confronted systematically. True, credible opponents of freer trade are hard to find. Yet, it should have been possible for the UNDP, where the management of MDGs was lodged by Kofi Annan, to bring in the top luminaries in the field of international trade to cut these opponents down to size. Then again, what was the point of embracing a “non-discriminatory” trading system, and then presiding indifferently over the massive proliferation of preferential trade agreements in the past decade (Bhagwati, 2008)?</w:t>
      </w:r>
    </w:p>
    <w:p w:rsidR="00341590" w:rsidRDefault="00341590" w:rsidP="00341590">
      <w:pPr>
        <w:pStyle w:val="NormalWeb"/>
        <w:rPr>
          <w:lang w:val="en-US"/>
        </w:rPr>
      </w:pPr>
      <w:r>
        <w:rPr>
          <w:lang w:val="en-US"/>
        </w:rPr>
        <w:t>Including foreign aid as an instrument of MDG 8 poses a different problem. Uncritical reliance on aid has undermined the credibility of MDGs themselves. Many African intellectuals and economists have come to denounce it and even to disown its proponents, which include Jeffrey Sachs, the Columbia University professor and UNDP-based adviser to the UN on MDGs, and singer/activist Bono. We know now that it is the policy framework that delivers results. With a bad policy framework, neither domestic nor foreign resources, including aid, will yield high returns. India did not use aid badly, but its real growth and the resultant drop in poverty began when aid to India had virtually ended and the counterproductive framework of aid was replaced by the new “liberal” policy framework (disliked viscerally by Bond and Antrobus). Asserting that those who worry about the efficacy of aid—an issue raised by the great development economist Paul Rosenstein-Rodan in the context of absorptive capacity—are morally depraved is a lazy approach to an issue of critical importance to development in poor countries.</w:t>
      </w:r>
    </w:p>
    <w:p w:rsidR="00341590" w:rsidRDefault="00341590" w:rsidP="00341590">
      <w:pPr>
        <w:pStyle w:val="NormalWeb"/>
        <w:rPr>
          <w:lang w:val="en-US"/>
        </w:rPr>
      </w:pPr>
      <w:r>
        <w:rPr>
          <w:lang w:val="en-US"/>
        </w:rPr>
        <w:t>In addition, MDG 8 suffers from a glaring omission. Migration has become an important issue for several years. While illegal migration raises serious human rights and economic problems of its own, legal migration of skilled workers from poor to rich countries poses a different set of issues and puts other MDG targets at risk, especially in Africa. Most professionals in Africa either migrate or stay on after studying abroad: this is inevitable as African working conditions, combined with social legislation and politics, propel professionals away from home. But the continent needs a skilled workforce for virtually every problem that one can think of. The biggest challenge is how to supply that need until African development takes off and the diaspora begins to return home, as has happened with India (see box).</w:t>
      </w:r>
    </w:p>
    <w:p w:rsidR="00341590" w:rsidRDefault="00341590" w:rsidP="00341590">
      <w:pPr>
        <w:pStyle w:val="Heading4"/>
        <w:rPr>
          <w:lang w:val="en-US"/>
        </w:rPr>
      </w:pPr>
      <w:r>
        <w:rPr>
          <w:lang w:val="en-US"/>
        </w:rPr>
        <w:lastRenderedPageBreak/>
        <w:t>Skilled manpower bottleneck</w:t>
      </w:r>
    </w:p>
    <w:p w:rsidR="00341590" w:rsidRDefault="00341590" w:rsidP="00341590">
      <w:pPr>
        <w:pStyle w:val="NormalWeb"/>
        <w:rPr>
          <w:lang w:val="en-US"/>
        </w:rPr>
      </w:pPr>
      <w:r>
        <w:rPr>
          <w:lang w:val="en-US"/>
        </w:rPr>
        <w:t xml:space="preserve">Just as success follows from a constellation of good policies, failure generally results from a multitude of unfavorable factors. Yet, one can usually zero in on certain critical missing elements that can cripple a developmental effort. In Africa, an overriding problem is the lack of skilled manpower. </w:t>
      </w:r>
    </w:p>
    <w:p w:rsidR="00341590" w:rsidRDefault="00341590" w:rsidP="00341590">
      <w:pPr>
        <w:pStyle w:val="NormalWeb"/>
        <w:rPr>
          <w:lang w:val="en-US"/>
        </w:rPr>
      </w:pPr>
      <w:r>
        <w:rPr>
          <w:lang w:val="en-US"/>
        </w:rPr>
        <w:t>For example, the fight against HIV/AIDS has been hampered by shortages of doctors, nurses, and community workers in many African countries, and the distribution of aid relief during famines and pestilence has often required an influx of foreign skilled personnel.</w:t>
      </w:r>
    </w:p>
    <w:p w:rsidR="00341590" w:rsidRDefault="00341590" w:rsidP="00341590">
      <w:pPr>
        <w:pStyle w:val="NormalWeb"/>
        <w:rPr>
          <w:lang w:val="en-US"/>
        </w:rPr>
      </w:pPr>
      <w:r>
        <w:rPr>
          <w:lang w:val="en-US"/>
        </w:rPr>
        <w:t xml:space="preserve">But African nationals, whether trained at home or abroad, migrate in great numbers. For example, almost 90 percent of Ghanaian doctors work abroad. It is tempting to say, as many NGOs suggest, that the rich countries should not allow the employment of doctors and other professionals from the poor countries of Africa: “stop the brain drain” is the refrain. But, aside from the fact that emigration restrictions are unacceptable today on human rights grounds, professionals forced to remain at home are unlikely to function efficiently. </w:t>
      </w:r>
    </w:p>
    <w:p w:rsidR="00341590" w:rsidRDefault="00341590" w:rsidP="00341590">
      <w:pPr>
        <w:pStyle w:val="NormalWeb"/>
        <w:rPr>
          <w:lang w:val="en-US"/>
        </w:rPr>
      </w:pPr>
      <w:r>
        <w:rPr>
          <w:lang w:val="en-US"/>
        </w:rPr>
        <w:t>Understanding these issues, the economists working on the “brain drain” issue in the 1950s and 1960s, when nationals from countries like India began to migrate abroad, shifted to the diaspora model. The objective became to maximize the benefit from the diaspora, through programs to encourage short-term spells in home countries, incentives for remittances, and taxing citizens abroad—now known as the Bhagwati tax, like the Tobin tax on capital flows (Bhagwati and Hanson, 2009). These measures could be balanced by offering political benefits such as the right to vote.</w:t>
      </w:r>
    </w:p>
    <w:p w:rsidR="00341590" w:rsidRDefault="00341590" w:rsidP="00341590">
      <w:pPr>
        <w:pStyle w:val="NormalWeb"/>
        <w:rPr>
          <w:lang w:val="en-US"/>
        </w:rPr>
      </w:pPr>
      <w:r>
        <w:rPr>
          <w:lang w:val="en-US"/>
        </w:rPr>
        <w:t>The fact that developing countries can benefit from professionals working abroad means rich countries should keep their doors open to skilled immigrants from Africa. They should also step up training of Africans with vastly augmented scholarships and dismantle misguided roadblocks to Africans staying on in those rich countries. The diaspora would increase dramatically as a result, as would benefits to the source countries. In fact, there is no realistic alternative. If past experience is a guide, the diaspora will return once the African countries take off, just as Indians have now begun to return to India in great numbers.</w:t>
      </w:r>
    </w:p>
    <w:p w:rsidR="00341590" w:rsidRDefault="00341590" w:rsidP="00341590">
      <w:pPr>
        <w:pStyle w:val="NormalWeb"/>
        <w:rPr>
          <w:lang w:val="en-US"/>
        </w:rPr>
      </w:pPr>
      <w:r>
        <w:rPr>
          <w:lang w:val="en-US"/>
        </w:rPr>
        <w:t xml:space="preserve">The question remains: how can a country fill the need for skilled manpower until this happens? One suggestion is for the rich countries, many of which face the demographics of an aging population, to organize a Gray Peace Corps—much like the traditional U.S. </w:t>
      </w:r>
      <w:hyperlink r:id="rId1153" w:history="1">
        <w:r>
          <w:rPr>
            <w:rStyle w:val="Hyperlink"/>
            <w:lang w:val="en-US"/>
          </w:rPr>
          <w:t>Peace Corps</w:t>
        </w:r>
      </w:hyperlink>
      <w:r>
        <w:rPr>
          <w:lang w:val="en-US"/>
        </w:rPr>
        <w:t>. This corps would allow retired doctors, scientists, engineers, and businesspeople, among others, put their skills to good use in organized programs in African countries such as Botswana and Ghana.</w:t>
      </w:r>
    </w:p>
    <w:p w:rsidR="00341590" w:rsidRDefault="00341590" w:rsidP="00341590">
      <w:pPr>
        <w:pStyle w:val="Heading4"/>
        <w:rPr>
          <w:lang w:val="en-US"/>
        </w:rPr>
      </w:pPr>
      <w:r>
        <w:rPr>
          <w:lang w:val="en-US"/>
        </w:rPr>
        <w:t>Time for reorganization</w:t>
      </w:r>
    </w:p>
    <w:p w:rsidR="00341590" w:rsidRDefault="00341590" w:rsidP="00341590">
      <w:pPr>
        <w:pStyle w:val="NormalWeb"/>
        <w:rPr>
          <w:lang w:val="en-US"/>
        </w:rPr>
      </w:pPr>
      <w:r>
        <w:rPr>
          <w:lang w:val="en-US"/>
        </w:rPr>
        <w:t xml:space="preserve">The 10th anniversary of the MDGs should be an occasion for member states to contemplate new leadership in managing the goals in order to address the instruments candidly and add key nuances. The management of the chosen MDGs under their present leadership, which has been in place for almost a decade, has fallen into a technocratic pursuit of increased demands for aid flows, and advocating programs regardless of governance constraints and local contexts—an approach that diverts attention from the effective pursuit of even the chosen MDG goals. Surely we can do better. </w:t>
      </w:r>
    </w:p>
    <w:p w:rsidR="00341590" w:rsidRDefault="00341590" w:rsidP="00341590">
      <w:pPr>
        <w:pStyle w:val="NormalWeb"/>
        <w:rPr>
          <w:lang w:val="en-US"/>
        </w:rPr>
      </w:pPr>
      <w:r>
        <w:rPr>
          <w:rStyle w:val="Strong"/>
          <w:lang w:val="en-US"/>
        </w:rPr>
        <w:lastRenderedPageBreak/>
        <w:t>Jagdish Bhagwati</w:t>
      </w:r>
      <w:r>
        <w:rPr>
          <w:lang w:val="en-US"/>
        </w:rPr>
        <w:t xml:space="preserve"> is University Professor, Economics and Law, at Columbia University and Senior Fellow in International Economics at the Council on Foreign Relations, New York.</w:t>
      </w:r>
    </w:p>
    <w:p w:rsidR="00341590" w:rsidRDefault="00341590" w:rsidP="00341590">
      <w:pPr>
        <w:pStyle w:val="Heading4"/>
        <w:rPr>
          <w:lang w:val="en-US"/>
        </w:rPr>
      </w:pPr>
      <w:r>
        <w:rPr>
          <w:lang w:val="en-US"/>
        </w:rPr>
        <w:t>References</w:t>
      </w:r>
    </w:p>
    <w:p w:rsidR="00341590" w:rsidRDefault="00341590" w:rsidP="00341590">
      <w:pPr>
        <w:pStyle w:val="NormalWeb"/>
        <w:rPr>
          <w:lang w:val="en-US"/>
        </w:rPr>
      </w:pPr>
      <w:r>
        <w:rPr>
          <w:i/>
          <w:iCs/>
          <w:lang w:val="en-US"/>
        </w:rPr>
        <w:t xml:space="preserve">Bhagwati, Jagdish, 2008, </w:t>
      </w:r>
      <w:r>
        <w:rPr>
          <w:lang w:val="en-US"/>
        </w:rPr>
        <w:t>Termites in the Trading System: How Preferential Trade Agreements Undermine Free Trade</w:t>
      </w:r>
      <w:r>
        <w:rPr>
          <w:i/>
          <w:iCs/>
          <w:lang w:val="en-US"/>
        </w:rPr>
        <w:t xml:space="preserve"> (New York: Oxford University Press).</w:t>
      </w:r>
    </w:p>
    <w:p w:rsidR="00341590" w:rsidRDefault="00341590" w:rsidP="00341590">
      <w:pPr>
        <w:pStyle w:val="NormalWeb"/>
        <w:rPr>
          <w:lang w:val="en-US"/>
        </w:rPr>
      </w:pPr>
      <w:r>
        <w:rPr>
          <w:lang w:val="en-US"/>
        </w:rPr>
        <w:t>———</w:t>
      </w:r>
      <w:r>
        <w:rPr>
          <w:i/>
          <w:iCs/>
          <w:lang w:val="en-US"/>
        </w:rPr>
        <w:t xml:space="preserve">, and Gordon Hanson, eds., 2009, </w:t>
      </w:r>
      <w:r>
        <w:rPr>
          <w:lang w:val="en-US"/>
        </w:rPr>
        <w:t>Skilled Migration Today: Prospects, Problems, and Policies</w:t>
      </w:r>
      <w:r>
        <w:rPr>
          <w:i/>
          <w:iCs/>
          <w:lang w:val="en-US"/>
        </w:rPr>
        <w:t xml:space="preserve"> (New York: Oxford University Press).</w:t>
      </w:r>
    </w:p>
    <w:p w:rsidR="00341590" w:rsidRDefault="00341590" w:rsidP="00341590">
      <w:pPr>
        <w:pStyle w:val="NormalWeb"/>
        <w:rPr>
          <w:lang w:val="en-US"/>
        </w:rPr>
      </w:pPr>
      <w:r>
        <w:rPr>
          <w:i/>
          <w:iCs/>
          <w:lang w:val="en-US"/>
        </w:rPr>
        <w:t>Bond, Patrick, 2006, “</w:t>
      </w:r>
      <w:hyperlink r:id="rId1154" w:history="1">
        <w:r>
          <w:rPr>
            <w:rStyle w:val="Hyperlink"/>
            <w:i/>
            <w:iCs/>
            <w:lang w:val="en-US"/>
          </w:rPr>
          <w:t>Global Governance Campaigning and MDGs: From Top-down to Bottom-up Anti-poverty Work</w:t>
        </w:r>
      </w:hyperlink>
      <w:r>
        <w:rPr>
          <w:i/>
          <w:iCs/>
          <w:lang w:val="en-US"/>
        </w:rPr>
        <w:t xml:space="preserve">,” </w:t>
      </w:r>
      <w:r>
        <w:rPr>
          <w:lang w:val="en-US"/>
        </w:rPr>
        <w:t>Third World Quarterly</w:t>
      </w:r>
      <w:r>
        <w:rPr>
          <w:i/>
          <w:iCs/>
          <w:lang w:val="en-US"/>
        </w:rPr>
        <w:t>, Vol. 27, No. 2, pp. 339–354.</w:t>
      </w:r>
    </w:p>
    <w:p w:rsidR="00341590" w:rsidRDefault="00341590" w:rsidP="00341590">
      <w:pPr>
        <w:pStyle w:val="NormalWeb"/>
        <w:rPr>
          <w:i/>
          <w:iCs/>
          <w:lang w:val="en-US"/>
        </w:rPr>
      </w:pPr>
      <w:r>
        <w:rPr>
          <w:i/>
          <w:iCs/>
          <w:lang w:val="en-US"/>
        </w:rPr>
        <w:t>Chattopadhyay, Raghabendra, and Esther Duflo, 2004, “</w:t>
      </w:r>
      <w:hyperlink r:id="rId1155" w:history="1">
        <w:r>
          <w:rPr>
            <w:rStyle w:val="Hyperlink"/>
            <w:i/>
            <w:iCs/>
            <w:lang w:val="en-US"/>
          </w:rPr>
          <w:t>Women as Policymakers: Evidence from a Randomized Policy Experiment in India</w:t>
        </w:r>
      </w:hyperlink>
      <w:r>
        <w:rPr>
          <w:i/>
          <w:iCs/>
          <w:lang w:val="en-US"/>
        </w:rPr>
        <w:t xml:space="preserve">,” </w:t>
      </w:r>
      <w:r>
        <w:rPr>
          <w:lang w:val="en-US"/>
        </w:rPr>
        <w:t>Econometrica</w:t>
      </w:r>
      <w:r>
        <w:rPr>
          <w:i/>
          <w:iCs/>
          <w:lang w:val="en-US"/>
        </w:rPr>
        <w:t>, Vol. 72, No. 5, pp. 1409–1443.</w:t>
      </w:r>
    </w:p>
    <w:p w:rsidR="00E01221" w:rsidRPr="00E01221" w:rsidRDefault="00E01221" w:rsidP="00E01221">
      <w:pPr>
        <w:pStyle w:val="NormalWeb"/>
        <w:jc w:val="both"/>
        <w:rPr>
          <w:rFonts w:ascii="Calibri" w:hAnsi="Calibri"/>
          <w:i/>
          <w:iCs/>
          <w:sz w:val="48"/>
          <w:szCs w:val="48"/>
          <w:lang w:val="en-US"/>
        </w:rPr>
      </w:pPr>
    </w:p>
    <w:p w:rsidR="00E01221" w:rsidRPr="00E01221" w:rsidRDefault="00E01221" w:rsidP="00E01221">
      <w:pPr>
        <w:pStyle w:val="Heading2"/>
        <w:jc w:val="both"/>
        <w:rPr>
          <w:rFonts w:ascii="Calibri" w:hAnsi="Calibri"/>
          <w:b w:val="0"/>
          <w:color w:val="auto"/>
          <w:sz w:val="48"/>
          <w:szCs w:val="48"/>
          <w:lang w:val="en-US"/>
        </w:rPr>
      </w:pPr>
      <w:r w:rsidRPr="00E01221">
        <w:rPr>
          <w:rFonts w:ascii="Calibri" w:hAnsi="Calibri"/>
          <w:b w:val="0"/>
          <w:iCs/>
          <w:color w:val="auto"/>
          <w:sz w:val="48"/>
          <w:szCs w:val="48"/>
          <w:lang w:val="en-US"/>
        </w:rPr>
        <w:t xml:space="preserve">(5) </w:t>
      </w:r>
      <w:r w:rsidRPr="00E01221">
        <w:rPr>
          <w:rFonts w:ascii="Calibri" w:hAnsi="Calibri"/>
          <w:b w:val="0"/>
          <w:color w:val="auto"/>
          <w:sz w:val="48"/>
          <w:szCs w:val="48"/>
          <w:lang w:val="en-US"/>
        </w:rPr>
        <w:t>Half Empty or Half Full</w:t>
      </w:r>
    </w:p>
    <w:p w:rsidR="00E01221" w:rsidRPr="00E01221" w:rsidRDefault="00E01221" w:rsidP="00E01221">
      <w:pPr>
        <w:pStyle w:val="NormalWeb"/>
        <w:jc w:val="both"/>
        <w:rPr>
          <w:rFonts w:ascii="Calibri" w:hAnsi="Calibri"/>
          <w:sz w:val="48"/>
          <w:szCs w:val="48"/>
          <w:lang w:val="en-US"/>
        </w:rPr>
      </w:pPr>
      <w:r w:rsidRPr="00E01221">
        <w:rPr>
          <w:rFonts w:ascii="Calibri" w:hAnsi="Calibri"/>
          <w:sz w:val="48"/>
          <w:szCs w:val="48"/>
          <w:lang w:val="en-US"/>
        </w:rPr>
        <w:t xml:space="preserve">Finance &amp; Development, </w:t>
      </w:r>
      <w:r w:rsidRPr="00E01221">
        <w:rPr>
          <w:rStyle w:val="Caption200"/>
          <w:rFonts w:ascii="Calibri" w:hAnsi="Calibri"/>
          <w:sz w:val="48"/>
          <w:szCs w:val="48"/>
          <w:lang w:val="en-US"/>
        </w:rPr>
        <w:t>September 2010, Vol. 47, No. 3</w:t>
      </w:r>
    </w:p>
    <w:p w:rsidR="00E01221" w:rsidRDefault="00A13788" w:rsidP="00E01221">
      <w:pPr>
        <w:pStyle w:val="left"/>
        <w:rPr>
          <w:lang w:val="en-US"/>
        </w:rPr>
      </w:pPr>
      <w:hyperlink r:id="rId1156" w:anchor="author" w:history="1">
        <w:r w:rsidR="00E01221">
          <w:rPr>
            <w:rStyle w:val="hilite"/>
            <w:color w:val="0000FF"/>
            <w:u w:val="single"/>
            <w:lang w:val="en-US"/>
          </w:rPr>
          <w:t>Andrew Berg and Luis-Felipe Zanna</w:t>
        </w:r>
      </w:hyperlink>
    </w:p>
    <w:p w:rsidR="00E01221" w:rsidRDefault="00A13788" w:rsidP="00E01221">
      <w:pPr>
        <w:pStyle w:val="NormalWeb"/>
        <w:jc w:val="right"/>
        <w:rPr>
          <w:lang w:val="en-US"/>
        </w:rPr>
      </w:pPr>
      <w:hyperlink r:id="rId1157" w:tooltip="PDF Version" w:history="1">
        <w:r w:rsidR="00E01221">
          <w:rPr>
            <w:rStyle w:val="Hyperlink"/>
            <w:lang w:val="en-US"/>
          </w:rPr>
          <w:t>PDF version</w:t>
        </w:r>
      </w:hyperlink>
    </w:p>
    <w:p w:rsidR="00E01221" w:rsidRDefault="00E01221" w:rsidP="00E01221">
      <w:pPr>
        <w:pStyle w:val="NormalWeb"/>
        <w:rPr>
          <w:lang w:val="en-US"/>
        </w:rPr>
      </w:pPr>
      <w:r>
        <w:rPr>
          <w:rStyle w:val="Emphasis"/>
          <w:lang w:val="en-US"/>
        </w:rPr>
        <w:t>Does aid work? The net impact of aid surges depends on country-specific factors</w:t>
      </w:r>
    </w:p>
    <w:p w:rsidR="00E01221" w:rsidRDefault="00E01221" w:rsidP="00E01221">
      <w:pPr>
        <w:pStyle w:val="NormalWeb"/>
        <w:rPr>
          <w:lang w:val="en-US"/>
        </w:rPr>
      </w:pPr>
      <w:r>
        <w:rPr>
          <w:lang w:val="en-US"/>
        </w:rPr>
        <w:t>WHETHER foreign aid helps poor countries grow is a matter of dispute. Although there is evidence that aid has a positive effect on social indicators such as infant mortality and primary school enrollments, its effectiveness on growth is an unresolved matter among economists. “It is difficult to discern any systematic effect of aid on growth,” Rajan and Subramanian (2008) concluded, for example, while Arndt, Jones, and Tarp (2009) found that “aid has a positive and statistically causal effect on growth over the long run.”</w:t>
      </w:r>
    </w:p>
    <w:p w:rsidR="00E01221" w:rsidRDefault="00E01221" w:rsidP="00E01221">
      <w:pPr>
        <w:pStyle w:val="NormalWeb"/>
        <w:rPr>
          <w:lang w:val="en-US"/>
        </w:rPr>
      </w:pPr>
      <w:r>
        <w:rPr>
          <w:lang w:val="en-US"/>
        </w:rPr>
        <w:t xml:space="preserve">Less controversial is the view that aid flows, and in particular aid surges, can have both positive and negative effects on recipient countries. Aid surges may induce real exchange rate appreciation, which hurts growth-promoting exporting industries (see Rajan and Subramanian, 2010), but they may also help finance much-needed public investment in infrastructure, which is necessary for growth (see Collier, 2006). What makes the mixed empirical evidence unsurprising is that the final growth impact of aid is likely to depend on a number of </w:t>
      </w:r>
      <w:r>
        <w:rPr>
          <w:i/>
          <w:iCs/>
          <w:lang w:val="en-US"/>
        </w:rPr>
        <w:t xml:space="preserve">country-specific </w:t>
      </w:r>
      <w:r>
        <w:rPr>
          <w:lang w:val="en-US"/>
        </w:rPr>
        <w:t xml:space="preserve">factors, such as the macroeconomic policy response, the uses to </w:t>
      </w:r>
      <w:r>
        <w:rPr>
          <w:lang w:val="en-US"/>
        </w:rPr>
        <w:lastRenderedPageBreak/>
        <w:t>which the aid is put, the efficiency of public investment, and various structural characteristics of the economy.</w:t>
      </w:r>
    </w:p>
    <w:p w:rsidR="00E01221" w:rsidRDefault="00E01221" w:rsidP="00E01221">
      <w:pPr>
        <w:pStyle w:val="Heading4"/>
        <w:rPr>
          <w:lang w:val="en-US"/>
        </w:rPr>
      </w:pPr>
      <w:r>
        <w:rPr>
          <w:lang w:val="en-US"/>
        </w:rPr>
        <w:t>Scenario assessments</w:t>
      </w:r>
    </w:p>
    <w:p w:rsidR="00E01221" w:rsidRDefault="00E01221" w:rsidP="00E01221">
      <w:pPr>
        <w:pStyle w:val="NormalWeb"/>
        <w:rPr>
          <w:lang w:val="en-US"/>
        </w:rPr>
      </w:pPr>
      <w:r>
        <w:rPr>
          <w:lang w:val="en-US"/>
        </w:rPr>
        <w:t xml:space="preserve">We have embraced this country-specific view in a joint project of the IMF and the </w:t>
      </w:r>
      <w:hyperlink r:id="rId1158" w:history="1">
        <w:r>
          <w:rPr>
            <w:rStyle w:val="Hyperlink"/>
            <w:lang w:val="en-US"/>
          </w:rPr>
          <w:t>United Nations Development Programme</w:t>
        </w:r>
      </w:hyperlink>
      <w:r>
        <w:rPr>
          <w:lang w:val="en-US"/>
        </w:rPr>
        <w:t xml:space="preserve"> (UNDP) that provides macroeconomic assessments of scenarios that involve increases in aid for several African economies. The IMF was asked to provide macroeconomic assessments of scenarios that correspond to the commitments made by the Group of Eight industrial countries (G-8) at Gleneagles, Scotland, in 2005 to double aid to Africa by 2010. The scenarios and spending plans are based on sector-level analyses that the UNDP prepared in coordination with the World Bank, the African Development Bank, and country authorities. So far, 10 scenarios have been conducted—for Benin, Central African Republic, Ghana, Liberia, Niger, Rwanda, Sierra Leone, Togo, Tanzania, and Zambia. Five more assessments are to be completed in the coming months. (Three of these cases are available at </w:t>
      </w:r>
      <w:hyperlink r:id="rId1159" w:history="1">
        <w:r>
          <w:rPr>
            <w:rStyle w:val="Hyperlink"/>
            <w:lang w:val="en-US"/>
          </w:rPr>
          <w:t>www.imf.org/external/np/pp/eng/2008/091908a.pdf</w:t>
        </w:r>
      </w:hyperlink>
      <w:r>
        <w:rPr>
          <w:lang w:val="en-US"/>
        </w:rPr>
        <w:t>; the rest will be published soon.)</w:t>
      </w:r>
    </w:p>
    <w:p w:rsidR="00E01221" w:rsidRDefault="00E01221" w:rsidP="00E01221">
      <w:pPr>
        <w:pStyle w:val="NormalWeb"/>
        <w:rPr>
          <w:lang w:val="en-US"/>
        </w:rPr>
      </w:pPr>
      <w:r>
        <w:rPr>
          <w:lang w:val="en-US"/>
        </w:rPr>
        <w:t>The assessments use a common framework that was developed at the IMF (see Berg and others, 2010). The framework is based on a dynamic small-open-economy quantitative model that can be useful for both policymakers and IMF staff by supporting more coherent policy discussion and macroeconomic analysis. The model is designed to capture the main mechanisms and policy issues in low-income countries experiencing aid surges. The framework focuses on the short- and medium-term macroeconomic effects of aid surges to shed light on aggregate measurements such as inflation and real exchange rate and medium-term productivity and growth. The assessments suggest that, depending on country-specific factors and policy responses, increased aid can have a positive medium-term impact on economic growth and that the negative effects on inflation and real exchange rates can be manageable.</w:t>
      </w:r>
    </w:p>
    <w:p w:rsidR="00E01221" w:rsidRDefault="00E01221" w:rsidP="00E01221">
      <w:pPr>
        <w:pStyle w:val="NormalWeb"/>
        <w:rPr>
          <w:lang w:val="en-US"/>
        </w:rPr>
      </w:pPr>
      <w:r>
        <w:rPr>
          <w:lang w:val="en-US"/>
        </w:rPr>
        <w:t>The framework is designed to capture the key macroeconomic issues facing aid recipient countries. First, a larger traded sector can make for faster productivity growth. The idea is that there may be a “learning-by-doing” effect, or externality, whereby firms that compete in export markets learn (say, about manufacturing and management techniques) and this learning spills over to other firms. This special role for the traded sector means that a real exchange rate appreciation, associated with the aid surge, may harm productivity and growth. Second, public capital is important in production, so that government investment spending can raise output, both directly and by raising the return to private investment (and hence encouraging more). However, public investment spending is not always efficient, and not all government investment spending becomes useful public capital. Third, on the policy front, the framework allows for separate fiscal spending and reserve accumulation responses to aid surges, permitting a variety of policy combinations. It distinguishes between spending the aid, which is controlled by the fiscal authority, and absorbing the aid—financing a higher current account deficit—which is influenced by the central bank’s reserve accumulation policies.</w:t>
      </w:r>
    </w:p>
    <w:p w:rsidR="00E01221" w:rsidRDefault="00E01221" w:rsidP="00E01221">
      <w:pPr>
        <w:pStyle w:val="NormalWeb"/>
        <w:rPr>
          <w:lang w:val="en-US"/>
        </w:rPr>
      </w:pPr>
      <w:r>
        <w:rPr>
          <w:lang w:val="en-US"/>
        </w:rPr>
        <w:t xml:space="preserve">The application of the model to specific cases requires “calibration”—the use of available empirical evidence to assign values to the parameters that determine the behavior of the model. For example, firm- and sectoral-level analyses are available on the strength of learning-by-doing externalities. Studies have also estimated the efficiency and determinants </w:t>
      </w:r>
      <w:r>
        <w:rPr>
          <w:lang w:val="en-US"/>
        </w:rPr>
        <w:lastRenderedPageBreak/>
        <w:t>of rates of return to public investment. However, the available information is partial, and substantial judgment is required in filling in the gaps. More generally, the model is incomplete in many ways, and by itself it does not produce accurate forecasts. But the “Gleneagles aid scaling-up scenarios” project has shown that such a model can help organize thinking, offer a way to systematically incorporate various sorts of empirical evidence, and provide a vehicle for transparently producing alternative aid scaling-up scenarios and comparing results across countries.</w:t>
      </w:r>
    </w:p>
    <w:p w:rsidR="00E01221" w:rsidRDefault="00E01221" w:rsidP="00E01221">
      <w:pPr>
        <w:pStyle w:val="Heading4"/>
        <w:rPr>
          <w:lang w:val="en-US"/>
        </w:rPr>
      </w:pPr>
      <w:r>
        <w:rPr>
          <w:lang w:val="en-US"/>
        </w:rPr>
        <w:t>Aid lessons</w:t>
      </w:r>
    </w:p>
    <w:p w:rsidR="00E01221" w:rsidRDefault="00E01221" w:rsidP="00E01221">
      <w:pPr>
        <w:pStyle w:val="NormalWeb"/>
        <w:rPr>
          <w:lang w:val="en-US"/>
        </w:rPr>
      </w:pPr>
      <w:r>
        <w:rPr>
          <w:lang w:val="en-US"/>
        </w:rPr>
        <w:t>Even though the model embeds country-specific factors, a few critical lessons from its application to different countries have emerged. We believe these lessons are applicable to all countries.</w:t>
      </w:r>
    </w:p>
    <w:p w:rsidR="00E01221" w:rsidRDefault="00E01221" w:rsidP="00E01221">
      <w:pPr>
        <w:pStyle w:val="NormalWeb"/>
        <w:rPr>
          <w:lang w:val="en-US"/>
        </w:rPr>
      </w:pPr>
      <w:r>
        <w:rPr>
          <w:lang w:val="en-US"/>
        </w:rPr>
        <w:t xml:space="preserve">First, it is important to distinguish between the efficiency of public investment based on aid-surge funds and the historical efficiency of public investment. We find that it is the efficiency of the aid-surge-related public investment </w:t>
      </w:r>
      <w:r>
        <w:rPr>
          <w:i/>
          <w:iCs/>
          <w:lang w:val="en-US"/>
        </w:rPr>
        <w:t>relative to historical investment efficiency</w:t>
      </w:r>
      <w:r>
        <w:rPr>
          <w:lang w:val="en-US"/>
        </w:rPr>
        <w:t xml:space="preserve"> that determines how much impact aid-financed public investment has on growth. Low aid-surge-related investment means that the aid will create only a small amount of additional public capital. But low historical efficiency also means that there was very little public capital to begin with, so even this small addition to public capital can make a big difference to output.</w:t>
      </w:r>
    </w:p>
    <w:p w:rsidR="00E01221" w:rsidRDefault="00E01221" w:rsidP="00E01221">
      <w:pPr>
        <w:pStyle w:val="NormalWeb"/>
        <w:rPr>
          <w:lang w:val="en-US"/>
        </w:rPr>
      </w:pPr>
      <w:r>
        <w:rPr>
          <w:lang w:val="en-US"/>
        </w:rPr>
        <w:t>This result has interesting implications. If a country has a lot of trouble converting investment spending into useful capital—in other words, both historical and aid-related investment efficiency are low—this may not influence the growth effects of a given aid surge. But it matters a lot if a country’s investment efficiency declines with the aid surge (for example, because it cannot handle the larger aid volume) or increases (for example, because it or the donors improve management practices).</w:t>
      </w:r>
    </w:p>
    <w:p w:rsidR="00E01221" w:rsidRDefault="00E01221" w:rsidP="00E01221">
      <w:pPr>
        <w:pStyle w:val="NormalWeb"/>
        <w:rPr>
          <w:lang w:val="en-US"/>
        </w:rPr>
      </w:pPr>
      <w:r>
        <w:rPr>
          <w:lang w:val="en-US"/>
        </w:rPr>
        <w:t>Second, a real exchange rate appreciation and a reduction in the size of the traded sector are generally natural and appropriate counterparts to the aid surge. These changes shift resources from the traded sector, which now is less competitive internationally, to the nontraded sector, which is mainly local. In other words, such an appreciation puts those resources to work at home while also allowing the import of much-needed capital. And even with the appreciation and reduction in the traded sector that accompanies the use of the aid, the result is a higher public capital stock, more private investment, and higher output.</w:t>
      </w:r>
    </w:p>
    <w:p w:rsidR="00E01221" w:rsidRDefault="00E01221" w:rsidP="00E01221">
      <w:pPr>
        <w:pStyle w:val="NormalWeb"/>
        <w:rPr>
          <w:lang w:val="en-US"/>
        </w:rPr>
      </w:pPr>
      <w:r>
        <w:rPr>
          <w:lang w:val="en-US"/>
        </w:rPr>
        <w:t>However, this real appreciation raises the specter of “Dutch disease,” whereby the associated shrinkage of the traded goods sector may harm overall growth because there is less learning through international competition and exporting.</w:t>
      </w:r>
    </w:p>
    <w:p w:rsidR="00E01221" w:rsidRDefault="00E01221" w:rsidP="00E01221">
      <w:pPr>
        <w:pStyle w:val="NormalWeb"/>
        <w:rPr>
          <w:lang w:val="en-US"/>
        </w:rPr>
      </w:pPr>
      <w:r>
        <w:rPr>
          <w:lang w:val="en-US"/>
        </w:rPr>
        <w:t xml:space="preserve">These learning externalities do not necessarily make aid harmful. But they raise the stakes for aid efficiency as they cut both ways: if aid is invested well, the externalities raise the productivity of the traded sector, so aid can produce even greater gains in terms of growth—producing what we term </w:t>
      </w:r>
      <w:r>
        <w:rPr>
          <w:i/>
          <w:iCs/>
          <w:lang w:val="en-US"/>
        </w:rPr>
        <w:t>Dutch vigor</w:t>
      </w:r>
      <w:r>
        <w:rPr>
          <w:lang w:val="en-US"/>
        </w:rPr>
        <w:t xml:space="preserve">. If it is not invested well, the externalities induce declines in productivity relative to the no-aid-surge baseline, and the aid can indeed harm growth. The chart illustrates this conclusion. It compares the effects of aid on real gross domestic product (GDP) when there are moderate positive externalities associated with the traded sector (left panel) and under strong externalities (right panel), while varying the efficiency of public investment. The chart assumes a temporary but persistent increase in aid </w:t>
      </w:r>
      <w:r>
        <w:rPr>
          <w:lang w:val="en-US"/>
        </w:rPr>
        <w:lastRenderedPageBreak/>
        <w:t>equivalent to 6 percentage points of GDP, on average, that subsides to its previous level for the following five years. In addition, the aid surge is assumed to be fully spent and absorbed.</w:t>
      </w:r>
    </w:p>
    <w:p w:rsidR="00E01221" w:rsidRDefault="00E01221" w:rsidP="00E01221">
      <w:pPr>
        <w:pStyle w:val="NormalWeb"/>
        <w:rPr>
          <w:lang w:val="en-US"/>
        </w:rPr>
      </w:pPr>
      <w:r>
        <w:rPr>
          <w:lang w:val="en-US"/>
        </w:rPr>
        <w:t>Under moderate externalities, as might be consistent with standard firm-level studies, the aid surge induces higher growth—more so with higher relative efficiency. When the traded sector is especially important for productivity growth and aid is efficiently used, we see Dutch vigor. Higher public capital accumulation induces higher private investment, which eventually helps raise output in the traded sector above its trend despite a real exchange rate appreciation. This higher traded sector output amplifies the positive medium-term effect of public and private capital investment. On the other hand, when aid is poorly used, strong externalities lead to a short-term drop in GDP, and the brunt of this drop falls on the traded sector, which loses competitiveness. Traded sector productivity growth falls as a result. Meanwhile, there is no boost in investment and productivity, because without much new public capital there is no increase in private investment. In this Dutch disease scenario, aid actually reduces growth.</w:t>
      </w:r>
    </w:p>
    <w:p w:rsidR="00E01221" w:rsidRDefault="00E01221" w:rsidP="00E01221">
      <w:pPr>
        <w:pStyle w:val="NormalWeb"/>
        <w:rPr>
          <w:lang w:val="en-US"/>
        </w:rPr>
      </w:pPr>
      <w:r>
        <w:rPr>
          <w:lang w:val="en-US"/>
        </w:rPr>
        <w:t>Third, concerns about competitiveness and real appreciation have frequently caused authorities to accumulate some of the aid flows as international reserves while still spending the local currency counterpart of these flows (see Berg and others, 2007). This response mitigates the appreciation pressures on the domestic currency, because by holding on to the aid-related reserves the central bank lowers the supply of foreign currency in the foreign exchange market. But holding reserves crowds out private consumption and investment, hurting medium-term growth. The underlying cause of the crowding out is the attempt to use the same aid resources twice. When the government spends the local currency counterpart to the aid flows, the aid dollars can be used to buy up (sterilize) this monetary emission, thereby in effect financing the spending. If the aid dollars stay in reserves, then the central bank needs to sell bonds instead and these bond sales amount to domestic financing of the spending, with the attendant risk of crowding out.</w:t>
      </w:r>
    </w:p>
    <w:p w:rsidR="00E01221" w:rsidRDefault="00E01221" w:rsidP="00E01221">
      <w:pPr>
        <w:pStyle w:val="NormalWeb"/>
        <w:rPr>
          <w:lang w:val="en-US"/>
        </w:rPr>
      </w:pPr>
      <w:r>
        <w:rPr>
          <w:lang w:val="en-US"/>
        </w:rPr>
        <w:t>Fourth, in circumstances of low efficiency and strong externalities that affect traded sector productivity, accumulating some of the aid flows in reserves may be justified despite crowding out the private sector; but better options are available. In these circumstances, aid is bad for growth, and a reserve accumulation policy can mitigate the Dutch-disease-type effects of appreciation and contraction of traded sector output. Such a policy more than compensates for private sector crowding out. However, there are better ways to respond to aid surges. The reserve accumulation policy could be accompanied by partial spending of aid. And if aid were used more efficiently, or allocated more toward investment that helps the traded goods sector, then the GDP effect of scaled-up aid would always be positive—more so if the government does not accumulate reserves.</w:t>
      </w:r>
    </w:p>
    <w:p w:rsidR="00E01221" w:rsidRDefault="00E01221" w:rsidP="00E01221">
      <w:pPr>
        <w:pStyle w:val="Heading4"/>
        <w:rPr>
          <w:lang w:val="en-US"/>
        </w:rPr>
      </w:pPr>
      <w:r>
        <w:rPr>
          <w:lang w:val="en-US"/>
        </w:rPr>
        <w:t>Natural resources</w:t>
      </w:r>
    </w:p>
    <w:p w:rsidR="00E01221" w:rsidRDefault="00E01221" w:rsidP="00E01221">
      <w:pPr>
        <w:pStyle w:val="NormalWeb"/>
        <w:rPr>
          <w:lang w:val="en-US"/>
        </w:rPr>
      </w:pPr>
      <w:r>
        <w:rPr>
          <w:lang w:val="en-US"/>
        </w:rPr>
        <w:t xml:space="preserve">The analysis we describe here can be extended to examine surges in other sorts of resource flows, including those that—unlike aid—are materializing in many countries. Natural resource discoveries have many features in common with aid surges. The usual </w:t>
      </w:r>
      <w:r>
        <w:rPr>
          <w:i/>
          <w:iCs/>
          <w:lang w:val="en-US"/>
        </w:rPr>
        <w:t>developed</w:t>
      </w:r>
      <w:r>
        <w:rPr>
          <w:lang w:val="en-US"/>
        </w:rPr>
        <w:t xml:space="preserve"> country analysis of natural resource discoveries assumes that the country can always borrow to finance public investment, so there is no link between this investment and the resource discovery. But such a link can be crucial in credit-constrained </w:t>
      </w:r>
      <w:r>
        <w:rPr>
          <w:i/>
          <w:iCs/>
          <w:lang w:val="en-US"/>
        </w:rPr>
        <w:t>developing</w:t>
      </w:r>
      <w:r>
        <w:rPr>
          <w:lang w:val="en-US"/>
        </w:rPr>
        <w:t xml:space="preserve"> countries, and has been analyzed using a variant of the model described here (see Dagher, Gottschalk, and Portillo, 2010). Meanwhile, many countries are considering increased use of nonconcessional </w:t>
      </w:r>
      <w:r>
        <w:rPr>
          <w:lang w:val="en-US"/>
        </w:rPr>
        <w:lastRenderedPageBreak/>
        <w:t>foreign borrowing to finance needed public investment. Ongoing work is adapting the framework to look at this problem and the debt sustainability problems that may arise.</w:t>
      </w:r>
    </w:p>
    <w:p w:rsidR="00E01221" w:rsidRDefault="00E01221" w:rsidP="00E01221">
      <w:pPr>
        <w:pStyle w:val="NormalWeb"/>
        <w:rPr>
          <w:lang w:val="en-US"/>
        </w:rPr>
      </w:pPr>
      <w:r>
        <w:rPr>
          <w:rStyle w:val="Strong"/>
          <w:lang w:val="en-US"/>
        </w:rPr>
        <w:t>Andrew Berg</w:t>
      </w:r>
      <w:r>
        <w:rPr>
          <w:lang w:val="en-US"/>
        </w:rPr>
        <w:t xml:space="preserve"> is an Assistant Director and Luis-Felipe Zanna is a Senior Economist in the IMF’s Research Department.</w:t>
      </w:r>
    </w:p>
    <w:p w:rsidR="00E01221" w:rsidRDefault="00E01221" w:rsidP="00E01221">
      <w:pPr>
        <w:pStyle w:val="Heading4"/>
        <w:rPr>
          <w:lang w:val="en-US"/>
        </w:rPr>
      </w:pPr>
      <w:r>
        <w:rPr>
          <w:lang w:val="en-US"/>
        </w:rPr>
        <w:t>References</w:t>
      </w:r>
    </w:p>
    <w:p w:rsidR="00E01221" w:rsidRDefault="00E01221" w:rsidP="00E01221">
      <w:pPr>
        <w:pStyle w:val="NormalWeb"/>
        <w:rPr>
          <w:lang w:val="en-US"/>
        </w:rPr>
      </w:pPr>
      <w:r>
        <w:rPr>
          <w:i/>
          <w:iCs/>
          <w:lang w:val="en-US"/>
        </w:rPr>
        <w:t>Arndt, Channing, Sam Jones, and Finn Tarp, 2009, “Aid and Growth: Have We Come Full Circle?” Discussion Paper No. 09–22 (Copenhagen: University of Copenhagen, Department of Economics).</w:t>
      </w:r>
    </w:p>
    <w:p w:rsidR="00E01221" w:rsidRDefault="00E01221" w:rsidP="00E01221">
      <w:pPr>
        <w:pStyle w:val="NormalWeb"/>
        <w:rPr>
          <w:lang w:val="en-US"/>
        </w:rPr>
      </w:pPr>
      <w:r>
        <w:rPr>
          <w:i/>
          <w:iCs/>
          <w:lang w:val="en-US"/>
        </w:rPr>
        <w:t xml:space="preserve">Berg, Andrew, Shekhar Aiyar, Mumtaz Hussain, Shaun Roache, Tokhir Mirzoev, and Amber Mahone, 2007, </w:t>
      </w:r>
      <w:r>
        <w:rPr>
          <w:lang w:val="en-US"/>
        </w:rPr>
        <w:t>The Macroeconomics of Scaling Up Aid: Lessons from Recent Experience</w:t>
      </w:r>
      <w:r>
        <w:rPr>
          <w:i/>
          <w:iCs/>
          <w:lang w:val="en-US"/>
        </w:rPr>
        <w:t>, IMF Occasional Paper No. 253 (Washington: International Monetary Fund).</w:t>
      </w:r>
    </w:p>
    <w:p w:rsidR="00E01221" w:rsidRDefault="00E01221" w:rsidP="00E01221">
      <w:pPr>
        <w:pStyle w:val="NormalWeb"/>
        <w:rPr>
          <w:lang w:val="en-US"/>
        </w:rPr>
      </w:pPr>
      <w:r>
        <w:rPr>
          <w:i/>
          <w:iCs/>
          <w:lang w:val="en-US"/>
        </w:rPr>
        <w:t>Berg, Andrew, Jan Gottschalk, Rafael Portillo, and Luis-Felipe Zanna, 2010, “</w:t>
      </w:r>
      <w:hyperlink r:id="rId1160" w:history="1">
        <w:r>
          <w:rPr>
            <w:rStyle w:val="Hyperlink"/>
            <w:i/>
            <w:iCs/>
            <w:lang w:val="en-US"/>
          </w:rPr>
          <w:t>The Macroeconomics of Medium-Term Aid Scaling-Up Scenarios</w:t>
        </w:r>
      </w:hyperlink>
      <w:r>
        <w:rPr>
          <w:i/>
          <w:iCs/>
          <w:lang w:val="en-US"/>
        </w:rPr>
        <w:t>,” IMF Working Paper 10/160 (Washington: International Monetary Fund).</w:t>
      </w:r>
    </w:p>
    <w:p w:rsidR="00E01221" w:rsidRDefault="00E01221" w:rsidP="00E01221">
      <w:pPr>
        <w:pStyle w:val="NormalWeb"/>
        <w:rPr>
          <w:lang w:val="en-US"/>
        </w:rPr>
      </w:pPr>
      <w:r>
        <w:rPr>
          <w:i/>
          <w:iCs/>
          <w:lang w:val="en-US"/>
        </w:rPr>
        <w:t xml:space="preserve">Collier, Paul, 2006, “African Growth: Why a ‘Big Push’?” </w:t>
      </w:r>
      <w:r>
        <w:rPr>
          <w:lang w:val="en-US"/>
        </w:rPr>
        <w:t>Journal of African Economies</w:t>
      </w:r>
      <w:r>
        <w:rPr>
          <w:i/>
          <w:iCs/>
          <w:lang w:val="en-US"/>
        </w:rPr>
        <w:t>, Vol. 15, Supplement 2, pp. 188–211.</w:t>
      </w:r>
    </w:p>
    <w:p w:rsidR="00E01221" w:rsidRDefault="00E01221" w:rsidP="00E01221">
      <w:pPr>
        <w:pStyle w:val="NormalWeb"/>
        <w:rPr>
          <w:lang w:val="en-US"/>
        </w:rPr>
      </w:pPr>
      <w:r>
        <w:rPr>
          <w:i/>
          <w:iCs/>
          <w:lang w:val="en-US"/>
        </w:rPr>
        <w:t>Dagher, Jihad, Jan Gottschalk, and Rafael Portillo, 2010, “Oil Windfalls in Ghana: A DSGE Approach,” IMF Working Paper 10/116 (Washington: International Monetary Fund).</w:t>
      </w:r>
    </w:p>
    <w:p w:rsidR="00E01221" w:rsidRDefault="00E01221" w:rsidP="00E01221">
      <w:pPr>
        <w:pStyle w:val="NormalWeb"/>
        <w:rPr>
          <w:lang w:val="en-US"/>
        </w:rPr>
      </w:pPr>
      <w:r>
        <w:rPr>
          <w:i/>
          <w:iCs/>
          <w:lang w:val="en-US"/>
        </w:rPr>
        <w:t xml:space="preserve">Rajan, Raghuram, and Arvind Subramanian, 2008, “Aid and Growth: What Does the Cross-Country Evidence Really Show?” </w:t>
      </w:r>
      <w:r>
        <w:rPr>
          <w:lang w:val="en-US"/>
        </w:rPr>
        <w:t>Review of Economics and Statistics</w:t>
      </w:r>
      <w:r>
        <w:rPr>
          <w:i/>
          <w:iCs/>
          <w:lang w:val="en-US"/>
        </w:rPr>
        <w:t>, Vol. 90, No. 4, pp. 643–65.</w:t>
      </w:r>
    </w:p>
    <w:p w:rsidR="00E01221" w:rsidRDefault="00E01221" w:rsidP="00E01221">
      <w:pPr>
        <w:pStyle w:val="NormalWeb"/>
        <w:rPr>
          <w:i/>
          <w:iCs/>
          <w:lang w:val="en-US"/>
        </w:rPr>
      </w:pPr>
      <w:r>
        <w:rPr>
          <w:lang w:val="en-US"/>
        </w:rPr>
        <w:t>———</w:t>
      </w:r>
      <w:r>
        <w:rPr>
          <w:i/>
          <w:iCs/>
          <w:lang w:val="en-US"/>
        </w:rPr>
        <w:t xml:space="preserve">, 2010, “Aid, Dutch Disease, and Manufacturing Growth,” </w:t>
      </w:r>
      <w:r>
        <w:rPr>
          <w:lang w:val="en-US"/>
        </w:rPr>
        <w:t>Journal of Development Economics</w:t>
      </w:r>
      <w:r>
        <w:rPr>
          <w:i/>
          <w:iCs/>
          <w:lang w:val="en-US"/>
        </w:rPr>
        <w:t>, forthcoming.</w:t>
      </w:r>
    </w:p>
    <w:p w:rsidR="00F242A5" w:rsidRDefault="00F242A5" w:rsidP="00E01221">
      <w:pPr>
        <w:pStyle w:val="NormalWeb"/>
        <w:rPr>
          <w:i/>
          <w:iCs/>
          <w:lang w:val="en-US"/>
        </w:rPr>
      </w:pPr>
    </w:p>
    <w:p w:rsidR="00937E0D" w:rsidRDefault="00937E0D" w:rsidP="00865379">
      <w:pPr>
        <w:pStyle w:val="Heading2"/>
        <w:rPr>
          <w:rFonts w:ascii="Calibri" w:hAnsi="Calibri"/>
          <w:b w:val="0"/>
          <w:iCs/>
          <w:color w:val="auto"/>
          <w:sz w:val="48"/>
          <w:szCs w:val="48"/>
          <w:lang w:val="en-US"/>
        </w:rPr>
      </w:pPr>
    </w:p>
    <w:p w:rsidR="00865379" w:rsidRPr="00937E0D" w:rsidRDefault="00F242A5" w:rsidP="00865379">
      <w:pPr>
        <w:pStyle w:val="Heading2"/>
        <w:rPr>
          <w:rFonts w:ascii="Calibri" w:hAnsi="Calibri"/>
          <w:b w:val="0"/>
          <w:color w:val="auto"/>
          <w:sz w:val="48"/>
          <w:szCs w:val="48"/>
          <w:lang w:val="en-US"/>
        </w:rPr>
      </w:pPr>
      <w:r w:rsidRPr="00937E0D">
        <w:rPr>
          <w:rFonts w:ascii="Calibri" w:hAnsi="Calibri"/>
          <w:b w:val="0"/>
          <w:iCs/>
          <w:color w:val="auto"/>
          <w:sz w:val="48"/>
          <w:szCs w:val="48"/>
          <w:lang w:val="en-US"/>
        </w:rPr>
        <w:t>(</w:t>
      </w:r>
      <w:r w:rsidR="00136D67" w:rsidRPr="00937E0D">
        <w:rPr>
          <w:rFonts w:ascii="Calibri" w:hAnsi="Calibri"/>
          <w:b w:val="0"/>
          <w:iCs/>
          <w:color w:val="auto"/>
          <w:sz w:val="48"/>
          <w:szCs w:val="48"/>
          <w:lang w:val="en-US"/>
        </w:rPr>
        <w:t>6</w:t>
      </w:r>
      <w:r w:rsidRPr="00937E0D">
        <w:rPr>
          <w:rFonts w:ascii="Calibri" w:hAnsi="Calibri"/>
          <w:b w:val="0"/>
          <w:iCs/>
          <w:color w:val="auto"/>
          <w:sz w:val="48"/>
          <w:szCs w:val="48"/>
          <w:lang w:val="en-US"/>
        </w:rPr>
        <w:t>)</w:t>
      </w:r>
      <w:r w:rsidR="00865379" w:rsidRPr="00937E0D">
        <w:rPr>
          <w:rFonts w:ascii="Calibri" w:hAnsi="Calibri"/>
          <w:b w:val="0"/>
          <w:color w:val="auto"/>
          <w:sz w:val="48"/>
          <w:szCs w:val="48"/>
          <w:lang w:val="en-US"/>
        </w:rPr>
        <w:t xml:space="preserve"> Growing out of Poverty</w:t>
      </w:r>
    </w:p>
    <w:p w:rsidR="00865379" w:rsidRPr="00937E0D" w:rsidRDefault="00865379" w:rsidP="00865379">
      <w:pPr>
        <w:pStyle w:val="NormalWeb"/>
        <w:rPr>
          <w:rFonts w:ascii="Calibri" w:hAnsi="Calibri"/>
          <w:sz w:val="48"/>
          <w:szCs w:val="48"/>
          <w:lang w:val="en-US"/>
        </w:rPr>
      </w:pPr>
      <w:r w:rsidRPr="00937E0D">
        <w:rPr>
          <w:rFonts w:ascii="Calibri" w:hAnsi="Calibri"/>
          <w:sz w:val="48"/>
          <w:szCs w:val="48"/>
          <w:lang w:val="en-US"/>
        </w:rPr>
        <w:t xml:space="preserve">Finance &amp; Development, </w:t>
      </w:r>
      <w:r w:rsidRPr="00937E0D">
        <w:rPr>
          <w:rStyle w:val="Caption21"/>
          <w:rFonts w:ascii="Calibri" w:hAnsi="Calibri"/>
          <w:sz w:val="48"/>
          <w:szCs w:val="48"/>
          <w:lang w:val="en-US"/>
        </w:rPr>
        <w:t>September 2010, Vol. 47, No. 3</w:t>
      </w:r>
    </w:p>
    <w:p w:rsidR="00865379" w:rsidRDefault="00A13788" w:rsidP="00865379">
      <w:pPr>
        <w:pStyle w:val="left"/>
        <w:rPr>
          <w:lang w:val="en-US"/>
        </w:rPr>
      </w:pPr>
      <w:hyperlink r:id="rId1161" w:anchor="author" w:history="1">
        <w:r w:rsidR="00865379">
          <w:rPr>
            <w:rStyle w:val="hilite"/>
            <w:color w:val="0000FF"/>
            <w:u w:val="single"/>
            <w:lang w:val="en-US"/>
          </w:rPr>
          <w:t>Arvind Panagariya</w:t>
        </w:r>
      </w:hyperlink>
    </w:p>
    <w:p w:rsidR="00865379" w:rsidRDefault="00865379" w:rsidP="00865379">
      <w:pPr>
        <w:pStyle w:val="NormalWeb"/>
        <w:rPr>
          <w:lang w:val="en-US"/>
        </w:rPr>
      </w:pPr>
      <w:r>
        <w:rPr>
          <w:rStyle w:val="Emphasis"/>
          <w:lang w:val="en-US"/>
        </w:rPr>
        <w:lastRenderedPageBreak/>
        <w:t>Economic expansion reduces poverty by creating employment opportunities and making anti-poverty programs fiscally feasible</w:t>
      </w:r>
    </w:p>
    <w:p w:rsidR="00865379" w:rsidRDefault="00865379" w:rsidP="00865379">
      <w:pPr>
        <w:pStyle w:val="NormalWeb"/>
        <w:rPr>
          <w:lang w:val="en-US"/>
        </w:rPr>
      </w:pPr>
      <w:r>
        <w:rPr>
          <w:lang w:val="en-US"/>
        </w:rPr>
        <w:t>THERE can be little hope of making a major dent in poverty in low-income countries—many of them in South Asia and Africa—without sustained rapid growth. Rapid growth provides gainful employment to many while generating swiftly rising tax revenues to finance anti-poverty programs. Critics assert that growth barely trickles down to the poor, ignoring the reality that without it, low-income countries would lack fiscal resources for redistribution on a sustained basis.</w:t>
      </w:r>
    </w:p>
    <w:p w:rsidR="00865379" w:rsidRDefault="00865379" w:rsidP="00865379">
      <w:pPr>
        <w:pStyle w:val="NormalWeb"/>
        <w:rPr>
          <w:lang w:val="en-US"/>
        </w:rPr>
      </w:pPr>
      <w:r>
        <w:rPr>
          <w:lang w:val="en-US"/>
        </w:rPr>
        <w:t>Poverty alleviation has been a top priority for Indian leaders since the launch of the country’s development program in 1950. Yet, for decades, India’s anti-poverty programs were grossly underfunded because the country was poor and grew very slowly. That low income and slow growth denied the country’s poor both the direct benefits of growth—increased employment opportunities—and the indirect benefits—well funded anti-poverty programs. In contrast, countries such as the Republic of Korea and Taiwan Province of China, which managed to launch their economies into high-growth orbits in the early 1960s, quickly pulled their entire populations out of poverty. More recently, China has moved in the same direction.</w:t>
      </w:r>
    </w:p>
    <w:p w:rsidR="00865379" w:rsidRDefault="00865379" w:rsidP="00865379">
      <w:pPr>
        <w:pStyle w:val="NormalWeb"/>
        <w:rPr>
          <w:lang w:val="en-US"/>
        </w:rPr>
      </w:pPr>
      <w:r>
        <w:rPr>
          <w:lang w:val="en-US"/>
        </w:rPr>
        <w:t>In India, it was the accumulation of slow growth for three decades followed by some acceleration that finally began to make a dent in poverty. But it was only after another two to three decades of approximately 6 percent annual growth that the country could afford to introduce large-scale social programs, such as the employment guarantee scheme for rural households and effective rights to education and food security. That these programs remain poorly conceived with possible adverse consequences for growth is, of course, another matter.</w:t>
      </w:r>
    </w:p>
    <w:p w:rsidR="00865379" w:rsidRDefault="00865379" w:rsidP="00865379">
      <w:pPr>
        <w:pStyle w:val="NormalWeb"/>
        <w:rPr>
          <w:lang w:val="en-US"/>
        </w:rPr>
      </w:pPr>
      <w:r>
        <w:rPr>
          <w:lang w:val="en-US"/>
        </w:rPr>
        <w:t>While growth is crucial to generating the resources needed to finance large-scale anti-poverty programs, its direct contribution to poverty alleviation should not be underestimated either. In the Republic of Korea and Taiwan Province of China in the 1960s and more recently in China and Vietnam, rapid growth of labor-intensive industry pulled large proportions of agricultural workers into well paid manufacturing jobs. For example, 9.4 percent of the Korean workforce was employed in industry in 1965, compared with 21.6 percent in 1980, while agricultural employment fell from 58.6 percent to 34 percent over the same period. Reflecting rising productivity, average real wages rose at an annual rate exceeding 10 percent during this period.</w:t>
      </w:r>
    </w:p>
    <w:p w:rsidR="00865379" w:rsidRDefault="00865379" w:rsidP="00865379">
      <w:pPr>
        <w:pStyle w:val="NormalWeb"/>
        <w:rPr>
          <w:lang w:val="en-US"/>
        </w:rPr>
      </w:pPr>
      <w:r>
        <w:rPr>
          <w:lang w:val="en-US"/>
        </w:rPr>
        <w:t xml:space="preserve">Symmetrically, the poor are helped less when policies hinder the growth of labor-intensive industry. For a long time, India limited the production of virtually all labor-intensive products, such as apparel, footwear, toys, and light consumer goods, to enterprises with an investment ceiling of approximately $100,000 (later revised to $250,000). This resulted in the proliferation of highly inefficient tiny enterprises with limited ability to exploit the vast world markets in labor-intensive products. Indian toys never made it into the world markets, and the country’s share in the U.S. apparel market today is about the same as that of much smaller Bangladesh. Although this practice has been virtually eliminated, stringent labor laws in the formal sector still inhibit the entry of large-scale manufacturing firms in the labor-intensive industries. Growth in India has been led by capital- and skilled-labor-intensive sectors, such as automobiles, auto parts, petroleum refining, steel, information technology, and pharmaceuticals. The result has been an extremely slow shift of India’s workforce from agriculture to industry and, therefore, a failure to exploit fully the potential direct impact of </w:t>
      </w:r>
      <w:r>
        <w:rPr>
          <w:lang w:val="en-US"/>
        </w:rPr>
        <w:lastRenderedPageBreak/>
        <w:t>growth on poverty reduction. This has naturally placed a greater burden on anti-poverty programs. Unfortunately, these programs require the poor to stay where they are to receive benefits, which inhibits migration out of low-productivity employment such as agriculture.</w:t>
      </w:r>
    </w:p>
    <w:p w:rsidR="00865379" w:rsidRDefault="00865379" w:rsidP="00865379">
      <w:pPr>
        <w:pStyle w:val="Heading4"/>
        <w:rPr>
          <w:lang w:val="en-US"/>
        </w:rPr>
      </w:pPr>
      <w:r>
        <w:rPr>
          <w:lang w:val="en-US"/>
        </w:rPr>
        <w:t>Measuring inequality</w:t>
      </w:r>
    </w:p>
    <w:p w:rsidR="00865379" w:rsidRDefault="00865379" w:rsidP="00865379">
      <w:pPr>
        <w:pStyle w:val="NormalWeb"/>
        <w:rPr>
          <w:lang w:val="en-US"/>
        </w:rPr>
      </w:pPr>
      <w:r>
        <w:rPr>
          <w:lang w:val="en-US"/>
        </w:rPr>
        <w:t>When confronted with the evidence that no country has been able to cut poverty drastically without growth, critics shift the debate to inequality. They argue that even if growth helps reduce poverty, it should be moderated so that it does not increase inequality. It is harder to pin down the critics when it comes to inequality, because there are many alternative measures of it and they need not move in the same direction.</w:t>
      </w:r>
    </w:p>
    <w:p w:rsidR="00865379" w:rsidRDefault="00865379" w:rsidP="00865379">
      <w:pPr>
        <w:pStyle w:val="NormalWeb"/>
        <w:rPr>
          <w:lang w:val="en-US"/>
        </w:rPr>
      </w:pPr>
      <w:r>
        <w:rPr>
          <w:lang w:val="en-US"/>
        </w:rPr>
        <w:t>For example, we could look at the relationship of growth to the overall distribution of income across the national population as measured by the Gini coefficient (which ranges from 0 for total equality of income distribution to 1 for total inequality). Alternatively, we could worry about the average income of the top 5 percent of the population relative to the bottom 5 percent. It is possible—indeed, likely under plausible conditions—that even as the former measure shows declining inequality, the latter exhibits the opposite.</w:t>
      </w:r>
    </w:p>
    <w:p w:rsidR="00865379" w:rsidRDefault="00865379" w:rsidP="00865379">
      <w:pPr>
        <w:pStyle w:val="NormalWeb"/>
        <w:rPr>
          <w:lang w:val="en-US"/>
        </w:rPr>
      </w:pPr>
      <w:r>
        <w:rPr>
          <w:lang w:val="en-US"/>
        </w:rPr>
        <w:t>Inequality can also be measured in terms of the differences between average urban and rural incomes. We could also be concerned about regional inequality as measured by the differences in per capita incomes across states. Then there is wage inequality between skilled and unskilled workers, and between workers in the formal and informal sectors. The list goes on.</w:t>
      </w:r>
    </w:p>
    <w:p w:rsidR="00865379" w:rsidRDefault="00865379" w:rsidP="00865379">
      <w:pPr>
        <w:pStyle w:val="NormalWeb"/>
        <w:rPr>
          <w:lang w:val="en-US"/>
        </w:rPr>
      </w:pPr>
      <w:r>
        <w:rPr>
          <w:lang w:val="en-US"/>
        </w:rPr>
        <w:t>There are good reasons why inequality according to some of these measures would be rising with growth. For example, the ratio of the income of the top 5 percent to the bottom 5 percent of individuals is almost certain to increase in a rapidly growing economy. For sustained rapid growth to occur, a handful of entrepreneurs must create a lot of wealth through legitimate means. These entrepreneurs are bound to end up with a significant proportion of that wealth. After all, it is the prospect of keeping a significant share of the wealth they create that motivates individuals to create wealth in the first place. Similarly, in the early stages of growth, rapid growth often concentrates in a few urban enclaves, which may increase urban-rural as well as regional inequality.</w:t>
      </w:r>
    </w:p>
    <w:p w:rsidR="00865379" w:rsidRDefault="00865379" w:rsidP="00865379">
      <w:pPr>
        <w:pStyle w:val="Heading4"/>
        <w:rPr>
          <w:lang w:val="en-US"/>
        </w:rPr>
      </w:pPr>
      <w:r>
        <w:rPr>
          <w:lang w:val="en-US"/>
        </w:rPr>
        <w:t xml:space="preserve">Relative wealth </w:t>
      </w:r>
    </w:p>
    <w:p w:rsidR="00865379" w:rsidRDefault="00865379" w:rsidP="00865379">
      <w:pPr>
        <w:pStyle w:val="NormalWeb"/>
        <w:rPr>
          <w:lang w:val="en-US"/>
        </w:rPr>
      </w:pPr>
      <w:r>
        <w:rPr>
          <w:lang w:val="en-US"/>
        </w:rPr>
        <w:t>Therefore, the real question is not whether rapid growth increases inequality, but whether the form of inequality that citizens find offensive is rising and, if so, what to do about it. Inequality that results in abject poverty for a portion of the population is reprehensible, and the fight against it must take precedence. As long as abject poverty exists, the largest gains in fighting the most offensive forms of inequality are likely to accrue from poverty alleviation. For instance, because the poor are concentrated in rural areas, raising rural incomes through anti-poverty programs and also through worker migration to urban areas would automatically reduce urban-rural inequality. The poor also tend to be concentrated in particular regions, so concentrating anti-poverty programs in those regions will alleviate regional inequality.</w:t>
      </w:r>
    </w:p>
    <w:p w:rsidR="00865379" w:rsidRDefault="00865379" w:rsidP="00865379">
      <w:pPr>
        <w:pStyle w:val="NormalWeb"/>
        <w:rPr>
          <w:lang w:val="en-US"/>
        </w:rPr>
      </w:pPr>
      <w:r>
        <w:rPr>
          <w:lang w:val="en-US"/>
        </w:rPr>
        <w:t xml:space="preserve">Ironically, the measure of inequality on which economists most commonly focus—the Gini coefficient calculated for the entire nation or a specific region—has perhaps the least relevance to an individual citizen’s perception of his or her welfare. Try asking a villager </w:t>
      </w:r>
      <w:r>
        <w:rPr>
          <w:lang w:val="en-US"/>
        </w:rPr>
        <w:lastRenderedPageBreak/>
        <w:t>whether he knows the direction of movement of the Gini coefficient in his state or country in the previous 10 years, or whether the 10 percent increase in the national or provincial Gini in the past 10 years bothers him. You can be sure that he will not understand the question. On the other hand, as I learned on a recent visit to my ancestral village, the villager will be concerned about why the incomes in his village have not risen as rapidly as those in the city next door. When it comes to inequality, individuals evaluate themselves within their immediate context, often limited to their neighbors, friends, coworkers, and nearby municipalities.</w:t>
      </w:r>
    </w:p>
    <w:p w:rsidR="00865379" w:rsidRDefault="00865379" w:rsidP="00865379">
      <w:pPr>
        <w:pStyle w:val="Heading4"/>
        <w:rPr>
          <w:lang w:val="en-US"/>
        </w:rPr>
      </w:pPr>
      <w:r>
        <w:rPr>
          <w:lang w:val="en-US"/>
        </w:rPr>
        <w:t>There are two final points:</w:t>
      </w:r>
    </w:p>
    <w:p w:rsidR="00865379" w:rsidRDefault="00865379" w:rsidP="00865379">
      <w:pPr>
        <w:pStyle w:val="NormalWeb"/>
        <w:rPr>
          <w:lang w:val="en-US"/>
        </w:rPr>
      </w:pPr>
      <w:r>
        <w:rPr>
          <w:lang w:val="en-US"/>
        </w:rPr>
        <w:t>•First, inequality is certainly more tolerable in a growing economy. When everyone is moving up on an escalator, the fact that some manage to walk or run up on it is less bothersome than if the escalator is stuck, leaving some with no hope of reaching the top.</w:t>
      </w:r>
    </w:p>
    <w:p w:rsidR="00865379" w:rsidRDefault="00865379" w:rsidP="00865379">
      <w:pPr>
        <w:pStyle w:val="NormalWeb"/>
        <w:rPr>
          <w:lang w:val="en-US"/>
        </w:rPr>
      </w:pPr>
      <w:r>
        <w:rPr>
          <w:lang w:val="en-US"/>
        </w:rPr>
        <w:t xml:space="preserve">•Second, if wealth accumulation through legitimate means takes place in an open and competitive environment, inequality can have an inspirational effect. In 1997, when Bill Gates—who had become a multibillionaire within a matter of years—first visited India, he inspired awe among young Indians. But 10 years later, in 2007, when </w:t>
      </w:r>
      <w:r>
        <w:rPr>
          <w:i/>
          <w:iCs/>
          <w:lang w:val="en-US"/>
        </w:rPr>
        <w:t>Forbes</w:t>
      </w:r>
      <w:r>
        <w:rPr>
          <w:lang w:val="en-US"/>
        </w:rPr>
        <w:t xml:space="preserve"> magazine reported as many as 54 billionaires within India, many among the young said to themselves: they are no different than me—if they can do it, I can do it!</w:t>
      </w:r>
    </w:p>
    <w:p w:rsidR="00865379" w:rsidRDefault="00865379" w:rsidP="00865379">
      <w:pPr>
        <w:pStyle w:val="NormalWeb"/>
        <w:rPr>
          <w:lang w:val="en-US"/>
        </w:rPr>
      </w:pPr>
      <w:r>
        <w:rPr>
          <w:lang w:val="en-US"/>
        </w:rPr>
        <w:t>Azim Premji—chairman of the information technology multinational Wipro and a self-made billionaire who maintains a modest lifestyle, flying economy class and driving a Toyota—put it this way to a British Broadcasting Corporation correspondent in 2007: “With the attention I got on my wealth, I thought I would have become a source of resentment, but it is just the other way around—it just generates that much more ambition in many people.”</w:t>
      </w:r>
    </w:p>
    <w:p w:rsidR="00865379" w:rsidRDefault="00865379" w:rsidP="00865379">
      <w:pPr>
        <w:pStyle w:val="NormalWeb"/>
        <w:rPr>
          <w:lang w:val="en-US"/>
        </w:rPr>
      </w:pPr>
      <w:r>
        <w:rPr>
          <w:lang w:val="en-US"/>
        </w:rPr>
        <w:t>This same inspirational impact also works at the collective level. When Korea, China, and Taiwan Province of China grew rapidly, politicians in India would say, “We cannot do what they do; they are Chinese and we are Indians!” When the Indian regions of Haryana, Maharashtra, and Gujarat grew similarly rapidly, politicians in Bihar and Orissa could no longer make the same excuse. Instead, they were obliged to rethink policies in their states.</w:t>
      </w:r>
    </w:p>
    <w:p w:rsidR="00865379" w:rsidRDefault="00865379" w:rsidP="00865379">
      <w:pPr>
        <w:pStyle w:val="NormalWeb"/>
        <w:rPr>
          <w:lang w:val="en-US"/>
        </w:rPr>
      </w:pPr>
      <w:r>
        <w:rPr>
          <w:lang w:val="en-US"/>
        </w:rPr>
        <w:t xml:space="preserve">Less than five years ago, the Indian press was filled with warnings of impending revolution due to rising regional inequalities. Today, the same space is filled with the stories of how the chief ministers of Bihar and Orissa have turned their states around, delivering growth rates of 8 to 9 percent. </w:t>
      </w:r>
    </w:p>
    <w:p w:rsidR="00865379" w:rsidRDefault="00865379" w:rsidP="00865379">
      <w:pPr>
        <w:pStyle w:val="NormalWeb"/>
        <w:rPr>
          <w:lang w:val="en-US"/>
        </w:rPr>
      </w:pPr>
      <w:r>
        <w:rPr>
          <w:rStyle w:val="Strong"/>
          <w:lang w:val="en-US"/>
        </w:rPr>
        <w:t>Arvind Panagariya</w:t>
      </w:r>
      <w:r>
        <w:rPr>
          <w:lang w:val="en-US"/>
        </w:rPr>
        <w:t xml:space="preserve"> is a Professor of Economics and Jagdish Bhagwati Professor of Indian Political Economy at </w:t>
      </w:r>
      <w:hyperlink r:id="rId1162" w:history="1">
        <w:r>
          <w:rPr>
            <w:rStyle w:val="Hyperlink"/>
            <w:lang w:val="en-US"/>
          </w:rPr>
          <w:t>Columbia University</w:t>
        </w:r>
      </w:hyperlink>
      <w:r>
        <w:rPr>
          <w:lang w:val="en-US"/>
        </w:rPr>
        <w:t xml:space="preserve"> and a Non-resident Senior Fellow at the </w:t>
      </w:r>
      <w:hyperlink r:id="rId1163" w:history="1">
        <w:r>
          <w:rPr>
            <w:rStyle w:val="Hyperlink"/>
            <w:lang w:val="en-US"/>
          </w:rPr>
          <w:t>Brookings Institution</w:t>
        </w:r>
      </w:hyperlink>
      <w:r>
        <w:rPr>
          <w:lang w:val="en-US"/>
        </w:rPr>
        <w:t>.</w:t>
      </w:r>
    </w:p>
    <w:p w:rsidR="00937E0D" w:rsidRDefault="00937E0D" w:rsidP="00865379">
      <w:pPr>
        <w:pStyle w:val="NormalWeb"/>
        <w:rPr>
          <w:lang w:val="en-US"/>
        </w:rPr>
      </w:pPr>
    </w:p>
    <w:p w:rsidR="00C243DD" w:rsidRPr="00C243DD" w:rsidRDefault="00937E0D" w:rsidP="00C243DD">
      <w:pPr>
        <w:pStyle w:val="Heading2"/>
        <w:jc w:val="both"/>
        <w:rPr>
          <w:rFonts w:ascii="Calibri" w:hAnsi="Calibri"/>
          <w:b w:val="0"/>
          <w:color w:val="auto"/>
          <w:sz w:val="48"/>
          <w:szCs w:val="48"/>
          <w:lang w:val="en-US"/>
        </w:rPr>
      </w:pPr>
      <w:r w:rsidRPr="00C243DD">
        <w:rPr>
          <w:rFonts w:ascii="Calibri" w:hAnsi="Calibri"/>
          <w:b w:val="0"/>
          <w:color w:val="auto"/>
          <w:sz w:val="48"/>
          <w:szCs w:val="48"/>
          <w:lang w:val="en-US"/>
        </w:rPr>
        <w:lastRenderedPageBreak/>
        <w:t xml:space="preserve">(7) </w:t>
      </w:r>
      <w:r w:rsidR="00C243DD" w:rsidRPr="00C243DD">
        <w:rPr>
          <w:rFonts w:ascii="Calibri" w:hAnsi="Calibri"/>
          <w:b w:val="0"/>
          <w:color w:val="auto"/>
          <w:sz w:val="48"/>
          <w:szCs w:val="48"/>
          <w:lang w:val="en-US"/>
        </w:rPr>
        <w:t>Inequality Is Untenable</w:t>
      </w:r>
    </w:p>
    <w:p w:rsidR="00C243DD" w:rsidRPr="00C243DD" w:rsidRDefault="00C243DD" w:rsidP="00C243DD">
      <w:pPr>
        <w:pStyle w:val="NormalWeb"/>
        <w:jc w:val="both"/>
        <w:rPr>
          <w:rFonts w:ascii="Calibri" w:hAnsi="Calibri"/>
          <w:sz w:val="48"/>
          <w:szCs w:val="48"/>
          <w:lang w:val="en-US"/>
        </w:rPr>
      </w:pPr>
      <w:r w:rsidRPr="00C243DD">
        <w:rPr>
          <w:rFonts w:ascii="Calibri" w:hAnsi="Calibri"/>
          <w:sz w:val="48"/>
          <w:szCs w:val="48"/>
          <w:lang w:val="en-US"/>
        </w:rPr>
        <w:t xml:space="preserve">Finance &amp; Development, </w:t>
      </w:r>
      <w:r w:rsidRPr="00C243DD">
        <w:rPr>
          <w:rStyle w:val="Caption21"/>
          <w:rFonts w:ascii="Calibri" w:hAnsi="Calibri"/>
          <w:sz w:val="48"/>
          <w:szCs w:val="48"/>
          <w:lang w:val="en-US"/>
        </w:rPr>
        <w:t>September 2010, Vol. 47, No. 3</w:t>
      </w:r>
    </w:p>
    <w:p w:rsidR="00C243DD" w:rsidRDefault="00A13788" w:rsidP="00C243DD">
      <w:pPr>
        <w:pStyle w:val="left"/>
        <w:rPr>
          <w:lang w:val="en-US"/>
        </w:rPr>
      </w:pPr>
      <w:hyperlink r:id="rId1164" w:anchor="author" w:history="1">
        <w:r w:rsidR="00C243DD">
          <w:rPr>
            <w:rStyle w:val="hilite"/>
            <w:color w:val="0000FF"/>
            <w:u w:val="single"/>
            <w:lang w:val="en-US"/>
          </w:rPr>
          <w:t>Rodney Ramcharan</w:t>
        </w:r>
      </w:hyperlink>
    </w:p>
    <w:p w:rsidR="00C243DD" w:rsidRDefault="00C243DD" w:rsidP="00C243DD">
      <w:pPr>
        <w:pStyle w:val="NormalWeb"/>
        <w:rPr>
          <w:lang w:val="en-US"/>
        </w:rPr>
      </w:pPr>
      <w:r>
        <w:rPr>
          <w:rStyle w:val="Emphasis"/>
          <w:lang w:val="en-US"/>
        </w:rPr>
        <w:t>If policymakers neglect income distribution, the consequences for individuals and society can be grave</w:t>
      </w:r>
    </w:p>
    <w:p w:rsidR="00C243DD" w:rsidRDefault="00C243DD" w:rsidP="00C243DD">
      <w:pPr>
        <w:pStyle w:val="NormalWeb"/>
        <w:rPr>
          <w:lang w:val="en-US"/>
        </w:rPr>
      </w:pPr>
      <w:r>
        <w:rPr>
          <w:lang w:val="en-US"/>
        </w:rPr>
        <w:t>SHOULD policymakers care about rising inequality? Or should they focus on fostering growth in output—gross domestic product (GDP)—in the belief that a rising tide lifts all boats? Economic theory and a growing body of empirical evidence suggest that inequality should be an important policy concern.</w:t>
      </w:r>
    </w:p>
    <w:p w:rsidR="00C243DD" w:rsidRDefault="00C243DD" w:rsidP="00C243DD">
      <w:pPr>
        <w:pStyle w:val="NormalWeb"/>
        <w:rPr>
          <w:lang w:val="en-US"/>
        </w:rPr>
      </w:pPr>
      <w:r>
        <w:rPr>
          <w:lang w:val="en-US"/>
        </w:rPr>
        <w:t>A case in point is the United States: After emerging from recession in 1982, the United States enjoyed one of the longest periods of economic growth in the post–World War II era—marred by only two brief downturns in the early 1990s and 2001. But it was not a shared prosperity. Even as economic activity accelerated during the Internet boom of the 1990s, there were winners and losers. In fact, during the 25 years of boom between 1982 and the onset of the global economic crisis in 2007, inequality rose sharply in the United States. From 1980 to 2004, the aggregate share of after-tax income held by the top 10 percent of earners increased from 7.5 percent to 14 percent (CBO, 2006). But more specific data over a longer time span suggest a starker rise in inequality. In 1976, the top 1 percent of households accounted for just 9 percent of income in the United States; by 2007, that share rose to about 24 percent. Similarly, the Gini index—a common measure of inequality that is 0 if everyone has identical incomes and 1 if a single person has all the income—rose by about 25 percent during the same period.</w:t>
      </w:r>
    </w:p>
    <w:p w:rsidR="00C243DD" w:rsidRDefault="00C243DD" w:rsidP="00C243DD">
      <w:pPr>
        <w:pStyle w:val="NormalWeb"/>
        <w:rPr>
          <w:lang w:val="en-US"/>
        </w:rPr>
      </w:pPr>
      <w:r>
        <w:rPr>
          <w:lang w:val="en-US"/>
        </w:rPr>
        <w:t>Inequality is far worse in many countries than it is in the United States. South Africa also enjoyed robust growth from 2000 to 2005, but inequality worsened dramatically. During those five years, South Africa’s Gini index increased by about 12 percent to 0.58, making it one of the most unequal countries in the world.</w:t>
      </w:r>
    </w:p>
    <w:p w:rsidR="00C243DD" w:rsidRDefault="00C243DD" w:rsidP="00C243DD">
      <w:pPr>
        <w:pStyle w:val="Heading4"/>
        <w:rPr>
          <w:lang w:val="en-US"/>
        </w:rPr>
      </w:pPr>
      <w:r>
        <w:rPr>
          <w:lang w:val="en-US"/>
        </w:rPr>
        <w:t>The toll of risks</w:t>
      </w:r>
    </w:p>
    <w:p w:rsidR="00C243DD" w:rsidRDefault="00C243DD" w:rsidP="00C243DD">
      <w:pPr>
        <w:pStyle w:val="NormalWeb"/>
        <w:rPr>
          <w:lang w:val="en-US"/>
        </w:rPr>
      </w:pPr>
      <w:r>
        <w:rPr>
          <w:lang w:val="en-US"/>
        </w:rPr>
        <w:t xml:space="preserve">High inequality within a society can have significant economic and social costs both for individuals and, more broadly, for the society. Life is risky, and income inequality can determine how individuals manage risk. Business ventures can fail, and poor health can make it difficult to work. In a world with well developed capital markets—easily accessible banking systems and available insurance opportunities—individuals can insure themselves against misfortune, either through their own savings or by purchasing insurance contracts. But, as the recent debate over health care in the United States underscored, access to credit and insurance is imperfect in advanced economies. It is even more limited in less developed economies. Such limited credit access means that in many situations, individuals may have to </w:t>
      </w:r>
      <w:r>
        <w:rPr>
          <w:lang w:val="en-US"/>
        </w:rPr>
        <w:lastRenderedPageBreak/>
        <w:t>bear fully most of life’s risks—and that responsibility is more pronounced in less developed economies.</w:t>
      </w:r>
    </w:p>
    <w:p w:rsidR="00C243DD" w:rsidRDefault="00C243DD" w:rsidP="00C243DD">
      <w:pPr>
        <w:pStyle w:val="NormalWeb"/>
        <w:rPr>
          <w:lang w:val="en-US"/>
        </w:rPr>
      </w:pPr>
      <w:r>
        <w:rPr>
          <w:lang w:val="en-US"/>
        </w:rPr>
        <w:t>Therefore, in highly unequal societies, when an adverse shock such as illness or business failure strikes, a large chunk of the population may not have either the credit access or the personal wealth to replace lost income or smooth the impact of the shock on consumption. Hence, although per capita economic growth, a concept that measures the change in the income of the average person, might be growing, the income gap could continue to widen as relatively more income goes to the top earners. So even when per capita income is growing, the wellbeing of most people could be little changed or worse, even during a boom.</w:t>
      </w:r>
    </w:p>
    <w:p w:rsidR="00C243DD" w:rsidRDefault="00C243DD" w:rsidP="00C243DD">
      <w:pPr>
        <w:pStyle w:val="NormalWeb"/>
        <w:rPr>
          <w:lang w:val="en-US"/>
        </w:rPr>
      </w:pPr>
      <w:r>
        <w:rPr>
          <w:lang w:val="en-US"/>
        </w:rPr>
        <w:t>For a society as a whole, the combination of high income inequality and limited credit access can hinder economic development. Education, for example, is generally considered a key ingredient for economic development. But acquiring an education takes significant time and money, including the income an individual forgoes while in school. Likewise, entrepreneurship is also important for development, but turning a business idea into an actual business often requires a significant up-front investment. Rising inequality, which leaves much of the population unable to undertake these investments, can thus lay the foundation for much weaker growth. Moreover, high levels of inequality might also increase calls from the disadvantaged for a redistribution of income—through potentially inefficient methods of transfer payments or taxes—which could result in lower growth. The pressure for inefficient policies could take even more insidious forms. Rajan (2010), for example, argues that politicians in the United States might have been tempted to support economically risky policies such as the over-expansion of bank credit to help ameliorate the welfare cost of high inequality, thereby paving the way for a damaging credit bust.</w:t>
      </w:r>
    </w:p>
    <w:p w:rsidR="00C243DD" w:rsidRDefault="00C243DD" w:rsidP="00C243DD">
      <w:pPr>
        <w:pStyle w:val="Heading4"/>
        <w:rPr>
          <w:lang w:val="en-US"/>
        </w:rPr>
      </w:pPr>
      <w:r>
        <w:rPr>
          <w:lang w:val="en-US"/>
        </w:rPr>
        <w:t>Political consequences</w:t>
      </w:r>
    </w:p>
    <w:p w:rsidR="00C243DD" w:rsidRDefault="00C243DD" w:rsidP="00C243DD">
      <w:pPr>
        <w:pStyle w:val="NormalWeb"/>
        <w:rPr>
          <w:lang w:val="en-US"/>
        </w:rPr>
      </w:pPr>
      <w:r>
        <w:rPr>
          <w:lang w:val="en-US"/>
        </w:rPr>
        <w:t>But perhaps the most pernicious cost of inequality is its impact on the political system. In highly unequal societies, a small minority of the population not only controls a significant share of economic resources, but also is likely to organize more effectively and act with a single, coherent voice in the political process. In other words, the rich can more easily act collectively than can poorer segments of society. This combination of large resources and effective collective action can give the rich an outsized voice in the political process, which can engender economic policies that benefit a few at the expense of the majority.</w:t>
      </w:r>
    </w:p>
    <w:p w:rsidR="00C243DD" w:rsidRDefault="00C243DD" w:rsidP="00C243DD">
      <w:pPr>
        <w:pStyle w:val="NormalWeb"/>
        <w:rPr>
          <w:lang w:val="en-US"/>
        </w:rPr>
      </w:pPr>
      <w:r>
        <w:rPr>
          <w:lang w:val="en-US"/>
        </w:rPr>
        <w:t>Consider the provision of public goods, such as education. Because education has broad social value, many governments mandate that all children attend school for some period, and fund public education through taxation. But while the less well off disproportionately benefit from public education, the cost is often borne by higher income earners, who often opt out of the public education system but must still pay taxes. Therefore, high levels of inequality that strengthen the political voice of the rich at the expense of those lower down in the income distribution ranks can result in the underfunding of education and other important public goods (Ramcharan, 2010). Indeed, some economists have argued that because education mainly benefits some types of production such as manufacturing, land-owning elites in some countries may have persuaded governments to purposefully withhold funding for public schooling, delaying economic development (Galor, Moav, and Vollrath, 2009).</w:t>
      </w:r>
    </w:p>
    <w:p w:rsidR="00C243DD" w:rsidRDefault="00C243DD" w:rsidP="00C243DD">
      <w:pPr>
        <w:pStyle w:val="NormalWeb"/>
        <w:rPr>
          <w:lang w:val="en-US"/>
        </w:rPr>
      </w:pPr>
      <w:r>
        <w:rPr>
          <w:lang w:val="en-US"/>
        </w:rPr>
        <w:t xml:space="preserve">Financial sector policies are another sphere in which inequality and political capture can delay economic development. The contestability of markets is a sign of a well developed </w:t>
      </w:r>
      <w:r>
        <w:rPr>
          <w:lang w:val="en-US"/>
        </w:rPr>
        <w:lastRenderedPageBreak/>
        <w:t>financial system. In such a system, markets are open and competitive and individuals can access credit easily. But potential market entrants can threaten the economic rents and political power of incumbent businesses. So in highly unequal societies, these incumbents, often the economic elite, can more easily use the political process to block financial development. Concentrated interests can, for example, push for the passage of restrictive financial legislation, as seen in past battles over banking in the United States (see Rajan and Ramcharan, 2010a and 2010b). Or, these groups may press for banks to remain under state control, with lending directed to a handful of connected firms. In either case, the resulting collateral damage to the economy can often be severe as inefficient firms persist and innovation slows. Of course, once an elite group solves the collective action problem and learns to influence the political process, its impact can extend far more broadly. Alston and Ferrie (1993), for example, argue that until the mechanization of cotton production made unskilled agricultural labor redundant in the 1940s, a small group of Southern landowners used their influence in Congress to delay the development of social welfare in the United States to maintain their hold on unskilled labor.</w:t>
      </w:r>
    </w:p>
    <w:p w:rsidR="00C243DD" w:rsidRDefault="00C243DD" w:rsidP="00C243DD">
      <w:pPr>
        <w:pStyle w:val="Heading4"/>
        <w:rPr>
          <w:lang w:val="en-US"/>
        </w:rPr>
      </w:pPr>
      <w:r>
        <w:rPr>
          <w:lang w:val="en-US"/>
        </w:rPr>
        <w:t>Societal welfare at stake</w:t>
      </w:r>
    </w:p>
    <w:p w:rsidR="00C243DD" w:rsidRDefault="00C243DD" w:rsidP="00C243DD">
      <w:pPr>
        <w:pStyle w:val="NormalWeb"/>
        <w:rPr>
          <w:lang w:val="en-US"/>
        </w:rPr>
      </w:pPr>
      <w:r>
        <w:rPr>
          <w:lang w:val="en-US"/>
        </w:rPr>
        <w:t xml:space="preserve">In sum, when economic growth is positive, society might be better off when compared with the past. But economic policies that simply focus on average growth rates could be dangerously naïve, especially in countries with high existing levels of inequality. The costs of high inequality to the wellbeing of society can be very high, especially when credit markets are underdeveloped, and can also limit growth-enhancing physical and human capital investments and increase calls for possibly inefficient redistribution. But high inequality also has the potential to alter the political process, giving the rich a relatively greater voice than the less homogenous majority. This imbalance of power can produce policies and economic institutions that benefit a few at the expense of the broader society. These policies can in turn further skew the income distribution and ossify the political system, leading to even graver political and economic consequences in the long run. </w:t>
      </w:r>
    </w:p>
    <w:p w:rsidR="00C243DD" w:rsidRDefault="00C243DD" w:rsidP="00C243DD">
      <w:pPr>
        <w:pStyle w:val="NormalWeb"/>
        <w:rPr>
          <w:lang w:val="en-US"/>
        </w:rPr>
      </w:pPr>
      <w:r>
        <w:rPr>
          <w:rStyle w:val="Strong"/>
          <w:lang w:val="en-US"/>
        </w:rPr>
        <w:t>Rodney Ramcharan</w:t>
      </w:r>
      <w:r>
        <w:rPr>
          <w:lang w:val="en-US"/>
        </w:rPr>
        <w:t xml:space="preserve"> is a Senior Economist in the IMF’s African Department.</w:t>
      </w:r>
    </w:p>
    <w:p w:rsidR="00C243DD" w:rsidRDefault="00C243DD" w:rsidP="00C243DD">
      <w:pPr>
        <w:pStyle w:val="Heading4"/>
        <w:rPr>
          <w:lang w:val="en-US"/>
        </w:rPr>
      </w:pPr>
      <w:r>
        <w:rPr>
          <w:lang w:val="en-US"/>
        </w:rPr>
        <w:t>References</w:t>
      </w:r>
    </w:p>
    <w:p w:rsidR="00C243DD" w:rsidRDefault="00C243DD" w:rsidP="00C243DD">
      <w:pPr>
        <w:pStyle w:val="NormalWeb"/>
        <w:rPr>
          <w:lang w:val="en-US"/>
        </w:rPr>
      </w:pPr>
      <w:r>
        <w:rPr>
          <w:i/>
          <w:iCs/>
          <w:lang w:val="en-US"/>
        </w:rPr>
        <w:t xml:space="preserve">Alston, Lee, and Joseph Ferrie, 1993, “Paternalism in Agricultural Labor Contracts in the US South: Implications for the Growth of the Welfare State,” </w:t>
      </w:r>
      <w:r>
        <w:rPr>
          <w:lang w:val="en-US"/>
        </w:rPr>
        <w:t>American Economic Review</w:t>
      </w:r>
      <w:r>
        <w:rPr>
          <w:i/>
          <w:iCs/>
          <w:lang w:val="en-US"/>
        </w:rPr>
        <w:t>, Vol. 83, No. 4, pp. 852–76.</w:t>
      </w:r>
    </w:p>
    <w:p w:rsidR="00C243DD" w:rsidRDefault="00C243DD" w:rsidP="00C243DD">
      <w:pPr>
        <w:pStyle w:val="NormalWeb"/>
        <w:rPr>
          <w:lang w:val="en-US"/>
        </w:rPr>
      </w:pPr>
      <w:r>
        <w:rPr>
          <w:i/>
          <w:iCs/>
          <w:lang w:val="en-US"/>
        </w:rPr>
        <w:t xml:space="preserve">Congressional Budget Office (CBO), 2006, </w:t>
      </w:r>
      <w:hyperlink r:id="rId1165" w:history="1">
        <w:r>
          <w:rPr>
            <w:rStyle w:val="Hyperlink"/>
            <w:lang w:val="en-US"/>
          </w:rPr>
          <w:t>Historical Effective Federal Tax Rates: 1979</w:t>
        </w:r>
      </w:hyperlink>
      <w:r>
        <w:rPr>
          <w:lang w:val="en-US"/>
        </w:rPr>
        <w:t>–2004</w:t>
      </w:r>
      <w:r>
        <w:rPr>
          <w:i/>
          <w:iCs/>
          <w:lang w:val="en-US"/>
        </w:rPr>
        <w:t xml:space="preserve"> (Washington, December).</w:t>
      </w:r>
    </w:p>
    <w:p w:rsidR="00C243DD" w:rsidRDefault="00C243DD" w:rsidP="00C243DD">
      <w:pPr>
        <w:pStyle w:val="NormalWeb"/>
        <w:rPr>
          <w:lang w:val="en-US"/>
        </w:rPr>
      </w:pPr>
      <w:r>
        <w:rPr>
          <w:i/>
          <w:iCs/>
          <w:lang w:val="en-US"/>
        </w:rPr>
        <w:t xml:space="preserve">Galor, Oded, Omer Moav, and Dietrich Vollrath, 2009, “Inequality in Land Ownership, the Emergence of Human-Capital Promoting Institutions, and the Great Divergence,” </w:t>
      </w:r>
      <w:r>
        <w:rPr>
          <w:lang w:val="en-US"/>
        </w:rPr>
        <w:t>Review of Economic Studies</w:t>
      </w:r>
      <w:r>
        <w:rPr>
          <w:i/>
          <w:iCs/>
          <w:lang w:val="en-US"/>
        </w:rPr>
        <w:t>, Vol. 76, No. 1, pp. 143–79.</w:t>
      </w:r>
    </w:p>
    <w:p w:rsidR="00C243DD" w:rsidRDefault="00C243DD" w:rsidP="00C243DD">
      <w:pPr>
        <w:pStyle w:val="NormalWeb"/>
        <w:rPr>
          <w:lang w:val="en-US"/>
        </w:rPr>
      </w:pPr>
      <w:r>
        <w:rPr>
          <w:i/>
          <w:iCs/>
          <w:lang w:val="en-US"/>
        </w:rPr>
        <w:t xml:space="preserve">Rajan, Raghuram, 2010, </w:t>
      </w:r>
      <w:r>
        <w:rPr>
          <w:lang w:val="en-US"/>
        </w:rPr>
        <w:t>Fault Lines: How Hidden Fractures Still Threaten the World Economy</w:t>
      </w:r>
      <w:r>
        <w:rPr>
          <w:i/>
          <w:iCs/>
          <w:lang w:val="en-US"/>
        </w:rPr>
        <w:t xml:space="preserve"> (Princeton, New Jersey: Princeton University Press).</w:t>
      </w:r>
    </w:p>
    <w:p w:rsidR="00C243DD" w:rsidRDefault="00C243DD" w:rsidP="00C243DD">
      <w:pPr>
        <w:pStyle w:val="NormalWeb"/>
        <w:rPr>
          <w:lang w:val="en-US"/>
        </w:rPr>
      </w:pPr>
      <w:r>
        <w:rPr>
          <w:lang w:val="en-US"/>
        </w:rPr>
        <w:lastRenderedPageBreak/>
        <w:t>———</w:t>
      </w:r>
      <w:r>
        <w:rPr>
          <w:i/>
          <w:iCs/>
          <w:lang w:val="en-US"/>
        </w:rPr>
        <w:t xml:space="preserve">, and Rodney Ramcharan, 2010a, “Land and Credit: A Study of the Political Economy of Banking in the United States in the Early 20th Century,” </w:t>
      </w:r>
      <w:r>
        <w:rPr>
          <w:lang w:val="en-US"/>
        </w:rPr>
        <w:t>Journal of Finance</w:t>
      </w:r>
      <w:r>
        <w:rPr>
          <w:i/>
          <w:iCs/>
          <w:lang w:val="en-US"/>
        </w:rPr>
        <w:t>, forthcoming.</w:t>
      </w:r>
    </w:p>
    <w:p w:rsidR="00C243DD" w:rsidRDefault="00C243DD" w:rsidP="00C243DD">
      <w:pPr>
        <w:pStyle w:val="NormalWeb"/>
        <w:rPr>
          <w:lang w:val="en-US"/>
        </w:rPr>
      </w:pPr>
      <w:r>
        <w:rPr>
          <w:lang w:val="en-US"/>
        </w:rPr>
        <w:t>———</w:t>
      </w:r>
      <w:r>
        <w:rPr>
          <w:i/>
          <w:iCs/>
          <w:lang w:val="en-US"/>
        </w:rPr>
        <w:t>, 2010b, “Constituencies and Legislation: The Fight over the McFadden Act of 1927” (unpublished).</w:t>
      </w:r>
    </w:p>
    <w:p w:rsidR="00C243DD" w:rsidRDefault="00C243DD" w:rsidP="00C243DD">
      <w:pPr>
        <w:pStyle w:val="NormalWeb"/>
        <w:rPr>
          <w:i/>
          <w:iCs/>
          <w:lang w:val="en-US"/>
        </w:rPr>
      </w:pPr>
      <w:r>
        <w:rPr>
          <w:i/>
          <w:iCs/>
          <w:lang w:val="en-US"/>
        </w:rPr>
        <w:t xml:space="preserve">Ramcharan, Rodney, 2010, “Inequality and Redistribution: Evidence from U.S. Counties and States, 1890–1930,” </w:t>
      </w:r>
      <w:r>
        <w:rPr>
          <w:lang w:val="en-US"/>
        </w:rPr>
        <w:t>Review of Economics and Statistics</w:t>
      </w:r>
      <w:r>
        <w:rPr>
          <w:i/>
          <w:iCs/>
          <w:lang w:val="en-US"/>
        </w:rPr>
        <w:t>, forthcoming.</w:t>
      </w:r>
    </w:p>
    <w:p w:rsidR="00C243DD" w:rsidRDefault="00C243DD" w:rsidP="00C243DD">
      <w:pPr>
        <w:pStyle w:val="NormalWeb"/>
        <w:rPr>
          <w:i/>
          <w:iCs/>
          <w:lang w:val="en-US"/>
        </w:rPr>
      </w:pPr>
    </w:p>
    <w:p w:rsidR="00C243DD" w:rsidRPr="00C243DD" w:rsidRDefault="00C243DD" w:rsidP="00C243DD">
      <w:pPr>
        <w:pStyle w:val="Heading2"/>
        <w:jc w:val="both"/>
        <w:rPr>
          <w:rFonts w:ascii="Calibri" w:hAnsi="Calibri"/>
          <w:b w:val="0"/>
          <w:color w:val="auto"/>
          <w:sz w:val="48"/>
          <w:szCs w:val="48"/>
          <w:lang w:val="en-US"/>
        </w:rPr>
      </w:pPr>
      <w:r w:rsidRPr="00C243DD">
        <w:rPr>
          <w:rFonts w:ascii="Calibri" w:hAnsi="Calibri"/>
          <w:b w:val="0"/>
          <w:iCs/>
          <w:color w:val="auto"/>
          <w:sz w:val="48"/>
          <w:szCs w:val="48"/>
          <w:lang w:val="en-US"/>
        </w:rPr>
        <w:t xml:space="preserve">(8) </w:t>
      </w:r>
      <w:r w:rsidRPr="00C243DD">
        <w:rPr>
          <w:rFonts w:ascii="Calibri" w:hAnsi="Calibri"/>
          <w:b w:val="0"/>
          <w:color w:val="auto"/>
          <w:sz w:val="48"/>
          <w:szCs w:val="48"/>
          <w:lang w:val="en-US"/>
        </w:rPr>
        <w:t>How Grim a Fiscal Future?</w:t>
      </w:r>
    </w:p>
    <w:p w:rsidR="00C243DD" w:rsidRPr="00C243DD" w:rsidRDefault="00C243DD" w:rsidP="00C243DD">
      <w:pPr>
        <w:pStyle w:val="NormalWeb"/>
        <w:jc w:val="both"/>
        <w:rPr>
          <w:rFonts w:ascii="Calibri" w:hAnsi="Calibri"/>
          <w:sz w:val="48"/>
          <w:szCs w:val="48"/>
          <w:lang w:val="en-US"/>
        </w:rPr>
      </w:pPr>
      <w:r w:rsidRPr="00C243DD">
        <w:rPr>
          <w:rFonts w:ascii="Calibri" w:hAnsi="Calibri"/>
          <w:sz w:val="48"/>
          <w:szCs w:val="48"/>
          <w:lang w:val="en-US"/>
        </w:rPr>
        <w:t xml:space="preserve">Finance &amp; Development, </w:t>
      </w:r>
      <w:r w:rsidRPr="00C243DD">
        <w:rPr>
          <w:rStyle w:val="Caption21"/>
          <w:rFonts w:ascii="Calibri" w:hAnsi="Calibri"/>
          <w:sz w:val="48"/>
          <w:szCs w:val="48"/>
          <w:lang w:val="en-US"/>
        </w:rPr>
        <w:t>September 2010, Vol. 47, No. 3</w:t>
      </w:r>
    </w:p>
    <w:p w:rsidR="00C243DD" w:rsidRDefault="00A13788" w:rsidP="00C243DD">
      <w:pPr>
        <w:pStyle w:val="left"/>
        <w:rPr>
          <w:lang w:val="en-US"/>
        </w:rPr>
      </w:pPr>
      <w:hyperlink r:id="rId1166" w:anchor="author" w:history="1">
        <w:r w:rsidR="00C243DD">
          <w:rPr>
            <w:rStyle w:val="hilite"/>
            <w:color w:val="0000FF"/>
            <w:u w:val="single"/>
            <w:lang w:val="en-US"/>
          </w:rPr>
          <w:t>Mark Horton</w:t>
        </w:r>
      </w:hyperlink>
    </w:p>
    <w:p w:rsidR="00C243DD" w:rsidRDefault="00C243DD" w:rsidP="00C243DD">
      <w:pPr>
        <w:pStyle w:val="NormalWeb"/>
        <w:rPr>
          <w:lang w:val="en-US"/>
        </w:rPr>
      </w:pPr>
      <w:r>
        <w:rPr>
          <w:rStyle w:val="Emphasis"/>
          <w:lang w:val="en-US"/>
        </w:rPr>
        <w:t>For most advanced economies, both the near term and the longer term are tight, but there are ways to ease budget pressures</w:t>
      </w:r>
    </w:p>
    <w:p w:rsidR="00C243DD" w:rsidRDefault="00C243DD" w:rsidP="00C243DD">
      <w:pPr>
        <w:pStyle w:val="NormalWeb"/>
        <w:rPr>
          <w:lang w:val="en-US"/>
        </w:rPr>
      </w:pPr>
      <w:r>
        <w:rPr>
          <w:lang w:val="en-US"/>
        </w:rPr>
        <w:t>THE abrupt deterioration of fiscal positions in advanced economies, emerging markets in central and eastern Europe, and elsewhere has been a key consequence of the global financial crisis. These large budget deficits have caused a sharp rise in public debt in advanced economies that likely will continue through the next five years, pushing government debt well above levels seen at any time since the end of World War II (see chart).</w:t>
      </w:r>
    </w:p>
    <w:p w:rsidR="00C243DD" w:rsidRDefault="00C243DD" w:rsidP="00C243DD">
      <w:pPr>
        <w:pStyle w:val="NormalWeb"/>
        <w:rPr>
          <w:lang w:val="en-US"/>
        </w:rPr>
      </w:pPr>
      <w:r>
        <w:rPr>
          <w:lang w:val="en-US"/>
        </w:rPr>
        <w:t>Sharply elevated deficit and debt levels may well place pressure on interest rates and undermine economic growth in these economies and could spill over to other emerging and developing economies. Financial markets have become increasingly unsettled both by the surge in debt and by uncertainties about future taxation and expenditure policies, particularly in Europe. To preserve the recovery, markets must be reassured. In the short run, policymakers face a crucial dilemma. If they consolidate too soon—that is, they take actions to reduce budget deficits in the near term—they could kill the recovery. But inaction or policy mistakes could lead to concerns about further debt accumulation and ultimately reignite a crisis.</w:t>
      </w:r>
    </w:p>
    <w:p w:rsidR="00C243DD" w:rsidRDefault="00C243DD" w:rsidP="00C243DD">
      <w:pPr>
        <w:pStyle w:val="NormalWeb"/>
        <w:rPr>
          <w:lang w:val="en-US"/>
        </w:rPr>
      </w:pPr>
      <w:r>
        <w:rPr>
          <w:lang w:val="en-US"/>
        </w:rPr>
        <w:t>Those are the short-run problems. The longer-run issues may be even more difficult. A major consolidation—reining in spending and increasing revenue—will be needed to restore fiscal positions and to reduce debt to more prudent levels to ease pressures on interest rates and growth. The need for fiscal adjustment is particularly acute in advanced economies, but consolidation is also needed for many emerging and developing economies. The path will be steeper in many countries where intense spending pressures will arise from aging populations (see “</w:t>
      </w:r>
      <w:hyperlink r:id="rId1167" w:history="1">
        <w:r>
          <w:rPr>
            <w:rStyle w:val="Hyperlink"/>
            <w:lang w:val="en-US"/>
          </w:rPr>
          <w:t>A Hidden Fiscal Crisis</w:t>
        </w:r>
      </w:hyperlink>
      <w:r>
        <w:rPr>
          <w:lang w:val="en-US"/>
        </w:rPr>
        <w:t xml:space="preserve">,” in this issue of </w:t>
      </w:r>
      <w:r>
        <w:rPr>
          <w:i/>
          <w:iCs/>
          <w:lang w:val="en-US"/>
        </w:rPr>
        <w:t>F&amp;D</w:t>
      </w:r>
      <w:r>
        <w:rPr>
          <w:lang w:val="en-US"/>
        </w:rPr>
        <w:t>).</w:t>
      </w:r>
    </w:p>
    <w:p w:rsidR="00C243DD" w:rsidRDefault="00C243DD" w:rsidP="00C243DD">
      <w:pPr>
        <w:pStyle w:val="Heading4"/>
        <w:rPr>
          <w:lang w:val="en-US"/>
        </w:rPr>
      </w:pPr>
      <w:r>
        <w:rPr>
          <w:lang w:val="en-US"/>
        </w:rPr>
        <w:lastRenderedPageBreak/>
        <w:t>Hit hard by the crisis</w:t>
      </w:r>
    </w:p>
    <w:p w:rsidR="00C243DD" w:rsidRDefault="00C243DD" w:rsidP="00C243DD">
      <w:pPr>
        <w:pStyle w:val="NormalWeb"/>
        <w:rPr>
          <w:lang w:val="en-US"/>
        </w:rPr>
      </w:pPr>
      <w:r>
        <w:rPr>
          <w:lang w:val="en-US"/>
        </w:rPr>
        <w:t>Budget deficits worldwide have grown dramatically as a result of the global financial crisis. The crisis hammered economic activity in advanced economies and devastated trade and financial flows to emerging and developing economies (although capital inflows have recovered in some regions and emerging market countries). In the mid-2000s, some country authorities reacted to exceptionally buoyant tax revenues by cutting taxes or by increasing spending in sensitive categories, such as wages and transfer payments, including pensions. The falloff in economic activity during the crisis caused tax revenues to decline markedly, and many countries also increased spending to shore up their economies. In the advanced economies, budget deficits rose, on average, about 8 percentage points, from 1 percent of gross domestic product (GDP) in 2007 to nearly 9 percent of GDP in 2009. Deficits exceeded 10 percent of GDP in several countries—Greece, Iceland, Ireland, Japan, Spain, the United Kingdom, and the United States. Advanced economy fiscal balances are likely to worsen further in 2010, driven by continued weaknesses in revenue collections and stepped-up stimulus in Germany and the United States (and higher U.S. defense spending).</w:t>
      </w:r>
    </w:p>
    <w:p w:rsidR="00C243DD" w:rsidRDefault="00C243DD" w:rsidP="00C243DD">
      <w:pPr>
        <w:pStyle w:val="NormalWeb"/>
        <w:rPr>
          <w:lang w:val="en-US"/>
        </w:rPr>
      </w:pPr>
      <w:r>
        <w:rPr>
          <w:lang w:val="en-US"/>
        </w:rPr>
        <w:t>Fiscal positions should begin to improve in 2011, as the recovery continues and crisis-related stimulus is withdrawn. Beyond the withdrawal of stimulus, other adjustment measures are planned in most countries. However, on average, budget deficits in advanced economies will remain substantial—5 percent of GDP or higher through 2015—unless further measures are taken. The persistence of sizable deficits reflects, in large part, sustained revenue losses from the steep decline of potential GDP during the crisis—with the financial and real estate sectors taking a permanent hit. Higher spending on health, pensions, and interest payments is another factor underlying the high deficits. The result will be a nearly 40 percentage-point rise in advanced economy public debt ratios during 2007–15, two-thirds of which is linked to the output collapse and the hit on tax revenues.</w:t>
      </w:r>
    </w:p>
    <w:p w:rsidR="00C243DD" w:rsidRDefault="00C243DD" w:rsidP="00C243DD">
      <w:pPr>
        <w:pStyle w:val="Heading4"/>
        <w:rPr>
          <w:lang w:val="en-US"/>
        </w:rPr>
      </w:pPr>
      <w:r>
        <w:rPr>
          <w:lang w:val="en-US"/>
        </w:rPr>
        <w:t>Doing better than advanced economies</w:t>
      </w:r>
    </w:p>
    <w:p w:rsidR="00C243DD" w:rsidRDefault="00C243DD" w:rsidP="00C243DD">
      <w:pPr>
        <w:pStyle w:val="NormalWeb"/>
        <w:rPr>
          <w:lang w:val="en-US"/>
        </w:rPr>
      </w:pPr>
      <w:r>
        <w:rPr>
          <w:lang w:val="en-US"/>
        </w:rPr>
        <w:t>The impact of the crisis on public finances in emerging and developing economies has been more muted, except for economies in central and eastern Europe. For emerging economies as a whole, deficits widened with the crisis by 5 percentage points of GDP from 2007 to 2009. In Asia, the deterioration was just over 4 percentage points, on average; in Latin America, it was 2!/2 percentage points. In developing economies, deficit ratios fared even better than those in most emerging markets—worsening by just 2 percentage points during the crisis. On average, the crisis-spawned increase in deficit ratios should begin to reverse this year. In some regions the improvement will be traced to the strong recovery of activity; in others, particularly eastern Europe, it will be dictated by pressure from financial markets to reduce the deficit.</w:t>
      </w:r>
    </w:p>
    <w:p w:rsidR="00C243DD" w:rsidRDefault="00C243DD" w:rsidP="00C243DD">
      <w:pPr>
        <w:pStyle w:val="NormalWeb"/>
        <w:rPr>
          <w:lang w:val="en-US"/>
        </w:rPr>
      </w:pPr>
      <w:r>
        <w:rPr>
          <w:lang w:val="en-US"/>
        </w:rPr>
        <w:t xml:space="preserve">Like advanced economies, many emerging and some developing economies suffered revenue losses and provided fiscal stimulus, but emerging market and developing countries in general entered the crisis in better positions than did their advanced country counterparts. On the whole, emerging market and developing economies enjoyed sustained favorable economic performance and institutional improvements that contributed to deficit and debt reduction from the early 2000s, in contrast to advanced economies where debt ratios increased steadily. Developing countries also benefited from debt relief and lower interest payments. This divergence from advanced economies is expected to continue. Because emerging and developing economies have more favorable demographics and better growth prospects, their </w:t>
      </w:r>
      <w:r>
        <w:rPr>
          <w:lang w:val="en-US"/>
        </w:rPr>
        <w:lastRenderedPageBreak/>
        <w:t xml:space="preserve">fiscal positions are expected to recover from the crisis relatively quickly, with debt paths stabilizing and resuming precrisis declining trends. However, the potential remains for renewed turmoil in advanced economies that would spill over to the rest of the world—this time arising not from financial excess but from fiscal stress. </w:t>
      </w:r>
    </w:p>
    <w:p w:rsidR="00C243DD" w:rsidRDefault="00C243DD" w:rsidP="00C243DD">
      <w:pPr>
        <w:pStyle w:val="NormalWeb"/>
        <w:rPr>
          <w:lang w:val="en-US"/>
        </w:rPr>
      </w:pPr>
      <w:r>
        <w:rPr>
          <w:lang w:val="en-US"/>
        </w:rPr>
        <w:t>Over the next few years, governments in many advanced economies will have exceptionally high financing needs to cover big budget deficits and to refinance maturing debt. Gross borrowing will reach 20 percent of GDP this year in Canada, France, Italy, the United Kingdom, and the United States. Financing needs have also reached that level for a handful of European countries that have been the focus of intense financial market scrutiny—Greece, Ireland, Portugal, and Spain. By contrast, only a few emerging market countries have financing needs of a similar magnitude.</w:t>
      </w:r>
    </w:p>
    <w:p w:rsidR="00C243DD" w:rsidRDefault="00C243DD" w:rsidP="00C243DD">
      <w:pPr>
        <w:pStyle w:val="NormalWeb"/>
        <w:rPr>
          <w:lang w:val="en-US"/>
        </w:rPr>
      </w:pPr>
      <w:r>
        <w:rPr>
          <w:lang w:val="en-US"/>
        </w:rPr>
        <w:t>With elevated financing needs and market concerns about future policies, average maturities on government securities in advanced economies have shortened and spreads have risen sharply in some countries—including Greece, Portugal, Ireland, and Spain—raising borrowing costs and adding to fiscal strain. Greece has called on exceptionally large financial support from the IMF, European Union (EU) institutions, and EU member countries to support an aggressive fiscal consolidation plan, while a number of other European countries have announced adjustment measures.</w:t>
      </w:r>
    </w:p>
    <w:p w:rsidR="00C243DD" w:rsidRDefault="00C243DD" w:rsidP="00C243DD">
      <w:pPr>
        <w:pStyle w:val="Heading4"/>
        <w:rPr>
          <w:lang w:val="en-US"/>
        </w:rPr>
      </w:pPr>
      <w:r>
        <w:rPr>
          <w:lang w:val="en-US"/>
        </w:rPr>
        <w:t>Facing a tighter spending environment</w:t>
      </w:r>
    </w:p>
    <w:p w:rsidR="00C243DD" w:rsidRDefault="00C243DD" w:rsidP="00C243DD">
      <w:pPr>
        <w:pStyle w:val="NormalWeb"/>
        <w:rPr>
          <w:lang w:val="en-US"/>
        </w:rPr>
      </w:pPr>
      <w:r>
        <w:rPr>
          <w:lang w:val="en-US"/>
        </w:rPr>
        <w:t>By 2015, gross public debt ratios in advanced economies are projected to reach an average of 110 percent of GDP (when weighted by economy size)—with the United States joining Belgium, Greece, Italy, and Japan as advanced economies with triple-digit debt levels. In some advanced economies, debt levels will still be rising in 2015, and in only a handful—Australia and Korea, plus a few smaller ones in Scandinavia and central Europe—will gross debt levels stay below 60 percent of GDP, the approximate median (unweighted) level that prevailed for advanced economies before the crisis.</w:t>
      </w:r>
    </w:p>
    <w:p w:rsidR="00C243DD" w:rsidRDefault="00C243DD" w:rsidP="00C243DD">
      <w:pPr>
        <w:pStyle w:val="NormalWeb"/>
        <w:rPr>
          <w:lang w:val="en-US"/>
        </w:rPr>
      </w:pPr>
      <w:r>
        <w:rPr>
          <w:lang w:val="en-US"/>
        </w:rPr>
        <w:t>Reducing public debt to more prudent levels—say to the 60 percent precrisis median—will require a sizable and sustained belt-tightening in many advanced economies. Economists tend to focus on the controllable deficit—the so-called primary deficit, which excludes interest expense. They are also interested in the underlying fiscal position, adjusted for the effects of the business cycle on revenues and spending. IMF staff projections suggest that, on average, if the cyclically adjusted primary balance improves by nearly 9 percentage points of GDP over the next 10 years and is then kept unchanged for another 10 years, debt levels will return to 60 percent of GDP by 2030. Primary deficits are expected to average 4!/2 to 5 percent of GDP in 2010. The adjustment will involve turning it into a sustained surplus of 4 percent of GDP from 2020 onward. Adjustment requirements vary; they are driven by starting deficit and debt levels. This consolidation would be on top of any automatic gains from higher revenues and lower spending on unemployment benefits and other social safety net programs that will come with recovery from the crisis.</w:t>
      </w:r>
    </w:p>
    <w:p w:rsidR="00C243DD" w:rsidRDefault="00C243DD" w:rsidP="00C243DD">
      <w:pPr>
        <w:pStyle w:val="Heading4"/>
        <w:rPr>
          <w:lang w:val="en-US"/>
        </w:rPr>
      </w:pPr>
      <w:r>
        <w:rPr>
          <w:lang w:val="en-US"/>
        </w:rPr>
        <w:t>Those most in need of tightening</w:t>
      </w:r>
    </w:p>
    <w:p w:rsidR="00C243DD" w:rsidRDefault="00C243DD" w:rsidP="00C243DD">
      <w:pPr>
        <w:pStyle w:val="NormalWeb"/>
        <w:rPr>
          <w:lang w:val="en-US"/>
        </w:rPr>
      </w:pPr>
      <w:r>
        <w:rPr>
          <w:lang w:val="en-US"/>
        </w:rPr>
        <w:t xml:space="preserve">As of July 2010, the largest consolidations among advanced economies to reach the 60 percent debt level by 2030 appear to be needed in Greece (17 percent of GDP, 7!/2 percentage points of which are planned for this year) and Japan (13 percent of GDP). The </w:t>
      </w:r>
      <w:r>
        <w:rPr>
          <w:lang w:val="en-US"/>
        </w:rPr>
        <w:lastRenderedPageBreak/>
        <w:t>United States also faces a big adjustment need—nearly 11 percentage points. This is more than twice the consolidation needed in Belgium or Italy, two countries long saddled with high public debt.</w:t>
      </w:r>
    </w:p>
    <w:p w:rsidR="00C243DD" w:rsidRDefault="00C243DD" w:rsidP="00C243DD">
      <w:pPr>
        <w:pStyle w:val="NormalWeb"/>
        <w:rPr>
          <w:lang w:val="en-US"/>
        </w:rPr>
      </w:pPr>
      <w:r>
        <w:rPr>
          <w:lang w:val="en-US"/>
        </w:rPr>
        <w:t>Why is the necessary fiscal adjustment so large in the United States?</w:t>
      </w:r>
      <w:r>
        <w:rPr>
          <w:i/>
          <w:iCs/>
          <w:lang w:val="en-US"/>
        </w:rPr>
        <w:t xml:space="preserve"> </w:t>
      </w:r>
      <w:r>
        <w:rPr>
          <w:lang w:val="en-US"/>
        </w:rPr>
        <w:t>A number of factors are at play:</w:t>
      </w:r>
    </w:p>
    <w:p w:rsidR="00C243DD" w:rsidRDefault="00C243DD" w:rsidP="00C243DD">
      <w:pPr>
        <w:numPr>
          <w:ilvl w:val="0"/>
          <w:numId w:val="82"/>
        </w:numPr>
        <w:spacing w:before="100" w:beforeAutospacing="1" w:after="100" w:afterAutospacing="1" w:line="240" w:lineRule="auto"/>
        <w:rPr>
          <w:lang w:val="en-US"/>
        </w:rPr>
      </w:pPr>
      <w:r>
        <w:rPr>
          <w:lang w:val="en-US"/>
        </w:rPr>
        <w:t xml:space="preserve">the more significant impact of the crisis on output and revenues in the United States than in many other countries, </w:t>
      </w:r>
    </w:p>
    <w:p w:rsidR="00C243DD" w:rsidRDefault="00C243DD" w:rsidP="00C243DD">
      <w:pPr>
        <w:numPr>
          <w:ilvl w:val="0"/>
          <w:numId w:val="82"/>
        </w:numPr>
        <w:spacing w:before="100" w:beforeAutospacing="1" w:after="100" w:afterAutospacing="1" w:line="240" w:lineRule="auto"/>
        <w:rPr>
          <w:lang w:val="en-US"/>
        </w:rPr>
      </w:pPr>
      <w:r>
        <w:rPr>
          <w:lang w:val="en-US"/>
        </w:rPr>
        <w:t xml:space="preserve">the major U.S. fiscal stimulus provided since 2008 and continuing in 2010, </w:t>
      </w:r>
    </w:p>
    <w:p w:rsidR="00C243DD" w:rsidRDefault="00C243DD" w:rsidP="00C243DD">
      <w:pPr>
        <w:numPr>
          <w:ilvl w:val="0"/>
          <w:numId w:val="82"/>
        </w:numPr>
        <w:spacing w:before="100" w:beforeAutospacing="1" w:after="100" w:afterAutospacing="1" w:line="240" w:lineRule="auto"/>
        <w:rPr>
          <w:lang w:val="en-US"/>
        </w:rPr>
      </w:pPr>
      <w:r>
        <w:rPr>
          <w:lang w:val="en-US"/>
        </w:rPr>
        <w:t xml:space="preserve">stepped-up U.S. social spending (e.g., unemployment benefits and food stamps) linked to the crisis, and </w:t>
      </w:r>
    </w:p>
    <w:p w:rsidR="00C243DD" w:rsidRDefault="00C243DD" w:rsidP="00C243DD">
      <w:pPr>
        <w:numPr>
          <w:ilvl w:val="0"/>
          <w:numId w:val="82"/>
        </w:numPr>
        <w:spacing w:before="100" w:beforeAutospacing="1" w:after="100" w:afterAutospacing="1" w:line="240" w:lineRule="auto"/>
        <w:rPr>
          <w:lang w:val="en-US"/>
        </w:rPr>
      </w:pPr>
      <w:r>
        <w:rPr>
          <w:lang w:val="en-US"/>
        </w:rPr>
        <w:t xml:space="preserve">other U.S. spending pressures, including higher defense outlays and continuing and accelerating spending on health and social security. </w:t>
      </w:r>
    </w:p>
    <w:p w:rsidR="00C243DD" w:rsidRDefault="00C243DD" w:rsidP="00C243DD">
      <w:pPr>
        <w:pStyle w:val="NormalWeb"/>
        <w:rPr>
          <w:lang w:val="en-US"/>
        </w:rPr>
      </w:pPr>
      <w:r>
        <w:rPr>
          <w:lang w:val="en-US"/>
        </w:rPr>
        <w:t xml:space="preserve">These factors have combined to leave the United States with a very large </w:t>
      </w:r>
      <w:r>
        <w:rPr>
          <w:i/>
          <w:iCs/>
          <w:lang w:val="en-US"/>
        </w:rPr>
        <w:t>underlying primary deficit</w:t>
      </w:r>
      <w:r>
        <w:rPr>
          <w:lang w:val="en-US"/>
        </w:rPr>
        <w:t xml:space="preserve"> (the deficit adjusted to take into account changes in revenue and spending that stem from the business cycle) of 6!/2 percent of GDP. The underlying primary deficit in Belgium is just 1 percent of GDP and in Italy there is a surplus of 1 percent of GDP. These high-debt countries provided less stimulus.</w:t>
      </w:r>
    </w:p>
    <w:p w:rsidR="00C243DD" w:rsidRDefault="00C243DD" w:rsidP="00C243DD">
      <w:pPr>
        <w:pStyle w:val="NormalWeb"/>
        <w:rPr>
          <w:lang w:val="en-US"/>
        </w:rPr>
      </w:pPr>
      <w:r>
        <w:rPr>
          <w:lang w:val="en-US"/>
        </w:rPr>
        <w:t>At the other end of the belt-tightening spectrum, some advanced economies already have debt levels well below the 60 percent threshold—including Australia, Denmark, Finland, Hong Kong SAR, New Zealand, Norway, Sweden, and Switzerland. Several of these countries also have substantial government assets that could be used to repay debt, if needed.</w:t>
      </w:r>
    </w:p>
    <w:p w:rsidR="00C243DD" w:rsidRDefault="00C243DD" w:rsidP="00C243DD">
      <w:pPr>
        <w:pStyle w:val="Heading4"/>
        <w:rPr>
          <w:lang w:val="en-US"/>
        </w:rPr>
      </w:pPr>
      <w:r>
        <w:rPr>
          <w:lang w:val="en-US"/>
        </w:rPr>
        <w:t>Consolidation outside advanced economies</w:t>
      </w:r>
    </w:p>
    <w:p w:rsidR="00C243DD" w:rsidRDefault="00C243DD" w:rsidP="00C243DD">
      <w:pPr>
        <w:pStyle w:val="NormalWeb"/>
        <w:rPr>
          <w:lang w:val="en-US"/>
        </w:rPr>
      </w:pPr>
      <w:r>
        <w:rPr>
          <w:lang w:val="en-US"/>
        </w:rPr>
        <w:t>For emerging economies, the challenge is less daunting. For them, debt levels viewed as prudent are lower than in advanced economies—possibly 40 percent of GDP—but many are already there. The emerging economy average is 38 percent of GDP. But several important countries—Brazil, Hungary, India, Malaysia, Pakistan, Poland, and Thailand among them—have debt above 40 percent. A reduction in the structural primary balance of about 3 percentage points of GDP on average must be reached by 2020, and maintained until 2030, to bring debt levels below 40 percent of GDP. Moreover, emerging market circumstances vary widely. Some with relatively high debt levels, such as Brazil and Hungary, also have sizable primary surpluses, limiting their adjustment needs if they can maintain the surpluses. Others, such as India and South Africa, have benefited from relatively deep domestic sources of financing. Some Eastern European countries have been hard hit by the crisis—Latvia, Lithuania, and Poland—while others, including Bulgaria and Estonia, entered the crisis with lower debt levels and stronger fiscal positions.</w:t>
      </w:r>
    </w:p>
    <w:p w:rsidR="00C243DD" w:rsidRDefault="00C243DD" w:rsidP="00C243DD">
      <w:pPr>
        <w:pStyle w:val="NormalWeb"/>
        <w:rPr>
          <w:lang w:val="en-US"/>
        </w:rPr>
      </w:pPr>
      <w:r>
        <w:rPr>
          <w:lang w:val="en-US"/>
        </w:rPr>
        <w:t xml:space="preserve">Developing countries also confronted the crisis with sharply reduced deficit and debt levels than they had at the start of the decade. For a group of 43 developing countries, debt levels dropped, on average, from over 80 percent of GDP in 2000 to under 40 percent of GDP in 2007. The improvement was helped by debt relief and by improved fiscal positions, as deficits were cut from 4 percent of GDP in 2000 to less than 2 percent, on average, in 2005–07. Stronger fiscal positions and lower debt created room for an active response to the crisis, which helped lessen the impact and duration of the downturn compared with past crises. The IMF helped, providing $5 billion of financing to sub-Saharan Africa in 2009, five times more </w:t>
      </w:r>
      <w:r>
        <w:rPr>
          <w:lang w:val="en-US"/>
        </w:rPr>
        <w:lastRenderedPageBreak/>
        <w:t>than in 2008. The allocation of new Special Drawing Rights to these countries in 2009 gave them an additional $21 billion in reserve assets.</w:t>
      </w:r>
    </w:p>
    <w:p w:rsidR="00C243DD" w:rsidRDefault="00C243DD" w:rsidP="00C243DD">
      <w:pPr>
        <w:pStyle w:val="NormalWeb"/>
        <w:rPr>
          <w:lang w:val="en-US"/>
        </w:rPr>
      </w:pPr>
      <w:r>
        <w:rPr>
          <w:lang w:val="en-US"/>
        </w:rPr>
        <w:t>Developing country budget deficits fell back to an average of 4 percent of GDP as a result of the crisis, reversing the gains made over the 2000s. However, as global growth is restored and countercyclical fiscal support is withdrawn, budget deficits should decline gradually to 2!/2 percent of GDP by 2015, with debt stabilizing and then trending down. For some developing countries, however, improvements in fiscal balances brought about by the restoration of growth will not be sufficient to stabilize public debt levels and further adjustment—or sustained mobilization of highly concessional donor support or grants—will be needed. In sub-Saharan Africa, for example, this includes a handful of countries in west Africa (Burkina Faso, Mali, and Niger) and a few natural-resource-producing countries (Botswana, Chad, and Nigeria), whose prospects could change rapidly should international commodity prices increase.</w:t>
      </w:r>
    </w:p>
    <w:p w:rsidR="00C243DD" w:rsidRDefault="00C243DD" w:rsidP="00C243DD">
      <w:pPr>
        <w:pStyle w:val="NormalWeb"/>
        <w:rPr>
          <w:lang w:val="en-US"/>
        </w:rPr>
      </w:pPr>
      <w:r>
        <w:rPr>
          <w:lang w:val="en-US"/>
        </w:rPr>
        <w:t>Problems in advanced economies, however, could threaten this scenario. Developing country budgets continue to receive sizable grants (4 percent of GDP, on average) and concessional financing from advanced countries. If cash-strapped advanced economies reduce support—and growth slows and interest rates rise—developing economy debt could resume a sharply upward trend and either force cuts in spending or threaten the gains made in the precrisis period.</w:t>
      </w:r>
    </w:p>
    <w:p w:rsidR="00C243DD" w:rsidRDefault="00C243DD" w:rsidP="00C243DD">
      <w:pPr>
        <w:pStyle w:val="Heading4"/>
        <w:rPr>
          <w:lang w:val="en-US"/>
        </w:rPr>
      </w:pPr>
      <w:r>
        <w:rPr>
          <w:lang w:val="en-US"/>
        </w:rPr>
        <w:t>Aging populations add to the adjustment burden</w:t>
      </w:r>
    </w:p>
    <w:p w:rsidR="00C243DD" w:rsidRDefault="00C243DD" w:rsidP="00C243DD">
      <w:pPr>
        <w:pStyle w:val="NormalWeb"/>
        <w:rPr>
          <w:lang w:val="en-US"/>
        </w:rPr>
      </w:pPr>
      <w:r>
        <w:rPr>
          <w:lang w:val="en-US"/>
        </w:rPr>
        <w:t>Expected spending pressure from aging populations makes adjustment in advanced economies more complex. On average, spending on health and pensions is projected to increase by 5 percentage points of GDP or more over the next 20 years. This would continue the trend of age-related spending increases of the past few decades, with health spending accounting for most of the change. Key drivers have been new, more expensive diagnostic and treatment technology; aging populations, which need more health care; and higher incomes, which result in greater demand for health care.</w:t>
      </w:r>
    </w:p>
    <w:p w:rsidR="00C243DD" w:rsidRDefault="00C243DD" w:rsidP="00C243DD">
      <w:pPr>
        <w:pStyle w:val="NormalWeb"/>
        <w:rPr>
          <w:lang w:val="en-US"/>
        </w:rPr>
      </w:pPr>
      <w:r>
        <w:rPr>
          <w:lang w:val="en-US"/>
        </w:rPr>
        <w:t>Belgium, Finland, Germany, the Netherlands, Russia, Slovenia, and the United States face aging-related spending pressures in excess of 5 percentage points of GDP over the next 20 years. France, Greece, Ireland, Spain, the United States, and the United Kingdom all confront difficult dual problems: high adjustment requirements of 8 percentage points or more to reduce public debt to precrisis levels</w:t>
      </w:r>
      <w:r>
        <w:rPr>
          <w:i/>
          <w:iCs/>
          <w:lang w:val="en-US"/>
        </w:rPr>
        <w:t xml:space="preserve"> </w:t>
      </w:r>
      <w:r>
        <w:rPr>
          <w:lang w:val="en-US"/>
        </w:rPr>
        <w:t xml:space="preserve">and additional health and pension spending pressures of 4 percent of GDP or more. </w:t>
      </w:r>
    </w:p>
    <w:p w:rsidR="00C243DD" w:rsidRDefault="00C243DD" w:rsidP="00C243DD">
      <w:pPr>
        <w:pStyle w:val="NormalWeb"/>
        <w:rPr>
          <w:lang w:val="en-US"/>
        </w:rPr>
      </w:pPr>
      <w:r>
        <w:rPr>
          <w:lang w:val="en-US"/>
        </w:rPr>
        <w:t xml:space="preserve">Confronted with the prospect of higher taxes and massive spending cuts, country authorities might naturally reach for a less demanding adjustment target and borrow the difference. After all, they might reason, Italy and Japan have lived with higher debt levels for many years. But high debt levels would ultimately translate to higher interest rates and slow growth, even assuming the debt can be easily rolled over. IMF estimates suggest that the nearly 40 percentage-point rise in the debt-to-GDP ratio that has occurred could lead to an increase in interest rates of about 2 percentage points over the next several years, with adverse consequences for emerging and developing economies. Further estimates suggest that the 40 percentage-point increase in debt could lead to a slowdown of growth by a half to a full percentage point per year. Indeed, if governments fail to adjust, the combination of higher interest rates and lower growth would increase the required consolidation effort at the same </w:t>
      </w:r>
      <w:r>
        <w:rPr>
          <w:lang w:val="en-US"/>
        </w:rPr>
        <w:lastRenderedPageBreak/>
        <w:t>time that age-related spending was growing. Of course, failure to roll over the debt would lead to more dire consequences.</w:t>
      </w:r>
    </w:p>
    <w:p w:rsidR="00C243DD" w:rsidRDefault="00C243DD" w:rsidP="00C243DD">
      <w:pPr>
        <w:pStyle w:val="Heading4"/>
        <w:rPr>
          <w:lang w:val="en-US"/>
        </w:rPr>
      </w:pPr>
      <w:r>
        <w:rPr>
          <w:lang w:val="en-US"/>
        </w:rPr>
        <w:t>Approaching adjustment</w:t>
      </w:r>
    </w:p>
    <w:p w:rsidR="00C243DD" w:rsidRDefault="00C243DD" w:rsidP="00C243DD">
      <w:pPr>
        <w:pStyle w:val="NormalWeb"/>
        <w:rPr>
          <w:lang w:val="en-US"/>
        </w:rPr>
      </w:pPr>
      <w:r>
        <w:rPr>
          <w:lang w:val="en-US"/>
        </w:rPr>
        <w:t>Although the global economy is recovering, the pace varies across regions and downside risks persist. Recent adverse market developments have mostly reflected fiscal uncertainties. To preserve the recovery, authorities in many advanced economies should reassure markets by communicating concrete and ambitious fiscal consolidation strategies with a visible anchor, in terms of an average adjustment pace or a fiscal target to be achieved over the medium term.</w:t>
      </w:r>
    </w:p>
    <w:p w:rsidR="00C243DD" w:rsidRDefault="00C243DD" w:rsidP="00C243DD">
      <w:pPr>
        <w:pStyle w:val="NormalWeb"/>
        <w:rPr>
          <w:lang w:val="en-US"/>
        </w:rPr>
      </w:pPr>
      <w:r>
        <w:rPr>
          <w:lang w:val="en-US"/>
        </w:rPr>
        <w:t>Advanced economies are planning an adjustment of about 1 1/4 percentage points of GDP in 2011. This seems broadly adequate, although some countries must commence tightening already this year because of market concerns. Fiscal adjustment should be accompanied by reform of goods, labor, and financial markets to boost economic growth—including reducing barriers to competition in retail distribution and network industries, such as telecommunications; reforming employment insurance; and decentralizing wage bargaining. Strong growth is key to successful adjustment.</w:t>
      </w:r>
    </w:p>
    <w:p w:rsidR="00C243DD" w:rsidRDefault="00C243DD" w:rsidP="00C243DD">
      <w:pPr>
        <w:pStyle w:val="NormalWeb"/>
        <w:rPr>
          <w:lang w:val="en-US"/>
        </w:rPr>
      </w:pPr>
      <w:r>
        <w:rPr>
          <w:lang w:val="en-US"/>
        </w:rPr>
        <w:t>What should the consolidation for advanced economies look like? The adjustment should focus on spending cuts, given already high tax burdens in many countries, although tax increases will be necessary for countries with lower tax rates and larger adjustments. There is likely to be substantial potential to eliminate exemptions from the value-added tax (VAT) in many countries—or to raise the VAT rate in Japan and to introduce such a tax in the United States—and to increase significantly revenues from taxation of tobacco, alcohol, and carbon emissions.</w:t>
      </w:r>
    </w:p>
    <w:p w:rsidR="00C243DD" w:rsidRDefault="00C243DD" w:rsidP="00C243DD">
      <w:pPr>
        <w:pStyle w:val="NormalWeb"/>
        <w:rPr>
          <w:lang w:val="en-US"/>
        </w:rPr>
      </w:pPr>
      <w:r>
        <w:rPr>
          <w:lang w:val="en-US"/>
        </w:rPr>
        <w:t>Expenditure policy could aim to freeze per capita spending outside of health and pensions, with a focus on total government wages (the “wage bill”) and transfers as well as cuts in agriculture and energy subsidies. Spending cuts will not be easy and will involve touching politically sensitive areas, such as entitlement spending and civil service wages in some countries, and cuts in military spending in others. Measures to ease pension-related spending pressures should focus on raising statutory retirement ages (somewhat faster than rising life expectancy, to generate savings), increasing contributions, and reducing benefits. A range of approaches could be taken to target health spending pressures, including improving information technology and reimbursement mechanisms to improve efficiency and tighten provision of services, increasing cost sharing, reducing subsidies for private health insurance, and strengthening the evaluation of the cost-effectiveness of medical treatments and technologies.</w:t>
      </w:r>
    </w:p>
    <w:p w:rsidR="00C243DD" w:rsidRDefault="00C243DD" w:rsidP="00C243DD">
      <w:pPr>
        <w:pStyle w:val="NormalWeb"/>
        <w:rPr>
          <w:lang w:val="en-US"/>
        </w:rPr>
      </w:pPr>
      <w:r>
        <w:rPr>
          <w:lang w:val="en-US"/>
        </w:rPr>
        <w:t xml:space="preserve">Emerging and developing economies face a less daunting adjustment path, but there are also significant risks, particularly from financial market turbulence and higher interest rates in advanced countries. Emerging and developing economies should ensure that crisis-related fiscal stimulus does not become permanent, and where necessary, take further measures to promote budget flexibility and ensure that debt is on a downward path. Fiscal consolidation may also moderate the impact of capital inflows and appreciation pressures on local currencies. Some emerging economies like China plan to spend more on health and education (see “Building a Social Safety Net” in this issue of </w:t>
      </w:r>
      <w:r>
        <w:rPr>
          <w:i/>
          <w:iCs/>
          <w:lang w:val="en-US"/>
        </w:rPr>
        <w:t>F&amp;D</w:t>
      </w:r>
      <w:r>
        <w:rPr>
          <w:lang w:val="en-US"/>
        </w:rPr>
        <w:t xml:space="preserve">). Of course, emerging market and developing countries with relatively large initial primary deficits or elevated debt levels must </w:t>
      </w:r>
      <w:r>
        <w:rPr>
          <w:lang w:val="en-US"/>
        </w:rPr>
        <w:lastRenderedPageBreak/>
        <w:t xml:space="preserve">do more. In contrast to advanced economies, there may be greater potential for emerging and developing economies to raise revenues—both by improving tax instruments and by strengthening revenue administrations. </w:t>
      </w:r>
    </w:p>
    <w:p w:rsidR="00C243DD" w:rsidRDefault="00C243DD" w:rsidP="00C243DD">
      <w:pPr>
        <w:pStyle w:val="NormalWeb"/>
        <w:rPr>
          <w:lang w:val="en-US"/>
        </w:rPr>
      </w:pPr>
      <w:r>
        <w:rPr>
          <w:rStyle w:val="Strong"/>
          <w:lang w:val="en-US"/>
        </w:rPr>
        <w:t>Mark Horton</w:t>
      </w:r>
      <w:r>
        <w:rPr>
          <w:lang w:val="en-US"/>
        </w:rPr>
        <w:t xml:space="preserve"> is a Division Chief in the IMF’s Fiscal Affairs Department.</w:t>
      </w:r>
    </w:p>
    <w:p w:rsidR="00C243DD" w:rsidRDefault="00C243DD" w:rsidP="00C243DD">
      <w:pPr>
        <w:pStyle w:val="NormalWeb"/>
        <w:rPr>
          <w:lang w:val="en-US"/>
        </w:rPr>
      </w:pPr>
      <w:r>
        <w:rPr>
          <w:lang w:val="en-US"/>
        </w:rPr>
        <w:t>This article draws on two IMF publications: “</w:t>
      </w:r>
      <w:hyperlink r:id="rId1168" w:history="1">
        <w:r>
          <w:rPr>
            <w:rStyle w:val="Hyperlink"/>
            <w:lang w:val="en-US"/>
          </w:rPr>
          <w:t>Fiscal Monitor: Navigating the Fiscal Challenges Ahead</w:t>
        </w:r>
      </w:hyperlink>
      <w:r>
        <w:rPr>
          <w:lang w:val="en-US"/>
        </w:rPr>
        <w:t>” (May 2010) and “</w:t>
      </w:r>
      <w:hyperlink r:id="rId1169" w:history="1">
        <w:r>
          <w:rPr>
            <w:rStyle w:val="Hyperlink"/>
            <w:lang w:val="en-US"/>
          </w:rPr>
          <w:t>From Stimulus to Consolidation: Revenue and Expenditure Policies in Advanced and Emerging Economies</w:t>
        </w:r>
      </w:hyperlink>
      <w:r>
        <w:rPr>
          <w:lang w:val="en-US"/>
        </w:rPr>
        <w:t>” (April 2010).</w:t>
      </w:r>
    </w:p>
    <w:p w:rsidR="00B47AE8" w:rsidRPr="00B47AE8" w:rsidRDefault="006A6BEE" w:rsidP="00B47AE8">
      <w:pPr>
        <w:pStyle w:val="Heading2"/>
        <w:rPr>
          <w:rFonts w:ascii="Calibri" w:hAnsi="Calibri"/>
          <w:b w:val="0"/>
          <w:color w:val="auto"/>
          <w:sz w:val="48"/>
          <w:szCs w:val="48"/>
          <w:lang w:val="en-US"/>
        </w:rPr>
      </w:pPr>
      <w:r w:rsidRPr="00B47AE8">
        <w:rPr>
          <w:rFonts w:ascii="Calibri" w:hAnsi="Calibri"/>
          <w:b w:val="0"/>
          <w:color w:val="auto"/>
          <w:sz w:val="48"/>
          <w:szCs w:val="48"/>
          <w:lang w:val="en-US"/>
        </w:rPr>
        <w:t xml:space="preserve">(9) </w:t>
      </w:r>
      <w:r w:rsidR="00B47AE8" w:rsidRPr="00B47AE8">
        <w:rPr>
          <w:rFonts w:ascii="Calibri" w:hAnsi="Calibri"/>
          <w:b w:val="0"/>
          <w:color w:val="auto"/>
          <w:sz w:val="48"/>
          <w:szCs w:val="48"/>
          <w:lang w:val="en-US"/>
        </w:rPr>
        <w:t>People in Economics: Undercover Operator</w:t>
      </w:r>
    </w:p>
    <w:p w:rsidR="00B47AE8" w:rsidRPr="00B47AE8" w:rsidRDefault="00B47AE8" w:rsidP="00B47AE8">
      <w:pPr>
        <w:pStyle w:val="NormalWeb"/>
        <w:rPr>
          <w:rFonts w:ascii="Calibri" w:hAnsi="Calibri"/>
          <w:sz w:val="48"/>
          <w:szCs w:val="48"/>
          <w:lang w:val="en-US"/>
        </w:rPr>
      </w:pPr>
      <w:r w:rsidRPr="00B47AE8">
        <w:rPr>
          <w:rFonts w:ascii="Calibri" w:hAnsi="Calibri"/>
          <w:sz w:val="48"/>
          <w:szCs w:val="48"/>
          <w:lang w:val="en-US"/>
        </w:rPr>
        <w:t xml:space="preserve">Finance &amp; Development, </w:t>
      </w:r>
      <w:r w:rsidRPr="00B47AE8">
        <w:rPr>
          <w:rStyle w:val="Caption21"/>
          <w:rFonts w:ascii="Calibri" w:hAnsi="Calibri"/>
          <w:sz w:val="48"/>
          <w:szCs w:val="48"/>
          <w:lang w:val="en-US"/>
        </w:rPr>
        <w:t>September 2010, Vol. 47, No. 3</w:t>
      </w:r>
    </w:p>
    <w:p w:rsidR="00B47AE8" w:rsidRDefault="00B47AE8" w:rsidP="00B47AE8">
      <w:pPr>
        <w:pStyle w:val="NormalWeb"/>
        <w:rPr>
          <w:lang w:val="en-US"/>
        </w:rPr>
      </w:pPr>
      <w:r>
        <w:rPr>
          <w:rStyle w:val="Emphasis"/>
          <w:lang w:val="en-US"/>
        </w:rPr>
        <w:t>Simon Willson profiles Maria Ramos</w:t>
      </w:r>
    </w:p>
    <w:p w:rsidR="00B47AE8" w:rsidRDefault="00B47AE8" w:rsidP="00B47AE8">
      <w:pPr>
        <w:pStyle w:val="NormalWeb"/>
        <w:rPr>
          <w:lang w:val="en-US"/>
        </w:rPr>
      </w:pPr>
      <w:r>
        <w:rPr>
          <w:lang w:val="en-US"/>
        </w:rPr>
        <w:t>ECONOMIC policymaking is testing enough in today’s globalized world for those who are duly elected or appointed, and are supported by the accoutrements of office. But Maria Ramos started drafting macroeconomic policy options for South Africa in the 1980s while undercover as a member of a then illegal organization, traveling between continents with hidden briefing papers. It was just another stage in her preparations to serve in South Africa’s first majority government, which took office in 1994 facing the daunting task of reconciling the resources of a chronically weak economy with the expectant demands of the newly enfranchised.</w:t>
      </w:r>
    </w:p>
    <w:p w:rsidR="00B47AE8" w:rsidRDefault="00B47AE8" w:rsidP="00B47AE8">
      <w:pPr>
        <w:pStyle w:val="NormalWeb"/>
        <w:rPr>
          <w:lang w:val="en-US"/>
        </w:rPr>
      </w:pPr>
      <w:r>
        <w:rPr>
          <w:lang w:val="en-US"/>
        </w:rPr>
        <w:t>Ramos joined the government a year after it gained power, when its drive to restore fiscal sustainability began to generate real friction from entrenched interest groups and big-spending ministries. First as deputy director-general for financial planning in the Finance Department, and then as director-general of the Treasury, Ramos’s studied practicality and penchant for detached analysis qualified her well for a role as a planner and ideas formulator for economic ministers sorely in need of workable options.</w:t>
      </w:r>
    </w:p>
    <w:p w:rsidR="00B47AE8" w:rsidRDefault="00B47AE8" w:rsidP="00B47AE8">
      <w:pPr>
        <w:pStyle w:val="NormalWeb"/>
        <w:rPr>
          <w:lang w:val="en-US"/>
        </w:rPr>
      </w:pPr>
      <w:r>
        <w:rPr>
          <w:lang w:val="en-US"/>
        </w:rPr>
        <w:t xml:space="preserve">Earlier experience as a firebrand student and academic in South Africa’s liberal hothouse at the University of the Witwatersrand had laid Ramos’s solid political foundations as a supporter of and activist for majority rule. When these progressive instincts combined with her subsequent endeavors as a researcher and commercial bank economist, she embodied a formidable force that promised quick results for any enterprise intrepid enough to harness it. The </w:t>
      </w:r>
      <w:hyperlink r:id="rId1170" w:history="1">
        <w:r>
          <w:rPr>
            <w:rStyle w:val="Hyperlink"/>
            <w:lang w:val="en-US"/>
          </w:rPr>
          <w:t>African National Congress</w:t>
        </w:r>
      </w:hyperlink>
      <w:r>
        <w:rPr>
          <w:lang w:val="en-US"/>
        </w:rPr>
        <w:t xml:space="preserve"> (ANC), as it formed South Africa’s first majority-rule government, assiduously tapped Ramos’s zeal.</w:t>
      </w:r>
    </w:p>
    <w:p w:rsidR="00B47AE8" w:rsidRDefault="00B47AE8" w:rsidP="00B47AE8">
      <w:pPr>
        <w:pStyle w:val="Heading4"/>
        <w:rPr>
          <w:lang w:val="en-US"/>
        </w:rPr>
      </w:pPr>
      <w:r>
        <w:rPr>
          <w:lang w:val="en-US"/>
        </w:rPr>
        <w:lastRenderedPageBreak/>
        <w:t>Direct approach</w:t>
      </w:r>
    </w:p>
    <w:p w:rsidR="00B47AE8" w:rsidRDefault="00B47AE8" w:rsidP="00B47AE8">
      <w:pPr>
        <w:pStyle w:val="NormalWeb"/>
        <w:rPr>
          <w:lang w:val="en-US"/>
        </w:rPr>
      </w:pPr>
      <w:r>
        <w:rPr>
          <w:lang w:val="en-US"/>
        </w:rPr>
        <w:t>The first entity to experience Ramos’s signature direct approach to problem solving was the commercial bank where she took her first job in 1978. Born in Lisbon, Portugal, to a family that emigrated to South Africa when she was aged 6, Ramos went through school in a town 60 miles from Johannesburg. “When I started at the bank I realized that they had a great scholarship, and when I applied for it I was told it wasn’t open to women,” Ramos recalls. “I started a big battle with the bank about how unfair this was. Eventually there was a change of management at the bank that also changed the rules of the game. By then I had fought this for about five years, all the way up to the head office, and they decided I had caused enough chaos. They changed the rules, and I was the first woman they sent to university on that scholarship.”</w:t>
      </w:r>
    </w:p>
    <w:p w:rsidR="00B47AE8" w:rsidRDefault="00B47AE8" w:rsidP="00B47AE8">
      <w:pPr>
        <w:pStyle w:val="NormalWeb"/>
        <w:rPr>
          <w:lang w:val="en-US"/>
        </w:rPr>
      </w:pPr>
      <w:r>
        <w:rPr>
          <w:lang w:val="en-US"/>
        </w:rPr>
        <w:t xml:space="preserve">Exposure to the political radicalism at the University of the Witwatersrand (known as “Wits” for short) changed Ramos. It was the mid-1980s, when international sanctions were beginning to bite South Africa and to encourage greater domestic activism against minority rule. “I went to Wits in what were some highly political years, and I got a bit involved and I certainly got very sensitized politically. And it was quite hard to come back to work at the bank after university.” She returned to academic life as an economics lecturer, and connected with the ANC, the political movement that is now South Africa’s ruling party but was still outlawed—“banned” under domestic laws—in the 1980s. While teaching in posts at Wits, the University of South Africa, and the </w:t>
      </w:r>
      <w:hyperlink r:id="rId1171" w:history="1">
        <w:r>
          <w:rPr>
            <w:rStyle w:val="Hyperlink"/>
            <w:lang w:val="en-US"/>
          </w:rPr>
          <w:t>London School of Economics</w:t>
        </w:r>
      </w:hyperlink>
      <w:r>
        <w:rPr>
          <w:lang w:val="en-US"/>
        </w:rPr>
        <w:t xml:space="preserve"> (LSE), Ramos covertly joined the ANC’s economics section.</w:t>
      </w:r>
    </w:p>
    <w:p w:rsidR="00B47AE8" w:rsidRDefault="00B47AE8" w:rsidP="00B47AE8">
      <w:pPr>
        <w:pStyle w:val="NormalWeb"/>
        <w:rPr>
          <w:lang w:val="en-US"/>
        </w:rPr>
      </w:pPr>
      <w:r>
        <w:rPr>
          <w:lang w:val="en-US"/>
        </w:rPr>
        <w:t>“I was quite involved in shaping a lot of the debate as part of the economics policy team in the ANC. I spent a lot of time flying between Johannesburg and other places to do political work before the ANC was unbanned. A lot of the economic policy documentation in the ANC we wrote outside the country.” Even now, Ramos does not specify where. In 1990 the ANC was unbanned, de facto leader Nelson Mandela was released from jail, and its officials prepared to govern. “It was quite a heady time: we had responsibility, we were putting things together, we were making policy as we went along, taking pieces of the ANC’s policy and trying to shape it and put it into place. I was part of a team that worked on the chapter on finance for the interim constitution, which included the independence of the central bank.”</w:t>
      </w:r>
    </w:p>
    <w:p w:rsidR="00B47AE8" w:rsidRDefault="00B47AE8" w:rsidP="00B47AE8">
      <w:pPr>
        <w:pStyle w:val="Heading4"/>
        <w:rPr>
          <w:lang w:val="en-US"/>
        </w:rPr>
      </w:pPr>
      <w:r>
        <w:rPr>
          <w:lang w:val="en-US"/>
        </w:rPr>
        <w:t>Dual role</w:t>
      </w:r>
    </w:p>
    <w:p w:rsidR="00B47AE8" w:rsidRDefault="00B47AE8" w:rsidP="00B47AE8">
      <w:pPr>
        <w:pStyle w:val="NormalWeb"/>
        <w:rPr>
          <w:lang w:val="en-US"/>
        </w:rPr>
      </w:pPr>
      <w:r>
        <w:rPr>
          <w:lang w:val="en-US"/>
        </w:rPr>
        <w:t>Ramos continued her dual role, but in the open this time. “I did a lot of commuting between London and Johannesburg, and a lot of commuting between teaching and negotiating. At one point I was teaching monetary theory to honors students and negotiating the clauses on the independence of the central bank, so it was an exciting time for me and the students. By the time we went into government there was a body of work and thinking. Of course, none of us had any experience of what it meant to run a government.”</w:t>
      </w:r>
    </w:p>
    <w:p w:rsidR="00B47AE8" w:rsidRDefault="00B47AE8" w:rsidP="00B47AE8">
      <w:pPr>
        <w:pStyle w:val="NormalWeb"/>
        <w:rPr>
          <w:lang w:val="en-US"/>
        </w:rPr>
      </w:pPr>
      <w:r>
        <w:rPr>
          <w:lang w:val="en-US"/>
        </w:rPr>
        <w:t>The ANC duly won South Africa’s first free elections in April 1994 and formed the country’s first majority government. Ramos, her work done—or so she thought—headed back to the LSE, intent on converting her research on central bank independence into a doctorate. But her erstwhile ANC colleagues wanted their hard-edged policy planner back, and approached her about a vacancy in the new government’s Department of Finance. She did not take long to decide. “I probably underestimated how difficult the separation was going to be when you had been that involved.” The doctorate remains unfinished.</w:t>
      </w:r>
    </w:p>
    <w:p w:rsidR="00B47AE8" w:rsidRDefault="00B47AE8" w:rsidP="00B47AE8">
      <w:pPr>
        <w:pStyle w:val="NormalWeb"/>
        <w:rPr>
          <w:lang w:val="en-US"/>
        </w:rPr>
      </w:pPr>
      <w:r>
        <w:rPr>
          <w:lang w:val="en-US"/>
        </w:rPr>
        <w:lastRenderedPageBreak/>
        <w:t>Alec Erwin, deputy finance minister in the first majority government, recruited Ramos to join the Treasury. “When I became deputy minister we began to look for people with experience in our own policy framework, and that is when I approached Maria,” Erwin recalls. “She was a fairly clear choice, being a senior policy planner who had sat in on some of the government transition meetings, and having banking experience. I didn’t have to twist her arm too hard. She had been working with all of us for a long time.”</w:t>
      </w:r>
    </w:p>
    <w:p w:rsidR="00B47AE8" w:rsidRDefault="00B47AE8" w:rsidP="00B47AE8">
      <w:pPr>
        <w:pStyle w:val="NormalWeb"/>
        <w:rPr>
          <w:lang w:val="en-US"/>
        </w:rPr>
      </w:pPr>
      <w:r>
        <w:rPr>
          <w:lang w:val="en-US"/>
        </w:rPr>
        <w:t>Entering government, Ramos was shocked. “The surprise for all of us was just the realization that as a country we were in pretty bad shape. Our fiscal position was fairly precarious. We were spending marginally more on education than on servicing debt. That borders on the unsustainable. If we had maintained that trajectory, our projections showed that two years down the line this would reverse and we would be spending more on debt than education in a country where that should be the other way around. We actually needed to create the fiscal space to be spending more on education, health, and social infrastructure than on anything else. Basic rationality tells you that you can’t get there without taking some really tough decisions, and what’s been remarkable about South Africa is that it’s had the political leadership with the courage to take those really tough decisions and not to shy away when the time came.”</w:t>
      </w:r>
    </w:p>
    <w:p w:rsidR="00B47AE8" w:rsidRDefault="00B47AE8" w:rsidP="00B47AE8">
      <w:pPr>
        <w:pStyle w:val="NormalWeb"/>
        <w:rPr>
          <w:lang w:val="en-US"/>
        </w:rPr>
      </w:pPr>
      <w:r>
        <w:rPr>
          <w:lang w:val="en-US"/>
        </w:rPr>
        <w:t>Ramos had found her niche. Someone behind the scenes had to draw up the tough policy options needed for fiscal stability, and place them before the executive branch of government. As director-general of finance, the responsibility fell to her. “Our job as civil servants was to put the options before the minister and cabinet and to work out the different choices and potential outcomes. South Africa was able to build a solid base from a tax point of view, to reform its revenue services, to put in place the institutions of fiscal governance, and shift its fiscal spending patterns away from debt servicing to actual, proper investment in social services. I often think that as South Africans we don’t really recognize how hard it is for a country to do that, and in a relatively short space of time.”</w:t>
      </w:r>
    </w:p>
    <w:p w:rsidR="00B47AE8" w:rsidRDefault="00B47AE8" w:rsidP="00B47AE8">
      <w:pPr>
        <w:pStyle w:val="NormalWeb"/>
        <w:rPr>
          <w:lang w:val="en-US"/>
        </w:rPr>
      </w:pPr>
      <w:r>
        <w:rPr>
          <w:lang w:val="en-US"/>
        </w:rPr>
        <w:t xml:space="preserve">The scale of South Africa’s fiscal rebalancing during the 1990s can be appreciated from the chart. From a national government balance of –5.7 percent of GDP when the ANC took power in 1994, the fiscal position swung to a small surplus in 2007. This achievement is all the more significant given the new government’s long list of spending commitments as it sought to fulfill its campaign promises (see Box 1). Ramos and her colleagues found a way for the government to finance the Reconstruction and Development Programme on which it had fought and won the election, while at the same time tightening fiscal policy enough to aim realistically for a balanced budget within a decade. </w:t>
      </w:r>
    </w:p>
    <w:p w:rsidR="00B47AE8" w:rsidRDefault="00B47AE8" w:rsidP="00B47AE8">
      <w:pPr>
        <w:pStyle w:val="Heading4"/>
        <w:rPr>
          <w:lang w:val="en-US"/>
        </w:rPr>
      </w:pPr>
      <w:r>
        <w:rPr>
          <w:lang w:val="en-US"/>
        </w:rPr>
        <w:t>Box 1. Campaign pledges</w:t>
      </w:r>
    </w:p>
    <w:p w:rsidR="00B47AE8" w:rsidRDefault="00B47AE8" w:rsidP="00B47AE8">
      <w:pPr>
        <w:pStyle w:val="NormalWeb"/>
        <w:rPr>
          <w:lang w:val="en-US"/>
        </w:rPr>
      </w:pPr>
      <w:r>
        <w:rPr>
          <w:i/>
          <w:iCs/>
          <w:lang w:val="en-US"/>
        </w:rPr>
        <w:t>Ahead of South Africa’s first majority-rule elections in 1994, the African National Congress campaigned on a Reconstruction and Development Programme (RDP) that detailed spending commitments including</w:t>
      </w:r>
    </w:p>
    <w:p w:rsidR="00B47AE8" w:rsidRDefault="00B47AE8" w:rsidP="00B47AE8">
      <w:pPr>
        <w:numPr>
          <w:ilvl w:val="0"/>
          <w:numId w:val="83"/>
        </w:numPr>
        <w:spacing w:before="100" w:beforeAutospacing="1" w:after="100" w:afterAutospacing="1" w:line="240" w:lineRule="auto"/>
        <w:rPr>
          <w:lang w:val="en-US"/>
        </w:rPr>
      </w:pPr>
      <w:r>
        <w:rPr>
          <w:lang w:val="en-US"/>
        </w:rPr>
        <w:t xml:space="preserve">“Decent, well located, and affordable shelter for all by the year 2003 </w:t>
      </w:r>
    </w:p>
    <w:p w:rsidR="00B47AE8" w:rsidRDefault="00B47AE8" w:rsidP="00B47AE8">
      <w:pPr>
        <w:numPr>
          <w:ilvl w:val="0"/>
          <w:numId w:val="83"/>
        </w:numPr>
        <w:spacing w:before="100" w:beforeAutospacing="1" w:after="100" w:afterAutospacing="1" w:line="240" w:lineRule="auto"/>
        <w:rPr>
          <w:lang w:val="en-US"/>
        </w:rPr>
      </w:pPr>
      <w:r>
        <w:rPr>
          <w:lang w:val="en-US"/>
        </w:rPr>
        <w:t xml:space="preserve">Supply 20 to 30 liters of clean water each day to every person within two years </w:t>
      </w:r>
    </w:p>
    <w:p w:rsidR="00B47AE8" w:rsidRDefault="00B47AE8" w:rsidP="00B47AE8">
      <w:pPr>
        <w:numPr>
          <w:ilvl w:val="0"/>
          <w:numId w:val="83"/>
        </w:numPr>
        <w:spacing w:before="100" w:beforeAutospacing="1" w:after="100" w:afterAutospacing="1" w:line="240" w:lineRule="auto"/>
        <w:rPr>
          <w:lang w:val="en-US"/>
        </w:rPr>
      </w:pPr>
      <w:r>
        <w:rPr>
          <w:lang w:val="en-US"/>
        </w:rPr>
        <w:t xml:space="preserve">Two and a half million more households and all schools and clinics will have electricity by 2000 </w:t>
      </w:r>
    </w:p>
    <w:p w:rsidR="00B47AE8" w:rsidRDefault="00B47AE8" w:rsidP="00B47AE8">
      <w:pPr>
        <w:numPr>
          <w:ilvl w:val="0"/>
          <w:numId w:val="83"/>
        </w:numPr>
        <w:spacing w:before="100" w:beforeAutospacing="1" w:after="100" w:afterAutospacing="1" w:line="240" w:lineRule="auto"/>
        <w:rPr>
          <w:lang w:val="en-US"/>
        </w:rPr>
      </w:pPr>
      <w:r>
        <w:rPr>
          <w:lang w:val="en-US"/>
        </w:rPr>
        <w:t xml:space="preserve">All South Africans should have access to a modern, affordable telephone system </w:t>
      </w:r>
    </w:p>
    <w:p w:rsidR="00B47AE8" w:rsidRDefault="00B47AE8" w:rsidP="00B47AE8">
      <w:pPr>
        <w:numPr>
          <w:ilvl w:val="0"/>
          <w:numId w:val="83"/>
        </w:numPr>
        <w:spacing w:before="100" w:beforeAutospacing="1" w:after="100" w:afterAutospacing="1" w:line="240" w:lineRule="auto"/>
        <w:rPr>
          <w:lang w:val="en-US"/>
        </w:rPr>
      </w:pPr>
      <w:r>
        <w:rPr>
          <w:lang w:val="en-US"/>
        </w:rPr>
        <w:lastRenderedPageBreak/>
        <w:t xml:space="preserve">The publicly owned transport systems will be improved to be safe, convenient and affordable </w:t>
      </w:r>
    </w:p>
    <w:p w:rsidR="00B47AE8" w:rsidRDefault="00B47AE8" w:rsidP="00B47AE8">
      <w:pPr>
        <w:numPr>
          <w:ilvl w:val="0"/>
          <w:numId w:val="83"/>
        </w:numPr>
        <w:spacing w:before="100" w:beforeAutospacing="1" w:after="100" w:afterAutospacing="1" w:line="240" w:lineRule="auto"/>
        <w:rPr>
          <w:lang w:val="en-US"/>
        </w:rPr>
      </w:pPr>
      <w:r>
        <w:rPr>
          <w:lang w:val="en-US"/>
        </w:rPr>
        <w:t xml:space="preserve">The government will develop a national health system offering affordable health care </w:t>
      </w:r>
    </w:p>
    <w:p w:rsidR="00B47AE8" w:rsidRDefault="00B47AE8" w:rsidP="00B47AE8">
      <w:pPr>
        <w:numPr>
          <w:ilvl w:val="0"/>
          <w:numId w:val="83"/>
        </w:numPr>
        <w:spacing w:before="100" w:beforeAutospacing="1" w:after="100" w:afterAutospacing="1" w:line="240" w:lineRule="auto"/>
        <w:rPr>
          <w:lang w:val="en-US"/>
        </w:rPr>
      </w:pPr>
      <w:r>
        <w:rPr>
          <w:lang w:val="en-US"/>
        </w:rPr>
        <w:t>A new social security and welfare system will be provided to all.”</w:t>
      </w:r>
    </w:p>
    <w:p w:rsidR="00B47AE8" w:rsidRDefault="00B47AE8" w:rsidP="00B47AE8">
      <w:pPr>
        <w:pStyle w:val="NormalWeb"/>
        <w:rPr>
          <w:lang w:val="en-US"/>
        </w:rPr>
      </w:pPr>
      <w:r>
        <w:rPr>
          <w:i/>
          <w:iCs/>
          <w:lang w:val="en-US"/>
        </w:rPr>
        <w:t>The RDP also addressed the issues of the cost of and payment for its commitments specifying that</w:t>
      </w:r>
    </w:p>
    <w:p w:rsidR="00B47AE8" w:rsidRDefault="00B47AE8" w:rsidP="00B47AE8">
      <w:pPr>
        <w:numPr>
          <w:ilvl w:val="0"/>
          <w:numId w:val="84"/>
        </w:numPr>
        <w:spacing w:before="100" w:beforeAutospacing="1" w:after="100" w:afterAutospacing="1" w:line="240" w:lineRule="auto"/>
        <w:rPr>
          <w:lang w:val="en-US"/>
        </w:rPr>
      </w:pPr>
      <w:r>
        <w:rPr>
          <w:lang w:val="en-US"/>
        </w:rPr>
        <w:t xml:space="preserve">“Most expenditure on the RDP is not new: rationalization of existing systems will unlock resources </w:t>
      </w:r>
    </w:p>
    <w:p w:rsidR="00B47AE8" w:rsidRDefault="00B47AE8" w:rsidP="00B47AE8">
      <w:pPr>
        <w:numPr>
          <w:ilvl w:val="0"/>
          <w:numId w:val="84"/>
        </w:numPr>
        <w:spacing w:before="100" w:beforeAutospacing="1" w:after="100" w:afterAutospacing="1" w:line="240" w:lineRule="auto"/>
        <w:rPr>
          <w:lang w:val="en-US"/>
        </w:rPr>
      </w:pPr>
      <w:r>
        <w:rPr>
          <w:lang w:val="en-US"/>
        </w:rPr>
        <w:t xml:space="preserve">We must improve the capacity of the financial sector to mobilize more resources and to direct these to activities set out in the RDP </w:t>
      </w:r>
    </w:p>
    <w:p w:rsidR="00B47AE8" w:rsidRDefault="00B47AE8" w:rsidP="00B47AE8">
      <w:pPr>
        <w:numPr>
          <w:ilvl w:val="0"/>
          <w:numId w:val="84"/>
        </w:numPr>
        <w:spacing w:before="100" w:beforeAutospacing="1" w:after="100" w:afterAutospacing="1" w:line="240" w:lineRule="auto"/>
        <w:rPr>
          <w:lang w:val="en-US"/>
        </w:rPr>
      </w:pPr>
      <w:r>
        <w:rPr>
          <w:lang w:val="en-US"/>
        </w:rPr>
        <w:t xml:space="preserve">We must ensure that electrification and telecommunications will be self financing </w:t>
      </w:r>
    </w:p>
    <w:p w:rsidR="00B47AE8" w:rsidRDefault="00B47AE8" w:rsidP="00B47AE8">
      <w:pPr>
        <w:numPr>
          <w:ilvl w:val="0"/>
          <w:numId w:val="84"/>
        </w:numPr>
        <w:spacing w:before="100" w:beforeAutospacing="1" w:after="100" w:afterAutospacing="1" w:line="240" w:lineRule="auto"/>
        <w:rPr>
          <w:lang w:val="en-US"/>
        </w:rPr>
      </w:pPr>
      <w:r>
        <w:rPr>
          <w:lang w:val="en-US"/>
        </w:rPr>
        <w:t>Improved and reformed tax systems will collect more tax without having to raise tax levels.”</w:t>
      </w:r>
    </w:p>
    <w:p w:rsidR="00B47AE8" w:rsidRDefault="00B47AE8" w:rsidP="00B47AE8">
      <w:pPr>
        <w:pStyle w:val="NormalWeb"/>
        <w:rPr>
          <w:lang w:val="en-US"/>
        </w:rPr>
      </w:pPr>
      <w:r>
        <w:rPr>
          <w:lang w:val="en-US"/>
        </w:rPr>
        <w:t>“My job was to assemble and retain a team of really smart people,” Ramos recollects. “Many of them are still there. We also changed people’s perceptions of working for a government department: that it’s a professional place where we do things properly and build capacity. The more we achieved, the higher we set the base for our next effort. And the more we could do, the more fiscal space we had.” Ramos’s mathematical practicality lasered in on the idealism that accompanied the new administration into the corridors of power (see Box 2).</w:t>
      </w:r>
    </w:p>
    <w:p w:rsidR="00B47AE8" w:rsidRDefault="00B47AE8" w:rsidP="00B47AE8">
      <w:pPr>
        <w:pStyle w:val="Heading4"/>
        <w:rPr>
          <w:lang w:val="en-US"/>
        </w:rPr>
      </w:pPr>
      <w:r>
        <w:rPr>
          <w:lang w:val="en-US"/>
        </w:rPr>
        <w:t>Box 2. Tough decisions</w:t>
      </w:r>
    </w:p>
    <w:p w:rsidR="00B47AE8" w:rsidRDefault="00B47AE8" w:rsidP="00B47AE8">
      <w:pPr>
        <w:pStyle w:val="NormalWeb"/>
        <w:rPr>
          <w:lang w:val="en-US"/>
        </w:rPr>
      </w:pPr>
      <w:r>
        <w:rPr>
          <w:lang w:val="en-US"/>
        </w:rPr>
        <w:t>Maria Ramos and her Finance Department colleagues were charged with putting in front of South Africa’s ministers and cabinet viable options for reaching economic targets without jeopardizing financial stability. Ramos says nothing was sugar coated.</w:t>
      </w:r>
    </w:p>
    <w:p w:rsidR="00B47AE8" w:rsidRDefault="00B47AE8" w:rsidP="00B47AE8">
      <w:pPr>
        <w:pStyle w:val="NormalWeb"/>
        <w:rPr>
          <w:lang w:val="en-US"/>
        </w:rPr>
      </w:pPr>
      <w:r>
        <w:rPr>
          <w:lang w:val="en-US"/>
        </w:rPr>
        <w:t xml:space="preserve">“In 1996 we had to put a fiscal policy in place that had to say to the nation that if we wanted to achieve a sustainable economic growth path of 6 percent, this was how we would get there. That was our starting point. People often think that the program of growth, employment, and redistribution was about cutting the deficit. That’s not the question we asked. We asked: ‘If we want 6 percent growth, what do we need to have in place to achieve it?’ </w:t>
      </w:r>
    </w:p>
    <w:p w:rsidR="00B47AE8" w:rsidRDefault="00B47AE8" w:rsidP="00B47AE8">
      <w:pPr>
        <w:pStyle w:val="NormalWeb"/>
        <w:rPr>
          <w:lang w:val="en-US"/>
        </w:rPr>
      </w:pPr>
      <w:r>
        <w:rPr>
          <w:lang w:val="en-US"/>
        </w:rPr>
        <w:t>“Very quickly, we came to the conclusion that you can’t get to 6 percent growth when you have a position of fiscal instability, because you can’t borrow your way out of a crisis. We didn’t want to go to the IMF—we didn’t think that was going to be a sustainable solution—and we were very close to that. South Africa had no reserves—in fact we had a negative reserve position because we had a net open forward position at that point of about $26 billion. We had debt-to-GDP ratios of around 50 percent, we had debt-servicing costs reaching the point where they were unsustainably high. So the fiscal position was pretty precarious: the metrics didn’t add up.</w:t>
      </w:r>
    </w:p>
    <w:p w:rsidR="00B47AE8" w:rsidRDefault="00B47AE8" w:rsidP="00B47AE8">
      <w:pPr>
        <w:pStyle w:val="NormalWeb"/>
        <w:rPr>
          <w:lang w:val="en-US"/>
        </w:rPr>
      </w:pPr>
      <w:r>
        <w:rPr>
          <w:lang w:val="en-US"/>
        </w:rPr>
        <w:t>“So if you want to get growth there, you have to fix the base. And fiscal sustainability is hard to achieve and it’s easy to lose. That’s what we placed before policymakers, before the cabinet. And I have to say that, as hard as it was, when faced with that, I never came across a politician from the president down who said: ‘No, we can’t do this because it’s going to be unpopular for me.’ What’s been remarkable for me as a civil servant to see was that politicians from the top down were able to say ‘What is in the best interests of our country? It’s going to be painful, it’s going to be hard.’ Those investments continue to pay off today.”</w:t>
      </w:r>
    </w:p>
    <w:p w:rsidR="00B47AE8" w:rsidRDefault="00B47AE8" w:rsidP="00B47AE8">
      <w:pPr>
        <w:pStyle w:val="Heading4"/>
        <w:rPr>
          <w:lang w:val="en-US"/>
        </w:rPr>
      </w:pPr>
      <w:r>
        <w:rPr>
          <w:lang w:val="en-US"/>
        </w:rPr>
        <w:lastRenderedPageBreak/>
        <w:t>Debt management</w:t>
      </w:r>
    </w:p>
    <w:p w:rsidR="00B47AE8" w:rsidRDefault="00B47AE8" w:rsidP="00B47AE8">
      <w:pPr>
        <w:pStyle w:val="NormalWeb"/>
        <w:rPr>
          <w:lang w:val="en-US"/>
        </w:rPr>
      </w:pPr>
      <w:r>
        <w:rPr>
          <w:lang w:val="en-US"/>
        </w:rPr>
        <w:t>“I remember when I walked into the Department of Finance there was no approach to debt management,” Ramos recalls. “So we would borrow. At the beginning of the year we said ‘This is what we are going to spend, and this is what we are going to collect in taxes, and the difference is the deficit.’ So I would say ‘Okay, great: now how are we going to borrow—where on the yield curve do you want to do this?’ And the response was: ‘The yield curve—what is that?’ So I would say ‘Come on, we are the yield curve, so how are we going to shape this thing?’ But people didn’t think like that. They just took what you needed to borrow and divided it by 12.”</w:t>
      </w:r>
    </w:p>
    <w:p w:rsidR="00B47AE8" w:rsidRDefault="00B47AE8" w:rsidP="00B47AE8">
      <w:pPr>
        <w:pStyle w:val="NormalWeb"/>
        <w:rPr>
          <w:lang w:val="en-US"/>
        </w:rPr>
      </w:pPr>
      <w:r>
        <w:rPr>
          <w:lang w:val="en-US"/>
        </w:rPr>
        <w:t>The Finance Department, it emerged, was carrying a cash buffer of 8–10 billion rand, or $1.1–$1.4 billion, a month as a contingency. The money sat on deposit at the central bank, collecting zero interest. So the government was borrowing on one side of the ledger and paying a prodigious coupon, and the proceeds were sitting unused as a pile of cash. “It was madness,” Ramos still rails. “I asked, ‘Have you ever heard of cash management? Let’s do some cash management here and let’s start slowly, so that you don’t all flip.’ We first reduced our cash buffer to R 1 billion a month and in the end we brought it down to about R 250–300 million a month, and the cost savings of that alone were enormous. This isn’t rocket science, it’s basic stuff.”</w:t>
      </w:r>
    </w:p>
    <w:p w:rsidR="00B47AE8" w:rsidRDefault="00B47AE8" w:rsidP="00B47AE8">
      <w:pPr>
        <w:pStyle w:val="NormalWeb"/>
        <w:rPr>
          <w:lang w:val="en-US"/>
        </w:rPr>
      </w:pPr>
      <w:r>
        <w:rPr>
          <w:lang w:val="en-US"/>
        </w:rPr>
        <w:t>But how comfortably did a drive for fiscal sustainability sit with a government elected to right the socioeconomic wrongs of a bygone era? Was a balanced budget a justifiable goal for a country with mass unemployment and a rapidly urbanizing population? Erwin remembers hearing these questions in the corridors of power. “We were often accused of being orthodox and implementing neoliberalism, but this would be an understandable view in any country such as South Africa that has a communist party and strong trade unions. There would have been many people who saw Maria as too orthodox a financial specialist, and on the right wing of ANC policymaking. With hindsight we would argue that the path we trod was correct.”</w:t>
      </w:r>
    </w:p>
    <w:p w:rsidR="00B47AE8" w:rsidRDefault="00B47AE8" w:rsidP="00B47AE8">
      <w:pPr>
        <w:pStyle w:val="NormalWeb"/>
        <w:rPr>
          <w:lang w:val="en-US"/>
        </w:rPr>
      </w:pPr>
      <w:r>
        <w:rPr>
          <w:lang w:val="en-US"/>
        </w:rPr>
        <w:t xml:space="preserve">Tito Mboweni, convener of the pre-government ANC’s economic planning department and later governor of the South African Reserve Bank, agrees that Ramos played an important practical role in a collective civil service effort to implement the ANC’s broad economic strategy. Mboweni also goes further in justifying the policies that the party adopted once in office. “We took the position that a left-leaning political party needs to adopt a conservative macroeconomic policy because the electorate normally doesn’t trust left-leaning political parties. And if you pursue a more prudent economic policy framework you are going to be criticized. People only begin to realize the benefits of these policies one or two decades later. We can claim that the country benefited from our early policy framework by looking at how South Africa survived the global economic crisis very well.” </w:t>
      </w:r>
    </w:p>
    <w:p w:rsidR="00B47AE8" w:rsidRDefault="00B47AE8" w:rsidP="00B47AE8">
      <w:pPr>
        <w:pStyle w:val="NormalWeb"/>
        <w:rPr>
          <w:lang w:val="en-US"/>
        </w:rPr>
      </w:pPr>
      <w:r>
        <w:rPr>
          <w:lang w:val="en-US"/>
        </w:rPr>
        <w:t>By the end of 2003, after nearly nine years of proselytizing the virtues of fiscal rectitude, and seeing the budget move inexorably toward balance, Ramos was ready for a change. Transnet, South Africa’s state-owned transportation company, was looking for a chief executive. Here was a chance to enact the same market-related reforms on a sluggish bureaucracy that she had instigated at the Finance Department.</w:t>
      </w:r>
    </w:p>
    <w:p w:rsidR="00B47AE8" w:rsidRDefault="00B47AE8" w:rsidP="00B47AE8">
      <w:pPr>
        <w:pStyle w:val="NormalWeb"/>
        <w:rPr>
          <w:lang w:val="en-US"/>
        </w:rPr>
      </w:pPr>
      <w:r>
        <w:rPr>
          <w:lang w:val="en-US"/>
        </w:rPr>
        <w:t xml:space="preserve">Ramos brought with her to Transnet the principle of commercialization at a state-owned enterprise. She focused on running the parastatal along business lines, demanding the same </w:t>
      </w:r>
      <w:r>
        <w:rPr>
          <w:lang w:val="en-US"/>
        </w:rPr>
        <w:lastRenderedPageBreak/>
        <w:t>kind of efficiency as that expected from a private business enterprise. She inculcated an ethos that only the highest standards of delivery, performance, transparency, and accountability were acceptable for the company. She urged its staff to act as though the company was listed on the stock exchange and had to answer to real, private stockholders.</w:t>
      </w:r>
    </w:p>
    <w:p w:rsidR="00B47AE8" w:rsidRDefault="00B47AE8" w:rsidP="00B47AE8">
      <w:pPr>
        <w:pStyle w:val="NormalWeb"/>
        <w:rPr>
          <w:lang w:val="en-US"/>
        </w:rPr>
      </w:pPr>
      <w:r>
        <w:rPr>
          <w:lang w:val="en-US"/>
        </w:rPr>
        <w:t>“The difference was that Transnet was state owned, and its return on equity had an element of a social return,” Ramos observes. “This was most evident in terms of the length of the period you had to make the investment in your capital work. So if you are investing in rail infrastructure, for example, as a state owned enterprise you might have a much longer period of time to make the returns on that work than if you were in a listed company.”</w:t>
      </w:r>
    </w:p>
    <w:p w:rsidR="00B47AE8" w:rsidRDefault="00B47AE8" w:rsidP="00B47AE8">
      <w:pPr>
        <w:pStyle w:val="Heading4"/>
        <w:rPr>
          <w:lang w:val="en-US"/>
        </w:rPr>
      </w:pPr>
      <w:r>
        <w:rPr>
          <w:lang w:val="en-US"/>
        </w:rPr>
        <w:t>Private sector</w:t>
      </w:r>
    </w:p>
    <w:p w:rsidR="00B47AE8" w:rsidRDefault="00B47AE8" w:rsidP="00B47AE8">
      <w:pPr>
        <w:pStyle w:val="NormalWeb"/>
        <w:rPr>
          <w:lang w:val="en-US"/>
        </w:rPr>
      </w:pPr>
      <w:r>
        <w:rPr>
          <w:lang w:val="en-US"/>
        </w:rPr>
        <w:t>After working in the civil service and then in the parastatal sector, Ramos’s next move in early 2009 took her back into private sector banking, but now as chief executive of Absa, South Africa’s biggest clearing bank. The business acumen and principles that she had brought to the rigid civil service structure at the Department of Finance and then to the hermaphroditic Transnet could now be deployed in the entirely profit-driven environment of the private sector.</w:t>
      </w:r>
    </w:p>
    <w:p w:rsidR="00B47AE8" w:rsidRDefault="00B47AE8" w:rsidP="00B47AE8">
      <w:pPr>
        <w:pStyle w:val="NormalWeb"/>
        <w:rPr>
          <w:lang w:val="en-US"/>
        </w:rPr>
      </w:pPr>
      <w:r>
        <w:rPr>
          <w:lang w:val="en-US"/>
        </w:rPr>
        <w:t>Ramos pointedly observes that South Africa’s banks have been relatively untroubled by the financial turmoil that overtook the banking sectors of many bigger and more advanced economies during the global financial crisis. The country owed nothing to luck or geographical remoteness, she states. “The reason why South African banks have remained largely unscathed by the crisis compared with banks in the U.S. and the U.K. and some parts of Europe has primarily been because we have a regulator who is pretty active, and has kept very close and moved well ahead of many other regulators to increase capital requirements. Our regulator started looking at this probably 12 months ahead of the curve and started talking to the banks about pushing up capital requirements, and kept a very close eye on leverage ratios.”</w:t>
      </w:r>
    </w:p>
    <w:p w:rsidR="00B47AE8" w:rsidRDefault="00B47AE8" w:rsidP="00B47AE8">
      <w:pPr>
        <w:pStyle w:val="NormalWeb"/>
        <w:rPr>
          <w:lang w:val="en-US"/>
        </w:rPr>
      </w:pPr>
      <w:r>
        <w:rPr>
          <w:lang w:val="en-US"/>
        </w:rPr>
        <w:t>Ramos acknowledges that the exchange controls that South Africa has maintained at varying levels for the past 50 years meant that individuals and companies had been unable to experiment with some of the fancier financial instruments recently available. “It’s been a combination of both but it comes down in the end to a very solid regulatory environment,” she states. She also rebuts claims that competition is restricted in South Africa’s banking sector. “It depends how you define that competition: we have competitors in different parts of the market. At entry and middle level, there are very profitable banks that have superior technology and understand that market well. They give the four clearers a run for our money in that market space.” Furthermore, she points to widening investment banking operations by big foreign banks.</w:t>
      </w:r>
    </w:p>
    <w:p w:rsidR="00B47AE8" w:rsidRDefault="00B47AE8" w:rsidP="00B47AE8">
      <w:pPr>
        <w:pStyle w:val="NormalWeb"/>
        <w:rPr>
          <w:lang w:val="en-US"/>
        </w:rPr>
      </w:pPr>
      <w:r>
        <w:rPr>
          <w:lang w:val="en-US"/>
        </w:rPr>
        <w:t xml:space="preserve">Ramos remains an honorary professor of economics. Now married to former South African finance minister Trevor Manuel, Ramos is part of a power couple that must, over the kitchen table, take quiet pride in the country’s relative economic stability, even if it shows up the nation’s political and social situation as more volatile. Her ranking of ninth last year in </w:t>
      </w:r>
      <w:r>
        <w:rPr>
          <w:i/>
          <w:iCs/>
          <w:lang w:val="en-US"/>
        </w:rPr>
        <w:t>Fortune</w:t>
      </w:r>
      <w:r>
        <w:rPr>
          <w:lang w:val="en-US"/>
        </w:rPr>
        <w:t xml:space="preserve"> magazine’s “World’s 50 Most Powerful Women in Business” will be satisfaction enough for someone so driven to make a government and then a parastatal run more like a business. </w:t>
      </w:r>
    </w:p>
    <w:p w:rsidR="00682D14" w:rsidRDefault="00B47AE8" w:rsidP="00682D14">
      <w:pPr>
        <w:pStyle w:val="Heading2"/>
        <w:rPr>
          <w:lang w:val="en-US"/>
        </w:rPr>
      </w:pPr>
      <w:r>
        <w:rPr>
          <w:rFonts w:ascii="Calibri" w:hAnsi="Calibri"/>
          <w:sz w:val="48"/>
          <w:szCs w:val="48"/>
          <w:lang w:val="en-US"/>
        </w:rPr>
        <w:lastRenderedPageBreak/>
        <w:t xml:space="preserve">(10) </w:t>
      </w:r>
      <w:r w:rsidR="00682D14">
        <w:rPr>
          <w:lang w:val="en-US"/>
        </w:rPr>
        <w:t>Picture This: Reducing Child Mortality</w:t>
      </w:r>
    </w:p>
    <w:p w:rsidR="00682D14" w:rsidRDefault="00682D14" w:rsidP="00682D14">
      <w:pPr>
        <w:pStyle w:val="NormalWeb"/>
        <w:rPr>
          <w:lang w:val="en-US"/>
        </w:rPr>
      </w:pPr>
      <w:r>
        <w:rPr>
          <w:lang w:val="en-US"/>
        </w:rPr>
        <w:t xml:space="preserve">Finance &amp; Development, </w:t>
      </w:r>
      <w:r>
        <w:rPr>
          <w:rStyle w:val="Caption21"/>
          <w:lang w:val="en-US"/>
        </w:rPr>
        <w:t>September 2010, Vol. 47, No. 3</w:t>
      </w:r>
    </w:p>
    <w:p w:rsidR="00682D14" w:rsidRDefault="00682D14" w:rsidP="00682D14">
      <w:pPr>
        <w:pStyle w:val="NormalWeb"/>
        <w:rPr>
          <w:lang w:val="en-US"/>
        </w:rPr>
      </w:pPr>
      <w:r>
        <w:rPr>
          <w:rStyle w:val="Emphasis"/>
          <w:lang w:val="en-US"/>
        </w:rPr>
        <w:t>Despite progress, under-5 mortality rates remain unacceptably high</w:t>
      </w:r>
    </w:p>
    <w:p w:rsidR="00682D14" w:rsidRDefault="00682D14" w:rsidP="00682D14">
      <w:pPr>
        <w:pStyle w:val="NormalWeb"/>
        <w:rPr>
          <w:lang w:val="en-US"/>
        </w:rPr>
      </w:pPr>
      <w:r>
        <w:rPr>
          <w:lang w:val="en-US"/>
        </w:rPr>
        <w:t xml:space="preserve">THE under-5 child mortality rate declined by more than 25 percent—from 101 deaths per 1,000 live births to 73 between 1990 and 2008—showing notable progress, but still not enough to meet the </w:t>
      </w:r>
      <w:hyperlink r:id="rId1172" w:history="1">
        <w:r>
          <w:rPr>
            <w:rStyle w:val="Hyperlink"/>
            <w:lang w:val="en-US"/>
          </w:rPr>
          <w:t>Millennium Development Goal</w:t>
        </w:r>
      </w:hyperlink>
      <w:r>
        <w:rPr>
          <w:lang w:val="en-US"/>
        </w:rPr>
        <w:t xml:space="preserve"> (MDG) of reducing child death rates by two-thirds by 2015. In 2006, the number of children who died before age 5 from preventable causes fell below 10 million for the first time, down from 13 million in 1990. The good news is that 10,000 fewer children died each day than in 1990. Even so, the aggregate number is still terribly high, or about one-fifth of the world’s deaths annually. A child in a developing country is still 10 times more likely to die before age 5 than a child in a developed country. This MDG (MDG 4, along with MDG 5 on maternal health) is one of the targets most off track.</w:t>
      </w:r>
    </w:p>
    <w:p w:rsidR="00682D14" w:rsidRDefault="00682D14" w:rsidP="00682D14">
      <w:pPr>
        <w:pStyle w:val="Heading4"/>
        <w:rPr>
          <w:lang w:val="en-US"/>
        </w:rPr>
      </w:pPr>
      <w:r>
        <w:rPr>
          <w:lang w:val="en-US"/>
        </w:rPr>
        <w:t>Uneven progress</w:t>
      </w:r>
    </w:p>
    <w:p w:rsidR="00682D14" w:rsidRDefault="00682D14" w:rsidP="00682D14">
      <w:pPr>
        <w:pStyle w:val="NormalWeb"/>
        <w:rPr>
          <w:lang w:val="en-US"/>
        </w:rPr>
      </w:pPr>
      <w:r>
        <w:rPr>
          <w:lang w:val="en-US"/>
        </w:rPr>
        <w:t>While all regions have made progress in reducing under-5 mortality rates, disparities between and within regions continue to grow. Many countries in sub-Saharan Africa have made little progress. There, one child in seven dies before his or her fifth birthday. This region has 20 percent of the world’s children under age 5 but 50 percent of all child deaths. The odds are a little better in south Asia, where one child in 13 dies before age 5. These two regions continue to be the priorities for preventive interventions, such as immunization, mosquito nets, clean water, and exclusive breastfeeding.</w:t>
      </w:r>
    </w:p>
    <w:p w:rsidR="00682D14" w:rsidRDefault="00682D14" w:rsidP="00682D14">
      <w:pPr>
        <w:pStyle w:val="Heading4"/>
        <w:rPr>
          <w:lang w:val="en-US"/>
        </w:rPr>
      </w:pPr>
      <w:r>
        <w:rPr>
          <w:lang w:val="en-US"/>
        </w:rPr>
        <w:t>Major causes</w:t>
      </w:r>
    </w:p>
    <w:p w:rsidR="00682D14" w:rsidRDefault="00682D14" w:rsidP="00682D14">
      <w:pPr>
        <w:pStyle w:val="NormalWeb"/>
        <w:rPr>
          <w:lang w:val="en-US"/>
        </w:rPr>
      </w:pPr>
      <w:r>
        <w:rPr>
          <w:lang w:val="en-US"/>
        </w:rPr>
        <w:t xml:space="preserve">Undernutrition is the fundamental cause of over a third of all under-5 deaths. Despite some progress, one in four children under 5 in developing countries is underweight. Children are most vulnerable during their first four weeks of life, when 4 in 10 child deaths occur. Nearly forty percent of all deaths in children under 5 in 2008 were attributable to just four preventable diseases—pneumonia, diarrhea, malaria, and </w:t>
      </w:r>
      <w:hyperlink r:id="rId1173" w:history="1">
        <w:r>
          <w:rPr>
            <w:rStyle w:val="Hyperlink"/>
            <w:lang w:val="en-US"/>
          </w:rPr>
          <w:t>HIV/AIDS</w:t>
        </w:r>
      </w:hyperlink>
      <w:r>
        <w:rPr>
          <w:lang w:val="en-US"/>
        </w:rPr>
        <w:t>.</w:t>
      </w:r>
    </w:p>
    <w:p w:rsidR="00682D14" w:rsidRDefault="00682D14" w:rsidP="00682D14">
      <w:pPr>
        <w:pStyle w:val="Heading4"/>
        <w:rPr>
          <w:lang w:val="en-US"/>
        </w:rPr>
      </w:pPr>
      <w:r>
        <w:rPr>
          <w:lang w:val="en-US"/>
        </w:rPr>
        <w:t>Progress interrupted</w:t>
      </w:r>
    </w:p>
    <w:p w:rsidR="00682D14" w:rsidRDefault="00682D14" w:rsidP="00682D14">
      <w:pPr>
        <w:pStyle w:val="NormalWeb"/>
        <w:rPr>
          <w:lang w:val="en-US"/>
        </w:rPr>
      </w:pPr>
      <w:r>
        <w:rPr>
          <w:lang w:val="en-US"/>
        </w:rPr>
        <w:t>Even before the crisis, progress on reaching the MDG target for child mortality was lagging. Now, as a result of the recent financial and food crises, it is estimated that an additional 1.2 million children under 5 might die between 2009 and 2015. There is hope, however. Thirty-nine countries, which account for half the population of low- and middle-income economies, are on track to reduce under-5 child mortality rates by two-thirds or more by 2015. Some of the poorest countries are overcoming great odds, making remarkable progress in reducing child death rates or the absolute number—namely, Bangladesh, Bolivia, Eritrea, Lao P.D.R., Malawi, Mongolia, Mozambique, Nepal, and Niger.</w:t>
      </w:r>
    </w:p>
    <w:p w:rsidR="00682D14" w:rsidRDefault="00682D14" w:rsidP="00682D14">
      <w:pPr>
        <w:pStyle w:val="NormalWeb"/>
        <w:rPr>
          <w:lang w:val="en-US"/>
        </w:rPr>
      </w:pPr>
      <w:r>
        <w:rPr>
          <w:lang w:val="en-US"/>
        </w:rPr>
        <w:lastRenderedPageBreak/>
        <w:t xml:space="preserve">Prepared by </w:t>
      </w:r>
      <w:r>
        <w:rPr>
          <w:rStyle w:val="Strong"/>
          <w:lang w:val="en-US"/>
        </w:rPr>
        <w:t>Delfin S. Go</w:t>
      </w:r>
      <w:r>
        <w:rPr>
          <w:lang w:val="en-US"/>
        </w:rPr>
        <w:t xml:space="preserve">. Unless otherwise indicated, text and charts based on </w:t>
      </w:r>
      <w:hyperlink r:id="rId1174" w:history="1">
        <w:r>
          <w:rPr>
            <w:rStyle w:val="Hyperlink"/>
            <w:i/>
            <w:iCs/>
            <w:lang w:val="en-US"/>
          </w:rPr>
          <w:t>Global Monitoring Report 2010: The MDGs after the Crisis</w:t>
        </w:r>
      </w:hyperlink>
      <w:r>
        <w:rPr>
          <w:lang w:val="en-US"/>
        </w:rPr>
        <w:t xml:space="preserve">, published by the World Bank in 2010. The report is available at </w:t>
      </w:r>
      <w:hyperlink r:id="rId1175" w:history="1">
        <w:r>
          <w:rPr>
            <w:rStyle w:val="Hyperlink"/>
            <w:lang w:val="en-US"/>
          </w:rPr>
          <w:t>www.worldbank.org/gmr2010</w:t>
        </w:r>
      </w:hyperlink>
    </w:p>
    <w:p w:rsidR="00C64AC8" w:rsidRDefault="00C64AC8" w:rsidP="00C64AC8">
      <w:pPr>
        <w:pStyle w:val="Heading2"/>
        <w:rPr>
          <w:rFonts w:ascii="Calibri" w:hAnsi="Calibri"/>
          <w:b w:val="0"/>
          <w:color w:val="auto"/>
          <w:sz w:val="48"/>
          <w:szCs w:val="48"/>
          <w:lang w:val="en-US"/>
        </w:rPr>
      </w:pPr>
    </w:p>
    <w:p w:rsidR="00C64AC8" w:rsidRPr="00C64AC8" w:rsidRDefault="00C64AC8" w:rsidP="00C64AC8">
      <w:pPr>
        <w:pStyle w:val="Heading2"/>
        <w:rPr>
          <w:rFonts w:ascii="Calibri" w:hAnsi="Calibri"/>
          <w:b w:val="0"/>
          <w:color w:val="auto"/>
          <w:sz w:val="48"/>
          <w:szCs w:val="48"/>
          <w:lang w:val="en-US"/>
        </w:rPr>
      </w:pPr>
      <w:r w:rsidRPr="00C64AC8">
        <w:rPr>
          <w:rFonts w:ascii="Calibri" w:hAnsi="Calibri"/>
          <w:b w:val="0"/>
          <w:color w:val="auto"/>
          <w:sz w:val="48"/>
          <w:szCs w:val="48"/>
          <w:lang w:val="en-US"/>
        </w:rPr>
        <w:t>(11) Back to Basics: What Constitutes Unemployment?</w:t>
      </w:r>
    </w:p>
    <w:p w:rsidR="00C64AC8" w:rsidRPr="00C64AC8" w:rsidRDefault="00C64AC8" w:rsidP="00C64AC8">
      <w:pPr>
        <w:pStyle w:val="NormalWeb"/>
        <w:rPr>
          <w:rFonts w:ascii="Calibri" w:hAnsi="Calibri"/>
          <w:sz w:val="48"/>
          <w:szCs w:val="48"/>
          <w:lang w:val="en-US"/>
        </w:rPr>
      </w:pPr>
      <w:r w:rsidRPr="00C64AC8">
        <w:rPr>
          <w:rFonts w:ascii="Calibri" w:hAnsi="Calibri"/>
          <w:sz w:val="48"/>
          <w:szCs w:val="48"/>
          <w:lang w:val="en-US"/>
        </w:rPr>
        <w:t xml:space="preserve">Finance &amp; Development, </w:t>
      </w:r>
      <w:r w:rsidRPr="00C64AC8">
        <w:rPr>
          <w:rStyle w:val="Caption21"/>
          <w:rFonts w:ascii="Calibri" w:hAnsi="Calibri"/>
          <w:sz w:val="48"/>
          <w:szCs w:val="48"/>
          <w:lang w:val="en-US"/>
        </w:rPr>
        <w:t>September 2010, Vol. 47, No. 3</w:t>
      </w:r>
    </w:p>
    <w:p w:rsidR="00C64AC8" w:rsidRDefault="00A13788" w:rsidP="00C64AC8">
      <w:pPr>
        <w:pStyle w:val="left"/>
        <w:rPr>
          <w:lang w:val="en-US"/>
        </w:rPr>
      </w:pPr>
      <w:hyperlink r:id="rId1176" w:anchor="author" w:history="1">
        <w:r w:rsidR="00C64AC8">
          <w:rPr>
            <w:rStyle w:val="hilite"/>
            <w:color w:val="0000FF"/>
            <w:u w:val="single"/>
            <w:lang w:val="en-US"/>
          </w:rPr>
          <w:t>Ceyda Oner</w:t>
        </w:r>
      </w:hyperlink>
    </w:p>
    <w:p w:rsidR="00C64AC8" w:rsidRDefault="00C64AC8" w:rsidP="00C64AC8">
      <w:pPr>
        <w:pStyle w:val="NormalWeb"/>
        <w:rPr>
          <w:lang w:val="en-US"/>
        </w:rPr>
      </w:pPr>
      <w:r>
        <w:rPr>
          <w:lang w:val="en-US"/>
        </w:rPr>
        <w:t>EARLIER this year, the International Labor Office announced that global unemployment last year reached the highest level on record. More than 200 million people, 7 percent of the global workforce, were looking for jobs in 2009.</w:t>
      </w:r>
    </w:p>
    <w:p w:rsidR="00C64AC8" w:rsidRDefault="00C64AC8" w:rsidP="00C64AC8">
      <w:pPr>
        <w:pStyle w:val="NormalWeb"/>
        <w:rPr>
          <w:lang w:val="en-US"/>
        </w:rPr>
      </w:pPr>
      <w:r>
        <w:rPr>
          <w:lang w:val="en-US"/>
        </w:rPr>
        <w:t xml:space="preserve">It is not a coincidence that the global economy is experiencing the most severe case of unemployment during the worst economic crisis since the Great Depression. Unemployment is highly dependent on economic activity; in fact, growth and unemployment can be thought of as two sides of the same coin: when economic activity is high, more production happens overall, and more people are needed to produce the higher amount of goods and services. And when economic activity is low, firms cut jobs and unemployment rises. In that sense, unemployment is </w:t>
      </w:r>
      <w:r>
        <w:rPr>
          <w:i/>
          <w:iCs/>
          <w:lang w:val="en-US"/>
        </w:rPr>
        <w:t>countercyclical</w:t>
      </w:r>
      <w:r>
        <w:rPr>
          <w:lang w:val="en-US"/>
        </w:rPr>
        <w:t>, meaning that it rises when economic growth is low and vice versa.</w:t>
      </w:r>
    </w:p>
    <w:p w:rsidR="00C64AC8" w:rsidRDefault="00C64AC8" w:rsidP="00C64AC8">
      <w:pPr>
        <w:pStyle w:val="NormalWeb"/>
        <w:rPr>
          <w:lang w:val="en-US"/>
        </w:rPr>
      </w:pPr>
      <w:r>
        <w:rPr>
          <w:lang w:val="en-US"/>
        </w:rPr>
        <w:t xml:space="preserve">But unemployment does not fall in lockstep with an increase in growth. It is more common for businesses to first try to recover from a downturn by having the same number of employees do more work or turn out more products—that is, to increase their productivity. Only as the recovery takes hold would businesses add workers. As a consequence, unemployment may start to come down only well after an economic recovery begins. The phenomenon works in reverse at the start of a downturn, when firms would rather reduce work hours, or impose some pay cuts before they let workers go. Unemployment starts rising only if the downturn is prolonged. Because unemployment follows growth with a delay, it is called a </w:t>
      </w:r>
      <w:r>
        <w:rPr>
          <w:i/>
          <w:iCs/>
          <w:lang w:val="en-US"/>
        </w:rPr>
        <w:t>lagging indicator</w:t>
      </w:r>
      <w:r>
        <w:rPr>
          <w:lang w:val="en-US"/>
        </w:rPr>
        <w:t xml:space="preserve"> of economic activity.</w:t>
      </w:r>
    </w:p>
    <w:p w:rsidR="00C64AC8" w:rsidRDefault="00C64AC8" w:rsidP="00C64AC8">
      <w:pPr>
        <w:pStyle w:val="NormalWeb"/>
        <w:rPr>
          <w:lang w:val="en-US"/>
        </w:rPr>
      </w:pPr>
      <w:r>
        <w:rPr>
          <w:lang w:val="en-US"/>
        </w:rPr>
        <w:t xml:space="preserve">How sensitive is the unemployment rate to economic growth? That depends on several factors, most notably labor market conditions and regulations. One estimate for the strength of this relationship for the U.S. economy is </w:t>
      </w:r>
      <w:r>
        <w:rPr>
          <w:i/>
          <w:iCs/>
          <w:lang w:val="en-US"/>
        </w:rPr>
        <w:t>Okun’s Law</w:t>
      </w:r>
      <w:r>
        <w:rPr>
          <w:lang w:val="en-US"/>
        </w:rPr>
        <w:t xml:space="preserve"> (named after the late economist Arthur Okun), which postulates that a decline in unemployment by 1 percentage point corresponds to a 3 percent rise in output. More recent estimates find that the consequent rise in output may be lower, possibly between 2 and 3 percent.</w:t>
      </w:r>
    </w:p>
    <w:p w:rsidR="00C64AC8" w:rsidRDefault="00C64AC8" w:rsidP="00C64AC8">
      <w:pPr>
        <w:pStyle w:val="NormalWeb"/>
        <w:rPr>
          <w:lang w:val="en-US"/>
        </w:rPr>
      </w:pPr>
      <w:r>
        <w:rPr>
          <w:lang w:val="en-US"/>
        </w:rPr>
        <w:lastRenderedPageBreak/>
        <w:t>How far does this inverse relationship between growth and unemployment go? If economies kept expanding, would one expect to see unemployment disappear? Actually this is not the case (see Chart 1); even in the 2000s when the global economy was prospering (at least until the 2008–09 crisis), global unemployment declined but never reached zero. This observation raises one basic question: Can unemployment ever fall to zero?</w:t>
      </w:r>
    </w:p>
    <w:p w:rsidR="00C64AC8" w:rsidRDefault="00C64AC8" w:rsidP="00C64AC8">
      <w:pPr>
        <w:pStyle w:val="Heading4"/>
        <w:rPr>
          <w:lang w:val="en-US"/>
        </w:rPr>
      </w:pPr>
      <w:r>
        <w:rPr>
          <w:lang w:val="en-US"/>
        </w:rPr>
        <w:t>Clearing the market</w:t>
      </w:r>
    </w:p>
    <w:p w:rsidR="00C64AC8" w:rsidRDefault="00C64AC8" w:rsidP="00C64AC8">
      <w:pPr>
        <w:pStyle w:val="NormalWeb"/>
        <w:rPr>
          <w:lang w:val="en-US"/>
        </w:rPr>
      </w:pPr>
      <w:r>
        <w:rPr>
          <w:lang w:val="en-US"/>
        </w:rPr>
        <w:t>According to classical economic theory, every market, including the labor market, should have a point at which it clears—where supply and demand are equal. (See “</w:t>
      </w:r>
      <w:hyperlink r:id="rId1177" w:history="1">
        <w:r>
          <w:rPr>
            <w:rStyle w:val="Hyperlink"/>
            <w:lang w:val="en-US"/>
          </w:rPr>
          <w:t>Back to Basics: Supply and Demand</w:t>
        </w:r>
      </w:hyperlink>
      <w:r>
        <w:rPr>
          <w:lang w:val="en-US"/>
        </w:rPr>
        <w:t xml:space="preserve">,” </w:t>
      </w:r>
      <w:r>
        <w:rPr>
          <w:i/>
          <w:iCs/>
          <w:lang w:val="en-US"/>
        </w:rPr>
        <w:t>F&amp;D</w:t>
      </w:r>
      <w:r>
        <w:rPr>
          <w:lang w:val="en-US"/>
        </w:rPr>
        <w:t>, June 2010.) Yet the very existence of unemployment seems to imply that in labor markets around the world, the demand for and supply of labor fail to reach an equilibrium. Do labor markets continually fail?</w:t>
      </w:r>
    </w:p>
    <w:p w:rsidR="00C64AC8" w:rsidRDefault="00C64AC8" w:rsidP="00C64AC8">
      <w:pPr>
        <w:pStyle w:val="NormalWeb"/>
        <w:rPr>
          <w:lang w:val="en-US"/>
        </w:rPr>
      </w:pPr>
      <w:r>
        <w:rPr>
          <w:lang w:val="en-US"/>
        </w:rPr>
        <w:t xml:space="preserve">Sometimes it is a matter of wages, or the unit price of labor, not adjusting to clear the market. Some workers, particularly skilled ones, may have </w:t>
      </w:r>
      <w:r>
        <w:rPr>
          <w:i/>
          <w:iCs/>
          <w:lang w:val="en-US"/>
        </w:rPr>
        <w:t>reservation wages</w:t>
      </w:r>
      <w:r>
        <w:rPr>
          <w:lang w:val="en-US"/>
        </w:rPr>
        <w:t xml:space="preserve"> below which they are not willing to work, but which are higher than what employers are willing to pay. Alternatively, the wage an employer is willing to pay may be lower than the legal </w:t>
      </w:r>
      <w:r>
        <w:rPr>
          <w:i/>
          <w:iCs/>
          <w:lang w:val="en-US"/>
        </w:rPr>
        <w:t xml:space="preserve">minimum wage </w:t>
      </w:r>
      <w:r>
        <w:rPr>
          <w:lang w:val="en-US"/>
        </w:rPr>
        <w:t xml:space="preserve">set by governments to try to ensure that wages can sustain a living. When such rigidities in the labor market lead to a shortage of jobs, it is called </w:t>
      </w:r>
      <w:r>
        <w:rPr>
          <w:i/>
          <w:iCs/>
          <w:lang w:val="en-US"/>
        </w:rPr>
        <w:t>structural</w:t>
      </w:r>
      <w:r>
        <w:rPr>
          <w:lang w:val="en-US"/>
        </w:rPr>
        <w:t xml:space="preserve"> </w:t>
      </w:r>
      <w:r>
        <w:rPr>
          <w:i/>
          <w:iCs/>
          <w:lang w:val="en-US"/>
        </w:rPr>
        <w:t>unemployment</w:t>
      </w:r>
      <w:r>
        <w:rPr>
          <w:lang w:val="en-US"/>
        </w:rPr>
        <w:t xml:space="preserve"> and those who are structurally unemployed tend to have longer spells of joblessness, on average.</w:t>
      </w:r>
    </w:p>
    <w:p w:rsidR="00C64AC8" w:rsidRDefault="00C64AC8" w:rsidP="00C64AC8">
      <w:pPr>
        <w:pStyle w:val="NormalWeb"/>
        <w:rPr>
          <w:lang w:val="en-US"/>
        </w:rPr>
      </w:pPr>
      <w:r>
        <w:rPr>
          <w:lang w:val="en-US"/>
        </w:rPr>
        <w:t xml:space="preserve">But the inflexibility of wages does not fully explain the perennial nature of unemployment. Some level of unemployment will always exist, for no other reason than there always will be some people who are between jobs, or just starting out their careers. These people are unemployed not because there is a shortage of jobs in the market, but because finding a job takes time. Such temporary spells of unemployment are referred to as </w:t>
      </w:r>
      <w:r>
        <w:rPr>
          <w:i/>
          <w:iCs/>
          <w:lang w:val="en-US"/>
        </w:rPr>
        <w:t>frictional unemployment.</w:t>
      </w:r>
    </w:p>
    <w:p w:rsidR="00C64AC8" w:rsidRDefault="00C64AC8" w:rsidP="00C64AC8">
      <w:pPr>
        <w:pStyle w:val="NormalWeb"/>
        <w:rPr>
          <w:lang w:val="en-US"/>
        </w:rPr>
      </w:pPr>
      <w:r>
        <w:rPr>
          <w:lang w:val="en-US"/>
        </w:rPr>
        <w:t xml:space="preserve">The combination of these factors brings about a long-term average around which the unemployment rate tends to fluctuate, called the </w:t>
      </w:r>
      <w:r>
        <w:rPr>
          <w:i/>
          <w:iCs/>
          <w:lang w:val="en-US"/>
        </w:rPr>
        <w:t>natural</w:t>
      </w:r>
      <w:r>
        <w:rPr>
          <w:lang w:val="en-US"/>
        </w:rPr>
        <w:t xml:space="preserve"> </w:t>
      </w:r>
      <w:r>
        <w:rPr>
          <w:i/>
          <w:iCs/>
          <w:lang w:val="en-US"/>
        </w:rPr>
        <w:t>rate of unemployment</w:t>
      </w:r>
      <w:r>
        <w:rPr>
          <w:lang w:val="en-US"/>
        </w:rPr>
        <w:t xml:space="preserve"> (NRU). The term “natural” does not mean it is a constant that cannot be changed; to the contrary, it implies that labor market characteristics, which are mostly driven by policies, determine it. For example, the relatively high rate of unemployment in Europe compared with the United States is in part attributed to Europe’s stronger unions and stricter labor regulations (see Chart 2). These labor market institutions may give European workers a better bargaining position, but they can also render workers too expensive for the employers. In the United States, unionization is lower and labor markets are more flexible, but workers have traditionally enjoyed higher employment rates than their European counterparts.</w:t>
      </w:r>
    </w:p>
    <w:p w:rsidR="00C64AC8" w:rsidRDefault="00C64AC8" w:rsidP="00C64AC8">
      <w:pPr>
        <w:pStyle w:val="NormalWeb"/>
        <w:rPr>
          <w:lang w:val="en-US"/>
        </w:rPr>
      </w:pPr>
      <w:r>
        <w:rPr>
          <w:lang w:val="en-US"/>
        </w:rPr>
        <w:t xml:space="preserve">The natural rate of unemployment is sometimes called the </w:t>
      </w:r>
      <w:r>
        <w:rPr>
          <w:i/>
          <w:iCs/>
          <w:lang w:val="en-US"/>
        </w:rPr>
        <w:t xml:space="preserve">non-accelerating inflation rate of unemployment </w:t>
      </w:r>
      <w:r>
        <w:rPr>
          <w:lang w:val="en-US"/>
        </w:rPr>
        <w:t>(NAIRU</w:t>
      </w:r>
      <w:r>
        <w:rPr>
          <w:b/>
          <w:bCs/>
          <w:lang w:val="en-US"/>
        </w:rPr>
        <w:t>)</w:t>
      </w:r>
      <w:r>
        <w:rPr>
          <w:lang w:val="en-US"/>
        </w:rPr>
        <w:t>, because it is consistent with an economy that is growing at its long-term potential so there is no upward or downward pressure on inflation. The flip side of this argument suggests that whenever unemployment temporarily deviates from NAIRU, inflation would be affected. Consider a recession, a period of low economic activity. With lower demand for goods and services, firms would start laying off workers and at the same time not raise their prices as much as they would have. So, one would observe a rise in unemployment and a drop in inflation during recessions (see “</w:t>
      </w:r>
      <w:hyperlink r:id="rId1178" w:history="1">
        <w:r>
          <w:rPr>
            <w:rStyle w:val="Hyperlink"/>
            <w:lang w:val="en-US"/>
          </w:rPr>
          <w:t>Back to Basics: What Is a Recession?</w:t>
        </w:r>
      </w:hyperlink>
      <w:r>
        <w:rPr>
          <w:lang w:val="en-US"/>
        </w:rPr>
        <w:t xml:space="preserve">” March 2009). This tradeoff between unemployment and inflation—described by the </w:t>
      </w:r>
      <w:r>
        <w:rPr>
          <w:i/>
          <w:iCs/>
          <w:lang w:val="en-US"/>
        </w:rPr>
        <w:t xml:space="preserve">Phillips curve </w:t>
      </w:r>
      <w:r>
        <w:rPr>
          <w:lang w:val="en-US"/>
        </w:rPr>
        <w:lastRenderedPageBreak/>
        <w:t>(named after the late economist William Phillips)—is only temporary, though; once prices adjust to a new equilibrium that clears the goods and services market, firms go back to producing at full capacity and unemployment once again falls—to the NAIRU.</w:t>
      </w:r>
    </w:p>
    <w:p w:rsidR="00C64AC8" w:rsidRDefault="00C64AC8" w:rsidP="00C64AC8">
      <w:pPr>
        <w:pStyle w:val="NormalWeb"/>
        <w:rPr>
          <w:lang w:val="en-US"/>
        </w:rPr>
      </w:pPr>
      <w:r>
        <w:rPr>
          <w:lang w:val="en-US"/>
        </w:rPr>
        <w:t>Understanding what is behind the long-term equilibrium rate of unemployment helps policymakers understand how they can, and cannot, change it. For example, policies that try to lower unemployment by boosting consumer demand (thereby raising production) can do so only temporarily, and at the cost of higher inflation later. However, policies that are geared toward easing frictional or structural unemployment can boost employment without necessarily affecting inflation.</w:t>
      </w:r>
    </w:p>
    <w:p w:rsidR="00C64AC8" w:rsidRDefault="00C64AC8" w:rsidP="00C64AC8">
      <w:pPr>
        <w:pStyle w:val="NormalWeb"/>
        <w:rPr>
          <w:lang w:val="en-US"/>
        </w:rPr>
      </w:pPr>
      <w:r>
        <w:rPr>
          <w:lang w:val="en-US"/>
        </w:rPr>
        <w:t>But NAIRU can also change over time without any explicit policy action: structural changes such as technological advancements or demographic shifts can have long-lasting effects on unemployment trends. For example, many economists agree that the technology boom of the 1990s increased labor productivity, making each worker more “desirable” to employers, and has therefore reduced the NAIRU—although there was an initial blip of unemployment as workers untrained in using the technologies were displaced. A rapidly aging population—as is occurring in many advanced countries today—is another important factor in reducing the number of people in the job market and bringing down unemployment.</w:t>
      </w:r>
    </w:p>
    <w:p w:rsidR="00C64AC8" w:rsidRDefault="00C64AC8" w:rsidP="00C64AC8">
      <w:pPr>
        <w:pStyle w:val="Heading4"/>
        <w:rPr>
          <w:lang w:val="en-US"/>
        </w:rPr>
      </w:pPr>
      <w:r>
        <w:rPr>
          <w:lang w:val="en-US"/>
        </w:rPr>
        <w:t>Measuring unemployment</w:t>
      </w:r>
    </w:p>
    <w:p w:rsidR="00C64AC8" w:rsidRDefault="00C64AC8" w:rsidP="00C64AC8">
      <w:pPr>
        <w:pStyle w:val="NormalWeb"/>
        <w:rPr>
          <w:lang w:val="en-US"/>
        </w:rPr>
      </w:pPr>
      <w:r>
        <w:rPr>
          <w:lang w:val="en-US"/>
        </w:rPr>
        <w:t xml:space="preserve">Not all people who don’t work are unemployed. To be considered unemployed for government statistics, a person would not only have to be out of work, but also be actively looking for a job—for example, by sending out résumés. In the United States, unemployment is measured by a monthly survey of households conducted for the Bureau of Labor Statistics and covers a representative sample of more than 100,000 individuals. The </w:t>
      </w:r>
      <w:r>
        <w:rPr>
          <w:i/>
          <w:iCs/>
          <w:lang w:val="en-US"/>
        </w:rPr>
        <w:t>labor force</w:t>
      </w:r>
      <w:r>
        <w:rPr>
          <w:lang w:val="en-US"/>
        </w:rPr>
        <w:t xml:space="preserve"> includes both those with jobs and those looking for them. The </w:t>
      </w:r>
      <w:r>
        <w:rPr>
          <w:i/>
          <w:iCs/>
          <w:lang w:val="en-US"/>
        </w:rPr>
        <w:t>unemployment rate</w:t>
      </w:r>
      <w:r>
        <w:rPr>
          <w:lang w:val="en-US"/>
        </w:rPr>
        <w:t xml:space="preserve"> is the percentage of the labor force that is looking for a job. The labor force is only a portion of the total population. The ratio of the labor force to the working age population is called the </w:t>
      </w:r>
      <w:r>
        <w:rPr>
          <w:i/>
          <w:iCs/>
          <w:lang w:val="en-US"/>
        </w:rPr>
        <w:t>labor force participation rate</w:t>
      </w:r>
      <w:r>
        <w:rPr>
          <w:lang w:val="en-US"/>
        </w:rPr>
        <w:t>.</w:t>
      </w:r>
    </w:p>
    <w:p w:rsidR="00C64AC8" w:rsidRDefault="00C64AC8" w:rsidP="00C64AC8">
      <w:pPr>
        <w:pStyle w:val="NormalWeb"/>
        <w:rPr>
          <w:lang w:val="en-US"/>
        </w:rPr>
      </w:pPr>
      <w:r>
        <w:rPr>
          <w:lang w:val="en-US"/>
        </w:rPr>
        <w:t xml:space="preserve">The labor force excludes people who are of working age but are neither employed nor looking for a job—such as students and homemakers. But the labor force also leaves out jobless people who were in the job market unsuccessfully for so long that they stopped looking for a job. Such </w:t>
      </w:r>
      <w:r>
        <w:rPr>
          <w:i/>
          <w:iCs/>
          <w:lang w:val="en-US"/>
        </w:rPr>
        <w:t>discouraged workers</w:t>
      </w:r>
      <w:r>
        <w:rPr>
          <w:lang w:val="en-US"/>
        </w:rPr>
        <w:t xml:space="preserve"> are one reason unemployment statistics can underestimate the true demand for jobs in an economy. Another form of </w:t>
      </w:r>
      <w:r>
        <w:rPr>
          <w:i/>
          <w:iCs/>
          <w:lang w:val="en-US"/>
        </w:rPr>
        <w:t xml:space="preserve">hidden unemployment </w:t>
      </w:r>
      <w:r>
        <w:rPr>
          <w:lang w:val="en-US"/>
        </w:rPr>
        <w:t xml:space="preserve">in statistics comes from counting as employed anyone who did </w:t>
      </w:r>
      <w:r>
        <w:rPr>
          <w:i/>
          <w:iCs/>
          <w:lang w:val="en-US"/>
        </w:rPr>
        <w:t>any</w:t>
      </w:r>
      <w:r>
        <w:rPr>
          <w:lang w:val="en-US"/>
        </w:rPr>
        <w:t xml:space="preserve"> work for pay (or profit, if self-employed) in the week prior to the government survey. This hides the demand for work by people who would have preferred full-time employment, but are working fewer hours only because they could not find full-time jobs. </w:t>
      </w:r>
    </w:p>
    <w:p w:rsidR="00C64AC8" w:rsidRDefault="00C64AC8" w:rsidP="00C64AC8">
      <w:pPr>
        <w:pStyle w:val="NormalWeb"/>
        <w:rPr>
          <w:lang w:val="en-US"/>
        </w:rPr>
      </w:pPr>
      <w:r>
        <w:rPr>
          <w:rStyle w:val="Strong"/>
          <w:lang w:val="en-US"/>
        </w:rPr>
        <w:t>Ceyda Oner</w:t>
      </w:r>
      <w:r>
        <w:rPr>
          <w:lang w:val="en-US"/>
        </w:rPr>
        <w:t xml:space="preserve"> is an Economist in the IMF’s Asia and Pacific Department.</w:t>
      </w:r>
    </w:p>
    <w:p w:rsidR="00C64AC8" w:rsidRDefault="00C64AC8" w:rsidP="00C64AC8">
      <w:pPr>
        <w:pStyle w:val="NormalWeb"/>
        <w:rPr>
          <w:lang w:val="en-US"/>
        </w:rPr>
      </w:pPr>
    </w:p>
    <w:p w:rsidR="00C64AC8" w:rsidRPr="00C64AC8" w:rsidRDefault="00C64AC8" w:rsidP="00C64AC8">
      <w:pPr>
        <w:pStyle w:val="Heading2"/>
        <w:jc w:val="both"/>
        <w:rPr>
          <w:rFonts w:ascii="Calibri" w:hAnsi="Calibri"/>
          <w:b w:val="0"/>
          <w:color w:val="auto"/>
          <w:sz w:val="48"/>
          <w:szCs w:val="48"/>
          <w:lang w:val="en-US"/>
        </w:rPr>
      </w:pPr>
      <w:r w:rsidRPr="00C64AC8">
        <w:rPr>
          <w:rFonts w:ascii="Calibri" w:hAnsi="Calibri"/>
          <w:b w:val="0"/>
          <w:color w:val="auto"/>
          <w:sz w:val="48"/>
          <w:szCs w:val="48"/>
          <w:lang w:val="en-US"/>
        </w:rPr>
        <w:lastRenderedPageBreak/>
        <w:t>(12) Data Spotlight: Coping with Capital Inflow Surges</w:t>
      </w:r>
    </w:p>
    <w:p w:rsidR="00C64AC8" w:rsidRPr="00C64AC8" w:rsidRDefault="00C64AC8" w:rsidP="00C64AC8">
      <w:pPr>
        <w:pStyle w:val="NormalWeb"/>
        <w:jc w:val="both"/>
        <w:rPr>
          <w:rFonts w:ascii="Calibri" w:hAnsi="Calibri"/>
          <w:sz w:val="48"/>
          <w:szCs w:val="48"/>
          <w:lang w:val="en-US"/>
        </w:rPr>
      </w:pPr>
      <w:r w:rsidRPr="00C64AC8">
        <w:rPr>
          <w:rFonts w:ascii="Calibri" w:hAnsi="Calibri"/>
          <w:sz w:val="48"/>
          <w:szCs w:val="48"/>
          <w:lang w:val="en-US"/>
        </w:rPr>
        <w:t xml:space="preserve">Finance &amp; Development, </w:t>
      </w:r>
      <w:r w:rsidRPr="00C64AC8">
        <w:rPr>
          <w:rStyle w:val="Caption21"/>
          <w:rFonts w:ascii="Calibri" w:hAnsi="Calibri"/>
          <w:sz w:val="48"/>
          <w:szCs w:val="48"/>
          <w:lang w:val="en-US"/>
        </w:rPr>
        <w:t>September 2010, Vol. 47, No. 3</w:t>
      </w:r>
    </w:p>
    <w:p w:rsidR="00C64AC8" w:rsidRDefault="00C64AC8" w:rsidP="00C64AC8">
      <w:pPr>
        <w:pStyle w:val="NormalWeb"/>
        <w:rPr>
          <w:lang w:val="en-US"/>
        </w:rPr>
      </w:pPr>
      <w:r>
        <w:rPr>
          <w:rStyle w:val="Emphasis"/>
          <w:lang w:val="en-US"/>
        </w:rPr>
        <w:t>In response to recent inflow surges, some emerging markets are again using capital controls</w:t>
      </w:r>
    </w:p>
    <w:p w:rsidR="00C64AC8" w:rsidRDefault="00C64AC8" w:rsidP="00C64AC8">
      <w:pPr>
        <w:pStyle w:val="NormalWeb"/>
        <w:rPr>
          <w:lang w:val="en-US"/>
        </w:rPr>
      </w:pPr>
      <w:r>
        <w:rPr>
          <w:lang w:val="en-US"/>
        </w:rPr>
        <w:t>ONE of the effects of the recent global crisis has been a surge in capital flows to emerging markets, particularly to those with strong growth prospects. Capital inflows have well known benefits—by supplementing domestic savings in financing economic growth, fostering the diversification of investment risk, and contributing to the development of financial markets. Still, a sudden surge of incoming capital can complicate economic management, lead to asset price bubbles, and increase systemic risk in the financial sector. In addition to the traditional policy responses—exchange rate changes, adjustments in fiscal and monetary policies, foreign exchange intervention, reserve accumulation, and prudential measures—emerging economies often use capital controls—tightening controls on inflows, easing controls on outflows, or both—to try to mitigate risks associated with fluctuations in international capital flows.</w:t>
      </w:r>
    </w:p>
    <w:p w:rsidR="00C64AC8" w:rsidRDefault="00C64AC8" w:rsidP="00C64AC8">
      <w:pPr>
        <w:pStyle w:val="NormalWeb"/>
        <w:rPr>
          <w:lang w:val="en-US"/>
        </w:rPr>
      </w:pPr>
      <w:r>
        <w:rPr>
          <w:lang w:val="en-US"/>
        </w:rPr>
        <w:t>Before the recent global crisis, many emerging markets followed the advanced economies by opening up their economies to foreign investment and allowing domestic investors to put their money abroad. As a result, cross-border capital flows—from advanced economies to emerging economies and between emerging economies—increased over the past two decades. But some emerging economies responded by placing restrictions on these flows. For example, Argentina, Thailand, and Colombia implemented unremunerated reserve requirements on most types of capital inflows in the second half of the 2000s. Thailand also actively liberalized outflow controls to balance part of the capital inflows by allowing residents to invest abroad. To address the large increase in credit expansion, Croatia applied a mix of prudential measures and capital controls on banks’ foreign borrowing. While both India and China pursued a gradual liberalization of the capital account, controls were tightened on specific capital inflows in 2007. More recently, Brazil introduced a tax on some foreign exchange transactions at the end of 2009 and supplemented it with another tax on certain equity inflows in 2010.</w:t>
      </w:r>
    </w:p>
    <w:p w:rsidR="00C64AC8" w:rsidRDefault="00C64AC8" w:rsidP="00C64AC8">
      <w:pPr>
        <w:pStyle w:val="NormalWeb"/>
        <w:rPr>
          <w:lang w:val="en-US"/>
        </w:rPr>
      </w:pPr>
      <w:r>
        <w:rPr>
          <w:lang w:val="en-US"/>
        </w:rPr>
        <w:t>But the evidence on the effectiveness of capital controls is mixed. They generally cannot reduce the total volume of inflows or reduce exchange rate volatility. However, they appear to lengthen the maturity structure of inflows, resulting in more stable flows, and provide some monetary independence by maintaining a wedge between domestic and foreign interest rates. The measures introduced in Malaysia in 1994 and in Chile in 1991 to stem short-term debt inflows were successful in reducing the volume of net inflows and in lengthening their maturity structure.</w:t>
      </w:r>
    </w:p>
    <w:p w:rsidR="00C64AC8" w:rsidRDefault="00C64AC8" w:rsidP="00C64AC8">
      <w:pPr>
        <w:pStyle w:val="Heading4"/>
        <w:rPr>
          <w:lang w:val="en-US"/>
        </w:rPr>
      </w:pPr>
      <w:r>
        <w:rPr>
          <w:lang w:val="en-US"/>
        </w:rPr>
        <w:lastRenderedPageBreak/>
        <w:t>What are capital controls?</w:t>
      </w:r>
    </w:p>
    <w:p w:rsidR="00C64AC8" w:rsidRDefault="00C64AC8" w:rsidP="00C64AC8">
      <w:pPr>
        <w:pStyle w:val="NormalWeb"/>
        <w:rPr>
          <w:lang w:val="en-US"/>
        </w:rPr>
      </w:pPr>
      <w:r>
        <w:rPr>
          <w:lang w:val="en-US"/>
        </w:rPr>
        <w:t>While there is no unique generally accepted legal definition of capital controls, in the broadest sense, they are measures that regulate inflows and outflows of capital. Controls can take many forms, but they generally fall under two main categories: administrative and market based. Market-based controls, such as unremunerated reserve requirements and taxation of financial flows, discourage the targeted transactions by increasing their cost. Administrative controls prohibit or impose explicit quantitative limits on capital transactions. Because they often subject these transactions to the approval of the authorities, administrative controls are typically less transparent than market-based controls.</w:t>
      </w:r>
    </w:p>
    <w:p w:rsidR="00C64AC8" w:rsidRDefault="00C64AC8" w:rsidP="00C64AC8">
      <w:pPr>
        <w:pStyle w:val="Heading4"/>
        <w:rPr>
          <w:lang w:val="en-US"/>
        </w:rPr>
      </w:pPr>
      <w:r>
        <w:rPr>
          <w:lang w:val="en-US"/>
        </w:rPr>
        <w:t>About the database</w:t>
      </w:r>
    </w:p>
    <w:p w:rsidR="00C64AC8" w:rsidRDefault="00A13788" w:rsidP="00C64AC8">
      <w:pPr>
        <w:pStyle w:val="NormalWeb"/>
        <w:rPr>
          <w:lang w:val="en-US"/>
        </w:rPr>
      </w:pPr>
      <w:hyperlink r:id="rId1179" w:history="1">
        <w:r w:rsidR="00C64AC8">
          <w:rPr>
            <w:rStyle w:val="Hyperlink"/>
            <w:lang w:val="en-US"/>
          </w:rPr>
          <w:t>The Annual Report on Exchange Arrangements and Exchange Restrictions</w:t>
        </w:r>
      </w:hyperlink>
      <w:r w:rsidR="00C64AC8">
        <w:rPr>
          <w:lang w:val="en-US"/>
        </w:rPr>
        <w:t xml:space="preserve"> (AREAER) database tracks exchange and trade arrangements for all 187 IMF member countries since 1950. This unique database is updated yearly based mostly on information from country authorities. The database also provides information on different types of capital controls used by countries, restrictions on current international payments and transfers, arrangements for payments and receipts, procedures for resident and nonresident accounts, exchange rate arrangements, and the operation of foreign exchange markets. It also includes measures implemented in the financial sector, including prudential measures. The database is available on a trial basis at </w:t>
      </w:r>
      <w:hyperlink r:id="rId1180" w:history="1">
        <w:r w:rsidR="00C64AC8">
          <w:rPr>
            <w:rStyle w:val="Hyperlink"/>
            <w:lang w:val="en-US"/>
          </w:rPr>
          <w:t>www.imfareaer.org</w:t>
        </w:r>
      </w:hyperlink>
      <w:r w:rsidR="00C64AC8">
        <w:rPr>
          <w:lang w:val="en-US"/>
        </w:rPr>
        <w:t xml:space="preserve"> (user name: trial; password: imfareaer).</w:t>
      </w:r>
    </w:p>
    <w:p w:rsidR="00C64AC8" w:rsidRDefault="00C64AC8" w:rsidP="00C64AC8">
      <w:pPr>
        <w:pStyle w:val="NormalWeb"/>
        <w:rPr>
          <w:lang w:val="en-US"/>
        </w:rPr>
      </w:pPr>
      <w:r>
        <w:rPr>
          <w:lang w:val="en-US"/>
        </w:rPr>
        <w:t xml:space="preserve">Prepared by </w:t>
      </w:r>
      <w:r>
        <w:rPr>
          <w:rStyle w:val="Strong"/>
          <w:lang w:val="en-US"/>
        </w:rPr>
        <w:t>Annamaria Kokenyne</w:t>
      </w:r>
      <w:r>
        <w:rPr>
          <w:lang w:val="en-US"/>
        </w:rPr>
        <w:t xml:space="preserve"> of the IMF’s Monetary and Capital Markets Department.</w:t>
      </w:r>
    </w:p>
    <w:p w:rsidR="00C20971" w:rsidRDefault="00C20971" w:rsidP="00C20971">
      <w:pPr>
        <w:pStyle w:val="Heading2"/>
        <w:rPr>
          <w:rFonts w:ascii="Calibri" w:hAnsi="Calibri"/>
          <w:b w:val="0"/>
          <w:color w:val="auto"/>
          <w:sz w:val="48"/>
          <w:szCs w:val="48"/>
          <w:lang w:val="en-US"/>
        </w:rPr>
      </w:pPr>
    </w:p>
    <w:p w:rsidR="00C20971" w:rsidRPr="00C20971" w:rsidRDefault="00C20971" w:rsidP="00C20971">
      <w:pPr>
        <w:pStyle w:val="Heading2"/>
        <w:rPr>
          <w:rFonts w:ascii="Calibri" w:hAnsi="Calibri"/>
          <w:b w:val="0"/>
          <w:color w:val="auto"/>
          <w:sz w:val="48"/>
          <w:szCs w:val="48"/>
          <w:lang w:val="en-US"/>
        </w:rPr>
      </w:pPr>
      <w:r w:rsidRPr="00C20971">
        <w:rPr>
          <w:rFonts w:ascii="Calibri" w:hAnsi="Calibri"/>
          <w:b w:val="0"/>
          <w:color w:val="auto"/>
          <w:sz w:val="48"/>
          <w:szCs w:val="48"/>
          <w:lang w:val="en-US"/>
        </w:rPr>
        <w:t>(13) Book Reviews</w:t>
      </w:r>
    </w:p>
    <w:p w:rsidR="00C20971" w:rsidRPr="00C20971" w:rsidRDefault="00C20971" w:rsidP="00C20971">
      <w:pPr>
        <w:pStyle w:val="NormalWeb"/>
        <w:rPr>
          <w:rFonts w:ascii="Calibri" w:hAnsi="Calibri"/>
          <w:sz w:val="48"/>
          <w:szCs w:val="48"/>
          <w:lang w:val="en-US"/>
        </w:rPr>
      </w:pPr>
      <w:r w:rsidRPr="00C20971">
        <w:rPr>
          <w:rFonts w:ascii="Calibri" w:hAnsi="Calibri"/>
          <w:sz w:val="48"/>
          <w:szCs w:val="48"/>
          <w:lang w:val="en-US"/>
        </w:rPr>
        <w:t xml:space="preserve">Finance &amp; Development, </w:t>
      </w:r>
      <w:r w:rsidRPr="00C20971">
        <w:rPr>
          <w:rStyle w:val="Caption21"/>
          <w:rFonts w:ascii="Calibri" w:hAnsi="Calibri"/>
          <w:sz w:val="48"/>
          <w:szCs w:val="48"/>
          <w:lang w:val="en-US"/>
        </w:rPr>
        <w:t>September 2010, Vol. 47, No. 3</w:t>
      </w:r>
    </w:p>
    <w:p w:rsidR="00C20971" w:rsidRDefault="00C20971" w:rsidP="00C20971">
      <w:pPr>
        <w:pStyle w:val="Heading3"/>
        <w:rPr>
          <w:lang w:val="en-US"/>
        </w:rPr>
      </w:pPr>
      <w:bookmarkStart w:id="13" w:name="1"/>
      <w:bookmarkEnd w:id="13"/>
      <w:r>
        <w:rPr>
          <w:lang w:val="en-US"/>
        </w:rPr>
        <w:t>Revisiting Russia’s Crash</w:t>
      </w:r>
    </w:p>
    <w:p w:rsidR="00C20971" w:rsidRDefault="00C20971" w:rsidP="00C20971">
      <w:pPr>
        <w:pStyle w:val="NormalWeb"/>
        <w:rPr>
          <w:lang w:val="en-US"/>
        </w:rPr>
      </w:pPr>
      <w:r>
        <w:rPr>
          <w:i/>
          <w:iCs/>
          <w:lang w:val="en-US"/>
        </w:rPr>
        <w:t>Martin Gilman</w:t>
      </w:r>
    </w:p>
    <w:p w:rsidR="00C20971" w:rsidRDefault="00C20971" w:rsidP="00C20971">
      <w:pPr>
        <w:pStyle w:val="NormalWeb"/>
        <w:rPr>
          <w:lang w:val="en-US"/>
        </w:rPr>
      </w:pPr>
      <w:r>
        <w:rPr>
          <w:rStyle w:val="Strong"/>
          <w:lang w:val="en-US"/>
        </w:rPr>
        <w:t>No Precedent, No Plan</w:t>
      </w:r>
      <w:r>
        <w:rPr>
          <w:lang w:val="en-US"/>
        </w:rPr>
        <w:br/>
        <w:t>Inside Russia’s 1998 Default</w:t>
      </w:r>
      <w:r>
        <w:rPr>
          <w:lang w:val="en-US"/>
        </w:rPr>
        <w:br/>
        <w:t>MIT Press, Cambridge, 2010, 416 pp., $29.95 (cloth).</w:t>
      </w:r>
    </w:p>
    <w:p w:rsidR="00C20971" w:rsidRDefault="00C20971" w:rsidP="00C20971">
      <w:pPr>
        <w:pStyle w:val="NormalWeb"/>
        <w:rPr>
          <w:lang w:val="en-US"/>
        </w:rPr>
      </w:pPr>
      <w:r>
        <w:rPr>
          <w:lang w:val="en-US"/>
        </w:rPr>
        <w:t xml:space="preserve">The global financial crisis has revived interest in previous crises. Martin Gilman’s book, the most substantial contribution to date on the Russian financial crash of August 1998, is therefore timely. Gilman was the IMF’s senior resident representative in Moscow in 1996 and has lived there for all but three years since; he offers excellent insights into Russian </w:t>
      </w:r>
      <w:r>
        <w:rPr>
          <w:lang w:val="en-US"/>
        </w:rPr>
        <w:lastRenderedPageBreak/>
        <w:t xml:space="preserve">policymaking, the work of the IMF, and the evolution of the crisis. He knows the actors, Russia, and the relevant literature. </w:t>
      </w:r>
    </w:p>
    <w:p w:rsidR="00C20971" w:rsidRDefault="00C20971" w:rsidP="00C20971">
      <w:pPr>
        <w:pStyle w:val="NormalWeb"/>
        <w:rPr>
          <w:lang w:val="en-US"/>
        </w:rPr>
      </w:pPr>
      <w:r>
        <w:rPr>
          <w:lang w:val="en-US"/>
        </w:rPr>
        <w:t>The Russian financial crash was spectacular. It hit with a triple whammy: default on domestic treasury bills, sharp devaluation of the ruble, and a three-month freeze of foreign bank payments. Fears abounded of hyperinflation and an end to Russia’s experiment with a market economy. This crash was a turning point—for the better. Remarkably, Russia’s GDP fell by only 5.3 percent in 1998, and it grew by an annual average of 7 percent for the next decade. Most of the domestic debt could be written off.</w:t>
      </w:r>
    </w:p>
    <w:p w:rsidR="00C20971" w:rsidRDefault="00C20971" w:rsidP="00C20971">
      <w:pPr>
        <w:pStyle w:val="NormalWeb"/>
        <w:rPr>
          <w:lang w:val="en-US"/>
        </w:rPr>
      </w:pPr>
      <w:r>
        <w:rPr>
          <w:lang w:val="en-US"/>
        </w:rPr>
        <w:t>This book is a chronological-thematic narrative of the build-up, the peak, and the outcome of the financial crash. Gilman tells this exciting story well. His is an easy read without unnecessary professional jargon or technicalities, and the author is refreshingly candid about his own views. His favorites are the Russian reformers and the IMF management of Michel Camdessus and Stanley Fischer, while he harbors no sympathy for red directors, communists, nationalists, oligarchs, or Joseph Stiglitz. His many personal observations are both telling and revealing. “The problem on the government side was that no one was clearly in charge.” Key insights include the miserable state of Russian institutions, the severity of the economic problems, and the weakness of the state after the collapse of the Soviet Union. Concerted policymaking was missing and vital information did not flow. Gilman displays many examples of the absence of policy coordination. Incredibly, the finance minister and the chairman of the central bank refused to talk to one another during the financial crisis, while decisions were often made by people without government posts.</w:t>
      </w:r>
    </w:p>
    <w:p w:rsidR="00C20971" w:rsidRDefault="00C20971" w:rsidP="00C20971">
      <w:pPr>
        <w:pStyle w:val="NormalWeb"/>
        <w:rPr>
          <w:lang w:val="en-US"/>
        </w:rPr>
      </w:pPr>
      <w:r>
        <w:rPr>
          <w:lang w:val="en-US"/>
        </w:rPr>
        <w:t>Gilman gives a good picture of how the IMF works. Its access to Russian policymakers was impressive, but often its staff did not know what was really going on. Outsiders will obtain an uncommonly clear picture of what the IMF could and could not influence. Most will realize how great the limitations on its power are. The author rightly emphasizes that its greatest role was to promote good policy discussion. On specific policies, he is critical of his longtime employer for having opposed export taxes, flat income taxes, and the stabilization fund. I think his balance is accurate: the IMF is good at acting fast and sensibly, but its policy thinking is intelligent and decent rather than outstanding.</w:t>
      </w:r>
    </w:p>
    <w:p w:rsidR="00C20971" w:rsidRDefault="00C20971" w:rsidP="00C20971">
      <w:pPr>
        <w:pStyle w:val="NormalWeb"/>
        <w:rPr>
          <w:lang w:val="en-US"/>
        </w:rPr>
      </w:pPr>
      <w:r>
        <w:rPr>
          <w:lang w:val="en-US"/>
        </w:rPr>
        <w:t xml:space="preserve">Gilman takes satisfaction in discrediting three myths. Contrary to widespread but false media reports, nobody stole the IMF disbursement of $4.8 billion in July 1998. Nor “was there evidence that the Bank of New York laundered billions of dollars from the Russian mafia.” Months later, after successive front-page stories, </w:t>
      </w:r>
      <w:r>
        <w:rPr>
          <w:i/>
          <w:iCs/>
          <w:lang w:val="en-US"/>
        </w:rPr>
        <w:t>The New York Times</w:t>
      </w:r>
      <w:r>
        <w:rPr>
          <w:lang w:val="en-US"/>
        </w:rPr>
        <w:t xml:space="preserve"> backtracked on its allegations of money laundering and disingenuously buried its condemnation of its main source for those claims in a large article in its business section. Third, and despite unfounded allegations particularly emanating from economist Joseph Stiglitz, capital flight was not caused by capital liberalization enforced by the IMF. Russia did not liberalize capital account operations until 2006—eight years after the IMF program—when the weak state found it impossible to control capital flows. </w:t>
      </w:r>
    </w:p>
    <w:p w:rsidR="00C20971" w:rsidRDefault="00C20971" w:rsidP="00C20971">
      <w:pPr>
        <w:pStyle w:val="NormalWeb"/>
        <w:rPr>
          <w:lang w:val="en-US"/>
        </w:rPr>
      </w:pPr>
      <w:r>
        <w:rPr>
          <w:lang w:val="en-US"/>
        </w:rPr>
        <w:t xml:space="preserve">Curiously, the author is reticent to draw all the conclusions from the crash of 1998, which in hindsight turned out to be such a success. He emphasizes that the absence of financing imposed fiscal discipline on the government, promoted a profound tax reform, and led to the completion of various structural reforms. But he is not prepared to say that it was good that the crash came early so that Russia could preserve $10 billion of reserves or that the default allowed Russia to write off some $60 billion of treasury bills. This crash was Russia’s real </w:t>
      </w:r>
      <w:r>
        <w:rPr>
          <w:lang w:val="en-US"/>
        </w:rPr>
        <w:lastRenderedPageBreak/>
        <w:t>shock therapy and it worked. Yet, the crash also promoted Vladimir Putin’s authoritarian rule.</w:t>
      </w:r>
    </w:p>
    <w:p w:rsidR="00C20971" w:rsidRDefault="00C20971" w:rsidP="00C20971">
      <w:pPr>
        <w:pStyle w:val="NormalWeb"/>
        <w:rPr>
          <w:lang w:val="en-US"/>
        </w:rPr>
      </w:pPr>
      <w:r>
        <w:rPr>
          <w:lang w:val="en-US"/>
        </w:rPr>
        <w:t>Gilman calls the 1998 crisis “a humbling lesson for the IMF,” but was it in substance? The IMF offered reasonable policy advice and a large amount of financing to resolve Russia’s hardship in July 1998. Alas, the Russian parliament refused to legislate the necessary measures. Then the IMF honestly carried out its threat to stop financing. The Russian crash ensued, and taught Russian policymakers why. On their own, they did what the IMF had suggested. A successful crisis resolution followed. After all the recent Western financial folly, we are surely more tolerant of the early failures of Russia, which since has learned its lessons so well.</w:t>
      </w:r>
    </w:p>
    <w:p w:rsidR="00C20971" w:rsidRDefault="00C20971" w:rsidP="00C20971">
      <w:pPr>
        <w:pStyle w:val="NormalWeb"/>
        <w:jc w:val="right"/>
        <w:rPr>
          <w:lang w:val="en-US"/>
        </w:rPr>
      </w:pPr>
      <w:r>
        <w:rPr>
          <w:b/>
          <w:bCs/>
          <w:i/>
          <w:iCs/>
          <w:lang w:val="en-US"/>
        </w:rPr>
        <w:t>Anders Åslund</w:t>
      </w:r>
      <w:r>
        <w:rPr>
          <w:lang w:val="en-US"/>
        </w:rPr>
        <w:br/>
      </w:r>
      <w:r>
        <w:rPr>
          <w:i/>
          <w:iCs/>
          <w:lang w:val="en-US"/>
        </w:rPr>
        <w:t>Senior Fellow, Peterson Institute for International Economics</w:t>
      </w:r>
    </w:p>
    <w:p w:rsidR="00C20971" w:rsidRDefault="00C20971" w:rsidP="00C20971">
      <w:pPr>
        <w:pStyle w:val="Heading3"/>
        <w:rPr>
          <w:lang w:val="en-US"/>
        </w:rPr>
      </w:pPr>
      <w:bookmarkStart w:id="14" w:name="2"/>
      <w:bookmarkEnd w:id="14"/>
      <w:r>
        <w:rPr>
          <w:lang w:val="en-US"/>
        </w:rPr>
        <w:t>Mysterious Money</w:t>
      </w:r>
    </w:p>
    <w:p w:rsidR="00C20971" w:rsidRDefault="00C20971" w:rsidP="00C20971">
      <w:pPr>
        <w:pStyle w:val="NormalWeb"/>
        <w:rPr>
          <w:lang w:val="en-US"/>
        </w:rPr>
      </w:pPr>
      <w:r>
        <w:rPr>
          <w:i/>
          <w:iCs/>
          <w:lang w:val="en-US"/>
        </w:rPr>
        <w:t>David Harvey</w:t>
      </w:r>
    </w:p>
    <w:p w:rsidR="00C20971" w:rsidRDefault="00C20971" w:rsidP="00C20971">
      <w:pPr>
        <w:pStyle w:val="NormalWeb"/>
        <w:rPr>
          <w:lang w:val="en-US"/>
        </w:rPr>
      </w:pPr>
      <w:r>
        <w:rPr>
          <w:rStyle w:val="Strong"/>
          <w:lang w:val="en-US"/>
        </w:rPr>
        <w:t>The Enigma of Capital</w:t>
      </w:r>
      <w:r>
        <w:rPr>
          <w:lang w:val="en-US"/>
        </w:rPr>
        <w:br/>
        <w:t>And the Crises of Capitalism</w:t>
      </w:r>
      <w:r>
        <w:rPr>
          <w:lang w:val="en-US"/>
        </w:rPr>
        <w:br/>
        <w:t>Profile Books, London, 2010, 256 pp., $24.95 (cloth).</w:t>
      </w:r>
    </w:p>
    <w:p w:rsidR="00C20971" w:rsidRDefault="00C20971" w:rsidP="00C20971">
      <w:pPr>
        <w:pStyle w:val="NormalWeb"/>
        <w:rPr>
          <w:lang w:val="en-US"/>
        </w:rPr>
      </w:pPr>
      <w:r>
        <w:rPr>
          <w:lang w:val="en-US"/>
        </w:rPr>
        <w:t xml:space="preserve">The global financial crisis has naturally given rise to a great many theories about its cause. Whereas most theories focus narrowly on one factor or another—global imbalances, excessively low policy interest rates, failings of financial regulation—David Harvey’s </w:t>
      </w:r>
      <w:r>
        <w:rPr>
          <w:i/>
          <w:iCs/>
          <w:lang w:val="en-US"/>
        </w:rPr>
        <w:t>Enigma of Capital</w:t>
      </w:r>
      <w:r>
        <w:rPr>
          <w:lang w:val="en-US"/>
        </w:rPr>
        <w:t xml:space="preserve"> provides a more sweeping explanation. For Harvey, who analyzes the crisis largely through a Marxist prism, the root cause of the crisis is the class struggle between capital and labor over distribution of the economic pie.</w:t>
      </w:r>
    </w:p>
    <w:p w:rsidR="00C20971" w:rsidRDefault="00C20971" w:rsidP="00C20971">
      <w:pPr>
        <w:pStyle w:val="NormalWeb"/>
        <w:rPr>
          <w:lang w:val="en-US"/>
        </w:rPr>
      </w:pPr>
      <w:r>
        <w:rPr>
          <w:lang w:val="en-US"/>
        </w:rPr>
        <w:t>Harvey’s basic story runs as follows. In industrialized countries, sustained capital accumulation and the consolidation of capitalists’ economic power were held in check through the 1960s by a shortage of labor. Immigration—including guest worker programs in Europe and the 1965 immigration reforms in the United States—labor-saving technological change, and outsourcing to countries like China meant there was a gradual shift in the bargaining power between capital and labor.</w:t>
      </w:r>
    </w:p>
    <w:p w:rsidR="00C20971" w:rsidRDefault="00C20971" w:rsidP="00C20971">
      <w:pPr>
        <w:pStyle w:val="NormalWeb"/>
        <w:rPr>
          <w:lang w:val="en-US"/>
        </w:rPr>
      </w:pPr>
      <w:r>
        <w:rPr>
          <w:lang w:val="en-US"/>
        </w:rPr>
        <w:t>By the time Reagan and Thatcher came along, labor was politically subdued, and real wages for workers were no longer keeping pace with rising productivity. But for capital to be able to sell its wares, workers need sufficient income (there are only so many yachts a billionaire can buy). So how could demand be sustained in the face of a falling income share for labor? By extending easy credit! This provides both effective demand for goods and, through interest payments, an additional source of income to capital. And that, according to Harvey, is exactly what happened.</w:t>
      </w:r>
    </w:p>
    <w:p w:rsidR="00C20971" w:rsidRDefault="00C20971" w:rsidP="00C20971">
      <w:pPr>
        <w:pStyle w:val="NormalWeb"/>
        <w:rPr>
          <w:lang w:val="en-US"/>
        </w:rPr>
      </w:pPr>
      <w:r>
        <w:rPr>
          <w:lang w:val="en-US"/>
        </w:rPr>
        <w:t xml:space="preserve">In the United States, for example, the share of wages and salaries fell from about 53 percent of GDP in the 1960s to less than 50 percent in the 1980s and by 2005 was hovering around 45 percent; meanwhile, the consumer debt service ratio (debt service payments in proportion to disposable income) rose from about 10 percent in 1980 to more than 13.5 percent by 2005. </w:t>
      </w:r>
      <w:r>
        <w:rPr>
          <w:lang w:val="en-US"/>
        </w:rPr>
        <w:lastRenderedPageBreak/>
        <w:t>Eventually, of course, the house of cards came tumbling down: without a real rise in income, workers were unable to repay their mounting debts, and a financial crisis ensued.</w:t>
      </w:r>
    </w:p>
    <w:p w:rsidR="00C20971" w:rsidRDefault="00C20971" w:rsidP="00C20971">
      <w:pPr>
        <w:pStyle w:val="NormalWeb"/>
        <w:rPr>
          <w:lang w:val="en-US"/>
        </w:rPr>
      </w:pPr>
      <w:r>
        <w:rPr>
          <w:lang w:val="en-US"/>
        </w:rPr>
        <w:t>How plausible is this story? First, there are some (largely uncontroversial) facts: at least in the United States and the United Kingdom, income inequality has worsened over the past 25 years or so; there was a boom in consumer (especially home mortgage–related) lending; and we have just seen the worst financial crash since the Great Depression. (Indeed, as Harvey points out, similar trends of rising inequality and of increasing household indebtedness were evident before the 1929 financial crash.)</w:t>
      </w:r>
    </w:p>
    <w:p w:rsidR="00C20971" w:rsidRDefault="00C20971" w:rsidP="00C20971">
      <w:pPr>
        <w:pStyle w:val="NormalWeb"/>
        <w:rPr>
          <w:lang w:val="en-US"/>
        </w:rPr>
      </w:pPr>
      <w:r>
        <w:rPr>
          <w:lang w:val="en-US"/>
        </w:rPr>
        <w:t xml:space="preserve">Harvey is not the only one to notice these trends: in </w:t>
      </w:r>
      <w:r>
        <w:rPr>
          <w:i/>
          <w:iCs/>
          <w:lang w:val="en-US"/>
        </w:rPr>
        <w:t>Fault Lines</w:t>
      </w:r>
      <w:r>
        <w:rPr>
          <w:lang w:val="en-US"/>
        </w:rPr>
        <w:t>, Raghuram Rajan tells a similar story, albeit based on the college education premium rather than on class struggle. Rajan emphasizes the 90–10 divide: between 1975 and 2005, the purchasing power of those in the 90th percentile of the income distribution saw their wages rise by 65 percent more than those in the bottom 10th percentile. For the latter (mostly those who lack a college degree in an increasingly skill-based economy), the politically expedient solution was to provide easy credit, particularly through Fannie Mae and Freddie Mac. This made home ownership affordable to those who could not really afford it. Beyond that, Harvey’s and Rajan’s explanations are pretty much the same: the bubble collapses when the debt-financed consumption boom becomes unsustainable.</w:t>
      </w:r>
    </w:p>
    <w:p w:rsidR="00C20971" w:rsidRDefault="00C20971" w:rsidP="00C20971">
      <w:pPr>
        <w:pStyle w:val="NormalWeb"/>
        <w:rPr>
          <w:lang w:val="en-US"/>
        </w:rPr>
      </w:pPr>
      <w:r>
        <w:rPr>
          <w:lang w:val="en-US"/>
        </w:rPr>
        <w:t xml:space="preserve">So has Harvey solved the mystery of the financial crash? Not quite. He has a plausible tale, but what economists will find frustrating with </w:t>
      </w:r>
      <w:r>
        <w:rPr>
          <w:i/>
          <w:iCs/>
          <w:lang w:val="en-US"/>
        </w:rPr>
        <w:t>The Enigma of Capital</w:t>
      </w:r>
      <w:r>
        <w:rPr>
          <w:lang w:val="en-US"/>
        </w:rPr>
        <w:t xml:space="preserve"> is that the details are not worked out. The book covers a great many important and interesting ideas but none in sufficient detail to yield testable hypotheses. For instance, when does the declining income share of labor become a critical constraint for capital to sell goods? Does the theory require that real wages actually decline or just not keep pace with rising productivity and real GDP? And does rising demand from Chinese workers—whose real wages are increasing—not help offset the lower demand from American workers whose jobs are being outsourced? Harvey does not articulate his ideas with sufficient precision to pin down such questions. Fortunately, however, others are already at work modeling this theory with the analytical rigor that economists are likely to demand. Meanwhile, Harvey has written a thought-provoking book that is an important contribution to the “how-on-earth-did-this-all-happen?” literature.</w:t>
      </w:r>
    </w:p>
    <w:p w:rsidR="00C20971" w:rsidRDefault="00C20971" w:rsidP="00C20971">
      <w:pPr>
        <w:pStyle w:val="NormalWeb"/>
        <w:rPr>
          <w:lang w:val="en-US"/>
        </w:rPr>
      </w:pPr>
      <w:r>
        <w:rPr>
          <w:lang w:val="en-US"/>
        </w:rPr>
        <w:t>So do I buy Harvey’s theory of what caused the global financial crisis? Not yet. Would I buy his book? Definitely.</w:t>
      </w:r>
    </w:p>
    <w:p w:rsidR="00C20971" w:rsidRDefault="00C20971" w:rsidP="00C20971">
      <w:pPr>
        <w:pStyle w:val="NormalWeb"/>
        <w:jc w:val="right"/>
        <w:rPr>
          <w:lang w:val="en-US"/>
        </w:rPr>
      </w:pPr>
      <w:r>
        <w:rPr>
          <w:b/>
          <w:bCs/>
          <w:i/>
          <w:iCs/>
          <w:lang w:val="en-US"/>
        </w:rPr>
        <w:t>Atish Rex Ghosh</w:t>
      </w:r>
      <w:r>
        <w:rPr>
          <w:lang w:val="en-US"/>
        </w:rPr>
        <w:br/>
      </w:r>
      <w:r>
        <w:rPr>
          <w:i/>
          <w:iCs/>
          <w:lang w:val="en-US"/>
        </w:rPr>
        <w:t>Division Chief, IMF Research Department,</w:t>
      </w:r>
      <w:r>
        <w:rPr>
          <w:i/>
          <w:iCs/>
          <w:lang w:val="en-US"/>
        </w:rPr>
        <w:br/>
        <w:t xml:space="preserve">and author of </w:t>
      </w:r>
      <w:hyperlink r:id="rId1181" w:history="1">
        <w:r>
          <w:rPr>
            <w:rStyle w:val="Hyperlink"/>
            <w:lang w:val="en-US"/>
          </w:rPr>
          <w:t>Nineteenth Street NW</w:t>
        </w:r>
      </w:hyperlink>
      <w:r>
        <w:rPr>
          <w:i/>
          <w:iCs/>
          <w:lang w:val="en-US"/>
        </w:rPr>
        <w:t xml:space="preserve">, a thriller </w:t>
      </w:r>
      <w:r>
        <w:rPr>
          <w:i/>
          <w:iCs/>
          <w:lang w:val="en-US"/>
        </w:rPr>
        <w:br/>
        <w:t>about a global financial crash</w:t>
      </w:r>
    </w:p>
    <w:p w:rsidR="00C20971" w:rsidRDefault="00C20971" w:rsidP="00C20971">
      <w:pPr>
        <w:pStyle w:val="Heading3"/>
        <w:rPr>
          <w:lang w:val="en-US"/>
        </w:rPr>
      </w:pPr>
      <w:bookmarkStart w:id="15" w:name="3"/>
      <w:bookmarkEnd w:id="15"/>
      <w:r>
        <w:rPr>
          <w:lang w:val="en-US"/>
        </w:rPr>
        <w:t>The Man Who Saw It Coming</w:t>
      </w:r>
    </w:p>
    <w:p w:rsidR="00C20971" w:rsidRDefault="00C20971" w:rsidP="00C20971">
      <w:pPr>
        <w:pStyle w:val="NormalWeb"/>
        <w:rPr>
          <w:lang w:val="en-US"/>
        </w:rPr>
      </w:pPr>
      <w:r>
        <w:rPr>
          <w:i/>
          <w:iCs/>
          <w:lang w:val="en-US"/>
        </w:rPr>
        <w:t>Nouriel Roubini and Stephen Mihm</w:t>
      </w:r>
    </w:p>
    <w:p w:rsidR="00C20971" w:rsidRDefault="00C20971" w:rsidP="00C20971">
      <w:pPr>
        <w:pStyle w:val="NormalWeb"/>
        <w:rPr>
          <w:lang w:val="en-US"/>
        </w:rPr>
      </w:pPr>
      <w:r>
        <w:rPr>
          <w:rStyle w:val="Strong"/>
          <w:lang w:val="en-US"/>
        </w:rPr>
        <w:t>Crisis Economics</w:t>
      </w:r>
      <w:r>
        <w:rPr>
          <w:lang w:val="en-US"/>
        </w:rPr>
        <w:br/>
        <w:t>A Crash Course in the Future of Finance</w:t>
      </w:r>
      <w:r>
        <w:rPr>
          <w:lang w:val="en-US"/>
        </w:rPr>
        <w:br/>
        <w:t>Penguin Group (USA) Incorporated, New York, 2010, 368 pp., $27.95 (cloth).</w:t>
      </w:r>
    </w:p>
    <w:p w:rsidR="00C20971" w:rsidRDefault="00C20971" w:rsidP="00C20971">
      <w:pPr>
        <w:pStyle w:val="NormalWeb"/>
        <w:rPr>
          <w:lang w:val="en-US"/>
        </w:rPr>
      </w:pPr>
      <w:r>
        <w:rPr>
          <w:lang w:val="en-US"/>
        </w:rPr>
        <w:lastRenderedPageBreak/>
        <w:t xml:space="preserve">Nouriel Roubini, one of the authors of </w:t>
      </w:r>
      <w:r>
        <w:rPr>
          <w:i/>
          <w:iCs/>
          <w:lang w:val="en-US"/>
        </w:rPr>
        <w:t>Crisis Economics</w:t>
      </w:r>
      <w:r>
        <w:rPr>
          <w:lang w:val="en-US"/>
        </w:rPr>
        <w:t>, is known as the man who saw the global financial crisis coming. This book is a chronological thought process of how he managed to do it. Each crisis is different, but the principal thesis of this book focuses on the strong common factors of crises that make them both probable and predictable. The message is that capitalism and crises are natural bedfellows. “Creative destruction”—the mechanism by which technical innovation drives economic growth—necessarily causes crises. What the book counsels is controlled creative destruction, which comes from understanding and managing crises. The book takes the reader through the great thinkers in economics who have written on business cycles and financial meltdowns: J.S. Mill, Jevons, Marx, Schumpeter, Keynes, Fisher, and Minsky. While no surprise to the scholar, the general reader will find a contemporary resonance in 19th-century economist J.S. Mill’s description of a credit boom and crash.</w:t>
      </w:r>
    </w:p>
    <w:p w:rsidR="00C20971" w:rsidRDefault="00C20971" w:rsidP="00C20971">
      <w:pPr>
        <w:pStyle w:val="NormalWeb"/>
        <w:rPr>
          <w:lang w:val="en-US"/>
        </w:rPr>
      </w:pPr>
      <w:r>
        <w:rPr>
          <w:lang w:val="en-US"/>
        </w:rPr>
        <w:t>This book has the pace and verve of a thriller. The narrative is littered with context and clues, and there are many villains (including Alan Greenspan) but few heroes. Roubini may be viewed as one of the heroes, though there are others less well known. But nobody listens to anyone warning of the dangers of alcohol abuse at a fraternity party. The book takes the reader into the bewildering world of financial engineering. As part of the explanation of securitization, it describes the “originate and distribute” model and explains the workings of collateralized debt obligations (CDOs), CDOs-squared, and CDOs-cubed. It also refers to bankers’ bonuses, risk taking, moral hazard, deregulation, over-leveraging, global savings, easy credit, and the growth of the shadow banking system. Chapter 4 describes how a cocktail of these elements led to the subprime crisis and not just the collapse of two investment banks but the near-collapse of Fannie Mae, Freddie Mac, and AIG—and with them, the undermining of the creditworthiness of the United States.</w:t>
      </w:r>
    </w:p>
    <w:p w:rsidR="00C20971" w:rsidRDefault="00C20971" w:rsidP="00C20971">
      <w:pPr>
        <w:pStyle w:val="NormalWeb"/>
        <w:rPr>
          <w:lang w:val="en-US"/>
        </w:rPr>
      </w:pPr>
      <w:r>
        <w:rPr>
          <w:lang w:val="en-US"/>
        </w:rPr>
        <w:t xml:space="preserve">The book describes how the infection in the U.S. financial system developed into a global epidemic, laying low the myth of decoupling. However, no matter how close the world came to repeating the experience of the Great Depression, lessons had been learned and the major central banks deployed innovative and radical policies to prevent a </w:t>
      </w:r>
      <w:r w:rsidR="00737F5B">
        <w:rPr>
          <w:lang w:val="en-US"/>
        </w:rPr>
        <w:t>recurrence</w:t>
      </w:r>
      <w:r>
        <w:rPr>
          <w:lang w:val="en-US"/>
        </w:rPr>
        <w:t>. Those radical policies are discussed, but the authors speculate about whether the cure is simply delaying the onset of the next crisis. Intervention by the authorities did not distinguish among the good, the bad, and the ugly. It has left open the inevitability of the next downturn.</w:t>
      </w:r>
    </w:p>
    <w:p w:rsidR="00C20971" w:rsidRDefault="00C20971" w:rsidP="00C20971">
      <w:pPr>
        <w:pStyle w:val="NormalWeb"/>
        <w:rPr>
          <w:lang w:val="en-US"/>
        </w:rPr>
      </w:pPr>
      <w:r>
        <w:rPr>
          <w:lang w:val="en-US"/>
        </w:rPr>
        <w:t>Later chapters bring the reader to policy actions. The authors argue that prior to the crisis, the prevailing philosophy was that the “market knows best.” But this is not what is taught in economics courses. Market failures from uncertainty, asymmetric information, and moral hazard are standard in economics programs. Ignoring what is taught in economics is not a crisis for economics but may be one for economists, who were slow in sounding the warning sirens. A number of practical proposals—most of which have been discussed in the media—are examined, from the structure of bankers’ bonuses to the inclusion of the toxic assets designed by Wall Street’s financial engineers as part of the bonus pool. Other proposals include “dynamic provisioning” (raising capital requirements during a boom to cover inevitable losses in a downturn), tighter liquidity management rules, the return of a form of Glass-Steagall (the separation of investment banking from commercial banking), stronger capital requirements for hedge funds that trade in credit default swaps (an insurance contract that meets payments in case of default but can be traded so that an agent with no insurable interest can hold it), improved corporate governance, the need to reduce the dependence on rating agencies, and the need to limit bank size. Much of this is sensible; some of it is contentious.</w:t>
      </w:r>
    </w:p>
    <w:p w:rsidR="00C20971" w:rsidRDefault="00C20971" w:rsidP="00C20971">
      <w:pPr>
        <w:pStyle w:val="NormalWeb"/>
        <w:rPr>
          <w:lang w:val="en-US"/>
        </w:rPr>
      </w:pPr>
      <w:r>
        <w:rPr>
          <w:lang w:val="en-US"/>
        </w:rPr>
        <w:lastRenderedPageBreak/>
        <w:t>The title of the book is perhaps a misnomer. Crisis economics does not require a special type of economics. What needs changing in response to the crisis is how economics is taught in the mainstream. There is nothing wrong with rigor and model building as long as students are taught the critical evaluation that should accompany them. Even the proponents of the Efficient Markets Hypothesis have long abandoned the naive versions, and there is ample empirical refutation. The best way of developing critical evaluation is through the study of economic history, and that is the lesson I take away from this book. Unfortunately, many economics departments have relegated economic history to the periphery of the curriculum. As the authors state, “History promotes humility, a quality that comes in handy when assessing crises.” Who can disagree with that?</w:t>
      </w:r>
    </w:p>
    <w:p w:rsidR="00C20971" w:rsidRDefault="00C20971" w:rsidP="00C20971">
      <w:pPr>
        <w:pStyle w:val="NormalWeb"/>
        <w:jc w:val="right"/>
        <w:rPr>
          <w:i/>
          <w:iCs/>
          <w:lang w:val="en-US"/>
        </w:rPr>
      </w:pPr>
      <w:r>
        <w:rPr>
          <w:b/>
          <w:bCs/>
          <w:i/>
          <w:iCs/>
          <w:lang w:val="en-US"/>
        </w:rPr>
        <w:t>Kent Matthews</w:t>
      </w:r>
      <w:r>
        <w:rPr>
          <w:lang w:val="en-US"/>
        </w:rPr>
        <w:br/>
      </w:r>
      <w:r>
        <w:rPr>
          <w:i/>
          <w:iCs/>
          <w:lang w:val="en-US"/>
        </w:rPr>
        <w:t>Sir Julian Hodge Professor of Banking &amp; Finance, Cardiff Business School</w:t>
      </w:r>
    </w:p>
    <w:p w:rsidR="00C20971" w:rsidRDefault="00C20971" w:rsidP="00C20971">
      <w:pPr>
        <w:pStyle w:val="NormalWeb"/>
        <w:jc w:val="right"/>
        <w:rPr>
          <w:i/>
          <w:iCs/>
          <w:lang w:val="en-US"/>
        </w:rPr>
      </w:pPr>
    </w:p>
    <w:p w:rsidR="00C20971" w:rsidRDefault="00C20971" w:rsidP="00C20971">
      <w:pPr>
        <w:pStyle w:val="NormalWeb"/>
        <w:jc w:val="right"/>
        <w:rPr>
          <w:lang w:val="en-US"/>
        </w:rPr>
      </w:pPr>
    </w:p>
    <w:p w:rsidR="00C64AC8" w:rsidRPr="00C20971" w:rsidRDefault="00C64AC8" w:rsidP="00C64AC8">
      <w:pPr>
        <w:pStyle w:val="NormalWeb"/>
        <w:rPr>
          <w:rFonts w:ascii="Calibri" w:hAnsi="Calibri"/>
          <w:sz w:val="48"/>
          <w:szCs w:val="48"/>
          <w:lang w:val="en-US"/>
        </w:rPr>
      </w:pPr>
    </w:p>
    <w:p w:rsidR="00C64AC8" w:rsidRPr="004C7C86" w:rsidRDefault="004C7C86" w:rsidP="00C64AC8">
      <w:pPr>
        <w:pStyle w:val="NormalWeb"/>
        <w:rPr>
          <w:rFonts w:ascii="Calibri" w:hAnsi="Calibri"/>
          <w:sz w:val="48"/>
          <w:szCs w:val="48"/>
          <w:u w:val="single"/>
          <w:lang w:val="en-US"/>
        </w:rPr>
      </w:pPr>
      <w:r w:rsidRPr="004C7C86">
        <w:rPr>
          <w:rFonts w:ascii="Calibri" w:hAnsi="Calibri"/>
          <w:sz w:val="48"/>
          <w:szCs w:val="48"/>
          <w:u w:val="single"/>
          <w:lang w:val="en-US"/>
        </w:rPr>
        <w:t>ETHICAL PERFORMANCE: BEST PRACTICE</w:t>
      </w:r>
    </w:p>
    <w:p w:rsidR="00B16799" w:rsidRPr="004B5D3C" w:rsidRDefault="004C7C86" w:rsidP="00B16799">
      <w:pPr>
        <w:autoSpaceDE w:val="0"/>
        <w:autoSpaceDN w:val="0"/>
        <w:adjustRightInd w:val="0"/>
        <w:spacing w:after="0" w:line="240" w:lineRule="auto"/>
        <w:rPr>
          <w:rFonts w:ascii="Calibri" w:hAnsi="Calibri" w:cs="MetaPlusBold-Roman"/>
          <w:b/>
          <w:bCs/>
          <w:sz w:val="48"/>
          <w:szCs w:val="48"/>
        </w:rPr>
      </w:pPr>
      <w:r w:rsidRPr="004B5D3C">
        <w:rPr>
          <w:rFonts w:ascii="Calibri" w:hAnsi="Calibri" w:cs="MetaPlusBold-Roman"/>
          <w:b/>
          <w:bCs/>
          <w:sz w:val="48"/>
          <w:szCs w:val="48"/>
        </w:rPr>
        <w:t xml:space="preserve">(1) </w:t>
      </w:r>
      <w:r w:rsidR="00B16799" w:rsidRPr="004B5D3C">
        <w:rPr>
          <w:rFonts w:ascii="Calibri" w:hAnsi="Calibri" w:cs="MetaPlusBold-Roman"/>
          <w:b/>
          <w:bCs/>
          <w:sz w:val="48"/>
          <w:szCs w:val="48"/>
        </w:rPr>
        <w:t>BRITISH AMERICAN TOBACCO</w:t>
      </w:r>
    </w:p>
    <w:p w:rsidR="004B5D3C" w:rsidRPr="004B5D3C" w:rsidRDefault="004B5D3C" w:rsidP="00B16799">
      <w:pPr>
        <w:autoSpaceDE w:val="0"/>
        <w:autoSpaceDN w:val="0"/>
        <w:adjustRightInd w:val="0"/>
        <w:spacing w:after="0" w:line="240" w:lineRule="auto"/>
        <w:rPr>
          <w:rFonts w:ascii="Calibri" w:hAnsi="Calibri" w:cs="MetaPlusBold-Roman"/>
          <w:b/>
          <w:bCs/>
          <w:sz w:val="48"/>
          <w:szCs w:val="48"/>
        </w:rPr>
      </w:pP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 decade ago, British American Tobacco found itself in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 bind. Progress on key sustainability challenges was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almost non-existent, the industry’s image was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faltering badly, and stakeholder trust in the company’s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brand was low.</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 kick start a change, the British-based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multinational initiated a massive stakeholder dialogue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process. Invitations for roundtable discussions and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facilitated debates went out to everyone from</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academics to non-profits. Opinions flooded in.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results were immediate and ‘big hitting’, says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Jennie Ga l b raith, international sustainability manager.</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Stakeholder feedback informed many of British</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American Tobacco’s early policies and actions around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sustainability, and it also framed the contents of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company’s initial corporate responsibility re p o rts.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Over time, however, the benefits began to wane.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 h e re is only so much, British American Tobacco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learned, that can be gleaned from inviting interested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 a rties to critique and comment upon existing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proposals. ‘We’d shifted from looking at all the issues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across the board to making the dialogue quite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focused. But we still felt that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value we were getting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was becoming more limited’,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Galbraith admits.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Conscious that a change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of tack was required, one of</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British American Tobacco’s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lastRenderedPageBreak/>
        <w:t>external consultants pointed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firm to an approach</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known as ‘appreciative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inquiry’. Developed by David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Cooperrider, a business professor at Cleveland- based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Case Western Reserve University in the US ,</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appreciative inquiry is a change management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methodology based around the principle of co-design.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appreciative inquiry approach is about working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together with stakeholders to actually develop plans,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proposals or strategies’, explains Galbraith. ‘It’s a big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shift from developing a strategy and then presenting it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 stakeholders, as we did in the past.’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Refined over several decades, the approach has an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impressive pedigree. Those to have successfully put it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 the test include the US Navy, the United Nations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Global Compact and even the Dalai Lama.</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 gestation for a number of years, British American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Tobacco’s first practical experiment with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methodology occurred in November 2009. The subject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for debate centred on the development of a</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sustainability strategy for its supply chain operations.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format of the first session featured several</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 m p o rtant modifications of the previous model. First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was the length. Instead of running for an hour or two,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dialogue lasted all day. The quantity of attendees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followed a similar trajectory. Around 70 people took</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part, up from a dozen or so in the past. Their identity</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also varied significantly from previous times.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Interested parties from across all sectors were invited,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including suppliers themselves.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 Before, we might have considered that suppliers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would be too biased,’says Ga l b raith. ‘But part of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appreciative inquiry methodology is to find people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who have a common interest in the output. So now we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think they are just the people we need.’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biggest shift of all could be seen in the agenda.</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 essence, there wasn’t one. Over the day,</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stakeholders pooled their thinking and viewpoints to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arrive at a genuinely joint position. The company</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repeated the process in February 2010, this time on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subject of employment and wellbeing policies in a</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changing business environment, particularly in tough</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economic times. In June 2010 it returned to supplier</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issues, providing outcomes that built on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November dialogue to develop the sustainability</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strategy in more detail.</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Appreciative inquiry puts special emphasis on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practical outcomes. The supply chain sessions evince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as much. As a direct consequence, the business is now</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looking at establishing a sustainability scorecard,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introducing carbon accounting, and improving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integration of logistics into its joint supply chains.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Ga l b raith is quick to stress that British American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Tobacco has not ditched its former approach to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stakeholder engagement. The firm still uses the basic</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five-stage framework of AccountAbility’s AA1000 SE</w:t>
      </w:r>
    </w:p>
    <w:p w:rsidR="00B16799" w:rsidRDefault="00B16799" w:rsidP="00B1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‘appreciative</w:t>
      </w:r>
    </w:p>
    <w:p w:rsidR="00B16799" w:rsidRDefault="00B16799" w:rsidP="00B1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inquiry</w:t>
      </w:r>
    </w:p>
    <w:p w:rsidR="00B16799" w:rsidRDefault="00B16799" w:rsidP="00B1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works with</w:t>
      </w:r>
    </w:p>
    <w:p w:rsidR="00B16799" w:rsidRDefault="00B16799" w:rsidP="00B1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stakeholders</w:t>
      </w:r>
    </w:p>
    <w:p w:rsidR="00B16799" w:rsidRDefault="00B16799" w:rsidP="00B1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to actually</w:t>
      </w:r>
    </w:p>
    <w:p w:rsidR="00B16799" w:rsidRDefault="00B16799" w:rsidP="00B1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develop</w:t>
      </w:r>
    </w:p>
    <w:p w:rsidR="00B16799" w:rsidRDefault="00B16799" w:rsidP="00B1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lastRenderedPageBreak/>
        <w:t>plans’</w:t>
      </w:r>
    </w:p>
    <w:p w:rsidR="00B16799" w:rsidRDefault="00B16799" w:rsidP="00B16799">
      <w:pPr>
        <w:autoSpaceDE w:val="0"/>
        <w:autoSpaceDN w:val="0"/>
        <w:adjustRightInd w:val="0"/>
        <w:spacing w:after="0" w:line="240" w:lineRule="auto"/>
        <w:rPr>
          <w:rFonts w:ascii="MetaPlusBold-Roman" w:hAnsi="MetaPlusBold-Roman" w:cs="MetaPlusBold-Roman"/>
          <w:b/>
          <w:bCs/>
          <w:color w:val="000000"/>
          <w:sz w:val="76"/>
          <w:szCs w:val="76"/>
        </w:rPr>
      </w:pPr>
      <w:r>
        <w:rPr>
          <w:rFonts w:ascii="MetaPlusBold-Roman" w:hAnsi="MetaPlusBold-Roman" w:cs="MetaPlusBold-Roman"/>
          <w:b/>
          <w:bCs/>
          <w:color w:val="000000"/>
          <w:sz w:val="76"/>
          <w:szCs w:val="76"/>
        </w:rPr>
        <w:t>making inquiries</w:t>
      </w:r>
    </w:p>
    <w:p w:rsidR="00B16799" w:rsidRDefault="00B16799" w:rsidP="00B16799">
      <w:pPr>
        <w:autoSpaceDE w:val="0"/>
        <w:autoSpaceDN w:val="0"/>
        <w:adjustRightInd w:val="0"/>
        <w:spacing w:after="0" w:line="240" w:lineRule="auto"/>
        <w:rPr>
          <w:rFonts w:ascii="MetaPlusBook-Roman" w:hAnsi="MetaPlusBook-Roman" w:cs="MetaPlusBook-Roman"/>
          <w:color w:val="000000"/>
          <w:sz w:val="24"/>
          <w:szCs w:val="24"/>
        </w:rPr>
      </w:pPr>
      <w:r>
        <w:rPr>
          <w:rFonts w:ascii="MetaPlusBook-Roman" w:hAnsi="MetaPlusBook-Roman" w:cs="MetaPlusBook-Roman"/>
          <w:color w:val="000000"/>
          <w:sz w:val="24"/>
          <w:szCs w:val="24"/>
        </w:rPr>
        <w:t>British American Tobacco has begun to take a fresh approach to its stakeholder dialogue,</w:t>
      </w:r>
    </w:p>
    <w:p w:rsidR="00B16799" w:rsidRDefault="00B16799" w:rsidP="00B16799">
      <w:pPr>
        <w:autoSpaceDE w:val="0"/>
        <w:autoSpaceDN w:val="0"/>
        <w:adjustRightInd w:val="0"/>
        <w:spacing w:after="0" w:line="240" w:lineRule="auto"/>
        <w:rPr>
          <w:rFonts w:ascii="MetaPlusBook-Roman" w:hAnsi="MetaPlusBook-Roman" w:cs="MetaPlusBook-Roman"/>
          <w:color w:val="000000"/>
          <w:sz w:val="24"/>
          <w:szCs w:val="24"/>
        </w:rPr>
      </w:pPr>
      <w:r>
        <w:rPr>
          <w:rFonts w:ascii="MetaPlusBook-Roman" w:hAnsi="MetaPlusBook-Roman" w:cs="MetaPlusBook-Roman"/>
          <w:color w:val="000000"/>
          <w:sz w:val="24"/>
          <w:szCs w:val="24"/>
        </w:rPr>
        <w:t>which was producing diminishing returns. Rather than just consulting, the company has</w:t>
      </w:r>
    </w:p>
    <w:p w:rsidR="00B16799" w:rsidRDefault="00B16799" w:rsidP="00B16799">
      <w:pPr>
        <w:autoSpaceDE w:val="0"/>
        <w:autoSpaceDN w:val="0"/>
        <w:adjustRightInd w:val="0"/>
        <w:spacing w:after="0" w:line="240" w:lineRule="auto"/>
        <w:rPr>
          <w:rFonts w:ascii="MetaPlusBook-Roman" w:hAnsi="MetaPlusBook-Roman" w:cs="MetaPlusBook-Roman"/>
          <w:color w:val="000000"/>
          <w:sz w:val="24"/>
          <w:szCs w:val="24"/>
        </w:rPr>
      </w:pPr>
      <w:r>
        <w:rPr>
          <w:rFonts w:ascii="MetaPlusBook-Roman" w:hAnsi="MetaPlusBook-Roman" w:cs="MetaPlusBook-Roman"/>
          <w:color w:val="000000"/>
          <w:sz w:val="24"/>
          <w:szCs w:val="24"/>
        </w:rPr>
        <w:t>launched a programme of ‘appreciative inquiry’that helps interested parties define policy</w:t>
      </w:r>
    </w:p>
    <w:p w:rsidR="00B16799" w:rsidRDefault="00B16799" w:rsidP="00B16799">
      <w:pPr>
        <w:autoSpaceDE w:val="0"/>
        <w:autoSpaceDN w:val="0"/>
        <w:adjustRightInd w:val="0"/>
        <w:spacing w:after="0" w:line="240" w:lineRule="auto"/>
        <w:rPr>
          <w:rFonts w:ascii="MetaPlusBold-Roman" w:hAnsi="MetaPlusBold-Roman" w:cs="MetaPlusBold-Roman"/>
          <w:b/>
          <w:bCs/>
          <w:color w:val="000000"/>
          <w:sz w:val="24"/>
          <w:szCs w:val="24"/>
        </w:rPr>
      </w:pPr>
      <w:r>
        <w:rPr>
          <w:rFonts w:ascii="MetaPlusBold-Roman" w:hAnsi="MetaPlusBold-Roman" w:cs="MetaPlusBold-Roman"/>
          <w:b/>
          <w:bCs/>
          <w:color w:val="000000"/>
          <w:sz w:val="24"/>
          <w:szCs w:val="24"/>
        </w:rPr>
        <w:t>the company</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British American Tobacco is an international tobacco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group that produces 724 billion cigarettes in 50</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cigarette factories across 41 countries. The UK- based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multinational had revenues of £40.7billion ($64bn,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EuroSans-Regular" w:eastAsia="EuroSans-Regular" w:hAnsi="MetaPlusBold-Roman" w:cs="EuroSans-Regular"/>
          <w:color w:val="000000"/>
          <w:sz w:val="18"/>
          <w:szCs w:val="18"/>
        </w:rPr>
        <w:t>j</w:t>
      </w:r>
      <w:r>
        <w:rPr>
          <w:rFonts w:ascii="MetaPlusNormal-Roman" w:hAnsi="MetaPlusNormal-Roman" w:cs="MetaPlusNormal-Roman"/>
          <w:color w:val="000000"/>
          <w:sz w:val="18"/>
          <w:szCs w:val="18"/>
        </w:rPr>
        <w:t>46.8bn) in 2009. It: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began international social re p o rting in 2001-02</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has entered into an agreement with the Eu ropean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Commission and the Eu ropean Union to tackle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problem of illicit trade in tobacco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has a Social Responsibility in Tobacco Production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programme that reaches all 250,000 leaf suppliers to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its companies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helped to establish the Eliminating Child Labour in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Tobacco Growing Foundation.</w:t>
      </w:r>
    </w:p>
    <w:p w:rsidR="00B16799" w:rsidRDefault="00B16799" w:rsidP="00B16799">
      <w:pPr>
        <w:autoSpaceDE w:val="0"/>
        <w:autoSpaceDN w:val="0"/>
        <w:adjustRightInd w:val="0"/>
        <w:spacing w:after="0" w:line="240" w:lineRule="auto"/>
        <w:rPr>
          <w:rFonts w:ascii="MetaPlusBold-Roman" w:hAnsi="MetaPlusBold-Roman" w:cs="MetaPlusBold-Roman"/>
          <w:b/>
          <w:bCs/>
          <w:color w:val="FFFFFF"/>
          <w:sz w:val="14"/>
          <w:szCs w:val="14"/>
        </w:rPr>
      </w:pPr>
      <w:r>
        <w:rPr>
          <w:rFonts w:ascii="MetaPlusBold-Roman" w:hAnsi="MetaPlusBold-Roman" w:cs="MetaPlusBold-Roman"/>
          <w:b/>
          <w:bCs/>
          <w:color w:val="FFFFFF"/>
          <w:sz w:val="14"/>
          <w:szCs w:val="14"/>
        </w:rPr>
        <w:t>STAKEHOLDER ENGAG E M E N T</w:t>
      </w:r>
    </w:p>
    <w:p w:rsidR="00B16799" w:rsidRDefault="00B16799" w:rsidP="00B16799">
      <w:pPr>
        <w:autoSpaceDE w:val="0"/>
        <w:autoSpaceDN w:val="0"/>
        <w:adjustRightInd w:val="0"/>
        <w:spacing w:after="0" w:line="240" w:lineRule="auto"/>
        <w:rPr>
          <w:rFonts w:ascii="MetaPlusBook-Roman" w:hAnsi="MetaPlusBook-Roman" w:cs="MetaPlusBook-Roman"/>
          <w:color w:val="000000"/>
          <w:sz w:val="12"/>
          <w:szCs w:val="12"/>
        </w:rPr>
      </w:pPr>
      <w:r>
        <w:rPr>
          <w:rFonts w:ascii="MetaPlusBold-Roman" w:hAnsi="MetaPlusBold-Roman" w:cs="MetaPlusBold-Roman"/>
          <w:b/>
          <w:bCs/>
          <w:color w:val="000000"/>
          <w:sz w:val="12"/>
          <w:szCs w:val="12"/>
        </w:rPr>
        <w:t xml:space="preserve">6 ETHICAL P E R FORMANCE BEST PRACTICE </w:t>
      </w:r>
      <w:r>
        <w:rPr>
          <w:rFonts w:ascii="MetaPlusBook-Roman" w:hAnsi="MetaPlusBook-Roman" w:cs="MetaPlusBook-Roman"/>
          <w:color w:val="9A9A9A"/>
          <w:sz w:val="26"/>
          <w:szCs w:val="26"/>
        </w:rPr>
        <w:t xml:space="preserve">| </w:t>
      </w:r>
      <w:r>
        <w:rPr>
          <w:rFonts w:ascii="MetaPlusBook-Roman" w:hAnsi="MetaPlusBook-Roman" w:cs="MetaPlusBook-Roman"/>
          <w:color w:val="000000"/>
          <w:sz w:val="12"/>
          <w:szCs w:val="12"/>
        </w:rPr>
        <w:t>issue 15</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standard, widely recognised as an international</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stakeholder engagement benchmark. ‘What we’ve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done is slip in the principles of appreciative inquiry to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 weak and improve it,’she explains.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Nor has British American Tobacco adopted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appreciative inquiry approach wholesale. In its full</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form, dialogues last three days and habitually involve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anywhere up to 1000 people. The company has also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watered down the language and tone of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methodology to make sure it is more suited to a British</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business audience.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experiment appears to be delivering. Above all,</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company cites clearer outcomes that enhance its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decision-making. Gone are the ‘interesting,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philosophical debates’of the past. In their place are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‘tangible ideas for action’. One key step in achieving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that is the appreciative inquiry tenet of inviting along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 m p l oyees. Previously, ideas that did not fit exactly</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with the company’s operations could easily fall by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wayside. Now, with internal experts at hand, those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ideas can be worked through and adapted as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appropriate.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mutually constructive nature of the dialogue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process has resulted in two other important impacts.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First, it has reinvigorated stakeholder participation.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Interested parties now feel they have an opportunity</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 shape policies, not just critique them.</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 It’s absolutely fundamental to the process that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British American Tobacco is not saying, “we have all</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answers”, but rather that it’s presenting the issues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and asking stakeholders to help to address them’,</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explains Paul Burke, senior partner at corporate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responsibility consultancy Acona and a third- party</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facilitator for British American Tobacco’s stakeholder</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dialogues.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lastRenderedPageBreak/>
        <w:t>To reinforce that message, the sessions begin with a</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subject ove rview from an academic, a voluntary sector</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representative or another independent expert, Burke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explains. ‘We try to avoid someone from British</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American Tobacco standing up and saying, “This is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how we do it”’, he reiterates.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 a similar vein, the principle of co-design is helping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 reduce conflict levels and find middle ground.</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Previously, the company would decide something,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then go out and defend it. That put it on a regular</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collision course with detractors. By weaving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stakeholder needs and expectations into the decisionmaking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process, it is hitting on more collaborative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solutions. No longer is it constantly on the defensive –</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which is a notable bonus for a tobacco company.</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So far the methodology has only been rolled out in</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London, where British American Tobacco is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headquartered. But the company is planning to take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its new approach overseas. Over the coming year it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hopes to hold dialogues in separate emerging markets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around the topic of sustainable agriculture.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biggest challenge still awaits, however. By</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Ga l b raith’s own admission, issues such as supply</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chain sustainability and responsible employment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practices do not generate hate mail. The health</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impacts of British American Tobacco’s tobacco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products, by contrast, do. Plans to incorporate this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highly emotive subject into future stakeholder</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dialogues are in the pipeline.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appreciative inquiry methodology is reputed to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be a highly effective tool in resolving conflict</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situations. If Professor Cooperridder ever needed a</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test case, British American Tobacco’s future dialogues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on harm reduction will certainly provide him with one.</w:t>
      </w:r>
    </w:p>
    <w:p w:rsidR="00B16799" w:rsidRDefault="00B16799" w:rsidP="00B16799">
      <w:pPr>
        <w:autoSpaceDE w:val="0"/>
        <w:autoSpaceDN w:val="0"/>
        <w:adjustRightInd w:val="0"/>
        <w:spacing w:after="0" w:line="240" w:lineRule="auto"/>
        <w:rPr>
          <w:rFonts w:ascii="MetaPlusBold-Roman" w:hAnsi="MetaPlusBold-Roman" w:cs="MetaPlusBold-Roman"/>
          <w:b/>
          <w:bCs/>
          <w:color w:val="000000"/>
          <w:sz w:val="14"/>
          <w:szCs w:val="14"/>
        </w:rPr>
      </w:pPr>
      <w:r>
        <w:rPr>
          <w:rFonts w:ascii="ZapfDingbats" w:eastAsia="ZapfDingbats" w:hAnsi="MetaPlusBold-Roman" w:cs="ZapfDingbats" w:hint="eastAsia"/>
          <w:color w:val="E6000F"/>
          <w:sz w:val="14"/>
          <w:szCs w:val="14"/>
        </w:rPr>
        <w:t>■</w:t>
      </w:r>
      <w:r>
        <w:rPr>
          <w:rFonts w:ascii="MetaPlusBold-Roman" w:hAnsi="MetaPlusBold-Roman" w:cs="MetaPlusBold-Roman"/>
          <w:b/>
          <w:bCs/>
          <w:color w:val="000000"/>
          <w:sz w:val="14"/>
          <w:szCs w:val="14"/>
        </w:rPr>
        <w:t>with internal experts at</w:t>
      </w:r>
    </w:p>
    <w:p w:rsidR="00B16799" w:rsidRDefault="00B16799" w:rsidP="00B16799">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hand, the company finds</w:t>
      </w:r>
    </w:p>
    <w:p w:rsidR="00B16799" w:rsidRDefault="00B16799" w:rsidP="00B16799">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that ideas from</w:t>
      </w:r>
    </w:p>
    <w:p w:rsidR="00B16799" w:rsidRDefault="00B16799" w:rsidP="00B16799">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stakeholders can be</w:t>
      </w:r>
    </w:p>
    <w:p w:rsidR="00B16799" w:rsidRDefault="00B16799" w:rsidP="00B16799">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worked through and</w:t>
      </w:r>
    </w:p>
    <w:p w:rsidR="00B16799" w:rsidRDefault="00B16799" w:rsidP="00B16799">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adapted as appropriate</w:t>
      </w:r>
    </w:p>
    <w:p w:rsidR="00B16799" w:rsidRDefault="00B16799" w:rsidP="00B16799">
      <w:pPr>
        <w:autoSpaceDE w:val="0"/>
        <w:autoSpaceDN w:val="0"/>
        <w:adjustRightInd w:val="0"/>
        <w:spacing w:after="0" w:line="240" w:lineRule="auto"/>
        <w:rPr>
          <w:rFonts w:ascii="MetaPlusBold-Roman" w:hAnsi="MetaPlusBold-Roman" w:cs="MetaPlusBold-Roman"/>
          <w:b/>
          <w:bCs/>
          <w:color w:val="000000"/>
          <w:sz w:val="24"/>
          <w:szCs w:val="24"/>
        </w:rPr>
      </w:pPr>
      <w:r>
        <w:rPr>
          <w:rFonts w:ascii="MetaPlusBold-Roman" w:hAnsi="MetaPlusBold-Roman" w:cs="MetaPlusBold-Roman"/>
          <w:b/>
          <w:bCs/>
          <w:color w:val="000000"/>
          <w:sz w:val="24"/>
          <w:szCs w:val="24"/>
        </w:rPr>
        <w:t>comment</w:t>
      </w:r>
    </w:p>
    <w:p w:rsidR="00B16799" w:rsidRDefault="00B16799" w:rsidP="00B16799">
      <w:pPr>
        <w:autoSpaceDE w:val="0"/>
        <w:autoSpaceDN w:val="0"/>
        <w:adjustRightInd w:val="0"/>
        <w:spacing w:after="0" w:line="240" w:lineRule="auto"/>
        <w:rPr>
          <w:rFonts w:ascii="MetaPlusBold-Roman" w:hAnsi="MetaPlusBold-Roman" w:cs="MetaPlusBold-Roman"/>
          <w:b/>
          <w:bCs/>
          <w:color w:val="E6000F"/>
          <w:sz w:val="24"/>
          <w:szCs w:val="24"/>
        </w:rPr>
      </w:pPr>
      <w:r>
        <w:rPr>
          <w:rFonts w:ascii="MetaPlusBold-Roman" w:hAnsi="MetaPlusBold-Roman" w:cs="MetaPlusBold-Roman"/>
          <w:b/>
          <w:bCs/>
          <w:color w:val="E6000F"/>
          <w:sz w:val="24"/>
          <w:szCs w:val="24"/>
        </w:rPr>
        <w:t>B R I TISH AMERICAN TOBACCO</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Many firms engage with interested parties through stakeholder dialogue. With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appreciative inquiry approach, British American Tobaccohas gone further, working</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with a wider pool of stakeholders than before, to produce practical outcomes.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approach is now fully integrated into operations and organizational culture.</w:t>
      </w:r>
    </w:p>
    <w:p w:rsidR="00B16799" w:rsidRDefault="00B16799" w:rsidP="00B16799">
      <w:pPr>
        <w:autoSpaceDE w:val="0"/>
        <w:autoSpaceDN w:val="0"/>
        <w:adjustRightInd w:val="0"/>
        <w:spacing w:after="0" w:line="240" w:lineRule="auto"/>
        <w:rPr>
          <w:rFonts w:ascii="MetaPlusBold-Roman" w:hAnsi="MetaPlusBold-Roman" w:cs="MetaPlusBold-Roman"/>
          <w:b/>
          <w:bCs/>
          <w:color w:val="000000"/>
          <w:sz w:val="18"/>
          <w:szCs w:val="18"/>
        </w:rPr>
      </w:pPr>
      <w:r>
        <w:rPr>
          <w:rFonts w:ascii="MetaPlusBold-Roman" w:hAnsi="MetaPlusBold-Roman" w:cs="MetaPlusBold-Roman"/>
          <w:b/>
          <w:bCs/>
          <w:color w:val="000000"/>
          <w:sz w:val="18"/>
          <w:szCs w:val="18"/>
        </w:rPr>
        <w:t>Points to note: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it has involved internal, as well as external, stakeholders in the process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the co-designing of policies has helped reduce conflict and opened up the middle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ground between the company and stakeholders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it has combined its existing AA1000 SE five-stage framework with elements of the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appreciative inquiry approach to suit a UK business audience.</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4"/>
          <w:szCs w:val="14"/>
        </w:rPr>
      </w:pPr>
      <w:r>
        <w:rPr>
          <w:rFonts w:ascii="MetaPlusNormal-Roman" w:hAnsi="MetaPlusNormal-Roman" w:cs="MetaPlusNormal-Roman"/>
          <w:color w:val="000000"/>
          <w:sz w:val="14"/>
          <w:szCs w:val="14"/>
        </w:rPr>
        <w:t>SABRINA BAS R AN, INSTI T U TE OF BUSINESS ETHICS</w:t>
      </w:r>
    </w:p>
    <w:p w:rsidR="00B16799" w:rsidRDefault="00B16799" w:rsidP="00B16799">
      <w:pPr>
        <w:autoSpaceDE w:val="0"/>
        <w:autoSpaceDN w:val="0"/>
        <w:adjustRightInd w:val="0"/>
        <w:spacing w:after="0" w:line="240" w:lineRule="auto"/>
        <w:rPr>
          <w:rFonts w:ascii="MetaPlusNormal-Roman" w:hAnsi="MetaPlusNormal-Roman" w:cs="MetaPlusNormal-Roman"/>
          <w:color w:val="000000"/>
          <w:sz w:val="16"/>
          <w:szCs w:val="16"/>
        </w:rPr>
      </w:pPr>
      <w:r>
        <w:rPr>
          <w:rFonts w:ascii="ZapfDingbats" w:eastAsia="ZapfDingbats" w:hAnsi="MetaPlusBold-Roman" w:cs="ZapfDingbats" w:hint="eastAsia"/>
          <w:color w:val="E6000F"/>
          <w:sz w:val="18"/>
          <w:szCs w:val="18"/>
        </w:rPr>
        <w:t>■</w:t>
      </w:r>
      <w:r>
        <w:rPr>
          <w:rFonts w:ascii="ZapfDingbats" w:eastAsia="ZapfDingbats" w:hAnsi="MetaPlusBold-Roman" w:cs="ZapfDingbats"/>
          <w:color w:val="E6000F"/>
          <w:sz w:val="18"/>
          <w:szCs w:val="18"/>
        </w:rPr>
        <w:t xml:space="preserve"> </w:t>
      </w:r>
      <w:r>
        <w:rPr>
          <w:rFonts w:ascii="MetaPlusNormal-Roman" w:hAnsi="MetaPlusNormal-Roman" w:cs="MetaPlusNormal-Roman"/>
          <w:color w:val="000000"/>
          <w:sz w:val="16"/>
          <w:szCs w:val="16"/>
        </w:rPr>
        <w:t>Fu rther information: Jennie_Galbraith@ bat. com</w:t>
      </w:r>
    </w:p>
    <w:p w:rsidR="000E74E6" w:rsidRDefault="00B16799" w:rsidP="00B16799">
      <w:pPr>
        <w:pStyle w:val="NormalWeb"/>
        <w:rPr>
          <w:rFonts w:ascii="MetaPlusBold-Roman" w:hAnsi="MetaPlusBold-Roman" w:cs="MetaPlusBold-Roman"/>
          <w:b/>
          <w:bCs/>
          <w:color w:val="000000"/>
          <w:sz w:val="12"/>
          <w:szCs w:val="12"/>
        </w:rPr>
      </w:pPr>
      <w:r>
        <w:rPr>
          <w:rFonts w:ascii="MetaPlusBook-Roman" w:hAnsi="MetaPlusBook-Roman" w:cs="MetaPlusBook-Roman"/>
          <w:color w:val="000000"/>
          <w:sz w:val="12"/>
          <w:szCs w:val="12"/>
        </w:rPr>
        <w:t xml:space="preserve">issue 15 </w:t>
      </w:r>
      <w:r>
        <w:rPr>
          <w:rFonts w:ascii="MetaPlusBook-Roman" w:hAnsi="MetaPlusBook-Roman" w:cs="MetaPlusBook-Roman"/>
          <w:color w:val="9A9A9A"/>
          <w:sz w:val="26"/>
          <w:szCs w:val="26"/>
        </w:rPr>
        <w:t xml:space="preserve">| </w:t>
      </w:r>
      <w:r>
        <w:rPr>
          <w:rFonts w:ascii="MetaPlusBold-Roman" w:hAnsi="MetaPlusBold-Roman" w:cs="MetaPlusBold-Roman"/>
          <w:b/>
          <w:bCs/>
          <w:color w:val="000000"/>
          <w:sz w:val="12"/>
          <w:szCs w:val="12"/>
        </w:rPr>
        <w:t>ETHICAL PERFORMANCE BEST PRAC TICE 7</w:t>
      </w:r>
    </w:p>
    <w:p w:rsidR="00896799" w:rsidRDefault="00896799" w:rsidP="00B16799">
      <w:pPr>
        <w:pStyle w:val="NormalWeb"/>
        <w:rPr>
          <w:rFonts w:ascii="MetaPlusBold-Roman" w:hAnsi="MetaPlusBold-Roman" w:cs="MetaPlusBold-Roman"/>
          <w:b/>
          <w:bCs/>
          <w:color w:val="000000"/>
          <w:sz w:val="12"/>
          <w:szCs w:val="12"/>
        </w:rPr>
      </w:pPr>
    </w:p>
    <w:p w:rsidR="00896799" w:rsidRPr="004B5D3C" w:rsidRDefault="00896799" w:rsidP="00896799">
      <w:pPr>
        <w:pStyle w:val="NormalWeb"/>
        <w:rPr>
          <w:rFonts w:ascii="Calibri" w:hAnsi="Calibri" w:cs="MetaPlusBold-Roman"/>
          <w:b/>
          <w:bCs/>
          <w:sz w:val="48"/>
          <w:szCs w:val="48"/>
        </w:rPr>
      </w:pPr>
      <w:r w:rsidRPr="004B5D3C">
        <w:rPr>
          <w:rFonts w:ascii="Calibri" w:hAnsi="Calibri" w:cs="MetaPlusBold-Roman"/>
          <w:b/>
          <w:bCs/>
          <w:sz w:val="48"/>
          <w:szCs w:val="48"/>
        </w:rPr>
        <w:t>(2) COMPASS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As a catering company, Compass has decided it should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not be content just with providing lunchtime food to</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millions of school pupils – it wants to educate them</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lastRenderedPageBreak/>
        <w:t>too. While it has wisely steered clear of intervening in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subjects such as physics and geography, it believes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that, in its own words, it can ‘put the fun back into</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food’by providing educational material on topics that</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naturally fall within its remit – healthy eating, cooking</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and nutrition.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As a consequence, Compass has been reaching out</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 primary school children, secondary school students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and sixth formers through day-schools, cookery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lessons and games.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 Spain, for instance, it has been running an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educational programme aimed at younger school</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children (three to 12 years) to increase their</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knowledge and awareness of healthy eating, balanced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menus, table manners and food handling. The training</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features interactive games to show students how to</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prepare healthy menus, and even covers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 n v i ronmental aspects of food such as recycling and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responsible consumption.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annual programme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has proved to be very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successful, especially in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combination with</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monitoring of children's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eating habits and their</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levels of physical activity –</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which produces a full</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progress report provided to</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all parents. Since 2007, it</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has covered more than 540</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schools and 85,350</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students in Spain.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Compass has also run ‘meet the grower’field trips in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UK, at which primary school children get a chance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 look at how food is produced, learn what should be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on their plate to ensure a healthy diet, and discover</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what happens to food waste and leftover school</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meals. T h e re is a strong ‘hands on’element to the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trips, with children encouraged not only to see how</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food is made but to touch, feel and eat it at different</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stages of its production.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Other Compass-led initiatives include healthy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eating school assemblies – at which a chef leads a</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15-minute session for the whole school on why good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nutrition is important – and a scheme to help with the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distribution of textbooks on health issues such as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obesity. Schools have been quick on the uptake: in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2008/2009, Chart wells, an arm of Compass set up to</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oversee its work on health education, was able to run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more than 140 courses across the UK for</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approximately 44,000 students.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All of these initiatives form part of Compass’s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‘Health and Wellbeing’programme which, alongside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firm’s work on the environment, community issues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and staff relations, is a major component of its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corporate responsibility strategy. As a provider of an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estimated four billion meals across the world each</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year, in workplace and school canteens, the UK- based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company recognises it can have an ‘enormous impact’</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on the millions of customers who use its services on a</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daily basis. As such – and against the backdrop of a</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heightened global awareness of the impact of diet on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health – wellbeing and health is deemed the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company’s ‘most significant impact’.</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educational role does not stop at the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classroom, however. The company, which serves 20</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million consumers every day in the UK, is also pushing</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lastRenderedPageBreak/>
        <w:t>ahead with improvements to nutritional information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on its food.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This year Compass became the UK’s first major food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service company to provide nutritional information in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 guideline daily amounts percentage format. But it’s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not just about providing information on potentially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harmful levels of saturated fat and salt. Compass has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committed to reducing the levels of saturated fat in its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products and to cutting the levels of salt in bought-in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products in line with 2012 salt targets set by the UK ’s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Food Standards Agency.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 addition, the company also has a healthy eating</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programme called Balanced Choices. Healthy menus</w:t>
      </w:r>
    </w:p>
    <w:p w:rsidR="00896799" w:rsidRDefault="00896799" w:rsidP="0089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as a provider</w:t>
      </w:r>
    </w:p>
    <w:p w:rsidR="00896799" w:rsidRDefault="00896799" w:rsidP="0089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of billions of</w:t>
      </w:r>
    </w:p>
    <w:p w:rsidR="00896799" w:rsidRDefault="00896799" w:rsidP="0089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meals,</w:t>
      </w:r>
    </w:p>
    <w:p w:rsidR="00896799" w:rsidRDefault="00896799" w:rsidP="0089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Compass can</w:t>
      </w:r>
    </w:p>
    <w:p w:rsidR="00896799" w:rsidRDefault="00896799" w:rsidP="0089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have an</w:t>
      </w:r>
    </w:p>
    <w:p w:rsidR="00896799" w:rsidRDefault="00896799" w:rsidP="0089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enormous</w:t>
      </w:r>
    </w:p>
    <w:p w:rsidR="00896799" w:rsidRDefault="00896799" w:rsidP="0089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impact on diet</w:t>
      </w:r>
    </w:p>
    <w:p w:rsidR="00896799" w:rsidRDefault="00896799" w:rsidP="00896799">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and health</w:t>
      </w:r>
    </w:p>
    <w:p w:rsidR="00896799" w:rsidRDefault="00896799" w:rsidP="00896799">
      <w:pPr>
        <w:autoSpaceDE w:val="0"/>
        <w:autoSpaceDN w:val="0"/>
        <w:adjustRightInd w:val="0"/>
        <w:spacing w:after="0" w:line="240" w:lineRule="auto"/>
        <w:rPr>
          <w:rFonts w:ascii="MetaPlusBold-Roman" w:hAnsi="MetaPlusBold-Roman" w:cs="MetaPlusBold-Roman"/>
          <w:b/>
          <w:bCs/>
          <w:color w:val="000000"/>
          <w:sz w:val="76"/>
          <w:szCs w:val="76"/>
        </w:rPr>
      </w:pPr>
      <w:r>
        <w:rPr>
          <w:rFonts w:ascii="MetaPlusBold-Roman" w:hAnsi="MetaPlusBold-Roman" w:cs="MetaPlusBold-Roman"/>
          <w:b/>
          <w:bCs/>
          <w:color w:val="000000"/>
          <w:sz w:val="76"/>
          <w:szCs w:val="76"/>
        </w:rPr>
        <w:t>a healthy outlook</w:t>
      </w:r>
    </w:p>
    <w:p w:rsidR="00896799" w:rsidRDefault="00896799" w:rsidP="00896799">
      <w:pPr>
        <w:autoSpaceDE w:val="0"/>
        <w:autoSpaceDN w:val="0"/>
        <w:adjustRightInd w:val="0"/>
        <w:spacing w:after="0" w:line="240" w:lineRule="auto"/>
        <w:rPr>
          <w:rFonts w:ascii="MetaPlusBook-Roman" w:hAnsi="MetaPlusBook-Roman" w:cs="MetaPlusBook-Roman"/>
          <w:color w:val="000000"/>
          <w:sz w:val="24"/>
          <w:szCs w:val="24"/>
        </w:rPr>
      </w:pPr>
      <w:r>
        <w:rPr>
          <w:rFonts w:ascii="MetaPlusBook-Roman" w:hAnsi="MetaPlusBook-Roman" w:cs="MetaPlusBook-Roman"/>
          <w:color w:val="000000"/>
          <w:sz w:val="24"/>
          <w:szCs w:val="24"/>
        </w:rPr>
        <w:t>Compass recognizes that it can have a significant impact on the health and lifestyles of the</w:t>
      </w:r>
    </w:p>
    <w:p w:rsidR="00896799" w:rsidRDefault="00896799" w:rsidP="00896799">
      <w:pPr>
        <w:autoSpaceDE w:val="0"/>
        <w:autoSpaceDN w:val="0"/>
        <w:adjustRightInd w:val="0"/>
        <w:spacing w:after="0" w:line="240" w:lineRule="auto"/>
        <w:rPr>
          <w:rFonts w:ascii="MetaPlusBook-Roman" w:hAnsi="MetaPlusBook-Roman" w:cs="MetaPlusBook-Roman"/>
          <w:color w:val="000000"/>
          <w:sz w:val="24"/>
          <w:szCs w:val="24"/>
        </w:rPr>
      </w:pPr>
      <w:r>
        <w:rPr>
          <w:rFonts w:ascii="MetaPlusBook-Roman" w:hAnsi="MetaPlusBook-Roman" w:cs="MetaPlusBook-Roman"/>
          <w:color w:val="000000"/>
          <w:sz w:val="24"/>
          <w:szCs w:val="24"/>
        </w:rPr>
        <w:t>people it serves through its school and workplace restaurants. As a result it has put in place</w:t>
      </w:r>
    </w:p>
    <w:p w:rsidR="00896799" w:rsidRDefault="00896799" w:rsidP="00896799">
      <w:pPr>
        <w:autoSpaceDE w:val="0"/>
        <w:autoSpaceDN w:val="0"/>
        <w:adjustRightInd w:val="0"/>
        <w:spacing w:after="0" w:line="240" w:lineRule="auto"/>
        <w:rPr>
          <w:rFonts w:ascii="MetaPlusBook-Roman" w:hAnsi="MetaPlusBook-Roman" w:cs="MetaPlusBook-Roman"/>
          <w:color w:val="000000"/>
          <w:sz w:val="24"/>
          <w:szCs w:val="24"/>
        </w:rPr>
      </w:pPr>
      <w:r>
        <w:rPr>
          <w:rFonts w:ascii="MetaPlusBook-Roman" w:hAnsi="MetaPlusBook-Roman" w:cs="MetaPlusBook-Roman"/>
          <w:color w:val="000000"/>
          <w:sz w:val="24"/>
          <w:szCs w:val="24"/>
        </w:rPr>
        <w:t>a series of initiatives to educate customers about the eating choices they can make</w:t>
      </w:r>
    </w:p>
    <w:p w:rsidR="00896799" w:rsidRDefault="00896799" w:rsidP="00896799">
      <w:pPr>
        <w:autoSpaceDE w:val="0"/>
        <w:autoSpaceDN w:val="0"/>
        <w:adjustRightInd w:val="0"/>
        <w:spacing w:after="0" w:line="240" w:lineRule="auto"/>
        <w:rPr>
          <w:rFonts w:ascii="MetaPlusBold-Roman" w:hAnsi="MetaPlusBold-Roman" w:cs="MetaPlusBold-Roman"/>
          <w:b/>
          <w:bCs/>
          <w:color w:val="000000"/>
          <w:sz w:val="24"/>
          <w:szCs w:val="24"/>
        </w:rPr>
      </w:pPr>
      <w:r>
        <w:rPr>
          <w:rFonts w:ascii="MetaPlusBold-Roman" w:hAnsi="MetaPlusBold-Roman" w:cs="MetaPlusBold-Roman"/>
          <w:b/>
          <w:bCs/>
          <w:color w:val="000000"/>
          <w:sz w:val="24"/>
          <w:szCs w:val="24"/>
        </w:rPr>
        <w:t>the company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Compass is one of the world’s largest food groups,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supplying catering services to businesses, schools and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other organizations. The UK-based multinational had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 xml:space="preserve">revenues of £14.5billion ($22.6bn, </w:t>
      </w:r>
      <w:r>
        <w:rPr>
          <w:rFonts w:ascii="EuroSans-Regular" w:eastAsia="EuroSans-Regular" w:hAnsi="MetaPlusBold-Roman" w:cs="EuroSans-Regular"/>
          <w:color w:val="000000"/>
          <w:sz w:val="18"/>
          <w:szCs w:val="18"/>
        </w:rPr>
        <w:t>j</w:t>
      </w:r>
      <w:r>
        <w:rPr>
          <w:rFonts w:ascii="MetaPlusNormal-Roman" w:hAnsi="MetaPlusNormal-Roman" w:cs="MetaPlusNormal-Roman"/>
          <w:color w:val="000000"/>
          <w:sz w:val="18"/>
          <w:szCs w:val="18"/>
        </w:rPr>
        <w:t>17.1bn) in 2010 and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has 50,000 staff in the UK and Ireland. It:</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has had a board- level corporate responsibility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committee since 2007, providing direction and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guidance on all aspects of business practice and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responsibility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has rolled out comprehensive nutritional information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 more than 1300 workplaces in the UK</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has introduced a scheme of full product traceability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within its supply chain to ensure food safety,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sustainability and ethical standards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has increased its purchasing of Marine Stewardship</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 e rtified products, local produce and Fairtrade food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and drinks over the past year</w:t>
      </w:r>
    </w:p>
    <w:p w:rsidR="00896799" w:rsidRDefault="00896799" w:rsidP="00896799">
      <w:pPr>
        <w:autoSpaceDE w:val="0"/>
        <w:autoSpaceDN w:val="0"/>
        <w:adjustRightInd w:val="0"/>
        <w:spacing w:after="0" w:line="240" w:lineRule="auto"/>
        <w:rPr>
          <w:rFonts w:ascii="MetaPlusBold-Roman" w:hAnsi="MetaPlusBold-Roman" w:cs="MetaPlusBold-Roman"/>
          <w:b/>
          <w:bCs/>
          <w:color w:val="FFFFFF"/>
          <w:sz w:val="14"/>
          <w:szCs w:val="14"/>
        </w:rPr>
      </w:pPr>
      <w:r>
        <w:rPr>
          <w:rFonts w:ascii="MetaPlusBold-Roman" w:hAnsi="MetaPlusBold-Roman" w:cs="MetaPlusBold-Roman"/>
          <w:b/>
          <w:bCs/>
          <w:color w:val="FFFFFF"/>
          <w:sz w:val="14"/>
          <w:szCs w:val="14"/>
        </w:rPr>
        <w:t>H E A LT H C A R E</w:t>
      </w:r>
    </w:p>
    <w:p w:rsidR="00896799" w:rsidRDefault="00896799" w:rsidP="00896799">
      <w:pPr>
        <w:autoSpaceDE w:val="0"/>
        <w:autoSpaceDN w:val="0"/>
        <w:adjustRightInd w:val="0"/>
        <w:spacing w:after="0" w:line="240" w:lineRule="auto"/>
        <w:rPr>
          <w:rFonts w:ascii="MetaPlusBook-Roman" w:hAnsi="MetaPlusBook-Roman" w:cs="MetaPlusBook-Roman"/>
          <w:color w:val="000000"/>
          <w:sz w:val="12"/>
          <w:szCs w:val="12"/>
        </w:rPr>
      </w:pPr>
      <w:r>
        <w:rPr>
          <w:rFonts w:ascii="MetaPlusBold-Roman" w:hAnsi="MetaPlusBold-Roman" w:cs="MetaPlusBold-Roman"/>
          <w:b/>
          <w:bCs/>
          <w:color w:val="000000"/>
          <w:sz w:val="12"/>
          <w:szCs w:val="12"/>
        </w:rPr>
        <w:t xml:space="preserve">8 ETHICAL P E R FORMANCE BEST PRACTICE </w:t>
      </w:r>
      <w:r>
        <w:rPr>
          <w:rFonts w:ascii="MetaPlusBook-Roman" w:hAnsi="MetaPlusBook-Roman" w:cs="MetaPlusBook-Roman"/>
          <w:color w:val="9A9A9A"/>
          <w:sz w:val="26"/>
          <w:szCs w:val="26"/>
        </w:rPr>
        <w:t xml:space="preserve">| </w:t>
      </w:r>
      <w:r>
        <w:rPr>
          <w:rFonts w:ascii="MetaPlusBook-Roman" w:hAnsi="MetaPlusBook-Roman" w:cs="MetaPlusBook-Roman"/>
          <w:color w:val="000000"/>
          <w:sz w:val="12"/>
          <w:szCs w:val="12"/>
        </w:rPr>
        <w:t>issue 15</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are devised by dieticians, and have so far required the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mandatory training of 800 Compass-employed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catering managers and chefs. Last year Compass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announced a key performance indicator to increase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total number of outlets providing Balanced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Choices (or equivalent healthy eating programmes) to</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thre e - q u a rters of businesses across its ‘top ten’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countries by the end of 2010.</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Given that around a fifth of Compass’s business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lastRenderedPageBreak/>
        <w:t>comes from catering for schools, the company feels it</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has a particular responsibility toward the nutritional</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wellbeing of young people. Following a campaign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launched by the television chef Jamie Oliver in 2005 to</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improve school dinners, healthy eating for children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has become an increasing focus of attention for the UK</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government. Pa rtly as a result of this, the business has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had to alter its menus – and simultaneously face up to</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challenge that the new menus might not always be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offering young people what they would really like,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given a completely free choice.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Outside the classroom, Compass has gone far</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beyond its core catering operations to provide a range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of educational opportunities for consumers who are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still in the process of learning how to make informed</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decisions. In addition to core education programmes,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company helps fund Medikidz, a child-friendly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medical education publisher that teaches children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about obesity and other illnesses, and runs its own</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Junior Chefs’Academy, a short cooking course for</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secondary school pupils.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More than 3000 teenagers have graduated from</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Academy since it began in 2003. The ten-week</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course, in addition to its links with the firm’s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concerns with health and wellbeing, also helps with</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some of Compass’s other corporate responsibility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and business goals: it is mainly run in areas with</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high unemployment and, according to the company,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helps to improve the self-esteem and behaviour</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of some pupils. And, of course, some of these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chefs of the future could always end up working</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 one of the company’s kitchens.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Compass’s educational work doesn’t end with</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children. In addition to its increased labelling</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information, it is in the process of introducing</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personalised health and wellbeing programmes for</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100,000 customers, as well as implementing a more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general healthy eating programme within its 7000 UK</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and Ireland outlets.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company recognizes that the nature of its core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business means that health issues are something it</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needs to take extremely seriously, just as access to</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medicine makes up a major component of the CSR</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work of pharmaceuticals. Moreover, given the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environments in which its restaurants operate, it is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conscious that ‘the food we provide may be the only</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nutritious meal eaten by our customers that day’. The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work it has put in train may at least go towards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ensuring that its customers get the most out of what is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on offer.</w:t>
      </w:r>
    </w:p>
    <w:p w:rsidR="00896799" w:rsidRDefault="00896799" w:rsidP="00896799">
      <w:pPr>
        <w:autoSpaceDE w:val="0"/>
        <w:autoSpaceDN w:val="0"/>
        <w:adjustRightInd w:val="0"/>
        <w:spacing w:after="0" w:line="240" w:lineRule="auto"/>
        <w:rPr>
          <w:rFonts w:ascii="MetaPlusBold-Roman" w:hAnsi="MetaPlusBold-Roman" w:cs="MetaPlusBold-Roman"/>
          <w:b/>
          <w:bCs/>
          <w:color w:val="000000"/>
          <w:sz w:val="14"/>
          <w:szCs w:val="14"/>
        </w:rPr>
      </w:pPr>
      <w:r>
        <w:rPr>
          <w:rFonts w:ascii="ZapfDingbats" w:eastAsia="ZapfDingbats" w:hAnsi="MetaPlusBold-Roman" w:cs="ZapfDingbats" w:hint="eastAsia"/>
          <w:color w:val="E6000F"/>
          <w:sz w:val="14"/>
          <w:szCs w:val="14"/>
        </w:rPr>
        <w:t>■</w:t>
      </w:r>
      <w:r>
        <w:rPr>
          <w:rFonts w:ascii="ZapfDingbats" w:eastAsia="ZapfDingbats" w:hAnsi="MetaPlusBold-Roman" w:cs="ZapfDingbats"/>
          <w:color w:val="E6000F"/>
          <w:sz w:val="14"/>
          <w:szCs w:val="14"/>
        </w:rPr>
        <w:t xml:space="preserve"> </w:t>
      </w:r>
      <w:r>
        <w:rPr>
          <w:rFonts w:ascii="MetaPlusBold-Roman" w:hAnsi="MetaPlusBold-Roman" w:cs="MetaPlusBold-Roman"/>
          <w:b/>
          <w:bCs/>
          <w:color w:val="000000"/>
          <w:sz w:val="14"/>
          <w:szCs w:val="14"/>
        </w:rPr>
        <w:t>Compass encourages</w:t>
      </w:r>
    </w:p>
    <w:p w:rsidR="00896799" w:rsidRDefault="00896799" w:rsidP="00896799">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children to learn about</w:t>
      </w:r>
    </w:p>
    <w:p w:rsidR="00896799" w:rsidRDefault="00896799" w:rsidP="00896799">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food and nutrition in a</w:t>
      </w:r>
    </w:p>
    <w:p w:rsidR="00896799" w:rsidRDefault="00896799" w:rsidP="00896799">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hands on and ‘fun’way –</w:t>
      </w:r>
    </w:p>
    <w:p w:rsidR="00896799" w:rsidRDefault="00896799" w:rsidP="00896799">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including with visits to</w:t>
      </w:r>
    </w:p>
    <w:p w:rsidR="00896799" w:rsidRDefault="00896799" w:rsidP="00896799">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Woodland Pigs, a</w:t>
      </w:r>
    </w:p>
    <w:p w:rsidR="00896799" w:rsidRDefault="00896799" w:rsidP="00896799">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Compass supplier</w:t>
      </w:r>
    </w:p>
    <w:p w:rsidR="00896799" w:rsidRDefault="00896799" w:rsidP="00896799">
      <w:pPr>
        <w:autoSpaceDE w:val="0"/>
        <w:autoSpaceDN w:val="0"/>
        <w:adjustRightInd w:val="0"/>
        <w:spacing w:after="0" w:line="240" w:lineRule="auto"/>
        <w:rPr>
          <w:rFonts w:ascii="MetaPlusBold-Roman" w:hAnsi="MetaPlusBold-Roman" w:cs="MetaPlusBold-Roman"/>
          <w:b/>
          <w:bCs/>
          <w:color w:val="000000"/>
          <w:sz w:val="24"/>
          <w:szCs w:val="24"/>
        </w:rPr>
      </w:pPr>
      <w:r>
        <w:rPr>
          <w:rFonts w:ascii="MetaPlusBold-Roman" w:hAnsi="MetaPlusBold-Roman" w:cs="MetaPlusBold-Roman"/>
          <w:b/>
          <w:bCs/>
          <w:color w:val="000000"/>
          <w:sz w:val="24"/>
          <w:szCs w:val="24"/>
        </w:rPr>
        <w:t>comment</w:t>
      </w:r>
    </w:p>
    <w:p w:rsidR="00896799" w:rsidRDefault="00896799" w:rsidP="00896799">
      <w:pPr>
        <w:autoSpaceDE w:val="0"/>
        <w:autoSpaceDN w:val="0"/>
        <w:adjustRightInd w:val="0"/>
        <w:spacing w:after="0" w:line="240" w:lineRule="auto"/>
        <w:rPr>
          <w:rFonts w:ascii="MetaPlusBold-Roman" w:hAnsi="MetaPlusBold-Roman" w:cs="MetaPlusBold-Roman"/>
          <w:b/>
          <w:bCs/>
          <w:color w:val="E6000F"/>
          <w:sz w:val="24"/>
          <w:szCs w:val="24"/>
        </w:rPr>
      </w:pPr>
      <w:r>
        <w:rPr>
          <w:rFonts w:ascii="MetaPlusBold-Roman" w:hAnsi="MetaPlusBold-Roman" w:cs="MetaPlusBold-Roman"/>
          <w:b/>
          <w:bCs/>
          <w:color w:val="E6000F"/>
          <w:sz w:val="24"/>
          <w:szCs w:val="24"/>
        </w:rPr>
        <w:t>COMPAS 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Compass’s programme has successfully delivered on a range of outcomes,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including skills, education and access to healthy food for children and adults. The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company has effectively identified how it can make a difference by taking</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advantage of channels that exist within its core business operations.</w:t>
      </w:r>
    </w:p>
    <w:p w:rsidR="00896799" w:rsidRDefault="00896799" w:rsidP="00896799">
      <w:pPr>
        <w:autoSpaceDE w:val="0"/>
        <w:autoSpaceDN w:val="0"/>
        <w:adjustRightInd w:val="0"/>
        <w:spacing w:after="0" w:line="240" w:lineRule="auto"/>
        <w:rPr>
          <w:rFonts w:ascii="MetaPlusBold-Roman" w:hAnsi="MetaPlusBold-Roman" w:cs="MetaPlusBold-Roman"/>
          <w:b/>
          <w:bCs/>
          <w:color w:val="000000"/>
          <w:sz w:val="18"/>
          <w:szCs w:val="18"/>
        </w:rPr>
      </w:pPr>
      <w:r>
        <w:rPr>
          <w:rFonts w:ascii="MetaPlusBold-Roman" w:hAnsi="MetaPlusBold-Roman" w:cs="MetaPlusBold-Roman"/>
          <w:b/>
          <w:bCs/>
          <w:color w:val="000000"/>
          <w:sz w:val="18"/>
          <w:szCs w:val="18"/>
        </w:rPr>
        <w:t>Points to note:</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the education programmes around food and health awareness have met a real</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need – seen in the high take up</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Compass has been able to show how behaviours have actually changed as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lastRenderedPageBreak/>
        <w:t>demand for healthy food has increased in schools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the Chef’s Academy is bringing life-long skills to teenagers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Compass recognizes the link between responsible practice and business success.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4"/>
          <w:szCs w:val="14"/>
        </w:rPr>
      </w:pPr>
      <w:r>
        <w:rPr>
          <w:rFonts w:ascii="MetaPlusNormal-Roman" w:hAnsi="MetaPlusNormal-Roman" w:cs="MetaPlusNormal-Roman"/>
          <w:color w:val="000000"/>
          <w:sz w:val="14"/>
          <w:szCs w:val="14"/>
        </w:rPr>
        <w:t>NICOLE DANDO, INSTI T U TE OF BUSINESS ETHICS</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6"/>
          <w:szCs w:val="16"/>
        </w:rPr>
      </w:pPr>
      <w:r>
        <w:rPr>
          <w:rFonts w:ascii="ZapfDingbats" w:eastAsia="ZapfDingbats" w:hAnsi="MetaPlusBold-Roman" w:cs="ZapfDingbats" w:hint="eastAsia"/>
          <w:color w:val="E6000F"/>
          <w:sz w:val="18"/>
          <w:szCs w:val="18"/>
        </w:rPr>
        <w:t>■</w:t>
      </w:r>
      <w:r>
        <w:rPr>
          <w:rFonts w:ascii="ZapfDingbats" w:eastAsia="ZapfDingbats" w:hAnsi="MetaPlusBold-Roman" w:cs="ZapfDingbats"/>
          <w:color w:val="E6000F"/>
          <w:sz w:val="18"/>
          <w:szCs w:val="18"/>
        </w:rPr>
        <w:t xml:space="preserve"> </w:t>
      </w:r>
      <w:r>
        <w:rPr>
          <w:rFonts w:ascii="MetaPlusNormal-Roman" w:hAnsi="MetaPlusNormal-Roman" w:cs="MetaPlusNormal-Roman"/>
          <w:color w:val="000000"/>
          <w:sz w:val="16"/>
          <w:szCs w:val="16"/>
        </w:rPr>
        <w:t>Fu rther information: Nicki Crayfourd, director of</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6"/>
          <w:szCs w:val="16"/>
        </w:rPr>
      </w:pPr>
      <w:r>
        <w:rPr>
          <w:rFonts w:ascii="MetaPlusNormal-Roman" w:hAnsi="MetaPlusNormal-Roman" w:cs="MetaPlusNormal-Roman"/>
          <w:color w:val="000000"/>
          <w:sz w:val="16"/>
          <w:szCs w:val="16"/>
        </w:rPr>
        <w:t>health, safety and environment at Compass Group,</w:t>
      </w:r>
    </w:p>
    <w:p w:rsidR="00896799" w:rsidRDefault="00896799" w:rsidP="00896799">
      <w:pPr>
        <w:autoSpaceDE w:val="0"/>
        <w:autoSpaceDN w:val="0"/>
        <w:adjustRightInd w:val="0"/>
        <w:spacing w:after="0" w:line="240" w:lineRule="auto"/>
        <w:rPr>
          <w:rFonts w:ascii="MetaPlusNormal-Roman" w:hAnsi="MetaPlusNormal-Roman" w:cs="MetaPlusNormal-Roman"/>
          <w:color w:val="000000"/>
          <w:sz w:val="16"/>
          <w:szCs w:val="16"/>
        </w:rPr>
      </w:pPr>
      <w:r>
        <w:rPr>
          <w:rFonts w:ascii="MetaPlusNormal-Roman" w:hAnsi="MetaPlusNormal-Roman" w:cs="MetaPlusNormal-Roman"/>
          <w:color w:val="000000"/>
          <w:sz w:val="16"/>
          <w:szCs w:val="16"/>
        </w:rPr>
        <w:t>nicki. crayfourd@ compass- group. co. uk</w:t>
      </w:r>
    </w:p>
    <w:p w:rsidR="006A6BEE" w:rsidRDefault="00896799" w:rsidP="00896799">
      <w:pPr>
        <w:pStyle w:val="NormalWeb"/>
        <w:rPr>
          <w:rFonts w:ascii="MetaPlusBold-Roman" w:hAnsi="MetaPlusBold-Roman" w:cs="MetaPlusBold-Roman"/>
          <w:b/>
          <w:bCs/>
          <w:color w:val="000000"/>
          <w:sz w:val="12"/>
          <w:szCs w:val="12"/>
        </w:rPr>
      </w:pPr>
      <w:r>
        <w:rPr>
          <w:rFonts w:ascii="MetaPlusBook-Roman" w:hAnsi="MetaPlusBook-Roman" w:cs="MetaPlusBook-Roman"/>
          <w:color w:val="000000"/>
          <w:sz w:val="12"/>
          <w:szCs w:val="12"/>
        </w:rPr>
        <w:t xml:space="preserve">issue 15 </w:t>
      </w:r>
      <w:r>
        <w:rPr>
          <w:rFonts w:ascii="MetaPlusBook-Roman" w:hAnsi="MetaPlusBook-Roman" w:cs="MetaPlusBook-Roman"/>
          <w:color w:val="9A9A9A"/>
          <w:sz w:val="26"/>
          <w:szCs w:val="26"/>
        </w:rPr>
        <w:t xml:space="preserve">| </w:t>
      </w:r>
      <w:r>
        <w:rPr>
          <w:rFonts w:ascii="MetaPlusBold-Roman" w:hAnsi="MetaPlusBold-Roman" w:cs="MetaPlusBold-Roman"/>
          <w:b/>
          <w:bCs/>
          <w:color w:val="000000"/>
          <w:sz w:val="12"/>
          <w:szCs w:val="12"/>
        </w:rPr>
        <w:t>ETHICAL P E R FORMANCE BEST P R AC TICE 9</w:t>
      </w:r>
    </w:p>
    <w:p w:rsidR="004B5D3C" w:rsidRDefault="004B5D3C" w:rsidP="004B5D3C">
      <w:pPr>
        <w:autoSpaceDE w:val="0"/>
        <w:autoSpaceDN w:val="0"/>
        <w:adjustRightInd w:val="0"/>
        <w:spacing w:after="0" w:line="240" w:lineRule="auto"/>
        <w:rPr>
          <w:rFonts w:ascii="Calibri" w:hAnsi="Calibri" w:cs="MetaPlusBold-Roman"/>
          <w:b/>
          <w:bCs/>
          <w:sz w:val="48"/>
          <w:szCs w:val="48"/>
        </w:rPr>
      </w:pPr>
    </w:p>
    <w:p w:rsidR="004B5D3C" w:rsidRDefault="004B5D3C" w:rsidP="004B5D3C">
      <w:pPr>
        <w:autoSpaceDE w:val="0"/>
        <w:autoSpaceDN w:val="0"/>
        <w:adjustRightInd w:val="0"/>
        <w:spacing w:after="0" w:line="240" w:lineRule="auto"/>
        <w:rPr>
          <w:rFonts w:ascii="Calibri" w:hAnsi="Calibri" w:cs="MetaPlusBold-Roman"/>
          <w:b/>
          <w:bCs/>
          <w:sz w:val="48"/>
          <w:szCs w:val="48"/>
        </w:rPr>
      </w:pPr>
      <w:r w:rsidRPr="004B5D3C">
        <w:rPr>
          <w:rFonts w:ascii="Calibri" w:hAnsi="Calibri" w:cs="MetaPlusBold-Roman"/>
          <w:b/>
          <w:bCs/>
          <w:sz w:val="48"/>
          <w:szCs w:val="48"/>
        </w:rPr>
        <w:t>(3) GO- AHEAD</w:t>
      </w:r>
    </w:p>
    <w:p w:rsidR="004B5D3C" w:rsidRPr="004B5D3C" w:rsidRDefault="004B5D3C" w:rsidP="004B5D3C">
      <w:pPr>
        <w:autoSpaceDE w:val="0"/>
        <w:autoSpaceDN w:val="0"/>
        <w:adjustRightInd w:val="0"/>
        <w:spacing w:after="0" w:line="240" w:lineRule="auto"/>
        <w:rPr>
          <w:rFonts w:ascii="Calibri" w:hAnsi="Calibri" w:cs="MetaPlusBold-Roman"/>
          <w:b/>
          <w:bCs/>
          <w:sz w:val="48"/>
          <w:szCs w:val="48"/>
        </w:rPr>
      </w:pP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From a climate change perspective, no form of transport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that relies on fossil fuels is a good idea. In the UK, one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third of greenhouse gas emissions derive from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transport sector alone. The bulk of these come from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31 million cars on the nation’s roads.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 that sense, a public transport company such as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Go Ahead finds itself in the vanguard. The FTSE250</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company operates eight bus companies and four rail</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operators across the UK. Every year, it shuffles one billion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passengers from A to B.</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Samantha Hodder, group communications director, is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clear as to where the company can make the biggest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difference. ‘We can help reduce UK emissions simply by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encouraging people to use our buses and trains instead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of taking their car,’she says.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Go Ahead is doing that. Working with industry peers,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for example, it has backed a nationwide marketing</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campaign to give away one million free bus tickets. It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also has the ear of government. Proactive lobbying saw</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fuel duty for buses only minimally reduced during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recent comprehensive spending review, rather than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scrapped altogether as some had feared.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Increased use of public</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transport is of course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welcome, not only from an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environmental perspective,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but for Go Ahead’s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shareholders too. But that is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not the whole picture.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Go Ahead’s trains and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buses are not without their</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climate change impacts.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Tackling its own carbon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footprint is the subject of a</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new group-wide drive, initiated a couple of years ago. To</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kick off the process, the company devoted an afternoon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of its annual senior management conference to</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brainstorming ways of cutting energy use.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Hodder admits that it can be ‘quite challenging’to pull</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together the company’s various business units, all of</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which intentionally operate at arms length from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corporate centre. But Go Ahead’s management made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two things clear from the outset: first, that improving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organization’s environmental impact would only work</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with collective action, and second, that any strategy it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developed would fail if it was not locally owned.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‘Because of our devolved management style, this isn’t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lastRenderedPageBreak/>
        <w:t>something we can do from the level of group</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headquarters. It’s very much about getting people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interested and involved at a local level,’Hodder insists.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Go Ahead emerged from the 2008 conference with</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two main accomplishments. First and foremost was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buy-in of management from across the various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businesses. The event was, as Hodder puts it, a ‘light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bulb moment’. The second outcome centred on moving</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forward. By creating an Energy Forum, Go Ahead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established a senior management group that cut across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various units. Meeting every quarter, it now acts as a</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 hub’for developing environmental strategy.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But it’s not all talk. Go Ahead has set itself an exacting</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target: to reduce its carbon emissions by 20 per cent by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2015, taking 2007/08 as its base year. The last two years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have seen the company set about achieving those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reduction objectives on multiple fronts. Some of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biggest gains have come from its train business. Around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60 per cent of the company’s emissions derive from</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traction electricity used to power its fleet of electric</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trains. Working closely with Network Rail, the entity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responsible for the UK ’s rail infrastructure, the company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has developed an innovative new ‘regenerative braking’</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system. ‘It was quite a complex technical challenge that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no-one had tried before . Now other rail companies are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following our lead’, says Hodder.</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They are doing so with good reason. The regenerative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braking system has resulted in savings of eight per cent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 the amount of electric current used for traction. In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business terms, that has shaved off a similar proportion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of Go Ahead’s substantial annual electricity bill.</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As for its fleet of 3700 buses, the company has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introduced a smart new technology that measures key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determinants of fuel use. Thanks to the £3million RIB AS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system, Go Ahead now has a detailed record of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revving, idling, braking, acceleration, and speed of every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bus journey.</w:t>
      </w:r>
    </w:p>
    <w:p w:rsidR="004B5D3C" w:rsidRDefault="004B5D3C" w:rsidP="004B5D3C">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the company</w:t>
      </w:r>
    </w:p>
    <w:p w:rsidR="004B5D3C" w:rsidRDefault="004B5D3C" w:rsidP="004B5D3C">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devoted an</w:t>
      </w:r>
    </w:p>
    <w:p w:rsidR="004B5D3C" w:rsidRDefault="004B5D3C" w:rsidP="004B5D3C">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afternoon of</w:t>
      </w:r>
    </w:p>
    <w:p w:rsidR="004B5D3C" w:rsidRDefault="004B5D3C" w:rsidP="004B5D3C">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its senior</w:t>
      </w:r>
    </w:p>
    <w:p w:rsidR="004B5D3C" w:rsidRDefault="004B5D3C" w:rsidP="004B5D3C">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management</w:t>
      </w:r>
    </w:p>
    <w:p w:rsidR="004B5D3C" w:rsidRDefault="004B5D3C" w:rsidP="004B5D3C">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conference to</w:t>
      </w:r>
    </w:p>
    <w:p w:rsidR="004B5D3C" w:rsidRDefault="004B5D3C" w:rsidP="004B5D3C">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talking about</w:t>
      </w:r>
    </w:p>
    <w:p w:rsidR="004B5D3C" w:rsidRDefault="004B5D3C" w:rsidP="004B5D3C">
      <w:pPr>
        <w:autoSpaceDE w:val="0"/>
        <w:autoSpaceDN w:val="0"/>
        <w:adjustRightInd w:val="0"/>
        <w:spacing w:after="0" w:line="240" w:lineRule="auto"/>
        <w:rPr>
          <w:rFonts w:ascii="MetaPlusBold-Roman" w:hAnsi="MetaPlusBold-Roman" w:cs="MetaPlusBold-Roman"/>
          <w:b/>
          <w:bCs/>
          <w:color w:val="052D57"/>
          <w:sz w:val="28"/>
          <w:szCs w:val="28"/>
        </w:rPr>
      </w:pPr>
      <w:r>
        <w:rPr>
          <w:rFonts w:ascii="MetaPlusBold-Roman" w:hAnsi="MetaPlusBold-Roman" w:cs="MetaPlusBold-Roman"/>
          <w:b/>
          <w:bCs/>
          <w:color w:val="052D57"/>
          <w:sz w:val="28"/>
          <w:szCs w:val="28"/>
        </w:rPr>
        <w:t>energy use</w:t>
      </w:r>
    </w:p>
    <w:p w:rsidR="004B5D3C" w:rsidRDefault="004B5D3C" w:rsidP="004B5D3C">
      <w:pPr>
        <w:autoSpaceDE w:val="0"/>
        <w:autoSpaceDN w:val="0"/>
        <w:adjustRightInd w:val="0"/>
        <w:spacing w:after="0" w:line="240" w:lineRule="auto"/>
        <w:rPr>
          <w:rFonts w:ascii="MetaPlusBold-Roman" w:hAnsi="MetaPlusBold-Roman" w:cs="MetaPlusBold-Roman"/>
          <w:b/>
          <w:bCs/>
          <w:color w:val="000000"/>
          <w:sz w:val="76"/>
          <w:szCs w:val="76"/>
        </w:rPr>
      </w:pPr>
      <w:r>
        <w:rPr>
          <w:rFonts w:ascii="MetaPlusBold-Roman" w:hAnsi="MetaPlusBold-Roman" w:cs="MetaPlusBold-Roman"/>
          <w:b/>
          <w:bCs/>
          <w:color w:val="000000"/>
          <w:sz w:val="76"/>
          <w:szCs w:val="76"/>
        </w:rPr>
        <w:t>thinking about energy</w:t>
      </w:r>
    </w:p>
    <w:p w:rsidR="004B5D3C" w:rsidRDefault="004B5D3C" w:rsidP="004B5D3C">
      <w:pPr>
        <w:autoSpaceDE w:val="0"/>
        <w:autoSpaceDN w:val="0"/>
        <w:adjustRightInd w:val="0"/>
        <w:spacing w:after="0" w:line="240" w:lineRule="auto"/>
        <w:rPr>
          <w:rFonts w:ascii="MetaPlusBook-Roman" w:hAnsi="MetaPlusBook-Roman" w:cs="MetaPlusBook-Roman"/>
          <w:color w:val="000000"/>
          <w:sz w:val="24"/>
          <w:szCs w:val="24"/>
        </w:rPr>
      </w:pPr>
      <w:r>
        <w:rPr>
          <w:rFonts w:ascii="MetaPlusBook-Roman" w:hAnsi="MetaPlusBook-Roman" w:cs="MetaPlusBook-Roman"/>
          <w:color w:val="000000"/>
          <w:sz w:val="24"/>
          <w:szCs w:val="24"/>
        </w:rPr>
        <w:t>Go-Ahead is working to reduce the carbon footprint of its public transport operations through</w:t>
      </w:r>
    </w:p>
    <w:p w:rsidR="004B5D3C" w:rsidRDefault="004B5D3C" w:rsidP="004B5D3C">
      <w:pPr>
        <w:autoSpaceDE w:val="0"/>
        <w:autoSpaceDN w:val="0"/>
        <w:adjustRightInd w:val="0"/>
        <w:spacing w:after="0" w:line="240" w:lineRule="auto"/>
        <w:rPr>
          <w:rFonts w:ascii="MetaPlusBook-Roman" w:hAnsi="MetaPlusBook-Roman" w:cs="MetaPlusBook-Roman"/>
          <w:color w:val="000000"/>
          <w:sz w:val="24"/>
          <w:szCs w:val="24"/>
        </w:rPr>
      </w:pPr>
      <w:r>
        <w:rPr>
          <w:rFonts w:ascii="MetaPlusBook-Roman" w:hAnsi="MetaPlusBook-Roman" w:cs="MetaPlusBook-Roman"/>
          <w:color w:val="000000"/>
          <w:sz w:val="24"/>
          <w:szCs w:val="24"/>
        </w:rPr>
        <w:t>a combination of measures that harness new technology and help employees operate trains</w:t>
      </w:r>
    </w:p>
    <w:p w:rsidR="004B5D3C" w:rsidRDefault="004B5D3C" w:rsidP="004B5D3C">
      <w:pPr>
        <w:autoSpaceDE w:val="0"/>
        <w:autoSpaceDN w:val="0"/>
        <w:adjustRightInd w:val="0"/>
        <w:spacing w:after="0" w:line="240" w:lineRule="auto"/>
        <w:rPr>
          <w:rFonts w:ascii="MetaPlusBook-Roman" w:hAnsi="MetaPlusBook-Roman" w:cs="MetaPlusBook-Roman"/>
          <w:color w:val="000000"/>
          <w:sz w:val="24"/>
          <w:szCs w:val="24"/>
        </w:rPr>
      </w:pPr>
      <w:r>
        <w:rPr>
          <w:rFonts w:ascii="MetaPlusBook-Roman" w:hAnsi="MetaPlusBook-Roman" w:cs="MetaPlusBook-Roman"/>
          <w:color w:val="000000"/>
          <w:sz w:val="24"/>
          <w:szCs w:val="24"/>
        </w:rPr>
        <w:t>and buses more efficiently. In the process it is saving money and improving business efficiency</w:t>
      </w:r>
    </w:p>
    <w:p w:rsidR="004B5D3C" w:rsidRDefault="004B5D3C" w:rsidP="004B5D3C">
      <w:pPr>
        <w:autoSpaceDE w:val="0"/>
        <w:autoSpaceDN w:val="0"/>
        <w:adjustRightInd w:val="0"/>
        <w:spacing w:after="0" w:line="240" w:lineRule="auto"/>
        <w:rPr>
          <w:rFonts w:ascii="MetaPlusBold-Roman" w:hAnsi="MetaPlusBold-Roman" w:cs="MetaPlusBold-Roman"/>
          <w:b/>
          <w:bCs/>
          <w:color w:val="000000"/>
          <w:sz w:val="24"/>
          <w:szCs w:val="24"/>
        </w:rPr>
      </w:pPr>
      <w:r>
        <w:rPr>
          <w:rFonts w:ascii="MetaPlusBold-Roman" w:hAnsi="MetaPlusBold-Roman" w:cs="MetaPlusBold-Roman"/>
          <w:b/>
          <w:bCs/>
          <w:color w:val="000000"/>
          <w:sz w:val="24"/>
          <w:szCs w:val="24"/>
        </w:rPr>
        <w:t>the company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G0-Ahead is a UK-based business that operates train and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bus services under several franchises and brand names,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including Oxford Bus and Gatwick Express. It has a</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 xml:space="preserve">turnover of £630million ($1billion, </w:t>
      </w:r>
      <w:r>
        <w:rPr>
          <w:rFonts w:ascii="EuroSans-Regular" w:eastAsia="EuroSans-Regular" w:hAnsi="MetaPlusBold-Roman" w:cs="EuroSans-Regular"/>
          <w:color w:val="000000"/>
          <w:sz w:val="18"/>
          <w:szCs w:val="18"/>
        </w:rPr>
        <w:t>f</w:t>
      </w:r>
      <w:r>
        <w:rPr>
          <w:rFonts w:ascii="MetaPlusNormal-Roman" w:hAnsi="MetaPlusNormal-Roman" w:cs="MetaPlusNormal-Roman"/>
          <w:color w:val="000000"/>
          <w:sz w:val="18"/>
          <w:szCs w:val="18"/>
        </w:rPr>
        <w:t>740m), employs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lastRenderedPageBreak/>
        <w:t>around 22,000 people, and carries more than one billion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passengers on its buses and trains each year. It: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reduced bus accidents by six per cent in 2009/10</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has achieved ‘gold standard’in Business in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Community’s Responsibility Index for four years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consecutively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has fitted 92 per cent of its bus fleet and 78 per cent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of its trains with CCTV cameras as part of a nationwide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strategy to reassure passengers and staff – and to</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minimise crime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handed over £250,000 to charities and community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groups in 2009/10.</w:t>
      </w:r>
    </w:p>
    <w:p w:rsidR="004B5D3C" w:rsidRDefault="004B5D3C" w:rsidP="004B5D3C">
      <w:pPr>
        <w:autoSpaceDE w:val="0"/>
        <w:autoSpaceDN w:val="0"/>
        <w:adjustRightInd w:val="0"/>
        <w:spacing w:after="0" w:line="240" w:lineRule="auto"/>
        <w:rPr>
          <w:rFonts w:ascii="MetaPlusBold-Roman" w:hAnsi="MetaPlusBold-Roman" w:cs="MetaPlusBold-Roman"/>
          <w:b/>
          <w:bCs/>
          <w:color w:val="FFFFFF"/>
          <w:sz w:val="14"/>
          <w:szCs w:val="14"/>
        </w:rPr>
      </w:pPr>
      <w:r>
        <w:rPr>
          <w:rFonts w:ascii="MetaPlusBold-Roman" w:hAnsi="MetaPlusBold-Roman" w:cs="MetaPlusBold-Roman"/>
          <w:b/>
          <w:bCs/>
          <w:color w:val="FFFFFF"/>
          <w:sz w:val="14"/>
          <w:szCs w:val="14"/>
        </w:rPr>
        <w:t>E N E R GY REDUCTI O N</w:t>
      </w:r>
    </w:p>
    <w:p w:rsidR="004B5D3C" w:rsidRDefault="004B5D3C" w:rsidP="004B5D3C">
      <w:pPr>
        <w:autoSpaceDE w:val="0"/>
        <w:autoSpaceDN w:val="0"/>
        <w:adjustRightInd w:val="0"/>
        <w:spacing w:after="0" w:line="240" w:lineRule="auto"/>
        <w:rPr>
          <w:rFonts w:ascii="MetaPlusBook-Roman" w:hAnsi="MetaPlusBook-Roman" w:cs="MetaPlusBook-Roman"/>
          <w:color w:val="000000"/>
          <w:sz w:val="12"/>
          <w:szCs w:val="12"/>
        </w:rPr>
      </w:pPr>
      <w:r>
        <w:rPr>
          <w:rFonts w:ascii="MetaPlusBold-Roman" w:hAnsi="MetaPlusBold-Roman" w:cs="MetaPlusBold-Roman"/>
          <w:b/>
          <w:bCs/>
          <w:color w:val="000000"/>
          <w:sz w:val="12"/>
          <w:szCs w:val="12"/>
        </w:rPr>
        <w:t xml:space="preserve">10 ETHICAL P E R FORMANCE BEST PRACTICE </w:t>
      </w:r>
      <w:r>
        <w:rPr>
          <w:rFonts w:ascii="MetaPlusBook-Roman" w:hAnsi="MetaPlusBook-Roman" w:cs="MetaPlusBook-Roman"/>
          <w:color w:val="9A9A9A"/>
          <w:sz w:val="26"/>
          <w:szCs w:val="26"/>
        </w:rPr>
        <w:t xml:space="preserve">| </w:t>
      </w:r>
      <w:r>
        <w:rPr>
          <w:rFonts w:ascii="MetaPlusBook-Roman" w:hAnsi="MetaPlusBook-Roman" w:cs="MetaPlusBook-Roman"/>
          <w:color w:val="000000"/>
          <w:sz w:val="12"/>
          <w:szCs w:val="12"/>
        </w:rPr>
        <w:t>issue 15</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At the same time, all of the company’s 8000 bus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drivers have gone through extensive training in fuelefficient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driving. The information from RIB AS helps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identify where further training is needed. Again,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deliverables are quick and obvious. Fleet miles per gallon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are up by 3.5 per cent, delivering automatic cost savings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at the pump. As for the environment, emissions per</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passenger journey have dropped by five per cent since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introduction of RIB AS. Go Ahead’s other major inroad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has concentrated on its stock of depots and stations. A</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motion- sensitive lighting system, installed in all its sites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at a cost of £3.5m, has contributed to a 60 per cent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reduction in electricity use in some cases.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‘Much of it is fairly obvious’, Hodder admits, ‘but it can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make a huge difference’. In the first 12 months,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company’s efforts resulted in a nine per cent reduction in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carbon emissions per passenger journey – putting Go</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Ahead nearly half way to its target.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Hodder insists the company isn’t going to slip into</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cruise control, however. Many of the early gains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represent ‘easy wins’, she acknowledges, and there is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much more to be done. Under a detailed five- year plan,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years ahead will see the company build on its early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advances in areas such as traction electricity and site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energy. The regenerative braking system, for example,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will be rolled out from its Southern train business to its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Southeastern brand. The plan includes new challenges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too. By 2012, for instance, the company will be replacing</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its gas oil with ultra low sulphur diesel.</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Not all issues on the to-do list are linked to climate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change. Water is a case in point. By cutting the volume of</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water it uses to wash its buses and trains to less than a</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third of present levels, it calculates that 80 million litres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can be saved per year.</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The company has emerged from its journey to date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not only greener but savvier too. One vital lesson it has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taken away from its experience to date is the importance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of engaging staff. Training has helped in that respect.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Go Ahead calculates that refining its training on fuelefficient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driving can help improve bus efficiency by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another ten per cent. Incentive schemes have also</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managed to catch employees’imaginations. Several</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staff award schemes have branched out from a</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traditional customer service focus to incorporate an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individual’s environmental performance.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Above all, though, Go Ahead has learned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importance of working in partnership with others. Hybrid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fuel bus technology will also need a similar approach,</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requiring a positive working alliance between bus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operators, suppliers and policy makers if such</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technology is to be more financially viable. And the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prospect of diesel buses becoming lighter and more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lastRenderedPageBreak/>
        <w:t>carbon efficient depends on a cross- sectoral approach.</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Go Ahead’s macro climate change strategy – namely,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getting people out of their cars and onto public transport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 rests on the same joined-up thinking. Only an</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integrated public transport system that works for</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consumers will get them out of their cars for good. It all</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makes sense on paper. But with public budgets heading</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for lean times, winning the UK government’s ear will not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be without its challenges.</w:t>
      </w:r>
    </w:p>
    <w:p w:rsidR="004B5D3C" w:rsidRDefault="004B5D3C" w:rsidP="004B5D3C">
      <w:pPr>
        <w:autoSpaceDE w:val="0"/>
        <w:autoSpaceDN w:val="0"/>
        <w:adjustRightInd w:val="0"/>
        <w:spacing w:after="0" w:line="240" w:lineRule="auto"/>
        <w:rPr>
          <w:rFonts w:ascii="MetaPlusBold-Roman" w:hAnsi="MetaPlusBold-Roman" w:cs="MetaPlusBold-Roman"/>
          <w:b/>
          <w:bCs/>
          <w:color w:val="000000"/>
          <w:sz w:val="14"/>
          <w:szCs w:val="14"/>
        </w:rPr>
      </w:pPr>
      <w:r>
        <w:rPr>
          <w:rFonts w:ascii="ZapfDingbats" w:eastAsia="ZapfDingbats" w:hAnsi="MetaPlusBold-Roman" w:cs="ZapfDingbats" w:hint="eastAsia"/>
          <w:color w:val="E6000F"/>
          <w:sz w:val="14"/>
          <w:szCs w:val="14"/>
        </w:rPr>
        <w:t>■</w:t>
      </w:r>
      <w:r>
        <w:rPr>
          <w:rFonts w:ascii="ZapfDingbats" w:eastAsia="ZapfDingbats" w:hAnsi="MetaPlusBold-Roman" w:cs="ZapfDingbats"/>
          <w:color w:val="E6000F"/>
          <w:sz w:val="14"/>
          <w:szCs w:val="14"/>
        </w:rPr>
        <w:t xml:space="preserve"> </w:t>
      </w:r>
      <w:r>
        <w:rPr>
          <w:rFonts w:ascii="MetaPlusBold-Roman" w:hAnsi="MetaPlusBold-Roman" w:cs="MetaPlusBold-Roman"/>
          <w:b/>
          <w:bCs/>
          <w:color w:val="000000"/>
          <w:sz w:val="14"/>
          <w:szCs w:val="14"/>
        </w:rPr>
        <w:t>Go Ahead chief</w:t>
      </w:r>
    </w:p>
    <w:p w:rsidR="004B5D3C" w:rsidRDefault="004B5D3C" w:rsidP="004B5D3C">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executive Keith Ludeman</w:t>
      </w:r>
    </w:p>
    <w:p w:rsidR="004B5D3C" w:rsidRDefault="004B5D3C" w:rsidP="004B5D3C">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in front of one of the</w:t>
      </w:r>
    </w:p>
    <w:p w:rsidR="004B5D3C" w:rsidRDefault="004B5D3C" w:rsidP="004B5D3C">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company’s groundbreaking</w:t>
      </w:r>
    </w:p>
    <w:p w:rsidR="004B5D3C" w:rsidRDefault="004B5D3C" w:rsidP="004B5D3C">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regenera t i ve</w:t>
      </w:r>
    </w:p>
    <w:p w:rsidR="004B5D3C" w:rsidRDefault="004B5D3C" w:rsidP="004B5D3C">
      <w:pPr>
        <w:autoSpaceDE w:val="0"/>
        <w:autoSpaceDN w:val="0"/>
        <w:adjustRightInd w:val="0"/>
        <w:spacing w:after="0" w:line="240" w:lineRule="auto"/>
        <w:rPr>
          <w:rFonts w:ascii="MetaPlusBold-Roman" w:hAnsi="MetaPlusBold-Roman" w:cs="MetaPlusBold-Roman"/>
          <w:b/>
          <w:bCs/>
          <w:color w:val="000000"/>
          <w:sz w:val="14"/>
          <w:szCs w:val="14"/>
        </w:rPr>
      </w:pPr>
      <w:r>
        <w:rPr>
          <w:rFonts w:ascii="MetaPlusBold-Roman" w:hAnsi="MetaPlusBold-Roman" w:cs="MetaPlusBold-Roman"/>
          <w:b/>
          <w:bCs/>
          <w:color w:val="000000"/>
          <w:sz w:val="14"/>
          <w:szCs w:val="14"/>
        </w:rPr>
        <w:t>braking trains</w:t>
      </w:r>
    </w:p>
    <w:p w:rsidR="004B5D3C" w:rsidRDefault="004B5D3C" w:rsidP="004B5D3C">
      <w:pPr>
        <w:autoSpaceDE w:val="0"/>
        <w:autoSpaceDN w:val="0"/>
        <w:adjustRightInd w:val="0"/>
        <w:spacing w:after="0" w:line="240" w:lineRule="auto"/>
        <w:rPr>
          <w:rFonts w:ascii="MetaPlusBold-Roman" w:hAnsi="MetaPlusBold-Roman" w:cs="MetaPlusBold-Roman"/>
          <w:b/>
          <w:bCs/>
          <w:color w:val="000000"/>
          <w:sz w:val="24"/>
          <w:szCs w:val="24"/>
        </w:rPr>
      </w:pPr>
      <w:r>
        <w:rPr>
          <w:rFonts w:ascii="MetaPlusBold-Roman" w:hAnsi="MetaPlusBold-Roman" w:cs="MetaPlusBold-Roman"/>
          <w:b/>
          <w:bCs/>
          <w:color w:val="000000"/>
          <w:sz w:val="24"/>
          <w:szCs w:val="24"/>
        </w:rPr>
        <w:t>comment</w:t>
      </w:r>
    </w:p>
    <w:p w:rsidR="004B5D3C" w:rsidRDefault="004B5D3C" w:rsidP="004B5D3C">
      <w:pPr>
        <w:autoSpaceDE w:val="0"/>
        <w:autoSpaceDN w:val="0"/>
        <w:adjustRightInd w:val="0"/>
        <w:spacing w:after="0" w:line="240" w:lineRule="auto"/>
        <w:rPr>
          <w:rFonts w:ascii="MetaPlusBold-Roman" w:hAnsi="MetaPlusBold-Roman" w:cs="MetaPlusBold-Roman"/>
          <w:b/>
          <w:bCs/>
          <w:color w:val="E6000F"/>
          <w:sz w:val="24"/>
          <w:szCs w:val="24"/>
        </w:rPr>
      </w:pPr>
      <w:r>
        <w:rPr>
          <w:rFonts w:ascii="MetaPlusBold-Roman" w:hAnsi="MetaPlusBold-Roman" w:cs="MetaPlusBold-Roman"/>
          <w:b/>
          <w:bCs/>
          <w:color w:val="E6000F"/>
          <w:sz w:val="24"/>
          <w:szCs w:val="24"/>
        </w:rPr>
        <w:t>GO- AHEAD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Business action on energy efficiency is becoming common, but what makes Go-Ahead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stand out is its innovative strategies, which are pushing boundaries. The regenerative</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braking system is an example of this. Support at senior management level, plus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employee engagement, strongly indicates that Go-Ahead will be successful in its plans.</w:t>
      </w:r>
    </w:p>
    <w:p w:rsidR="004B5D3C" w:rsidRDefault="004B5D3C" w:rsidP="004B5D3C">
      <w:pPr>
        <w:autoSpaceDE w:val="0"/>
        <w:autoSpaceDN w:val="0"/>
        <w:adjustRightInd w:val="0"/>
        <w:spacing w:after="0" w:line="240" w:lineRule="auto"/>
        <w:rPr>
          <w:rFonts w:ascii="MetaPlusBold-Roman" w:hAnsi="MetaPlusBold-Roman" w:cs="MetaPlusBold-Roman"/>
          <w:b/>
          <w:bCs/>
          <w:color w:val="000000"/>
          <w:sz w:val="18"/>
          <w:szCs w:val="18"/>
        </w:rPr>
      </w:pPr>
      <w:r>
        <w:rPr>
          <w:rFonts w:ascii="MetaPlusBold-Roman" w:hAnsi="MetaPlusBold-Roman" w:cs="MetaPlusBold-Roman"/>
          <w:b/>
          <w:bCs/>
          <w:color w:val="000000"/>
          <w:sz w:val="18"/>
          <w:szCs w:val="18"/>
        </w:rPr>
        <w:t>Points of interest: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partnerships are likely to generate long term changes through an integrated approach</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the Energy Forum provides a ‘hub’for senior management to take responsibility and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MetaPlusNormal-Roman" w:hAnsi="MetaPlusNormal-Roman" w:cs="MetaPlusNormal-Roman"/>
          <w:color w:val="000000"/>
          <w:sz w:val="18"/>
          <w:szCs w:val="18"/>
        </w:rPr>
        <w:t>be directly involved in decision-making on energy</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8"/>
          <w:szCs w:val="18"/>
        </w:rPr>
      </w:pPr>
      <w:r>
        <w:rPr>
          <w:rFonts w:ascii="ZapfDingbats" w:eastAsia="ZapfDingbats" w:hAnsi="MetaPlusBold-Roman" w:cs="ZapfDingbats" w:hint="eastAsia"/>
          <w:color w:val="9A9A9A"/>
          <w:sz w:val="18"/>
          <w:szCs w:val="18"/>
        </w:rPr>
        <w:t>■</w:t>
      </w:r>
      <w:r>
        <w:rPr>
          <w:rFonts w:ascii="ZapfDingbats" w:eastAsia="ZapfDingbats" w:hAnsi="MetaPlusBold-Roman" w:cs="ZapfDingbats"/>
          <w:color w:val="9A9A9A"/>
          <w:sz w:val="18"/>
          <w:szCs w:val="18"/>
        </w:rPr>
        <w:t xml:space="preserve"> </w:t>
      </w:r>
      <w:r>
        <w:rPr>
          <w:rFonts w:ascii="MetaPlusNormal-Roman" w:hAnsi="MetaPlusNormal-Roman" w:cs="MetaPlusNormal-Roman"/>
          <w:color w:val="000000"/>
          <w:sz w:val="18"/>
          <w:szCs w:val="18"/>
        </w:rPr>
        <w:t>training improves employee awareness, allowing staff to become more engaged.</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4"/>
          <w:szCs w:val="14"/>
        </w:rPr>
      </w:pPr>
      <w:r>
        <w:rPr>
          <w:rFonts w:ascii="MetaPlusNormal-Roman" w:hAnsi="MetaPlusNormal-Roman" w:cs="MetaPlusNormal-Roman"/>
          <w:color w:val="000000"/>
          <w:sz w:val="14"/>
          <w:szCs w:val="14"/>
        </w:rPr>
        <w:t>S A BRINA BAS R AN, INSTITUTE OF BUSINESS ETHICS</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6"/>
          <w:szCs w:val="16"/>
        </w:rPr>
      </w:pPr>
      <w:r>
        <w:rPr>
          <w:rFonts w:ascii="ZapfDingbats" w:eastAsia="ZapfDingbats" w:hAnsi="MetaPlusBold-Roman" w:cs="ZapfDingbats" w:hint="eastAsia"/>
          <w:color w:val="E6000F"/>
          <w:sz w:val="18"/>
          <w:szCs w:val="18"/>
        </w:rPr>
        <w:t>■</w:t>
      </w:r>
      <w:r>
        <w:rPr>
          <w:rFonts w:ascii="MetaPlusNormal-Roman" w:hAnsi="MetaPlusNormal-Roman" w:cs="MetaPlusNormal-Roman"/>
          <w:color w:val="000000"/>
          <w:sz w:val="16"/>
          <w:szCs w:val="16"/>
        </w:rPr>
        <w:t>Fu rther information: Samantha Hodder at</w:t>
      </w:r>
    </w:p>
    <w:p w:rsidR="004B5D3C" w:rsidRDefault="004B5D3C" w:rsidP="004B5D3C">
      <w:pPr>
        <w:autoSpaceDE w:val="0"/>
        <w:autoSpaceDN w:val="0"/>
        <w:adjustRightInd w:val="0"/>
        <w:spacing w:after="0" w:line="240" w:lineRule="auto"/>
        <w:rPr>
          <w:rFonts w:ascii="MetaPlusNormal-Roman" w:hAnsi="MetaPlusNormal-Roman" w:cs="MetaPlusNormal-Roman"/>
          <w:color w:val="000000"/>
          <w:sz w:val="16"/>
          <w:szCs w:val="16"/>
        </w:rPr>
      </w:pPr>
      <w:r>
        <w:rPr>
          <w:rFonts w:ascii="MetaPlusNormal-Roman" w:hAnsi="MetaPlusNormal-Roman" w:cs="MetaPlusNormal-Roman"/>
          <w:color w:val="000000"/>
          <w:sz w:val="16"/>
          <w:szCs w:val="16"/>
        </w:rPr>
        <w:t>samantha. hodder@ go- ahead. com</w:t>
      </w:r>
    </w:p>
    <w:p w:rsidR="004B5D3C" w:rsidRDefault="004B5D3C" w:rsidP="004B5D3C">
      <w:pPr>
        <w:pStyle w:val="NormalWeb"/>
        <w:rPr>
          <w:rFonts w:ascii="MetaPlusBold-Roman" w:hAnsi="MetaPlusBold-Roman" w:cs="MetaPlusBold-Roman"/>
          <w:b/>
          <w:bCs/>
          <w:color w:val="000000"/>
          <w:sz w:val="12"/>
          <w:szCs w:val="12"/>
        </w:rPr>
      </w:pPr>
      <w:r>
        <w:rPr>
          <w:rFonts w:ascii="MetaPlusBook-Roman" w:hAnsi="MetaPlusBook-Roman" w:cs="MetaPlusBook-Roman"/>
          <w:color w:val="000000"/>
          <w:sz w:val="12"/>
          <w:szCs w:val="12"/>
        </w:rPr>
        <w:t xml:space="preserve">issue 15 </w:t>
      </w:r>
      <w:r>
        <w:rPr>
          <w:rFonts w:ascii="MetaPlusBook-Roman" w:hAnsi="MetaPlusBook-Roman" w:cs="MetaPlusBook-Roman"/>
          <w:color w:val="9A9A9A"/>
          <w:sz w:val="26"/>
          <w:szCs w:val="26"/>
        </w:rPr>
        <w:t xml:space="preserve">| </w:t>
      </w:r>
      <w:r>
        <w:rPr>
          <w:rFonts w:ascii="MetaPlusBold-Roman" w:hAnsi="MetaPlusBold-Roman" w:cs="MetaPlusBold-Roman"/>
          <w:b/>
          <w:bCs/>
          <w:color w:val="000000"/>
          <w:sz w:val="12"/>
          <w:szCs w:val="12"/>
        </w:rPr>
        <w:t>ETHICAL P E R FORMANCE BEST PRAC TICE 11</w:t>
      </w:r>
    </w:p>
    <w:p w:rsidR="00733A58" w:rsidRDefault="00733A58" w:rsidP="004B5D3C">
      <w:pPr>
        <w:pStyle w:val="NormalWeb"/>
        <w:rPr>
          <w:rFonts w:ascii="MetaPlusBold-Roman" w:hAnsi="MetaPlusBold-Roman" w:cs="MetaPlusBold-Roman"/>
          <w:b/>
          <w:bCs/>
          <w:color w:val="000000"/>
          <w:sz w:val="12"/>
          <w:szCs w:val="12"/>
        </w:rPr>
      </w:pPr>
    </w:p>
    <w:p w:rsidR="00733A58" w:rsidRDefault="00733A58" w:rsidP="00733A58">
      <w:pPr>
        <w:autoSpaceDE w:val="0"/>
        <w:autoSpaceDN w:val="0"/>
        <w:adjustRightInd w:val="0"/>
        <w:spacing w:after="0" w:line="240" w:lineRule="auto"/>
        <w:rPr>
          <w:rFonts w:ascii="Calibri" w:eastAsia="ZapfDingbats" w:hAnsi="Calibri" w:cs="MetaPlusBold-Roman"/>
          <w:bCs/>
          <w:color w:val="000000"/>
          <w:sz w:val="48"/>
          <w:szCs w:val="48"/>
        </w:rPr>
      </w:pPr>
      <w:r w:rsidRPr="00733A58">
        <w:rPr>
          <w:rFonts w:ascii="Calibri" w:hAnsi="Calibri" w:cs="MetaPlusBold-Roman"/>
          <w:bCs/>
          <w:color w:val="000000"/>
          <w:sz w:val="48"/>
          <w:szCs w:val="48"/>
        </w:rPr>
        <w:t xml:space="preserve">(4) </w:t>
      </w:r>
      <w:r w:rsidRPr="00733A58">
        <w:rPr>
          <w:rFonts w:ascii="Calibri" w:eastAsia="ZapfDingbats" w:hAnsi="Calibri" w:cs="ZapfDingbats"/>
          <w:color w:val="E6000F"/>
          <w:sz w:val="48"/>
          <w:szCs w:val="48"/>
        </w:rPr>
        <w:t xml:space="preserve">■ </w:t>
      </w:r>
      <w:r w:rsidRPr="00733A58">
        <w:rPr>
          <w:rFonts w:ascii="Calibri" w:eastAsia="ZapfDingbats" w:hAnsi="Calibri" w:cs="MetaPlusBold-Roman"/>
          <w:bCs/>
          <w:color w:val="000000"/>
          <w:sz w:val="48"/>
          <w:szCs w:val="48"/>
        </w:rPr>
        <w:t>GSKs new unit will help</w:t>
      </w:r>
    </w:p>
    <w:p w:rsidR="00733A58" w:rsidRPr="00733A58" w:rsidRDefault="00733A58" w:rsidP="00733A58">
      <w:pPr>
        <w:autoSpaceDE w:val="0"/>
        <w:autoSpaceDN w:val="0"/>
        <w:adjustRightInd w:val="0"/>
        <w:spacing w:after="0" w:line="240" w:lineRule="auto"/>
        <w:rPr>
          <w:rFonts w:ascii="Calibri" w:eastAsia="ZapfDingbats" w:hAnsi="Calibri" w:cs="MetaPlusBold-Roman"/>
          <w:bCs/>
          <w:color w:val="000000"/>
          <w:sz w:val="48"/>
          <w:szCs w:val="48"/>
        </w:rPr>
      </w:pP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14"/>
          <w:szCs w:val="14"/>
        </w:rPr>
      </w:pPr>
      <w:r>
        <w:rPr>
          <w:rFonts w:ascii="MetaPlusBold-Roman" w:eastAsia="ZapfDingbats" w:hAnsi="MetaPlusBold-Roman" w:cs="MetaPlusBold-Roman"/>
          <w:b/>
          <w:bCs/>
          <w:color w:val="000000"/>
          <w:sz w:val="14"/>
          <w:szCs w:val="14"/>
        </w:rPr>
        <w:t>it to co-ordinate and</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14"/>
          <w:szCs w:val="14"/>
        </w:rPr>
      </w:pPr>
      <w:r>
        <w:rPr>
          <w:rFonts w:ascii="MetaPlusBold-Roman" w:eastAsia="ZapfDingbats" w:hAnsi="MetaPlusBold-Roman" w:cs="MetaPlusBold-Roman"/>
          <w:b/>
          <w:bCs/>
          <w:color w:val="000000"/>
          <w:sz w:val="14"/>
          <w:szCs w:val="14"/>
        </w:rPr>
        <w:t>prioritize the distribution</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14"/>
          <w:szCs w:val="14"/>
        </w:rPr>
      </w:pPr>
      <w:r>
        <w:rPr>
          <w:rFonts w:ascii="MetaPlusBold-Roman" w:eastAsia="ZapfDingbats" w:hAnsi="MetaPlusBold-Roman" w:cs="MetaPlusBold-Roman"/>
          <w:b/>
          <w:bCs/>
          <w:color w:val="000000"/>
          <w:sz w:val="14"/>
          <w:szCs w:val="14"/>
        </w:rPr>
        <w:t>of vaccines and medicines</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14"/>
          <w:szCs w:val="14"/>
        </w:rPr>
      </w:pPr>
      <w:r>
        <w:rPr>
          <w:rFonts w:ascii="MetaPlusBold-Roman" w:eastAsia="ZapfDingbats" w:hAnsi="MetaPlusBold-Roman" w:cs="MetaPlusBold-Roman"/>
          <w:b/>
          <w:bCs/>
          <w:color w:val="000000"/>
          <w:sz w:val="14"/>
          <w:szCs w:val="14"/>
        </w:rPr>
        <w:t>throughout the world</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E6000F"/>
          <w:sz w:val="24"/>
          <w:szCs w:val="24"/>
        </w:rPr>
      </w:pPr>
      <w:r>
        <w:rPr>
          <w:rFonts w:ascii="MetaPlusBold-Roman" w:eastAsia="ZapfDingbats" w:hAnsi="MetaPlusBold-Roman" w:cs="MetaPlusBold-Roman"/>
          <w:b/>
          <w:bCs/>
          <w:color w:val="E6000F"/>
          <w:sz w:val="24"/>
          <w:szCs w:val="24"/>
        </w:rPr>
        <w:t>GSK</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G SK is recognised for its efforts in the access to</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medicine (ATM) field. It came out comfortably on top</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of the global ATM index in 2008 and again in 2010</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 and has won numerous other awards for its work on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extending access to medicines that tackle HIV/ Aids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and tropical diseases.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pharmaceutical giant is not resting on its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l a u rels, howe ve r. Now it has shaken up its entire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approach to expanding market access by creating an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 p e rating unit specifically concerned with ATM in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 e veloping world.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unit, which integrates GSK ’s pharmaceutical</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businesses across the world’s 49 ‘least developed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countries’ (LDCs) as defined by the United Nations,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will aim to give ‘organizational focus’ to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challenges of increasing access to medicines in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 e veloping world. Creating the unit has involved a</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significant amount of internal re o rganization, leading</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to the establishment of five regional hubs with</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around 700 employees. However, although it is a big</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undertaking, it has essentially cost nothing to carry</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out.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lastRenderedPageBreak/>
        <w:t>The genesis of the move, carried out in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summer of 2010, was a series of major policy</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announcements from GSK made in the previous year,</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 which the company unveiled plans to cut prices of</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its drugs in LDCs to no more than 25 per cent of UK</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levels, re- invest 20 per cent of profits made in LDCs in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healthcare infrastructure, and contribute to a patent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pool for neglected diseases.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To complement these moves, it has also opened a</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research and development centre in Madrid, Spain,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 h e re it is working in partnership with other</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companies, non governmental organizations and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g overnments to help combat tropical diseases such</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as malaria.</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Duncan Learmouth, who is head of the new</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 e veloping Countries and Market Access unit, says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aim is to take the company’s policies and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programmes on access to medicine ‘to the next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stage’by allowing the business to engage in longerterm</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planning and offering the chance to apply a</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flexible ATM strategy in the countries that need it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most.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Learmouth is keen to stress that the unit is not a</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charitable venture, howe ver. ‘It’s really import a n 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that the unit makes a profit, both from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perspective of financial discipline and sustainability,’</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he says. The unit does, howe ve r, have a dual target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that includes the volume of drugs distributed as we l l</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as the amount of money made – and it focuses on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pricing strategies that can increase volume while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maintaining the same profit- levels. ‘If we made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£1million profit supplying 100,000 patients, then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we’d try to see how we could make £1m pro f i 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supplying a million patients,’ explains Learmouth.</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Strategically, the unit has a two-pronged approach</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based on affordability and accessibility. Affordability,</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first and foremost, means adhering to GSK ’s pledge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of keeping medicine prices in LDCs at 25 per cent of</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72"/>
          <w:szCs w:val="72"/>
        </w:rPr>
      </w:pPr>
      <w:r>
        <w:rPr>
          <w:rFonts w:ascii="MetaPlusBold-Roman" w:eastAsia="ZapfDingbats" w:hAnsi="MetaPlusBold-Roman" w:cs="MetaPlusBold-Roman"/>
          <w:b/>
          <w:bCs/>
          <w:color w:val="000000"/>
          <w:sz w:val="72"/>
          <w:szCs w:val="72"/>
        </w:rPr>
        <w:t>accessing all areas</w:t>
      </w:r>
    </w:p>
    <w:p w:rsidR="00733A58" w:rsidRDefault="00733A58" w:rsidP="00733A58">
      <w:pPr>
        <w:autoSpaceDE w:val="0"/>
        <w:autoSpaceDN w:val="0"/>
        <w:adjustRightInd w:val="0"/>
        <w:spacing w:after="0" w:line="240" w:lineRule="auto"/>
        <w:rPr>
          <w:rFonts w:ascii="MetaPlusBook-Roman" w:eastAsia="ZapfDingbats" w:hAnsi="MetaPlusBook-Roman" w:cs="MetaPlusBook-Roman"/>
          <w:color w:val="000000"/>
          <w:sz w:val="24"/>
          <w:szCs w:val="24"/>
        </w:rPr>
      </w:pPr>
      <w:r>
        <w:rPr>
          <w:rFonts w:ascii="MetaPlusBook-Roman" w:eastAsia="ZapfDingbats" w:hAnsi="MetaPlusBook-Roman" w:cs="MetaPlusBook-Roman"/>
          <w:color w:val="000000"/>
          <w:sz w:val="24"/>
          <w:szCs w:val="24"/>
        </w:rPr>
        <w:t>GSK is seeking to bring more ‘organizational focus’to bear on its work in providing medicines</w:t>
      </w:r>
    </w:p>
    <w:p w:rsidR="00733A58" w:rsidRDefault="00733A58" w:rsidP="00733A58">
      <w:pPr>
        <w:autoSpaceDE w:val="0"/>
        <w:autoSpaceDN w:val="0"/>
        <w:adjustRightInd w:val="0"/>
        <w:spacing w:after="0" w:line="240" w:lineRule="auto"/>
        <w:rPr>
          <w:rFonts w:ascii="MetaPlusBook-Roman" w:eastAsia="ZapfDingbats" w:hAnsi="MetaPlusBook-Roman" w:cs="MetaPlusBook-Roman"/>
          <w:color w:val="000000"/>
          <w:sz w:val="24"/>
          <w:szCs w:val="24"/>
        </w:rPr>
      </w:pPr>
      <w:r>
        <w:rPr>
          <w:rFonts w:ascii="MetaPlusBook-Roman" w:eastAsia="ZapfDingbats" w:hAnsi="MetaPlusBook-Roman" w:cs="MetaPlusBook-Roman"/>
          <w:color w:val="000000"/>
          <w:sz w:val="24"/>
          <w:szCs w:val="24"/>
        </w:rPr>
        <w:t>and vaccines to the world’s poorest people. As a result it has set up a special operating unit</w:t>
      </w:r>
    </w:p>
    <w:p w:rsidR="00733A58" w:rsidRDefault="00733A58" w:rsidP="00733A58">
      <w:pPr>
        <w:autoSpaceDE w:val="0"/>
        <w:autoSpaceDN w:val="0"/>
        <w:adjustRightInd w:val="0"/>
        <w:spacing w:after="0" w:line="240" w:lineRule="auto"/>
        <w:rPr>
          <w:rFonts w:ascii="MetaPlusBook-Roman" w:eastAsia="ZapfDingbats" w:hAnsi="MetaPlusBook-Roman" w:cs="MetaPlusBook-Roman"/>
          <w:color w:val="000000"/>
          <w:sz w:val="24"/>
          <w:szCs w:val="24"/>
        </w:rPr>
      </w:pPr>
      <w:r>
        <w:rPr>
          <w:rFonts w:ascii="MetaPlusBook-Roman" w:eastAsia="ZapfDingbats" w:hAnsi="MetaPlusBook-Roman" w:cs="MetaPlusBook-Roman"/>
          <w:color w:val="000000"/>
          <w:sz w:val="24"/>
          <w:szCs w:val="24"/>
        </w:rPr>
        <w:t>that will co-ordinate and strategically define its work in the 49 least developed countries</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24"/>
          <w:szCs w:val="24"/>
        </w:rPr>
      </w:pPr>
      <w:r>
        <w:rPr>
          <w:rFonts w:ascii="MetaPlusBold-Roman" w:eastAsia="ZapfDingbats" w:hAnsi="MetaPlusBold-Roman" w:cs="MetaPlusBold-Roman"/>
          <w:b/>
          <w:bCs/>
          <w:color w:val="000000"/>
          <w:sz w:val="24"/>
          <w:szCs w:val="24"/>
        </w:rPr>
        <w:t>the company</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GlaxoSmithKline, formed in 2000 after the merger of</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Glaxo Wellcome and SmithKline Beecham, is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world’s third- largest pharmaceutical company. The UK -</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based multinational employs around 100,000 people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globally, and posted revenues of £28billion (</w:t>
      </w:r>
      <w:r>
        <w:rPr>
          <w:rFonts w:ascii="EuroSans-Regular" w:eastAsia="EuroSans-Regular" w:cs="EuroSans-Regular"/>
          <w:color w:val="000000"/>
          <w:sz w:val="18"/>
          <w:szCs w:val="18"/>
        </w:rPr>
        <w:t>j</w:t>
      </w:r>
      <w:r>
        <w:rPr>
          <w:rFonts w:ascii="MetaPlusNormal-Roman" w:eastAsia="ZapfDingbats" w:hAnsi="MetaPlusNormal-Roman" w:cs="MetaPlusNormal-Roman"/>
          <w:color w:val="000000"/>
          <w:sz w:val="18"/>
          <w:szCs w:val="18"/>
        </w:rPr>
        <w:t>32bn,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$45bn) in 2009. Since its formation the company has: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instituted a pricing system for its patents that means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people in the world’s poorest countries pay no more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than 25 per cent of UK prices where GSK is the sole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supplier</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shipped tens of millions of HIV treatment tablets, at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 preferential rate, to Africa</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donated more than 100 million tablets for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treatment of tropical diseases such as lymphatic</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filariasis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lastRenderedPageBreak/>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delive red one billion vaccines to developing</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countries in 2009</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contributed $1.4m of medicines to support victims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of the recent Haiti earthquake.</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FFFFFF"/>
          <w:sz w:val="14"/>
          <w:szCs w:val="14"/>
        </w:rPr>
      </w:pPr>
      <w:r>
        <w:rPr>
          <w:rFonts w:ascii="MetaPlusBold-Roman" w:eastAsia="ZapfDingbats" w:hAnsi="MetaPlusBold-Roman" w:cs="MetaPlusBold-Roman"/>
          <w:b/>
          <w:bCs/>
          <w:color w:val="FFFFFF"/>
          <w:sz w:val="14"/>
          <w:szCs w:val="14"/>
        </w:rPr>
        <w:t>H E A LT H C A R E</w:t>
      </w:r>
    </w:p>
    <w:p w:rsidR="00733A58" w:rsidRDefault="00733A58" w:rsidP="00733A58">
      <w:pPr>
        <w:autoSpaceDE w:val="0"/>
        <w:autoSpaceDN w:val="0"/>
        <w:adjustRightInd w:val="0"/>
        <w:spacing w:after="0" w:line="240" w:lineRule="auto"/>
        <w:rPr>
          <w:rFonts w:ascii="MetaPlusBook-Roman" w:eastAsia="ZapfDingbats" w:hAnsi="MetaPlusBook-Roman" w:cs="MetaPlusBook-Roman"/>
          <w:color w:val="000000"/>
          <w:sz w:val="12"/>
          <w:szCs w:val="12"/>
        </w:rPr>
      </w:pPr>
      <w:r>
        <w:rPr>
          <w:rFonts w:ascii="MetaPlusBold-Roman" w:eastAsia="ZapfDingbats" w:hAnsi="MetaPlusBold-Roman" w:cs="MetaPlusBold-Roman"/>
          <w:b/>
          <w:bCs/>
          <w:color w:val="000000"/>
          <w:sz w:val="12"/>
          <w:szCs w:val="12"/>
        </w:rPr>
        <w:t xml:space="preserve">12 ETHICAL P E R FORMANCE BEST PRACTICE </w:t>
      </w:r>
      <w:r>
        <w:rPr>
          <w:rFonts w:ascii="MetaPlusBook-Roman" w:eastAsia="ZapfDingbats" w:hAnsi="MetaPlusBook-Roman" w:cs="MetaPlusBook-Roman"/>
          <w:color w:val="9A9A9A"/>
          <w:sz w:val="26"/>
          <w:szCs w:val="26"/>
        </w:rPr>
        <w:t xml:space="preserve">| </w:t>
      </w:r>
      <w:r>
        <w:rPr>
          <w:rFonts w:ascii="MetaPlusBook-Roman" w:eastAsia="ZapfDingbats" w:hAnsi="MetaPlusBook-Roman" w:cs="MetaPlusBook-Roman"/>
          <w:color w:val="000000"/>
          <w:sz w:val="12"/>
          <w:szCs w:val="12"/>
        </w:rPr>
        <w:t>issue 15</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UK prices. But it’s also about getting the right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 o rtfolio for individual countries. The company’s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recent licensing agreements with Aspen in South</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Africa and Dr Reddy’s in India, where GSK acquired a</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 o rtfolio of branded generic products for</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cardiovascular, diabetes and gastroenterology</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 reatments, could be repeated in other developing</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countries. And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Learmouth says part of</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aim of the unit is to</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‘listen to needs on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ground’.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But it’s one thing to</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provide cheaper</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medicines, quite another</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to make sure they get to</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people who need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them most. So GSK is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continuing its work on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trying to improve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healthcare infrastructure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 various countries, with</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 particular focus on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expanding successful</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activities and initiatives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 l ready in existence.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unit is also looking into the idea of allowing 20 per</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cent of any profits it puts by for investment to be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managed by an NGO, in the hope that third- party</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‘ownership’will encourage other companies and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organizations to get involved.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Distribution is also a very important area that will</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be looked at. Historically, GSK has considered its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supply chain to end at the warehouse, but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company’s new department will seek to go beyond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that point. It will do this by looking into part n e r s h i p 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with wholesalers and distributors, incentivising</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 a rticularly underserved markets, using its own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expertise in logistics to help certain countries,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and looking into other innovations such as mobile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health units.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There are other avenues the unit is exploring. Its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‘discount cards’ initiative, for example, will allow low</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income individuals a further reduction on medicines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and is already in place in Lithuania, Ukraine and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Vietnam. If successful, the idea could be replicated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 other, poorer countries.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unit will also be making an effort to expand its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presence in countries where it has little or no</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business. At present it supplies around 35 of the 49</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LDCs, with its main capacity for expansion in Africa in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countries such as Somalia and the Central African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Republic. Unit administrators say they are willing to</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see what can be done even in ‘very difficult areas’,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especially in partnership with NGOs and UN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organizations.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 n d rew Wi t t y, GSK ’s chief executive, has stated</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that the main aim of the unit is ‘to hardwire ATM into</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way we do our business’, specifically by building</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on the company’s commitment ‘to change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lastRenderedPageBreak/>
        <w:t>landscape of healthcare for the world’s poorest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people’. If it succeeds, then it will maintain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company’s reputation for leadership in the field but,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more import a n t l y, could benefit millions worldwide.</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24"/>
          <w:szCs w:val="24"/>
        </w:rPr>
      </w:pPr>
      <w:r>
        <w:rPr>
          <w:rFonts w:ascii="MetaPlusBold-Roman" w:eastAsia="ZapfDingbats" w:hAnsi="MetaPlusBold-Roman" w:cs="MetaPlusBold-Roman"/>
          <w:b/>
          <w:bCs/>
          <w:color w:val="000000"/>
          <w:sz w:val="24"/>
          <w:szCs w:val="24"/>
        </w:rPr>
        <w:t>comment</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E6000F"/>
          <w:sz w:val="24"/>
          <w:szCs w:val="24"/>
        </w:rPr>
      </w:pPr>
      <w:r>
        <w:rPr>
          <w:rFonts w:ascii="MetaPlusBold-Roman" w:eastAsia="ZapfDingbats" w:hAnsi="MetaPlusBold-Roman" w:cs="MetaPlusBold-Roman"/>
          <w:b/>
          <w:bCs/>
          <w:color w:val="E6000F"/>
          <w:sz w:val="24"/>
          <w:szCs w:val="24"/>
        </w:rPr>
        <w:t>GSK</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Big pharma companies are often criticised for producing drugs that are too</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costly for those in the UN ’s ‘least developed nations’. Now GSK has a</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strategy that incorporates access to medicines into its core business. The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unit has both to make a profit and increase volumes of drugs distributed.</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18"/>
          <w:szCs w:val="18"/>
        </w:rPr>
      </w:pPr>
      <w:r>
        <w:rPr>
          <w:rFonts w:ascii="MetaPlusBold-Roman" w:eastAsia="ZapfDingbats" w:hAnsi="MetaPlusBold-Roman" w:cs="MetaPlusBold-Roman"/>
          <w:b/>
          <w:bCs/>
          <w:color w:val="000000"/>
          <w:sz w:val="18"/>
          <w:szCs w:val="18"/>
        </w:rPr>
        <w:t>Features that impress include: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making market access part of mainstream business and not an ‘add on’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a commitment not to charge more than 25 per cent of UK price leve l 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working at ways to expand access to medicines into 14, mainly African,</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countries that it does not supply at present</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allowing 20 per cent of any profit to be managed by an NGO, so that other</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organizations will be attracted to the cause.</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4"/>
          <w:szCs w:val="14"/>
        </w:rPr>
      </w:pPr>
      <w:r>
        <w:rPr>
          <w:rFonts w:ascii="MetaPlusNormal-Roman" w:eastAsia="ZapfDingbats" w:hAnsi="MetaPlusNormal-Roman" w:cs="MetaPlusNormal-Roman"/>
          <w:color w:val="000000"/>
          <w:sz w:val="14"/>
          <w:szCs w:val="14"/>
        </w:rPr>
        <w:t>SIM O N WEBLE Y, INSTI T U TE OF BUSINESS ET HICS</w:t>
      </w:r>
    </w:p>
    <w:p w:rsidR="00733A58" w:rsidRDefault="00733A58" w:rsidP="00733A58">
      <w:pPr>
        <w:autoSpaceDE w:val="0"/>
        <w:autoSpaceDN w:val="0"/>
        <w:adjustRightInd w:val="0"/>
        <w:spacing w:after="0" w:line="240" w:lineRule="auto"/>
        <w:rPr>
          <w:rFonts w:ascii="MetaPlusNormal-Roman" w:eastAsia="ZapfDingbats" w:hAnsi="MetaPlusNormal-Roman" w:cs="MetaPlusNormal-Roman"/>
          <w:color w:val="000000"/>
          <w:sz w:val="14"/>
          <w:szCs w:val="14"/>
        </w:rPr>
      </w:pPr>
      <w:r>
        <w:rPr>
          <w:rFonts w:ascii="MetaPlusNormal-Roman" w:eastAsia="ZapfDingbats" w:hAnsi="MetaPlusNormal-Roman" w:cs="MetaPlusNormal-Roman"/>
          <w:color w:val="000000"/>
          <w:sz w:val="14"/>
          <w:szCs w:val="14"/>
        </w:rPr>
        <w:t>Fu rther information: ethicalp. com/ gskaccess</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14"/>
          <w:szCs w:val="14"/>
        </w:rPr>
      </w:pPr>
      <w:r>
        <w:rPr>
          <w:rFonts w:ascii="ZapfDingbats" w:eastAsia="ZapfDingbats" w:cs="ZapfDingbats" w:hint="eastAsia"/>
          <w:color w:val="E6000F"/>
          <w:sz w:val="14"/>
          <w:szCs w:val="14"/>
        </w:rPr>
        <w:t>■</w:t>
      </w:r>
      <w:r>
        <w:rPr>
          <w:rFonts w:ascii="ZapfDingbats" w:eastAsia="ZapfDingbats" w:cs="ZapfDingbats"/>
          <w:color w:val="E6000F"/>
          <w:sz w:val="14"/>
          <w:szCs w:val="14"/>
        </w:rPr>
        <w:t xml:space="preserve"> </w:t>
      </w:r>
      <w:r>
        <w:rPr>
          <w:rFonts w:ascii="MetaPlusBold-Roman" w:eastAsia="ZapfDingbats" w:hAnsi="MetaPlusBold-Roman" w:cs="MetaPlusBold-Roman"/>
          <w:b/>
          <w:bCs/>
          <w:color w:val="000000"/>
          <w:sz w:val="14"/>
          <w:szCs w:val="14"/>
        </w:rPr>
        <w:t>The unit will seek to</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14"/>
          <w:szCs w:val="14"/>
        </w:rPr>
      </w:pPr>
      <w:r>
        <w:rPr>
          <w:rFonts w:ascii="MetaPlusBold-Roman" w:eastAsia="ZapfDingbats" w:hAnsi="MetaPlusBold-Roman" w:cs="MetaPlusBold-Roman"/>
          <w:b/>
          <w:bCs/>
          <w:color w:val="000000"/>
          <w:sz w:val="14"/>
          <w:szCs w:val="14"/>
        </w:rPr>
        <w:t>continue and expand</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14"/>
          <w:szCs w:val="14"/>
        </w:rPr>
      </w:pPr>
      <w:r>
        <w:rPr>
          <w:rFonts w:ascii="MetaPlusBold-Roman" w:eastAsia="ZapfDingbats" w:hAnsi="MetaPlusBold-Roman" w:cs="MetaPlusBold-Roman"/>
          <w:b/>
          <w:bCs/>
          <w:color w:val="000000"/>
          <w:sz w:val="14"/>
          <w:szCs w:val="14"/>
        </w:rPr>
        <w:t>initiatives such as its</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14"/>
          <w:szCs w:val="14"/>
        </w:rPr>
      </w:pPr>
      <w:r>
        <w:rPr>
          <w:rFonts w:ascii="MetaPlusBold-Roman" w:eastAsia="ZapfDingbats" w:hAnsi="MetaPlusBold-Roman" w:cs="MetaPlusBold-Roman"/>
          <w:b/>
          <w:bCs/>
          <w:color w:val="000000"/>
          <w:sz w:val="14"/>
          <w:szCs w:val="14"/>
        </w:rPr>
        <w:t>current African Malaria</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00000"/>
          <w:sz w:val="14"/>
          <w:szCs w:val="14"/>
        </w:rPr>
      </w:pPr>
      <w:r>
        <w:rPr>
          <w:rFonts w:ascii="MetaPlusBold-Roman" w:eastAsia="ZapfDingbats" w:hAnsi="MetaPlusBold-Roman" w:cs="MetaPlusBold-Roman"/>
          <w:b/>
          <w:bCs/>
          <w:color w:val="000000"/>
          <w:sz w:val="14"/>
          <w:szCs w:val="14"/>
        </w:rPr>
        <w:t>Partnership Programme</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it’s one thing</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to provide</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cheaper</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medicines,</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another to get</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them to those</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who need</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them most –</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the aim of the</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unit is to</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‘listen to</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needs on the</w:t>
      </w:r>
    </w:p>
    <w:p w:rsidR="00733A58" w:rsidRDefault="00733A58" w:rsidP="00733A58">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ground’</w:t>
      </w:r>
    </w:p>
    <w:p w:rsidR="00733A58" w:rsidRDefault="00733A58" w:rsidP="00733A58">
      <w:pPr>
        <w:pStyle w:val="NormalWeb"/>
        <w:rPr>
          <w:rFonts w:ascii="MetaPlusBold-Roman" w:eastAsia="ZapfDingbats" w:hAnsi="MetaPlusBold-Roman" w:cs="MetaPlusBold-Roman"/>
          <w:b/>
          <w:bCs/>
          <w:color w:val="000000"/>
          <w:sz w:val="12"/>
          <w:szCs w:val="12"/>
        </w:rPr>
      </w:pPr>
      <w:r>
        <w:rPr>
          <w:rFonts w:ascii="MetaPlusBook-Roman" w:eastAsia="ZapfDingbats" w:hAnsi="MetaPlusBook-Roman" w:cs="MetaPlusBook-Roman"/>
          <w:color w:val="000000"/>
          <w:sz w:val="12"/>
          <w:szCs w:val="12"/>
        </w:rPr>
        <w:t xml:space="preserve">issue 15 </w:t>
      </w:r>
      <w:r>
        <w:rPr>
          <w:rFonts w:ascii="MetaPlusBook-Roman" w:eastAsia="ZapfDingbats" w:hAnsi="MetaPlusBook-Roman" w:cs="MetaPlusBook-Roman"/>
          <w:color w:val="9A9A9A"/>
          <w:sz w:val="26"/>
          <w:szCs w:val="26"/>
        </w:rPr>
        <w:t xml:space="preserve">| </w:t>
      </w:r>
      <w:r>
        <w:rPr>
          <w:rFonts w:ascii="MetaPlusBold-Roman" w:eastAsia="ZapfDingbats" w:hAnsi="MetaPlusBold-Roman" w:cs="MetaPlusBold-Roman"/>
          <w:b/>
          <w:bCs/>
          <w:color w:val="000000"/>
          <w:sz w:val="12"/>
          <w:szCs w:val="12"/>
        </w:rPr>
        <w:t>ETHICAL P E R FORMANCE BEST PRAC TICE 13</w:t>
      </w:r>
    </w:p>
    <w:p w:rsidR="009A5C6F" w:rsidRDefault="009A5C6F" w:rsidP="00733A58">
      <w:pPr>
        <w:pStyle w:val="NormalWeb"/>
        <w:rPr>
          <w:rFonts w:ascii="Calibri" w:eastAsia="ZapfDingbats" w:hAnsi="Calibri" w:cs="MetaPlusBold-Roman"/>
          <w:b/>
          <w:bCs/>
          <w:color w:val="000000"/>
          <w:sz w:val="48"/>
          <w:szCs w:val="48"/>
        </w:rPr>
      </w:pPr>
    </w:p>
    <w:p w:rsidR="009A5C6F" w:rsidRPr="009A5C6F" w:rsidRDefault="009A5C6F" w:rsidP="009A5C6F">
      <w:pPr>
        <w:autoSpaceDE w:val="0"/>
        <w:autoSpaceDN w:val="0"/>
        <w:adjustRightInd w:val="0"/>
        <w:spacing w:after="0" w:line="240" w:lineRule="auto"/>
        <w:rPr>
          <w:rFonts w:ascii="Calibri" w:eastAsia="ZapfDingbats" w:hAnsi="Calibri" w:cs="MetaPlusBold-Roman"/>
          <w:b/>
          <w:bCs/>
          <w:color w:val="000000"/>
          <w:sz w:val="48"/>
          <w:szCs w:val="48"/>
        </w:rPr>
      </w:pPr>
      <w:r w:rsidRPr="009A5C6F">
        <w:rPr>
          <w:rFonts w:ascii="Calibri" w:eastAsia="ZapfDingbats" w:hAnsi="Calibri" w:cs="MetaPlusBold-Roman"/>
          <w:b/>
          <w:bCs/>
          <w:color w:val="000000"/>
          <w:sz w:val="48"/>
          <w:szCs w:val="48"/>
        </w:rPr>
        <w:t xml:space="preserve">(5) </w:t>
      </w:r>
      <w:r w:rsidRPr="009A5C6F">
        <w:rPr>
          <w:rFonts w:ascii="Calibri" w:eastAsia="ZapfDingbats" w:hAnsi="Calibri" w:cs="ZapfDingbats"/>
          <w:color w:val="E6000F"/>
          <w:sz w:val="48"/>
          <w:szCs w:val="48"/>
        </w:rPr>
        <w:t xml:space="preserve">■ </w:t>
      </w:r>
      <w:r w:rsidRPr="009A5C6F">
        <w:rPr>
          <w:rFonts w:ascii="Calibri" w:eastAsia="ZapfDingbats" w:hAnsi="Calibri" w:cs="MetaPlusBold-Roman"/>
          <w:b/>
          <w:bCs/>
          <w:color w:val="000000"/>
          <w:sz w:val="48"/>
          <w:szCs w:val="48"/>
        </w:rPr>
        <w:t>I K EA has been bringing</w:t>
      </w:r>
      <w:r>
        <w:rPr>
          <w:rFonts w:ascii="Calibri" w:eastAsia="ZapfDingbats" w:hAnsi="Calibri" w:cs="MetaPlusBold-Roman"/>
          <w:b/>
          <w:bCs/>
          <w:color w:val="000000"/>
          <w:sz w:val="48"/>
          <w:szCs w:val="48"/>
        </w:rPr>
        <w:t xml:space="preserve"> </w:t>
      </w:r>
      <w:r w:rsidRPr="009A5C6F">
        <w:rPr>
          <w:rFonts w:ascii="Calibri" w:eastAsia="ZapfDingbats" w:hAnsi="Calibri" w:cs="MetaPlusBold-Roman"/>
          <w:b/>
          <w:bCs/>
          <w:color w:val="000000"/>
          <w:sz w:val="48"/>
          <w:szCs w:val="48"/>
        </w:rPr>
        <w:t>communities together to</w:t>
      </w:r>
      <w:r>
        <w:rPr>
          <w:rFonts w:ascii="Calibri" w:eastAsia="ZapfDingbats" w:hAnsi="Calibri" w:cs="MetaPlusBold-Roman"/>
          <w:b/>
          <w:bCs/>
          <w:color w:val="000000"/>
          <w:sz w:val="48"/>
          <w:szCs w:val="48"/>
        </w:rPr>
        <w:t xml:space="preserve"> </w:t>
      </w:r>
      <w:r w:rsidRPr="009A5C6F">
        <w:rPr>
          <w:rFonts w:ascii="Calibri" w:eastAsia="ZapfDingbats" w:hAnsi="Calibri" w:cs="MetaPlusBold-Roman"/>
          <w:b/>
          <w:bCs/>
          <w:color w:val="000000"/>
          <w:sz w:val="48"/>
          <w:szCs w:val="48"/>
        </w:rPr>
        <w:t>provide children with an</w:t>
      </w:r>
      <w:r>
        <w:rPr>
          <w:rFonts w:ascii="Calibri" w:eastAsia="ZapfDingbats" w:hAnsi="Calibri" w:cs="MetaPlusBold-Roman"/>
          <w:b/>
          <w:bCs/>
          <w:color w:val="000000"/>
          <w:sz w:val="48"/>
          <w:szCs w:val="48"/>
        </w:rPr>
        <w:t xml:space="preserve"> </w:t>
      </w:r>
      <w:r w:rsidRPr="009A5C6F">
        <w:rPr>
          <w:rFonts w:ascii="Calibri" w:eastAsia="ZapfDingbats" w:hAnsi="Calibri" w:cs="MetaPlusBold-Roman"/>
          <w:b/>
          <w:bCs/>
          <w:color w:val="000000"/>
          <w:sz w:val="48"/>
          <w:szCs w:val="48"/>
        </w:rPr>
        <w:t>education throughout</w:t>
      </w:r>
      <w:r>
        <w:rPr>
          <w:rFonts w:ascii="Calibri" w:eastAsia="ZapfDingbats" w:hAnsi="Calibri" w:cs="MetaPlusBold-Roman"/>
          <w:b/>
          <w:bCs/>
          <w:color w:val="000000"/>
          <w:sz w:val="48"/>
          <w:szCs w:val="48"/>
        </w:rPr>
        <w:t xml:space="preserve"> </w:t>
      </w:r>
      <w:r w:rsidRPr="009A5C6F">
        <w:rPr>
          <w:rFonts w:ascii="Calibri" w:eastAsia="ZapfDingbats" w:hAnsi="Calibri" w:cs="MetaPlusBold-Roman"/>
          <w:b/>
          <w:bCs/>
          <w:color w:val="000000"/>
          <w:sz w:val="48"/>
          <w:szCs w:val="48"/>
        </w:rPr>
        <w:t>India’s cotton-growing</w:t>
      </w:r>
    </w:p>
    <w:p w:rsidR="009A5C6F" w:rsidRPr="009A5C6F" w:rsidRDefault="009A5C6F" w:rsidP="009A5C6F">
      <w:pPr>
        <w:autoSpaceDE w:val="0"/>
        <w:autoSpaceDN w:val="0"/>
        <w:adjustRightInd w:val="0"/>
        <w:spacing w:after="0" w:line="240" w:lineRule="auto"/>
        <w:rPr>
          <w:rFonts w:ascii="Calibri" w:eastAsia="ZapfDingbats" w:hAnsi="Calibri" w:cs="MetaPlusBold-Roman"/>
          <w:b/>
          <w:bCs/>
          <w:color w:val="000000"/>
          <w:sz w:val="48"/>
          <w:szCs w:val="48"/>
        </w:rPr>
      </w:pPr>
      <w:r w:rsidRPr="009A5C6F">
        <w:rPr>
          <w:rFonts w:ascii="Calibri" w:eastAsia="ZapfDingbats" w:hAnsi="Calibri" w:cs="MetaPlusBold-Roman"/>
          <w:b/>
          <w:bCs/>
          <w:color w:val="000000"/>
          <w:sz w:val="48"/>
          <w:szCs w:val="48"/>
        </w:rPr>
        <w:t>regions</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E6000F"/>
          <w:sz w:val="24"/>
          <w:szCs w:val="24"/>
        </w:rPr>
      </w:pP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E6000F"/>
          <w:sz w:val="24"/>
          <w:szCs w:val="24"/>
        </w:rPr>
      </w:pPr>
      <w:r>
        <w:rPr>
          <w:rFonts w:ascii="MetaPlusBold-Roman" w:eastAsia="ZapfDingbats" w:hAnsi="MetaPlusBold-Roman" w:cs="MetaPlusBold-Roman"/>
          <w:b/>
          <w:bCs/>
          <w:color w:val="E6000F"/>
          <w:sz w:val="24"/>
          <w:szCs w:val="24"/>
        </w:rPr>
        <w:t>I K EA</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lastRenderedPageBreak/>
        <w:t>Kawali is a village in central India similar to many</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others in the country’s ‘cotton belt’. But the small</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community has something few of its neighbours can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boast: a ‘village motivator’ in the shape of Rupali</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Ingle, a self-professed ‘simple village girl’.</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Rupali is not there to drum up enthusiasm for</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labour in the fields, howe ver. Quite the contrary: she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is part of home furnishings multinational IK EA’s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strategy to improve the welfare of 100 million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 h i l d ren in South Asia. Her role is to raise awareness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about children’s rights, to limit child labour and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 m p rove school attendance.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Rupali’s position, and the apparatus formed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around her in the community – such as a child rights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committee – is part of IK EA’s ten year ‘Social</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Initiative’ programme with the United Nations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Children’s Fund (Unicef) and Save the Children to</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 m p rove child welfare, mainly in India’s cottong</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rowing regions.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IK EA’s main function is to put up the money. It is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 u r rently the largest corporate donor to both</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organizations. But it is also an active donor, playing a</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 e c i s i ve role in the formation of individual initiatives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such as Rupali’s, making sure work is done within its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 e n - year strategy and measuring results. It has no</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volunteers on the ground, but since in most areas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IKEA has put up 100 per cent of the funds for</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schemes, it is not surprising to hear Marianne Barner,</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head of Social Initiative, say: ‘We follow the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initiatives very closely. We are very demanding.’</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strategy, which was launched in 2005 and will</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run to 2015, arose from initial attempts by Ikea to</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work with Unicef and Save the Children to establish a</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code of conduct called ‘the IKEA way on preventing</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child labour’.</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IK EA soon saw that aside from its supply chain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responsibilities, the company, which has a brand that</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relies on a family-oriented image, could usefully</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widen its activities to focus on the general welfare of</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children. Its brand outlook is that ‘home is the most</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 m p o rtant place in the world, and children are the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most important people in the world’. It therefore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believes that working to improve the lot of childre 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fits very snugly with its core business of helping</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people to ‘make home’.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 2000, IKEA joined forces with Unicef to tackle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root causes of child labour. ‘Our original initiative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 India was our learning period,’ says Barner. ‘There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we dealt specifically with the problem of child labour.</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But then we asked ourselves: how can we contribute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beyond this to help with development through</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financing social projects and in communities?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We said, let’s do this on a broader scale and work</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holistically.’</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00000"/>
          <w:sz w:val="72"/>
          <w:szCs w:val="72"/>
        </w:rPr>
      </w:pPr>
      <w:r>
        <w:rPr>
          <w:rFonts w:ascii="MetaPlusBold-Roman" w:eastAsia="ZapfDingbats" w:hAnsi="MetaPlusBold-Roman" w:cs="MetaPlusBold-Roman"/>
          <w:b/>
          <w:bCs/>
          <w:color w:val="000000"/>
          <w:sz w:val="72"/>
          <w:szCs w:val="72"/>
        </w:rPr>
        <w:t>giving youth a chance</w:t>
      </w:r>
    </w:p>
    <w:p w:rsidR="009A5C6F" w:rsidRDefault="009A5C6F" w:rsidP="009A5C6F">
      <w:pPr>
        <w:autoSpaceDE w:val="0"/>
        <w:autoSpaceDN w:val="0"/>
        <w:adjustRightInd w:val="0"/>
        <w:spacing w:after="0" w:line="240" w:lineRule="auto"/>
        <w:rPr>
          <w:rFonts w:ascii="MetaPlusBook-Roman" w:eastAsia="ZapfDingbats" w:hAnsi="MetaPlusBook-Roman" w:cs="MetaPlusBook-Roman"/>
          <w:color w:val="000000"/>
          <w:sz w:val="24"/>
          <w:szCs w:val="24"/>
        </w:rPr>
      </w:pPr>
      <w:r>
        <w:rPr>
          <w:rFonts w:ascii="MetaPlusBook-Roman" w:eastAsia="ZapfDingbats" w:hAnsi="MetaPlusBook-Roman" w:cs="MetaPlusBook-Roman"/>
          <w:color w:val="000000"/>
          <w:sz w:val="24"/>
          <w:szCs w:val="24"/>
        </w:rPr>
        <w:t>IKEA has put the welfare of children at the centre of its philanthropic strategy. Its ten-year</w:t>
      </w:r>
    </w:p>
    <w:p w:rsidR="009A5C6F" w:rsidRDefault="009A5C6F" w:rsidP="009A5C6F">
      <w:pPr>
        <w:autoSpaceDE w:val="0"/>
        <w:autoSpaceDN w:val="0"/>
        <w:adjustRightInd w:val="0"/>
        <w:spacing w:after="0" w:line="240" w:lineRule="auto"/>
        <w:rPr>
          <w:rFonts w:ascii="MetaPlusBook-Roman" w:eastAsia="ZapfDingbats" w:hAnsi="MetaPlusBook-Roman" w:cs="MetaPlusBook-Roman"/>
          <w:color w:val="000000"/>
          <w:sz w:val="24"/>
          <w:szCs w:val="24"/>
        </w:rPr>
      </w:pPr>
      <w:r>
        <w:rPr>
          <w:rFonts w:ascii="MetaPlusBook-Roman" w:eastAsia="ZapfDingbats" w:hAnsi="MetaPlusBook-Roman" w:cs="MetaPlusBook-Roman"/>
          <w:color w:val="000000"/>
          <w:sz w:val="24"/>
          <w:szCs w:val="24"/>
        </w:rPr>
        <w:t>‘Social Initiative’ allows the company to work with NGOs and local communities to improve</w:t>
      </w:r>
    </w:p>
    <w:p w:rsidR="009A5C6F" w:rsidRDefault="009A5C6F" w:rsidP="009A5C6F">
      <w:pPr>
        <w:autoSpaceDE w:val="0"/>
        <w:autoSpaceDN w:val="0"/>
        <w:adjustRightInd w:val="0"/>
        <w:spacing w:after="0" w:line="240" w:lineRule="auto"/>
        <w:rPr>
          <w:rFonts w:ascii="MetaPlusBook-Roman" w:eastAsia="ZapfDingbats" w:hAnsi="MetaPlusBook-Roman" w:cs="MetaPlusBook-Roman"/>
          <w:color w:val="000000"/>
          <w:sz w:val="24"/>
          <w:szCs w:val="24"/>
        </w:rPr>
      </w:pPr>
      <w:r>
        <w:rPr>
          <w:rFonts w:ascii="MetaPlusBook-Roman" w:eastAsia="ZapfDingbats" w:hAnsi="MetaPlusBook-Roman" w:cs="MetaPlusBook-Roman"/>
          <w:color w:val="000000"/>
          <w:sz w:val="24"/>
          <w:szCs w:val="24"/>
        </w:rPr>
        <w:t>health and education for young people, reducing the likelihood they will drift into child labour</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FFFFFF"/>
          <w:sz w:val="14"/>
          <w:szCs w:val="14"/>
        </w:rPr>
      </w:pPr>
      <w:r>
        <w:rPr>
          <w:rFonts w:ascii="MetaPlusBold-Roman" w:eastAsia="ZapfDingbats" w:hAnsi="MetaPlusBold-Roman" w:cs="MetaPlusBold-Roman"/>
          <w:b/>
          <w:bCs/>
          <w:color w:val="FFFFFF"/>
          <w:sz w:val="14"/>
          <w:szCs w:val="14"/>
        </w:rPr>
        <w:t>E D U CATI O N</w:t>
      </w:r>
    </w:p>
    <w:p w:rsidR="009A5C6F" w:rsidRDefault="009A5C6F" w:rsidP="009A5C6F">
      <w:pPr>
        <w:autoSpaceDE w:val="0"/>
        <w:autoSpaceDN w:val="0"/>
        <w:adjustRightInd w:val="0"/>
        <w:spacing w:after="0" w:line="240" w:lineRule="auto"/>
        <w:rPr>
          <w:rFonts w:ascii="MetaPlusBook-Roman" w:eastAsia="ZapfDingbats" w:hAnsi="MetaPlusBook-Roman" w:cs="MetaPlusBook-Roman"/>
          <w:color w:val="000000"/>
          <w:sz w:val="12"/>
          <w:szCs w:val="12"/>
        </w:rPr>
      </w:pPr>
      <w:r>
        <w:rPr>
          <w:rFonts w:ascii="MetaPlusBold-Roman" w:eastAsia="ZapfDingbats" w:hAnsi="MetaPlusBold-Roman" w:cs="MetaPlusBold-Roman"/>
          <w:b/>
          <w:bCs/>
          <w:color w:val="000000"/>
          <w:sz w:val="12"/>
          <w:szCs w:val="12"/>
        </w:rPr>
        <w:lastRenderedPageBreak/>
        <w:t xml:space="preserve">14 ETHICAL PERFORMANCE BEST PRACTICE </w:t>
      </w:r>
      <w:r>
        <w:rPr>
          <w:rFonts w:ascii="MetaPlusBook-Roman" w:eastAsia="ZapfDingbats" w:hAnsi="MetaPlusBook-Roman" w:cs="MetaPlusBook-Roman"/>
          <w:color w:val="9A9A9A"/>
          <w:sz w:val="26"/>
          <w:szCs w:val="26"/>
        </w:rPr>
        <w:t xml:space="preserve">| </w:t>
      </w:r>
      <w:r>
        <w:rPr>
          <w:rFonts w:ascii="MetaPlusBook-Roman" w:eastAsia="ZapfDingbats" w:hAnsi="MetaPlusBook-Roman" w:cs="MetaPlusBook-Roman"/>
          <w:color w:val="000000"/>
          <w:sz w:val="12"/>
          <w:szCs w:val="12"/>
        </w:rPr>
        <w:t>issue 15</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Work is still based largely in India, but the new</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 holistic’ strategy of the initiative now comprises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three interlinked ‘focus areas’: health, education and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protection (which includes initiatives to reduce child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labour) and women’s empowerment.</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On health, where the majority of Ikea’s impact has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been felt so far, the schemes range from encouraging</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breastfeeding education to programmes for</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 m p roved sanitation, to work on preventable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diseases.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Social Initiative has also financially supported an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 n t e g rated Management of Neonatal and Childhood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Illnesses pro g ramme, which seeks to address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common pre ventable childhood illnesses that</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annually kill 2.6 million children under five years of</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age worldwide.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education and protection element of the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programme brings together the connected issues of</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schooling and the pre vention of child labour through</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various initiatives, including teacher training, the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introduction of ‘bridge schools’ for pupils who may</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h a ve fallen behind with their work, and awarenessraising</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pro g rammes on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children’s rights.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Allied to direct work</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on cutting out child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labour where it appears,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these educational</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schemes provide a</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broader framework that</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reduces the temptation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for parents to allow their</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 h i l d ren into the fields,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hopefully creating</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lasting change in the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area and addressing the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root causes of children’s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rights violations.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Aside from its work</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with children, IK EA</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estimates that its female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e m p owerment work has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also benefitted many</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women.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All its long-term child welfare projects include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‘community-based actions that empower women’.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 p a rt from this, there is a special United Nations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 e velopment Programme scheme focussing on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female empowerment that reaches 50,000 women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 500 villages.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Despite the outside technical know- how required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for these projects in India, IK EA has been able to be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creative in other campaigns falling under the Social</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 n i t i a t i ve remit, using its own expertise whenever</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possible.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company has, for instance, engaged with</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customers on its Sunnan lamp scheme, in which</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e very purchase of a solar- powered lamp results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 the donation of a lamp to communities the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company is working with: an important</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re s o u rce given that the majority of Indian children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are only able to work academically at night</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following household chores and other types of</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domestic work.</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 xml:space="preserve">IK EA has also raised nearly </w:t>
      </w:r>
      <w:r>
        <w:rPr>
          <w:rFonts w:ascii="EuroSans-Regular" w:eastAsia="EuroSans-Regular" w:cs="EuroSans-Regular"/>
          <w:color w:val="000000"/>
          <w:sz w:val="18"/>
          <w:szCs w:val="18"/>
        </w:rPr>
        <w:t>?</w:t>
      </w:r>
      <w:r>
        <w:rPr>
          <w:rFonts w:ascii="MetaPlusNormal-Roman" w:eastAsia="ZapfDingbats" w:hAnsi="MetaPlusNormal-Roman" w:cs="MetaPlusNormal-Roman"/>
          <w:color w:val="000000"/>
          <w:sz w:val="18"/>
          <w:szCs w:val="18"/>
        </w:rPr>
        <w:t>25million (£21.6m,</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lastRenderedPageBreak/>
        <w:t>$34.8m) as part of a campaign by which the company</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donates a euro to children’s projects for every soft toy</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sold in its stores. The Social Initiative also takes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responsibility for child disaster relief, and has helped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out in the aftermath of recent natural catastrophes in</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China and Haiti.</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Social Initiative is the centrepiece of IK EA’s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philanthropic strategy, and is the company’s biggest</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and most expensive single programme. Barner says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company is working with Unicef and Save the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Children because they are the only two global</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children’s rights organizations, suggesting that it</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could become bigger yet, expanding beyond India</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and South Asia.</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The company intends to put a lot of resources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into the core activities of Social Initiative – it has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 xml:space="preserve">committed </w:t>
      </w:r>
      <w:r>
        <w:rPr>
          <w:rFonts w:ascii="EuroSans-Regular" w:eastAsia="EuroSans-Regular" w:cs="EuroSans-Regular"/>
          <w:color w:val="000000"/>
          <w:sz w:val="18"/>
          <w:szCs w:val="18"/>
        </w:rPr>
        <w:t>4</w:t>
      </w:r>
      <w:r>
        <w:rPr>
          <w:rFonts w:ascii="MetaPlusNormal-Roman" w:eastAsia="ZapfDingbats" w:hAnsi="MetaPlusNormal-Roman" w:cs="MetaPlusNormal-Roman"/>
          <w:color w:val="000000"/>
          <w:sz w:val="18"/>
          <w:szCs w:val="18"/>
        </w:rPr>
        <w:t>125m so far. But it hopes the outcomes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will be priceless for millions of children and families.</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00000"/>
          <w:sz w:val="24"/>
          <w:szCs w:val="24"/>
        </w:rPr>
      </w:pPr>
      <w:r>
        <w:rPr>
          <w:rFonts w:ascii="MetaPlusBold-Roman" w:eastAsia="ZapfDingbats" w:hAnsi="MetaPlusBold-Roman" w:cs="MetaPlusBold-Roman"/>
          <w:b/>
          <w:bCs/>
          <w:color w:val="000000"/>
          <w:sz w:val="24"/>
          <w:szCs w:val="24"/>
        </w:rPr>
        <w:t>comment</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E6000F"/>
          <w:sz w:val="24"/>
          <w:szCs w:val="24"/>
        </w:rPr>
      </w:pPr>
      <w:r>
        <w:rPr>
          <w:rFonts w:ascii="MetaPlusBold-Roman" w:eastAsia="ZapfDingbats" w:hAnsi="MetaPlusBold-Roman" w:cs="MetaPlusBold-Roman"/>
          <w:b/>
          <w:bCs/>
          <w:color w:val="E6000F"/>
          <w:sz w:val="24"/>
          <w:szCs w:val="24"/>
        </w:rPr>
        <w:t>I K EA</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IK EA’s strategy is focussing on the pertinent issue of child labour, a continuing</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concern within any corporate supply chain. Its holistic approach, covering</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health, education, protection and women’s empowerment, is more effective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and valuable than adopting a narrow focus, as problems such as child labour</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can only be addressed by exploring the root causes of the issue.</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00000"/>
          <w:sz w:val="18"/>
          <w:szCs w:val="18"/>
        </w:rPr>
      </w:pPr>
      <w:r>
        <w:rPr>
          <w:rFonts w:ascii="MetaPlusBold-Roman" w:eastAsia="ZapfDingbats" w:hAnsi="MetaPlusBold-Roman" w:cs="MetaPlusBold-Roman"/>
          <w:b/>
          <w:bCs/>
          <w:color w:val="000000"/>
          <w:sz w:val="18"/>
          <w:szCs w:val="18"/>
        </w:rPr>
        <w:t>Points of interest include: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IKEA is going beyond donations and genuinely investing in the scheme with</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other resources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It is aligning the scheme with company values and branding; this is likely to</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ensure a continued commitment to the programme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It is working with NGOs to enhance credibility and use specialized knowledge</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The company is clearly taking a long-term approach.</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4"/>
          <w:szCs w:val="14"/>
        </w:rPr>
      </w:pPr>
      <w:r>
        <w:rPr>
          <w:rFonts w:ascii="MetaPlusNormal-Roman" w:eastAsia="ZapfDingbats" w:hAnsi="MetaPlusNormal-Roman" w:cs="MetaPlusNormal-Roman"/>
          <w:color w:val="000000"/>
          <w:sz w:val="14"/>
          <w:szCs w:val="14"/>
        </w:rPr>
        <w:t>SABRINA BASRAN, INSTI T U TE OF BUSINESS ET HICS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E6000F"/>
          <w:sz w:val="18"/>
          <w:szCs w:val="18"/>
        </w:rPr>
        <w:t>■</w:t>
      </w:r>
      <w:r>
        <w:rPr>
          <w:rFonts w:ascii="ZapfDingbats" w:eastAsia="ZapfDingbats" w:cs="ZapfDingbats"/>
          <w:color w:val="E6000F"/>
          <w:sz w:val="18"/>
          <w:szCs w:val="18"/>
        </w:rPr>
        <w:t xml:space="preserve"> </w:t>
      </w:r>
      <w:r>
        <w:rPr>
          <w:rFonts w:ascii="MetaPlusNormal-Roman" w:eastAsia="ZapfDingbats" w:hAnsi="MetaPlusNormal-Roman" w:cs="MetaPlusNormal-Roman"/>
          <w:color w:val="000000"/>
          <w:sz w:val="18"/>
          <w:szCs w:val="18"/>
        </w:rPr>
        <w:t>Further information: pia. heidenmark. cook@ ikea. com</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Allied to direct</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work on child</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labour, these</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educational</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schemes</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provide a</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broader</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framework to</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address the</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root cause of</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children’s</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rights</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52D57"/>
          <w:sz w:val="28"/>
          <w:szCs w:val="28"/>
        </w:rPr>
      </w:pPr>
      <w:r>
        <w:rPr>
          <w:rFonts w:ascii="MetaPlusBold-Roman" w:eastAsia="ZapfDingbats" w:hAnsi="MetaPlusBold-Roman" w:cs="MetaPlusBold-Roman"/>
          <w:b/>
          <w:bCs/>
          <w:color w:val="052D57"/>
          <w:sz w:val="28"/>
          <w:szCs w:val="28"/>
        </w:rPr>
        <w:t>violations</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00000"/>
          <w:sz w:val="12"/>
          <w:szCs w:val="12"/>
        </w:rPr>
      </w:pPr>
      <w:r>
        <w:rPr>
          <w:rFonts w:ascii="MetaPlusBook-Roman" w:eastAsia="ZapfDingbats" w:hAnsi="MetaPlusBook-Roman" w:cs="MetaPlusBook-Roman"/>
          <w:color w:val="000000"/>
          <w:sz w:val="12"/>
          <w:szCs w:val="12"/>
        </w:rPr>
        <w:t xml:space="preserve">issue 15 </w:t>
      </w:r>
      <w:r>
        <w:rPr>
          <w:rFonts w:ascii="MetaPlusBook-Roman" w:eastAsia="ZapfDingbats" w:hAnsi="MetaPlusBook-Roman" w:cs="MetaPlusBook-Roman"/>
          <w:color w:val="9A9A9A"/>
          <w:sz w:val="26"/>
          <w:szCs w:val="26"/>
        </w:rPr>
        <w:t xml:space="preserve">| </w:t>
      </w:r>
      <w:r>
        <w:rPr>
          <w:rFonts w:ascii="MetaPlusBold-Roman" w:eastAsia="ZapfDingbats" w:hAnsi="MetaPlusBold-Roman" w:cs="MetaPlusBold-Roman"/>
          <w:b/>
          <w:bCs/>
          <w:color w:val="000000"/>
          <w:sz w:val="12"/>
          <w:szCs w:val="12"/>
        </w:rPr>
        <w:t>ETHICAL PERFORMANCE BEST PRAC TICE 15</w:t>
      </w:r>
    </w:p>
    <w:p w:rsidR="009A5C6F" w:rsidRDefault="009A5C6F" w:rsidP="009A5C6F">
      <w:pPr>
        <w:autoSpaceDE w:val="0"/>
        <w:autoSpaceDN w:val="0"/>
        <w:adjustRightInd w:val="0"/>
        <w:spacing w:after="0" w:line="240" w:lineRule="auto"/>
        <w:rPr>
          <w:rFonts w:ascii="MetaPlusBold-Roman" w:eastAsia="ZapfDingbats" w:hAnsi="MetaPlusBold-Roman" w:cs="MetaPlusBold-Roman"/>
          <w:b/>
          <w:bCs/>
          <w:color w:val="000000"/>
          <w:sz w:val="24"/>
          <w:szCs w:val="24"/>
        </w:rPr>
      </w:pPr>
      <w:r>
        <w:rPr>
          <w:rFonts w:ascii="MetaPlusBold-Roman" w:eastAsia="ZapfDingbats" w:hAnsi="MetaPlusBold-Roman" w:cs="MetaPlusBold-Roman"/>
          <w:b/>
          <w:bCs/>
          <w:color w:val="000000"/>
          <w:sz w:val="24"/>
          <w:szCs w:val="24"/>
        </w:rPr>
        <w:t>the company</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IK EA was founded in 1943 in the small village of</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Agunnaryd in Sweden, and has grown into a retail giant</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with 127,000 employees in 25 countries. Its annual</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 xml:space="preserve">sales of </w:t>
      </w:r>
      <w:r>
        <w:rPr>
          <w:rFonts w:ascii="EuroSans-Regular" w:eastAsia="EuroSans-Regular" w:cs="EuroSans-Regular"/>
          <w:color w:val="000000"/>
          <w:sz w:val="18"/>
          <w:szCs w:val="18"/>
        </w:rPr>
        <w:t>?</w:t>
      </w:r>
      <w:r>
        <w:rPr>
          <w:rFonts w:ascii="MetaPlusNormal-Roman" w:eastAsia="ZapfDingbats" w:hAnsi="MetaPlusNormal-Roman" w:cs="MetaPlusNormal-Roman"/>
          <w:color w:val="000000"/>
          <w:sz w:val="18"/>
          <w:szCs w:val="18"/>
        </w:rPr>
        <w:t>23.1billion (£19bn, $31bn) include food and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garden items as well as toys, soft furnishings, carpets,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electricals and other household goods. Its broad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product range means a variety of responsibilities, from</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wood sourcing to food safety, from child labour to</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climate change. Recently the company has: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lastRenderedPageBreak/>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introduced a ‘never ending list’of its social and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environmental improvements which the company</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has pledged to regularly add to — so far the list has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77 entries</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pledged to ensure all its buildings are supplied with</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100 per cent renewable energy for electricity and</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heating</w:t>
      </w:r>
    </w:p>
    <w:p w:rsidR="009A5C6F" w:rsidRDefault="009A5C6F" w:rsidP="009A5C6F">
      <w:pPr>
        <w:autoSpaceDE w:val="0"/>
        <w:autoSpaceDN w:val="0"/>
        <w:adjustRightInd w:val="0"/>
        <w:spacing w:after="0" w:line="240" w:lineRule="auto"/>
        <w:rPr>
          <w:rFonts w:ascii="MetaPlusNormal-Roman" w:eastAsia="ZapfDingbats" w:hAnsi="MetaPlusNormal-Roman" w:cs="MetaPlusNormal-Roman"/>
          <w:color w:val="000000"/>
          <w:sz w:val="18"/>
          <w:szCs w:val="18"/>
        </w:rPr>
      </w:pPr>
      <w:r>
        <w:rPr>
          <w:rFonts w:ascii="ZapfDingbats" w:eastAsia="ZapfDingbats" w:cs="ZapfDingbats" w:hint="eastAsia"/>
          <w:color w:val="9A9A9A"/>
          <w:sz w:val="18"/>
          <w:szCs w:val="18"/>
        </w:rPr>
        <w:t>■</w:t>
      </w:r>
      <w:r>
        <w:rPr>
          <w:rFonts w:ascii="ZapfDingbats" w:eastAsia="ZapfDingbats" w:cs="ZapfDingbats"/>
          <w:color w:val="9A9A9A"/>
          <w:sz w:val="18"/>
          <w:szCs w:val="18"/>
        </w:rPr>
        <w:t xml:space="preserve"> </w:t>
      </w:r>
      <w:r>
        <w:rPr>
          <w:rFonts w:ascii="MetaPlusNormal-Roman" w:eastAsia="ZapfDingbats" w:hAnsi="MetaPlusNormal-Roman" w:cs="MetaPlusNormal-Roman"/>
          <w:color w:val="000000"/>
          <w:sz w:val="18"/>
          <w:szCs w:val="18"/>
        </w:rPr>
        <w:t>partnered with the World Wildlife Fund (WWF) to</w:t>
      </w:r>
    </w:p>
    <w:p w:rsidR="009A5C6F" w:rsidRDefault="009A5C6F" w:rsidP="009A5C6F">
      <w:pPr>
        <w:pStyle w:val="NormalWeb"/>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combat illegal logging in Russia and China.</w:t>
      </w:r>
    </w:p>
    <w:p w:rsidR="00162988" w:rsidRDefault="00162988" w:rsidP="009A5C6F">
      <w:pPr>
        <w:pStyle w:val="NormalWeb"/>
        <w:rPr>
          <w:rFonts w:ascii="MetaPlusNormal-Roman" w:eastAsia="ZapfDingbats" w:hAnsi="MetaPlusNormal-Roman" w:cs="MetaPlusNormal-Roman"/>
          <w:color w:val="000000"/>
          <w:sz w:val="18"/>
          <w:szCs w:val="18"/>
        </w:rPr>
      </w:pPr>
      <w:r>
        <w:rPr>
          <w:rFonts w:ascii="MetaPlusNormal-Roman" w:eastAsia="ZapfDingbats" w:hAnsi="MetaPlusNormal-Roman" w:cs="MetaPlusNormal-Roman"/>
          <w:color w:val="000000"/>
          <w:sz w:val="18"/>
          <w:szCs w:val="18"/>
        </w:rPr>
        <w:t>------------------------------------------------------------------------------------------------------------------------------------------------------</w:t>
      </w:r>
    </w:p>
    <w:p w:rsidR="00387120" w:rsidRDefault="00387120" w:rsidP="00C56A75">
      <w:pPr>
        <w:tabs>
          <w:tab w:val="left" w:pos="2490"/>
        </w:tabs>
        <w:rPr>
          <w:rFonts w:ascii="Calibri" w:hAnsi="Calibri" w:cs="Arial"/>
          <w:b/>
          <w:sz w:val="48"/>
          <w:szCs w:val="48"/>
          <w:u w:val="single"/>
          <w:lang w:val="en-US"/>
        </w:rPr>
      </w:pPr>
    </w:p>
    <w:p w:rsidR="00387120" w:rsidRDefault="00387120" w:rsidP="00C56A75">
      <w:pPr>
        <w:tabs>
          <w:tab w:val="left" w:pos="2490"/>
        </w:tabs>
        <w:rPr>
          <w:rFonts w:ascii="Calibri" w:hAnsi="Calibri" w:cs="Arial"/>
          <w:b/>
          <w:sz w:val="48"/>
          <w:szCs w:val="48"/>
          <w:u w:val="single"/>
          <w:lang w:val="en-US"/>
        </w:rPr>
      </w:pPr>
    </w:p>
    <w:p w:rsidR="00387120" w:rsidRDefault="00387120" w:rsidP="00C56A75">
      <w:pPr>
        <w:tabs>
          <w:tab w:val="left" w:pos="2490"/>
        </w:tabs>
        <w:rPr>
          <w:rFonts w:ascii="Calibri" w:hAnsi="Calibri" w:cs="Arial"/>
          <w:b/>
          <w:sz w:val="48"/>
          <w:szCs w:val="48"/>
          <w:u w:val="single"/>
          <w:lang w:val="en-US"/>
        </w:rPr>
      </w:pPr>
    </w:p>
    <w:p w:rsidR="00387120" w:rsidRDefault="00387120" w:rsidP="00C56A75">
      <w:pPr>
        <w:tabs>
          <w:tab w:val="left" w:pos="2490"/>
        </w:tabs>
        <w:rPr>
          <w:rFonts w:ascii="Calibri" w:hAnsi="Calibri" w:cs="Arial"/>
          <w:b/>
          <w:sz w:val="48"/>
          <w:szCs w:val="48"/>
          <w:u w:val="single"/>
          <w:lang w:val="en-US"/>
        </w:rPr>
      </w:pPr>
    </w:p>
    <w:p w:rsidR="00387120" w:rsidRDefault="00387120" w:rsidP="00C56A75">
      <w:pPr>
        <w:tabs>
          <w:tab w:val="left" w:pos="2490"/>
        </w:tabs>
        <w:rPr>
          <w:rFonts w:ascii="Calibri" w:hAnsi="Calibri" w:cs="Arial"/>
          <w:b/>
          <w:sz w:val="48"/>
          <w:szCs w:val="48"/>
          <w:u w:val="single"/>
          <w:lang w:val="en-US"/>
        </w:rPr>
      </w:pPr>
    </w:p>
    <w:p w:rsidR="00C56A75" w:rsidRPr="004A3033" w:rsidRDefault="00C56A75" w:rsidP="00C56A75">
      <w:pPr>
        <w:tabs>
          <w:tab w:val="left" w:pos="2490"/>
        </w:tabs>
        <w:rPr>
          <w:rFonts w:ascii="Calibri" w:hAnsi="Calibri" w:cs="Arial"/>
          <w:b/>
          <w:sz w:val="48"/>
          <w:szCs w:val="48"/>
          <w:u w:val="single"/>
          <w:lang w:val="en-US"/>
        </w:rPr>
      </w:pPr>
      <w:r w:rsidRPr="004A3033">
        <w:rPr>
          <w:rFonts w:ascii="Calibri" w:hAnsi="Calibri" w:cs="Arial"/>
          <w:b/>
          <w:sz w:val="48"/>
          <w:szCs w:val="48"/>
          <w:u w:val="single"/>
          <w:lang w:val="en-US"/>
        </w:rPr>
        <w:t xml:space="preserve">The Times </w:t>
      </w:r>
      <w:r w:rsidR="004A3033" w:rsidRPr="004A3033">
        <w:rPr>
          <w:rFonts w:ascii="Calibri" w:hAnsi="Calibri" w:cs="Arial"/>
          <w:b/>
          <w:sz w:val="48"/>
          <w:szCs w:val="48"/>
          <w:u w:val="single"/>
          <w:lang w:val="en-US"/>
        </w:rPr>
        <w:t>newspaper</w:t>
      </w:r>
    </w:p>
    <w:p w:rsidR="00C56A75" w:rsidRPr="00C56A75" w:rsidRDefault="00C56A75" w:rsidP="00C56A75">
      <w:pPr>
        <w:spacing w:before="150" w:after="96"/>
        <w:jc w:val="both"/>
        <w:outlineLvl w:val="3"/>
        <w:rPr>
          <w:rFonts w:ascii="Calibri" w:hAnsi="Calibri" w:cs="Arial"/>
          <w:b/>
          <w:bCs/>
          <w:sz w:val="48"/>
          <w:szCs w:val="48"/>
          <w:lang w:val="en-US"/>
        </w:rPr>
      </w:pPr>
      <w:r w:rsidRPr="00C56A75">
        <w:rPr>
          <w:rFonts w:ascii="Calibri" w:hAnsi="Calibri" w:cs="Arial"/>
          <w:b/>
          <w:sz w:val="48"/>
          <w:szCs w:val="48"/>
          <w:lang w:val="en-US"/>
        </w:rPr>
        <w:t xml:space="preserve">(1) </w:t>
      </w:r>
      <w:r w:rsidRPr="00C56A75">
        <w:rPr>
          <w:rFonts w:ascii="Calibri" w:hAnsi="Calibri" w:cs="Arial"/>
          <w:b/>
          <w:bCs/>
          <w:sz w:val="48"/>
          <w:szCs w:val="48"/>
          <w:lang w:val="en-US"/>
        </w:rPr>
        <w:t>A hammer to the glass ceiling - FTSE companies with no women on board may be forced to change</w:t>
      </w:r>
    </w:p>
    <w:p w:rsidR="00C56A75" w:rsidRDefault="00C56A75" w:rsidP="00C56A75">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Wednesday, February 23, 2011 </w:t>
      </w:r>
    </w:p>
    <w:p w:rsidR="00C56A75" w:rsidRDefault="00C56A75" w:rsidP="00C56A7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1340L)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Robert Lea, Laura Pitel, Alex Spence</w:t>
      </w:r>
    </w:p>
    <w:p w:rsidR="00C56A75" w:rsidRDefault="00C56A75" w:rsidP="00C56A75">
      <w:pPr>
        <w:jc w:val="both"/>
        <w:rPr>
          <w:rFonts w:ascii="Calibri" w:hAnsi="Calibri" w:cs="Arial"/>
          <w:color w:val="333333"/>
          <w:sz w:val="28"/>
          <w:szCs w:val="28"/>
          <w:lang w:val="en-US"/>
        </w:rPr>
      </w:pPr>
      <w:r w:rsidRPr="00C56A75">
        <w:rPr>
          <w:rFonts w:ascii="Calibri" w:hAnsi="Calibri" w:cs="Arial"/>
          <w:color w:val="333333"/>
          <w:sz w:val="28"/>
          <w:szCs w:val="28"/>
          <w:lang w:val="en-US"/>
        </w:rPr>
        <w:t xml:space="preserve">A clutch of Britain's most respected companies are among the biggest </w:t>
      </w:r>
      <w:r w:rsidRPr="00C56A75">
        <w:rPr>
          <w:rStyle w:val="Strong"/>
          <w:rFonts w:ascii="Calibri" w:hAnsi="Calibri" w:cs="Arial"/>
          <w:color w:val="333333"/>
          <w:sz w:val="28"/>
          <w:szCs w:val="28"/>
          <w:lang w:val="en-US"/>
        </w:rPr>
        <w:t>businesses</w:t>
      </w:r>
      <w:r w:rsidRPr="00C56A75">
        <w:rPr>
          <w:rFonts w:ascii="Calibri" w:hAnsi="Calibri" w:cs="Arial"/>
          <w:color w:val="333333"/>
          <w:sz w:val="28"/>
          <w:szCs w:val="28"/>
          <w:lang w:val="en-US"/>
        </w:rPr>
        <w:t xml:space="preserve"> that have no women directors. A day ahead of a government report that could recommend that a significant proportion of the directors of large listed companies should be women, The Times has found that 18 leading </w:t>
      </w:r>
      <w:r w:rsidRPr="00C56A75">
        <w:rPr>
          <w:rStyle w:val="Strong"/>
          <w:rFonts w:ascii="Calibri" w:hAnsi="Calibri" w:cs="Arial"/>
          <w:color w:val="333333"/>
          <w:sz w:val="28"/>
          <w:szCs w:val="28"/>
          <w:lang w:val="en-US"/>
        </w:rPr>
        <w:t>businesses</w:t>
      </w:r>
      <w:r w:rsidRPr="00C56A75">
        <w:rPr>
          <w:rFonts w:ascii="Calibri" w:hAnsi="Calibri" w:cs="Arial"/>
          <w:color w:val="333333"/>
          <w:sz w:val="28"/>
          <w:szCs w:val="28"/>
          <w:lang w:val="en-US"/>
        </w:rPr>
        <w:t xml:space="preserve"> - almost a fifth of those listed on the FTSE 100 - could be forced to co-opt women on to their board. They include Associated British Foods (ABF), </w:t>
      </w:r>
      <w:r w:rsidRPr="00C56A75">
        <w:rPr>
          <w:rFonts w:ascii="Calibri" w:hAnsi="Calibri" w:cs="Arial"/>
          <w:color w:val="333333"/>
          <w:sz w:val="28"/>
          <w:szCs w:val="28"/>
          <w:lang w:val="en-US"/>
        </w:rPr>
        <w:lastRenderedPageBreak/>
        <w:t xml:space="preserve">run by the patrician Weston family which makes hundreds of millions of pounds a year selling women's clothes at its Primark chain; Wolseley, Britain's largest plumbing company, which recently moved to Switzerland for tax purposes; and Autonomy, the UK's flagship international software developer. </w:t>
      </w:r>
      <w:r w:rsidRPr="00C56A75">
        <w:rPr>
          <w:rFonts w:ascii="Calibri" w:hAnsi="Calibri" w:cs="Arial"/>
          <w:color w:val="333333"/>
          <w:sz w:val="28"/>
          <w:szCs w:val="28"/>
          <w:lang w:val="en-US"/>
        </w:rPr>
        <w:br/>
        <w:t xml:space="preserve">Others with all-male boards are the Hammerson property company that owns the Brent Cross and Bullring shopping centres, and Aggreko, the energy services company led by Rupert Soames, grandson of Sir Winston Churchill. The world-leading energy services companies Amec, Weir Group and Invensys are also on the list. The report from Lord Davies, the former head of Standard Chartered and a Labour Trade Minister, was commissioned by Vince Cable, the </w:t>
      </w:r>
      <w:r w:rsidRPr="00C56A75">
        <w:rPr>
          <w:rStyle w:val="Strong"/>
          <w:rFonts w:ascii="Calibri" w:hAnsi="Calibri" w:cs="Arial"/>
          <w:color w:val="333333"/>
          <w:sz w:val="28"/>
          <w:szCs w:val="28"/>
          <w:lang w:val="en-US"/>
        </w:rPr>
        <w:t>Business</w:t>
      </w:r>
      <w:r w:rsidRPr="00C56A75">
        <w:rPr>
          <w:rFonts w:ascii="Calibri" w:hAnsi="Calibri" w:cs="Arial"/>
          <w:color w:val="333333"/>
          <w:sz w:val="28"/>
          <w:szCs w:val="28"/>
          <w:lang w:val="en-US"/>
        </w:rPr>
        <w:t xml:space="preserve"> Secretary, to investigate why there are so few women at the top. </w:t>
      </w:r>
      <w:r w:rsidRPr="00C56A75">
        <w:rPr>
          <w:rFonts w:ascii="Calibri" w:hAnsi="Calibri" w:cs="Arial"/>
          <w:color w:val="333333"/>
          <w:sz w:val="28"/>
          <w:szCs w:val="28"/>
          <w:lang w:val="en-US"/>
        </w:rPr>
        <w:br/>
      </w:r>
      <w:r w:rsidRPr="00C56A75">
        <w:rPr>
          <w:rFonts w:ascii="Calibri" w:hAnsi="Calibri" w:cs="Arial"/>
          <w:color w:val="333333"/>
          <w:sz w:val="28"/>
          <w:szCs w:val="28"/>
          <w:lang w:val="en-US"/>
        </w:rPr>
        <w:br/>
        <w:t xml:space="preserve">It will outline the obstacles preventing more women from reaching senior positions in </w:t>
      </w:r>
      <w:r w:rsidRPr="00C56A75">
        <w:rPr>
          <w:rStyle w:val="Strong"/>
          <w:rFonts w:ascii="Calibri" w:hAnsi="Calibri" w:cs="Arial"/>
          <w:color w:val="333333"/>
          <w:sz w:val="28"/>
          <w:szCs w:val="28"/>
          <w:lang w:val="en-US"/>
        </w:rPr>
        <w:t>business</w:t>
      </w:r>
      <w:r w:rsidRPr="00C56A75">
        <w:rPr>
          <w:rFonts w:ascii="Calibri" w:hAnsi="Calibri" w:cs="Arial"/>
          <w:color w:val="333333"/>
          <w:sz w:val="28"/>
          <w:szCs w:val="28"/>
          <w:lang w:val="en-US"/>
        </w:rPr>
        <w:t xml:space="preserve"> and will make recommendations on how to increase their number on the boards of listed companies. It is believed that Lord Davies could set a target of 20 per cent of women on the boards of FTSE 350 companies. </w:t>
      </w:r>
      <w:r w:rsidRPr="00C56A75">
        <w:rPr>
          <w:rFonts w:ascii="Calibri" w:hAnsi="Calibri" w:cs="Arial"/>
          <w:color w:val="333333"/>
          <w:sz w:val="28"/>
          <w:szCs w:val="28"/>
          <w:lang w:val="en-US"/>
        </w:rPr>
        <w:br/>
        <w:t xml:space="preserve">That is likely to set a corporate governance headache for several companies - often overseas miners that have chosen to list in London - that are </w:t>
      </w:r>
      <w:r>
        <w:rPr>
          <w:rFonts w:ascii="Calibri" w:hAnsi="Calibri" w:cs="Arial"/>
          <w:color w:val="333333"/>
          <w:sz w:val="28"/>
          <w:szCs w:val="28"/>
          <w:lang w:val="en-US"/>
        </w:rPr>
        <w:t>u</w:t>
      </w:r>
      <w:r w:rsidRPr="00C56A75">
        <w:rPr>
          <w:rFonts w:ascii="Calibri" w:hAnsi="Calibri" w:cs="Arial"/>
          <w:color w:val="333333"/>
          <w:sz w:val="28"/>
          <w:szCs w:val="28"/>
          <w:lang w:val="en-US"/>
        </w:rPr>
        <w:t xml:space="preserve">napologetic about their lack of female representation in the boardroom. </w:t>
      </w:r>
      <w:r w:rsidRPr="00C56A75">
        <w:rPr>
          <w:rFonts w:ascii="Calibri" w:hAnsi="Calibri" w:cs="Arial"/>
          <w:color w:val="333333"/>
          <w:sz w:val="28"/>
          <w:szCs w:val="28"/>
          <w:lang w:val="en-US"/>
        </w:rPr>
        <w:br/>
        <w:t xml:space="preserve">Kazakhmys, the copper miner, said that recruiting "board members with the requisite level of skill and experience is always challenging". Xstrata, the global mining giant, admitted that outside of its South African operations it had "no formal diversity targets in place". Antofogasta, the Chilean miner, said that its board members needed knowledge and experience of Latin America and mining, as well as having "sufficient time to devote to the role". Essar Energy, the FTSE 100 Indian power company, said that it would "bear in mind in the future" the lack of women on its board. A spokesman for ABF said: "The board has to choose the best person to fill a vacancy - it would be negligent of the board to select on any other criterion - and to date that person has been male." A spokesman for Aggreko said: "We are comfortable that the board composition is appropriate for the </w:t>
      </w:r>
      <w:r w:rsidRPr="00C56A75">
        <w:rPr>
          <w:rStyle w:val="Strong"/>
          <w:rFonts w:ascii="Calibri" w:hAnsi="Calibri" w:cs="Arial"/>
          <w:color w:val="333333"/>
          <w:sz w:val="28"/>
          <w:szCs w:val="28"/>
          <w:lang w:val="en-US"/>
        </w:rPr>
        <w:t>business</w:t>
      </w:r>
      <w:r w:rsidRPr="00C56A75">
        <w:rPr>
          <w:rFonts w:ascii="Calibri" w:hAnsi="Calibri" w:cs="Arial"/>
          <w:color w:val="333333"/>
          <w:sz w:val="28"/>
          <w:szCs w:val="28"/>
          <w:lang w:val="en-US"/>
        </w:rPr>
        <w:t xml:space="preserve"> . We choose candidates on merit, but have not ruled out the inclusion of women on the board." Several companies - including International Power, Amec, Autonomy and African Barrick Gold - declined to comment on why they had no women directors. </w:t>
      </w:r>
    </w:p>
    <w:p w:rsidR="00C56A75" w:rsidRDefault="00C56A75" w:rsidP="00C56A75">
      <w:pPr>
        <w:jc w:val="both"/>
        <w:rPr>
          <w:rFonts w:ascii="Arial" w:hAnsi="Arial" w:cs="Arial"/>
          <w:color w:val="333333"/>
          <w:lang w:val="en-US"/>
        </w:rPr>
      </w:pPr>
      <w:r w:rsidRPr="00C56A75">
        <w:rPr>
          <w:rFonts w:ascii="Calibri" w:hAnsi="Calibri" w:cs="Arial"/>
          <w:color w:val="333333"/>
          <w:sz w:val="28"/>
          <w:szCs w:val="28"/>
          <w:lang w:val="en-US"/>
        </w:rPr>
        <w:lastRenderedPageBreak/>
        <w:t xml:space="preserve">A spokesman for Invensys said: "It is a good question, but we have no comment." However, the impending report already appears to be blowing a wind of change in some boardrooms. Since Lord Davies began his review, the Petrofac oil services company has appointed its first woman director. </w:t>
      </w:r>
      <w:r w:rsidRPr="00C56A75">
        <w:rPr>
          <w:rFonts w:ascii="Calibri" w:hAnsi="Calibri" w:cs="Arial"/>
          <w:color w:val="333333"/>
          <w:sz w:val="28"/>
          <w:szCs w:val="28"/>
          <w:lang w:val="en-US"/>
        </w:rPr>
        <w:br/>
        <w:t xml:space="preserve">Wolseley said that its new chairman Gareth Davis, the former Imperial Tobacco chief, had interviewed women for two non-executive positions. ABF has committed to "asking headhunters to ensure that half of all candidates are women when future board vacancies arise". Weir Group said: "We anticipate that in the future we will have a woman on the board." Hammerson said: "We are taking active steps to address the imbalance on our own board." </w:t>
      </w:r>
      <w:r w:rsidRPr="00C56A75">
        <w:rPr>
          <w:rFonts w:ascii="Calibri" w:hAnsi="Calibri" w:cs="Arial"/>
          <w:color w:val="333333"/>
          <w:sz w:val="28"/>
          <w:szCs w:val="28"/>
          <w:lang w:val="en-US"/>
        </w:rPr>
        <w:br/>
        <w:t>Bunzl, the plastic cups and carrier bags group, said: "Two fifths of our executive committee [below board level] is female and there is no reason why there should not be female representation on the board in future." Fresnillo, the Spanish silver miner, said that its nomination committee was reviewing its appointments policy in April. Mike Bristow, chief executive of Randgold Resources, said a female appointment was "on the agenda</w:t>
      </w:r>
      <w:r>
        <w:rPr>
          <w:rFonts w:ascii="Arial" w:hAnsi="Arial" w:cs="Arial"/>
          <w:color w:val="333333"/>
          <w:lang w:val="en-US"/>
        </w:rPr>
        <w:t xml:space="preserve">". </w:t>
      </w:r>
    </w:p>
    <w:p w:rsidR="00C56A75" w:rsidRDefault="00C56A75" w:rsidP="00C56A75">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 xml:space="preserve">01 </w:t>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Style w:val="tagname2"/>
          <w:rFonts w:ascii="Arial" w:hAnsi="Arial" w:cs="Arial"/>
          <w:i/>
          <w:iCs/>
          <w:color w:val="333333"/>
          <w:lang w:val="en-US"/>
        </w:rPr>
        <w:t xml:space="preserve">Page: </w:t>
      </w:r>
      <w:r>
        <w:rPr>
          <w:rFonts w:ascii="Arial" w:hAnsi="Arial" w:cs="Arial"/>
          <w:i/>
          <w:iCs/>
          <w:color w:val="333333"/>
          <w:lang w:val="en-US"/>
        </w:rPr>
        <w:t xml:space="preserve">33 </w:t>
      </w:r>
      <w:r>
        <w:rPr>
          <w:rStyle w:val="tagname2"/>
          <w:rFonts w:ascii="Arial" w:hAnsi="Arial" w:cs="Arial"/>
          <w:i/>
          <w:iCs/>
          <w:color w:val="333333"/>
          <w:lang w:val="en-US"/>
        </w:rPr>
        <w:t xml:space="preserve">Record Number: </w:t>
      </w:r>
      <w:r>
        <w:rPr>
          <w:rFonts w:ascii="Arial" w:hAnsi="Arial" w:cs="Arial"/>
          <w:i/>
          <w:iCs/>
          <w:color w:val="333333"/>
          <w:lang w:val="en-US"/>
        </w:rPr>
        <w:t xml:space="preserve">44866238 (c) Times Newspapers Limited 2011 </w:t>
      </w:r>
      <w:r>
        <w:rPr>
          <w:rFonts w:ascii="Arial" w:hAnsi="Arial" w:cs="Arial"/>
          <w:color w:val="333333"/>
          <w:lang w:val="en-US"/>
        </w:rPr>
        <w:t xml:space="preserve">To bookmark this article, right-click on the link below, and copy the link location: </w:t>
      </w:r>
      <w:hyperlink r:id="rId1182" w:tgtFrame="_blank" w:history="1">
        <w:r>
          <w:rPr>
            <w:rStyle w:val="Hyperlink"/>
            <w:rFonts w:ascii="Arial" w:hAnsi="Arial" w:cs="Arial"/>
            <w:lang w:val="en-US"/>
          </w:rPr>
          <w:t>A hammer to the glass ceiling - FTSE companies with no women on board may be forced to change</w:t>
        </w:r>
      </w:hyperlink>
    </w:p>
    <w:p w:rsidR="007A43C6" w:rsidRPr="007A43C6" w:rsidRDefault="00C56A75" w:rsidP="007A43C6">
      <w:pPr>
        <w:spacing w:before="150" w:after="96"/>
        <w:jc w:val="both"/>
        <w:outlineLvl w:val="3"/>
        <w:rPr>
          <w:rFonts w:ascii="Calibri" w:hAnsi="Calibri" w:cs="Arial"/>
          <w:b/>
          <w:bCs/>
          <w:sz w:val="48"/>
          <w:szCs w:val="48"/>
          <w:lang w:val="en-US"/>
        </w:rPr>
      </w:pPr>
      <w:r w:rsidRPr="007A43C6">
        <w:rPr>
          <w:rFonts w:ascii="Calibri" w:hAnsi="Calibri" w:cs="Arial"/>
          <w:b/>
          <w:sz w:val="48"/>
          <w:szCs w:val="48"/>
          <w:lang w:val="en-US"/>
        </w:rPr>
        <w:t xml:space="preserve">(2) </w:t>
      </w:r>
      <w:r w:rsidR="007A43C6" w:rsidRPr="007A43C6">
        <w:rPr>
          <w:rFonts w:ascii="Calibri" w:hAnsi="Calibri" w:cs="Arial"/>
          <w:b/>
          <w:bCs/>
          <w:sz w:val="48"/>
          <w:szCs w:val="48"/>
          <w:lang w:val="en-US"/>
        </w:rPr>
        <w:t xml:space="preserve">Ireland is small enough to hold us to ransom - Guaranteeing Dublin's bank losses is far cheaper for Europe than letting them bring the whole system down </w:t>
      </w:r>
    </w:p>
    <w:p w:rsidR="007A43C6" w:rsidRDefault="007A43C6" w:rsidP="007A43C6">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Wednesday, February 23, 2011 </w:t>
      </w:r>
    </w:p>
    <w:p w:rsidR="007A43C6" w:rsidRDefault="007A43C6" w:rsidP="007A43C6">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1480L)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Anatole Kaletsky</w:t>
      </w:r>
    </w:p>
    <w:p w:rsidR="007A43C6" w:rsidRDefault="007A43C6" w:rsidP="007A43C6">
      <w:pPr>
        <w:jc w:val="both"/>
        <w:rPr>
          <w:rFonts w:ascii="Calibri" w:hAnsi="Calibri" w:cs="Arial"/>
          <w:color w:val="333333"/>
          <w:sz w:val="28"/>
          <w:szCs w:val="28"/>
          <w:lang w:val="en-US"/>
        </w:rPr>
      </w:pPr>
      <w:r w:rsidRPr="007A43C6">
        <w:rPr>
          <w:rFonts w:ascii="Calibri" w:hAnsi="Calibri" w:cs="Arial"/>
          <w:color w:val="333333"/>
          <w:sz w:val="28"/>
          <w:szCs w:val="28"/>
          <w:lang w:val="en-US"/>
        </w:rPr>
        <w:t xml:space="preserve">Three years ago when all the banks in Iceland collapsed, destroying most of that tiny country's </w:t>
      </w:r>
      <w:r w:rsidRPr="007A43C6">
        <w:rPr>
          <w:rStyle w:val="Strong"/>
          <w:rFonts w:ascii="Calibri" w:hAnsi="Calibri" w:cs="Arial"/>
          <w:color w:val="333333"/>
          <w:sz w:val="28"/>
          <w:szCs w:val="28"/>
          <w:lang w:val="en-US"/>
        </w:rPr>
        <w:t>businesses</w:t>
      </w:r>
      <w:r w:rsidRPr="007A43C6">
        <w:rPr>
          <w:rFonts w:ascii="Calibri" w:hAnsi="Calibri" w:cs="Arial"/>
          <w:color w:val="333333"/>
          <w:sz w:val="28"/>
          <w:szCs w:val="28"/>
          <w:lang w:val="en-US"/>
        </w:rPr>
        <w:t xml:space="preserve"> and household savings and trapping its Government in a condition of permanent debt servitude to the British and Dutch Treasuries, financial traders in the City of London quickly came up with a new line in gallows humour: what is the difference between Iceland and </w:t>
      </w:r>
      <w:r w:rsidRPr="007A43C6">
        <w:rPr>
          <w:rFonts w:ascii="Calibri" w:hAnsi="Calibri" w:cs="Arial"/>
          <w:color w:val="333333"/>
          <w:sz w:val="28"/>
          <w:szCs w:val="28"/>
          <w:lang w:val="en-US"/>
        </w:rPr>
        <w:lastRenderedPageBreak/>
        <w:t xml:space="preserve">Ireland? One letter and six months. As Ireland prepares for its general election on Friday, its voters would do well to glance again across the North Atlantic. Last Sunday, the President of Iceland, Olafur Grimsson, refused to sign into law an international agreement that would have obliged his country to pay the Dutch and British governments between 1.3 and 5 per cent of national income every year from 2016 until 2046 as compensation for the losses of their depositors in Icelandic banks. Instead, he insisted that the deal be put to a referendum. </w:t>
      </w:r>
      <w:r w:rsidRPr="007A43C6">
        <w:rPr>
          <w:rFonts w:ascii="Calibri" w:hAnsi="Calibri" w:cs="Arial"/>
          <w:color w:val="333333"/>
          <w:sz w:val="28"/>
          <w:szCs w:val="28"/>
          <w:lang w:val="en-US"/>
        </w:rPr>
        <w:br/>
      </w:r>
      <w:r w:rsidRPr="007A43C6">
        <w:rPr>
          <w:rFonts w:ascii="Calibri" w:hAnsi="Calibri" w:cs="Arial"/>
          <w:color w:val="333333"/>
          <w:sz w:val="28"/>
          <w:szCs w:val="28"/>
          <w:lang w:val="en-US"/>
        </w:rPr>
        <w:br/>
        <w:t>Considering that the sums involved would be equivalent, in a British context, to annual payments of up to £2,000 per family per year and would be roughly similar in relation to national income to the reparations imposed on Germany after the First World War, Mr Grimsson's insistence on a popular vote seems reasonable. And it would also be reasonable for Icelandic citizens to reject this deal, just as they overwhelmingly rejected in a referendum last year the even more onerous reparations originally demanded by Britain. Whatever the outcome of the Icelandic referendum, Irish voters and politicians can draw two lessons from their tiny neighbour's defiance. The first is never to accept the first offer in an international negotiation. Iceland's creditors responded to last year's "no" vote by reducing the interest demand from 5.5 per cent to 3.3 per cent and stretching out repayments from eight years to thirty. The second lesson is more surprising: small debtor countries can drive a hard bargain against big creditors. In fact, the smaller a debtor country, the stronger its negotiating power. This paradoxical conclusion follows from what economists call "cost-benefit analysis" of debt defaults.</w:t>
      </w:r>
      <w:r>
        <w:rPr>
          <w:rFonts w:ascii="Calibri" w:hAnsi="Calibri" w:cs="Arial"/>
          <w:color w:val="333333"/>
          <w:sz w:val="28"/>
          <w:szCs w:val="28"/>
          <w:lang w:val="en-US"/>
        </w:rPr>
        <w:t xml:space="preserve"> </w:t>
      </w:r>
      <w:r w:rsidRPr="007A43C6">
        <w:rPr>
          <w:rFonts w:ascii="Calibri" w:hAnsi="Calibri" w:cs="Arial"/>
          <w:color w:val="333333"/>
          <w:sz w:val="28"/>
          <w:szCs w:val="28"/>
          <w:lang w:val="en-US"/>
        </w:rPr>
        <w:t xml:space="preserve">This month, the European Central Bank produced such an analysis.. Its main conclusion, presented in a lecture at the London </w:t>
      </w:r>
      <w:r w:rsidRPr="007A43C6">
        <w:rPr>
          <w:rStyle w:val="Strong"/>
          <w:rFonts w:ascii="Calibri" w:hAnsi="Calibri" w:cs="Arial"/>
          <w:color w:val="333333"/>
          <w:sz w:val="28"/>
          <w:szCs w:val="28"/>
          <w:lang w:val="en-US"/>
        </w:rPr>
        <w:t>Business</w:t>
      </w:r>
      <w:r w:rsidRPr="007A43C6">
        <w:rPr>
          <w:rFonts w:ascii="Calibri" w:hAnsi="Calibri" w:cs="Arial"/>
          <w:color w:val="333333"/>
          <w:sz w:val="28"/>
          <w:szCs w:val="28"/>
          <w:lang w:val="en-US"/>
        </w:rPr>
        <w:t xml:space="preserve"> School by Lorenzo Bini Smaghi, an ECB executive director, was predictable enough. For every European country, the costs of defaulting - what Mr Bini Smaghi called "Plan B" - would far exceed the costs of imposing severe budgetary cutbacks and faithfully servicing all debts (Plan A). </w:t>
      </w:r>
      <w:r w:rsidRPr="007A43C6">
        <w:rPr>
          <w:rFonts w:ascii="Calibri" w:hAnsi="Calibri" w:cs="Arial"/>
          <w:color w:val="333333"/>
          <w:sz w:val="28"/>
          <w:szCs w:val="28"/>
          <w:lang w:val="en-US"/>
        </w:rPr>
        <w:br/>
      </w:r>
      <w:r w:rsidRPr="007A43C6">
        <w:rPr>
          <w:rFonts w:ascii="Calibri" w:hAnsi="Calibri" w:cs="Arial"/>
          <w:color w:val="333333"/>
          <w:sz w:val="28"/>
          <w:szCs w:val="28"/>
          <w:lang w:val="en-US"/>
        </w:rPr>
        <w:br/>
        <w:t xml:space="preserve">This would be true in almost all circumstances for three main reasons: First, because European governments, in contrast to Mexico and Brazil, which defaulted in the 1980s, borrowed largely from their own citizens and banks. A government default would therefore inflict huge losses on domestic savers and </w:t>
      </w:r>
      <w:r w:rsidRPr="007A43C6">
        <w:rPr>
          <w:rFonts w:ascii="Calibri" w:hAnsi="Calibri" w:cs="Arial"/>
          <w:color w:val="333333"/>
          <w:sz w:val="28"/>
          <w:szCs w:val="28"/>
          <w:lang w:val="en-US"/>
        </w:rPr>
        <w:lastRenderedPageBreak/>
        <w:t xml:space="preserve">banks. Second, a default would invalidate government bank guarantees, triggering a run on domestic banking systems and a Lehman-style credit crisis. Third, default by any one country in the eurozone would cause contagion in other countries, causing enormous economic and political dislocations to the whole EU. And this euro-wide chaos would, in turn, rebound on domestic conditions in the defaulting country. </w:t>
      </w:r>
    </w:p>
    <w:p w:rsidR="005727FE" w:rsidRDefault="007A43C6" w:rsidP="007A43C6">
      <w:pPr>
        <w:jc w:val="both"/>
        <w:rPr>
          <w:rFonts w:ascii="Calibri" w:hAnsi="Calibri" w:cs="Arial"/>
          <w:color w:val="333333"/>
          <w:sz w:val="28"/>
          <w:szCs w:val="28"/>
          <w:lang w:val="en-US"/>
        </w:rPr>
      </w:pPr>
      <w:r w:rsidRPr="007A43C6">
        <w:rPr>
          <w:rFonts w:ascii="Calibri" w:hAnsi="Calibri" w:cs="Arial"/>
          <w:color w:val="333333"/>
          <w:sz w:val="28"/>
          <w:szCs w:val="28"/>
          <w:lang w:val="en-US"/>
        </w:rPr>
        <w:t xml:space="preserve">All these arguments make eminent sense, but raise a crucial question that the ECB, for obvious reasons, prefers not to answer. If debtor countries such as Ireland start to view the choice between default under plan B and belt-tightening under plan A as a strictly financial calculation, won't creditor countries such as Germany carry out a similar analysis? Indeed, won't the EU as whole work out the costs and benefits of allowing one member to default? Applying cost-benefit logic at the pan-European level, it becomes clear that the cost for the EU as a whole of subsidising, or bribing, a small country such as Ireland to stick to Plan A, will always be much smaller than the cost of letting it default and disrupt the entire eurozone. The potential defaulter's calculation becomes even more favourable if, as in Ireland, most of the national debt takes the form of bank guarantees that benefit bondholders in Germany, Britain and France. As Irish banks operated across the whole of Europe, why shouldn't their debts be guaranteed by Europe as a whole, instead of being loaded entirely on to Irish taxpayers? At present the Irish Government protects German and British bondholders against any losses they might suffer when they lend to banks that happen to be based in Dublin. Imagine what would happen if the US, the only other comparable economy with a single currency, had attempted a similar response to the financial crisis. Would anyone suggest that Bank of America's liabilities be covered only by the citizens of North Carolina, where it is incorporated? Germany, Britain and other big European countries would, of course, resist any demand for a pan-European bank guarantee but that is when the analysis comes into its own. Once a small country such as Ireland thoroughly understands this analysis, its bargaining power is transformed. Ireland should realise that, when the chips are down, the EU as a whole and Germany in particular will agree to relieve its entire debt burden, which is small in relation to the EU and German economies, if the only alternative is a sovereign default that would trigger a pan-European crisis and a possible break-up of the euro. Ireland can therefore drive a hard bargain </w:t>
      </w:r>
      <w:r w:rsidRPr="007A43C6">
        <w:rPr>
          <w:rFonts w:ascii="Calibri" w:hAnsi="Calibri" w:cs="Arial"/>
          <w:color w:val="333333"/>
          <w:sz w:val="28"/>
          <w:szCs w:val="28"/>
          <w:lang w:val="en-US"/>
        </w:rPr>
        <w:lastRenderedPageBreak/>
        <w:t xml:space="preserve">with Germany and Europe. Paradoxically, larger debtor countries such as Italy or Spain are in a weaker bargaining position, as the cost to Europe and Germany of taking over their enormous liabilities would probably be bigger than the cost of suffering a financial crash. </w:t>
      </w:r>
    </w:p>
    <w:p w:rsidR="005727FE" w:rsidRDefault="007A43C6" w:rsidP="005727FE">
      <w:pPr>
        <w:jc w:val="both"/>
        <w:rPr>
          <w:rFonts w:ascii="Calibri" w:hAnsi="Calibri" w:cs="Arial"/>
          <w:color w:val="333333"/>
          <w:sz w:val="28"/>
          <w:szCs w:val="28"/>
          <w:lang w:val="en-US"/>
        </w:rPr>
      </w:pPr>
      <w:r w:rsidRPr="007A43C6">
        <w:rPr>
          <w:rFonts w:ascii="Calibri" w:hAnsi="Calibri" w:cs="Arial"/>
          <w:color w:val="333333"/>
          <w:sz w:val="28"/>
          <w:szCs w:val="28"/>
          <w:lang w:val="en-US"/>
        </w:rPr>
        <w:t>Cost-benefit analysis therefore implies that Spain and Italy may need to impose harsher deflationary measures than Ireland or Greece, as they cannot expect EU help. The paradox that big debtor countries must fend for themselves, while small ones can expect bailout has broadly been confirmed by recent events. Spain and Italy have not faced anything like the market attacks against Greece and Ireland, but nonetheless they have slashed pay for public employees, reformed pension systems and aggressively raised taxes without much external pressure from the EU. Ireland's new government should realise that it has a stronger hand than Spain or Italy - and should exploit its position to escape debt servitude. Irish voters would do well to glance across the Atlantic to Iceland The big countries will resist demands for a Europe-wide guarantee</w:t>
      </w:r>
      <w:r w:rsidR="005727FE">
        <w:rPr>
          <w:rFonts w:ascii="Calibri" w:hAnsi="Calibri" w:cs="Arial"/>
          <w:color w:val="333333"/>
          <w:sz w:val="28"/>
          <w:szCs w:val="28"/>
          <w:lang w:val="en-US"/>
        </w:rPr>
        <w:t xml:space="preserve">. </w:t>
      </w:r>
    </w:p>
    <w:p w:rsidR="007A43C6" w:rsidRDefault="007A43C6" w:rsidP="005727FE">
      <w:pPr>
        <w:jc w:val="both"/>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w:t>
      </w:r>
      <w:r>
        <w:rPr>
          <w:rStyle w:val="tagname2"/>
          <w:rFonts w:ascii="Arial" w:hAnsi="Arial" w:cs="Arial"/>
          <w:i/>
          <w:iCs/>
          <w:color w:val="333333"/>
          <w:lang w:val="en-US"/>
        </w:rPr>
        <w:t xml:space="preserve">Section: </w:t>
      </w:r>
      <w:r>
        <w:rPr>
          <w:rFonts w:ascii="Arial" w:hAnsi="Arial" w:cs="Arial"/>
          <w:i/>
          <w:iCs/>
          <w:color w:val="333333"/>
          <w:lang w:val="en-US"/>
        </w:rPr>
        <w:t>Editorial; Opinion, Columns</w:t>
      </w:r>
      <w:r w:rsidR="005727FE">
        <w:rPr>
          <w:rFonts w:ascii="Arial" w:hAnsi="Arial" w:cs="Arial"/>
          <w:i/>
          <w:iCs/>
          <w:color w:val="333333"/>
          <w:lang w:val="en-US"/>
        </w:rPr>
        <w:t xml:space="preserve"> </w:t>
      </w:r>
      <w:r>
        <w:rPr>
          <w:rStyle w:val="tagname2"/>
          <w:rFonts w:ascii="Arial" w:hAnsi="Arial" w:cs="Arial"/>
          <w:i/>
          <w:iCs/>
          <w:color w:val="333333"/>
          <w:lang w:val="en-US"/>
        </w:rPr>
        <w:t xml:space="preserve">Page: </w:t>
      </w:r>
      <w:r>
        <w:rPr>
          <w:rFonts w:ascii="Arial" w:hAnsi="Arial" w:cs="Arial"/>
          <w:i/>
          <w:iCs/>
          <w:color w:val="333333"/>
          <w:lang w:val="en-US"/>
        </w:rPr>
        <w:t>23</w:t>
      </w:r>
      <w:r w:rsidR="005727FE">
        <w:rPr>
          <w:rFonts w:ascii="Arial" w:hAnsi="Arial" w:cs="Arial"/>
          <w:i/>
          <w:iCs/>
          <w:color w:val="333333"/>
          <w:lang w:val="en-US"/>
        </w:rPr>
        <w:t xml:space="preserve"> </w:t>
      </w:r>
      <w:r>
        <w:rPr>
          <w:rStyle w:val="tagname2"/>
          <w:rFonts w:ascii="Arial" w:hAnsi="Arial" w:cs="Arial"/>
          <w:i/>
          <w:iCs/>
          <w:color w:val="333333"/>
          <w:lang w:val="en-US"/>
        </w:rPr>
        <w:t xml:space="preserve">Record Number: </w:t>
      </w:r>
      <w:r>
        <w:rPr>
          <w:rFonts w:ascii="Arial" w:hAnsi="Arial" w:cs="Arial"/>
          <w:i/>
          <w:iCs/>
          <w:color w:val="333333"/>
          <w:lang w:val="en-US"/>
        </w:rPr>
        <w:t>44860859</w:t>
      </w:r>
      <w:r w:rsidR="005727FE">
        <w:rPr>
          <w:rFonts w:ascii="Arial" w:hAnsi="Arial" w:cs="Arial"/>
          <w:i/>
          <w:iCs/>
          <w:color w:val="333333"/>
          <w:lang w:val="en-US"/>
        </w:rPr>
        <w:t xml:space="preserve"> </w:t>
      </w:r>
      <w:r>
        <w:rPr>
          <w:rFonts w:ascii="Arial" w:hAnsi="Arial" w:cs="Arial"/>
          <w:i/>
          <w:iCs/>
          <w:color w:val="333333"/>
          <w:lang w:val="en-US"/>
        </w:rPr>
        <w:t>(c) Times Newspapers Limited 2011</w:t>
      </w:r>
      <w:r w:rsidR="005727FE">
        <w:rPr>
          <w:rFonts w:ascii="Arial" w:hAnsi="Arial" w:cs="Arial"/>
          <w:i/>
          <w:iCs/>
          <w:color w:val="333333"/>
          <w:lang w:val="en-US"/>
        </w:rPr>
        <w:t xml:space="preserve"> </w:t>
      </w:r>
      <w:r>
        <w:rPr>
          <w:rFonts w:ascii="Arial" w:hAnsi="Arial" w:cs="Arial"/>
          <w:color w:val="333333"/>
          <w:lang w:val="en-US"/>
        </w:rPr>
        <w:t>To bookmark this article, right-click on the link below, and copy the link location:</w:t>
      </w:r>
      <w:r w:rsidR="005727FE">
        <w:rPr>
          <w:rFonts w:ascii="Arial" w:hAnsi="Arial" w:cs="Arial"/>
          <w:color w:val="333333"/>
          <w:lang w:val="en-US"/>
        </w:rPr>
        <w:t xml:space="preserve"> </w:t>
      </w:r>
      <w:hyperlink r:id="rId1183" w:tgtFrame="_blank" w:history="1">
        <w:r>
          <w:rPr>
            <w:rStyle w:val="Hyperlink"/>
            <w:rFonts w:ascii="Arial" w:hAnsi="Arial" w:cs="Arial"/>
            <w:lang w:val="en-US"/>
          </w:rPr>
          <w:t xml:space="preserve">Ireland is small enough to hold us to ransom </w:t>
        </w:r>
        <w:r w:rsidR="005727FE">
          <w:rPr>
            <w:rStyle w:val="Hyperlink"/>
            <w:rFonts w:ascii="Arial" w:hAnsi="Arial" w:cs="Arial"/>
            <w:lang w:val="en-US"/>
          </w:rPr>
          <w:t>–</w:t>
        </w:r>
        <w:r>
          <w:rPr>
            <w:rStyle w:val="Hyperlink"/>
            <w:rFonts w:ascii="Arial" w:hAnsi="Arial" w:cs="Arial"/>
            <w:lang w:val="en-US"/>
          </w:rPr>
          <w:t xml:space="preserve"> Guaranteeing</w:t>
        </w:r>
        <w:r w:rsidR="005727FE">
          <w:rPr>
            <w:rStyle w:val="Hyperlink"/>
            <w:rFonts w:ascii="Arial" w:hAnsi="Arial" w:cs="Arial"/>
            <w:lang w:val="en-US"/>
          </w:rPr>
          <w:t xml:space="preserve"> </w:t>
        </w:r>
        <w:r>
          <w:rPr>
            <w:rStyle w:val="Hyperlink"/>
            <w:rFonts w:ascii="Arial" w:hAnsi="Arial" w:cs="Arial"/>
            <w:lang w:val="en-US"/>
          </w:rPr>
          <w:t>Dublin's bank losses is far cheaper for Europe than letting them bring the whole system down</w:t>
        </w:r>
      </w:hyperlink>
    </w:p>
    <w:p w:rsidR="004A5C28" w:rsidRPr="004A5C28" w:rsidRDefault="005727FE" w:rsidP="004A5C28">
      <w:pPr>
        <w:spacing w:before="150" w:after="96"/>
        <w:jc w:val="both"/>
        <w:outlineLvl w:val="3"/>
        <w:rPr>
          <w:rFonts w:ascii="Calibri" w:hAnsi="Calibri" w:cs="Arial"/>
          <w:b/>
          <w:bCs/>
          <w:sz w:val="48"/>
          <w:szCs w:val="48"/>
          <w:lang w:val="en-US"/>
        </w:rPr>
      </w:pPr>
      <w:r w:rsidRPr="004A5C28">
        <w:rPr>
          <w:rFonts w:ascii="Calibri" w:hAnsi="Calibri" w:cs="Arial"/>
          <w:b/>
          <w:sz w:val="48"/>
          <w:szCs w:val="48"/>
          <w:lang w:val="en-US"/>
        </w:rPr>
        <w:t>(</w:t>
      </w:r>
      <w:r w:rsidR="004A5C28" w:rsidRPr="004A5C28">
        <w:rPr>
          <w:rFonts w:ascii="Calibri" w:hAnsi="Calibri" w:cs="Arial"/>
          <w:b/>
          <w:sz w:val="48"/>
          <w:szCs w:val="48"/>
          <w:lang w:val="en-US"/>
        </w:rPr>
        <w:t xml:space="preserve">3)  </w:t>
      </w:r>
      <w:r w:rsidR="004A5C28" w:rsidRPr="004A5C28">
        <w:rPr>
          <w:rFonts w:ascii="Calibri" w:hAnsi="Calibri" w:cs="Arial"/>
          <w:b/>
          <w:bCs/>
          <w:sz w:val="48"/>
          <w:szCs w:val="48"/>
          <w:lang w:val="en-US"/>
        </w:rPr>
        <w:t xml:space="preserve">Asda back at No 2 after last year's 'blip' - Business briefing Supermarket returned to its low-price roots </w:t>
      </w:r>
    </w:p>
    <w:p w:rsidR="004A5C28" w:rsidRDefault="004A5C28" w:rsidP="004A5C28">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Wednesday, February 23, 2011 </w:t>
      </w:r>
    </w:p>
    <w:p w:rsidR="004A5C28" w:rsidRDefault="004A5C28" w:rsidP="004A5C28">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11-12 grade level (Lexile: 1290L)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Marcus Leroux</w:t>
      </w:r>
    </w:p>
    <w:p w:rsidR="004A5C28" w:rsidRPr="004A5C28" w:rsidRDefault="004A5C28" w:rsidP="004A5C28">
      <w:pPr>
        <w:jc w:val="both"/>
        <w:rPr>
          <w:rFonts w:ascii="Calibri" w:hAnsi="Calibri" w:cs="Arial"/>
          <w:color w:val="333333"/>
          <w:sz w:val="28"/>
          <w:szCs w:val="28"/>
          <w:lang w:val="en-US"/>
        </w:rPr>
      </w:pPr>
      <w:r w:rsidRPr="004A5C28">
        <w:rPr>
          <w:rFonts w:ascii="Calibri" w:hAnsi="Calibri" w:cs="Arial"/>
          <w:color w:val="333333"/>
          <w:sz w:val="28"/>
          <w:szCs w:val="28"/>
          <w:lang w:val="en-US"/>
        </w:rPr>
        <w:t xml:space="preserve">Asda insisted yesterday that being usurped by J Sainsbury as Britain's second-biggest supermarket group had been a "blip" and that normal service had been resumed already. It had, it said, regained its place as Britain's No 2 behind </w:t>
      </w:r>
      <w:r>
        <w:rPr>
          <w:rFonts w:ascii="Calibri" w:hAnsi="Calibri" w:cs="Arial"/>
          <w:color w:val="333333"/>
          <w:sz w:val="28"/>
          <w:szCs w:val="28"/>
          <w:lang w:val="en-US"/>
        </w:rPr>
        <w:t>T</w:t>
      </w:r>
      <w:r w:rsidRPr="004A5C28">
        <w:rPr>
          <w:rFonts w:ascii="Calibri" w:hAnsi="Calibri" w:cs="Arial"/>
          <w:color w:val="333333"/>
          <w:sz w:val="28"/>
          <w:szCs w:val="28"/>
          <w:lang w:val="en-US"/>
        </w:rPr>
        <w:t xml:space="preserve">esco after ending last year on a high. Asda reported a 1.6 per cent improvement in like-for-like sales, which excludes new stores, in the final three months of 2010. Including VAT, sales rose 2.6 per cent, which the Wal-Mart-owned </w:t>
      </w:r>
      <w:r w:rsidRPr="004A5C28">
        <w:rPr>
          <w:rStyle w:val="Strong"/>
          <w:rFonts w:ascii="Calibri" w:hAnsi="Calibri" w:cs="Arial"/>
          <w:color w:val="333333"/>
          <w:sz w:val="28"/>
          <w:szCs w:val="28"/>
          <w:lang w:val="en-US"/>
        </w:rPr>
        <w:t>business</w:t>
      </w:r>
      <w:r w:rsidRPr="004A5C28">
        <w:rPr>
          <w:rFonts w:ascii="Calibri" w:hAnsi="Calibri" w:cs="Arial"/>
          <w:color w:val="333333"/>
          <w:sz w:val="28"/>
          <w:szCs w:val="28"/>
          <w:lang w:val="en-US"/>
        </w:rPr>
        <w:t xml:space="preserve"> said was better than the wider market, although it was </w:t>
      </w:r>
      <w:r w:rsidRPr="004A5C28">
        <w:rPr>
          <w:rFonts w:ascii="Calibri" w:hAnsi="Calibri" w:cs="Arial"/>
          <w:color w:val="333333"/>
          <w:sz w:val="28"/>
          <w:szCs w:val="28"/>
          <w:lang w:val="en-US"/>
        </w:rPr>
        <w:lastRenderedPageBreak/>
        <w:t xml:space="preserve">outshone by Sainsbury's Christmas performance. Asda suffered a dismal 2010 that culminated in being overtaken by Sainsbury's. Andy Clarke, its chief executive, said that a string of initiatives, including an aggressive price guarantee and a revamp of its own-label food, had helped it to turn the corner. "We had one month of a blip," he said. "We're certainly back to being No 2." </w:t>
      </w:r>
      <w:r w:rsidRPr="004A5C28">
        <w:rPr>
          <w:rFonts w:ascii="Calibri" w:hAnsi="Calibri" w:cs="Arial"/>
          <w:color w:val="333333"/>
          <w:sz w:val="28"/>
          <w:szCs w:val="28"/>
          <w:lang w:val="en-US"/>
        </w:rPr>
        <w:br/>
      </w:r>
      <w:r w:rsidRPr="004A5C28">
        <w:rPr>
          <w:rFonts w:ascii="Calibri" w:hAnsi="Calibri" w:cs="Arial"/>
          <w:color w:val="333333"/>
          <w:sz w:val="28"/>
          <w:szCs w:val="28"/>
          <w:lang w:val="en-US"/>
        </w:rPr>
        <w:br/>
        <w:t xml:space="preserve">Asda is not opening stores as quickly as its main rivals. Property experts say that its store format, which is about 50 per cent larger than a normal superstore, makes it more difficult to find locations. It spent £770 million last year purchasing Netto's British </w:t>
      </w:r>
      <w:r w:rsidRPr="004A5C28">
        <w:rPr>
          <w:rStyle w:val="Strong"/>
          <w:rFonts w:ascii="Calibri" w:hAnsi="Calibri" w:cs="Arial"/>
          <w:color w:val="333333"/>
          <w:sz w:val="28"/>
          <w:szCs w:val="28"/>
          <w:lang w:val="en-US"/>
        </w:rPr>
        <w:t>business</w:t>
      </w:r>
      <w:r w:rsidRPr="004A5C28">
        <w:rPr>
          <w:rFonts w:ascii="Calibri" w:hAnsi="Calibri" w:cs="Arial"/>
          <w:color w:val="333333"/>
          <w:sz w:val="28"/>
          <w:szCs w:val="28"/>
          <w:lang w:val="en-US"/>
        </w:rPr>
        <w:t xml:space="preserve"> to boost its number of smaller stores by 147, although it is continuing to shun convenience stores, unlike Tesco, Morrisons and Sainsbury's. Mr Clarke conceded that Asda had lost market share after lagging behind in the space race. In 2009, Sainsbury's raised £432 million to accelerate expansion plans. "One challenge we have got is that we have opened less space than competitors. But on a comparable basis, last year we outperformed the market," Mr Clarke said. "I'm not prepared to open space at any cost. [Cost per square foot] is an important metric for us in the UK and for our parent company. We will open space when it's appropriate." </w:t>
      </w:r>
      <w:r w:rsidRPr="004A5C28">
        <w:rPr>
          <w:rFonts w:ascii="Calibri" w:hAnsi="Calibri" w:cs="Arial"/>
          <w:color w:val="333333"/>
          <w:sz w:val="28"/>
          <w:szCs w:val="28"/>
          <w:lang w:val="en-US"/>
        </w:rPr>
        <w:br/>
      </w:r>
      <w:r w:rsidRPr="004A5C28">
        <w:rPr>
          <w:rFonts w:ascii="Calibri" w:hAnsi="Calibri" w:cs="Arial"/>
          <w:color w:val="333333"/>
          <w:sz w:val="28"/>
          <w:szCs w:val="28"/>
          <w:lang w:val="en-US"/>
        </w:rPr>
        <w:br/>
        <w:t>Mr Clarke added that there was scepticism among analysts over the cost of new property: "A lot of our competitors are being challenged on the cost of the space they're acquiring." Asda's two largest rivals are set to open more space. Tesco plans to add 6.5 million sq ft between 2011 and 2013 and Sainsbury's 4.5 million sq ft, according to analysts at Espírito Santo, compared with Asda's 3.7 million sq ft.</w:t>
      </w:r>
      <w:r>
        <w:rPr>
          <w:rFonts w:ascii="Calibri" w:hAnsi="Calibri" w:cs="Arial"/>
          <w:color w:val="333333"/>
          <w:sz w:val="28"/>
          <w:szCs w:val="28"/>
          <w:lang w:val="en-US"/>
        </w:rPr>
        <w:t xml:space="preserve"> </w:t>
      </w:r>
      <w:r w:rsidRPr="004A5C28">
        <w:rPr>
          <w:rFonts w:ascii="Calibri" w:hAnsi="Calibri" w:cs="Arial"/>
          <w:color w:val="333333"/>
          <w:sz w:val="28"/>
          <w:szCs w:val="28"/>
          <w:lang w:val="en-US"/>
        </w:rPr>
        <w:t xml:space="preserve">Asda wants to be the clear No 2 food retailer in Britain and the biggest seller of general merchandise within five years. It has a target of 150 smaller stores, not counting those from the Netto deal, and 150 non-food Asda Living stores. During the year Asda revamped its own-label range and tried to break ranks with a market relying on special offers and discounts by returning to its roots as an "everyday low price" retailer, which aims to retain steady, low prices. </w:t>
      </w:r>
      <w:r w:rsidRPr="004A5C28">
        <w:rPr>
          <w:rFonts w:ascii="Calibri" w:hAnsi="Calibri" w:cs="Arial"/>
          <w:color w:val="333333"/>
          <w:sz w:val="28"/>
          <w:szCs w:val="28"/>
          <w:lang w:val="en-US"/>
        </w:rPr>
        <w:br/>
      </w:r>
      <w:r w:rsidRPr="004A5C28">
        <w:rPr>
          <w:rFonts w:ascii="Calibri" w:hAnsi="Calibri" w:cs="Arial"/>
          <w:color w:val="333333"/>
          <w:sz w:val="28"/>
          <w:szCs w:val="28"/>
          <w:lang w:val="en-US"/>
        </w:rPr>
        <w:br/>
        <w:t xml:space="preserve">Mr Clarke said that Asda's strategy of ditching eye-catching offers in favour of constant low prices would appeal to shoppers trying to stick to a budget amid high inflation and faltering consumer confidence. Online sales grew by about </w:t>
      </w:r>
      <w:r w:rsidRPr="004A5C28">
        <w:rPr>
          <w:rFonts w:ascii="Calibri" w:hAnsi="Calibri" w:cs="Arial"/>
          <w:color w:val="333333"/>
          <w:sz w:val="28"/>
          <w:szCs w:val="28"/>
          <w:lang w:val="en-US"/>
        </w:rPr>
        <w:lastRenderedPageBreak/>
        <w:t xml:space="preserve">30 per cent. Although Asda did not disclose a figure, this means that about a third of its total sales growth may have come from online sales. </w:t>
      </w:r>
    </w:p>
    <w:p w:rsidR="004A5C28" w:rsidRDefault="004A5C28" w:rsidP="004A5C28">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Andy Clarke said Asda would open new superstores when appropriate </w:t>
      </w:r>
    </w:p>
    <w:p w:rsidR="004A5C28" w:rsidRDefault="004A5C28" w:rsidP="004A5C28">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 xml:space="preserve">01 </w:t>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Style w:val="tagname2"/>
          <w:rFonts w:ascii="Arial" w:hAnsi="Arial" w:cs="Arial"/>
          <w:i/>
          <w:iCs/>
          <w:color w:val="333333"/>
          <w:lang w:val="en-US"/>
        </w:rPr>
        <w:t xml:space="preserve">Page: </w:t>
      </w:r>
      <w:r>
        <w:rPr>
          <w:rFonts w:ascii="Arial" w:hAnsi="Arial" w:cs="Arial"/>
          <w:i/>
          <w:iCs/>
          <w:color w:val="333333"/>
          <w:lang w:val="en-US"/>
        </w:rPr>
        <w:t xml:space="preserve">34,35 </w:t>
      </w:r>
      <w:r>
        <w:rPr>
          <w:rStyle w:val="tagname2"/>
          <w:rFonts w:ascii="Arial" w:hAnsi="Arial" w:cs="Arial"/>
          <w:i/>
          <w:iCs/>
          <w:color w:val="333333"/>
          <w:lang w:val="en-US"/>
        </w:rPr>
        <w:t xml:space="preserve">Record Number: </w:t>
      </w:r>
      <w:r>
        <w:rPr>
          <w:rFonts w:ascii="Arial" w:hAnsi="Arial" w:cs="Arial"/>
          <w:i/>
          <w:iCs/>
          <w:color w:val="333333"/>
          <w:lang w:val="en-US"/>
        </w:rPr>
        <w:t xml:space="preserve">44865988 (c) Times Newspapers Limited 2011 </w:t>
      </w:r>
      <w:r>
        <w:rPr>
          <w:rFonts w:ascii="Arial" w:hAnsi="Arial" w:cs="Arial"/>
          <w:color w:val="333333"/>
          <w:lang w:val="en-US"/>
        </w:rPr>
        <w:t xml:space="preserve">To bookmark this article, right-click on the link below, and copy the link location: </w:t>
      </w:r>
      <w:hyperlink r:id="rId1184" w:tgtFrame="_blank" w:history="1">
        <w:r>
          <w:rPr>
            <w:rStyle w:val="Hyperlink"/>
            <w:rFonts w:ascii="Arial" w:hAnsi="Arial" w:cs="Arial"/>
            <w:lang w:val="en-US"/>
          </w:rPr>
          <w:t xml:space="preserve">Asda back at No 2 after last year's 'blip' - Business briefing Supermarket returned to its low-price roots </w:t>
        </w:r>
      </w:hyperlink>
    </w:p>
    <w:p w:rsidR="00855595" w:rsidRDefault="00855595" w:rsidP="00C56A75">
      <w:pPr>
        <w:tabs>
          <w:tab w:val="left" w:pos="2490"/>
        </w:tabs>
        <w:rPr>
          <w:rFonts w:ascii="Calibri" w:hAnsi="Calibri" w:cs="Arial"/>
          <w:b/>
          <w:sz w:val="48"/>
          <w:szCs w:val="48"/>
          <w:lang w:val="en-US"/>
        </w:rPr>
      </w:pPr>
    </w:p>
    <w:p w:rsidR="00855595" w:rsidRDefault="00855595" w:rsidP="00855595">
      <w:pPr>
        <w:spacing w:before="150" w:after="96"/>
        <w:jc w:val="both"/>
        <w:outlineLvl w:val="3"/>
        <w:rPr>
          <w:rFonts w:ascii="Calibri" w:hAnsi="Calibri" w:cs="Arial"/>
          <w:b/>
          <w:sz w:val="48"/>
          <w:szCs w:val="48"/>
          <w:lang w:val="en-US"/>
        </w:rPr>
      </w:pPr>
    </w:p>
    <w:p w:rsidR="00855595" w:rsidRDefault="00855595" w:rsidP="00855595">
      <w:pPr>
        <w:spacing w:before="150" w:after="96"/>
        <w:jc w:val="both"/>
        <w:outlineLvl w:val="3"/>
        <w:rPr>
          <w:rFonts w:ascii="Calibri" w:hAnsi="Calibri" w:cs="Arial"/>
          <w:b/>
          <w:sz w:val="48"/>
          <w:szCs w:val="48"/>
          <w:lang w:val="en-US"/>
        </w:rPr>
      </w:pPr>
    </w:p>
    <w:p w:rsidR="00855595" w:rsidRDefault="00855595" w:rsidP="00855595">
      <w:pPr>
        <w:spacing w:before="150" w:after="96"/>
        <w:jc w:val="both"/>
        <w:outlineLvl w:val="3"/>
        <w:rPr>
          <w:rFonts w:ascii="Calibri" w:hAnsi="Calibri" w:cs="Arial"/>
          <w:b/>
          <w:sz w:val="48"/>
          <w:szCs w:val="48"/>
          <w:lang w:val="en-US"/>
        </w:rPr>
      </w:pPr>
    </w:p>
    <w:p w:rsidR="00855595" w:rsidRDefault="00855595" w:rsidP="00855595">
      <w:pPr>
        <w:spacing w:before="150" w:after="96"/>
        <w:jc w:val="both"/>
        <w:outlineLvl w:val="3"/>
        <w:rPr>
          <w:rFonts w:ascii="Calibri" w:hAnsi="Calibri" w:cs="Arial"/>
          <w:b/>
          <w:sz w:val="48"/>
          <w:szCs w:val="48"/>
          <w:lang w:val="en-US"/>
        </w:rPr>
      </w:pPr>
    </w:p>
    <w:p w:rsidR="00855595" w:rsidRPr="00855595" w:rsidRDefault="00855595" w:rsidP="00855595">
      <w:pPr>
        <w:spacing w:before="150" w:after="96"/>
        <w:jc w:val="both"/>
        <w:outlineLvl w:val="3"/>
        <w:rPr>
          <w:rFonts w:ascii="Calibri" w:hAnsi="Calibri" w:cs="Arial"/>
          <w:b/>
          <w:bCs/>
          <w:sz w:val="48"/>
          <w:szCs w:val="48"/>
          <w:lang w:val="en-US"/>
        </w:rPr>
      </w:pPr>
      <w:r w:rsidRPr="00855595">
        <w:rPr>
          <w:rFonts w:ascii="Calibri" w:hAnsi="Calibri" w:cs="Arial"/>
          <w:b/>
          <w:sz w:val="48"/>
          <w:szCs w:val="48"/>
          <w:lang w:val="en-US"/>
        </w:rPr>
        <w:t xml:space="preserve">(4) </w:t>
      </w:r>
      <w:r w:rsidRPr="00855595">
        <w:rPr>
          <w:rFonts w:ascii="Calibri" w:hAnsi="Calibri" w:cs="Arial"/>
          <w:b/>
          <w:bCs/>
          <w:sz w:val="48"/>
          <w:szCs w:val="48"/>
          <w:lang w:val="en-US"/>
        </w:rPr>
        <w:t xml:space="preserve">When actions speak louder than words - In Russian, French or English, the play's the thing, the directors of Cheek by Jowl tell Dominic Maxwell </w:t>
      </w:r>
    </w:p>
    <w:p w:rsidR="00855595" w:rsidRDefault="00855595" w:rsidP="00855595">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Wednesday, February 23, 2011 </w:t>
      </w:r>
    </w:p>
    <w:p w:rsidR="00855595" w:rsidRDefault="00855595" w:rsidP="0085559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5-6 grade level (Lexile: 860L)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Dominic Maxwell</w:t>
      </w:r>
    </w:p>
    <w:p w:rsidR="00855595" w:rsidRDefault="00855595" w:rsidP="00855595">
      <w:pPr>
        <w:jc w:val="both"/>
        <w:rPr>
          <w:rFonts w:ascii="Calibri" w:hAnsi="Calibri" w:cs="Arial"/>
          <w:color w:val="333333"/>
          <w:sz w:val="28"/>
          <w:szCs w:val="28"/>
          <w:lang w:val="en-US"/>
        </w:rPr>
      </w:pPr>
      <w:r w:rsidRPr="00855595">
        <w:rPr>
          <w:rFonts w:ascii="Calibri" w:hAnsi="Calibri" w:cs="Arial"/>
          <w:color w:val="333333"/>
          <w:sz w:val="28"/>
          <w:szCs w:val="28"/>
          <w:lang w:val="en-US"/>
        </w:rPr>
        <w:t xml:space="preserve">Why is Ferdinand not a racist any more?" In a suburb of Paris, an English director is talking to his Russian cast. The director in question, Declan Donnellan, of the theatre company Cheek by Jowl, is even more celebrated in Moscow than he is at home in London. Even so, he can't really speak the language. So an interpreter follows him around the Les Gémeaux theatre as they get ready for the first performance of their latest touring production, The </w:t>
      </w:r>
      <w:r w:rsidRPr="00855595">
        <w:rPr>
          <w:rFonts w:ascii="Calibri" w:hAnsi="Calibri" w:cs="Arial"/>
          <w:color w:val="333333"/>
          <w:sz w:val="28"/>
          <w:szCs w:val="28"/>
          <w:lang w:val="en-US"/>
        </w:rPr>
        <w:lastRenderedPageBreak/>
        <w:t>Tempest. French su</w:t>
      </w:r>
      <w:r w:rsidR="00FE1CE0">
        <w:rPr>
          <w:rFonts w:ascii="Calibri" w:hAnsi="Calibri" w:cs="Arial"/>
          <w:color w:val="333333"/>
          <w:sz w:val="28"/>
          <w:szCs w:val="28"/>
          <w:lang w:val="en-US"/>
        </w:rPr>
        <w:t>b</w:t>
      </w:r>
      <w:r w:rsidRPr="00855595">
        <w:rPr>
          <w:rFonts w:ascii="Calibri" w:hAnsi="Calibri" w:cs="Arial"/>
          <w:color w:val="333333"/>
          <w:sz w:val="28"/>
          <w:szCs w:val="28"/>
          <w:lang w:val="en-US"/>
        </w:rPr>
        <w:t xml:space="preserve">titles will help the local crowd, just as English ones will help when the show arrives here next week. </w:t>
      </w:r>
    </w:p>
    <w:p w:rsidR="00855595" w:rsidRDefault="00855595" w:rsidP="00855595">
      <w:pPr>
        <w:jc w:val="both"/>
        <w:rPr>
          <w:rFonts w:ascii="Calibri" w:hAnsi="Calibri" w:cs="Arial"/>
          <w:color w:val="333333"/>
          <w:sz w:val="28"/>
          <w:szCs w:val="28"/>
          <w:lang w:val="en-US"/>
        </w:rPr>
      </w:pPr>
      <w:r w:rsidRPr="00855595">
        <w:rPr>
          <w:rFonts w:ascii="Calibri" w:hAnsi="Calibri" w:cs="Arial"/>
          <w:color w:val="333333"/>
          <w:sz w:val="28"/>
          <w:szCs w:val="28"/>
          <w:lang w:val="en-US"/>
        </w:rPr>
        <w:t xml:space="preserve">But here's the funny thing. Donnellan and his personal and professional partner Nick Ormerod set up Cheek by Jowl 30 years ago. They have helped to launch the careers of Michael Sheen, Matthew Macfadyen, Adrian Lester and Daniel Craig among others. They are soon to make their big-screen debut with a cast that includes Uma Thurman, Kristin Scott Thomas and Robert Pattinson. And they have become one of the most revered touring companies in the world by performing almost exclusively classic texts. So why spend half the time working in foreign tongues? The question fails to faze Donnellan, 57, for a moment. "Language," he says, "is the least of what theatre is about for me." </w:t>
      </w:r>
      <w:r w:rsidRPr="00855595">
        <w:rPr>
          <w:rFonts w:ascii="Calibri" w:hAnsi="Calibri" w:cs="Arial"/>
          <w:color w:val="333333"/>
          <w:sz w:val="28"/>
          <w:szCs w:val="28"/>
          <w:lang w:val="en-US"/>
        </w:rPr>
        <w:br/>
      </w:r>
      <w:r w:rsidRPr="00855595">
        <w:rPr>
          <w:rFonts w:ascii="Calibri" w:hAnsi="Calibri" w:cs="Arial"/>
          <w:color w:val="333333"/>
          <w:sz w:val="28"/>
          <w:szCs w:val="28"/>
          <w:lang w:val="en-US"/>
        </w:rPr>
        <w:br/>
        <w:t xml:space="preserve">Why? Because "words don't work", he says. "The great wordsmiths, Shakespeare, Pushkin, Chekhov, all know that they don't work. That a word stands for something but it's crude. 'I love you.' 'I've got cancer.' 'How are you?' They're all attempts at actions but they're all failures. Woe betide us if we think we have perfectly expressed what we mean. So there's very little difference directing in Russian or English or French." </w:t>
      </w:r>
    </w:p>
    <w:p w:rsidR="00855595" w:rsidRDefault="00855595" w:rsidP="00855595">
      <w:pPr>
        <w:jc w:val="both"/>
        <w:rPr>
          <w:rFonts w:ascii="Calibri" w:hAnsi="Calibri" w:cs="Arial"/>
          <w:color w:val="333333"/>
          <w:sz w:val="28"/>
          <w:szCs w:val="28"/>
          <w:lang w:val="en-US"/>
        </w:rPr>
      </w:pPr>
      <w:r w:rsidRPr="00855595">
        <w:rPr>
          <w:rFonts w:ascii="Calibri" w:hAnsi="Calibri" w:cs="Arial"/>
          <w:color w:val="333333"/>
          <w:sz w:val="28"/>
          <w:szCs w:val="28"/>
          <w:lang w:val="en-US"/>
        </w:rPr>
        <w:t xml:space="preserve">When Cheek by Jowl first visited Russia in 1994, they were an instant success. In a country where theatre directors can be stars, their pared-back style really connected. So in 2000 they set up a Russian sister company for a production of Boris Godunov. They've since done a Twelfth Night and a Three Sisters that The Times, among others, praised for its "heartbreaking simplicity". Now they're back with the Bard. Yet you could tell it was a Russian show even with your fingers in your ears. They use dancing peasant women and film of collectivist farms to make for a very Soviet harvest scene. And the errant comedy characters somehow end up in a modern-day luxury clothing store in the middle of Moscow. </w:t>
      </w:r>
    </w:p>
    <w:p w:rsidR="00855595" w:rsidRDefault="00855595" w:rsidP="00855595">
      <w:pPr>
        <w:jc w:val="both"/>
        <w:rPr>
          <w:rFonts w:ascii="Calibri" w:hAnsi="Calibri" w:cs="Arial"/>
          <w:color w:val="333333"/>
          <w:sz w:val="28"/>
          <w:szCs w:val="28"/>
          <w:lang w:val="en-US"/>
        </w:rPr>
      </w:pPr>
      <w:r w:rsidRPr="00855595">
        <w:rPr>
          <w:rFonts w:ascii="Calibri" w:hAnsi="Calibri" w:cs="Arial"/>
          <w:color w:val="333333"/>
          <w:sz w:val="28"/>
          <w:szCs w:val="28"/>
          <w:lang w:val="en-US"/>
        </w:rPr>
        <w:t xml:space="preserve">"You only have to be in Moscow for ten minutes to realise the power of the frippery there," says Ormerod, 59, the designer. But "designer" and "director" are words that don't quite work for what this duo do. They choose, cast and produce the shows together. Ormerod sits in on all rehearsals too. So the idea for the decking that dominates the stage came from the first rehearsal last summer, in a forest by a lake 400 miles from Moscow. Likewise, when they </w:t>
      </w:r>
      <w:r w:rsidRPr="00855595">
        <w:rPr>
          <w:rFonts w:ascii="Calibri" w:hAnsi="Calibri" w:cs="Arial"/>
          <w:color w:val="333333"/>
          <w:sz w:val="28"/>
          <w:szCs w:val="28"/>
          <w:lang w:val="en-US"/>
        </w:rPr>
        <w:lastRenderedPageBreak/>
        <w:t xml:space="preserve">needed some bling, he was fed up with "symbols of royalty, rubbishy old crowns and capes and ermine". He wanted "something that seemed relevant to contemporary Russia". </w:t>
      </w:r>
    </w:p>
    <w:p w:rsidR="00855595" w:rsidRDefault="00855595" w:rsidP="00855595">
      <w:pPr>
        <w:jc w:val="both"/>
        <w:rPr>
          <w:rFonts w:ascii="Calibri" w:hAnsi="Calibri" w:cs="Arial"/>
          <w:color w:val="333333"/>
          <w:sz w:val="28"/>
          <w:szCs w:val="28"/>
          <w:lang w:val="en-US"/>
        </w:rPr>
      </w:pPr>
      <w:r w:rsidRPr="00855595">
        <w:rPr>
          <w:rFonts w:ascii="Calibri" w:hAnsi="Calibri" w:cs="Arial"/>
          <w:color w:val="333333"/>
          <w:sz w:val="28"/>
          <w:szCs w:val="28"/>
          <w:lang w:val="en-US"/>
        </w:rPr>
        <w:t xml:space="preserve">And the Russian system is geared towards the sort of long-running tour that Cheek by Jowl like to do. "People don't believe it," Ormerod says, "but Russian actors fit their film and TV work around their theatre work. They think filming and TV is shit. That's what they say. So you book them for a week and if a film comes up they say, I'm sorry, you will have to fit filming around us, and the film company does!" By contrast, he argues, the British system can be "just death for actors. You rehearse for three or four weeks, you then play it for three or four months, which is death. Doing anything eight times a week kills the pleasure for anybody. And then it's finished. It's mitigated by somewhere like the National that has a rep system. That way, or touring, you're getting exposed to new places, new people. And over the years they actually get better, you come back to it and they've got better, which is wonderful to see." Donnellan is Cheek by Jowl's frontman. But after the first-night ovation, both men come onstage to join the cast for a bow. If Cheek by Jowl were the Pet Shop Boys, Ormerod would be the keyboard player. </w:t>
      </w:r>
    </w:p>
    <w:p w:rsidR="00855595" w:rsidRPr="00855595" w:rsidRDefault="00855595" w:rsidP="00855595">
      <w:pPr>
        <w:jc w:val="both"/>
        <w:rPr>
          <w:rFonts w:ascii="Calibri" w:hAnsi="Calibri" w:cs="Arial"/>
          <w:color w:val="333333"/>
          <w:sz w:val="28"/>
          <w:szCs w:val="28"/>
          <w:lang w:val="en-US"/>
        </w:rPr>
      </w:pPr>
      <w:r w:rsidRPr="00855595">
        <w:rPr>
          <w:rFonts w:ascii="Calibri" w:hAnsi="Calibri" w:cs="Arial"/>
          <w:color w:val="333333"/>
          <w:sz w:val="28"/>
          <w:szCs w:val="28"/>
          <w:lang w:val="en-US"/>
        </w:rPr>
        <w:t xml:space="preserve">The quiet one whose influence is profound yet harder to fathom. And on Bel Ami, their forthcoming film, he is the co-director. "I tended to talk to the actors," Donnellan says, "and all of the more camera-based stuff is Nick." </w:t>
      </w:r>
      <w:r w:rsidRPr="00855595">
        <w:rPr>
          <w:rFonts w:ascii="Calibri" w:hAnsi="Calibri" w:cs="Arial"/>
          <w:color w:val="333333"/>
          <w:sz w:val="28"/>
          <w:szCs w:val="28"/>
          <w:lang w:val="en-US"/>
        </w:rPr>
        <w:br/>
        <w:t xml:space="preserve">Still, outside the Les Gémeaux this production is billed as by "Declan Donnellan". Ormerod shrugs. "That tends to be the French," he says. "They like an auteur. Which is fine. They understand that. That tends to be the European thing. Certainly in Russia. Directors are respected in Russia. They get to meet presidents." </w:t>
      </w:r>
      <w:r w:rsidRPr="00855595">
        <w:rPr>
          <w:rFonts w:ascii="Calibri" w:hAnsi="Calibri" w:cs="Arial"/>
          <w:color w:val="333333"/>
          <w:sz w:val="28"/>
          <w:szCs w:val="28"/>
          <w:lang w:val="en-US"/>
        </w:rPr>
        <w:br/>
      </w:r>
      <w:r w:rsidRPr="00855595">
        <w:rPr>
          <w:rFonts w:ascii="Calibri" w:hAnsi="Calibri" w:cs="Arial"/>
          <w:color w:val="333333"/>
          <w:sz w:val="28"/>
          <w:szCs w:val="28"/>
          <w:lang w:val="en-US"/>
        </w:rPr>
        <w:br/>
        <w:t xml:space="preserve">After meeting at Cambridge, the pair began Cheek by Jowl with a production of The Country Wife in 1981. They insist that their intentions weren't especially fancy. "The prime objective was to find work for ourselves," Ormerod says. "But that first production just sort of clicked, the simplicity of the design, which was both of our tastes as well as very portable." They keep up with the shows once they've opened, which means spending little time at their home in Hampstead, North London, and a professional life that bleeds heavily into their </w:t>
      </w:r>
      <w:r w:rsidRPr="00855595">
        <w:rPr>
          <w:rFonts w:ascii="Calibri" w:hAnsi="Calibri" w:cs="Arial"/>
          <w:color w:val="333333"/>
          <w:sz w:val="28"/>
          <w:szCs w:val="28"/>
          <w:lang w:val="en-US"/>
        </w:rPr>
        <w:lastRenderedPageBreak/>
        <w:t xml:space="preserve">personal life. "But I think it's more common than people imagine," Ormerod says. "Small </w:t>
      </w:r>
      <w:r w:rsidRPr="00855595">
        <w:rPr>
          <w:rStyle w:val="Strong"/>
          <w:rFonts w:ascii="Calibri" w:hAnsi="Calibri" w:cs="Arial"/>
          <w:color w:val="333333"/>
          <w:sz w:val="28"/>
          <w:szCs w:val="28"/>
          <w:lang w:val="en-US"/>
        </w:rPr>
        <w:t>businesses</w:t>
      </w:r>
      <w:r w:rsidRPr="00855595">
        <w:rPr>
          <w:rFonts w:ascii="Calibri" w:hAnsi="Calibri" w:cs="Arial"/>
          <w:color w:val="333333"/>
          <w:sz w:val="28"/>
          <w:szCs w:val="28"/>
          <w:lang w:val="en-US"/>
        </w:rPr>
        <w:t xml:space="preserve"> tend to be run by couples, don't you think? They must have been since peasants ran small farms together. I think actually that's more natural, more binding than husbands and wives going off in different directions." </w:t>
      </w:r>
      <w:r w:rsidRPr="00855595">
        <w:rPr>
          <w:rFonts w:ascii="Calibri" w:hAnsi="Calibri" w:cs="Arial"/>
          <w:color w:val="333333"/>
          <w:sz w:val="28"/>
          <w:szCs w:val="28"/>
          <w:lang w:val="en-US"/>
        </w:rPr>
        <w:br/>
      </w:r>
      <w:r w:rsidRPr="00855595">
        <w:rPr>
          <w:rFonts w:ascii="Calibri" w:hAnsi="Calibri" w:cs="Arial"/>
          <w:color w:val="333333"/>
          <w:sz w:val="28"/>
          <w:szCs w:val="28"/>
          <w:lang w:val="en-US"/>
        </w:rPr>
        <w:br/>
        <w:t xml:space="preserve">Now the family firm has moved into film. A wildly different process, you'd think. But at the request of Robert Pattinson, they rehearsed for a month before they started filming Bel Ami, which is based on a Guy de Maupassant story. Donnellan says that how he relates to the actors between takes is something new. "But you're trying to bottle something, you're trying to catch life, which is the same. It's either alive or it's dead and you can't fake it." </w:t>
      </w:r>
      <w:r w:rsidRPr="00855595">
        <w:rPr>
          <w:rFonts w:ascii="Calibri" w:hAnsi="Calibri" w:cs="Arial"/>
          <w:color w:val="333333"/>
          <w:sz w:val="28"/>
          <w:szCs w:val="28"/>
          <w:lang w:val="en-US"/>
        </w:rPr>
        <w:br/>
      </w:r>
      <w:r w:rsidRPr="00855595">
        <w:rPr>
          <w:rFonts w:ascii="Calibri" w:hAnsi="Calibri" w:cs="Arial"/>
          <w:color w:val="333333"/>
          <w:sz w:val="28"/>
          <w:szCs w:val="28"/>
          <w:lang w:val="en-US"/>
        </w:rPr>
        <w:br/>
        <w:t xml:space="preserve">Some of The Tempest's cast are stars in Russia. But they're not world famous, like Bel Ami's cast. Was there a different ethos? "Not really, no. Everyone is desperate to do the best job they can. I've hardly ever worked with anyone who was lazy in my whole life. The fact that people are being paid vastly different sums of money... well, you're not really conscious of it, and that's the same in all walks of life isn't it?" And it's the same for different cultures, too, Donnellan says. Oh, there are regional variations - the female Alonso in Cheek by Jowl's previous The Tempest in 1988 was taken to be Mrs Thatcher in Britain and to be Elena Ceausescu when they reached Romania. But he insists that audience's reactions around the world are far more alike than they are different. Yet the only way to be universal, he says, is to stay specific. So, if they're working with Russian actors, the work has to be addressed to a Russian audience. "You see the figures of the dead in Iraq, it's dreadful, but the numbers make you feel nothing. And then you see a photograph of one of the families. Something specific hits you and then there's a chance you can feel. </w:t>
      </w:r>
      <w:r w:rsidRPr="00855595">
        <w:rPr>
          <w:rFonts w:ascii="Calibri" w:hAnsi="Calibri" w:cs="Arial"/>
          <w:color w:val="333333"/>
          <w:sz w:val="28"/>
          <w:szCs w:val="28"/>
          <w:lang w:val="en-US"/>
        </w:rPr>
        <w:br/>
      </w:r>
      <w:r w:rsidRPr="00855595">
        <w:rPr>
          <w:rFonts w:ascii="Calibri" w:hAnsi="Calibri" w:cs="Arial"/>
          <w:color w:val="333333"/>
          <w:sz w:val="28"/>
          <w:szCs w:val="28"/>
          <w:lang w:val="en-US"/>
        </w:rPr>
        <w:br/>
        <w:t xml:space="preserve">Otherwise you feel very alienated. So something can be universal only if it is very specific. You just have to stay close to the small human details." </w:t>
      </w:r>
      <w:r w:rsidRPr="00855595">
        <w:rPr>
          <w:rFonts w:ascii="Calibri" w:hAnsi="Calibri" w:cs="Arial"/>
          <w:color w:val="333333"/>
          <w:sz w:val="28"/>
          <w:szCs w:val="28"/>
          <w:lang w:val="en-US"/>
        </w:rPr>
        <w:br/>
        <w:t xml:space="preserve">They run the company from an office at the Barbican. Last year's British Macbeth is touring again, and next year's show will be a British one too. No chance of them moving to Moscow, they say. But not only do they love their Russian ensemble, they love knowing that they will stay with a show, off and </w:t>
      </w:r>
      <w:r w:rsidRPr="00855595">
        <w:rPr>
          <w:rFonts w:ascii="Calibri" w:hAnsi="Calibri" w:cs="Arial"/>
          <w:color w:val="333333"/>
          <w:sz w:val="28"/>
          <w:szCs w:val="28"/>
          <w:lang w:val="en-US"/>
        </w:rPr>
        <w:lastRenderedPageBreak/>
        <w:t xml:space="preserve">on, for years rather than months. "The British system has problems," Donnellan says. "You need time to dream. In England we say you need time to wash your undies. The French talk about having to do administration before a show. And the Russians say they have to have time to dream before performances. It's the same thing. Just a rather different way of saying it." </w:t>
      </w:r>
      <w:r w:rsidRPr="00855595">
        <w:rPr>
          <w:rFonts w:ascii="Calibri" w:hAnsi="Calibri" w:cs="Arial"/>
          <w:color w:val="333333"/>
          <w:sz w:val="28"/>
          <w:szCs w:val="28"/>
          <w:lang w:val="en-US"/>
        </w:rPr>
        <w:br/>
      </w:r>
      <w:r w:rsidRPr="00855595">
        <w:rPr>
          <w:rFonts w:ascii="Calibri" w:hAnsi="Calibri" w:cs="Arial"/>
          <w:color w:val="333333"/>
          <w:sz w:val="28"/>
          <w:szCs w:val="28"/>
          <w:lang w:val="en-US"/>
        </w:rPr>
        <w:br/>
        <w:t xml:space="preserve">The Tempest is at the Warwick Arts Centre (March 3-5), Oxford Playhouse (March 8-12), the Nuffield, Southampton (March 16-19), and the Barbican, London (April 7 to 16). Three Sisters is at the Nottingham Royal, June 8-12. Macbeth is at the Arts Theatre, Cambridge, tonight to Sat. www.cheekbyjowl.com '' Languageis the least of what theatre is about for me. Words don't work '' We say you need time to wash your undies, Russians need time to dream </w:t>
      </w:r>
      <w:r w:rsidRPr="00855595">
        <w:rPr>
          <w:rStyle w:val="tagname2"/>
          <w:rFonts w:ascii="Calibri" w:hAnsi="Calibri" w:cs="Arial"/>
          <w:color w:val="333333"/>
          <w:sz w:val="28"/>
          <w:szCs w:val="28"/>
          <w:lang w:val="en-US"/>
        </w:rPr>
        <w:t xml:space="preserve">Caption: </w:t>
      </w:r>
      <w:r w:rsidRPr="00855595">
        <w:rPr>
          <w:rFonts w:ascii="Calibri" w:hAnsi="Calibri" w:cs="Arial"/>
          <w:color w:val="333333"/>
          <w:sz w:val="28"/>
          <w:szCs w:val="28"/>
          <w:lang w:val="en-US"/>
        </w:rPr>
        <w:t xml:space="preserve">Andrey Kuzichev as Arial, on top, and Yan Ives as Ferdinand in Cheek by Jowl's Russian-language The Tempest, touring the UK from next month Nick Ormerod, left, and Declan Donnellan co-founded Cheek by Jowl "to find work for ourselves" JON ENOCH FOR THE TIMES </w:t>
      </w:r>
    </w:p>
    <w:p w:rsidR="00855595" w:rsidRDefault="00855595" w:rsidP="00855595">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 xml:space="preserve">01 </w:t>
      </w:r>
      <w:r>
        <w:rPr>
          <w:rStyle w:val="tagname2"/>
          <w:rFonts w:ascii="Arial" w:hAnsi="Arial" w:cs="Arial"/>
          <w:i/>
          <w:iCs/>
          <w:color w:val="333333"/>
          <w:lang w:val="en-US"/>
        </w:rPr>
        <w:t xml:space="preserve">Section: </w:t>
      </w:r>
      <w:r>
        <w:rPr>
          <w:rFonts w:ascii="Arial" w:hAnsi="Arial" w:cs="Arial"/>
          <w:i/>
          <w:iCs/>
          <w:color w:val="333333"/>
          <w:lang w:val="en-US"/>
        </w:rPr>
        <w:t xml:space="preserve">Features </w:t>
      </w:r>
      <w:r>
        <w:rPr>
          <w:rStyle w:val="tagname2"/>
          <w:rFonts w:ascii="Arial" w:hAnsi="Arial" w:cs="Arial"/>
          <w:i/>
          <w:iCs/>
          <w:color w:val="333333"/>
          <w:lang w:val="en-US"/>
        </w:rPr>
        <w:t xml:space="preserve">Page: </w:t>
      </w:r>
      <w:r>
        <w:rPr>
          <w:rFonts w:ascii="Arial" w:hAnsi="Arial" w:cs="Arial"/>
          <w:i/>
          <w:iCs/>
          <w:color w:val="333333"/>
          <w:lang w:val="en-US"/>
        </w:rPr>
        <w:t xml:space="preserve">13,14 </w:t>
      </w:r>
      <w:r>
        <w:rPr>
          <w:rStyle w:val="tagname2"/>
          <w:rFonts w:ascii="Arial" w:hAnsi="Arial" w:cs="Arial"/>
          <w:i/>
          <w:iCs/>
          <w:color w:val="333333"/>
          <w:lang w:val="en-US"/>
        </w:rPr>
        <w:t xml:space="preserve">Record Number: </w:t>
      </w:r>
      <w:r>
        <w:rPr>
          <w:rFonts w:ascii="Arial" w:hAnsi="Arial" w:cs="Arial"/>
          <w:i/>
          <w:iCs/>
          <w:color w:val="333333"/>
          <w:lang w:val="en-US"/>
        </w:rPr>
        <w:t xml:space="preserve">44869511 (c) Times Newspapers Limited 2011 </w:t>
      </w:r>
      <w:r>
        <w:rPr>
          <w:rFonts w:ascii="Arial" w:hAnsi="Arial" w:cs="Arial"/>
          <w:color w:val="333333"/>
          <w:lang w:val="en-US"/>
        </w:rPr>
        <w:t xml:space="preserve">To bookmark this article, right-click on the link below, and copy the link location: </w:t>
      </w:r>
      <w:hyperlink r:id="rId1185" w:tgtFrame="_blank" w:history="1">
        <w:r>
          <w:rPr>
            <w:rStyle w:val="Hyperlink"/>
            <w:rFonts w:ascii="Arial" w:hAnsi="Arial" w:cs="Arial"/>
            <w:lang w:val="en-US"/>
          </w:rPr>
          <w:t>When actions speak louder than words - In Russian, French or English, the play's the thing, the directors of Cheek by Jowl tell Dominic Maxwell</w:t>
        </w:r>
      </w:hyperlink>
    </w:p>
    <w:p w:rsidR="00142B74" w:rsidRPr="00142B74" w:rsidRDefault="00855595" w:rsidP="00142B74">
      <w:pPr>
        <w:spacing w:before="150" w:after="96"/>
        <w:jc w:val="both"/>
        <w:outlineLvl w:val="3"/>
        <w:rPr>
          <w:rFonts w:ascii="Calibri" w:hAnsi="Calibri" w:cs="Arial"/>
          <w:b/>
          <w:bCs/>
          <w:sz w:val="48"/>
          <w:szCs w:val="48"/>
          <w:lang w:val="en-US"/>
        </w:rPr>
      </w:pPr>
      <w:r w:rsidRPr="00142B74">
        <w:rPr>
          <w:rFonts w:ascii="Calibri" w:hAnsi="Calibri" w:cs="Arial"/>
          <w:b/>
          <w:sz w:val="48"/>
          <w:szCs w:val="48"/>
          <w:lang w:val="en-US"/>
        </w:rPr>
        <w:t xml:space="preserve">(5) </w:t>
      </w:r>
      <w:r w:rsidR="00142B74" w:rsidRPr="00142B74">
        <w:rPr>
          <w:rFonts w:ascii="Calibri" w:hAnsi="Calibri" w:cs="Arial"/>
          <w:b/>
          <w:bCs/>
          <w:sz w:val="48"/>
          <w:szCs w:val="48"/>
          <w:lang w:val="en-US"/>
        </w:rPr>
        <w:t>Middleton family takes over Belgravia hotel for entire royal wedding weekend</w:t>
      </w:r>
    </w:p>
    <w:p w:rsidR="00142B74" w:rsidRDefault="00142B74" w:rsidP="00142B74">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Monday, February 21, 2011 </w:t>
      </w:r>
    </w:p>
    <w:p w:rsidR="00142B74" w:rsidRDefault="00142B74" w:rsidP="00142B74">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11-12 grade level (Lexile: 1290L)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Alex Ralph</w:t>
      </w:r>
    </w:p>
    <w:p w:rsidR="00142B74" w:rsidRDefault="00142B74" w:rsidP="00142B74">
      <w:pPr>
        <w:jc w:val="both"/>
        <w:rPr>
          <w:rFonts w:ascii="Calibri" w:hAnsi="Calibri" w:cs="Arial"/>
          <w:color w:val="333333"/>
          <w:sz w:val="28"/>
          <w:szCs w:val="28"/>
          <w:lang w:val="en-US"/>
        </w:rPr>
      </w:pPr>
      <w:r w:rsidRPr="00142B74">
        <w:rPr>
          <w:rFonts w:ascii="Calibri" w:hAnsi="Calibri" w:cs="Arial"/>
          <w:color w:val="333333"/>
          <w:sz w:val="28"/>
          <w:szCs w:val="28"/>
          <w:lang w:val="en-US"/>
        </w:rPr>
        <w:t xml:space="preserve">With only the A-listers invited to the wedding breakfast hosted by the Queen, a less elite celebration is being planned on the other side of the walls of Buckingham Palace. The Goring Hotel is understood to be hosting a garden party for friends and family of the royal couple whose invitation does not stretch beyond the Westminster Abbey service. The Times also understands that the hotel will host Kate Middleton on her last night as a commoner. Those involved in the preparations have said that a marquee will be erected between the hotel and the car on the morning of the wedding to ensure that Ms Middleton is not seen before she arrives at the Abbey. </w:t>
      </w:r>
    </w:p>
    <w:p w:rsidR="00142B74" w:rsidRDefault="00142B74" w:rsidP="00142B74">
      <w:pPr>
        <w:jc w:val="both"/>
        <w:rPr>
          <w:rFonts w:ascii="Calibri" w:hAnsi="Calibri" w:cs="Arial"/>
          <w:color w:val="333333"/>
          <w:sz w:val="28"/>
          <w:szCs w:val="28"/>
          <w:lang w:val="en-US"/>
        </w:rPr>
      </w:pPr>
      <w:r w:rsidRPr="00142B74">
        <w:rPr>
          <w:rFonts w:ascii="Calibri" w:hAnsi="Calibri" w:cs="Arial"/>
          <w:color w:val="333333"/>
          <w:sz w:val="28"/>
          <w:szCs w:val="28"/>
          <w:lang w:val="en-US"/>
        </w:rPr>
        <w:lastRenderedPageBreak/>
        <w:t xml:space="preserve">After the ceremony on Friday, April 29, which begins at 11am, 600 of the guests will go to Buckingham Palace for the lunch reception. That number will be whittled down to 300 for the evening dinner hosted by the Prince of </w:t>
      </w:r>
      <w:r w:rsidRPr="00142B74">
        <w:rPr>
          <w:rStyle w:val="Strong"/>
          <w:rFonts w:ascii="Calibri" w:hAnsi="Calibri" w:cs="Arial"/>
          <w:color w:val="333333"/>
          <w:sz w:val="28"/>
          <w:szCs w:val="28"/>
          <w:lang w:val="en-US"/>
        </w:rPr>
        <w:t>Wales</w:t>
      </w:r>
      <w:r w:rsidRPr="00142B74">
        <w:rPr>
          <w:rFonts w:ascii="Calibri" w:hAnsi="Calibri" w:cs="Arial"/>
          <w:color w:val="333333"/>
          <w:sz w:val="28"/>
          <w:szCs w:val="28"/>
          <w:lang w:val="en-US"/>
        </w:rPr>
        <w:t xml:space="preserve"> , where Prince Harry is expected to deliver his best man's speech. A spokesman for Clarence House said that Prince William would be helping to organise the two parties and that it was for the other guests to organise their own parties. "It's completely normal for this to happen and has at previous royal weddings." </w:t>
      </w:r>
    </w:p>
    <w:p w:rsidR="00142B74" w:rsidRDefault="00142B74" w:rsidP="00142B74">
      <w:pPr>
        <w:jc w:val="both"/>
        <w:rPr>
          <w:rFonts w:ascii="Calibri" w:hAnsi="Calibri" w:cs="Arial"/>
          <w:color w:val="333333"/>
          <w:sz w:val="28"/>
          <w:szCs w:val="28"/>
          <w:lang w:val="en-US"/>
        </w:rPr>
      </w:pPr>
      <w:r w:rsidRPr="00142B74">
        <w:rPr>
          <w:rFonts w:ascii="Calibri" w:hAnsi="Calibri" w:cs="Arial"/>
          <w:color w:val="333333"/>
          <w:sz w:val="28"/>
          <w:szCs w:val="28"/>
          <w:lang w:val="en-US"/>
        </w:rPr>
        <w:t xml:space="preserve">Clarence House released a picture yesterday of the gold embossed invitations that were sent out in the name of the Queen to 1,900 guests via Royal Mail last week. More than half will be friends of the couple, including those Prince William has met on official </w:t>
      </w:r>
      <w:r w:rsidRPr="00142B74">
        <w:rPr>
          <w:rStyle w:val="Strong"/>
          <w:rFonts w:ascii="Calibri" w:hAnsi="Calibri" w:cs="Arial"/>
          <w:color w:val="333333"/>
          <w:sz w:val="28"/>
          <w:szCs w:val="28"/>
          <w:lang w:val="en-US"/>
        </w:rPr>
        <w:t>business</w:t>
      </w:r>
      <w:r w:rsidRPr="00142B74">
        <w:rPr>
          <w:rFonts w:ascii="Calibri" w:hAnsi="Calibri" w:cs="Arial"/>
          <w:color w:val="333333"/>
          <w:sz w:val="28"/>
          <w:szCs w:val="28"/>
          <w:lang w:val="en-US"/>
        </w:rPr>
        <w:t xml:space="preserve"> . David Beckham, who worked with him on England's failed World Cup bid, is reported to have been invited with his wife, Victoria. Fifty members of the Royal Family, 40 members of foreign royalty and 80 guests from charities of which the Prince is patron have also been invited. </w:t>
      </w:r>
      <w:r w:rsidRPr="00142B74">
        <w:rPr>
          <w:rFonts w:ascii="Calibri" w:hAnsi="Calibri" w:cs="Arial"/>
          <w:color w:val="333333"/>
          <w:sz w:val="28"/>
          <w:szCs w:val="28"/>
          <w:lang w:val="en-US"/>
        </w:rPr>
        <w:br/>
        <w:t xml:space="preserve">This week, senior staff at the Goring are to sit down with a luxury marquee hire company in Egham, Surrey, to go through the arrangements for the wedding day. Sherry Buxton, a director at Berry Marquees, said: "We are not allowed to talk about it because we have signed a confidentiality agreement. We are having a meeting this week where the detail will be decided." </w:t>
      </w:r>
      <w:r w:rsidRPr="00142B74">
        <w:rPr>
          <w:rFonts w:ascii="Calibri" w:hAnsi="Calibri" w:cs="Arial"/>
          <w:color w:val="333333"/>
          <w:sz w:val="28"/>
          <w:szCs w:val="28"/>
          <w:lang w:val="en-US"/>
        </w:rPr>
        <w:br/>
      </w:r>
      <w:r w:rsidRPr="00142B74">
        <w:rPr>
          <w:rFonts w:ascii="Calibri" w:hAnsi="Calibri" w:cs="Arial"/>
          <w:color w:val="333333"/>
          <w:sz w:val="28"/>
          <w:szCs w:val="28"/>
          <w:lang w:val="en-US"/>
        </w:rPr>
        <w:br/>
        <w:t xml:space="preserve">As well as the Goring Hotel, their clients include the Foreign Office, the National Trust and the BBC, and previous wedding celebrations have been held at Kensington Palace and Hampton Court Palace. The Goring Hotel, which is at 15 Beeston Place, a "quiet haven adjacent to Buckingham Palace", boasts a proud record of sunny weddings. It usually erects its own marquee in late May and hires out the garden for £7,500. The hotel refused to discuss its arrangements for private guests, but its website states: "The Garden can cater for up to 200 seated for one of Chef Derek Quelch's cold buffets featuring the very finest of British ingredients. </w:t>
      </w:r>
    </w:p>
    <w:p w:rsidR="00142B74" w:rsidRPr="00142B74" w:rsidRDefault="00142B74" w:rsidP="00142B74">
      <w:pPr>
        <w:jc w:val="both"/>
        <w:rPr>
          <w:rFonts w:ascii="Calibri" w:hAnsi="Calibri" w:cs="Arial"/>
          <w:color w:val="333333"/>
          <w:sz w:val="28"/>
          <w:szCs w:val="28"/>
          <w:lang w:val="en-US"/>
        </w:rPr>
      </w:pPr>
      <w:r w:rsidRPr="00142B74">
        <w:rPr>
          <w:rFonts w:ascii="Calibri" w:hAnsi="Calibri" w:cs="Arial"/>
          <w:color w:val="333333"/>
          <w:sz w:val="28"/>
          <w:szCs w:val="28"/>
          <w:lang w:val="en-US"/>
        </w:rPr>
        <w:t xml:space="preserve">Or cocktail parties can be held for up to 250 people as waiters glide between the guests serving Pimm's, champagne and canapés of exceptional quality." </w:t>
      </w:r>
      <w:r w:rsidRPr="00142B74">
        <w:rPr>
          <w:rFonts w:ascii="Calibri" w:hAnsi="Calibri" w:cs="Arial"/>
          <w:color w:val="333333"/>
          <w:sz w:val="28"/>
          <w:szCs w:val="28"/>
          <w:lang w:val="en-US"/>
        </w:rPr>
        <w:br/>
        <w:t xml:space="preserve">It has been reported that Ms Middleton will be joined by her parents at the hotel before the wedding day. Each of its 71 rooms and suites is reported to have been booked and the hotel is not taking any bookings for afternoon tea </w:t>
      </w:r>
      <w:r w:rsidRPr="00142B74">
        <w:rPr>
          <w:rFonts w:ascii="Calibri" w:hAnsi="Calibri" w:cs="Arial"/>
          <w:color w:val="333333"/>
          <w:sz w:val="28"/>
          <w:szCs w:val="28"/>
          <w:lang w:val="en-US"/>
        </w:rPr>
        <w:lastRenderedPageBreak/>
        <w:t xml:space="preserve">or dinner from the eve of the wedding through to the next Bank Holiday Monday. Ms Middleton may awake on her wedding day to the site of a sheep at the foot of her bed. There are several wooden animals around the hotel. They were introduced after an American visitor remarked to George Goring, who was the owner at the time, that he knew he was in London when he tripped over a sheep. The Goring, which celebrated its centenary last year, is run by the great grandson of Otto Richard Goring, who opened the hotel in March 1910. It is no stranger to royal guests. Queen Mary's lady in waiting lived in the hotel, and the pair would take tea there. And when the Norwegian crown prince visited for the Coronation of George VI, he remarked: "At Buckingham Palace I have to share a bath with five people. Here I have one to myself." Headquarters secured, invitations sent - it's party time Kate Middleton will spend her last night as a commoner at The Goring Hotel, above, from where she will leave for her wedding to Prince William at the Abbey (RSVP. Dress: uniform, morning coat or lounge suit). Her parents, Carole and Michael, right, have booked all the rooms and suites </w:t>
      </w:r>
    </w:p>
    <w:p w:rsidR="00142B74" w:rsidRDefault="00142B74" w:rsidP="00142B74">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 xml:space="preserve">01 – scot </w:t>
      </w:r>
      <w:r>
        <w:rPr>
          <w:rStyle w:val="tagname2"/>
          <w:rFonts w:ascii="Arial" w:hAnsi="Arial" w:cs="Arial"/>
          <w:i/>
          <w:iCs/>
          <w:color w:val="333333"/>
          <w:lang w:val="en-US"/>
        </w:rPr>
        <w:t xml:space="preserve">Section: </w:t>
      </w:r>
      <w:r>
        <w:rPr>
          <w:rFonts w:ascii="Arial" w:hAnsi="Arial" w:cs="Arial"/>
          <w:i/>
          <w:iCs/>
          <w:color w:val="333333"/>
          <w:lang w:val="en-US"/>
        </w:rPr>
        <w:t xml:space="preserve">News </w:t>
      </w:r>
      <w:r>
        <w:rPr>
          <w:rStyle w:val="tagname2"/>
          <w:rFonts w:ascii="Arial" w:hAnsi="Arial" w:cs="Arial"/>
          <w:i/>
          <w:iCs/>
          <w:color w:val="333333"/>
          <w:lang w:val="en-US"/>
        </w:rPr>
        <w:t xml:space="preserve">Page: </w:t>
      </w:r>
      <w:r>
        <w:rPr>
          <w:rFonts w:ascii="Arial" w:hAnsi="Arial" w:cs="Arial"/>
          <w:i/>
          <w:iCs/>
          <w:color w:val="333333"/>
          <w:lang w:val="en-US"/>
        </w:rPr>
        <w:t xml:space="preserve">4 </w:t>
      </w:r>
      <w:r>
        <w:rPr>
          <w:rStyle w:val="tagname2"/>
          <w:rFonts w:ascii="Arial" w:hAnsi="Arial" w:cs="Arial"/>
          <w:i/>
          <w:iCs/>
          <w:color w:val="333333"/>
          <w:lang w:val="en-US"/>
        </w:rPr>
        <w:t xml:space="preserve">Record Number: </w:t>
      </w:r>
      <w:r>
        <w:rPr>
          <w:rFonts w:ascii="Arial" w:hAnsi="Arial" w:cs="Arial"/>
          <w:i/>
          <w:iCs/>
          <w:color w:val="333333"/>
          <w:lang w:val="en-US"/>
        </w:rPr>
        <w:t xml:space="preserve">44800101 (c) Times Newspapers Limited 2011 </w:t>
      </w:r>
      <w:r>
        <w:rPr>
          <w:rFonts w:ascii="Arial" w:hAnsi="Arial" w:cs="Arial"/>
          <w:color w:val="333333"/>
          <w:lang w:val="en-US"/>
        </w:rPr>
        <w:t xml:space="preserve">To bookmark this article, right-click on the link below, and copy the link location: </w:t>
      </w:r>
      <w:hyperlink r:id="rId1186" w:tgtFrame="_blank" w:history="1">
        <w:r>
          <w:rPr>
            <w:rStyle w:val="Hyperlink"/>
            <w:rFonts w:ascii="Arial" w:hAnsi="Arial" w:cs="Arial"/>
            <w:lang w:val="en-US"/>
          </w:rPr>
          <w:t>Middleton family takes over Belgravia hotel for entire royal wedding weekend</w:t>
        </w:r>
      </w:hyperlink>
    </w:p>
    <w:p w:rsidR="00EC3D47" w:rsidRPr="00EC3D47" w:rsidRDefault="00EC3D47" w:rsidP="00EC3D47">
      <w:pPr>
        <w:spacing w:before="150" w:after="96"/>
        <w:jc w:val="both"/>
        <w:outlineLvl w:val="3"/>
        <w:rPr>
          <w:rFonts w:ascii="Calibri" w:hAnsi="Calibri" w:cs="Arial"/>
          <w:b/>
          <w:bCs/>
          <w:sz w:val="48"/>
          <w:szCs w:val="48"/>
          <w:lang w:val="en-US"/>
        </w:rPr>
      </w:pPr>
      <w:r w:rsidRPr="00EC3D47">
        <w:rPr>
          <w:rFonts w:ascii="Calibri" w:hAnsi="Calibri" w:cs="Arial"/>
          <w:b/>
          <w:sz w:val="48"/>
          <w:szCs w:val="48"/>
          <w:lang w:val="en-US"/>
        </w:rPr>
        <w:t xml:space="preserve">(6) </w:t>
      </w:r>
      <w:r w:rsidRPr="00EC3D47">
        <w:rPr>
          <w:rFonts w:ascii="Calibri" w:hAnsi="Calibri" w:cs="Arial"/>
          <w:b/>
          <w:bCs/>
          <w:sz w:val="48"/>
          <w:szCs w:val="48"/>
          <w:lang w:val="en-US"/>
        </w:rPr>
        <w:t>Refinery deal is finally sealed, but at what price?</w:t>
      </w:r>
    </w:p>
    <w:p w:rsidR="00EC3D47" w:rsidRDefault="00EC3D47" w:rsidP="00EC3D47">
      <w:pPr>
        <w:spacing w:after="0"/>
        <w:rPr>
          <w:rStyle w:val="pubname2"/>
          <w:rFonts w:ascii="Arial" w:hAnsi="Arial" w:cs="Arial"/>
          <w:color w:val="333333"/>
          <w:lang w:val="en-US"/>
        </w:rPr>
      </w:pPr>
    </w:p>
    <w:p w:rsidR="00EC3D47" w:rsidRDefault="00EC3D47" w:rsidP="00EC3D47">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Saturday, February 19, 2011 </w:t>
      </w:r>
    </w:p>
    <w:p w:rsidR="00EC3D47" w:rsidRDefault="00EC3D47" w:rsidP="00EC3D47">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1360L)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Nic Fildes;Robert Lea</w:t>
      </w:r>
    </w:p>
    <w:p w:rsidR="00EC3D47" w:rsidRDefault="00EC3D47" w:rsidP="00EC3D47">
      <w:pPr>
        <w:jc w:val="both"/>
        <w:rPr>
          <w:rFonts w:ascii="Calibri" w:hAnsi="Calibri" w:cs="Arial"/>
          <w:color w:val="333333"/>
          <w:sz w:val="28"/>
          <w:szCs w:val="28"/>
          <w:lang w:val="en-US"/>
        </w:rPr>
      </w:pPr>
    </w:p>
    <w:p w:rsidR="00EC3D47" w:rsidRDefault="00EC3D47" w:rsidP="00EC3D47">
      <w:pPr>
        <w:jc w:val="both"/>
        <w:rPr>
          <w:rFonts w:ascii="Calibri" w:hAnsi="Calibri" w:cs="Arial"/>
          <w:color w:val="333333"/>
          <w:sz w:val="28"/>
          <w:szCs w:val="28"/>
          <w:lang w:val="en-US"/>
        </w:rPr>
      </w:pPr>
      <w:r w:rsidRPr="00EC3D47">
        <w:rPr>
          <w:rFonts w:ascii="Calibri" w:hAnsi="Calibri" w:cs="Arial"/>
          <w:color w:val="333333"/>
          <w:sz w:val="28"/>
          <w:szCs w:val="28"/>
          <w:lang w:val="en-US"/>
        </w:rPr>
        <w:t xml:space="preserve">Royal Dutch Shell has sold one of Britain's biggest oil refineries to Essar Energy in what is a first move into the UK market by the emerging Indian industrial power. However, the deal has immediately sparked a spat between the parties. Shell said that Essar was paying more than £800 million for the Stanlow refinery in Cheshire, which has been up for sale for nearly two years. In contrast, Essar said that it was paying £215 million, with the balance of the Shell figure in contracts to take the existing crude oil and refined products on </w:t>
      </w:r>
      <w:r w:rsidRPr="00EC3D47">
        <w:rPr>
          <w:rFonts w:ascii="Calibri" w:hAnsi="Calibri" w:cs="Arial"/>
          <w:color w:val="333333"/>
          <w:sz w:val="28"/>
          <w:szCs w:val="28"/>
          <w:lang w:val="en-US"/>
        </w:rPr>
        <w:lastRenderedPageBreak/>
        <w:t xml:space="preserve">site. On Essar's calculation, the deal is therefore one of the cheapest in recent years as oil majors such as Shell and BP abandon European refining and concentrate their investments on exploration and production. </w:t>
      </w:r>
      <w:r w:rsidRPr="00EC3D47">
        <w:rPr>
          <w:rFonts w:ascii="Calibri" w:hAnsi="Calibri" w:cs="Arial"/>
          <w:color w:val="333333"/>
          <w:sz w:val="28"/>
          <w:szCs w:val="28"/>
          <w:lang w:val="en-US"/>
        </w:rPr>
        <w:br/>
      </w:r>
      <w:r w:rsidRPr="00EC3D47">
        <w:rPr>
          <w:rFonts w:ascii="Calibri" w:hAnsi="Calibri" w:cs="Arial"/>
          <w:color w:val="333333"/>
          <w:sz w:val="28"/>
          <w:szCs w:val="28"/>
          <w:lang w:val="en-US"/>
        </w:rPr>
        <w:br/>
        <w:t xml:space="preserve">According to its figures, the deal has valued Stanlow at about $1,200 per barrel of Stanlow's average daily output. That compares with the $3,300 per barrel that Milford Haven in West </w:t>
      </w:r>
      <w:r w:rsidRPr="00EC3D47">
        <w:rPr>
          <w:rStyle w:val="Strong"/>
          <w:rFonts w:ascii="Calibri" w:hAnsi="Calibri" w:cs="Arial"/>
          <w:color w:val="333333"/>
          <w:sz w:val="28"/>
          <w:szCs w:val="28"/>
          <w:lang w:val="en-US"/>
        </w:rPr>
        <w:t>Wales</w:t>
      </w:r>
      <w:r w:rsidRPr="00EC3D47">
        <w:rPr>
          <w:rFonts w:ascii="Calibri" w:hAnsi="Calibri" w:cs="Arial"/>
          <w:color w:val="333333"/>
          <w:sz w:val="28"/>
          <w:szCs w:val="28"/>
          <w:lang w:val="en-US"/>
        </w:rPr>
        <w:t xml:space="preserve"> sold in 2007 and the $8,100 per barrel that BP achieved in the came year when it sold Coryton in Essex to Petroplus. </w:t>
      </w:r>
      <w:r>
        <w:rPr>
          <w:rFonts w:ascii="Calibri" w:hAnsi="Calibri" w:cs="Arial"/>
          <w:color w:val="333333"/>
          <w:sz w:val="28"/>
          <w:szCs w:val="28"/>
          <w:lang w:val="en-US"/>
        </w:rPr>
        <w:t xml:space="preserve"> </w:t>
      </w:r>
      <w:r w:rsidRPr="00EC3D47">
        <w:rPr>
          <w:rFonts w:ascii="Calibri" w:hAnsi="Calibri" w:cs="Arial"/>
          <w:color w:val="333333"/>
          <w:sz w:val="28"/>
          <w:szCs w:val="28"/>
          <w:lang w:val="en-US"/>
        </w:rPr>
        <w:t xml:space="preserve">Essar said that the Stanlow deal would secure employment for 960 workers at the facility. In addition to giving Essar exposure to Britain, it was regarded as a potential hub for Essar imports from India. Naresh Nayyar, Essar Energy's chief executive, said: "Stanlow fits very well with our strategy of providing options for the export of high-quality products from our Vadinar refinery in India." </w:t>
      </w:r>
      <w:r w:rsidRPr="00EC3D47">
        <w:rPr>
          <w:rFonts w:ascii="Calibri" w:hAnsi="Calibri" w:cs="Arial"/>
          <w:color w:val="333333"/>
          <w:sz w:val="28"/>
          <w:szCs w:val="28"/>
          <w:lang w:val="en-US"/>
        </w:rPr>
        <w:br/>
      </w:r>
      <w:r w:rsidRPr="00EC3D47">
        <w:rPr>
          <w:rFonts w:ascii="Calibri" w:hAnsi="Calibri" w:cs="Arial"/>
          <w:color w:val="333333"/>
          <w:sz w:val="28"/>
          <w:szCs w:val="28"/>
          <w:lang w:val="en-US"/>
        </w:rPr>
        <w:br/>
        <w:t xml:space="preserve">Essar was floated on the London Stock Exchange nine months ago, raising £1.6 billion in a deal valuing the company at about £5 billion. It said that it wanted the money to expand into developing electricity generation plant in India. </w:t>
      </w:r>
      <w:r w:rsidRPr="00EC3D47">
        <w:rPr>
          <w:rFonts w:ascii="Calibri" w:hAnsi="Calibri" w:cs="Arial"/>
          <w:color w:val="333333"/>
          <w:sz w:val="28"/>
          <w:szCs w:val="28"/>
          <w:lang w:val="en-US"/>
        </w:rPr>
        <w:br/>
      </w:r>
    </w:p>
    <w:p w:rsidR="00EC3D47" w:rsidRDefault="00EC3D47" w:rsidP="00EC3D47">
      <w:pPr>
        <w:jc w:val="both"/>
        <w:rPr>
          <w:rFonts w:ascii="Calibri" w:hAnsi="Calibri" w:cs="Arial"/>
          <w:color w:val="333333"/>
          <w:sz w:val="28"/>
          <w:szCs w:val="28"/>
          <w:lang w:val="en-US"/>
        </w:rPr>
      </w:pPr>
      <w:r w:rsidRPr="00EC3D47">
        <w:rPr>
          <w:rFonts w:ascii="Calibri" w:hAnsi="Calibri" w:cs="Arial"/>
          <w:color w:val="333333"/>
          <w:sz w:val="28"/>
          <w:szCs w:val="28"/>
          <w:lang w:val="en-US"/>
        </w:rPr>
        <w:t xml:space="preserve">The company, which after a 30 per cent rise since flotation is valued at £6.6 billion, is controlled by the Indian tycoons Shashi and Ravi Ruia. It is the now-quoted energy division of the family-owned steel-to-retail Essar conglomerate. </w:t>
      </w:r>
    </w:p>
    <w:p w:rsidR="00EC3D47" w:rsidRDefault="00EC3D47" w:rsidP="00EC3D47">
      <w:pPr>
        <w:jc w:val="both"/>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 xml:space="preserve">02 </w:t>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Style w:val="tagname2"/>
          <w:rFonts w:ascii="Arial" w:hAnsi="Arial" w:cs="Arial"/>
          <w:i/>
          <w:iCs/>
          <w:color w:val="333333"/>
          <w:lang w:val="en-US"/>
        </w:rPr>
        <w:t xml:space="preserve">Page: </w:t>
      </w:r>
      <w:r>
        <w:rPr>
          <w:rFonts w:ascii="Arial" w:hAnsi="Arial" w:cs="Arial"/>
          <w:i/>
          <w:iCs/>
          <w:color w:val="333333"/>
          <w:lang w:val="en-US"/>
        </w:rPr>
        <w:t xml:space="preserve">57 </w:t>
      </w:r>
      <w:r>
        <w:rPr>
          <w:rStyle w:val="tagname2"/>
          <w:rFonts w:ascii="Arial" w:hAnsi="Arial" w:cs="Arial"/>
          <w:i/>
          <w:iCs/>
          <w:color w:val="333333"/>
          <w:lang w:val="en-US"/>
        </w:rPr>
        <w:t xml:space="preserve">Record Number: </w:t>
      </w:r>
      <w:r>
        <w:rPr>
          <w:rFonts w:ascii="Arial" w:hAnsi="Arial" w:cs="Arial"/>
          <w:i/>
          <w:iCs/>
          <w:color w:val="333333"/>
          <w:lang w:val="en-US"/>
        </w:rPr>
        <w:t xml:space="preserve">44749399 (c) Times  newspapers Limited 2011 </w:t>
      </w:r>
      <w:r>
        <w:rPr>
          <w:rFonts w:ascii="Arial" w:hAnsi="Arial" w:cs="Arial"/>
          <w:color w:val="333333"/>
          <w:lang w:val="en-US"/>
        </w:rPr>
        <w:t xml:space="preserve">To bookmark this article, right-click on the link below, and copy the link location: </w:t>
      </w:r>
      <w:hyperlink r:id="rId1187" w:tgtFrame="_blank" w:history="1">
        <w:r>
          <w:rPr>
            <w:rStyle w:val="Hyperlink"/>
            <w:rFonts w:ascii="Arial" w:hAnsi="Arial" w:cs="Arial"/>
            <w:lang w:val="en-US"/>
          </w:rPr>
          <w:t>Refinery deal is finally sealed, but at what price?</w:t>
        </w:r>
      </w:hyperlink>
    </w:p>
    <w:p w:rsidR="00EC3D47" w:rsidRDefault="00EC3D47" w:rsidP="00C56A75">
      <w:pPr>
        <w:tabs>
          <w:tab w:val="left" w:pos="2490"/>
        </w:tabs>
        <w:rPr>
          <w:rFonts w:ascii="Calibri" w:hAnsi="Calibri" w:cs="Arial"/>
          <w:b/>
          <w:sz w:val="48"/>
          <w:szCs w:val="48"/>
          <w:lang w:val="en-US"/>
        </w:rPr>
      </w:pPr>
    </w:p>
    <w:p w:rsidR="00564AAC" w:rsidRPr="00564AAC" w:rsidRDefault="00EC3D47" w:rsidP="00564AAC">
      <w:pPr>
        <w:spacing w:before="150" w:after="96"/>
        <w:jc w:val="both"/>
        <w:outlineLvl w:val="3"/>
        <w:rPr>
          <w:rFonts w:ascii="Calibri" w:hAnsi="Calibri" w:cs="Arial"/>
          <w:b/>
          <w:bCs/>
          <w:sz w:val="48"/>
          <w:szCs w:val="48"/>
          <w:lang w:val="en-US"/>
        </w:rPr>
      </w:pPr>
      <w:r w:rsidRPr="00564AAC">
        <w:rPr>
          <w:rFonts w:ascii="Calibri" w:hAnsi="Calibri" w:cs="Arial"/>
          <w:b/>
          <w:sz w:val="48"/>
          <w:szCs w:val="48"/>
          <w:lang w:val="en-US"/>
        </w:rPr>
        <w:t>(7)</w:t>
      </w:r>
      <w:r w:rsidR="00564AAC" w:rsidRPr="00564AAC">
        <w:rPr>
          <w:rFonts w:ascii="Calibri" w:hAnsi="Calibri" w:cs="Arial"/>
          <w:b/>
          <w:sz w:val="48"/>
          <w:szCs w:val="48"/>
          <w:lang w:val="en-US"/>
        </w:rPr>
        <w:t xml:space="preserve"> </w:t>
      </w:r>
      <w:r w:rsidR="00564AAC" w:rsidRPr="00564AAC">
        <w:rPr>
          <w:rFonts w:ascii="Calibri" w:hAnsi="Calibri" w:cs="Arial"/>
          <w:b/>
          <w:bCs/>
          <w:sz w:val="48"/>
          <w:szCs w:val="48"/>
          <w:lang w:val="en-US"/>
        </w:rPr>
        <w:t>Sea King celebrates a life-saving anniversary - Military matters</w:t>
      </w:r>
    </w:p>
    <w:p w:rsidR="00564AAC" w:rsidRDefault="00564AAC" w:rsidP="00564AAC">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Saturday, February 19, 2011 </w:t>
      </w:r>
    </w:p>
    <w:p w:rsidR="00564AAC" w:rsidRDefault="00564AAC" w:rsidP="00564AAC">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1670L)</w:t>
      </w:r>
    </w:p>
    <w:p w:rsidR="00564AAC" w:rsidRDefault="00564AAC" w:rsidP="00564AAC">
      <w:pPr>
        <w:jc w:val="both"/>
        <w:rPr>
          <w:rFonts w:ascii="Calibri" w:hAnsi="Calibri" w:cs="Arial"/>
          <w:color w:val="333333"/>
          <w:sz w:val="28"/>
          <w:szCs w:val="28"/>
          <w:lang w:val="en-US"/>
        </w:rPr>
      </w:pPr>
      <w:r w:rsidRPr="00564AAC">
        <w:rPr>
          <w:rFonts w:ascii="Calibri" w:hAnsi="Calibri" w:cs="Arial"/>
          <w:color w:val="333333"/>
          <w:sz w:val="28"/>
          <w:szCs w:val="28"/>
          <w:lang w:val="en-US"/>
        </w:rPr>
        <w:t xml:space="preserve">The RAF is commemorating the 70th anniversary of its Search and Rescue Force (SARF), which was set up - as the Directorate of Air Sea Rescue - at the headquarters of Coastal Command in February 1941. The need for properly </w:t>
      </w:r>
      <w:r w:rsidRPr="00564AAC">
        <w:rPr>
          <w:rFonts w:ascii="Calibri" w:hAnsi="Calibri" w:cs="Arial"/>
          <w:color w:val="333333"/>
          <w:sz w:val="28"/>
          <w:szCs w:val="28"/>
          <w:lang w:val="en-US"/>
        </w:rPr>
        <w:lastRenderedPageBreak/>
        <w:t xml:space="preserve">organised and co-ordinated air-sea rescue (as it was for many years known) grew from a realisation of the alarming loss rate among RAF airmen who had come down in the sea alive but had on many occasions subsequently perished. </w:t>
      </w:r>
      <w:r w:rsidRPr="00564AAC">
        <w:rPr>
          <w:rFonts w:ascii="Calibri" w:hAnsi="Calibri" w:cs="Arial"/>
          <w:color w:val="333333"/>
          <w:sz w:val="28"/>
          <w:szCs w:val="28"/>
          <w:lang w:val="en-US"/>
        </w:rPr>
        <w:br/>
      </w:r>
      <w:r w:rsidRPr="00564AAC">
        <w:rPr>
          <w:rFonts w:ascii="Calibri" w:hAnsi="Calibri" w:cs="Arial"/>
          <w:color w:val="333333"/>
          <w:sz w:val="28"/>
          <w:szCs w:val="28"/>
          <w:lang w:val="en-US"/>
        </w:rPr>
        <w:br/>
        <w:t xml:space="preserve">Unlike the Germans whose efficient Seenotdienst (emergency sea service) was already functioning in 1939 (and in fact rescued 20 Vickers Wellington aircrew from the North Sea after an abortive RAF raid against shipping in December that year), the British had no co-ordinated air-sea rescue units for 18 months - merely 28 crash boats and no dedicated aircraft. Although it took more than a year from February 1941 for sea-going rescue boats and aircraft to come together in active air-sea rescue squadrons, the ASR organisation was highly successful thereafter. Among one of its conspicuous feats in co-operation with American units, was the rescue of more than 5,000 USAAF aircrew, plucked from the Channel after they had ditched on the way home from bombing raids. Since 1941 tens of thousands of lives have been saved by the men and women of ASR and SARF, operating from marine craft, fixed-wing aircraft and helicopters. To celebrate this anniversary year SARF is planning to have its fleet of familiar yellow RAF Sea King search and rescue helicopters decorated with a specially designed SAR70 emblem, a version of which will also adorn a set of stamps for the Falklands and Ascension Islands. Government plans - now on hold - were proposed last year for the privatisation of the search and rescue </w:t>
      </w:r>
      <w:r w:rsidRPr="00564AAC">
        <w:rPr>
          <w:rStyle w:val="Strong"/>
          <w:rFonts w:ascii="Calibri" w:hAnsi="Calibri" w:cs="Arial"/>
          <w:color w:val="333333"/>
          <w:sz w:val="28"/>
          <w:szCs w:val="28"/>
          <w:lang w:val="en-US"/>
        </w:rPr>
        <w:t>business</w:t>
      </w:r>
      <w:r w:rsidRPr="00564AAC">
        <w:rPr>
          <w:rFonts w:ascii="Calibri" w:hAnsi="Calibri" w:cs="Arial"/>
          <w:color w:val="333333"/>
          <w:sz w:val="28"/>
          <w:szCs w:val="28"/>
          <w:lang w:val="en-US"/>
        </w:rPr>
        <w:t xml:space="preserve"> and withdrawal of the Sea Kings from the search and rescue role. Navy bomb squad recovers torpedo A team of Royal Navy explosive experts has recovered a 1954-vintage Mark 9 torpedo from the sea off Beachy Head, East Sussex, after a fishing boat spotted it floating five miles offshore. Squad members of Southern Diving Unit 2 (SDU2) at Portsmouth responded to an urgent call by Dover Coastguard after the five-metre-long section of a torpedo was seen on the surface by the crew of the fishing vessel Royal Sovereign, a few miles from the Newhaven to Dieppe ferry route. Photographs in fact confirmed that the section, which was eventually towed into harbour at Eastbourne by SDU's divers, did not contain any explosives, and it was certified safe. Although SDU2 would normally have disposed of the section, the coastguard decided they wanted to keep it as a historical </w:t>
      </w:r>
      <w:r w:rsidR="005F3F26" w:rsidRPr="00564AAC">
        <w:rPr>
          <w:rFonts w:ascii="Calibri" w:hAnsi="Calibri" w:cs="Arial"/>
          <w:color w:val="333333"/>
          <w:sz w:val="28"/>
          <w:szCs w:val="28"/>
          <w:lang w:val="en-US"/>
        </w:rPr>
        <w:t>artifact</w:t>
      </w:r>
      <w:r w:rsidRPr="00564AAC">
        <w:rPr>
          <w:rFonts w:ascii="Calibri" w:hAnsi="Calibri" w:cs="Arial"/>
          <w:color w:val="333333"/>
          <w:sz w:val="28"/>
          <w:szCs w:val="28"/>
          <w:lang w:val="en-US"/>
        </w:rPr>
        <w:t xml:space="preserve">, and the torpedo is now on display at Sovereign Harbour Marina, Eastbourne. </w:t>
      </w:r>
      <w:r w:rsidRPr="00564AAC">
        <w:rPr>
          <w:rFonts w:ascii="Calibri" w:hAnsi="Calibri" w:cs="Arial"/>
          <w:color w:val="333333"/>
          <w:sz w:val="28"/>
          <w:szCs w:val="28"/>
          <w:lang w:val="en-US"/>
        </w:rPr>
        <w:br/>
      </w:r>
      <w:r w:rsidRPr="00564AAC">
        <w:rPr>
          <w:rFonts w:ascii="Calibri" w:hAnsi="Calibri" w:cs="Arial"/>
          <w:color w:val="333333"/>
          <w:sz w:val="28"/>
          <w:szCs w:val="28"/>
          <w:lang w:val="en-US"/>
        </w:rPr>
        <w:br/>
      </w:r>
      <w:r w:rsidRPr="00564AAC">
        <w:rPr>
          <w:rFonts w:ascii="Calibri" w:hAnsi="Calibri" w:cs="Arial"/>
          <w:color w:val="333333"/>
          <w:sz w:val="28"/>
          <w:szCs w:val="28"/>
          <w:lang w:val="en-US"/>
        </w:rPr>
        <w:lastRenderedPageBreak/>
        <w:t xml:space="preserve">Love on the front line at the National Army Museum Love letters and trinkets, largely selected from the National Army Museum's archive, are on display for the first time at an exhibition at the </w:t>
      </w:r>
      <w:r w:rsidR="005F3F26" w:rsidRPr="00564AAC">
        <w:rPr>
          <w:rFonts w:ascii="Calibri" w:hAnsi="Calibri" w:cs="Arial"/>
          <w:color w:val="333333"/>
          <w:sz w:val="28"/>
          <w:szCs w:val="28"/>
          <w:lang w:val="en-US"/>
        </w:rPr>
        <w:t>museum</w:t>
      </w:r>
      <w:r w:rsidRPr="00564AAC">
        <w:rPr>
          <w:rFonts w:ascii="Calibri" w:hAnsi="Calibri" w:cs="Arial"/>
          <w:color w:val="333333"/>
          <w:sz w:val="28"/>
          <w:szCs w:val="28"/>
          <w:lang w:val="en-US"/>
        </w:rPr>
        <w:t xml:space="preserve"> which takes in the history of "letters from the Front" (and sometimes to it) over a period of almost a quarter of a century. The earliest love letters are from the 1780s - written by a young English officer to two different French mistresses (one of whom was pregnant) - while the most recent material is an interview with the wife of an army captain who has served in Afghanistan. </w:t>
      </w:r>
    </w:p>
    <w:p w:rsidR="00564AAC" w:rsidRDefault="00564AAC" w:rsidP="00564AAC">
      <w:pPr>
        <w:jc w:val="both"/>
        <w:rPr>
          <w:rFonts w:ascii="Calibri" w:hAnsi="Calibri" w:cs="Arial"/>
          <w:color w:val="333333"/>
          <w:sz w:val="28"/>
          <w:szCs w:val="28"/>
          <w:lang w:val="en-US"/>
        </w:rPr>
      </w:pPr>
      <w:r w:rsidRPr="00564AAC">
        <w:rPr>
          <w:rFonts w:ascii="Calibri" w:hAnsi="Calibri" w:cs="Arial"/>
          <w:color w:val="333333"/>
          <w:sz w:val="28"/>
          <w:szCs w:val="28"/>
          <w:lang w:val="en-US"/>
        </w:rPr>
        <w:t xml:space="preserve">In between are many letters and items from both world wars. A corporal writes to his wife from a PoW camp in 1914: "Do not send me anything but a postcard as I shall not get it unless you are very careful about what you write." In another a young private writes: "My dear, dear Wife, I shall be glad to get home to have a nice meal with you again." He died in a PoW hospital a few months later. </w:t>
      </w:r>
    </w:p>
    <w:p w:rsidR="00564AAC" w:rsidRDefault="00564AAC" w:rsidP="00564AAC">
      <w:pPr>
        <w:jc w:val="both"/>
        <w:rPr>
          <w:rFonts w:ascii="Calibri" w:hAnsi="Calibri" w:cs="Arial"/>
          <w:color w:val="333333"/>
          <w:sz w:val="28"/>
          <w:szCs w:val="28"/>
          <w:lang w:val="en-US"/>
        </w:rPr>
      </w:pPr>
      <w:r w:rsidRPr="00564AAC">
        <w:rPr>
          <w:rFonts w:ascii="Calibri" w:hAnsi="Calibri" w:cs="Arial"/>
          <w:color w:val="333333"/>
          <w:sz w:val="28"/>
          <w:szCs w:val="28"/>
          <w:lang w:val="en-US"/>
        </w:rPr>
        <w:t xml:space="preserve">As the journalist and army wife Lucy Denyer, whose quotes intersperse the exhibition, concludes: "How to deal with it all? Communication is key - that and accepting that this is the way it is, for now." </w:t>
      </w:r>
    </w:p>
    <w:p w:rsidR="00564AAC" w:rsidRPr="00564AAC" w:rsidRDefault="00564AAC" w:rsidP="00564AAC">
      <w:pPr>
        <w:jc w:val="both"/>
        <w:rPr>
          <w:rFonts w:ascii="Calibri" w:hAnsi="Calibri" w:cs="Arial"/>
          <w:color w:val="333333"/>
          <w:sz w:val="28"/>
          <w:szCs w:val="28"/>
          <w:lang w:val="en-US"/>
        </w:rPr>
      </w:pPr>
      <w:r w:rsidRPr="00564AAC">
        <w:rPr>
          <w:rFonts w:ascii="Calibri" w:hAnsi="Calibri" w:cs="Arial"/>
          <w:color w:val="333333"/>
          <w:sz w:val="28"/>
          <w:szCs w:val="28"/>
          <w:lang w:val="en-US"/>
        </w:rPr>
        <w:t xml:space="preserve">At the Heart of War: Wives and Sweethearts runs at the National Army Museum, London SW3, until July 30. </w:t>
      </w:r>
      <w:r>
        <w:rPr>
          <w:rFonts w:ascii="Calibri" w:hAnsi="Calibri" w:cs="Arial"/>
          <w:color w:val="333333"/>
          <w:sz w:val="28"/>
          <w:szCs w:val="28"/>
          <w:lang w:val="en-US"/>
        </w:rPr>
        <w:t>N</w:t>
      </w:r>
      <w:r w:rsidRPr="00564AAC">
        <w:rPr>
          <w:rFonts w:ascii="Calibri" w:hAnsi="Calibri" w:cs="Arial"/>
          <w:color w:val="333333"/>
          <w:sz w:val="28"/>
          <w:szCs w:val="28"/>
          <w:lang w:val="en-US"/>
        </w:rPr>
        <w:t>ational-army-museum.co.uk Military planes to use Newquay Cornwall Airport</w:t>
      </w:r>
      <w:r>
        <w:rPr>
          <w:rFonts w:ascii="Calibri" w:hAnsi="Calibri" w:cs="Arial"/>
          <w:color w:val="333333"/>
          <w:sz w:val="28"/>
          <w:szCs w:val="28"/>
          <w:lang w:val="en-US"/>
        </w:rPr>
        <w:t>.</w:t>
      </w:r>
      <w:r w:rsidRPr="00564AAC">
        <w:rPr>
          <w:rFonts w:ascii="Calibri" w:hAnsi="Calibri" w:cs="Arial"/>
          <w:color w:val="333333"/>
          <w:sz w:val="28"/>
          <w:szCs w:val="28"/>
          <w:lang w:val="en-US"/>
        </w:rPr>
        <w:t xml:space="preserve"> As of this week military aircraft will be able to land free of charge at Newquay Cornwall Airport, which is adjacent to RAF St Mawgan, for a trial period. The commercial airport will open its skies to all military fixed-wing aircraft under 30 tonnes. The agreement made between Cornwall Airport, RAF St Mawgan and the Ministry of Defence is part of the continuing partnership and working relationship in the wake of the transfer of ownership of the RAF St Mawgan runway to Cornwall County Council in November 2008. The arrangement will encourage UK military aircraft to undertake their flight training at the airport and in the skies above it. </w:t>
      </w:r>
      <w:r w:rsidRPr="00564AAC">
        <w:rPr>
          <w:rFonts w:ascii="Calibri" w:hAnsi="Calibri" w:cs="Arial"/>
          <w:color w:val="333333"/>
          <w:sz w:val="28"/>
          <w:szCs w:val="28"/>
          <w:lang w:val="en-US"/>
        </w:rPr>
        <w:br/>
      </w:r>
      <w:r w:rsidRPr="00564AAC">
        <w:rPr>
          <w:rFonts w:ascii="Calibri" w:hAnsi="Calibri" w:cs="Arial"/>
          <w:color w:val="333333"/>
          <w:sz w:val="28"/>
          <w:szCs w:val="28"/>
          <w:lang w:val="en-US"/>
        </w:rPr>
        <w:br/>
        <w:t xml:space="preserve">Despite losing its runway in 2008, RAF St Mawgan remains well and truly open for </w:t>
      </w:r>
      <w:r w:rsidRPr="00564AAC">
        <w:rPr>
          <w:rStyle w:val="Strong"/>
          <w:rFonts w:ascii="Calibri" w:hAnsi="Calibri" w:cs="Arial"/>
          <w:color w:val="333333"/>
          <w:sz w:val="28"/>
          <w:szCs w:val="28"/>
          <w:lang w:val="en-US"/>
        </w:rPr>
        <w:t>business</w:t>
      </w:r>
      <w:r w:rsidRPr="00564AAC">
        <w:rPr>
          <w:rFonts w:ascii="Calibri" w:hAnsi="Calibri" w:cs="Arial"/>
          <w:color w:val="333333"/>
          <w:sz w:val="28"/>
          <w:szCs w:val="28"/>
          <w:lang w:val="en-US"/>
        </w:rPr>
        <w:t xml:space="preserve"> in support of current operations. It is the home to all defence survival, evasion, resistance and extraction training, and, through the co-located headquarters of Defence Training Estates Cornwall, is also host to numerous night-stops from defence and cadet organisations, which conduct </w:t>
      </w:r>
      <w:r w:rsidRPr="00564AAC">
        <w:rPr>
          <w:rFonts w:ascii="Calibri" w:hAnsi="Calibri" w:cs="Arial"/>
          <w:color w:val="333333"/>
          <w:sz w:val="28"/>
          <w:szCs w:val="28"/>
          <w:lang w:val="en-US"/>
        </w:rPr>
        <w:lastRenderedPageBreak/>
        <w:t xml:space="preserve">operational and adventure training in the South West. RAF St Mawgan's Station Commander, Wing Commander Graham House, comments: "This arrangement shows the need to work together, and what we can achieve when we do so. This agreement has not, to the best of my knowledge, been achieved before in the UK and places Cornwall in a good position from which to build." </w:t>
      </w:r>
    </w:p>
    <w:p w:rsidR="00564AAC" w:rsidRDefault="00564AAC" w:rsidP="00564AAC">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Editorial</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95</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44739804</w:t>
      </w:r>
      <w:r>
        <w:rPr>
          <w:rFonts w:ascii="Arial" w:hAnsi="Arial" w:cs="Arial"/>
          <w:i/>
          <w:iCs/>
          <w:color w:val="333333"/>
          <w:lang w:val="en-US"/>
        </w:rPr>
        <w:br/>
        <w:t xml:space="preserve">(c) Times Newspapers Limited 2011 </w:t>
      </w:r>
      <w:r>
        <w:rPr>
          <w:rFonts w:ascii="Arial" w:hAnsi="Arial" w:cs="Arial"/>
          <w:color w:val="333333"/>
          <w:lang w:val="en-US"/>
        </w:rPr>
        <w:t xml:space="preserve">To bookmark this article, right-click on the link below, and copy the link location: </w:t>
      </w:r>
      <w:hyperlink r:id="rId1188" w:tgtFrame="_blank" w:history="1">
        <w:r>
          <w:rPr>
            <w:rStyle w:val="Hyperlink"/>
            <w:rFonts w:ascii="Arial" w:hAnsi="Arial" w:cs="Arial"/>
            <w:lang w:val="en-US"/>
          </w:rPr>
          <w:t>Sea King celebrates a life-saving anniversary - Military matters</w:t>
        </w:r>
      </w:hyperlink>
    </w:p>
    <w:p w:rsidR="00C56A75" w:rsidRDefault="00C56A75" w:rsidP="00C56A75">
      <w:pPr>
        <w:tabs>
          <w:tab w:val="left" w:pos="2490"/>
        </w:tabs>
        <w:rPr>
          <w:rFonts w:ascii="Calibri" w:hAnsi="Calibri" w:cs="Arial"/>
          <w:b/>
          <w:sz w:val="48"/>
          <w:szCs w:val="48"/>
          <w:lang w:val="en-US"/>
        </w:rPr>
      </w:pPr>
    </w:p>
    <w:p w:rsidR="005F3F26" w:rsidRPr="005F3F26" w:rsidRDefault="005F3F26" w:rsidP="005F3F26">
      <w:pPr>
        <w:spacing w:before="150" w:after="96"/>
        <w:jc w:val="both"/>
        <w:outlineLvl w:val="3"/>
        <w:rPr>
          <w:rFonts w:ascii="Calibri" w:hAnsi="Calibri" w:cs="Arial"/>
          <w:b/>
          <w:bCs/>
          <w:sz w:val="48"/>
          <w:szCs w:val="48"/>
          <w:lang w:val="en-US"/>
        </w:rPr>
      </w:pPr>
      <w:r w:rsidRPr="005F3F26">
        <w:rPr>
          <w:rFonts w:ascii="Calibri" w:hAnsi="Calibri" w:cs="Arial"/>
          <w:b/>
          <w:sz w:val="48"/>
          <w:szCs w:val="48"/>
          <w:lang w:val="en-US"/>
        </w:rPr>
        <w:t xml:space="preserve">(8) </w:t>
      </w:r>
      <w:r w:rsidRPr="005F3F26">
        <w:rPr>
          <w:rFonts w:ascii="Calibri" w:hAnsi="Calibri" w:cs="Arial"/>
          <w:b/>
          <w:bCs/>
          <w:sz w:val="48"/>
          <w:szCs w:val="48"/>
          <w:lang w:val="en-US"/>
        </w:rPr>
        <w:t>All systems go in battle to halt the brain drain - Academy makes life easier at home for Welsh talent, finds Rachel Potter</w:t>
      </w:r>
    </w:p>
    <w:p w:rsidR="005F3F26" w:rsidRDefault="005F3F26" w:rsidP="005F3F26">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Thursday, February 17, 2011 </w:t>
      </w:r>
    </w:p>
    <w:p w:rsidR="005F3F26" w:rsidRDefault="005F3F26" w:rsidP="005F3F26">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11-12 grade level (Lexile: 1210L)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Rachel Potter</w:t>
      </w:r>
    </w:p>
    <w:p w:rsidR="005F3F26" w:rsidRPr="005F3F26" w:rsidRDefault="005F3F26" w:rsidP="005F3F26">
      <w:pPr>
        <w:jc w:val="both"/>
        <w:rPr>
          <w:rFonts w:ascii="Calibri" w:hAnsi="Calibri" w:cs="Arial"/>
          <w:color w:val="333333"/>
          <w:sz w:val="28"/>
          <w:szCs w:val="28"/>
          <w:lang w:val="en-US"/>
        </w:rPr>
      </w:pPr>
      <w:r w:rsidRPr="005F3F26">
        <w:rPr>
          <w:rFonts w:ascii="Calibri" w:hAnsi="Calibri" w:cs="Arial"/>
          <w:color w:val="333333"/>
          <w:sz w:val="28"/>
          <w:szCs w:val="28"/>
          <w:lang w:val="en-US"/>
        </w:rPr>
        <w:t xml:space="preserve">Hunting for a job can become a full-time occupation for new graduates, as Elfie Burgess discovered in the summer of 2009. Burgess graduated in modern languages from the University of Oxford and spent six months applying for graduate roles close to her home in Swansea, with no success. </w:t>
      </w:r>
      <w:r w:rsidRPr="005F3F26">
        <w:rPr>
          <w:rFonts w:ascii="Calibri" w:hAnsi="Calibri" w:cs="Arial"/>
          <w:color w:val="333333"/>
          <w:sz w:val="28"/>
          <w:szCs w:val="28"/>
          <w:lang w:val="en-US"/>
        </w:rPr>
        <w:br/>
        <w:t xml:space="preserve">The feedback from employers would be that jobs had gone to candidates with more experience, Burgess says: "That was so frustrating. Even though I had done a lot of work experience at university, it still didn't seem to be enough." </w:t>
      </w:r>
      <w:r w:rsidRPr="005F3F26">
        <w:rPr>
          <w:rFonts w:ascii="Calibri" w:hAnsi="Calibri" w:cs="Arial"/>
          <w:color w:val="333333"/>
          <w:sz w:val="28"/>
          <w:szCs w:val="28"/>
          <w:lang w:val="en-US"/>
        </w:rPr>
        <w:br/>
      </w:r>
      <w:r w:rsidRPr="005F3F26">
        <w:rPr>
          <w:rFonts w:ascii="Calibri" w:hAnsi="Calibri" w:cs="Arial"/>
          <w:color w:val="333333"/>
          <w:sz w:val="28"/>
          <w:szCs w:val="28"/>
          <w:lang w:val="en-US"/>
        </w:rPr>
        <w:br/>
        <w:t xml:space="preserve">She found the GO </w:t>
      </w:r>
      <w:r w:rsidRPr="005F3F26">
        <w:rPr>
          <w:rStyle w:val="Strong"/>
          <w:rFonts w:ascii="Calibri" w:hAnsi="Calibri" w:cs="Arial"/>
          <w:color w:val="333333"/>
          <w:sz w:val="28"/>
          <w:szCs w:val="28"/>
          <w:lang w:val="en-US"/>
        </w:rPr>
        <w:t>Wales</w:t>
      </w:r>
      <w:r w:rsidRPr="005F3F26">
        <w:rPr>
          <w:rFonts w:ascii="Calibri" w:hAnsi="Calibri" w:cs="Arial"/>
          <w:color w:val="333333"/>
          <w:sz w:val="28"/>
          <w:szCs w:val="28"/>
          <w:lang w:val="en-US"/>
        </w:rPr>
        <w:t xml:space="preserve"> Graduate Academy (gowales.co.uk), which provides free training and support, and won a place. After an intensive two weeks of training and two work placements, Burgess was offered a permanent role as assistant director at Veritas Language Solutions. She now uses her language skills to help to develop translation products and services, and credits the </w:t>
      </w:r>
      <w:r w:rsidRPr="005F3F26">
        <w:rPr>
          <w:rFonts w:ascii="Calibri" w:hAnsi="Calibri" w:cs="Arial"/>
          <w:color w:val="333333"/>
          <w:sz w:val="28"/>
          <w:szCs w:val="28"/>
          <w:lang w:val="en-US"/>
        </w:rPr>
        <w:lastRenderedPageBreak/>
        <w:t xml:space="preserve">academy with enabling her to "stand out from the crowd" and secure a job with excellent prospects. Funded by the European Social Fund and the Welsh Assembly Government, GO </w:t>
      </w:r>
      <w:r w:rsidRPr="005F3F26">
        <w:rPr>
          <w:rStyle w:val="Strong"/>
          <w:rFonts w:ascii="Calibri" w:hAnsi="Calibri" w:cs="Arial"/>
          <w:color w:val="333333"/>
          <w:sz w:val="28"/>
          <w:szCs w:val="28"/>
          <w:lang w:val="en-US"/>
        </w:rPr>
        <w:t>Wales</w:t>
      </w:r>
      <w:r w:rsidRPr="005F3F26">
        <w:rPr>
          <w:rFonts w:ascii="Calibri" w:hAnsi="Calibri" w:cs="Arial"/>
          <w:color w:val="333333"/>
          <w:sz w:val="28"/>
          <w:szCs w:val="28"/>
          <w:lang w:val="en-US"/>
        </w:rPr>
        <w:t xml:space="preserve"> aims to improve economic growth and employment. The idea is to halt the "brain drain" by keeping the best graduate talent in </w:t>
      </w:r>
      <w:r w:rsidRPr="005F3F26">
        <w:rPr>
          <w:rStyle w:val="Strong"/>
          <w:rFonts w:ascii="Calibri" w:hAnsi="Calibri" w:cs="Arial"/>
          <w:color w:val="333333"/>
          <w:sz w:val="28"/>
          <w:szCs w:val="28"/>
          <w:lang w:val="en-US"/>
        </w:rPr>
        <w:t>Wales</w:t>
      </w:r>
      <w:r w:rsidRPr="005F3F26">
        <w:rPr>
          <w:rFonts w:ascii="Calibri" w:hAnsi="Calibri" w:cs="Arial"/>
          <w:color w:val="333333"/>
          <w:sz w:val="28"/>
          <w:szCs w:val="28"/>
          <w:lang w:val="en-US"/>
        </w:rPr>
        <w:t xml:space="preserve"> , while providing </w:t>
      </w:r>
      <w:r w:rsidRPr="005F3F26">
        <w:rPr>
          <w:rStyle w:val="Strong"/>
          <w:rFonts w:ascii="Calibri" w:hAnsi="Calibri" w:cs="Arial"/>
          <w:color w:val="333333"/>
          <w:sz w:val="28"/>
          <w:szCs w:val="28"/>
          <w:lang w:val="en-US"/>
        </w:rPr>
        <w:t>businesses</w:t>
      </w:r>
      <w:r w:rsidRPr="005F3F26">
        <w:rPr>
          <w:rFonts w:ascii="Calibri" w:hAnsi="Calibri" w:cs="Arial"/>
          <w:color w:val="333333"/>
          <w:sz w:val="28"/>
          <w:szCs w:val="28"/>
          <w:lang w:val="en-US"/>
        </w:rPr>
        <w:t xml:space="preserve"> with the skills that they need. </w:t>
      </w:r>
      <w:r w:rsidRPr="005F3F26">
        <w:rPr>
          <w:rFonts w:ascii="Calibri" w:hAnsi="Calibri" w:cs="Arial"/>
          <w:color w:val="333333"/>
          <w:sz w:val="28"/>
          <w:szCs w:val="28"/>
          <w:lang w:val="en-US"/>
        </w:rPr>
        <w:br/>
      </w:r>
      <w:r w:rsidRPr="005F3F26">
        <w:rPr>
          <w:rFonts w:ascii="Calibri" w:hAnsi="Calibri" w:cs="Arial"/>
          <w:color w:val="333333"/>
          <w:sz w:val="28"/>
          <w:szCs w:val="28"/>
          <w:lang w:val="en-US"/>
        </w:rPr>
        <w:br/>
        <w:t xml:space="preserve">The Graduate Academy runs four times a year, with about 18 people on each course. Applicants must be unemployed, or underemployed in a non-graduate job, and must have a residential address in </w:t>
      </w:r>
      <w:r w:rsidRPr="005F3F26">
        <w:rPr>
          <w:rStyle w:val="Strong"/>
          <w:rFonts w:ascii="Calibri" w:hAnsi="Calibri" w:cs="Arial"/>
          <w:color w:val="333333"/>
          <w:sz w:val="28"/>
          <w:szCs w:val="28"/>
          <w:lang w:val="en-US"/>
        </w:rPr>
        <w:t>Wales</w:t>
      </w:r>
      <w:r w:rsidRPr="005F3F26">
        <w:rPr>
          <w:rFonts w:ascii="Calibri" w:hAnsi="Calibri" w:cs="Arial"/>
          <w:color w:val="333333"/>
          <w:sz w:val="28"/>
          <w:szCs w:val="28"/>
          <w:lang w:val="en-US"/>
        </w:rPr>
        <w:t xml:space="preserve"> . During an intensive two-week residential programme at the University of </w:t>
      </w:r>
      <w:r w:rsidRPr="005F3F26">
        <w:rPr>
          <w:rStyle w:val="Strong"/>
          <w:rFonts w:ascii="Calibri" w:hAnsi="Calibri" w:cs="Arial"/>
          <w:color w:val="333333"/>
          <w:sz w:val="28"/>
          <w:szCs w:val="28"/>
          <w:lang w:val="en-US"/>
        </w:rPr>
        <w:t>Wales</w:t>
      </w:r>
      <w:r w:rsidRPr="005F3F26">
        <w:rPr>
          <w:rFonts w:ascii="Calibri" w:hAnsi="Calibri" w:cs="Arial"/>
          <w:color w:val="333333"/>
          <w:sz w:val="28"/>
          <w:szCs w:val="28"/>
          <w:lang w:val="en-US"/>
        </w:rPr>
        <w:t xml:space="preserve"> Trinity Saint David, Lampeter, participants learn the basics of </w:t>
      </w:r>
      <w:r w:rsidRPr="005F3F26">
        <w:rPr>
          <w:rStyle w:val="Strong"/>
          <w:rFonts w:ascii="Calibri" w:hAnsi="Calibri" w:cs="Arial"/>
          <w:color w:val="333333"/>
          <w:sz w:val="28"/>
          <w:szCs w:val="28"/>
          <w:lang w:val="en-US"/>
        </w:rPr>
        <w:t>business</w:t>
      </w:r>
      <w:r w:rsidRPr="005F3F26">
        <w:rPr>
          <w:rFonts w:ascii="Calibri" w:hAnsi="Calibri" w:cs="Arial"/>
          <w:color w:val="333333"/>
          <w:sz w:val="28"/>
          <w:szCs w:val="28"/>
          <w:lang w:val="en-US"/>
        </w:rPr>
        <w:t xml:space="preserve"> disciplines, including management, marketing and finance, along with workplace skills such as networking and negotiating. They spend four weeks on a work placement in </w:t>
      </w:r>
      <w:r w:rsidRPr="005F3F26">
        <w:rPr>
          <w:rStyle w:val="Strong"/>
          <w:rFonts w:ascii="Calibri" w:hAnsi="Calibri" w:cs="Arial"/>
          <w:color w:val="333333"/>
          <w:sz w:val="28"/>
          <w:szCs w:val="28"/>
          <w:lang w:val="en-US"/>
        </w:rPr>
        <w:t>Wales</w:t>
      </w:r>
      <w:r w:rsidRPr="005F3F26">
        <w:rPr>
          <w:rFonts w:ascii="Calibri" w:hAnsi="Calibri" w:cs="Arial"/>
          <w:color w:val="333333"/>
          <w:sz w:val="28"/>
          <w:szCs w:val="28"/>
          <w:lang w:val="en-US"/>
        </w:rPr>
        <w:t xml:space="preserve"> and return to Lampeter for a further two days of study. On completing the course they gain a qualification from the Institute of Leadership and Management. The academy is free, with accommodation and full board provided during the residential course and travel expenses for the work placement. Some people also qualify for a training allowance. </w:t>
      </w:r>
      <w:r w:rsidRPr="005F3F26">
        <w:rPr>
          <w:rFonts w:ascii="Calibri" w:hAnsi="Calibri" w:cs="Arial"/>
          <w:color w:val="333333"/>
          <w:sz w:val="28"/>
          <w:szCs w:val="28"/>
          <w:lang w:val="en-US"/>
        </w:rPr>
        <w:br/>
      </w:r>
      <w:r w:rsidRPr="005F3F26">
        <w:rPr>
          <w:rFonts w:ascii="Calibri" w:hAnsi="Calibri" w:cs="Arial"/>
          <w:color w:val="333333"/>
          <w:sz w:val="28"/>
          <w:szCs w:val="28"/>
          <w:lang w:val="en-US"/>
        </w:rPr>
        <w:br/>
        <w:t xml:space="preserve">Gwen Adams, Graduate Academy co-ordinator, says that the course boosts the employability of participants by teaching them how the </w:t>
      </w:r>
      <w:r w:rsidRPr="005F3F26">
        <w:rPr>
          <w:rStyle w:val="Strong"/>
          <w:rFonts w:ascii="Calibri" w:hAnsi="Calibri" w:cs="Arial"/>
          <w:color w:val="333333"/>
          <w:sz w:val="28"/>
          <w:szCs w:val="28"/>
          <w:lang w:val="en-US"/>
        </w:rPr>
        <w:t>business</w:t>
      </w:r>
      <w:r w:rsidRPr="005F3F26">
        <w:rPr>
          <w:rFonts w:ascii="Calibri" w:hAnsi="Calibri" w:cs="Arial"/>
          <w:color w:val="333333"/>
          <w:sz w:val="28"/>
          <w:szCs w:val="28"/>
          <w:lang w:val="en-US"/>
        </w:rPr>
        <w:t xml:space="preserve"> world operates: "It is not designed to train graduates to be managers, but it gives them an understanding of basic management disciplines and workplace skills." This commercial awareness makes them more attractive as employees, Adams says, particularly for smaller </w:t>
      </w:r>
      <w:r w:rsidRPr="005F3F26">
        <w:rPr>
          <w:rStyle w:val="Strong"/>
          <w:rFonts w:ascii="Calibri" w:hAnsi="Calibri" w:cs="Arial"/>
          <w:color w:val="333333"/>
          <w:sz w:val="28"/>
          <w:szCs w:val="28"/>
          <w:lang w:val="en-US"/>
        </w:rPr>
        <w:t>businesses</w:t>
      </w:r>
      <w:r w:rsidRPr="005F3F26">
        <w:rPr>
          <w:rFonts w:ascii="Calibri" w:hAnsi="Calibri" w:cs="Arial"/>
          <w:color w:val="333333"/>
          <w:sz w:val="28"/>
          <w:szCs w:val="28"/>
          <w:lang w:val="en-US"/>
        </w:rPr>
        <w:t xml:space="preserve"> where everybody has to pitch in. </w:t>
      </w:r>
      <w:r w:rsidRPr="005F3F26">
        <w:rPr>
          <w:rFonts w:ascii="Calibri" w:hAnsi="Calibri" w:cs="Arial"/>
          <w:color w:val="333333"/>
          <w:sz w:val="28"/>
          <w:szCs w:val="28"/>
          <w:lang w:val="en-US"/>
        </w:rPr>
        <w:br/>
        <w:t xml:space="preserve">The academy is open to graduates from any discipline. Chris Williams left the University of Bath last year with a PhD in physics. He returned home to South </w:t>
      </w:r>
      <w:r w:rsidRPr="005F3F26">
        <w:rPr>
          <w:rStyle w:val="Strong"/>
          <w:rFonts w:ascii="Calibri" w:hAnsi="Calibri" w:cs="Arial"/>
          <w:color w:val="333333"/>
          <w:sz w:val="28"/>
          <w:szCs w:val="28"/>
          <w:lang w:val="en-US"/>
        </w:rPr>
        <w:t>Wales</w:t>
      </w:r>
      <w:r w:rsidRPr="005F3F26">
        <w:rPr>
          <w:rFonts w:ascii="Calibri" w:hAnsi="Calibri" w:cs="Arial"/>
          <w:color w:val="333333"/>
          <w:sz w:val="28"/>
          <w:szCs w:val="28"/>
          <w:lang w:val="en-US"/>
        </w:rPr>
        <w:t xml:space="preserve"> and spent months applying for jobs before being accepted for the Graduate Academy. Williams says: "One of the best things about the course was being with people who were in a similar position. Sharing our ideas and experience brought us out of our comfort zone and gave us more confidence that we had every right to get a good job." The practical skills that Williams gained on the course helped him to secure his current role, analysing data in the commercial team at Arriva Trains </w:t>
      </w:r>
      <w:r w:rsidRPr="005F3F26">
        <w:rPr>
          <w:rStyle w:val="Strong"/>
          <w:rFonts w:ascii="Calibri" w:hAnsi="Calibri" w:cs="Arial"/>
          <w:color w:val="333333"/>
          <w:sz w:val="28"/>
          <w:szCs w:val="28"/>
          <w:lang w:val="en-US"/>
        </w:rPr>
        <w:t>Wales</w:t>
      </w:r>
      <w:r w:rsidRPr="005F3F26">
        <w:rPr>
          <w:rFonts w:ascii="Calibri" w:hAnsi="Calibri" w:cs="Arial"/>
          <w:color w:val="333333"/>
          <w:sz w:val="28"/>
          <w:szCs w:val="28"/>
          <w:lang w:val="en-US"/>
        </w:rPr>
        <w:t xml:space="preserve"> . "One of the key messages was networking, and that certainly helped me to have the confidence to be more </w:t>
      </w:r>
      <w:r w:rsidRPr="005F3F26">
        <w:rPr>
          <w:rFonts w:ascii="Calibri" w:hAnsi="Calibri" w:cs="Arial"/>
          <w:color w:val="333333"/>
          <w:sz w:val="28"/>
          <w:szCs w:val="28"/>
          <w:lang w:val="en-US"/>
        </w:rPr>
        <w:lastRenderedPageBreak/>
        <w:t xml:space="preserve">proactive in talking to people about potential jobs," he says. </w:t>
      </w:r>
      <w:r w:rsidRPr="005F3F26">
        <w:rPr>
          <w:rFonts w:ascii="Calibri" w:hAnsi="Calibri" w:cs="Arial"/>
          <w:color w:val="333333"/>
          <w:sz w:val="28"/>
          <w:szCs w:val="28"/>
          <w:lang w:val="en-US"/>
        </w:rPr>
        <w:br/>
      </w:r>
      <w:r w:rsidRPr="005F3F26">
        <w:rPr>
          <w:rFonts w:ascii="Calibri" w:hAnsi="Calibri" w:cs="Arial"/>
          <w:color w:val="333333"/>
          <w:sz w:val="28"/>
          <w:szCs w:val="28"/>
          <w:lang w:val="en-US"/>
        </w:rPr>
        <w:br/>
        <w:t xml:space="preserve">Angie Contestabile graduated in international relations from Aberystwyth University. She returned home to Llandrindod Wells last summer and spent a "very difficult" six months looking for jobs before winning a Graduate Academy place. She says: "After so many rejections, you begin to wonder if you're going to get anywhere. The course built up my confidence and skills and made me more prepared for the world of work." A work placement as a researcher for Kirsty Williams, the Assembly Member for Brecon and Radnorshire, hardened her resolve to aim for a career in policy development. "I wouldn't have got that experience without GO </w:t>
      </w:r>
      <w:r w:rsidRPr="005F3F26">
        <w:rPr>
          <w:rStyle w:val="Strong"/>
          <w:rFonts w:ascii="Calibri" w:hAnsi="Calibri" w:cs="Arial"/>
          <w:color w:val="333333"/>
          <w:sz w:val="28"/>
          <w:szCs w:val="28"/>
          <w:lang w:val="en-US"/>
        </w:rPr>
        <w:t>Wales</w:t>
      </w:r>
      <w:r w:rsidRPr="005F3F26">
        <w:rPr>
          <w:rFonts w:ascii="Calibri" w:hAnsi="Calibri" w:cs="Arial"/>
          <w:color w:val="333333"/>
          <w:sz w:val="28"/>
          <w:szCs w:val="28"/>
          <w:lang w:val="en-US"/>
        </w:rPr>
        <w:t xml:space="preserve"> and it inspired me to pursue the career that I want. I left university with a great degree but no direction and not much support. Even after you've completed the Graduate Academy, they continue to provide support. I only wish that more graduates could have access to this." </w:t>
      </w:r>
      <w:r w:rsidRPr="005F3F26">
        <w:rPr>
          <w:rStyle w:val="tagname2"/>
          <w:rFonts w:ascii="Calibri" w:hAnsi="Calibri" w:cs="Arial"/>
          <w:color w:val="333333"/>
          <w:sz w:val="28"/>
          <w:szCs w:val="28"/>
          <w:lang w:val="en-US"/>
        </w:rPr>
        <w:t xml:space="preserve">Caption: </w:t>
      </w:r>
      <w:r w:rsidRPr="005F3F26">
        <w:rPr>
          <w:rFonts w:ascii="Calibri" w:hAnsi="Calibri" w:cs="Arial"/>
          <w:color w:val="333333"/>
          <w:sz w:val="28"/>
          <w:szCs w:val="28"/>
          <w:lang w:val="en-US"/>
        </w:rPr>
        <w:t xml:space="preserve">Elfie Burgess found a good job through the GO </w:t>
      </w:r>
      <w:r w:rsidRPr="005F3F26">
        <w:rPr>
          <w:rStyle w:val="Strong"/>
          <w:rFonts w:ascii="Calibri" w:hAnsi="Calibri" w:cs="Arial"/>
          <w:color w:val="333333"/>
          <w:sz w:val="28"/>
          <w:szCs w:val="28"/>
          <w:lang w:val="en-US"/>
        </w:rPr>
        <w:t>Wales</w:t>
      </w:r>
      <w:r w:rsidRPr="005F3F26">
        <w:rPr>
          <w:rFonts w:ascii="Calibri" w:hAnsi="Calibri" w:cs="Arial"/>
          <w:color w:val="333333"/>
          <w:sz w:val="28"/>
          <w:szCs w:val="28"/>
          <w:lang w:val="en-US"/>
        </w:rPr>
        <w:t xml:space="preserve"> Graduate Academy </w:t>
      </w:r>
    </w:p>
    <w:p w:rsidR="005F3F26" w:rsidRDefault="005F3F26" w:rsidP="005F3F26">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 xml:space="preserve">01 </w:t>
      </w:r>
      <w:r>
        <w:rPr>
          <w:rStyle w:val="tagname2"/>
          <w:rFonts w:ascii="Arial" w:hAnsi="Arial" w:cs="Arial"/>
          <w:i/>
          <w:iCs/>
          <w:color w:val="333333"/>
          <w:lang w:val="en-US"/>
        </w:rPr>
        <w:t xml:space="preserve">Section: </w:t>
      </w:r>
      <w:r>
        <w:rPr>
          <w:rFonts w:ascii="Arial" w:hAnsi="Arial" w:cs="Arial"/>
          <w:i/>
          <w:iCs/>
          <w:color w:val="333333"/>
          <w:lang w:val="en-US"/>
        </w:rPr>
        <w:t xml:space="preserve">Features </w:t>
      </w:r>
      <w:r>
        <w:rPr>
          <w:rStyle w:val="tagname2"/>
          <w:rFonts w:ascii="Arial" w:hAnsi="Arial" w:cs="Arial"/>
          <w:i/>
          <w:iCs/>
          <w:color w:val="333333"/>
          <w:lang w:val="en-US"/>
        </w:rPr>
        <w:t xml:space="preserve">Page: </w:t>
      </w:r>
      <w:r>
        <w:rPr>
          <w:rFonts w:ascii="Arial" w:hAnsi="Arial" w:cs="Arial"/>
          <w:i/>
          <w:iCs/>
          <w:color w:val="333333"/>
          <w:lang w:val="en-US"/>
        </w:rPr>
        <w:t xml:space="preserve">4 </w:t>
      </w:r>
      <w:r>
        <w:rPr>
          <w:rStyle w:val="tagname2"/>
          <w:rFonts w:ascii="Arial" w:hAnsi="Arial" w:cs="Arial"/>
          <w:i/>
          <w:iCs/>
          <w:color w:val="333333"/>
          <w:lang w:val="en-US"/>
        </w:rPr>
        <w:t xml:space="preserve">Record Number: </w:t>
      </w:r>
      <w:r>
        <w:rPr>
          <w:rFonts w:ascii="Arial" w:hAnsi="Arial" w:cs="Arial"/>
          <w:i/>
          <w:iCs/>
          <w:color w:val="333333"/>
          <w:lang w:val="en-US"/>
        </w:rPr>
        <w:t xml:space="preserve">44664328 (c) Times Newspapers Limited 2011 </w:t>
      </w:r>
      <w:r>
        <w:rPr>
          <w:rFonts w:ascii="Arial" w:hAnsi="Arial" w:cs="Arial"/>
          <w:color w:val="333333"/>
          <w:lang w:val="en-US"/>
        </w:rPr>
        <w:t xml:space="preserve">To bookmark this article, right-click on the link below, and copy the link location: </w:t>
      </w:r>
      <w:hyperlink r:id="rId1189" w:tgtFrame="_blank" w:history="1">
        <w:r>
          <w:rPr>
            <w:rStyle w:val="Hyperlink"/>
            <w:rFonts w:ascii="Arial" w:hAnsi="Arial" w:cs="Arial"/>
            <w:lang w:val="en-US"/>
          </w:rPr>
          <w:t>All systems go in battle to halt the brain drain - Academy makes life easier at home for Welsh talent, finds Rachel Potter</w:t>
        </w:r>
      </w:hyperlink>
    </w:p>
    <w:p w:rsidR="002C7F1C" w:rsidRDefault="002C7F1C" w:rsidP="002C7F1C">
      <w:pPr>
        <w:spacing w:before="150" w:after="96"/>
        <w:outlineLvl w:val="3"/>
        <w:rPr>
          <w:rFonts w:ascii="Arial" w:hAnsi="Arial" w:cs="Arial"/>
          <w:b/>
          <w:bCs/>
          <w:color w:val="333333"/>
          <w:sz w:val="34"/>
          <w:szCs w:val="34"/>
          <w:lang w:val="en-US"/>
        </w:rPr>
      </w:pPr>
      <w:r>
        <w:rPr>
          <w:rFonts w:ascii="Calibri" w:hAnsi="Calibri" w:cs="Arial"/>
          <w:b/>
          <w:sz w:val="48"/>
          <w:szCs w:val="48"/>
          <w:lang w:val="en-US"/>
        </w:rPr>
        <w:t xml:space="preserve">(9) </w:t>
      </w:r>
      <w:r>
        <w:rPr>
          <w:rFonts w:ascii="Arial" w:hAnsi="Arial" w:cs="Arial"/>
          <w:b/>
          <w:bCs/>
          <w:color w:val="333333"/>
          <w:sz w:val="34"/>
          <w:szCs w:val="34"/>
          <w:lang w:val="en-US"/>
        </w:rPr>
        <w:t>Kesa's road show shines light on possibilities for consolidation - Market report</w:t>
      </w:r>
    </w:p>
    <w:p w:rsidR="002C7F1C" w:rsidRDefault="002C7F1C" w:rsidP="002C7F1C">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Saturday, March 5, 2011 </w:t>
      </w:r>
    </w:p>
    <w:p w:rsidR="002C7F1C" w:rsidRDefault="002C7F1C" w:rsidP="002C7F1C">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1590L)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Peter Stiff; Nic Fildes</w:t>
      </w:r>
    </w:p>
    <w:p w:rsidR="002C7F1C" w:rsidRDefault="002C7F1C" w:rsidP="002C7F1C">
      <w:pPr>
        <w:rPr>
          <w:rFonts w:ascii="Arial" w:hAnsi="Arial" w:cs="Arial"/>
          <w:color w:val="333333"/>
          <w:lang w:val="en-US"/>
        </w:rPr>
      </w:pPr>
      <w:r>
        <w:rPr>
          <w:rFonts w:ascii="Arial" w:hAnsi="Arial" w:cs="Arial"/>
          <w:color w:val="333333"/>
          <w:lang w:val="en-US"/>
        </w:rPr>
        <w:t xml:space="preserve">Shares in Kesa Electricals and Dixons Retail rose yesterday after the City switched on to a potential merger between the Comet and Currys retailers. </w:t>
      </w:r>
      <w:r>
        <w:rPr>
          <w:rFonts w:ascii="Arial" w:hAnsi="Arial" w:cs="Arial"/>
          <w:color w:val="333333"/>
          <w:lang w:val="en-US"/>
        </w:rPr>
        <w:br/>
      </w:r>
      <w:r>
        <w:rPr>
          <w:rFonts w:ascii="Arial" w:hAnsi="Arial" w:cs="Arial"/>
          <w:color w:val="333333"/>
          <w:lang w:val="en-US"/>
        </w:rPr>
        <w:br/>
        <w:t xml:space="preserve">The gains came after it emerged that Kesa's management had told investors in Scandinavia this week that they saw potential for consolidation in the industry and, in particular, a potential fit with Dixons, which also owns the PC World chain. </w:t>
      </w:r>
      <w:r>
        <w:rPr>
          <w:rFonts w:ascii="Arial" w:hAnsi="Arial" w:cs="Arial"/>
          <w:color w:val="333333"/>
          <w:lang w:val="en-US"/>
        </w:rPr>
        <w:br/>
      </w:r>
      <w:r>
        <w:rPr>
          <w:rFonts w:ascii="Arial" w:hAnsi="Arial" w:cs="Arial"/>
          <w:color w:val="333333"/>
          <w:lang w:val="en-US"/>
        </w:rPr>
        <w:br/>
        <w:t xml:space="preserve">In a note to clients, Royal Bank of Scotland analysts said they believed that such a deal could have potential, given the market-leading positions of each </w:t>
      </w:r>
      <w:r>
        <w:rPr>
          <w:rStyle w:val="Strong"/>
          <w:rFonts w:ascii="Arial" w:hAnsi="Arial" w:cs="Arial"/>
          <w:color w:val="333333"/>
          <w:lang w:val="en-US"/>
        </w:rPr>
        <w:t>business</w:t>
      </w:r>
      <w:r>
        <w:rPr>
          <w:rFonts w:ascii="Arial" w:hAnsi="Arial" w:cs="Arial"/>
          <w:color w:val="333333"/>
          <w:lang w:val="en-US"/>
        </w:rPr>
        <w:t xml:space="preserve"> in different parts of continental Europe and the Nordic region. </w:t>
      </w:r>
      <w:r>
        <w:rPr>
          <w:rFonts w:ascii="Arial" w:hAnsi="Arial" w:cs="Arial"/>
          <w:color w:val="333333"/>
          <w:lang w:val="en-US"/>
        </w:rPr>
        <w:br/>
      </w:r>
      <w:r>
        <w:rPr>
          <w:rFonts w:ascii="Arial" w:hAnsi="Arial" w:cs="Arial"/>
          <w:color w:val="333333"/>
          <w:lang w:val="en-US"/>
        </w:rPr>
        <w:br/>
        <w:t xml:space="preserve">However, RBS did caution that if a deal did happen, it would likely face competition issues in Britain, where the companies have a combined market share of about 30 per cent. </w:t>
      </w:r>
      <w:r>
        <w:rPr>
          <w:rFonts w:ascii="Arial" w:hAnsi="Arial" w:cs="Arial"/>
          <w:color w:val="333333"/>
          <w:lang w:val="en-US"/>
        </w:rPr>
        <w:br/>
      </w:r>
      <w:r>
        <w:rPr>
          <w:rFonts w:ascii="Arial" w:hAnsi="Arial" w:cs="Arial"/>
          <w:color w:val="333333"/>
          <w:lang w:val="en-US"/>
        </w:rPr>
        <w:lastRenderedPageBreak/>
        <w:br/>
        <w:t xml:space="preserve">There has been mounting speculation about the future of the Comet chain, particularly since Knight Vinke, the activist investor, emerged on Kesa's register in June. </w:t>
      </w:r>
      <w:r>
        <w:rPr>
          <w:rFonts w:ascii="Arial" w:hAnsi="Arial" w:cs="Arial"/>
          <w:color w:val="333333"/>
          <w:lang w:val="en-US"/>
        </w:rPr>
        <w:br/>
      </w:r>
      <w:r>
        <w:rPr>
          <w:rFonts w:ascii="Arial" w:hAnsi="Arial" w:cs="Arial"/>
          <w:color w:val="333333"/>
          <w:lang w:val="en-US"/>
        </w:rPr>
        <w:br/>
        <w:t xml:space="preserve">Since then the fund has gradually increased its stake to about 17 per cent, leading to talk that it could put pressure on Kesa's management to split up the </w:t>
      </w:r>
      <w:r>
        <w:rPr>
          <w:rStyle w:val="Strong"/>
          <w:rFonts w:ascii="Arial" w:hAnsi="Arial" w:cs="Arial"/>
          <w:color w:val="333333"/>
          <w:lang w:val="en-US"/>
        </w:rPr>
        <w:t>business</w:t>
      </w:r>
      <w:r>
        <w:rPr>
          <w:rFonts w:ascii="Arial" w:hAnsi="Arial" w:cs="Arial"/>
          <w:color w:val="333333"/>
          <w:lang w:val="en-US"/>
        </w:rPr>
        <w:t xml:space="preserve"> , perhaps spinning off the loss-making Comet chain, to focus on its more successful Darty </w:t>
      </w:r>
      <w:r>
        <w:rPr>
          <w:rStyle w:val="Strong"/>
          <w:rFonts w:ascii="Arial" w:hAnsi="Arial" w:cs="Arial"/>
          <w:color w:val="333333"/>
          <w:lang w:val="en-US"/>
        </w:rPr>
        <w:t>business</w:t>
      </w:r>
      <w:r>
        <w:rPr>
          <w:rFonts w:ascii="Arial" w:hAnsi="Arial" w:cs="Arial"/>
          <w:color w:val="333333"/>
          <w:lang w:val="en-US"/>
        </w:rPr>
        <w:t xml:space="preserve"> on the Continent. </w:t>
      </w:r>
      <w:r>
        <w:rPr>
          <w:rFonts w:ascii="Arial" w:hAnsi="Arial" w:cs="Arial"/>
          <w:color w:val="333333"/>
          <w:lang w:val="en-US"/>
        </w:rPr>
        <w:br/>
      </w:r>
      <w:r>
        <w:rPr>
          <w:rFonts w:ascii="Arial" w:hAnsi="Arial" w:cs="Arial"/>
          <w:color w:val="333333"/>
          <w:lang w:val="en-US"/>
        </w:rPr>
        <w:br/>
        <w:t xml:space="preserve">Kesa, up 2p to 126 1/2p, holds third place in the European consumer electricals market behind Media Markt and Dixons, up ¼p to 17 3/4p. Overall, the FTSE 100 ended the week lower, closing down 14.70 points at 5,990.39, as losses for banks and miners offset gains for property and insurance stocks. </w:t>
      </w:r>
      <w:r>
        <w:rPr>
          <w:rFonts w:ascii="Arial" w:hAnsi="Arial" w:cs="Arial"/>
          <w:color w:val="333333"/>
          <w:lang w:val="en-US"/>
        </w:rPr>
        <w:br/>
      </w:r>
      <w:r>
        <w:rPr>
          <w:rFonts w:ascii="Arial" w:hAnsi="Arial" w:cs="Arial"/>
          <w:color w:val="333333"/>
          <w:lang w:val="en-US"/>
        </w:rPr>
        <w:br/>
        <w:t xml:space="preserve">Serco, up 27p to 618 1/2p, was the bestperforming blue chip, rising on the back of "buy" advice from Bank of America Merrill Lynch in consideration of the outsourcer's recent results. Meanwhile, GKN was the worst performer in the index, falling 6¼p to 204 3/4p, as investors took profits on a good week for the engineer, after its own positive full-year figures. WPP was also a big faller, with shares in the advertising group losing 22p to 814 1/2p after its results did not match those of the French rival Publicis. </w:t>
      </w:r>
      <w:r>
        <w:rPr>
          <w:rFonts w:ascii="Arial" w:hAnsi="Arial" w:cs="Arial"/>
          <w:color w:val="333333"/>
          <w:lang w:val="en-US"/>
        </w:rPr>
        <w:br/>
      </w:r>
      <w:r>
        <w:rPr>
          <w:rFonts w:ascii="Arial" w:hAnsi="Arial" w:cs="Arial"/>
          <w:color w:val="333333"/>
          <w:lang w:val="en-US"/>
        </w:rPr>
        <w:br/>
        <w:t xml:space="preserve">The insurance sector ended the week on a high thanks to a spate of positive research notes. Aviva, the former Norwich Union, which has spent millions to lodge its palindromic name in the public consciousness, continued to rise after strong results this week, adding 6 1/2p to 463 3/4p after Credit Suisse raised its target price to 550p from 518p while Nomura issued a punchy "buy" note and trumped its rival analysts with a 650p target. </w:t>
      </w:r>
      <w:r>
        <w:rPr>
          <w:rFonts w:ascii="Arial" w:hAnsi="Arial" w:cs="Arial"/>
          <w:color w:val="333333"/>
          <w:lang w:val="en-US"/>
        </w:rPr>
        <w:br/>
      </w:r>
      <w:r>
        <w:rPr>
          <w:rFonts w:ascii="Arial" w:hAnsi="Arial" w:cs="Arial"/>
          <w:color w:val="333333"/>
          <w:lang w:val="en-US"/>
        </w:rPr>
        <w:br/>
        <w:t xml:space="preserve">Standard Life was another insurer to have its bar raised after Investec upped its target to 262p from 254p in advance of results next week. The broker argued that the shares, up 6 1/2p to 237 1/2p, were trading well below their embedded value as a result of the company's product strategy, which it described as "harsh". </w:t>
      </w:r>
      <w:r>
        <w:rPr>
          <w:rFonts w:ascii="Arial" w:hAnsi="Arial" w:cs="Arial"/>
          <w:color w:val="333333"/>
          <w:lang w:val="en-US"/>
        </w:rPr>
        <w:br/>
      </w:r>
      <w:r>
        <w:rPr>
          <w:rFonts w:ascii="Arial" w:hAnsi="Arial" w:cs="Arial"/>
          <w:color w:val="333333"/>
          <w:lang w:val="en-US"/>
        </w:rPr>
        <w:br/>
        <w:t xml:space="preserve">A looming "No Smoking" sign cast a pall over the UK's cigarette companies, with British American Tobacco losing 18 1/2p to £24.83 and Imperial Tobacco shedding 30p to £19.42. Citigroup said that the national No Smoking Day next week may well coincide with the Government's Tobacco Control Plan, which could mean that cigarettes are no longer allowed to go on display in shops and that plain packaging is required. </w:t>
      </w:r>
      <w:r>
        <w:rPr>
          <w:rFonts w:ascii="Arial" w:hAnsi="Arial" w:cs="Arial"/>
          <w:color w:val="333333"/>
          <w:lang w:val="en-US"/>
        </w:rPr>
        <w:br/>
      </w:r>
      <w:r>
        <w:rPr>
          <w:rFonts w:ascii="Arial" w:hAnsi="Arial" w:cs="Arial"/>
          <w:color w:val="333333"/>
          <w:lang w:val="en-US"/>
        </w:rPr>
        <w:br/>
        <w:t xml:space="preserve">Citigroup fears that such a move in the UK could trigger a domino effect across the Continent. </w:t>
      </w:r>
      <w:r>
        <w:rPr>
          <w:rFonts w:ascii="Arial" w:hAnsi="Arial" w:cs="Arial"/>
          <w:color w:val="333333"/>
          <w:lang w:val="en-US"/>
        </w:rPr>
        <w:br/>
      </w:r>
      <w:r>
        <w:rPr>
          <w:rFonts w:ascii="Arial" w:hAnsi="Arial" w:cs="Arial"/>
          <w:color w:val="333333"/>
          <w:lang w:val="en-US"/>
        </w:rPr>
        <w:br/>
        <w:t xml:space="preserve">Liberum Capital also pre-empted a set of FTSE 100 results after publishing a "buy" note titled Space Hopper on Inmarsat. News related to the satellite company in recent months has centred on the investor Harbinger Capital's decision to sell its stake in the company but Monday's full-year results will provide an opportunity to focus on the core </w:t>
      </w:r>
      <w:r>
        <w:rPr>
          <w:rStyle w:val="Strong"/>
          <w:rFonts w:ascii="Arial" w:hAnsi="Arial" w:cs="Arial"/>
          <w:color w:val="333333"/>
          <w:lang w:val="en-US"/>
        </w:rPr>
        <w:t>business</w:t>
      </w:r>
      <w:r>
        <w:rPr>
          <w:rFonts w:ascii="Arial" w:hAnsi="Arial" w:cs="Arial"/>
          <w:color w:val="333333"/>
          <w:lang w:val="en-US"/>
        </w:rPr>
        <w:t xml:space="preserve"> . Liberum anticipates a stronger than expected fourth-quarter and outlook and reiterated its 950p target for Inmarsat, although shares slipped 1p to 684 1/2p yesterday.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The FTSE 250 rose 70.64 points to 11,723.01, with Bodycote a big gainer, up 15 3/4p to 325p, after a push from RBS. </w:t>
      </w:r>
      <w:r>
        <w:rPr>
          <w:rFonts w:ascii="Arial" w:hAnsi="Arial" w:cs="Arial"/>
          <w:color w:val="333333"/>
          <w:lang w:val="en-US"/>
        </w:rPr>
        <w:br/>
      </w:r>
      <w:r>
        <w:rPr>
          <w:rFonts w:ascii="Arial" w:hAnsi="Arial" w:cs="Arial"/>
          <w:color w:val="333333"/>
          <w:lang w:val="en-US"/>
        </w:rPr>
        <w:br/>
        <w:t xml:space="preserve">WH Smith also benefited from a bullish broker, with shares in the retailer rising 10p to 467 1/2p after UBS advised "buy", saying that it looked to be one of the winners in its sector this year, in part because of lower average ticket prices and also because of the potential benefit of Waterstone's shutting more stores. </w:t>
      </w:r>
      <w:r>
        <w:rPr>
          <w:rFonts w:ascii="Arial" w:hAnsi="Arial" w:cs="Arial"/>
          <w:color w:val="333333"/>
          <w:lang w:val="en-US"/>
        </w:rPr>
        <w:br/>
      </w:r>
      <w:r>
        <w:rPr>
          <w:rFonts w:ascii="Arial" w:hAnsi="Arial" w:cs="Arial"/>
          <w:color w:val="333333"/>
          <w:lang w:val="en-US"/>
        </w:rPr>
        <w:br/>
        <w:t xml:space="preserve">Costain gained 14 1/2p to 252p after reports that the construction group could be a takeover target for Renaissance Construction, of Turkey. </w:t>
      </w:r>
      <w:r>
        <w:rPr>
          <w:rFonts w:ascii="Arial" w:hAnsi="Arial" w:cs="Arial"/>
          <w:color w:val="333333"/>
          <w:lang w:val="en-US"/>
        </w:rPr>
        <w:br/>
      </w:r>
      <w:r>
        <w:rPr>
          <w:rFonts w:ascii="Arial" w:hAnsi="Arial" w:cs="Arial"/>
          <w:color w:val="333333"/>
          <w:lang w:val="en-US"/>
        </w:rPr>
        <w:br/>
        <w:t xml:space="preserve">Among the smaller stocks, Brulines dropped 12 1/2p to 90p after the beer flow monitoring company warned that fullyear profits would be lower because of project delays and the bad weather of recent months. </w:t>
      </w:r>
      <w:r>
        <w:rPr>
          <w:rFonts w:ascii="Arial" w:hAnsi="Arial" w:cs="Arial"/>
          <w:color w:val="333333"/>
          <w:lang w:val="en-US"/>
        </w:rPr>
        <w:br/>
      </w:r>
      <w:r>
        <w:rPr>
          <w:rFonts w:ascii="Arial" w:hAnsi="Arial" w:cs="Arial"/>
          <w:color w:val="333333"/>
          <w:lang w:val="en-US"/>
        </w:rPr>
        <w:br/>
        <w:t xml:space="preserve">It was also a bad day for investors in Mediterranean Oil &amp; Gas. Its shares fell 4.43p to 15.7p in response to news late on Thursday that it was yet to get the funding that it requires. </w:t>
      </w:r>
    </w:p>
    <w:p w:rsidR="002C7F1C" w:rsidRDefault="002C7F1C" w:rsidP="002C7F1C">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The management of Kesa may seek to spin off its loss-making Comet chain </w:t>
      </w:r>
    </w:p>
    <w:p w:rsidR="002C7F1C" w:rsidRDefault="002C7F1C" w:rsidP="002C7F1C">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eire</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76</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45225508</w:t>
      </w:r>
      <w:r>
        <w:rPr>
          <w:rFonts w:ascii="Arial" w:hAnsi="Arial" w:cs="Arial"/>
          <w:i/>
          <w:iCs/>
          <w:color w:val="333333"/>
          <w:lang w:val="en-US"/>
        </w:rPr>
        <w:br/>
        <w:t>(c) Times Newspapers Limited 2011</w:t>
      </w:r>
    </w:p>
    <w:p w:rsidR="002C7F1C" w:rsidRDefault="002C7F1C" w:rsidP="002C7F1C">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2C7F1C" w:rsidRDefault="00A13788" w:rsidP="002C7F1C">
      <w:pPr>
        <w:shd w:val="clear" w:color="auto" w:fill="DDDDDD"/>
        <w:rPr>
          <w:rFonts w:ascii="Arial" w:hAnsi="Arial" w:cs="Arial"/>
          <w:color w:val="333333"/>
          <w:lang w:val="en-US"/>
        </w:rPr>
      </w:pPr>
      <w:hyperlink r:id="rId1190" w:tgtFrame="_blank" w:history="1">
        <w:r w:rsidR="002C7F1C">
          <w:rPr>
            <w:rStyle w:val="Hyperlink"/>
            <w:rFonts w:ascii="Arial" w:hAnsi="Arial" w:cs="Arial"/>
            <w:lang w:val="en-US"/>
          </w:rPr>
          <w:t>Kesa's road show shines light on possibilities for consolidation - Market report</w:t>
        </w:r>
      </w:hyperlink>
    </w:p>
    <w:p w:rsidR="005F3F26" w:rsidRDefault="005F3F26" w:rsidP="00C56A75">
      <w:pPr>
        <w:tabs>
          <w:tab w:val="left" w:pos="2490"/>
        </w:tabs>
        <w:rPr>
          <w:rFonts w:ascii="Calibri" w:hAnsi="Calibri" w:cs="Arial"/>
          <w:b/>
          <w:sz w:val="48"/>
          <w:szCs w:val="48"/>
          <w:lang w:val="en-US"/>
        </w:rPr>
      </w:pPr>
    </w:p>
    <w:p w:rsidR="00B25231" w:rsidRPr="00D932AF" w:rsidRDefault="002C7F1C" w:rsidP="00D932AF">
      <w:pPr>
        <w:spacing w:before="150" w:after="96"/>
        <w:outlineLvl w:val="3"/>
        <w:rPr>
          <w:rFonts w:ascii="Calibri" w:hAnsi="Calibri" w:cs="Arial"/>
          <w:b/>
          <w:bCs/>
          <w:sz w:val="28"/>
          <w:szCs w:val="28"/>
          <w:lang w:val="en-US"/>
        </w:rPr>
      </w:pPr>
      <w:r w:rsidRPr="00D932AF">
        <w:rPr>
          <w:rFonts w:ascii="Calibri" w:hAnsi="Calibri" w:cs="Arial"/>
          <w:b/>
          <w:sz w:val="48"/>
          <w:szCs w:val="48"/>
          <w:lang w:val="en-US"/>
        </w:rPr>
        <w:t xml:space="preserve">(10) </w:t>
      </w:r>
      <w:r w:rsidR="00B25231" w:rsidRPr="00D932AF">
        <w:rPr>
          <w:rFonts w:ascii="Calibri" w:hAnsi="Calibri" w:cs="Arial"/>
          <w:b/>
          <w:bCs/>
          <w:sz w:val="48"/>
          <w:szCs w:val="48"/>
          <w:lang w:val="en-US"/>
        </w:rPr>
        <w:t xml:space="preserve">So much for the paperless revolution - Wighton on Saturday </w:t>
      </w:r>
      <w:r w:rsidR="00B25231" w:rsidRPr="00D932AF">
        <w:rPr>
          <w:rFonts w:ascii="Calibri" w:hAnsi="Calibri" w:cs="Arial"/>
          <w:b/>
          <w:bCs/>
          <w:sz w:val="28"/>
          <w:szCs w:val="28"/>
          <w:lang w:val="en-US"/>
        </w:rPr>
        <w:t>david.wighton@thetimes.co.uk</w:t>
      </w:r>
    </w:p>
    <w:p w:rsidR="00B25231" w:rsidRDefault="00B25231" w:rsidP="00B25231">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Saturday, March 5, 2011 </w:t>
      </w:r>
    </w:p>
    <w:p w:rsidR="00B25231" w:rsidRDefault="00B25231" w:rsidP="00B25231">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11-12 grade level (Lexile: 1210L)</w:t>
      </w:r>
    </w:p>
    <w:p w:rsidR="00B25231" w:rsidRDefault="00B25231" w:rsidP="00B25231">
      <w:pPr>
        <w:rPr>
          <w:rFonts w:ascii="Arial" w:hAnsi="Arial" w:cs="Arial"/>
          <w:color w:val="333333"/>
          <w:lang w:val="en-US"/>
        </w:rPr>
      </w:pPr>
      <w:r>
        <w:rPr>
          <w:rFonts w:ascii="Arial" w:hAnsi="Arial" w:cs="Arial"/>
          <w:color w:val="333333"/>
          <w:lang w:val="en-US"/>
        </w:rPr>
        <w:t xml:space="preserve">Iam delighted to reveal that an endangered species is to be saved from extinction. The campaign to preserve the printed annual report looks set to succeed. The sound you can hear is of sherry corks popping in investment clubs around the country. </w:t>
      </w:r>
      <w:r>
        <w:rPr>
          <w:rFonts w:ascii="Arial" w:hAnsi="Arial" w:cs="Arial"/>
          <w:color w:val="333333"/>
          <w:lang w:val="en-US"/>
        </w:rPr>
        <w:br/>
      </w:r>
      <w:r>
        <w:rPr>
          <w:rFonts w:ascii="Arial" w:hAnsi="Arial" w:cs="Arial"/>
          <w:color w:val="333333"/>
          <w:lang w:val="en-US"/>
        </w:rPr>
        <w:br/>
        <w:t xml:space="preserve">This is the background. In January, the Financial Reporting Council produced a series of proposals for improving corporate reporting, which included the modest suggestion that public companies should be allowed to stop printing hard copies of their annual report and accounts.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You can see why the FRC thought it was a good idea. Most investors are, as the FRC's chief executive, Stephen Haddrill, put it, "web savvy" and are used to ploughing through dense documents online. And boy, are annual reports dense these days. The HSBC report that crashed on to my desk this week runs to 393 pages. All that paper. All those trees. All that money. How much easier to trawl through it online where you can do things like search key words. </w:t>
      </w:r>
      <w:r>
        <w:rPr>
          <w:rFonts w:ascii="Arial" w:hAnsi="Arial" w:cs="Arial"/>
          <w:color w:val="333333"/>
          <w:lang w:val="en-US"/>
        </w:rPr>
        <w:br/>
      </w:r>
      <w:r>
        <w:rPr>
          <w:rFonts w:ascii="Arial" w:hAnsi="Arial" w:cs="Arial"/>
          <w:color w:val="333333"/>
          <w:lang w:val="en-US"/>
        </w:rPr>
        <w:br/>
        <w:t xml:space="preserve">But the FRC's modest proposal did not go down quite as well as it had hoped. Outraged private investors immediately manned the barricades. The shires were in open revolt. I received a flood of angry letters and e-mails. And that was nothing compared with the FRC's postbag, a chastened Mr Haddrill admitted this week. </w:t>
      </w:r>
      <w:r>
        <w:rPr>
          <w:rFonts w:ascii="Arial" w:hAnsi="Arial" w:cs="Arial"/>
          <w:color w:val="333333"/>
          <w:lang w:val="en-US"/>
        </w:rPr>
        <w:br/>
      </w:r>
      <w:r>
        <w:rPr>
          <w:rFonts w:ascii="Arial" w:hAnsi="Arial" w:cs="Arial"/>
          <w:color w:val="333333"/>
          <w:lang w:val="en-US"/>
        </w:rPr>
        <w:br/>
        <w:t xml:space="preserve">The dissenters raised some very reasonable points. People without internet access should not be disenfranchised from the companies they own and many are more comfortable working from paper. Indeed, comparing the latest results with those of previous years - which companies sometimes sneakily restate - is much easier with hard copies. </w:t>
      </w:r>
      <w:r>
        <w:rPr>
          <w:rFonts w:ascii="Arial" w:hAnsi="Arial" w:cs="Arial"/>
          <w:color w:val="333333"/>
          <w:lang w:val="en-US"/>
        </w:rPr>
        <w:br/>
      </w:r>
      <w:r>
        <w:rPr>
          <w:rFonts w:ascii="Arial" w:hAnsi="Arial" w:cs="Arial"/>
          <w:color w:val="333333"/>
          <w:lang w:val="en-US"/>
        </w:rPr>
        <w:br/>
        <w:t xml:space="preserve">The protesters seem to have won the argument. At a debate on the FRC's proposals that I chaired this week, Mr Haddrill was not prejudging the outcome of the consultation process. But it was pretty clear which way it was going, not least because of a strong steer from Ed Davey, the </w:t>
      </w:r>
      <w:r>
        <w:rPr>
          <w:rStyle w:val="Strong"/>
          <w:rFonts w:ascii="Arial" w:hAnsi="Arial" w:cs="Arial"/>
          <w:color w:val="333333"/>
          <w:lang w:val="en-US"/>
        </w:rPr>
        <w:t>Business</w:t>
      </w:r>
      <w:r>
        <w:rPr>
          <w:rFonts w:ascii="Arial" w:hAnsi="Arial" w:cs="Arial"/>
          <w:color w:val="333333"/>
          <w:lang w:val="en-US"/>
        </w:rPr>
        <w:t xml:space="preserve"> Minister. He said the Government saw great value in printed reports. Though it also cares about forests, he added hastily. So there you have it: shareholder democracy in action. </w:t>
      </w:r>
      <w:r>
        <w:rPr>
          <w:rFonts w:ascii="Arial" w:hAnsi="Arial" w:cs="Arial"/>
          <w:color w:val="333333"/>
          <w:lang w:val="en-US"/>
        </w:rPr>
        <w:br/>
      </w:r>
      <w:r>
        <w:rPr>
          <w:rFonts w:ascii="Arial" w:hAnsi="Arial" w:cs="Arial"/>
          <w:color w:val="333333"/>
          <w:lang w:val="en-US"/>
        </w:rPr>
        <w:br/>
        <w:t xml:space="preserve">Vince Cable this week confessed to being exasperated at criticism of the Government's lack of a growth plan from "commentators and opposition politicians". I'm afraid the circle of critics is rather wider than that and includes other government ministers, who complain that Mr Cable is failing to be a cheerleader for </w:t>
      </w:r>
      <w:r>
        <w:rPr>
          <w:rStyle w:val="Strong"/>
          <w:rFonts w:ascii="Arial" w:hAnsi="Arial" w:cs="Arial"/>
          <w:color w:val="333333"/>
          <w:lang w:val="en-US"/>
        </w:rPr>
        <w:t>business</w:t>
      </w:r>
      <w:r>
        <w:rPr>
          <w:rFonts w:ascii="Arial" w:hAnsi="Arial" w:cs="Arial"/>
          <w:color w:val="333333"/>
          <w:lang w:val="en-US"/>
        </w:rPr>
        <w:t xml:space="preserve"> and growth. </w:t>
      </w:r>
      <w:r>
        <w:rPr>
          <w:rFonts w:ascii="Arial" w:hAnsi="Arial" w:cs="Arial"/>
          <w:color w:val="333333"/>
          <w:lang w:val="en-US"/>
        </w:rPr>
        <w:br/>
      </w:r>
      <w:r>
        <w:rPr>
          <w:rFonts w:ascii="Arial" w:hAnsi="Arial" w:cs="Arial"/>
          <w:color w:val="333333"/>
          <w:lang w:val="en-US"/>
        </w:rPr>
        <w:br/>
        <w:t xml:space="preserve">The muttering about Mr Cable is only likely to increase when it is announced that David Cameron and Nick Clegg have hired a new adviser on </w:t>
      </w:r>
      <w:r>
        <w:rPr>
          <w:rStyle w:val="Strong"/>
          <w:rFonts w:ascii="Arial" w:hAnsi="Arial" w:cs="Arial"/>
          <w:color w:val="333333"/>
          <w:lang w:val="en-US"/>
        </w:rPr>
        <w:t>business</w:t>
      </w:r>
      <w:r>
        <w:rPr>
          <w:rFonts w:ascii="Arial" w:hAnsi="Arial" w:cs="Arial"/>
          <w:color w:val="333333"/>
          <w:lang w:val="en-US"/>
        </w:rPr>
        <w:t xml:space="preserve"> for the Number Ten Policy Unit. The new man is Tim Luke, a highly regarded technology analyst who spent 16 years at Lehman Brothers before joining Barclays Capital in 2008. </w:t>
      </w:r>
      <w:r>
        <w:rPr>
          <w:rFonts w:ascii="Arial" w:hAnsi="Arial" w:cs="Arial"/>
          <w:color w:val="333333"/>
          <w:lang w:val="en-US"/>
        </w:rPr>
        <w:br/>
      </w:r>
      <w:r>
        <w:rPr>
          <w:rFonts w:ascii="Arial" w:hAnsi="Arial" w:cs="Arial"/>
          <w:color w:val="333333"/>
          <w:lang w:val="en-US"/>
        </w:rPr>
        <w:br/>
        <w:t xml:space="preserve">But, on the growth issue at least, I have some sympathy for Mr Cable. What do the critics want, he asks - a Soviet-style five-year plan? Mr Cable and George Osborne appear determined to tackle some of the obstacles to growth most frequently cited by </w:t>
      </w:r>
      <w:r>
        <w:rPr>
          <w:rStyle w:val="Strong"/>
          <w:rFonts w:ascii="Arial" w:hAnsi="Arial" w:cs="Arial"/>
          <w:color w:val="333333"/>
          <w:lang w:val="en-US"/>
        </w:rPr>
        <w:t>business</w:t>
      </w:r>
      <w:r>
        <w:rPr>
          <w:rFonts w:ascii="Arial" w:hAnsi="Arial" w:cs="Arial"/>
          <w:color w:val="333333"/>
          <w:lang w:val="en-US"/>
        </w:rPr>
        <w:t xml:space="preserve"> folk. People close to Mr Cable say he is particularly focused on the issue of Britain's cumbersome planning system, which drives many </w:t>
      </w:r>
      <w:r>
        <w:rPr>
          <w:rStyle w:val="Strong"/>
          <w:rFonts w:ascii="Arial" w:hAnsi="Arial" w:cs="Arial"/>
          <w:color w:val="333333"/>
          <w:lang w:val="en-US"/>
        </w:rPr>
        <w:t>businesses</w:t>
      </w:r>
      <w:r>
        <w:rPr>
          <w:rFonts w:ascii="Arial" w:hAnsi="Arial" w:cs="Arial"/>
          <w:color w:val="333333"/>
          <w:lang w:val="en-US"/>
        </w:rPr>
        <w:t xml:space="preserve"> mad. One option would be to introduce new "enterprise zones" similar to those pioneered in the 1980s in areas including London's Docklands. These zones, probably focused on areas most affected by public spending cuts, would benefit from streamlined planning and possibly tax breaks. </w:t>
      </w:r>
      <w:r>
        <w:rPr>
          <w:rFonts w:ascii="Arial" w:hAnsi="Arial" w:cs="Arial"/>
          <w:color w:val="333333"/>
          <w:lang w:val="en-US"/>
        </w:rPr>
        <w:br/>
      </w:r>
      <w:r>
        <w:rPr>
          <w:rFonts w:ascii="Arial" w:hAnsi="Arial" w:cs="Arial"/>
          <w:color w:val="333333"/>
          <w:lang w:val="en-US"/>
        </w:rPr>
        <w:br/>
        <w:t xml:space="preserve">A number of pro-growth measures are expected to be unveiled in and around this month's Budget, including announcements on the Green Investment Bank and the Green Deal. The Green Investment Bank has been the subject of wrangling with Treasury officials who are trying to block moves to give it the power to borrow. This would greatly boost its potential impact but increase government debt figures. One minister said he was confident the </w:t>
      </w:r>
      <w:r>
        <w:rPr>
          <w:rFonts w:ascii="Arial" w:hAnsi="Arial" w:cs="Arial"/>
          <w:color w:val="333333"/>
          <w:lang w:val="en-US"/>
        </w:rPr>
        <w:lastRenderedPageBreak/>
        <w:t xml:space="preserve">argument for the bank would be won, not least as the Chancellor is "very committed" to the idea. </w:t>
      </w:r>
      <w:r>
        <w:rPr>
          <w:rFonts w:ascii="Arial" w:hAnsi="Arial" w:cs="Arial"/>
          <w:color w:val="333333"/>
          <w:lang w:val="en-US"/>
        </w:rPr>
        <w:br/>
      </w:r>
      <w:r>
        <w:rPr>
          <w:rFonts w:ascii="Arial" w:hAnsi="Arial" w:cs="Arial"/>
          <w:color w:val="333333"/>
          <w:lang w:val="en-US"/>
        </w:rPr>
        <w:br/>
        <w:t xml:space="preserve">The Green Investment Bank is seen as a vital for the funding of big green energy projects, not so much for the finance itself but because its backing will give other investors confidence about regulatory risk. Supporters hope that it will eventually have the ability to lend more than £10 billion. </w:t>
      </w:r>
      <w:r>
        <w:rPr>
          <w:rFonts w:ascii="Arial" w:hAnsi="Arial" w:cs="Arial"/>
          <w:color w:val="333333"/>
          <w:lang w:val="en-US"/>
        </w:rPr>
        <w:br/>
      </w:r>
      <w:r>
        <w:rPr>
          <w:rFonts w:ascii="Arial" w:hAnsi="Arial" w:cs="Arial"/>
          <w:color w:val="333333"/>
          <w:lang w:val="en-US"/>
        </w:rPr>
        <w:br/>
      </w:r>
      <w:r>
        <w:rPr>
          <w:rStyle w:val="Strong"/>
          <w:rFonts w:ascii="Arial" w:hAnsi="Arial" w:cs="Arial"/>
          <w:color w:val="333333"/>
          <w:lang w:val="en-US"/>
        </w:rPr>
        <w:t>Business</w:t>
      </w:r>
      <w:r>
        <w:rPr>
          <w:rFonts w:ascii="Arial" w:hAnsi="Arial" w:cs="Arial"/>
          <w:color w:val="333333"/>
          <w:lang w:val="en-US"/>
        </w:rPr>
        <w:t xml:space="preserve"> is also looking for new moves on the Green Deal, which will fund insulation and other energy-conservation investments in people's homes, with the costs paid back through savings on fuel bills. If successful, the scheme could make a serious dent in energy use and create thousands of jobs. </w:t>
      </w:r>
      <w:r>
        <w:rPr>
          <w:rFonts w:ascii="Arial" w:hAnsi="Arial" w:cs="Arial"/>
          <w:color w:val="333333"/>
          <w:lang w:val="en-US"/>
        </w:rPr>
        <w:br/>
      </w:r>
      <w:r>
        <w:rPr>
          <w:rFonts w:ascii="Arial" w:hAnsi="Arial" w:cs="Arial"/>
          <w:color w:val="333333"/>
          <w:lang w:val="en-US"/>
        </w:rPr>
        <w:br/>
        <w:t xml:space="preserve">But </w:t>
      </w:r>
      <w:r>
        <w:rPr>
          <w:rStyle w:val="Strong"/>
          <w:rFonts w:ascii="Arial" w:hAnsi="Arial" w:cs="Arial"/>
          <w:color w:val="333333"/>
          <w:lang w:val="en-US"/>
        </w:rPr>
        <w:t>businesses</w:t>
      </w:r>
      <w:r>
        <w:rPr>
          <w:rFonts w:ascii="Arial" w:hAnsi="Arial" w:cs="Arial"/>
          <w:color w:val="333333"/>
          <w:lang w:val="en-US"/>
        </w:rPr>
        <w:t xml:space="preserve"> involved in the scheme believe there will need to be more incentives for householders, and ministers are discussing the possibility of some sort of stamp-duty holiday. More problematic are the concerns among banks about the likely level of default on Green Deal loans. Some bankers say there will need to be some form of government guarantee for the scheme to get off the ground. That will be a real test of the Government's commitment to green growth. </w:t>
      </w:r>
      <w:r>
        <w:rPr>
          <w:rFonts w:ascii="Arial" w:hAnsi="Arial" w:cs="Arial"/>
          <w:color w:val="333333"/>
          <w:lang w:val="en-US"/>
        </w:rPr>
        <w:br/>
      </w:r>
      <w:r>
        <w:rPr>
          <w:rFonts w:ascii="Arial" w:hAnsi="Arial" w:cs="Arial"/>
          <w:color w:val="333333"/>
          <w:lang w:val="en-US"/>
        </w:rPr>
        <w:br/>
        <w:t xml:space="preserve">Sir Martin Sorrell had good cheer for WPP's shareholders yesterday, and for the wider media industry. But he was less encouraging about the hoped-for surge in capital investment by </w:t>
      </w:r>
      <w:r>
        <w:rPr>
          <w:rStyle w:val="Strong"/>
          <w:rFonts w:ascii="Arial" w:hAnsi="Arial" w:cs="Arial"/>
          <w:color w:val="333333"/>
          <w:lang w:val="en-US"/>
        </w:rPr>
        <w:t>business</w:t>
      </w:r>
      <w:r>
        <w:rPr>
          <w:rFonts w:ascii="Arial" w:hAnsi="Arial" w:cs="Arial"/>
          <w:color w:val="333333"/>
          <w:lang w:val="en-US"/>
        </w:rPr>
        <w:t xml:space="preserve"> . </w:t>
      </w:r>
      <w:r>
        <w:rPr>
          <w:rFonts w:ascii="Arial" w:hAnsi="Arial" w:cs="Arial"/>
          <w:color w:val="333333"/>
          <w:lang w:val="en-US"/>
        </w:rPr>
        <w:br/>
      </w:r>
      <w:r>
        <w:rPr>
          <w:rFonts w:ascii="Arial" w:hAnsi="Arial" w:cs="Arial"/>
          <w:color w:val="333333"/>
          <w:lang w:val="en-US"/>
        </w:rPr>
        <w:br/>
        <w:t xml:space="preserve">The advertising giant enjoyed much stronger markets than expected last year - particularly in mature economies such as the US, the UK and Germany, and in free-to-air television. This was also reflected in the bumper figures from ITV this week. </w:t>
      </w:r>
      <w:r>
        <w:rPr>
          <w:rFonts w:ascii="Arial" w:hAnsi="Arial" w:cs="Arial"/>
          <w:color w:val="333333"/>
          <w:lang w:val="en-US"/>
        </w:rPr>
        <w:br/>
      </w:r>
      <w:r>
        <w:rPr>
          <w:rFonts w:ascii="Arial" w:hAnsi="Arial" w:cs="Arial"/>
          <w:color w:val="333333"/>
          <w:lang w:val="en-US"/>
        </w:rPr>
        <w:br/>
        <w:t xml:space="preserve">But Sir Martin suggested that while companies in mature markets had plenty of cash, they were nervous about investing to increase capacity and fixed costs. Instead they were ploughing money into their existing brands, through advertising. </w:t>
      </w:r>
      <w:r>
        <w:rPr>
          <w:rFonts w:ascii="Arial" w:hAnsi="Arial" w:cs="Arial"/>
          <w:color w:val="333333"/>
          <w:lang w:val="en-US"/>
        </w:rPr>
        <w:br/>
      </w:r>
      <w:r>
        <w:rPr>
          <w:rFonts w:ascii="Arial" w:hAnsi="Arial" w:cs="Arial"/>
          <w:color w:val="333333"/>
          <w:lang w:val="en-US"/>
        </w:rPr>
        <w:br/>
        <w:t xml:space="preserve">Goldman Sachs was more upbeat yesterday, noting that recent surveys pointed to a strong rebound in capital spending. </w:t>
      </w:r>
      <w:r>
        <w:rPr>
          <w:rFonts w:ascii="Arial" w:hAnsi="Arial" w:cs="Arial"/>
          <w:color w:val="333333"/>
          <w:lang w:val="en-US"/>
        </w:rPr>
        <w:br/>
      </w:r>
      <w:r>
        <w:rPr>
          <w:rFonts w:ascii="Arial" w:hAnsi="Arial" w:cs="Arial"/>
          <w:color w:val="333333"/>
          <w:lang w:val="en-US"/>
        </w:rPr>
        <w:br/>
        <w:t xml:space="preserve">Whether the banks will be willing to fund that investment is another question. </w:t>
      </w:r>
    </w:p>
    <w:p w:rsidR="00B25231" w:rsidRDefault="00B25231" w:rsidP="00B25231">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eire</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71</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45225829</w:t>
      </w:r>
      <w:r>
        <w:rPr>
          <w:rFonts w:ascii="Arial" w:hAnsi="Arial" w:cs="Arial"/>
          <w:i/>
          <w:iCs/>
          <w:color w:val="333333"/>
          <w:lang w:val="en-US"/>
        </w:rPr>
        <w:br/>
        <w:t>(c) Times Newspapers Limited 2011</w:t>
      </w:r>
    </w:p>
    <w:p w:rsidR="00B25231" w:rsidRDefault="00B25231" w:rsidP="00B25231">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B25231" w:rsidRDefault="00A13788" w:rsidP="00B25231">
      <w:pPr>
        <w:shd w:val="clear" w:color="auto" w:fill="DDDDDD"/>
        <w:rPr>
          <w:rFonts w:ascii="Arial" w:hAnsi="Arial" w:cs="Arial"/>
          <w:color w:val="333333"/>
          <w:lang w:val="en-US"/>
        </w:rPr>
      </w:pPr>
      <w:hyperlink r:id="rId1191" w:tgtFrame="_blank" w:history="1">
        <w:r w:rsidR="00B25231">
          <w:rPr>
            <w:rStyle w:val="Hyperlink"/>
            <w:rFonts w:ascii="Arial" w:hAnsi="Arial" w:cs="Arial"/>
            <w:lang w:val="en-US"/>
          </w:rPr>
          <w:t>So much for the paperless revolution - Wighton on Saturday david.wighton@thetimes.co.uk</w:t>
        </w:r>
      </w:hyperlink>
    </w:p>
    <w:p w:rsidR="00547BB7" w:rsidRPr="00BD4E18" w:rsidRDefault="00547BB7" w:rsidP="00BD4E18">
      <w:pPr>
        <w:spacing w:before="150" w:after="96"/>
        <w:jc w:val="both"/>
        <w:outlineLvl w:val="3"/>
        <w:rPr>
          <w:rFonts w:ascii="Calibri" w:hAnsi="Calibri" w:cs="Arial"/>
          <w:b/>
          <w:bCs/>
          <w:sz w:val="48"/>
          <w:szCs w:val="48"/>
          <w:lang w:val="en-US"/>
        </w:rPr>
      </w:pPr>
      <w:r w:rsidRPr="00BD4E18">
        <w:rPr>
          <w:rFonts w:ascii="Calibri" w:hAnsi="Calibri" w:cs="Arial"/>
          <w:b/>
          <w:sz w:val="48"/>
          <w:szCs w:val="48"/>
          <w:lang w:val="en-US"/>
        </w:rPr>
        <w:lastRenderedPageBreak/>
        <w:t xml:space="preserve">(11) </w:t>
      </w:r>
      <w:r w:rsidRPr="00BD4E18">
        <w:rPr>
          <w:rFonts w:ascii="Calibri" w:hAnsi="Calibri" w:cs="Arial"/>
          <w:b/>
          <w:bCs/>
          <w:sz w:val="48"/>
          <w:szCs w:val="48"/>
          <w:lang w:val="en-US"/>
        </w:rPr>
        <w:t>It's revolutionary and the next leap in gaming technology - but you can't see it - Nintendo faces marketing problem for 3DS</w:t>
      </w:r>
    </w:p>
    <w:p w:rsidR="00547BB7" w:rsidRDefault="00547BB7" w:rsidP="00547BB7">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Saturday, March 5, 2011 </w:t>
      </w:r>
    </w:p>
    <w:p w:rsidR="00547BB7" w:rsidRDefault="00547BB7" w:rsidP="00547BB7">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11-12 grade level (Lexile: 1240L)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Alexandra Frean</w:t>
      </w:r>
    </w:p>
    <w:p w:rsidR="00547BB7" w:rsidRDefault="00547BB7" w:rsidP="00547BB7">
      <w:pPr>
        <w:rPr>
          <w:rFonts w:ascii="Arial" w:hAnsi="Arial" w:cs="Arial"/>
          <w:color w:val="333333"/>
          <w:lang w:val="en-US"/>
        </w:rPr>
      </w:pPr>
      <w:r>
        <w:rPr>
          <w:rFonts w:ascii="Arial" w:hAnsi="Arial" w:cs="Arial"/>
          <w:color w:val="333333"/>
          <w:lang w:val="en-US"/>
        </w:rPr>
        <w:t xml:space="preserve">Nintendo has a problem with its 3DS handheld player. How do you trumpet a device that shows 3-D images if they can't be seen on traditional 2-D media such as television and the internet? If there is a solution, it lies with the company's army of loyal supporters and the hope that they and new users of the 3DS will show friends and family how it works and so spread the word. </w:t>
      </w:r>
      <w:r>
        <w:rPr>
          <w:rFonts w:ascii="Arial" w:hAnsi="Arial" w:cs="Arial"/>
          <w:color w:val="333333"/>
          <w:lang w:val="en-US"/>
        </w:rPr>
        <w:br/>
      </w:r>
      <w:r>
        <w:rPr>
          <w:rFonts w:ascii="Arial" w:hAnsi="Arial" w:cs="Arial"/>
          <w:color w:val="333333"/>
          <w:lang w:val="en-US"/>
        </w:rPr>
        <w:br/>
        <w:t xml:space="preserve">The 3DS, which does not need special glasses, will be released in Britain on March 25, priced £197 to £230. But the chief executive concedes that it is hard to convince people of its appeal until they see it for themselves. </w:t>
      </w:r>
      <w:r>
        <w:rPr>
          <w:rFonts w:ascii="Arial" w:hAnsi="Arial" w:cs="Arial"/>
          <w:color w:val="333333"/>
          <w:lang w:val="en-US"/>
        </w:rPr>
        <w:br/>
      </w:r>
      <w:r>
        <w:rPr>
          <w:rFonts w:ascii="Arial" w:hAnsi="Arial" w:cs="Arial"/>
          <w:color w:val="333333"/>
          <w:lang w:val="en-US"/>
        </w:rPr>
        <w:br/>
        <w:t xml:space="preserve">"We would never be able to demonstrate the full appeal of the 3-D images on TV or the internet," Satoru Iwata told The Times. "The only thing that can convince people is to try it." </w:t>
      </w:r>
      <w:r>
        <w:rPr>
          <w:rFonts w:ascii="Arial" w:hAnsi="Arial" w:cs="Arial"/>
          <w:color w:val="333333"/>
          <w:lang w:val="en-US"/>
        </w:rPr>
        <w:br/>
      </w:r>
      <w:r>
        <w:rPr>
          <w:rFonts w:ascii="Arial" w:hAnsi="Arial" w:cs="Arial"/>
          <w:color w:val="333333"/>
          <w:lang w:val="en-US"/>
        </w:rPr>
        <w:br/>
        <w:t xml:space="preserve">Mr Iwata, 51, weighs his words carefully. </w:t>
      </w:r>
      <w:r>
        <w:rPr>
          <w:rFonts w:ascii="Arial" w:hAnsi="Arial" w:cs="Arial"/>
          <w:color w:val="333333"/>
          <w:lang w:val="en-US"/>
        </w:rPr>
        <w:br/>
      </w:r>
      <w:r>
        <w:rPr>
          <w:rFonts w:ascii="Arial" w:hAnsi="Arial" w:cs="Arial"/>
          <w:color w:val="333333"/>
          <w:lang w:val="en-US"/>
        </w:rPr>
        <w:br/>
        <w:t xml:space="preserve">He has a wry sense of humour and seems to be bursting with ideas. He bounds out of his seat, crouches next to my chair and we pose for a 3-D photo taken with the device's built-in camera, stretching our arms in front of us with a thumbs-up sign. The photograph shows the full depth and perspective between our hands in the foreground and our faces farther away. It is both unusual and compelling. </w:t>
      </w:r>
      <w:r>
        <w:rPr>
          <w:rFonts w:ascii="Arial" w:hAnsi="Arial" w:cs="Arial"/>
          <w:color w:val="333333"/>
          <w:lang w:val="en-US"/>
        </w:rPr>
        <w:br/>
      </w:r>
      <w:r>
        <w:rPr>
          <w:rFonts w:ascii="Arial" w:hAnsi="Arial" w:cs="Arial"/>
          <w:color w:val="333333"/>
          <w:lang w:val="en-US"/>
        </w:rPr>
        <w:br/>
        <w:t xml:space="preserve">The company, which transformed the video game market by reaching beyond a core audience of young males to draw in women, grandparents and other non-gamers with its DS and Wii consoles, is hoping to repeat the trick with the 3DS. </w:t>
      </w:r>
      <w:r>
        <w:rPr>
          <w:rFonts w:ascii="Arial" w:hAnsi="Arial" w:cs="Arial"/>
          <w:color w:val="333333"/>
          <w:lang w:val="en-US"/>
        </w:rPr>
        <w:br/>
      </w:r>
      <w:r>
        <w:rPr>
          <w:rFonts w:ascii="Arial" w:hAnsi="Arial" w:cs="Arial"/>
          <w:color w:val="333333"/>
          <w:lang w:val="en-US"/>
        </w:rPr>
        <w:br/>
        <w:t xml:space="preserve">Mr Iwata said: "Although Nintendo has expanded the gaming population already, there are still a number of people who do not play video games. </w:t>
      </w:r>
      <w:r>
        <w:rPr>
          <w:rFonts w:ascii="Arial" w:hAnsi="Arial" w:cs="Arial"/>
          <w:color w:val="333333"/>
          <w:lang w:val="en-US"/>
        </w:rPr>
        <w:br/>
      </w:r>
      <w:r>
        <w:rPr>
          <w:rFonts w:ascii="Arial" w:hAnsi="Arial" w:cs="Arial"/>
          <w:color w:val="333333"/>
          <w:lang w:val="en-US"/>
        </w:rPr>
        <w:br/>
        <w:t xml:space="preserve">How can we encourage them to come in? Well, probably few grandpas and grandmas could resist it if Nintendo 3DS can take and keep 3-D pictures of their grandsons and granddaughters." </w:t>
      </w:r>
      <w:r>
        <w:rPr>
          <w:rFonts w:ascii="Arial" w:hAnsi="Arial" w:cs="Arial"/>
          <w:color w:val="333333"/>
          <w:lang w:val="en-US"/>
        </w:rPr>
        <w:br/>
      </w:r>
      <w:r>
        <w:rPr>
          <w:rFonts w:ascii="Arial" w:hAnsi="Arial" w:cs="Arial"/>
          <w:color w:val="333333"/>
          <w:lang w:val="en-US"/>
        </w:rPr>
        <w:br/>
        <w:t xml:space="preserve">Nintendo has built a couple of social gaming features into the device. The StreetPass function automatically searches for and locates other 3DS devices that pass nearby. The two devices exchange information such as player identities and show what level or score they reached in the last game.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Another function, SpotPass, automatically connects devices to the internet at wi-fi hotspots, allowing users to play against others across the room or across the world. </w:t>
      </w:r>
      <w:r>
        <w:rPr>
          <w:rFonts w:ascii="Arial" w:hAnsi="Arial" w:cs="Arial"/>
          <w:color w:val="333333"/>
          <w:lang w:val="en-US"/>
        </w:rPr>
        <w:br/>
      </w:r>
      <w:r>
        <w:rPr>
          <w:rFonts w:ascii="Arial" w:hAnsi="Arial" w:cs="Arial"/>
          <w:color w:val="333333"/>
          <w:lang w:val="en-US"/>
        </w:rPr>
        <w:br/>
        <w:t xml:space="preserve">During testing many Nintendo employees left their desks more than strictly necessary, just to use Street-Pass. "Normally I would write a memo to employees warning against this, but in truth, I am one of the people doing it," Mr Iwata said. </w:t>
      </w:r>
      <w:r>
        <w:rPr>
          <w:rFonts w:ascii="Arial" w:hAnsi="Arial" w:cs="Arial"/>
          <w:color w:val="333333"/>
          <w:lang w:val="en-US"/>
        </w:rPr>
        <w:br/>
      </w:r>
      <w:r>
        <w:rPr>
          <w:rFonts w:ascii="Arial" w:hAnsi="Arial" w:cs="Arial"/>
          <w:color w:val="333333"/>
          <w:lang w:val="en-US"/>
        </w:rPr>
        <w:br/>
        <w:t xml:space="preserve">Other features of the 3DS include an app that will stream 3-D video content, such as movie trailers and videos. </w:t>
      </w:r>
      <w:r>
        <w:rPr>
          <w:rFonts w:ascii="Arial" w:hAnsi="Arial" w:cs="Arial"/>
          <w:color w:val="333333"/>
          <w:lang w:val="en-US"/>
        </w:rPr>
        <w:br/>
      </w:r>
      <w:r>
        <w:rPr>
          <w:rFonts w:ascii="Arial" w:hAnsi="Arial" w:cs="Arial"/>
          <w:color w:val="333333"/>
          <w:lang w:val="en-US"/>
        </w:rPr>
        <w:br/>
        <w:t xml:space="preserve">But will the device help Nintendo survive the onslaught of competition from low-cost downloadable games on iPhones, iPod Touch and Android phones? According to data from the market research company NPD, US sales of handheld gaming consoles fell to $1.64 billion (£1 billion) last year That compares with with $2.15 billion in 2009 and $1.93 billion in 2007 before the recession hit consumer spending. </w:t>
      </w:r>
      <w:r>
        <w:rPr>
          <w:rFonts w:ascii="Arial" w:hAnsi="Arial" w:cs="Arial"/>
          <w:color w:val="333333"/>
          <w:lang w:val="en-US"/>
        </w:rPr>
        <w:br/>
      </w:r>
      <w:r>
        <w:rPr>
          <w:rFonts w:ascii="Arial" w:hAnsi="Arial" w:cs="Arial"/>
          <w:color w:val="333333"/>
          <w:lang w:val="en-US"/>
        </w:rPr>
        <w:br/>
        <w:t xml:space="preserve">Mr Iwata is sanguine about competition, pointing to the company's history of innovation. He notes that after Nintendo came out with the DS in 2004 - the first mass market handheld gaming device with a touchscreen - it was so successful that the touchscreen function was copied by phone makers. Introducing 3-D images was not a simple step, however. The company tried and failed for more than 15 years to pull it off, starting with its unsuccessful Virtual Boy console in 1995. Further failed attempts to introduce 3-D came on the Game Boy Advanced and then the GameCube. "Whenever we came up with one idea and did an experiment, we ended up learning that costwise it didn't make sense, or the quality was not high enough," Mr Iwata said. But he kept trying. "There are always ways to make the impossible possible." </w:t>
      </w:r>
      <w:r>
        <w:rPr>
          <w:rFonts w:ascii="Arial" w:hAnsi="Arial" w:cs="Arial"/>
          <w:color w:val="333333"/>
          <w:lang w:val="en-US"/>
        </w:rPr>
        <w:br/>
      </w:r>
      <w:r>
        <w:rPr>
          <w:rFonts w:ascii="Arial" w:hAnsi="Arial" w:cs="Arial"/>
          <w:color w:val="333333"/>
          <w:lang w:val="en-US"/>
        </w:rPr>
        <w:br/>
        <w:t xml:space="preserve">The device went on sale in Japan last week, selling 400,000 units. Upbeat about the new console and its ability to expand the market, Mr Iwata nevertheless has serious concerns about the long-term future of the industry. </w:t>
      </w:r>
      <w:r>
        <w:rPr>
          <w:rFonts w:ascii="Arial" w:hAnsi="Arial" w:cs="Arial"/>
          <w:color w:val="333333"/>
          <w:lang w:val="en-US"/>
        </w:rPr>
        <w:br/>
      </w:r>
      <w:r>
        <w:rPr>
          <w:rFonts w:ascii="Arial" w:hAnsi="Arial" w:cs="Arial"/>
          <w:color w:val="333333"/>
          <w:lang w:val="en-US"/>
        </w:rPr>
        <w:br/>
        <w:t xml:space="preserve">Echoing concerns in other contentdriven industries, such as the news media and the entertainment sector, he said this week that he was worried that the proliferation of low-cost, or free, downloadable games for smartphones could lower the quality of content, driving the industry into an economically unsustainable cul-de-sac in which quality games with high development costs became too expensive to compete. </w:t>
      </w:r>
      <w:r>
        <w:rPr>
          <w:rFonts w:ascii="Arial" w:hAnsi="Arial" w:cs="Arial"/>
          <w:color w:val="333333"/>
          <w:lang w:val="en-US"/>
        </w:rPr>
        <w:br/>
      </w:r>
      <w:r>
        <w:rPr>
          <w:rFonts w:ascii="Arial" w:hAnsi="Arial" w:cs="Arial"/>
          <w:color w:val="333333"/>
          <w:lang w:val="en-US"/>
        </w:rPr>
        <w:br/>
        <w:t xml:space="preserve">"There has always been the ability to make a living. Will that be the case moving forward?"'We would never be able to demonstrate the full appeal on TV' </w:t>
      </w:r>
    </w:p>
    <w:p w:rsidR="00547BB7" w:rsidRDefault="00547BB7" w:rsidP="00547BB7">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Saturo Iwata admits that selling the 3DS gaming console could present problems and he hopes that buyers will carry it with them to show others how it works </w:t>
      </w:r>
    </w:p>
    <w:p w:rsidR="00547BB7" w:rsidRDefault="00547BB7" w:rsidP="00547BB7">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eire</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75</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45225627</w:t>
      </w:r>
      <w:r>
        <w:rPr>
          <w:rFonts w:ascii="Arial" w:hAnsi="Arial" w:cs="Arial"/>
          <w:i/>
          <w:iCs/>
          <w:color w:val="333333"/>
          <w:lang w:val="en-US"/>
        </w:rPr>
        <w:br/>
        <w:t>(c) Times Newspapers Limited 2011</w:t>
      </w:r>
    </w:p>
    <w:p w:rsidR="00547BB7" w:rsidRDefault="00547BB7" w:rsidP="00547BB7">
      <w:pPr>
        <w:shd w:val="clear" w:color="auto" w:fill="DDDDDD"/>
        <w:rPr>
          <w:rFonts w:ascii="Arial" w:hAnsi="Arial" w:cs="Arial"/>
          <w:color w:val="333333"/>
          <w:lang w:val="en-US"/>
        </w:rPr>
      </w:pPr>
      <w:r>
        <w:rPr>
          <w:rFonts w:ascii="Arial" w:hAnsi="Arial" w:cs="Arial"/>
          <w:color w:val="333333"/>
          <w:lang w:val="en-US"/>
        </w:rPr>
        <w:lastRenderedPageBreak/>
        <w:t>To bookmark this article, right-click on the link below, and copy the link location:</w:t>
      </w:r>
    </w:p>
    <w:p w:rsidR="00547BB7" w:rsidRDefault="00A13788" w:rsidP="00547BB7">
      <w:pPr>
        <w:shd w:val="clear" w:color="auto" w:fill="DDDDDD"/>
        <w:rPr>
          <w:rFonts w:ascii="Arial" w:hAnsi="Arial" w:cs="Arial"/>
          <w:color w:val="333333"/>
          <w:lang w:val="en-US"/>
        </w:rPr>
      </w:pPr>
      <w:hyperlink r:id="rId1192" w:tgtFrame="_blank" w:history="1">
        <w:r w:rsidR="00547BB7">
          <w:rPr>
            <w:rStyle w:val="Hyperlink"/>
            <w:rFonts w:ascii="Arial" w:hAnsi="Arial" w:cs="Arial"/>
            <w:lang w:val="en-US"/>
          </w:rPr>
          <w:t>It's revolutionary and the next leap in gaming technology - but you can't see it - Nintendo faces marketing problem for 3DS</w:t>
        </w:r>
      </w:hyperlink>
    </w:p>
    <w:p w:rsidR="00126BDC" w:rsidRPr="00BD4E18" w:rsidRDefault="00126BDC" w:rsidP="00BD4E18">
      <w:pPr>
        <w:spacing w:before="150" w:after="96"/>
        <w:jc w:val="both"/>
        <w:outlineLvl w:val="3"/>
        <w:rPr>
          <w:rFonts w:ascii="Calibri" w:hAnsi="Calibri" w:cs="Arial"/>
          <w:b/>
          <w:bCs/>
          <w:sz w:val="48"/>
          <w:szCs w:val="48"/>
          <w:lang w:val="en-US"/>
        </w:rPr>
      </w:pPr>
      <w:r w:rsidRPr="00BD4E18">
        <w:rPr>
          <w:rFonts w:ascii="Calibri" w:hAnsi="Calibri" w:cs="Arial"/>
          <w:b/>
          <w:sz w:val="48"/>
          <w:szCs w:val="48"/>
          <w:lang w:val="en-US"/>
        </w:rPr>
        <w:t xml:space="preserve">(12) </w:t>
      </w:r>
      <w:r w:rsidRPr="00BD4E18">
        <w:rPr>
          <w:rFonts w:ascii="Calibri" w:hAnsi="Calibri" w:cs="Arial"/>
          <w:b/>
          <w:bCs/>
          <w:sz w:val="48"/>
          <w:szCs w:val="48"/>
          <w:lang w:val="en-US"/>
        </w:rPr>
        <w:t xml:space="preserve">Sport Power 100 - Our countdown of sport's most influential people And the winner is ... Ashling O'Connor concludes her list of those with the biggest influence on and off sport's playing fields </w:t>
      </w:r>
    </w:p>
    <w:p w:rsidR="00126BDC" w:rsidRDefault="00126BDC" w:rsidP="00126BDC">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Saturday, March 5, 2011 </w:t>
      </w:r>
    </w:p>
    <w:p w:rsidR="00126BDC" w:rsidRDefault="00126BDC" w:rsidP="00126BDC">
      <w:pPr>
        <w:rPr>
          <w:rFonts w:ascii="Arial" w:hAnsi="Arial" w:cs="Arial"/>
          <w:i/>
          <w:iCs/>
          <w:color w:val="333333"/>
          <w:lang w:val="en-US"/>
        </w:rPr>
      </w:pPr>
      <w:r>
        <w:rPr>
          <w:rStyle w:val="tagname2"/>
          <w:rFonts w:ascii="Arial" w:hAnsi="Arial" w:cs="Arial"/>
          <w:i/>
          <w:iCs/>
          <w:color w:val="333333"/>
          <w:lang w:val="en-US"/>
        </w:rPr>
        <w:t xml:space="preserve">Author: </w:t>
      </w:r>
      <w:r>
        <w:rPr>
          <w:rFonts w:ascii="Arial" w:hAnsi="Arial" w:cs="Arial"/>
          <w:i/>
          <w:iCs/>
          <w:color w:val="333333"/>
          <w:lang w:val="en-US"/>
        </w:rPr>
        <w:t>Ashling O'Connor</w:t>
      </w:r>
    </w:p>
    <w:p w:rsidR="00126BDC" w:rsidRDefault="00126BDC" w:rsidP="00126BDC">
      <w:pPr>
        <w:rPr>
          <w:rFonts w:ascii="Arial" w:hAnsi="Arial" w:cs="Arial"/>
          <w:color w:val="333333"/>
          <w:lang w:val="en-US"/>
        </w:rPr>
      </w:pPr>
      <w:r>
        <w:rPr>
          <w:rFonts w:ascii="Arial" w:hAnsi="Arial" w:cs="Arial"/>
          <w:color w:val="333333"/>
          <w:lang w:val="en-US"/>
        </w:rPr>
        <w:t xml:space="preserve">10 BERNIE ECCLESTONE Formula One chief executive (10) At the age of 80 and after 40 tumultuous years running Formula One, there is no sign of Ecclestone flagging, and this is as big a year as any in his career. Having shrugged off criticism over his admiration for Hitler, Ecclestone had to cancel the Bahrain Grand Prix after the uprisings in the Middle East, then deal with the fallout from a revealing biography that delved into his stormy marriage. In the background is a scandal over an alleged $50 million "kickback" to a German banker that threatens to implicate Formula One. He has to renegotiate the Concorde Agreement, the sport's commercial deal, with teams threatening rebellion unless they get more money. </w:t>
      </w:r>
      <w:r>
        <w:rPr>
          <w:rFonts w:ascii="Arial" w:hAnsi="Arial" w:cs="Arial"/>
          <w:color w:val="333333"/>
          <w:lang w:val="en-US"/>
        </w:rPr>
        <w:br/>
      </w:r>
      <w:r>
        <w:rPr>
          <w:rFonts w:ascii="Arial" w:hAnsi="Arial" w:cs="Arial"/>
          <w:color w:val="333333"/>
          <w:lang w:val="en-US"/>
        </w:rPr>
        <w:br/>
        <w:t xml:space="preserve">9 DAVID BERNSTEIN Football Association chairman (new) As the head of the national game in a football-obsessed country, the 67-year-old chartered accountant holds a uniquely lofty position. Even if it is a non-executive role, technically he sits at the top of English football, although critics of the FA would say that it ceded its hierarchical superiority over the Premier League long ago. Bernstein, a former Manchester City chairman and the Wembley Stadium chairman since 2008, is new to the role, having succeeded Lord Triesman, the Labour peer, so he has much to prove against a growing acceptance in the sport that the FA is a toothless guardian of the game's core values. </w:t>
      </w:r>
      <w:r>
        <w:rPr>
          <w:rFonts w:ascii="Arial" w:hAnsi="Arial" w:cs="Arial"/>
          <w:color w:val="333333"/>
          <w:lang w:val="en-US"/>
        </w:rPr>
        <w:br/>
      </w:r>
      <w:r>
        <w:rPr>
          <w:rFonts w:ascii="Arial" w:hAnsi="Arial" w:cs="Arial"/>
          <w:color w:val="333333"/>
          <w:lang w:val="en-US"/>
        </w:rPr>
        <w:br/>
        <w:t xml:space="preserve">8 SHEIKH HAMAD BIN KHALIFA AL-THANI Emir of Qatar (new) The ruler of the oil-rich desert state is the absolute power behind a revolution in the sports </w:t>
      </w:r>
      <w:r>
        <w:rPr>
          <w:rStyle w:val="Strong"/>
          <w:rFonts w:ascii="Arial" w:hAnsi="Arial" w:cs="Arial"/>
          <w:color w:val="333333"/>
          <w:lang w:val="en-US"/>
        </w:rPr>
        <w:t>business</w:t>
      </w:r>
      <w:r>
        <w:rPr>
          <w:rFonts w:ascii="Arial" w:hAnsi="Arial" w:cs="Arial"/>
          <w:color w:val="333333"/>
          <w:lang w:val="en-US"/>
        </w:rPr>
        <w:t xml:space="preserve"> . The tiny Arab emirate shocked the world in December by beating superpowers including the United States to the prize of the 2022 World Cup, despite having no football heritage, little infrastructure and a summer climate with temperatures of up to 50C. It was the culmination of years of investment in sport through sponsorships and conferencing that has resulted in millions being piled into European countries including the UK. The Emir is well informed and his associates are well placed - his second wife is close to Prince Charles. </w:t>
      </w:r>
      <w:r>
        <w:rPr>
          <w:rFonts w:ascii="Arial" w:hAnsi="Arial" w:cs="Arial"/>
          <w:color w:val="333333"/>
          <w:lang w:val="en-US"/>
        </w:rPr>
        <w:br/>
      </w:r>
      <w:r>
        <w:rPr>
          <w:rFonts w:ascii="Arial" w:hAnsi="Arial" w:cs="Arial"/>
          <w:color w:val="333333"/>
          <w:lang w:val="en-US"/>
        </w:rPr>
        <w:br/>
        <w:t xml:space="preserve">7 ROMAN ABRAMOVICH Chelsea owner (17) The Russian is no longer the richest oligarch </w:t>
      </w:r>
      <w:r>
        <w:rPr>
          <w:rFonts w:ascii="Arial" w:hAnsi="Arial" w:cs="Arial"/>
          <w:color w:val="333333"/>
          <w:lang w:val="en-US"/>
        </w:rPr>
        <w:lastRenderedPageBreak/>
        <w:t xml:space="preserve">in English football, having seen his £7.4 billion wealth eclipsed by Alisher Usmanov, the Uzbek-Russian tycoon and second largest shareholder in Arsenal, but his influence on English football runs deep. If any reminder were required of his ability to turn football upside down, it came when Chelsea spent £50 million on Fernando Torres. Abramovich's arrival in London in 2003 opened the doors to a flood of foreign owners, as he used Chelsea to shore up his position at home while gaining new supporters abroad. He also put his weight behind the Russia 2018 World Cup bid that beat England. </w:t>
      </w:r>
      <w:r>
        <w:rPr>
          <w:rFonts w:ascii="Arial" w:hAnsi="Arial" w:cs="Arial"/>
          <w:color w:val="333333"/>
          <w:lang w:val="en-US"/>
        </w:rPr>
        <w:br/>
      </w:r>
      <w:r>
        <w:rPr>
          <w:rFonts w:ascii="Arial" w:hAnsi="Arial" w:cs="Arial"/>
          <w:color w:val="333333"/>
          <w:lang w:val="en-US"/>
        </w:rPr>
        <w:br/>
        <w:t xml:space="preserve">6 MICHEL PLATINI Uefa president (13) The Financial Fair Play rules instigated by the former France footballer may prove to be the most important tool in curbing the financial exuberance of European clubs seeking to win at all costs. By issuing a mandate that clubs participating in Uefa competitions, notably the Champions League, must break even from 2013 and not rely on the largesse of rich benefactors or a model of accumulated debt, Platini has set a framework for the recalibration of footballers' wages. A divisive figure, he has a powerbase within Fifa that could result in him succeeding Sepp Blatter as its president. In the meantime, he is standing unopposed for re-election at the Uefa congress this month. </w:t>
      </w:r>
      <w:r>
        <w:rPr>
          <w:rFonts w:ascii="Arial" w:hAnsi="Arial" w:cs="Arial"/>
          <w:color w:val="333333"/>
          <w:lang w:val="en-US"/>
        </w:rPr>
        <w:br/>
      </w:r>
      <w:r>
        <w:rPr>
          <w:rFonts w:ascii="Arial" w:hAnsi="Arial" w:cs="Arial"/>
          <w:color w:val="333333"/>
          <w:lang w:val="en-US"/>
        </w:rPr>
        <w:br/>
        <w:t xml:space="preserve">5 JACQUES ROGGE International Olympic Committee president (43) The former Olympic sailor belies his image as a Belgian bureaucrat to wield serious power. The IOC generates about £1 billion a year from the sale of the marketing, sponsorship and broadcast rights to the Olympics. By awarding the Games to London in 2012, it has the Government spending nearly £10 billion of British taxpayers' money on the event, with the added comfort of an unlimited financial guarantee and a tax-free profit at the end of it. Rogge has also secured the IOC a seat at the United Nations - extending the remit of, in essence, a big sports day organiser to a broker of world peace. </w:t>
      </w:r>
      <w:r>
        <w:rPr>
          <w:rFonts w:ascii="Arial" w:hAnsi="Arial" w:cs="Arial"/>
          <w:color w:val="333333"/>
          <w:lang w:val="en-US"/>
        </w:rPr>
        <w:br/>
      </w:r>
      <w:r>
        <w:rPr>
          <w:rFonts w:ascii="Arial" w:hAnsi="Arial" w:cs="Arial"/>
          <w:color w:val="333333"/>
          <w:lang w:val="en-US"/>
        </w:rPr>
        <w:br/>
        <w:t xml:space="preserve">4 JEREMY DARROCH BSkyB chief executive (4) The corporate face of Sky, having succeeded James Murdoch in 2007, the Newcastle United fan has taken the pay-TV broadcaster to the ten million customer mark as he focused on enhancing content, including the rights to the bulk of Premier League games and live Test cricket. Despite losing 23 games a season to rival operators, Sky remains the dominant force in English football and shapes its technology progress through defining product developments such as high-definition and 3-D. If News Corporation, parent company of The Times, completes a full takeover of Sky, his power in sports content will grow. </w:t>
      </w:r>
      <w:r>
        <w:rPr>
          <w:rFonts w:ascii="Arial" w:hAnsi="Arial" w:cs="Arial"/>
          <w:color w:val="333333"/>
          <w:lang w:val="en-US"/>
        </w:rPr>
        <w:br/>
      </w:r>
      <w:r>
        <w:rPr>
          <w:rFonts w:ascii="Arial" w:hAnsi="Arial" w:cs="Arial"/>
          <w:color w:val="333333"/>
          <w:lang w:val="en-US"/>
        </w:rPr>
        <w:br/>
        <w:t xml:space="preserve">3 RICHARD SCUDAMORE Premier League chief executive (8) The former newspaper executive has negotiated broadcast and sponsorship contracts worth £6.3 billion for his 20 member clubs since his appointment in November 1999, earning himself, most recently, £3 million over four years under a package that makes him Britain's best-paid football administrator. The Bristol City fan has plenty of critics who regard the Premier League as too powerful - or, as Lord Triesman put it, "bullying" the national game into submission - but there is no denying that it is the world's richest and most watched league that attracts the best players. </w:t>
      </w:r>
      <w:r>
        <w:rPr>
          <w:rFonts w:ascii="Arial" w:hAnsi="Arial" w:cs="Arial"/>
          <w:color w:val="333333"/>
          <w:lang w:val="en-US"/>
        </w:rPr>
        <w:br/>
      </w:r>
      <w:r>
        <w:rPr>
          <w:rFonts w:ascii="Arial" w:hAnsi="Arial" w:cs="Arial"/>
          <w:color w:val="333333"/>
          <w:lang w:val="en-US"/>
        </w:rPr>
        <w:br/>
        <w:t xml:space="preserve">2 LORD COE Locog chairman (3) The double Olympic 1,500 metres champion transformed himself from the bête noire of the British press during the 1980s to the darling of the media as he sold the message of an Olympics in London to the world with his compelling public rhetoric and roguish private banter. Securing the Games against the odds versus Paris, the </w:t>
      </w:r>
      <w:r>
        <w:rPr>
          <w:rFonts w:ascii="Arial" w:hAnsi="Arial" w:cs="Arial"/>
          <w:color w:val="333333"/>
          <w:lang w:val="en-US"/>
        </w:rPr>
        <w:lastRenderedPageBreak/>
        <w:t xml:space="preserve">favourite, elevated him to an even higher hero status than in his running days and to most people in Britain he personifies the 2012 Olympics. With a seemingly inexhaustible energy, he rams home the message of the Olympic ideal while working to raise the profile of sport to unprecedented levels in the mass social consciousness. </w:t>
      </w:r>
      <w:r>
        <w:rPr>
          <w:rFonts w:ascii="Arial" w:hAnsi="Arial" w:cs="Arial"/>
          <w:color w:val="333333"/>
          <w:lang w:val="en-US"/>
        </w:rPr>
        <w:br/>
      </w:r>
      <w:r>
        <w:rPr>
          <w:rFonts w:ascii="Arial" w:hAnsi="Arial" w:cs="Arial"/>
          <w:color w:val="333333"/>
          <w:lang w:val="en-US"/>
        </w:rPr>
        <w:br/>
        <w:t xml:space="preserve">1 SEPP BLATTER Fifa president (2) The 74-year-old Swiss is standing for re-election in June to extend his tenure at the top of international football to 16 years and no one has yet had the courage to run against him. </w:t>
      </w:r>
      <w:r>
        <w:rPr>
          <w:rFonts w:ascii="Arial" w:hAnsi="Arial" w:cs="Arial"/>
          <w:color w:val="333333"/>
          <w:lang w:val="en-US"/>
        </w:rPr>
        <w:br/>
      </w:r>
      <w:r>
        <w:rPr>
          <w:rFonts w:ascii="Arial" w:hAnsi="Arial" w:cs="Arial"/>
          <w:color w:val="333333"/>
          <w:lang w:val="en-US"/>
        </w:rPr>
        <w:br/>
        <w:t xml:space="preserve">Despite all the allegations of endemic corruption at the Zurich-based world governing body, which came to a head during the 2018 and 2022 World Cup bidding process amid a cash-for-votes scandal that claimed the scalps of two Fifa executive committee members, Blatter's position as football's most powerful man has never looked more secure. </w:t>
      </w:r>
      <w:r>
        <w:rPr>
          <w:rFonts w:ascii="Arial" w:hAnsi="Arial" w:cs="Arial"/>
          <w:color w:val="333333"/>
          <w:lang w:val="en-US"/>
        </w:rPr>
        <w:br/>
      </w:r>
      <w:r>
        <w:rPr>
          <w:rFonts w:ascii="Arial" w:hAnsi="Arial" w:cs="Arial"/>
          <w:color w:val="333333"/>
          <w:lang w:val="en-US"/>
        </w:rPr>
        <w:br/>
        <w:t xml:space="preserve">A consummate politician, he has outmanoeuvred potential rivals, most recently emasculating Mohammed bin Hammam, the Qatari head of the Asian Football Confederation, at his own congress while simultaneously ousting Chung Mong Joon, the South Korean Hyundai billionaire and a presidential threat, from the Fifa executive committee. </w:t>
      </w:r>
      <w:r>
        <w:rPr>
          <w:rFonts w:ascii="Arial" w:hAnsi="Arial" w:cs="Arial"/>
          <w:color w:val="333333"/>
          <w:lang w:val="en-US"/>
        </w:rPr>
        <w:br/>
      </w:r>
      <w:r>
        <w:rPr>
          <w:rFonts w:ascii="Arial" w:hAnsi="Arial" w:cs="Arial"/>
          <w:color w:val="333333"/>
          <w:lang w:val="en-US"/>
        </w:rPr>
        <w:br/>
        <w:t xml:space="preserve">A glance at Fifa's accounts published this week offers one explanation for Blatter's remarkable security of tenure: he keeps football and all its constituents in clover. </w:t>
      </w:r>
      <w:r>
        <w:rPr>
          <w:rFonts w:ascii="Arial" w:hAnsi="Arial" w:cs="Arial"/>
          <w:color w:val="333333"/>
          <w:lang w:val="en-US"/>
        </w:rPr>
        <w:br/>
      </w:r>
      <w:r>
        <w:rPr>
          <w:rFonts w:ascii="Arial" w:hAnsi="Arial" w:cs="Arial"/>
          <w:color w:val="333333"/>
          <w:lang w:val="en-US"/>
        </w:rPr>
        <w:br/>
        <w:t xml:space="preserve">He is blatant in his patronage, handing out $550,000 (about £338,625) bonuses to each of the 204 member associations and $5 million to each confederation only three months before the presidential re-election. But it is not surprising that few in football will question his authority while the money continues to flow their way. </w:t>
      </w:r>
      <w:r>
        <w:rPr>
          <w:rFonts w:ascii="Arial" w:hAnsi="Arial" w:cs="Arial"/>
          <w:color w:val="333333"/>
          <w:lang w:val="en-US"/>
        </w:rPr>
        <w:br/>
      </w:r>
      <w:r>
        <w:rPr>
          <w:rFonts w:ascii="Arial" w:hAnsi="Arial" w:cs="Arial"/>
          <w:color w:val="333333"/>
          <w:lang w:val="en-US"/>
        </w:rPr>
        <w:br/>
        <w:t xml:space="preserve">Fifa itself is rolling in cash reserves totalling about £800 million, which it claims it needs for emergencies in the event that a World Cup - accounting for 87 per cent of its income - were ever cancelled. It is a hell of a rainy-day fund. </w:t>
      </w:r>
      <w:r>
        <w:rPr>
          <w:rFonts w:ascii="Arial" w:hAnsi="Arial" w:cs="Arial"/>
          <w:color w:val="333333"/>
          <w:lang w:val="en-US"/>
        </w:rPr>
        <w:br/>
      </w:r>
      <w:r>
        <w:rPr>
          <w:rFonts w:ascii="Arial" w:hAnsi="Arial" w:cs="Arial"/>
          <w:color w:val="333333"/>
          <w:lang w:val="en-US"/>
        </w:rPr>
        <w:br/>
        <w:t xml:space="preserve">Despite a global recession, Fifa still managed to make a $631 million profit from last year's World Cup in South Africa, which sceptics told Blatter would be a financial disaster given the paltry average earnings of the host nation's ticket-buying population, the slow pace of venue construction, security concerns and a difficult logistical environment for overseas providers of corporate hospitality. </w:t>
      </w:r>
      <w:r>
        <w:rPr>
          <w:rFonts w:ascii="Arial" w:hAnsi="Arial" w:cs="Arial"/>
          <w:color w:val="333333"/>
          <w:lang w:val="en-US"/>
        </w:rPr>
        <w:br/>
      </w:r>
      <w:r>
        <w:rPr>
          <w:rFonts w:ascii="Arial" w:hAnsi="Arial" w:cs="Arial"/>
          <w:color w:val="333333"/>
          <w:lang w:val="en-US"/>
        </w:rPr>
        <w:br/>
        <w:t xml:space="preserve">It did not even matter to Fifa that the quality of football was not very good because the lucrative broadcast and sponsorship rights had been sold years in advance. </w:t>
      </w:r>
      <w:r>
        <w:rPr>
          <w:rFonts w:ascii="Arial" w:hAnsi="Arial" w:cs="Arial"/>
          <w:color w:val="333333"/>
          <w:lang w:val="en-US"/>
        </w:rPr>
        <w:br/>
      </w:r>
      <w:r>
        <w:rPr>
          <w:rFonts w:ascii="Arial" w:hAnsi="Arial" w:cs="Arial"/>
          <w:color w:val="333333"/>
          <w:lang w:val="en-US"/>
        </w:rPr>
        <w:br/>
        <w:t xml:space="preserve">The colossal sums of money that swirl around the World Cup underline why the bidding process is such a big deal for both Fifa and the nations taking part. The tournament has become the ultimate status symbol for an emerging nation and a mark of continued relevance in the world for an established one as well as a vital economic boost. </w:t>
      </w:r>
      <w:r>
        <w:rPr>
          <w:rFonts w:ascii="Arial" w:hAnsi="Arial" w:cs="Arial"/>
          <w:color w:val="333333"/>
          <w:lang w:val="en-US"/>
        </w:rPr>
        <w:br/>
      </w:r>
      <w:r>
        <w:rPr>
          <w:rFonts w:ascii="Arial" w:hAnsi="Arial" w:cs="Arial"/>
          <w:color w:val="333333"/>
          <w:lang w:val="en-US"/>
        </w:rPr>
        <w:br/>
        <w:t xml:space="preserve">To this end, Blatter is the master puppeteer dangling world leaders, royalty, dignitaries, sporting greats and film stars on a string as they vie to land the prize for their country.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Among those who came to kow-tow at his lavishly adorned altar in December were Bill Clinton, the Emir of Qatar and David Cameron. The British Prime Minister was led a merry dance into the small hours before the vote as he, David Beckham and Prince William made personal pilgrimages to almost all the 22 Fifa executive committee members, only to be humiliated the next morning when England came last out of four with only two votes. </w:t>
      </w:r>
      <w:r>
        <w:rPr>
          <w:rFonts w:ascii="Arial" w:hAnsi="Arial" w:cs="Arial"/>
          <w:color w:val="333333"/>
          <w:lang w:val="en-US"/>
        </w:rPr>
        <w:br/>
      </w:r>
      <w:r>
        <w:rPr>
          <w:rFonts w:ascii="Arial" w:hAnsi="Arial" w:cs="Arial"/>
          <w:color w:val="333333"/>
          <w:lang w:val="en-US"/>
        </w:rPr>
        <w:br/>
        <w:t xml:space="preserve">Few people in sport are invited for a one-on-one lunch at No 10 Downing Street and formally welcomed into the Commons during Prime Minister's Questions. Blatter did both on the same day as the great and the good in British sport and politics fell over themselves to be nice to him during a trip to London in October. </w:t>
      </w:r>
      <w:r>
        <w:rPr>
          <w:rFonts w:ascii="Arial" w:hAnsi="Arial" w:cs="Arial"/>
          <w:color w:val="333333"/>
          <w:lang w:val="en-US"/>
        </w:rPr>
        <w:br/>
      </w:r>
      <w:r>
        <w:rPr>
          <w:rFonts w:ascii="Arial" w:hAnsi="Arial" w:cs="Arial"/>
          <w:color w:val="333333"/>
          <w:lang w:val="en-US"/>
        </w:rPr>
        <w:br/>
        <w:t xml:space="preserve">In the end, Fifa cut English football down to size by backing Russia to host the 2018 World Cup and it was Blatter who wielded the axe, reminding fellow executive committee members of the "evils" of the British media minutes before the ballot. </w:t>
      </w:r>
      <w:r>
        <w:rPr>
          <w:rFonts w:ascii="Arial" w:hAnsi="Arial" w:cs="Arial"/>
          <w:color w:val="333333"/>
          <w:lang w:val="en-US"/>
        </w:rPr>
        <w:br/>
      </w:r>
      <w:r>
        <w:rPr>
          <w:rFonts w:ascii="Arial" w:hAnsi="Arial" w:cs="Arial"/>
          <w:color w:val="333333"/>
          <w:lang w:val="en-US"/>
        </w:rPr>
        <w:br/>
        <w:t xml:space="preserve">Despite all this, the British sports establishment will have to continue to engage with Blatter and Fifa if it is to have any future clout in the game. This weekend, Wales will welcome Fifa to Celtic Manor, the venue for last year's Ryder Cup, as part of the International Football Association Board's annual meeting, where the top item on the agenda is goalline technology. </w:t>
      </w:r>
      <w:r>
        <w:rPr>
          <w:rFonts w:ascii="Arial" w:hAnsi="Arial" w:cs="Arial"/>
          <w:color w:val="333333"/>
          <w:lang w:val="en-US"/>
        </w:rPr>
        <w:br/>
      </w:r>
      <w:r>
        <w:rPr>
          <w:rFonts w:ascii="Arial" w:hAnsi="Arial" w:cs="Arial"/>
          <w:color w:val="333333"/>
          <w:lang w:val="en-US"/>
        </w:rPr>
        <w:br/>
        <w:t xml:space="preserve">For all his critics - and there are many - Blatter is a formidable force. Whether benign or malignant is sadly irrelevant to his topping of The Times Power 100 list. His reach extends through all parts of the national game, from the England team and the Premier League to the amateur leagues and park kickabouts and, this year more than any, he has left an indelible footprint on our sporting landscape. </w:t>
      </w:r>
      <w:r>
        <w:rPr>
          <w:rFonts w:ascii="Arial" w:hAnsi="Arial" w:cs="Arial"/>
          <w:color w:val="333333"/>
          <w:lang w:val="en-US"/>
        </w:rPr>
        <w:br/>
      </w:r>
      <w:r>
        <w:rPr>
          <w:rFonts w:ascii="Arial" w:hAnsi="Arial" w:cs="Arial"/>
          <w:color w:val="333333"/>
          <w:lang w:val="en-US"/>
        </w:rPr>
        <w:br/>
        <w:t xml:space="preserve">Number crunch 1 Octogenarians in the Sport Power 100 list: Formula One's Bernie Ecclestone 4 Sheikhs on our list spreading their influence through the world of sport 5 The politicians among our movers and shakers 10 The number of competing athletes who have made this year's list 12 The number of women on the list, the same as in 2010 The list in full The Sport Power 100 list was compiled by a panel of Times sports writers and is a collective judgment on who matters most in British sport and why. It is a subjective view that ranks the depth and breadth of an individual's reach, gauging their ability to shape a sport or a number of sports, influence decisions or change the market, but it is not a judgment on the virtue or otherwise of this power. 1Sepp Blatter, Fifa president 2 Lord Coe, Locog chairman 3 Richard Scudamore, Premier League chief executive 4 Jeremy Darroch, Sky chief executive 5 Jacques Rogge, IOC president 6 Michel Platini, Uefa president 7 Roman Abramovich, Chelsea owner 8 Emir of Qatar 9 David Bernstein, FA chairman 10 Bernie Ecclestone, Formula One chief executive 11 David Gill, Manchester United chief executive 12 Sheik Mansour, Manchester City owner 13 Jeremy Hunt, Culture Secretary 14 Hugh Robertson, Sports Minister 15 Sir Keith Mills, Locog vice-chairman, Tottenham Hotspur director 16 Barbara Slater, BBC director of sport 17 Giles Clarke, England and Wales Cricket Board chairman 18 Fabio Capello, England manager 19 Paul Deighton, Locog chief executive 20 Boris Johnson, London Mayor 21 Sir Alex Ferguson, Manchester United manager 22 John W. Henry and Tom Werner, Liverpool owners 23 Liz Nicholl, chief executive, UK Sport 24 Sheikh Mohammed, owner Goldolphin 25 Jorges Mendes, super agent 26 Baroness Ford, chairman, Olympic Park Legacy Company 27 Jennie Price, chief executive, Sport England </w:t>
      </w:r>
      <w:r>
        <w:rPr>
          <w:rFonts w:ascii="Arial" w:hAnsi="Arial" w:cs="Arial"/>
          <w:color w:val="333333"/>
          <w:lang w:val="en-US"/>
        </w:rPr>
        <w:lastRenderedPageBreak/>
        <w:t xml:space="preserve">28 Herbert Hainer, adidas chairman 29 David Beckham, England footballer 30 John Steele, RFU chief executive 31 David and Simon Reuben, Northern Racing owners 32 Jessica Ennis, heptathlete 33 Andy Flower, head coach, England cricket 34 Martin Johnson, England rugby union team manager 35 Stan Kroenke, largest shareholder, Arsenal 36 Rio Ferdinand, England football captain 37 Andrew Strauss, England cricket captain 38 Usain Bolt, sprinter 39 Phil Gartside, Bolton chairman 40 Muthar Kent, Coca-Cola chief executive 41 Barry Hearn, chairman Matchroom Sport, WPBSA and Leyton Orient 42 Ralph Topping, William Hill chief executive 43 Harry Redknapp, Tottenham Hotspur manager 44 Ivan Gazidis, Arsenal chief executive 45 John Skipper, ESPN head of content 46 Bob Diamond, Barclays chief executive 47 Roger Mosey, Director Olympics, BBC 48 Lord Moynihan, BOA chairman 49 John Armitt, ODA chairman 50 Ian Livingstone, BT chief executive 51 Phil Knight, chairman, Nike 52 Martin Whitmarsh, chairman Formula One Teams Association 53 Pini Zahavi, super agent 54 Simon Bazalgette, chief executive of Jockey Club Racecourses 55 Baroness Campbell, UK Sport chairman 56 George O'Grady, European Tour chief executive 57 Alan Pascoe, Fast Track chairman 58 Karren Brady, West Ham United vice-chairman 59 Diane Thompson, Camelot chief executive 60 Tessa Jowell, Shadow Olympics Minister 61 Wayne Rooney, Manchester United footballer 62 Arsène Wenger, Arsenal manager 63 Lewis Hamilton and Jenson Button, Team McLaren racing drivers 64 Niels de Vos, UKA chief executive 65 Andy Murray, tennis player 66 Richard Bevan, LMA chief executive 67 John Whittingdale, chairman CMS select committee 68 Nic Coward, British Horseracing Authority chief executive 69 Sir Dave Richards, Premier League chairman 70 Frank Warren, boxing promoter 71 Sir Craig Reedie, IOC executive committee member 72 Sir Martin Broughton, British Airways chairman and Sports Investment Partners 73 Dame Tanni Grey-Thompson, government adviser and former Paralympian 74 Andy Parkinson, UKAD chief executive 75 David Brailsford, British Cycling performance director 76 Duncan Aldred, Vauxhall managing director 77 David Haye, WBA heavyweight boxing champion 78 Ian Todd, IMG International president 79 Andy Hunt, BOA chief executive 80 Niall Sloane, ITV controller of sport 81 Peter Ayliffe, Visa Europe chief executive 82 Charles van Commenee, UKA head coach 83 Ian Ritchie, All England Club chief executive 84 Jean Todt, FIA president 85 Androulla Vassiliou, EC sports commissioner 86 Karl Heinze Rummenigge, ECA chairman 87 Edward Wray and Andrew Black, Betfair co-founders 88 Phil Lane, British Paralympic Association chief executive 89 Nick Bitel, London Marathon chief executive 90 Simon Fuller, founder of 19 91 Angus Porter, PCA chief executive 92 Mark McCafferty, Premier Rugby chief executive 93 Stephen Hester, RBS chief executive 94 Sheikh Ahmed bin Saeed Al-Maktoum, Emirates Airline chairman 95 Dame Kelly Holmes, Commonwealth Games England president and 2012 adviser 96 Bob Bowman, Michael Phelps's coach 97 Gordon Taylor, PFA chief executive 98 Sir Clive Woodward, BOA performance director 99 Roger Draper, LTA chief executive 100 Peter Dawson, R&amp;A chief executive </w:t>
      </w:r>
    </w:p>
    <w:p w:rsidR="00126BDC" w:rsidRDefault="00126BDC" w:rsidP="00126BDC">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eire</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Sport</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86,87</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45226132</w:t>
      </w:r>
      <w:r>
        <w:rPr>
          <w:rFonts w:ascii="Arial" w:hAnsi="Arial" w:cs="Arial"/>
          <w:i/>
          <w:iCs/>
          <w:color w:val="333333"/>
          <w:lang w:val="en-US"/>
        </w:rPr>
        <w:br/>
        <w:t>(c) Times Newspapers Limited 2011</w:t>
      </w:r>
    </w:p>
    <w:p w:rsidR="00126BDC" w:rsidRDefault="00126BDC" w:rsidP="00126BDC">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126BDC" w:rsidRDefault="00A13788" w:rsidP="00126BDC">
      <w:pPr>
        <w:shd w:val="clear" w:color="auto" w:fill="DDDDDD"/>
        <w:rPr>
          <w:rFonts w:ascii="Arial" w:hAnsi="Arial" w:cs="Arial"/>
          <w:color w:val="333333"/>
          <w:lang w:val="en-US"/>
        </w:rPr>
      </w:pPr>
      <w:hyperlink r:id="rId1193" w:tgtFrame="_blank" w:history="1">
        <w:r w:rsidR="00126BDC">
          <w:rPr>
            <w:rStyle w:val="Hyperlink"/>
            <w:rFonts w:ascii="Arial" w:hAnsi="Arial" w:cs="Arial"/>
            <w:lang w:val="en-US"/>
          </w:rPr>
          <w:t>Sport Power 100 - Our countdown of sport's most influential people And the winner is ... Ashling O'Connor concludes her list of those with the biggest influence on and off sport's playing fields</w:t>
        </w:r>
      </w:hyperlink>
    </w:p>
    <w:p w:rsidR="00217750" w:rsidRPr="00862073" w:rsidRDefault="00217750" w:rsidP="00862073">
      <w:pPr>
        <w:spacing w:before="150" w:after="96"/>
        <w:jc w:val="both"/>
        <w:outlineLvl w:val="3"/>
        <w:rPr>
          <w:rFonts w:ascii="Calibri" w:hAnsi="Calibri" w:cs="Arial"/>
          <w:b/>
          <w:bCs/>
          <w:sz w:val="48"/>
          <w:szCs w:val="48"/>
          <w:lang w:val="en-US"/>
        </w:rPr>
      </w:pPr>
      <w:r w:rsidRPr="00862073">
        <w:rPr>
          <w:rFonts w:ascii="Calibri" w:hAnsi="Calibri" w:cs="Arial"/>
          <w:b/>
          <w:sz w:val="48"/>
          <w:szCs w:val="48"/>
          <w:lang w:val="en-US"/>
        </w:rPr>
        <w:t xml:space="preserve">(13) </w:t>
      </w:r>
      <w:r w:rsidRPr="00862073">
        <w:rPr>
          <w:rFonts w:ascii="Calibri" w:hAnsi="Calibri" w:cs="Arial"/>
          <w:b/>
          <w:bCs/>
          <w:sz w:val="48"/>
          <w:szCs w:val="48"/>
          <w:lang w:val="en-US"/>
        </w:rPr>
        <w:t>Swansong for the Bristol as company runs out of road</w:t>
      </w:r>
    </w:p>
    <w:p w:rsidR="00217750" w:rsidRDefault="00217750" w:rsidP="00217750">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Saturday, March 5, 2011 </w:t>
      </w:r>
    </w:p>
    <w:p w:rsidR="00217750" w:rsidRDefault="00217750" w:rsidP="00217750">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1360L)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Simon de Bruxelles</w:t>
      </w:r>
    </w:p>
    <w:p w:rsidR="00217750" w:rsidRDefault="00217750" w:rsidP="00217750">
      <w:pPr>
        <w:rPr>
          <w:rFonts w:ascii="Arial" w:hAnsi="Arial" w:cs="Arial"/>
          <w:color w:val="333333"/>
          <w:lang w:val="en-US"/>
        </w:rPr>
      </w:pPr>
      <w:r>
        <w:rPr>
          <w:rFonts w:ascii="Arial" w:hAnsi="Arial" w:cs="Arial"/>
          <w:color w:val="333333"/>
          <w:lang w:val="en-US"/>
        </w:rPr>
        <w:t xml:space="preserve">Its cars are powerful, solid and unashamedly old-fashioned, but the last of the wholly British-owned luxury car manufacturers appears to have reached the end of the road. </w:t>
      </w:r>
      <w:r>
        <w:rPr>
          <w:rFonts w:ascii="Arial" w:hAnsi="Arial" w:cs="Arial"/>
          <w:color w:val="333333"/>
          <w:lang w:val="en-US"/>
        </w:rPr>
        <w:br/>
      </w:r>
      <w:r>
        <w:rPr>
          <w:rFonts w:ascii="Arial" w:hAnsi="Arial" w:cs="Arial"/>
          <w:color w:val="333333"/>
          <w:lang w:val="en-US"/>
        </w:rPr>
        <w:br/>
        <w:t xml:space="preserve">Bristol Cars, beloved of rock musicians and eccentric entrepreneurs, went into administration yesterday with the loss of 22 jobs. The company, founded just after the Second World War, is believed to have been selling fewer than 20 vehicles a year through its only sales outlet, a showroom in Kensington High Street. </w:t>
      </w:r>
      <w:r>
        <w:rPr>
          <w:rFonts w:ascii="Arial" w:hAnsi="Arial" w:cs="Arial"/>
          <w:color w:val="333333"/>
          <w:lang w:val="en-US"/>
        </w:rPr>
        <w:br/>
      </w:r>
      <w:r>
        <w:rPr>
          <w:rFonts w:ascii="Arial" w:hAnsi="Arial" w:cs="Arial"/>
          <w:color w:val="333333"/>
          <w:lang w:val="en-US"/>
        </w:rPr>
        <w:br/>
        <w:t xml:space="preserve">The company produces just three models, one of which can trace its design back to the early 1960s. They were hand-built and sold for a price comparable to a Rolls Royce or Bentley to a clientele wanting classic British luxury and engineering and not too concerned about the cost. Owners include Bono, Liam Gallagher and Sir Richard Branson. </w:t>
      </w:r>
      <w:r>
        <w:rPr>
          <w:rFonts w:ascii="Arial" w:hAnsi="Arial" w:cs="Arial"/>
          <w:color w:val="333333"/>
          <w:lang w:val="en-US"/>
        </w:rPr>
        <w:br/>
      </w:r>
      <w:r>
        <w:rPr>
          <w:rFonts w:ascii="Arial" w:hAnsi="Arial" w:cs="Arial"/>
          <w:color w:val="333333"/>
          <w:lang w:val="en-US"/>
        </w:rPr>
        <w:br/>
        <w:t xml:space="preserve">For the past ten years the chairman has been the jet spares entrepreneur Toby Silverton, who announced yesterday that the administrators are looking for a quick sale to keep the brand alive. </w:t>
      </w:r>
      <w:r>
        <w:rPr>
          <w:rFonts w:ascii="Arial" w:hAnsi="Arial" w:cs="Arial"/>
          <w:color w:val="333333"/>
          <w:lang w:val="en-US"/>
        </w:rPr>
        <w:br/>
      </w:r>
      <w:r>
        <w:rPr>
          <w:rFonts w:ascii="Arial" w:hAnsi="Arial" w:cs="Arial"/>
          <w:color w:val="333333"/>
          <w:lang w:val="en-US"/>
        </w:rPr>
        <w:br/>
        <w:t xml:space="preserve">Mr Silverton said: "It has not been possible for the company to continue to trade in its present structure and, while the decision has been taken regretfully, I am confident that a future for the </w:t>
      </w:r>
      <w:r>
        <w:rPr>
          <w:rStyle w:val="Strong"/>
          <w:rFonts w:ascii="Arial" w:hAnsi="Arial" w:cs="Arial"/>
          <w:color w:val="333333"/>
          <w:lang w:val="en-US"/>
        </w:rPr>
        <w:t>business</w:t>
      </w:r>
      <w:r>
        <w:rPr>
          <w:rFonts w:ascii="Arial" w:hAnsi="Arial" w:cs="Arial"/>
          <w:color w:val="333333"/>
          <w:lang w:val="en-US"/>
        </w:rPr>
        <w:t xml:space="preserve"> will be found." </w:t>
      </w:r>
      <w:r>
        <w:rPr>
          <w:rFonts w:ascii="Arial" w:hAnsi="Arial" w:cs="Arial"/>
          <w:color w:val="333333"/>
          <w:lang w:val="en-US"/>
        </w:rPr>
        <w:br/>
      </w:r>
      <w:r>
        <w:rPr>
          <w:rFonts w:ascii="Arial" w:hAnsi="Arial" w:cs="Arial"/>
          <w:color w:val="333333"/>
          <w:lang w:val="en-US"/>
        </w:rPr>
        <w:br/>
        <w:t xml:space="preserve">The workers who lost their jobs include the manager of the factory at Patchway, Sydney Lovesey, at 91 one of Britain's oldest full-time directors. Mr Lovesey joined Bristol when it was set up in 1946 as an offshoot of the Bristol Aeroplane Company. </w:t>
      </w:r>
      <w:r>
        <w:rPr>
          <w:rFonts w:ascii="Arial" w:hAnsi="Arial" w:cs="Arial"/>
          <w:color w:val="333333"/>
          <w:lang w:val="en-US"/>
        </w:rPr>
        <w:br/>
      </w:r>
      <w:r>
        <w:rPr>
          <w:rFonts w:ascii="Arial" w:hAnsi="Arial" w:cs="Arial"/>
          <w:color w:val="333333"/>
          <w:lang w:val="en-US"/>
        </w:rPr>
        <w:br/>
        <w:t xml:space="preserve">The Bristol Blenheim, launched in 1961 and still in production, is also likely to be pensioned off. Bristol's other models, the Fighter and the Fighter T, are of more recent design and one of the world's top performing supercars. </w:t>
      </w:r>
      <w:r>
        <w:rPr>
          <w:rFonts w:ascii="Arial" w:hAnsi="Arial" w:cs="Arial"/>
          <w:color w:val="333333"/>
          <w:lang w:val="en-US"/>
        </w:rPr>
        <w:br/>
      </w:r>
      <w:r>
        <w:rPr>
          <w:rFonts w:ascii="Arial" w:hAnsi="Arial" w:cs="Arial"/>
          <w:color w:val="333333"/>
          <w:lang w:val="en-US"/>
        </w:rPr>
        <w:br/>
        <w:t xml:space="preserve">Bristol cars, which began with the distinctively bulbous 400, have a hardearned reputation for comfort, reliability and longevity. They are built to engineering standards inherited from the aircraft industry. Bristol prides itself on producing cars that can be serviced by a mechanic, not a machine. Only five employees will keep their jobs at the head office in Kensington and the marque's service centre in Brentford, Essex.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Tom MacLennan, the joint administrator, said: "Unfortunately, while there have been a number of immediate redundancies, we are maintaining the sales and service operations so customers will continue to be supported. We would urge any interested parties to make contact as quickly as possible and are confident that we can secure the future of this iconic British brand." </w:t>
      </w:r>
      <w:r>
        <w:rPr>
          <w:rFonts w:ascii="Arial" w:hAnsi="Arial" w:cs="Arial"/>
          <w:color w:val="333333"/>
          <w:lang w:val="en-US"/>
        </w:rPr>
        <w:br/>
      </w:r>
      <w:r>
        <w:rPr>
          <w:rFonts w:ascii="Arial" w:hAnsi="Arial" w:cs="Arial"/>
          <w:color w:val="333333"/>
          <w:lang w:val="en-US"/>
        </w:rPr>
        <w:br/>
        <w:t xml:space="preserve">Bristol Cars was taken over in 1960 by the former racing driver and RAF pilot Tony Crook, who kept a tight control on the </w:t>
      </w:r>
      <w:r>
        <w:rPr>
          <w:rStyle w:val="Strong"/>
          <w:rFonts w:ascii="Arial" w:hAnsi="Arial" w:cs="Arial"/>
          <w:color w:val="333333"/>
          <w:lang w:val="en-US"/>
        </w:rPr>
        <w:t>business</w:t>
      </w:r>
      <w:r>
        <w:rPr>
          <w:rFonts w:ascii="Arial" w:hAnsi="Arial" w:cs="Arial"/>
          <w:color w:val="333333"/>
          <w:lang w:val="en-US"/>
        </w:rPr>
        <w:t xml:space="preserve"> , reputedly selling only to customers he liked. The </w:t>
      </w:r>
      <w:r>
        <w:rPr>
          <w:rStyle w:val="Strong"/>
          <w:rFonts w:ascii="Arial" w:hAnsi="Arial" w:cs="Arial"/>
          <w:color w:val="333333"/>
          <w:lang w:val="en-US"/>
        </w:rPr>
        <w:t>business</w:t>
      </w:r>
      <w:r>
        <w:rPr>
          <w:rFonts w:ascii="Arial" w:hAnsi="Arial" w:cs="Arial"/>
          <w:color w:val="333333"/>
          <w:lang w:val="en-US"/>
        </w:rPr>
        <w:t xml:space="preserve"> kept its mystique, refusing to release sales figures or to allow motoring journalists to test drive its vehicles. Its demise after 65 years caused little surprise in the motoring industry. Chas Hallett, editor of Autocar magazine, wrote on his blog: "If history had been different, Bristol could have been up with Bentley by now. As it is, it has been limping along for years ... the company has refused to release any sales figures, which probably tells you all you need to know. In tough </w:t>
      </w:r>
      <w:r>
        <w:rPr>
          <w:rStyle w:val="Strong"/>
          <w:rFonts w:ascii="Arial" w:hAnsi="Arial" w:cs="Arial"/>
          <w:color w:val="333333"/>
          <w:lang w:val="en-US"/>
        </w:rPr>
        <w:t>business</w:t>
      </w:r>
      <w:r>
        <w:rPr>
          <w:rFonts w:ascii="Arial" w:hAnsi="Arial" w:cs="Arial"/>
          <w:color w:val="333333"/>
          <w:lang w:val="en-US"/>
        </w:rPr>
        <w:t xml:space="preserve"> conditions, Bristol just wasn't making the sort of models that luxury sports car buyers want." </w:t>
      </w:r>
      <w:r>
        <w:rPr>
          <w:rFonts w:ascii="Arial" w:hAnsi="Arial" w:cs="Arial"/>
          <w:color w:val="333333"/>
          <w:lang w:val="en-US"/>
        </w:rPr>
        <w:br/>
      </w:r>
      <w:r>
        <w:rPr>
          <w:rFonts w:ascii="Arial" w:hAnsi="Arial" w:cs="Arial"/>
          <w:color w:val="333333"/>
          <w:lang w:val="en-US"/>
        </w:rPr>
        <w:br/>
        <w:t xml:space="preserve">Log book 1946 Bristol Aeroplane Company, which made the Blenheim aircraft (above) uses spare postwar capacity to establish a car company 1947 First model, the 400, based on pre-war BMW saloon 1960 Bristol Cars is sold to the racing driver Tony Crook and Sir George White 1961 Chrysler V8 replaces BMW-derived engines 1982 Total output of 104 cars - last year for which figures are available 2000 Liam Gallagher buys a Bristol 2001 Company bought by Toby Silverton 2006 Launch of the £351,000 Bristol Fighter T which has an 8-litre V10 engine, output of 1,012bhp and potential top speed of 270mph (limited to 230mph) 2010 Trade suggests sales are down to 20 cars a year </w:t>
      </w:r>
    </w:p>
    <w:p w:rsidR="00217750" w:rsidRDefault="00217750" w:rsidP="00217750">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Left to right: Peter Adolph, inventor of Subbuteo, with a Bristol in the Fifties; Tony Crook, former company chairman, with a model of the Bristol Fighter; the gull-winged sports car; Liam Gallagher with his Bristol RANDAL NORTHAM; PA; BRISTOL CARS </w:t>
      </w:r>
    </w:p>
    <w:p w:rsidR="00217750" w:rsidRDefault="00217750" w:rsidP="00217750">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eire</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News</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28</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45223666</w:t>
      </w:r>
      <w:r>
        <w:rPr>
          <w:rFonts w:ascii="Arial" w:hAnsi="Arial" w:cs="Arial"/>
          <w:i/>
          <w:iCs/>
          <w:color w:val="333333"/>
          <w:lang w:val="en-US"/>
        </w:rPr>
        <w:br/>
        <w:t>(c) Times Newspapers Limited 2011</w:t>
      </w:r>
    </w:p>
    <w:p w:rsidR="00217750" w:rsidRDefault="00217750" w:rsidP="0021775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217750" w:rsidRDefault="00A13788" w:rsidP="00217750">
      <w:pPr>
        <w:shd w:val="clear" w:color="auto" w:fill="DDDDDD"/>
        <w:rPr>
          <w:rFonts w:ascii="Arial" w:hAnsi="Arial" w:cs="Arial"/>
          <w:color w:val="333333"/>
          <w:lang w:val="en-US"/>
        </w:rPr>
      </w:pPr>
      <w:hyperlink r:id="rId1194" w:tgtFrame="_blank" w:history="1">
        <w:r w:rsidR="00217750">
          <w:rPr>
            <w:rStyle w:val="Hyperlink"/>
            <w:rFonts w:ascii="Arial" w:hAnsi="Arial" w:cs="Arial"/>
            <w:lang w:val="en-US"/>
          </w:rPr>
          <w:t>Swansong for the Bristol as company runs out of road</w:t>
        </w:r>
      </w:hyperlink>
    </w:p>
    <w:p w:rsidR="005127F0" w:rsidRPr="00862073" w:rsidRDefault="005127F0" w:rsidP="00862073">
      <w:pPr>
        <w:spacing w:before="150" w:after="96"/>
        <w:jc w:val="both"/>
        <w:outlineLvl w:val="3"/>
        <w:rPr>
          <w:rFonts w:ascii="Calibri" w:hAnsi="Calibri" w:cs="Arial"/>
          <w:b/>
          <w:bCs/>
          <w:sz w:val="48"/>
          <w:szCs w:val="48"/>
          <w:lang w:val="en-US"/>
        </w:rPr>
      </w:pPr>
      <w:r w:rsidRPr="00862073">
        <w:rPr>
          <w:rFonts w:ascii="Calibri" w:hAnsi="Calibri" w:cs="Arial"/>
          <w:b/>
          <w:sz w:val="48"/>
          <w:szCs w:val="48"/>
          <w:lang w:val="en-US"/>
        </w:rPr>
        <w:t xml:space="preserve">(14) </w:t>
      </w:r>
      <w:r w:rsidRPr="00862073">
        <w:rPr>
          <w:rFonts w:ascii="Calibri" w:hAnsi="Calibri" w:cs="Arial"/>
          <w:b/>
          <w:bCs/>
          <w:sz w:val="48"/>
          <w:szCs w:val="48"/>
          <w:lang w:val="en-US"/>
        </w:rPr>
        <w:t xml:space="preserve">Clocking Off - Emotions run inexplicably high in the largely pointless debate over whether Britain should abandon GMT. A </w:t>
      </w:r>
      <w:r w:rsidRPr="00862073">
        <w:rPr>
          <w:rFonts w:ascii="Calibri" w:hAnsi="Calibri" w:cs="Arial"/>
          <w:b/>
          <w:bCs/>
          <w:sz w:val="48"/>
          <w:szCs w:val="48"/>
          <w:lang w:val="en-US"/>
        </w:rPr>
        <w:lastRenderedPageBreak/>
        <w:t xml:space="preserve">busy government should not become embroiled </w:t>
      </w:r>
    </w:p>
    <w:p w:rsidR="005127F0" w:rsidRDefault="005127F0" w:rsidP="005127F0">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Saturday, March 5, 2011 </w:t>
      </w:r>
    </w:p>
    <w:p w:rsidR="005127F0" w:rsidRDefault="005127F0" w:rsidP="005127F0">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5-6 grade level (Lexile: 920L)</w:t>
      </w:r>
    </w:p>
    <w:p w:rsidR="005127F0" w:rsidRDefault="005127F0" w:rsidP="005127F0">
      <w:pPr>
        <w:rPr>
          <w:rFonts w:ascii="Arial" w:hAnsi="Arial" w:cs="Arial"/>
          <w:color w:val="333333"/>
          <w:lang w:val="en-US"/>
        </w:rPr>
      </w:pPr>
      <w:r>
        <w:rPr>
          <w:rFonts w:ascii="Arial" w:hAnsi="Arial" w:cs="Arial"/>
          <w:color w:val="333333"/>
          <w:lang w:val="en-US"/>
        </w:rPr>
        <w:t xml:space="preserve">The debate over British Summer Time can often bring to mind the old adage about student politics - emotions run high, because the stakes are so low. Change the clocks, don't change the clocks. How much can anybody care? Plenty. The Government is currently mulling over a plan to introduce Single Double Summertime in the UK, which would move our time to GMT+1 in the winter, and GMT+2 in the summer. Everybody has a view on this. Everybody has time for the time. </w:t>
      </w:r>
      <w:r>
        <w:rPr>
          <w:rFonts w:ascii="Arial" w:hAnsi="Arial" w:cs="Arial"/>
          <w:color w:val="333333"/>
          <w:lang w:val="en-US"/>
        </w:rPr>
        <w:br/>
      </w:r>
      <w:r>
        <w:rPr>
          <w:rFonts w:ascii="Arial" w:hAnsi="Arial" w:cs="Arial"/>
          <w:color w:val="333333"/>
          <w:lang w:val="en-US"/>
        </w:rPr>
        <w:br/>
        <w:t xml:space="preserve">Those in favour make an initially compelling case. Half of our trade is with the European Union, they say. It makes sense that we should keep their time. A change, moreover, would make Britain more European in other ways, too, allowing longer, sun-dappled summer evenings, during which we may well develop a culture based on cafés and chilled rosé wine. Lighter evenings would reduce our power consumption, and thus carbon footprint. Children leaving school on winter evenings would be at less risk of being hit by cars. </w:t>
      </w:r>
      <w:r>
        <w:rPr>
          <w:rFonts w:ascii="Arial" w:hAnsi="Arial" w:cs="Arial"/>
          <w:color w:val="333333"/>
          <w:lang w:val="en-US"/>
        </w:rPr>
        <w:br/>
      </w:r>
      <w:r>
        <w:rPr>
          <w:rFonts w:ascii="Arial" w:hAnsi="Arial" w:cs="Arial"/>
          <w:color w:val="333333"/>
          <w:lang w:val="en-US"/>
        </w:rPr>
        <w:br/>
        <w:t xml:space="preserve">Ah, no, say those against. You've got that all wrong. GMT puts us right in the middle, trading with everybody. And it's children going to school in the morning that you need to worry about. </w:t>
      </w:r>
      <w:r>
        <w:rPr>
          <w:rFonts w:ascii="Arial" w:hAnsi="Arial" w:cs="Arial"/>
          <w:color w:val="333333"/>
          <w:lang w:val="en-US"/>
        </w:rPr>
        <w:br/>
      </w:r>
      <w:r>
        <w:rPr>
          <w:rFonts w:ascii="Arial" w:hAnsi="Arial" w:cs="Arial"/>
          <w:color w:val="333333"/>
          <w:lang w:val="en-US"/>
        </w:rPr>
        <w:br/>
        <w:t xml:space="preserve">They'll be dropping like flies. Particularly in Scotland. </w:t>
      </w:r>
      <w:r>
        <w:rPr>
          <w:rFonts w:ascii="Arial" w:hAnsi="Arial" w:cs="Arial"/>
          <w:color w:val="333333"/>
          <w:lang w:val="en-US"/>
        </w:rPr>
        <w:br/>
      </w:r>
      <w:r>
        <w:rPr>
          <w:rFonts w:ascii="Arial" w:hAnsi="Arial" w:cs="Arial"/>
          <w:color w:val="333333"/>
          <w:lang w:val="en-US"/>
        </w:rPr>
        <w:br/>
        <w:t xml:space="preserve">And what about Scottish farmers? They have to get up with dawn. In winter that won't be until lunchtime. What do you want, revolution? Balderdash, say those in favour. Scotland can whistle for it. If it really bothers them, they can have their own time zone; we don't know anybody who lives there, anyway. Farmers care less than you think. The NFU has no opinion one way or another, even in Scotland. In fact, a recent study noted that most cattle are now kept indoors for six months of the year, and benefit from an advanced technology called "light bulbs". And the car thing is nonsense, too. Other studies have shown that the reduction in road fatalities in the lighter evenings more than makes up for the slight rise in the mornings. So there. </w:t>
      </w:r>
      <w:r>
        <w:rPr>
          <w:rFonts w:ascii="Arial" w:hAnsi="Arial" w:cs="Arial"/>
          <w:color w:val="333333"/>
          <w:lang w:val="en-US"/>
        </w:rPr>
        <w:br/>
      </w:r>
      <w:r>
        <w:rPr>
          <w:rFonts w:ascii="Arial" w:hAnsi="Arial" w:cs="Arial"/>
          <w:color w:val="333333"/>
          <w:lang w:val="en-US"/>
        </w:rPr>
        <w:br/>
        <w:t xml:space="preserve">Fine, say those against. But if you're going to start citing "studies", what about the one mentioned by Russell Foster, Professor of Circadian Neuroscience at the University of Oxford, on these pages last week, which showed that people subjected to dark mornings and later sunrises have higher rates of depression and obesity? Yeah but no but, say those in favour. Did we mention the thing about the rosé? Not solely to end this conversation, The Times comes out against. A change in our clocks is an unneccessary intervention, with uncertain outcome. But it is more than that. Britain is an island nation, with an identity distinct from that of the European mainland, and an hour's time difference. This puts us a step away from Europe and a step closer towards the United States. In our </w:t>
      </w:r>
      <w:r>
        <w:rPr>
          <w:rStyle w:val="Strong"/>
          <w:rFonts w:ascii="Arial" w:hAnsi="Arial" w:cs="Arial"/>
          <w:color w:val="333333"/>
          <w:lang w:val="en-US"/>
        </w:rPr>
        <w:t>business</w:t>
      </w:r>
      <w:r>
        <w:rPr>
          <w:rFonts w:ascii="Arial" w:hAnsi="Arial" w:cs="Arial"/>
          <w:color w:val="333333"/>
          <w:lang w:val="en-US"/>
        </w:rPr>
        <w:t xml:space="preserve"> relations, in our cultural ties and in our history, this is precisely where we belong. </w:t>
      </w:r>
      <w:r>
        <w:rPr>
          <w:rFonts w:ascii="Arial" w:hAnsi="Arial" w:cs="Arial"/>
          <w:color w:val="333333"/>
          <w:lang w:val="en-US"/>
        </w:rPr>
        <w:br/>
      </w:r>
      <w:r>
        <w:rPr>
          <w:rFonts w:ascii="Arial" w:hAnsi="Arial" w:cs="Arial"/>
          <w:color w:val="333333"/>
          <w:lang w:val="en-US"/>
        </w:rPr>
        <w:lastRenderedPageBreak/>
        <w:br/>
        <w:t xml:space="preserve">For good or for ill (and The Times believes the former) Britain today has a very ambitious government. </w:t>
      </w:r>
      <w:r>
        <w:rPr>
          <w:rFonts w:ascii="Arial" w:hAnsi="Arial" w:cs="Arial"/>
          <w:color w:val="333333"/>
          <w:lang w:val="en-US"/>
        </w:rPr>
        <w:br/>
      </w:r>
      <w:r>
        <w:rPr>
          <w:rFonts w:ascii="Arial" w:hAnsi="Arial" w:cs="Arial"/>
          <w:color w:val="333333"/>
          <w:lang w:val="en-US"/>
        </w:rPr>
        <w:br/>
        <w:t xml:space="preserve">David Cameron's coalition is engaged in a rapid, major programme of deficit reduction. Welfare is being reformed. The NHS is being upended. The military is being cut, schools are being offered independence, university funding is being revolutionised and the public are being expected to understand what the Big Society is. </w:t>
      </w:r>
      <w:r>
        <w:rPr>
          <w:rFonts w:ascii="Arial" w:hAnsi="Arial" w:cs="Arial"/>
          <w:color w:val="333333"/>
          <w:lang w:val="en-US"/>
        </w:rPr>
        <w:br/>
      </w:r>
      <w:r>
        <w:rPr>
          <w:rFonts w:ascii="Arial" w:hAnsi="Arial" w:cs="Arial"/>
          <w:color w:val="333333"/>
          <w:lang w:val="en-US"/>
        </w:rPr>
        <w:br/>
        <w:t xml:space="preserve">As the fiasco over forests showed only too clearly, it is all too easy for a government to become bogged down in a minor, largely consequencefree piece of legislation that merely fires public hostility. Moving to Single Double Summertime is an eye-catching upheaval, with unprovable benefits and unpredictable costs. Mr Cameron is supposed to be changing Britain. He should not waste his time seeking to change its clocks. </w:t>
      </w:r>
    </w:p>
    <w:p w:rsidR="005127F0" w:rsidRDefault="005127F0" w:rsidP="005127F0">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eire</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Editorial; Opinion, Leading articles</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2</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45223592</w:t>
      </w:r>
      <w:r>
        <w:rPr>
          <w:rFonts w:ascii="Arial" w:hAnsi="Arial" w:cs="Arial"/>
          <w:i/>
          <w:iCs/>
          <w:color w:val="333333"/>
          <w:lang w:val="en-US"/>
        </w:rPr>
        <w:br/>
        <w:t>(c) Times Newspapers Limited 2011</w:t>
      </w:r>
    </w:p>
    <w:p w:rsidR="005127F0" w:rsidRDefault="005127F0" w:rsidP="005127F0">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5127F0" w:rsidRDefault="00A13788" w:rsidP="005127F0">
      <w:pPr>
        <w:shd w:val="clear" w:color="auto" w:fill="DDDDDD"/>
        <w:rPr>
          <w:rFonts w:ascii="Arial" w:hAnsi="Arial" w:cs="Arial"/>
          <w:color w:val="333333"/>
          <w:lang w:val="en-US"/>
        </w:rPr>
      </w:pPr>
      <w:hyperlink r:id="rId1195" w:tgtFrame="_blank" w:history="1">
        <w:r w:rsidR="005127F0">
          <w:rPr>
            <w:rStyle w:val="Hyperlink"/>
            <w:rFonts w:ascii="Arial" w:hAnsi="Arial" w:cs="Arial"/>
            <w:lang w:val="en-US"/>
          </w:rPr>
          <w:t>Clocking Off - Emotions run inexplicably high in the largely pointless debate over whether Britain should abandon GMT. A busy government should not become embroiled</w:t>
        </w:r>
      </w:hyperlink>
    </w:p>
    <w:p w:rsidR="00862073" w:rsidRPr="00862073" w:rsidRDefault="005127F0" w:rsidP="00862073">
      <w:pPr>
        <w:spacing w:before="150" w:after="96"/>
        <w:outlineLvl w:val="3"/>
        <w:rPr>
          <w:rFonts w:ascii="Calibri" w:hAnsi="Calibri" w:cs="Arial"/>
          <w:b/>
          <w:bCs/>
          <w:sz w:val="48"/>
          <w:szCs w:val="48"/>
          <w:lang w:val="en-US"/>
        </w:rPr>
      </w:pPr>
      <w:r w:rsidRPr="00862073">
        <w:rPr>
          <w:rFonts w:ascii="Calibri" w:hAnsi="Calibri" w:cs="Arial"/>
          <w:b/>
          <w:sz w:val="48"/>
          <w:szCs w:val="48"/>
          <w:lang w:val="en-US"/>
        </w:rPr>
        <w:t xml:space="preserve">(15) </w:t>
      </w:r>
      <w:r w:rsidR="00862073" w:rsidRPr="00862073">
        <w:rPr>
          <w:rFonts w:ascii="Calibri" w:hAnsi="Calibri" w:cs="Arial"/>
          <w:b/>
          <w:bCs/>
          <w:sz w:val="48"/>
          <w:szCs w:val="48"/>
          <w:lang w:val="en-US"/>
        </w:rPr>
        <w:t>Waiting is nearly over - Economic view</w:t>
      </w:r>
    </w:p>
    <w:p w:rsidR="00862073" w:rsidRDefault="00862073" w:rsidP="00862073">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Monday, March 7, 2011 </w:t>
      </w:r>
    </w:p>
    <w:p w:rsidR="00862073" w:rsidRDefault="00862073" w:rsidP="00862073">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1420L)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Sam Fleming</w:t>
      </w:r>
    </w:p>
    <w:p w:rsidR="00862073" w:rsidRDefault="00862073" w:rsidP="00862073">
      <w:pPr>
        <w:rPr>
          <w:rFonts w:ascii="Arial" w:hAnsi="Arial" w:cs="Arial"/>
          <w:color w:val="333333"/>
          <w:lang w:val="en-US"/>
        </w:rPr>
      </w:pPr>
      <w:r>
        <w:rPr>
          <w:rFonts w:ascii="Arial" w:hAnsi="Arial" w:cs="Arial"/>
          <w:color w:val="333333"/>
          <w:lang w:val="en-US"/>
        </w:rPr>
        <w:t xml:space="preserve">Waging his lonely battle against double-digit inflation three decades ago, the Federal Reserve's then-chairman Paul Volcker came to recognise that he was engaged in something akin to psychological warfare. </w:t>
      </w:r>
      <w:r>
        <w:rPr>
          <w:rFonts w:ascii="Arial" w:hAnsi="Arial" w:cs="Arial"/>
          <w:color w:val="333333"/>
          <w:lang w:val="en-US"/>
        </w:rPr>
        <w:br/>
      </w:r>
      <w:r>
        <w:rPr>
          <w:rFonts w:ascii="Arial" w:hAnsi="Arial" w:cs="Arial"/>
          <w:color w:val="333333"/>
          <w:lang w:val="en-US"/>
        </w:rPr>
        <w:br/>
        <w:t xml:space="preserve">As the gangly central banker recalled later in the book Changing Fortunes, with American inflation heading towards 15 per cent in 1980, soaring prices "had plainly become firmly embedded in popular expectations". Inflation had turned into a self-fulfilling prophecy, as workers demanded higher wages in anticipation of a rising cost of living and companies remorselessly jacked up prices. </w:t>
      </w:r>
      <w:r>
        <w:rPr>
          <w:rFonts w:ascii="Arial" w:hAnsi="Arial" w:cs="Arial"/>
          <w:color w:val="333333"/>
          <w:lang w:val="en-US"/>
        </w:rPr>
        <w:br/>
      </w:r>
      <w:r>
        <w:rPr>
          <w:rFonts w:ascii="Arial" w:hAnsi="Arial" w:cs="Arial"/>
          <w:color w:val="333333"/>
          <w:lang w:val="en-US"/>
        </w:rPr>
        <w:br/>
        <w:t xml:space="preserve">It was up to the Fed to ensure that household inflation expectations were firmly re-anchored. Speaking in San Francisco in 1983, Mr Volcker defined his goal: a situation in which "ordinary people do not feel they have to take expectations of price increases into account in making their investment plans or running their lives". </w:t>
      </w:r>
      <w:r>
        <w:rPr>
          <w:rFonts w:ascii="Arial" w:hAnsi="Arial" w:cs="Arial"/>
          <w:color w:val="333333"/>
          <w:lang w:val="en-US"/>
        </w:rPr>
        <w:br/>
      </w:r>
      <w:r>
        <w:rPr>
          <w:rFonts w:ascii="Arial" w:hAnsi="Arial" w:cs="Arial"/>
          <w:color w:val="333333"/>
          <w:lang w:val="en-US"/>
        </w:rPr>
        <w:br/>
        <w:t xml:space="preserve">The former Fed chief's forward-looking, expectations-focused approach is central banking orthodoxy today. The European Central Bank President Jean-Claude Trichet invoked the </w:t>
      </w:r>
      <w:r>
        <w:rPr>
          <w:rFonts w:ascii="Arial" w:hAnsi="Arial" w:cs="Arial"/>
          <w:color w:val="333333"/>
          <w:lang w:val="en-US"/>
        </w:rPr>
        <w:lastRenderedPageBreak/>
        <w:t xml:space="preserve">mantra last week when he donned an ominously red tie and sent shockwaves through the euro area by announcing that a rate rise was likely in April. </w:t>
      </w:r>
      <w:r>
        <w:rPr>
          <w:rFonts w:ascii="Arial" w:hAnsi="Arial" w:cs="Arial"/>
          <w:color w:val="333333"/>
          <w:lang w:val="en-US"/>
        </w:rPr>
        <w:br/>
      </w:r>
      <w:r>
        <w:rPr>
          <w:rFonts w:ascii="Arial" w:hAnsi="Arial" w:cs="Arial"/>
          <w:color w:val="333333"/>
          <w:lang w:val="en-US"/>
        </w:rPr>
        <w:br/>
        <w:t xml:space="preserve">A move may be necessary, he explained, to help to ensure the continued "firm anchoring" of inflation expectations. Words alone will not convince the euro area's citizens that the ECB will keep prices in check; unless central bankers are willing to follow through on their fervent pledges to tackle inflation, they forego credibility. </w:t>
      </w:r>
      <w:r>
        <w:rPr>
          <w:rFonts w:ascii="Arial" w:hAnsi="Arial" w:cs="Arial"/>
          <w:color w:val="333333"/>
          <w:lang w:val="en-US"/>
        </w:rPr>
        <w:br/>
      </w:r>
      <w:r>
        <w:rPr>
          <w:rFonts w:ascii="Arial" w:hAnsi="Arial" w:cs="Arial"/>
          <w:color w:val="333333"/>
          <w:lang w:val="en-US"/>
        </w:rPr>
        <w:br/>
        <w:t xml:space="preserve">Against this backdrop, Mervyn King's suggestions that an early rate rise in Britain would be a "futile gesture" look quite peculiar. The Bank of England Governor has been impressively forthright when discussing the new dangers brewing in the banking sector, amid well-founded fears that the Chancellor has succumbed to City lobbying and decided to eschew significant financial reform. </w:t>
      </w:r>
      <w:r>
        <w:rPr>
          <w:rFonts w:ascii="Arial" w:hAnsi="Arial" w:cs="Arial"/>
          <w:color w:val="333333"/>
          <w:lang w:val="en-US"/>
        </w:rPr>
        <w:br/>
      </w:r>
      <w:r>
        <w:rPr>
          <w:rFonts w:ascii="Arial" w:hAnsi="Arial" w:cs="Arial"/>
          <w:color w:val="333333"/>
          <w:lang w:val="en-US"/>
        </w:rPr>
        <w:br/>
        <w:t xml:space="preserve">Yet Mr King appears to be far less exercised when it comes to inflation. The Bank Rate stands at half the eurozone level and UK inflation is nearly twice as high, but the Bank Governor ceaselessly insists it is a transitory phenomenon. </w:t>
      </w:r>
      <w:r>
        <w:rPr>
          <w:rFonts w:ascii="Arial" w:hAnsi="Arial" w:cs="Arial"/>
          <w:color w:val="333333"/>
          <w:lang w:val="en-US"/>
        </w:rPr>
        <w:br/>
      </w:r>
      <w:r>
        <w:rPr>
          <w:rFonts w:ascii="Arial" w:hAnsi="Arial" w:cs="Arial"/>
          <w:color w:val="333333"/>
          <w:lang w:val="en-US"/>
        </w:rPr>
        <w:br/>
        <w:t xml:space="preserve">Last week Mr King argued that price pressures would start to recede by the middle of the year. That would be very nice indeed if it happens, but with the oil markets in turmoil and the United Nations' food price index continuing to set new highs, it is difficult to be confident. </w:t>
      </w:r>
      <w:r>
        <w:rPr>
          <w:rFonts w:ascii="Arial" w:hAnsi="Arial" w:cs="Arial"/>
          <w:color w:val="333333"/>
          <w:lang w:val="en-US"/>
        </w:rPr>
        <w:br/>
      </w:r>
      <w:r>
        <w:rPr>
          <w:rFonts w:ascii="Arial" w:hAnsi="Arial" w:cs="Arial"/>
          <w:color w:val="333333"/>
          <w:lang w:val="en-US"/>
        </w:rPr>
        <w:br/>
        <w:t xml:space="preserve">The basic proposition, which Mr King put in response to unusually docile Treasury Select Committee questioning, is that this is no ordinary economic recovery. Recoveries from banking crashes are long, painful, drawn-out affairs that premature rate rises can easily dislodge. </w:t>
      </w:r>
      <w:r>
        <w:rPr>
          <w:rFonts w:ascii="Arial" w:hAnsi="Arial" w:cs="Arial"/>
          <w:color w:val="333333"/>
          <w:lang w:val="en-US"/>
        </w:rPr>
        <w:br/>
      </w:r>
      <w:r>
        <w:rPr>
          <w:rFonts w:ascii="Arial" w:hAnsi="Arial" w:cs="Arial"/>
          <w:color w:val="333333"/>
          <w:lang w:val="en-US"/>
        </w:rPr>
        <w:br/>
        <w:t xml:space="preserve">Making matters worse, the present inflationary upsurge is being driven by increases in commodity prices that are, allegedly, beyond the Bank's control. While rate rises might look macho, they won't affect the global pressures that are driving up fuel and food costs everywhere. </w:t>
      </w:r>
      <w:r>
        <w:rPr>
          <w:rFonts w:ascii="Arial" w:hAnsi="Arial" w:cs="Arial"/>
          <w:color w:val="333333"/>
          <w:lang w:val="en-US"/>
        </w:rPr>
        <w:br/>
      </w:r>
      <w:r>
        <w:rPr>
          <w:rFonts w:ascii="Arial" w:hAnsi="Arial" w:cs="Arial"/>
          <w:color w:val="333333"/>
          <w:lang w:val="en-US"/>
        </w:rPr>
        <w:br/>
        <w:t xml:space="preserve">Mr King may believe this, but many on the Monetary Policy Committee would beg to differ. As the MPC's arch-hawk Andrew Sentance has argued, the Bank can affect imported prices via its influence over sterling. He and two other MPC members were worried enough about inflation last month to vote to tighten policy, and they are likely to do the same at Thursday's rates meeting. The Deputy Governor Charlie Bean said last week that he expected inflation yet again to exceed the Bank's forecasts in 2012, suggesting that he may not be that far off joining them. </w:t>
      </w:r>
      <w:r>
        <w:rPr>
          <w:rFonts w:ascii="Arial" w:hAnsi="Arial" w:cs="Arial"/>
          <w:color w:val="333333"/>
          <w:lang w:val="en-US"/>
        </w:rPr>
        <w:br/>
      </w:r>
      <w:r>
        <w:rPr>
          <w:rFonts w:ascii="Arial" w:hAnsi="Arial" w:cs="Arial"/>
          <w:color w:val="333333"/>
          <w:lang w:val="en-US"/>
        </w:rPr>
        <w:br/>
        <w:t xml:space="preserve">Beyond Threadneedle Street there are troubling signs that inflation expectations are becoming de-anchored. One senior </w:t>
      </w:r>
      <w:r>
        <w:rPr>
          <w:rStyle w:val="Strong"/>
          <w:rFonts w:ascii="Arial" w:hAnsi="Arial" w:cs="Arial"/>
          <w:color w:val="333333"/>
          <w:lang w:val="en-US"/>
        </w:rPr>
        <w:t>business</w:t>
      </w:r>
      <w:r>
        <w:rPr>
          <w:rFonts w:ascii="Arial" w:hAnsi="Arial" w:cs="Arial"/>
          <w:color w:val="333333"/>
          <w:lang w:val="en-US"/>
        </w:rPr>
        <w:t xml:space="preserve"> figure told me last week that increasingly boards in Britain were discussing whether they should plan for two or more years of above-target inflation because of the Bank's dented credibility. </w:t>
      </w:r>
      <w:r>
        <w:rPr>
          <w:rFonts w:ascii="Arial" w:hAnsi="Arial" w:cs="Arial"/>
          <w:color w:val="333333"/>
          <w:lang w:val="en-US"/>
        </w:rPr>
        <w:br/>
      </w:r>
      <w:r>
        <w:rPr>
          <w:rFonts w:ascii="Arial" w:hAnsi="Arial" w:cs="Arial"/>
          <w:color w:val="333333"/>
          <w:lang w:val="en-US"/>
        </w:rPr>
        <w:br/>
        <w:t xml:space="preserve">The latest IDS pay report showed that while wage settlements were still running well below inflation, they were drifting steadily upwards. A recent survey by the Bank's regional agents showed a sizeable share of companies expect to award higher pay increases this year than </w:t>
      </w:r>
      <w:r>
        <w:rPr>
          <w:rFonts w:ascii="Arial" w:hAnsi="Arial" w:cs="Arial"/>
          <w:color w:val="333333"/>
          <w:lang w:val="en-US"/>
        </w:rPr>
        <w:lastRenderedPageBreak/>
        <w:t xml:space="preserve">last year. </w:t>
      </w:r>
      <w:r>
        <w:rPr>
          <w:rFonts w:ascii="Arial" w:hAnsi="Arial" w:cs="Arial"/>
          <w:color w:val="333333"/>
          <w:lang w:val="en-US"/>
        </w:rPr>
        <w:br/>
      </w:r>
      <w:r>
        <w:rPr>
          <w:rFonts w:ascii="Arial" w:hAnsi="Arial" w:cs="Arial"/>
          <w:color w:val="333333"/>
          <w:lang w:val="en-US"/>
        </w:rPr>
        <w:br/>
        <w:t xml:space="preserve">Mr King's response to those who question the Bank's will to fight inflation is that clear explanations from the Old Lady of its strategy will be adequate to shore up credibility. Yet as one economist puts it, "the only signals that work are signals that are costly. Otherwise it is all just cheap talk." </w:t>
      </w:r>
      <w:r>
        <w:rPr>
          <w:rFonts w:ascii="Arial" w:hAnsi="Arial" w:cs="Arial"/>
          <w:color w:val="333333"/>
          <w:lang w:val="en-US"/>
        </w:rPr>
        <w:br/>
      </w:r>
      <w:r>
        <w:rPr>
          <w:rFonts w:ascii="Arial" w:hAnsi="Arial" w:cs="Arial"/>
          <w:color w:val="333333"/>
          <w:lang w:val="en-US"/>
        </w:rPr>
        <w:br/>
        <w:t xml:space="preserve">Mr Volcker won his war on inflation at huge personal cost, as he imposed punishing interest rate increases and engineered a crushing double-dip recession that marred the early years of Ronald Reagan''s presidency. </w:t>
      </w:r>
      <w:r>
        <w:rPr>
          <w:rFonts w:ascii="Arial" w:hAnsi="Arial" w:cs="Arial"/>
          <w:color w:val="333333"/>
          <w:lang w:val="en-US"/>
        </w:rPr>
        <w:br/>
      </w:r>
      <w:r>
        <w:rPr>
          <w:rFonts w:ascii="Arial" w:hAnsi="Arial" w:cs="Arial"/>
          <w:color w:val="333333"/>
          <w:lang w:val="en-US"/>
        </w:rPr>
        <w:br/>
        <w:t xml:space="preserve">With inflation at 4 per cent, we are leagues away from the disastrous situation that the former Fed chief faced in the Seventies and Eighties. But, as Mr Trichet clearly recognises, a modest move now sends a clear signal to wage bargainers and companies alike that the central bank will not tolerate an upward spiral of prices. The Bank of England should not delay much longer. " The past decade has transformed notions of the world's fossil fuel resources </w:t>
      </w:r>
    </w:p>
    <w:p w:rsidR="00862073" w:rsidRDefault="00862073" w:rsidP="00862073">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 xml:space="preserve">Business ; Opinion, Columns </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39</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45269520</w:t>
      </w:r>
      <w:r>
        <w:rPr>
          <w:rFonts w:ascii="Arial" w:hAnsi="Arial" w:cs="Arial"/>
          <w:i/>
          <w:iCs/>
          <w:color w:val="333333"/>
          <w:lang w:val="en-US"/>
        </w:rPr>
        <w:br/>
        <w:t>(c) Times Newspapers Limited 2011</w:t>
      </w:r>
    </w:p>
    <w:p w:rsidR="00862073" w:rsidRDefault="00862073" w:rsidP="00862073">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862073" w:rsidRDefault="00A13788" w:rsidP="00862073">
      <w:pPr>
        <w:shd w:val="clear" w:color="auto" w:fill="DDDDDD"/>
        <w:rPr>
          <w:rFonts w:ascii="Arial" w:hAnsi="Arial" w:cs="Arial"/>
          <w:color w:val="333333"/>
          <w:lang w:val="en-US"/>
        </w:rPr>
      </w:pPr>
      <w:hyperlink r:id="rId1196" w:tgtFrame="_blank" w:history="1">
        <w:r w:rsidR="00862073">
          <w:rPr>
            <w:rStyle w:val="Hyperlink"/>
            <w:rFonts w:ascii="Arial" w:hAnsi="Arial" w:cs="Arial"/>
            <w:lang w:val="en-US"/>
          </w:rPr>
          <w:t>Waiting is nearly over - Economic view</w:t>
        </w:r>
      </w:hyperlink>
    </w:p>
    <w:p w:rsidR="002C7F1C" w:rsidRDefault="002C7F1C" w:rsidP="00C56A75">
      <w:pPr>
        <w:tabs>
          <w:tab w:val="left" w:pos="2490"/>
        </w:tabs>
        <w:rPr>
          <w:rFonts w:ascii="Calibri" w:hAnsi="Calibri" w:cs="Arial"/>
          <w:b/>
          <w:sz w:val="48"/>
          <w:szCs w:val="48"/>
          <w:lang w:val="en-US"/>
        </w:rPr>
      </w:pPr>
    </w:p>
    <w:p w:rsidR="00862073" w:rsidRPr="00862073" w:rsidRDefault="00862073" w:rsidP="00862073">
      <w:pPr>
        <w:spacing w:before="150" w:after="96"/>
        <w:outlineLvl w:val="3"/>
        <w:rPr>
          <w:rFonts w:ascii="Calibri" w:eastAsia="Times New Roman" w:hAnsi="Calibri" w:cs="Arial"/>
          <w:b/>
          <w:bCs/>
          <w:sz w:val="48"/>
          <w:szCs w:val="48"/>
          <w:lang w:val="en-US" w:eastAsia="en-GB"/>
        </w:rPr>
      </w:pPr>
      <w:r w:rsidRPr="00862073">
        <w:rPr>
          <w:rFonts w:ascii="Calibri" w:hAnsi="Calibri" w:cs="Arial"/>
          <w:b/>
          <w:sz w:val="48"/>
          <w:szCs w:val="48"/>
          <w:lang w:val="en-US"/>
        </w:rPr>
        <w:t xml:space="preserve">(16) </w:t>
      </w:r>
      <w:r w:rsidRPr="00862073">
        <w:rPr>
          <w:rFonts w:ascii="Calibri" w:eastAsia="Times New Roman" w:hAnsi="Calibri" w:cs="Arial"/>
          <w:b/>
          <w:bCs/>
          <w:sz w:val="48"/>
          <w:szCs w:val="48"/>
          <w:lang w:val="en-US" w:eastAsia="en-GB"/>
        </w:rPr>
        <w:t>The week ahead</w:t>
      </w:r>
    </w:p>
    <w:p w:rsidR="00862073" w:rsidRPr="00862073" w:rsidRDefault="00862073" w:rsidP="00862073">
      <w:pPr>
        <w:spacing w:after="0" w:line="240" w:lineRule="auto"/>
        <w:rPr>
          <w:rFonts w:ascii="Arial" w:eastAsia="Times New Roman" w:hAnsi="Arial" w:cs="Arial"/>
          <w:color w:val="333333"/>
          <w:sz w:val="24"/>
          <w:szCs w:val="24"/>
          <w:lang w:val="en-US" w:eastAsia="en-GB"/>
        </w:rPr>
      </w:pPr>
      <w:r w:rsidRPr="00862073">
        <w:rPr>
          <w:rFonts w:ascii="Arial" w:eastAsia="Times New Roman" w:hAnsi="Arial" w:cs="Arial"/>
          <w:b/>
          <w:bCs/>
          <w:color w:val="333333"/>
          <w:sz w:val="24"/>
          <w:szCs w:val="24"/>
          <w:lang w:val="en-US" w:eastAsia="en-GB"/>
        </w:rPr>
        <w:t>Times, The (London, England)</w:t>
      </w:r>
      <w:r w:rsidRPr="00862073">
        <w:rPr>
          <w:rFonts w:ascii="Arial" w:eastAsia="Times New Roman" w:hAnsi="Arial" w:cs="Arial"/>
          <w:color w:val="333333"/>
          <w:sz w:val="24"/>
          <w:szCs w:val="24"/>
          <w:lang w:val="en-US" w:eastAsia="en-GB"/>
        </w:rPr>
        <w:t xml:space="preserve"> - Monday, March 7, 2011 </w:t>
      </w:r>
    </w:p>
    <w:p w:rsidR="00862073" w:rsidRPr="00862073" w:rsidRDefault="00862073" w:rsidP="00862073">
      <w:pPr>
        <w:spacing w:after="0" w:line="240" w:lineRule="auto"/>
        <w:rPr>
          <w:rFonts w:ascii="Arial" w:eastAsia="Times New Roman" w:hAnsi="Arial" w:cs="Arial"/>
          <w:i/>
          <w:iCs/>
          <w:color w:val="333333"/>
          <w:sz w:val="24"/>
          <w:szCs w:val="24"/>
          <w:lang w:val="en-US" w:eastAsia="en-GB"/>
        </w:rPr>
      </w:pPr>
      <w:r w:rsidRPr="00862073">
        <w:rPr>
          <w:rFonts w:ascii="Arial" w:eastAsia="Times New Roman" w:hAnsi="Arial" w:cs="Arial"/>
          <w:b/>
          <w:bCs/>
          <w:i/>
          <w:iCs/>
          <w:color w:val="333333"/>
          <w:sz w:val="24"/>
          <w:szCs w:val="24"/>
          <w:lang w:val="en-US" w:eastAsia="en-GB"/>
        </w:rPr>
        <w:t xml:space="preserve">Readability: </w:t>
      </w:r>
      <w:r w:rsidRPr="00862073">
        <w:rPr>
          <w:rFonts w:ascii="Arial" w:eastAsia="Times New Roman" w:hAnsi="Arial" w:cs="Arial"/>
          <w:i/>
          <w:iCs/>
          <w:color w:val="333333"/>
          <w:sz w:val="24"/>
          <w:szCs w:val="24"/>
          <w:lang w:val="en-US" w:eastAsia="en-GB"/>
        </w:rPr>
        <w:t>&gt;12 grade level (Lexile: 1350L)</w:t>
      </w:r>
    </w:p>
    <w:p w:rsidR="00862073" w:rsidRPr="00862073" w:rsidRDefault="00862073" w:rsidP="00862073">
      <w:pPr>
        <w:spacing w:after="0" w:line="240" w:lineRule="auto"/>
        <w:rPr>
          <w:rFonts w:ascii="Arial" w:eastAsia="Times New Roman" w:hAnsi="Arial" w:cs="Arial"/>
          <w:color w:val="333333"/>
          <w:sz w:val="24"/>
          <w:szCs w:val="24"/>
          <w:lang w:val="en-US" w:eastAsia="en-GB"/>
        </w:rPr>
      </w:pPr>
      <w:r w:rsidRPr="00862073">
        <w:rPr>
          <w:rFonts w:ascii="Arial" w:eastAsia="Times New Roman" w:hAnsi="Arial" w:cs="Arial"/>
          <w:color w:val="333333"/>
          <w:sz w:val="24"/>
          <w:szCs w:val="24"/>
          <w:lang w:val="en-US" w:eastAsia="en-GB"/>
        </w:rPr>
        <w:t xml:space="preserve">Monday The world's largest property conference, Mipim, begins in Cannes. The movers and shakers of the industry will attend the four-day extravaganza to discuss investment opportunities and agree deals. A host of events will showcase property in Britain, from the City of London to Leeds and Birmingham.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The injunction against BP's deal with Rosneft to explore and develop the Russian Arctic continental shelf expires, but is likely to be extended until arbitration finishes this month. The BP-Rosneft deal was announced in January but its partners in its Russian venture TNK-BP gained a High Court injunction.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Asil Nadir appears in court for a pre-trial hearing after £250,000 bail was granted while he defends 66 counts of theft estimated to be worth £34million. Mr Nadir's Polly Peck </w:t>
      </w:r>
      <w:r w:rsidRPr="00862073">
        <w:rPr>
          <w:rFonts w:ascii="Arial" w:eastAsia="Times New Roman" w:hAnsi="Arial" w:cs="Arial"/>
          <w:b/>
          <w:bCs/>
          <w:color w:val="333333"/>
          <w:sz w:val="24"/>
          <w:szCs w:val="24"/>
          <w:lang w:val="en-US" w:eastAsia="en-GB"/>
        </w:rPr>
        <w:t>business</w:t>
      </w:r>
      <w:r w:rsidRPr="00862073">
        <w:rPr>
          <w:rFonts w:ascii="Arial" w:eastAsia="Times New Roman" w:hAnsi="Arial" w:cs="Arial"/>
          <w:color w:val="333333"/>
          <w:sz w:val="24"/>
          <w:szCs w:val="24"/>
          <w:lang w:val="en-US" w:eastAsia="en-GB"/>
        </w:rPr>
        <w:t xml:space="preserve"> empire collapsed under the strain of a reported £200 million transfer of funds to northern Cyprus, where he later fled.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lastRenderedPageBreak/>
        <w:br/>
        <w:t xml:space="preserve">Tuesday Executives from British Airways, Virgin Atlantic, Gatwick Airport, Glasgow Airport and BAA give evidence on the impact on transport of this winter's adverse weather conditions. BAA is expected to release its report this month into the December 2010 disruption experienced at its airports, particularly Heathrow, after the operator was criticised for its response to the disruption. BAA reported losses of £24 million due to snow in December.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Results of the FTSE quarterly reshuffle will be announced tomorrow, based on closing prices today. As things stand John Wood Group, the oil services group, and ITV, the broadcaster, are set to win promotion to the FTSE 100, with African Barrick Gold, the miner, and Alliance Trust, the investment group, likely to be relegated to the FTSE 250. Kofax, the document capture </w:t>
      </w:r>
      <w:r w:rsidRPr="00862073">
        <w:rPr>
          <w:rFonts w:ascii="Arial" w:eastAsia="Times New Roman" w:hAnsi="Arial" w:cs="Arial"/>
          <w:b/>
          <w:bCs/>
          <w:color w:val="333333"/>
          <w:sz w:val="24"/>
          <w:szCs w:val="24"/>
          <w:lang w:val="en-US" w:eastAsia="en-GB"/>
        </w:rPr>
        <w:t>business</w:t>
      </w:r>
      <w:r w:rsidRPr="00862073">
        <w:rPr>
          <w:rFonts w:ascii="Arial" w:eastAsia="Times New Roman" w:hAnsi="Arial" w:cs="Arial"/>
          <w:color w:val="333333"/>
          <w:sz w:val="24"/>
          <w:szCs w:val="24"/>
          <w:lang w:val="en-US" w:eastAsia="en-GB"/>
        </w:rPr>
        <w:t xml:space="preserve"> , and Northgate, the van hire group, could win promotion to the FTSE 250.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Wednesday Prudential is likely to be questioned about whether it could dismantle the group as investors are briefed on its full-year results. The Pru has already said that its booming Asian </w:t>
      </w:r>
      <w:r w:rsidRPr="00862073">
        <w:rPr>
          <w:rFonts w:ascii="Arial" w:eastAsia="Times New Roman" w:hAnsi="Arial" w:cs="Arial"/>
          <w:b/>
          <w:bCs/>
          <w:color w:val="333333"/>
          <w:sz w:val="24"/>
          <w:szCs w:val="24"/>
          <w:lang w:val="en-US" w:eastAsia="en-GB"/>
        </w:rPr>
        <w:t>business</w:t>
      </w:r>
      <w:r w:rsidRPr="00862073">
        <w:rPr>
          <w:rFonts w:ascii="Arial" w:eastAsia="Times New Roman" w:hAnsi="Arial" w:cs="Arial"/>
          <w:color w:val="333333"/>
          <w:sz w:val="24"/>
          <w:szCs w:val="24"/>
          <w:lang w:val="en-US" w:eastAsia="en-GB"/>
        </w:rPr>
        <w:t xml:space="preserve"> should be self-sufficient by 2013, prompting speculation it might spin it off and offload its British and North American unit. There are full-year results, too, for Northern Rock.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About 70,000 John Lewis partners will find out the size of their annual bonus. The John Lewis Partnership, which also includes Waitrose, enjoyed a spectacular 2010. Last time £151 million of profit was returned to the employee-owned company's staff. Also today the Treasury Committee takes evidence on the Retail Distribution Review. Witnesses include Hector Sants and Sheila Nicoll.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Thursday There will be no shortage of talking points for Dalton Philips as he unveils his first set of annual results at Wm Morrison. The Bradford-based grocer is at a turning point: the burst of growth it received from store acquisitions has come to an end and it has taken its first steps into online retailing and the sale of non-food items.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Ryanair presents its case before the Competition Appeal Tribunal against the Office of Fair Trading's decision to investigate its acquisition of a minority stake in Aer Lingus. The OFT said in a letter to Ryanair in January that it believed it was "in time" to consider the deal, but Ryanair disagrees, arguing that the OFT has run out of time.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Punch Taverns is expected to report that, while trading in the pubs sector is still challenging, it made further progress in both its managed and tenanted divisions in the second quarter. But the trading update is likely to be seen as a sideshow to the long-awaited strategic review, to be unveiled in two weeks by Ian Dyson, Punch's chief executive.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Friday Apple's iPad 2 goes on sale in the United States. The new version is thinner and lighter and has a faster processor, as well as front and rear cameras. It will go on sale in Britain on March 25.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JD Wetherspoon is tipped to report half-year pre-tax profits up slightly to about £50 million on like-for-like sales up 2.3 per cent. Analysts expect a relatively upbeat </w:t>
      </w:r>
      <w:r w:rsidRPr="00862073">
        <w:rPr>
          <w:rFonts w:ascii="Arial" w:eastAsia="Times New Roman" w:hAnsi="Arial" w:cs="Arial"/>
          <w:color w:val="333333"/>
          <w:sz w:val="24"/>
          <w:szCs w:val="24"/>
          <w:lang w:val="en-US" w:eastAsia="en-GB"/>
        </w:rPr>
        <w:lastRenderedPageBreak/>
        <w:t xml:space="preserve">trading update.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A eurozone summit is scheduled to take place in Brussels attended by European Union heads of state, many of whom will also be attending a summit on the situation in Libya. In Britain, Lord Mandelson, the former </w:t>
      </w:r>
      <w:r w:rsidRPr="00862073">
        <w:rPr>
          <w:rFonts w:ascii="Arial" w:eastAsia="Times New Roman" w:hAnsi="Arial" w:cs="Arial"/>
          <w:b/>
          <w:bCs/>
          <w:color w:val="333333"/>
          <w:sz w:val="24"/>
          <w:szCs w:val="24"/>
          <w:lang w:val="en-US" w:eastAsia="en-GB"/>
        </w:rPr>
        <w:t>Business</w:t>
      </w:r>
      <w:r w:rsidRPr="00862073">
        <w:rPr>
          <w:rFonts w:ascii="Arial" w:eastAsia="Times New Roman" w:hAnsi="Arial" w:cs="Arial"/>
          <w:color w:val="333333"/>
          <w:sz w:val="24"/>
          <w:szCs w:val="24"/>
          <w:lang w:val="en-US" w:eastAsia="en-GB"/>
        </w:rPr>
        <w:t xml:space="preserve"> Secretary, will make a speech entitled "Making a New Case for Globalisation" to mark the launch of a project by the Institute for Public Policy Research.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Unfinished </w:t>
      </w:r>
      <w:r w:rsidRPr="00862073">
        <w:rPr>
          <w:rFonts w:ascii="Arial" w:eastAsia="Times New Roman" w:hAnsi="Arial" w:cs="Arial"/>
          <w:b/>
          <w:bCs/>
          <w:color w:val="333333"/>
          <w:sz w:val="24"/>
          <w:szCs w:val="24"/>
          <w:lang w:val="en-US" w:eastAsia="en-GB"/>
        </w:rPr>
        <w:t>business</w:t>
      </w:r>
      <w:r w:rsidRPr="00862073">
        <w:rPr>
          <w:rFonts w:ascii="Arial" w:eastAsia="Times New Roman" w:hAnsi="Arial" w:cs="Arial"/>
          <w:color w:val="333333"/>
          <w:sz w:val="24"/>
          <w:szCs w:val="24"/>
          <w:lang w:val="en-US" w:eastAsia="en-GB"/>
        </w:rPr>
        <w:t xml:space="preserve"> Britain's housing market is in the doldrums and the latest house price reading from the Royal Institution of Chartered Surveyors, due on Tuesday, is likely to stay firmly in negative territory.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Imports continue to rise more quickly than exports. With the deficit hovering at £3.9 billion, the latest trade report on Wednesday is expected to show that exports have yet to make a real contribution to economic growth.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City forecasters are firmly of the view that the bank rate will be kept unchanged at 0.5 per cent when the Monetary Policy Committee meets on Thursday. However, most expect some action on rates by the middle of the year. </w:t>
      </w:r>
      <w:r w:rsidRPr="00862073">
        <w:rPr>
          <w:rFonts w:ascii="Arial" w:eastAsia="Times New Roman" w:hAnsi="Arial" w:cs="Arial"/>
          <w:color w:val="333333"/>
          <w:sz w:val="24"/>
          <w:szCs w:val="24"/>
          <w:lang w:val="en-US" w:eastAsia="en-GB"/>
        </w:rPr>
        <w:br/>
      </w:r>
      <w:r w:rsidRPr="00862073">
        <w:rPr>
          <w:rFonts w:ascii="Arial" w:eastAsia="Times New Roman" w:hAnsi="Arial" w:cs="Arial"/>
          <w:color w:val="333333"/>
          <w:sz w:val="24"/>
          <w:szCs w:val="24"/>
          <w:lang w:val="en-US" w:eastAsia="en-GB"/>
        </w:rPr>
        <w:br/>
        <w:t xml:space="preserve">Soaring factory prices are stoking fears of inflation. Friday's producer prices index is expected to show output prices up 5.2 per cent on the year and manufacturers' costs up 14.4 per cent. Source: Punch Taverns Punch Tavern First quarter headlines Managed pubs Like-for-like sales Drinks sales Food sales Leased pubs Average earnings per pub 803 2.2% 1.7% 2.6% 5,967 8.7% </w:t>
      </w:r>
    </w:p>
    <w:p w:rsidR="002E65B1" w:rsidRDefault="002E65B1" w:rsidP="002E65B1">
      <w:pPr>
        <w:spacing w:before="150" w:after="96"/>
        <w:outlineLvl w:val="3"/>
        <w:rPr>
          <w:rFonts w:ascii="Arial" w:hAnsi="Arial" w:cs="Arial"/>
          <w:b/>
          <w:bCs/>
          <w:color w:val="333333"/>
          <w:sz w:val="34"/>
          <w:szCs w:val="34"/>
          <w:lang w:val="en-US"/>
        </w:rPr>
      </w:pPr>
      <w:r>
        <w:rPr>
          <w:rFonts w:ascii="Calibri" w:hAnsi="Calibri" w:cs="Arial"/>
          <w:sz w:val="28"/>
          <w:szCs w:val="28"/>
          <w:lang w:val="en-US"/>
        </w:rPr>
        <w:t xml:space="preserve">(17) </w:t>
      </w:r>
      <w:r>
        <w:rPr>
          <w:rFonts w:ascii="Arial" w:hAnsi="Arial" w:cs="Arial"/>
          <w:b/>
          <w:bCs/>
          <w:color w:val="333333"/>
          <w:sz w:val="34"/>
          <w:szCs w:val="34"/>
          <w:lang w:val="en-US"/>
        </w:rPr>
        <w:t>Can a new office make Nestlé sweet on Croydon once again?</w:t>
      </w:r>
    </w:p>
    <w:p w:rsidR="002E65B1" w:rsidRDefault="002E65B1" w:rsidP="002E65B1">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Monday, March 7, 2011 </w:t>
      </w:r>
    </w:p>
    <w:p w:rsidR="002E65B1" w:rsidRDefault="002E65B1" w:rsidP="002E65B1">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11-12 grade level (Lexile: 1250L)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Deirdre Hipwell; Gary Parkinson</w:t>
      </w:r>
    </w:p>
    <w:p w:rsidR="002E65B1" w:rsidRDefault="002E65B1" w:rsidP="002E65B1">
      <w:pPr>
        <w:jc w:val="both"/>
        <w:rPr>
          <w:rFonts w:ascii="Arial" w:hAnsi="Arial" w:cs="Arial"/>
          <w:color w:val="333333"/>
          <w:lang w:val="en-US"/>
        </w:rPr>
      </w:pPr>
      <w:r>
        <w:rPr>
          <w:rFonts w:ascii="Arial" w:hAnsi="Arial" w:cs="Arial"/>
          <w:color w:val="333333"/>
          <w:lang w:val="en-US"/>
        </w:rPr>
        <w:t xml:space="preserve">The possible end of a seven-year planning battle has given new hope to a thousand employees of Nestlé, which has been threatening to abandon its offices in Croydon. The company has been located in the South London borough since 1965 but said a year ago that it had become "increasingly clear that our current offices and the deteriorating environment around them do not provide a suitable base for our </w:t>
      </w:r>
      <w:r>
        <w:rPr>
          <w:rStyle w:val="Strong"/>
          <w:rFonts w:ascii="Arial" w:hAnsi="Arial" w:cs="Arial"/>
          <w:color w:val="333333"/>
          <w:lang w:val="en-US"/>
        </w:rPr>
        <w:t>business</w:t>
      </w:r>
      <w:r>
        <w:rPr>
          <w:rFonts w:ascii="Arial" w:hAnsi="Arial" w:cs="Arial"/>
          <w:color w:val="333333"/>
          <w:lang w:val="en-US"/>
        </w:rPr>
        <w:t xml:space="preserve"> ". A relocation by the maker of Kit Kat and Nescafé would be disastrous for Croydon, leading to the loss of jobs and </w:t>
      </w:r>
      <w:r>
        <w:rPr>
          <w:rStyle w:val="Strong"/>
          <w:rFonts w:ascii="Arial" w:hAnsi="Arial" w:cs="Arial"/>
          <w:color w:val="333333"/>
          <w:lang w:val="en-US"/>
        </w:rPr>
        <w:t>business</w:t>
      </w:r>
      <w:r>
        <w:rPr>
          <w:rFonts w:ascii="Arial" w:hAnsi="Arial" w:cs="Arial"/>
          <w:color w:val="333333"/>
          <w:lang w:val="en-US"/>
        </w:rPr>
        <w:t xml:space="preserve"> rates. </w:t>
      </w:r>
    </w:p>
    <w:p w:rsidR="002E65B1" w:rsidRDefault="002E65B1" w:rsidP="002E65B1">
      <w:pPr>
        <w:jc w:val="both"/>
        <w:rPr>
          <w:rFonts w:ascii="Arial" w:hAnsi="Arial" w:cs="Arial"/>
          <w:color w:val="333333"/>
          <w:lang w:val="en-US"/>
        </w:rPr>
      </w:pPr>
      <w:r>
        <w:rPr>
          <w:rFonts w:ascii="Arial" w:hAnsi="Arial" w:cs="Arial"/>
          <w:color w:val="333333"/>
          <w:lang w:val="en-US"/>
        </w:rPr>
        <w:t xml:space="preserve">However, it is hoped that a new development designed by Foster + Partners could prompt Nestlé to have second thoughts. The nine-acre site next to East Croydon station has been vacant for 40 years and became the subject of a bitter public inquiry. Stanhope and its financial backer Schroders have submitted a £500 million development scheme for the site, which will provide one million sq ft of offices, 550 homes, restaurants and a new theatre. The joint venture partners said that the scheme, called Ruskin Square, would create a new </w:t>
      </w:r>
      <w:r>
        <w:rPr>
          <w:rStyle w:val="Strong"/>
          <w:rFonts w:ascii="Arial" w:hAnsi="Arial" w:cs="Arial"/>
          <w:color w:val="333333"/>
          <w:lang w:val="en-US"/>
        </w:rPr>
        <w:t>business</w:t>
      </w:r>
      <w:r>
        <w:rPr>
          <w:rFonts w:ascii="Arial" w:hAnsi="Arial" w:cs="Arial"/>
          <w:color w:val="333333"/>
          <w:lang w:val="en-US"/>
        </w:rPr>
        <w:t xml:space="preserve"> and residential "front door" to Croydon and would lead the regeneration of the central district. </w:t>
      </w:r>
    </w:p>
    <w:p w:rsidR="002E65B1" w:rsidRDefault="002E65B1" w:rsidP="002E65B1">
      <w:pPr>
        <w:jc w:val="both"/>
        <w:rPr>
          <w:rFonts w:ascii="Arial" w:hAnsi="Arial" w:cs="Arial"/>
          <w:color w:val="333333"/>
          <w:lang w:val="en-US"/>
        </w:rPr>
      </w:pPr>
      <w:r>
        <w:rPr>
          <w:rFonts w:ascii="Arial" w:hAnsi="Arial" w:cs="Arial"/>
          <w:color w:val="333333"/>
          <w:lang w:val="en-US"/>
        </w:rPr>
        <w:lastRenderedPageBreak/>
        <w:t xml:space="preserve">Despite being 15 minutes from Central London by train, Croydon has missed out on significant development, through a combination of political in-fighting at the council and property downturns. Its large </w:t>
      </w:r>
      <w:r>
        <w:rPr>
          <w:rStyle w:val="Strong"/>
          <w:rFonts w:ascii="Arial" w:hAnsi="Arial" w:cs="Arial"/>
          <w:color w:val="333333"/>
          <w:lang w:val="en-US"/>
        </w:rPr>
        <w:t>business</w:t>
      </w:r>
      <w:r>
        <w:rPr>
          <w:rFonts w:ascii="Arial" w:hAnsi="Arial" w:cs="Arial"/>
          <w:color w:val="333333"/>
          <w:lang w:val="en-US"/>
        </w:rPr>
        <w:t xml:space="preserve"> district, where Nestlé has offices at present, was built in the 1960s and is dated and in urgent need of replacement. The company said that the inability to find an alternative, cost-effective location meant "we have now after many years been forced into also reviewing other options outside Croydon". The joint venture partners have faced significant hurdles since they bought the site seven years ago. They had to fight a public inquiry in 2007 after the council favoured an alternative scheme by a rival developer Arrowcroft. The council attempted a compulsory purchase of the Stanhope and Schroders-owned land, only to be overruled by Whitehall. Stanhope and Schroders then secured planning consent for a new scheme, later redesigned. </w:t>
      </w:r>
    </w:p>
    <w:p w:rsidR="002E65B1" w:rsidRDefault="002E65B1" w:rsidP="002E65B1">
      <w:pPr>
        <w:jc w:val="both"/>
        <w:rPr>
          <w:rFonts w:ascii="Arial" w:hAnsi="Arial" w:cs="Arial"/>
          <w:color w:val="333333"/>
          <w:lang w:val="en-US"/>
        </w:rPr>
      </w:pPr>
      <w:r>
        <w:rPr>
          <w:rFonts w:ascii="Arial" w:hAnsi="Arial" w:cs="Arial"/>
          <w:color w:val="333333"/>
          <w:lang w:val="en-US"/>
        </w:rPr>
        <w:t xml:space="preserve">While waiting for its go-ahead, the partners are actively marketing the office accommodation. It is thought that they have approached Nestlé about anchoring the office element of the development, offering to take back some of the company's existing space as a relocation sweetener. Nestlé did not comment. The beauty of the beast First person Gary Parkinson It's easy to be snooty about about Croydon, and people usually are. When I tell them where I live — born, bred and resident these 41 years — the reactions are uniform. Be they incredulous bankers sporting twenty grand dental work and the de rigueur town house in Chelsea, or brokers with their rolls of fifties and homes in the Home Counties, all are thrown off-kilter. That someone with O-levels may choose to live in Croydon, rather than elsewhere, anywhere else, can be a source of confusion. Sure, Croydon is ugly, those Sixties architects have a lot to answer for. Sure, Croydon is grey and concrete and full of chain stores, pound shops and chicken shacks, rather than boutiques. But it's no worse than other poorer parts of London and it's better than some. It's affordable, for one thing. My three-bed palatial Victorian cottage (I'm not kidding) in the heart of Croydon costs markedly less than a two-bed flat in a grotty part of "London proper". And I have a garden, a luxury for all but the richest denizens of the capital. DH Lawrence may have caught the cold that killed him while waiting at East Croydon station, but so regular do the trains run now that my journey to work is shorter than those of many of my colleagues who live closer to the city centre but rely on the Tube. There are lots of shops, the best fruit and veg market around, good restaurants, an arthouse cinema, jazz in pubs, trams (if you like that sort of thing), parks and a great library. Scratch beneath its surface and Croydon has much more to offer than urban blight and the odd supermodel. </w:t>
      </w:r>
    </w:p>
    <w:p w:rsidR="002E65B1" w:rsidRDefault="002E65B1" w:rsidP="002E65B1">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Nestlé complained of a "deteriorating environment" around its Croydon offices NILS JORGENSEN/REX FEATURES </w:t>
      </w:r>
    </w:p>
    <w:p w:rsidR="002E65B1" w:rsidRDefault="002E65B1" w:rsidP="002E65B1">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eire</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35</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45273930</w:t>
      </w:r>
      <w:r>
        <w:rPr>
          <w:rFonts w:ascii="Arial" w:hAnsi="Arial" w:cs="Arial"/>
          <w:i/>
          <w:iCs/>
          <w:color w:val="333333"/>
          <w:lang w:val="en-US"/>
        </w:rPr>
        <w:br/>
        <w:t>(c) Times Newspapers Limited 2011</w:t>
      </w:r>
    </w:p>
    <w:p w:rsidR="002E65B1" w:rsidRDefault="002E65B1" w:rsidP="002E65B1">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2E65B1" w:rsidRDefault="00A13788" w:rsidP="002E65B1">
      <w:pPr>
        <w:shd w:val="clear" w:color="auto" w:fill="DDDDDD"/>
        <w:rPr>
          <w:rFonts w:ascii="Arial" w:hAnsi="Arial" w:cs="Arial"/>
          <w:color w:val="333333"/>
          <w:lang w:val="en-US"/>
        </w:rPr>
      </w:pPr>
      <w:hyperlink r:id="rId1197" w:tgtFrame="_blank" w:history="1">
        <w:r w:rsidR="002E65B1">
          <w:rPr>
            <w:rStyle w:val="Hyperlink"/>
            <w:rFonts w:ascii="Arial" w:hAnsi="Arial" w:cs="Arial"/>
            <w:lang w:val="en-US"/>
          </w:rPr>
          <w:t>Can a new office make Nestlé sweet on Croydon once again?</w:t>
        </w:r>
      </w:hyperlink>
    </w:p>
    <w:p w:rsidR="00C63921" w:rsidRDefault="00C63921" w:rsidP="003E2E9A">
      <w:pPr>
        <w:tabs>
          <w:tab w:val="left" w:pos="2490"/>
        </w:tabs>
        <w:jc w:val="both"/>
        <w:rPr>
          <w:rFonts w:ascii="Calibri" w:hAnsi="Calibri" w:cs="Arial"/>
          <w:sz w:val="28"/>
          <w:szCs w:val="28"/>
          <w:lang w:val="en-US"/>
        </w:rPr>
      </w:pPr>
    </w:p>
    <w:p w:rsidR="00C63921" w:rsidRDefault="00C63921" w:rsidP="00C63921">
      <w:pPr>
        <w:spacing w:before="150" w:after="96"/>
        <w:outlineLvl w:val="3"/>
        <w:rPr>
          <w:rFonts w:ascii="Arial" w:hAnsi="Arial" w:cs="Arial"/>
          <w:b/>
          <w:bCs/>
          <w:color w:val="333333"/>
          <w:sz w:val="34"/>
          <w:szCs w:val="34"/>
          <w:lang w:val="en-US"/>
        </w:rPr>
      </w:pPr>
      <w:r>
        <w:rPr>
          <w:rFonts w:ascii="Calibri" w:hAnsi="Calibri" w:cs="Arial"/>
          <w:sz w:val="28"/>
          <w:szCs w:val="28"/>
          <w:lang w:val="en-US"/>
        </w:rPr>
        <w:lastRenderedPageBreak/>
        <w:t xml:space="preserve">(18)  </w:t>
      </w:r>
      <w:r>
        <w:rPr>
          <w:rFonts w:ascii="Arial" w:hAnsi="Arial" w:cs="Arial"/>
          <w:b/>
          <w:bCs/>
          <w:color w:val="333333"/>
          <w:sz w:val="34"/>
          <w:szCs w:val="34"/>
          <w:lang w:val="en-US"/>
        </w:rPr>
        <w:t>Defence giants price rivals out of the market for cyber security</w:t>
      </w:r>
    </w:p>
    <w:p w:rsidR="00C63921" w:rsidRDefault="00C63921" w:rsidP="00C63921">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Monday, March 7, 2011 </w:t>
      </w:r>
    </w:p>
    <w:p w:rsidR="00C63921" w:rsidRDefault="00C63921" w:rsidP="00C63921">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11-12 grade level (Lexile: 1290L)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David Robertson</w:t>
      </w:r>
    </w:p>
    <w:p w:rsidR="00C63921" w:rsidRDefault="00C63921" w:rsidP="00C63921">
      <w:pPr>
        <w:rPr>
          <w:rFonts w:ascii="Arial" w:hAnsi="Arial" w:cs="Arial"/>
          <w:color w:val="333333"/>
          <w:lang w:val="en-US"/>
        </w:rPr>
      </w:pPr>
      <w:r>
        <w:rPr>
          <w:rFonts w:ascii="Arial" w:hAnsi="Arial" w:cs="Arial"/>
          <w:color w:val="333333"/>
          <w:lang w:val="en-US"/>
        </w:rPr>
        <w:t xml:space="preserve">The price of cyber security firms has been ramped up to "ludicrous" levels by defence companies desperate to move into the fast-growing industry, one of its leading figures has warned. </w:t>
      </w:r>
      <w:r>
        <w:rPr>
          <w:rFonts w:ascii="Arial" w:hAnsi="Arial" w:cs="Arial"/>
          <w:color w:val="333333"/>
          <w:lang w:val="en-US"/>
        </w:rPr>
        <w:br/>
      </w:r>
      <w:r>
        <w:rPr>
          <w:rFonts w:ascii="Arial" w:hAnsi="Arial" w:cs="Arial"/>
          <w:color w:val="333333"/>
          <w:lang w:val="en-US"/>
        </w:rPr>
        <w:br/>
        <w:t xml:space="preserve">Andy Stevens, the chief executive of Cobham, said that he was "not even bothering" to pursue acquisition opportunities in cyber security because larger rivals were willing to pay absurd prices. </w:t>
      </w:r>
      <w:r>
        <w:rPr>
          <w:rFonts w:ascii="Arial" w:hAnsi="Arial" w:cs="Arial"/>
          <w:color w:val="333333"/>
          <w:lang w:val="en-US"/>
        </w:rPr>
        <w:br/>
      </w:r>
      <w:r>
        <w:rPr>
          <w:rFonts w:ascii="Arial" w:hAnsi="Arial" w:cs="Arial"/>
          <w:color w:val="333333"/>
          <w:lang w:val="en-US"/>
        </w:rPr>
        <w:br/>
        <w:t xml:space="preserve">As defence spending in traditional areas, such as armoured vehicles and warships, is squeezed, companies are seeking to broaden their sources of income. One of the fastest-growing areas of defence spending is in cyber security, which governments have identified as a significant future threat. </w:t>
      </w:r>
      <w:r>
        <w:rPr>
          <w:rFonts w:ascii="Arial" w:hAnsi="Arial" w:cs="Arial"/>
          <w:color w:val="333333"/>
          <w:lang w:val="en-US"/>
        </w:rPr>
        <w:br/>
      </w:r>
      <w:r>
        <w:rPr>
          <w:rFonts w:ascii="Arial" w:hAnsi="Arial" w:cs="Arial"/>
          <w:color w:val="333333"/>
          <w:lang w:val="en-US"/>
        </w:rPr>
        <w:br/>
        <w:t xml:space="preserve">BAE Systems has been particularly aggressive in building its cyber division and has bought five companies in two years. Other big defence companies, including Boeing, Lockheed Martin and EADS have also identified cyber as an important growth area and have begun to make acquisitions. </w:t>
      </w:r>
      <w:r>
        <w:rPr>
          <w:rFonts w:ascii="Arial" w:hAnsi="Arial" w:cs="Arial"/>
          <w:color w:val="333333"/>
          <w:lang w:val="en-US"/>
        </w:rPr>
        <w:br/>
      </w:r>
      <w:r>
        <w:rPr>
          <w:rFonts w:ascii="Arial" w:hAnsi="Arial" w:cs="Arial"/>
          <w:color w:val="333333"/>
          <w:lang w:val="en-US"/>
        </w:rPr>
        <w:br/>
        <w:t xml:space="preserve">Mr Stevens said: "Cyber is an area we have just had to walk away from because the multiples are now ludicrous. The big primes are able to put so much money on the table. </w:t>
      </w:r>
      <w:r>
        <w:rPr>
          <w:rFonts w:ascii="Arial" w:hAnsi="Arial" w:cs="Arial"/>
          <w:color w:val="333333"/>
          <w:lang w:val="en-US"/>
        </w:rPr>
        <w:br/>
      </w:r>
      <w:r>
        <w:rPr>
          <w:rFonts w:ascii="Arial" w:hAnsi="Arial" w:cs="Arial"/>
          <w:color w:val="333333"/>
          <w:lang w:val="en-US"/>
        </w:rPr>
        <w:br/>
        <w:t xml:space="preserve">"They have got their own problems because they are selling fewer tanks. They have got to buy revenues in areas that are growing." </w:t>
      </w:r>
      <w:r>
        <w:rPr>
          <w:rFonts w:ascii="Arial" w:hAnsi="Arial" w:cs="Arial"/>
          <w:color w:val="333333"/>
          <w:lang w:val="en-US"/>
        </w:rPr>
        <w:br/>
      </w:r>
      <w:r>
        <w:rPr>
          <w:rFonts w:ascii="Arial" w:hAnsi="Arial" w:cs="Arial"/>
          <w:color w:val="333333"/>
          <w:lang w:val="en-US"/>
        </w:rPr>
        <w:br/>
        <w:t xml:space="preserve">Cobham is famous for developing the world's first air-to-air refuelling system in the 1930s, but its present </w:t>
      </w:r>
      <w:r>
        <w:rPr>
          <w:rStyle w:val="Strong"/>
          <w:rFonts w:ascii="Arial" w:hAnsi="Arial" w:cs="Arial"/>
          <w:color w:val="333333"/>
          <w:lang w:val="en-US"/>
        </w:rPr>
        <w:t>business</w:t>
      </w:r>
      <w:r>
        <w:rPr>
          <w:rFonts w:ascii="Arial" w:hAnsi="Arial" w:cs="Arial"/>
          <w:color w:val="333333"/>
          <w:lang w:val="en-US"/>
        </w:rPr>
        <w:t xml:space="preserve"> includes antennas, encryption and signal-jamming technologies. </w:t>
      </w:r>
      <w:r>
        <w:rPr>
          <w:rFonts w:ascii="Arial" w:hAnsi="Arial" w:cs="Arial"/>
          <w:color w:val="333333"/>
          <w:lang w:val="en-US"/>
        </w:rPr>
        <w:br/>
      </w:r>
      <w:r>
        <w:rPr>
          <w:rFonts w:ascii="Arial" w:hAnsi="Arial" w:cs="Arial"/>
          <w:color w:val="333333"/>
          <w:lang w:val="en-US"/>
        </w:rPr>
        <w:br/>
        <w:t xml:space="preserve">Cyber was one of the few areas to receive an increase in funding last year when the Government pledged an additional £650 million to protect vital British infrastructure. Cyber attack was one of four threats identified as the most serious to national security. </w:t>
      </w:r>
      <w:r>
        <w:rPr>
          <w:rFonts w:ascii="Arial" w:hAnsi="Arial" w:cs="Arial"/>
          <w:color w:val="333333"/>
          <w:lang w:val="en-US"/>
        </w:rPr>
        <w:br/>
      </w:r>
      <w:r>
        <w:rPr>
          <w:rFonts w:ascii="Arial" w:hAnsi="Arial" w:cs="Arial"/>
          <w:color w:val="333333"/>
          <w:lang w:val="en-US"/>
        </w:rPr>
        <w:br/>
        <w:t xml:space="preserve">"This is an area we are interested in and we have some good capability already," Mr Stevens said. </w:t>
      </w:r>
      <w:r>
        <w:rPr>
          <w:rFonts w:ascii="Arial" w:hAnsi="Arial" w:cs="Arial"/>
          <w:color w:val="333333"/>
          <w:lang w:val="en-US"/>
        </w:rPr>
        <w:br/>
      </w:r>
      <w:r>
        <w:rPr>
          <w:rFonts w:ascii="Arial" w:hAnsi="Arial" w:cs="Arial"/>
          <w:color w:val="333333"/>
          <w:lang w:val="en-US"/>
        </w:rPr>
        <w:br/>
        <w:t xml:space="preserve">"Banks ring me with a great opportunity but once I know who else is interested, it is not even worth bothering. In the last 12 to 18 months we have seen the primes come in to a negotiation and double what is on the table." </w:t>
      </w:r>
      <w:r>
        <w:rPr>
          <w:rFonts w:ascii="Arial" w:hAnsi="Arial" w:cs="Arial"/>
          <w:color w:val="333333"/>
          <w:lang w:val="en-US"/>
        </w:rPr>
        <w:br/>
      </w:r>
      <w:r>
        <w:rPr>
          <w:rFonts w:ascii="Arial" w:hAnsi="Arial" w:cs="Arial"/>
          <w:color w:val="333333"/>
          <w:lang w:val="en-US"/>
        </w:rPr>
        <w:br/>
        <w:t xml:space="preserve">The cyber threat has become increasingly important for both governments and companies. GCHQ, the intelligence agency, said last year that it was picking up about 20,000 malicious </w:t>
      </w:r>
      <w:r>
        <w:rPr>
          <w:rFonts w:ascii="Arial" w:hAnsi="Arial" w:cs="Arial"/>
          <w:color w:val="333333"/>
          <w:lang w:val="en-US"/>
        </w:rPr>
        <w:lastRenderedPageBreak/>
        <w:t xml:space="preserve">e-mails a month that were sent to government departments. About 1,000 were targeted attacks and the rest were low-level threats initiated by amateur hackers. </w:t>
      </w:r>
      <w:r>
        <w:rPr>
          <w:rFonts w:ascii="Arial" w:hAnsi="Arial" w:cs="Arial"/>
          <w:color w:val="333333"/>
          <w:lang w:val="en-US"/>
        </w:rPr>
        <w:br/>
      </w:r>
      <w:r>
        <w:rPr>
          <w:rFonts w:ascii="Arial" w:hAnsi="Arial" w:cs="Arial"/>
          <w:color w:val="333333"/>
          <w:lang w:val="en-US"/>
        </w:rPr>
        <w:br/>
        <w:t xml:space="preserve">Cyber crime has also emerged as a serious threat and the European carbontrading system had to be shut down for two weeks in January after an attack. Criminals stole carbon permits worth *28 million (£24 million) in a raid against registries in Austria and the Czech Republic. The scheme was suspended until countries had fortified the security protecting their registries. </w:t>
      </w:r>
      <w:r>
        <w:rPr>
          <w:rFonts w:ascii="Arial" w:hAnsi="Arial" w:cs="Arial"/>
          <w:color w:val="333333"/>
          <w:lang w:val="en-US"/>
        </w:rPr>
        <w:br/>
      </w:r>
      <w:r>
        <w:rPr>
          <w:rFonts w:ascii="Arial" w:hAnsi="Arial" w:cs="Arial"/>
          <w:color w:val="333333"/>
          <w:lang w:val="en-US"/>
        </w:rPr>
        <w:br/>
        <w:t xml:space="preserve">BAE recently completed the *217 million takeover of the Norkom Group, a Dublin-based provider of counter-fraud and anti-money-laundering services to the financial service industry. BAE's largest acquisition was Detica, which it bought for £538 million in 2008. It also spent $296 million to buy the intelligence division of L-1 in the United States and £137 million to buy ETI, of Denmark. 19,000 Monthly malicious e-mails sent last year to government departments by hackers </w:t>
      </w:r>
    </w:p>
    <w:p w:rsidR="00C63921" w:rsidRDefault="00C63921" w:rsidP="00C63921">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Cyber attacks have become an increasing threat to </w:t>
      </w:r>
      <w:r>
        <w:rPr>
          <w:rStyle w:val="Strong"/>
          <w:rFonts w:ascii="Arial" w:hAnsi="Arial" w:cs="Arial"/>
          <w:color w:val="333333"/>
          <w:lang w:val="en-US"/>
        </w:rPr>
        <w:t>business</w:t>
      </w:r>
      <w:r>
        <w:rPr>
          <w:rFonts w:ascii="Arial" w:hAnsi="Arial" w:cs="Arial"/>
          <w:color w:val="333333"/>
          <w:lang w:val="en-US"/>
        </w:rPr>
        <w:t xml:space="preserve"> and governments </w:t>
      </w:r>
    </w:p>
    <w:p w:rsidR="00C63921" w:rsidRDefault="00C63921" w:rsidP="00C63921">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 xml:space="preserve">01 – eire </w:t>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Style w:val="tagname2"/>
          <w:rFonts w:ascii="Arial" w:hAnsi="Arial" w:cs="Arial"/>
          <w:i/>
          <w:iCs/>
          <w:color w:val="333333"/>
          <w:lang w:val="en-US"/>
        </w:rPr>
        <w:t xml:space="preserve">Page: </w:t>
      </w:r>
      <w:r>
        <w:rPr>
          <w:rFonts w:ascii="Arial" w:hAnsi="Arial" w:cs="Arial"/>
          <w:i/>
          <w:iCs/>
          <w:color w:val="333333"/>
          <w:lang w:val="en-US"/>
        </w:rPr>
        <w:t xml:space="preserve">36 </w:t>
      </w:r>
      <w:r>
        <w:rPr>
          <w:rStyle w:val="tagname2"/>
          <w:rFonts w:ascii="Arial" w:hAnsi="Arial" w:cs="Arial"/>
          <w:i/>
          <w:iCs/>
          <w:color w:val="333333"/>
          <w:lang w:val="en-US"/>
        </w:rPr>
        <w:t xml:space="preserve">Record Number: </w:t>
      </w:r>
      <w:r>
        <w:rPr>
          <w:rFonts w:ascii="Arial" w:hAnsi="Arial" w:cs="Arial"/>
          <w:i/>
          <w:iCs/>
          <w:color w:val="333333"/>
          <w:lang w:val="en-US"/>
        </w:rPr>
        <w:t>45273986</w:t>
      </w:r>
      <w:r>
        <w:rPr>
          <w:rFonts w:ascii="Arial" w:hAnsi="Arial" w:cs="Arial"/>
          <w:i/>
          <w:iCs/>
          <w:color w:val="333333"/>
          <w:lang w:val="en-US"/>
        </w:rPr>
        <w:br/>
        <w:t xml:space="preserve">(c) Times Newspapers Limited 2011 </w:t>
      </w:r>
      <w:r>
        <w:rPr>
          <w:rFonts w:ascii="Arial" w:hAnsi="Arial" w:cs="Arial"/>
          <w:color w:val="333333"/>
          <w:lang w:val="en-US"/>
        </w:rPr>
        <w:t xml:space="preserve">To bookmark this article, right-click on the link below, and copy the link location: </w:t>
      </w:r>
      <w:hyperlink r:id="rId1198" w:tgtFrame="_blank" w:history="1">
        <w:r>
          <w:rPr>
            <w:rStyle w:val="Hyperlink"/>
            <w:rFonts w:ascii="Arial" w:hAnsi="Arial" w:cs="Arial"/>
            <w:lang w:val="en-US"/>
          </w:rPr>
          <w:t>Defence giants price rivals out of the market for cyber security</w:t>
        </w:r>
      </w:hyperlink>
    </w:p>
    <w:p w:rsidR="00C56A75" w:rsidRDefault="00C56A75" w:rsidP="003E2E9A">
      <w:pPr>
        <w:tabs>
          <w:tab w:val="left" w:pos="2490"/>
        </w:tabs>
        <w:jc w:val="both"/>
        <w:rPr>
          <w:rFonts w:ascii="Calibri" w:hAnsi="Calibri" w:cs="Arial"/>
          <w:sz w:val="28"/>
          <w:szCs w:val="28"/>
          <w:lang w:val="en-US"/>
        </w:rPr>
      </w:pPr>
    </w:p>
    <w:p w:rsidR="00826A83" w:rsidRDefault="00C63921" w:rsidP="00826A83">
      <w:pPr>
        <w:spacing w:before="150" w:after="96"/>
        <w:outlineLvl w:val="3"/>
        <w:rPr>
          <w:rFonts w:ascii="Arial" w:hAnsi="Arial" w:cs="Arial"/>
          <w:b/>
          <w:bCs/>
          <w:color w:val="333333"/>
          <w:sz w:val="34"/>
          <w:szCs w:val="34"/>
          <w:lang w:val="en-US"/>
        </w:rPr>
      </w:pPr>
      <w:r>
        <w:rPr>
          <w:rFonts w:ascii="Calibri" w:hAnsi="Calibri" w:cs="Arial"/>
          <w:sz w:val="28"/>
          <w:szCs w:val="28"/>
          <w:lang w:val="en-US"/>
        </w:rPr>
        <w:t xml:space="preserve">(19) </w:t>
      </w:r>
      <w:r w:rsidR="00826A83">
        <w:rPr>
          <w:rFonts w:ascii="Arial" w:hAnsi="Arial" w:cs="Arial"/>
          <w:b/>
          <w:bCs/>
          <w:color w:val="333333"/>
          <w:sz w:val="34"/>
          <w:szCs w:val="34"/>
          <w:lang w:val="en-US"/>
        </w:rPr>
        <w:t>Spotlight falls on grocers' grand job creation claims</w:t>
      </w:r>
    </w:p>
    <w:p w:rsidR="00826A83" w:rsidRDefault="00826A83" w:rsidP="00826A83">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Monday, March 7, 2011 </w:t>
      </w:r>
    </w:p>
    <w:p w:rsidR="00826A83" w:rsidRDefault="00826A83" w:rsidP="00826A83">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1310L)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Marcus Leroux</w:t>
      </w:r>
    </w:p>
    <w:p w:rsidR="00826A83" w:rsidRDefault="00826A83" w:rsidP="00826A83">
      <w:pPr>
        <w:rPr>
          <w:rFonts w:ascii="Arial" w:hAnsi="Arial" w:cs="Arial"/>
          <w:color w:val="333333"/>
          <w:lang w:val="en-US"/>
        </w:rPr>
      </w:pPr>
      <w:r>
        <w:rPr>
          <w:rFonts w:ascii="Arial" w:hAnsi="Arial" w:cs="Arial"/>
          <w:color w:val="333333"/>
          <w:lang w:val="en-US"/>
        </w:rPr>
        <w:t xml:space="preserve">Britain's leading supermarkets have been accused of misleading planning authorities by claiming to create tens of thousands of jobs when actually they employ fewer workers than they did two years ago. </w:t>
      </w:r>
      <w:r>
        <w:rPr>
          <w:rFonts w:ascii="Arial" w:hAnsi="Arial" w:cs="Arial"/>
          <w:color w:val="333333"/>
          <w:lang w:val="en-US"/>
        </w:rPr>
        <w:br/>
      </w:r>
      <w:r>
        <w:rPr>
          <w:rFonts w:ascii="Arial" w:hAnsi="Arial" w:cs="Arial"/>
          <w:color w:val="333333"/>
          <w:lang w:val="en-US"/>
        </w:rPr>
        <w:br/>
        <w:t xml:space="preserve">Tesco and J Sainsbury have made extravagant claims about the number of jobs they create in order to convince local authorities to permit new stores. </w:t>
      </w:r>
      <w:r>
        <w:rPr>
          <w:rFonts w:ascii="Arial" w:hAnsi="Arial" w:cs="Arial"/>
          <w:color w:val="333333"/>
          <w:lang w:val="en-US"/>
        </w:rPr>
        <w:br/>
      </w:r>
      <w:r>
        <w:rPr>
          <w:rFonts w:ascii="Arial" w:hAnsi="Arial" w:cs="Arial"/>
          <w:color w:val="333333"/>
          <w:lang w:val="en-US"/>
        </w:rPr>
        <w:br/>
        <w:t xml:space="preserve">Analysis of their annual reports, however, reveals that the combined net headcount for the two chains has fallen. Tesco said in its 2008-09 annual report that it would create 11,000 jobs that year. However, the 2009-10 annual report shows that Tesco's British workforce increased from only 286,394 to 287,669 - a net gain of 1,305. </w:t>
      </w:r>
      <w:r>
        <w:rPr>
          <w:rFonts w:ascii="Arial" w:hAnsi="Arial" w:cs="Arial"/>
          <w:color w:val="333333"/>
          <w:lang w:val="en-US"/>
        </w:rPr>
        <w:br/>
      </w:r>
      <w:r>
        <w:rPr>
          <w:rFonts w:ascii="Arial" w:hAnsi="Arial" w:cs="Arial"/>
          <w:color w:val="333333"/>
          <w:lang w:val="en-US"/>
        </w:rPr>
        <w:br/>
        <w:t xml:space="preserve">Tesco's job creation claim relates only to new staff employed and does not include departures. </w:t>
      </w:r>
      <w:r>
        <w:rPr>
          <w:rFonts w:ascii="Arial" w:hAnsi="Arial" w:cs="Arial"/>
          <w:color w:val="333333"/>
          <w:lang w:val="en-US"/>
        </w:rPr>
        <w:br/>
      </w:r>
      <w:r>
        <w:rPr>
          <w:rFonts w:ascii="Arial" w:hAnsi="Arial" w:cs="Arial"/>
          <w:color w:val="333333"/>
          <w:lang w:val="en-US"/>
        </w:rPr>
        <w:br/>
        <w:t xml:space="preserve">Sainsbury's said this year that it had created 13,000 jobs in the past two years but, according to its annual reports, net staff numbers fell by 1,600. </w:t>
      </w:r>
      <w:r>
        <w:rPr>
          <w:rFonts w:ascii="Arial" w:hAnsi="Arial" w:cs="Arial"/>
          <w:color w:val="333333"/>
          <w:lang w:val="en-US"/>
        </w:rPr>
        <w:br/>
      </w:r>
      <w:r>
        <w:rPr>
          <w:rFonts w:ascii="Arial" w:hAnsi="Arial" w:cs="Arial"/>
          <w:color w:val="333333"/>
          <w:lang w:val="en-US"/>
        </w:rPr>
        <w:br/>
        <w:t xml:space="preserve">The finding that the combined headcount of the two largest grocers has fallen threatens to </w:t>
      </w:r>
      <w:r>
        <w:rPr>
          <w:rFonts w:ascii="Arial" w:hAnsi="Arial" w:cs="Arial"/>
          <w:color w:val="333333"/>
          <w:lang w:val="en-US"/>
        </w:rPr>
        <w:lastRenderedPageBreak/>
        <w:t xml:space="preserve">undermine a key argument for their untrammelled expansion and has enraged small shopkeepers. </w:t>
      </w:r>
      <w:r>
        <w:rPr>
          <w:rFonts w:ascii="Arial" w:hAnsi="Arial" w:cs="Arial"/>
          <w:color w:val="333333"/>
          <w:lang w:val="en-US"/>
        </w:rPr>
        <w:br/>
      </w:r>
      <w:r>
        <w:rPr>
          <w:rFonts w:ascii="Arial" w:hAnsi="Arial" w:cs="Arial"/>
          <w:color w:val="333333"/>
          <w:lang w:val="en-US"/>
        </w:rPr>
        <w:br/>
        <w:t xml:space="preserve">It comes days after the City investment bank UBS published research in which it claimed that food prices in Britain were rising more quickly than could be justified by higher costs. The bank's analysts warned that this could provide politicians with ammunition to claim that food price inflation in Britain was "unfair" or "excessive". </w:t>
      </w:r>
      <w:r>
        <w:rPr>
          <w:rFonts w:ascii="Arial" w:hAnsi="Arial" w:cs="Arial"/>
          <w:color w:val="333333"/>
          <w:lang w:val="en-US"/>
        </w:rPr>
        <w:br/>
      </w:r>
      <w:r>
        <w:rPr>
          <w:rFonts w:ascii="Arial" w:hAnsi="Arial" w:cs="Arial"/>
          <w:color w:val="333333"/>
          <w:lang w:val="en-US"/>
        </w:rPr>
        <w:br/>
        <w:t xml:space="preserve">James Lowman, the chief executive of the Association of Convenience Stores, said: "Supermarkets are seeking an easier time on planning rules to help fuel their rapid expansion plans. However, this may not be the best thing for many communities. Suggestions that supermarket expansion automatically creates new jobs do not stack up." </w:t>
      </w:r>
      <w:r>
        <w:rPr>
          <w:rFonts w:ascii="Arial" w:hAnsi="Arial" w:cs="Arial"/>
          <w:color w:val="333333"/>
          <w:lang w:val="en-US"/>
        </w:rPr>
        <w:br/>
      </w:r>
      <w:r>
        <w:rPr>
          <w:rFonts w:ascii="Arial" w:hAnsi="Arial" w:cs="Arial"/>
          <w:color w:val="333333"/>
          <w:lang w:val="en-US"/>
        </w:rPr>
        <w:br/>
        <w:t xml:space="preserve">The big grocery groups use the promise of jobs to convince local authorities that a store would be of benefit to an area. They have also highlighted their employment record with central government when arguing that they should be less heavily taxed and regulated. </w:t>
      </w:r>
      <w:r>
        <w:rPr>
          <w:rFonts w:ascii="Arial" w:hAnsi="Arial" w:cs="Arial"/>
          <w:color w:val="333333"/>
          <w:lang w:val="en-US"/>
        </w:rPr>
        <w:br/>
      </w:r>
      <w:r>
        <w:rPr>
          <w:rFonts w:ascii="Arial" w:hAnsi="Arial" w:cs="Arial"/>
          <w:color w:val="333333"/>
          <w:lang w:val="en-US"/>
        </w:rPr>
        <w:br/>
        <w:t xml:space="preserve">In January Tesco and Sainsbury's pledged to create thousands of jobs after the Prime Minister's employment summit. Sainsbury's said that it was creating 20,000 in the next three years, while Tesco said that it was on course to deliver 9,000 jobs this year. </w:t>
      </w:r>
      <w:r>
        <w:rPr>
          <w:rFonts w:ascii="Arial" w:hAnsi="Arial" w:cs="Arial"/>
          <w:color w:val="333333"/>
          <w:lang w:val="en-US"/>
        </w:rPr>
        <w:br/>
      </w:r>
      <w:r>
        <w:rPr>
          <w:rFonts w:ascii="Arial" w:hAnsi="Arial" w:cs="Arial"/>
          <w:color w:val="333333"/>
          <w:lang w:val="en-US"/>
        </w:rPr>
        <w:br/>
        <w:t xml:space="preserve">Sainsbury's said that the 20,000 jobs were "in addition to 13,000 jobs Sainsbury's has created in the last two years". The supermarket's 2008-09 annual report says that it employed 148,500 and this had fallen to 146,900 the following year as efficiency improvements allowed it to reduce the number of staff it employs per square foot. A spokesman said: "The figures represent genuine new job opportunities and we're proud to have welcomed more than 13,000 colleagues into our stores over the last two years." </w:t>
      </w:r>
      <w:r>
        <w:rPr>
          <w:rFonts w:ascii="Arial" w:hAnsi="Arial" w:cs="Arial"/>
          <w:color w:val="333333"/>
          <w:lang w:val="en-US"/>
        </w:rPr>
        <w:br/>
      </w:r>
      <w:r>
        <w:rPr>
          <w:rFonts w:ascii="Arial" w:hAnsi="Arial" w:cs="Arial"/>
          <w:color w:val="333333"/>
          <w:lang w:val="en-US"/>
        </w:rPr>
        <w:br/>
        <w:t xml:space="preserve">A Tesco spokesman said: "We said we'd create 11,000 new jobs in the 2009-10 financial year and we created 10,182. Tesco's track record in job creation is second to none. Our new stores and distribution centres, as well as Tesco Bank, have created tens of thousands of jobs for communities across the country over the past five years." </w:t>
      </w:r>
    </w:p>
    <w:p w:rsidR="00826A83" w:rsidRDefault="00826A83" w:rsidP="00826A83">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 xml:space="preserve">01 </w:t>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Style w:val="tagname2"/>
          <w:rFonts w:ascii="Arial" w:hAnsi="Arial" w:cs="Arial"/>
          <w:i/>
          <w:iCs/>
          <w:color w:val="333333"/>
          <w:lang w:val="en-US"/>
        </w:rPr>
        <w:t xml:space="preserve">Page: </w:t>
      </w:r>
      <w:r>
        <w:rPr>
          <w:rFonts w:ascii="Arial" w:hAnsi="Arial" w:cs="Arial"/>
          <w:i/>
          <w:iCs/>
          <w:color w:val="333333"/>
          <w:lang w:val="en-US"/>
        </w:rPr>
        <w:t xml:space="preserve">37 </w:t>
      </w:r>
      <w:r>
        <w:rPr>
          <w:rStyle w:val="tagname2"/>
          <w:rFonts w:ascii="Arial" w:hAnsi="Arial" w:cs="Arial"/>
          <w:i/>
          <w:iCs/>
          <w:color w:val="333333"/>
          <w:lang w:val="en-US"/>
        </w:rPr>
        <w:t xml:space="preserve">Record Number: </w:t>
      </w:r>
      <w:r>
        <w:rPr>
          <w:rFonts w:ascii="Arial" w:hAnsi="Arial" w:cs="Arial"/>
          <w:i/>
          <w:iCs/>
          <w:color w:val="333333"/>
          <w:lang w:val="en-US"/>
        </w:rPr>
        <w:t xml:space="preserve">45270214 (c) Times Newspapers Limited 2011 </w:t>
      </w:r>
      <w:r>
        <w:rPr>
          <w:rFonts w:ascii="Arial" w:hAnsi="Arial" w:cs="Arial"/>
          <w:color w:val="333333"/>
          <w:lang w:val="en-US"/>
        </w:rPr>
        <w:t xml:space="preserve">To bookmark this article, right-click on the link below, and copy the link location: </w:t>
      </w:r>
      <w:hyperlink r:id="rId1199" w:tgtFrame="_blank" w:history="1">
        <w:r>
          <w:rPr>
            <w:rStyle w:val="Hyperlink"/>
            <w:rFonts w:ascii="Arial" w:hAnsi="Arial" w:cs="Arial"/>
            <w:lang w:val="en-US"/>
          </w:rPr>
          <w:t>Spotlight falls on grocers' grand job creation claims</w:t>
        </w:r>
      </w:hyperlink>
    </w:p>
    <w:p w:rsidR="00826A83" w:rsidRDefault="00826A83" w:rsidP="00826A83">
      <w:pPr>
        <w:rPr>
          <w:rFonts w:ascii="Arial" w:hAnsi="Arial" w:cs="Arial"/>
          <w:color w:val="333333"/>
          <w:lang w:val="en-US"/>
        </w:rPr>
      </w:pPr>
    </w:p>
    <w:p w:rsidR="00826A83" w:rsidRDefault="00826A83" w:rsidP="00826A83">
      <w:pPr>
        <w:spacing w:before="150" w:after="96"/>
        <w:outlineLvl w:val="3"/>
        <w:rPr>
          <w:rFonts w:ascii="Arial" w:hAnsi="Arial" w:cs="Arial"/>
          <w:b/>
          <w:bCs/>
          <w:color w:val="333333"/>
          <w:sz w:val="34"/>
          <w:szCs w:val="34"/>
          <w:lang w:val="en-US"/>
        </w:rPr>
      </w:pPr>
      <w:r>
        <w:rPr>
          <w:rFonts w:ascii="Arial" w:hAnsi="Arial" w:cs="Arial"/>
          <w:color w:val="333333"/>
          <w:lang w:val="en-US"/>
        </w:rPr>
        <w:t xml:space="preserve">(20) </w:t>
      </w:r>
      <w:r>
        <w:rPr>
          <w:rFonts w:ascii="Arial" w:hAnsi="Arial" w:cs="Arial"/>
          <w:b/>
          <w:bCs/>
          <w:color w:val="333333"/>
          <w:sz w:val="34"/>
          <w:szCs w:val="34"/>
          <w:lang w:val="en-US"/>
        </w:rPr>
        <w:t xml:space="preserve">The man on a mission to raise Bupa's pulse - Monday manifesto Britain's biggest private healthcare provider is misunderstood, its boss believes. He hopes that a new campaign will cure that, Ian King reports </w:t>
      </w:r>
    </w:p>
    <w:p w:rsidR="00826A83" w:rsidRDefault="00826A83" w:rsidP="00826A83">
      <w:pPr>
        <w:spacing w:after="0"/>
        <w:rPr>
          <w:rFonts w:ascii="Arial" w:hAnsi="Arial" w:cs="Arial"/>
          <w:color w:val="333333"/>
          <w:sz w:val="24"/>
          <w:szCs w:val="24"/>
          <w:lang w:val="en-US"/>
        </w:rPr>
      </w:pPr>
      <w:r>
        <w:rPr>
          <w:rStyle w:val="pubname2"/>
          <w:rFonts w:ascii="Arial" w:hAnsi="Arial" w:cs="Arial"/>
          <w:color w:val="333333"/>
          <w:lang w:val="en-US"/>
        </w:rPr>
        <w:t>Times, The (London, England)</w:t>
      </w:r>
      <w:r>
        <w:rPr>
          <w:rFonts w:ascii="Arial" w:hAnsi="Arial" w:cs="Arial"/>
          <w:color w:val="333333"/>
          <w:lang w:val="en-US"/>
        </w:rPr>
        <w:t xml:space="preserve"> - Monday, March 7, 2011 </w:t>
      </w:r>
    </w:p>
    <w:p w:rsidR="00826A83" w:rsidRDefault="00826A83" w:rsidP="00826A83">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9-12 grade level (Lexile: 1110L)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Ian King</w:t>
      </w:r>
    </w:p>
    <w:p w:rsidR="00826A83" w:rsidRDefault="00826A83" w:rsidP="00826A83">
      <w:pPr>
        <w:rPr>
          <w:rFonts w:ascii="Arial" w:hAnsi="Arial" w:cs="Arial"/>
          <w:color w:val="333333"/>
          <w:lang w:val="en-US"/>
        </w:rPr>
      </w:pPr>
      <w:r>
        <w:rPr>
          <w:rFonts w:ascii="Arial" w:hAnsi="Arial" w:cs="Arial"/>
          <w:color w:val="333333"/>
          <w:lang w:val="en-US"/>
        </w:rPr>
        <w:lastRenderedPageBreak/>
        <w:t xml:space="preserve">You will not have heard of Sidney, an 88-year-old pianist who lives at the Colton Lodges care home in Leeds. But if Ray King, Bupa's chief executive, gets his way he will be ingrained on your memory before long. Sidney, a former jazz musician who served in the Royal Air Force, is one of the stars of a Bupa advertising campaign that starts this week aimed at raising awareness of Britain's biggest private healthcare provider to an audience who, Mr King fears, does not know the real Bupa. </w:t>
      </w:r>
      <w:r>
        <w:rPr>
          <w:rFonts w:ascii="Arial" w:hAnsi="Arial" w:cs="Arial"/>
          <w:color w:val="333333"/>
          <w:lang w:val="en-US"/>
        </w:rPr>
        <w:br/>
      </w:r>
      <w:r>
        <w:rPr>
          <w:rFonts w:ascii="Arial" w:hAnsi="Arial" w:cs="Arial"/>
          <w:color w:val="333333"/>
          <w:lang w:val="en-US"/>
        </w:rPr>
        <w:br/>
        <w:t xml:space="preserve">The real Bupa, as it happens, has undergone significant changes since Mr King joined in 2001. "Bupa reflects the economic balance of the world," he says. "It is a world of two halves. The Middle East and Asia are doing well, our </w:t>
      </w:r>
      <w:r>
        <w:rPr>
          <w:rStyle w:val="Strong"/>
          <w:rFonts w:ascii="Arial" w:hAnsi="Arial" w:cs="Arial"/>
          <w:color w:val="333333"/>
          <w:lang w:val="en-US"/>
        </w:rPr>
        <w:t>business</w:t>
      </w:r>
      <w:r>
        <w:rPr>
          <w:rFonts w:ascii="Arial" w:hAnsi="Arial" w:cs="Arial"/>
          <w:color w:val="333333"/>
          <w:lang w:val="en-US"/>
        </w:rPr>
        <w:t xml:space="preserve"> in Australia hasn't missed a heartbeat because that country didn't go into recession. </w:t>
      </w:r>
      <w:r>
        <w:rPr>
          <w:rFonts w:ascii="Arial" w:hAnsi="Arial" w:cs="Arial"/>
          <w:color w:val="333333"/>
          <w:lang w:val="en-US"/>
        </w:rPr>
        <w:br/>
      </w:r>
      <w:r>
        <w:rPr>
          <w:rFonts w:ascii="Arial" w:hAnsi="Arial" w:cs="Arial"/>
          <w:color w:val="333333"/>
          <w:lang w:val="en-US"/>
        </w:rPr>
        <w:br/>
        <w:t xml:space="preserve">"With Europe and the US it's a mixed picture. Trading conditions have been more demanding. In the UK there are the cuts, so the lack of price increases is something we are preparing for. Local authorities increased what they can pay by 0.5 per cent last year and this year it will probably be zero. But this is an activity which is labour intensive and we continue to see higher salary costs. Some 70 per cent of residents in our care homes are publicly funded. But we are a strong </w:t>
      </w:r>
      <w:r>
        <w:rPr>
          <w:rStyle w:val="Strong"/>
          <w:rFonts w:ascii="Arial" w:hAnsi="Arial" w:cs="Arial"/>
          <w:color w:val="333333"/>
          <w:lang w:val="en-US"/>
        </w:rPr>
        <w:t>business</w:t>
      </w:r>
      <w:r>
        <w:rPr>
          <w:rFonts w:ascii="Arial" w:hAnsi="Arial" w:cs="Arial"/>
          <w:color w:val="333333"/>
          <w:lang w:val="en-US"/>
        </w:rPr>
        <w:t xml:space="preserve"> and will ride out the bumps." </w:t>
      </w:r>
      <w:r>
        <w:rPr>
          <w:rFonts w:ascii="Arial" w:hAnsi="Arial" w:cs="Arial"/>
          <w:color w:val="333333"/>
          <w:lang w:val="en-US"/>
        </w:rPr>
        <w:br/>
      </w:r>
      <w:r>
        <w:rPr>
          <w:rFonts w:ascii="Arial" w:hAnsi="Arial" w:cs="Arial"/>
          <w:color w:val="333333"/>
          <w:lang w:val="en-US"/>
        </w:rPr>
        <w:br/>
        <w:t xml:space="preserve">Mr King admits that during the recession corporate membership of Bupa fell in Britain because some employers cut the benefit and others cut jobs. "Corporate members shrank as payrolls shrank but we have done well to hold on to the majority. The market was down 5 per cent in 2009 and it was down again in 2010." </w:t>
      </w:r>
      <w:r>
        <w:rPr>
          <w:rFonts w:ascii="Arial" w:hAnsi="Arial" w:cs="Arial"/>
          <w:color w:val="333333"/>
          <w:lang w:val="en-US"/>
        </w:rPr>
        <w:br/>
      </w:r>
      <w:r>
        <w:rPr>
          <w:rFonts w:ascii="Arial" w:hAnsi="Arial" w:cs="Arial"/>
          <w:color w:val="333333"/>
          <w:lang w:val="en-US"/>
        </w:rPr>
        <w:br/>
        <w:t xml:space="preserve">Bupa itself lost some staff as it sought to increase its efficiency: "We focused on customer retention. We made sure that, when they purchased care, we continued to give best value. In the UK occupancy levels in our homes have continued to be good at 88 per cent. And we forge ahead with differentiation." </w:t>
      </w:r>
      <w:r>
        <w:rPr>
          <w:rFonts w:ascii="Arial" w:hAnsi="Arial" w:cs="Arial"/>
          <w:color w:val="333333"/>
          <w:lang w:val="en-US"/>
        </w:rPr>
        <w:br/>
      </w:r>
      <w:r>
        <w:rPr>
          <w:rFonts w:ascii="Arial" w:hAnsi="Arial" w:cs="Arial"/>
          <w:color w:val="333333"/>
          <w:lang w:val="en-US"/>
        </w:rPr>
        <w:br/>
        <w:t xml:space="preserve">One area where Bupa hopes to carve a niche is in dementia care: "We have to make sure we have carers who have been properly trained. We also have a strong role to play in partnering others, such as the Alzheimer's Society. We are keen to take a leadership position in age care. We hope that our quality will shine through," he says. </w:t>
      </w:r>
      <w:r>
        <w:rPr>
          <w:rFonts w:ascii="Arial" w:hAnsi="Arial" w:cs="Arial"/>
          <w:color w:val="333333"/>
          <w:lang w:val="en-US"/>
        </w:rPr>
        <w:br/>
      </w:r>
      <w:r>
        <w:rPr>
          <w:rFonts w:ascii="Arial" w:hAnsi="Arial" w:cs="Arial"/>
          <w:color w:val="333333"/>
          <w:lang w:val="en-US"/>
        </w:rPr>
        <w:br/>
        <w:t xml:space="preserve">"The sector will have to be refinanced at some stage - the question is how do you fund age care in a way that is fair and that allows people to plan for their old age? That is why we see ourselves as in partnership with the State. "We are also focused on bringing new products to the market. We are doing that with dental products and personal care." </w:t>
      </w:r>
      <w:r>
        <w:rPr>
          <w:rFonts w:ascii="Arial" w:hAnsi="Arial" w:cs="Arial"/>
          <w:color w:val="333333"/>
          <w:lang w:val="en-US"/>
        </w:rPr>
        <w:br/>
      </w:r>
      <w:r>
        <w:rPr>
          <w:rFonts w:ascii="Arial" w:hAnsi="Arial" w:cs="Arial"/>
          <w:color w:val="333333"/>
          <w:lang w:val="en-US"/>
        </w:rPr>
        <w:br/>
        <w:t xml:space="preserve">Mr King believes that such product launches will enable Bupa to continue growing longer term: "We all have to work longer, so keeping well is vital. We have to be seen by customers as a natural healthcare partner that they trust - and offering value, service and products are relevant. We also have to engage with them on the web. Our fitness app was No 1 in January. </w:t>
      </w:r>
      <w:r>
        <w:rPr>
          <w:rFonts w:ascii="Arial" w:hAnsi="Arial" w:cs="Arial"/>
          <w:color w:val="333333"/>
          <w:lang w:val="en-US"/>
        </w:rPr>
        <w:br/>
      </w:r>
      <w:r>
        <w:rPr>
          <w:rFonts w:ascii="Arial" w:hAnsi="Arial" w:cs="Arial"/>
          <w:color w:val="333333"/>
          <w:lang w:val="en-US"/>
        </w:rPr>
        <w:br/>
        <w:t xml:space="preserve">"Bupa is about differentiation. You may be paying for private healthcare or we may bring it to you as part of the State's treatment. We support the NHS as a partner but we want a more personalised relationship with people, to build on our differentiation," he says. </w:t>
      </w:r>
      <w:r>
        <w:rPr>
          <w:rFonts w:ascii="Arial" w:hAnsi="Arial" w:cs="Arial"/>
          <w:color w:val="333333"/>
          <w:lang w:val="en-US"/>
        </w:rPr>
        <w:br/>
      </w:r>
      <w:r>
        <w:rPr>
          <w:rFonts w:ascii="Arial" w:hAnsi="Arial" w:cs="Arial"/>
          <w:color w:val="333333"/>
          <w:lang w:val="en-US"/>
        </w:rPr>
        <w:lastRenderedPageBreak/>
        <w:br/>
        <w:t xml:space="preserve">Is this always possible, though, given the increasingly international nature of Bupa? Apparently so, according to Mr King: "It is not a single model which is implemented around the world. The way we are deployed in each market is different." </w:t>
      </w:r>
      <w:r>
        <w:rPr>
          <w:rFonts w:ascii="Arial" w:hAnsi="Arial" w:cs="Arial"/>
          <w:color w:val="333333"/>
          <w:lang w:val="en-US"/>
        </w:rPr>
        <w:br/>
      </w:r>
      <w:r>
        <w:rPr>
          <w:rFonts w:ascii="Arial" w:hAnsi="Arial" w:cs="Arial"/>
          <w:color w:val="333333"/>
          <w:lang w:val="en-US"/>
        </w:rPr>
        <w:br/>
        <w:t xml:space="preserve">Mr King has worked for a number of companies, including ICI and Diageo, the drinks giant. But Bupa, being a provident association, is different. </w:t>
      </w:r>
      <w:r>
        <w:rPr>
          <w:rFonts w:ascii="Arial" w:hAnsi="Arial" w:cs="Arial"/>
          <w:color w:val="333333"/>
          <w:lang w:val="en-US"/>
        </w:rPr>
        <w:br/>
      </w:r>
      <w:r>
        <w:rPr>
          <w:rFonts w:ascii="Arial" w:hAnsi="Arial" w:cs="Arial"/>
          <w:color w:val="333333"/>
          <w:lang w:val="en-US"/>
        </w:rPr>
        <w:br/>
        <w:t xml:space="preserve">However, this has not prevented the </w:t>
      </w:r>
      <w:r>
        <w:rPr>
          <w:rStyle w:val="Strong"/>
          <w:rFonts w:ascii="Arial" w:hAnsi="Arial" w:cs="Arial"/>
          <w:color w:val="333333"/>
          <w:lang w:val="en-US"/>
        </w:rPr>
        <w:t>business</w:t>
      </w:r>
      <w:r>
        <w:rPr>
          <w:rFonts w:ascii="Arial" w:hAnsi="Arial" w:cs="Arial"/>
          <w:color w:val="333333"/>
          <w:lang w:val="en-US"/>
        </w:rPr>
        <w:t xml:space="preserve"> from expanding: "Our ownership structure hasn't constrained us. We are a highly cash-generative </w:t>
      </w:r>
      <w:r>
        <w:rPr>
          <w:rStyle w:val="Strong"/>
          <w:rFonts w:ascii="Arial" w:hAnsi="Arial" w:cs="Arial"/>
          <w:color w:val="333333"/>
          <w:lang w:val="en-US"/>
        </w:rPr>
        <w:t>business</w:t>
      </w:r>
      <w:r>
        <w:rPr>
          <w:rFonts w:ascii="Arial" w:hAnsi="Arial" w:cs="Arial"/>
          <w:color w:val="333333"/>
          <w:lang w:val="en-US"/>
        </w:rPr>
        <w:t xml:space="preserve"> . There hasn't been a case where I have thought that if I want to go out and do a big acquisition we would be constrained due to lack of capital." </w:t>
      </w:r>
      <w:r>
        <w:rPr>
          <w:rFonts w:ascii="Arial" w:hAnsi="Arial" w:cs="Arial"/>
          <w:color w:val="333333"/>
          <w:lang w:val="en-US"/>
        </w:rPr>
        <w:br/>
      </w:r>
      <w:r>
        <w:rPr>
          <w:rFonts w:ascii="Arial" w:hAnsi="Arial" w:cs="Arial"/>
          <w:color w:val="333333"/>
          <w:lang w:val="en-US"/>
        </w:rPr>
        <w:br/>
        <w:t xml:space="preserve">In fact, he argues, Bupa's ownership is a key selling point: "We can leverage from the disenchantment with the banks and, I think, with PLCs generally. </w:t>
      </w:r>
      <w:r>
        <w:rPr>
          <w:rFonts w:ascii="Arial" w:hAnsi="Arial" w:cs="Arial"/>
          <w:color w:val="333333"/>
          <w:lang w:val="en-US"/>
        </w:rPr>
        <w:br/>
      </w:r>
      <w:r>
        <w:rPr>
          <w:rFonts w:ascii="Arial" w:hAnsi="Arial" w:cs="Arial"/>
          <w:color w:val="333333"/>
          <w:lang w:val="en-US"/>
        </w:rPr>
        <w:br/>
        <w:t xml:space="preserve">The fact that we do not have shareholders and reinvest all of our profits is a strong selling point. And we are good at recycling capital. We sold our UK hospitals </w:t>
      </w:r>
      <w:r>
        <w:rPr>
          <w:rStyle w:val="Strong"/>
          <w:rFonts w:ascii="Arial" w:hAnsi="Arial" w:cs="Arial"/>
          <w:color w:val="333333"/>
          <w:lang w:val="en-US"/>
        </w:rPr>
        <w:t>business</w:t>
      </w:r>
      <w:r>
        <w:rPr>
          <w:rFonts w:ascii="Arial" w:hAnsi="Arial" w:cs="Arial"/>
          <w:color w:val="333333"/>
          <w:lang w:val="en-US"/>
        </w:rPr>
        <w:t xml:space="preserve"> in 2007 and redeployed this to be bigger in Australia." </w:t>
      </w:r>
      <w:r>
        <w:rPr>
          <w:rFonts w:ascii="Arial" w:hAnsi="Arial" w:cs="Arial"/>
          <w:color w:val="333333"/>
          <w:lang w:val="en-US"/>
        </w:rPr>
        <w:br/>
      </w:r>
      <w:r>
        <w:rPr>
          <w:rFonts w:ascii="Arial" w:hAnsi="Arial" w:cs="Arial"/>
          <w:color w:val="333333"/>
          <w:lang w:val="en-US"/>
        </w:rPr>
        <w:br/>
        <w:t xml:space="preserve">Mr King is optimistic that healthcare reforms in the United States and Britain will have minimum impact on the </w:t>
      </w:r>
      <w:r>
        <w:rPr>
          <w:rStyle w:val="Strong"/>
          <w:rFonts w:ascii="Arial" w:hAnsi="Arial" w:cs="Arial"/>
          <w:color w:val="333333"/>
          <w:lang w:val="en-US"/>
        </w:rPr>
        <w:t>business</w:t>
      </w:r>
      <w:r>
        <w:rPr>
          <w:rFonts w:ascii="Arial" w:hAnsi="Arial" w:cs="Arial"/>
          <w:color w:val="333333"/>
          <w:lang w:val="en-US"/>
        </w:rPr>
        <w:t xml:space="preserve"> and could, in fact, be an opportunity. </w:t>
      </w:r>
      <w:r>
        <w:rPr>
          <w:rFonts w:ascii="Arial" w:hAnsi="Arial" w:cs="Arial"/>
          <w:color w:val="333333"/>
          <w:lang w:val="en-US"/>
        </w:rPr>
        <w:br/>
      </w:r>
      <w:r>
        <w:rPr>
          <w:rFonts w:ascii="Arial" w:hAnsi="Arial" w:cs="Arial"/>
          <w:color w:val="333333"/>
          <w:lang w:val="en-US"/>
        </w:rPr>
        <w:br/>
        <w:t xml:space="preserve">"The Obama reforms have created a hiatus among the insurers that, to a degree, we serve. Thus far they have been focused on achieving a much higher degree of coverage, but there are other strands. They are also aimed at generating new models of care and at incentivising insurers to provide higher levels of care," he says. "But what they have not done is address the cost of US healthcare. It will soon amount to 20 per cent of GDP, but the average outcomes don't match what they spend." </w:t>
      </w:r>
      <w:r>
        <w:rPr>
          <w:rFonts w:ascii="Arial" w:hAnsi="Arial" w:cs="Arial"/>
          <w:color w:val="333333"/>
          <w:lang w:val="en-US"/>
        </w:rPr>
        <w:br/>
      </w:r>
      <w:r>
        <w:rPr>
          <w:rFonts w:ascii="Arial" w:hAnsi="Arial" w:cs="Arial"/>
          <w:color w:val="333333"/>
          <w:lang w:val="en-US"/>
        </w:rPr>
        <w:br/>
        <w:t xml:space="preserve">Mr King has some interesting views on the NHS reforms announced by Andrew Lansley, the Health Secretary: "We support measures which give more choice to patients and which focus on outcomes, outputs," he says. "In any public healthcare system, there will be rationing. It is a fact of life and doctors must be close to what is going on in order to see the consequences of their actions. </w:t>
      </w:r>
      <w:r>
        <w:rPr>
          <w:rFonts w:ascii="Arial" w:hAnsi="Arial" w:cs="Arial"/>
          <w:color w:val="333333"/>
          <w:lang w:val="en-US"/>
        </w:rPr>
        <w:br/>
      </w:r>
      <w:r>
        <w:rPr>
          <w:rFonts w:ascii="Arial" w:hAnsi="Arial" w:cs="Arial"/>
          <w:color w:val="333333"/>
          <w:lang w:val="en-US"/>
        </w:rPr>
        <w:br/>
        <w:t xml:space="preserve">But in getting rid of patient care trusts and in aiming to eliminate £20 billion in administration costs you wouldn't want to bite off that much too soon. There is a risk in the timescale in which they are trying to do this, and you would never try to do this in the private sector - although I do recognise the reality of the political timetable. But, with 300-400 commissioning groups, they have to accept that is not many people to do the same thing in the same space." </w:t>
      </w:r>
      <w:r>
        <w:rPr>
          <w:rFonts w:ascii="Arial" w:hAnsi="Arial" w:cs="Arial"/>
          <w:color w:val="333333"/>
          <w:lang w:val="en-US"/>
        </w:rPr>
        <w:br/>
      </w:r>
      <w:r>
        <w:rPr>
          <w:rFonts w:ascii="Arial" w:hAnsi="Arial" w:cs="Arial"/>
          <w:color w:val="333333"/>
          <w:lang w:val="en-US"/>
        </w:rPr>
        <w:br/>
        <w:t xml:space="preserve">A postcode lottery will be inevitable if you have a massive level of local accountability and decision-making, he says. "What I call the accountability feedback loop has to be much shorter. If you are going to be local in decision-making and you have to make cuts, then get on with it. GPs are central to that." Mr King argues that, over time, the NHS is likely to come under more pressure to ration services as its patients grow older and demand care for </w:t>
      </w:r>
      <w:r>
        <w:rPr>
          <w:rFonts w:ascii="Arial" w:hAnsi="Arial" w:cs="Arial"/>
          <w:color w:val="333333"/>
          <w:lang w:val="en-US"/>
        </w:rPr>
        <w:lastRenderedPageBreak/>
        <w:t xml:space="preserve">chronic conditions and those related to ageing. </w:t>
      </w:r>
      <w:r>
        <w:rPr>
          <w:rFonts w:ascii="Arial" w:hAnsi="Arial" w:cs="Arial"/>
          <w:color w:val="333333"/>
          <w:lang w:val="en-US"/>
        </w:rPr>
        <w:br/>
      </w:r>
      <w:r>
        <w:rPr>
          <w:rFonts w:ascii="Arial" w:hAnsi="Arial" w:cs="Arial"/>
          <w:color w:val="333333"/>
          <w:lang w:val="en-US"/>
        </w:rPr>
        <w:br/>
        <w:t xml:space="preserve">He says: "We will have to refine what patients can expect from the NHS - economics will come into play there. But that is politically sensitive. The load on health is going to go up, if you look at the ageing of society." In the meantime, there are plenty of opportunities for growth, with Bupa moving into both and China during the past two years. </w:t>
      </w:r>
      <w:r>
        <w:rPr>
          <w:rFonts w:ascii="Arial" w:hAnsi="Arial" w:cs="Arial"/>
          <w:color w:val="333333"/>
          <w:lang w:val="en-US"/>
        </w:rPr>
        <w:br/>
      </w:r>
      <w:r>
        <w:rPr>
          <w:rFonts w:ascii="Arial" w:hAnsi="Arial" w:cs="Arial"/>
          <w:color w:val="333333"/>
          <w:lang w:val="en-US"/>
        </w:rPr>
        <w:br/>
        <w:t xml:space="preserve">Mr King says: "India is a good example. </w:t>
      </w:r>
      <w:r>
        <w:rPr>
          <w:rFonts w:ascii="Arial" w:hAnsi="Arial" w:cs="Arial"/>
          <w:color w:val="333333"/>
          <w:lang w:val="en-US"/>
        </w:rPr>
        <w:br/>
      </w:r>
      <w:r>
        <w:rPr>
          <w:rFonts w:ascii="Arial" w:hAnsi="Arial" w:cs="Arial"/>
          <w:color w:val="333333"/>
          <w:lang w:val="en-US"/>
        </w:rPr>
        <w:br/>
        <w:t xml:space="preserve">We have a good joint venture partner there and we have the </w:t>
      </w:r>
      <w:r>
        <w:rPr>
          <w:rStyle w:val="Strong"/>
          <w:rFonts w:ascii="Arial" w:hAnsi="Arial" w:cs="Arial"/>
          <w:color w:val="333333"/>
          <w:lang w:val="en-US"/>
        </w:rPr>
        <w:t>business</w:t>
      </w:r>
      <w:r>
        <w:rPr>
          <w:rFonts w:ascii="Arial" w:hAnsi="Arial" w:cs="Arial"/>
          <w:color w:val="333333"/>
          <w:lang w:val="en-US"/>
        </w:rPr>
        <w:t xml:space="preserve"> up and running. We have nine offices in cities around the country and 700 hospitals as providers. We have a model which underwrites customers up front, rather than at the point of claim, which is a major advantage with what they have at present. We have around 300,000 customers, so it is early days. China is another place where, in time, we will look to grow. In India, there is significant competition, although that is not so much the case in China. </w:t>
      </w:r>
      <w:r>
        <w:rPr>
          <w:rFonts w:ascii="Arial" w:hAnsi="Arial" w:cs="Arial"/>
          <w:color w:val="333333"/>
          <w:lang w:val="en-US"/>
        </w:rPr>
        <w:br/>
      </w:r>
      <w:r>
        <w:rPr>
          <w:rFonts w:ascii="Arial" w:hAnsi="Arial" w:cs="Arial"/>
          <w:color w:val="333333"/>
          <w:lang w:val="en-US"/>
        </w:rPr>
        <w:br/>
        <w:t xml:space="preserve">"These are not mega investments for us but, don't forget, we are not playing to the requirements of stock market investors." </w:t>
      </w:r>
      <w:r>
        <w:rPr>
          <w:rFonts w:ascii="Arial" w:hAnsi="Arial" w:cs="Arial"/>
          <w:color w:val="333333"/>
          <w:lang w:val="en-US"/>
        </w:rPr>
        <w:br/>
      </w:r>
      <w:r>
        <w:rPr>
          <w:rFonts w:ascii="Arial" w:hAnsi="Arial" w:cs="Arial"/>
          <w:color w:val="333333"/>
          <w:lang w:val="en-US"/>
        </w:rPr>
        <w:br/>
        <w:t xml:space="preserve">Which brings us to the campaign. </w:t>
      </w:r>
      <w:r>
        <w:rPr>
          <w:rFonts w:ascii="Arial" w:hAnsi="Arial" w:cs="Arial"/>
          <w:color w:val="333333"/>
          <w:lang w:val="en-US"/>
        </w:rPr>
        <w:br/>
      </w:r>
      <w:r>
        <w:rPr>
          <w:rFonts w:ascii="Arial" w:hAnsi="Arial" w:cs="Arial"/>
          <w:color w:val="333333"/>
          <w:lang w:val="en-US"/>
        </w:rPr>
        <w:br/>
        <w:t xml:space="preserve">The advertisement shows various people, from all walks of life, doing different things that highlight being healthy. "What is health for you?" Mr King asks. "For you, it might be doing the Great North Run; for me, it is not. But we want to address the population and say we want to help you find what being healthy means to you. </w:t>
      </w:r>
      <w:r>
        <w:rPr>
          <w:rFonts w:ascii="Arial" w:hAnsi="Arial" w:cs="Arial"/>
          <w:color w:val="333333"/>
          <w:lang w:val="en-US"/>
        </w:rPr>
        <w:br/>
      </w:r>
      <w:r>
        <w:rPr>
          <w:rFonts w:ascii="Arial" w:hAnsi="Arial" w:cs="Arial"/>
          <w:color w:val="333333"/>
          <w:lang w:val="en-US"/>
        </w:rPr>
        <w:br/>
        <w:t xml:space="preserve">"We are about much more than health insurance. We are about helping you are various life stages. </w:t>
      </w:r>
      <w:r>
        <w:rPr>
          <w:rFonts w:ascii="Arial" w:hAnsi="Arial" w:cs="Arial"/>
          <w:color w:val="333333"/>
          <w:lang w:val="en-US"/>
        </w:rPr>
        <w:br/>
      </w:r>
      <w:r>
        <w:rPr>
          <w:rFonts w:ascii="Arial" w:hAnsi="Arial" w:cs="Arial"/>
          <w:color w:val="333333"/>
          <w:lang w:val="en-US"/>
        </w:rPr>
        <w:br/>
        <w:t xml:space="preserve">"But most of all we want people to recognise that we are broader than just about health insurance. </w:t>
      </w:r>
      <w:r>
        <w:rPr>
          <w:rFonts w:ascii="Arial" w:hAnsi="Arial" w:cs="Arial"/>
          <w:color w:val="333333"/>
          <w:lang w:val="en-US"/>
        </w:rPr>
        <w:br/>
      </w:r>
      <w:r>
        <w:rPr>
          <w:rFonts w:ascii="Arial" w:hAnsi="Arial" w:cs="Arial"/>
          <w:color w:val="333333"/>
          <w:lang w:val="en-US"/>
        </w:rPr>
        <w:br/>
        <w:t xml:space="preserve">"And," he laughs, "we also want to get some leads." </w:t>
      </w:r>
      <w:r>
        <w:rPr>
          <w:rFonts w:ascii="Arial" w:hAnsi="Arial" w:cs="Arial"/>
          <w:color w:val="333333"/>
          <w:lang w:val="en-US"/>
        </w:rPr>
        <w:br/>
      </w:r>
      <w:r>
        <w:rPr>
          <w:rFonts w:ascii="Arial" w:hAnsi="Arial" w:cs="Arial"/>
          <w:color w:val="333333"/>
          <w:lang w:val="en-US"/>
        </w:rPr>
        <w:br/>
        <w:t xml:space="preserve">Four corners of a </w:t>
      </w:r>
      <w:r>
        <w:rPr>
          <w:rStyle w:val="Strong"/>
          <w:rFonts w:ascii="Arial" w:hAnsi="Arial" w:cs="Arial"/>
          <w:color w:val="333333"/>
          <w:lang w:val="en-US"/>
        </w:rPr>
        <w:t>business</w:t>
      </w:r>
      <w:r>
        <w:rPr>
          <w:rFonts w:ascii="Arial" w:hAnsi="Arial" w:cs="Arial"/>
          <w:color w:val="333333"/>
          <w:lang w:val="en-US"/>
        </w:rPr>
        <w:t xml:space="preserve"> Analysis Ian King Bupa, which stands for British United Provident Association, dates back to April 1947, when 17 provident associations joined together with the aim of preventing people from falling ill and curing them when they do so. </w:t>
      </w:r>
      <w:r>
        <w:rPr>
          <w:rFonts w:ascii="Arial" w:hAnsi="Arial" w:cs="Arial"/>
          <w:color w:val="333333"/>
          <w:lang w:val="en-US"/>
        </w:rPr>
        <w:br/>
      </w:r>
      <w:r>
        <w:rPr>
          <w:rFonts w:ascii="Arial" w:hAnsi="Arial" w:cs="Arial"/>
          <w:color w:val="333333"/>
          <w:lang w:val="en-US"/>
        </w:rPr>
        <w:br/>
        <w:t xml:space="preserve">The </w:t>
      </w:r>
      <w:r>
        <w:rPr>
          <w:rStyle w:val="Strong"/>
          <w:rFonts w:ascii="Arial" w:hAnsi="Arial" w:cs="Arial"/>
          <w:color w:val="333333"/>
          <w:lang w:val="en-US"/>
        </w:rPr>
        <w:t>business</w:t>
      </w:r>
      <w:r>
        <w:rPr>
          <w:rFonts w:ascii="Arial" w:hAnsi="Arial" w:cs="Arial"/>
          <w:color w:val="333333"/>
          <w:lang w:val="en-US"/>
        </w:rPr>
        <w:t xml:space="preserve"> expanded over the decades, offering the first major company health insurance scheme in the 1950s and, in the 1970s, pioneering the concept of health screening. It has been in Asia since 1976 and in 1989 moved into Spain with the acquisition of its largest healthcare organisation, Sanitas. </w:t>
      </w:r>
      <w:r>
        <w:rPr>
          <w:rFonts w:ascii="Arial" w:hAnsi="Arial" w:cs="Arial"/>
          <w:color w:val="333333"/>
          <w:lang w:val="en-US"/>
        </w:rPr>
        <w:br/>
      </w:r>
      <w:r>
        <w:rPr>
          <w:rFonts w:ascii="Arial" w:hAnsi="Arial" w:cs="Arial"/>
          <w:color w:val="333333"/>
          <w:lang w:val="en-US"/>
        </w:rPr>
        <w:br/>
        <w:t xml:space="preserve">More recently it has undergone huge changes, selling its 25 British hospitals to the private equity company Cinven for £1.44 billion in June 2007. While some of the sale proceeds were used to pay down debts, they were also used to fund a number ofacquisitions, which enabled Bupa to build up its positions in care homes in Australia and New Zealand.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In 2008 this was followed by the £310 million acquisition of Health Dialog, one of America's fastest-growing specialist chronic disease management </w:t>
      </w:r>
      <w:r>
        <w:rPr>
          <w:rStyle w:val="Strong"/>
          <w:rFonts w:ascii="Arial" w:hAnsi="Arial" w:cs="Arial"/>
          <w:color w:val="333333"/>
          <w:lang w:val="en-US"/>
        </w:rPr>
        <w:t>businesses</w:t>
      </w:r>
      <w:r>
        <w:rPr>
          <w:rFonts w:ascii="Arial" w:hAnsi="Arial" w:cs="Arial"/>
          <w:color w:val="333333"/>
          <w:lang w:val="en-US"/>
        </w:rPr>
        <w:t xml:space="preserve"> . </w:t>
      </w:r>
      <w:r>
        <w:rPr>
          <w:rFonts w:ascii="Arial" w:hAnsi="Arial" w:cs="Arial"/>
          <w:color w:val="333333"/>
          <w:lang w:val="en-US"/>
        </w:rPr>
        <w:br/>
      </w:r>
      <w:r>
        <w:rPr>
          <w:rFonts w:ascii="Arial" w:hAnsi="Arial" w:cs="Arial"/>
          <w:color w:val="333333"/>
          <w:lang w:val="en-US"/>
        </w:rPr>
        <w:br/>
        <w:t xml:space="preserve">These deals have brought Bupa scale in some fast-growing markets and, in some cases, helped it to withstand the worst effects of the recession. The "age care" operations in Australia and New Zealand are understood to have traded especially well of late. </w:t>
      </w:r>
      <w:r>
        <w:rPr>
          <w:rFonts w:ascii="Arial" w:hAnsi="Arial" w:cs="Arial"/>
          <w:color w:val="333333"/>
          <w:lang w:val="en-US"/>
        </w:rPr>
        <w:br/>
      </w:r>
      <w:r>
        <w:rPr>
          <w:rFonts w:ascii="Arial" w:hAnsi="Arial" w:cs="Arial"/>
          <w:color w:val="333333"/>
          <w:lang w:val="en-US"/>
        </w:rPr>
        <w:br/>
        <w:t xml:space="preserve">Bupa's activities cover four areas, of which the best known in Britain is health and wellbeing. This covers health insurance and health assessments for more than three million Britons and also offers insurance in countries including Australia, India, Spain, Thailand, Hong Kong and Saudi Arabia, where it has one million customers. </w:t>
      </w:r>
      <w:r>
        <w:rPr>
          <w:rFonts w:ascii="Arial" w:hAnsi="Arial" w:cs="Arial"/>
          <w:color w:val="333333"/>
          <w:lang w:val="en-US"/>
        </w:rPr>
        <w:br/>
      </w:r>
      <w:r>
        <w:rPr>
          <w:rFonts w:ascii="Arial" w:hAnsi="Arial" w:cs="Arial"/>
          <w:color w:val="333333"/>
          <w:lang w:val="en-US"/>
        </w:rPr>
        <w:br/>
        <w:t xml:space="preserve">The second part of the </w:t>
      </w:r>
      <w:r>
        <w:rPr>
          <w:rStyle w:val="Strong"/>
          <w:rFonts w:ascii="Arial" w:hAnsi="Arial" w:cs="Arial"/>
          <w:color w:val="333333"/>
          <w:lang w:val="en-US"/>
        </w:rPr>
        <w:t>business</w:t>
      </w:r>
      <w:r>
        <w:rPr>
          <w:rFonts w:ascii="Arial" w:hAnsi="Arial" w:cs="Arial"/>
          <w:color w:val="333333"/>
          <w:lang w:val="en-US"/>
        </w:rPr>
        <w:t xml:space="preserve"> is care services. Bupa is the biggest provider of dementia care in Britain, looking after more than 18,500 residents. It also has substantial operations in Spain, Australia and New Zealand. </w:t>
      </w:r>
      <w:r>
        <w:rPr>
          <w:rFonts w:ascii="Arial" w:hAnsi="Arial" w:cs="Arial"/>
          <w:color w:val="333333"/>
          <w:lang w:val="en-US"/>
        </w:rPr>
        <w:br/>
      </w:r>
      <w:r>
        <w:rPr>
          <w:rFonts w:ascii="Arial" w:hAnsi="Arial" w:cs="Arial"/>
          <w:color w:val="333333"/>
          <w:lang w:val="en-US"/>
        </w:rPr>
        <w:br/>
        <w:t xml:space="preserve">The third area is "decision support" - the </w:t>
      </w:r>
      <w:r>
        <w:rPr>
          <w:rStyle w:val="Strong"/>
          <w:rFonts w:ascii="Arial" w:hAnsi="Arial" w:cs="Arial"/>
          <w:color w:val="333333"/>
          <w:lang w:val="en-US"/>
        </w:rPr>
        <w:t>business</w:t>
      </w:r>
      <w:r>
        <w:rPr>
          <w:rFonts w:ascii="Arial" w:hAnsi="Arial" w:cs="Arial"/>
          <w:color w:val="333333"/>
          <w:lang w:val="en-US"/>
        </w:rPr>
        <w:t xml:space="preserve"> of providing lifestyle and coaching advice and also advising on how chronic disease can be managed. </w:t>
      </w:r>
      <w:r>
        <w:rPr>
          <w:rFonts w:ascii="Arial" w:hAnsi="Arial" w:cs="Arial"/>
          <w:color w:val="333333"/>
          <w:lang w:val="en-US"/>
        </w:rPr>
        <w:br/>
      </w:r>
      <w:r>
        <w:rPr>
          <w:rFonts w:ascii="Arial" w:hAnsi="Arial" w:cs="Arial"/>
          <w:color w:val="333333"/>
          <w:lang w:val="en-US"/>
        </w:rPr>
        <w:br/>
        <w:t xml:space="preserve">The fourth leg of the </w:t>
      </w:r>
      <w:r>
        <w:rPr>
          <w:rStyle w:val="Strong"/>
          <w:rFonts w:ascii="Arial" w:hAnsi="Arial" w:cs="Arial"/>
          <w:color w:val="333333"/>
          <w:lang w:val="en-US"/>
        </w:rPr>
        <w:t>business</w:t>
      </w:r>
      <w:r>
        <w:rPr>
          <w:rFonts w:ascii="Arial" w:hAnsi="Arial" w:cs="Arial"/>
          <w:color w:val="333333"/>
          <w:lang w:val="en-US"/>
        </w:rPr>
        <w:t xml:space="preserve"> is healthcare provision, which takes in Spanish hospitals and out-of-hospital care to NHS patients. </w:t>
      </w:r>
      <w:r>
        <w:rPr>
          <w:rFonts w:ascii="Arial" w:hAnsi="Arial" w:cs="Arial"/>
          <w:color w:val="333333"/>
          <w:lang w:val="en-US"/>
        </w:rPr>
        <w:br/>
      </w:r>
      <w:r>
        <w:rPr>
          <w:rFonts w:ascii="Arial" w:hAnsi="Arial" w:cs="Arial"/>
          <w:color w:val="333333"/>
          <w:lang w:val="en-US"/>
        </w:rPr>
        <w:br/>
        <w:t xml:space="preserve">Bupa's performance during the recession was resilient, with revenues and its pre-tax surplus - the equivalent of profit - rising despite a drop in numbers insured in Britain. By focusing on dementia care in established Western markets and by taking its services into fast-growing markets such as India, where demand for private healthcare is rising, Bupa looks well-positioned to exploit the two big demographic trends taking hold worldwide. </w:t>
      </w:r>
      <w:r>
        <w:rPr>
          <w:rFonts w:ascii="Arial" w:hAnsi="Arial" w:cs="Arial"/>
          <w:color w:val="333333"/>
          <w:lang w:val="en-US"/>
        </w:rPr>
        <w:br/>
      </w:r>
      <w:r>
        <w:rPr>
          <w:rFonts w:ascii="Arial" w:hAnsi="Arial" w:cs="Arial"/>
          <w:color w:val="333333"/>
          <w:lang w:val="en-US"/>
        </w:rPr>
        <w:br/>
        <w:t xml:space="preserve">How well it is faring with this strategy will become clearer with its results tomorrow. </w:t>
      </w:r>
      <w:r>
        <w:rPr>
          <w:rFonts w:ascii="Arial" w:hAnsi="Arial" w:cs="Arial"/>
          <w:color w:val="333333"/>
          <w:lang w:val="en-US"/>
        </w:rPr>
        <w:br/>
      </w:r>
      <w:r>
        <w:rPr>
          <w:rFonts w:ascii="Arial" w:hAnsi="Arial" w:cs="Arial"/>
          <w:color w:val="333333"/>
          <w:lang w:val="en-US"/>
        </w:rPr>
        <w:br/>
        <w:t xml:space="preserve">CV Age: 57 Born: Co Down, Northern Ireland Education: BSc in Applied Chemistry from Queens University, Belfast Career: 1974-78: Price Waterhouse, qualified as chartered accountant; 1978-92: ICI; 1992-96: Southern Water, latterly as finance director; 1996-99: Diageo, financial controller; 1999-2001: Parity Group, finance director; 2001-08: Bupa, finance director; 2008 to date: chief executive Family Married, with two sons Q&amp;A Who, or what, is your mentor? I believe you learn something from everyone you work with Does money motivate you? The real satisfaction in my job is leading the </w:t>
      </w:r>
      <w:r>
        <w:rPr>
          <w:rStyle w:val="Strong"/>
          <w:rFonts w:ascii="Arial" w:hAnsi="Arial" w:cs="Arial"/>
          <w:color w:val="333333"/>
          <w:lang w:val="en-US"/>
        </w:rPr>
        <w:t>business</w:t>
      </w:r>
      <w:r>
        <w:rPr>
          <w:rFonts w:ascii="Arial" w:hAnsi="Arial" w:cs="Arial"/>
          <w:color w:val="333333"/>
          <w:lang w:val="en-US"/>
        </w:rPr>
        <w:t xml:space="preserve"> to grow and helping to develop people What was the most important event in your working life? The decision to leave ICI Which person do you most admire? I don''t believe in the cult of personality but I admire Tesco for what it has delivered for customers and shareholders, John Lewis for its excellent customer service ethos and Apple, from a technology and innovation perspective What gadget must you have? Right now, it is my iPad What does leadership mean to you? Good leadership needs to start with a vision of where you want to go, then the ability to recruit and enthuse a team that complements your skills How do you relax? I enjoy unwinding with my family and friends, and clay pigeon shooting "We all have to work longer, so keeping well is vital. We have to be seen by customers as a natural healthcare partner that they trust </w:t>
      </w:r>
    </w:p>
    <w:p w:rsidR="00826A83" w:rsidRDefault="00826A83" w:rsidP="00826A83">
      <w:pPr>
        <w:rPr>
          <w:rFonts w:ascii="Arial" w:hAnsi="Arial" w:cs="Arial"/>
          <w:color w:val="333333"/>
          <w:lang w:val="en-US"/>
        </w:rPr>
      </w:pPr>
      <w:r>
        <w:rPr>
          <w:rStyle w:val="tagname2"/>
          <w:rFonts w:ascii="Arial" w:hAnsi="Arial" w:cs="Arial"/>
          <w:color w:val="333333"/>
          <w:lang w:val="en-US"/>
        </w:rPr>
        <w:lastRenderedPageBreak/>
        <w:t xml:space="preserve">Caption: </w:t>
      </w:r>
      <w:r>
        <w:rPr>
          <w:rFonts w:ascii="Arial" w:hAnsi="Arial" w:cs="Arial"/>
          <w:color w:val="333333"/>
          <w:lang w:val="en-US"/>
        </w:rPr>
        <w:t xml:space="preserve">Bupa hopes the music of 88-year-old jazz pianist Sidney will help to lift its profile and open the country's eyes to its wide range of healthcare </w:t>
      </w:r>
      <w:r>
        <w:rPr>
          <w:rStyle w:val="Strong"/>
          <w:rFonts w:ascii="Arial" w:hAnsi="Arial" w:cs="Arial"/>
          <w:color w:val="333333"/>
          <w:lang w:val="en-US"/>
        </w:rPr>
        <w:t>businesses</w:t>
      </w:r>
      <w:r>
        <w:rPr>
          <w:rFonts w:ascii="Arial" w:hAnsi="Arial" w:cs="Arial"/>
          <w:color w:val="333333"/>
          <w:lang w:val="en-US"/>
        </w:rPr>
        <w:t xml:space="preserve"> </w:t>
      </w:r>
    </w:p>
    <w:p w:rsidR="00826A83" w:rsidRDefault="00826A83" w:rsidP="00826A83">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 xml:space="preserve">01 </w:t>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Style w:val="tagname2"/>
          <w:rFonts w:ascii="Arial" w:hAnsi="Arial" w:cs="Arial"/>
          <w:i/>
          <w:iCs/>
          <w:color w:val="333333"/>
          <w:lang w:val="en-US"/>
        </w:rPr>
        <w:t xml:space="preserve">Page: </w:t>
      </w:r>
      <w:r>
        <w:rPr>
          <w:rFonts w:ascii="Arial" w:hAnsi="Arial" w:cs="Arial"/>
          <w:i/>
          <w:iCs/>
          <w:color w:val="333333"/>
          <w:lang w:val="en-US"/>
        </w:rPr>
        <w:t xml:space="preserve">44,45  </w:t>
      </w:r>
      <w:r>
        <w:rPr>
          <w:rStyle w:val="tagname2"/>
          <w:rFonts w:ascii="Arial" w:hAnsi="Arial" w:cs="Arial"/>
          <w:i/>
          <w:iCs/>
          <w:color w:val="333333"/>
          <w:lang w:val="en-US"/>
        </w:rPr>
        <w:t xml:space="preserve">Record Number: </w:t>
      </w:r>
      <w:r>
        <w:rPr>
          <w:rFonts w:ascii="Arial" w:hAnsi="Arial" w:cs="Arial"/>
          <w:i/>
          <w:iCs/>
          <w:color w:val="333333"/>
          <w:lang w:val="en-US"/>
        </w:rPr>
        <w:t xml:space="preserve">45268341 (c) Times Newspapers Limited 2011 </w:t>
      </w:r>
      <w:r>
        <w:rPr>
          <w:rFonts w:ascii="Arial" w:hAnsi="Arial" w:cs="Arial"/>
          <w:color w:val="333333"/>
          <w:lang w:val="en-US"/>
        </w:rPr>
        <w:t xml:space="preserve">To bookmark this article, right-click on the link below, and copy the link location: </w:t>
      </w:r>
      <w:hyperlink r:id="rId1200" w:tgtFrame="_blank" w:history="1">
        <w:r>
          <w:rPr>
            <w:rStyle w:val="Hyperlink"/>
            <w:rFonts w:ascii="Arial" w:hAnsi="Arial" w:cs="Arial"/>
            <w:lang w:val="en-US"/>
          </w:rPr>
          <w:t>The man on a mission to raise Bupa's pulse - Monday manifesto Britain's biggest private healthcare provider is misunderstood, its boss believes. He hopes that a new campaign will cure that, Ian King reports</w:t>
        </w:r>
      </w:hyperlink>
    </w:p>
    <w:p w:rsidR="00826A83" w:rsidRDefault="00826A83" w:rsidP="00826A83">
      <w:pPr>
        <w:rPr>
          <w:rFonts w:ascii="Arial" w:hAnsi="Arial" w:cs="Arial"/>
          <w:color w:val="333333"/>
          <w:lang w:val="en-US"/>
        </w:rPr>
      </w:pPr>
    </w:p>
    <w:p w:rsidR="00C63921" w:rsidRPr="00F84C75" w:rsidRDefault="00F84C75" w:rsidP="003E2E9A">
      <w:pPr>
        <w:tabs>
          <w:tab w:val="left" w:pos="2490"/>
        </w:tabs>
        <w:jc w:val="both"/>
        <w:rPr>
          <w:rFonts w:ascii="Calibri" w:hAnsi="Calibri" w:cs="Arial"/>
          <w:b/>
          <w:sz w:val="48"/>
          <w:szCs w:val="48"/>
          <w:u w:val="single"/>
          <w:lang w:val="en-US"/>
        </w:rPr>
      </w:pPr>
      <w:r w:rsidRPr="00F84C75">
        <w:rPr>
          <w:rFonts w:ascii="Calibri" w:hAnsi="Calibri" w:cs="Arial"/>
          <w:b/>
          <w:sz w:val="48"/>
          <w:szCs w:val="48"/>
          <w:u w:val="single"/>
          <w:lang w:val="en-US"/>
        </w:rPr>
        <w:t>The Sunday Times</w:t>
      </w:r>
    </w:p>
    <w:p w:rsidR="00F84C75" w:rsidRPr="00851C02" w:rsidRDefault="00F84C75" w:rsidP="00851C02">
      <w:pPr>
        <w:spacing w:before="150" w:after="96"/>
        <w:jc w:val="both"/>
        <w:outlineLvl w:val="3"/>
        <w:rPr>
          <w:rFonts w:ascii="Calibri" w:hAnsi="Calibri" w:cs="Arial"/>
          <w:b/>
          <w:bCs/>
          <w:sz w:val="48"/>
          <w:szCs w:val="48"/>
          <w:lang w:val="en-US"/>
        </w:rPr>
      </w:pPr>
      <w:r w:rsidRPr="00851C02">
        <w:rPr>
          <w:rFonts w:ascii="Calibri" w:hAnsi="Calibri" w:cs="Arial"/>
          <w:b/>
          <w:bCs/>
          <w:sz w:val="48"/>
          <w:szCs w:val="48"/>
          <w:lang w:val="en-US"/>
        </w:rPr>
        <w:t>(1) Glencore picks former Tesco boss to lead float</w:t>
      </w:r>
    </w:p>
    <w:p w:rsidR="00F84C75" w:rsidRDefault="00F84C75" w:rsidP="00F84C75">
      <w:pPr>
        <w:spacing w:after="0"/>
        <w:rPr>
          <w:rFonts w:ascii="Arial" w:hAnsi="Arial" w:cs="Arial"/>
          <w:color w:val="333333"/>
          <w:sz w:val="24"/>
          <w:szCs w:val="24"/>
          <w:lang w:val="en-US"/>
        </w:rPr>
      </w:pPr>
      <w:r>
        <w:rPr>
          <w:rStyle w:val="pubname2"/>
          <w:rFonts w:ascii="Arial" w:hAnsi="Arial" w:cs="Arial"/>
          <w:color w:val="333333"/>
          <w:lang w:val="en-US"/>
        </w:rPr>
        <w:t>Sunday Times, The (London, England)</w:t>
      </w:r>
      <w:r>
        <w:rPr>
          <w:rFonts w:ascii="Arial" w:hAnsi="Arial" w:cs="Arial"/>
          <w:color w:val="333333"/>
          <w:lang w:val="en-US"/>
        </w:rPr>
        <w:t xml:space="preserve"> - Sunday, March 6, 2011 </w:t>
      </w:r>
    </w:p>
    <w:p w:rsidR="00F84C75" w:rsidRDefault="00F84C75" w:rsidP="00F84C7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1340L)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Danny Fortson</w:t>
      </w:r>
    </w:p>
    <w:p w:rsidR="00F84C75" w:rsidRDefault="00F84C75" w:rsidP="00F84C75">
      <w:pPr>
        <w:jc w:val="both"/>
        <w:rPr>
          <w:rFonts w:ascii="Calibri" w:hAnsi="Calibri" w:cs="Arial"/>
          <w:color w:val="333333"/>
          <w:sz w:val="28"/>
          <w:szCs w:val="28"/>
          <w:lang w:val="en-US"/>
        </w:rPr>
      </w:pPr>
      <w:r w:rsidRPr="00F84C75">
        <w:rPr>
          <w:rFonts w:ascii="Calibri" w:hAnsi="Calibri" w:cs="Arial"/>
          <w:color w:val="333333"/>
          <w:sz w:val="28"/>
          <w:szCs w:val="28"/>
          <w:lang w:val="en-US"/>
        </w:rPr>
        <w:t xml:space="preserve">GLENCORE, the Swiss commodities giant gearing up for a blockbuster $60 billion (£37 billion) float in London, has lined up a City grandee as its new chairman. Rodney Chase, the outgoing chairman of Petrofac, the FTSE 100 oil services firm, is understood to have agreed in principle to take on the role of shepherding the trader to the public market. </w:t>
      </w:r>
    </w:p>
    <w:p w:rsidR="00F84C75" w:rsidRPr="00F84C75" w:rsidRDefault="00F84C75" w:rsidP="00F84C75">
      <w:pPr>
        <w:jc w:val="both"/>
        <w:rPr>
          <w:rFonts w:ascii="Calibri" w:hAnsi="Calibri" w:cs="Arial"/>
          <w:color w:val="333333"/>
          <w:sz w:val="28"/>
          <w:szCs w:val="28"/>
          <w:lang w:val="en-US"/>
        </w:rPr>
      </w:pPr>
      <w:r w:rsidRPr="00F84C75">
        <w:rPr>
          <w:rFonts w:ascii="Calibri" w:hAnsi="Calibri" w:cs="Arial"/>
          <w:color w:val="333333"/>
          <w:sz w:val="28"/>
          <w:szCs w:val="28"/>
          <w:lang w:val="en-US"/>
        </w:rPr>
        <w:t xml:space="preserve">Glencore last week fired the starting gun on its float when it held the first of a series of presentations to City analysts and investors. Set up in 1974 by the controversial American trader Marc Rich, the company is a giant of the commodities sector but has for years sought to maintain a low profile. </w:t>
      </w:r>
      <w:r w:rsidRPr="00F84C75">
        <w:rPr>
          <w:rFonts w:ascii="Calibri" w:hAnsi="Calibri" w:cs="Arial"/>
          <w:color w:val="333333"/>
          <w:sz w:val="28"/>
          <w:szCs w:val="28"/>
          <w:lang w:val="en-US"/>
        </w:rPr>
        <w:br/>
        <w:t xml:space="preserve">Glencore trades more raw materials, from oil and gold to copper and wheat, than any other company. Last year its profits soared from $3.3 billion to $5.2 billion on turnover of $144 billion amid the global boom in commodity prices. </w:t>
      </w:r>
      <w:r w:rsidRPr="00F84C75">
        <w:rPr>
          <w:rFonts w:ascii="Calibri" w:hAnsi="Calibri" w:cs="Arial"/>
          <w:color w:val="333333"/>
          <w:sz w:val="28"/>
          <w:szCs w:val="28"/>
          <w:lang w:val="en-US"/>
        </w:rPr>
        <w:br/>
      </w:r>
      <w:r w:rsidRPr="00F84C75">
        <w:rPr>
          <w:rFonts w:ascii="Calibri" w:hAnsi="Calibri" w:cs="Arial"/>
          <w:color w:val="333333"/>
          <w:sz w:val="28"/>
          <w:szCs w:val="28"/>
          <w:lang w:val="en-US"/>
        </w:rPr>
        <w:br/>
        <w:t xml:space="preserve">If Chase takes the job, he will have to defend the company against accusations that it is profiteering from the soaring price of food and other commodities. He will also have to justify how it pays its top traders. While the commodities group has never commented on its pay deals, they are thought to rival, and in some cases better, those of the top investment banks. Glencore is currently controlled by 485 partners, many of whom are expected to cash in shares </w:t>
      </w:r>
      <w:r w:rsidRPr="00F84C75">
        <w:rPr>
          <w:rFonts w:ascii="Calibri" w:hAnsi="Calibri" w:cs="Arial"/>
          <w:color w:val="333333"/>
          <w:sz w:val="28"/>
          <w:szCs w:val="28"/>
          <w:lang w:val="en-US"/>
        </w:rPr>
        <w:lastRenderedPageBreak/>
        <w:t xml:space="preserve">worth millions of pounds when it floats. Chase, 67, was one of two final candidates. The other is thought to have been Lord Davies, the former trade minister and a past chairman of Standard Chartered. He is understood to have turned down the offer. Sources close to the situation said that Chase had not yet been formally appointed and there was still an outside chance that someone else could take the role. Glencore has not officially announced its float plans but chief executive Ivan Glasenberg has been preparing the listing for months. Tony Hayward, former chief executive of BP, has been lined up as senior independent director of the new board, and Glasenberg has started talks with sovereign wealth funds to come in as cornerstone investors on the offering. </w:t>
      </w:r>
      <w:r w:rsidRPr="00F84C75">
        <w:rPr>
          <w:rFonts w:ascii="Calibri" w:hAnsi="Calibri" w:cs="Arial"/>
          <w:color w:val="333333"/>
          <w:sz w:val="28"/>
          <w:szCs w:val="28"/>
          <w:lang w:val="en-US"/>
        </w:rPr>
        <w:br/>
      </w:r>
      <w:r w:rsidRPr="00F84C75">
        <w:rPr>
          <w:rFonts w:ascii="Calibri" w:hAnsi="Calibri" w:cs="Arial"/>
          <w:color w:val="333333"/>
          <w:sz w:val="28"/>
          <w:szCs w:val="28"/>
          <w:lang w:val="en-US"/>
        </w:rPr>
        <w:br/>
        <w:t xml:space="preserve">Chase spent almost 40 years at BP, the last 11 on the board. He retired as deputy chief executive in 2003, and last year stepped down as the deputy chairman of Tesco. Sources said that if he gets the job it may be for only a short period. Glencore owns 34% of Xstrata, the FTSE 100 miner, and Glasenberg has long desired to merge with the company. It is believed that he plans to pursue a deal not long after a public listing establishes a firm value for the company. In any merger it is expected that Glasenberg would take the role of chief executive of the combined entity, and Mick Davis, Xstrata's chief executive, would become chairman. A listing at the mooted £37 billion level would put Glencore among the top 20 on the FTSE 100 index of Britain's biggest public companies. </w:t>
      </w:r>
    </w:p>
    <w:p w:rsidR="00F84C75" w:rsidRDefault="00F84C75" w:rsidP="00851C02">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w:t>
      </w:r>
      <w:r w:rsidR="00851C02">
        <w:rPr>
          <w:rFonts w:ascii="Arial" w:hAnsi="Arial" w:cs="Arial"/>
          <w:i/>
          <w:iCs/>
          <w:color w:val="333333"/>
          <w:lang w:val="en-US"/>
        </w:rPr>
        <w:t xml:space="preserve"> </w:t>
      </w:r>
      <w:r>
        <w:rPr>
          <w:rStyle w:val="tagname2"/>
          <w:rFonts w:ascii="Arial" w:hAnsi="Arial" w:cs="Arial"/>
          <w:i/>
          <w:iCs/>
          <w:color w:val="333333"/>
          <w:lang w:val="en-US"/>
        </w:rPr>
        <w:t xml:space="preserve">Section: </w:t>
      </w:r>
      <w:r>
        <w:rPr>
          <w:rFonts w:ascii="Arial" w:hAnsi="Arial" w:cs="Arial"/>
          <w:i/>
          <w:iCs/>
          <w:color w:val="333333"/>
          <w:lang w:val="en-US"/>
        </w:rPr>
        <w:t>Business</w:t>
      </w:r>
      <w:r w:rsidR="00851C02">
        <w:rPr>
          <w:rFonts w:ascii="Arial" w:hAnsi="Arial" w:cs="Arial"/>
          <w:i/>
          <w:iCs/>
          <w:color w:val="333333"/>
          <w:lang w:val="en-US"/>
        </w:rPr>
        <w:t xml:space="preserve"> </w:t>
      </w:r>
      <w:r>
        <w:rPr>
          <w:rStyle w:val="tagname2"/>
          <w:rFonts w:ascii="Arial" w:hAnsi="Arial" w:cs="Arial"/>
          <w:i/>
          <w:iCs/>
          <w:color w:val="333333"/>
          <w:lang w:val="en-US"/>
        </w:rPr>
        <w:t xml:space="preserve">Page: </w:t>
      </w:r>
      <w:r>
        <w:rPr>
          <w:rFonts w:ascii="Arial" w:hAnsi="Arial" w:cs="Arial"/>
          <w:i/>
          <w:iCs/>
          <w:color w:val="333333"/>
          <w:lang w:val="en-US"/>
        </w:rPr>
        <w:t>1</w:t>
      </w:r>
      <w:r w:rsidR="00851C02">
        <w:rPr>
          <w:rFonts w:ascii="Arial" w:hAnsi="Arial" w:cs="Arial"/>
          <w:i/>
          <w:iCs/>
          <w:color w:val="333333"/>
          <w:lang w:val="en-US"/>
        </w:rPr>
        <w:t xml:space="preserve"> </w:t>
      </w:r>
      <w:r>
        <w:rPr>
          <w:rStyle w:val="tagname2"/>
          <w:rFonts w:ascii="Arial" w:hAnsi="Arial" w:cs="Arial"/>
          <w:i/>
          <w:iCs/>
          <w:color w:val="333333"/>
          <w:lang w:val="en-US"/>
        </w:rPr>
        <w:t xml:space="preserve">Record Number: </w:t>
      </w:r>
      <w:r>
        <w:rPr>
          <w:rFonts w:ascii="Arial" w:hAnsi="Arial" w:cs="Arial"/>
          <w:i/>
          <w:iCs/>
          <w:color w:val="333333"/>
          <w:lang w:val="en-US"/>
        </w:rPr>
        <w:t>45252165</w:t>
      </w:r>
      <w:r w:rsidR="00851C02">
        <w:rPr>
          <w:rFonts w:ascii="Arial" w:hAnsi="Arial" w:cs="Arial"/>
          <w:i/>
          <w:iCs/>
          <w:color w:val="333333"/>
          <w:lang w:val="en-US"/>
        </w:rPr>
        <w:t xml:space="preserve"> </w:t>
      </w:r>
      <w:r>
        <w:rPr>
          <w:rFonts w:ascii="Arial" w:hAnsi="Arial" w:cs="Arial"/>
          <w:i/>
          <w:iCs/>
          <w:color w:val="333333"/>
          <w:lang w:val="en-US"/>
        </w:rPr>
        <w:t>(c) Times Newspapers Limited 2011</w:t>
      </w:r>
      <w:r w:rsidR="00851C02">
        <w:rPr>
          <w:rFonts w:ascii="Arial" w:hAnsi="Arial" w:cs="Arial"/>
          <w:i/>
          <w:iCs/>
          <w:color w:val="333333"/>
          <w:lang w:val="en-US"/>
        </w:rPr>
        <w:t xml:space="preserve"> </w:t>
      </w:r>
      <w:r>
        <w:rPr>
          <w:rFonts w:ascii="Arial" w:hAnsi="Arial" w:cs="Arial"/>
          <w:color w:val="333333"/>
          <w:lang w:val="en-US"/>
        </w:rPr>
        <w:t>To bookmark this article, right-click on the link below, and copy the link location:</w:t>
      </w:r>
      <w:r w:rsidR="00851C02">
        <w:rPr>
          <w:rFonts w:ascii="Arial" w:hAnsi="Arial" w:cs="Arial"/>
          <w:color w:val="333333"/>
          <w:lang w:val="en-US"/>
        </w:rPr>
        <w:t xml:space="preserve"> </w:t>
      </w:r>
      <w:hyperlink r:id="rId1201" w:tgtFrame="_blank" w:history="1">
        <w:r>
          <w:rPr>
            <w:rStyle w:val="Hyperlink"/>
            <w:rFonts w:ascii="Arial" w:hAnsi="Arial" w:cs="Arial"/>
            <w:lang w:val="en-US"/>
          </w:rPr>
          <w:t>Glencore picks former Tesco boss to lead float</w:t>
        </w:r>
      </w:hyperlink>
    </w:p>
    <w:p w:rsidR="00851C02" w:rsidRPr="00851C02" w:rsidRDefault="00851C02" w:rsidP="00851C02">
      <w:pPr>
        <w:spacing w:before="150" w:after="96"/>
        <w:jc w:val="both"/>
        <w:outlineLvl w:val="3"/>
        <w:rPr>
          <w:rFonts w:ascii="Calibri" w:hAnsi="Calibri" w:cs="Arial"/>
          <w:b/>
          <w:bCs/>
          <w:sz w:val="48"/>
          <w:szCs w:val="48"/>
          <w:lang w:val="en-US"/>
        </w:rPr>
      </w:pPr>
      <w:r w:rsidRPr="00851C02">
        <w:rPr>
          <w:rFonts w:ascii="Calibri" w:hAnsi="Calibri" w:cs="Arial"/>
          <w:b/>
          <w:sz w:val="48"/>
          <w:szCs w:val="48"/>
          <w:lang w:val="en-US"/>
        </w:rPr>
        <w:t xml:space="preserve">(2) </w:t>
      </w:r>
      <w:r w:rsidRPr="00851C02">
        <w:rPr>
          <w:rFonts w:ascii="Calibri" w:hAnsi="Calibri" w:cs="Arial"/>
          <w:b/>
          <w:bCs/>
          <w:sz w:val="48"/>
          <w:szCs w:val="48"/>
          <w:lang w:val="en-US"/>
        </w:rPr>
        <w:t xml:space="preserve">He knows the score - Industrial-rock god Trent Reznor took a trip on the ambient side - and it won him an Oscar. Rob Fitzpatrick reports </w:t>
      </w:r>
    </w:p>
    <w:p w:rsidR="00851C02" w:rsidRDefault="00851C02" w:rsidP="00851C02">
      <w:pPr>
        <w:spacing w:after="0"/>
        <w:rPr>
          <w:rFonts w:ascii="Arial" w:hAnsi="Arial" w:cs="Arial"/>
          <w:color w:val="333333"/>
          <w:sz w:val="24"/>
          <w:szCs w:val="24"/>
          <w:lang w:val="en-US"/>
        </w:rPr>
      </w:pPr>
      <w:r>
        <w:rPr>
          <w:rStyle w:val="pubname2"/>
          <w:rFonts w:ascii="Arial" w:hAnsi="Arial" w:cs="Arial"/>
          <w:color w:val="333333"/>
          <w:lang w:val="en-US"/>
        </w:rPr>
        <w:t>Sunday Times, The (London, England)</w:t>
      </w:r>
      <w:r>
        <w:rPr>
          <w:rFonts w:ascii="Arial" w:hAnsi="Arial" w:cs="Arial"/>
          <w:color w:val="333333"/>
          <w:lang w:val="en-US"/>
        </w:rPr>
        <w:t xml:space="preserve"> - Sunday, March 6, 2011 </w:t>
      </w:r>
    </w:p>
    <w:p w:rsidR="00851C02" w:rsidRDefault="00851C02" w:rsidP="00851C02">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9-12 grade level (Lexile: 1110L)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Rob Fitzpatrick</w:t>
      </w:r>
    </w:p>
    <w:p w:rsidR="00851C02" w:rsidRDefault="00851C02" w:rsidP="00851C02">
      <w:pPr>
        <w:rPr>
          <w:rFonts w:ascii="Arial" w:hAnsi="Arial" w:cs="Arial"/>
          <w:color w:val="333333"/>
          <w:lang w:val="en-US"/>
        </w:rPr>
      </w:pPr>
      <w:r>
        <w:rPr>
          <w:rFonts w:ascii="Arial" w:hAnsi="Arial" w:cs="Arial"/>
          <w:color w:val="333333"/>
          <w:lang w:val="en-US"/>
        </w:rPr>
        <w:lastRenderedPageBreak/>
        <w:t xml:space="preserve">The more I think about it," the newly decorated composer says, "the more I think every good and bad moment in my life has a theme song to it." Last Sunday, that composer, Trent Reznor, won an Oscar for his soundtrack to David Fincher's film The Social Network. After more than 20 years of recording and touring with his hugely successful industrial-rock band, Nine Inch Nails, Reznor, 45, suddenly finds himself reinvented, even reborn. </w:t>
      </w:r>
      <w:r>
        <w:rPr>
          <w:rFonts w:ascii="Arial" w:hAnsi="Arial" w:cs="Arial"/>
          <w:color w:val="333333"/>
          <w:lang w:val="en-US"/>
        </w:rPr>
        <w:br/>
      </w:r>
      <w:r>
        <w:rPr>
          <w:rFonts w:ascii="Arial" w:hAnsi="Arial" w:cs="Arial"/>
          <w:color w:val="333333"/>
          <w:lang w:val="en-US"/>
        </w:rPr>
        <w:br/>
        <w:t xml:space="preserve">"This has all been the most incredible surprise," he laughs. "When Atticus [Ross] and I were working on the score, there was just no possibility that anything like this would ever happen. It was a small film, an interesting project. </w:t>
      </w:r>
      <w:r>
        <w:rPr>
          <w:rFonts w:ascii="Arial" w:hAnsi="Arial" w:cs="Arial"/>
          <w:color w:val="333333"/>
          <w:lang w:val="en-US"/>
        </w:rPr>
        <w:br/>
      </w:r>
      <w:r>
        <w:rPr>
          <w:rFonts w:ascii="Arial" w:hAnsi="Arial" w:cs="Arial"/>
          <w:color w:val="333333"/>
          <w:lang w:val="en-US"/>
        </w:rPr>
        <w:br/>
        <w:t xml:space="preserve">Not Oscar material." </w:t>
      </w:r>
      <w:r>
        <w:rPr>
          <w:rFonts w:ascii="Arial" w:hAnsi="Arial" w:cs="Arial"/>
          <w:color w:val="333333"/>
          <w:lang w:val="en-US"/>
        </w:rPr>
        <w:br/>
      </w:r>
      <w:r>
        <w:rPr>
          <w:rFonts w:ascii="Arial" w:hAnsi="Arial" w:cs="Arial"/>
          <w:color w:val="333333"/>
          <w:lang w:val="en-US"/>
        </w:rPr>
        <w:br/>
        <w:t xml:space="preserve">Except, of course, that's exactly what it was. Back at the end of 2009, Reznor was planning to take some time off to consider what it was he wanted to do next, but, just as light appeared at the end of his particular tunnel, he received a phone call from Fincher, the director responsible for inventive, stylish and questioning films such as Fight Club, The Curious Case of Benjamin Button and Se7en. Would Reznor like to compose the score for a new film about the phenomenally popular website Facebook? "I turned it down at first," Reznor says. "I didn't feel equipped to deal with it. I thought I ought to take classes and study how you're meant to do such a thing." </w:t>
      </w:r>
      <w:r>
        <w:rPr>
          <w:rFonts w:ascii="Arial" w:hAnsi="Arial" w:cs="Arial"/>
          <w:color w:val="333333"/>
          <w:lang w:val="en-US"/>
        </w:rPr>
        <w:br/>
      </w:r>
      <w:r>
        <w:rPr>
          <w:rFonts w:ascii="Arial" w:hAnsi="Arial" w:cs="Arial"/>
          <w:color w:val="333333"/>
          <w:lang w:val="en-US"/>
        </w:rPr>
        <w:br/>
        <w:t xml:space="preserve">Fincher wouldn't give up, however. </w:t>
      </w:r>
      <w:r>
        <w:rPr>
          <w:rFonts w:ascii="Arial" w:hAnsi="Arial" w:cs="Arial"/>
          <w:color w:val="333333"/>
          <w:lang w:val="en-US"/>
        </w:rPr>
        <w:br/>
      </w:r>
      <w:r>
        <w:rPr>
          <w:rFonts w:ascii="Arial" w:hAnsi="Arial" w:cs="Arial"/>
          <w:color w:val="333333"/>
          <w:lang w:val="en-US"/>
        </w:rPr>
        <w:br/>
        <w:t xml:space="preserve">He told Reznor the project was "waiting" for him, so, in February 2010, he reconsidered. "There was this brilliant, intelligent script," he says. "I loved it. </w:t>
      </w:r>
      <w:r>
        <w:rPr>
          <w:rFonts w:ascii="Arial" w:hAnsi="Arial" w:cs="Arial"/>
          <w:color w:val="333333"/>
          <w:lang w:val="en-US"/>
        </w:rPr>
        <w:br/>
      </w:r>
      <w:r>
        <w:rPr>
          <w:rFonts w:ascii="Arial" w:hAnsi="Arial" w:cs="Arial"/>
          <w:color w:val="333333"/>
          <w:lang w:val="en-US"/>
        </w:rPr>
        <w:br/>
        <w:t xml:space="preserve">When I told people I was doing a score for David, they were like, 'Oh, that's great!' When I told them it was for a film about Facebook, their faces fell a bit. I mean, it does sound sort of terrible." </w:t>
      </w:r>
      <w:r>
        <w:rPr>
          <w:rFonts w:ascii="Arial" w:hAnsi="Arial" w:cs="Arial"/>
          <w:color w:val="333333"/>
          <w:lang w:val="en-US"/>
        </w:rPr>
        <w:br/>
      </w:r>
      <w:r>
        <w:rPr>
          <w:rFonts w:ascii="Arial" w:hAnsi="Arial" w:cs="Arial"/>
          <w:color w:val="333333"/>
          <w:lang w:val="en-US"/>
        </w:rPr>
        <w:br/>
        <w:t xml:space="preserve">When they were fully signed up, Reznor and Fincher agreed on some ground rules. The film is, Reznor explains, "people talking in rooms - it's not Star Wars", so the soundtrack had to get out of the way and let the characters talk. There would be no orchestra. Early on, Fincher said he wanted Reznor's score to "feel like Blade Runner" - not to sound like it, but to encapsulate the movie the way Vangelis's 1982 score does so magnificently. Reznor then spent three weeks "blindly composing" after withdrawing to his infamous "secret laboratory". </w:t>
      </w:r>
      <w:r>
        <w:rPr>
          <w:rFonts w:ascii="Arial" w:hAnsi="Arial" w:cs="Arial"/>
          <w:color w:val="333333"/>
          <w:lang w:val="en-US"/>
        </w:rPr>
        <w:br/>
      </w:r>
      <w:r>
        <w:rPr>
          <w:rFonts w:ascii="Arial" w:hAnsi="Arial" w:cs="Arial"/>
          <w:color w:val="333333"/>
          <w:lang w:val="en-US"/>
        </w:rPr>
        <w:br/>
        <w:t xml:space="preserve">"That's just my studio," he smiles. "I built it in New Orleans when I moved there 13 years ago. I needed somewhere to write and mix and record all in one. That original laboratory was based on the luxury of space - New Orleans is cheap. Here in LA, it's far from cheap, but the principle is the same - modular synths, old mikes and guitars everywhere. Atticus sits behind the console, or the computer, I sit behind an instrument and we discuss how we want things to sound." </w:t>
      </w:r>
      <w:r>
        <w:rPr>
          <w:rFonts w:ascii="Arial" w:hAnsi="Arial" w:cs="Arial"/>
          <w:color w:val="333333"/>
          <w:lang w:val="en-US"/>
        </w:rPr>
        <w:br/>
      </w:r>
      <w:r>
        <w:rPr>
          <w:rFonts w:ascii="Arial" w:hAnsi="Arial" w:cs="Arial"/>
          <w:color w:val="333333"/>
          <w:lang w:val="en-US"/>
        </w:rPr>
        <w:br/>
        <w:t xml:space="preserve">Reznor had some soundtrack experience: he created the churning soundscape for Quentin Tarantino and Oliver Stone's 1994 film Natural Born Killers. Like a fantastical mixtape, it crushed Leonard Cohen next to the all-girl grunge-metallers L7, and squeezed the electro-punks Lard next to the Budapest Philharmonic. Closer to this new work was Ross and </w:t>
      </w:r>
      <w:r>
        <w:rPr>
          <w:rFonts w:ascii="Arial" w:hAnsi="Arial" w:cs="Arial"/>
          <w:color w:val="333333"/>
          <w:lang w:val="en-US"/>
        </w:rPr>
        <w:lastRenderedPageBreak/>
        <w:t xml:space="preserve">Reznor's 2008 album Ghosts I-IV, which shares The Social Network's drone-rich base, but lacks its focused, melodic push and pull. The Social Network was a realised version of what the pair have been experimenting with for a while. "This is a step on," Reznor says. "This time, we had to make sure the emotions fit right." </w:t>
      </w:r>
      <w:r>
        <w:rPr>
          <w:rFonts w:ascii="Arial" w:hAnsi="Arial" w:cs="Arial"/>
          <w:color w:val="333333"/>
          <w:lang w:val="en-US"/>
        </w:rPr>
        <w:br/>
      </w:r>
      <w:r>
        <w:rPr>
          <w:rFonts w:ascii="Arial" w:hAnsi="Arial" w:cs="Arial"/>
          <w:color w:val="333333"/>
          <w:lang w:val="en-US"/>
        </w:rPr>
        <w:br/>
        <w:t xml:space="preserve">The finished product is clearly rooted in ideas and textures influenced by Brian Eno's late-1970s ambient albums, while drawing on the drifting harmonics of Harold Budd's solo piano records. Reznor and Ross haven't abandoned warm analogue synths, though - In Motion and Complication with Optimistic Outcome (you have to love film-music titles) are carried along by venerable, if propulsive, electronica, while A Familiar Taste revels in an infinite, noisy bleakness, like a memory of Pink Floyd's One of These Days beamed back from a dying star. </w:t>
      </w:r>
      <w:r>
        <w:rPr>
          <w:rFonts w:ascii="Arial" w:hAnsi="Arial" w:cs="Arial"/>
          <w:color w:val="333333"/>
          <w:lang w:val="en-US"/>
        </w:rPr>
        <w:br/>
      </w:r>
      <w:r>
        <w:rPr>
          <w:rFonts w:ascii="Arial" w:hAnsi="Arial" w:cs="Arial"/>
          <w:color w:val="333333"/>
          <w:lang w:val="en-US"/>
        </w:rPr>
        <w:br/>
        <w:t xml:space="preserve">"Harold Budd and Brian Eno are definitely strong influences," Reznor says. "Eno gave me that idea of making music that's not meant to be paid attention to. Get rid of the vocal, make something more abstract, like a visual with sound. I like music that's ripe for daydreaming." </w:t>
      </w:r>
      <w:r>
        <w:rPr>
          <w:rFonts w:ascii="Arial" w:hAnsi="Arial" w:cs="Arial"/>
          <w:color w:val="333333"/>
          <w:lang w:val="en-US"/>
        </w:rPr>
        <w:br/>
      </w:r>
      <w:r>
        <w:rPr>
          <w:rFonts w:ascii="Arial" w:hAnsi="Arial" w:cs="Arial"/>
          <w:color w:val="333333"/>
          <w:lang w:val="en-US"/>
        </w:rPr>
        <w:br/>
        <w:t xml:space="preserve">As anyone who has ever spent any time socially networking will tell you, sitting in front of a computer screen for hours on end can be an all-enveloping and oddly dislocating experience, and this score nails that familiar yet distinctly cold embrace. </w:t>
      </w:r>
      <w:r>
        <w:rPr>
          <w:rFonts w:ascii="Arial" w:hAnsi="Arial" w:cs="Arial"/>
          <w:color w:val="333333"/>
          <w:lang w:val="en-US"/>
        </w:rPr>
        <w:br/>
      </w:r>
      <w:r>
        <w:rPr>
          <w:rFonts w:ascii="Arial" w:hAnsi="Arial" w:cs="Arial"/>
          <w:color w:val="333333"/>
          <w:lang w:val="en-US"/>
        </w:rPr>
        <w:br/>
        <w:t xml:space="preserve">"Exactly," Reznor says. "The film is driven by this sense of isolation, and the creativity in that isolation, so there is a strong sense of melancholy in it. The story is not about Facebook, it's about a damaged individual who is trying to validate his life and work out who he is. I can relate to that." </w:t>
      </w:r>
      <w:r>
        <w:rPr>
          <w:rFonts w:ascii="Arial" w:hAnsi="Arial" w:cs="Arial"/>
          <w:color w:val="333333"/>
          <w:lang w:val="en-US"/>
        </w:rPr>
        <w:br/>
      </w:r>
      <w:r>
        <w:rPr>
          <w:rFonts w:ascii="Arial" w:hAnsi="Arial" w:cs="Arial"/>
          <w:color w:val="333333"/>
          <w:lang w:val="en-US"/>
        </w:rPr>
        <w:br/>
        <w:t xml:space="preserve">Nine Inch Nails created an alternate-reality game in 2007 and an iPhone app called Access in 2009. Reznor was an early adopter - and as early an abandoner - of Twitter, although he's back on there now. He believes that the American record </w:t>
      </w:r>
      <w:r>
        <w:rPr>
          <w:rStyle w:val="Strong"/>
          <w:rFonts w:ascii="Arial" w:hAnsi="Arial" w:cs="Arial"/>
          <w:color w:val="333333"/>
          <w:lang w:val="en-US"/>
        </w:rPr>
        <w:t>business</w:t>
      </w:r>
      <w:r>
        <w:rPr>
          <w:rFonts w:ascii="Arial" w:hAnsi="Arial" w:cs="Arial"/>
          <w:color w:val="333333"/>
          <w:lang w:val="en-US"/>
        </w:rPr>
        <w:t xml:space="preserve"> is dead, and that social media can bring people closer together. </w:t>
      </w:r>
      <w:r>
        <w:rPr>
          <w:rFonts w:ascii="Arial" w:hAnsi="Arial" w:cs="Arial"/>
          <w:color w:val="333333"/>
          <w:lang w:val="en-US"/>
        </w:rPr>
        <w:br/>
      </w:r>
      <w:r>
        <w:rPr>
          <w:rFonts w:ascii="Arial" w:hAnsi="Arial" w:cs="Arial"/>
          <w:color w:val="333333"/>
          <w:lang w:val="en-US"/>
        </w:rPr>
        <w:br/>
        <w:t xml:space="preserve">He is currently working with Ross on the score for Fincher's new film, an American adaptation of the Stieg Larsson thriller The Girl with the Dragon Tattoo. "I'm looking forward to getting going again," he says. "The process has been like the opposite of the music </w:t>
      </w:r>
      <w:r>
        <w:rPr>
          <w:rStyle w:val="Strong"/>
          <w:rFonts w:ascii="Arial" w:hAnsi="Arial" w:cs="Arial"/>
          <w:color w:val="333333"/>
          <w:lang w:val="en-US"/>
        </w:rPr>
        <w:t>business</w:t>
      </w:r>
      <w:r>
        <w:rPr>
          <w:rFonts w:ascii="Arial" w:hAnsi="Arial" w:cs="Arial"/>
          <w:color w:val="333333"/>
          <w:lang w:val="en-US"/>
        </w:rPr>
        <w:t xml:space="preserve"> , where your work gets stolen, judged and disseminated in an afternoon. There is a lasting sense of permanence - that's what's been so exciting." c'The process has been like the opposite of the music </w:t>
      </w:r>
      <w:r>
        <w:rPr>
          <w:rStyle w:val="Strong"/>
          <w:rFonts w:ascii="Arial" w:hAnsi="Arial" w:cs="Arial"/>
          <w:color w:val="333333"/>
          <w:lang w:val="en-US"/>
        </w:rPr>
        <w:t>business</w:t>
      </w:r>
      <w:r>
        <w:rPr>
          <w:rFonts w:ascii="Arial" w:hAnsi="Arial" w:cs="Arial"/>
          <w:color w:val="333333"/>
          <w:lang w:val="en-US"/>
        </w:rPr>
        <w:t xml:space="preserve"> - there's a sense of permanence that's exciting' </w:t>
      </w:r>
    </w:p>
    <w:p w:rsidR="00851C02" w:rsidRDefault="00851C02" w:rsidP="00851C02">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Dual personality: Reznor fronting Nine Inch Nails; and, below, with his Oscar for best original score </w:t>
      </w:r>
    </w:p>
    <w:p w:rsidR="00851C02" w:rsidRDefault="00851C02" w:rsidP="00851C02">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 xml:space="preserve">01 </w:t>
      </w:r>
      <w:r>
        <w:rPr>
          <w:rStyle w:val="tagname2"/>
          <w:rFonts w:ascii="Arial" w:hAnsi="Arial" w:cs="Arial"/>
          <w:i/>
          <w:iCs/>
          <w:color w:val="333333"/>
          <w:lang w:val="en-US"/>
        </w:rPr>
        <w:t xml:space="preserve">Section: </w:t>
      </w:r>
      <w:r>
        <w:rPr>
          <w:rFonts w:ascii="Arial" w:hAnsi="Arial" w:cs="Arial"/>
          <w:i/>
          <w:iCs/>
          <w:color w:val="333333"/>
          <w:lang w:val="en-US"/>
        </w:rPr>
        <w:t xml:space="preserve">Features </w:t>
      </w:r>
      <w:r>
        <w:rPr>
          <w:rStyle w:val="tagname2"/>
          <w:rFonts w:ascii="Arial" w:hAnsi="Arial" w:cs="Arial"/>
          <w:i/>
          <w:iCs/>
          <w:color w:val="333333"/>
          <w:lang w:val="en-US"/>
        </w:rPr>
        <w:t xml:space="preserve">Page: </w:t>
      </w:r>
      <w:r>
        <w:rPr>
          <w:rFonts w:ascii="Arial" w:hAnsi="Arial" w:cs="Arial"/>
          <w:i/>
          <w:iCs/>
          <w:color w:val="333333"/>
          <w:lang w:val="en-US"/>
        </w:rPr>
        <w:t xml:space="preserve">31 </w:t>
      </w:r>
      <w:r>
        <w:rPr>
          <w:rStyle w:val="tagname2"/>
          <w:rFonts w:ascii="Arial" w:hAnsi="Arial" w:cs="Arial"/>
          <w:i/>
          <w:iCs/>
          <w:color w:val="333333"/>
          <w:lang w:val="en-US"/>
        </w:rPr>
        <w:t xml:space="preserve">Record Number: </w:t>
      </w:r>
      <w:r>
        <w:rPr>
          <w:rFonts w:ascii="Arial" w:hAnsi="Arial" w:cs="Arial"/>
          <w:i/>
          <w:iCs/>
          <w:color w:val="333333"/>
          <w:lang w:val="en-US"/>
        </w:rPr>
        <w:t xml:space="preserve">45148554 (c) Times Newspapers Limited 2011 </w:t>
      </w:r>
      <w:r>
        <w:rPr>
          <w:rFonts w:ascii="Arial" w:hAnsi="Arial" w:cs="Arial"/>
          <w:color w:val="333333"/>
          <w:lang w:val="en-US"/>
        </w:rPr>
        <w:t xml:space="preserve">To bookmark this article, right-click on the link below, and copy the link location: </w:t>
      </w:r>
      <w:hyperlink r:id="rId1202" w:tgtFrame="_blank" w:history="1">
        <w:r>
          <w:rPr>
            <w:rStyle w:val="Hyperlink"/>
            <w:rFonts w:ascii="Arial" w:hAnsi="Arial" w:cs="Arial"/>
            <w:lang w:val="en-US"/>
          </w:rPr>
          <w:t>He knows the score - Industrial-rock god Trent Reznor took a trip on the ambient side - and it won him an Oscar. Rob Fitzpatrick reports</w:t>
        </w:r>
      </w:hyperlink>
    </w:p>
    <w:p w:rsidR="00F84C75" w:rsidRPr="00F84C75" w:rsidRDefault="00F84C75" w:rsidP="003E2E9A">
      <w:pPr>
        <w:tabs>
          <w:tab w:val="left" w:pos="2490"/>
        </w:tabs>
        <w:jc w:val="both"/>
        <w:rPr>
          <w:rFonts w:ascii="Calibri" w:hAnsi="Calibri" w:cs="Arial"/>
          <w:b/>
          <w:sz w:val="48"/>
          <w:szCs w:val="48"/>
          <w:lang w:val="en-US"/>
        </w:rPr>
      </w:pPr>
    </w:p>
    <w:p w:rsidR="009E2082" w:rsidRPr="009E2082" w:rsidRDefault="00851C02" w:rsidP="009E2082">
      <w:pPr>
        <w:spacing w:before="150" w:after="96"/>
        <w:jc w:val="both"/>
        <w:outlineLvl w:val="3"/>
        <w:rPr>
          <w:rFonts w:ascii="Calibri" w:hAnsi="Calibri" w:cs="Arial"/>
          <w:b/>
          <w:bCs/>
          <w:sz w:val="32"/>
          <w:szCs w:val="32"/>
          <w:lang w:val="en-US"/>
        </w:rPr>
      </w:pPr>
      <w:r w:rsidRPr="009E2082">
        <w:rPr>
          <w:rFonts w:ascii="Calibri" w:hAnsi="Calibri" w:cs="Arial"/>
          <w:b/>
          <w:sz w:val="48"/>
          <w:szCs w:val="48"/>
          <w:lang w:val="en-US"/>
        </w:rPr>
        <w:lastRenderedPageBreak/>
        <w:t xml:space="preserve">(3) </w:t>
      </w:r>
      <w:r w:rsidR="009E2082" w:rsidRPr="009E2082">
        <w:rPr>
          <w:rFonts w:ascii="Calibri" w:hAnsi="Calibri" w:cs="Arial"/>
          <w:b/>
          <w:bCs/>
          <w:sz w:val="48"/>
          <w:szCs w:val="48"/>
          <w:lang w:val="en-US"/>
        </w:rPr>
        <w:t xml:space="preserve">The unloved funds coming in from the cold - Sectors such as technology and Japan are back in fashion, </w:t>
      </w:r>
      <w:r w:rsidR="009E2082" w:rsidRPr="009E2082">
        <w:rPr>
          <w:rFonts w:ascii="Calibri" w:hAnsi="Calibri" w:cs="Arial"/>
          <w:b/>
          <w:bCs/>
          <w:sz w:val="32"/>
          <w:szCs w:val="32"/>
          <w:lang w:val="en-US"/>
        </w:rPr>
        <w:t>writes Nina Montagu-Smith</w:t>
      </w:r>
    </w:p>
    <w:p w:rsidR="009E2082" w:rsidRDefault="009E2082" w:rsidP="009E2082">
      <w:pPr>
        <w:spacing w:after="0"/>
        <w:rPr>
          <w:rFonts w:ascii="Arial" w:hAnsi="Arial" w:cs="Arial"/>
          <w:color w:val="333333"/>
          <w:sz w:val="24"/>
          <w:szCs w:val="24"/>
          <w:lang w:val="en-US"/>
        </w:rPr>
      </w:pPr>
      <w:r>
        <w:rPr>
          <w:rStyle w:val="pubname2"/>
          <w:rFonts w:ascii="Arial" w:hAnsi="Arial" w:cs="Arial"/>
          <w:color w:val="333333"/>
          <w:lang w:val="en-US"/>
        </w:rPr>
        <w:t>Sunday Times, The (London, England)</w:t>
      </w:r>
      <w:r>
        <w:rPr>
          <w:rFonts w:ascii="Arial" w:hAnsi="Arial" w:cs="Arial"/>
          <w:color w:val="333333"/>
          <w:lang w:val="en-US"/>
        </w:rPr>
        <w:t xml:space="preserve"> - Sunday, March 6, 2011 </w:t>
      </w:r>
    </w:p>
    <w:p w:rsidR="009E2082" w:rsidRDefault="009E2082" w:rsidP="009E2082">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11-12 grade level (Lexile: 1260L)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Nina Montagu-Smith</w:t>
      </w:r>
    </w:p>
    <w:p w:rsidR="009E2082" w:rsidRDefault="009E2082" w:rsidP="009E2082">
      <w:pPr>
        <w:rPr>
          <w:rFonts w:ascii="Arial" w:hAnsi="Arial" w:cs="Arial"/>
          <w:color w:val="333333"/>
          <w:lang w:val="en-US"/>
        </w:rPr>
      </w:pPr>
      <w:r>
        <w:rPr>
          <w:rFonts w:ascii="Arial" w:hAnsi="Arial" w:cs="Arial"/>
          <w:color w:val="333333"/>
          <w:lang w:val="en-US"/>
        </w:rPr>
        <w:t xml:space="preserve">INVESTORS could be forgiven for having a sense of déjà vu about the rush into once-hot sectors such as technology and Japan, both of which have experienced devastating bubbles in the past. </w:t>
      </w:r>
      <w:r>
        <w:rPr>
          <w:rFonts w:ascii="Arial" w:hAnsi="Arial" w:cs="Arial"/>
          <w:color w:val="333333"/>
          <w:lang w:val="en-US"/>
        </w:rPr>
        <w:br/>
      </w:r>
      <w:r>
        <w:rPr>
          <w:rFonts w:ascii="Arial" w:hAnsi="Arial" w:cs="Arial"/>
          <w:color w:val="333333"/>
          <w:lang w:val="en-US"/>
        </w:rPr>
        <w:br/>
        <w:t xml:space="preserve">In the technology arena, valuations of social media companies have soared. When Goldman Sachs took a $500m (*362m) stake in Facebook this year, it valued the social networking site at about $50 billion - four to five times more than Google and Apple on a price-to-sales basis. </w:t>
      </w:r>
      <w:r>
        <w:rPr>
          <w:rFonts w:ascii="Arial" w:hAnsi="Arial" w:cs="Arial"/>
          <w:color w:val="333333"/>
          <w:lang w:val="en-US"/>
        </w:rPr>
        <w:br/>
      </w:r>
      <w:r>
        <w:rPr>
          <w:rFonts w:ascii="Arial" w:hAnsi="Arial" w:cs="Arial"/>
          <w:color w:val="333333"/>
          <w:lang w:val="en-US"/>
        </w:rPr>
        <w:br/>
        <w:t xml:space="preserve">Twitter, which also remains private, recently received a valuation of $8 billion to $10 billion after merger talks with Google and Facebook. Last week, Spotify, the music streaming site, achieved a $1 billion valuation after its latest round of fundraising. </w:t>
      </w:r>
      <w:r>
        <w:rPr>
          <w:rFonts w:ascii="Arial" w:hAnsi="Arial" w:cs="Arial"/>
          <w:color w:val="333333"/>
          <w:lang w:val="en-US"/>
        </w:rPr>
        <w:br/>
      </w:r>
      <w:r>
        <w:rPr>
          <w:rFonts w:ascii="Arial" w:hAnsi="Arial" w:cs="Arial"/>
          <w:color w:val="333333"/>
          <w:lang w:val="en-US"/>
        </w:rPr>
        <w:br/>
        <w:t xml:space="preserve">Investors have also been flocking back to Japan. Since the bubble in Japanese stock prices in 1989, valuations have remained flat despite several false dawns. </w:t>
      </w:r>
      <w:r>
        <w:rPr>
          <w:rFonts w:ascii="Arial" w:hAnsi="Arial" w:cs="Arial"/>
          <w:color w:val="333333"/>
          <w:lang w:val="en-US"/>
        </w:rPr>
        <w:br/>
      </w:r>
      <w:r>
        <w:rPr>
          <w:rFonts w:ascii="Arial" w:hAnsi="Arial" w:cs="Arial"/>
          <w:color w:val="333333"/>
          <w:lang w:val="en-US"/>
        </w:rPr>
        <w:br/>
        <w:t xml:space="preserve">TECHNOLOGY The tech bubble that formed in 2000 before bursting left a lot of disappointed investors. Irishmanaged tech funds are down 12% over the past decade, according to MoneyMate, the data firm. Irish Life's Techscope fund, which tracks the Nasdaq 100 index, lost 28%. Henderson Global Technology, which started life in 1991 and is one of RaboDirect's top investment picks for 2011, has lost some 60% on its 2000 peak. </w:t>
      </w:r>
      <w:r>
        <w:rPr>
          <w:rFonts w:ascii="Arial" w:hAnsi="Arial" w:cs="Arial"/>
          <w:color w:val="333333"/>
          <w:lang w:val="en-US"/>
        </w:rPr>
        <w:br/>
      </w:r>
      <w:r>
        <w:rPr>
          <w:rFonts w:ascii="Arial" w:hAnsi="Arial" w:cs="Arial"/>
          <w:color w:val="333333"/>
          <w:lang w:val="en-US"/>
        </w:rPr>
        <w:br/>
        <w:t xml:space="preserve">However, there are good reasons to believe the current valuations for social media companies will not lead to the craziness seen 11 years ago. </w:t>
      </w:r>
      <w:r>
        <w:rPr>
          <w:rFonts w:ascii="Arial" w:hAnsi="Arial" w:cs="Arial"/>
          <w:color w:val="333333"/>
          <w:lang w:val="en-US"/>
        </w:rPr>
        <w:br/>
      </w:r>
      <w:r>
        <w:rPr>
          <w:rFonts w:ascii="Arial" w:hAnsi="Arial" w:cs="Arial"/>
          <w:color w:val="333333"/>
          <w:lang w:val="en-US"/>
        </w:rPr>
        <w:br/>
        <w:t xml:space="preserve">First, most of these companies are still privately held so are not among the remits of the mainstream technology funds. The largest holdings in the Henderson fund include Apple, Microsoft, IBM and Google. </w:t>
      </w:r>
      <w:r>
        <w:rPr>
          <w:rFonts w:ascii="Arial" w:hAnsi="Arial" w:cs="Arial"/>
          <w:color w:val="333333"/>
          <w:lang w:val="en-US"/>
        </w:rPr>
        <w:br/>
      </w:r>
      <w:r>
        <w:rPr>
          <w:rFonts w:ascii="Arial" w:hAnsi="Arial" w:cs="Arial"/>
          <w:color w:val="333333"/>
          <w:lang w:val="en-US"/>
        </w:rPr>
        <w:br/>
        <w:t xml:space="preserve">These companies are well positioned to benefit strongly from a renewal in IT spending as </w:t>
      </w:r>
      <w:r>
        <w:rPr>
          <w:rStyle w:val="Strong"/>
          <w:rFonts w:ascii="Arial" w:hAnsi="Arial" w:cs="Arial"/>
          <w:color w:val="333333"/>
          <w:lang w:val="en-US"/>
        </w:rPr>
        <w:t>businesses</w:t>
      </w:r>
      <w:r>
        <w:rPr>
          <w:rFonts w:ascii="Arial" w:hAnsi="Arial" w:cs="Arial"/>
          <w:color w:val="333333"/>
          <w:lang w:val="en-US"/>
        </w:rPr>
        <w:t xml:space="preserve"> emerge from the recession, said Tim Cockerill at Ashcourt Rowan, the adviser. </w:t>
      </w:r>
      <w:r>
        <w:rPr>
          <w:rFonts w:ascii="Arial" w:hAnsi="Arial" w:cs="Arial"/>
          <w:color w:val="333333"/>
          <w:lang w:val="en-US"/>
        </w:rPr>
        <w:br/>
      </w:r>
      <w:r>
        <w:rPr>
          <w:rFonts w:ascii="Arial" w:hAnsi="Arial" w:cs="Arial"/>
          <w:color w:val="333333"/>
          <w:lang w:val="en-US"/>
        </w:rPr>
        <w:br/>
        <w:t xml:space="preserve">Technology companies such as Apple and Microsoft have already demonstrated profitability and the ability to continue to produce innovations, and are not expensive. Shares in Microsoft are trading at just 10 times earnings, well below the technology average of 17.3 times, and the world market, which is on 15.9 times.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Microsoft has been consistently undervalued by commentators, said Ben Yearsley at Hargreaves Lansdown, the adviser. When it launched in the 1980s, it surprised analysts when its share price outperformed the S&amp;P 500 for three years in a row. Over the following decade, its share price rose 20-fold. </w:t>
      </w:r>
      <w:r>
        <w:rPr>
          <w:rFonts w:ascii="Arial" w:hAnsi="Arial" w:cs="Arial"/>
          <w:color w:val="333333"/>
          <w:lang w:val="en-US"/>
        </w:rPr>
        <w:br/>
      </w:r>
      <w:r>
        <w:rPr>
          <w:rFonts w:ascii="Arial" w:hAnsi="Arial" w:cs="Arial"/>
          <w:color w:val="333333"/>
          <w:lang w:val="en-US"/>
        </w:rPr>
        <w:br/>
        <w:t xml:space="preserve">Hargreaves Lansdown still rates technology as trading below its fair value even though it has staged a comeback, rising 50% in value last year. </w:t>
      </w:r>
      <w:r>
        <w:rPr>
          <w:rFonts w:ascii="Arial" w:hAnsi="Arial" w:cs="Arial"/>
          <w:color w:val="333333"/>
          <w:lang w:val="en-US"/>
        </w:rPr>
        <w:br/>
      </w:r>
      <w:r>
        <w:rPr>
          <w:rFonts w:ascii="Arial" w:hAnsi="Arial" w:cs="Arial"/>
          <w:color w:val="333333"/>
          <w:lang w:val="en-US"/>
        </w:rPr>
        <w:br/>
        <w:t xml:space="preserve">Cockerill tips the Henderson fund, while Yearsley prefers GLG Technology. Many Asian funds also have large exposure. Melchior Asian Opportunities holds 25% in technology and electronics companies. Verdict: On its way back, buy for the long term JAPAN Investors started piling back into Japan last November, with the market experiencing a total of 15 consecutive weeks of net investment inflows - the best for four years. </w:t>
      </w:r>
      <w:r>
        <w:rPr>
          <w:rFonts w:ascii="Arial" w:hAnsi="Arial" w:cs="Arial"/>
          <w:color w:val="333333"/>
          <w:lang w:val="en-US"/>
        </w:rPr>
        <w:br/>
      </w:r>
      <w:r>
        <w:rPr>
          <w:rFonts w:ascii="Arial" w:hAnsi="Arial" w:cs="Arial"/>
          <w:color w:val="333333"/>
          <w:lang w:val="en-US"/>
        </w:rPr>
        <w:br/>
        <w:t xml:space="preserve">The Topix index of shares is up nearly 20% since then, despite poor news on the economy. It has endured sovereign credit rating downgrades, with Moody's relegating its debt outlook to "negative". </w:t>
      </w:r>
      <w:r>
        <w:rPr>
          <w:rFonts w:ascii="Arial" w:hAnsi="Arial" w:cs="Arial"/>
          <w:color w:val="333333"/>
          <w:lang w:val="en-US"/>
        </w:rPr>
        <w:br/>
      </w:r>
      <w:r>
        <w:rPr>
          <w:rFonts w:ascii="Arial" w:hAnsi="Arial" w:cs="Arial"/>
          <w:color w:val="333333"/>
          <w:lang w:val="en-US"/>
        </w:rPr>
        <w:br/>
        <w:t xml:space="preserve">The rush for Japan is reminiscent of the second half of the 1990s when investors were encouraged to get back into the country after fleeing its property bubble burst in 1989. </w:t>
      </w:r>
      <w:r>
        <w:rPr>
          <w:rFonts w:ascii="Arial" w:hAnsi="Arial" w:cs="Arial"/>
          <w:color w:val="333333"/>
          <w:lang w:val="en-US"/>
        </w:rPr>
        <w:br/>
      </w:r>
      <w:r>
        <w:rPr>
          <w:rFonts w:ascii="Arial" w:hAnsi="Arial" w:cs="Arial"/>
          <w:color w:val="333333"/>
          <w:lang w:val="en-US"/>
        </w:rPr>
        <w:br/>
        <w:t xml:space="preserve">However, it never did take off again and, since then, Japanese equities have largely drifted sideways. Investors who bought in December that year will have seen their investments fall 2.3%, while investors in January 1995 are sitting on losses of 2%. </w:t>
      </w:r>
      <w:r>
        <w:rPr>
          <w:rFonts w:ascii="Arial" w:hAnsi="Arial" w:cs="Arial"/>
          <w:color w:val="333333"/>
          <w:lang w:val="en-US"/>
        </w:rPr>
        <w:br/>
      </w:r>
      <w:r>
        <w:rPr>
          <w:rFonts w:ascii="Arial" w:hAnsi="Arial" w:cs="Arial"/>
          <w:color w:val="333333"/>
          <w:lang w:val="en-US"/>
        </w:rPr>
        <w:br/>
        <w:t xml:space="preserve">Professional investors in Japan say blue-chip companies present the best opportunities after a decade of dominance by smaller firms. </w:t>
      </w:r>
      <w:r>
        <w:rPr>
          <w:rFonts w:ascii="Arial" w:hAnsi="Arial" w:cs="Arial"/>
          <w:color w:val="333333"/>
          <w:lang w:val="en-US"/>
        </w:rPr>
        <w:br/>
      </w:r>
      <w:r>
        <w:rPr>
          <w:rFonts w:ascii="Arial" w:hAnsi="Arial" w:cs="Arial"/>
          <w:color w:val="333333"/>
          <w:lang w:val="en-US"/>
        </w:rPr>
        <w:br/>
        <w:t xml:space="preserve">Stephen Harker, manager of the £1 billion (*1.2 billion) GLG Japan CoreAlpha fund, said: "Small caps have been outperforming since the end of 1999 and are now at extreme highs. The Core 30, Japan's 30 largest companies, has underperformed for the past three years, but we are convinced it will be the place to be for the next decade." </w:t>
      </w:r>
      <w:r>
        <w:rPr>
          <w:rFonts w:ascii="Arial" w:hAnsi="Arial" w:cs="Arial"/>
          <w:color w:val="333333"/>
          <w:lang w:val="en-US"/>
        </w:rPr>
        <w:br/>
      </w:r>
      <w:r>
        <w:rPr>
          <w:rFonts w:ascii="Arial" w:hAnsi="Arial" w:cs="Arial"/>
          <w:color w:val="333333"/>
          <w:lang w:val="en-US"/>
        </w:rPr>
        <w:br/>
        <w:t xml:space="preserve">He is avoiding manufacturers, particularly those reliant on demand from the Bric countries (Brazil, Russia, India, China) and going for stocks such as MUFG, the bank, and the telecoms firm NTT, both in out-of-favour sectors. </w:t>
      </w:r>
      <w:r>
        <w:rPr>
          <w:rFonts w:ascii="Arial" w:hAnsi="Arial" w:cs="Arial"/>
          <w:color w:val="333333"/>
          <w:lang w:val="en-US"/>
        </w:rPr>
        <w:br/>
      </w:r>
      <w:r>
        <w:rPr>
          <w:rFonts w:ascii="Arial" w:hAnsi="Arial" w:cs="Arial"/>
          <w:color w:val="333333"/>
          <w:lang w:val="en-US"/>
        </w:rPr>
        <w:br/>
        <w:t xml:space="preserve">Yearsley said Japan was currently the cheapest developed market and he had increased his own exposure to 10% of his self-invested personal pension. Recent export figures from Japan were limp, but much of this was blamed on the strength of the yen. If the yen weakens, as expected, exporters will get a boost. </w:t>
      </w:r>
      <w:r>
        <w:rPr>
          <w:rFonts w:ascii="Arial" w:hAnsi="Arial" w:cs="Arial"/>
          <w:color w:val="333333"/>
          <w:lang w:val="en-US"/>
        </w:rPr>
        <w:br/>
      </w:r>
      <w:r>
        <w:rPr>
          <w:rFonts w:ascii="Arial" w:hAnsi="Arial" w:cs="Arial"/>
          <w:color w:val="333333"/>
          <w:lang w:val="en-US"/>
        </w:rPr>
        <w:br/>
        <w:t xml:space="preserve">He recommends GLG Japan CoreAlpha, Jupiter Japan Income and Melchior Japan Advantage for funds investing in larger firms. For medium-sized companies, Yearsley likes JO Hambro Japan. </w:t>
      </w:r>
      <w:r>
        <w:rPr>
          <w:rFonts w:ascii="Arial" w:hAnsi="Arial" w:cs="Arial"/>
          <w:color w:val="333333"/>
          <w:lang w:val="en-US"/>
        </w:rPr>
        <w:br/>
      </w:r>
      <w:r>
        <w:rPr>
          <w:rFonts w:ascii="Arial" w:hAnsi="Arial" w:cs="Arial"/>
          <w:color w:val="333333"/>
          <w:lang w:val="en-US"/>
        </w:rPr>
        <w:br/>
        <w:t xml:space="preserve">Verdict: Making a comeback, but buy selectively JUNK BONDS There are signs that corporate bonds, particularly high-yield or "junk" bonds, could be heading for a bubble, with </w:t>
      </w:r>
      <w:r>
        <w:rPr>
          <w:rFonts w:ascii="Arial" w:hAnsi="Arial" w:cs="Arial"/>
          <w:color w:val="333333"/>
          <w:lang w:val="en-US"/>
        </w:rPr>
        <w:lastRenderedPageBreak/>
        <w:t xml:space="preserve">some fund managers starting to pull out of the sector. </w:t>
      </w:r>
      <w:r>
        <w:rPr>
          <w:rFonts w:ascii="Arial" w:hAnsi="Arial" w:cs="Arial"/>
          <w:color w:val="333333"/>
          <w:lang w:val="en-US"/>
        </w:rPr>
        <w:br/>
      </w:r>
      <w:r>
        <w:rPr>
          <w:rFonts w:ascii="Arial" w:hAnsi="Arial" w:cs="Arial"/>
          <w:color w:val="333333"/>
          <w:lang w:val="en-US"/>
        </w:rPr>
        <w:br/>
        <w:t xml:space="preserve">According to the Credit Suisse High Yield index, the average yield for low-grade (junk) bonds has hit an all-time low of 6.86%, having fallen from 20.5% in November 2008. In May 2007, before the financial crisis, the yield was 7.6%. It hit a high of 15% in 2000. </w:t>
      </w:r>
      <w:r>
        <w:rPr>
          <w:rFonts w:ascii="Arial" w:hAnsi="Arial" w:cs="Arial"/>
          <w:color w:val="333333"/>
          <w:lang w:val="en-US"/>
        </w:rPr>
        <w:br/>
      </w:r>
      <w:r>
        <w:rPr>
          <w:rFonts w:ascii="Arial" w:hAnsi="Arial" w:cs="Arial"/>
          <w:color w:val="333333"/>
          <w:lang w:val="en-US"/>
        </w:rPr>
        <w:br/>
        <w:t xml:space="preserve">Default rates of companies issuing high-yield bonds are also well below their average since 1985, meaning there is little reason for yields to rise again in the near future. </w:t>
      </w:r>
      <w:r>
        <w:rPr>
          <w:rFonts w:ascii="Arial" w:hAnsi="Arial" w:cs="Arial"/>
          <w:color w:val="333333"/>
          <w:lang w:val="en-US"/>
        </w:rPr>
        <w:br/>
      </w:r>
      <w:r>
        <w:rPr>
          <w:rFonts w:ascii="Arial" w:hAnsi="Arial" w:cs="Arial"/>
          <w:color w:val="333333"/>
          <w:lang w:val="en-US"/>
        </w:rPr>
        <w:br/>
        <w:t xml:space="preserve">David Coombs, a Rathbones multi-manager, has just sold out of all high-yield corporate bonds. He said: "The reason high yield has been doing well is because default risks have dropped off. I think spreads will narrow and become more sensitive to interest rate risk." </w:t>
      </w:r>
      <w:r>
        <w:rPr>
          <w:rFonts w:ascii="Arial" w:hAnsi="Arial" w:cs="Arial"/>
          <w:color w:val="333333"/>
          <w:lang w:val="en-US"/>
        </w:rPr>
        <w:br/>
      </w:r>
      <w:r>
        <w:rPr>
          <w:rFonts w:ascii="Arial" w:hAnsi="Arial" w:cs="Arial"/>
          <w:color w:val="333333"/>
          <w:lang w:val="en-US"/>
        </w:rPr>
        <w:br/>
        <w:t xml:space="preserve">Ted Scott at F&amp;C, the fund manager, said: "The next candidate for the bubble is in subinvestment grade and junk bonds where issuance is already rising rapidly." Verdict: Bubble forming, switch bonds for equities Additional reporting: Niall Brady </w:t>
      </w:r>
    </w:p>
    <w:p w:rsidR="009E2082" w:rsidRDefault="009E2082" w:rsidP="009E2082">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Investors are piling back into tech stocks such as Google, and into the Japanese market </w:t>
      </w:r>
    </w:p>
    <w:p w:rsidR="009E2082" w:rsidRDefault="009E2082" w:rsidP="009E2082">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eire</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13</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45260125</w:t>
      </w:r>
      <w:r>
        <w:rPr>
          <w:rFonts w:ascii="Arial" w:hAnsi="Arial" w:cs="Arial"/>
          <w:i/>
          <w:iCs/>
          <w:color w:val="333333"/>
          <w:lang w:val="en-US"/>
        </w:rPr>
        <w:br/>
        <w:t>(c) Times Newspapers Limited 2011</w:t>
      </w:r>
    </w:p>
    <w:p w:rsidR="009E2082" w:rsidRDefault="009E2082" w:rsidP="009E2082">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9E2082" w:rsidRDefault="00A13788" w:rsidP="009E2082">
      <w:pPr>
        <w:shd w:val="clear" w:color="auto" w:fill="DDDDDD"/>
        <w:rPr>
          <w:rFonts w:ascii="Arial" w:hAnsi="Arial" w:cs="Arial"/>
          <w:color w:val="333333"/>
          <w:lang w:val="en-US"/>
        </w:rPr>
      </w:pPr>
      <w:hyperlink r:id="rId1203" w:tgtFrame="_blank" w:history="1">
        <w:r w:rsidR="009E2082">
          <w:rPr>
            <w:rStyle w:val="Hyperlink"/>
            <w:rFonts w:ascii="Arial" w:hAnsi="Arial" w:cs="Arial"/>
            <w:lang w:val="en-US"/>
          </w:rPr>
          <w:t>The unloved funds coming in from the cold - Sectors such as technology and Japan are back in fashion, writes Nina Montagu-Smith</w:t>
        </w:r>
      </w:hyperlink>
    </w:p>
    <w:p w:rsidR="00EB282A" w:rsidRPr="00EB282A" w:rsidRDefault="00EB282A" w:rsidP="00EB282A">
      <w:pPr>
        <w:spacing w:before="150" w:after="96"/>
        <w:jc w:val="both"/>
        <w:outlineLvl w:val="3"/>
        <w:rPr>
          <w:rFonts w:ascii="Calibri" w:hAnsi="Calibri" w:cs="Arial"/>
          <w:b/>
          <w:bCs/>
          <w:sz w:val="48"/>
          <w:szCs w:val="48"/>
          <w:lang w:val="en-US"/>
        </w:rPr>
      </w:pPr>
      <w:r w:rsidRPr="00EB282A">
        <w:rPr>
          <w:rFonts w:ascii="Calibri" w:hAnsi="Calibri" w:cs="Arial"/>
          <w:b/>
          <w:sz w:val="48"/>
          <w:szCs w:val="48"/>
          <w:lang w:val="en-US"/>
        </w:rPr>
        <w:t xml:space="preserve">(4) </w:t>
      </w:r>
      <w:r w:rsidRPr="00EB282A">
        <w:rPr>
          <w:rFonts w:ascii="Calibri" w:hAnsi="Calibri" w:cs="Arial"/>
          <w:b/>
          <w:bCs/>
          <w:sz w:val="48"/>
          <w:szCs w:val="48"/>
          <w:lang w:val="en-US"/>
        </w:rPr>
        <w:t>Wise up, there's dosh in your personal data</w:t>
      </w:r>
    </w:p>
    <w:p w:rsidR="00EB282A" w:rsidRDefault="00EB282A" w:rsidP="00EB282A">
      <w:pPr>
        <w:spacing w:after="0"/>
        <w:rPr>
          <w:rFonts w:ascii="Arial" w:hAnsi="Arial" w:cs="Arial"/>
          <w:color w:val="333333"/>
          <w:sz w:val="24"/>
          <w:szCs w:val="24"/>
          <w:lang w:val="en-US"/>
        </w:rPr>
      </w:pPr>
      <w:r>
        <w:rPr>
          <w:rStyle w:val="pubname2"/>
          <w:rFonts w:ascii="Arial" w:hAnsi="Arial" w:cs="Arial"/>
          <w:color w:val="333333"/>
          <w:lang w:val="en-US"/>
        </w:rPr>
        <w:t>Sunday Times, The (London, England)</w:t>
      </w:r>
      <w:r>
        <w:rPr>
          <w:rFonts w:ascii="Arial" w:hAnsi="Arial" w:cs="Arial"/>
          <w:color w:val="333333"/>
          <w:lang w:val="en-US"/>
        </w:rPr>
        <w:t xml:space="preserve"> - Sunday, March 6, 2011 </w:t>
      </w:r>
    </w:p>
    <w:p w:rsidR="00EB282A" w:rsidRDefault="00EB282A" w:rsidP="00EB282A">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11-12 grade level (Lexile: 1240L)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Kevin Dowling</w:t>
      </w:r>
    </w:p>
    <w:p w:rsidR="00EB282A" w:rsidRDefault="00EB282A" w:rsidP="00EB282A">
      <w:pPr>
        <w:rPr>
          <w:rFonts w:ascii="Arial" w:hAnsi="Arial" w:cs="Arial"/>
          <w:color w:val="333333"/>
          <w:lang w:val="en-US"/>
        </w:rPr>
      </w:pPr>
      <w:r>
        <w:rPr>
          <w:rFonts w:ascii="Arial" w:hAnsi="Arial" w:cs="Arial"/>
          <w:color w:val="333333"/>
          <w:lang w:val="en-US"/>
        </w:rPr>
        <w:t xml:space="preserve">CONSUMERS are seizing back control of their personal data and charging companies to use each scrap. As more and more large firms exploit personal information, people are waking up to its value and demanding a share. </w:t>
      </w:r>
      <w:r>
        <w:rPr>
          <w:rFonts w:ascii="Arial" w:hAnsi="Arial" w:cs="Arial"/>
          <w:color w:val="333333"/>
          <w:lang w:val="en-US"/>
        </w:rPr>
        <w:br/>
      </w:r>
      <w:r>
        <w:rPr>
          <w:rFonts w:ascii="Arial" w:hAnsi="Arial" w:cs="Arial"/>
          <w:color w:val="333333"/>
          <w:lang w:val="en-US"/>
        </w:rPr>
        <w:br/>
        <w:t xml:space="preserve">The rate starts at 12p for a name and address; 50p for an active email address; and £1 for a mobile phone number, according to one broker. </w:t>
      </w:r>
      <w:r>
        <w:rPr>
          <w:rFonts w:ascii="Arial" w:hAnsi="Arial" w:cs="Arial"/>
          <w:color w:val="333333"/>
          <w:lang w:val="en-US"/>
        </w:rPr>
        <w:br/>
      </w:r>
      <w:r>
        <w:rPr>
          <w:rFonts w:ascii="Arial" w:hAnsi="Arial" w:cs="Arial"/>
          <w:color w:val="333333"/>
          <w:lang w:val="en-US"/>
        </w:rPr>
        <w:br/>
        <w:t xml:space="preserve">Experts say the trend is set to accelerate as companies such as Google, Facebook and Twitter harness personal data, which they describe as the "new oil".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Giles Sequeira, 40, a property developer from London, is one of the first people to test the new privacy marketplace after he forced marketing information companies to remove him from their databases. </w:t>
      </w:r>
      <w:r>
        <w:rPr>
          <w:rFonts w:ascii="Arial" w:hAnsi="Arial" w:cs="Arial"/>
          <w:color w:val="333333"/>
          <w:lang w:val="en-US"/>
        </w:rPr>
        <w:br/>
      </w:r>
      <w:r>
        <w:rPr>
          <w:rFonts w:ascii="Arial" w:hAnsi="Arial" w:cs="Arial"/>
          <w:color w:val="333333"/>
          <w:lang w:val="en-US"/>
        </w:rPr>
        <w:br/>
        <w:t xml:space="preserve">The torrent of junk mail stopped. However, rather than take the chance to disappear, he subsequently sold his personal information back to some of the marketing companies, making a modest gain. </w:t>
      </w:r>
      <w:r>
        <w:rPr>
          <w:rFonts w:ascii="Arial" w:hAnsi="Arial" w:cs="Arial"/>
          <w:color w:val="333333"/>
          <w:lang w:val="en-US"/>
        </w:rPr>
        <w:br/>
      </w:r>
      <w:r>
        <w:rPr>
          <w:rFonts w:ascii="Arial" w:hAnsi="Arial" w:cs="Arial"/>
          <w:color w:val="333333"/>
          <w:lang w:val="en-US"/>
        </w:rPr>
        <w:br/>
        <w:t xml:space="preserve">"I wouldn't loan my car out to some guy to use as a minicab overnight for nothing so why should I let them use my data for nothing?" said Sequeira. </w:t>
      </w:r>
      <w:r>
        <w:rPr>
          <w:rFonts w:ascii="Arial" w:hAnsi="Arial" w:cs="Arial"/>
          <w:color w:val="333333"/>
          <w:lang w:val="en-US"/>
        </w:rPr>
        <w:br/>
      </w:r>
      <w:r>
        <w:rPr>
          <w:rFonts w:ascii="Arial" w:hAnsi="Arial" w:cs="Arial"/>
          <w:color w:val="333333"/>
          <w:lang w:val="en-US"/>
        </w:rPr>
        <w:br/>
        <w:t xml:space="preserve">He was stirred into action after he was bombarded with marketing material from a car company after disclosing his brand preference in an application for a 10-kilometre run. </w:t>
      </w:r>
      <w:r>
        <w:rPr>
          <w:rFonts w:ascii="Arial" w:hAnsi="Arial" w:cs="Arial"/>
          <w:color w:val="333333"/>
          <w:lang w:val="en-US"/>
        </w:rPr>
        <w:br/>
      </w:r>
      <w:r>
        <w:rPr>
          <w:rFonts w:ascii="Arial" w:hAnsi="Arial" w:cs="Arial"/>
          <w:color w:val="333333"/>
          <w:lang w:val="en-US"/>
        </w:rPr>
        <w:br/>
        <w:t xml:space="preserve">"I was applying to run around a muddy field, so why did they need to know that?" said Sequeira. </w:t>
      </w:r>
      <w:r>
        <w:rPr>
          <w:rFonts w:ascii="Arial" w:hAnsi="Arial" w:cs="Arial"/>
          <w:color w:val="333333"/>
          <w:lang w:val="en-US"/>
        </w:rPr>
        <w:br/>
      </w:r>
      <w:r>
        <w:rPr>
          <w:rFonts w:ascii="Arial" w:hAnsi="Arial" w:cs="Arial"/>
          <w:color w:val="333333"/>
          <w:lang w:val="en-US"/>
        </w:rPr>
        <w:br/>
        <w:t xml:space="preserve">"It made me more aware of the problem and then I started reading about how Tesco makes millions every year selling personal data, and other firms do it too." </w:t>
      </w:r>
      <w:r>
        <w:rPr>
          <w:rFonts w:ascii="Arial" w:hAnsi="Arial" w:cs="Arial"/>
          <w:color w:val="333333"/>
          <w:lang w:val="en-US"/>
        </w:rPr>
        <w:br/>
      </w:r>
      <w:r>
        <w:rPr>
          <w:rFonts w:ascii="Arial" w:hAnsi="Arial" w:cs="Arial"/>
          <w:color w:val="333333"/>
          <w:lang w:val="en-US"/>
        </w:rPr>
        <w:br/>
        <w:t xml:space="preserve">If they could sell his data, he reasoned, so could he. To do so, he used the services of a new company called Allow that specialises in handing control of personal data back to their owner. It writes on behalf of clients to 11 companies who control the main marketing databases behind the bulk of junk mail and marketing phone calls originating from Britain. </w:t>
      </w:r>
      <w:r>
        <w:rPr>
          <w:rFonts w:ascii="Arial" w:hAnsi="Arial" w:cs="Arial"/>
          <w:color w:val="333333"/>
          <w:lang w:val="en-US"/>
        </w:rPr>
        <w:br/>
      </w:r>
      <w:r>
        <w:rPr>
          <w:rFonts w:ascii="Arial" w:hAnsi="Arial" w:cs="Arial"/>
          <w:color w:val="333333"/>
          <w:lang w:val="en-US"/>
        </w:rPr>
        <w:br/>
        <w:t xml:space="preserve">The firm also advises individuals on how to remove their name from the public version of the electoral roll and how to register with the Email Preference Service, which removes personal details from national email lists. Both require direct verification from individuals. </w:t>
      </w:r>
      <w:r>
        <w:rPr>
          <w:rFonts w:ascii="Arial" w:hAnsi="Arial" w:cs="Arial"/>
          <w:color w:val="333333"/>
          <w:lang w:val="en-US"/>
        </w:rPr>
        <w:br/>
      </w:r>
      <w:r>
        <w:rPr>
          <w:rFonts w:ascii="Arial" w:hAnsi="Arial" w:cs="Arial"/>
          <w:color w:val="333333"/>
          <w:lang w:val="en-US"/>
        </w:rPr>
        <w:br/>
        <w:t xml:space="preserve">Charlotte Tracy, 34, a marketing executive from south London, has also used the service and collected a modest fee of £13. After taking back her data profile, she resold her information to companies selling mobile phones, travel and beauty products. </w:t>
      </w:r>
      <w:r>
        <w:rPr>
          <w:rFonts w:ascii="Arial" w:hAnsi="Arial" w:cs="Arial"/>
          <w:color w:val="333333"/>
          <w:lang w:val="en-US"/>
        </w:rPr>
        <w:br/>
      </w:r>
      <w:r>
        <w:rPr>
          <w:rFonts w:ascii="Arial" w:hAnsi="Arial" w:cs="Arial"/>
          <w:color w:val="333333"/>
          <w:lang w:val="en-US"/>
        </w:rPr>
        <w:br/>
        <w:t xml:space="preserve">"I want to buy a new phone next month, so I've told them to contact me then," she said. </w:t>
      </w:r>
      <w:r>
        <w:rPr>
          <w:rFonts w:ascii="Arial" w:hAnsi="Arial" w:cs="Arial"/>
          <w:color w:val="333333"/>
          <w:lang w:val="en-US"/>
        </w:rPr>
        <w:br/>
      </w:r>
      <w:r>
        <w:rPr>
          <w:rFonts w:ascii="Arial" w:hAnsi="Arial" w:cs="Arial"/>
          <w:color w:val="333333"/>
          <w:lang w:val="en-US"/>
        </w:rPr>
        <w:br/>
        <w:t xml:space="preserve">"People don't mind being marketed at when they have a need for the things that are being sold to them." </w:t>
      </w:r>
      <w:r>
        <w:rPr>
          <w:rFonts w:ascii="Arial" w:hAnsi="Arial" w:cs="Arial"/>
          <w:color w:val="333333"/>
          <w:lang w:val="en-US"/>
        </w:rPr>
        <w:br/>
      </w:r>
      <w:r>
        <w:rPr>
          <w:rFonts w:ascii="Arial" w:hAnsi="Arial" w:cs="Arial"/>
          <w:color w:val="333333"/>
          <w:lang w:val="en-US"/>
        </w:rPr>
        <w:br/>
        <w:t xml:space="preserve">Such consumers are pursuing the same tactics as big companies. A recent report by Bain &amp; Company, the consultancy, described personal data as a new "asset class". It claimed that ... "data [are] becoming a new type of raw material that's on a par with capital and labour". </w:t>
      </w:r>
      <w:r>
        <w:rPr>
          <w:rFonts w:ascii="Arial" w:hAnsi="Arial" w:cs="Arial"/>
          <w:color w:val="333333"/>
          <w:lang w:val="en-US"/>
        </w:rPr>
        <w:br/>
      </w:r>
      <w:r>
        <w:rPr>
          <w:rFonts w:ascii="Arial" w:hAnsi="Arial" w:cs="Arial"/>
          <w:color w:val="333333"/>
          <w:lang w:val="en-US"/>
        </w:rPr>
        <w:br/>
        <w:t xml:space="preserve">Justin Basini, 36, founder and chief executive of Allow, helps people remove their personal information and, if they wish, to sell it back to marketing companies. </w:t>
      </w:r>
      <w:r>
        <w:rPr>
          <w:rFonts w:ascii="Arial" w:hAnsi="Arial" w:cs="Arial"/>
          <w:color w:val="333333"/>
          <w:lang w:val="en-US"/>
        </w:rPr>
        <w:br/>
      </w:r>
      <w:r>
        <w:rPr>
          <w:rFonts w:ascii="Arial" w:hAnsi="Arial" w:cs="Arial"/>
          <w:color w:val="333333"/>
          <w:lang w:val="en-US"/>
        </w:rPr>
        <w:br/>
        <w:t xml:space="preserve">"If you are aged 35, earning £50,000 or more a year and interested in buying a plasma television, a £2,000 holiday or perhaps a credit card, you could earn up to £300 a year," he said. He takes a 30% cut. </w:t>
      </w:r>
      <w:r>
        <w:rPr>
          <w:rFonts w:ascii="Arial" w:hAnsi="Arial" w:cs="Arial"/>
          <w:color w:val="333333"/>
          <w:lang w:val="en-US"/>
        </w:rPr>
        <w:br/>
      </w:r>
      <w:r>
        <w:rPr>
          <w:rFonts w:ascii="Arial" w:hAnsi="Arial" w:cs="Arial"/>
          <w:color w:val="333333"/>
          <w:lang w:val="en-US"/>
        </w:rPr>
        <w:lastRenderedPageBreak/>
        <w:br/>
        <w:t xml:space="preserve">Some marketing companies also provide special discounts to people willing to provide accurate personal data profiles. Basini helps clinch such discounts, again taking a cut. </w:t>
      </w:r>
      <w:r>
        <w:rPr>
          <w:rFonts w:ascii="Arial" w:hAnsi="Arial" w:cs="Arial"/>
          <w:color w:val="333333"/>
          <w:lang w:val="en-US"/>
        </w:rPr>
        <w:br/>
      </w:r>
      <w:r>
        <w:rPr>
          <w:rFonts w:ascii="Arial" w:hAnsi="Arial" w:cs="Arial"/>
          <w:color w:val="333333"/>
          <w:lang w:val="en-US"/>
        </w:rPr>
        <w:br/>
        <w:t xml:space="preserve">He came up with the idea for his new </w:t>
      </w:r>
      <w:r>
        <w:rPr>
          <w:rStyle w:val="Strong"/>
          <w:rFonts w:ascii="Arial" w:hAnsi="Arial" w:cs="Arial"/>
          <w:color w:val="333333"/>
          <w:lang w:val="en-US"/>
        </w:rPr>
        <w:t>business</w:t>
      </w:r>
      <w:r>
        <w:rPr>
          <w:rFonts w:ascii="Arial" w:hAnsi="Arial" w:cs="Arial"/>
          <w:color w:val="333333"/>
          <w:lang w:val="en-US"/>
        </w:rPr>
        <w:t xml:space="preserve"> when he was working as head of brand marketing for Capital One, the credit card company, and was "amazed" at the "huge amounts" it held on people. </w:t>
      </w:r>
      <w:r>
        <w:rPr>
          <w:rFonts w:ascii="Arial" w:hAnsi="Arial" w:cs="Arial"/>
          <w:color w:val="333333"/>
          <w:lang w:val="en-US"/>
        </w:rPr>
        <w:br/>
      </w:r>
      <w:r>
        <w:rPr>
          <w:rFonts w:ascii="Arial" w:hAnsi="Arial" w:cs="Arial"/>
          <w:color w:val="333333"/>
          <w:lang w:val="en-US"/>
        </w:rPr>
        <w:br/>
        <w:t xml:space="preserve">He points to a range of sources used by marketing companies including the electoral roll, customer information held by retailers, prize draws and surveys, government information and the internet. </w:t>
      </w:r>
      <w:r>
        <w:rPr>
          <w:rFonts w:ascii="Arial" w:hAnsi="Arial" w:cs="Arial"/>
          <w:color w:val="333333"/>
          <w:lang w:val="en-US"/>
        </w:rPr>
        <w:br/>
      </w:r>
      <w:r>
        <w:rPr>
          <w:rFonts w:ascii="Arial" w:hAnsi="Arial" w:cs="Arial"/>
          <w:color w:val="333333"/>
          <w:lang w:val="en-US"/>
        </w:rPr>
        <w:br/>
        <w:t xml:space="preserve">More murky sources include phishing software planted by computer hackers; reverse spider programs that create personal profiles by hoovering up emails, phone numbers and names and addresses from the internet; and other spyware such as cookies, which monitor people's browsing of the web. </w:t>
      </w:r>
      <w:r>
        <w:rPr>
          <w:rFonts w:ascii="Arial" w:hAnsi="Arial" w:cs="Arial"/>
          <w:color w:val="333333"/>
          <w:lang w:val="en-US"/>
        </w:rPr>
        <w:br/>
      </w:r>
      <w:r>
        <w:rPr>
          <w:rFonts w:ascii="Arial" w:hAnsi="Arial" w:cs="Arial"/>
          <w:color w:val="333333"/>
          <w:lang w:val="en-US"/>
        </w:rPr>
        <w:br/>
        <w:t xml:space="preserve">Some companies even watch council websites for planning applications and then sell the data to painting and decorator and furniture retailers. Others trawl through the births, marriages and deaths notices in newspapers and sell on the information to </w:t>
      </w:r>
      <w:r>
        <w:rPr>
          <w:rStyle w:val="Strong"/>
          <w:rFonts w:ascii="Arial" w:hAnsi="Arial" w:cs="Arial"/>
          <w:color w:val="333333"/>
          <w:lang w:val="en-US"/>
        </w:rPr>
        <w:t>businesses</w:t>
      </w:r>
      <w:r>
        <w:rPr>
          <w:rFonts w:ascii="Arial" w:hAnsi="Arial" w:cs="Arial"/>
          <w:color w:val="333333"/>
          <w:lang w:val="en-US"/>
        </w:rPr>
        <w:t xml:space="preserve"> ranging from nappy manufacturers to catering companies. "We are applying the old law of supply and demand," said Basini. "First we make your data scarce and then we clean it up and sell it back with the client's consent." </w:t>
      </w:r>
    </w:p>
    <w:p w:rsidR="00EB282A" w:rsidRDefault="00EB282A" w:rsidP="00EB282A">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Charlotte Tracy has sold data to phone and travel firms </w:t>
      </w:r>
    </w:p>
    <w:p w:rsidR="00EB282A" w:rsidRDefault="00EB282A" w:rsidP="00EB282A">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ulster</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News</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6</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45257040</w:t>
      </w:r>
      <w:r>
        <w:rPr>
          <w:rFonts w:ascii="Arial" w:hAnsi="Arial" w:cs="Arial"/>
          <w:i/>
          <w:iCs/>
          <w:color w:val="333333"/>
          <w:lang w:val="en-US"/>
        </w:rPr>
        <w:br/>
        <w:t>(c) Times Newspapers Limited 2011</w:t>
      </w:r>
    </w:p>
    <w:p w:rsidR="00EB282A" w:rsidRDefault="00EB282A" w:rsidP="00EB282A">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EB282A" w:rsidRDefault="00A13788" w:rsidP="00EB282A">
      <w:pPr>
        <w:shd w:val="clear" w:color="auto" w:fill="DDDDDD"/>
        <w:rPr>
          <w:rFonts w:ascii="Arial" w:hAnsi="Arial" w:cs="Arial"/>
          <w:color w:val="333333"/>
          <w:lang w:val="en-US"/>
        </w:rPr>
      </w:pPr>
      <w:hyperlink r:id="rId1204" w:tgtFrame="_blank" w:history="1">
        <w:r w:rsidR="00EB282A">
          <w:rPr>
            <w:rStyle w:val="Hyperlink"/>
            <w:rFonts w:ascii="Arial" w:hAnsi="Arial" w:cs="Arial"/>
            <w:lang w:val="en-US"/>
          </w:rPr>
          <w:t>Wise up, there's dosh in your personal data</w:t>
        </w:r>
      </w:hyperlink>
    </w:p>
    <w:p w:rsidR="00C63921" w:rsidRDefault="00C63921" w:rsidP="003E2E9A">
      <w:pPr>
        <w:tabs>
          <w:tab w:val="left" w:pos="2490"/>
        </w:tabs>
        <w:jc w:val="both"/>
        <w:rPr>
          <w:rFonts w:ascii="Calibri" w:hAnsi="Calibri" w:cs="Arial"/>
          <w:b/>
          <w:sz w:val="48"/>
          <w:szCs w:val="48"/>
          <w:lang w:val="en-US"/>
        </w:rPr>
      </w:pPr>
    </w:p>
    <w:p w:rsidR="00D8285D" w:rsidRPr="00D8285D" w:rsidRDefault="00EB282A" w:rsidP="00D8285D">
      <w:pPr>
        <w:spacing w:before="150" w:after="96"/>
        <w:jc w:val="both"/>
        <w:outlineLvl w:val="3"/>
        <w:rPr>
          <w:rFonts w:ascii="Arial" w:hAnsi="Arial" w:cs="Arial"/>
          <w:b/>
          <w:bCs/>
          <w:sz w:val="34"/>
          <w:szCs w:val="34"/>
          <w:lang w:val="en-US"/>
        </w:rPr>
      </w:pPr>
      <w:r w:rsidRPr="00D8285D">
        <w:rPr>
          <w:rFonts w:ascii="Calibri" w:hAnsi="Calibri" w:cs="Arial"/>
          <w:b/>
          <w:sz w:val="48"/>
          <w:szCs w:val="48"/>
          <w:lang w:val="en-US"/>
        </w:rPr>
        <w:t xml:space="preserve">(5) </w:t>
      </w:r>
      <w:r w:rsidR="00D8285D" w:rsidRPr="00D8285D">
        <w:rPr>
          <w:rFonts w:ascii="Arial" w:hAnsi="Arial" w:cs="Arial"/>
          <w:b/>
          <w:bCs/>
          <w:sz w:val="34"/>
          <w:szCs w:val="34"/>
          <w:lang w:val="en-US"/>
        </w:rPr>
        <w:t xml:space="preserve">My hols - The musician and entrepreneur Levi Roots had to busk to afford plane tickets. Now a butler brings him drinks to his private pool </w:t>
      </w:r>
    </w:p>
    <w:p w:rsidR="00D8285D" w:rsidRDefault="00D8285D" w:rsidP="00D8285D">
      <w:pPr>
        <w:spacing w:after="0"/>
        <w:rPr>
          <w:rFonts w:ascii="Arial" w:hAnsi="Arial" w:cs="Arial"/>
          <w:color w:val="333333"/>
          <w:sz w:val="24"/>
          <w:szCs w:val="24"/>
          <w:lang w:val="en-US"/>
        </w:rPr>
      </w:pPr>
      <w:r>
        <w:rPr>
          <w:rStyle w:val="pubname2"/>
          <w:rFonts w:ascii="Arial" w:hAnsi="Arial" w:cs="Arial"/>
          <w:color w:val="333333"/>
          <w:lang w:val="en-US"/>
        </w:rPr>
        <w:t>Sunday Times, The (London, England)</w:t>
      </w:r>
      <w:r>
        <w:rPr>
          <w:rFonts w:ascii="Arial" w:hAnsi="Arial" w:cs="Arial"/>
          <w:color w:val="333333"/>
          <w:lang w:val="en-US"/>
        </w:rPr>
        <w:t xml:space="preserve"> - Sunday, March 6, 2011 </w:t>
      </w:r>
    </w:p>
    <w:p w:rsidR="00D8285D" w:rsidRDefault="00D8285D" w:rsidP="00D8285D">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5-6 grade level (Lexile: 890L)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Levi Roots</w:t>
      </w:r>
    </w:p>
    <w:p w:rsidR="00D8285D" w:rsidRDefault="00D8285D" w:rsidP="00D8285D">
      <w:pPr>
        <w:rPr>
          <w:rFonts w:ascii="Arial" w:hAnsi="Arial" w:cs="Arial"/>
          <w:color w:val="333333"/>
          <w:lang w:val="en-US"/>
        </w:rPr>
      </w:pPr>
      <w:r>
        <w:rPr>
          <w:rFonts w:ascii="Arial" w:hAnsi="Arial" w:cs="Arial"/>
          <w:color w:val="333333"/>
          <w:lang w:val="en-US"/>
        </w:rPr>
        <w:lastRenderedPageBreak/>
        <w:t xml:space="preserve">Now I can finally afford my dream holiday, so, before Christmas, I treated my mum and my sister to the best time ever in Jamaica. My mum never allowed herself that dream. Her dreams went as far as wanting to do well for her kids and hoping I wouldn't get into trouble. She's 80 now, and it was fantastic to see the look on her face when we got into our first-class seats on the aeroplane. A bed and pyjamas in the air - she couldn't believe it. </w:t>
      </w:r>
      <w:r>
        <w:rPr>
          <w:rFonts w:ascii="Arial" w:hAnsi="Arial" w:cs="Arial"/>
          <w:color w:val="333333"/>
          <w:lang w:val="en-US"/>
        </w:rPr>
        <w:br/>
      </w:r>
      <w:r>
        <w:rPr>
          <w:rFonts w:ascii="Arial" w:hAnsi="Arial" w:cs="Arial"/>
          <w:color w:val="333333"/>
          <w:lang w:val="en-US"/>
        </w:rPr>
        <w:br/>
        <w:t xml:space="preserve">We stayed in a villa on the north coast of Jamaica, with our own swimming pool and a butler. All I had to do was crawl out of bed, lay by the pool, stretch out my arms, and things were put into my hands. It was great to have the time to talk properly to my mum. She told me about my grandmother, who taught me about food and who was the inspiration for my sauce. I had time to relax into the Keith Graham side of me, the name that only my mother uses. It's Scottish, and I struggled with it when I was younger, because I didn't think I looked Scottish. I was happier with my identity when I discovered Rasta and renamed myself - both parts of me are important now. In the evenings, Levi Roots came alive, so I snuck out to trawl the Jamaican bars and clubs, and had a bloody great time. Mum doesn't know that, though. </w:t>
      </w:r>
      <w:r>
        <w:rPr>
          <w:rFonts w:ascii="Arial" w:hAnsi="Arial" w:cs="Arial"/>
          <w:color w:val="333333"/>
          <w:lang w:val="en-US"/>
        </w:rPr>
        <w:br/>
      </w:r>
      <w:r>
        <w:rPr>
          <w:rFonts w:ascii="Arial" w:hAnsi="Arial" w:cs="Arial"/>
          <w:color w:val="333333"/>
          <w:lang w:val="en-US"/>
        </w:rPr>
        <w:br/>
        <w:t xml:space="preserve">In 1984, before the days of high airport security, I got onto a plane without a ticket. We'd been invited to play at the Reggae Sunsplash festival, in Jamaica. My two bandmates had tickets, but we'd run out of money and I didn't want to get left behind and miss out on the girls and the beaches. At Gatwick, I managed to blag myself onto the plane. When we got to Miami, we had to spend all night selling records and busking in the airport to raise enough money to buy me a connecting ticket to Jamaica. I got there in the end. It was that "eyes wide shut" thing. I went because I felt it, and I was fearless. It was the same on Dragons' Den. Before I went on, my children were trying to make me watch clips of it on YouTube, but I refused. If I had, I would have been terrified. I went with that Rastafarian thing of trusting the powers that be, and I had a great time. </w:t>
      </w:r>
      <w:r>
        <w:rPr>
          <w:rFonts w:ascii="Arial" w:hAnsi="Arial" w:cs="Arial"/>
          <w:color w:val="333333"/>
          <w:lang w:val="en-US"/>
        </w:rPr>
        <w:br/>
      </w:r>
      <w:r>
        <w:rPr>
          <w:rFonts w:ascii="Arial" w:hAnsi="Arial" w:cs="Arial"/>
          <w:color w:val="333333"/>
          <w:lang w:val="en-US"/>
        </w:rPr>
        <w:br/>
        <w:t xml:space="preserve">My favourite place in Europe is Italy. I love its food and its culture. I had the most romantic holiday ever with my girlfriend in a beach shack in Terracina. The views were stunning, with miles of white sandy beaches in both directions, which, as it was the end of the season, we had completely to ourselves. I loved shopping in the village for local food. We chopped logs, and we caught fish in the sea and cooked them. In the evenings, we'd get cosy around our open fire... </w:t>
      </w:r>
      <w:r>
        <w:rPr>
          <w:rFonts w:ascii="Arial" w:hAnsi="Arial" w:cs="Arial"/>
          <w:color w:val="333333"/>
          <w:lang w:val="en-US"/>
        </w:rPr>
        <w:br/>
      </w:r>
      <w:r>
        <w:rPr>
          <w:rFonts w:ascii="Arial" w:hAnsi="Arial" w:cs="Arial"/>
          <w:color w:val="333333"/>
          <w:lang w:val="en-US"/>
        </w:rPr>
        <w:br/>
        <w:t xml:space="preserve">In 1991, I was in Portmore, Jamaica, where there is a special bathing spot, down a steep mountain where natural spring water mixes with the sea. Everyone warned me there were sharks about, but I went anyway. Then, one morning, I got in and there was a bloody shark in the water. It was just me and him. I got out and decided to try to catch him. I went back the next three mornings and eventually the shark bit the line. I got my camera ready - I wanted a picture of the shark being hauled in - but it did this big fighting flip. It was the most powerful, electric movement, and it broke free. I dropped my camera, scrabbled to pick it up again and ran for my life. </w:t>
      </w:r>
      <w:r>
        <w:rPr>
          <w:rFonts w:ascii="Arial" w:hAnsi="Arial" w:cs="Arial"/>
          <w:color w:val="333333"/>
          <w:lang w:val="en-US"/>
        </w:rPr>
        <w:br/>
      </w:r>
      <w:r>
        <w:rPr>
          <w:rFonts w:ascii="Arial" w:hAnsi="Arial" w:cs="Arial"/>
          <w:color w:val="333333"/>
          <w:lang w:val="en-US"/>
        </w:rPr>
        <w:br/>
        <w:t xml:space="preserve">When I got back to London, it turned out my camera had landed on its button, and there was a picture of the shark's head coming out of the water. I've still got it, as evidence. </w:t>
      </w:r>
      <w:r>
        <w:rPr>
          <w:rFonts w:ascii="Arial" w:hAnsi="Arial" w:cs="Arial"/>
          <w:color w:val="333333"/>
          <w:lang w:val="en-US"/>
        </w:rPr>
        <w:br/>
      </w:r>
      <w:r>
        <w:rPr>
          <w:rFonts w:ascii="Arial" w:hAnsi="Arial" w:cs="Arial"/>
          <w:color w:val="333333"/>
          <w:lang w:val="en-US"/>
        </w:rPr>
        <w:br/>
        <w:t xml:space="preserve">I love having people around me. Holidays are not about being on your own, they are about </w:t>
      </w:r>
      <w:r>
        <w:rPr>
          <w:rFonts w:ascii="Arial" w:hAnsi="Arial" w:cs="Arial"/>
          <w:color w:val="333333"/>
          <w:lang w:val="en-US"/>
        </w:rPr>
        <w:lastRenderedPageBreak/>
        <w:t xml:space="preserve">conversation, meeting up, joining with someone else's vibe, connecting with where you are. You can only do that through people. I can't wait to retire and return to Jamaica. We say: "Home is where your navel string cut." In Jamaica, when a baby is born, they cut the umbilical cord and bury it so that you are connected to that place for ever. My string is buried in Jamaica, and that is where every bone in my body wants to end up. </w:t>
      </w:r>
      <w:r>
        <w:rPr>
          <w:rFonts w:ascii="Arial" w:hAnsi="Arial" w:cs="Arial"/>
          <w:color w:val="333333"/>
          <w:lang w:val="en-US"/>
        </w:rPr>
        <w:br/>
      </w:r>
      <w:r>
        <w:rPr>
          <w:rFonts w:ascii="Arial" w:hAnsi="Arial" w:cs="Arial"/>
          <w:color w:val="333333"/>
          <w:lang w:val="en-US"/>
        </w:rPr>
        <w:br/>
        <w:t xml:space="preserve">Levi Roots talked to Harriet Perry"I checked my camera and there was a picture of the shark's head coming out of the water" </w:t>
      </w:r>
    </w:p>
    <w:p w:rsidR="00D8285D" w:rsidRDefault="00D8285D" w:rsidP="00D8285D">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The reggae musician and businessman Keith Graham, aka Levi Roots, 52, has performed with James Brown and for Nelson Mandela. In 2007, he appeared on Dragons' Den with his Reggae Reggae Sauce, and he has since become a multimillionaire. He is one of six children and has seven children of his own. He lives in Brixton, and his new self-help </w:t>
      </w:r>
      <w:r>
        <w:rPr>
          <w:rStyle w:val="Strong"/>
          <w:rFonts w:ascii="Arial" w:hAnsi="Arial" w:cs="Arial"/>
          <w:color w:val="333333"/>
          <w:lang w:val="en-US"/>
        </w:rPr>
        <w:t>business</w:t>
      </w:r>
      <w:r>
        <w:rPr>
          <w:rFonts w:ascii="Arial" w:hAnsi="Arial" w:cs="Arial"/>
          <w:color w:val="333333"/>
          <w:lang w:val="en-US"/>
        </w:rPr>
        <w:t xml:space="preserve"> book, You Can Get It If You Really Want (Mitchell Beazley), is out tomorrow </w:t>
      </w:r>
    </w:p>
    <w:p w:rsidR="00D8285D" w:rsidRDefault="00D8285D" w:rsidP="00D8285D">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eire</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Features</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26</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45234018</w:t>
      </w:r>
      <w:r>
        <w:rPr>
          <w:rFonts w:ascii="Arial" w:hAnsi="Arial" w:cs="Arial"/>
          <w:i/>
          <w:iCs/>
          <w:color w:val="333333"/>
          <w:lang w:val="en-US"/>
        </w:rPr>
        <w:br/>
        <w:t>(c) Times Newspapers Limited 2011</w:t>
      </w:r>
    </w:p>
    <w:p w:rsidR="00D8285D" w:rsidRDefault="00D8285D" w:rsidP="00D8285D">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D8285D" w:rsidRDefault="00A13788" w:rsidP="00D8285D">
      <w:pPr>
        <w:shd w:val="clear" w:color="auto" w:fill="DDDDDD"/>
        <w:rPr>
          <w:rFonts w:ascii="Arial" w:hAnsi="Arial" w:cs="Arial"/>
          <w:color w:val="333333"/>
          <w:lang w:val="en-US"/>
        </w:rPr>
      </w:pPr>
      <w:hyperlink r:id="rId1205" w:tgtFrame="_blank" w:history="1">
        <w:r w:rsidR="00D8285D">
          <w:rPr>
            <w:rStyle w:val="Hyperlink"/>
            <w:rFonts w:ascii="Arial" w:hAnsi="Arial" w:cs="Arial"/>
            <w:lang w:val="en-US"/>
          </w:rPr>
          <w:t>My hols - The musician and entrepreneur Levi Roots had to busk to afford plane tickets. Now a butler brings him drinks to his private pool</w:t>
        </w:r>
      </w:hyperlink>
    </w:p>
    <w:p w:rsidR="00043056" w:rsidRDefault="00043056" w:rsidP="003E2E9A">
      <w:pPr>
        <w:tabs>
          <w:tab w:val="left" w:pos="2490"/>
        </w:tabs>
        <w:jc w:val="both"/>
        <w:rPr>
          <w:rFonts w:ascii="Calibri" w:hAnsi="Calibri" w:cs="Arial"/>
          <w:b/>
          <w:sz w:val="48"/>
          <w:szCs w:val="48"/>
          <w:lang w:val="en-US"/>
        </w:rPr>
      </w:pPr>
    </w:p>
    <w:p w:rsidR="00FA14E5" w:rsidRDefault="00043056" w:rsidP="00FA14E5">
      <w:pPr>
        <w:spacing w:before="150" w:after="96"/>
        <w:outlineLvl w:val="3"/>
        <w:rPr>
          <w:rFonts w:ascii="Arial" w:hAnsi="Arial" w:cs="Arial"/>
          <w:b/>
          <w:bCs/>
          <w:color w:val="333333"/>
          <w:sz w:val="34"/>
          <w:szCs w:val="34"/>
          <w:lang w:val="en-US"/>
        </w:rPr>
      </w:pPr>
      <w:r>
        <w:rPr>
          <w:rFonts w:ascii="Calibri" w:hAnsi="Calibri" w:cs="Arial"/>
          <w:b/>
          <w:sz w:val="48"/>
          <w:szCs w:val="48"/>
          <w:lang w:val="en-US"/>
        </w:rPr>
        <w:t xml:space="preserve">(6) </w:t>
      </w:r>
      <w:r w:rsidR="00FA14E5">
        <w:rPr>
          <w:rFonts w:ascii="Arial" w:hAnsi="Arial" w:cs="Arial"/>
          <w:b/>
          <w:bCs/>
          <w:color w:val="333333"/>
          <w:sz w:val="34"/>
          <w:szCs w:val="34"/>
          <w:lang w:val="en-US"/>
        </w:rPr>
        <w:t>Hedgies' bonuses would make Bob Diamond blush</w:t>
      </w:r>
    </w:p>
    <w:p w:rsidR="00FA14E5" w:rsidRDefault="00FA14E5" w:rsidP="00FA14E5">
      <w:pPr>
        <w:spacing w:after="0"/>
        <w:rPr>
          <w:rFonts w:ascii="Arial" w:hAnsi="Arial" w:cs="Arial"/>
          <w:color w:val="333333"/>
          <w:sz w:val="24"/>
          <w:szCs w:val="24"/>
          <w:lang w:val="en-US"/>
        </w:rPr>
      </w:pPr>
      <w:r>
        <w:rPr>
          <w:rStyle w:val="pubname2"/>
          <w:rFonts w:ascii="Arial" w:hAnsi="Arial" w:cs="Arial"/>
          <w:color w:val="333333"/>
          <w:lang w:val="en-US"/>
        </w:rPr>
        <w:t>Sunday Times, The (London, England)</w:t>
      </w:r>
      <w:r>
        <w:rPr>
          <w:rFonts w:ascii="Arial" w:hAnsi="Arial" w:cs="Arial"/>
          <w:color w:val="333333"/>
          <w:lang w:val="en-US"/>
        </w:rPr>
        <w:t xml:space="preserve"> - Sunday, March 6, 2011 </w:t>
      </w:r>
    </w:p>
    <w:p w:rsidR="00FA14E5" w:rsidRDefault="00FA14E5" w:rsidP="00FA14E5">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10-12 grade level (Lexile: 1200L)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Kate Walsh</w:t>
      </w:r>
    </w:p>
    <w:p w:rsidR="00FA14E5" w:rsidRDefault="00FA14E5" w:rsidP="00FA14E5">
      <w:pPr>
        <w:rPr>
          <w:rFonts w:ascii="Arial" w:hAnsi="Arial" w:cs="Arial"/>
          <w:color w:val="333333"/>
          <w:lang w:val="en-US"/>
        </w:rPr>
      </w:pPr>
      <w:r>
        <w:rPr>
          <w:rFonts w:ascii="Arial" w:hAnsi="Arial" w:cs="Arial"/>
          <w:color w:val="333333"/>
          <w:lang w:val="en-US"/>
        </w:rPr>
        <w:t xml:space="preserve">THE </w:t>
      </w:r>
      <w:r>
        <w:rPr>
          <w:rStyle w:val="Strong"/>
          <w:rFonts w:ascii="Arial" w:hAnsi="Arial" w:cs="Arial"/>
          <w:color w:val="333333"/>
          <w:lang w:val="en-US"/>
        </w:rPr>
        <w:t>business</w:t>
      </w:r>
      <w:r>
        <w:rPr>
          <w:rFonts w:ascii="Arial" w:hAnsi="Arial" w:cs="Arial"/>
          <w:color w:val="333333"/>
          <w:lang w:val="en-US"/>
        </w:rPr>
        <w:t xml:space="preserve"> -class cabin of BA flight 117 from Heathrow to New York last Monday morning was stuffed with hedge-fund managers. They were on their way to an investor conference hosted by Bank of America Merrill Lynch at the Grand Hyatt hotel in Manhattan. </w:t>
      </w:r>
      <w:r>
        <w:rPr>
          <w:rFonts w:ascii="Arial" w:hAnsi="Arial" w:cs="Arial"/>
          <w:color w:val="333333"/>
          <w:lang w:val="en-US"/>
        </w:rPr>
        <w:br/>
      </w:r>
      <w:r>
        <w:rPr>
          <w:rFonts w:ascii="Arial" w:hAnsi="Arial" w:cs="Arial"/>
          <w:color w:val="333333"/>
          <w:lang w:val="en-US"/>
        </w:rPr>
        <w:br/>
        <w:t xml:space="preserve">The event - a "capital introduction conference" - was a speed-dating party for money managers and investors, and there was an air of optimism on the flight. </w:t>
      </w:r>
      <w:r>
        <w:rPr>
          <w:rFonts w:ascii="Arial" w:hAnsi="Arial" w:cs="Arial"/>
          <w:color w:val="333333"/>
          <w:lang w:val="en-US"/>
        </w:rPr>
        <w:br/>
      </w:r>
      <w:r>
        <w:rPr>
          <w:rFonts w:ascii="Arial" w:hAnsi="Arial" w:cs="Arial"/>
          <w:color w:val="333333"/>
          <w:lang w:val="en-US"/>
        </w:rPr>
        <w:br/>
        <w:t xml:space="preserve">More than 500 investors turned up - many from big American pension funds. They squeezed into rooms for roundtable sessions with managers. A gala dinner ended the two-day event but one London-based manager didn't stay on. "We had seen enough investors at that point," he said, "and we want a bit of mystique about the firm." </w:t>
      </w:r>
      <w:r>
        <w:rPr>
          <w:rFonts w:ascii="Arial" w:hAnsi="Arial" w:cs="Arial"/>
          <w:color w:val="333333"/>
          <w:lang w:val="en-US"/>
        </w:rPr>
        <w:br/>
      </w:r>
      <w:r>
        <w:rPr>
          <w:rFonts w:ascii="Arial" w:hAnsi="Arial" w:cs="Arial"/>
          <w:color w:val="333333"/>
          <w:lang w:val="en-US"/>
        </w:rPr>
        <w:br/>
        <w:t xml:space="preserve">Hedge funds can be choosy because they are making eye-watering returns again. The world's top 10 funds made more for their clients than the combined net profits of the five </w:t>
      </w:r>
      <w:r>
        <w:rPr>
          <w:rFonts w:ascii="Arial" w:hAnsi="Arial" w:cs="Arial"/>
          <w:color w:val="333333"/>
          <w:lang w:val="en-US"/>
        </w:rPr>
        <w:lastRenderedPageBreak/>
        <w:t xml:space="preserve">biggest investment banks. </w:t>
      </w:r>
      <w:r>
        <w:rPr>
          <w:rFonts w:ascii="Arial" w:hAnsi="Arial" w:cs="Arial"/>
          <w:color w:val="333333"/>
          <w:lang w:val="en-US"/>
        </w:rPr>
        <w:br/>
      </w:r>
      <w:r>
        <w:rPr>
          <w:rFonts w:ascii="Arial" w:hAnsi="Arial" w:cs="Arial"/>
          <w:color w:val="333333"/>
          <w:lang w:val="en-US"/>
        </w:rPr>
        <w:br/>
        <w:t xml:space="preserve">The funds, including Paulson &amp; Co, Brevan Howard and George Soros's fund, made $28 billion (£17 billion) for clients in the second half of last year, according to LCH Investments. That''s $2 billion more than the combined net profits of Goldman Sachs, JP Morgan, Citigroup, Morgan Stanley and HSBC. </w:t>
      </w:r>
      <w:r>
        <w:rPr>
          <w:rFonts w:ascii="Arial" w:hAnsi="Arial" w:cs="Arial"/>
          <w:color w:val="333333"/>
          <w:lang w:val="en-US"/>
        </w:rPr>
        <w:br/>
      </w:r>
      <w:r>
        <w:rPr>
          <w:rFonts w:ascii="Arial" w:hAnsi="Arial" w:cs="Arial"/>
          <w:color w:val="333333"/>
          <w:lang w:val="en-US"/>
        </w:rPr>
        <w:br/>
        <w:t xml:space="preserve">The numbers are impressive but does it mean hedge funds are back? Their supporters say, yes. They felt the sector was unfairly vilified during the financial crash and point to some of the best trades ever made as evidence of an elite asset class. </w:t>
      </w:r>
      <w:r>
        <w:rPr>
          <w:rFonts w:ascii="Arial" w:hAnsi="Arial" w:cs="Arial"/>
          <w:color w:val="333333"/>
          <w:lang w:val="en-US"/>
        </w:rPr>
        <w:br/>
      </w:r>
      <w:r>
        <w:rPr>
          <w:rFonts w:ascii="Arial" w:hAnsi="Arial" w:cs="Arial"/>
          <w:color w:val="333333"/>
          <w:lang w:val="en-US"/>
        </w:rPr>
        <w:br/>
        <w:t xml:space="preserve">One large investor said: "I have seen some of the most incisive and intelligent trades ever made in the past two years and I have been investing in hedge funds for 41 years." </w:t>
      </w:r>
      <w:r>
        <w:rPr>
          <w:rFonts w:ascii="Arial" w:hAnsi="Arial" w:cs="Arial"/>
          <w:color w:val="333333"/>
          <w:lang w:val="en-US"/>
        </w:rPr>
        <w:br/>
      </w:r>
      <w:r>
        <w:rPr>
          <w:rFonts w:ascii="Arial" w:hAnsi="Arial" w:cs="Arial"/>
          <w:color w:val="333333"/>
          <w:lang w:val="en-US"/>
        </w:rPr>
        <w:br/>
        <w:t xml:space="preserve">He cited David Tepper's decision to invest in the American investment banks at the height of the crisis. That made Tepper $4 billion. John Paulson's bet on the collapse of the sub-prime mortgage market made him $5 billion personally and he returned triple that to investors. </w:t>
      </w:r>
      <w:r>
        <w:rPr>
          <w:rFonts w:ascii="Arial" w:hAnsi="Arial" w:cs="Arial"/>
          <w:color w:val="333333"/>
          <w:lang w:val="en-US"/>
        </w:rPr>
        <w:br/>
      </w:r>
      <w:r>
        <w:rPr>
          <w:rFonts w:ascii="Arial" w:hAnsi="Arial" w:cs="Arial"/>
          <w:color w:val="333333"/>
          <w:lang w:val="en-US"/>
        </w:rPr>
        <w:br/>
        <w:t xml:space="preserve">"Paulson is responsible for some of the best economic analysis by anyone, including Nobel prize-winning economists," said another investor. </w:t>
      </w:r>
      <w:r>
        <w:rPr>
          <w:rFonts w:ascii="Arial" w:hAnsi="Arial" w:cs="Arial"/>
          <w:color w:val="333333"/>
          <w:lang w:val="en-US"/>
        </w:rPr>
        <w:br/>
      </w:r>
      <w:r>
        <w:rPr>
          <w:rFonts w:ascii="Arial" w:hAnsi="Arial" w:cs="Arial"/>
          <w:color w:val="333333"/>
          <w:lang w:val="en-US"/>
        </w:rPr>
        <w:br/>
        <w:t xml:space="preserve">Few British funds made the headline-grabbing mega trades but they have not been idle. CQS, run by Michael Hintze, David Harding's Winton Capital, and Brevan Howard, Europe''s biggest hedge fund, have attracted billions in new investment. </w:t>
      </w:r>
      <w:r>
        <w:rPr>
          <w:rFonts w:ascii="Arial" w:hAnsi="Arial" w:cs="Arial"/>
          <w:color w:val="333333"/>
          <w:lang w:val="en-US"/>
        </w:rPr>
        <w:br/>
      </w:r>
      <w:r>
        <w:rPr>
          <w:rFonts w:ascii="Arial" w:hAnsi="Arial" w:cs="Arial"/>
          <w:color w:val="333333"/>
          <w:lang w:val="en-US"/>
        </w:rPr>
        <w:br/>
        <w:t xml:space="preserve">There has also been a surge of newcomers to the London scene in the past two years. Bluegold, an oil-focused hedge fund, has grown from $200m to $2 billion since it was founded in 2008. Tyrus Capital, founded by former Deephaven star Tony Chedraoui, grew from a standing start in 2009 to $750m of assets. </w:t>
      </w:r>
      <w:r>
        <w:rPr>
          <w:rFonts w:ascii="Arial" w:hAnsi="Arial" w:cs="Arial"/>
          <w:color w:val="333333"/>
          <w:lang w:val="en-US"/>
        </w:rPr>
        <w:br/>
      </w:r>
      <w:r>
        <w:rPr>
          <w:rFonts w:ascii="Arial" w:hAnsi="Arial" w:cs="Arial"/>
          <w:color w:val="333333"/>
          <w:lang w:val="en-US"/>
        </w:rPr>
        <w:br/>
        <w:t xml:space="preserve">Others, however, argue that the boom is merely a temporary upswing. Hedge funds, they say, have benefited from American regulation that has forced investment banks to close proprietary trading desks - which were essentially internal hedge funds. </w:t>
      </w:r>
      <w:r>
        <w:rPr>
          <w:rFonts w:ascii="Arial" w:hAnsi="Arial" w:cs="Arial"/>
          <w:color w:val="333333"/>
          <w:lang w:val="en-US"/>
        </w:rPr>
        <w:br/>
      </w:r>
      <w:r>
        <w:rPr>
          <w:rFonts w:ascii="Arial" w:hAnsi="Arial" w:cs="Arial"/>
          <w:color w:val="333333"/>
          <w:lang w:val="en-US"/>
        </w:rPr>
        <w:br/>
        <w:t xml:space="preserve">Since the Dodd-Frank bill was introduced last summer, banning investment banks from any sort of hedge-fund activity, there has been a new wave of fledgling funds. </w:t>
      </w:r>
      <w:r>
        <w:rPr>
          <w:rFonts w:ascii="Arial" w:hAnsi="Arial" w:cs="Arial"/>
          <w:color w:val="333333"/>
          <w:lang w:val="en-US"/>
        </w:rPr>
        <w:br/>
      </w:r>
      <w:r>
        <w:rPr>
          <w:rFonts w:ascii="Arial" w:hAnsi="Arial" w:cs="Arial"/>
          <w:color w:val="333333"/>
          <w:lang w:val="en-US"/>
        </w:rPr>
        <w:br/>
        <w:t xml:space="preserve">In London, Pierre-Henri Flamand, a former Goldman banker, raised $1 billion with the launch of Edoma Capital last year. Daniele Benatoff and Ariel Roskis, also formerly of Goldman Sachs, are preparing to launch Benros Capital, an event-driven hedge fund. </w:t>
      </w:r>
      <w:r>
        <w:rPr>
          <w:rFonts w:ascii="Arial" w:hAnsi="Arial" w:cs="Arial"/>
          <w:color w:val="333333"/>
          <w:lang w:val="en-US"/>
        </w:rPr>
        <w:br/>
      </w:r>
      <w:r>
        <w:rPr>
          <w:rFonts w:ascii="Arial" w:hAnsi="Arial" w:cs="Arial"/>
          <w:color w:val="333333"/>
          <w:lang w:val="en-US"/>
        </w:rPr>
        <w:br/>
        <w:t xml:space="preserve">"The returns are back at pre-Lehman levels," said one hedge-fund adviser, and they are attracting impressive investors. The Universities Superannuation Scheme, the second-largest private-sector pension fund in Britain, has committed 20% of its £29.7 billion in assets under management to the sector. </w:t>
      </w:r>
      <w:r>
        <w:rPr>
          <w:rFonts w:ascii="Arial" w:hAnsi="Arial" w:cs="Arial"/>
          <w:color w:val="333333"/>
          <w:lang w:val="en-US"/>
        </w:rPr>
        <w:br/>
      </w:r>
      <w:r>
        <w:rPr>
          <w:rFonts w:ascii="Arial" w:hAnsi="Arial" w:cs="Arial"/>
          <w:color w:val="333333"/>
          <w:lang w:val="en-US"/>
        </w:rPr>
        <w:br/>
        <w:t xml:space="preserve">Hedge funds are also benefiting from the commodities bubble. One insider said: "Some oligarchs are adding about $1 billion a month to their net worth and this is inflating the </w:t>
      </w:r>
      <w:r>
        <w:rPr>
          <w:rFonts w:ascii="Arial" w:hAnsi="Arial" w:cs="Arial"/>
          <w:color w:val="333333"/>
          <w:lang w:val="en-US"/>
        </w:rPr>
        <w:lastRenderedPageBreak/>
        <w:t xml:space="preserve">coffers of hedge funds, which are, of course, also playing the trade." </w:t>
      </w:r>
      <w:r>
        <w:rPr>
          <w:rFonts w:ascii="Arial" w:hAnsi="Arial" w:cs="Arial"/>
          <w:color w:val="333333"/>
          <w:lang w:val="en-US"/>
        </w:rPr>
        <w:br/>
      </w:r>
      <w:r>
        <w:rPr>
          <w:rFonts w:ascii="Arial" w:hAnsi="Arial" w:cs="Arial"/>
          <w:color w:val="333333"/>
          <w:lang w:val="en-US"/>
        </w:rPr>
        <w:br/>
        <w:t xml:space="preserve">The huge inflows have led to some huge paydays. Crispin Odey, founder of Odey Asset Management, took home £36.4m last year, and a small team of managers at Brevan Howard shared more than £200m. These bonuses are astonishing, but industry sources insisted they are not typical of the whole sector. </w:t>
      </w:r>
      <w:r>
        <w:rPr>
          <w:rFonts w:ascii="Arial" w:hAnsi="Arial" w:cs="Arial"/>
          <w:color w:val="333333"/>
          <w:lang w:val="en-US"/>
        </w:rPr>
        <w:br/>
      </w:r>
      <w:r>
        <w:rPr>
          <w:rFonts w:ascii="Arial" w:hAnsi="Arial" w:cs="Arial"/>
          <w:color w:val="333333"/>
          <w:lang w:val="en-US"/>
        </w:rPr>
        <w:br/>
        <w:t xml:space="preserve">Most hedge-fund managers will be keeping a low profile. One said: "The guys who are doing well and taking the risks are getting paid like rock stars but they won't be flashing their cash round Mayfair. You might see evidence of it at Christie's auctions with vintage Ferraris and cases of Lafite going for record prices, but they won't be clogging up the tables at Zuma or any other Knightsbridge restaurants." </w:t>
      </w:r>
    </w:p>
    <w:p w:rsidR="00FA14E5" w:rsidRDefault="00FA14E5" w:rsidP="00FA14E5">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11</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45252575</w:t>
      </w:r>
      <w:r>
        <w:rPr>
          <w:rFonts w:ascii="Arial" w:hAnsi="Arial" w:cs="Arial"/>
          <w:i/>
          <w:iCs/>
          <w:color w:val="333333"/>
          <w:lang w:val="en-US"/>
        </w:rPr>
        <w:br/>
        <w:t>(c) Times Newspapers Limited 2011</w:t>
      </w:r>
    </w:p>
    <w:p w:rsidR="00FA14E5" w:rsidRDefault="00FA14E5" w:rsidP="00FA14E5">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FA14E5" w:rsidRDefault="00A13788" w:rsidP="00FA14E5">
      <w:pPr>
        <w:shd w:val="clear" w:color="auto" w:fill="DDDDDD"/>
        <w:rPr>
          <w:rFonts w:ascii="Arial" w:hAnsi="Arial" w:cs="Arial"/>
          <w:color w:val="333333"/>
          <w:lang w:val="en-US"/>
        </w:rPr>
      </w:pPr>
      <w:hyperlink r:id="rId1206" w:tgtFrame="_blank" w:history="1">
        <w:r w:rsidR="00FA14E5">
          <w:rPr>
            <w:rStyle w:val="Hyperlink"/>
            <w:rFonts w:ascii="Arial" w:hAnsi="Arial" w:cs="Arial"/>
            <w:lang w:val="en-US"/>
          </w:rPr>
          <w:t>Hedgies' bonuses would make Bob Diamond blush</w:t>
        </w:r>
      </w:hyperlink>
    </w:p>
    <w:p w:rsidR="00FA14E5" w:rsidRDefault="00FA14E5" w:rsidP="003E2E9A">
      <w:pPr>
        <w:tabs>
          <w:tab w:val="left" w:pos="2490"/>
        </w:tabs>
        <w:jc w:val="both"/>
        <w:rPr>
          <w:rFonts w:ascii="Calibri" w:hAnsi="Calibri" w:cs="Arial"/>
          <w:b/>
          <w:sz w:val="48"/>
          <w:szCs w:val="48"/>
          <w:lang w:val="en-US"/>
        </w:rPr>
      </w:pPr>
    </w:p>
    <w:p w:rsidR="003661E8" w:rsidRDefault="00FA14E5" w:rsidP="003661E8">
      <w:pPr>
        <w:spacing w:before="150" w:after="96"/>
        <w:outlineLvl w:val="3"/>
        <w:rPr>
          <w:rFonts w:ascii="Arial" w:hAnsi="Arial" w:cs="Arial"/>
          <w:b/>
          <w:bCs/>
          <w:color w:val="333333"/>
          <w:sz w:val="34"/>
          <w:szCs w:val="34"/>
          <w:lang w:val="en-US"/>
        </w:rPr>
      </w:pPr>
      <w:r>
        <w:rPr>
          <w:rFonts w:ascii="Calibri" w:hAnsi="Calibri" w:cs="Arial"/>
          <w:b/>
          <w:sz w:val="48"/>
          <w:szCs w:val="48"/>
          <w:lang w:val="en-US"/>
        </w:rPr>
        <w:t xml:space="preserve">(7) </w:t>
      </w:r>
      <w:r w:rsidR="003661E8">
        <w:rPr>
          <w:rFonts w:ascii="Arial" w:hAnsi="Arial" w:cs="Arial"/>
          <w:b/>
          <w:bCs/>
          <w:color w:val="333333"/>
          <w:sz w:val="34"/>
          <w:szCs w:val="34"/>
          <w:lang w:val="en-US"/>
        </w:rPr>
        <w:t>Gas man who converted to solar power - Entrepreneur is counting on the government's review to endorse payouts on feed-in tariffs</w:t>
      </w:r>
    </w:p>
    <w:p w:rsidR="003661E8" w:rsidRDefault="003661E8" w:rsidP="003661E8">
      <w:pPr>
        <w:spacing w:after="0"/>
        <w:rPr>
          <w:rFonts w:ascii="Arial" w:hAnsi="Arial" w:cs="Arial"/>
          <w:color w:val="333333"/>
          <w:sz w:val="24"/>
          <w:szCs w:val="24"/>
          <w:lang w:val="en-US"/>
        </w:rPr>
      </w:pPr>
      <w:r>
        <w:rPr>
          <w:rStyle w:val="pubname2"/>
          <w:rFonts w:ascii="Arial" w:hAnsi="Arial" w:cs="Arial"/>
          <w:color w:val="333333"/>
          <w:lang w:val="en-US"/>
        </w:rPr>
        <w:t>Sunday Times, The (London, England)</w:t>
      </w:r>
      <w:r>
        <w:rPr>
          <w:rFonts w:ascii="Arial" w:hAnsi="Arial" w:cs="Arial"/>
          <w:color w:val="333333"/>
          <w:lang w:val="en-US"/>
        </w:rPr>
        <w:t xml:space="preserve"> - Sunday, March 6, 2011 </w:t>
      </w:r>
    </w:p>
    <w:p w:rsidR="003661E8" w:rsidRDefault="003661E8" w:rsidP="003661E8">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5-6 grade level (Lexile: 900L)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ALI HUSSAIN</w:t>
      </w:r>
    </w:p>
    <w:p w:rsidR="003661E8" w:rsidRDefault="003661E8" w:rsidP="003661E8">
      <w:pPr>
        <w:rPr>
          <w:rFonts w:ascii="Arial" w:hAnsi="Arial" w:cs="Arial"/>
          <w:color w:val="333333"/>
          <w:lang w:val="en-US"/>
        </w:rPr>
      </w:pPr>
      <w:r>
        <w:rPr>
          <w:rFonts w:ascii="Arial" w:hAnsi="Arial" w:cs="Arial"/>
          <w:color w:val="333333"/>
          <w:lang w:val="en-US"/>
        </w:rPr>
        <w:t xml:space="preserve">JOHN MORETON, the serial entrepreneur, hopes to become one of Britain's biggest solar electricity investors - in spite of the government's review of incentives for large-scale green energy producers. </w:t>
      </w:r>
      <w:r>
        <w:rPr>
          <w:rFonts w:ascii="Arial" w:hAnsi="Arial" w:cs="Arial"/>
          <w:color w:val="333333"/>
          <w:lang w:val="en-US"/>
        </w:rPr>
        <w:br/>
      </w:r>
      <w:r>
        <w:rPr>
          <w:rFonts w:ascii="Arial" w:hAnsi="Arial" w:cs="Arial"/>
          <w:color w:val="333333"/>
          <w:lang w:val="en-US"/>
        </w:rPr>
        <w:br/>
        <w:t xml:space="preserve">Moreton, 66, is best known for establishing and selling care home </w:t>
      </w:r>
      <w:r>
        <w:rPr>
          <w:rStyle w:val="Strong"/>
          <w:rFonts w:ascii="Arial" w:hAnsi="Arial" w:cs="Arial"/>
          <w:color w:val="333333"/>
          <w:lang w:val="en-US"/>
        </w:rPr>
        <w:t>businesses</w:t>
      </w:r>
      <w:r>
        <w:rPr>
          <w:rFonts w:ascii="Arial" w:hAnsi="Arial" w:cs="Arial"/>
          <w:color w:val="333333"/>
          <w:lang w:val="en-US"/>
        </w:rPr>
        <w:t xml:space="preserve"> , including Southern Cross. He netted about £25m when the company was sold in 2002. </w:t>
      </w:r>
      <w:r>
        <w:rPr>
          <w:rFonts w:ascii="Arial" w:hAnsi="Arial" w:cs="Arial"/>
          <w:color w:val="333333"/>
          <w:lang w:val="en-US"/>
        </w:rPr>
        <w:br/>
      </w:r>
      <w:r>
        <w:rPr>
          <w:rFonts w:ascii="Arial" w:hAnsi="Arial" w:cs="Arial"/>
          <w:color w:val="333333"/>
          <w:lang w:val="en-US"/>
        </w:rPr>
        <w:br/>
        <w:t xml:space="preserve">He trained as an electrical engineer and made his first fortune on the back of Britain's conversion to North Sea gas in the 1960s. JM Gas, which he set up when he was 21, converted home appliances to natural gas. </w:t>
      </w:r>
      <w:r>
        <w:rPr>
          <w:rFonts w:ascii="Arial" w:hAnsi="Arial" w:cs="Arial"/>
          <w:color w:val="333333"/>
          <w:lang w:val="en-US"/>
        </w:rPr>
        <w:br/>
      </w:r>
      <w:r>
        <w:rPr>
          <w:rFonts w:ascii="Arial" w:hAnsi="Arial" w:cs="Arial"/>
          <w:color w:val="333333"/>
          <w:lang w:val="en-US"/>
        </w:rPr>
        <w:br/>
        <w:t xml:space="preserve">Moreton is also Britain's largest walnut farmer, with a 1,000-acre farm in the Meon valley, Hampshire, where he lives with his second wife, Karen, 44. </w:t>
      </w:r>
      <w:r>
        <w:rPr>
          <w:rFonts w:ascii="Arial" w:hAnsi="Arial" w:cs="Arial"/>
          <w:color w:val="333333"/>
          <w:lang w:val="en-US"/>
        </w:rPr>
        <w:br/>
      </w:r>
      <w:r>
        <w:rPr>
          <w:rFonts w:ascii="Arial" w:hAnsi="Arial" w:cs="Arial"/>
          <w:color w:val="333333"/>
          <w:lang w:val="en-US"/>
        </w:rPr>
        <w:lastRenderedPageBreak/>
        <w:br/>
        <w:t xml:space="preserve">He has had high-profile backers, including Iain Duncan Smith, the work and pensions secretary, and Oliver Stone, the Hollywood director, who have both put money into his software venture Global Data Centre Management. </w:t>
      </w:r>
      <w:r>
        <w:rPr>
          <w:rFonts w:ascii="Arial" w:hAnsi="Arial" w:cs="Arial"/>
          <w:color w:val="333333"/>
          <w:lang w:val="en-US"/>
        </w:rPr>
        <w:br/>
      </w:r>
      <w:r>
        <w:rPr>
          <w:rFonts w:ascii="Arial" w:hAnsi="Arial" w:cs="Arial"/>
          <w:color w:val="333333"/>
          <w:lang w:val="en-US"/>
        </w:rPr>
        <w:br/>
        <w:t xml:space="preserve">Moreton has eight children: Alexander, 29, and Philip, 26, with his first wife, and Niamh, 13, triplets Daniel, Luke and Jessica, 9, and Bethany, 8 and Olivia, 6 . </w:t>
      </w:r>
      <w:r>
        <w:rPr>
          <w:rFonts w:ascii="Arial" w:hAnsi="Arial" w:cs="Arial"/>
          <w:color w:val="333333"/>
          <w:lang w:val="en-US"/>
        </w:rPr>
        <w:br/>
      </w:r>
      <w:r>
        <w:rPr>
          <w:rFonts w:ascii="Arial" w:hAnsi="Arial" w:cs="Arial"/>
          <w:color w:val="333333"/>
          <w:lang w:val="en-US"/>
        </w:rPr>
        <w:br/>
        <w:t xml:space="preserve">How much money do you have in your wallet? About £120. I don't usually keep a lot more than that. I prefer to use my debit card. </w:t>
      </w:r>
      <w:r>
        <w:rPr>
          <w:rFonts w:ascii="Arial" w:hAnsi="Arial" w:cs="Arial"/>
          <w:color w:val="333333"/>
          <w:lang w:val="en-US"/>
        </w:rPr>
        <w:br/>
      </w:r>
      <w:r>
        <w:rPr>
          <w:rFonts w:ascii="Arial" w:hAnsi="Arial" w:cs="Arial"/>
          <w:color w:val="333333"/>
          <w:lang w:val="en-US"/>
        </w:rPr>
        <w:br/>
        <w:t xml:space="preserve">What credit cards do you use? I have an invitation-only American Express Centurion, which is made of titanium and costs £1,800 a year. It's worth it, though. It offers good deals on flights and hotels. </w:t>
      </w:r>
      <w:r>
        <w:rPr>
          <w:rFonts w:ascii="Arial" w:hAnsi="Arial" w:cs="Arial"/>
          <w:color w:val="333333"/>
          <w:lang w:val="en-US"/>
        </w:rPr>
        <w:br/>
      </w:r>
      <w:r>
        <w:rPr>
          <w:rFonts w:ascii="Arial" w:hAnsi="Arial" w:cs="Arial"/>
          <w:color w:val="333333"/>
          <w:lang w:val="en-US"/>
        </w:rPr>
        <w:br/>
        <w:t xml:space="preserve">Are you a saver or a spender? I've saved a lot more than I've spent over the years, but I do enjoy spending. People who say they don't like to spend just haven't found the right shops. </w:t>
      </w:r>
      <w:r>
        <w:rPr>
          <w:rFonts w:ascii="Arial" w:hAnsi="Arial" w:cs="Arial"/>
          <w:color w:val="333333"/>
          <w:lang w:val="en-US"/>
        </w:rPr>
        <w:br/>
      </w:r>
      <w:r>
        <w:rPr>
          <w:rFonts w:ascii="Arial" w:hAnsi="Arial" w:cs="Arial"/>
          <w:color w:val="333333"/>
          <w:lang w:val="en-US"/>
        </w:rPr>
        <w:br/>
        <w:t xml:space="preserve">I remained in cash following the credit crunch, but in the past year or so I've been investing in new companies. I recently founded MO3 Power, a renewable energy firm that sets up large-scale solar panels. Each of the systems will produce electricity for about 300 homes. </w:t>
      </w:r>
      <w:r>
        <w:rPr>
          <w:rFonts w:ascii="Arial" w:hAnsi="Arial" w:cs="Arial"/>
          <w:color w:val="333333"/>
          <w:lang w:val="en-US"/>
        </w:rPr>
        <w:br/>
      </w:r>
      <w:r>
        <w:rPr>
          <w:rFonts w:ascii="Arial" w:hAnsi="Arial" w:cs="Arial"/>
          <w:color w:val="333333"/>
          <w:lang w:val="en-US"/>
        </w:rPr>
        <w:br/>
        <w:t xml:space="preserve">We have projects near Usk in South Wales, Whimple, near Exeter, and eight other locations in Britain. We're hoping to benefit from the government's feed-in tariffs. </w:t>
      </w:r>
      <w:r>
        <w:rPr>
          <w:rFonts w:ascii="Arial" w:hAnsi="Arial" w:cs="Arial"/>
          <w:color w:val="333333"/>
          <w:lang w:val="en-US"/>
        </w:rPr>
        <w:br/>
      </w:r>
      <w:r>
        <w:rPr>
          <w:rFonts w:ascii="Arial" w:hAnsi="Arial" w:cs="Arial"/>
          <w:color w:val="333333"/>
          <w:lang w:val="en-US"/>
        </w:rPr>
        <w:br/>
        <w:t xml:space="preserve">Isn't there a review of these tariffs? Yes, but I'm sure the government will understand the advantages of solar over, say, wind and continue the payments. Solar generators last longer and are less of a blight on the landscape. Over the long term, it is a better way to achieve the government's goals to reduce carbon emissions. </w:t>
      </w:r>
      <w:r>
        <w:rPr>
          <w:rFonts w:ascii="Arial" w:hAnsi="Arial" w:cs="Arial"/>
          <w:color w:val="333333"/>
          <w:lang w:val="en-US"/>
        </w:rPr>
        <w:br/>
      </w:r>
      <w:r>
        <w:rPr>
          <w:rFonts w:ascii="Arial" w:hAnsi="Arial" w:cs="Arial"/>
          <w:color w:val="333333"/>
          <w:lang w:val="en-US"/>
        </w:rPr>
        <w:br/>
        <w:t xml:space="preserve">Also, if a system is set up and plugged into the grid by summer 2012, the rates are guaranteed and index-linked for 25 years. We're hoping to have our projects up and running by then. </w:t>
      </w:r>
      <w:r>
        <w:rPr>
          <w:rFonts w:ascii="Arial" w:hAnsi="Arial" w:cs="Arial"/>
          <w:color w:val="333333"/>
          <w:lang w:val="en-US"/>
        </w:rPr>
        <w:br/>
      </w:r>
      <w:r>
        <w:rPr>
          <w:rFonts w:ascii="Arial" w:hAnsi="Arial" w:cs="Arial"/>
          <w:color w:val="333333"/>
          <w:lang w:val="en-US"/>
        </w:rPr>
        <w:br/>
        <w:t xml:space="preserve">My initial investment was just over £3m, but there is a lot of interest from international </w:t>
      </w:r>
      <w:r>
        <w:rPr>
          <w:rStyle w:val="Strong"/>
          <w:rFonts w:ascii="Arial" w:hAnsi="Arial" w:cs="Arial"/>
          <w:color w:val="333333"/>
          <w:lang w:val="en-US"/>
        </w:rPr>
        <w:t>businesses</w:t>
      </w:r>
      <w:r>
        <w:rPr>
          <w:rFonts w:ascii="Arial" w:hAnsi="Arial" w:cs="Arial"/>
          <w:color w:val="333333"/>
          <w:lang w:val="en-US"/>
        </w:rPr>
        <w:t xml:space="preserve"> - despite the government's review - with the potential for £1 billion of investment overall. </w:t>
      </w:r>
      <w:r>
        <w:rPr>
          <w:rFonts w:ascii="Arial" w:hAnsi="Arial" w:cs="Arial"/>
          <w:color w:val="333333"/>
          <w:lang w:val="en-US"/>
        </w:rPr>
        <w:br/>
      </w:r>
      <w:r>
        <w:rPr>
          <w:rFonts w:ascii="Arial" w:hAnsi="Arial" w:cs="Arial"/>
          <w:color w:val="333333"/>
          <w:lang w:val="en-US"/>
        </w:rPr>
        <w:br/>
        <w:t xml:space="preserve">How much did you earn last year? Because I was investing, the main source of income was the farm. It returned a six-figure sum. I use 400 acres for wheat and 600 for walnut trees. I've just planted another 80 trees - an old English variety called Northdown clawnut, which grows to about 18-25 metres. </w:t>
      </w:r>
      <w:r>
        <w:rPr>
          <w:rFonts w:ascii="Arial" w:hAnsi="Arial" w:cs="Arial"/>
          <w:color w:val="333333"/>
          <w:lang w:val="en-US"/>
        </w:rPr>
        <w:br/>
      </w:r>
      <w:r>
        <w:rPr>
          <w:rFonts w:ascii="Arial" w:hAnsi="Arial" w:cs="Arial"/>
          <w:color w:val="333333"/>
          <w:lang w:val="en-US"/>
        </w:rPr>
        <w:br/>
        <w:t xml:space="preserve">I expect to rely on the farm for another couple of years as my investments mature. Why farming? Agriculture is making a comeback in Britain. About four years ago I could get £50 for a tonne of wheat. I'm getting more like £200 a tonne now. </w:t>
      </w:r>
      <w:r>
        <w:rPr>
          <w:rFonts w:ascii="Arial" w:hAnsi="Arial" w:cs="Arial"/>
          <w:color w:val="333333"/>
          <w:lang w:val="en-US"/>
        </w:rPr>
        <w:br/>
      </w:r>
      <w:r>
        <w:rPr>
          <w:rFonts w:ascii="Arial" w:hAnsi="Arial" w:cs="Arial"/>
          <w:color w:val="333333"/>
          <w:lang w:val="en-US"/>
        </w:rPr>
        <w:br/>
        <w:t xml:space="preserve">It's mainly because of demand from emerging markets. Also, climate change is having an </w:t>
      </w:r>
      <w:r>
        <w:rPr>
          <w:rFonts w:ascii="Arial" w:hAnsi="Arial" w:cs="Arial"/>
          <w:color w:val="333333"/>
          <w:lang w:val="en-US"/>
        </w:rPr>
        <w:lastRenderedPageBreak/>
        <w:t xml:space="preserve">adverse effect on traditional wheat- and walnutgrowing countries, such as China and Australia, while it is benefiting growers here. </w:t>
      </w:r>
      <w:r>
        <w:rPr>
          <w:rFonts w:ascii="Arial" w:hAnsi="Arial" w:cs="Arial"/>
          <w:color w:val="333333"/>
          <w:lang w:val="en-US"/>
        </w:rPr>
        <w:br/>
      </w:r>
      <w:r>
        <w:rPr>
          <w:rFonts w:ascii="Arial" w:hAnsi="Arial" w:cs="Arial"/>
          <w:color w:val="333333"/>
          <w:lang w:val="en-US"/>
        </w:rPr>
        <w:br/>
        <w:t xml:space="preserve">Have you ever been really hard up? Only as a child. I remember getting up with my father at about 4.30am on a Sunday to go to Petticoat Lane market in east London to sell bits and pieces that he'd collected. We would sit in front of the entrance of a synagogue because it wasn't open on Sundays. </w:t>
      </w:r>
      <w:r>
        <w:rPr>
          <w:rFonts w:ascii="Arial" w:hAnsi="Arial" w:cs="Arial"/>
          <w:color w:val="333333"/>
          <w:lang w:val="en-US"/>
        </w:rPr>
        <w:br/>
      </w:r>
      <w:r>
        <w:rPr>
          <w:rFonts w:ascii="Arial" w:hAnsi="Arial" w:cs="Arial"/>
          <w:color w:val="333333"/>
          <w:lang w:val="en-US"/>
        </w:rPr>
        <w:br/>
        <w:t xml:space="preserve">We'd make £2 or £3 over the day - perhaps £200 to £300 today. It really helped over Christmas. </w:t>
      </w:r>
      <w:r>
        <w:rPr>
          <w:rFonts w:ascii="Arial" w:hAnsi="Arial" w:cs="Arial"/>
          <w:color w:val="333333"/>
          <w:lang w:val="en-US"/>
        </w:rPr>
        <w:br/>
      </w:r>
      <w:r>
        <w:rPr>
          <w:rFonts w:ascii="Arial" w:hAnsi="Arial" w:cs="Arial"/>
          <w:color w:val="333333"/>
          <w:lang w:val="en-US"/>
        </w:rPr>
        <w:br/>
        <w:t xml:space="preserve">What property do you own? The farmhouse goes back to Roman times, and we have Saxon burial grounds on the land. It has eight bedrooms. I've had it for nine years and it cost £6m, including the land. </w:t>
      </w:r>
      <w:r>
        <w:rPr>
          <w:rFonts w:ascii="Arial" w:hAnsi="Arial" w:cs="Arial"/>
          <w:color w:val="333333"/>
          <w:lang w:val="en-US"/>
        </w:rPr>
        <w:br/>
      </w:r>
      <w:r>
        <w:rPr>
          <w:rFonts w:ascii="Arial" w:hAnsi="Arial" w:cs="Arial"/>
          <w:color w:val="333333"/>
          <w:lang w:val="en-US"/>
        </w:rPr>
        <w:br/>
        <w:t xml:space="preserve">I also have a property in New Zealand, which I've owned for the past 10 years. It's in Tauranga, on the other side of the South Island from Christchurch, so there wasn't any damage from the recent earthquake. It has six bedrooms. </w:t>
      </w:r>
      <w:r>
        <w:rPr>
          <w:rFonts w:ascii="Arial" w:hAnsi="Arial" w:cs="Arial"/>
          <w:color w:val="333333"/>
          <w:lang w:val="en-US"/>
        </w:rPr>
        <w:br/>
      </w:r>
      <w:r>
        <w:rPr>
          <w:rFonts w:ascii="Arial" w:hAnsi="Arial" w:cs="Arial"/>
          <w:color w:val="333333"/>
          <w:lang w:val="en-US"/>
        </w:rPr>
        <w:br/>
        <w:t xml:space="preserve">My father moved to New Zealand in 1973 and I plan to retire there too. </w:t>
      </w:r>
      <w:r>
        <w:rPr>
          <w:rFonts w:ascii="Arial" w:hAnsi="Arial" w:cs="Arial"/>
          <w:color w:val="333333"/>
          <w:lang w:val="en-US"/>
        </w:rPr>
        <w:br/>
      </w:r>
      <w:r>
        <w:rPr>
          <w:rFonts w:ascii="Arial" w:hAnsi="Arial" w:cs="Arial"/>
          <w:color w:val="333333"/>
          <w:lang w:val="en-US"/>
        </w:rPr>
        <w:br/>
        <w:t xml:space="preserve">What was your first job? I started cutting hedges when I was nine. I'd get anything up to five shillings a hedge. </w:t>
      </w:r>
      <w:r>
        <w:rPr>
          <w:rFonts w:ascii="Arial" w:hAnsi="Arial" w:cs="Arial"/>
          <w:color w:val="333333"/>
          <w:lang w:val="en-US"/>
        </w:rPr>
        <w:br/>
      </w:r>
      <w:r>
        <w:rPr>
          <w:rFonts w:ascii="Arial" w:hAnsi="Arial" w:cs="Arial"/>
          <w:color w:val="333333"/>
          <w:lang w:val="en-US"/>
        </w:rPr>
        <w:br/>
        <w:t xml:space="preserve">What has been your most lucrative work and did you buy anything special with the money? Setting up JM Gas. I raised about £3,000 from an uncle and ended up employing 70 people. I sold the company four years later, in 1971, for £80,000. </w:t>
      </w:r>
      <w:r>
        <w:rPr>
          <w:rFonts w:ascii="Arial" w:hAnsi="Arial" w:cs="Arial"/>
          <w:color w:val="333333"/>
          <w:lang w:val="en-US"/>
        </w:rPr>
        <w:br/>
      </w:r>
      <w:r>
        <w:rPr>
          <w:rFonts w:ascii="Arial" w:hAnsi="Arial" w:cs="Arial"/>
          <w:color w:val="333333"/>
          <w:lang w:val="en-US"/>
        </w:rPr>
        <w:br/>
        <w:t xml:space="preserve">I went to New Zealand with a view to retiring. After three months I got bored with fishing and surfing so got back to </w:t>
      </w:r>
      <w:r>
        <w:rPr>
          <w:rStyle w:val="Strong"/>
          <w:rFonts w:ascii="Arial" w:hAnsi="Arial" w:cs="Arial"/>
          <w:color w:val="333333"/>
          <w:lang w:val="en-US"/>
        </w:rPr>
        <w:t>business</w:t>
      </w:r>
      <w:r>
        <w:rPr>
          <w:rFonts w:ascii="Arial" w:hAnsi="Arial" w:cs="Arial"/>
          <w:color w:val="333333"/>
          <w:lang w:val="en-US"/>
        </w:rPr>
        <w:t xml:space="preserve"> . </w:t>
      </w:r>
      <w:r>
        <w:rPr>
          <w:rFonts w:ascii="Arial" w:hAnsi="Arial" w:cs="Arial"/>
          <w:color w:val="333333"/>
          <w:lang w:val="en-US"/>
        </w:rPr>
        <w:br/>
      </w:r>
      <w:r>
        <w:rPr>
          <w:rFonts w:ascii="Arial" w:hAnsi="Arial" w:cs="Arial"/>
          <w:color w:val="333333"/>
          <w:lang w:val="en-US"/>
        </w:rPr>
        <w:br/>
        <w:t xml:space="preserve">Are you better off than your parents? Yes. They went through tough times. My father ended up working as an engineer at a nuclear factory. My mother helped out round the home. Do you invest in shares? No. I focus on building up companies and selling them on. I have five at the moment. </w:t>
      </w:r>
      <w:r>
        <w:rPr>
          <w:rFonts w:ascii="Arial" w:hAnsi="Arial" w:cs="Arial"/>
          <w:color w:val="333333"/>
          <w:lang w:val="en-US"/>
        </w:rPr>
        <w:br/>
      </w:r>
      <w:r>
        <w:rPr>
          <w:rFonts w:ascii="Arial" w:hAnsi="Arial" w:cs="Arial"/>
          <w:color w:val="333333"/>
          <w:lang w:val="en-US"/>
        </w:rPr>
        <w:br/>
        <w:t xml:space="preserve">Recently, I invested £400,000 in Vzaar, which helps market products for companies. I got Oliver Stone to make an advert for it. He's also an investor. </w:t>
      </w:r>
      <w:r>
        <w:rPr>
          <w:rFonts w:ascii="Arial" w:hAnsi="Arial" w:cs="Arial"/>
          <w:color w:val="333333"/>
          <w:lang w:val="en-US"/>
        </w:rPr>
        <w:br/>
      </w:r>
      <w:r>
        <w:rPr>
          <w:rFonts w:ascii="Arial" w:hAnsi="Arial" w:cs="Arial"/>
          <w:color w:val="333333"/>
          <w:lang w:val="en-US"/>
        </w:rPr>
        <w:br/>
        <w:t xml:space="preserve">What's better - property or pension? I don't have a retirement plan, mainly because I can afford not to. </w:t>
      </w:r>
      <w:r>
        <w:rPr>
          <w:rFonts w:ascii="Arial" w:hAnsi="Arial" w:cs="Arial"/>
          <w:color w:val="333333"/>
          <w:lang w:val="en-US"/>
        </w:rPr>
        <w:br/>
      </w:r>
      <w:r>
        <w:rPr>
          <w:rFonts w:ascii="Arial" w:hAnsi="Arial" w:cs="Arial"/>
          <w:color w:val="333333"/>
          <w:lang w:val="en-US"/>
        </w:rPr>
        <w:br/>
        <w:t xml:space="preserve">What's been your best investment? About a year ago, I installed a biofuel boiler, which is used to heat the cottage and the other farm buildings. The boiler cost £120,000, but if I'm saving £30,000 a year, that's just over four years to cover the cost. What about worst? I had a commercial building in Christchurch about 25 years ago. I had to sell it after two years, having spent a lot of money making it safe - or safer, I should say. It was damaged in an earthquake last year and was pulled down. What's the most extravagant thing you have ever </w:t>
      </w:r>
      <w:r>
        <w:rPr>
          <w:rFonts w:ascii="Arial" w:hAnsi="Arial" w:cs="Arial"/>
          <w:color w:val="333333"/>
          <w:lang w:val="en-US"/>
        </w:rPr>
        <w:lastRenderedPageBreak/>
        <w:t xml:space="preserve">bought? A blue Bentley Continental, which cost £140,000 about 20 years ago. I've promised it to my second son. </w:t>
      </w:r>
      <w:r>
        <w:rPr>
          <w:rFonts w:ascii="Arial" w:hAnsi="Arial" w:cs="Arial"/>
          <w:color w:val="333333"/>
          <w:lang w:val="en-US"/>
        </w:rPr>
        <w:br/>
      </w:r>
      <w:r>
        <w:rPr>
          <w:rFonts w:ascii="Arial" w:hAnsi="Arial" w:cs="Arial"/>
          <w:color w:val="333333"/>
          <w:lang w:val="en-US"/>
        </w:rPr>
        <w:br/>
        <w:t xml:space="preserve">What is your money weakness? I enjoy shopping with my children, especially the girls. What aspect of the tax system would you change? I would scrap income tax for anyone earning under £12,000 [the threshold is £6,475 for under-65s] and cap capital gains tax at 10% [currently up to 28%]. I would also raise the threshold for the 50% rate on earnings to £200,000 and reduce corporation tax to 20% [currently up to 28%]. What is your financial priority? To ensure my family are looked after and encouraged to succeed. </w:t>
      </w:r>
      <w:r>
        <w:rPr>
          <w:rFonts w:ascii="Arial" w:hAnsi="Arial" w:cs="Arial"/>
          <w:color w:val="333333"/>
          <w:lang w:val="en-US"/>
        </w:rPr>
        <w:br/>
      </w:r>
      <w:r>
        <w:rPr>
          <w:rFonts w:ascii="Arial" w:hAnsi="Arial" w:cs="Arial"/>
          <w:color w:val="333333"/>
          <w:lang w:val="en-US"/>
        </w:rPr>
        <w:br/>
        <w:t xml:space="preserve">What's the most important lesson you've learnt about money? Play the game fair and square. </w:t>
      </w:r>
    </w:p>
    <w:p w:rsidR="003661E8" w:rsidRDefault="003661E8" w:rsidP="003661E8">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John Moreton produces Britain's biggest walnut crop from his Hampshire farm DWAYNE SENIOR </w:t>
      </w:r>
    </w:p>
    <w:p w:rsidR="003661E8" w:rsidRDefault="003661E8" w:rsidP="003661E8">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Features</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10</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45234499</w:t>
      </w:r>
      <w:r>
        <w:rPr>
          <w:rFonts w:ascii="Arial" w:hAnsi="Arial" w:cs="Arial"/>
          <w:i/>
          <w:iCs/>
          <w:color w:val="333333"/>
          <w:lang w:val="en-US"/>
        </w:rPr>
        <w:br/>
        <w:t>(c) Times Newspapers Limited 2011</w:t>
      </w:r>
    </w:p>
    <w:p w:rsidR="003661E8" w:rsidRDefault="003661E8" w:rsidP="003661E8">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661E8" w:rsidRDefault="00A13788" w:rsidP="003661E8">
      <w:pPr>
        <w:shd w:val="clear" w:color="auto" w:fill="DDDDDD"/>
        <w:rPr>
          <w:rFonts w:ascii="Arial" w:hAnsi="Arial" w:cs="Arial"/>
          <w:color w:val="333333"/>
          <w:lang w:val="en-US"/>
        </w:rPr>
      </w:pPr>
      <w:hyperlink r:id="rId1207" w:tgtFrame="_blank" w:history="1">
        <w:r w:rsidR="003661E8">
          <w:rPr>
            <w:rStyle w:val="Hyperlink"/>
            <w:rFonts w:ascii="Arial" w:hAnsi="Arial" w:cs="Arial"/>
            <w:lang w:val="en-US"/>
          </w:rPr>
          <w:t>Gas man who converted to solar power - Entrepreneur is counting on the government's review to endorse payouts on feed-in tariffs</w:t>
        </w:r>
      </w:hyperlink>
    </w:p>
    <w:p w:rsidR="003661E8" w:rsidRDefault="003661E8" w:rsidP="003E2E9A">
      <w:pPr>
        <w:tabs>
          <w:tab w:val="left" w:pos="2490"/>
        </w:tabs>
        <w:jc w:val="both"/>
        <w:rPr>
          <w:rFonts w:ascii="Calibri" w:hAnsi="Calibri" w:cs="Arial"/>
          <w:b/>
          <w:sz w:val="48"/>
          <w:szCs w:val="48"/>
          <w:lang w:val="en-US"/>
        </w:rPr>
      </w:pPr>
    </w:p>
    <w:p w:rsidR="003661E8" w:rsidRPr="003661E8" w:rsidRDefault="003661E8" w:rsidP="003661E8">
      <w:pPr>
        <w:spacing w:before="150" w:after="96"/>
        <w:jc w:val="both"/>
        <w:outlineLvl w:val="3"/>
        <w:rPr>
          <w:rFonts w:ascii="Calibri" w:hAnsi="Calibri" w:cs="Arial"/>
          <w:b/>
          <w:bCs/>
          <w:sz w:val="48"/>
          <w:szCs w:val="48"/>
          <w:lang w:val="en-US"/>
        </w:rPr>
      </w:pPr>
      <w:r w:rsidRPr="003661E8">
        <w:rPr>
          <w:rFonts w:ascii="Calibri" w:hAnsi="Calibri" w:cs="Arial"/>
          <w:b/>
          <w:sz w:val="48"/>
          <w:szCs w:val="48"/>
          <w:lang w:val="en-US"/>
        </w:rPr>
        <w:t xml:space="preserve">(8) </w:t>
      </w:r>
      <w:r w:rsidRPr="003661E8">
        <w:rPr>
          <w:rFonts w:ascii="Calibri" w:hAnsi="Calibri" w:cs="Arial"/>
          <w:b/>
          <w:bCs/>
          <w:sz w:val="48"/>
          <w:szCs w:val="48"/>
          <w:lang w:val="en-US"/>
        </w:rPr>
        <w:t xml:space="preserve">Don't trip up over loans close to home - If banks won't help, borrow from friends and family. But set out strict rules first, says Rachel Bridge </w:t>
      </w:r>
    </w:p>
    <w:p w:rsidR="003661E8" w:rsidRDefault="003661E8" w:rsidP="003661E8">
      <w:pPr>
        <w:spacing w:after="0"/>
        <w:rPr>
          <w:rFonts w:ascii="Arial" w:hAnsi="Arial" w:cs="Arial"/>
          <w:color w:val="333333"/>
          <w:sz w:val="24"/>
          <w:szCs w:val="24"/>
          <w:lang w:val="en-US"/>
        </w:rPr>
      </w:pPr>
      <w:r>
        <w:rPr>
          <w:rStyle w:val="pubname2"/>
          <w:rFonts w:ascii="Arial" w:hAnsi="Arial" w:cs="Arial"/>
          <w:color w:val="333333"/>
          <w:lang w:val="en-US"/>
        </w:rPr>
        <w:t>Sunday Times, The (London, England)</w:t>
      </w:r>
      <w:r>
        <w:rPr>
          <w:rFonts w:ascii="Arial" w:hAnsi="Arial" w:cs="Arial"/>
          <w:color w:val="333333"/>
          <w:lang w:val="en-US"/>
        </w:rPr>
        <w:t xml:space="preserve"> - Sunday, March 6, 2011 </w:t>
      </w:r>
    </w:p>
    <w:p w:rsidR="003661E8" w:rsidRDefault="003661E8" w:rsidP="003661E8">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10-12 grade level (Lexile: 1170L)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Rachel Bridge</w:t>
      </w:r>
    </w:p>
    <w:p w:rsidR="003661E8" w:rsidRDefault="003661E8" w:rsidP="003661E8">
      <w:pPr>
        <w:rPr>
          <w:rFonts w:ascii="Arial" w:hAnsi="Arial" w:cs="Arial"/>
          <w:color w:val="333333"/>
          <w:lang w:val="en-US"/>
        </w:rPr>
      </w:pPr>
      <w:r>
        <w:rPr>
          <w:rFonts w:ascii="Arial" w:hAnsi="Arial" w:cs="Arial"/>
          <w:color w:val="333333"/>
          <w:lang w:val="en-US"/>
        </w:rPr>
        <w:t xml:space="preserve">The Co-operative Bank manager didn't live up to the name when Jamie and Helen Read wanted to borrow more than £3,000 to start a dance and drama school. The couple had to turn instead to their family for help. Parents, grandparents, aunts and uncles readily agreed to give £15,000 between them as an open-ended, interest-free loan. That funded the opening of the Read Dance &amp; Theatre College in Reading, which runs a one-year foundation course for 200 students who want careers in musical theatre, as well as dance classes for </w:t>
      </w:r>
      <w:r>
        <w:rPr>
          <w:rFonts w:ascii="Arial" w:hAnsi="Arial" w:cs="Arial"/>
          <w:color w:val="333333"/>
          <w:lang w:val="en-US"/>
        </w:rPr>
        <w:lastRenderedPageBreak/>
        <w:t xml:space="preserve">children. "Our problem was that banks didn't seem to understand what we were trying to set up," said Jamie Read, 32. "We looked at all sorts of options, such as </w:t>
      </w:r>
      <w:r>
        <w:rPr>
          <w:rStyle w:val="Strong"/>
          <w:rFonts w:ascii="Arial" w:hAnsi="Arial" w:cs="Arial"/>
          <w:color w:val="333333"/>
          <w:lang w:val="en-US"/>
        </w:rPr>
        <w:t>business</w:t>
      </w:r>
      <w:r>
        <w:rPr>
          <w:rFonts w:ascii="Arial" w:hAnsi="Arial" w:cs="Arial"/>
          <w:color w:val="333333"/>
          <w:lang w:val="en-US"/>
        </w:rPr>
        <w:t xml:space="preserve"> angels, but in the end we went cap in hand to our family. We planned to make a formal presentation but everybody just went, oh, shut up and come round for a cup of tea. "We were very careful to ensure that nobody was lending under duress or giving more than they could truly afford," said Read. The arrangement has proved a success. The Reads regularly update relatives on the school's progress and have repaid most of the loans. Faced with the banks' reluctance to support start-ups, a growing number of entrepreneurs are turning to friends and family for financial aid. A recent survey by the Forum of Private </w:t>
      </w:r>
      <w:r>
        <w:rPr>
          <w:rStyle w:val="Strong"/>
          <w:rFonts w:ascii="Arial" w:hAnsi="Arial" w:cs="Arial"/>
          <w:color w:val="333333"/>
          <w:lang w:val="en-US"/>
        </w:rPr>
        <w:t>Business</w:t>
      </w:r>
      <w:r>
        <w:rPr>
          <w:rFonts w:ascii="Arial" w:hAnsi="Arial" w:cs="Arial"/>
          <w:color w:val="333333"/>
          <w:lang w:val="en-US"/>
        </w:rPr>
        <w:t xml:space="preserve"> found that its members expect financial support from friends and family to jump from 10% of their total funding in 2010 to 45% this year. However, it can be a minefield, leading to family arguments, breakdowns in relationships and even legal action. What happens if, say, a relative or friend who has lent money believes he then has a right to get involved in decisions about the direction of the </w:t>
      </w:r>
      <w:r>
        <w:rPr>
          <w:rStyle w:val="Strong"/>
          <w:rFonts w:ascii="Arial" w:hAnsi="Arial" w:cs="Arial"/>
          <w:color w:val="333333"/>
          <w:lang w:val="en-US"/>
        </w:rPr>
        <w:t>business</w:t>
      </w:r>
      <w:r>
        <w:rPr>
          <w:rFonts w:ascii="Arial" w:hAnsi="Arial" w:cs="Arial"/>
          <w:color w:val="333333"/>
          <w:lang w:val="en-US"/>
        </w:rPr>
        <w:t xml:space="preserve"> ? Or if they suddenly decide they need the money back? Most importantly, what happens if the </w:t>
      </w:r>
      <w:r>
        <w:rPr>
          <w:rStyle w:val="Strong"/>
          <w:rFonts w:ascii="Arial" w:hAnsi="Arial" w:cs="Arial"/>
          <w:color w:val="333333"/>
          <w:lang w:val="en-US"/>
        </w:rPr>
        <w:t>business</w:t>
      </w:r>
      <w:r>
        <w:rPr>
          <w:rFonts w:ascii="Arial" w:hAnsi="Arial" w:cs="Arial"/>
          <w:color w:val="333333"/>
          <w:lang w:val="en-US"/>
        </w:rPr>
        <w:t xml:space="preserve"> fails? It is vital when borrowing from friends or family to ensure they can afford to lend and lose, said Keith Hunt, managing partner of Results International, a finance and strategy adviser. "Don't ask them to remortgage their homes or put all their savings into your venture because if it goes wrong the fallout will be horrendous," Hunt said. "Not only will you lose your </w:t>
      </w:r>
      <w:r>
        <w:rPr>
          <w:rStyle w:val="Strong"/>
          <w:rFonts w:ascii="Arial" w:hAnsi="Arial" w:cs="Arial"/>
          <w:color w:val="333333"/>
          <w:lang w:val="en-US"/>
        </w:rPr>
        <w:t>business</w:t>
      </w:r>
      <w:r>
        <w:rPr>
          <w:rFonts w:ascii="Arial" w:hAnsi="Arial" w:cs="Arial"/>
          <w:color w:val="333333"/>
          <w:lang w:val="en-US"/>
        </w:rPr>
        <w:t xml:space="preserve"> , you will lose family and friends too." And be honest about the risks, Hunt said. "It is far better that people go in with their eyes open. Often family and friends are willing to support a new venture, thinking that it is going to be the next Facebook, without fully appreciating the risk involved." Emotions can run high and relationships be tested even when a </w:t>
      </w:r>
      <w:r>
        <w:rPr>
          <w:rStyle w:val="Strong"/>
          <w:rFonts w:ascii="Arial" w:hAnsi="Arial" w:cs="Arial"/>
          <w:color w:val="333333"/>
          <w:lang w:val="en-US"/>
        </w:rPr>
        <w:t>business</w:t>
      </w:r>
      <w:r>
        <w:rPr>
          <w:rFonts w:ascii="Arial" w:hAnsi="Arial" w:cs="Arial"/>
          <w:color w:val="333333"/>
          <w:lang w:val="en-US"/>
        </w:rPr>
        <w:t xml:space="preserve"> succeeds. A relative may have been repaid with interest, but he may still feel aggrieved that he is not able to share in its future progress. "You get the friends and family saying, I lent him £10,000 when he had nothing. Look at him now with his big house and his big car and his millions, and all I got out of it was £20,000," Hunt said. He suggests that if the </w:t>
      </w:r>
      <w:r>
        <w:rPr>
          <w:rStyle w:val="Strong"/>
          <w:rFonts w:ascii="Arial" w:hAnsi="Arial" w:cs="Arial"/>
          <w:color w:val="333333"/>
          <w:lang w:val="en-US"/>
        </w:rPr>
        <w:t>business</w:t>
      </w:r>
      <w:r>
        <w:rPr>
          <w:rFonts w:ascii="Arial" w:hAnsi="Arial" w:cs="Arial"/>
          <w:color w:val="333333"/>
          <w:lang w:val="en-US"/>
        </w:rPr>
        <w:t xml:space="preserve"> shows signs of taking off, instead of paying back all the loan, it is better to offer family lenders a slice of equity in return for the amount outstanding. It may cost more but, if it keeps the peace, it's a small price to pay. The best way to prevent problems is to make the financial arrangement with family and friends as formal and professional as possible, said Paul Davidson, chief executive of Bolton </w:t>
      </w:r>
      <w:r>
        <w:rPr>
          <w:rStyle w:val="Strong"/>
          <w:rFonts w:ascii="Arial" w:hAnsi="Arial" w:cs="Arial"/>
          <w:color w:val="333333"/>
          <w:lang w:val="en-US"/>
        </w:rPr>
        <w:t>Business</w:t>
      </w:r>
      <w:r>
        <w:rPr>
          <w:rFonts w:ascii="Arial" w:hAnsi="Arial" w:cs="Arial"/>
          <w:color w:val="333333"/>
          <w:lang w:val="en-US"/>
        </w:rPr>
        <w:t xml:space="preserve"> Ventures, a Lancashire enterprise agency. "Try to take the personal element out of the relationship," he said. "Put everything in writing, offer to pay them interest and approach it as you would an external funding relationship." That is what Amanda McCaig did. When the former teacher decided to start selling merino wool clothing from New Zealand, she funded the </w:t>
      </w:r>
      <w:r>
        <w:rPr>
          <w:rStyle w:val="Strong"/>
          <w:rFonts w:ascii="Arial" w:hAnsi="Arial" w:cs="Arial"/>
          <w:color w:val="333333"/>
          <w:lang w:val="en-US"/>
        </w:rPr>
        <w:t>business</w:t>
      </w:r>
      <w:r>
        <w:rPr>
          <w:rFonts w:ascii="Arial" w:hAnsi="Arial" w:cs="Arial"/>
          <w:color w:val="333333"/>
          <w:lang w:val="en-US"/>
        </w:rPr>
        <w:t xml:space="preserve"> with £6,000 borrowed from her husband, Andrew. Even though they had been married for more than 30 years, she approached the loan as a formal </w:t>
      </w:r>
      <w:r>
        <w:rPr>
          <w:rStyle w:val="Strong"/>
          <w:rFonts w:ascii="Arial" w:hAnsi="Arial" w:cs="Arial"/>
          <w:color w:val="333333"/>
          <w:lang w:val="en-US"/>
        </w:rPr>
        <w:t>business</w:t>
      </w:r>
      <w:r>
        <w:rPr>
          <w:rFonts w:ascii="Arial" w:hAnsi="Arial" w:cs="Arial"/>
          <w:color w:val="333333"/>
          <w:lang w:val="en-US"/>
        </w:rPr>
        <w:t xml:space="preserve"> transaction, setting up a standing order from her </w:t>
      </w:r>
      <w:r>
        <w:rPr>
          <w:rStyle w:val="Strong"/>
          <w:rFonts w:ascii="Arial" w:hAnsi="Arial" w:cs="Arial"/>
          <w:color w:val="333333"/>
          <w:lang w:val="en-US"/>
        </w:rPr>
        <w:t>business</w:t>
      </w:r>
      <w:r>
        <w:rPr>
          <w:rFonts w:ascii="Arial" w:hAnsi="Arial" w:cs="Arial"/>
          <w:color w:val="333333"/>
          <w:lang w:val="en-US"/>
        </w:rPr>
        <w:t xml:space="preserve"> bank account to make repayments each month until the loan, plus interest, was repaid. "It was set up properly from the start. You have to do that and then it never becomes personal. You don't want to fall out over money — it's a stupid thing to do," said McCaig, 64, previously a teacher. It took her a year to repay the loan, and she has now borrowed a further £20,000 from her husband, a geologist, to fund expansion. Again, she has set up a monthly standing order. On the back of the initial loan, she has built up her Leeds-based </w:t>
      </w:r>
      <w:r>
        <w:rPr>
          <w:rStyle w:val="Strong"/>
          <w:rFonts w:ascii="Arial" w:hAnsi="Arial" w:cs="Arial"/>
          <w:color w:val="333333"/>
          <w:lang w:val="en-US"/>
        </w:rPr>
        <w:t>business</w:t>
      </w:r>
      <w:r>
        <w:rPr>
          <w:rFonts w:ascii="Arial" w:hAnsi="Arial" w:cs="Arial"/>
          <w:color w:val="333333"/>
          <w:lang w:val="en-US"/>
        </w:rPr>
        <w:t xml:space="preserve"> , Chocolate Fish Merino, to sales of £100,000 a year, with exports across the world. For McCaig, the advantages of borrowing from a relative were clear: "I knew I was dealing with somebody trustworthy and ethical, whereas a bank could suddenly decide to call in its loan." Phil Orford, chief executive of the Forum of Private </w:t>
      </w:r>
      <w:r>
        <w:rPr>
          <w:rStyle w:val="Strong"/>
          <w:rFonts w:ascii="Arial" w:hAnsi="Arial" w:cs="Arial"/>
          <w:color w:val="333333"/>
          <w:lang w:val="en-US"/>
        </w:rPr>
        <w:t>Business</w:t>
      </w:r>
      <w:r>
        <w:rPr>
          <w:rFonts w:ascii="Arial" w:hAnsi="Arial" w:cs="Arial"/>
          <w:color w:val="333333"/>
          <w:lang w:val="en-US"/>
        </w:rPr>
        <w:t xml:space="preserve"> , said: "Banks must do far more to improve access to more </w:t>
      </w:r>
      <w:r>
        <w:rPr>
          <w:rFonts w:ascii="Arial" w:hAnsi="Arial" w:cs="Arial"/>
          <w:color w:val="333333"/>
          <w:lang w:val="en-US"/>
        </w:rPr>
        <w:lastRenderedPageBreak/>
        <w:t xml:space="preserve">affordable commercial finance." Six commandments Put everything in writing so both sides know what is involved. Be clear whether it is a loan or equity. State how the money will be used and when you will pay it back. Do not borrow more than family or friends can afford to lose. Pay a fair rate of interest on loans. Discuss what will happen if the </w:t>
      </w:r>
      <w:r>
        <w:rPr>
          <w:rStyle w:val="Strong"/>
          <w:rFonts w:ascii="Arial" w:hAnsi="Arial" w:cs="Arial"/>
          <w:color w:val="333333"/>
          <w:lang w:val="en-US"/>
        </w:rPr>
        <w:t>business</w:t>
      </w:r>
      <w:r>
        <w:rPr>
          <w:rFonts w:ascii="Arial" w:hAnsi="Arial" w:cs="Arial"/>
          <w:color w:val="333333"/>
          <w:lang w:val="en-US"/>
        </w:rPr>
        <w:t xml:space="preserve"> fails. Will the lender write off the loan or expect you to pay it back? </w:t>
      </w:r>
    </w:p>
    <w:p w:rsidR="003661E8" w:rsidRDefault="003661E8" w:rsidP="003661E8">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Relatives lent £15,000 to help start Helen and Jamie Read's dance school DWAYNE SENIOR </w:t>
      </w:r>
    </w:p>
    <w:p w:rsidR="003661E8" w:rsidRDefault="003661E8" w:rsidP="003661E8">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scot</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14</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45245815</w:t>
      </w:r>
      <w:r>
        <w:rPr>
          <w:rFonts w:ascii="Arial" w:hAnsi="Arial" w:cs="Arial"/>
          <w:i/>
          <w:iCs/>
          <w:color w:val="333333"/>
          <w:lang w:val="en-US"/>
        </w:rPr>
        <w:br/>
        <w:t>(c) Times Newspapers Limited 2011</w:t>
      </w:r>
    </w:p>
    <w:p w:rsidR="003661E8" w:rsidRDefault="003661E8" w:rsidP="003661E8">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3661E8" w:rsidRDefault="00A13788" w:rsidP="003661E8">
      <w:pPr>
        <w:shd w:val="clear" w:color="auto" w:fill="DDDDDD"/>
        <w:rPr>
          <w:rFonts w:ascii="Arial" w:hAnsi="Arial" w:cs="Arial"/>
          <w:color w:val="333333"/>
          <w:lang w:val="en-US"/>
        </w:rPr>
      </w:pPr>
      <w:hyperlink r:id="rId1208" w:tgtFrame="_blank" w:history="1">
        <w:r w:rsidR="003661E8">
          <w:rPr>
            <w:rStyle w:val="Hyperlink"/>
            <w:rFonts w:ascii="Arial" w:hAnsi="Arial" w:cs="Arial"/>
            <w:lang w:val="en-US"/>
          </w:rPr>
          <w:t>Don't trip up over loans close to home - If banks won't help, borrow from friends and family. But set out strict rules first, says Rachel Bridge</w:t>
        </w:r>
      </w:hyperlink>
    </w:p>
    <w:p w:rsidR="00EB282A" w:rsidRDefault="00EB282A" w:rsidP="003E2E9A">
      <w:pPr>
        <w:tabs>
          <w:tab w:val="left" w:pos="2490"/>
        </w:tabs>
        <w:jc w:val="both"/>
        <w:rPr>
          <w:rFonts w:ascii="Calibri" w:hAnsi="Calibri" w:cs="Arial"/>
          <w:b/>
          <w:sz w:val="48"/>
          <w:szCs w:val="48"/>
          <w:lang w:val="en-US"/>
        </w:rPr>
      </w:pPr>
    </w:p>
    <w:p w:rsidR="003661E8" w:rsidRDefault="003661E8" w:rsidP="003661E8">
      <w:pPr>
        <w:spacing w:before="150" w:after="96"/>
        <w:outlineLvl w:val="3"/>
        <w:rPr>
          <w:rFonts w:ascii="Arial" w:hAnsi="Arial" w:cs="Arial"/>
          <w:b/>
          <w:bCs/>
          <w:color w:val="333333"/>
          <w:sz w:val="34"/>
          <w:szCs w:val="34"/>
          <w:lang w:val="en-US"/>
        </w:rPr>
      </w:pPr>
      <w:r w:rsidRPr="003661E8">
        <w:rPr>
          <w:rFonts w:ascii="Calibri" w:hAnsi="Calibri" w:cs="Arial"/>
          <w:b/>
          <w:sz w:val="48"/>
          <w:szCs w:val="48"/>
          <w:lang w:val="en-US"/>
        </w:rPr>
        <w:t xml:space="preserve">(9) </w:t>
      </w:r>
      <w:r>
        <w:rPr>
          <w:rFonts w:ascii="Arial" w:hAnsi="Arial" w:cs="Arial"/>
          <w:b/>
          <w:bCs/>
          <w:color w:val="333333"/>
          <w:sz w:val="34"/>
          <w:szCs w:val="34"/>
          <w:lang w:val="en-US"/>
        </w:rPr>
        <w:t xml:space="preserve">BRITAIN'S SUPER ENTREPRENEURS - Public sector spending cuts are expected to hit Middlesbrough most. But Robert Watts found energetic small business owners there who want to pull Britain out of the mire </w:t>
      </w:r>
    </w:p>
    <w:p w:rsidR="003661E8" w:rsidRDefault="003661E8" w:rsidP="003661E8">
      <w:pPr>
        <w:spacing w:after="0"/>
        <w:rPr>
          <w:rFonts w:ascii="Arial" w:hAnsi="Arial" w:cs="Arial"/>
          <w:color w:val="333333"/>
          <w:sz w:val="24"/>
          <w:szCs w:val="24"/>
          <w:lang w:val="en-US"/>
        </w:rPr>
      </w:pPr>
      <w:r>
        <w:rPr>
          <w:rStyle w:val="pubname2"/>
          <w:rFonts w:ascii="Arial" w:hAnsi="Arial" w:cs="Arial"/>
          <w:color w:val="333333"/>
          <w:lang w:val="en-US"/>
        </w:rPr>
        <w:t>Sunday Times, The (London, England)</w:t>
      </w:r>
      <w:r>
        <w:rPr>
          <w:rFonts w:ascii="Arial" w:hAnsi="Arial" w:cs="Arial"/>
          <w:color w:val="333333"/>
          <w:lang w:val="en-US"/>
        </w:rPr>
        <w:t xml:space="preserve"> - Sunday, March 6, 2011 </w:t>
      </w:r>
    </w:p>
    <w:p w:rsidR="003661E8" w:rsidRDefault="003661E8" w:rsidP="003661E8">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11-12 grade level (Lexile: 1220L)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Robert Watts</w:t>
      </w:r>
    </w:p>
    <w:p w:rsidR="003661E8" w:rsidRDefault="003661E8" w:rsidP="003661E8">
      <w:pPr>
        <w:rPr>
          <w:rFonts w:ascii="Arial" w:hAnsi="Arial" w:cs="Arial"/>
          <w:color w:val="333333"/>
          <w:lang w:val="en-US"/>
        </w:rPr>
      </w:pPr>
      <w:r>
        <w:rPr>
          <w:rFonts w:ascii="Arial" w:hAnsi="Arial" w:cs="Arial"/>
          <w:color w:val="333333"/>
          <w:lang w:val="en-US"/>
        </w:rPr>
        <w:t xml:space="preserve">There are many ways to show great courage. Starting a </w:t>
      </w:r>
      <w:r>
        <w:rPr>
          <w:rStyle w:val="Strong"/>
          <w:rFonts w:ascii="Arial" w:hAnsi="Arial" w:cs="Arial"/>
          <w:color w:val="333333"/>
          <w:lang w:val="en-US"/>
        </w:rPr>
        <w:t>business</w:t>
      </w:r>
      <w:r>
        <w:rPr>
          <w:rFonts w:ascii="Arial" w:hAnsi="Arial" w:cs="Arial"/>
          <w:color w:val="333333"/>
          <w:lang w:val="en-US"/>
        </w:rPr>
        <w:t xml:space="preserve"> in Middlesbrough is one of them. A year ago, Michael Goodchild joined the ranks of entrepreneurs brave enough to set up shop in the British town expected to suffer most in the public sector cuts. </w:t>
      </w:r>
      <w:r>
        <w:rPr>
          <w:rFonts w:ascii="Arial" w:hAnsi="Arial" w:cs="Arial"/>
          <w:color w:val="333333"/>
          <w:lang w:val="en-US"/>
        </w:rPr>
        <w:br/>
      </w:r>
      <w:r>
        <w:rPr>
          <w:rFonts w:ascii="Arial" w:hAnsi="Arial" w:cs="Arial"/>
          <w:color w:val="333333"/>
          <w:lang w:val="en-US"/>
        </w:rPr>
        <w:br/>
        <w:t xml:space="preserve">To the shock of customers, friends and family, Goodchild turned his back on 23 years as a plasterer and set up Fudge Fancies, selling gourmet organic confectionery, with flavours such as tiramisu and apple crumble. Goodchild has become known as the "Heston Blumenthal of fudge", in reference to the chef famed for his egg and bacon ice-cream. </w:t>
      </w:r>
      <w:r>
        <w:rPr>
          <w:rFonts w:ascii="Arial" w:hAnsi="Arial" w:cs="Arial"/>
          <w:color w:val="333333"/>
          <w:lang w:val="en-US"/>
        </w:rPr>
        <w:br/>
      </w:r>
      <w:r>
        <w:rPr>
          <w:rFonts w:ascii="Arial" w:hAnsi="Arial" w:cs="Arial"/>
          <w:color w:val="333333"/>
          <w:lang w:val="en-US"/>
        </w:rPr>
        <w:br/>
        <w:t xml:space="preserve">"I like to think of it as art you can eat," said Goodchild in his magnificently pink shop, proffering his latest creation: Eton mess-flavoured fudge. </w:t>
      </w:r>
      <w:r>
        <w:rPr>
          <w:rFonts w:ascii="Arial" w:hAnsi="Arial" w:cs="Arial"/>
          <w:color w:val="333333"/>
          <w:lang w:val="en-US"/>
        </w:rPr>
        <w:br/>
      </w:r>
      <w:r>
        <w:rPr>
          <w:rFonts w:ascii="Arial" w:hAnsi="Arial" w:cs="Arial"/>
          <w:color w:val="333333"/>
          <w:lang w:val="en-US"/>
        </w:rPr>
        <w:br/>
        <w:t xml:space="preserve">Hundreds of towns and cities around the country now face the same plight as Middlesbrough. </w:t>
      </w:r>
      <w:r>
        <w:rPr>
          <w:rFonts w:ascii="Arial" w:hAnsi="Arial" w:cs="Arial"/>
          <w:color w:val="333333"/>
          <w:lang w:val="en-US"/>
        </w:rPr>
        <w:br/>
      </w:r>
      <w:r>
        <w:rPr>
          <w:rFonts w:ascii="Arial" w:hAnsi="Arial" w:cs="Arial"/>
          <w:color w:val="333333"/>
          <w:lang w:val="en-US"/>
        </w:rPr>
        <w:lastRenderedPageBreak/>
        <w:br/>
        <w:t xml:space="preserve">After years of New Labour largesse, can they stimulate an entrepreneurial boom and create thousands of privatesector jobs to make up for those lost in the public sector? Goodchild has already undergone the metamorphosis. Chunky fingers that once wielded a trowel now labour into the early hours putting the finishing touches on fiddly wedding favours ordered through his website. </w:t>
      </w:r>
      <w:r>
        <w:rPr>
          <w:rFonts w:ascii="Arial" w:hAnsi="Arial" w:cs="Arial"/>
          <w:color w:val="333333"/>
          <w:lang w:val="en-US"/>
        </w:rPr>
        <w:br/>
      </w:r>
      <w:r>
        <w:rPr>
          <w:rFonts w:ascii="Arial" w:hAnsi="Arial" w:cs="Arial"/>
          <w:color w:val="333333"/>
          <w:lang w:val="en-US"/>
        </w:rPr>
        <w:br/>
        <w:t xml:space="preserve">"It's been tough, it really has," said Goodchild. "It's a constant juggle - doing the accounts, the ordering, the packing. You never stop. </w:t>
      </w:r>
      <w:r>
        <w:rPr>
          <w:rFonts w:ascii="Arial" w:hAnsi="Arial" w:cs="Arial"/>
          <w:color w:val="333333"/>
          <w:lang w:val="en-US"/>
        </w:rPr>
        <w:br/>
      </w:r>
      <w:r>
        <w:rPr>
          <w:rFonts w:ascii="Arial" w:hAnsi="Arial" w:cs="Arial"/>
          <w:color w:val="333333"/>
          <w:lang w:val="en-US"/>
        </w:rPr>
        <w:br/>
        <w:t xml:space="preserve">"Plenty of people did have a laugh at it all, but not so much now I'm making money. I'm no millionaire, but I'm nearly in a position to take someone on to help with making the fudge. </w:t>
      </w:r>
      <w:r>
        <w:rPr>
          <w:rFonts w:ascii="Arial" w:hAnsi="Arial" w:cs="Arial"/>
          <w:color w:val="333333"/>
          <w:lang w:val="en-US"/>
        </w:rPr>
        <w:br/>
      </w:r>
      <w:r>
        <w:rPr>
          <w:rFonts w:ascii="Arial" w:hAnsi="Arial" w:cs="Arial"/>
          <w:color w:val="333333"/>
          <w:lang w:val="en-US"/>
        </w:rPr>
        <w:br/>
        <w:t xml:space="preserve">"My dad's still plastering and took the mick as much as anyone at the start - but I'll be able to offer him a job." </w:t>
      </w:r>
      <w:r>
        <w:rPr>
          <w:rFonts w:ascii="Arial" w:hAnsi="Arial" w:cs="Arial"/>
          <w:color w:val="333333"/>
          <w:lang w:val="en-US"/>
        </w:rPr>
        <w:br/>
      </w:r>
      <w:r>
        <w:rPr>
          <w:rFonts w:ascii="Arial" w:hAnsi="Arial" w:cs="Arial"/>
          <w:color w:val="333333"/>
          <w:lang w:val="en-US"/>
        </w:rPr>
        <w:br/>
        <w:t xml:space="preserve">Middlesbrough, one of the north's bleakest towns, seems an unlikely place to discover such entrepreneurial zeal. </w:t>
      </w:r>
      <w:r>
        <w:rPr>
          <w:rFonts w:ascii="Arial" w:hAnsi="Arial" w:cs="Arial"/>
          <w:color w:val="333333"/>
          <w:lang w:val="en-US"/>
        </w:rPr>
        <w:br/>
      </w:r>
      <w:r>
        <w:rPr>
          <w:rFonts w:ascii="Arial" w:hAnsi="Arial" w:cs="Arial"/>
          <w:color w:val="333333"/>
          <w:lang w:val="en-US"/>
        </w:rPr>
        <w:br/>
        <w:t xml:space="preserve">A recent report by Experian, the financial data supplier, identified it as the place that will feel the most pain from the coalition's austerity cuts. </w:t>
      </w:r>
      <w:r>
        <w:rPr>
          <w:rFonts w:ascii="Arial" w:hAnsi="Arial" w:cs="Arial"/>
          <w:color w:val="333333"/>
          <w:lang w:val="en-US"/>
        </w:rPr>
        <w:br/>
      </w:r>
      <w:r>
        <w:rPr>
          <w:rFonts w:ascii="Arial" w:hAnsi="Arial" w:cs="Arial"/>
          <w:color w:val="333333"/>
          <w:lang w:val="en-US"/>
        </w:rPr>
        <w:br/>
        <w:t xml:space="preserve">About 14% of Middlesbrough's population of 135,000 is out of work and on benefits - the fourth highest in any parliamentary constituency. In the government's "index of multiple deprivation", it is ranked third out of 354 English local authorities. </w:t>
      </w:r>
      <w:r>
        <w:rPr>
          <w:rFonts w:ascii="Arial" w:hAnsi="Arial" w:cs="Arial"/>
          <w:color w:val="333333"/>
          <w:lang w:val="en-US"/>
        </w:rPr>
        <w:br/>
      </w:r>
      <w:r>
        <w:rPr>
          <w:rFonts w:ascii="Arial" w:hAnsi="Arial" w:cs="Arial"/>
          <w:color w:val="333333"/>
          <w:lang w:val="en-US"/>
        </w:rPr>
        <w:br/>
        <w:t xml:space="preserve">There may be tougher places to start a </w:t>
      </w:r>
      <w:r>
        <w:rPr>
          <w:rStyle w:val="Strong"/>
          <w:rFonts w:ascii="Arial" w:hAnsi="Arial" w:cs="Arial"/>
          <w:color w:val="333333"/>
          <w:lang w:val="en-US"/>
        </w:rPr>
        <w:t>business</w:t>
      </w:r>
      <w:r>
        <w:rPr>
          <w:rFonts w:ascii="Arial" w:hAnsi="Arial" w:cs="Arial"/>
          <w:color w:val="333333"/>
          <w:lang w:val="en-US"/>
        </w:rPr>
        <w:t xml:space="preserve"> . Take Libya, where Steve Laughton, 52, was working on the development of a glass plant in Al Aziziyah, just south of Tripoli, this time last year. The project collapsed after interference from Colonel Gadaffi's government and Laughton returned to the northeast last May. </w:t>
      </w:r>
      <w:r>
        <w:rPr>
          <w:rFonts w:ascii="Arial" w:hAnsi="Arial" w:cs="Arial"/>
          <w:color w:val="333333"/>
          <w:lang w:val="en-US"/>
        </w:rPr>
        <w:br/>
      </w:r>
      <w:r>
        <w:rPr>
          <w:rFonts w:ascii="Arial" w:hAnsi="Arial" w:cs="Arial"/>
          <w:color w:val="333333"/>
          <w:lang w:val="en-US"/>
        </w:rPr>
        <w:br/>
        <w:t xml:space="preserve">Three months later, he set up Drive2U, a driving school in Middlesbrough, even though he had no experience of running driving schools. "I came back from Libya and found that there were quite a few instructors I knew who had been made redundant. We got talking and decided to launch Drive2U," he said. </w:t>
      </w:r>
      <w:r>
        <w:rPr>
          <w:rFonts w:ascii="Arial" w:hAnsi="Arial" w:cs="Arial"/>
          <w:color w:val="333333"/>
          <w:lang w:val="en-US"/>
        </w:rPr>
        <w:br/>
      </w:r>
      <w:r>
        <w:rPr>
          <w:rFonts w:ascii="Arial" w:hAnsi="Arial" w:cs="Arial"/>
          <w:color w:val="333333"/>
          <w:lang w:val="en-US"/>
        </w:rPr>
        <w:br/>
        <w:t xml:space="preserve">Laughton says Middlesbrough still feels gripped by recession, but Drive2U's </w:t>
      </w:r>
      <w:r>
        <w:rPr>
          <w:rStyle w:val="Strong"/>
          <w:rFonts w:ascii="Arial" w:hAnsi="Arial" w:cs="Arial"/>
          <w:color w:val="333333"/>
          <w:lang w:val="en-US"/>
        </w:rPr>
        <w:t>business</w:t>
      </w:r>
      <w:r>
        <w:rPr>
          <w:rFonts w:ascii="Arial" w:hAnsi="Arial" w:cs="Arial"/>
          <w:color w:val="333333"/>
          <w:lang w:val="en-US"/>
        </w:rPr>
        <w:t xml:space="preserve"> is picking up speed, partly due to careful targeting of university students and selling advanced-driving tuition to local </w:t>
      </w:r>
      <w:r>
        <w:rPr>
          <w:rStyle w:val="Strong"/>
          <w:rFonts w:ascii="Arial" w:hAnsi="Arial" w:cs="Arial"/>
          <w:color w:val="333333"/>
          <w:lang w:val="en-US"/>
        </w:rPr>
        <w:t>businesses</w:t>
      </w:r>
      <w:r>
        <w:rPr>
          <w:rFonts w:ascii="Arial" w:hAnsi="Arial" w:cs="Arial"/>
          <w:color w:val="333333"/>
          <w:lang w:val="en-US"/>
        </w:rPr>
        <w:t xml:space="preserve"> . </w:t>
      </w:r>
      <w:r>
        <w:rPr>
          <w:rFonts w:ascii="Arial" w:hAnsi="Arial" w:cs="Arial"/>
          <w:color w:val="333333"/>
          <w:lang w:val="en-US"/>
        </w:rPr>
        <w:br/>
      </w:r>
      <w:r>
        <w:rPr>
          <w:rFonts w:ascii="Arial" w:hAnsi="Arial" w:cs="Arial"/>
          <w:color w:val="333333"/>
          <w:lang w:val="en-US"/>
        </w:rPr>
        <w:br/>
        <w:t xml:space="preserve">Its snazzy red Citroëns are fitted with video cameras, allowing learners to replay lessons. </w:t>
      </w:r>
      <w:r>
        <w:rPr>
          <w:rFonts w:ascii="Arial" w:hAnsi="Arial" w:cs="Arial"/>
          <w:color w:val="333333"/>
          <w:lang w:val="en-US"/>
        </w:rPr>
        <w:br/>
      </w:r>
      <w:r>
        <w:rPr>
          <w:rFonts w:ascii="Arial" w:hAnsi="Arial" w:cs="Arial"/>
          <w:color w:val="333333"/>
          <w:lang w:val="en-US"/>
        </w:rPr>
        <w:br/>
        <w:t xml:space="preserve">"We've picked up a couple of hundred customers since September and increased our number of drivers from 3 to 12," Laughton said. </w:t>
      </w:r>
      <w:r>
        <w:rPr>
          <w:rFonts w:ascii="Arial" w:hAnsi="Arial" w:cs="Arial"/>
          <w:color w:val="333333"/>
          <w:lang w:val="en-US"/>
        </w:rPr>
        <w:br/>
      </w:r>
      <w:r>
        <w:rPr>
          <w:rFonts w:ascii="Arial" w:hAnsi="Arial" w:cs="Arial"/>
          <w:color w:val="333333"/>
          <w:lang w:val="en-US"/>
        </w:rPr>
        <w:br/>
        <w:t xml:space="preserve">"I had thought this was just something to keep me occupied until I went back to Libya. I can't go back now, and the fact this is going so well makes me determined to stick with it."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THERE is plenty of room to grow in Middlesbrough and the scores of towns like it that must become hubs of </w:t>
      </w:r>
      <w:r>
        <w:rPr>
          <w:rStyle w:val="Strong"/>
          <w:rFonts w:ascii="Arial" w:hAnsi="Arial" w:cs="Arial"/>
          <w:color w:val="333333"/>
          <w:lang w:val="en-US"/>
        </w:rPr>
        <w:t>business</w:t>
      </w:r>
      <w:r>
        <w:rPr>
          <w:rFonts w:ascii="Arial" w:hAnsi="Arial" w:cs="Arial"/>
          <w:color w:val="333333"/>
          <w:lang w:val="en-US"/>
        </w:rPr>
        <w:t xml:space="preserve"> and private sector job creation. </w:t>
      </w:r>
      <w:r>
        <w:rPr>
          <w:rFonts w:ascii="Arial" w:hAnsi="Arial" w:cs="Arial"/>
          <w:color w:val="333333"/>
          <w:lang w:val="en-US"/>
        </w:rPr>
        <w:br/>
      </w:r>
      <w:r>
        <w:rPr>
          <w:rFonts w:ascii="Arial" w:hAnsi="Arial" w:cs="Arial"/>
          <w:color w:val="333333"/>
          <w:lang w:val="en-US"/>
        </w:rPr>
        <w:br/>
        <w:t xml:space="preserve">For decades, the steel, shipbuilding and coal industries that powered the northeast have been in decline and communities have become increasingly dependent on public cash. At the last count, 43% of Middlesbrough's workers were employed in the public sector. </w:t>
      </w:r>
      <w:r>
        <w:rPr>
          <w:rFonts w:ascii="Arial" w:hAnsi="Arial" w:cs="Arial"/>
          <w:color w:val="333333"/>
          <w:lang w:val="en-US"/>
        </w:rPr>
        <w:br/>
      </w:r>
      <w:r>
        <w:rPr>
          <w:rFonts w:ascii="Arial" w:hAnsi="Arial" w:cs="Arial"/>
          <w:color w:val="333333"/>
          <w:lang w:val="en-US"/>
        </w:rPr>
        <w:br/>
        <w:t xml:space="preserve">Stroll down Corporation Road and there are plenty of hoardings advertising office space. For years Garry Ingoldsby, who runs a thriving print shop there, Printing.com, has felt uneasy when serving a certain type of customer. "We've had people coming in who have been given taxpayers' money through the job centre to start their own </w:t>
      </w:r>
      <w:r>
        <w:rPr>
          <w:rStyle w:val="Strong"/>
          <w:rFonts w:ascii="Arial" w:hAnsi="Arial" w:cs="Arial"/>
          <w:color w:val="333333"/>
          <w:lang w:val="en-US"/>
        </w:rPr>
        <w:t>businesses</w:t>
      </w:r>
      <w:r>
        <w:rPr>
          <w:rFonts w:ascii="Arial" w:hAnsi="Arial" w:cs="Arial"/>
          <w:color w:val="333333"/>
          <w:lang w:val="en-US"/>
        </w:rPr>
        <w:t xml:space="preserve"> ," he said. </w:t>
      </w:r>
      <w:r>
        <w:rPr>
          <w:rFonts w:ascii="Arial" w:hAnsi="Arial" w:cs="Arial"/>
          <w:color w:val="333333"/>
          <w:lang w:val="en-US"/>
        </w:rPr>
        <w:br/>
      </w:r>
      <w:r>
        <w:rPr>
          <w:rFonts w:ascii="Arial" w:hAnsi="Arial" w:cs="Arial"/>
          <w:color w:val="333333"/>
          <w:lang w:val="en-US"/>
        </w:rPr>
        <w:br/>
        <w:t xml:space="preserve">"They pay me public money to design a logo, print letterheads and leaflets. Then six months later, the </w:t>
      </w:r>
      <w:r>
        <w:rPr>
          <w:rStyle w:val="Strong"/>
          <w:rFonts w:ascii="Arial" w:hAnsi="Arial" w:cs="Arial"/>
          <w:color w:val="333333"/>
          <w:lang w:val="en-US"/>
        </w:rPr>
        <w:t>business</w:t>
      </w:r>
      <w:r>
        <w:rPr>
          <w:rFonts w:ascii="Arial" w:hAnsi="Arial" w:cs="Arial"/>
          <w:color w:val="333333"/>
          <w:lang w:val="en-US"/>
        </w:rPr>
        <w:t xml:space="preserve"> has folded and they're back again - and where does it get them?" Such orders may be good for Ingoldsby's </w:t>
      </w:r>
      <w:r>
        <w:rPr>
          <w:rStyle w:val="Strong"/>
          <w:rFonts w:ascii="Arial" w:hAnsi="Arial" w:cs="Arial"/>
          <w:color w:val="333333"/>
          <w:lang w:val="en-US"/>
        </w:rPr>
        <w:t>business</w:t>
      </w:r>
      <w:r>
        <w:rPr>
          <w:rFonts w:ascii="Arial" w:hAnsi="Arial" w:cs="Arial"/>
          <w:color w:val="333333"/>
          <w:lang w:val="en-US"/>
        </w:rPr>
        <w:t xml:space="preserve"> , but as a taxpayer they left him dismayed. </w:t>
      </w:r>
      <w:r>
        <w:rPr>
          <w:rFonts w:ascii="Arial" w:hAnsi="Arial" w:cs="Arial"/>
          <w:color w:val="333333"/>
          <w:lang w:val="en-US"/>
        </w:rPr>
        <w:br/>
      </w:r>
      <w:r>
        <w:rPr>
          <w:rFonts w:ascii="Arial" w:hAnsi="Arial" w:cs="Arial"/>
          <w:color w:val="333333"/>
          <w:lang w:val="en-US"/>
        </w:rPr>
        <w:br/>
        <w:t xml:space="preserve">"For years it's been 'here, just have it'. Well, now it's going to stop and a lot of people are going to have to stand on their own. And that's how it should be - we shouldn't be living on handouts. There are lot of people here who will start up and do very well." </w:t>
      </w:r>
      <w:r>
        <w:rPr>
          <w:rFonts w:ascii="Arial" w:hAnsi="Arial" w:cs="Arial"/>
          <w:color w:val="333333"/>
          <w:lang w:val="en-US"/>
        </w:rPr>
        <w:br/>
      </w:r>
      <w:r>
        <w:rPr>
          <w:rFonts w:ascii="Arial" w:hAnsi="Arial" w:cs="Arial"/>
          <w:color w:val="333333"/>
          <w:lang w:val="en-US"/>
        </w:rPr>
        <w:br/>
        <w:t xml:space="preserve">Some </w:t>
      </w:r>
      <w:r>
        <w:rPr>
          <w:rStyle w:val="Strong"/>
          <w:rFonts w:ascii="Arial" w:hAnsi="Arial" w:cs="Arial"/>
          <w:color w:val="333333"/>
          <w:lang w:val="en-US"/>
        </w:rPr>
        <w:t>businesses</w:t>
      </w:r>
      <w:r>
        <w:rPr>
          <w:rFonts w:ascii="Arial" w:hAnsi="Arial" w:cs="Arial"/>
          <w:color w:val="333333"/>
          <w:lang w:val="en-US"/>
        </w:rPr>
        <w:t xml:space="preserve"> are quickly learning to live without succour from the state. When Vinnie Morgan, 26, launched Mango Studios, a web design </w:t>
      </w:r>
      <w:r>
        <w:rPr>
          <w:rStyle w:val="Strong"/>
          <w:rFonts w:ascii="Arial" w:hAnsi="Arial" w:cs="Arial"/>
          <w:color w:val="333333"/>
          <w:lang w:val="en-US"/>
        </w:rPr>
        <w:t>business</w:t>
      </w:r>
      <w:r>
        <w:rPr>
          <w:rFonts w:ascii="Arial" w:hAnsi="Arial" w:cs="Arial"/>
          <w:color w:val="333333"/>
          <w:lang w:val="en-US"/>
        </w:rPr>
        <w:t xml:space="preserve"> , three years ago, he did so with more than £8,000 in grants from the council, the EU and other public bodies. </w:t>
      </w:r>
      <w:r>
        <w:rPr>
          <w:rFonts w:ascii="Arial" w:hAnsi="Arial" w:cs="Arial"/>
          <w:color w:val="333333"/>
          <w:lang w:val="en-US"/>
        </w:rPr>
        <w:br/>
      </w:r>
      <w:r>
        <w:rPr>
          <w:rFonts w:ascii="Arial" w:hAnsi="Arial" w:cs="Arial"/>
          <w:color w:val="333333"/>
          <w:lang w:val="en-US"/>
        </w:rPr>
        <w:br/>
        <w:t xml:space="preserve">He also picked up contracts from a string of public sector clients with money to burn on websites and internet gizmos. </w:t>
      </w:r>
      <w:r>
        <w:rPr>
          <w:rFonts w:ascii="Arial" w:hAnsi="Arial" w:cs="Arial"/>
          <w:color w:val="333333"/>
          <w:lang w:val="en-US"/>
        </w:rPr>
        <w:br/>
      </w:r>
      <w:r>
        <w:rPr>
          <w:rFonts w:ascii="Arial" w:hAnsi="Arial" w:cs="Arial"/>
          <w:color w:val="333333"/>
          <w:lang w:val="en-US"/>
        </w:rPr>
        <w:br/>
        <w:t xml:space="preserve">"We got to the stage where 40%-45% of our funding was coming from the public sector," said Morgan. "I realised some time ago that there would be cuts and I was worried. But we planned for it, and this year we're going to have our most profitable year yet." </w:t>
      </w:r>
      <w:r>
        <w:rPr>
          <w:rFonts w:ascii="Arial" w:hAnsi="Arial" w:cs="Arial"/>
          <w:color w:val="333333"/>
          <w:lang w:val="en-US"/>
        </w:rPr>
        <w:br/>
      </w:r>
      <w:r>
        <w:rPr>
          <w:rFonts w:ascii="Arial" w:hAnsi="Arial" w:cs="Arial"/>
          <w:color w:val="333333"/>
          <w:lang w:val="en-US"/>
        </w:rPr>
        <w:br/>
        <w:t xml:space="preserve">Morgan and his staff won a range of private sector contracts, not just in Britain, but in Spain and America. He also revamped the online booking and products to reflect the tighter purse strings of recession-hit private sector clients. "At times we've had to sell our products for a third of the initial price," he said. "We're doing well now, but I think those </w:t>
      </w:r>
      <w:r>
        <w:rPr>
          <w:rStyle w:val="Strong"/>
          <w:rFonts w:ascii="Arial" w:hAnsi="Arial" w:cs="Arial"/>
          <w:color w:val="333333"/>
          <w:lang w:val="en-US"/>
        </w:rPr>
        <w:t>businesses</w:t>
      </w:r>
      <w:r>
        <w:rPr>
          <w:rFonts w:ascii="Arial" w:hAnsi="Arial" w:cs="Arial"/>
          <w:color w:val="333333"/>
          <w:lang w:val="en-US"/>
        </w:rPr>
        <w:t xml:space="preserve"> that rely on the public sector and haven't planned ahead will struggle." </w:t>
      </w:r>
      <w:r>
        <w:rPr>
          <w:rFonts w:ascii="Arial" w:hAnsi="Arial" w:cs="Arial"/>
          <w:color w:val="333333"/>
          <w:lang w:val="en-US"/>
        </w:rPr>
        <w:br/>
      </w:r>
      <w:r>
        <w:rPr>
          <w:rFonts w:ascii="Arial" w:hAnsi="Arial" w:cs="Arial"/>
          <w:color w:val="333333"/>
          <w:lang w:val="en-US"/>
        </w:rPr>
        <w:br/>
        <w:t xml:space="preserve">FIVE minutes from Middlesbrough's centre stands Boho One, a futuristic office block, that looks set to become an epicentre of Middlesbrough's 21stcentury economy. The multi-coloured building is home to Digital City, a hub for technology firms spun out of Teesside University, which has won an international reputation for the quality of its animation, games and computer graphics degrees. </w:t>
      </w:r>
      <w:r>
        <w:rPr>
          <w:rFonts w:ascii="Arial" w:hAnsi="Arial" w:cs="Arial"/>
          <w:color w:val="333333"/>
          <w:lang w:val="en-US"/>
        </w:rPr>
        <w:br/>
      </w:r>
      <w:r>
        <w:rPr>
          <w:rFonts w:ascii="Arial" w:hAnsi="Arial" w:cs="Arial"/>
          <w:color w:val="333333"/>
          <w:lang w:val="en-US"/>
        </w:rPr>
        <w:br/>
        <w:t xml:space="preserve">"We are sitting here in the poorest ward, in the poorest county, in the poorest part of England," said Mark Elliott, chief executive of Digital City, which was built with £10m of EU grants and backed by One North East, the soon-to-be-shut regional development agency. </w:t>
      </w:r>
      <w:r>
        <w:rPr>
          <w:rFonts w:ascii="Arial" w:hAnsi="Arial" w:cs="Arial"/>
          <w:color w:val="333333"/>
          <w:lang w:val="en-US"/>
        </w:rPr>
        <w:br/>
      </w:r>
      <w:r>
        <w:rPr>
          <w:rFonts w:ascii="Arial" w:hAnsi="Arial" w:cs="Arial"/>
          <w:color w:val="333333"/>
          <w:lang w:val="en-US"/>
        </w:rPr>
        <w:br/>
        <w:t xml:space="preserve">Elliott does not lack ambition. </w:t>
      </w:r>
      <w:r>
        <w:rPr>
          <w:rFonts w:ascii="Arial" w:hAnsi="Arial" w:cs="Arial"/>
          <w:color w:val="333333"/>
          <w:lang w:val="en-US"/>
        </w:rPr>
        <w:br/>
      </w:r>
      <w:r>
        <w:rPr>
          <w:rFonts w:ascii="Arial" w:hAnsi="Arial" w:cs="Arial"/>
          <w:color w:val="333333"/>
          <w:lang w:val="en-US"/>
        </w:rPr>
        <w:lastRenderedPageBreak/>
        <w:br/>
        <w:t xml:space="preserve">He wants to turn this part of town into a campus for technology entrepreneurs where chance meetings can spark billion-pound ideas. </w:t>
      </w:r>
      <w:r>
        <w:rPr>
          <w:rFonts w:ascii="Arial" w:hAnsi="Arial" w:cs="Arial"/>
          <w:color w:val="333333"/>
          <w:lang w:val="en-US"/>
        </w:rPr>
        <w:br/>
      </w:r>
      <w:r>
        <w:rPr>
          <w:rFonts w:ascii="Arial" w:hAnsi="Arial" w:cs="Arial"/>
          <w:color w:val="333333"/>
          <w:lang w:val="en-US"/>
        </w:rPr>
        <w:br/>
        <w:t xml:space="preserve">A film-maker by trade, Elliott takes ambitious graduates and puts them through 100 hours of practical training on everything from accountancy and human resources management to intellectual property law and making a sales pitch. </w:t>
      </w:r>
      <w:r>
        <w:rPr>
          <w:rFonts w:ascii="Arial" w:hAnsi="Arial" w:cs="Arial"/>
          <w:color w:val="333333"/>
          <w:lang w:val="en-US"/>
        </w:rPr>
        <w:br/>
      </w:r>
      <w:r>
        <w:rPr>
          <w:rFonts w:ascii="Arial" w:hAnsi="Arial" w:cs="Arial"/>
          <w:color w:val="333333"/>
          <w:lang w:val="en-US"/>
        </w:rPr>
        <w:br/>
        <w:t xml:space="preserve">The rookie entrepreneurs are given introductions to investors and are often provided with an experienced professional to act as an interim sales director to bring in the money. </w:t>
      </w:r>
      <w:r>
        <w:rPr>
          <w:rFonts w:ascii="Arial" w:hAnsi="Arial" w:cs="Arial"/>
          <w:color w:val="333333"/>
          <w:lang w:val="en-US"/>
        </w:rPr>
        <w:br/>
      </w:r>
      <w:r>
        <w:rPr>
          <w:rFonts w:ascii="Arial" w:hAnsi="Arial" w:cs="Arial"/>
          <w:color w:val="333333"/>
          <w:lang w:val="en-US"/>
        </w:rPr>
        <w:br/>
        <w:t xml:space="preserve">They also receive a healthy dose of "tough love". "If we think they're going to go bust in a matter of weeks, we tell them," Elliott said with a grin. </w:t>
      </w:r>
      <w:r>
        <w:rPr>
          <w:rFonts w:ascii="Arial" w:hAnsi="Arial" w:cs="Arial"/>
          <w:color w:val="333333"/>
          <w:lang w:val="en-US"/>
        </w:rPr>
        <w:br/>
      </w:r>
      <w:r>
        <w:rPr>
          <w:rFonts w:ascii="Arial" w:hAnsi="Arial" w:cs="Arial"/>
          <w:color w:val="333333"/>
          <w:lang w:val="en-US"/>
        </w:rPr>
        <w:br/>
        <w:t xml:space="preserve">He can already point to a number of successes. Kevin Mann, 27, dreamt up for the concept of Graphic.ly, an online platform to distribute comics across mobile phones, iPads and computers, during long coach rides to his first job. </w:t>
      </w:r>
      <w:r>
        <w:rPr>
          <w:rFonts w:ascii="Arial" w:hAnsi="Arial" w:cs="Arial"/>
          <w:color w:val="333333"/>
          <w:lang w:val="en-US"/>
        </w:rPr>
        <w:br/>
      </w:r>
      <w:r>
        <w:rPr>
          <w:rFonts w:ascii="Arial" w:hAnsi="Arial" w:cs="Arial"/>
          <w:color w:val="333333"/>
          <w:lang w:val="en-US"/>
        </w:rPr>
        <w:br/>
        <w:t xml:space="preserve">Over the past 18 months, Graphic.ly has signed deals with a string of US publishers including Marvel Comics and secured about £3m of investment from Facebook, Twitter and Starz Media, the company that produces The Simpsons. </w:t>
      </w:r>
      <w:r>
        <w:rPr>
          <w:rFonts w:ascii="Arial" w:hAnsi="Arial" w:cs="Arial"/>
          <w:color w:val="333333"/>
          <w:lang w:val="en-US"/>
        </w:rPr>
        <w:br/>
      </w:r>
      <w:r>
        <w:rPr>
          <w:rFonts w:ascii="Arial" w:hAnsi="Arial" w:cs="Arial"/>
          <w:color w:val="333333"/>
          <w:lang w:val="en-US"/>
        </w:rPr>
        <w:br/>
        <w:t xml:space="preserve">Steve Ballmer, Microsoft's ebullient chief executive, was so impressed by Graphic.ly that he showcased Mann's creation at last year's launch of Microsoft's "slate" tablet computer. Although Graphic.ly's headquarters has moved to Boulder, Colorado, Mann argues that his hometown has advantages over the US technology hub. </w:t>
      </w:r>
      <w:r>
        <w:rPr>
          <w:rFonts w:ascii="Arial" w:hAnsi="Arial" w:cs="Arial"/>
          <w:color w:val="333333"/>
          <w:lang w:val="en-US"/>
        </w:rPr>
        <w:br/>
      </w:r>
      <w:r>
        <w:rPr>
          <w:rFonts w:ascii="Arial" w:hAnsi="Arial" w:cs="Arial"/>
          <w:color w:val="333333"/>
          <w:lang w:val="en-US"/>
        </w:rPr>
        <w:br/>
        <w:t xml:space="preserve">"You can get very good young graduates from the university here for a quarter of the cost of those in America," he said. </w:t>
      </w:r>
      <w:r>
        <w:rPr>
          <w:rFonts w:ascii="Arial" w:hAnsi="Arial" w:cs="Arial"/>
          <w:color w:val="333333"/>
          <w:lang w:val="en-US"/>
        </w:rPr>
        <w:br/>
      </w:r>
      <w:r>
        <w:rPr>
          <w:rFonts w:ascii="Arial" w:hAnsi="Arial" w:cs="Arial"/>
          <w:color w:val="333333"/>
          <w:lang w:val="en-US"/>
        </w:rPr>
        <w:br/>
        <w:t xml:space="preserve">Public sector cuts did for the first incarnation of Thap, a Digital City web designer. "We always naively thought that public sector money was safe money," said Tom Howsam, Thap's co-founder. </w:t>
      </w:r>
      <w:r>
        <w:rPr>
          <w:rFonts w:ascii="Arial" w:hAnsi="Arial" w:cs="Arial"/>
          <w:color w:val="333333"/>
          <w:lang w:val="en-US"/>
        </w:rPr>
        <w:br/>
      </w:r>
      <w:r>
        <w:rPr>
          <w:rFonts w:ascii="Arial" w:hAnsi="Arial" w:cs="Arial"/>
          <w:color w:val="333333"/>
          <w:lang w:val="en-US"/>
        </w:rPr>
        <w:br/>
        <w:t xml:space="preserve">When one big public sector company cancelled a contract the firm folded. </w:t>
      </w:r>
      <w:r>
        <w:rPr>
          <w:rFonts w:ascii="Arial" w:hAnsi="Arial" w:cs="Arial"/>
          <w:color w:val="333333"/>
          <w:lang w:val="en-US"/>
        </w:rPr>
        <w:br/>
      </w:r>
      <w:r>
        <w:rPr>
          <w:rFonts w:ascii="Arial" w:hAnsi="Arial" w:cs="Arial"/>
          <w:color w:val="333333"/>
          <w:lang w:val="en-US"/>
        </w:rPr>
        <w:br/>
        <w:t xml:space="preserve">Now he has relaunched Thap, focusing on mobile applications "You need to have some failures," he said. </w:t>
      </w:r>
      <w:r>
        <w:rPr>
          <w:rFonts w:ascii="Arial" w:hAnsi="Arial" w:cs="Arial"/>
          <w:color w:val="333333"/>
          <w:lang w:val="en-US"/>
        </w:rPr>
        <w:br/>
      </w:r>
      <w:r>
        <w:rPr>
          <w:rFonts w:ascii="Arial" w:hAnsi="Arial" w:cs="Arial"/>
          <w:color w:val="333333"/>
          <w:lang w:val="en-US"/>
        </w:rPr>
        <w:br/>
        <w:t xml:space="preserve">Ten days ago, SSI, the Thai company that bought Corus's Teesside steelworks, disclosed plans to reopen the plant - But the rain dried up and spirits rose. "Before I came out I couldn't visualise what we were going to do," said Rob Gaskarth, creating 770 jobs and hundreds more in its supply chain. </w:t>
      </w:r>
      <w:r>
        <w:rPr>
          <w:rFonts w:ascii="Arial" w:hAnsi="Arial" w:cs="Arial"/>
          <w:color w:val="333333"/>
          <w:lang w:val="en-US"/>
        </w:rPr>
        <w:br/>
      </w:r>
      <w:r>
        <w:rPr>
          <w:rFonts w:ascii="Arial" w:hAnsi="Arial" w:cs="Arial"/>
          <w:color w:val="333333"/>
          <w:lang w:val="en-US"/>
        </w:rPr>
        <w:br/>
        <w:t xml:space="preserve">And last week, Hitachi announced it would build a new generation of high-speed trains in nearby Newton Aycliffe, creating 500 permanent posts and temporary work for hundreds more.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The announcements provided a fillip as the council launched Middlesbrough's application for city status. </w:t>
      </w:r>
      <w:r>
        <w:rPr>
          <w:rFonts w:ascii="Arial" w:hAnsi="Arial" w:cs="Arial"/>
          <w:color w:val="333333"/>
          <w:lang w:val="en-US"/>
        </w:rPr>
        <w:br/>
      </w:r>
      <w:r>
        <w:rPr>
          <w:rFonts w:ascii="Arial" w:hAnsi="Arial" w:cs="Arial"/>
          <w:color w:val="333333"/>
          <w:lang w:val="en-US"/>
        </w:rPr>
        <w:br/>
        <w:t xml:space="preserve">Back at Digital City, Elliott is keeping his feet on the ground. "We're not going to create jobs for everyone coming out of Britain's manufacturers," he said. "But we are going to create an industry to employ a lot of their children." </w:t>
      </w:r>
      <w:r>
        <w:rPr>
          <w:rFonts w:ascii="Arial" w:hAnsi="Arial" w:cs="Arial"/>
          <w:color w:val="333333"/>
          <w:lang w:val="en-US"/>
        </w:rPr>
        <w:br/>
      </w:r>
      <w:r>
        <w:rPr>
          <w:rFonts w:ascii="Arial" w:hAnsi="Arial" w:cs="Arial"/>
          <w:color w:val="333333"/>
          <w:lang w:val="en-US"/>
        </w:rPr>
        <w:br/>
        <w:t xml:space="preserve">Two stars are born WHEN Rachel Barnes was made redundant last May, the Middlesbrough jobs market did not give her many options. "Round here you have care-home work or call centres and not much else," she said. </w:t>
      </w:r>
      <w:r>
        <w:rPr>
          <w:rFonts w:ascii="Arial" w:hAnsi="Arial" w:cs="Arial"/>
          <w:color w:val="333333"/>
          <w:lang w:val="en-US"/>
        </w:rPr>
        <w:br/>
      </w:r>
      <w:r>
        <w:rPr>
          <w:rFonts w:ascii="Arial" w:hAnsi="Arial" w:cs="Arial"/>
          <w:color w:val="333333"/>
          <w:lang w:val="en-US"/>
        </w:rPr>
        <w:br/>
        <w:t xml:space="preserve">Yet just ten months later, the 29-year-old is running her own firm and is about to hire up to 30 more staff. </w:t>
      </w:r>
      <w:r>
        <w:rPr>
          <w:rFonts w:ascii="Arial" w:hAnsi="Arial" w:cs="Arial"/>
          <w:color w:val="333333"/>
          <w:lang w:val="en-US"/>
        </w:rPr>
        <w:br/>
      </w:r>
      <w:r>
        <w:rPr>
          <w:rFonts w:ascii="Arial" w:hAnsi="Arial" w:cs="Arial"/>
          <w:color w:val="333333"/>
          <w:lang w:val="en-US"/>
        </w:rPr>
        <w:br/>
        <w:t xml:space="preserve">Barnes and her co-director, Sharon Atkinson, were among more than 1,000 people laid off when Garlands, a call centre with a string of blue-chip clients, slid into administration. </w:t>
      </w:r>
      <w:r>
        <w:rPr>
          <w:rFonts w:ascii="Arial" w:hAnsi="Arial" w:cs="Arial"/>
          <w:color w:val="333333"/>
          <w:lang w:val="en-US"/>
        </w:rPr>
        <w:br/>
      </w:r>
      <w:r>
        <w:rPr>
          <w:rFonts w:ascii="Arial" w:hAnsi="Arial" w:cs="Arial"/>
          <w:color w:val="333333"/>
          <w:lang w:val="en-US"/>
        </w:rPr>
        <w:br/>
        <w:t xml:space="preserve">Last September, the two friends launched Call Agents UK, a telephone answering and telemarketing service for small and medium-sized </w:t>
      </w:r>
      <w:r>
        <w:rPr>
          <w:rStyle w:val="Strong"/>
          <w:rFonts w:ascii="Arial" w:hAnsi="Arial" w:cs="Arial"/>
          <w:color w:val="333333"/>
          <w:lang w:val="en-US"/>
        </w:rPr>
        <w:t>businesses</w:t>
      </w:r>
      <w:r>
        <w:rPr>
          <w:rFonts w:ascii="Arial" w:hAnsi="Arial" w:cs="Arial"/>
          <w:color w:val="333333"/>
          <w:lang w:val="en-US"/>
        </w:rPr>
        <w:t xml:space="preserve"> . </w:t>
      </w:r>
      <w:r>
        <w:rPr>
          <w:rFonts w:ascii="Arial" w:hAnsi="Arial" w:cs="Arial"/>
          <w:color w:val="333333"/>
          <w:lang w:val="en-US"/>
        </w:rPr>
        <w:br/>
      </w:r>
      <w:r>
        <w:rPr>
          <w:rFonts w:ascii="Arial" w:hAnsi="Arial" w:cs="Arial"/>
          <w:color w:val="333333"/>
          <w:lang w:val="en-US"/>
        </w:rPr>
        <w:br/>
        <w:t xml:space="preserve">"As many as 80% of callers won't leave a message and may take their </w:t>
      </w:r>
      <w:r>
        <w:rPr>
          <w:rStyle w:val="Strong"/>
          <w:rFonts w:ascii="Arial" w:hAnsi="Arial" w:cs="Arial"/>
          <w:color w:val="333333"/>
          <w:lang w:val="en-US"/>
        </w:rPr>
        <w:t>business</w:t>
      </w:r>
      <w:r>
        <w:rPr>
          <w:rFonts w:ascii="Arial" w:hAnsi="Arial" w:cs="Arial"/>
          <w:color w:val="333333"/>
          <w:lang w:val="en-US"/>
        </w:rPr>
        <w:t xml:space="preserve"> elsewhere if they don't get a reply," said Barnes. "Our clients know that they have got people who will pick up the phone 24/7 and take orders. </w:t>
      </w:r>
      <w:r>
        <w:rPr>
          <w:rFonts w:ascii="Arial" w:hAnsi="Arial" w:cs="Arial"/>
          <w:color w:val="333333"/>
          <w:lang w:val="en-US"/>
        </w:rPr>
        <w:br/>
      </w:r>
      <w:r>
        <w:rPr>
          <w:rFonts w:ascii="Arial" w:hAnsi="Arial" w:cs="Arial"/>
          <w:color w:val="333333"/>
          <w:lang w:val="en-US"/>
        </w:rPr>
        <w:br/>
        <w:t xml:space="preserve">"People don't want to miss orders at a time like this." </w:t>
      </w:r>
      <w:r>
        <w:rPr>
          <w:rFonts w:ascii="Arial" w:hAnsi="Arial" w:cs="Arial"/>
          <w:color w:val="333333"/>
          <w:lang w:val="en-US"/>
        </w:rPr>
        <w:br/>
      </w:r>
      <w:r>
        <w:rPr>
          <w:rFonts w:ascii="Arial" w:hAnsi="Arial" w:cs="Arial"/>
          <w:color w:val="333333"/>
          <w:lang w:val="en-US"/>
        </w:rPr>
        <w:br/>
        <w:t xml:space="preserve">With more than 40 clients, the co-founders are about to take their first pay cheque. </w:t>
      </w:r>
      <w:r>
        <w:rPr>
          <w:rFonts w:ascii="Arial" w:hAnsi="Arial" w:cs="Arial"/>
          <w:color w:val="333333"/>
          <w:lang w:val="en-US"/>
        </w:rPr>
        <w:br/>
      </w:r>
      <w:r>
        <w:rPr>
          <w:rFonts w:ascii="Arial" w:hAnsi="Arial" w:cs="Arial"/>
          <w:color w:val="333333"/>
          <w:lang w:val="en-US"/>
        </w:rPr>
        <w:br/>
        <w:t xml:space="preserve">Barnes could have taken an easier route. She was offered a job as an NHS receptionist and another with the police. </w:t>
      </w:r>
      <w:r>
        <w:rPr>
          <w:rFonts w:ascii="Arial" w:hAnsi="Arial" w:cs="Arial"/>
          <w:color w:val="333333"/>
          <w:lang w:val="en-US"/>
        </w:rPr>
        <w:br/>
      </w:r>
      <w:r>
        <w:rPr>
          <w:rFonts w:ascii="Arial" w:hAnsi="Arial" w:cs="Arial"/>
          <w:color w:val="333333"/>
          <w:lang w:val="en-US"/>
        </w:rPr>
        <w:br/>
        <w:t xml:space="preserve">"We were incredibly nervous," she said. "We put in all our redundancy money. It's been hard on our partners and our children because we just never stop." </w:t>
      </w:r>
      <w:r>
        <w:rPr>
          <w:rFonts w:ascii="Arial" w:hAnsi="Arial" w:cs="Arial"/>
          <w:color w:val="333333"/>
          <w:lang w:val="en-US"/>
        </w:rPr>
        <w:br/>
      </w:r>
      <w:r>
        <w:rPr>
          <w:rFonts w:ascii="Arial" w:hAnsi="Arial" w:cs="Arial"/>
          <w:color w:val="333333"/>
          <w:lang w:val="en-US"/>
        </w:rPr>
        <w:br/>
        <w:t xml:space="preserve">Nonetheless, she believes that it would be a positive route for others to follow. </w:t>
      </w:r>
      <w:r>
        <w:rPr>
          <w:rFonts w:ascii="Arial" w:hAnsi="Arial" w:cs="Arial"/>
          <w:color w:val="333333"/>
          <w:lang w:val="en-US"/>
        </w:rPr>
        <w:br/>
      </w:r>
      <w:r>
        <w:rPr>
          <w:rFonts w:ascii="Arial" w:hAnsi="Arial" w:cs="Arial"/>
          <w:color w:val="333333"/>
          <w:lang w:val="en-US"/>
        </w:rPr>
        <w:br/>
        <w:t xml:space="preserve">"Many people would make a go of starting their own </w:t>
      </w:r>
      <w:r>
        <w:rPr>
          <w:rStyle w:val="Strong"/>
          <w:rFonts w:ascii="Arial" w:hAnsi="Arial" w:cs="Arial"/>
          <w:color w:val="333333"/>
          <w:lang w:val="en-US"/>
        </w:rPr>
        <w:t>businesses</w:t>
      </w:r>
      <w:r>
        <w:rPr>
          <w:rFonts w:ascii="Arial" w:hAnsi="Arial" w:cs="Arial"/>
          <w:color w:val="333333"/>
          <w:lang w:val="en-US"/>
        </w:rPr>
        <w:t xml:space="preserve"> up here. Middlesbrough people are strong-minded and hard-working, with a good work ethic." </w:t>
      </w:r>
    </w:p>
    <w:p w:rsidR="003661E8" w:rsidRDefault="003661E8" w:rsidP="003661E8">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Start-up: Sharon Atkinson and Rachel Barnes GABRIEL SZABO </w:t>
      </w:r>
    </w:p>
    <w:p w:rsidR="003661E8" w:rsidRDefault="003661E8" w:rsidP="003661E8">
      <w:pPr>
        <w:rPr>
          <w:rFonts w:ascii="Arial" w:hAnsi="Arial" w:cs="Arial"/>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 xml:space="preserve">01 </w:t>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Style w:val="tagname2"/>
          <w:rFonts w:ascii="Arial" w:hAnsi="Arial" w:cs="Arial"/>
          <w:i/>
          <w:iCs/>
          <w:color w:val="333333"/>
          <w:lang w:val="en-US"/>
        </w:rPr>
        <w:t xml:space="preserve">Page: </w:t>
      </w:r>
      <w:r>
        <w:rPr>
          <w:rFonts w:ascii="Arial" w:hAnsi="Arial" w:cs="Arial"/>
          <w:i/>
          <w:iCs/>
          <w:color w:val="333333"/>
          <w:lang w:val="en-US"/>
        </w:rPr>
        <w:t xml:space="preserve">5 </w:t>
      </w:r>
      <w:r>
        <w:rPr>
          <w:rStyle w:val="tagname2"/>
          <w:rFonts w:ascii="Arial" w:hAnsi="Arial" w:cs="Arial"/>
          <w:i/>
          <w:iCs/>
          <w:color w:val="333333"/>
          <w:lang w:val="en-US"/>
        </w:rPr>
        <w:t xml:space="preserve">Record Number: </w:t>
      </w:r>
      <w:r>
        <w:rPr>
          <w:rFonts w:ascii="Arial" w:hAnsi="Arial" w:cs="Arial"/>
          <w:i/>
          <w:iCs/>
          <w:color w:val="333333"/>
          <w:lang w:val="en-US"/>
        </w:rPr>
        <w:t xml:space="preserve">45252455 (c) Times Newspapers Limited 2011 </w:t>
      </w:r>
      <w:r>
        <w:rPr>
          <w:rFonts w:ascii="Arial" w:hAnsi="Arial" w:cs="Arial"/>
          <w:color w:val="333333"/>
          <w:lang w:val="en-US"/>
        </w:rPr>
        <w:t xml:space="preserve">To bookmark this article, right-click on the link below, and copy the link location: </w:t>
      </w:r>
      <w:hyperlink r:id="rId1209" w:tgtFrame="_blank" w:history="1">
        <w:r>
          <w:rPr>
            <w:rStyle w:val="Hyperlink"/>
            <w:rFonts w:ascii="Arial" w:hAnsi="Arial" w:cs="Arial"/>
            <w:lang w:val="en-US"/>
          </w:rPr>
          <w:t xml:space="preserve">BRITAIN'S SUPER ENTREPRENEURS - Public sector spending cuts are expected to hit Middlesbrough most. But Robert Watts found energetic small business owners there who want to pull Britain out of the mire </w:t>
        </w:r>
      </w:hyperlink>
    </w:p>
    <w:p w:rsidR="003661E8" w:rsidRDefault="003661E8" w:rsidP="003661E8">
      <w:pPr>
        <w:spacing w:before="150" w:after="96"/>
        <w:jc w:val="both"/>
        <w:outlineLvl w:val="3"/>
        <w:rPr>
          <w:rFonts w:ascii="Arial" w:hAnsi="Arial" w:cs="Arial"/>
          <w:color w:val="333333"/>
          <w:lang w:val="en-US"/>
        </w:rPr>
      </w:pPr>
    </w:p>
    <w:p w:rsidR="001A39B4" w:rsidRPr="001A39B4" w:rsidRDefault="001A39B4" w:rsidP="001A39B4">
      <w:pPr>
        <w:spacing w:before="150" w:after="96"/>
        <w:jc w:val="both"/>
        <w:outlineLvl w:val="3"/>
        <w:rPr>
          <w:rFonts w:ascii="Arial" w:hAnsi="Arial" w:cs="Arial"/>
          <w:b/>
          <w:bCs/>
          <w:sz w:val="34"/>
          <w:szCs w:val="34"/>
          <w:lang w:val="en-US"/>
        </w:rPr>
      </w:pPr>
      <w:r w:rsidRPr="001A39B4">
        <w:rPr>
          <w:rFonts w:ascii="Calibri" w:hAnsi="Calibri" w:cs="Arial"/>
          <w:b/>
          <w:sz w:val="48"/>
          <w:szCs w:val="48"/>
          <w:lang w:val="en-US"/>
        </w:rPr>
        <w:lastRenderedPageBreak/>
        <w:t xml:space="preserve">(10) </w:t>
      </w:r>
      <w:r w:rsidRPr="001A39B4">
        <w:rPr>
          <w:rFonts w:ascii="Arial" w:hAnsi="Arial" w:cs="Arial"/>
          <w:b/>
          <w:bCs/>
          <w:sz w:val="34"/>
          <w:szCs w:val="34"/>
          <w:lang w:val="en-US"/>
        </w:rPr>
        <w:t xml:space="preserve">The energy mogul facing a rumble in the jungle - GDF Suez boss Mestrallet's low profile is under threat from a dam in the Amazon. By Andrew Davidson </w:t>
      </w:r>
    </w:p>
    <w:p w:rsidR="001A39B4" w:rsidRDefault="001A39B4" w:rsidP="001A39B4">
      <w:pPr>
        <w:spacing w:after="0"/>
        <w:rPr>
          <w:rFonts w:ascii="Arial" w:hAnsi="Arial" w:cs="Arial"/>
          <w:color w:val="333333"/>
          <w:sz w:val="24"/>
          <w:szCs w:val="24"/>
          <w:lang w:val="en-US"/>
        </w:rPr>
      </w:pPr>
      <w:r>
        <w:rPr>
          <w:rStyle w:val="pubname2"/>
          <w:rFonts w:ascii="Arial" w:hAnsi="Arial" w:cs="Arial"/>
          <w:color w:val="333333"/>
          <w:lang w:val="en-US"/>
        </w:rPr>
        <w:t>Sunday Times, The (London, England)</w:t>
      </w:r>
      <w:r>
        <w:rPr>
          <w:rFonts w:ascii="Arial" w:hAnsi="Arial" w:cs="Arial"/>
          <w:color w:val="333333"/>
          <w:lang w:val="en-US"/>
        </w:rPr>
        <w:t xml:space="preserve"> - Sunday, March 6, 2011 </w:t>
      </w:r>
    </w:p>
    <w:p w:rsidR="001A39B4" w:rsidRDefault="001A39B4" w:rsidP="001A39B4">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7-9 grade level (Lexile: 1070L)</w:t>
      </w:r>
      <w:r>
        <w:rPr>
          <w:rFonts w:ascii="Arial" w:hAnsi="Arial" w:cs="Arial"/>
          <w:i/>
          <w:iCs/>
          <w:color w:val="333333"/>
          <w:lang w:val="en-US"/>
        </w:rPr>
        <w:br/>
      </w:r>
      <w:r>
        <w:rPr>
          <w:rStyle w:val="tagname2"/>
          <w:rFonts w:ascii="Arial" w:hAnsi="Arial" w:cs="Arial"/>
          <w:i/>
          <w:iCs/>
          <w:color w:val="333333"/>
          <w:lang w:val="en-US"/>
        </w:rPr>
        <w:t xml:space="preserve">Author: </w:t>
      </w:r>
      <w:r>
        <w:rPr>
          <w:rFonts w:ascii="Arial" w:hAnsi="Arial" w:cs="Arial"/>
          <w:i/>
          <w:iCs/>
          <w:color w:val="333333"/>
          <w:lang w:val="en-US"/>
        </w:rPr>
        <w:t>Andrew Davidson</w:t>
      </w:r>
    </w:p>
    <w:p w:rsidR="001A39B4" w:rsidRDefault="001A39B4" w:rsidP="001A39B4">
      <w:pPr>
        <w:rPr>
          <w:rFonts w:ascii="Arial" w:hAnsi="Arial" w:cs="Arial"/>
          <w:color w:val="333333"/>
          <w:lang w:val="en-US"/>
        </w:rPr>
      </w:pPr>
      <w:r>
        <w:rPr>
          <w:rFonts w:ascii="Arial" w:hAnsi="Arial" w:cs="Arial"/>
          <w:color w:val="333333"/>
          <w:lang w:val="en-US"/>
        </w:rPr>
        <w:t xml:space="preserve">WHEN the Americans invented global capitalism, nobody expected the French to run it. But just look at the power sector: GDF Suez and EDF are striding ahead of the rest. Hats off to the French government, then? "No, no, the government had nothing to do with it," says Gérard Mestrallet, boss of GDF Suez. Don't get him started. Mestrallet, a square-jawed, persuasive, driven Frenchman, has assembled an empire the like of which has never existed before, pumping gas round Europe, running nuclear plants in Belgium, building hydroelectric dams in Brazil, generating power in America and the Middle East, expanding into Asia. In Britain, his group won the contract to provide heat and cooling systems for London's 2012 Olympic Village. </w:t>
      </w:r>
      <w:r>
        <w:rPr>
          <w:rFonts w:ascii="Arial" w:hAnsi="Arial" w:cs="Arial"/>
          <w:color w:val="333333"/>
          <w:lang w:val="en-US"/>
        </w:rPr>
        <w:br/>
      </w:r>
      <w:r>
        <w:rPr>
          <w:rFonts w:ascii="Arial" w:hAnsi="Arial" w:cs="Arial"/>
          <w:color w:val="333333"/>
          <w:lang w:val="en-US"/>
        </w:rPr>
        <w:br/>
        <w:t xml:space="preserve">After last year's takeover of the FTSE 100 giant International Power, GDF Suez is indisputably the world's No 1 utility. And despite the fact that the French state has a 35% stake - the result of its privatisation of Gaz de France (GDF) before Suez snaffled it up - Mestrallet is not their poodle. Anything but. </w:t>
      </w:r>
      <w:r>
        <w:rPr>
          <w:rFonts w:ascii="Arial" w:hAnsi="Arial" w:cs="Arial"/>
          <w:color w:val="333333"/>
          <w:lang w:val="en-US"/>
        </w:rPr>
        <w:br/>
      </w:r>
      <w:r>
        <w:rPr>
          <w:rFonts w:ascii="Arial" w:hAnsi="Arial" w:cs="Arial"/>
          <w:color w:val="333333"/>
          <w:lang w:val="en-US"/>
        </w:rPr>
        <w:br/>
        <w:t xml:space="preserve">Sixty-two next month, Mestrallet shows no signs of slowing down. In 16 years at the helm, he has transformed Suez from a financial services group into a utility colossus. </w:t>
      </w:r>
      <w:r>
        <w:rPr>
          <w:rFonts w:ascii="Arial" w:hAnsi="Arial" w:cs="Arial"/>
          <w:color w:val="333333"/>
          <w:lang w:val="en-US"/>
        </w:rPr>
        <w:br/>
      </w:r>
      <w:r>
        <w:rPr>
          <w:rFonts w:ascii="Arial" w:hAnsi="Arial" w:cs="Arial"/>
          <w:color w:val="333333"/>
          <w:lang w:val="en-US"/>
        </w:rPr>
        <w:br/>
        <w:t xml:space="preserve">Last week's annual results at GDF Suez had few surprises. Profits up, revenues up. Earnings before interest, tax, depreciation and amortisation should top *17 billion this year. </w:t>
      </w:r>
      <w:r>
        <w:rPr>
          <w:rFonts w:ascii="Arial" w:hAnsi="Arial" w:cs="Arial"/>
          <w:color w:val="333333"/>
          <w:lang w:val="en-US"/>
        </w:rPr>
        <w:br/>
      </w:r>
      <w:r>
        <w:rPr>
          <w:rFonts w:ascii="Arial" w:hAnsi="Arial" w:cs="Arial"/>
          <w:color w:val="333333"/>
          <w:lang w:val="en-US"/>
        </w:rPr>
        <w:br/>
        <w:t xml:space="preserve">Group revenues should hit *100 billion by 2015. Much of that growth comes outside Europe, expanding GDF Suez's three areas of operation: gas supply, power generation and energy services. But behind the numbers, struggles continue. </w:t>
      </w:r>
      <w:r>
        <w:rPr>
          <w:rFonts w:ascii="Arial" w:hAnsi="Arial" w:cs="Arial"/>
          <w:color w:val="333333"/>
          <w:lang w:val="en-US"/>
        </w:rPr>
        <w:br/>
      </w:r>
      <w:r>
        <w:rPr>
          <w:rFonts w:ascii="Arial" w:hAnsi="Arial" w:cs="Arial"/>
          <w:color w:val="333333"/>
          <w:lang w:val="en-US"/>
        </w:rPr>
        <w:br/>
        <w:t xml:space="preserve">Mestrallet's group is bound by long-term gas deals, linked to the oil price, that now look ill-judged in a glut of gas. One of his hedges against too much reliance on Russia was Libya, now in revolt. And there is growing concern about GDF Suez's dam-building in Brazil. </w:t>
      </w:r>
      <w:r>
        <w:rPr>
          <w:rFonts w:ascii="Arial" w:hAnsi="Arial" w:cs="Arial"/>
          <w:color w:val="333333"/>
          <w:lang w:val="en-US"/>
        </w:rPr>
        <w:br/>
      </w:r>
      <w:r>
        <w:rPr>
          <w:rFonts w:ascii="Arial" w:hAnsi="Arial" w:cs="Arial"/>
          <w:color w:val="333333"/>
          <w:lang w:val="en-US"/>
        </w:rPr>
        <w:br/>
        <w:t xml:space="preserve">Two projects, Jirau and Belo Monte, have raised environmentalists' ire - Hollywood director James Cameron has pledged his support to the indigenous tribes threatened by the proposed Belo Monte hydroelectric dam. Their narrative, he says, echoes his Avatar script. </w:t>
      </w:r>
      <w:r>
        <w:rPr>
          <w:rFonts w:ascii="Arial" w:hAnsi="Arial" w:cs="Arial"/>
          <w:color w:val="333333"/>
          <w:lang w:val="en-US"/>
        </w:rPr>
        <w:br/>
      </w:r>
      <w:r>
        <w:rPr>
          <w:rFonts w:ascii="Arial" w:hAnsi="Arial" w:cs="Arial"/>
          <w:color w:val="333333"/>
          <w:lang w:val="en-US"/>
        </w:rPr>
        <w:br/>
        <w:t xml:space="preserve">That puts Mestrallet firmly in the spotlight, though his group is involved only in the Jirau project - and it has the full support of the Brazilian government. </w:t>
      </w:r>
      <w:r>
        <w:rPr>
          <w:rFonts w:ascii="Arial" w:hAnsi="Arial" w:cs="Arial"/>
          <w:color w:val="333333"/>
          <w:lang w:val="en-US"/>
        </w:rPr>
        <w:br/>
      </w:r>
      <w:r>
        <w:rPr>
          <w:rFonts w:ascii="Arial" w:hAnsi="Arial" w:cs="Arial"/>
          <w:color w:val="333333"/>
          <w:lang w:val="en-US"/>
        </w:rPr>
        <w:br/>
        <w:t xml:space="preserve">"It is vital for us to be in harmony with the priorities of local institutions," he says, adding Jirau is a $6 billion (*4.3billion) project with $600m set aside for environmental projects. </w:t>
      </w:r>
      <w:r>
        <w:rPr>
          <w:rFonts w:ascii="Arial" w:hAnsi="Arial" w:cs="Arial"/>
          <w:color w:val="333333"/>
          <w:lang w:val="en-US"/>
        </w:rPr>
        <w:br/>
      </w:r>
      <w:r>
        <w:rPr>
          <w:rFonts w:ascii="Arial" w:hAnsi="Arial" w:cs="Arial"/>
          <w:color w:val="333333"/>
          <w:lang w:val="en-US"/>
        </w:rPr>
        <w:lastRenderedPageBreak/>
        <w:br/>
        <w:t xml:space="preserve">Suez's roots are in big projects - it was originally set up to dig the canal through Egypt 150 years ago - and Mestrallet is an engineer by training. He loves to build. When he has a target in his sights, he rarely gives up. </w:t>
      </w:r>
      <w:r>
        <w:rPr>
          <w:rFonts w:ascii="Arial" w:hAnsi="Arial" w:cs="Arial"/>
          <w:color w:val="333333"/>
          <w:lang w:val="en-US"/>
        </w:rPr>
        <w:br/>
      </w:r>
      <w:r>
        <w:rPr>
          <w:rFonts w:ascii="Arial" w:hAnsi="Arial" w:cs="Arial"/>
          <w:color w:val="333333"/>
          <w:lang w:val="en-US"/>
        </w:rPr>
        <w:br/>
        <w:t xml:space="preserve">So it was with International Power, the British group created from the Central Electricity Generating Board to set up power generation projects abroad. Mestrallet wanted to buy it without spending cash. He set up an artful deal, folding GDF Suez's overseas power generation interests into the firm in return for a 70% stake. </w:t>
      </w:r>
      <w:r>
        <w:rPr>
          <w:rFonts w:ascii="Arial" w:hAnsi="Arial" w:cs="Arial"/>
          <w:color w:val="333333"/>
          <w:lang w:val="en-US"/>
        </w:rPr>
        <w:br/>
      </w:r>
      <w:r>
        <w:rPr>
          <w:rFonts w:ascii="Arial" w:hAnsi="Arial" w:cs="Arial"/>
          <w:color w:val="333333"/>
          <w:lang w:val="en-US"/>
        </w:rPr>
        <w:br/>
        <w:t xml:space="preserve">So while GDF Suez is listed in Paris - No 2 to Total in the French CAC 40 - one of its divisions is at No 27 in the FTSE 100. How does that work? Mestrallet grins. "You are right, it has no precedent. It was a challenge: how to persuade a British company to merge with a French company, allowing it to become its controlling shareholder, without paying other shareholders. And the answer is we have a fantastic strategy in combination." </w:t>
      </w:r>
      <w:r>
        <w:rPr>
          <w:rFonts w:ascii="Arial" w:hAnsi="Arial" w:cs="Arial"/>
          <w:color w:val="333333"/>
          <w:lang w:val="en-US"/>
        </w:rPr>
        <w:br/>
      </w:r>
      <w:r>
        <w:rPr>
          <w:rFonts w:ascii="Arial" w:hAnsi="Arial" w:cs="Arial"/>
          <w:color w:val="333333"/>
          <w:lang w:val="en-US"/>
        </w:rPr>
        <w:br/>
        <w:t xml:space="preserve">He has kept the British team at the top, while putting in his own No 2. Does chief executive Phil Cox have to learn French? Mestrallet laughs. "No, he can only say 'bonjour', but we all speak English." </w:t>
      </w:r>
      <w:r>
        <w:rPr>
          <w:rFonts w:ascii="Arial" w:hAnsi="Arial" w:cs="Arial"/>
          <w:color w:val="333333"/>
          <w:lang w:val="en-US"/>
        </w:rPr>
        <w:br/>
      </w:r>
      <w:r>
        <w:rPr>
          <w:rFonts w:ascii="Arial" w:hAnsi="Arial" w:cs="Arial"/>
          <w:color w:val="333333"/>
          <w:lang w:val="en-US"/>
        </w:rPr>
        <w:br/>
        <w:t xml:space="preserve">Mestrallet seems to enjoy running a group in constant flux. When he joined Suez in 1984, its market value was *4 billion. Now it is 16 times that, but he has had to fight considerable shareholder unrest. </w:t>
      </w:r>
      <w:r>
        <w:rPr>
          <w:rFonts w:ascii="Arial" w:hAnsi="Arial" w:cs="Arial"/>
          <w:color w:val="333333"/>
          <w:lang w:val="en-US"/>
        </w:rPr>
        <w:br/>
      </w:r>
      <w:r>
        <w:rPr>
          <w:rFonts w:ascii="Arial" w:hAnsi="Arial" w:cs="Arial"/>
          <w:color w:val="333333"/>
          <w:lang w:val="en-US"/>
        </w:rPr>
        <w:br/>
        <w:t xml:space="preserve">Mestrallet shakes his head when I say it might be a hard group for another person to head. "No, we are a very simple group, with a very simple strategy. We have no problem." </w:t>
      </w:r>
      <w:r>
        <w:rPr>
          <w:rFonts w:ascii="Arial" w:hAnsi="Arial" w:cs="Arial"/>
          <w:color w:val="333333"/>
          <w:lang w:val="en-US"/>
        </w:rPr>
        <w:br/>
      </w:r>
      <w:r>
        <w:rPr>
          <w:rFonts w:ascii="Arial" w:hAnsi="Arial" w:cs="Arial"/>
          <w:color w:val="333333"/>
          <w:lang w:val="en-US"/>
        </w:rPr>
        <w:br/>
        <w:t xml:space="preserve">He just has to renegotiate some of GDF Suez's gas contracts, which he is confident he can do. And carefully monitor the situation in the Middle East. And plot that expansion in developing economies. There's nothing simple about any of it, of course, but he insists otherwise. So far, nobody has been able to prove him wrong. </w:t>
      </w:r>
    </w:p>
    <w:p w:rsidR="001A39B4" w:rsidRDefault="001A39B4" w:rsidP="001A39B4">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Mestrallet grins when discussing International Power </w:t>
      </w:r>
    </w:p>
    <w:p w:rsidR="001A39B4" w:rsidRDefault="001A39B4" w:rsidP="001A39B4">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01 - eire</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 xml:space="preserve">Business </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9</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45259262</w:t>
      </w:r>
      <w:r>
        <w:rPr>
          <w:rFonts w:ascii="Arial" w:hAnsi="Arial" w:cs="Arial"/>
          <w:i/>
          <w:iCs/>
          <w:color w:val="333333"/>
          <w:lang w:val="en-US"/>
        </w:rPr>
        <w:br/>
        <w:t>(c) Times Newspapers Limited 2011</w:t>
      </w:r>
    </w:p>
    <w:p w:rsidR="001A39B4" w:rsidRDefault="001A39B4" w:rsidP="001A39B4">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1A39B4" w:rsidRDefault="00A13788" w:rsidP="001A39B4">
      <w:pPr>
        <w:shd w:val="clear" w:color="auto" w:fill="DDDDDD"/>
        <w:rPr>
          <w:rFonts w:ascii="Arial" w:hAnsi="Arial" w:cs="Arial"/>
          <w:color w:val="333333"/>
          <w:lang w:val="en-US"/>
        </w:rPr>
      </w:pPr>
      <w:hyperlink r:id="rId1210" w:tgtFrame="_blank" w:history="1">
        <w:r w:rsidR="001A39B4">
          <w:rPr>
            <w:rStyle w:val="Hyperlink"/>
            <w:rFonts w:ascii="Arial" w:hAnsi="Arial" w:cs="Arial"/>
            <w:lang w:val="en-US"/>
          </w:rPr>
          <w:t>The energy mogul facing a rumble in the jungle - GDF Suez boss Mestrallet's low profile is under threat from a dam in the Amazon. By Andrew Davidson</w:t>
        </w:r>
      </w:hyperlink>
    </w:p>
    <w:p w:rsidR="001A39B4" w:rsidRDefault="001A39B4" w:rsidP="003661E8">
      <w:pPr>
        <w:spacing w:before="150" w:after="96"/>
        <w:jc w:val="both"/>
        <w:outlineLvl w:val="3"/>
        <w:rPr>
          <w:rFonts w:ascii="Calibri" w:hAnsi="Calibri" w:cs="Arial"/>
          <w:b/>
          <w:sz w:val="48"/>
          <w:szCs w:val="48"/>
          <w:lang w:val="en-US"/>
        </w:rPr>
      </w:pPr>
    </w:p>
    <w:p w:rsidR="001A39B4" w:rsidRDefault="001A39B4" w:rsidP="001A39B4">
      <w:pPr>
        <w:spacing w:before="150" w:after="96"/>
        <w:outlineLvl w:val="3"/>
        <w:rPr>
          <w:rFonts w:ascii="Arial" w:hAnsi="Arial" w:cs="Arial"/>
          <w:b/>
          <w:bCs/>
          <w:color w:val="333333"/>
          <w:sz w:val="34"/>
          <w:szCs w:val="34"/>
          <w:lang w:val="en-US"/>
        </w:rPr>
      </w:pPr>
      <w:r>
        <w:rPr>
          <w:rFonts w:ascii="Calibri" w:hAnsi="Calibri" w:cs="Arial"/>
          <w:b/>
          <w:sz w:val="48"/>
          <w:szCs w:val="48"/>
          <w:lang w:val="en-US"/>
        </w:rPr>
        <w:lastRenderedPageBreak/>
        <w:t xml:space="preserve">(11) </w:t>
      </w:r>
      <w:r>
        <w:rPr>
          <w:rFonts w:ascii="Arial" w:hAnsi="Arial" w:cs="Arial"/>
          <w:b/>
          <w:bCs/>
          <w:color w:val="333333"/>
          <w:sz w:val="34"/>
          <w:szCs w:val="34"/>
          <w:lang w:val="en-US"/>
        </w:rPr>
        <w:t>100 Best Companies to work for 2011</w:t>
      </w:r>
    </w:p>
    <w:p w:rsidR="001A39B4" w:rsidRDefault="001A39B4" w:rsidP="001A39B4">
      <w:pPr>
        <w:spacing w:after="0"/>
        <w:rPr>
          <w:rFonts w:ascii="Arial" w:hAnsi="Arial" w:cs="Arial"/>
          <w:color w:val="333333"/>
          <w:sz w:val="24"/>
          <w:szCs w:val="24"/>
          <w:lang w:val="en-US"/>
        </w:rPr>
      </w:pPr>
      <w:r>
        <w:rPr>
          <w:rStyle w:val="pubname2"/>
          <w:rFonts w:ascii="Arial" w:hAnsi="Arial" w:cs="Arial"/>
          <w:color w:val="333333"/>
          <w:lang w:val="en-US"/>
        </w:rPr>
        <w:t>Sunday Times, The (London, England)</w:t>
      </w:r>
      <w:r>
        <w:rPr>
          <w:rFonts w:ascii="Arial" w:hAnsi="Arial" w:cs="Arial"/>
          <w:color w:val="333333"/>
          <w:lang w:val="en-US"/>
        </w:rPr>
        <w:t xml:space="preserve"> - Sunday, March 6, 2011 </w:t>
      </w:r>
    </w:p>
    <w:p w:rsidR="001A39B4" w:rsidRDefault="001A39B4" w:rsidP="001A39B4">
      <w:pPr>
        <w:rPr>
          <w:rFonts w:ascii="Arial" w:hAnsi="Arial" w:cs="Arial"/>
          <w:i/>
          <w:iCs/>
          <w:color w:val="333333"/>
          <w:lang w:val="en-US"/>
        </w:rPr>
      </w:pPr>
      <w:r>
        <w:rPr>
          <w:rStyle w:val="tagname2"/>
          <w:rFonts w:ascii="Arial" w:hAnsi="Arial" w:cs="Arial"/>
          <w:i/>
          <w:iCs/>
          <w:color w:val="333333"/>
          <w:lang w:val="en-US"/>
        </w:rPr>
        <w:t xml:space="preserve">Readability: </w:t>
      </w:r>
      <w:r>
        <w:rPr>
          <w:rFonts w:ascii="Arial" w:hAnsi="Arial" w:cs="Arial"/>
          <w:i/>
          <w:iCs/>
          <w:color w:val="333333"/>
          <w:lang w:val="en-US"/>
        </w:rPr>
        <w:t>&gt;12 grade level (Lexile: 1540L)</w:t>
      </w:r>
    </w:p>
    <w:p w:rsidR="001A39B4" w:rsidRDefault="001A39B4" w:rsidP="001A39B4">
      <w:pPr>
        <w:rPr>
          <w:rFonts w:ascii="Arial" w:hAnsi="Arial" w:cs="Arial"/>
          <w:color w:val="333333"/>
          <w:lang w:val="en-US"/>
        </w:rPr>
      </w:pPr>
      <w:r>
        <w:rPr>
          <w:rFonts w:ascii="Arial" w:hAnsi="Arial" w:cs="Arial"/>
          <w:color w:val="333333"/>
          <w:lang w:val="en-US"/>
        </w:rPr>
        <w:t xml:space="preserve">Spoilt for choice: Kenneth Green Associates products in the Harvey Nichols store in London This is where The Sunday Times 100 Best Companies to Work For begins, your guide to the mid-sized employers who are creating the most dynamic and engaging workplaces in Britain. </w:t>
      </w:r>
      <w:r>
        <w:rPr>
          <w:rFonts w:ascii="Arial" w:hAnsi="Arial" w:cs="Arial"/>
          <w:color w:val="333333"/>
          <w:lang w:val="en-US"/>
        </w:rPr>
        <w:br/>
      </w:r>
      <w:r>
        <w:rPr>
          <w:rFonts w:ascii="Arial" w:hAnsi="Arial" w:cs="Arial"/>
          <w:color w:val="333333"/>
          <w:lang w:val="en-US"/>
        </w:rPr>
        <w:br/>
        <w:t xml:space="preserve">Now in its 11th year of publication, it is our original list of employment excellence open to all </w:t>
      </w:r>
      <w:r>
        <w:rPr>
          <w:rStyle w:val="Strong"/>
          <w:rFonts w:ascii="Arial" w:hAnsi="Arial" w:cs="Arial"/>
          <w:color w:val="333333"/>
          <w:lang w:val="en-US"/>
        </w:rPr>
        <w:t>businesses</w:t>
      </w:r>
      <w:r>
        <w:rPr>
          <w:rFonts w:ascii="Arial" w:hAnsi="Arial" w:cs="Arial"/>
          <w:color w:val="333333"/>
          <w:lang w:val="en-US"/>
        </w:rPr>
        <w:t xml:space="preserve"> with between 250 and 4,999 employees. This year 320 organisations registered to take part in the contest and the views of 122,500 employees have determined the rankings shown from here to page 63. </w:t>
      </w:r>
      <w:r>
        <w:rPr>
          <w:rFonts w:ascii="Arial" w:hAnsi="Arial" w:cs="Arial"/>
          <w:color w:val="333333"/>
          <w:lang w:val="en-US"/>
        </w:rPr>
        <w:br/>
      </w:r>
      <w:r>
        <w:rPr>
          <w:rFonts w:ascii="Arial" w:hAnsi="Arial" w:cs="Arial"/>
          <w:color w:val="333333"/>
          <w:lang w:val="en-US"/>
        </w:rPr>
        <w:br/>
        <w:t xml:space="preserve">When the results from the 25 Best Big Companies to Work For (see pages 64-77) and the 100 Best Small Companies to Work For (published last week with The Sunday Times, visit thesundaytimes.co.uk/ best100companies) are included, more than 900 organisations and the views of 226,000 workers have fed into the most comprehensive survey of private sector workplace engagement in Britain. </w:t>
      </w:r>
      <w:r>
        <w:rPr>
          <w:rFonts w:ascii="Arial" w:hAnsi="Arial" w:cs="Arial"/>
          <w:color w:val="333333"/>
          <w:lang w:val="en-US"/>
        </w:rPr>
        <w:br/>
      </w:r>
      <w:r>
        <w:rPr>
          <w:rFonts w:ascii="Arial" w:hAnsi="Arial" w:cs="Arial"/>
          <w:color w:val="333333"/>
          <w:lang w:val="en-US"/>
        </w:rPr>
        <w:br/>
        <w:t xml:space="preserve">There are 38 companies entering the elite top 100 for the first time this year (or re-entering after an absence). They include Lexington Catering, pictured right, which ranks 11th in its first appearance in this list. Longer profiles, interactive tables and extra statistics on all the companies are available online. </w:t>
      </w:r>
      <w:r>
        <w:rPr>
          <w:rFonts w:ascii="Arial" w:hAnsi="Arial" w:cs="Arial"/>
          <w:color w:val="333333"/>
          <w:lang w:val="en-US"/>
        </w:rPr>
        <w:br/>
      </w:r>
      <w:r>
        <w:rPr>
          <w:rFonts w:ascii="Arial" w:hAnsi="Arial" w:cs="Arial"/>
          <w:color w:val="333333"/>
          <w:lang w:val="en-US"/>
        </w:rPr>
        <w:br/>
        <w:t xml:space="preserve">Waves of enthusiasm UKRD Group 1 Commercial radio broadcaster TOP RANKS Personal growth 1st My manager 1st My team 1st Male/female ratio 45:55 Average age 34 Staff turnover 9% Earning £35,000+ 11% STRAY FM STAFF in Harrogate all speak with the same voice - they are tuned in to team spirit and proud to be operating on the same wavelength. </w:t>
      </w:r>
      <w:r>
        <w:rPr>
          <w:rFonts w:ascii="Arial" w:hAnsi="Arial" w:cs="Arial"/>
          <w:color w:val="333333"/>
          <w:lang w:val="en-US"/>
        </w:rPr>
        <w:br/>
      </w:r>
      <w:r>
        <w:rPr>
          <w:rFonts w:ascii="Arial" w:hAnsi="Arial" w:cs="Arial"/>
          <w:color w:val="333333"/>
          <w:lang w:val="en-US"/>
        </w:rPr>
        <w:br/>
        <w:t xml:space="preserve">"It is a joy to come to work, not just because I love my job, but because everyone is delightful to work with," says Jennie Lees, station administrator and co-host of the station's breakfast show. </w:t>
      </w:r>
      <w:r>
        <w:rPr>
          <w:rFonts w:ascii="Arial" w:hAnsi="Arial" w:cs="Arial"/>
          <w:color w:val="333333"/>
          <w:lang w:val="en-US"/>
        </w:rPr>
        <w:br/>
      </w:r>
      <w:r>
        <w:rPr>
          <w:rFonts w:ascii="Arial" w:hAnsi="Arial" w:cs="Arial"/>
          <w:color w:val="333333"/>
          <w:lang w:val="en-US"/>
        </w:rPr>
        <w:br/>
        <w:t xml:space="preserve">Employees regularly go the extra mile, whether it be attending station-hosted events in their own time or presenter Paul Hartley raising £10,000 for charity through an on-air auction and running the New York marathon. </w:t>
      </w:r>
      <w:r>
        <w:rPr>
          <w:rFonts w:ascii="Arial" w:hAnsi="Arial" w:cs="Arial"/>
          <w:color w:val="333333"/>
          <w:lang w:val="en-US"/>
        </w:rPr>
        <w:br/>
      </w:r>
      <w:r>
        <w:rPr>
          <w:rFonts w:ascii="Arial" w:hAnsi="Arial" w:cs="Arial"/>
          <w:color w:val="333333"/>
          <w:lang w:val="en-US"/>
        </w:rPr>
        <w:br/>
        <w:t xml:space="preserve">Stray is one of 15 local radio stations from Sunderland to Redruth that form part of UKRD. And the results of our survey show that the 256 people employed by the organisation are the happiest workers in the list. </w:t>
      </w:r>
      <w:r>
        <w:rPr>
          <w:rFonts w:ascii="Arial" w:hAnsi="Arial" w:cs="Arial"/>
          <w:color w:val="333333"/>
          <w:lang w:val="en-US"/>
        </w:rPr>
        <w:br/>
      </w:r>
      <w:r>
        <w:rPr>
          <w:rFonts w:ascii="Arial" w:hAnsi="Arial" w:cs="Arial"/>
          <w:color w:val="333333"/>
          <w:lang w:val="en-US"/>
        </w:rPr>
        <w:br/>
        <w:t xml:space="preserve">The commercial radio broadcaster, which ranked 27th in our small list last year, has almost trebled the size of the workforce and now tops the chart of mid-sized companies at the first time of asking.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UKRD, which also owns 46 websites including the shopping price comparison engine Savebuckets.com, wins an impressive 31 top scores in our employee survey, coming first in five of the eight categories into which the 70 questions fall. </w:t>
      </w:r>
      <w:r>
        <w:rPr>
          <w:rFonts w:ascii="Arial" w:hAnsi="Arial" w:cs="Arial"/>
          <w:color w:val="333333"/>
          <w:lang w:val="en-US"/>
        </w:rPr>
        <w:br/>
      </w:r>
      <w:r>
        <w:rPr>
          <w:rFonts w:ascii="Arial" w:hAnsi="Arial" w:cs="Arial"/>
          <w:color w:val="333333"/>
          <w:lang w:val="en-US"/>
        </w:rPr>
        <w:br/>
        <w:t xml:space="preserve">The company's people give the highest scores for their positive views about their managers, the firm's leadership, their team, the opportunities for personal growth and the company itself. They have more fun with colleagues than staff at any other firm except one, returning a positive 90% score, and feel they can make a difference in the </w:t>
      </w:r>
      <w:r>
        <w:rPr>
          <w:rStyle w:val="Strong"/>
          <w:rFonts w:ascii="Arial" w:hAnsi="Arial" w:cs="Arial"/>
          <w:color w:val="333333"/>
          <w:lang w:val="en-US"/>
        </w:rPr>
        <w:t>business</w:t>
      </w:r>
      <w:r>
        <w:rPr>
          <w:rFonts w:ascii="Arial" w:hAnsi="Arial" w:cs="Arial"/>
          <w:color w:val="333333"/>
          <w:lang w:val="en-US"/>
        </w:rPr>
        <w:t xml:space="preserve"> and contribute to its success (both 88%). </w:t>
      </w:r>
      <w:r>
        <w:rPr>
          <w:rFonts w:ascii="Arial" w:hAnsi="Arial" w:cs="Arial"/>
          <w:color w:val="333333"/>
          <w:lang w:val="en-US"/>
        </w:rPr>
        <w:br/>
      </w:r>
      <w:r>
        <w:rPr>
          <w:rFonts w:ascii="Arial" w:hAnsi="Arial" w:cs="Arial"/>
          <w:color w:val="333333"/>
          <w:lang w:val="en-US"/>
        </w:rPr>
        <w:br/>
        <w:t xml:space="preserve">The organisation's rapid growth is a result of the acquisition in 2009 of The Local Radio Company. Since then it has turned an operating loss at TLRC of more than £2m into a profit of £400,000 in the first full trading year. </w:t>
      </w:r>
      <w:r>
        <w:rPr>
          <w:rFonts w:ascii="Arial" w:hAnsi="Arial" w:cs="Arial"/>
          <w:color w:val="333333"/>
          <w:lang w:val="en-US"/>
        </w:rPr>
        <w:br/>
      </w:r>
      <w:r>
        <w:rPr>
          <w:rFonts w:ascii="Arial" w:hAnsi="Arial" w:cs="Arial"/>
          <w:color w:val="333333"/>
          <w:lang w:val="en-US"/>
        </w:rPr>
        <w:br/>
        <w:t xml:space="preserve">The broadcaster increased its training and development budget during the recession and has recently introduced a profit share scheme for staff. Employees are excited about where the company is going (87%) and feel they have a positive future ahead of them in the organisation (82%). Staff say they are proud to work for the </w:t>
      </w:r>
      <w:r>
        <w:rPr>
          <w:rStyle w:val="Strong"/>
          <w:rFonts w:ascii="Arial" w:hAnsi="Arial" w:cs="Arial"/>
          <w:color w:val="333333"/>
          <w:lang w:val="en-US"/>
        </w:rPr>
        <w:t>business</w:t>
      </w:r>
      <w:r>
        <w:rPr>
          <w:rFonts w:ascii="Arial" w:hAnsi="Arial" w:cs="Arial"/>
          <w:color w:val="333333"/>
          <w:lang w:val="en-US"/>
        </w:rPr>
        <w:t xml:space="preserve"> (90%). </w:t>
      </w:r>
      <w:r>
        <w:rPr>
          <w:rFonts w:ascii="Arial" w:hAnsi="Arial" w:cs="Arial"/>
          <w:color w:val="333333"/>
          <w:lang w:val="en-US"/>
        </w:rPr>
        <w:br/>
      </w:r>
      <w:r>
        <w:rPr>
          <w:rFonts w:ascii="Arial" w:hAnsi="Arial" w:cs="Arial"/>
          <w:color w:val="333333"/>
          <w:lang w:val="en-US"/>
        </w:rPr>
        <w:br/>
        <w:t xml:space="preserve">Sarah Barry, managing director of Stray FM, feels, like other staff, that the organisation is run on strong values (94%). "The firm is ambitious but really looks after its people." She adds: "I absolutely love my job. You are encouraged to treat it more as if it were your own </w:t>
      </w:r>
      <w:r>
        <w:rPr>
          <w:rStyle w:val="Strong"/>
          <w:rFonts w:ascii="Arial" w:hAnsi="Arial" w:cs="Arial"/>
          <w:color w:val="333333"/>
          <w:lang w:val="en-US"/>
        </w:rPr>
        <w:t>business</w:t>
      </w:r>
      <w:r>
        <w:rPr>
          <w:rFonts w:ascii="Arial" w:hAnsi="Arial" w:cs="Arial"/>
          <w:color w:val="333333"/>
          <w:lang w:val="en-US"/>
        </w:rPr>
        <w:t xml:space="preserve"> ." </w:t>
      </w:r>
      <w:r>
        <w:rPr>
          <w:rFonts w:ascii="Arial" w:hAnsi="Arial" w:cs="Arial"/>
          <w:color w:val="333333"/>
          <w:lang w:val="en-US"/>
        </w:rPr>
        <w:br/>
      </w:r>
      <w:r>
        <w:rPr>
          <w:rFonts w:ascii="Arial" w:hAnsi="Arial" w:cs="Arial"/>
          <w:color w:val="333333"/>
          <w:lang w:val="en-US"/>
        </w:rPr>
        <w:br/>
        <w:t xml:space="preserve">There is no head office as such and all senior UKRD executives work from their homes and travel, or are based at one of the </w:t>
      </w:r>
      <w:r>
        <w:rPr>
          <w:rStyle w:val="Strong"/>
          <w:rFonts w:ascii="Arial" w:hAnsi="Arial" w:cs="Arial"/>
          <w:color w:val="333333"/>
          <w:lang w:val="en-US"/>
        </w:rPr>
        <w:t>businesses</w:t>
      </w:r>
      <w:r>
        <w:rPr>
          <w:rFonts w:ascii="Arial" w:hAnsi="Arial" w:cs="Arial"/>
          <w:color w:val="333333"/>
          <w:lang w:val="en-US"/>
        </w:rPr>
        <w:t xml:space="preserve"> around the country. </w:t>
      </w:r>
      <w:r>
        <w:rPr>
          <w:rFonts w:ascii="Arial" w:hAnsi="Arial" w:cs="Arial"/>
          <w:color w:val="333333"/>
          <w:lang w:val="en-US"/>
        </w:rPr>
        <w:br/>
      </w:r>
      <w:r>
        <w:rPr>
          <w:rFonts w:ascii="Arial" w:hAnsi="Arial" w:cs="Arial"/>
          <w:color w:val="333333"/>
          <w:lang w:val="en-US"/>
        </w:rPr>
        <w:br/>
        <w:t xml:space="preserve">Chief executive William Rogers, a former insurance broker, who works out of the Carn Brae studio in Redruth, the home of the firm's flagship station Pirate FM, says: "We send out a lot of information, we are very open to people's opinion, and encourage people to speak their minds and to take risks." </w:t>
      </w:r>
      <w:r>
        <w:rPr>
          <w:rFonts w:ascii="Arial" w:hAnsi="Arial" w:cs="Arial"/>
          <w:color w:val="333333"/>
          <w:lang w:val="en-US"/>
        </w:rPr>
        <w:br/>
      </w:r>
      <w:r>
        <w:rPr>
          <w:rFonts w:ascii="Arial" w:hAnsi="Arial" w:cs="Arial"/>
          <w:color w:val="333333"/>
          <w:lang w:val="en-US"/>
        </w:rPr>
        <w:br/>
        <w:t xml:space="preserve">Rogers is trusted by staff and a source of inspiration to them (93% and 90% respectively). </w:t>
      </w:r>
      <w:r>
        <w:rPr>
          <w:rFonts w:ascii="Arial" w:hAnsi="Arial" w:cs="Arial"/>
          <w:color w:val="333333"/>
          <w:lang w:val="en-US"/>
        </w:rPr>
        <w:br/>
      </w:r>
      <w:r>
        <w:rPr>
          <w:rFonts w:ascii="Arial" w:hAnsi="Arial" w:cs="Arial"/>
          <w:color w:val="333333"/>
          <w:lang w:val="en-US"/>
        </w:rPr>
        <w:br/>
        <w:t xml:space="preserve">Employees also respect senior managers, who, they say, truly live the firm's values (88%). </w:t>
      </w:r>
      <w:r>
        <w:rPr>
          <w:rFonts w:ascii="Arial" w:hAnsi="Arial" w:cs="Arial"/>
          <w:color w:val="333333"/>
          <w:lang w:val="en-US"/>
        </w:rPr>
        <w:br/>
      </w:r>
      <w:r>
        <w:rPr>
          <w:rFonts w:ascii="Arial" w:hAnsi="Arial" w:cs="Arial"/>
          <w:color w:val="333333"/>
          <w:lang w:val="en-US"/>
        </w:rPr>
        <w:br/>
        <w:t xml:space="preserve">Team spirit is prized at UKRD, which last year spent £64,000 on fun events for staff including days out sailing, theatre trips, parties and clay pigeon shooting. There are also team-building events ranging from trips abroad to outdoor challenges in Snowdonia. </w:t>
      </w:r>
      <w:r>
        <w:rPr>
          <w:rFonts w:ascii="Arial" w:hAnsi="Arial" w:cs="Arial"/>
          <w:color w:val="333333"/>
          <w:lang w:val="en-US"/>
        </w:rPr>
        <w:br/>
      </w:r>
      <w:r>
        <w:rPr>
          <w:rFonts w:ascii="Arial" w:hAnsi="Arial" w:cs="Arial"/>
          <w:color w:val="333333"/>
          <w:lang w:val="en-US"/>
        </w:rPr>
        <w:br/>
        <w:t xml:space="preserve">Staff, more than 60% of whom earn between £15,000 and £25,000, feel a strong sense of family in their team (85%) and say managers care about them as individuals (87%). </w:t>
      </w:r>
      <w:r>
        <w:rPr>
          <w:rFonts w:ascii="Arial" w:hAnsi="Arial" w:cs="Arial"/>
          <w:color w:val="333333"/>
          <w:lang w:val="en-US"/>
        </w:rPr>
        <w:br/>
      </w:r>
      <w:r>
        <w:rPr>
          <w:rFonts w:ascii="Arial" w:hAnsi="Arial" w:cs="Arial"/>
          <w:color w:val="333333"/>
          <w:lang w:val="en-US"/>
        </w:rPr>
        <w:br/>
        <w:t xml:space="preserve">"It is the closest thing to a family </w:t>
      </w:r>
      <w:r>
        <w:rPr>
          <w:rStyle w:val="Strong"/>
          <w:rFonts w:ascii="Arial" w:hAnsi="Arial" w:cs="Arial"/>
          <w:color w:val="333333"/>
          <w:lang w:val="en-US"/>
        </w:rPr>
        <w:t>business</w:t>
      </w:r>
      <w:r>
        <w:rPr>
          <w:rFonts w:ascii="Arial" w:hAnsi="Arial" w:cs="Arial"/>
          <w:color w:val="333333"/>
          <w:lang w:val="en-US"/>
        </w:rPr>
        <w:t xml:space="preserve"> without actually being a family </w:t>
      </w:r>
      <w:r>
        <w:rPr>
          <w:rStyle w:val="Strong"/>
          <w:rFonts w:ascii="Arial" w:hAnsi="Arial" w:cs="Arial"/>
          <w:color w:val="333333"/>
          <w:lang w:val="en-US"/>
        </w:rPr>
        <w:t>business</w:t>
      </w:r>
      <w:r>
        <w:rPr>
          <w:rFonts w:ascii="Arial" w:hAnsi="Arial" w:cs="Arial"/>
          <w:color w:val="333333"/>
          <w:lang w:val="en-US"/>
        </w:rPr>
        <w:t xml:space="preserve"> that you can get," says Rogers. </w:t>
      </w:r>
      <w:r>
        <w:rPr>
          <w:rFonts w:ascii="Arial" w:hAnsi="Arial" w:cs="Arial"/>
          <w:color w:val="333333"/>
          <w:lang w:val="en-US"/>
        </w:rPr>
        <w:br/>
      </w:r>
      <w:r>
        <w:rPr>
          <w:rFonts w:ascii="Arial" w:hAnsi="Arial" w:cs="Arial"/>
          <w:color w:val="333333"/>
          <w:lang w:val="en-US"/>
        </w:rPr>
        <w:br/>
        <w:t xml:space="preserve">ukrd.com Luminus 2 Community housing TOP RANKS Giving something back 1st Wellbeing 1st Leadership 3rd Male/female ratio 62:38 Average age 44 Staff turnover 24% Earning </w:t>
      </w:r>
      <w:r>
        <w:rPr>
          <w:rFonts w:ascii="Arial" w:hAnsi="Arial" w:cs="Arial"/>
          <w:color w:val="333333"/>
          <w:lang w:val="en-US"/>
        </w:rPr>
        <w:lastRenderedPageBreak/>
        <w:t xml:space="preserve">£35,000+ 8% LUMINUS MAKES ITS people feel at home by providing a supportive, low-stress environment where they can develop professionally and have fun with colleagues while getting on with the task of improving other people's lives by providing affordable housing and revitalising neighbourhoods in eastern England. </w:t>
      </w:r>
      <w:r>
        <w:rPr>
          <w:rFonts w:ascii="Arial" w:hAnsi="Arial" w:cs="Arial"/>
          <w:color w:val="333333"/>
          <w:lang w:val="en-US"/>
        </w:rPr>
        <w:br/>
      </w:r>
      <w:r>
        <w:rPr>
          <w:rFonts w:ascii="Arial" w:hAnsi="Arial" w:cs="Arial"/>
          <w:color w:val="333333"/>
          <w:lang w:val="en-US"/>
        </w:rPr>
        <w:br/>
        <w:t xml:space="preserve">Staff think the firm makes a difference to the world and are proud to work for it, winning the group positive scores of 85% and 84% respectively in our employee questionnaire. They say the job is good for their personal growth (82%), managers regularly express their appreciation when they do a good job (81%) and colleagues are fun (88%) and care for each other (87%). </w:t>
      </w:r>
      <w:r>
        <w:rPr>
          <w:rFonts w:ascii="Arial" w:hAnsi="Arial" w:cs="Arial"/>
          <w:color w:val="333333"/>
          <w:lang w:val="en-US"/>
        </w:rPr>
        <w:br/>
      </w:r>
      <w:r>
        <w:rPr>
          <w:rFonts w:ascii="Arial" w:hAnsi="Arial" w:cs="Arial"/>
          <w:color w:val="333333"/>
          <w:lang w:val="en-US"/>
        </w:rPr>
        <w:br/>
        <w:t xml:space="preserve">Luminus, ranking second overall again this year, gets its highest scores on questions about Giving Something Back and Wellbeing, and is this year's winner of our special award for Wellbeing. </w:t>
      </w:r>
      <w:r>
        <w:rPr>
          <w:rFonts w:ascii="Arial" w:hAnsi="Arial" w:cs="Arial"/>
          <w:color w:val="333333"/>
          <w:lang w:val="en-US"/>
        </w:rPr>
        <w:br/>
      </w:r>
      <w:r>
        <w:rPr>
          <w:rFonts w:ascii="Arial" w:hAnsi="Arial" w:cs="Arial"/>
          <w:color w:val="333333"/>
          <w:lang w:val="en-US"/>
        </w:rPr>
        <w:br/>
        <w:t xml:space="preserve">Every employee is given opportunities to develop personally and professionally through courses including the firm's management development scheme and monthly conferences where group chief executive Chan Abraham, last year's winner of our special award for Best Leader, gives motivational speeches encouraging people to use their skills and attributes. Luminus spends an average of £550 per person on training which ranges from teaching safe and fuel-efficient driving to everyone who needs to drive for their job to courses on body language and first aid. </w:t>
      </w:r>
      <w:r>
        <w:rPr>
          <w:rFonts w:ascii="Arial" w:hAnsi="Arial" w:cs="Arial"/>
          <w:color w:val="333333"/>
          <w:lang w:val="en-US"/>
        </w:rPr>
        <w:br/>
      </w:r>
      <w:r>
        <w:rPr>
          <w:rFonts w:ascii="Arial" w:hAnsi="Arial" w:cs="Arial"/>
          <w:color w:val="333333"/>
          <w:lang w:val="en-US"/>
        </w:rPr>
        <w:br/>
        <w:t xml:space="preserve">Anyone can meet one-to-one with the boss, whom staff find inspirational (83%). They think he runs the </w:t>
      </w:r>
      <w:r>
        <w:rPr>
          <w:rStyle w:val="Strong"/>
          <w:rFonts w:ascii="Arial" w:hAnsi="Arial" w:cs="Arial"/>
          <w:color w:val="333333"/>
          <w:lang w:val="en-US"/>
        </w:rPr>
        <w:t>business</w:t>
      </w:r>
      <w:r>
        <w:rPr>
          <w:rFonts w:ascii="Arial" w:hAnsi="Arial" w:cs="Arial"/>
          <w:color w:val="333333"/>
          <w:lang w:val="en-US"/>
        </w:rPr>
        <w:t xml:space="preserve"> on sound moral principles (89%). Every team meets at least once a month to discuss key corporate messages to ensure employees who work at the 15 sites know how they fit into the bigger picture. As a result people know what is expected of them (81%). </w:t>
      </w:r>
      <w:r>
        <w:rPr>
          <w:rFonts w:ascii="Arial" w:hAnsi="Arial" w:cs="Arial"/>
          <w:color w:val="333333"/>
          <w:lang w:val="en-US"/>
        </w:rPr>
        <w:br/>
      </w:r>
      <w:r>
        <w:rPr>
          <w:rFonts w:ascii="Arial" w:hAnsi="Arial" w:cs="Arial"/>
          <w:color w:val="333333"/>
          <w:lang w:val="en-US"/>
        </w:rPr>
        <w:br/>
        <w:t xml:space="preserve">Staff fully approve of its community clean-up projects and a grant scheme for local groups, which can apply for up to £200 of financial support. There is also a junior warden project to teach children about their impact on the environment. People think the company does its bit for the community (75%) and the planet (81%). </w:t>
      </w:r>
      <w:r>
        <w:rPr>
          <w:rFonts w:ascii="Arial" w:hAnsi="Arial" w:cs="Arial"/>
          <w:color w:val="333333"/>
          <w:lang w:val="en-US"/>
        </w:rPr>
        <w:br/>
      </w:r>
      <w:r>
        <w:rPr>
          <w:rFonts w:ascii="Arial" w:hAnsi="Arial" w:cs="Arial"/>
          <w:color w:val="333333"/>
          <w:lang w:val="en-US"/>
        </w:rPr>
        <w:br/>
        <w:t xml:space="preserve">Employees go out of their way to provide a great service to customers (92%) but they don't feel under too much pressure to perform (78%) and are able to balance their domestic roles (84%) with making a valuable contribution to the success of the Huntingdon-based </w:t>
      </w:r>
      <w:r>
        <w:rPr>
          <w:rStyle w:val="Strong"/>
          <w:rFonts w:ascii="Arial" w:hAnsi="Arial" w:cs="Arial"/>
          <w:color w:val="333333"/>
          <w:lang w:val="en-US"/>
        </w:rPr>
        <w:t>business</w:t>
      </w:r>
      <w:r>
        <w:rPr>
          <w:rFonts w:ascii="Arial" w:hAnsi="Arial" w:cs="Arial"/>
          <w:color w:val="333333"/>
          <w:lang w:val="en-US"/>
        </w:rPr>
        <w:t xml:space="preserve"> (83%). </w:t>
      </w:r>
      <w:r>
        <w:rPr>
          <w:rFonts w:ascii="Arial" w:hAnsi="Arial" w:cs="Arial"/>
          <w:color w:val="333333"/>
          <w:lang w:val="en-US"/>
        </w:rPr>
        <w:br/>
      </w:r>
      <w:r>
        <w:rPr>
          <w:rFonts w:ascii="Arial" w:hAnsi="Arial" w:cs="Arial"/>
          <w:color w:val="333333"/>
          <w:lang w:val="en-US"/>
        </w:rPr>
        <w:br/>
        <w:t xml:space="preserve">Perks include subsidised gym membership, a contributory pension scheme, a healthcare package which covers children, childcare vouchers, free financial advice, car parking subsidies and annual performance bonuses. </w:t>
      </w:r>
      <w:r>
        <w:rPr>
          <w:rFonts w:ascii="Arial" w:hAnsi="Arial" w:cs="Arial"/>
          <w:color w:val="333333"/>
          <w:lang w:val="en-US"/>
        </w:rPr>
        <w:br/>
      </w:r>
      <w:r>
        <w:rPr>
          <w:rFonts w:ascii="Arial" w:hAnsi="Arial" w:cs="Arial"/>
          <w:color w:val="333333"/>
          <w:lang w:val="en-US"/>
        </w:rPr>
        <w:br/>
        <w:t xml:space="preserve">Annual awards for excellence are awarded to staff who demonstrate a great attitude, clear focus and perseverance, and their dedication is also recognised with special gifts from chocolates, John Lewis vouchers, Easter eggs and mugs to fitness equipment. Social events include the children's Christmas party, the Luminus quiz night, the firm's 10th anniversary celebrations, charity events and the company's carol service. </w:t>
      </w:r>
      <w:r>
        <w:rPr>
          <w:rFonts w:ascii="Arial" w:hAnsi="Arial" w:cs="Arial"/>
          <w:color w:val="333333"/>
          <w:lang w:val="en-US"/>
        </w:rPr>
        <w:br/>
      </w:r>
      <w:r>
        <w:rPr>
          <w:rFonts w:ascii="Arial" w:hAnsi="Arial" w:cs="Arial"/>
          <w:color w:val="333333"/>
          <w:lang w:val="en-US"/>
        </w:rPr>
        <w:lastRenderedPageBreak/>
        <w:br/>
        <w:t xml:space="preserve">More than half of the 251 employees have been on the payroll for five or more years, including 44 people who have clocked up at least a decade. </w:t>
      </w:r>
      <w:r>
        <w:rPr>
          <w:rFonts w:ascii="Arial" w:hAnsi="Arial" w:cs="Arial"/>
          <w:color w:val="333333"/>
          <w:lang w:val="en-US"/>
        </w:rPr>
        <w:br/>
      </w:r>
      <w:r>
        <w:rPr>
          <w:rFonts w:ascii="Arial" w:hAnsi="Arial" w:cs="Arial"/>
          <w:color w:val="333333"/>
          <w:lang w:val="en-US"/>
        </w:rPr>
        <w:br/>
        <w:t xml:space="preserve">luminus.org.uk A boss who is heaven scent 3 Kenneth Green Associates Perfume distributor TOP RANKS Wellbeing 2nd Leadership 2nd My company 3rd Male/female ratio 11:89 Average age 42 Staff turnover 17% Earning £35,000+ 12% EMPLOYEES AT FINE fragrance distributor Kenneth Green Associates (KGA) believe their company has the secret ingredient that ensures the sweet smell of success. </w:t>
      </w:r>
      <w:r>
        <w:rPr>
          <w:rFonts w:ascii="Arial" w:hAnsi="Arial" w:cs="Arial"/>
          <w:color w:val="333333"/>
          <w:lang w:val="en-US"/>
        </w:rPr>
        <w:br/>
      </w:r>
      <w:r>
        <w:rPr>
          <w:rFonts w:ascii="Arial" w:hAnsi="Arial" w:cs="Arial"/>
          <w:color w:val="333333"/>
          <w:lang w:val="en-US"/>
        </w:rPr>
        <w:br/>
        <w:t xml:space="preserve">In our survey, staff feel the organisation provides customers with a great service, giving it a 91% positive score. They say managers regularly express their appreciation for a job well done (80%), teams are fun to work with (85%) and they would not leave tomorrow if they were offered another job (83%). </w:t>
      </w:r>
      <w:r>
        <w:rPr>
          <w:rFonts w:ascii="Arial" w:hAnsi="Arial" w:cs="Arial"/>
          <w:color w:val="333333"/>
          <w:lang w:val="en-US"/>
        </w:rPr>
        <w:br/>
      </w:r>
      <w:r>
        <w:rPr>
          <w:rFonts w:ascii="Arial" w:hAnsi="Arial" w:cs="Arial"/>
          <w:color w:val="333333"/>
          <w:lang w:val="en-US"/>
        </w:rPr>
        <w:br/>
        <w:t xml:space="preserve">"People are the priceless ingredient at KGA. My vision was always to find people who were better at their professions than I could ever be," says Kenneth Green, the chairman who founded the company in 1990. "They are like a fine bottle of wine, don't shake it, treat it with respect and enjoy." </w:t>
      </w:r>
      <w:r>
        <w:rPr>
          <w:rFonts w:ascii="Arial" w:hAnsi="Arial" w:cs="Arial"/>
          <w:color w:val="333333"/>
          <w:lang w:val="en-US"/>
        </w:rPr>
        <w:br/>
      </w:r>
      <w:r>
        <w:rPr>
          <w:rFonts w:ascii="Arial" w:hAnsi="Arial" w:cs="Arial"/>
          <w:color w:val="333333"/>
          <w:lang w:val="en-US"/>
        </w:rPr>
        <w:br/>
        <w:t xml:space="preserve">This Surrey-based, family-owned </w:t>
      </w:r>
      <w:r>
        <w:rPr>
          <w:rStyle w:val="Strong"/>
          <w:rFonts w:ascii="Arial" w:hAnsi="Arial" w:cs="Arial"/>
          <w:color w:val="333333"/>
          <w:lang w:val="en-US"/>
        </w:rPr>
        <w:t>business</w:t>
      </w:r>
      <w:r>
        <w:rPr>
          <w:rFonts w:ascii="Arial" w:hAnsi="Arial" w:cs="Arial"/>
          <w:color w:val="333333"/>
          <w:lang w:val="en-US"/>
        </w:rPr>
        <w:t xml:space="preserve"> is the fourth largest supplier to the fragrance market in the UK, providing perfumes and consultants for Issey Miyake, Paul Smith, Jean Paul Gaultier and Narciso Rodriguez as well as niche scents from the likes of Serge Lutens and Annick Goutal. KGA also manages the La Prairie skincare range and, in terms of turnover, has the leading counter for that brand in the world, in Harrods, which made £2m last year. </w:t>
      </w:r>
      <w:r>
        <w:rPr>
          <w:rFonts w:ascii="Arial" w:hAnsi="Arial" w:cs="Arial"/>
          <w:color w:val="333333"/>
          <w:lang w:val="en-US"/>
        </w:rPr>
        <w:br/>
      </w:r>
      <w:r>
        <w:rPr>
          <w:rFonts w:ascii="Arial" w:hAnsi="Arial" w:cs="Arial"/>
          <w:color w:val="333333"/>
          <w:lang w:val="en-US"/>
        </w:rPr>
        <w:br/>
        <w:t xml:space="preserve">Employees feel they have a positive future ahead of them at the firm (80%), love working for it (87%) and are proud to be part of it (90%). </w:t>
      </w:r>
      <w:r>
        <w:rPr>
          <w:rFonts w:ascii="Arial" w:hAnsi="Arial" w:cs="Arial"/>
          <w:color w:val="333333"/>
          <w:lang w:val="en-US"/>
        </w:rPr>
        <w:br/>
      </w:r>
      <w:r>
        <w:rPr>
          <w:rFonts w:ascii="Arial" w:hAnsi="Arial" w:cs="Arial"/>
          <w:color w:val="333333"/>
          <w:lang w:val="en-US"/>
        </w:rPr>
        <w:br/>
        <w:t xml:space="preserve">Green, winner of our special award for Best Leader, is seen by staff as inspirational. He regularly visits stores and writes to employees to congratulate them for fantastic sales or to wish them a happy birthday. People have a great deal of faith in Green and find him inspiring (both 93%, taking second and first place in our survey respectively). They say he runs the company based on moral principles (90%, a score bettered by just one other firm). </w:t>
      </w:r>
      <w:r>
        <w:rPr>
          <w:rFonts w:ascii="Arial" w:hAnsi="Arial" w:cs="Arial"/>
          <w:color w:val="333333"/>
          <w:lang w:val="en-US"/>
        </w:rPr>
        <w:br/>
      </w:r>
      <w:r>
        <w:rPr>
          <w:rFonts w:ascii="Arial" w:hAnsi="Arial" w:cs="Arial"/>
          <w:color w:val="333333"/>
          <w:lang w:val="en-US"/>
        </w:rPr>
        <w:br/>
        <w:t xml:space="preserve">KGA's commitment to charity, including fundraising for the Protection Against Stalking organisation, which Green helped found and is now patron of, wins the company a second special award for Giving Something Back. </w:t>
      </w:r>
      <w:r>
        <w:rPr>
          <w:rFonts w:ascii="Arial" w:hAnsi="Arial" w:cs="Arial"/>
          <w:color w:val="333333"/>
          <w:lang w:val="en-US"/>
        </w:rPr>
        <w:br/>
      </w:r>
      <w:r>
        <w:rPr>
          <w:rFonts w:ascii="Arial" w:hAnsi="Arial" w:cs="Arial"/>
          <w:color w:val="333333"/>
          <w:lang w:val="en-US"/>
        </w:rPr>
        <w:br/>
        <w:t xml:space="preserve">Finance director Philip Stokes says: "As a leader he is very astute, very sensitive, empathetic and one of the great joys is having that support." </w:t>
      </w:r>
      <w:r>
        <w:rPr>
          <w:rFonts w:ascii="Arial" w:hAnsi="Arial" w:cs="Arial"/>
          <w:color w:val="333333"/>
          <w:lang w:val="en-US"/>
        </w:rPr>
        <w:br/>
      </w:r>
      <w:r>
        <w:rPr>
          <w:rFonts w:ascii="Arial" w:hAnsi="Arial" w:cs="Arial"/>
          <w:color w:val="333333"/>
          <w:lang w:val="en-US"/>
        </w:rPr>
        <w:br/>
        <w:t xml:space="preserve">It's not just the scented candles and bottles of perfumes on desks that have created the warm and welcoming ambience in the firm's open-plan head office. Green knows the names of all his staff. Managing director Linda Taylor says: "We have to recognise that everyone is important because we can't reach our objectives without each person playing their part."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Senior managers listen to employees, according to our survey (79%), they also live the values of the organisation (83%) and run it based on those same principles (89%). </w:t>
      </w:r>
      <w:r>
        <w:rPr>
          <w:rFonts w:ascii="Arial" w:hAnsi="Arial" w:cs="Arial"/>
          <w:color w:val="333333"/>
          <w:lang w:val="en-US"/>
        </w:rPr>
        <w:br/>
      </w:r>
      <w:r>
        <w:rPr>
          <w:rFonts w:ascii="Arial" w:hAnsi="Arial" w:cs="Arial"/>
          <w:color w:val="333333"/>
          <w:lang w:val="en-US"/>
        </w:rPr>
        <w:br/>
        <w:t xml:space="preserve">More than 40% of the workforce have been with the firm for five years or more. In addition to a company doctor, KGA helps staff with a variety of health issues including stress management and giving up smoking. </w:t>
      </w:r>
      <w:r>
        <w:rPr>
          <w:rFonts w:ascii="Arial" w:hAnsi="Arial" w:cs="Arial"/>
          <w:color w:val="333333"/>
          <w:lang w:val="en-US"/>
        </w:rPr>
        <w:br/>
      </w:r>
      <w:r>
        <w:rPr>
          <w:rFonts w:ascii="Arial" w:hAnsi="Arial" w:cs="Arial"/>
          <w:color w:val="333333"/>
          <w:lang w:val="en-US"/>
        </w:rPr>
        <w:br/>
        <w:t xml:space="preserve">Retail operations manager Pamela Roy-Jones is one of the longest-serving employees. She says of Green: "He knows where the </w:t>
      </w:r>
      <w:r>
        <w:rPr>
          <w:rStyle w:val="Strong"/>
          <w:rFonts w:ascii="Arial" w:hAnsi="Arial" w:cs="Arial"/>
          <w:color w:val="333333"/>
          <w:lang w:val="en-US"/>
        </w:rPr>
        <w:t>business</w:t>
      </w:r>
      <w:r>
        <w:rPr>
          <w:rFonts w:ascii="Arial" w:hAnsi="Arial" w:cs="Arial"/>
          <w:color w:val="333333"/>
          <w:lang w:val="en-US"/>
        </w:rPr>
        <w:t xml:space="preserve"> is going and he guides you. He's a great hand holder, he will work with you to get success." </w:t>
      </w:r>
      <w:r>
        <w:rPr>
          <w:rFonts w:ascii="Arial" w:hAnsi="Arial" w:cs="Arial"/>
          <w:color w:val="333333"/>
          <w:lang w:val="en-US"/>
        </w:rPr>
        <w:br/>
      </w:r>
      <w:r>
        <w:rPr>
          <w:rFonts w:ascii="Arial" w:hAnsi="Arial" w:cs="Arial"/>
          <w:color w:val="333333"/>
          <w:lang w:val="en-US"/>
        </w:rPr>
        <w:br/>
        <w:t xml:space="preserve">Employees don't feel they are being taken advantage of (80%, the top score nationally) and pressure does not affect their concentration (81%, beaten by just one other company). </w:t>
      </w:r>
      <w:r>
        <w:rPr>
          <w:rFonts w:ascii="Arial" w:hAnsi="Arial" w:cs="Arial"/>
          <w:color w:val="333333"/>
          <w:lang w:val="en-US"/>
        </w:rPr>
        <w:br/>
      </w:r>
      <w:r>
        <w:rPr>
          <w:rFonts w:ascii="Arial" w:hAnsi="Arial" w:cs="Arial"/>
          <w:color w:val="333333"/>
          <w:lang w:val="en-US"/>
        </w:rPr>
        <w:br/>
      </w:r>
      <w:r>
        <w:rPr>
          <w:rStyle w:val="Strong"/>
          <w:rFonts w:ascii="Arial" w:hAnsi="Arial" w:cs="Arial"/>
          <w:color w:val="333333"/>
          <w:lang w:val="en-US"/>
        </w:rPr>
        <w:t>Business</w:t>
      </w:r>
      <w:r>
        <w:rPr>
          <w:rFonts w:ascii="Arial" w:hAnsi="Arial" w:cs="Arial"/>
          <w:color w:val="333333"/>
          <w:lang w:val="en-US"/>
        </w:rPr>
        <w:t xml:space="preserve"> manager Valbona Alla joined after arriving in England from Albania and works in the Harvey Nichols store in London. Coming from a nursing background, Alla thought she would eventually go back home, but nine years later she is still with KGA. Beginning as a consultant, she has worked her way up and is about to begin a new career as a trainer. </w:t>
      </w:r>
      <w:r>
        <w:rPr>
          <w:rFonts w:ascii="Arial" w:hAnsi="Arial" w:cs="Arial"/>
          <w:color w:val="333333"/>
          <w:lang w:val="en-US"/>
        </w:rPr>
        <w:br/>
      </w:r>
      <w:r>
        <w:rPr>
          <w:rFonts w:ascii="Arial" w:hAnsi="Arial" w:cs="Arial"/>
          <w:color w:val="333333"/>
          <w:lang w:val="en-US"/>
        </w:rPr>
        <w:br/>
        <w:t xml:space="preserve">Alla is the firm's consultant of the year. She was rewarded with a spa day, Luxe jewellery and a cheque, which she plans to use for a holiday. "I love what I do, it is rewarding," she says. "The people here have given me the confidence and support I've needed to do things that I am passionate about." </w:t>
      </w:r>
      <w:r>
        <w:rPr>
          <w:rFonts w:ascii="Arial" w:hAnsi="Arial" w:cs="Arial"/>
          <w:color w:val="333333"/>
          <w:lang w:val="en-US"/>
        </w:rPr>
        <w:br/>
      </w:r>
      <w:r>
        <w:rPr>
          <w:rFonts w:ascii="Arial" w:hAnsi="Arial" w:cs="Arial"/>
          <w:color w:val="333333"/>
          <w:lang w:val="en-US"/>
        </w:rPr>
        <w:br/>
        <w:t xml:space="preserve">kennethgreenassociates.com KEY Holiday: 25+ days' leave for all staff Maternity: 10+ weeks'' leave on full pay or bonus on return to work Childcare: on-site nursery or free nursery place or vouchers Management: 33% of senior positions held by women Long service: 40% of employees with more than 5 years' service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w:t>
      </w:r>
      <w:r>
        <w:rPr>
          <w:rFonts w:ascii="Arial" w:hAnsi="Arial" w:cs="Arial"/>
          <w:color w:val="333333"/>
          <w:lang w:val="en-US"/>
        </w:rPr>
        <w:br/>
      </w:r>
      <w:r>
        <w:rPr>
          <w:rFonts w:ascii="Arial" w:hAnsi="Arial" w:cs="Arial"/>
          <w:color w:val="333333"/>
          <w:lang w:val="en-US"/>
        </w:rPr>
        <w:br/>
        <w:t xml:space="preserve">Lots of support: Colette Farrington, manager of the Edinburgh store, found Bravissimo very understanding when she needed to organise her wedding Pertemps People Development Group 4 Employment services and training TOP RANKS Fair deal 2nd My company 2nd Personal growth 5th Male/female ratio 39:61 Average age 37 Staff turnover 11% Earning £35,000+ 7% UNEARTHING THE SPARK of brilliance in others is the speciality of employment and training organisation Pertemps People Development Group (PPDG). This is the case for its 692 employees as well as the thousands of people it has found jobs for over the years. </w:t>
      </w:r>
      <w:r>
        <w:rPr>
          <w:rFonts w:ascii="Arial" w:hAnsi="Arial" w:cs="Arial"/>
          <w:color w:val="333333"/>
          <w:lang w:val="en-US"/>
        </w:rPr>
        <w:br/>
      </w:r>
      <w:r>
        <w:rPr>
          <w:rFonts w:ascii="Arial" w:hAnsi="Arial" w:cs="Arial"/>
          <w:color w:val="333333"/>
          <w:lang w:val="en-US"/>
        </w:rPr>
        <w:br/>
        <w:t xml:space="preserve">In fact, 40% of Pertemps People staff once numbered among the long-term unemployed themselves. All employees are expected to have good communication skills, take responsibility for their actions and development, while strong leadership keeps them inspired, with sound remuneration maintaining motivation. </w:t>
      </w:r>
      <w:r>
        <w:rPr>
          <w:rFonts w:ascii="Arial" w:hAnsi="Arial" w:cs="Arial"/>
          <w:color w:val="333333"/>
          <w:lang w:val="en-US"/>
        </w:rPr>
        <w:br/>
      </w:r>
      <w:r>
        <w:rPr>
          <w:rFonts w:ascii="Arial" w:hAnsi="Arial" w:cs="Arial"/>
          <w:color w:val="333333"/>
          <w:lang w:val="en-US"/>
        </w:rPr>
        <w:br/>
        <w:t xml:space="preserve">Employees believe they are paid fairly for their responsibilities, a 77% positive score, and </w:t>
      </w:r>
      <w:r>
        <w:rPr>
          <w:rFonts w:ascii="Arial" w:hAnsi="Arial" w:cs="Arial"/>
          <w:color w:val="333333"/>
          <w:lang w:val="en-US"/>
        </w:rPr>
        <w:lastRenderedPageBreak/>
        <w:t xml:space="preserve">say that a strong sense of family permeates teams (80%). Senior managers truly live the values of the organisation (81%), jobs are good for personal growth (83%) and people believe that they can make a valuable contribution to the success of the organisation (86%). </w:t>
      </w:r>
      <w:r>
        <w:rPr>
          <w:rFonts w:ascii="Arial" w:hAnsi="Arial" w:cs="Arial"/>
          <w:color w:val="333333"/>
          <w:lang w:val="en-US"/>
        </w:rPr>
        <w:br/>
      </w:r>
      <w:r>
        <w:rPr>
          <w:rFonts w:ascii="Arial" w:hAnsi="Arial" w:cs="Arial"/>
          <w:color w:val="333333"/>
          <w:lang w:val="en-US"/>
        </w:rPr>
        <w:br/>
        <w:t xml:space="preserve">Staff turnover is low, with about 45% of employees having been with the company for three years or more. Senior managers at the Birmingham-based group regularly drop by unannounced to one of the 36 sites to thank people for their efforts, and outstanding employee performance is flagged up on the PPDG intranet. </w:t>
      </w:r>
      <w:r>
        <w:rPr>
          <w:rFonts w:ascii="Arial" w:hAnsi="Arial" w:cs="Arial"/>
          <w:color w:val="333333"/>
          <w:lang w:val="en-US"/>
        </w:rPr>
        <w:br/>
      </w:r>
      <w:r>
        <w:rPr>
          <w:rFonts w:ascii="Arial" w:hAnsi="Arial" w:cs="Arial"/>
          <w:color w:val="333333"/>
          <w:lang w:val="en-US"/>
        </w:rPr>
        <w:br/>
        <w:t xml:space="preserve">Teams can nominate colleagues who have best represented the company's values for an award, and long service is recognised. Staff love working for the group (84%), feel it makes a positive difference to the world (86%) and are proud to work for Pertemps (85%). </w:t>
      </w:r>
      <w:r>
        <w:rPr>
          <w:rFonts w:ascii="Arial" w:hAnsi="Arial" w:cs="Arial"/>
          <w:color w:val="333333"/>
          <w:lang w:val="en-US"/>
        </w:rPr>
        <w:br/>
      </w:r>
      <w:r>
        <w:rPr>
          <w:rFonts w:ascii="Arial" w:hAnsi="Arial" w:cs="Arial"/>
          <w:color w:val="333333"/>
          <w:lang w:val="en-US"/>
        </w:rPr>
        <w:br/>
        <w:t xml:space="preserve">An employee coach can earn more than £23,000 on average, and about 30% of the workforce makes more than £25,000. The firm operates a company pension scheme, with employees contributing 3% of salary, and people feel they are paid fairly relative to others within the organisation (75%) and compared to those in similar positions in other companies (79%). They are also happy with their pay and benefits (81%). </w:t>
      </w:r>
      <w:r>
        <w:rPr>
          <w:rFonts w:ascii="Arial" w:hAnsi="Arial" w:cs="Arial"/>
          <w:color w:val="333333"/>
          <w:lang w:val="en-US"/>
        </w:rPr>
        <w:br/>
      </w:r>
      <w:r>
        <w:rPr>
          <w:rFonts w:ascii="Arial" w:hAnsi="Arial" w:cs="Arial"/>
          <w:color w:val="333333"/>
          <w:lang w:val="en-US"/>
        </w:rPr>
        <w:br/>
        <w:t xml:space="preserve">Training is thorough, with 17 courses available and an average 30 hours of development offered to employees annually. More than 88% of the management team have been promoted from within and the organisation works hard to recognise aspirations . </w:t>
      </w:r>
      <w:r>
        <w:rPr>
          <w:rFonts w:ascii="Arial" w:hAnsi="Arial" w:cs="Arial"/>
          <w:color w:val="333333"/>
          <w:lang w:val="en-US"/>
        </w:rPr>
        <w:br/>
      </w:r>
      <w:r>
        <w:rPr>
          <w:rFonts w:ascii="Arial" w:hAnsi="Arial" w:cs="Arial"/>
          <w:color w:val="333333"/>
          <w:lang w:val="en-US"/>
        </w:rPr>
        <w:br/>
        <w:t xml:space="preserve">Staff are not bored with the work they do (79%), according to our employee survey, finding the job stimulating (80%) and an important part of their lives (83%). </w:t>
      </w:r>
      <w:r>
        <w:rPr>
          <w:rFonts w:ascii="Arial" w:hAnsi="Arial" w:cs="Arial"/>
          <w:color w:val="333333"/>
          <w:lang w:val="en-US"/>
        </w:rPr>
        <w:br/>
      </w:r>
      <w:r>
        <w:rPr>
          <w:rFonts w:ascii="Arial" w:hAnsi="Arial" w:cs="Arial"/>
          <w:color w:val="333333"/>
          <w:lang w:val="en-US"/>
        </w:rPr>
        <w:br/>
        <w:t xml:space="preserve">All employees have access to directors' contact details and Colin Birchall, the group chief executive, regularly holds breakfast meetings. Senior managers listen to staff (72%), who believe the company is run on strong values and principles (85%). Birchall's leadership is based on sound moral principles, and people have a great deal of faith in him (both 84%). </w:t>
      </w:r>
      <w:r>
        <w:rPr>
          <w:rFonts w:ascii="Arial" w:hAnsi="Arial" w:cs="Arial"/>
          <w:color w:val="333333"/>
          <w:lang w:val="en-US"/>
        </w:rPr>
        <w:br/>
      </w:r>
      <w:r>
        <w:rPr>
          <w:rFonts w:ascii="Arial" w:hAnsi="Arial" w:cs="Arial"/>
          <w:color w:val="333333"/>
          <w:lang w:val="en-US"/>
        </w:rPr>
        <w:br/>
        <w:t xml:space="preserve">ppdg.co.uk One Vision Housing 5 Social housing TOP RANKS Wellbeing 6th Personal growth 7th My team 8th Male/female ratio 47:53 Average age 41 Staff turnover 6% Earning £35,000+ 10% THE AIM OF Merseyside-based One Vision Housing is to provide high-quality, affordable homes in thriving communities where people have a sense of pride and place. Its schemes include a £20m project that will modernise three high-rise blocks and see the creation of 140 homes in the Seaforth area, to the north of Liverpool. </w:t>
      </w:r>
      <w:r>
        <w:rPr>
          <w:rFonts w:ascii="Arial" w:hAnsi="Arial" w:cs="Arial"/>
          <w:color w:val="333333"/>
          <w:lang w:val="en-US"/>
        </w:rPr>
        <w:br/>
      </w:r>
      <w:r>
        <w:rPr>
          <w:rFonts w:ascii="Arial" w:hAnsi="Arial" w:cs="Arial"/>
          <w:color w:val="333333"/>
          <w:lang w:val="en-US"/>
        </w:rPr>
        <w:br/>
        <w:t xml:space="preserve">The not-for-profit organisation has also begun a £35m environmental investment programme which will include improvements to fencing, security lighting, landscaping and play areas, as well as its junior warden scheme, which encourages children to take an active role in looking after communities through initiatives such as planting bulbs and litter picks. </w:t>
      </w:r>
      <w:r>
        <w:rPr>
          <w:rFonts w:ascii="Arial" w:hAnsi="Arial" w:cs="Arial"/>
          <w:color w:val="333333"/>
          <w:lang w:val="en-US"/>
        </w:rPr>
        <w:br/>
      </w:r>
      <w:r>
        <w:rPr>
          <w:rFonts w:ascii="Arial" w:hAnsi="Arial" w:cs="Arial"/>
          <w:color w:val="333333"/>
          <w:lang w:val="en-US"/>
        </w:rPr>
        <w:br/>
        <w:t xml:space="preserve">Staff can see that profits and budgets are not the only thing driving the organisation, returning a positive score of 77% in our employee survey, ranking second, and they love working for One Vision (80%), the highest new entry on our list. </w:t>
      </w:r>
      <w:r>
        <w:rPr>
          <w:rFonts w:ascii="Arial" w:hAnsi="Arial" w:cs="Arial"/>
          <w:color w:val="333333"/>
          <w:lang w:val="en-US"/>
        </w:rPr>
        <w:br/>
      </w:r>
      <w:r>
        <w:rPr>
          <w:rFonts w:ascii="Arial" w:hAnsi="Arial" w:cs="Arial"/>
          <w:color w:val="333333"/>
          <w:lang w:val="en-US"/>
        </w:rPr>
        <w:br/>
        <w:t xml:space="preserve">The induction process includes a bus tour of the communities covered by the society as well </w:t>
      </w:r>
      <w:r>
        <w:rPr>
          <w:rFonts w:ascii="Arial" w:hAnsi="Arial" w:cs="Arial"/>
          <w:color w:val="333333"/>
          <w:lang w:val="en-US"/>
        </w:rPr>
        <w:lastRenderedPageBreak/>
        <w:t xml:space="preserve">as training courses in IT and lone working . </w:t>
      </w:r>
      <w:r>
        <w:rPr>
          <w:rFonts w:ascii="Arial" w:hAnsi="Arial" w:cs="Arial"/>
          <w:color w:val="333333"/>
          <w:lang w:val="en-US"/>
        </w:rPr>
        <w:br/>
      </w:r>
      <w:r>
        <w:rPr>
          <w:rFonts w:ascii="Arial" w:hAnsi="Arial" w:cs="Arial"/>
          <w:color w:val="333333"/>
          <w:lang w:val="en-US"/>
        </w:rPr>
        <w:br/>
        <w:t xml:space="preserve">Employees can shadow colleagues and go on secondments. Staff find this of great benefit (75%) and say there are plenty of opportunities to learn and grow (69%). They believe they can make a valuable contribution to the success of the organisation and a difference in it (85% and 84%, both scores bettered by just two other firms). </w:t>
      </w:r>
      <w:r>
        <w:rPr>
          <w:rFonts w:ascii="Arial" w:hAnsi="Arial" w:cs="Arial"/>
          <w:color w:val="333333"/>
          <w:lang w:val="en-US"/>
        </w:rPr>
        <w:br/>
      </w:r>
      <w:r>
        <w:rPr>
          <w:rFonts w:ascii="Arial" w:hAnsi="Arial" w:cs="Arial"/>
          <w:color w:val="333333"/>
          <w:lang w:val="en-US"/>
        </w:rPr>
        <w:br/>
        <w:t xml:space="preserve">High levels of camaraderie see colleagues going out of their way to help each other (83%) and having lots of fun (86%). </w:t>
      </w:r>
      <w:r>
        <w:rPr>
          <w:rFonts w:ascii="Arial" w:hAnsi="Arial" w:cs="Arial"/>
          <w:color w:val="333333"/>
          <w:lang w:val="en-US"/>
        </w:rPr>
        <w:br/>
      </w:r>
      <w:r>
        <w:rPr>
          <w:rFonts w:ascii="Arial" w:hAnsi="Arial" w:cs="Arial"/>
          <w:color w:val="333333"/>
          <w:lang w:val="en-US"/>
        </w:rPr>
        <w:br/>
        <w:t xml:space="preserve">Excellence awards recognise outstanding effort and there are employee of the month awards and lunch with the chief executive Roy Williams for staff who have taken no time off sick. </w:t>
      </w:r>
      <w:r>
        <w:rPr>
          <w:rFonts w:ascii="Arial" w:hAnsi="Arial" w:cs="Arial"/>
          <w:color w:val="333333"/>
          <w:lang w:val="en-US"/>
        </w:rPr>
        <w:br/>
      </w:r>
      <w:r>
        <w:rPr>
          <w:rFonts w:ascii="Arial" w:hAnsi="Arial" w:cs="Arial"/>
          <w:color w:val="333333"/>
          <w:lang w:val="en-US"/>
        </w:rPr>
        <w:br/>
        <w:t xml:space="preserve">Wellbeing certainly isn't a problem, and the society is ranked sixth overall on this issue. Staff are happy with the balance between work and home and say their job doesn't interfere with other duties (both 79%). More than a third of the 251 employees have worked at One Vision for 10 or more years. Staff don't feel taken advantage of (70%), have supportive managers (80%), and are excited about where One Vision is going (82%). </w:t>
      </w:r>
      <w:r>
        <w:rPr>
          <w:rFonts w:ascii="Arial" w:hAnsi="Arial" w:cs="Arial"/>
          <w:color w:val="333333"/>
          <w:lang w:val="en-US"/>
        </w:rPr>
        <w:br/>
      </w:r>
      <w:r>
        <w:rPr>
          <w:rFonts w:ascii="Arial" w:hAnsi="Arial" w:cs="Arial"/>
          <w:color w:val="333333"/>
          <w:lang w:val="en-US"/>
        </w:rPr>
        <w:br/>
        <w:t xml:space="preserve">ovh.org.uk Calico 6 Housing association TOP RANKS Giving something back 6th Leadership 6th My team 7th Male/female ratio 44:56 Average age 40 Staff turnover 11% Earning £35,000+ 4% MAKING A DIFFERENCE to the quality of customers' lives, visible leadership and strong supportive teams means staff at housing provider Calico have found a true home. About 41% of workers have been with the Burnley-based firm for more than five years and, according to our employee survey results, are glad to be there. Staff members think they can make a difference in the organisation, giving an 82% positive score, say team-mates go out of their way to help each other (86%) and agree that the firm provides a great service to its customers (89%). </w:t>
      </w:r>
      <w:r>
        <w:rPr>
          <w:rFonts w:ascii="Arial" w:hAnsi="Arial" w:cs="Arial"/>
          <w:color w:val="333333"/>
          <w:lang w:val="en-US"/>
        </w:rPr>
        <w:br/>
      </w:r>
      <w:r>
        <w:rPr>
          <w:rFonts w:ascii="Arial" w:hAnsi="Arial" w:cs="Arial"/>
          <w:color w:val="333333"/>
          <w:lang w:val="en-US"/>
        </w:rPr>
        <w:br/>
        <w:t xml:space="preserve">Calico owns and manages 4,500 homes around Lancashire and is governed by a voluntary board of directors, made up of service users and people nominated by the council as well as independent experts in housing, </w:t>
      </w:r>
      <w:r>
        <w:rPr>
          <w:rStyle w:val="Strong"/>
          <w:rFonts w:ascii="Arial" w:hAnsi="Arial" w:cs="Arial"/>
          <w:color w:val="333333"/>
          <w:lang w:val="en-US"/>
        </w:rPr>
        <w:t>business</w:t>
      </w:r>
      <w:r>
        <w:rPr>
          <w:rFonts w:ascii="Arial" w:hAnsi="Arial" w:cs="Arial"/>
          <w:color w:val="333333"/>
          <w:lang w:val="en-US"/>
        </w:rPr>
        <w:t xml:space="preserve"> and regeneration. Michael Birkett, the chief executive, meets all employees and runs focus groups for new starters within their first six months and at the end of their initial year to learn about their experiences. </w:t>
      </w:r>
      <w:r>
        <w:rPr>
          <w:rFonts w:ascii="Arial" w:hAnsi="Arial" w:cs="Arial"/>
          <w:color w:val="333333"/>
          <w:lang w:val="en-US"/>
        </w:rPr>
        <w:br/>
      </w:r>
      <w:r>
        <w:rPr>
          <w:rFonts w:ascii="Arial" w:hAnsi="Arial" w:cs="Arial"/>
          <w:color w:val="333333"/>
          <w:lang w:val="en-US"/>
        </w:rPr>
        <w:br/>
        <w:t xml:space="preserve">Birkett runs Calico on sound moral principles, say employees (84%). He inspires his workforce (86%), who have a great deal of faith in him (87%). The senior management team also fares well in our survey, with staff agreeing that managers do a lot of listening (73%). They are confident in the boss's leadership skills (81%). The organisation is run according to strong values (85%) and workers are excited about where it is going (80%). </w:t>
      </w:r>
      <w:r>
        <w:rPr>
          <w:rFonts w:ascii="Arial" w:hAnsi="Arial" w:cs="Arial"/>
          <w:color w:val="333333"/>
          <w:lang w:val="en-US"/>
        </w:rPr>
        <w:br/>
      </w:r>
      <w:r>
        <w:rPr>
          <w:rFonts w:ascii="Arial" w:hAnsi="Arial" w:cs="Arial"/>
          <w:color w:val="333333"/>
          <w:lang w:val="en-US"/>
        </w:rPr>
        <w:br/>
        <w:t xml:space="preserve">Calico aims to invest in young people through its work in schools to prevent truancy, and by offering apprenticeships. It also delivers projects across the north of England that include tackling unemployment. Sustainability is seen as important and the company involves its residents and 297 staff alike in a huge energy efficiency programme. Employees say profit and budget concerns are not the only things driving the organisation (74%), and that it puts a lot back into the community (75%) and makes a huge difference to the world (83%). </w:t>
      </w:r>
      <w:r>
        <w:rPr>
          <w:rFonts w:ascii="Arial" w:hAnsi="Arial" w:cs="Arial"/>
          <w:color w:val="333333"/>
          <w:lang w:val="en-US"/>
        </w:rPr>
        <w:br/>
      </w:r>
      <w:r>
        <w:rPr>
          <w:rFonts w:ascii="Arial" w:hAnsi="Arial" w:cs="Arial"/>
          <w:color w:val="333333"/>
          <w:lang w:val="en-US"/>
        </w:rPr>
        <w:lastRenderedPageBreak/>
        <w:br/>
        <w:t xml:space="preserve">Staff feel they have a positive future ahead of them (79%), love working for the organisation (82%) and believe they can make a valuable contribution to Calico's success (84%). </w:t>
      </w:r>
      <w:r>
        <w:rPr>
          <w:rFonts w:ascii="Arial" w:hAnsi="Arial" w:cs="Arial"/>
          <w:color w:val="333333"/>
          <w:lang w:val="en-US"/>
        </w:rPr>
        <w:br/>
      </w:r>
      <w:r>
        <w:rPr>
          <w:rFonts w:ascii="Arial" w:hAnsi="Arial" w:cs="Arial"/>
          <w:color w:val="333333"/>
          <w:lang w:val="en-US"/>
        </w:rPr>
        <w:br/>
        <w:t xml:space="preserve">calicohomes.org.uk Sewell Group 7 Retail &amp; estates management TOP RANKS Wellbeing 4th Fair deal 8th My company 11th Male/female ratio 47:53 Average age 38 Staff turnover 20% Earning £35,000+ 12% THE SEWELL GROUP broke into our top 10 last year, but rather than resting on its laurels the firm has implemented new initiatives, demonstrating its genuine belief in the value of employee engagement. In the past year the Hull-based retail and estates management company has created an "engagement gang", where individuals across the organisation can discuss ways to strengthen staff commitment. The "your voice" scheme also offers confidential discussion forums to suggest improvements. </w:t>
      </w:r>
      <w:r>
        <w:rPr>
          <w:rFonts w:ascii="Arial" w:hAnsi="Arial" w:cs="Arial"/>
          <w:color w:val="333333"/>
          <w:lang w:val="en-US"/>
        </w:rPr>
        <w:br/>
      </w:r>
      <w:r>
        <w:rPr>
          <w:rFonts w:ascii="Arial" w:hAnsi="Arial" w:cs="Arial"/>
          <w:color w:val="333333"/>
          <w:lang w:val="en-US"/>
        </w:rPr>
        <w:br/>
        <w:t xml:space="preserve">Sewell people feel a strong sense of family and believe they can make a valuable contribution to the success of the group, both 80% positive scores in our employee survey. They wouldn't leave tomorrow if they were offered another job (81%) and are proud to work for the company (85%). </w:t>
      </w:r>
      <w:r>
        <w:rPr>
          <w:rFonts w:ascii="Arial" w:hAnsi="Arial" w:cs="Arial"/>
          <w:color w:val="333333"/>
          <w:lang w:val="en-US"/>
        </w:rPr>
        <w:br/>
      </w:r>
      <w:r>
        <w:rPr>
          <w:rFonts w:ascii="Arial" w:hAnsi="Arial" w:cs="Arial"/>
          <w:color w:val="333333"/>
          <w:lang w:val="en-US"/>
        </w:rPr>
        <w:br/>
        <w:t xml:space="preserve">Paul Sewell, the managing director, dedicates two weeks to spending quality time with teams across the whole </w:t>
      </w:r>
      <w:r>
        <w:rPr>
          <w:rStyle w:val="Strong"/>
          <w:rFonts w:ascii="Arial" w:hAnsi="Arial" w:cs="Arial"/>
          <w:color w:val="333333"/>
          <w:lang w:val="en-US"/>
        </w:rPr>
        <w:t>business</w:t>
      </w:r>
      <w:r>
        <w:rPr>
          <w:rFonts w:ascii="Arial" w:hAnsi="Arial" w:cs="Arial"/>
          <w:color w:val="333333"/>
          <w:lang w:val="en-US"/>
        </w:rPr>
        <w:t xml:space="preserve"> by travelling to the firm's 21 sites. Other methods of communication include a Sewell Facebook page and staff suggestion boxes. </w:t>
      </w:r>
      <w:r>
        <w:rPr>
          <w:rFonts w:ascii="Arial" w:hAnsi="Arial" w:cs="Arial"/>
          <w:color w:val="333333"/>
          <w:lang w:val="en-US"/>
        </w:rPr>
        <w:br/>
      </w:r>
      <w:r>
        <w:rPr>
          <w:rFonts w:ascii="Arial" w:hAnsi="Arial" w:cs="Arial"/>
          <w:color w:val="333333"/>
          <w:lang w:val="en-US"/>
        </w:rPr>
        <w:br/>
        <w:t xml:space="preserve">Survey results show that employees feel senior managers live the values of the firm (78%) and they agree that Sewell runs the organisation based on sound principles (79%). Staff have a great deal of faith in their boss (82%) and believe that the group is run on strong principles (84%) . </w:t>
      </w:r>
      <w:r>
        <w:rPr>
          <w:rFonts w:ascii="Arial" w:hAnsi="Arial" w:cs="Arial"/>
          <w:color w:val="333333"/>
          <w:lang w:val="en-US"/>
        </w:rPr>
        <w:br/>
      </w:r>
      <w:r>
        <w:rPr>
          <w:rFonts w:ascii="Arial" w:hAnsi="Arial" w:cs="Arial"/>
          <w:color w:val="333333"/>
          <w:lang w:val="en-US"/>
        </w:rPr>
        <w:br/>
        <w:t xml:space="preserve">Encouraging a good work-life balance is a core element of Sewell Select, the firm's reward package. It includes a leisure club for staff, discount options and the opportunity to buy additional holidays. Sewell Star awards recognise performance and are voted for by peers, while long-term service is rewarded with vouchers of £100 for 10 years' service and £250 for 25 years. Deadlines are realistic (78%), employee health is not suffering because of the job (84%) and people have not experienced work-related stress in the past 12 months (85%). </w:t>
      </w:r>
      <w:r>
        <w:rPr>
          <w:rFonts w:ascii="Arial" w:hAnsi="Arial" w:cs="Arial"/>
          <w:color w:val="333333"/>
          <w:lang w:val="en-US"/>
        </w:rPr>
        <w:br/>
      </w:r>
      <w:r>
        <w:rPr>
          <w:rFonts w:ascii="Arial" w:hAnsi="Arial" w:cs="Arial"/>
          <w:color w:val="333333"/>
          <w:lang w:val="en-US"/>
        </w:rPr>
        <w:br/>
        <w:t xml:space="preserve">Employees are happy with their pay and benefits (70%). They believe they are paid fairly relative to people in similar organisations (69%) and relative to others within the company (67%), both top 10 scores. </w:t>
      </w:r>
      <w:r>
        <w:rPr>
          <w:rFonts w:ascii="Arial" w:hAnsi="Arial" w:cs="Arial"/>
          <w:color w:val="333333"/>
          <w:lang w:val="en-US"/>
        </w:rPr>
        <w:br/>
      </w:r>
      <w:r>
        <w:rPr>
          <w:rFonts w:ascii="Arial" w:hAnsi="Arial" w:cs="Arial"/>
          <w:color w:val="333333"/>
          <w:lang w:val="en-US"/>
        </w:rPr>
        <w:br/>
        <w:t xml:space="preserve">Staff receive 12 hours of training a year and the firm spends £304 on each employee. All staff can apply for formal qualifications including NVQs, diplomas and degrees. The firm funds courses and will even provide mentors if required. Managers are also supported through coaching and personal development programmes. </w:t>
      </w:r>
      <w:r>
        <w:rPr>
          <w:rFonts w:ascii="Arial" w:hAnsi="Arial" w:cs="Arial"/>
          <w:color w:val="333333"/>
          <w:lang w:val="en-US"/>
        </w:rPr>
        <w:br/>
      </w:r>
      <w:r>
        <w:rPr>
          <w:rFonts w:ascii="Arial" w:hAnsi="Arial" w:cs="Arial"/>
          <w:color w:val="333333"/>
          <w:lang w:val="en-US"/>
        </w:rPr>
        <w:br/>
        <w:t xml:space="preserve">sewell-group.co.uk Happy as cups run over 8 Bravissimo Lingerie retailer TOP RANKS Wellbeing 3rd Fair deal 4th Giving something back 5th Male/female ratio 8:92 Average age 27 Staff turnover 14% Earning £35,000+ 5% BRAVISSIMO MEASURES UP nicely for staff as well as customers with policies and practices that make its employees feel well supported and highly motivated. </w:t>
      </w:r>
      <w:r>
        <w:rPr>
          <w:rFonts w:ascii="Arial" w:hAnsi="Arial" w:cs="Arial"/>
          <w:color w:val="333333"/>
          <w:lang w:val="en-US"/>
        </w:rPr>
        <w:br/>
      </w:r>
      <w:r>
        <w:rPr>
          <w:rFonts w:ascii="Arial" w:hAnsi="Arial" w:cs="Arial"/>
          <w:color w:val="333333"/>
          <w:lang w:val="en-US"/>
        </w:rPr>
        <w:lastRenderedPageBreak/>
        <w:br/>
        <w:t xml:space="preserve">Allison Gibson, a fitting consultant at the firm's Edinburgh store, is one of a number of employees who now stand on the other side of the till having applied for a job after being impressed with the friendly atmosphere and good service they received as customers . </w:t>
      </w:r>
      <w:r>
        <w:rPr>
          <w:rFonts w:ascii="Arial" w:hAnsi="Arial" w:cs="Arial"/>
          <w:color w:val="333333"/>
          <w:lang w:val="en-US"/>
        </w:rPr>
        <w:br/>
      </w:r>
      <w:r>
        <w:rPr>
          <w:rFonts w:ascii="Arial" w:hAnsi="Arial" w:cs="Arial"/>
          <w:color w:val="333333"/>
          <w:lang w:val="en-US"/>
        </w:rPr>
        <w:br/>
        <w:t xml:space="preserve">"When I decided to return to work I thought where would I like to be? And I thought Bravissimo," says Gibson. And 1Å years on, the 44-year-old is thoroughly enjoying her job. "I absolutely love it," she says. </w:t>
      </w:r>
      <w:r>
        <w:rPr>
          <w:rFonts w:ascii="Arial" w:hAnsi="Arial" w:cs="Arial"/>
          <w:color w:val="333333"/>
          <w:lang w:val="en-US"/>
        </w:rPr>
        <w:br/>
      </w:r>
      <w:r>
        <w:rPr>
          <w:rFonts w:ascii="Arial" w:hAnsi="Arial" w:cs="Arial"/>
          <w:color w:val="333333"/>
          <w:lang w:val="en-US"/>
        </w:rPr>
        <w:br/>
        <w:t xml:space="preserve">She's not the only one. The specialist lingerie firm wins an 81% positive score in our employee survey for workers loving their job, which helps them provide great service for their customers (93%, the top score). </w:t>
      </w:r>
      <w:r>
        <w:rPr>
          <w:rFonts w:ascii="Arial" w:hAnsi="Arial" w:cs="Arial"/>
          <w:color w:val="333333"/>
          <w:lang w:val="en-US"/>
        </w:rPr>
        <w:br/>
      </w:r>
      <w:r>
        <w:rPr>
          <w:rFonts w:ascii="Arial" w:hAnsi="Arial" w:cs="Arial"/>
          <w:color w:val="333333"/>
          <w:lang w:val="en-US"/>
        </w:rPr>
        <w:br/>
        <w:t xml:space="preserve">Established in 1995 as a result of founder Sarah Tremellen's frustrating experiences trying to find pretty bras for bigger boobed women, the firm prides itself on celebrating female curves. </w:t>
      </w:r>
      <w:r>
        <w:rPr>
          <w:rFonts w:ascii="Arial" w:hAnsi="Arial" w:cs="Arial"/>
          <w:color w:val="333333"/>
          <w:lang w:val="en-US"/>
        </w:rPr>
        <w:br/>
      </w:r>
      <w:r>
        <w:rPr>
          <w:rFonts w:ascii="Arial" w:hAnsi="Arial" w:cs="Arial"/>
          <w:color w:val="333333"/>
          <w:lang w:val="en-US"/>
        </w:rPr>
        <w:br/>
        <w:t xml:space="preserve">The Leamington Spa-based company, which has grown from its start in a sitting room into a multi-million-pound firm employing 749 people, is run on strong principles (86%) and staff say there is a strong sense of family in their team (79%) with colleagues willing to go out of their way to help each other (82%). </w:t>
      </w:r>
      <w:r>
        <w:rPr>
          <w:rFonts w:ascii="Arial" w:hAnsi="Arial" w:cs="Arial"/>
          <w:color w:val="333333"/>
          <w:lang w:val="en-US"/>
        </w:rPr>
        <w:br/>
      </w:r>
      <w:r>
        <w:rPr>
          <w:rFonts w:ascii="Arial" w:hAnsi="Arial" w:cs="Arial"/>
          <w:color w:val="333333"/>
          <w:lang w:val="en-US"/>
        </w:rPr>
        <w:br/>
        <w:t xml:space="preserve">"It comes from the top," says Gibson. "Sarah is lovely. She's like one of the girls. She's very friendly and mucks in." Tremellen, who doesn't have her own office and is currently covering the marketing director's maternity leave, is an inspiration to employees, who have a great deal of faith in her (82% and 83%). </w:t>
      </w:r>
      <w:r>
        <w:rPr>
          <w:rFonts w:ascii="Arial" w:hAnsi="Arial" w:cs="Arial"/>
          <w:color w:val="333333"/>
          <w:lang w:val="en-US"/>
        </w:rPr>
        <w:br/>
      </w:r>
      <w:r>
        <w:rPr>
          <w:rFonts w:ascii="Arial" w:hAnsi="Arial" w:cs="Arial"/>
          <w:color w:val="333333"/>
          <w:lang w:val="en-US"/>
        </w:rPr>
        <w:br/>
        <w:t xml:space="preserve">Bravissimo, which sells its lingerie, swimwear and clothing for D-KK cup women through mail order, online and at its 20 high street stores, is clearly delivering for staff whose positive responses push it 16 places up the list this year into the top 10, its highest position yet. </w:t>
      </w:r>
      <w:r>
        <w:rPr>
          <w:rFonts w:ascii="Arial" w:hAnsi="Arial" w:cs="Arial"/>
          <w:color w:val="333333"/>
          <w:lang w:val="en-US"/>
        </w:rPr>
        <w:br/>
      </w:r>
      <w:r>
        <w:rPr>
          <w:rFonts w:ascii="Arial" w:hAnsi="Arial" w:cs="Arial"/>
          <w:color w:val="333333"/>
          <w:lang w:val="en-US"/>
        </w:rPr>
        <w:br/>
        <w:t xml:space="preserve">Employees get plenty of room to fit their life in around their job, with just two other firms ranking higher on the issue of Wellbeing. Everyone, not just parents, can request to change their hours. Stress levels are low (83%, a top five score), employees aren't under so much pressure they can't concentrate (also 83%, the top score for mid-sized companies for this question), and staff don't feel that they spend too much time at work (72%, a top three score). </w:t>
      </w:r>
      <w:r>
        <w:rPr>
          <w:rFonts w:ascii="Arial" w:hAnsi="Arial" w:cs="Arial"/>
          <w:color w:val="333333"/>
          <w:lang w:val="en-US"/>
        </w:rPr>
        <w:br/>
      </w:r>
      <w:r>
        <w:rPr>
          <w:rFonts w:ascii="Arial" w:hAnsi="Arial" w:cs="Arial"/>
          <w:color w:val="333333"/>
          <w:lang w:val="en-US"/>
        </w:rPr>
        <w:br/>
        <w:t xml:space="preserve">Store manager Colette Farrington found her area manager very amenable when she needed time off to organise her wedding in November. "It is a very understanding company," she says. </w:t>
      </w:r>
      <w:r>
        <w:rPr>
          <w:rFonts w:ascii="Arial" w:hAnsi="Arial" w:cs="Arial"/>
          <w:color w:val="333333"/>
          <w:lang w:val="en-US"/>
        </w:rPr>
        <w:br/>
      </w:r>
      <w:r>
        <w:rPr>
          <w:rFonts w:ascii="Arial" w:hAnsi="Arial" w:cs="Arial"/>
          <w:color w:val="333333"/>
          <w:lang w:val="en-US"/>
        </w:rPr>
        <w:br/>
        <w:t xml:space="preserve">And it's a fair one, employees say. Fitting consultants earn £13,500 a year on average and more than half the workforce, the majority of whom are on part-time or reduced hours, make £7,500 or less. Even so, they are happier than most with their pay and benefits, winning a top 10 score of 74%. </w:t>
      </w:r>
      <w:r>
        <w:rPr>
          <w:rFonts w:ascii="Arial" w:hAnsi="Arial" w:cs="Arial"/>
          <w:color w:val="333333"/>
          <w:lang w:val="en-US"/>
        </w:rPr>
        <w:br/>
      </w:r>
      <w:r>
        <w:rPr>
          <w:rFonts w:ascii="Arial" w:hAnsi="Arial" w:cs="Arial"/>
          <w:color w:val="333333"/>
          <w:lang w:val="en-US"/>
        </w:rPr>
        <w:br/>
        <w:t xml:space="preserve">Giving something back is high on the agenda at Bravissimo, which for each of the past three years has joined in the 25-mile Cotswold Challenge walk, with employees taking part from all </w:t>
      </w:r>
      <w:r>
        <w:rPr>
          <w:rFonts w:ascii="Arial" w:hAnsi="Arial" w:cs="Arial"/>
          <w:color w:val="333333"/>
          <w:lang w:val="en-US"/>
        </w:rPr>
        <w:lastRenderedPageBreak/>
        <w:t xml:space="preserve">areas of the </w:t>
      </w:r>
      <w:r>
        <w:rPr>
          <w:rStyle w:val="Strong"/>
          <w:rFonts w:ascii="Arial" w:hAnsi="Arial" w:cs="Arial"/>
          <w:color w:val="333333"/>
          <w:lang w:val="en-US"/>
        </w:rPr>
        <w:t>business</w:t>
      </w:r>
      <w:r>
        <w:rPr>
          <w:rFonts w:ascii="Arial" w:hAnsi="Arial" w:cs="Arial"/>
          <w:color w:val="333333"/>
          <w:lang w:val="en-US"/>
        </w:rPr>
        <w:t xml:space="preserve"> and the country. Farrington has a certificate on the Edinburgh office wall to prove it. Staff think Bravissimo makes a real difference to the world and don't think its support of worthy causes is driven by a desire for publicity (77% and 75%, respectively). </w:t>
      </w:r>
      <w:r>
        <w:rPr>
          <w:rFonts w:ascii="Arial" w:hAnsi="Arial" w:cs="Arial"/>
          <w:color w:val="333333"/>
          <w:lang w:val="en-US"/>
        </w:rPr>
        <w:br/>
      </w:r>
      <w:r>
        <w:rPr>
          <w:rFonts w:ascii="Arial" w:hAnsi="Arial" w:cs="Arial"/>
          <w:color w:val="333333"/>
          <w:lang w:val="en-US"/>
        </w:rPr>
        <w:br/>
        <w:t xml:space="preserve">The firm has added almost 100 people to the payroll in the year to September 2010 and, since Farrington joined 3Å years ago, it has created its own label. "It's ever developing as a company," says Farrington, who, like her colleagues, is excited about where Bravissimo is going (83%). </w:t>
      </w:r>
      <w:r>
        <w:rPr>
          <w:rFonts w:ascii="Arial" w:hAnsi="Arial" w:cs="Arial"/>
          <w:color w:val="333333"/>
          <w:lang w:val="en-US"/>
        </w:rPr>
        <w:br/>
      </w:r>
      <w:r>
        <w:rPr>
          <w:rFonts w:ascii="Arial" w:hAnsi="Arial" w:cs="Arial"/>
          <w:color w:val="333333"/>
          <w:lang w:val="en-US"/>
        </w:rPr>
        <w:br/>
        <w:t xml:space="preserve">bravissimo.com KEY Holiday: 25+ days' leave for all staff Maternity: 10+ weeks'' leave on full pay or bonus on return to work Childcare: on-site nursery or free nursery place or vouchers Management: 33% of senior positions held by women Long service: 40% of employees with more than 5 years' service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w:t>
      </w:r>
      <w:r>
        <w:rPr>
          <w:rFonts w:ascii="Arial" w:hAnsi="Arial" w:cs="Arial"/>
          <w:color w:val="333333"/>
          <w:lang w:val="en-US"/>
        </w:rPr>
        <w:br/>
      </w:r>
      <w:r>
        <w:rPr>
          <w:rFonts w:ascii="Arial" w:hAnsi="Arial" w:cs="Arial"/>
          <w:color w:val="333333"/>
          <w:lang w:val="en-US"/>
        </w:rPr>
        <w:br/>
        <w:t xml:space="preserve">Gavin Dando 9 Admiral Group Motor insurer TOP RANKS My manager 2nd Leadership 5th My team 6th Male/female ratio 51:49 Average age 30 Staff turnover 11% Earning £35,000+ 4% THE ONLY COMPANY to feature in every Best Companies list since our inaugural publication in 2001, Admiral Group hits a new high this year with a first top 10 finish. </w:t>
      </w:r>
      <w:r>
        <w:rPr>
          <w:rFonts w:ascii="Arial" w:hAnsi="Arial" w:cs="Arial"/>
          <w:color w:val="333333"/>
          <w:lang w:val="en-US"/>
        </w:rPr>
        <w:br/>
      </w:r>
      <w:r>
        <w:rPr>
          <w:rFonts w:ascii="Arial" w:hAnsi="Arial" w:cs="Arial"/>
          <w:color w:val="333333"/>
          <w:lang w:val="en-US"/>
        </w:rPr>
        <w:br/>
        <w:t xml:space="preserve">The motor insurer, which has its main offices in Cardiff, Swansea and Newport, has turned to a Facebook-style social networking site to engage with its 3,448 employees. Its new intranet site, Atlas, offers employees their own personal profile pages, where they can forward regular updates about themselves. The site also lists people by their department and by their skills and interests, making collaborating and idea sharing easier. </w:t>
      </w:r>
      <w:r>
        <w:rPr>
          <w:rFonts w:ascii="Arial" w:hAnsi="Arial" w:cs="Arial"/>
          <w:color w:val="333333"/>
          <w:lang w:val="en-US"/>
        </w:rPr>
        <w:br/>
      </w:r>
      <w:r>
        <w:rPr>
          <w:rFonts w:ascii="Arial" w:hAnsi="Arial" w:cs="Arial"/>
          <w:color w:val="333333"/>
          <w:lang w:val="en-US"/>
        </w:rPr>
        <w:br/>
        <w:t xml:space="preserve">Employees are excited about the direction of this FTSE 100 company (an 83% positive score), feel a strong sense of family in their team (81%), say that managers regularly express their appreciation for a job well done (84%, the top score), have confidence in the leadership skills of the senior management team (83%) and say the economic climate has not left them worried about the company's future (80%). </w:t>
      </w:r>
      <w:r>
        <w:rPr>
          <w:rFonts w:ascii="Arial" w:hAnsi="Arial" w:cs="Arial"/>
          <w:color w:val="333333"/>
          <w:lang w:val="en-US"/>
        </w:rPr>
        <w:br/>
      </w:r>
      <w:r>
        <w:rPr>
          <w:rFonts w:ascii="Arial" w:hAnsi="Arial" w:cs="Arial"/>
          <w:color w:val="333333"/>
          <w:lang w:val="en-US"/>
        </w:rPr>
        <w:br/>
        <w:t xml:space="preserve">Managers, who are mostly promoted from within, keep morale high by rewarding good work with vouchers, and food and drink. Some hold weekly or monthly awards ceremonies to recognise outstanding efforts. </w:t>
      </w:r>
      <w:r>
        <w:rPr>
          <w:rFonts w:ascii="Arial" w:hAnsi="Arial" w:cs="Arial"/>
          <w:color w:val="333333"/>
          <w:lang w:val="en-US"/>
        </w:rPr>
        <w:br/>
      </w:r>
      <w:r>
        <w:rPr>
          <w:rFonts w:ascii="Arial" w:hAnsi="Arial" w:cs="Arial"/>
          <w:color w:val="333333"/>
          <w:lang w:val="en-US"/>
        </w:rPr>
        <w:br/>
        <w:t xml:space="preserve">Results show that managers talk openly and honestly to employees (84%), who feel they are treated as individuals (83%). Staff also feel that managers are excellent role models (76%), motivate them to do their best every day (77%) and share important information and knowledge (81%). </w:t>
      </w:r>
      <w:r>
        <w:rPr>
          <w:rFonts w:ascii="Arial" w:hAnsi="Arial" w:cs="Arial"/>
          <w:color w:val="333333"/>
          <w:lang w:val="en-US"/>
        </w:rPr>
        <w:br/>
      </w:r>
      <w:r>
        <w:rPr>
          <w:rFonts w:ascii="Arial" w:hAnsi="Arial" w:cs="Arial"/>
          <w:color w:val="333333"/>
          <w:lang w:val="en-US"/>
        </w:rPr>
        <w:br/>
        <w:t xml:space="preserve">Senior executives hold staff general meetings at each of the three main offices. Every month a senior manager takes part in an online chat, which allows staff the opportunity to quiz them on a variety of topics, while open-plan offices ensure they interact with staff on a daily basis. </w:t>
      </w:r>
      <w:r>
        <w:rPr>
          <w:rFonts w:ascii="Arial" w:hAnsi="Arial" w:cs="Arial"/>
          <w:color w:val="333333"/>
          <w:lang w:val="en-US"/>
        </w:rPr>
        <w:br/>
      </w:r>
      <w:r>
        <w:rPr>
          <w:rFonts w:ascii="Arial" w:hAnsi="Arial" w:cs="Arial"/>
          <w:color w:val="333333"/>
          <w:lang w:val="en-US"/>
        </w:rPr>
        <w:br/>
        <w:t xml:space="preserve">Chief executive and founder Henry Engelhardt has a blog and the intranet also has an Ask </w:t>
      </w:r>
      <w:r>
        <w:rPr>
          <w:rFonts w:ascii="Arial" w:hAnsi="Arial" w:cs="Arial"/>
          <w:color w:val="333333"/>
          <w:lang w:val="en-US"/>
        </w:rPr>
        <w:lastRenderedPageBreak/>
        <w:t xml:space="preserve">Henry option. All new employees get to meet him during their induction period. </w:t>
      </w:r>
      <w:r>
        <w:rPr>
          <w:rFonts w:ascii="Arial" w:hAnsi="Arial" w:cs="Arial"/>
          <w:color w:val="333333"/>
          <w:lang w:val="en-US"/>
        </w:rPr>
        <w:br/>
      </w:r>
      <w:r>
        <w:rPr>
          <w:rFonts w:ascii="Arial" w:hAnsi="Arial" w:cs="Arial"/>
          <w:color w:val="333333"/>
          <w:lang w:val="en-US"/>
        </w:rPr>
        <w:br/>
        <w:t xml:space="preserve">Engelhardt runs the firm on sound moral principles, according to our survey (81%). Staff find him inspiring (84%) and have a great deal of faith in him (88%). They also feel that senior managers steer the firm on strong values (83%) and that they truly live the values of the company (78%). </w:t>
      </w:r>
      <w:r>
        <w:rPr>
          <w:rFonts w:ascii="Arial" w:hAnsi="Arial" w:cs="Arial"/>
          <w:color w:val="333333"/>
          <w:lang w:val="en-US"/>
        </w:rPr>
        <w:br/>
      </w:r>
      <w:r>
        <w:rPr>
          <w:rFonts w:ascii="Arial" w:hAnsi="Arial" w:cs="Arial"/>
          <w:color w:val="333333"/>
          <w:lang w:val="en-US"/>
        </w:rPr>
        <w:br/>
        <w:t xml:space="preserve">A ministry of fun is run by a different department each month and is given a budget to put on events from office golf and pumpkin carving to cake baking competitions. Each department also has a budget of £65 per employee to use towards team events and celebrations. Staff say colleagues go out of their way to help one another and care for each other (both 84%). Not surprisingly, they love working for the company (81%). </w:t>
      </w:r>
      <w:r>
        <w:rPr>
          <w:rFonts w:ascii="Arial" w:hAnsi="Arial" w:cs="Arial"/>
          <w:color w:val="333333"/>
          <w:lang w:val="en-US"/>
        </w:rPr>
        <w:br/>
      </w:r>
      <w:r>
        <w:rPr>
          <w:rFonts w:ascii="Arial" w:hAnsi="Arial" w:cs="Arial"/>
          <w:color w:val="333333"/>
          <w:lang w:val="en-US"/>
        </w:rPr>
        <w:br/>
        <w:t xml:space="preserve">admiralgroup.co.uk Metaswitch 10 Communications technology TOP RANKS My manager 5th Fair deal 6th Wellbeing 11th Male/female ratio 79:21 Average age 35 Staff turnover 5% Earning £35,000+ 54% METASWITCH HAS THE technology to make things happen not just for clients such as BT and Cisco but also for its 370 staff. </w:t>
      </w:r>
      <w:r>
        <w:rPr>
          <w:rFonts w:ascii="Arial" w:hAnsi="Arial" w:cs="Arial"/>
          <w:color w:val="333333"/>
          <w:lang w:val="en-US"/>
        </w:rPr>
        <w:br/>
      </w:r>
      <w:r>
        <w:rPr>
          <w:rFonts w:ascii="Arial" w:hAnsi="Arial" w:cs="Arial"/>
          <w:color w:val="333333"/>
          <w:lang w:val="en-US"/>
        </w:rPr>
        <w:br/>
        <w:t xml:space="preserve">The company, formerly known as Data Connection, which specialises in voice, data and video communications, recently organised an assignment to Brazil for one employee to allow his other half to take up a role in South America. The firm also offers home working to accommodate employees' requests to be there when their children return from school, or if staff relocate to another area in Britain or abroad. </w:t>
      </w:r>
      <w:r>
        <w:rPr>
          <w:rFonts w:ascii="Arial" w:hAnsi="Arial" w:cs="Arial"/>
          <w:color w:val="333333"/>
          <w:lang w:val="en-US"/>
        </w:rPr>
        <w:br/>
      </w:r>
      <w:r>
        <w:rPr>
          <w:rFonts w:ascii="Arial" w:hAnsi="Arial" w:cs="Arial"/>
          <w:color w:val="333333"/>
          <w:lang w:val="en-US"/>
        </w:rPr>
        <w:br/>
        <w:t xml:space="preserve">The firm's mission is to make money and distribute it equitably, do difficult things well, develop people, have fun in and outside of work and to advance and evolve as a company. It appears to be meeting all these aims. In the three decades since it was established by its seven founding members, Metaswitch has seen revenue grow every single year, with the firm achieving a turnover of £82m in 2010. The Enfield-based organisation, which now employs 600 people worldwide, has sales, development and support offices in America, Canada, Mexico, Argentina, Australia and Hong Kong, and invests almost £7,500 on about 100 hours of training on each member of staff. </w:t>
      </w:r>
      <w:r>
        <w:rPr>
          <w:rFonts w:ascii="Arial" w:hAnsi="Arial" w:cs="Arial"/>
          <w:color w:val="333333"/>
          <w:lang w:val="en-US"/>
        </w:rPr>
        <w:br/>
      </w:r>
      <w:r>
        <w:rPr>
          <w:rFonts w:ascii="Arial" w:hAnsi="Arial" w:cs="Arial"/>
          <w:color w:val="333333"/>
          <w:lang w:val="en-US"/>
        </w:rPr>
        <w:br/>
        <w:t xml:space="preserve">When the firm was forced to impose a wage freeze in 2009 to avoid redundancies, staff were involved in the process. Last year they got an increase and were treated to a company outing to Portugal. Metaswitch, which is partly owned by an employee benefit trust, has introduced a new share plan and other more immediate benefits include a £300 a head morale budget, subsidised sports, discounted services, extra holidays, celebratory drinks and a bike loan scheme. </w:t>
      </w:r>
      <w:r>
        <w:rPr>
          <w:rFonts w:ascii="Arial" w:hAnsi="Arial" w:cs="Arial"/>
          <w:color w:val="333333"/>
          <w:lang w:val="en-US"/>
        </w:rPr>
        <w:br/>
      </w:r>
      <w:r>
        <w:rPr>
          <w:rFonts w:ascii="Arial" w:hAnsi="Arial" w:cs="Arial"/>
          <w:color w:val="333333"/>
          <w:lang w:val="en-US"/>
        </w:rPr>
        <w:br/>
        <w:t xml:space="preserve">Metaswitch people feel their job is secure, (an 88% positive score) and wouldn't leave tomorrow if they were offered another job (83%). Almost one in four workers have been with the firm for more than 15 years and a number now have children working for the company too. </w:t>
      </w:r>
      <w:r>
        <w:rPr>
          <w:rFonts w:ascii="Arial" w:hAnsi="Arial" w:cs="Arial"/>
          <w:color w:val="333333"/>
          <w:lang w:val="en-US"/>
        </w:rPr>
        <w:br/>
      </w:r>
      <w:r>
        <w:rPr>
          <w:rFonts w:ascii="Arial" w:hAnsi="Arial" w:cs="Arial"/>
          <w:color w:val="333333"/>
          <w:lang w:val="en-US"/>
        </w:rPr>
        <w:br/>
        <w:t xml:space="preserve">Employees are happy with the pay and benefits (75%, a top five score), and they get on well with managers, who talk honestly and openly to them (86%) and take an active interest in their wellbeing (83%). Colleagues are supportive and go out of their way to be helpful (85%). </w:t>
      </w:r>
      <w:r>
        <w:rPr>
          <w:rFonts w:ascii="Arial" w:hAnsi="Arial" w:cs="Arial"/>
          <w:color w:val="333333"/>
          <w:lang w:val="en-US"/>
        </w:rPr>
        <w:lastRenderedPageBreak/>
        <w:t xml:space="preserve">Work is stimulating (79%) but not so pressurised that employees can't perform well (78%). </w:t>
      </w:r>
      <w:r>
        <w:rPr>
          <w:rFonts w:ascii="Arial" w:hAnsi="Arial" w:cs="Arial"/>
          <w:color w:val="333333"/>
          <w:lang w:val="en-US"/>
        </w:rPr>
        <w:br/>
      </w:r>
      <w:r>
        <w:rPr>
          <w:rFonts w:ascii="Arial" w:hAnsi="Arial" w:cs="Arial"/>
          <w:color w:val="333333"/>
          <w:lang w:val="en-US"/>
        </w:rPr>
        <w:br/>
        <w:t xml:space="preserve">metaswitch.com 11 Lexington Catering Contract caterer TOP RANKS Wellbeing 5th My manager 15th Leadership 16th Male/female ratio 54:46 Average age 31 Staff turnover 6% Earning £35,000+ 6% BOSSES AT LEXINGTON Catering know how to keep their staff sweet by striking just the right balance between work and home life (a positive score of 79%, the third best in our survey). </w:t>
      </w:r>
      <w:r>
        <w:rPr>
          <w:rFonts w:ascii="Arial" w:hAnsi="Arial" w:cs="Arial"/>
          <w:color w:val="333333"/>
          <w:lang w:val="en-US"/>
        </w:rPr>
        <w:br/>
      </w:r>
      <w:r>
        <w:rPr>
          <w:rFonts w:ascii="Arial" w:hAnsi="Arial" w:cs="Arial"/>
          <w:color w:val="333333"/>
          <w:lang w:val="en-US"/>
        </w:rPr>
        <w:br/>
        <w:t xml:space="preserve">Jobs at the London-based firm are good for personal growth, say employees, with an 81% positive score. They love working for the company (82%), feel it is run on strong principles (83%) and think that colleagues are fun to be with (84%). </w:t>
      </w:r>
      <w:r>
        <w:rPr>
          <w:rFonts w:ascii="Arial" w:hAnsi="Arial" w:cs="Arial"/>
          <w:color w:val="333333"/>
          <w:lang w:val="en-US"/>
        </w:rPr>
        <w:br/>
      </w:r>
      <w:r>
        <w:rPr>
          <w:rFonts w:ascii="Arial" w:hAnsi="Arial" w:cs="Arial"/>
          <w:color w:val="333333"/>
          <w:lang w:val="en-US"/>
        </w:rPr>
        <w:br/>
        <w:t xml:space="preserve">Flexible options include job-sharing, compressed hours and staggered hours. All new parents receive £25 of baby vouchers upon their return to work and the firm enables staff to adopt family-friendly working hours. </w:t>
      </w:r>
      <w:r>
        <w:rPr>
          <w:rFonts w:ascii="Arial" w:hAnsi="Arial" w:cs="Arial"/>
          <w:color w:val="333333"/>
          <w:lang w:val="en-US"/>
        </w:rPr>
        <w:br/>
      </w:r>
      <w:r>
        <w:rPr>
          <w:rFonts w:ascii="Arial" w:hAnsi="Arial" w:cs="Arial"/>
          <w:color w:val="333333"/>
          <w:lang w:val="en-US"/>
        </w:rPr>
        <w:br/>
        <w:t xml:space="preserve">"They like to show their appreciation. In 2009, when we made The Sunday Times 100 Best Small Companies to work For, we all got an extra day off and they took us and our families to Thorpe Park," says hospitality supervisor Frances Popkin. "As they got bigger, other companies I've worked for lost their way as far as staff were concerned, but not Lexington." </w:t>
      </w:r>
      <w:r>
        <w:rPr>
          <w:rFonts w:ascii="Arial" w:hAnsi="Arial" w:cs="Arial"/>
          <w:color w:val="333333"/>
          <w:lang w:val="en-US"/>
        </w:rPr>
        <w:br/>
      </w:r>
      <w:r>
        <w:rPr>
          <w:rFonts w:ascii="Arial" w:hAnsi="Arial" w:cs="Arial"/>
          <w:color w:val="333333"/>
          <w:lang w:val="en-US"/>
        </w:rPr>
        <w:br/>
        <w:t xml:space="preserve">Employees say that managers are excellent role models (74%), they motivate people to do their best every day (75%) and regularly express their appreciation for a job well done (80%). </w:t>
      </w:r>
      <w:r>
        <w:rPr>
          <w:rFonts w:ascii="Arial" w:hAnsi="Arial" w:cs="Arial"/>
          <w:color w:val="333333"/>
          <w:lang w:val="en-US"/>
        </w:rPr>
        <w:br/>
      </w:r>
      <w:r>
        <w:rPr>
          <w:rFonts w:ascii="Arial" w:hAnsi="Arial" w:cs="Arial"/>
          <w:color w:val="333333"/>
          <w:lang w:val="en-US"/>
        </w:rPr>
        <w:br/>
        <w:t xml:space="preserve">Free private healthcare is on offer with extra holidays as well as life assurance and wellbeing workshops. Employees say they don't feel exhausted when they come home from work most days (59%, a score beaten by just four other firms on our list). Pressure of work isn't affecting anyone's concentration (81%) and people have not suffered stress-related symptoms in the past 12 months (83%) - both top five scores . </w:t>
      </w:r>
      <w:r>
        <w:rPr>
          <w:rFonts w:ascii="Arial" w:hAnsi="Arial" w:cs="Arial"/>
          <w:color w:val="333333"/>
          <w:lang w:val="en-US"/>
        </w:rPr>
        <w:br/>
      </w:r>
      <w:r>
        <w:rPr>
          <w:rFonts w:ascii="Arial" w:hAnsi="Arial" w:cs="Arial"/>
          <w:color w:val="333333"/>
          <w:lang w:val="en-US"/>
        </w:rPr>
        <w:br/>
        <w:t xml:space="preserve">The company was founded in 2002 by chief executive Mike Sunley and fellow directors Katharine Lewis and Rachel Lindner. All worked for catering organisations and, like Popkin, felt marginalised by their employers . </w:t>
      </w:r>
      <w:r>
        <w:rPr>
          <w:rFonts w:ascii="Arial" w:hAnsi="Arial" w:cs="Arial"/>
          <w:color w:val="333333"/>
          <w:lang w:val="en-US"/>
        </w:rPr>
        <w:br/>
      </w:r>
      <w:r>
        <w:rPr>
          <w:rFonts w:ascii="Arial" w:hAnsi="Arial" w:cs="Arial"/>
          <w:color w:val="333333"/>
          <w:lang w:val="en-US"/>
        </w:rPr>
        <w:br/>
        <w:t xml:space="preserve">"We started with companies that were like Lexington, they became huge through a lot of acquisition and we got lost in that," says Sunley. "So we decided to start our own with the principles that we started with, specifically looking after our people. We actually wrote down in our </w:t>
      </w:r>
      <w:r>
        <w:rPr>
          <w:rStyle w:val="Strong"/>
          <w:rFonts w:ascii="Arial" w:hAnsi="Arial" w:cs="Arial"/>
          <w:color w:val="333333"/>
          <w:lang w:val="en-US"/>
        </w:rPr>
        <w:t>business</w:t>
      </w:r>
      <w:r>
        <w:rPr>
          <w:rFonts w:ascii="Arial" w:hAnsi="Arial" w:cs="Arial"/>
          <w:color w:val="333333"/>
          <w:lang w:val="en-US"/>
        </w:rPr>
        <w:t xml:space="preserve"> plan that we wanted to be a 100 Best Company to Work For." </w:t>
      </w:r>
      <w:r>
        <w:rPr>
          <w:rFonts w:ascii="Arial" w:hAnsi="Arial" w:cs="Arial"/>
          <w:color w:val="333333"/>
          <w:lang w:val="en-US"/>
        </w:rPr>
        <w:br/>
      </w:r>
      <w:r>
        <w:rPr>
          <w:rFonts w:ascii="Arial" w:hAnsi="Arial" w:cs="Arial"/>
          <w:color w:val="333333"/>
          <w:lang w:val="en-US"/>
        </w:rPr>
        <w:br/>
        <w:t xml:space="preserve">Employees feel they can make a difference within the company (78%), are excited about the organisation's future (80%), are proud to work for Lexington (84%) and believe it provides a great service to its customers (90%). </w:t>
      </w:r>
      <w:r>
        <w:rPr>
          <w:rFonts w:ascii="Arial" w:hAnsi="Arial" w:cs="Arial"/>
          <w:color w:val="333333"/>
          <w:lang w:val="en-US"/>
        </w:rPr>
        <w:br/>
      </w:r>
      <w:r>
        <w:rPr>
          <w:rFonts w:ascii="Arial" w:hAnsi="Arial" w:cs="Arial"/>
          <w:color w:val="333333"/>
          <w:lang w:val="en-US"/>
        </w:rPr>
        <w:br/>
        <w:t xml:space="preserve">The senior management team is still very much hands-on looking after the caterer's 43 sites in London and the southeast. </w:t>
      </w:r>
      <w:r>
        <w:rPr>
          <w:rFonts w:ascii="Arial" w:hAnsi="Arial" w:cs="Arial"/>
          <w:color w:val="333333"/>
          <w:lang w:val="en-US"/>
        </w:rPr>
        <w:br/>
      </w:r>
      <w:r>
        <w:rPr>
          <w:rFonts w:ascii="Arial" w:hAnsi="Arial" w:cs="Arial"/>
          <w:color w:val="333333"/>
          <w:lang w:val="en-US"/>
        </w:rPr>
        <w:br/>
        <w:t xml:space="preserve">"Each director has six or seven sites to look after, so I get quite a lot of interaction with </w:t>
      </w:r>
      <w:r>
        <w:rPr>
          <w:rFonts w:ascii="Arial" w:hAnsi="Arial" w:cs="Arial"/>
          <w:color w:val="333333"/>
          <w:lang w:val="en-US"/>
        </w:rPr>
        <w:lastRenderedPageBreak/>
        <w:t xml:space="preserve">senior managers," says head chef Stevie Reece. "I see them at least twice a week and we have their mobile numbers. They don't actually feel like directors and that really sums it up." </w:t>
      </w:r>
      <w:r>
        <w:rPr>
          <w:rFonts w:ascii="Arial" w:hAnsi="Arial" w:cs="Arial"/>
          <w:color w:val="333333"/>
          <w:lang w:val="en-US"/>
        </w:rPr>
        <w:br/>
      </w:r>
      <w:r>
        <w:rPr>
          <w:rFonts w:ascii="Arial" w:hAnsi="Arial" w:cs="Arial"/>
          <w:color w:val="333333"/>
          <w:lang w:val="en-US"/>
        </w:rPr>
        <w:br/>
        <w:t xml:space="preserve">Staff say they are inspired by Sunley and that he runs the organisation based on sound moral principles (both 79%), and they have a great deal of faith in him (80%). They also believe senior managers truly live the values of the organisation and have a great deal of confidence in their leadership skills (both 79%). </w:t>
      </w:r>
      <w:r>
        <w:rPr>
          <w:rFonts w:ascii="Arial" w:hAnsi="Arial" w:cs="Arial"/>
          <w:color w:val="333333"/>
          <w:lang w:val="en-US"/>
        </w:rPr>
        <w:br/>
      </w:r>
      <w:r>
        <w:rPr>
          <w:rFonts w:ascii="Arial" w:hAnsi="Arial" w:cs="Arial"/>
          <w:color w:val="333333"/>
          <w:lang w:val="en-US"/>
        </w:rPr>
        <w:br/>
        <w:t xml:space="preserve">Chloe Green became Lexington's first graduate trainee six years ago and is now an operations manager overseeing six sites. "There is a very structured training programme and every month there will be one or two courses running specifically for managers," she says. </w:t>
      </w:r>
      <w:r>
        <w:rPr>
          <w:rFonts w:ascii="Arial" w:hAnsi="Arial" w:cs="Arial"/>
          <w:color w:val="333333"/>
          <w:lang w:val="en-US"/>
        </w:rPr>
        <w:br/>
      </w:r>
      <w:r>
        <w:rPr>
          <w:rFonts w:ascii="Arial" w:hAnsi="Arial" w:cs="Arial"/>
          <w:color w:val="333333"/>
          <w:lang w:val="en-US"/>
        </w:rPr>
        <w:br/>
        <w:t xml:space="preserve">Managers help people to fulfil their potential (74%), training is of great benefit (74%) and what is expected of staff is made completely clear (81%). Employees also say work is an important part of their lives (81%). </w:t>
      </w:r>
      <w:r>
        <w:rPr>
          <w:rFonts w:ascii="Arial" w:hAnsi="Arial" w:cs="Arial"/>
          <w:color w:val="333333"/>
          <w:lang w:val="en-US"/>
        </w:rPr>
        <w:br/>
      </w:r>
      <w:r>
        <w:rPr>
          <w:rFonts w:ascii="Arial" w:hAnsi="Arial" w:cs="Arial"/>
          <w:color w:val="333333"/>
          <w:lang w:val="en-US"/>
        </w:rPr>
        <w:br/>
        <w:t xml:space="preserve">lexingtoncatering.com Office Angels 12 Recruitment consultancy TOP RANKS My team 2nd My manager 3rd My company 7th Male/female ratio 7:93 Average age 31 Staff turnover 45% Earning £35,000+ 14% THE SKY'S THE limit for staff who want to spread their wings at Office Angels, with rewards for top performers ranging from trips to the Bahamas to being selected for a training management course and the chance to rise up the career ladder. </w:t>
      </w:r>
      <w:r>
        <w:rPr>
          <w:rFonts w:ascii="Arial" w:hAnsi="Arial" w:cs="Arial"/>
          <w:color w:val="333333"/>
          <w:lang w:val="en-US"/>
        </w:rPr>
        <w:br/>
      </w:r>
      <w:r>
        <w:rPr>
          <w:rFonts w:ascii="Arial" w:hAnsi="Arial" w:cs="Arial"/>
          <w:color w:val="333333"/>
          <w:lang w:val="en-US"/>
        </w:rPr>
        <w:br/>
        <w:t xml:space="preserve">Working for the firm is good for personal growth and a lot of fun, according to our staff survey, with employees returning positive scores of 82% and 90% respectively on these points. </w:t>
      </w:r>
      <w:r>
        <w:rPr>
          <w:rFonts w:ascii="Arial" w:hAnsi="Arial" w:cs="Arial"/>
          <w:color w:val="333333"/>
          <w:lang w:val="en-US"/>
        </w:rPr>
        <w:br/>
      </w:r>
      <w:r>
        <w:rPr>
          <w:rFonts w:ascii="Arial" w:hAnsi="Arial" w:cs="Arial"/>
          <w:color w:val="333333"/>
          <w:lang w:val="en-US"/>
        </w:rPr>
        <w:br/>
        <w:t xml:space="preserve">The secretarial and office support recruitment consultancy, which employs almost 400 people at its 80 branches, is a high-flyer in matters of staff engagement from how well colleagues get on together (85%) and how much they like their managers (80%) to what they think of the company (83%) and the opportunities available to develop personally and professionally (75%). Office Angels ranks in the top 10 on all of these four issues. </w:t>
      </w:r>
      <w:r>
        <w:rPr>
          <w:rFonts w:ascii="Arial" w:hAnsi="Arial" w:cs="Arial"/>
          <w:color w:val="333333"/>
          <w:lang w:val="en-US"/>
        </w:rPr>
        <w:br/>
      </w:r>
      <w:r>
        <w:rPr>
          <w:rFonts w:ascii="Arial" w:hAnsi="Arial" w:cs="Arial"/>
          <w:color w:val="333333"/>
          <w:lang w:val="en-US"/>
        </w:rPr>
        <w:br/>
        <w:t xml:space="preserve">Communication always plays a huge role in successful employee engagement and management is committed to keeping people in the loop, from weekly updates on the big picture from managing director David Clubb to regular visits from senior bosses and face-to-face meetings, road shows, the open-door policy and online feedback forums for everyone to share ideas or concerns. Consequently workers are clear about what is expected of them (82%) and go out of their way to provide a great service, winning the London-based organisation the best (96%) positive score on this point in our staff survey. </w:t>
      </w:r>
      <w:r>
        <w:rPr>
          <w:rFonts w:ascii="Arial" w:hAnsi="Arial" w:cs="Arial"/>
          <w:color w:val="333333"/>
          <w:lang w:val="en-US"/>
        </w:rPr>
        <w:br/>
      </w:r>
      <w:r>
        <w:rPr>
          <w:rFonts w:ascii="Arial" w:hAnsi="Arial" w:cs="Arial"/>
          <w:color w:val="333333"/>
          <w:lang w:val="en-US"/>
        </w:rPr>
        <w:br/>
        <w:t xml:space="preserve">Staff don't just know what they have to do, they know how to do it. The firm's comprehensive training programme includes classroom courses, online modules and workshops on a range of topics from customer service, sales and management development to interview technique, writing effective adverts and working in a tough market. </w:t>
      </w:r>
      <w:r>
        <w:rPr>
          <w:rFonts w:ascii="Arial" w:hAnsi="Arial" w:cs="Arial"/>
          <w:color w:val="333333"/>
          <w:lang w:val="en-US"/>
        </w:rPr>
        <w:br/>
      </w:r>
      <w:r>
        <w:rPr>
          <w:rFonts w:ascii="Arial" w:hAnsi="Arial" w:cs="Arial"/>
          <w:color w:val="333333"/>
          <w:lang w:val="en-US"/>
        </w:rPr>
        <w:br/>
        <w:t xml:space="preserve">Employees say the experience they gain in their job is valuable for their future (81%). Office Angels actively promotes from within, and many of the senior management team have risen </w:t>
      </w:r>
      <w:r>
        <w:rPr>
          <w:rFonts w:ascii="Arial" w:hAnsi="Arial" w:cs="Arial"/>
          <w:color w:val="333333"/>
          <w:lang w:val="en-US"/>
        </w:rPr>
        <w:lastRenderedPageBreak/>
        <w:t xml:space="preserve">through the ranks. Staff feel they have a positive future ahead of them in the organisation (76%) and say the firm is using all of their skills (68%, just two other firms scoring higher). </w:t>
      </w:r>
      <w:r>
        <w:rPr>
          <w:rFonts w:ascii="Arial" w:hAnsi="Arial" w:cs="Arial"/>
          <w:color w:val="333333"/>
          <w:lang w:val="en-US"/>
        </w:rPr>
        <w:br/>
      </w:r>
      <w:r>
        <w:rPr>
          <w:rFonts w:ascii="Arial" w:hAnsi="Arial" w:cs="Arial"/>
          <w:color w:val="333333"/>
          <w:lang w:val="en-US"/>
        </w:rPr>
        <w:br/>
        <w:t xml:space="preserve">Area team nights, quiz nights and annual staff gathering make for good relationships. Workers care about each other (87%) and feel a strong sense of family in their team (85%). Managers take an active interest in the wellbeing of staff (83%) and express their appreciation when they do a good job (81%). More tangible rewards include a financial gift to recognise service to the company, goodie boxes to all new parents and travel vouchers for outstanding performance. In addition to foreign trips for high-performing team members, managers who achieve their budget three years running get a two-day spa trip and there is a high achievers' club where the top 10 highest-revenue branch managers win a luxury spa treatment of their choice. </w:t>
      </w:r>
      <w:r>
        <w:rPr>
          <w:rFonts w:ascii="Arial" w:hAnsi="Arial" w:cs="Arial"/>
          <w:color w:val="333333"/>
          <w:lang w:val="en-US"/>
        </w:rPr>
        <w:br/>
      </w:r>
      <w:r>
        <w:rPr>
          <w:rFonts w:ascii="Arial" w:hAnsi="Arial" w:cs="Arial"/>
          <w:color w:val="333333"/>
          <w:lang w:val="en-US"/>
        </w:rPr>
        <w:br/>
        <w:t xml:space="preserve">Work is an important part of life for staff (88%), who love working for Office Angels (83%) and wouldn't leave tomorrow even if they were offered another job (80%), all top 10 scores. </w:t>
      </w:r>
      <w:r>
        <w:rPr>
          <w:rFonts w:ascii="Arial" w:hAnsi="Arial" w:cs="Arial"/>
          <w:color w:val="333333"/>
          <w:lang w:val="en-US"/>
        </w:rPr>
        <w:br/>
      </w:r>
      <w:r>
        <w:rPr>
          <w:rFonts w:ascii="Arial" w:hAnsi="Arial" w:cs="Arial"/>
          <w:color w:val="333333"/>
          <w:lang w:val="en-US"/>
        </w:rPr>
        <w:br/>
        <w:t xml:space="preserve">office-angels.com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br/>
        <w:t xml:space="preserve">W L Gore &amp; Associates 13 Creative technologies TOP RANKS My company 4th Personal growth 6th Giving something back 12th Male/female ratio 65:35 Average age 45 Staff turnover 8% Earning £35,000+ Not disclosed INNOVATION, CREATIVITY AND teamwork keep staff at W L Gore and Associates motivated and satisfied. Employees love their job so much they wouldn't leave tomorrow even if they were offered another job, returning positive scores of 85% on both statements in our staff survey. </w:t>
      </w:r>
      <w:r>
        <w:rPr>
          <w:rFonts w:ascii="Arial" w:hAnsi="Arial" w:cs="Arial"/>
          <w:color w:val="333333"/>
          <w:lang w:val="en-US"/>
        </w:rPr>
        <w:br/>
      </w:r>
      <w:r>
        <w:rPr>
          <w:rFonts w:ascii="Arial" w:hAnsi="Arial" w:cs="Arial"/>
          <w:color w:val="333333"/>
          <w:lang w:val="en-US"/>
        </w:rPr>
        <w:br/>
        <w:t xml:space="preserve">The company makes thousands of advanced technology products, from high-performance jackets and boots to cables, electronic equipment, synthetic vascular grafts and window screens, virtually all based on just one material, a versatile polymer called ePTFE (expanded polytetrafluoroethylene). W L Gore makes a positive difference to the world, say staff (80%), who are proud to work here (87%). </w:t>
      </w:r>
      <w:r>
        <w:rPr>
          <w:rFonts w:ascii="Arial" w:hAnsi="Arial" w:cs="Arial"/>
          <w:color w:val="333333"/>
          <w:lang w:val="en-US"/>
        </w:rPr>
        <w:br/>
      </w:r>
      <w:r>
        <w:rPr>
          <w:rFonts w:ascii="Arial" w:hAnsi="Arial" w:cs="Arial"/>
          <w:color w:val="333333"/>
          <w:lang w:val="en-US"/>
        </w:rPr>
        <w:br/>
        <w:t xml:space="preserve">Founded in 1958 by Americans Bill Gore and his wife Vieve at their home in Newark, Delaware, the company is a team-based organisation that fosters personal initiative. There are no managers and, therefore, there is no traditional chain of command. Workers communicate directly with each other and are accountable to fellow members of multidisciplined teams, with those closest to a project being involved in the decision making. Employees feel they can make a difference in the organisation (83%) and a valuable contribution to its success (84%). </w:t>
      </w:r>
      <w:r>
        <w:rPr>
          <w:rFonts w:ascii="Arial" w:hAnsi="Arial" w:cs="Arial"/>
          <w:color w:val="333333"/>
          <w:lang w:val="en-US"/>
        </w:rPr>
        <w:br/>
      </w:r>
      <w:r>
        <w:rPr>
          <w:rFonts w:ascii="Arial" w:hAnsi="Arial" w:cs="Arial"/>
          <w:color w:val="333333"/>
          <w:lang w:val="en-US"/>
        </w:rPr>
        <w:br/>
        <w:t xml:space="preserve">Staff think they have a positive future ahead of them in the </w:t>
      </w:r>
      <w:r>
        <w:rPr>
          <w:rStyle w:val="Strong"/>
          <w:rFonts w:ascii="Arial" w:hAnsi="Arial" w:cs="Arial"/>
          <w:color w:val="333333"/>
          <w:lang w:val="en-US"/>
        </w:rPr>
        <w:t>business</w:t>
      </w:r>
      <w:r>
        <w:rPr>
          <w:rFonts w:ascii="Arial" w:hAnsi="Arial" w:cs="Arial"/>
          <w:color w:val="333333"/>
          <w:lang w:val="en-US"/>
        </w:rPr>
        <w:t xml:space="preserve"> (80%) and say there are plenty of opportunities to learn and grow (70%). </w:t>
      </w:r>
      <w:r>
        <w:rPr>
          <w:rFonts w:ascii="Arial" w:hAnsi="Arial" w:cs="Arial"/>
          <w:color w:val="333333"/>
          <w:lang w:val="en-US"/>
        </w:rPr>
        <w:br/>
      </w:r>
      <w:r>
        <w:rPr>
          <w:rFonts w:ascii="Arial" w:hAnsi="Arial" w:cs="Arial"/>
          <w:color w:val="333333"/>
          <w:lang w:val="en-US"/>
        </w:rPr>
        <w:br/>
        <w:t xml:space="preserve">Benefits include profit-related pay, a share option scheme, free private healthcare, childcare vouchers, dental insurance, a wellness programme, an employee assistance programme, discounted services and extra holidays. There is also a final-salary pension scheme to which </w:t>
      </w:r>
      <w:r>
        <w:rPr>
          <w:rFonts w:ascii="Arial" w:hAnsi="Arial" w:cs="Arial"/>
          <w:color w:val="333333"/>
          <w:lang w:val="en-US"/>
        </w:rPr>
        <w:lastRenderedPageBreak/>
        <w:t xml:space="preserve">Gore contributes 15% of pay and generous maternity and paternity leave. </w:t>
      </w:r>
      <w:r>
        <w:rPr>
          <w:rFonts w:ascii="Arial" w:hAnsi="Arial" w:cs="Arial"/>
          <w:color w:val="333333"/>
          <w:lang w:val="en-US"/>
        </w:rPr>
        <w:br/>
      </w:r>
      <w:r>
        <w:rPr>
          <w:rFonts w:ascii="Arial" w:hAnsi="Arial" w:cs="Arial"/>
          <w:color w:val="333333"/>
          <w:lang w:val="en-US"/>
        </w:rPr>
        <w:br/>
        <w:t xml:space="preserve">The firm's UK facilities are based in Scotland. Its Dundee site is focused on electronic products while the two plants in Livingston are dedicated to fabrics, filtration products and medical sales. </w:t>
      </w:r>
      <w:r>
        <w:rPr>
          <w:rFonts w:ascii="Arial" w:hAnsi="Arial" w:cs="Arial"/>
          <w:color w:val="333333"/>
          <w:lang w:val="en-US"/>
        </w:rPr>
        <w:br/>
      </w:r>
      <w:r>
        <w:rPr>
          <w:rFonts w:ascii="Arial" w:hAnsi="Arial" w:cs="Arial"/>
          <w:color w:val="333333"/>
          <w:lang w:val="en-US"/>
        </w:rPr>
        <w:br/>
        <w:t xml:space="preserve">Staff say that work is stimulating (80%) and good for personal growth (83%) yet they do not feel under so much pressure they can't perform well (77%) and few have suffered stress-related symptoms in the past 12 months (81%). </w:t>
      </w:r>
      <w:r>
        <w:rPr>
          <w:rFonts w:ascii="Arial" w:hAnsi="Arial" w:cs="Arial"/>
          <w:color w:val="333333"/>
          <w:lang w:val="en-US"/>
        </w:rPr>
        <w:br/>
      </w:r>
      <w:r>
        <w:rPr>
          <w:rFonts w:ascii="Arial" w:hAnsi="Arial" w:cs="Arial"/>
          <w:color w:val="333333"/>
          <w:lang w:val="en-US"/>
        </w:rPr>
        <w:br/>
        <w:t xml:space="preserve">Home, teleworking and annualised hours are among the working options. Staff tend to feel less exhausted when they get home from work than people at most other firms on the list, returning a 59% positive score, the sixth best result. </w:t>
      </w:r>
      <w:r>
        <w:rPr>
          <w:rFonts w:ascii="Arial" w:hAnsi="Arial" w:cs="Arial"/>
          <w:color w:val="333333"/>
          <w:lang w:val="en-US"/>
        </w:rPr>
        <w:br/>
      </w:r>
      <w:r>
        <w:rPr>
          <w:rFonts w:ascii="Arial" w:hAnsi="Arial" w:cs="Arial"/>
          <w:color w:val="333333"/>
          <w:lang w:val="en-US"/>
        </w:rPr>
        <w:br/>
        <w:t xml:space="preserve">The firm, which spent about £300 per head on fun events last year, encourages employees to get involved in good causes and donates dividends from shares to charity. Staff don't think this support is driven by a desire for good publicity, earning the firm a top five positive score of 71%. </w:t>
      </w:r>
      <w:r>
        <w:rPr>
          <w:rFonts w:ascii="Arial" w:hAnsi="Arial" w:cs="Arial"/>
          <w:color w:val="333333"/>
          <w:lang w:val="en-US"/>
        </w:rPr>
        <w:br/>
      </w:r>
      <w:r>
        <w:rPr>
          <w:rFonts w:ascii="Arial" w:hAnsi="Arial" w:cs="Arial"/>
          <w:color w:val="333333"/>
          <w:lang w:val="en-US"/>
        </w:rPr>
        <w:br/>
        <w:t xml:space="preserve">gore.com Denplan 14 Dental payment plans TOP RANKS Giving something back 4th My manager 6th Leadership 8th Male/female ratio 35:65 Average age 34 Staff turnover 19% Earning £35,000+ 20% FROM ITS RECOGNITION scheme which rewards staff with up to £25 for going beyond the call of duty to a £100-a-year subsidy for workers to put towards healthy activities, there's plenty to smile about at Denplan. </w:t>
      </w:r>
      <w:r>
        <w:rPr>
          <w:rFonts w:ascii="Arial" w:hAnsi="Arial" w:cs="Arial"/>
          <w:color w:val="333333"/>
          <w:lang w:val="en-US"/>
        </w:rPr>
        <w:br/>
      </w:r>
      <w:r>
        <w:rPr>
          <w:rFonts w:ascii="Arial" w:hAnsi="Arial" w:cs="Arial"/>
          <w:color w:val="333333"/>
          <w:lang w:val="en-US"/>
        </w:rPr>
        <w:br/>
        <w:t xml:space="preserve">Founded in 1986, the Winchester-based company provides dental payment plans for 1.8m patients in the UK and a great place to work for its 352 employees. It moves three places up our list this year as a result of high levels of staff satisfaction. Staff go out of their way to provide a great service and believe they can make a valuable contribution to the success of the firm, winning it positive scores of 92% and 83% respectively. </w:t>
      </w:r>
      <w:r>
        <w:rPr>
          <w:rFonts w:ascii="Arial" w:hAnsi="Arial" w:cs="Arial"/>
          <w:color w:val="333333"/>
          <w:lang w:val="en-US"/>
        </w:rPr>
        <w:br/>
      </w:r>
      <w:r>
        <w:rPr>
          <w:rFonts w:ascii="Arial" w:hAnsi="Arial" w:cs="Arial"/>
          <w:color w:val="333333"/>
          <w:lang w:val="en-US"/>
        </w:rPr>
        <w:br/>
        <w:t xml:space="preserve">These high levels of motivation come from knowing exactly what is expected of them (80%) and feeling valued by their bosses, who regularly express their appreciation (82%). Opportunities for personal growth include studying for National Vocational Qualifications, working towards external academic and professional qualifications as well as a new management development programme. Not only is this type of training of great benefit to employees (71%), they think they have a positive future in the company (76%) and feel their job is secure (75%). </w:t>
      </w:r>
      <w:r>
        <w:rPr>
          <w:rFonts w:ascii="Arial" w:hAnsi="Arial" w:cs="Arial"/>
          <w:color w:val="333333"/>
          <w:lang w:val="en-US"/>
        </w:rPr>
        <w:br/>
      </w:r>
      <w:r>
        <w:rPr>
          <w:rFonts w:ascii="Arial" w:hAnsi="Arial" w:cs="Arial"/>
          <w:color w:val="333333"/>
          <w:lang w:val="en-US"/>
        </w:rPr>
        <w:br/>
        <w:t xml:space="preserve">This confidence is in no small part due to the leadership of managing director Steve Gates. Staff have a great deal of faith in the boss (88%, only two firms scored higher) and think he runs the </w:t>
      </w:r>
      <w:r>
        <w:rPr>
          <w:rStyle w:val="Strong"/>
          <w:rFonts w:ascii="Arial" w:hAnsi="Arial" w:cs="Arial"/>
          <w:color w:val="333333"/>
          <w:lang w:val="en-US"/>
        </w:rPr>
        <w:t>business</w:t>
      </w:r>
      <w:r>
        <w:rPr>
          <w:rFonts w:ascii="Arial" w:hAnsi="Arial" w:cs="Arial"/>
          <w:color w:val="333333"/>
          <w:lang w:val="en-US"/>
        </w:rPr>
        <w:t xml:space="preserve"> on sound moral principles (87%). Managers are good listeners (81%) and motivate staff to give their best (74%). Relationships are clearly strengthened by the policy of managers and senior managers joining in activities. The badminton club, for example, has three of the eight senior executives as members. </w:t>
      </w:r>
      <w:r>
        <w:rPr>
          <w:rFonts w:ascii="Arial" w:hAnsi="Arial" w:cs="Arial"/>
          <w:color w:val="333333"/>
          <w:lang w:val="en-US"/>
        </w:rPr>
        <w:br/>
      </w:r>
      <w:r>
        <w:rPr>
          <w:rFonts w:ascii="Arial" w:hAnsi="Arial" w:cs="Arial"/>
          <w:color w:val="333333"/>
          <w:lang w:val="en-US"/>
        </w:rPr>
        <w:br/>
        <w:t xml:space="preserve">Benefits include a share option scheme, performance-related pay, profit-related pay, free private healthcare, discounted services, subsidised sports membership and - naturally - </w:t>
      </w:r>
      <w:r>
        <w:rPr>
          <w:rFonts w:ascii="Arial" w:hAnsi="Arial" w:cs="Arial"/>
          <w:color w:val="333333"/>
          <w:lang w:val="en-US"/>
        </w:rPr>
        <w:lastRenderedPageBreak/>
        <w:t xml:space="preserve">dental insurance. Staff get five bonus days holiday for every five years of service and Denplan offers a generous maternity and paternity leave policy. </w:t>
      </w:r>
      <w:r>
        <w:rPr>
          <w:rFonts w:ascii="Arial" w:hAnsi="Arial" w:cs="Arial"/>
          <w:color w:val="333333"/>
          <w:lang w:val="en-US"/>
        </w:rPr>
        <w:br/>
      </w:r>
      <w:r>
        <w:rPr>
          <w:rFonts w:ascii="Arial" w:hAnsi="Arial" w:cs="Arial"/>
          <w:color w:val="333333"/>
          <w:lang w:val="en-US"/>
        </w:rPr>
        <w:br/>
        <w:t xml:space="preserve">People say everyone is treated fairly (69%, a top 20 score) and when it comes to Giving Something Back only three companies get higher scores. </w:t>
      </w:r>
      <w:r>
        <w:rPr>
          <w:rFonts w:ascii="Arial" w:hAnsi="Arial" w:cs="Arial"/>
          <w:color w:val="333333"/>
          <w:lang w:val="en-US"/>
        </w:rPr>
        <w:br/>
      </w:r>
      <w:r>
        <w:rPr>
          <w:rFonts w:ascii="Arial" w:hAnsi="Arial" w:cs="Arial"/>
          <w:color w:val="333333"/>
          <w:lang w:val="en-US"/>
        </w:rPr>
        <w:br/>
        <w:t xml:space="preserve">The largest private employer in Winchester, Denplan supports the local area through its community action programme, school partnerships, local sponsorships and green initiatives. It works with Dentaid, a charity providing dental aid to the Third World, and organises numerous charity fundraisers. It also sponsors the local theatre and only uses paper that has been recycled or that is from sustainable forests. Staff say it is putting enough back into the community and is doing its bit for the environment (74% and 81%, a top 10 score and second best result on these questions). </w:t>
      </w:r>
      <w:r>
        <w:rPr>
          <w:rFonts w:ascii="Arial" w:hAnsi="Arial" w:cs="Arial"/>
          <w:color w:val="333333"/>
          <w:lang w:val="en-US"/>
        </w:rPr>
        <w:br/>
      </w:r>
      <w:r>
        <w:rPr>
          <w:rFonts w:ascii="Arial" w:hAnsi="Arial" w:cs="Arial"/>
          <w:color w:val="333333"/>
          <w:lang w:val="en-US"/>
        </w:rPr>
        <w:br/>
        <w:t xml:space="preserve">Last year the firm spent £100 per person on fun events, including Christmas parties, quiz nights, treasure hunts and team days. </w:t>
      </w:r>
      <w:r>
        <w:rPr>
          <w:rFonts w:ascii="Arial" w:hAnsi="Arial" w:cs="Arial"/>
          <w:color w:val="333333"/>
          <w:lang w:val="en-US"/>
        </w:rPr>
        <w:br/>
      </w:r>
      <w:r>
        <w:rPr>
          <w:rFonts w:ascii="Arial" w:hAnsi="Arial" w:cs="Arial"/>
          <w:color w:val="333333"/>
          <w:lang w:val="en-US"/>
        </w:rPr>
        <w:br/>
        <w:t xml:space="preserve">The average outlay on training per person is £700 and includes coaching, workshops on subjects from dental terminology to negotiating and proofreading, secondments and work shadowing. Denplan has also launched a series of new management development courses . </w:t>
      </w:r>
      <w:r>
        <w:rPr>
          <w:rFonts w:ascii="Arial" w:hAnsi="Arial" w:cs="Arial"/>
          <w:color w:val="333333"/>
          <w:lang w:val="en-US"/>
        </w:rPr>
        <w:br/>
      </w:r>
      <w:r>
        <w:rPr>
          <w:rFonts w:ascii="Arial" w:hAnsi="Arial" w:cs="Arial"/>
          <w:color w:val="333333"/>
          <w:lang w:val="en-US"/>
        </w:rPr>
        <w:br/>
        <w:t xml:space="preserve">denplan.co.uk Peter Vardy 15 Car retailer TOP RANKS Leadership 4th Giving something back 13th My company 16th Male/female ratio 76:24 Average age 37 Staff turnover 24% Earning £35,000+ 5% WHEN CAR RETAILER Peter Vardy bought two new </w:t>
      </w:r>
      <w:r>
        <w:rPr>
          <w:rStyle w:val="Strong"/>
          <w:rFonts w:ascii="Arial" w:hAnsi="Arial" w:cs="Arial"/>
          <w:color w:val="333333"/>
          <w:lang w:val="en-US"/>
        </w:rPr>
        <w:t>businesses</w:t>
      </w:r>
      <w:r>
        <w:rPr>
          <w:rFonts w:ascii="Arial" w:hAnsi="Arial" w:cs="Arial"/>
          <w:color w:val="333333"/>
          <w:lang w:val="en-US"/>
        </w:rPr>
        <w:t xml:space="preserve"> last July, virtually doubling the workforce overnight, the majority of head office staff decamped to Edinburgh and Aberdeen to meet their new colleagues and welcome them into the organisation. There were workshops to explain the culture of the firm and new employees were asked to draw up a list of things they wanted changed. Flats were rented in both cities so staff from the Glasgow headquarters were on hand to sort out any problems quickly. </w:t>
      </w:r>
      <w:r>
        <w:rPr>
          <w:rFonts w:ascii="Arial" w:hAnsi="Arial" w:cs="Arial"/>
          <w:color w:val="333333"/>
          <w:lang w:val="en-US"/>
        </w:rPr>
        <w:br/>
      </w:r>
      <w:r>
        <w:rPr>
          <w:rFonts w:ascii="Arial" w:hAnsi="Arial" w:cs="Arial"/>
          <w:color w:val="333333"/>
          <w:lang w:val="en-US"/>
        </w:rPr>
        <w:br/>
        <w:t xml:space="preserve">Investing in its people is clearly paying dividends for the company which moves up another gear this year, rising seven places in the list to its highest position yet. Staff are excited about where the organisation is going, returning an 84% positive score in our employee survey and believe they have a positive future ahead of them (79%). Both are top 10 scores. </w:t>
      </w:r>
      <w:r>
        <w:rPr>
          <w:rFonts w:ascii="Arial" w:hAnsi="Arial" w:cs="Arial"/>
          <w:color w:val="333333"/>
          <w:lang w:val="en-US"/>
        </w:rPr>
        <w:br/>
      </w:r>
      <w:r>
        <w:rPr>
          <w:rFonts w:ascii="Arial" w:hAnsi="Arial" w:cs="Arial"/>
          <w:color w:val="333333"/>
          <w:lang w:val="en-US"/>
        </w:rPr>
        <w:br/>
        <w:t xml:space="preserve">Chief executive Peter Vardy can be found in one of the seven dealerships three times a week. He rings new recruits on their first day to check everything is going well and sends cards and presents to staff on their birthday. </w:t>
      </w:r>
      <w:r>
        <w:rPr>
          <w:rFonts w:ascii="Arial" w:hAnsi="Arial" w:cs="Arial"/>
          <w:color w:val="333333"/>
          <w:lang w:val="en-US"/>
        </w:rPr>
        <w:br/>
      </w:r>
      <w:r>
        <w:rPr>
          <w:rFonts w:ascii="Arial" w:hAnsi="Arial" w:cs="Arial"/>
          <w:color w:val="333333"/>
          <w:lang w:val="en-US"/>
        </w:rPr>
        <w:br/>
        <w:t xml:space="preserve">"We knew from day one the challenge would be to keep the culture strong as the </w:t>
      </w:r>
      <w:r>
        <w:rPr>
          <w:rStyle w:val="Strong"/>
          <w:rFonts w:ascii="Arial" w:hAnsi="Arial" w:cs="Arial"/>
          <w:color w:val="333333"/>
          <w:lang w:val="en-US"/>
        </w:rPr>
        <w:t>business</w:t>
      </w:r>
      <w:r>
        <w:rPr>
          <w:rFonts w:ascii="Arial" w:hAnsi="Arial" w:cs="Arial"/>
          <w:color w:val="333333"/>
          <w:lang w:val="en-US"/>
        </w:rPr>
        <w:t xml:space="preserve"> grew," says Vardy, who wears the staff uniform and sends an email to all colleagues, as he calls employees, every week. The firm, which has an annual ball for all staff and their other halves, holds a family fun day and Christmas party for children of employees, has decided to shut its showrooms on Sundays to give people quality time off with their families. "I know it is the right thing to do," says Vardy. "I do not know another workforce that works as hard as the guys here." Employees have a great deal of faith in Vardy and think he runs the </w:t>
      </w:r>
      <w:r>
        <w:rPr>
          <w:rStyle w:val="Strong"/>
          <w:rFonts w:ascii="Arial" w:hAnsi="Arial" w:cs="Arial"/>
          <w:color w:val="333333"/>
          <w:lang w:val="en-US"/>
        </w:rPr>
        <w:t>business</w:t>
      </w:r>
      <w:r>
        <w:rPr>
          <w:rFonts w:ascii="Arial" w:hAnsi="Arial" w:cs="Arial"/>
          <w:color w:val="333333"/>
          <w:lang w:val="en-US"/>
        </w:rPr>
        <w:t xml:space="preserve"> on sound moral principles (88% and 86%, more top 10 scores).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Following his inspirational lead (85%) senior managers, a number of whom used to work on the shop floor, truly live the values of the organisation (80%). Like Vardy, senior executives visit sites each week to speak directly to staff and answer any questions. They make teas and coffees and muck in with day-to-day tasks, serving customers and answering phones, which wins them the confidence of workers (82%). The firm ranks fourth for Leadership overall . </w:t>
      </w:r>
      <w:r>
        <w:rPr>
          <w:rFonts w:ascii="Arial" w:hAnsi="Arial" w:cs="Arial"/>
          <w:color w:val="333333"/>
          <w:lang w:val="en-US"/>
        </w:rPr>
        <w:br/>
      </w:r>
      <w:r>
        <w:rPr>
          <w:rFonts w:ascii="Arial" w:hAnsi="Arial" w:cs="Arial"/>
          <w:color w:val="333333"/>
          <w:lang w:val="en-US"/>
        </w:rPr>
        <w:br/>
        <w:t xml:space="preserve">The company spends about £850 on each member of staff on a range of training from its own in-house programmes including the firm's Rookie Academy and management development training to courses run in partnership with car manufacturers. Benefits include free private healthcare, childcare vouchers, personal insurance, life assurance, an employee assistance programme and a contributory pension . </w:t>
      </w:r>
      <w:r>
        <w:rPr>
          <w:rFonts w:ascii="Arial" w:hAnsi="Arial" w:cs="Arial"/>
          <w:color w:val="333333"/>
          <w:lang w:val="en-US"/>
        </w:rPr>
        <w:br/>
      </w:r>
      <w:r>
        <w:rPr>
          <w:rFonts w:ascii="Arial" w:hAnsi="Arial" w:cs="Arial"/>
          <w:color w:val="333333"/>
          <w:lang w:val="en-US"/>
        </w:rPr>
        <w:br/>
        <w:t xml:space="preserve">Stress levels are the lowest of all firms on the list (87%) and staff feel they can make a difference in the organisation (82%) and a valuable contribution to its success (83%). </w:t>
      </w:r>
      <w:r>
        <w:rPr>
          <w:rFonts w:ascii="Arial" w:hAnsi="Arial" w:cs="Arial"/>
          <w:color w:val="333333"/>
          <w:lang w:val="en-US"/>
        </w:rPr>
        <w:br/>
      </w:r>
      <w:r>
        <w:rPr>
          <w:rFonts w:ascii="Arial" w:hAnsi="Arial" w:cs="Arial"/>
          <w:color w:val="333333"/>
          <w:lang w:val="en-US"/>
        </w:rPr>
        <w:br/>
        <w:t xml:space="preserve">petervardy.com New Charter Housing Trust Group 16 Housing association TOP RANKS Giving something back 15th Wellbeing 17th Personal growth 17th Male/female ratio 52:48 Average age 42 Staff turnover 13% Earning £35,000+ 4% THE NEW CHARTER Housing Trust Group doesn't just provide affordable homes, it gives grants to youth projects and sponsors a local academy school that many of its residents' children attend. Improving life for everyone is the Ashton-under-Lyne organisation's priority, which is why its buildings are developed using environmentally friendly resources and it runs evening dance, photography, foreign languages and yoga courses for employees and their families. Its workforce thinks the organisation makes a real difference to the world and can clearly see that profits and budgets are not the only thing driving it, returning positive scores of 78% and 74% respectively in our staff survey. </w:t>
      </w:r>
      <w:r>
        <w:rPr>
          <w:rFonts w:ascii="Arial" w:hAnsi="Arial" w:cs="Arial"/>
          <w:color w:val="333333"/>
          <w:lang w:val="en-US"/>
        </w:rPr>
        <w:br/>
      </w:r>
      <w:r>
        <w:rPr>
          <w:rFonts w:ascii="Arial" w:hAnsi="Arial" w:cs="Arial"/>
          <w:color w:val="333333"/>
          <w:lang w:val="en-US"/>
        </w:rPr>
        <w:br/>
        <w:t xml:space="preserve">New Charter, which manages 18,000 homes in the northwest and East Midlands, ranks 15th overall in our Giving Something Back category. </w:t>
      </w:r>
      <w:r>
        <w:rPr>
          <w:rFonts w:ascii="Arial" w:hAnsi="Arial" w:cs="Arial"/>
          <w:color w:val="333333"/>
          <w:lang w:val="en-US"/>
        </w:rPr>
        <w:br/>
      </w:r>
      <w:r>
        <w:rPr>
          <w:rFonts w:ascii="Arial" w:hAnsi="Arial" w:cs="Arial"/>
          <w:color w:val="333333"/>
          <w:lang w:val="en-US"/>
        </w:rPr>
        <w:br/>
        <w:t xml:space="preserve">And its own employees also benefit from its largesse. New Charter, which wins our special award for training and development, offers modern apprenticeships and leadership courses, and job shadowing is encouraged. Staff, who can take courses in the trust's lifelong learning centre, say the training is of great benefit (73%, 16th). </w:t>
      </w:r>
      <w:r>
        <w:rPr>
          <w:rFonts w:ascii="Arial" w:hAnsi="Arial" w:cs="Arial"/>
          <w:color w:val="333333"/>
          <w:lang w:val="en-US"/>
        </w:rPr>
        <w:br/>
      </w:r>
      <w:r>
        <w:rPr>
          <w:rFonts w:ascii="Arial" w:hAnsi="Arial" w:cs="Arial"/>
          <w:color w:val="333333"/>
          <w:lang w:val="en-US"/>
        </w:rPr>
        <w:br/>
        <w:t xml:space="preserve">People do worry about the group's future (46%, ranking it 85th on this point). But they believe it provides a great service (87%) and love working for New Charter (79%). Some 42% of employees have worked for the trust for at least 10 years. </w:t>
      </w:r>
      <w:r>
        <w:rPr>
          <w:rFonts w:ascii="Arial" w:hAnsi="Arial" w:cs="Arial"/>
          <w:color w:val="333333"/>
          <w:lang w:val="en-US"/>
        </w:rPr>
        <w:br/>
      </w:r>
      <w:r>
        <w:rPr>
          <w:rFonts w:ascii="Arial" w:hAnsi="Arial" w:cs="Arial"/>
          <w:color w:val="333333"/>
          <w:lang w:val="en-US"/>
        </w:rPr>
        <w:br/>
        <w:t xml:space="preserve">While staff, 33% of whom earn £15,000 a year or less, don't have time to get bored (77%), they also don't feel taken advantage of (70%) and say that managers are supportive (79%) and good listeners too (77%). </w:t>
      </w:r>
      <w:r>
        <w:rPr>
          <w:rFonts w:ascii="Arial" w:hAnsi="Arial" w:cs="Arial"/>
          <w:color w:val="333333"/>
          <w:lang w:val="en-US"/>
        </w:rPr>
        <w:br/>
      </w:r>
      <w:r>
        <w:rPr>
          <w:rFonts w:ascii="Arial" w:hAnsi="Arial" w:cs="Arial"/>
          <w:color w:val="333333"/>
          <w:lang w:val="en-US"/>
        </w:rPr>
        <w:br/>
        <w:t xml:space="preserve">newcharter.co.uk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w:t>
      </w:r>
      <w:r>
        <w:rPr>
          <w:rFonts w:ascii="Arial" w:hAnsi="Arial" w:cs="Arial"/>
          <w:color w:val="333333"/>
          <w:lang w:val="en-US"/>
        </w:rPr>
        <w:br/>
      </w:r>
      <w:r>
        <w:rPr>
          <w:rFonts w:ascii="Arial" w:hAnsi="Arial" w:cs="Arial"/>
          <w:color w:val="333333"/>
          <w:lang w:val="en-US"/>
        </w:rPr>
        <w:lastRenderedPageBreak/>
        <w:br/>
        <w:t xml:space="preserve">Beaverbrooks the Jewellers 17 Jewellery retailer TOP RANKS Giving something back 2nd Leadership 9th Fair deal 11th Male/female ratio 11:82 Average age 32 Staff turnover 20% Earning £35,000+ 6% BEAVERBROOKS AIMS TO enrich not just the lives of the lucky recipients of its diamonds and watches but also of the people who work for the family-owned company. Staff are proud to work for the company and love their job, earning the Lancashire-based firm positive scores of 83% and 80% in our employee questionnaire. </w:t>
      </w:r>
      <w:r>
        <w:rPr>
          <w:rFonts w:ascii="Arial" w:hAnsi="Arial" w:cs="Arial"/>
          <w:color w:val="333333"/>
          <w:lang w:val="en-US"/>
        </w:rPr>
        <w:br/>
      </w:r>
      <w:r>
        <w:rPr>
          <w:rFonts w:ascii="Arial" w:hAnsi="Arial" w:cs="Arial"/>
          <w:color w:val="333333"/>
          <w:lang w:val="en-US"/>
        </w:rPr>
        <w:br/>
        <w:t xml:space="preserve">Despite slipping 14 places this year staff responses to our satisfaction survey rank the firm second for Giving Something Back, ninth for Leadership and 11th for giving them a Fair Deal. Still within the elite top 20, it remains a shining example of good employee engagement practices. Run on strong principles (87%) by an inspirational boss in whom they have great faith (83% and 86%), staff have fun with colleagues (83%) and feel that everyone is treated fairly (72%). </w:t>
      </w:r>
      <w:r>
        <w:rPr>
          <w:rFonts w:ascii="Arial" w:hAnsi="Arial" w:cs="Arial"/>
          <w:color w:val="333333"/>
          <w:lang w:val="en-US"/>
        </w:rPr>
        <w:br/>
      </w:r>
      <w:r>
        <w:rPr>
          <w:rFonts w:ascii="Arial" w:hAnsi="Arial" w:cs="Arial"/>
          <w:color w:val="333333"/>
          <w:lang w:val="en-US"/>
        </w:rPr>
        <w:br/>
        <w:t xml:space="preserve">Outstanding performance is recognised by target-based awards and rewards, bonus schemes and coverage in the company magazine. </w:t>
      </w:r>
      <w:r>
        <w:rPr>
          <w:rFonts w:ascii="Arial" w:hAnsi="Arial" w:cs="Arial"/>
          <w:color w:val="333333"/>
          <w:lang w:val="en-US"/>
        </w:rPr>
        <w:br/>
      </w:r>
      <w:r>
        <w:rPr>
          <w:rFonts w:ascii="Arial" w:hAnsi="Arial" w:cs="Arial"/>
          <w:color w:val="333333"/>
          <w:lang w:val="en-US"/>
        </w:rPr>
        <w:br/>
        <w:t xml:space="preserve">Almost half the 771 staff have benefited from a loyalty bonus and more than 100 have received at least three. </w:t>
      </w:r>
      <w:r>
        <w:rPr>
          <w:rFonts w:ascii="Arial" w:hAnsi="Arial" w:cs="Arial"/>
          <w:color w:val="333333"/>
          <w:lang w:val="en-US"/>
        </w:rPr>
        <w:br/>
      </w:r>
      <w:r>
        <w:rPr>
          <w:rFonts w:ascii="Arial" w:hAnsi="Arial" w:cs="Arial"/>
          <w:color w:val="333333"/>
          <w:lang w:val="en-US"/>
        </w:rPr>
        <w:br/>
        <w:t xml:space="preserve">Workers, 45% of whom earn £15,000 or less, say they feel fairly paid for the work they do relative to people in similar positions in other organisations (69%, a top 10 result) and relative to others within the organisation (66%, the 11th highest score on this question). </w:t>
      </w:r>
      <w:r>
        <w:rPr>
          <w:rFonts w:ascii="Arial" w:hAnsi="Arial" w:cs="Arial"/>
          <w:color w:val="333333"/>
          <w:lang w:val="en-US"/>
        </w:rPr>
        <w:br/>
      </w:r>
      <w:r>
        <w:rPr>
          <w:rFonts w:ascii="Arial" w:hAnsi="Arial" w:cs="Arial"/>
          <w:color w:val="333333"/>
          <w:lang w:val="en-US"/>
        </w:rPr>
        <w:br/>
        <w:t xml:space="preserve">Flexible benefits include discounted services, performance-related pay, childcare vouchers, an employee assistance programme and a contributory pension . </w:t>
      </w:r>
      <w:r>
        <w:rPr>
          <w:rFonts w:ascii="Arial" w:hAnsi="Arial" w:cs="Arial"/>
          <w:color w:val="333333"/>
          <w:lang w:val="en-US"/>
        </w:rPr>
        <w:br/>
      </w:r>
      <w:r>
        <w:rPr>
          <w:rFonts w:ascii="Arial" w:hAnsi="Arial" w:cs="Arial"/>
          <w:color w:val="333333"/>
          <w:lang w:val="en-US"/>
        </w:rPr>
        <w:br/>
        <w:t xml:space="preserve">With staff based at more than 60 stores around the UK, Beaverbrooks makes sure they keep up-to-date and feel involved in </w:t>
      </w:r>
      <w:r>
        <w:rPr>
          <w:rStyle w:val="Strong"/>
          <w:rFonts w:ascii="Arial" w:hAnsi="Arial" w:cs="Arial"/>
          <w:color w:val="333333"/>
          <w:lang w:val="en-US"/>
        </w:rPr>
        <w:t>business</w:t>
      </w:r>
      <w:r>
        <w:rPr>
          <w:rFonts w:ascii="Arial" w:hAnsi="Arial" w:cs="Arial"/>
          <w:color w:val="333333"/>
          <w:lang w:val="en-US"/>
        </w:rPr>
        <w:t xml:space="preserve"> developments through regular visits from senior management, including managing director Mark Adlestone, conferences and focus groups. Senior managers truly live the values of the organisation (76%) and are good listeners (71%), say staff. </w:t>
      </w:r>
      <w:r>
        <w:rPr>
          <w:rFonts w:ascii="Arial" w:hAnsi="Arial" w:cs="Arial"/>
          <w:color w:val="333333"/>
          <w:lang w:val="en-US"/>
        </w:rPr>
        <w:br/>
      </w:r>
      <w:r>
        <w:rPr>
          <w:rFonts w:ascii="Arial" w:hAnsi="Arial" w:cs="Arial"/>
          <w:color w:val="333333"/>
          <w:lang w:val="en-US"/>
        </w:rPr>
        <w:br/>
        <w:t xml:space="preserve">Workers go out of their way to provide a good service (92%) for a company that goes out of its way to help others. Beaverbrooks matches money raised by staff for local charities and donates 20% of its pre-tax profits to good causes. </w:t>
      </w:r>
      <w:r>
        <w:rPr>
          <w:rFonts w:ascii="Arial" w:hAnsi="Arial" w:cs="Arial"/>
          <w:color w:val="333333"/>
          <w:lang w:val="en-US"/>
        </w:rPr>
        <w:br/>
      </w:r>
      <w:r>
        <w:rPr>
          <w:rFonts w:ascii="Arial" w:hAnsi="Arial" w:cs="Arial"/>
          <w:color w:val="333333"/>
          <w:lang w:val="en-US"/>
        </w:rPr>
        <w:br/>
        <w:t xml:space="preserve">Employees think the organisation, which also donates old office equipment to schools and charities as part of its policy of recycling as much as possible, puts a lot back into the community and does enough to protect the environment (both 77%). These initiatives are not driven by a desire for good publicity (72%), they say. </w:t>
      </w:r>
      <w:r>
        <w:rPr>
          <w:rFonts w:ascii="Arial" w:hAnsi="Arial" w:cs="Arial"/>
          <w:color w:val="333333"/>
          <w:lang w:val="en-US"/>
        </w:rPr>
        <w:br/>
      </w:r>
      <w:r>
        <w:rPr>
          <w:rFonts w:ascii="Arial" w:hAnsi="Arial" w:cs="Arial"/>
          <w:color w:val="333333"/>
          <w:lang w:val="en-US"/>
        </w:rPr>
        <w:br/>
        <w:t xml:space="preserve">beaverbrooks.co.uk Life couldn't be sweeter Sweet Tree Home Care Services 18 Domiciliary care TOP RANKS Wellbeing 7th Personal growth 8th Leadership 14th Male/female ratio 13:87 Average age 36 Staff turnover 26% Earning £35,000+ 2% JOAN GRADY HAS been caring for retired teacher Yvonne Lyons at her north London home for 2Å years. Grady comes in twice a week and helps out with the little things that make all the difference, from </w:t>
      </w:r>
      <w:r>
        <w:rPr>
          <w:rFonts w:ascii="Arial" w:hAnsi="Arial" w:cs="Arial"/>
          <w:color w:val="333333"/>
          <w:lang w:val="en-US"/>
        </w:rPr>
        <w:lastRenderedPageBreak/>
        <w:t xml:space="preserve">making a cup of tea to doing the shopping and taking her to the hairdresser. The visits last two hours on a Wednesday and four on a Friday, long enough for the pair to form a meaningful bond and create job satisfaction for Grady. </w:t>
      </w:r>
      <w:r>
        <w:rPr>
          <w:rFonts w:ascii="Arial" w:hAnsi="Arial" w:cs="Arial"/>
          <w:color w:val="333333"/>
          <w:lang w:val="en-US"/>
        </w:rPr>
        <w:br/>
      </w:r>
      <w:r>
        <w:rPr>
          <w:rFonts w:ascii="Arial" w:hAnsi="Arial" w:cs="Arial"/>
          <w:color w:val="333333"/>
          <w:lang w:val="en-US"/>
        </w:rPr>
        <w:br/>
        <w:t xml:space="preserve">Barry Sweetbaum, co-founder and managing director of SweetTree Home Care Services, Grady's employer, says setting visit times to a minimum of two hours - compared to the half-hour slots often provided by other care operators - has been the </w:t>
      </w:r>
      <w:r>
        <w:rPr>
          <w:rStyle w:val="Strong"/>
          <w:rFonts w:ascii="Arial" w:hAnsi="Arial" w:cs="Arial"/>
          <w:color w:val="333333"/>
          <w:lang w:val="en-US"/>
        </w:rPr>
        <w:t>business</w:t>
      </w:r>
      <w:r>
        <w:rPr>
          <w:rFonts w:ascii="Arial" w:hAnsi="Arial" w:cs="Arial"/>
          <w:color w:val="333333"/>
          <w:lang w:val="en-US"/>
        </w:rPr>
        <w:t xml:space="preserve"> 's greatest asset. "The care users like it and the care workers feel like they are doing a good job," he says. </w:t>
      </w:r>
      <w:r>
        <w:rPr>
          <w:rFonts w:ascii="Arial" w:hAnsi="Arial" w:cs="Arial"/>
          <w:color w:val="333333"/>
          <w:lang w:val="en-US"/>
        </w:rPr>
        <w:br/>
      </w:r>
      <w:r>
        <w:rPr>
          <w:rFonts w:ascii="Arial" w:hAnsi="Arial" w:cs="Arial"/>
          <w:color w:val="333333"/>
          <w:lang w:val="en-US"/>
        </w:rPr>
        <w:br/>
        <w:t xml:space="preserve">The staff back up his theory and just nine organisations did better than the 76% positive score they gave SweetTree for its realistic deadlines. They also say the company offers a great service to its clients (89%, 15th), have all the support they need to provide that service (78%, ninth) and that what is expected of them in their work is made completely clear (82%, 11th). </w:t>
      </w:r>
      <w:r>
        <w:rPr>
          <w:rFonts w:ascii="Arial" w:hAnsi="Arial" w:cs="Arial"/>
          <w:color w:val="333333"/>
          <w:lang w:val="en-US"/>
        </w:rPr>
        <w:br/>
      </w:r>
      <w:r>
        <w:rPr>
          <w:rFonts w:ascii="Arial" w:hAnsi="Arial" w:cs="Arial"/>
          <w:color w:val="333333"/>
          <w:lang w:val="en-US"/>
        </w:rPr>
        <w:br/>
        <w:t xml:space="preserve">Set up in 2002 by former NHS manager Sweetbaum and nurse Nicki Bones, who had worked together previously, SweetTree has extended its original remit of offering domiciliary care for the elderly in northwest London to include catering for clients with dementia, learning disabilities, brain injuries and neurological conditions within the M25. </w:t>
      </w:r>
      <w:r>
        <w:rPr>
          <w:rFonts w:ascii="Arial" w:hAnsi="Arial" w:cs="Arial"/>
          <w:color w:val="333333"/>
          <w:lang w:val="en-US"/>
        </w:rPr>
        <w:br/>
      </w:r>
      <w:r>
        <w:rPr>
          <w:rFonts w:ascii="Arial" w:hAnsi="Arial" w:cs="Arial"/>
          <w:color w:val="333333"/>
          <w:lang w:val="en-US"/>
        </w:rPr>
        <w:br/>
        <w:t xml:space="preserve">"We are growing and are in the process of setting up an office in Bristol," says Sweetbaum. "But the fundamental thing is to retain the culture. We want to be around people we like and that our clients will like, so personality is absolutely crucial." </w:t>
      </w:r>
      <w:r>
        <w:rPr>
          <w:rFonts w:ascii="Arial" w:hAnsi="Arial" w:cs="Arial"/>
          <w:color w:val="333333"/>
          <w:lang w:val="en-US"/>
        </w:rPr>
        <w:br/>
      </w:r>
      <w:r>
        <w:rPr>
          <w:rFonts w:ascii="Arial" w:hAnsi="Arial" w:cs="Arial"/>
          <w:color w:val="333333"/>
          <w:lang w:val="en-US"/>
        </w:rPr>
        <w:br/>
        <w:t xml:space="preserve">Retired nurse Grady has up to five clients who she goes to regularly, amounting to 35 hours' work a week. Though she works by herself in people's homes, she never feels out on a limb, as she explains: "We do tend to the clients by ourselves but if there's any concerns we just ring the office, there's always somebody there with an answer." </w:t>
      </w:r>
      <w:r>
        <w:rPr>
          <w:rFonts w:ascii="Arial" w:hAnsi="Arial" w:cs="Arial"/>
          <w:color w:val="333333"/>
          <w:lang w:val="en-US"/>
        </w:rPr>
        <w:br/>
      </w:r>
      <w:r>
        <w:rPr>
          <w:rFonts w:ascii="Arial" w:hAnsi="Arial" w:cs="Arial"/>
          <w:color w:val="333333"/>
          <w:lang w:val="en-US"/>
        </w:rPr>
        <w:br/>
        <w:t xml:space="preserve">The company is keen to promote from within where possible. Psychology graduate Sarah Taie, care supervisor for the learning disabilities team, started as a care worker but says the close weekly contact she kept with her manager helped bring about her promotion. "In the short time that I've been here I've seen [career] growth. They're so person-centred. It's almost like a family," says Taie. She says most people at head office have been support workers, and this helps create passion for the services provided. </w:t>
      </w:r>
      <w:r>
        <w:rPr>
          <w:rFonts w:ascii="Arial" w:hAnsi="Arial" w:cs="Arial"/>
          <w:color w:val="333333"/>
          <w:lang w:val="en-US"/>
        </w:rPr>
        <w:br/>
      </w:r>
      <w:r>
        <w:rPr>
          <w:rFonts w:ascii="Arial" w:hAnsi="Arial" w:cs="Arial"/>
          <w:color w:val="333333"/>
          <w:lang w:val="en-US"/>
        </w:rPr>
        <w:br/>
        <w:t xml:space="preserve">SweetTree gets the top score in the survey for staff finding the training in their job of great benefit (82%) and just two organisations did better for giving employees experience that will be valuable for their futures (84%) . </w:t>
      </w:r>
      <w:r>
        <w:rPr>
          <w:rFonts w:ascii="Arial" w:hAnsi="Arial" w:cs="Arial"/>
          <w:color w:val="333333"/>
          <w:lang w:val="en-US"/>
        </w:rPr>
        <w:br/>
      </w:r>
      <w:r>
        <w:rPr>
          <w:rFonts w:ascii="Arial" w:hAnsi="Arial" w:cs="Arial"/>
          <w:color w:val="333333"/>
          <w:lang w:val="en-US"/>
        </w:rPr>
        <w:br/>
        <w:t xml:space="preserve">Director of operations and co-founder Bones, who shares an office with her husband Phil, the company's handyman, says SweetTree is flexible about the care packages it sells to clients (just under half of whom are private, with the lion's share funded by public bodies). "We introduce the carers first and the client can change if they want, though it doesn't happen often. If someone no longer needs us, that's true success," says Bones. </w:t>
      </w:r>
      <w:r>
        <w:rPr>
          <w:rFonts w:ascii="Arial" w:hAnsi="Arial" w:cs="Arial"/>
          <w:color w:val="333333"/>
          <w:lang w:val="en-US"/>
        </w:rPr>
        <w:br/>
      </w:r>
      <w:r>
        <w:rPr>
          <w:rFonts w:ascii="Arial" w:hAnsi="Arial" w:cs="Arial"/>
          <w:color w:val="333333"/>
          <w:lang w:val="en-US"/>
        </w:rPr>
        <w:br/>
        <w:t xml:space="preserve">sweettree.co.uk Managers who listen % score for managers listening as well as telling Page 1 UKRD Group 87.1 14 2 SweetTree Home Care Services 79.7 22 3 Kenneth Green </w:t>
      </w:r>
      <w:r>
        <w:rPr>
          <w:rFonts w:ascii="Arial" w:hAnsi="Arial" w:cs="Arial"/>
          <w:color w:val="333333"/>
          <w:lang w:val="en-US"/>
        </w:rPr>
        <w:lastRenderedPageBreak/>
        <w:t xml:space="preserve">Associates 78.7 15 4 Metaswitch 77.8 18 5 Admiral Group 75.8 18 6 One Vision Housing 73.6 16 7= Lexington Catering 73.2 19 7= Calico 73.2 16 9 Lindum Group 72.5 24 10= Pertemps People Development Group 72.3 16 10= Office Angels 72.3 19 Totemic 19 Financial services TOP RANKS Wellbeing 12th My team 13th Giving something back 16th Male/female ratio 25:75 Average age 33% Staff turnover 7% Earning £35,000+ 8% ITS STAFF WORK hard to provide the best advice to customers, including helping more than 100,000 people facing money difficulties, and Totemic also looks after the interests of its 589 employees. This investment in their welfare adds up to high levels of engagement which sees the firm move eight places up the list this year and back into the top 20. </w:t>
      </w:r>
      <w:r>
        <w:rPr>
          <w:rFonts w:ascii="Arial" w:hAnsi="Arial" w:cs="Arial"/>
          <w:color w:val="333333"/>
          <w:lang w:val="en-US"/>
        </w:rPr>
        <w:br/>
      </w:r>
      <w:r>
        <w:rPr>
          <w:rFonts w:ascii="Arial" w:hAnsi="Arial" w:cs="Arial"/>
          <w:color w:val="333333"/>
          <w:lang w:val="en-US"/>
        </w:rPr>
        <w:br/>
        <w:t xml:space="preserve">Grantham-based Totemic is the parent company of a group of </w:t>
      </w:r>
      <w:r>
        <w:rPr>
          <w:rStyle w:val="Strong"/>
          <w:rFonts w:ascii="Arial" w:hAnsi="Arial" w:cs="Arial"/>
          <w:color w:val="333333"/>
          <w:lang w:val="en-US"/>
        </w:rPr>
        <w:t>businesses</w:t>
      </w:r>
      <w:r>
        <w:rPr>
          <w:rFonts w:ascii="Arial" w:hAnsi="Arial" w:cs="Arial"/>
          <w:color w:val="333333"/>
          <w:lang w:val="en-US"/>
        </w:rPr>
        <w:t xml:space="preserve"> offering a range of financial solutions from debt advice to the best mortgage deal. Staff say colleagues go out of their way to help each other, and that work doesn't interfere with their responsibilities at home. They feel their job is secure, too, winning Totemic positive scores of 81%, 78% and 77%, respectively, in our staff survey. The fact is they love working for the firm and would not leave tomorrow even if they were offered a job elsewhere (80% and 78%). </w:t>
      </w:r>
      <w:r>
        <w:rPr>
          <w:rFonts w:ascii="Arial" w:hAnsi="Arial" w:cs="Arial"/>
          <w:color w:val="333333"/>
          <w:lang w:val="en-US"/>
        </w:rPr>
        <w:br/>
      </w:r>
      <w:r>
        <w:rPr>
          <w:rFonts w:ascii="Arial" w:hAnsi="Arial" w:cs="Arial"/>
          <w:color w:val="333333"/>
          <w:lang w:val="en-US"/>
        </w:rPr>
        <w:br/>
        <w:t xml:space="preserve">While the work is challenging, 75 hours of training means staff know their stuff and the Christmas party, drinks, and the summer barbecue with water sports competitions, ensure they have plenty of fun (84%). Totemic has its own sailing academy with a yacht and its own skipper, which is used for team-building exercises. Last summer's destination was Portugal and the year before that it was Sicily. It all goes towards staff reporting a strong sense of family in their team (78%). </w:t>
      </w:r>
      <w:r>
        <w:rPr>
          <w:rFonts w:ascii="Arial" w:hAnsi="Arial" w:cs="Arial"/>
          <w:color w:val="333333"/>
          <w:lang w:val="en-US"/>
        </w:rPr>
        <w:br/>
      </w:r>
      <w:r>
        <w:rPr>
          <w:rFonts w:ascii="Arial" w:hAnsi="Arial" w:cs="Arial"/>
          <w:color w:val="333333"/>
          <w:lang w:val="en-US"/>
        </w:rPr>
        <w:br/>
        <w:t xml:space="preserve">Employees feel good about what the firm does, believing it makes a positive difference to the world (82%, a top 10 score) and they feel good in themselves. People's health is not suffering because of their work (84%, another top 10 score) and while they don't feel under so much pressure they can't perform well, managers would be quick to respond if they showed signs of being under too much stress, staff say (both 74%). </w:t>
      </w:r>
      <w:r>
        <w:rPr>
          <w:rFonts w:ascii="Arial" w:hAnsi="Arial" w:cs="Arial"/>
          <w:color w:val="333333"/>
          <w:lang w:val="en-US"/>
        </w:rPr>
        <w:br/>
      </w:r>
      <w:r>
        <w:rPr>
          <w:rFonts w:ascii="Arial" w:hAnsi="Arial" w:cs="Arial"/>
          <w:color w:val="333333"/>
          <w:lang w:val="en-US"/>
        </w:rPr>
        <w:br/>
        <w:t xml:space="preserve">Totemic employees are not unduly worried about the future of their organisation (71%, the 12th highest score), helped by Philip Rann, the managing director, who has been specific about addressing questions on the economy, giving regular updates about the progress of the firm. Workers have a great deal of faith in him (85%) and are inspired by him (80%). </w:t>
      </w:r>
      <w:r>
        <w:rPr>
          <w:rFonts w:ascii="Arial" w:hAnsi="Arial" w:cs="Arial"/>
          <w:color w:val="333333"/>
          <w:lang w:val="en-US"/>
        </w:rPr>
        <w:br/>
      </w:r>
      <w:r>
        <w:rPr>
          <w:rFonts w:ascii="Arial" w:hAnsi="Arial" w:cs="Arial"/>
          <w:color w:val="333333"/>
          <w:lang w:val="en-US"/>
        </w:rPr>
        <w:br/>
        <w:t xml:space="preserve">Profit and budgets aren't the only things driving the organisation (73%). Totemic encourages staff to become involved in charity work and matches funds raised by them. Five employees - including a director - have walked more than 25 miles during working hours to raise funds for a local primary school. </w:t>
      </w:r>
      <w:r>
        <w:rPr>
          <w:rFonts w:ascii="Arial" w:hAnsi="Arial" w:cs="Arial"/>
          <w:color w:val="333333"/>
          <w:lang w:val="en-US"/>
        </w:rPr>
        <w:br/>
      </w:r>
      <w:r>
        <w:rPr>
          <w:rFonts w:ascii="Arial" w:hAnsi="Arial" w:cs="Arial"/>
          <w:color w:val="333333"/>
          <w:lang w:val="en-US"/>
        </w:rPr>
        <w:br/>
        <w:t xml:space="preserve">Benefits include profit-related pay, childcare vouchers, free sports facilities, a wellness programme, extra holidays and a contributory and non-contributory pension scheme. </w:t>
      </w:r>
      <w:r>
        <w:rPr>
          <w:rFonts w:ascii="Arial" w:hAnsi="Arial" w:cs="Arial"/>
          <w:color w:val="333333"/>
          <w:lang w:val="en-US"/>
        </w:rPr>
        <w:br/>
      </w:r>
      <w:r>
        <w:rPr>
          <w:rFonts w:ascii="Arial" w:hAnsi="Arial" w:cs="Arial"/>
          <w:color w:val="333333"/>
          <w:lang w:val="en-US"/>
        </w:rPr>
        <w:br/>
        <w:t xml:space="preserve">totemic.co.uk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Lindum Group 20 Construction &amp; development TOP RANKS Wellbeing 9th Giving something back 14th Leadership 21st Male/female ratio 83:17 Average age 42 Staff turnover 11% Earning £35,000+ 15% LINDUM GROUP BELIEVES the key to success lies in building a satisfying career based on good training, great benefits and plenty of rewards in a relaxed and supportive environment. It seems to be delivering the goods for staff who rate it as one of the best places to work in the UK. </w:t>
      </w:r>
      <w:r>
        <w:rPr>
          <w:rFonts w:ascii="Arial" w:hAnsi="Arial" w:cs="Arial"/>
          <w:color w:val="333333"/>
          <w:lang w:val="en-US"/>
        </w:rPr>
        <w:br/>
      </w:r>
      <w:r>
        <w:rPr>
          <w:rFonts w:ascii="Arial" w:hAnsi="Arial" w:cs="Arial"/>
          <w:color w:val="333333"/>
          <w:lang w:val="en-US"/>
        </w:rPr>
        <w:br/>
        <w:t xml:space="preserve">Employees, more than a third of whom have been with the construction and development firm for at least a decade., work on projects ranging from £100 maintenance jobs to supermarket refurbishments and commercial developments up to the value of £20m. Workers rate the firm highly for its good work-life balance, its approach to corporate social responsibility, strong leadership and good managers. Work does not interfere with responsibilities at home, say staff, returning a 76% positive score in our employee questionnaire. </w:t>
      </w:r>
      <w:r>
        <w:rPr>
          <w:rFonts w:ascii="Arial" w:hAnsi="Arial" w:cs="Arial"/>
          <w:color w:val="333333"/>
          <w:lang w:val="en-US"/>
        </w:rPr>
        <w:br/>
      </w:r>
      <w:r>
        <w:rPr>
          <w:rFonts w:ascii="Arial" w:hAnsi="Arial" w:cs="Arial"/>
          <w:color w:val="333333"/>
          <w:lang w:val="en-US"/>
        </w:rPr>
        <w:br/>
        <w:t xml:space="preserve">Employees think the company, which has invested in a range of environmentally-friendly initiatives, is very green (81%) and have a great deal of faith in the chairman David Chambers (84%), as well as confidence in the leadership skills of senior management (82%) and their immediate managers (79%). </w:t>
      </w:r>
      <w:r>
        <w:rPr>
          <w:rFonts w:ascii="Arial" w:hAnsi="Arial" w:cs="Arial"/>
          <w:color w:val="333333"/>
          <w:lang w:val="en-US"/>
        </w:rPr>
        <w:br/>
      </w:r>
      <w:r>
        <w:rPr>
          <w:rFonts w:ascii="Arial" w:hAnsi="Arial" w:cs="Arial"/>
          <w:color w:val="333333"/>
          <w:lang w:val="en-US"/>
        </w:rPr>
        <w:br/>
        <w:t xml:space="preserve">Everyone is on first-name terms with each other regardless of status and staff say there is little time to be bored (81%). The 424 staff are genuine stakeholders sharing in the success of the company through its profit-sharing scheme and the employee share ownership programme. </w:t>
      </w:r>
      <w:r>
        <w:rPr>
          <w:rFonts w:ascii="Arial" w:hAnsi="Arial" w:cs="Arial"/>
          <w:color w:val="333333"/>
          <w:lang w:val="en-US"/>
        </w:rPr>
        <w:br/>
      </w:r>
      <w:r>
        <w:rPr>
          <w:rFonts w:ascii="Arial" w:hAnsi="Arial" w:cs="Arial"/>
          <w:color w:val="333333"/>
          <w:lang w:val="en-US"/>
        </w:rPr>
        <w:br/>
        <w:t xml:space="preserve">The company, founded 55 years ago and based in Lincoln, also organises and pays for private medical care or alternative therapies for staff and their other halves on an individual basis, and offers free massages. Spirits are high and stress levels low (84%). Workers are not under so much pressure they can't concentrate (80%, a top five score), managers talk honestly and openly with people (80%) and deadlines are realistic (74%). </w:t>
      </w:r>
      <w:r>
        <w:rPr>
          <w:rFonts w:ascii="Arial" w:hAnsi="Arial" w:cs="Arial"/>
          <w:color w:val="333333"/>
          <w:lang w:val="en-US"/>
        </w:rPr>
        <w:br/>
      </w:r>
      <w:r>
        <w:rPr>
          <w:rFonts w:ascii="Arial" w:hAnsi="Arial" w:cs="Arial"/>
          <w:color w:val="333333"/>
          <w:lang w:val="en-US"/>
        </w:rPr>
        <w:br/>
        <w:t xml:space="preserve">Lindum is involved in a range of community initiatives in Lincoln, where it is based, from work in local schools to its involvement in projects benefiting wider society. Staff think it does its bit for its neighbourhood (73%), don't feel taken advantage of (68%) and wouldn't leave tomorrow if they had another job offer (79%). </w:t>
      </w:r>
      <w:r>
        <w:rPr>
          <w:rFonts w:ascii="Arial" w:hAnsi="Arial" w:cs="Arial"/>
          <w:color w:val="333333"/>
          <w:lang w:val="en-US"/>
        </w:rPr>
        <w:br/>
      </w:r>
      <w:r>
        <w:rPr>
          <w:rFonts w:ascii="Arial" w:hAnsi="Arial" w:cs="Arial"/>
          <w:color w:val="333333"/>
          <w:lang w:val="en-US"/>
        </w:rPr>
        <w:br/>
        <w:t xml:space="preserve">lindumgroup.com Helping hands are just the job 21 Ingeus Employment services and training TOP RANKS Fair deal 1st My team 10th My company 18th Male/female ratio 32:68 Average age 31 Staff turnover 6% Earning £35,000+ 19% WHEN A WOMAN suffering with multiple sclerosis, depression and anxiety who had been unemployed for two years sought help from welfare-to-work provider Ingeus, staff there showed her how to come across well in interviews. The organisation's psychologists taught her to manage her anxiety and build her confidence, which resulted in her securing a job at her local housing association . </w:t>
      </w:r>
      <w:r>
        <w:rPr>
          <w:rFonts w:ascii="Arial" w:hAnsi="Arial" w:cs="Arial"/>
          <w:color w:val="333333"/>
          <w:lang w:val="en-US"/>
        </w:rPr>
        <w:br/>
      </w:r>
      <w:r>
        <w:rPr>
          <w:rFonts w:ascii="Arial" w:hAnsi="Arial" w:cs="Arial"/>
          <w:color w:val="333333"/>
          <w:lang w:val="en-US"/>
        </w:rPr>
        <w:br/>
        <w:t xml:space="preserve">Since it was established in Britain in 2002, Ingeus, which works in partnership with Jobcentre Plus and the Department for Work and Pensions, has helped more than 60,000 unemployed people across London, the Midlands and Scotland find jobs.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Staff get a great deal of satisfaction out of helping clients, who include single parents and those with disabilities or other health conditions, improve their lives. They say the organisation makes a real difference to the world, returning an 86% positive score in our survey. This result was bettered by just one other company in the list. </w:t>
      </w:r>
      <w:r>
        <w:rPr>
          <w:rFonts w:ascii="Arial" w:hAnsi="Arial" w:cs="Arial"/>
          <w:color w:val="333333"/>
          <w:lang w:val="en-US"/>
        </w:rPr>
        <w:br/>
      </w:r>
      <w:r>
        <w:rPr>
          <w:rFonts w:ascii="Arial" w:hAnsi="Arial" w:cs="Arial"/>
          <w:color w:val="333333"/>
          <w:lang w:val="en-US"/>
        </w:rPr>
        <w:br/>
        <w:t xml:space="preserve">Its workforce believe Ingeus, which is part of the international Ingeus group of companies, provides a great service to customers (89%) and is run on sound moral principles by founder and managing director Therese Rein (82%), who started the organisation in Australia 21 years ago, driven by her father's struggle to find work after he was left wheelchair-bound by injuries sustained in the second world war. </w:t>
      </w:r>
      <w:r>
        <w:rPr>
          <w:rFonts w:ascii="Arial" w:hAnsi="Arial" w:cs="Arial"/>
          <w:color w:val="333333"/>
          <w:lang w:val="en-US"/>
        </w:rPr>
        <w:br/>
      </w:r>
      <w:r>
        <w:rPr>
          <w:rFonts w:ascii="Arial" w:hAnsi="Arial" w:cs="Arial"/>
          <w:color w:val="333333"/>
          <w:lang w:val="en-US"/>
        </w:rPr>
        <w:br/>
        <w:t xml:space="preserve">Ingeus moves up 17 places in the list this year as a result of the effort it makes to help staff, and clients, realise their potential. </w:t>
      </w:r>
      <w:r>
        <w:rPr>
          <w:rFonts w:ascii="Arial" w:hAnsi="Arial" w:cs="Arial"/>
          <w:color w:val="333333"/>
          <w:lang w:val="en-US"/>
        </w:rPr>
        <w:br/>
      </w:r>
      <w:r>
        <w:rPr>
          <w:rFonts w:ascii="Arial" w:hAnsi="Arial" w:cs="Arial"/>
          <w:color w:val="333333"/>
          <w:lang w:val="en-US"/>
        </w:rPr>
        <w:br/>
        <w:t xml:space="preserve">The company's approach to ensuring staff are adequately rewarded for their efforts starts with its pay and benefits. For the third year in a row it tops our Fair Deal category. Almost two-thirds of the 813 staff members (63%) earn between £25,000 and £35,000, including employment advisers who make £32,750 on average . </w:t>
      </w:r>
      <w:r>
        <w:rPr>
          <w:rFonts w:ascii="Arial" w:hAnsi="Arial" w:cs="Arial"/>
          <w:color w:val="333333"/>
          <w:lang w:val="en-US"/>
        </w:rPr>
        <w:br/>
      </w:r>
      <w:r>
        <w:rPr>
          <w:rFonts w:ascii="Arial" w:hAnsi="Arial" w:cs="Arial"/>
          <w:color w:val="333333"/>
          <w:lang w:val="en-US"/>
        </w:rPr>
        <w:br/>
        <w:t xml:space="preserve">Staff feel fairly paid for the work they do relative to people in similar positions in comparable firms (82%, a top score) and others in the organisation (74%, the second highest result) and say the benefits, which include free private healthcare, childcare vouchers, subsidised sports, a wellness programme and a return-to-work bonus of up to £1,000 for new mums, are second to none (82%). It's hard work, however, and people often feel exhausted when they get home at the end of the day, returning a positive score of just 40%, ranking 87th. </w:t>
      </w:r>
      <w:r>
        <w:rPr>
          <w:rFonts w:ascii="Arial" w:hAnsi="Arial" w:cs="Arial"/>
          <w:color w:val="333333"/>
          <w:lang w:val="en-US"/>
        </w:rPr>
        <w:br/>
      </w:r>
      <w:r>
        <w:rPr>
          <w:rFonts w:ascii="Arial" w:hAnsi="Arial" w:cs="Arial"/>
          <w:color w:val="333333"/>
          <w:lang w:val="en-US"/>
        </w:rPr>
        <w:br/>
        <w:t xml:space="preserve">High-performing employment advisers are rewarded with extra annual leave, spa breaks and learning exchanges with one of Ingeus' counterparts in Europe, and teams that excel are rewarded with dinner out on the company. Managers also regularly express their appreciation when staff do a good job (78%). </w:t>
      </w:r>
      <w:r>
        <w:rPr>
          <w:rFonts w:ascii="Arial" w:hAnsi="Arial" w:cs="Arial"/>
          <w:color w:val="333333"/>
          <w:lang w:val="en-US"/>
        </w:rPr>
        <w:br/>
      </w:r>
      <w:r>
        <w:rPr>
          <w:rFonts w:ascii="Arial" w:hAnsi="Arial" w:cs="Arial"/>
          <w:color w:val="333333"/>
          <w:lang w:val="en-US"/>
        </w:rPr>
        <w:br/>
        <w:t xml:space="preserve">Meetings and collaborative working have helped maintain the strong team culture as the company has grown. Colleagues are fun to work with (85%), go out of their way to help each other (83%), and don't use intimidation to get what they want (78%, the sixth highest score). </w:t>
      </w:r>
      <w:r>
        <w:rPr>
          <w:rFonts w:ascii="Arial" w:hAnsi="Arial" w:cs="Arial"/>
          <w:color w:val="333333"/>
          <w:lang w:val="en-US"/>
        </w:rPr>
        <w:br/>
      </w:r>
      <w:r>
        <w:rPr>
          <w:rFonts w:ascii="Arial" w:hAnsi="Arial" w:cs="Arial"/>
          <w:color w:val="333333"/>
          <w:lang w:val="en-US"/>
        </w:rPr>
        <w:br/>
        <w:t xml:space="preserve">ingeus.co.uk Napp Pharmaceutical Holdings 22 Pharmaceuticals TOP RANKS Wellbeing 14th Fair deal 14th Giving something back 17th Male/female ratio 56:44 Average age 41 Staff turnover 16% Earning £35,000+ 42% THOUSANDS OF SCHOOL pupils and college students benefit each year from help with their science education courtesy of pharmaceutical firm Napp. </w:t>
      </w:r>
      <w:r>
        <w:rPr>
          <w:rFonts w:ascii="Arial" w:hAnsi="Arial" w:cs="Arial"/>
          <w:color w:val="333333"/>
          <w:lang w:val="en-US"/>
        </w:rPr>
        <w:br/>
      </w:r>
      <w:r>
        <w:rPr>
          <w:rFonts w:ascii="Arial" w:hAnsi="Arial" w:cs="Arial"/>
          <w:color w:val="333333"/>
          <w:lang w:val="en-US"/>
        </w:rPr>
        <w:br/>
        <w:t xml:space="preserve">Last year, the Cambridge-based company's 30 "science ambassadors" were involved in 50 events involving nearly 5,700 young people . </w:t>
      </w:r>
      <w:r>
        <w:rPr>
          <w:rFonts w:ascii="Arial" w:hAnsi="Arial" w:cs="Arial"/>
          <w:color w:val="333333"/>
          <w:lang w:val="en-US"/>
        </w:rPr>
        <w:br/>
      </w:r>
      <w:r>
        <w:rPr>
          <w:rFonts w:ascii="Arial" w:hAnsi="Arial" w:cs="Arial"/>
          <w:color w:val="333333"/>
          <w:lang w:val="en-US"/>
        </w:rPr>
        <w:br/>
        <w:t xml:space="preserve">The initiative, which includes a science week, career fairs and industry visits, has been running for six years and is part of the reason staff give the organisation a positive score of 70% for Giving Something Back, the 17th highest. Employees say the firm makes a positive difference to the world (82% and the 10th best score) and that they are proud to work there </w:t>
      </w:r>
      <w:r>
        <w:rPr>
          <w:rFonts w:ascii="Arial" w:hAnsi="Arial" w:cs="Arial"/>
          <w:color w:val="333333"/>
          <w:lang w:val="en-US"/>
        </w:rPr>
        <w:lastRenderedPageBreak/>
        <w:t xml:space="preserve">(83%). </w:t>
      </w:r>
      <w:r>
        <w:rPr>
          <w:rFonts w:ascii="Arial" w:hAnsi="Arial" w:cs="Arial"/>
          <w:color w:val="333333"/>
          <w:lang w:val="en-US"/>
        </w:rPr>
        <w:br/>
      </w:r>
      <w:r>
        <w:rPr>
          <w:rFonts w:ascii="Arial" w:hAnsi="Arial" w:cs="Arial"/>
          <w:color w:val="333333"/>
          <w:lang w:val="en-US"/>
        </w:rPr>
        <w:br/>
        <w:t xml:space="preserve">Napp, which makes and markets a range of ethical pharmaceutical products and was fifth in our list last year, focuses on environmental issues through a dedicated area on its intranet site and an internal newsletter. </w:t>
      </w:r>
      <w:r>
        <w:rPr>
          <w:rFonts w:ascii="Arial" w:hAnsi="Arial" w:cs="Arial"/>
          <w:color w:val="333333"/>
          <w:lang w:val="en-US"/>
        </w:rPr>
        <w:br/>
      </w:r>
      <w:r>
        <w:rPr>
          <w:rFonts w:ascii="Arial" w:hAnsi="Arial" w:cs="Arial"/>
          <w:color w:val="333333"/>
          <w:lang w:val="en-US"/>
        </w:rPr>
        <w:br/>
        <w:t xml:space="preserve">The company's efforts to become more sustainable include a pool of bicycles for staff, the installation of low-energy light bulbs and recycling. Napp's staff give a score of 71% when asked if they believe their organisation does enough to protect the environment. </w:t>
      </w:r>
      <w:r>
        <w:rPr>
          <w:rFonts w:ascii="Arial" w:hAnsi="Arial" w:cs="Arial"/>
          <w:color w:val="333333"/>
          <w:lang w:val="en-US"/>
        </w:rPr>
        <w:br/>
      </w:r>
      <w:r>
        <w:rPr>
          <w:rFonts w:ascii="Arial" w:hAnsi="Arial" w:cs="Arial"/>
          <w:color w:val="333333"/>
          <w:lang w:val="en-US"/>
        </w:rPr>
        <w:br/>
        <w:t xml:space="preserve">The online. message board Ask Napp allows employees to put their questions and have discussions, while its Ask Antony counterpart enables dialogue between staff and the managing director Antony Mattessich. </w:t>
      </w:r>
      <w:r>
        <w:rPr>
          <w:rFonts w:ascii="Arial" w:hAnsi="Arial" w:cs="Arial"/>
          <w:color w:val="333333"/>
          <w:lang w:val="en-US"/>
        </w:rPr>
        <w:br/>
      </w:r>
      <w:r>
        <w:rPr>
          <w:rFonts w:ascii="Arial" w:hAnsi="Arial" w:cs="Arial"/>
          <w:color w:val="333333"/>
          <w:lang w:val="en-US"/>
        </w:rPr>
        <w:br/>
        <w:t xml:space="preserve">Napp's workforce of 817 give favourable overall ratings when asked about their Wellbeing (72%) and if they receive a Fair Deal (66%), both beaten by only 13 other companies. </w:t>
      </w:r>
      <w:r>
        <w:rPr>
          <w:rFonts w:ascii="Arial" w:hAnsi="Arial" w:cs="Arial"/>
          <w:color w:val="333333"/>
          <w:lang w:val="en-US"/>
        </w:rPr>
        <w:br/>
      </w:r>
      <w:r>
        <w:rPr>
          <w:rFonts w:ascii="Arial" w:hAnsi="Arial" w:cs="Arial"/>
          <w:color w:val="333333"/>
          <w:lang w:val="en-US"/>
        </w:rPr>
        <w:br/>
        <w:t xml:space="preserve">Staff get between 25 and 39 days of holiday, earning additional time off for longer service and paid leave when they move house or get married. </w:t>
      </w:r>
      <w:r>
        <w:rPr>
          <w:rFonts w:ascii="Arial" w:hAnsi="Arial" w:cs="Arial"/>
          <w:color w:val="333333"/>
          <w:lang w:val="en-US"/>
        </w:rPr>
        <w:br/>
      </w:r>
      <w:r>
        <w:rPr>
          <w:rFonts w:ascii="Arial" w:hAnsi="Arial" w:cs="Arial"/>
          <w:color w:val="333333"/>
          <w:lang w:val="en-US"/>
        </w:rPr>
        <w:br/>
        <w:t xml:space="preserve">Workers say they are happy with their pay and benefits (72% and the 10th best score) and are not under too much pressure to perform well (76%, the ninth best score). Most employees have not complained about stress-related symptoms due to work in the past 12 months (80%) and they give the 14th best rating of 56% when asked if they feel exhausted when they come home from work. </w:t>
      </w:r>
      <w:r>
        <w:rPr>
          <w:rFonts w:ascii="Arial" w:hAnsi="Arial" w:cs="Arial"/>
          <w:color w:val="333333"/>
          <w:lang w:val="en-US"/>
        </w:rPr>
        <w:br/>
      </w:r>
      <w:r>
        <w:rPr>
          <w:rFonts w:ascii="Arial" w:hAnsi="Arial" w:cs="Arial"/>
          <w:color w:val="333333"/>
          <w:lang w:val="en-US"/>
        </w:rPr>
        <w:br/>
        <w:t xml:space="preserve">Deadlines are realistic (76% and the seventh best score), staff do not feel they are spending too much time working (64%) and they would not necessarily leave tomorrow if they were offered another job (78%). Managers take an interest in their employees' wellbeing (78%) and ensure they listen to their staff (76%). </w:t>
      </w:r>
      <w:r>
        <w:rPr>
          <w:rFonts w:ascii="Arial" w:hAnsi="Arial" w:cs="Arial"/>
          <w:color w:val="333333"/>
          <w:lang w:val="en-US"/>
        </w:rPr>
        <w:br/>
      </w:r>
      <w:r>
        <w:rPr>
          <w:rFonts w:ascii="Arial" w:hAnsi="Arial" w:cs="Arial"/>
          <w:color w:val="333333"/>
          <w:lang w:val="en-US"/>
        </w:rPr>
        <w:br/>
        <w:t xml:space="preserve">napp.co.uk Childbase 23 Children's day nurseries TOP RANKS Personal growth 2nd Fair deal 23rd Leadership 24th Male/female ratio 4:96 Average age 32 Staff turnover 24% Earning £35,000+ 2% WITH A COMMODITY as recession-proof as children, staff at nursery chain Childbase are not weighed down by the economic doom and gloom. An 80% positive score, the fifth best, shows how secure they feel their jobs are and they are not worried about their company's future due to the financial climate (71%). </w:t>
      </w:r>
      <w:r>
        <w:rPr>
          <w:rFonts w:ascii="Arial" w:hAnsi="Arial" w:cs="Arial"/>
          <w:color w:val="333333"/>
          <w:lang w:val="en-US"/>
        </w:rPr>
        <w:br/>
      </w:r>
      <w:r>
        <w:rPr>
          <w:rFonts w:ascii="Arial" w:hAnsi="Arial" w:cs="Arial"/>
          <w:color w:val="333333"/>
          <w:lang w:val="en-US"/>
        </w:rPr>
        <w:br/>
        <w:t xml:space="preserve">In fact, the Buckinghamshire-based company has grown substantially since being set up just over 20 years ago by chief executive Michael Thompson. Its overwhelmingly female workforce (96%) of 1,175 employees across 40 UK sites has risen from just four in 1989. </w:t>
      </w:r>
      <w:r>
        <w:rPr>
          <w:rFonts w:ascii="Arial" w:hAnsi="Arial" w:cs="Arial"/>
          <w:color w:val="333333"/>
          <w:lang w:val="en-US"/>
        </w:rPr>
        <w:br/>
      </w:r>
      <w:r>
        <w:rPr>
          <w:rFonts w:ascii="Arial" w:hAnsi="Arial" w:cs="Arial"/>
          <w:color w:val="333333"/>
          <w:lang w:val="en-US"/>
        </w:rPr>
        <w:br/>
        <w:t xml:space="preserve">With so many women working for Childbase and an average age of 32 there is always a large number on maternity leave - currently about 5% of the workforce. The company, which builds and manages nurseries for children aged from six weeks to five years, knows a thing or two about having a baby, so mothers-to-be are mentored by colleagues during maternity and beyond. Employees are allowed a phased return to work and are given up to 75% off the cost of childcare for children up to the age of five. </w:t>
      </w:r>
      <w:r>
        <w:rPr>
          <w:rFonts w:ascii="Arial" w:hAnsi="Arial" w:cs="Arial"/>
          <w:color w:val="333333"/>
          <w:lang w:val="en-US"/>
        </w:rPr>
        <w:br/>
      </w:r>
      <w:r>
        <w:rPr>
          <w:rFonts w:ascii="Arial" w:hAnsi="Arial" w:cs="Arial"/>
          <w:color w:val="333333"/>
          <w:lang w:val="en-US"/>
        </w:rPr>
        <w:lastRenderedPageBreak/>
        <w:br/>
        <w:t xml:space="preserve">They are happy with their pay and benefits (70%), content with the balance between work and home life (66%) and do not feel they are spending too much time working (60%). Many say they love working for the organisation (79%). </w:t>
      </w:r>
      <w:r>
        <w:rPr>
          <w:rFonts w:ascii="Arial" w:hAnsi="Arial" w:cs="Arial"/>
          <w:color w:val="333333"/>
          <w:lang w:val="en-US"/>
        </w:rPr>
        <w:br/>
      </w:r>
      <w:r>
        <w:rPr>
          <w:rFonts w:ascii="Arial" w:hAnsi="Arial" w:cs="Arial"/>
          <w:color w:val="333333"/>
          <w:lang w:val="en-US"/>
        </w:rPr>
        <w:br/>
        <w:t xml:space="preserve">Childbase's rise in the Best Companies rankings from 31 last year to 23 was helped in no small part by its commitment to Personal Growth, the questions category for which it received the second highest score of 78%. The organisation makes the most of employees' skills (71% and the top rating for this question), training in the job is of great benefit to staff (78%) and the experience they gain is valuable for their future (81%). </w:t>
      </w:r>
      <w:r>
        <w:rPr>
          <w:rFonts w:ascii="Arial" w:hAnsi="Arial" w:cs="Arial"/>
          <w:color w:val="333333"/>
          <w:lang w:val="en-US"/>
        </w:rPr>
        <w:br/>
      </w:r>
      <w:r>
        <w:rPr>
          <w:rFonts w:ascii="Arial" w:hAnsi="Arial" w:cs="Arial"/>
          <w:color w:val="333333"/>
          <w:lang w:val="en-US"/>
        </w:rPr>
        <w:br/>
        <w:t xml:space="preserve">The company's average spend per employee on development each year is a modest £350, but people are given regular sessions to refresh their knowledge and two-fifths of the workforce undertake external training . </w:t>
      </w:r>
      <w:r>
        <w:rPr>
          <w:rFonts w:ascii="Arial" w:hAnsi="Arial" w:cs="Arial"/>
          <w:color w:val="333333"/>
          <w:lang w:val="en-US"/>
        </w:rPr>
        <w:br/>
      </w:r>
      <w:r>
        <w:rPr>
          <w:rFonts w:ascii="Arial" w:hAnsi="Arial" w:cs="Arial"/>
          <w:color w:val="333333"/>
          <w:lang w:val="en-US"/>
        </w:rPr>
        <w:br/>
        <w:t xml:space="preserve">Childbase has introduced a scheme modelled on the television programme Dragons' Den where employees can pitch for support for personal and professional development that does not have to relate to their role. Employees say their work is stimulating (79%) and there are ample opportunities for them to learn and grow within the organisation (68%). </w:t>
      </w:r>
      <w:r>
        <w:rPr>
          <w:rFonts w:ascii="Arial" w:hAnsi="Arial" w:cs="Arial"/>
          <w:color w:val="333333"/>
          <w:lang w:val="en-US"/>
        </w:rPr>
        <w:br/>
      </w:r>
      <w:r>
        <w:rPr>
          <w:rFonts w:ascii="Arial" w:hAnsi="Arial" w:cs="Arial"/>
          <w:color w:val="333333"/>
          <w:lang w:val="en-US"/>
        </w:rPr>
        <w:br/>
        <w:t xml:space="preserve">The fact that a number of senior staff have worked their way up through the ranks may explain why employees feel they have a good relationship with their managers, who talk openly and honestly with them (80%) and make completely clear what is expected of them (80%). </w:t>
      </w:r>
      <w:r>
        <w:rPr>
          <w:rFonts w:ascii="Arial" w:hAnsi="Arial" w:cs="Arial"/>
          <w:color w:val="333333"/>
          <w:lang w:val="en-US"/>
        </w:rPr>
        <w:br/>
      </w:r>
      <w:r>
        <w:rPr>
          <w:rFonts w:ascii="Arial" w:hAnsi="Arial" w:cs="Arial"/>
          <w:color w:val="333333"/>
          <w:lang w:val="en-US"/>
        </w:rPr>
        <w:br/>
        <w:t xml:space="preserve">childbase.com Stryker UK 24 Orthopaedics &amp; medical devices TOP RANKS My manager 10th Personal growth 11th My company 13th Male/female ratio 67:33 Average age 35 Staff turnover 17% Earning £35,000+ 52% A HEALTHY RESPECT between manager and employee is behind Stryker UK's position among the top 25 Best Companies for the second year running. Its workforce gives positive views of managers, their opportunities for personal growth and the company as a whole, ranking the factors 10th, 11th and 13th respectively. </w:t>
      </w:r>
      <w:r>
        <w:rPr>
          <w:rFonts w:ascii="Arial" w:hAnsi="Arial" w:cs="Arial"/>
          <w:color w:val="333333"/>
          <w:lang w:val="en-US"/>
        </w:rPr>
        <w:br/>
      </w:r>
      <w:r>
        <w:rPr>
          <w:rFonts w:ascii="Arial" w:hAnsi="Arial" w:cs="Arial"/>
          <w:color w:val="333333"/>
          <w:lang w:val="en-US"/>
        </w:rPr>
        <w:br/>
        <w:t xml:space="preserve">The Berkshire-based firm is held in high regard by its employees, who say they love working there (77%), their jobs are an important part of their life (84%) and they go out of their way to provide a great service (93%, a score beaten by only three others). Almost a quarter of the 328-strong workforce has been at Stryker UK, which is part of one of the world's largest medical device companies, for at least five years . </w:t>
      </w:r>
      <w:r>
        <w:rPr>
          <w:rFonts w:ascii="Arial" w:hAnsi="Arial" w:cs="Arial"/>
          <w:color w:val="333333"/>
          <w:lang w:val="en-US"/>
        </w:rPr>
        <w:br/>
      </w:r>
      <w:r>
        <w:rPr>
          <w:rFonts w:ascii="Arial" w:hAnsi="Arial" w:cs="Arial"/>
          <w:color w:val="333333"/>
          <w:lang w:val="en-US"/>
        </w:rPr>
        <w:br/>
        <w:t xml:space="preserve">Employees are allowed to take a hands-on approach when it comes to organising company team-building and charity events. The staff-run Stryker Team Activities Group committee has arranged projects ranging from clearing gardens and decorating at primary schools to painting murals at a care home for dementia sufferers. </w:t>
      </w:r>
      <w:r>
        <w:rPr>
          <w:rFonts w:ascii="Arial" w:hAnsi="Arial" w:cs="Arial"/>
          <w:color w:val="333333"/>
          <w:lang w:val="en-US"/>
        </w:rPr>
        <w:br/>
      </w:r>
      <w:r>
        <w:rPr>
          <w:rFonts w:ascii="Arial" w:hAnsi="Arial" w:cs="Arial"/>
          <w:color w:val="333333"/>
          <w:lang w:val="en-US"/>
        </w:rPr>
        <w:br/>
        <w:t xml:space="preserve">Staff, who are given one day off a year to carry out volunteering activities, believe their organisation makes a positive difference to the world, giving an 86% score, which was bettered by just three other companies. Staff do not think their company's support of worthy causes is driven purely by a desire for good publicity (65%, the 12th best rating).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Bosses at the firm, which was set up in 1941 by American surgeon Homer Stryker, who treated second world war spinal injury patients, regularly express their appreciation when an employee does a good job, resulting in the third best score of 81%. Managers talk openly and honestly to employees (81%), take an active interest in their wellbeing (81%) and are clear with people about what is expected from them (82%) - all three being top 10 ratings. Staff say their manager cares about how satisfied they are in their job (78%) and they do not lack support from them (80%) - both being the fourth best scores . </w:t>
      </w:r>
      <w:r>
        <w:rPr>
          <w:rFonts w:ascii="Arial" w:hAnsi="Arial" w:cs="Arial"/>
          <w:color w:val="333333"/>
          <w:lang w:val="en-US"/>
        </w:rPr>
        <w:br/>
      </w:r>
      <w:r>
        <w:rPr>
          <w:rFonts w:ascii="Arial" w:hAnsi="Arial" w:cs="Arial"/>
          <w:color w:val="333333"/>
          <w:lang w:val="en-US"/>
        </w:rPr>
        <w:br/>
        <w:t xml:space="preserve">stryker.co.uk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br/>
        <w:t xml:space="preserve">Movers 'n' shakers 25 Inventive Leisure City centre bars TOP RANKS My team 4th Personal growth 9th My manager 18th Male/female ratio 58:42 Average age 23 Staff turnover 49% Earning £35,000+ 2% MIXING COCKTAILS FROM Portsmouth to Aberdeen, employees at Inventive Leisure's 63 Revolution vodka bars know how to get the most out of their jobs. They have more fun with colleagues than anyone else in our list, think the world of their managers and can see clear career progression if they want it. A job at Inventive Leisure can be for life, not just for Saturday nights. </w:t>
      </w:r>
      <w:r>
        <w:rPr>
          <w:rFonts w:ascii="Arial" w:hAnsi="Arial" w:cs="Arial"/>
          <w:color w:val="333333"/>
          <w:lang w:val="en-US"/>
        </w:rPr>
        <w:br/>
      </w:r>
      <w:r>
        <w:rPr>
          <w:rFonts w:ascii="Arial" w:hAnsi="Arial" w:cs="Arial"/>
          <w:color w:val="333333"/>
          <w:lang w:val="en-US"/>
        </w:rPr>
        <w:br/>
        <w:t xml:space="preserve">Lennox Paul-David, 21, bar supervisor at the Revolution in Deansgate Locks, Manchester, has worked there for 2Å years. Like a lot of Inventive staff, she joined when she was at university to help alleviate the accumulating debts of student living, but enjoyed it so much she decided to quit her studies and become a full-time employee. </w:t>
      </w:r>
      <w:r>
        <w:rPr>
          <w:rFonts w:ascii="Arial" w:hAnsi="Arial" w:cs="Arial"/>
          <w:color w:val="333333"/>
          <w:lang w:val="en-US"/>
        </w:rPr>
        <w:br/>
      </w:r>
      <w:r>
        <w:rPr>
          <w:rFonts w:ascii="Arial" w:hAnsi="Arial" w:cs="Arial"/>
          <w:color w:val="333333"/>
          <w:lang w:val="en-US"/>
        </w:rPr>
        <w:br/>
        <w:t xml:space="preserve">"I earn a lot more than my friends with degrees," she says. Paul-David already has a promotion in her sights. "I'm going for trainee manager," she says. Under the watchful eye of general manager Gillian Davis her path looks assured, and she is not alone in benefiting from Inventive's preference for promoting from within. </w:t>
      </w:r>
      <w:r>
        <w:rPr>
          <w:rFonts w:ascii="Arial" w:hAnsi="Arial" w:cs="Arial"/>
          <w:color w:val="333333"/>
          <w:lang w:val="en-US"/>
        </w:rPr>
        <w:br/>
      </w:r>
      <w:r>
        <w:rPr>
          <w:rFonts w:ascii="Arial" w:hAnsi="Arial" w:cs="Arial"/>
          <w:color w:val="333333"/>
          <w:lang w:val="en-US"/>
        </w:rPr>
        <w:br/>
        <w:t xml:space="preserve">Joint founder and sales and marketing director Neil Macleod says: "We've always had a 70% target to get managers from within. All the general managers have come through the system." He credits running a successful chain of bars with getting the management right. "It's about management, then location," he says. </w:t>
      </w:r>
      <w:r>
        <w:rPr>
          <w:rFonts w:ascii="Arial" w:hAnsi="Arial" w:cs="Arial"/>
          <w:color w:val="333333"/>
          <w:lang w:val="en-US"/>
        </w:rPr>
        <w:br/>
      </w:r>
      <w:r>
        <w:rPr>
          <w:rFonts w:ascii="Arial" w:hAnsi="Arial" w:cs="Arial"/>
          <w:color w:val="333333"/>
          <w:lang w:val="en-US"/>
        </w:rPr>
        <w:br/>
        <w:t xml:space="preserve">Davis, who has worked at the company for 10 years and has nine managers on her team, says: "It's an exceptional company for young managers - the support, freedom and professionalism. I feel like it's my </w:t>
      </w:r>
      <w:r>
        <w:rPr>
          <w:rStyle w:val="Strong"/>
          <w:rFonts w:ascii="Arial" w:hAnsi="Arial" w:cs="Arial"/>
          <w:color w:val="333333"/>
          <w:lang w:val="en-US"/>
        </w:rPr>
        <w:t>business</w:t>
      </w:r>
      <w:r>
        <w:rPr>
          <w:rFonts w:ascii="Arial" w:hAnsi="Arial" w:cs="Arial"/>
          <w:color w:val="333333"/>
          <w:lang w:val="en-US"/>
        </w:rPr>
        <w:t xml:space="preserve"> to a certain extent. Passionate managers do feel part of the </w:t>
      </w:r>
      <w:r>
        <w:rPr>
          <w:rStyle w:val="Strong"/>
          <w:rFonts w:ascii="Arial" w:hAnsi="Arial" w:cs="Arial"/>
          <w:color w:val="333333"/>
          <w:lang w:val="en-US"/>
        </w:rPr>
        <w:t>business</w:t>
      </w:r>
      <w:r>
        <w:rPr>
          <w:rFonts w:ascii="Arial" w:hAnsi="Arial" w:cs="Arial"/>
          <w:color w:val="333333"/>
          <w:lang w:val="en-US"/>
        </w:rPr>
        <w:t xml:space="preserve"> ." </w:t>
      </w:r>
      <w:r>
        <w:rPr>
          <w:rFonts w:ascii="Arial" w:hAnsi="Arial" w:cs="Arial"/>
          <w:color w:val="333333"/>
          <w:lang w:val="en-US"/>
        </w:rPr>
        <w:br/>
      </w:r>
      <w:r>
        <w:rPr>
          <w:rFonts w:ascii="Arial" w:hAnsi="Arial" w:cs="Arial"/>
          <w:color w:val="333333"/>
          <w:lang w:val="en-US"/>
        </w:rPr>
        <w:br/>
        <w:t xml:space="preserve">The approach to managing at Inventive Leisure is a hit with staff and just three organisations scored higher than its 75% positive for having managers who deal with issues rather than avoid conflict. Employees also say their managers are good leaders (80%) and motivate people to give their best every day (74%) - two more top 10 scores. </w:t>
      </w:r>
      <w:r>
        <w:rPr>
          <w:rFonts w:ascii="Arial" w:hAnsi="Arial" w:cs="Arial"/>
          <w:color w:val="333333"/>
          <w:lang w:val="en-US"/>
        </w:rPr>
        <w:br/>
      </w:r>
      <w:r>
        <w:rPr>
          <w:rFonts w:ascii="Arial" w:hAnsi="Arial" w:cs="Arial"/>
          <w:color w:val="333333"/>
          <w:lang w:val="en-US"/>
        </w:rPr>
        <w:lastRenderedPageBreak/>
        <w:br/>
        <w:t xml:space="preserve">The freedom for managers to make a personal mark is balanced by support and training from head office. Macleod says: "Our managers need to perform inside certain criteria but they are encouraged to be very entrepreneurial. Six or seven times a year the managers get together with us. There's attention to detail from the senior management group. We do attend the operations meetings, we do support the guys with the benefit of our experience." </w:t>
      </w:r>
      <w:r>
        <w:rPr>
          <w:rFonts w:ascii="Arial" w:hAnsi="Arial" w:cs="Arial"/>
          <w:color w:val="333333"/>
          <w:lang w:val="en-US"/>
        </w:rPr>
        <w:br/>
      </w:r>
      <w:r>
        <w:rPr>
          <w:rFonts w:ascii="Arial" w:hAnsi="Arial" w:cs="Arial"/>
          <w:color w:val="333333"/>
          <w:lang w:val="en-US"/>
        </w:rPr>
        <w:br/>
        <w:t xml:space="preserve">Everyone has a thorough induction and various courses including an introduction to management skills and the Revolution Academy programme of externally run workshops help bring those riding the career ladder up to speed. </w:t>
      </w:r>
      <w:r>
        <w:rPr>
          <w:rFonts w:ascii="Arial" w:hAnsi="Arial" w:cs="Arial"/>
          <w:color w:val="333333"/>
          <w:lang w:val="en-US"/>
        </w:rPr>
        <w:br/>
      </w:r>
      <w:r>
        <w:rPr>
          <w:rFonts w:ascii="Arial" w:hAnsi="Arial" w:cs="Arial"/>
          <w:color w:val="333333"/>
          <w:lang w:val="en-US"/>
        </w:rPr>
        <w:br/>
        <w:t xml:space="preserve">Employees say their job is good for personal growth (83%, fifth), and just two organisations did better for providing helpful training (79%) and giving staff all the support they need to provide a great service (80%). People also have more fun in their team than at any other Best Company to Work For, with this point scoring 91%. Staff say their team feels like a family (83% and fourth), working with colleagues gives them a buzz (80%, third), and team-mates care about each other (84%, 11th). The company ranks fourth for staff feeling their job is secure (81%). </w:t>
      </w:r>
      <w:r>
        <w:rPr>
          <w:rFonts w:ascii="Arial" w:hAnsi="Arial" w:cs="Arial"/>
          <w:color w:val="333333"/>
          <w:lang w:val="en-US"/>
        </w:rPr>
        <w:br/>
      </w:r>
      <w:r>
        <w:rPr>
          <w:rFonts w:ascii="Arial" w:hAnsi="Arial" w:cs="Arial"/>
          <w:color w:val="333333"/>
          <w:lang w:val="en-US"/>
        </w:rPr>
        <w:br/>
        <w:t xml:space="preserve">Social events include the Christmas ball, team dinners, dos for the staff of individual bars and management conferences in exotic locations such as Barbados. </w:t>
      </w:r>
      <w:r>
        <w:rPr>
          <w:rFonts w:ascii="Arial" w:hAnsi="Arial" w:cs="Arial"/>
          <w:color w:val="333333"/>
          <w:lang w:val="en-US"/>
        </w:rPr>
        <w:br/>
      </w:r>
      <w:r>
        <w:rPr>
          <w:rFonts w:ascii="Arial" w:hAnsi="Arial" w:cs="Arial"/>
          <w:color w:val="333333"/>
          <w:lang w:val="en-US"/>
        </w:rPr>
        <w:br/>
        <w:t xml:space="preserve">Teams bond over their working hours - often finishing at 4am or 5am, but incentive prizes such as bar tabs or a bottle of something help weekend nights go with a swing. </w:t>
      </w:r>
      <w:r>
        <w:rPr>
          <w:rFonts w:ascii="Arial" w:hAnsi="Arial" w:cs="Arial"/>
          <w:color w:val="333333"/>
          <w:lang w:val="en-US"/>
        </w:rPr>
        <w:br/>
      </w:r>
      <w:r>
        <w:rPr>
          <w:rFonts w:ascii="Arial" w:hAnsi="Arial" w:cs="Arial"/>
          <w:color w:val="333333"/>
          <w:lang w:val="en-US"/>
        </w:rPr>
        <w:br/>
        <w:t xml:space="preserve">Paul-David says: "Everyone really cares about you as a person. If we are all happy then everything works better." </w:t>
      </w:r>
      <w:r>
        <w:rPr>
          <w:rFonts w:ascii="Arial" w:hAnsi="Arial" w:cs="Arial"/>
          <w:color w:val="333333"/>
          <w:lang w:val="en-US"/>
        </w:rPr>
        <w:br/>
      </w:r>
      <w:r>
        <w:rPr>
          <w:rFonts w:ascii="Arial" w:hAnsi="Arial" w:cs="Arial"/>
          <w:color w:val="333333"/>
          <w:lang w:val="en-US"/>
        </w:rPr>
        <w:br/>
        <w:t xml:space="preserve">revolution-bars.co.uk Adecco 26 Recruitment consultancy TOP RANKS My company 6th My manager 9th My team 11th Male/female ratio 20:80 Average age 33 Staff turnover 7% Earning £35,000+ 7% AS PART OF the world's largest head-hunting firm, tasked with finding work for thousands of people in Britain and Ireland every year, Adecco takes the views of its staff very seriously. It says its "better work, better life" principle applies to its own workforce as much as to client companies and the people it gets to work for them. </w:t>
      </w:r>
      <w:r>
        <w:rPr>
          <w:rFonts w:ascii="Arial" w:hAnsi="Arial" w:cs="Arial"/>
          <w:color w:val="333333"/>
          <w:lang w:val="en-US"/>
        </w:rPr>
        <w:br/>
      </w:r>
      <w:r>
        <w:rPr>
          <w:rFonts w:ascii="Arial" w:hAnsi="Arial" w:cs="Arial"/>
          <w:color w:val="333333"/>
          <w:lang w:val="en-US"/>
        </w:rPr>
        <w:br/>
        <w:t xml:space="preserve">An impressive score in the My Company category, with an 83% positive rating beaten by only five other firms, shows Adecco (UK and Ireland) employees value their organisation. Staff go out of their way to provide a great service (93%, the second best score), work is an important part of their life (87%, the third highest rating) and they feel they can make a difference at Adecco (81%). </w:t>
      </w:r>
      <w:r>
        <w:rPr>
          <w:rFonts w:ascii="Arial" w:hAnsi="Arial" w:cs="Arial"/>
          <w:color w:val="333333"/>
          <w:lang w:val="en-US"/>
        </w:rPr>
        <w:br/>
      </w:r>
      <w:r>
        <w:rPr>
          <w:rFonts w:ascii="Arial" w:hAnsi="Arial" w:cs="Arial"/>
          <w:color w:val="333333"/>
          <w:lang w:val="en-US"/>
        </w:rPr>
        <w:br/>
        <w:t xml:space="preserve">The temporary staffing company dates back to 1919 and has its global headquarters in Switzerland. Its UK and Ireland arm has an 80% female workforce of 480. Hard work and excellent performance at Adecco are rewarded through the annual "superstar trip" incentive, with the top five company performers being awarded a five-day all-inclusive holiday anywhere in the world. Last year saw a cruise starting in Miami and this year it will be Barbados. Each month one top worker is also given a £1,000 voucher to use as they please. All employees receive cash bonuses for five, 10, 15 and 20 years' service. </w:t>
      </w:r>
      <w:r>
        <w:rPr>
          <w:rFonts w:ascii="Arial" w:hAnsi="Arial" w:cs="Arial"/>
          <w:color w:val="333333"/>
          <w:lang w:val="en-US"/>
        </w:rPr>
        <w:br/>
      </w:r>
      <w:r>
        <w:rPr>
          <w:rFonts w:ascii="Arial" w:hAnsi="Arial" w:cs="Arial"/>
          <w:color w:val="333333"/>
          <w:lang w:val="en-US"/>
        </w:rPr>
        <w:lastRenderedPageBreak/>
        <w:br/>
        <w:t xml:space="preserve">Staff feel they have some of the best bosses in the </w:t>
      </w:r>
      <w:r>
        <w:rPr>
          <w:rStyle w:val="Strong"/>
          <w:rFonts w:ascii="Arial" w:hAnsi="Arial" w:cs="Arial"/>
          <w:color w:val="333333"/>
          <w:lang w:val="en-US"/>
        </w:rPr>
        <w:t>business</w:t>
      </w:r>
      <w:r>
        <w:rPr>
          <w:rFonts w:ascii="Arial" w:hAnsi="Arial" w:cs="Arial"/>
          <w:color w:val="333333"/>
          <w:lang w:val="en-US"/>
        </w:rPr>
        <w:t xml:space="preserve"> - giving a 77% score for the My Manager category, the ninth best. Managers talk openly and honestly to them (84% and the third highest), share important information (79% and seventh) and do not avoid conflict rather than deal with issues (74% and sixth). </w:t>
      </w:r>
      <w:r>
        <w:rPr>
          <w:rFonts w:ascii="Arial" w:hAnsi="Arial" w:cs="Arial"/>
          <w:color w:val="333333"/>
          <w:lang w:val="en-US"/>
        </w:rPr>
        <w:br/>
      </w:r>
      <w:r>
        <w:rPr>
          <w:rFonts w:ascii="Arial" w:hAnsi="Arial" w:cs="Arial"/>
          <w:color w:val="333333"/>
          <w:lang w:val="en-US"/>
        </w:rPr>
        <w:br/>
        <w:t xml:space="preserve">An 11th highest score of 81% for the My Team factor sees employees saying working with colleagues is fun (86%), and individuals are rarely disruptive (79%, the fifth best rating). </w:t>
      </w:r>
      <w:r>
        <w:rPr>
          <w:rFonts w:ascii="Arial" w:hAnsi="Arial" w:cs="Arial"/>
          <w:color w:val="333333"/>
          <w:lang w:val="en-US"/>
        </w:rPr>
        <w:br/>
      </w:r>
      <w:r>
        <w:rPr>
          <w:rFonts w:ascii="Arial" w:hAnsi="Arial" w:cs="Arial"/>
          <w:color w:val="333333"/>
          <w:lang w:val="en-US"/>
        </w:rPr>
        <w:br/>
        <w:t xml:space="preserve">Adecco workers also give an impressive 75% score when asked about their overall opportunities for Personal Growth. Their jobs are stimulating (81%, the second highest score) and good for their own development (81%) while the organisation makes full use of employees' skills (64%). </w:t>
      </w:r>
      <w:r>
        <w:rPr>
          <w:rFonts w:ascii="Arial" w:hAnsi="Arial" w:cs="Arial"/>
          <w:color w:val="333333"/>
          <w:lang w:val="en-US"/>
        </w:rPr>
        <w:br/>
      </w:r>
      <w:r>
        <w:rPr>
          <w:rFonts w:ascii="Arial" w:hAnsi="Arial" w:cs="Arial"/>
          <w:color w:val="333333"/>
          <w:lang w:val="en-US"/>
        </w:rPr>
        <w:br/>
        <w:t xml:space="preserve">adecco.co.uk Chester &amp; District Housing Association 27 Social landlord TOP RANKS Leadership 15th Giving something back 20th My company 23rd Male/female ratio 58:42 Average age 42 Staff turnover 7% Earning £35,000+ 7% PEOPLE MATTER. THOSE are among the first words visitors logging on to Chester and District Housing Trust's website will hear its chief executive John Denny use in a brief video message. And staff at the trust are made to feel that they are important. They like Denny's open and approachable style, awarding the company a positive score of 79% for the Leadership factor, the 15th highest ranking. The chief executive's regular small group sessions, internet blog and encouragement of feedback make employees feel inspired (85%, a score beaten by just six others). </w:t>
      </w:r>
      <w:r>
        <w:rPr>
          <w:rFonts w:ascii="Arial" w:hAnsi="Arial" w:cs="Arial"/>
          <w:color w:val="333333"/>
          <w:lang w:val="en-US"/>
        </w:rPr>
        <w:br/>
      </w:r>
      <w:r>
        <w:rPr>
          <w:rFonts w:ascii="Arial" w:hAnsi="Arial" w:cs="Arial"/>
          <w:color w:val="333333"/>
          <w:lang w:val="en-US"/>
        </w:rPr>
        <w:br/>
        <w:t xml:space="preserve">In a recent blog, Denny says that the trust's biggest strength is that "as far as possible there is no hierarchy in our organisation or between the customer and ourselves". Workers have great faith in him (87%), and feel he runs the organisation on sound moral principles (85%). </w:t>
      </w:r>
      <w:r>
        <w:rPr>
          <w:rFonts w:ascii="Arial" w:hAnsi="Arial" w:cs="Arial"/>
          <w:color w:val="333333"/>
          <w:lang w:val="en-US"/>
        </w:rPr>
        <w:br/>
      </w:r>
      <w:r>
        <w:rPr>
          <w:rFonts w:ascii="Arial" w:hAnsi="Arial" w:cs="Arial"/>
          <w:color w:val="333333"/>
          <w:lang w:val="en-US"/>
        </w:rPr>
        <w:br/>
        <w:t xml:space="preserve">It is the fourth year running that the trust has featured in the 100 Best Companies to Work For list and its 27th placing this year - up from 47th in 2010 - is its highest ever ranking . </w:t>
      </w:r>
      <w:r>
        <w:rPr>
          <w:rFonts w:ascii="Arial" w:hAnsi="Arial" w:cs="Arial"/>
          <w:color w:val="333333"/>
          <w:lang w:val="en-US"/>
        </w:rPr>
        <w:br/>
      </w:r>
      <w:r>
        <w:rPr>
          <w:rFonts w:ascii="Arial" w:hAnsi="Arial" w:cs="Arial"/>
          <w:color w:val="333333"/>
          <w:lang w:val="en-US"/>
        </w:rPr>
        <w:br/>
        <w:t xml:space="preserve">The organisation's 315-strong workforce provides homes for rent and sale and works to deliver sustainable regeneration. It is responsible for more than 14,000 customers in 6,200 properties. Supporting and improving the local community is the core purpose of the trust's work, which includes involvement in a worklessness project and the provision of a team dedicated to combating antisocial behaviour. </w:t>
      </w:r>
      <w:r>
        <w:rPr>
          <w:rFonts w:ascii="Arial" w:hAnsi="Arial" w:cs="Arial"/>
          <w:color w:val="333333"/>
          <w:lang w:val="en-US"/>
        </w:rPr>
        <w:br/>
      </w:r>
      <w:r>
        <w:rPr>
          <w:rFonts w:ascii="Arial" w:hAnsi="Arial" w:cs="Arial"/>
          <w:color w:val="333333"/>
          <w:lang w:val="en-US"/>
        </w:rPr>
        <w:br/>
        <w:t xml:space="preserve">Chester and District Housing Trust gets an overall score of 69% for the Giving Something Back category, placing it in the top 20 of companies for this measure. </w:t>
      </w:r>
      <w:r>
        <w:rPr>
          <w:rFonts w:ascii="Arial" w:hAnsi="Arial" w:cs="Arial"/>
          <w:color w:val="333333"/>
          <w:lang w:val="en-US"/>
        </w:rPr>
        <w:br/>
      </w:r>
      <w:r>
        <w:rPr>
          <w:rFonts w:ascii="Arial" w:hAnsi="Arial" w:cs="Arial"/>
          <w:color w:val="333333"/>
          <w:lang w:val="en-US"/>
        </w:rPr>
        <w:br/>
        <w:t xml:space="preserve">cdht.net Mishcon de Reya 28 Legal firm TOP RANKS Fair deal 22nd Personal growth 26th My company 28th Male/female ratio 42:58 Average age 36 Staff turnover 10% Earning £35,000+ 64% PRINCESS DIANA'S DIVORCE lawyers, Mishcon de Reya, are known for advising the rich and famous on how to extract themselves from difficult marriages. But at the heart of the company's culture is making sure talented employees do not fall out of love with their jobs.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The average solicitor here earns £68,225 a year, is 36 years old and has worked at the firm for 5Å years. Career development helps to keep ambitious legal minds faithful. Individual mentoring is offered where necessary and assistant solicitors are encouraged to socialise within the firm and with clients to help build their practice. Solicitors learn marketing techniques to ensure confidence when meeting clients and non-legal staff are eligible for management training. Staff say there are plenty of opportunities for them to learn and grow at Mishcon de Reya, with a positive score of 70%, in sixth place in our survey . </w:t>
      </w:r>
      <w:r>
        <w:rPr>
          <w:rFonts w:ascii="Arial" w:hAnsi="Arial" w:cs="Arial"/>
          <w:color w:val="333333"/>
          <w:lang w:val="en-US"/>
        </w:rPr>
        <w:br/>
      </w:r>
      <w:r>
        <w:rPr>
          <w:rFonts w:ascii="Arial" w:hAnsi="Arial" w:cs="Arial"/>
          <w:color w:val="333333"/>
          <w:lang w:val="en-US"/>
        </w:rPr>
        <w:br/>
        <w:t xml:space="preserve">The people-first approach has stood the firm in good stead in hard times. While most companies have cut jobs, Mishcon de Reya has increased its head count by 69 at its London base and made just three redundancies. The firm, with offices in London and New York, awards monthly Fairtrade food hampers to staff nominated by colleagues or to managers for upholding the company's values: best practice management, knowledge and care. The values are reinforced by Mishcommunity, the firm's social responsibility programme. Staff think Mishcon does its bit for the community (71%, ranking 13th). </w:t>
      </w:r>
      <w:r>
        <w:rPr>
          <w:rFonts w:ascii="Arial" w:hAnsi="Arial" w:cs="Arial"/>
          <w:color w:val="333333"/>
          <w:lang w:val="en-US"/>
        </w:rPr>
        <w:br/>
      </w:r>
      <w:r>
        <w:rPr>
          <w:rFonts w:ascii="Arial" w:hAnsi="Arial" w:cs="Arial"/>
          <w:color w:val="333333"/>
          <w:lang w:val="en-US"/>
        </w:rPr>
        <w:br/>
        <w:t xml:space="preserve">Company benefits available to everyone include private healthcare and an in-house doctor, subsidised gym membership and weekly yoga sessions. New parents get maternity and paternity pay well above the statutory rates. Women on maternity leave keep in touch with work through a mentoring scheme. </w:t>
      </w:r>
      <w:r>
        <w:rPr>
          <w:rFonts w:ascii="Arial" w:hAnsi="Arial" w:cs="Arial"/>
          <w:color w:val="333333"/>
          <w:lang w:val="en-US"/>
        </w:rPr>
        <w:br/>
      </w:r>
      <w:r>
        <w:rPr>
          <w:rFonts w:ascii="Arial" w:hAnsi="Arial" w:cs="Arial"/>
          <w:color w:val="333333"/>
          <w:lang w:val="en-US"/>
        </w:rPr>
        <w:br/>
        <w:t xml:space="preserve">Staff recognise they are getting a fair deal and say they are paid fairly compared with others in the company (64% and 15th in our survey) and relative to others in similar jobs elsewhere (64%). </w:t>
      </w:r>
      <w:r>
        <w:rPr>
          <w:rFonts w:ascii="Arial" w:hAnsi="Arial" w:cs="Arial"/>
          <w:color w:val="333333"/>
          <w:lang w:val="en-US"/>
        </w:rPr>
        <w:br/>
      </w:r>
      <w:r>
        <w:rPr>
          <w:rFonts w:ascii="Arial" w:hAnsi="Arial" w:cs="Arial"/>
          <w:color w:val="333333"/>
          <w:lang w:val="en-US"/>
        </w:rPr>
        <w:br/>
        <w:t xml:space="preserve">mishcon.com Fashion firm is easy to fit in 29 Net-a-Porter Online luxury retailer TOP RANKS My company 5th Leadership 11th Personal growth 29th Male/female ratio 37:63 Average age 30 Staff turnover 10% Earning £35,000+ 24% NET-A-PORTER IS A company with a very pretty face. Not only are fashion fixes from its online designer clothes shop just a click away for web surfing style mavens, the staff who make it happen work in 100,000 sq ft of super-sleek open-plan office space in west London, complete with an avenue of white chandeliers, and Victoria Beckham has been seen at an office party. Plus, it is probably the only organisation in the Best Companies to Work For list whose chairman and founder - Natalie Massenet - has been named one of the world's most glamorous women by Vogue magazine. </w:t>
      </w:r>
      <w:r>
        <w:rPr>
          <w:rFonts w:ascii="Arial" w:hAnsi="Arial" w:cs="Arial"/>
          <w:color w:val="333333"/>
          <w:lang w:val="en-US"/>
        </w:rPr>
        <w:br/>
      </w:r>
      <w:r>
        <w:rPr>
          <w:rFonts w:ascii="Arial" w:hAnsi="Arial" w:cs="Arial"/>
          <w:color w:val="333333"/>
          <w:lang w:val="en-US"/>
        </w:rPr>
        <w:br/>
        <w:t xml:space="preserve">Set up by former fashion journalist Massenet the dotcom success story celebrated its 10th anniversary in 2010, the same year it was bought by the Richemont group for a reported £350m. And its secret weapon in succeeding where so many modish internet </w:t>
      </w:r>
      <w:r>
        <w:rPr>
          <w:rStyle w:val="Strong"/>
          <w:rFonts w:ascii="Arial" w:hAnsi="Arial" w:cs="Arial"/>
          <w:color w:val="333333"/>
          <w:lang w:val="en-US"/>
        </w:rPr>
        <w:t>businesses</w:t>
      </w:r>
      <w:r>
        <w:rPr>
          <w:rFonts w:ascii="Arial" w:hAnsi="Arial" w:cs="Arial"/>
          <w:color w:val="333333"/>
          <w:lang w:val="en-US"/>
        </w:rPr>
        <w:t xml:space="preserve"> have failed has been putting company culture at the centre of the </w:t>
      </w:r>
      <w:r>
        <w:rPr>
          <w:rStyle w:val="Strong"/>
          <w:rFonts w:ascii="Arial" w:hAnsi="Arial" w:cs="Arial"/>
          <w:color w:val="333333"/>
          <w:lang w:val="en-US"/>
        </w:rPr>
        <w:t>business</w:t>
      </w:r>
      <w:r>
        <w:rPr>
          <w:rFonts w:ascii="Arial" w:hAnsi="Arial" w:cs="Arial"/>
          <w:color w:val="333333"/>
          <w:lang w:val="en-US"/>
        </w:rPr>
        <w:t xml:space="preserve"> and creating the dream workplace of its founder, as she explains. </w:t>
      </w:r>
      <w:r>
        <w:rPr>
          <w:rFonts w:ascii="Arial" w:hAnsi="Arial" w:cs="Arial"/>
          <w:color w:val="333333"/>
          <w:lang w:val="en-US"/>
        </w:rPr>
        <w:br/>
      </w:r>
      <w:r>
        <w:rPr>
          <w:rFonts w:ascii="Arial" w:hAnsi="Arial" w:cs="Arial"/>
          <w:color w:val="333333"/>
          <w:lang w:val="en-US"/>
        </w:rPr>
        <w:br/>
        <w:t xml:space="preserve">"It actually started before the idea for the </w:t>
      </w:r>
      <w:r>
        <w:rPr>
          <w:rStyle w:val="Strong"/>
          <w:rFonts w:ascii="Arial" w:hAnsi="Arial" w:cs="Arial"/>
          <w:color w:val="333333"/>
          <w:lang w:val="en-US"/>
        </w:rPr>
        <w:t>business</w:t>
      </w:r>
      <w:r>
        <w:rPr>
          <w:rFonts w:ascii="Arial" w:hAnsi="Arial" w:cs="Arial"/>
          <w:color w:val="333333"/>
          <w:lang w:val="en-US"/>
        </w:rPr>
        <w:t xml:space="preserve"> - what kind of environment would I work in? I thought about this great place where people were exceeding and challenging themselves and doing cool things, but enjoying it. We spend more time with the people we work with and more time in this physical space than we probably do anywhere else aside from our beds. So it better be a nice place to be."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Employees certainly think it is. At 88% positive they give Net-a-Porter one of its two top scores for being excited about where the company is going. The other top rank is for not being worried about the company's future despite the economic climate (81%). </w:t>
      </w:r>
      <w:r>
        <w:rPr>
          <w:rFonts w:ascii="Arial" w:hAnsi="Arial" w:cs="Arial"/>
          <w:color w:val="333333"/>
          <w:lang w:val="en-US"/>
        </w:rPr>
        <w:br/>
      </w:r>
      <w:r>
        <w:rPr>
          <w:rFonts w:ascii="Arial" w:hAnsi="Arial" w:cs="Arial"/>
          <w:color w:val="333333"/>
          <w:lang w:val="en-US"/>
        </w:rPr>
        <w:br/>
        <w:t xml:space="preserve">The company likes to nurture talent from within as well as look for fresh blood externally. "We will always look to promote and to create a career for people here from the day they join," says Massenet. </w:t>
      </w:r>
      <w:r>
        <w:rPr>
          <w:rFonts w:ascii="Arial" w:hAnsi="Arial" w:cs="Arial"/>
          <w:color w:val="333333"/>
          <w:lang w:val="en-US"/>
        </w:rPr>
        <w:br/>
      </w:r>
      <w:r>
        <w:rPr>
          <w:rFonts w:ascii="Arial" w:hAnsi="Arial" w:cs="Arial"/>
          <w:color w:val="333333"/>
          <w:lang w:val="en-US"/>
        </w:rPr>
        <w:br/>
        <w:t xml:space="preserve">Employees, who say their job is an important part of their lives (82%), think working at Net-a-Porter is good for their personal growth (83%, sixth), will be valuable for their future (82%, fifth) and they feel they can make a difference at the company (82%, seventh). They can see positive futures ahead of them (77%) and believe they can make a valuable contribution to the firm's success (82%). </w:t>
      </w:r>
      <w:r>
        <w:rPr>
          <w:rFonts w:ascii="Arial" w:hAnsi="Arial" w:cs="Arial"/>
          <w:color w:val="333333"/>
          <w:lang w:val="en-US"/>
        </w:rPr>
        <w:br/>
      </w:r>
      <w:r>
        <w:rPr>
          <w:rFonts w:ascii="Arial" w:hAnsi="Arial" w:cs="Arial"/>
          <w:color w:val="333333"/>
          <w:lang w:val="en-US"/>
        </w:rPr>
        <w:br/>
        <w:t xml:space="preserve">Only two organisations did better than the 88% score awarded by employees for how inspired they are by Massenet. They also have a great deal of faith in her (88%, sixth) and think senior managers really live the company values (75%). Employees give top three scores for being proud to work at Net-a-Porter (88%) and thinking it provides a great service (91%). </w:t>
      </w:r>
      <w:r>
        <w:rPr>
          <w:rFonts w:ascii="Arial" w:hAnsi="Arial" w:cs="Arial"/>
          <w:color w:val="333333"/>
          <w:lang w:val="en-US"/>
        </w:rPr>
        <w:br/>
      </w:r>
      <w:r>
        <w:rPr>
          <w:rFonts w:ascii="Arial" w:hAnsi="Arial" w:cs="Arial"/>
          <w:color w:val="333333"/>
          <w:lang w:val="en-US"/>
        </w:rPr>
        <w:br/>
        <w:t xml:space="preserve">net-a-porter.com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br/>
        <w:t xml:space="preserve">Huntress Search 30 Recruitment consultancy TOP RANKS Fair deal 13th My manager 16th My company 19th Male/female ratio 44:56 Average age 29 Staff turnover 27% Earning £35,000+ 24% HUNTRESS SEARCH HAS made ground on its recruitment consultancy peers in the Best Companies to Work For lists, re-entering our top 100 this year 41 places higher than its best previous rank of 71st in 2009 . </w:t>
      </w:r>
      <w:r>
        <w:rPr>
          <w:rFonts w:ascii="Arial" w:hAnsi="Arial" w:cs="Arial"/>
          <w:color w:val="333333"/>
          <w:lang w:val="en-US"/>
        </w:rPr>
        <w:br/>
      </w:r>
      <w:r>
        <w:rPr>
          <w:rFonts w:ascii="Arial" w:hAnsi="Arial" w:cs="Arial"/>
          <w:color w:val="333333"/>
          <w:lang w:val="en-US"/>
        </w:rPr>
        <w:br/>
        <w:t xml:space="preserve">At the root of its ascent are some of the best managers and opportunities for personal growth of any firm in this year's contest. Huntress employees, who work from offices throughout the UK (plus outposts in Dubai and Sydney), say their managers deal with issues rather than avoid conflict, scoring this point 74% positive - just six companies did better - and are supportive (80% and fifth highest). Managers also express appreciation for a job well done (78%); talk honestly and openly (81%); care about team members as individuals (80%); and motivate people to give their best every day (72%) - all top 20 scores. </w:t>
      </w:r>
      <w:r>
        <w:rPr>
          <w:rFonts w:ascii="Arial" w:hAnsi="Arial" w:cs="Arial"/>
          <w:color w:val="333333"/>
          <w:lang w:val="en-US"/>
        </w:rPr>
        <w:br/>
      </w:r>
      <w:r>
        <w:rPr>
          <w:rFonts w:ascii="Arial" w:hAnsi="Arial" w:cs="Arial"/>
          <w:color w:val="333333"/>
          <w:lang w:val="en-US"/>
        </w:rPr>
        <w:br/>
        <w:t xml:space="preserve">Huntress likes to promote from within for leadership and manager roles, which helps explain why staff say they feel they can make a valuable contribution to the company's success and </w:t>
      </w:r>
      <w:r>
        <w:rPr>
          <w:rFonts w:ascii="Arial" w:hAnsi="Arial" w:cs="Arial"/>
          <w:color w:val="333333"/>
          <w:lang w:val="en-US"/>
        </w:rPr>
        <w:lastRenderedPageBreak/>
        <w:t xml:space="preserve">have positive futures ahead of them at Huntress (83% and 78%, both top 10 results) while finding their work stimulating (77% and 13th). They also think the job is good for their personal growth (79%), have opportunities to learn and grow (68%), and can make a difference (79%). </w:t>
      </w:r>
      <w:r>
        <w:rPr>
          <w:rFonts w:ascii="Arial" w:hAnsi="Arial" w:cs="Arial"/>
          <w:color w:val="333333"/>
          <w:lang w:val="en-US"/>
        </w:rPr>
        <w:br/>
      </w:r>
      <w:r>
        <w:rPr>
          <w:rFonts w:ascii="Arial" w:hAnsi="Arial" w:cs="Arial"/>
          <w:color w:val="333333"/>
          <w:lang w:val="en-US"/>
        </w:rPr>
        <w:br/>
        <w:t xml:space="preserve">Employees can expect to hit the ground running. New starters get a mentor and have reviews at three and six months after joining the firm, with any required training starting then. Future team leaders are pinpointed and put on a training programme to give them skills such as motivating and developing teams, and recruiting and retaining people . </w:t>
      </w:r>
      <w:r>
        <w:rPr>
          <w:rFonts w:ascii="Arial" w:hAnsi="Arial" w:cs="Arial"/>
          <w:color w:val="333333"/>
          <w:lang w:val="en-US"/>
        </w:rPr>
        <w:br/>
      </w:r>
      <w:r>
        <w:rPr>
          <w:rFonts w:ascii="Arial" w:hAnsi="Arial" w:cs="Arial"/>
          <w:color w:val="333333"/>
          <w:lang w:val="en-US"/>
        </w:rPr>
        <w:br/>
        <w:t xml:space="preserve">There is no excuse for employees not to know each other pretty well either; the appraisal system takes feedback from at least five colleagues at different levels and regular managers meetings and team-building events give ample opportunities for sharing knowledge. One-to-one meetings with directors mean managers do not feel at sea in their roles. </w:t>
      </w:r>
      <w:r>
        <w:rPr>
          <w:rFonts w:ascii="Arial" w:hAnsi="Arial" w:cs="Arial"/>
          <w:color w:val="333333"/>
          <w:lang w:val="en-US"/>
        </w:rPr>
        <w:br/>
      </w:r>
      <w:r>
        <w:rPr>
          <w:rFonts w:ascii="Arial" w:hAnsi="Arial" w:cs="Arial"/>
          <w:color w:val="333333"/>
          <w:lang w:val="en-US"/>
        </w:rPr>
        <w:br/>
        <w:t xml:space="preserve">An employee of the quarter scheme awards half a day's holiday and a voucher for £50 to the winner, and discretionary bonuses for sales staff. There are annual targets, with those who made theirs last year being whisked off to Las Vegas for a weekend as their reward. Top salespeople can expect slap-up lunches with the directors, which take place every month. </w:t>
      </w:r>
      <w:r>
        <w:rPr>
          <w:rFonts w:ascii="Arial" w:hAnsi="Arial" w:cs="Arial"/>
          <w:color w:val="333333"/>
          <w:lang w:val="en-US"/>
        </w:rPr>
        <w:br/>
      </w:r>
      <w:r>
        <w:rPr>
          <w:rFonts w:ascii="Arial" w:hAnsi="Arial" w:cs="Arial"/>
          <w:color w:val="333333"/>
          <w:lang w:val="en-US"/>
        </w:rPr>
        <w:br/>
        <w:t xml:space="preserve">Workplace socialising and recruitment consultancies go hand in hand, and Huntress is no exception. There are team nights every quarter as well as parties at Christmas, annual awards events and jollies for top performers such as the Vegas trip. </w:t>
      </w:r>
      <w:r>
        <w:rPr>
          <w:rFonts w:ascii="Arial" w:hAnsi="Arial" w:cs="Arial"/>
          <w:color w:val="333333"/>
          <w:lang w:val="en-US"/>
        </w:rPr>
        <w:br/>
      </w:r>
      <w:r>
        <w:rPr>
          <w:rFonts w:ascii="Arial" w:hAnsi="Arial" w:cs="Arial"/>
          <w:color w:val="333333"/>
          <w:lang w:val="en-US"/>
        </w:rPr>
        <w:br/>
        <w:t xml:space="preserve">Employees feel well remunerated and say their pay is fair compared to others within the company and for the responsibilities they have in their roles, scoring 66% and 68% respectively (both top 10 results). </w:t>
      </w:r>
      <w:r>
        <w:rPr>
          <w:rFonts w:ascii="Arial" w:hAnsi="Arial" w:cs="Arial"/>
          <w:color w:val="333333"/>
          <w:lang w:val="en-US"/>
        </w:rPr>
        <w:br/>
      </w:r>
      <w:r>
        <w:rPr>
          <w:rFonts w:ascii="Arial" w:hAnsi="Arial" w:cs="Arial"/>
          <w:color w:val="333333"/>
          <w:lang w:val="en-US"/>
        </w:rPr>
        <w:br/>
        <w:t xml:space="preserve">It all adds up to a winning combination, with Huntress employees unlikely to become the prey of rival recruiters - just five companies scored higher for having staff who would not leave if they were offered a job elsewhere (80%). </w:t>
      </w:r>
      <w:r>
        <w:rPr>
          <w:rFonts w:ascii="Arial" w:hAnsi="Arial" w:cs="Arial"/>
          <w:color w:val="333333"/>
          <w:lang w:val="en-US"/>
        </w:rPr>
        <w:br/>
      </w:r>
      <w:r>
        <w:rPr>
          <w:rFonts w:ascii="Arial" w:hAnsi="Arial" w:cs="Arial"/>
          <w:color w:val="333333"/>
          <w:lang w:val="en-US"/>
        </w:rPr>
        <w:br/>
        <w:t xml:space="preserve">huntress.co.uk Virgin Money 31 Financial services TOP RANKS My team 16th My company 27th My manager 37th Male/female ratio 62:38 Average age 38 Staff turnover 9% Earning £35,000+ 58% STAFF NUMBERS INCREASED significantly last year at Virgin Money which provides pensions, credit cards and insurance as well as mortgages and bank accounts. Even more growth is planned this year, so unlike many people currently working in financial services, employees are excited about where the organisation is going, winning the firm an 86% positive score in our staff satisfaction survey. This result was bettered by just two other companies on our list. </w:t>
      </w:r>
      <w:r>
        <w:rPr>
          <w:rFonts w:ascii="Arial" w:hAnsi="Arial" w:cs="Arial"/>
          <w:color w:val="333333"/>
          <w:lang w:val="en-US"/>
        </w:rPr>
        <w:br/>
      </w:r>
      <w:r>
        <w:rPr>
          <w:rFonts w:ascii="Arial" w:hAnsi="Arial" w:cs="Arial"/>
          <w:color w:val="333333"/>
          <w:lang w:val="en-US"/>
        </w:rPr>
        <w:br/>
        <w:t xml:space="preserve">Sir Richard Branson's move into banking, which is challenging established high street brands, adds to the excitement and employees are proud to work for the company, returning a positive score of 84%. </w:t>
      </w:r>
      <w:r>
        <w:rPr>
          <w:rFonts w:ascii="Arial" w:hAnsi="Arial" w:cs="Arial"/>
          <w:color w:val="333333"/>
          <w:lang w:val="en-US"/>
        </w:rPr>
        <w:br/>
      </w:r>
      <w:r>
        <w:rPr>
          <w:rFonts w:ascii="Arial" w:hAnsi="Arial" w:cs="Arial"/>
          <w:color w:val="333333"/>
          <w:lang w:val="en-US"/>
        </w:rPr>
        <w:br/>
        <w:t xml:space="preserve">Workers believe they can make a valuable contribution to the success of the organisation (81%) as well as a difference in it (79%) and they think the experience they gain is valuable for their future (78%). </w:t>
      </w:r>
      <w:r>
        <w:rPr>
          <w:rFonts w:ascii="Arial" w:hAnsi="Arial" w:cs="Arial"/>
          <w:color w:val="333333"/>
          <w:lang w:val="en-US"/>
        </w:rPr>
        <w:br/>
      </w:r>
      <w:r>
        <w:rPr>
          <w:rFonts w:ascii="Arial" w:hAnsi="Arial" w:cs="Arial"/>
          <w:color w:val="333333"/>
          <w:lang w:val="en-US"/>
        </w:rPr>
        <w:lastRenderedPageBreak/>
        <w:br/>
        <w:t xml:space="preserve">Team spirit is strong at Norwich-based Virgin Money, which spent £330 per member of staff on social events last year. It gets its highest ranking for staff's responses to questions about the My Team factor, coming 16th overall on this issue. Employees say people in their team care a lot about each other (83%) and go out of their way to help them (82%, a result bettered by just seven other companies on the list). The firm gets the third highest score for not having disruptive workmates (an 80% positive score). </w:t>
      </w:r>
      <w:r>
        <w:rPr>
          <w:rFonts w:ascii="Arial" w:hAnsi="Arial" w:cs="Arial"/>
          <w:color w:val="333333"/>
          <w:lang w:val="en-US"/>
        </w:rPr>
        <w:br/>
      </w:r>
      <w:r>
        <w:rPr>
          <w:rFonts w:ascii="Arial" w:hAnsi="Arial" w:cs="Arial"/>
          <w:color w:val="333333"/>
          <w:lang w:val="en-US"/>
        </w:rPr>
        <w:br/>
        <w:t xml:space="preserve">Plasma TV presentations and short films keep staff informed on </w:t>
      </w:r>
      <w:r>
        <w:rPr>
          <w:rStyle w:val="Strong"/>
          <w:rFonts w:ascii="Arial" w:hAnsi="Arial" w:cs="Arial"/>
          <w:color w:val="333333"/>
          <w:lang w:val="en-US"/>
        </w:rPr>
        <w:t>business</w:t>
      </w:r>
      <w:r>
        <w:rPr>
          <w:rFonts w:ascii="Arial" w:hAnsi="Arial" w:cs="Arial"/>
          <w:color w:val="333333"/>
          <w:lang w:val="en-US"/>
        </w:rPr>
        <w:t xml:space="preserve"> developments and showcase Virgin Money's corporate citizenship work, such as its sponsorship of the London marathon, which started last April. Virgin Money Giving was set up in 2009 to provide an online donation service and every member of staff is given a free day each year to allow them to get involved with charitable work. Employees believe the </w:t>
      </w:r>
      <w:r>
        <w:rPr>
          <w:rStyle w:val="Strong"/>
          <w:rFonts w:ascii="Arial" w:hAnsi="Arial" w:cs="Arial"/>
          <w:color w:val="333333"/>
          <w:lang w:val="en-US"/>
        </w:rPr>
        <w:t>business</w:t>
      </w:r>
      <w:r>
        <w:rPr>
          <w:rFonts w:ascii="Arial" w:hAnsi="Arial" w:cs="Arial"/>
          <w:color w:val="333333"/>
          <w:lang w:val="en-US"/>
        </w:rPr>
        <w:t xml:space="preserve"> makes a positive difference to the world (75%) and can see that profits aren't the only driver (71%). Both results rank it in the top quarter of companies. </w:t>
      </w:r>
      <w:r>
        <w:rPr>
          <w:rFonts w:ascii="Arial" w:hAnsi="Arial" w:cs="Arial"/>
          <w:color w:val="333333"/>
          <w:lang w:val="en-US"/>
        </w:rPr>
        <w:br/>
      </w:r>
      <w:r>
        <w:rPr>
          <w:rFonts w:ascii="Arial" w:hAnsi="Arial" w:cs="Arial"/>
          <w:color w:val="333333"/>
          <w:lang w:val="en-US"/>
        </w:rPr>
        <w:br/>
        <w:t xml:space="preserve">Work is stimulating (78%, a top 10 result) and good for personal growth (79%) and employees think they have a positive future ahead of them in the organisation (75%). </w:t>
      </w:r>
      <w:r>
        <w:rPr>
          <w:rFonts w:ascii="Arial" w:hAnsi="Arial" w:cs="Arial"/>
          <w:color w:val="333333"/>
          <w:lang w:val="en-US"/>
        </w:rPr>
        <w:br/>
      </w:r>
      <w:r>
        <w:rPr>
          <w:rFonts w:ascii="Arial" w:hAnsi="Arial" w:cs="Arial"/>
          <w:color w:val="333333"/>
          <w:lang w:val="en-US"/>
        </w:rPr>
        <w:br/>
        <w:t xml:space="preserve">Team members work 41 hours a week on average while senior managers put in another six, in return for which they are rewarded with benefits which includes profit-share, an annual bonus linked to performance, free private healthcare for them and their family, a company pension and subsidised gym membership. Staff can also buy and sell holiday and get an additional day's holiday for Christmas shopping and for their birthday. Employees, almost 60% of whom earn more than £35,000 a year, say managers talk honestly and openly to them (80%). </w:t>
      </w:r>
      <w:r>
        <w:rPr>
          <w:rFonts w:ascii="Arial" w:hAnsi="Arial" w:cs="Arial"/>
          <w:color w:val="333333"/>
          <w:lang w:val="en-US"/>
        </w:rPr>
        <w:br/>
      </w:r>
      <w:r>
        <w:rPr>
          <w:rFonts w:ascii="Arial" w:hAnsi="Arial" w:cs="Arial"/>
          <w:color w:val="333333"/>
          <w:lang w:val="en-US"/>
        </w:rPr>
        <w:br/>
        <w:t xml:space="preserve">Virgin Money's ambition is to make everyone better off. The 329 staff certainly think they are and they go out of their way to provide a good service to customers (90%). </w:t>
      </w:r>
      <w:r>
        <w:rPr>
          <w:rFonts w:ascii="Arial" w:hAnsi="Arial" w:cs="Arial"/>
          <w:color w:val="333333"/>
          <w:lang w:val="en-US"/>
        </w:rPr>
        <w:br/>
      </w:r>
      <w:r>
        <w:rPr>
          <w:rFonts w:ascii="Arial" w:hAnsi="Arial" w:cs="Arial"/>
          <w:color w:val="333333"/>
          <w:lang w:val="en-US"/>
        </w:rPr>
        <w:br/>
        <w:t xml:space="preserve">There are twice-yearly awards marked with dinner at a London hotel, and the star of the year attends a Virgin Group function hosted by Branson himself. </w:t>
      </w:r>
      <w:r>
        <w:rPr>
          <w:rFonts w:ascii="Arial" w:hAnsi="Arial" w:cs="Arial"/>
          <w:color w:val="333333"/>
          <w:lang w:val="en-US"/>
        </w:rPr>
        <w:br/>
      </w:r>
      <w:r>
        <w:rPr>
          <w:rFonts w:ascii="Arial" w:hAnsi="Arial" w:cs="Arial"/>
          <w:color w:val="333333"/>
          <w:lang w:val="en-US"/>
        </w:rPr>
        <w:br/>
        <w:t xml:space="preserve">virginmoney.com L &amp; Q 32 Social housing TOP RANKS Fair deal 21st Personal growth 40th Giving something back 41st Male/female ratio 38:62 Average age 41 Staff turnover 13% Earning £35,000+ 33% THIS IS THE fifth consecutive year that London and Quadrant Housing Trust has been a Sunday Times Best Company to Work For. Maintaining staff engagement for such a prolonged period is testament to the thoroughness with which the association creates a workplace where people want to work . </w:t>
      </w:r>
      <w:r>
        <w:rPr>
          <w:rFonts w:ascii="Arial" w:hAnsi="Arial" w:cs="Arial"/>
          <w:color w:val="333333"/>
          <w:lang w:val="en-US"/>
        </w:rPr>
        <w:br/>
      </w:r>
      <w:r>
        <w:rPr>
          <w:rFonts w:ascii="Arial" w:hAnsi="Arial" w:cs="Arial"/>
          <w:color w:val="333333"/>
          <w:lang w:val="en-US"/>
        </w:rPr>
        <w:br/>
        <w:t xml:space="preserve">Customer service adviser, the most common role, brings a salary of £24,000 - hardly one to match other Best Companies in the banking or legal industries - but staff do not feel short-changed. They give top 20 positive scores for being happy with their pay and benefits (69%) and think they are paid fairly for the responsibilities they have (64%). </w:t>
      </w:r>
      <w:r>
        <w:rPr>
          <w:rFonts w:ascii="Arial" w:hAnsi="Arial" w:cs="Arial"/>
          <w:color w:val="333333"/>
          <w:lang w:val="en-US"/>
        </w:rPr>
        <w:br/>
      </w:r>
      <w:r>
        <w:rPr>
          <w:rFonts w:ascii="Arial" w:hAnsi="Arial" w:cs="Arial"/>
          <w:color w:val="333333"/>
          <w:lang w:val="en-US"/>
        </w:rPr>
        <w:br/>
        <w:t xml:space="preserve">There is a training budget of about £1,400 a year per employee. Courses range from basics such as IT and classes about how to get the most out of meetings, to externally-led lessons in dealing with antisocial behaviour. The L&amp;Q Leadership Academy trains current managers, </w:t>
      </w:r>
      <w:r>
        <w:rPr>
          <w:rFonts w:ascii="Arial" w:hAnsi="Arial" w:cs="Arial"/>
          <w:color w:val="333333"/>
          <w:lang w:val="en-US"/>
        </w:rPr>
        <w:lastRenderedPageBreak/>
        <w:t xml:space="preserve">team leaders and those who have been identified as having leadership potential. </w:t>
      </w:r>
      <w:r>
        <w:rPr>
          <w:rFonts w:ascii="Arial" w:hAnsi="Arial" w:cs="Arial"/>
          <w:color w:val="333333"/>
          <w:lang w:val="en-US"/>
        </w:rPr>
        <w:br/>
      </w:r>
      <w:r>
        <w:rPr>
          <w:rFonts w:ascii="Arial" w:hAnsi="Arial" w:cs="Arial"/>
          <w:color w:val="333333"/>
          <w:lang w:val="en-US"/>
        </w:rPr>
        <w:br/>
        <w:t xml:space="preserve">Employees find their training is of great benefit (71%) and feel they can make a difference at L&amp;Q (79%), both top 25 results . </w:t>
      </w:r>
      <w:r>
        <w:rPr>
          <w:rFonts w:ascii="Arial" w:hAnsi="Arial" w:cs="Arial"/>
          <w:color w:val="333333"/>
          <w:lang w:val="en-US"/>
        </w:rPr>
        <w:br/>
      </w:r>
      <w:r>
        <w:rPr>
          <w:rFonts w:ascii="Arial" w:hAnsi="Arial" w:cs="Arial"/>
          <w:color w:val="333333"/>
          <w:lang w:val="en-US"/>
        </w:rPr>
        <w:br/>
        <w:t xml:space="preserve">There are 166 part-time workers, six doing job shares, 20 working from home, 70 doing flexitime, two operating on staggered hours, one on a sabbatical and another on a career break. </w:t>
      </w:r>
      <w:r>
        <w:rPr>
          <w:rFonts w:ascii="Arial" w:hAnsi="Arial" w:cs="Arial"/>
          <w:color w:val="333333"/>
          <w:lang w:val="en-US"/>
        </w:rPr>
        <w:br/>
      </w:r>
      <w:r>
        <w:rPr>
          <w:rFonts w:ascii="Arial" w:hAnsi="Arial" w:cs="Arial"/>
          <w:color w:val="333333"/>
          <w:lang w:val="en-US"/>
        </w:rPr>
        <w:br/>
        <w:t xml:space="preserve">Hard work earns rewards such as theatre tickets, bottles of wine, chocolates, CDs and store vouchers. The year's outstanding achievers get a bonus of 2.5% of their salary while the best team gets £250 per person . </w:t>
      </w:r>
      <w:r>
        <w:rPr>
          <w:rFonts w:ascii="Arial" w:hAnsi="Arial" w:cs="Arial"/>
          <w:color w:val="333333"/>
          <w:lang w:val="en-US"/>
        </w:rPr>
        <w:br/>
      </w:r>
      <w:r>
        <w:rPr>
          <w:rFonts w:ascii="Arial" w:hAnsi="Arial" w:cs="Arial"/>
          <w:color w:val="333333"/>
          <w:lang w:val="en-US"/>
        </w:rPr>
        <w:br/>
        <w:t xml:space="preserve">lqgroup.org.uk Rackspace Hosting 33 IT services TOP RANKS My company 9th My manager 14th My team 17th Male/female ratio 75:25 Average age 32 Staff turnover 11% Earning £35,000+ 54% NINE-TO-FIVE is a world away from Rackspace Hosting, where IT system administrators offer their customers round-the-clock "fanatical support". But in return, "Rackers" - as staff are known - enjoy excellent career progression, working conditions and social life with some holiday opportunities thrown in. </w:t>
      </w:r>
      <w:r>
        <w:rPr>
          <w:rFonts w:ascii="Arial" w:hAnsi="Arial" w:cs="Arial"/>
          <w:color w:val="333333"/>
          <w:lang w:val="en-US"/>
        </w:rPr>
        <w:br/>
      </w:r>
      <w:r>
        <w:rPr>
          <w:rFonts w:ascii="Arial" w:hAnsi="Arial" w:cs="Arial"/>
          <w:color w:val="333333"/>
          <w:lang w:val="en-US"/>
        </w:rPr>
        <w:br/>
        <w:t xml:space="preserve">Founded in Texas 15 years ago, Rackspace offers the full range of IT hosting to </w:t>
      </w:r>
      <w:r>
        <w:rPr>
          <w:rStyle w:val="Strong"/>
          <w:rFonts w:ascii="Arial" w:hAnsi="Arial" w:cs="Arial"/>
          <w:color w:val="333333"/>
          <w:lang w:val="en-US"/>
        </w:rPr>
        <w:t>businesses</w:t>
      </w:r>
      <w:r>
        <w:rPr>
          <w:rFonts w:ascii="Arial" w:hAnsi="Arial" w:cs="Arial"/>
          <w:color w:val="333333"/>
          <w:lang w:val="en-US"/>
        </w:rPr>
        <w:t xml:space="preserve"> . Its 549 workers in Uxbridge, west London, are excited about where the company is going, recording a positive score of 84%, in the top 10 in our employee survey. Rackspace has ridden out the economic storm: staff are not worried about the firm's future (76% and the fifth highest score), feel secure in their jobs (79%) and 64 people have been taken on, with no redundancies in the past year. </w:t>
      </w:r>
      <w:r>
        <w:rPr>
          <w:rFonts w:ascii="Arial" w:hAnsi="Arial" w:cs="Arial"/>
          <w:color w:val="333333"/>
          <w:lang w:val="en-US"/>
        </w:rPr>
        <w:br/>
      </w:r>
      <w:r>
        <w:rPr>
          <w:rFonts w:ascii="Arial" w:hAnsi="Arial" w:cs="Arial"/>
          <w:color w:val="333333"/>
          <w:lang w:val="en-US"/>
        </w:rPr>
        <w:br/>
        <w:t xml:space="preserve">Employees say they love working for Rackspace (83%), and are proud to belong to it (85%), both top 10 scores. Staff also think the </w:t>
      </w:r>
      <w:r>
        <w:rPr>
          <w:rStyle w:val="Strong"/>
          <w:rFonts w:ascii="Arial" w:hAnsi="Arial" w:cs="Arial"/>
          <w:color w:val="333333"/>
          <w:lang w:val="en-US"/>
        </w:rPr>
        <w:t>business</w:t>
      </w:r>
      <w:r>
        <w:rPr>
          <w:rFonts w:ascii="Arial" w:hAnsi="Arial" w:cs="Arial"/>
          <w:color w:val="333333"/>
          <w:lang w:val="en-US"/>
        </w:rPr>
        <w:t xml:space="preserve"> provides a great service to its customers (89%, and 11th). </w:t>
      </w:r>
      <w:r>
        <w:rPr>
          <w:rFonts w:ascii="Arial" w:hAnsi="Arial" w:cs="Arial"/>
          <w:color w:val="333333"/>
          <w:lang w:val="en-US"/>
        </w:rPr>
        <w:br/>
      </w:r>
      <w:r>
        <w:rPr>
          <w:rFonts w:ascii="Arial" w:hAnsi="Arial" w:cs="Arial"/>
          <w:color w:val="333333"/>
          <w:lang w:val="en-US"/>
        </w:rPr>
        <w:br/>
        <w:t xml:space="preserve">Fun is part of the fabric of life at Rackspace, on the principle that happy people who share good times together are likely to give better service to clients. There is a monthly social budget which can be stockpiled to spend on a weekend away or meals, cinema trips and bowling with colleagues . </w:t>
      </w:r>
      <w:r>
        <w:rPr>
          <w:rFonts w:ascii="Arial" w:hAnsi="Arial" w:cs="Arial"/>
          <w:color w:val="333333"/>
          <w:lang w:val="en-US"/>
        </w:rPr>
        <w:br/>
      </w:r>
      <w:r>
        <w:rPr>
          <w:rFonts w:ascii="Arial" w:hAnsi="Arial" w:cs="Arial"/>
          <w:color w:val="333333"/>
          <w:lang w:val="en-US"/>
        </w:rPr>
        <w:br/>
        <w:t xml:space="preserve">There are monthly, quarterly and annual awards for staff nominated by their peers for doing a good job. Winners get £200 or £500, reserved parking, a trophy and the chance of a trip with their other halves to places such as Nice, skiing in Switzerland or a weekend in Athens. </w:t>
      </w:r>
      <w:r>
        <w:rPr>
          <w:rFonts w:ascii="Arial" w:hAnsi="Arial" w:cs="Arial"/>
          <w:color w:val="333333"/>
          <w:lang w:val="en-US"/>
        </w:rPr>
        <w:br/>
      </w:r>
      <w:r>
        <w:rPr>
          <w:rFonts w:ascii="Arial" w:hAnsi="Arial" w:cs="Arial"/>
          <w:color w:val="333333"/>
          <w:lang w:val="en-US"/>
        </w:rPr>
        <w:br/>
        <w:t xml:space="preserve">Everyone gets a day off for their birthday and a half-day for Christmas shopping. A staff games room offers table tennis or football and console games. All this socialising oils relationships within teams and with managers . </w:t>
      </w:r>
      <w:r>
        <w:rPr>
          <w:rFonts w:ascii="Arial" w:hAnsi="Arial" w:cs="Arial"/>
          <w:color w:val="333333"/>
          <w:lang w:val="en-US"/>
        </w:rPr>
        <w:br/>
      </w:r>
      <w:r>
        <w:rPr>
          <w:rFonts w:ascii="Arial" w:hAnsi="Arial" w:cs="Arial"/>
          <w:color w:val="333333"/>
          <w:lang w:val="en-US"/>
        </w:rPr>
        <w:br/>
        <w:t xml:space="preserve">People say they get a buzz working in their team (76%), have fun (84%), and colleagues go out of their way to help each other (81%). Managers are interested in their team's wellbeing (81%, in eighth place) and share important information (79%, also eighth). They care about employees as individuals (81%) and about their job satisfaction (76%), both top 10 results. </w:t>
      </w:r>
      <w:r>
        <w:rPr>
          <w:rFonts w:ascii="Arial" w:hAnsi="Arial" w:cs="Arial"/>
          <w:color w:val="333333"/>
          <w:lang w:val="en-US"/>
        </w:rPr>
        <w:lastRenderedPageBreak/>
        <w:t xml:space="preserve">All this adds up to Rackspace winning our special award for innovation in engagement practice. </w:t>
      </w:r>
      <w:r>
        <w:rPr>
          <w:rFonts w:ascii="Arial" w:hAnsi="Arial" w:cs="Arial"/>
          <w:color w:val="333333"/>
          <w:lang w:val="en-US"/>
        </w:rPr>
        <w:br/>
      </w:r>
      <w:r>
        <w:rPr>
          <w:rFonts w:ascii="Arial" w:hAnsi="Arial" w:cs="Arial"/>
          <w:color w:val="333333"/>
          <w:lang w:val="en-US"/>
        </w:rPr>
        <w:br/>
        <w:t xml:space="preserve">An annual talent review feeds into structured development plans for those with high potential. People believe they can make a difference at Rackspace (81%) and a valuable contribution to its success (83%). </w:t>
      </w:r>
      <w:r>
        <w:rPr>
          <w:rFonts w:ascii="Arial" w:hAnsi="Arial" w:cs="Arial"/>
          <w:color w:val="333333"/>
          <w:lang w:val="en-US"/>
        </w:rPr>
        <w:br/>
      </w:r>
      <w:r>
        <w:rPr>
          <w:rFonts w:ascii="Arial" w:hAnsi="Arial" w:cs="Arial"/>
          <w:color w:val="333333"/>
          <w:lang w:val="en-US"/>
        </w:rPr>
        <w:br/>
        <w:t xml:space="preserve">rackspace.co.uk 34 Plus Dane Group Housing association TOP RANKS Personal growth 27th Giving something back 32nd Wellbeing 39th Male/female ratio 51:49 Average age 40 Staff turnover 14% Earning £35,000+ 9% LOOKING AFTER STAFF is not good enough for Plus Dane: the housing association hopes to positively improve their wellbeing. Not only do employees get time off for treatment to quit smoking, they can join the in-house slimming club and get health checks for themselves and their other halves. Stress symptoms, if not nipped in the bud by free phone counselling, may be treated privately where necessary - whether caused by work or personal issues. </w:t>
      </w:r>
      <w:r>
        <w:rPr>
          <w:rFonts w:ascii="Arial" w:hAnsi="Arial" w:cs="Arial"/>
          <w:color w:val="333333"/>
          <w:lang w:val="en-US"/>
        </w:rPr>
        <w:br/>
      </w:r>
      <w:r>
        <w:rPr>
          <w:rFonts w:ascii="Arial" w:hAnsi="Arial" w:cs="Arial"/>
          <w:color w:val="333333"/>
          <w:lang w:val="en-US"/>
        </w:rPr>
        <w:br/>
        <w:t xml:space="preserve">Plus Dane, based in Liverpool, is a "neighbourhood investor" responsible for 15,000 homes owned and managed across Merseyside and Cheshire. Neighbourhood officers work with tenants and residents to run community, leisure and commercial projects. Nearly everyone works flexi hours around a core of 10am-3pm daily. Holiday allowance starts at 25 days but can go up to 32 by "buying" leave or banking flexitime days. </w:t>
      </w:r>
      <w:r>
        <w:rPr>
          <w:rFonts w:ascii="Arial" w:hAnsi="Arial" w:cs="Arial"/>
          <w:color w:val="333333"/>
          <w:lang w:val="en-US"/>
        </w:rPr>
        <w:br/>
      </w:r>
      <w:r>
        <w:rPr>
          <w:rFonts w:ascii="Arial" w:hAnsi="Arial" w:cs="Arial"/>
          <w:color w:val="333333"/>
          <w:lang w:val="en-US"/>
        </w:rPr>
        <w:br/>
        <w:t xml:space="preserve">All employees can self-certify three days' domestic leave each year to deal with unforeseen hitches such as sick children or car trouble. School starters' leave allows parents five paid half-days off to settle their child into school and grandparents can take five paid half-days in the baby's first year. Staff are happy with their work-life balance, scoring 73%, in 18th place, and people do not think the organisation takes advantage of them (65%). Everyone is encouraged to take a lunch break and join lunch-time running, football, cricket, golf, walking and swimming clubs. After-work bike rides are also organised at some sites. </w:t>
      </w:r>
      <w:r>
        <w:rPr>
          <w:rFonts w:ascii="Arial" w:hAnsi="Arial" w:cs="Arial"/>
          <w:color w:val="333333"/>
          <w:lang w:val="en-US"/>
        </w:rPr>
        <w:br/>
      </w:r>
      <w:r>
        <w:rPr>
          <w:rFonts w:ascii="Arial" w:hAnsi="Arial" w:cs="Arial"/>
          <w:color w:val="333333"/>
          <w:lang w:val="en-US"/>
        </w:rPr>
        <w:br/>
        <w:t xml:space="preserve">If an employee has had an operation Plus Dane sends a tea hamper from Betty's of Harrogate. Those on long-term sick leave get welfare visits with fruit baskets or flowers, and can work reduced hours on full pay for up to a month on their return. </w:t>
      </w:r>
      <w:r>
        <w:rPr>
          <w:rFonts w:ascii="Arial" w:hAnsi="Arial" w:cs="Arial"/>
          <w:color w:val="333333"/>
          <w:lang w:val="en-US"/>
        </w:rPr>
        <w:br/>
      </w:r>
      <w:r>
        <w:rPr>
          <w:rFonts w:ascii="Arial" w:hAnsi="Arial" w:cs="Arial"/>
          <w:color w:val="333333"/>
          <w:lang w:val="en-US"/>
        </w:rPr>
        <w:br/>
        <w:t xml:space="preserve">Plus Dane staff do not think budget concerns are the only thing driving the </w:t>
      </w:r>
      <w:r>
        <w:rPr>
          <w:rStyle w:val="Strong"/>
          <w:rFonts w:ascii="Arial" w:hAnsi="Arial" w:cs="Arial"/>
          <w:color w:val="333333"/>
          <w:lang w:val="en-US"/>
        </w:rPr>
        <w:t>business</w:t>
      </w:r>
      <w:r>
        <w:rPr>
          <w:rFonts w:ascii="Arial" w:hAnsi="Arial" w:cs="Arial"/>
          <w:color w:val="333333"/>
          <w:lang w:val="en-US"/>
        </w:rPr>
        <w:t xml:space="preserve"> (71%, in 19th place) and believe their organisation makes a positive difference in the world (77%, 21st). </w:t>
      </w:r>
      <w:r>
        <w:rPr>
          <w:rFonts w:ascii="Arial" w:hAnsi="Arial" w:cs="Arial"/>
          <w:color w:val="333333"/>
          <w:lang w:val="en-US"/>
        </w:rPr>
        <w:br/>
      </w:r>
      <w:r>
        <w:rPr>
          <w:rFonts w:ascii="Arial" w:hAnsi="Arial" w:cs="Arial"/>
          <w:color w:val="333333"/>
          <w:lang w:val="en-US"/>
        </w:rPr>
        <w:br/>
        <w:t xml:space="preserve">Employees find training personally beneficial (a top 20 score of 73%). Secondments are offered within the company and outside it. Of those who have leadership training, more than one in five go on to be promoted. </w:t>
      </w:r>
      <w:r>
        <w:rPr>
          <w:rFonts w:ascii="Arial" w:hAnsi="Arial" w:cs="Arial"/>
          <w:color w:val="333333"/>
          <w:lang w:val="en-US"/>
        </w:rPr>
        <w:br/>
      </w:r>
      <w:r>
        <w:rPr>
          <w:rFonts w:ascii="Arial" w:hAnsi="Arial" w:cs="Arial"/>
          <w:color w:val="333333"/>
          <w:lang w:val="en-US"/>
        </w:rPr>
        <w:br/>
        <w:t xml:space="preserve">neighbourhoodinvestor.com Just Retirement 35 Financial services TOP RANKS Fair deal 17th Wellbeing 23rd My manager 25th Male/female ratio 56:44 Average age 36 Staff turnover 12% Earning £35,000+ 38% THE DREAM RETIREMENT - golf, watercolour painting and foreign holidays perhaps - may be receding thanks to the government's plans to keep us working longer, but Just Retirement is ready with financial products to help make the most of our twilight years when they arrive. </w:t>
      </w:r>
      <w:r>
        <w:rPr>
          <w:rFonts w:ascii="Arial" w:hAnsi="Arial" w:cs="Arial"/>
          <w:color w:val="333333"/>
          <w:lang w:val="en-US"/>
        </w:rPr>
        <w:br/>
      </w:r>
      <w:r>
        <w:rPr>
          <w:rFonts w:ascii="Arial" w:hAnsi="Arial" w:cs="Arial"/>
          <w:color w:val="333333"/>
          <w:lang w:val="en-US"/>
        </w:rPr>
        <w:lastRenderedPageBreak/>
        <w:br/>
        <w:t xml:space="preserve">The clients may be getting on, but this specialist provider is just seven years old. The company is expanding and has increased its head count by 81 without making any redundancies in the past year. Staff enjoy being part of an organisation on the way up, our employee survey shows, envisioning a positive future in the company, with a top-20 positive score of 77%. They are excited about where the company is going (80%, in 16th place) and think it provides a great service to clients (89%, also 16th). The </w:t>
      </w:r>
      <w:r>
        <w:rPr>
          <w:rStyle w:val="Strong"/>
          <w:rFonts w:ascii="Arial" w:hAnsi="Arial" w:cs="Arial"/>
          <w:color w:val="333333"/>
          <w:lang w:val="en-US"/>
        </w:rPr>
        <w:t>business</w:t>
      </w:r>
      <w:r>
        <w:rPr>
          <w:rFonts w:ascii="Arial" w:hAnsi="Arial" w:cs="Arial"/>
          <w:color w:val="333333"/>
          <w:lang w:val="en-US"/>
        </w:rPr>
        <w:t xml:space="preserve"> is repaid with loyalty: staff would not leave tomorrow if they had another job offer (78%). </w:t>
      </w:r>
      <w:r>
        <w:rPr>
          <w:rFonts w:ascii="Arial" w:hAnsi="Arial" w:cs="Arial"/>
          <w:color w:val="333333"/>
          <w:lang w:val="en-US"/>
        </w:rPr>
        <w:br/>
      </w:r>
      <w:r>
        <w:rPr>
          <w:rFonts w:ascii="Arial" w:hAnsi="Arial" w:cs="Arial"/>
          <w:color w:val="333333"/>
          <w:lang w:val="en-US"/>
        </w:rPr>
        <w:br/>
        <w:t xml:space="preserve">At the firm's base in Reigate, Surrey, new </w:t>
      </w:r>
      <w:r>
        <w:rPr>
          <w:rStyle w:val="Strong"/>
          <w:rFonts w:ascii="Arial" w:hAnsi="Arial" w:cs="Arial"/>
          <w:color w:val="333333"/>
          <w:lang w:val="en-US"/>
        </w:rPr>
        <w:t>business</w:t>
      </w:r>
      <w:r>
        <w:rPr>
          <w:rFonts w:ascii="Arial" w:hAnsi="Arial" w:cs="Arial"/>
          <w:color w:val="333333"/>
          <w:lang w:val="en-US"/>
        </w:rPr>
        <w:t xml:space="preserve"> administrators (the typical job) earn a basic salary of £19,000, enhanced by bonuses, recognition and rewards for those who exceed expectations. Staff feel they get a fair deal. Workers are happy with their pay and benefits, recording a 70% score, in 15th place in our survey . </w:t>
      </w:r>
      <w:r>
        <w:rPr>
          <w:rFonts w:ascii="Arial" w:hAnsi="Arial" w:cs="Arial"/>
          <w:color w:val="333333"/>
          <w:lang w:val="en-US"/>
        </w:rPr>
        <w:br/>
      </w:r>
      <w:r>
        <w:rPr>
          <w:rFonts w:ascii="Arial" w:hAnsi="Arial" w:cs="Arial"/>
          <w:color w:val="333333"/>
          <w:lang w:val="en-US"/>
        </w:rPr>
        <w:br/>
        <w:t xml:space="preserve">Just Retirement has an annual fun budget of £150 per head, organising quiz nights, monthly drinks, and summer and Christmas parties. There are also in-house competitions and sporting activities. Staff say team-mates go out of their way to help each other (81%, a top 25 result). </w:t>
      </w:r>
      <w:r>
        <w:rPr>
          <w:rFonts w:ascii="Arial" w:hAnsi="Arial" w:cs="Arial"/>
          <w:color w:val="333333"/>
          <w:lang w:val="en-US"/>
        </w:rPr>
        <w:br/>
      </w:r>
      <w:r>
        <w:rPr>
          <w:rFonts w:ascii="Arial" w:hAnsi="Arial" w:cs="Arial"/>
          <w:color w:val="333333"/>
          <w:lang w:val="en-US"/>
        </w:rPr>
        <w:br/>
        <w:t xml:space="preserve">Managers attract top 20 scores for being supportive (79%); listening rather than just telling (76%); being interested in the wellbeing of their team members (79%); and expressing appreciation when someone does a good job (77%). Employees also think bosses care how satisfied they are in their jobs (74%) and would be quick to respond if staff were under too much pressure (73%). </w:t>
      </w:r>
      <w:r>
        <w:rPr>
          <w:rFonts w:ascii="Arial" w:hAnsi="Arial" w:cs="Arial"/>
          <w:color w:val="333333"/>
          <w:lang w:val="en-US"/>
        </w:rPr>
        <w:br/>
      </w:r>
      <w:r>
        <w:rPr>
          <w:rFonts w:ascii="Arial" w:hAnsi="Arial" w:cs="Arial"/>
          <w:color w:val="333333"/>
          <w:lang w:val="en-US"/>
        </w:rPr>
        <w:br/>
        <w:t xml:space="preserve">Benefits include private healthcare for all staff and their families. Employees say their health does not suffer because of work (81%) and report no stress-related symptoms in the past year (78%). </w:t>
      </w:r>
      <w:r>
        <w:rPr>
          <w:rFonts w:ascii="Arial" w:hAnsi="Arial" w:cs="Arial"/>
          <w:color w:val="333333"/>
          <w:lang w:val="en-US"/>
        </w:rPr>
        <w:br/>
      </w:r>
      <w:r>
        <w:rPr>
          <w:rFonts w:ascii="Arial" w:hAnsi="Arial" w:cs="Arial"/>
          <w:color w:val="333333"/>
          <w:lang w:val="en-US"/>
        </w:rPr>
        <w:br/>
        <w:t xml:space="preserve">justretirement.com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br/>
        <w:t xml:space="preserve">Think Money Group 36 Financial services TOP RANKS Giving something back 3rd Leadership 23rd My team 49th Male/female ratio 45:55 Average age 28 Staff turnover 11% Earning £35,000+ 6% MONEY MATTERS HAVE been high on most people's agendas lately, so employees of Think Money - which provides financial advice and products including loans, mortgages and insurance - have been in hot demand by customers in need of a lifeline. </w:t>
      </w:r>
      <w:r>
        <w:rPr>
          <w:rFonts w:ascii="Arial" w:hAnsi="Arial" w:cs="Arial"/>
          <w:color w:val="333333"/>
          <w:lang w:val="en-US"/>
        </w:rPr>
        <w:br/>
      </w:r>
      <w:r>
        <w:rPr>
          <w:rFonts w:ascii="Arial" w:hAnsi="Arial" w:cs="Arial"/>
          <w:color w:val="333333"/>
          <w:lang w:val="en-US"/>
        </w:rPr>
        <w:br/>
        <w:t xml:space="preserve">The current climate has had the opposite effect on job security here than it has elsewhere, and just three companies scored higher than Think Money's 77% positive for staff not being worried about their organisation's future. Employees feel their job is safe (77% and a top 20 result). </w:t>
      </w:r>
      <w:r>
        <w:rPr>
          <w:rFonts w:ascii="Arial" w:hAnsi="Arial" w:cs="Arial"/>
          <w:color w:val="333333"/>
          <w:lang w:val="en-US"/>
        </w:rPr>
        <w:br/>
      </w:r>
      <w:r>
        <w:rPr>
          <w:rFonts w:ascii="Arial" w:hAnsi="Arial" w:cs="Arial"/>
          <w:color w:val="333333"/>
          <w:lang w:val="en-US"/>
        </w:rPr>
        <w:lastRenderedPageBreak/>
        <w:br/>
        <w:t xml:space="preserve">With the average age of employees at just 28, the opportunities to grow at the organisation are unlimited, scoring 68% positive, and just 13 companies did better. Managers get respect from team members who say they deal with issues rather than avoid conflict (74% and eighth). </w:t>
      </w:r>
      <w:r>
        <w:rPr>
          <w:rFonts w:ascii="Arial" w:hAnsi="Arial" w:cs="Arial"/>
          <w:color w:val="333333"/>
          <w:lang w:val="en-US"/>
        </w:rPr>
        <w:br/>
      </w:r>
      <w:r>
        <w:rPr>
          <w:rFonts w:ascii="Arial" w:hAnsi="Arial" w:cs="Arial"/>
          <w:color w:val="333333"/>
          <w:lang w:val="en-US"/>
        </w:rPr>
        <w:br/>
        <w:t xml:space="preserve">The managing director, Stephen Stylianou, knows everyone by their first name (no mean feat when the company is nearing 900-strong) and takes every opportunity to chat to people. He also attends as many company social events as possible. Staff think the firm is run on strong principles (83%), is governed on sound morals (80%), and they have great faith in Stylianou himself (83%) - all top 25 results . </w:t>
      </w:r>
      <w:r>
        <w:rPr>
          <w:rFonts w:ascii="Arial" w:hAnsi="Arial" w:cs="Arial"/>
          <w:color w:val="333333"/>
          <w:lang w:val="en-US"/>
        </w:rPr>
        <w:br/>
      </w:r>
      <w:r>
        <w:rPr>
          <w:rFonts w:ascii="Arial" w:hAnsi="Arial" w:cs="Arial"/>
          <w:color w:val="333333"/>
          <w:lang w:val="en-US"/>
        </w:rPr>
        <w:br/>
        <w:t xml:space="preserve">The company gets its top result - and one unbeaten by any other organisation in the list - for the amount it puts into the community (80%). All employees get an "activity day" over and above their annual holiday entitlement dedicated to helping a charity or volunteering. </w:t>
      </w:r>
      <w:r>
        <w:rPr>
          <w:rFonts w:ascii="Arial" w:hAnsi="Arial" w:cs="Arial"/>
          <w:color w:val="333333"/>
          <w:lang w:val="en-US"/>
        </w:rPr>
        <w:br/>
      </w:r>
      <w:r>
        <w:rPr>
          <w:rFonts w:ascii="Arial" w:hAnsi="Arial" w:cs="Arial"/>
          <w:color w:val="333333"/>
          <w:lang w:val="en-US"/>
        </w:rPr>
        <w:br/>
        <w:t xml:space="preserve">In the past year staff have helped Mencap to fundraise at Manchester airport; picked litter, fixed fencing and cleaned graffiti along the Mancunian canal banks with British Waterways; and helped deaf children's charity Seashell Trust with gardening, a fete and other activities. </w:t>
      </w:r>
      <w:r>
        <w:rPr>
          <w:rFonts w:ascii="Arial" w:hAnsi="Arial" w:cs="Arial"/>
          <w:color w:val="333333"/>
          <w:lang w:val="en-US"/>
        </w:rPr>
        <w:br/>
      </w:r>
      <w:r>
        <w:rPr>
          <w:rFonts w:ascii="Arial" w:hAnsi="Arial" w:cs="Arial"/>
          <w:color w:val="333333"/>
          <w:lang w:val="en-US"/>
        </w:rPr>
        <w:br/>
        <w:t xml:space="preserve">Further from home a group of employees went to work at Think Money's charity project in Rwanda. </w:t>
      </w:r>
      <w:r>
        <w:rPr>
          <w:rFonts w:ascii="Arial" w:hAnsi="Arial" w:cs="Arial"/>
          <w:color w:val="333333"/>
          <w:lang w:val="en-US"/>
        </w:rPr>
        <w:br/>
      </w:r>
      <w:r>
        <w:rPr>
          <w:rFonts w:ascii="Arial" w:hAnsi="Arial" w:cs="Arial"/>
          <w:color w:val="333333"/>
          <w:lang w:val="en-US"/>
        </w:rPr>
        <w:br/>
        <w:t xml:space="preserve">Staff do not feel all this effort to give back to worthy causes is driven by a desire for good publicity (66% and ninth) nor that profit is the only thing driving the firm (71%, ranking 17th). </w:t>
      </w:r>
      <w:r>
        <w:rPr>
          <w:rFonts w:ascii="Arial" w:hAnsi="Arial" w:cs="Arial"/>
          <w:color w:val="333333"/>
          <w:lang w:val="en-US"/>
        </w:rPr>
        <w:br/>
      </w:r>
      <w:r>
        <w:rPr>
          <w:rFonts w:ascii="Arial" w:hAnsi="Arial" w:cs="Arial"/>
          <w:color w:val="333333"/>
          <w:lang w:val="en-US"/>
        </w:rPr>
        <w:br/>
        <w:t xml:space="preserve">thinkmoney.com </w:t>
      </w:r>
      <w:r>
        <w:rPr>
          <w:rFonts w:ascii="Arial" w:hAnsi="Arial" w:cs="Arial"/>
          <w:color w:val="333333"/>
          <w:lang w:val="en-US"/>
        </w:rPr>
        <w:br/>
      </w:r>
      <w:r>
        <w:rPr>
          <w:rFonts w:ascii="Arial" w:hAnsi="Arial" w:cs="Arial"/>
          <w:color w:val="333333"/>
          <w:lang w:val="en-US"/>
        </w:rPr>
        <w:br/>
        <w:t xml:space="preserve">Party people: FMG Support staff are happy with their work-life balance Great Places Housing Group 37 Housing association TOP RANKS Giving something back 8th Leadership 38th My company 41st Male/female ratio 30:70 Average age 41 Staff turnover 15% Earning £35,000+ 10% MANCHESTER-BASED GREAT Places Housing Group may have to look after 15,000 properties, but it still finds time for its employees. </w:t>
      </w:r>
      <w:r>
        <w:rPr>
          <w:rFonts w:ascii="Arial" w:hAnsi="Arial" w:cs="Arial"/>
          <w:color w:val="333333"/>
          <w:lang w:val="en-US"/>
        </w:rPr>
        <w:br/>
      </w:r>
      <w:r>
        <w:rPr>
          <w:rFonts w:ascii="Arial" w:hAnsi="Arial" w:cs="Arial"/>
          <w:color w:val="333333"/>
          <w:lang w:val="en-US"/>
        </w:rPr>
        <w:br/>
        <w:t xml:space="preserve">A registered landlord providing social housing in the northwest and Yorkshire and Humberside, it aims to turn deprived neighbourhoods around by developing affordable and sustainable homes. </w:t>
      </w:r>
      <w:r>
        <w:rPr>
          <w:rFonts w:ascii="Arial" w:hAnsi="Arial" w:cs="Arial"/>
          <w:color w:val="333333"/>
          <w:lang w:val="en-US"/>
        </w:rPr>
        <w:br/>
      </w:r>
      <w:r>
        <w:rPr>
          <w:rFonts w:ascii="Arial" w:hAnsi="Arial" w:cs="Arial"/>
          <w:color w:val="333333"/>
          <w:lang w:val="en-US"/>
        </w:rPr>
        <w:br/>
        <w:t xml:space="preserve">Staff believe Stephen Porter, chief executive for the past 19 years, runs the organisation on sound moral principles (a positive score of 82%). They have a great deal of faith in him (79%) and feel the company is run on strong values (81%). </w:t>
      </w:r>
      <w:r>
        <w:rPr>
          <w:rFonts w:ascii="Arial" w:hAnsi="Arial" w:cs="Arial"/>
          <w:color w:val="333333"/>
          <w:lang w:val="en-US"/>
        </w:rPr>
        <w:br/>
      </w:r>
      <w:r>
        <w:rPr>
          <w:rFonts w:ascii="Arial" w:hAnsi="Arial" w:cs="Arial"/>
          <w:color w:val="333333"/>
          <w:lang w:val="en-US"/>
        </w:rPr>
        <w:br/>
        <w:t xml:space="preserve">The 570-plus employees love working for the group (77%), say work is an important part of their life (82%) and feel the association makes a positive difference to the world (79%). </w:t>
      </w:r>
      <w:r>
        <w:rPr>
          <w:rFonts w:ascii="Arial" w:hAnsi="Arial" w:cs="Arial"/>
          <w:color w:val="333333"/>
          <w:lang w:val="en-US"/>
        </w:rPr>
        <w:br/>
      </w:r>
      <w:r>
        <w:rPr>
          <w:rFonts w:ascii="Arial" w:hAnsi="Arial" w:cs="Arial"/>
          <w:color w:val="333333"/>
          <w:lang w:val="en-US"/>
        </w:rPr>
        <w:br/>
        <w:t xml:space="preserve">The majority of staff do flexible hours with more than 450 of them working part-time or job-sharing. Benefits include 39 weeks' maternity leave on full pay, two weeks' paternity pay, a contributory pension with a minimum employer input of 5.9% and various discounted </w:t>
      </w:r>
      <w:r>
        <w:rPr>
          <w:rFonts w:ascii="Arial" w:hAnsi="Arial" w:cs="Arial"/>
          <w:color w:val="333333"/>
          <w:lang w:val="en-US"/>
        </w:rPr>
        <w:lastRenderedPageBreak/>
        <w:t xml:space="preserve">services. </w:t>
      </w:r>
      <w:r>
        <w:rPr>
          <w:rFonts w:ascii="Arial" w:hAnsi="Arial" w:cs="Arial"/>
          <w:color w:val="333333"/>
          <w:lang w:val="en-US"/>
        </w:rPr>
        <w:br/>
      </w:r>
      <w:r>
        <w:rPr>
          <w:rFonts w:ascii="Arial" w:hAnsi="Arial" w:cs="Arial"/>
          <w:color w:val="333333"/>
          <w:lang w:val="en-US"/>
        </w:rPr>
        <w:br/>
        <w:t xml:space="preserve">The efforts of top-performing staff are recognised during six-monthly pay reviews and loyal employees who remain with the association for 10, 20, 25 and 30 years are recognised at a lunch with the chief executive and get vouchers worth £250. </w:t>
      </w:r>
      <w:r>
        <w:rPr>
          <w:rFonts w:ascii="Arial" w:hAnsi="Arial" w:cs="Arial"/>
          <w:color w:val="333333"/>
          <w:lang w:val="en-US"/>
        </w:rPr>
        <w:br/>
      </w:r>
      <w:r>
        <w:rPr>
          <w:rFonts w:ascii="Arial" w:hAnsi="Arial" w:cs="Arial"/>
          <w:color w:val="333333"/>
          <w:lang w:val="en-US"/>
        </w:rPr>
        <w:br/>
        <w:t xml:space="preserve">Working regularly with vulnerable adults and children, employees are proud of their record of Giving Something Back (72%, a top 10 ranking). The company has a charity fund for residents and tenants to support their education, help them to achieve their ambitions or to purchase household goods and items to enable them to live an independent life. </w:t>
      </w:r>
      <w:r>
        <w:rPr>
          <w:rFonts w:ascii="Arial" w:hAnsi="Arial" w:cs="Arial"/>
          <w:color w:val="333333"/>
          <w:lang w:val="en-US"/>
        </w:rPr>
        <w:br/>
      </w:r>
      <w:r>
        <w:rPr>
          <w:rFonts w:ascii="Arial" w:hAnsi="Arial" w:cs="Arial"/>
          <w:color w:val="333333"/>
          <w:lang w:val="en-US"/>
        </w:rPr>
        <w:br/>
        <w:t xml:space="preserve">Founded in 2006, the organisation, previously the Manchester Methodist Housing Association, believes charity begins at home and each year, dedicates a week for fundraising. Charity walks, ironing for cash, breakfast cooking, beard growing and cake-making are organised by employees. The association matches up to £5,000 in funds raised and recently donated to Beechwood Cancer Care Centre in Stockport, St Ann's hospice in Wythenshawe and Parkinson's UK. </w:t>
      </w:r>
      <w:r>
        <w:rPr>
          <w:rFonts w:ascii="Arial" w:hAnsi="Arial" w:cs="Arial"/>
          <w:color w:val="333333"/>
          <w:lang w:val="en-US"/>
        </w:rPr>
        <w:br/>
      </w:r>
      <w:r>
        <w:rPr>
          <w:rFonts w:ascii="Arial" w:hAnsi="Arial" w:cs="Arial"/>
          <w:color w:val="333333"/>
          <w:lang w:val="en-US"/>
        </w:rPr>
        <w:br/>
        <w:t xml:space="preserve">With a full-time environmental officer, a co-ordinator and 35 dedicated green volunteers, the association monitors its consumption of electricity, gas and water at all its offices. It has recently introduced a car-sharing scheme and all its regional offices have web conferencing facilities to cut the need for </w:t>
      </w:r>
      <w:r>
        <w:rPr>
          <w:rStyle w:val="Strong"/>
          <w:rFonts w:ascii="Arial" w:hAnsi="Arial" w:cs="Arial"/>
          <w:color w:val="333333"/>
          <w:lang w:val="en-US"/>
        </w:rPr>
        <w:t>business</w:t>
      </w:r>
      <w:r>
        <w:rPr>
          <w:rFonts w:ascii="Arial" w:hAnsi="Arial" w:cs="Arial"/>
          <w:color w:val="333333"/>
          <w:lang w:val="en-US"/>
        </w:rPr>
        <w:t xml:space="preserve"> travel. </w:t>
      </w:r>
      <w:r>
        <w:rPr>
          <w:rFonts w:ascii="Arial" w:hAnsi="Arial" w:cs="Arial"/>
          <w:color w:val="333333"/>
          <w:lang w:val="en-US"/>
        </w:rPr>
        <w:br/>
      </w:r>
      <w:r>
        <w:rPr>
          <w:rFonts w:ascii="Arial" w:hAnsi="Arial" w:cs="Arial"/>
          <w:color w:val="333333"/>
          <w:lang w:val="en-US"/>
        </w:rPr>
        <w:br/>
        <w:t xml:space="preserve">greatplaces.org.uk Pertemps Recruitment Partnership 38 Recruitment consultancy TOP RANKS My team 15th My manager 21st My company 39th Male/female ratio 28:72 Average age 36 Staff turnover 26% Earning £35,000+ 13% KEY TO THE success of the privately-owned Pertemps Recruitment Partnership is its management, with staff feeling a strong sense of family with their colleagues (a 78% positive score), and believing their manager takes an active interest in their wellbeing (79%) and cares about them as individuals (81%, and a top 10 ranking). </w:t>
      </w:r>
      <w:r>
        <w:rPr>
          <w:rFonts w:ascii="Arial" w:hAnsi="Arial" w:cs="Arial"/>
          <w:color w:val="333333"/>
          <w:lang w:val="en-US"/>
        </w:rPr>
        <w:br/>
      </w:r>
      <w:r>
        <w:rPr>
          <w:rFonts w:ascii="Arial" w:hAnsi="Arial" w:cs="Arial"/>
          <w:color w:val="333333"/>
          <w:lang w:val="en-US"/>
        </w:rPr>
        <w:br/>
        <w:t xml:space="preserve">Inspiring managers helped the company weather a second round of cutbacks last year, with another 22 staff made compulsorily redundant on top of the 51 employees who previously had to leave. It could have been a blow to morale, but thanks to transparency and good teamwork Pertemps Recruitment people believe the firm has emerged stronger than ever, with employees feeling their manager would be quick to respond if they showed signs of being under too much pressure (73%, and a top 15 score). </w:t>
      </w:r>
      <w:r>
        <w:rPr>
          <w:rFonts w:ascii="Arial" w:hAnsi="Arial" w:cs="Arial"/>
          <w:color w:val="333333"/>
          <w:lang w:val="en-US"/>
        </w:rPr>
        <w:br/>
      </w:r>
      <w:r>
        <w:rPr>
          <w:rFonts w:ascii="Arial" w:hAnsi="Arial" w:cs="Arial"/>
          <w:color w:val="333333"/>
          <w:lang w:val="en-US"/>
        </w:rPr>
        <w:br/>
        <w:t xml:space="preserve">The management team's efforts to recognise and reward staff, spread over 94 sites in Britain, have paid off. The Warwickshire-based company's 475 employees feel their managers express their appreciation for a job well done (77%), talk openly and honestly with them (80%) and care about how satisfied they are in their job (74%). Working in their teams gives people a buzz (76%) and jobs are stimulating (75%), according to our employee survey. Staff give the My Team factor an 80% positive score overall, a top 15 ranking . </w:t>
      </w:r>
      <w:r>
        <w:rPr>
          <w:rFonts w:ascii="Arial" w:hAnsi="Arial" w:cs="Arial"/>
          <w:color w:val="333333"/>
          <w:lang w:val="en-US"/>
        </w:rPr>
        <w:br/>
      </w:r>
      <w:r>
        <w:rPr>
          <w:rFonts w:ascii="Arial" w:hAnsi="Arial" w:cs="Arial"/>
          <w:color w:val="333333"/>
          <w:lang w:val="en-US"/>
        </w:rPr>
        <w:br/>
        <w:t xml:space="preserve">The company was founded in 1961 and is a strong supporter of local charities across the country. Staff believe the </w:t>
      </w:r>
      <w:r>
        <w:rPr>
          <w:rStyle w:val="Strong"/>
          <w:rFonts w:ascii="Arial" w:hAnsi="Arial" w:cs="Arial"/>
          <w:color w:val="333333"/>
          <w:lang w:val="en-US"/>
        </w:rPr>
        <w:t>business</w:t>
      </w:r>
      <w:r>
        <w:rPr>
          <w:rFonts w:ascii="Arial" w:hAnsi="Arial" w:cs="Arial"/>
          <w:color w:val="333333"/>
          <w:lang w:val="en-US"/>
        </w:rPr>
        <w:t xml:space="preserve"> does its fair share of giving something back (62%, ranking 48th among the top 100 Best Companies to Work For). Over the past six years, it </w:t>
      </w:r>
      <w:r>
        <w:rPr>
          <w:rFonts w:ascii="Arial" w:hAnsi="Arial" w:cs="Arial"/>
          <w:color w:val="333333"/>
          <w:lang w:val="en-US"/>
        </w:rPr>
        <w:lastRenderedPageBreak/>
        <w:t xml:space="preserve">has supported the Spinal Injuries Association (SIA), helping to raise £2.5m to build its head office in Milton Keynes. Tim Watts, a senior Pertemps Recruitment executive, was asked to become vice-president at SIA in recognition of this commitment. The </w:t>
      </w:r>
      <w:r>
        <w:rPr>
          <w:rStyle w:val="Strong"/>
          <w:rFonts w:ascii="Arial" w:hAnsi="Arial" w:cs="Arial"/>
          <w:color w:val="333333"/>
          <w:lang w:val="en-US"/>
        </w:rPr>
        <w:t>business</w:t>
      </w:r>
      <w:r>
        <w:rPr>
          <w:rFonts w:ascii="Arial" w:hAnsi="Arial" w:cs="Arial"/>
          <w:color w:val="333333"/>
          <w:lang w:val="en-US"/>
        </w:rPr>
        <w:t xml:space="preserve"> also matches any staff fundraising efforts to a cap of £500, and over the past five years it has given away £95,000 through this scheme. </w:t>
      </w:r>
      <w:r>
        <w:rPr>
          <w:rFonts w:ascii="Arial" w:hAnsi="Arial" w:cs="Arial"/>
          <w:color w:val="333333"/>
          <w:lang w:val="en-US"/>
        </w:rPr>
        <w:br/>
      </w:r>
      <w:r>
        <w:rPr>
          <w:rFonts w:ascii="Arial" w:hAnsi="Arial" w:cs="Arial"/>
          <w:color w:val="333333"/>
          <w:lang w:val="en-US"/>
        </w:rPr>
        <w:br/>
        <w:t xml:space="preserve">pertemps.co.uk The trailblazers 39 Leo Burnett Group Communications agency TOP RANKS My manager 23rd My team 26th Personal growth 31st Male/female ratio 47:53 Average age 35 Staff turnover 20% Earning £35,000+ 61% LEO BURNETT HAS been creating the popular faces of mainstream brands since its founding days in Chicago in 1935. A real-life Don Draper from Mad Men, the original Leo Burnett and his eponymous advertising agency blazed a trail, putting the cowboy into Marlboro cigarettes and establishing relationships with Kellogg's and Procter &amp; Gamble that survive today. </w:t>
      </w:r>
      <w:r>
        <w:rPr>
          <w:rFonts w:ascii="Arial" w:hAnsi="Arial" w:cs="Arial"/>
          <w:color w:val="333333"/>
          <w:lang w:val="en-US"/>
        </w:rPr>
        <w:br/>
      </w:r>
      <w:r>
        <w:rPr>
          <w:rFonts w:ascii="Arial" w:hAnsi="Arial" w:cs="Arial"/>
          <w:color w:val="333333"/>
          <w:lang w:val="en-US"/>
        </w:rPr>
        <w:br/>
        <w:t xml:space="preserve">The international firm, now owned by French marketing giant Publicis, has its UK operation in Kensington, west London, where employees work on accounts ranging from McDonald's and Homebase to the Department for Transport and the Shelter homeless charity. </w:t>
      </w:r>
      <w:r>
        <w:rPr>
          <w:rFonts w:ascii="Arial" w:hAnsi="Arial" w:cs="Arial"/>
          <w:color w:val="333333"/>
          <w:lang w:val="en-US"/>
        </w:rPr>
        <w:br/>
      </w:r>
      <w:r>
        <w:rPr>
          <w:rFonts w:ascii="Arial" w:hAnsi="Arial" w:cs="Arial"/>
          <w:color w:val="333333"/>
          <w:lang w:val="en-US"/>
        </w:rPr>
        <w:br/>
        <w:t xml:space="preserve">Staff like being part of a company with a long history and an evolving future. They can see good prospects ahead of them at the agency, scoring 77% positive and ranking it 14th on this measure, and think the experience they are gaining will be good for the future (79% and 22nd). They find their work stimulating (75%, 26th), think their job is good for personal growth (80%, 19th) and have opportunities to learn and grow at the firm (68% and 15th). </w:t>
      </w:r>
      <w:r>
        <w:rPr>
          <w:rFonts w:ascii="Arial" w:hAnsi="Arial" w:cs="Arial"/>
          <w:color w:val="333333"/>
          <w:lang w:val="en-US"/>
        </w:rPr>
        <w:br/>
      </w:r>
      <w:r>
        <w:rPr>
          <w:rFonts w:ascii="Arial" w:hAnsi="Arial" w:cs="Arial"/>
          <w:color w:val="333333"/>
          <w:lang w:val="en-US"/>
        </w:rPr>
        <w:br/>
        <w:t xml:space="preserve">Managers come in for particular praise. </w:t>
      </w:r>
      <w:r>
        <w:rPr>
          <w:rFonts w:ascii="Arial" w:hAnsi="Arial" w:cs="Arial"/>
          <w:color w:val="333333"/>
          <w:lang w:val="en-US"/>
        </w:rPr>
        <w:br/>
      </w:r>
      <w:r>
        <w:rPr>
          <w:rFonts w:ascii="Arial" w:hAnsi="Arial" w:cs="Arial"/>
          <w:color w:val="333333"/>
          <w:lang w:val="en-US"/>
        </w:rPr>
        <w:br/>
        <w:t xml:space="preserve">Employees say they are quick to commend good work (78%) and are excellent role models (73%) - just 15 companies did better on these points. </w:t>
      </w:r>
      <w:r>
        <w:rPr>
          <w:rFonts w:ascii="Arial" w:hAnsi="Arial" w:cs="Arial"/>
          <w:color w:val="333333"/>
          <w:lang w:val="en-US"/>
        </w:rPr>
        <w:br/>
      </w:r>
      <w:r>
        <w:rPr>
          <w:rFonts w:ascii="Arial" w:hAnsi="Arial" w:cs="Arial"/>
          <w:color w:val="333333"/>
          <w:lang w:val="en-US"/>
        </w:rPr>
        <w:br/>
        <w:t xml:space="preserve">There is a fun budget of £623 per employee per year and team lunches or evenings out to reward achievements are regular occurrences. </w:t>
      </w:r>
      <w:r>
        <w:rPr>
          <w:rFonts w:ascii="Arial" w:hAnsi="Arial" w:cs="Arial"/>
          <w:color w:val="333333"/>
          <w:lang w:val="en-US"/>
        </w:rPr>
        <w:br/>
      </w:r>
      <w:r>
        <w:rPr>
          <w:rFonts w:ascii="Arial" w:hAnsi="Arial" w:cs="Arial"/>
          <w:color w:val="333333"/>
          <w:lang w:val="en-US"/>
        </w:rPr>
        <w:br/>
        <w:t xml:space="preserve">A new </w:t>
      </w:r>
      <w:r>
        <w:rPr>
          <w:rStyle w:val="Strong"/>
          <w:rFonts w:ascii="Arial" w:hAnsi="Arial" w:cs="Arial"/>
          <w:color w:val="333333"/>
          <w:lang w:val="en-US"/>
        </w:rPr>
        <w:t>business</w:t>
      </w:r>
      <w:r>
        <w:rPr>
          <w:rFonts w:ascii="Arial" w:hAnsi="Arial" w:cs="Arial"/>
          <w:color w:val="333333"/>
          <w:lang w:val="en-US"/>
        </w:rPr>
        <w:t xml:space="preserve"> deal spells an impromptu get-together of all staff in the main reception area or in-house cafe, sometimes accompanied by champagne. News of promotions is circulated by department heads by email and there is an employee of the month award with six winners selected for the "Chicago breakfast" - a four-night all-expenses paid trip to the "Windy City" including dinner at the worldwide chairman's home. </w:t>
      </w:r>
      <w:r>
        <w:rPr>
          <w:rFonts w:ascii="Arial" w:hAnsi="Arial" w:cs="Arial"/>
          <w:color w:val="333333"/>
          <w:lang w:val="en-US"/>
        </w:rPr>
        <w:br/>
      </w:r>
      <w:r>
        <w:rPr>
          <w:rFonts w:ascii="Arial" w:hAnsi="Arial" w:cs="Arial"/>
          <w:color w:val="333333"/>
          <w:lang w:val="en-US"/>
        </w:rPr>
        <w:br/>
        <w:t xml:space="preserve">Training investment averaged out at £760 per person last year. External courses in digital training and winning new </w:t>
      </w:r>
      <w:r>
        <w:rPr>
          <w:rStyle w:val="Strong"/>
          <w:rFonts w:ascii="Arial" w:hAnsi="Arial" w:cs="Arial"/>
          <w:color w:val="333333"/>
          <w:lang w:val="en-US"/>
        </w:rPr>
        <w:t>business</w:t>
      </w:r>
      <w:r>
        <w:rPr>
          <w:rFonts w:ascii="Arial" w:hAnsi="Arial" w:cs="Arial"/>
          <w:color w:val="333333"/>
          <w:lang w:val="en-US"/>
        </w:rPr>
        <w:t xml:space="preserve"> have been augmented by an in-house trainer who spends two days a week at the office coaching people in skills such as making presentations, document writing and inspirational leadership, and the agency has its own graduate trainee scheme . </w:t>
      </w:r>
      <w:r>
        <w:rPr>
          <w:rFonts w:ascii="Arial" w:hAnsi="Arial" w:cs="Arial"/>
          <w:color w:val="333333"/>
          <w:lang w:val="en-US"/>
        </w:rPr>
        <w:br/>
      </w:r>
      <w:r>
        <w:rPr>
          <w:rFonts w:ascii="Arial" w:hAnsi="Arial" w:cs="Arial"/>
          <w:color w:val="333333"/>
          <w:lang w:val="en-US"/>
        </w:rPr>
        <w:br/>
        <w:t xml:space="preserve">The support continues even in senior management, though at this stage it usually takes place at the company's home city, Chicago. Managing director Paul Lawson was sent on an orientation programme there to share best practice, and the week-long senior management training course for high-potential candidates takes place there. </w:t>
      </w:r>
      <w:r>
        <w:rPr>
          <w:rFonts w:ascii="Arial" w:hAnsi="Arial" w:cs="Arial"/>
          <w:color w:val="333333"/>
          <w:lang w:val="en-US"/>
        </w:rPr>
        <w:br/>
      </w:r>
      <w:r>
        <w:rPr>
          <w:rFonts w:ascii="Arial" w:hAnsi="Arial" w:cs="Arial"/>
          <w:color w:val="333333"/>
          <w:lang w:val="en-US"/>
        </w:rPr>
        <w:lastRenderedPageBreak/>
        <w:br/>
        <w:t xml:space="preserve">Leadership gets a top 10 result for staff being confident in the skills of the senior team (82%). </w:t>
      </w:r>
      <w:r>
        <w:rPr>
          <w:rFonts w:ascii="Arial" w:hAnsi="Arial" w:cs="Arial"/>
          <w:color w:val="333333"/>
          <w:lang w:val="en-US"/>
        </w:rPr>
        <w:br/>
      </w:r>
      <w:r>
        <w:rPr>
          <w:rFonts w:ascii="Arial" w:hAnsi="Arial" w:cs="Arial"/>
          <w:color w:val="333333"/>
          <w:lang w:val="en-US"/>
        </w:rPr>
        <w:br/>
        <w:t xml:space="preserve">leoburnett.co.uk FMG Support 40 Fleet performance improvement TOP RANKS Wellbeing 21st Fair deal 27th Leadership 29th Male/female ratio 50:50 Average age 34 Staff turnover 10% Earning £35,000+ 13% IT IS UP to the team at FMG Support to help keep clients including Royal Mail and the Highways Agency on the road. For </w:t>
      </w:r>
      <w:r>
        <w:rPr>
          <w:rStyle w:val="Strong"/>
          <w:rFonts w:ascii="Arial" w:hAnsi="Arial" w:cs="Arial"/>
          <w:color w:val="333333"/>
          <w:lang w:val="en-US"/>
        </w:rPr>
        <w:t>businesses</w:t>
      </w:r>
      <w:r>
        <w:rPr>
          <w:rFonts w:ascii="Arial" w:hAnsi="Arial" w:cs="Arial"/>
          <w:color w:val="333333"/>
          <w:lang w:val="en-US"/>
        </w:rPr>
        <w:t xml:space="preserve"> with fleets of vehicles they maximise the time wheels are turning by organising everything from roadside support and repairs to managing claims and dealing with end-of-lease refurbishments. </w:t>
      </w:r>
      <w:r>
        <w:rPr>
          <w:rFonts w:ascii="Arial" w:hAnsi="Arial" w:cs="Arial"/>
          <w:color w:val="333333"/>
          <w:lang w:val="en-US"/>
        </w:rPr>
        <w:br/>
      </w:r>
      <w:r>
        <w:rPr>
          <w:rFonts w:ascii="Arial" w:hAnsi="Arial" w:cs="Arial"/>
          <w:color w:val="333333"/>
          <w:lang w:val="en-US"/>
        </w:rPr>
        <w:br/>
        <w:t xml:space="preserve">Founded in 1986, the Huddersfield-based company keeps its workforce of 409 staff on track with a manageable balance between their work and home lives, an attractive package of pay and benefits and strong leadership from chief executive Nick Brown, who has been at the helm for nearly 20 years. </w:t>
      </w:r>
      <w:r>
        <w:rPr>
          <w:rFonts w:ascii="Arial" w:hAnsi="Arial" w:cs="Arial"/>
          <w:color w:val="333333"/>
          <w:lang w:val="en-US"/>
        </w:rPr>
        <w:br/>
      </w:r>
      <w:r>
        <w:rPr>
          <w:rFonts w:ascii="Arial" w:hAnsi="Arial" w:cs="Arial"/>
          <w:color w:val="333333"/>
          <w:lang w:val="en-US"/>
        </w:rPr>
        <w:br/>
        <w:t xml:space="preserve">An open and transparent pay structure means staff feel fairly rewarded, despite a modest basic salary of £14,684 for customer services representatives. The company operates a "payzone" system of four separate bands with an increasing amount of experience required to get from level one to level four and performance goals set in order to progress. For those who reach the top rung, and for all people managers, specialists and senior managers, a performance management scheme measures their contribution to the company in monthly one-to-ones, with the percentage of annual pay increase tailored to their overall performance rating . </w:t>
      </w:r>
      <w:r>
        <w:rPr>
          <w:rFonts w:ascii="Arial" w:hAnsi="Arial" w:cs="Arial"/>
          <w:color w:val="333333"/>
          <w:lang w:val="en-US"/>
        </w:rPr>
        <w:br/>
      </w:r>
      <w:r>
        <w:rPr>
          <w:rFonts w:ascii="Arial" w:hAnsi="Arial" w:cs="Arial"/>
          <w:color w:val="333333"/>
          <w:lang w:val="en-US"/>
        </w:rPr>
        <w:br/>
        <w:t xml:space="preserve">An employee of the month scheme rewards winners with an extra day's holiday to add to their basic allowance of 25. When heavy snow last year created extra challenges the company instigated Snow Hero awards to recognise special effort: walking miles to work, ferrying workmates around by 4 x 4, and in one case searching the car park for a colleague's wedding ring, lost while he was building a snowman. </w:t>
      </w:r>
      <w:r>
        <w:rPr>
          <w:rFonts w:ascii="Arial" w:hAnsi="Arial" w:cs="Arial"/>
          <w:color w:val="333333"/>
          <w:lang w:val="en-US"/>
        </w:rPr>
        <w:br/>
      </w:r>
      <w:r>
        <w:rPr>
          <w:rFonts w:ascii="Arial" w:hAnsi="Arial" w:cs="Arial"/>
          <w:color w:val="333333"/>
          <w:lang w:val="en-US"/>
        </w:rPr>
        <w:br/>
        <w:t xml:space="preserve">Employees are happy with their pay and benefits, recording a positive score of 68% (in the top 25). The Fair Deal factor is enhanced by feeling they do not spend too much time working (65%, in 14th place). Staff also say their work does not interfere with responsibilities at home (72%), they are happy with their work-life balance (72%) and are not exhausted when they get home from the office most days, with a 52% positive score ranking in the top 25. </w:t>
      </w:r>
      <w:r>
        <w:rPr>
          <w:rFonts w:ascii="Arial" w:hAnsi="Arial" w:cs="Arial"/>
          <w:color w:val="333333"/>
          <w:lang w:val="en-US"/>
        </w:rPr>
        <w:br/>
      </w:r>
      <w:r>
        <w:rPr>
          <w:rFonts w:ascii="Arial" w:hAnsi="Arial" w:cs="Arial"/>
          <w:color w:val="333333"/>
          <w:lang w:val="en-US"/>
        </w:rPr>
        <w:br/>
        <w:t xml:space="preserve">Health MoTs are available and a staff library holds self-help books from topics such as toddler tantrums to coping with illness and bereavement. There is private healthcare for the entire staff and their families, life assurance and a contributory pension scheme. </w:t>
      </w:r>
      <w:r>
        <w:rPr>
          <w:rFonts w:ascii="Arial" w:hAnsi="Arial" w:cs="Arial"/>
          <w:color w:val="333333"/>
          <w:lang w:val="en-US"/>
        </w:rPr>
        <w:br/>
      </w:r>
      <w:r>
        <w:rPr>
          <w:rFonts w:ascii="Arial" w:hAnsi="Arial" w:cs="Arial"/>
          <w:color w:val="333333"/>
          <w:lang w:val="en-US"/>
        </w:rPr>
        <w:br/>
        <w:t xml:space="preserve">FMG staff find chief executive Brown inspirational (77%, 26th), have a great deal of faith in his leadership (83%, ranking 17th) and think he runs the company based on sound moral principles (80%, 25th). </w:t>
      </w:r>
      <w:r>
        <w:rPr>
          <w:rFonts w:ascii="Arial" w:hAnsi="Arial" w:cs="Arial"/>
          <w:color w:val="333333"/>
          <w:lang w:val="en-US"/>
        </w:rPr>
        <w:br/>
      </w:r>
      <w:r>
        <w:rPr>
          <w:rFonts w:ascii="Arial" w:hAnsi="Arial" w:cs="Arial"/>
          <w:color w:val="333333"/>
          <w:lang w:val="en-US"/>
        </w:rPr>
        <w:br/>
        <w:t xml:space="preserve">fmgsupport.com KEY Pensions: final salary or noncontributory or firms pay double Health insurance: full cover for staff, spouses and dependants Gym: on-site/subsidised off-site or </w:t>
      </w:r>
      <w:r>
        <w:rPr>
          <w:rFonts w:ascii="Arial" w:hAnsi="Arial" w:cs="Arial"/>
          <w:color w:val="333333"/>
          <w:lang w:val="en-US"/>
        </w:rPr>
        <w:lastRenderedPageBreak/>
        <w:t xml:space="preserve">wellness programme Share: Share options offered, possibly to senior managers only Charity: 10%+ employees do charitable work in company time </w:t>
      </w:r>
      <w:r>
        <w:rPr>
          <w:rFonts w:ascii="Arial" w:hAnsi="Arial" w:cs="Arial"/>
          <w:color w:val="333333"/>
          <w:lang w:val="en-US"/>
        </w:rPr>
        <w:br/>
      </w:r>
      <w:r>
        <w:rPr>
          <w:rFonts w:ascii="Arial" w:hAnsi="Arial" w:cs="Arial"/>
          <w:color w:val="333333"/>
          <w:lang w:val="en-US"/>
        </w:rPr>
        <w:br/>
        <w:t xml:space="preserve">Look Ahead Housing &amp; Care 41 Housing association TOP RANKS Personal growth 19th My company 36th My manager 43rd Male/female ratio 38:62 Average age 39 Staff turnover 16% Earning £35,000+ 8% WHEN ASKED TO explain why Look Ahead is a Best Company to Work For, the organisation handed over to staff. Many of the comments that followed focused on the way employees are able to work their way up the career ladder. One said they had previously spent 12 years doing the same care work day in, day out, whereas at Look Ahead they had been promoted three times within five years. Another described how staff who are determined to progress receive plenty of support. </w:t>
      </w:r>
      <w:r>
        <w:rPr>
          <w:rFonts w:ascii="Arial" w:hAnsi="Arial" w:cs="Arial"/>
          <w:color w:val="333333"/>
          <w:lang w:val="en-US"/>
        </w:rPr>
        <w:br/>
      </w:r>
      <w:r>
        <w:rPr>
          <w:rFonts w:ascii="Arial" w:hAnsi="Arial" w:cs="Arial"/>
          <w:color w:val="333333"/>
          <w:lang w:val="en-US"/>
        </w:rPr>
        <w:br/>
        <w:t xml:space="preserve">On average, employees receive 128 hours a year of formal training, with the organisation spending about £650 on each of them. Staff are encouraged to apply for sponsorship from Look Ahead to obtain professional qualifications, with past examples including a master's degree in housing or a Higher National Diploma (HND) in building surveying. But they have also been allowed to take time off for non-work-related training, ranging from study for a degree in counselling and social work to attending acting classes. </w:t>
      </w:r>
      <w:r>
        <w:rPr>
          <w:rFonts w:ascii="Arial" w:hAnsi="Arial" w:cs="Arial"/>
          <w:color w:val="333333"/>
          <w:lang w:val="en-US"/>
        </w:rPr>
        <w:br/>
      </w:r>
      <w:r>
        <w:rPr>
          <w:rFonts w:ascii="Arial" w:hAnsi="Arial" w:cs="Arial"/>
          <w:color w:val="333333"/>
          <w:lang w:val="en-US"/>
        </w:rPr>
        <w:br/>
        <w:t xml:space="preserve">Employees give the highest factor score for Personal Growth overall, awarding a positive 74% rating, a top 20 ranking. They say the experience they gain from the job is valuable for their future (81%, a score bettered by just 11 others), work is stimulating (76%), and the training they receive is of great benefit to them (72%). People are not bored with the job (74%) and feel they can make a difference in the organisation (80%). </w:t>
      </w:r>
      <w:r>
        <w:rPr>
          <w:rFonts w:ascii="Arial" w:hAnsi="Arial" w:cs="Arial"/>
          <w:color w:val="333333"/>
          <w:lang w:val="en-US"/>
        </w:rPr>
        <w:br/>
      </w:r>
      <w:r>
        <w:rPr>
          <w:rFonts w:ascii="Arial" w:hAnsi="Arial" w:cs="Arial"/>
          <w:color w:val="333333"/>
          <w:lang w:val="en-US"/>
        </w:rPr>
        <w:br/>
        <w:t xml:space="preserve">Look Ahead was set up in 1973 by Mary Jones, a senior civil servant who had just retired from what was then the health and social security department, and a group of like-minded individuals who saw a lack of good-quality, cheap accommodation for single people on low incomes. Today the organisation supports 3,500 people across London and the southeast who might otherwise be living on the streets. </w:t>
      </w:r>
      <w:r>
        <w:rPr>
          <w:rFonts w:ascii="Arial" w:hAnsi="Arial" w:cs="Arial"/>
          <w:color w:val="333333"/>
          <w:lang w:val="en-US"/>
        </w:rPr>
        <w:br/>
      </w:r>
      <w:r>
        <w:rPr>
          <w:rFonts w:ascii="Arial" w:hAnsi="Arial" w:cs="Arial"/>
          <w:color w:val="333333"/>
          <w:lang w:val="en-US"/>
        </w:rPr>
        <w:br/>
        <w:t xml:space="preserve">Team-building exercises have included a picnic in Kensington Gardens, boating in Poole harbour and building a stand at the Chelsea Flower Show, where staff met the Queen. People go out of their way for each other (79%), teams feel like family (74%) and colleagues are fun to work with (81%). </w:t>
      </w:r>
      <w:r>
        <w:rPr>
          <w:rFonts w:ascii="Arial" w:hAnsi="Arial" w:cs="Arial"/>
          <w:color w:val="333333"/>
          <w:lang w:val="en-US"/>
        </w:rPr>
        <w:br/>
      </w:r>
      <w:r>
        <w:rPr>
          <w:rFonts w:ascii="Arial" w:hAnsi="Arial" w:cs="Arial"/>
          <w:color w:val="333333"/>
          <w:lang w:val="en-US"/>
        </w:rPr>
        <w:br/>
        <w:t xml:space="preserve">lookahead.org.uk An important part of life Page % score for work being an important part of life 1= UKRD Group 87.8 14 1= Office Angels 87.8 19 3 Adecco 86.7 26 4 Luminus 84.6 15 5 Kenneth Green Associates 83.9 15 6= Rush Hair 83.6 45 6= SweetTree Home Care Services 83.6 22 8 Stryker UK 83.5 25 9 Hydrogen Group 83.2 37 10 Look Ahead Housing &amp; Care 83.1 34 Harvest Housing Group 42 Social housing TOP RANKS Fair deal 26th Wellbeing 35th Giving something back 47th Male/female ratio 53:47 Average age 43 Staff turnover 9% Earning £35,000+ 13% HARVEST IS COMMITTED to turning homes and neighbourhoods into places where people want to live and choose to stay. The charity, established in 1963, provides more than 18,000 affordable homes, neighbourhood services, extra care for older people and staff accommodation for NHS trusts. </w:t>
      </w:r>
      <w:r>
        <w:rPr>
          <w:rFonts w:ascii="Arial" w:hAnsi="Arial" w:cs="Arial"/>
          <w:color w:val="333333"/>
          <w:lang w:val="en-US"/>
        </w:rPr>
        <w:br/>
      </w:r>
      <w:r>
        <w:rPr>
          <w:rFonts w:ascii="Arial" w:hAnsi="Arial" w:cs="Arial"/>
          <w:color w:val="333333"/>
          <w:lang w:val="en-US"/>
        </w:rPr>
        <w:br/>
        <w:t xml:space="preserve">Employees love working for Harvest and think it makes a real difference, winning it positive </w:t>
      </w:r>
      <w:r>
        <w:rPr>
          <w:rFonts w:ascii="Arial" w:hAnsi="Arial" w:cs="Arial"/>
          <w:color w:val="333333"/>
          <w:lang w:val="en-US"/>
        </w:rPr>
        <w:lastRenderedPageBreak/>
        <w:t xml:space="preserve">scores of 76% and 74% in our satisfaction survey. Based across 70 sites in the northwest and headquartered in Manchester, the staff go out of their way to provide a great service (90%). </w:t>
      </w:r>
      <w:r>
        <w:rPr>
          <w:rFonts w:ascii="Arial" w:hAnsi="Arial" w:cs="Arial"/>
          <w:color w:val="333333"/>
          <w:lang w:val="en-US"/>
        </w:rPr>
        <w:br/>
      </w:r>
      <w:r>
        <w:rPr>
          <w:rFonts w:ascii="Arial" w:hAnsi="Arial" w:cs="Arial"/>
          <w:color w:val="333333"/>
          <w:lang w:val="en-US"/>
        </w:rPr>
        <w:br/>
        <w:t xml:space="preserve">People at the social landlord, which also delivers private finance initiative (PFI) housing schemes, are happy with their pay and benefits (67%). The 670 employees are eligible for generous maternity and paternity pay, options to buy and sell holidays, access to discounts, a choice of three pension schemes, including a final-salary scheme, and a fully-funded health package that provides benefits such as dental, optical, specialist consultations, MRI scans and 24-hour counselling. </w:t>
      </w:r>
      <w:r>
        <w:rPr>
          <w:rFonts w:ascii="Arial" w:hAnsi="Arial" w:cs="Arial"/>
          <w:color w:val="333333"/>
          <w:lang w:val="en-US"/>
        </w:rPr>
        <w:br/>
      </w:r>
      <w:r>
        <w:rPr>
          <w:rFonts w:ascii="Arial" w:hAnsi="Arial" w:cs="Arial"/>
          <w:color w:val="333333"/>
          <w:lang w:val="en-US"/>
        </w:rPr>
        <w:br/>
        <w:t xml:space="preserve">The average salary of staff administrators is £19,000 and they are among 41% of workers who earn between £15,000 and £25,000 a year. </w:t>
      </w:r>
      <w:r>
        <w:rPr>
          <w:rFonts w:ascii="Arial" w:hAnsi="Arial" w:cs="Arial"/>
          <w:color w:val="333333"/>
          <w:lang w:val="en-US"/>
        </w:rPr>
        <w:br/>
      </w:r>
      <w:r>
        <w:rPr>
          <w:rFonts w:ascii="Arial" w:hAnsi="Arial" w:cs="Arial"/>
          <w:color w:val="333333"/>
          <w:lang w:val="en-US"/>
        </w:rPr>
        <w:br/>
        <w:t xml:space="preserve">Employees feel fairly rewarded for the work they do relative to people in similar roles in other organisations (65%, a top 20 result). </w:t>
      </w:r>
      <w:r>
        <w:rPr>
          <w:rFonts w:ascii="Arial" w:hAnsi="Arial" w:cs="Arial"/>
          <w:color w:val="333333"/>
          <w:lang w:val="en-US"/>
        </w:rPr>
        <w:br/>
      </w:r>
      <w:r>
        <w:rPr>
          <w:rFonts w:ascii="Arial" w:hAnsi="Arial" w:cs="Arial"/>
          <w:color w:val="333333"/>
          <w:lang w:val="en-US"/>
        </w:rPr>
        <w:br/>
        <w:t xml:space="preserve">The Harvest cream of the crop award scheme recognises outstanding achievement and contributions from individuals while the group that demonstrates true team spirit through working together can win £100 and a trophy. Staff go out of their way to help each other (79%) and feel a strong sense of family in their team (74%). This camaraderie is further strengthened by an annual conference and staff party in December. </w:t>
      </w:r>
      <w:r>
        <w:rPr>
          <w:rFonts w:ascii="Arial" w:hAnsi="Arial" w:cs="Arial"/>
          <w:color w:val="333333"/>
          <w:lang w:val="en-US"/>
        </w:rPr>
        <w:br/>
      </w:r>
      <w:r>
        <w:rPr>
          <w:rFonts w:ascii="Arial" w:hAnsi="Arial" w:cs="Arial"/>
          <w:color w:val="333333"/>
          <w:lang w:val="en-US"/>
        </w:rPr>
        <w:br/>
        <w:t xml:space="preserve">Flexible working policies, which allow staff to do the school run, attend medical appointments or go to the gym, helps them establish a good balance between work and home life (73%, a top 20 result). The fact that meetings do not start before 10am or after 4pm and none are held on Fridays also helps staff meet their domestic obligations (72%). Employees can accrue time and take up to 12 additional days' leave per year which contributes to the feeling that they are not spending too much time at work (62%). </w:t>
      </w:r>
      <w:r>
        <w:rPr>
          <w:rFonts w:ascii="Arial" w:hAnsi="Arial" w:cs="Arial"/>
          <w:color w:val="333333"/>
          <w:lang w:val="en-US"/>
        </w:rPr>
        <w:br/>
      </w:r>
      <w:r>
        <w:rPr>
          <w:rFonts w:ascii="Arial" w:hAnsi="Arial" w:cs="Arial"/>
          <w:color w:val="333333"/>
          <w:lang w:val="en-US"/>
        </w:rPr>
        <w:br/>
        <w:t xml:space="preserve">Directors make sure people know the key </w:t>
      </w:r>
      <w:r>
        <w:rPr>
          <w:rStyle w:val="Strong"/>
          <w:rFonts w:ascii="Arial" w:hAnsi="Arial" w:cs="Arial"/>
          <w:color w:val="333333"/>
          <w:lang w:val="en-US"/>
        </w:rPr>
        <w:t>business</w:t>
      </w:r>
      <w:r>
        <w:rPr>
          <w:rFonts w:ascii="Arial" w:hAnsi="Arial" w:cs="Arial"/>
          <w:color w:val="333333"/>
          <w:lang w:val="en-US"/>
        </w:rPr>
        <w:t xml:space="preserve"> objectives. This, and the firm's training programme, which staff say benefits them (68%), means they know exactly what is expected of them (77%). They also say they are not bored (75%) and everyone is treated fairly (68%). </w:t>
      </w:r>
      <w:r>
        <w:rPr>
          <w:rFonts w:ascii="Arial" w:hAnsi="Arial" w:cs="Arial"/>
          <w:color w:val="333333"/>
          <w:lang w:val="en-US"/>
        </w:rPr>
        <w:br/>
      </w:r>
      <w:r>
        <w:rPr>
          <w:rFonts w:ascii="Arial" w:hAnsi="Arial" w:cs="Arial"/>
          <w:color w:val="333333"/>
          <w:lang w:val="en-US"/>
        </w:rPr>
        <w:br/>
        <w:t xml:space="preserve">Employees believe that managers would respond quickly if staff showed signs of being under too much pressure (72%) and say their health is not suffering because of work (78%). </w:t>
      </w:r>
      <w:r>
        <w:rPr>
          <w:rFonts w:ascii="Arial" w:hAnsi="Arial" w:cs="Arial"/>
          <w:color w:val="333333"/>
          <w:lang w:val="en-US"/>
        </w:rPr>
        <w:br/>
      </w:r>
      <w:r>
        <w:rPr>
          <w:rFonts w:ascii="Arial" w:hAnsi="Arial" w:cs="Arial"/>
          <w:color w:val="333333"/>
          <w:lang w:val="en-US"/>
        </w:rPr>
        <w:br/>
        <w:t xml:space="preserve">harvesthousing.org.uk Lewis Silkin LLP 43 Legal firm TOP RANKS Giving something back 29th Wellbeing 42nd Leadership 48th Male/female ratio 37:63 Average age 37 Staff turnover 9% Earning £35,000+ 71% AFTER A BUSY day advising on employment law or giving town planning advice, legal eagles at Lewis Silkin can unwind back at the office with a massage or reflexology session. </w:t>
      </w:r>
      <w:r>
        <w:rPr>
          <w:rFonts w:ascii="Arial" w:hAnsi="Arial" w:cs="Arial"/>
          <w:color w:val="333333"/>
          <w:lang w:val="en-US"/>
        </w:rPr>
        <w:br/>
      </w:r>
      <w:r>
        <w:rPr>
          <w:rFonts w:ascii="Arial" w:hAnsi="Arial" w:cs="Arial"/>
          <w:color w:val="333333"/>
          <w:lang w:val="en-US"/>
        </w:rPr>
        <w:br/>
        <w:t xml:space="preserve">The London-based commercial law firm has flexible policies to help staff balance their work and home life. Employees typically put in just over 36 hours a week and the average time absent per worker last year was less than three days. Pressure levels at Lewis Silkin do not inhibit staff's ability to perform well (a 74% positive score) or concentrate (75%). They are relatively happy with the balance between their work and home life (66%) and job deadlines </w:t>
      </w:r>
      <w:r>
        <w:rPr>
          <w:rFonts w:ascii="Arial" w:hAnsi="Arial" w:cs="Arial"/>
          <w:color w:val="333333"/>
          <w:lang w:val="en-US"/>
        </w:rPr>
        <w:lastRenderedPageBreak/>
        <w:t xml:space="preserve">are realistic (70%), contributing to a Wellbeing factor score of 66%. </w:t>
      </w:r>
      <w:r>
        <w:rPr>
          <w:rFonts w:ascii="Arial" w:hAnsi="Arial" w:cs="Arial"/>
          <w:color w:val="333333"/>
          <w:lang w:val="en-US"/>
        </w:rPr>
        <w:br/>
      </w:r>
      <w:r>
        <w:rPr>
          <w:rFonts w:ascii="Arial" w:hAnsi="Arial" w:cs="Arial"/>
          <w:color w:val="333333"/>
          <w:lang w:val="en-US"/>
        </w:rPr>
        <w:br/>
        <w:t xml:space="preserve">Charity fundraising is encouraged, from running marathons and cycling huge distances, to the more culinary-minded baking and eating cakes. Lawyers at the firm, who return a 68% positive score for Giving Something Back questions, volunteer to help with the Employment Lawyers Association's 100 days pro bono project, and links are being set up with an organisation that provides support and advice to migrant domestic workers. Staff say that Lewis Silkin's support of worthy causes is not driven by a desire for good publicity (71%, a score beaten by only four companies). Profit and budget concerns are not the only things driving the organisation (70%) and the firm does its bit for the local community (64%). Lewis Silkin lawyers also say it provides a great service to its clients (86%). </w:t>
      </w:r>
      <w:r>
        <w:rPr>
          <w:rFonts w:ascii="Arial" w:hAnsi="Arial" w:cs="Arial"/>
          <w:color w:val="333333"/>
          <w:lang w:val="en-US"/>
        </w:rPr>
        <w:br/>
      </w:r>
      <w:r>
        <w:rPr>
          <w:rFonts w:ascii="Arial" w:hAnsi="Arial" w:cs="Arial"/>
          <w:color w:val="333333"/>
          <w:lang w:val="en-US"/>
        </w:rPr>
        <w:br/>
        <w:t xml:space="preserve">Staff say they are fairly paid for the work they do relative to others within the organisation and according to their responsibilities (both 62%). </w:t>
      </w:r>
      <w:r>
        <w:rPr>
          <w:rFonts w:ascii="Arial" w:hAnsi="Arial" w:cs="Arial"/>
          <w:color w:val="333333"/>
          <w:lang w:val="en-US"/>
        </w:rPr>
        <w:br/>
      </w:r>
      <w:r>
        <w:rPr>
          <w:rFonts w:ascii="Arial" w:hAnsi="Arial" w:cs="Arial"/>
          <w:color w:val="333333"/>
          <w:lang w:val="en-US"/>
        </w:rPr>
        <w:br/>
        <w:t xml:space="preserve">lewissilkin.com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br/>
        <w:t xml:space="preserve">Healthy giving: Hydrogen staff enjoy some active fundraising Pennaf Housing Group Housing association 44 TOP RANKS Personal growth 35th My team 36th My manager 42nd Male/female ratio 29:71 Average age 44 Staff turnover 10% Earning £35,000+ 5% GOING THE EXTRA mile is no problem for staff at Pennaf Housing Group. Nearly a third of the workforce clocked up 66,000 miles and 165.5 million steps using pedometers to record how far they walked, cycled and swam last summer. One member of the 112-strong team, which scaled Mount Snowdon, the highest peak in Wales, during the Global Corporate Challenge, said the team-building exercises over four months brought colleagues closer: "We created a real buzz around the organisation with lots of fun and excitement, with staff saying how much they enjoyed it." </w:t>
      </w:r>
      <w:r>
        <w:rPr>
          <w:rFonts w:ascii="Arial" w:hAnsi="Arial" w:cs="Arial"/>
          <w:color w:val="333333"/>
          <w:lang w:val="en-US"/>
        </w:rPr>
        <w:br/>
      </w:r>
      <w:r>
        <w:rPr>
          <w:rFonts w:ascii="Arial" w:hAnsi="Arial" w:cs="Arial"/>
          <w:color w:val="333333"/>
          <w:lang w:val="en-US"/>
        </w:rPr>
        <w:br/>
        <w:t xml:space="preserve">Teamwork is important at Pennaf Housing Group, based in St Asaph, which provides accommodation and housing-related services in north and mid-Wales. Our employee survey gives the </w:t>
      </w:r>
      <w:r>
        <w:rPr>
          <w:rStyle w:val="Strong"/>
          <w:rFonts w:ascii="Arial" w:hAnsi="Arial" w:cs="Arial"/>
          <w:color w:val="333333"/>
          <w:lang w:val="en-US"/>
        </w:rPr>
        <w:t>business</w:t>
      </w:r>
      <w:r>
        <w:rPr>
          <w:rFonts w:ascii="Arial" w:hAnsi="Arial" w:cs="Arial"/>
          <w:color w:val="333333"/>
          <w:lang w:val="en-US"/>
        </w:rPr>
        <w:t xml:space="preserve"> a 77% positive score for My Team questions. Workmates go out of their way to help each other (81%, a score only beaten by 16 others). They feel a strong sense of family in their team (77%), everyone is treated fairly (68%) and colleagues care about each other (79%). People do not use intimidation to get what they want at work (71%). </w:t>
      </w:r>
      <w:r>
        <w:rPr>
          <w:rFonts w:ascii="Arial" w:hAnsi="Arial" w:cs="Arial"/>
          <w:color w:val="333333"/>
          <w:lang w:val="en-US"/>
        </w:rPr>
        <w:br/>
      </w:r>
      <w:r>
        <w:rPr>
          <w:rFonts w:ascii="Arial" w:hAnsi="Arial" w:cs="Arial"/>
          <w:color w:val="333333"/>
          <w:lang w:val="en-US"/>
        </w:rPr>
        <w:br/>
        <w:t xml:space="preserve">A modest social budget of £20 a head delivered a Christmas party last year for employees and board members, or departmental meals for staff unable to attend. The sports and social club is funded by employees, but organisers are allowed time off to plan activities such as whitewater rafting. </w:t>
      </w:r>
      <w:r>
        <w:rPr>
          <w:rFonts w:ascii="Arial" w:hAnsi="Arial" w:cs="Arial"/>
          <w:color w:val="333333"/>
          <w:lang w:val="en-US"/>
        </w:rPr>
        <w:br/>
      </w:r>
      <w:r>
        <w:rPr>
          <w:rFonts w:ascii="Arial" w:hAnsi="Arial" w:cs="Arial"/>
          <w:color w:val="333333"/>
          <w:lang w:val="en-US"/>
        </w:rPr>
        <w:br/>
        <w:t xml:space="preserve">Individual success is recognised in the Pennaf Group Oscars, in which staff nominate colleagues for six awards including top team. </w:t>
      </w:r>
      <w:r>
        <w:rPr>
          <w:rFonts w:ascii="Arial" w:hAnsi="Arial" w:cs="Arial"/>
          <w:color w:val="333333"/>
          <w:lang w:val="en-US"/>
        </w:rPr>
        <w:br/>
      </w:r>
      <w:r>
        <w:rPr>
          <w:rFonts w:ascii="Arial" w:hAnsi="Arial" w:cs="Arial"/>
          <w:color w:val="333333"/>
          <w:lang w:val="en-US"/>
        </w:rPr>
        <w:br/>
        <w:t xml:space="preserve">The housing group gains its best overall scores in our survey for Personal Growth (72%). Pennaf spends £685 per head on an average training schedule of 35 hours a year, including </w:t>
      </w:r>
      <w:r>
        <w:rPr>
          <w:rFonts w:ascii="Arial" w:hAnsi="Arial" w:cs="Arial"/>
          <w:color w:val="333333"/>
          <w:lang w:val="en-US"/>
        </w:rPr>
        <w:lastRenderedPageBreak/>
        <w:t xml:space="preserve">customer service workshops and drug and alcohol awareness courses. Staff studying for National Vocational Qualifications, Higher National Diplomas and undergraduate degrees are given up to three days off work for exams and revision, or up to two days for assignments and coursework. Pennaf reimburses up to £500 for course costs, up to £80 for books and cash for travel and subsistence. Free Welsh language lessons are provided in work time. Employees say their training is of personal benefit (75%) and they are not bored with their work (79%), both scores beaten by only 10 other companies. </w:t>
      </w:r>
      <w:r>
        <w:rPr>
          <w:rFonts w:ascii="Arial" w:hAnsi="Arial" w:cs="Arial"/>
          <w:color w:val="333333"/>
          <w:lang w:val="en-US"/>
        </w:rPr>
        <w:br/>
      </w:r>
      <w:r>
        <w:rPr>
          <w:rFonts w:ascii="Arial" w:hAnsi="Arial" w:cs="Arial"/>
          <w:color w:val="333333"/>
          <w:lang w:val="en-US"/>
        </w:rPr>
        <w:br/>
        <w:t xml:space="preserve">Project worker is the most common role at Pennaf, with an average salary of £18,454, while 39% of the workforce earns between £15,000 and £25,000 a year. The organisation gains a 62% score for Fair Deal questions. Employees say they are paid fairly for the work they do compared with others in the association (60%). </w:t>
      </w:r>
      <w:r>
        <w:rPr>
          <w:rFonts w:ascii="Arial" w:hAnsi="Arial" w:cs="Arial"/>
          <w:color w:val="333333"/>
          <w:lang w:val="en-US"/>
        </w:rPr>
        <w:br/>
      </w:r>
      <w:r>
        <w:rPr>
          <w:rFonts w:ascii="Arial" w:hAnsi="Arial" w:cs="Arial"/>
          <w:color w:val="333333"/>
          <w:lang w:val="en-US"/>
        </w:rPr>
        <w:br/>
        <w:t xml:space="preserve">pennaf.co.uk Hydrogen Group Recruitment consultancy 45 TOP RANKS My manager 12th Personal growth 16th My team 20th Male/female ratio 49:51 Average age 28 Staff turnover 23% Earning £35,000+ 47% THE FUTURE LOOKS bright for the young workforce at Hydrogen, the specialist recruitment firm. Nearly half of the company's UK staff are aged 21-25 with an average age of just 28 and they give the top positive score of 74% out of all 100 Best Companies when asked if they have opportunities to learn and grow within the organisation. They are excited about where the firm is going and think they have a positive future working for the </w:t>
      </w:r>
      <w:r>
        <w:rPr>
          <w:rStyle w:val="Strong"/>
          <w:rFonts w:ascii="Arial" w:hAnsi="Arial" w:cs="Arial"/>
          <w:color w:val="333333"/>
          <w:lang w:val="en-US"/>
        </w:rPr>
        <w:t>business</w:t>
      </w:r>
      <w:r>
        <w:rPr>
          <w:rFonts w:ascii="Arial" w:hAnsi="Arial" w:cs="Arial"/>
          <w:color w:val="333333"/>
          <w:lang w:val="en-US"/>
        </w:rPr>
        <w:t xml:space="preserve"> (84% and 80%, both top five ratings). </w:t>
      </w:r>
      <w:r>
        <w:rPr>
          <w:rFonts w:ascii="Arial" w:hAnsi="Arial" w:cs="Arial"/>
          <w:color w:val="333333"/>
          <w:lang w:val="en-US"/>
        </w:rPr>
        <w:br/>
      </w:r>
      <w:r>
        <w:rPr>
          <w:rFonts w:ascii="Arial" w:hAnsi="Arial" w:cs="Arial"/>
          <w:color w:val="333333"/>
          <w:lang w:val="en-US"/>
        </w:rPr>
        <w:br/>
        <w:t xml:space="preserve">Specialising in recruiting people to fill mid to senior-level roles in </w:t>
      </w:r>
      <w:r>
        <w:rPr>
          <w:rStyle w:val="Strong"/>
          <w:rFonts w:ascii="Arial" w:hAnsi="Arial" w:cs="Arial"/>
          <w:color w:val="333333"/>
          <w:lang w:val="en-US"/>
        </w:rPr>
        <w:t>business</w:t>
      </w:r>
      <w:r>
        <w:rPr>
          <w:rFonts w:ascii="Arial" w:hAnsi="Arial" w:cs="Arial"/>
          <w:color w:val="333333"/>
          <w:lang w:val="en-US"/>
        </w:rPr>
        <w:t xml:space="preserve"> technology, finance and accounting, the legal and HR sectors and engineering, staff at Hydrogen feel their own managers are among the best. Managers help staff fulfil their potential (76%), are excellent role models (76%) and employees have confidence in their leadership skills (80%). All three are top 10 scores. Bosses motivate staff, who are typically recruitment consultants on just under £30,000, to give their best every day (72%) and express their appreciation of a job well done (79%). They talk honestly to staff and support them (both 79%). </w:t>
      </w:r>
      <w:r>
        <w:rPr>
          <w:rFonts w:ascii="Arial" w:hAnsi="Arial" w:cs="Arial"/>
          <w:color w:val="333333"/>
          <w:lang w:val="en-US"/>
        </w:rPr>
        <w:br/>
      </w:r>
      <w:r>
        <w:rPr>
          <w:rFonts w:ascii="Arial" w:hAnsi="Arial" w:cs="Arial"/>
          <w:color w:val="333333"/>
          <w:lang w:val="en-US"/>
        </w:rPr>
        <w:br/>
        <w:t xml:space="preserve">Ian Temple, the executive chairman, has been in the post for 13 years at the London base of the global operation. He inspires people (80%), who have confidence in the leadership skills of the senior management team (81%). They say senior executives truly live the values of the firm (80%). </w:t>
      </w:r>
      <w:r>
        <w:rPr>
          <w:rFonts w:ascii="Arial" w:hAnsi="Arial" w:cs="Arial"/>
          <w:color w:val="333333"/>
          <w:lang w:val="en-US"/>
        </w:rPr>
        <w:br/>
      </w:r>
      <w:r>
        <w:rPr>
          <w:rFonts w:ascii="Arial" w:hAnsi="Arial" w:cs="Arial"/>
          <w:color w:val="333333"/>
          <w:lang w:val="en-US"/>
        </w:rPr>
        <w:br/>
        <w:t xml:space="preserve">Although employees feel the company has room to improve in terms of Giving Something Back and Wellbeing (52% and 60%, ranking Hydrogen 100th and 93rd respectively), Hydrogen performs well in My Manager (77%), Personal Growth (74%) and My Team (79%), all top 20 scores. </w:t>
      </w:r>
      <w:r>
        <w:rPr>
          <w:rFonts w:ascii="Arial" w:hAnsi="Arial" w:cs="Arial"/>
          <w:color w:val="333333"/>
          <w:lang w:val="en-US"/>
        </w:rPr>
        <w:br/>
      </w:r>
      <w:r>
        <w:rPr>
          <w:rFonts w:ascii="Arial" w:hAnsi="Arial" w:cs="Arial"/>
          <w:color w:val="333333"/>
          <w:lang w:val="en-US"/>
        </w:rPr>
        <w:br/>
        <w:t xml:space="preserve">Each month, top-performing employees are awarded vouchers or champagne and every quarter high achievers are treated to lunch at a top restaurant. The performers of the year can make the most of an incentive called the H2 club. Past rewards have included an all-expenses-paid trip to Las Vegas. </w:t>
      </w:r>
      <w:r>
        <w:rPr>
          <w:rFonts w:ascii="Arial" w:hAnsi="Arial" w:cs="Arial"/>
          <w:color w:val="333333"/>
          <w:lang w:val="en-US"/>
        </w:rPr>
        <w:br/>
      </w:r>
      <w:r>
        <w:rPr>
          <w:rFonts w:ascii="Arial" w:hAnsi="Arial" w:cs="Arial"/>
          <w:color w:val="333333"/>
          <w:lang w:val="en-US"/>
        </w:rPr>
        <w:br/>
        <w:t xml:space="preserve">Training is of great benefit to employees (74%) and staff feel that their role is good for their personal growth (79%, the 24th best score) and that they can make a difference at work (80%). </w:t>
      </w:r>
      <w:r>
        <w:rPr>
          <w:rFonts w:ascii="Arial" w:hAnsi="Arial" w:cs="Arial"/>
          <w:color w:val="333333"/>
          <w:lang w:val="en-US"/>
        </w:rPr>
        <w:br/>
      </w:r>
      <w:r>
        <w:rPr>
          <w:rFonts w:ascii="Arial" w:hAnsi="Arial" w:cs="Arial"/>
          <w:color w:val="333333"/>
          <w:lang w:val="en-US"/>
        </w:rPr>
        <w:lastRenderedPageBreak/>
        <w:br/>
        <w:t xml:space="preserve">The company has a budget set aside for fun and social events that was worth £1,500 a head in 2009-10. Employees have five-a-side football teams and rugby sevens, while regular company drinks gatherings help to bring teams together. Employees are also active participants in local fun runs to raise funds for good causes. </w:t>
      </w:r>
      <w:r>
        <w:rPr>
          <w:rFonts w:ascii="Arial" w:hAnsi="Arial" w:cs="Arial"/>
          <w:color w:val="333333"/>
          <w:lang w:val="en-US"/>
        </w:rPr>
        <w:br/>
      </w:r>
      <w:r>
        <w:rPr>
          <w:rFonts w:ascii="Arial" w:hAnsi="Arial" w:cs="Arial"/>
          <w:color w:val="333333"/>
          <w:lang w:val="en-US"/>
        </w:rPr>
        <w:br/>
        <w:t xml:space="preserve">Staff say their team is fun to work with (86% and the eighth best score) and colleagues care about each other (82%). </w:t>
      </w:r>
      <w:r>
        <w:rPr>
          <w:rFonts w:ascii="Arial" w:hAnsi="Arial" w:cs="Arial"/>
          <w:color w:val="333333"/>
          <w:lang w:val="en-US"/>
        </w:rPr>
        <w:br/>
      </w:r>
      <w:r>
        <w:rPr>
          <w:rFonts w:ascii="Arial" w:hAnsi="Arial" w:cs="Arial"/>
          <w:color w:val="333333"/>
          <w:lang w:val="en-US"/>
        </w:rPr>
        <w:br/>
        <w:t xml:space="preserve">hydrogengroup.com 46 Hilti (Great Britain) Sales and marketing TOP RANKS My company 20th Personal growth 21st My manager 22nd Male/female ratio 79:21 Average age 37 Staff turnover 19% Earning £35,000+ 19% BUILDING A BETTER future is the core purpose of Hilti (Great Britain), the sales and marketing arm of the global construction services firm. First, the company starts on its own turf, building team spirit and a worthwhile culture in which to work. Part of the Liechtenstein-based Hilti Group, employing nearly 20,000 people in more than 120 countries, the UK operation has 520 staff across 23 locations, headquartered in Manchester. </w:t>
      </w:r>
      <w:r>
        <w:rPr>
          <w:rFonts w:ascii="Arial" w:hAnsi="Arial" w:cs="Arial"/>
          <w:color w:val="333333"/>
          <w:lang w:val="en-US"/>
        </w:rPr>
        <w:br/>
      </w:r>
      <w:r>
        <w:rPr>
          <w:rFonts w:ascii="Arial" w:hAnsi="Arial" w:cs="Arial"/>
          <w:color w:val="333333"/>
          <w:lang w:val="en-US"/>
        </w:rPr>
        <w:br/>
        <w:t xml:space="preserve">Originally established in 1941 by Martin and Eugen Hilti with just five employees, the </w:t>
      </w:r>
      <w:r>
        <w:rPr>
          <w:rStyle w:val="Strong"/>
          <w:rFonts w:ascii="Arial" w:hAnsi="Arial" w:cs="Arial"/>
          <w:color w:val="333333"/>
          <w:lang w:val="en-US"/>
        </w:rPr>
        <w:t>business</w:t>
      </w:r>
      <w:r>
        <w:rPr>
          <w:rFonts w:ascii="Arial" w:hAnsi="Arial" w:cs="Arial"/>
          <w:color w:val="333333"/>
          <w:lang w:val="en-US"/>
        </w:rPr>
        <w:t xml:space="preserve"> is a leader in the development, manufacture and supply of professional power tools and fastening systems to the global construction market. Hilti (Great Britain) employs people in sales, engineering, marketing and support roles, with more than half in direct contact with customers . </w:t>
      </w:r>
      <w:r>
        <w:rPr>
          <w:rFonts w:ascii="Arial" w:hAnsi="Arial" w:cs="Arial"/>
          <w:color w:val="333333"/>
          <w:lang w:val="en-US"/>
        </w:rPr>
        <w:br/>
      </w:r>
      <w:r>
        <w:rPr>
          <w:rFonts w:ascii="Arial" w:hAnsi="Arial" w:cs="Arial"/>
          <w:color w:val="333333"/>
          <w:lang w:val="en-US"/>
        </w:rPr>
        <w:br/>
        <w:t xml:space="preserve">Management is a strength, our employee survey shows. Managers take an active interest in the wellbeing of their staff (a 78% positive score) and workers have confidence in their bosses' leadership skills (77%). Both these survey results rank 22nd on our list. Managers also care about how satisfied people are in their jobs (74%), help them fulfil their potential (73%) and motivate staff to give their best every day (71%), all in 19th place in our survey . </w:t>
      </w:r>
      <w:r>
        <w:rPr>
          <w:rFonts w:ascii="Arial" w:hAnsi="Arial" w:cs="Arial"/>
          <w:color w:val="333333"/>
          <w:lang w:val="en-US"/>
        </w:rPr>
        <w:br/>
      </w:r>
      <w:r>
        <w:rPr>
          <w:rFonts w:ascii="Arial" w:hAnsi="Arial" w:cs="Arial"/>
          <w:color w:val="333333"/>
          <w:lang w:val="en-US"/>
        </w:rPr>
        <w:br/>
        <w:t xml:space="preserve">Employees are proud to work for Hilti (84%, in 23rd place), which wins our special award for this year's most improved company. </w:t>
      </w:r>
      <w:r>
        <w:rPr>
          <w:rFonts w:ascii="Arial" w:hAnsi="Arial" w:cs="Arial"/>
          <w:color w:val="333333"/>
          <w:lang w:val="en-US"/>
        </w:rPr>
        <w:br/>
      </w:r>
      <w:r>
        <w:rPr>
          <w:rFonts w:ascii="Arial" w:hAnsi="Arial" w:cs="Arial"/>
          <w:color w:val="333333"/>
          <w:lang w:val="en-US"/>
        </w:rPr>
        <w:br/>
        <w:t xml:space="preserve">Among the organisation's stated values are integrity, courage, teamwork and commitment, and the company says "it is not just products, market performance, or innovation that are guaranteeing sustained success - it is also the team members who make the difference". Staff believe the firm is run on strong principles, placing Hilti in the top 25 in the 100 Best Companies list on this measure. The company is a patron of Crash, the construction industry's homeless charity, and supports a local high school for autistic children, a cause chosen with input from employees. The firm also matches funds raised for charity by staff in their own time . </w:t>
      </w:r>
      <w:r>
        <w:rPr>
          <w:rFonts w:ascii="Arial" w:hAnsi="Arial" w:cs="Arial"/>
          <w:color w:val="333333"/>
          <w:lang w:val="en-US"/>
        </w:rPr>
        <w:br/>
      </w:r>
      <w:r>
        <w:rPr>
          <w:rFonts w:ascii="Arial" w:hAnsi="Arial" w:cs="Arial"/>
          <w:color w:val="333333"/>
          <w:lang w:val="en-US"/>
        </w:rPr>
        <w:br/>
        <w:t xml:space="preserve">Gareth Lewis, the general manager, personally updates the workforce on </w:t>
      </w:r>
      <w:r>
        <w:rPr>
          <w:rStyle w:val="Strong"/>
          <w:rFonts w:ascii="Arial" w:hAnsi="Arial" w:cs="Arial"/>
          <w:color w:val="333333"/>
          <w:lang w:val="en-US"/>
        </w:rPr>
        <w:t>business</w:t>
      </w:r>
      <w:r>
        <w:rPr>
          <w:rFonts w:ascii="Arial" w:hAnsi="Arial" w:cs="Arial"/>
          <w:color w:val="333333"/>
          <w:lang w:val="en-US"/>
        </w:rPr>
        <w:t xml:space="preserve"> progress and his enthusiasm is obvious and unforced: staff say they love working for the company (78%). </w:t>
      </w:r>
      <w:r>
        <w:rPr>
          <w:rFonts w:ascii="Arial" w:hAnsi="Arial" w:cs="Arial"/>
          <w:color w:val="333333"/>
          <w:lang w:val="en-US"/>
        </w:rPr>
        <w:br/>
      </w:r>
      <w:r>
        <w:rPr>
          <w:rFonts w:ascii="Arial" w:hAnsi="Arial" w:cs="Arial"/>
          <w:color w:val="333333"/>
          <w:lang w:val="en-US"/>
        </w:rPr>
        <w:br/>
        <w:t xml:space="preserve">People also believe the training they receive is of great benefit to them personally (73%). Hilti remains a family company with a supportive atmosphere and colleagues go out of their </w:t>
      </w:r>
      <w:r>
        <w:rPr>
          <w:rFonts w:ascii="Arial" w:hAnsi="Arial" w:cs="Arial"/>
          <w:color w:val="333333"/>
          <w:lang w:val="en-US"/>
        </w:rPr>
        <w:lastRenderedPageBreak/>
        <w:t xml:space="preserve">way to help each other (81%). </w:t>
      </w:r>
      <w:r>
        <w:rPr>
          <w:rFonts w:ascii="Arial" w:hAnsi="Arial" w:cs="Arial"/>
          <w:color w:val="333333"/>
          <w:lang w:val="en-US"/>
        </w:rPr>
        <w:br/>
      </w:r>
      <w:r>
        <w:rPr>
          <w:rFonts w:ascii="Arial" w:hAnsi="Arial" w:cs="Arial"/>
          <w:color w:val="333333"/>
          <w:lang w:val="en-US"/>
        </w:rPr>
        <w:br/>
        <w:t xml:space="preserve">hilti.co.uk BCW Group 47 Debt collection TOP RANKS Fair deal 7th Wellbeing 8th My manager 31st Male/female ratio 61:39 Average age 34 Staff turnover 14% Earning £35,000+ 12% IF THERE IS one group of people that the recession should have benefited it's debt collectors. As one of Britain's leading credit management and debt recovery organisations, BCW Group knows better than most the strain of the recession on ordinary consumers because it deals with them every day. </w:t>
      </w:r>
      <w:r>
        <w:rPr>
          <w:rFonts w:ascii="Arial" w:hAnsi="Arial" w:cs="Arial"/>
          <w:color w:val="333333"/>
          <w:lang w:val="en-US"/>
        </w:rPr>
        <w:br/>
      </w:r>
      <w:r>
        <w:rPr>
          <w:rFonts w:ascii="Arial" w:hAnsi="Arial" w:cs="Arial"/>
          <w:color w:val="333333"/>
          <w:lang w:val="en-US"/>
        </w:rPr>
        <w:br/>
        <w:t xml:space="preserve">With more than 25 years of experience, BCW traces debtors and arranges payment plans as well as providing credit management services. The firm has 380 employees in the UK and Ireland, and offices in Glasgow, Stratford-upon-Avon, Manchester, Leeds and Dublin. It was recently acquired by Gothia Financial Group, which operates in eight countries. </w:t>
      </w:r>
      <w:r>
        <w:rPr>
          <w:rFonts w:ascii="Arial" w:hAnsi="Arial" w:cs="Arial"/>
          <w:color w:val="333333"/>
          <w:lang w:val="en-US"/>
        </w:rPr>
        <w:br/>
      </w:r>
      <w:r>
        <w:rPr>
          <w:rFonts w:ascii="Arial" w:hAnsi="Arial" w:cs="Arial"/>
          <w:color w:val="333333"/>
          <w:lang w:val="en-US"/>
        </w:rPr>
        <w:br/>
        <w:t xml:space="preserve">Founded in 1983, the group aims to provide the maximum net return for clients who include companies, financial institutions handling portfolios of debt worth hundreds of millions of pounds, and local authorities with hundreds of thousands of council taxpayers. BCW prides itself on looking after the entire solution for clients, including tracing, collection, pre-sue reporting and litigation services, while at the same time treating debtors as individuals - an ethos the company believes delivers results . </w:t>
      </w:r>
      <w:r>
        <w:rPr>
          <w:rFonts w:ascii="Arial" w:hAnsi="Arial" w:cs="Arial"/>
          <w:color w:val="333333"/>
          <w:lang w:val="en-US"/>
        </w:rPr>
        <w:br/>
      </w:r>
      <w:r>
        <w:rPr>
          <w:rFonts w:ascii="Arial" w:hAnsi="Arial" w:cs="Arial"/>
          <w:color w:val="333333"/>
          <w:lang w:val="en-US"/>
        </w:rPr>
        <w:br/>
        <w:t xml:space="preserve">Despite the obvious potential stresses of the job, BCW prides itself on staff retention, helped by benefits such as performance-related pay, private healthcare, childcare vouchers, extra holidays, a car allowance and life assurance. The average length of service is seven years and 16 people have been with the firm for 10 or more years. The group scores well for the Fair Deal factor (a 69% positive score, seventh overall) and for Wellbeing (74%, eighth). Morale boosts take the form of trips to Blackpool or the races, a summer barbecue, and incentives such as team cash prizes. </w:t>
      </w:r>
      <w:r>
        <w:rPr>
          <w:rFonts w:ascii="Arial" w:hAnsi="Arial" w:cs="Arial"/>
          <w:color w:val="333333"/>
          <w:lang w:val="en-US"/>
        </w:rPr>
        <w:br/>
      </w:r>
      <w:r>
        <w:rPr>
          <w:rFonts w:ascii="Arial" w:hAnsi="Arial" w:cs="Arial"/>
          <w:color w:val="333333"/>
          <w:lang w:val="en-US"/>
        </w:rPr>
        <w:br/>
        <w:t xml:space="preserve">BCW ranks sixth in terms of staff believing they are paid fairly for the work they do compared with people in similar positions in other organisations (70%). Employees say they have the support needed to provide a great service (76%), ranking 15th. </w:t>
      </w:r>
      <w:r>
        <w:rPr>
          <w:rFonts w:ascii="Arial" w:hAnsi="Arial" w:cs="Arial"/>
          <w:color w:val="333333"/>
          <w:lang w:val="en-US"/>
        </w:rPr>
        <w:br/>
      </w:r>
      <w:r>
        <w:rPr>
          <w:rFonts w:ascii="Arial" w:hAnsi="Arial" w:cs="Arial"/>
          <w:color w:val="333333"/>
          <w:lang w:val="en-US"/>
        </w:rPr>
        <w:br/>
        <w:t xml:space="preserve">bcwgroup.com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w:t>
      </w:r>
      <w:r>
        <w:rPr>
          <w:rFonts w:ascii="Arial" w:hAnsi="Arial" w:cs="Arial"/>
          <w:color w:val="333333"/>
          <w:lang w:val="en-US"/>
        </w:rPr>
        <w:br/>
      </w:r>
      <w:r>
        <w:rPr>
          <w:rFonts w:ascii="Arial" w:hAnsi="Arial" w:cs="Arial"/>
          <w:color w:val="333333"/>
          <w:lang w:val="en-US"/>
        </w:rPr>
        <w:br/>
        <w:t xml:space="preserve">Gentoo 48 Landlord, developer, social investor TOP RANKS Fair deal 16th Giving something back 26th Wellbeing 28th Male/female ratio 66:34 Average age 44 Staff turnover 3% Earning £35,000+ 10% GENTOO CAN TRACE its roots back to 2001 when tenants voted overwhelmingly to transfer 36,000 homes to what was then the Sunderland Housing Group. But since 2007, what was once strictly a social housing group has held a broader vision in terms of commercial regeneration developments, social investment, employment opportunities and the creation of communities, and has reinvested £400m to achieve just that. </w:t>
      </w:r>
      <w:r>
        <w:rPr>
          <w:rFonts w:ascii="Arial" w:hAnsi="Arial" w:cs="Arial"/>
          <w:color w:val="333333"/>
          <w:lang w:val="en-US"/>
        </w:rPr>
        <w:br/>
      </w:r>
      <w:r>
        <w:rPr>
          <w:rFonts w:ascii="Arial" w:hAnsi="Arial" w:cs="Arial"/>
          <w:color w:val="333333"/>
          <w:lang w:val="en-US"/>
        </w:rPr>
        <w:br/>
        <w:t xml:space="preserve">Gentoo Sunderland is the housing association of the Gentoo Group, responsible for </w:t>
      </w:r>
      <w:r>
        <w:rPr>
          <w:rFonts w:ascii="Arial" w:hAnsi="Arial" w:cs="Arial"/>
          <w:color w:val="333333"/>
          <w:lang w:val="en-US"/>
        </w:rPr>
        <w:lastRenderedPageBreak/>
        <w:t xml:space="preserve">delivering core housing management services and maintenance to close on 70,000 customers and providing a wide range of services, including tackling neighbourhood nuisance, neighbourhood management, allocations and lettings, repairs and maintenance, income management, customer care and accessibility, modernisations, regeneration and renewal. </w:t>
      </w:r>
      <w:r>
        <w:rPr>
          <w:rFonts w:ascii="Arial" w:hAnsi="Arial" w:cs="Arial"/>
          <w:color w:val="333333"/>
          <w:lang w:val="en-US"/>
        </w:rPr>
        <w:br/>
      </w:r>
      <w:r>
        <w:rPr>
          <w:rFonts w:ascii="Arial" w:hAnsi="Arial" w:cs="Arial"/>
          <w:color w:val="333333"/>
          <w:lang w:val="en-US"/>
        </w:rPr>
        <w:br/>
        <w:t xml:space="preserve">All together the company employs 1,800 people - about half of whom are based on site or in depots. A typical role is that of a joiner, with an average salary of more than £26,000. The average age of the workforce is a mature 43Å years, with more than 900 staff aged 45 or over, and 10 of them older than 65. </w:t>
      </w:r>
      <w:r>
        <w:rPr>
          <w:rFonts w:ascii="Arial" w:hAnsi="Arial" w:cs="Arial"/>
          <w:color w:val="333333"/>
          <w:lang w:val="en-US"/>
        </w:rPr>
        <w:br/>
      </w:r>
      <w:r>
        <w:rPr>
          <w:rFonts w:ascii="Arial" w:hAnsi="Arial" w:cs="Arial"/>
          <w:color w:val="333333"/>
          <w:lang w:val="en-US"/>
        </w:rPr>
        <w:br/>
        <w:t xml:space="preserve">And when people get a job with Gentoo, they want to keep it - staff are employed for an average of 12Å years with nearly 200 of them on the payroll for between 10 and 15 years, and 638 for more than 15 years. </w:t>
      </w:r>
      <w:r>
        <w:rPr>
          <w:rFonts w:ascii="Arial" w:hAnsi="Arial" w:cs="Arial"/>
          <w:color w:val="333333"/>
          <w:lang w:val="en-US"/>
        </w:rPr>
        <w:br/>
      </w:r>
      <w:r>
        <w:rPr>
          <w:rFonts w:ascii="Arial" w:hAnsi="Arial" w:cs="Arial"/>
          <w:color w:val="333333"/>
          <w:lang w:val="en-US"/>
        </w:rPr>
        <w:br/>
        <w:t xml:space="preserve">The figures demonstrate strong levels of satisfaction with few employees saying they would leave tomorrow if they had another job (a positive score of 78% and a top 20 result), and with little sense that the organisation takes advantage of them (the 66% score ranking the group 22nd on this measure). </w:t>
      </w:r>
      <w:r>
        <w:rPr>
          <w:rFonts w:ascii="Arial" w:hAnsi="Arial" w:cs="Arial"/>
          <w:color w:val="333333"/>
          <w:lang w:val="en-US"/>
        </w:rPr>
        <w:br/>
      </w:r>
      <w:r>
        <w:rPr>
          <w:rFonts w:ascii="Arial" w:hAnsi="Arial" w:cs="Arial"/>
          <w:color w:val="333333"/>
          <w:lang w:val="en-US"/>
        </w:rPr>
        <w:br/>
        <w:t xml:space="preserve">Gentoo achieves a top 10 ranking for staff being happy with their pay and benefits (73%). Staff believe that they are paid fairly in terms of their roles (65%). </w:t>
      </w:r>
      <w:r>
        <w:rPr>
          <w:rFonts w:ascii="Arial" w:hAnsi="Arial" w:cs="Arial"/>
          <w:color w:val="333333"/>
          <w:lang w:val="en-US"/>
        </w:rPr>
        <w:br/>
      </w:r>
      <w:r>
        <w:rPr>
          <w:rFonts w:ascii="Arial" w:hAnsi="Arial" w:cs="Arial"/>
          <w:color w:val="333333"/>
          <w:lang w:val="en-US"/>
        </w:rPr>
        <w:br/>
        <w:t xml:space="preserve">There is a clear career path from apprentice to manager and retention is helped by the flexible working available. The organisation ranks 10th for staff being happy with their work-life balance (74%), has few people who believe they spend too much time working (62%) and is placed 19th for work not interfering with duties at home (73%). </w:t>
      </w:r>
      <w:r>
        <w:rPr>
          <w:rFonts w:ascii="Arial" w:hAnsi="Arial" w:cs="Arial"/>
          <w:color w:val="333333"/>
          <w:lang w:val="en-US"/>
        </w:rPr>
        <w:br/>
      </w:r>
      <w:r>
        <w:rPr>
          <w:rFonts w:ascii="Arial" w:hAnsi="Arial" w:cs="Arial"/>
          <w:color w:val="333333"/>
          <w:lang w:val="en-US"/>
        </w:rPr>
        <w:br/>
        <w:t xml:space="preserve">The association works hard to involve and engage staff. Acknowledgement includes the Gentoo recognition awards for talent and achievement, with winners picking up a golden penguin (gentoos being a breed of penguin), and the Gentoo Employees Marvellous Suggestions (Gems) scheme encourages the workforce to propose new and exciting </w:t>
      </w:r>
      <w:r>
        <w:rPr>
          <w:rStyle w:val="Strong"/>
          <w:rFonts w:ascii="Arial" w:hAnsi="Arial" w:cs="Arial"/>
          <w:color w:val="333333"/>
          <w:lang w:val="en-US"/>
        </w:rPr>
        <w:t>business</w:t>
      </w:r>
      <w:r>
        <w:rPr>
          <w:rFonts w:ascii="Arial" w:hAnsi="Arial" w:cs="Arial"/>
          <w:color w:val="333333"/>
          <w:lang w:val="en-US"/>
        </w:rPr>
        <w:t xml:space="preserve"> ideas. The values say it all: believe nothing is impossible, re-imagine the future, cultivate a learning curiosity, live authentic relationships and give all you've got. And staff most certainly do. </w:t>
      </w:r>
      <w:r>
        <w:rPr>
          <w:rFonts w:ascii="Arial" w:hAnsi="Arial" w:cs="Arial"/>
          <w:color w:val="333333"/>
          <w:lang w:val="en-US"/>
        </w:rPr>
        <w:br/>
      </w:r>
      <w:r>
        <w:rPr>
          <w:rFonts w:ascii="Arial" w:hAnsi="Arial" w:cs="Arial"/>
          <w:color w:val="333333"/>
          <w:lang w:val="en-US"/>
        </w:rPr>
        <w:br/>
        <w:t xml:space="preserve">gentoosunderland.com Jefferies International 49 Financial services TOP RANKS Leadership 31st My company 34th Personal growth 41st Male/female ratio 78:22 Average age 36 Staff turnover 14% Earning £35,000+ 93% WITH A VISION of being the investment banking partner of choice for clients and the employer of choice for staff, Jefferies is nothing if not ambitious. An independent securities and investment banking organisation operating in more than 25 cities globally, the </w:t>
      </w:r>
      <w:r>
        <w:rPr>
          <w:rStyle w:val="Strong"/>
          <w:rFonts w:ascii="Arial" w:hAnsi="Arial" w:cs="Arial"/>
          <w:color w:val="333333"/>
          <w:lang w:val="en-US"/>
        </w:rPr>
        <w:t>business</w:t>
      </w:r>
      <w:r>
        <w:rPr>
          <w:rFonts w:ascii="Arial" w:hAnsi="Arial" w:cs="Arial"/>
          <w:color w:val="333333"/>
          <w:lang w:val="en-US"/>
        </w:rPr>
        <w:t xml:space="preserve"> was founded nearly 50 years ago. Jefferies International is the group's primary operating subsidiary in Europe. </w:t>
      </w:r>
      <w:r>
        <w:rPr>
          <w:rFonts w:ascii="Arial" w:hAnsi="Arial" w:cs="Arial"/>
          <w:color w:val="333333"/>
          <w:lang w:val="en-US"/>
        </w:rPr>
        <w:br/>
      </w:r>
      <w:r>
        <w:rPr>
          <w:rFonts w:ascii="Arial" w:hAnsi="Arial" w:cs="Arial"/>
          <w:color w:val="333333"/>
          <w:lang w:val="en-US"/>
        </w:rPr>
        <w:br/>
        <w:t xml:space="preserve">Jefferies's stated principles include putting the interests of clients first, integrity, never giving up, giving 1,000%, thinking, communicating, engaging, and having staff who work together and who have a proper work-life balance. As the company's value statement puts it: "There is no rule that says you can't build a great company and have fun while doing it." </w:t>
      </w:r>
      <w:r>
        <w:rPr>
          <w:rFonts w:ascii="Arial" w:hAnsi="Arial" w:cs="Arial"/>
          <w:color w:val="333333"/>
          <w:lang w:val="en-US"/>
        </w:rPr>
        <w:br/>
      </w:r>
      <w:r>
        <w:rPr>
          <w:rFonts w:ascii="Arial" w:hAnsi="Arial" w:cs="Arial"/>
          <w:color w:val="333333"/>
          <w:lang w:val="en-US"/>
        </w:rPr>
        <w:lastRenderedPageBreak/>
        <w:br/>
        <w:t xml:space="preserve">Certainly employees seem happy with pay - 68 of them earn between £45,000 and £55,000; 177 make between £55,000 and £100,000; and 175 take home more than £100,000. Many more men than women are employed in the organisation, however, with barely a quarter of the non-management staff female, falling to one in seven employees with management responsibility and just 11 out of 109 senior managers or directors being women. </w:t>
      </w:r>
      <w:r>
        <w:rPr>
          <w:rFonts w:ascii="Arial" w:hAnsi="Arial" w:cs="Arial"/>
          <w:color w:val="333333"/>
          <w:lang w:val="en-US"/>
        </w:rPr>
        <w:br/>
      </w:r>
      <w:r>
        <w:rPr>
          <w:rFonts w:ascii="Arial" w:hAnsi="Arial" w:cs="Arial"/>
          <w:color w:val="333333"/>
          <w:lang w:val="en-US"/>
        </w:rPr>
        <w:br/>
        <w:t xml:space="preserve">The company provides services including banking, sales and trading, research and asset management to corporate clients, institutional investors and high net worth individuals. It specialises in aerospace and defence, </w:t>
      </w:r>
      <w:r>
        <w:rPr>
          <w:rStyle w:val="Strong"/>
          <w:rFonts w:ascii="Arial" w:hAnsi="Arial" w:cs="Arial"/>
          <w:color w:val="333333"/>
          <w:lang w:val="en-US"/>
        </w:rPr>
        <w:t>business</w:t>
      </w:r>
      <w:r>
        <w:rPr>
          <w:rFonts w:ascii="Arial" w:hAnsi="Arial" w:cs="Arial"/>
          <w:color w:val="333333"/>
          <w:lang w:val="en-US"/>
        </w:rPr>
        <w:t xml:space="preserve"> services, consumer energy, financial services, gaming and leisure, healthcare, industrials, maritime, media, real estate and lodging and the technology and telecom sectors, and has a private equity coverage group. Employees believe the job they do is good for personal growth (an 81% positive score, ranking 14th), and they give a top 10 ranking for feeling they can make a difference within the group (also 81%). </w:t>
      </w:r>
      <w:r>
        <w:rPr>
          <w:rFonts w:ascii="Arial" w:hAnsi="Arial" w:cs="Arial"/>
          <w:color w:val="333333"/>
          <w:lang w:val="en-US"/>
        </w:rPr>
        <w:br/>
      </w:r>
      <w:r>
        <w:rPr>
          <w:rFonts w:ascii="Arial" w:hAnsi="Arial" w:cs="Arial"/>
          <w:color w:val="333333"/>
          <w:lang w:val="en-US"/>
        </w:rPr>
        <w:br/>
        <w:t xml:space="preserve">People are also excited about where Jefferies International is going (84%) and there is little sign of anyone wanting to leave tomorrow even if they had another job offer (77%, 23rd). Staff don't report feeling stressed either (81%, another top 10 score). </w:t>
      </w:r>
      <w:r>
        <w:rPr>
          <w:rFonts w:ascii="Arial" w:hAnsi="Arial" w:cs="Arial"/>
          <w:color w:val="333333"/>
          <w:lang w:val="en-US"/>
        </w:rPr>
        <w:br/>
      </w:r>
      <w:r>
        <w:rPr>
          <w:rFonts w:ascii="Arial" w:hAnsi="Arial" w:cs="Arial"/>
          <w:color w:val="333333"/>
          <w:lang w:val="en-US"/>
        </w:rPr>
        <w:br/>
        <w:t xml:space="preserve">jefferies.com Production Services Network 50 Energy services contractor TOP RANKS Leadership 10th Wellbeing 25th Giving something back 33rd Male/female ratio 66:34 Average age 39 Staff turnover 8% Earning £35,000+ 62% IT IS ALWAYS nice to get a birthday card and it's even better when it comes from the boss. Such gestures are the key to a happy and contented workforce at energy services contractor Production Services Network and help to explain a healthy staff retention rate. </w:t>
      </w:r>
      <w:r>
        <w:rPr>
          <w:rFonts w:ascii="Arial" w:hAnsi="Arial" w:cs="Arial"/>
          <w:color w:val="333333"/>
          <w:lang w:val="en-US"/>
        </w:rPr>
        <w:br/>
      </w:r>
      <w:r>
        <w:rPr>
          <w:rFonts w:ascii="Arial" w:hAnsi="Arial" w:cs="Arial"/>
          <w:color w:val="333333"/>
          <w:lang w:val="en-US"/>
        </w:rPr>
        <w:br/>
        <w:t xml:space="preserve">Keeping people sweet starts early and new recruits are sent a small gift, while promotions are marked by a letter thanking employees for their efforts. It's no wonder that staff respect their bosses and say chief executive Robert Keiller is an inspiration (82%), ranking fourth for running the company along sound moral principles (88%). </w:t>
      </w:r>
      <w:r>
        <w:rPr>
          <w:rFonts w:ascii="Arial" w:hAnsi="Arial" w:cs="Arial"/>
          <w:color w:val="333333"/>
          <w:lang w:val="en-US"/>
        </w:rPr>
        <w:br/>
      </w:r>
      <w:r>
        <w:rPr>
          <w:rFonts w:ascii="Arial" w:hAnsi="Arial" w:cs="Arial"/>
          <w:color w:val="333333"/>
          <w:lang w:val="en-US"/>
        </w:rPr>
        <w:br/>
        <w:t xml:space="preserve">He also achieves a top 10 ranking for people having a great deal of faith in him (87%). Employees have confidence in the leadership skills of the senior management team (79%) and believe that senior managers truly live the values of the organisation (75%). </w:t>
      </w:r>
      <w:r>
        <w:rPr>
          <w:rFonts w:ascii="Arial" w:hAnsi="Arial" w:cs="Arial"/>
          <w:color w:val="333333"/>
          <w:lang w:val="en-US"/>
        </w:rPr>
        <w:br/>
      </w:r>
      <w:r>
        <w:rPr>
          <w:rFonts w:ascii="Arial" w:hAnsi="Arial" w:cs="Arial"/>
          <w:color w:val="333333"/>
          <w:lang w:val="en-US"/>
        </w:rPr>
        <w:br/>
        <w:t xml:space="preserve">The company's primary </w:t>
      </w:r>
      <w:r>
        <w:rPr>
          <w:rStyle w:val="Strong"/>
          <w:rFonts w:ascii="Arial" w:hAnsi="Arial" w:cs="Arial"/>
          <w:color w:val="333333"/>
          <w:lang w:val="en-US"/>
        </w:rPr>
        <w:t>business</w:t>
      </w:r>
      <w:r>
        <w:rPr>
          <w:rFonts w:ascii="Arial" w:hAnsi="Arial" w:cs="Arial"/>
          <w:color w:val="333333"/>
          <w:lang w:val="en-US"/>
        </w:rPr>
        <w:t xml:space="preserve"> is providing support for customers who operate oil and gas facilities whether that be platforms, pipelines or terminals. </w:t>
      </w:r>
      <w:r>
        <w:rPr>
          <w:rFonts w:ascii="Arial" w:hAnsi="Arial" w:cs="Arial"/>
          <w:color w:val="333333"/>
          <w:lang w:val="en-US"/>
        </w:rPr>
        <w:br/>
      </w:r>
      <w:r>
        <w:rPr>
          <w:rFonts w:ascii="Arial" w:hAnsi="Arial" w:cs="Arial"/>
          <w:color w:val="333333"/>
          <w:lang w:val="en-US"/>
        </w:rPr>
        <w:br/>
        <w:t xml:space="preserve">Work-life balance is good with core hours of 10am to 4pm and the possibility of fitting your hours into nine days rather than 10 (thereby picking up an extra 20-plus days off a year). There are few signs of pressure at work affecting performance (a 73% score, ranking 21st) or harming concentration (74%, 24th). Nor are there complaints of people being exhausted when they get home (57%, the 10th best score) or of their health suffering because of work (80%). </w:t>
      </w:r>
      <w:r>
        <w:rPr>
          <w:rFonts w:ascii="Arial" w:hAnsi="Arial" w:cs="Arial"/>
          <w:color w:val="333333"/>
          <w:lang w:val="en-US"/>
        </w:rPr>
        <w:br/>
      </w:r>
      <w:r>
        <w:rPr>
          <w:rFonts w:ascii="Arial" w:hAnsi="Arial" w:cs="Arial"/>
          <w:color w:val="333333"/>
          <w:lang w:val="en-US"/>
        </w:rPr>
        <w:br/>
        <w:t xml:space="preserve">Initiatives at the company include flexible working, a travel insurance scheme, a voluntary healthcare cash plan and a tax-buster travel scheme. Graduates are recruited and </w:t>
      </w:r>
      <w:r>
        <w:rPr>
          <w:rFonts w:ascii="Arial" w:hAnsi="Arial" w:cs="Arial"/>
          <w:color w:val="333333"/>
          <w:lang w:val="en-US"/>
        </w:rPr>
        <w:lastRenderedPageBreak/>
        <w:t xml:space="preserve">developed across both technical and </w:t>
      </w:r>
      <w:r>
        <w:rPr>
          <w:rStyle w:val="Strong"/>
          <w:rFonts w:ascii="Arial" w:hAnsi="Arial" w:cs="Arial"/>
          <w:color w:val="333333"/>
          <w:lang w:val="en-US"/>
        </w:rPr>
        <w:t>business</w:t>
      </w:r>
      <w:r>
        <w:rPr>
          <w:rFonts w:ascii="Arial" w:hAnsi="Arial" w:cs="Arial"/>
          <w:color w:val="333333"/>
          <w:lang w:val="en-US"/>
        </w:rPr>
        <w:t xml:space="preserve"> support disciplines and there is a visible career path. Few staff would chose to leave tomorrow if they had another job offer (77%). </w:t>
      </w:r>
      <w:r>
        <w:rPr>
          <w:rFonts w:ascii="Arial" w:hAnsi="Arial" w:cs="Arial"/>
          <w:color w:val="333333"/>
          <w:lang w:val="en-US"/>
        </w:rPr>
        <w:br/>
      </w:r>
      <w:r>
        <w:rPr>
          <w:rFonts w:ascii="Arial" w:hAnsi="Arial" w:cs="Arial"/>
          <w:color w:val="333333"/>
          <w:lang w:val="en-US"/>
        </w:rPr>
        <w:br/>
        <w:t xml:space="preserve">Morale is also boosted by subsidised social and sporting events such as touch rugby, visits to spas and pools, a spring ghost walk, a learn-to-make sushi experience, golf coaching and theatre and movie trips. </w:t>
      </w:r>
      <w:r>
        <w:rPr>
          <w:rFonts w:ascii="Arial" w:hAnsi="Arial" w:cs="Arial"/>
          <w:color w:val="333333"/>
          <w:lang w:val="en-US"/>
        </w:rPr>
        <w:br/>
      </w:r>
      <w:r>
        <w:rPr>
          <w:rFonts w:ascii="Arial" w:hAnsi="Arial" w:cs="Arial"/>
          <w:color w:val="333333"/>
          <w:lang w:val="en-US"/>
        </w:rPr>
        <w:br/>
        <w:t xml:space="preserve">psnworld.com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br/>
        <w:t xml:space="preserve">Given a clean bill of health 51 Royal College of Nursing Professional association TOP RANKS Fair deal 3rd My manager 59th Wellbeing 59th Male/female ratio 25:75 Average age 43 Staff turnover 10% Earning £35,000+ 43% FOUR YEARS AGO the Royal College of Nursing (RCN) was in need of intensive care with an unhealthy culture of old-fashioned employment practices. At the time, the organisation, the largest professional union of nursing in Europe, was experiencing membership numbers in freefall with stress levels among staff at an all-time high and a £44m deficit hanging over it. </w:t>
      </w:r>
      <w:r>
        <w:rPr>
          <w:rFonts w:ascii="Arial" w:hAnsi="Arial" w:cs="Arial"/>
          <w:color w:val="333333"/>
          <w:lang w:val="en-US"/>
        </w:rPr>
        <w:br/>
      </w:r>
      <w:r>
        <w:rPr>
          <w:rFonts w:ascii="Arial" w:hAnsi="Arial" w:cs="Arial"/>
          <w:color w:val="333333"/>
          <w:lang w:val="en-US"/>
        </w:rPr>
        <w:br/>
        <w:t xml:space="preserve">Today, our survey paints a different picture. Employees are proud to work for the RCN (an 82% positive score), they believe managers share important information with them (75%) and say their bosses are quick to respond if anyone shows signs of pressure (70%). </w:t>
      </w:r>
      <w:r>
        <w:rPr>
          <w:rFonts w:ascii="Arial" w:hAnsi="Arial" w:cs="Arial"/>
          <w:color w:val="333333"/>
          <w:lang w:val="en-US"/>
        </w:rPr>
        <w:br/>
      </w:r>
      <w:r>
        <w:rPr>
          <w:rFonts w:ascii="Arial" w:hAnsi="Arial" w:cs="Arial"/>
          <w:color w:val="333333"/>
          <w:lang w:val="en-US"/>
        </w:rPr>
        <w:br/>
        <w:t xml:space="preserve">When chief executive Dr Peter Carter joined in 2007, one of the first changes to be implemented was to put the head of human resources on the executive board. The aim was to restore confidence and honest communication was seen as the best way forward. </w:t>
      </w:r>
      <w:r>
        <w:rPr>
          <w:rFonts w:ascii="Arial" w:hAnsi="Arial" w:cs="Arial"/>
          <w:color w:val="333333"/>
          <w:lang w:val="en-US"/>
        </w:rPr>
        <w:br/>
      </w:r>
      <w:r>
        <w:rPr>
          <w:rFonts w:ascii="Arial" w:hAnsi="Arial" w:cs="Arial"/>
          <w:color w:val="333333"/>
          <w:lang w:val="en-US"/>
        </w:rPr>
        <w:br/>
        <w:t xml:space="preserve">"We had some significant problems when I started, problems that had not been dealt with," he says. "The biggest challenge was the £44m hole due to the final-salary pension scheme." </w:t>
      </w:r>
      <w:r>
        <w:rPr>
          <w:rFonts w:ascii="Arial" w:hAnsi="Arial" w:cs="Arial"/>
          <w:color w:val="333333"/>
          <w:lang w:val="en-US"/>
        </w:rPr>
        <w:br/>
      </w:r>
      <w:r>
        <w:rPr>
          <w:rFonts w:ascii="Arial" w:hAnsi="Arial" w:cs="Arial"/>
          <w:color w:val="333333"/>
          <w:lang w:val="en-US"/>
        </w:rPr>
        <w:br/>
        <w:t xml:space="preserve">One of the suggestions put forward was to sell the organisation's 18th-century headquarters in London's Cavendish Square. To Carter this was inconceivable, as it had been home to the RCN since the 1920s. </w:t>
      </w:r>
      <w:r>
        <w:rPr>
          <w:rFonts w:ascii="Arial" w:hAnsi="Arial" w:cs="Arial"/>
          <w:color w:val="333333"/>
          <w:lang w:val="en-US"/>
        </w:rPr>
        <w:br/>
      </w:r>
      <w:r>
        <w:rPr>
          <w:rFonts w:ascii="Arial" w:hAnsi="Arial" w:cs="Arial"/>
          <w:color w:val="333333"/>
          <w:lang w:val="en-US"/>
        </w:rPr>
        <w:br/>
        <w:t xml:space="preserve">"So within a few days I realised that the only solution was to stop the final-salary pension scheme, which caused a huge amount of discontent," he says. </w:t>
      </w:r>
      <w:r>
        <w:rPr>
          <w:rFonts w:ascii="Arial" w:hAnsi="Arial" w:cs="Arial"/>
          <w:color w:val="333333"/>
          <w:lang w:val="en-US"/>
        </w:rPr>
        <w:br/>
      </w:r>
      <w:r>
        <w:rPr>
          <w:rFonts w:ascii="Arial" w:hAnsi="Arial" w:cs="Arial"/>
          <w:color w:val="333333"/>
          <w:lang w:val="en-US"/>
        </w:rPr>
        <w:br/>
        <w:t xml:space="preserve">Carter embarked on a road show seeing teams and discussing the options, explaining that if they did sell the headquarters it would be difficult to find another. In the end staff voted to accept Carter's recommendations and the final-salary pension scheme ended. </w:t>
      </w:r>
      <w:r>
        <w:rPr>
          <w:rFonts w:ascii="Arial" w:hAnsi="Arial" w:cs="Arial"/>
          <w:color w:val="333333"/>
          <w:lang w:val="en-US"/>
        </w:rPr>
        <w:br/>
      </w:r>
      <w:r>
        <w:rPr>
          <w:rFonts w:ascii="Arial" w:hAnsi="Arial" w:cs="Arial"/>
          <w:color w:val="333333"/>
          <w:lang w:val="en-US"/>
        </w:rPr>
        <w:br/>
        <w:t xml:space="preserve">Four years on the RCN wins the third best overall score for Fair Deal (74%) on our list. Employees believe they are paid fairly for the work they do relative to others within the organisation (69%). They also feel they receive fair pay for their responsibilities (73%), are paid fairly relative to others in similar organisations (75%) and are happy with both pay and benefits (77%) - all top three results .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Public affairs manager Rachel Dufton has been with the RCN for 11 years and been supported through two maternity leaves. "I can be evangelical about the RCN, I'm always telling people about how brilliant it is in terms of career development and acknowledging work-life balance and how it goes beyond what most companies would do," she says. </w:t>
      </w:r>
      <w:r>
        <w:rPr>
          <w:rFonts w:ascii="Arial" w:hAnsi="Arial" w:cs="Arial"/>
          <w:color w:val="333333"/>
          <w:lang w:val="en-US"/>
        </w:rPr>
        <w:br/>
      </w:r>
      <w:r>
        <w:rPr>
          <w:rFonts w:ascii="Arial" w:hAnsi="Arial" w:cs="Arial"/>
          <w:color w:val="333333"/>
          <w:lang w:val="en-US"/>
        </w:rPr>
        <w:br/>
        <w:t xml:space="preserve">The fast pace of media work means that achieving a job-share scenario is usually quite difficult, but Dufton is proud of the fact that the organisation really worked hard to retain her skills. When she returned to work after her second pregnancy, the then head of media was on extended leave and in spite of the fact that Dufton was working part-time she was given the opportunity to take the role. Eventually the job became vacant and Dufton wanted to apply, but knew she wouldn't be able to be in the office five days a week. "So I asked if I could apply based on my terms and now I do Monday to Wednesday in the office and work Thursdays at home," she says. </w:t>
      </w:r>
      <w:r>
        <w:rPr>
          <w:rFonts w:ascii="Arial" w:hAnsi="Arial" w:cs="Arial"/>
          <w:color w:val="333333"/>
          <w:lang w:val="en-US"/>
        </w:rPr>
        <w:br/>
      </w:r>
      <w:r>
        <w:rPr>
          <w:rFonts w:ascii="Arial" w:hAnsi="Arial" w:cs="Arial"/>
          <w:color w:val="333333"/>
          <w:lang w:val="en-US"/>
        </w:rPr>
        <w:br/>
        <w:t xml:space="preserve">Other employees agree with Dufton's personal experience, saying that work doesn't interfere with responsibilities at home (69%), they don't feel they are spending too much time at work (61%) and they are happy with their work and home life balance (70%). </w:t>
      </w:r>
      <w:r>
        <w:rPr>
          <w:rFonts w:ascii="Arial" w:hAnsi="Arial" w:cs="Arial"/>
          <w:color w:val="333333"/>
          <w:lang w:val="en-US"/>
        </w:rPr>
        <w:br/>
      </w:r>
      <w:r>
        <w:rPr>
          <w:rFonts w:ascii="Arial" w:hAnsi="Arial" w:cs="Arial"/>
          <w:color w:val="333333"/>
          <w:lang w:val="en-US"/>
        </w:rPr>
        <w:br/>
        <w:t xml:space="preserve">Survey results show that employees feel the Royal College provides a great service (84%) and that profit and budget concerns aren't the only things driving the organisation (74% and a top 10 score). </w:t>
      </w:r>
      <w:r>
        <w:rPr>
          <w:rFonts w:ascii="Arial" w:hAnsi="Arial" w:cs="Arial"/>
          <w:color w:val="333333"/>
          <w:lang w:val="en-US"/>
        </w:rPr>
        <w:br/>
      </w:r>
      <w:r>
        <w:rPr>
          <w:rFonts w:ascii="Arial" w:hAnsi="Arial" w:cs="Arial"/>
          <w:color w:val="333333"/>
          <w:lang w:val="en-US"/>
        </w:rPr>
        <w:br/>
        <w:t xml:space="preserve">Marlon Weekes, a member of the IT support team, has been with the RCN for 22 years, having started in the post room, after which he joined the organisation's building services department taking care of air conditioning and other building management systems. Eventually, Weekes expressed an interest in computers so the college gave him a six-week sabbatical so he could go on four courses . </w:t>
      </w:r>
      <w:r>
        <w:rPr>
          <w:rFonts w:ascii="Arial" w:hAnsi="Arial" w:cs="Arial"/>
          <w:color w:val="333333"/>
          <w:lang w:val="en-US"/>
        </w:rPr>
        <w:br/>
      </w:r>
      <w:r>
        <w:rPr>
          <w:rFonts w:ascii="Arial" w:hAnsi="Arial" w:cs="Arial"/>
          <w:color w:val="333333"/>
          <w:lang w:val="en-US"/>
        </w:rPr>
        <w:br/>
        <w:t xml:space="preserve">"Afterwards, I contacted the IT manager and asked for some work experience and I did that for five months, and eventually when a permanent role came up they gave it to me," he says. </w:t>
      </w:r>
      <w:r>
        <w:rPr>
          <w:rFonts w:ascii="Arial" w:hAnsi="Arial" w:cs="Arial"/>
          <w:color w:val="333333"/>
          <w:lang w:val="en-US"/>
        </w:rPr>
        <w:br/>
      </w:r>
      <w:r>
        <w:rPr>
          <w:rFonts w:ascii="Arial" w:hAnsi="Arial" w:cs="Arial"/>
          <w:color w:val="333333"/>
          <w:lang w:val="en-US"/>
        </w:rPr>
        <w:br/>
        <w:t xml:space="preserve">"Managers inform you of training opportunities and allow you to go outside of your field." </w:t>
      </w:r>
      <w:r>
        <w:rPr>
          <w:rFonts w:ascii="Arial" w:hAnsi="Arial" w:cs="Arial"/>
          <w:color w:val="333333"/>
          <w:lang w:val="en-US"/>
        </w:rPr>
        <w:br/>
      </w:r>
      <w:r>
        <w:rPr>
          <w:rFonts w:ascii="Arial" w:hAnsi="Arial" w:cs="Arial"/>
          <w:color w:val="333333"/>
          <w:lang w:val="en-US"/>
        </w:rPr>
        <w:br/>
        <w:t xml:space="preserve">Colleagues agree, saying managers care about job satisfaction (70%) and about employees as individuals (76%). </w:t>
      </w:r>
      <w:r>
        <w:rPr>
          <w:rFonts w:ascii="Arial" w:hAnsi="Arial" w:cs="Arial"/>
          <w:color w:val="333333"/>
          <w:lang w:val="en-US"/>
        </w:rPr>
        <w:br/>
      </w:r>
      <w:r>
        <w:rPr>
          <w:rFonts w:ascii="Arial" w:hAnsi="Arial" w:cs="Arial"/>
          <w:color w:val="333333"/>
          <w:lang w:val="en-US"/>
        </w:rPr>
        <w:br/>
        <w:t xml:space="preserve">Naturally, the organisation's work of being a voice for nurses across the UK and influencing and shaping healthcare policy brings with it a certain element of company pride. Employees also feel that the institution makes a positive difference to the world (75%). </w:t>
      </w:r>
      <w:r>
        <w:rPr>
          <w:rFonts w:ascii="Arial" w:hAnsi="Arial" w:cs="Arial"/>
          <w:color w:val="333333"/>
          <w:lang w:val="en-US"/>
        </w:rPr>
        <w:br/>
      </w:r>
      <w:r>
        <w:rPr>
          <w:rFonts w:ascii="Arial" w:hAnsi="Arial" w:cs="Arial"/>
          <w:color w:val="333333"/>
          <w:lang w:val="en-US"/>
        </w:rPr>
        <w:br/>
        <w:t xml:space="preserve">Operational manager Sarah Dodsworth works as a part of the Royal College's trade union function in the southeast. She says: "I've been part of the RCN since I was a nursing student and being an officer was my dream job. I can make a difference to nursing and to individual nurses' lives and we do that in spades, giving a feeling of justice and fair play." </w:t>
      </w:r>
      <w:r>
        <w:rPr>
          <w:rFonts w:ascii="Arial" w:hAnsi="Arial" w:cs="Arial"/>
          <w:color w:val="333333"/>
          <w:lang w:val="en-US"/>
        </w:rPr>
        <w:br/>
      </w:r>
      <w:r>
        <w:rPr>
          <w:rFonts w:ascii="Arial" w:hAnsi="Arial" w:cs="Arial"/>
          <w:color w:val="333333"/>
          <w:lang w:val="en-US"/>
        </w:rPr>
        <w:br/>
        <w:t xml:space="preserve">rcn.org.uk </w:t>
      </w:r>
      <w:r>
        <w:rPr>
          <w:rStyle w:val="Strong"/>
          <w:rFonts w:ascii="Arial" w:hAnsi="Arial" w:cs="Arial"/>
          <w:color w:val="333333"/>
          <w:lang w:val="en-US"/>
        </w:rPr>
        <w:t>Business</w:t>
      </w:r>
      <w:r>
        <w:rPr>
          <w:rFonts w:ascii="Arial" w:hAnsi="Arial" w:cs="Arial"/>
          <w:color w:val="333333"/>
          <w:lang w:val="en-US"/>
        </w:rPr>
        <w:t xml:space="preserve"> &amp; Enterprise North East </w:t>
      </w:r>
      <w:r>
        <w:rPr>
          <w:rStyle w:val="Strong"/>
          <w:rFonts w:ascii="Arial" w:hAnsi="Arial" w:cs="Arial"/>
          <w:color w:val="333333"/>
          <w:lang w:val="en-US"/>
        </w:rPr>
        <w:t>Business</w:t>
      </w:r>
      <w:r>
        <w:rPr>
          <w:rFonts w:ascii="Arial" w:hAnsi="Arial" w:cs="Arial"/>
          <w:color w:val="333333"/>
          <w:lang w:val="en-US"/>
        </w:rPr>
        <w:t xml:space="preserve"> services 52 TOP RANKS Fair deal 19th Wellbeing 30th Giving something back 45th Male/female ratio 39:61 Average age 42 Staff turnover 8% Earning £35,000+ 29% BUYING GUIDE DOG puppies for the blind, </w:t>
      </w:r>
      <w:r>
        <w:rPr>
          <w:rFonts w:ascii="Arial" w:hAnsi="Arial" w:cs="Arial"/>
          <w:color w:val="333333"/>
          <w:lang w:val="en-US"/>
        </w:rPr>
        <w:lastRenderedPageBreak/>
        <w:t xml:space="preserve">attending creative writing classes and enjoying breakfast get-togethers with the boss - staff at </w:t>
      </w:r>
      <w:r>
        <w:rPr>
          <w:rStyle w:val="Strong"/>
          <w:rFonts w:ascii="Arial" w:hAnsi="Arial" w:cs="Arial"/>
          <w:color w:val="333333"/>
          <w:lang w:val="en-US"/>
        </w:rPr>
        <w:t>Business</w:t>
      </w:r>
      <w:r>
        <w:rPr>
          <w:rFonts w:ascii="Arial" w:hAnsi="Arial" w:cs="Arial"/>
          <w:color w:val="333333"/>
          <w:lang w:val="en-US"/>
        </w:rPr>
        <w:t xml:space="preserve"> &amp; Enterprise North East, known as BE-NE, are entitled to feel good about themselves. </w:t>
      </w:r>
      <w:r>
        <w:rPr>
          <w:rFonts w:ascii="Arial" w:hAnsi="Arial" w:cs="Arial"/>
          <w:color w:val="333333"/>
          <w:lang w:val="en-US"/>
        </w:rPr>
        <w:br/>
      </w:r>
      <w:r>
        <w:rPr>
          <w:rFonts w:ascii="Arial" w:hAnsi="Arial" w:cs="Arial"/>
          <w:color w:val="333333"/>
          <w:lang w:val="en-US"/>
        </w:rPr>
        <w:br/>
        <w:t xml:space="preserve">They can even feel good about the way they look, courtesy of a WeightWatchers at Work programme which involved 42 employees helping each other over nine months to lose a total of more than 60 stones. But best of all, people at BE-NE (which provides support, enterprise and economic development solutions to help </w:t>
      </w:r>
      <w:r>
        <w:rPr>
          <w:rStyle w:val="Strong"/>
          <w:rFonts w:ascii="Arial" w:hAnsi="Arial" w:cs="Arial"/>
          <w:color w:val="333333"/>
          <w:lang w:val="en-US"/>
        </w:rPr>
        <w:t>businesses</w:t>
      </w:r>
      <w:r>
        <w:rPr>
          <w:rFonts w:ascii="Arial" w:hAnsi="Arial" w:cs="Arial"/>
          <w:color w:val="333333"/>
          <w:lang w:val="en-US"/>
        </w:rPr>
        <w:t xml:space="preserve"> start, succeed and grow) know that they are helping the clients they work alongside while transforming the economy of northeast England. </w:t>
      </w:r>
      <w:r>
        <w:rPr>
          <w:rFonts w:ascii="Arial" w:hAnsi="Arial" w:cs="Arial"/>
          <w:color w:val="333333"/>
          <w:lang w:val="en-US"/>
        </w:rPr>
        <w:br/>
      </w:r>
      <w:r>
        <w:rPr>
          <w:rFonts w:ascii="Arial" w:hAnsi="Arial" w:cs="Arial"/>
          <w:color w:val="333333"/>
          <w:lang w:val="en-US"/>
        </w:rPr>
        <w:br/>
        <w:t xml:space="preserve">The typical job is a </w:t>
      </w:r>
      <w:r>
        <w:rPr>
          <w:rStyle w:val="Strong"/>
          <w:rFonts w:ascii="Arial" w:hAnsi="Arial" w:cs="Arial"/>
          <w:color w:val="333333"/>
          <w:lang w:val="en-US"/>
        </w:rPr>
        <w:t>business</w:t>
      </w:r>
      <w:r>
        <w:rPr>
          <w:rFonts w:ascii="Arial" w:hAnsi="Arial" w:cs="Arial"/>
          <w:color w:val="333333"/>
          <w:lang w:val="en-US"/>
        </w:rPr>
        <w:t xml:space="preserve"> adviser, earning £35,000 on average. Just 22 people out of a workforce of more than 400 earn more than £45,000. Staff believe, however, that they receive fair pay for their roles (66%, ranking 17th), and compared with people in similar positions in other organisations (65%, 18th). They are happy with their pay and benefits (71%, 13th) and few feel exhausted when they get home (55%, 15th). </w:t>
      </w:r>
      <w:r>
        <w:rPr>
          <w:rFonts w:ascii="Arial" w:hAnsi="Arial" w:cs="Arial"/>
          <w:color w:val="333333"/>
          <w:lang w:val="en-US"/>
        </w:rPr>
        <w:br/>
      </w:r>
      <w:r>
        <w:rPr>
          <w:rFonts w:ascii="Arial" w:hAnsi="Arial" w:cs="Arial"/>
          <w:color w:val="333333"/>
          <w:lang w:val="en-US"/>
        </w:rPr>
        <w:br/>
        <w:t xml:space="preserve">BE-NE people believe their manager takes an active interest in their wellbeing (77%) and would respond if they showed signs of being under too much pressure (73%). The organisation also scores well in terms of work not interfering with responsibilities at home (72%) and staff are happy with the balance between work and home life (73%). </w:t>
      </w:r>
      <w:r>
        <w:rPr>
          <w:rFonts w:ascii="Arial" w:hAnsi="Arial" w:cs="Arial"/>
          <w:color w:val="333333"/>
          <w:lang w:val="en-US"/>
        </w:rPr>
        <w:br/>
      </w:r>
      <w:r>
        <w:rPr>
          <w:rFonts w:ascii="Arial" w:hAnsi="Arial" w:cs="Arial"/>
          <w:color w:val="333333"/>
          <w:lang w:val="en-US"/>
        </w:rPr>
        <w:br/>
        <w:t xml:space="preserve">People find time for good causes, raising more than three times their £5,000 target for the Guide Dogs for the Blind Association. Employees believe colleagues go out of their way to help not just good causes but each other (80%) and they feel supported by their manager (77%) and believe he or she cares about them as an individual (77%). </w:t>
      </w:r>
      <w:r>
        <w:rPr>
          <w:rFonts w:ascii="Arial" w:hAnsi="Arial" w:cs="Arial"/>
          <w:color w:val="333333"/>
          <w:lang w:val="en-US"/>
        </w:rPr>
        <w:br/>
      </w:r>
      <w:r>
        <w:rPr>
          <w:rFonts w:ascii="Arial" w:hAnsi="Arial" w:cs="Arial"/>
          <w:color w:val="333333"/>
          <w:lang w:val="en-US"/>
        </w:rPr>
        <w:br/>
        <w:t xml:space="preserve">be-ne.co.uk Apex Credit Management 53 Debt collection TOP RANKS My team 24th My manager 36th Wellbeing 36th Male/female ratio 49:51 Average age 32 Staff turnover 28% Earning £35,000+ 8% WORKING AT APEX Credit Management can be a hair-raising experience as James Edwards, the head of IT, could tell you. After colleagues raised £750 running the Stratford half-marathon for Macmillan Cancer Support, James (previously the proud owner of a ponytail) decided to make his contribution by shaving off his hair and helping to bring the total up to £1,900. </w:t>
      </w:r>
      <w:r>
        <w:rPr>
          <w:rFonts w:ascii="Arial" w:hAnsi="Arial" w:cs="Arial"/>
          <w:color w:val="333333"/>
          <w:lang w:val="en-US"/>
        </w:rPr>
        <w:br/>
      </w:r>
      <w:r>
        <w:rPr>
          <w:rFonts w:ascii="Arial" w:hAnsi="Arial" w:cs="Arial"/>
          <w:color w:val="333333"/>
          <w:lang w:val="en-US"/>
        </w:rPr>
        <w:br/>
        <w:t xml:space="preserve">Charity fundraising is a key feature of working life at Apex where employees don't just hand over money, but dedicate more than 100 days' help and expertise to local projects over the year. </w:t>
      </w:r>
      <w:r>
        <w:rPr>
          <w:rFonts w:ascii="Arial" w:hAnsi="Arial" w:cs="Arial"/>
          <w:color w:val="333333"/>
          <w:lang w:val="en-US"/>
        </w:rPr>
        <w:br/>
      </w:r>
      <w:r>
        <w:rPr>
          <w:rFonts w:ascii="Arial" w:hAnsi="Arial" w:cs="Arial"/>
          <w:color w:val="333333"/>
          <w:lang w:val="en-US"/>
        </w:rPr>
        <w:br/>
        <w:t xml:space="preserve">Consequently, the Stratford-upon-Avon organisation ranks second among the top 100 companies for staff believing their company puts a lot back into the local community (78%). </w:t>
      </w:r>
      <w:r>
        <w:rPr>
          <w:rFonts w:ascii="Arial" w:hAnsi="Arial" w:cs="Arial"/>
          <w:color w:val="333333"/>
          <w:lang w:val="en-US"/>
        </w:rPr>
        <w:br/>
      </w:r>
      <w:r>
        <w:rPr>
          <w:rFonts w:ascii="Arial" w:hAnsi="Arial" w:cs="Arial"/>
          <w:color w:val="333333"/>
          <w:lang w:val="en-US"/>
        </w:rPr>
        <w:br/>
        <w:t xml:space="preserve">Staff believe people go out of their way to help them (81%) and they feel a strong sense of family in their team (76%). They think their job is fun (84%), that people care for one another (82%), and departments work well with each other (61%). </w:t>
      </w:r>
      <w:r>
        <w:rPr>
          <w:rFonts w:ascii="Arial" w:hAnsi="Arial" w:cs="Arial"/>
          <w:color w:val="333333"/>
          <w:lang w:val="en-US"/>
        </w:rPr>
        <w:br/>
      </w:r>
      <w:r>
        <w:rPr>
          <w:rFonts w:ascii="Arial" w:hAnsi="Arial" w:cs="Arial"/>
          <w:color w:val="333333"/>
          <w:lang w:val="en-US"/>
        </w:rPr>
        <w:br/>
        <w:t xml:space="preserve">In the current harsh economic environment, it is little surprise that staff at a debt collection agency rank their </w:t>
      </w:r>
      <w:r>
        <w:rPr>
          <w:rStyle w:val="Strong"/>
          <w:rFonts w:ascii="Arial" w:hAnsi="Arial" w:cs="Arial"/>
          <w:color w:val="333333"/>
          <w:lang w:val="en-US"/>
        </w:rPr>
        <w:t>business</w:t>
      </w:r>
      <w:r>
        <w:rPr>
          <w:rFonts w:ascii="Arial" w:hAnsi="Arial" w:cs="Arial"/>
          <w:color w:val="333333"/>
          <w:lang w:val="en-US"/>
        </w:rPr>
        <w:t xml:space="preserve"> seventh for feeling they have long-term job security (79%). Nor </w:t>
      </w:r>
      <w:r>
        <w:rPr>
          <w:rFonts w:ascii="Arial" w:hAnsi="Arial" w:cs="Arial"/>
          <w:color w:val="333333"/>
          <w:lang w:val="en-US"/>
        </w:rPr>
        <w:lastRenderedPageBreak/>
        <w:t xml:space="preserve">do employees feel worried for their organisation's future (75%, also ranking seventh best). People are not under so much pressure that they can't concentrate (76%) and few have had stress-related symptoms because of the job (78%). Nor is anyone's health suffering because of work (79%). All three scores rank the debt collector in the top 30. </w:t>
      </w:r>
      <w:r>
        <w:rPr>
          <w:rFonts w:ascii="Arial" w:hAnsi="Arial" w:cs="Arial"/>
          <w:color w:val="333333"/>
          <w:lang w:val="en-US"/>
        </w:rPr>
        <w:br/>
      </w:r>
      <w:r>
        <w:rPr>
          <w:rFonts w:ascii="Arial" w:hAnsi="Arial" w:cs="Arial"/>
          <w:color w:val="333333"/>
          <w:lang w:val="en-US"/>
        </w:rPr>
        <w:br/>
        <w:t xml:space="preserve">Managers take an active interest in the wellbeing of staff (79%). There is performance-related pay, free private healthcare, a share option scheme, childcare vouchers, and subsidised sports facilities and masseurs, as well as flexible working and a £1,000 shift allowance for those eligible. </w:t>
      </w:r>
      <w:r>
        <w:rPr>
          <w:rFonts w:ascii="Arial" w:hAnsi="Arial" w:cs="Arial"/>
          <w:color w:val="333333"/>
          <w:lang w:val="en-US"/>
        </w:rPr>
        <w:br/>
      </w:r>
      <w:r>
        <w:rPr>
          <w:rFonts w:ascii="Arial" w:hAnsi="Arial" w:cs="Arial"/>
          <w:color w:val="333333"/>
          <w:lang w:val="en-US"/>
        </w:rPr>
        <w:br/>
        <w:t xml:space="preserve">apexcm.co.uk Marathon Oil 54 Oil &amp; gas production TOP RANKS Wellbeing 20th Fair deal 33rd Giving something back 57th Male/female ratio 75:25 Average age 44 Staff turnover 12% Earning £35,000+ 87% OFFSHORE WORKERS DOING t'ai chi, enjoying cuisine evenings and getting creative in art classes isn't something you see every day, but at Marathon Oil, it goes with the territory. </w:t>
      </w:r>
      <w:r>
        <w:rPr>
          <w:rFonts w:ascii="Arial" w:hAnsi="Arial" w:cs="Arial"/>
          <w:color w:val="333333"/>
          <w:lang w:val="en-US"/>
        </w:rPr>
        <w:br/>
      </w:r>
      <w:r>
        <w:rPr>
          <w:rFonts w:ascii="Arial" w:hAnsi="Arial" w:cs="Arial"/>
          <w:color w:val="333333"/>
          <w:lang w:val="en-US"/>
        </w:rPr>
        <w:br/>
        <w:t xml:space="preserve">The company is involved in the exploration and production of oil and gas, supplying liquid hydrocarbons and natural gas to the world energy market. Its vision is to be the safest, most reliable, low-cost operator in the North Sea. </w:t>
      </w:r>
      <w:r>
        <w:rPr>
          <w:rFonts w:ascii="Arial" w:hAnsi="Arial" w:cs="Arial"/>
          <w:color w:val="333333"/>
          <w:lang w:val="en-US"/>
        </w:rPr>
        <w:br/>
      </w:r>
      <w:r>
        <w:rPr>
          <w:rFonts w:ascii="Arial" w:hAnsi="Arial" w:cs="Arial"/>
          <w:color w:val="333333"/>
          <w:lang w:val="en-US"/>
        </w:rPr>
        <w:br/>
        <w:t xml:space="preserve">Jobs are well paid and 223 of the 410 employees earn more than £45,000. Staff are happy with their pay and benefits (69%, ranking 19th) and believe they are paid fairly compared to colleagues (60%) and for their responsibilities (61%). </w:t>
      </w:r>
      <w:r>
        <w:rPr>
          <w:rFonts w:ascii="Arial" w:hAnsi="Arial" w:cs="Arial"/>
          <w:color w:val="333333"/>
          <w:lang w:val="en-US"/>
        </w:rPr>
        <w:br/>
      </w:r>
      <w:r>
        <w:rPr>
          <w:rFonts w:ascii="Arial" w:hAnsi="Arial" w:cs="Arial"/>
          <w:color w:val="333333"/>
          <w:lang w:val="en-US"/>
        </w:rPr>
        <w:br/>
        <w:t xml:space="preserve">Home and part-time working and staggered hours are on offer. People say they are happy with the balance between work and home life (74%), they don't feel exhausted when they get home from work (57% and ranking 12th), and they don't feel under too much pressure at work to perform well (74%, 16th). Staff also believe their work deadlines are realistic (70%) and don't believe they spend too much time working (63%, 19th.) Share options at the Aberdeen-based company are available as well as vouchers for childcare, critical illness and personal insurance, life assurance, employee assistance and discounted services. The </w:t>
      </w:r>
      <w:r>
        <w:rPr>
          <w:rStyle w:val="Strong"/>
          <w:rFonts w:ascii="Arial" w:hAnsi="Arial" w:cs="Arial"/>
          <w:color w:val="333333"/>
          <w:lang w:val="en-US"/>
        </w:rPr>
        <w:t>business</w:t>
      </w:r>
      <w:r>
        <w:rPr>
          <w:rFonts w:ascii="Arial" w:hAnsi="Arial" w:cs="Arial"/>
          <w:color w:val="333333"/>
          <w:lang w:val="en-US"/>
        </w:rPr>
        <w:t xml:space="preserve"> spends a generous £300 a head annually on fun and social events. It also runs day trips and events, city/weekend breaks, a ski club, yoga classes, squash, Pilates, horse riding, golf, football, fitness, badminton, theatre club, film club, an annual ball and children's Christmas party. </w:t>
      </w:r>
      <w:r>
        <w:rPr>
          <w:rFonts w:ascii="Arial" w:hAnsi="Arial" w:cs="Arial"/>
          <w:color w:val="333333"/>
          <w:lang w:val="en-US"/>
        </w:rPr>
        <w:br/>
      </w:r>
      <w:r>
        <w:rPr>
          <w:rFonts w:ascii="Arial" w:hAnsi="Arial" w:cs="Arial"/>
          <w:color w:val="333333"/>
          <w:lang w:val="en-US"/>
        </w:rPr>
        <w:br/>
        <w:t xml:space="preserve">Some 150 staff take part in charitable activities in working hours and in events such as the Three Peaks Challenge in aid of those suffering from motor neurone disease, while the company makes generous donations to various charities. </w:t>
      </w:r>
      <w:r>
        <w:rPr>
          <w:rFonts w:ascii="Arial" w:hAnsi="Arial" w:cs="Arial"/>
          <w:color w:val="333333"/>
          <w:lang w:val="en-US"/>
        </w:rPr>
        <w:br/>
      </w:r>
      <w:r>
        <w:rPr>
          <w:rFonts w:ascii="Arial" w:hAnsi="Arial" w:cs="Arial"/>
          <w:color w:val="333333"/>
          <w:lang w:val="en-US"/>
        </w:rPr>
        <w:br/>
        <w:t xml:space="preserve">marathon.com Retailer has right stuff 55 White Stuff Retailer TOP RANKS My team 18th Giving something back 46th Wellbeing 48th Male/female ratio 25:75 Average age 27 Staff turnover 27% Earning £35,000+ 5% NOT MANY COMPANIES have at the heart of their philosophy the determination to "make people smile", but the retailer White Stuff does. </w:t>
      </w:r>
      <w:r>
        <w:rPr>
          <w:rFonts w:ascii="Arial" w:hAnsi="Arial" w:cs="Arial"/>
          <w:color w:val="333333"/>
          <w:lang w:val="en-US"/>
        </w:rPr>
        <w:br/>
      </w:r>
      <w:r>
        <w:rPr>
          <w:rFonts w:ascii="Arial" w:hAnsi="Arial" w:cs="Arial"/>
          <w:color w:val="333333"/>
          <w:lang w:val="en-US"/>
        </w:rPr>
        <w:br/>
        <w:t xml:space="preserve">And why wouldn't staff be smiling when Benny and Perky (as they call benefits and perks) include overseas trips, afternoon naps, duvet days, massage, yoga, awards for "being different", for "making a difference" and for "making the world a little happier", as well as tea </w:t>
      </w:r>
      <w:r>
        <w:rPr>
          <w:rFonts w:ascii="Arial" w:hAnsi="Arial" w:cs="Arial"/>
          <w:color w:val="333333"/>
          <w:lang w:val="en-US"/>
        </w:rPr>
        <w:lastRenderedPageBreak/>
        <w:t xml:space="preserve">and cakes served by the directors. Not to mention a 5.29% increase in pay last year - a rare event in these recessionary times. </w:t>
      </w:r>
      <w:r>
        <w:rPr>
          <w:rFonts w:ascii="Arial" w:hAnsi="Arial" w:cs="Arial"/>
          <w:color w:val="333333"/>
          <w:lang w:val="en-US"/>
        </w:rPr>
        <w:br/>
      </w:r>
      <w:r>
        <w:rPr>
          <w:rFonts w:ascii="Arial" w:hAnsi="Arial" w:cs="Arial"/>
          <w:color w:val="333333"/>
          <w:lang w:val="en-US"/>
        </w:rPr>
        <w:br/>
        <w:t xml:space="preserve">In August 2009, staff numbers were at 986 - a year later they were at 1,350. Consequently, people say they are not worried about the company's future because of the economic climate (65%, ranking 33rd) and feel their jobs are secure (75%). </w:t>
      </w:r>
      <w:r>
        <w:rPr>
          <w:rFonts w:ascii="Arial" w:hAnsi="Arial" w:cs="Arial"/>
          <w:color w:val="333333"/>
          <w:lang w:val="en-US"/>
        </w:rPr>
        <w:br/>
      </w:r>
      <w:r>
        <w:rPr>
          <w:rFonts w:ascii="Arial" w:hAnsi="Arial" w:cs="Arial"/>
          <w:color w:val="333333"/>
          <w:lang w:val="en-US"/>
        </w:rPr>
        <w:br/>
        <w:t xml:space="preserve">The average age of employees at the company is 27, and the standard job is as a product adviser with an average salary of £13,659. Staff enjoy performance and profit-related pay and a 50% discount on White Stuff products for themselves, family and friends. </w:t>
      </w:r>
      <w:r>
        <w:rPr>
          <w:rFonts w:ascii="Arial" w:hAnsi="Arial" w:cs="Arial"/>
          <w:color w:val="333333"/>
          <w:lang w:val="en-US"/>
        </w:rPr>
        <w:br/>
      </w:r>
      <w:r>
        <w:rPr>
          <w:rFonts w:ascii="Arial" w:hAnsi="Arial" w:cs="Arial"/>
          <w:color w:val="333333"/>
          <w:lang w:val="en-US"/>
        </w:rPr>
        <w:br/>
        <w:t xml:space="preserve">Fun events include an it's a knockout-style charity event, chutney club, knitting club and a Halloween party. Staff say they feel a strong sense of family in their team (80%, ranking ninth), think colleagues are fun to work with (86%, the sixth best score) and claim people care for each other (81%, 24th). Intimidation is not a feature of working life (73%, 18th). </w:t>
      </w:r>
      <w:r>
        <w:rPr>
          <w:rFonts w:ascii="Arial" w:hAnsi="Arial" w:cs="Arial"/>
          <w:color w:val="333333"/>
          <w:lang w:val="en-US"/>
        </w:rPr>
        <w:br/>
      </w:r>
      <w:r>
        <w:rPr>
          <w:rFonts w:ascii="Arial" w:hAnsi="Arial" w:cs="Arial"/>
          <w:color w:val="333333"/>
          <w:lang w:val="en-US"/>
        </w:rPr>
        <w:br/>
        <w:t xml:space="preserve">The White Stuff Foundation supports 67 local and national charities (mostly for disadvantaged children), and is funded from 1% of company profits. All members of staff are allowed a day off to help in the local community, and shops work with their local charity. Staff do not believe that profit and budgets are the only things driving the company (69%, ranking 32nd) and feel it puts enough back into the local community (66%, 27th). </w:t>
      </w:r>
      <w:r>
        <w:rPr>
          <w:rFonts w:ascii="Arial" w:hAnsi="Arial" w:cs="Arial"/>
          <w:color w:val="333333"/>
          <w:lang w:val="en-US"/>
        </w:rPr>
        <w:br/>
      </w:r>
      <w:r>
        <w:rPr>
          <w:rFonts w:ascii="Arial" w:hAnsi="Arial" w:cs="Arial"/>
          <w:color w:val="333333"/>
          <w:lang w:val="en-US"/>
        </w:rPr>
        <w:br/>
        <w:t xml:space="preserve">The company has an eye on the environment with second-hand furniture used in shops, and low-energy lighting being trialled in its new Birmingham store, while at its south London head office energy is supplied by wind turbines. </w:t>
      </w:r>
      <w:r>
        <w:rPr>
          <w:rFonts w:ascii="Arial" w:hAnsi="Arial" w:cs="Arial"/>
          <w:color w:val="333333"/>
          <w:lang w:val="en-US"/>
        </w:rPr>
        <w:br/>
      </w:r>
      <w:r>
        <w:rPr>
          <w:rFonts w:ascii="Arial" w:hAnsi="Arial" w:cs="Arial"/>
          <w:color w:val="333333"/>
          <w:lang w:val="en-US"/>
        </w:rPr>
        <w:br/>
        <w:t xml:space="preserve">whitestuff.com KEY Holiday: 25+ days' leave for all staff Maternity: 10+ weeks'' leave on full pay or bonus on return to work Childcare: on-site nursery or free nursery place or vouchers Management: 33% of senior positions held by women Long service: 40% of employees with more than 5 years' service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56 First Direct Financial services TOP RANKS My team 23rd Fair deal 24th Wellbeing 31st Male/female ratio 26:74 Average age 38 Staff turnover 12% Earning £35,000+ 3% IT IS ALL about engagement at First Direct, and you can't get engagement without teamwork. Sitting in baths of strawberry jelly, walking homeless pooches for the Dog's Trust, packing food parcels for homeless people and cycling 200 miles through driving rain for ChildLine - it's all part of building camaraderie while putting something back into the community at the same time. </w:t>
      </w:r>
      <w:r>
        <w:rPr>
          <w:rFonts w:ascii="Arial" w:hAnsi="Arial" w:cs="Arial"/>
          <w:color w:val="333333"/>
          <w:lang w:val="en-US"/>
        </w:rPr>
        <w:br/>
      </w:r>
      <w:r>
        <w:rPr>
          <w:rFonts w:ascii="Arial" w:hAnsi="Arial" w:cs="Arial"/>
          <w:color w:val="333333"/>
          <w:lang w:val="en-US"/>
        </w:rPr>
        <w:br/>
        <w:t xml:space="preserve">There are also weekly buzz sessions for each team to engage, motivate and develop team spirit, as well as monthly meetings which include icebreakers and team-building exercises. The bank's staff believe colleagues go out of their way to help each other (an 81% positive score, ranking 13th). Significantly, the organisation also ranks 13th for the conviction that the bank provides a great service to its customers (89%). Employees feel a strong sense of family in their team (77%) and care for each other (82%, ranking 21st). They also say that they have the support they need to provide a great service (73%).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First Direct employs 2,806 people with a typical job being a customer representative on an average salary of £16,499. The average age of employees is 37 and 1,832 people have worked for the organisation for more than five years - 475 of them for more than 15 years. Perks include performance-related pay, share options, an on-site crèche, vouchers for childcare, free sports facilities, an occupational health and wellness programme, extra holidays, dental insurance, critical illness cover and concierge services. </w:t>
      </w:r>
      <w:r>
        <w:rPr>
          <w:rFonts w:ascii="Arial" w:hAnsi="Arial" w:cs="Arial"/>
          <w:color w:val="333333"/>
          <w:lang w:val="en-US"/>
        </w:rPr>
        <w:br/>
      </w:r>
      <w:r>
        <w:rPr>
          <w:rFonts w:ascii="Arial" w:hAnsi="Arial" w:cs="Arial"/>
          <w:color w:val="333333"/>
          <w:lang w:val="en-US"/>
        </w:rPr>
        <w:br/>
        <w:t xml:space="preserve">Staff are happy with their pay and benefits (69%) and believe they are paid fairly for the work they do relative to people in similar positions in other organisations (65%). </w:t>
      </w:r>
      <w:r>
        <w:rPr>
          <w:rFonts w:ascii="Arial" w:hAnsi="Arial" w:cs="Arial"/>
          <w:color w:val="333333"/>
          <w:lang w:val="en-US"/>
        </w:rPr>
        <w:br/>
      </w:r>
      <w:r>
        <w:rPr>
          <w:rFonts w:ascii="Arial" w:hAnsi="Arial" w:cs="Arial"/>
          <w:color w:val="333333"/>
          <w:lang w:val="en-US"/>
        </w:rPr>
        <w:br/>
        <w:t xml:space="preserve">Employees do not feel exhausted when they come home from work (52%, ranking 24th) and do not spend too much time working (63%, 20th). The job does not interfere with responsibilities at home (72%, 24th) and people are happy with the balance between home and work life (71%). </w:t>
      </w:r>
      <w:r>
        <w:rPr>
          <w:rFonts w:ascii="Arial" w:hAnsi="Arial" w:cs="Arial"/>
          <w:color w:val="333333"/>
          <w:lang w:val="en-US"/>
        </w:rPr>
        <w:br/>
      </w:r>
      <w:r>
        <w:rPr>
          <w:rFonts w:ascii="Arial" w:hAnsi="Arial" w:cs="Arial"/>
          <w:color w:val="333333"/>
          <w:lang w:val="en-US"/>
        </w:rPr>
        <w:br/>
        <w:t xml:space="preserve">A best place to work team tries to make the job a "fantastic experience". For example, during the World Cup, there was a keepy-uppy challenge with giant size footballs across departments as well as a wag week with a nail and beauty bar and beauty gift stalls, while the company celebrated its 21st birthday with street entertainers, music, cake and bubbly. The bank's annual Amazing People Dinner offers awards for employee of the year, amazing idea, amazing leader, amazing act of giving and amazing team. </w:t>
      </w:r>
      <w:r>
        <w:rPr>
          <w:rFonts w:ascii="Arial" w:hAnsi="Arial" w:cs="Arial"/>
          <w:color w:val="333333"/>
          <w:lang w:val="en-US"/>
        </w:rPr>
        <w:br/>
      </w:r>
      <w:r>
        <w:rPr>
          <w:rFonts w:ascii="Arial" w:hAnsi="Arial" w:cs="Arial"/>
          <w:color w:val="333333"/>
          <w:lang w:val="en-US"/>
        </w:rPr>
        <w:br/>
        <w:t xml:space="preserve">firstdirect.com 57 Blue Arrow Recruitment consultancy TOP RANKS My company 24th My manager 29th Leadership 37th Male/female ratio 36:64 Average age 35 Staff turnover 21% Earning £35,000+ 17% RIVALS TAKE COVER: bosses at one of Britain's largest recruitment firms know how to drive tanks. Successful managers at Blue Arrow were taken tank driving in the Leicestershire countryside as a surprise thank you for their hard work. Employees have also been put up in a five-star hotel in Bath to reward their efforts and sent to a cocktail-making class as a team-building exercise. High achievers from across the </w:t>
      </w:r>
      <w:r>
        <w:rPr>
          <w:rStyle w:val="Strong"/>
          <w:rFonts w:ascii="Arial" w:hAnsi="Arial" w:cs="Arial"/>
          <w:color w:val="333333"/>
          <w:lang w:val="en-US"/>
        </w:rPr>
        <w:t>business</w:t>
      </w:r>
      <w:r>
        <w:rPr>
          <w:rFonts w:ascii="Arial" w:hAnsi="Arial" w:cs="Arial"/>
          <w:color w:val="333333"/>
          <w:lang w:val="en-US"/>
        </w:rPr>
        <w:t xml:space="preserve"> regularly receive £250 and £500 vouchers. </w:t>
      </w:r>
      <w:r>
        <w:rPr>
          <w:rFonts w:ascii="Arial" w:hAnsi="Arial" w:cs="Arial"/>
          <w:color w:val="333333"/>
          <w:lang w:val="en-US"/>
        </w:rPr>
        <w:br/>
      </w:r>
      <w:r>
        <w:rPr>
          <w:rFonts w:ascii="Arial" w:hAnsi="Arial" w:cs="Arial"/>
          <w:color w:val="333333"/>
          <w:lang w:val="en-US"/>
        </w:rPr>
        <w:br/>
        <w:t xml:space="preserve">Blue Arrow bosses are sensitive to the needs of their staff, our employee survey shows. Workers, most of whom are recruitment consultants on £21,500 a year, give the company a 74% positive overall score for questions relating to their managers. They say bosses take an active interest in their wellbeing and care about them as individuals, both top 20 scores at 79%. Their superiors also share information with them (75%). </w:t>
      </w:r>
      <w:r>
        <w:rPr>
          <w:rFonts w:ascii="Arial" w:hAnsi="Arial" w:cs="Arial"/>
          <w:color w:val="333333"/>
          <w:lang w:val="en-US"/>
        </w:rPr>
        <w:br/>
      </w:r>
      <w:r>
        <w:rPr>
          <w:rFonts w:ascii="Arial" w:hAnsi="Arial" w:cs="Arial"/>
          <w:color w:val="333333"/>
          <w:lang w:val="en-US"/>
        </w:rPr>
        <w:br/>
        <w:t xml:space="preserve">Expectations are clear (80%), everyone is treated fairly (68%), and senior managers listen as well as tell (69%, in 20th place). </w:t>
      </w:r>
      <w:r>
        <w:rPr>
          <w:rFonts w:ascii="Arial" w:hAnsi="Arial" w:cs="Arial"/>
          <w:color w:val="333333"/>
          <w:lang w:val="en-US"/>
        </w:rPr>
        <w:br/>
      </w:r>
      <w:r>
        <w:rPr>
          <w:rFonts w:ascii="Arial" w:hAnsi="Arial" w:cs="Arial"/>
          <w:color w:val="333333"/>
          <w:lang w:val="en-US"/>
        </w:rPr>
        <w:br/>
        <w:t xml:space="preserve">The Luton-based company, which has a network of more than 100 branches across Britain, provides a six-month training programme for new managers and pays £2,000 a head for executives to have individual coaching under a talent management programme. </w:t>
      </w:r>
      <w:r>
        <w:rPr>
          <w:rFonts w:ascii="Arial" w:hAnsi="Arial" w:cs="Arial"/>
          <w:color w:val="333333"/>
          <w:lang w:val="en-US"/>
        </w:rPr>
        <w:br/>
      </w:r>
      <w:r>
        <w:rPr>
          <w:rFonts w:ascii="Arial" w:hAnsi="Arial" w:cs="Arial"/>
          <w:color w:val="333333"/>
          <w:lang w:val="en-US"/>
        </w:rPr>
        <w:br/>
        <w:t xml:space="preserve">Employees score Blue Arrow highest in the My Company category (80%, 24th), reflecting their belief they can make a valuable contribution to the firm's success (83%). Staff say work is an important part of their life (81%) and go out of the way to provide a great service (91%). Asked if they love working for the organisation, they record a positive score of 78%. </w:t>
      </w:r>
      <w:r>
        <w:rPr>
          <w:rFonts w:ascii="Arial" w:hAnsi="Arial" w:cs="Arial"/>
          <w:color w:val="333333"/>
          <w:lang w:val="en-US"/>
        </w:rPr>
        <w:br/>
      </w:r>
      <w:r>
        <w:rPr>
          <w:rFonts w:ascii="Arial" w:hAnsi="Arial" w:cs="Arial"/>
          <w:color w:val="333333"/>
          <w:lang w:val="en-US"/>
        </w:rPr>
        <w:lastRenderedPageBreak/>
        <w:br/>
        <w:t xml:space="preserve">Three high-performing staff members are recognised and rewarded each quarter and employees are given certificates and vouchers for every five years of service up to 25 years. Everyone gets a day off for their birthday. </w:t>
      </w:r>
      <w:r>
        <w:rPr>
          <w:rFonts w:ascii="Arial" w:hAnsi="Arial" w:cs="Arial"/>
          <w:color w:val="333333"/>
          <w:lang w:val="en-US"/>
        </w:rPr>
        <w:br/>
      </w:r>
      <w:r>
        <w:rPr>
          <w:rFonts w:ascii="Arial" w:hAnsi="Arial" w:cs="Arial"/>
          <w:color w:val="333333"/>
          <w:lang w:val="en-US"/>
        </w:rPr>
        <w:br/>
        <w:t xml:space="preserve">There is a strong sense of family within teams (75%) and a buzz (74%) and colleagues do not use intimidation to get what they want (73%). </w:t>
      </w:r>
      <w:r>
        <w:rPr>
          <w:rFonts w:ascii="Arial" w:hAnsi="Arial" w:cs="Arial"/>
          <w:color w:val="333333"/>
          <w:lang w:val="en-US"/>
        </w:rPr>
        <w:br/>
      </w:r>
      <w:r>
        <w:rPr>
          <w:rFonts w:ascii="Arial" w:hAnsi="Arial" w:cs="Arial"/>
          <w:color w:val="333333"/>
          <w:lang w:val="en-US"/>
        </w:rPr>
        <w:br/>
        <w:t xml:space="preserve">bluearrow.co.uk All on the same page Michael Page International Recruitment consultancy 58 TOP RANKS Leadership 28th My manager 32nd Personal growth 33rd Male/female ratio 51:49 Average age 31 Staff turnover 24% Earning £35,000+ 30% MICHAEL PAGE INTERNATIONAL reappears in the Best Companies to Work For list this year and employees certainly believe in their senior managers (an 80% positive score). Staff also believe they truly live the values of the organisation (77%). Both are top 20 results . </w:t>
      </w:r>
      <w:r>
        <w:rPr>
          <w:rFonts w:ascii="Arial" w:hAnsi="Arial" w:cs="Arial"/>
          <w:color w:val="333333"/>
          <w:lang w:val="en-US"/>
        </w:rPr>
        <w:br/>
      </w:r>
      <w:r>
        <w:rPr>
          <w:rFonts w:ascii="Arial" w:hAnsi="Arial" w:cs="Arial"/>
          <w:color w:val="333333"/>
          <w:lang w:val="en-US"/>
        </w:rPr>
        <w:br/>
        <w:t xml:space="preserve">With only the chief executive and two other bosses in their own offices, the rest of the managers work side by side with their teams at the recruitment consultancy's headquarters in Weybridge, Surrey, and throughout its 37 sites in Britain. Recruitment consultants earn on average £28,575 and teamwork is consolidated by social events every three months including bowling, karaoke, quiz nights and picnics. The 1,286-strong workforce competes for a range of rewards based on their performance from cash and champagne to engraved cuff links and Montblanc pens. </w:t>
      </w:r>
      <w:r>
        <w:rPr>
          <w:rFonts w:ascii="Arial" w:hAnsi="Arial" w:cs="Arial"/>
          <w:color w:val="333333"/>
          <w:lang w:val="en-US"/>
        </w:rPr>
        <w:br/>
      </w:r>
      <w:r>
        <w:rPr>
          <w:rFonts w:ascii="Arial" w:hAnsi="Arial" w:cs="Arial"/>
          <w:color w:val="333333"/>
          <w:lang w:val="en-US"/>
        </w:rPr>
        <w:br/>
        <w:t xml:space="preserve">This year the company aims to recruit 150 graduates on an average starting salary of £22,000. Steve Ingham, the head of the British organisation, started his career at Michael Page as a trainee. Staff spend an average four years with the company but some stay much longer - 30 have already put in 15 years. </w:t>
      </w:r>
      <w:r>
        <w:rPr>
          <w:rFonts w:ascii="Arial" w:hAnsi="Arial" w:cs="Arial"/>
          <w:color w:val="333333"/>
          <w:lang w:val="en-US"/>
        </w:rPr>
        <w:br/>
      </w:r>
      <w:r>
        <w:rPr>
          <w:rFonts w:ascii="Arial" w:hAnsi="Arial" w:cs="Arial"/>
          <w:color w:val="333333"/>
          <w:lang w:val="en-US"/>
        </w:rPr>
        <w:br/>
        <w:t xml:space="preserve">The organisation spends £1.4m a year on social events but suspended its Christmas ball at the Grosvenor House hotel in London due to the economic situation. Staff have not been unduly worried about the future of the </w:t>
      </w:r>
      <w:r>
        <w:rPr>
          <w:rStyle w:val="Strong"/>
          <w:rFonts w:ascii="Arial" w:hAnsi="Arial" w:cs="Arial"/>
          <w:color w:val="333333"/>
          <w:lang w:val="en-US"/>
        </w:rPr>
        <w:t>business</w:t>
      </w:r>
      <w:r>
        <w:rPr>
          <w:rFonts w:ascii="Arial" w:hAnsi="Arial" w:cs="Arial"/>
          <w:color w:val="333333"/>
          <w:lang w:val="en-US"/>
        </w:rPr>
        <w:t xml:space="preserve"> , however (71%, a top 15 ranking). </w:t>
      </w:r>
      <w:r>
        <w:rPr>
          <w:rFonts w:ascii="Arial" w:hAnsi="Arial" w:cs="Arial"/>
          <w:color w:val="333333"/>
          <w:lang w:val="en-US"/>
        </w:rPr>
        <w:br/>
      </w:r>
      <w:r>
        <w:rPr>
          <w:rFonts w:ascii="Arial" w:hAnsi="Arial" w:cs="Arial"/>
          <w:color w:val="333333"/>
          <w:lang w:val="en-US"/>
        </w:rPr>
        <w:br/>
        <w:t xml:space="preserve">Directors and senior executives work an average 50 hours a week compared with 45 hours for non-management employees, and this leaves some people not entirely happy with the balance between their work and home life (51%, ranking 98 out of the 100 companies on our employee survey list). </w:t>
      </w:r>
      <w:r>
        <w:rPr>
          <w:rFonts w:ascii="Arial" w:hAnsi="Arial" w:cs="Arial"/>
          <w:color w:val="333333"/>
          <w:lang w:val="en-US"/>
        </w:rPr>
        <w:br/>
      </w:r>
      <w:r>
        <w:rPr>
          <w:rFonts w:ascii="Arial" w:hAnsi="Arial" w:cs="Arial"/>
          <w:color w:val="333333"/>
          <w:lang w:val="en-US"/>
        </w:rPr>
        <w:br/>
        <w:t xml:space="preserve">The benefits, however, include a share option scheme, free private healthcare primarily for managers, childcare vouchers, dental insurance, life assurance and loan deals. </w:t>
      </w:r>
      <w:r>
        <w:rPr>
          <w:rFonts w:ascii="Arial" w:hAnsi="Arial" w:cs="Arial"/>
          <w:color w:val="333333"/>
          <w:lang w:val="en-US"/>
        </w:rPr>
        <w:br/>
      </w:r>
      <w:r>
        <w:rPr>
          <w:rFonts w:ascii="Arial" w:hAnsi="Arial" w:cs="Arial"/>
          <w:color w:val="333333"/>
          <w:lang w:val="en-US"/>
        </w:rPr>
        <w:br/>
        <w:t xml:space="preserve">Founded in 1976, the firm, which has more than 143 offices in 29 countries, has a long track record of supporting charities. Last year, staff spent 5,762 hours volunteering at Great Ormond Street children's hospital and have raised £195,000 for the cause since May 2009. </w:t>
      </w:r>
      <w:r>
        <w:rPr>
          <w:rFonts w:ascii="Arial" w:hAnsi="Arial" w:cs="Arial"/>
          <w:color w:val="333333"/>
          <w:lang w:val="en-US"/>
        </w:rPr>
        <w:br/>
      </w:r>
      <w:r>
        <w:rPr>
          <w:rFonts w:ascii="Arial" w:hAnsi="Arial" w:cs="Arial"/>
          <w:color w:val="333333"/>
          <w:lang w:val="en-US"/>
        </w:rPr>
        <w:br/>
        <w:t xml:space="preserve">michaelpage.co.uk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lastRenderedPageBreak/>
        <w:br/>
        <w:t xml:space="preserve">Baker &amp; McKenzie LLP 59 Legal firm TOP RANKS Fair deal 5th Personal growth 39th My manager 68th Male/female ratio 32:68 Average age 35 Staff turnover 12% Earning £35,000+ 77% HIGH PERFORMANCE IS well rewarded at Baker &amp; McKenzie, the international law firm. Staff appreciate having a level playing field in the workplace, handing the company fifth place among the top 100 mid-sized firms on the Fair Deal factor in our employee survey, with a positive score of 71%. </w:t>
      </w:r>
      <w:r>
        <w:rPr>
          <w:rFonts w:ascii="Arial" w:hAnsi="Arial" w:cs="Arial"/>
          <w:color w:val="333333"/>
          <w:lang w:val="en-US"/>
        </w:rPr>
        <w:br/>
      </w:r>
      <w:r>
        <w:rPr>
          <w:rFonts w:ascii="Arial" w:hAnsi="Arial" w:cs="Arial"/>
          <w:color w:val="333333"/>
          <w:lang w:val="en-US"/>
        </w:rPr>
        <w:br/>
        <w:t xml:space="preserve">Staff feel they are paid fairly for the work they do relative to others in the organisation (70%) and are remunerated in line with their responsibilities (71%), both top five scores. The company ranks in the top 10 for ensuring workers are happy with their pay (73%) and feel fairly paid compared with those in similar jobs elsewhere (70%). </w:t>
      </w:r>
      <w:r>
        <w:rPr>
          <w:rFonts w:ascii="Arial" w:hAnsi="Arial" w:cs="Arial"/>
          <w:color w:val="333333"/>
          <w:lang w:val="en-US"/>
        </w:rPr>
        <w:br/>
      </w:r>
      <w:r>
        <w:rPr>
          <w:rFonts w:ascii="Arial" w:hAnsi="Arial" w:cs="Arial"/>
          <w:color w:val="333333"/>
          <w:lang w:val="en-US"/>
        </w:rPr>
        <w:br/>
        <w:t xml:space="preserve">The average salary for a lawyer at the firm's City of London headquarters is £90,000 and 90 of the 611 employees earn more than £100,000 a year. The company, which has 68 offices in 40 countries, pays graduates £37,500 in their first year plus a £3,000 signing-on bonus. The average length of service for people is just over 5Å years while 38 staff have remained with the organisation for more than 15 years. The firm, which monitors employees' hours and reviews anyone working significantly over the average, aims to help staff advance their careers and 85% of promotions are internal appointments. </w:t>
      </w:r>
      <w:r>
        <w:rPr>
          <w:rFonts w:ascii="Arial" w:hAnsi="Arial" w:cs="Arial"/>
          <w:color w:val="333333"/>
          <w:lang w:val="en-US"/>
        </w:rPr>
        <w:br/>
      </w:r>
      <w:r>
        <w:rPr>
          <w:rFonts w:ascii="Arial" w:hAnsi="Arial" w:cs="Arial"/>
          <w:color w:val="333333"/>
          <w:lang w:val="en-US"/>
        </w:rPr>
        <w:br/>
        <w:t xml:space="preserve">Benefits include performance-related pay, flexitime, free family private healthcare, concierge services, subsidised sport and a contributory pensions scheme with a minimum employer contribution of 5% of salary. An employee care programme offers services from health screening to dry cleaning and the firm provides in-house yoga and Pilates classes. </w:t>
      </w:r>
      <w:r>
        <w:rPr>
          <w:rFonts w:ascii="Arial" w:hAnsi="Arial" w:cs="Arial"/>
          <w:color w:val="333333"/>
          <w:lang w:val="en-US"/>
        </w:rPr>
        <w:br/>
      </w:r>
      <w:r>
        <w:rPr>
          <w:rFonts w:ascii="Arial" w:hAnsi="Arial" w:cs="Arial"/>
          <w:color w:val="333333"/>
          <w:lang w:val="en-US"/>
        </w:rPr>
        <w:br/>
        <w:t xml:space="preserve">The workforce is proud of Baker &amp; McKenzie's record on equal rights and staff feel everyone is treated fairly (66%). The firm has been recognised by the Black Solicitors Network and Stonewall, the gay, lesbian and bisexual rights group, for its efforts as well as being shortlisted in the 2010 Lawyer HR Awards in the Best Diversity Programme category and the 2010 Race for Opportunity Awards. </w:t>
      </w:r>
      <w:r>
        <w:rPr>
          <w:rFonts w:ascii="Arial" w:hAnsi="Arial" w:cs="Arial"/>
          <w:color w:val="333333"/>
          <w:lang w:val="en-US"/>
        </w:rPr>
        <w:br/>
      </w:r>
      <w:r>
        <w:rPr>
          <w:rFonts w:ascii="Arial" w:hAnsi="Arial" w:cs="Arial"/>
          <w:color w:val="333333"/>
          <w:lang w:val="en-US"/>
        </w:rPr>
        <w:br/>
        <w:t xml:space="preserve">Almost a quarter of the partners are female, a high percentage compared with most legal firms, and women outnumber men at senior manager/director level 73 to 57. Policies such as the company's emergency childcare programme, giving 20 days' back-up cover for each child up to the age of eight, were designed to help mothers returning to work . </w:t>
      </w:r>
      <w:r>
        <w:rPr>
          <w:rFonts w:ascii="Arial" w:hAnsi="Arial" w:cs="Arial"/>
          <w:color w:val="333333"/>
          <w:lang w:val="en-US"/>
        </w:rPr>
        <w:br/>
      </w:r>
      <w:r>
        <w:rPr>
          <w:rFonts w:ascii="Arial" w:hAnsi="Arial" w:cs="Arial"/>
          <w:color w:val="333333"/>
          <w:lang w:val="en-US"/>
        </w:rPr>
        <w:br/>
        <w:t xml:space="preserve">By removing names from job applicants' CVs, among other measures, the number of black and ethnic minority graduates recruited has risen from 4% in 2006 to 21%. To further encourage diversity, a quarter of interns at the firm are now accepted from non-Russell Group universities. </w:t>
      </w:r>
      <w:r>
        <w:rPr>
          <w:rFonts w:ascii="Arial" w:hAnsi="Arial" w:cs="Arial"/>
          <w:color w:val="333333"/>
          <w:lang w:val="en-US"/>
        </w:rPr>
        <w:br/>
      </w:r>
      <w:r>
        <w:rPr>
          <w:rFonts w:ascii="Arial" w:hAnsi="Arial" w:cs="Arial"/>
          <w:color w:val="333333"/>
          <w:lang w:val="en-US"/>
        </w:rPr>
        <w:br/>
        <w:t xml:space="preserve">bakermckenzie.com/United Kingdom/London Making the cut 60 Rush Hair Hairdressing &amp; beauty services TOP RANKS Personal growth 3rd My manager 35th My company 38th Male/female ratio 35:65 Average age 24 Staff turnover 19% Earning £35,000+ 6% DESPITE THE NAME, it has taken Rush Hair founders Stelios Andrew and Andrew Phouli a long time to get their company into perfect shape. But now the pair, friends since they were teenagers, are obviously doing something right. Employees find them inspiring, giving an 80% positive </w:t>
      </w:r>
      <w:r>
        <w:rPr>
          <w:rFonts w:ascii="Arial" w:hAnsi="Arial" w:cs="Arial"/>
          <w:color w:val="333333"/>
          <w:lang w:val="en-US"/>
        </w:rPr>
        <w:lastRenderedPageBreak/>
        <w:t xml:space="preserve">score, which ranks in the top 20 in our survey. </w:t>
      </w:r>
      <w:r>
        <w:rPr>
          <w:rFonts w:ascii="Arial" w:hAnsi="Arial" w:cs="Arial"/>
          <w:color w:val="333333"/>
          <w:lang w:val="en-US"/>
        </w:rPr>
        <w:br/>
      </w:r>
      <w:r>
        <w:rPr>
          <w:rFonts w:ascii="Arial" w:hAnsi="Arial" w:cs="Arial"/>
          <w:color w:val="333333"/>
          <w:lang w:val="en-US"/>
        </w:rPr>
        <w:br/>
        <w:t xml:space="preserve">The firm was created 16 years ago but the first salon in London's West End was a failure. "When you're losing money it tests your friendship and we clearly didn't have enough knowledge in marketing and planning," says creative director Phouli. "The partnership though was brilliant, we believed in each other no matter what so we decided to carry on." </w:t>
      </w:r>
      <w:r>
        <w:rPr>
          <w:rFonts w:ascii="Arial" w:hAnsi="Arial" w:cs="Arial"/>
          <w:color w:val="333333"/>
          <w:lang w:val="en-US"/>
        </w:rPr>
        <w:br/>
      </w:r>
      <w:r>
        <w:rPr>
          <w:rFonts w:ascii="Arial" w:hAnsi="Arial" w:cs="Arial"/>
          <w:color w:val="333333"/>
          <w:lang w:val="en-US"/>
        </w:rPr>
        <w:br/>
        <w:t xml:space="preserve">Having learnt their lessons, their second salon opened in Wimbledon and took more in its first week than the West End shop took in a month. The original dream was 12 branches, which they achieved in as many years. Today the firm has 60 salons in London and the southeast and has won an impressive total of 10 British Hairdressing Awards. </w:t>
      </w:r>
      <w:r>
        <w:rPr>
          <w:rFonts w:ascii="Arial" w:hAnsi="Arial" w:cs="Arial"/>
          <w:color w:val="333333"/>
          <w:lang w:val="en-US"/>
        </w:rPr>
        <w:br/>
      </w:r>
      <w:r>
        <w:rPr>
          <w:rFonts w:ascii="Arial" w:hAnsi="Arial" w:cs="Arial"/>
          <w:color w:val="333333"/>
          <w:lang w:val="en-US"/>
        </w:rPr>
        <w:br/>
        <w:t xml:space="preserve">Phouli says the pair's appreciation of each other rubs off on staff. "Your teams look up to you and if your leaders aren't united it will affect everything, especially teamwork," he says. Staff say that Rush recognises their skills and uses them (63%), a score bettered by just eight other companies, and they love working for the </w:t>
      </w:r>
      <w:r>
        <w:rPr>
          <w:rStyle w:val="Strong"/>
          <w:rFonts w:ascii="Arial" w:hAnsi="Arial" w:cs="Arial"/>
          <w:color w:val="333333"/>
          <w:lang w:val="en-US"/>
        </w:rPr>
        <w:t>business</w:t>
      </w:r>
      <w:r>
        <w:rPr>
          <w:rFonts w:ascii="Arial" w:hAnsi="Arial" w:cs="Arial"/>
          <w:color w:val="333333"/>
          <w:lang w:val="en-US"/>
        </w:rPr>
        <w:t xml:space="preserve"> (79%). </w:t>
      </w:r>
      <w:r>
        <w:rPr>
          <w:rFonts w:ascii="Arial" w:hAnsi="Arial" w:cs="Arial"/>
          <w:color w:val="333333"/>
          <w:lang w:val="en-US"/>
        </w:rPr>
        <w:br/>
      </w:r>
      <w:r>
        <w:rPr>
          <w:rFonts w:ascii="Arial" w:hAnsi="Arial" w:cs="Arial"/>
          <w:color w:val="333333"/>
          <w:lang w:val="en-US"/>
        </w:rPr>
        <w:br/>
        <w:t xml:space="preserve">Claire Aitken joined two years ago, having previously left her job as a human resources director for the Royal Bank of Scotland to retrain as a hairdresser. She initially joined the company with the aim of owning her own franchise and to become a stylist while working at the Covent Garden branch. </w:t>
      </w:r>
      <w:r>
        <w:rPr>
          <w:rFonts w:ascii="Arial" w:hAnsi="Arial" w:cs="Arial"/>
          <w:color w:val="333333"/>
          <w:lang w:val="en-US"/>
        </w:rPr>
        <w:br/>
      </w:r>
      <w:r>
        <w:rPr>
          <w:rFonts w:ascii="Arial" w:hAnsi="Arial" w:cs="Arial"/>
          <w:color w:val="333333"/>
          <w:lang w:val="en-US"/>
        </w:rPr>
        <w:br/>
        <w:t xml:space="preserve">"During that time, Andy knew about my skills and we agreed that I would set up an human resources team for him," she says. "So now I'm head of HR and I do hair sometimes, but I never lost the passion for HR. I was just in the wrong industry and now I have the best of both worlds working for a company I love." </w:t>
      </w:r>
      <w:r>
        <w:rPr>
          <w:rFonts w:ascii="Arial" w:hAnsi="Arial" w:cs="Arial"/>
          <w:color w:val="333333"/>
          <w:lang w:val="en-US"/>
        </w:rPr>
        <w:br/>
      </w:r>
      <w:r>
        <w:rPr>
          <w:rFonts w:ascii="Arial" w:hAnsi="Arial" w:cs="Arial"/>
          <w:color w:val="333333"/>
          <w:lang w:val="en-US"/>
        </w:rPr>
        <w:br/>
        <w:t xml:space="preserve">Survey results show that managers motivate staff to give their best every day and are seen as excellent role models (both 72%). Employees also say they help them to fulfil their potential (74%) and talk openly and honestly with them (82%, a score bettered by just six other organisations). </w:t>
      </w:r>
      <w:r>
        <w:rPr>
          <w:rFonts w:ascii="Arial" w:hAnsi="Arial" w:cs="Arial"/>
          <w:color w:val="333333"/>
          <w:lang w:val="en-US"/>
        </w:rPr>
        <w:br/>
      </w:r>
      <w:r>
        <w:rPr>
          <w:rFonts w:ascii="Arial" w:hAnsi="Arial" w:cs="Arial"/>
          <w:color w:val="333333"/>
          <w:lang w:val="en-US"/>
        </w:rPr>
        <w:br/>
        <w:t xml:space="preserve">Phouli says if staff put in the effort they will gain the rewards. His first assistant now owns six Rush salons and about 40 staff have become partners or own franchises. </w:t>
      </w:r>
      <w:r>
        <w:rPr>
          <w:rFonts w:ascii="Arial" w:hAnsi="Arial" w:cs="Arial"/>
          <w:color w:val="333333"/>
          <w:lang w:val="en-US"/>
        </w:rPr>
        <w:br/>
      </w:r>
      <w:r>
        <w:rPr>
          <w:rFonts w:ascii="Arial" w:hAnsi="Arial" w:cs="Arial"/>
          <w:color w:val="333333"/>
          <w:lang w:val="en-US"/>
        </w:rPr>
        <w:br/>
        <w:t xml:space="preserve">Salon manager Emma Aaron has been with the firm for 11 years. After taking a break for four years to work in recruitment, she decided to return because Rush had more to offer than just money. "I've worked for companies where the directors didn't even know your name," she says. "But they work with you here one-to-one and they have never let that value go." </w:t>
      </w:r>
      <w:r>
        <w:rPr>
          <w:rFonts w:ascii="Arial" w:hAnsi="Arial" w:cs="Arial"/>
          <w:color w:val="333333"/>
          <w:lang w:val="en-US"/>
        </w:rPr>
        <w:br/>
      </w:r>
      <w:r>
        <w:rPr>
          <w:rFonts w:ascii="Arial" w:hAnsi="Arial" w:cs="Arial"/>
          <w:color w:val="333333"/>
          <w:lang w:val="en-US"/>
        </w:rPr>
        <w:br/>
        <w:t xml:space="preserve">Employees say they have confidence in senior managers (78%) who truly live the values of the organisation (76%, another top 20 score). </w:t>
      </w:r>
      <w:r>
        <w:rPr>
          <w:rFonts w:ascii="Arial" w:hAnsi="Arial" w:cs="Arial"/>
          <w:color w:val="333333"/>
          <w:lang w:val="en-US"/>
        </w:rPr>
        <w:br/>
      </w:r>
      <w:r>
        <w:rPr>
          <w:rFonts w:ascii="Arial" w:hAnsi="Arial" w:cs="Arial"/>
          <w:color w:val="333333"/>
          <w:lang w:val="en-US"/>
        </w:rPr>
        <w:br/>
        <w:t xml:space="preserve">However, the firm achieves its highest overall factor score (78%) for Personal Growth, a result bettered by just two other firms. </w:t>
      </w:r>
      <w:r>
        <w:rPr>
          <w:rFonts w:ascii="Arial" w:hAnsi="Arial" w:cs="Arial"/>
          <w:color w:val="333333"/>
          <w:lang w:val="en-US"/>
        </w:rPr>
        <w:br/>
      </w:r>
      <w:r>
        <w:rPr>
          <w:rFonts w:ascii="Arial" w:hAnsi="Arial" w:cs="Arial"/>
          <w:color w:val="333333"/>
          <w:lang w:val="en-US"/>
        </w:rPr>
        <w:br/>
        <w:t xml:space="preserve">Senior style director Jack Pollard has been with the firm for three years, joining when he was 16. During that time he has won L'Oréal's London Young Colourist of the Year award. </w:t>
      </w:r>
      <w:r>
        <w:rPr>
          <w:rFonts w:ascii="Arial" w:hAnsi="Arial" w:cs="Arial"/>
          <w:color w:val="333333"/>
          <w:lang w:val="en-US"/>
        </w:rPr>
        <w:br/>
      </w:r>
      <w:r>
        <w:rPr>
          <w:rFonts w:ascii="Arial" w:hAnsi="Arial" w:cs="Arial"/>
          <w:color w:val="333333"/>
          <w:lang w:val="en-US"/>
        </w:rPr>
        <w:lastRenderedPageBreak/>
        <w:br/>
        <w:t xml:space="preserve">"If you push for progression, the company will help you to make the next step in terms of reaching your goals," he says. "I have meetings with Andy about </w:t>
      </w:r>
      <w:r>
        <w:rPr>
          <w:rStyle w:val="Strong"/>
          <w:rFonts w:ascii="Arial" w:hAnsi="Arial" w:cs="Arial"/>
          <w:color w:val="333333"/>
          <w:lang w:val="en-US"/>
        </w:rPr>
        <w:t>business</w:t>
      </w:r>
      <w:r>
        <w:rPr>
          <w:rFonts w:ascii="Arial" w:hAnsi="Arial" w:cs="Arial"/>
          <w:color w:val="333333"/>
          <w:lang w:val="en-US"/>
        </w:rPr>
        <w:t xml:space="preserve"> and I have Stelios at the end of the phone if I need creative help." </w:t>
      </w:r>
      <w:r>
        <w:rPr>
          <w:rFonts w:ascii="Arial" w:hAnsi="Arial" w:cs="Arial"/>
          <w:color w:val="333333"/>
          <w:lang w:val="en-US"/>
        </w:rPr>
        <w:br/>
      </w:r>
      <w:r>
        <w:rPr>
          <w:rFonts w:ascii="Arial" w:hAnsi="Arial" w:cs="Arial"/>
          <w:color w:val="333333"/>
          <w:lang w:val="en-US"/>
        </w:rPr>
        <w:br/>
        <w:t xml:space="preserve">Employees say that their jobs are good for their own development and experience gained is valuable for their future (both 86% and both top scores). They say that what is expected of them is made absolutely clear and Rush offers them a positive future (both 82%). </w:t>
      </w:r>
      <w:r>
        <w:rPr>
          <w:rFonts w:ascii="Arial" w:hAnsi="Arial" w:cs="Arial"/>
          <w:color w:val="333333"/>
          <w:lang w:val="en-US"/>
        </w:rPr>
        <w:br/>
      </w:r>
      <w:r>
        <w:rPr>
          <w:rFonts w:ascii="Arial" w:hAnsi="Arial" w:cs="Arial"/>
          <w:color w:val="333333"/>
          <w:lang w:val="en-US"/>
        </w:rPr>
        <w:br/>
        <w:t xml:space="preserve">rush.co.uk CityWest Homes 61 Housing services TOP RANKS Fair deal 31st Giving something back 62nd My team 63rd Male/female ratio 57:43 Average age 44 Staff turnover 15% Earning £35,000+ 39% STAFF AT CITYWEST make their 22,000 clients in London feel right at home, according to our staff survey. Employees at the Westminster City council-owned housing provider, who aim to create secure homes within safe and well-maintained neighbourhoods, feel they can make a difference in the organisation (79%). </w:t>
      </w:r>
      <w:r>
        <w:rPr>
          <w:rFonts w:ascii="Arial" w:hAnsi="Arial" w:cs="Arial"/>
          <w:color w:val="333333"/>
          <w:lang w:val="en-US"/>
        </w:rPr>
        <w:br/>
      </w:r>
      <w:r>
        <w:rPr>
          <w:rFonts w:ascii="Arial" w:hAnsi="Arial" w:cs="Arial"/>
          <w:color w:val="333333"/>
          <w:lang w:val="en-US"/>
        </w:rPr>
        <w:br/>
        <w:t xml:space="preserve">CityWest gets its best results in the Fair Deal category (63%, ranking 31st out of the top 100 Best Companies to Work For). The workforce is happy with pay and benefits (66%), believe they are fairly paid for the work they do compared to people in similar positions in other organisations (61%) and are paid fairly for their work relative to others within the organisation (60%). </w:t>
      </w:r>
      <w:r>
        <w:rPr>
          <w:rFonts w:ascii="Arial" w:hAnsi="Arial" w:cs="Arial"/>
          <w:color w:val="333333"/>
          <w:lang w:val="en-US"/>
        </w:rPr>
        <w:br/>
      </w:r>
      <w:r>
        <w:rPr>
          <w:rFonts w:ascii="Arial" w:hAnsi="Arial" w:cs="Arial"/>
          <w:color w:val="333333"/>
          <w:lang w:val="en-US"/>
        </w:rPr>
        <w:br/>
        <w:t xml:space="preserve">Leasehold finance officers on an average of just over £28,400 a year benefit from performance-related pay, free private family healthcare, childcare vouchers and subsidised sports while some senior managers have the option of a car allowance. </w:t>
      </w:r>
      <w:r>
        <w:rPr>
          <w:rFonts w:ascii="Arial" w:hAnsi="Arial" w:cs="Arial"/>
          <w:color w:val="333333"/>
          <w:lang w:val="en-US"/>
        </w:rPr>
        <w:br/>
      </w:r>
      <w:r>
        <w:rPr>
          <w:rFonts w:ascii="Arial" w:hAnsi="Arial" w:cs="Arial"/>
          <w:color w:val="333333"/>
          <w:lang w:val="en-US"/>
        </w:rPr>
        <w:br/>
        <w:t xml:space="preserve">There is a final-salary pension scheme with an employer contribution of 14.5% as well as 32 days' paid holiday. A flexible working scheme, based around core hours of 10am to 4pm, is available to all 268 staff members, who can also apply for staggered hours and part-time work. Employees are happy with the balance between their work and home life (68%). They can earn an additional 15% in their pay packets, based on their personal, team and company's performance . </w:t>
      </w:r>
      <w:r>
        <w:rPr>
          <w:rFonts w:ascii="Arial" w:hAnsi="Arial" w:cs="Arial"/>
          <w:color w:val="333333"/>
          <w:lang w:val="en-US"/>
        </w:rPr>
        <w:br/>
      </w:r>
      <w:r>
        <w:rPr>
          <w:rFonts w:ascii="Arial" w:hAnsi="Arial" w:cs="Arial"/>
          <w:color w:val="333333"/>
          <w:lang w:val="en-US"/>
        </w:rPr>
        <w:br/>
        <w:t xml:space="preserve">The economic climate has resulted in a period of uncertainty, however, particularly with the compulsory redundancy of nine members of staff last year. People say they are concerned about the security of their jobs (51%, scoring 99th out of the top 100 mid-sized companies). It must, therefore, be comforting to know that the average length of service is six years, while 41 members of staff have been with CityWest for more than 15 years. </w:t>
      </w:r>
      <w:r>
        <w:rPr>
          <w:rFonts w:ascii="Arial" w:hAnsi="Arial" w:cs="Arial"/>
          <w:color w:val="333333"/>
          <w:lang w:val="en-US"/>
        </w:rPr>
        <w:br/>
      </w:r>
      <w:r>
        <w:rPr>
          <w:rFonts w:ascii="Arial" w:hAnsi="Arial" w:cs="Arial"/>
          <w:color w:val="333333"/>
          <w:lang w:val="en-US"/>
        </w:rPr>
        <w:br/>
        <w:t xml:space="preserve">People feel the training they receive is of great personal benefit to them (67%). The firm provides about 20 full scholarships for employees who are studying for formal qualifications, a package which includes financial funding, time off and manager support. </w:t>
      </w:r>
      <w:r>
        <w:rPr>
          <w:rFonts w:ascii="Arial" w:hAnsi="Arial" w:cs="Arial"/>
          <w:color w:val="333333"/>
          <w:lang w:val="en-US"/>
        </w:rPr>
        <w:br/>
      </w:r>
      <w:r>
        <w:rPr>
          <w:rFonts w:ascii="Arial" w:hAnsi="Arial" w:cs="Arial"/>
          <w:color w:val="333333"/>
          <w:lang w:val="en-US"/>
        </w:rPr>
        <w:br/>
        <w:t xml:space="preserve">Mark Hoyland, the chief executive who has been in post for two years, operates open-door sessions with his employees as well as organising pizza lunches to improve communication. Senior managers work alongside their team members in open-plan offices at 15 sites within Westminster City council boundaries.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Founded in 2002, the company has a strong commitment to the environment demonstrated by its construction of sustainable homes, support for the Street Car scheme, measurement of its carbon emissions and overnight shutdown of its IT systems to conserve energy. Employees agree that it does its bit to look after the planet (65%). </w:t>
      </w:r>
      <w:r>
        <w:rPr>
          <w:rFonts w:ascii="Arial" w:hAnsi="Arial" w:cs="Arial"/>
          <w:color w:val="333333"/>
          <w:lang w:val="en-US"/>
        </w:rPr>
        <w:br/>
      </w:r>
      <w:r>
        <w:rPr>
          <w:rFonts w:ascii="Arial" w:hAnsi="Arial" w:cs="Arial"/>
          <w:color w:val="333333"/>
          <w:lang w:val="en-US"/>
        </w:rPr>
        <w:br/>
        <w:t xml:space="preserve">As part of its drive for further green innovations, staff oversee the UK's biggest communal heat and power plant, the Pimlico District Heating Undertaking, developed in 1950 and the oldest such project in Britain. </w:t>
      </w:r>
      <w:r>
        <w:rPr>
          <w:rFonts w:ascii="Arial" w:hAnsi="Arial" w:cs="Arial"/>
          <w:color w:val="333333"/>
          <w:lang w:val="en-US"/>
        </w:rPr>
        <w:br/>
      </w:r>
      <w:r>
        <w:rPr>
          <w:rFonts w:ascii="Arial" w:hAnsi="Arial" w:cs="Arial"/>
          <w:color w:val="333333"/>
          <w:lang w:val="en-US"/>
        </w:rPr>
        <w:br/>
        <w:t xml:space="preserve">It is also taking steps to reduce its reliance on printed documents, introducing solar panels across its estates and recently fitted a green roof on a housing block to attract wildlife to the area. </w:t>
      </w:r>
      <w:r>
        <w:rPr>
          <w:rFonts w:ascii="Arial" w:hAnsi="Arial" w:cs="Arial"/>
          <w:color w:val="333333"/>
          <w:lang w:val="en-US"/>
        </w:rPr>
        <w:br/>
      </w:r>
      <w:r>
        <w:rPr>
          <w:rFonts w:ascii="Arial" w:hAnsi="Arial" w:cs="Arial"/>
          <w:color w:val="333333"/>
          <w:lang w:val="en-US"/>
        </w:rPr>
        <w:br/>
        <w:t xml:space="preserve">cwh.org.uk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w:t>
      </w:r>
      <w:r>
        <w:rPr>
          <w:rFonts w:ascii="Arial" w:hAnsi="Arial" w:cs="Arial"/>
          <w:color w:val="333333"/>
          <w:lang w:val="en-US"/>
        </w:rPr>
        <w:br/>
      </w:r>
      <w:r>
        <w:rPr>
          <w:rFonts w:ascii="Arial" w:hAnsi="Arial" w:cs="Arial"/>
          <w:color w:val="333333"/>
          <w:lang w:val="en-US"/>
        </w:rPr>
        <w:br/>
        <w:t xml:space="preserve">Gerald Eve LLP 62 Property consultancy TOP RANKS Wellbeing 45th Fair deal 53rd Giving something back 60th Male/female ratio 57:43 Average age 38 Staff turnover 8% Earning £35,000+ 58% THE CHARTERED SURVEYORS and property consultants at London-based Gerald Eve are always keen to give a helping hand to those less fortunate. Staff are encouraged to take a day off every year to carry out voluntary work and the firm pays up to £250 in sponsorship to each staff member. Employees say that Gerald Eve's support for worthy causes is not driven by a desire for good publicity, giving it a positive score for this question of 67%, which is the eighth highest . </w:t>
      </w:r>
      <w:r>
        <w:rPr>
          <w:rFonts w:ascii="Arial" w:hAnsi="Arial" w:cs="Arial"/>
          <w:color w:val="333333"/>
          <w:lang w:val="en-US"/>
        </w:rPr>
        <w:br/>
      </w:r>
      <w:r>
        <w:rPr>
          <w:rFonts w:ascii="Arial" w:hAnsi="Arial" w:cs="Arial"/>
          <w:color w:val="333333"/>
          <w:lang w:val="en-US"/>
        </w:rPr>
        <w:br/>
        <w:t xml:space="preserve">The most common job role within the organisation is partner, which has an average salary of £78,000, and almost half of the 324-strong workforce is paid £45,000 a year or more. Staff give a 60% score when asked if they are paid fairly relative to people in similar positions in comparable organisations . </w:t>
      </w:r>
      <w:r>
        <w:rPr>
          <w:rFonts w:ascii="Arial" w:hAnsi="Arial" w:cs="Arial"/>
          <w:color w:val="333333"/>
          <w:lang w:val="en-US"/>
        </w:rPr>
        <w:br/>
      </w:r>
      <w:r>
        <w:rPr>
          <w:rFonts w:ascii="Arial" w:hAnsi="Arial" w:cs="Arial"/>
          <w:color w:val="333333"/>
          <w:lang w:val="en-US"/>
        </w:rPr>
        <w:br/>
        <w:t xml:space="preserve">Although they work an average of 41 to 50 hours a week, employees say they have had few stress-related symptoms in the past 12 months because of the job (76%) and they are not under too much pressure to perform well (70%). They give a positive 51% score when asked if they are exhausted on most days when they come home, which is better than 67 of the 100 Best Companies to Work For. Staff took on average only two days' sick leave each in 2009-10 and people do not feel their health is suffering because of work (77%). </w:t>
      </w:r>
      <w:r>
        <w:rPr>
          <w:rFonts w:ascii="Arial" w:hAnsi="Arial" w:cs="Arial"/>
          <w:color w:val="333333"/>
          <w:lang w:val="en-US"/>
        </w:rPr>
        <w:br/>
      </w:r>
      <w:r>
        <w:rPr>
          <w:rFonts w:ascii="Arial" w:hAnsi="Arial" w:cs="Arial"/>
          <w:color w:val="333333"/>
          <w:lang w:val="en-US"/>
        </w:rPr>
        <w:br/>
        <w:t xml:space="preserve">A number of people at the company achieve partnership by the age of 30 and Simon Rees, the managing partner, and other senior partners joined as graduates, which may help explain why employees believe they can make a valuable contribution to the success of the </w:t>
      </w:r>
      <w:r>
        <w:rPr>
          <w:rStyle w:val="Strong"/>
          <w:rFonts w:ascii="Arial" w:hAnsi="Arial" w:cs="Arial"/>
          <w:color w:val="333333"/>
          <w:lang w:val="en-US"/>
        </w:rPr>
        <w:t>business</w:t>
      </w:r>
      <w:r>
        <w:rPr>
          <w:rFonts w:ascii="Arial" w:hAnsi="Arial" w:cs="Arial"/>
          <w:color w:val="333333"/>
          <w:lang w:val="en-US"/>
        </w:rPr>
        <w:t xml:space="preserve"> (79%). </w:t>
      </w:r>
      <w:r>
        <w:rPr>
          <w:rFonts w:ascii="Arial" w:hAnsi="Arial" w:cs="Arial"/>
          <w:color w:val="333333"/>
          <w:lang w:val="en-US"/>
        </w:rPr>
        <w:br/>
      </w:r>
      <w:r>
        <w:rPr>
          <w:rFonts w:ascii="Arial" w:hAnsi="Arial" w:cs="Arial"/>
          <w:color w:val="333333"/>
          <w:lang w:val="en-US"/>
        </w:rPr>
        <w:br/>
        <w:t xml:space="preserve">geraldeve.com Best for personal growth Page % score for job being good for personal growth 1 Rush Hair 85.7 45 2 UKRD Group 84.6 14 3 Pertemps People Development Group 83.3 16 4= W L Gore &amp; Associates 82.8 20 4= Inventive Leisure 82.8 26 6 Net-a-Porter 82.5 27 7= Admiral Group 81.9 18 7= Office Angels 81.9 19 9 Luminus 81.8 15 10 Childbase 81.4 </w:t>
      </w:r>
      <w:r>
        <w:rPr>
          <w:rFonts w:ascii="Arial" w:hAnsi="Arial" w:cs="Arial"/>
          <w:color w:val="333333"/>
          <w:lang w:val="en-US"/>
        </w:rPr>
        <w:lastRenderedPageBreak/>
        <w:t xml:space="preserve">25 DRL 63 Online retailer TOP RANKS My team 28th Fair deal 43rd My manager 50th Male/female ratio 52:48 Average age 30 Staff turnover 30% Earning £35,000+ 12% FROM SKYDIVING to salsa dance classes, online white goods retailer DRL is switched on to the importance of team-building activities. The Bolton-based firm encourages staff to develop out-of-work interests by paying towards the cost. </w:t>
      </w:r>
      <w:r>
        <w:rPr>
          <w:rFonts w:ascii="Arial" w:hAnsi="Arial" w:cs="Arial"/>
          <w:color w:val="333333"/>
          <w:lang w:val="en-US"/>
        </w:rPr>
        <w:br/>
      </w:r>
      <w:r>
        <w:rPr>
          <w:rFonts w:ascii="Arial" w:hAnsi="Arial" w:cs="Arial"/>
          <w:color w:val="333333"/>
          <w:lang w:val="en-US"/>
        </w:rPr>
        <w:br/>
        <w:t xml:space="preserve">Social events supported by the company have included a Christmas party, the Bolton beer festival and the Grand National. These have helped to build a sense of camaraderie with staff finding their teams fun to work with, giving a positive score of 86%, and colleagues going out of their way to help each other (82%). Both scores are beaten by just 11 other organisations . </w:t>
      </w:r>
      <w:r>
        <w:rPr>
          <w:rFonts w:ascii="Arial" w:hAnsi="Arial" w:cs="Arial"/>
          <w:color w:val="333333"/>
          <w:lang w:val="en-US"/>
        </w:rPr>
        <w:br/>
      </w:r>
      <w:r>
        <w:rPr>
          <w:rFonts w:ascii="Arial" w:hAnsi="Arial" w:cs="Arial"/>
          <w:color w:val="333333"/>
          <w:lang w:val="en-US"/>
        </w:rPr>
        <w:br/>
        <w:t xml:space="preserve">Working at DRL gives people a buzz (72%), a result that contributed to a top 30 My Team factor ranking with a 78% score. There is a cash prize for the best worker each month and annual staff awards include employee of the year, best newcomer and even most relentless employee. </w:t>
      </w:r>
      <w:r>
        <w:rPr>
          <w:rFonts w:ascii="Arial" w:hAnsi="Arial" w:cs="Arial"/>
          <w:color w:val="333333"/>
          <w:lang w:val="en-US"/>
        </w:rPr>
        <w:br/>
      </w:r>
      <w:r>
        <w:rPr>
          <w:rFonts w:ascii="Arial" w:hAnsi="Arial" w:cs="Arial"/>
          <w:color w:val="333333"/>
          <w:lang w:val="en-US"/>
        </w:rPr>
        <w:br/>
        <w:t xml:space="preserve">A DRL sales adviser earns an average £16,000. </w:t>
      </w:r>
      <w:r>
        <w:rPr>
          <w:rFonts w:ascii="Arial" w:hAnsi="Arial" w:cs="Arial"/>
          <w:color w:val="333333"/>
          <w:lang w:val="en-US"/>
        </w:rPr>
        <w:br/>
      </w:r>
      <w:r>
        <w:rPr>
          <w:rFonts w:ascii="Arial" w:hAnsi="Arial" w:cs="Arial"/>
          <w:color w:val="333333"/>
          <w:lang w:val="en-US"/>
        </w:rPr>
        <w:br/>
        <w:t xml:space="preserve">Staff, more than half of whom are paid between £15,000 and £25,000, feel fairly paid for the work they do compared with people in similar posts at comparable organisations (62%) and also say that the remuneration is fair for their roles (61%). </w:t>
      </w:r>
      <w:r>
        <w:rPr>
          <w:rFonts w:ascii="Arial" w:hAnsi="Arial" w:cs="Arial"/>
          <w:color w:val="333333"/>
          <w:lang w:val="en-US"/>
        </w:rPr>
        <w:br/>
      </w:r>
      <w:r>
        <w:rPr>
          <w:rFonts w:ascii="Arial" w:hAnsi="Arial" w:cs="Arial"/>
          <w:color w:val="333333"/>
          <w:lang w:val="en-US"/>
        </w:rPr>
        <w:br/>
        <w:t xml:space="preserve">The average age at DRL is 30 and almost a quarter of staff have less than six months' service, but employees feel their job is secure (74%) and are not concerned about the future (69%). Managers deal with issues (74% and the 11th best score), talk openly and honestly (79%) and what is expected of staff is made absolutely clear (78%). </w:t>
      </w:r>
      <w:r>
        <w:rPr>
          <w:rFonts w:ascii="Arial" w:hAnsi="Arial" w:cs="Arial"/>
          <w:color w:val="333333"/>
          <w:lang w:val="en-US"/>
        </w:rPr>
        <w:br/>
      </w:r>
      <w:r>
        <w:rPr>
          <w:rFonts w:ascii="Arial" w:hAnsi="Arial" w:cs="Arial"/>
          <w:color w:val="333333"/>
          <w:lang w:val="en-US"/>
        </w:rPr>
        <w:br/>
        <w:t xml:space="preserve">Executives live the company values of best people and best service (75%) and staff think their bosses are good role models (70%) and motivate them to give their best (68%). DRL is mid-placed 73% overall for My Manager questions . </w:t>
      </w:r>
      <w:r>
        <w:rPr>
          <w:rFonts w:ascii="Arial" w:hAnsi="Arial" w:cs="Arial"/>
          <w:color w:val="333333"/>
          <w:lang w:val="en-US"/>
        </w:rPr>
        <w:br/>
      </w:r>
      <w:r>
        <w:rPr>
          <w:rFonts w:ascii="Arial" w:hAnsi="Arial" w:cs="Arial"/>
          <w:color w:val="333333"/>
          <w:lang w:val="en-US"/>
        </w:rPr>
        <w:br/>
        <w:t xml:space="preserve">An impressive 97% of staff donate a set amount of their wage directly to a charity each month and they say their employer puts a lot back into the local community (71%, ranking 12th). In 2009, DRL raised £70,000 for the Bolton Lads &amp; Girls club, listed in the Best Places to Work in the Public and Charity Sectors. </w:t>
      </w:r>
      <w:r>
        <w:rPr>
          <w:rFonts w:ascii="Arial" w:hAnsi="Arial" w:cs="Arial"/>
          <w:color w:val="333333"/>
          <w:lang w:val="en-US"/>
        </w:rPr>
        <w:br/>
      </w:r>
      <w:r>
        <w:rPr>
          <w:rFonts w:ascii="Arial" w:hAnsi="Arial" w:cs="Arial"/>
          <w:color w:val="333333"/>
          <w:lang w:val="en-US"/>
        </w:rPr>
        <w:br/>
        <w:t xml:space="preserve">drllimited.co.uk 64 Centrica Storage Gas storage TOP RANKS Fair deal 46th Wellbeing 52nd My team 58th Male/female ratio 89:11 Average age 42 Staff turnover 7% Earning £35,000+ 83% LIFE'S A GAS at Centrica Storage where company pride ensures long service and strong teams. Natural gas extracted by the firm from rock 9,000ft under the North Sea off the Yorkshire coast is more than 200m years old and the amount piped from the Rough storage rigs in the southern North Sea to the Langeled receiving terminal and Easington processing site in east Yorkshire is enough to supply up to a 10th of Britain's peak day-time demand. </w:t>
      </w:r>
      <w:r>
        <w:rPr>
          <w:rFonts w:ascii="Arial" w:hAnsi="Arial" w:cs="Arial"/>
          <w:color w:val="333333"/>
          <w:lang w:val="en-US"/>
        </w:rPr>
        <w:br/>
      </w:r>
      <w:r>
        <w:rPr>
          <w:rFonts w:ascii="Arial" w:hAnsi="Arial" w:cs="Arial"/>
          <w:color w:val="333333"/>
          <w:lang w:val="en-US"/>
        </w:rPr>
        <w:br/>
        <w:t xml:space="preserve">Centrica's key role in the market may explain why its employees are not overly worried about the company's future (a 70% positive score) in spite of the economy, and feel that their jobs </w:t>
      </w:r>
      <w:r>
        <w:rPr>
          <w:rFonts w:ascii="Arial" w:hAnsi="Arial" w:cs="Arial"/>
          <w:color w:val="333333"/>
          <w:lang w:val="en-US"/>
        </w:rPr>
        <w:lastRenderedPageBreak/>
        <w:t xml:space="preserve">are secure (75%). They say their organisation makes a positive difference to the world (71%). </w:t>
      </w:r>
      <w:r>
        <w:rPr>
          <w:rFonts w:ascii="Arial" w:hAnsi="Arial" w:cs="Arial"/>
          <w:color w:val="333333"/>
          <w:lang w:val="en-US"/>
        </w:rPr>
        <w:br/>
      </w:r>
      <w:r>
        <w:rPr>
          <w:rFonts w:ascii="Arial" w:hAnsi="Arial" w:cs="Arial"/>
          <w:color w:val="333333"/>
          <w:lang w:val="en-US"/>
        </w:rPr>
        <w:br/>
        <w:t xml:space="preserve">The firm, which is a subsidiary of energy giant Centrica, finished 15 places higher this year than sister company Centrica Energy in the top 100 Best Companies to Work for list. </w:t>
      </w:r>
      <w:r>
        <w:rPr>
          <w:rFonts w:ascii="Arial" w:hAnsi="Arial" w:cs="Arial"/>
          <w:color w:val="333333"/>
          <w:lang w:val="en-US"/>
        </w:rPr>
        <w:br/>
      </w:r>
      <w:r>
        <w:rPr>
          <w:rFonts w:ascii="Arial" w:hAnsi="Arial" w:cs="Arial"/>
          <w:color w:val="333333"/>
          <w:lang w:val="en-US"/>
        </w:rPr>
        <w:br/>
        <w:t xml:space="preserve">Almost half of Centrica Storage's workers are paid between £55,000 and £100,000 and offshore operations technicians, the most usual role, get an average salary of just under £59,000. Employees are happy with the pay and benefits they receive (67%) and feel that they are paid fairly for their responsibilities (60%). They give the company an overall Fair Deal factor ranking of 46th (61%, its best result). </w:t>
      </w:r>
      <w:r>
        <w:rPr>
          <w:rFonts w:ascii="Arial" w:hAnsi="Arial" w:cs="Arial"/>
          <w:color w:val="333333"/>
          <w:lang w:val="en-US"/>
        </w:rPr>
        <w:br/>
      </w:r>
      <w:r>
        <w:rPr>
          <w:rFonts w:ascii="Arial" w:hAnsi="Arial" w:cs="Arial"/>
          <w:color w:val="333333"/>
          <w:lang w:val="en-US"/>
        </w:rPr>
        <w:br/>
        <w:t xml:space="preserve">Nearly a third of the workforce have been with the organisation for 15 or more years. They feel they make a difference in the organisation (78%) and believe they can make a valuable contribution to its success (81%). </w:t>
      </w:r>
      <w:r>
        <w:rPr>
          <w:rFonts w:ascii="Arial" w:hAnsi="Arial" w:cs="Arial"/>
          <w:color w:val="333333"/>
          <w:lang w:val="en-US"/>
        </w:rPr>
        <w:br/>
      </w:r>
      <w:r>
        <w:rPr>
          <w:rFonts w:ascii="Arial" w:hAnsi="Arial" w:cs="Arial"/>
          <w:color w:val="333333"/>
          <w:lang w:val="en-US"/>
        </w:rPr>
        <w:br/>
        <w:t xml:space="preserve">My Team questions (76% overall, ranking 58th), indicate that the firm's 262 workers prefer not to go it alone. People help one another and care about each other (both 80%) and individuals are rarely disruptive (71%). </w:t>
      </w:r>
      <w:r>
        <w:rPr>
          <w:rFonts w:ascii="Arial" w:hAnsi="Arial" w:cs="Arial"/>
          <w:color w:val="333333"/>
          <w:lang w:val="en-US"/>
        </w:rPr>
        <w:br/>
      </w:r>
      <w:r>
        <w:rPr>
          <w:rFonts w:ascii="Arial" w:hAnsi="Arial" w:cs="Arial"/>
          <w:color w:val="333333"/>
          <w:lang w:val="en-US"/>
        </w:rPr>
        <w:br/>
        <w:t xml:space="preserve">centrica-sl.co.uk Most helpful colleagues % score for people going out of their way to help Page 1 Luminus 87.3 15 2 Calico 85.7 16 3 Metaswitch 85.1 18 4 Admiral Group 83.6 18 5 Office Angels 83.0 19 6 Ingeus 82.6 24 7 One Vision Housing 82.5 16 8 Virgin Money 82.3 28 9 UKRD Group 82.2 14 10 Bravissimo 82.0 17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br/>
        <w:t xml:space="preserve">You can rely on SAS SAS 65 IT services TOP RANKS Giving something back 19th My company 29th Personal growth 64th Male/female ratio 63:37 Average age 42 Staff turnover 15% Earning £35,000+ 68% SAS IS PART of the elite when it comes to protecting the environment and supporting charities and the local community. A top 20 factor score for the Giving Something Back category, with a positive 69% result, reflects the Marlow-based </w:t>
      </w:r>
      <w:r>
        <w:rPr>
          <w:rStyle w:val="Strong"/>
          <w:rFonts w:ascii="Arial" w:hAnsi="Arial" w:cs="Arial"/>
          <w:color w:val="333333"/>
          <w:lang w:val="en-US"/>
        </w:rPr>
        <w:t>business</w:t>
      </w:r>
      <w:r>
        <w:rPr>
          <w:rFonts w:ascii="Arial" w:hAnsi="Arial" w:cs="Arial"/>
          <w:color w:val="333333"/>
          <w:lang w:val="en-US"/>
        </w:rPr>
        <w:t xml:space="preserve"> 's altruistic mindset. </w:t>
      </w:r>
      <w:r>
        <w:rPr>
          <w:rFonts w:ascii="Arial" w:hAnsi="Arial" w:cs="Arial"/>
          <w:color w:val="333333"/>
          <w:lang w:val="en-US"/>
        </w:rPr>
        <w:br/>
      </w:r>
      <w:r>
        <w:rPr>
          <w:rFonts w:ascii="Arial" w:hAnsi="Arial" w:cs="Arial"/>
          <w:color w:val="333333"/>
          <w:lang w:val="en-US"/>
        </w:rPr>
        <w:br/>
        <w:t xml:space="preserve">A manager assesses the firm's eco impact using waste audits and staff, who are encouraged to recycle at home as well as at work, say SAS is doing all it can to protect the environment (80%, a score beaten by just seven others). </w:t>
      </w:r>
      <w:r>
        <w:rPr>
          <w:rFonts w:ascii="Arial" w:hAnsi="Arial" w:cs="Arial"/>
          <w:color w:val="333333"/>
          <w:lang w:val="en-US"/>
        </w:rPr>
        <w:br/>
      </w:r>
      <w:r>
        <w:rPr>
          <w:rFonts w:ascii="Arial" w:hAnsi="Arial" w:cs="Arial"/>
          <w:color w:val="333333"/>
          <w:lang w:val="en-US"/>
        </w:rPr>
        <w:br/>
        <w:t xml:space="preserve">The company's strong commitment to good causes saw half the workforce taking part in charity work during office hours last year, with fundraisers including a duck race. This good work is not driven by a desire for good publicity (66%, a top 10 rating), and the company also puts plenty back into the community (67%, a top 30 result). </w:t>
      </w:r>
      <w:r>
        <w:rPr>
          <w:rFonts w:ascii="Arial" w:hAnsi="Arial" w:cs="Arial"/>
          <w:color w:val="333333"/>
          <w:lang w:val="en-US"/>
        </w:rPr>
        <w:br/>
      </w:r>
      <w:r>
        <w:rPr>
          <w:rFonts w:ascii="Arial" w:hAnsi="Arial" w:cs="Arial"/>
          <w:color w:val="333333"/>
          <w:lang w:val="en-US"/>
        </w:rPr>
        <w:br/>
        <w:t xml:space="preserve">Corporations in more than 100 countries, across 50,000 sites, make use of data from </w:t>
      </w:r>
      <w:r>
        <w:rPr>
          <w:rStyle w:val="Strong"/>
          <w:rFonts w:ascii="Arial" w:hAnsi="Arial" w:cs="Arial"/>
          <w:color w:val="333333"/>
          <w:lang w:val="en-US"/>
        </w:rPr>
        <w:t>business</w:t>
      </w:r>
      <w:r>
        <w:rPr>
          <w:rFonts w:ascii="Arial" w:hAnsi="Arial" w:cs="Arial"/>
          <w:color w:val="333333"/>
          <w:lang w:val="en-US"/>
        </w:rPr>
        <w:t xml:space="preserve"> analytics software provided by SAS to boost profits and performance. It is only fitting, then, that SAS has similarly used Best Companies expertise and results to improve its 2010 ranking of 91st to finish in 65th place this year. </w:t>
      </w:r>
      <w:r>
        <w:rPr>
          <w:rFonts w:ascii="Arial" w:hAnsi="Arial" w:cs="Arial"/>
          <w:color w:val="333333"/>
          <w:lang w:val="en-US"/>
        </w:rPr>
        <w:br/>
      </w:r>
      <w:r>
        <w:rPr>
          <w:rFonts w:ascii="Arial" w:hAnsi="Arial" w:cs="Arial"/>
          <w:color w:val="333333"/>
          <w:lang w:val="en-US"/>
        </w:rPr>
        <w:lastRenderedPageBreak/>
        <w:br/>
        <w:t xml:space="preserve">An 80% score for questions in the My Company category, a top 30 outcome, shows that employees feel they can make a difference to the company (77%), and contribute to its success (81%). They are proud to work for it (82%) and many go as far as to say they love working for SAS (78%, a top 30 score). </w:t>
      </w:r>
      <w:r>
        <w:rPr>
          <w:rFonts w:ascii="Arial" w:hAnsi="Arial" w:cs="Arial"/>
          <w:color w:val="333333"/>
          <w:lang w:val="en-US"/>
        </w:rPr>
        <w:br/>
      </w:r>
      <w:r>
        <w:rPr>
          <w:rFonts w:ascii="Arial" w:hAnsi="Arial" w:cs="Arial"/>
          <w:color w:val="333333"/>
          <w:lang w:val="en-US"/>
        </w:rPr>
        <w:br/>
        <w:t xml:space="preserve">sas.com Richmond Group 66 Financial services TOP RANKS My team 22nd My manager 34th Giving something back 53rd Male/female ratio 61:39 Average age 26 Staff turnover 33% Earning £35,000+ 2% STAFF KNOW THEY can count on great colleagues, supportive managers and a superior working environment at finance company Richmond Group. Employees not only have lots of fun with workmates, they feel they can make a difference in the organisation, too, returning positive scores of 84% and 78% respectively in our workplace survey. </w:t>
      </w:r>
      <w:r>
        <w:rPr>
          <w:rFonts w:ascii="Arial" w:hAnsi="Arial" w:cs="Arial"/>
          <w:color w:val="333333"/>
          <w:lang w:val="en-US"/>
        </w:rPr>
        <w:br/>
      </w:r>
      <w:r>
        <w:rPr>
          <w:rFonts w:ascii="Arial" w:hAnsi="Arial" w:cs="Arial"/>
          <w:color w:val="333333"/>
          <w:lang w:val="en-US"/>
        </w:rPr>
        <w:br/>
        <w:t xml:space="preserve">The Bournemouth-based group, which is made up of six brands offering loans, loan brokering, debt management, income protection and credit management, has offices with rope swings and graffiti art on the wall. The décor reflects the fact that the average age of the workforce is 26 and the </w:t>
      </w:r>
      <w:r>
        <w:rPr>
          <w:rStyle w:val="Strong"/>
          <w:rFonts w:ascii="Arial" w:hAnsi="Arial" w:cs="Arial"/>
          <w:color w:val="333333"/>
          <w:lang w:val="en-US"/>
        </w:rPr>
        <w:t>business</w:t>
      </w:r>
      <w:r>
        <w:rPr>
          <w:rFonts w:ascii="Arial" w:hAnsi="Arial" w:cs="Arial"/>
          <w:color w:val="333333"/>
          <w:lang w:val="en-US"/>
        </w:rPr>
        <w:t xml:space="preserve"> ranks 22nd out of all 100 companies in the My Team section of our questionnaire which focuses on how the staff feel about their colleagues. Employees say their workmates care a lot about each other (80%), feel a strong sense of family (77%) and go out of their way to help each other (79%). </w:t>
      </w:r>
      <w:r>
        <w:rPr>
          <w:rFonts w:ascii="Arial" w:hAnsi="Arial" w:cs="Arial"/>
          <w:color w:val="333333"/>
          <w:lang w:val="en-US"/>
        </w:rPr>
        <w:br/>
      </w:r>
      <w:r>
        <w:rPr>
          <w:rFonts w:ascii="Arial" w:hAnsi="Arial" w:cs="Arial"/>
          <w:color w:val="333333"/>
          <w:lang w:val="en-US"/>
        </w:rPr>
        <w:br/>
        <w:t xml:space="preserve">Managers express their appreciation when people do a good job (78%, a top 20 score) and managing director James Benamor is an inspiration to staff (78%, ranking the firm in the top quarter of companies on this). </w:t>
      </w:r>
      <w:r>
        <w:rPr>
          <w:rFonts w:ascii="Arial" w:hAnsi="Arial" w:cs="Arial"/>
          <w:color w:val="333333"/>
          <w:lang w:val="en-US"/>
        </w:rPr>
        <w:br/>
      </w:r>
      <w:r>
        <w:rPr>
          <w:rFonts w:ascii="Arial" w:hAnsi="Arial" w:cs="Arial"/>
          <w:color w:val="333333"/>
          <w:lang w:val="en-US"/>
        </w:rPr>
        <w:br/>
        <w:t xml:space="preserve">Richmond Group supports a range of charities, the main one being Julia's House, a local hospice based in Bournemouth for children with life-limiting conditions and winner of our Best Places to Work in the Public and Charity Sectors list. It has raised more than £10,000 for the charity. The group is putting enough back into the community (67%) and this is not driven by a desire for good publicity (61%), say staff. </w:t>
      </w:r>
      <w:r>
        <w:rPr>
          <w:rFonts w:ascii="Arial" w:hAnsi="Arial" w:cs="Arial"/>
          <w:color w:val="333333"/>
          <w:lang w:val="en-US"/>
        </w:rPr>
        <w:br/>
      </w:r>
      <w:r>
        <w:rPr>
          <w:rFonts w:ascii="Arial" w:hAnsi="Arial" w:cs="Arial"/>
          <w:color w:val="333333"/>
          <w:lang w:val="en-US"/>
        </w:rPr>
        <w:br/>
        <w:t xml:space="preserve">therichmondgroup.co.uk Flight Centre (UK) 67 Travel agency TOP RANKS Fair deal 29th My manager 33rd My team 42nd Male/female ratio 33:67 Average age 32 Staff turnover 21% Earning £35,000+ 28% MANAGERS AT FLIGHT Centre UK passed their staff's assessment of them with flying colours. </w:t>
      </w:r>
      <w:r>
        <w:rPr>
          <w:rFonts w:ascii="Arial" w:hAnsi="Arial" w:cs="Arial"/>
          <w:color w:val="333333"/>
          <w:lang w:val="en-US"/>
        </w:rPr>
        <w:br/>
      </w:r>
      <w:r>
        <w:rPr>
          <w:rFonts w:ascii="Arial" w:hAnsi="Arial" w:cs="Arial"/>
          <w:color w:val="333333"/>
          <w:lang w:val="en-US"/>
        </w:rPr>
        <w:br/>
        <w:t xml:space="preserve">The 1,334-strong staff are involved in "buzz nights" six times a year to celebrate individual achievements while top performers are invited to the company's annual black-tie event. They can also win a trip to the Global Gathering Ball which has been held in Hawaii, Las Vegas and Barcelona over the past few years. </w:t>
      </w:r>
      <w:r>
        <w:rPr>
          <w:rFonts w:ascii="Arial" w:hAnsi="Arial" w:cs="Arial"/>
          <w:color w:val="333333"/>
          <w:lang w:val="en-US"/>
        </w:rPr>
        <w:br/>
      </w:r>
      <w:r>
        <w:rPr>
          <w:rFonts w:ascii="Arial" w:hAnsi="Arial" w:cs="Arial"/>
          <w:color w:val="333333"/>
          <w:lang w:val="en-US"/>
        </w:rPr>
        <w:br/>
        <w:t xml:space="preserve">Staff feel their managers regularly express their appreciation for a job well done (76%), motivate them to give their best every day (70%), talk to them openly and honestly (79%) and share important knowledge and information (76%). </w:t>
      </w:r>
      <w:r>
        <w:rPr>
          <w:rFonts w:ascii="Arial" w:hAnsi="Arial" w:cs="Arial"/>
          <w:color w:val="333333"/>
          <w:lang w:val="en-US"/>
        </w:rPr>
        <w:br/>
      </w:r>
      <w:r>
        <w:rPr>
          <w:rFonts w:ascii="Arial" w:hAnsi="Arial" w:cs="Arial"/>
          <w:color w:val="333333"/>
          <w:lang w:val="en-US"/>
        </w:rPr>
        <w:br/>
        <w:t xml:space="preserve">Chris Galanty, the managing director, worked his way up from travel consultant in the Putney office and operates an open-door policy. He hosts informal breakfasts for staff from all levels </w:t>
      </w:r>
      <w:r>
        <w:rPr>
          <w:rFonts w:ascii="Arial" w:hAnsi="Arial" w:cs="Arial"/>
          <w:color w:val="333333"/>
          <w:lang w:val="en-US"/>
        </w:rPr>
        <w:lastRenderedPageBreak/>
        <w:t xml:space="preserve">of the company and drinks evenings. </w:t>
      </w:r>
      <w:r>
        <w:rPr>
          <w:rFonts w:ascii="Arial" w:hAnsi="Arial" w:cs="Arial"/>
          <w:color w:val="333333"/>
          <w:lang w:val="en-US"/>
        </w:rPr>
        <w:br/>
      </w:r>
      <w:r>
        <w:rPr>
          <w:rFonts w:ascii="Arial" w:hAnsi="Arial" w:cs="Arial"/>
          <w:color w:val="333333"/>
          <w:lang w:val="en-US"/>
        </w:rPr>
        <w:br/>
        <w:t xml:space="preserve">Nobody has their own office as all work areas are open-plan, while mobile numbers and direct office numbers for all senior managers are available to staff who are encouraged to discuss issues of concern with the executive team. Employees feel their managers help them to fulfil their potential (72%) and feel that he or she cares about how satisfied they are in their job (73%) - both top 25 ranking s. </w:t>
      </w:r>
      <w:r>
        <w:rPr>
          <w:rFonts w:ascii="Arial" w:hAnsi="Arial" w:cs="Arial"/>
          <w:color w:val="333333"/>
          <w:lang w:val="en-US"/>
        </w:rPr>
        <w:br/>
      </w:r>
      <w:r>
        <w:rPr>
          <w:rFonts w:ascii="Arial" w:hAnsi="Arial" w:cs="Arial"/>
          <w:color w:val="333333"/>
          <w:lang w:val="en-US"/>
        </w:rPr>
        <w:br/>
        <w:t xml:space="preserve">Karen Sutor, who is based at the company's learning centre, says: "I like the responsibility and we are all involved in the running of our </w:t>
      </w:r>
      <w:r>
        <w:rPr>
          <w:rStyle w:val="Strong"/>
          <w:rFonts w:ascii="Arial" w:hAnsi="Arial" w:cs="Arial"/>
          <w:color w:val="333333"/>
          <w:lang w:val="en-US"/>
        </w:rPr>
        <w:t>business</w:t>
      </w:r>
      <w:r>
        <w:rPr>
          <w:rFonts w:ascii="Arial" w:hAnsi="Arial" w:cs="Arial"/>
          <w:color w:val="333333"/>
          <w:lang w:val="en-US"/>
        </w:rPr>
        <w:t xml:space="preserve"> and are kept in the loop about what is happening within the company. Everyone is incentivised, even if you don't work in sales, which is massive. It's always nice to get a bit extra in your salary." </w:t>
      </w:r>
      <w:r>
        <w:rPr>
          <w:rFonts w:ascii="Arial" w:hAnsi="Arial" w:cs="Arial"/>
          <w:color w:val="333333"/>
          <w:lang w:val="en-US"/>
        </w:rPr>
        <w:br/>
      </w:r>
      <w:r>
        <w:rPr>
          <w:rFonts w:ascii="Arial" w:hAnsi="Arial" w:cs="Arial"/>
          <w:color w:val="333333"/>
          <w:lang w:val="en-US"/>
        </w:rPr>
        <w:br/>
        <w:t xml:space="preserve">Founded in 1995, the Surrey-based company ranks highly on Fair Deal in our staff survey (63%, 29th). Employees feel they are fairly paid for the work they do compared with people in similar positions in other firms (63%), are paid in line with their responsibilities (62%) and fairly compared with others in the organisation (63%, a top 20 score). </w:t>
      </w:r>
      <w:r>
        <w:rPr>
          <w:rFonts w:ascii="Arial" w:hAnsi="Arial" w:cs="Arial"/>
          <w:color w:val="333333"/>
          <w:lang w:val="en-US"/>
        </w:rPr>
        <w:br/>
      </w:r>
      <w:r>
        <w:rPr>
          <w:rFonts w:ascii="Arial" w:hAnsi="Arial" w:cs="Arial"/>
          <w:color w:val="333333"/>
          <w:lang w:val="en-US"/>
        </w:rPr>
        <w:br/>
        <w:t xml:space="preserve">Along with flexible hours and performance-related pay, profits and share options, the workforce benefits from in-house discounted travel, a free, independent financial advice scheme and free health consultants. Incentives to promote healthy living include discounted sessions with a personal trainer, boot camps, running clubs and massage treatments. </w:t>
      </w:r>
      <w:r>
        <w:rPr>
          <w:rFonts w:ascii="Arial" w:hAnsi="Arial" w:cs="Arial"/>
          <w:color w:val="333333"/>
          <w:lang w:val="en-US"/>
        </w:rPr>
        <w:br/>
      </w:r>
      <w:r>
        <w:rPr>
          <w:rFonts w:ascii="Arial" w:hAnsi="Arial" w:cs="Arial"/>
          <w:color w:val="333333"/>
          <w:lang w:val="en-US"/>
        </w:rPr>
        <w:br/>
        <w:t xml:space="preserve">flightcentre.co.uk MEC UK 68 Advertising agency TOP RANKS Personal growth 22nd My team 39th Leadership 40th Male/female ratio 44:56 Average age 31 Staff turnover 12% Earning £35,000+ 45% MEC HAS INCREASED its revenue from £180m to £600m in the past five years as part of its goal of becoming the most exciting and inventive media advertising agency in Britain. To achieve this, the company requires the most skilled and capable employees available, which is why it invests three times the industry average in training, ensuring strong teams and managers as well as inspiring leaders. </w:t>
      </w:r>
      <w:r>
        <w:rPr>
          <w:rFonts w:ascii="Arial" w:hAnsi="Arial" w:cs="Arial"/>
          <w:color w:val="333333"/>
          <w:lang w:val="en-US"/>
        </w:rPr>
        <w:br/>
      </w:r>
      <w:r>
        <w:rPr>
          <w:rFonts w:ascii="Arial" w:hAnsi="Arial" w:cs="Arial"/>
          <w:color w:val="333333"/>
          <w:lang w:val="en-US"/>
        </w:rPr>
        <w:br/>
        <w:t xml:space="preserve">In our employee survey, staff say they believe they have a good future in the firm, giving a 74% positive score. Managers help them to fulfil their potential (71%), senior leaders listen (68%) and teams go out of their way for each other (77%). </w:t>
      </w:r>
      <w:r>
        <w:rPr>
          <w:rFonts w:ascii="Arial" w:hAnsi="Arial" w:cs="Arial"/>
          <w:color w:val="333333"/>
          <w:lang w:val="en-US"/>
        </w:rPr>
        <w:br/>
      </w:r>
      <w:r>
        <w:rPr>
          <w:rFonts w:ascii="Arial" w:hAnsi="Arial" w:cs="Arial"/>
          <w:color w:val="333333"/>
          <w:lang w:val="en-US"/>
        </w:rPr>
        <w:br/>
        <w:t xml:space="preserve">MEC has more than 4,400 people based in 84 countries and the 354-strong British workforce, based in London and Manchester, each benefit from 45 hours of training a year on average at a cost of £1,600 per person. A variety of e-learning classes are also available, languages courses are subsidised by 50%, and MEC offers funding and study leave for professional qualifications. </w:t>
      </w:r>
      <w:r>
        <w:rPr>
          <w:rFonts w:ascii="Arial" w:hAnsi="Arial" w:cs="Arial"/>
          <w:color w:val="333333"/>
          <w:lang w:val="en-US"/>
        </w:rPr>
        <w:br/>
      </w:r>
      <w:r>
        <w:rPr>
          <w:rFonts w:ascii="Arial" w:hAnsi="Arial" w:cs="Arial"/>
          <w:color w:val="333333"/>
          <w:lang w:val="en-US"/>
        </w:rPr>
        <w:br/>
        <w:t xml:space="preserve">Staff say that the training they get is of great benefit to them (75%), a top 10 score. Their jobs are good for personal growth (79%) and the experience gained is valuable for the future (81%). </w:t>
      </w:r>
      <w:r>
        <w:rPr>
          <w:rFonts w:ascii="Arial" w:hAnsi="Arial" w:cs="Arial"/>
          <w:color w:val="333333"/>
          <w:lang w:val="en-US"/>
        </w:rPr>
        <w:br/>
      </w:r>
      <w:r>
        <w:rPr>
          <w:rFonts w:ascii="Arial" w:hAnsi="Arial" w:cs="Arial"/>
          <w:color w:val="333333"/>
          <w:lang w:val="en-US"/>
        </w:rPr>
        <w:br/>
        <w:t xml:space="preserve">Formal team-building events take place twice a year. Last year everyone attended a conference in Barcelona. People were split into teams, with each being given the task to beat a Guinness world record, including the most pencils stood on one end in one minute, </w:t>
      </w:r>
      <w:r>
        <w:rPr>
          <w:rFonts w:ascii="Arial" w:hAnsi="Arial" w:cs="Arial"/>
          <w:color w:val="333333"/>
          <w:lang w:val="en-US"/>
        </w:rPr>
        <w:lastRenderedPageBreak/>
        <w:t xml:space="preserve">most socks sorted in one minute, and the fastest time to sort 30 coloured buttons using just one hand. </w:t>
      </w:r>
      <w:r>
        <w:rPr>
          <w:rFonts w:ascii="Arial" w:hAnsi="Arial" w:cs="Arial"/>
          <w:color w:val="333333"/>
          <w:lang w:val="en-US"/>
        </w:rPr>
        <w:br/>
      </w:r>
      <w:r>
        <w:rPr>
          <w:rFonts w:ascii="Arial" w:hAnsi="Arial" w:cs="Arial"/>
          <w:color w:val="333333"/>
          <w:lang w:val="en-US"/>
        </w:rPr>
        <w:br/>
        <w:t xml:space="preserve">There is a strong sense of family within the organisation, and disruptive individuals are rare (both 73%). Colleagues care for one another and teams are fun to work with (both 83%). </w:t>
      </w:r>
      <w:r>
        <w:rPr>
          <w:rFonts w:ascii="Arial" w:hAnsi="Arial" w:cs="Arial"/>
          <w:color w:val="333333"/>
          <w:lang w:val="en-US"/>
        </w:rPr>
        <w:br/>
      </w:r>
      <w:r>
        <w:rPr>
          <w:rFonts w:ascii="Arial" w:hAnsi="Arial" w:cs="Arial"/>
          <w:color w:val="333333"/>
          <w:lang w:val="en-US"/>
        </w:rPr>
        <w:br/>
        <w:t xml:space="preserve">Employees have a great deal of faith in chief executive Tom George (77%) and say that senior managers live the values of the organisation (73%). They are also confident in the leadership skills of senior executives (81%), a score beaten by just 11 other companies on our list. </w:t>
      </w:r>
      <w:r>
        <w:rPr>
          <w:rFonts w:ascii="Arial" w:hAnsi="Arial" w:cs="Arial"/>
          <w:color w:val="333333"/>
          <w:lang w:val="en-US"/>
        </w:rPr>
        <w:br/>
      </w:r>
      <w:r>
        <w:rPr>
          <w:rFonts w:ascii="Arial" w:hAnsi="Arial" w:cs="Arial"/>
          <w:color w:val="333333"/>
          <w:lang w:val="en-US"/>
        </w:rPr>
        <w:br/>
        <w:t xml:space="preserve">Manager training includes a two-day session in active management as well as external mentoring, and the company's "magnificent managers" programme carries a quarterly prize of £1,000. Refresher courses are also the norm. Managers frequently express their appreciation of good work (74%), employees are confident in the leadership skills of their direct bosses (75%) and also feel cared for as an individual (76%). </w:t>
      </w:r>
      <w:r>
        <w:rPr>
          <w:rFonts w:ascii="Arial" w:hAnsi="Arial" w:cs="Arial"/>
          <w:color w:val="333333"/>
          <w:lang w:val="en-US"/>
        </w:rPr>
        <w:br/>
      </w:r>
      <w:r>
        <w:rPr>
          <w:rFonts w:ascii="Arial" w:hAnsi="Arial" w:cs="Arial"/>
          <w:color w:val="333333"/>
          <w:lang w:val="en-US"/>
        </w:rPr>
        <w:br/>
        <w:t xml:space="preserve">mecgglobal.com True to their word 69 Bartle Bogle Hegarty (BBH) Advertising agency TOP RANKS Leadership 22nd My company 25th Giving something back 37th Male/female ratio 48:52 Average age 34 Staff turnover 36% Earning £35,000+ 59% ITS CELEBRATED VORSPRUNG Durch Technik (Progress Through Technology) campaign for Audi cars showed that advertising agency Bartle Bogle Hegarty (BBH) has a unique way with words. </w:t>
      </w:r>
      <w:r>
        <w:rPr>
          <w:rFonts w:ascii="Arial" w:hAnsi="Arial" w:cs="Arial"/>
          <w:color w:val="333333"/>
          <w:lang w:val="en-US"/>
        </w:rPr>
        <w:br/>
      </w:r>
      <w:r>
        <w:rPr>
          <w:rFonts w:ascii="Arial" w:hAnsi="Arial" w:cs="Arial"/>
          <w:color w:val="333333"/>
          <w:lang w:val="en-US"/>
        </w:rPr>
        <w:br/>
        <w:t xml:space="preserve">And the company, which lists British Airways, Burberry and Mothercare among its other clients, also has a way with its staff. </w:t>
      </w:r>
      <w:r>
        <w:rPr>
          <w:rFonts w:ascii="Arial" w:hAnsi="Arial" w:cs="Arial"/>
          <w:color w:val="333333"/>
          <w:lang w:val="en-US"/>
        </w:rPr>
        <w:br/>
      </w:r>
      <w:r>
        <w:rPr>
          <w:rFonts w:ascii="Arial" w:hAnsi="Arial" w:cs="Arial"/>
          <w:color w:val="333333"/>
          <w:lang w:val="en-US"/>
        </w:rPr>
        <w:br/>
        <w:t xml:space="preserve">Employees are excited about the agency's future, giving a 76% positive score. They feel they can make a difference in the </w:t>
      </w:r>
      <w:r>
        <w:rPr>
          <w:rStyle w:val="Strong"/>
          <w:rFonts w:ascii="Arial" w:hAnsi="Arial" w:cs="Arial"/>
          <w:color w:val="333333"/>
          <w:lang w:val="en-US"/>
        </w:rPr>
        <w:t>business</w:t>
      </w:r>
      <w:r>
        <w:rPr>
          <w:rFonts w:ascii="Arial" w:hAnsi="Arial" w:cs="Arial"/>
          <w:color w:val="333333"/>
          <w:lang w:val="en-US"/>
        </w:rPr>
        <w:t xml:space="preserve"> (77%), say work is an important part of their life (80%) and are proud to work for BBH (85%, a score beaten by just five other companies on our list). Work is stimulating (77%) and staff believe they can make a valuable contribution to the firm's success (80%). </w:t>
      </w:r>
      <w:r>
        <w:rPr>
          <w:rFonts w:ascii="Arial" w:hAnsi="Arial" w:cs="Arial"/>
          <w:color w:val="333333"/>
          <w:lang w:val="en-US"/>
        </w:rPr>
        <w:br/>
      </w:r>
      <w:r>
        <w:rPr>
          <w:rFonts w:ascii="Arial" w:hAnsi="Arial" w:cs="Arial"/>
          <w:color w:val="333333"/>
          <w:lang w:val="en-US"/>
        </w:rPr>
        <w:br/>
        <w:t xml:space="preserve">The </w:t>
      </w:r>
      <w:r>
        <w:rPr>
          <w:rStyle w:val="Strong"/>
          <w:rFonts w:ascii="Arial" w:hAnsi="Arial" w:cs="Arial"/>
          <w:color w:val="333333"/>
          <w:lang w:val="en-US"/>
        </w:rPr>
        <w:t>business</w:t>
      </w:r>
      <w:r>
        <w:rPr>
          <w:rFonts w:ascii="Arial" w:hAnsi="Arial" w:cs="Arial"/>
          <w:color w:val="333333"/>
          <w:lang w:val="en-US"/>
        </w:rPr>
        <w:t xml:space="preserve"> is run on strong values (84%), say staff, which include the need for honesty, decency and integrity in all it does, and the right of everybody to be listened to. To get the message across to everyone, it is etched on a steel wall in the British office and is similarly displayed in the other five offices in New York, Singapore, Sao Paulo, Shanghai and Mumbai. </w:t>
      </w:r>
      <w:r>
        <w:rPr>
          <w:rFonts w:ascii="Arial" w:hAnsi="Arial" w:cs="Arial"/>
          <w:color w:val="333333"/>
          <w:lang w:val="en-US"/>
        </w:rPr>
        <w:br/>
      </w:r>
      <w:r>
        <w:rPr>
          <w:rFonts w:ascii="Arial" w:hAnsi="Arial" w:cs="Arial"/>
          <w:color w:val="333333"/>
          <w:lang w:val="en-US"/>
        </w:rPr>
        <w:br/>
        <w:t xml:space="preserve">Founded in 1982 by John Bartle, Nigel Bogle and Sir John Hegarty, the </w:t>
      </w:r>
      <w:r>
        <w:rPr>
          <w:rStyle w:val="Strong"/>
          <w:rFonts w:ascii="Arial" w:hAnsi="Arial" w:cs="Arial"/>
          <w:color w:val="333333"/>
          <w:lang w:val="en-US"/>
        </w:rPr>
        <w:t>business</w:t>
      </w:r>
      <w:r>
        <w:rPr>
          <w:rFonts w:ascii="Arial" w:hAnsi="Arial" w:cs="Arial"/>
          <w:color w:val="333333"/>
          <w:lang w:val="en-US"/>
        </w:rPr>
        <w:t xml:space="preserve"> employs more than 900 people globally. In London, nearly one in three of its 365 staff have been with the agency for more than five years . </w:t>
      </w:r>
      <w:r>
        <w:rPr>
          <w:rFonts w:ascii="Arial" w:hAnsi="Arial" w:cs="Arial"/>
          <w:color w:val="333333"/>
          <w:lang w:val="en-US"/>
        </w:rPr>
        <w:br/>
      </w:r>
      <w:r>
        <w:rPr>
          <w:rFonts w:ascii="Arial" w:hAnsi="Arial" w:cs="Arial"/>
          <w:color w:val="333333"/>
          <w:lang w:val="en-US"/>
        </w:rPr>
        <w:br/>
        <w:t xml:space="preserve">Senior managers, including Hegarty, Bogle and chief executive Ben Fennell meet all new starters at induction meetings. Employees feel senior managers truly live the values of the organisation (79%, a top 10 score). They find Fennell inspiring, agree that his leadership is based on sound moral principles (both 80%) and and have great faith in him (81%). </w:t>
      </w:r>
      <w:r>
        <w:rPr>
          <w:rFonts w:ascii="Arial" w:hAnsi="Arial" w:cs="Arial"/>
          <w:color w:val="333333"/>
          <w:lang w:val="en-US"/>
        </w:rPr>
        <w:br/>
      </w:r>
      <w:r>
        <w:rPr>
          <w:rFonts w:ascii="Arial" w:hAnsi="Arial" w:cs="Arial"/>
          <w:color w:val="333333"/>
          <w:lang w:val="en-US"/>
        </w:rPr>
        <w:br/>
        <w:t xml:space="preserve">BBH donates 1% of profits to charity and also develops advertising campaigns for </w:t>
      </w:r>
      <w:r>
        <w:rPr>
          <w:rFonts w:ascii="Arial" w:hAnsi="Arial" w:cs="Arial"/>
          <w:color w:val="333333"/>
          <w:lang w:val="en-US"/>
        </w:rPr>
        <w:lastRenderedPageBreak/>
        <w:t xml:space="preserve">Barnardo's and St John Ambulance. Last year employees ran, rowed and rode on office gym equipment for 24 hours to raise £17,000 for the Help Haiti campaign. Survey results show that they do not think the firm's support of good causes is driven by a desire for publicity (65%, a score bettered by just 10 other organisations on our list). </w:t>
      </w:r>
      <w:r>
        <w:rPr>
          <w:rFonts w:ascii="Arial" w:hAnsi="Arial" w:cs="Arial"/>
          <w:color w:val="333333"/>
          <w:lang w:val="en-US"/>
        </w:rPr>
        <w:br/>
      </w:r>
      <w:r>
        <w:rPr>
          <w:rFonts w:ascii="Arial" w:hAnsi="Arial" w:cs="Arial"/>
          <w:color w:val="333333"/>
          <w:lang w:val="en-US"/>
        </w:rPr>
        <w:br/>
        <w:t xml:space="preserve">A company Big Green U team has helped to reduce office paper consumption by 15%, energy use by 30% and air travel by 57%, and BBH was the first advertising agency in Britain to gain the global standard for environmental management, the ISO 14001. Budget and profit concerns aren't the only motivators (71%) and staff believe the agency works hard to protect the environment (74%). </w:t>
      </w:r>
      <w:r>
        <w:rPr>
          <w:rFonts w:ascii="Arial" w:hAnsi="Arial" w:cs="Arial"/>
          <w:color w:val="333333"/>
          <w:lang w:val="en-US"/>
        </w:rPr>
        <w:br/>
      </w:r>
      <w:r>
        <w:rPr>
          <w:rFonts w:ascii="Arial" w:hAnsi="Arial" w:cs="Arial"/>
          <w:color w:val="333333"/>
          <w:lang w:val="en-US"/>
        </w:rPr>
        <w:br/>
        <w:t xml:space="preserve">bartleboglehegarty.com Swansway Group 70 Car retailer TOP RANKS My company 35th Wellbeing 43rd Leadership 47th Male/female ratio 90:10 Average age 38 Staff turnover 10% Earning £35,000+ 28% THE SMYTH FAMILY have owned and run Swansway Garages since chairman and elder statesman Michael set it up in 2003, although his experience in the motor industry spans 45 years. Sons Peter, David and John joined their dad at the </w:t>
      </w:r>
      <w:r>
        <w:rPr>
          <w:rStyle w:val="Strong"/>
          <w:rFonts w:ascii="Arial" w:hAnsi="Arial" w:cs="Arial"/>
          <w:color w:val="333333"/>
          <w:lang w:val="en-US"/>
        </w:rPr>
        <w:t>business</w:t>
      </w:r>
      <w:r>
        <w:rPr>
          <w:rFonts w:ascii="Arial" w:hAnsi="Arial" w:cs="Arial"/>
          <w:color w:val="333333"/>
          <w:lang w:val="en-US"/>
        </w:rPr>
        <w:t xml:space="preserve"> and all share the driving seat in running it today. </w:t>
      </w:r>
      <w:r>
        <w:rPr>
          <w:rFonts w:ascii="Arial" w:hAnsi="Arial" w:cs="Arial"/>
          <w:color w:val="333333"/>
          <w:lang w:val="en-US"/>
        </w:rPr>
        <w:br/>
      </w:r>
      <w:r>
        <w:rPr>
          <w:rFonts w:ascii="Arial" w:hAnsi="Arial" w:cs="Arial"/>
          <w:color w:val="333333"/>
          <w:lang w:val="en-US"/>
        </w:rPr>
        <w:br/>
        <w:t xml:space="preserve">With its headquarters in Crewe, the company has 10 sites dotted around Cheshire, north Wales and the Midlands. Salespeople (who earn £50,000 a year), technicians and administration staff work at one of three Audi centres, two Volkswagen car dealerships, three Audi commercial vehicle centres, a Seat site and a body shop. </w:t>
      </w:r>
      <w:r>
        <w:rPr>
          <w:rFonts w:ascii="Arial" w:hAnsi="Arial" w:cs="Arial"/>
          <w:color w:val="333333"/>
          <w:lang w:val="en-US"/>
        </w:rPr>
        <w:br/>
      </w:r>
      <w:r>
        <w:rPr>
          <w:rFonts w:ascii="Arial" w:hAnsi="Arial" w:cs="Arial"/>
          <w:color w:val="333333"/>
          <w:lang w:val="en-US"/>
        </w:rPr>
        <w:br/>
        <w:t xml:space="preserve">The company prides itself on offering customers the kind of personal touch only a family firm can bring. By giving employees an enjoyable working environment Swansway can count on their loyalty - the average length of service is a steadfast seven years - so returning customers are likely to see a familiar face. </w:t>
      </w:r>
      <w:r>
        <w:rPr>
          <w:rFonts w:ascii="Arial" w:hAnsi="Arial" w:cs="Arial"/>
          <w:color w:val="333333"/>
          <w:lang w:val="en-US"/>
        </w:rPr>
        <w:br/>
      </w:r>
      <w:r>
        <w:rPr>
          <w:rFonts w:ascii="Arial" w:hAnsi="Arial" w:cs="Arial"/>
          <w:color w:val="333333"/>
          <w:lang w:val="en-US"/>
        </w:rPr>
        <w:br/>
        <w:t xml:space="preserve">Just like in most families, there is an all-hands-on-deck approach, as Peter Smyth explains: "If I see litter, I pick it up and quick! I don't call for someone else to clear up, I roll up my sleeves and get involved as do all the family." </w:t>
      </w:r>
      <w:r>
        <w:rPr>
          <w:rFonts w:ascii="Arial" w:hAnsi="Arial" w:cs="Arial"/>
          <w:color w:val="333333"/>
          <w:lang w:val="en-US"/>
        </w:rPr>
        <w:br/>
      </w:r>
      <w:r>
        <w:rPr>
          <w:rFonts w:ascii="Arial" w:hAnsi="Arial" w:cs="Arial"/>
          <w:color w:val="333333"/>
          <w:lang w:val="en-US"/>
        </w:rPr>
        <w:br/>
        <w:t xml:space="preserve">The rest of the staff feel their input counts, too, awarding Swansway a positive score of 82%, bettered by just 15 companies, for believing they can make a valuable contribution to the success of the company. Employees also feel they can make a difference (80%, ranking this point 17th) and believe they have a positive future ahead of them (77% - only 12 organisations did better). </w:t>
      </w:r>
      <w:r>
        <w:rPr>
          <w:rFonts w:ascii="Arial" w:hAnsi="Arial" w:cs="Arial"/>
          <w:color w:val="333333"/>
          <w:lang w:val="en-US"/>
        </w:rPr>
        <w:br/>
      </w:r>
      <w:r>
        <w:rPr>
          <w:rFonts w:ascii="Arial" w:hAnsi="Arial" w:cs="Arial"/>
          <w:color w:val="333333"/>
          <w:lang w:val="en-US"/>
        </w:rPr>
        <w:br/>
        <w:t xml:space="preserve">Employees might work in the competitive car sales </w:t>
      </w:r>
      <w:r>
        <w:rPr>
          <w:rStyle w:val="Strong"/>
          <w:rFonts w:ascii="Arial" w:hAnsi="Arial" w:cs="Arial"/>
          <w:color w:val="333333"/>
          <w:lang w:val="en-US"/>
        </w:rPr>
        <w:t>business</w:t>
      </w:r>
      <w:r>
        <w:rPr>
          <w:rFonts w:ascii="Arial" w:hAnsi="Arial" w:cs="Arial"/>
          <w:color w:val="333333"/>
          <w:lang w:val="en-US"/>
        </w:rPr>
        <w:t xml:space="preserve"> but they have not had stress-related symptoms in the past year due to their jobs (79%, 16th) and neither has their health suffered (79%, 26th). There is not too much pressure to perform well (73%, 23rd) and deadlines are realistic (71%, 26th). There must be something to be said for working in a family atmosphere, especially as in the Swansway clan it is possible, at least some of the time, to choose your relatives. </w:t>
      </w:r>
      <w:r>
        <w:rPr>
          <w:rFonts w:ascii="Arial" w:hAnsi="Arial" w:cs="Arial"/>
          <w:color w:val="333333"/>
          <w:lang w:val="en-US"/>
        </w:rPr>
        <w:br/>
      </w:r>
      <w:r>
        <w:rPr>
          <w:rFonts w:ascii="Arial" w:hAnsi="Arial" w:cs="Arial"/>
          <w:color w:val="333333"/>
          <w:lang w:val="en-US"/>
        </w:rPr>
        <w:br/>
        <w:t xml:space="preserve">swanswaygarages.com KEY Pensions: final salary or noncontributory or firms pay double Health insurance: full cover for staff, spouses and dependants Gym: on-site/subsidised off-site or wellness programme Share: Share options offered, possibly to senior managers only </w:t>
      </w:r>
      <w:r>
        <w:rPr>
          <w:rFonts w:ascii="Arial" w:hAnsi="Arial" w:cs="Arial"/>
          <w:color w:val="333333"/>
          <w:lang w:val="en-US"/>
        </w:rPr>
        <w:lastRenderedPageBreak/>
        <w:t xml:space="preserve">Charity: 10%+ employees do charitable work in company time </w:t>
      </w:r>
      <w:r>
        <w:rPr>
          <w:rFonts w:ascii="Arial" w:hAnsi="Arial" w:cs="Arial"/>
          <w:color w:val="333333"/>
          <w:lang w:val="en-US"/>
        </w:rPr>
        <w:br/>
      </w:r>
      <w:r>
        <w:rPr>
          <w:rFonts w:ascii="Arial" w:hAnsi="Arial" w:cs="Arial"/>
          <w:color w:val="333333"/>
          <w:lang w:val="en-US"/>
        </w:rPr>
        <w:br/>
        <w:t xml:space="preserve">Game for a laugh: Skipton Financial Services staff take work and socialising seriously Hold on tight, this office really rocks Skipton Financial Services 71 Financial services TOP RANKS Leadership 27th Wellbeing 34th Personal growth 59th Male/female ratio 63:37 Average age 36 Staff turnover 7% Earning £35,000+ 18% STAFF AT SKIPTON Financial Services help clients make their cash go further by advising on investments, pensions and inheritance tax planning. The company, a subsidiary of Skipton Building Society, is based in Yorkshire but its financial advisers spread its money know-how from 125 locations throughout Britain. Uniting them are strong and clear corporate values, firm leadership and a calm working environment that allows people to get on with their jobs. </w:t>
      </w:r>
      <w:r>
        <w:rPr>
          <w:rFonts w:ascii="Arial" w:hAnsi="Arial" w:cs="Arial"/>
          <w:color w:val="333333"/>
          <w:lang w:val="en-US"/>
        </w:rPr>
        <w:br/>
      </w:r>
      <w:r>
        <w:rPr>
          <w:rFonts w:ascii="Arial" w:hAnsi="Arial" w:cs="Arial"/>
          <w:color w:val="333333"/>
          <w:lang w:val="en-US"/>
        </w:rPr>
        <w:br/>
        <w:t xml:space="preserve">There is no excuse for anyone to be out of the loop as communication is scrupulously organised. For financial advisers from disparate sites, road shows led by company directors take place quarterly in easy-to-get-to locations, while at the Skipton head office managers attend monthly </w:t>
      </w:r>
      <w:r>
        <w:rPr>
          <w:rStyle w:val="Strong"/>
          <w:rFonts w:ascii="Arial" w:hAnsi="Arial" w:cs="Arial"/>
          <w:color w:val="333333"/>
          <w:lang w:val="en-US"/>
        </w:rPr>
        <w:t>business</w:t>
      </w:r>
      <w:r>
        <w:rPr>
          <w:rFonts w:ascii="Arial" w:hAnsi="Arial" w:cs="Arial"/>
          <w:color w:val="333333"/>
          <w:lang w:val="en-US"/>
        </w:rPr>
        <w:t xml:space="preserve"> update briefings and circulate the highlights to teams. Managing director Mark Fleet sends an email to all staff each month, giving his overview of the past four weeks' results and meets all new starters as part of a seven-week induction. </w:t>
      </w:r>
      <w:r>
        <w:rPr>
          <w:rFonts w:ascii="Arial" w:hAnsi="Arial" w:cs="Arial"/>
          <w:color w:val="333333"/>
          <w:lang w:val="en-US"/>
        </w:rPr>
        <w:br/>
      </w:r>
      <w:r>
        <w:rPr>
          <w:rFonts w:ascii="Arial" w:hAnsi="Arial" w:cs="Arial"/>
          <w:color w:val="333333"/>
          <w:lang w:val="en-US"/>
        </w:rPr>
        <w:br/>
        <w:t xml:space="preserve">The main event on the company calendar is the annual conference for all sales and head office staff. After the serious stuff of learning about the company's performance is completed everyone parties into the night without worrying about how to get home as accommodation is laid on. </w:t>
      </w:r>
      <w:r>
        <w:rPr>
          <w:rFonts w:ascii="Arial" w:hAnsi="Arial" w:cs="Arial"/>
          <w:color w:val="333333"/>
          <w:lang w:val="en-US"/>
        </w:rPr>
        <w:br/>
      </w:r>
      <w:r>
        <w:rPr>
          <w:rFonts w:ascii="Arial" w:hAnsi="Arial" w:cs="Arial"/>
          <w:color w:val="333333"/>
          <w:lang w:val="en-US"/>
        </w:rPr>
        <w:br/>
        <w:t xml:space="preserve">Employees say that senior managers are good at listening rather than just telling, scoring 70% positive - a result bettered by just 18 organisations. Staff are confident in senior managers' leadership skills (80%, in 20th place), and they think bosses truly live the company's values (75%, 25th). Employees also believe the firm is run on strong principles (82%, ranking 23rd) and provides a great service to its clients (88%, 21st). </w:t>
      </w:r>
      <w:r>
        <w:rPr>
          <w:rFonts w:ascii="Arial" w:hAnsi="Arial" w:cs="Arial"/>
          <w:color w:val="333333"/>
          <w:lang w:val="en-US"/>
        </w:rPr>
        <w:br/>
      </w:r>
      <w:r>
        <w:rPr>
          <w:rFonts w:ascii="Arial" w:hAnsi="Arial" w:cs="Arial"/>
          <w:color w:val="333333"/>
          <w:lang w:val="en-US"/>
        </w:rPr>
        <w:br/>
        <w:t xml:space="preserve">Staff never lose sight of Skipton Financial's values - exceeding expectations, fairness, originality and strength. There are quarterly employee awards and winners are put forward for an annual contest, where the prize is a trip abroad with partners and families. Other rewards include sales bonuses, instant spot prizes given out by managers and an award for originality that can either be taken in cash or as a percentage of the cost savings made by the bright idea. Anyone who reaches their 10-year anniversary with the firm gets an extra five days' holiday. </w:t>
      </w:r>
      <w:r>
        <w:rPr>
          <w:rFonts w:ascii="Arial" w:hAnsi="Arial" w:cs="Arial"/>
          <w:color w:val="333333"/>
          <w:lang w:val="en-US"/>
        </w:rPr>
        <w:br/>
      </w:r>
      <w:r>
        <w:rPr>
          <w:rFonts w:ascii="Arial" w:hAnsi="Arial" w:cs="Arial"/>
          <w:color w:val="333333"/>
          <w:lang w:val="en-US"/>
        </w:rPr>
        <w:br/>
        <w:t xml:space="preserve">Nearly every permutation of flexible working - including job-sharing, compressed hours, career breaks and term-time only contracts - is open to all employees rather than just those with children. Health CV sessions provide BMI and blood pressure tests, and everyone can get a flu vaccine if they want one. Emotional support via a counselling service is also available. Staff say work has not caused them many stress symptoms in the past year (79%, in 19th place), and deadlines are realistic (72%, 21st). </w:t>
      </w:r>
      <w:r>
        <w:rPr>
          <w:rFonts w:ascii="Arial" w:hAnsi="Arial" w:cs="Arial"/>
          <w:color w:val="333333"/>
          <w:lang w:val="en-US"/>
        </w:rPr>
        <w:br/>
      </w:r>
      <w:r>
        <w:rPr>
          <w:rFonts w:ascii="Arial" w:hAnsi="Arial" w:cs="Arial"/>
          <w:color w:val="333333"/>
          <w:lang w:val="en-US"/>
        </w:rPr>
        <w:br/>
        <w:t xml:space="preserve">skiptonfs.co.uk Robert Half Recruitment consultancy 72 TOP RANKS Leadership 49th Personal growth 49th My company 49th Male/female ratio 47:53 Average age 33 Staff turnover 23% Earning £35,000+ 34% AN OLD-TIMER in the recruitment industry, Robert </w:t>
      </w:r>
      <w:r>
        <w:rPr>
          <w:rFonts w:ascii="Arial" w:hAnsi="Arial" w:cs="Arial"/>
          <w:color w:val="333333"/>
          <w:lang w:val="en-US"/>
        </w:rPr>
        <w:lastRenderedPageBreak/>
        <w:t xml:space="preserve">Half International is still ahead of the field when it comes to inspiring staff to give their best. Set up by the eponymous Bob Half in mid-20th-century America, the agency's approach to employee engagement is so well entrenched its mission statement and company values have stood the test of time for 50 years. With that sense of perspective, staff are calm about the economic downturn. Only 14 organisations score higher than 71% for allaying fears about the future . </w:t>
      </w:r>
      <w:r>
        <w:rPr>
          <w:rFonts w:ascii="Arial" w:hAnsi="Arial" w:cs="Arial"/>
          <w:color w:val="333333"/>
          <w:lang w:val="en-US"/>
        </w:rPr>
        <w:br/>
      </w:r>
      <w:r>
        <w:rPr>
          <w:rFonts w:ascii="Arial" w:hAnsi="Arial" w:cs="Arial"/>
          <w:color w:val="333333"/>
          <w:lang w:val="en-US"/>
        </w:rPr>
        <w:br/>
        <w:t xml:space="preserve">Keeping people's careers on track is the company's raison d'être; not only does it specialise in placing candidates in accounting, finance and banking jobs as well as temporary administration roles, it drives forward the personal development of its own staff too. Promoting from within is a cornerstone of company policy, and 80% of directors started as entry-level consultants. Joint managing directors Phil Sheridan, responsible for </w:t>
      </w:r>
      <w:r>
        <w:rPr>
          <w:rStyle w:val="Strong"/>
          <w:rFonts w:ascii="Arial" w:hAnsi="Arial" w:cs="Arial"/>
          <w:color w:val="333333"/>
          <w:lang w:val="en-US"/>
        </w:rPr>
        <w:t>business</w:t>
      </w:r>
      <w:r>
        <w:rPr>
          <w:rFonts w:ascii="Arial" w:hAnsi="Arial" w:cs="Arial"/>
          <w:color w:val="333333"/>
          <w:lang w:val="en-US"/>
        </w:rPr>
        <w:t xml:space="preserve"> development, and Andrew Plumbly, in charge of corporate services and support operations, have headed the organisation for 13 years. </w:t>
      </w:r>
      <w:r>
        <w:rPr>
          <w:rFonts w:ascii="Arial" w:hAnsi="Arial" w:cs="Arial"/>
          <w:color w:val="333333"/>
          <w:lang w:val="en-US"/>
        </w:rPr>
        <w:br/>
      </w:r>
      <w:r>
        <w:rPr>
          <w:rFonts w:ascii="Arial" w:hAnsi="Arial" w:cs="Arial"/>
          <w:color w:val="333333"/>
          <w:lang w:val="en-US"/>
        </w:rPr>
        <w:br/>
        <w:t xml:space="preserve">Robert Half, which has 21 offices throughout Britain and headquarters in Birmingham, offers plenty of support to those wanting to progress, with the average spend on formal training per employee per year at £1,200. There are cash prizes and holidays for top sales people, a banquet for top performers within sales and administration roles and the annual "reach for the stars" programme in Las Vegas for the most successful 5% of employees throughout Robert Half's global network. People can also nominate each other for awards relating to the company values of leadership by example, ethics first, an openness to new ideas and dedication to excellence - with the winners getting £2,000 cash. </w:t>
      </w:r>
      <w:r>
        <w:rPr>
          <w:rFonts w:ascii="Arial" w:hAnsi="Arial" w:cs="Arial"/>
          <w:color w:val="333333"/>
          <w:lang w:val="en-US"/>
        </w:rPr>
        <w:br/>
      </w:r>
      <w:r>
        <w:rPr>
          <w:rFonts w:ascii="Arial" w:hAnsi="Arial" w:cs="Arial"/>
          <w:color w:val="333333"/>
          <w:lang w:val="en-US"/>
        </w:rPr>
        <w:br/>
        <w:t xml:space="preserve">Staff say the job is good for their own growth and that they can make a difference at work (both 79%, and both top 25 results). They think the chances to learn are unlimited (65%), that they have positive futures ahead of them (75%), and that their contribution counts (80%), ranking Robert Half in the top 35 on these three measures. </w:t>
      </w:r>
      <w:r>
        <w:rPr>
          <w:rFonts w:ascii="Arial" w:hAnsi="Arial" w:cs="Arial"/>
          <w:color w:val="333333"/>
          <w:lang w:val="en-US"/>
        </w:rPr>
        <w:br/>
      </w:r>
      <w:r>
        <w:rPr>
          <w:rFonts w:ascii="Arial" w:hAnsi="Arial" w:cs="Arial"/>
          <w:color w:val="333333"/>
          <w:lang w:val="en-US"/>
        </w:rPr>
        <w:br/>
        <w:t xml:space="preserve">roberthalf.co.uk Most fun at work % score for colleagues being fun to work with Page 1 Inventive Leisure 91.2 26 2 UKRD Group 90.1 14 3 Office Angels 89.7 19 4 Luminus 87.7 15 5 Admiral Group 87.2 18 6 White Stuff 86.4 41 7 Rush Hair 86.3 45 8= Hydrogen Group 85.7 37 8= Adecco 85.7 26 10= Bravissimo 85.6 17 10= One Vision Housing 85.6 16 Glass half full for pub team with promise Botanic Inns 73 Food, beverages &amp; lodging TOP RANKS Wellbeing 26th My team 31st Leadership 76th Male/female ratio 63:37 Average age 27 Staff turnover 27% Earning £35,000+ 1% IT'S EASY TO see why the 548-strong workforce at Botanic Inns, the Belfast pub chain, are always in good spirits. A recent winner of a UK Pub Company of the Year award from The Publican newspaper, the firm's employees say they feel a strong sense of family in their team (77%, ranking 20th among our 100 Best Companies). Colleagues are fun to work with (86%, ranking 13th) and they get a buzz from being in their team (75%, in 20th place). </w:t>
      </w:r>
      <w:r>
        <w:rPr>
          <w:rFonts w:ascii="Arial" w:hAnsi="Arial" w:cs="Arial"/>
          <w:color w:val="333333"/>
          <w:lang w:val="en-US"/>
        </w:rPr>
        <w:br/>
      </w:r>
      <w:r>
        <w:rPr>
          <w:rFonts w:ascii="Arial" w:hAnsi="Arial" w:cs="Arial"/>
          <w:color w:val="333333"/>
          <w:lang w:val="en-US"/>
        </w:rPr>
        <w:br/>
        <w:t xml:space="preserve">The company owns and operates 16 bars, restaurants and hotels in and around Belfast with the vision that "we want our customers to come back again and again". Pubs are more than buildings, they are about people, the company believes. You can have the best-looking pub in town, but if the staff are poor, you have a poor pub. In that case a pub </w:t>
      </w:r>
      <w:r>
        <w:rPr>
          <w:rStyle w:val="Strong"/>
          <w:rFonts w:ascii="Arial" w:hAnsi="Arial" w:cs="Arial"/>
          <w:color w:val="333333"/>
          <w:lang w:val="en-US"/>
        </w:rPr>
        <w:t>business</w:t>
      </w:r>
      <w:r>
        <w:rPr>
          <w:rFonts w:ascii="Arial" w:hAnsi="Arial" w:cs="Arial"/>
          <w:color w:val="333333"/>
          <w:lang w:val="en-US"/>
        </w:rPr>
        <w:t xml:space="preserve"> needs to focus on people, and Botanic Inns has a philosophy of fun, reward and recognition to keep morale high. </w:t>
      </w:r>
      <w:r>
        <w:rPr>
          <w:rFonts w:ascii="Arial" w:hAnsi="Arial" w:cs="Arial"/>
          <w:color w:val="333333"/>
          <w:lang w:val="en-US"/>
        </w:rPr>
        <w:br/>
      </w:r>
      <w:r>
        <w:rPr>
          <w:rFonts w:ascii="Arial" w:hAnsi="Arial" w:cs="Arial"/>
          <w:color w:val="333333"/>
          <w:lang w:val="en-US"/>
        </w:rPr>
        <w:lastRenderedPageBreak/>
        <w:br/>
        <w:t xml:space="preserve">The company funds a mix of social events for employees including cinema days, make-up evenings at local shopping centres and comedy nights. Last year, Stephen Magorrian, the managing director, was thrown a surprise 50th birthday party, while staff awaydays, baby gifts, Christmas parties and vouchers are all regular fixtures. </w:t>
      </w:r>
      <w:r>
        <w:rPr>
          <w:rFonts w:ascii="Arial" w:hAnsi="Arial" w:cs="Arial"/>
          <w:color w:val="333333"/>
          <w:lang w:val="en-US"/>
        </w:rPr>
        <w:br/>
      </w:r>
      <w:r>
        <w:rPr>
          <w:rFonts w:ascii="Arial" w:hAnsi="Arial" w:cs="Arial"/>
          <w:color w:val="333333"/>
          <w:lang w:val="en-US"/>
        </w:rPr>
        <w:br/>
        <w:t xml:space="preserve">Magorrian, who has led the firm for six years, also hosts an annual dinner to honour people who have stayed from five to 25 years. A total of 17 employees have more than 15 years' service and more than 80% of senior managers have progressed through the company. Most staff are part-timers earning £7,500 or less. A part-time bartender earns £5,800 a year on average . </w:t>
      </w:r>
      <w:r>
        <w:rPr>
          <w:rFonts w:ascii="Arial" w:hAnsi="Arial" w:cs="Arial"/>
          <w:color w:val="333333"/>
          <w:lang w:val="en-US"/>
        </w:rPr>
        <w:br/>
      </w:r>
      <w:r>
        <w:rPr>
          <w:rFonts w:ascii="Arial" w:hAnsi="Arial" w:cs="Arial"/>
          <w:color w:val="333333"/>
          <w:lang w:val="en-US"/>
        </w:rPr>
        <w:br/>
        <w:t xml:space="preserve">Employees are happy with the balance between work and home life (69%) and say what is expected of them is made completely clear (78%). They are satisfied they are treated fairly (67%) and believe their manager would be quick to respond if they showed signs of being under too much pressure (70%). Botanic Inns stands in 13th place for having a workforce that reports it is not bowing under so much pressure that it is difficult to concentrate, with a 76% positive score. </w:t>
      </w:r>
      <w:r>
        <w:rPr>
          <w:rFonts w:ascii="Arial" w:hAnsi="Arial" w:cs="Arial"/>
          <w:color w:val="333333"/>
          <w:lang w:val="en-US"/>
        </w:rPr>
        <w:br/>
      </w:r>
      <w:r>
        <w:rPr>
          <w:rFonts w:ascii="Arial" w:hAnsi="Arial" w:cs="Arial"/>
          <w:color w:val="333333"/>
          <w:lang w:val="en-US"/>
        </w:rPr>
        <w:br/>
        <w:t xml:space="preserve">Benefits include profit-related pay, childcare vouchers, subsidised sports, life assurance and loan schemes. The company also offers a preferential banking system, career development and training support as well as a contributory pension with a minimum 5% input from the </w:t>
      </w:r>
      <w:r>
        <w:rPr>
          <w:rStyle w:val="Strong"/>
          <w:rFonts w:ascii="Arial" w:hAnsi="Arial" w:cs="Arial"/>
          <w:color w:val="333333"/>
          <w:lang w:val="en-US"/>
        </w:rPr>
        <w:t>business</w:t>
      </w:r>
      <w:r>
        <w:rPr>
          <w:rFonts w:ascii="Arial" w:hAnsi="Arial" w:cs="Arial"/>
          <w:color w:val="333333"/>
          <w:lang w:val="en-US"/>
        </w:rPr>
        <w:t xml:space="preserve"> . Counselling and parental leave are part of the package too. </w:t>
      </w:r>
      <w:r>
        <w:rPr>
          <w:rFonts w:ascii="Arial" w:hAnsi="Arial" w:cs="Arial"/>
          <w:color w:val="333333"/>
          <w:lang w:val="en-US"/>
        </w:rPr>
        <w:br/>
      </w:r>
      <w:r>
        <w:rPr>
          <w:rFonts w:ascii="Arial" w:hAnsi="Arial" w:cs="Arial"/>
          <w:color w:val="333333"/>
          <w:lang w:val="en-US"/>
        </w:rPr>
        <w:br/>
        <w:t xml:space="preserve">The 20-year-old company has a strong record for doing its bit for charity. More than half the workforce was allowed to help good causes during work hours last year. Employees here are an intrepid lot, trekking in Chile to raise funds for Mencap, scaling Ben Nevis and hiking through the Mourne Mountains on fundraising ventures. Staff have assisted in orphanages in Africa and Romania and hosted children from Belarus as part of the Chernobyl Children Appeal. As well as providing free venues for charities, the company holds charity theme nights and bucket collections. </w:t>
      </w:r>
      <w:r>
        <w:rPr>
          <w:rFonts w:ascii="Arial" w:hAnsi="Arial" w:cs="Arial"/>
          <w:color w:val="333333"/>
          <w:lang w:val="en-US"/>
        </w:rPr>
        <w:br/>
      </w:r>
      <w:r>
        <w:rPr>
          <w:rFonts w:ascii="Arial" w:hAnsi="Arial" w:cs="Arial"/>
          <w:color w:val="333333"/>
          <w:lang w:val="en-US"/>
        </w:rPr>
        <w:br/>
        <w:t xml:space="preserve">botanicinns.com Proud to be here % score for pride in working for company Page 1 UKRD Group 90.2 14 2 Kenneth Green Associates 89.6 15 3 Net-a-Porter 88.0 27 4 W L Gore &amp; Associates 86.6 20 5 Pertemps People Development Group 85.4 16 6 Bartle Bogle Hegarty (BBH) 85.3 49 7 Sewell Group 85.1 17 8= Rackspace Hosting 85.0 29 8= Medtronic 85.0 56 10 Admiral Group 84.9 18 74 Edelman Public relations agency TOP RANKS Personal growth 20th Leadership 41st My team 45th Male/female ratio 36:64 Average age 32 Staff turnover 17% Earning £35,000+ 54% EVER ALERT TO cultural zeitgeists, the staff of Edelman PR agency dressed up as the cast of popular television show Glee for their Christmas party last year. Each department competed in a singing contest against each other, coached by vocal teachers and dance choreographers. With an in-house bar and cafe at its trendy office in London's Victoria, the British outpost of the world's largest independent PR agency is no slacker at creating that all-important communications company buzz. </w:t>
      </w:r>
      <w:r>
        <w:rPr>
          <w:rFonts w:ascii="Arial" w:hAnsi="Arial" w:cs="Arial"/>
          <w:color w:val="333333"/>
          <w:lang w:val="en-US"/>
        </w:rPr>
        <w:br/>
      </w:r>
      <w:r>
        <w:rPr>
          <w:rFonts w:ascii="Arial" w:hAnsi="Arial" w:cs="Arial"/>
          <w:color w:val="333333"/>
          <w:lang w:val="en-US"/>
        </w:rPr>
        <w:br/>
        <w:t xml:space="preserve">But where it really stands out from the crowd is in offering employees not just the chance to progress their careers, but the criteria against which they need to measure up and the skills training with which to achieve their goals. Its appraisal system is designed to manage talent, </w:t>
      </w:r>
      <w:r>
        <w:rPr>
          <w:rFonts w:ascii="Arial" w:hAnsi="Arial" w:cs="Arial"/>
          <w:color w:val="333333"/>
          <w:lang w:val="en-US"/>
        </w:rPr>
        <w:lastRenderedPageBreak/>
        <w:t xml:space="preserve">giving every employee a performance plan detailing both the professional and personal objectives they need to meet in order to be promoted to the next level. Regular meetings with line managers help track their progress and the human resources department ensures they get the training they need. </w:t>
      </w:r>
      <w:r>
        <w:rPr>
          <w:rFonts w:ascii="Arial" w:hAnsi="Arial" w:cs="Arial"/>
          <w:color w:val="333333"/>
          <w:lang w:val="en-US"/>
        </w:rPr>
        <w:br/>
      </w:r>
      <w:r>
        <w:rPr>
          <w:rFonts w:ascii="Arial" w:hAnsi="Arial" w:cs="Arial"/>
          <w:color w:val="333333"/>
          <w:lang w:val="en-US"/>
        </w:rPr>
        <w:br/>
        <w:t xml:space="preserve">At 73% positive, the company gets the third best result in the survey for staff thinking the opportunities to learn and grow within it are unlimited. It comes seventh for employees saying the experience they gain in the job is valuable for their future (82%), 11th for jobs being good for personal growth (81%) and 18th for staff finding their work stimulating (76%). </w:t>
      </w:r>
      <w:r>
        <w:rPr>
          <w:rFonts w:ascii="Arial" w:hAnsi="Arial" w:cs="Arial"/>
          <w:color w:val="333333"/>
          <w:lang w:val="en-US"/>
        </w:rPr>
        <w:br/>
      </w:r>
      <w:r>
        <w:rPr>
          <w:rFonts w:ascii="Arial" w:hAnsi="Arial" w:cs="Arial"/>
          <w:color w:val="333333"/>
          <w:lang w:val="en-US"/>
        </w:rPr>
        <w:br/>
        <w:t xml:space="preserve">Edelman employees can do one day's work for charity per year in company time and the firm matches all funds raised, while voluntary pro bono work is encouraged. Staff give a top 20 score (63%) for thinking this support for worthy causes is not driven by a desire for good publicity. </w:t>
      </w:r>
      <w:r>
        <w:rPr>
          <w:rFonts w:ascii="Arial" w:hAnsi="Arial" w:cs="Arial"/>
          <w:color w:val="333333"/>
          <w:lang w:val="en-US"/>
        </w:rPr>
        <w:br/>
      </w:r>
      <w:r>
        <w:rPr>
          <w:rFonts w:ascii="Arial" w:hAnsi="Arial" w:cs="Arial"/>
          <w:color w:val="333333"/>
          <w:lang w:val="en-US"/>
        </w:rPr>
        <w:br/>
        <w:t xml:space="preserve">Where the company falls down is in the Wellbeing factor, where it finishes an exhausted last among the top 100. The high levels of stress and poor balance between home and working lives have, however, been addressed. Commitments to turn the situation around include developing a formal time-in-lieu policy and restricting contact with staff while on leave. </w:t>
      </w:r>
      <w:r>
        <w:rPr>
          <w:rFonts w:ascii="Arial" w:hAnsi="Arial" w:cs="Arial"/>
          <w:color w:val="333333"/>
          <w:lang w:val="en-US"/>
        </w:rPr>
        <w:br/>
      </w:r>
      <w:r>
        <w:rPr>
          <w:rFonts w:ascii="Arial" w:hAnsi="Arial" w:cs="Arial"/>
          <w:color w:val="333333"/>
          <w:lang w:val="en-US"/>
        </w:rPr>
        <w:br/>
        <w:t xml:space="preserve">Going the extra mile is recognised via quarterly spot bonuses of up to £750 and "bank holiday in a box" rewards of a Monday or Friday off. There is champagne to mark every anniversary from two years' service onwards and £100 vouchers for anyone getting married or having a child. Employees also get their birthday off. </w:t>
      </w:r>
      <w:r>
        <w:rPr>
          <w:rFonts w:ascii="Arial" w:hAnsi="Arial" w:cs="Arial"/>
          <w:color w:val="333333"/>
          <w:lang w:val="en-US"/>
        </w:rPr>
        <w:br/>
      </w:r>
      <w:r>
        <w:rPr>
          <w:rFonts w:ascii="Arial" w:hAnsi="Arial" w:cs="Arial"/>
          <w:color w:val="333333"/>
          <w:lang w:val="en-US"/>
        </w:rPr>
        <w:br/>
        <w:t xml:space="preserve">edelman.co.uk KEY Holiday: 25+ days' leave for all staff Maternity: 10+ weeks'' leave on full pay or bonus on return to work Childcare: on-site nursery or free nursery place or vouchers Management: 33% of senior positions held by women Long service: 40% of employees with more than 5 years' service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w:t>
      </w:r>
      <w:r>
        <w:rPr>
          <w:rFonts w:ascii="Arial" w:hAnsi="Arial" w:cs="Arial"/>
          <w:color w:val="333333"/>
          <w:lang w:val="en-US"/>
        </w:rPr>
        <w:br/>
      </w:r>
      <w:r>
        <w:rPr>
          <w:rFonts w:ascii="Arial" w:hAnsi="Arial" w:cs="Arial"/>
          <w:color w:val="333333"/>
          <w:lang w:val="en-US"/>
        </w:rPr>
        <w:br/>
        <w:t xml:space="preserve">Randstad 75 Recruitment consultancy TOP RANKS Personal growth 42nd Leadership 43rd My team 44th Male/female ratio 34:66 Average age 33 Staff turnover 24% Earning £35,000+ 12% TALENT CAMP SOUNDS like something X Factor contestants might find themselves singing for a place in, but it is recruitment firm Randstad Staffing's outdoor activity team-building exercise for future company leaders. Over three days those earmarked for management roles get intensive coaching from the full board of directors at the same time as doing tasks such as building rafts to set sail in, as happened at a recent talent camp held at Center Parcs in Elveden Forest. </w:t>
      </w:r>
      <w:r>
        <w:rPr>
          <w:rFonts w:ascii="Arial" w:hAnsi="Arial" w:cs="Arial"/>
          <w:color w:val="333333"/>
          <w:lang w:val="en-US"/>
        </w:rPr>
        <w:br/>
      </w:r>
      <w:r>
        <w:rPr>
          <w:rFonts w:ascii="Arial" w:hAnsi="Arial" w:cs="Arial"/>
          <w:color w:val="333333"/>
          <w:lang w:val="en-US"/>
        </w:rPr>
        <w:br/>
        <w:t xml:space="preserve">Investing time, imagination and funding in training is a firm foundation of Randstad, which has 38 high street branches, 81 in-house locations and 30 niche professional operations across Britain. Eight out of 10 managers are promoted from within and once in their role they are given an ongoing development programme. Staff give a top 25 positive score of 78% for managers caring about them as individuals. Employees also say managers care how satisfied they are in their jobs (72%), take an active interest in their wellbeing (77%) and help </w:t>
      </w:r>
      <w:r>
        <w:rPr>
          <w:rFonts w:ascii="Arial" w:hAnsi="Arial" w:cs="Arial"/>
          <w:color w:val="333333"/>
          <w:lang w:val="en-US"/>
        </w:rPr>
        <w:lastRenderedPageBreak/>
        <w:t xml:space="preserve">them fulfil their potential (70%) - all top 40 results . </w:t>
      </w:r>
      <w:r>
        <w:rPr>
          <w:rFonts w:ascii="Arial" w:hAnsi="Arial" w:cs="Arial"/>
          <w:color w:val="333333"/>
          <w:lang w:val="en-US"/>
        </w:rPr>
        <w:br/>
      </w:r>
      <w:r>
        <w:rPr>
          <w:rFonts w:ascii="Arial" w:hAnsi="Arial" w:cs="Arial"/>
          <w:color w:val="333333"/>
          <w:lang w:val="en-US"/>
        </w:rPr>
        <w:br/>
        <w:t xml:space="preserve">But development is not reserved for those in senior jobs. Across the company employees get on average a whopping 83 hours of formal training each year. The firm delivered more than 1,500 training days across all levels of the </w:t>
      </w:r>
      <w:r>
        <w:rPr>
          <w:rStyle w:val="Strong"/>
          <w:rFonts w:ascii="Arial" w:hAnsi="Arial" w:cs="Arial"/>
          <w:color w:val="333333"/>
          <w:lang w:val="en-US"/>
        </w:rPr>
        <w:t>business</w:t>
      </w:r>
      <w:r>
        <w:rPr>
          <w:rFonts w:ascii="Arial" w:hAnsi="Arial" w:cs="Arial"/>
          <w:color w:val="333333"/>
          <w:lang w:val="en-US"/>
        </w:rPr>
        <w:t xml:space="preserve"> last year, and spends on average £4,000 per person each year. It ranks in the top 20 for employees thinking the experience they gain in their job will be valuable for their future (79%). </w:t>
      </w:r>
      <w:r>
        <w:rPr>
          <w:rFonts w:ascii="Arial" w:hAnsi="Arial" w:cs="Arial"/>
          <w:color w:val="333333"/>
          <w:lang w:val="en-US"/>
        </w:rPr>
        <w:br/>
      </w:r>
      <w:r>
        <w:rPr>
          <w:rFonts w:ascii="Arial" w:hAnsi="Arial" w:cs="Arial"/>
          <w:color w:val="333333"/>
          <w:lang w:val="en-US"/>
        </w:rPr>
        <w:br/>
        <w:t xml:space="preserve">The most successful branches, teams and individuals are singled out for trophies at the annual company conference. There is a lighter side to performance recognition too - a weekly "telethon" competition involves different branches competing in a conference call quiz based on themes ranging from Strictly Come Dancing to superheroes, with everyone dressed up in appropriate costumes. </w:t>
      </w:r>
      <w:r>
        <w:rPr>
          <w:rFonts w:ascii="Arial" w:hAnsi="Arial" w:cs="Arial"/>
          <w:color w:val="333333"/>
          <w:lang w:val="en-US"/>
        </w:rPr>
        <w:br/>
      </w:r>
      <w:r>
        <w:rPr>
          <w:rFonts w:ascii="Arial" w:hAnsi="Arial" w:cs="Arial"/>
          <w:color w:val="333333"/>
          <w:lang w:val="en-US"/>
        </w:rPr>
        <w:br/>
        <w:t xml:space="preserve">Team members give each other a virtual pat on the back via the company's e-card system. Almost 20,000 were sent last year to say "good to know you", "we did it together" and "you went the extra mile", as well as traditional social greetings. The front page of the company intranet is dedicated to birthdays and anniversaries and there is a notice board for engagements, marriages and births. Employees say working with colleagues gives them a buzz (74%). </w:t>
      </w:r>
      <w:r>
        <w:rPr>
          <w:rFonts w:ascii="Arial" w:hAnsi="Arial" w:cs="Arial"/>
          <w:color w:val="333333"/>
          <w:lang w:val="en-US"/>
        </w:rPr>
        <w:br/>
      </w:r>
      <w:r>
        <w:rPr>
          <w:rFonts w:ascii="Arial" w:hAnsi="Arial" w:cs="Arial"/>
          <w:color w:val="333333"/>
          <w:lang w:val="en-US"/>
        </w:rPr>
        <w:br/>
        <w:t xml:space="preserve">Diane Martyn, Randstad's chief executive, attends every induction course and spends an hour getting to know the new recruits. </w:t>
      </w:r>
      <w:r>
        <w:rPr>
          <w:rFonts w:ascii="Arial" w:hAnsi="Arial" w:cs="Arial"/>
          <w:color w:val="333333"/>
          <w:lang w:val="en-US"/>
        </w:rPr>
        <w:br/>
      </w:r>
      <w:r>
        <w:rPr>
          <w:rFonts w:ascii="Arial" w:hAnsi="Arial" w:cs="Arial"/>
          <w:color w:val="333333"/>
          <w:lang w:val="en-US"/>
        </w:rPr>
        <w:br/>
        <w:t xml:space="preserve">Randstad staff, who say work is an important part of their life (81%), are excited about where the company is going (79%) and are not worried about its future (68%) - all top 25 results . </w:t>
      </w:r>
      <w:r>
        <w:rPr>
          <w:rFonts w:ascii="Arial" w:hAnsi="Arial" w:cs="Arial"/>
          <w:color w:val="333333"/>
          <w:lang w:val="en-US"/>
        </w:rPr>
        <w:br/>
      </w:r>
      <w:r>
        <w:rPr>
          <w:rFonts w:ascii="Arial" w:hAnsi="Arial" w:cs="Arial"/>
          <w:color w:val="333333"/>
          <w:lang w:val="en-US"/>
        </w:rPr>
        <w:br/>
        <w:t xml:space="preserve">randstadstaffing.co.uk Pulse Recruitment consultancy 76 TOP RANKS My team 40th Wellbeing 51st Leadership 66th Male/female ratio 65:35 Average age 30 Staff turnover 23% Earning £35,000+ 14% PULSE MEDICAL RECRUITMENT agency is in rude health, marking its third year running in the top 100 of our list. Based in Broxbourne, Hertfordshire, the firm has 13 offices across England where employees recruit health and social care professionals for temporary and permanent jobs in Britain and abroad. </w:t>
      </w:r>
      <w:r>
        <w:rPr>
          <w:rFonts w:ascii="Arial" w:hAnsi="Arial" w:cs="Arial"/>
          <w:color w:val="333333"/>
          <w:lang w:val="en-US"/>
        </w:rPr>
        <w:br/>
      </w:r>
      <w:r>
        <w:rPr>
          <w:rFonts w:ascii="Arial" w:hAnsi="Arial" w:cs="Arial"/>
          <w:color w:val="333333"/>
          <w:lang w:val="en-US"/>
        </w:rPr>
        <w:br/>
        <w:t xml:space="preserve">Fittingly for a </w:t>
      </w:r>
      <w:r>
        <w:rPr>
          <w:rStyle w:val="Strong"/>
          <w:rFonts w:ascii="Arial" w:hAnsi="Arial" w:cs="Arial"/>
          <w:color w:val="333333"/>
          <w:lang w:val="en-US"/>
        </w:rPr>
        <w:t>business</w:t>
      </w:r>
      <w:r>
        <w:rPr>
          <w:rFonts w:ascii="Arial" w:hAnsi="Arial" w:cs="Arial"/>
          <w:color w:val="333333"/>
          <w:lang w:val="en-US"/>
        </w:rPr>
        <w:t xml:space="preserve"> that specialises in the health sector, staff wellbeing is one its fortes. A range of flexible options is offered to parents, including working from home and doing part-time, and staggered or compressed hours. Anyone who has been at the company for two years can apply for a sabbatical and holiday allowance goes up from 25 days to a maximum of 31, including a day off for birthdays. Maternity and paternity leave is enhanced for those who have worked at Pulse for two years and mums on leave still receive company newsletters and are invited to company parties . </w:t>
      </w:r>
      <w:r>
        <w:rPr>
          <w:rFonts w:ascii="Arial" w:hAnsi="Arial" w:cs="Arial"/>
          <w:color w:val="333333"/>
          <w:lang w:val="en-US"/>
        </w:rPr>
        <w:br/>
      </w:r>
      <w:r>
        <w:rPr>
          <w:rFonts w:ascii="Arial" w:hAnsi="Arial" w:cs="Arial"/>
          <w:color w:val="333333"/>
          <w:lang w:val="en-US"/>
        </w:rPr>
        <w:br/>
        <w:t xml:space="preserve">Pulse gets top 40 positive scores for work not interfering with responsibilities at home (70%) and for staff not feeling they are taken advantage of (63%). Employees say their health does not suffer due to work (77%) and that their deadlines are realistic (69%), both of these scores in the top 45. Pulse employees do not think they spend too much time working - the 60% positive score ranking the company 43rd on this measure.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Team relationships are close and the consultancy is in the top quarter of the list for having staff who care for their team-mates (81%). There is a strong sense of family among teams (74%, 34th), and people have fun with their colleagues (82%, and 41st). </w:t>
      </w:r>
      <w:r>
        <w:rPr>
          <w:rFonts w:ascii="Arial" w:hAnsi="Arial" w:cs="Arial"/>
          <w:color w:val="333333"/>
          <w:lang w:val="en-US"/>
        </w:rPr>
        <w:br/>
      </w:r>
      <w:r>
        <w:rPr>
          <w:rFonts w:ascii="Arial" w:hAnsi="Arial" w:cs="Arial"/>
          <w:color w:val="333333"/>
          <w:lang w:val="en-US"/>
        </w:rPr>
        <w:br/>
        <w:t xml:space="preserve">The company spent £307 per employee last year on social activities. There is a summer barbecue with bands and DJs and a Christmas do that includes free or subsidised overnight accommodation. As part of an annual awards scheme winners have enjoyed fully-paid trips to Cape Town, Barbados and Las Vegas. Formal team building sessions are held regularly and last year managers went on a two-day trip to Alton Towers combining </w:t>
      </w:r>
      <w:r>
        <w:rPr>
          <w:rStyle w:val="Strong"/>
          <w:rFonts w:ascii="Arial" w:hAnsi="Arial" w:cs="Arial"/>
          <w:color w:val="333333"/>
          <w:lang w:val="en-US"/>
        </w:rPr>
        <w:t>business</w:t>
      </w:r>
      <w:r>
        <w:rPr>
          <w:rFonts w:ascii="Arial" w:hAnsi="Arial" w:cs="Arial"/>
          <w:color w:val="333333"/>
          <w:lang w:val="en-US"/>
        </w:rPr>
        <w:t xml:space="preserve"> strategy with rollercoaster fun. </w:t>
      </w:r>
      <w:r>
        <w:rPr>
          <w:rFonts w:ascii="Arial" w:hAnsi="Arial" w:cs="Arial"/>
          <w:color w:val="333333"/>
          <w:lang w:val="en-US"/>
        </w:rPr>
        <w:br/>
      </w:r>
      <w:r>
        <w:rPr>
          <w:rFonts w:ascii="Arial" w:hAnsi="Arial" w:cs="Arial"/>
          <w:color w:val="333333"/>
          <w:lang w:val="en-US"/>
        </w:rPr>
        <w:br/>
        <w:t xml:space="preserve">pulsejobs.com/uk Lovely people and pets 77 Pets at Home Petcare retailer TOP RANKS Fair deal 34th My manager 61st Personal growth 67th Male/female ratio 40:60 Average age 28 Staff turnover 15% Earning £35,000+ 3% DO THE BRITISH love their pets more than their children? That might slightly overstate the national affection for domestic animals, but we are certainly a country that even in recession does not cut back on life's little necessities for the furry, scaly, feathered and fishy friends who share our homes. </w:t>
      </w:r>
      <w:r>
        <w:rPr>
          <w:rFonts w:ascii="Arial" w:hAnsi="Arial" w:cs="Arial"/>
          <w:color w:val="333333"/>
          <w:lang w:val="en-US"/>
        </w:rPr>
        <w:br/>
      </w:r>
      <w:r>
        <w:rPr>
          <w:rFonts w:ascii="Arial" w:hAnsi="Arial" w:cs="Arial"/>
          <w:color w:val="333333"/>
          <w:lang w:val="en-US"/>
        </w:rPr>
        <w:br/>
        <w:t xml:space="preserve">It is a fact that the staff of Pets at Home, the UK's largest pet care specialist retailer, are only too glad of as it translates to a reassuring sense of job security for them even in the downturn - only eight organisations scored higher than Pets at Home's 79% positive for staff feeling their job is safe. The company is in the top 25 for employees not being worried about their organisation's future too (68%). </w:t>
      </w:r>
      <w:r>
        <w:rPr>
          <w:rFonts w:ascii="Arial" w:hAnsi="Arial" w:cs="Arial"/>
          <w:color w:val="333333"/>
          <w:lang w:val="en-US"/>
        </w:rPr>
        <w:br/>
      </w:r>
      <w:r>
        <w:rPr>
          <w:rFonts w:ascii="Arial" w:hAnsi="Arial" w:cs="Arial"/>
          <w:color w:val="333333"/>
          <w:lang w:val="en-US"/>
        </w:rPr>
        <w:br/>
        <w:t xml:space="preserve">With an estimated 24m pets (not counting fish) in 13m British homes today, catering to the whims of their owners is a big </w:t>
      </w:r>
      <w:r>
        <w:rPr>
          <w:rStyle w:val="Strong"/>
          <w:rFonts w:ascii="Arial" w:hAnsi="Arial" w:cs="Arial"/>
          <w:color w:val="333333"/>
          <w:lang w:val="en-US"/>
        </w:rPr>
        <w:t>business</w:t>
      </w:r>
      <w:r>
        <w:rPr>
          <w:rFonts w:ascii="Arial" w:hAnsi="Arial" w:cs="Arial"/>
          <w:color w:val="333333"/>
          <w:lang w:val="en-US"/>
        </w:rPr>
        <w:t xml:space="preserve"> - one worth £3.5 billion a year. Pets at Home outlets are typically located in out-of-town retail parks so there is enough space for owners to bring their loved ones (animals and/or children) for a trot around the aisles while they shop for pet foods and general pet-related products. The shops also sell fish, reptiles and small animals. Offering great customer service that meets the demands of animal-mad customers is the lynchpin of Pets at Home's </w:t>
      </w:r>
      <w:r>
        <w:rPr>
          <w:rStyle w:val="Strong"/>
          <w:rFonts w:ascii="Arial" w:hAnsi="Arial" w:cs="Arial"/>
          <w:color w:val="333333"/>
          <w:lang w:val="en-US"/>
        </w:rPr>
        <w:t>business</w:t>
      </w:r>
      <w:r>
        <w:rPr>
          <w:rFonts w:ascii="Arial" w:hAnsi="Arial" w:cs="Arial"/>
          <w:color w:val="333333"/>
          <w:lang w:val="en-US"/>
        </w:rPr>
        <w:t xml:space="preserve"> objectives. Keeping employees content in their jobs and well versed in their fields is its means of achieving it. The average length of service is four years - a veritable lifetime for the retail industry - so the company is clearly doing something right. </w:t>
      </w:r>
      <w:r>
        <w:rPr>
          <w:rFonts w:ascii="Arial" w:hAnsi="Arial" w:cs="Arial"/>
          <w:color w:val="333333"/>
          <w:lang w:val="en-US"/>
        </w:rPr>
        <w:br/>
      </w:r>
      <w:r>
        <w:rPr>
          <w:rFonts w:ascii="Arial" w:hAnsi="Arial" w:cs="Arial"/>
          <w:color w:val="333333"/>
          <w:lang w:val="en-US"/>
        </w:rPr>
        <w:br/>
        <w:t xml:space="preserve">Employees feel fairly rewarded for their efforts compared to people in similar positions in other companies (63%, ranking this measure 26th). Store colleagues - as staff are known - earn a basic salary of just over £11,200 a year, and on top of this everyone gets a total rewards statement breaking down the value of their extra benefits, which include enhanced maternity and paternity leave, emergency domestic leave for anyone with a crisis to deal with and a day off for birthdays. Those tying the knot also qualify for extra wedding holiday. </w:t>
      </w:r>
      <w:r>
        <w:rPr>
          <w:rFonts w:ascii="Arial" w:hAnsi="Arial" w:cs="Arial"/>
          <w:color w:val="333333"/>
          <w:lang w:val="en-US"/>
        </w:rPr>
        <w:br/>
      </w:r>
      <w:r>
        <w:rPr>
          <w:rFonts w:ascii="Arial" w:hAnsi="Arial" w:cs="Arial"/>
          <w:color w:val="333333"/>
          <w:lang w:val="en-US"/>
        </w:rPr>
        <w:br/>
        <w:t xml:space="preserve">Staff can gain professional certificates in fields such as licensed medicines, aquatics and grooming, fully funded by the company. As people learn new skills and gain in experience their salary increases, and there are bonus schemes. The company has paid out record sums in bonuses in the past three years. </w:t>
      </w:r>
      <w:r>
        <w:rPr>
          <w:rFonts w:ascii="Arial" w:hAnsi="Arial" w:cs="Arial"/>
          <w:color w:val="333333"/>
          <w:lang w:val="en-US"/>
        </w:rPr>
        <w:br/>
      </w:r>
      <w:r>
        <w:rPr>
          <w:rFonts w:ascii="Arial" w:hAnsi="Arial" w:cs="Arial"/>
          <w:color w:val="333333"/>
          <w:lang w:val="en-US"/>
        </w:rPr>
        <w:br/>
        <w:t xml:space="preserve">Employees say Pets at Home uses their skills efficiently (60%), that their training is </w:t>
      </w:r>
      <w:r>
        <w:rPr>
          <w:rFonts w:ascii="Arial" w:hAnsi="Arial" w:cs="Arial"/>
          <w:color w:val="333333"/>
          <w:lang w:val="en-US"/>
        </w:rPr>
        <w:lastRenderedPageBreak/>
        <w:t xml:space="preserve">beneficial (72%) and that what is expected of them is made crystal clear (79%) - all top 25 results . </w:t>
      </w:r>
      <w:r>
        <w:rPr>
          <w:rFonts w:ascii="Arial" w:hAnsi="Arial" w:cs="Arial"/>
          <w:color w:val="333333"/>
          <w:lang w:val="en-US"/>
        </w:rPr>
        <w:br/>
      </w:r>
      <w:r>
        <w:rPr>
          <w:rFonts w:ascii="Arial" w:hAnsi="Arial" w:cs="Arial"/>
          <w:color w:val="333333"/>
          <w:lang w:val="en-US"/>
        </w:rPr>
        <w:br/>
        <w:t xml:space="preserve">petsathome.com FMC Technologies 78 Oilfield equipment manufacturer TOP RANKS Giving something back 23rd Wellbeing 37th Personal growth 58th Male/female ratio 83:17 Average age 40 Staff turnover 6% Earning £35,000+ 34% NOT MANY PEOPLE can claim they design and manufacture subsea Christmas trees for a living, but employees at FMC Technologies do exactly that. In spite of the name, these are not pine trees decked with tinsel and baubles sprouting from the seabed, they are highly technical items used for underwater oilfield production by clients such as BP, Shell and Total. </w:t>
      </w:r>
      <w:r>
        <w:rPr>
          <w:rFonts w:ascii="Arial" w:hAnsi="Arial" w:cs="Arial"/>
          <w:color w:val="333333"/>
          <w:lang w:val="en-US"/>
        </w:rPr>
        <w:br/>
      </w:r>
      <w:r>
        <w:rPr>
          <w:rFonts w:ascii="Arial" w:hAnsi="Arial" w:cs="Arial"/>
          <w:color w:val="333333"/>
          <w:lang w:val="en-US"/>
        </w:rPr>
        <w:br/>
        <w:t xml:space="preserve">The company is a global force in providing technology for the energy industry and has had its British headquarters in Dumfermline since 1975, within striking distance of the North Sea and its oil rigs. </w:t>
      </w:r>
      <w:r>
        <w:rPr>
          <w:rFonts w:ascii="Arial" w:hAnsi="Arial" w:cs="Arial"/>
          <w:color w:val="333333"/>
          <w:lang w:val="en-US"/>
        </w:rPr>
        <w:br/>
      </w:r>
      <w:r>
        <w:rPr>
          <w:rFonts w:ascii="Arial" w:hAnsi="Arial" w:cs="Arial"/>
          <w:color w:val="333333"/>
          <w:lang w:val="en-US"/>
        </w:rPr>
        <w:br/>
        <w:t xml:space="preserve">At 70% positive the company scores highly for its input into the local community, and ranks 14th for this measure. Staff do not think its work for worthy causes is done just to attract good publicity, giving a top 40 result of 60% positive. It recruits up to 10 apprentices each year and there are 45 people currently engaged on its apprenticeship programme. </w:t>
      </w:r>
      <w:r>
        <w:rPr>
          <w:rFonts w:ascii="Arial" w:hAnsi="Arial" w:cs="Arial"/>
          <w:color w:val="333333"/>
          <w:lang w:val="en-US"/>
        </w:rPr>
        <w:br/>
      </w:r>
      <w:r>
        <w:rPr>
          <w:rFonts w:ascii="Arial" w:hAnsi="Arial" w:cs="Arial"/>
          <w:color w:val="333333"/>
          <w:lang w:val="en-US"/>
        </w:rPr>
        <w:br/>
        <w:t xml:space="preserve">Staff give the firm its highest ranking score for believing FMC does as much as it can to protect the environment - 80% and seventh place. It has targets to achieve zero waste to landfill, 25% reduction in water use, 28% reduction in carbon emissions and to generate 12% of its electricity from renewable sources. A wind turbine should produce 40% of the company's electricity and reduce its carbon emissions by 30%. </w:t>
      </w:r>
      <w:r>
        <w:rPr>
          <w:rFonts w:ascii="Arial" w:hAnsi="Arial" w:cs="Arial"/>
          <w:color w:val="333333"/>
          <w:lang w:val="en-US"/>
        </w:rPr>
        <w:br/>
      </w:r>
      <w:r>
        <w:rPr>
          <w:rFonts w:ascii="Arial" w:hAnsi="Arial" w:cs="Arial"/>
          <w:color w:val="333333"/>
          <w:lang w:val="en-US"/>
        </w:rPr>
        <w:br/>
        <w:t xml:space="preserve">Employees say they are not under too much pressure to perform well (71%), have not suffered stress due to work in the past year (77%, 24th) and are not usually exhausted when they get home from work (54%, 17th). fmctechnologies.com/subsea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br/>
        <w:t xml:space="preserve">Centrica Energy 79 Energy supplier TOP RANKS Fair deal 52nd Personal growth 57th Giving something back 64th Male/female ratio 79:21 Average age 37 Staff turnover 11% Earning £35,000+ 62% HIGH VOLTAGE EMPLOYEE engagement makes the connection for employees at Centrica Energy, the power generating sister company to British Gas (the 14th ranked Best Big Company). Centrica Energy, a new entry to this list, has proven to be a persuasive combination of great pay and benefits, interesting work with good career prospects and careful environmental management . </w:t>
      </w:r>
      <w:r>
        <w:rPr>
          <w:rFonts w:ascii="Arial" w:hAnsi="Arial" w:cs="Arial"/>
          <w:color w:val="333333"/>
          <w:lang w:val="en-US"/>
        </w:rPr>
        <w:br/>
      </w:r>
      <w:r>
        <w:rPr>
          <w:rFonts w:ascii="Arial" w:hAnsi="Arial" w:cs="Arial"/>
          <w:color w:val="333333"/>
          <w:lang w:val="en-US"/>
        </w:rPr>
        <w:br/>
        <w:t xml:space="preserve">At a total of 13 sites across Britain employees do everything energy production-related from operating power stations, wind farms and oil and gas fields to running energy trading desks. Only 26 organisations scored higher than the company's 75% positive for staff finding work stimulating. There is plenty of training (30 hours a year on average, at a cost of £2,000 per head) not only to maintain necessary skills but also to develop people's careers and bond teams.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Inductions take place monthly and include lunch with managing director Mark Hanafin. Offshore workers have to escape from a submerged simulated helicopter at a nautical college to prepare for the potential hazards of their commute to work and Killingholme power station has a mock control room to coach employees under lifelike conditions. When Centrica Energy bought a 20% share in British Energy in 2009, including a stake in their nuclear station portfolio, the company built an interactive walkway to take staff through the nuclear industry's past, present and future via a quiz on safety, a virtual tour through a nuclear power plant and a view inside a reactor. </w:t>
      </w:r>
      <w:r>
        <w:rPr>
          <w:rFonts w:ascii="Arial" w:hAnsi="Arial" w:cs="Arial"/>
          <w:color w:val="333333"/>
          <w:lang w:val="en-US"/>
        </w:rPr>
        <w:br/>
      </w:r>
      <w:r>
        <w:rPr>
          <w:rFonts w:ascii="Arial" w:hAnsi="Arial" w:cs="Arial"/>
          <w:color w:val="333333"/>
          <w:lang w:val="en-US"/>
        </w:rPr>
        <w:br/>
        <w:t xml:space="preserve">The organisation also has a well-established apprenticeship scheme. </w:t>
      </w:r>
      <w:r>
        <w:rPr>
          <w:rFonts w:ascii="Arial" w:hAnsi="Arial" w:cs="Arial"/>
          <w:color w:val="333333"/>
          <w:lang w:val="en-US"/>
        </w:rPr>
        <w:br/>
      </w:r>
      <w:r>
        <w:rPr>
          <w:rFonts w:ascii="Arial" w:hAnsi="Arial" w:cs="Arial"/>
          <w:color w:val="333333"/>
          <w:lang w:val="en-US"/>
        </w:rPr>
        <w:br/>
        <w:t xml:space="preserve">Since 2003 Centrica Energy has reduced the energy it uses by about 40% and driven down its British internal carbon footprint by about 15%. It conducts waste audits at every UK office and has ambitious reduction targets in place. </w:t>
      </w:r>
      <w:r>
        <w:rPr>
          <w:rFonts w:ascii="Arial" w:hAnsi="Arial" w:cs="Arial"/>
          <w:color w:val="333333"/>
          <w:lang w:val="en-US"/>
        </w:rPr>
        <w:br/>
      </w:r>
      <w:r>
        <w:rPr>
          <w:rFonts w:ascii="Arial" w:hAnsi="Arial" w:cs="Arial"/>
          <w:color w:val="333333"/>
          <w:lang w:val="en-US"/>
        </w:rPr>
        <w:br/>
        <w:t xml:space="preserve">People say the experience they gain at Centrica Energy is good for their future (77%, 36th) and that their work, which is an important part of their lives (79%), is not boring (73%) - with both these results ranking 41st. The company comes 21st (76%) for staff thinking it does enough to protect the environment and 32nd (72%) for employees believing it makes a difference to the world . </w:t>
      </w:r>
      <w:r>
        <w:rPr>
          <w:rFonts w:ascii="Arial" w:hAnsi="Arial" w:cs="Arial"/>
          <w:color w:val="333333"/>
          <w:lang w:val="en-US"/>
        </w:rPr>
        <w:br/>
      </w:r>
      <w:r>
        <w:rPr>
          <w:rFonts w:ascii="Arial" w:hAnsi="Arial" w:cs="Arial"/>
          <w:color w:val="333333"/>
          <w:lang w:val="en-US"/>
        </w:rPr>
        <w:br/>
        <w:t xml:space="preserve">But what people are most pleased of all about are the financial terms of their employment: happiness with pay and benefits ranks 33rd in the survey with a score of 67% and Fair Deal is Centrica Energy's top factor in the employee survey (61%, ranking 52nd). Engineers earn £31,000 and a wide range of favourable tax-effective share option schemes mean staff can own solid stock market-performing shares and also take ownership in the company they work for. </w:t>
      </w:r>
      <w:r>
        <w:rPr>
          <w:rFonts w:ascii="Arial" w:hAnsi="Arial" w:cs="Arial"/>
          <w:color w:val="333333"/>
          <w:lang w:val="en-US"/>
        </w:rPr>
        <w:br/>
      </w:r>
      <w:r>
        <w:rPr>
          <w:rFonts w:ascii="Arial" w:hAnsi="Arial" w:cs="Arial"/>
          <w:color w:val="333333"/>
          <w:lang w:val="en-US"/>
        </w:rPr>
        <w:br/>
        <w:t xml:space="preserve">centrica.com BAM Construct UK 80 Construction services TOP RANKS Giving something back 42nd Wellbeing 55th Fair deal 61st Male/female ratio 70:30 Average age 42 Staff turnover 17% Earning £35,000+ 38% BAM CONSTRUCT BUILDS, refurbishes and extends buildings from its network of offices across England, Scotland and Wales. Projects under construction include a 14-storey office building which is the final stage of BAM's 10-year involvement in the Brindleyplace regeneration development in Birmingham, a £5.26m refurbishment and extension of the grade II listed Slingfield Mill in Kidderminster and a new interactive museum by Bristol harbour. Staff think the Hemel Hempstead-based firm makes a real difference to the world and are proud to work here, winning it positive scores of 70% and 80% respectively in our survey. </w:t>
      </w:r>
      <w:r>
        <w:rPr>
          <w:rFonts w:ascii="Arial" w:hAnsi="Arial" w:cs="Arial"/>
          <w:color w:val="333333"/>
          <w:lang w:val="en-US"/>
        </w:rPr>
        <w:br/>
      </w:r>
      <w:r>
        <w:rPr>
          <w:rFonts w:ascii="Arial" w:hAnsi="Arial" w:cs="Arial"/>
          <w:color w:val="333333"/>
          <w:lang w:val="en-US"/>
        </w:rPr>
        <w:br/>
        <w:t xml:space="preserve">The company offers staff competitive salaries, good training and career opportunities. Employees say they wouldn't leave tomorrow even if they were offered another job (77%, ranking it in the top 25). Nearly 30% of staff have been with the firm for at least 10 years and more than half have at least five years' service. It helps that stress levels are low (77%) and that everyone is treated fairly (68%). Both are top 30 scores. </w:t>
      </w:r>
      <w:r>
        <w:rPr>
          <w:rFonts w:ascii="Arial" w:hAnsi="Arial" w:cs="Arial"/>
          <w:color w:val="333333"/>
          <w:lang w:val="en-US"/>
        </w:rPr>
        <w:br/>
      </w:r>
      <w:r>
        <w:rPr>
          <w:rFonts w:ascii="Arial" w:hAnsi="Arial" w:cs="Arial"/>
          <w:color w:val="333333"/>
          <w:lang w:val="en-US"/>
        </w:rPr>
        <w:br/>
        <w:t xml:space="preserve">All 2,537 employees are covered by the company's learning and development policy and are encouraged to complete professional qualifications. People say they aren't bored (73%) and managers are supportive (74%). </w:t>
      </w:r>
      <w:r>
        <w:rPr>
          <w:rFonts w:ascii="Arial" w:hAnsi="Arial" w:cs="Arial"/>
          <w:color w:val="333333"/>
          <w:lang w:val="en-US"/>
        </w:rPr>
        <w:br/>
      </w:r>
      <w:r>
        <w:rPr>
          <w:rFonts w:ascii="Arial" w:hAnsi="Arial" w:cs="Arial"/>
          <w:color w:val="333333"/>
          <w:lang w:val="en-US"/>
        </w:rPr>
        <w:lastRenderedPageBreak/>
        <w:br/>
        <w:t xml:space="preserve">Last year BAM introduced an online system to monitor energy use, waste production, water use and timber sustainability at its 100 sites and it tries to employ local companies and local people. Employees think it is doing enough to protect the environment (81%, a result bettered by just five other companies on the list), as well as doing its bit for the local community (62%). </w:t>
      </w:r>
      <w:r>
        <w:rPr>
          <w:rFonts w:ascii="Arial" w:hAnsi="Arial" w:cs="Arial"/>
          <w:color w:val="333333"/>
          <w:lang w:val="en-US"/>
        </w:rPr>
        <w:br/>
      </w:r>
      <w:r>
        <w:rPr>
          <w:rFonts w:ascii="Arial" w:hAnsi="Arial" w:cs="Arial"/>
          <w:color w:val="333333"/>
          <w:lang w:val="en-US"/>
        </w:rPr>
        <w:br/>
        <w:t xml:space="preserve">The average salary of project managers is £52,500 and more than half the staff earn in excess of £25,000. Workers think they are paid fairly for the work they do relative to others within the organisation (59%) and compared with people in similar positions in other organisations (60%). </w:t>
      </w:r>
      <w:r>
        <w:rPr>
          <w:rFonts w:ascii="Arial" w:hAnsi="Arial" w:cs="Arial"/>
          <w:color w:val="333333"/>
          <w:lang w:val="en-US"/>
        </w:rPr>
        <w:br/>
      </w:r>
      <w:r>
        <w:rPr>
          <w:rFonts w:ascii="Arial" w:hAnsi="Arial" w:cs="Arial"/>
          <w:color w:val="333333"/>
          <w:lang w:val="en-US"/>
        </w:rPr>
        <w:br/>
        <w:t xml:space="preserve">Perks include free private healthcare for employees and their families, childcare vouchers, subsidised gym membership, a wellness programme, critical illness cover, life assurance, a cycle-to-work scheme, and a salary exchange pension scheme. </w:t>
      </w:r>
      <w:r>
        <w:rPr>
          <w:rFonts w:ascii="Arial" w:hAnsi="Arial" w:cs="Arial"/>
          <w:color w:val="333333"/>
          <w:lang w:val="en-US"/>
        </w:rPr>
        <w:br/>
      </w:r>
      <w:r>
        <w:rPr>
          <w:rFonts w:ascii="Arial" w:hAnsi="Arial" w:cs="Arial"/>
          <w:color w:val="333333"/>
          <w:lang w:val="en-US"/>
        </w:rPr>
        <w:br/>
        <w:t xml:space="preserve">The firm spent £150,000 last year on fun events for staff, ranging from dinner-dances, quiz nights and theatre trips to outdoor activities, boat trips and family days out . </w:t>
      </w:r>
      <w:r>
        <w:rPr>
          <w:rFonts w:ascii="Arial" w:hAnsi="Arial" w:cs="Arial"/>
          <w:color w:val="333333"/>
          <w:lang w:val="en-US"/>
        </w:rPr>
        <w:br/>
      </w:r>
      <w:r>
        <w:rPr>
          <w:rFonts w:ascii="Arial" w:hAnsi="Arial" w:cs="Arial"/>
          <w:color w:val="333333"/>
          <w:lang w:val="en-US"/>
        </w:rPr>
        <w:br/>
        <w:t xml:space="preserve">bam.co.uk Brabners Chaffe Street LLP 81 Legal firm TOP RANKS Wellbeing 29th Giving something back 48th Fair deal 56th Male/female ratio 42:58 Average age 36 Staff turnover 6% Earning £35,000+ 45% COMFORTABLE OFFICES, GOOD rewards and a healthy work-life balance are among the many reasons staff like working for Brabners Chaffe Street. Engagement levels are high at the law firm, despite a pay freeze and no bonus in 2008 and 2009 (although a bonus was paid in 2010). The 376 staff at offices in Preston, Manchester and Liverpool go out of their way to provide a good service, winning the company a top 25 positive score of 91% in our survey and they think it delivers the goods (85%). </w:t>
      </w:r>
      <w:r>
        <w:rPr>
          <w:rFonts w:ascii="Arial" w:hAnsi="Arial" w:cs="Arial"/>
          <w:color w:val="333333"/>
          <w:lang w:val="en-US"/>
        </w:rPr>
        <w:br/>
      </w:r>
      <w:r>
        <w:rPr>
          <w:rFonts w:ascii="Arial" w:hAnsi="Arial" w:cs="Arial"/>
          <w:color w:val="333333"/>
          <w:lang w:val="en-US"/>
        </w:rPr>
        <w:br/>
        <w:t xml:space="preserve">The legal firm ranks 29th in our Wellbeing category, proving that staff can have a challenging job without it affecting their health (79%) or their responsibilities at home (68%). Brabners has a "chill out" Friday once a month when holistic therapists come in to provide a range of treatments. Employees don't feel under so much pressure they can't concentrate (74%), have not had stress-related symptoms in the past 12 months because of work (76%) and say deadlines are realistic (70%). </w:t>
      </w:r>
      <w:r>
        <w:rPr>
          <w:rFonts w:ascii="Arial" w:hAnsi="Arial" w:cs="Arial"/>
          <w:color w:val="333333"/>
          <w:lang w:val="en-US"/>
        </w:rPr>
        <w:br/>
      </w:r>
      <w:r>
        <w:rPr>
          <w:rFonts w:ascii="Arial" w:hAnsi="Arial" w:cs="Arial"/>
          <w:color w:val="333333"/>
          <w:lang w:val="en-US"/>
        </w:rPr>
        <w:br/>
        <w:t xml:space="preserve">With 40% of staff earning between £15,000 and £25,000 and the average salary of a lawyer amounting to £60,000, staff feel they are paid fairly relative to people in similar jobs in other companies (62%) and compared to others within the organisation (59%). Benefits include a wellness programme, life insurance, discounted services, free eye tests and a £50 contribution towards spectacles, corporate gym membership and a contributory pension scheme. Brabners spent £65,000 on social events last year. </w:t>
      </w:r>
      <w:r>
        <w:rPr>
          <w:rFonts w:ascii="Arial" w:hAnsi="Arial" w:cs="Arial"/>
          <w:color w:val="333333"/>
          <w:lang w:val="en-US"/>
        </w:rPr>
        <w:br/>
      </w:r>
      <w:r>
        <w:rPr>
          <w:rFonts w:ascii="Arial" w:hAnsi="Arial" w:cs="Arial"/>
          <w:color w:val="333333"/>
          <w:lang w:val="en-US"/>
        </w:rPr>
        <w:br/>
        <w:t xml:space="preserve">Work is an important part of employees' lives (79%). They feel the organisation is making the most of their skills (60%, a top 25 score), are not bored (72%) and say people don't use intimidation to get what they want (71%). </w:t>
      </w:r>
      <w:r>
        <w:rPr>
          <w:rFonts w:ascii="Arial" w:hAnsi="Arial" w:cs="Arial"/>
          <w:color w:val="333333"/>
          <w:lang w:val="en-US"/>
        </w:rPr>
        <w:br/>
      </w:r>
      <w:r>
        <w:rPr>
          <w:rFonts w:ascii="Arial" w:hAnsi="Arial" w:cs="Arial"/>
          <w:color w:val="333333"/>
          <w:lang w:val="en-US"/>
        </w:rPr>
        <w:br/>
        <w:t xml:space="preserve">Employees mentor school children to develop their reading skills and the firm also has a green and carbon reduction team. Employees think the company is putting enough back into </w:t>
      </w:r>
      <w:r>
        <w:rPr>
          <w:rFonts w:ascii="Arial" w:hAnsi="Arial" w:cs="Arial"/>
          <w:color w:val="333333"/>
          <w:lang w:val="en-US"/>
        </w:rPr>
        <w:lastRenderedPageBreak/>
        <w:t xml:space="preserve">the community and doing its bit to protect the environment (67% and 74%). </w:t>
      </w:r>
      <w:r>
        <w:rPr>
          <w:rFonts w:ascii="Arial" w:hAnsi="Arial" w:cs="Arial"/>
          <w:color w:val="333333"/>
          <w:lang w:val="en-US"/>
        </w:rPr>
        <w:br/>
      </w:r>
      <w:r>
        <w:rPr>
          <w:rFonts w:ascii="Arial" w:hAnsi="Arial" w:cs="Arial"/>
          <w:color w:val="333333"/>
          <w:lang w:val="en-US"/>
        </w:rPr>
        <w:br/>
        <w:t xml:space="preserve">brabnerschaffestreet.com Aviva Group Centre 82 Financial services TOP RANKS Fair deal 32nd My manager 45th Giving something back 65th Male/female ratio 54:46 Average age 37 Staff turnover 15% Earning £35,000+ 80% THE FIRM'S PROMISE to make people feel that nobody recognises them like Aviva, applies to staff as well as customers. The company holds regular surveys to see how employees feel, hands out awards for outstanding performance and offers good remuneration and plenty of credit where it is due. Staff say managers regularly show their appreciation when they do a good job, returning a positive score of 77%, a top 25 result. </w:t>
      </w:r>
      <w:r>
        <w:rPr>
          <w:rFonts w:ascii="Arial" w:hAnsi="Arial" w:cs="Arial"/>
          <w:color w:val="333333"/>
          <w:lang w:val="en-US"/>
        </w:rPr>
        <w:br/>
      </w:r>
      <w:r>
        <w:rPr>
          <w:rFonts w:ascii="Arial" w:hAnsi="Arial" w:cs="Arial"/>
          <w:color w:val="333333"/>
          <w:lang w:val="en-US"/>
        </w:rPr>
        <w:br/>
        <w:t xml:space="preserve">Employees, four-fifths of whom earn in excess of £35,000 a year, are happy with their salary and benefits (67%), which include a share option scheme, profit-related pay, extra holidays, subsidised sports and a contributory pension . </w:t>
      </w:r>
      <w:r>
        <w:rPr>
          <w:rFonts w:ascii="Arial" w:hAnsi="Arial" w:cs="Arial"/>
          <w:color w:val="333333"/>
          <w:lang w:val="en-US"/>
        </w:rPr>
        <w:br/>
      </w:r>
      <w:r>
        <w:rPr>
          <w:rFonts w:ascii="Arial" w:hAnsi="Arial" w:cs="Arial"/>
          <w:color w:val="333333"/>
          <w:lang w:val="en-US"/>
        </w:rPr>
        <w:br/>
        <w:t xml:space="preserve">In the UK, Aviva spends an average £700 per head on developing its 490 staff, who find that the experience they gain in their job is valuable for their future (76%) and the work stimulating (74%). The firm's Headstart programme for people managers appears to be effective, with staff saying their immediate bosses are not only good listeners and very supportive, they also care about them as individuals (all 76%) and are excellent role models (71%). </w:t>
      </w:r>
      <w:r>
        <w:rPr>
          <w:rFonts w:ascii="Arial" w:hAnsi="Arial" w:cs="Arial"/>
          <w:color w:val="333333"/>
          <w:lang w:val="en-US"/>
        </w:rPr>
        <w:br/>
      </w:r>
      <w:r>
        <w:rPr>
          <w:rFonts w:ascii="Arial" w:hAnsi="Arial" w:cs="Arial"/>
          <w:color w:val="333333"/>
          <w:lang w:val="en-US"/>
        </w:rPr>
        <w:br/>
        <w:t xml:space="preserve">Staff can take three paid days to do charitable work, which in the past year has included employees walking 100km in 72 hours, painting a school library, gardening and taking part in cookery workshops. Aviva also funds a number of social events, including Christmas celebrations, a summer barbecue, theatre trips and bowling nights. Staff report that people in their team go out of their way to help (80%, a top 30 result), care a lot about each other (80%) and are fun to work with (79%). </w:t>
      </w:r>
      <w:r>
        <w:rPr>
          <w:rFonts w:ascii="Arial" w:hAnsi="Arial" w:cs="Arial"/>
          <w:color w:val="333333"/>
          <w:lang w:val="en-US"/>
        </w:rPr>
        <w:br/>
      </w:r>
      <w:r>
        <w:rPr>
          <w:rFonts w:ascii="Arial" w:hAnsi="Arial" w:cs="Arial"/>
          <w:color w:val="333333"/>
          <w:lang w:val="en-US"/>
        </w:rPr>
        <w:br/>
        <w:t xml:space="preserve">When it rebranded as Aviva, Norwich Union stationery and merchandise was given to community groups, schools and charities, instead of being thrown away, and 97% of its IT waste is recycled or redeployed into the </w:t>
      </w:r>
      <w:r>
        <w:rPr>
          <w:rStyle w:val="Strong"/>
          <w:rFonts w:ascii="Arial" w:hAnsi="Arial" w:cs="Arial"/>
          <w:color w:val="333333"/>
          <w:lang w:val="en-US"/>
        </w:rPr>
        <w:t>business</w:t>
      </w:r>
      <w:r>
        <w:rPr>
          <w:rFonts w:ascii="Arial" w:hAnsi="Arial" w:cs="Arial"/>
          <w:color w:val="333333"/>
          <w:lang w:val="en-US"/>
        </w:rPr>
        <w:t xml:space="preserve"> . </w:t>
      </w:r>
      <w:r>
        <w:rPr>
          <w:rFonts w:ascii="Arial" w:hAnsi="Arial" w:cs="Arial"/>
          <w:color w:val="333333"/>
          <w:lang w:val="en-US"/>
        </w:rPr>
        <w:br/>
      </w:r>
      <w:r>
        <w:rPr>
          <w:rFonts w:ascii="Arial" w:hAnsi="Arial" w:cs="Arial"/>
          <w:color w:val="333333"/>
          <w:lang w:val="en-US"/>
        </w:rPr>
        <w:br/>
        <w:t xml:space="preserve">It has been carbon neutral since 2006 and staff think the company is green (72%). </w:t>
      </w:r>
      <w:r>
        <w:rPr>
          <w:rFonts w:ascii="Arial" w:hAnsi="Arial" w:cs="Arial"/>
          <w:color w:val="333333"/>
          <w:lang w:val="en-US"/>
        </w:rPr>
        <w:br/>
      </w:r>
      <w:r>
        <w:rPr>
          <w:rFonts w:ascii="Arial" w:hAnsi="Arial" w:cs="Arial"/>
          <w:color w:val="333333"/>
          <w:lang w:val="en-US"/>
        </w:rPr>
        <w:br/>
        <w:t xml:space="preserve">Flexible working options include sabbaticals and part-time and reduced hours, and staff say they are not under so much pressure they can't perform well or concentrate (both 72%). Work is an important part of their life (79%). </w:t>
      </w:r>
      <w:r>
        <w:rPr>
          <w:rFonts w:ascii="Arial" w:hAnsi="Arial" w:cs="Arial"/>
          <w:color w:val="333333"/>
          <w:lang w:val="en-US"/>
        </w:rPr>
        <w:br/>
      </w:r>
      <w:r>
        <w:rPr>
          <w:rFonts w:ascii="Arial" w:hAnsi="Arial" w:cs="Arial"/>
          <w:color w:val="333333"/>
          <w:lang w:val="en-US"/>
        </w:rPr>
        <w:br/>
        <w:t xml:space="preserve">aviva.com We are family % score for strong sense of family in work teams Page 1 UKRD Group 85.1 14 2 Office Angels 84.7 19 3 Kenneth Green Associates 83.7 15 4 Inventive Leisure 83.4 26 5 Luminus 82.2 15 6 Admiral Group 80.9 18 7 Pertemps People Development Group 79.8 16 8 Sewell Group 79.7 17 9 White Stuff 79.5 41 10 Bravissimo 79.4 17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Not floored by a challenge 83 Altro Group Manufacturing and distribution TOP RANKS Wellbeing 32nd Giving something back 58th Leadership 63rd Male/female ratio 67:33 Average age 42 Staff turnover 9% Earning £35,000+ 26% ALTRO GROUP SPECIALISES in safety flooring and hygienic wall cladding and feels like home to many staff. Nearly two-thirds of the 455-strong workforce has been on the payroll for at least five years and the average length of service is nine years, which speaks volumes about the way this company treats its employees. The group's employment policies are having the desired effect of attracting, retaining and motivating loyal workers . </w:t>
      </w:r>
      <w:r>
        <w:rPr>
          <w:rFonts w:ascii="Arial" w:hAnsi="Arial" w:cs="Arial"/>
          <w:color w:val="333333"/>
          <w:lang w:val="en-US"/>
        </w:rPr>
        <w:br/>
      </w:r>
      <w:r>
        <w:rPr>
          <w:rFonts w:ascii="Arial" w:hAnsi="Arial" w:cs="Arial"/>
          <w:color w:val="333333"/>
          <w:lang w:val="en-US"/>
        </w:rPr>
        <w:br/>
        <w:t xml:space="preserve">The results of our employee survey show that staff go out of their way to provide a good service and are proud to work for the firm, which includes the Autoglym brand of car-care products. These views win it positive scores of 88% and 80% respectively. </w:t>
      </w:r>
      <w:r>
        <w:rPr>
          <w:rFonts w:ascii="Arial" w:hAnsi="Arial" w:cs="Arial"/>
          <w:color w:val="333333"/>
          <w:lang w:val="en-US"/>
        </w:rPr>
        <w:br/>
      </w:r>
      <w:r>
        <w:rPr>
          <w:rFonts w:ascii="Arial" w:hAnsi="Arial" w:cs="Arial"/>
          <w:color w:val="333333"/>
          <w:lang w:val="en-US"/>
        </w:rPr>
        <w:br/>
        <w:t xml:space="preserve">Managing director Richard Kahn regularly walks around the </w:t>
      </w:r>
      <w:r>
        <w:rPr>
          <w:rStyle w:val="Strong"/>
          <w:rFonts w:ascii="Arial" w:hAnsi="Arial" w:cs="Arial"/>
          <w:color w:val="333333"/>
          <w:lang w:val="en-US"/>
        </w:rPr>
        <w:t>business</w:t>
      </w:r>
      <w:r>
        <w:rPr>
          <w:rFonts w:ascii="Arial" w:hAnsi="Arial" w:cs="Arial"/>
          <w:color w:val="333333"/>
          <w:lang w:val="en-US"/>
        </w:rPr>
        <w:t xml:space="preserve"> and although the Kahn family are majority shareholders, staff are given free shares and can buy more under the share option scheme. They think their boss runs the </w:t>
      </w:r>
      <w:r>
        <w:rPr>
          <w:rStyle w:val="Strong"/>
          <w:rFonts w:ascii="Arial" w:hAnsi="Arial" w:cs="Arial"/>
          <w:color w:val="333333"/>
          <w:lang w:val="en-US"/>
        </w:rPr>
        <w:t>business</w:t>
      </w:r>
      <w:r>
        <w:rPr>
          <w:rFonts w:ascii="Arial" w:hAnsi="Arial" w:cs="Arial"/>
          <w:color w:val="333333"/>
          <w:lang w:val="en-US"/>
        </w:rPr>
        <w:t xml:space="preserve"> on sound moral principles (78%) and have great faith in him (79%, ranking in the top 30 on this point). </w:t>
      </w:r>
      <w:r>
        <w:rPr>
          <w:rFonts w:ascii="Arial" w:hAnsi="Arial" w:cs="Arial"/>
          <w:color w:val="333333"/>
          <w:lang w:val="en-US"/>
        </w:rPr>
        <w:br/>
      </w:r>
      <w:r>
        <w:rPr>
          <w:rFonts w:ascii="Arial" w:hAnsi="Arial" w:cs="Arial"/>
          <w:color w:val="333333"/>
          <w:lang w:val="en-US"/>
        </w:rPr>
        <w:br/>
        <w:t xml:space="preserve">Altro encourages the development of workers. Partnerships with local universities and colleges provide bespoke courses and programmes to match individual needs and to provide accreditation against national qualifications. Team members are also actively encouraged to take part in learning opportunities such as stress management courses and dignity at work training . </w:t>
      </w:r>
      <w:r>
        <w:rPr>
          <w:rFonts w:ascii="Arial" w:hAnsi="Arial" w:cs="Arial"/>
          <w:color w:val="333333"/>
          <w:lang w:val="en-US"/>
        </w:rPr>
        <w:br/>
      </w:r>
      <w:r>
        <w:rPr>
          <w:rFonts w:ascii="Arial" w:hAnsi="Arial" w:cs="Arial"/>
          <w:color w:val="333333"/>
          <w:lang w:val="en-US"/>
        </w:rPr>
        <w:br/>
        <w:t xml:space="preserve">Employees believe they can make a valuable contribution to the success of the firm (78%) . </w:t>
      </w:r>
      <w:r>
        <w:rPr>
          <w:rFonts w:ascii="Arial" w:hAnsi="Arial" w:cs="Arial"/>
          <w:color w:val="333333"/>
          <w:lang w:val="en-US"/>
        </w:rPr>
        <w:br/>
      </w:r>
      <w:r>
        <w:rPr>
          <w:rFonts w:ascii="Arial" w:hAnsi="Arial" w:cs="Arial"/>
          <w:color w:val="333333"/>
          <w:lang w:val="en-US"/>
        </w:rPr>
        <w:br/>
        <w:t xml:space="preserve">Almost half the staff are paid between £15,000 and £25,000 a year, including manufacturing technicians who receive £17,840 on average. Flexible and part-time working, job shares and special leave due to unforeseen circumstances means work doesn't interfere with responsibilities at home (71%, another top 30 result) and deadlines are realistic (70%). Staff say their health isn't suffering because of the job (77%) and they don't feel under so much pressure they can't perform well (70%). </w:t>
      </w:r>
      <w:r>
        <w:rPr>
          <w:rFonts w:ascii="Arial" w:hAnsi="Arial" w:cs="Arial"/>
          <w:color w:val="333333"/>
          <w:lang w:val="en-US"/>
        </w:rPr>
        <w:br/>
      </w:r>
      <w:r>
        <w:rPr>
          <w:rFonts w:ascii="Arial" w:hAnsi="Arial" w:cs="Arial"/>
          <w:color w:val="333333"/>
          <w:lang w:val="en-US"/>
        </w:rPr>
        <w:br/>
        <w:t xml:space="preserve">Altro, which spent £35,000 on fun events for staff last year, ranks just outside the top 30 in our Wellbeing category. </w:t>
      </w:r>
      <w:r>
        <w:rPr>
          <w:rFonts w:ascii="Arial" w:hAnsi="Arial" w:cs="Arial"/>
          <w:color w:val="333333"/>
          <w:lang w:val="en-US"/>
        </w:rPr>
        <w:br/>
      </w:r>
      <w:r>
        <w:rPr>
          <w:rFonts w:ascii="Arial" w:hAnsi="Arial" w:cs="Arial"/>
          <w:color w:val="333333"/>
          <w:lang w:val="en-US"/>
        </w:rPr>
        <w:br/>
        <w:t xml:space="preserve">The company takes its corporate social responsibility seriously and contributes to the community through involvement in training programmes, the sponsorship of sports teams and supporting charities. </w:t>
      </w:r>
      <w:r>
        <w:rPr>
          <w:rFonts w:ascii="Arial" w:hAnsi="Arial" w:cs="Arial"/>
          <w:color w:val="333333"/>
          <w:lang w:val="en-US"/>
        </w:rPr>
        <w:br/>
      </w:r>
      <w:r>
        <w:rPr>
          <w:rFonts w:ascii="Arial" w:hAnsi="Arial" w:cs="Arial"/>
          <w:color w:val="333333"/>
          <w:lang w:val="en-US"/>
        </w:rPr>
        <w:br/>
        <w:t xml:space="preserve">Altro is a pioneer of the world's first safety flooring recycling system, which diverts more than 500 tons of factory waste PVC from landfill every year, and is a founder member of Recofloor, the UK flooring industry's vinyl take-back scheme, which collects and recycles vinyl flooring. As part of this scheme, Altro recycles all safety flooring, irrespective of who manufactured it, because of its unique recycling capabilities. Staff believe it helps to protect the environment (78%, ranking it 13th) and say its support of worthy causes isn't driven by a desire for good publicity (60%).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altro.com Medtronic 84 Medical devices TOP RANKS My company 14th Giving something back 24th Leadership 51st Male/female ratio 44:56 Average age 37 Staff turnover 11% Earning £35,000+ 64% AT ITS ANNUAL national meeting, staff always hear from patients that Medtronic has helped. When they heard how the firm's drug pump was improving the life of a 10-year-old girl with cerebral palsy, enabling her to feed herself and get a decent night's sleep, employees were keen to do even more for her. In less than a week they raised enough money to buy a new wheelchair buggy, an item she desperately needed. </w:t>
      </w:r>
      <w:r>
        <w:rPr>
          <w:rFonts w:ascii="Arial" w:hAnsi="Arial" w:cs="Arial"/>
          <w:color w:val="333333"/>
          <w:lang w:val="en-US"/>
        </w:rPr>
        <w:br/>
      </w:r>
      <w:r>
        <w:rPr>
          <w:rFonts w:ascii="Arial" w:hAnsi="Arial" w:cs="Arial"/>
          <w:color w:val="333333"/>
          <w:lang w:val="en-US"/>
        </w:rPr>
        <w:br/>
        <w:t xml:space="preserve">The dramatic effect staff and the firm can have on other people's lives is what inspires employees at Medtronic. They returned an 89% positive score when asked if the company makes a difference to the world, the highest ranking for this question in our survey. Staff go out of their way to provide a good service (91%) because they are proud to work for Medtronic (85%) and the job is important to them (82%). </w:t>
      </w:r>
      <w:r>
        <w:rPr>
          <w:rFonts w:ascii="Arial" w:hAnsi="Arial" w:cs="Arial"/>
          <w:color w:val="333333"/>
          <w:lang w:val="en-US"/>
        </w:rPr>
        <w:br/>
      </w:r>
      <w:r>
        <w:rPr>
          <w:rFonts w:ascii="Arial" w:hAnsi="Arial" w:cs="Arial"/>
          <w:color w:val="333333"/>
          <w:lang w:val="en-US"/>
        </w:rPr>
        <w:br/>
        <w:t xml:space="preserve">The Watford-based firm sells medical devices for people with chronic disease, including cardiac and neurological conditions, and it provides a great service to its customers (85%), say employees. Product specific training ensures staff are at the top of their game. Work is stimulating and good for personal growth (both 76%). </w:t>
      </w:r>
      <w:r>
        <w:rPr>
          <w:rFonts w:ascii="Arial" w:hAnsi="Arial" w:cs="Arial"/>
          <w:color w:val="333333"/>
          <w:lang w:val="en-US"/>
        </w:rPr>
        <w:br/>
      </w:r>
      <w:r>
        <w:rPr>
          <w:rFonts w:ascii="Arial" w:hAnsi="Arial" w:cs="Arial"/>
          <w:color w:val="333333"/>
          <w:lang w:val="en-US"/>
        </w:rPr>
        <w:br/>
        <w:t xml:space="preserve">Staff think Geoff Morris, who has moved to Medtronic in America after 26 years' service in Britain and more than 12 years at the helm, ran the </w:t>
      </w:r>
      <w:r>
        <w:rPr>
          <w:rStyle w:val="Strong"/>
          <w:rFonts w:ascii="Arial" w:hAnsi="Arial" w:cs="Arial"/>
          <w:color w:val="333333"/>
          <w:lang w:val="en-US"/>
        </w:rPr>
        <w:t>business</w:t>
      </w:r>
      <w:r>
        <w:rPr>
          <w:rFonts w:ascii="Arial" w:hAnsi="Arial" w:cs="Arial"/>
          <w:color w:val="333333"/>
          <w:lang w:val="en-US"/>
        </w:rPr>
        <w:t xml:space="preserve"> on sound principles (83%, only 12 firms scored higher). Staff members travelled from around the country to say goodbye to him. </w:t>
      </w:r>
      <w:r>
        <w:rPr>
          <w:rFonts w:ascii="Arial" w:hAnsi="Arial" w:cs="Arial"/>
          <w:color w:val="333333"/>
          <w:lang w:val="en-US"/>
        </w:rPr>
        <w:br/>
      </w:r>
      <w:r>
        <w:rPr>
          <w:rFonts w:ascii="Arial" w:hAnsi="Arial" w:cs="Arial"/>
          <w:color w:val="333333"/>
          <w:lang w:val="en-US"/>
        </w:rPr>
        <w:br/>
        <w:t xml:space="preserve">People think Medtronic is doing enough for the local community (63%) and to protect the environment (71%). Its new headquarters includes environmentally friendly features such as a high-efficiency heating system, rainwater harvesting and sustainable bamboo flooring. Staff also say that the company's support for worthy causes is not driven by a desire for good publicity (63%, ranking it just outside the top 20). </w:t>
      </w:r>
      <w:r>
        <w:rPr>
          <w:rFonts w:ascii="Arial" w:hAnsi="Arial" w:cs="Arial"/>
          <w:color w:val="333333"/>
          <w:lang w:val="en-US"/>
        </w:rPr>
        <w:br/>
      </w:r>
      <w:r>
        <w:rPr>
          <w:rFonts w:ascii="Arial" w:hAnsi="Arial" w:cs="Arial"/>
          <w:color w:val="333333"/>
          <w:lang w:val="en-US"/>
        </w:rPr>
        <w:br/>
        <w:t xml:space="preserve">medtronic.co.uk Access UK 85 </w:t>
      </w:r>
      <w:r>
        <w:rPr>
          <w:rStyle w:val="Strong"/>
          <w:rFonts w:ascii="Arial" w:hAnsi="Arial" w:cs="Arial"/>
          <w:color w:val="333333"/>
          <w:lang w:val="en-US"/>
        </w:rPr>
        <w:t>Business</w:t>
      </w:r>
      <w:r>
        <w:rPr>
          <w:rFonts w:ascii="Arial" w:hAnsi="Arial" w:cs="Arial"/>
          <w:color w:val="333333"/>
          <w:lang w:val="en-US"/>
        </w:rPr>
        <w:t xml:space="preserve"> software TOP RANKS My company 53rd Fair deal 55th Leadership 61st Male/female ratio 72:28 Average age 37 Staff turnover 9% Earning £35,000+ 45% STAFF AT SOFTWARE developer Access UK feel even more connected to the firm and each other after five companies were brought together under one brand. The change has resulted in a more generous incentives and benefits scheme, a strong one-team culture and the Colchester-based firm's most successful year to date. </w:t>
      </w:r>
      <w:r>
        <w:rPr>
          <w:rFonts w:ascii="Arial" w:hAnsi="Arial" w:cs="Arial"/>
          <w:color w:val="333333"/>
          <w:lang w:val="en-US"/>
        </w:rPr>
        <w:br/>
      </w:r>
      <w:r>
        <w:rPr>
          <w:rFonts w:ascii="Arial" w:hAnsi="Arial" w:cs="Arial"/>
          <w:color w:val="333333"/>
          <w:lang w:val="en-US"/>
        </w:rPr>
        <w:br/>
        <w:t xml:space="preserve">Our employee survey reveals high levels of staff engagement among workers who believe they can make a valuable contribution to the success of the firm, returning an 83% positive score (ranking Access UK 15th). They feel they can make a difference in the organisation (78%) and go out of their way to provide a great service (90%). </w:t>
      </w:r>
      <w:r>
        <w:rPr>
          <w:rFonts w:ascii="Arial" w:hAnsi="Arial" w:cs="Arial"/>
          <w:color w:val="333333"/>
          <w:lang w:val="en-US"/>
        </w:rPr>
        <w:br/>
      </w:r>
      <w:r>
        <w:rPr>
          <w:rFonts w:ascii="Arial" w:hAnsi="Arial" w:cs="Arial"/>
          <w:color w:val="333333"/>
          <w:lang w:val="en-US"/>
        </w:rPr>
        <w:br/>
        <w:t xml:space="preserve">Access , which celebrates its 20th anniversary this year, encourages employee interaction across its eight offices through joint projects and social events, including a staff weekend away, hockey and football matches and outings to Newmarket races. Company drinks get-togethers are arranged, with food also funded by the firm. Last year £250,000 was spent on fun events .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Staff say teams go out of their way to be helpful (79%) and that the 307 colleagues care about each other (78%). Their hard work is recognised with rewards which range from gifts such as flowers, chocolates, wine and vouchers to a bonus, part of the company's "big thanks" scheme under which people can choose to take their reward in the form of cash, pension contributions, extra holidays, a weekend in Spain or a subsidised skiing trip. </w:t>
      </w:r>
      <w:r>
        <w:rPr>
          <w:rFonts w:ascii="Arial" w:hAnsi="Arial" w:cs="Arial"/>
          <w:color w:val="333333"/>
          <w:lang w:val="en-US"/>
        </w:rPr>
        <w:br/>
      </w:r>
      <w:r>
        <w:rPr>
          <w:rFonts w:ascii="Arial" w:hAnsi="Arial" w:cs="Arial"/>
          <w:color w:val="333333"/>
          <w:lang w:val="en-US"/>
        </w:rPr>
        <w:br/>
        <w:t xml:space="preserve">More than 70% of the workforce get paid in excess of £25,000 a year, including software developers, whose average salary is £36,490. </w:t>
      </w:r>
      <w:r>
        <w:rPr>
          <w:rFonts w:ascii="Arial" w:hAnsi="Arial" w:cs="Arial"/>
          <w:color w:val="333333"/>
          <w:lang w:val="en-US"/>
        </w:rPr>
        <w:br/>
      </w:r>
      <w:r>
        <w:rPr>
          <w:rFonts w:ascii="Arial" w:hAnsi="Arial" w:cs="Arial"/>
          <w:color w:val="333333"/>
          <w:lang w:val="en-US"/>
        </w:rPr>
        <w:br/>
        <w:t xml:space="preserve">Staff think they are fairly paid relative to people in similar roles in other organisations (60%). They find work stimulating (75%, a top 30 result) and are excited about where the organisation is going (76%, ranking the firm 44th for this question). </w:t>
      </w:r>
      <w:r>
        <w:rPr>
          <w:rFonts w:ascii="Arial" w:hAnsi="Arial" w:cs="Arial"/>
          <w:color w:val="333333"/>
          <w:lang w:val="en-US"/>
        </w:rPr>
        <w:br/>
      </w:r>
      <w:r>
        <w:rPr>
          <w:rFonts w:ascii="Arial" w:hAnsi="Arial" w:cs="Arial"/>
          <w:color w:val="333333"/>
          <w:lang w:val="en-US"/>
        </w:rPr>
        <w:br/>
        <w:t xml:space="preserve">theaccessgroup.com Engine 86 Communications agency TOP RANKS My team 46th My company 60th Giving something back 68th Male/female ratio 52:48 Average age 33 Staff turnover 19% Earning £35,000+ 61% COMMUNICATIONS GROUP ENGINE goes to great lengths to make sure its 469 staff don't feel like they are just cogs in a wheel. </w:t>
      </w:r>
      <w:r>
        <w:rPr>
          <w:rFonts w:ascii="Arial" w:hAnsi="Arial" w:cs="Arial"/>
          <w:color w:val="333333"/>
          <w:lang w:val="en-US"/>
        </w:rPr>
        <w:br/>
      </w:r>
      <w:r>
        <w:rPr>
          <w:rFonts w:ascii="Arial" w:hAnsi="Arial" w:cs="Arial"/>
          <w:color w:val="333333"/>
          <w:lang w:val="en-US"/>
        </w:rPr>
        <w:br/>
        <w:t xml:space="preserve">The firm, which is made up of 10 different companies offering expertise across 12 disciplines, welcomes every new employee into the Engine family with the help of two buddies, one inside their own company and one from another within the group. A job swap scheme also allows any employee to spend a week at another Engine company to further their development and the firm hosts regular social gatherings, including quiz nights and comedy evenings on the last Thursday of every month in the staff bar of its London headquarters. The bar is also open on Thursday and Friday evenings so staff can relax with a drink on the balcony. </w:t>
      </w:r>
      <w:r>
        <w:rPr>
          <w:rFonts w:ascii="Arial" w:hAnsi="Arial" w:cs="Arial"/>
          <w:color w:val="333333"/>
          <w:lang w:val="en-US"/>
        </w:rPr>
        <w:br/>
      </w:r>
      <w:r>
        <w:rPr>
          <w:rFonts w:ascii="Arial" w:hAnsi="Arial" w:cs="Arial"/>
          <w:color w:val="333333"/>
          <w:lang w:val="en-US"/>
        </w:rPr>
        <w:br/>
        <w:t xml:space="preserve">Engine's expertise covers all forms of communication from advertising, public relations and digital to sponsorship, branding and communications planning. The </w:t>
      </w:r>
      <w:r>
        <w:rPr>
          <w:rStyle w:val="Strong"/>
          <w:rFonts w:ascii="Arial" w:hAnsi="Arial" w:cs="Arial"/>
          <w:color w:val="333333"/>
          <w:lang w:val="en-US"/>
        </w:rPr>
        <w:t>business</w:t>
      </w:r>
      <w:r>
        <w:rPr>
          <w:rFonts w:ascii="Arial" w:hAnsi="Arial" w:cs="Arial"/>
          <w:color w:val="333333"/>
          <w:lang w:val="en-US"/>
        </w:rPr>
        <w:t xml:space="preserve"> , which managed Guinness' title sponsorship of the rugby Premiership from 2005 to 2010, works with insurance firm Aviva (rugby's new sponsor and also among the 100 Best Companies to Work For), advising on the rebrand from Norwich Union, and has created award-winning advertising for BMW. </w:t>
      </w:r>
      <w:r>
        <w:rPr>
          <w:rFonts w:ascii="Arial" w:hAnsi="Arial" w:cs="Arial"/>
          <w:color w:val="333333"/>
          <w:lang w:val="en-US"/>
        </w:rPr>
        <w:br/>
      </w:r>
      <w:r>
        <w:rPr>
          <w:rFonts w:ascii="Arial" w:hAnsi="Arial" w:cs="Arial"/>
          <w:color w:val="333333"/>
          <w:lang w:val="en-US"/>
        </w:rPr>
        <w:br/>
        <w:t xml:space="preserve">Staff, who are based at three offices, say people in their team care a lot about each other and they are excited about where the organisation is going, winning the </w:t>
      </w:r>
      <w:r>
        <w:rPr>
          <w:rStyle w:val="Strong"/>
          <w:rFonts w:ascii="Arial" w:hAnsi="Arial" w:cs="Arial"/>
          <w:color w:val="333333"/>
          <w:lang w:val="en-US"/>
        </w:rPr>
        <w:t>business</w:t>
      </w:r>
      <w:r>
        <w:rPr>
          <w:rFonts w:ascii="Arial" w:hAnsi="Arial" w:cs="Arial"/>
          <w:color w:val="333333"/>
          <w:lang w:val="en-US"/>
        </w:rPr>
        <w:t xml:space="preserve"> positive scores of 82% and 80%, ranking it in the top 20 on both points. The experience they gain is valuable for their future (79%, a top 25 score), they think their job is good for their own growth and feel that they can make a difference within the organisation (both 77%). </w:t>
      </w:r>
      <w:r>
        <w:rPr>
          <w:rFonts w:ascii="Arial" w:hAnsi="Arial" w:cs="Arial"/>
          <w:color w:val="333333"/>
          <w:lang w:val="en-US"/>
        </w:rPr>
        <w:br/>
      </w:r>
      <w:r>
        <w:rPr>
          <w:rFonts w:ascii="Arial" w:hAnsi="Arial" w:cs="Arial"/>
          <w:color w:val="333333"/>
          <w:lang w:val="en-US"/>
        </w:rPr>
        <w:br/>
        <w:t xml:space="preserve">Team members work an average of 43 hours a week and while they feel that they are spending rather too much time at work, returning a positive score of just 48%, the ninth lowest, they have fun with colleagues (82%) and say work is an important part of their life (80%). To help them switch off, Engine has a running club, a touch rugby team, yoga classes and a knitting club. There is a staff Christmas party and individual companies run fun events ranging from a day out on a boat to a trip to Disneyland Paris. </w:t>
      </w:r>
      <w:r>
        <w:rPr>
          <w:rFonts w:ascii="Arial" w:hAnsi="Arial" w:cs="Arial"/>
          <w:color w:val="333333"/>
          <w:lang w:val="en-US"/>
        </w:rPr>
        <w:br/>
      </w:r>
      <w:r>
        <w:rPr>
          <w:rFonts w:ascii="Arial" w:hAnsi="Arial" w:cs="Arial"/>
          <w:color w:val="333333"/>
          <w:lang w:val="en-US"/>
        </w:rPr>
        <w:br/>
        <w:t xml:space="preserve">Two annual volunteering days allow Engine employees to help local organisations while </w:t>
      </w:r>
      <w:r>
        <w:rPr>
          <w:rFonts w:ascii="Arial" w:hAnsi="Arial" w:cs="Arial"/>
          <w:color w:val="333333"/>
          <w:lang w:val="en-US"/>
        </w:rPr>
        <w:lastRenderedPageBreak/>
        <w:t xml:space="preserve">building team spirit and bringing people together from across the group. Staff seem to work well together. Colleagues aren't disruptive (73%) and people don't use intimidation to get what they want (71%). Both are top 30 results . </w:t>
      </w:r>
      <w:r>
        <w:rPr>
          <w:rFonts w:ascii="Arial" w:hAnsi="Arial" w:cs="Arial"/>
          <w:color w:val="333333"/>
          <w:lang w:val="en-US"/>
        </w:rPr>
        <w:br/>
      </w:r>
      <w:r>
        <w:rPr>
          <w:rFonts w:ascii="Arial" w:hAnsi="Arial" w:cs="Arial"/>
          <w:color w:val="333333"/>
          <w:lang w:val="en-US"/>
        </w:rPr>
        <w:br/>
        <w:t xml:space="preserve">theenginegroup.com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br/>
        <w:t xml:space="preserve">Rider Levett Bucknall 87 Construction consultancy TOP RANKS Fair deal 39th Giving something back 61st Personal growth 66th Male/female ratio 75:25 Average age 40 Staff turnover 15% Earning £35,000+ 62% PROPERTY AND CONSTRUCTION consultancy Rider Levett Bucknall (RLB) believes staff are the foundation of success and treats them accordingly. "You are never discouraged from trying something different," says one employee. "We always get consulted on things that affect everybody," says another . </w:t>
      </w:r>
      <w:r>
        <w:rPr>
          <w:rFonts w:ascii="Arial" w:hAnsi="Arial" w:cs="Arial"/>
          <w:color w:val="333333"/>
          <w:lang w:val="en-US"/>
        </w:rPr>
        <w:br/>
      </w:r>
      <w:r>
        <w:rPr>
          <w:rFonts w:ascii="Arial" w:hAnsi="Arial" w:cs="Arial"/>
          <w:color w:val="333333"/>
          <w:lang w:val="en-US"/>
        </w:rPr>
        <w:br/>
        <w:t xml:space="preserve">Our employee survey also reveals people don't use intimidation to get what they want, with staff returning a 73% positive score on this question, a top 20 result. Everyone is treated fairly (67%) and is able to learn and grow (64%). </w:t>
      </w:r>
      <w:r>
        <w:rPr>
          <w:rFonts w:ascii="Arial" w:hAnsi="Arial" w:cs="Arial"/>
          <w:color w:val="333333"/>
          <w:lang w:val="en-US"/>
        </w:rPr>
        <w:br/>
      </w:r>
      <w:r>
        <w:rPr>
          <w:rFonts w:ascii="Arial" w:hAnsi="Arial" w:cs="Arial"/>
          <w:color w:val="333333"/>
          <w:lang w:val="en-US"/>
        </w:rPr>
        <w:br/>
        <w:t xml:space="preserve">The RLB Academy focuses on the development of all employees to enable them to achieve their potential. Learning does not stop once qualifications have been achieved. There are update courses and the firm encourages employees to take trips to its global partners in Sydney, Hong Kong and Arizona. Staff believe they can make a valuable contribution to the success of the firm (78%) and find the experience they gain is valuable for their future (76%). </w:t>
      </w:r>
      <w:r>
        <w:rPr>
          <w:rFonts w:ascii="Arial" w:hAnsi="Arial" w:cs="Arial"/>
          <w:color w:val="333333"/>
          <w:lang w:val="en-US"/>
        </w:rPr>
        <w:br/>
      </w:r>
      <w:r>
        <w:rPr>
          <w:rFonts w:ascii="Arial" w:hAnsi="Arial" w:cs="Arial"/>
          <w:color w:val="333333"/>
          <w:lang w:val="en-US"/>
        </w:rPr>
        <w:br/>
        <w:t xml:space="preserve">Last year more than 100 employees took part in an inter-office bike ride to celebrate the consultancy's 225th anniversary. Such outings lead to strong working relationships and colleagues care about each other (78%), and don't have disruptive people in their teams (71%). </w:t>
      </w:r>
      <w:r>
        <w:rPr>
          <w:rFonts w:ascii="Arial" w:hAnsi="Arial" w:cs="Arial"/>
          <w:color w:val="333333"/>
          <w:lang w:val="en-US"/>
        </w:rPr>
        <w:br/>
      </w:r>
      <w:r>
        <w:rPr>
          <w:rFonts w:ascii="Arial" w:hAnsi="Arial" w:cs="Arial"/>
          <w:color w:val="333333"/>
          <w:lang w:val="en-US"/>
        </w:rPr>
        <w:br/>
        <w:t xml:space="preserve">The </w:t>
      </w:r>
      <w:r>
        <w:rPr>
          <w:rStyle w:val="Strong"/>
          <w:rFonts w:ascii="Arial" w:hAnsi="Arial" w:cs="Arial"/>
          <w:color w:val="333333"/>
          <w:lang w:val="en-US"/>
        </w:rPr>
        <w:t>business</w:t>
      </w:r>
      <w:r>
        <w:rPr>
          <w:rFonts w:ascii="Arial" w:hAnsi="Arial" w:cs="Arial"/>
          <w:color w:val="333333"/>
          <w:lang w:val="en-US"/>
        </w:rPr>
        <w:t xml:space="preserve"> , which is wholly employee-owned with 33% of the 339 staff having shares, likes to invest in others, too, and allows people five paid days to undertake pro bono work with charitable organisations. Staff also get involved in a range of fundraising activities from charity skydives to bake sales, quiz nights and golf days. Profits and budgets are not the only things driving the </w:t>
      </w:r>
      <w:r>
        <w:rPr>
          <w:rStyle w:val="Strong"/>
          <w:rFonts w:ascii="Arial" w:hAnsi="Arial" w:cs="Arial"/>
          <w:color w:val="333333"/>
          <w:lang w:val="en-US"/>
        </w:rPr>
        <w:t>business</w:t>
      </w:r>
      <w:r>
        <w:rPr>
          <w:rFonts w:ascii="Arial" w:hAnsi="Arial" w:cs="Arial"/>
          <w:color w:val="333333"/>
          <w:lang w:val="en-US"/>
        </w:rPr>
        <w:t xml:space="preserve"> (64%), say employees, who also think its support of worthy causes is not driven by a desire for good publicity (59%). They say it is doing enough to protect the environment (72%), with initiatives which include making it mandatory for staff to use public transport for all </w:t>
      </w:r>
      <w:r>
        <w:rPr>
          <w:rStyle w:val="Strong"/>
          <w:rFonts w:ascii="Arial" w:hAnsi="Arial" w:cs="Arial"/>
          <w:color w:val="333333"/>
          <w:lang w:val="en-US"/>
        </w:rPr>
        <w:t>business</w:t>
      </w:r>
      <w:r>
        <w:rPr>
          <w:rFonts w:ascii="Arial" w:hAnsi="Arial" w:cs="Arial"/>
          <w:color w:val="333333"/>
          <w:lang w:val="en-US"/>
        </w:rPr>
        <w:t xml:space="preserve"> journeys where there is an economically viable alternative to using a car. </w:t>
      </w:r>
      <w:r>
        <w:rPr>
          <w:rFonts w:ascii="Arial" w:hAnsi="Arial" w:cs="Arial"/>
          <w:color w:val="333333"/>
          <w:lang w:val="en-US"/>
        </w:rPr>
        <w:br/>
      </w:r>
      <w:r>
        <w:rPr>
          <w:rFonts w:ascii="Arial" w:hAnsi="Arial" w:cs="Arial"/>
          <w:color w:val="333333"/>
          <w:lang w:val="en-US"/>
        </w:rPr>
        <w:br/>
        <w:t xml:space="preserve">Employees, 40% of whom earn in excess of £45,000 a year, feel they are paid fairly for the duties they have in their job and the work they do relative to people in similar roles in other firms (62% and 61%, both top 40 scores). In addition to a range of flexible benefits there is an annual bonus scheme and one staff member recently won a £500 folding bike for an environmentally friendly idea that was rolled out across the company . </w:t>
      </w:r>
      <w:r>
        <w:rPr>
          <w:rFonts w:ascii="Arial" w:hAnsi="Arial" w:cs="Arial"/>
          <w:color w:val="333333"/>
          <w:lang w:val="en-US"/>
        </w:rPr>
        <w:br/>
      </w:r>
      <w:r>
        <w:rPr>
          <w:rFonts w:ascii="Arial" w:hAnsi="Arial" w:cs="Arial"/>
          <w:color w:val="333333"/>
          <w:lang w:val="en-US"/>
        </w:rPr>
        <w:br/>
        <w:t xml:space="preserve">rlb.com Manx Telecom 88 Telecommunications &amp; technology TOP RANKS My company </w:t>
      </w:r>
      <w:r>
        <w:rPr>
          <w:rFonts w:ascii="Arial" w:hAnsi="Arial" w:cs="Arial"/>
          <w:color w:val="333333"/>
          <w:lang w:val="en-US"/>
        </w:rPr>
        <w:lastRenderedPageBreak/>
        <w:t xml:space="preserve">59th Fair deal 60th Wellbeing 63rd Male/female ratio 66:34 Average age 41 Staff turnover 7% Earning £35,000+ 34% THE LARGEST TELECOMMUNICATIONS and internet provider on the Isle of Man, Manx Telecom delivers fixed line, mobile and data services to consumers and </w:t>
      </w:r>
      <w:r>
        <w:rPr>
          <w:rStyle w:val="Strong"/>
          <w:rFonts w:ascii="Arial" w:hAnsi="Arial" w:cs="Arial"/>
          <w:color w:val="333333"/>
          <w:lang w:val="en-US"/>
        </w:rPr>
        <w:t>businesses</w:t>
      </w:r>
      <w:r>
        <w:rPr>
          <w:rFonts w:ascii="Arial" w:hAnsi="Arial" w:cs="Arial"/>
          <w:color w:val="333333"/>
          <w:lang w:val="en-US"/>
        </w:rPr>
        <w:t xml:space="preserve"> around the world and its highly engaged staff go out of their way to offer a great service, returning a positive score of 92% in our employee survey. </w:t>
      </w:r>
      <w:r>
        <w:rPr>
          <w:rFonts w:ascii="Arial" w:hAnsi="Arial" w:cs="Arial"/>
          <w:color w:val="333333"/>
          <w:lang w:val="en-US"/>
        </w:rPr>
        <w:br/>
      </w:r>
      <w:r>
        <w:rPr>
          <w:rFonts w:ascii="Arial" w:hAnsi="Arial" w:cs="Arial"/>
          <w:color w:val="333333"/>
          <w:lang w:val="en-US"/>
        </w:rPr>
        <w:br/>
        <w:t xml:space="preserve">Workers think the company delivers for customers (87%), believe they can make a successful contribution to the firm's success (80%) and feel they have a positive future ahead of them in the organisation (72%). </w:t>
      </w:r>
      <w:r>
        <w:rPr>
          <w:rFonts w:ascii="Arial" w:hAnsi="Arial" w:cs="Arial"/>
          <w:color w:val="333333"/>
          <w:lang w:val="en-US"/>
        </w:rPr>
        <w:br/>
      </w:r>
      <w:r>
        <w:rPr>
          <w:rFonts w:ascii="Arial" w:hAnsi="Arial" w:cs="Arial"/>
          <w:color w:val="333333"/>
          <w:lang w:val="en-US"/>
        </w:rPr>
        <w:br/>
        <w:t xml:space="preserve">Manx's vision is to do some good, make some money, have some fun. In addition to enabling people to keep in touch with their family and friends around the globe, the company runs an annual "it's our community" programme where external individual groups can apply for up to £1,000 for local projects. It also raises money for local charities through events such as its exchange challenge, which involves employees and their family and friends travelling from the firm's headquarters in Douglas by any means other than motorised transport to one or more of its out-of-town exchanges. In the past people have walked, run, cycled, ridden horses and rowed a boat. Staff are proud to work for the company (81%), love their job (75%) and think that the firm makes a difference to the world (69%). </w:t>
      </w:r>
      <w:r>
        <w:rPr>
          <w:rFonts w:ascii="Arial" w:hAnsi="Arial" w:cs="Arial"/>
          <w:color w:val="333333"/>
          <w:lang w:val="en-US"/>
        </w:rPr>
        <w:br/>
      </w:r>
      <w:r>
        <w:rPr>
          <w:rFonts w:ascii="Arial" w:hAnsi="Arial" w:cs="Arial"/>
          <w:color w:val="333333"/>
          <w:lang w:val="en-US"/>
        </w:rPr>
        <w:br/>
        <w:t xml:space="preserve">Manx Telecom introduced the first mobile phone recycling initiative on the Isle of Man and channels the money raised back into environmental projects. Employees think it is doing its bit for the planet (76%, ranking it in the top quarter of the list on this). </w:t>
      </w:r>
      <w:r>
        <w:rPr>
          <w:rFonts w:ascii="Arial" w:hAnsi="Arial" w:cs="Arial"/>
          <w:color w:val="333333"/>
          <w:lang w:val="en-US"/>
        </w:rPr>
        <w:br/>
      </w:r>
      <w:r>
        <w:rPr>
          <w:rFonts w:ascii="Arial" w:hAnsi="Arial" w:cs="Arial"/>
          <w:color w:val="333333"/>
          <w:lang w:val="en-US"/>
        </w:rPr>
        <w:br/>
        <w:t xml:space="preserve">The company invests an average of £1,000 per head on training a year to ensure its 302 staff have the skills they need, and managers have a budget to acknowledge exceptional effort with gifts such as flowers, meals or bonus payments. There is also an annual awards evening to mark significant achievements. This includes the winner of the in-house Innov8 scheme, which can award up to £50,000 for successfully implemented ideas. </w:t>
      </w:r>
      <w:r>
        <w:rPr>
          <w:rFonts w:ascii="Arial" w:hAnsi="Arial" w:cs="Arial"/>
          <w:color w:val="333333"/>
          <w:lang w:val="en-US"/>
        </w:rPr>
        <w:br/>
      </w:r>
      <w:r>
        <w:rPr>
          <w:rFonts w:ascii="Arial" w:hAnsi="Arial" w:cs="Arial"/>
          <w:color w:val="333333"/>
          <w:lang w:val="en-US"/>
        </w:rPr>
        <w:br/>
        <w:t xml:space="preserve">manxtelecom.com Lush 89 Fresh ethical cosmetics TOP RANKS Giving something back 7th My team 43rd Leadership 69th Male/female ratio 28:72 Average age 30 Staff turnover 43% Earning £35,000+ 2% IF THERE'S A buzz word in Lush, it isn't profit, it isn't bottom-line - it's happiness. As the mission statement says: "We believe in happy people making happy soap, putting our faces on our products and making our mums proud." </w:t>
      </w:r>
      <w:r>
        <w:rPr>
          <w:rFonts w:ascii="Arial" w:hAnsi="Arial" w:cs="Arial"/>
          <w:color w:val="333333"/>
          <w:lang w:val="en-US"/>
        </w:rPr>
        <w:br/>
      </w:r>
      <w:r>
        <w:rPr>
          <w:rFonts w:ascii="Arial" w:hAnsi="Arial" w:cs="Arial"/>
          <w:color w:val="333333"/>
          <w:lang w:val="en-US"/>
        </w:rPr>
        <w:br/>
        <w:t xml:space="preserve">"Making mothers proud" - you can't argue with that one, but just how do you make mum think "That's my girl" (or boy)? You work for a company which won't test products on animals - only on humans and preferably on its directors. You work for a company which believes in helping the communities which supply its ingredients. You work for a company with a charity helper and a green helper in their shops, a company which raised an astonishing £340,000 in one year for charities. One which sells virtually preservative-free unpackaged products throughout its 650-plus shops across the world. </w:t>
      </w:r>
      <w:r>
        <w:rPr>
          <w:rFonts w:ascii="Arial" w:hAnsi="Arial" w:cs="Arial"/>
          <w:color w:val="333333"/>
          <w:lang w:val="en-US"/>
        </w:rPr>
        <w:br/>
      </w:r>
      <w:r>
        <w:rPr>
          <w:rFonts w:ascii="Arial" w:hAnsi="Arial" w:cs="Arial"/>
          <w:color w:val="333333"/>
          <w:lang w:val="en-US"/>
        </w:rPr>
        <w:br/>
        <w:t xml:space="preserve">And can you believe despite all the good stuff, anyone could be mean to them? Cyber hackers could. This year, online customers discovered Lush had been hacked and credit card details compromised - presumably the hackers don't tell their mums what they get up to. </w:t>
      </w:r>
      <w:r>
        <w:rPr>
          <w:rFonts w:ascii="Arial" w:hAnsi="Arial" w:cs="Arial"/>
          <w:color w:val="333333"/>
          <w:lang w:val="en-US"/>
        </w:rPr>
        <w:br/>
      </w:r>
      <w:r>
        <w:rPr>
          <w:rFonts w:ascii="Arial" w:hAnsi="Arial" w:cs="Arial"/>
          <w:color w:val="333333"/>
          <w:lang w:val="en-US"/>
        </w:rPr>
        <w:lastRenderedPageBreak/>
        <w:br/>
        <w:t xml:space="preserve">As a consequence of its environmental agenda, the company picks up a top ranking for staff believing Lush does its bit to protect the environment (86% positive). They believe the company makes a real difference to the world (81%, ranking 12th) contributing to its top 10 ranking for Giving Something Back. Staff also believe the organisation is run on strong values and principles (81%) and that the leader of the company ("Guardian of the brand" Mark Constantine, the founder) runs it based on sound moral principles (78%). Profit and budget are not the only concerns (69%, ranking 30th) and the company's support of worthy causes is not driven by a desire for good publicity either (62%, ranking 25th). </w:t>
      </w:r>
      <w:r>
        <w:rPr>
          <w:rFonts w:ascii="Arial" w:hAnsi="Arial" w:cs="Arial"/>
          <w:color w:val="333333"/>
          <w:lang w:val="en-US"/>
        </w:rPr>
        <w:br/>
      </w:r>
      <w:r>
        <w:rPr>
          <w:rFonts w:ascii="Arial" w:hAnsi="Arial" w:cs="Arial"/>
          <w:color w:val="333333"/>
          <w:lang w:val="en-US"/>
        </w:rPr>
        <w:br/>
        <w:t xml:space="preserve">The company does have a high staff turnover. Between August 2009 and August 2010, the </w:t>
      </w:r>
      <w:r>
        <w:rPr>
          <w:rStyle w:val="Strong"/>
          <w:rFonts w:ascii="Arial" w:hAnsi="Arial" w:cs="Arial"/>
          <w:color w:val="333333"/>
          <w:lang w:val="en-US"/>
        </w:rPr>
        <w:t>business</w:t>
      </w:r>
      <w:r>
        <w:rPr>
          <w:rFonts w:ascii="Arial" w:hAnsi="Arial" w:cs="Arial"/>
          <w:color w:val="333333"/>
          <w:lang w:val="en-US"/>
        </w:rPr>
        <w:t xml:space="preserve"> took on 1,464 employees and 1,389 left (eight through voluntary redundancy). The typical job within the organisation is sales assistant with an average salary of £12,500 and only 75 of the 1,783 employees are on more than £25,000. There is profit-related pay for 1,130 staff, however, and there are vouchers for childcare and a 50% staff discount. </w:t>
      </w:r>
      <w:r>
        <w:rPr>
          <w:rFonts w:ascii="Arial" w:hAnsi="Arial" w:cs="Arial"/>
          <w:color w:val="333333"/>
          <w:lang w:val="en-US"/>
        </w:rPr>
        <w:br/>
      </w:r>
      <w:r>
        <w:rPr>
          <w:rFonts w:ascii="Arial" w:hAnsi="Arial" w:cs="Arial"/>
          <w:color w:val="333333"/>
          <w:lang w:val="en-US"/>
        </w:rPr>
        <w:br/>
        <w:t xml:space="preserve">Other perks include new product parcels four times a year, a hypnotherapist on hand and a recognition culture including an all-expenses paid trip to the West End, team dinners, cash bonuses, a Star of the Day award and a prize shelf of gifts and products in every shop for people who have gone the extra mile. </w:t>
      </w:r>
      <w:r>
        <w:rPr>
          <w:rFonts w:ascii="Arial" w:hAnsi="Arial" w:cs="Arial"/>
          <w:color w:val="333333"/>
          <w:lang w:val="en-US"/>
        </w:rPr>
        <w:br/>
      </w:r>
      <w:r>
        <w:rPr>
          <w:rFonts w:ascii="Arial" w:hAnsi="Arial" w:cs="Arial"/>
          <w:color w:val="333333"/>
          <w:lang w:val="en-US"/>
        </w:rPr>
        <w:br/>
        <w:t xml:space="preserve">Staff enjoy coming to work, and believe their team is fun to work with (84%). There is a strong sense of family in teams (74%). People don't believe they spend too much time working (61%, ranking 30th) and are not under so much pressure that they can't concentrate (73%). </w:t>
      </w:r>
      <w:r>
        <w:rPr>
          <w:rFonts w:ascii="Arial" w:hAnsi="Arial" w:cs="Arial"/>
          <w:color w:val="333333"/>
          <w:lang w:val="en-US"/>
        </w:rPr>
        <w:br/>
      </w:r>
      <w:r>
        <w:rPr>
          <w:rFonts w:ascii="Arial" w:hAnsi="Arial" w:cs="Arial"/>
          <w:color w:val="333333"/>
          <w:lang w:val="en-US"/>
        </w:rPr>
        <w:br/>
        <w:t xml:space="preserve">lush.co.uk Best for the environment % score for doing a lot to protect the environment Page 1 Lush 86.4 58 2= Denplan 81.4 21 2= Luminus 81.4 15 4= Willmott Dixon Group 80.7 60 4= Lindum Group 80.7 24 6 BAM Construct UK 80.6 55 7 FMC Technologies 80.3 53 8 SAS 80.2 48 9 Great Places Housing Group 79.9 32 10 Apex Credit Management 79.8 40 Mills &amp; Reeve LLP 90 Legal firm TOP RANKS Fair deal 49th Wellbeing 64th Personal growth 65th Male/female ratio 33:67 Average age 38 Staff turnover 10% Earning £35,000+ 46% GOOD REMUNERATION, CHALLENGING work with plenty of opportunities to grow professionally and personally and a friendly, supportive environment makes Mills &amp; Reeve a great place to work, according to employees . </w:t>
      </w:r>
      <w:r>
        <w:rPr>
          <w:rFonts w:ascii="Arial" w:hAnsi="Arial" w:cs="Arial"/>
          <w:color w:val="333333"/>
          <w:lang w:val="en-US"/>
        </w:rPr>
        <w:br/>
      </w:r>
      <w:r>
        <w:rPr>
          <w:rFonts w:ascii="Arial" w:hAnsi="Arial" w:cs="Arial"/>
          <w:color w:val="333333"/>
          <w:lang w:val="en-US"/>
        </w:rPr>
        <w:br/>
        <w:t xml:space="preserve">Their positive responses in our survey earn the London-based law firm a place in our list for the eighth consecutive year. </w:t>
      </w:r>
      <w:r>
        <w:rPr>
          <w:rFonts w:ascii="Arial" w:hAnsi="Arial" w:cs="Arial"/>
          <w:color w:val="333333"/>
          <w:lang w:val="en-US"/>
        </w:rPr>
        <w:br/>
      </w:r>
      <w:r>
        <w:rPr>
          <w:rFonts w:ascii="Arial" w:hAnsi="Arial" w:cs="Arial"/>
          <w:color w:val="333333"/>
          <w:lang w:val="en-US"/>
        </w:rPr>
        <w:br/>
        <w:t xml:space="preserve">Employees say that work is an important part of their life (a positive score of 79%), they are proud to be with the firm (80%) and they go out of their way to provide a great service to customers (90%, a top 30 result). </w:t>
      </w:r>
      <w:r>
        <w:rPr>
          <w:rFonts w:ascii="Arial" w:hAnsi="Arial" w:cs="Arial"/>
          <w:color w:val="333333"/>
          <w:lang w:val="en-US"/>
        </w:rPr>
        <w:br/>
      </w:r>
      <w:r>
        <w:rPr>
          <w:rFonts w:ascii="Arial" w:hAnsi="Arial" w:cs="Arial"/>
          <w:color w:val="333333"/>
          <w:lang w:val="en-US"/>
        </w:rPr>
        <w:br/>
        <w:t xml:space="preserve">The company, which employs 780 people at six offices around the country, makes a point of celebrating and rewarding achievement and encourages staff not just to reach their potential but to use their skills to help others by taking a paid day off a year to do pro bono work or other good deeds for local organisations .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Staff say the experience they gain in the job is valuable for their future (76%) and they feel fairly paid relative to others in the organisation (60%), and compared with people in similar positions in other firms (61%). The firm ranks in the top 50 on the issue of Fair Deal. Graduate trainees start on about £23,000 and more than half of the workforce earns in excess of £25,000, including solicitors, who get an average salary of £53,695. </w:t>
      </w:r>
      <w:r>
        <w:rPr>
          <w:rFonts w:ascii="Arial" w:hAnsi="Arial" w:cs="Arial"/>
          <w:color w:val="333333"/>
          <w:lang w:val="en-US"/>
        </w:rPr>
        <w:br/>
      </w:r>
      <w:r>
        <w:rPr>
          <w:rFonts w:ascii="Arial" w:hAnsi="Arial" w:cs="Arial"/>
          <w:color w:val="333333"/>
          <w:lang w:val="en-US"/>
        </w:rPr>
        <w:br/>
        <w:t xml:space="preserve">Every employee, regardless of their role, receives the same number of bonus shares which pay a dividend at the end of the financial year based on the success of the firm in achieving its financial plan. The </w:t>
      </w:r>
      <w:r>
        <w:rPr>
          <w:rStyle w:val="Strong"/>
          <w:rFonts w:ascii="Arial" w:hAnsi="Arial" w:cs="Arial"/>
          <w:color w:val="333333"/>
          <w:lang w:val="en-US"/>
        </w:rPr>
        <w:t>business</w:t>
      </w:r>
      <w:r>
        <w:rPr>
          <w:rFonts w:ascii="Arial" w:hAnsi="Arial" w:cs="Arial"/>
          <w:color w:val="333333"/>
          <w:lang w:val="en-US"/>
        </w:rPr>
        <w:t xml:space="preserve"> gives everyone a bonus at Christmas and staff can earn a thank-you bonus for helping with a particular client deal or taking on additional work to cover a colleague's absence. Good work is also recognised with gifts of lunches, dinner for two, flowers, wine, weekends away and vouchers. </w:t>
      </w:r>
      <w:r>
        <w:rPr>
          <w:rFonts w:ascii="Arial" w:hAnsi="Arial" w:cs="Arial"/>
          <w:color w:val="333333"/>
          <w:lang w:val="en-US"/>
        </w:rPr>
        <w:br/>
      </w:r>
      <w:r>
        <w:rPr>
          <w:rFonts w:ascii="Arial" w:hAnsi="Arial" w:cs="Arial"/>
          <w:color w:val="333333"/>
          <w:lang w:val="en-US"/>
        </w:rPr>
        <w:br/>
        <w:t xml:space="preserve">There is an extensive in-house training programme available to all employees, ranging from seminars to further education and professional qualifications which helps make work stimulating (74%). The firm encourages and supports continuous development which has resulted in a number of legal secretaries becoming paralegals and human resources assistants moving into HR adviser posts. Last year staff took more than 1,700 courses in subjects from litigation, IT and health and safety to effective networking and talent management. Employees are clear about what is expected of them (73%) and the training is of great benefit (67%). They also think the company makes use of all their skills, returning a 59% score, ranking 26th. </w:t>
      </w:r>
      <w:r>
        <w:rPr>
          <w:rFonts w:ascii="Arial" w:hAnsi="Arial" w:cs="Arial"/>
          <w:color w:val="333333"/>
          <w:lang w:val="en-US"/>
        </w:rPr>
        <w:br/>
      </w:r>
      <w:r>
        <w:rPr>
          <w:rFonts w:ascii="Arial" w:hAnsi="Arial" w:cs="Arial"/>
          <w:color w:val="333333"/>
          <w:lang w:val="en-US"/>
        </w:rPr>
        <w:br/>
        <w:t xml:space="preserve">Staff get time off for Christmas shopping and moving house and can buy extra holidays as part of their flexible benefits. These also include a wellness programme, childcare vouchers, subsidised sports, discounted services and a contributory pension . </w:t>
      </w:r>
      <w:r>
        <w:rPr>
          <w:rFonts w:ascii="Arial" w:hAnsi="Arial" w:cs="Arial"/>
          <w:color w:val="333333"/>
          <w:lang w:val="en-US"/>
        </w:rPr>
        <w:br/>
      </w:r>
      <w:r>
        <w:rPr>
          <w:rFonts w:ascii="Arial" w:hAnsi="Arial" w:cs="Arial"/>
          <w:color w:val="333333"/>
          <w:lang w:val="en-US"/>
        </w:rPr>
        <w:br/>
        <w:t xml:space="preserve">Employees say they are not under so much pressure they can't concentrate (72%), deadlines are realistic (70%) and they are happy with the balance between work and home life (67%). </w:t>
      </w:r>
      <w:r>
        <w:rPr>
          <w:rFonts w:ascii="Arial" w:hAnsi="Arial" w:cs="Arial"/>
          <w:color w:val="333333"/>
          <w:lang w:val="en-US"/>
        </w:rPr>
        <w:br/>
      </w:r>
      <w:r>
        <w:rPr>
          <w:rFonts w:ascii="Arial" w:hAnsi="Arial" w:cs="Arial"/>
          <w:color w:val="333333"/>
          <w:lang w:val="en-US"/>
        </w:rPr>
        <w:br/>
        <w:t xml:space="preserve">The high level of contentment is evidenced by the fact that more than half of Mills &amp; Reeve people have worked here for at least five years . </w:t>
      </w:r>
      <w:r>
        <w:rPr>
          <w:rFonts w:ascii="Arial" w:hAnsi="Arial" w:cs="Arial"/>
          <w:color w:val="333333"/>
          <w:lang w:val="en-US"/>
        </w:rPr>
        <w:br/>
      </w:r>
      <w:r>
        <w:rPr>
          <w:rFonts w:ascii="Arial" w:hAnsi="Arial" w:cs="Arial"/>
          <w:color w:val="333333"/>
          <w:lang w:val="en-US"/>
        </w:rPr>
        <w:br/>
        <w:t xml:space="preserve">mills-reeve.com Insuring a future 91 Lloyd's Specialised insurance market TOP RANKS Giving something back 28th Wellbeing 46th My manager 81st Male/female ratio 51:49 Average age 40 Staff turnover 13% Earning £35,000+ 72% BOUNCING ON A chair with enthusiasm is not what you might expect of a senior manager, but Tangy Morgan is bursting to say what she loves about Lloyd's. "It's the community programme," says the American with gusto. "The company has really worked hard to encourage people to get involved." </w:t>
      </w:r>
      <w:r>
        <w:rPr>
          <w:rFonts w:ascii="Arial" w:hAnsi="Arial" w:cs="Arial"/>
          <w:color w:val="333333"/>
          <w:lang w:val="en-US"/>
        </w:rPr>
        <w:br/>
      </w:r>
      <w:r>
        <w:rPr>
          <w:rFonts w:ascii="Arial" w:hAnsi="Arial" w:cs="Arial"/>
          <w:color w:val="333333"/>
          <w:lang w:val="en-US"/>
        </w:rPr>
        <w:br/>
        <w:t xml:space="preserve">Morgan, the deputy head of underwriting at the world's leading insurance market, has volunteered as a reading partner at a local school and is helping an eight-year-old to read once a week. She was among 46% of the firm's London team of 742 employees to get involved last year, donating a total of 2,500 hours to the Lloyd's Community Project. Even the firm's chief executive, Richard Ward, is working in a soup kitchen and joining in other projects .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"It's meant a lot to me. When you live away from home you create your own family and I wanted to be a kind of role model," says Morgan. "I would like to think that I have done that and I hope to do more." </w:t>
      </w:r>
      <w:r>
        <w:rPr>
          <w:rFonts w:ascii="Arial" w:hAnsi="Arial" w:cs="Arial"/>
          <w:color w:val="333333"/>
          <w:lang w:val="en-US"/>
        </w:rPr>
        <w:br/>
      </w:r>
      <w:r>
        <w:rPr>
          <w:rFonts w:ascii="Arial" w:hAnsi="Arial" w:cs="Arial"/>
          <w:color w:val="333333"/>
          <w:lang w:val="en-US"/>
        </w:rPr>
        <w:br/>
        <w:t xml:space="preserve">Our survey shows Morgan's enthusiasm is infectious. Employees give Lloyd's its highest overall ranking in the Giving Something Back factor with a 68% positive score, a top 30 result. Budgets and profit aren't the only things driving the organisation, say its people (67%). They think the company puts a lot back into the community (68%) and that it does enough to protect the environment (76%), both top 20 scores in our survey. </w:t>
      </w:r>
      <w:r>
        <w:rPr>
          <w:rFonts w:ascii="Arial" w:hAnsi="Arial" w:cs="Arial"/>
          <w:color w:val="333333"/>
          <w:lang w:val="en-US"/>
        </w:rPr>
        <w:br/>
      </w:r>
      <w:r>
        <w:rPr>
          <w:rFonts w:ascii="Arial" w:hAnsi="Arial" w:cs="Arial"/>
          <w:color w:val="333333"/>
          <w:lang w:val="en-US"/>
        </w:rPr>
        <w:br/>
        <w:t xml:space="preserve">Tim Martin, the IT operations manager, has been with the firm for 13 years and says he has seen some dramatic changes. "When I began you were very much siloed to your department and team areas," he says. "It has now actually become an organisation that really focuses on its employees and you can talk to anyone quite candidly and freely." </w:t>
      </w:r>
      <w:r>
        <w:rPr>
          <w:rFonts w:ascii="Arial" w:hAnsi="Arial" w:cs="Arial"/>
          <w:color w:val="333333"/>
          <w:lang w:val="en-US"/>
        </w:rPr>
        <w:br/>
      </w:r>
      <w:r>
        <w:rPr>
          <w:rFonts w:ascii="Arial" w:hAnsi="Arial" w:cs="Arial"/>
          <w:color w:val="333333"/>
          <w:lang w:val="en-US"/>
        </w:rPr>
        <w:br/>
        <w:t xml:space="preserve">For Martin, what has meant the most is the personal care, attention and support he has received from the company while caring for his disabled son, who has Angelman syndrome, a neuro-genetic disorder. He says colleagues from senior managers down have been understanding in helping him to deal with trials such as arranging an emergency hospital appointment or organising parking for a bring-your-child-into-work day. </w:t>
      </w:r>
      <w:r>
        <w:rPr>
          <w:rFonts w:ascii="Arial" w:hAnsi="Arial" w:cs="Arial"/>
          <w:color w:val="333333"/>
          <w:lang w:val="en-US"/>
        </w:rPr>
        <w:br/>
      </w:r>
      <w:r>
        <w:rPr>
          <w:rFonts w:ascii="Arial" w:hAnsi="Arial" w:cs="Arial"/>
          <w:color w:val="333333"/>
          <w:lang w:val="en-US"/>
        </w:rPr>
        <w:br/>
        <w:t xml:space="preserve">"It does change your career views because I feel my personal challenges are taken into account," Martin says. "I don't know whether I would get that from another company and you can't put a monetary value on it." </w:t>
      </w:r>
      <w:r>
        <w:rPr>
          <w:rFonts w:ascii="Arial" w:hAnsi="Arial" w:cs="Arial"/>
          <w:color w:val="333333"/>
          <w:lang w:val="en-US"/>
        </w:rPr>
        <w:br/>
      </w:r>
      <w:r>
        <w:rPr>
          <w:rFonts w:ascii="Arial" w:hAnsi="Arial" w:cs="Arial"/>
          <w:color w:val="333333"/>
          <w:lang w:val="en-US"/>
        </w:rPr>
        <w:br/>
        <w:t xml:space="preserve">In our survey, employees say they are happy with their work and home life balance and that the job is not interfering with responsibilities at home (both 68%). They also say they have not had stress-related symptoms in the past year (73%). </w:t>
      </w:r>
      <w:r>
        <w:rPr>
          <w:rFonts w:ascii="Arial" w:hAnsi="Arial" w:cs="Arial"/>
          <w:color w:val="333333"/>
          <w:lang w:val="en-US"/>
        </w:rPr>
        <w:br/>
      </w:r>
      <w:r>
        <w:rPr>
          <w:rFonts w:ascii="Arial" w:hAnsi="Arial" w:cs="Arial"/>
          <w:color w:val="333333"/>
          <w:lang w:val="en-US"/>
        </w:rPr>
        <w:br/>
        <w:t xml:space="preserve">"There's a flexibility with working hours, so we are able to respond to people's requests and it allows people to have a balance," says Suzy Black, head of human resources. "We have very good provisions in place to help with emergency leave and good tech to enable people to work from home." </w:t>
      </w:r>
      <w:r>
        <w:rPr>
          <w:rFonts w:ascii="Arial" w:hAnsi="Arial" w:cs="Arial"/>
          <w:color w:val="333333"/>
          <w:lang w:val="en-US"/>
        </w:rPr>
        <w:br/>
      </w:r>
      <w:r>
        <w:rPr>
          <w:rFonts w:ascii="Arial" w:hAnsi="Arial" w:cs="Arial"/>
          <w:color w:val="333333"/>
          <w:lang w:val="en-US"/>
        </w:rPr>
        <w:br/>
        <w:t xml:space="preserve">Employees are proud to belong to an organisation that has been around for more than 300 years (83%). The company began in 1688 as Edward Lloyd's coffee house, which soon became recognised as the place for obtaining marine insurance. Waiters would flit about delivering messages from one trader to another - and "waiter staff" still wear their traditional livery today. </w:t>
      </w:r>
      <w:r>
        <w:rPr>
          <w:rFonts w:ascii="Arial" w:hAnsi="Arial" w:cs="Arial"/>
          <w:color w:val="333333"/>
          <w:lang w:val="en-US"/>
        </w:rPr>
        <w:br/>
      </w:r>
      <w:r>
        <w:rPr>
          <w:rFonts w:ascii="Arial" w:hAnsi="Arial" w:cs="Arial"/>
          <w:color w:val="333333"/>
          <w:lang w:val="en-US"/>
        </w:rPr>
        <w:br/>
        <w:t xml:space="preserve">The Lloyd's building in London's Lime Street is a modern icon yet steeped in the firm's history. The main underwriting area still works like a street market where underwriters and brokers create an unmatched choice of insurance for their clients. The ground floor houses the Lutine Bell, which is still rung on ceremonial occasions. The company even has an 18th-century dining room, the Adam Room, rebuilt on the 11th floor. </w:t>
      </w:r>
      <w:r>
        <w:rPr>
          <w:rFonts w:ascii="Arial" w:hAnsi="Arial" w:cs="Arial"/>
          <w:color w:val="333333"/>
          <w:lang w:val="en-US"/>
        </w:rPr>
        <w:br/>
      </w:r>
      <w:r>
        <w:rPr>
          <w:rFonts w:ascii="Arial" w:hAnsi="Arial" w:cs="Arial"/>
          <w:color w:val="333333"/>
          <w:lang w:val="en-US"/>
        </w:rPr>
        <w:br/>
        <w:t xml:space="preserve">Employees feel Lloyd's provides a great service to its clients (79%) and they are willing to go out of their way to provide that service (88%). "We love the traditions here at Lloyd's and </w:t>
      </w:r>
      <w:r>
        <w:rPr>
          <w:rFonts w:ascii="Arial" w:hAnsi="Arial" w:cs="Arial"/>
          <w:color w:val="333333"/>
          <w:lang w:val="en-US"/>
        </w:rPr>
        <w:lastRenderedPageBreak/>
        <w:t xml:space="preserve">people take great pride in being part of this historic institution," Black says. </w:t>
      </w:r>
      <w:r>
        <w:rPr>
          <w:rFonts w:ascii="Arial" w:hAnsi="Arial" w:cs="Arial"/>
          <w:color w:val="333333"/>
          <w:lang w:val="en-US"/>
        </w:rPr>
        <w:br/>
      </w:r>
      <w:r>
        <w:rPr>
          <w:rFonts w:ascii="Arial" w:hAnsi="Arial" w:cs="Arial"/>
          <w:color w:val="333333"/>
          <w:lang w:val="en-US"/>
        </w:rPr>
        <w:br/>
        <w:t xml:space="preserve">lloyds.com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KEY Holiday: 25+ days' leave for all staff Maternity: 10+ weeks' leave on full pay or bonus on return to work Childcare: on-site nursery or free nursery place or vouchers Management: 33% of senior positions held by women Long service: 40% of employees with more than 5 years' service </w:t>
      </w:r>
      <w:r>
        <w:rPr>
          <w:rFonts w:ascii="Arial" w:hAnsi="Arial" w:cs="Arial"/>
          <w:color w:val="333333"/>
          <w:lang w:val="en-US"/>
        </w:rPr>
        <w:br/>
      </w:r>
      <w:r>
        <w:rPr>
          <w:rFonts w:ascii="Arial" w:hAnsi="Arial" w:cs="Arial"/>
          <w:color w:val="333333"/>
          <w:lang w:val="en-US"/>
        </w:rPr>
        <w:br/>
        <w:t xml:space="preserve">Willmott Dixon Group 92 Construction TOP RANKS Giving something back 38th Personal growth 55th Leadership 60th Male/female ratio 81:19 Average age 41 Staff turnover 18% Earning £35,000+ 40% ABOUT £100,000 WAS raised by employees at Wilmott Dixon Group last year, where staff are encouraged to come up with innovative ideas to collect money for charity. The family-owned firm with construction, housing and investment divisions gives each of its more than 2,500 staff 15 hours' paid time annually to volunteer. </w:t>
      </w:r>
      <w:r>
        <w:rPr>
          <w:rFonts w:ascii="Arial" w:hAnsi="Arial" w:cs="Arial"/>
          <w:color w:val="333333"/>
          <w:lang w:val="en-US"/>
        </w:rPr>
        <w:br/>
      </w:r>
      <w:r>
        <w:rPr>
          <w:rFonts w:ascii="Arial" w:hAnsi="Arial" w:cs="Arial"/>
          <w:color w:val="333333"/>
          <w:lang w:val="en-US"/>
        </w:rPr>
        <w:br/>
        <w:t xml:space="preserve">Activities have included local historical work, preparations for a charity concert, participating in the 24 Peaks challenge, which raised £12,000, and a Cobham to Land's End cycle ride that made £62,000. The firm supports the Prince's Trust and provides sponsorship, funds and equipment to local initiatives. Survey results show that employees feel the </w:t>
      </w:r>
      <w:r>
        <w:rPr>
          <w:rStyle w:val="Strong"/>
          <w:rFonts w:ascii="Arial" w:hAnsi="Arial" w:cs="Arial"/>
          <w:color w:val="333333"/>
          <w:lang w:val="en-US"/>
        </w:rPr>
        <w:t>business</w:t>
      </w:r>
      <w:r>
        <w:rPr>
          <w:rFonts w:ascii="Arial" w:hAnsi="Arial" w:cs="Arial"/>
          <w:color w:val="333333"/>
          <w:lang w:val="en-US"/>
        </w:rPr>
        <w:t xml:space="preserve"> gives back to the community, a 61% positive score, and that profit isn't its only concern (63%). </w:t>
      </w:r>
      <w:r>
        <w:rPr>
          <w:rFonts w:ascii="Arial" w:hAnsi="Arial" w:cs="Arial"/>
          <w:color w:val="333333"/>
          <w:lang w:val="en-US"/>
        </w:rPr>
        <w:br/>
      </w:r>
      <w:r>
        <w:rPr>
          <w:rFonts w:ascii="Arial" w:hAnsi="Arial" w:cs="Arial"/>
          <w:color w:val="333333"/>
          <w:lang w:val="en-US"/>
        </w:rPr>
        <w:br/>
        <w:t xml:space="preserve">A sustainable development steering group monitors the Hertfordshire-based company's progress towards being carbon neutral and sending zero waste to landfill by next year. Employees receive environmental training and an incentive scheme encourages them to meet recycling targets. Each office has its own team of green champions. This is probably why staff feel the organisation makes a positive difference to the world (71%) and say it works hard to protect the environment (81%, a score bettered by just three others on our list). </w:t>
      </w:r>
      <w:r>
        <w:rPr>
          <w:rFonts w:ascii="Arial" w:hAnsi="Arial" w:cs="Arial"/>
          <w:color w:val="333333"/>
          <w:lang w:val="en-US"/>
        </w:rPr>
        <w:br/>
      </w:r>
      <w:r>
        <w:rPr>
          <w:rFonts w:ascii="Arial" w:hAnsi="Arial" w:cs="Arial"/>
          <w:color w:val="333333"/>
          <w:lang w:val="en-US"/>
        </w:rPr>
        <w:br/>
        <w:t xml:space="preserve">Each staff member receives about 25 hours of formal training annually, at a cost of £1,800. Study leave for formal qualifications is on offer, with class materials and fees covered. Sabbaticals enable people to develop their own interests and there is a mentoring programme. </w:t>
      </w:r>
      <w:r>
        <w:rPr>
          <w:rFonts w:ascii="Arial" w:hAnsi="Arial" w:cs="Arial"/>
          <w:color w:val="333333"/>
          <w:lang w:val="en-US"/>
        </w:rPr>
        <w:br/>
      </w:r>
      <w:r>
        <w:rPr>
          <w:rFonts w:ascii="Arial" w:hAnsi="Arial" w:cs="Arial"/>
          <w:color w:val="333333"/>
          <w:lang w:val="en-US"/>
        </w:rPr>
        <w:br/>
        <w:t xml:space="preserve">A building manager can take home more than £39,000 and about 40% of staff earn more than £35,000. Employees are not bored with work, and believe their jobs are good for personal growth (both 75%). They would not leave tomorrow if they had another job offer and say the experience gained is valuable for the future (both 76%). Work is an important part of their lives (79%). </w:t>
      </w:r>
      <w:r>
        <w:rPr>
          <w:rFonts w:ascii="Arial" w:hAnsi="Arial" w:cs="Arial"/>
          <w:color w:val="333333"/>
          <w:lang w:val="en-US"/>
        </w:rPr>
        <w:br/>
      </w:r>
      <w:r>
        <w:rPr>
          <w:rFonts w:ascii="Arial" w:hAnsi="Arial" w:cs="Arial"/>
          <w:color w:val="333333"/>
          <w:lang w:val="en-US"/>
        </w:rPr>
        <w:br/>
        <w:t xml:space="preserve">Chief executive Rick Willmott and the senior management team work hard to be visible and accessible to staff, with regular visits to sites, offices and team meetings. Willmott also encourages staff to drop in with ideas and questions and is on first-name terms with many of the staff. Employees say he is inspiring (72%). They have a great deal of faith in him (78%) and believe he runs the organisation based on sound moral principles (80%, and a top 30 </w:t>
      </w:r>
      <w:r>
        <w:rPr>
          <w:rFonts w:ascii="Arial" w:hAnsi="Arial" w:cs="Arial"/>
          <w:color w:val="333333"/>
          <w:lang w:val="en-US"/>
        </w:rPr>
        <w:lastRenderedPageBreak/>
        <w:t xml:space="preserve">score). </w:t>
      </w:r>
      <w:r>
        <w:rPr>
          <w:rFonts w:ascii="Arial" w:hAnsi="Arial" w:cs="Arial"/>
          <w:color w:val="333333"/>
          <w:lang w:val="en-US"/>
        </w:rPr>
        <w:br/>
      </w:r>
      <w:r>
        <w:rPr>
          <w:rFonts w:ascii="Arial" w:hAnsi="Arial" w:cs="Arial"/>
          <w:color w:val="333333"/>
          <w:lang w:val="en-US"/>
        </w:rPr>
        <w:br/>
        <w:t xml:space="preserve">willmottdixongroup.co.uk Given great direction Barrhead Travel 93 Travel agency TOP RANKS My team 37th My manager 53rd Wellbeing 56th Male/female ratio 22:78 Average age 43 Staff turnover 26% Earning £35,000+ 3% AS SCOTLAND'S LARGEST independent travel agency, Barrhead Travel knows a lot about going the extra mile. The </w:t>
      </w:r>
      <w:r>
        <w:rPr>
          <w:rStyle w:val="Strong"/>
          <w:rFonts w:ascii="Arial" w:hAnsi="Arial" w:cs="Arial"/>
          <w:color w:val="333333"/>
          <w:lang w:val="en-US"/>
        </w:rPr>
        <w:t>business</w:t>
      </w:r>
      <w:r>
        <w:rPr>
          <w:rFonts w:ascii="Arial" w:hAnsi="Arial" w:cs="Arial"/>
          <w:color w:val="333333"/>
          <w:lang w:val="en-US"/>
        </w:rPr>
        <w:t xml:space="preserve"> pledges to put its workforce first, in order for staff to put clients first. "People who produce good results feel good about themselves," says the vision statement. </w:t>
      </w:r>
      <w:r>
        <w:rPr>
          <w:rFonts w:ascii="Arial" w:hAnsi="Arial" w:cs="Arial"/>
          <w:color w:val="333333"/>
          <w:lang w:val="en-US"/>
        </w:rPr>
        <w:br/>
      </w:r>
      <w:r>
        <w:rPr>
          <w:rFonts w:ascii="Arial" w:hAnsi="Arial" w:cs="Arial"/>
          <w:color w:val="333333"/>
          <w:lang w:val="en-US"/>
        </w:rPr>
        <w:br/>
        <w:t xml:space="preserve">The agency's workforce of 427 people, spread across 19 sites including shops in Scotland and Northern Ireland and travel websites, are content, staying in their jobs for an average of nine years. Travel consultants typically earn £14,000 a year, and 66 staff make more than £25,000. Holiday entitlement for this team working in the holiday </w:t>
      </w:r>
      <w:r>
        <w:rPr>
          <w:rStyle w:val="Strong"/>
          <w:rFonts w:ascii="Arial" w:hAnsi="Arial" w:cs="Arial"/>
          <w:color w:val="333333"/>
          <w:lang w:val="en-US"/>
        </w:rPr>
        <w:t>business</w:t>
      </w:r>
      <w:r>
        <w:rPr>
          <w:rFonts w:ascii="Arial" w:hAnsi="Arial" w:cs="Arial"/>
          <w:color w:val="333333"/>
          <w:lang w:val="en-US"/>
        </w:rPr>
        <w:t xml:space="preserve"> is 29 to 34 days a year. </w:t>
      </w:r>
      <w:r>
        <w:rPr>
          <w:rFonts w:ascii="Arial" w:hAnsi="Arial" w:cs="Arial"/>
          <w:color w:val="333333"/>
          <w:lang w:val="en-US"/>
        </w:rPr>
        <w:br/>
      </w:r>
      <w:r>
        <w:rPr>
          <w:rFonts w:ascii="Arial" w:hAnsi="Arial" w:cs="Arial"/>
          <w:color w:val="333333"/>
          <w:lang w:val="en-US"/>
        </w:rPr>
        <w:br/>
        <w:t xml:space="preserve">A full range of flexible working options is open to most employees, including home working, term-time-only contracts, sabbaticals and career breaks, although take-up is low. Barrhead Travel offers perks such as performance-related pay, childcare vouchers, subsidised sports facilities and critical illness cover. </w:t>
      </w:r>
      <w:r>
        <w:rPr>
          <w:rFonts w:ascii="Arial" w:hAnsi="Arial" w:cs="Arial"/>
          <w:color w:val="333333"/>
          <w:lang w:val="en-US"/>
        </w:rPr>
        <w:br/>
      </w:r>
      <w:r>
        <w:rPr>
          <w:rFonts w:ascii="Arial" w:hAnsi="Arial" w:cs="Arial"/>
          <w:color w:val="333333"/>
          <w:lang w:val="en-US"/>
        </w:rPr>
        <w:br/>
        <w:t xml:space="preserve">Anyone who has an exceptional idea is rewarded with shopping vouchers and successful departments are treated to a night out. </w:t>
      </w:r>
      <w:r>
        <w:rPr>
          <w:rFonts w:ascii="Arial" w:hAnsi="Arial" w:cs="Arial"/>
          <w:color w:val="333333"/>
          <w:lang w:val="en-US"/>
        </w:rPr>
        <w:br/>
      </w:r>
      <w:r>
        <w:rPr>
          <w:rFonts w:ascii="Arial" w:hAnsi="Arial" w:cs="Arial"/>
          <w:color w:val="333333"/>
          <w:lang w:val="en-US"/>
        </w:rPr>
        <w:br/>
        <w:t xml:space="preserve">Top-performing individuals score free travel in the form of flights or accommodation. There is a monetary reward for referring a new worker into the company. Employees report a strong sense of family, our survey shows, with a 74% positive score. They say colleagues are fun to work with (81%) and they get a buzz from their teams (74%). </w:t>
      </w:r>
      <w:r>
        <w:rPr>
          <w:rFonts w:ascii="Arial" w:hAnsi="Arial" w:cs="Arial"/>
          <w:color w:val="333333"/>
          <w:lang w:val="en-US"/>
        </w:rPr>
        <w:br/>
      </w:r>
      <w:r>
        <w:rPr>
          <w:rFonts w:ascii="Arial" w:hAnsi="Arial" w:cs="Arial"/>
          <w:color w:val="333333"/>
          <w:lang w:val="en-US"/>
        </w:rPr>
        <w:br/>
        <w:t xml:space="preserve">Staff are allowed one day a year to volunteer for charity and the company matches the funds employees raise through events such as bike rides and cake sales. One recent charity project for staff was a house painting challenge for the social care charity Quarriers. </w:t>
      </w:r>
      <w:r>
        <w:rPr>
          <w:rFonts w:ascii="Arial" w:hAnsi="Arial" w:cs="Arial"/>
          <w:color w:val="333333"/>
          <w:lang w:val="en-US"/>
        </w:rPr>
        <w:br/>
      </w:r>
      <w:r>
        <w:rPr>
          <w:rFonts w:ascii="Arial" w:hAnsi="Arial" w:cs="Arial"/>
          <w:color w:val="333333"/>
          <w:lang w:val="en-US"/>
        </w:rPr>
        <w:br/>
        <w:t xml:space="preserve">Managers come out well in our survey. People say their managers take an active interest in their wellbeing (76%), and help them to fulfil their potential (70%). Managers are also excellent role models (a positive score of 69%) and bosses care about how satisfied staff feel in their jobs (70%). </w:t>
      </w:r>
      <w:r>
        <w:rPr>
          <w:rFonts w:ascii="Arial" w:hAnsi="Arial" w:cs="Arial"/>
          <w:color w:val="333333"/>
          <w:lang w:val="en-US"/>
        </w:rPr>
        <w:br/>
      </w:r>
      <w:r>
        <w:rPr>
          <w:rFonts w:ascii="Arial" w:hAnsi="Arial" w:cs="Arial"/>
          <w:color w:val="333333"/>
          <w:lang w:val="en-US"/>
        </w:rPr>
        <w:br/>
        <w:t xml:space="preserve">Despite the economic climate and its potential impact on leisure spending, there is a sense of job security at Barrhead Travel (76%, in 20th place) and employees are not unduly worried about the company's future (65%). Instead people are excited about where the </w:t>
      </w:r>
      <w:r>
        <w:rPr>
          <w:rStyle w:val="Strong"/>
          <w:rFonts w:ascii="Arial" w:hAnsi="Arial" w:cs="Arial"/>
          <w:color w:val="333333"/>
          <w:lang w:val="en-US"/>
        </w:rPr>
        <w:t>business</w:t>
      </w:r>
      <w:r>
        <w:rPr>
          <w:rFonts w:ascii="Arial" w:hAnsi="Arial" w:cs="Arial"/>
          <w:color w:val="333333"/>
          <w:lang w:val="en-US"/>
        </w:rPr>
        <w:t xml:space="preserve"> is going (79%, a top 25 ranking). </w:t>
      </w:r>
      <w:r>
        <w:rPr>
          <w:rFonts w:ascii="Arial" w:hAnsi="Arial" w:cs="Arial"/>
          <w:color w:val="333333"/>
          <w:lang w:val="en-US"/>
        </w:rPr>
        <w:br/>
      </w:r>
      <w:r>
        <w:rPr>
          <w:rFonts w:ascii="Arial" w:hAnsi="Arial" w:cs="Arial"/>
          <w:color w:val="333333"/>
          <w:lang w:val="en-US"/>
        </w:rPr>
        <w:br/>
        <w:t xml:space="preserve">barrheadtravel.co.uk Best for open and honest managers % score for managers talking openly and honestly Page 1 Metaswitch 85.9 18 2 UKRD Group 85.6 14 3 Adecco 84.2 26 4 Admiral Group 84.0 18 5 Office Angels 83.5 19 6 Pertemps People Development Group 82.6 16 7 Rush Hair 81.9 45 8 Denplan 81.7 21 9= Stryker UK 81.0 25 9= Kenneth Green Associates 81.0 15 9= One Vision Housing 81.0 16 Boehringer Ingelheim 94 Pharmaceuticals TOP RANKS Giving something back 25th Fair deal 37th My company 51st </w:t>
      </w:r>
      <w:r>
        <w:rPr>
          <w:rFonts w:ascii="Arial" w:hAnsi="Arial" w:cs="Arial"/>
          <w:color w:val="333333"/>
          <w:lang w:val="en-US"/>
        </w:rPr>
        <w:lastRenderedPageBreak/>
        <w:t xml:space="preserve">Male/female ratio 45:55 Average age 42 Staff turnover 28% Earning £35,000+ 74% PHARMACEUTICAL FIRM BOEHRINGER Ingelheim researches and develops treatments for a range of conditions such as diabetes and Parkinson's disease, and pain relief in cancer. Staff think the company makes a real difference to the world, returning an 82% positive score in our survey, a result bettered by only seven other organisations . </w:t>
      </w:r>
      <w:r>
        <w:rPr>
          <w:rFonts w:ascii="Arial" w:hAnsi="Arial" w:cs="Arial"/>
          <w:color w:val="333333"/>
          <w:lang w:val="en-US"/>
        </w:rPr>
        <w:br/>
      </w:r>
      <w:r>
        <w:rPr>
          <w:rFonts w:ascii="Arial" w:hAnsi="Arial" w:cs="Arial"/>
          <w:color w:val="333333"/>
          <w:lang w:val="en-US"/>
        </w:rPr>
        <w:br/>
        <w:t xml:space="preserve">The Bracknell-based firm is also making a difference to the lives of people in its local neighbourhood. The company runs a community spirit programme which allows its 722 employees to take two days' paid leave per year to carry out charity or community work. The </w:t>
      </w:r>
      <w:r>
        <w:rPr>
          <w:rStyle w:val="Strong"/>
          <w:rFonts w:ascii="Arial" w:hAnsi="Arial" w:cs="Arial"/>
          <w:color w:val="333333"/>
          <w:lang w:val="en-US"/>
        </w:rPr>
        <w:t>business</w:t>
      </w:r>
      <w:r>
        <w:rPr>
          <w:rFonts w:ascii="Arial" w:hAnsi="Arial" w:cs="Arial"/>
          <w:color w:val="333333"/>
          <w:lang w:val="en-US"/>
        </w:rPr>
        <w:t xml:space="preserve"> ranks in the top quarter of companies for Giving Something Back and wins a 66% positive score for doing its bit for the local community. Staff don't think its support of worthy causes is driven by a desire for good publicity (64%). </w:t>
      </w:r>
      <w:r>
        <w:rPr>
          <w:rFonts w:ascii="Arial" w:hAnsi="Arial" w:cs="Arial"/>
          <w:color w:val="333333"/>
          <w:lang w:val="en-US"/>
        </w:rPr>
        <w:br/>
      </w:r>
      <w:r>
        <w:rPr>
          <w:rFonts w:ascii="Arial" w:hAnsi="Arial" w:cs="Arial"/>
          <w:color w:val="333333"/>
          <w:lang w:val="en-US"/>
        </w:rPr>
        <w:br/>
        <w:t xml:space="preserve">People find that work is stimulating (73%) and an important part of their life (81%, a top 30 score) and they believe they can make a valuable contribution to the success of the firm (79%). </w:t>
      </w:r>
      <w:r>
        <w:rPr>
          <w:rFonts w:ascii="Arial" w:hAnsi="Arial" w:cs="Arial"/>
          <w:color w:val="333333"/>
          <w:lang w:val="en-US"/>
        </w:rPr>
        <w:br/>
      </w:r>
      <w:r>
        <w:rPr>
          <w:rFonts w:ascii="Arial" w:hAnsi="Arial" w:cs="Arial"/>
          <w:color w:val="333333"/>
          <w:lang w:val="en-US"/>
        </w:rPr>
        <w:br/>
        <w:t xml:space="preserve">Drew Owenson, the managing director, is in touch with employees of all levels and he runs the company on sound moral principles (75%), say staff, who are excited about where the organisation is going (72%). </w:t>
      </w:r>
      <w:r>
        <w:rPr>
          <w:rFonts w:ascii="Arial" w:hAnsi="Arial" w:cs="Arial"/>
          <w:color w:val="333333"/>
          <w:lang w:val="en-US"/>
        </w:rPr>
        <w:br/>
      </w:r>
      <w:r>
        <w:rPr>
          <w:rFonts w:ascii="Arial" w:hAnsi="Arial" w:cs="Arial"/>
          <w:color w:val="333333"/>
          <w:lang w:val="en-US"/>
        </w:rPr>
        <w:br/>
        <w:t xml:space="preserve">An average of £3,300 per person per year is invested in development which covers IT training, management and leadership, soft skills, technical training and professional qualifications. </w:t>
      </w:r>
      <w:r>
        <w:rPr>
          <w:rFonts w:ascii="Arial" w:hAnsi="Arial" w:cs="Arial"/>
          <w:color w:val="333333"/>
          <w:lang w:val="en-US"/>
        </w:rPr>
        <w:br/>
      </w:r>
      <w:r>
        <w:rPr>
          <w:rFonts w:ascii="Arial" w:hAnsi="Arial" w:cs="Arial"/>
          <w:color w:val="333333"/>
          <w:lang w:val="en-US"/>
        </w:rPr>
        <w:br/>
        <w:t xml:space="preserve">Employees, 96% of whom get paid more than £25,000, are happy with their pay and benefits (66%) and think they are paid fairly relative to those in similar roles in other organisations (62%). Perks include 18 weeks' maternity leave on full pay, free private healthcare, subsidised sports, a wellness programme, life assurance, an employee assistance programme, discounted services and a contributory pension. A wellbeing subsidy of £100 per year is also available to every employee to put towards activities. </w:t>
      </w:r>
      <w:r>
        <w:rPr>
          <w:rFonts w:ascii="Arial" w:hAnsi="Arial" w:cs="Arial"/>
          <w:color w:val="333333"/>
          <w:lang w:val="en-US"/>
        </w:rPr>
        <w:br/>
      </w:r>
      <w:r>
        <w:rPr>
          <w:rFonts w:ascii="Arial" w:hAnsi="Arial" w:cs="Arial"/>
          <w:color w:val="333333"/>
          <w:lang w:val="en-US"/>
        </w:rPr>
        <w:br/>
        <w:t xml:space="preserve">The pharmaceuticals company, which spent £300 per head on social events last year, has an annual performance-related bonus scheme and also gives paid days off for people getting married or in the process of moving house. </w:t>
      </w:r>
      <w:r>
        <w:rPr>
          <w:rFonts w:ascii="Arial" w:hAnsi="Arial" w:cs="Arial"/>
          <w:color w:val="333333"/>
          <w:lang w:val="en-US"/>
        </w:rPr>
        <w:br/>
      </w:r>
      <w:r>
        <w:rPr>
          <w:rFonts w:ascii="Arial" w:hAnsi="Arial" w:cs="Arial"/>
          <w:color w:val="333333"/>
          <w:lang w:val="en-US"/>
        </w:rPr>
        <w:br/>
        <w:t xml:space="preserve">Employees are proud to work there (80%) and love their jobs (75%), which helps to explain why two-thirds of them have been with the firm for five or more years and why they wouldn't leave tomorrow if they were offered another job (74%). </w:t>
      </w:r>
      <w:r>
        <w:rPr>
          <w:rFonts w:ascii="Arial" w:hAnsi="Arial" w:cs="Arial"/>
          <w:color w:val="333333"/>
          <w:lang w:val="en-US"/>
        </w:rPr>
        <w:br/>
      </w:r>
      <w:r>
        <w:rPr>
          <w:rFonts w:ascii="Arial" w:hAnsi="Arial" w:cs="Arial"/>
          <w:color w:val="333333"/>
          <w:lang w:val="en-US"/>
        </w:rPr>
        <w:br/>
        <w:t xml:space="preserve">"Boehringer Ingelheim is a truly excellent place to work and there is something magical here, great people, great products and a great future ahead," says one member of staff. </w:t>
      </w:r>
      <w:r>
        <w:rPr>
          <w:rFonts w:ascii="Arial" w:hAnsi="Arial" w:cs="Arial"/>
          <w:color w:val="333333"/>
          <w:lang w:val="en-US"/>
        </w:rPr>
        <w:br/>
      </w:r>
      <w:r>
        <w:rPr>
          <w:rFonts w:ascii="Arial" w:hAnsi="Arial" w:cs="Arial"/>
          <w:color w:val="333333"/>
          <w:lang w:val="en-US"/>
        </w:rPr>
        <w:br/>
        <w:t xml:space="preserve">boehringer-ingelheim.co.uk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w:t>
      </w:r>
      <w:r>
        <w:rPr>
          <w:rFonts w:ascii="Arial" w:hAnsi="Arial" w:cs="Arial"/>
          <w:color w:val="333333"/>
          <w:lang w:val="en-US"/>
        </w:rPr>
        <w:br/>
      </w:r>
      <w:r>
        <w:rPr>
          <w:rFonts w:ascii="Arial" w:hAnsi="Arial" w:cs="Arial"/>
          <w:color w:val="333333"/>
          <w:lang w:val="en-US"/>
        </w:rPr>
        <w:br/>
      </w:r>
      <w:r>
        <w:rPr>
          <w:rFonts w:ascii="Arial" w:hAnsi="Arial" w:cs="Arial"/>
          <w:color w:val="333333"/>
          <w:lang w:val="en-US"/>
        </w:rPr>
        <w:lastRenderedPageBreak/>
        <w:t xml:space="preserve">Good sports: Loop employees volunteer for causes that include Sport Relief Bibby Financial Services 95 </w:t>
      </w:r>
      <w:r>
        <w:rPr>
          <w:rStyle w:val="Strong"/>
          <w:rFonts w:ascii="Arial" w:hAnsi="Arial" w:cs="Arial"/>
          <w:color w:val="333333"/>
          <w:lang w:val="en-US"/>
        </w:rPr>
        <w:t>Business</w:t>
      </w:r>
      <w:r>
        <w:rPr>
          <w:rFonts w:ascii="Arial" w:hAnsi="Arial" w:cs="Arial"/>
          <w:color w:val="333333"/>
          <w:lang w:val="en-US"/>
        </w:rPr>
        <w:t xml:space="preserve"> cash flow funding TOP RANKS My manager 66th Leadership 70th Personal growth 72nd Male/female ratio 33:67 Average age 38 Staff turnover 12% Earning £35,000+ 23% BIBBY FINANCIAL SERVICES helps small and medium-sized firms grow and realise their potential and it aims to do the same for its 594-strong staff. </w:t>
      </w:r>
      <w:r>
        <w:rPr>
          <w:rFonts w:ascii="Arial" w:hAnsi="Arial" w:cs="Arial"/>
          <w:color w:val="333333"/>
          <w:lang w:val="en-US"/>
        </w:rPr>
        <w:br/>
      </w:r>
      <w:r>
        <w:rPr>
          <w:rFonts w:ascii="Arial" w:hAnsi="Arial" w:cs="Arial"/>
          <w:color w:val="333333"/>
          <w:lang w:val="en-US"/>
        </w:rPr>
        <w:br/>
        <w:t xml:space="preserve">The company provides cash flow funding for nearly 4,500 </w:t>
      </w:r>
      <w:r>
        <w:rPr>
          <w:rStyle w:val="Strong"/>
          <w:rFonts w:ascii="Arial" w:hAnsi="Arial" w:cs="Arial"/>
          <w:color w:val="333333"/>
          <w:lang w:val="en-US"/>
        </w:rPr>
        <w:t>businesses</w:t>
      </w:r>
      <w:r>
        <w:rPr>
          <w:rFonts w:ascii="Arial" w:hAnsi="Arial" w:cs="Arial"/>
          <w:color w:val="333333"/>
          <w:lang w:val="en-US"/>
        </w:rPr>
        <w:t xml:space="preserve"> a year and staff go out of their way to provide a great service, winning the firm a 90% positive score. Employees feel they can make a valuable contribution to the success of the </w:t>
      </w:r>
      <w:r>
        <w:rPr>
          <w:rStyle w:val="Strong"/>
          <w:rFonts w:ascii="Arial" w:hAnsi="Arial" w:cs="Arial"/>
          <w:color w:val="333333"/>
          <w:lang w:val="en-US"/>
        </w:rPr>
        <w:t>business</w:t>
      </w:r>
      <w:r>
        <w:rPr>
          <w:rFonts w:ascii="Arial" w:hAnsi="Arial" w:cs="Arial"/>
          <w:color w:val="333333"/>
          <w:lang w:val="en-US"/>
        </w:rPr>
        <w:t xml:space="preserve"> (80%), a difference within it (78%) and find it good for personal growth (76%). </w:t>
      </w:r>
      <w:r>
        <w:rPr>
          <w:rFonts w:ascii="Arial" w:hAnsi="Arial" w:cs="Arial"/>
          <w:color w:val="333333"/>
          <w:lang w:val="en-US"/>
        </w:rPr>
        <w:br/>
      </w:r>
      <w:r>
        <w:rPr>
          <w:rFonts w:ascii="Arial" w:hAnsi="Arial" w:cs="Arial"/>
          <w:color w:val="333333"/>
          <w:lang w:val="en-US"/>
        </w:rPr>
        <w:br/>
        <w:t xml:space="preserve">Expanding at a rate of 20% a year, the Oxfordshire-based company, part of the Bibby Line Group, is targeting a £36m profit before tax and 50 </w:t>
      </w:r>
      <w:r>
        <w:rPr>
          <w:rStyle w:val="Strong"/>
          <w:rFonts w:ascii="Arial" w:hAnsi="Arial" w:cs="Arial"/>
          <w:color w:val="333333"/>
          <w:lang w:val="en-US"/>
        </w:rPr>
        <w:t>business</w:t>
      </w:r>
      <w:r>
        <w:rPr>
          <w:rFonts w:ascii="Arial" w:hAnsi="Arial" w:cs="Arial"/>
          <w:color w:val="333333"/>
          <w:lang w:val="en-US"/>
        </w:rPr>
        <w:t xml:space="preserve"> units in 15 countries by the end of the year. Such plans contribute to staff feeling excited about the organisation's future (75%) and reassured about job security (73%). The economic climate doesn't have anyone too worried about Bibby Financial's future (68%, ranking it in the top quarter of firms on the list). </w:t>
      </w:r>
      <w:r>
        <w:rPr>
          <w:rFonts w:ascii="Arial" w:hAnsi="Arial" w:cs="Arial"/>
          <w:color w:val="333333"/>
          <w:lang w:val="en-US"/>
        </w:rPr>
        <w:br/>
      </w:r>
      <w:r>
        <w:rPr>
          <w:rFonts w:ascii="Arial" w:hAnsi="Arial" w:cs="Arial"/>
          <w:color w:val="333333"/>
          <w:lang w:val="en-US"/>
        </w:rPr>
        <w:br/>
        <w:t xml:space="preserve">The organisation has made significant changes in response to employee feedback. Job satisfaction has increased, aided by a bonus scheme through which employees can earn up to 25% of their salary based on individual and group objectives; changes to the management structure; improved office environments and clearer goals and objectives. Employees have confidence in the leadership of the senior management team (76%) and also that of managers (73%), who talk honestly and openly with them (77%) and share important information (73%). </w:t>
      </w:r>
      <w:r>
        <w:rPr>
          <w:rFonts w:ascii="Arial" w:hAnsi="Arial" w:cs="Arial"/>
          <w:color w:val="333333"/>
          <w:lang w:val="en-US"/>
        </w:rPr>
        <w:br/>
      </w:r>
      <w:r>
        <w:rPr>
          <w:rFonts w:ascii="Arial" w:hAnsi="Arial" w:cs="Arial"/>
          <w:color w:val="333333"/>
          <w:lang w:val="en-US"/>
        </w:rPr>
        <w:br/>
        <w:t xml:space="preserve">Staff, who work at 16 offices around the country, are clear about what is expected of them (76%), say their health is not suffering because of work (78%) and feel a strong sense of family in their team (72%). This sense of camaraderie is boosted by quarterly social events such as dinners out, going to a comedy club, bowling and the Christmas party. </w:t>
      </w:r>
      <w:r>
        <w:rPr>
          <w:rFonts w:ascii="Arial" w:hAnsi="Arial" w:cs="Arial"/>
          <w:color w:val="333333"/>
          <w:lang w:val="en-US"/>
        </w:rPr>
        <w:br/>
      </w:r>
      <w:r>
        <w:rPr>
          <w:rFonts w:ascii="Arial" w:hAnsi="Arial" w:cs="Arial"/>
          <w:color w:val="333333"/>
          <w:lang w:val="en-US"/>
        </w:rPr>
        <w:br/>
        <w:t xml:space="preserve">Employees, almost half of whom are paid between £15,000 and £25,000, can earn extra by recommending friends or family for a job. Perks include profit-related pay, childcare vouchers, critical illness insurance, life assurance, loans and a contributory pension scheme. </w:t>
      </w:r>
      <w:r>
        <w:rPr>
          <w:rFonts w:ascii="Arial" w:hAnsi="Arial" w:cs="Arial"/>
          <w:color w:val="333333"/>
          <w:lang w:val="en-US"/>
        </w:rPr>
        <w:br/>
      </w:r>
      <w:r>
        <w:rPr>
          <w:rFonts w:ascii="Arial" w:hAnsi="Arial" w:cs="Arial"/>
          <w:color w:val="333333"/>
          <w:lang w:val="en-US"/>
        </w:rPr>
        <w:br/>
        <w:t xml:space="preserve">Bibby supports a range of local charities and last year its matched funding helped staff raise almost £112,000. People think it is putting enough back into the local community (65%). They wouldn't leave tomorrow even if they were offered another job (73%). </w:t>
      </w:r>
      <w:r>
        <w:rPr>
          <w:rFonts w:ascii="Arial" w:hAnsi="Arial" w:cs="Arial"/>
          <w:color w:val="333333"/>
          <w:lang w:val="en-US"/>
        </w:rPr>
        <w:br/>
      </w:r>
      <w:r>
        <w:rPr>
          <w:rFonts w:ascii="Arial" w:hAnsi="Arial" w:cs="Arial"/>
          <w:color w:val="333333"/>
          <w:lang w:val="en-US"/>
        </w:rPr>
        <w:br/>
        <w:t xml:space="preserve">bibbyfinancialservices.com 96 Loop Customer Management Managed customer services TOP RANKS My manager 26th Wellbeing 27th Giving something back 56th Male/female ratio 29:71 Average age 36 Staff turnover 12% Earning £35,000+ 3% GREAT MANAGERS WHO make staff feel valued, a friendly, fun environment and policies that ensure employees can have a life outside the office, makes Loop Customer Management one of the Best Companies to Work For . </w:t>
      </w:r>
      <w:r>
        <w:rPr>
          <w:rFonts w:ascii="Arial" w:hAnsi="Arial" w:cs="Arial"/>
          <w:color w:val="333333"/>
          <w:lang w:val="en-US"/>
        </w:rPr>
        <w:br/>
      </w:r>
      <w:r>
        <w:rPr>
          <w:rFonts w:ascii="Arial" w:hAnsi="Arial" w:cs="Arial"/>
          <w:color w:val="333333"/>
          <w:lang w:val="en-US"/>
        </w:rPr>
        <w:br/>
        <w:t xml:space="preserve">Loop was created in April 2000 to provide managed customer services for Yorkshire Water. The 583 staff think it provides a great service to customers, winning Loop an 85% positive </w:t>
      </w:r>
      <w:r>
        <w:rPr>
          <w:rFonts w:ascii="Arial" w:hAnsi="Arial" w:cs="Arial"/>
          <w:color w:val="333333"/>
          <w:lang w:val="en-US"/>
        </w:rPr>
        <w:lastRenderedPageBreak/>
        <w:t xml:space="preserve">score in our employee questionnaire, and the organisation's internal management development programme for first line managers appears to be very effective, with the firm ranking 26th overall for the My Manager factor. </w:t>
      </w:r>
      <w:r>
        <w:rPr>
          <w:rFonts w:ascii="Arial" w:hAnsi="Arial" w:cs="Arial"/>
          <w:color w:val="333333"/>
          <w:lang w:val="en-US"/>
        </w:rPr>
        <w:br/>
      </w:r>
      <w:r>
        <w:rPr>
          <w:rFonts w:ascii="Arial" w:hAnsi="Arial" w:cs="Arial"/>
          <w:color w:val="333333"/>
          <w:lang w:val="en-US"/>
        </w:rPr>
        <w:br/>
        <w:t xml:space="preserve">An awards scheme recognises hard work. </w:t>
      </w:r>
      <w:r>
        <w:rPr>
          <w:rFonts w:ascii="Arial" w:hAnsi="Arial" w:cs="Arial"/>
          <w:color w:val="333333"/>
          <w:lang w:val="en-US"/>
        </w:rPr>
        <w:br/>
      </w:r>
      <w:r>
        <w:rPr>
          <w:rFonts w:ascii="Arial" w:hAnsi="Arial" w:cs="Arial"/>
          <w:color w:val="333333"/>
          <w:lang w:val="en-US"/>
        </w:rPr>
        <w:br/>
        <w:t xml:space="preserve">Category winners get their names and pictures on a wall of fame in the Loop reception area at its Bradford office and go forward to an annual ceremony to compete to be the best of the best. </w:t>
      </w:r>
      <w:r>
        <w:rPr>
          <w:rFonts w:ascii="Arial" w:hAnsi="Arial" w:cs="Arial"/>
          <w:color w:val="333333"/>
          <w:lang w:val="en-US"/>
        </w:rPr>
        <w:br/>
      </w:r>
      <w:r>
        <w:rPr>
          <w:rFonts w:ascii="Arial" w:hAnsi="Arial" w:cs="Arial"/>
          <w:color w:val="333333"/>
          <w:lang w:val="en-US"/>
        </w:rPr>
        <w:br/>
        <w:t xml:space="preserve">A new quarterly survey ensures the firm is in the loop on how staff are feeling and, as a result of feedback, employees now get free tea, coffee and fruit. These initiatives are part of a holistic approach to looking after people's welfare. </w:t>
      </w:r>
      <w:r>
        <w:rPr>
          <w:rFonts w:ascii="Arial" w:hAnsi="Arial" w:cs="Arial"/>
          <w:color w:val="333333"/>
          <w:lang w:val="en-US"/>
        </w:rPr>
        <w:br/>
      </w:r>
      <w:r>
        <w:rPr>
          <w:rFonts w:ascii="Arial" w:hAnsi="Arial" w:cs="Arial"/>
          <w:color w:val="333333"/>
          <w:lang w:val="en-US"/>
        </w:rPr>
        <w:br/>
        <w:t xml:space="preserve">There are flexible working options and benefits include free shoulder and neck massages, free health checks and subsidised gym membership. Generous arrangements for maternity, paternity and adoption leave result in staff feeling little stress (75%) and happy with the balance between work and home life (73%, a result bettered by just 14 other firms). </w:t>
      </w:r>
      <w:r>
        <w:rPr>
          <w:rFonts w:ascii="Arial" w:hAnsi="Arial" w:cs="Arial"/>
          <w:color w:val="333333"/>
          <w:lang w:val="en-US"/>
        </w:rPr>
        <w:br/>
      </w:r>
      <w:r>
        <w:rPr>
          <w:rFonts w:ascii="Arial" w:hAnsi="Arial" w:cs="Arial"/>
          <w:color w:val="333333"/>
          <w:lang w:val="en-US"/>
        </w:rPr>
        <w:br/>
        <w:t xml:space="preserve">Loop, which ranks in the top 30 for Wellbeing overall, has some of the least exhausted employees on the list (54% positive, ranking 18th), and they don't feel they are spending too much time working (66%, the 12th highest score). The company spent £179 per head on fun events for its workforce last year. </w:t>
      </w:r>
      <w:r>
        <w:rPr>
          <w:rFonts w:ascii="Arial" w:hAnsi="Arial" w:cs="Arial"/>
          <w:color w:val="333333"/>
          <w:lang w:val="en-US"/>
        </w:rPr>
        <w:br/>
      </w:r>
      <w:r>
        <w:rPr>
          <w:rFonts w:ascii="Arial" w:hAnsi="Arial" w:cs="Arial"/>
          <w:color w:val="333333"/>
          <w:lang w:val="en-US"/>
        </w:rPr>
        <w:br/>
        <w:t xml:space="preserve">Employees get one paid day off a year to do good deeds and are encouraged to take part in One Million Green Fingers projects to create sustainable gardens for schools and to raise funds for causes such as Sport Relief. They say the firm does its bit for the environment (73%). </w:t>
      </w:r>
      <w:r>
        <w:rPr>
          <w:rFonts w:ascii="Arial" w:hAnsi="Arial" w:cs="Arial"/>
          <w:color w:val="333333"/>
          <w:lang w:val="en-US"/>
        </w:rPr>
        <w:br/>
      </w:r>
      <w:r>
        <w:rPr>
          <w:rFonts w:ascii="Arial" w:hAnsi="Arial" w:cs="Arial"/>
          <w:color w:val="333333"/>
          <w:lang w:val="en-US"/>
        </w:rPr>
        <w:br/>
        <w:t xml:space="preserve">loop.co.uk Best for fair pay for responsibilities Page % score for getting fairly paid for responsibilities 1 Pertemps People Development Group 76.6 16 2 Ingeus 76.4 24 3 The Royal College of Nursing 73.2 40 4 Bravissimo 71.7 17 5 Baker &amp; McKenzie LLP 71.2 44 6 Kenneth Green Associates 70.4 15 7= BCW Group 69.1 37 7= Metaswitch 69.1 18 9 Huntress Search 68.1 28 10 One Vision Housing 67.5 16 NDS UK 97 Television technology TOP RANKS Fair deal 35th Giving something back 40th Leadership 79th Male/female ratio 78:22 Average age 38 Staff turnover 6% Earning £35,000+ 76% NDS IS THE company behind technology for the Sky+ digital video recorder. It keeps staff switched on with an attractive package that includes a job at the cutting edge of the industry, good pay and working conditions, the chance to help and inspire others and many fringe benefits. </w:t>
      </w:r>
      <w:r>
        <w:rPr>
          <w:rFonts w:ascii="Arial" w:hAnsi="Arial" w:cs="Arial"/>
          <w:color w:val="333333"/>
          <w:lang w:val="en-US"/>
        </w:rPr>
        <w:br/>
      </w:r>
      <w:r>
        <w:rPr>
          <w:rFonts w:ascii="Arial" w:hAnsi="Arial" w:cs="Arial"/>
          <w:color w:val="333333"/>
          <w:lang w:val="en-US"/>
        </w:rPr>
        <w:br/>
        <w:t xml:space="preserve">The digital TV technology firm, which has more than 5,000 staff in offices around the world, has its headquarters in Staines. The UK operation is one of the organisation's three leading development centres and its 639 employees, who work between 45 and 50 hours a week on average, think the company makes a difference to the world (a 70% positive score) and say the job is an important part of their life (78%). </w:t>
      </w:r>
      <w:r>
        <w:rPr>
          <w:rFonts w:ascii="Arial" w:hAnsi="Arial" w:cs="Arial"/>
          <w:color w:val="333333"/>
          <w:lang w:val="en-US"/>
        </w:rPr>
        <w:br/>
      </w:r>
      <w:r>
        <w:rPr>
          <w:rFonts w:ascii="Arial" w:hAnsi="Arial" w:cs="Arial"/>
          <w:color w:val="333333"/>
          <w:lang w:val="en-US"/>
        </w:rPr>
        <w:br/>
        <w:t xml:space="preserve">After having to make redundancies in 2008, NDS is entering a period of growth, so the economic climate doesn't leave staff too worried about the future (67%, ranking it in the top </w:t>
      </w:r>
      <w:r>
        <w:rPr>
          <w:rFonts w:ascii="Arial" w:hAnsi="Arial" w:cs="Arial"/>
          <w:color w:val="333333"/>
          <w:lang w:val="en-US"/>
        </w:rPr>
        <w:lastRenderedPageBreak/>
        <w:t xml:space="preserve">third). In fact they are excited about where the firm is going (72%) and feel their job is secure (71%). </w:t>
      </w:r>
      <w:r>
        <w:rPr>
          <w:rFonts w:ascii="Arial" w:hAnsi="Arial" w:cs="Arial"/>
          <w:color w:val="333333"/>
          <w:lang w:val="en-US"/>
        </w:rPr>
        <w:br/>
      </w:r>
      <w:r>
        <w:rPr>
          <w:rFonts w:ascii="Arial" w:hAnsi="Arial" w:cs="Arial"/>
          <w:color w:val="333333"/>
          <w:lang w:val="en-US"/>
        </w:rPr>
        <w:br/>
        <w:t xml:space="preserve">The firm gets its highest ranking in our Fair Deal section, being placed 35th on the issue. Almost half the staff earn in excess of £45,000 and just 7% of people get £25,000 or less. Workers feel they are paid fairly relative to people in similar positions in other companies (63%) and are happy with their benefits (67%). People also feel they can make a difference within the organisation (75%), which invests almost 30% of its gross revenue back into research and development. They have great faith in Dr Abe Peled, the chief executive and chairman (78%), an inspirational figure (73%). </w:t>
      </w:r>
      <w:r>
        <w:rPr>
          <w:rFonts w:ascii="Arial" w:hAnsi="Arial" w:cs="Arial"/>
          <w:color w:val="333333"/>
          <w:lang w:val="en-US"/>
        </w:rPr>
        <w:br/>
      </w:r>
      <w:r>
        <w:rPr>
          <w:rFonts w:ascii="Arial" w:hAnsi="Arial" w:cs="Arial"/>
          <w:color w:val="333333"/>
          <w:lang w:val="en-US"/>
        </w:rPr>
        <w:br/>
        <w:t xml:space="preserve">The company ranks in the top 40 of our Giving Something Back category. Last year NDS received a national award for its outreach work with local schools. As well as doing its bit for people who live near its three offices (65%), workers think NDS - which has cut the carbon footprint per employee by 27% since 2006 through various measures including video conferencing - is doing enough for the environment (70%). The support of worthy causes is not driven by a desire for good publicity (64%, just 15 firms scored better), they say. </w:t>
      </w:r>
      <w:r>
        <w:rPr>
          <w:rFonts w:ascii="Arial" w:hAnsi="Arial" w:cs="Arial"/>
          <w:color w:val="333333"/>
          <w:lang w:val="en-US"/>
        </w:rPr>
        <w:br/>
      </w:r>
      <w:r>
        <w:rPr>
          <w:rFonts w:ascii="Arial" w:hAnsi="Arial" w:cs="Arial"/>
          <w:color w:val="333333"/>
          <w:lang w:val="en-US"/>
        </w:rPr>
        <w:br/>
        <w:t xml:space="preserve">nds.com Choices Housing Association 98 Housing &amp; care services TOP RANKS Wellbeing 38th Personal growth 47th My manager 75th Male/female ratio 11:89 Average age 45 Staff turnover 16% Earning £35,000+ 2% CHOICES HOUSING ASSOCIATION aims to enrich the lives of people with a disability by providing quality housing and care and support services that enable them to live independently. That work is an important part of employees' lives, winning an 80% positive score in our staff satisfaction survey, a top 30 result. Employees think Choices, which is based in Newcastle-under-Lyme in Staffordshire, makes a real difference to the world (72%). </w:t>
      </w:r>
      <w:r>
        <w:rPr>
          <w:rFonts w:ascii="Arial" w:hAnsi="Arial" w:cs="Arial"/>
          <w:color w:val="333333"/>
          <w:lang w:val="en-US"/>
        </w:rPr>
        <w:br/>
      </w:r>
      <w:r>
        <w:rPr>
          <w:rFonts w:ascii="Arial" w:hAnsi="Arial" w:cs="Arial"/>
          <w:color w:val="333333"/>
          <w:lang w:val="en-US"/>
        </w:rPr>
        <w:br/>
        <w:t xml:space="preserve">To ensure staff are equipped for the job, the association invests an average of almost £190 in the training of each of its 263 employees, who deliver services across 19 sites in Staffordshire, Cheshire, and Telford and Wrekin. </w:t>
      </w:r>
      <w:r>
        <w:rPr>
          <w:rFonts w:ascii="Arial" w:hAnsi="Arial" w:cs="Arial"/>
          <w:color w:val="333333"/>
          <w:lang w:val="en-US"/>
        </w:rPr>
        <w:br/>
      </w:r>
      <w:r>
        <w:rPr>
          <w:rFonts w:ascii="Arial" w:hAnsi="Arial" w:cs="Arial"/>
          <w:color w:val="333333"/>
          <w:lang w:val="en-US"/>
        </w:rPr>
        <w:br/>
        <w:t xml:space="preserve">The training facility within the organisation has been recognised as a centre of excellence by the British Institute of Learning Disabilities and the training manager received the care innovator award at the 2010 Great British Care Awards. Courses range from health and safety to safe handling and managing behaviour, in addition to which job secondments enhance the development of potential managers and those wishing to add to their work-based skills. </w:t>
      </w:r>
      <w:r>
        <w:rPr>
          <w:rFonts w:ascii="Arial" w:hAnsi="Arial" w:cs="Arial"/>
          <w:color w:val="333333"/>
          <w:lang w:val="en-US"/>
        </w:rPr>
        <w:br/>
      </w:r>
      <w:r>
        <w:rPr>
          <w:rFonts w:ascii="Arial" w:hAnsi="Arial" w:cs="Arial"/>
          <w:color w:val="333333"/>
          <w:lang w:val="en-US"/>
        </w:rPr>
        <w:br/>
        <w:t xml:space="preserve">Between these learning opportunities and doing the job there's not much time to be bored (79%, ranking 12th) and staff, who are clear about exactly what is expected of them, think their job is good for personal growth (both 75%). Workers' skills are being used effectively, according to a 57% positive score which places the association just outside the top third on this point. </w:t>
      </w:r>
      <w:r>
        <w:rPr>
          <w:rFonts w:ascii="Arial" w:hAnsi="Arial" w:cs="Arial"/>
          <w:color w:val="333333"/>
          <w:lang w:val="en-US"/>
        </w:rPr>
        <w:br/>
      </w:r>
      <w:r>
        <w:rPr>
          <w:rFonts w:ascii="Arial" w:hAnsi="Arial" w:cs="Arial"/>
          <w:color w:val="333333"/>
          <w:lang w:val="en-US"/>
        </w:rPr>
        <w:br/>
        <w:t xml:space="preserve">An employee forum was introduced last year and this, together with the management forum, staff meetings and focus groups, ensures staff are kept up-to-date and involved with </w:t>
      </w:r>
      <w:r>
        <w:rPr>
          <w:rStyle w:val="Strong"/>
          <w:rFonts w:ascii="Arial" w:hAnsi="Arial" w:cs="Arial"/>
          <w:color w:val="333333"/>
          <w:lang w:val="en-US"/>
        </w:rPr>
        <w:t>business</w:t>
      </w:r>
      <w:r>
        <w:rPr>
          <w:rFonts w:ascii="Arial" w:hAnsi="Arial" w:cs="Arial"/>
          <w:color w:val="333333"/>
          <w:lang w:val="en-US"/>
        </w:rPr>
        <w:t xml:space="preserve"> developments and are able to air concerns. People think the firm is run on strong principles (78%). Managers talk honestly and openly to them (76%) and would respond </w:t>
      </w:r>
      <w:r>
        <w:rPr>
          <w:rFonts w:ascii="Arial" w:hAnsi="Arial" w:cs="Arial"/>
          <w:color w:val="333333"/>
          <w:lang w:val="en-US"/>
        </w:rPr>
        <w:lastRenderedPageBreak/>
        <w:t xml:space="preserve">quickly if anyone showed signs of being under too much pressure (73%, ranking 16th). </w:t>
      </w:r>
      <w:r>
        <w:rPr>
          <w:rFonts w:ascii="Arial" w:hAnsi="Arial" w:cs="Arial"/>
          <w:color w:val="333333"/>
          <w:lang w:val="en-US"/>
        </w:rPr>
        <w:br/>
      </w:r>
      <w:r>
        <w:rPr>
          <w:rFonts w:ascii="Arial" w:hAnsi="Arial" w:cs="Arial"/>
          <w:color w:val="333333"/>
          <w:lang w:val="en-US"/>
        </w:rPr>
        <w:br/>
        <w:t xml:space="preserve">Choices gets its highest ranking for Wellbeing, placed 38th overall in this category. Employees don't feel so stressed they can't concentrate (74%), they find their job doesn't interfere with their responsibilities at home (70%) and few feel they are spending too much time working (63%, a top 20 score). </w:t>
      </w:r>
      <w:r>
        <w:rPr>
          <w:rFonts w:ascii="Arial" w:hAnsi="Arial" w:cs="Arial"/>
          <w:color w:val="333333"/>
          <w:lang w:val="en-US"/>
        </w:rPr>
        <w:br/>
      </w:r>
      <w:r>
        <w:rPr>
          <w:rFonts w:ascii="Arial" w:hAnsi="Arial" w:cs="Arial"/>
          <w:color w:val="333333"/>
          <w:lang w:val="en-US"/>
        </w:rPr>
        <w:br/>
        <w:t xml:space="preserve">Team members work a 30-hour week on average while supervisors and managers clock up 37 hours. A support worker typically earns just under £9,000 a year and, depending on the performance of the organisation as a whole, everyone gets a bonus in addition to their salary. </w:t>
      </w:r>
      <w:r>
        <w:rPr>
          <w:rFonts w:ascii="Arial" w:hAnsi="Arial" w:cs="Arial"/>
          <w:color w:val="333333"/>
          <w:lang w:val="en-US"/>
        </w:rPr>
        <w:br/>
      </w:r>
      <w:r>
        <w:rPr>
          <w:rFonts w:ascii="Arial" w:hAnsi="Arial" w:cs="Arial"/>
          <w:color w:val="333333"/>
          <w:lang w:val="en-US"/>
        </w:rPr>
        <w:br/>
        <w:t xml:space="preserve">Team lunches are held in recognition of outstanding effort or performance. Those putting in exceptional performances get a letter of congratulations from a member of the senior management team and a gift at the company's annual gala dinner. </w:t>
      </w:r>
      <w:r>
        <w:rPr>
          <w:rFonts w:ascii="Arial" w:hAnsi="Arial" w:cs="Arial"/>
          <w:color w:val="333333"/>
          <w:lang w:val="en-US"/>
        </w:rPr>
        <w:br/>
      </w:r>
      <w:r>
        <w:rPr>
          <w:rFonts w:ascii="Arial" w:hAnsi="Arial" w:cs="Arial"/>
          <w:color w:val="333333"/>
          <w:lang w:val="en-US"/>
        </w:rPr>
        <w:br/>
        <w:t xml:space="preserve">There is a company pension, a generous maternity and paternity scheme and a range of family-friendly policies. Flexible benefits include performance-related pay, childcare vouchers, extra holidays, personal insurance, life assurance, an employee assistance programme and discounted services. </w:t>
      </w:r>
      <w:r>
        <w:rPr>
          <w:rFonts w:ascii="Arial" w:hAnsi="Arial" w:cs="Arial"/>
          <w:color w:val="333333"/>
          <w:lang w:val="en-US"/>
        </w:rPr>
        <w:br/>
      </w:r>
      <w:r>
        <w:rPr>
          <w:rFonts w:ascii="Arial" w:hAnsi="Arial" w:cs="Arial"/>
          <w:color w:val="333333"/>
          <w:lang w:val="en-US"/>
        </w:rPr>
        <w:br/>
        <w:t xml:space="preserve">Employees, almost half of whom have been on the payroll for more than five years, think the organisation provides a great service to clients (82%). </w:t>
      </w:r>
      <w:r>
        <w:rPr>
          <w:rFonts w:ascii="Arial" w:hAnsi="Arial" w:cs="Arial"/>
          <w:color w:val="333333"/>
          <w:lang w:val="en-US"/>
        </w:rPr>
        <w:br/>
      </w:r>
      <w:r>
        <w:rPr>
          <w:rFonts w:ascii="Arial" w:hAnsi="Arial" w:cs="Arial"/>
          <w:color w:val="333333"/>
          <w:lang w:val="en-US"/>
        </w:rPr>
        <w:br/>
        <w:t xml:space="preserve">Colleagues go out of their way to help each other (78%) and the experience they gain in the job is valuable for the future (74%). </w:t>
      </w:r>
      <w:r>
        <w:rPr>
          <w:rFonts w:ascii="Arial" w:hAnsi="Arial" w:cs="Arial"/>
          <w:color w:val="333333"/>
          <w:lang w:val="en-US"/>
        </w:rPr>
        <w:br/>
      </w:r>
      <w:r>
        <w:rPr>
          <w:rFonts w:ascii="Arial" w:hAnsi="Arial" w:cs="Arial"/>
          <w:color w:val="333333"/>
          <w:lang w:val="en-US"/>
        </w:rPr>
        <w:br/>
        <w:t xml:space="preserve">choiceshousing.co.uk Feel the love % score for loving working for the company Page 1 UKRD Group 88.9 14 2 Kenneth Green Associates 86.9 15 3 W L Gore &amp; Associates 84.9 20 4 Pertemps People Development Group 83.5 16 5 Office Angels 83.3 19 6 Sewell Group 82.9 17 7 Rackspace Hosting 82.7 29 8 Calico 82.1 16 9 Net-a-Porter 82.0 27 10 Lexington Catering 81.9 19 Kantar Worldpanel 99 Market research agency TOP RANKS Leadership 55th My manager 60th Personal growth 71st Male/female ratio 54:46 Average age 33 Staff turnover 21% Earning £35,000+ 35% KANTAR WORLDPANEL ANALYSES consumer purchasing habits on everything from toiletries, cosmetics and mobile phones to petrol, fashion, baby products and food-on-the-go. Our analysis of staff engagement at the specialist market research agency reveals employees think Kantar provides a great service to customers and feel they can make a difference in the organisation, earning it positive scores of 85% and 77%. </w:t>
      </w:r>
      <w:r>
        <w:rPr>
          <w:rFonts w:ascii="Arial" w:hAnsi="Arial" w:cs="Arial"/>
          <w:color w:val="333333"/>
          <w:lang w:val="en-US"/>
        </w:rPr>
        <w:br/>
      </w:r>
      <w:r>
        <w:rPr>
          <w:rFonts w:ascii="Arial" w:hAnsi="Arial" w:cs="Arial"/>
          <w:color w:val="333333"/>
          <w:lang w:val="en-US"/>
        </w:rPr>
        <w:br/>
        <w:t xml:space="preserve">The London-based company, which employs 476 people, gathers detailed information from continuous consumer panels for clients and provides advice on marketing strategies and tactics. Its own strategy is to engage staff with good policies and practices, from clear expectations to good training and development, career progression and listening to their opinions. </w:t>
      </w:r>
      <w:r>
        <w:rPr>
          <w:rFonts w:ascii="Arial" w:hAnsi="Arial" w:cs="Arial"/>
          <w:color w:val="333333"/>
          <w:lang w:val="en-US"/>
        </w:rPr>
        <w:br/>
      </w:r>
      <w:r>
        <w:rPr>
          <w:rFonts w:ascii="Arial" w:hAnsi="Arial" w:cs="Arial"/>
          <w:color w:val="333333"/>
          <w:lang w:val="en-US"/>
        </w:rPr>
        <w:br/>
        <w:t xml:space="preserve">Nobody in the firm has an office, not even managing director Tim Kidd. Employees think he runs Kantar on sound moral principles (76%). Giving back is strong, with fundraising events </w:t>
      </w:r>
      <w:r>
        <w:rPr>
          <w:rFonts w:ascii="Arial" w:hAnsi="Arial" w:cs="Arial"/>
          <w:color w:val="333333"/>
          <w:lang w:val="en-US"/>
        </w:rPr>
        <w:lastRenderedPageBreak/>
        <w:t xml:space="preserve">including climbing Kilimanjaro and raising £57,000 for children's charity Unicef. Employees don't think this support of good causes is driven by a desire for the publicity (61%, a top 40 score). </w:t>
      </w:r>
      <w:r>
        <w:rPr>
          <w:rFonts w:ascii="Arial" w:hAnsi="Arial" w:cs="Arial"/>
          <w:color w:val="333333"/>
          <w:lang w:val="en-US"/>
        </w:rPr>
        <w:br/>
      </w:r>
      <w:r>
        <w:rPr>
          <w:rFonts w:ascii="Arial" w:hAnsi="Arial" w:cs="Arial"/>
          <w:color w:val="333333"/>
          <w:lang w:val="en-US"/>
        </w:rPr>
        <w:br/>
        <w:t xml:space="preserve">Fun events have included an Oscars-style night, and staff are allocated £30 per head to celebrate Christmas together. They say nobody uses intimidation to get what they want (75%, a top 10 score) and that there isn't a disruptive person in their team (75%, 14th). Colleagues, in fact, go out of their way to help each other (78%). </w:t>
      </w:r>
      <w:r>
        <w:rPr>
          <w:rFonts w:ascii="Arial" w:hAnsi="Arial" w:cs="Arial"/>
          <w:color w:val="333333"/>
          <w:lang w:val="en-US"/>
        </w:rPr>
        <w:br/>
      </w:r>
      <w:r>
        <w:rPr>
          <w:rFonts w:ascii="Arial" w:hAnsi="Arial" w:cs="Arial"/>
          <w:color w:val="333333"/>
          <w:lang w:val="en-US"/>
        </w:rPr>
        <w:br/>
        <w:t xml:space="preserve">kantarworldpanel.com 100 Dunnhumby </w:t>
      </w:r>
      <w:r>
        <w:rPr>
          <w:rStyle w:val="Strong"/>
          <w:rFonts w:ascii="Arial" w:hAnsi="Arial" w:cs="Arial"/>
          <w:color w:val="333333"/>
          <w:lang w:val="en-US"/>
        </w:rPr>
        <w:t>Business</w:t>
      </w:r>
      <w:r>
        <w:rPr>
          <w:rFonts w:ascii="Arial" w:hAnsi="Arial" w:cs="Arial"/>
          <w:color w:val="333333"/>
          <w:lang w:val="en-US"/>
        </w:rPr>
        <w:t xml:space="preserve"> services TOP RANKS Leadership 59th Fair deal 64th My company 70th Male/female ratio 57:43 Average age 33 Staff turnover 14% Earning £35,000+ 71% DUNNHUMBY, THE FIRM behind the Tesco Clubcard, knows all about rewarding loyalty. Its own offering to staff includes an annual treat yourself allowance of £315 and a 4pm finish on Fridays in addition to a competitive salary and a bonus scheme. These initiatives, together with a raft of other practices, including the firm's annual skills development course, its training academy and generous funding of social events and sports clubs, make staff feel engaged. </w:t>
      </w:r>
      <w:r>
        <w:rPr>
          <w:rFonts w:ascii="Arial" w:hAnsi="Arial" w:cs="Arial"/>
          <w:color w:val="333333"/>
          <w:lang w:val="en-US"/>
        </w:rPr>
        <w:br/>
      </w:r>
      <w:r>
        <w:rPr>
          <w:rFonts w:ascii="Arial" w:hAnsi="Arial" w:cs="Arial"/>
          <w:color w:val="333333"/>
          <w:lang w:val="en-US"/>
        </w:rPr>
        <w:br/>
        <w:t xml:space="preserve">Employees at Dunnhumby are more optimistic than workers at many other firms. It ranks in the top 10 for staff not being worried about the organisation's future being affected by the economic climate, winning a 72% positive score. </w:t>
      </w:r>
      <w:r>
        <w:rPr>
          <w:rFonts w:ascii="Arial" w:hAnsi="Arial" w:cs="Arial"/>
          <w:color w:val="333333"/>
          <w:lang w:val="en-US"/>
        </w:rPr>
        <w:br/>
      </w:r>
      <w:r>
        <w:rPr>
          <w:rFonts w:ascii="Arial" w:hAnsi="Arial" w:cs="Arial"/>
          <w:color w:val="333333"/>
          <w:lang w:val="en-US"/>
        </w:rPr>
        <w:br/>
        <w:t xml:space="preserve">The London-based </w:t>
      </w:r>
      <w:r>
        <w:rPr>
          <w:rStyle w:val="Strong"/>
          <w:rFonts w:ascii="Arial" w:hAnsi="Arial" w:cs="Arial"/>
          <w:color w:val="333333"/>
          <w:lang w:val="en-US"/>
        </w:rPr>
        <w:t>business</w:t>
      </w:r>
      <w:r>
        <w:rPr>
          <w:rFonts w:ascii="Arial" w:hAnsi="Arial" w:cs="Arial"/>
          <w:color w:val="333333"/>
          <w:lang w:val="en-US"/>
        </w:rPr>
        <w:t xml:space="preserve"> helps companies get to know their customers better by using data from loyalty schemes and other sources to tell them what shoppers want, need and expect. Founded in 1989 by husband-and-wife team Edwina Dunn and Clive Humby, it began working with Tesco five years later. The supermarket giant has just bought the couple's remaining shares. Staff feel their jobs are secure (73%, placing it in the top third of companies on this question) and are excited about where the firm is going (77%). </w:t>
      </w:r>
      <w:r>
        <w:rPr>
          <w:rFonts w:ascii="Arial" w:hAnsi="Arial" w:cs="Arial"/>
          <w:color w:val="333333"/>
          <w:lang w:val="en-US"/>
        </w:rPr>
        <w:br/>
      </w:r>
      <w:r>
        <w:rPr>
          <w:rFonts w:ascii="Arial" w:hAnsi="Arial" w:cs="Arial"/>
          <w:color w:val="333333"/>
          <w:lang w:val="en-US"/>
        </w:rPr>
        <w:br/>
        <w:t xml:space="preserve">Dunn and Humby, who are stepping down from their roles as chief executive and chairman to take up non-executive posts, have been popular and inspirational leaders (78%, a top 25 score), working alongside staff of all grades in an open-plan office. </w:t>
      </w:r>
      <w:r>
        <w:rPr>
          <w:rFonts w:ascii="Arial" w:hAnsi="Arial" w:cs="Arial"/>
          <w:color w:val="333333"/>
          <w:lang w:val="en-US"/>
        </w:rPr>
        <w:br/>
      </w:r>
      <w:r>
        <w:rPr>
          <w:rFonts w:ascii="Arial" w:hAnsi="Arial" w:cs="Arial"/>
          <w:color w:val="333333"/>
          <w:lang w:val="en-US"/>
        </w:rPr>
        <w:br/>
        <w:t xml:space="preserve">dunnhumby.com/uk KEY Holiday: 25+ days' leave for all staff Maternity: 10+ weeks'' leave on full pay or bonus on return to work Childcare: on-site nursery or free nursery place or vouchers Management: 33% of senior positions held by women Long service: 40% of employees with more than 5 years' service KEY Pensions: final salary or noncontributory or firms pay double Health insurance: full cover for staff, spouses and dependants Gym: on-site/subsidised off-site or wellness programme Share: Share options offered, possibly to senior managers only Charity: 10%+ employees do charitable work in company time </w:t>
      </w:r>
      <w:r>
        <w:rPr>
          <w:rFonts w:ascii="Arial" w:hAnsi="Arial" w:cs="Arial"/>
          <w:color w:val="333333"/>
          <w:lang w:val="en-US"/>
        </w:rPr>
        <w:br/>
      </w:r>
      <w:r>
        <w:rPr>
          <w:rFonts w:ascii="Arial" w:hAnsi="Arial" w:cs="Arial"/>
          <w:color w:val="333333"/>
          <w:lang w:val="en-US"/>
        </w:rPr>
        <w:br/>
        <w:t xml:space="preserve">Lots of support: Colette Farrington, [...] </w:t>
      </w:r>
      <w:r>
        <w:rPr>
          <w:rFonts w:ascii="Arial" w:hAnsi="Arial" w:cs="Arial"/>
          <w:color w:val="333333"/>
          <w:lang w:val="en-US"/>
        </w:rPr>
        <w:br/>
      </w:r>
      <w:r>
        <w:rPr>
          <w:rFonts w:ascii="Arial" w:hAnsi="Arial" w:cs="Arial"/>
          <w:color w:val="333333"/>
          <w:lang w:val="en-US"/>
        </w:rPr>
        <w:br/>
        <w:t xml:space="preserve">Admiral on course A winning recipe </w:t>
      </w:r>
      <w:r>
        <w:rPr>
          <w:rFonts w:ascii="Arial" w:hAnsi="Arial" w:cs="Arial"/>
          <w:color w:val="333333"/>
          <w:lang w:val="en-US"/>
        </w:rPr>
        <w:br/>
      </w:r>
      <w:r>
        <w:rPr>
          <w:rFonts w:ascii="Arial" w:hAnsi="Arial" w:cs="Arial"/>
          <w:color w:val="333333"/>
          <w:lang w:val="en-US"/>
        </w:rPr>
        <w:br/>
        <w:t xml:space="preserve">W L Gore &amp; Associates [...] </w:t>
      </w:r>
      <w:r>
        <w:rPr>
          <w:rFonts w:ascii="Arial" w:hAnsi="Arial" w:cs="Arial"/>
          <w:color w:val="333333"/>
          <w:lang w:val="en-US"/>
        </w:rPr>
        <w:br/>
      </w:r>
      <w:r>
        <w:rPr>
          <w:rFonts w:ascii="Arial" w:hAnsi="Arial" w:cs="Arial"/>
          <w:color w:val="333333"/>
          <w:lang w:val="en-US"/>
        </w:rPr>
        <w:br/>
        <w:t xml:space="preserve">Beaverbrooks the Jewellers 17 Jewellery [...] </w:t>
      </w:r>
      <w:r>
        <w:rPr>
          <w:rFonts w:ascii="Arial" w:hAnsi="Arial" w:cs="Arial"/>
          <w:color w:val="333333"/>
          <w:lang w:val="en-US"/>
        </w:rPr>
        <w:br/>
      </w:r>
      <w:r>
        <w:rPr>
          <w:rFonts w:ascii="Arial" w:hAnsi="Arial" w:cs="Arial"/>
          <w:color w:val="333333"/>
          <w:lang w:val="en-US"/>
        </w:rPr>
        <w:lastRenderedPageBreak/>
        <w:br/>
        <w:t xml:space="preserve">Lindum Group 20 Construction &amp; [...] </w:t>
      </w:r>
      <w:r>
        <w:rPr>
          <w:rFonts w:ascii="Arial" w:hAnsi="Arial" w:cs="Arial"/>
          <w:color w:val="333333"/>
          <w:lang w:val="en-US"/>
        </w:rPr>
        <w:br/>
      </w:r>
      <w:r>
        <w:rPr>
          <w:rFonts w:ascii="Arial" w:hAnsi="Arial" w:cs="Arial"/>
          <w:color w:val="333333"/>
          <w:lang w:val="en-US"/>
        </w:rPr>
        <w:br/>
        <w:t xml:space="preserve">Movers 'n' shakers 25 Inventive [...] </w:t>
      </w:r>
      <w:r>
        <w:rPr>
          <w:rFonts w:ascii="Arial" w:hAnsi="Arial" w:cs="Arial"/>
          <w:color w:val="333333"/>
          <w:lang w:val="en-US"/>
        </w:rPr>
        <w:br/>
      </w:r>
      <w:r>
        <w:rPr>
          <w:rFonts w:ascii="Arial" w:hAnsi="Arial" w:cs="Arial"/>
          <w:color w:val="333333"/>
          <w:lang w:val="en-US"/>
        </w:rPr>
        <w:br/>
        <w:t xml:space="preserve">Huntress Search 30 Recruitment consultancy [...] </w:t>
      </w:r>
      <w:r>
        <w:rPr>
          <w:rFonts w:ascii="Arial" w:hAnsi="Arial" w:cs="Arial"/>
          <w:color w:val="333333"/>
          <w:lang w:val="en-US"/>
        </w:rPr>
        <w:br/>
      </w:r>
      <w:r>
        <w:rPr>
          <w:rFonts w:ascii="Arial" w:hAnsi="Arial" w:cs="Arial"/>
          <w:color w:val="333333"/>
          <w:lang w:val="en-US"/>
        </w:rPr>
        <w:br/>
        <w:t xml:space="preserve">Think Money Group 36 Financial [...] </w:t>
      </w:r>
      <w:r>
        <w:rPr>
          <w:rFonts w:ascii="Arial" w:hAnsi="Arial" w:cs="Arial"/>
          <w:color w:val="333333"/>
          <w:lang w:val="en-US"/>
        </w:rPr>
        <w:br/>
      </w:r>
      <w:r>
        <w:rPr>
          <w:rFonts w:ascii="Arial" w:hAnsi="Arial" w:cs="Arial"/>
          <w:color w:val="333333"/>
          <w:lang w:val="en-US"/>
        </w:rPr>
        <w:br/>
        <w:t xml:space="preserve">Party people: FMG Support staff [...] </w:t>
      </w:r>
      <w:r>
        <w:rPr>
          <w:rFonts w:ascii="Arial" w:hAnsi="Arial" w:cs="Arial"/>
          <w:color w:val="333333"/>
          <w:lang w:val="en-US"/>
        </w:rPr>
        <w:br/>
      </w:r>
      <w:r>
        <w:rPr>
          <w:rFonts w:ascii="Arial" w:hAnsi="Arial" w:cs="Arial"/>
          <w:color w:val="333333"/>
          <w:lang w:val="en-US"/>
        </w:rPr>
        <w:br/>
        <w:t xml:space="preserve">Look Ahead Housing &amp; Care [...] </w:t>
      </w:r>
      <w:r>
        <w:rPr>
          <w:rFonts w:ascii="Arial" w:hAnsi="Arial" w:cs="Arial"/>
          <w:color w:val="333333"/>
          <w:lang w:val="en-US"/>
        </w:rPr>
        <w:br/>
      </w:r>
      <w:r>
        <w:rPr>
          <w:rFonts w:ascii="Arial" w:hAnsi="Arial" w:cs="Arial"/>
          <w:color w:val="333333"/>
          <w:lang w:val="en-US"/>
        </w:rPr>
        <w:br/>
        <w:t xml:space="preserve">Healthy giving: Hydrogen staff enjoy [...] </w:t>
      </w:r>
      <w:r>
        <w:rPr>
          <w:rFonts w:ascii="Arial" w:hAnsi="Arial" w:cs="Arial"/>
          <w:color w:val="333333"/>
          <w:lang w:val="en-US"/>
        </w:rPr>
        <w:br/>
      </w:r>
      <w:r>
        <w:rPr>
          <w:rFonts w:ascii="Arial" w:hAnsi="Arial" w:cs="Arial"/>
          <w:color w:val="333333"/>
          <w:lang w:val="en-US"/>
        </w:rPr>
        <w:br/>
        <w:t xml:space="preserve">Gentoo 48 Landlord, developer, social [...] </w:t>
      </w:r>
      <w:r>
        <w:rPr>
          <w:rFonts w:ascii="Arial" w:hAnsi="Arial" w:cs="Arial"/>
          <w:color w:val="333333"/>
          <w:lang w:val="en-US"/>
        </w:rPr>
        <w:br/>
      </w:r>
      <w:r>
        <w:rPr>
          <w:rFonts w:ascii="Arial" w:hAnsi="Arial" w:cs="Arial"/>
          <w:color w:val="333333"/>
          <w:lang w:val="en-US"/>
        </w:rPr>
        <w:br/>
        <w:t xml:space="preserve">Given a clean bill of [...] </w:t>
      </w:r>
      <w:r>
        <w:rPr>
          <w:rFonts w:ascii="Arial" w:hAnsi="Arial" w:cs="Arial"/>
          <w:color w:val="333333"/>
          <w:lang w:val="en-US"/>
        </w:rPr>
        <w:br/>
      </w:r>
      <w:r>
        <w:rPr>
          <w:rFonts w:ascii="Arial" w:hAnsi="Arial" w:cs="Arial"/>
          <w:color w:val="333333"/>
          <w:lang w:val="en-US"/>
        </w:rPr>
        <w:br/>
        <w:t xml:space="preserve">First Direct 56 Financial services [...] </w:t>
      </w:r>
      <w:r>
        <w:rPr>
          <w:rFonts w:ascii="Arial" w:hAnsi="Arial" w:cs="Arial"/>
          <w:color w:val="333333"/>
          <w:lang w:val="en-US"/>
        </w:rPr>
        <w:br/>
      </w:r>
      <w:r>
        <w:rPr>
          <w:rFonts w:ascii="Arial" w:hAnsi="Arial" w:cs="Arial"/>
          <w:color w:val="333333"/>
          <w:lang w:val="en-US"/>
        </w:rPr>
        <w:br/>
        <w:t xml:space="preserve">Baker &amp; McKenzie LLP 59 [...] </w:t>
      </w:r>
      <w:r>
        <w:rPr>
          <w:rFonts w:ascii="Arial" w:hAnsi="Arial" w:cs="Arial"/>
          <w:color w:val="333333"/>
          <w:lang w:val="en-US"/>
        </w:rPr>
        <w:br/>
      </w:r>
      <w:r>
        <w:rPr>
          <w:rFonts w:ascii="Arial" w:hAnsi="Arial" w:cs="Arial"/>
          <w:color w:val="333333"/>
          <w:lang w:val="en-US"/>
        </w:rPr>
        <w:br/>
        <w:t xml:space="preserve">Gerald Eve LLP 62 Property [...] </w:t>
      </w:r>
      <w:r>
        <w:rPr>
          <w:rFonts w:ascii="Arial" w:hAnsi="Arial" w:cs="Arial"/>
          <w:color w:val="333333"/>
          <w:lang w:val="en-US"/>
        </w:rPr>
        <w:br/>
      </w:r>
      <w:r>
        <w:rPr>
          <w:rFonts w:ascii="Arial" w:hAnsi="Arial" w:cs="Arial"/>
          <w:color w:val="333333"/>
          <w:lang w:val="en-US"/>
        </w:rPr>
        <w:br/>
        <w:t xml:space="preserve">You can rely on SAS [...] </w:t>
      </w:r>
      <w:r>
        <w:rPr>
          <w:rFonts w:ascii="Arial" w:hAnsi="Arial" w:cs="Arial"/>
          <w:color w:val="333333"/>
          <w:lang w:val="en-US"/>
        </w:rPr>
        <w:br/>
      </w:r>
      <w:r>
        <w:rPr>
          <w:rFonts w:ascii="Arial" w:hAnsi="Arial" w:cs="Arial"/>
          <w:color w:val="333333"/>
          <w:lang w:val="en-US"/>
        </w:rPr>
        <w:br/>
        <w:t xml:space="preserve">Game for a laugh: Skipton [...] </w:t>
      </w:r>
      <w:r>
        <w:rPr>
          <w:rFonts w:ascii="Arial" w:hAnsi="Arial" w:cs="Arial"/>
          <w:color w:val="333333"/>
          <w:lang w:val="en-US"/>
        </w:rPr>
        <w:br/>
      </w:r>
      <w:r>
        <w:rPr>
          <w:rFonts w:ascii="Arial" w:hAnsi="Arial" w:cs="Arial"/>
          <w:color w:val="333333"/>
          <w:lang w:val="en-US"/>
        </w:rPr>
        <w:br/>
        <w:t xml:space="preserve">Randstad 75 Recruitment consultancy TOP [...] </w:t>
      </w:r>
      <w:r>
        <w:rPr>
          <w:rFonts w:ascii="Arial" w:hAnsi="Arial" w:cs="Arial"/>
          <w:color w:val="333333"/>
          <w:lang w:val="en-US"/>
        </w:rPr>
        <w:br/>
      </w:r>
      <w:r>
        <w:rPr>
          <w:rFonts w:ascii="Arial" w:hAnsi="Arial" w:cs="Arial"/>
          <w:color w:val="333333"/>
          <w:lang w:val="en-US"/>
        </w:rPr>
        <w:br/>
        <w:t xml:space="preserve">Centrica Energy 79 Energy supplier [...] </w:t>
      </w:r>
      <w:r>
        <w:rPr>
          <w:rFonts w:ascii="Arial" w:hAnsi="Arial" w:cs="Arial"/>
          <w:color w:val="333333"/>
          <w:lang w:val="en-US"/>
        </w:rPr>
        <w:br/>
      </w:r>
      <w:r>
        <w:rPr>
          <w:rFonts w:ascii="Arial" w:hAnsi="Arial" w:cs="Arial"/>
          <w:color w:val="333333"/>
          <w:lang w:val="en-US"/>
        </w:rPr>
        <w:br/>
        <w:t xml:space="preserve">Not floored by a challenge [...] </w:t>
      </w:r>
      <w:r>
        <w:rPr>
          <w:rFonts w:ascii="Arial" w:hAnsi="Arial" w:cs="Arial"/>
          <w:color w:val="333333"/>
          <w:lang w:val="en-US"/>
        </w:rPr>
        <w:br/>
      </w:r>
      <w:r>
        <w:rPr>
          <w:rFonts w:ascii="Arial" w:hAnsi="Arial" w:cs="Arial"/>
          <w:color w:val="333333"/>
          <w:lang w:val="en-US"/>
        </w:rPr>
        <w:br/>
        <w:t xml:space="preserve">Rider Levett Bucknall 87 Construction [...] </w:t>
      </w:r>
      <w:r>
        <w:rPr>
          <w:rFonts w:ascii="Arial" w:hAnsi="Arial" w:cs="Arial"/>
          <w:color w:val="333333"/>
          <w:lang w:val="en-US"/>
        </w:rPr>
        <w:br/>
      </w:r>
      <w:r>
        <w:rPr>
          <w:rFonts w:ascii="Arial" w:hAnsi="Arial" w:cs="Arial"/>
          <w:color w:val="333333"/>
          <w:lang w:val="en-US"/>
        </w:rPr>
        <w:br/>
        <w:t xml:space="preserve">Willmott Dixon Group 92 Construction [...] </w:t>
      </w:r>
      <w:r>
        <w:rPr>
          <w:rFonts w:ascii="Arial" w:hAnsi="Arial" w:cs="Arial"/>
          <w:color w:val="333333"/>
          <w:lang w:val="en-US"/>
        </w:rPr>
        <w:br/>
      </w:r>
      <w:r>
        <w:rPr>
          <w:rFonts w:ascii="Arial" w:hAnsi="Arial" w:cs="Arial"/>
          <w:color w:val="333333"/>
          <w:lang w:val="en-US"/>
        </w:rPr>
        <w:br/>
        <w:t xml:space="preserve">Good sports: Loop employees volunteer [...] </w:t>
      </w:r>
    </w:p>
    <w:p w:rsidR="001A39B4" w:rsidRDefault="001A39B4" w:rsidP="001A39B4">
      <w:pPr>
        <w:rPr>
          <w:rFonts w:ascii="Arial" w:hAnsi="Arial" w:cs="Arial"/>
          <w:color w:val="333333"/>
          <w:lang w:val="en-US"/>
        </w:rPr>
      </w:pPr>
      <w:r>
        <w:rPr>
          <w:rStyle w:val="tagname2"/>
          <w:rFonts w:ascii="Arial" w:hAnsi="Arial" w:cs="Arial"/>
          <w:color w:val="333333"/>
          <w:lang w:val="en-US"/>
        </w:rPr>
        <w:t xml:space="preserve">Caption: </w:t>
      </w:r>
      <w:r>
        <w:rPr>
          <w:rFonts w:ascii="Arial" w:hAnsi="Arial" w:cs="Arial"/>
          <w:color w:val="333333"/>
          <w:lang w:val="en-US"/>
        </w:rPr>
        <w:t xml:space="preserve">Vocal praise: Stray FM presenter Paul Hartley at the station's Harrogate studios in North Yorkshire Bob Collier Mike Wilkinson Julian Andrews Model boss: chief executive Peter Vardy at his Seafield Road showroom in Edinburgh Stuart Wallace Peter Tarry Having a ball: it's not difficult to see why Childbase workers love their job Team effort: Ingeus employees actively guide clients back into work In vogue: staff at Net-a-Porter find founder Natalie Massenet inspirational Dean Chalkley Gabriel Szabo/Guzelian Fully rounded work environment: Plus Dane likes to promote from within A good deal: Virgin Money looks after </w:t>
      </w:r>
      <w:r>
        <w:rPr>
          <w:rFonts w:ascii="Arial" w:hAnsi="Arial" w:cs="Arial"/>
          <w:color w:val="333333"/>
          <w:lang w:val="en-US"/>
        </w:rPr>
        <w:lastRenderedPageBreak/>
        <w:t xml:space="preserve">staff and customers alike All together now: Think Money helps its own community and runs a charity project in Rwanda Six of the best: last year's successful Leo Burnett graduate trainee scheme candidates Jump for joy: Harvest Housing does its best to make everyone happy The clean team: Pennaf Housing Group staff carry out a litter pick At your service: Gentoo takes care of its staff and tenants Healthy environment: Rachel Dufton of the Royal College of Nursing in the library of the impressive headquarters in London's Cavendish Square Purly queens: a knitting club brings out the creativity of White Stuff staff Vicki Couchman It's a good cause: Michael Page staff have raised £195,000 for Great Ormond Street hospital Peak performers: Baker &amp; McKenzie employees are helped to advance their careers Fringe benefits: Rush Hair staff give one of the top scores for saying they love working for the </w:t>
      </w:r>
      <w:r>
        <w:rPr>
          <w:rStyle w:val="Strong"/>
          <w:rFonts w:ascii="Arial" w:hAnsi="Arial" w:cs="Arial"/>
          <w:color w:val="333333"/>
          <w:lang w:val="en-US"/>
        </w:rPr>
        <w:t>business</w:t>
      </w:r>
      <w:r>
        <w:rPr>
          <w:rFonts w:ascii="Arial" w:hAnsi="Arial" w:cs="Arial"/>
          <w:color w:val="333333"/>
          <w:lang w:val="en-US"/>
        </w:rPr>
        <w:t xml:space="preserve"> Tom Stockill Alexander Caminada Pretty special: Nayana Patel, left, and Sara Barsoum enjoyed a Centrica Storage family fun day Making a difference: SAS customer support consultant Obia Ogugua on a team-building outing Green fingers: Bartle Bogle Hegarty staff are not afraid to get their hands dirty All hands to the pump: Botanic Inns staff feel a strong sense of family in their team John Ffoulkes Timothy Miles-Hayler Taking the plunge: Tara Abachi was among Centrica Energy staff who raised funds for a cancer centre in the Great North Swim The big picture: Aviva is keen to get its message across to customers and staff Working well together: a games break keeps things running smoothly at Engine Keeping up to speed: Altro ensures that employees can develop their skills Soap stars: employees at the Carnaby Street branch of Lush with some of the company's ethical products Respect for tradition: Lloyd's graduate recruitment and development adviser Becky Goodwin in front of a window commemorating those who died in both world wars Peter Tarry Hop to it: Boehringer Ingelheim morris dancers give their all for charity Top flight deal: Barrhead Travel staff get a paid day off to volunteer for good causes Pointing the way: staff at Choices Housing Association think it provides a great service </w:t>
      </w:r>
    </w:p>
    <w:p w:rsidR="001A39B4" w:rsidRDefault="001A39B4" w:rsidP="001A39B4">
      <w:pPr>
        <w:rPr>
          <w:rFonts w:ascii="Arial" w:hAnsi="Arial" w:cs="Arial"/>
          <w:i/>
          <w:iCs/>
          <w:color w:val="333333"/>
          <w:lang w:val="en-US"/>
        </w:rPr>
      </w:pPr>
      <w:r>
        <w:rPr>
          <w:rStyle w:val="tagname2"/>
          <w:rFonts w:ascii="Arial" w:hAnsi="Arial" w:cs="Arial"/>
          <w:i/>
          <w:iCs/>
          <w:color w:val="333333"/>
          <w:lang w:val="en-US"/>
        </w:rPr>
        <w:t xml:space="preserve">Edition: </w:t>
      </w:r>
      <w:r>
        <w:rPr>
          <w:rFonts w:ascii="Arial" w:hAnsi="Arial" w:cs="Arial"/>
          <w:i/>
          <w:iCs/>
          <w:color w:val="333333"/>
          <w:lang w:val="en-US"/>
        </w:rPr>
        <w:t>01</w:t>
      </w:r>
      <w:r>
        <w:rPr>
          <w:rFonts w:ascii="Arial" w:hAnsi="Arial" w:cs="Arial"/>
          <w:i/>
          <w:iCs/>
          <w:color w:val="333333"/>
          <w:lang w:val="en-US"/>
        </w:rPr>
        <w:br/>
      </w:r>
      <w:r>
        <w:rPr>
          <w:rStyle w:val="tagname2"/>
          <w:rFonts w:ascii="Arial" w:hAnsi="Arial" w:cs="Arial"/>
          <w:i/>
          <w:iCs/>
          <w:color w:val="333333"/>
          <w:lang w:val="en-US"/>
        </w:rPr>
        <w:t xml:space="preserve">Section: </w:t>
      </w:r>
      <w:r>
        <w:rPr>
          <w:rFonts w:ascii="Arial" w:hAnsi="Arial" w:cs="Arial"/>
          <w:i/>
          <w:iCs/>
          <w:color w:val="333333"/>
          <w:lang w:val="en-US"/>
        </w:rPr>
        <w:t>Features</w:t>
      </w:r>
      <w:r>
        <w:rPr>
          <w:rFonts w:ascii="Arial" w:hAnsi="Arial" w:cs="Arial"/>
          <w:i/>
          <w:iCs/>
          <w:color w:val="333333"/>
          <w:lang w:val="en-US"/>
        </w:rPr>
        <w:br/>
      </w:r>
      <w:r>
        <w:rPr>
          <w:rStyle w:val="tagname2"/>
          <w:rFonts w:ascii="Arial" w:hAnsi="Arial" w:cs="Arial"/>
          <w:i/>
          <w:iCs/>
          <w:color w:val="333333"/>
          <w:lang w:val="en-US"/>
        </w:rPr>
        <w:t xml:space="preserve">Page: </w:t>
      </w:r>
      <w:r>
        <w:rPr>
          <w:rFonts w:ascii="Arial" w:hAnsi="Arial" w:cs="Arial"/>
          <w:i/>
          <w:iCs/>
          <w:color w:val="333333"/>
          <w:lang w:val="en-US"/>
        </w:rPr>
        <w:t>14,15,63</w:t>
      </w:r>
      <w:r>
        <w:rPr>
          <w:rFonts w:ascii="Arial" w:hAnsi="Arial" w:cs="Arial"/>
          <w:i/>
          <w:iCs/>
          <w:color w:val="333333"/>
          <w:lang w:val="en-US"/>
        </w:rPr>
        <w:br/>
      </w:r>
      <w:r>
        <w:rPr>
          <w:rStyle w:val="tagname2"/>
          <w:rFonts w:ascii="Arial" w:hAnsi="Arial" w:cs="Arial"/>
          <w:i/>
          <w:iCs/>
          <w:color w:val="333333"/>
          <w:lang w:val="en-US"/>
        </w:rPr>
        <w:t xml:space="preserve">Record Number: </w:t>
      </w:r>
      <w:r>
        <w:rPr>
          <w:rFonts w:ascii="Arial" w:hAnsi="Arial" w:cs="Arial"/>
          <w:i/>
          <w:iCs/>
          <w:color w:val="333333"/>
          <w:lang w:val="en-US"/>
        </w:rPr>
        <w:t>45254288</w:t>
      </w:r>
      <w:r>
        <w:rPr>
          <w:rFonts w:ascii="Arial" w:hAnsi="Arial" w:cs="Arial"/>
          <w:i/>
          <w:iCs/>
          <w:color w:val="333333"/>
          <w:lang w:val="en-US"/>
        </w:rPr>
        <w:br/>
        <w:t>(c) Times Newspapers Limited 2011</w:t>
      </w:r>
    </w:p>
    <w:p w:rsidR="001A39B4" w:rsidRDefault="001A39B4" w:rsidP="001A39B4">
      <w:pPr>
        <w:shd w:val="clear" w:color="auto" w:fill="DDDDDD"/>
        <w:rPr>
          <w:rFonts w:ascii="Arial" w:hAnsi="Arial" w:cs="Arial"/>
          <w:color w:val="333333"/>
          <w:lang w:val="en-US"/>
        </w:rPr>
      </w:pPr>
      <w:r>
        <w:rPr>
          <w:rFonts w:ascii="Arial" w:hAnsi="Arial" w:cs="Arial"/>
          <w:color w:val="333333"/>
          <w:lang w:val="en-US"/>
        </w:rPr>
        <w:t>To bookmark this article, right-click on the link below, and copy the link location:</w:t>
      </w:r>
    </w:p>
    <w:p w:rsidR="001A39B4" w:rsidRDefault="00A13788" w:rsidP="001A39B4">
      <w:pPr>
        <w:shd w:val="clear" w:color="auto" w:fill="DDDDDD"/>
        <w:rPr>
          <w:rFonts w:ascii="Arial" w:hAnsi="Arial" w:cs="Arial"/>
          <w:color w:val="333333"/>
          <w:lang w:val="en-US"/>
        </w:rPr>
      </w:pPr>
      <w:hyperlink r:id="rId1211" w:tgtFrame="_blank" w:history="1">
        <w:r w:rsidR="001A39B4">
          <w:rPr>
            <w:rStyle w:val="Hyperlink"/>
            <w:rFonts w:ascii="Arial" w:hAnsi="Arial" w:cs="Arial"/>
            <w:lang w:val="en-US"/>
          </w:rPr>
          <w:t>100 Best Companies to work for 2011</w:t>
        </w:r>
      </w:hyperlink>
    </w:p>
    <w:p w:rsidR="001A39B4" w:rsidRDefault="001A39B4" w:rsidP="003661E8">
      <w:pPr>
        <w:spacing w:before="150" w:after="96"/>
        <w:jc w:val="both"/>
        <w:outlineLvl w:val="3"/>
        <w:rPr>
          <w:rFonts w:ascii="Calibri" w:hAnsi="Calibri" w:cs="Arial"/>
          <w:b/>
          <w:sz w:val="48"/>
          <w:szCs w:val="48"/>
          <w:lang w:val="en-US"/>
        </w:rPr>
      </w:pPr>
    </w:p>
    <w:p w:rsidR="00B672E2" w:rsidRDefault="00B672E2" w:rsidP="003661E8">
      <w:pPr>
        <w:spacing w:before="150" w:after="96"/>
        <w:jc w:val="both"/>
        <w:outlineLvl w:val="3"/>
        <w:rPr>
          <w:rFonts w:ascii="Calibri" w:hAnsi="Calibri" w:cs="Arial"/>
          <w:b/>
          <w:sz w:val="48"/>
          <w:szCs w:val="48"/>
          <w:lang w:val="en-US"/>
        </w:rPr>
      </w:pPr>
    </w:p>
    <w:p w:rsidR="00B672E2" w:rsidRDefault="00B672E2" w:rsidP="003661E8">
      <w:pPr>
        <w:spacing w:before="150" w:after="96"/>
        <w:jc w:val="both"/>
        <w:outlineLvl w:val="3"/>
        <w:rPr>
          <w:rFonts w:ascii="Calibri" w:hAnsi="Calibri" w:cs="Arial"/>
          <w:b/>
          <w:sz w:val="48"/>
          <w:szCs w:val="48"/>
          <w:lang w:val="en-US"/>
        </w:rPr>
      </w:pPr>
    </w:p>
    <w:p w:rsidR="00B672E2" w:rsidRDefault="00B672E2" w:rsidP="003661E8">
      <w:pPr>
        <w:spacing w:before="150" w:after="96"/>
        <w:jc w:val="both"/>
        <w:outlineLvl w:val="3"/>
        <w:rPr>
          <w:rFonts w:ascii="Calibri" w:hAnsi="Calibri" w:cs="Arial"/>
          <w:b/>
          <w:sz w:val="48"/>
          <w:szCs w:val="48"/>
          <w:lang w:val="en-US"/>
        </w:rPr>
      </w:pPr>
    </w:p>
    <w:p w:rsidR="00B672E2" w:rsidRPr="00B672E2" w:rsidRDefault="00B672E2" w:rsidP="003661E8">
      <w:pPr>
        <w:spacing w:before="150" w:after="96"/>
        <w:jc w:val="both"/>
        <w:outlineLvl w:val="3"/>
        <w:rPr>
          <w:rFonts w:ascii="Calibri" w:hAnsi="Calibri" w:cs="Arial"/>
          <w:b/>
          <w:sz w:val="48"/>
          <w:szCs w:val="48"/>
          <w:u w:val="single"/>
          <w:lang w:val="en-US"/>
        </w:rPr>
      </w:pPr>
      <w:r w:rsidRPr="00B672E2">
        <w:rPr>
          <w:rFonts w:ascii="Calibri" w:hAnsi="Calibri" w:cs="Arial"/>
          <w:b/>
          <w:sz w:val="48"/>
          <w:szCs w:val="48"/>
          <w:u w:val="single"/>
          <w:lang w:val="en-US"/>
        </w:rPr>
        <w:lastRenderedPageBreak/>
        <w:t>Harvard Business Review</w:t>
      </w:r>
    </w:p>
    <w:p w:rsidR="00000511" w:rsidRPr="00000511" w:rsidRDefault="00B672E2" w:rsidP="00000511">
      <w:pPr>
        <w:pStyle w:val="Heading2"/>
        <w:shd w:val="clear" w:color="auto" w:fill="FFFFFF"/>
        <w:spacing w:line="270" w:lineRule="atLeast"/>
        <w:rPr>
          <w:rFonts w:ascii="Calibri" w:hAnsi="Calibri"/>
          <w:color w:val="auto"/>
          <w:sz w:val="48"/>
          <w:szCs w:val="48"/>
        </w:rPr>
      </w:pPr>
      <w:r w:rsidRPr="00000511">
        <w:rPr>
          <w:rStyle w:val="Strong"/>
          <w:rFonts w:ascii="Calibri" w:hAnsi="Calibri"/>
          <w:b/>
          <w:color w:val="auto"/>
          <w:sz w:val="48"/>
          <w:szCs w:val="48"/>
        </w:rPr>
        <w:t>(1)</w:t>
      </w:r>
      <w:r w:rsidRPr="00000511">
        <w:rPr>
          <w:rStyle w:val="Strong"/>
          <w:rFonts w:ascii="Calibri" w:hAnsi="Calibri"/>
          <w:color w:val="auto"/>
          <w:sz w:val="48"/>
          <w:szCs w:val="48"/>
        </w:rPr>
        <w:t xml:space="preserve"> </w:t>
      </w:r>
      <w:r w:rsidR="00000511" w:rsidRPr="00000511">
        <w:rPr>
          <w:rFonts w:ascii="Calibri" w:hAnsi="Calibri"/>
          <w:color w:val="auto"/>
          <w:sz w:val="48"/>
          <w:szCs w:val="48"/>
        </w:rPr>
        <w:t>“You’re driving us crazy. You’ve got to back off.”</w:t>
      </w:r>
    </w:p>
    <w:p w:rsidR="00B672E2" w:rsidRDefault="00B672E2" w:rsidP="00B672E2">
      <w:pPr>
        <w:pStyle w:val="NormalWeb"/>
        <w:shd w:val="clear" w:color="auto" w:fill="FFFFFF"/>
        <w:spacing w:line="270" w:lineRule="atLeast"/>
        <w:rPr>
          <w:rFonts w:ascii="Helvetica" w:hAnsi="Helvetica"/>
        </w:rPr>
      </w:pPr>
      <w:r>
        <w:rPr>
          <w:rStyle w:val="Strong"/>
          <w:rFonts w:ascii="Helvetica" w:hAnsi="Helvetica"/>
        </w:rPr>
        <w:t>by Doug Rauch</w:t>
      </w:r>
      <w:r w:rsidR="00000511">
        <w:rPr>
          <w:rStyle w:val="Strong"/>
          <w:rFonts w:ascii="Helvetica" w:hAnsi="Helvetica"/>
        </w:rPr>
        <w:t xml:space="preserve"> of Trader Joe’s</w:t>
      </w:r>
      <w:r>
        <w:rPr>
          <w:rStyle w:val="Strong"/>
          <w:rFonts w:ascii="Helvetica" w:hAnsi="Helvetica"/>
        </w:rPr>
        <w:t>,</w:t>
      </w:r>
    </w:p>
    <w:p w:rsidR="00B672E2" w:rsidRPr="00B672E2" w:rsidRDefault="00B672E2" w:rsidP="00B672E2">
      <w:pPr>
        <w:pStyle w:val="NormalWeb"/>
        <w:shd w:val="clear" w:color="auto" w:fill="FFFFFF"/>
        <w:spacing w:line="270" w:lineRule="atLeast"/>
        <w:jc w:val="both"/>
        <w:rPr>
          <w:rFonts w:ascii="Calibri" w:hAnsi="Calibri"/>
          <w:sz w:val="28"/>
          <w:szCs w:val="28"/>
        </w:rPr>
      </w:pPr>
      <w:r w:rsidRPr="00B672E2">
        <w:rPr>
          <w:rFonts w:ascii="Calibri" w:hAnsi="Calibri"/>
          <w:sz w:val="28"/>
          <w:szCs w:val="28"/>
        </w:rPr>
        <w:t>I’m a recovering controlaholic, as I suspect a lot of C-suite people are. My failure to recognize this problem nearly prevented Trader Joe’s from successfully expanding.</w:t>
      </w:r>
      <w:r>
        <w:rPr>
          <w:rFonts w:ascii="Calibri" w:hAnsi="Calibri"/>
          <w:sz w:val="28"/>
          <w:szCs w:val="28"/>
        </w:rPr>
        <w:t xml:space="preserve"> </w:t>
      </w:r>
      <w:r w:rsidRPr="00B672E2">
        <w:rPr>
          <w:rFonts w:ascii="Calibri" w:hAnsi="Calibri"/>
          <w:sz w:val="28"/>
          <w:szCs w:val="28"/>
        </w:rPr>
        <w:t>Bringing Trader Joe’s from the West Coast to the East meant we had to hire an entirely new staff. We had to teach everyone the Trader Joe’s buying philosophy, the organizational culture, the details that made us successful. In my mind, no one could do that better than I could, because no one else had the knowledge I did. I happily micromanaged the expansion.</w:t>
      </w:r>
    </w:p>
    <w:p w:rsidR="00B672E2" w:rsidRPr="00B672E2" w:rsidRDefault="00B672E2" w:rsidP="00B672E2">
      <w:pPr>
        <w:pStyle w:val="NormalWeb"/>
        <w:shd w:val="clear" w:color="auto" w:fill="FFFFFF"/>
        <w:spacing w:line="270" w:lineRule="atLeast"/>
        <w:jc w:val="both"/>
        <w:rPr>
          <w:rFonts w:ascii="Calibri" w:hAnsi="Calibri"/>
          <w:sz w:val="28"/>
          <w:szCs w:val="28"/>
        </w:rPr>
      </w:pPr>
      <w:r w:rsidRPr="00B672E2">
        <w:rPr>
          <w:rFonts w:ascii="Calibri" w:hAnsi="Calibri"/>
          <w:sz w:val="28"/>
          <w:szCs w:val="28"/>
        </w:rPr>
        <w:t>A year or so in, they’d gotten my message just fine. The culture was instilled, the philosophy bought into. Only I didn’t see it. In my zeal to control everything, I failed to notice that it was time to take off the training wheels and let the new staff members grow into their roles. I kept micromanaging. The effect was stifling, especially on our buyers, the heart of our organization. I had always said that a buying team that doesn’t make mistakes isn’t worth a damn, yet I wasn’t letting them make their own mistakes. They started to be afraid to take chances. It was beginning to affect the business.</w:t>
      </w:r>
    </w:p>
    <w:p w:rsidR="00B672E2" w:rsidRPr="00B672E2" w:rsidRDefault="00B672E2" w:rsidP="00B672E2">
      <w:pPr>
        <w:pStyle w:val="NormalWeb"/>
        <w:shd w:val="clear" w:color="auto" w:fill="FFFFFF"/>
        <w:spacing w:line="270" w:lineRule="atLeast"/>
        <w:jc w:val="both"/>
        <w:rPr>
          <w:rFonts w:ascii="Calibri" w:hAnsi="Calibri"/>
          <w:sz w:val="28"/>
          <w:szCs w:val="28"/>
        </w:rPr>
      </w:pPr>
      <w:r w:rsidRPr="00B672E2">
        <w:rPr>
          <w:rFonts w:ascii="Calibri" w:hAnsi="Calibri"/>
          <w:sz w:val="28"/>
          <w:szCs w:val="28"/>
        </w:rPr>
        <w:t>Luckily for me, one intrepid senior buyer helped put a stop to all this. She approached me and said, “You’re driving us crazy. You’ve got to back off. We’ll make mistakes, but you’ve got to let us go.”</w:t>
      </w:r>
      <w:r>
        <w:rPr>
          <w:rFonts w:ascii="Calibri" w:hAnsi="Calibri"/>
          <w:sz w:val="28"/>
          <w:szCs w:val="28"/>
        </w:rPr>
        <w:t xml:space="preserve"> </w:t>
      </w:r>
      <w:r w:rsidRPr="00B672E2">
        <w:rPr>
          <w:rFonts w:ascii="Calibri" w:hAnsi="Calibri"/>
          <w:sz w:val="28"/>
          <w:szCs w:val="28"/>
        </w:rPr>
        <w:t>It was a turning point. I went back to the buying team and admitted my problem. I told them I was “on the wagon” and that I needed them to give me regular feedback or I might fall off. We laughed about it—and the company flourished.</w:t>
      </w:r>
    </w:p>
    <w:p w:rsidR="00B672E2" w:rsidRDefault="00B672E2" w:rsidP="00B672E2">
      <w:pPr>
        <w:pStyle w:val="NormalWeb"/>
        <w:shd w:val="clear" w:color="auto" w:fill="FFFFFF"/>
        <w:spacing w:line="270" w:lineRule="atLeast"/>
        <w:jc w:val="both"/>
        <w:rPr>
          <w:rFonts w:ascii="Calibri" w:hAnsi="Calibri"/>
          <w:sz w:val="28"/>
          <w:szCs w:val="28"/>
        </w:rPr>
      </w:pPr>
      <w:r w:rsidRPr="00B672E2">
        <w:rPr>
          <w:rFonts w:ascii="Calibri" w:hAnsi="Calibri"/>
          <w:sz w:val="28"/>
          <w:szCs w:val="28"/>
        </w:rPr>
        <w:t>As I worked on letting go, I came to see micromanaging as a failure to let others shine or grow. So instead of fixing problems, I focused on nurturing problem solvers. I turned “Try this” into “What do you think we should try?” I replaced the satisfaction of doing something myself, the way I wanted it done, with the joy of watching others do something their way and succeed.</w:t>
      </w:r>
      <w:r>
        <w:rPr>
          <w:rFonts w:ascii="Calibri" w:hAnsi="Calibri"/>
          <w:sz w:val="28"/>
          <w:szCs w:val="28"/>
        </w:rPr>
        <w:t xml:space="preserve"> </w:t>
      </w:r>
      <w:r w:rsidRPr="00B672E2">
        <w:rPr>
          <w:rFonts w:ascii="Calibri" w:hAnsi="Calibri"/>
          <w:sz w:val="28"/>
          <w:szCs w:val="28"/>
        </w:rPr>
        <w:t>And that turns out to be far more rewarding.</w:t>
      </w:r>
      <w:r>
        <w:rPr>
          <w:rFonts w:ascii="Calibri" w:hAnsi="Calibri"/>
          <w:sz w:val="28"/>
          <w:szCs w:val="28"/>
        </w:rPr>
        <w:t xml:space="preserve"> </w:t>
      </w:r>
    </w:p>
    <w:p w:rsidR="00F11B07" w:rsidRDefault="00F11B07" w:rsidP="00F11B07">
      <w:pPr>
        <w:pStyle w:val="Heading2"/>
        <w:shd w:val="clear" w:color="auto" w:fill="FFFFFF"/>
        <w:spacing w:line="270" w:lineRule="atLeast"/>
        <w:jc w:val="both"/>
        <w:rPr>
          <w:rFonts w:ascii="Calibri" w:hAnsi="Calibri"/>
          <w:color w:val="auto"/>
          <w:sz w:val="48"/>
          <w:szCs w:val="48"/>
        </w:rPr>
      </w:pPr>
    </w:p>
    <w:p w:rsidR="00F11B07" w:rsidRPr="00F11B07" w:rsidRDefault="002039EA" w:rsidP="00F11B07">
      <w:pPr>
        <w:pStyle w:val="Heading2"/>
        <w:shd w:val="clear" w:color="auto" w:fill="FFFFFF"/>
        <w:spacing w:line="270" w:lineRule="atLeast"/>
        <w:jc w:val="both"/>
        <w:rPr>
          <w:rFonts w:ascii="Calibri" w:hAnsi="Calibri"/>
          <w:color w:val="auto"/>
          <w:sz w:val="48"/>
          <w:szCs w:val="48"/>
        </w:rPr>
      </w:pPr>
      <w:r w:rsidRPr="00F11B07">
        <w:rPr>
          <w:rFonts w:ascii="Calibri" w:hAnsi="Calibri"/>
          <w:color w:val="auto"/>
          <w:sz w:val="48"/>
          <w:szCs w:val="48"/>
        </w:rPr>
        <w:t xml:space="preserve">(2) </w:t>
      </w:r>
      <w:hyperlink r:id="rId1212" w:history="1">
        <w:r w:rsidRPr="00F11B07">
          <w:rPr>
            <w:rFonts w:ascii="Calibri" w:hAnsi="Calibri"/>
            <w:vanish/>
            <w:color w:val="auto"/>
            <w:sz w:val="48"/>
            <w:szCs w:val="48"/>
          </w:rPr>
          <w:t>Idea in Brief</w:t>
        </w:r>
      </w:hyperlink>
      <w:r w:rsidRPr="00F11B07">
        <w:rPr>
          <w:rFonts w:ascii="Calibri" w:hAnsi="Calibri"/>
          <w:color w:val="auto"/>
          <w:sz w:val="48"/>
          <w:szCs w:val="48"/>
        </w:rPr>
        <w:t xml:space="preserve"> </w:t>
      </w:r>
      <w:r w:rsidR="00F11B07" w:rsidRPr="00F11B07">
        <w:rPr>
          <w:rFonts w:ascii="Calibri" w:hAnsi="Calibri"/>
          <w:color w:val="auto"/>
          <w:sz w:val="48"/>
          <w:szCs w:val="48"/>
        </w:rPr>
        <w:t>Endeavor India had arrived—but so had everyone else.</w:t>
      </w:r>
    </w:p>
    <w:p w:rsidR="002039EA" w:rsidRDefault="002039EA" w:rsidP="002039EA">
      <w:pPr>
        <w:shd w:val="clear" w:color="auto" w:fill="FFFFFF"/>
        <w:spacing w:before="100" w:beforeAutospacing="1" w:after="100" w:afterAutospacing="1" w:line="270" w:lineRule="atLeast"/>
        <w:outlineLvl w:val="1"/>
        <w:rPr>
          <w:rFonts w:ascii="Helvetica" w:hAnsi="Helvetica"/>
        </w:rPr>
      </w:pPr>
    </w:p>
    <w:p w:rsidR="002039EA" w:rsidRDefault="00A13788" w:rsidP="002039EA">
      <w:pPr>
        <w:numPr>
          <w:ilvl w:val="0"/>
          <w:numId w:val="89"/>
        </w:numPr>
        <w:shd w:val="clear" w:color="auto" w:fill="FFFFFF"/>
        <w:spacing w:before="100" w:beforeAutospacing="1" w:after="100" w:afterAutospacing="1" w:line="270" w:lineRule="atLeast"/>
        <w:rPr>
          <w:rFonts w:ascii="Helvetica" w:hAnsi="Helvetica"/>
          <w:vanish/>
        </w:rPr>
      </w:pPr>
      <w:hyperlink r:id="rId1213" w:history="1">
        <w:r w:rsidR="002039EA">
          <w:rPr>
            <w:rFonts w:ascii="Helvetica" w:hAnsi="Helvetica"/>
            <w:vanish/>
            <w:color w:val="B20022"/>
          </w:rPr>
          <w:t>Print</w:t>
        </w:r>
      </w:hyperlink>
      <w:r w:rsidR="002039EA">
        <w:rPr>
          <w:rFonts w:ascii="Helvetica" w:hAnsi="Helvetica"/>
          <w:vanish/>
        </w:rPr>
        <w:t xml:space="preserve"> </w:t>
      </w:r>
    </w:p>
    <w:p w:rsidR="002039EA" w:rsidRDefault="002039EA" w:rsidP="002039EA">
      <w:pPr>
        <w:pStyle w:val="NormalWeb"/>
        <w:shd w:val="clear" w:color="auto" w:fill="FFFFFF"/>
        <w:spacing w:line="270" w:lineRule="atLeast"/>
        <w:rPr>
          <w:rFonts w:ascii="Helvetica" w:hAnsi="Helvetica"/>
        </w:rPr>
      </w:pPr>
      <w:r>
        <w:rPr>
          <w:rStyle w:val="Strong"/>
          <w:rFonts w:ascii="Helvetica" w:hAnsi="Helvetica"/>
        </w:rPr>
        <w:t>by Linda Rottenberg, Endeavor</w:t>
      </w:r>
      <w:r>
        <w:rPr>
          <w:rFonts w:ascii="Helvetica" w:hAnsi="Helvetica"/>
        </w:rPr>
        <w:t xml:space="preserve"> </w:t>
      </w:r>
    </w:p>
    <w:p w:rsidR="002039EA" w:rsidRPr="002039EA" w:rsidRDefault="002039EA" w:rsidP="002039EA">
      <w:pPr>
        <w:pStyle w:val="NormalWeb"/>
        <w:shd w:val="clear" w:color="auto" w:fill="FFFFFF"/>
        <w:spacing w:line="270" w:lineRule="atLeast"/>
        <w:jc w:val="both"/>
        <w:rPr>
          <w:rFonts w:ascii="Calibri" w:hAnsi="Calibri"/>
          <w:sz w:val="28"/>
          <w:szCs w:val="28"/>
        </w:rPr>
      </w:pPr>
      <w:r w:rsidRPr="002039EA">
        <w:rPr>
          <w:rFonts w:ascii="Calibri" w:hAnsi="Calibri"/>
          <w:sz w:val="28"/>
          <w:szCs w:val="28"/>
        </w:rPr>
        <w:t>As the plane took off for New Delhi, my mind was still grounded in the intense board meeting I had just held in New York. It was 2007, and Endeavor, the organization I had cofounded a decade earlier to support high-impact entrepreneurs around the world, was expanding rapidly. We had offices in nearly a dozen developing countries, from Brazil to Turkey. But our board was agitating.</w:t>
      </w:r>
    </w:p>
    <w:p w:rsidR="002039EA" w:rsidRPr="002039EA" w:rsidRDefault="002039EA" w:rsidP="002039EA">
      <w:pPr>
        <w:pStyle w:val="NormalWeb"/>
        <w:shd w:val="clear" w:color="auto" w:fill="FFFFFF"/>
        <w:spacing w:line="270" w:lineRule="atLeast"/>
        <w:jc w:val="both"/>
        <w:rPr>
          <w:rFonts w:ascii="Calibri" w:hAnsi="Calibri"/>
          <w:sz w:val="28"/>
          <w:szCs w:val="28"/>
        </w:rPr>
      </w:pPr>
      <w:r w:rsidRPr="002039EA">
        <w:rPr>
          <w:rFonts w:ascii="Calibri" w:hAnsi="Calibri"/>
          <w:sz w:val="28"/>
          <w:szCs w:val="28"/>
        </w:rPr>
        <w:t>“Linda,” the directors said to me firmly, “we’ve been operating in emerging markets for 10 years. Why are we not in India?”</w:t>
      </w:r>
    </w:p>
    <w:p w:rsidR="002039EA" w:rsidRPr="002039EA" w:rsidRDefault="002039EA" w:rsidP="002039EA">
      <w:pPr>
        <w:pStyle w:val="NormalWeb"/>
        <w:shd w:val="clear" w:color="auto" w:fill="FFFFFF"/>
        <w:spacing w:line="270" w:lineRule="atLeast"/>
        <w:jc w:val="both"/>
        <w:rPr>
          <w:rFonts w:ascii="Calibri" w:hAnsi="Calibri"/>
          <w:sz w:val="28"/>
          <w:szCs w:val="28"/>
        </w:rPr>
      </w:pPr>
      <w:r w:rsidRPr="002039EA">
        <w:rPr>
          <w:rFonts w:ascii="Calibri" w:hAnsi="Calibri"/>
          <w:sz w:val="28"/>
          <w:szCs w:val="28"/>
        </w:rPr>
        <w:t>We were not in one of the world’s fastest-growing economies because I felt that India, with its thriving culture of entrepreneurship, was not the right market for us. Endeavor’s mission—to mentor young business leaders, to get them access to capital, to turn them into rock stars—had already landed in India. But the board made a compelling case, arguing that if Endeavor was serious about growth markets, we couldn’t ignore one of the biggest in the world—not to mention one in which many of our own entrepreneurs wished to expand.</w:t>
      </w:r>
    </w:p>
    <w:p w:rsidR="002039EA" w:rsidRPr="002039EA" w:rsidRDefault="002039EA" w:rsidP="002039EA">
      <w:pPr>
        <w:pStyle w:val="NormalWeb"/>
        <w:shd w:val="clear" w:color="auto" w:fill="FFFFFF"/>
        <w:spacing w:line="270" w:lineRule="atLeast"/>
        <w:jc w:val="both"/>
        <w:rPr>
          <w:rFonts w:ascii="Calibri" w:hAnsi="Calibri"/>
          <w:sz w:val="28"/>
          <w:szCs w:val="28"/>
        </w:rPr>
      </w:pPr>
      <w:r w:rsidRPr="002039EA">
        <w:rPr>
          <w:rFonts w:ascii="Calibri" w:hAnsi="Calibri"/>
          <w:sz w:val="28"/>
          <w:szCs w:val="28"/>
        </w:rPr>
        <w:t>Once I was on the ground, my resistance softened further. I had encouraging meetings with top business leaders in Delhi, Mumbai, and Bangalore. Sure, India had a vibrant community of entrepreneurs, they told me, but more local innovators were needed. Within months, Endeavor had secured $1.5 million in committed funds—half the capital required to launch local operations—and three (out of the needed six) local business leaders were ready to join the board. At our annual gala, I announced the news: Endeavor India had arrived!</w:t>
      </w:r>
    </w:p>
    <w:p w:rsidR="002039EA" w:rsidRPr="002039EA" w:rsidRDefault="002039EA" w:rsidP="002039EA">
      <w:pPr>
        <w:pStyle w:val="NormalWeb"/>
        <w:shd w:val="clear" w:color="auto" w:fill="FFFFFF"/>
        <w:spacing w:line="270" w:lineRule="atLeast"/>
        <w:jc w:val="both"/>
        <w:rPr>
          <w:rFonts w:ascii="Calibri" w:hAnsi="Calibri"/>
          <w:sz w:val="28"/>
          <w:szCs w:val="28"/>
        </w:rPr>
      </w:pPr>
      <w:r w:rsidRPr="002039EA">
        <w:rPr>
          <w:rFonts w:ascii="Calibri" w:hAnsi="Calibri"/>
          <w:sz w:val="28"/>
          <w:szCs w:val="28"/>
        </w:rPr>
        <w:t>But so had everyone else, I soon realized. Silicon Valley’s premier VC firms were already active in India. The media were full of homegrown entrepreneurial success stories like Wipro and Infosys. Although we were off to a successful start, I feared the seeds of failure were already planted.</w:t>
      </w:r>
    </w:p>
    <w:p w:rsidR="002039EA" w:rsidRPr="002039EA" w:rsidRDefault="002039EA" w:rsidP="002039EA">
      <w:pPr>
        <w:pStyle w:val="NormalWeb"/>
        <w:shd w:val="clear" w:color="auto" w:fill="FFFFFF"/>
        <w:spacing w:line="270" w:lineRule="atLeast"/>
        <w:jc w:val="both"/>
        <w:rPr>
          <w:rFonts w:ascii="Calibri" w:hAnsi="Calibri"/>
          <w:sz w:val="28"/>
          <w:szCs w:val="28"/>
        </w:rPr>
      </w:pPr>
      <w:r w:rsidRPr="002039EA">
        <w:rPr>
          <w:rFonts w:ascii="Calibri" w:hAnsi="Calibri"/>
          <w:sz w:val="28"/>
          <w:szCs w:val="28"/>
        </w:rPr>
        <w:lastRenderedPageBreak/>
        <w:t>Still, I was reluctant to give up. I had faced this situation before. A decade earlier, Endeavor’s inaugural office, in Chile, had been struggling because of lackluster buy-in from the local business community. I decided to shut down the office. Six months later we reopened, having received calls from many business leaders there expressing their desire to work with us. Endeavor Chile swiftly became one of our top offices, led by an all-star board.</w:t>
      </w:r>
    </w:p>
    <w:p w:rsidR="002039EA" w:rsidRPr="002039EA" w:rsidRDefault="002039EA" w:rsidP="002039EA">
      <w:pPr>
        <w:pStyle w:val="NormalWeb"/>
        <w:shd w:val="clear" w:color="auto" w:fill="FFFFFF"/>
        <w:spacing w:line="270" w:lineRule="atLeast"/>
        <w:jc w:val="both"/>
        <w:rPr>
          <w:rFonts w:ascii="Calibri" w:hAnsi="Calibri"/>
          <w:sz w:val="28"/>
          <w:szCs w:val="28"/>
        </w:rPr>
      </w:pPr>
      <w:r w:rsidRPr="002039EA">
        <w:rPr>
          <w:rFonts w:ascii="Calibri" w:hAnsi="Calibri"/>
          <w:sz w:val="28"/>
          <w:szCs w:val="28"/>
        </w:rPr>
        <w:t>Was India another Chile, I wondered, needing only time to flourish? The answer was no. We had trouble recruiting additional local board members. Also, people were asking Endeavor to relax its “high impact” standards by focusing outside the capital cities, on the base of the pyramid. I feared mission drift. I needed to face reality: Failure was an option.</w:t>
      </w:r>
    </w:p>
    <w:p w:rsidR="002039EA" w:rsidRPr="002039EA" w:rsidRDefault="002039EA" w:rsidP="002039EA">
      <w:pPr>
        <w:pStyle w:val="NormalWeb"/>
        <w:shd w:val="clear" w:color="auto" w:fill="FFFFFF"/>
        <w:spacing w:line="270" w:lineRule="atLeast"/>
        <w:jc w:val="both"/>
        <w:rPr>
          <w:rFonts w:ascii="Calibri" w:hAnsi="Calibri"/>
          <w:sz w:val="28"/>
          <w:szCs w:val="28"/>
        </w:rPr>
      </w:pPr>
      <w:r w:rsidRPr="002039EA">
        <w:rPr>
          <w:rFonts w:ascii="Calibri" w:hAnsi="Calibri"/>
          <w:sz w:val="28"/>
          <w:szCs w:val="28"/>
        </w:rPr>
        <w:t>I soon announced that we would close Endeavor India.</w:t>
      </w:r>
    </w:p>
    <w:p w:rsidR="002039EA" w:rsidRPr="002039EA" w:rsidRDefault="002039EA" w:rsidP="002039EA">
      <w:pPr>
        <w:pStyle w:val="NormalWeb"/>
        <w:shd w:val="clear" w:color="auto" w:fill="FFFFFF"/>
        <w:spacing w:line="270" w:lineRule="atLeast"/>
        <w:jc w:val="both"/>
        <w:rPr>
          <w:rFonts w:ascii="Calibri" w:hAnsi="Calibri"/>
          <w:sz w:val="28"/>
          <w:szCs w:val="28"/>
        </w:rPr>
      </w:pPr>
      <w:r w:rsidRPr="002039EA">
        <w:rPr>
          <w:rFonts w:ascii="Calibri" w:hAnsi="Calibri"/>
          <w:sz w:val="28"/>
          <w:szCs w:val="28"/>
        </w:rPr>
        <w:t>As the leader of a fast-growing organization, I know the importance of setting an ambitious course of action—and stubbornly following it. I believe passion is a powerful guide. But the Law of India, to me, is: You can’t always will an outcome. You can’t always win. You just need to fail smart.</w:t>
      </w:r>
    </w:p>
    <w:p w:rsidR="002039EA" w:rsidRPr="002039EA" w:rsidRDefault="002039EA" w:rsidP="002039EA">
      <w:pPr>
        <w:pStyle w:val="NormalWeb"/>
        <w:shd w:val="clear" w:color="auto" w:fill="FFFFFF"/>
        <w:spacing w:line="270" w:lineRule="atLeast"/>
        <w:jc w:val="both"/>
        <w:rPr>
          <w:rFonts w:ascii="Calibri" w:hAnsi="Calibri"/>
          <w:sz w:val="28"/>
          <w:szCs w:val="28"/>
        </w:rPr>
      </w:pPr>
      <w:r w:rsidRPr="002039EA">
        <w:rPr>
          <w:rFonts w:ascii="Calibri" w:hAnsi="Calibri"/>
          <w:sz w:val="28"/>
          <w:szCs w:val="28"/>
        </w:rPr>
        <w:t>I often think of that plane ride to Delhi and of how important that experience has become to my understanding of entrepreneurship. One of my favorite business mantras is “Go big, or go home.” We talk a lot in business—and at Endeavor—about the first half of that equation, “Go big.”</w:t>
      </w:r>
    </w:p>
    <w:p w:rsidR="002039EA" w:rsidRPr="002039EA" w:rsidRDefault="002039EA" w:rsidP="002039EA">
      <w:pPr>
        <w:pStyle w:val="NormalWeb"/>
        <w:shd w:val="clear" w:color="auto" w:fill="FFFFFF"/>
        <w:spacing w:line="270" w:lineRule="atLeast"/>
        <w:jc w:val="both"/>
        <w:rPr>
          <w:rFonts w:ascii="Calibri" w:hAnsi="Calibri"/>
          <w:sz w:val="28"/>
          <w:szCs w:val="28"/>
        </w:rPr>
      </w:pPr>
      <w:r w:rsidRPr="002039EA">
        <w:rPr>
          <w:rFonts w:ascii="Calibri" w:hAnsi="Calibri"/>
          <w:sz w:val="28"/>
          <w:szCs w:val="28"/>
        </w:rPr>
        <w:t>But we need to spend a lot more time on the second half, “Go home.” Sometimes knowing when to shut down a failed initiative is as vital as knowing when to start one. Sometimes embracing failure is as important as toasting success</w:t>
      </w:r>
    </w:p>
    <w:p w:rsidR="00F938FF" w:rsidRPr="00F938FF" w:rsidRDefault="00F938FF" w:rsidP="00F938FF">
      <w:pPr>
        <w:shd w:val="clear" w:color="auto" w:fill="FFFFFF"/>
        <w:spacing w:before="100" w:beforeAutospacing="1" w:after="100" w:afterAutospacing="1" w:line="540" w:lineRule="atLeast"/>
        <w:jc w:val="both"/>
        <w:outlineLvl w:val="1"/>
        <w:rPr>
          <w:rFonts w:ascii="Calibri" w:eastAsia="Times New Roman" w:hAnsi="Calibri" w:cs="Times New Roman"/>
          <w:b/>
          <w:bCs/>
          <w:kern w:val="36"/>
          <w:sz w:val="48"/>
          <w:szCs w:val="48"/>
          <w:lang w:eastAsia="en-GB"/>
        </w:rPr>
      </w:pPr>
      <w:r w:rsidRPr="00F938FF">
        <w:rPr>
          <w:rFonts w:ascii="Calibri" w:hAnsi="Calibri" w:cs="Arial"/>
          <w:b/>
          <w:sz w:val="48"/>
          <w:szCs w:val="48"/>
          <w:lang w:val="en-US"/>
        </w:rPr>
        <w:t xml:space="preserve">(3) </w:t>
      </w:r>
      <w:r w:rsidRPr="00F938FF">
        <w:rPr>
          <w:rFonts w:ascii="Calibri" w:eastAsia="Times New Roman" w:hAnsi="Calibri" w:cs="Times New Roman"/>
          <w:b/>
          <w:bCs/>
          <w:kern w:val="36"/>
          <w:sz w:val="48"/>
          <w:szCs w:val="48"/>
          <w:lang w:eastAsia="en-GB"/>
        </w:rPr>
        <w:t>Failure Is Failure</w:t>
      </w:r>
    </w:p>
    <w:p w:rsidR="00F938FF" w:rsidRPr="00F938FF" w:rsidRDefault="00F938FF" w:rsidP="00F938FF">
      <w:pPr>
        <w:shd w:val="clear" w:color="auto" w:fill="FFFFFF"/>
        <w:spacing w:before="100" w:beforeAutospacing="1" w:after="225" w:line="330" w:lineRule="atLeast"/>
        <w:rPr>
          <w:rFonts w:ascii="Helvetica" w:eastAsia="Times New Roman" w:hAnsi="Helvetica" w:cs="Times New Roman"/>
          <w:color w:val="585556"/>
          <w:sz w:val="18"/>
          <w:szCs w:val="18"/>
          <w:lang w:eastAsia="en-GB"/>
        </w:rPr>
      </w:pPr>
      <w:r w:rsidRPr="00F938FF">
        <w:rPr>
          <w:rFonts w:ascii="Helvetica" w:eastAsia="Times New Roman" w:hAnsi="Helvetica" w:cs="Times New Roman"/>
          <w:color w:val="585556"/>
          <w:sz w:val="20"/>
          <w:szCs w:val="20"/>
          <w:lang w:eastAsia="en-GB"/>
        </w:rPr>
        <w:t xml:space="preserve">9:58 AM Monday March 14, 2011 </w:t>
      </w:r>
      <w:r w:rsidRPr="00F938FF">
        <w:rPr>
          <w:rFonts w:ascii="Helvetica" w:eastAsia="Times New Roman" w:hAnsi="Helvetica" w:cs="Times New Roman"/>
          <w:color w:val="585556"/>
          <w:sz w:val="20"/>
          <w:szCs w:val="20"/>
          <w:lang w:eastAsia="en-GB"/>
        </w:rPr>
        <w:br/>
        <w:t>by Adam Richardson  </w:t>
      </w:r>
    </w:p>
    <w:p w:rsidR="00F938FF" w:rsidRPr="00F938FF" w:rsidRDefault="00F938FF" w:rsidP="00F938FF">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F938FF">
        <w:rPr>
          <w:rFonts w:ascii="Calibri" w:eastAsia="Times New Roman" w:hAnsi="Calibri" w:cs="Times New Roman"/>
          <w:sz w:val="28"/>
          <w:szCs w:val="28"/>
          <w:lang w:eastAsia="en-GB"/>
        </w:rPr>
        <w:t xml:space="preserve">Failure is all the rage these days. Recently, from HBR alone, we have David Simms talking about the </w:t>
      </w:r>
      <w:hyperlink r:id="rId1214" w:history="1">
        <w:r w:rsidRPr="00F938FF">
          <w:rPr>
            <w:rFonts w:ascii="Calibri" w:eastAsia="Times New Roman" w:hAnsi="Calibri" w:cs="Times New Roman"/>
            <w:color w:val="B20022"/>
            <w:sz w:val="28"/>
            <w:szCs w:val="28"/>
            <w:lang w:eastAsia="en-GB"/>
          </w:rPr>
          <w:t>power of positive failure</w:t>
        </w:r>
      </w:hyperlink>
      <w:r w:rsidRPr="00F938FF">
        <w:rPr>
          <w:rFonts w:ascii="Calibri" w:eastAsia="Times New Roman" w:hAnsi="Calibri" w:cs="Times New Roman"/>
          <w:sz w:val="28"/>
          <w:szCs w:val="28"/>
          <w:lang w:eastAsia="en-GB"/>
        </w:rPr>
        <w:t xml:space="preserve"> (and </w:t>
      </w:r>
      <w:hyperlink r:id="rId1215" w:history="1">
        <w:r w:rsidRPr="00F938FF">
          <w:rPr>
            <w:rFonts w:ascii="Calibri" w:eastAsia="Times New Roman" w:hAnsi="Calibri" w:cs="Times New Roman"/>
            <w:color w:val="B20022"/>
            <w:sz w:val="28"/>
            <w:szCs w:val="28"/>
            <w:lang w:eastAsia="en-GB"/>
          </w:rPr>
          <w:t>Scott Anthony's response</w:t>
        </w:r>
      </w:hyperlink>
      <w:r w:rsidRPr="00F938FF">
        <w:rPr>
          <w:rFonts w:ascii="Calibri" w:eastAsia="Times New Roman" w:hAnsi="Calibri" w:cs="Times New Roman"/>
          <w:sz w:val="28"/>
          <w:szCs w:val="28"/>
          <w:lang w:eastAsia="en-GB"/>
        </w:rPr>
        <w:t xml:space="preserve">), and the excellent series on lessons from the military often </w:t>
      </w:r>
      <w:hyperlink r:id="rId1216" w:history="1">
        <w:r w:rsidRPr="00F938FF">
          <w:rPr>
            <w:rFonts w:ascii="Calibri" w:eastAsia="Times New Roman" w:hAnsi="Calibri" w:cs="Times New Roman"/>
            <w:color w:val="B20022"/>
            <w:sz w:val="28"/>
            <w:szCs w:val="28"/>
            <w:lang w:eastAsia="en-GB"/>
          </w:rPr>
          <w:t>touches on the topic</w:t>
        </w:r>
      </w:hyperlink>
      <w:r w:rsidRPr="00F938FF">
        <w:rPr>
          <w:rFonts w:ascii="Calibri" w:eastAsia="Times New Roman" w:hAnsi="Calibri" w:cs="Times New Roman"/>
          <w:sz w:val="28"/>
          <w:szCs w:val="28"/>
          <w:lang w:eastAsia="en-GB"/>
        </w:rPr>
        <w:t xml:space="preserve">. And tomorrow see this website for an entire special issue on the topic. It's like the mini-craze a few years ago for </w:t>
      </w:r>
      <w:hyperlink r:id="rId1217" w:history="1">
        <w:r w:rsidRPr="00F938FF">
          <w:rPr>
            <w:rFonts w:ascii="Calibri" w:eastAsia="Times New Roman" w:hAnsi="Calibri" w:cs="Times New Roman"/>
            <w:color w:val="B20022"/>
            <w:sz w:val="28"/>
            <w:szCs w:val="28"/>
            <w:lang w:eastAsia="en-GB"/>
          </w:rPr>
          <w:t>Absinthe</w:t>
        </w:r>
      </w:hyperlink>
      <w:r w:rsidRPr="00F938FF">
        <w:rPr>
          <w:rFonts w:ascii="Calibri" w:eastAsia="Times New Roman" w:hAnsi="Calibri" w:cs="Times New Roman"/>
          <w:sz w:val="28"/>
          <w:szCs w:val="28"/>
          <w:lang w:eastAsia="en-GB"/>
        </w:rPr>
        <w:t xml:space="preserve">, the alcoholic drink favored by 19th century artists (van Gogh, Degas, among others) that was </w:t>
      </w:r>
      <w:r w:rsidRPr="00F938FF">
        <w:rPr>
          <w:rFonts w:ascii="Calibri" w:eastAsia="Times New Roman" w:hAnsi="Calibri" w:cs="Times New Roman"/>
          <w:sz w:val="28"/>
          <w:szCs w:val="28"/>
          <w:lang w:eastAsia="en-GB"/>
        </w:rPr>
        <w:lastRenderedPageBreak/>
        <w:t xml:space="preserve">banned in many countries over fears about its hallucinogenic qualities. Failure is the thing all the cool kids are doing, it's edgy and daring, and it may be bad for you or it may open up inspired new ways of thinking (perhaps both at the same time). Companies and organizations of all stripes are trying to encourage their people to take more risks and encourage failure as they seek out more and more innovation. As the visual designer for </w:t>
      </w:r>
      <w:r w:rsidRPr="00F938FF">
        <w:rPr>
          <w:rFonts w:ascii="Calibri" w:eastAsia="Times New Roman" w:hAnsi="Calibri" w:cs="Times New Roman"/>
          <w:i/>
          <w:iCs/>
          <w:sz w:val="28"/>
          <w:szCs w:val="28"/>
          <w:lang w:eastAsia="en-GB"/>
        </w:rPr>
        <w:t>Tron: Legacy</w:t>
      </w:r>
      <w:r w:rsidRPr="00F938FF">
        <w:rPr>
          <w:rFonts w:ascii="Calibri" w:eastAsia="Times New Roman" w:hAnsi="Calibri" w:cs="Times New Roman"/>
          <w:sz w:val="28"/>
          <w:szCs w:val="28"/>
          <w:lang w:eastAsia="en-GB"/>
        </w:rPr>
        <w:t xml:space="preserve"> remarked, "</w:t>
      </w:r>
      <w:hyperlink r:id="rId1218" w:history="1">
        <w:r w:rsidRPr="00F938FF">
          <w:rPr>
            <w:rFonts w:ascii="Calibri" w:eastAsia="Times New Roman" w:hAnsi="Calibri" w:cs="Times New Roman"/>
            <w:color w:val="B20022"/>
            <w:sz w:val="28"/>
            <w:szCs w:val="28"/>
            <w:lang w:eastAsia="en-GB"/>
          </w:rPr>
          <w:t>Failure makes perfect</w:t>
        </w:r>
      </w:hyperlink>
      <w:r w:rsidRPr="00F938FF">
        <w:rPr>
          <w:rFonts w:ascii="Calibri" w:eastAsia="Times New Roman" w:hAnsi="Calibri" w:cs="Times New Roman"/>
          <w:sz w:val="28"/>
          <w:szCs w:val="28"/>
          <w:lang w:eastAsia="en-GB"/>
        </w:rPr>
        <w:t>." Certainly it's one of those things that's easier said than done: failure is fun as an intellectual exercise, but rarely enjoyable when you're in the midst of it or dealing with the aftermath. Tolerance for failure is good, up to a point. But is failure what we should be so focused on? I think not.</w:t>
      </w:r>
    </w:p>
    <w:p w:rsidR="00F938FF" w:rsidRPr="00F938FF" w:rsidRDefault="00F938FF" w:rsidP="00F938FF">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F938FF">
        <w:rPr>
          <w:rFonts w:ascii="Calibri" w:eastAsia="Times New Roman" w:hAnsi="Calibri" w:cs="Times New Roman"/>
          <w:sz w:val="28"/>
          <w:szCs w:val="28"/>
          <w:lang w:eastAsia="en-GB"/>
        </w:rPr>
        <w:t>It's good that there is a wider appreciation that failure is an inherent part of innovation and taking risks. Organizations are trying to adjust their cultures, attitudes, hiring practices, and compensation and incentive schemes so that a failure becomes less of a career-ender, allowing experimentation to flourish more. Yoda may have been wise in many things, but he wasn't much of an experimenter; his statement "Do or do not. There is no try" is the antithesis of the innovator's credo. The innovator is all about trying, and hopefully you'll get to a successful "do" somewhere along the line.</w:t>
      </w:r>
    </w:p>
    <w:p w:rsidR="00F938FF" w:rsidRPr="00F938FF" w:rsidRDefault="00F938FF" w:rsidP="00F938FF">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F938FF">
        <w:rPr>
          <w:rFonts w:ascii="Calibri" w:eastAsia="Times New Roman" w:hAnsi="Calibri" w:cs="Times New Roman"/>
          <w:b/>
          <w:bCs/>
          <w:sz w:val="28"/>
          <w:szCs w:val="28"/>
          <w:lang w:eastAsia="en-GB"/>
        </w:rPr>
        <w:t>Fetishize Learning, Not Failure</w:t>
      </w:r>
    </w:p>
    <w:p w:rsidR="00F938FF" w:rsidRPr="00F938FF" w:rsidRDefault="00F938FF" w:rsidP="00F938FF">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F938FF">
        <w:rPr>
          <w:rFonts w:ascii="Calibri" w:eastAsia="Times New Roman" w:hAnsi="Calibri" w:cs="Times New Roman"/>
          <w:sz w:val="28"/>
          <w:szCs w:val="28"/>
          <w:lang w:eastAsia="en-GB"/>
        </w:rPr>
        <w:t xml:space="preserve">While this loosening of attitudes toward failure is undoubtedly valuable, we want to be careful that we're not focusing on the wrong thing. Failure is not our goal. We should not Fetishize failure in and of itself. Failure is simply a common byproduct — it's not the desired end-product. Even the most zealous innovator doesn't set out to fail. The only way that failure becomes useful is if you learn from it. If you keep failing and fail to learn, then you really have failed. If you fail repeatedly but increase your knowledge with each dead end and can put that knowledge to work in the next round, then you are succeeding. What we need to Fetishize when innovating and taking risks, therefore, is </w:t>
      </w:r>
      <w:r w:rsidRPr="00F938FF">
        <w:rPr>
          <w:rFonts w:ascii="Calibri" w:eastAsia="Times New Roman" w:hAnsi="Calibri" w:cs="Times New Roman"/>
          <w:i/>
          <w:iCs/>
          <w:sz w:val="28"/>
          <w:szCs w:val="28"/>
          <w:lang w:eastAsia="en-GB"/>
        </w:rPr>
        <w:t>learning</w:t>
      </w:r>
      <w:r w:rsidRPr="00F938FF">
        <w:rPr>
          <w:rFonts w:ascii="Calibri" w:eastAsia="Times New Roman" w:hAnsi="Calibri" w:cs="Times New Roman"/>
          <w:sz w:val="28"/>
          <w:szCs w:val="28"/>
          <w:lang w:eastAsia="en-GB"/>
        </w:rPr>
        <w:t>.</w:t>
      </w:r>
    </w:p>
    <w:p w:rsidR="00F938FF" w:rsidRPr="00F938FF" w:rsidRDefault="00F938FF" w:rsidP="00F938FF">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F938FF">
        <w:rPr>
          <w:rFonts w:ascii="Calibri" w:eastAsia="Times New Roman" w:hAnsi="Calibri" w:cs="Times New Roman"/>
          <w:sz w:val="28"/>
          <w:szCs w:val="28"/>
          <w:lang w:eastAsia="en-GB"/>
        </w:rPr>
        <w:t>What knowledge can we extract and feed forward into the next round of work? What can a specific failure teach us more generally (in other words, what are the principles we take away)? Is there an underlying idea that is still valuable even if this specific manifestation didn't work out? If you're not asking these kinds of questions, then you are failing at failing.</w:t>
      </w:r>
    </w:p>
    <w:p w:rsidR="00F938FF" w:rsidRDefault="00F938FF" w:rsidP="00F938FF">
      <w:pPr>
        <w:shd w:val="clear" w:color="auto" w:fill="FFFFFF"/>
        <w:spacing w:before="100" w:beforeAutospacing="1" w:after="100" w:afterAutospacing="1" w:line="270" w:lineRule="atLeast"/>
        <w:rPr>
          <w:rFonts w:ascii="Helvetica" w:eastAsia="Times New Roman" w:hAnsi="Helvetica" w:cs="Times New Roman"/>
          <w:i/>
          <w:iCs/>
          <w:sz w:val="24"/>
          <w:szCs w:val="24"/>
          <w:lang w:eastAsia="en-GB"/>
        </w:rPr>
      </w:pPr>
      <w:r w:rsidRPr="00F938FF">
        <w:rPr>
          <w:rFonts w:ascii="Helvetica" w:eastAsia="Times New Roman" w:hAnsi="Helvetica" w:cs="Times New Roman"/>
          <w:i/>
          <w:iCs/>
          <w:sz w:val="24"/>
          <w:szCs w:val="24"/>
          <w:lang w:eastAsia="en-GB"/>
        </w:rPr>
        <w:t xml:space="preserve">Adam Richardson, a Creative Director at global innovation firm </w:t>
      </w:r>
      <w:hyperlink r:id="rId1219" w:history="1">
        <w:r w:rsidRPr="00F938FF">
          <w:rPr>
            <w:rFonts w:ascii="Helvetica" w:eastAsia="Times New Roman" w:hAnsi="Helvetica" w:cs="Times New Roman"/>
            <w:i/>
            <w:iCs/>
            <w:color w:val="B20022"/>
            <w:sz w:val="24"/>
            <w:szCs w:val="24"/>
            <w:lang w:eastAsia="en-GB"/>
          </w:rPr>
          <w:t>frog design</w:t>
        </w:r>
      </w:hyperlink>
      <w:r w:rsidRPr="00F938FF">
        <w:rPr>
          <w:rFonts w:ascii="Helvetica" w:eastAsia="Times New Roman" w:hAnsi="Helvetica" w:cs="Times New Roman"/>
          <w:i/>
          <w:iCs/>
          <w:sz w:val="24"/>
          <w:szCs w:val="24"/>
          <w:lang w:eastAsia="en-GB"/>
        </w:rPr>
        <w:t xml:space="preserve">, is the author of </w:t>
      </w:r>
      <w:hyperlink r:id="rId1220" w:history="1">
        <w:r w:rsidRPr="00F938FF">
          <w:rPr>
            <w:rFonts w:ascii="Helvetica" w:eastAsia="Times New Roman" w:hAnsi="Helvetica" w:cs="Times New Roman"/>
            <w:i/>
            <w:iCs/>
            <w:color w:val="B20022"/>
            <w:sz w:val="24"/>
            <w:szCs w:val="24"/>
            <w:lang w:eastAsia="en-GB"/>
          </w:rPr>
          <w:t>Innovation X: Why a Company's Toughest Problems are its Greatest Advantage</w:t>
        </w:r>
      </w:hyperlink>
      <w:r w:rsidRPr="00F938FF">
        <w:rPr>
          <w:rFonts w:ascii="Helvetica" w:eastAsia="Times New Roman" w:hAnsi="Helvetica" w:cs="Times New Roman"/>
          <w:i/>
          <w:iCs/>
          <w:sz w:val="24"/>
          <w:szCs w:val="24"/>
          <w:lang w:eastAsia="en-GB"/>
        </w:rPr>
        <w:t xml:space="preserve">. He can be found on Twitter at </w:t>
      </w:r>
      <w:hyperlink r:id="rId1221" w:history="1">
        <w:r w:rsidRPr="00F938FF">
          <w:rPr>
            <w:rFonts w:ascii="Helvetica" w:eastAsia="Times New Roman" w:hAnsi="Helvetica" w:cs="Times New Roman"/>
            <w:i/>
            <w:iCs/>
            <w:color w:val="B20022"/>
            <w:sz w:val="24"/>
            <w:szCs w:val="24"/>
            <w:lang w:eastAsia="en-GB"/>
          </w:rPr>
          <w:t>@Richardsona</w:t>
        </w:r>
      </w:hyperlink>
      <w:r w:rsidRPr="00F938FF">
        <w:rPr>
          <w:rFonts w:ascii="Helvetica" w:eastAsia="Times New Roman" w:hAnsi="Helvetica" w:cs="Times New Roman"/>
          <w:i/>
          <w:iCs/>
          <w:sz w:val="24"/>
          <w:szCs w:val="24"/>
          <w:lang w:eastAsia="en-GB"/>
        </w:rPr>
        <w:t>.</w:t>
      </w:r>
    </w:p>
    <w:p w:rsidR="00B95FF8" w:rsidRPr="00B95FF8" w:rsidRDefault="00B95FF8" w:rsidP="00B95FF8">
      <w:pPr>
        <w:shd w:val="clear" w:color="auto" w:fill="FFFFFF"/>
        <w:spacing w:before="100" w:beforeAutospacing="1" w:after="100" w:afterAutospacing="1" w:line="540" w:lineRule="atLeast"/>
        <w:jc w:val="both"/>
        <w:outlineLvl w:val="1"/>
        <w:rPr>
          <w:rFonts w:ascii="Calibri" w:eastAsia="Times New Roman" w:hAnsi="Calibri" w:cs="Times New Roman"/>
          <w:b/>
          <w:bCs/>
          <w:kern w:val="36"/>
          <w:sz w:val="48"/>
          <w:szCs w:val="48"/>
          <w:lang w:eastAsia="en-GB"/>
        </w:rPr>
      </w:pPr>
      <w:r w:rsidRPr="00B95FF8">
        <w:rPr>
          <w:rFonts w:ascii="Calibri" w:eastAsia="Times New Roman" w:hAnsi="Calibri" w:cs="Times New Roman"/>
          <w:b/>
          <w:iCs/>
          <w:sz w:val="48"/>
          <w:szCs w:val="48"/>
          <w:lang w:eastAsia="en-GB"/>
        </w:rPr>
        <w:lastRenderedPageBreak/>
        <w:t xml:space="preserve">(4) </w:t>
      </w:r>
      <w:r w:rsidRPr="00B95FF8">
        <w:rPr>
          <w:rFonts w:ascii="Calibri" w:eastAsia="Times New Roman" w:hAnsi="Calibri" w:cs="Times New Roman"/>
          <w:b/>
          <w:bCs/>
          <w:kern w:val="36"/>
          <w:sz w:val="48"/>
          <w:szCs w:val="48"/>
          <w:lang w:eastAsia="en-GB"/>
        </w:rPr>
        <w:t>The Business Card Is Dead, Long Live the Business Card</w:t>
      </w:r>
    </w:p>
    <w:p w:rsidR="00B95FF8" w:rsidRPr="00B95FF8" w:rsidRDefault="00B95FF8" w:rsidP="00B95FF8">
      <w:pPr>
        <w:shd w:val="clear" w:color="auto" w:fill="FFFFFF"/>
        <w:spacing w:before="100" w:beforeAutospacing="1" w:after="225" w:line="330" w:lineRule="atLeast"/>
        <w:rPr>
          <w:rFonts w:ascii="Helvetica" w:eastAsia="Times New Roman" w:hAnsi="Helvetica" w:cs="Times New Roman"/>
          <w:color w:val="585556"/>
          <w:sz w:val="20"/>
          <w:szCs w:val="20"/>
          <w:lang w:eastAsia="en-GB"/>
        </w:rPr>
      </w:pPr>
      <w:r w:rsidRPr="00B95FF8">
        <w:rPr>
          <w:rFonts w:ascii="Helvetica" w:eastAsia="Times New Roman" w:hAnsi="Helvetica" w:cs="Times New Roman"/>
          <w:color w:val="585556"/>
          <w:sz w:val="20"/>
          <w:szCs w:val="20"/>
          <w:lang w:eastAsia="en-GB"/>
        </w:rPr>
        <w:t xml:space="preserve">4:44 PM Tuesday March 15, 2011 </w:t>
      </w:r>
      <w:r w:rsidRPr="00B95FF8">
        <w:rPr>
          <w:rFonts w:ascii="Helvetica" w:eastAsia="Times New Roman" w:hAnsi="Helvetica" w:cs="Times New Roman"/>
          <w:color w:val="585556"/>
          <w:sz w:val="20"/>
          <w:szCs w:val="20"/>
          <w:lang w:eastAsia="en-GB"/>
        </w:rPr>
        <w:br/>
        <w:t xml:space="preserve">by Susy Jackson    </w:t>
      </w:r>
    </w:p>
    <w:p w:rsidR="00B95FF8" w:rsidRPr="00B95FF8" w:rsidRDefault="00B95FF8" w:rsidP="00B95FF8">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B95FF8">
        <w:rPr>
          <w:rFonts w:ascii="Calibri" w:eastAsia="Times New Roman" w:hAnsi="Calibri" w:cs="Times New Roman"/>
          <w:sz w:val="28"/>
          <w:szCs w:val="28"/>
          <w:lang w:eastAsia="en-GB"/>
        </w:rPr>
        <w:t>I remember when I got my first box of business cards. They were white, a nice card stock. Embossed blue writing. I'd done it — landed a "real job" at a company that thought enough of me to pay for 500 little pieces of paper joining my name to their logo. Never mind that my title was wrong, and the only people who wanted to have one were my mom and dad. It was exciting. I could end important conversations with, "Here, let me give you my card." I had a stamp of authenticity.</w:t>
      </w:r>
    </w:p>
    <w:p w:rsidR="00B95FF8" w:rsidRPr="00B95FF8" w:rsidRDefault="00B95FF8" w:rsidP="00B95FF8">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B95FF8">
        <w:rPr>
          <w:rFonts w:ascii="Calibri" w:eastAsia="Times New Roman" w:hAnsi="Calibri" w:cs="Times New Roman"/>
          <w:sz w:val="28"/>
          <w:szCs w:val="28"/>
          <w:lang w:eastAsia="en-GB"/>
        </w:rPr>
        <w:t xml:space="preserve">But things are different now, sort of. I'm at the final day at </w:t>
      </w:r>
      <w:hyperlink r:id="rId1222" w:history="1">
        <w:r w:rsidRPr="00B95FF8">
          <w:rPr>
            <w:rFonts w:ascii="Calibri" w:eastAsia="Times New Roman" w:hAnsi="Calibri" w:cs="Times New Roman"/>
            <w:color w:val="B20022"/>
            <w:sz w:val="28"/>
            <w:szCs w:val="28"/>
            <w:lang w:eastAsia="en-GB"/>
          </w:rPr>
          <w:t>South by Southwest Interactive</w:t>
        </w:r>
      </w:hyperlink>
      <w:r w:rsidRPr="00B95FF8">
        <w:rPr>
          <w:rFonts w:ascii="Calibri" w:eastAsia="Times New Roman" w:hAnsi="Calibri" w:cs="Times New Roman"/>
          <w:sz w:val="28"/>
          <w:szCs w:val="28"/>
          <w:lang w:eastAsia="en-GB"/>
        </w:rPr>
        <w:t xml:space="preserve"> in Austin, and my business cards (now white and crimson, of course), have certainly been helpful. I've traded them plentifully and with promises — already made, kept, or broken — of follow-ups and check-ins. But in some circles, they haven't been helpful at all.</w:t>
      </w:r>
    </w:p>
    <w:p w:rsidR="00B95FF8" w:rsidRPr="00B95FF8" w:rsidRDefault="00B95FF8" w:rsidP="00B95FF8">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B95FF8">
        <w:rPr>
          <w:rFonts w:ascii="Calibri" w:eastAsia="Times New Roman" w:hAnsi="Calibri" w:cs="Times New Roman"/>
          <w:sz w:val="28"/>
          <w:szCs w:val="28"/>
          <w:lang w:eastAsia="en-GB"/>
        </w:rPr>
        <w:t xml:space="preserve">SXSW attracts distinct, and diverse, tribes. With some, my card is indeed a stamp of authenticity. In others, a mark of a time passed. When I've met journalists or designers, the business card is still the default. Some cards are plain; others speak to their holders' personalities through odd trim sizes, quirky color schemes, or clever word play. But in the startup circles I've come across, the business card is the badge of the outsider. I had a lovely conversation with two young entrepreneurs from New York and when it was time to part ways, I used that old line: "Here, let me give you my card." They both paused, looking unsure about whether or not I was serious. Then I saw the understanding wash over them. I was speaking a forgotten language. A business card. </w:t>
      </w:r>
      <w:hyperlink r:id="rId1223" w:history="1">
        <w:r w:rsidRPr="00B95FF8">
          <w:rPr>
            <w:rFonts w:ascii="Calibri" w:eastAsia="Times New Roman" w:hAnsi="Calibri" w:cs="Times New Roman"/>
            <w:color w:val="B20022"/>
            <w:sz w:val="28"/>
            <w:szCs w:val="28"/>
            <w:lang w:eastAsia="en-GB"/>
          </w:rPr>
          <w:t>How precious</w:t>
        </w:r>
      </w:hyperlink>
      <w:r w:rsidRPr="00B95FF8">
        <w:rPr>
          <w:rFonts w:ascii="Calibri" w:eastAsia="Times New Roman" w:hAnsi="Calibri" w:cs="Times New Roman"/>
          <w:sz w:val="28"/>
          <w:szCs w:val="28"/>
          <w:lang w:eastAsia="en-GB"/>
        </w:rPr>
        <w:t xml:space="preserve">. One kindly accepted it anyway. The other craned his neck to copy my email address into his </w:t>
      </w:r>
      <w:hyperlink r:id="rId1224" w:history="1">
        <w:r w:rsidRPr="00B95FF8">
          <w:rPr>
            <w:rFonts w:ascii="Calibri" w:eastAsia="Times New Roman" w:hAnsi="Calibri" w:cs="Times New Roman"/>
            <w:color w:val="B20022"/>
            <w:sz w:val="28"/>
            <w:szCs w:val="28"/>
            <w:lang w:eastAsia="en-GB"/>
          </w:rPr>
          <w:t>Hashable</w:t>
        </w:r>
      </w:hyperlink>
      <w:r w:rsidRPr="00B95FF8">
        <w:rPr>
          <w:rFonts w:ascii="Calibri" w:eastAsia="Times New Roman" w:hAnsi="Calibri" w:cs="Times New Roman"/>
          <w:sz w:val="28"/>
          <w:szCs w:val="28"/>
          <w:lang w:eastAsia="en-GB"/>
        </w:rPr>
        <w:t xml:space="preserve"> account and instantly sent me his virtual business card instead. With that small paper rectangle, I'd outed myself as a square.</w:t>
      </w:r>
    </w:p>
    <w:p w:rsidR="00B95FF8" w:rsidRPr="00B95FF8" w:rsidRDefault="00B95FF8" w:rsidP="00B95FF8">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B95FF8">
        <w:rPr>
          <w:rFonts w:ascii="Calibri" w:eastAsia="Times New Roman" w:hAnsi="Calibri" w:cs="Times New Roman"/>
          <w:sz w:val="28"/>
          <w:szCs w:val="28"/>
          <w:lang w:eastAsia="en-GB"/>
        </w:rPr>
        <w:t>In other situations, I've exchanged Twitter handles instead of email. In others still, it's easier to swap phone numbers — for texting, of course. All of these methods allow people to keep in touch. But your preferred method says something about who you are, as much as saying it with funky fonts or trim sizes.</w:t>
      </w:r>
    </w:p>
    <w:p w:rsidR="00B95FF8" w:rsidRPr="00B95FF8" w:rsidRDefault="00B95FF8" w:rsidP="00B95FF8">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B95FF8">
        <w:rPr>
          <w:rFonts w:ascii="Calibri" w:eastAsia="Times New Roman" w:hAnsi="Calibri" w:cs="Times New Roman"/>
          <w:sz w:val="28"/>
          <w:szCs w:val="28"/>
          <w:lang w:eastAsia="en-GB"/>
        </w:rPr>
        <w:lastRenderedPageBreak/>
        <w:t>I'm a big fan of electronic communication. I'd always prefer my bank email me than send pieces of paper through the mail. It's just easier to manage everything in one place, the place where I already am — online. So I understand the convenience of an instant electronic business card. But there's something, too, in a world where we use paper less and less, that makes me appreciate paper even more. My cube walls are covered in what my mother once deemed, "paperorabilia." When I return from the conference to summit the mountain of business cards needing my attention, I will no doubt appreciate that electronic card already sitting in my inbox. But I hope I will also appreciate the one with the DIY look of distressed cardboard, and that each will tell me something more about the person who gave it to me than I could have known from their contact info alone.</w:t>
      </w:r>
    </w:p>
    <w:p w:rsidR="00B95FF8" w:rsidRPr="00B95FF8" w:rsidRDefault="00B95FF8" w:rsidP="00B95FF8">
      <w:pPr>
        <w:shd w:val="clear" w:color="auto" w:fill="FFFFFF"/>
        <w:spacing w:before="100" w:beforeAutospacing="1" w:after="100" w:afterAutospacing="1" w:line="270" w:lineRule="atLeast"/>
        <w:jc w:val="both"/>
        <w:rPr>
          <w:rFonts w:ascii="Calibri" w:eastAsia="Times New Roman" w:hAnsi="Calibri" w:cs="Times New Roman"/>
          <w:sz w:val="28"/>
          <w:szCs w:val="28"/>
          <w:lang w:eastAsia="en-GB"/>
        </w:rPr>
      </w:pPr>
      <w:r w:rsidRPr="00B95FF8">
        <w:rPr>
          <w:rFonts w:ascii="Calibri" w:eastAsia="Times New Roman" w:hAnsi="Calibri" w:cs="Times New Roman"/>
          <w:sz w:val="28"/>
          <w:szCs w:val="28"/>
          <w:lang w:eastAsia="en-GB"/>
        </w:rPr>
        <w:t>How do you like to exchange contact info when you meet someone? Do you think about what it might say about you?</w:t>
      </w:r>
    </w:p>
    <w:p w:rsidR="00B95FF8" w:rsidRPr="00B95FF8" w:rsidRDefault="00B95FF8" w:rsidP="00B95FF8">
      <w:pPr>
        <w:shd w:val="clear" w:color="auto" w:fill="FFFFFF"/>
        <w:spacing w:before="100" w:beforeAutospacing="1" w:after="100" w:afterAutospacing="1" w:line="270" w:lineRule="atLeast"/>
        <w:rPr>
          <w:rFonts w:ascii="Helvetica" w:eastAsia="Times New Roman" w:hAnsi="Helvetica" w:cs="Times New Roman"/>
          <w:sz w:val="24"/>
          <w:szCs w:val="24"/>
          <w:lang w:eastAsia="en-GB"/>
        </w:rPr>
      </w:pPr>
      <w:r w:rsidRPr="00B95FF8">
        <w:rPr>
          <w:rFonts w:ascii="Helvetica" w:eastAsia="Times New Roman" w:hAnsi="Helvetica" w:cs="Times New Roman"/>
          <w:i/>
          <w:iCs/>
          <w:sz w:val="24"/>
          <w:szCs w:val="24"/>
          <w:lang w:eastAsia="en-GB"/>
        </w:rPr>
        <w:t>Susy Jackson is an Assistant Editor at Harvard Business Review.</w:t>
      </w:r>
    </w:p>
    <w:p w:rsidR="00B95FF8" w:rsidRPr="00B95FF8" w:rsidRDefault="00B95FF8" w:rsidP="00F938FF">
      <w:pPr>
        <w:shd w:val="clear" w:color="auto" w:fill="FFFFFF"/>
        <w:spacing w:before="100" w:beforeAutospacing="1" w:after="100" w:afterAutospacing="1" w:line="270" w:lineRule="atLeast"/>
        <w:rPr>
          <w:rFonts w:ascii="Calibri" w:eastAsia="Times New Roman" w:hAnsi="Calibri" w:cs="Times New Roman"/>
          <w:b/>
          <w:iCs/>
          <w:sz w:val="48"/>
          <w:szCs w:val="48"/>
          <w:lang w:eastAsia="en-GB"/>
        </w:rPr>
      </w:pPr>
    </w:p>
    <w:p w:rsidR="00B95FF8" w:rsidRPr="00F938FF" w:rsidRDefault="00B95FF8" w:rsidP="00F938FF">
      <w:pPr>
        <w:shd w:val="clear" w:color="auto" w:fill="FFFFFF"/>
        <w:spacing w:before="100" w:beforeAutospacing="1" w:after="100" w:afterAutospacing="1" w:line="270" w:lineRule="atLeast"/>
        <w:rPr>
          <w:rFonts w:ascii="Helvetica" w:eastAsia="Times New Roman" w:hAnsi="Helvetica" w:cs="Times New Roman"/>
          <w:sz w:val="24"/>
          <w:szCs w:val="24"/>
          <w:lang w:eastAsia="en-GB"/>
        </w:rPr>
      </w:pPr>
    </w:p>
    <w:sectPr w:rsidR="00B95FF8" w:rsidRPr="00F938FF" w:rsidSect="005A6A33">
      <w:footerReference w:type="default" r:id="rId12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E248D" w:rsidRDefault="008E248D" w:rsidP="008A225C">
      <w:pPr>
        <w:spacing w:after="0" w:line="240" w:lineRule="auto"/>
      </w:pPr>
      <w:r>
        <w:separator/>
      </w:r>
    </w:p>
  </w:endnote>
  <w:endnote w:type="continuationSeparator" w:id="0">
    <w:p w:rsidR="008E248D" w:rsidRDefault="008E248D" w:rsidP="008A2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ZapfDingbats">
    <w:altName w:val="MS Mincho"/>
    <w:panose1 w:val="00000000000000000000"/>
    <w:charset w:val="80"/>
    <w:family w:val="auto"/>
    <w:notTrueType/>
    <w:pitch w:val="default"/>
    <w:sig w:usb0="00000001" w:usb1="08070000" w:usb2="00000010" w:usb3="00000000" w:csb0="00020000" w:csb1="00000000"/>
  </w:font>
  <w:font w:name="MetaPlusNormal-Roman">
    <w:panose1 w:val="00000000000000000000"/>
    <w:charset w:val="00"/>
    <w:family w:val="swiss"/>
    <w:notTrueType/>
    <w:pitch w:val="default"/>
    <w:sig w:usb0="00000003" w:usb1="00000000" w:usb2="00000000" w:usb3="00000000" w:csb0="00000001" w:csb1="00000000"/>
  </w:font>
  <w:font w:name="AmplitudeWide-Bold">
    <w:panose1 w:val="00000000000000000000"/>
    <w:charset w:val="00"/>
    <w:family w:val="auto"/>
    <w:notTrueType/>
    <w:pitch w:val="default"/>
    <w:sig w:usb0="00000003" w:usb1="00000000" w:usb2="00000000" w:usb3="00000000" w:csb0="00000001" w:csb1="00000000"/>
  </w:font>
  <w:font w:name="AmplitudeWide-Black">
    <w:panose1 w:val="00000000000000000000"/>
    <w:charset w:val="00"/>
    <w:family w:val="auto"/>
    <w:notTrueType/>
    <w:pitch w:val="default"/>
    <w:sig w:usb0="00000003" w:usb1="00000000" w:usb2="00000000" w:usb3="00000000" w:csb0="00000001" w:csb1="00000000"/>
  </w:font>
  <w:font w:name="AmplitudeWide-Light">
    <w:panose1 w:val="00000000000000000000"/>
    <w:charset w:val="00"/>
    <w:family w:val="auto"/>
    <w:notTrueType/>
    <w:pitch w:val="default"/>
    <w:sig w:usb0="00000003" w:usb1="00000000" w:usb2="00000000" w:usb3="00000000" w:csb0="00000001" w:csb1="00000000"/>
  </w:font>
  <w:font w:name="HelveticaNeueLTStd-Bd">
    <w:panose1 w:val="00000000000000000000"/>
    <w:charset w:val="00"/>
    <w:family w:val="auto"/>
    <w:notTrueType/>
    <w:pitch w:val="default"/>
    <w:sig w:usb0="00000003" w:usb1="00000000" w:usb2="00000000" w:usb3="00000000" w:csb0="00000001" w:csb1="00000000"/>
  </w:font>
  <w:font w:name="TimesLTStd-Roman">
    <w:panose1 w:val="00000000000000000000"/>
    <w:charset w:val="00"/>
    <w:family w:val="auto"/>
    <w:notTrueType/>
    <w:pitch w:val="default"/>
    <w:sig w:usb0="00000003" w:usb1="00000000" w:usb2="00000000" w:usb3="00000000" w:csb0="00000001" w:csb1="00000000"/>
  </w:font>
  <w:font w:name="ZapfDingbatsStd-OV-KLPIBC">
    <w:altName w:val="MS Mincho"/>
    <w:panose1 w:val="00000000000000000000"/>
    <w:charset w:val="80"/>
    <w:family w:val="auto"/>
    <w:notTrueType/>
    <w:pitch w:val="default"/>
    <w:sig w:usb0="00000001" w:usb1="08070000" w:usb2="00000010" w:usb3="00000000" w:csb0="00020000" w:csb1="00000000"/>
  </w:font>
  <w:font w:name="TimesLTStd-Bold">
    <w:panose1 w:val="00000000000000000000"/>
    <w:charset w:val="00"/>
    <w:family w:val="auto"/>
    <w:notTrueType/>
    <w:pitch w:val="default"/>
    <w:sig w:usb0="00000003" w:usb1="00000000" w:usb2="00000000" w:usb3="00000000" w:csb0="00000001" w:csb1="00000000"/>
  </w:font>
  <w:font w:name="AmplitudeWide-Regular">
    <w:panose1 w:val="00000000000000000000"/>
    <w:charset w:val="00"/>
    <w:family w:val="auto"/>
    <w:notTrueType/>
    <w:pitch w:val="default"/>
    <w:sig w:usb0="00000003" w:usb1="00000000" w:usb2="00000000" w:usb3="00000000" w:csb0="00000001" w:csb1="00000000"/>
  </w:font>
  <w:font w:name="MetaPlusBold-Roman">
    <w:panose1 w:val="00000000000000000000"/>
    <w:charset w:val="00"/>
    <w:family w:val="swiss"/>
    <w:notTrueType/>
    <w:pitch w:val="default"/>
    <w:sig w:usb0="00000003" w:usb1="00000000" w:usb2="00000000" w:usb3="00000000" w:csb0="00000001" w:csb1="00000000"/>
  </w:font>
  <w:font w:name="MetaPlusBook-Roman">
    <w:panose1 w:val="00000000000000000000"/>
    <w:charset w:val="00"/>
    <w:family w:val="swiss"/>
    <w:notTrueType/>
    <w:pitch w:val="default"/>
    <w:sig w:usb0="00000003" w:usb1="00000000" w:usb2="00000000" w:usb3="00000000" w:csb0="00000001" w:csb1="00000000"/>
  </w:font>
  <w:font w:name="EuroSans-Regular">
    <w:altName w:val="MS Mincho"/>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34048"/>
      <w:docPartObj>
        <w:docPartGallery w:val="Page Numbers (Bottom of Page)"/>
        <w:docPartUnique/>
      </w:docPartObj>
    </w:sdtPr>
    <w:sdtEndPr/>
    <w:sdtContent>
      <w:p w:rsidR="008E248D" w:rsidRDefault="00A137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E248D" w:rsidRDefault="008E24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E248D" w:rsidRDefault="008E248D" w:rsidP="008A225C">
      <w:pPr>
        <w:spacing w:after="0" w:line="240" w:lineRule="auto"/>
      </w:pPr>
      <w:r>
        <w:separator/>
      </w:r>
    </w:p>
  </w:footnote>
  <w:footnote w:type="continuationSeparator" w:id="0">
    <w:p w:rsidR="008E248D" w:rsidRDefault="008E248D" w:rsidP="008A225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in;height:3in" o:bullet="t"/>
    </w:pict>
  </w:numPicBullet>
  <w:numPicBullet w:numPicBulletId="1">
    <w:pict>
      <v:shape id="_x0000_i1027" type="#_x0000_t75" style="width:3in;height:3in" o:bullet="t"/>
    </w:pict>
  </w:numPicBullet>
  <w:numPicBullet w:numPicBulletId="2">
    <w:pict>
      <v:shape id="_x0000_i1028" type="#_x0000_t75" style="width:3in;height:3in" o:bullet="t"/>
    </w:pict>
  </w:numPicBullet>
  <w:numPicBullet w:numPicBulletId="3">
    <w:pict>
      <v:shape id="_x0000_i1029" type="#_x0000_t75" style="width:3in;height:3in" o:bullet="t"/>
    </w:pict>
  </w:numPicBullet>
  <w:abstractNum w:abstractNumId="0" w15:restartNumberingAfterBreak="0">
    <w:nsid w:val="017C238C"/>
    <w:multiLevelType w:val="multilevel"/>
    <w:tmpl w:val="D8524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0270A"/>
    <w:multiLevelType w:val="multilevel"/>
    <w:tmpl w:val="EF543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AD07FA"/>
    <w:multiLevelType w:val="multilevel"/>
    <w:tmpl w:val="4D38C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D740E9"/>
    <w:multiLevelType w:val="multilevel"/>
    <w:tmpl w:val="EDA0A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67028C"/>
    <w:multiLevelType w:val="multilevel"/>
    <w:tmpl w:val="A3BC0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2A01F7"/>
    <w:multiLevelType w:val="multilevel"/>
    <w:tmpl w:val="33B27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0B2B1D"/>
    <w:multiLevelType w:val="multilevel"/>
    <w:tmpl w:val="6EA41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79603D"/>
    <w:multiLevelType w:val="multilevel"/>
    <w:tmpl w:val="81EE0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84228B"/>
    <w:multiLevelType w:val="multilevel"/>
    <w:tmpl w:val="C9788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2F5CBF"/>
    <w:multiLevelType w:val="multilevel"/>
    <w:tmpl w:val="B65A1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B15BDC"/>
    <w:multiLevelType w:val="multilevel"/>
    <w:tmpl w:val="80D01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405B38"/>
    <w:multiLevelType w:val="multilevel"/>
    <w:tmpl w:val="62BC3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30677DB"/>
    <w:multiLevelType w:val="multilevel"/>
    <w:tmpl w:val="DD92B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611CC0"/>
    <w:multiLevelType w:val="multilevel"/>
    <w:tmpl w:val="65085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6A72B7"/>
    <w:multiLevelType w:val="multilevel"/>
    <w:tmpl w:val="3BEC1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3D915FD"/>
    <w:multiLevelType w:val="multilevel"/>
    <w:tmpl w:val="97C04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68B7682"/>
    <w:multiLevelType w:val="multilevel"/>
    <w:tmpl w:val="76D8C7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896A4E"/>
    <w:multiLevelType w:val="multilevel"/>
    <w:tmpl w:val="19B8E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FE7EB1"/>
    <w:multiLevelType w:val="multilevel"/>
    <w:tmpl w:val="2F2AC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352B91"/>
    <w:multiLevelType w:val="multilevel"/>
    <w:tmpl w:val="3B5CA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8F04E6"/>
    <w:multiLevelType w:val="multilevel"/>
    <w:tmpl w:val="49B633F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BE26640"/>
    <w:multiLevelType w:val="multilevel"/>
    <w:tmpl w:val="D8C8FA02"/>
    <w:lvl w:ilvl="0">
      <w:start w:val="1"/>
      <w:numFmt w:val="bullet"/>
      <w:lvlText w:val=""/>
      <w:lvlPicBulletId w:val="2"/>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F3721E"/>
    <w:multiLevelType w:val="multilevel"/>
    <w:tmpl w:val="73C85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D476A52"/>
    <w:multiLevelType w:val="multilevel"/>
    <w:tmpl w:val="1ECA9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DF33562"/>
    <w:multiLevelType w:val="multilevel"/>
    <w:tmpl w:val="7C4600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F483584"/>
    <w:multiLevelType w:val="multilevel"/>
    <w:tmpl w:val="83FE075E"/>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0B27D60"/>
    <w:multiLevelType w:val="multilevel"/>
    <w:tmpl w:val="37D0A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745D15"/>
    <w:multiLevelType w:val="multilevel"/>
    <w:tmpl w:val="54DE4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1F4F68"/>
    <w:multiLevelType w:val="multilevel"/>
    <w:tmpl w:val="14F8D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6095F9B"/>
    <w:multiLevelType w:val="multilevel"/>
    <w:tmpl w:val="2FAEA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69C5CE0"/>
    <w:multiLevelType w:val="multilevel"/>
    <w:tmpl w:val="86749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7FD3D19"/>
    <w:multiLevelType w:val="multilevel"/>
    <w:tmpl w:val="440E3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96C40D2"/>
    <w:multiLevelType w:val="multilevel"/>
    <w:tmpl w:val="D7C67A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9B23C2A"/>
    <w:multiLevelType w:val="multilevel"/>
    <w:tmpl w:val="CAE2D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9FC6D22"/>
    <w:multiLevelType w:val="multilevel"/>
    <w:tmpl w:val="0BB8D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187BA5"/>
    <w:multiLevelType w:val="multilevel"/>
    <w:tmpl w:val="7FE4B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B616AC4"/>
    <w:multiLevelType w:val="multilevel"/>
    <w:tmpl w:val="6352A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ECB52A0"/>
    <w:multiLevelType w:val="multilevel"/>
    <w:tmpl w:val="19345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EE07F11"/>
    <w:multiLevelType w:val="multilevel"/>
    <w:tmpl w:val="0AD2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1262AFA"/>
    <w:multiLevelType w:val="multilevel"/>
    <w:tmpl w:val="FC8AC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15E23A1"/>
    <w:multiLevelType w:val="multilevel"/>
    <w:tmpl w:val="170C6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2A51EBA"/>
    <w:multiLevelType w:val="multilevel"/>
    <w:tmpl w:val="F1120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3F62ACA"/>
    <w:multiLevelType w:val="multilevel"/>
    <w:tmpl w:val="89DEA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77E232E"/>
    <w:multiLevelType w:val="multilevel"/>
    <w:tmpl w:val="B1D6F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1E635E"/>
    <w:multiLevelType w:val="multilevel"/>
    <w:tmpl w:val="D1FA1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93023FE"/>
    <w:multiLevelType w:val="multilevel"/>
    <w:tmpl w:val="E4F8B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9C27488"/>
    <w:multiLevelType w:val="multilevel"/>
    <w:tmpl w:val="9D3ED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A6159B1"/>
    <w:multiLevelType w:val="multilevel"/>
    <w:tmpl w:val="4A6EA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B597F17"/>
    <w:multiLevelType w:val="multilevel"/>
    <w:tmpl w:val="AE603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D2031DD"/>
    <w:multiLevelType w:val="multilevel"/>
    <w:tmpl w:val="6E46E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D42484C"/>
    <w:multiLevelType w:val="multilevel"/>
    <w:tmpl w:val="B5F2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18A0A8F"/>
    <w:multiLevelType w:val="multilevel"/>
    <w:tmpl w:val="6F101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19D5BAC"/>
    <w:multiLevelType w:val="multilevel"/>
    <w:tmpl w:val="4D72A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29F7E39"/>
    <w:multiLevelType w:val="multilevel"/>
    <w:tmpl w:val="5A7CA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686335C"/>
    <w:multiLevelType w:val="multilevel"/>
    <w:tmpl w:val="377E5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BB932AE"/>
    <w:multiLevelType w:val="multilevel"/>
    <w:tmpl w:val="EE6AF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C8E1C2B"/>
    <w:multiLevelType w:val="multilevel"/>
    <w:tmpl w:val="AE94D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C994504"/>
    <w:multiLevelType w:val="multilevel"/>
    <w:tmpl w:val="DA50B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F9A0B5B"/>
    <w:multiLevelType w:val="multilevel"/>
    <w:tmpl w:val="B6FC5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0B03510"/>
    <w:multiLevelType w:val="multilevel"/>
    <w:tmpl w:val="D7AA5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165628D"/>
    <w:multiLevelType w:val="multilevel"/>
    <w:tmpl w:val="003A2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2711303"/>
    <w:multiLevelType w:val="multilevel"/>
    <w:tmpl w:val="3B7C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27F1CAB"/>
    <w:multiLevelType w:val="multilevel"/>
    <w:tmpl w:val="2104E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541602D"/>
    <w:multiLevelType w:val="multilevel"/>
    <w:tmpl w:val="E864D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5A31E0E"/>
    <w:multiLevelType w:val="multilevel"/>
    <w:tmpl w:val="5232A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5C5323C"/>
    <w:multiLevelType w:val="multilevel"/>
    <w:tmpl w:val="A9EE7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7825567"/>
    <w:multiLevelType w:val="multilevel"/>
    <w:tmpl w:val="4D121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9CF219F"/>
    <w:multiLevelType w:val="multilevel"/>
    <w:tmpl w:val="FA0C4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BAC0E31"/>
    <w:multiLevelType w:val="multilevel"/>
    <w:tmpl w:val="54247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CD70084"/>
    <w:multiLevelType w:val="multilevel"/>
    <w:tmpl w:val="C660CA2A"/>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D2D4B0B"/>
    <w:multiLevelType w:val="multilevel"/>
    <w:tmpl w:val="2F846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E0113A3"/>
    <w:multiLevelType w:val="multilevel"/>
    <w:tmpl w:val="0AF84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0946901"/>
    <w:multiLevelType w:val="multilevel"/>
    <w:tmpl w:val="2E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10244ED"/>
    <w:multiLevelType w:val="multilevel"/>
    <w:tmpl w:val="DAEC2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14B3763"/>
    <w:multiLevelType w:val="multilevel"/>
    <w:tmpl w:val="2CD0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36F71E8"/>
    <w:multiLevelType w:val="multilevel"/>
    <w:tmpl w:val="5660F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5966EDC"/>
    <w:multiLevelType w:val="multilevel"/>
    <w:tmpl w:val="8D709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B044138"/>
    <w:multiLevelType w:val="multilevel"/>
    <w:tmpl w:val="9ADEC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C3D4055"/>
    <w:multiLevelType w:val="hybridMultilevel"/>
    <w:tmpl w:val="6A969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6F6A04F3"/>
    <w:multiLevelType w:val="multilevel"/>
    <w:tmpl w:val="2AA8C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4FB2466"/>
    <w:multiLevelType w:val="multilevel"/>
    <w:tmpl w:val="33E4F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52E3B62"/>
    <w:multiLevelType w:val="multilevel"/>
    <w:tmpl w:val="A6A45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5A47389"/>
    <w:multiLevelType w:val="multilevel"/>
    <w:tmpl w:val="3252D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8274146"/>
    <w:multiLevelType w:val="multilevel"/>
    <w:tmpl w:val="9A1ED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AA01D7F"/>
    <w:multiLevelType w:val="multilevel"/>
    <w:tmpl w:val="6C6E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B7C1BE3"/>
    <w:multiLevelType w:val="multilevel"/>
    <w:tmpl w:val="314E0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BF65105"/>
    <w:multiLevelType w:val="multilevel"/>
    <w:tmpl w:val="D2161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C326724"/>
    <w:multiLevelType w:val="multilevel"/>
    <w:tmpl w:val="50E25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D72509F"/>
    <w:multiLevelType w:val="multilevel"/>
    <w:tmpl w:val="7A96459A"/>
    <w:lvl w:ilvl="0">
      <w:start w:val="1"/>
      <w:numFmt w:val="bullet"/>
      <w:lvlText w:val=""/>
      <w:lvlPicBulletId w:val="3"/>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F4B3903"/>
    <w:multiLevelType w:val="multilevel"/>
    <w:tmpl w:val="C7C68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FA35F63"/>
    <w:multiLevelType w:val="multilevel"/>
    <w:tmpl w:val="5B483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5"/>
  </w:num>
  <w:num w:numId="3">
    <w:abstractNumId w:val="46"/>
  </w:num>
  <w:num w:numId="4">
    <w:abstractNumId w:val="34"/>
  </w:num>
  <w:num w:numId="5">
    <w:abstractNumId w:val="7"/>
  </w:num>
  <w:num w:numId="6">
    <w:abstractNumId w:val="30"/>
  </w:num>
  <w:num w:numId="7">
    <w:abstractNumId w:val="73"/>
  </w:num>
  <w:num w:numId="8">
    <w:abstractNumId w:val="24"/>
  </w:num>
  <w:num w:numId="9">
    <w:abstractNumId w:val="20"/>
  </w:num>
  <w:num w:numId="10">
    <w:abstractNumId w:val="29"/>
  </w:num>
  <w:num w:numId="11">
    <w:abstractNumId w:val="60"/>
  </w:num>
  <w:num w:numId="12">
    <w:abstractNumId w:val="16"/>
  </w:num>
  <w:num w:numId="13">
    <w:abstractNumId w:val="27"/>
  </w:num>
  <w:num w:numId="14">
    <w:abstractNumId w:val="43"/>
  </w:num>
  <w:num w:numId="15">
    <w:abstractNumId w:val="77"/>
  </w:num>
  <w:num w:numId="16">
    <w:abstractNumId w:val="84"/>
  </w:num>
  <w:num w:numId="17">
    <w:abstractNumId w:val="87"/>
  </w:num>
  <w:num w:numId="18">
    <w:abstractNumId w:val="78"/>
  </w:num>
  <w:num w:numId="19">
    <w:abstractNumId w:val="22"/>
  </w:num>
  <w:num w:numId="20">
    <w:abstractNumId w:val="64"/>
  </w:num>
  <w:num w:numId="21">
    <w:abstractNumId w:val="8"/>
  </w:num>
  <w:num w:numId="22">
    <w:abstractNumId w:val="1"/>
  </w:num>
  <w:num w:numId="23">
    <w:abstractNumId w:val="62"/>
  </w:num>
  <w:num w:numId="24">
    <w:abstractNumId w:val="69"/>
  </w:num>
  <w:num w:numId="25">
    <w:abstractNumId w:val="33"/>
  </w:num>
  <w:num w:numId="26">
    <w:abstractNumId w:val="70"/>
  </w:num>
  <w:num w:numId="27">
    <w:abstractNumId w:val="31"/>
  </w:num>
  <w:num w:numId="28">
    <w:abstractNumId w:val="37"/>
  </w:num>
  <w:num w:numId="29">
    <w:abstractNumId w:val="74"/>
  </w:num>
  <w:num w:numId="30">
    <w:abstractNumId w:val="89"/>
  </w:num>
  <w:num w:numId="31">
    <w:abstractNumId w:val="68"/>
  </w:num>
  <w:num w:numId="32">
    <w:abstractNumId w:val="26"/>
  </w:num>
  <w:num w:numId="33">
    <w:abstractNumId w:val="19"/>
  </w:num>
  <w:num w:numId="34">
    <w:abstractNumId w:val="23"/>
  </w:num>
  <w:num w:numId="35">
    <w:abstractNumId w:val="45"/>
  </w:num>
  <w:num w:numId="36">
    <w:abstractNumId w:val="57"/>
  </w:num>
  <w:num w:numId="37">
    <w:abstractNumId w:val="36"/>
  </w:num>
  <w:num w:numId="38">
    <w:abstractNumId w:val="59"/>
  </w:num>
  <w:num w:numId="39">
    <w:abstractNumId w:val="82"/>
  </w:num>
  <w:num w:numId="40">
    <w:abstractNumId w:val="66"/>
  </w:num>
  <w:num w:numId="41">
    <w:abstractNumId w:val="90"/>
  </w:num>
  <w:num w:numId="42">
    <w:abstractNumId w:val="55"/>
  </w:num>
  <w:num w:numId="43">
    <w:abstractNumId w:val="5"/>
  </w:num>
  <w:num w:numId="44">
    <w:abstractNumId w:val="83"/>
  </w:num>
  <w:num w:numId="45">
    <w:abstractNumId w:val="47"/>
  </w:num>
  <w:num w:numId="46">
    <w:abstractNumId w:val="40"/>
  </w:num>
  <w:num w:numId="47">
    <w:abstractNumId w:val="56"/>
  </w:num>
  <w:num w:numId="48">
    <w:abstractNumId w:val="53"/>
  </w:num>
  <w:num w:numId="49">
    <w:abstractNumId w:val="14"/>
  </w:num>
  <w:num w:numId="50">
    <w:abstractNumId w:val="85"/>
  </w:num>
  <w:num w:numId="51">
    <w:abstractNumId w:val="58"/>
  </w:num>
  <w:num w:numId="52">
    <w:abstractNumId w:val="86"/>
  </w:num>
  <w:num w:numId="53">
    <w:abstractNumId w:val="79"/>
  </w:num>
  <w:num w:numId="54">
    <w:abstractNumId w:val="17"/>
  </w:num>
  <w:num w:numId="55">
    <w:abstractNumId w:val="81"/>
  </w:num>
  <w:num w:numId="56">
    <w:abstractNumId w:val="39"/>
  </w:num>
  <w:num w:numId="57">
    <w:abstractNumId w:val="6"/>
  </w:num>
  <w:num w:numId="58">
    <w:abstractNumId w:val="63"/>
  </w:num>
  <w:num w:numId="59">
    <w:abstractNumId w:val="61"/>
  </w:num>
  <w:num w:numId="60">
    <w:abstractNumId w:val="4"/>
  </w:num>
  <w:num w:numId="61">
    <w:abstractNumId w:val="13"/>
  </w:num>
  <w:num w:numId="62">
    <w:abstractNumId w:val="0"/>
  </w:num>
  <w:num w:numId="63">
    <w:abstractNumId w:val="49"/>
  </w:num>
  <w:num w:numId="64">
    <w:abstractNumId w:val="44"/>
  </w:num>
  <w:num w:numId="65">
    <w:abstractNumId w:val="18"/>
  </w:num>
  <w:num w:numId="66">
    <w:abstractNumId w:val="54"/>
  </w:num>
  <w:num w:numId="67">
    <w:abstractNumId w:val="65"/>
  </w:num>
  <w:num w:numId="68">
    <w:abstractNumId w:val="48"/>
  </w:num>
  <w:num w:numId="69">
    <w:abstractNumId w:val="3"/>
  </w:num>
  <w:num w:numId="70">
    <w:abstractNumId w:val="28"/>
  </w:num>
  <w:num w:numId="71">
    <w:abstractNumId w:val="80"/>
  </w:num>
  <w:num w:numId="72">
    <w:abstractNumId w:val="42"/>
  </w:num>
  <w:num w:numId="73">
    <w:abstractNumId w:val="72"/>
  </w:num>
  <w:num w:numId="74">
    <w:abstractNumId w:val="75"/>
  </w:num>
  <w:num w:numId="75">
    <w:abstractNumId w:val="2"/>
  </w:num>
  <w:num w:numId="76">
    <w:abstractNumId w:val="52"/>
  </w:num>
  <w:num w:numId="77">
    <w:abstractNumId w:val="9"/>
  </w:num>
  <w:num w:numId="78">
    <w:abstractNumId w:val="76"/>
  </w:num>
  <w:num w:numId="79">
    <w:abstractNumId w:val="71"/>
  </w:num>
  <w:num w:numId="80">
    <w:abstractNumId w:val="38"/>
  </w:num>
  <w:num w:numId="81">
    <w:abstractNumId w:val="41"/>
  </w:num>
  <w:num w:numId="82">
    <w:abstractNumId w:val="67"/>
  </w:num>
  <w:num w:numId="83">
    <w:abstractNumId w:val="12"/>
  </w:num>
  <w:num w:numId="84">
    <w:abstractNumId w:val="35"/>
  </w:num>
  <w:num w:numId="85">
    <w:abstractNumId w:val="32"/>
  </w:num>
  <w:num w:numId="86">
    <w:abstractNumId w:val="50"/>
  </w:num>
  <w:num w:numId="87">
    <w:abstractNumId w:val="51"/>
  </w:num>
  <w:num w:numId="88">
    <w:abstractNumId w:val="10"/>
  </w:num>
  <w:num w:numId="89">
    <w:abstractNumId w:val="25"/>
  </w:num>
  <w:num w:numId="90">
    <w:abstractNumId w:val="21"/>
  </w:num>
  <w:num w:numId="91">
    <w:abstractNumId w:val="88"/>
  </w:num>
  <w:numIdMacAtCleanup w:val="8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406F"/>
    <w:rsid w:val="00000511"/>
    <w:rsid w:val="000008F6"/>
    <w:rsid w:val="00003EF8"/>
    <w:rsid w:val="00004A12"/>
    <w:rsid w:val="00004A33"/>
    <w:rsid w:val="000071B7"/>
    <w:rsid w:val="00007491"/>
    <w:rsid w:val="00011AB3"/>
    <w:rsid w:val="00014B42"/>
    <w:rsid w:val="00014BA6"/>
    <w:rsid w:val="00015725"/>
    <w:rsid w:val="00017447"/>
    <w:rsid w:val="000224FD"/>
    <w:rsid w:val="00022D07"/>
    <w:rsid w:val="000233BE"/>
    <w:rsid w:val="00030F79"/>
    <w:rsid w:val="00033E50"/>
    <w:rsid w:val="0003793C"/>
    <w:rsid w:val="00037B39"/>
    <w:rsid w:val="00037F89"/>
    <w:rsid w:val="00042634"/>
    <w:rsid w:val="00042970"/>
    <w:rsid w:val="00042BA4"/>
    <w:rsid w:val="00043056"/>
    <w:rsid w:val="00044D7D"/>
    <w:rsid w:val="00045D7A"/>
    <w:rsid w:val="00050002"/>
    <w:rsid w:val="00051D07"/>
    <w:rsid w:val="0005397B"/>
    <w:rsid w:val="000548F5"/>
    <w:rsid w:val="00055A73"/>
    <w:rsid w:val="00060AA5"/>
    <w:rsid w:val="000616D3"/>
    <w:rsid w:val="00062986"/>
    <w:rsid w:val="00065036"/>
    <w:rsid w:val="000706C0"/>
    <w:rsid w:val="0007137C"/>
    <w:rsid w:val="00071CDD"/>
    <w:rsid w:val="000741ED"/>
    <w:rsid w:val="000752BC"/>
    <w:rsid w:val="00077CF1"/>
    <w:rsid w:val="00077D78"/>
    <w:rsid w:val="00080516"/>
    <w:rsid w:val="00081BF8"/>
    <w:rsid w:val="00085AC0"/>
    <w:rsid w:val="0008771C"/>
    <w:rsid w:val="00091D71"/>
    <w:rsid w:val="00094258"/>
    <w:rsid w:val="00095C29"/>
    <w:rsid w:val="00096E9F"/>
    <w:rsid w:val="000A198B"/>
    <w:rsid w:val="000A2F91"/>
    <w:rsid w:val="000A3DBB"/>
    <w:rsid w:val="000A46B0"/>
    <w:rsid w:val="000A6308"/>
    <w:rsid w:val="000B1910"/>
    <w:rsid w:val="000B1F4F"/>
    <w:rsid w:val="000B2065"/>
    <w:rsid w:val="000B280E"/>
    <w:rsid w:val="000B349D"/>
    <w:rsid w:val="000B5AEC"/>
    <w:rsid w:val="000C075F"/>
    <w:rsid w:val="000C4117"/>
    <w:rsid w:val="000C5CAF"/>
    <w:rsid w:val="000D15DB"/>
    <w:rsid w:val="000D331D"/>
    <w:rsid w:val="000D6735"/>
    <w:rsid w:val="000D7F4A"/>
    <w:rsid w:val="000E0FB3"/>
    <w:rsid w:val="000E1AE9"/>
    <w:rsid w:val="000E3113"/>
    <w:rsid w:val="000E4B3A"/>
    <w:rsid w:val="000E5F5F"/>
    <w:rsid w:val="000E74E6"/>
    <w:rsid w:val="000F042E"/>
    <w:rsid w:val="000F0914"/>
    <w:rsid w:val="000F4305"/>
    <w:rsid w:val="000F4957"/>
    <w:rsid w:val="000F5745"/>
    <w:rsid w:val="000F6D22"/>
    <w:rsid w:val="00100F6D"/>
    <w:rsid w:val="001113EA"/>
    <w:rsid w:val="00112888"/>
    <w:rsid w:val="00113B56"/>
    <w:rsid w:val="00115E62"/>
    <w:rsid w:val="00125CAD"/>
    <w:rsid w:val="00126BDC"/>
    <w:rsid w:val="001276CA"/>
    <w:rsid w:val="00131777"/>
    <w:rsid w:val="001318A0"/>
    <w:rsid w:val="00131C1A"/>
    <w:rsid w:val="00132342"/>
    <w:rsid w:val="00134F18"/>
    <w:rsid w:val="00135E15"/>
    <w:rsid w:val="00136D67"/>
    <w:rsid w:val="00142A47"/>
    <w:rsid w:val="00142B74"/>
    <w:rsid w:val="00143075"/>
    <w:rsid w:val="00143BC7"/>
    <w:rsid w:val="001451B0"/>
    <w:rsid w:val="00145B18"/>
    <w:rsid w:val="00151483"/>
    <w:rsid w:val="001530C2"/>
    <w:rsid w:val="0015500F"/>
    <w:rsid w:val="00155663"/>
    <w:rsid w:val="00160E0C"/>
    <w:rsid w:val="00161081"/>
    <w:rsid w:val="00162988"/>
    <w:rsid w:val="00164B3B"/>
    <w:rsid w:val="001700FD"/>
    <w:rsid w:val="0017023B"/>
    <w:rsid w:val="00170C5B"/>
    <w:rsid w:val="00170E55"/>
    <w:rsid w:val="0017118A"/>
    <w:rsid w:val="001722AB"/>
    <w:rsid w:val="001728AF"/>
    <w:rsid w:val="001732C4"/>
    <w:rsid w:val="00173D17"/>
    <w:rsid w:val="0017676A"/>
    <w:rsid w:val="001855A0"/>
    <w:rsid w:val="00190B6B"/>
    <w:rsid w:val="00191937"/>
    <w:rsid w:val="001924F2"/>
    <w:rsid w:val="001948B3"/>
    <w:rsid w:val="00196377"/>
    <w:rsid w:val="00196908"/>
    <w:rsid w:val="001A3236"/>
    <w:rsid w:val="001A39B4"/>
    <w:rsid w:val="001A596E"/>
    <w:rsid w:val="001B10DE"/>
    <w:rsid w:val="001B12F5"/>
    <w:rsid w:val="001C277F"/>
    <w:rsid w:val="001C5112"/>
    <w:rsid w:val="001C535A"/>
    <w:rsid w:val="001C551D"/>
    <w:rsid w:val="001C7B7F"/>
    <w:rsid w:val="001D02FD"/>
    <w:rsid w:val="001D11C0"/>
    <w:rsid w:val="001D14AB"/>
    <w:rsid w:val="001D6F89"/>
    <w:rsid w:val="001E0650"/>
    <w:rsid w:val="001E484B"/>
    <w:rsid w:val="001E4C07"/>
    <w:rsid w:val="001E519B"/>
    <w:rsid w:val="001E5BC7"/>
    <w:rsid w:val="001F16CE"/>
    <w:rsid w:val="001F3F3A"/>
    <w:rsid w:val="001F4198"/>
    <w:rsid w:val="001F4216"/>
    <w:rsid w:val="001F43C4"/>
    <w:rsid w:val="001F59CA"/>
    <w:rsid w:val="001F68A7"/>
    <w:rsid w:val="00200DFE"/>
    <w:rsid w:val="00202AAD"/>
    <w:rsid w:val="002039EA"/>
    <w:rsid w:val="00205C33"/>
    <w:rsid w:val="00206A86"/>
    <w:rsid w:val="00212387"/>
    <w:rsid w:val="002150AE"/>
    <w:rsid w:val="00215551"/>
    <w:rsid w:val="00216C0A"/>
    <w:rsid w:val="00217750"/>
    <w:rsid w:val="00217B11"/>
    <w:rsid w:val="002201A9"/>
    <w:rsid w:val="00220393"/>
    <w:rsid w:val="00221C99"/>
    <w:rsid w:val="00222992"/>
    <w:rsid w:val="00224535"/>
    <w:rsid w:val="00224C96"/>
    <w:rsid w:val="00226E7A"/>
    <w:rsid w:val="0022766D"/>
    <w:rsid w:val="00230BF1"/>
    <w:rsid w:val="00231FE2"/>
    <w:rsid w:val="00232EC5"/>
    <w:rsid w:val="00234B8A"/>
    <w:rsid w:val="002357EF"/>
    <w:rsid w:val="00236101"/>
    <w:rsid w:val="00236D89"/>
    <w:rsid w:val="00240C52"/>
    <w:rsid w:val="00250974"/>
    <w:rsid w:val="00251222"/>
    <w:rsid w:val="00255424"/>
    <w:rsid w:val="002562D8"/>
    <w:rsid w:val="00256C0D"/>
    <w:rsid w:val="00257E74"/>
    <w:rsid w:val="00261A37"/>
    <w:rsid w:val="00262372"/>
    <w:rsid w:val="002630E2"/>
    <w:rsid w:val="002649BE"/>
    <w:rsid w:val="002656FE"/>
    <w:rsid w:val="00267EEA"/>
    <w:rsid w:val="002705DA"/>
    <w:rsid w:val="002707C3"/>
    <w:rsid w:val="002726AE"/>
    <w:rsid w:val="002738EE"/>
    <w:rsid w:val="0027418A"/>
    <w:rsid w:val="002775D4"/>
    <w:rsid w:val="00277C4A"/>
    <w:rsid w:val="00284785"/>
    <w:rsid w:val="00285FEE"/>
    <w:rsid w:val="00290B71"/>
    <w:rsid w:val="0029320A"/>
    <w:rsid w:val="00293C13"/>
    <w:rsid w:val="00296D0D"/>
    <w:rsid w:val="00297B3C"/>
    <w:rsid w:val="002A17A4"/>
    <w:rsid w:val="002A236F"/>
    <w:rsid w:val="002A30D7"/>
    <w:rsid w:val="002A40D5"/>
    <w:rsid w:val="002A466C"/>
    <w:rsid w:val="002A77F5"/>
    <w:rsid w:val="002B20AF"/>
    <w:rsid w:val="002B2239"/>
    <w:rsid w:val="002B2BC1"/>
    <w:rsid w:val="002C1532"/>
    <w:rsid w:val="002C7F1C"/>
    <w:rsid w:val="002D03F6"/>
    <w:rsid w:val="002D10C0"/>
    <w:rsid w:val="002D2557"/>
    <w:rsid w:val="002D4926"/>
    <w:rsid w:val="002D57EA"/>
    <w:rsid w:val="002E30AD"/>
    <w:rsid w:val="002E5B45"/>
    <w:rsid w:val="002E64B0"/>
    <w:rsid w:val="002E65B1"/>
    <w:rsid w:val="002F02DB"/>
    <w:rsid w:val="002F0FC4"/>
    <w:rsid w:val="002F1530"/>
    <w:rsid w:val="002F4159"/>
    <w:rsid w:val="002F6735"/>
    <w:rsid w:val="002F6FE8"/>
    <w:rsid w:val="002F723A"/>
    <w:rsid w:val="002F78CE"/>
    <w:rsid w:val="0030024A"/>
    <w:rsid w:val="00301BF2"/>
    <w:rsid w:val="00305DB1"/>
    <w:rsid w:val="00306965"/>
    <w:rsid w:val="00306E58"/>
    <w:rsid w:val="00307C62"/>
    <w:rsid w:val="00311A5D"/>
    <w:rsid w:val="003133A7"/>
    <w:rsid w:val="003210E5"/>
    <w:rsid w:val="00321136"/>
    <w:rsid w:val="00323DC5"/>
    <w:rsid w:val="0032406F"/>
    <w:rsid w:val="00324E80"/>
    <w:rsid w:val="003252D0"/>
    <w:rsid w:val="00330B15"/>
    <w:rsid w:val="00330E7D"/>
    <w:rsid w:val="003336BD"/>
    <w:rsid w:val="00335230"/>
    <w:rsid w:val="003355E7"/>
    <w:rsid w:val="0033605A"/>
    <w:rsid w:val="0033680D"/>
    <w:rsid w:val="00337C14"/>
    <w:rsid w:val="00341590"/>
    <w:rsid w:val="00347D05"/>
    <w:rsid w:val="0035090A"/>
    <w:rsid w:val="00350C55"/>
    <w:rsid w:val="00352180"/>
    <w:rsid w:val="00353DE5"/>
    <w:rsid w:val="003553AB"/>
    <w:rsid w:val="00355F97"/>
    <w:rsid w:val="003568FD"/>
    <w:rsid w:val="0036294B"/>
    <w:rsid w:val="003661E8"/>
    <w:rsid w:val="003676F6"/>
    <w:rsid w:val="003708E5"/>
    <w:rsid w:val="0037303F"/>
    <w:rsid w:val="0037309C"/>
    <w:rsid w:val="0037670D"/>
    <w:rsid w:val="003775DA"/>
    <w:rsid w:val="0038097C"/>
    <w:rsid w:val="00380B97"/>
    <w:rsid w:val="0038125E"/>
    <w:rsid w:val="00381A2A"/>
    <w:rsid w:val="00382851"/>
    <w:rsid w:val="00383348"/>
    <w:rsid w:val="00386D35"/>
    <w:rsid w:val="00386E41"/>
    <w:rsid w:val="00387120"/>
    <w:rsid w:val="00387BAA"/>
    <w:rsid w:val="003918F0"/>
    <w:rsid w:val="00394E84"/>
    <w:rsid w:val="0039515A"/>
    <w:rsid w:val="00395356"/>
    <w:rsid w:val="0039620A"/>
    <w:rsid w:val="00397118"/>
    <w:rsid w:val="003A2C4E"/>
    <w:rsid w:val="003A5393"/>
    <w:rsid w:val="003A5649"/>
    <w:rsid w:val="003A601E"/>
    <w:rsid w:val="003B12B6"/>
    <w:rsid w:val="003B1C24"/>
    <w:rsid w:val="003B2B93"/>
    <w:rsid w:val="003C00CA"/>
    <w:rsid w:val="003C1388"/>
    <w:rsid w:val="003C14BC"/>
    <w:rsid w:val="003C6C1F"/>
    <w:rsid w:val="003C7BB1"/>
    <w:rsid w:val="003D084B"/>
    <w:rsid w:val="003D4706"/>
    <w:rsid w:val="003D556C"/>
    <w:rsid w:val="003D5CB1"/>
    <w:rsid w:val="003D778E"/>
    <w:rsid w:val="003E2E9A"/>
    <w:rsid w:val="003E6900"/>
    <w:rsid w:val="003E6B4C"/>
    <w:rsid w:val="003F196C"/>
    <w:rsid w:val="003F31CA"/>
    <w:rsid w:val="003F4CBF"/>
    <w:rsid w:val="003F60A5"/>
    <w:rsid w:val="003F71C9"/>
    <w:rsid w:val="003F73B3"/>
    <w:rsid w:val="00401D76"/>
    <w:rsid w:val="00402DEA"/>
    <w:rsid w:val="004036FB"/>
    <w:rsid w:val="00405400"/>
    <w:rsid w:val="0040628D"/>
    <w:rsid w:val="00407FB5"/>
    <w:rsid w:val="00410ABB"/>
    <w:rsid w:val="00411411"/>
    <w:rsid w:val="00411CBB"/>
    <w:rsid w:val="00412934"/>
    <w:rsid w:val="00414DE9"/>
    <w:rsid w:val="0041660E"/>
    <w:rsid w:val="0041737F"/>
    <w:rsid w:val="0042132F"/>
    <w:rsid w:val="00421D55"/>
    <w:rsid w:val="0042258F"/>
    <w:rsid w:val="004236A5"/>
    <w:rsid w:val="00424179"/>
    <w:rsid w:val="00424725"/>
    <w:rsid w:val="00424AE3"/>
    <w:rsid w:val="004251FA"/>
    <w:rsid w:val="00425EDB"/>
    <w:rsid w:val="00426F1E"/>
    <w:rsid w:val="00430CF0"/>
    <w:rsid w:val="00432646"/>
    <w:rsid w:val="00434833"/>
    <w:rsid w:val="00435F29"/>
    <w:rsid w:val="00440EF5"/>
    <w:rsid w:val="00442A1A"/>
    <w:rsid w:val="00445839"/>
    <w:rsid w:val="00445D29"/>
    <w:rsid w:val="00445D90"/>
    <w:rsid w:val="004460F5"/>
    <w:rsid w:val="00450264"/>
    <w:rsid w:val="0045472A"/>
    <w:rsid w:val="00454BFB"/>
    <w:rsid w:val="004623C3"/>
    <w:rsid w:val="00462694"/>
    <w:rsid w:val="004626CA"/>
    <w:rsid w:val="00463D5F"/>
    <w:rsid w:val="00465006"/>
    <w:rsid w:val="004678A3"/>
    <w:rsid w:val="00470C0B"/>
    <w:rsid w:val="00470C59"/>
    <w:rsid w:val="004716A6"/>
    <w:rsid w:val="004717A9"/>
    <w:rsid w:val="004722FA"/>
    <w:rsid w:val="004737E1"/>
    <w:rsid w:val="004763C1"/>
    <w:rsid w:val="00477A7B"/>
    <w:rsid w:val="004837CE"/>
    <w:rsid w:val="00491C7B"/>
    <w:rsid w:val="0049219F"/>
    <w:rsid w:val="0049450E"/>
    <w:rsid w:val="004964B6"/>
    <w:rsid w:val="00497775"/>
    <w:rsid w:val="00497F2E"/>
    <w:rsid w:val="004A03B8"/>
    <w:rsid w:val="004A09E0"/>
    <w:rsid w:val="004A16C9"/>
    <w:rsid w:val="004A1B09"/>
    <w:rsid w:val="004A3033"/>
    <w:rsid w:val="004A3357"/>
    <w:rsid w:val="004A3D47"/>
    <w:rsid w:val="004A4DCD"/>
    <w:rsid w:val="004A5C28"/>
    <w:rsid w:val="004A7B4A"/>
    <w:rsid w:val="004B05FA"/>
    <w:rsid w:val="004B234D"/>
    <w:rsid w:val="004B356A"/>
    <w:rsid w:val="004B3701"/>
    <w:rsid w:val="004B5D3C"/>
    <w:rsid w:val="004B64D8"/>
    <w:rsid w:val="004B67E2"/>
    <w:rsid w:val="004B7325"/>
    <w:rsid w:val="004B73CA"/>
    <w:rsid w:val="004C0209"/>
    <w:rsid w:val="004C1F4F"/>
    <w:rsid w:val="004C1F7F"/>
    <w:rsid w:val="004C2A40"/>
    <w:rsid w:val="004C2C65"/>
    <w:rsid w:val="004C4109"/>
    <w:rsid w:val="004C7097"/>
    <w:rsid w:val="004C7C86"/>
    <w:rsid w:val="004D19C1"/>
    <w:rsid w:val="004D520F"/>
    <w:rsid w:val="004D58C2"/>
    <w:rsid w:val="004D5D0E"/>
    <w:rsid w:val="004D7D0E"/>
    <w:rsid w:val="004E1822"/>
    <w:rsid w:val="004E4CC1"/>
    <w:rsid w:val="004E4E42"/>
    <w:rsid w:val="004E532B"/>
    <w:rsid w:val="004E6129"/>
    <w:rsid w:val="004E6A11"/>
    <w:rsid w:val="004F0EE2"/>
    <w:rsid w:val="004F1727"/>
    <w:rsid w:val="004F2175"/>
    <w:rsid w:val="004F2758"/>
    <w:rsid w:val="004F3E25"/>
    <w:rsid w:val="004F3E79"/>
    <w:rsid w:val="004F5708"/>
    <w:rsid w:val="004F60DC"/>
    <w:rsid w:val="004F64A6"/>
    <w:rsid w:val="004F69A1"/>
    <w:rsid w:val="004F732F"/>
    <w:rsid w:val="00505C92"/>
    <w:rsid w:val="005127F0"/>
    <w:rsid w:val="00513498"/>
    <w:rsid w:val="00513E9F"/>
    <w:rsid w:val="0051789D"/>
    <w:rsid w:val="00520063"/>
    <w:rsid w:val="005240A9"/>
    <w:rsid w:val="00524110"/>
    <w:rsid w:val="00525B76"/>
    <w:rsid w:val="005262D8"/>
    <w:rsid w:val="00526A45"/>
    <w:rsid w:val="00526AE8"/>
    <w:rsid w:val="005306F4"/>
    <w:rsid w:val="00532271"/>
    <w:rsid w:val="005325F1"/>
    <w:rsid w:val="00533078"/>
    <w:rsid w:val="005335C1"/>
    <w:rsid w:val="00534CBD"/>
    <w:rsid w:val="00537E74"/>
    <w:rsid w:val="0054072C"/>
    <w:rsid w:val="005422A2"/>
    <w:rsid w:val="00543398"/>
    <w:rsid w:val="005447D8"/>
    <w:rsid w:val="005470A7"/>
    <w:rsid w:val="00547BB7"/>
    <w:rsid w:val="00550AE5"/>
    <w:rsid w:val="00551964"/>
    <w:rsid w:val="00551EEE"/>
    <w:rsid w:val="0055237A"/>
    <w:rsid w:val="00552FA7"/>
    <w:rsid w:val="005535D6"/>
    <w:rsid w:val="005536DF"/>
    <w:rsid w:val="005546A3"/>
    <w:rsid w:val="00555AFF"/>
    <w:rsid w:val="0056230A"/>
    <w:rsid w:val="00564AAC"/>
    <w:rsid w:val="00567E37"/>
    <w:rsid w:val="005704A0"/>
    <w:rsid w:val="00570E8E"/>
    <w:rsid w:val="005727FE"/>
    <w:rsid w:val="00572CC4"/>
    <w:rsid w:val="005741A4"/>
    <w:rsid w:val="00574F8F"/>
    <w:rsid w:val="00575783"/>
    <w:rsid w:val="00575FB2"/>
    <w:rsid w:val="00577AC8"/>
    <w:rsid w:val="00581064"/>
    <w:rsid w:val="005818AC"/>
    <w:rsid w:val="005828A2"/>
    <w:rsid w:val="005904BD"/>
    <w:rsid w:val="00590BBE"/>
    <w:rsid w:val="005918BD"/>
    <w:rsid w:val="00594770"/>
    <w:rsid w:val="00594E08"/>
    <w:rsid w:val="00597F1A"/>
    <w:rsid w:val="005A5971"/>
    <w:rsid w:val="005A67CA"/>
    <w:rsid w:val="005A6A33"/>
    <w:rsid w:val="005B0507"/>
    <w:rsid w:val="005B0713"/>
    <w:rsid w:val="005B459D"/>
    <w:rsid w:val="005B4B46"/>
    <w:rsid w:val="005C2938"/>
    <w:rsid w:val="005C3AA1"/>
    <w:rsid w:val="005C4A0F"/>
    <w:rsid w:val="005C7B8D"/>
    <w:rsid w:val="005D41D3"/>
    <w:rsid w:val="005D555E"/>
    <w:rsid w:val="005D5D18"/>
    <w:rsid w:val="005D6722"/>
    <w:rsid w:val="005D707C"/>
    <w:rsid w:val="005D75C1"/>
    <w:rsid w:val="005E2EAD"/>
    <w:rsid w:val="005E41D7"/>
    <w:rsid w:val="005E4E98"/>
    <w:rsid w:val="005E66B2"/>
    <w:rsid w:val="005E787C"/>
    <w:rsid w:val="005F05F8"/>
    <w:rsid w:val="005F24B8"/>
    <w:rsid w:val="005F2ECD"/>
    <w:rsid w:val="005F3D3F"/>
    <w:rsid w:val="005F3F26"/>
    <w:rsid w:val="005F53CC"/>
    <w:rsid w:val="005F683F"/>
    <w:rsid w:val="00600F97"/>
    <w:rsid w:val="00601364"/>
    <w:rsid w:val="00601A4B"/>
    <w:rsid w:val="006022AF"/>
    <w:rsid w:val="00603EFC"/>
    <w:rsid w:val="00605B08"/>
    <w:rsid w:val="00610EBD"/>
    <w:rsid w:val="00614856"/>
    <w:rsid w:val="00615149"/>
    <w:rsid w:val="00616705"/>
    <w:rsid w:val="00617DFF"/>
    <w:rsid w:val="00621C03"/>
    <w:rsid w:val="006242F8"/>
    <w:rsid w:val="0062448B"/>
    <w:rsid w:val="00624576"/>
    <w:rsid w:val="006252B0"/>
    <w:rsid w:val="00626502"/>
    <w:rsid w:val="00627E35"/>
    <w:rsid w:val="00630E9E"/>
    <w:rsid w:val="006316CE"/>
    <w:rsid w:val="00631B6D"/>
    <w:rsid w:val="00633D33"/>
    <w:rsid w:val="00634E62"/>
    <w:rsid w:val="006368E4"/>
    <w:rsid w:val="00646104"/>
    <w:rsid w:val="0064617E"/>
    <w:rsid w:val="0065391D"/>
    <w:rsid w:val="00653C33"/>
    <w:rsid w:val="00655B3F"/>
    <w:rsid w:val="00656AE6"/>
    <w:rsid w:val="00660793"/>
    <w:rsid w:val="0066155C"/>
    <w:rsid w:val="00661CD6"/>
    <w:rsid w:val="00662926"/>
    <w:rsid w:val="0066485A"/>
    <w:rsid w:val="0066727A"/>
    <w:rsid w:val="006676C6"/>
    <w:rsid w:val="0067010A"/>
    <w:rsid w:val="00672840"/>
    <w:rsid w:val="00672F73"/>
    <w:rsid w:val="006734F0"/>
    <w:rsid w:val="00674291"/>
    <w:rsid w:val="006765D1"/>
    <w:rsid w:val="006802BF"/>
    <w:rsid w:val="00682244"/>
    <w:rsid w:val="00682D14"/>
    <w:rsid w:val="00683A03"/>
    <w:rsid w:val="006851A8"/>
    <w:rsid w:val="006851C5"/>
    <w:rsid w:val="00686675"/>
    <w:rsid w:val="00687002"/>
    <w:rsid w:val="006872B3"/>
    <w:rsid w:val="0069105E"/>
    <w:rsid w:val="0069331D"/>
    <w:rsid w:val="00693701"/>
    <w:rsid w:val="0069451F"/>
    <w:rsid w:val="006A5093"/>
    <w:rsid w:val="006A5953"/>
    <w:rsid w:val="006A5ACA"/>
    <w:rsid w:val="006A6BEE"/>
    <w:rsid w:val="006A7249"/>
    <w:rsid w:val="006B07AB"/>
    <w:rsid w:val="006B0D99"/>
    <w:rsid w:val="006B296C"/>
    <w:rsid w:val="006B29DE"/>
    <w:rsid w:val="006B4947"/>
    <w:rsid w:val="006B5301"/>
    <w:rsid w:val="006C422F"/>
    <w:rsid w:val="006C72A0"/>
    <w:rsid w:val="006C7F4D"/>
    <w:rsid w:val="006D2BC1"/>
    <w:rsid w:val="006D331D"/>
    <w:rsid w:val="006D6B07"/>
    <w:rsid w:val="006E0B69"/>
    <w:rsid w:val="006E1648"/>
    <w:rsid w:val="006E2400"/>
    <w:rsid w:val="006E67F1"/>
    <w:rsid w:val="006E7B19"/>
    <w:rsid w:val="006F0C3D"/>
    <w:rsid w:val="006F4B5E"/>
    <w:rsid w:val="006F78A4"/>
    <w:rsid w:val="00701A75"/>
    <w:rsid w:val="0070218B"/>
    <w:rsid w:val="00705C0E"/>
    <w:rsid w:val="00707ED9"/>
    <w:rsid w:val="0071091D"/>
    <w:rsid w:val="00710F09"/>
    <w:rsid w:val="007113BD"/>
    <w:rsid w:val="00717853"/>
    <w:rsid w:val="00720844"/>
    <w:rsid w:val="00720E3D"/>
    <w:rsid w:val="0072150D"/>
    <w:rsid w:val="00723780"/>
    <w:rsid w:val="00725B5D"/>
    <w:rsid w:val="00727F07"/>
    <w:rsid w:val="00730882"/>
    <w:rsid w:val="00733A58"/>
    <w:rsid w:val="00734187"/>
    <w:rsid w:val="00735A0A"/>
    <w:rsid w:val="00737F5B"/>
    <w:rsid w:val="00744D9B"/>
    <w:rsid w:val="00745A21"/>
    <w:rsid w:val="007515C5"/>
    <w:rsid w:val="00751AC6"/>
    <w:rsid w:val="00754182"/>
    <w:rsid w:val="007555C9"/>
    <w:rsid w:val="00755EFF"/>
    <w:rsid w:val="00756405"/>
    <w:rsid w:val="007620A3"/>
    <w:rsid w:val="00764BF8"/>
    <w:rsid w:val="00764C94"/>
    <w:rsid w:val="0076573E"/>
    <w:rsid w:val="00767768"/>
    <w:rsid w:val="0077078A"/>
    <w:rsid w:val="00771A84"/>
    <w:rsid w:val="00772AB4"/>
    <w:rsid w:val="00772F1A"/>
    <w:rsid w:val="00774862"/>
    <w:rsid w:val="00774C95"/>
    <w:rsid w:val="0077507B"/>
    <w:rsid w:val="00776463"/>
    <w:rsid w:val="007805FE"/>
    <w:rsid w:val="00785AD8"/>
    <w:rsid w:val="00787D5D"/>
    <w:rsid w:val="00787FC6"/>
    <w:rsid w:val="00790CCD"/>
    <w:rsid w:val="00794706"/>
    <w:rsid w:val="00796C67"/>
    <w:rsid w:val="007972F1"/>
    <w:rsid w:val="007A10AC"/>
    <w:rsid w:val="007A1473"/>
    <w:rsid w:val="007A18F1"/>
    <w:rsid w:val="007A3636"/>
    <w:rsid w:val="007A41E9"/>
    <w:rsid w:val="007A43C6"/>
    <w:rsid w:val="007A557F"/>
    <w:rsid w:val="007A5AA1"/>
    <w:rsid w:val="007B480E"/>
    <w:rsid w:val="007B51CC"/>
    <w:rsid w:val="007B7897"/>
    <w:rsid w:val="007C079F"/>
    <w:rsid w:val="007C467F"/>
    <w:rsid w:val="007C7D7A"/>
    <w:rsid w:val="007D0861"/>
    <w:rsid w:val="007D2C28"/>
    <w:rsid w:val="007D2F6E"/>
    <w:rsid w:val="007D439C"/>
    <w:rsid w:val="007D5559"/>
    <w:rsid w:val="007D5C21"/>
    <w:rsid w:val="007E588F"/>
    <w:rsid w:val="007E5DDE"/>
    <w:rsid w:val="007E6B05"/>
    <w:rsid w:val="007F09FB"/>
    <w:rsid w:val="007F21A1"/>
    <w:rsid w:val="00801D4D"/>
    <w:rsid w:val="0080485C"/>
    <w:rsid w:val="00811074"/>
    <w:rsid w:val="00816285"/>
    <w:rsid w:val="00817122"/>
    <w:rsid w:val="00817F05"/>
    <w:rsid w:val="008205E9"/>
    <w:rsid w:val="00820A8B"/>
    <w:rsid w:val="008227A2"/>
    <w:rsid w:val="00824D22"/>
    <w:rsid w:val="00826A83"/>
    <w:rsid w:val="0083137D"/>
    <w:rsid w:val="00836B76"/>
    <w:rsid w:val="00837B80"/>
    <w:rsid w:val="0084000A"/>
    <w:rsid w:val="00842A89"/>
    <w:rsid w:val="00842B4B"/>
    <w:rsid w:val="008443DF"/>
    <w:rsid w:val="0084440E"/>
    <w:rsid w:val="00844656"/>
    <w:rsid w:val="00844726"/>
    <w:rsid w:val="00845E57"/>
    <w:rsid w:val="00847DB8"/>
    <w:rsid w:val="008504B6"/>
    <w:rsid w:val="00851744"/>
    <w:rsid w:val="00851C02"/>
    <w:rsid w:val="00851EC2"/>
    <w:rsid w:val="00855595"/>
    <w:rsid w:val="00857C9E"/>
    <w:rsid w:val="0086028B"/>
    <w:rsid w:val="00861CD5"/>
    <w:rsid w:val="00862073"/>
    <w:rsid w:val="00862B81"/>
    <w:rsid w:val="0086388F"/>
    <w:rsid w:val="008642CA"/>
    <w:rsid w:val="00865379"/>
    <w:rsid w:val="00865F5B"/>
    <w:rsid w:val="008662F8"/>
    <w:rsid w:val="00867E78"/>
    <w:rsid w:val="0087078C"/>
    <w:rsid w:val="00870FCA"/>
    <w:rsid w:val="00871653"/>
    <w:rsid w:val="00872302"/>
    <w:rsid w:val="00873419"/>
    <w:rsid w:val="00873555"/>
    <w:rsid w:val="008771AB"/>
    <w:rsid w:val="0088238D"/>
    <w:rsid w:val="00882E99"/>
    <w:rsid w:val="00887C78"/>
    <w:rsid w:val="00890EE4"/>
    <w:rsid w:val="008913C7"/>
    <w:rsid w:val="00894A67"/>
    <w:rsid w:val="00896799"/>
    <w:rsid w:val="00896910"/>
    <w:rsid w:val="00896C62"/>
    <w:rsid w:val="008A045D"/>
    <w:rsid w:val="008A078D"/>
    <w:rsid w:val="008A225C"/>
    <w:rsid w:val="008A62E3"/>
    <w:rsid w:val="008A6599"/>
    <w:rsid w:val="008B01D1"/>
    <w:rsid w:val="008B0364"/>
    <w:rsid w:val="008B0654"/>
    <w:rsid w:val="008B331D"/>
    <w:rsid w:val="008B69D5"/>
    <w:rsid w:val="008B743D"/>
    <w:rsid w:val="008B78A5"/>
    <w:rsid w:val="008C10FE"/>
    <w:rsid w:val="008C1A54"/>
    <w:rsid w:val="008C1E80"/>
    <w:rsid w:val="008C3B1B"/>
    <w:rsid w:val="008C5A45"/>
    <w:rsid w:val="008C6CC0"/>
    <w:rsid w:val="008D2DFA"/>
    <w:rsid w:val="008D5A52"/>
    <w:rsid w:val="008D5EFF"/>
    <w:rsid w:val="008E248D"/>
    <w:rsid w:val="008E32A6"/>
    <w:rsid w:val="008E44E5"/>
    <w:rsid w:val="008E4C20"/>
    <w:rsid w:val="008E4D2D"/>
    <w:rsid w:val="008E60E7"/>
    <w:rsid w:val="008F403F"/>
    <w:rsid w:val="008F4B71"/>
    <w:rsid w:val="008F6671"/>
    <w:rsid w:val="008F7DC6"/>
    <w:rsid w:val="00900DAA"/>
    <w:rsid w:val="00901657"/>
    <w:rsid w:val="00904EF1"/>
    <w:rsid w:val="00910CCF"/>
    <w:rsid w:val="00911537"/>
    <w:rsid w:val="009149E5"/>
    <w:rsid w:val="00914F8F"/>
    <w:rsid w:val="00915080"/>
    <w:rsid w:val="0091580D"/>
    <w:rsid w:val="00915894"/>
    <w:rsid w:val="00916C1D"/>
    <w:rsid w:val="00917C33"/>
    <w:rsid w:val="00921775"/>
    <w:rsid w:val="00922EE2"/>
    <w:rsid w:val="009230C5"/>
    <w:rsid w:val="00924201"/>
    <w:rsid w:val="00924E53"/>
    <w:rsid w:val="009254ED"/>
    <w:rsid w:val="0093147D"/>
    <w:rsid w:val="0093360F"/>
    <w:rsid w:val="009345EC"/>
    <w:rsid w:val="00934EEE"/>
    <w:rsid w:val="0093642B"/>
    <w:rsid w:val="009372C5"/>
    <w:rsid w:val="00937E0D"/>
    <w:rsid w:val="0094287A"/>
    <w:rsid w:val="00943CB3"/>
    <w:rsid w:val="00946CFE"/>
    <w:rsid w:val="00950F6E"/>
    <w:rsid w:val="00951971"/>
    <w:rsid w:val="00956275"/>
    <w:rsid w:val="009608C2"/>
    <w:rsid w:val="0096172F"/>
    <w:rsid w:val="0096282C"/>
    <w:rsid w:val="00963B23"/>
    <w:rsid w:val="0096403F"/>
    <w:rsid w:val="009647ED"/>
    <w:rsid w:val="00965E6D"/>
    <w:rsid w:val="009711C0"/>
    <w:rsid w:val="00972CF6"/>
    <w:rsid w:val="00974283"/>
    <w:rsid w:val="00974444"/>
    <w:rsid w:val="009751C9"/>
    <w:rsid w:val="00977500"/>
    <w:rsid w:val="00981307"/>
    <w:rsid w:val="0098306D"/>
    <w:rsid w:val="009901EE"/>
    <w:rsid w:val="00990F7C"/>
    <w:rsid w:val="00993306"/>
    <w:rsid w:val="00994A48"/>
    <w:rsid w:val="00996DE1"/>
    <w:rsid w:val="009A4731"/>
    <w:rsid w:val="009A5C6F"/>
    <w:rsid w:val="009B083A"/>
    <w:rsid w:val="009B1EC8"/>
    <w:rsid w:val="009B243D"/>
    <w:rsid w:val="009B2CE7"/>
    <w:rsid w:val="009B3027"/>
    <w:rsid w:val="009B599B"/>
    <w:rsid w:val="009B6608"/>
    <w:rsid w:val="009C05BD"/>
    <w:rsid w:val="009C557E"/>
    <w:rsid w:val="009C6442"/>
    <w:rsid w:val="009C6D48"/>
    <w:rsid w:val="009D072A"/>
    <w:rsid w:val="009D22F3"/>
    <w:rsid w:val="009D696C"/>
    <w:rsid w:val="009E0D0D"/>
    <w:rsid w:val="009E1F9E"/>
    <w:rsid w:val="009E2082"/>
    <w:rsid w:val="009E4151"/>
    <w:rsid w:val="009E6270"/>
    <w:rsid w:val="009E7825"/>
    <w:rsid w:val="009F11DA"/>
    <w:rsid w:val="009F16A6"/>
    <w:rsid w:val="009F24B9"/>
    <w:rsid w:val="009F67EF"/>
    <w:rsid w:val="009F75EE"/>
    <w:rsid w:val="00A008CB"/>
    <w:rsid w:val="00A00E38"/>
    <w:rsid w:val="00A025F0"/>
    <w:rsid w:val="00A053E7"/>
    <w:rsid w:val="00A053FF"/>
    <w:rsid w:val="00A071A8"/>
    <w:rsid w:val="00A10413"/>
    <w:rsid w:val="00A114C8"/>
    <w:rsid w:val="00A11D8C"/>
    <w:rsid w:val="00A11DD6"/>
    <w:rsid w:val="00A12A15"/>
    <w:rsid w:val="00A12DAC"/>
    <w:rsid w:val="00A13788"/>
    <w:rsid w:val="00A15775"/>
    <w:rsid w:val="00A17758"/>
    <w:rsid w:val="00A22B8F"/>
    <w:rsid w:val="00A248A2"/>
    <w:rsid w:val="00A2524F"/>
    <w:rsid w:val="00A27434"/>
    <w:rsid w:val="00A30049"/>
    <w:rsid w:val="00A307BD"/>
    <w:rsid w:val="00A32D7A"/>
    <w:rsid w:val="00A34314"/>
    <w:rsid w:val="00A35B09"/>
    <w:rsid w:val="00A37395"/>
    <w:rsid w:val="00A4090F"/>
    <w:rsid w:val="00A41969"/>
    <w:rsid w:val="00A41B85"/>
    <w:rsid w:val="00A42BF2"/>
    <w:rsid w:val="00A447FF"/>
    <w:rsid w:val="00A5049E"/>
    <w:rsid w:val="00A52B48"/>
    <w:rsid w:val="00A5358D"/>
    <w:rsid w:val="00A570E6"/>
    <w:rsid w:val="00A601FD"/>
    <w:rsid w:val="00A6213C"/>
    <w:rsid w:val="00A634C6"/>
    <w:rsid w:val="00A7020B"/>
    <w:rsid w:val="00A71D8F"/>
    <w:rsid w:val="00A72EE9"/>
    <w:rsid w:val="00A72FBB"/>
    <w:rsid w:val="00A73548"/>
    <w:rsid w:val="00A80E16"/>
    <w:rsid w:val="00A81F36"/>
    <w:rsid w:val="00A85203"/>
    <w:rsid w:val="00A905FF"/>
    <w:rsid w:val="00A93506"/>
    <w:rsid w:val="00A9554C"/>
    <w:rsid w:val="00A961FC"/>
    <w:rsid w:val="00A9765E"/>
    <w:rsid w:val="00AA1348"/>
    <w:rsid w:val="00AA5881"/>
    <w:rsid w:val="00AA6E1C"/>
    <w:rsid w:val="00AB1597"/>
    <w:rsid w:val="00AB2DF2"/>
    <w:rsid w:val="00AB3B3A"/>
    <w:rsid w:val="00AB3B8B"/>
    <w:rsid w:val="00AB4D6B"/>
    <w:rsid w:val="00AB51D0"/>
    <w:rsid w:val="00AB5B25"/>
    <w:rsid w:val="00AB7257"/>
    <w:rsid w:val="00AC3B9E"/>
    <w:rsid w:val="00AC7B14"/>
    <w:rsid w:val="00AD01D3"/>
    <w:rsid w:val="00AD0368"/>
    <w:rsid w:val="00AD0F2C"/>
    <w:rsid w:val="00AD3F2E"/>
    <w:rsid w:val="00AD4021"/>
    <w:rsid w:val="00AD40C0"/>
    <w:rsid w:val="00AD624F"/>
    <w:rsid w:val="00AD6C68"/>
    <w:rsid w:val="00AD7438"/>
    <w:rsid w:val="00AE1EE0"/>
    <w:rsid w:val="00AE31CA"/>
    <w:rsid w:val="00AE4566"/>
    <w:rsid w:val="00AE78A3"/>
    <w:rsid w:val="00AF107C"/>
    <w:rsid w:val="00AF2476"/>
    <w:rsid w:val="00AF43A2"/>
    <w:rsid w:val="00B041B2"/>
    <w:rsid w:val="00B11455"/>
    <w:rsid w:val="00B13D7C"/>
    <w:rsid w:val="00B16564"/>
    <w:rsid w:val="00B16799"/>
    <w:rsid w:val="00B21AC6"/>
    <w:rsid w:val="00B22F49"/>
    <w:rsid w:val="00B2409A"/>
    <w:rsid w:val="00B25231"/>
    <w:rsid w:val="00B26D12"/>
    <w:rsid w:val="00B30AE2"/>
    <w:rsid w:val="00B31ABA"/>
    <w:rsid w:val="00B33795"/>
    <w:rsid w:val="00B37BC3"/>
    <w:rsid w:val="00B45D40"/>
    <w:rsid w:val="00B47AE8"/>
    <w:rsid w:val="00B51F03"/>
    <w:rsid w:val="00B52EDD"/>
    <w:rsid w:val="00B5448A"/>
    <w:rsid w:val="00B56C2D"/>
    <w:rsid w:val="00B601A7"/>
    <w:rsid w:val="00B6357B"/>
    <w:rsid w:val="00B6391C"/>
    <w:rsid w:val="00B6625F"/>
    <w:rsid w:val="00B66476"/>
    <w:rsid w:val="00B66E4A"/>
    <w:rsid w:val="00B672E2"/>
    <w:rsid w:val="00B67A94"/>
    <w:rsid w:val="00B70C10"/>
    <w:rsid w:val="00B7620B"/>
    <w:rsid w:val="00B77054"/>
    <w:rsid w:val="00B77ECA"/>
    <w:rsid w:val="00B83CD3"/>
    <w:rsid w:val="00B91824"/>
    <w:rsid w:val="00B9349E"/>
    <w:rsid w:val="00B94E20"/>
    <w:rsid w:val="00B95FF8"/>
    <w:rsid w:val="00B9790B"/>
    <w:rsid w:val="00BA02CA"/>
    <w:rsid w:val="00BA19A5"/>
    <w:rsid w:val="00BA3B0C"/>
    <w:rsid w:val="00BA47E9"/>
    <w:rsid w:val="00BA49EC"/>
    <w:rsid w:val="00BA5B6C"/>
    <w:rsid w:val="00BA6748"/>
    <w:rsid w:val="00BA690D"/>
    <w:rsid w:val="00BB2287"/>
    <w:rsid w:val="00BB2FE6"/>
    <w:rsid w:val="00BB51E3"/>
    <w:rsid w:val="00BB64D0"/>
    <w:rsid w:val="00BB6D10"/>
    <w:rsid w:val="00BC06D4"/>
    <w:rsid w:val="00BC0A1E"/>
    <w:rsid w:val="00BC4B64"/>
    <w:rsid w:val="00BD416D"/>
    <w:rsid w:val="00BD4814"/>
    <w:rsid w:val="00BD4D1C"/>
    <w:rsid w:val="00BD4E18"/>
    <w:rsid w:val="00BD5E55"/>
    <w:rsid w:val="00BE149A"/>
    <w:rsid w:val="00BE2084"/>
    <w:rsid w:val="00BE20C7"/>
    <w:rsid w:val="00BE3924"/>
    <w:rsid w:val="00BE3DC3"/>
    <w:rsid w:val="00BE570A"/>
    <w:rsid w:val="00BE67E7"/>
    <w:rsid w:val="00BF11CC"/>
    <w:rsid w:val="00BF2410"/>
    <w:rsid w:val="00BF3CDC"/>
    <w:rsid w:val="00BF5067"/>
    <w:rsid w:val="00BF64E5"/>
    <w:rsid w:val="00C01054"/>
    <w:rsid w:val="00C01780"/>
    <w:rsid w:val="00C0278F"/>
    <w:rsid w:val="00C02A48"/>
    <w:rsid w:val="00C03346"/>
    <w:rsid w:val="00C06DCB"/>
    <w:rsid w:val="00C07907"/>
    <w:rsid w:val="00C11007"/>
    <w:rsid w:val="00C14B5C"/>
    <w:rsid w:val="00C15DCB"/>
    <w:rsid w:val="00C20437"/>
    <w:rsid w:val="00C20971"/>
    <w:rsid w:val="00C21468"/>
    <w:rsid w:val="00C243DD"/>
    <w:rsid w:val="00C27590"/>
    <w:rsid w:val="00C31FB9"/>
    <w:rsid w:val="00C33EA8"/>
    <w:rsid w:val="00C34057"/>
    <w:rsid w:val="00C36092"/>
    <w:rsid w:val="00C365A6"/>
    <w:rsid w:val="00C412DB"/>
    <w:rsid w:val="00C43C63"/>
    <w:rsid w:val="00C44161"/>
    <w:rsid w:val="00C44C5F"/>
    <w:rsid w:val="00C50344"/>
    <w:rsid w:val="00C517F7"/>
    <w:rsid w:val="00C52099"/>
    <w:rsid w:val="00C52B58"/>
    <w:rsid w:val="00C52DF3"/>
    <w:rsid w:val="00C5493F"/>
    <w:rsid w:val="00C56A75"/>
    <w:rsid w:val="00C56C0F"/>
    <w:rsid w:val="00C573AD"/>
    <w:rsid w:val="00C57468"/>
    <w:rsid w:val="00C57520"/>
    <w:rsid w:val="00C60E76"/>
    <w:rsid w:val="00C6130B"/>
    <w:rsid w:val="00C61C25"/>
    <w:rsid w:val="00C63921"/>
    <w:rsid w:val="00C63F8B"/>
    <w:rsid w:val="00C64AC8"/>
    <w:rsid w:val="00C67E80"/>
    <w:rsid w:val="00C72205"/>
    <w:rsid w:val="00C75FEB"/>
    <w:rsid w:val="00C811CA"/>
    <w:rsid w:val="00C82414"/>
    <w:rsid w:val="00C837F2"/>
    <w:rsid w:val="00C84A7C"/>
    <w:rsid w:val="00C9107C"/>
    <w:rsid w:val="00C92198"/>
    <w:rsid w:val="00C9496A"/>
    <w:rsid w:val="00C97B2B"/>
    <w:rsid w:val="00C97CD6"/>
    <w:rsid w:val="00CA38E3"/>
    <w:rsid w:val="00CA553E"/>
    <w:rsid w:val="00CA593F"/>
    <w:rsid w:val="00CB0729"/>
    <w:rsid w:val="00CB105D"/>
    <w:rsid w:val="00CB10A7"/>
    <w:rsid w:val="00CB3B1A"/>
    <w:rsid w:val="00CB4026"/>
    <w:rsid w:val="00CB4A54"/>
    <w:rsid w:val="00CB7761"/>
    <w:rsid w:val="00CC5420"/>
    <w:rsid w:val="00CC63D5"/>
    <w:rsid w:val="00CC7A6F"/>
    <w:rsid w:val="00CD1F83"/>
    <w:rsid w:val="00CD3497"/>
    <w:rsid w:val="00CD34E2"/>
    <w:rsid w:val="00CD3A17"/>
    <w:rsid w:val="00CD3D92"/>
    <w:rsid w:val="00CE06F0"/>
    <w:rsid w:val="00CE0FE9"/>
    <w:rsid w:val="00CE284A"/>
    <w:rsid w:val="00CE6309"/>
    <w:rsid w:val="00CE7B35"/>
    <w:rsid w:val="00CE7F95"/>
    <w:rsid w:val="00CF4EF3"/>
    <w:rsid w:val="00CF5866"/>
    <w:rsid w:val="00CF63BE"/>
    <w:rsid w:val="00D01639"/>
    <w:rsid w:val="00D02338"/>
    <w:rsid w:val="00D041AD"/>
    <w:rsid w:val="00D04C27"/>
    <w:rsid w:val="00D12DE9"/>
    <w:rsid w:val="00D144D8"/>
    <w:rsid w:val="00D16004"/>
    <w:rsid w:val="00D1643A"/>
    <w:rsid w:val="00D1684D"/>
    <w:rsid w:val="00D17231"/>
    <w:rsid w:val="00D2032B"/>
    <w:rsid w:val="00D20DF0"/>
    <w:rsid w:val="00D2453F"/>
    <w:rsid w:val="00D25812"/>
    <w:rsid w:val="00D259FD"/>
    <w:rsid w:val="00D26AD2"/>
    <w:rsid w:val="00D27BCA"/>
    <w:rsid w:val="00D3011D"/>
    <w:rsid w:val="00D313AC"/>
    <w:rsid w:val="00D31421"/>
    <w:rsid w:val="00D31A03"/>
    <w:rsid w:val="00D31FFD"/>
    <w:rsid w:val="00D32186"/>
    <w:rsid w:val="00D32304"/>
    <w:rsid w:val="00D3253D"/>
    <w:rsid w:val="00D36439"/>
    <w:rsid w:val="00D36587"/>
    <w:rsid w:val="00D37A7A"/>
    <w:rsid w:val="00D37BD9"/>
    <w:rsid w:val="00D37FBE"/>
    <w:rsid w:val="00D40E01"/>
    <w:rsid w:val="00D44F72"/>
    <w:rsid w:val="00D4638B"/>
    <w:rsid w:val="00D46B8D"/>
    <w:rsid w:val="00D50999"/>
    <w:rsid w:val="00D5268D"/>
    <w:rsid w:val="00D538BA"/>
    <w:rsid w:val="00D61FF4"/>
    <w:rsid w:val="00D64494"/>
    <w:rsid w:val="00D648C8"/>
    <w:rsid w:val="00D66385"/>
    <w:rsid w:val="00D752C4"/>
    <w:rsid w:val="00D76E79"/>
    <w:rsid w:val="00D8198B"/>
    <w:rsid w:val="00D81B1B"/>
    <w:rsid w:val="00D81B29"/>
    <w:rsid w:val="00D81D46"/>
    <w:rsid w:val="00D8285D"/>
    <w:rsid w:val="00D82EE5"/>
    <w:rsid w:val="00D8474A"/>
    <w:rsid w:val="00D849C3"/>
    <w:rsid w:val="00D91EB1"/>
    <w:rsid w:val="00D932AF"/>
    <w:rsid w:val="00D9331F"/>
    <w:rsid w:val="00D9421A"/>
    <w:rsid w:val="00D95138"/>
    <w:rsid w:val="00DA406F"/>
    <w:rsid w:val="00DA5012"/>
    <w:rsid w:val="00DA59B0"/>
    <w:rsid w:val="00DA5F78"/>
    <w:rsid w:val="00DB1824"/>
    <w:rsid w:val="00DB412A"/>
    <w:rsid w:val="00DC3555"/>
    <w:rsid w:val="00DC3937"/>
    <w:rsid w:val="00DC3B00"/>
    <w:rsid w:val="00DD15EF"/>
    <w:rsid w:val="00DD2B81"/>
    <w:rsid w:val="00DD2C03"/>
    <w:rsid w:val="00DD730C"/>
    <w:rsid w:val="00DD7D51"/>
    <w:rsid w:val="00DE065D"/>
    <w:rsid w:val="00DE3BFA"/>
    <w:rsid w:val="00DF0FB2"/>
    <w:rsid w:val="00DF1215"/>
    <w:rsid w:val="00DF1E57"/>
    <w:rsid w:val="00DF1FE3"/>
    <w:rsid w:val="00DF2EF6"/>
    <w:rsid w:val="00DF41D2"/>
    <w:rsid w:val="00DF426A"/>
    <w:rsid w:val="00DF55B1"/>
    <w:rsid w:val="00DF58F5"/>
    <w:rsid w:val="00E00C9E"/>
    <w:rsid w:val="00E01221"/>
    <w:rsid w:val="00E029EB"/>
    <w:rsid w:val="00E049D5"/>
    <w:rsid w:val="00E06096"/>
    <w:rsid w:val="00E12011"/>
    <w:rsid w:val="00E17008"/>
    <w:rsid w:val="00E17A24"/>
    <w:rsid w:val="00E22E9A"/>
    <w:rsid w:val="00E247B7"/>
    <w:rsid w:val="00E27910"/>
    <w:rsid w:val="00E30561"/>
    <w:rsid w:val="00E352E1"/>
    <w:rsid w:val="00E361C6"/>
    <w:rsid w:val="00E378F7"/>
    <w:rsid w:val="00E37953"/>
    <w:rsid w:val="00E37BAC"/>
    <w:rsid w:val="00E413F0"/>
    <w:rsid w:val="00E435DA"/>
    <w:rsid w:val="00E5045C"/>
    <w:rsid w:val="00E5145B"/>
    <w:rsid w:val="00E51D4C"/>
    <w:rsid w:val="00E5200F"/>
    <w:rsid w:val="00E52BE9"/>
    <w:rsid w:val="00E533F0"/>
    <w:rsid w:val="00E53507"/>
    <w:rsid w:val="00E55547"/>
    <w:rsid w:val="00E561D5"/>
    <w:rsid w:val="00E56265"/>
    <w:rsid w:val="00E57B4B"/>
    <w:rsid w:val="00E60154"/>
    <w:rsid w:val="00E622BC"/>
    <w:rsid w:val="00E64A10"/>
    <w:rsid w:val="00E667F6"/>
    <w:rsid w:val="00E703DE"/>
    <w:rsid w:val="00E71746"/>
    <w:rsid w:val="00E7261D"/>
    <w:rsid w:val="00E730CA"/>
    <w:rsid w:val="00E7327C"/>
    <w:rsid w:val="00E73AC7"/>
    <w:rsid w:val="00E740FB"/>
    <w:rsid w:val="00E74198"/>
    <w:rsid w:val="00E75AFC"/>
    <w:rsid w:val="00E81EC3"/>
    <w:rsid w:val="00E82AAF"/>
    <w:rsid w:val="00E84D58"/>
    <w:rsid w:val="00E85E74"/>
    <w:rsid w:val="00E868A0"/>
    <w:rsid w:val="00E90F80"/>
    <w:rsid w:val="00E94803"/>
    <w:rsid w:val="00E96997"/>
    <w:rsid w:val="00EA15AC"/>
    <w:rsid w:val="00EA16AB"/>
    <w:rsid w:val="00EA194F"/>
    <w:rsid w:val="00EA4ABA"/>
    <w:rsid w:val="00EA4EC7"/>
    <w:rsid w:val="00EA625A"/>
    <w:rsid w:val="00EA6BCD"/>
    <w:rsid w:val="00EA78C0"/>
    <w:rsid w:val="00EB009E"/>
    <w:rsid w:val="00EB282A"/>
    <w:rsid w:val="00EC0BC5"/>
    <w:rsid w:val="00EC285A"/>
    <w:rsid w:val="00EC2FCE"/>
    <w:rsid w:val="00EC3173"/>
    <w:rsid w:val="00EC3D47"/>
    <w:rsid w:val="00EC7610"/>
    <w:rsid w:val="00ED23FD"/>
    <w:rsid w:val="00ED3BF4"/>
    <w:rsid w:val="00EE2ADE"/>
    <w:rsid w:val="00EE3F11"/>
    <w:rsid w:val="00EF2308"/>
    <w:rsid w:val="00EF62D3"/>
    <w:rsid w:val="00F04A70"/>
    <w:rsid w:val="00F11A07"/>
    <w:rsid w:val="00F11B07"/>
    <w:rsid w:val="00F11EDC"/>
    <w:rsid w:val="00F12BA5"/>
    <w:rsid w:val="00F14192"/>
    <w:rsid w:val="00F155F6"/>
    <w:rsid w:val="00F15A28"/>
    <w:rsid w:val="00F16D0F"/>
    <w:rsid w:val="00F22BFC"/>
    <w:rsid w:val="00F23857"/>
    <w:rsid w:val="00F23BCD"/>
    <w:rsid w:val="00F242A5"/>
    <w:rsid w:val="00F2494E"/>
    <w:rsid w:val="00F24CB5"/>
    <w:rsid w:val="00F2637B"/>
    <w:rsid w:val="00F27CEE"/>
    <w:rsid w:val="00F31190"/>
    <w:rsid w:val="00F314B6"/>
    <w:rsid w:val="00F340C5"/>
    <w:rsid w:val="00F341BE"/>
    <w:rsid w:val="00F347C6"/>
    <w:rsid w:val="00F34976"/>
    <w:rsid w:val="00F410EA"/>
    <w:rsid w:val="00F43EA8"/>
    <w:rsid w:val="00F45DD5"/>
    <w:rsid w:val="00F45EFB"/>
    <w:rsid w:val="00F4678A"/>
    <w:rsid w:val="00F46E73"/>
    <w:rsid w:val="00F474AB"/>
    <w:rsid w:val="00F5027C"/>
    <w:rsid w:val="00F52D66"/>
    <w:rsid w:val="00F53155"/>
    <w:rsid w:val="00F53830"/>
    <w:rsid w:val="00F53D60"/>
    <w:rsid w:val="00F53D75"/>
    <w:rsid w:val="00F5460D"/>
    <w:rsid w:val="00F60029"/>
    <w:rsid w:val="00F602DC"/>
    <w:rsid w:val="00F60E04"/>
    <w:rsid w:val="00F638AF"/>
    <w:rsid w:val="00F64579"/>
    <w:rsid w:val="00F65AAB"/>
    <w:rsid w:val="00F665FB"/>
    <w:rsid w:val="00F66F63"/>
    <w:rsid w:val="00F704C6"/>
    <w:rsid w:val="00F71AC4"/>
    <w:rsid w:val="00F75AC9"/>
    <w:rsid w:val="00F77E44"/>
    <w:rsid w:val="00F82358"/>
    <w:rsid w:val="00F83A0F"/>
    <w:rsid w:val="00F84C75"/>
    <w:rsid w:val="00F86AE1"/>
    <w:rsid w:val="00F919A7"/>
    <w:rsid w:val="00F928E1"/>
    <w:rsid w:val="00F938FF"/>
    <w:rsid w:val="00F93F8C"/>
    <w:rsid w:val="00FA0391"/>
    <w:rsid w:val="00FA1129"/>
    <w:rsid w:val="00FA14E5"/>
    <w:rsid w:val="00FA2D9D"/>
    <w:rsid w:val="00FA32F2"/>
    <w:rsid w:val="00FA3BE9"/>
    <w:rsid w:val="00FA4CCF"/>
    <w:rsid w:val="00FA6895"/>
    <w:rsid w:val="00FB24B5"/>
    <w:rsid w:val="00FC0CF9"/>
    <w:rsid w:val="00FC7F3E"/>
    <w:rsid w:val="00FD1749"/>
    <w:rsid w:val="00FD346C"/>
    <w:rsid w:val="00FD37FE"/>
    <w:rsid w:val="00FD3A80"/>
    <w:rsid w:val="00FD4C5F"/>
    <w:rsid w:val="00FD580B"/>
    <w:rsid w:val="00FD5DFE"/>
    <w:rsid w:val="00FD60D3"/>
    <w:rsid w:val="00FD6398"/>
    <w:rsid w:val="00FD7405"/>
    <w:rsid w:val="00FD76A7"/>
    <w:rsid w:val="00FE0F88"/>
    <w:rsid w:val="00FE1CE0"/>
    <w:rsid w:val="00FE2A5A"/>
    <w:rsid w:val="00FE375A"/>
    <w:rsid w:val="00FE53FC"/>
    <w:rsid w:val="00FE5C2E"/>
    <w:rsid w:val="00FF0219"/>
    <w:rsid w:val="00FF0560"/>
    <w:rsid w:val="00FF5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State"/>
  <w:smartTagType w:namespaceuri="urn:schemas-microsoft-com:office:smarttags" w:name="country-region"/>
  <w:smartTagType w:namespaceuri="urn:schemas-microsoft-com:office:smarttags" w:name="place"/>
  <w:shapeDefaults>
    <o:shapedefaults v:ext="edit" spidmax="1038"/>
    <o:shapelayout v:ext="edit">
      <o:idmap v:ext="edit" data="1"/>
    </o:shapelayout>
  </w:shapeDefaults>
  <w:decimalSymbol w:val="."/>
  <w:listSeparator w:val=","/>
  <w15:docId w15:val="{1E94747A-7664-473B-A088-06D219F9B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A33"/>
  </w:style>
  <w:style w:type="paragraph" w:styleId="Heading1">
    <w:name w:val="heading 1"/>
    <w:basedOn w:val="Normal"/>
    <w:link w:val="Heading1Char"/>
    <w:uiPriority w:val="9"/>
    <w:qFormat/>
    <w:rsid w:val="006C7F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BF241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C7F4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5536D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5536D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E60154"/>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F4D"/>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6C7F4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6C7F4D"/>
    <w:rPr>
      <w:color w:val="0000FF"/>
      <w:u w:val="single"/>
    </w:rPr>
  </w:style>
  <w:style w:type="paragraph" w:customStyle="1" w:styleId="stand-first-alone">
    <w:name w:val="stand-first-alone"/>
    <w:basedOn w:val="Normal"/>
    <w:rsid w:val="006C7F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bconnectbuttontext11">
    <w:name w:val="fbconnectbutton_text11"/>
    <w:basedOn w:val="DefaultParagraphFont"/>
    <w:rsid w:val="006C7F4D"/>
  </w:style>
  <w:style w:type="character" w:customStyle="1" w:styleId="fbsharecountinner5">
    <w:name w:val="fb_share_count_inner5"/>
    <w:basedOn w:val="DefaultParagraphFont"/>
    <w:rsid w:val="006C7F4D"/>
    <w:rPr>
      <w:vanish w:val="0"/>
      <w:webHidden w:val="0"/>
      <w:shd w:val="clear" w:color="auto" w:fill="E8EBF2"/>
      <w:specVanish w:val="0"/>
    </w:rPr>
  </w:style>
  <w:style w:type="paragraph" w:styleId="NormalWeb">
    <w:name w:val="Normal (Web)"/>
    <w:basedOn w:val="Normal"/>
    <w:uiPriority w:val="99"/>
    <w:unhideWhenUsed/>
    <w:rsid w:val="006C7F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humbnail">
    <w:name w:val="thumbnail"/>
    <w:basedOn w:val="Normal"/>
    <w:rsid w:val="006C7F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C7F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7F4D"/>
    <w:rPr>
      <w:rFonts w:ascii="Tahoma" w:hAnsi="Tahoma" w:cs="Tahoma"/>
      <w:sz w:val="16"/>
      <w:szCs w:val="16"/>
    </w:rPr>
  </w:style>
  <w:style w:type="character" w:customStyle="1" w:styleId="comment-count">
    <w:name w:val="comment-count"/>
    <w:basedOn w:val="DefaultParagraphFont"/>
    <w:rsid w:val="00CC63D5"/>
  </w:style>
  <w:style w:type="character" w:customStyle="1" w:styleId="Heading2Char">
    <w:name w:val="Heading 2 Char"/>
    <w:basedOn w:val="DefaultParagraphFont"/>
    <w:link w:val="Heading2"/>
    <w:uiPriority w:val="9"/>
    <w:rsid w:val="00BF2410"/>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AE78A3"/>
    <w:rPr>
      <w:i/>
      <w:iCs/>
    </w:rPr>
  </w:style>
  <w:style w:type="paragraph" w:customStyle="1" w:styleId="ec-article-info">
    <w:name w:val="ec-article-info"/>
    <w:basedOn w:val="Normal"/>
    <w:rsid w:val="00AE78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2524F"/>
    <w:rPr>
      <w:b/>
      <w:bCs/>
    </w:rPr>
  </w:style>
  <w:style w:type="character" w:customStyle="1" w:styleId="Caption1">
    <w:name w:val="Caption1"/>
    <w:basedOn w:val="DefaultParagraphFont"/>
    <w:rsid w:val="00161081"/>
    <w:rPr>
      <w:vanish w:val="0"/>
      <w:webHidden w:val="0"/>
      <w:specVanish w:val="0"/>
    </w:rPr>
  </w:style>
  <w:style w:type="paragraph" w:customStyle="1" w:styleId="ec-blog-headline">
    <w:name w:val="ec-blog-headline"/>
    <w:basedOn w:val="Normal"/>
    <w:rsid w:val="009314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c-blog-info">
    <w:name w:val="ec-blog-info"/>
    <w:basedOn w:val="Normal"/>
    <w:rsid w:val="009314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6Char">
    <w:name w:val="Heading 6 Char"/>
    <w:basedOn w:val="DefaultParagraphFont"/>
    <w:link w:val="Heading6"/>
    <w:uiPriority w:val="9"/>
    <w:rsid w:val="00E60154"/>
    <w:rPr>
      <w:rFonts w:asciiTheme="majorHAnsi" w:eastAsiaTheme="majorEastAsia" w:hAnsiTheme="majorHAnsi" w:cstheme="majorBidi"/>
      <w:i/>
      <w:iCs/>
      <w:color w:val="243F60" w:themeColor="accent1" w:themeShade="7F"/>
    </w:rPr>
  </w:style>
  <w:style w:type="paragraph" w:customStyle="1" w:styleId="Caption2">
    <w:name w:val="Caption2"/>
    <w:basedOn w:val="Normal"/>
    <w:rsid w:val="00E60154"/>
    <w:pPr>
      <w:spacing w:after="0" w:line="305" w:lineRule="atLeast"/>
    </w:pPr>
    <w:rPr>
      <w:rFonts w:ascii="Arial" w:eastAsia="Times New Roman" w:hAnsi="Arial" w:cs="Arial"/>
      <w:color w:val="666666"/>
      <w:sz w:val="26"/>
      <w:szCs w:val="26"/>
      <w:lang w:eastAsia="en-GB"/>
    </w:rPr>
  </w:style>
  <w:style w:type="paragraph" w:styleId="z-TopofForm">
    <w:name w:val="HTML Top of Form"/>
    <w:basedOn w:val="Normal"/>
    <w:next w:val="Normal"/>
    <w:link w:val="z-TopofFormChar"/>
    <w:hidden/>
    <w:uiPriority w:val="99"/>
    <w:semiHidden/>
    <w:unhideWhenUsed/>
    <w:rsid w:val="00E60154"/>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60154"/>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E60154"/>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E60154"/>
    <w:rPr>
      <w:rFonts w:ascii="Arial" w:eastAsia="Times New Roman" w:hAnsi="Arial" w:cs="Arial"/>
      <w:vanish/>
      <w:sz w:val="16"/>
      <w:szCs w:val="16"/>
      <w:lang w:eastAsia="en-GB"/>
    </w:rPr>
  </w:style>
  <w:style w:type="paragraph" w:customStyle="1" w:styleId="refer">
    <w:name w:val="refer"/>
    <w:basedOn w:val="Normal"/>
    <w:rsid w:val="005A67CA"/>
    <w:pPr>
      <w:spacing w:before="30" w:after="0" w:line="284" w:lineRule="atLeast"/>
    </w:pPr>
    <w:rPr>
      <w:rFonts w:ascii="Arial" w:eastAsia="Times New Roman" w:hAnsi="Arial" w:cs="Arial"/>
      <w:sz w:val="26"/>
      <w:szCs w:val="26"/>
      <w:lang w:eastAsia="en-GB"/>
    </w:rPr>
  </w:style>
  <w:style w:type="paragraph" w:styleId="NoSpacing">
    <w:name w:val="No Spacing"/>
    <w:uiPriority w:val="1"/>
    <w:qFormat/>
    <w:rsid w:val="00601A4B"/>
    <w:pPr>
      <w:spacing w:after="0" w:line="240" w:lineRule="auto"/>
    </w:pPr>
  </w:style>
  <w:style w:type="paragraph" w:customStyle="1" w:styleId="Caption3">
    <w:name w:val="Caption3"/>
    <w:basedOn w:val="Normal"/>
    <w:rsid w:val="008B0364"/>
    <w:pPr>
      <w:spacing w:after="0" w:line="305" w:lineRule="atLeast"/>
    </w:pPr>
    <w:rPr>
      <w:rFonts w:ascii="Arial" w:eastAsia="Times New Roman" w:hAnsi="Arial" w:cs="Arial"/>
      <w:color w:val="666666"/>
      <w:sz w:val="26"/>
      <w:szCs w:val="26"/>
      <w:lang w:eastAsia="en-GB"/>
    </w:rPr>
  </w:style>
  <w:style w:type="character" w:customStyle="1" w:styleId="Heading4Char">
    <w:name w:val="Heading 4 Char"/>
    <w:basedOn w:val="DefaultParagraphFont"/>
    <w:link w:val="Heading4"/>
    <w:uiPriority w:val="9"/>
    <w:rsid w:val="005536D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5536DF"/>
    <w:rPr>
      <w:rFonts w:asciiTheme="majorHAnsi" w:eastAsiaTheme="majorEastAsia" w:hAnsiTheme="majorHAnsi" w:cstheme="majorBidi"/>
      <w:color w:val="243F60" w:themeColor="accent1" w:themeShade="7F"/>
    </w:rPr>
  </w:style>
  <w:style w:type="character" w:customStyle="1" w:styleId="db-body">
    <w:name w:val="db-body"/>
    <w:basedOn w:val="DefaultParagraphFont"/>
    <w:rsid w:val="005536DF"/>
  </w:style>
  <w:style w:type="character" w:customStyle="1" w:styleId="db-count8">
    <w:name w:val="db-count8"/>
    <w:basedOn w:val="DefaultParagraphFont"/>
    <w:rsid w:val="005536DF"/>
    <w:rPr>
      <w:b/>
      <w:bCs/>
      <w:vanish w:val="0"/>
      <w:webHidden w:val="0"/>
      <w:color w:val="403F07"/>
      <w:specVanish w:val="0"/>
    </w:rPr>
  </w:style>
  <w:style w:type="character" w:customStyle="1" w:styleId="db-copy6">
    <w:name w:val="db-copy6"/>
    <w:basedOn w:val="DefaultParagraphFont"/>
    <w:rsid w:val="005536DF"/>
  </w:style>
  <w:style w:type="paragraph" w:customStyle="1" w:styleId="byline">
    <w:name w:val="byline"/>
    <w:basedOn w:val="Normal"/>
    <w:rsid w:val="00C110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1">
    <w:name w:val="Date1"/>
    <w:basedOn w:val="DefaultParagraphFont"/>
    <w:rsid w:val="00C11007"/>
  </w:style>
  <w:style w:type="character" w:customStyle="1" w:styleId="author">
    <w:name w:val="author"/>
    <w:basedOn w:val="DefaultParagraphFont"/>
    <w:rsid w:val="00C11007"/>
  </w:style>
  <w:style w:type="paragraph" w:customStyle="1" w:styleId="picture">
    <w:name w:val="picture"/>
    <w:basedOn w:val="Normal"/>
    <w:rsid w:val="00C110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e3">
    <w:name w:val="see3"/>
    <w:basedOn w:val="DefaultParagraphFont"/>
    <w:rsid w:val="00432646"/>
    <w:rPr>
      <w:rFonts w:ascii="Georgia" w:hAnsi="Georgia" w:hint="default"/>
      <w:b/>
      <w:bCs/>
      <w:vanish w:val="0"/>
      <w:webHidden w:val="0"/>
      <w:color w:val="CC0000"/>
      <w:sz w:val="18"/>
      <w:szCs w:val="18"/>
      <w:specVanish w:val="0"/>
    </w:rPr>
  </w:style>
  <w:style w:type="character" w:customStyle="1" w:styleId="comments">
    <w:name w:val="comments"/>
    <w:basedOn w:val="DefaultParagraphFont"/>
    <w:rsid w:val="00656AE6"/>
  </w:style>
  <w:style w:type="character" w:customStyle="1" w:styleId="related-topics">
    <w:name w:val="related-topics"/>
    <w:basedOn w:val="DefaultParagraphFont"/>
    <w:rsid w:val="00656AE6"/>
  </w:style>
  <w:style w:type="character" w:customStyle="1" w:styleId="categories">
    <w:name w:val="categories"/>
    <w:basedOn w:val="DefaultParagraphFont"/>
    <w:rsid w:val="00656AE6"/>
  </w:style>
  <w:style w:type="character" w:customStyle="1" w:styleId="tags">
    <w:name w:val="tags"/>
    <w:basedOn w:val="DefaultParagraphFont"/>
    <w:rsid w:val="00656AE6"/>
  </w:style>
  <w:style w:type="paragraph" w:customStyle="1" w:styleId="Caption4">
    <w:name w:val="Caption4"/>
    <w:basedOn w:val="Normal"/>
    <w:rsid w:val="00B26D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date">
    <w:name w:val="article-date"/>
    <w:basedOn w:val="Normal"/>
    <w:rsid w:val="005447D8"/>
    <w:pPr>
      <w:spacing w:after="178" w:line="240" w:lineRule="auto"/>
      <w:ind w:right="89"/>
    </w:pPr>
    <w:rPr>
      <w:rFonts w:ascii="Times New Roman" w:eastAsia="Times New Roman" w:hAnsi="Times New Roman" w:cs="Times New Roman"/>
      <w:color w:val="666666"/>
      <w:lang w:eastAsia="en-GB"/>
    </w:rPr>
  </w:style>
  <w:style w:type="character" w:customStyle="1" w:styleId="name2">
    <w:name w:val="name2"/>
    <w:basedOn w:val="DefaultParagraphFont"/>
    <w:rsid w:val="00E5200F"/>
    <w:rPr>
      <w:rFonts w:ascii="Arial" w:hAnsi="Arial" w:cs="Arial" w:hint="default"/>
      <w:b/>
      <w:bCs/>
      <w:caps/>
      <w:color w:val="666666"/>
      <w:sz w:val="17"/>
      <w:szCs w:val="17"/>
    </w:rPr>
  </w:style>
  <w:style w:type="character" w:customStyle="1" w:styleId="time1">
    <w:name w:val="time1"/>
    <w:basedOn w:val="DefaultParagraphFont"/>
    <w:rsid w:val="001C7B7F"/>
    <w:rPr>
      <w:rFonts w:ascii="Arial" w:hAnsi="Arial" w:cs="Arial" w:hint="default"/>
      <w:b/>
      <w:bCs/>
      <w:color w:val="666666"/>
      <w:sz w:val="17"/>
      <w:szCs w:val="17"/>
    </w:rPr>
  </w:style>
  <w:style w:type="character" w:customStyle="1" w:styleId="name-black1">
    <w:name w:val="name-black1"/>
    <w:basedOn w:val="DefaultParagraphFont"/>
    <w:rsid w:val="001C7B7F"/>
    <w:rPr>
      <w:rFonts w:ascii="Arial" w:hAnsi="Arial" w:cs="Arial" w:hint="default"/>
      <w:b/>
      <w:bCs/>
      <w:caps/>
      <w:color w:val="000000"/>
      <w:sz w:val="17"/>
      <w:szCs w:val="17"/>
    </w:rPr>
  </w:style>
  <w:style w:type="paragraph" w:customStyle="1" w:styleId="ec-wmba-headline">
    <w:name w:val="ec-wmba-headline"/>
    <w:basedOn w:val="Normal"/>
    <w:rsid w:val="00994A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t-links">
    <w:name w:val="cat-links"/>
    <w:basedOn w:val="DefaultParagraphFont"/>
    <w:rsid w:val="005F53CC"/>
  </w:style>
  <w:style w:type="paragraph" w:styleId="HTMLAddress">
    <w:name w:val="HTML Address"/>
    <w:basedOn w:val="Normal"/>
    <w:link w:val="HTMLAddressChar"/>
    <w:uiPriority w:val="99"/>
    <w:semiHidden/>
    <w:unhideWhenUsed/>
    <w:rsid w:val="005F53CC"/>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5F53CC"/>
    <w:rPr>
      <w:rFonts w:ascii="Times New Roman" w:eastAsia="Times New Roman" w:hAnsi="Times New Roman" w:cs="Times New Roman"/>
      <w:i/>
      <w:iCs/>
      <w:sz w:val="24"/>
      <w:szCs w:val="24"/>
      <w:lang w:eastAsia="en-GB"/>
    </w:rPr>
  </w:style>
  <w:style w:type="character" w:customStyle="1" w:styleId="yahoobuzzbadge-form">
    <w:name w:val="yahoobuzzbadge-form"/>
    <w:basedOn w:val="DefaultParagraphFont"/>
    <w:rsid w:val="005F53CC"/>
  </w:style>
  <w:style w:type="paragraph" w:customStyle="1" w:styleId="Caption5">
    <w:name w:val="Caption5"/>
    <w:basedOn w:val="Normal"/>
    <w:rsid w:val="0094287A"/>
    <w:pPr>
      <w:spacing w:after="0" w:line="305" w:lineRule="atLeast"/>
    </w:pPr>
    <w:rPr>
      <w:rFonts w:ascii="Arial" w:eastAsia="Times New Roman" w:hAnsi="Arial" w:cs="Arial"/>
      <w:color w:val="666666"/>
      <w:sz w:val="26"/>
      <w:szCs w:val="26"/>
      <w:lang w:eastAsia="en-GB"/>
    </w:rPr>
  </w:style>
  <w:style w:type="paragraph" w:customStyle="1" w:styleId="summary">
    <w:name w:val="summary"/>
    <w:basedOn w:val="Normal"/>
    <w:rsid w:val="0094287A"/>
    <w:pPr>
      <w:spacing w:after="75" w:line="300" w:lineRule="atLeast"/>
    </w:pPr>
    <w:rPr>
      <w:rFonts w:ascii="Times New Roman" w:eastAsia="Times New Roman" w:hAnsi="Times New Roman" w:cs="Times New Roman"/>
      <w:sz w:val="29"/>
      <w:szCs w:val="29"/>
      <w:lang w:eastAsia="en-GB"/>
    </w:rPr>
  </w:style>
  <w:style w:type="paragraph" w:customStyle="1" w:styleId="Caption6">
    <w:name w:val="Caption6"/>
    <w:basedOn w:val="Normal"/>
    <w:rsid w:val="00E37B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A22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25C"/>
  </w:style>
  <w:style w:type="paragraph" w:styleId="Footer">
    <w:name w:val="footer"/>
    <w:basedOn w:val="Normal"/>
    <w:link w:val="FooterChar"/>
    <w:uiPriority w:val="99"/>
    <w:unhideWhenUsed/>
    <w:rsid w:val="008A22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25C"/>
  </w:style>
  <w:style w:type="character" w:customStyle="1" w:styleId="header2">
    <w:name w:val="header2"/>
    <w:basedOn w:val="DefaultParagraphFont"/>
    <w:rsid w:val="00045D7A"/>
  </w:style>
  <w:style w:type="character" w:customStyle="1" w:styleId="klink">
    <w:name w:val="klink"/>
    <w:basedOn w:val="DefaultParagraphFont"/>
    <w:rsid w:val="00217B11"/>
  </w:style>
  <w:style w:type="character" w:customStyle="1" w:styleId="note">
    <w:name w:val="note"/>
    <w:basedOn w:val="DefaultParagraphFont"/>
    <w:rsid w:val="00AE31CA"/>
  </w:style>
  <w:style w:type="character" w:styleId="FollowedHyperlink">
    <w:name w:val="FollowedHyperlink"/>
    <w:basedOn w:val="DefaultParagraphFont"/>
    <w:uiPriority w:val="99"/>
    <w:semiHidden/>
    <w:unhideWhenUsed/>
    <w:rsid w:val="00F11EDC"/>
    <w:rPr>
      <w:color w:val="800080"/>
      <w:u w:val="single"/>
    </w:rPr>
  </w:style>
  <w:style w:type="paragraph" w:customStyle="1" w:styleId="at15dn">
    <w:name w:val="at15dn"/>
    <w:basedOn w:val="Normal"/>
    <w:rsid w:val="00F11EDC"/>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at15a">
    <w:name w:val="at15a"/>
    <w:basedOn w:val="Normal"/>
    <w:rsid w:val="00F11EDC"/>
    <w:pPr>
      <w:spacing w:after="0" w:line="240" w:lineRule="auto"/>
    </w:pPr>
    <w:rPr>
      <w:rFonts w:ascii="Times New Roman" w:eastAsia="Times New Roman" w:hAnsi="Times New Roman" w:cs="Times New Roman"/>
      <w:sz w:val="24"/>
      <w:szCs w:val="24"/>
      <w:lang w:eastAsia="en-GB"/>
    </w:rPr>
  </w:style>
  <w:style w:type="paragraph" w:customStyle="1" w:styleId="at15erow">
    <w:name w:val="at15e_row"/>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
    <w:name w:val="at15t"/>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bs">
    <w:name w:val="at300bs"/>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baa">
    <w:name w:val="at_baa"/>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single">
    <w:name w:val="at-promo-single"/>
    <w:basedOn w:val="Normal"/>
    <w:rsid w:val="00F11EDC"/>
    <w:pPr>
      <w:spacing w:before="100" w:beforeAutospacing="1" w:after="100" w:afterAutospacing="1" w:line="360" w:lineRule="atLeast"/>
    </w:pPr>
    <w:rPr>
      <w:rFonts w:ascii="Times New Roman" w:eastAsia="Times New Roman" w:hAnsi="Times New Roman" w:cs="Times New Roman"/>
      <w:sz w:val="24"/>
      <w:szCs w:val="24"/>
      <w:lang w:eastAsia="en-GB"/>
    </w:rPr>
  </w:style>
  <w:style w:type="paragraph" w:customStyle="1" w:styleId="addthistextshare">
    <w:name w:val="addthis_textshare"/>
    <w:basedOn w:val="Normal"/>
    <w:rsid w:val="00F11EDC"/>
    <w:pPr>
      <w:spacing w:after="0" w:line="420" w:lineRule="atLeast"/>
    </w:pPr>
    <w:rPr>
      <w:rFonts w:ascii="Helvetica" w:eastAsia="Times New Roman" w:hAnsi="Helvetica" w:cs="Times New Roman"/>
      <w:color w:val="FFFFFF"/>
      <w:sz w:val="18"/>
      <w:szCs w:val="18"/>
      <w:lang w:eastAsia="en-GB"/>
    </w:rPr>
  </w:style>
  <w:style w:type="paragraph" w:customStyle="1" w:styleId="atimgshare">
    <w:name w:val="at_img_share"/>
    <w:basedOn w:val="Normal"/>
    <w:rsid w:val="00F11EDC"/>
    <w:pPr>
      <w:pBdr>
        <w:top w:val="single" w:sz="6" w:space="0" w:color="CCCCCC"/>
        <w:left w:val="single" w:sz="6" w:space="0" w:color="CCCCCC"/>
        <w:bottom w:val="single" w:sz="6" w:space="0" w:color="CCCCCC"/>
        <w:right w:val="single" w:sz="6" w:space="0" w:color="CCCCCC"/>
      </w:pBdr>
      <w:spacing w:after="0" w:line="315" w:lineRule="atLeast"/>
      <w:ind w:hanging="18913"/>
    </w:pPr>
    <w:rPr>
      <w:rFonts w:ascii="Times New Roman" w:eastAsia="Times New Roman" w:hAnsi="Times New Roman" w:cs="Times New Roman"/>
      <w:sz w:val="24"/>
      <w:szCs w:val="24"/>
      <w:lang w:eastAsia="en-GB"/>
    </w:rPr>
  </w:style>
  <w:style w:type="paragraph" w:customStyle="1" w:styleId="addthisseparator">
    <w:name w:val="addthis_separator"/>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b">
    <w:name w:val="at300b"/>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m">
    <w:name w:val="at300m"/>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expanded">
    <w:name w:val="at15t_expanded"/>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compact">
    <w:name w:val="at15t_compact"/>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ddthistoolbox">
    <w:name w:val="addthis_toolbox"/>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item">
    <w:name w:val="at_item"/>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bold">
    <w:name w:val="at_bold"/>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btn">
    <w:name w:val="atbtn"/>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rse">
    <w:name w:val="atrse"/>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msg">
    <w:name w:val="tmsg"/>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error">
    <w:name w:val="at_error"/>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inp">
    <w:name w:val="atinp"/>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content">
    <w:name w:val="at-promo-content"/>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n">
    <w:name w:val="at-promo-btn"/>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
    <w:name w:val="at-promo-btm-ffx"/>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ch">
    <w:name w:val="at-promo-btm-ch"/>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
    <w:name w:val="at-promo-btm-ie"/>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dthisfollowlabel">
    <w:name w:val="addthis_follow_label"/>
    <w:basedOn w:val="DefaultParagraphFont"/>
    <w:rsid w:val="00F11EDC"/>
  </w:style>
  <w:style w:type="paragraph" w:customStyle="1" w:styleId="atitem1">
    <w:name w:val="at_item1"/>
    <w:basedOn w:val="Normal"/>
    <w:rsid w:val="00F11EDC"/>
    <w:pPr>
      <w:pBdr>
        <w:top w:val="single" w:sz="6" w:space="3" w:color="FFFFFF"/>
        <w:left w:val="single" w:sz="6" w:space="3" w:color="FFFFFF"/>
        <w:bottom w:val="single" w:sz="6" w:space="3" w:color="FFFFFF"/>
        <w:right w:val="single" w:sz="6" w:space="3" w:color="FFFFFF"/>
      </w:pBdr>
      <w:spacing w:before="100" w:beforeAutospacing="1" w:after="100" w:afterAutospacing="1" w:line="240" w:lineRule="atLeast"/>
      <w:ind w:right="30"/>
    </w:pPr>
    <w:rPr>
      <w:rFonts w:ascii="Arial" w:eastAsia="Times New Roman" w:hAnsi="Arial" w:cs="Arial"/>
      <w:sz w:val="24"/>
      <w:szCs w:val="24"/>
      <w:lang w:eastAsia="en-GB"/>
    </w:rPr>
  </w:style>
  <w:style w:type="paragraph" w:customStyle="1" w:styleId="atbold1">
    <w:name w:val="at_bold1"/>
    <w:basedOn w:val="Normal"/>
    <w:rsid w:val="00F11EDC"/>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atitem2">
    <w:name w:val="at_item2"/>
    <w:basedOn w:val="Normal"/>
    <w:rsid w:val="00F11EDC"/>
    <w:pPr>
      <w:spacing w:before="15" w:after="15" w:line="240" w:lineRule="auto"/>
      <w:ind w:left="15" w:right="15"/>
    </w:pPr>
    <w:rPr>
      <w:rFonts w:ascii="Times New Roman" w:eastAsia="Times New Roman" w:hAnsi="Times New Roman" w:cs="Times New Roman"/>
      <w:sz w:val="24"/>
      <w:szCs w:val="24"/>
      <w:lang w:eastAsia="en-GB"/>
    </w:rPr>
  </w:style>
  <w:style w:type="character" w:customStyle="1" w:styleId="addthisfollowlabel1">
    <w:name w:val="addthis_follow_label1"/>
    <w:basedOn w:val="DefaultParagraphFont"/>
    <w:rsid w:val="00F11EDC"/>
    <w:rPr>
      <w:vanish/>
      <w:webHidden w:val="0"/>
      <w:specVanish w:val="0"/>
    </w:rPr>
  </w:style>
  <w:style w:type="paragraph" w:customStyle="1" w:styleId="addthisseparator1">
    <w:name w:val="addthis_separator1"/>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t300b1">
    <w:name w:val="at300b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m1">
    <w:name w:val="at300m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bs1">
    <w:name w:val="at300bs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1">
    <w:name w:val="at15t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expanded1">
    <w:name w:val="at15t_expanded1"/>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15tcompact1">
    <w:name w:val="at15t_compact1"/>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btn1">
    <w:name w:val="atbtn1"/>
    <w:basedOn w:val="Normal"/>
    <w:rsid w:val="00F11EDC"/>
    <w:pPr>
      <w:pBdr>
        <w:top w:val="single" w:sz="6" w:space="2" w:color="B5B5B5"/>
        <w:left w:val="single" w:sz="6" w:space="3" w:color="B5B5B5"/>
        <w:bottom w:val="single" w:sz="6" w:space="2" w:color="B5B5B5"/>
        <w:right w:val="single" w:sz="6" w:space="3" w:color="B5B5B5"/>
      </w:pBdr>
      <w:shd w:val="clear" w:color="auto" w:fill="FFFFFF"/>
      <w:spacing w:after="0" w:line="240" w:lineRule="auto"/>
    </w:pPr>
    <w:rPr>
      <w:rFonts w:ascii="Times New Roman" w:eastAsia="Times New Roman" w:hAnsi="Times New Roman" w:cs="Times New Roman"/>
      <w:b/>
      <w:bCs/>
      <w:color w:val="333333"/>
      <w:sz w:val="24"/>
      <w:szCs w:val="24"/>
      <w:lang w:eastAsia="en-GB"/>
    </w:rPr>
  </w:style>
  <w:style w:type="paragraph" w:customStyle="1" w:styleId="atbtn2">
    <w:name w:val="atbtn2"/>
    <w:basedOn w:val="Normal"/>
    <w:rsid w:val="00F11EDC"/>
    <w:pPr>
      <w:pBdr>
        <w:top w:val="single" w:sz="6" w:space="2" w:color="444444"/>
        <w:left w:val="single" w:sz="6" w:space="3" w:color="444444"/>
        <w:bottom w:val="single" w:sz="6" w:space="2" w:color="444444"/>
        <w:right w:val="single" w:sz="6" w:space="3" w:color="444444"/>
      </w:pBdr>
      <w:shd w:val="clear" w:color="auto" w:fill="FFFFFF"/>
      <w:spacing w:after="0" w:line="240" w:lineRule="auto"/>
    </w:pPr>
    <w:rPr>
      <w:rFonts w:ascii="Times New Roman" w:eastAsia="Times New Roman" w:hAnsi="Times New Roman" w:cs="Times New Roman"/>
      <w:b/>
      <w:bCs/>
      <w:color w:val="0066CC"/>
      <w:sz w:val="24"/>
      <w:szCs w:val="24"/>
      <w:lang w:eastAsia="en-GB"/>
    </w:rPr>
  </w:style>
  <w:style w:type="paragraph" w:customStyle="1" w:styleId="atrse1">
    <w:name w:val="atrse1"/>
    <w:basedOn w:val="Normal"/>
    <w:rsid w:val="00F11EDC"/>
    <w:pPr>
      <w:spacing w:before="100" w:beforeAutospacing="1" w:after="100" w:afterAutospacing="1" w:line="240" w:lineRule="auto"/>
    </w:pPr>
    <w:rPr>
      <w:rFonts w:ascii="Times New Roman" w:eastAsia="Times New Roman" w:hAnsi="Times New Roman" w:cs="Times New Roman"/>
      <w:color w:val="666666"/>
      <w:sz w:val="24"/>
      <w:szCs w:val="24"/>
      <w:lang w:eastAsia="en-GB"/>
    </w:rPr>
  </w:style>
  <w:style w:type="paragraph" w:customStyle="1" w:styleId="tmsg1">
    <w:name w:val="tmsg1"/>
    <w:basedOn w:val="Normal"/>
    <w:rsid w:val="00F11EDC"/>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aterror1">
    <w:name w:val="at_error1"/>
    <w:basedOn w:val="Normal"/>
    <w:rsid w:val="00F11EDC"/>
    <w:pPr>
      <w:pBdr>
        <w:bottom w:val="single" w:sz="6" w:space="4" w:color="DF5666"/>
      </w:pBdr>
      <w:shd w:val="clear" w:color="auto" w:fill="F26D7D"/>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atinp1">
    <w:name w:val="atinp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content1">
    <w:name w:val="at-promo-content1"/>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content2">
    <w:name w:val="at-promo-content2"/>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btn1">
    <w:name w:val="at-promo-btn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n2">
    <w:name w:val="at-promo-btn2"/>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1">
    <w:name w:val="at-promo-btm-ffx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2">
    <w:name w:val="at-promo-btm-ffx2"/>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ch1">
    <w:name w:val="at-promo-btm-ch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1">
    <w:name w:val="at-promo-btm-ie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2">
    <w:name w:val="at-promo-btm-ie2"/>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ddthistoolbox1">
    <w:name w:val="addthis_toolbox1"/>
    <w:basedOn w:val="Normal"/>
    <w:rsid w:val="00F11EDC"/>
    <w:pPr>
      <w:spacing w:after="0" w:line="240" w:lineRule="auto"/>
    </w:pPr>
    <w:rPr>
      <w:rFonts w:ascii="Times New Roman" w:eastAsia="Times New Roman" w:hAnsi="Times New Roman" w:cs="Times New Roman"/>
      <w:sz w:val="24"/>
      <w:szCs w:val="24"/>
      <w:lang w:eastAsia="en-GB"/>
    </w:rPr>
  </w:style>
  <w:style w:type="paragraph" w:customStyle="1" w:styleId="quotesource">
    <w:name w:val="quotesource"/>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linecaption">
    <w:name w:val="inline_caption"/>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eta">
    <w:name w:val="meta"/>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row">
    <w:name w:val="arrow"/>
    <w:basedOn w:val="Normal"/>
    <w:rsid w:val="00F11EDC"/>
    <w:pPr>
      <w:spacing w:before="100" w:beforeAutospacing="1" w:after="120" w:line="240" w:lineRule="auto"/>
    </w:pPr>
    <w:rPr>
      <w:rFonts w:ascii="Times New Roman" w:eastAsia="Times New Roman" w:hAnsi="Times New Roman" w:cs="Times New Roman"/>
      <w:color w:val="000000"/>
      <w:sz w:val="18"/>
      <w:szCs w:val="18"/>
      <w:lang w:eastAsia="en-GB"/>
    </w:rPr>
  </w:style>
  <w:style w:type="paragraph" w:customStyle="1" w:styleId="atitem3">
    <w:name w:val="at_item3"/>
    <w:basedOn w:val="Normal"/>
    <w:rsid w:val="00F11EDC"/>
    <w:pPr>
      <w:pBdr>
        <w:top w:val="single" w:sz="6" w:space="3" w:color="FFFFFF"/>
        <w:left w:val="single" w:sz="6" w:space="3" w:color="FFFFFF"/>
        <w:bottom w:val="single" w:sz="6" w:space="3" w:color="FFFFFF"/>
        <w:right w:val="single" w:sz="6" w:space="3" w:color="FFFFFF"/>
      </w:pBdr>
      <w:spacing w:before="100" w:beforeAutospacing="1" w:after="100" w:afterAutospacing="1" w:line="240" w:lineRule="atLeast"/>
      <w:ind w:right="30"/>
    </w:pPr>
    <w:rPr>
      <w:rFonts w:ascii="Arial" w:eastAsia="Times New Roman" w:hAnsi="Arial" w:cs="Arial"/>
      <w:sz w:val="24"/>
      <w:szCs w:val="24"/>
      <w:lang w:eastAsia="en-GB"/>
    </w:rPr>
  </w:style>
  <w:style w:type="paragraph" w:customStyle="1" w:styleId="atbold2">
    <w:name w:val="at_bold2"/>
    <w:basedOn w:val="Normal"/>
    <w:rsid w:val="00F11EDC"/>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atitem4">
    <w:name w:val="at_item4"/>
    <w:basedOn w:val="Normal"/>
    <w:rsid w:val="00F11EDC"/>
    <w:pPr>
      <w:spacing w:before="15" w:after="15" w:line="240" w:lineRule="auto"/>
      <w:ind w:left="15" w:right="15"/>
    </w:pPr>
    <w:rPr>
      <w:rFonts w:ascii="Times New Roman" w:eastAsia="Times New Roman" w:hAnsi="Times New Roman" w:cs="Times New Roman"/>
      <w:sz w:val="24"/>
      <w:szCs w:val="24"/>
      <w:lang w:eastAsia="en-GB"/>
    </w:rPr>
  </w:style>
  <w:style w:type="character" w:customStyle="1" w:styleId="addthisfollowlabel2">
    <w:name w:val="addthis_follow_label2"/>
    <w:basedOn w:val="DefaultParagraphFont"/>
    <w:rsid w:val="00F11EDC"/>
    <w:rPr>
      <w:vanish/>
      <w:webHidden w:val="0"/>
      <w:specVanish w:val="0"/>
    </w:rPr>
  </w:style>
  <w:style w:type="paragraph" w:customStyle="1" w:styleId="addthisseparator2">
    <w:name w:val="addthis_separator2"/>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t300b2">
    <w:name w:val="at300b2"/>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m2">
    <w:name w:val="at300m2"/>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bs2">
    <w:name w:val="at300bs2"/>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2">
    <w:name w:val="at15t2"/>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expanded2">
    <w:name w:val="at15t_expanded2"/>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15tcompact2">
    <w:name w:val="at15t_compact2"/>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btn3">
    <w:name w:val="atbtn3"/>
    <w:basedOn w:val="Normal"/>
    <w:rsid w:val="00F11EDC"/>
    <w:pPr>
      <w:pBdr>
        <w:top w:val="single" w:sz="6" w:space="2" w:color="B5B5B5"/>
        <w:left w:val="single" w:sz="6" w:space="3" w:color="B5B5B5"/>
        <w:bottom w:val="single" w:sz="6" w:space="2" w:color="B5B5B5"/>
        <w:right w:val="single" w:sz="6" w:space="3" w:color="B5B5B5"/>
      </w:pBdr>
      <w:shd w:val="clear" w:color="auto" w:fill="FFFFFF"/>
      <w:spacing w:after="0" w:line="240" w:lineRule="auto"/>
    </w:pPr>
    <w:rPr>
      <w:rFonts w:ascii="Times New Roman" w:eastAsia="Times New Roman" w:hAnsi="Times New Roman" w:cs="Times New Roman"/>
      <w:b/>
      <w:bCs/>
      <w:color w:val="333333"/>
      <w:sz w:val="24"/>
      <w:szCs w:val="24"/>
      <w:lang w:eastAsia="en-GB"/>
    </w:rPr>
  </w:style>
  <w:style w:type="paragraph" w:customStyle="1" w:styleId="atbtn4">
    <w:name w:val="atbtn4"/>
    <w:basedOn w:val="Normal"/>
    <w:rsid w:val="00F11EDC"/>
    <w:pPr>
      <w:pBdr>
        <w:top w:val="single" w:sz="6" w:space="2" w:color="444444"/>
        <w:left w:val="single" w:sz="6" w:space="3" w:color="444444"/>
        <w:bottom w:val="single" w:sz="6" w:space="2" w:color="444444"/>
        <w:right w:val="single" w:sz="6" w:space="3" w:color="444444"/>
      </w:pBdr>
      <w:shd w:val="clear" w:color="auto" w:fill="FFFFFF"/>
      <w:spacing w:after="0" w:line="240" w:lineRule="auto"/>
    </w:pPr>
    <w:rPr>
      <w:rFonts w:ascii="Times New Roman" w:eastAsia="Times New Roman" w:hAnsi="Times New Roman" w:cs="Times New Roman"/>
      <w:b/>
      <w:bCs/>
      <w:color w:val="0066CC"/>
      <w:sz w:val="24"/>
      <w:szCs w:val="24"/>
      <w:lang w:eastAsia="en-GB"/>
    </w:rPr>
  </w:style>
  <w:style w:type="paragraph" w:customStyle="1" w:styleId="atrse2">
    <w:name w:val="atrse2"/>
    <w:basedOn w:val="Normal"/>
    <w:rsid w:val="00F11EDC"/>
    <w:pPr>
      <w:spacing w:before="100" w:beforeAutospacing="1" w:after="100" w:afterAutospacing="1" w:line="240" w:lineRule="auto"/>
    </w:pPr>
    <w:rPr>
      <w:rFonts w:ascii="Times New Roman" w:eastAsia="Times New Roman" w:hAnsi="Times New Roman" w:cs="Times New Roman"/>
      <w:color w:val="666666"/>
      <w:sz w:val="24"/>
      <w:szCs w:val="24"/>
      <w:lang w:eastAsia="en-GB"/>
    </w:rPr>
  </w:style>
  <w:style w:type="paragraph" w:customStyle="1" w:styleId="tmsg2">
    <w:name w:val="tmsg2"/>
    <w:basedOn w:val="Normal"/>
    <w:rsid w:val="00F11EDC"/>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aterror2">
    <w:name w:val="at_error2"/>
    <w:basedOn w:val="Normal"/>
    <w:rsid w:val="00F11EDC"/>
    <w:pPr>
      <w:pBdr>
        <w:bottom w:val="single" w:sz="6" w:space="4" w:color="DF5666"/>
      </w:pBdr>
      <w:shd w:val="clear" w:color="auto" w:fill="F26D7D"/>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atinp2">
    <w:name w:val="atinp2"/>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content3">
    <w:name w:val="at-promo-content3"/>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content4">
    <w:name w:val="at-promo-content4"/>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btn3">
    <w:name w:val="at-promo-btn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n4">
    <w:name w:val="at-promo-btn4"/>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3">
    <w:name w:val="at-promo-btm-ffx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4">
    <w:name w:val="at-promo-btm-ffx4"/>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ch2">
    <w:name w:val="at-promo-btm-ch2"/>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3">
    <w:name w:val="at-promo-btm-ie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4">
    <w:name w:val="at-promo-btm-ie4"/>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ddthistoolbox2">
    <w:name w:val="addthis_toolbox2"/>
    <w:basedOn w:val="Normal"/>
    <w:rsid w:val="00F11EDC"/>
    <w:pPr>
      <w:spacing w:after="0" w:line="240" w:lineRule="auto"/>
    </w:pPr>
    <w:rPr>
      <w:rFonts w:ascii="Times New Roman" w:eastAsia="Times New Roman" w:hAnsi="Times New Roman" w:cs="Times New Roman"/>
      <w:sz w:val="24"/>
      <w:szCs w:val="24"/>
      <w:lang w:eastAsia="en-GB"/>
    </w:rPr>
  </w:style>
  <w:style w:type="paragraph" w:customStyle="1" w:styleId="atitem5">
    <w:name w:val="at_item5"/>
    <w:basedOn w:val="Normal"/>
    <w:rsid w:val="00F11EDC"/>
    <w:pPr>
      <w:pBdr>
        <w:top w:val="single" w:sz="6" w:space="3" w:color="FFFFFF"/>
        <w:left w:val="single" w:sz="6" w:space="3" w:color="FFFFFF"/>
        <w:bottom w:val="single" w:sz="6" w:space="3" w:color="FFFFFF"/>
        <w:right w:val="single" w:sz="6" w:space="3" w:color="FFFFFF"/>
      </w:pBdr>
      <w:spacing w:before="100" w:beforeAutospacing="1" w:after="100" w:afterAutospacing="1" w:line="240" w:lineRule="atLeast"/>
      <w:ind w:right="30"/>
    </w:pPr>
    <w:rPr>
      <w:rFonts w:ascii="Arial" w:eastAsia="Times New Roman" w:hAnsi="Arial" w:cs="Arial"/>
      <w:sz w:val="24"/>
      <w:szCs w:val="24"/>
      <w:lang w:eastAsia="en-GB"/>
    </w:rPr>
  </w:style>
  <w:style w:type="paragraph" w:customStyle="1" w:styleId="atbold3">
    <w:name w:val="at_bold3"/>
    <w:basedOn w:val="Normal"/>
    <w:rsid w:val="00F11EDC"/>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atitem6">
    <w:name w:val="at_item6"/>
    <w:basedOn w:val="Normal"/>
    <w:rsid w:val="00F11EDC"/>
    <w:pPr>
      <w:spacing w:before="15" w:after="15" w:line="240" w:lineRule="auto"/>
      <w:ind w:left="15" w:right="15"/>
    </w:pPr>
    <w:rPr>
      <w:rFonts w:ascii="Times New Roman" w:eastAsia="Times New Roman" w:hAnsi="Times New Roman" w:cs="Times New Roman"/>
      <w:sz w:val="24"/>
      <w:szCs w:val="24"/>
      <w:lang w:eastAsia="en-GB"/>
    </w:rPr>
  </w:style>
  <w:style w:type="character" w:customStyle="1" w:styleId="addthisfollowlabel3">
    <w:name w:val="addthis_follow_label3"/>
    <w:basedOn w:val="DefaultParagraphFont"/>
    <w:rsid w:val="00F11EDC"/>
    <w:rPr>
      <w:vanish/>
      <w:webHidden w:val="0"/>
      <w:specVanish w:val="0"/>
    </w:rPr>
  </w:style>
  <w:style w:type="paragraph" w:customStyle="1" w:styleId="addthisseparator3">
    <w:name w:val="addthis_separator3"/>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t300b3">
    <w:name w:val="at300b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m3">
    <w:name w:val="at300m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bs3">
    <w:name w:val="at300bs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3">
    <w:name w:val="at15t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expanded3">
    <w:name w:val="at15t_expanded3"/>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15tcompact3">
    <w:name w:val="at15t_compact3"/>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btn5">
    <w:name w:val="atbtn5"/>
    <w:basedOn w:val="Normal"/>
    <w:rsid w:val="00F11EDC"/>
    <w:pPr>
      <w:pBdr>
        <w:top w:val="single" w:sz="6" w:space="2" w:color="B5B5B5"/>
        <w:left w:val="single" w:sz="6" w:space="3" w:color="B5B5B5"/>
        <w:bottom w:val="single" w:sz="6" w:space="2" w:color="B5B5B5"/>
        <w:right w:val="single" w:sz="6" w:space="3" w:color="B5B5B5"/>
      </w:pBdr>
      <w:shd w:val="clear" w:color="auto" w:fill="FFFFFF"/>
      <w:spacing w:after="0" w:line="240" w:lineRule="auto"/>
    </w:pPr>
    <w:rPr>
      <w:rFonts w:ascii="Times New Roman" w:eastAsia="Times New Roman" w:hAnsi="Times New Roman" w:cs="Times New Roman"/>
      <w:b/>
      <w:bCs/>
      <w:color w:val="333333"/>
      <w:sz w:val="24"/>
      <w:szCs w:val="24"/>
      <w:lang w:eastAsia="en-GB"/>
    </w:rPr>
  </w:style>
  <w:style w:type="paragraph" w:customStyle="1" w:styleId="atbtn6">
    <w:name w:val="atbtn6"/>
    <w:basedOn w:val="Normal"/>
    <w:rsid w:val="00F11EDC"/>
    <w:pPr>
      <w:pBdr>
        <w:top w:val="single" w:sz="6" w:space="2" w:color="444444"/>
        <w:left w:val="single" w:sz="6" w:space="3" w:color="444444"/>
        <w:bottom w:val="single" w:sz="6" w:space="2" w:color="444444"/>
        <w:right w:val="single" w:sz="6" w:space="3" w:color="444444"/>
      </w:pBdr>
      <w:shd w:val="clear" w:color="auto" w:fill="FFFFFF"/>
      <w:spacing w:after="0" w:line="240" w:lineRule="auto"/>
    </w:pPr>
    <w:rPr>
      <w:rFonts w:ascii="Times New Roman" w:eastAsia="Times New Roman" w:hAnsi="Times New Roman" w:cs="Times New Roman"/>
      <w:b/>
      <w:bCs/>
      <w:color w:val="0066CC"/>
      <w:sz w:val="24"/>
      <w:szCs w:val="24"/>
      <w:lang w:eastAsia="en-GB"/>
    </w:rPr>
  </w:style>
  <w:style w:type="paragraph" w:customStyle="1" w:styleId="atrse3">
    <w:name w:val="atrse3"/>
    <w:basedOn w:val="Normal"/>
    <w:rsid w:val="00F11EDC"/>
    <w:pPr>
      <w:spacing w:before="100" w:beforeAutospacing="1" w:after="100" w:afterAutospacing="1" w:line="240" w:lineRule="auto"/>
    </w:pPr>
    <w:rPr>
      <w:rFonts w:ascii="Times New Roman" w:eastAsia="Times New Roman" w:hAnsi="Times New Roman" w:cs="Times New Roman"/>
      <w:color w:val="666666"/>
      <w:sz w:val="24"/>
      <w:szCs w:val="24"/>
      <w:lang w:eastAsia="en-GB"/>
    </w:rPr>
  </w:style>
  <w:style w:type="paragraph" w:customStyle="1" w:styleId="tmsg3">
    <w:name w:val="tmsg3"/>
    <w:basedOn w:val="Normal"/>
    <w:rsid w:val="00F11EDC"/>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aterror3">
    <w:name w:val="at_error3"/>
    <w:basedOn w:val="Normal"/>
    <w:rsid w:val="00F11EDC"/>
    <w:pPr>
      <w:pBdr>
        <w:bottom w:val="single" w:sz="6" w:space="4" w:color="DF5666"/>
      </w:pBdr>
      <w:shd w:val="clear" w:color="auto" w:fill="F26D7D"/>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atinp3">
    <w:name w:val="atinp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content5">
    <w:name w:val="at-promo-content5"/>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content6">
    <w:name w:val="at-promo-content6"/>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btn5">
    <w:name w:val="at-promo-btn5"/>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n6">
    <w:name w:val="at-promo-btn6"/>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5">
    <w:name w:val="at-promo-btm-ffx5"/>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6">
    <w:name w:val="at-promo-btm-ffx6"/>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ch3">
    <w:name w:val="at-promo-btm-ch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5">
    <w:name w:val="at-promo-btm-ie5"/>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6">
    <w:name w:val="at-promo-btm-ie6"/>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ddthistoolbox3">
    <w:name w:val="addthis_toolbox3"/>
    <w:basedOn w:val="Normal"/>
    <w:rsid w:val="00F11EDC"/>
    <w:pPr>
      <w:spacing w:after="0" w:line="240" w:lineRule="auto"/>
    </w:pPr>
    <w:rPr>
      <w:rFonts w:ascii="Times New Roman" w:eastAsia="Times New Roman" w:hAnsi="Times New Roman" w:cs="Times New Roman"/>
      <w:sz w:val="24"/>
      <w:szCs w:val="24"/>
      <w:lang w:eastAsia="en-GB"/>
    </w:rPr>
  </w:style>
  <w:style w:type="paragraph" w:customStyle="1" w:styleId="atitem7">
    <w:name w:val="at_item7"/>
    <w:basedOn w:val="Normal"/>
    <w:rsid w:val="00F11EDC"/>
    <w:pPr>
      <w:pBdr>
        <w:top w:val="single" w:sz="6" w:space="3" w:color="FFFFFF"/>
        <w:left w:val="single" w:sz="6" w:space="3" w:color="FFFFFF"/>
        <w:bottom w:val="single" w:sz="6" w:space="3" w:color="FFFFFF"/>
        <w:right w:val="single" w:sz="6" w:space="3" w:color="FFFFFF"/>
      </w:pBdr>
      <w:spacing w:before="100" w:beforeAutospacing="1" w:after="100" w:afterAutospacing="1" w:line="240" w:lineRule="atLeast"/>
      <w:ind w:right="30"/>
    </w:pPr>
    <w:rPr>
      <w:rFonts w:ascii="Arial" w:eastAsia="Times New Roman" w:hAnsi="Arial" w:cs="Arial"/>
      <w:sz w:val="24"/>
      <w:szCs w:val="24"/>
      <w:lang w:eastAsia="en-GB"/>
    </w:rPr>
  </w:style>
  <w:style w:type="paragraph" w:customStyle="1" w:styleId="atbold4">
    <w:name w:val="at_bold4"/>
    <w:basedOn w:val="Normal"/>
    <w:rsid w:val="00F11EDC"/>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atitem8">
    <w:name w:val="at_item8"/>
    <w:basedOn w:val="Normal"/>
    <w:rsid w:val="00F11EDC"/>
    <w:pPr>
      <w:spacing w:before="15" w:after="15" w:line="240" w:lineRule="auto"/>
      <w:ind w:left="15" w:right="15"/>
    </w:pPr>
    <w:rPr>
      <w:rFonts w:ascii="Times New Roman" w:eastAsia="Times New Roman" w:hAnsi="Times New Roman" w:cs="Times New Roman"/>
      <w:sz w:val="24"/>
      <w:szCs w:val="24"/>
      <w:lang w:eastAsia="en-GB"/>
    </w:rPr>
  </w:style>
  <w:style w:type="character" w:customStyle="1" w:styleId="addthisfollowlabel4">
    <w:name w:val="addthis_follow_label4"/>
    <w:basedOn w:val="DefaultParagraphFont"/>
    <w:rsid w:val="00F11EDC"/>
    <w:rPr>
      <w:vanish/>
      <w:webHidden w:val="0"/>
      <w:specVanish w:val="0"/>
    </w:rPr>
  </w:style>
  <w:style w:type="paragraph" w:customStyle="1" w:styleId="addthisseparator4">
    <w:name w:val="addthis_separator4"/>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t300b4">
    <w:name w:val="at300b4"/>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m4">
    <w:name w:val="at300m4"/>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bs4">
    <w:name w:val="at300bs4"/>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4">
    <w:name w:val="at15t4"/>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expanded4">
    <w:name w:val="at15t_expanded4"/>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15tcompact4">
    <w:name w:val="at15t_compact4"/>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btn7">
    <w:name w:val="atbtn7"/>
    <w:basedOn w:val="Normal"/>
    <w:rsid w:val="00F11EDC"/>
    <w:pPr>
      <w:pBdr>
        <w:top w:val="single" w:sz="6" w:space="2" w:color="B5B5B5"/>
        <w:left w:val="single" w:sz="6" w:space="3" w:color="B5B5B5"/>
        <w:bottom w:val="single" w:sz="6" w:space="2" w:color="B5B5B5"/>
        <w:right w:val="single" w:sz="6" w:space="3" w:color="B5B5B5"/>
      </w:pBdr>
      <w:shd w:val="clear" w:color="auto" w:fill="FFFFFF"/>
      <w:spacing w:after="0" w:line="240" w:lineRule="auto"/>
    </w:pPr>
    <w:rPr>
      <w:rFonts w:ascii="Times New Roman" w:eastAsia="Times New Roman" w:hAnsi="Times New Roman" w:cs="Times New Roman"/>
      <w:b/>
      <w:bCs/>
      <w:color w:val="333333"/>
      <w:sz w:val="24"/>
      <w:szCs w:val="24"/>
      <w:lang w:eastAsia="en-GB"/>
    </w:rPr>
  </w:style>
  <w:style w:type="paragraph" w:customStyle="1" w:styleId="atbtn8">
    <w:name w:val="atbtn8"/>
    <w:basedOn w:val="Normal"/>
    <w:rsid w:val="00F11EDC"/>
    <w:pPr>
      <w:pBdr>
        <w:top w:val="single" w:sz="6" w:space="2" w:color="444444"/>
        <w:left w:val="single" w:sz="6" w:space="3" w:color="444444"/>
        <w:bottom w:val="single" w:sz="6" w:space="2" w:color="444444"/>
        <w:right w:val="single" w:sz="6" w:space="3" w:color="444444"/>
      </w:pBdr>
      <w:shd w:val="clear" w:color="auto" w:fill="FFFFFF"/>
      <w:spacing w:after="0" w:line="240" w:lineRule="auto"/>
    </w:pPr>
    <w:rPr>
      <w:rFonts w:ascii="Times New Roman" w:eastAsia="Times New Roman" w:hAnsi="Times New Roman" w:cs="Times New Roman"/>
      <w:b/>
      <w:bCs/>
      <w:color w:val="0066CC"/>
      <w:sz w:val="24"/>
      <w:szCs w:val="24"/>
      <w:lang w:eastAsia="en-GB"/>
    </w:rPr>
  </w:style>
  <w:style w:type="paragraph" w:customStyle="1" w:styleId="atrse4">
    <w:name w:val="atrse4"/>
    <w:basedOn w:val="Normal"/>
    <w:rsid w:val="00F11EDC"/>
    <w:pPr>
      <w:spacing w:before="100" w:beforeAutospacing="1" w:after="100" w:afterAutospacing="1" w:line="240" w:lineRule="auto"/>
    </w:pPr>
    <w:rPr>
      <w:rFonts w:ascii="Times New Roman" w:eastAsia="Times New Roman" w:hAnsi="Times New Roman" w:cs="Times New Roman"/>
      <w:color w:val="666666"/>
      <w:sz w:val="24"/>
      <w:szCs w:val="24"/>
      <w:lang w:eastAsia="en-GB"/>
    </w:rPr>
  </w:style>
  <w:style w:type="paragraph" w:customStyle="1" w:styleId="tmsg4">
    <w:name w:val="tmsg4"/>
    <w:basedOn w:val="Normal"/>
    <w:rsid w:val="00F11EDC"/>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aterror4">
    <w:name w:val="at_error4"/>
    <w:basedOn w:val="Normal"/>
    <w:rsid w:val="00F11EDC"/>
    <w:pPr>
      <w:pBdr>
        <w:bottom w:val="single" w:sz="6" w:space="4" w:color="DF5666"/>
      </w:pBdr>
      <w:shd w:val="clear" w:color="auto" w:fill="F26D7D"/>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atinp4">
    <w:name w:val="atinp4"/>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content7">
    <w:name w:val="at-promo-content7"/>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content8">
    <w:name w:val="at-promo-content8"/>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btn7">
    <w:name w:val="at-promo-btn7"/>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n8">
    <w:name w:val="at-promo-btn8"/>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7">
    <w:name w:val="at-promo-btm-ffx7"/>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8">
    <w:name w:val="at-promo-btm-ffx8"/>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ch4">
    <w:name w:val="at-promo-btm-ch4"/>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7">
    <w:name w:val="at-promo-btm-ie7"/>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8">
    <w:name w:val="at-promo-btm-ie8"/>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ddthistoolbox4">
    <w:name w:val="addthis_toolbox4"/>
    <w:basedOn w:val="Normal"/>
    <w:rsid w:val="00F11EDC"/>
    <w:pPr>
      <w:spacing w:after="0" w:line="240" w:lineRule="auto"/>
    </w:pPr>
    <w:rPr>
      <w:rFonts w:ascii="Times New Roman" w:eastAsia="Times New Roman" w:hAnsi="Times New Roman" w:cs="Times New Roman"/>
      <w:sz w:val="24"/>
      <w:szCs w:val="24"/>
      <w:lang w:eastAsia="en-GB"/>
    </w:rPr>
  </w:style>
  <w:style w:type="paragraph" w:customStyle="1" w:styleId="atitem9">
    <w:name w:val="at_item9"/>
    <w:basedOn w:val="Normal"/>
    <w:rsid w:val="00F11EDC"/>
    <w:pPr>
      <w:pBdr>
        <w:top w:val="single" w:sz="6" w:space="3" w:color="FFFFFF"/>
        <w:left w:val="single" w:sz="6" w:space="3" w:color="FFFFFF"/>
        <w:bottom w:val="single" w:sz="6" w:space="3" w:color="FFFFFF"/>
        <w:right w:val="single" w:sz="6" w:space="3" w:color="FFFFFF"/>
      </w:pBdr>
      <w:spacing w:before="100" w:beforeAutospacing="1" w:after="100" w:afterAutospacing="1" w:line="240" w:lineRule="atLeast"/>
      <w:ind w:right="30"/>
    </w:pPr>
    <w:rPr>
      <w:rFonts w:ascii="Arial" w:eastAsia="Times New Roman" w:hAnsi="Arial" w:cs="Arial"/>
      <w:sz w:val="24"/>
      <w:szCs w:val="24"/>
      <w:lang w:eastAsia="en-GB"/>
    </w:rPr>
  </w:style>
  <w:style w:type="paragraph" w:customStyle="1" w:styleId="atbold5">
    <w:name w:val="at_bold5"/>
    <w:basedOn w:val="Normal"/>
    <w:rsid w:val="00F11EDC"/>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atitem10">
    <w:name w:val="at_item10"/>
    <w:basedOn w:val="Normal"/>
    <w:rsid w:val="00F11EDC"/>
    <w:pPr>
      <w:spacing w:before="15" w:after="15" w:line="240" w:lineRule="auto"/>
      <w:ind w:left="15" w:right="15"/>
    </w:pPr>
    <w:rPr>
      <w:rFonts w:ascii="Times New Roman" w:eastAsia="Times New Roman" w:hAnsi="Times New Roman" w:cs="Times New Roman"/>
      <w:sz w:val="24"/>
      <w:szCs w:val="24"/>
      <w:lang w:eastAsia="en-GB"/>
    </w:rPr>
  </w:style>
  <w:style w:type="character" w:customStyle="1" w:styleId="addthisfollowlabel5">
    <w:name w:val="addthis_follow_label5"/>
    <w:basedOn w:val="DefaultParagraphFont"/>
    <w:rsid w:val="00F11EDC"/>
    <w:rPr>
      <w:vanish/>
      <w:webHidden w:val="0"/>
      <w:specVanish w:val="0"/>
    </w:rPr>
  </w:style>
  <w:style w:type="paragraph" w:customStyle="1" w:styleId="addthisseparator5">
    <w:name w:val="addthis_separator5"/>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t300b5">
    <w:name w:val="at300b5"/>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m5">
    <w:name w:val="at300m5"/>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bs5">
    <w:name w:val="at300bs5"/>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5">
    <w:name w:val="at15t5"/>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expanded5">
    <w:name w:val="at15t_expanded5"/>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15tcompact5">
    <w:name w:val="at15t_compact5"/>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btn9">
    <w:name w:val="atbtn9"/>
    <w:basedOn w:val="Normal"/>
    <w:rsid w:val="00F11EDC"/>
    <w:pPr>
      <w:pBdr>
        <w:top w:val="single" w:sz="6" w:space="2" w:color="B5B5B5"/>
        <w:left w:val="single" w:sz="6" w:space="3" w:color="B5B5B5"/>
        <w:bottom w:val="single" w:sz="6" w:space="2" w:color="B5B5B5"/>
        <w:right w:val="single" w:sz="6" w:space="3" w:color="B5B5B5"/>
      </w:pBdr>
      <w:shd w:val="clear" w:color="auto" w:fill="FFFFFF"/>
      <w:spacing w:after="0" w:line="240" w:lineRule="auto"/>
    </w:pPr>
    <w:rPr>
      <w:rFonts w:ascii="Times New Roman" w:eastAsia="Times New Roman" w:hAnsi="Times New Roman" w:cs="Times New Roman"/>
      <w:b/>
      <w:bCs/>
      <w:color w:val="333333"/>
      <w:sz w:val="24"/>
      <w:szCs w:val="24"/>
      <w:lang w:eastAsia="en-GB"/>
    </w:rPr>
  </w:style>
  <w:style w:type="paragraph" w:customStyle="1" w:styleId="atbtn10">
    <w:name w:val="atbtn10"/>
    <w:basedOn w:val="Normal"/>
    <w:rsid w:val="00F11EDC"/>
    <w:pPr>
      <w:pBdr>
        <w:top w:val="single" w:sz="6" w:space="2" w:color="444444"/>
        <w:left w:val="single" w:sz="6" w:space="3" w:color="444444"/>
        <w:bottom w:val="single" w:sz="6" w:space="2" w:color="444444"/>
        <w:right w:val="single" w:sz="6" w:space="3" w:color="444444"/>
      </w:pBdr>
      <w:shd w:val="clear" w:color="auto" w:fill="FFFFFF"/>
      <w:spacing w:after="0" w:line="240" w:lineRule="auto"/>
    </w:pPr>
    <w:rPr>
      <w:rFonts w:ascii="Times New Roman" w:eastAsia="Times New Roman" w:hAnsi="Times New Roman" w:cs="Times New Roman"/>
      <w:b/>
      <w:bCs/>
      <w:color w:val="0066CC"/>
      <w:sz w:val="24"/>
      <w:szCs w:val="24"/>
      <w:lang w:eastAsia="en-GB"/>
    </w:rPr>
  </w:style>
  <w:style w:type="paragraph" w:customStyle="1" w:styleId="atrse5">
    <w:name w:val="atrse5"/>
    <w:basedOn w:val="Normal"/>
    <w:rsid w:val="00F11EDC"/>
    <w:pPr>
      <w:spacing w:before="100" w:beforeAutospacing="1" w:after="100" w:afterAutospacing="1" w:line="240" w:lineRule="auto"/>
    </w:pPr>
    <w:rPr>
      <w:rFonts w:ascii="Times New Roman" w:eastAsia="Times New Roman" w:hAnsi="Times New Roman" w:cs="Times New Roman"/>
      <w:color w:val="666666"/>
      <w:sz w:val="24"/>
      <w:szCs w:val="24"/>
      <w:lang w:eastAsia="en-GB"/>
    </w:rPr>
  </w:style>
  <w:style w:type="paragraph" w:customStyle="1" w:styleId="tmsg5">
    <w:name w:val="tmsg5"/>
    <w:basedOn w:val="Normal"/>
    <w:rsid w:val="00F11EDC"/>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aterror5">
    <w:name w:val="at_error5"/>
    <w:basedOn w:val="Normal"/>
    <w:rsid w:val="00F11EDC"/>
    <w:pPr>
      <w:pBdr>
        <w:bottom w:val="single" w:sz="6" w:space="4" w:color="DF5666"/>
      </w:pBdr>
      <w:shd w:val="clear" w:color="auto" w:fill="F26D7D"/>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atinp5">
    <w:name w:val="atinp5"/>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content9">
    <w:name w:val="at-promo-content9"/>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content10">
    <w:name w:val="at-promo-content10"/>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btn9">
    <w:name w:val="at-promo-btn9"/>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n10">
    <w:name w:val="at-promo-btn10"/>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9">
    <w:name w:val="at-promo-btm-ffx9"/>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10">
    <w:name w:val="at-promo-btm-ffx10"/>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ch5">
    <w:name w:val="at-promo-btm-ch5"/>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9">
    <w:name w:val="at-promo-btm-ie9"/>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10">
    <w:name w:val="at-promo-btm-ie10"/>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ddthistoolbox5">
    <w:name w:val="addthis_toolbox5"/>
    <w:basedOn w:val="Normal"/>
    <w:rsid w:val="00F11EDC"/>
    <w:pPr>
      <w:spacing w:after="0" w:line="240" w:lineRule="auto"/>
    </w:pPr>
    <w:rPr>
      <w:rFonts w:ascii="Times New Roman" w:eastAsia="Times New Roman" w:hAnsi="Times New Roman" w:cs="Times New Roman"/>
      <w:sz w:val="24"/>
      <w:szCs w:val="24"/>
      <w:lang w:eastAsia="en-GB"/>
    </w:rPr>
  </w:style>
  <w:style w:type="paragraph" w:customStyle="1" w:styleId="atitem11">
    <w:name w:val="at_item11"/>
    <w:basedOn w:val="Normal"/>
    <w:rsid w:val="00F11EDC"/>
    <w:pPr>
      <w:pBdr>
        <w:top w:val="single" w:sz="6" w:space="3" w:color="FFFFFF"/>
        <w:left w:val="single" w:sz="6" w:space="3" w:color="FFFFFF"/>
        <w:bottom w:val="single" w:sz="6" w:space="3" w:color="FFFFFF"/>
        <w:right w:val="single" w:sz="6" w:space="3" w:color="FFFFFF"/>
      </w:pBdr>
      <w:spacing w:before="100" w:beforeAutospacing="1" w:after="100" w:afterAutospacing="1" w:line="240" w:lineRule="atLeast"/>
      <w:ind w:right="30"/>
    </w:pPr>
    <w:rPr>
      <w:rFonts w:ascii="Arial" w:eastAsia="Times New Roman" w:hAnsi="Arial" w:cs="Arial"/>
      <w:sz w:val="24"/>
      <w:szCs w:val="24"/>
      <w:lang w:eastAsia="en-GB"/>
    </w:rPr>
  </w:style>
  <w:style w:type="paragraph" w:customStyle="1" w:styleId="atbold6">
    <w:name w:val="at_bold6"/>
    <w:basedOn w:val="Normal"/>
    <w:rsid w:val="00F11EDC"/>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atitem12">
    <w:name w:val="at_item12"/>
    <w:basedOn w:val="Normal"/>
    <w:rsid w:val="00F11EDC"/>
    <w:pPr>
      <w:spacing w:before="15" w:after="15" w:line="240" w:lineRule="auto"/>
      <w:ind w:left="15" w:right="15"/>
    </w:pPr>
    <w:rPr>
      <w:rFonts w:ascii="Times New Roman" w:eastAsia="Times New Roman" w:hAnsi="Times New Roman" w:cs="Times New Roman"/>
      <w:sz w:val="24"/>
      <w:szCs w:val="24"/>
      <w:lang w:eastAsia="en-GB"/>
    </w:rPr>
  </w:style>
  <w:style w:type="character" w:customStyle="1" w:styleId="addthisfollowlabel6">
    <w:name w:val="addthis_follow_label6"/>
    <w:basedOn w:val="DefaultParagraphFont"/>
    <w:rsid w:val="00F11EDC"/>
    <w:rPr>
      <w:vanish/>
      <w:webHidden w:val="0"/>
      <w:specVanish w:val="0"/>
    </w:rPr>
  </w:style>
  <w:style w:type="paragraph" w:customStyle="1" w:styleId="addthisseparator6">
    <w:name w:val="addthis_separator6"/>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t300b6">
    <w:name w:val="at300b6"/>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m6">
    <w:name w:val="at300m6"/>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bs6">
    <w:name w:val="at300bs6"/>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6">
    <w:name w:val="at15t6"/>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expanded6">
    <w:name w:val="at15t_expanded6"/>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15tcompact6">
    <w:name w:val="at15t_compact6"/>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btn11">
    <w:name w:val="atbtn11"/>
    <w:basedOn w:val="Normal"/>
    <w:rsid w:val="00F11EDC"/>
    <w:pPr>
      <w:pBdr>
        <w:top w:val="single" w:sz="6" w:space="2" w:color="B5B5B5"/>
        <w:left w:val="single" w:sz="6" w:space="3" w:color="B5B5B5"/>
        <w:bottom w:val="single" w:sz="6" w:space="2" w:color="B5B5B5"/>
        <w:right w:val="single" w:sz="6" w:space="3" w:color="B5B5B5"/>
      </w:pBdr>
      <w:shd w:val="clear" w:color="auto" w:fill="FFFFFF"/>
      <w:spacing w:after="0" w:line="240" w:lineRule="auto"/>
    </w:pPr>
    <w:rPr>
      <w:rFonts w:ascii="Times New Roman" w:eastAsia="Times New Roman" w:hAnsi="Times New Roman" w:cs="Times New Roman"/>
      <w:b/>
      <w:bCs/>
      <w:color w:val="333333"/>
      <w:sz w:val="24"/>
      <w:szCs w:val="24"/>
      <w:lang w:eastAsia="en-GB"/>
    </w:rPr>
  </w:style>
  <w:style w:type="paragraph" w:customStyle="1" w:styleId="atbtn12">
    <w:name w:val="atbtn12"/>
    <w:basedOn w:val="Normal"/>
    <w:rsid w:val="00F11EDC"/>
    <w:pPr>
      <w:pBdr>
        <w:top w:val="single" w:sz="6" w:space="2" w:color="444444"/>
        <w:left w:val="single" w:sz="6" w:space="3" w:color="444444"/>
        <w:bottom w:val="single" w:sz="6" w:space="2" w:color="444444"/>
        <w:right w:val="single" w:sz="6" w:space="3" w:color="444444"/>
      </w:pBdr>
      <w:shd w:val="clear" w:color="auto" w:fill="FFFFFF"/>
      <w:spacing w:after="0" w:line="240" w:lineRule="auto"/>
    </w:pPr>
    <w:rPr>
      <w:rFonts w:ascii="Times New Roman" w:eastAsia="Times New Roman" w:hAnsi="Times New Roman" w:cs="Times New Roman"/>
      <w:b/>
      <w:bCs/>
      <w:color w:val="0066CC"/>
      <w:sz w:val="24"/>
      <w:szCs w:val="24"/>
      <w:lang w:eastAsia="en-GB"/>
    </w:rPr>
  </w:style>
  <w:style w:type="paragraph" w:customStyle="1" w:styleId="atrse6">
    <w:name w:val="atrse6"/>
    <w:basedOn w:val="Normal"/>
    <w:rsid w:val="00F11EDC"/>
    <w:pPr>
      <w:spacing w:before="100" w:beforeAutospacing="1" w:after="100" w:afterAutospacing="1" w:line="240" w:lineRule="auto"/>
    </w:pPr>
    <w:rPr>
      <w:rFonts w:ascii="Times New Roman" w:eastAsia="Times New Roman" w:hAnsi="Times New Roman" w:cs="Times New Roman"/>
      <w:color w:val="666666"/>
      <w:sz w:val="24"/>
      <w:szCs w:val="24"/>
      <w:lang w:eastAsia="en-GB"/>
    </w:rPr>
  </w:style>
  <w:style w:type="paragraph" w:customStyle="1" w:styleId="tmsg6">
    <w:name w:val="tmsg6"/>
    <w:basedOn w:val="Normal"/>
    <w:rsid w:val="00F11EDC"/>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aterror6">
    <w:name w:val="at_error6"/>
    <w:basedOn w:val="Normal"/>
    <w:rsid w:val="00F11EDC"/>
    <w:pPr>
      <w:pBdr>
        <w:bottom w:val="single" w:sz="6" w:space="4" w:color="DF5666"/>
      </w:pBdr>
      <w:shd w:val="clear" w:color="auto" w:fill="F26D7D"/>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atinp6">
    <w:name w:val="atinp6"/>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content11">
    <w:name w:val="at-promo-content11"/>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content12">
    <w:name w:val="at-promo-content12"/>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btn11">
    <w:name w:val="at-promo-btn1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n12">
    <w:name w:val="at-promo-btn12"/>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11">
    <w:name w:val="at-promo-btm-ffx1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12">
    <w:name w:val="at-promo-btm-ffx12"/>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ch6">
    <w:name w:val="at-promo-btm-ch6"/>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11">
    <w:name w:val="at-promo-btm-ie11"/>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12">
    <w:name w:val="at-promo-btm-ie12"/>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ddthistoolbox6">
    <w:name w:val="addthis_toolbox6"/>
    <w:basedOn w:val="Normal"/>
    <w:rsid w:val="00F11EDC"/>
    <w:pPr>
      <w:spacing w:after="0" w:line="240" w:lineRule="auto"/>
    </w:pPr>
    <w:rPr>
      <w:rFonts w:ascii="Times New Roman" w:eastAsia="Times New Roman" w:hAnsi="Times New Roman" w:cs="Times New Roman"/>
      <w:sz w:val="24"/>
      <w:szCs w:val="24"/>
      <w:lang w:eastAsia="en-GB"/>
    </w:rPr>
  </w:style>
  <w:style w:type="paragraph" w:customStyle="1" w:styleId="atitem13">
    <w:name w:val="at_item13"/>
    <w:basedOn w:val="Normal"/>
    <w:rsid w:val="00F11EDC"/>
    <w:pPr>
      <w:pBdr>
        <w:top w:val="single" w:sz="6" w:space="3" w:color="FFFFFF"/>
        <w:left w:val="single" w:sz="6" w:space="3" w:color="FFFFFF"/>
        <w:bottom w:val="single" w:sz="6" w:space="3" w:color="FFFFFF"/>
        <w:right w:val="single" w:sz="6" w:space="3" w:color="FFFFFF"/>
      </w:pBdr>
      <w:spacing w:before="100" w:beforeAutospacing="1" w:after="100" w:afterAutospacing="1" w:line="240" w:lineRule="atLeast"/>
      <w:ind w:right="30"/>
    </w:pPr>
    <w:rPr>
      <w:rFonts w:ascii="Arial" w:eastAsia="Times New Roman" w:hAnsi="Arial" w:cs="Arial"/>
      <w:sz w:val="24"/>
      <w:szCs w:val="24"/>
      <w:lang w:eastAsia="en-GB"/>
    </w:rPr>
  </w:style>
  <w:style w:type="paragraph" w:customStyle="1" w:styleId="atbold7">
    <w:name w:val="at_bold7"/>
    <w:basedOn w:val="Normal"/>
    <w:rsid w:val="00F11EDC"/>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atitem14">
    <w:name w:val="at_item14"/>
    <w:basedOn w:val="Normal"/>
    <w:rsid w:val="00F11EDC"/>
    <w:pPr>
      <w:spacing w:before="15" w:after="15" w:line="240" w:lineRule="auto"/>
      <w:ind w:left="15" w:right="15"/>
    </w:pPr>
    <w:rPr>
      <w:rFonts w:ascii="Times New Roman" w:eastAsia="Times New Roman" w:hAnsi="Times New Roman" w:cs="Times New Roman"/>
      <w:sz w:val="24"/>
      <w:szCs w:val="24"/>
      <w:lang w:eastAsia="en-GB"/>
    </w:rPr>
  </w:style>
  <w:style w:type="character" w:customStyle="1" w:styleId="addthisfollowlabel7">
    <w:name w:val="addthis_follow_label7"/>
    <w:basedOn w:val="DefaultParagraphFont"/>
    <w:rsid w:val="00F11EDC"/>
    <w:rPr>
      <w:vanish/>
      <w:webHidden w:val="0"/>
      <w:specVanish w:val="0"/>
    </w:rPr>
  </w:style>
  <w:style w:type="paragraph" w:customStyle="1" w:styleId="addthisseparator7">
    <w:name w:val="addthis_separator7"/>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t300b7">
    <w:name w:val="at300b7"/>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m7">
    <w:name w:val="at300m7"/>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300bs7">
    <w:name w:val="at300bs7"/>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7">
    <w:name w:val="at15t7"/>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15texpanded7">
    <w:name w:val="at15t_expanded7"/>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15tcompact7">
    <w:name w:val="at15t_compact7"/>
    <w:basedOn w:val="Normal"/>
    <w:rsid w:val="00F11EDC"/>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atbtn13">
    <w:name w:val="atbtn13"/>
    <w:basedOn w:val="Normal"/>
    <w:rsid w:val="00F11EDC"/>
    <w:pPr>
      <w:pBdr>
        <w:top w:val="single" w:sz="6" w:space="2" w:color="B5B5B5"/>
        <w:left w:val="single" w:sz="6" w:space="3" w:color="B5B5B5"/>
        <w:bottom w:val="single" w:sz="6" w:space="2" w:color="B5B5B5"/>
        <w:right w:val="single" w:sz="6" w:space="3" w:color="B5B5B5"/>
      </w:pBdr>
      <w:shd w:val="clear" w:color="auto" w:fill="FFFFFF"/>
      <w:spacing w:after="0" w:line="240" w:lineRule="auto"/>
    </w:pPr>
    <w:rPr>
      <w:rFonts w:ascii="Times New Roman" w:eastAsia="Times New Roman" w:hAnsi="Times New Roman" w:cs="Times New Roman"/>
      <w:b/>
      <w:bCs/>
      <w:color w:val="333333"/>
      <w:sz w:val="24"/>
      <w:szCs w:val="24"/>
      <w:lang w:eastAsia="en-GB"/>
    </w:rPr>
  </w:style>
  <w:style w:type="paragraph" w:customStyle="1" w:styleId="atbtn14">
    <w:name w:val="atbtn14"/>
    <w:basedOn w:val="Normal"/>
    <w:rsid w:val="00F11EDC"/>
    <w:pPr>
      <w:pBdr>
        <w:top w:val="single" w:sz="6" w:space="2" w:color="444444"/>
        <w:left w:val="single" w:sz="6" w:space="3" w:color="444444"/>
        <w:bottom w:val="single" w:sz="6" w:space="2" w:color="444444"/>
        <w:right w:val="single" w:sz="6" w:space="3" w:color="444444"/>
      </w:pBdr>
      <w:shd w:val="clear" w:color="auto" w:fill="FFFFFF"/>
      <w:spacing w:after="0" w:line="240" w:lineRule="auto"/>
    </w:pPr>
    <w:rPr>
      <w:rFonts w:ascii="Times New Roman" w:eastAsia="Times New Roman" w:hAnsi="Times New Roman" w:cs="Times New Roman"/>
      <w:b/>
      <w:bCs/>
      <w:color w:val="0066CC"/>
      <w:sz w:val="24"/>
      <w:szCs w:val="24"/>
      <w:lang w:eastAsia="en-GB"/>
    </w:rPr>
  </w:style>
  <w:style w:type="paragraph" w:customStyle="1" w:styleId="atrse7">
    <w:name w:val="atrse7"/>
    <w:basedOn w:val="Normal"/>
    <w:rsid w:val="00F11EDC"/>
    <w:pPr>
      <w:spacing w:before="100" w:beforeAutospacing="1" w:after="100" w:afterAutospacing="1" w:line="240" w:lineRule="auto"/>
    </w:pPr>
    <w:rPr>
      <w:rFonts w:ascii="Times New Roman" w:eastAsia="Times New Roman" w:hAnsi="Times New Roman" w:cs="Times New Roman"/>
      <w:color w:val="666666"/>
      <w:sz w:val="24"/>
      <w:szCs w:val="24"/>
      <w:lang w:eastAsia="en-GB"/>
    </w:rPr>
  </w:style>
  <w:style w:type="paragraph" w:customStyle="1" w:styleId="tmsg7">
    <w:name w:val="tmsg7"/>
    <w:basedOn w:val="Normal"/>
    <w:rsid w:val="00F11EDC"/>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aterror7">
    <w:name w:val="at_error7"/>
    <w:basedOn w:val="Normal"/>
    <w:rsid w:val="00F11EDC"/>
    <w:pPr>
      <w:pBdr>
        <w:bottom w:val="single" w:sz="6" w:space="4" w:color="DF5666"/>
      </w:pBdr>
      <w:shd w:val="clear" w:color="auto" w:fill="F26D7D"/>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atinp7">
    <w:name w:val="atinp7"/>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content13">
    <w:name w:val="at-promo-content13"/>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content14">
    <w:name w:val="at-promo-content14"/>
    <w:basedOn w:val="Normal"/>
    <w:rsid w:val="00F11EDC"/>
    <w:pPr>
      <w:spacing w:before="180" w:after="100" w:afterAutospacing="1" w:line="240" w:lineRule="auto"/>
    </w:pPr>
    <w:rPr>
      <w:rFonts w:ascii="Times New Roman" w:eastAsia="Times New Roman" w:hAnsi="Times New Roman" w:cs="Times New Roman"/>
      <w:sz w:val="24"/>
      <w:szCs w:val="24"/>
      <w:lang w:eastAsia="en-GB"/>
    </w:rPr>
  </w:style>
  <w:style w:type="paragraph" w:customStyle="1" w:styleId="at-promo-btn13">
    <w:name w:val="at-promo-btn1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n14">
    <w:name w:val="at-promo-btn14"/>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13">
    <w:name w:val="at-promo-btm-ffx1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ffx14">
    <w:name w:val="at-promo-btm-ffx14"/>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ch7">
    <w:name w:val="at-promo-btm-ch7"/>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13">
    <w:name w:val="at-promo-btm-ie13"/>
    <w:basedOn w:val="Normal"/>
    <w:rsid w:val="00F11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promo-btm-ie14">
    <w:name w:val="at-promo-btm-ie14"/>
    <w:basedOn w:val="Normal"/>
    <w:rsid w:val="00F11EDC"/>
    <w:pPr>
      <w:spacing w:after="0" w:line="240" w:lineRule="auto"/>
      <w:ind w:left="75" w:right="75"/>
    </w:pPr>
    <w:rPr>
      <w:rFonts w:ascii="Times New Roman" w:eastAsia="Times New Roman" w:hAnsi="Times New Roman" w:cs="Times New Roman"/>
      <w:sz w:val="24"/>
      <w:szCs w:val="24"/>
      <w:lang w:eastAsia="en-GB"/>
    </w:rPr>
  </w:style>
  <w:style w:type="paragraph" w:customStyle="1" w:styleId="addthistoolbox7">
    <w:name w:val="addthis_toolbox7"/>
    <w:basedOn w:val="Normal"/>
    <w:rsid w:val="00F11EDC"/>
    <w:pPr>
      <w:spacing w:after="0" w:line="240" w:lineRule="auto"/>
    </w:pPr>
    <w:rPr>
      <w:rFonts w:ascii="Times New Roman" w:eastAsia="Times New Roman" w:hAnsi="Times New Roman" w:cs="Times New Roman"/>
      <w:sz w:val="24"/>
      <w:szCs w:val="24"/>
      <w:lang w:eastAsia="en-GB"/>
    </w:rPr>
  </w:style>
  <w:style w:type="paragraph" w:customStyle="1" w:styleId="iplogged">
    <w:name w:val="ip_logged"/>
    <w:basedOn w:val="Normal"/>
    <w:rsid w:val="007A557F"/>
    <w:pPr>
      <w:spacing w:before="90" w:after="100" w:afterAutospacing="1" w:line="240" w:lineRule="auto"/>
    </w:pPr>
    <w:rPr>
      <w:rFonts w:ascii="Times New Roman" w:eastAsia="Times New Roman" w:hAnsi="Times New Roman" w:cs="Times New Roman"/>
      <w:sz w:val="24"/>
      <w:szCs w:val="24"/>
      <w:lang w:eastAsia="en-GB"/>
    </w:rPr>
  </w:style>
  <w:style w:type="paragraph" w:customStyle="1" w:styleId="question">
    <w:name w:val="question"/>
    <w:basedOn w:val="Normal"/>
    <w:rsid w:val="007A557F"/>
    <w:pPr>
      <w:spacing w:before="100" w:beforeAutospacing="1" w:after="300" w:line="240" w:lineRule="auto"/>
    </w:pPr>
    <w:rPr>
      <w:rFonts w:ascii="Times New Roman" w:eastAsia="Times New Roman" w:hAnsi="Times New Roman" w:cs="Times New Roman"/>
      <w:sz w:val="24"/>
      <w:szCs w:val="24"/>
      <w:lang w:eastAsia="en-GB"/>
    </w:rPr>
  </w:style>
  <w:style w:type="paragraph" w:customStyle="1" w:styleId="quiz-error">
    <w:name w:val="quiz-error"/>
    <w:basedOn w:val="Normal"/>
    <w:rsid w:val="007A557F"/>
    <w:pPr>
      <w:spacing w:before="150" w:after="150" w:line="240" w:lineRule="auto"/>
    </w:pPr>
    <w:rPr>
      <w:rFonts w:ascii="Times New Roman" w:eastAsia="Times New Roman" w:hAnsi="Times New Roman" w:cs="Times New Roman"/>
      <w:sz w:val="24"/>
      <w:szCs w:val="24"/>
      <w:lang w:eastAsia="en-GB"/>
    </w:rPr>
  </w:style>
  <w:style w:type="paragraph" w:customStyle="1" w:styleId="poll-update-delay">
    <w:name w:val="poll-update-delay"/>
    <w:basedOn w:val="Normal"/>
    <w:rsid w:val="007A557F"/>
    <w:pPr>
      <w:spacing w:before="100" w:beforeAutospacing="1" w:after="100" w:afterAutospacing="1" w:line="240" w:lineRule="auto"/>
    </w:pPr>
    <w:rPr>
      <w:rFonts w:ascii="Times New Roman" w:eastAsia="Times New Roman" w:hAnsi="Times New Roman" w:cs="Times New Roman"/>
      <w:color w:val="999999"/>
      <w:sz w:val="24"/>
      <w:szCs w:val="24"/>
      <w:lang w:eastAsia="en-GB"/>
    </w:rPr>
  </w:style>
  <w:style w:type="paragraph" w:customStyle="1" w:styleId="component-list">
    <w:name w:val="component-list"/>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nktext">
    <w:name w:val="linktext"/>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osed">
    <w:name w:val="closed"/>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etition-error">
    <w:name w:val="competition-error"/>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text">
    <w:name w:val="bodytext"/>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ote">
    <w:name w:val="vote"/>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picture">
    <w:name w:val="q-picture"/>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scription">
    <w:name w:val="description"/>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mp-related">
    <w:name w:val="jump-related"/>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tal-responses">
    <w:name w:val="total-responses"/>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me-remaining">
    <w:name w:val="time-remaining"/>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ll-closed">
    <w:name w:val="poll-closed"/>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nap">
    <w:name w:val="snap"/>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onent-overlay">
    <w:name w:val="component-overlay"/>
    <w:basedOn w:val="Normal"/>
    <w:rsid w:val="007A557F"/>
    <w:pPr>
      <w:pBdr>
        <w:top w:val="single" w:sz="18" w:space="0" w:color="0090E3"/>
        <w:left w:val="single" w:sz="18" w:space="0" w:color="0090E3"/>
        <w:bottom w:val="single" w:sz="18" w:space="0" w:color="0090E3"/>
        <w:right w:val="single" w:sz="18" w:space="0" w:color="0090E3"/>
      </w:pBdr>
      <w:shd w:val="clear" w:color="auto" w:fill="EDEDED"/>
      <w:spacing w:before="100" w:beforeAutospacing="1" w:after="100" w:afterAutospacing="1" w:line="240" w:lineRule="auto"/>
    </w:pPr>
    <w:rPr>
      <w:rFonts w:ascii="Times New Roman" w:eastAsia="Times New Roman" w:hAnsi="Times New Roman" w:cs="Times New Roman"/>
      <w:vanish/>
      <w:color w:val="FFFFFF"/>
      <w:sz w:val="18"/>
      <w:szCs w:val="18"/>
      <w:lang w:eastAsia="en-GB"/>
    </w:rPr>
  </w:style>
  <w:style w:type="paragraph" w:customStyle="1" w:styleId="slot-overlay">
    <w:name w:val="slot-overlay"/>
    <w:basedOn w:val="Normal"/>
    <w:rsid w:val="007A557F"/>
    <w:pPr>
      <w:pBdr>
        <w:top w:val="single" w:sz="18" w:space="0" w:color="F57064"/>
        <w:left w:val="single" w:sz="18" w:space="0" w:color="F57064"/>
        <w:bottom w:val="single" w:sz="18" w:space="0" w:color="F57064"/>
        <w:right w:val="single" w:sz="18" w:space="0" w:color="F57064"/>
      </w:pBdr>
      <w:shd w:val="clear" w:color="auto" w:fill="EDEDED"/>
      <w:spacing w:before="100" w:beforeAutospacing="1" w:after="100" w:afterAutospacing="1" w:line="240" w:lineRule="auto"/>
    </w:pPr>
    <w:rPr>
      <w:rFonts w:ascii="Times New Roman" w:eastAsia="Times New Roman" w:hAnsi="Times New Roman" w:cs="Times New Roman"/>
      <w:vanish/>
      <w:color w:val="FFFFFF"/>
      <w:sz w:val="18"/>
      <w:szCs w:val="18"/>
      <w:lang w:eastAsia="en-GB"/>
    </w:rPr>
  </w:style>
  <w:style w:type="paragraph" w:customStyle="1" w:styleId="component-overlay-inner">
    <w:name w:val="component-overlay-inner"/>
    <w:basedOn w:val="Normal"/>
    <w:rsid w:val="007A557F"/>
    <w:pPr>
      <w:shd w:val="clear" w:color="auto" w:fill="005689"/>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lot-overlay-inner">
    <w:name w:val="slot-overlay-inner"/>
    <w:basedOn w:val="Normal"/>
    <w:rsid w:val="007A557F"/>
    <w:pPr>
      <w:shd w:val="clear" w:color="auto" w:fill="CE2E2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verlay-wrapper">
    <w:name w:val="overlay-wrapper"/>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ne-wrapper">
    <w:name w:val="pane-wrapper"/>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ributor-pic-small">
    <w:name w:val="contributor-pic-small"/>
    <w:basedOn w:val="Normal"/>
    <w:rsid w:val="007A557F"/>
    <w:pPr>
      <w:spacing w:before="30" w:after="100" w:afterAutospacing="1" w:line="240" w:lineRule="auto"/>
    </w:pPr>
    <w:rPr>
      <w:rFonts w:ascii="Times New Roman" w:eastAsia="Times New Roman" w:hAnsi="Times New Roman" w:cs="Times New Roman"/>
      <w:sz w:val="24"/>
      <w:szCs w:val="24"/>
      <w:lang w:eastAsia="en-GB"/>
    </w:rPr>
  </w:style>
  <w:style w:type="paragraph" w:customStyle="1" w:styleId="col">
    <w:name w:val="col"/>
    <w:basedOn w:val="Normal"/>
    <w:rsid w:val="007A557F"/>
    <w:pPr>
      <w:spacing w:before="100" w:beforeAutospacing="1" w:after="100" w:afterAutospacing="1" w:line="240" w:lineRule="auto"/>
      <w:ind w:left="300"/>
    </w:pPr>
    <w:rPr>
      <w:rFonts w:ascii="Times New Roman" w:eastAsia="Times New Roman" w:hAnsi="Times New Roman" w:cs="Times New Roman"/>
      <w:sz w:val="24"/>
      <w:szCs w:val="24"/>
      <w:lang w:eastAsia="en-GB"/>
    </w:rPr>
  </w:style>
  <w:style w:type="paragraph" w:customStyle="1" w:styleId="regionplaceholder">
    <w:name w:val="regionplaceholder"/>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ower">
    <w:name w:val="shower"/>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javascript-on">
    <w:name w:val="javascript-on"/>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lipping-picture">
    <w:name w:val="clipping-picture"/>
    <w:basedOn w:val="Normal"/>
    <w:rsid w:val="007A557F"/>
    <w:pPr>
      <w:spacing w:before="45" w:after="150" w:line="240" w:lineRule="auto"/>
      <w:ind w:right="150"/>
    </w:pPr>
    <w:rPr>
      <w:rFonts w:ascii="Times New Roman" w:eastAsia="Times New Roman" w:hAnsi="Times New Roman" w:cs="Times New Roman"/>
      <w:sz w:val="24"/>
      <w:szCs w:val="24"/>
      <w:lang w:eastAsia="en-GB"/>
    </w:rPr>
  </w:style>
  <w:style w:type="paragraph" w:customStyle="1" w:styleId="newspaper-thumbnail">
    <w:name w:val="newspaper-thumbnail"/>
    <w:basedOn w:val="Normal"/>
    <w:rsid w:val="007A557F"/>
    <w:pPr>
      <w:pBdr>
        <w:top w:val="single" w:sz="6" w:space="4" w:color="auto"/>
        <w:left w:val="single" w:sz="6" w:space="8" w:color="auto"/>
        <w:bottom w:val="single" w:sz="6" w:space="5" w:color="auto"/>
        <w:right w:val="single" w:sz="6" w:space="8"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io">
    <w:name w:val="bio"/>
    <w:basedOn w:val="Normal"/>
    <w:rsid w:val="007A557F"/>
    <w:pPr>
      <w:pBdr>
        <w:top w:val="dotted"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ries-navigation">
    <w:name w:val="series-navigation"/>
    <w:basedOn w:val="Normal"/>
    <w:rsid w:val="007A557F"/>
    <w:pPr>
      <w:pBdr>
        <w:bottom w:val="dotted"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idden">
    <w:name w:val="hidden"/>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pluck-off-error">
    <w:name w:val="pluck-off-error"/>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pluck-init-block">
    <w:name w:val="pluck-init-block"/>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pluck-init-inline">
    <w:name w:val="pluck-init-inline"/>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related-content">
    <w:name w:val="related-content"/>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rumb-wrapper">
    <w:name w:val="crumb-wrapper"/>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more-in-series">
    <w:name w:val="more-in-series"/>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fbconnectbuttonsimple">
    <w:name w:val="fbconnectbutton_simple"/>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bconnectbuttonrtlsimple">
    <w:name w:val="fbconnectbutton_rtl_simple"/>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bconnectbutton">
    <w:name w:val="fbconnectbutton"/>
    <w:basedOn w:val="Normal"/>
    <w:rsid w:val="007A557F"/>
    <w:pPr>
      <w:shd w:val="clear" w:color="auto" w:fill="29447E"/>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bconnectbuttonrtl">
    <w:name w:val="fbconnectbutton_rtl"/>
    <w:basedOn w:val="Normal"/>
    <w:rsid w:val="007A557F"/>
    <w:pPr>
      <w:shd w:val="clear" w:color="auto" w:fill="29447E"/>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bconnectbuttonbigpun">
    <w:name w:val="fbconnectbutton_bigpun"/>
    <w:basedOn w:val="Normal"/>
    <w:rsid w:val="007A557F"/>
    <w:pPr>
      <w:spacing w:before="100" w:beforeAutospacing="1" w:after="100" w:afterAutospacing="1" w:line="450" w:lineRule="atLeast"/>
    </w:pPr>
    <w:rPr>
      <w:rFonts w:ascii="Times New Roman" w:eastAsia="Times New Roman" w:hAnsi="Times New Roman" w:cs="Times New Roman"/>
      <w:sz w:val="36"/>
      <w:szCs w:val="36"/>
      <w:lang w:eastAsia="en-GB"/>
    </w:rPr>
  </w:style>
  <w:style w:type="paragraph" w:customStyle="1" w:styleId="fbconnectbuttonrtlbigpun">
    <w:name w:val="fbconnectbutton_rtl_bigpun"/>
    <w:basedOn w:val="Normal"/>
    <w:rsid w:val="007A557F"/>
    <w:pPr>
      <w:spacing w:before="100" w:beforeAutospacing="1" w:after="100" w:afterAutospacing="1" w:line="450" w:lineRule="atLeast"/>
    </w:pPr>
    <w:rPr>
      <w:rFonts w:ascii="Times New Roman" w:eastAsia="Times New Roman" w:hAnsi="Times New Roman" w:cs="Times New Roman"/>
      <w:sz w:val="36"/>
      <w:szCs w:val="36"/>
      <w:lang w:eastAsia="en-GB"/>
    </w:rPr>
  </w:style>
  <w:style w:type="paragraph" w:customStyle="1" w:styleId="fbconnectbuttonlarge">
    <w:name w:val="fbconnectbutton_large"/>
    <w:basedOn w:val="Normal"/>
    <w:rsid w:val="007A557F"/>
    <w:pPr>
      <w:spacing w:before="100" w:beforeAutospacing="1" w:after="100" w:afterAutospacing="1" w:line="240" w:lineRule="atLeast"/>
    </w:pPr>
    <w:rPr>
      <w:rFonts w:ascii="Times New Roman" w:eastAsia="Times New Roman" w:hAnsi="Times New Roman" w:cs="Times New Roman"/>
      <w:sz w:val="20"/>
      <w:szCs w:val="20"/>
      <w:lang w:eastAsia="en-GB"/>
    </w:rPr>
  </w:style>
  <w:style w:type="paragraph" w:customStyle="1" w:styleId="fbconnectbuttonrtllarge">
    <w:name w:val="fbconnectbutton_rtl_large"/>
    <w:basedOn w:val="Normal"/>
    <w:rsid w:val="007A557F"/>
    <w:pPr>
      <w:spacing w:before="100" w:beforeAutospacing="1" w:after="100" w:afterAutospacing="1" w:line="240" w:lineRule="atLeast"/>
    </w:pPr>
    <w:rPr>
      <w:rFonts w:ascii="Times New Roman" w:eastAsia="Times New Roman" w:hAnsi="Times New Roman" w:cs="Times New Roman"/>
      <w:sz w:val="20"/>
      <w:szCs w:val="20"/>
      <w:lang w:eastAsia="en-GB"/>
    </w:rPr>
  </w:style>
  <w:style w:type="paragraph" w:customStyle="1" w:styleId="fbconnectbuttonmedium">
    <w:name w:val="fbconnectbutton_medium"/>
    <w:basedOn w:val="Normal"/>
    <w:rsid w:val="007A557F"/>
    <w:pPr>
      <w:spacing w:before="100" w:beforeAutospacing="1" w:after="100" w:afterAutospacing="1" w:line="210" w:lineRule="atLeast"/>
    </w:pPr>
    <w:rPr>
      <w:rFonts w:ascii="Times New Roman" w:eastAsia="Times New Roman" w:hAnsi="Times New Roman" w:cs="Times New Roman"/>
      <w:sz w:val="17"/>
      <w:szCs w:val="17"/>
      <w:lang w:eastAsia="en-GB"/>
    </w:rPr>
  </w:style>
  <w:style w:type="paragraph" w:customStyle="1" w:styleId="fbconnectbuttonrtlmedium">
    <w:name w:val="fbconnectbutton_rtl_medium"/>
    <w:basedOn w:val="Normal"/>
    <w:rsid w:val="007A557F"/>
    <w:pPr>
      <w:spacing w:before="100" w:beforeAutospacing="1" w:after="100" w:afterAutospacing="1" w:line="210" w:lineRule="atLeast"/>
    </w:pPr>
    <w:rPr>
      <w:rFonts w:ascii="Times New Roman" w:eastAsia="Times New Roman" w:hAnsi="Times New Roman" w:cs="Times New Roman"/>
      <w:sz w:val="17"/>
      <w:szCs w:val="17"/>
      <w:lang w:eastAsia="en-GB"/>
    </w:rPr>
  </w:style>
  <w:style w:type="paragraph" w:customStyle="1" w:styleId="fbconnectbuttontext">
    <w:name w:val="fbconnectbutton_text"/>
    <w:basedOn w:val="Normal"/>
    <w:rsid w:val="007A557F"/>
    <w:pPr>
      <w:spacing w:before="100" w:beforeAutospacing="1" w:after="100" w:afterAutospacing="1" w:line="240" w:lineRule="auto"/>
      <w:ind w:left="315"/>
    </w:pPr>
    <w:rPr>
      <w:rFonts w:ascii="Times New Roman" w:eastAsia="Times New Roman" w:hAnsi="Times New Roman" w:cs="Times New Roman"/>
      <w:sz w:val="24"/>
      <w:szCs w:val="24"/>
      <w:lang w:eastAsia="en-GB"/>
    </w:rPr>
  </w:style>
  <w:style w:type="paragraph" w:customStyle="1" w:styleId="fbconnectbuttonrtltext">
    <w:name w:val="fbconnectbutton_rtl_text"/>
    <w:basedOn w:val="Normal"/>
    <w:rsid w:val="007A557F"/>
    <w:pPr>
      <w:spacing w:before="100" w:beforeAutospacing="1" w:after="100" w:afterAutospacing="1" w:line="240" w:lineRule="auto"/>
      <w:ind w:right="330"/>
    </w:pPr>
    <w:rPr>
      <w:rFonts w:ascii="Times New Roman" w:eastAsia="Times New Roman" w:hAnsi="Times New Roman" w:cs="Times New Roman"/>
      <w:sz w:val="24"/>
      <w:szCs w:val="24"/>
      <w:lang w:eastAsia="en-GB"/>
    </w:rPr>
  </w:style>
  <w:style w:type="paragraph" w:customStyle="1" w:styleId="fbconnectbuttonsmall">
    <w:name w:val="fbconnectbutton_small"/>
    <w:basedOn w:val="Normal"/>
    <w:rsid w:val="007A557F"/>
    <w:pPr>
      <w:spacing w:before="100" w:beforeAutospacing="1" w:after="100" w:afterAutospacing="1" w:line="150" w:lineRule="atLeast"/>
    </w:pPr>
    <w:rPr>
      <w:rFonts w:ascii="Times New Roman" w:eastAsia="Times New Roman" w:hAnsi="Times New Roman" w:cs="Times New Roman"/>
      <w:sz w:val="15"/>
      <w:szCs w:val="15"/>
      <w:lang w:eastAsia="en-GB"/>
    </w:rPr>
  </w:style>
  <w:style w:type="paragraph" w:customStyle="1" w:styleId="fbconnectbuttonrtlsmall">
    <w:name w:val="fbconnectbutton_rtl_small"/>
    <w:basedOn w:val="Normal"/>
    <w:rsid w:val="007A557F"/>
    <w:pPr>
      <w:spacing w:before="100" w:beforeAutospacing="1" w:after="100" w:afterAutospacing="1" w:line="150" w:lineRule="atLeast"/>
    </w:pPr>
    <w:rPr>
      <w:rFonts w:ascii="Times New Roman" w:eastAsia="Times New Roman" w:hAnsi="Times New Roman" w:cs="Times New Roman"/>
      <w:sz w:val="15"/>
      <w:szCs w:val="15"/>
      <w:lang w:eastAsia="en-GB"/>
    </w:rPr>
  </w:style>
  <w:style w:type="paragraph" w:customStyle="1" w:styleId="fbsharecount">
    <w:name w:val="fb_share_count"/>
    <w:basedOn w:val="Normal"/>
    <w:rsid w:val="007A557F"/>
    <w:pPr>
      <w:shd w:val="clear" w:color="auto" w:fill="B0B9EC"/>
      <w:spacing w:before="100" w:beforeAutospacing="1" w:after="100" w:afterAutospacing="1" w:line="240" w:lineRule="auto"/>
      <w:jc w:val="center"/>
    </w:pPr>
    <w:rPr>
      <w:rFonts w:ascii="Tahoma" w:eastAsia="Times New Roman" w:hAnsi="Tahoma" w:cs="Tahoma"/>
      <w:color w:val="333333"/>
      <w:sz w:val="24"/>
      <w:szCs w:val="24"/>
      <w:lang w:eastAsia="en-GB"/>
    </w:rPr>
  </w:style>
  <w:style w:type="paragraph" w:customStyle="1" w:styleId="fbsharecountinner">
    <w:name w:val="fb_share_count_inner"/>
    <w:basedOn w:val="Normal"/>
    <w:rsid w:val="007A557F"/>
    <w:pPr>
      <w:shd w:val="clear" w:color="auto" w:fill="E8EB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bsharecountright">
    <w:name w:val="fb_share_count_right"/>
    <w:basedOn w:val="Normal"/>
    <w:rsid w:val="007A557F"/>
    <w:pPr>
      <w:spacing w:before="100" w:beforeAutospacing="1" w:after="100" w:afterAutospacing="1" w:line="240" w:lineRule="auto"/>
      <w:ind w:left="-15"/>
    </w:pPr>
    <w:rPr>
      <w:rFonts w:ascii="Times New Roman" w:eastAsia="Times New Roman" w:hAnsi="Times New Roman" w:cs="Times New Roman"/>
      <w:sz w:val="24"/>
      <w:szCs w:val="24"/>
      <w:lang w:eastAsia="en-GB"/>
    </w:rPr>
  </w:style>
  <w:style w:type="paragraph" w:customStyle="1" w:styleId="fbsharecounttop">
    <w:name w:val="fb_share_count_top"/>
    <w:basedOn w:val="Normal"/>
    <w:rsid w:val="007A557F"/>
    <w:pPr>
      <w:pBdr>
        <w:top w:val="single" w:sz="6" w:space="0" w:color="B0B9EC"/>
        <w:left w:val="single" w:sz="6" w:space="0" w:color="B0B9EC"/>
        <w:bottom w:val="single" w:sz="6" w:space="0" w:color="B0B9EC"/>
        <w:right w:val="single" w:sz="6" w:space="0" w:color="B0B9EC"/>
      </w:pBdr>
      <w:spacing w:before="100" w:beforeAutospacing="1" w:after="105" w:line="510" w:lineRule="atLeast"/>
    </w:pPr>
    <w:rPr>
      <w:rFonts w:ascii="Times New Roman" w:eastAsia="Times New Roman" w:hAnsi="Times New Roman" w:cs="Times New Roman"/>
      <w:spacing w:val="-15"/>
      <w:sz w:val="33"/>
      <w:szCs w:val="33"/>
      <w:lang w:eastAsia="en-GB"/>
    </w:rPr>
  </w:style>
  <w:style w:type="paragraph" w:customStyle="1" w:styleId="fbsharecountnubtop">
    <w:name w:val="fb_share_count_nub_top"/>
    <w:basedOn w:val="Normal"/>
    <w:rsid w:val="007A557F"/>
    <w:pPr>
      <w:spacing w:after="0" w:line="240" w:lineRule="auto"/>
    </w:pPr>
    <w:rPr>
      <w:rFonts w:ascii="Times New Roman" w:eastAsia="Times New Roman" w:hAnsi="Times New Roman" w:cs="Times New Roman"/>
      <w:sz w:val="24"/>
      <w:szCs w:val="24"/>
      <w:lang w:eastAsia="en-GB"/>
    </w:rPr>
  </w:style>
  <w:style w:type="paragraph" w:customStyle="1" w:styleId="fbsharecountnubright">
    <w:name w:val="fb_share_count_nub_right"/>
    <w:basedOn w:val="Normal"/>
    <w:rsid w:val="007A557F"/>
    <w:pPr>
      <w:spacing w:after="0" w:line="240" w:lineRule="auto"/>
      <w:ind w:right="30"/>
      <w:textAlignment w:val="top"/>
    </w:pPr>
    <w:rPr>
      <w:rFonts w:ascii="Times New Roman" w:eastAsia="Times New Roman" w:hAnsi="Times New Roman" w:cs="Times New Roman"/>
      <w:sz w:val="24"/>
      <w:szCs w:val="24"/>
      <w:lang w:eastAsia="en-GB"/>
    </w:rPr>
  </w:style>
  <w:style w:type="paragraph" w:customStyle="1" w:styleId="fbsharenocount">
    <w:name w:val="fb_share_no_count"/>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entre">
    <w:name w:val="centre"/>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ft">
    <w:name w:val="left"/>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ght">
    <w:name w:val="right"/>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ld">
    <w:name w:val="bold"/>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reakdown">
    <w:name w:val="breakdown"/>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bconnectbuttontextsimple">
    <w:name w:val="fbconnectbutton_text_simple"/>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attributes">
    <w:name w:val="article-attributes"/>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dvertiser-links">
    <w:name w:val="advertiser-links"/>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er1">
    <w:name w:val="Footer1"/>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iltext">
    <w:name w:val="trailtext"/>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il-icon">
    <w:name w:val="trail-icon"/>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rrow">
    <w:name w:val="narrow"/>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sule">
    <w:name w:val="capsule"/>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ictureurl">
    <w:name w:val="pictureurl"/>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ating-container">
    <w:name w:val="rating-container"/>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mbed-media">
    <w:name w:val="embed-media"/>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ction">
    <w:name w:val="section"/>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il-text">
    <w:name w:val="trail-text"/>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d">
    <w:name w:val="bd"/>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nk">
    <w:name w:val="link"/>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re-news">
    <w:name w:val="more-news"/>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
    <w:name w:val="first"/>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ront-link">
    <w:name w:val="front-link"/>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ption7">
    <w:name w:val="Caption7"/>
    <w:basedOn w:val="DefaultParagraphFont"/>
    <w:rsid w:val="007A557F"/>
  </w:style>
  <w:style w:type="character" w:customStyle="1" w:styleId="poll-result-bg">
    <w:name w:val="poll-result-bg"/>
    <w:basedOn w:val="DefaultParagraphFont"/>
    <w:rsid w:val="007A557F"/>
    <w:rPr>
      <w:vanish w:val="0"/>
      <w:webHidden w:val="0"/>
      <w:bdr w:val="single" w:sz="6" w:space="0" w:color="000000" w:frame="1"/>
      <w:shd w:val="clear" w:color="auto" w:fill="B6B6B6"/>
      <w:specVanish w:val="0"/>
    </w:rPr>
  </w:style>
  <w:style w:type="character" w:customStyle="1" w:styleId="poll-result-figure">
    <w:name w:val="poll-result-figure"/>
    <w:basedOn w:val="DefaultParagraphFont"/>
    <w:rsid w:val="007A557F"/>
    <w:rPr>
      <w:vanish w:val="0"/>
      <w:webHidden w:val="0"/>
      <w:shd w:val="clear" w:color="auto" w:fill="FFFFFF"/>
      <w:specVanish w:val="0"/>
    </w:rPr>
  </w:style>
  <w:style w:type="character" w:customStyle="1" w:styleId="count">
    <w:name w:val="count"/>
    <w:basedOn w:val="DefaultParagraphFont"/>
    <w:rsid w:val="007A557F"/>
  </w:style>
  <w:style w:type="character" w:customStyle="1" w:styleId="remaining">
    <w:name w:val="remaining"/>
    <w:basedOn w:val="DefaultParagraphFont"/>
    <w:rsid w:val="007A557F"/>
  </w:style>
  <w:style w:type="character" w:customStyle="1" w:styleId="number">
    <w:name w:val="number"/>
    <w:basedOn w:val="DefaultParagraphFont"/>
    <w:rsid w:val="007A557F"/>
  </w:style>
  <w:style w:type="character" w:customStyle="1" w:styleId="zero">
    <w:name w:val="zero"/>
    <w:basedOn w:val="DefaultParagraphFont"/>
    <w:rsid w:val="007A557F"/>
  </w:style>
  <w:style w:type="character" w:customStyle="1" w:styleId="container">
    <w:name w:val="container"/>
    <w:basedOn w:val="DefaultParagraphFont"/>
    <w:rsid w:val="007A557F"/>
  </w:style>
  <w:style w:type="character" w:customStyle="1" w:styleId="pullout">
    <w:name w:val="pullout"/>
    <w:basedOn w:val="DefaultParagraphFont"/>
    <w:rsid w:val="007A557F"/>
  </w:style>
  <w:style w:type="character" w:customStyle="1" w:styleId="weight">
    <w:name w:val="weight"/>
    <w:basedOn w:val="DefaultParagraphFont"/>
    <w:rsid w:val="007A557F"/>
  </w:style>
  <w:style w:type="paragraph" w:customStyle="1" w:styleId="component-list1">
    <w:name w:val="component-list1"/>
    <w:basedOn w:val="Normal"/>
    <w:rsid w:val="007A557F"/>
    <w:pPr>
      <w:spacing w:before="75" w:after="75" w:line="240" w:lineRule="auto"/>
    </w:pPr>
    <w:rPr>
      <w:rFonts w:ascii="Times New Roman" w:eastAsia="Times New Roman" w:hAnsi="Times New Roman" w:cs="Times New Roman"/>
      <w:sz w:val="24"/>
      <w:szCs w:val="24"/>
      <w:lang w:eastAsia="en-GB"/>
    </w:rPr>
  </w:style>
  <w:style w:type="paragraph" w:customStyle="1" w:styleId="linktext1">
    <w:name w:val="linktext1"/>
    <w:basedOn w:val="Normal"/>
    <w:rsid w:val="007A557F"/>
    <w:pPr>
      <w:spacing w:before="100" w:beforeAutospacing="1" w:after="450" w:line="240" w:lineRule="auto"/>
    </w:pPr>
    <w:rPr>
      <w:rFonts w:ascii="Times New Roman" w:eastAsia="Times New Roman" w:hAnsi="Times New Roman" w:cs="Times New Roman"/>
      <w:sz w:val="24"/>
      <w:szCs w:val="24"/>
      <w:lang w:eastAsia="en-GB"/>
    </w:rPr>
  </w:style>
  <w:style w:type="paragraph" w:customStyle="1" w:styleId="snap1">
    <w:name w:val="snap1"/>
    <w:basedOn w:val="Normal"/>
    <w:rsid w:val="007A557F"/>
    <w:pPr>
      <w:spacing w:before="100" w:beforeAutospacing="1" w:after="0" w:line="240" w:lineRule="auto"/>
    </w:pPr>
    <w:rPr>
      <w:rFonts w:ascii="Times New Roman" w:eastAsia="Times New Roman" w:hAnsi="Times New Roman" w:cs="Times New Roman"/>
      <w:sz w:val="24"/>
      <w:szCs w:val="24"/>
      <w:lang w:eastAsia="en-GB"/>
    </w:rPr>
  </w:style>
  <w:style w:type="character" w:customStyle="1" w:styleId="caption10">
    <w:name w:val="caption1"/>
    <w:basedOn w:val="DefaultParagraphFont"/>
    <w:rsid w:val="007A557F"/>
  </w:style>
  <w:style w:type="paragraph" w:customStyle="1" w:styleId="description1">
    <w:name w:val="description1"/>
    <w:basedOn w:val="Normal"/>
    <w:rsid w:val="007A557F"/>
    <w:pPr>
      <w:spacing w:before="90" w:after="0" w:line="240" w:lineRule="auto"/>
    </w:pPr>
    <w:rPr>
      <w:rFonts w:ascii="Times New Roman" w:eastAsia="Times New Roman" w:hAnsi="Times New Roman" w:cs="Times New Roman"/>
      <w:sz w:val="24"/>
      <w:szCs w:val="24"/>
      <w:lang w:eastAsia="en-GB"/>
    </w:rPr>
  </w:style>
  <w:style w:type="paragraph" w:customStyle="1" w:styleId="narrow1">
    <w:name w:val="narrow1"/>
    <w:basedOn w:val="Normal"/>
    <w:rsid w:val="007A557F"/>
    <w:pPr>
      <w:spacing w:before="100" w:beforeAutospacing="1" w:after="100" w:afterAutospacing="1" w:line="240" w:lineRule="auto"/>
      <w:ind w:right="150"/>
    </w:pPr>
    <w:rPr>
      <w:rFonts w:ascii="Times New Roman" w:eastAsia="Times New Roman" w:hAnsi="Times New Roman" w:cs="Times New Roman"/>
      <w:sz w:val="24"/>
      <w:szCs w:val="24"/>
      <w:lang w:eastAsia="en-GB"/>
    </w:rPr>
  </w:style>
  <w:style w:type="paragraph" w:customStyle="1" w:styleId="linktext2">
    <w:name w:val="linktext2"/>
    <w:basedOn w:val="Normal"/>
    <w:rsid w:val="007A557F"/>
    <w:pPr>
      <w:pBdr>
        <w:top w:val="dotted"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1">
    <w:name w:val="first1"/>
    <w:basedOn w:val="Normal"/>
    <w:rsid w:val="007A557F"/>
    <w:pPr>
      <w:spacing w:after="100" w:afterAutospacing="1" w:line="240" w:lineRule="auto"/>
    </w:pPr>
    <w:rPr>
      <w:rFonts w:ascii="Times New Roman" w:eastAsia="Times New Roman" w:hAnsi="Times New Roman" w:cs="Times New Roman"/>
      <w:sz w:val="24"/>
      <w:szCs w:val="24"/>
      <w:lang w:eastAsia="en-GB"/>
    </w:rPr>
  </w:style>
  <w:style w:type="paragraph" w:customStyle="1" w:styleId="trailtext1">
    <w:name w:val="trailtext1"/>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trail-text1">
    <w:name w:val="trail-text1"/>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breakdown1">
    <w:name w:val="breakdown1"/>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character" w:customStyle="1" w:styleId="pullout1">
    <w:name w:val="pullout1"/>
    <w:basedOn w:val="DefaultParagraphFont"/>
    <w:rsid w:val="007A557F"/>
  </w:style>
  <w:style w:type="paragraph" w:customStyle="1" w:styleId="trailtext2">
    <w:name w:val="trailtext2"/>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scription2">
    <w:name w:val="description2"/>
    <w:basedOn w:val="Normal"/>
    <w:rsid w:val="007A557F"/>
    <w:pPr>
      <w:spacing w:before="100" w:beforeAutospacing="1" w:after="255" w:line="240" w:lineRule="auto"/>
    </w:pPr>
    <w:rPr>
      <w:rFonts w:ascii="Times New Roman" w:eastAsia="Times New Roman" w:hAnsi="Times New Roman" w:cs="Times New Roman"/>
      <w:sz w:val="24"/>
      <w:szCs w:val="24"/>
      <w:lang w:eastAsia="en-GB"/>
    </w:rPr>
  </w:style>
  <w:style w:type="paragraph" w:customStyle="1" w:styleId="capsule1">
    <w:name w:val="capsule1"/>
    <w:basedOn w:val="Normal"/>
    <w:rsid w:val="007A557F"/>
    <w:pPr>
      <w:spacing w:after="255" w:line="240" w:lineRule="auto"/>
    </w:pPr>
    <w:rPr>
      <w:rFonts w:ascii="Times New Roman" w:eastAsia="Times New Roman" w:hAnsi="Times New Roman" w:cs="Times New Roman"/>
      <w:sz w:val="24"/>
      <w:szCs w:val="24"/>
      <w:lang w:eastAsia="en-GB"/>
    </w:rPr>
  </w:style>
  <w:style w:type="paragraph" w:customStyle="1" w:styleId="capsule2">
    <w:name w:val="capsule2"/>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sule3">
    <w:name w:val="capsule3"/>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ictureurl1">
    <w:name w:val="pictureurl1"/>
    <w:basedOn w:val="Normal"/>
    <w:rsid w:val="007A557F"/>
    <w:pPr>
      <w:spacing w:before="100" w:beforeAutospacing="1" w:after="100" w:afterAutospacing="1" w:line="240" w:lineRule="auto"/>
      <w:ind w:right="300"/>
    </w:pPr>
    <w:rPr>
      <w:rFonts w:ascii="Times New Roman" w:eastAsia="Times New Roman" w:hAnsi="Times New Roman" w:cs="Times New Roman"/>
      <w:sz w:val="24"/>
      <w:szCs w:val="24"/>
      <w:lang w:eastAsia="en-GB"/>
    </w:rPr>
  </w:style>
  <w:style w:type="paragraph" w:customStyle="1" w:styleId="trail-icon1">
    <w:name w:val="trail-icon1"/>
    <w:basedOn w:val="Normal"/>
    <w:rsid w:val="007A557F"/>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trail-icon2">
    <w:name w:val="trail-icon2"/>
    <w:basedOn w:val="Normal"/>
    <w:rsid w:val="007A557F"/>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trail-icon3">
    <w:name w:val="trail-icon3"/>
    <w:basedOn w:val="Normal"/>
    <w:rsid w:val="007A557F"/>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character" w:customStyle="1" w:styleId="count1">
    <w:name w:val="count1"/>
    <w:basedOn w:val="DefaultParagraphFont"/>
    <w:rsid w:val="007A557F"/>
    <w:rPr>
      <w:vanish w:val="0"/>
      <w:webHidden w:val="0"/>
      <w:specVanish w:val="0"/>
    </w:rPr>
  </w:style>
  <w:style w:type="paragraph" w:customStyle="1" w:styleId="stand-first-alone1">
    <w:name w:val="stand-first-alone1"/>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ating-container1">
    <w:name w:val="rating-container1"/>
    <w:basedOn w:val="Normal"/>
    <w:rsid w:val="007A557F"/>
    <w:pPr>
      <w:spacing w:before="75" w:after="100" w:afterAutospacing="1" w:line="240" w:lineRule="auto"/>
    </w:pPr>
    <w:rPr>
      <w:rFonts w:ascii="Times New Roman" w:eastAsia="Times New Roman" w:hAnsi="Times New Roman" w:cs="Times New Roman"/>
      <w:sz w:val="24"/>
      <w:szCs w:val="24"/>
      <w:lang w:eastAsia="en-GB"/>
    </w:rPr>
  </w:style>
  <w:style w:type="paragraph" w:customStyle="1" w:styleId="link1">
    <w:name w:val="link1"/>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maining1">
    <w:name w:val="remaining1"/>
    <w:basedOn w:val="DefaultParagraphFont"/>
    <w:rsid w:val="007A557F"/>
    <w:rPr>
      <w:vanish/>
      <w:webHidden w:val="0"/>
      <w:specVanish w:val="0"/>
    </w:rPr>
  </w:style>
  <w:style w:type="paragraph" w:customStyle="1" w:styleId="section1">
    <w:name w:val="section1"/>
    <w:basedOn w:val="Normal"/>
    <w:rsid w:val="007A557F"/>
    <w:pPr>
      <w:spacing w:after="0" w:line="240" w:lineRule="auto"/>
      <w:ind w:left="75" w:right="75"/>
    </w:pPr>
    <w:rPr>
      <w:rFonts w:ascii="Times New Roman" w:eastAsia="Times New Roman" w:hAnsi="Times New Roman" w:cs="Times New Roman"/>
      <w:sz w:val="24"/>
      <w:szCs w:val="24"/>
      <w:lang w:eastAsia="en-GB"/>
    </w:rPr>
  </w:style>
  <w:style w:type="paragraph" w:customStyle="1" w:styleId="section2">
    <w:name w:val="section2"/>
    <w:basedOn w:val="Normal"/>
    <w:rsid w:val="007A557F"/>
    <w:pPr>
      <w:spacing w:after="0" w:line="240" w:lineRule="auto"/>
      <w:ind w:left="75" w:right="75"/>
    </w:pPr>
    <w:rPr>
      <w:rFonts w:ascii="Times New Roman" w:eastAsia="Times New Roman" w:hAnsi="Times New Roman" w:cs="Times New Roman"/>
      <w:sz w:val="24"/>
      <w:szCs w:val="24"/>
      <w:lang w:eastAsia="en-GB"/>
    </w:rPr>
  </w:style>
  <w:style w:type="paragraph" w:customStyle="1" w:styleId="article-attributes1">
    <w:name w:val="article-attributes1"/>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attributes2">
    <w:name w:val="article-attributes2"/>
    <w:basedOn w:val="Normal"/>
    <w:rsid w:val="007A557F"/>
    <w:pPr>
      <w:pBdr>
        <w:top w:val="single"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ption20">
    <w:name w:val="caption2"/>
    <w:basedOn w:val="DefaultParagraphFont"/>
    <w:rsid w:val="007A557F"/>
  </w:style>
  <w:style w:type="paragraph" w:customStyle="1" w:styleId="centre1">
    <w:name w:val="centre1"/>
    <w:basedOn w:val="Normal"/>
    <w:rsid w:val="007A557F"/>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left1">
    <w:name w:val="left1"/>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ght1">
    <w:name w:val="right1"/>
    <w:basedOn w:val="Normal"/>
    <w:rsid w:val="007A557F"/>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bold1">
    <w:name w:val="bold1"/>
    <w:basedOn w:val="Normal"/>
    <w:rsid w:val="007A557F"/>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footer10">
    <w:name w:val="footer1"/>
    <w:basedOn w:val="Normal"/>
    <w:rsid w:val="007A557F"/>
    <w:pPr>
      <w:spacing w:before="100" w:beforeAutospacing="1" w:after="100" w:afterAutospacing="1" w:line="240" w:lineRule="auto"/>
    </w:pPr>
    <w:rPr>
      <w:rFonts w:ascii="Times New Roman" w:eastAsia="Times New Roman" w:hAnsi="Times New Roman" w:cs="Times New Roman"/>
      <w:sz w:val="17"/>
      <w:szCs w:val="17"/>
      <w:lang w:eastAsia="en-GB"/>
    </w:rPr>
  </w:style>
  <w:style w:type="paragraph" w:customStyle="1" w:styleId="footer2">
    <w:name w:val="footer2"/>
    <w:basedOn w:val="Normal"/>
    <w:rsid w:val="007A557F"/>
    <w:pPr>
      <w:spacing w:before="100" w:beforeAutospacing="1" w:after="100" w:afterAutospacing="1" w:line="240" w:lineRule="auto"/>
    </w:pPr>
    <w:rPr>
      <w:rFonts w:ascii="Times New Roman" w:eastAsia="Times New Roman" w:hAnsi="Times New Roman" w:cs="Times New Roman"/>
      <w:sz w:val="17"/>
      <w:szCs w:val="17"/>
      <w:lang w:eastAsia="en-GB"/>
    </w:rPr>
  </w:style>
  <w:style w:type="paragraph" w:customStyle="1" w:styleId="closed1">
    <w:name w:val="closed1"/>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competition-error1">
    <w:name w:val="competition-error1"/>
    <w:basedOn w:val="Normal"/>
    <w:rsid w:val="007A557F"/>
    <w:pPr>
      <w:spacing w:after="300" w:line="240" w:lineRule="auto"/>
      <w:ind w:left="150" w:right="150"/>
    </w:pPr>
    <w:rPr>
      <w:rFonts w:ascii="Times New Roman" w:eastAsia="Times New Roman" w:hAnsi="Times New Roman" w:cs="Times New Roman"/>
      <w:sz w:val="24"/>
      <w:szCs w:val="24"/>
      <w:lang w:eastAsia="en-GB"/>
    </w:rPr>
  </w:style>
  <w:style w:type="paragraph" w:customStyle="1" w:styleId="question1">
    <w:name w:val="question1"/>
    <w:basedOn w:val="Normal"/>
    <w:rsid w:val="007A557F"/>
    <w:pPr>
      <w:spacing w:before="100" w:beforeAutospacing="1" w:after="300" w:line="240" w:lineRule="auto"/>
    </w:pPr>
    <w:rPr>
      <w:rFonts w:ascii="Times New Roman" w:eastAsia="Times New Roman" w:hAnsi="Times New Roman" w:cs="Times New Roman"/>
      <w:sz w:val="24"/>
      <w:szCs w:val="24"/>
      <w:lang w:eastAsia="en-GB"/>
    </w:rPr>
  </w:style>
  <w:style w:type="paragraph" w:customStyle="1" w:styleId="question2">
    <w:name w:val="question2"/>
    <w:basedOn w:val="Normal"/>
    <w:rsid w:val="007A557F"/>
    <w:pPr>
      <w:spacing w:before="100" w:beforeAutospacing="1" w:after="105" w:line="240" w:lineRule="auto"/>
    </w:pPr>
    <w:rPr>
      <w:rFonts w:ascii="Times New Roman" w:eastAsia="Times New Roman" w:hAnsi="Times New Roman" w:cs="Times New Roman"/>
      <w:b/>
      <w:bCs/>
      <w:sz w:val="24"/>
      <w:szCs w:val="24"/>
      <w:lang w:eastAsia="en-GB"/>
    </w:rPr>
  </w:style>
  <w:style w:type="character" w:customStyle="1" w:styleId="number1">
    <w:name w:val="number1"/>
    <w:basedOn w:val="DefaultParagraphFont"/>
    <w:rsid w:val="007A557F"/>
    <w:rPr>
      <w:vanish w:val="0"/>
      <w:webHidden w:val="0"/>
      <w:specVanish w:val="0"/>
    </w:rPr>
  </w:style>
  <w:style w:type="character" w:customStyle="1" w:styleId="number2">
    <w:name w:val="number2"/>
    <w:basedOn w:val="DefaultParagraphFont"/>
    <w:rsid w:val="007A557F"/>
    <w:rPr>
      <w:b/>
      <w:bCs/>
    </w:rPr>
  </w:style>
  <w:style w:type="paragraph" w:customStyle="1" w:styleId="question3">
    <w:name w:val="question3"/>
    <w:basedOn w:val="Normal"/>
    <w:rsid w:val="007A557F"/>
    <w:pPr>
      <w:spacing w:before="100" w:beforeAutospacing="1" w:after="300" w:line="240" w:lineRule="auto"/>
    </w:pPr>
    <w:rPr>
      <w:rFonts w:ascii="Times New Roman" w:eastAsia="Times New Roman" w:hAnsi="Times New Roman" w:cs="Times New Roman"/>
      <w:b/>
      <w:bCs/>
      <w:sz w:val="24"/>
      <w:szCs w:val="24"/>
      <w:lang w:eastAsia="en-GB"/>
    </w:rPr>
  </w:style>
  <w:style w:type="character" w:customStyle="1" w:styleId="weight1">
    <w:name w:val="weight1"/>
    <w:basedOn w:val="DefaultParagraphFont"/>
    <w:rsid w:val="007A557F"/>
    <w:rPr>
      <w:b/>
      <w:bCs/>
      <w:vanish w:val="0"/>
      <w:webHidden w:val="0"/>
      <w:specVanish w:val="0"/>
    </w:rPr>
  </w:style>
  <w:style w:type="character" w:customStyle="1" w:styleId="weight2">
    <w:name w:val="weight2"/>
    <w:basedOn w:val="DefaultParagraphFont"/>
    <w:rsid w:val="007A557F"/>
    <w:rPr>
      <w:b w:val="0"/>
      <w:bCs w:val="0"/>
      <w:vanish w:val="0"/>
      <w:webHidden w:val="0"/>
      <w:specVanish w:val="0"/>
    </w:rPr>
  </w:style>
  <w:style w:type="paragraph" w:customStyle="1" w:styleId="front-link1">
    <w:name w:val="front-link1"/>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text1">
    <w:name w:val="bodytext1"/>
    <w:basedOn w:val="Normal"/>
    <w:rsid w:val="007A557F"/>
    <w:pPr>
      <w:pBdr>
        <w:bottom w:val="dotted" w:sz="6" w:space="12" w:color="999999"/>
      </w:pBdr>
      <w:spacing w:before="100" w:beforeAutospacing="1" w:after="60" w:line="240" w:lineRule="auto"/>
    </w:pPr>
    <w:rPr>
      <w:rFonts w:ascii="Times New Roman" w:eastAsia="Times New Roman" w:hAnsi="Times New Roman" w:cs="Times New Roman"/>
      <w:sz w:val="24"/>
      <w:szCs w:val="24"/>
      <w:lang w:eastAsia="en-GB"/>
    </w:rPr>
  </w:style>
  <w:style w:type="paragraph" w:customStyle="1" w:styleId="vote1">
    <w:name w:val="vote1"/>
    <w:basedOn w:val="Normal"/>
    <w:rsid w:val="007A557F"/>
    <w:pPr>
      <w:pBdr>
        <w:top w:val="dotted" w:sz="6" w:space="8" w:color="999999"/>
      </w:pBdr>
      <w:spacing w:after="0" w:line="240" w:lineRule="auto"/>
    </w:pPr>
    <w:rPr>
      <w:rFonts w:ascii="Times New Roman" w:eastAsia="Times New Roman" w:hAnsi="Times New Roman" w:cs="Times New Roman"/>
      <w:sz w:val="24"/>
      <w:szCs w:val="24"/>
      <w:lang w:eastAsia="en-GB"/>
    </w:rPr>
  </w:style>
  <w:style w:type="paragraph" w:customStyle="1" w:styleId="q-picture1">
    <w:name w:val="q-picture1"/>
    <w:basedOn w:val="Normal"/>
    <w:rsid w:val="007A557F"/>
    <w:pPr>
      <w:spacing w:before="100" w:beforeAutospacing="1" w:after="100" w:afterAutospacing="1" w:line="240" w:lineRule="auto"/>
      <w:ind w:right="75"/>
    </w:pPr>
    <w:rPr>
      <w:rFonts w:ascii="Times New Roman" w:eastAsia="Times New Roman" w:hAnsi="Times New Roman" w:cs="Times New Roman"/>
      <w:sz w:val="24"/>
      <w:szCs w:val="24"/>
      <w:lang w:eastAsia="en-GB"/>
    </w:rPr>
  </w:style>
  <w:style w:type="paragraph" w:customStyle="1" w:styleId="question4">
    <w:name w:val="question4"/>
    <w:basedOn w:val="Normal"/>
    <w:rsid w:val="007A557F"/>
    <w:pPr>
      <w:pBdr>
        <w:top w:val="single" w:sz="6" w:space="2" w:color="auto"/>
        <w:bottom w:val="dotted" w:sz="6" w:space="7" w:color="999999"/>
      </w:pBdr>
      <w:spacing w:after="0" w:line="240" w:lineRule="auto"/>
    </w:pPr>
    <w:rPr>
      <w:rFonts w:ascii="Times New Roman" w:eastAsia="Times New Roman" w:hAnsi="Times New Roman" w:cs="Times New Roman"/>
      <w:b/>
      <w:bCs/>
      <w:sz w:val="24"/>
      <w:szCs w:val="24"/>
      <w:lang w:eastAsia="en-GB"/>
    </w:rPr>
  </w:style>
  <w:style w:type="character" w:customStyle="1" w:styleId="zero1">
    <w:name w:val="zero1"/>
    <w:basedOn w:val="DefaultParagraphFont"/>
    <w:rsid w:val="007A557F"/>
  </w:style>
  <w:style w:type="character" w:customStyle="1" w:styleId="container1">
    <w:name w:val="container1"/>
    <w:basedOn w:val="DefaultParagraphFont"/>
    <w:rsid w:val="007A557F"/>
    <w:rPr>
      <w:vanish w:val="0"/>
      <w:webHidden w:val="0"/>
      <w:specVanish w:val="0"/>
    </w:rPr>
  </w:style>
  <w:style w:type="paragraph" w:customStyle="1" w:styleId="poll-update-delay1">
    <w:name w:val="poll-update-delay1"/>
    <w:basedOn w:val="Normal"/>
    <w:rsid w:val="007A557F"/>
    <w:pPr>
      <w:spacing w:after="0" w:line="240" w:lineRule="auto"/>
    </w:pPr>
    <w:rPr>
      <w:rFonts w:ascii="Times New Roman" w:eastAsia="Times New Roman" w:hAnsi="Times New Roman" w:cs="Times New Roman"/>
      <w:color w:val="999999"/>
      <w:sz w:val="24"/>
      <w:szCs w:val="24"/>
      <w:lang w:eastAsia="en-GB"/>
    </w:rPr>
  </w:style>
  <w:style w:type="paragraph" w:customStyle="1" w:styleId="total-responses1">
    <w:name w:val="total-responses1"/>
    <w:basedOn w:val="Normal"/>
    <w:rsid w:val="007A557F"/>
    <w:pPr>
      <w:spacing w:after="0" w:line="240" w:lineRule="auto"/>
    </w:pPr>
    <w:rPr>
      <w:rFonts w:ascii="Times New Roman" w:eastAsia="Times New Roman" w:hAnsi="Times New Roman" w:cs="Times New Roman"/>
      <w:sz w:val="24"/>
      <w:szCs w:val="24"/>
      <w:lang w:eastAsia="en-GB"/>
    </w:rPr>
  </w:style>
  <w:style w:type="paragraph" w:customStyle="1" w:styleId="time-remaining1">
    <w:name w:val="time-remaining1"/>
    <w:basedOn w:val="Normal"/>
    <w:rsid w:val="007A557F"/>
    <w:pPr>
      <w:spacing w:after="0" w:line="240" w:lineRule="auto"/>
    </w:pPr>
    <w:rPr>
      <w:rFonts w:ascii="Times New Roman" w:eastAsia="Times New Roman" w:hAnsi="Times New Roman" w:cs="Times New Roman"/>
      <w:sz w:val="24"/>
      <w:szCs w:val="24"/>
      <w:lang w:eastAsia="en-GB"/>
    </w:rPr>
  </w:style>
  <w:style w:type="paragraph" w:customStyle="1" w:styleId="poll-closed1">
    <w:name w:val="poll-closed1"/>
    <w:basedOn w:val="Normal"/>
    <w:rsid w:val="007A557F"/>
    <w:pPr>
      <w:spacing w:after="0" w:line="240" w:lineRule="auto"/>
    </w:pPr>
    <w:rPr>
      <w:rFonts w:ascii="Times New Roman" w:eastAsia="Times New Roman" w:hAnsi="Times New Roman" w:cs="Times New Roman"/>
      <w:sz w:val="24"/>
      <w:szCs w:val="24"/>
      <w:lang w:eastAsia="en-GB"/>
    </w:rPr>
  </w:style>
  <w:style w:type="paragraph" w:customStyle="1" w:styleId="shower1">
    <w:name w:val="shower1"/>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rumb-wrapper1">
    <w:name w:val="crumb-wrapper1"/>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jump-related1">
    <w:name w:val="jump-related1"/>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embed-media1">
    <w:name w:val="embed-media1"/>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bd1">
    <w:name w:val="bd1"/>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re-news1">
    <w:name w:val="more-news1"/>
    <w:basedOn w:val="Normal"/>
    <w:rsid w:val="007A557F"/>
    <w:pPr>
      <w:spacing w:before="100" w:beforeAutospacing="1" w:after="150" w:line="240" w:lineRule="auto"/>
    </w:pPr>
    <w:rPr>
      <w:rFonts w:ascii="Times New Roman" w:eastAsia="Times New Roman" w:hAnsi="Times New Roman" w:cs="Times New Roman"/>
      <w:sz w:val="24"/>
      <w:szCs w:val="24"/>
      <w:lang w:eastAsia="en-GB"/>
    </w:rPr>
  </w:style>
  <w:style w:type="paragraph" w:customStyle="1" w:styleId="advertiser-links1">
    <w:name w:val="advertiser-links1"/>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fbconnectbuttontextsimple1">
    <w:name w:val="fbconnectbutton_text_simple1"/>
    <w:basedOn w:val="Normal"/>
    <w:rsid w:val="007A557F"/>
    <w:pPr>
      <w:spacing w:after="0" w:line="240" w:lineRule="auto"/>
      <w:ind w:left="300"/>
    </w:pPr>
    <w:rPr>
      <w:rFonts w:ascii="Times New Roman" w:eastAsia="Times New Roman" w:hAnsi="Times New Roman" w:cs="Times New Roman"/>
      <w:sz w:val="24"/>
      <w:szCs w:val="24"/>
      <w:lang w:eastAsia="en-GB"/>
    </w:rPr>
  </w:style>
  <w:style w:type="paragraph" w:customStyle="1" w:styleId="fbconnectbuttontextsimple2">
    <w:name w:val="fbconnectbutton_text_simple2"/>
    <w:basedOn w:val="Normal"/>
    <w:rsid w:val="007A557F"/>
    <w:pPr>
      <w:spacing w:after="0" w:line="240" w:lineRule="auto"/>
      <w:ind w:right="150"/>
    </w:pPr>
    <w:rPr>
      <w:rFonts w:ascii="Times New Roman" w:eastAsia="Times New Roman" w:hAnsi="Times New Roman" w:cs="Times New Roman"/>
      <w:sz w:val="24"/>
      <w:szCs w:val="24"/>
      <w:lang w:eastAsia="en-GB"/>
    </w:rPr>
  </w:style>
  <w:style w:type="paragraph" w:customStyle="1" w:styleId="fbconnectbuttontextsimple3">
    <w:name w:val="fbconnectbutton_text_simple3"/>
    <w:basedOn w:val="Normal"/>
    <w:rsid w:val="007A557F"/>
    <w:pPr>
      <w:spacing w:after="0" w:line="240" w:lineRule="auto"/>
      <w:ind w:left="300"/>
    </w:pPr>
    <w:rPr>
      <w:rFonts w:ascii="Times New Roman" w:eastAsia="Times New Roman" w:hAnsi="Times New Roman" w:cs="Times New Roman"/>
      <w:sz w:val="24"/>
      <w:szCs w:val="24"/>
      <w:u w:val="single"/>
      <w:lang w:eastAsia="en-GB"/>
    </w:rPr>
  </w:style>
  <w:style w:type="paragraph" w:customStyle="1" w:styleId="fbconnectbuttontextsimple4">
    <w:name w:val="fbconnectbutton_text_simple4"/>
    <w:basedOn w:val="Normal"/>
    <w:rsid w:val="007A557F"/>
    <w:pPr>
      <w:spacing w:after="0" w:line="240" w:lineRule="auto"/>
      <w:ind w:right="150"/>
    </w:pPr>
    <w:rPr>
      <w:rFonts w:ascii="Times New Roman" w:eastAsia="Times New Roman" w:hAnsi="Times New Roman" w:cs="Times New Roman"/>
      <w:sz w:val="24"/>
      <w:szCs w:val="24"/>
      <w:u w:val="single"/>
      <w:lang w:eastAsia="en-GB"/>
    </w:rPr>
  </w:style>
  <w:style w:type="paragraph" w:customStyle="1" w:styleId="fbconnectbuttontextsimple5">
    <w:name w:val="fbconnectbutton_text_simple5"/>
    <w:basedOn w:val="Normal"/>
    <w:rsid w:val="007A557F"/>
    <w:pPr>
      <w:spacing w:after="0" w:line="240" w:lineRule="auto"/>
      <w:ind w:left="300"/>
    </w:pPr>
    <w:rPr>
      <w:rFonts w:ascii="Times New Roman" w:eastAsia="Times New Roman" w:hAnsi="Times New Roman" w:cs="Times New Roman"/>
      <w:sz w:val="24"/>
      <w:szCs w:val="24"/>
      <w:u w:val="single"/>
      <w:lang w:eastAsia="en-GB"/>
    </w:rPr>
  </w:style>
  <w:style w:type="paragraph" w:customStyle="1" w:styleId="fbconnectbuttontextsimple6">
    <w:name w:val="fbconnectbutton_text_simple6"/>
    <w:basedOn w:val="Normal"/>
    <w:rsid w:val="007A557F"/>
    <w:pPr>
      <w:spacing w:after="0" w:line="240" w:lineRule="auto"/>
      <w:ind w:right="150"/>
    </w:pPr>
    <w:rPr>
      <w:rFonts w:ascii="Times New Roman" w:eastAsia="Times New Roman" w:hAnsi="Times New Roman" w:cs="Times New Roman"/>
      <w:sz w:val="24"/>
      <w:szCs w:val="24"/>
      <w:u w:val="single"/>
      <w:lang w:eastAsia="en-GB"/>
    </w:rPr>
  </w:style>
  <w:style w:type="paragraph" w:customStyle="1" w:styleId="fbconnectbuttontext1">
    <w:name w:val="fbconnectbutton_text1"/>
    <w:basedOn w:val="Normal"/>
    <w:rsid w:val="007A557F"/>
    <w:pPr>
      <w:pBdr>
        <w:top w:val="single" w:sz="6" w:space="2" w:color="879AC0"/>
        <w:bottom w:val="single" w:sz="6" w:space="3" w:color="1A356E"/>
      </w:pBdr>
      <w:shd w:val="clear" w:color="auto" w:fill="5F78AB"/>
      <w:spacing w:before="15" w:after="0" w:line="240" w:lineRule="auto"/>
      <w:ind w:right="15"/>
    </w:pPr>
    <w:rPr>
      <w:rFonts w:ascii="Tahoma" w:eastAsia="Times New Roman" w:hAnsi="Tahoma" w:cs="Tahoma"/>
      <w:b/>
      <w:bCs/>
      <w:color w:val="FFFFFF"/>
      <w:sz w:val="24"/>
      <w:szCs w:val="24"/>
      <w:lang w:eastAsia="en-GB"/>
    </w:rPr>
  </w:style>
  <w:style w:type="paragraph" w:customStyle="1" w:styleId="fbconnectbuttontext2">
    <w:name w:val="fbconnectbutton_text2"/>
    <w:basedOn w:val="Normal"/>
    <w:rsid w:val="007A557F"/>
    <w:pPr>
      <w:pBdr>
        <w:top w:val="single" w:sz="6" w:space="2" w:color="879AC0"/>
        <w:bottom w:val="single" w:sz="6" w:space="3" w:color="1A356E"/>
      </w:pBdr>
      <w:shd w:val="clear" w:color="auto" w:fill="5F78AB"/>
      <w:spacing w:before="15" w:after="0" w:line="240" w:lineRule="auto"/>
      <w:ind w:right="15"/>
    </w:pPr>
    <w:rPr>
      <w:rFonts w:ascii="Tahoma" w:eastAsia="Times New Roman" w:hAnsi="Tahoma" w:cs="Tahoma"/>
      <w:b/>
      <w:bCs/>
      <w:color w:val="FFFFFF"/>
      <w:sz w:val="24"/>
      <w:szCs w:val="24"/>
      <w:lang w:eastAsia="en-GB"/>
    </w:rPr>
  </w:style>
  <w:style w:type="paragraph" w:customStyle="1" w:styleId="fbconnectbuttontext3">
    <w:name w:val="fbconnectbutton_text3"/>
    <w:basedOn w:val="Normal"/>
    <w:rsid w:val="007A557F"/>
    <w:pPr>
      <w:spacing w:before="100" w:beforeAutospacing="1" w:after="100" w:afterAutospacing="1" w:line="240" w:lineRule="auto"/>
      <w:ind w:left="570"/>
    </w:pPr>
    <w:rPr>
      <w:rFonts w:ascii="Times New Roman" w:eastAsia="Times New Roman" w:hAnsi="Times New Roman" w:cs="Times New Roman"/>
      <w:sz w:val="24"/>
      <w:szCs w:val="24"/>
      <w:lang w:eastAsia="en-GB"/>
    </w:rPr>
  </w:style>
  <w:style w:type="paragraph" w:customStyle="1" w:styleId="fbconnectbuttontext4">
    <w:name w:val="fbconnectbutton_text4"/>
    <w:basedOn w:val="Normal"/>
    <w:rsid w:val="007A557F"/>
    <w:pPr>
      <w:spacing w:before="100" w:beforeAutospacing="1" w:after="100" w:afterAutospacing="1" w:line="240" w:lineRule="auto"/>
      <w:ind w:left="315" w:right="585"/>
    </w:pPr>
    <w:rPr>
      <w:rFonts w:ascii="Times New Roman" w:eastAsia="Times New Roman" w:hAnsi="Times New Roman" w:cs="Times New Roman"/>
      <w:sz w:val="24"/>
      <w:szCs w:val="24"/>
      <w:lang w:eastAsia="en-GB"/>
    </w:rPr>
  </w:style>
  <w:style w:type="paragraph" w:customStyle="1" w:styleId="fbconnectbuttontext5">
    <w:name w:val="fbconnectbutton_text5"/>
    <w:basedOn w:val="Normal"/>
    <w:rsid w:val="007A557F"/>
    <w:pPr>
      <w:spacing w:before="100" w:beforeAutospacing="1" w:after="100" w:afterAutospacing="1" w:line="240" w:lineRule="auto"/>
      <w:ind w:left="360"/>
    </w:pPr>
    <w:rPr>
      <w:rFonts w:ascii="Times New Roman" w:eastAsia="Times New Roman" w:hAnsi="Times New Roman" w:cs="Times New Roman"/>
      <w:sz w:val="24"/>
      <w:szCs w:val="24"/>
      <w:lang w:eastAsia="en-GB"/>
    </w:rPr>
  </w:style>
  <w:style w:type="paragraph" w:customStyle="1" w:styleId="fbconnectbuttontext6">
    <w:name w:val="fbconnectbutton_text6"/>
    <w:basedOn w:val="Normal"/>
    <w:rsid w:val="007A557F"/>
    <w:pPr>
      <w:spacing w:before="100" w:beforeAutospacing="1" w:after="100" w:afterAutospacing="1" w:line="240" w:lineRule="auto"/>
      <w:ind w:left="315" w:right="375"/>
    </w:pPr>
    <w:rPr>
      <w:rFonts w:ascii="Times New Roman" w:eastAsia="Times New Roman" w:hAnsi="Times New Roman" w:cs="Times New Roman"/>
      <w:sz w:val="24"/>
      <w:szCs w:val="24"/>
      <w:lang w:eastAsia="en-GB"/>
    </w:rPr>
  </w:style>
  <w:style w:type="paragraph" w:customStyle="1" w:styleId="fbconnectbuttontext7">
    <w:name w:val="fbconnectbutton_text7"/>
    <w:basedOn w:val="Normal"/>
    <w:rsid w:val="007A557F"/>
    <w:pPr>
      <w:spacing w:before="100" w:beforeAutospacing="1" w:after="100" w:afterAutospacing="1" w:line="240" w:lineRule="auto"/>
      <w:ind w:left="315"/>
    </w:pPr>
    <w:rPr>
      <w:rFonts w:ascii="Times New Roman" w:eastAsia="Times New Roman" w:hAnsi="Times New Roman" w:cs="Times New Roman"/>
      <w:sz w:val="24"/>
      <w:szCs w:val="24"/>
      <w:lang w:eastAsia="en-GB"/>
    </w:rPr>
  </w:style>
  <w:style w:type="paragraph" w:customStyle="1" w:styleId="fbconnectbuttontext8">
    <w:name w:val="fbconnectbutton_text8"/>
    <w:basedOn w:val="Normal"/>
    <w:rsid w:val="007A557F"/>
    <w:pPr>
      <w:spacing w:before="100" w:beforeAutospacing="1" w:after="100" w:afterAutospacing="1" w:line="240" w:lineRule="auto"/>
      <w:ind w:left="315" w:right="330"/>
    </w:pPr>
    <w:rPr>
      <w:rFonts w:ascii="Times New Roman" w:eastAsia="Times New Roman" w:hAnsi="Times New Roman" w:cs="Times New Roman"/>
      <w:sz w:val="24"/>
      <w:szCs w:val="24"/>
      <w:lang w:eastAsia="en-GB"/>
    </w:rPr>
  </w:style>
  <w:style w:type="paragraph" w:customStyle="1" w:styleId="fbconnectbuttontext9">
    <w:name w:val="fbconnectbutton_text9"/>
    <w:basedOn w:val="Normal"/>
    <w:rsid w:val="007A557F"/>
    <w:pPr>
      <w:spacing w:before="100" w:beforeAutospacing="1" w:after="100" w:afterAutospacing="1" w:line="240" w:lineRule="auto"/>
      <w:ind w:left="255"/>
    </w:pPr>
    <w:rPr>
      <w:rFonts w:ascii="Times New Roman" w:eastAsia="Times New Roman" w:hAnsi="Times New Roman" w:cs="Times New Roman"/>
      <w:sz w:val="24"/>
      <w:szCs w:val="24"/>
      <w:lang w:eastAsia="en-GB"/>
    </w:rPr>
  </w:style>
  <w:style w:type="paragraph" w:customStyle="1" w:styleId="fbconnectbuttontext10">
    <w:name w:val="fbconnectbutton_text10"/>
    <w:basedOn w:val="Normal"/>
    <w:rsid w:val="007A557F"/>
    <w:pPr>
      <w:spacing w:before="100" w:beforeAutospacing="1" w:after="100" w:afterAutospacing="1" w:line="240" w:lineRule="auto"/>
      <w:ind w:left="315" w:right="270"/>
    </w:pPr>
    <w:rPr>
      <w:rFonts w:ascii="Times New Roman" w:eastAsia="Times New Roman" w:hAnsi="Times New Roman" w:cs="Times New Roman"/>
      <w:sz w:val="24"/>
      <w:szCs w:val="24"/>
      <w:lang w:eastAsia="en-GB"/>
    </w:rPr>
  </w:style>
  <w:style w:type="paragraph" w:customStyle="1" w:styleId="fbsharecountinner1">
    <w:name w:val="fb_share_count_inner1"/>
    <w:basedOn w:val="Normal"/>
    <w:rsid w:val="007A557F"/>
    <w:pPr>
      <w:pBdr>
        <w:top w:val="single" w:sz="6" w:space="2" w:color="E8EBF2"/>
        <w:bottom w:val="single" w:sz="6" w:space="2" w:color="B0B9EC"/>
      </w:pBdr>
      <w:shd w:val="clear" w:color="auto" w:fill="E8EBF2"/>
      <w:spacing w:before="15" w:after="0" w:line="150" w:lineRule="atLeast"/>
      <w:ind w:left="15" w:right="15"/>
    </w:pPr>
    <w:rPr>
      <w:rFonts w:ascii="Times New Roman" w:eastAsia="Times New Roman" w:hAnsi="Times New Roman" w:cs="Times New Roman"/>
      <w:b/>
      <w:bCs/>
      <w:sz w:val="15"/>
      <w:szCs w:val="15"/>
      <w:lang w:eastAsia="en-GB"/>
    </w:rPr>
  </w:style>
  <w:style w:type="paragraph" w:customStyle="1" w:styleId="fbsharecountinner2">
    <w:name w:val="fb_share_count_inner2"/>
    <w:basedOn w:val="Normal"/>
    <w:rsid w:val="007A557F"/>
    <w:pPr>
      <w:pBdr>
        <w:top w:val="single" w:sz="6" w:space="2" w:color="E8EBF2"/>
        <w:bottom w:val="single" w:sz="6" w:space="2" w:color="B0B9EC"/>
      </w:pBdr>
      <w:shd w:val="clear" w:color="auto" w:fill="E8EBF2"/>
      <w:spacing w:before="15" w:after="0" w:line="150" w:lineRule="atLeast"/>
      <w:ind w:left="15" w:right="15"/>
    </w:pPr>
    <w:rPr>
      <w:rFonts w:ascii="Times New Roman" w:eastAsia="Times New Roman" w:hAnsi="Times New Roman" w:cs="Times New Roman"/>
      <w:b/>
      <w:bCs/>
      <w:sz w:val="15"/>
      <w:szCs w:val="15"/>
      <w:lang w:eastAsia="en-GB"/>
    </w:rPr>
  </w:style>
  <w:style w:type="paragraph" w:customStyle="1" w:styleId="fbsharecountinner3">
    <w:name w:val="fb_share_count_inner3"/>
    <w:basedOn w:val="Normal"/>
    <w:rsid w:val="007A557F"/>
    <w:pPr>
      <w:pBdr>
        <w:top w:val="single" w:sz="6" w:space="2" w:color="E8EBF2"/>
        <w:bottom w:val="single" w:sz="6" w:space="2" w:color="B0B9EC"/>
      </w:pBdr>
      <w:shd w:val="clear" w:color="auto" w:fill="E8EBF2"/>
      <w:spacing w:before="15" w:after="0" w:line="210" w:lineRule="atLeast"/>
      <w:ind w:left="15" w:right="15"/>
    </w:pPr>
    <w:rPr>
      <w:rFonts w:ascii="Times New Roman" w:eastAsia="Times New Roman" w:hAnsi="Times New Roman" w:cs="Times New Roman"/>
      <w:b/>
      <w:bCs/>
      <w:spacing w:val="-15"/>
      <w:sz w:val="17"/>
      <w:szCs w:val="17"/>
      <w:lang w:eastAsia="en-GB"/>
    </w:rPr>
  </w:style>
  <w:style w:type="paragraph" w:customStyle="1" w:styleId="fbsharecountinner4">
    <w:name w:val="fb_share_count_inner4"/>
    <w:basedOn w:val="Normal"/>
    <w:rsid w:val="007A557F"/>
    <w:pPr>
      <w:pBdr>
        <w:top w:val="single" w:sz="6" w:space="2" w:color="E8EBF2"/>
        <w:bottom w:val="single" w:sz="6" w:space="2" w:color="B0B9EC"/>
      </w:pBdr>
      <w:shd w:val="clear" w:color="auto" w:fill="E8EBF2"/>
      <w:spacing w:before="15" w:after="0" w:line="240" w:lineRule="atLeast"/>
      <w:ind w:left="15" w:right="15"/>
    </w:pPr>
    <w:rPr>
      <w:rFonts w:ascii="Times New Roman" w:eastAsia="Times New Roman" w:hAnsi="Times New Roman" w:cs="Times New Roman"/>
      <w:spacing w:val="-15"/>
      <w:sz w:val="20"/>
      <w:szCs w:val="20"/>
      <w:lang w:eastAsia="en-GB"/>
    </w:rPr>
  </w:style>
  <w:style w:type="character" w:customStyle="1" w:styleId="fbsharesizesmall">
    <w:name w:val="fb_share_size_small"/>
    <w:basedOn w:val="DefaultParagraphFont"/>
    <w:rsid w:val="007A557F"/>
  </w:style>
  <w:style w:type="character" w:customStyle="1" w:styleId="fbconnectbutton1">
    <w:name w:val="fbconnectbutton1"/>
    <w:basedOn w:val="DefaultParagraphFont"/>
    <w:rsid w:val="007A557F"/>
    <w:rPr>
      <w:strike w:val="0"/>
      <w:dstrike w:val="0"/>
      <w:u w:val="none"/>
      <w:effect w:val="none"/>
      <w:shd w:val="clear" w:color="auto" w:fill="29447E"/>
    </w:rPr>
  </w:style>
  <w:style w:type="character" w:customStyle="1" w:styleId="fbsharecountnubright1">
    <w:name w:val="fb_share_count_nub_right1"/>
    <w:basedOn w:val="DefaultParagraphFont"/>
    <w:rsid w:val="007A557F"/>
    <w:rPr>
      <w:bdr w:val="none" w:sz="0" w:space="0" w:color="auto" w:frame="1"/>
    </w:rPr>
  </w:style>
  <w:style w:type="character" w:customStyle="1" w:styleId="fbsharecount1">
    <w:name w:val="fb_share_count1"/>
    <w:basedOn w:val="DefaultParagraphFont"/>
    <w:rsid w:val="007A557F"/>
    <w:rPr>
      <w:rFonts w:ascii="Tahoma" w:hAnsi="Tahoma" w:cs="Tahoma" w:hint="default"/>
      <w:color w:val="333333"/>
      <w:shd w:val="clear" w:color="auto" w:fill="B0B9EC"/>
    </w:rPr>
  </w:style>
  <w:style w:type="paragraph" w:customStyle="1" w:styleId="b4">
    <w:name w:val="b4"/>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6">
    <w:name w:val="t6"/>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zeit-popup">
    <w:name w:val="zeit-popup"/>
    <w:basedOn w:val="Normal"/>
    <w:rsid w:val="007A557F"/>
    <w:pPr>
      <w:shd w:val="clear" w:color="auto" w:fill="DBEDF3"/>
      <w:spacing w:before="100" w:beforeAutospacing="1" w:after="100" w:afterAutospacing="1" w:line="240" w:lineRule="auto"/>
    </w:pPr>
    <w:rPr>
      <w:rFonts w:ascii="Times New Roman" w:eastAsia="Times New Roman" w:hAnsi="Times New Roman" w:cs="Times New Roman"/>
      <w:vanish/>
      <w:color w:val="333333"/>
      <w:sz w:val="24"/>
      <w:szCs w:val="24"/>
      <w:lang w:eastAsia="en-GB"/>
    </w:rPr>
  </w:style>
  <w:style w:type="paragraph" w:customStyle="1" w:styleId="hd">
    <w:name w:val="hd"/>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zg-date">
    <w:name w:val="zg-date"/>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ank">
    <w:name w:val="rank"/>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icker">
    <w:name w:val="kicker"/>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hat-is">
    <w:name w:val="what-is"/>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zeit-link">
    <w:name w:val="zeit-link"/>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ade-1">
    <w:name w:val="fade-1"/>
    <w:basedOn w:val="Normal"/>
    <w:rsid w:val="007A557F"/>
    <w:pPr>
      <w:pBdr>
        <w:left w:val="single" w:sz="36" w:space="0" w:color="4A64D9"/>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ade-2">
    <w:name w:val="fade-2"/>
    <w:basedOn w:val="Normal"/>
    <w:rsid w:val="007A557F"/>
    <w:pPr>
      <w:pBdr>
        <w:left w:val="single" w:sz="36" w:space="0" w:color="657BDF"/>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ade-3">
    <w:name w:val="fade-3"/>
    <w:basedOn w:val="Normal"/>
    <w:rsid w:val="007A557F"/>
    <w:pPr>
      <w:pBdr>
        <w:left w:val="single" w:sz="36" w:space="0" w:color="8193E4"/>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ade-4">
    <w:name w:val="fade-4"/>
    <w:basedOn w:val="Normal"/>
    <w:rsid w:val="007A557F"/>
    <w:pPr>
      <w:pBdr>
        <w:left w:val="single" w:sz="36" w:space="0" w:color="9CAAEA"/>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ade-5">
    <w:name w:val="fade-5"/>
    <w:basedOn w:val="Normal"/>
    <w:rsid w:val="007A557F"/>
    <w:pPr>
      <w:pBdr>
        <w:left w:val="single" w:sz="36" w:space="0" w:color="B7C1F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onent-list2">
    <w:name w:val="component-list2"/>
    <w:basedOn w:val="Normal"/>
    <w:rsid w:val="007A557F"/>
    <w:pPr>
      <w:spacing w:before="75" w:after="75" w:line="240" w:lineRule="auto"/>
    </w:pPr>
    <w:rPr>
      <w:rFonts w:ascii="Times New Roman" w:eastAsia="Times New Roman" w:hAnsi="Times New Roman" w:cs="Times New Roman"/>
      <w:sz w:val="24"/>
      <w:szCs w:val="24"/>
      <w:lang w:eastAsia="en-GB"/>
    </w:rPr>
  </w:style>
  <w:style w:type="paragraph" w:customStyle="1" w:styleId="linktext3">
    <w:name w:val="linktext3"/>
    <w:basedOn w:val="Normal"/>
    <w:rsid w:val="007A557F"/>
    <w:pPr>
      <w:spacing w:before="100" w:beforeAutospacing="1" w:after="450" w:line="240" w:lineRule="auto"/>
    </w:pPr>
    <w:rPr>
      <w:rFonts w:ascii="Times New Roman" w:eastAsia="Times New Roman" w:hAnsi="Times New Roman" w:cs="Times New Roman"/>
      <w:sz w:val="24"/>
      <w:szCs w:val="24"/>
      <w:lang w:eastAsia="en-GB"/>
    </w:rPr>
  </w:style>
  <w:style w:type="paragraph" w:customStyle="1" w:styleId="snap2">
    <w:name w:val="snap2"/>
    <w:basedOn w:val="Normal"/>
    <w:rsid w:val="007A557F"/>
    <w:pPr>
      <w:spacing w:before="100" w:beforeAutospacing="1" w:after="0" w:line="240" w:lineRule="auto"/>
    </w:pPr>
    <w:rPr>
      <w:rFonts w:ascii="Times New Roman" w:eastAsia="Times New Roman" w:hAnsi="Times New Roman" w:cs="Times New Roman"/>
      <w:sz w:val="24"/>
      <w:szCs w:val="24"/>
      <w:lang w:eastAsia="en-GB"/>
    </w:rPr>
  </w:style>
  <w:style w:type="character" w:customStyle="1" w:styleId="caption30">
    <w:name w:val="caption3"/>
    <w:basedOn w:val="DefaultParagraphFont"/>
    <w:rsid w:val="007A557F"/>
  </w:style>
  <w:style w:type="paragraph" w:customStyle="1" w:styleId="description3">
    <w:name w:val="description3"/>
    <w:basedOn w:val="Normal"/>
    <w:rsid w:val="007A557F"/>
    <w:pPr>
      <w:spacing w:before="90" w:after="0" w:line="240" w:lineRule="auto"/>
    </w:pPr>
    <w:rPr>
      <w:rFonts w:ascii="Times New Roman" w:eastAsia="Times New Roman" w:hAnsi="Times New Roman" w:cs="Times New Roman"/>
      <w:sz w:val="24"/>
      <w:szCs w:val="24"/>
      <w:lang w:eastAsia="en-GB"/>
    </w:rPr>
  </w:style>
  <w:style w:type="paragraph" w:customStyle="1" w:styleId="narrow2">
    <w:name w:val="narrow2"/>
    <w:basedOn w:val="Normal"/>
    <w:rsid w:val="007A557F"/>
    <w:pPr>
      <w:spacing w:before="100" w:beforeAutospacing="1" w:after="100" w:afterAutospacing="1" w:line="240" w:lineRule="auto"/>
      <w:ind w:right="150"/>
    </w:pPr>
    <w:rPr>
      <w:rFonts w:ascii="Times New Roman" w:eastAsia="Times New Roman" w:hAnsi="Times New Roman" w:cs="Times New Roman"/>
      <w:sz w:val="24"/>
      <w:szCs w:val="24"/>
      <w:lang w:eastAsia="en-GB"/>
    </w:rPr>
  </w:style>
  <w:style w:type="paragraph" w:customStyle="1" w:styleId="linktext4">
    <w:name w:val="linktext4"/>
    <w:basedOn w:val="Normal"/>
    <w:rsid w:val="007A557F"/>
    <w:pPr>
      <w:pBdr>
        <w:top w:val="dotted"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2">
    <w:name w:val="first2"/>
    <w:basedOn w:val="Normal"/>
    <w:rsid w:val="007A557F"/>
    <w:pPr>
      <w:spacing w:after="100" w:afterAutospacing="1" w:line="240" w:lineRule="auto"/>
    </w:pPr>
    <w:rPr>
      <w:rFonts w:ascii="Times New Roman" w:eastAsia="Times New Roman" w:hAnsi="Times New Roman" w:cs="Times New Roman"/>
      <w:sz w:val="24"/>
      <w:szCs w:val="24"/>
      <w:lang w:eastAsia="en-GB"/>
    </w:rPr>
  </w:style>
  <w:style w:type="paragraph" w:customStyle="1" w:styleId="trailtext3">
    <w:name w:val="trailtext3"/>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trail-text2">
    <w:name w:val="trail-text2"/>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breakdown2">
    <w:name w:val="breakdown2"/>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character" w:customStyle="1" w:styleId="pullout2">
    <w:name w:val="pullout2"/>
    <w:basedOn w:val="DefaultParagraphFont"/>
    <w:rsid w:val="007A557F"/>
  </w:style>
  <w:style w:type="paragraph" w:customStyle="1" w:styleId="trailtext4">
    <w:name w:val="trailtext4"/>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scription4">
    <w:name w:val="description4"/>
    <w:basedOn w:val="Normal"/>
    <w:rsid w:val="007A557F"/>
    <w:pPr>
      <w:spacing w:before="100" w:beforeAutospacing="1" w:after="255" w:line="240" w:lineRule="auto"/>
    </w:pPr>
    <w:rPr>
      <w:rFonts w:ascii="Times New Roman" w:eastAsia="Times New Roman" w:hAnsi="Times New Roman" w:cs="Times New Roman"/>
      <w:sz w:val="24"/>
      <w:szCs w:val="24"/>
      <w:lang w:eastAsia="en-GB"/>
    </w:rPr>
  </w:style>
  <w:style w:type="paragraph" w:customStyle="1" w:styleId="capsule4">
    <w:name w:val="capsule4"/>
    <w:basedOn w:val="Normal"/>
    <w:rsid w:val="007A557F"/>
    <w:pPr>
      <w:spacing w:after="255" w:line="240" w:lineRule="auto"/>
    </w:pPr>
    <w:rPr>
      <w:rFonts w:ascii="Times New Roman" w:eastAsia="Times New Roman" w:hAnsi="Times New Roman" w:cs="Times New Roman"/>
      <w:sz w:val="24"/>
      <w:szCs w:val="24"/>
      <w:lang w:eastAsia="en-GB"/>
    </w:rPr>
  </w:style>
  <w:style w:type="paragraph" w:customStyle="1" w:styleId="capsule5">
    <w:name w:val="capsule5"/>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sule6">
    <w:name w:val="capsule6"/>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ictureurl2">
    <w:name w:val="pictureurl2"/>
    <w:basedOn w:val="Normal"/>
    <w:rsid w:val="007A557F"/>
    <w:pPr>
      <w:spacing w:before="100" w:beforeAutospacing="1" w:after="100" w:afterAutospacing="1" w:line="240" w:lineRule="auto"/>
      <w:ind w:right="300"/>
    </w:pPr>
    <w:rPr>
      <w:rFonts w:ascii="Times New Roman" w:eastAsia="Times New Roman" w:hAnsi="Times New Roman" w:cs="Times New Roman"/>
      <w:sz w:val="24"/>
      <w:szCs w:val="24"/>
      <w:lang w:eastAsia="en-GB"/>
    </w:rPr>
  </w:style>
  <w:style w:type="paragraph" w:customStyle="1" w:styleId="trail-icon4">
    <w:name w:val="trail-icon4"/>
    <w:basedOn w:val="Normal"/>
    <w:rsid w:val="007A557F"/>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trail-icon5">
    <w:name w:val="trail-icon5"/>
    <w:basedOn w:val="Normal"/>
    <w:rsid w:val="007A557F"/>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trail-icon6">
    <w:name w:val="trail-icon6"/>
    <w:basedOn w:val="Normal"/>
    <w:rsid w:val="007A557F"/>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character" w:customStyle="1" w:styleId="count2">
    <w:name w:val="count2"/>
    <w:basedOn w:val="DefaultParagraphFont"/>
    <w:rsid w:val="007A557F"/>
    <w:rPr>
      <w:vanish w:val="0"/>
      <w:webHidden w:val="0"/>
      <w:specVanish w:val="0"/>
    </w:rPr>
  </w:style>
  <w:style w:type="paragraph" w:customStyle="1" w:styleId="stand-first-alone2">
    <w:name w:val="stand-first-alone2"/>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ating-container2">
    <w:name w:val="rating-container2"/>
    <w:basedOn w:val="Normal"/>
    <w:rsid w:val="007A557F"/>
    <w:pPr>
      <w:spacing w:before="75" w:after="100" w:afterAutospacing="1" w:line="240" w:lineRule="auto"/>
    </w:pPr>
    <w:rPr>
      <w:rFonts w:ascii="Times New Roman" w:eastAsia="Times New Roman" w:hAnsi="Times New Roman" w:cs="Times New Roman"/>
      <w:sz w:val="24"/>
      <w:szCs w:val="24"/>
      <w:lang w:eastAsia="en-GB"/>
    </w:rPr>
  </w:style>
  <w:style w:type="paragraph" w:customStyle="1" w:styleId="link2">
    <w:name w:val="link2"/>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maining2">
    <w:name w:val="remaining2"/>
    <w:basedOn w:val="DefaultParagraphFont"/>
    <w:rsid w:val="007A557F"/>
    <w:rPr>
      <w:vanish/>
      <w:webHidden w:val="0"/>
      <w:specVanish w:val="0"/>
    </w:rPr>
  </w:style>
  <w:style w:type="paragraph" w:customStyle="1" w:styleId="section3">
    <w:name w:val="section3"/>
    <w:basedOn w:val="Normal"/>
    <w:rsid w:val="007A557F"/>
    <w:pPr>
      <w:spacing w:after="0" w:line="240" w:lineRule="auto"/>
      <w:ind w:left="75" w:right="75"/>
    </w:pPr>
    <w:rPr>
      <w:rFonts w:ascii="Times New Roman" w:eastAsia="Times New Roman" w:hAnsi="Times New Roman" w:cs="Times New Roman"/>
      <w:sz w:val="24"/>
      <w:szCs w:val="24"/>
      <w:lang w:eastAsia="en-GB"/>
    </w:rPr>
  </w:style>
  <w:style w:type="paragraph" w:customStyle="1" w:styleId="section4">
    <w:name w:val="section4"/>
    <w:basedOn w:val="Normal"/>
    <w:rsid w:val="007A557F"/>
    <w:pPr>
      <w:spacing w:after="0" w:line="240" w:lineRule="auto"/>
      <w:ind w:left="75" w:right="75"/>
    </w:pPr>
    <w:rPr>
      <w:rFonts w:ascii="Times New Roman" w:eastAsia="Times New Roman" w:hAnsi="Times New Roman" w:cs="Times New Roman"/>
      <w:sz w:val="24"/>
      <w:szCs w:val="24"/>
      <w:lang w:eastAsia="en-GB"/>
    </w:rPr>
  </w:style>
  <w:style w:type="paragraph" w:customStyle="1" w:styleId="article-attributes3">
    <w:name w:val="article-attributes3"/>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attributes4">
    <w:name w:val="article-attributes4"/>
    <w:basedOn w:val="Normal"/>
    <w:rsid w:val="007A557F"/>
    <w:pPr>
      <w:pBdr>
        <w:top w:val="single"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ption40">
    <w:name w:val="caption4"/>
    <w:basedOn w:val="DefaultParagraphFont"/>
    <w:rsid w:val="007A557F"/>
  </w:style>
  <w:style w:type="paragraph" w:customStyle="1" w:styleId="centre2">
    <w:name w:val="centre2"/>
    <w:basedOn w:val="Normal"/>
    <w:rsid w:val="007A557F"/>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left2">
    <w:name w:val="left2"/>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ght2">
    <w:name w:val="right2"/>
    <w:basedOn w:val="Normal"/>
    <w:rsid w:val="007A557F"/>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bold2">
    <w:name w:val="bold2"/>
    <w:basedOn w:val="Normal"/>
    <w:rsid w:val="007A557F"/>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footer3">
    <w:name w:val="footer3"/>
    <w:basedOn w:val="Normal"/>
    <w:rsid w:val="007A557F"/>
    <w:pPr>
      <w:spacing w:before="100" w:beforeAutospacing="1" w:after="100" w:afterAutospacing="1" w:line="240" w:lineRule="auto"/>
    </w:pPr>
    <w:rPr>
      <w:rFonts w:ascii="Times New Roman" w:eastAsia="Times New Roman" w:hAnsi="Times New Roman" w:cs="Times New Roman"/>
      <w:sz w:val="17"/>
      <w:szCs w:val="17"/>
      <w:lang w:eastAsia="en-GB"/>
    </w:rPr>
  </w:style>
  <w:style w:type="paragraph" w:customStyle="1" w:styleId="footer4">
    <w:name w:val="footer4"/>
    <w:basedOn w:val="Normal"/>
    <w:rsid w:val="007A557F"/>
    <w:pPr>
      <w:spacing w:before="100" w:beforeAutospacing="1" w:after="100" w:afterAutospacing="1" w:line="240" w:lineRule="auto"/>
    </w:pPr>
    <w:rPr>
      <w:rFonts w:ascii="Times New Roman" w:eastAsia="Times New Roman" w:hAnsi="Times New Roman" w:cs="Times New Roman"/>
      <w:sz w:val="17"/>
      <w:szCs w:val="17"/>
      <w:lang w:eastAsia="en-GB"/>
    </w:rPr>
  </w:style>
  <w:style w:type="paragraph" w:customStyle="1" w:styleId="closed2">
    <w:name w:val="closed2"/>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competition-error2">
    <w:name w:val="competition-error2"/>
    <w:basedOn w:val="Normal"/>
    <w:rsid w:val="007A557F"/>
    <w:pPr>
      <w:spacing w:after="300" w:line="240" w:lineRule="auto"/>
      <w:ind w:left="150" w:right="150"/>
    </w:pPr>
    <w:rPr>
      <w:rFonts w:ascii="Times New Roman" w:eastAsia="Times New Roman" w:hAnsi="Times New Roman" w:cs="Times New Roman"/>
      <w:sz w:val="24"/>
      <w:szCs w:val="24"/>
      <w:lang w:eastAsia="en-GB"/>
    </w:rPr>
  </w:style>
  <w:style w:type="paragraph" w:customStyle="1" w:styleId="question5">
    <w:name w:val="question5"/>
    <w:basedOn w:val="Normal"/>
    <w:rsid w:val="007A557F"/>
    <w:pPr>
      <w:spacing w:before="100" w:beforeAutospacing="1" w:after="300" w:line="240" w:lineRule="auto"/>
    </w:pPr>
    <w:rPr>
      <w:rFonts w:ascii="Times New Roman" w:eastAsia="Times New Roman" w:hAnsi="Times New Roman" w:cs="Times New Roman"/>
      <w:sz w:val="24"/>
      <w:szCs w:val="24"/>
      <w:lang w:eastAsia="en-GB"/>
    </w:rPr>
  </w:style>
  <w:style w:type="paragraph" w:customStyle="1" w:styleId="question6">
    <w:name w:val="question6"/>
    <w:basedOn w:val="Normal"/>
    <w:rsid w:val="007A557F"/>
    <w:pPr>
      <w:spacing w:before="100" w:beforeAutospacing="1" w:after="105" w:line="240" w:lineRule="auto"/>
    </w:pPr>
    <w:rPr>
      <w:rFonts w:ascii="Times New Roman" w:eastAsia="Times New Roman" w:hAnsi="Times New Roman" w:cs="Times New Roman"/>
      <w:b/>
      <w:bCs/>
      <w:sz w:val="24"/>
      <w:szCs w:val="24"/>
      <w:lang w:eastAsia="en-GB"/>
    </w:rPr>
  </w:style>
  <w:style w:type="character" w:customStyle="1" w:styleId="number3">
    <w:name w:val="number3"/>
    <w:basedOn w:val="DefaultParagraphFont"/>
    <w:rsid w:val="007A557F"/>
    <w:rPr>
      <w:vanish w:val="0"/>
      <w:webHidden w:val="0"/>
      <w:specVanish w:val="0"/>
    </w:rPr>
  </w:style>
  <w:style w:type="character" w:customStyle="1" w:styleId="number4">
    <w:name w:val="number4"/>
    <w:basedOn w:val="DefaultParagraphFont"/>
    <w:rsid w:val="007A557F"/>
    <w:rPr>
      <w:b/>
      <w:bCs/>
    </w:rPr>
  </w:style>
  <w:style w:type="paragraph" w:customStyle="1" w:styleId="question7">
    <w:name w:val="question7"/>
    <w:basedOn w:val="Normal"/>
    <w:rsid w:val="007A557F"/>
    <w:pPr>
      <w:spacing w:before="100" w:beforeAutospacing="1" w:after="300" w:line="240" w:lineRule="auto"/>
    </w:pPr>
    <w:rPr>
      <w:rFonts w:ascii="Times New Roman" w:eastAsia="Times New Roman" w:hAnsi="Times New Roman" w:cs="Times New Roman"/>
      <w:b/>
      <w:bCs/>
      <w:sz w:val="24"/>
      <w:szCs w:val="24"/>
      <w:lang w:eastAsia="en-GB"/>
    </w:rPr>
  </w:style>
  <w:style w:type="character" w:customStyle="1" w:styleId="weight3">
    <w:name w:val="weight3"/>
    <w:basedOn w:val="DefaultParagraphFont"/>
    <w:rsid w:val="007A557F"/>
    <w:rPr>
      <w:b/>
      <w:bCs/>
      <w:vanish w:val="0"/>
      <w:webHidden w:val="0"/>
      <w:specVanish w:val="0"/>
    </w:rPr>
  </w:style>
  <w:style w:type="character" w:customStyle="1" w:styleId="weight4">
    <w:name w:val="weight4"/>
    <w:basedOn w:val="DefaultParagraphFont"/>
    <w:rsid w:val="007A557F"/>
    <w:rPr>
      <w:b w:val="0"/>
      <w:bCs w:val="0"/>
      <w:vanish w:val="0"/>
      <w:webHidden w:val="0"/>
      <w:specVanish w:val="0"/>
    </w:rPr>
  </w:style>
  <w:style w:type="paragraph" w:customStyle="1" w:styleId="front-link2">
    <w:name w:val="front-link2"/>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text2">
    <w:name w:val="bodytext2"/>
    <w:basedOn w:val="Normal"/>
    <w:rsid w:val="007A557F"/>
    <w:pPr>
      <w:pBdr>
        <w:bottom w:val="dotted" w:sz="6" w:space="12" w:color="999999"/>
      </w:pBdr>
      <w:spacing w:before="100" w:beforeAutospacing="1" w:after="60" w:line="240" w:lineRule="auto"/>
    </w:pPr>
    <w:rPr>
      <w:rFonts w:ascii="Times New Roman" w:eastAsia="Times New Roman" w:hAnsi="Times New Roman" w:cs="Times New Roman"/>
      <w:sz w:val="24"/>
      <w:szCs w:val="24"/>
      <w:lang w:eastAsia="en-GB"/>
    </w:rPr>
  </w:style>
  <w:style w:type="paragraph" w:customStyle="1" w:styleId="vote2">
    <w:name w:val="vote2"/>
    <w:basedOn w:val="Normal"/>
    <w:rsid w:val="007A557F"/>
    <w:pPr>
      <w:pBdr>
        <w:top w:val="dotted" w:sz="6" w:space="8" w:color="999999"/>
      </w:pBdr>
      <w:spacing w:after="0" w:line="240" w:lineRule="auto"/>
    </w:pPr>
    <w:rPr>
      <w:rFonts w:ascii="Times New Roman" w:eastAsia="Times New Roman" w:hAnsi="Times New Roman" w:cs="Times New Roman"/>
      <w:sz w:val="24"/>
      <w:szCs w:val="24"/>
      <w:lang w:eastAsia="en-GB"/>
    </w:rPr>
  </w:style>
  <w:style w:type="paragraph" w:customStyle="1" w:styleId="q-picture2">
    <w:name w:val="q-picture2"/>
    <w:basedOn w:val="Normal"/>
    <w:rsid w:val="007A557F"/>
    <w:pPr>
      <w:spacing w:before="100" w:beforeAutospacing="1" w:after="100" w:afterAutospacing="1" w:line="240" w:lineRule="auto"/>
      <w:ind w:right="75"/>
    </w:pPr>
    <w:rPr>
      <w:rFonts w:ascii="Times New Roman" w:eastAsia="Times New Roman" w:hAnsi="Times New Roman" w:cs="Times New Roman"/>
      <w:sz w:val="24"/>
      <w:szCs w:val="24"/>
      <w:lang w:eastAsia="en-GB"/>
    </w:rPr>
  </w:style>
  <w:style w:type="paragraph" w:customStyle="1" w:styleId="question8">
    <w:name w:val="question8"/>
    <w:basedOn w:val="Normal"/>
    <w:rsid w:val="007A557F"/>
    <w:pPr>
      <w:pBdr>
        <w:top w:val="single" w:sz="6" w:space="2" w:color="auto"/>
        <w:bottom w:val="dotted" w:sz="6" w:space="7" w:color="999999"/>
      </w:pBdr>
      <w:spacing w:after="0" w:line="240" w:lineRule="auto"/>
    </w:pPr>
    <w:rPr>
      <w:rFonts w:ascii="Times New Roman" w:eastAsia="Times New Roman" w:hAnsi="Times New Roman" w:cs="Times New Roman"/>
      <w:b/>
      <w:bCs/>
      <w:sz w:val="24"/>
      <w:szCs w:val="24"/>
      <w:lang w:eastAsia="en-GB"/>
    </w:rPr>
  </w:style>
  <w:style w:type="character" w:customStyle="1" w:styleId="zero2">
    <w:name w:val="zero2"/>
    <w:basedOn w:val="DefaultParagraphFont"/>
    <w:rsid w:val="007A557F"/>
  </w:style>
  <w:style w:type="character" w:customStyle="1" w:styleId="container2">
    <w:name w:val="container2"/>
    <w:basedOn w:val="DefaultParagraphFont"/>
    <w:rsid w:val="007A557F"/>
    <w:rPr>
      <w:vanish w:val="0"/>
      <w:webHidden w:val="0"/>
      <w:specVanish w:val="0"/>
    </w:rPr>
  </w:style>
  <w:style w:type="paragraph" w:customStyle="1" w:styleId="poll-update-delay2">
    <w:name w:val="poll-update-delay2"/>
    <w:basedOn w:val="Normal"/>
    <w:rsid w:val="007A557F"/>
    <w:pPr>
      <w:spacing w:after="0" w:line="240" w:lineRule="auto"/>
    </w:pPr>
    <w:rPr>
      <w:rFonts w:ascii="Times New Roman" w:eastAsia="Times New Roman" w:hAnsi="Times New Roman" w:cs="Times New Roman"/>
      <w:color w:val="999999"/>
      <w:sz w:val="24"/>
      <w:szCs w:val="24"/>
      <w:lang w:eastAsia="en-GB"/>
    </w:rPr>
  </w:style>
  <w:style w:type="paragraph" w:customStyle="1" w:styleId="total-responses2">
    <w:name w:val="total-responses2"/>
    <w:basedOn w:val="Normal"/>
    <w:rsid w:val="007A557F"/>
    <w:pPr>
      <w:spacing w:after="0" w:line="240" w:lineRule="auto"/>
    </w:pPr>
    <w:rPr>
      <w:rFonts w:ascii="Times New Roman" w:eastAsia="Times New Roman" w:hAnsi="Times New Roman" w:cs="Times New Roman"/>
      <w:sz w:val="24"/>
      <w:szCs w:val="24"/>
      <w:lang w:eastAsia="en-GB"/>
    </w:rPr>
  </w:style>
  <w:style w:type="paragraph" w:customStyle="1" w:styleId="time-remaining2">
    <w:name w:val="time-remaining2"/>
    <w:basedOn w:val="Normal"/>
    <w:rsid w:val="007A557F"/>
    <w:pPr>
      <w:spacing w:after="0" w:line="240" w:lineRule="auto"/>
    </w:pPr>
    <w:rPr>
      <w:rFonts w:ascii="Times New Roman" w:eastAsia="Times New Roman" w:hAnsi="Times New Roman" w:cs="Times New Roman"/>
      <w:sz w:val="24"/>
      <w:szCs w:val="24"/>
      <w:lang w:eastAsia="en-GB"/>
    </w:rPr>
  </w:style>
  <w:style w:type="paragraph" w:customStyle="1" w:styleId="poll-closed2">
    <w:name w:val="poll-closed2"/>
    <w:basedOn w:val="Normal"/>
    <w:rsid w:val="007A557F"/>
    <w:pPr>
      <w:spacing w:after="0" w:line="240" w:lineRule="auto"/>
    </w:pPr>
    <w:rPr>
      <w:rFonts w:ascii="Times New Roman" w:eastAsia="Times New Roman" w:hAnsi="Times New Roman" w:cs="Times New Roman"/>
      <w:sz w:val="24"/>
      <w:szCs w:val="24"/>
      <w:lang w:eastAsia="en-GB"/>
    </w:rPr>
  </w:style>
  <w:style w:type="paragraph" w:customStyle="1" w:styleId="shower2">
    <w:name w:val="shower2"/>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rumb-wrapper2">
    <w:name w:val="crumb-wrapper2"/>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jump-related2">
    <w:name w:val="jump-related2"/>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embed-media2">
    <w:name w:val="embed-media2"/>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bd2">
    <w:name w:val="bd2"/>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re-news2">
    <w:name w:val="more-news2"/>
    <w:basedOn w:val="Normal"/>
    <w:rsid w:val="007A557F"/>
    <w:pPr>
      <w:spacing w:before="100" w:beforeAutospacing="1" w:after="150" w:line="240" w:lineRule="auto"/>
    </w:pPr>
    <w:rPr>
      <w:rFonts w:ascii="Times New Roman" w:eastAsia="Times New Roman" w:hAnsi="Times New Roman" w:cs="Times New Roman"/>
      <w:sz w:val="24"/>
      <w:szCs w:val="24"/>
      <w:lang w:eastAsia="en-GB"/>
    </w:rPr>
  </w:style>
  <w:style w:type="paragraph" w:customStyle="1" w:styleId="advertiser-links2">
    <w:name w:val="advertiser-links2"/>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fbconnectbuttontextsimple7">
    <w:name w:val="fbconnectbutton_text_simple7"/>
    <w:basedOn w:val="Normal"/>
    <w:rsid w:val="007A557F"/>
    <w:pPr>
      <w:spacing w:after="0" w:line="240" w:lineRule="auto"/>
      <w:ind w:left="300"/>
    </w:pPr>
    <w:rPr>
      <w:rFonts w:ascii="Times New Roman" w:eastAsia="Times New Roman" w:hAnsi="Times New Roman" w:cs="Times New Roman"/>
      <w:sz w:val="24"/>
      <w:szCs w:val="24"/>
      <w:lang w:eastAsia="en-GB"/>
    </w:rPr>
  </w:style>
  <w:style w:type="paragraph" w:customStyle="1" w:styleId="fbconnectbuttontextsimple8">
    <w:name w:val="fbconnectbutton_text_simple8"/>
    <w:basedOn w:val="Normal"/>
    <w:rsid w:val="007A557F"/>
    <w:pPr>
      <w:spacing w:after="0" w:line="240" w:lineRule="auto"/>
      <w:ind w:right="150"/>
    </w:pPr>
    <w:rPr>
      <w:rFonts w:ascii="Times New Roman" w:eastAsia="Times New Roman" w:hAnsi="Times New Roman" w:cs="Times New Roman"/>
      <w:sz w:val="24"/>
      <w:szCs w:val="24"/>
      <w:lang w:eastAsia="en-GB"/>
    </w:rPr>
  </w:style>
  <w:style w:type="paragraph" w:customStyle="1" w:styleId="fbconnectbuttontextsimple9">
    <w:name w:val="fbconnectbutton_text_simple9"/>
    <w:basedOn w:val="Normal"/>
    <w:rsid w:val="007A557F"/>
    <w:pPr>
      <w:spacing w:after="0" w:line="240" w:lineRule="auto"/>
      <w:ind w:left="300"/>
    </w:pPr>
    <w:rPr>
      <w:rFonts w:ascii="Times New Roman" w:eastAsia="Times New Roman" w:hAnsi="Times New Roman" w:cs="Times New Roman"/>
      <w:sz w:val="24"/>
      <w:szCs w:val="24"/>
      <w:u w:val="single"/>
      <w:lang w:eastAsia="en-GB"/>
    </w:rPr>
  </w:style>
  <w:style w:type="paragraph" w:customStyle="1" w:styleId="fbconnectbuttontextsimple10">
    <w:name w:val="fbconnectbutton_text_simple10"/>
    <w:basedOn w:val="Normal"/>
    <w:rsid w:val="007A557F"/>
    <w:pPr>
      <w:spacing w:after="0" w:line="240" w:lineRule="auto"/>
      <w:ind w:right="150"/>
    </w:pPr>
    <w:rPr>
      <w:rFonts w:ascii="Times New Roman" w:eastAsia="Times New Roman" w:hAnsi="Times New Roman" w:cs="Times New Roman"/>
      <w:sz w:val="24"/>
      <w:szCs w:val="24"/>
      <w:u w:val="single"/>
      <w:lang w:eastAsia="en-GB"/>
    </w:rPr>
  </w:style>
  <w:style w:type="paragraph" w:customStyle="1" w:styleId="fbconnectbuttontextsimple11">
    <w:name w:val="fbconnectbutton_text_simple11"/>
    <w:basedOn w:val="Normal"/>
    <w:rsid w:val="007A557F"/>
    <w:pPr>
      <w:spacing w:after="0" w:line="240" w:lineRule="auto"/>
      <w:ind w:left="300"/>
    </w:pPr>
    <w:rPr>
      <w:rFonts w:ascii="Times New Roman" w:eastAsia="Times New Roman" w:hAnsi="Times New Roman" w:cs="Times New Roman"/>
      <w:sz w:val="24"/>
      <w:szCs w:val="24"/>
      <w:u w:val="single"/>
      <w:lang w:eastAsia="en-GB"/>
    </w:rPr>
  </w:style>
  <w:style w:type="paragraph" w:customStyle="1" w:styleId="fbconnectbuttontextsimple12">
    <w:name w:val="fbconnectbutton_text_simple12"/>
    <w:basedOn w:val="Normal"/>
    <w:rsid w:val="007A557F"/>
    <w:pPr>
      <w:spacing w:after="0" w:line="240" w:lineRule="auto"/>
      <w:ind w:right="150"/>
    </w:pPr>
    <w:rPr>
      <w:rFonts w:ascii="Times New Roman" w:eastAsia="Times New Roman" w:hAnsi="Times New Roman" w:cs="Times New Roman"/>
      <w:sz w:val="24"/>
      <w:szCs w:val="24"/>
      <w:u w:val="single"/>
      <w:lang w:eastAsia="en-GB"/>
    </w:rPr>
  </w:style>
  <w:style w:type="paragraph" w:customStyle="1" w:styleId="fbconnectbuttontext12">
    <w:name w:val="fbconnectbutton_text12"/>
    <w:basedOn w:val="Normal"/>
    <w:rsid w:val="007A557F"/>
    <w:pPr>
      <w:pBdr>
        <w:top w:val="single" w:sz="6" w:space="2" w:color="879AC0"/>
        <w:bottom w:val="single" w:sz="6" w:space="3" w:color="1A356E"/>
      </w:pBdr>
      <w:shd w:val="clear" w:color="auto" w:fill="5F78AB"/>
      <w:spacing w:before="15" w:after="0" w:line="240" w:lineRule="auto"/>
      <w:ind w:right="15"/>
    </w:pPr>
    <w:rPr>
      <w:rFonts w:ascii="Tahoma" w:eastAsia="Times New Roman" w:hAnsi="Tahoma" w:cs="Tahoma"/>
      <w:b/>
      <w:bCs/>
      <w:color w:val="FFFFFF"/>
      <w:sz w:val="24"/>
      <w:szCs w:val="24"/>
      <w:lang w:eastAsia="en-GB"/>
    </w:rPr>
  </w:style>
  <w:style w:type="paragraph" w:customStyle="1" w:styleId="fbconnectbuttontext13">
    <w:name w:val="fbconnectbutton_text13"/>
    <w:basedOn w:val="Normal"/>
    <w:rsid w:val="007A557F"/>
    <w:pPr>
      <w:pBdr>
        <w:top w:val="single" w:sz="6" w:space="2" w:color="879AC0"/>
        <w:bottom w:val="single" w:sz="6" w:space="3" w:color="1A356E"/>
      </w:pBdr>
      <w:shd w:val="clear" w:color="auto" w:fill="5F78AB"/>
      <w:spacing w:before="15" w:after="0" w:line="240" w:lineRule="auto"/>
      <w:ind w:right="15"/>
    </w:pPr>
    <w:rPr>
      <w:rFonts w:ascii="Tahoma" w:eastAsia="Times New Roman" w:hAnsi="Tahoma" w:cs="Tahoma"/>
      <w:b/>
      <w:bCs/>
      <w:color w:val="FFFFFF"/>
      <w:sz w:val="24"/>
      <w:szCs w:val="24"/>
      <w:lang w:eastAsia="en-GB"/>
    </w:rPr>
  </w:style>
  <w:style w:type="paragraph" w:customStyle="1" w:styleId="fbconnectbuttontext14">
    <w:name w:val="fbconnectbutton_text14"/>
    <w:basedOn w:val="Normal"/>
    <w:rsid w:val="007A557F"/>
    <w:pPr>
      <w:spacing w:before="100" w:beforeAutospacing="1" w:after="100" w:afterAutospacing="1" w:line="240" w:lineRule="auto"/>
      <w:ind w:left="570"/>
    </w:pPr>
    <w:rPr>
      <w:rFonts w:ascii="Times New Roman" w:eastAsia="Times New Roman" w:hAnsi="Times New Roman" w:cs="Times New Roman"/>
      <w:sz w:val="24"/>
      <w:szCs w:val="24"/>
      <w:lang w:eastAsia="en-GB"/>
    </w:rPr>
  </w:style>
  <w:style w:type="paragraph" w:customStyle="1" w:styleId="fbconnectbuttontext15">
    <w:name w:val="fbconnectbutton_text15"/>
    <w:basedOn w:val="Normal"/>
    <w:rsid w:val="007A557F"/>
    <w:pPr>
      <w:spacing w:before="100" w:beforeAutospacing="1" w:after="100" w:afterAutospacing="1" w:line="240" w:lineRule="auto"/>
      <w:ind w:left="315" w:right="585"/>
    </w:pPr>
    <w:rPr>
      <w:rFonts w:ascii="Times New Roman" w:eastAsia="Times New Roman" w:hAnsi="Times New Roman" w:cs="Times New Roman"/>
      <w:sz w:val="24"/>
      <w:szCs w:val="24"/>
      <w:lang w:eastAsia="en-GB"/>
    </w:rPr>
  </w:style>
  <w:style w:type="paragraph" w:customStyle="1" w:styleId="fbconnectbuttontext16">
    <w:name w:val="fbconnectbutton_text16"/>
    <w:basedOn w:val="Normal"/>
    <w:rsid w:val="007A557F"/>
    <w:pPr>
      <w:spacing w:before="100" w:beforeAutospacing="1" w:after="100" w:afterAutospacing="1" w:line="240" w:lineRule="auto"/>
      <w:ind w:left="360"/>
    </w:pPr>
    <w:rPr>
      <w:rFonts w:ascii="Times New Roman" w:eastAsia="Times New Roman" w:hAnsi="Times New Roman" w:cs="Times New Roman"/>
      <w:sz w:val="24"/>
      <w:szCs w:val="24"/>
      <w:lang w:eastAsia="en-GB"/>
    </w:rPr>
  </w:style>
  <w:style w:type="paragraph" w:customStyle="1" w:styleId="fbconnectbuttontext17">
    <w:name w:val="fbconnectbutton_text17"/>
    <w:basedOn w:val="Normal"/>
    <w:rsid w:val="007A557F"/>
    <w:pPr>
      <w:spacing w:before="100" w:beforeAutospacing="1" w:after="100" w:afterAutospacing="1" w:line="240" w:lineRule="auto"/>
      <w:ind w:left="315" w:right="375"/>
    </w:pPr>
    <w:rPr>
      <w:rFonts w:ascii="Times New Roman" w:eastAsia="Times New Roman" w:hAnsi="Times New Roman" w:cs="Times New Roman"/>
      <w:sz w:val="24"/>
      <w:szCs w:val="24"/>
      <w:lang w:eastAsia="en-GB"/>
    </w:rPr>
  </w:style>
  <w:style w:type="paragraph" w:customStyle="1" w:styleId="fbconnectbuttontext18">
    <w:name w:val="fbconnectbutton_text18"/>
    <w:basedOn w:val="Normal"/>
    <w:rsid w:val="007A557F"/>
    <w:pPr>
      <w:spacing w:before="100" w:beforeAutospacing="1" w:after="100" w:afterAutospacing="1" w:line="240" w:lineRule="auto"/>
      <w:ind w:left="315"/>
    </w:pPr>
    <w:rPr>
      <w:rFonts w:ascii="Times New Roman" w:eastAsia="Times New Roman" w:hAnsi="Times New Roman" w:cs="Times New Roman"/>
      <w:sz w:val="24"/>
      <w:szCs w:val="24"/>
      <w:lang w:eastAsia="en-GB"/>
    </w:rPr>
  </w:style>
  <w:style w:type="paragraph" w:customStyle="1" w:styleId="fbconnectbuttontext19">
    <w:name w:val="fbconnectbutton_text19"/>
    <w:basedOn w:val="Normal"/>
    <w:rsid w:val="007A557F"/>
    <w:pPr>
      <w:spacing w:before="100" w:beforeAutospacing="1" w:after="100" w:afterAutospacing="1" w:line="240" w:lineRule="auto"/>
      <w:ind w:left="315" w:right="330"/>
    </w:pPr>
    <w:rPr>
      <w:rFonts w:ascii="Times New Roman" w:eastAsia="Times New Roman" w:hAnsi="Times New Roman" w:cs="Times New Roman"/>
      <w:sz w:val="24"/>
      <w:szCs w:val="24"/>
      <w:lang w:eastAsia="en-GB"/>
    </w:rPr>
  </w:style>
  <w:style w:type="paragraph" w:customStyle="1" w:styleId="fbconnectbuttontext20">
    <w:name w:val="fbconnectbutton_text20"/>
    <w:basedOn w:val="Normal"/>
    <w:rsid w:val="007A557F"/>
    <w:pPr>
      <w:spacing w:before="100" w:beforeAutospacing="1" w:after="100" w:afterAutospacing="1" w:line="240" w:lineRule="auto"/>
      <w:ind w:left="255"/>
    </w:pPr>
    <w:rPr>
      <w:rFonts w:ascii="Times New Roman" w:eastAsia="Times New Roman" w:hAnsi="Times New Roman" w:cs="Times New Roman"/>
      <w:sz w:val="24"/>
      <w:szCs w:val="24"/>
      <w:lang w:eastAsia="en-GB"/>
    </w:rPr>
  </w:style>
  <w:style w:type="paragraph" w:customStyle="1" w:styleId="fbconnectbuttontext21">
    <w:name w:val="fbconnectbutton_text21"/>
    <w:basedOn w:val="Normal"/>
    <w:rsid w:val="007A557F"/>
    <w:pPr>
      <w:spacing w:before="100" w:beforeAutospacing="1" w:after="100" w:afterAutospacing="1" w:line="240" w:lineRule="auto"/>
      <w:ind w:left="315" w:right="270"/>
    </w:pPr>
    <w:rPr>
      <w:rFonts w:ascii="Times New Roman" w:eastAsia="Times New Roman" w:hAnsi="Times New Roman" w:cs="Times New Roman"/>
      <w:sz w:val="24"/>
      <w:szCs w:val="24"/>
      <w:lang w:eastAsia="en-GB"/>
    </w:rPr>
  </w:style>
  <w:style w:type="paragraph" w:customStyle="1" w:styleId="fbsharecountinner6">
    <w:name w:val="fb_share_count_inner6"/>
    <w:basedOn w:val="Normal"/>
    <w:rsid w:val="007A557F"/>
    <w:pPr>
      <w:pBdr>
        <w:top w:val="single" w:sz="6" w:space="2" w:color="E8EBF2"/>
        <w:bottom w:val="single" w:sz="6" w:space="2" w:color="B0B9EC"/>
      </w:pBdr>
      <w:shd w:val="clear" w:color="auto" w:fill="E8EBF2"/>
      <w:spacing w:before="15" w:after="0" w:line="150" w:lineRule="atLeast"/>
      <w:ind w:left="15" w:right="15"/>
    </w:pPr>
    <w:rPr>
      <w:rFonts w:ascii="Times New Roman" w:eastAsia="Times New Roman" w:hAnsi="Times New Roman" w:cs="Times New Roman"/>
      <w:b/>
      <w:bCs/>
      <w:sz w:val="15"/>
      <w:szCs w:val="15"/>
      <w:lang w:eastAsia="en-GB"/>
    </w:rPr>
  </w:style>
  <w:style w:type="paragraph" w:customStyle="1" w:styleId="fbsharecountinner7">
    <w:name w:val="fb_share_count_inner7"/>
    <w:basedOn w:val="Normal"/>
    <w:rsid w:val="007A557F"/>
    <w:pPr>
      <w:pBdr>
        <w:top w:val="single" w:sz="6" w:space="2" w:color="E8EBF2"/>
        <w:bottom w:val="single" w:sz="6" w:space="2" w:color="B0B9EC"/>
      </w:pBdr>
      <w:shd w:val="clear" w:color="auto" w:fill="E8EBF2"/>
      <w:spacing w:before="15" w:after="0" w:line="150" w:lineRule="atLeast"/>
      <w:ind w:left="15" w:right="15"/>
    </w:pPr>
    <w:rPr>
      <w:rFonts w:ascii="Times New Roman" w:eastAsia="Times New Roman" w:hAnsi="Times New Roman" w:cs="Times New Roman"/>
      <w:b/>
      <w:bCs/>
      <w:sz w:val="15"/>
      <w:szCs w:val="15"/>
      <w:lang w:eastAsia="en-GB"/>
    </w:rPr>
  </w:style>
  <w:style w:type="paragraph" w:customStyle="1" w:styleId="fbsharecountinner8">
    <w:name w:val="fb_share_count_inner8"/>
    <w:basedOn w:val="Normal"/>
    <w:rsid w:val="007A557F"/>
    <w:pPr>
      <w:pBdr>
        <w:top w:val="single" w:sz="6" w:space="2" w:color="E8EBF2"/>
        <w:bottom w:val="single" w:sz="6" w:space="2" w:color="B0B9EC"/>
      </w:pBdr>
      <w:shd w:val="clear" w:color="auto" w:fill="E8EBF2"/>
      <w:spacing w:before="15" w:after="0" w:line="210" w:lineRule="atLeast"/>
      <w:ind w:left="15" w:right="15"/>
    </w:pPr>
    <w:rPr>
      <w:rFonts w:ascii="Times New Roman" w:eastAsia="Times New Roman" w:hAnsi="Times New Roman" w:cs="Times New Roman"/>
      <w:b/>
      <w:bCs/>
      <w:spacing w:val="-15"/>
      <w:sz w:val="17"/>
      <w:szCs w:val="17"/>
      <w:lang w:eastAsia="en-GB"/>
    </w:rPr>
  </w:style>
  <w:style w:type="paragraph" w:customStyle="1" w:styleId="fbsharecountinner9">
    <w:name w:val="fb_share_count_inner9"/>
    <w:basedOn w:val="Normal"/>
    <w:rsid w:val="007A557F"/>
    <w:pPr>
      <w:pBdr>
        <w:top w:val="single" w:sz="6" w:space="2" w:color="E8EBF2"/>
        <w:bottom w:val="single" w:sz="6" w:space="2" w:color="B0B9EC"/>
      </w:pBdr>
      <w:shd w:val="clear" w:color="auto" w:fill="E8EBF2"/>
      <w:spacing w:before="15" w:after="0" w:line="240" w:lineRule="atLeast"/>
      <w:ind w:left="15" w:right="15"/>
    </w:pPr>
    <w:rPr>
      <w:rFonts w:ascii="Times New Roman" w:eastAsia="Times New Roman" w:hAnsi="Times New Roman" w:cs="Times New Roman"/>
      <w:spacing w:val="-15"/>
      <w:sz w:val="20"/>
      <w:szCs w:val="20"/>
      <w:lang w:eastAsia="en-GB"/>
    </w:rPr>
  </w:style>
  <w:style w:type="paragraph" w:customStyle="1" w:styleId="hd1">
    <w:name w:val="hd1"/>
    <w:basedOn w:val="Normal"/>
    <w:rsid w:val="007A557F"/>
    <w:pPr>
      <w:spacing w:before="100" w:beforeAutospacing="1" w:after="0" w:line="240" w:lineRule="auto"/>
    </w:pPr>
    <w:rPr>
      <w:rFonts w:ascii="Times New Roman" w:eastAsia="Times New Roman" w:hAnsi="Times New Roman" w:cs="Times New Roman"/>
      <w:sz w:val="24"/>
      <w:szCs w:val="24"/>
      <w:lang w:eastAsia="en-GB"/>
    </w:rPr>
  </w:style>
  <w:style w:type="paragraph" w:customStyle="1" w:styleId="zg-date1">
    <w:name w:val="zg-date1"/>
    <w:basedOn w:val="Normal"/>
    <w:rsid w:val="007A557F"/>
    <w:pPr>
      <w:spacing w:before="100" w:beforeAutospacing="1" w:after="100" w:afterAutospacing="1" w:line="240" w:lineRule="auto"/>
    </w:pPr>
    <w:rPr>
      <w:rFonts w:ascii="Times New Roman" w:eastAsia="Times New Roman" w:hAnsi="Times New Roman" w:cs="Times New Roman"/>
      <w:color w:val="D61D00"/>
      <w:sz w:val="24"/>
      <w:szCs w:val="24"/>
      <w:lang w:eastAsia="en-GB"/>
    </w:rPr>
  </w:style>
  <w:style w:type="paragraph" w:customStyle="1" w:styleId="rank1">
    <w:name w:val="rank1"/>
    <w:basedOn w:val="Normal"/>
    <w:rsid w:val="007A557F"/>
    <w:pPr>
      <w:spacing w:before="100" w:beforeAutospacing="1" w:after="100" w:afterAutospacing="1" w:line="240" w:lineRule="auto"/>
      <w:ind w:left="-225"/>
    </w:pPr>
    <w:rPr>
      <w:rFonts w:ascii="Times New Roman" w:eastAsia="Times New Roman" w:hAnsi="Times New Roman" w:cs="Times New Roman"/>
      <w:sz w:val="24"/>
      <w:szCs w:val="24"/>
      <w:lang w:eastAsia="en-GB"/>
    </w:rPr>
  </w:style>
  <w:style w:type="paragraph" w:customStyle="1" w:styleId="kicker1">
    <w:name w:val="kicker1"/>
    <w:basedOn w:val="Normal"/>
    <w:rsid w:val="007A557F"/>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rank2">
    <w:name w:val="rank2"/>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zeit-link1">
    <w:name w:val="zeit-link1"/>
    <w:basedOn w:val="Normal"/>
    <w:rsid w:val="007A557F"/>
    <w:pPr>
      <w:pBdr>
        <w:top w:val="dotted" w:sz="6" w:space="4" w:color="999999"/>
      </w:pBdr>
      <w:shd w:val="clear" w:color="auto" w:fill="FFFFFF"/>
      <w:spacing w:before="100" w:beforeAutospacing="1" w:after="0" w:line="240" w:lineRule="auto"/>
    </w:pPr>
    <w:rPr>
      <w:rFonts w:ascii="Times New Roman" w:eastAsia="Times New Roman" w:hAnsi="Times New Roman" w:cs="Times New Roman"/>
      <w:sz w:val="24"/>
      <w:szCs w:val="24"/>
      <w:lang w:eastAsia="en-GB"/>
    </w:rPr>
  </w:style>
  <w:style w:type="paragraph" w:customStyle="1" w:styleId="what-is1">
    <w:name w:val="what-is1"/>
    <w:basedOn w:val="Normal"/>
    <w:rsid w:val="007A557F"/>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b2">
    <w:name w:val="b2"/>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ank3">
    <w:name w:val="rank3"/>
    <w:basedOn w:val="DefaultParagraphFont"/>
    <w:rsid w:val="007A557F"/>
  </w:style>
  <w:style w:type="paragraph" w:customStyle="1" w:styleId="l2">
    <w:name w:val="l2"/>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estsellers">
    <w:name w:val="bestsellers"/>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1">
    <w:name w:val="l1"/>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humb">
    <w:name w:val="thumb"/>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ce">
    <w:name w:val="price"/>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ok-title">
    <w:name w:val="book-title"/>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onent-list3">
    <w:name w:val="component-list3"/>
    <w:basedOn w:val="Normal"/>
    <w:rsid w:val="007A557F"/>
    <w:pPr>
      <w:spacing w:before="75" w:after="75" w:line="240" w:lineRule="auto"/>
    </w:pPr>
    <w:rPr>
      <w:rFonts w:ascii="Times New Roman" w:eastAsia="Times New Roman" w:hAnsi="Times New Roman" w:cs="Times New Roman"/>
      <w:sz w:val="24"/>
      <w:szCs w:val="24"/>
      <w:lang w:eastAsia="en-GB"/>
    </w:rPr>
  </w:style>
  <w:style w:type="paragraph" w:customStyle="1" w:styleId="linktext5">
    <w:name w:val="linktext5"/>
    <w:basedOn w:val="Normal"/>
    <w:rsid w:val="007A557F"/>
    <w:pPr>
      <w:spacing w:before="100" w:beforeAutospacing="1" w:after="450" w:line="240" w:lineRule="auto"/>
    </w:pPr>
    <w:rPr>
      <w:rFonts w:ascii="Times New Roman" w:eastAsia="Times New Roman" w:hAnsi="Times New Roman" w:cs="Times New Roman"/>
      <w:sz w:val="24"/>
      <w:szCs w:val="24"/>
      <w:lang w:eastAsia="en-GB"/>
    </w:rPr>
  </w:style>
  <w:style w:type="paragraph" w:customStyle="1" w:styleId="snap3">
    <w:name w:val="snap3"/>
    <w:basedOn w:val="Normal"/>
    <w:rsid w:val="007A557F"/>
    <w:pPr>
      <w:spacing w:before="100" w:beforeAutospacing="1" w:after="0" w:line="240" w:lineRule="auto"/>
    </w:pPr>
    <w:rPr>
      <w:rFonts w:ascii="Times New Roman" w:eastAsia="Times New Roman" w:hAnsi="Times New Roman" w:cs="Times New Roman"/>
      <w:sz w:val="24"/>
      <w:szCs w:val="24"/>
      <w:lang w:eastAsia="en-GB"/>
    </w:rPr>
  </w:style>
  <w:style w:type="character" w:customStyle="1" w:styleId="caption50">
    <w:name w:val="caption5"/>
    <w:basedOn w:val="DefaultParagraphFont"/>
    <w:rsid w:val="007A557F"/>
  </w:style>
  <w:style w:type="paragraph" w:customStyle="1" w:styleId="description5">
    <w:name w:val="description5"/>
    <w:basedOn w:val="Normal"/>
    <w:rsid w:val="007A557F"/>
    <w:pPr>
      <w:spacing w:before="90" w:after="0" w:line="240" w:lineRule="auto"/>
    </w:pPr>
    <w:rPr>
      <w:rFonts w:ascii="Times New Roman" w:eastAsia="Times New Roman" w:hAnsi="Times New Roman" w:cs="Times New Roman"/>
      <w:sz w:val="24"/>
      <w:szCs w:val="24"/>
      <w:lang w:eastAsia="en-GB"/>
    </w:rPr>
  </w:style>
  <w:style w:type="paragraph" w:customStyle="1" w:styleId="narrow3">
    <w:name w:val="narrow3"/>
    <w:basedOn w:val="Normal"/>
    <w:rsid w:val="007A557F"/>
    <w:pPr>
      <w:spacing w:before="100" w:beforeAutospacing="1" w:after="100" w:afterAutospacing="1" w:line="240" w:lineRule="auto"/>
      <w:ind w:right="150"/>
    </w:pPr>
    <w:rPr>
      <w:rFonts w:ascii="Times New Roman" w:eastAsia="Times New Roman" w:hAnsi="Times New Roman" w:cs="Times New Roman"/>
      <w:sz w:val="24"/>
      <w:szCs w:val="24"/>
      <w:lang w:eastAsia="en-GB"/>
    </w:rPr>
  </w:style>
  <w:style w:type="paragraph" w:customStyle="1" w:styleId="linktext6">
    <w:name w:val="linktext6"/>
    <w:basedOn w:val="Normal"/>
    <w:rsid w:val="007A557F"/>
    <w:pPr>
      <w:pBdr>
        <w:top w:val="dotted"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3">
    <w:name w:val="first3"/>
    <w:basedOn w:val="Normal"/>
    <w:rsid w:val="007A557F"/>
    <w:pPr>
      <w:spacing w:after="100" w:afterAutospacing="1" w:line="240" w:lineRule="auto"/>
    </w:pPr>
    <w:rPr>
      <w:rFonts w:ascii="Times New Roman" w:eastAsia="Times New Roman" w:hAnsi="Times New Roman" w:cs="Times New Roman"/>
      <w:sz w:val="24"/>
      <w:szCs w:val="24"/>
      <w:lang w:eastAsia="en-GB"/>
    </w:rPr>
  </w:style>
  <w:style w:type="paragraph" w:customStyle="1" w:styleId="trailtext5">
    <w:name w:val="trailtext5"/>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trail-text3">
    <w:name w:val="trail-text3"/>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breakdown3">
    <w:name w:val="breakdown3"/>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character" w:customStyle="1" w:styleId="pullout3">
    <w:name w:val="pullout3"/>
    <w:basedOn w:val="DefaultParagraphFont"/>
    <w:rsid w:val="007A557F"/>
  </w:style>
  <w:style w:type="paragraph" w:customStyle="1" w:styleId="trailtext6">
    <w:name w:val="trailtext6"/>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scription6">
    <w:name w:val="description6"/>
    <w:basedOn w:val="Normal"/>
    <w:rsid w:val="007A557F"/>
    <w:pPr>
      <w:spacing w:before="100" w:beforeAutospacing="1" w:after="255" w:line="240" w:lineRule="auto"/>
    </w:pPr>
    <w:rPr>
      <w:rFonts w:ascii="Times New Roman" w:eastAsia="Times New Roman" w:hAnsi="Times New Roman" w:cs="Times New Roman"/>
      <w:sz w:val="24"/>
      <w:szCs w:val="24"/>
      <w:lang w:eastAsia="en-GB"/>
    </w:rPr>
  </w:style>
  <w:style w:type="paragraph" w:customStyle="1" w:styleId="capsule7">
    <w:name w:val="capsule7"/>
    <w:basedOn w:val="Normal"/>
    <w:rsid w:val="007A557F"/>
    <w:pPr>
      <w:spacing w:after="255" w:line="240" w:lineRule="auto"/>
    </w:pPr>
    <w:rPr>
      <w:rFonts w:ascii="Times New Roman" w:eastAsia="Times New Roman" w:hAnsi="Times New Roman" w:cs="Times New Roman"/>
      <w:sz w:val="24"/>
      <w:szCs w:val="24"/>
      <w:lang w:eastAsia="en-GB"/>
    </w:rPr>
  </w:style>
  <w:style w:type="paragraph" w:customStyle="1" w:styleId="capsule8">
    <w:name w:val="capsule8"/>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sule9">
    <w:name w:val="capsule9"/>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ictureurl3">
    <w:name w:val="pictureurl3"/>
    <w:basedOn w:val="Normal"/>
    <w:rsid w:val="007A557F"/>
    <w:pPr>
      <w:spacing w:before="100" w:beforeAutospacing="1" w:after="100" w:afterAutospacing="1" w:line="240" w:lineRule="auto"/>
      <w:ind w:right="300"/>
    </w:pPr>
    <w:rPr>
      <w:rFonts w:ascii="Times New Roman" w:eastAsia="Times New Roman" w:hAnsi="Times New Roman" w:cs="Times New Roman"/>
      <w:sz w:val="24"/>
      <w:szCs w:val="24"/>
      <w:lang w:eastAsia="en-GB"/>
    </w:rPr>
  </w:style>
  <w:style w:type="paragraph" w:customStyle="1" w:styleId="trail-icon7">
    <w:name w:val="trail-icon7"/>
    <w:basedOn w:val="Normal"/>
    <w:rsid w:val="007A557F"/>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trail-icon8">
    <w:name w:val="trail-icon8"/>
    <w:basedOn w:val="Normal"/>
    <w:rsid w:val="007A557F"/>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trail-icon9">
    <w:name w:val="trail-icon9"/>
    <w:basedOn w:val="Normal"/>
    <w:rsid w:val="007A557F"/>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character" w:customStyle="1" w:styleId="count3">
    <w:name w:val="count3"/>
    <w:basedOn w:val="DefaultParagraphFont"/>
    <w:rsid w:val="007A557F"/>
    <w:rPr>
      <w:vanish w:val="0"/>
      <w:webHidden w:val="0"/>
      <w:specVanish w:val="0"/>
    </w:rPr>
  </w:style>
  <w:style w:type="paragraph" w:customStyle="1" w:styleId="stand-first-alone3">
    <w:name w:val="stand-first-alone3"/>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ating-container3">
    <w:name w:val="rating-container3"/>
    <w:basedOn w:val="Normal"/>
    <w:rsid w:val="007A557F"/>
    <w:pPr>
      <w:spacing w:before="75" w:after="100" w:afterAutospacing="1" w:line="240" w:lineRule="auto"/>
    </w:pPr>
    <w:rPr>
      <w:rFonts w:ascii="Times New Roman" w:eastAsia="Times New Roman" w:hAnsi="Times New Roman" w:cs="Times New Roman"/>
      <w:sz w:val="24"/>
      <w:szCs w:val="24"/>
      <w:lang w:eastAsia="en-GB"/>
    </w:rPr>
  </w:style>
  <w:style w:type="paragraph" w:customStyle="1" w:styleId="link3">
    <w:name w:val="link3"/>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maining3">
    <w:name w:val="remaining3"/>
    <w:basedOn w:val="DefaultParagraphFont"/>
    <w:rsid w:val="007A557F"/>
    <w:rPr>
      <w:vanish/>
      <w:webHidden w:val="0"/>
      <w:specVanish w:val="0"/>
    </w:rPr>
  </w:style>
  <w:style w:type="paragraph" w:customStyle="1" w:styleId="section5">
    <w:name w:val="section5"/>
    <w:basedOn w:val="Normal"/>
    <w:rsid w:val="007A557F"/>
    <w:pPr>
      <w:spacing w:after="0" w:line="240" w:lineRule="auto"/>
      <w:ind w:left="75" w:right="75"/>
    </w:pPr>
    <w:rPr>
      <w:rFonts w:ascii="Times New Roman" w:eastAsia="Times New Roman" w:hAnsi="Times New Roman" w:cs="Times New Roman"/>
      <w:sz w:val="24"/>
      <w:szCs w:val="24"/>
      <w:lang w:eastAsia="en-GB"/>
    </w:rPr>
  </w:style>
  <w:style w:type="paragraph" w:customStyle="1" w:styleId="section6">
    <w:name w:val="section6"/>
    <w:basedOn w:val="Normal"/>
    <w:rsid w:val="007A557F"/>
    <w:pPr>
      <w:spacing w:after="0" w:line="240" w:lineRule="auto"/>
      <w:ind w:left="75" w:right="75"/>
    </w:pPr>
    <w:rPr>
      <w:rFonts w:ascii="Times New Roman" w:eastAsia="Times New Roman" w:hAnsi="Times New Roman" w:cs="Times New Roman"/>
      <w:sz w:val="24"/>
      <w:szCs w:val="24"/>
      <w:lang w:eastAsia="en-GB"/>
    </w:rPr>
  </w:style>
  <w:style w:type="paragraph" w:customStyle="1" w:styleId="article-attributes5">
    <w:name w:val="article-attributes5"/>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attributes6">
    <w:name w:val="article-attributes6"/>
    <w:basedOn w:val="Normal"/>
    <w:rsid w:val="007A557F"/>
    <w:pPr>
      <w:pBdr>
        <w:top w:val="single"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ption60">
    <w:name w:val="caption6"/>
    <w:basedOn w:val="DefaultParagraphFont"/>
    <w:rsid w:val="007A557F"/>
  </w:style>
  <w:style w:type="paragraph" w:customStyle="1" w:styleId="centre3">
    <w:name w:val="centre3"/>
    <w:basedOn w:val="Normal"/>
    <w:rsid w:val="007A557F"/>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left3">
    <w:name w:val="left3"/>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ght3">
    <w:name w:val="right3"/>
    <w:basedOn w:val="Normal"/>
    <w:rsid w:val="007A557F"/>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bold3">
    <w:name w:val="bold3"/>
    <w:basedOn w:val="Normal"/>
    <w:rsid w:val="007A557F"/>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footer5">
    <w:name w:val="footer5"/>
    <w:basedOn w:val="Normal"/>
    <w:rsid w:val="007A557F"/>
    <w:pPr>
      <w:spacing w:before="100" w:beforeAutospacing="1" w:after="100" w:afterAutospacing="1" w:line="240" w:lineRule="auto"/>
    </w:pPr>
    <w:rPr>
      <w:rFonts w:ascii="Times New Roman" w:eastAsia="Times New Roman" w:hAnsi="Times New Roman" w:cs="Times New Roman"/>
      <w:sz w:val="17"/>
      <w:szCs w:val="17"/>
      <w:lang w:eastAsia="en-GB"/>
    </w:rPr>
  </w:style>
  <w:style w:type="paragraph" w:customStyle="1" w:styleId="footer6">
    <w:name w:val="footer6"/>
    <w:basedOn w:val="Normal"/>
    <w:rsid w:val="007A557F"/>
    <w:pPr>
      <w:spacing w:before="100" w:beforeAutospacing="1" w:after="100" w:afterAutospacing="1" w:line="240" w:lineRule="auto"/>
    </w:pPr>
    <w:rPr>
      <w:rFonts w:ascii="Times New Roman" w:eastAsia="Times New Roman" w:hAnsi="Times New Roman" w:cs="Times New Roman"/>
      <w:sz w:val="17"/>
      <w:szCs w:val="17"/>
      <w:lang w:eastAsia="en-GB"/>
    </w:rPr>
  </w:style>
  <w:style w:type="paragraph" w:customStyle="1" w:styleId="closed3">
    <w:name w:val="closed3"/>
    <w:basedOn w:val="Normal"/>
    <w:rsid w:val="007A557F"/>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competition-error3">
    <w:name w:val="competition-error3"/>
    <w:basedOn w:val="Normal"/>
    <w:rsid w:val="007A557F"/>
    <w:pPr>
      <w:spacing w:after="300" w:line="240" w:lineRule="auto"/>
      <w:ind w:left="150" w:right="150"/>
    </w:pPr>
    <w:rPr>
      <w:rFonts w:ascii="Times New Roman" w:eastAsia="Times New Roman" w:hAnsi="Times New Roman" w:cs="Times New Roman"/>
      <w:sz w:val="24"/>
      <w:szCs w:val="24"/>
      <w:lang w:eastAsia="en-GB"/>
    </w:rPr>
  </w:style>
  <w:style w:type="paragraph" w:customStyle="1" w:styleId="question9">
    <w:name w:val="question9"/>
    <w:basedOn w:val="Normal"/>
    <w:rsid w:val="007A557F"/>
    <w:pPr>
      <w:spacing w:before="100" w:beforeAutospacing="1" w:after="300" w:line="240" w:lineRule="auto"/>
    </w:pPr>
    <w:rPr>
      <w:rFonts w:ascii="Times New Roman" w:eastAsia="Times New Roman" w:hAnsi="Times New Roman" w:cs="Times New Roman"/>
      <w:sz w:val="24"/>
      <w:szCs w:val="24"/>
      <w:lang w:eastAsia="en-GB"/>
    </w:rPr>
  </w:style>
  <w:style w:type="paragraph" w:customStyle="1" w:styleId="question10">
    <w:name w:val="question10"/>
    <w:basedOn w:val="Normal"/>
    <w:rsid w:val="007A557F"/>
    <w:pPr>
      <w:spacing w:before="100" w:beforeAutospacing="1" w:after="105" w:line="240" w:lineRule="auto"/>
    </w:pPr>
    <w:rPr>
      <w:rFonts w:ascii="Times New Roman" w:eastAsia="Times New Roman" w:hAnsi="Times New Roman" w:cs="Times New Roman"/>
      <w:b/>
      <w:bCs/>
      <w:sz w:val="24"/>
      <w:szCs w:val="24"/>
      <w:lang w:eastAsia="en-GB"/>
    </w:rPr>
  </w:style>
  <w:style w:type="character" w:customStyle="1" w:styleId="number5">
    <w:name w:val="number5"/>
    <w:basedOn w:val="DefaultParagraphFont"/>
    <w:rsid w:val="007A557F"/>
    <w:rPr>
      <w:vanish w:val="0"/>
      <w:webHidden w:val="0"/>
      <w:specVanish w:val="0"/>
    </w:rPr>
  </w:style>
  <w:style w:type="character" w:customStyle="1" w:styleId="number6">
    <w:name w:val="number6"/>
    <w:basedOn w:val="DefaultParagraphFont"/>
    <w:rsid w:val="007A557F"/>
    <w:rPr>
      <w:b/>
      <w:bCs/>
    </w:rPr>
  </w:style>
  <w:style w:type="paragraph" w:customStyle="1" w:styleId="question11">
    <w:name w:val="question11"/>
    <w:basedOn w:val="Normal"/>
    <w:rsid w:val="007A557F"/>
    <w:pPr>
      <w:spacing w:before="100" w:beforeAutospacing="1" w:after="300" w:line="240" w:lineRule="auto"/>
    </w:pPr>
    <w:rPr>
      <w:rFonts w:ascii="Times New Roman" w:eastAsia="Times New Roman" w:hAnsi="Times New Roman" w:cs="Times New Roman"/>
      <w:b/>
      <w:bCs/>
      <w:sz w:val="24"/>
      <w:szCs w:val="24"/>
      <w:lang w:eastAsia="en-GB"/>
    </w:rPr>
  </w:style>
  <w:style w:type="character" w:customStyle="1" w:styleId="weight5">
    <w:name w:val="weight5"/>
    <w:basedOn w:val="DefaultParagraphFont"/>
    <w:rsid w:val="007A557F"/>
    <w:rPr>
      <w:b/>
      <w:bCs/>
      <w:vanish w:val="0"/>
      <w:webHidden w:val="0"/>
      <w:specVanish w:val="0"/>
    </w:rPr>
  </w:style>
  <w:style w:type="character" w:customStyle="1" w:styleId="weight6">
    <w:name w:val="weight6"/>
    <w:basedOn w:val="DefaultParagraphFont"/>
    <w:rsid w:val="007A557F"/>
    <w:rPr>
      <w:b w:val="0"/>
      <w:bCs w:val="0"/>
      <w:vanish w:val="0"/>
      <w:webHidden w:val="0"/>
      <w:specVanish w:val="0"/>
    </w:rPr>
  </w:style>
  <w:style w:type="paragraph" w:customStyle="1" w:styleId="front-link3">
    <w:name w:val="front-link3"/>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text3">
    <w:name w:val="bodytext3"/>
    <w:basedOn w:val="Normal"/>
    <w:rsid w:val="007A557F"/>
    <w:pPr>
      <w:pBdr>
        <w:bottom w:val="dotted" w:sz="6" w:space="12" w:color="999999"/>
      </w:pBdr>
      <w:spacing w:before="100" w:beforeAutospacing="1" w:after="60" w:line="240" w:lineRule="auto"/>
    </w:pPr>
    <w:rPr>
      <w:rFonts w:ascii="Times New Roman" w:eastAsia="Times New Roman" w:hAnsi="Times New Roman" w:cs="Times New Roman"/>
      <w:sz w:val="24"/>
      <w:szCs w:val="24"/>
      <w:lang w:eastAsia="en-GB"/>
    </w:rPr>
  </w:style>
  <w:style w:type="paragraph" w:customStyle="1" w:styleId="vote3">
    <w:name w:val="vote3"/>
    <w:basedOn w:val="Normal"/>
    <w:rsid w:val="007A557F"/>
    <w:pPr>
      <w:pBdr>
        <w:top w:val="dotted" w:sz="6" w:space="8" w:color="999999"/>
      </w:pBdr>
      <w:spacing w:after="0" w:line="240" w:lineRule="auto"/>
    </w:pPr>
    <w:rPr>
      <w:rFonts w:ascii="Times New Roman" w:eastAsia="Times New Roman" w:hAnsi="Times New Roman" w:cs="Times New Roman"/>
      <w:sz w:val="24"/>
      <w:szCs w:val="24"/>
      <w:lang w:eastAsia="en-GB"/>
    </w:rPr>
  </w:style>
  <w:style w:type="paragraph" w:customStyle="1" w:styleId="q-picture3">
    <w:name w:val="q-picture3"/>
    <w:basedOn w:val="Normal"/>
    <w:rsid w:val="007A557F"/>
    <w:pPr>
      <w:spacing w:before="100" w:beforeAutospacing="1" w:after="100" w:afterAutospacing="1" w:line="240" w:lineRule="auto"/>
      <w:ind w:right="75"/>
    </w:pPr>
    <w:rPr>
      <w:rFonts w:ascii="Times New Roman" w:eastAsia="Times New Roman" w:hAnsi="Times New Roman" w:cs="Times New Roman"/>
      <w:sz w:val="24"/>
      <w:szCs w:val="24"/>
      <w:lang w:eastAsia="en-GB"/>
    </w:rPr>
  </w:style>
  <w:style w:type="paragraph" w:customStyle="1" w:styleId="question12">
    <w:name w:val="question12"/>
    <w:basedOn w:val="Normal"/>
    <w:rsid w:val="007A557F"/>
    <w:pPr>
      <w:pBdr>
        <w:top w:val="single" w:sz="6" w:space="2" w:color="auto"/>
        <w:bottom w:val="dotted" w:sz="6" w:space="7" w:color="999999"/>
      </w:pBdr>
      <w:spacing w:after="0" w:line="240" w:lineRule="auto"/>
    </w:pPr>
    <w:rPr>
      <w:rFonts w:ascii="Times New Roman" w:eastAsia="Times New Roman" w:hAnsi="Times New Roman" w:cs="Times New Roman"/>
      <w:b/>
      <w:bCs/>
      <w:sz w:val="24"/>
      <w:szCs w:val="24"/>
      <w:lang w:eastAsia="en-GB"/>
    </w:rPr>
  </w:style>
  <w:style w:type="character" w:customStyle="1" w:styleId="zero3">
    <w:name w:val="zero3"/>
    <w:basedOn w:val="DefaultParagraphFont"/>
    <w:rsid w:val="007A557F"/>
  </w:style>
  <w:style w:type="character" w:customStyle="1" w:styleId="container3">
    <w:name w:val="container3"/>
    <w:basedOn w:val="DefaultParagraphFont"/>
    <w:rsid w:val="007A557F"/>
    <w:rPr>
      <w:vanish w:val="0"/>
      <w:webHidden w:val="0"/>
      <w:specVanish w:val="0"/>
    </w:rPr>
  </w:style>
  <w:style w:type="paragraph" w:customStyle="1" w:styleId="poll-update-delay3">
    <w:name w:val="poll-update-delay3"/>
    <w:basedOn w:val="Normal"/>
    <w:rsid w:val="007A557F"/>
    <w:pPr>
      <w:spacing w:after="0" w:line="240" w:lineRule="auto"/>
    </w:pPr>
    <w:rPr>
      <w:rFonts w:ascii="Times New Roman" w:eastAsia="Times New Roman" w:hAnsi="Times New Roman" w:cs="Times New Roman"/>
      <w:color w:val="999999"/>
      <w:sz w:val="24"/>
      <w:szCs w:val="24"/>
      <w:lang w:eastAsia="en-GB"/>
    </w:rPr>
  </w:style>
  <w:style w:type="paragraph" w:customStyle="1" w:styleId="total-responses3">
    <w:name w:val="total-responses3"/>
    <w:basedOn w:val="Normal"/>
    <w:rsid w:val="007A557F"/>
    <w:pPr>
      <w:spacing w:after="0" w:line="240" w:lineRule="auto"/>
    </w:pPr>
    <w:rPr>
      <w:rFonts w:ascii="Times New Roman" w:eastAsia="Times New Roman" w:hAnsi="Times New Roman" w:cs="Times New Roman"/>
      <w:sz w:val="24"/>
      <w:szCs w:val="24"/>
      <w:lang w:eastAsia="en-GB"/>
    </w:rPr>
  </w:style>
  <w:style w:type="paragraph" w:customStyle="1" w:styleId="time-remaining3">
    <w:name w:val="time-remaining3"/>
    <w:basedOn w:val="Normal"/>
    <w:rsid w:val="007A557F"/>
    <w:pPr>
      <w:spacing w:after="0" w:line="240" w:lineRule="auto"/>
    </w:pPr>
    <w:rPr>
      <w:rFonts w:ascii="Times New Roman" w:eastAsia="Times New Roman" w:hAnsi="Times New Roman" w:cs="Times New Roman"/>
      <w:sz w:val="24"/>
      <w:szCs w:val="24"/>
      <w:lang w:eastAsia="en-GB"/>
    </w:rPr>
  </w:style>
  <w:style w:type="paragraph" w:customStyle="1" w:styleId="poll-closed3">
    <w:name w:val="poll-closed3"/>
    <w:basedOn w:val="Normal"/>
    <w:rsid w:val="007A557F"/>
    <w:pPr>
      <w:spacing w:after="0" w:line="240" w:lineRule="auto"/>
    </w:pPr>
    <w:rPr>
      <w:rFonts w:ascii="Times New Roman" w:eastAsia="Times New Roman" w:hAnsi="Times New Roman" w:cs="Times New Roman"/>
      <w:sz w:val="24"/>
      <w:szCs w:val="24"/>
      <w:lang w:eastAsia="en-GB"/>
    </w:rPr>
  </w:style>
  <w:style w:type="paragraph" w:customStyle="1" w:styleId="shower3">
    <w:name w:val="shower3"/>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rumb-wrapper3">
    <w:name w:val="crumb-wrapper3"/>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jump-related3">
    <w:name w:val="jump-related3"/>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embed-media3">
    <w:name w:val="embed-media3"/>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bd3">
    <w:name w:val="bd3"/>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re-news3">
    <w:name w:val="more-news3"/>
    <w:basedOn w:val="Normal"/>
    <w:rsid w:val="007A557F"/>
    <w:pPr>
      <w:spacing w:before="100" w:beforeAutospacing="1" w:after="150" w:line="240" w:lineRule="auto"/>
    </w:pPr>
    <w:rPr>
      <w:rFonts w:ascii="Times New Roman" w:eastAsia="Times New Roman" w:hAnsi="Times New Roman" w:cs="Times New Roman"/>
      <w:sz w:val="24"/>
      <w:szCs w:val="24"/>
      <w:lang w:eastAsia="en-GB"/>
    </w:rPr>
  </w:style>
  <w:style w:type="paragraph" w:customStyle="1" w:styleId="advertiser-links3">
    <w:name w:val="advertiser-links3"/>
    <w:basedOn w:val="Normal"/>
    <w:rsid w:val="007A557F"/>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fbconnectbuttontextsimple13">
    <w:name w:val="fbconnectbutton_text_simple13"/>
    <w:basedOn w:val="Normal"/>
    <w:rsid w:val="007A557F"/>
    <w:pPr>
      <w:spacing w:after="0" w:line="240" w:lineRule="auto"/>
      <w:ind w:left="300"/>
    </w:pPr>
    <w:rPr>
      <w:rFonts w:ascii="Times New Roman" w:eastAsia="Times New Roman" w:hAnsi="Times New Roman" w:cs="Times New Roman"/>
      <w:sz w:val="24"/>
      <w:szCs w:val="24"/>
      <w:lang w:eastAsia="en-GB"/>
    </w:rPr>
  </w:style>
  <w:style w:type="paragraph" w:customStyle="1" w:styleId="fbconnectbuttontextsimple14">
    <w:name w:val="fbconnectbutton_text_simple14"/>
    <w:basedOn w:val="Normal"/>
    <w:rsid w:val="007A557F"/>
    <w:pPr>
      <w:spacing w:after="0" w:line="240" w:lineRule="auto"/>
      <w:ind w:right="150"/>
    </w:pPr>
    <w:rPr>
      <w:rFonts w:ascii="Times New Roman" w:eastAsia="Times New Roman" w:hAnsi="Times New Roman" w:cs="Times New Roman"/>
      <w:sz w:val="24"/>
      <w:szCs w:val="24"/>
      <w:lang w:eastAsia="en-GB"/>
    </w:rPr>
  </w:style>
  <w:style w:type="paragraph" w:customStyle="1" w:styleId="fbconnectbuttontextsimple15">
    <w:name w:val="fbconnectbutton_text_simple15"/>
    <w:basedOn w:val="Normal"/>
    <w:rsid w:val="007A557F"/>
    <w:pPr>
      <w:spacing w:after="0" w:line="240" w:lineRule="auto"/>
      <w:ind w:left="300"/>
    </w:pPr>
    <w:rPr>
      <w:rFonts w:ascii="Times New Roman" w:eastAsia="Times New Roman" w:hAnsi="Times New Roman" w:cs="Times New Roman"/>
      <w:sz w:val="24"/>
      <w:szCs w:val="24"/>
      <w:u w:val="single"/>
      <w:lang w:eastAsia="en-GB"/>
    </w:rPr>
  </w:style>
  <w:style w:type="paragraph" w:customStyle="1" w:styleId="fbconnectbuttontextsimple16">
    <w:name w:val="fbconnectbutton_text_simple16"/>
    <w:basedOn w:val="Normal"/>
    <w:rsid w:val="007A557F"/>
    <w:pPr>
      <w:spacing w:after="0" w:line="240" w:lineRule="auto"/>
      <w:ind w:right="150"/>
    </w:pPr>
    <w:rPr>
      <w:rFonts w:ascii="Times New Roman" w:eastAsia="Times New Roman" w:hAnsi="Times New Roman" w:cs="Times New Roman"/>
      <w:sz w:val="24"/>
      <w:szCs w:val="24"/>
      <w:u w:val="single"/>
      <w:lang w:eastAsia="en-GB"/>
    </w:rPr>
  </w:style>
  <w:style w:type="paragraph" w:customStyle="1" w:styleId="fbconnectbuttontextsimple17">
    <w:name w:val="fbconnectbutton_text_simple17"/>
    <w:basedOn w:val="Normal"/>
    <w:rsid w:val="007A557F"/>
    <w:pPr>
      <w:spacing w:after="0" w:line="240" w:lineRule="auto"/>
      <w:ind w:left="300"/>
    </w:pPr>
    <w:rPr>
      <w:rFonts w:ascii="Times New Roman" w:eastAsia="Times New Roman" w:hAnsi="Times New Roman" w:cs="Times New Roman"/>
      <w:sz w:val="24"/>
      <w:szCs w:val="24"/>
      <w:u w:val="single"/>
      <w:lang w:eastAsia="en-GB"/>
    </w:rPr>
  </w:style>
  <w:style w:type="paragraph" w:customStyle="1" w:styleId="fbconnectbuttontextsimple18">
    <w:name w:val="fbconnectbutton_text_simple18"/>
    <w:basedOn w:val="Normal"/>
    <w:rsid w:val="007A557F"/>
    <w:pPr>
      <w:spacing w:after="0" w:line="240" w:lineRule="auto"/>
      <w:ind w:right="150"/>
    </w:pPr>
    <w:rPr>
      <w:rFonts w:ascii="Times New Roman" w:eastAsia="Times New Roman" w:hAnsi="Times New Roman" w:cs="Times New Roman"/>
      <w:sz w:val="24"/>
      <w:szCs w:val="24"/>
      <w:u w:val="single"/>
      <w:lang w:eastAsia="en-GB"/>
    </w:rPr>
  </w:style>
  <w:style w:type="paragraph" w:customStyle="1" w:styleId="fbconnectbuttontext22">
    <w:name w:val="fbconnectbutton_text22"/>
    <w:basedOn w:val="Normal"/>
    <w:rsid w:val="007A557F"/>
    <w:pPr>
      <w:pBdr>
        <w:top w:val="single" w:sz="6" w:space="2" w:color="879AC0"/>
        <w:bottom w:val="single" w:sz="6" w:space="3" w:color="1A356E"/>
      </w:pBdr>
      <w:shd w:val="clear" w:color="auto" w:fill="5F78AB"/>
      <w:spacing w:before="15" w:after="0" w:line="240" w:lineRule="auto"/>
      <w:ind w:right="15"/>
    </w:pPr>
    <w:rPr>
      <w:rFonts w:ascii="Tahoma" w:eastAsia="Times New Roman" w:hAnsi="Tahoma" w:cs="Tahoma"/>
      <w:b/>
      <w:bCs/>
      <w:color w:val="FFFFFF"/>
      <w:sz w:val="24"/>
      <w:szCs w:val="24"/>
      <w:lang w:eastAsia="en-GB"/>
    </w:rPr>
  </w:style>
  <w:style w:type="paragraph" w:customStyle="1" w:styleId="fbconnectbuttontext23">
    <w:name w:val="fbconnectbutton_text23"/>
    <w:basedOn w:val="Normal"/>
    <w:rsid w:val="007A557F"/>
    <w:pPr>
      <w:pBdr>
        <w:top w:val="single" w:sz="6" w:space="2" w:color="879AC0"/>
        <w:bottom w:val="single" w:sz="6" w:space="3" w:color="1A356E"/>
      </w:pBdr>
      <w:shd w:val="clear" w:color="auto" w:fill="5F78AB"/>
      <w:spacing w:before="15" w:after="0" w:line="240" w:lineRule="auto"/>
      <w:ind w:right="15"/>
    </w:pPr>
    <w:rPr>
      <w:rFonts w:ascii="Tahoma" w:eastAsia="Times New Roman" w:hAnsi="Tahoma" w:cs="Tahoma"/>
      <w:b/>
      <w:bCs/>
      <w:color w:val="FFFFFF"/>
      <w:sz w:val="24"/>
      <w:szCs w:val="24"/>
      <w:lang w:eastAsia="en-GB"/>
    </w:rPr>
  </w:style>
  <w:style w:type="paragraph" w:customStyle="1" w:styleId="fbconnectbuttontext24">
    <w:name w:val="fbconnectbutton_text24"/>
    <w:basedOn w:val="Normal"/>
    <w:rsid w:val="007A557F"/>
    <w:pPr>
      <w:spacing w:before="100" w:beforeAutospacing="1" w:after="100" w:afterAutospacing="1" w:line="240" w:lineRule="auto"/>
      <w:ind w:left="570"/>
    </w:pPr>
    <w:rPr>
      <w:rFonts w:ascii="Times New Roman" w:eastAsia="Times New Roman" w:hAnsi="Times New Roman" w:cs="Times New Roman"/>
      <w:sz w:val="24"/>
      <w:szCs w:val="24"/>
      <w:lang w:eastAsia="en-GB"/>
    </w:rPr>
  </w:style>
  <w:style w:type="paragraph" w:customStyle="1" w:styleId="fbconnectbuttontext25">
    <w:name w:val="fbconnectbutton_text25"/>
    <w:basedOn w:val="Normal"/>
    <w:rsid w:val="007A557F"/>
    <w:pPr>
      <w:spacing w:before="100" w:beforeAutospacing="1" w:after="100" w:afterAutospacing="1" w:line="240" w:lineRule="auto"/>
      <w:ind w:left="315" w:right="585"/>
    </w:pPr>
    <w:rPr>
      <w:rFonts w:ascii="Times New Roman" w:eastAsia="Times New Roman" w:hAnsi="Times New Roman" w:cs="Times New Roman"/>
      <w:sz w:val="24"/>
      <w:szCs w:val="24"/>
      <w:lang w:eastAsia="en-GB"/>
    </w:rPr>
  </w:style>
  <w:style w:type="paragraph" w:customStyle="1" w:styleId="fbconnectbuttontext26">
    <w:name w:val="fbconnectbutton_text26"/>
    <w:basedOn w:val="Normal"/>
    <w:rsid w:val="007A557F"/>
    <w:pPr>
      <w:spacing w:before="100" w:beforeAutospacing="1" w:after="100" w:afterAutospacing="1" w:line="240" w:lineRule="auto"/>
      <w:ind w:left="360"/>
    </w:pPr>
    <w:rPr>
      <w:rFonts w:ascii="Times New Roman" w:eastAsia="Times New Roman" w:hAnsi="Times New Roman" w:cs="Times New Roman"/>
      <w:sz w:val="24"/>
      <w:szCs w:val="24"/>
      <w:lang w:eastAsia="en-GB"/>
    </w:rPr>
  </w:style>
  <w:style w:type="paragraph" w:customStyle="1" w:styleId="fbconnectbuttontext27">
    <w:name w:val="fbconnectbutton_text27"/>
    <w:basedOn w:val="Normal"/>
    <w:rsid w:val="007A557F"/>
    <w:pPr>
      <w:spacing w:before="100" w:beforeAutospacing="1" w:after="100" w:afterAutospacing="1" w:line="240" w:lineRule="auto"/>
      <w:ind w:left="315" w:right="375"/>
    </w:pPr>
    <w:rPr>
      <w:rFonts w:ascii="Times New Roman" w:eastAsia="Times New Roman" w:hAnsi="Times New Roman" w:cs="Times New Roman"/>
      <w:sz w:val="24"/>
      <w:szCs w:val="24"/>
      <w:lang w:eastAsia="en-GB"/>
    </w:rPr>
  </w:style>
  <w:style w:type="paragraph" w:customStyle="1" w:styleId="fbconnectbuttontext28">
    <w:name w:val="fbconnectbutton_text28"/>
    <w:basedOn w:val="Normal"/>
    <w:rsid w:val="007A557F"/>
    <w:pPr>
      <w:spacing w:before="100" w:beforeAutospacing="1" w:after="100" w:afterAutospacing="1" w:line="240" w:lineRule="auto"/>
      <w:ind w:left="315"/>
    </w:pPr>
    <w:rPr>
      <w:rFonts w:ascii="Times New Roman" w:eastAsia="Times New Roman" w:hAnsi="Times New Roman" w:cs="Times New Roman"/>
      <w:sz w:val="24"/>
      <w:szCs w:val="24"/>
      <w:lang w:eastAsia="en-GB"/>
    </w:rPr>
  </w:style>
  <w:style w:type="paragraph" w:customStyle="1" w:styleId="fbconnectbuttontext29">
    <w:name w:val="fbconnectbutton_text29"/>
    <w:basedOn w:val="Normal"/>
    <w:rsid w:val="007A557F"/>
    <w:pPr>
      <w:spacing w:before="100" w:beforeAutospacing="1" w:after="100" w:afterAutospacing="1" w:line="240" w:lineRule="auto"/>
      <w:ind w:left="315" w:right="330"/>
    </w:pPr>
    <w:rPr>
      <w:rFonts w:ascii="Times New Roman" w:eastAsia="Times New Roman" w:hAnsi="Times New Roman" w:cs="Times New Roman"/>
      <w:sz w:val="24"/>
      <w:szCs w:val="24"/>
      <w:lang w:eastAsia="en-GB"/>
    </w:rPr>
  </w:style>
  <w:style w:type="paragraph" w:customStyle="1" w:styleId="fbconnectbuttontext30">
    <w:name w:val="fbconnectbutton_text30"/>
    <w:basedOn w:val="Normal"/>
    <w:rsid w:val="007A557F"/>
    <w:pPr>
      <w:spacing w:before="100" w:beforeAutospacing="1" w:after="100" w:afterAutospacing="1" w:line="240" w:lineRule="auto"/>
      <w:ind w:left="255"/>
    </w:pPr>
    <w:rPr>
      <w:rFonts w:ascii="Times New Roman" w:eastAsia="Times New Roman" w:hAnsi="Times New Roman" w:cs="Times New Roman"/>
      <w:sz w:val="24"/>
      <w:szCs w:val="24"/>
      <w:lang w:eastAsia="en-GB"/>
    </w:rPr>
  </w:style>
  <w:style w:type="paragraph" w:customStyle="1" w:styleId="fbconnectbuttontext31">
    <w:name w:val="fbconnectbutton_text31"/>
    <w:basedOn w:val="Normal"/>
    <w:rsid w:val="007A557F"/>
    <w:pPr>
      <w:spacing w:before="100" w:beforeAutospacing="1" w:after="100" w:afterAutospacing="1" w:line="240" w:lineRule="auto"/>
      <w:ind w:left="315" w:right="270"/>
    </w:pPr>
    <w:rPr>
      <w:rFonts w:ascii="Times New Roman" w:eastAsia="Times New Roman" w:hAnsi="Times New Roman" w:cs="Times New Roman"/>
      <w:sz w:val="24"/>
      <w:szCs w:val="24"/>
      <w:lang w:eastAsia="en-GB"/>
    </w:rPr>
  </w:style>
  <w:style w:type="paragraph" w:customStyle="1" w:styleId="fbsharecountinner10">
    <w:name w:val="fb_share_count_inner10"/>
    <w:basedOn w:val="Normal"/>
    <w:rsid w:val="007A557F"/>
    <w:pPr>
      <w:pBdr>
        <w:top w:val="single" w:sz="6" w:space="2" w:color="E8EBF2"/>
        <w:bottom w:val="single" w:sz="6" w:space="2" w:color="B0B9EC"/>
      </w:pBdr>
      <w:shd w:val="clear" w:color="auto" w:fill="E8EBF2"/>
      <w:spacing w:before="15" w:after="0" w:line="150" w:lineRule="atLeast"/>
      <w:ind w:left="15" w:right="15"/>
    </w:pPr>
    <w:rPr>
      <w:rFonts w:ascii="Times New Roman" w:eastAsia="Times New Roman" w:hAnsi="Times New Roman" w:cs="Times New Roman"/>
      <w:b/>
      <w:bCs/>
      <w:sz w:val="15"/>
      <w:szCs w:val="15"/>
      <w:lang w:eastAsia="en-GB"/>
    </w:rPr>
  </w:style>
  <w:style w:type="paragraph" w:customStyle="1" w:styleId="fbsharecountinner11">
    <w:name w:val="fb_share_count_inner11"/>
    <w:basedOn w:val="Normal"/>
    <w:rsid w:val="007A557F"/>
    <w:pPr>
      <w:pBdr>
        <w:top w:val="single" w:sz="6" w:space="2" w:color="E8EBF2"/>
        <w:bottom w:val="single" w:sz="6" w:space="2" w:color="B0B9EC"/>
      </w:pBdr>
      <w:shd w:val="clear" w:color="auto" w:fill="E8EBF2"/>
      <w:spacing w:before="15" w:after="0" w:line="150" w:lineRule="atLeast"/>
      <w:ind w:left="15" w:right="15"/>
    </w:pPr>
    <w:rPr>
      <w:rFonts w:ascii="Times New Roman" w:eastAsia="Times New Roman" w:hAnsi="Times New Roman" w:cs="Times New Roman"/>
      <w:b/>
      <w:bCs/>
      <w:sz w:val="15"/>
      <w:szCs w:val="15"/>
      <w:lang w:eastAsia="en-GB"/>
    </w:rPr>
  </w:style>
  <w:style w:type="paragraph" w:customStyle="1" w:styleId="fbsharecountinner12">
    <w:name w:val="fb_share_count_inner12"/>
    <w:basedOn w:val="Normal"/>
    <w:rsid w:val="007A557F"/>
    <w:pPr>
      <w:pBdr>
        <w:top w:val="single" w:sz="6" w:space="2" w:color="E8EBF2"/>
        <w:bottom w:val="single" w:sz="6" w:space="2" w:color="B0B9EC"/>
      </w:pBdr>
      <w:shd w:val="clear" w:color="auto" w:fill="E8EBF2"/>
      <w:spacing w:before="15" w:after="0" w:line="210" w:lineRule="atLeast"/>
      <w:ind w:left="15" w:right="15"/>
    </w:pPr>
    <w:rPr>
      <w:rFonts w:ascii="Times New Roman" w:eastAsia="Times New Roman" w:hAnsi="Times New Roman" w:cs="Times New Roman"/>
      <w:b/>
      <w:bCs/>
      <w:spacing w:val="-15"/>
      <w:sz w:val="17"/>
      <w:szCs w:val="17"/>
      <w:lang w:eastAsia="en-GB"/>
    </w:rPr>
  </w:style>
  <w:style w:type="paragraph" w:customStyle="1" w:styleId="fbsharecountinner13">
    <w:name w:val="fb_share_count_inner13"/>
    <w:basedOn w:val="Normal"/>
    <w:rsid w:val="007A557F"/>
    <w:pPr>
      <w:pBdr>
        <w:top w:val="single" w:sz="6" w:space="2" w:color="E8EBF2"/>
        <w:bottom w:val="single" w:sz="6" w:space="2" w:color="B0B9EC"/>
      </w:pBdr>
      <w:shd w:val="clear" w:color="auto" w:fill="E8EBF2"/>
      <w:spacing w:before="15" w:after="0" w:line="240" w:lineRule="atLeast"/>
      <w:ind w:left="15" w:right="15"/>
    </w:pPr>
    <w:rPr>
      <w:rFonts w:ascii="Times New Roman" w:eastAsia="Times New Roman" w:hAnsi="Times New Roman" w:cs="Times New Roman"/>
      <w:spacing w:val="-15"/>
      <w:sz w:val="20"/>
      <w:szCs w:val="20"/>
      <w:lang w:eastAsia="en-GB"/>
    </w:rPr>
  </w:style>
  <w:style w:type="paragraph" w:customStyle="1" w:styleId="hd2">
    <w:name w:val="hd2"/>
    <w:basedOn w:val="Normal"/>
    <w:rsid w:val="007A557F"/>
    <w:pPr>
      <w:spacing w:before="100" w:beforeAutospacing="1" w:after="0" w:line="240" w:lineRule="auto"/>
    </w:pPr>
    <w:rPr>
      <w:rFonts w:ascii="Times New Roman" w:eastAsia="Times New Roman" w:hAnsi="Times New Roman" w:cs="Times New Roman"/>
      <w:sz w:val="24"/>
      <w:szCs w:val="24"/>
      <w:lang w:eastAsia="en-GB"/>
    </w:rPr>
  </w:style>
  <w:style w:type="paragraph" w:customStyle="1" w:styleId="zg-date2">
    <w:name w:val="zg-date2"/>
    <w:basedOn w:val="Normal"/>
    <w:rsid w:val="007A557F"/>
    <w:pPr>
      <w:spacing w:before="100" w:beforeAutospacing="1" w:after="100" w:afterAutospacing="1" w:line="240" w:lineRule="auto"/>
    </w:pPr>
    <w:rPr>
      <w:rFonts w:ascii="Times New Roman" w:eastAsia="Times New Roman" w:hAnsi="Times New Roman" w:cs="Times New Roman"/>
      <w:color w:val="D61D00"/>
      <w:sz w:val="24"/>
      <w:szCs w:val="24"/>
      <w:lang w:eastAsia="en-GB"/>
    </w:rPr>
  </w:style>
  <w:style w:type="paragraph" w:customStyle="1" w:styleId="rank4">
    <w:name w:val="rank4"/>
    <w:basedOn w:val="Normal"/>
    <w:rsid w:val="007A557F"/>
    <w:pPr>
      <w:spacing w:before="100" w:beforeAutospacing="1" w:after="100" w:afterAutospacing="1" w:line="240" w:lineRule="auto"/>
      <w:ind w:left="-225"/>
    </w:pPr>
    <w:rPr>
      <w:rFonts w:ascii="Times New Roman" w:eastAsia="Times New Roman" w:hAnsi="Times New Roman" w:cs="Times New Roman"/>
      <w:sz w:val="24"/>
      <w:szCs w:val="24"/>
      <w:lang w:eastAsia="en-GB"/>
    </w:rPr>
  </w:style>
  <w:style w:type="paragraph" w:customStyle="1" w:styleId="kicker2">
    <w:name w:val="kicker2"/>
    <w:basedOn w:val="Normal"/>
    <w:rsid w:val="007A557F"/>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rank5">
    <w:name w:val="rank5"/>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zeit-link2">
    <w:name w:val="zeit-link2"/>
    <w:basedOn w:val="Normal"/>
    <w:rsid w:val="007A557F"/>
    <w:pPr>
      <w:pBdr>
        <w:top w:val="dotted" w:sz="6" w:space="4" w:color="999999"/>
      </w:pBdr>
      <w:shd w:val="clear" w:color="auto" w:fill="FFFFFF"/>
      <w:spacing w:before="100" w:beforeAutospacing="1" w:after="0" w:line="240" w:lineRule="auto"/>
    </w:pPr>
    <w:rPr>
      <w:rFonts w:ascii="Times New Roman" w:eastAsia="Times New Roman" w:hAnsi="Times New Roman" w:cs="Times New Roman"/>
      <w:sz w:val="24"/>
      <w:szCs w:val="24"/>
      <w:lang w:eastAsia="en-GB"/>
    </w:rPr>
  </w:style>
  <w:style w:type="paragraph" w:customStyle="1" w:styleId="what-is2">
    <w:name w:val="what-is2"/>
    <w:basedOn w:val="Normal"/>
    <w:rsid w:val="007A557F"/>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rank6">
    <w:name w:val="rank6"/>
    <w:basedOn w:val="Normal"/>
    <w:rsid w:val="007A557F"/>
    <w:pPr>
      <w:spacing w:before="100" w:beforeAutospacing="1" w:after="100" w:afterAutospacing="1" w:line="240" w:lineRule="auto"/>
      <w:ind w:left="-225"/>
    </w:pPr>
    <w:rPr>
      <w:rFonts w:ascii="Times New Roman" w:eastAsia="Times New Roman" w:hAnsi="Times New Roman" w:cs="Times New Roman"/>
      <w:b/>
      <w:bCs/>
      <w:sz w:val="24"/>
      <w:szCs w:val="24"/>
      <w:lang w:eastAsia="en-GB"/>
    </w:rPr>
  </w:style>
  <w:style w:type="paragraph" w:customStyle="1" w:styleId="rank7">
    <w:name w:val="rank7"/>
    <w:basedOn w:val="Normal"/>
    <w:rsid w:val="007A557F"/>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bestsellers1">
    <w:name w:val="bestsellers1"/>
    <w:basedOn w:val="Normal"/>
    <w:rsid w:val="007A557F"/>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11">
    <w:name w:val="l11"/>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humb1">
    <w:name w:val="thumb1"/>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ce1">
    <w:name w:val="price1"/>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ce2">
    <w:name w:val="price2"/>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ok-title1">
    <w:name w:val="book-title1"/>
    <w:basedOn w:val="Normal"/>
    <w:rsid w:val="007A557F"/>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character" w:customStyle="1" w:styleId="rank8">
    <w:name w:val="rank8"/>
    <w:basedOn w:val="DefaultParagraphFont"/>
    <w:rsid w:val="007A557F"/>
  </w:style>
  <w:style w:type="character" w:customStyle="1" w:styleId="price3">
    <w:name w:val="price3"/>
    <w:basedOn w:val="DefaultParagraphFont"/>
    <w:rsid w:val="007A557F"/>
  </w:style>
  <w:style w:type="character" w:customStyle="1" w:styleId="searchtext">
    <w:name w:val="searchtext"/>
    <w:basedOn w:val="DefaultParagraphFont"/>
    <w:rsid w:val="007A557F"/>
  </w:style>
  <w:style w:type="paragraph" w:customStyle="1" w:styleId="jobs-categories-overview">
    <w:name w:val="jobs-categories-overview"/>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rowse-all-jobs">
    <w:name w:val="browse-all-jobs"/>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7">
    <w:name w:val="t7"/>
    <w:basedOn w:val="Normal"/>
    <w:rsid w:val="007A55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dbold">
    <w:name w:val="redbold"/>
    <w:basedOn w:val="Normal"/>
    <w:rsid w:val="00196908"/>
    <w:pPr>
      <w:spacing w:before="100" w:beforeAutospacing="1" w:after="100" w:afterAutospacing="1" w:line="240" w:lineRule="auto"/>
    </w:pPr>
    <w:rPr>
      <w:rFonts w:ascii="Arial" w:eastAsia="Times New Roman" w:hAnsi="Arial" w:cs="Arial"/>
      <w:b/>
      <w:bCs/>
      <w:color w:val="CC0000"/>
      <w:sz w:val="17"/>
      <w:szCs w:val="17"/>
      <w:lang w:eastAsia="en-GB"/>
    </w:rPr>
  </w:style>
  <w:style w:type="paragraph" w:customStyle="1" w:styleId="pluck-user-mp-info">
    <w:name w:val="pluck-user-mp-info"/>
    <w:basedOn w:val="Normal"/>
    <w:rsid w:val="007D5C21"/>
    <w:pPr>
      <w:spacing w:after="150" w:line="240" w:lineRule="auto"/>
      <w:ind w:right="75"/>
    </w:pPr>
    <w:rPr>
      <w:rFonts w:ascii="Times New Roman" w:eastAsia="Times New Roman" w:hAnsi="Times New Roman" w:cs="Times New Roman"/>
      <w:sz w:val="24"/>
      <w:szCs w:val="24"/>
      <w:lang w:eastAsia="en-GB"/>
    </w:rPr>
  </w:style>
  <w:style w:type="character" w:customStyle="1" w:styleId="pluck-user-mp-sub-head">
    <w:name w:val="pluck-user-mp-sub-head"/>
    <w:basedOn w:val="DefaultParagraphFont"/>
    <w:rsid w:val="007D5C21"/>
  </w:style>
  <w:style w:type="character" w:customStyle="1" w:styleId="pluck-user-mp-no-bio">
    <w:name w:val="pluck-user-mp-no-bio"/>
    <w:basedOn w:val="DefaultParagraphFont"/>
    <w:rsid w:val="007D5C21"/>
  </w:style>
  <w:style w:type="paragraph" w:customStyle="1" w:styleId="pluck-user-mp-private-info">
    <w:name w:val="pluck-user-mp-private-info"/>
    <w:basedOn w:val="Normal"/>
    <w:rsid w:val="007D5C21"/>
    <w:pPr>
      <w:spacing w:after="150" w:line="240" w:lineRule="auto"/>
      <w:ind w:right="75"/>
    </w:pPr>
    <w:rPr>
      <w:rFonts w:ascii="Times New Roman" w:eastAsia="Times New Roman" w:hAnsi="Times New Roman" w:cs="Times New Roman"/>
      <w:sz w:val="24"/>
      <w:szCs w:val="24"/>
      <w:lang w:eastAsia="en-GB"/>
    </w:rPr>
  </w:style>
  <w:style w:type="paragraph" w:customStyle="1" w:styleId="pluck-user-mp-sharedwithfriends-info">
    <w:name w:val="pluck-user-mp-sharedwithfriends-info"/>
    <w:basedOn w:val="Normal"/>
    <w:rsid w:val="007D5C21"/>
    <w:pPr>
      <w:spacing w:after="150" w:line="240" w:lineRule="auto"/>
      <w:ind w:right="75"/>
    </w:pPr>
    <w:rPr>
      <w:rFonts w:ascii="Times New Roman" w:eastAsia="Times New Roman" w:hAnsi="Times New Roman" w:cs="Times New Roman"/>
      <w:sz w:val="24"/>
      <w:szCs w:val="24"/>
      <w:lang w:eastAsia="en-GB"/>
    </w:rPr>
  </w:style>
  <w:style w:type="paragraph" w:customStyle="1" w:styleId="pluck-user-mp-abusive-info">
    <w:name w:val="pluck-user-mp-abusive-info"/>
    <w:basedOn w:val="Normal"/>
    <w:rsid w:val="007D5C21"/>
    <w:pPr>
      <w:spacing w:after="150" w:line="240" w:lineRule="auto"/>
      <w:ind w:right="75"/>
    </w:pPr>
    <w:rPr>
      <w:rFonts w:ascii="Times New Roman" w:eastAsia="Times New Roman" w:hAnsi="Times New Roman" w:cs="Times New Roman"/>
      <w:sz w:val="24"/>
      <w:szCs w:val="24"/>
      <w:lang w:eastAsia="en-GB"/>
    </w:rPr>
  </w:style>
  <w:style w:type="paragraph" w:customStyle="1" w:styleId="pluck-error-message">
    <w:name w:val="pluck-error-message"/>
    <w:basedOn w:val="Normal"/>
    <w:rsid w:val="007D5C21"/>
    <w:pPr>
      <w:spacing w:after="150" w:line="240" w:lineRule="auto"/>
      <w:ind w:right="75"/>
    </w:pPr>
    <w:rPr>
      <w:rFonts w:ascii="Times New Roman" w:eastAsia="Times New Roman" w:hAnsi="Times New Roman" w:cs="Times New Roman"/>
      <w:sz w:val="24"/>
      <w:szCs w:val="24"/>
      <w:lang w:eastAsia="en-GB"/>
    </w:rPr>
  </w:style>
  <w:style w:type="paragraph" w:customStyle="1" w:styleId="pluck-confirm-message">
    <w:name w:val="pluck-confirm-message"/>
    <w:basedOn w:val="Normal"/>
    <w:rsid w:val="007D5C21"/>
    <w:pPr>
      <w:spacing w:after="150" w:line="240" w:lineRule="auto"/>
      <w:ind w:right="75"/>
    </w:pPr>
    <w:rPr>
      <w:rFonts w:ascii="Times New Roman" w:eastAsia="Times New Roman" w:hAnsi="Times New Roman" w:cs="Times New Roman"/>
      <w:sz w:val="24"/>
      <w:szCs w:val="24"/>
      <w:lang w:eastAsia="en-GB"/>
    </w:rPr>
  </w:style>
  <w:style w:type="character" w:customStyle="1" w:styleId="pluck-user-mp-report-abuse-type-group">
    <w:name w:val="pluck-user-mp-report-abuse-type-group"/>
    <w:basedOn w:val="DefaultParagraphFont"/>
    <w:rsid w:val="007D5C21"/>
  </w:style>
  <w:style w:type="character" w:customStyle="1" w:styleId="pluck-user-mp-report-abuse-message-group">
    <w:name w:val="pluck-user-mp-report-abuse-message-group"/>
    <w:basedOn w:val="DefaultParagraphFont"/>
    <w:rsid w:val="007D5C21"/>
  </w:style>
  <w:style w:type="character" w:customStyle="1" w:styleId="pluck-user-mp-report-abuse-options">
    <w:name w:val="pluck-user-mp-report-abuse-options"/>
    <w:basedOn w:val="DefaultParagraphFont"/>
    <w:rsid w:val="007D5C21"/>
  </w:style>
  <w:style w:type="character" w:customStyle="1" w:styleId="pluck-primary-button-text">
    <w:name w:val="pluck-primary-button-text"/>
    <w:basedOn w:val="DefaultParagraphFont"/>
    <w:rsid w:val="007D5C21"/>
  </w:style>
  <w:style w:type="character" w:customStyle="1" w:styleId="pluck-cancel-button-text">
    <w:name w:val="pluck-cancel-button-text"/>
    <w:basedOn w:val="DefaultParagraphFont"/>
    <w:rsid w:val="007D5C21"/>
  </w:style>
  <w:style w:type="paragraph" w:customStyle="1" w:styleId="pluck-comm-commenttext">
    <w:name w:val="pluck-comm-commenttext"/>
    <w:basedOn w:val="Normal"/>
    <w:rsid w:val="007D5C21"/>
    <w:pPr>
      <w:spacing w:after="150" w:line="240" w:lineRule="auto"/>
      <w:ind w:right="75"/>
    </w:pPr>
    <w:rPr>
      <w:rFonts w:ascii="Times New Roman" w:eastAsia="Times New Roman" w:hAnsi="Times New Roman" w:cs="Times New Roman"/>
      <w:sz w:val="24"/>
      <w:szCs w:val="24"/>
      <w:lang w:eastAsia="en-GB"/>
    </w:rPr>
  </w:style>
  <w:style w:type="character" w:customStyle="1" w:styleId="pluck-comm-comment-number-highlight">
    <w:name w:val="pluck-comm-comment-number-highlight"/>
    <w:basedOn w:val="DefaultParagraphFont"/>
    <w:rsid w:val="007D5C21"/>
  </w:style>
  <w:style w:type="character" w:customStyle="1" w:styleId="pluck-thumb-voted">
    <w:name w:val="pluck-thumb-voted"/>
    <w:basedOn w:val="DefaultParagraphFont"/>
    <w:rsid w:val="007D5C21"/>
  </w:style>
  <w:style w:type="character" w:customStyle="1" w:styleId="pluck-abuse-reported">
    <w:name w:val="pluck-abuse-reported"/>
    <w:basedOn w:val="DefaultParagraphFont"/>
    <w:rsid w:val="007D5C21"/>
  </w:style>
  <w:style w:type="character" w:customStyle="1" w:styleId="pluck-score-volume">
    <w:name w:val="pluck-score-volume"/>
    <w:basedOn w:val="DefaultParagraphFont"/>
    <w:rsid w:val="007D5C21"/>
  </w:style>
  <w:style w:type="character" w:customStyle="1" w:styleId="pluck-score-volume-display">
    <w:name w:val="pluck-score-volume-display"/>
    <w:basedOn w:val="DefaultParagraphFont"/>
    <w:rsid w:val="007D5C21"/>
  </w:style>
  <w:style w:type="paragraph" w:customStyle="1" w:styleId="pluck-comm-timestamp">
    <w:name w:val="pluck-comm-timestamp"/>
    <w:basedOn w:val="Normal"/>
    <w:rsid w:val="007D5C21"/>
    <w:pPr>
      <w:spacing w:after="150" w:line="240" w:lineRule="auto"/>
      <w:ind w:right="75"/>
    </w:pPr>
    <w:rPr>
      <w:rFonts w:ascii="Times New Roman" w:eastAsia="Times New Roman" w:hAnsi="Times New Roman" w:cs="Times New Roman"/>
      <w:sz w:val="24"/>
      <w:szCs w:val="24"/>
      <w:lang w:eastAsia="en-GB"/>
    </w:rPr>
  </w:style>
  <w:style w:type="paragraph" w:customStyle="1" w:styleId="pluck-comm-ignoredmsg">
    <w:name w:val="pluck-comm-ignoredmsg"/>
    <w:basedOn w:val="Normal"/>
    <w:rsid w:val="007D5C21"/>
    <w:pPr>
      <w:spacing w:after="150" w:line="240" w:lineRule="auto"/>
      <w:ind w:right="75"/>
    </w:pPr>
    <w:rPr>
      <w:rFonts w:ascii="Times New Roman" w:eastAsia="Times New Roman" w:hAnsi="Times New Roman" w:cs="Times New Roman"/>
      <w:sz w:val="24"/>
      <w:szCs w:val="24"/>
      <w:lang w:eastAsia="en-GB"/>
    </w:rPr>
  </w:style>
  <w:style w:type="paragraph" w:customStyle="1" w:styleId="pluck-comm-body">
    <w:name w:val="pluck-comm-body"/>
    <w:basedOn w:val="Normal"/>
    <w:rsid w:val="007D5C21"/>
    <w:pPr>
      <w:spacing w:after="150" w:line="240" w:lineRule="auto"/>
      <w:ind w:right="75"/>
    </w:pPr>
    <w:rPr>
      <w:rFonts w:ascii="Times New Roman" w:eastAsia="Times New Roman" w:hAnsi="Times New Roman" w:cs="Times New Roman"/>
      <w:sz w:val="24"/>
      <w:szCs w:val="24"/>
      <w:lang w:eastAsia="en-GB"/>
    </w:rPr>
  </w:style>
  <w:style w:type="character" w:customStyle="1" w:styleId="pluck-comm-show-hide-reply-toggle">
    <w:name w:val="pluck-comm-show-hide-reply-toggle"/>
    <w:basedOn w:val="DefaultParagraphFont"/>
    <w:rsid w:val="007D5C21"/>
  </w:style>
  <w:style w:type="character" w:customStyle="1" w:styleId="pluck-comm-child-count-multiple">
    <w:name w:val="pluck-comm-child-count-multiple"/>
    <w:basedOn w:val="DefaultParagraphFont"/>
    <w:rsid w:val="007D5C21"/>
  </w:style>
  <w:style w:type="character" w:customStyle="1" w:styleId="pluck-comm-child-count">
    <w:name w:val="pluck-comm-child-count"/>
    <w:basedOn w:val="DefaultParagraphFont"/>
    <w:rsid w:val="007D5C21"/>
  </w:style>
  <w:style w:type="character" w:customStyle="1" w:styleId="pluck-comm-child-count-single">
    <w:name w:val="pluck-comm-child-count-single"/>
    <w:basedOn w:val="DefaultParagraphFont"/>
    <w:rsid w:val="007D5C21"/>
  </w:style>
  <w:style w:type="character" w:customStyle="1" w:styleId="pluck-comm-wait-reply-link">
    <w:name w:val="pluck-comm-wait-reply-link"/>
    <w:basedOn w:val="DefaultParagraphFont"/>
    <w:rsid w:val="007D5C21"/>
  </w:style>
  <w:style w:type="paragraph" w:customStyle="1" w:styleId="pluck-dialog-header">
    <w:name w:val="pluck-dialog-header"/>
    <w:basedOn w:val="Normal"/>
    <w:rsid w:val="007D5C21"/>
    <w:pPr>
      <w:spacing w:after="150" w:line="240" w:lineRule="auto"/>
      <w:ind w:right="75"/>
    </w:pPr>
    <w:rPr>
      <w:rFonts w:ascii="Times New Roman" w:eastAsia="Times New Roman" w:hAnsi="Times New Roman" w:cs="Times New Roman"/>
      <w:sz w:val="24"/>
      <w:szCs w:val="24"/>
      <w:lang w:eastAsia="en-GB"/>
    </w:rPr>
  </w:style>
  <w:style w:type="character" w:customStyle="1" w:styleId="pluck-dialog-group">
    <w:name w:val="pluck-dialog-group"/>
    <w:basedOn w:val="DefaultParagraphFont"/>
    <w:rsid w:val="007D5C21"/>
  </w:style>
  <w:style w:type="character" w:customStyle="1" w:styleId="pluck-dialog-actions">
    <w:name w:val="pluck-dialog-actions"/>
    <w:basedOn w:val="DefaultParagraphFont"/>
    <w:rsid w:val="007D5C21"/>
  </w:style>
  <w:style w:type="paragraph" w:customStyle="1" w:styleId="pluck-email-comment-removed-error">
    <w:name w:val="pluck-email-comment-removed-error"/>
    <w:basedOn w:val="Normal"/>
    <w:rsid w:val="007D5C21"/>
    <w:pPr>
      <w:spacing w:after="150" w:line="240" w:lineRule="auto"/>
      <w:ind w:right="75"/>
    </w:pPr>
    <w:rPr>
      <w:rFonts w:ascii="Times New Roman" w:eastAsia="Times New Roman" w:hAnsi="Times New Roman" w:cs="Times New Roman"/>
      <w:sz w:val="24"/>
      <w:szCs w:val="24"/>
      <w:lang w:eastAsia="en-GB"/>
    </w:rPr>
  </w:style>
  <w:style w:type="paragraph" w:customStyle="1" w:styleId="pluck-email-send-error">
    <w:name w:val="pluck-email-send-error"/>
    <w:basedOn w:val="Normal"/>
    <w:rsid w:val="007D5C21"/>
    <w:pPr>
      <w:spacing w:after="150" w:line="240" w:lineRule="auto"/>
      <w:ind w:right="75"/>
    </w:pPr>
    <w:rPr>
      <w:rFonts w:ascii="Times New Roman" w:eastAsia="Times New Roman" w:hAnsi="Times New Roman" w:cs="Times New Roman"/>
      <w:sz w:val="24"/>
      <w:szCs w:val="24"/>
      <w:lang w:eastAsia="en-GB"/>
    </w:rPr>
  </w:style>
  <w:style w:type="paragraph" w:customStyle="1" w:styleId="pluck-email-recipient-error">
    <w:name w:val="pluck-email-recipient-error"/>
    <w:basedOn w:val="Normal"/>
    <w:rsid w:val="007D5C21"/>
    <w:pPr>
      <w:spacing w:after="150" w:line="240" w:lineRule="auto"/>
      <w:ind w:right="75"/>
    </w:pPr>
    <w:rPr>
      <w:rFonts w:ascii="Times New Roman" w:eastAsia="Times New Roman" w:hAnsi="Times New Roman" w:cs="Times New Roman"/>
      <w:sz w:val="24"/>
      <w:szCs w:val="24"/>
      <w:lang w:eastAsia="en-GB"/>
    </w:rPr>
  </w:style>
  <w:style w:type="paragraph" w:customStyle="1" w:styleId="pluck-email-too-many-recipients-error">
    <w:name w:val="pluck-email-too-many-recipients-error"/>
    <w:basedOn w:val="Normal"/>
    <w:rsid w:val="007D5C21"/>
    <w:pPr>
      <w:spacing w:after="150" w:line="240" w:lineRule="auto"/>
      <w:ind w:right="75"/>
    </w:pPr>
    <w:rPr>
      <w:rFonts w:ascii="Times New Roman" w:eastAsia="Times New Roman" w:hAnsi="Times New Roman" w:cs="Times New Roman"/>
      <w:sz w:val="24"/>
      <w:szCs w:val="24"/>
      <w:lang w:eastAsia="en-GB"/>
    </w:rPr>
  </w:style>
  <w:style w:type="paragraph" w:customStyle="1" w:styleId="pluck-email-invalid-address-error">
    <w:name w:val="pluck-email-invalid-address-error"/>
    <w:basedOn w:val="Normal"/>
    <w:rsid w:val="007D5C21"/>
    <w:pPr>
      <w:spacing w:after="150" w:line="240" w:lineRule="auto"/>
      <w:ind w:right="75"/>
    </w:pPr>
    <w:rPr>
      <w:rFonts w:ascii="Times New Roman" w:eastAsia="Times New Roman" w:hAnsi="Times New Roman" w:cs="Times New Roman"/>
      <w:sz w:val="24"/>
      <w:szCs w:val="24"/>
      <w:lang w:eastAsia="en-GB"/>
    </w:rPr>
  </w:style>
  <w:style w:type="paragraph" w:customStyle="1" w:styleId="pluck-email-subject-error">
    <w:name w:val="pluck-email-subject-error"/>
    <w:basedOn w:val="Normal"/>
    <w:rsid w:val="007D5C21"/>
    <w:pPr>
      <w:spacing w:after="150" w:line="240" w:lineRule="auto"/>
      <w:ind w:right="75"/>
    </w:pPr>
    <w:rPr>
      <w:rFonts w:ascii="Times New Roman" w:eastAsia="Times New Roman" w:hAnsi="Times New Roman" w:cs="Times New Roman"/>
      <w:sz w:val="24"/>
      <w:szCs w:val="24"/>
      <w:lang w:eastAsia="en-GB"/>
    </w:rPr>
  </w:style>
  <w:style w:type="character" w:customStyle="1" w:styleId="pluck-share-item">
    <w:name w:val="pluck-share-item"/>
    <w:basedOn w:val="DefaultParagraphFont"/>
    <w:rsid w:val="007D5C21"/>
  </w:style>
  <w:style w:type="paragraph" w:customStyle="1" w:styleId="pluck-score-volume-info">
    <w:name w:val="pluck-score-volume-info"/>
    <w:basedOn w:val="Normal"/>
    <w:rsid w:val="007D5C21"/>
    <w:pPr>
      <w:spacing w:after="150" w:line="240" w:lineRule="auto"/>
      <w:ind w:right="75"/>
    </w:pPr>
    <w:rPr>
      <w:rFonts w:ascii="Times New Roman" w:eastAsia="Times New Roman" w:hAnsi="Times New Roman" w:cs="Times New Roman"/>
      <w:sz w:val="24"/>
      <w:szCs w:val="24"/>
      <w:lang w:eastAsia="en-GB"/>
    </w:rPr>
  </w:style>
  <w:style w:type="character" w:customStyle="1" w:styleId="pluck-score-sub-head">
    <w:name w:val="pluck-score-sub-head"/>
    <w:basedOn w:val="DefaultParagraphFont"/>
    <w:rsid w:val="007D5C21"/>
  </w:style>
  <w:style w:type="character" w:customStyle="1" w:styleId="pluck-score-text">
    <w:name w:val="pluck-score-text"/>
    <w:basedOn w:val="DefaultParagraphFont"/>
    <w:rsid w:val="007D5C21"/>
  </w:style>
  <w:style w:type="character" w:customStyle="1" w:styleId="pluck-score-upvote-label">
    <w:name w:val="pluck-score-upvote-label"/>
    <w:basedOn w:val="DefaultParagraphFont"/>
    <w:rsid w:val="007D5C21"/>
  </w:style>
  <w:style w:type="character" w:customStyle="1" w:styleId="pluck-score-upvotes-label">
    <w:name w:val="pluck-score-upvotes-label"/>
    <w:basedOn w:val="DefaultParagraphFont"/>
    <w:rsid w:val="007D5C21"/>
  </w:style>
  <w:style w:type="character" w:customStyle="1" w:styleId="pluck-score-downvote-label">
    <w:name w:val="pluck-score-downvote-label"/>
    <w:basedOn w:val="DefaultParagraphFont"/>
    <w:rsid w:val="007D5C21"/>
  </w:style>
  <w:style w:type="character" w:customStyle="1" w:styleId="pluck-score-downvotes-label">
    <w:name w:val="pluck-score-downvotes-label"/>
    <w:basedOn w:val="DefaultParagraphFont"/>
    <w:rsid w:val="007D5C21"/>
  </w:style>
  <w:style w:type="character" w:customStyle="1" w:styleId="relcontdate">
    <w:name w:val="relcontdate"/>
    <w:basedOn w:val="DefaultParagraphFont"/>
    <w:rsid w:val="00F22BFC"/>
  </w:style>
  <w:style w:type="character" w:customStyle="1" w:styleId="bylinebody">
    <w:name w:val="bylinebody"/>
    <w:basedOn w:val="DefaultParagraphFont"/>
    <w:rsid w:val="006C422F"/>
  </w:style>
  <w:style w:type="character" w:customStyle="1" w:styleId="publisheddate">
    <w:name w:val="publisheddate"/>
    <w:basedOn w:val="DefaultParagraphFont"/>
    <w:rsid w:val="006C422F"/>
  </w:style>
  <w:style w:type="character" w:customStyle="1" w:styleId="sharelabel">
    <w:name w:val="sharelabel"/>
    <w:basedOn w:val="DefaultParagraphFont"/>
    <w:rsid w:val="00A053E7"/>
  </w:style>
  <w:style w:type="character" w:customStyle="1" w:styleId="minibar">
    <w:name w:val="minibar"/>
    <w:basedOn w:val="DefaultParagraphFont"/>
    <w:rsid w:val="00A053E7"/>
  </w:style>
  <w:style w:type="character" w:customStyle="1" w:styleId="email">
    <w:name w:val="email"/>
    <w:basedOn w:val="DefaultParagraphFont"/>
    <w:rsid w:val="00A053E7"/>
  </w:style>
  <w:style w:type="character" w:customStyle="1" w:styleId="print">
    <w:name w:val="print"/>
    <w:basedOn w:val="DefaultParagraphFont"/>
    <w:rsid w:val="00A053E7"/>
  </w:style>
  <w:style w:type="character" w:customStyle="1" w:styleId="cornerimagephotocentre">
    <w:name w:val="cornerimagephotocentre"/>
    <w:basedOn w:val="DefaultParagraphFont"/>
    <w:rsid w:val="00A053E7"/>
  </w:style>
  <w:style w:type="character" w:customStyle="1" w:styleId="cornerimagecentre">
    <w:name w:val="cornerimagecentre"/>
    <w:basedOn w:val="DefaultParagraphFont"/>
    <w:rsid w:val="00A053E7"/>
  </w:style>
  <w:style w:type="character" w:customStyle="1" w:styleId="Caption8">
    <w:name w:val="Caption8"/>
    <w:basedOn w:val="DefaultParagraphFont"/>
    <w:rsid w:val="00720E3D"/>
  </w:style>
  <w:style w:type="character" w:customStyle="1" w:styleId="credit">
    <w:name w:val="credit"/>
    <w:basedOn w:val="DefaultParagraphFont"/>
    <w:rsid w:val="00720E3D"/>
  </w:style>
  <w:style w:type="paragraph" w:customStyle="1" w:styleId="epiccompany">
    <w:name w:val="epiccompany"/>
    <w:basedOn w:val="Normal"/>
    <w:rsid w:val="00526A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nk-with-prelink-text">
    <w:name w:val="link-with-prelink-text"/>
    <w:basedOn w:val="Normal"/>
    <w:rsid w:val="004F2758"/>
    <w:pPr>
      <w:spacing w:after="150" w:line="240" w:lineRule="auto"/>
      <w:ind w:right="75"/>
    </w:pPr>
    <w:rPr>
      <w:rFonts w:ascii="Times New Roman" w:eastAsia="Times New Roman" w:hAnsi="Times New Roman" w:cs="Times New Roman"/>
      <w:sz w:val="24"/>
      <w:szCs w:val="24"/>
      <w:lang w:eastAsia="en-GB"/>
    </w:rPr>
  </w:style>
  <w:style w:type="character" w:customStyle="1" w:styleId="article-date6">
    <w:name w:val="article-date6"/>
    <w:basedOn w:val="DefaultParagraphFont"/>
    <w:rsid w:val="004F2758"/>
    <w:rPr>
      <w:b w:val="0"/>
      <w:bCs w:val="0"/>
      <w:color w:val="797979"/>
      <w:sz w:val="19"/>
      <w:szCs w:val="19"/>
    </w:rPr>
  </w:style>
  <w:style w:type="character" w:customStyle="1" w:styleId="sc-teaserpic1">
    <w:name w:val="sc-teaserpic1"/>
    <w:basedOn w:val="DefaultParagraphFont"/>
    <w:rsid w:val="004F2758"/>
    <w:rPr>
      <w:vanish w:val="0"/>
      <w:webHidden w:val="0"/>
      <w:specVanish w:val="0"/>
    </w:rPr>
  </w:style>
  <w:style w:type="paragraph" w:customStyle="1" w:styleId="Caption9">
    <w:name w:val="Caption9"/>
    <w:basedOn w:val="Normal"/>
    <w:rsid w:val="00D023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turelinkicon">
    <w:name w:val="apturelinkicon"/>
    <w:basedOn w:val="DefaultParagraphFont"/>
    <w:rsid w:val="00A114C8"/>
    <w:rPr>
      <w:vanish w:val="0"/>
      <w:webHidden w:val="0"/>
      <w:bdr w:val="none" w:sz="0" w:space="0" w:color="auto" w:frame="1"/>
      <w:specVanish w:val="0"/>
    </w:rPr>
  </w:style>
  <w:style w:type="character" w:customStyle="1" w:styleId="apturelink">
    <w:name w:val="apturelink"/>
    <w:basedOn w:val="DefaultParagraphFont"/>
    <w:rsid w:val="00A114C8"/>
    <w:rPr>
      <w:vanish w:val="0"/>
      <w:webHidden w:val="0"/>
      <w:bdr w:val="none" w:sz="0" w:space="0" w:color="auto" w:frame="1"/>
      <w:specVanish w:val="0"/>
    </w:rPr>
  </w:style>
  <w:style w:type="character" w:customStyle="1" w:styleId="related-topics-intro">
    <w:name w:val="related-topics-intro"/>
    <w:basedOn w:val="DefaultParagraphFont"/>
    <w:rsid w:val="00A114C8"/>
    <w:rPr>
      <w:vanish w:val="0"/>
      <w:webHidden w:val="0"/>
      <w:specVanish w:val="0"/>
    </w:rPr>
  </w:style>
  <w:style w:type="character" w:customStyle="1" w:styleId="blog-site">
    <w:name w:val="blog-site"/>
    <w:basedOn w:val="DefaultParagraphFont"/>
    <w:rsid w:val="00A114C8"/>
    <w:rPr>
      <w:vanish w:val="0"/>
      <w:webHidden w:val="0"/>
      <w:specVanish w:val="0"/>
    </w:rPr>
  </w:style>
  <w:style w:type="character" w:customStyle="1" w:styleId="timestamp">
    <w:name w:val="timestamp"/>
    <w:basedOn w:val="DefaultParagraphFont"/>
    <w:rsid w:val="00A114C8"/>
    <w:rPr>
      <w:vanish w:val="0"/>
      <w:webHidden w:val="0"/>
      <w:specVanish w:val="0"/>
    </w:rPr>
  </w:style>
  <w:style w:type="character" w:customStyle="1" w:styleId="Caption100">
    <w:name w:val="Caption10"/>
    <w:basedOn w:val="DefaultParagraphFont"/>
    <w:rsid w:val="00F15A28"/>
    <w:rPr>
      <w:vanish w:val="0"/>
      <w:webHidden w:val="0"/>
      <w:specVanish w:val="0"/>
    </w:rPr>
  </w:style>
  <w:style w:type="paragraph" w:styleId="ListParagraph">
    <w:name w:val="List Paragraph"/>
    <w:basedOn w:val="Normal"/>
    <w:uiPriority w:val="34"/>
    <w:qFormat/>
    <w:rsid w:val="00723780"/>
    <w:pPr>
      <w:ind w:left="720"/>
      <w:contextualSpacing/>
    </w:pPr>
  </w:style>
  <w:style w:type="character" w:customStyle="1" w:styleId="Caption11">
    <w:name w:val="Caption11"/>
    <w:basedOn w:val="DefaultParagraphFont"/>
    <w:rsid w:val="00BA02CA"/>
  </w:style>
  <w:style w:type="paragraph" w:customStyle="1" w:styleId="stylethree">
    <w:name w:val="stylethree"/>
    <w:basedOn w:val="Normal"/>
    <w:rsid w:val="00380B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ption12">
    <w:name w:val="Caption12"/>
    <w:basedOn w:val="DefaultParagraphFont"/>
    <w:rsid w:val="00380B97"/>
  </w:style>
  <w:style w:type="character" w:customStyle="1" w:styleId="index">
    <w:name w:val="index"/>
    <w:basedOn w:val="DefaultParagraphFont"/>
    <w:rsid w:val="00F93F8C"/>
  </w:style>
  <w:style w:type="character" w:customStyle="1" w:styleId="total">
    <w:name w:val="total"/>
    <w:basedOn w:val="DefaultParagraphFont"/>
    <w:rsid w:val="00F93F8C"/>
  </w:style>
  <w:style w:type="character" w:customStyle="1" w:styleId="Caption13">
    <w:name w:val="Caption13"/>
    <w:basedOn w:val="DefaultParagraphFont"/>
    <w:rsid w:val="002201A9"/>
  </w:style>
  <w:style w:type="character" w:customStyle="1" w:styleId="blue">
    <w:name w:val="blue"/>
    <w:basedOn w:val="DefaultParagraphFont"/>
    <w:rsid w:val="00D95138"/>
    <w:rPr>
      <w:rFonts w:ascii="Georgia" w:hAnsi="Georgia" w:hint="default"/>
      <w:color w:val="02AAD1"/>
      <w:sz w:val="48"/>
      <w:szCs w:val="48"/>
    </w:rPr>
  </w:style>
  <w:style w:type="character" w:customStyle="1" w:styleId="datetime">
    <w:name w:val="datetime"/>
    <w:basedOn w:val="DefaultParagraphFont"/>
    <w:rsid w:val="00D64494"/>
  </w:style>
  <w:style w:type="character" w:customStyle="1" w:styleId="header1">
    <w:name w:val="header1"/>
    <w:basedOn w:val="DefaultParagraphFont"/>
    <w:rsid w:val="007B7897"/>
  </w:style>
  <w:style w:type="character" w:customStyle="1" w:styleId="sep">
    <w:name w:val="sep"/>
    <w:basedOn w:val="DefaultParagraphFont"/>
    <w:rsid w:val="00D44F72"/>
  </w:style>
  <w:style w:type="character" w:customStyle="1" w:styleId="oassetinlinecaption1">
    <w:name w:val="oassetinlinecaption1"/>
    <w:basedOn w:val="DefaultParagraphFont"/>
    <w:rsid w:val="00D44F72"/>
    <w:rPr>
      <w:sz w:val="24"/>
      <w:szCs w:val="24"/>
    </w:rPr>
  </w:style>
  <w:style w:type="paragraph" w:customStyle="1" w:styleId="Caption14">
    <w:name w:val="Caption14"/>
    <w:basedOn w:val="Normal"/>
    <w:rsid w:val="00A248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bio">
    <w:name w:val="authorbio"/>
    <w:basedOn w:val="DefaultParagraphFont"/>
    <w:rsid w:val="00F704C6"/>
  </w:style>
  <w:style w:type="character" w:customStyle="1" w:styleId="smallcaps">
    <w:name w:val="smallcaps"/>
    <w:basedOn w:val="DefaultParagraphFont"/>
    <w:rsid w:val="006B29DE"/>
  </w:style>
  <w:style w:type="paragraph" w:customStyle="1" w:styleId="byline1">
    <w:name w:val="byline1"/>
    <w:basedOn w:val="Normal"/>
    <w:rsid w:val="00857C9E"/>
    <w:pPr>
      <w:spacing w:before="100" w:beforeAutospacing="1" w:after="225" w:line="240" w:lineRule="auto"/>
    </w:pPr>
    <w:rPr>
      <w:rFonts w:ascii="Times New Roman" w:eastAsia="Times New Roman" w:hAnsi="Times New Roman" w:cs="Times New Roman"/>
      <w:color w:val="585556"/>
      <w:sz w:val="24"/>
      <w:szCs w:val="24"/>
      <w:lang w:eastAsia="en-GB"/>
    </w:rPr>
  </w:style>
  <w:style w:type="paragraph" w:customStyle="1" w:styleId="getinvolved">
    <w:name w:val="getinvolved"/>
    <w:basedOn w:val="Normal"/>
    <w:rsid w:val="00115E62"/>
    <w:pPr>
      <w:spacing w:after="150" w:line="240" w:lineRule="auto"/>
      <w:ind w:right="75"/>
    </w:pPr>
    <w:rPr>
      <w:rFonts w:ascii="Times New Roman" w:eastAsia="Times New Roman" w:hAnsi="Times New Roman" w:cs="Times New Roman"/>
      <w:sz w:val="24"/>
      <w:szCs w:val="24"/>
      <w:lang w:eastAsia="en-GB"/>
    </w:rPr>
  </w:style>
  <w:style w:type="paragraph" w:customStyle="1" w:styleId="bottom">
    <w:name w:val="bottom"/>
    <w:basedOn w:val="Normal"/>
    <w:rsid w:val="00115E62"/>
    <w:pPr>
      <w:spacing w:after="0" w:line="240" w:lineRule="auto"/>
      <w:ind w:right="75"/>
    </w:pPr>
    <w:rPr>
      <w:rFonts w:ascii="Times New Roman" w:eastAsia="Times New Roman" w:hAnsi="Times New Roman" w:cs="Times New Roman"/>
      <w:sz w:val="24"/>
      <w:szCs w:val="24"/>
      <w:lang w:eastAsia="en-GB"/>
    </w:rPr>
  </w:style>
  <w:style w:type="paragraph" w:customStyle="1" w:styleId="Caption15">
    <w:name w:val="Caption15"/>
    <w:basedOn w:val="Normal"/>
    <w:rsid w:val="005325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7">
    <w:name w:val="date7"/>
    <w:basedOn w:val="DefaultParagraphFont"/>
    <w:rsid w:val="001C535A"/>
  </w:style>
  <w:style w:type="character" w:customStyle="1" w:styleId="Caption16">
    <w:name w:val="Caption16"/>
    <w:basedOn w:val="DefaultParagraphFont"/>
    <w:rsid w:val="003A601E"/>
  </w:style>
  <w:style w:type="character" w:customStyle="1" w:styleId="Caption17">
    <w:name w:val="Caption17"/>
    <w:basedOn w:val="DefaultParagraphFont"/>
    <w:rsid w:val="00D2453F"/>
  </w:style>
  <w:style w:type="character" w:customStyle="1" w:styleId="Caption18">
    <w:name w:val="Caption18"/>
    <w:basedOn w:val="DefaultParagraphFont"/>
    <w:rsid w:val="00470C0B"/>
  </w:style>
  <w:style w:type="character" w:customStyle="1" w:styleId="Caption19">
    <w:name w:val="Caption19"/>
    <w:basedOn w:val="DefaultParagraphFont"/>
    <w:rsid w:val="004F69A1"/>
  </w:style>
  <w:style w:type="character" w:customStyle="1" w:styleId="Caption200">
    <w:name w:val="Caption20"/>
    <w:basedOn w:val="DefaultParagraphFont"/>
    <w:rsid w:val="0007137C"/>
  </w:style>
  <w:style w:type="character" w:customStyle="1" w:styleId="hilite">
    <w:name w:val="hilite"/>
    <w:basedOn w:val="DefaultParagraphFont"/>
    <w:rsid w:val="0007137C"/>
  </w:style>
  <w:style w:type="character" w:customStyle="1" w:styleId="Caption21">
    <w:name w:val="Caption21"/>
    <w:basedOn w:val="DefaultParagraphFont"/>
    <w:rsid w:val="00865379"/>
  </w:style>
  <w:style w:type="paragraph" w:customStyle="1" w:styleId="icon">
    <w:name w:val="icon"/>
    <w:basedOn w:val="Normal"/>
    <w:rsid w:val="00C243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bname2">
    <w:name w:val="pubname2"/>
    <w:basedOn w:val="DefaultParagraphFont"/>
    <w:rsid w:val="00F23BCD"/>
    <w:rPr>
      <w:b/>
      <w:bCs/>
    </w:rPr>
  </w:style>
  <w:style w:type="character" w:customStyle="1" w:styleId="tagname2">
    <w:name w:val="tagname2"/>
    <w:basedOn w:val="DefaultParagraphFont"/>
    <w:rsid w:val="00F23BCD"/>
    <w:rPr>
      <w:b/>
      <w:bCs/>
    </w:rPr>
  </w:style>
  <w:style w:type="character" w:customStyle="1" w:styleId="skypepnhprintcontainer">
    <w:name w:val="skype_pnh_print_container"/>
    <w:basedOn w:val="DefaultParagraphFont"/>
    <w:rsid w:val="00922EE2"/>
  </w:style>
  <w:style w:type="character" w:customStyle="1" w:styleId="skypepnhcontainer">
    <w:name w:val="skype_pnh_container"/>
    <w:basedOn w:val="DefaultParagraphFont"/>
    <w:rsid w:val="00922EE2"/>
  </w:style>
  <w:style w:type="character" w:customStyle="1" w:styleId="skypepnhmark">
    <w:name w:val="skype_pnh_mark"/>
    <w:basedOn w:val="DefaultParagraphFont"/>
    <w:rsid w:val="00922EE2"/>
  </w:style>
  <w:style w:type="character" w:customStyle="1" w:styleId="skypepnhleftspan">
    <w:name w:val="skype_pnh_left_span"/>
    <w:basedOn w:val="DefaultParagraphFont"/>
    <w:rsid w:val="00922EE2"/>
  </w:style>
  <w:style w:type="character" w:customStyle="1" w:styleId="skypepnhdropartspan">
    <w:name w:val="skype_pnh_dropart_span"/>
    <w:basedOn w:val="DefaultParagraphFont"/>
    <w:rsid w:val="00922EE2"/>
  </w:style>
  <w:style w:type="character" w:customStyle="1" w:styleId="skypepnhdropartflagspan">
    <w:name w:val="skype_pnh_dropart_flag_span"/>
    <w:basedOn w:val="DefaultParagraphFont"/>
    <w:rsid w:val="00922EE2"/>
  </w:style>
  <w:style w:type="character" w:customStyle="1" w:styleId="skypepnhtextspan">
    <w:name w:val="skype_pnh_text_span"/>
    <w:basedOn w:val="DefaultParagraphFont"/>
    <w:rsid w:val="00922EE2"/>
  </w:style>
  <w:style w:type="character" w:customStyle="1" w:styleId="skypepnhrightspan">
    <w:name w:val="skype_pnh_right_span"/>
    <w:basedOn w:val="DefaultParagraphFont"/>
    <w:rsid w:val="00922EE2"/>
  </w:style>
  <w:style w:type="paragraph" w:customStyle="1" w:styleId="teaser">
    <w:name w:val="teaser"/>
    <w:basedOn w:val="Normal"/>
    <w:rsid w:val="003D5CB1"/>
    <w:pPr>
      <w:spacing w:before="100" w:beforeAutospacing="1" w:after="100" w:afterAutospacing="1" w:line="15" w:lineRule="atLeast"/>
    </w:pPr>
    <w:rPr>
      <w:rFonts w:ascii="Times New Roman" w:eastAsia="Times New Roman" w:hAnsi="Times New Roman" w:cs="Times New Roman"/>
      <w:sz w:val="24"/>
      <w:szCs w:val="24"/>
      <w:lang w:eastAsia="en-GB"/>
    </w:rPr>
  </w:style>
  <w:style w:type="paragraph" w:customStyle="1" w:styleId="source">
    <w:name w:val="sourc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lear">
    <w:name w:val="clear"/>
    <w:basedOn w:val="Normal"/>
    <w:rsid w:val="003D5CB1"/>
    <w:pPr>
      <w:shd w:val="clear" w:color="auto" w:fill="FFFFFF"/>
      <w:spacing w:before="100" w:beforeAutospacing="1" w:after="100" w:afterAutospacing="1" w:line="0" w:lineRule="auto"/>
    </w:pPr>
    <w:rPr>
      <w:rFonts w:ascii="Times New Roman" w:eastAsia="Times New Roman" w:hAnsi="Times New Roman" w:cs="Times New Roman"/>
      <w:sz w:val="24"/>
      <w:szCs w:val="24"/>
      <w:lang w:eastAsia="en-GB"/>
    </w:rPr>
  </w:style>
  <w:style w:type="paragraph" w:customStyle="1" w:styleId="mega-panel">
    <w:name w:val="mega-panel"/>
    <w:basedOn w:val="Normal"/>
    <w:rsid w:val="003D5CB1"/>
    <w:pPr>
      <w:shd w:val="clear" w:color="auto" w:fill="077145"/>
      <w:spacing w:before="100" w:beforeAutospacing="1" w:after="100" w:afterAutospacing="1" w:line="336" w:lineRule="atLeast"/>
    </w:pPr>
    <w:rPr>
      <w:rFonts w:ascii="Times New Roman" w:eastAsia="Times New Roman" w:hAnsi="Times New Roman" w:cs="Times New Roman"/>
      <w:vanish/>
      <w:sz w:val="24"/>
      <w:szCs w:val="24"/>
      <w:lang w:eastAsia="en-GB"/>
    </w:rPr>
  </w:style>
  <w:style w:type="paragraph" w:customStyle="1" w:styleId="megamenuitem6442450956">
    <w:name w:val="megamenuitem_6442450956"/>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age-content">
    <w:name w:val="page-content"/>
    <w:basedOn w:val="Normal"/>
    <w:rsid w:val="003D5CB1"/>
    <w:pPr>
      <w:spacing w:before="100" w:beforeAutospacing="1" w:after="100" w:afterAutospacing="1" w:line="345" w:lineRule="atLeast"/>
    </w:pPr>
    <w:rPr>
      <w:rFonts w:ascii="Times New Roman" w:eastAsia="Times New Roman" w:hAnsi="Times New Roman" w:cs="Times New Roman"/>
      <w:sz w:val="24"/>
      <w:szCs w:val="24"/>
      <w:lang w:eastAsia="en-GB"/>
    </w:rPr>
  </w:style>
  <w:style w:type="paragraph" w:customStyle="1" w:styleId="Caption22">
    <w:name w:val="Caption22"/>
    <w:basedOn w:val="Normal"/>
    <w:rsid w:val="003D5CB1"/>
    <w:pPr>
      <w:spacing w:before="100" w:beforeAutospacing="1" w:after="100" w:afterAutospacing="1" w:line="336" w:lineRule="atLeast"/>
    </w:pPr>
    <w:rPr>
      <w:rFonts w:ascii="Times New Roman" w:eastAsia="Times New Roman" w:hAnsi="Times New Roman" w:cs="Times New Roman"/>
      <w:sz w:val="17"/>
      <w:szCs w:val="17"/>
      <w:lang w:eastAsia="en-GB"/>
    </w:rPr>
  </w:style>
  <w:style w:type="paragraph" w:customStyle="1" w:styleId="inline-image-casestudy">
    <w:name w:val="inline-image-casestudy"/>
    <w:basedOn w:val="Normal"/>
    <w:rsid w:val="003D5CB1"/>
    <w:pPr>
      <w:spacing w:after="75" w:line="336" w:lineRule="atLeast"/>
      <w:ind w:left="225"/>
    </w:pPr>
    <w:rPr>
      <w:rFonts w:ascii="Times New Roman" w:eastAsia="Times New Roman" w:hAnsi="Times New Roman" w:cs="Times New Roman"/>
      <w:sz w:val="24"/>
      <w:szCs w:val="24"/>
      <w:lang w:eastAsia="en-GB"/>
    </w:rPr>
  </w:style>
  <w:style w:type="paragraph" w:customStyle="1" w:styleId="statistic-quote">
    <w:name w:val="statistic-quot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video">
    <w:name w:val="video"/>
    <w:basedOn w:val="Normal"/>
    <w:rsid w:val="003D5CB1"/>
    <w:pPr>
      <w:pBdr>
        <w:top w:val="single" w:sz="6" w:space="2" w:color="E8E7E3"/>
        <w:left w:val="single" w:sz="6" w:space="2" w:color="E8E7E3"/>
        <w:bottom w:val="single" w:sz="6" w:space="2" w:color="E8E7E3"/>
        <w:right w:val="single" w:sz="6" w:space="2" w:color="E8E7E3"/>
      </w:pBdr>
      <w:spacing w:before="100" w:beforeAutospacing="1" w:after="120" w:line="336" w:lineRule="atLeast"/>
    </w:pPr>
    <w:rPr>
      <w:rFonts w:ascii="Times New Roman" w:eastAsia="Times New Roman" w:hAnsi="Times New Roman" w:cs="Times New Roman"/>
      <w:sz w:val="24"/>
      <w:szCs w:val="24"/>
      <w:lang w:eastAsia="en-GB"/>
    </w:rPr>
  </w:style>
  <w:style w:type="paragraph" w:customStyle="1" w:styleId="content-panel">
    <w:name w:val="content-panel"/>
    <w:basedOn w:val="Normal"/>
    <w:rsid w:val="003D5CB1"/>
    <w:pPr>
      <w:pBdr>
        <w:top w:val="single" w:sz="6" w:space="0" w:color="D5D2CA"/>
        <w:left w:val="single" w:sz="6" w:space="0" w:color="D5D2CA"/>
        <w:bottom w:val="single" w:sz="6" w:space="0" w:color="D5D2CA"/>
        <w:right w:val="single" w:sz="6" w:space="0" w:color="D5D2CA"/>
      </w:pBdr>
      <w:spacing w:after="100" w:afterAutospacing="1" w:line="336" w:lineRule="atLeast"/>
    </w:pPr>
    <w:rPr>
      <w:rFonts w:ascii="Times New Roman" w:eastAsia="Times New Roman" w:hAnsi="Times New Roman" w:cs="Times New Roman"/>
      <w:sz w:val="24"/>
      <w:szCs w:val="24"/>
      <w:lang w:eastAsia="en-GB"/>
    </w:rPr>
  </w:style>
  <w:style w:type="paragraph" w:customStyle="1" w:styleId="page-tools">
    <w:name w:val="page-tools"/>
    <w:basedOn w:val="Normal"/>
    <w:rsid w:val="003D5CB1"/>
    <w:pPr>
      <w:pBdr>
        <w:top w:val="single" w:sz="36" w:space="0" w:color="00864F"/>
      </w:pBdr>
      <w:spacing w:before="450" w:after="100" w:afterAutospacing="1" w:line="336" w:lineRule="atLeast"/>
    </w:pPr>
    <w:rPr>
      <w:rFonts w:ascii="Times New Roman" w:eastAsia="Times New Roman" w:hAnsi="Times New Roman" w:cs="Times New Roman"/>
      <w:sz w:val="24"/>
      <w:szCs w:val="24"/>
      <w:lang w:eastAsia="en-GB"/>
    </w:rPr>
  </w:style>
  <w:style w:type="paragraph" w:customStyle="1" w:styleId="tabbed-region">
    <w:name w:val="tabbed-region"/>
    <w:basedOn w:val="Normal"/>
    <w:rsid w:val="003D5CB1"/>
    <w:pPr>
      <w:spacing w:before="100" w:beforeAutospacing="1" w:after="300" w:line="336" w:lineRule="atLeast"/>
    </w:pPr>
    <w:rPr>
      <w:rFonts w:ascii="Times New Roman" w:eastAsia="Times New Roman" w:hAnsi="Times New Roman" w:cs="Times New Roman"/>
      <w:sz w:val="24"/>
      <w:szCs w:val="24"/>
      <w:lang w:eastAsia="en-GB"/>
    </w:rPr>
  </w:style>
  <w:style w:type="paragraph" w:customStyle="1" w:styleId="ui-tabs-hide">
    <w:name w:val="ui-tabs-hide"/>
    <w:basedOn w:val="Normal"/>
    <w:rsid w:val="003D5CB1"/>
    <w:pPr>
      <w:spacing w:before="100" w:beforeAutospacing="1" w:after="100" w:afterAutospacing="1" w:line="336" w:lineRule="atLeast"/>
    </w:pPr>
    <w:rPr>
      <w:rFonts w:ascii="Times New Roman" w:eastAsia="Times New Roman" w:hAnsi="Times New Roman" w:cs="Times New Roman"/>
      <w:vanish/>
      <w:sz w:val="24"/>
      <w:szCs w:val="24"/>
      <w:lang w:eastAsia="en-GB"/>
    </w:rPr>
  </w:style>
  <w:style w:type="paragraph" w:customStyle="1" w:styleId="tabbed-panel">
    <w:name w:val="tabbed-panel"/>
    <w:basedOn w:val="Normal"/>
    <w:rsid w:val="003D5CB1"/>
    <w:pPr>
      <w:pBdr>
        <w:top w:val="single" w:sz="6" w:space="7" w:color="E8E7E3"/>
        <w:left w:val="single" w:sz="6" w:space="0" w:color="E8E7E3"/>
        <w:bottom w:val="single" w:sz="6" w:space="0" w:color="E8E7E3"/>
        <w:right w:val="single" w:sz="6" w:space="0" w:color="E8E7E3"/>
      </w:pBdr>
      <w:spacing w:after="100" w:afterAutospacing="1" w:line="336" w:lineRule="atLeast"/>
    </w:pPr>
    <w:rPr>
      <w:rFonts w:ascii="Times New Roman" w:eastAsia="Times New Roman" w:hAnsi="Times New Roman" w:cs="Times New Roman"/>
      <w:sz w:val="24"/>
      <w:szCs w:val="24"/>
      <w:lang w:eastAsia="en-GB"/>
    </w:rPr>
  </w:style>
  <w:style w:type="paragraph" w:customStyle="1" w:styleId="group-box">
    <w:name w:val="group-box"/>
    <w:basedOn w:val="Normal"/>
    <w:rsid w:val="003D5CB1"/>
    <w:pPr>
      <w:pBdr>
        <w:top w:val="single" w:sz="6" w:space="0" w:color="E8E7E3"/>
        <w:left w:val="single" w:sz="6" w:space="0" w:color="E8E7E3"/>
        <w:bottom w:val="single" w:sz="6" w:space="0" w:color="E8E7E3"/>
        <w:right w:val="single" w:sz="6" w:space="0" w:color="E8E7E3"/>
      </w:pBdr>
      <w:shd w:val="clear" w:color="auto" w:fill="FFFFFF"/>
      <w:spacing w:before="300" w:after="100" w:afterAutospacing="1" w:line="336" w:lineRule="atLeast"/>
    </w:pPr>
    <w:rPr>
      <w:rFonts w:ascii="Times New Roman" w:eastAsia="Times New Roman" w:hAnsi="Times New Roman" w:cs="Times New Roman"/>
      <w:sz w:val="24"/>
      <w:szCs w:val="24"/>
      <w:lang w:eastAsia="en-GB"/>
    </w:rPr>
  </w:style>
  <w:style w:type="paragraph" w:customStyle="1" w:styleId="quote-a">
    <w:name w:val="quote-a"/>
    <w:basedOn w:val="Normal"/>
    <w:rsid w:val="003D5CB1"/>
    <w:pPr>
      <w:spacing w:before="100" w:beforeAutospacing="1" w:after="100" w:afterAutospacing="1" w:line="336" w:lineRule="atLeast"/>
      <w:ind w:left="510"/>
    </w:pPr>
    <w:rPr>
      <w:rFonts w:ascii="Times New Roman" w:eastAsia="Times New Roman" w:hAnsi="Times New Roman" w:cs="Times New Roman"/>
      <w:b/>
      <w:bCs/>
      <w:color w:val="000000"/>
      <w:sz w:val="26"/>
      <w:szCs w:val="26"/>
      <w:lang w:eastAsia="en-GB"/>
    </w:rPr>
  </w:style>
  <w:style w:type="paragraph" w:customStyle="1" w:styleId="quote-b">
    <w:name w:val="quote-b"/>
    <w:basedOn w:val="Normal"/>
    <w:rsid w:val="003D5CB1"/>
    <w:pPr>
      <w:spacing w:before="100" w:beforeAutospacing="1" w:after="100" w:afterAutospacing="1" w:line="336" w:lineRule="atLeast"/>
      <w:ind w:left="510"/>
    </w:pPr>
    <w:rPr>
      <w:rFonts w:ascii="Times New Roman" w:eastAsia="Times New Roman" w:hAnsi="Times New Roman" w:cs="Times New Roman"/>
      <w:sz w:val="24"/>
      <w:szCs w:val="24"/>
      <w:lang w:eastAsia="en-GB"/>
    </w:rPr>
  </w:style>
  <w:style w:type="paragraph" w:customStyle="1" w:styleId="whitepaper-speakers">
    <w:name w:val="whitepaper-speakers"/>
    <w:basedOn w:val="Normal"/>
    <w:rsid w:val="003D5CB1"/>
    <w:pPr>
      <w:pBdr>
        <w:bottom w:val="single" w:sz="6" w:space="8" w:color="E8E7E3"/>
      </w:pBdr>
      <w:spacing w:after="450" w:line="336" w:lineRule="atLeast"/>
    </w:pPr>
    <w:rPr>
      <w:rFonts w:ascii="Times New Roman" w:eastAsia="Times New Roman" w:hAnsi="Times New Roman" w:cs="Times New Roman"/>
      <w:sz w:val="24"/>
      <w:szCs w:val="24"/>
      <w:lang w:eastAsia="en-GB"/>
    </w:rPr>
  </w:style>
  <w:style w:type="paragraph" w:customStyle="1" w:styleId="image-left">
    <w:name w:val="image-left"/>
    <w:basedOn w:val="Normal"/>
    <w:rsid w:val="003D5CB1"/>
    <w:pPr>
      <w:spacing w:before="100" w:beforeAutospacing="1" w:after="150" w:line="336" w:lineRule="atLeast"/>
      <w:ind w:right="345"/>
    </w:pPr>
    <w:rPr>
      <w:rFonts w:ascii="Times New Roman" w:eastAsia="Times New Roman" w:hAnsi="Times New Roman" w:cs="Times New Roman"/>
      <w:sz w:val="24"/>
      <w:szCs w:val="24"/>
      <w:lang w:eastAsia="en-GB"/>
    </w:rPr>
  </w:style>
  <w:style w:type="paragraph" w:customStyle="1" w:styleId="image-right">
    <w:name w:val="image-right"/>
    <w:basedOn w:val="Normal"/>
    <w:rsid w:val="003D5CB1"/>
    <w:pPr>
      <w:spacing w:before="100" w:beforeAutospacing="1" w:after="150" w:line="336" w:lineRule="atLeast"/>
      <w:ind w:left="345"/>
    </w:pPr>
    <w:rPr>
      <w:rFonts w:ascii="Times New Roman" w:eastAsia="Times New Roman" w:hAnsi="Times New Roman" w:cs="Times New Roman"/>
      <w:sz w:val="24"/>
      <w:szCs w:val="24"/>
      <w:lang w:eastAsia="en-GB"/>
    </w:rPr>
  </w:style>
  <w:style w:type="paragraph" w:customStyle="1" w:styleId="range-selection">
    <w:name w:val="range-selection"/>
    <w:basedOn w:val="Normal"/>
    <w:rsid w:val="003D5CB1"/>
    <w:pPr>
      <w:spacing w:before="100" w:beforeAutospacing="1" w:after="150" w:line="336" w:lineRule="atLeast"/>
    </w:pPr>
    <w:rPr>
      <w:rFonts w:ascii="Times New Roman" w:eastAsia="Times New Roman" w:hAnsi="Times New Roman" w:cs="Times New Roman"/>
      <w:sz w:val="24"/>
      <w:szCs w:val="24"/>
      <w:lang w:eastAsia="en-GB"/>
    </w:rPr>
  </w:style>
  <w:style w:type="paragraph" w:customStyle="1" w:styleId="ui-slider">
    <w:name w:val="ui-slider"/>
    <w:basedOn w:val="Normal"/>
    <w:rsid w:val="003D5CB1"/>
    <w:pPr>
      <w:spacing w:before="100" w:beforeAutospacing="1" w:after="100" w:afterAutospacing="1" w:line="336" w:lineRule="atLeast"/>
      <w:ind w:right="210"/>
    </w:pPr>
    <w:rPr>
      <w:rFonts w:ascii="Times New Roman" w:eastAsia="Times New Roman" w:hAnsi="Times New Roman" w:cs="Times New Roman"/>
      <w:sz w:val="24"/>
      <w:szCs w:val="24"/>
      <w:lang w:eastAsia="en-GB"/>
    </w:rPr>
  </w:style>
  <w:style w:type="paragraph" w:customStyle="1" w:styleId="ui-slider-horizontal">
    <w:name w:val="ui-slider-horizontal"/>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mall-carousel">
    <w:name w:val="small-carousel"/>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mall-carousel-slider">
    <w:name w:val="small-carousel-slider"/>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ntent-feature">
    <w:name w:val="content-feature"/>
    <w:basedOn w:val="Normal"/>
    <w:rsid w:val="003D5CB1"/>
    <w:pPr>
      <w:pBdr>
        <w:top w:val="single" w:sz="6" w:space="0" w:color="D5D2CA"/>
        <w:left w:val="single" w:sz="6" w:space="0" w:color="D5D2CA"/>
        <w:bottom w:val="single" w:sz="6" w:space="0" w:color="D5D2CA"/>
        <w:right w:val="single" w:sz="6" w:space="0" w:color="D5D2CA"/>
      </w:pBdr>
      <w:spacing w:before="225" w:after="100" w:afterAutospacing="1" w:line="336" w:lineRule="atLeast"/>
    </w:pPr>
    <w:rPr>
      <w:rFonts w:ascii="Times New Roman" w:eastAsia="Times New Roman" w:hAnsi="Times New Roman" w:cs="Times New Roman"/>
      <w:sz w:val="24"/>
      <w:szCs w:val="24"/>
      <w:lang w:eastAsia="en-GB"/>
    </w:rPr>
  </w:style>
  <w:style w:type="paragraph" w:customStyle="1" w:styleId="panel-statistics">
    <w:name w:val="panel-statistics"/>
    <w:basedOn w:val="Normal"/>
    <w:rsid w:val="003D5CB1"/>
    <w:pPr>
      <w:spacing w:before="100" w:beforeAutospacing="1" w:after="450" w:line="336" w:lineRule="atLeast"/>
    </w:pPr>
    <w:rPr>
      <w:rFonts w:ascii="Times New Roman" w:eastAsia="Times New Roman" w:hAnsi="Times New Roman" w:cs="Times New Roman"/>
      <w:color w:val="000000"/>
      <w:sz w:val="24"/>
      <w:szCs w:val="24"/>
      <w:lang w:eastAsia="en-GB"/>
    </w:rPr>
  </w:style>
  <w:style w:type="paragraph" w:customStyle="1" w:styleId="video-synopsis">
    <w:name w:val="video-synopsis"/>
    <w:basedOn w:val="Normal"/>
    <w:rsid w:val="003D5CB1"/>
    <w:pPr>
      <w:pBdr>
        <w:top w:val="single" w:sz="6" w:space="11" w:color="D5D2CA"/>
        <w:bottom w:val="single" w:sz="6" w:space="0" w:color="D5D2CA"/>
      </w:pBdr>
      <w:spacing w:before="300" w:after="450" w:line="336" w:lineRule="atLeast"/>
      <w:ind w:left="75" w:right="300"/>
    </w:pPr>
    <w:rPr>
      <w:rFonts w:ascii="Times New Roman" w:eastAsia="Times New Roman" w:hAnsi="Times New Roman" w:cs="Times New Roman"/>
      <w:sz w:val="24"/>
      <w:szCs w:val="24"/>
      <w:lang w:eastAsia="en-GB"/>
    </w:rPr>
  </w:style>
  <w:style w:type="paragraph" w:customStyle="1" w:styleId="column-left">
    <w:name w:val="column-left"/>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right">
    <w:name w:val="column-right"/>
    <w:basedOn w:val="Normal"/>
    <w:rsid w:val="003D5CB1"/>
    <w:pPr>
      <w:spacing w:before="100" w:beforeAutospacing="1" w:after="100" w:afterAutospacing="1" w:line="336" w:lineRule="atLeast"/>
      <w:ind w:left="75"/>
    </w:pPr>
    <w:rPr>
      <w:rFonts w:ascii="Times New Roman" w:eastAsia="Times New Roman" w:hAnsi="Times New Roman" w:cs="Times New Roman"/>
      <w:sz w:val="24"/>
      <w:szCs w:val="24"/>
      <w:lang w:eastAsia="en-GB"/>
    </w:rPr>
  </w:style>
  <w:style w:type="paragraph" w:customStyle="1" w:styleId="accordion">
    <w:name w:val="accordion"/>
    <w:basedOn w:val="Normal"/>
    <w:rsid w:val="003D5CB1"/>
    <w:pPr>
      <w:spacing w:before="300" w:after="100" w:afterAutospacing="1" w:line="336" w:lineRule="atLeast"/>
    </w:pPr>
    <w:rPr>
      <w:rFonts w:ascii="Times New Roman" w:eastAsia="Times New Roman" w:hAnsi="Times New Roman" w:cs="Times New Roman"/>
      <w:sz w:val="24"/>
      <w:szCs w:val="24"/>
      <w:lang w:eastAsia="en-GB"/>
    </w:rPr>
  </w:style>
  <w:style w:type="paragraph" w:customStyle="1" w:styleId="group-column-latest-reports-template">
    <w:name w:val="group-column-latest-reports-template"/>
    <w:basedOn w:val="Normal"/>
    <w:rsid w:val="003D5CB1"/>
    <w:pPr>
      <w:pBdr>
        <w:top w:val="single" w:sz="6" w:space="0" w:color="E8E7E3"/>
        <w:left w:val="single" w:sz="6" w:space="0" w:color="E8E7E3"/>
        <w:bottom w:val="single" w:sz="6" w:space="0" w:color="E8E7E3"/>
        <w:right w:val="single" w:sz="6" w:space="0" w:color="E8E7E3"/>
      </w:pBdr>
      <w:shd w:val="clear" w:color="auto" w:fill="FFFFFF"/>
      <w:spacing w:before="300" w:after="100" w:afterAutospacing="1" w:line="336" w:lineRule="atLeast"/>
    </w:pPr>
    <w:rPr>
      <w:rFonts w:ascii="Times New Roman" w:eastAsia="Times New Roman" w:hAnsi="Times New Roman" w:cs="Times New Roman"/>
      <w:sz w:val="24"/>
      <w:szCs w:val="24"/>
      <w:lang w:eastAsia="en-GB"/>
    </w:rPr>
  </w:style>
  <w:style w:type="paragraph" w:customStyle="1" w:styleId="column">
    <w:name w:val="column"/>
    <w:basedOn w:val="Normal"/>
    <w:rsid w:val="003D5CB1"/>
    <w:pPr>
      <w:pBdr>
        <w:right w:val="single" w:sz="6" w:space="0" w:color="E8E7E3"/>
      </w:pBd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group-column-widget-template">
    <w:name w:val="group-column-widget-template"/>
    <w:basedOn w:val="Normal"/>
    <w:rsid w:val="003D5CB1"/>
    <w:pPr>
      <w:pBdr>
        <w:top w:val="single" w:sz="6" w:space="0" w:color="E8E7E3"/>
        <w:left w:val="single" w:sz="6" w:space="0" w:color="E8E7E3"/>
        <w:bottom w:val="single" w:sz="6" w:space="0" w:color="E8E7E3"/>
        <w:right w:val="single" w:sz="6" w:space="0" w:color="E8E7E3"/>
      </w:pBdr>
      <w:shd w:val="clear" w:color="auto" w:fill="FFFFFF"/>
      <w:spacing w:before="300" w:after="100" w:afterAutospacing="1" w:line="336" w:lineRule="atLeast"/>
    </w:pPr>
    <w:rPr>
      <w:rFonts w:ascii="Times New Roman" w:eastAsia="Times New Roman" w:hAnsi="Times New Roman" w:cs="Times New Roman"/>
      <w:sz w:val="24"/>
      <w:szCs w:val="24"/>
      <w:lang w:eastAsia="en-GB"/>
    </w:rPr>
  </w:style>
  <w:style w:type="paragraph" w:customStyle="1" w:styleId="video-list-panel">
    <w:name w:val="video-list-panel"/>
    <w:basedOn w:val="Normal"/>
    <w:rsid w:val="003D5CB1"/>
    <w:pPr>
      <w:spacing w:before="75" w:after="100" w:afterAutospacing="1" w:line="336" w:lineRule="atLeast"/>
      <w:ind w:left="135"/>
    </w:pPr>
    <w:rPr>
      <w:rFonts w:ascii="Times New Roman" w:eastAsia="Times New Roman" w:hAnsi="Times New Roman" w:cs="Times New Roman"/>
      <w:sz w:val="24"/>
      <w:szCs w:val="24"/>
      <w:lang w:eastAsia="en-GB"/>
    </w:rPr>
  </w:style>
  <w:style w:type="paragraph" w:customStyle="1" w:styleId="sponsors-controls">
    <w:name w:val="sponsors-controls"/>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ponsors">
    <w:name w:val="sponsors"/>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ponsors-wrapper">
    <w:name w:val="sponsors-wrapper"/>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ponsors-slider">
    <w:name w:val="sponsors-slider"/>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eople-small-slider">
    <w:name w:val="people-small-slider"/>
    <w:basedOn w:val="Normal"/>
    <w:rsid w:val="003D5CB1"/>
    <w:pPr>
      <w:spacing w:before="100" w:beforeAutospacing="1" w:after="100" w:afterAutospacing="1" w:line="336" w:lineRule="atLeast"/>
      <w:ind w:left="240"/>
    </w:pPr>
    <w:rPr>
      <w:rFonts w:ascii="Times New Roman" w:eastAsia="Times New Roman" w:hAnsi="Times New Roman" w:cs="Times New Roman"/>
      <w:sz w:val="24"/>
      <w:szCs w:val="24"/>
      <w:lang w:eastAsia="en-GB"/>
    </w:rPr>
  </w:style>
  <w:style w:type="paragraph" w:customStyle="1" w:styleId="people-small-top">
    <w:name w:val="people-small-top"/>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eople-small-content">
    <w:name w:val="people-small-content"/>
    <w:basedOn w:val="Normal"/>
    <w:rsid w:val="003D5CB1"/>
    <w:pPr>
      <w:spacing w:before="100" w:beforeAutospacing="1" w:after="150" w:line="336" w:lineRule="atLeast"/>
    </w:pPr>
    <w:rPr>
      <w:rFonts w:ascii="Times New Roman" w:eastAsia="Times New Roman" w:hAnsi="Times New Roman" w:cs="Times New Roman"/>
      <w:sz w:val="24"/>
      <w:szCs w:val="24"/>
      <w:lang w:eastAsia="en-GB"/>
    </w:rPr>
  </w:style>
  <w:style w:type="paragraph" w:customStyle="1" w:styleId="audio-inner">
    <w:name w:val="audio-inner"/>
    <w:basedOn w:val="Normal"/>
    <w:rsid w:val="003D5CB1"/>
    <w:pPr>
      <w:spacing w:before="300" w:after="0" w:line="336" w:lineRule="atLeast"/>
    </w:pPr>
    <w:rPr>
      <w:rFonts w:ascii="Times New Roman" w:eastAsia="Times New Roman" w:hAnsi="Times New Roman" w:cs="Times New Roman"/>
      <w:sz w:val="24"/>
      <w:szCs w:val="24"/>
      <w:lang w:eastAsia="en-GB"/>
    </w:rPr>
  </w:style>
  <w:style w:type="paragraph" w:customStyle="1" w:styleId="download-audio">
    <w:name w:val="download-audio"/>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audio-widget">
    <w:name w:val="audio-widget"/>
    <w:basedOn w:val="Normal"/>
    <w:rsid w:val="003D5CB1"/>
    <w:pPr>
      <w:spacing w:before="3150" w:after="0" w:line="336" w:lineRule="atLeast"/>
      <w:ind w:left="930"/>
      <w:textAlignment w:val="bottom"/>
    </w:pPr>
    <w:rPr>
      <w:rFonts w:ascii="Times New Roman" w:eastAsia="Times New Roman" w:hAnsi="Times New Roman" w:cs="Times New Roman"/>
      <w:sz w:val="24"/>
      <w:szCs w:val="24"/>
      <w:lang w:eastAsia="en-GB"/>
    </w:rPr>
  </w:style>
  <w:style w:type="paragraph" w:customStyle="1" w:styleId="list-panel">
    <w:name w:val="list-panel"/>
    <w:basedOn w:val="Normal"/>
    <w:rsid w:val="003D5CB1"/>
    <w:pPr>
      <w:spacing w:before="75" w:after="100" w:afterAutospacing="1" w:line="336" w:lineRule="atLeast"/>
      <w:ind w:left="135"/>
    </w:pPr>
    <w:rPr>
      <w:rFonts w:ascii="Times New Roman" w:eastAsia="Times New Roman" w:hAnsi="Times New Roman" w:cs="Times New Roman"/>
      <w:sz w:val="24"/>
      <w:szCs w:val="24"/>
      <w:lang w:eastAsia="en-GB"/>
    </w:rPr>
  </w:style>
  <w:style w:type="paragraph" w:customStyle="1" w:styleId="left-side-title-link-template2">
    <w:name w:val="left-side-title-link-template2"/>
    <w:basedOn w:val="Normal"/>
    <w:rsid w:val="003D5CB1"/>
    <w:pPr>
      <w:shd w:val="clear" w:color="auto" w:fill="D5D2CA"/>
      <w:spacing w:before="300" w:after="100" w:afterAutospacing="1" w:line="336" w:lineRule="atLeast"/>
    </w:pPr>
    <w:rPr>
      <w:rFonts w:ascii="Times New Roman" w:eastAsia="Times New Roman" w:hAnsi="Times New Roman" w:cs="Times New Roman"/>
      <w:sz w:val="24"/>
      <w:szCs w:val="24"/>
      <w:lang w:eastAsia="en-GB"/>
    </w:rPr>
  </w:style>
  <w:style w:type="paragraph" w:customStyle="1" w:styleId="column-one">
    <w:name w:val="column-on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two">
    <w:name w:val="column-two"/>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two">
    <w:name w:val="inner-two"/>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one">
    <w:name w:val="inner-on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login">
    <w:name w:val="inner-login"/>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line-image">
    <w:name w:val="inline-imag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asset-left">
    <w:name w:val="asset-left"/>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asset-right">
    <w:name w:val="asset-right"/>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asset-narrow">
    <w:name w:val="asset-narrow"/>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overlay">
    <w:name w:val="overlay"/>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ntent">
    <w:name w:val="content"/>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tem">
    <w:name w:val="item"/>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even">
    <w:name w:val="even"/>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wrapper">
    <w:name w:val="wrapper"/>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btm">
    <w:name w:val="btm"/>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
    <w:name w:val="inner"/>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full">
    <w:name w:val="column-full"/>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double">
    <w:name w:val="column-doubl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last">
    <w:name w:val="last"/>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itle1">
    <w:name w:val="Title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lowest">
    <w:name w:val="lowest"/>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highest">
    <w:name w:val="highest"/>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ui-slider-handle">
    <w:name w:val="ui-slider-handl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ui-slider-range">
    <w:name w:val="ui-slider-rang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elephone">
    <w:name w:val="telephon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arousel-pane">
    <w:name w:val="carousel-pan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ard-image">
    <w:name w:val="card-imag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ext">
    <w:name w:val="text"/>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mage">
    <w:name w:val="imag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anel-text">
    <w:name w:val="panel-text"/>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anel-video">
    <w:name w:val="panel-video"/>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revbtn">
    <w:name w:val="prevbtn"/>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nextbtn">
    <w:name w:val="nextbtn"/>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related">
    <w:name w:val="column-related"/>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op">
    <w:name w:val="top"/>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romo">
    <w:name w:val="promo"/>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erson">
    <w:name w:val="person"/>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audio-image">
    <w:name w:val="audio-imag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audio-teaser">
    <w:name w:val="audio-teaser"/>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register">
    <w:name w:val="register"/>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mall-carousel-controls">
    <w:name w:val="small-carousel-controls"/>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bg">
    <w:name w:val="inner_bg"/>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1">
    <w:name w:val="col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3">
    <w:name w:val="col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2">
    <w:name w:val="col2"/>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s-container">
    <w:name w:val="columns-container"/>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arousel-inner">
    <w:name w:val="carousel-inner"/>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group-list-wrapper">
    <w:name w:val="group-list-wrapper"/>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disabled">
    <w:name w:val="disabled"/>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nav">
    <w:name w:val="nav"/>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pecial">
    <w:name w:val="special"/>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group-list">
    <w:name w:val="group-list"/>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group-list-controls">
    <w:name w:val="group-list-controls"/>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widgetsavebutton">
    <w:name w:val="widgetsavebutton"/>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anel">
    <w:name w:val="panel"/>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one">
    <w:name w:val="on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hree">
    <w:name w:val="thre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wo">
    <w:name w:val="two"/>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four">
    <w:name w:val="four"/>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earch">
    <w:name w:val="search"/>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ustomise">
    <w:name w:val="customise"/>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options">
    <w:name w:val="options"/>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actions">
    <w:name w:val="actions"/>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buttons">
    <w:name w:val="buttons"/>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result">
    <w:name w:val="result"/>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urpleline">
    <w:name w:val="purple_line"/>
    <w:basedOn w:val="Normal"/>
    <w:rsid w:val="003D5CB1"/>
    <w:pPr>
      <w:pBdr>
        <w:bottom w:val="single" w:sz="24" w:space="0" w:color="624D7D"/>
      </w:pBdr>
      <w:spacing w:before="100" w:beforeAutospacing="1" w:after="100" w:afterAutospacing="1" w:line="336" w:lineRule="atLeast"/>
    </w:pPr>
    <w:rPr>
      <w:rFonts w:ascii="Times New Roman" w:eastAsia="Times New Roman" w:hAnsi="Times New Roman" w:cs="Times New Roman"/>
      <w:sz w:val="24"/>
      <w:szCs w:val="24"/>
      <w:lang w:eastAsia="en-GB"/>
    </w:rPr>
  </w:style>
  <w:style w:type="character" w:customStyle="1" w:styleId="title10">
    <w:name w:val="title1"/>
    <w:basedOn w:val="DefaultParagraphFont"/>
    <w:rsid w:val="003D5CB1"/>
  </w:style>
  <w:style w:type="character" w:customStyle="1" w:styleId="date10">
    <w:name w:val="date1"/>
    <w:basedOn w:val="DefaultParagraphFont"/>
    <w:rsid w:val="003D5CB1"/>
  </w:style>
  <w:style w:type="paragraph" w:customStyle="1" w:styleId="widgetsavebutton1">
    <w:name w:val="widgetsavebutton1"/>
    <w:basedOn w:val="Normal"/>
    <w:rsid w:val="003D5CB1"/>
    <w:pPr>
      <w:shd w:val="clear" w:color="auto" w:fill="1A9261"/>
      <w:spacing w:before="100" w:beforeAutospacing="1" w:after="100" w:afterAutospacing="1" w:line="336" w:lineRule="atLeast"/>
    </w:pPr>
    <w:rPr>
      <w:rFonts w:ascii="Times New Roman" w:eastAsia="Times New Roman" w:hAnsi="Times New Roman" w:cs="Times New Roman"/>
      <w:caps/>
      <w:color w:val="FFFFFF"/>
      <w:sz w:val="15"/>
      <w:szCs w:val="15"/>
      <w:lang w:eastAsia="en-GB"/>
    </w:rPr>
  </w:style>
  <w:style w:type="paragraph" w:customStyle="1" w:styleId="search1">
    <w:name w:val="search1"/>
    <w:basedOn w:val="Normal"/>
    <w:rsid w:val="003D5CB1"/>
    <w:pPr>
      <w:spacing w:before="100" w:beforeAutospacing="1" w:after="100" w:afterAutospacing="1" w:line="336" w:lineRule="atLeast"/>
    </w:pPr>
    <w:rPr>
      <w:rFonts w:ascii="Times New Roman" w:eastAsia="Times New Roman" w:hAnsi="Times New Roman" w:cs="Times New Roman"/>
      <w:vanish/>
      <w:sz w:val="24"/>
      <w:szCs w:val="24"/>
      <w:lang w:eastAsia="en-GB"/>
    </w:rPr>
  </w:style>
  <w:style w:type="paragraph" w:customStyle="1" w:styleId="customise1">
    <w:name w:val="customise1"/>
    <w:basedOn w:val="Normal"/>
    <w:rsid w:val="003D5CB1"/>
    <w:pPr>
      <w:spacing w:before="100" w:beforeAutospacing="1" w:after="100" w:afterAutospacing="1" w:line="336" w:lineRule="atLeast"/>
    </w:pPr>
    <w:rPr>
      <w:rFonts w:ascii="Times New Roman" w:eastAsia="Times New Roman" w:hAnsi="Times New Roman" w:cs="Times New Roman"/>
      <w:vanish/>
      <w:sz w:val="24"/>
      <w:szCs w:val="24"/>
      <w:lang w:eastAsia="en-GB"/>
    </w:rPr>
  </w:style>
  <w:style w:type="paragraph" w:customStyle="1" w:styleId="column-one1">
    <w:name w:val="column-one1"/>
    <w:basedOn w:val="Normal"/>
    <w:rsid w:val="003D5CB1"/>
    <w:pPr>
      <w:shd w:val="clear" w:color="auto" w:fill="FFFFFF"/>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two1">
    <w:name w:val="column-two1"/>
    <w:basedOn w:val="Normal"/>
    <w:rsid w:val="003D5CB1"/>
    <w:pPr>
      <w:shd w:val="clear" w:color="auto" w:fill="FFFFFF"/>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two1">
    <w:name w:val="inner-two1"/>
    <w:basedOn w:val="Normal"/>
    <w:rsid w:val="003D5CB1"/>
    <w:pPr>
      <w:pBdr>
        <w:left w:val="single" w:sz="6" w:space="11" w:color="EAE8E4"/>
      </w:pBdr>
      <w:spacing w:before="100" w:beforeAutospacing="1" w:after="100" w:afterAutospacing="1" w:line="336" w:lineRule="atLeast"/>
      <w:ind w:left="225"/>
    </w:pPr>
    <w:rPr>
      <w:rFonts w:ascii="Times New Roman" w:eastAsia="Times New Roman" w:hAnsi="Times New Roman" w:cs="Times New Roman"/>
      <w:sz w:val="24"/>
      <w:szCs w:val="24"/>
      <w:lang w:eastAsia="en-GB"/>
    </w:rPr>
  </w:style>
  <w:style w:type="paragraph" w:customStyle="1" w:styleId="column-one2">
    <w:name w:val="column-one2"/>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two2">
    <w:name w:val="column-two2"/>
    <w:basedOn w:val="Normal"/>
    <w:rsid w:val="003D5CB1"/>
    <w:pPr>
      <w:spacing w:before="100" w:beforeAutospacing="1" w:after="100" w:afterAutospacing="1" w:line="336" w:lineRule="atLeast"/>
      <w:ind w:left="375"/>
    </w:pPr>
    <w:rPr>
      <w:rFonts w:ascii="Times New Roman" w:eastAsia="Times New Roman" w:hAnsi="Times New Roman" w:cs="Times New Roman"/>
      <w:sz w:val="24"/>
      <w:szCs w:val="24"/>
      <w:lang w:eastAsia="en-GB"/>
    </w:rPr>
  </w:style>
  <w:style w:type="paragraph" w:customStyle="1" w:styleId="inner-one1">
    <w:name w:val="inner-one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two2">
    <w:name w:val="inner-two2"/>
    <w:basedOn w:val="Normal"/>
    <w:rsid w:val="003D5CB1"/>
    <w:pPr>
      <w:pBdr>
        <w:left w:val="single" w:sz="6" w:space="11" w:color="EAE8E4"/>
      </w:pBdr>
      <w:spacing w:before="100" w:beforeAutospacing="1" w:after="100" w:afterAutospacing="1" w:line="336" w:lineRule="atLeast"/>
      <w:ind w:left="225"/>
    </w:pPr>
    <w:rPr>
      <w:rFonts w:ascii="Times New Roman" w:eastAsia="Times New Roman" w:hAnsi="Times New Roman" w:cs="Times New Roman"/>
      <w:sz w:val="24"/>
      <w:szCs w:val="24"/>
      <w:lang w:eastAsia="en-GB"/>
    </w:rPr>
  </w:style>
  <w:style w:type="paragraph" w:customStyle="1" w:styleId="column-one3">
    <w:name w:val="column-one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one2">
    <w:name w:val="inner-one2"/>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two3">
    <w:name w:val="inner-two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one4">
    <w:name w:val="column-one4"/>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two3">
    <w:name w:val="column-two3"/>
    <w:basedOn w:val="Normal"/>
    <w:rsid w:val="003D5CB1"/>
    <w:pPr>
      <w:spacing w:before="100" w:beforeAutospacing="1" w:after="100" w:afterAutospacing="1" w:line="336" w:lineRule="atLeast"/>
      <w:ind w:left="360"/>
    </w:pPr>
    <w:rPr>
      <w:rFonts w:ascii="Times New Roman" w:eastAsia="Times New Roman" w:hAnsi="Times New Roman" w:cs="Times New Roman"/>
      <w:sz w:val="24"/>
      <w:szCs w:val="24"/>
      <w:lang w:eastAsia="en-GB"/>
    </w:rPr>
  </w:style>
  <w:style w:type="paragraph" w:customStyle="1" w:styleId="column-one5">
    <w:name w:val="column-one5"/>
    <w:basedOn w:val="Normal"/>
    <w:rsid w:val="003D5CB1"/>
    <w:pPr>
      <w:pBdr>
        <w:top w:val="single" w:sz="48" w:space="0" w:color="FFFFFF"/>
        <w:bottom w:val="single" w:sz="6" w:space="0" w:color="FFFFFF"/>
      </w:pBdr>
      <w:shd w:val="clear" w:color="auto" w:fill="FFFFFF"/>
      <w:spacing w:before="144" w:after="240" w:line="336" w:lineRule="atLeast"/>
    </w:pPr>
    <w:rPr>
      <w:rFonts w:ascii="Times New Roman" w:eastAsia="Times New Roman" w:hAnsi="Times New Roman" w:cs="Times New Roman"/>
      <w:sz w:val="24"/>
      <w:szCs w:val="24"/>
      <w:lang w:eastAsia="en-GB"/>
    </w:rPr>
  </w:style>
  <w:style w:type="paragraph" w:customStyle="1" w:styleId="column-two4">
    <w:name w:val="column-two4"/>
    <w:basedOn w:val="Normal"/>
    <w:rsid w:val="003D5CB1"/>
    <w:pPr>
      <w:pBdr>
        <w:top w:val="single" w:sz="48" w:space="0" w:color="FFFFFF"/>
        <w:bottom w:val="single" w:sz="6" w:space="0" w:color="FFFFFF"/>
      </w:pBdr>
      <w:shd w:val="clear" w:color="auto" w:fill="FFFFFF"/>
      <w:spacing w:before="144" w:after="240" w:line="336" w:lineRule="atLeast"/>
    </w:pPr>
    <w:rPr>
      <w:rFonts w:ascii="Times New Roman" w:eastAsia="Times New Roman" w:hAnsi="Times New Roman" w:cs="Times New Roman"/>
      <w:sz w:val="24"/>
      <w:szCs w:val="24"/>
      <w:lang w:eastAsia="en-GB"/>
    </w:rPr>
  </w:style>
  <w:style w:type="paragraph" w:customStyle="1" w:styleId="inner-login1">
    <w:name w:val="inner-login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login2">
    <w:name w:val="inner-login2"/>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anel1">
    <w:name w:val="panel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line-image1">
    <w:name w:val="inline-image1"/>
    <w:basedOn w:val="Normal"/>
    <w:rsid w:val="003D5CB1"/>
    <w:pPr>
      <w:spacing w:before="225" w:after="225" w:line="336" w:lineRule="atLeast"/>
    </w:pPr>
    <w:rPr>
      <w:rFonts w:ascii="Times New Roman" w:eastAsia="Times New Roman" w:hAnsi="Times New Roman" w:cs="Times New Roman"/>
      <w:sz w:val="24"/>
      <w:szCs w:val="24"/>
      <w:lang w:eastAsia="en-GB"/>
    </w:rPr>
  </w:style>
  <w:style w:type="paragraph" w:customStyle="1" w:styleId="asset-left1">
    <w:name w:val="asset-left1"/>
    <w:basedOn w:val="Normal"/>
    <w:rsid w:val="003D5CB1"/>
    <w:pPr>
      <w:spacing w:before="100" w:beforeAutospacing="1" w:after="225" w:line="336" w:lineRule="atLeast"/>
      <w:ind w:right="375"/>
    </w:pPr>
    <w:rPr>
      <w:rFonts w:ascii="Times New Roman" w:eastAsia="Times New Roman" w:hAnsi="Times New Roman" w:cs="Times New Roman"/>
      <w:sz w:val="17"/>
      <w:szCs w:val="17"/>
      <w:lang w:eastAsia="en-GB"/>
    </w:rPr>
  </w:style>
  <w:style w:type="paragraph" w:customStyle="1" w:styleId="asset-right1">
    <w:name w:val="asset-right1"/>
    <w:basedOn w:val="Normal"/>
    <w:rsid w:val="003D5CB1"/>
    <w:pPr>
      <w:spacing w:before="100" w:beforeAutospacing="1" w:after="225" w:line="336" w:lineRule="atLeast"/>
      <w:ind w:left="225"/>
    </w:pPr>
    <w:rPr>
      <w:rFonts w:ascii="Times New Roman" w:eastAsia="Times New Roman" w:hAnsi="Times New Roman" w:cs="Times New Roman"/>
      <w:sz w:val="24"/>
      <w:szCs w:val="24"/>
      <w:lang w:eastAsia="en-GB"/>
    </w:rPr>
  </w:style>
  <w:style w:type="paragraph" w:customStyle="1" w:styleId="asset-right2">
    <w:name w:val="asset-right2"/>
    <w:basedOn w:val="Normal"/>
    <w:rsid w:val="003D5CB1"/>
    <w:pPr>
      <w:spacing w:before="150" w:after="100" w:afterAutospacing="1" w:line="336" w:lineRule="atLeast"/>
      <w:ind w:left="225"/>
    </w:pPr>
    <w:rPr>
      <w:rFonts w:ascii="Times New Roman" w:eastAsia="Times New Roman" w:hAnsi="Times New Roman" w:cs="Times New Roman"/>
      <w:sz w:val="24"/>
      <w:szCs w:val="24"/>
      <w:lang w:eastAsia="en-GB"/>
    </w:rPr>
  </w:style>
  <w:style w:type="paragraph" w:customStyle="1" w:styleId="asset-narrow1">
    <w:name w:val="asset-narrow1"/>
    <w:basedOn w:val="Normal"/>
    <w:rsid w:val="003D5CB1"/>
    <w:pPr>
      <w:spacing w:before="100" w:beforeAutospacing="1" w:after="225" w:line="336" w:lineRule="atLeast"/>
    </w:pPr>
    <w:rPr>
      <w:rFonts w:ascii="Times New Roman" w:eastAsia="Times New Roman" w:hAnsi="Times New Roman" w:cs="Times New Roman"/>
      <w:sz w:val="24"/>
      <w:szCs w:val="24"/>
      <w:lang w:eastAsia="en-GB"/>
    </w:rPr>
  </w:style>
  <w:style w:type="paragraph" w:customStyle="1" w:styleId="source1">
    <w:name w:val="source1"/>
    <w:basedOn w:val="Normal"/>
    <w:rsid w:val="003D5CB1"/>
    <w:pPr>
      <w:spacing w:after="450" w:line="336" w:lineRule="atLeast"/>
    </w:pPr>
    <w:rPr>
      <w:rFonts w:ascii="Times New Roman" w:eastAsia="Times New Roman" w:hAnsi="Times New Roman" w:cs="Times New Roman"/>
      <w:sz w:val="17"/>
      <w:szCs w:val="17"/>
      <w:lang w:eastAsia="en-GB"/>
    </w:rPr>
  </w:style>
  <w:style w:type="paragraph" w:customStyle="1" w:styleId="author1">
    <w:name w:val="author1"/>
    <w:basedOn w:val="Normal"/>
    <w:rsid w:val="003D5CB1"/>
    <w:pPr>
      <w:spacing w:before="100" w:beforeAutospacing="1" w:after="100" w:afterAutospacing="1" w:line="336" w:lineRule="atLeast"/>
      <w:jc w:val="right"/>
    </w:pPr>
    <w:rPr>
      <w:rFonts w:ascii="Times New Roman" w:eastAsia="Times New Roman" w:hAnsi="Times New Roman" w:cs="Times New Roman"/>
      <w:sz w:val="17"/>
      <w:szCs w:val="17"/>
      <w:lang w:eastAsia="en-GB"/>
    </w:rPr>
  </w:style>
  <w:style w:type="paragraph" w:customStyle="1" w:styleId="overlay1">
    <w:name w:val="overlay1"/>
    <w:basedOn w:val="Normal"/>
    <w:rsid w:val="003D5CB1"/>
    <w:pPr>
      <w:spacing w:after="0" w:line="336" w:lineRule="atLeast"/>
    </w:pPr>
    <w:rPr>
      <w:rFonts w:ascii="Times New Roman" w:eastAsia="Times New Roman" w:hAnsi="Times New Roman" w:cs="Times New Roman"/>
      <w:sz w:val="24"/>
      <w:szCs w:val="24"/>
      <w:lang w:eastAsia="en-GB"/>
    </w:rPr>
  </w:style>
  <w:style w:type="paragraph" w:customStyle="1" w:styleId="content1">
    <w:name w:val="content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tem1">
    <w:name w:val="item1"/>
    <w:basedOn w:val="Normal"/>
    <w:rsid w:val="003D5CB1"/>
    <w:pPr>
      <w:spacing w:before="100" w:beforeAutospacing="1" w:after="300" w:line="336" w:lineRule="atLeast"/>
      <w:ind w:right="1125"/>
    </w:pPr>
    <w:rPr>
      <w:rFonts w:ascii="Times New Roman" w:eastAsia="Times New Roman" w:hAnsi="Times New Roman" w:cs="Times New Roman"/>
      <w:sz w:val="17"/>
      <w:szCs w:val="17"/>
      <w:lang w:eastAsia="en-GB"/>
    </w:rPr>
  </w:style>
  <w:style w:type="paragraph" w:customStyle="1" w:styleId="even1">
    <w:name w:val="even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anel2">
    <w:name w:val="panel2"/>
    <w:basedOn w:val="Normal"/>
    <w:rsid w:val="003D5CB1"/>
    <w:pPr>
      <w:spacing w:before="75" w:after="100" w:afterAutospacing="1" w:line="336" w:lineRule="atLeast"/>
      <w:ind w:left="135"/>
    </w:pPr>
    <w:rPr>
      <w:rFonts w:ascii="Times New Roman" w:eastAsia="Times New Roman" w:hAnsi="Times New Roman" w:cs="Times New Roman"/>
      <w:sz w:val="24"/>
      <w:szCs w:val="24"/>
      <w:lang w:eastAsia="en-GB"/>
    </w:rPr>
  </w:style>
  <w:style w:type="paragraph" w:customStyle="1" w:styleId="top1">
    <w:name w:val="top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ntent2">
    <w:name w:val="content2"/>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wrapper1">
    <w:name w:val="wrapper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1">
    <w:name w:val="inner1"/>
    <w:basedOn w:val="Normal"/>
    <w:rsid w:val="003D5CB1"/>
    <w:pPr>
      <w:spacing w:before="45" w:after="45" w:line="336" w:lineRule="atLeast"/>
      <w:ind w:left="45" w:right="45"/>
    </w:pPr>
    <w:rPr>
      <w:rFonts w:ascii="Times New Roman" w:eastAsia="Times New Roman" w:hAnsi="Times New Roman" w:cs="Times New Roman"/>
      <w:sz w:val="24"/>
      <w:szCs w:val="24"/>
      <w:lang w:eastAsia="en-GB"/>
    </w:rPr>
  </w:style>
  <w:style w:type="paragraph" w:customStyle="1" w:styleId="wrapper2">
    <w:name w:val="wrapper2"/>
    <w:basedOn w:val="Normal"/>
    <w:rsid w:val="003D5CB1"/>
    <w:pPr>
      <w:pBdr>
        <w:bottom w:val="single" w:sz="24" w:space="0" w:color="00864F"/>
      </w:pBd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2">
    <w:name w:val="inner2"/>
    <w:basedOn w:val="Normal"/>
    <w:rsid w:val="003D5CB1"/>
    <w:pPr>
      <w:spacing w:before="100" w:beforeAutospacing="1" w:after="0" w:line="336" w:lineRule="atLeast"/>
    </w:pPr>
    <w:rPr>
      <w:rFonts w:ascii="Times New Roman" w:eastAsia="Times New Roman" w:hAnsi="Times New Roman" w:cs="Times New Roman"/>
      <w:sz w:val="24"/>
      <w:szCs w:val="24"/>
      <w:lang w:eastAsia="en-GB"/>
    </w:rPr>
  </w:style>
  <w:style w:type="paragraph" w:customStyle="1" w:styleId="btm1">
    <w:name w:val="btm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3">
    <w:name w:val="inner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4">
    <w:name w:val="inner4"/>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ext1">
    <w:name w:val="text1"/>
    <w:basedOn w:val="Normal"/>
    <w:rsid w:val="003D5CB1"/>
    <w:pPr>
      <w:spacing w:before="100" w:beforeAutospacing="1" w:after="100" w:afterAutospacing="1" w:line="336" w:lineRule="atLeast"/>
    </w:pPr>
    <w:rPr>
      <w:rFonts w:ascii="Times New Roman" w:eastAsia="Times New Roman" w:hAnsi="Times New Roman" w:cs="Times New Roman"/>
      <w:color w:val="000000"/>
      <w:sz w:val="24"/>
      <w:szCs w:val="24"/>
      <w:lang w:eastAsia="en-GB"/>
    </w:rPr>
  </w:style>
  <w:style w:type="paragraph" w:customStyle="1" w:styleId="special1">
    <w:name w:val="special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mage1">
    <w:name w:val="image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5">
    <w:name w:val="inner5"/>
    <w:basedOn w:val="Normal"/>
    <w:rsid w:val="003D5CB1"/>
    <w:pPr>
      <w:spacing w:before="45" w:after="45" w:line="336" w:lineRule="atLeast"/>
      <w:ind w:left="45" w:right="45"/>
    </w:pPr>
    <w:rPr>
      <w:rFonts w:ascii="Times New Roman" w:eastAsia="Times New Roman" w:hAnsi="Times New Roman" w:cs="Times New Roman"/>
      <w:sz w:val="24"/>
      <w:szCs w:val="24"/>
      <w:lang w:eastAsia="en-GB"/>
    </w:rPr>
  </w:style>
  <w:style w:type="paragraph" w:customStyle="1" w:styleId="column-left1">
    <w:name w:val="column-left1"/>
    <w:basedOn w:val="Normal"/>
    <w:rsid w:val="003D5CB1"/>
    <w:pPr>
      <w:spacing w:before="100" w:beforeAutospacing="1" w:after="100" w:afterAutospacing="1" w:line="336" w:lineRule="atLeast"/>
      <w:ind w:right="300"/>
    </w:pPr>
    <w:rPr>
      <w:rFonts w:ascii="Times New Roman" w:eastAsia="Times New Roman" w:hAnsi="Times New Roman" w:cs="Times New Roman"/>
      <w:sz w:val="24"/>
      <w:szCs w:val="24"/>
      <w:lang w:eastAsia="en-GB"/>
    </w:rPr>
  </w:style>
  <w:style w:type="paragraph" w:customStyle="1" w:styleId="column-right1">
    <w:name w:val="column-right1"/>
    <w:basedOn w:val="Normal"/>
    <w:rsid w:val="003D5CB1"/>
    <w:pPr>
      <w:spacing w:after="0" w:line="336" w:lineRule="atLeast"/>
      <w:ind w:right="-105"/>
    </w:pPr>
    <w:rPr>
      <w:rFonts w:ascii="Times New Roman" w:eastAsia="Times New Roman" w:hAnsi="Times New Roman" w:cs="Times New Roman"/>
      <w:sz w:val="24"/>
      <w:szCs w:val="24"/>
      <w:lang w:eastAsia="en-GB"/>
    </w:rPr>
  </w:style>
  <w:style w:type="paragraph" w:customStyle="1" w:styleId="column-full1">
    <w:name w:val="column-full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1">
    <w:name w:val="column1"/>
    <w:basedOn w:val="Normal"/>
    <w:rsid w:val="003D5CB1"/>
    <w:pPr>
      <w:pBdr>
        <w:right w:val="single" w:sz="6" w:space="0" w:color="E8E7E3"/>
      </w:pBd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lumn-double1">
    <w:name w:val="column-double1"/>
    <w:basedOn w:val="Normal"/>
    <w:rsid w:val="003D5CB1"/>
    <w:pPr>
      <w:pBdr>
        <w:right w:val="single" w:sz="6" w:space="0" w:color="E8E7E3"/>
      </w:pBd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last1">
    <w:name w:val="last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6">
    <w:name w:val="inner6"/>
    <w:basedOn w:val="Normal"/>
    <w:rsid w:val="003D5CB1"/>
    <w:pPr>
      <w:spacing w:after="0" w:line="336" w:lineRule="atLeast"/>
    </w:pPr>
    <w:rPr>
      <w:rFonts w:ascii="Times New Roman" w:eastAsia="Times New Roman" w:hAnsi="Times New Roman" w:cs="Times New Roman"/>
      <w:sz w:val="24"/>
      <w:szCs w:val="24"/>
      <w:lang w:eastAsia="en-GB"/>
    </w:rPr>
  </w:style>
  <w:style w:type="paragraph" w:customStyle="1" w:styleId="inner7">
    <w:name w:val="inner7"/>
    <w:basedOn w:val="Normal"/>
    <w:rsid w:val="003D5CB1"/>
    <w:pPr>
      <w:spacing w:after="0" w:line="336" w:lineRule="atLeast"/>
    </w:pPr>
    <w:rPr>
      <w:rFonts w:ascii="Times New Roman" w:eastAsia="Times New Roman" w:hAnsi="Times New Roman" w:cs="Times New Roman"/>
      <w:sz w:val="24"/>
      <w:szCs w:val="24"/>
      <w:lang w:eastAsia="en-GB"/>
    </w:rPr>
  </w:style>
  <w:style w:type="paragraph" w:customStyle="1" w:styleId="options1">
    <w:name w:val="options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actions1">
    <w:name w:val="actions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buttons1">
    <w:name w:val="buttons1"/>
    <w:basedOn w:val="Normal"/>
    <w:rsid w:val="003D5CB1"/>
    <w:pPr>
      <w:spacing w:before="100" w:beforeAutospacing="1" w:after="100" w:afterAutospacing="1" w:line="336" w:lineRule="atLeast"/>
      <w:jc w:val="right"/>
    </w:pPr>
    <w:rPr>
      <w:rFonts w:ascii="Times New Roman" w:eastAsia="Times New Roman" w:hAnsi="Times New Roman" w:cs="Times New Roman"/>
      <w:sz w:val="24"/>
      <w:szCs w:val="24"/>
      <w:lang w:eastAsia="en-GB"/>
    </w:rPr>
  </w:style>
  <w:style w:type="paragraph" w:customStyle="1" w:styleId="title2">
    <w:name w:val="title2"/>
    <w:basedOn w:val="Normal"/>
    <w:rsid w:val="003D5CB1"/>
    <w:pPr>
      <w:spacing w:before="100" w:beforeAutospacing="1" w:after="120" w:line="336" w:lineRule="atLeast"/>
    </w:pPr>
    <w:rPr>
      <w:rFonts w:ascii="Times New Roman" w:eastAsia="Times New Roman" w:hAnsi="Times New Roman" w:cs="Times New Roman"/>
      <w:color w:val="000000"/>
      <w:lang w:eastAsia="en-GB"/>
    </w:rPr>
  </w:style>
  <w:style w:type="paragraph" w:customStyle="1" w:styleId="quote-a1">
    <w:name w:val="quote-a1"/>
    <w:basedOn w:val="Normal"/>
    <w:rsid w:val="003D5CB1"/>
    <w:pPr>
      <w:spacing w:before="100" w:beforeAutospacing="1" w:after="120" w:line="336" w:lineRule="atLeast"/>
      <w:ind w:left="510"/>
    </w:pPr>
    <w:rPr>
      <w:rFonts w:ascii="Times New Roman" w:eastAsia="Times New Roman" w:hAnsi="Times New Roman" w:cs="Times New Roman"/>
      <w:color w:val="666666"/>
      <w:sz w:val="24"/>
      <w:szCs w:val="24"/>
      <w:lang w:eastAsia="en-GB"/>
    </w:rPr>
  </w:style>
  <w:style w:type="paragraph" w:customStyle="1" w:styleId="columns-container1">
    <w:name w:val="columns-container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8">
    <w:name w:val="inner8"/>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result1">
    <w:name w:val="result1"/>
    <w:basedOn w:val="Normal"/>
    <w:rsid w:val="003D5CB1"/>
    <w:pPr>
      <w:pBdr>
        <w:top w:val="single" w:sz="6" w:space="4" w:color="DADADA"/>
      </w:pBdr>
      <w:spacing w:before="375" w:after="150" w:line="336" w:lineRule="atLeast"/>
    </w:pPr>
    <w:rPr>
      <w:rFonts w:ascii="Times New Roman" w:eastAsia="Times New Roman" w:hAnsi="Times New Roman" w:cs="Times New Roman"/>
      <w:sz w:val="24"/>
      <w:szCs w:val="24"/>
      <w:lang w:eastAsia="en-GB"/>
    </w:rPr>
  </w:style>
  <w:style w:type="paragraph" w:customStyle="1" w:styleId="lowest1">
    <w:name w:val="lowest1"/>
    <w:basedOn w:val="Normal"/>
    <w:rsid w:val="003D5CB1"/>
    <w:pPr>
      <w:spacing w:before="100" w:beforeAutospacing="1" w:after="100" w:afterAutospacing="1" w:line="336" w:lineRule="atLeast"/>
      <w:ind w:right="150"/>
    </w:pPr>
    <w:rPr>
      <w:rFonts w:ascii="Times New Roman" w:eastAsia="Times New Roman" w:hAnsi="Times New Roman" w:cs="Times New Roman"/>
      <w:color w:val="000000"/>
      <w:sz w:val="24"/>
      <w:szCs w:val="24"/>
      <w:lang w:eastAsia="en-GB"/>
    </w:rPr>
  </w:style>
  <w:style w:type="paragraph" w:customStyle="1" w:styleId="highest1">
    <w:name w:val="highest1"/>
    <w:basedOn w:val="Normal"/>
    <w:rsid w:val="003D5CB1"/>
    <w:pPr>
      <w:spacing w:before="100" w:beforeAutospacing="1" w:after="100" w:afterAutospacing="1" w:line="336" w:lineRule="atLeast"/>
      <w:jc w:val="right"/>
    </w:pPr>
    <w:rPr>
      <w:rFonts w:ascii="Times New Roman" w:eastAsia="Times New Roman" w:hAnsi="Times New Roman" w:cs="Times New Roman"/>
      <w:color w:val="000000"/>
      <w:sz w:val="24"/>
      <w:szCs w:val="24"/>
      <w:lang w:eastAsia="en-GB"/>
    </w:rPr>
  </w:style>
  <w:style w:type="paragraph" w:customStyle="1" w:styleId="ui-slider-handle1">
    <w:name w:val="ui-slider-handle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ui-slider-range1">
    <w:name w:val="ui-slider-range1"/>
    <w:basedOn w:val="Normal"/>
    <w:rsid w:val="003D5CB1"/>
    <w:pPr>
      <w:spacing w:before="100" w:beforeAutospacing="1" w:after="100" w:afterAutospacing="1" w:line="336" w:lineRule="atLeast"/>
    </w:pPr>
    <w:rPr>
      <w:rFonts w:ascii="Times New Roman" w:eastAsia="Times New Roman" w:hAnsi="Times New Roman" w:cs="Times New Roman"/>
      <w:sz w:val="17"/>
      <w:szCs w:val="17"/>
      <w:lang w:eastAsia="en-GB"/>
    </w:rPr>
  </w:style>
  <w:style w:type="paragraph" w:customStyle="1" w:styleId="ui-slider-handle2">
    <w:name w:val="ui-slider-handle2"/>
    <w:basedOn w:val="Normal"/>
    <w:rsid w:val="003D5CB1"/>
    <w:pPr>
      <w:spacing w:before="100" w:beforeAutospacing="1" w:after="100" w:afterAutospacing="1" w:line="336" w:lineRule="atLeast"/>
      <w:ind w:left="-210"/>
    </w:pPr>
    <w:rPr>
      <w:rFonts w:ascii="Times New Roman" w:eastAsia="Times New Roman" w:hAnsi="Times New Roman" w:cs="Times New Roman"/>
      <w:sz w:val="24"/>
      <w:szCs w:val="24"/>
      <w:lang w:eastAsia="en-GB"/>
    </w:rPr>
  </w:style>
  <w:style w:type="paragraph" w:customStyle="1" w:styleId="title3">
    <w:name w:val="title3"/>
    <w:basedOn w:val="Normal"/>
    <w:rsid w:val="003D5CB1"/>
    <w:pPr>
      <w:spacing w:before="100" w:beforeAutospacing="1" w:after="45" w:line="240" w:lineRule="atLeast"/>
    </w:pPr>
    <w:rPr>
      <w:rFonts w:ascii="Times New Roman" w:eastAsia="Times New Roman" w:hAnsi="Times New Roman" w:cs="Times New Roman"/>
      <w:caps/>
      <w:sz w:val="14"/>
      <w:szCs w:val="14"/>
      <w:lang w:eastAsia="en-GB"/>
    </w:rPr>
  </w:style>
  <w:style w:type="paragraph" w:customStyle="1" w:styleId="telephone1">
    <w:name w:val="telephone1"/>
    <w:basedOn w:val="Normal"/>
    <w:rsid w:val="003D5CB1"/>
    <w:pPr>
      <w:spacing w:before="100" w:beforeAutospacing="1" w:after="45" w:line="336" w:lineRule="atLeast"/>
    </w:pPr>
    <w:rPr>
      <w:rFonts w:ascii="Times New Roman" w:eastAsia="Times New Roman" w:hAnsi="Times New Roman" w:cs="Times New Roman"/>
      <w:b/>
      <w:bCs/>
      <w:color w:val="000000"/>
      <w:sz w:val="20"/>
      <w:szCs w:val="20"/>
      <w:lang w:eastAsia="en-GB"/>
    </w:rPr>
  </w:style>
  <w:style w:type="paragraph" w:customStyle="1" w:styleId="email1">
    <w:name w:val="email1"/>
    <w:basedOn w:val="Normal"/>
    <w:rsid w:val="003D5CB1"/>
    <w:pPr>
      <w:spacing w:after="0" w:line="336" w:lineRule="atLeast"/>
    </w:pPr>
    <w:rPr>
      <w:rFonts w:ascii="Times New Roman" w:eastAsia="Times New Roman" w:hAnsi="Times New Roman" w:cs="Times New Roman"/>
      <w:sz w:val="24"/>
      <w:szCs w:val="24"/>
      <w:lang w:eastAsia="en-GB"/>
    </w:rPr>
  </w:style>
  <w:style w:type="paragraph" w:customStyle="1" w:styleId="small-carousel1">
    <w:name w:val="small-carousel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itle4">
    <w:name w:val="title4"/>
    <w:basedOn w:val="Normal"/>
    <w:rsid w:val="003D5CB1"/>
    <w:pPr>
      <w:spacing w:before="100" w:beforeAutospacing="1" w:after="45" w:line="240" w:lineRule="atLeast"/>
      <w:ind w:left="150"/>
    </w:pPr>
    <w:rPr>
      <w:rFonts w:ascii="Times New Roman" w:eastAsia="Times New Roman" w:hAnsi="Times New Roman" w:cs="Times New Roman"/>
      <w:caps/>
      <w:sz w:val="14"/>
      <w:szCs w:val="14"/>
      <w:lang w:eastAsia="en-GB"/>
    </w:rPr>
  </w:style>
  <w:style w:type="paragraph" w:customStyle="1" w:styleId="telephone2">
    <w:name w:val="telephone2"/>
    <w:basedOn w:val="Normal"/>
    <w:rsid w:val="003D5CB1"/>
    <w:pPr>
      <w:spacing w:after="45" w:line="336" w:lineRule="atLeast"/>
      <w:ind w:left="150" w:right="240"/>
    </w:pPr>
    <w:rPr>
      <w:rFonts w:ascii="Times New Roman" w:eastAsia="Times New Roman" w:hAnsi="Times New Roman" w:cs="Times New Roman"/>
      <w:b/>
      <w:bCs/>
      <w:color w:val="000000"/>
      <w:sz w:val="20"/>
      <w:szCs w:val="20"/>
      <w:lang w:eastAsia="en-GB"/>
    </w:rPr>
  </w:style>
  <w:style w:type="paragraph" w:customStyle="1" w:styleId="email2">
    <w:name w:val="email2"/>
    <w:basedOn w:val="Normal"/>
    <w:rsid w:val="003D5CB1"/>
    <w:pPr>
      <w:spacing w:after="45" w:line="336" w:lineRule="atLeast"/>
      <w:ind w:left="150"/>
    </w:pPr>
    <w:rPr>
      <w:rFonts w:ascii="Times New Roman" w:eastAsia="Times New Roman" w:hAnsi="Times New Roman" w:cs="Times New Roman"/>
      <w:sz w:val="24"/>
      <w:szCs w:val="24"/>
      <w:lang w:eastAsia="en-GB"/>
    </w:rPr>
  </w:style>
  <w:style w:type="paragraph" w:customStyle="1" w:styleId="carousel-pane1">
    <w:name w:val="carousel-pane1"/>
    <w:basedOn w:val="Normal"/>
    <w:rsid w:val="003D5CB1"/>
    <w:pPr>
      <w:spacing w:after="0" w:line="336" w:lineRule="atLeast"/>
    </w:pPr>
    <w:rPr>
      <w:rFonts w:ascii="Times New Roman" w:eastAsia="Times New Roman" w:hAnsi="Times New Roman" w:cs="Times New Roman"/>
      <w:sz w:val="24"/>
      <w:szCs w:val="24"/>
      <w:lang w:eastAsia="en-GB"/>
    </w:rPr>
  </w:style>
  <w:style w:type="paragraph" w:customStyle="1" w:styleId="carousel-inner1">
    <w:name w:val="carousel-inner1"/>
    <w:basedOn w:val="Normal"/>
    <w:rsid w:val="003D5CB1"/>
    <w:pPr>
      <w:spacing w:after="0" w:line="336" w:lineRule="atLeast"/>
    </w:pPr>
    <w:rPr>
      <w:rFonts w:ascii="Times New Roman" w:eastAsia="Times New Roman" w:hAnsi="Times New Roman" w:cs="Times New Roman"/>
      <w:lang w:eastAsia="en-GB"/>
    </w:rPr>
  </w:style>
  <w:style w:type="paragraph" w:customStyle="1" w:styleId="text2">
    <w:name w:val="text2"/>
    <w:basedOn w:val="Normal"/>
    <w:rsid w:val="003D5CB1"/>
    <w:pPr>
      <w:spacing w:after="0" w:line="336" w:lineRule="atLeast"/>
      <w:ind w:right="75"/>
      <w:jc w:val="right"/>
    </w:pPr>
    <w:rPr>
      <w:rFonts w:ascii="Times New Roman" w:eastAsia="Times New Roman" w:hAnsi="Times New Roman" w:cs="Times New Roman"/>
      <w:lang w:eastAsia="en-GB"/>
    </w:rPr>
  </w:style>
  <w:style w:type="paragraph" w:customStyle="1" w:styleId="image2">
    <w:name w:val="image2"/>
    <w:basedOn w:val="Normal"/>
    <w:rsid w:val="003D5CB1"/>
    <w:pPr>
      <w:spacing w:after="0" w:line="336" w:lineRule="atLeast"/>
    </w:pPr>
    <w:rPr>
      <w:rFonts w:ascii="Times New Roman" w:eastAsia="Times New Roman" w:hAnsi="Times New Roman" w:cs="Times New Roman"/>
      <w:lang w:eastAsia="en-GB"/>
    </w:rPr>
  </w:style>
  <w:style w:type="paragraph" w:customStyle="1" w:styleId="card-image1">
    <w:name w:val="card-image1"/>
    <w:basedOn w:val="Normal"/>
    <w:rsid w:val="003D5CB1"/>
    <w:pPr>
      <w:spacing w:before="240" w:after="0" w:line="336" w:lineRule="atLeast"/>
      <w:ind w:left="210"/>
    </w:pPr>
    <w:rPr>
      <w:rFonts w:ascii="Times New Roman" w:eastAsia="Times New Roman" w:hAnsi="Times New Roman" w:cs="Times New Roman"/>
      <w:sz w:val="24"/>
      <w:szCs w:val="24"/>
      <w:lang w:eastAsia="en-GB"/>
    </w:rPr>
  </w:style>
  <w:style w:type="paragraph" w:customStyle="1" w:styleId="inner9">
    <w:name w:val="inner9"/>
    <w:basedOn w:val="Normal"/>
    <w:rsid w:val="003D5CB1"/>
    <w:pPr>
      <w:spacing w:before="60" w:after="0" w:line="336" w:lineRule="atLeast"/>
      <w:ind w:left="210"/>
    </w:pPr>
    <w:rPr>
      <w:rFonts w:ascii="Times New Roman" w:eastAsia="Times New Roman" w:hAnsi="Times New Roman" w:cs="Times New Roman"/>
      <w:sz w:val="24"/>
      <w:szCs w:val="24"/>
      <w:lang w:eastAsia="en-GB"/>
    </w:rPr>
  </w:style>
  <w:style w:type="paragraph" w:customStyle="1" w:styleId="inner10">
    <w:name w:val="inner10"/>
    <w:basedOn w:val="Normal"/>
    <w:rsid w:val="003D5CB1"/>
    <w:pPr>
      <w:spacing w:before="60" w:after="0" w:line="336" w:lineRule="atLeast"/>
      <w:ind w:left="210"/>
    </w:pPr>
    <w:rPr>
      <w:rFonts w:ascii="Times New Roman" w:eastAsia="Times New Roman" w:hAnsi="Times New Roman" w:cs="Times New Roman"/>
      <w:sz w:val="24"/>
      <w:szCs w:val="24"/>
      <w:lang w:eastAsia="en-GB"/>
    </w:rPr>
  </w:style>
  <w:style w:type="paragraph" w:customStyle="1" w:styleId="text3">
    <w:name w:val="text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mage3">
    <w:name w:val="image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mall-carousel-slider1">
    <w:name w:val="small-carousel-slider1"/>
    <w:basedOn w:val="Normal"/>
    <w:rsid w:val="003D5CB1"/>
    <w:pPr>
      <w:spacing w:after="0" w:line="336" w:lineRule="atLeast"/>
      <w:ind w:left="375" w:right="375"/>
    </w:pPr>
    <w:rPr>
      <w:rFonts w:ascii="Times New Roman" w:eastAsia="Times New Roman" w:hAnsi="Times New Roman" w:cs="Times New Roman"/>
      <w:sz w:val="24"/>
      <w:szCs w:val="24"/>
      <w:lang w:eastAsia="en-GB"/>
    </w:rPr>
  </w:style>
  <w:style w:type="paragraph" w:customStyle="1" w:styleId="date2">
    <w:name w:val="date2"/>
    <w:basedOn w:val="Normal"/>
    <w:rsid w:val="003D5CB1"/>
    <w:pPr>
      <w:pBdr>
        <w:bottom w:val="single" w:sz="6" w:space="8" w:color="D5D2CA"/>
      </w:pBdr>
      <w:spacing w:before="100" w:beforeAutospacing="1" w:after="60" w:line="336" w:lineRule="atLeast"/>
    </w:pPr>
    <w:rPr>
      <w:rFonts w:ascii="Times New Roman" w:eastAsia="Times New Roman" w:hAnsi="Times New Roman" w:cs="Times New Roman"/>
      <w:sz w:val="17"/>
      <w:szCs w:val="17"/>
      <w:lang w:eastAsia="en-GB"/>
    </w:rPr>
  </w:style>
  <w:style w:type="paragraph" w:customStyle="1" w:styleId="panel-text1">
    <w:name w:val="panel-text1"/>
    <w:basedOn w:val="Normal"/>
    <w:rsid w:val="003D5CB1"/>
    <w:pPr>
      <w:spacing w:before="100" w:beforeAutospacing="1" w:after="192" w:line="336" w:lineRule="atLeast"/>
      <w:ind w:right="225"/>
    </w:pPr>
    <w:rPr>
      <w:rFonts w:ascii="Times New Roman" w:eastAsia="Times New Roman" w:hAnsi="Times New Roman" w:cs="Times New Roman"/>
      <w:lang w:eastAsia="en-GB"/>
    </w:rPr>
  </w:style>
  <w:style w:type="paragraph" w:customStyle="1" w:styleId="panel-video1">
    <w:name w:val="panel-video1"/>
    <w:basedOn w:val="Normal"/>
    <w:rsid w:val="003D5CB1"/>
    <w:pPr>
      <w:spacing w:before="100" w:beforeAutospacing="1" w:after="192" w:line="336" w:lineRule="atLeast"/>
    </w:pPr>
    <w:rPr>
      <w:rFonts w:ascii="Times New Roman" w:eastAsia="Times New Roman" w:hAnsi="Times New Roman" w:cs="Times New Roman"/>
      <w:sz w:val="17"/>
      <w:szCs w:val="17"/>
      <w:lang w:eastAsia="en-GB"/>
    </w:rPr>
  </w:style>
  <w:style w:type="paragraph" w:customStyle="1" w:styleId="overlay2">
    <w:name w:val="overlay2"/>
    <w:basedOn w:val="Normal"/>
    <w:rsid w:val="003D5CB1"/>
    <w:pPr>
      <w:spacing w:before="100" w:beforeAutospacing="1" w:after="192" w:line="336" w:lineRule="atLeast"/>
    </w:pPr>
    <w:rPr>
      <w:rFonts w:ascii="Times New Roman" w:eastAsia="Times New Roman" w:hAnsi="Times New Roman" w:cs="Times New Roman"/>
      <w:sz w:val="24"/>
      <w:szCs w:val="24"/>
      <w:lang w:eastAsia="en-GB"/>
    </w:rPr>
  </w:style>
  <w:style w:type="paragraph" w:customStyle="1" w:styleId="column-double2">
    <w:name w:val="column-double2"/>
    <w:basedOn w:val="Normal"/>
    <w:rsid w:val="003D5CB1"/>
    <w:pPr>
      <w:pBdr>
        <w:right w:val="single" w:sz="6" w:space="0" w:color="E8E7E3"/>
      </w:pBd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login3">
    <w:name w:val="inner-login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revbtn1">
    <w:name w:val="prevbtn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nextbtn1">
    <w:name w:val="nextbtn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revbtn2">
    <w:name w:val="prevbtn2"/>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nextbtn2">
    <w:name w:val="nextbtn2"/>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nextbtn3">
    <w:name w:val="nextbtn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last2">
    <w:name w:val="last2"/>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11">
    <w:name w:val="inner11"/>
    <w:basedOn w:val="Normal"/>
    <w:rsid w:val="003D5CB1"/>
    <w:pPr>
      <w:spacing w:after="0" w:line="336" w:lineRule="atLeast"/>
    </w:pPr>
    <w:rPr>
      <w:rFonts w:ascii="Times New Roman" w:eastAsia="Times New Roman" w:hAnsi="Times New Roman" w:cs="Times New Roman"/>
      <w:sz w:val="24"/>
      <w:szCs w:val="24"/>
      <w:lang w:eastAsia="en-GB"/>
    </w:rPr>
  </w:style>
  <w:style w:type="paragraph" w:customStyle="1" w:styleId="inner12">
    <w:name w:val="inner12"/>
    <w:basedOn w:val="Normal"/>
    <w:rsid w:val="003D5CB1"/>
    <w:pPr>
      <w:spacing w:after="0" w:line="336" w:lineRule="atLeast"/>
    </w:pPr>
    <w:rPr>
      <w:rFonts w:ascii="Times New Roman" w:eastAsia="Times New Roman" w:hAnsi="Times New Roman" w:cs="Times New Roman"/>
      <w:sz w:val="24"/>
      <w:szCs w:val="24"/>
      <w:lang w:eastAsia="en-GB"/>
    </w:rPr>
  </w:style>
  <w:style w:type="character" w:customStyle="1" w:styleId="date3">
    <w:name w:val="date3"/>
    <w:basedOn w:val="DefaultParagraphFont"/>
    <w:rsid w:val="003D5CB1"/>
    <w:rPr>
      <w:sz w:val="17"/>
      <w:szCs w:val="17"/>
    </w:rPr>
  </w:style>
  <w:style w:type="paragraph" w:customStyle="1" w:styleId="inner13">
    <w:name w:val="inner13"/>
    <w:basedOn w:val="Normal"/>
    <w:rsid w:val="003D5CB1"/>
    <w:pPr>
      <w:spacing w:before="45" w:after="45" w:line="336" w:lineRule="atLeast"/>
      <w:ind w:left="45" w:right="45"/>
    </w:pPr>
    <w:rPr>
      <w:rFonts w:ascii="Times New Roman" w:eastAsia="Times New Roman" w:hAnsi="Times New Roman" w:cs="Times New Roman"/>
      <w:sz w:val="24"/>
      <w:szCs w:val="24"/>
      <w:lang w:eastAsia="en-GB"/>
    </w:rPr>
  </w:style>
  <w:style w:type="paragraph" w:customStyle="1" w:styleId="column-related1">
    <w:name w:val="column-related1"/>
    <w:basedOn w:val="Normal"/>
    <w:rsid w:val="003D5CB1"/>
    <w:pPr>
      <w:pBdr>
        <w:top w:val="single" w:sz="6" w:space="0" w:color="E8E7E3"/>
        <w:left w:val="single" w:sz="6" w:space="0" w:color="E8E7E3"/>
        <w:bottom w:val="single" w:sz="6" w:space="0" w:color="E8E7E3"/>
        <w:right w:val="single" w:sz="6" w:space="0" w:color="E8E7E3"/>
      </w:pBd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14">
    <w:name w:val="inner14"/>
    <w:basedOn w:val="Normal"/>
    <w:rsid w:val="003D5CB1"/>
    <w:pPr>
      <w:spacing w:after="0" w:line="336" w:lineRule="atLeast"/>
    </w:pPr>
    <w:rPr>
      <w:rFonts w:ascii="Times New Roman" w:eastAsia="Times New Roman" w:hAnsi="Times New Roman" w:cs="Times New Roman"/>
      <w:sz w:val="24"/>
      <w:szCs w:val="24"/>
      <w:lang w:eastAsia="en-GB"/>
    </w:rPr>
  </w:style>
  <w:style w:type="paragraph" w:customStyle="1" w:styleId="column2">
    <w:name w:val="column2"/>
    <w:basedOn w:val="Normal"/>
    <w:rsid w:val="003D5CB1"/>
    <w:pPr>
      <w:pBdr>
        <w:right w:val="single" w:sz="6" w:space="0" w:color="E8E7E3"/>
      </w:pBd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15">
    <w:name w:val="inner15"/>
    <w:basedOn w:val="Normal"/>
    <w:rsid w:val="003D5CB1"/>
    <w:pPr>
      <w:spacing w:after="0" w:line="336" w:lineRule="atLeast"/>
    </w:pPr>
    <w:rPr>
      <w:rFonts w:ascii="Times New Roman" w:eastAsia="Times New Roman" w:hAnsi="Times New Roman" w:cs="Times New Roman"/>
      <w:sz w:val="24"/>
      <w:szCs w:val="24"/>
      <w:lang w:eastAsia="en-GB"/>
    </w:rPr>
  </w:style>
  <w:style w:type="paragraph" w:customStyle="1" w:styleId="inner16">
    <w:name w:val="inner16"/>
    <w:basedOn w:val="Normal"/>
    <w:rsid w:val="003D5CB1"/>
    <w:pPr>
      <w:spacing w:after="0" w:line="336" w:lineRule="atLeast"/>
    </w:pPr>
    <w:rPr>
      <w:rFonts w:ascii="Times New Roman" w:eastAsia="Times New Roman" w:hAnsi="Times New Roman" w:cs="Times New Roman"/>
      <w:sz w:val="24"/>
      <w:szCs w:val="24"/>
      <w:lang w:eastAsia="en-GB"/>
    </w:rPr>
  </w:style>
  <w:style w:type="paragraph" w:customStyle="1" w:styleId="group-list-wrapper1">
    <w:name w:val="group-list-wrapper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group-list1">
    <w:name w:val="group-list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group-list-controls1">
    <w:name w:val="group-list-controls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revbtn3">
    <w:name w:val="prevbtn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nextbtn4">
    <w:name w:val="nextbtn4"/>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op2">
    <w:name w:val="top2"/>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ntent3">
    <w:name w:val="content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wrapper3">
    <w:name w:val="wrapper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17">
    <w:name w:val="inner17"/>
    <w:basedOn w:val="Normal"/>
    <w:rsid w:val="003D5CB1"/>
    <w:pPr>
      <w:spacing w:before="45" w:after="45" w:line="336" w:lineRule="atLeast"/>
      <w:ind w:left="45" w:right="45"/>
    </w:pPr>
    <w:rPr>
      <w:rFonts w:ascii="Times New Roman" w:eastAsia="Times New Roman" w:hAnsi="Times New Roman" w:cs="Times New Roman"/>
      <w:sz w:val="24"/>
      <w:szCs w:val="24"/>
      <w:lang w:eastAsia="en-GB"/>
    </w:rPr>
  </w:style>
  <w:style w:type="paragraph" w:customStyle="1" w:styleId="inner18">
    <w:name w:val="inner18"/>
    <w:basedOn w:val="Normal"/>
    <w:rsid w:val="003D5CB1"/>
    <w:pPr>
      <w:spacing w:before="45" w:after="45" w:line="336" w:lineRule="atLeast"/>
      <w:ind w:left="45" w:right="45"/>
    </w:pPr>
    <w:rPr>
      <w:rFonts w:ascii="Times New Roman" w:eastAsia="Times New Roman" w:hAnsi="Times New Roman" w:cs="Times New Roman"/>
      <w:sz w:val="24"/>
      <w:szCs w:val="24"/>
      <w:lang w:eastAsia="en-GB"/>
    </w:rPr>
  </w:style>
  <w:style w:type="paragraph" w:customStyle="1" w:styleId="small-carousel2">
    <w:name w:val="small-carousel2"/>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mall-carousel-slider2">
    <w:name w:val="small-carousel-slider2"/>
    <w:basedOn w:val="Normal"/>
    <w:rsid w:val="003D5CB1"/>
    <w:pPr>
      <w:spacing w:after="0" w:line="336" w:lineRule="atLeast"/>
      <w:ind w:left="375" w:right="375"/>
    </w:pPr>
    <w:rPr>
      <w:rFonts w:ascii="Times New Roman" w:eastAsia="Times New Roman" w:hAnsi="Times New Roman" w:cs="Times New Roman"/>
      <w:sz w:val="24"/>
      <w:szCs w:val="24"/>
      <w:lang w:eastAsia="en-GB"/>
    </w:rPr>
  </w:style>
  <w:style w:type="paragraph" w:customStyle="1" w:styleId="promo1">
    <w:name w:val="promo1"/>
    <w:basedOn w:val="Normal"/>
    <w:rsid w:val="003D5CB1"/>
    <w:pPr>
      <w:spacing w:after="0" w:line="336" w:lineRule="atLeast"/>
      <w:jc w:val="center"/>
    </w:pPr>
    <w:rPr>
      <w:rFonts w:ascii="Times New Roman" w:eastAsia="Times New Roman" w:hAnsi="Times New Roman" w:cs="Times New Roman"/>
      <w:sz w:val="24"/>
      <w:szCs w:val="24"/>
      <w:lang w:eastAsia="en-GB"/>
    </w:rPr>
  </w:style>
  <w:style w:type="paragraph" w:customStyle="1" w:styleId="prevbtn4">
    <w:name w:val="prevbtn4"/>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nextbtn5">
    <w:name w:val="nextbtn5"/>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character" w:customStyle="1" w:styleId="title5">
    <w:name w:val="title5"/>
    <w:basedOn w:val="DefaultParagraphFont"/>
    <w:rsid w:val="003D5CB1"/>
    <w:rPr>
      <w:caps/>
      <w:vanish w:val="0"/>
      <w:webHidden w:val="0"/>
      <w:specVanish w:val="0"/>
    </w:rPr>
  </w:style>
  <w:style w:type="paragraph" w:customStyle="1" w:styleId="column-left2">
    <w:name w:val="column-left2"/>
    <w:basedOn w:val="Normal"/>
    <w:rsid w:val="003D5CB1"/>
    <w:pPr>
      <w:spacing w:after="0" w:line="300" w:lineRule="atLeast"/>
      <w:ind w:right="150"/>
    </w:pPr>
    <w:rPr>
      <w:rFonts w:ascii="Times New Roman" w:eastAsia="Times New Roman" w:hAnsi="Times New Roman" w:cs="Times New Roman"/>
      <w:sz w:val="24"/>
      <w:szCs w:val="24"/>
      <w:lang w:eastAsia="en-GB"/>
    </w:rPr>
  </w:style>
  <w:style w:type="paragraph" w:customStyle="1" w:styleId="column-right2">
    <w:name w:val="column-right2"/>
    <w:basedOn w:val="Normal"/>
    <w:rsid w:val="003D5CB1"/>
    <w:pPr>
      <w:spacing w:after="0" w:line="300" w:lineRule="atLeast"/>
    </w:pPr>
    <w:rPr>
      <w:rFonts w:ascii="Times New Roman" w:eastAsia="Times New Roman" w:hAnsi="Times New Roman" w:cs="Times New Roman"/>
      <w:sz w:val="24"/>
      <w:szCs w:val="24"/>
      <w:lang w:eastAsia="en-GB"/>
    </w:rPr>
  </w:style>
  <w:style w:type="paragraph" w:customStyle="1" w:styleId="col11">
    <w:name w:val="col11"/>
    <w:basedOn w:val="Normal"/>
    <w:rsid w:val="003D5CB1"/>
    <w:pPr>
      <w:spacing w:before="100" w:beforeAutospacing="1" w:after="100" w:afterAutospacing="1" w:line="300" w:lineRule="atLeast"/>
    </w:pPr>
    <w:rPr>
      <w:rFonts w:ascii="Times New Roman" w:eastAsia="Times New Roman" w:hAnsi="Times New Roman" w:cs="Times New Roman"/>
      <w:sz w:val="24"/>
      <w:szCs w:val="24"/>
      <w:lang w:eastAsia="en-GB"/>
    </w:rPr>
  </w:style>
  <w:style w:type="paragraph" w:customStyle="1" w:styleId="col31">
    <w:name w:val="col31"/>
    <w:basedOn w:val="Normal"/>
    <w:rsid w:val="003D5CB1"/>
    <w:pPr>
      <w:spacing w:before="100" w:beforeAutospacing="1" w:after="100" w:afterAutospacing="1" w:line="300" w:lineRule="atLeast"/>
    </w:pPr>
    <w:rPr>
      <w:rFonts w:ascii="Times New Roman" w:eastAsia="Times New Roman" w:hAnsi="Times New Roman" w:cs="Times New Roman"/>
      <w:sz w:val="24"/>
      <w:szCs w:val="24"/>
      <w:lang w:eastAsia="en-GB"/>
    </w:rPr>
  </w:style>
  <w:style w:type="paragraph" w:customStyle="1" w:styleId="col21">
    <w:name w:val="col21"/>
    <w:basedOn w:val="Normal"/>
    <w:rsid w:val="003D5CB1"/>
    <w:pPr>
      <w:spacing w:before="100" w:beforeAutospacing="1" w:after="100" w:afterAutospacing="1" w:line="300" w:lineRule="atLeast"/>
    </w:pPr>
    <w:rPr>
      <w:rFonts w:ascii="Times New Roman" w:eastAsia="Times New Roman" w:hAnsi="Times New Roman" w:cs="Times New Roman"/>
      <w:sz w:val="24"/>
      <w:szCs w:val="24"/>
      <w:lang w:eastAsia="en-GB"/>
    </w:rPr>
  </w:style>
  <w:style w:type="paragraph" w:customStyle="1" w:styleId="people-small-content1">
    <w:name w:val="people-small-content1"/>
    <w:basedOn w:val="Normal"/>
    <w:rsid w:val="003D5CB1"/>
    <w:pPr>
      <w:spacing w:before="100" w:beforeAutospacing="1" w:after="150" w:line="336" w:lineRule="atLeast"/>
    </w:pPr>
    <w:rPr>
      <w:rFonts w:ascii="Times New Roman" w:eastAsia="Times New Roman" w:hAnsi="Times New Roman" w:cs="Times New Roman"/>
      <w:sz w:val="24"/>
      <w:szCs w:val="24"/>
      <w:lang w:eastAsia="en-GB"/>
    </w:rPr>
  </w:style>
  <w:style w:type="paragraph" w:customStyle="1" w:styleId="person1">
    <w:name w:val="person1"/>
    <w:basedOn w:val="Normal"/>
    <w:rsid w:val="003D5CB1"/>
    <w:pPr>
      <w:spacing w:before="100" w:beforeAutospacing="1" w:after="100" w:afterAutospacing="1" w:line="300" w:lineRule="atLeast"/>
    </w:pPr>
    <w:rPr>
      <w:rFonts w:ascii="Times New Roman" w:eastAsia="Times New Roman" w:hAnsi="Times New Roman" w:cs="Times New Roman"/>
      <w:sz w:val="24"/>
      <w:szCs w:val="24"/>
      <w:lang w:eastAsia="en-GB"/>
    </w:rPr>
  </w:style>
  <w:style w:type="paragraph" w:customStyle="1" w:styleId="prevbtn5">
    <w:name w:val="prevbtn5"/>
    <w:basedOn w:val="Normal"/>
    <w:rsid w:val="003D5CB1"/>
    <w:pPr>
      <w:spacing w:before="100" w:beforeAutospacing="1" w:after="100" w:afterAutospacing="1" w:line="300" w:lineRule="atLeast"/>
    </w:pPr>
    <w:rPr>
      <w:rFonts w:ascii="Times New Roman" w:eastAsia="Times New Roman" w:hAnsi="Times New Roman" w:cs="Times New Roman"/>
      <w:sz w:val="24"/>
      <w:szCs w:val="24"/>
      <w:lang w:eastAsia="en-GB"/>
    </w:rPr>
  </w:style>
  <w:style w:type="paragraph" w:customStyle="1" w:styleId="nextbtn6">
    <w:name w:val="nextbtn6"/>
    <w:basedOn w:val="Normal"/>
    <w:rsid w:val="003D5CB1"/>
    <w:pPr>
      <w:spacing w:before="100" w:beforeAutospacing="1" w:after="100" w:afterAutospacing="1" w:line="300" w:lineRule="atLeast"/>
    </w:pPr>
    <w:rPr>
      <w:rFonts w:ascii="Times New Roman" w:eastAsia="Times New Roman" w:hAnsi="Times New Roman" w:cs="Times New Roman"/>
      <w:sz w:val="24"/>
      <w:szCs w:val="24"/>
      <w:lang w:eastAsia="en-GB"/>
    </w:rPr>
  </w:style>
  <w:style w:type="paragraph" w:customStyle="1" w:styleId="disabled1">
    <w:name w:val="disabled1"/>
    <w:basedOn w:val="Normal"/>
    <w:rsid w:val="003D5CB1"/>
    <w:pPr>
      <w:spacing w:before="100" w:beforeAutospacing="1" w:after="100" w:afterAutospacing="1" w:line="300" w:lineRule="atLeast"/>
    </w:pPr>
    <w:rPr>
      <w:rFonts w:ascii="Times New Roman" w:eastAsia="Times New Roman" w:hAnsi="Times New Roman" w:cs="Times New Roman"/>
      <w:sz w:val="24"/>
      <w:szCs w:val="24"/>
      <w:lang w:eastAsia="en-GB"/>
    </w:rPr>
  </w:style>
  <w:style w:type="paragraph" w:customStyle="1" w:styleId="disabled2">
    <w:name w:val="disabled2"/>
    <w:basedOn w:val="Normal"/>
    <w:rsid w:val="003D5CB1"/>
    <w:pPr>
      <w:spacing w:before="100" w:beforeAutospacing="1" w:after="100" w:afterAutospacing="1" w:line="300" w:lineRule="atLeast"/>
    </w:pPr>
    <w:rPr>
      <w:rFonts w:ascii="Times New Roman" w:eastAsia="Times New Roman" w:hAnsi="Times New Roman" w:cs="Times New Roman"/>
      <w:sz w:val="24"/>
      <w:szCs w:val="24"/>
      <w:lang w:eastAsia="en-GB"/>
    </w:rPr>
  </w:style>
  <w:style w:type="paragraph" w:customStyle="1" w:styleId="audio-image1">
    <w:name w:val="audio-image1"/>
    <w:basedOn w:val="Normal"/>
    <w:rsid w:val="003D5CB1"/>
    <w:pPr>
      <w:spacing w:before="100" w:beforeAutospacing="1" w:after="90" w:line="336" w:lineRule="atLeast"/>
      <w:ind w:right="30"/>
    </w:pPr>
    <w:rPr>
      <w:rFonts w:ascii="Times New Roman" w:eastAsia="Times New Roman" w:hAnsi="Times New Roman" w:cs="Times New Roman"/>
      <w:sz w:val="24"/>
      <w:szCs w:val="24"/>
      <w:lang w:eastAsia="en-GB"/>
    </w:rPr>
  </w:style>
  <w:style w:type="paragraph" w:customStyle="1" w:styleId="audio-teaser1">
    <w:name w:val="audio-teaser1"/>
    <w:basedOn w:val="Normal"/>
    <w:rsid w:val="003D5CB1"/>
    <w:pPr>
      <w:spacing w:before="100" w:beforeAutospacing="1" w:after="100" w:afterAutospacing="1" w:line="336" w:lineRule="atLeast"/>
    </w:pPr>
    <w:rPr>
      <w:rFonts w:ascii="Times New Roman" w:eastAsia="Times New Roman" w:hAnsi="Times New Roman" w:cs="Times New Roman"/>
      <w:b/>
      <w:bCs/>
      <w:sz w:val="20"/>
      <w:szCs w:val="20"/>
      <w:lang w:eastAsia="en-GB"/>
    </w:rPr>
  </w:style>
  <w:style w:type="paragraph" w:customStyle="1" w:styleId="register1">
    <w:name w:val="register1"/>
    <w:basedOn w:val="Normal"/>
    <w:rsid w:val="003D5CB1"/>
    <w:pPr>
      <w:pBdr>
        <w:top w:val="single" w:sz="6" w:space="0" w:color="CCCCCC"/>
      </w:pBdr>
      <w:spacing w:after="0" w:line="336" w:lineRule="atLeast"/>
      <w:ind w:left="225" w:right="225"/>
    </w:pPr>
    <w:rPr>
      <w:rFonts w:ascii="Times New Roman" w:eastAsia="Times New Roman" w:hAnsi="Times New Roman" w:cs="Times New Roman"/>
      <w:sz w:val="24"/>
      <w:szCs w:val="24"/>
      <w:lang w:eastAsia="en-GB"/>
    </w:rPr>
  </w:style>
  <w:style w:type="paragraph" w:customStyle="1" w:styleId="nav1">
    <w:name w:val="nav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op3">
    <w:name w:val="top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content4">
    <w:name w:val="content4"/>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wrapper4">
    <w:name w:val="wrapper4"/>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19">
    <w:name w:val="inner19"/>
    <w:basedOn w:val="Normal"/>
    <w:rsid w:val="003D5CB1"/>
    <w:pPr>
      <w:spacing w:before="45" w:after="45" w:line="336" w:lineRule="atLeast"/>
      <w:ind w:left="45" w:right="45"/>
    </w:pPr>
    <w:rPr>
      <w:rFonts w:ascii="Times New Roman" w:eastAsia="Times New Roman" w:hAnsi="Times New Roman" w:cs="Times New Roman"/>
      <w:sz w:val="24"/>
      <w:szCs w:val="24"/>
      <w:lang w:eastAsia="en-GB"/>
    </w:rPr>
  </w:style>
  <w:style w:type="paragraph" w:customStyle="1" w:styleId="small-carousel3">
    <w:name w:val="small-carousel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mall-carousel-slider3">
    <w:name w:val="small-carousel-slider3"/>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small-carousel-controls1">
    <w:name w:val="small-carousel-controls1"/>
    <w:basedOn w:val="Normal"/>
    <w:rsid w:val="003D5CB1"/>
    <w:pPr>
      <w:shd w:val="clear" w:color="auto" w:fill="FFA500"/>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prevbtn6">
    <w:name w:val="prevbtn6"/>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nextbtn7">
    <w:name w:val="nextbtn7"/>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btm2">
    <w:name w:val="btm2"/>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innerbg1">
    <w:name w:val="inner_bg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one1">
    <w:name w:val="one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hree1">
    <w:name w:val="three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two1">
    <w:name w:val="two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 w:type="paragraph" w:customStyle="1" w:styleId="four1">
    <w:name w:val="four1"/>
    <w:basedOn w:val="Normal"/>
    <w:rsid w:val="003D5CB1"/>
    <w:pPr>
      <w:spacing w:before="100" w:beforeAutospacing="1" w:after="100" w:afterAutospacing="1" w:line="336" w:lineRule="atLeas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42912">
      <w:bodyDiv w:val="1"/>
      <w:marLeft w:val="0"/>
      <w:marRight w:val="0"/>
      <w:marTop w:val="0"/>
      <w:marBottom w:val="0"/>
      <w:divBdr>
        <w:top w:val="none" w:sz="0" w:space="0" w:color="auto"/>
        <w:left w:val="none" w:sz="0" w:space="0" w:color="auto"/>
        <w:bottom w:val="none" w:sz="0" w:space="0" w:color="auto"/>
        <w:right w:val="none" w:sz="0" w:space="0" w:color="auto"/>
      </w:divBdr>
      <w:divsChild>
        <w:div w:id="1085151724">
          <w:marLeft w:val="0"/>
          <w:marRight w:val="0"/>
          <w:marTop w:val="0"/>
          <w:marBottom w:val="0"/>
          <w:divBdr>
            <w:top w:val="none" w:sz="0" w:space="0" w:color="auto"/>
            <w:left w:val="none" w:sz="0" w:space="0" w:color="auto"/>
            <w:bottom w:val="none" w:sz="0" w:space="0" w:color="auto"/>
            <w:right w:val="none" w:sz="0" w:space="0" w:color="auto"/>
          </w:divBdr>
          <w:divsChild>
            <w:div w:id="1028020058">
              <w:marLeft w:val="0"/>
              <w:marRight w:val="0"/>
              <w:marTop w:val="0"/>
              <w:marBottom w:val="0"/>
              <w:divBdr>
                <w:top w:val="none" w:sz="0" w:space="0" w:color="auto"/>
                <w:left w:val="none" w:sz="0" w:space="0" w:color="auto"/>
                <w:bottom w:val="none" w:sz="0" w:space="0" w:color="auto"/>
                <w:right w:val="none" w:sz="0" w:space="0" w:color="auto"/>
              </w:divBdr>
              <w:divsChild>
                <w:div w:id="234584124">
                  <w:marLeft w:val="225"/>
                  <w:marRight w:val="225"/>
                  <w:marTop w:val="225"/>
                  <w:marBottom w:val="225"/>
                  <w:divBdr>
                    <w:top w:val="none" w:sz="0" w:space="0" w:color="auto"/>
                    <w:left w:val="none" w:sz="0" w:space="0" w:color="auto"/>
                    <w:bottom w:val="none" w:sz="0" w:space="0" w:color="auto"/>
                    <w:right w:val="none" w:sz="0" w:space="0" w:color="auto"/>
                  </w:divBdr>
                  <w:divsChild>
                    <w:div w:id="1771664156">
                      <w:marLeft w:val="0"/>
                      <w:marRight w:val="0"/>
                      <w:marTop w:val="0"/>
                      <w:marBottom w:val="0"/>
                      <w:divBdr>
                        <w:top w:val="none" w:sz="0" w:space="0" w:color="auto"/>
                        <w:left w:val="none" w:sz="0" w:space="0" w:color="auto"/>
                        <w:bottom w:val="none" w:sz="0" w:space="0" w:color="auto"/>
                        <w:right w:val="none" w:sz="0" w:space="0" w:color="auto"/>
                      </w:divBdr>
                      <w:divsChild>
                        <w:div w:id="116460337">
                          <w:marLeft w:val="0"/>
                          <w:marRight w:val="0"/>
                          <w:marTop w:val="0"/>
                          <w:marBottom w:val="0"/>
                          <w:divBdr>
                            <w:top w:val="none" w:sz="0" w:space="0" w:color="auto"/>
                            <w:left w:val="none" w:sz="0" w:space="0" w:color="auto"/>
                            <w:bottom w:val="none" w:sz="0" w:space="0" w:color="auto"/>
                            <w:right w:val="none" w:sz="0" w:space="0" w:color="auto"/>
                          </w:divBdr>
                          <w:divsChild>
                            <w:div w:id="236405124">
                              <w:marLeft w:val="0"/>
                              <w:marRight w:val="0"/>
                              <w:marTop w:val="0"/>
                              <w:marBottom w:val="0"/>
                              <w:divBdr>
                                <w:top w:val="none" w:sz="0" w:space="0" w:color="auto"/>
                                <w:left w:val="none" w:sz="0" w:space="0" w:color="auto"/>
                                <w:bottom w:val="none" w:sz="0" w:space="0" w:color="auto"/>
                                <w:right w:val="none" w:sz="0" w:space="0" w:color="auto"/>
                              </w:divBdr>
                              <w:divsChild>
                                <w:div w:id="1613901913">
                                  <w:marLeft w:val="0"/>
                                  <w:marRight w:val="0"/>
                                  <w:marTop w:val="0"/>
                                  <w:marBottom w:val="0"/>
                                  <w:divBdr>
                                    <w:top w:val="none" w:sz="0" w:space="0" w:color="auto"/>
                                    <w:left w:val="none" w:sz="0" w:space="0" w:color="auto"/>
                                    <w:bottom w:val="none" w:sz="0" w:space="0" w:color="auto"/>
                                    <w:right w:val="none" w:sz="0" w:space="0" w:color="auto"/>
                                  </w:divBdr>
                                </w:div>
                                <w:div w:id="1700155485">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491166758">
                          <w:marLeft w:val="0"/>
                          <w:marRight w:val="3375"/>
                          <w:marTop w:val="150"/>
                          <w:marBottom w:val="0"/>
                          <w:divBdr>
                            <w:top w:val="single" w:sz="6" w:space="4" w:color="CCCCCC"/>
                            <w:left w:val="none" w:sz="0" w:space="0" w:color="auto"/>
                            <w:bottom w:val="single" w:sz="6" w:space="4" w:color="CCCCCC"/>
                            <w:right w:val="none" w:sz="0" w:space="0" w:color="auto"/>
                          </w:divBdr>
                        </w:div>
                        <w:div w:id="1633636587">
                          <w:marLeft w:val="0"/>
                          <w:marRight w:val="3375"/>
                          <w:marTop w:val="75"/>
                          <w:marBottom w:val="0"/>
                          <w:divBdr>
                            <w:top w:val="none" w:sz="0" w:space="0" w:color="auto"/>
                            <w:left w:val="none" w:sz="0" w:space="0" w:color="auto"/>
                            <w:bottom w:val="none" w:sz="0" w:space="0" w:color="auto"/>
                            <w:right w:val="none" w:sz="0" w:space="0" w:color="auto"/>
                          </w:divBdr>
                        </w:div>
                      </w:divsChild>
                    </w:div>
                    <w:div w:id="505100412">
                      <w:marLeft w:val="0"/>
                      <w:marRight w:val="0"/>
                      <w:marTop w:val="75"/>
                      <w:marBottom w:val="0"/>
                      <w:divBdr>
                        <w:top w:val="none" w:sz="0" w:space="0" w:color="auto"/>
                        <w:left w:val="none" w:sz="0" w:space="0" w:color="auto"/>
                        <w:bottom w:val="none" w:sz="0" w:space="0" w:color="auto"/>
                        <w:right w:val="none" w:sz="0" w:space="0" w:color="auto"/>
                      </w:divBdr>
                      <w:divsChild>
                        <w:div w:id="875703561">
                          <w:marLeft w:val="0"/>
                          <w:marRight w:val="0"/>
                          <w:marTop w:val="0"/>
                          <w:marBottom w:val="0"/>
                          <w:divBdr>
                            <w:top w:val="none" w:sz="0" w:space="0" w:color="auto"/>
                            <w:left w:val="none" w:sz="0" w:space="0" w:color="auto"/>
                            <w:bottom w:val="none" w:sz="0" w:space="0" w:color="auto"/>
                            <w:right w:val="none" w:sz="0" w:space="0" w:color="auto"/>
                          </w:divBdr>
                        </w:div>
                        <w:div w:id="125856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49767">
      <w:bodyDiv w:val="1"/>
      <w:marLeft w:val="0"/>
      <w:marRight w:val="0"/>
      <w:marTop w:val="108"/>
      <w:marBottom w:val="108"/>
      <w:divBdr>
        <w:top w:val="none" w:sz="0" w:space="0" w:color="auto"/>
        <w:left w:val="none" w:sz="0" w:space="0" w:color="auto"/>
        <w:bottom w:val="none" w:sz="0" w:space="0" w:color="auto"/>
        <w:right w:val="none" w:sz="0" w:space="0" w:color="auto"/>
      </w:divBdr>
      <w:divsChild>
        <w:div w:id="1924802693">
          <w:marLeft w:val="0"/>
          <w:marRight w:val="0"/>
          <w:marTop w:val="0"/>
          <w:marBottom w:val="0"/>
          <w:divBdr>
            <w:top w:val="none" w:sz="0" w:space="0" w:color="auto"/>
            <w:left w:val="none" w:sz="0" w:space="0" w:color="auto"/>
            <w:bottom w:val="none" w:sz="0" w:space="0" w:color="auto"/>
            <w:right w:val="none" w:sz="0" w:space="0" w:color="auto"/>
          </w:divBdr>
          <w:divsChild>
            <w:div w:id="1948730389">
              <w:marLeft w:val="0"/>
              <w:marRight w:val="75"/>
              <w:marTop w:val="0"/>
              <w:marBottom w:val="0"/>
              <w:divBdr>
                <w:top w:val="none" w:sz="0" w:space="0" w:color="auto"/>
                <w:left w:val="none" w:sz="0" w:space="0" w:color="auto"/>
                <w:bottom w:val="none" w:sz="0" w:space="0" w:color="auto"/>
                <w:right w:val="none" w:sz="0" w:space="0" w:color="auto"/>
              </w:divBdr>
              <w:divsChild>
                <w:div w:id="1775903169">
                  <w:marLeft w:val="0"/>
                  <w:marRight w:val="75"/>
                  <w:marTop w:val="0"/>
                  <w:marBottom w:val="0"/>
                  <w:divBdr>
                    <w:top w:val="none" w:sz="0" w:space="0" w:color="auto"/>
                    <w:left w:val="none" w:sz="0" w:space="0" w:color="auto"/>
                    <w:bottom w:val="none" w:sz="0" w:space="0" w:color="auto"/>
                    <w:right w:val="none" w:sz="0" w:space="0" w:color="auto"/>
                  </w:divBdr>
                  <w:divsChild>
                    <w:div w:id="1832329718">
                      <w:marLeft w:val="0"/>
                      <w:marRight w:val="75"/>
                      <w:marTop w:val="0"/>
                      <w:marBottom w:val="0"/>
                      <w:divBdr>
                        <w:top w:val="none" w:sz="0" w:space="0" w:color="auto"/>
                        <w:left w:val="none" w:sz="0" w:space="0" w:color="auto"/>
                        <w:bottom w:val="none" w:sz="0" w:space="0" w:color="auto"/>
                        <w:right w:val="none" w:sz="0" w:space="0" w:color="auto"/>
                      </w:divBdr>
                      <w:divsChild>
                        <w:div w:id="1652101874">
                          <w:marLeft w:val="0"/>
                          <w:marRight w:val="75"/>
                          <w:marTop w:val="0"/>
                          <w:marBottom w:val="0"/>
                          <w:divBdr>
                            <w:top w:val="none" w:sz="0" w:space="0" w:color="auto"/>
                            <w:left w:val="none" w:sz="0" w:space="0" w:color="auto"/>
                            <w:bottom w:val="none" w:sz="0" w:space="0" w:color="auto"/>
                            <w:right w:val="none" w:sz="0" w:space="0" w:color="auto"/>
                          </w:divBdr>
                          <w:divsChild>
                            <w:div w:id="1685552896">
                              <w:marLeft w:val="0"/>
                              <w:marRight w:val="0"/>
                              <w:marTop w:val="0"/>
                              <w:marBottom w:val="0"/>
                              <w:divBdr>
                                <w:top w:val="none" w:sz="0" w:space="0" w:color="auto"/>
                                <w:left w:val="none" w:sz="0" w:space="0" w:color="auto"/>
                                <w:bottom w:val="none" w:sz="0" w:space="0" w:color="auto"/>
                                <w:right w:val="none" w:sz="0" w:space="0" w:color="auto"/>
                              </w:divBdr>
                              <w:divsChild>
                                <w:div w:id="54756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05021">
      <w:bodyDiv w:val="1"/>
      <w:marLeft w:val="0"/>
      <w:marRight w:val="0"/>
      <w:marTop w:val="0"/>
      <w:marBottom w:val="0"/>
      <w:divBdr>
        <w:top w:val="none" w:sz="0" w:space="0" w:color="auto"/>
        <w:left w:val="none" w:sz="0" w:space="0" w:color="auto"/>
        <w:bottom w:val="none" w:sz="0" w:space="0" w:color="auto"/>
        <w:right w:val="none" w:sz="0" w:space="0" w:color="auto"/>
      </w:divBdr>
      <w:divsChild>
        <w:div w:id="361826244">
          <w:marLeft w:val="0"/>
          <w:marRight w:val="0"/>
          <w:marTop w:val="0"/>
          <w:marBottom w:val="0"/>
          <w:divBdr>
            <w:top w:val="none" w:sz="0" w:space="0" w:color="auto"/>
            <w:left w:val="none" w:sz="0" w:space="0" w:color="auto"/>
            <w:bottom w:val="none" w:sz="0" w:space="0" w:color="auto"/>
            <w:right w:val="none" w:sz="0" w:space="0" w:color="auto"/>
          </w:divBdr>
          <w:divsChild>
            <w:div w:id="494614102">
              <w:marLeft w:val="0"/>
              <w:marRight w:val="0"/>
              <w:marTop w:val="0"/>
              <w:marBottom w:val="0"/>
              <w:divBdr>
                <w:top w:val="none" w:sz="0" w:space="0" w:color="auto"/>
                <w:left w:val="none" w:sz="0" w:space="0" w:color="auto"/>
                <w:bottom w:val="none" w:sz="0" w:space="0" w:color="auto"/>
                <w:right w:val="none" w:sz="0" w:space="0" w:color="auto"/>
              </w:divBdr>
              <w:divsChild>
                <w:div w:id="733432297">
                  <w:marLeft w:val="0"/>
                  <w:marRight w:val="0"/>
                  <w:marTop w:val="0"/>
                  <w:marBottom w:val="0"/>
                  <w:divBdr>
                    <w:top w:val="none" w:sz="0" w:space="0" w:color="auto"/>
                    <w:left w:val="none" w:sz="0" w:space="0" w:color="auto"/>
                    <w:bottom w:val="none" w:sz="0" w:space="0" w:color="auto"/>
                    <w:right w:val="none" w:sz="0" w:space="0" w:color="auto"/>
                  </w:divBdr>
                  <w:divsChild>
                    <w:div w:id="881357693">
                      <w:marLeft w:val="0"/>
                      <w:marRight w:val="0"/>
                      <w:marTop w:val="0"/>
                      <w:marBottom w:val="0"/>
                      <w:divBdr>
                        <w:top w:val="none" w:sz="0" w:space="0" w:color="auto"/>
                        <w:left w:val="none" w:sz="0" w:space="0" w:color="auto"/>
                        <w:bottom w:val="none" w:sz="0" w:space="0" w:color="auto"/>
                        <w:right w:val="none" w:sz="0" w:space="0" w:color="auto"/>
                      </w:divBdr>
                      <w:divsChild>
                        <w:div w:id="1610433729">
                          <w:marLeft w:val="0"/>
                          <w:marRight w:val="0"/>
                          <w:marTop w:val="0"/>
                          <w:marBottom w:val="0"/>
                          <w:divBdr>
                            <w:top w:val="none" w:sz="0" w:space="0" w:color="auto"/>
                            <w:left w:val="none" w:sz="0" w:space="0" w:color="auto"/>
                            <w:bottom w:val="none" w:sz="0" w:space="0" w:color="auto"/>
                            <w:right w:val="none" w:sz="0" w:space="0" w:color="auto"/>
                          </w:divBdr>
                          <w:divsChild>
                            <w:div w:id="1977248828">
                              <w:marLeft w:val="0"/>
                              <w:marRight w:val="0"/>
                              <w:marTop w:val="0"/>
                              <w:marBottom w:val="0"/>
                              <w:divBdr>
                                <w:top w:val="none" w:sz="0" w:space="0" w:color="auto"/>
                                <w:left w:val="none" w:sz="0" w:space="0" w:color="auto"/>
                                <w:bottom w:val="none" w:sz="0" w:space="0" w:color="auto"/>
                                <w:right w:val="none" w:sz="0" w:space="0" w:color="auto"/>
                              </w:divBdr>
                            </w:div>
                            <w:div w:id="2132045747">
                              <w:marLeft w:val="0"/>
                              <w:marRight w:val="0"/>
                              <w:marTop w:val="0"/>
                              <w:marBottom w:val="0"/>
                              <w:divBdr>
                                <w:top w:val="none" w:sz="0" w:space="0" w:color="auto"/>
                                <w:left w:val="none" w:sz="0" w:space="0" w:color="auto"/>
                                <w:bottom w:val="none" w:sz="0" w:space="0" w:color="auto"/>
                                <w:right w:val="none" w:sz="0" w:space="0" w:color="auto"/>
                              </w:divBdr>
                              <w:divsChild>
                                <w:div w:id="1641031742">
                                  <w:marLeft w:val="0"/>
                                  <w:marRight w:val="0"/>
                                  <w:marTop w:val="0"/>
                                  <w:marBottom w:val="0"/>
                                  <w:divBdr>
                                    <w:top w:val="none" w:sz="0" w:space="0" w:color="auto"/>
                                    <w:left w:val="none" w:sz="0" w:space="0" w:color="auto"/>
                                    <w:bottom w:val="none" w:sz="0" w:space="0" w:color="auto"/>
                                    <w:right w:val="none" w:sz="0" w:space="0" w:color="auto"/>
                                  </w:divBdr>
                                </w:div>
                                <w:div w:id="1765416256">
                                  <w:marLeft w:val="0"/>
                                  <w:marRight w:val="0"/>
                                  <w:marTop w:val="0"/>
                                  <w:marBottom w:val="0"/>
                                  <w:divBdr>
                                    <w:top w:val="none" w:sz="0" w:space="0" w:color="auto"/>
                                    <w:left w:val="none" w:sz="0" w:space="0" w:color="auto"/>
                                    <w:bottom w:val="none" w:sz="0" w:space="0" w:color="auto"/>
                                    <w:right w:val="none" w:sz="0" w:space="0" w:color="auto"/>
                                  </w:divBdr>
                                </w:div>
                                <w:div w:id="53493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91630">
      <w:bodyDiv w:val="1"/>
      <w:marLeft w:val="0"/>
      <w:marRight w:val="0"/>
      <w:marTop w:val="0"/>
      <w:marBottom w:val="0"/>
      <w:divBdr>
        <w:top w:val="none" w:sz="0" w:space="0" w:color="auto"/>
        <w:left w:val="none" w:sz="0" w:space="0" w:color="auto"/>
        <w:bottom w:val="none" w:sz="0" w:space="0" w:color="auto"/>
        <w:right w:val="none" w:sz="0" w:space="0" w:color="auto"/>
      </w:divBdr>
      <w:divsChild>
        <w:div w:id="614871864">
          <w:marLeft w:val="0"/>
          <w:marRight w:val="0"/>
          <w:marTop w:val="0"/>
          <w:marBottom w:val="0"/>
          <w:divBdr>
            <w:top w:val="none" w:sz="0" w:space="0" w:color="auto"/>
            <w:left w:val="none" w:sz="0" w:space="0" w:color="auto"/>
            <w:bottom w:val="none" w:sz="0" w:space="0" w:color="auto"/>
            <w:right w:val="none" w:sz="0" w:space="0" w:color="auto"/>
          </w:divBdr>
          <w:divsChild>
            <w:div w:id="731580838">
              <w:marLeft w:val="0"/>
              <w:marRight w:val="0"/>
              <w:marTop w:val="0"/>
              <w:marBottom w:val="0"/>
              <w:divBdr>
                <w:top w:val="none" w:sz="0" w:space="0" w:color="auto"/>
                <w:left w:val="none" w:sz="0" w:space="0" w:color="auto"/>
                <w:bottom w:val="none" w:sz="0" w:space="0" w:color="auto"/>
                <w:right w:val="none" w:sz="0" w:space="0" w:color="auto"/>
              </w:divBdr>
              <w:divsChild>
                <w:div w:id="1732607830">
                  <w:marLeft w:val="225"/>
                  <w:marRight w:val="225"/>
                  <w:marTop w:val="225"/>
                  <w:marBottom w:val="225"/>
                  <w:divBdr>
                    <w:top w:val="none" w:sz="0" w:space="0" w:color="auto"/>
                    <w:left w:val="none" w:sz="0" w:space="0" w:color="auto"/>
                    <w:bottom w:val="none" w:sz="0" w:space="0" w:color="auto"/>
                    <w:right w:val="none" w:sz="0" w:space="0" w:color="auto"/>
                  </w:divBdr>
                  <w:divsChild>
                    <w:div w:id="570694480">
                      <w:marLeft w:val="0"/>
                      <w:marRight w:val="0"/>
                      <w:marTop w:val="0"/>
                      <w:marBottom w:val="0"/>
                      <w:divBdr>
                        <w:top w:val="none" w:sz="0" w:space="0" w:color="auto"/>
                        <w:left w:val="none" w:sz="0" w:space="0" w:color="auto"/>
                        <w:bottom w:val="none" w:sz="0" w:space="0" w:color="auto"/>
                        <w:right w:val="none" w:sz="0" w:space="0" w:color="auto"/>
                      </w:divBdr>
                      <w:divsChild>
                        <w:div w:id="2002003911">
                          <w:marLeft w:val="0"/>
                          <w:marRight w:val="0"/>
                          <w:marTop w:val="0"/>
                          <w:marBottom w:val="0"/>
                          <w:divBdr>
                            <w:top w:val="none" w:sz="0" w:space="0" w:color="auto"/>
                            <w:left w:val="none" w:sz="0" w:space="0" w:color="auto"/>
                            <w:bottom w:val="none" w:sz="0" w:space="0" w:color="auto"/>
                            <w:right w:val="none" w:sz="0" w:space="0" w:color="auto"/>
                          </w:divBdr>
                          <w:divsChild>
                            <w:div w:id="591276031">
                              <w:marLeft w:val="0"/>
                              <w:marRight w:val="0"/>
                              <w:marTop w:val="0"/>
                              <w:marBottom w:val="0"/>
                              <w:divBdr>
                                <w:top w:val="none" w:sz="0" w:space="0" w:color="auto"/>
                                <w:left w:val="none" w:sz="0" w:space="0" w:color="auto"/>
                                <w:bottom w:val="none" w:sz="0" w:space="0" w:color="auto"/>
                                <w:right w:val="none" w:sz="0" w:space="0" w:color="auto"/>
                              </w:divBdr>
                              <w:divsChild>
                                <w:div w:id="1551501421">
                                  <w:marLeft w:val="0"/>
                                  <w:marRight w:val="0"/>
                                  <w:marTop w:val="0"/>
                                  <w:marBottom w:val="0"/>
                                  <w:divBdr>
                                    <w:top w:val="none" w:sz="0" w:space="0" w:color="auto"/>
                                    <w:left w:val="none" w:sz="0" w:space="0" w:color="auto"/>
                                    <w:bottom w:val="none" w:sz="0" w:space="0" w:color="auto"/>
                                    <w:right w:val="none" w:sz="0" w:space="0" w:color="auto"/>
                                  </w:divBdr>
                                </w:div>
                                <w:div w:id="1501123267">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498159656">
                          <w:marLeft w:val="0"/>
                          <w:marRight w:val="3375"/>
                          <w:marTop w:val="150"/>
                          <w:marBottom w:val="0"/>
                          <w:divBdr>
                            <w:top w:val="single" w:sz="6" w:space="4" w:color="CCCCCC"/>
                            <w:left w:val="none" w:sz="0" w:space="0" w:color="auto"/>
                            <w:bottom w:val="single" w:sz="6" w:space="4" w:color="CCCCCC"/>
                            <w:right w:val="none" w:sz="0" w:space="0" w:color="auto"/>
                          </w:divBdr>
                        </w:div>
                        <w:div w:id="552430841">
                          <w:marLeft w:val="0"/>
                          <w:marRight w:val="3375"/>
                          <w:marTop w:val="75"/>
                          <w:marBottom w:val="0"/>
                          <w:divBdr>
                            <w:top w:val="none" w:sz="0" w:space="0" w:color="auto"/>
                            <w:left w:val="none" w:sz="0" w:space="0" w:color="auto"/>
                            <w:bottom w:val="none" w:sz="0" w:space="0" w:color="auto"/>
                            <w:right w:val="none" w:sz="0" w:space="0" w:color="auto"/>
                          </w:divBdr>
                        </w:div>
                      </w:divsChild>
                    </w:div>
                    <w:div w:id="677385770">
                      <w:marLeft w:val="0"/>
                      <w:marRight w:val="0"/>
                      <w:marTop w:val="75"/>
                      <w:marBottom w:val="0"/>
                      <w:divBdr>
                        <w:top w:val="none" w:sz="0" w:space="0" w:color="auto"/>
                        <w:left w:val="none" w:sz="0" w:space="0" w:color="auto"/>
                        <w:bottom w:val="none" w:sz="0" w:space="0" w:color="auto"/>
                        <w:right w:val="none" w:sz="0" w:space="0" w:color="auto"/>
                      </w:divBdr>
                      <w:divsChild>
                        <w:div w:id="1753240865">
                          <w:marLeft w:val="0"/>
                          <w:marRight w:val="0"/>
                          <w:marTop w:val="0"/>
                          <w:marBottom w:val="0"/>
                          <w:divBdr>
                            <w:top w:val="none" w:sz="0" w:space="0" w:color="auto"/>
                            <w:left w:val="none" w:sz="0" w:space="0" w:color="auto"/>
                            <w:bottom w:val="none" w:sz="0" w:space="0" w:color="auto"/>
                            <w:right w:val="none" w:sz="0" w:space="0" w:color="auto"/>
                          </w:divBdr>
                        </w:div>
                        <w:div w:id="198712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2418">
      <w:bodyDiv w:val="1"/>
      <w:marLeft w:val="0"/>
      <w:marRight w:val="0"/>
      <w:marTop w:val="0"/>
      <w:marBottom w:val="0"/>
      <w:divBdr>
        <w:top w:val="none" w:sz="0" w:space="0" w:color="auto"/>
        <w:left w:val="none" w:sz="0" w:space="0" w:color="auto"/>
        <w:bottom w:val="none" w:sz="0" w:space="0" w:color="auto"/>
        <w:right w:val="none" w:sz="0" w:space="0" w:color="auto"/>
      </w:divBdr>
      <w:divsChild>
        <w:div w:id="1983806703">
          <w:marLeft w:val="0"/>
          <w:marRight w:val="0"/>
          <w:marTop w:val="0"/>
          <w:marBottom w:val="0"/>
          <w:divBdr>
            <w:top w:val="none" w:sz="0" w:space="0" w:color="auto"/>
            <w:left w:val="none" w:sz="0" w:space="0" w:color="auto"/>
            <w:bottom w:val="none" w:sz="0" w:space="0" w:color="auto"/>
            <w:right w:val="none" w:sz="0" w:space="0" w:color="auto"/>
          </w:divBdr>
          <w:divsChild>
            <w:div w:id="639723814">
              <w:marLeft w:val="0"/>
              <w:marRight w:val="0"/>
              <w:marTop w:val="0"/>
              <w:marBottom w:val="0"/>
              <w:divBdr>
                <w:top w:val="none" w:sz="0" w:space="0" w:color="auto"/>
                <w:left w:val="none" w:sz="0" w:space="0" w:color="auto"/>
                <w:bottom w:val="none" w:sz="0" w:space="0" w:color="auto"/>
                <w:right w:val="none" w:sz="0" w:space="0" w:color="auto"/>
              </w:divBdr>
              <w:divsChild>
                <w:div w:id="460198547">
                  <w:marLeft w:val="225"/>
                  <w:marRight w:val="225"/>
                  <w:marTop w:val="225"/>
                  <w:marBottom w:val="225"/>
                  <w:divBdr>
                    <w:top w:val="none" w:sz="0" w:space="0" w:color="auto"/>
                    <w:left w:val="none" w:sz="0" w:space="0" w:color="auto"/>
                    <w:bottom w:val="none" w:sz="0" w:space="0" w:color="auto"/>
                    <w:right w:val="none" w:sz="0" w:space="0" w:color="auto"/>
                  </w:divBdr>
                  <w:divsChild>
                    <w:div w:id="462039198">
                      <w:marLeft w:val="0"/>
                      <w:marRight w:val="0"/>
                      <w:marTop w:val="0"/>
                      <w:marBottom w:val="0"/>
                      <w:divBdr>
                        <w:top w:val="none" w:sz="0" w:space="0" w:color="auto"/>
                        <w:left w:val="none" w:sz="0" w:space="0" w:color="auto"/>
                        <w:bottom w:val="none" w:sz="0" w:space="0" w:color="auto"/>
                        <w:right w:val="none" w:sz="0" w:space="0" w:color="auto"/>
                      </w:divBdr>
                      <w:divsChild>
                        <w:div w:id="1384715670">
                          <w:marLeft w:val="0"/>
                          <w:marRight w:val="0"/>
                          <w:marTop w:val="0"/>
                          <w:marBottom w:val="0"/>
                          <w:divBdr>
                            <w:top w:val="none" w:sz="0" w:space="0" w:color="auto"/>
                            <w:left w:val="none" w:sz="0" w:space="0" w:color="auto"/>
                            <w:bottom w:val="none" w:sz="0" w:space="0" w:color="auto"/>
                            <w:right w:val="none" w:sz="0" w:space="0" w:color="auto"/>
                          </w:divBdr>
                          <w:divsChild>
                            <w:div w:id="1584485741">
                              <w:marLeft w:val="0"/>
                              <w:marRight w:val="0"/>
                              <w:marTop w:val="0"/>
                              <w:marBottom w:val="0"/>
                              <w:divBdr>
                                <w:top w:val="none" w:sz="0" w:space="0" w:color="auto"/>
                                <w:left w:val="none" w:sz="0" w:space="0" w:color="auto"/>
                                <w:bottom w:val="none" w:sz="0" w:space="0" w:color="auto"/>
                                <w:right w:val="none" w:sz="0" w:space="0" w:color="auto"/>
                              </w:divBdr>
                              <w:divsChild>
                                <w:div w:id="1782603726">
                                  <w:marLeft w:val="0"/>
                                  <w:marRight w:val="0"/>
                                  <w:marTop w:val="0"/>
                                  <w:marBottom w:val="0"/>
                                  <w:divBdr>
                                    <w:top w:val="none" w:sz="0" w:space="0" w:color="auto"/>
                                    <w:left w:val="none" w:sz="0" w:space="0" w:color="auto"/>
                                    <w:bottom w:val="none" w:sz="0" w:space="0" w:color="auto"/>
                                    <w:right w:val="none" w:sz="0" w:space="0" w:color="auto"/>
                                  </w:divBdr>
                                </w:div>
                                <w:div w:id="2114861426">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579027668">
                          <w:marLeft w:val="0"/>
                          <w:marRight w:val="3375"/>
                          <w:marTop w:val="150"/>
                          <w:marBottom w:val="0"/>
                          <w:divBdr>
                            <w:top w:val="single" w:sz="6" w:space="4" w:color="CCCCCC"/>
                            <w:left w:val="none" w:sz="0" w:space="0" w:color="auto"/>
                            <w:bottom w:val="single" w:sz="6" w:space="4" w:color="CCCCCC"/>
                            <w:right w:val="none" w:sz="0" w:space="0" w:color="auto"/>
                          </w:divBdr>
                        </w:div>
                        <w:div w:id="1368681453">
                          <w:marLeft w:val="0"/>
                          <w:marRight w:val="3375"/>
                          <w:marTop w:val="75"/>
                          <w:marBottom w:val="0"/>
                          <w:divBdr>
                            <w:top w:val="none" w:sz="0" w:space="0" w:color="auto"/>
                            <w:left w:val="none" w:sz="0" w:space="0" w:color="auto"/>
                            <w:bottom w:val="none" w:sz="0" w:space="0" w:color="auto"/>
                            <w:right w:val="none" w:sz="0" w:space="0" w:color="auto"/>
                          </w:divBdr>
                        </w:div>
                      </w:divsChild>
                    </w:div>
                    <w:div w:id="1921475341">
                      <w:marLeft w:val="0"/>
                      <w:marRight w:val="0"/>
                      <w:marTop w:val="75"/>
                      <w:marBottom w:val="0"/>
                      <w:divBdr>
                        <w:top w:val="none" w:sz="0" w:space="0" w:color="auto"/>
                        <w:left w:val="none" w:sz="0" w:space="0" w:color="auto"/>
                        <w:bottom w:val="none" w:sz="0" w:space="0" w:color="auto"/>
                        <w:right w:val="none" w:sz="0" w:space="0" w:color="auto"/>
                      </w:divBdr>
                      <w:divsChild>
                        <w:div w:id="1500925122">
                          <w:marLeft w:val="0"/>
                          <w:marRight w:val="0"/>
                          <w:marTop w:val="0"/>
                          <w:marBottom w:val="0"/>
                          <w:divBdr>
                            <w:top w:val="none" w:sz="0" w:space="0" w:color="auto"/>
                            <w:left w:val="none" w:sz="0" w:space="0" w:color="auto"/>
                            <w:bottom w:val="none" w:sz="0" w:space="0" w:color="auto"/>
                            <w:right w:val="none" w:sz="0" w:space="0" w:color="auto"/>
                          </w:divBdr>
                        </w:div>
                        <w:div w:id="159023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85829">
      <w:bodyDiv w:val="1"/>
      <w:marLeft w:val="0"/>
      <w:marRight w:val="0"/>
      <w:marTop w:val="0"/>
      <w:marBottom w:val="0"/>
      <w:divBdr>
        <w:top w:val="none" w:sz="0" w:space="0" w:color="auto"/>
        <w:left w:val="none" w:sz="0" w:space="0" w:color="auto"/>
        <w:bottom w:val="none" w:sz="0" w:space="0" w:color="auto"/>
        <w:right w:val="none" w:sz="0" w:space="0" w:color="auto"/>
      </w:divBdr>
      <w:divsChild>
        <w:div w:id="250504429">
          <w:marLeft w:val="0"/>
          <w:marRight w:val="0"/>
          <w:marTop w:val="0"/>
          <w:marBottom w:val="0"/>
          <w:divBdr>
            <w:top w:val="none" w:sz="0" w:space="0" w:color="auto"/>
            <w:left w:val="none" w:sz="0" w:space="0" w:color="auto"/>
            <w:bottom w:val="none" w:sz="0" w:space="0" w:color="auto"/>
            <w:right w:val="none" w:sz="0" w:space="0" w:color="auto"/>
          </w:divBdr>
          <w:divsChild>
            <w:div w:id="91704996">
              <w:marLeft w:val="0"/>
              <w:marRight w:val="135"/>
              <w:marTop w:val="0"/>
              <w:marBottom w:val="0"/>
              <w:divBdr>
                <w:top w:val="none" w:sz="0" w:space="0" w:color="auto"/>
                <w:left w:val="single" w:sz="12" w:space="7" w:color="E9E9E9"/>
                <w:bottom w:val="none" w:sz="0" w:space="0" w:color="auto"/>
                <w:right w:val="single" w:sz="12" w:space="7" w:color="E9E9E9"/>
              </w:divBdr>
              <w:divsChild>
                <w:div w:id="1294943487">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22366934">
      <w:bodyDiv w:val="1"/>
      <w:marLeft w:val="0"/>
      <w:marRight w:val="0"/>
      <w:marTop w:val="0"/>
      <w:marBottom w:val="0"/>
      <w:divBdr>
        <w:top w:val="none" w:sz="0" w:space="0" w:color="auto"/>
        <w:left w:val="none" w:sz="0" w:space="0" w:color="auto"/>
        <w:bottom w:val="none" w:sz="0" w:space="0" w:color="auto"/>
        <w:right w:val="none" w:sz="0" w:space="0" w:color="auto"/>
      </w:divBdr>
      <w:divsChild>
        <w:div w:id="2049917309">
          <w:marLeft w:val="0"/>
          <w:marRight w:val="0"/>
          <w:marTop w:val="0"/>
          <w:marBottom w:val="0"/>
          <w:divBdr>
            <w:top w:val="none" w:sz="0" w:space="0" w:color="auto"/>
            <w:left w:val="none" w:sz="0" w:space="0" w:color="auto"/>
            <w:bottom w:val="none" w:sz="0" w:space="0" w:color="auto"/>
            <w:right w:val="none" w:sz="0" w:space="0" w:color="auto"/>
          </w:divBdr>
          <w:divsChild>
            <w:div w:id="1959489006">
              <w:marLeft w:val="0"/>
              <w:marRight w:val="135"/>
              <w:marTop w:val="0"/>
              <w:marBottom w:val="0"/>
              <w:divBdr>
                <w:top w:val="none" w:sz="0" w:space="0" w:color="auto"/>
                <w:left w:val="single" w:sz="12" w:space="7" w:color="E9E9E9"/>
                <w:bottom w:val="none" w:sz="0" w:space="0" w:color="auto"/>
                <w:right w:val="single" w:sz="12" w:space="7" w:color="E9E9E9"/>
              </w:divBdr>
              <w:divsChild>
                <w:div w:id="579945449">
                  <w:marLeft w:val="0"/>
                  <w:marRight w:val="0"/>
                  <w:marTop w:val="0"/>
                  <w:marBottom w:val="0"/>
                  <w:divBdr>
                    <w:top w:val="none" w:sz="0" w:space="0" w:color="auto"/>
                    <w:left w:val="none" w:sz="0" w:space="0" w:color="auto"/>
                    <w:bottom w:val="none" w:sz="0" w:space="0" w:color="auto"/>
                    <w:right w:val="none" w:sz="0" w:space="0" w:color="auto"/>
                  </w:divBdr>
                </w:div>
                <w:div w:id="1299261924">
                  <w:marLeft w:val="0"/>
                  <w:marRight w:val="0"/>
                  <w:marTop w:val="150"/>
                  <w:marBottom w:val="210"/>
                  <w:divBdr>
                    <w:top w:val="single" w:sz="12" w:space="3" w:color="CCCCCC"/>
                    <w:left w:val="none" w:sz="0" w:space="0" w:color="auto"/>
                    <w:bottom w:val="none" w:sz="0" w:space="0" w:color="auto"/>
                    <w:right w:val="none" w:sz="0" w:space="0" w:color="auto"/>
                  </w:divBdr>
                  <w:divsChild>
                    <w:div w:id="1895236321">
                      <w:marLeft w:val="0"/>
                      <w:marRight w:val="0"/>
                      <w:marTop w:val="0"/>
                      <w:marBottom w:val="0"/>
                      <w:divBdr>
                        <w:top w:val="none" w:sz="0" w:space="0" w:color="auto"/>
                        <w:left w:val="none" w:sz="0" w:space="0" w:color="auto"/>
                        <w:bottom w:val="none" w:sz="0" w:space="0" w:color="auto"/>
                        <w:right w:val="none" w:sz="0" w:space="0" w:color="auto"/>
                      </w:divBdr>
                    </w:div>
                    <w:div w:id="1769499327">
                      <w:marLeft w:val="0"/>
                      <w:marRight w:val="0"/>
                      <w:marTop w:val="0"/>
                      <w:marBottom w:val="0"/>
                      <w:divBdr>
                        <w:top w:val="none" w:sz="0" w:space="0" w:color="auto"/>
                        <w:left w:val="none" w:sz="0" w:space="0" w:color="auto"/>
                        <w:bottom w:val="none" w:sz="0" w:space="0" w:color="auto"/>
                        <w:right w:val="none" w:sz="0" w:space="0" w:color="auto"/>
                      </w:divBdr>
                    </w:div>
                  </w:divsChild>
                </w:div>
                <w:div w:id="388068903">
                  <w:marLeft w:val="0"/>
                  <w:marRight w:val="0"/>
                  <w:marTop w:val="0"/>
                  <w:marBottom w:val="0"/>
                  <w:divBdr>
                    <w:top w:val="none" w:sz="0" w:space="0" w:color="auto"/>
                    <w:left w:val="none" w:sz="0" w:space="0" w:color="auto"/>
                    <w:bottom w:val="none" w:sz="0" w:space="0" w:color="auto"/>
                    <w:right w:val="none" w:sz="0" w:space="0" w:color="auto"/>
                  </w:divBdr>
                </w:div>
                <w:div w:id="1513952541">
                  <w:marLeft w:val="0"/>
                  <w:marRight w:val="0"/>
                  <w:marTop w:val="0"/>
                  <w:marBottom w:val="450"/>
                  <w:divBdr>
                    <w:top w:val="none" w:sz="0" w:space="0" w:color="auto"/>
                    <w:left w:val="none" w:sz="0" w:space="0" w:color="auto"/>
                    <w:bottom w:val="none" w:sz="0" w:space="0" w:color="auto"/>
                    <w:right w:val="none" w:sz="0" w:space="0" w:color="auto"/>
                  </w:divBdr>
                </w:div>
                <w:div w:id="1466461545">
                  <w:marLeft w:val="0"/>
                  <w:marRight w:val="0"/>
                  <w:marTop w:val="0"/>
                  <w:marBottom w:val="0"/>
                  <w:divBdr>
                    <w:top w:val="none" w:sz="0" w:space="0" w:color="auto"/>
                    <w:left w:val="none" w:sz="0" w:space="0" w:color="auto"/>
                    <w:bottom w:val="none" w:sz="0" w:space="0" w:color="auto"/>
                    <w:right w:val="none" w:sz="0" w:space="0" w:color="auto"/>
                  </w:divBdr>
                  <w:divsChild>
                    <w:div w:id="377165634">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30343809">
      <w:bodyDiv w:val="1"/>
      <w:marLeft w:val="0"/>
      <w:marRight w:val="0"/>
      <w:marTop w:val="0"/>
      <w:marBottom w:val="0"/>
      <w:divBdr>
        <w:top w:val="none" w:sz="0" w:space="0" w:color="auto"/>
        <w:left w:val="none" w:sz="0" w:space="0" w:color="auto"/>
        <w:bottom w:val="none" w:sz="0" w:space="0" w:color="auto"/>
        <w:right w:val="none" w:sz="0" w:space="0" w:color="auto"/>
      </w:divBdr>
      <w:divsChild>
        <w:div w:id="568808150">
          <w:marLeft w:val="0"/>
          <w:marRight w:val="0"/>
          <w:marTop w:val="0"/>
          <w:marBottom w:val="0"/>
          <w:divBdr>
            <w:top w:val="none" w:sz="0" w:space="0" w:color="auto"/>
            <w:left w:val="none" w:sz="0" w:space="0" w:color="auto"/>
            <w:bottom w:val="none" w:sz="0" w:space="0" w:color="auto"/>
            <w:right w:val="none" w:sz="0" w:space="0" w:color="auto"/>
          </w:divBdr>
          <w:divsChild>
            <w:div w:id="1154372918">
              <w:marLeft w:val="0"/>
              <w:marRight w:val="0"/>
              <w:marTop w:val="0"/>
              <w:marBottom w:val="0"/>
              <w:divBdr>
                <w:top w:val="none" w:sz="0" w:space="0" w:color="auto"/>
                <w:left w:val="none" w:sz="0" w:space="0" w:color="auto"/>
                <w:bottom w:val="none" w:sz="0" w:space="0" w:color="auto"/>
                <w:right w:val="none" w:sz="0" w:space="0" w:color="auto"/>
              </w:divBdr>
              <w:divsChild>
                <w:div w:id="11878500">
                  <w:marLeft w:val="0"/>
                  <w:marRight w:val="0"/>
                  <w:marTop w:val="0"/>
                  <w:marBottom w:val="0"/>
                  <w:divBdr>
                    <w:top w:val="none" w:sz="0" w:space="0" w:color="auto"/>
                    <w:left w:val="none" w:sz="0" w:space="0" w:color="auto"/>
                    <w:bottom w:val="none" w:sz="0" w:space="0" w:color="auto"/>
                    <w:right w:val="none" w:sz="0" w:space="0" w:color="auto"/>
                  </w:divBdr>
                  <w:divsChild>
                    <w:div w:id="661083779">
                      <w:marLeft w:val="0"/>
                      <w:marRight w:val="0"/>
                      <w:marTop w:val="0"/>
                      <w:marBottom w:val="0"/>
                      <w:divBdr>
                        <w:top w:val="none" w:sz="0" w:space="0" w:color="auto"/>
                        <w:left w:val="none" w:sz="0" w:space="0" w:color="auto"/>
                        <w:bottom w:val="none" w:sz="0" w:space="0" w:color="auto"/>
                        <w:right w:val="none" w:sz="0" w:space="0" w:color="auto"/>
                      </w:divBdr>
                      <w:divsChild>
                        <w:div w:id="1698044113">
                          <w:marLeft w:val="0"/>
                          <w:marRight w:val="0"/>
                          <w:marTop w:val="0"/>
                          <w:marBottom w:val="0"/>
                          <w:divBdr>
                            <w:top w:val="none" w:sz="0" w:space="0" w:color="auto"/>
                            <w:left w:val="none" w:sz="0" w:space="0" w:color="auto"/>
                            <w:bottom w:val="none" w:sz="0" w:space="0" w:color="auto"/>
                            <w:right w:val="none" w:sz="0" w:space="0" w:color="auto"/>
                          </w:divBdr>
                          <w:divsChild>
                            <w:div w:id="1888102843">
                              <w:marLeft w:val="0"/>
                              <w:marRight w:val="0"/>
                              <w:marTop w:val="0"/>
                              <w:marBottom w:val="0"/>
                              <w:divBdr>
                                <w:top w:val="none" w:sz="0" w:space="0" w:color="auto"/>
                                <w:left w:val="none" w:sz="0" w:space="0" w:color="auto"/>
                                <w:bottom w:val="none" w:sz="0" w:space="0" w:color="auto"/>
                                <w:right w:val="none" w:sz="0" w:space="0" w:color="auto"/>
                              </w:divBdr>
                            </w:div>
                            <w:div w:id="1732266962">
                              <w:marLeft w:val="0"/>
                              <w:marRight w:val="0"/>
                              <w:marTop w:val="0"/>
                              <w:marBottom w:val="0"/>
                              <w:divBdr>
                                <w:top w:val="none" w:sz="0" w:space="0" w:color="auto"/>
                                <w:left w:val="none" w:sz="0" w:space="0" w:color="auto"/>
                                <w:bottom w:val="none" w:sz="0" w:space="0" w:color="auto"/>
                                <w:right w:val="none" w:sz="0" w:space="0" w:color="auto"/>
                              </w:divBdr>
                              <w:divsChild>
                                <w:div w:id="40178624">
                                  <w:marLeft w:val="0"/>
                                  <w:marRight w:val="0"/>
                                  <w:marTop w:val="0"/>
                                  <w:marBottom w:val="0"/>
                                  <w:divBdr>
                                    <w:top w:val="none" w:sz="0" w:space="0" w:color="auto"/>
                                    <w:left w:val="none" w:sz="0" w:space="0" w:color="auto"/>
                                    <w:bottom w:val="none" w:sz="0" w:space="0" w:color="auto"/>
                                    <w:right w:val="none" w:sz="0" w:space="0" w:color="auto"/>
                                  </w:divBdr>
                                </w:div>
                                <w:div w:id="113544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661276">
      <w:bodyDiv w:val="1"/>
      <w:marLeft w:val="0"/>
      <w:marRight w:val="0"/>
      <w:marTop w:val="0"/>
      <w:marBottom w:val="0"/>
      <w:divBdr>
        <w:top w:val="none" w:sz="0" w:space="0" w:color="auto"/>
        <w:left w:val="none" w:sz="0" w:space="0" w:color="auto"/>
        <w:bottom w:val="none" w:sz="0" w:space="0" w:color="auto"/>
        <w:right w:val="none" w:sz="0" w:space="0" w:color="auto"/>
      </w:divBdr>
      <w:divsChild>
        <w:div w:id="2099597324">
          <w:marLeft w:val="0"/>
          <w:marRight w:val="0"/>
          <w:marTop w:val="0"/>
          <w:marBottom w:val="0"/>
          <w:divBdr>
            <w:top w:val="none" w:sz="0" w:space="0" w:color="auto"/>
            <w:left w:val="none" w:sz="0" w:space="0" w:color="auto"/>
            <w:bottom w:val="none" w:sz="0" w:space="0" w:color="auto"/>
            <w:right w:val="none" w:sz="0" w:space="0" w:color="auto"/>
          </w:divBdr>
          <w:divsChild>
            <w:div w:id="1634169447">
              <w:marLeft w:val="0"/>
              <w:marRight w:val="135"/>
              <w:marTop w:val="0"/>
              <w:marBottom w:val="0"/>
              <w:divBdr>
                <w:top w:val="none" w:sz="0" w:space="0" w:color="auto"/>
                <w:left w:val="single" w:sz="12" w:space="7" w:color="E9E9E9"/>
                <w:bottom w:val="none" w:sz="0" w:space="0" w:color="auto"/>
                <w:right w:val="single" w:sz="12" w:space="7" w:color="E9E9E9"/>
              </w:divBdr>
              <w:divsChild>
                <w:div w:id="1424296483">
                  <w:marLeft w:val="0"/>
                  <w:marRight w:val="0"/>
                  <w:marTop w:val="0"/>
                  <w:marBottom w:val="0"/>
                  <w:divBdr>
                    <w:top w:val="none" w:sz="0" w:space="0" w:color="auto"/>
                    <w:left w:val="none" w:sz="0" w:space="0" w:color="auto"/>
                    <w:bottom w:val="none" w:sz="0" w:space="0" w:color="auto"/>
                    <w:right w:val="none" w:sz="0" w:space="0" w:color="auto"/>
                  </w:divBdr>
                </w:div>
                <w:div w:id="413665250">
                  <w:marLeft w:val="0"/>
                  <w:marRight w:val="0"/>
                  <w:marTop w:val="150"/>
                  <w:marBottom w:val="210"/>
                  <w:divBdr>
                    <w:top w:val="single" w:sz="12" w:space="3" w:color="CCCCCC"/>
                    <w:left w:val="none" w:sz="0" w:space="0" w:color="auto"/>
                    <w:bottom w:val="none" w:sz="0" w:space="0" w:color="auto"/>
                    <w:right w:val="none" w:sz="0" w:space="0" w:color="auto"/>
                  </w:divBdr>
                  <w:divsChild>
                    <w:div w:id="1987784397">
                      <w:marLeft w:val="0"/>
                      <w:marRight w:val="0"/>
                      <w:marTop w:val="0"/>
                      <w:marBottom w:val="0"/>
                      <w:divBdr>
                        <w:top w:val="none" w:sz="0" w:space="0" w:color="auto"/>
                        <w:left w:val="none" w:sz="0" w:space="0" w:color="auto"/>
                        <w:bottom w:val="none" w:sz="0" w:space="0" w:color="auto"/>
                        <w:right w:val="none" w:sz="0" w:space="0" w:color="auto"/>
                      </w:divBdr>
                    </w:div>
                    <w:div w:id="1945065065">
                      <w:marLeft w:val="0"/>
                      <w:marRight w:val="0"/>
                      <w:marTop w:val="0"/>
                      <w:marBottom w:val="0"/>
                      <w:divBdr>
                        <w:top w:val="none" w:sz="0" w:space="0" w:color="auto"/>
                        <w:left w:val="none" w:sz="0" w:space="0" w:color="auto"/>
                        <w:bottom w:val="none" w:sz="0" w:space="0" w:color="auto"/>
                        <w:right w:val="none" w:sz="0" w:space="0" w:color="auto"/>
                      </w:divBdr>
                    </w:div>
                  </w:divsChild>
                </w:div>
                <w:div w:id="89008822">
                  <w:marLeft w:val="0"/>
                  <w:marRight w:val="0"/>
                  <w:marTop w:val="0"/>
                  <w:marBottom w:val="0"/>
                  <w:divBdr>
                    <w:top w:val="none" w:sz="0" w:space="0" w:color="auto"/>
                    <w:left w:val="none" w:sz="0" w:space="0" w:color="auto"/>
                    <w:bottom w:val="none" w:sz="0" w:space="0" w:color="auto"/>
                    <w:right w:val="none" w:sz="0" w:space="0" w:color="auto"/>
                  </w:divBdr>
                </w:div>
                <w:div w:id="300307538">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34239435">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710717837">
          <w:marLeft w:val="0"/>
          <w:marRight w:val="0"/>
          <w:marTop w:val="100"/>
          <w:marBottom w:val="100"/>
          <w:divBdr>
            <w:top w:val="none" w:sz="0" w:space="0" w:color="auto"/>
            <w:left w:val="none" w:sz="0" w:space="0" w:color="auto"/>
            <w:bottom w:val="none" w:sz="0" w:space="0" w:color="auto"/>
            <w:right w:val="none" w:sz="0" w:space="0" w:color="auto"/>
          </w:divBdr>
          <w:divsChild>
            <w:div w:id="845709127">
              <w:marLeft w:val="0"/>
              <w:marRight w:val="0"/>
              <w:marTop w:val="0"/>
              <w:marBottom w:val="0"/>
              <w:divBdr>
                <w:top w:val="single" w:sz="2" w:space="0" w:color="CCCCCC"/>
                <w:left w:val="single" w:sz="2" w:space="0" w:color="CCCCCC"/>
                <w:bottom w:val="single" w:sz="2" w:space="0" w:color="CCCCCC"/>
                <w:right w:val="single" w:sz="2" w:space="0" w:color="CCCCCC"/>
              </w:divBdr>
              <w:divsChild>
                <w:div w:id="1298295336">
                  <w:marLeft w:val="0"/>
                  <w:marRight w:val="0"/>
                  <w:marTop w:val="75"/>
                  <w:marBottom w:val="0"/>
                  <w:divBdr>
                    <w:top w:val="single" w:sz="2" w:space="0" w:color="CCCCCC"/>
                    <w:left w:val="none" w:sz="0" w:space="0" w:color="auto"/>
                    <w:bottom w:val="none" w:sz="0" w:space="0" w:color="auto"/>
                    <w:right w:val="none" w:sz="0" w:space="0" w:color="auto"/>
                  </w:divBdr>
                  <w:divsChild>
                    <w:div w:id="1034116308">
                      <w:marLeft w:val="0"/>
                      <w:marRight w:val="0"/>
                      <w:marTop w:val="0"/>
                      <w:marBottom w:val="0"/>
                      <w:divBdr>
                        <w:top w:val="none" w:sz="0" w:space="0" w:color="auto"/>
                        <w:left w:val="none" w:sz="0" w:space="0" w:color="auto"/>
                        <w:bottom w:val="none" w:sz="0" w:space="0" w:color="auto"/>
                        <w:right w:val="none" w:sz="0" w:space="0" w:color="auto"/>
                      </w:divBdr>
                      <w:divsChild>
                        <w:div w:id="1779178793">
                          <w:marLeft w:val="2025"/>
                          <w:marRight w:val="6150"/>
                          <w:marTop w:val="0"/>
                          <w:marBottom w:val="0"/>
                          <w:divBdr>
                            <w:top w:val="none" w:sz="0" w:space="0" w:color="auto"/>
                            <w:left w:val="none" w:sz="0" w:space="0" w:color="auto"/>
                            <w:bottom w:val="none" w:sz="0" w:space="0" w:color="auto"/>
                            <w:right w:val="none" w:sz="0" w:space="0" w:color="auto"/>
                          </w:divBdr>
                          <w:divsChild>
                            <w:div w:id="1212502415">
                              <w:marLeft w:val="0"/>
                              <w:marRight w:val="0"/>
                              <w:marTop w:val="0"/>
                              <w:marBottom w:val="0"/>
                              <w:divBdr>
                                <w:top w:val="none" w:sz="0" w:space="0" w:color="auto"/>
                                <w:left w:val="none" w:sz="0" w:space="0" w:color="auto"/>
                                <w:bottom w:val="none" w:sz="0" w:space="0" w:color="auto"/>
                                <w:right w:val="none" w:sz="0" w:space="0" w:color="auto"/>
                              </w:divBdr>
                              <w:divsChild>
                                <w:div w:id="1645621240">
                                  <w:marLeft w:val="0"/>
                                  <w:marRight w:val="0"/>
                                  <w:marTop w:val="0"/>
                                  <w:marBottom w:val="0"/>
                                  <w:divBdr>
                                    <w:top w:val="none" w:sz="0" w:space="0" w:color="auto"/>
                                    <w:left w:val="none" w:sz="0" w:space="0" w:color="auto"/>
                                    <w:bottom w:val="none" w:sz="0" w:space="0" w:color="auto"/>
                                    <w:right w:val="none" w:sz="0" w:space="0" w:color="auto"/>
                                  </w:divBdr>
                                  <w:divsChild>
                                    <w:div w:id="408817340">
                                      <w:marLeft w:val="0"/>
                                      <w:marRight w:val="0"/>
                                      <w:marTop w:val="0"/>
                                      <w:marBottom w:val="0"/>
                                      <w:divBdr>
                                        <w:top w:val="none" w:sz="0" w:space="0" w:color="auto"/>
                                        <w:left w:val="none" w:sz="0" w:space="0" w:color="auto"/>
                                        <w:bottom w:val="none" w:sz="0" w:space="0" w:color="auto"/>
                                        <w:right w:val="none" w:sz="0" w:space="0" w:color="auto"/>
                                      </w:divBdr>
                                      <w:divsChild>
                                        <w:div w:id="1361931649">
                                          <w:marLeft w:val="0"/>
                                          <w:marRight w:val="0"/>
                                          <w:marTop w:val="0"/>
                                          <w:marBottom w:val="0"/>
                                          <w:divBdr>
                                            <w:top w:val="none" w:sz="0" w:space="0" w:color="auto"/>
                                            <w:left w:val="none" w:sz="0" w:space="0" w:color="auto"/>
                                            <w:bottom w:val="none" w:sz="0" w:space="0" w:color="auto"/>
                                            <w:right w:val="none" w:sz="0" w:space="0" w:color="auto"/>
                                          </w:divBdr>
                                          <w:divsChild>
                                            <w:div w:id="261766948">
                                              <w:marLeft w:val="0"/>
                                              <w:marRight w:val="0"/>
                                              <w:marTop w:val="0"/>
                                              <w:marBottom w:val="0"/>
                                              <w:divBdr>
                                                <w:top w:val="none" w:sz="0" w:space="0" w:color="auto"/>
                                                <w:left w:val="none" w:sz="0" w:space="0" w:color="auto"/>
                                                <w:bottom w:val="none" w:sz="0" w:space="0" w:color="auto"/>
                                                <w:right w:val="none" w:sz="0" w:space="0" w:color="auto"/>
                                              </w:divBdr>
                                              <w:divsChild>
                                                <w:div w:id="479350062">
                                                  <w:marLeft w:val="0"/>
                                                  <w:marRight w:val="0"/>
                                                  <w:marTop w:val="0"/>
                                                  <w:marBottom w:val="0"/>
                                                  <w:divBdr>
                                                    <w:top w:val="none" w:sz="0" w:space="0" w:color="auto"/>
                                                    <w:left w:val="none" w:sz="0" w:space="0" w:color="auto"/>
                                                    <w:bottom w:val="none" w:sz="0" w:space="0" w:color="auto"/>
                                                    <w:right w:val="none" w:sz="0" w:space="0" w:color="auto"/>
                                                  </w:divBdr>
                                                  <w:divsChild>
                                                    <w:div w:id="1690908747">
                                                      <w:marLeft w:val="0"/>
                                                      <w:marRight w:val="0"/>
                                                      <w:marTop w:val="0"/>
                                                      <w:marBottom w:val="0"/>
                                                      <w:divBdr>
                                                        <w:top w:val="none" w:sz="0" w:space="0" w:color="auto"/>
                                                        <w:left w:val="none" w:sz="0" w:space="0" w:color="auto"/>
                                                        <w:bottom w:val="none" w:sz="0" w:space="0" w:color="auto"/>
                                                        <w:right w:val="none" w:sz="0" w:space="0" w:color="auto"/>
                                                      </w:divBdr>
                                                      <w:divsChild>
                                                        <w:div w:id="1775397542">
                                                          <w:marLeft w:val="0"/>
                                                          <w:marRight w:val="0"/>
                                                          <w:marTop w:val="0"/>
                                                          <w:marBottom w:val="0"/>
                                                          <w:divBdr>
                                                            <w:top w:val="single" w:sz="2" w:space="0" w:color="CCCCCC"/>
                                                            <w:left w:val="none" w:sz="0" w:space="0" w:color="auto"/>
                                                            <w:bottom w:val="none" w:sz="0" w:space="0" w:color="auto"/>
                                                            <w:right w:val="none" w:sz="0" w:space="0" w:color="auto"/>
                                                          </w:divBdr>
                                                          <w:divsChild>
                                                            <w:div w:id="1305887972">
                                                              <w:marLeft w:val="0"/>
                                                              <w:marRight w:val="0"/>
                                                              <w:marTop w:val="0"/>
                                                              <w:marBottom w:val="0"/>
                                                              <w:divBdr>
                                                                <w:top w:val="none" w:sz="0" w:space="0" w:color="auto"/>
                                                                <w:left w:val="none" w:sz="0" w:space="0" w:color="auto"/>
                                                                <w:bottom w:val="none" w:sz="0" w:space="0" w:color="auto"/>
                                                                <w:right w:val="none" w:sz="0" w:space="0" w:color="auto"/>
                                                              </w:divBdr>
                                                              <w:divsChild>
                                                                <w:div w:id="990913950">
                                                                  <w:marLeft w:val="0"/>
                                                                  <w:marRight w:val="0"/>
                                                                  <w:marTop w:val="0"/>
                                                                  <w:marBottom w:val="0"/>
                                                                  <w:divBdr>
                                                                    <w:top w:val="none" w:sz="0" w:space="0" w:color="auto"/>
                                                                    <w:left w:val="none" w:sz="0" w:space="0" w:color="auto"/>
                                                                    <w:bottom w:val="none" w:sz="0" w:space="0" w:color="auto"/>
                                                                    <w:right w:val="none" w:sz="0" w:space="0" w:color="auto"/>
                                                                  </w:divBdr>
                                                                  <w:divsChild>
                                                                    <w:div w:id="36977660">
                                                                      <w:marLeft w:val="0"/>
                                                                      <w:marRight w:val="0"/>
                                                                      <w:marTop w:val="0"/>
                                                                      <w:marBottom w:val="0"/>
                                                                      <w:divBdr>
                                                                        <w:top w:val="none" w:sz="0" w:space="0" w:color="auto"/>
                                                                        <w:left w:val="none" w:sz="0" w:space="0" w:color="auto"/>
                                                                        <w:bottom w:val="none" w:sz="0" w:space="0" w:color="auto"/>
                                                                        <w:right w:val="none" w:sz="0" w:space="0" w:color="auto"/>
                                                                      </w:divBdr>
                                                                      <w:divsChild>
                                                                        <w:div w:id="1598178162">
                                                                          <w:marLeft w:val="0"/>
                                                                          <w:marRight w:val="0"/>
                                                                          <w:marTop w:val="0"/>
                                                                          <w:marBottom w:val="0"/>
                                                                          <w:divBdr>
                                                                            <w:top w:val="none" w:sz="0" w:space="0" w:color="auto"/>
                                                                            <w:left w:val="none" w:sz="0" w:space="0" w:color="auto"/>
                                                                            <w:bottom w:val="none" w:sz="0" w:space="0" w:color="auto"/>
                                                                            <w:right w:val="none" w:sz="0" w:space="0" w:color="auto"/>
                                                                          </w:divBdr>
                                                                          <w:divsChild>
                                                                            <w:div w:id="193188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263495">
                                                                  <w:marLeft w:val="0"/>
                                                                  <w:marRight w:val="0"/>
                                                                  <w:marTop w:val="0"/>
                                                                  <w:marBottom w:val="0"/>
                                                                  <w:divBdr>
                                                                    <w:top w:val="none" w:sz="0" w:space="0" w:color="auto"/>
                                                                    <w:left w:val="none" w:sz="0" w:space="0" w:color="auto"/>
                                                                    <w:bottom w:val="none" w:sz="0" w:space="0" w:color="auto"/>
                                                                    <w:right w:val="none" w:sz="0" w:space="0" w:color="auto"/>
                                                                  </w:divBdr>
                                                                  <w:divsChild>
                                                                    <w:div w:id="2069918547">
                                                                      <w:marLeft w:val="-96"/>
                                                                      <w:marRight w:val="-96"/>
                                                                      <w:marTop w:val="0"/>
                                                                      <w:marBottom w:val="0"/>
                                                                      <w:divBdr>
                                                                        <w:top w:val="none" w:sz="0" w:space="0" w:color="auto"/>
                                                                        <w:left w:val="none" w:sz="0" w:space="0" w:color="auto"/>
                                                                        <w:bottom w:val="none" w:sz="0" w:space="0" w:color="auto"/>
                                                                        <w:right w:val="none" w:sz="0" w:space="0" w:color="auto"/>
                                                                      </w:divBdr>
                                                                      <w:divsChild>
                                                                        <w:div w:id="1825471053">
                                                                          <w:marLeft w:val="0"/>
                                                                          <w:marRight w:val="0"/>
                                                                          <w:marTop w:val="0"/>
                                                                          <w:marBottom w:val="0"/>
                                                                          <w:divBdr>
                                                                            <w:top w:val="none" w:sz="0" w:space="0" w:color="auto"/>
                                                                            <w:left w:val="none" w:sz="0" w:space="0" w:color="auto"/>
                                                                            <w:bottom w:val="none" w:sz="0" w:space="0" w:color="auto"/>
                                                                            <w:right w:val="none" w:sz="0" w:space="0" w:color="auto"/>
                                                                          </w:divBdr>
                                                                          <w:divsChild>
                                                                            <w:div w:id="104880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433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6704285">
                                      <w:marLeft w:val="0"/>
                                      <w:marRight w:val="0"/>
                                      <w:marTop w:val="0"/>
                                      <w:marBottom w:val="0"/>
                                      <w:divBdr>
                                        <w:top w:val="single" w:sz="6" w:space="8" w:color="CCCCCC"/>
                                        <w:left w:val="none" w:sz="0" w:space="0" w:color="auto"/>
                                        <w:bottom w:val="none" w:sz="0" w:space="0" w:color="auto"/>
                                        <w:right w:val="none" w:sz="0" w:space="0" w:color="auto"/>
                                      </w:divBdr>
                                      <w:divsChild>
                                        <w:div w:id="926040783">
                                          <w:marLeft w:val="0"/>
                                          <w:marRight w:val="0"/>
                                          <w:marTop w:val="0"/>
                                          <w:marBottom w:val="0"/>
                                          <w:divBdr>
                                            <w:top w:val="none" w:sz="0" w:space="0" w:color="auto"/>
                                            <w:left w:val="none" w:sz="0" w:space="0" w:color="auto"/>
                                            <w:bottom w:val="none" w:sz="0" w:space="0" w:color="auto"/>
                                            <w:right w:val="none" w:sz="0" w:space="0" w:color="auto"/>
                                          </w:divBdr>
                                          <w:divsChild>
                                            <w:div w:id="1364398256">
                                              <w:marLeft w:val="0"/>
                                              <w:marRight w:val="0"/>
                                              <w:marTop w:val="0"/>
                                              <w:marBottom w:val="0"/>
                                              <w:divBdr>
                                                <w:top w:val="none" w:sz="0" w:space="0" w:color="auto"/>
                                                <w:left w:val="none" w:sz="0" w:space="0" w:color="auto"/>
                                                <w:bottom w:val="none" w:sz="0" w:space="0" w:color="auto"/>
                                                <w:right w:val="none" w:sz="0" w:space="0" w:color="auto"/>
                                              </w:divBdr>
                                              <w:divsChild>
                                                <w:div w:id="266088196">
                                                  <w:marLeft w:val="0"/>
                                                  <w:marRight w:val="0"/>
                                                  <w:marTop w:val="0"/>
                                                  <w:marBottom w:val="0"/>
                                                  <w:divBdr>
                                                    <w:top w:val="none" w:sz="0" w:space="0" w:color="auto"/>
                                                    <w:left w:val="none" w:sz="0" w:space="0" w:color="auto"/>
                                                    <w:bottom w:val="none" w:sz="0" w:space="0" w:color="auto"/>
                                                    <w:right w:val="single" w:sz="6" w:space="4" w:color="CCCCCC"/>
                                                  </w:divBdr>
                                                  <w:divsChild>
                                                    <w:div w:id="1573199277">
                                                      <w:marLeft w:val="0"/>
                                                      <w:marRight w:val="0"/>
                                                      <w:marTop w:val="0"/>
                                                      <w:marBottom w:val="0"/>
                                                      <w:divBdr>
                                                        <w:top w:val="none" w:sz="0" w:space="0" w:color="auto"/>
                                                        <w:left w:val="none" w:sz="0" w:space="0" w:color="auto"/>
                                                        <w:bottom w:val="none" w:sz="0" w:space="0" w:color="auto"/>
                                                        <w:right w:val="none" w:sz="0" w:space="0" w:color="auto"/>
                                                      </w:divBdr>
                                                      <w:divsChild>
                                                        <w:div w:id="1797673376">
                                                          <w:marLeft w:val="0"/>
                                                          <w:marRight w:val="0"/>
                                                          <w:marTop w:val="0"/>
                                                          <w:marBottom w:val="0"/>
                                                          <w:divBdr>
                                                            <w:top w:val="none" w:sz="0" w:space="0" w:color="auto"/>
                                                            <w:left w:val="none" w:sz="0" w:space="0" w:color="auto"/>
                                                            <w:bottom w:val="none" w:sz="0" w:space="0" w:color="auto"/>
                                                            <w:right w:val="none" w:sz="0" w:space="0" w:color="auto"/>
                                                          </w:divBdr>
                                                          <w:divsChild>
                                                            <w:div w:id="853224751">
                                                              <w:marLeft w:val="0"/>
                                                              <w:marRight w:val="0"/>
                                                              <w:marTop w:val="0"/>
                                                              <w:marBottom w:val="0"/>
                                                              <w:divBdr>
                                                                <w:top w:val="none" w:sz="0" w:space="0" w:color="auto"/>
                                                                <w:left w:val="none" w:sz="0" w:space="0" w:color="auto"/>
                                                                <w:bottom w:val="none" w:sz="0" w:space="0" w:color="auto"/>
                                                                <w:right w:val="none" w:sz="0" w:space="0" w:color="auto"/>
                                                              </w:divBdr>
                                                              <w:divsChild>
                                                                <w:div w:id="125219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813501">
                                                          <w:marLeft w:val="0"/>
                                                          <w:marRight w:val="0"/>
                                                          <w:marTop w:val="0"/>
                                                          <w:marBottom w:val="0"/>
                                                          <w:divBdr>
                                                            <w:top w:val="single" w:sz="2" w:space="0" w:color="CCCCCC"/>
                                                            <w:left w:val="none" w:sz="0" w:space="0" w:color="auto"/>
                                                            <w:bottom w:val="none" w:sz="0" w:space="0" w:color="auto"/>
                                                            <w:right w:val="none" w:sz="0" w:space="0" w:color="auto"/>
                                                          </w:divBdr>
                                                          <w:divsChild>
                                                            <w:div w:id="1448038541">
                                                              <w:marLeft w:val="0"/>
                                                              <w:marRight w:val="0"/>
                                                              <w:marTop w:val="0"/>
                                                              <w:marBottom w:val="0"/>
                                                              <w:divBdr>
                                                                <w:top w:val="none" w:sz="0" w:space="0" w:color="auto"/>
                                                                <w:left w:val="none" w:sz="0" w:space="0" w:color="auto"/>
                                                                <w:bottom w:val="none" w:sz="0" w:space="0" w:color="auto"/>
                                                                <w:right w:val="none" w:sz="0" w:space="0" w:color="auto"/>
                                                              </w:divBdr>
                                                              <w:divsChild>
                                                                <w:div w:id="1668093665">
                                                                  <w:marLeft w:val="0"/>
                                                                  <w:marRight w:val="0"/>
                                                                  <w:marTop w:val="0"/>
                                                                  <w:marBottom w:val="0"/>
                                                                  <w:divBdr>
                                                                    <w:top w:val="none" w:sz="0" w:space="0" w:color="auto"/>
                                                                    <w:left w:val="none" w:sz="0" w:space="0" w:color="auto"/>
                                                                    <w:bottom w:val="none" w:sz="0" w:space="0" w:color="auto"/>
                                                                    <w:right w:val="none" w:sz="0" w:space="0" w:color="auto"/>
                                                                  </w:divBdr>
                                                                  <w:divsChild>
                                                                    <w:div w:id="1809547105">
                                                                      <w:marLeft w:val="0"/>
                                                                      <w:marRight w:val="0"/>
                                                                      <w:marTop w:val="0"/>
                                                                      <w:marBottom w:val="0"/>
                                                                      <w:divBdr>
                                                                        <w:top w:val="none" w:sz="0" w:space="0" w:color="auto"/>
                                                                        <w:left w:val="none" w:sz="0" w:space="0" w:color="auto"/>
                                                                        <w:bottom w:val="none" w:sz="0" w:space="0" w:color="auto"/>
                                                                        <w:right w:val="none" w:sz="0" w:space="0" w:color="auto"/>
                                                                      </w:divBdr>
                                                                      <w:divsChild>
                                                                        <w:div w:id="544098805">
                                                                          <w:marLeft w:val="0"/>
                                                                          <w:marRight w:val="0"/>
                                                                          <w:marTop w:val="0"/>
                                                                          <w:marBottom w:val="0"/>
                                                                          <w:divBdr>
                                                                            <w:top w:val="none" w:sz="0" w:space="0" w:color="auto"/>
                                                                            <w:left w:val="none" w:sz="0" w:space="0" w:color="auto"/>
                                                                            <w:bottom w:val="none" w:sz="0" w:space="0" w:color="auto"/>
                                                                            <w:right w:val="none" w:sz="0" w:space="0" w:color="auto"/>
                                                                          </w:divBdr>
                                                                          <w:divsChild>
                                                                            <w:div w:id="215817804">
                                                                              <w:marLeft w:val="0"/>
                                                                              <w:marRight w:val="0"/>
                                                                              <w:marTop w:val="0"/>
                                                                              <w:marBottom w:val="0"/>
                                                                              <w:divBdr>
                                                                                <w:top w:val="none" w:sz="0" w:space="0" w:color="auto"/>
                                                                                <w:left w:val="none" w:sz="0" w:space="0" w:color="auto"/>
                                                                                <w:bottom w:val="none" w:sz="0" w:space="0" w:color="auto"/>
                                                                                <w:right w:val="none" w:sz="0" w:space="0" w:color="auto"/>
                                                                              </w:divBdr>
                                                                            </w:div>
                                                                            <w:div w:id="512574958">
                                                                              <w:marLeft w:val="0"/>
                                                                              <w:marRight w:val="0"/>
                                                                              <w:marTop w:val="0"/>
                                                                              <w:marBottom w:val="150"/>
                                                                              <w:divBdr>
                                                                                <w:top w:val="none" w:sz="0" w:space="0" w:color="auto"/>
                                                                                <w:left w:val="none" w:sz="0" w:space="0" w:color="auto"/>
                                                                                <w:bottom w:val="none" w:sz="0" w:space="0" w:color="auto"/>
                                                                                <w:right w:val="none" w:sz="0" w:space="0" w:color="auto"/>
                                                                              </w:divBdr>
                                                                              <w:divsChild>
                                                                                <w:div w:id="1907763540">
                                                                                  <w:marLeft w:val="0"/>
                                                                                  <w:marRight w:val="0"/>
                                                                                  <w:marTop w:val="0"/>
                                                                                  <w:marBottom w:val="0"/>
                                                                                  <w:divBdr>
                                                                                    <w:top w:val="none" w:sz="0" w:space="0" w:color="auto"/>
                                                                                    <w:left w:val="none" w:sz="0" w:space="0" w:color="auto"/>
                                                                                    <w:bottom w:val="none" w:sz="0" w:space="0" w:color="auto"/>
                                                                                    <w:right w:val="none" w:sz="0" w:space="0" w:color="auto"/>
                                                                                  </w:divBdr>
                                                                                  <w:divsChild>
                                                                                    <w:div w:id="1049836671">
                                                                                      <w:marLeft w:val="0"/>
                                                                                      <w:marRight w:val="0"/>
                                                                                      <w:marTop w:val="0"/>
                                                                                      <w:marBottom w:val="0"/>
                                                                                      <w:divBdr>
                                                                                        <w:top w:val="none" w:sz="0" w:space="0" w:color="auto"/>
                                                                                        <w:left w:val="none" w:sz="0" w:space="0" w:color="auto"/>
                                                                                        <w:bottom w:val="none" w:sz="0" w:space="0" w:color="auto"/>
                                                                                        <w:right w:val="none" w:sz="0" w:space="0" w:color="auto"/>
                                                                                      </w:divBdr>
                                                                                      <w:divsChild>
                                                                                        <w:div w:id="1246957964">
                                                                                          <w:marLeft w:val="0"/>
                                                                                          <w:marRight w:val="0"/>
                                                                                          <w:marTop w:val="0"/>
                                                                                          <w:marBottom w:val="0"/>
                                                                                          <w:divBdr>
                                                                                            <w:top w:val="none" w:sz="0" w:space="0" w:color="auto"/>
                                                                                            <w:left w:val="none" w:sz="0" w:space="0" w:color="auto"/>
                                                                                            <w:bottom w:val="none" w:sz="0" w:space="0" w:color="auto"/>
                                                                                            <w:right w:val="none" w:sz="0" w:space="0" w:color="auto"/>
                                                                                          </w:divBdr>
                                                                                          <w:divsChild>
                                                                                            <w:div w:id="1857578270">
                                                                                              <w:marLeft w:val="0"/>
                                                                                              <w:marRight w:val="0"/>
                                                                                              <w:marTop w:val="0"/>
                                                                                              <w:marBottom w:val="0"/>
                                                                                              <w:divBdr>
                                                                                                <w:top w:val="single" w:sz="2" w:space="0" w:color="003399"/>
                                                                                                <w:left w:val="single" w:sz="2" w:space="0" w:color="003399"/>
                                                                                                <w:bottom w:val="single" w:sz="2" w:space="0" w:color="003399"/>
                                                                                                <w:right w:val="single" w:sz="2" w:space="0" w:color="003399"/>
                                                                                              </w:divBdr>
                                                                                              <w:divsChild>
                                                                                                <w:div w:id="1492330398">
                                                                                                  <w:marLeft w:val="0"/>
                                                                                                  <w:marRight w:val="0"/>
                                                                                                  <w:marTop w:val="0"/>
                                                                                                  <w:marBottom w:val="0"/>
                                                                                                  <w:divBdr>
                                                                                                    <w:top w:val="none" w:sz="0" w:space="0" w:color="auto"/>
                                                                                                    <w:left w:val="none" w:sz="0" w:space="0" w:color="auto"/>
                                                                                                    <w:bottom w:val="none" w:sz="0" w:space="0" w:color="auto"/>
                                                                                                    <w:right w:val="none" w:sz="0" w:space="0" w:color="auto"/>
                                                                                                  </w:divBdr>
                                                                                                  <w:divsChild>
                                                                                                    <w:div w:id="1785344069">
                                                                                                      <w:marLeft w:val="0"/>
                                                                                                      <w:marRight w:val="0"/>
                                                                                                      <w:marTop w:val="0"/>
                                                                                                      <w:marBottom w:val="0"/>
                                                                                                      <w:divBdr>
                                                                                                        <w:top w:val="none" w:sz="0" w:space="0" w:color="auto"/>
                                                                                                        <w:left w:val="none" w:sz="0" w:space="0" w:color="auto"/>
                                                                                                        <w:bottom w:val="none" w:sz="0" w:space="0" w:color="auto"/>
                                                                                                        <w:right w:val="none" w:sz="0" w:space="0" w:color="auto"/>
                                                                                                      </w:divBdr>
                                                                                                      <w:divsChild>
                                                                                                        <w:div w:id="1819763458">
                                                                                                          <w:marLeft w:val="0"/>
                                                                                                          <w:marRight w:val="0"/>
                                                                                                          <w:marTop w:val="0"/>
                                                                                                          <w:marBottom w:val="0"/>
                                                                                                          <w:divBdr>
                                                                                                            <w:top w:val="none" w:sz="0" w:space="0" w:color="auto"/>
                                                                                                            <w:left w:val="none" w:sz="0" w:space="0" w:color="auto"/>
                                                                                                            <w:bottom w:val="none" w:sz="0" w:space="0" w:color="auto"/>
                                                                                                            <w:right w:val="none" w:sz="0" w:space="0" w:color="auto"/>
                                                                                                          </w:divBdr>
                                                                                                          <w:divsChild>
                                                                                                            <w:div w:id="177656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75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3152839">
                                                                              <w:marLeft w:val="0"/>
                                                                              <w:marRight w:val="0"/>
                                                                              <w:marTop w:val="0"/>
                                                                              <w:marBottom w:val="150"/>
                                                                              <w:divBdr>
                                                                                <w:top w:val="none" w:sz="0" w:space="0" w:color="auto"/>
                                                                                <w:left w:val="none" w:sz="0" w:space="0" w:color="auto"/>
                                                                                <w:bottom w:val="none" w:sz="0" w:space="0" w:color="auto"/>
                                                                                <w:right w:val="none" w:sz="0" w:space="0" w:color="auto"/>
                                                                              </w:divBdr>
                                                                              <w:divsChild>
                                                                                <w:div w:id="1809740057">
                                                                                  <w:marLeft w:val="0"/>
                                                                                  <w:marRight w:val="0"/>
                                                                                  <w:marTop w:val="0"/>
                                                                                  <w:marBottom w:val="0"/>
                                                                                  <w:divBdr>
                                                                                    <w:top w:val="none" w:sz="0" w:space="0" w:color="auto"/>
                                                                                    <w:left w:val="none" w:sz="0" w:space="0" w:color="auto"/>
                                                                                    <w:bottom w:val="none" w:sz="0" w:space="0" w:color="auto"/>
                                                                                    <w:right w:val="none" w:sz="0" w:space="0" w:color="auto"/>
                                                                                  </w:divBdr>
                                                                                  <w:divsChild>
                                                                                    <w:div w:id="650603564">
                                                                                      <w:marLeft w:val="0"/>
                                                                                      <w:marRight w:val="0"/>
                                                                                      <w:marTop w:val="0"/>
                                                                                      <w:marBottom w:val="0"/>
                                                                                      <w:divBdr>
                                                                                        <w:top w:val="none" w:sz="0" w:space="0" w:color="auto"/>
                                                                                        <w:left w:val="none" w:sz="0" w:space="0" w:color="auto"/>
                                                                                        <w:bottom w:val="none" w:sz="0" w:space="0" w:color="auto"/>
                                                                                        <w:right w:val="none" w:sz="0" w:space="0" w:color="auto"/>
                                                                                      </w:divBdr>
                                                                                      <w:divsChild>
                                                                                        <w:div w:id="1026567402">
                                                                                          <w:marLeft w:val="0"/>
                                                                                          <w:marRight w:val="0"/>
                                                                                          <w:marTop w:val="0"/>
                                                                                          <w:marBottom w:val="0"/>
                                                                                          <w:divBdr>
                                                                                            <w:top w:val="none" w:sz="0" w:space="0" w:color="auto"/>
                                                                                            <w:left w:val="none" w:sz="0" w:space="0" w:color="auto"/>
                                                                                            <w:bottom w:val="none" w:sz="0" w:space="0" w:color="auto"/>
                                                                                            <w:right w:val="none" w:sz="0" w:space="0" w:color="auto"/>
                                                                                          </w:divBdr>
                                                                                          <w:divsChild>
                                                                                            <w:div w:id="1479691411">
                                                                                              <w:marLeft w:val="0"/>
                                                                                              <w:marRight w:val="0"/>
                                                                                              <w:marTop w:val="0"/>
                                                                                              <w:marBottom w:val="0"/>
                                                                                              <w:divBdr>
                                                                                                <w:top w:val="single" w:sz="2" w:space="0" w:color="003399"/>
                                                                                                <w:left w:val="single" w:sz="2" w:space="0" w:color="003399"/>
                                                                                                <w:bottom w:val="single" w:sz="2" w:space="0" w:color="003399"/>
                                                                                                <w:right w:val="single" w:sz="2" w:space="0" w:color="003399"/>
                                                                                              </w:divBdr>
                                                                                              <w:divsChild>
                                                                                                <w:div w:id="1467090563">
                                                                                                  <w:marLeft w:val="0"/>
                                                                                                  <w:marRight w:val="0"/>
                                                                                                  <w:marTop w:val="0"/>
                                                                                                  <w:marBottom w:val="0"/>
                                                                                                  <w:divBdr>
                                                                                                    <w:top w:val="none" w:sz="0" w:space="0" w:color="auto"/>
                                                                                                    <w:left w:val="none" w:sz="0" w:space="0" w:color="auto"/>
                                                                                                    <w:bottom w:val="none" w:sz="0" w:space="0" w:color="auto"/>
                                                                                                    <w:right w:val="none" w:sz="0" w:space="0" w:color="auto"/>
                                                                                                  </w:divBdr>
                                                                                                  <w:divsChild>
                                                                                                    <w:div w:id="1555854638">
                                                                                                      <w:marLeft w:val="0"/>
                                                                                                      <w:marRight w:val="0"/>
                                                                                                      <w:marTop w:val="0"/>
                                                                                                      <w:marBottom w:val="0"/>
                                                                                                      <w:divBdr>
                                                                                                        <w:top w:val="none" w:sz="0" w:space="0" w:color="auto"/>
                                                                                                        <w:left w:val="none" w:sz="0" w:space="0" w:color="auto"/>
                                                                                                        <w:bottom w:val="none" w:sz="0" w:space="0" w:color="auto"/>
                                                                                                        <w:right w:val="none" w:sz="0" w:space="0" w:color="auto"/>
                                                                                                      </w:divBdr>
                                                                                                      <w:divsChild>
                                                                                                        <w:div w:id="1450903238">
                                                                                                          <w:marLeft w:val="0"/>
                                                                                                          <w:marRight w:val="0"/>
                                                                                                          <w:marTop w:val="0"/>
                                                                                                          <w:marBottom w:val="0"/>
                                                                                                          <w:divBdr>
                                                                                                            <w:top w:val="none" w:sz="0" w:space="0" w:color="auto"/>
                                                                                                            <w:left w:val="none" w:sz="0" w:space="0" w:color="auto"/>
                                                                                                            <w:bottom w:val="none" w:sz="0" w:space="0" w:color="auto"/>
                                                                                                            <w:right w:val="none" w:sz="0" w:space="0" w:color="auto"/>
                                                                                                          </w:divBdr>
                                                                                                          <w:divsChild>
                                                                                                            <w:div w:id="149915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3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0703427">
                                                                              <w:marLeft w:val="0"/>
                                                                              <w:marRight w:val="0"/>
                                                                              <w:marTop w:val="0"/>
                                                                              <w:marBottom w:val="150"/>
                                                                              <w:divBdr>
                                                                                <w:top w:val="none" w:sz="0" w:space="0" w:color="auto"/>
                                                                                <w:left w:val="none" w:sz="0" w:space="0" w:color="auto"/>
                                                                                <w:bottom w:val="none" w:sz="0" w:space="0" w:color="auto"/>
                                                                                <w:right w:val="none" w:sz="0" w:space="0" w:color="auto"/>
                                                                              </w:divBdr>
                                                                              <w:divsChild>
                                                                                <w:div w:id="83428233">
                                                                                  <w:marLeft w:val="0"/>
                                                                                  <w:marRight w:val="0"/>
                                                                                  <w:marTop w:val="0"/>
                                                                                  <w:marBottom w:val="0"/>
                                                                                  <w:divBdr>
                                                                                    <w:top w:val="none" w:sz="0" w:space="0" w:color="auto"/>
                                                                                    <w:left w:val="none" w:sz="0" w:space="0" w:color="auto"/>
                                                                                    <w:bottom w:val="none" w:sz="0" w:space="0" w:color="auto"/>
                                                                                    <w:right w:val="none" w:sz="0" w:space="0" w:color="auto"/>
                                                                                  </w:divBdr>
                                                                                  <w:divsChild>
                                                                                    <w:div w:id="1380276057">
                                                                                      <w:marLeft w:val="0"/>
                                                                                      <w:marRight w:val="0"/>
                                                                                      <w:marTop w:val="0"/>
                                                                                      <w:marBottom w:val="0"/>
                                                                                      <w:divBdr>
                                                                                        <w:top w:val="none" w:sz="0" w:space="0" w:color="auto"/>
                                                                                        <w:left w:val="none" w:sz="0" w:space="0" w:color="auto"/>
                                                                                        <w:bottom w:val="none" w:sz="0" w:space="0" w:color="auto"/>
                                                                                        <w:right w:val="none" w:sz="0" w:space="0" w:color="auto"/>
                                                                                      </w:divBdr>
                                                                                      <w:divsChild>
                                                                                        <w:div w:id="320472103">
                                                                                          <w:marLeft w:val="0"/>
                                                                                          <w:marRight w:val="0"/>
                                                                                          <w:marTop w:val="0"/>
                                                                                          <w:marBottom w:val="0"/>
                                                                                          <w:divBdr>
                                                                                            <w:top w:val="none" w:sz="0" w:space="0" w:color="auto"/>
                                                                                            <w:left w:val="none" w:sz="0" w:space="0" w:color="auto"/>
                                                                                            <w:bottom w:val="none" w:sz="0" w:space="0" w:color="auto"/>
                                                                                            <w:right w:val="none" w:sz="0" w:space="0" w:color="auto"/>
                                                                                          </w:divBdr>
                                                                                          <w:divsChild>
                                                                                            <w:div w:id="1282998306">
                                                                                              <w:marLeft w:val="0"/>
                                                                                              <w:marRight w:val="0"/>
                                                                                              <w:marTop w:val="0"/>
                                                                                              <w:marBottom w:val="0"/>
                                                                                              <w:divBdr>
                                                                                                <w:top w:val="single" w:sz="2" w:space="0" w:color="003399"/>
                                                                                                <w:left w:val="single" w:sz="2" w:space="0" w:color="003399"/>
                                                                                                <w:bottom w:val="single" w:sz="2" w:space="0" w:color="003399"/>
                                                                                                <w:right w:val="single" w:sz="2" w:space="0" w:color="003399"/>
                                                                                              </w:divBdr>
                                                                                              <w:divsChild>
                                                                                                <w:div w:id="869411545">
                                                                                                  <w:marLeft w:val="0"/>
                                                                                                  <w:marRight w:val="0"/>
                                                                                                  <w:marTop w:val="0"/>
                                                                                                  <w:marBottom w:val="0"/>
                                                                                                  <w:divBdr>
                                                                                                    <w:top w:val="none" w:sz="0" w:space="0" w:color="auto"/>
                                                                                                    <w:left w:val="none" w:sz="0" w:space="0" w:color="auto"/>
                                                                                                    <w:bottom w:val="none" w:sz="0" w:space="0" w:color="auto"/>
                                                                                                    <w:right w:val="none" w:sz="0" w:space="0" w:color="auto"/>
                                                                                                  </w:divBdr>
                                                                                                  <w:divsChild>
                                                                                                    <w:div w:id="1716781341">
                                                                                                      <w:marLeft w:val="0"/>
                                                                                                      <w:marRight w:val="0"/>
                                                                                                      <w:marTop w:val="0"/>
                                                                                                      <w:marBottom w:val="0"/>
                                                                                                      <w:divBdr>
                                                                                                        <w:top w:val="none" w:sz="0" w:space="0" w:color="auto"/>
                                                                                                        <w:left w:val="none" w:sz="0" w:space="0" w:color="auto"/>
                                                                                                        <w:bottom w:val="none" w:sz="0" w:space="0" w:color="auto"/>
                                                                                                        <w:right w:val="none" w:sz="0" w:space="0" w:color="auto"/>
                                                                                                      </w:divBdr>
                                                                                                      <w:divsChild>
                                                                                                        <w:div w:id="1250508920">
                                                                                                          <w:marLeft w:val="0"/>
                                                                                                          <w:marRight w:val="0"/>
                                                                                                          <w:marTop w:val="0"/>
                                                                                                          <w:marBottom w:val="0"/>
                                                                                                          <w:divBdr>
                                                                                                            <w:top w:val="none" w:sz="0" w:space="0" w:color="auto"/>
                                                                                                            <w:left w:val="none" w:sz="0" w:space="0" w:color="auto"/>
                                                                                                            <w:bottom w:val="none" w:sz="0" w:space="0" w:color="auto"/>
                                                                                                            <w:right w:val="none" w:sz="0" w:space="0" w:color="auto"/>
                                                                                                          </w:divBdr>
                                                                                                          <w:divsChild>
                                                                                                            <w:div w:id="141850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34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9596209">
                                                                              <w:marLeft w:val="0"/>
                                                                              <w:marRight w:val="0"/>
                                                                              <w:marTop w:val="0"/>
                                                                              <w:marBottom w:val="150"/>
                                                                              <w:divBdr>
                                                                                <w:top w:val="none" w:sz="0" w:space="0" w:color="auto"/>
                                                                                <w:left w:val="none" w:sz="0" w:space="0" w:color="auto"/>
                                                                                <w:bottom w:val="none" w:sz="0" w:space="0" w:color="auto"/>
                                                                                <w:right w:val="none" w:sz="0" w:space="0" w:color="auto"/>
                                                                              </w:divBdr>
                                                                              <w:divsChild>
                                                                                <w:div w:id="1691178269">
                                                                                  <w:marLeft w:val="0"/>
                                                                                  <w:marRight w:val="0"/>
                                                                                  <w:marTop w:val="0"/>
                                                                                  <w:marBottom w:val="0"/>
                                                                                  <w:divBdr>
                                                                                    <w:top w:val="none" w:sz="0" w:space="0" w:color="auto"/>
                                                                                    <w:left w:val="none" w:sz="0" w:space="0" w:color="auto"/>
                                                                                    <w:bottom w:val="none" w:sz="0" w:space="0" w:color="auto"/>
                                                                                    <w:right w:val="none" w:sz="0" w:space="0" w:color="auto"/>
                                                                                  </w:divBdr>
                                                                                  <w:divsChild>
                                                                                    <w:div w:id="933561220">
                                                                                      <w:marLeft w:val="0"/>
                                                                                      <w:marRight w:val="0"/>
                                                                                      <w:marTop w:val="0"/>
                                                                                      <w:marBottom w:val="0"/>
                                                                                      <w:divBdr>
                                                                                        <w:top w:val="none" w:sz="0" w:space="0" w:color="auto"/>
                                                                                        <w:left w:val="none" w:sz="0" w:space="0" w:color="auto"/>
                                                                                        <w:bottom w:val="none" w:sz="0" w:space="0" w:color="auto"/>
                                                                                        <w:right w:val="none" w:sz="0" w:space="0" w:color="auto"/>
                                                                                      </w:divBdr>
                                                                                      <w:divsChild>
                                                                                        <w:div w:id="27226545">
                                                                                          <w:marLeft w:val="0"/>
                                                                                          <w:marRight w:val="0"/>
                                                                                          <w:marTop w:val="0"/>
                                                                                          <w:marBottom w:val="0"/>
                                                                                          <w:divBdr>
                                                                                            <w:top w:val="none" w:sz="0" w:space="0" w:color="auto"/>
                                                                                            <w:left w:val="none" w:sz="0" w:space="0" w:color="auto"/>
                                                                                            <w:bottom w:val="none" w:sz="0" w:space="0" w:color="auto"/>
                                                                                            <w:right w:val="none" w:sz="0" w:space="0" w:color="auto"/>
                                                                                          </w:divBdr>
                                                                                          <w:divsChild>
                                                                                            <w:div w:id="2009401271">
                                                                                              <w:marLeft w:val="0"/>
                                                                                              <w:marRight w:val="0"/>
                                                                                              <w:marTop w:val="0"/>
                                                                                              <w:marBottom w:val="0"/>
                                                                                              <w:divBdr>
                                                                                                <w:top w:val="single" w:sz="2" w:space="0" w:color="003399"/>
                                                                                                <w:left w:val="single" w:sz="2" w:space="0" w:color="003399"/>
                                                                                                <w:bottom w:val="single" w:sz="2" w:space="0" w:color="003399"/>
                                                                                                <w:right w:val="single" w:sz="2" w:space="0" w:color="003399"/>
                                                                                              </w:divBdr>
                                                                                              <w:divsChild>
                                                                                                <w:div w:id="340932245">
                                                                                                  <w:marLeft w:val="0"/>
                                                                                                  <w:marRight w:val="0"/>
                                                                                                  <w:marTop w:val="0"/>
                                                                                                  <w:marBottom w:val="0"/>
                                                                                                  <w:divBdr>
                                                                                                    <w:top w:val="none" w:sz="0" w:space="0" w:color="auto"/>
                                                                                                    <w:left w:val="none" w:sz="0" w:space="0" w:color="auto"/>
                                                                                                    <w:bottom w:val="none" w:sz="0" w:space="0" w:color="auto"/>
                                                                                                    <w:right w:val="none" w:sz="0" w:space="0" w:color="auto"/>
                                                                                                  </w:divBdr>
                                                                                                  <w:divsChild>
                                                                                                    <w:div w:id="354573601">
                                                                                                      <w:marLeft w:val="0"/>
                                                                                                      <w:marRight w:val="0"/>
                                                                                                      <w:marTop w:val="0"/>
                                                                                                      <w:marBottom w:val="0"/>
                                                                                                      <w:divBdr>
                                                                                                        <w:top w:val="none" w:sz="0" w:space="0" w:color="auto"/>
                                                                                                        <w:left w:val="none" w:sz="0" w:space="0" w:color="auto"/>
                                                                                                        <w:bottom w:val="none" w:sz="0" w:space="0" w:color="auto"/>
                                                                                                        <w:right w:val="none" w:sz="0" w:space="0" w:color="auto"/>
                                                                                                      </w:divBdr>
                                                                                                      <w:divsChild>
                                                                                                        <w:div w:id="2133202609">
                                                                                                          <w:marLeft w:val="0"/>
                                                                                                          <w:marRight w:val="0"/>
                                                                                                          <w:marTop w:val="0"/>
                                                                                                          <w:marBottom w:val="0"/>
                                                                                                          <w:divBdr>
                                                                                                            <w:top w:val="none" w:sz="0" w:space="0" w:color="auto"/>
                                                                                                            <w:left w:val="none" w:sz="0" w:space="0" w:color="auto"/>
                                                                                                            <w:bottom w:val="none" w:sz="0" w:space="0" w:color="auto"/>
                                                                                                            <w:right w:val="none" w:sz="0" w:space="0" w:color="auto"/>
                                                                                                          </w:divBdr>
                                                                                                          <w:divsChild>
                                                                                                            <w:div w:id="109146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54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000681">
                                                                              <w:marLeft w:val="0"/>
                                                                              <w:marRight w:val="0"/>
                                                                              <w:marTop w:val="0"/>
                                                                              <w:marBottom w:val="150"/>
                                                                              <w:divBdr>
                                                                                <w:top w:val="none" w:sz="0" w:space="0" w:color="auto"/>
                                                                                <w:left w:val="none" w:sz="0" w:space="0" w:color="auto"/>
                                                                                <w:bottom w:val="none" w:sz="0" w:space="0" w:color="auto"/>
                                                                                <w:right w:val="none" w:sz="0" w:space="0" w:color="auto"/>
                                                                              </w:divBdr>
                                                                              <w:divsChild>
                                                                                <w:div w:id="146174337">
                                                                                  <w:marLeft w:val="0"/>
                                                                                  <w:marRight w:val="0"/>
                                                                                  <w:marTop w:val="0"/>
                                                                                  <w:marBottom w:val="0"/>
                                                                                  <w:divBdr>
                                                                                    <w:top w:val="none" w:sz="0" w:space="0" w:color="auto"/>
                                                                                    <w:left w:val="none" w:sz="0" w:space="0" w:color="auto"/>
                                                                                    <w:bottom w:val="none" w:sz="0" w:space="0" w:color="auto"/>
                                                                                    <w:right w:val="none" w:sz="0" w:space="0" w:color="auto"/>
                                                                                  </w:divBdr>
                                                                                  <w:divsChild>
                                                                                    <w:div w:id="796603382">
                                                                                      <w:marLeft w:val="0"/>
                                                                                      <w:marRight w:val="0"/>
                                                                                      <w:marTop w:val="0"/>
                                                                                      <w:marBottom w:val="0"/>
                                                                                      <w:divBdr>
                                                                                        <w:top w:val="none" w:sz="0" w:space="0" w:color="auto"/>
                                                                                        <w:left w:val="none" w:sz="0" w:space="0" w:color="auto"/>
                                                                                        <w:bottom w:val="none" w:sz="0" w:space="0" w:color="auto"/>
                                                                                        <w:right w:val="none" w:sz="0" w:space="0" w:color="auto"/>
                                                                                      </w:divBdr>
                                                                                      <w:divsChild>
                                                                                        <w:div w:id="1787695874">
                                                                                          <w:marLeft w:val="0"/>
                                                                                          <w:marRight w:val="0"/>
                                                                                          <w:marTop w:val="0"/>
                                                                                          <w:marBottom w:val="0"/>
                                                                                          <w:divBdr>
                                                                                            <w:top w:val="none" w:sz="0" w:space="0" w:color="auto"/>
                                                                                            <w:left w:val="none" w:sz="0" w:space="0" w:color="auto"/>
                                                                                            <w:bottom w:val="none" w:sz="0" w:space="0" w:color="auto"/>
                                                                                            <w:right w:val="none" w:sz="0" w:space="0" w:color="auto"/>
                                                                                          </w:divBdr>
                                                                                          <w:divsChild>
                                                                                            <w:div w:id="1652365009">
                                                                                              <w:marLeft w:val="0"/>
                                                                                              <w:marRight w:val="0"/>
                                                                                              <w:marTop w:val="0"/>
                                                                                              <w:marBottom w:val="0"/>
                                                                                              <w:divBdr>
                                                                                                <w:top w:val="single" w:sz="2" w:space="0" w:color="003399"/>
                                                                                                <w:left w:val="single" w:sz="2" w:space="0" w:color="003399"/>
                                                                                                <w:bottom w:val="single" w:sz="2" w:space="0" w:color="003399"/>
                                                                                                <w:right w:val="single" w:sz="2" w:space="0" w:color="003399"/>
                                                                                              </w:divBdr>
                                                                                              <w:divsChild>
                                                                                                <w:div w:id="102309372">
                                                                                                  <w:marLeft w:val="0"/>
                                                                                                  <w:marRight w:val="0"/>
                                                                                                  <w:marTop w:val="0"/>
                                                                                                  <w:marBottom w:val="0"/>
                                                                                                  <w:divBdr>
                                                                                                    <w:top w:val="none" w:sz="0" w:space="0" w:color="auto"/>
                                                                                                    <w:left w:val="none" w:sz="0" w:space="0" w:color="auto"/>
                                                                                                    <w:bottom w:val="none" w:sz="0" w:space="0" w:color="auto"/>
                                                                                                    <w:right w:val="none" w:sz="0" w:space="0" w:color="auto"/>
                                                                                                  </w:divBdr>
                                                                                                  <w:divsChild>
                                                                                                    <w:div w:id="1943561801">
                                                                                                      <w:marLeft w:val="0"/>
                                                                                                      <w:marRight w:val="0"/>
                                                                                                      <w:marTop w:val="0"/>
                                                                                                      <w:marBottom w:val="0"/>
                                                                                                      <w:divBdr>
                                                                                                        <w:top w:val="none" w:sz="0" w:space="0" w:color="auto"/>
                                                                                                        <w:left w:val="none" w:sz="0" w:space="0" w:color="auto"/>
                                                                                                        <w:bottom w:val="none" w:sz="0" w:space="0" w:color="auto"/>
                                                                                                        <w:right w:val="none" w:sz="0" w:space="0" w:color="auto"/>
                                                                                                      </w:divBdr>
                                                                                                      <w:divsChild>
                                                                                                        <w:div w:id="54669795">
                                                                                                          <w:marLeft w:val="0"/>
                                                                                                          <w:marRight w:val="0"/>
                                                                                                          <w:marTop w:val="0"/>
                                                                                                          <w:marBottom w:val="0"/>
                                                                                                          <w:divBdr>
                                                                                                            <w:top w:val="none" w:sz="0" w:space="0" w:color="auto"/>
                                                                                                            <w:left w:val="none" w:sz="0" w:space="0" w:color="auto"/>
                                                                                                            <w:bottom w:val="none" w:sz="0" w:space="0" w:color="auto"/>
                                                                                                            <w:right w:val="none" w:sz="0" w:space="0" w:color="auto"/>
                                                                                                          </w:divBdr>
                                                                                                          <w:divsChild>
                                                                                                            <w:div w:id="161979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88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5737668">
      <w:bodyDiv w:val="1"/>
      <w:marLeft w:val="0"/>
      <w:marRight w:val="0"/>
      <w:marTop w:val="0"/>
      <w:marBottom w:val="0"/>
      <w:divBdr>
        <w:top w:val="none" w:sz="0" w:space="0" w:color="auto"/>
        <w:left w:val="none" w:sz="0" w:space="0" w:color="auto"/>
        <w:bottom w:val="none" w:sz="0" w:space="0" w:color="auto"/>
        <w:right w:val="none" w:sz="0" w:space="0" w:color="auto"/>
      </w:divBdr>
      <w:divsChild>
        <w:div w:id="597180557">
          <w:marLeft w:val="0"/>
          <w:marRight w:val="0"/>
          <w:marTop w:val="0"/>
          <w:marBottom w:val="0"/>
          <w:divBdr>
            <w:top w:val="none" w:sz="0" w:space="0" w:color="auto"/>
            <w:left w:val="none" w:sz="0" w:space="0" w:color="auto"/>
            <w:bottom w:val="none" w:sz="0" w:space="0" w:color="auto"/>
            <w:right w:val="none" w:sz="0" w:space="0" w:color="auto"/>
          </w:divBdr>
          <w:divsChild>
            <w:div w:id="140970813">
              <w:marLeft w:val="0"/>
              <w:marRight w:val="0"/>
              <w:marTop w:val="0"/>
              <w:marBottom w:val="0"/>
              <w:divBdr>
                <w:top w:val="none" w:sz="0" w:space="0" w:color="auto"/>
                <w:left w:val="none" w:sz="0" w:space="0" w:color="auto"/>
                <w:bottom w:val="none" w:sz="0" w:space="0" w:color="auto"/>
                <w:right w:val="none" w:sz="0" w:space="0" w:color="auto"/>
              </w:divBdr>
              <w:divsChild>
                <w:div w:id="1518931806">
                  <w:marLeft w:val="225"/>
                  <w:marRight w:val="225"/>
                  <w:marTop w:val="225"/>
                  <w:marBottom w:val="225"/>
                  <w:divBdr>
                    <w:top w:val="none" w:sz="0" w:space="0" w:color="auto"/>
                    <w:left w:val="none" w:sz="0" w:space="0" w:color="auto"/>
                    <w:bottom w:val="none" w:sz="0" w:space="0" w:color="auto"/>
                    <w:right w:val="none" w:sz="0" w:space="0" w:color="auto"/>
                  </w:divBdr>
                  <w:divsChild>
                    <w:div w:id="1240020846">
                      <w:marLeft w:val="0"/>
                      <w:marRight w:val="0"/>
                      <w:marTop w:val="0"/>
                      <w:marBottom w:val="0"/>
                      <w:divBdr>
                        <w:top w:val="none" w:sz="0" w:space="0" w:color="auto"/>
                        <w:left w:val="none" w:sz="0" w:space="0" w:color="auto"/>
                        <w:bottom w:val="none" w:sz="0" w:space="0" w:color="auto"/>
                        <w:right w:val="none" w:sz="0" w:space="0" w:color="auto"/>
                      </w:divBdr>
                      <w:divsChild>
                        <w:div w:id="695620307">
                          <w:marLeft w:val="0"/>
                          <w:marRight w:val="0"/>
                          <w:marTop w:val="0"/>
                          <w:marBottom w:val="0"/>
                          <w:divBdr>
                            <w:top w:val="none" w:sz="0" w:space="0" w:color="auto"/>
                            <w:left w:val="none" w:sz="0" w:space="0" w:color="auto"/>
                            <w:bottom w:val="none" w:sz="0" w:space="0" w:color="auto"/>
                            <w:right w:val="none" w:sz="0" w:space="0" w:color="auto"/>
                          </w:divBdr>
                          <w:divsChild>
                            <w:div w:id="1768232185">
                              <w:marLeft w:val="0"/>
                              <w:marRight w:val="0"/>
                              <w:marTop w:val="0"/>
                              <w:marBottom w:val="0"/>
                              <w:divBdr>
                                <w:top w:val="none" w:sz="0" w:space="0" w:color="auto"/>
                                <w:left w:val="none" w:sz="0" w:space="0" w:color="auto"/>
                                <w:bottom w:val="none" w:sz="0" w:space="0" w:color="auto"/>
                                <w:right w:val="none" w:sz="0" w:space="0" w:color="auto"/>
                              </w:divBdr>
                              <w:divsChild>
                                <w:div w:id="768113265">
                                  <w:marLeft w:val="0"/>
                                  <w:marRight w:val="0"/>
                                  <w:marTop w:val="0"/>
                                  <w:marBottom w:val="0"/>
                                  <w:divBdr>
                                    <w:top w:val="none" w:sz="0" w:space="0" w:color="auto"/>
                                    <w:left w:val="none" w:sz="0" w:space="0" w:color="auto"/>
                                    <w:bottom w:val="none" w:sz="0" w:space="0" w:color="auto"/>
                                    <w:right w:val="none" w:sz="0" w:space="0" w:color="auto"/>
                                  </w:divBdr>
                                </w:div>
                                <w:div w:id="2014723466">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772554261">
                          <w:marLeft w:val="0"/>
                          <w:marRight w:val="3375"/>
                          <w:marTop w:val="150"/>
                          <w:marBottom w:val="0"/>
                          <w:divBdr>
                            <w:top w:val="single" w:sz="6" w:space="4" w:color="CCCCCC"/>
                            <w:left w:val="none" w:sz="0" w:space="0" w:color="auto"/>
                            <w:bottom w:val="single" w:sz="6" w:space="4" w:color="CCCCCC"/>
                            <w:right w:val="none" w:sz="0" w:space="0" w:color="auto"/>
                          </w:divBdr>
                          <w:divsChild>
                            <w:div w:id="440610644">
                              <w:marLeft w:val="0"/>
                              <w:marRight w:val="0"/>
                              <w:marTop w:val="150"/>
                              <w:marBottom w:val="0"/>
                              <w:divBdr>
                                <w:top w:val="none" w:sz="0" w:space="0" w:color="auto"/>
                                <w:left w:val="none" w:sz="0" w:space="0" w:color="auto"/>
                                <w:bottom w:val="none" w:sz="0" w:space="0" w:color="auto"/>
                                <w:right w:val="none" w:sz="0" w:space="0" w:color="auto"/>
                              </w:divBdr>
                            </w:div>
                          </w:divsChild>
                        </w:div>
                        <w:div w:id="1028719034">
                          <w:marLeft w:val="0"/>
                          <w:marRight w:val="3375"/>
                          <w:marTop w:val="75"/>
                          <w:marBottom w:val="0"/>
                          <w:divBdr>
                            <w:top w:val="none" w:sz="0" w:space="0" w:color="auto"/>
                            <w:left w:val="none" w:sz="0" w:space="0" w:color="auto"/>
                            <w:bottom w:val="none" w:sz="0" w:space="0" w:color="auto"/>
                            <w:right w:val="none" w:sz="0" w:space="0" w:color="auto"/>
                          </w:divBdr>
                        </w:div>
                      </w:divsChild>
                    </w:div>
                    <w:div w:id="1255630721">
                      <w:marLeft w:val="0"/>
                      <w:marRight w:val="0"/>
                      <w:marTop w:val="75"/>
                      <w:marBottom w:val="0"/>
                      <w:divBdr>
                        <w:top w:val="none" w:sz="0" w:space="0" w:color="auto"/>
                        <w:left w:val="none" w:sz="0" w:space="0" w:color="auto"/>
                        <w:bottom w:val="none" w:sz="0" w:space="0" w:color="auto"/>
                        <w:right w:val="none" w:sz="0" w:space="0" w:color="auto"/>
                      </w:divBdr>
                      <w:divsChild>
                        <w:div w:id="40790812">
                          <w:marLeft w:val="0"/>
                          <w:marRight w:val="0"/>
                          <w:marTop w:val="0"/>
                          <w:marBottom w:val="0"/>
                          <w:divBdr>
                            <w:top w:val="none" w:sz="0" w:space="0" w:color="auto"/>
                            <w:left w:val="none" w:sz="0" w:space="0" w:color="auto"/>
                            <w:bottom w:val="none" w:sz="0" w:space="0" w:color="auto"/>
                            <w:right w:val="none" w:sz="0" w:space="0" w:color="auto"/>
                          </w:divBdr>
                        </w:div>
                        <w:div w:id="110167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214865">
      <w:marLeft w:val="0"/>
      <w:marRight w:val="0"/>
      <w:marTop w:val="0"/>
      <w:marBottom w:val="0"/>
      <w:divBdr>
        <w:top w:val="none" w:sz="0" w:space="0" w:color="auto"/>
        <w:left w:val="none" w:sz="0" w:space="0" w:color="auto"/>
        <w:bottom w:val="none" w:sz="0" w:space="0" w:color="auto"/>
        <w:right w:val="none" w:sz="0" w:space="0" w:color="auto"/>
      </w:divBdr>
      <w:divsChild>
        <w:div w:id="767655388">
          <w:marLeft w:val="0"/>
          <w:marRight w:val="0"/>
          <w:marTop w:val="0"/>
          <w:marBottom w:val="0"/>
          <w:divBdr>
            <w:top w:val="none" w:sz="0" w:space="0" w:color="auto"/>
            <w:left w:val="none" w:sz="0" w:space="0" w:color="auto"/>
            <w:bottom w:val="none" w:sz="0" w:space="0" w:color="auto"/>
            <w:right w:val="none" w:sz="0" w:space="0" w:color="auto"/>
          </w:divBdr>
        </w:div>
      </w:divsChild>
    </w:div>
    <w:div w:id="41828541">
      <w:bodyDiv w:val="1"/>
      <w:marLeft w:val="0"/>
      <w:marRight w:val="0"/>
      <w:marTop w:val="0"/>
      <w:marBottom w:val="0"/>
      <w:divBdr>
        <w:top w:val="none" w:sz="0" w:space="0" w:color="auto"/>
        <w:left w:val="none" w:sz="0" w:space="0" w:color="auto"/>
        <w:bottom w:val="none" w:sz="0" w:space="0" w:color="auto"/>
        <w:right w:val="none" w:sz="0" w:space="0" w:color="auto"/>
      </w:divBdr>
      <w:divsChild>
        <w:div w:id="292834956">
          <w:marLeft w:val="0"/>
          <w:marRight w:val="0"/>
          <w:marTop w:val="0"/>
          <w:marBottom w:val="0"/>
          <w:divBdr>
            <w:top w:val="single" w:sz="6" w:space="0" w:color="999999"/>
            <w:left w:val="single" w:sz="6" w:space="0" w:color="999999"/>
            <w:bottom w:val="single" w:sz="6" w:space="0" w:color="999999"/>
            <w:right w:val="single" w:sz="6" w:space="0" w:color="999999"/>
          </w:divBdr>
          <w:divsChild>
            <w:div w:id="1647935110">
              <w:marLeft w:val="0"/>
              <w:marRight w:val="0"/>
              <w:marTop w:val="225"/>
              <w:marBottom w:val="0"/>
              <w:divBdr>
                <w:top w:val="single" w:sz="6" w:space="0" w:color="FFFFFF"/>
                <w:left w:val="none" w:sz="0" w:space="0" w:color="auto"/>
                <w:bottom w:val="none" w:sz="0" w:space="0" w:color="auto"/>
                <w:right w:val="none" w:sz="0" w:space="0" w:color="auto"/>
              </w:divBdr>
              <w:divsChild>
                <w:div w:id="959920795">
                  <w:marLeft w:val="0"/>
                  <w:marRight w:val="0"/>
                  <w:marTop w:val="0"/>
                  <w:marBottom w:val="0"/>
                  <w:divBdr>
                    <w:top w:val="none" w:sz="0" w:space="0" w:color="auto"/>
                    <w:left w:val="none" w:sz="0" w:space="0" w:color="auto"/>
                    <w:bottom w:val="none" w:sz="0" w:space="0" w:color="auto"/>
                    <w:right w:val="none" w:sz="0" w:space="0" w:color="auto"/>
                  </w:divBdr>
                  <w:divsChild>
                    <w:div w:id="1841194513">
                      <w:marLeft w:val="0"/>
                      <w:marRight w:val="15"/>
                      <w:marTop w:val="0"/>
                      <w:marBottom w:val="0"/>
                      <w:divBdr>
                        <w:top w:val="none" w:sz="0" w:space="0" w:color="auto"/>
                        <w:left w:val="none" w:sz="0" w:space="0" w:color="auto"/>
                        <w:bottom w:val="none" w:sz="0" w:space="0" w:color="auto"/>
                        <w:right w:val="none" w:sz="0" w:space="0" w:color="auto"/>
                      </w:divBdr>
                      <w:divsChild>
                        <w:div w:id="1774128465">
                          <w:marLeft w:val="0"/>
                          <w:marRight w:val="0"/>
                          <w:marTop w:val="0"/>
                          <w:marBottom w:val="0"/>
                          <w:divBdr>
                            <w:top w:val="none" w:sz="0" w:space="0" w:color="auto"/>
                            <w:left w:val="none" w:sz="0" w:space="0" w:color="auto"/>
                            <w:bottom w:val="none" w:sz="0" w:space="0" w:color="auto"/>
                            <w:right w:val="none" w:sz="0" w:space="0" w:color="auto"/>
                          </w:divBdr>
                          <w:divsChild>
                            <w:div w:id="522135247">
                              <w:marLeft w:val="150"/>
                              <w:marRight w:val="105"/>
                              <w:marTop w:val="0"/>
                              <w:marBottom w:val="180"/>
                              <w:divBdr>
                                <w:top w:val="none" w:sz="0" w:space="0" w:color="auto"/>
                                <w:left w:val="none" w:sz="0" w:space="0" w:color="auto"/>
                                <w:bottom w:val="none" w:sz="0" w:space="0" w:color="auto"/>
                                <w:right w:val="none" w:sz="0" w:space="0" w:color="auto"/>
                              </w:divBdr>
                              <w:divsChild>
                                <w:div w:id="500317600">
                                  <w:marLeft w:val="75"/>
                                  <w:marRight w:val="0"/>
                                  <w:marTop w:val="75"/>
                                  <w:marBottom w:val="75"/>
                                  <w:divBdr>
                                    <w:top w:val="none" w:sz="0" w:space="0" w:color="auto"/>
                                    <w:left w:val="none" w:sz="0" w:space="0" w:color="auto"/>
                                    <w:bottom w:val="none" w:sz="0" w:space="0" w:color="auto"/>
                                    <w:right w:val="none" w:sz="0" w:space="0" w:color="auto"/>
                                  </w:divBdr>
                                  <w:divsChild>
                                    <w:div w:id="13315403">
                                      <w:marLeft w:val="0"/>
                                      <w:marRight w:val="0"/>
                                      <w:marTop w:val="0"/>
                                      <w:marBottom w:val="0"/>
                                      <w:divBdr>
                                        <w:top w:val="single" w:sz="6" w:space="0" w:color="EAE8E9"/>
                                        <w:left w:val="single" w:sz="6" w:space="0" w:color="EAE8E9"/>
                                        <w:bottom w:val="single" w:sz="6" w:space="0" w:color="EAE8E9"/>
                                        <w:right w:val="single" w:sz="6" w:space="0" w:color="EAE8E9"/>
                                      </w:divBdr>
                                      <w:divsChild>
                                        <w:div w:id="441656092">
                                          <w:marLeft w:val="0"/>
                                          <w:marRight w:val="0"/>
                                          <w:marTop w:val="0"/>
                                          <w:marBottom w:val="0"/>
                                          <w:divBdr>
                                            <w:top w:val="none" w:sz="0" w:space="0" w:color="auto"/>
                                            <w:left w:val="none" w:sz="0" w:space="0" w:color="auto"/>
                                            <w:bottom w:val="none" w:sz="0" w:space="0" w:color="auto"/>
                                            <w:right w:val="none" w:sz="0" w:space="0" w:color="auto"/>
                                          </w:divBdr>
                                          <w:divsChild>
                                            <w:div w:id="41340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203541">
                                  <w:marLeft w:val="0"/>
                                  <w:marRight w:val="0"/>
                                  <w:marTop w:val="360"/>
                                  <w:marBottom w:val="408"/>
                                  <w:divBdr>
                                    <w:top w:val="none" w:sz="0" w:space="0" w:color="auto"/>
                                    <w:left w:val="none" w:sz="0" w:space="0" w:color="auto"/>
                                    <w:bottom w:val="none" w:sz="0" w:space="0" w:color="auto"/>
                                    <w:right w:val="none" w:sz="0" w:space="0" w:color="auto"/>
                                  </w:divBdr>
                                </w:div>
                                <w:div w:id="797341288">
                                  <w:marLeft w:val="0"/>
                                  <w:marRight w:val="225"/>
                                  <w:marTop w:val="60"/>
                                  <w:marBottom w:val="300"/>
                                  <w:divBdr>
                                    <w:top w:val="none" w:sz="0" w:space="0" w:color="auto"/>
                                    <w:left w:val="none" w:sz="0" w:space="0" w:color="auto"/>
                                    <w:bottom w:val="none" w:sz="0" w:space="0" w:color="auto"/>
                                    <w:right w:val="none" w:sz="0" w:space="0" w:color="auto"/>
                                  </w:divBdr>
                                  <w:divsChild>
                                    <w:div w:id="2064718467">
                                      <w:marLeft w:val="0"/>
                                      <w:marRight w:val="0"/>
                                      <w:marTop w:val="0"/>
                                      <w:marBottom w:val="0"/>
                                      <w:divBdr>
                                        <w:top w:val="none" w:sz="0" w:space="0" w:color="auto"/>
                                        <w:left w:val="none" w:sz="0" w:space="0" w:color="auto"/>
                                        <w:bottom w:val="none" w:sz="0" w:space="0" w:color="auto"/>
                                        <w:right w:val="none" w:sz="0" w:space="0" w:color="auto"/>
                                      </w:divBdr>
                                      <w:divsChild>
                                        <w:div w:id="1507286946">
                                          <w:marLeft w:val="0"/>
                                          <w:marRight w:val="0"/>
                                          <w:marTop w:val="0"/>
                                          <w:marBottom w:val="30"/>
                                          <w:divBdr>
                                            <w:top w:val="none" w:sz="0" w:space="0" w:color="auto"/>
                                            <w:left w:val="none" w:sz="0" w:space="0" w:color="auto"/>
                                            <w:bottom w:val="none" w:sz="0" w:space="0" w:color="auto"/>
                                            <w:right w:val="none" w:sz="0" w:space="0" w:color="auto"/>
                                          </w:divBdr>
                                          <w:divsChild>
                                            <w:div w:id="58880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76648">
                                      <w:marLeft w:val="0"/>
                                      <w:marRight w:val="0"/>
                                      <w:marTop w:val="0"/>
                                      <w:marBottom w:val="180"/>
                                      <w:divBdr>
                                        <w:top w:val="none" w:sz="0" w:space="0" w:color="auto"/>
                                        <w:left w:val="none" w:sz="0" w:space="0" w:color="auto"/>
                                        <w:bottom w:val="none" w:sz="0" w:space="0" w:color="auto"/>
                                        <w:right w:val="none" w:sz="0" w:space="0" w:color="auto"/>
                                      </w:divBdr>
                                      <w:divsChild>
                                        <w:div w:id="1911382990">
                                          <w:marLeft w:val="0"/>
                                          <w:marRight w:val="0"/>
                                          <w:marTop w:val="0"/>
                                          <w:marBottom w:val="120"/>
                                          <w:divBdr>
                                            <w:top w:val="none" w:sz="0" w:space="0" w:color="auto"/>
                                            <w:left w:val="none" w:sz="0" w:space="0" w:color="auto"/>
                                            <w:bottom w:val="none" w:sz="0" w:space="0" w:color="auto"/>
                                            <w:right w:val="none" w:sz="0" w:space="0" w:color="auto"/>
                                          </w:divBdr>
                                          <w:divsChild>
                                            <w:div w:id="536817034">
                                              <w:marLeft w:val="0"/>
                                              <w:marRight w:val="0"/>
                                              <w:marTop w:val="0"/>
                                              <w:marBottom w:val="0"/>
                                              <w:divBdr>
                                                <w:top w:val="none" w:sz="0" w:space="0" w:color="auto"/>
                                                <w:left w:val="none" w:sz="0" w:space="0" w:color="auto"/>
                                                <w:bottom w:val="none" w:sz="0" w:space="0" w:color="auto"/>
                                                <w:right w:val="none" w:sz="0" w:space="0" w:color="auto"/>
                                              </w:divBdr>
                                            </w:div>
                                            <w:div w:id="735130416">
                                              <w:marLeft w:val="90"/>
                                              <w:marRight w:val="0"/>
                                              <w:marTop w:val="0"/>
                                              <w:marBottom w:val="90"/>
                                              <w:divBdr>
                                                <w:top w:val="none" w:sz="0" w:space="0" w:color="auto"/>
                                                <w:left w:val="none" w:sz="0" w:space="0" w:color="auto"/>
                                                <w:bottom w:val="none" w:sz="0" w:space="0" w:color="auto"/>
                                                <w:right w:val="none" w:sz="0" w:space="0" w:color="auto"/>
                                              </w:divBdr>
                                            </w:div>
                                            <w:div w:id="1590038785">
                                              <w:marLeft w:val="0"/>
                                              <w:marRight w:val="0"/>
                                              <w:marTop w:val="30"/>
                                              <w:marBottom w:val="0"/>
                                              <w:divBdr>
                                                <w:top w:val="none" w:sz="0" w:space="0" w:color="auto"/>
                                                <w:left w:val="none" w:sz="0" w:space="0" w:color="auto"/>
                                                <w:bottom w:val="none" w:sz="0" w:space="0" w:color="auto"/>
                                                <w:right w:val="none" w:sz="0" w:space="0" w:color="auto"/>
                                              </w:divBdr>
                                            </w:div>
                                          </w:divsChild>
                                        </w:div>
                                      </w:divsChild>
                                    </w:div>
                                    <w:div w:id="1773475015">
                                      <w:marLeft w:val="0"/>
                                      <w:marRight w:val="0"/>
                                      <w:marTop w:val="0"/>
                                      <w:marBottom w:val="0"/>
                                      <w:divBdr>
                                        <w:top w:val="none" w:sz="0" w:space="0" w:color="auto"/>
                                        <w:left w:val="none" w:sz="0" w:space="0" w:color="auto"/>
                                        <w:bottom w:val="none" w:sz="0" w:space="0" w:color="auto"/>
                                        <w:right w:val="none" w:sz="0" w:space="0" w:color="auto"/>
                                      </w:divBdr>
                                    </w:div>
                                  </w:divsChild>
                                </w:div>
                                <w:div w:id="95448553">
                                  <w:marLeft w:val="0"/>
                                  <w:marRight w:val="0"/>
                                  <w:marTop w:val="360"/>
                                  <w:marBottom w:val="408"/>
                                  <w:divBdr>
                                    <w:top w:val="none" w:sz="0" w:space="0" w:color="auto"/>
                                    <w:left w:val="none" w:sz="0" w:space="0" w:color="auto"/>
                                    <w:bottom w:val="none" w:sz="0" w:space="0" w:color="auto"/>
                                    <w:right w:val="none" w:sz="0" w:space="0" w:color="auto"/>
                                  </w:divBdr>
                                  <w:divsChild>
                                    <w:div w:id="1927961163">
                                      <w:marLeft w:val="0"/>
                                      <w:marRight w:val="0"/>
                                      <w:marTop w:val="0"/>
                                      <w:marBottom w:val="504"/>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800329">
      <w:bodyDiv w:val="1"/>
      <w:marLeft w:val="0"/>
      <w:marRight w:val="0"/>
      <w:marTop w:val="0"/>
      <w:marBottom w:val="0"/>
      <w:divBdr>
        <w:top w:val="none" w:sz="0" w:space="0" w:color="auto"/>
        <w:left w:val="none" w:sz="0" w:space="0" w:color="auto"/>
        <w:bottom w:val="none" w:sz="0" w:space="0" w:color="auto"/>
        <w:right w:val="none" w:sz="0" w:space="0" w:color="auto"/>
      </w:divBdr>
      <w:divsChild>
        <w:div w:id="1542329692">
          <w:marLeft w:val="0"/>
          <w:marRight w:val="0"/>
          <w:marTop w:val="0"/>
          <w:marBottom w:val="0"/>
          <w:divBdr>
            <w:top w:val="none" w:sz="0" w:space="0" w:color="auto"/>
            <w:left w:val="none" w:sz="0" w:space="0" w:color="auto"/>
            <w:bottom w:val="none" w:sz="0" w:space="0" w:color="auto"/>
            <w:right w:val="none" w:sz="0" w:space="0" w:color="auto"/>
          </w:divBdr>
          <w:divsChild>
            <w:div w:id="2038505109">
              <w:marLeft w:val="0"/>
              <w:marRight w:val="135"/>
              <w:marTop w:val="0"/>
              <w:marBottom w:val="0"/>
              <w:divBdr>
                <w:top w:val="none" w:sz="0" w:space="0" w:color="auto"/>
                <w:left w:val="single" w:sz="12" w:space="7" w:color="E9E9E9"/>
                <w:bottom w:val="none" w:sz="0" w:space="0" w:color="auto"/>
                <w:right w:val="single" w:sz="12" w:space="7" w:color="E9E9E9"/>
              </w:divBdr>
              <w:divsChild>
                <w:div w:id="362826586">
                  <w:marLeft w:val="0"/>
                  <w:marRight w:val="0"/>
                  <w:marTop w:val="0"/>
                  <w:marBottom w:val="450"/>
                  <w:divBdr>
                    <w:top w:val="none" w:sz="0" w:space="0" w:color="auto"/>
                    <w:left w:val="none" w:sz="0" w:space="0" w:color="auto"/>
                    <w:bottom w:val="none" w:sz="0" w:space="0" w:color="auto"/>
                    <w:right w:val="none" w:sz="0" w:space="0" w:color="auto"/>
                  </w:divBdr>
                </w:div>
                <w:div w:id="185488666">
                  <w:marLeft w:val="0"/>
                  <w:marRight w:val="0"/>
                  <w:marTop w:val="0"/>
                  <w:marBottom w:val="0"/>
                  <w:divBdr>
                    <w:top w:val="none" w:sz="0" w:space="0" w:color="auto"/>
                    <w:left w:val="none" w:sz="0" w:space="0" w:color="auto"/>
                    <w:bottom w:val="none" w:sz="0" w:space="0" w:color="auto"/>
                    <w:right w:val="none" w:sz="0" w:space="0" w:color="auto"/>
                  </w:divBdr>
                  <w:divsChild>
                    <w:div w:id="1465151903">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53050126">
      <w:bodyDiv w:val="1"/>
      <w:marLeft w:val="0"/>
      <w:marRight w:val="0"/>
      <w:marTop w:val="0"/>
      <w:marBottom w:val="0"/>
      <w:divBdr>
        <w:top w:val="none" w:sz="0" w:space="0" w:color="auto"/>
        <w:left w:val="none" w:sz="0" w:space="0" w:color="auto"/>
        <w:bottom w:val="none" w:sz="0" w:space="0" w:color="auto"/>
        <w:right w:val="none" w:sz="0" w:space="0" w:color="auto"/>
      </w:divBdr>
      <w:divsChild>
        <w:div w:id="421923364">
          <w:marLeft w:val="0"/>
          <w:marRight w:val="0"/>
          <w:marTop w:val="100"/>
          <w:marBottom w:val="100"/>
          <w:divBdr>
            <w:top w:val="none" w:sz="0" w:space="0" w:color="auto"/>
            <w:left w:val="none" w:sz="0" w:space="0" w:color="auto"/>
            <w:bottom w:val="none" w:sz="0" w:space="0" w:color="auto"/>
            <w:right w:val="none" w:sz="0" w:space="0" w:color="auto"/>
          </w:divBdr>
          <w:divsChild>
            <w:div w:id="2116436420">
              <w:marLeft w:val="0"/>
              <w:marRight w:val="0"/>
              <w:marTop w:val="0"/>
              <w:marBottom w:val="0"/>
              <w:divBdr>
                <w:top w:val="none" w:sz="0" w:space="0" w:color="auto"/>
                <w:left w:val="none" w:sz="0" w:space="0" w:color="auto"/>
                <w:bottom w:val="none" w:sz="0" w:space="0" w:color="auto"/>
                <w:right w:val="none" w:sz="0" w:space="0" w:color="auto"/>
              </w:divBdr>
              <w:divsChild>
                <w:div w:id="1660845612">
                  <w:marLeft w:val="0"/>
                  <w:marRight w:val="0"/>
                  <w:marTop w:val="0"/>
                  <w:marBottom w:val="0"/>
                  <w:divBdr>
                    <w:top w:val="none" w:sz="0" w:space="0" w:color="auto"/>
                    <w:left w:val="none" w:sz="0" w:space="0" w:color="auto"/>
                    <w:bottom w:val="none" w:sz="0" w:space="0" w:color="auto"/>
                    <w:right w:val="none" w:sz="0" w:space="0" w:color="auto"/>
                  </w:divBdr>
                  <w:divsChild>
                    <w:div w:id="7301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15804">
      <w:bodyDiv w:val="1"/>
      <w:marLeft w:val="0"/>
      <w:marRight w:val="0"/>
      <w:marTop w:val="108"/>
      <w:marBottom w:val="108"/>
      <w:divBdr>
        <w:top w:val="none" w:sz="0" w:space="0" w:color="auto"/>
        <w:left w:val="none" w:sz="0" w:space="0" w:color="auto"/>
        <w:bottom w:val="none" w:sz="0" w:space="0" w:color="auto"/>
        <w:right w:val="none" w:sz="0" w:space="0" w:color="auto"/>
      </w:divBdr>
      <w:divsChild>
        <w:div w:id="631597851">
          <w:marLeft w:val="0"/>
          <w:marRight w:val="0"/>
          <w:marTop w:val="0"/>
          <w:marBottom w:val="0"/>
          <w:divBdr>
            <w:top w:val="none" w:sz="0" w:space="0" w:color="auto"/>
            <w:left w:val="none" w:sz="0" w:space="0" w:color="auto"/>
            <w:bottom w:val="none" w:sz="0" w:space="0" w:color="auto"/>
            <w:right w:val="none" w:sz="0" w:space="0" w:color="auto"/>
          </w:divBdr>
          <w:divsChild>
            <w:div w:id="2145349717">
              <w:marLeft w:val="0"/>
              <w:marRight w:val="0"/>
              <w:marTop w:val="0"/>
              <w:marBottom w:val="60"/>
              <w:divBdr>
                <w:top w:val="none" w:sz="0" w:space="0" w:color="auto"/>
                <w:left w:val="none" w:sz="0" w:space="0" w:color="auto"/>
                <w:bottom w:val="single" w:sz="6" w:space="0" w:color="CCCCCC"/>
                <w:right w:val="none" w:sz="0" w:space="0" w:color="auto"/>
              </w:divBdr>
              <w:divsChild>
                <w:div w:id="597178840">
                  <w:marLeft w:val="0"/>
                  <w:marRight w:val="0"/>
                  <w:marTop w:val="0"/>
                  <w:marBottom w:val="0"/>
                  <w:divBdr>
                    <w:top w:val="none" w:sz="0" w:space="0" w:color="auto"/>
                    <w:left w:val="none" w:sz="0" w:space="0" w:color="auto"/>
                    <w:bottom w:val="none" w:sz="0" w:space="0" w:color="auto"/>
                    <w:right w:val="none" w:sz="0" w:space="0" w:color="auto"/>
                  </w:divBdr>
                </w:div>
                <w:div w:id="770125467">
                  <w:marLeft w:val="0"/>
                  <w:marRight w:val="0"/>
                  <w:marTop w:val="0"/>
                  <w:marBottom w:val="0"/>
                  <w:divBdr>
                    <w:top w:val="none" w:sz="0" w:space="0" w:color="auto"/>
                    <w:left w:val="none" w:sz="0" w:space="0" w:color="auto"/>
                    <w:bottom w:val="none" w:sz="0" w:space="0" w:color="auto"/>
                    <w:right w:val="none" w:sz="0" w:space="0" w:color="auto"/>
                  </w:divBdr>
                </w:div>
              </w:divsChild>
            </w:div>
            <w:div w:id="1792092369">
              <w:marLeft w:val="-75"/>
              <w:marRight w:val="0"/>
              <w:marTop w:val="30"/>
              <w:marBottom w:val="90"/>
              <w:divBdr>
                <w:top w:val="none" w:sz="0" w:space="0" w:color="auto"/>
                <w:left w:val="none" w:sz="0" w:space="0" w:color="auto"/>
                <w:bottom w:val="none" w:sz="0" w:space="0" w:color="auto"/>
                <w:right w:val="none" w:sz="0" w:space="0" w:color="auto"/>
              </w:divBdr>
              <w:divsChild>
                <w:div w:id="251202445">
                  <w:marLeft w:val="0"/>
                  <w:marRight w:val="0"/>
                  <w:marTop w:val="0"/>
                  <w:marBottom w:val="0"/>
                  <w:divBdr>
                    <w:top w:val="none" w:sz="0" w:space="0" w:color="auto"/>
                    <w:left w:val="none" w:sz="0" w:space="0" w:color="auto"/>
                    <w:bottom w:val="none" w:sz="0" w:space="0" w:color="auto"/>
                    <w:right w:val="none" w:sz="0" w:space="0" w:color="auto"/>
                  </w:divBdr>
                </w:div>
                <w:div w:id="1910532980">
                  <w:marLeft w:val="0"/>
                  <w:marRight w:val="0"/>
                  <w:marTop w:val="0"/>
                  <w:marBottom w:val="0"/>
                  <w:divBdr>
                    <w:top w:val="none" w:sz="0" w:space="0" w:color="auto"/>
                    <w:left w:val="none" w:sz="0" w:space="0" w:color="auto"/>
                    <w:bottom w:val="none" w:sz="0" w:space="0" w:color="auto"/>
                    <w:right w:val="none" w:sz="0" w:space="0" w:color="auto"/>
                  </w:divBdr>
                  <w:divsChild>
                    <w:div w:id="2030787296">
                      <w:marLeft w:val="0"/>
                      <w:marRight w:val="0"/>
                      <w:marTop w:val="0"/>
                      <w:marBottom w:val="0"/>
                      <w:divBdr>
                        <w:top w:val="none" w:sz="0" w:space="0" w:color="auto"/>
                        <w:left w:val="none" w:sz="0" w:space="0" w:color="auto"/>
                        <w:bottom w:val="none" w:sz="0" w:space="0" w:color="auto"/>
                        <w:right w:val="none" w:sz="0" w:space="0" w:color="auto"/>
                      </w:divBdr>
                      <w:divsChild>
                        <w:div w:id="63518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721838">
              <w:marLeft w:val="0"/>
              <w:marRight w:val="75"/>
              <w:marTop w:val="0"/>
              <w:marBottom w:val="0"/>
              <w:divBdr>
                <w:top w:val="none" w:sz="0" w:space="0" w:color="auto"/>
                <w:left w:val="none" w:sz="0" w:space="0" w:color="auto"/>
                <w:bottom w:val="none" w:sz="0" w:space="0" w:color="auto"/>
                <w:right w:val="none" w:sz="0" w:space="0" w:color="auto"/>
              </w:divBdr>
              <w:divsChild>
                <w:div w:id="1102533888">
                  <w:marLeft w:val="0"/>
                  <w:marRight w:val="75"/>
                  <w:marTop w:val="0"/>
                  <w:marBottom w:val="0"/>
                  <w:divBdr>
                    <w:top w:val="none" w:sz="0" w:space="0" w:color="auto"/>
                    <w:left w:val="none" w:sz="0" w:space="0" w:color="auto"/>
                    <w:bottom w:val="none" w:sz="0" w:space="0" w:color="auto"/>
                    <w:right w:val="none" w:sz="0" w:space="0" w:color="auto"/>
                  </w:divBdr>
                  <w:divsChild>
                    <w:div w:id="437143932">
                      <w:marLeft w:val="0"/>
                      <w:marRight w:val="0"/>
                      <w:marTop w:val="0"/>
                      <w:marBottom w:val="0"/>
                      <w:divBdr>
                        <w:top w:val="none" w:sz="0" w:space="0" w:color="auto"/>
                        <w:left w:val="none" w:sz="0" w:space="0" w:color="auto"/>
                        <w:bottom w:val="none" w:sz="0" w:space="0" w:color="auto"/>
                        <w:right w:val="none" w:sz="0" w:space="0" w:color="auto"/>
                      </w:divBdr>
                      <w:divsChild>
                        <w:div w:id="156640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040371">
      <w:bodyDiv w:val="1"/>
      <w:marLeft w:val="0"/>
      <w:marRight w:val="0"/>
      <w:marTop w:val="0"/>
      <w:marBottom w:val="0"/>
      <w:divBdr>
        <w:top w:val="none" w:sz="0" w:space="0" w:color="auto"/>
        <w:left w:val="none" w:sz="0" w:space="0" w:color="auto"/>
        <w:bottom w:val="none" w:sz="0" w:space="0" w:color="auto"/>
        <w:right w:val="none" w:sz="0" w:space="0" w:color="auto"/>
      </w:divBdr>
      <w:divsChild>
        <w:div w:id="1409427222">
          <w:marLeft w:val="0"/>
          <w:marRight w:val="0"/>
          <w:marTop w:val="0"/>
          <w:marBottom w:val="0"/>
          <w:divBdr>
            <w:top w:val="none" w:sz="0" w:space="0" w:color="auto"/>
            <w:left w:val="none" w:sz="0" w:space="0" w:color="auto"/>
            <w:bottom w:val="none" w:sz="0" w:space="0" w:color="auto"/>
            <w:right w:val="none" w:sz="0" w:space="0" w:color="auto"/>
          </w:divBdr>
          <w:divsChild>
            <w:div w:id="767309563">
              <w:marLeft w:val="0"/>
              <w:marRight w:val="0"/>
              <w:marTop w:val="0"/>
              <w:marBottom w:val="0"/>
              <w:divBdr>
                <w:top w:val="none" w:sz="0" w:space="0" w:color="auto"/>
                <w:left w:val="none" w:sz="0" w:space="0" w:color="auto"/>
                <w:bottom w:val="none" w:sz="0" w:space="0" w:color="auto"/>
                <w:right w:val="none" w:sz="0" w:space="0" w:color="auto"/>
              </w:divBdr>
              <w:divsChild>
                <w:div w:id="1532955413">
                  <w:marLeft w:val="0"/>
                  <w:marRight w:val="0"/>
                  <w:marTop w:val="0"/>
                  <w:marBottom w:val="0"/>
                  <w:divBdr>
                    <w:top w:val="none" w:sz="0" w:space="0" w:color="auto"/>
                    <w:left w:val="none" w:sz="0" w:space="0" w:color="auto"/>
                    <w:bottom w:val="none" w:sz="0" w:space="0" w:color="auto"/>
                    <w:right w:val="none" w:sz="0" w:space="0" w:color="auto"/>
                  </w:divBdr>
                  <w:divsChild>
                    <w:div w:id="401374937">
                      <w:marLeft w:val="0"/>
                      <w:marRight w:val="0"/>
                      <w:marTop w:val="0"/>
                      <w:marBottom w:val="0"/>
                      <w:divBdr>
                        <w:top w:val="none" w:sz="0" w:space="0" w:color="auto"/>
                        <w:left w:val="none" w:sz="0" w:space="0" w:color="auto"/>
                        <w:bottom w:val="none" w:sz="0" w:space="0" w:color="auto"/>
                        <w:right w:val="none" w:sz="0" w:space="0" w:color="auto"/>
                      </w:divBdr>
                    </w:div>
                    <w:div w:id="278071531">
                      <w:marLeft w:val="0"/>
                      <w:marRight w:val="0"/>
                      <w:marTop w:val="0"/>
                      <w:marBottom w:val="0"/>
                      <w:divBdr>
                        <w:top w:val="none" w:sz="0" w:space="0" w:color="auto"/>
                        <w:left w:val="none" w:sz="0" w:space="0" w:color="auto"/>
                        <w:bottom w:val="none" w:sz="0" w:space="0" w:color="auto"/>
                        <w:right w:val="none" w:sz="0" w:space="0" w:color="auto"/>
                      </w:divBdr>
                    </w:div>
                    <w:div w:id="234165455">
                      <w:marLeft w:val="0"/>
                      <w:marRight w:val="0"/>
                      <w:marTop w:val="0"/>
                      <w:marBottom w:val="0"/>
                      <w:divBdr>
                        <w:top w:val="none" w:sz="0" w:space="0" w:color="auto"/>
                        <w:left w:val="none" w:sz="0" w:space="0" w:color="auto"/>
                        <w:bottom w:val="none" w:sz="0" w:space="0" w:color="auto"/>
                        <w:right w:val="none" w:sz="0" w:space="0" w:color="auto"/>
                      </w:divBdr>
                      <w:divsChild>
                        <w:div w:id="86332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477854">
      <w:bodyDiv w:val="1"/>
      <w:marLeft w:val="0"/>
      <w:marRight w:val="0"/>
      <w:marTop w:val="0"/>
      <w:marBottom w:val="0"/>
      <w:divBdr>
        <w:top w:val="none" w:sz="0" w:space="0" w:color="auto"/>
        <w:left w:val="none" w:sz="0" w:space="0" w:color="auto"/>
        <w:bottom w:val="none" w:sz="0" w:space="0" w:color="auto"/>
        <w:right w:val="none" w:sz="0" w:space="0" w:color="auto"/>
      </w:divBdr>
      <w:divsChild>
        <w:div w:id="1518695539">
          <w:marLeft w:val="0"/>
          <w:marRight w:val="0"/>
          <w:marTop w:val="0"/>
          <w:marBottom w:val="0"/>
          <w:divBdr>
            <w:top w:val="none" w:sz="0" w:space="0" w:color="auto"/>
            <w:left w:val="none" w:sz="0" w:space="0" w:color="auto"/>
            <w:bottom w:val="none" w:sz="0" w:space="0" w:color="auto"/>
            <w:right w:val="none" w:sz="0" w:space="0" w:color="auto"/>
          </w:divBdr>
          <w:divsChild>
            <w:div w:id="1594776872">
              <w:marLeft w:val="0"/>
              <w:marRight w:val="0"/>
              <w:marTop w:val="0"/>
              <w:marBottom w:val="0"/>
              <w:divBdr>
                <w:top w:val="none" w:sz="0" w:space="0" w:color="auto"/>
                <w:left w:val="none" w:sz="0" w:space="0" w:color="auto"/>
                <w:bottom w:val="none" w:sz="0" w:space="0" w:color="auto"/>
                <w:right w:val="none" w:sz="0" w:space="0" w:color="auto"/>
              </w:divBdr>
              <w:divsChild>
                <w:div w:id="321471422">
                  <w:marLeft w:val="0"/>
                  <w:marRight w:val="0"/>
                  <w:marTop w:val="0"/>
                  <w:marBottom w:val="0"/>
                  <w:divBdr>
                    <w:top w:val="none" w:sz="0" w:space="0" w:color="auto"/>
                    <w:left w:val="none" w:sz="0" w:space="0" w:color="auto"/>
                    <w:bottom w:val="none" w:sz="0" w:space="0" w:color="auto"/>
                    <w:right w:val="none" w:sz="0" w:space="0" w:color="auto"/>
                  </w:divBdr>
                  <w:divsChild>
                    <w:div w:id="1818691476">
                      <w:marLeft w:val="0"/>
                      <w:marRight w:val="0"/>
                      <w:marTop w:val="0"/>
                      <w:marBottom w:val="0"/>
                      <w:divBdr>
                        <w:top w:val="none" w:sz="0" w:space="0" w:color="auto"/>
                        <w:left w:val="none" w:sz="0" w:space="0" w:color="auto"/>
                        <w:bottom w:val="none" w:sz="0" w:space="0" w:color="auto"/>
                        <w:right w:val="none" w:sz="0" w:space="0" w:color="auto"/>
                      </w:divBdr>
                    </w:div>
                    <w:div w:id="788864828">
                      <w:marLeft w:val="0"/>
                      <w:marRight w:val="0"/>
                      <w:marTop w:val="0"/>
                      <w:marBottom w:val="0"/>
                      <w:divBdr>
                        <w:top w:val="none" w:sz="0" w:space="0" w:color="auto"/>
                        <w:left w:val="none" w:sz="0" w:space="0" w:color="auto"/>
                        <w:bottom w:val="none" w:sz="0" w:space="0" w:color="auto"/>
                        <w:right w:val="none" w:sz="0" w:space="0" w:color="auto"/>
                      </w:divBdr>
                    </w:div>
                    <w:div w:id="1272516049">
                      <w:marLeft w:val="0"/>
                      <w:marRight w:val="0"/>
                      <w:marTop w:val="0"/>
                      <w:marBottom w:val="0"/>
                      <w:divBdr>
                        <w:top w:val="none" w:sz="0" w:space="0" w:color="auto"/>
                        <w:left w:val="none" w:sz="0" w:space="0" w:color="auto"/>
                        <w:bottom w:val="none" w:sz="0" w:space="0" w:color="auto"/>
                        <w:right w:val="none" w:sz="0" w:space="0" w:color="auto"/>
                      </w:divBdr>
                      <w:divsChild>
                        <w:div w:id="159562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175954">
      <w:bodyDiv w:val="1"/>
      <w:marLeft w:val="0"/>
      <w:marRight w:val="0"/>
      <w:marTop w:val="0"/>
      <w:marBottom w:val="0"/>
      <w:divBdr>
        <w:top w:val="none" w:sz="0" w:space="0" w:color="auto"/>
        <w:left w:val="none" w:sz="0" w:space="0" w:color="auto"/>
        <w:bottom w:val="none" w:sz="0" w:space="0" w:color="auto"/>
        <w:right w:val="none" w:sz="0" w:space="0" w:color="auto"/>
      </w:divBdr>
      <w:divsChild>
        <w:div w:id="840118319">
          <w:marLeft w:val="0"/>
          <w:marRight w:val="0"/>
          <w:marTop w:val="0"/>
          <w:marBottom w:val="0"/>
          <w:divBdr>
            <w:top w:val="none" w:sz="0" w:space="0" w:color="auto"/>
            <w:left w:val="none" w:sz="0" w:space="0" w:color="auto"/>
            <w:bottom w:val="none" w:sz="0" w:space="0" w:color="auto"/>
            <w:right w:val="none" w:sz="0" w:space="0" w:color="auto"/>
          </w:divBdr>
          <w:divsChild>
            <w:div w:id="1179349288">
              <w:marLeft w:val="0"/>
              <w:marRight w:val="0"/>
              <w:marTop w:val="0"/>
              <w:marBottom w:val="0"/>
              <w:divBdr>
                <w:top w:val="none" w:sz="0" w:space="0" w:color="auto"/>
                <w:left w:val="none" w:sz="0" w:space="0" w:color="auto"/>
                <w:bottom w:val="none" w:sz="0" w:space="0" w:color="auto"/>
                <w:right w:val="none" w:sz="0" w:space="0" w:color="auto"/>
              </w:divBdr>
              <w:divsChild>
                <w:div w:id="1592355145">
                  <w:marLeft w:val="0"/>
                  <w:marRight w:val="0"/>
                  <w:marTop w:val="0"/>
                  <w:marBottom w:val="0"/>
                  <w:divBdr>
                    <w:top w:val="none" w:sz="0" w:space="0" w:color="auto"/>
                    <w:left w:val="none" w:sz="0" w:space="0" w:color="auto"/>
                    <w:bottom w:val="none" w:sz="0" w:space="0" w:color="auto"/>
                    <w:right w:val="none" w:sz="0" w:space="0" w:color="auto"/>
                  </w:divBdr>
                  <w:divsChild>
                    <w:div w:id="545413529">
                      <w:marLeft w:val="0"/>
                      <w:marRight w:val="0"/>
                      <w:marTop w:val="0"/>
                      <w:marBottom w:val="0"/>
                      <w:divBdr>
                        <w:top w:val="none" w:sz="0" w:space="0" w:color="auto"/>
                        <w:left w:val="none" w:sz="0" w:space="0" w:color="auto"/>
                        <w:bottom w:val="none" w:sz="0" w:space="0" w:color="auto"/>
                        <w:right w:val="none" w:sz="0" w:space="0" w:color="auto"/>
                      </w:divBdr>
                      <w:divsChild>
                        <w:div w:id="1164778348">
                          <w:marLeft w:val="0"/>
                          <w:marRight w:val="0"/>
                          <w:marTop w:val="0"/>
                          <w:marBottom w:val="0"/>
                          <w:divBdr>
                            <w:top w:val="none" w:sz="0" w:space="0" w:color="auto"/>
                            <w:left w:val="none" w:sz="0" w:space="0" w:color="auto"/>
                            <w:bottom w:val="none" w:sz="0" w:space="0" w:color="auto"/>
                            <w:right w:val="none" w:sz="0" w:space="0" w:color="auto"/>
                          </w:divBdr>
                          <w:divsChild>
                            <w:div w:id="1650403773">
                              <w:marLeft w:val="0"/>
                              <w:marRight w:val="0"/>
                              <w:marTop w:val="0"/>
                              <w:marBottom w:val="0"/>
                              <w:divBdr>
                                <w:top w:val="none" w:sz="0" w:space="0" w:color="auto"/>
                                <w:left w:val="none" w:sz="0" w:space="0" w:color="auto"/>
                                <w:bottom w:val="none" w:sz="0" w:space="0" w:color="auto"/>
                                <w:right w:val="none" w:sz="0" w:space="0" w:color="auto"/>
                              </w:divBdr>
                              <w:divsChild>
                                <w:div w:id="707143802">
                                  <w:marLeft w:val="0"/>
                                  <w:marRight w:val="0"/>
                                  <w:marTop w:val="0"/>
                                  <w:marBottom w:val="0"/>
                                  <w:divBdr>
                                    <w:top w:val="none" w:sz="0" w:space="0" w:color="auto"/>
                                    <w:left w:val="none" w:sz="0" w:space="0" w:color="auto"/>
                                    <w:bottom w:val="none" w:sz="0" w:space="0" w:color="auto"/>
                                    <w:right w:val="none" w:sz="0" w:space="0" w:color="auto"/>
                                  </w:divBdr>
                                  <w:divsChild>
                                    <w:div w:id="254289113">
                                      <w:marLeft w:val="0"/>
                                      <w:marRight w:val="0"/>
                                      <w:marTop w:val="0"/>
                                      <w:marBottom w:val="0"/>
                                      <w:divBdr>
                                        <w:top w:val="none" w:sz="0" w:space="0" w:color="auto"/>
                                        <w:left w:val="none" w:sz="0" w:space="0" w:color="auto"/>
                                        <w:bottom w:val="none" w:sz="0" w:space="0" w:color="auto"/>
                                        <w:right w:val="none" w:sz="0" w:space="0" w:color="auto"/>
                                      </w:divBdr>
                                      <w:divsChild>
                                        <w:div w:id="773093265">
                                          <w:marLeft w:val="0"/>
                                          <w:marRight w:val="0"/>
                                          <w:marTop w:val="0"/>
                                          <w:marBottom w:val="0"/>
                                          <w:divBdr>
                                            <w:top w:val="none" w:sz="0" w:space="0" w:color="auto"/>
                                            <w:left w:val="none" w:sz="0" w:space="0" w:color="auto"/>
                                            <w:bottom w:val="none" w:sz="0" w:space="0" w:color="auto"/>
                                            <w:right w:val="none" w:sz="0" w:space="0" w:color="auto"/>
                                          </w:divBdr>
                                          <w:divsChild>
                                            <w:div w:id="1741947284">
                                              <w:marLeft w:val="0"/>
                                              <w:marRight w:val="0"/>
                                              <w:marTop w:val="0"/>
                                              <w:marBottom w:val="0"/>
                                              <w:divBdr>
                                                <w:top w:val="none" w:sz="0" w:space="0" w:color="auto"/>
                                                <w:left w:val="none" w:sz="0" w:space="0" w:color="auto"/>
                                                <w:bottom w:val="none" w:sz="0" w:space="0" w:color="auto"/>
                                                <w:right w:val="none" w:sz="0" w:space="0" w:color="auto"/>
                                              </w:divBdr>
                                            </w:div>
                                            <w:div w:id="1455908756">
                                              <w:marLeft w:val="0"/>
                                              <w:marRight w:val="0"/>
                                              <w:marTop w:val="0"/>
                                              <w:marBottom w:val="0"/>
                                              <w:divBdr>
                                                <w:top w:val="none" w:sz="0" w:space="0" w:color="auto"/>
                                                <w:left w:val="none" w:sz="0" w:space="0" w:color="auto"/>
                                                <w:bottom w:val="none" w:sz="0" w:space="0" w:color="auto"/>
                                                <w:right w:val="none" w:sz="0" w:space="0" w:color="auto"/>
                                              </w:divBdr>
                                              <w:divsChild>
                                                <w:div w:id="137232873">
                                                  <w:marLeft w:val="0"/>
                                                  <w:marRight w:val="0"/>
                                                  <w:marTop w:val="0"/>
                                                  <w:marBottom w:val="0"/>
                                                  <w:divBdr>
                                                    <w:top w:val="none" w:sz="0" w:space="0" w:color="auto"/>
                                                    <w:left w:val="none" w:sz="0" w:space="0" w:color="auto"/>
                                                    <w:bottom w:val="none" w:sz="0" w:space="0" w:color="auto"/>
                                                    <w:right w:val="none" w:sz="0" w:space="0" w:color="auto"/>
                                                  </w:divBdr>
                                                </w:div>
                                                <w:div w:id="946472527">
                                                  <w:marLeft w:val="0"/>
                                                  <w:marRight w:val="0"/>
                                                  <w:marTop w:val="0"/>
                                                  <w:marBottom w:val="0"/>
                                                  <w:divBdr>
                                                    <w:top w:val="none" w:sz="0" w:space="0" w:color="auto"/>
                                                    <w:left w:val="none" w:sz="0" w:space="0" w:color="auto"/>
                                                    <w:bottom w:val="none" w:sz="0" w:space="0" w:color="auto"/>
                                                    <w:right w:val="none" w:sz="0" w:space="0" w:color="auto"/>
                                                  </w:divBdr>
                                                  <w:divsChild>
                                                    <w:div w:id="1133210823">
                                                      <w:marLeft w:val="0"/>
                                                      <w:marRight w:val="0"/>
                                                      <w:marTop w:val="0"/>
                                                      <w:marBottom w:val="0"/>
                                                      <w:divBdr>
                                                        <w:top w:val="none" w:sz="0" w:space="0" w:color="auto"/>
                                                        <w:left w:val="none" w:sz="0" w:space="0" w:color="auto"/>
                                                        <w:bottom w:val="none" w:sz="0" w:space="0" w:color="auto"/>
                                                        <w:right w:val="none" w:sz="0" w:space="0" w:color="auto"/>
                                                      </w:divBdr>
                                                    </w:div>
                                                  </w:divsChild>
                                                </w:div>
                                                <w:div w:id="310794213">
                                                  <w:marLeft w:val="0"/>
                                                  <w:marRight w:val="0"/>
                                                  <w:marTop w:val="0"/>
                                                  <w:marBottom w:val="0"/>
                                                  <w:divBdr>
                                                    <w:top w:val="none" w:sz="0" w:space="0" w:color="auto"/>
                                                    <w:left w:val="none" w:sz="0" w:space="0" w:color="auto"/>
                                                    <w:bottom w:val="none" w:sz="0" w:space="0" w:color="auto"/>
                                                    <w:right w:val="none" w:sz="0" w:space="0" w:color="auto"/>
                                                  </w:divBdr>
                                                </w:div>
                                                <w:div w:id="18641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8674430">
      <w:bodyDiv w:val="1"/>
      <w:marLeft w:val="0"/>
      <w:marRight w:val="0"/>
      <w:marTop w:val="0"/>
      <w:marBottom w:val="0"/>
      <w:divBdr>
        <w:top w:val="none" w:sz="0" w:space="0" w:color="auto"/>
        <w:left w:val="none" w:sz="0" w:space="0" w:color="auto"/>
        <w:bottom w:val="none" w:sz="0" w:space="0" w:color="auto"/>
        <w:right w:val="none" w:sz="0" w:space="0" w:color="auto"/>
      </w:divBdr>
      <w:divsChild>
        <w:div w:id="1355304388">
          <w:marLeft w:val="0"/>
          <w:marRight w:val="0"/>
          <w:marTop w:val="0"/>
          <w:marBottom w:val="0"/>
          <w:divBdr>
            <w:top w:val="single" w:sz="6" w:space="0" w:color="999999"/>
            <w:left w:val="single" w:sz="6" w:space="0" w:color="999999"/>
            <w:bottom w:val="single" w:sz="6" w:space="0" w:color="999999"/>
            <w:right w:val="single" w:sz="6" w:space="0" w:color="999999"/>
          </w:divBdr>
          <w:divsChild>
            <w:div w:id="988024765">
              <w:marLeft w:val="0"/>
              <w:marRight w:val="0"/>
              <w:marTop w:val="225"/>
              <w:marBottom w:val="0"/>
              <w:divBdr>
                <w:top w:val="single" w:sz="6" w:space="0" w:color="FFFFFF"/>
                <w:left w:val="none" w:sz="0" w:space="0" w:color="auto"/>
                <w:bottom w:val="none" w:sz="0" w:space="0" w:color="auto"/>
                <w:right w:val="none" w:sz="0" w:space="0" w:color="auto"/>
              </w:divBdr>
              <w:divsChild>
                <w:div w:id="1701080894">
                  <w:marLeft w:val="0"/>
                  <w:marRight w:val="0"/>
                  <w:marTop w:val="0"/>
                  <w:marBottom w:val="0"/>
                  <w:divBdr>
                    <w:top w:val="none" w:sz="0" w:space="0" w:color="auto"/>
                    <w:left w:val="none" w:sz="0" w:space="0" w:color="auto"/>
                    <w:bottom w:val="none" w:sz="0" w:space="0" w:color="auto"/>
                    <w:right w:val="none" w:sz="0" w:space="0" w:color="auto"/>
                  </w:divBdr>
                  <w:divsChild>
                    <w:div w:id="2012564888">
                      <w:marLeft w:val="0"/>
                      <w:marRight w:val="15"/>
                      <w:marTop w:val="0"/>
                      <w:marBottom w:val="0"/>
                      <w:divBdr>
                        <w:top w:val="none" w:sz="0" w:space="0" w:color="auto"/>
                        <w:left w:val="none" w:sz="0" w:space="0" w:color="auto"/>
                        <w:bottom w:val="none" w:sz="0" w:space="0" w:color="auto"/>
                        <w:right w:val="none" w:sz="0" w:space="0" w:color="auto"/>
                      </w:divBdr>
                      <w:divsChild>
                        <w:div w:id="1195582580">
                          <w:marLeft w:val="0"/>
                          <w:marRight w:val="0"/>
                          <w:marTop w:val="0"/>
                          <w:marBottom w:val="0"/>
                          <w:divBdr>
                            <w:top w:val="none" w:sz="0" w:space="0" w:color="auto"/>
                            <w:left w:val="none" w:sz="0" w:space="0" w:color="auto"/>
                            <w:bottom w:val="none" w:sz="0" w:space="0" w:color="auto"/>
                            <w:right w:val="none" w:sz="0" w:space="0" w:color="auto"/>
                          </w:divBdr>
                          <w:divsChild>
                            <w:div w:id="1361585238">
                              <w:marLeft w:val="150"/>
                              <w:marRight w:val="105"/>
                              <w:marTop w:val="0"/>
                              <w:marBottom w:val="180"/>
                              <w:divBdr>
                                <w:top w:val="none" w:sz="0" w:space="0" w:color="auto"/>
                                <w:left w:val="none" w:sz="0" w:space="0" w:color="auto"/>
                                <w:bottom w:val="none" w:sz="0" w:space="0" w:color="auto"/>
                                <w:right w:val="none" w:sz="0" w:space="0" w:color="auto"/>
                              </w:divBdr>
                              <w:divsChild>
                                <w:div w:id="1058475814">
                                  <w:marLeft w:val="0"/>
                                  <w:marRight w:val="0"/>
                                  <w:marTop w:val="0"/>
                                  <w:marBottom w:val="120"/>
                                  <w:divBdr>
                                    <w:top w:val="none" w:sz="0" w:space="0" w:color="auto"/>
                                    <w:left w:val="none" w:sz="0" w:space="0" w:color="auto"/>
                                    <w:bottom w:val="none" w:sz="0" w:space="0" w:color="auto"/>
                                    <w:right w:val="none" w:sz="0" w:space="0" w:color="auto"/>
                                  </w:divBdr>
                                  <w:divsChild>
                                    <w:div w:id="1989480934">
                                      <w:marLeft w:val="0"/>
                                      <w:marRight w:val="0"/>
                                      <w:marTop w:val="0"/>
                                      <w:marBottom w:val="45"/>
                                      <w:divBdr>
                                        <w:top w:val="none" w:sz="0" w:space="0" w:color="auto"/>
                                        <w:left w:val="none" w:sz="0" w:space="0" w:color="auto"/>
                                        <w:bottom w:val="none" w:sz="0" w:space="0" w:color="auto"/>
                                        <w:right w:val="none" w:sz="0" w:space="0" w:color="auto"/>
                                      </w:divBdr>
                                    </w:div>
                                  </w:divsChild>
                                </w:div>
                                <w:div w:id="1023555138">
                                  <w:marLeft w:val="75"/>
                                  <w:marRight w:val="0"/>
                                  <w:marTop w:val="75"/>
                                  <w:marBottom w:val="75"/>
                                  <w:divBdr>
                                    <w:top w:val="none" w:sz="0" w:space="0" w:color="auto"/>
                                    <w:left w:val="none" w:sz="0" w:space="0" w:color="auto"/>
                                    <w:bottom w:val="none" w:sz="0" w:space="0" w:color="auto"/>
                                    <w:right w:val="none" w:sz="0" w:space="0" w:color="auto"/>
                                  </w:divBdr>
                                  <w:divsChild>
                                    <w:div w:id="454060805">
                                      <w:marLeft w:val="0"/>
                                      <w:marRight w:val="0"/>
                                      <w:marTop w:val="0"/>
                                      <w:marBottom w:val="0"/>
                                      <w:divBdr>
                                        <w:top w:val="single" w:sz="6" w:space="0" w:color="EAE8E9"/>
                                        <w:left w:val="single" w:sz="6" w:space="0" w:color="EAE8E9"/>
                                        <w:bottom w:val="single" w:sz="6" w:space="0" w:color="EAE8E9"/>
                                        <w:right w:val="single" w:sz="6" w:space="0" w:color="EAE8E9"/>
                                      </w:divBdr>
                                      <w:divsChild>
                                        <w:div w:id="754978014">
                                          <w:marLeft w:val="0"/>
                                          <w:marRight w:val="0"/>
                                          <w:marTop w:val="0"/>
                                          <w:marBottom w:val="0"/>
                                          <w:divBdr>
                                            <w:top w:val="none" w:sz="0" w:space="0" w:color="auto"/>
                                            <w:left w:val="none" w:sz="0" w:space="0" w:color="auto"/>
                                            <w:bottom w:val="none" w:sz="0" w:space="0" w:color="auto"/>
                                            <w:right w:val="none" w:sz="0" w:space="0" w:color="auto"/>
                                          </w:divBdr>
                                          <w:divsChild>
                                            <w:div w:id="185939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948944">
                                  <w:marLeft w:val="0"/>
                                  <w:marRight w:val="0"/>
                                  <w:marTop w:val="360"/>
                                  <w:marBottom w:val="408"/>
                                  <w:divBdr>
                                    <w:top w:val="none" w:sz="0" w:space="0" w:color="auto"/>
                                    <w:left w:val="none" w:sz="0" w:space="0" w:color="auto"/>
                                    <w:bottom w:val="none" w:sz="0" w:space="0" w:color="auto"/>
                                    <w:right w:val="none" w:sz="0" w:space="0" w:color="auto"/>
                                  </w:divBdr>
                                </w:div>
                                <w:div w:id="1654021936">
                                  <w:marLeft w:val="0"/>
                                  <w:marRight w:val="225"/>
                                  <w:marTop w:val="60"/>
                                  <w:marBottom w:val="300"/>
                                  <w:divBdr>
                                    <w:top w:val="none" w:sz="0" w:space="0" w:color="auto"/>
                                    <w:left w:val="none" w:sz="0" w:space="0" w:color="auto"/>
                                    <w:bottom w:val="none" w:sz="0" w:space="0" w:color="auto"/>
                                    <w:right w:val="none" w:sz="0" w:space="0" w:color="auto"/>
                                  </w:divBdr>
                                  <w:divsChild>
                                    <w:div w:id="1178616973">
                                      <w:marLeft w:val="0"/>
                                      <w:marRight w:val="0"/>
                                      <w:marTop w:val="0"/>
                                      <w:marBottom w:val="0"/>
                                      <w:divBdr>
                                        <w:top w:val="none" w:sz="0" w:space="0" w:color="auto"/>
                                        <w:left w:val="none" w:sz="0" w:space="0" w:color="auto"/>
                                        <w:bottom w:val="none" w:sz="0" w:space="0" w:color="auto"/>
                                        <w:right w:val="none" w:sz="0" w:space="0" w:color="auto"/>
                                      </w:divBdr>
                                    </w:div>
                                  </w:divsChild>
                                </w:div>
                                <w:div w:id="1482771497">
                                  <w:marLeft w:val="0"/>
                                  <w:marRight w:val="0"/>
                                  <w:marTop w:val="360"/>
                                  <w:marBottom w:val="408"/>
                                  <w:divBdr>
                                    <w:top w:val="none" w:sz="0" w:space="0" w:color="auto"/>
                                    <w:left w:val="none" w:sz="0" w:space="0" w:color="auto"/>
                                    <w:bottom w:val="none" w:sz="0" w:space="0" w:color="auto"/>
                                    <w:right w:val="none" w:sz="0" w:space="0" w:color="auto"/>
                                  </w:divBdr>
                                </w:div>
                              </w:divsChild>
                            </w:div>
                            <w:div w:id="471673621">
                              <w:marLeft w:val="150"/>
                              <w:marRight w:val="105"/>
                              <w:marTop w:val="0"/>
                              <w:marBottom w:val="180"/>
                              <w:divBdr>
                                <w:top w:val="none" w:sz="0" w:space="0" w:color="auto"/>
                                <w:left w:val="none" w:sz="0" w:space="0" w:color="auto"/>
                                <w:bottom w:val="none" w:sz="0" w:space="0" w:color="auto"/>
                                <w:right w:val="none" w:sz="0" w:space="0" w:color="auto"/>
                              </w:divBdr>
                              <w:divsChild>
                                <w:div w:id="1189875290">
                                  <w:marLeft w:val="0"/>
                                  <w:marRight w:val="0"/>
                                  <w:marTop w:val="0"/>
                                  <w:marBottom w:val="0"/>
                                  <w:divBdr>
                                    <w:top w:val="none" w:sz="0" w:space="0" w:color="auto"/>
                                    <w:left w:val="none" w:sz="0" w:space="0" w:color="auto"/>
                                    <w:bottom w:val="none" w:sz="0" w:space="0" w:color="auto"/>
                                    <w:right w:val="none" w:sz="0" w:space="0" w:color="auto"/>
                                  </w:divBdr>
                                  <w:divsChild>
                                    <w:div w:id="473722292">
                                      <w:marLeft w:val="0"/>
                                      <w:marRight w:val="0"/>
                                      <w:marTop w:val="0"/>
                                      <w:marBottom w:val="0"/>
                                      <w:divBdr>
                                        <w:top w:val="none" w:sz="0" w:space="0" w:color="auto"/>
                                        <w:left w:val="none" w:sz="0" w:space="0" w:color="auto"/>
                                        <w:bottom w:val="none" w:sz="0" w:space="0" w:color="auto"/>
                                        <w:right w:val="none" w:sz="0" w:space="0" w:color="auto"/>
                                      </w:divBdr>
                                      <w:divsChild>
                                        <w:div w:id="1189873675">
                                          <w:marLeft w:val="0"/>
                                          <w:marRight w:val="0"/>
                                          <w:marTop w:val="0"/>
                                          <w:marBottom w:val="0"/>
                                          <w:divBdr>
                                            <w:top w:val="none" w:sz="0" w:space="0" w:color="auto"/>
                                            <w:left w:val="none" w:sz="0" w:space="0" w:color="auto"/>
                                            <w:bottom w:val="none" w:sz="0" w:space="0" w:color="auto"/>
                                            <w:right w:val="none" w:sz="0" w:space="0" w:color="auto"/>
                                          </w:divBdr>
                                          <w:divsChild>
                                            <w:div w:id="2092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1610320">
      <w:marLeft w:val="0"/>
      <w:marRight w:val="0"/>
      <w:marTop w:val="0"/>
      <w:marBottom w:val="0"/>
      <w:divBdr>
        <w:top w:val="none" w:sz="0" w:space="0" w:color="auto"/>
        <w:left w:val="none" w:sz="0" w:space="0" w:color="auto"/>
        <w:bottom w:val="none" w:sz="0" w:space="0" w:color="auto"/>
        <w:right w:val="none" w:sz="0" w:space="0" w:color="auto"/>
      </w:divBdr>
      <w:divsChild>
        <w:div w:id="179438231">
          <w:marLeft w:val="0"/>
          <w:marRight w:val="0"/>
          <w:marTop w:val="0"/>
          <w:marBottom w:val="0"/>
          <w:divBdr>
            <w:top w:val="none" w:sz="0" w:space="0" w:color="auto"/>
            <w:left w:val="none" w:sz="0" w:space="0" w:color="auto"/>
            <w:bottom w:val="none" w:sz="0" w:space="0" w:color="auto"/>
            <w:right w:val="none" w:sz="0" w:space="0" w:color="auto"/>
          </w:divBdr>
        </w:div>
        <w:div w:id="1919243056">
          <w:marLeft w:val="0"/>
          <w:marRight w:val="0"/>
          <w:marTop w:val="0"/>
          <w:marBottom w:val="0"/>
          <w:divBdr>
            <w:top w:val="none" w:sz="0" w:space="0" w:color="auto"/>
            <w:left w:val="none" w:sz="0" w:space="0" w:color="auto"/>
            <w:bottom w:val="none" w:sz="0" w:space="0" w:color="auto"/>
            <w:right w:val="none" w:sz="0" w:space="0" w:color="auto"/>
          </w:divBdr>
        </w:div>
      </w:divsChild>
    </w:div>
    <w:div w:id="84109372">
      <w:bodyDiv w:val="1"/>
      <w:marLeft w:val="0"/>
      <w:marRight w:val="0"/>
      <w:marTop w:val="0"/>
      <w:marBottom w:val="0"/>
      <w:divBdr>
        <w:top w:val="none" w:sz="0" w:space="0" w:color="auto"/>
        <w:left w:val="none" w:sz="0" w:space="0" w:color="auto"/>
        <w:bottom w:val="none" w:sz="0" w:space="0" w:color="auto"/>
        <w:right w:val="none" w:sz="0" w:space="0" w:color="auto"/>
      </w:divBdr>
      <w:divsChild>
        <w:div w:id="1599286549">
          <w:marLeft w:val="0"/>
          <w:marRight w:val="0"/>
          <w:marTop w:val="100"/>
          <w:marBottom w:val="100"/>
          <w:divBdr>
            <w:top w:val="none" w:sz="0" w:space="0" w:color="auto"/>
            <w:left w:val="none" w:sz="0" w:space="0" w:color="auto"/>
            <w:bottom w:val="none" w:sz="0" w:space="0" w:color="auto"/>
            <w:right w:val="none" w:sz="0" w:space="0" w:color="auto"/>
          </w:divBdr>
          <w:divsChild>
            <w:div w:id="9837482">
              <w:marLeft w:val="0"/>
              <w:marRight w:val="0"/>
              <w:marTop w:val="0"/>
              <w:marBottom w:val="0"/>
              <w:divBdr>
                <w:top w:val="none" w:sz="0" w:space="0" w:color="auto"/>
                <w:left w:val="none" w:sz="0" w:space="0" w:color="auto"/>
                <w:bottom w:val="none" w:sz="0" w:space="0" w:color="auto"/>
                <w:right w:val="none" w:sz="0" w:space="0" w:color="auto"/>
              </w:divBdr>
              <w:divsChild>
                <w:div w:id="203711548">
                  <w:marLeft w:val="0"/>
                  <w:marRight w:val="0"/>
                  <w:marTop w:val="0"/>
                  <w:marBottom w:val="0"/>
                  <w:divBdr>
                    <w:top w:val="none" w:sz="0" w:space="0" w:color="auto"/>
                    <w:left w:val="none" w:sz="0" w:space="0" w:color="auto"/>
                    <w:bottom w:val="none" w:sz="0" w:space="0" w:color="auto"/>
                    <w:right w:val="none" w:sz="0" w:space="0" w:color="auto"/>
                  </w:divBdr>
                  <w:divsChild>
                    <w:div w:id="89204172">
                      <w:marLeft w:val="0"/>
                      <w:marRight w:val="0"/>
                      <w:marTop w:val="0"/>
                      <w:marBottom w:val="0"/>
                      <w:divBdr>
                        <w:top w:val="none" w:sz="0" w:space="0" w:color="auto"/>
                        <w:left w:val="none" w:sz="0" w:space="0" w:color="auto"/>
                        <w:bottom w:val="none" w:sz="0" w:space="0" w:color="auto"/>
                        <w:right w:val="none" w:sz="0" w:space="0" w:color="auto"/>
                      </w:divBdr>
                      <w:divsChild>
                        <w:div w:id="1518812705">
                          <w:marLeft w:val="0"/>
                          <w:marRight w:val="0"/>
                          <w:marTop w:val="0"/>
                          <w:marBottom w:val="0"/>
                          <w:divBdr>
                            <w:top w:val="none" w:sz="0" w:space="0" w:color="auto"/>
                            <w:left w:val="none" w:sz="0" w:space="0" w:color="auto"/>
                            <w:bottom w:val="none" w:sz="0" w:space="0" w:color="auto"/>
                            <w:right w:val="none" w:sz="0" w:space="0" w:color="auto"/>
                          </w:divBdr>
                          <w:divsChild>
                            <w:div w:id="672923924">
                              <w:marLeft w:val="0"/>
                              <w:marRight w:val="0"/>
                              <w:marTop w:val="0"/>
                              <w:marBottom w:val="0"/>
                              <w:divBdr>
                                <w:top w:val="none" w:sz="0" w:space="0" w:color="auto"/>
                                <w:left w:val="none" w:sz="0" w:space="0" w:color="auto"/>
                                <w:bottom w:val="none" w:sz="0" w:space="0" w:color="auto"/>
                                <w:right w:val="none" w:sz="0" w:space="0" w:color="auto"/>
                              </w:divBdr>
                              <w:divsChild>
                                <w:div w:id="895356712">
                                  <w:marLeft w:val="0"/>
                                  <w:marRight w:val="0"/>
                                  <w:marTop w:val="0"/>
                                  <w:marBottom w:val="0"/>
                                  <w:divBdr>
                                    <w:top w:val="none" w:sz="0" w:space="0" w:color="auto"/>
                                    <w:left w:val="none" w:sz="0" w:space="0" w:color="auto"/>
                                    <w:bottom w:val="none" w:sz="0" w:space="0" w:color="auto"/>
                                    <w:right w:val="none" w:sz="0" w:space="0" w:color="auto"/>
                                  </w:divBdr>
                                  <w:divsChild>
                                    <w:div w:id="984359710">
                                      <w:marLeft w:val="0"/>
                                      <w:marRight w:val="0"/>
                                      <w:marTop w:val="0"/>
                                      <w:marBottom w:val="0"/>
                                      <w:divBdr>
                                        <w:top w:val="none" w:sz="0" w:space="0" w:color="auto"/>
                                        <w:left w:val="none" w:sz="0" w:space="0" w:color="auto"/>
                                        <w:bottom w:val="none" w:sz="0" w:space="0" w:color="auto"/>
                                        <w:right w:val="none" w:sz="0" w:space="0" w:color="auto"/>
                                      </w:divBdr>
                                      <w:divsChild>
                                        <w:div w:id="78554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499947">
                                  <w:marLeft w:val="0"/>
                                  <w:marRight w:val="0"/>
                                  <w:marTop w:val="0"/>
                                  <w:marBottom w:val="0"/>
                                  <w:divBdr>
                                    <w:top w:val="none" w:sz="0" w:space="0" w:color="auto"/>
                                    <w:left w:val="none" w:sz="0" w:space="0" w:color="auto"/>
                                    <w:bottom w:val="none" w:sz="0" w:space="0" w:color="auto"/>
                                    <w:right w:val="none" w:sz="0" w:space="0" w:color="auto"/>
                                  </w:divBdr>
                                  <w:divsChild>
                                    <w:div w:id="1482848884">
                                      <w:marLeft w:val="0"/>
                                      <w:marRight w:val="0"/>
                                      <w:marTop w:val="0"/>
                                      <w:marBottom w:val="0"/>
                                      <w:divBdr>
                                        <w:top w:val="none" w:sz="0" w:space="0" w:color="auto"/>
                                        <w:left w:val="none" w:sz="0" w:space="0" w:color="auto"/>
                                        <w:bottom w:val="none" w:sz="0" w:space="0" w:color="auto"/>
                                        <w:right w:val="none" w:sz="0" w:space="0" w:color="auto"/>
                                      </w:divBdr>
                                      <w:divsChild>
                                        <w:div w:id="199683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155703">
                                  <w:marLeft w:val="0"/>
                                  <w:marRight w:val="0"/>
                                  <w:marTop w:val="0"/>
                                  <w:marBottom w:val="0"/>
                                  <w:divBdr>
                                    <w:top w:val="none" w:sz="0" w:space="0" w:color="auto"/>
                                    <w:left w:val="none" w:sz="0" w:space="0" w:color="auto"/>
                                    <w:bottom w:val="none" w:sz="0" w:space="0" w:color="auto"/>
                                    <w:right w:val="none" w:sz="0" w:space="0" w:color="auto"/>
                                  </w:divBdr>
                                  <w:divsChild>
                                    <w:div w:id="1854299674">
                                      <w:marLeft w:val="0"/>
                                      <w:marRight w:val="0"/>
                                      <w:marTop w:val="0"/>
                                      <w:marBottom w:val="0"/>
                                      <w:divBdr>
                                        <w:top w:val="none" w:sz="0" w:space="0" w:color="auto"/>
                                        <w:left w:val="none" w:sz="0" w:space="0" w:color="auto"/>
                                        <w:bottom w:val="none" w:sz="0" w:space="0" w:color="auto"/>
                                        <w:right w:val="none" w:sz="0" w:space="0" w:color="auto"/>
                                      </w:divBdr>
                                      <w:divsChild>
                                        <w:div w:id="207345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827843">
                                  <w:marLeft w:val="0"/>
                                  <w:marRight w:val="0"/>
                                  <w:marTop w:val="0"/>
                                  <w:marBottom w:val="0"/>
                                  <w:divBdr>
                                    <w:top w:val="none" w:sz="0" w:space="0" w:color="auto"/>
                                    <w:left w:val="none" w:sz="0" w:space="0" w:color="auto"/>
                                    <w:bottom w:val="none" w:sz="0" w:space="0" w:color="auto"/>
                                    <w:right w:val="none" w:sz="0" w:space="0" w:color="auto"/>
                                  </w:divBdr>
                                  <w:divsChild>
                                    <w:div w:id="1572042701">
                                      <w:marLeft w:val="0"/>
                                      <w:marRight w:val="0"/>
                                      <w:marTop w:val="0"/>
                                      <w:marBottom w:val="0"/>
                                      <w:divBdr>
                                        <w:top w:val="none" w:sz="0" w:space="0" w:color="auto"/>
                                        <w:left w:val="none" w:sz="0" w:space="0" w:color="auto"/>
                                        <w:bottom w:val="none" w:sz="0" w:space="0" w:color="auto"/>
                                        <w:right w:val="none" w:sz="0" w:space="0" w:color="auto"/>
                                      </w:divBdr>
                                      <w:divsChild>
                                        <w:div w:id="138386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6267203">
      <w:bodyDiv w:val="1"/>
      <w:marLeft w:val="0"/>
      <w:marRight w:val="0"/>
      <w:marTop w:val="108"/>
      <w:marBottom w:val="108"/>
      <w:divBdr>
        <w:top w:val="none" w:sz="0" w:space="0" w:color="auto"/>
        <w:left w:val="none" w:sz="0" w:space="0" w:color="auto"/>
        <w:bottom w:val="none" w:sz="0" w:space="0" w:color="auto"/>
        <w:right w:val="none" w:sz="0" w:space="0" w:color="auto"/>
      </w:divBdr>
      <w:divsChild>
        <w:div w:id="524633290">
          <w:marLeft w:val="0"/>
          <w:marRight w:val="0"/>
          <w:marTop w:val="0"/>
          <w:marBottom w:val="0"/>
          <w:divBdr>
            <w:top w:val="none" w:sz="0" w:space="0" w:color="auto"/>
            <w:left w:val="none" w:sz="0" w:space="0" w:color="auto"/>
            <w:bottom w:val="none" w:sz="0" w:space="0" w:color="auto"/>
            <w:right w:val="none" w:sz="0" w:space="0" w:color="auto"/>
          </w:divBdr>
          <w:divsChild>
            <w:div w:id="2054426395">
              <w:marLeft w:val="0"/>
              <w:marRight w:val="75"/>
              <w:marTop w:val="0"/>
              <w:marBottom w:val="0"/>
              <w:divBdr>
                <w:top w:val="none" w:sz="0" w:space="0" w:color="auto"/>
                <w:left w:val="none" w:sz="0" w:space="0" w:color="auto"/>
                <w:bottom w:val="none" w:sz="0" w:space="0" w:color="auto"/>
                <w:right w:val="none" w:sz="0" w:space="0" w:color="auto"/>
              </w:divBdr>
              <w:divsChild>
                <w:div w:id="1224415277">
                  <w:marLeft w:val="0"/>
                  <w:marRight w:val="75"/>
                  <w:marTop w:val="0"/>
                  <w:marBottom w:val="0"/>
                  <w:divBdr>
                    <w:top w:val="none" w:sz="0" w:space="0" w:color="auto"/>
                    <w:left w:val="none" w:sz="0" w:space="0" w:color="auto"/>
                    <w:bottom w:val="none" w:sz="0" w:space="0" w:color="auto"/>
                    <w:right w:val="none" w:sz="0" w:space="0" w:color="auto"/>
                  </w:divBdr>
                  <w:divsChild>
                    <w:div w:id="2013608791">
                      <w:marLeft w:val="0"/>
                      <w:marRight w:val="0"/>
                      <w:marTop w:val="0"/>
                      <w:marBottom w:val="0"/>
                      <w:divBdr>
                        <w:top w:val="none" w:sz="0" w:space="0" w:color="auto"/>
                        <w:left w:val="none" w:sz="0" w:space="0" w:color="auto"/>
                        <w:bottom w:val="none" w:sz="0" w:space="0" w:color="auto"/>
                        <w:right w:val="none" w:sz="0" w:space="0" w:color="auto"/>
                      </w:divBdr>
                      <w:divsChild>
                        <w:div w:id="1291521448">
                          <w:marLeft w:val="0"/>
                          <w:marRight w:val="0"/>
                          <w:marTop w:val="0"/>
                          <w:marBottom w:val="0"/>
                          <w:divBdr>
                            <w:top w:val="none" w:sz="0" w:space="0" w:color="auto"/>
                            <w:left w:val="none" w:sz="0" w:space="0" w:color="auto"/>
                            <w:bottom w:val="none" w:sz="0" w:space="0" w:color="auto"/>
                            <w:right w:val="none" w:sz="0" w:space="0" w:color="auto"/>
                          </w:divBdr>
                          <w:divsChild>
                            <w:div w:id="199637472">
                              <w:marLeft w:val="0"/>
                              <w:marRight w:val="0"/>
                              <w:marTop w:val="0"/>
                              <w:marBottom w:val="0"/>
                              <w:divBdr>
                                <w:top w:val="none" w:sz="0" w:space="0" w:color="auto"/>
                                <w:left w:val="none" w:sz="0" w:space="0" w:color="auto"/>
                                <w:bottom w:val="none" w:sz="0" w:space="0" w:color="auto"/>
                                <w:right w:val="none" w:sz="0" w:space="0" w:color="auto"/>
                              </w:divBdr>
                              <w:divsChild>
                                <w:div w:id="545338749">
                                  <w:marLeft w:val="0"/>
                                  <w:marRight w:val="0"/>
                                  <w:marTop w:val="0"/>
                                  <w:marBottom w:val="0"/>
                                  <w:divBdr>
                                    <w:top w:val="none" w:sz="0" w:space="0" w:color="auto"/>
                                    <w:left w:val="none" w:sz="0" w:space="0" w:color="auto"/>
                                    <w:bottom w:val="none" w:sz="0" w:space="0" w:color="auto"/>
                                    <w:right w:val="none" w:sz="0" w:space="0" w:color="auto"/>
                                  </w:divBdr>
                                </w:div>
                                <w:div w:id="806052631">
                                  <w:marLeft w:val="0"/>
                                  <w:marRight w:val="0"/>
                                  <w:marTop w:val="0"/>
                                  <w:marBottom w:val="0"/>
                                  <w:divBdr>
                                    <w:top w:val="none" w:sz="0" w:space="0" w:color="auto"/>
                                    <w:left w:val="none" w:sz="0" w:space="0" w:color="auto"/>
                                    <w:bottom w:val="none" w:sz="0" w:space="0" w:color="auto"/>
                                    <w:right w:val="none" w:sz="0" w:space="0" w:color="auto"/>
                                  </w:divBdr>
                                  <w:divsChild>
                                    <w:div w:id="368993518">
                                      <w:marLeft w:val="0"/>
                                      <w:marRight w:val="0"/>
                                      <w:marTop w:val="0"/>
                                      <w:marBottom w:val="0"/>
                                      <w:divBdr>
                                        <w:top w:val="none" w:sz="0" w:space="0" w:color="auto"/>
                                        <w:left w:val="none" w:sz="0" w:space="0" w:color="auto"/>
                                        <w:bottom w:val="none" w:sz="0" w:space="0" w:color="auto"/>
                                        <w:right w:val="none" w:sz="0" w:space="0" w:color="auto"/>
                                      </w:divBdr>
                                      <w:divsChild>
                                        <w:div w:id="64258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8905395">
                      <w:marLeft w:val="0"/>
                      <w:marRight w:val="75"/>
                      <w:marTop w:val="0"/>
                      <w:marBottom w:val="0"/>
                      <w:divBdr>
                        <w:top w:val="none" w:sz="0" w:space="0" w:color="auto"/>
                        <w:left w:val="none" w:sz="0" w:space="0" w:color="auto"/>
                        <w:bottom w:val="none" w:sz="0" w:space="0" w:color="auto"/>
                        <w:right w:val="none" w:sz="0" w:space="0" w:color="auto"/>
                      </w:divBdr>
                      <w:divsChild>
                        <w:div w:id="980816677">
                          <w:marLeft w:val="0"/>
                          <w:marRight w:val="0"/>
                          <w:marTop w:val="0"/>
                          <w:marBottom w:val="0"/>
                          <w:divBdr>
                            <w:top w:val="none" w:sz="0" w:space="0" w:color="auto"/>
                            <w:left w:val="none" w:sz="0" w:space="0" w:color="auto"/>
                            <w:bottom w:val="none" w:sz="0" w:space="0" w:color="auto"/>
                            <w:right w:val="none" w:sz="0" w:space="0" w:color="auto"/>
                          </w:divBdr>
                          <w:divsChild>
                            <w:div w:id="514074358">
                              <w:marLeft w:val="0"/>
                              <w:marRight w:val="0"/>
                              <w:marTop w:val="0"/>
                              <w:marBottom w:val="0"/>
                              <w:divBdr>
                                <w:top w:val="none" w:sz="0" w:space="0" w:color="auto"/>
                                <w:left w:val="none" w:sz="0" w:space="0" w:color="auto"/>
                                <w:bottom w:val="none" w:sz="0" w:space="0" w:color="auto"/>
                                <w:right w:val="none" w:sz="0" w:space="0" w:color="auto"/>
                              </w:divBdr>
                            </w:div>
                            <w:div w:id="884876700">
                              <w:marLeft w:val="0"/>
                              <w:marRight w:val="0"/>
                              <w:marTop w:val="0"/>
                              <w:marBottom w:val="0"/>
                              <w:divBdr>
                                <w:top w:val="none" w:sz="0" w:space="0" w:color="auto"/>
                                <w:left w:val="none" w:sz="0" w:space="0" w:color="auto"/>
                                <w:bottom w:val="none" w:sz="0" w:space="0" w:color="auto"/>
                                <w:right w:val="none" w:sz="0" w:space="0" w:color="auto"/>
                              </w:divBdr>
                            </w:div>
                            <w:div w:id="162649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670467">
                      <w:marLeft w:val="0"/>
                      <w:marRight w:val="75"/>
                      <w:marTop w:val="0"/>
                      <w:marBottom w:val="0"/>
                      <w:divBdr>
                        <w:top w:val="none" w:sz="0" w:space="0" w:color="auto"/>
                        <w:left w:val="none" w:sz="0" w:space="0" w:color="auto"/>
                        <w:bottom w:val="none" w:sz="0" w:space="0" w:color="auto"/>
                        <w:right w:val="none" w:sz="0" w:space="0" w:color="auto"/>
                      </w:divBdr>
                      <w:divsChild>
                        <w:div w:id="124350237">
                          <w:marLeft w:val="0"/>
                          <w:marRight w:val="0"/>
                          <w:marTop w:val="0"/>
                          <w:marBottom w:val="0"/>
                          <w:divBdr>
                            <w:top w:val="none" w:sz="0" w:space="0" w:color="auto"/>
                            <w:left w:val="none" w:sz="0" w:space="0" w:color="auto"/>
                            <w:bottom w:val="none" w:sz="0" w:space="0" w:color="auto"/>
                            <w:right w:val="none" w:sz="0" w:space="0" w:color="auto"/>
                          </w:divBdr>
                        </w:div>
                      </w:divsChild>
                    </w:div>
                    <w:div w:id="1160341977">
                      <w:marLeft w:val="0"/>
                      <w:marRight w:val="75"/>
                      <w:marTop w:val="0"/>
                      <w:marBottom w:val="0"/>
                      <w:divBdr>
                        <w:top w:val="none" w:sz="0" w:space="0" w:color="auto"/>
                        <w:left w:val="none" w:sz="0" w:space="0" w:color="auto"/>
                        <w:bottom w:val="none" w:sz="0" w:space="0" w:color="auto"/>
                        <w:right w:val="none" w:sz="0" w:space="0" w:color="auto"/>
                      </w:divBdr>
                      <w:divsChild>
                        <w:div w:id="1740513978">
                          <w:marLeft w:val="0"/>
                          <w:marRight w:val="0"/>
                          <w:marTop w:val="0"/>
                          <w:marBottom w:val="0"/>
                          <w:divBdr>
                            <w:top w:val="none" w:sz="0" w:space="0" w:color="auto"/>
                            <w:left w:val="none" w:sz="0" w:space="0" w:color="auto"/>
                            <w:bottom w:val="none" w:sz="0" w:space="0" w:color="auto"/>
                            <w:right w:val="none" w:sz="0" w:space="0" w:color="auto"/>
                          </w:divBdr>
                          <w:divsChild>
                            <w:div w:id="508983720">
                              <w:marLeft w:val="0"/>
                              <w:marRight w:val="0"/>
                              <w:marTop w:val="0"/>
                              <w:marBottom w:val="0"/>
                              <w:divBdr>
                                <w:top w:val="none" w:sz="0" w:space="0" w:color="auto"/>
                                <w:left w:val="none" w:sz="0" w:space="0" w:color="auto"/>
                                <w:bottom w:val="none" w:sz="0" w:space="0" w:color="auto"/>
                                <w:right w:val="none" w:sz="0" w:space="0" w:color="auto"/>
                              </w:divBdr>
                            </w:div>
                            <w:div w:id="846167048">
                              <w:marLeft w:val="0"/>
                              <w:marRight w:val="0"/>
                              <w:marTop w:val="0"/>
                              <w:marBottom w:val="0"/>
                              <w:divBdr>
                                <w:top w:val="none" w:sz="0" w:space="0" w:color="auto"/>
                                <w:left w:val="none" w:sz="0" w:space="0" w:color="auto"/>
                                <w:bottom w:val="none" w:sz="0" w:space="0" w:color="auto"/>
                                <w:right w:val="none" w:sz="0" w:space="0" w:color="auto"/>
                              </w:divBdr>
                              <w:divsChild>
                                <w:div w:id="1703360805">
                                  <w:marLeft w:val="0"/>
                                  <w:marRight w:val="0"/>
                                  <w:marTop w:val="0"/>
                                  <w:marBottom w:val="0"/>
                                  <w:divBdr>
                                    <w:top w:val="none" w:sz="0" w:space="0" w:color="auto"/>
                                    <w:left w:val="none" w:sz="0" w:space="0" w:color="auto"/>
                                    <w:bottom w:val="none" w:sz="0" w:space="0" w:color="auto"/>
                                    <w:right w:val="none" w:sz="0" w:space="0" w:color="auto"/>
                                  </w:divBdr>
                                  <w:divsChild>
                                    <w:div w:id="1144350203">
                                      <w:marLeft w:val="0"/>
                                      <w:marRight w:val="0"/>
                                      <w:marTop w:val="0"/>
                                      <w:marBottom w:val="0"/>
                                      <w:divBdr>
                                        <w:top w:val="none" w:sz="0" w:space="0" w:color="auto"/>
                                        <w:left w:val="none" w:sz="0" w:space="0" w:color="auto"/>
                                        <w:bottom w:val="none" w:sz="0" w:space="0" w:color="auto"/>
                                        <w:right w:val="none" w:sz="0" w:space="0" w:color="auto"/>
                                      </w:divBdr>
                                      <w:divsChild>
                                        <w:div w:id="1371493404">
                                          <w:marLeft w:val="0"/>
                                          <w:marRight w:val="0"/>
                                          <w:marTop w:val="0"/>
                                          <w:marBottom w:val="0"/>
                                          <w:divBdr>
                                            <w:top w:val="none" w:sz="0" w:space="0" w:color="auto"/>
                                            <w:left w:val="none" w:sz="0" w:space="0" w:color="auto"/>
                                            <w:bottom w:val="none" w:sz="0" w:space="0" w:color="auto"/>
                                            <w:right w:val="none" w:sz="0" w:space="0" w:color="auto"/>
                                          </w:divBdr>
                                          <w:divsChild>
                                            <w:div w:id="1007288629">
                                              <w:marLeft w:val="0"/>
                                              <w:marRight w:val="0"/>
                                              <w:marTop w:val="0"/>
                                              <w:marBottom w:val="0"/>
                                              <w:divBdr>
                                                <w:top w:val="none" w:sz="0" w:space="0" w:color="auto"/>
                                                <w:left w:val="none" w:sz="0" w:space="0" w:color="auto"/>
                                                <w:bottom w:val="none" w:sz="0" w:space="0" w:color="auto"/>
                                                <w:right w:val="none" w:sz="0" w:space="0" w:color="auto"/>
                                              </w:divBdr>
                                            </w:div>
                                          </w:divsChild>
                                        </w:div>
                                        <w:div w:id="582640334">
                                          <w:marLeft w:val="0"/>
                                          <w:marRight w:val="0"/>
                                          <w:marTop w:val="0"/>
                                          <w:marBottom w:val="0"/>
                                          <w:divBdr>
                                            <w:top w:val="none" w:sz="0" w:space="0" w:color="auto"/>
                                            <w:left w:val="none" w:sz="0" w:space="0" w:color="auto"/>
                                            <w:bottom w:val="none" w:sz="0" w:space="0" w:color="auto"/>
                                            <w:right w:val="none" w:sz="0" w:space="0" w:color="auto"/>
                                          </w:divBdr>
                                          <w:divsChild>
                                            <w:div w:id="1173304281">
                                              <w:marLeft w:val="0"/>
                                              <w:marRight w:val="0"/>
                                              <w:marTop w:val="0"/>
                                              <w:marBottom w:val="0"/>
                                              <w:divBdr>
                                                <w:top w:val="none" w:sz="0" w:space="0" w:color="auto"/>
                                                <w:left w:val="none" w:sz="0" w:space="0" w:color="auto"/>
                                                <w:bottom w:val="none" w:sz="0" w:space="0" w:color="auto"/>
                                                <w:right w:val="none" w:sz="0" w:space="0" w:color="auto"/>
                                              </w:divBdr>
                                            </w:div>
                                            <w:div w:id="340932566">
                                              <w:marLeft w:val="0"/>
                                              <w:marRight w:val="0"/>
                                              <w:marTop w:val="0"/>
                                              <w:marBottom w:val="0"/>
                                              <w:divBdr>
                                                <w:top w:val="none" w:sz="0" w:space="0" w:color="auto"/>
                                                <w:left w:val="none" w:sz="0" w:space="0" w:color="auto"/>
                                                <w:bottom w:val="none" w:sz="0" w:space="0" w:color="auto"/>
                                                <w:right w:val="none" w:sz="0" w:space="0" w:color="auto"/>
                                              </w:divBdr>
                                            </w:div>
                                          </w:divsChild>
                                        </w:div>
                                        <w:div w:id="661815057">
                                          <w:marLeft w:val="0"/>
                                          <w:marRight w:val="0"/>
                                          <w:marTop w:val="0"/>
                                          <w:marBottom w:val="0"/>
                                          <w:divBdr>
                                            <w:top w:val="none" w:sz="0" w:space="0" w:color="auto"/>
                                            <w:left w:val="none" w:sz="0" w:space="0" w:color="auto"/>
                                            <w:bottom w:val="none" w:sz="0" w:space="0" w:color="auto"/>
                                            <w:right w:val="none" w:sz="0" w:space="0" w:color="auto"/>
                                          </w:divBdr>
                                          <w:divsChild>
                                            <w:div w:id="552884127">
                                              <w:marLeft w:val="0"/>
                                              <w:marRight w:val="0"/>
                                              <w:marTop w:val="0"/>
                                              <w:marBottom w:val="0"/>
                                              <w:divBdr>
                                                <w:top w:val="none" w:sz="0" w:space="0" w:color="auto"/>
                                                <w:left w:val="none" w:sz="0" w:space="0" w:color="auto"/>
                                                <w:bottom w:val="none" w:sz="0" w:space="0" w:color="auto"/>
                                                <w:right w:val="none" w:sz="0" w:space="0" w:color="auto"/>
                                              </w:divBdr>
                                            </w:div>
                                            <w:div w:id="243028752">
                                              <w:marLeft w:val="0"/>
                                              <w:marRight w:val="0"/>
                                              <w:marTop w:val="0"/>
                                              <w:marBottom w:val="0"/>
                                              <w:divBdr>
                                                <w:top w:val="none" w:sz="0" w:space="0" w:color="auto"/>
                                                <w:left w:val="none" w:sz="0" w:space="0" w:color="auto"/>
                                                <w:bottom w:val="none" w:sz="0" w:space="0" w:color="auto"/>
                                                <w:right w:val="none" w:sz="0" w:space="0" w:color="auto"/>
                                              </w:divBdr>
                                            </w:div>
                                          </w:divsChild>
                                        </w:div>
                                        <w:div w:id="490676111">
                                          <w:marLeft w:val="0"/>
                                          <w:marRight w:val="0"/>
                                          <w:marTop w:val="0"/>
                                          <w:marBottom w:val="0"/>
                                          <w:divBdr>
                                            <w:top w:val="none" w:sz="0" w:space="0" w:color="auto"/>
                                            <w:left w:val="none" w:sz="0" w:space="0" w:color="auto"/>
                                            <w:bottom w:val="none" w:sz="0" w:space="0" w:color="auto"/>
                                            <w:right w:val="none" w:sz="0" w:space="0" w:color="auto"/>
                                          </w:divBdr>
                                          <w:divsChild>
                                            <w:div w:id="1690986271">
                                              <w:marLeft w:val="0"/>
                                              <w:marRight w:val="0"/>
                                              <w:marTop w:val="0"/>
                                              <w:marBottom w:val="0"/>
                                              <w:divBdr>
                                                <w:top w:val="none" w:sz="0" w:space="0" w:color="auto"/>
                                                <w:left w:val="none" w:sz="0" w:space="0" w:color="auto"/>
                                                <w:bottom w:val="none" w:sz="0" w:space="0" w:color="auto"/>
                                                <w:right w:val="none" w:sz="0" w:space="0" w:color="auto"/>
                                              </w:divBdr>
                                            </w:div>
                                            <w:div w:id="925458346">
                                              <w:marLeft w:val="0"/>
                                              <w:marRight w:val="0"/>
                                              <w:marTop w:val="0"/>
                                              <w:marBottom w:val="0"/>
                                              <w:divBdr>
                                                <w:top w:val="none" w:sz="0" w:space="0" w:color="auto"/>
                                                <w:left w:val="none" w:sz="0" w:space="0" w:color="auto"/>
                                                <w:bottom w:val="none" w:sz="0" w:space="0" w:color="auto"/>
                                                <w:right w:val="none" w:sz="0" w:space="0" w:color="auto"/>
                                              </w:divBdr>
                                              <w:divsChild>
                                                <w:div w:id="929044430">
                                                  <w:marLeft w:val="0"/>
                                                  <w:marRight w:val="0"/>
                                                  <w:marTop w:val="0"/>
                                                  <w:marBottom w:val="0"/>
                                                  <w:divBdr>
                                                    <w:top w:val="none" w:sz="0" w:space="0" w:color="auto"/>
                                                    <w:left w:val="none" w:sz="0" w:space="0" w:color="auto"/>
                                                    <w:bottom w:val="none" w:sz="0" w:space="0" w:color="auto"/>
                                                    <w:right w:val="none" w:sz="0" w:space="0" w:color="auto"/>
                                                  </w:divBdr>
                                                </w:div>
                                              </w:divsChild>
                                            </w:div>
                                            <w:div w:id="146746962">
                                              <w:marLeft w:val="0"/>
                                              <w:marRight w:val="0"/>
                                              <w:marTop w:val="0"/>
                                              <w:marBottom w:val="0"/>
                                              <w:divBdr>
                                                <w:top w:val="none" w:sz="0" w:space="0" w:color="auto"/>
                                                <w:left w:val="none" w:sz="0" w:space="0" w:color="auto"/>
                                                <w:bottom w:val="none" w:sz="0" w:space="0" w:color="auto"/>
                                                <w:right w:val="none" w:sz="0" w:space="0" w:color="auto"/>
                                              </w:divBdr>
                                              <w:divsChild>
                                                <w:div w:id="66336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5478802">
                                  <w:marLeft w:val="0"/>
                                  <w:marRight w:val="0"/>
                                  <w:marTop w:val="0"/>
                                  <w:marBottom w:val="0"/>
                                  <w:divBdr>
                                    <w:top w:val="none" w:sz="0" w:space="0" w:color="auto"/>
                                    <w:left w:val="none" w:sz="0" w:space="0" w:color="auto"/>
                                    <w:bottom w:val="none" w:sz="0" w:space="0" w:color="auto"/>
                                    <w:right w:val="none" w:sz="0" w:space="0" w:color="auto"/>
                                  </w:divBdr>
                                </w:div>
                                <w:div w:id="1432894313">
                                  <w:marLeft w:val="0"/>
                                  <w:marRight w:val="0"/>
                                  <w:marTop w:val="0"/>
                                  <w:marBottom w:val="0"/>
                                  <w:divBdr>
                                    <w:top w:val="none" w:sz="0" w:space="0" w:color="auto"/>
                                    <w:left w:val="none" w:sz="0" w:space="0" w:color="auto"/>
                                    <w:bottom w:val="none" w:sz="0" w:space="0" w:color="auto"/>
                                    <w:right w:val="none" w:sz="0" w:space="0" w:color="auto"/>
                                  </w:divBdr>
                                </w:div>
                                <w:div w:id="1204561052">
                                  <w:marLeft w:val="0"/>
                                  <w:marRight w:val="0"/>
                                  <w:marTop w:val="0"/>
                                  <w:marBottom w:val="0"/>
                                  <w:divBdr>
                                    <w:top w:val="none" w:sz="0" w:space="0" w:color="auto"/>
                                    <w:left w:val="none" w:sz="0" w:space="0" w:color="auto"/>
                                    <w:bottom w:val="none" w:sz="0" w:space="0" w:color="auto"/>
                                    <w:right w:val="none" w:sz="0" w:space="0" w:color="auto"/>
                                  </w:divBdr>
                                  <w:divsChild>
                                    <w:div w:id="1733845648">
                                      <w:marLeft w:val="0"/>
                                      <w:marRight w:val="0"/>
                                      <w:marTop w:val="0"/>
                                      <w:marBottom w:val="0"/>
                                      <w:divBdr>
                                        <w:top w:val="none" w:sz="0" w:space="0" w:color="auto"/>
                                        <w:left w:val="none" w:sz="0" w:space="0" w:color="auto"/>
                                        <w:bottom w:val="none" w:sz="0" w:space="0" w:color="auto"/>
                                        <w:right w:val="none" w:sz="0" w:space="0" w:color="auto"/>
                                      </w:divBdr>
                                      <w:divsChild>
                                        <w:div w:id="419252662">
                                          <w:marLeft w:val="0"/>
                                          <w:marRight w:val="0"/>
                                          <w:marTop w:val="0"/>
                                          <w:marBottom w:val="0"/>
                                          <w:divBdr>
                                            <w:top w:val="none" w:sz="0" w:space="0" w:color="auto"/>
                                            <w:left w:val="none" w:sz="0" w:space="0" w:color="auto"/>
                                            <w:bottom w:val="none" w:sz="0" w:space="0" w:color="auto"/>
                                            <w:right w:val="none" w:sz="0" w:space="0" w:color="auto"/>
                                          </w:divBdr>
                                          <w:divsChild>
                                            <w:div w:id="816149557">
                                              <w:marLeft w:val="0"/>
                                              <w:marRight w:val="0"/>
                                              <w:marTop w:val="0"/>
                                              <w:marBottom w:val="0"/>
                                              <w:divBdr>
                                                <w:top w:val="none" w:sz="0" w:space="0" w:color="auto"/>
                                                <w:left w:val="none" w:sz="0" w:space="0" w:color="auto"/>
                                                <w:bottom w:val="none" w:sz="0" w:space="0" w:color="auto"/>
                                                <w:right w:val="none" w:sz="0" w:space="0" w:color="auto"/>
                                              </w:divBdr>
                                              <w:divsChild>
                                                <w:div w:id="1435858166">
                                                  <w:marLeft w:val="0"/>
                                                  <w:marRight w:val="0"/>
                                                  <w:marTop w:val="0"/>
                                                  <w:marBottom w:val="0"/>
                                                  <w:divBdr>
                                                    <w:top w:val="none" w:sz="0" w:space="0" w:color="auto"/>
                                                    <w:left w:val="none" w:sz="0" w:space="0" w:color="auto"/>
                                                    <w:bottom w:val="none" w:sz="0" w:space="0" w:color="auto"/>
                                                    <w:right w:val="none" w:sz="0" w:space="0" w:color="auto"/>
                                                  </w:divBdr>
                                                  <w:divsChild>
                                                    <w:div w:id="104583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54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919657">
                                  <w:marLeft w:val="0"/>
                                  <w:marRight w:val="0"/>
                                  <w:marTop w:val="0"/>
                                  <w:marBottom w:val="0"/>
                                  <w:divBdr>
                                    <w:top w:val="none" w:sz="0" w:space="0" w:color="auto"/>
                                    <w:left w:val="none" w:sz="0" w:space="0" w:color="auto"/>
                                    <w:bottom w:val="none" w:sz="0" w:space="0" w:color="auto"/>
                                    <w:right w:val="none" w:sz="0" w:space="0" w:color="auto"/>
                                  </w:divBdr>
                                  <w:divsChild>
                                    <w:div w:id="181482629">
                                      <w:marLeft w:val="0"/>
                                      <w:marRight w:val="0"/>
                                      <w:marTop w:val="0"/>
                                      <w:marBottom w:val="0"/>
                                      <w:divBdr>
                                        <w:top w:val="none" w:sz="0" w:space="0" w:color="auto"/>
                                        <w:left w:val="none" w:sz="0" w:space="0" w:color="auto"/>
                                        <w:bottom w:val="none" w:sz="0" w:space="0" w:color="auto"/>
                                        <w:right w:val="none" w:sz="0" w:space="0" w:color="auto"/>
                                      </w:divBdr>
                                      <w:divsChild>
                                        <w:div w:id="900216222">
                                          <w:marLeft w:val="0"/>
                                          <w:marRight w:val="0"/>
                                          <w:marTop w:val="0"/>
                                          <w:marBottom w:val="0"/>
                                          <w:divBdr>
                                            <w:top w:val="none" w:sz="0" w:space="0" w:color="auto"/>
                                            <w:left w:val="none" w:sz="0" w:space="0" w:color="auto"/>
                                            <w:bottom w:val="none" w:sz="0" w:space="0" w:color="auto"/>
                                            <w:right w:val="none" w:sz="0" w:space="0" w:color="auto"/>
                                          </w:divBdr>
                                          <w:divsChild>
                                            <w:div w:id="2084526683">
                                              <w:marLeft w:val="0"/>
                                              <w:marRight w:val="0"/>
                                              <w:marTop w:val="0"/>
                                              <w:marBottom w:val="0"/>
                                              <w:divBdr>
                                                <w:top w:val="none" w:sz="0" w:space="0" w:color="auto"/>
                                                <w:left w:val="none" w:sz="0" w:space="0" w:color="auto"/>
                                                <w:bottom w:val="none" w:sz="0" w:space="0" w:color="auto"/>
                                                <w:right w:val="none" w:sz="0" w:space="0" w:color="auto"/>
                                              </w:divBdr>
                                              <w:divsChild>
                                                <w:div w:id="878010221">
                                                  <w:marLeft w:val="0"/>
                                                  <w:marRight w:val="0"/>
                                                  <w:marTop w:val="0"/>
                                                  <w:marBottom w:val="0"/>
                                                  <w:divBdr>
                                                    <w:top w:val="none" w:sz="0" w:space="0" w:color="auto"/>
                                                    <w:left w:val="none" w:sz="0" w:space="0" w:color="auto"/>
                                                    <w:bottom w:val="none" w:sz="0" w:space="0" w:color="auto"/>
                                                    <w:right w:val="none" w:sz="0" w:space="0" w:color="auto"/>
                                                  </w:divBdr>
                                                  <w:divsChild>
                                                    <w:div w:id="200076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9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166567">
                                  <w:marLeft w:val="0"/>
                                  <w:marRight w:val="0"/>
                                  <w:marTop w:val="0"/>
                                  <w:marBottom w:val="0"/>
                                  <w:divBdr>
                                    <w:top w:val="none" w:sz="0" w:space="0" w:color="auto"/>
                                    <w:left w:val="none" w:sz="0" w:space="0" w:color="auto"/>
                                    <w:bottom w:val="none" w:sz="0" w:space="0" w:color="auto"/>
                                    <w:right w:val="none" w:sz="0" w:space="0" w:color="auto"/>
                                  </w:divBdr>
                                  <w:divsChild>
                                    <w:div w:id="1592355034">
                                      <w:marLeft w:val="0"/>
                                      <w:marRight w:val="0"/>
                                      <w:marTop w:val="0"/>
                                      <w:marBottom w:val="0"/>
                                      <w:divBdr>
                                        <w:top w:val="none" w:sz="0" w:space="0" w:color="auto"/>
                                        <w:left w:val="none" w:sz="0" w:space="0" w:color="auto"/>
                                        <w:bottom w:val="none" w:sz="0" w:space="0" w:color="auto"/>
                                        <w:right w:val="none" w:sz="0" w:space="0" w:color="auto"/>
                                      </w:divBdr>
                                      <w:divsChild>
                                        <w:div w:id="31543204">
                                          <w:marLeft w:val="0"/>
                                          <w:marRight w:val="0"/>
                                          <w:marTop w:val="0"/>
                                          <w:marBottom w:val="0"/>
                                          <w:divBdr>
                                            <w:top w:val="none" w:sz="0" w:space="0" w:color="auto"/>
                                            <w:left w:val="none" w:sz="0" w:space="0" w:color="auto"/>
                                            <w:bottom w:val="none" w:sz="0" w:space="0" w:color="auto"/>
                                            <w:right w:val="none" w:sz="0" w:space="0" w:color="auto"/>
                                          </w:divBdr>
                                          <w:divsChild>
                                            <w:div w:id="954680136">
                                              <w:marLeft w:val="0"/>
                                              <w:marRight w:val="0"/>
                                              <w:marTop w:val="0"/>
                                              <w:marBottom w:val="0"/>
                                              <w:divBdr>
                                                <w:top w:val="none" w:sz="0" w:space="0" w:color="auto"/>
                                                <w:left w:val="none" w:sz="0" w:space="0" w:color="auto"/>
                                                <w:bottom w:val="none" w:sz="0" w:space="0" w:color="auto"/>
                                                <w:right w:val="none" w:sz="0" w:space="0" w:color="auto"/>
                                              </w:divBdr>
                                            </w:div>
                                            <w:div w:id="117677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329788">
                                  <w:marLeft w:val="0"/>
                                  <w:marRight w:val="0"/>
                                  <w:marTop w:val="0"/>
                                  <w:marBottom w:val="0"/>
                                  <w:divBdr>
                                    <w:top w:val="none" w:sz="0" w:space="0" w:color="auto"/>
                                    <w:left w:val="none" w:sz="0" w:space="0" w:color="auto"/>
                                    <w:bottom w:val="none" w:sz="0" w:space="0" w:color="auto"/>
                                    <w:right w:val="none" w:sz="0" w:space="0" w:color="auto"/>
                                  </w:divBdr>
                                  <w:divsChild>
                                    <w:div w:id="1136021180">
                                      <w:marLeft w:val="0"/>
                                      <w:marRight w:val="0"/>
                                      <w:marTop w:val="0"/>
                                      <w:marBottom w:val="0"/>
                                      <w:divBdr>
                                        <w:top w:val="none" w:sz="0" w:space="0" w:color="auto"/>
                                        <w:left w:val="none" w:sz="0" w:space="0" w:color="auto"/>
                                        <w:bottom w:val="none" w:sz="0" w:space="0" w:color="auto"/>
                                        <w:right w:val="none" w:sz="0" w:space="0" w:color="auto"/>
                                      </w:divBdr>
                                      <w:divsChild>
                                        <w:div w:id="62759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145398">
                                  <w:marLeft w:val="0"/>
                                  <w:marRight w:val="0"/>
                                  <w:marTop w:val="0"/>
                                  <w:marBottom w:val="0"/>
                                  <w:divBdr>
                                    <w:top w:val="none" w:sz="0" w:space="0" w:color="auto"/>
                                    <w:left w:val="none" w:sz="0" w:space="0" w:color="auto"/>
                                    <w:bottom w:val="none" w:sz="0" w:space="0" w:color="auto"/>
                                    <w:right w:val="none" w:sz="0" w:space="0" w:color="auto"/>
                                  </w:divBdr>
                                  <w:divsChild>
                                    <w:div w:id="247008609">
                                      <w:marLeft w:val="0"/>
                                      <w:marRight w:val="0"/>
                                      <w:marTop w:val="0"/>
                                      <w:marBottom w:val="0"/>
                                      <w:divBdr>
                                        <w:top w:val="none" w:sz="0" w:space="0" w:color="auto"/>
                                        <w:left w:val="none" w:sz="0" w:space="0" w:color="auto"/>
                                        <w:bottom w:val="none" w:sz="0" w:space="0" w:color="auto"/>
                                        <w:right w:val="none" w:sz="0" w:space="0" w:color="auto"/>
                                      </w:divBdr>
                                      <w:divsChild>
                                        <w:div w:id="36375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563717">
              <w:marLeft w:val="0"/>
              <w:marRight w:val="75"/>
              <w:marTop w:val="0"/>
              <w:marBottom w:val="0"/>
              <w:divBdr>
                <w:top w:val="none" w:sz="0" w:space="0" w:color="auto"/>
                <w:left w:val="none" w:sz="0" w:space="0" w:color="auto"/>
                <w:bottom w:val="none" w:sz="0" w:space="0" w:color="auto"/>
                <w:right w:val="none" w:sz="0" w:space="0" w:color="auto"/>
              </w:divBdr>
              <w:divsChild>
                <w:div w:id="1989628538">
                  <w:marLeft w:val="0"/>
                  <w:marRight w:val="75"/>
                  <w:marTop w:val="0"/>
                  <w:marBottom w:val="0"/>
                  <w:divBdr>
                    <w:top w:val="none" w:sz="0" w:space="0" w:color="auto"/>
                    <w:left w:val="none" w:sz="0" w:space="0" w:color="auto"/>
                    <w:bottom w:val="none" w:sz="0" w:space="0" w:color="auto"/>
                    <w:right w:val="none" w:sz="0" w:space="0" w:color="auto"/>
                  </w:divBdr>
                  <w:divsChild>
                    <w:div w:id="281959684">
                      <w:marLeft w:val="0"/>
                      <w:marRight w:val="0"/>
                      <w:marTop w:val="0"/>
                      <w:marBottom w:val="0"/>
                      <w:divBdr>
                        <w:top w:val="none" w:sz="0" w:space="0" w:color="auto"/>
                        <w:left w:val="none" w:sz="0" w:space="0" w:color="auto"/>
                        <w:bottom w:val="none" w:sz="0" w:space="0" w:color="auto"/>
                        <w:right w:val="none" w:sz="0" w:space="0" w:color="auto"/>
                      </w:divBdr>
                      <w:divsChild>
                        <w:div w:id="147633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29887">
                  <w:marLeft w:val="0"/>
                  <w:marRight w:val="75"/>
                  <w:marTop w:val="0"/>
                  <w:marBottom w:val="0"/>
                  <w:divBdr>
                    <w:top w:val="none" w:sz="0" w:space="0" w:color="auto"/>
                    <w:left w:val="none" w:sz="0" w:space="0" w:color="auto"/>
                    <w:bottom w:val="none" w:sz="0" w:space="0" w:color="auto"/>
                    <w:right w:val="none" w:sz="0" w:space="0" w:color="auto"/>
                  </w:divBdr>
                  <w:divsChild>
                    <w:div w:id="1053584218">
                      <w:marLeft w:val="0"/>
                      <w:marRight w:val="0"/>
                      <w:marTop w:val="0"/>
                      <w:marBottom w:val="0"/>
                      <w:divBdr>
                        <w:top w:val="none" w:sz="0" w:space="0" w:color="auto"/>
                        <w:left w:val="none" w:sz="0" w:space="0" w:color="auto"/>
                        <w:bottom w:val="none" w:sz="0" w:space="0" w:color="auto"/>
                        <w:right w:val="none" w:sz="0" w:space="0" w:color="auto"/>
                      </w:divBdr>
                    </w:div>
                  </w:divsChild>
                </w:div>
                <w:div w:id="93088894">
                  <w:marLeft w:val="0"/>
                  <w:marRight w:val="75"/>
                  <w:marTop w:val="0"/>
                  <w:marBottom w:val="0"/>
                  <w:divBdr>
                    <w:top w:val="none" w:sz="0" w:space="0" w:color="auto"/>
                    <w:left w:val="none" w:sz="0" w:space="0" w:color="auto"/>
                    <w:bottom w:val="none" w:sz="0" w:space="0" w:color="auto"/>
                    <w:right w:val="none" w:sz="0" w:space="0" w:color="auto"/>
                  </w:divBdr>
                  <w:divsChild>
                    <w:div w:id="1542788071">
                      <w:marLeft w:val="0"/>
                      <w:marRight w:val="0"/>
                      <w:marTop w:val="0"/>
                      <w:marBottom w:val="150"/>
                      <w:divBdr>
                        <w:top w:val="none" w:sz="0" w:space="0" w:color="auto"/>
                        <w:left w:val="none" w:sz="0" w:space="0" w:color="auto"/>
                        <w:bottom w:val="none" w:sz="0" w:space="0" w:color="auto"/>
                        <w:right w:val="none" w:sz="0" w:space="0" w:color="auto"/>
                      </w:divBdr>
                      <w:divsChild>
                        <w:div w:id="1450665635">
                          <w:marLeft w:val="0"/>
                          <w:marRight w:val="0"/>
                          <w:marTop w:val="0"/>
                          <w:marBottom w:val="0"/>
                          <w:divBdr>
                            <w:top w:val="none" w:sz="0" w:space="0" w:color="auto"/>
                            <w:left w:val="none" w:sz="0" w:space="0" w:color="auto"/>
                            <w:bottom w:val="none" w:sz="0" w:space="0" w:color="auto"/>
                            <w:right w:val="none" w:sz="0" w:space="0" w:color="auto"/>
                          </w:divBdr>
                          <w:divsChild>
                            <w:div w:id="930315563">
                              <w:marLeft w:val="0"/>
                              <w:marRight w:val="0"/>
                              <w:marTop w:val="0"/>
                              <w:marBottom w:val="0"/>
                              <w:divBdr>
                                <w:top w:val="none" w:sz="0" w:space="0" w:color="auto"/>
                                <w:left w:val="none" w:sz="0" w:space="0" w:color="auto"/>
                                <w:bottom w:val="none" w:sz="0" w:space="0" w:color="auto"/>
                                <w:right w:val="none" w:sz="0" w:space="0" w:color="auto"/>
                              </w:divBdr>
                            </w:div>
                            <w:div w:id="338048213">
                              <w:marLeft w:val="0"/>
                              <w:marRight w:val="0"/>
                              <w:marTop w:val="0"/>
                              <w:marBottom w:val="0"/>
                              <w:divBdr>
                                <w:top w:val="none" w:sz="0" w:space="0" w:color="auto"/>
                                <w:left w:val="none" w:sz="0" w:space="0" w:color="auto"/>
                                <w:bottom w:val="none" w:sz="0" w:space="0" w:color="auto"/>
                                <w:right w:val="none" w:sz="0" w:space="0" w:color="auto"/>
                              </w:divBdr>
                              <w:divsChild>
                                <w:div w:id="522017502">
                                  <w:marLeft w:val="0"/>
                                  <w:marRight w:val="0"/>
                                  <w:marTop w:val="0"/>
                                  <w:marBottom w:val="0"/>
                                  <w:divBdr>
                                    <w:top w:val="none" w:sz="0" w:space="0" w:color="auto"/>
                                    <w:left w:val="none" w:sz="0" w:space="0" w:color="auto"/>
                                    <w:bottom w:val="none" w:sz="0" w:space="0" w:color="auto"/>
                                    <w:right w:val="none" w:sz="0" w:space="0" w:color="auto"/>
                                  </w:divBdr>
                                  <w:divsChild>
                                    <w:div w:id="1968193234">
                                      <w:marLeft w:val="0"/>
                                      <w:marRight w:val="0"/>
                                      <w:marTop w:val="0"/>
                                      <w:marBottom w:val="0"/>
                                      <w:divBdr>
                                        <w:top w:val="none" w:sz="0" w:space="0" w:color="auto"/>
                                        <w:left w:val="none" w:sz="0" w:space="0" w:color="auto"/>
                                        <w:bottom w:val="none" w:sz="0" w:space="0" w:color="auto"/>
                                        <w:right w:val="none" w:sz="0" w:space="0" w:color="auto"/>
                                      </w:divBdr>
                                      <w:divsChild>
                                        <w:div w:id="203399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950908">
                                  <w:marLeft w:val="0"/>
                                  <w:marRight w:val="0"/>
                                  <w:marTop w:val="0"/>
                                  <w:marBottom w:val="0"/>
                                  <w:divBdr>
                                    <w:top w:val="none" w:sz="0" w:space="0" w:color="auto"/>
                                    <w:left w:val="none" w:sz="0" w:space="0" w:color="auto"/>
                                    <w:bottom w:val="none" w:sz="0" w:space="0" w:color="auto"/>
                                    <w:right w:val="none" w:sz="0" w:space="0" w:color="auto"/>
                                  </w:divBdr>
                                  <w:divsChild>
                                    <w:div w:id="1574387550">
                                      <w:marLeft w:val="0"/>
                                      <w:marRight w:val="0"/>
                                      <w:marTop w:val="0"/>
                                      <w:marBottom w:val="0"/>
                                      <w:divBdr>
                                        <w:top w:val="none" w:sz="0" w:space="0" w:color="auto"/>
                                        <w:left w:val="none" w:sz="0" w:space="0" w:color="auto"/>
                                        <w:bottom w:val="none" w:sz="0" w:space="0" w:color="auto"/>
                                        <w:right w:val="none" w:sz="0" w:space="0" w:color="auto"/>
                                      </w:divBdr>
                                      <w:divsChild>
                                        <w:div w:id="59259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40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579344">
                          <w:marLeft w:val="0"/>
                          <w:marRight w:val="0"/>
                          <w:marTop w:val="0"/>
                          <w:marBottom w:val="0"/>
                          <w:divBdr>
                            <w:top w:val="none" w:sz="0" w:space="0" w:color="auto"/>
                            <w:left w:val="none" w:sz="0" w:space="0" w:color="auto"/>
                            <w:bottom w:val="none" w:sz="0" w:space="0" w:color="auto"/>
                            <w:right w:val="none" w:sz="0" w:space="0" w:color="auto"/>
                          </w:divBdr>
                          <w:divsChild>
                            <w:div w:id="463275693">
                              <w:marLeft w:val="0"/>
                              <w:marRight w:val="0"/>
                              <w:marTop w:val="0"/>
                              <w:marBottom w:val="0"/>
                              <w:divBdr>
                                <w:top w:val="none" w:sz="0" w:space="0" w:color="auto"/>
                                <w:left w:val="none" w:sz="0" w:space="0" w:color="auto"/>
                                <w:bottom w:val="none" w:sz="0" w:space="0" w:color="auto"/>
                                <w:right w:val="none" w:sz="0" w:space="0" w:color="auto"/>
                              </w:divBdr>
                            </w:div>
                            <w:div w:id="2064333556">
                              <w:marLeft w:val="0"/>
                              <w:marRight w:val="0"/>
                              <w:marTop w:val="0"/>
                              <w:marBottom w:val="0"/>
                              <w:divBdr>
                                <w:top w:val="none" w:sz="0" w:space="0" w:color="auto"/>
                                <w:left w:val="none" w:sz="0" w:space="0" w:color="auto"/>
                                <w:bottom w:val="none" w:sz="0" w:space="0" w:color="auto"/>
                                <w:right w:val="none" w:sz="0" w:space="0" w:color="auto"/>
                              </w:divBdr>
                              <w:divsChild>
                                <w:div w:id="863906508">
                                  <w:marLeft w:val="0"/>
                                  <w:marRight w:val="0"/>
                                  <w:marTop w:val="0"/>
                                  <w:marBottom w:val="0"/>
                                  <w:divBdr>
                                    <w:top w:val="none" w:sz="0" w:space="0" w:color="auto"/>
                                    <w:left w:val="none" w:sz="0" w:space="0" w:color="auto"/>
                                    <w:bottom w:val="none" w:sz="0" w:space="0" w:color="auto"/>
                                    <w:right w:val="none" w:sz="0" w:space="0" w:color="auto"/>
                                  </w:divBdr>
                                  <w:divsChild>
                                    <w:div w:id="7413243">
                                      <w:marLeft w:val="0"/>
                                      <w:marRight w:val="0"/>
                                      <w:marTop w:val="0"/>
                                      <w:marBottom w:val="0"/>
                                      <w:divBdr>
                                        <w:top w:val="none" w:sz="0" w:space="0" w:color="auto"/>
                                        <w:left w:val="none" w:sz="0" w:space="0" w:color="auto"/>
                                        <w:bottom w:val="none" w:sz="0" w:space="0" w:color="auto"/>
                                        <w:right w:val="none" w:sz="0" w:space="0" w:color="auto"/>
                                      </w:divBdr>
                                      <w:divsChild>
                                        <w:div w:id="90676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414027">
                                  <w:marLeft w:val="0"/>
                                  <w:marRight w:val="0"/>
                                  <w:marTop w:val="0"/>
                                  <w:marBottom w:val="0"/>
                                  <w:divBdr>
                                    <w:top w:val="none" w:sz="0" w:space="0" w:color="auto"/>
                                    <w:left w:val="none" w:sz="0" w:space="0" w:color="auto"/>
                                    <w:bottom w:val="none" w:sz="0" w:space="0" w:color="auto"/>
                                    <w:right w:val="none" w:sz="0" w:space="0" w:color="auto"/>
                                  </w:divBdr>
                                  <w:divsChild>
                                    <w:div w:id="644168151">
                                      <w:marLeft w:val="0"/>
                                      <w:marRight w:val="0"/>
                                      <w:marTop w:val="0"/>
                                      <w:marBottom w:val="0"/>
                                      <w:divBdr>
                                        <w:top w:val="none" w:sz="0" w:space="0" w:color="auto"/>
                                        <w:left w:val="none" w:sz="0" w:space="0" w:color="auto"/>
                                        <w:bottom w:val="none" w:sz="0" w:space="0" w:color="auto"/>
                                        <w:right w:val="none" w:sz="0" w:space="0" w:color="auto"/>
                                      </w:divBdr>
                                      <w:divsChild>
                                        <w:div w:id="151479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20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240865">
                          <w:marLeft w:val="0"/>
                          <w:marRight w:val="0"/>
                          <w:marTop w:val="0"/>
                          <w:marBottom w:val="0"/>
                          <w:divBdr>
                            <w:top w:val="none" w:sz="0" w:space="0" w:color="auto"/>
                            <w:left w:val="none" w:sz="0" w:space="0" w:color="auto"/>
                            <w:bottom w:val="none" w:sz="0" w:space="0" w:color="auto"/>
                            <w:right w:val="none" w:sz="0" w:space="0" w:color="auto"/>
                          </w:divBdr>
                          <w:divsChild>
                            <w:div w:id="1449161465">
                              <w:marLeft w:val="0"/>
                              <w:marRight w:val="0"/>
                              <w:marTop w:val="0"/>
                              <w:marBottom w:val="0"/>
                              <w:divBdr>
                                <w:top w:val="none" w:sz="0" w:space="0" w:color="auto"/>
                                <w:left w:val="none" w:sz="0" w:space="0" w:color="auto"/>
                                <w:bottom w:val="none" w:sz="0" w:space="0" w:color="auto"/>
                                <w:right w:val="none" w:sz="0" w:space="0" w:color="auto"/>
                              </w:divBdr>
                            </w:div>
                            <w:div w:id="1386023942">
                              <w:marLeft w:val="0"/>
                              <w:marRight w:val="0"/>
                              <w:marTop w:val="0"/>
                              <w:marBottom w:val="0"/>
                              <w:divBdr>
                                <w:top w:val="none" w:sz="0" w:space="0" w:color="auto"/>
                                <w:left w:val="none" w:sz="0" w:space="0" w:color="auto"/>
                                <w:bottom w:val="none" w:sz="0" w:space="0" w:color="auto"/>
                                <w:right w:val="none" w:sz="0" w:space="0" w:color="auto"/>
                              </w:divBdr>
                              <w:divsChild>
                                <w:div w:id="204102222">
                                  <w:marLeft w:val="0"/>
                                  <w:marRight w:val="0"/>
                                  <w:marTop w:val="0"/>
                                  <w:marBottom w:val="0"/>
                                  <w:divBdr>
                                    <w:top w:val="none" w:sz="0" w:space="0" w:color="auto"/>
                                    <w:left w:val="none" w:sz="0" w:space="0" w:color="auto"/>
                                    <w:bottom w:val="none" w:sz="0" w:space="0" w:color="auto"/>
                                    <w:right w:val="none" w:sz="0" w:space="0" w:color="auto"/>
                                  </w:divBdr>
                                  <w:divsChild>
                                    <w:div w:id="305471270">
                                      <w:marLeft w:val="0"/>
                                      <w:marRight w:val="0"/>
                                      <w:marTop w:val="0"/>
                                      <w:marBottom w:val="0"/>
                                      <w:divBdr>
                                        <w:top w:val="none" w:sz="0" w:space="0" w:color="auto"/>
                                        <w:left w:val="none" w:sz="0" w:space="0" w:color="auto"/>
                                        <w:bottom w:val="none" w:sz="0" w:space="0" w:color="auto"/>
                                        <w:right w:val="none" w:sz="0" w:space="0" w:color="auto"/>
                                      </w:divBdr>
                                      <w:divsChild>
                                        <w:div w:id="167480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739738">
                                  <w:marLeft w:val="0"/>
                                  <w:marRight w:val="0"/>
                                  <w:marTop w:val="0"/>
                                  <w:marBottom w:val="0"/>
                                  <w:divBdr>
                                    <w:top w:val="none" w:sz="0" w:space="0" w:color="auto"/>
                                    <w:left w:val="none" w:sz="0" w:space="0" w:color="auto"/>
                                    <w:bottom w:val="none" w:sz="0" w:space="0" w:color="auto"/>
                                    <w:right w:val="none" w:sz="0" w:space="0" w:color="auto"/>
                                  </w:divBdr>
                                  <w:divsChild>
                                    <w:div w:id="448857312">
                                      <w:marLeft w:val="0"/>
                                      <w:marRight w:val="0"/>
                                      <w:marTop w:val="0"/>
                                      <w:marBottom w:val="0"/>
                                      <w:divBdr>
                                        <w:top w:val="none" w:sz="0" w:space="0" w:color="auto"/>
                                        <w:left w:val="none" w:sz="0" w:space="0" w:color="auto"/>
                                        <w:bottom w:val="none" w:sz="0" w:space="0" w:color="auto"/>
                                        <w:right w:val="none" w:sz="0" w:space="0" w:color="auto"/>
                                      </w:divBdr>
                                      <w:divsChild>
                                        <w:div w:id="192584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197157">
                          <w:marLeft w:val="0"/>
                          <w:marRight w:val="0"/>
                          <w:marTop w:val="0"/>
                          <w:marBottom w:val="0"/>
                          <w:divBdr>
                            <w:top w:val="none" w:sz="0" w:space="0" w:color="auto"/>
                            <w:left w:val="none" w:sz="0" w:space="0" w:color="auto"/>
                            <w:bottom w:val="none" w:sz="0" w:space="0" w:color="auto"/>
                            <w:right w:val="none" w:sz="0" w:space="0" w:color="auto"/>
                          </w:divBdr>
                          <w:divsChild>
                            <w:div w:id="2059432464">
                              <w:marLeft w:val="0"/>
                              <w:marRight w:val="0"/>
                              <w:marTop w:val="0"/>
                              <w:marBottom w:val="0"/>
                              <w:divBdr>
                                <w:top w:val="none" w:sz="0" w:space="0" w:color="auto"/>
                                <w:left w:val="none" w:sz="0" w:space="0" w:color="auto"/>
                                <w:bottom w:val="none" w:sz="0" w:space="0" w:color="auto"/>
                                <w:right w:val="none" w:sz="0" w:space="0" w:color="auto"/>
                              </w:divBdr>
                            </w:div>
                            <w:div w:id="1188526571">
                              <w:marLeft w:val="0"/>
                              <w:marRight w:val="0"/>
                              <w:marTop w:val="0"/>
                              <w:marBottom w:val="0"/>
                              <w:divBdr>
                                <w:top w:val="none" w:sz="0" w:space="0" w:color="auto"/>
                                <w:left w:val="none" w:sz="0" w:space="0" w:color="auto"/>
                                <w:bottom w:val="none" w:sz="0" w:space="0" w:color="auto"/>
                                <w:right w:val="none" w:sz="0" w:space="0" w:color="auto"/>
                              </w:divBdr>
                              <w:divsChild>
                                <w:div w:id="989015496">
                                  <w:marLeft w:val="0"/>
                                  <w:marRight w:val="0"/>
                                  <w:marTop w:val="0"/>
                                  <w:marBottom w:val="0"/>
                                  <w:divBdr>
                                    <w:top w:val="none" w:sz="0" w:space="0" w:color="auto"/>
                                    <w:left w:val="none" w:sz="0" w:space="0" w:color="auto"/>
                                    <w:bottom w:val="none" w:sz="0" w:space="0" w:color="auto"/>
                                    <w:right w:val="none" w:sz="0" w:space="0" w:color="auto"/>
                                  </w:divBdr>
                                  <w:divsChild>
                                    <w:div w:id="1282148334">
                                      <w:marLeft w:val="0"/>
                                      <w:marRight w:val="0"/>
                                      <w:marTop w:val="0"/>
                                      <w:marBottom w:val="0"/>
                                      <w:divBdr>
                                        <w:top w:val="none" w:sz="0" w:space="0" w:color="auto"/>
                                        <w:left w:val="none" w:sz="0" w:space="0" w:color="auto"/>
                                        <w:bottom w:val="none" w:sz="0" w:space="0" w:color="auto"/>
                                        <w:right w:val="none" w:sz="0" w:space="0" w:color="auto"/>
                                      </w:divBdr>
                                      <w:divsChild>
                                        <w:div w:id="10164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527778">
                                  <w:marLeft w:val="0"/>
                                  <w:marRight w:val="0"/>
                                  <w:marTop w:val="0"/>
                                  <w:marBottom w:val="0"/>
                                  <w:divBdr>
                                    <w:top w:val="none" w:sz="0" w:space="0" w:color="auto"/>
                                    <w:left w:val="none" w:sz="0" w:space="0" w:color="auto"/>
                                    <w:bottom w:val="none" w:sz="0" w:space="0" w:color="auto"/>
                                    <w:right w:val="none" w:sz="0" w:space="0" w:color="auto"/>
                                  </w:divBdr>
                                  <w:divsChild>
                                    <w:div w:id="2020696170">
                                      <w:marLeft w:val="0"/>
                                      <w:marRight w:val="0"/>
                                      <w:marTop w:val="0"/>
                                      <w:marBottom w:val="0"/>
                                      <w:divBdr>
                                        <w:top w:val="none" w:sz="0" w:space="0" w:color="auto"/>
                                        <w:left w:val="none" w:sz="0" w:space="0" w:color="auto"/>
                                        <w:bottom w:val="none" w:sz="0" w:space="0" w:color="auto"/>
                                        <w:right w:val="none" w:sz="0" w:space="0" w:color="auto"/>
                                      </w:divBdr>
                                      <w:divsChild>
                                        <w:div w:id="164476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3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43194">
                          <w:marLeft w:val="0"/>
                          <w:marRight w:val="0"/>
                          <w:marTop w:val="0"/>
                          <w:marBottom w:val="0"/>
                          <w:divBdr>
                            <w:top w:val="none" w:sz="0" w:space="0" w:color="auto"/>
                            <w:left w:val="none" w:sz="0" w:space="0" w:color="auto"/>
                            <w:bottom w:val="none" w:sz="0" w:space="0" w:color="auto"/>
                            <w:right w:val="none" w:sz="0" w:space="0" w:color="auto"/>
                          </w:divBdr>
                          <w:divsChild>
                            <w:div w:id="583101762">
                              <w:marLeft w:val="0"/>
                              <w:marRight w:val="0"/>
                              <w:marTop w:val="0"/>
                              <w:marBottom w:val="0"/>
                              <w:divBdr>
                                <w:top w:val="none" w:sz="0" w:space="0" w:color="auto"/>
                                <w:left w:val="none" w:sz="0" w:space="0" w:color="auto"/>
                                <w:bottom w:val="none" w:sz="0" w:space="0" w:color="auto"/>
                                <w:right w:val="none" w:sz="0" w:space="0" w:color="auto"/>
                              </w:divBdr>
                            </w:div>
                            <w:div w:id="1444105365">
                              <w:marLeft w:val="0"/>
                              <w:marRight w:val="0"/>
                              <w:marTop w:val="0"/>
                              <w:marBottom w:val="0"/>
                              <w:divBdr>
                                <w:top w:val="none" w:sz="0" w:space="0" w:color="auto"/>
                                <w:left w:val="none" w:sz="0" w:space="0" w:color="auto"/>
                                <w:bottom w:val="none" w:sz="0" w:space="0" w:color="auto"/>
                                <w:right w:val="none" w:sz="0" w:space="0" w:color="auto"/>
                              </w:divBdr>
                              <w:divsChild>
                                <w:div w:id="1313560101">
                                  <w:marLeft w:val="0"/>
                                  <w:marRight w:val="0"/>
                                  <w:marTop w:val="0"/>
                                  <w:marBottom w:val="0"/>
                                  <w:divBdr>
                                    <w:top w:val="none" w:sz="0" w:space="0" w:color="auto"/>
                                    <w:left w:val="none" w:sz="0" w:space="0" w:color="auto"/>
                                    <w:bottom w:val="none" w:sz="0" w:space="0" w:color="auto"/>
                                    <w:right w:val="none" w:sz="0" w:space="0" w:color="auto"/>
                                  </w:divBdr>
                                  <w:divsChild>
                                    <w:div w:id="518545300">
                                      <w:marLeft w:val="0"/>
                                      <w:marRight w:val="0"/>
                                      <w:marTop w:val="0"/>
                                      <w:marBottom w:val="0"/>
                                      <w:divBdr>
                                        <w:top w:val="none" w:sz="0" w:space="0" w:color="auto"/>
                                        <w:left w:val="none" w:sz="0" w:space="0" w:color="auto"/>
                                        <w:bottom w:val="none" w:sz="0" w:space="0" w:color="auto"/>
                                        <w:right w:val="none" w:sz="0" w:space="0" w:color="auto"/>
                                      </w:divBdr>
                                      <w:divsChild>
                                        <w:div w:id="69811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675703">
                                  <w:marLeft w:val="0"/>
                                  <w:marRight w:val="0"/>
                                  <w:marTop w:val="0"/>
                                  <w:marBottom w:val="0"/>
                                  <w:divBdr>
                                    <w:top w:val="none" w:sz="0" w:space="0" w:color="auto"/>
                                    <w:left w:val="none" w:sz="0" w:space="0" w:color="auto"/>
                                    <w:bottom w:val="none" w:sz="0" w:space="0" w:color="auto"/>
                                    <w:right w:val="none" w:sz="0" w:space="0" w:color="auto"/>
                                  </w:divBdr>
                                  <w:divsChild>
                                    <w:div w:id="772431535">
                                      <w:marLeft w:val="0"/>
                                      <w:marRight w:val="0"/>
                                      <w:marTop w:val="0"/>
                                      <w:marBottom w:val="0"/>
                                      <w:divBdr>
                                        <w:top w:val="none" w:sz="0" w:space="0" w:color="auto"/>
                                        <w:left w:val="none" w:sz="0" w:space="0" w:color="auto"/>
                                        <w:bottom w:val="none" w:sz="0" w:space="0" w:color="auto"/>
                                        <w:right w:val="none" w:sz="0" w:space="0" w:color="auto"/>
                                      </w:divBdr>
                                      <w:divsChild>
                                        <w:div w:id="211320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22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92215">
                  <w:marLeft w:val="0"/>
                  <w:marRight w:val="75"/>
                  <w:marTop w:val="0"/>
                  <w:marBottom w:val="0"/>
                  <w:divBdr>
                    <w:top w:val="none" w:sz="0" w:space="0" w:color="auto"/>
                    <w:left w:val="none" w:sz="0" w:space="0" w:color="auto"/>
                    <w:bottom w:val="none" w:sz="0" w:space="0" w:color="auto"/>
                    <w:right w:val="none" w:sz="0" w:space="0" w:color="auto"/>
                  </w:divBdr>
                  <w:divsChild>
                    <w:div w:id="1973169803">
                      <w:marLeft w:val="0"/>
                      <w:marRight w:val="0"/>
                      <w:marTop w:val="0"/>
                      <w:marBottom w:val="0"/>
                      <w:divBdr>
                        <w:top w:val="none" w:sz="0" w:space="0" w:color="auto"/>
                        <w:left w:val="none" w:sz="0" w:space="0" w:color="auto"/>
                        <w:bottom w:val="none" w:sz="0" w:space="0" w:color="auto"/>
                        <w:right w:val="none" w:sz="0" w:space="0" w:color="auto"/>
                      </w:divBdr>
                      <w:divsChild>
                        <w:div w:id="7872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627234">
      <w:bodyDiv w:val="1"/>
      <w:marLeft w:val="0"/>
      <w:marRight w:val="0"/>
      <w:marTop w:val="0"/>
      <w:marBottom w:val="0"/>
      <w:divBdr>
        <w:top w:val="none" w:sz="0" w:space="0" w:color="auto"/>
        <w:left w:val="none" w:sz="0" w:space="0" w:color="auto"/>
        <w:bottom w:val="none" w:sz="0" w:space="0" w:color="auto"/>
        <w:right w:val="none" w:sz="0" w:space="0" w:color="auto"/>
      </w:divBdr>
      <w:divsChild>
        <w:div w:id="1891961907">
          <w:marLeft w:val="0"/>
          <w:marRight w:val="0"/>
          <w:marTop w:val="0"/>
          <w:marBottom w:val="0"/>
          <w:divBdr>
            <w:top w:val="none" w:sz="0" w:space="0" w:color="auto"/>
            <w:left w:val="none" w:sz="0" w:space="0" w:color="auto"/>
            <w:bottom w:val="none" w:sz="0" w:space="0" w:color="auto"/>
            <w:right w:val="none" w:sz="0" w:space="0" w:color="auto"/>
          </w:divBdr>
          <w:divsChild>
            <w:div w:id="1289436180">
              <w:marLeft w:val="0"/>
              <w:marRight w:val="135"/>
              <w:marTop w:val="0"/>
              <w:marBottom w:val="0"/>
              <w:divBdr>
                <w:top w:val="none" w:sz="0" w:space="0" w:color="auto"/>
                <w:left w:val="single" w:sz="12" w:space="7" w:color="E9E9E9"/>
                <w:bottom w:val="none" w:sz="0" w:space="0" w:color="auto"/>
                <w:right w:val="single" w:sz="12" w:space="7" w:color="E9E9E9"/>
              </w:divBdr>
              <w:divsChild>
                <w:div w:id="1939942791">
                  <w:marLeft w:val="0"/>
                  <w:marRight w:val="0"/>
                  <w:marTop w:val="0"/>
                  <w:marBottom w:val="450"/>
                  <w:divBdr>
                    <w:top w:val="none" w:sz="0" w:space="0" w:color="auto"/>
                    <w:left w:val="none" w:sz="0" w:space="0" w:color="auto"/>
                    <w:bottom w:val="none" w:sz="0" w:space="0" w:color="auto"/>
                    <w:right w:val="none" w:sz="0" w:space="0" w:color="auto"/>
                  </w:divBdr>
                </w:div>
                <w:div w:id="1004747051">
                  <w:marLeft w:val="0"/>
                  <w:marRight w:val="0"/>
                  <w:marTop w:val="0"/>
                  <w:marBottom w:val="0"/>
                  <w:divBdr>
                    <w:top w:val="none" w:sz="0" w:space="0" w:color="auto"/>
                    <w:left w:val="none" w:sz="0" w:space="0" w:color="auto"/>
                    <w:bottom w:val="none" w:sz="0" w:space="0" w:color="auto"/>
                    <w:right w:val="none" w:sz="0" w:space="0" w:color="auto"/>
                  </w:divBdr>
                  <w:divsChild>
                    <w:div w:id="794561415">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91439242">
      <w:marLeft w:val="0"/>
      <w:marRight w:val="0"/>
      <w:marTop w:val="0"/>
      <w:marBottom w:val="0"/>
      <w:divBdr>
        <w:top w:val="none" w:sz="0" w:space="0" w:color="auto"/>
        <w:left w:val="none" w:sz="0" w:space="0" w:color="auto"/>
        <w:bottom w:val="none" w:sz="0" w:space="0" w:color="auto"/>
        <w:right w:val="none" w:sz="0" w:space="0" w:color="auto"/>
      </w:divBdr>
      <w:divsChild>
        <w:div w:id="969289214">
          <w:marLeft w:val="0"/>
          <w:marRight w:val="0"/>
          <w:marTop w:val="0"/>
          <w:marBottom w:val="0"/>
          <w:divBdr>
            <w:top w:val="none" w:sz="0" w:space="0" w:color="auto"/>
            <w:left w:val="none" w:sz="0" w:space="0" w:color="auto"/>
            <w:bottom w:val="none" w:sz="0" w:space="0" w:color="auto"/>
            <w:right w:val="none" w:sz="0" w:space="0" w:color="auto"/>
          </w:divBdr>
        </w:div>
      </w:divsChild>
    </w:div>
    <w:div w:id="101414136">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499420585">
          <w:marLeft w:val="0"/>
          <w:marRight w:val="0"/>
          <w:marTop w:val="100"/>
          <w:marBottom w:val="100"/>
          <w:divBdr>
            <w:top w:val="none" w:sz="0" w:space="0" w:color="auto"/>
            <w:left w:val="none" w:sz="0" w:space="0" w:color="auto"/>
            <w:bottom w:val="none" w:sz="0" w:space="0" w:color="auto"/>
            <w:right w:val="none" w:sz="0" w:space="0" w:color="auto"/>
          </w:divBdr>
          <w:divsChild>
            <w:div w:id="912785630">
              <w:marLeft w:val="0"/>
              <w:marRight w:val="0"/>
              <w:marTop w:val="0"/>
              <w:marBottom w:val="0"/>
              <w:divBdr>
                <w:top w:val="single" w:sz="2" w:space="0" w:color="CCCCCC"/>
                <w:left w:val="single" w:sz="2" w:space="0" w:color="CCCCCC"/>
                <w:bottom w:val="single" w:sz="2" w:space="0" w:color="CCCCCC"/>
                <w:right w:val="single" w:sz="2" w:space="0" w:color="CCCCCC"/>
              </w:divBdr>
              <w:divsChild>
                <w:div w:id="336272330">
                  <w:marLeft w:val="0"/>
                  <w:marRight w:val="0"/>
                  <w:marTop w:val="75"/>
                  <w:marBottom w:val="0"/>
                  <w:divBdr>
                    <w:top w:val="single" w:sz="2" w:space="0" w:color="CCCCCC"/>
                    <w:left w:val="none" w:sz="0" w:space="0" w:color="auto"/>
                    <w:bottom w:val="none" w:sz="0" w:space="0" w:color="auto"/>
                    <w:right w:val="none" w:sz="0" w:space="0" w:color="auto"/>
                  </w:divBdr>
                  <w:divsChild>
                    <w:div w:id="1656909759">
                      <w:marLeft w:val="0"/>
                      <w:marRight w:val="0"/>
                      <w:marTop w:val="0"/>
                      <w:marBottom w:val="0"/>
                      <w:divBdr>
                        <w:top w:val="none" w:sz="0" w:space="0" w:color="auto"/>
                        <w:left w:val="none" w:sz="0" w:space="0" w:color="auto"/>
                        <w:bottom w:val="none" w:sz="0" w:space="0" w:color="auto"/>
                        <w:right w:val="none" w:sz="0" w:space="0" w:color="auto"/>
                      </w:divBdr>
                      <w:divsChild>
                        <w:div w:id="1934387333">
                          <w:marLeft w:val="2025"/>
                          <w:marRight w:val="6150"/>
                          <w:marTop w:val="0"/>
                          <w:marBottom w:val="0"/>
                          <w:divBdr>
                            <w:top w:val="none" w:sz="0" w:space="0" w:color="auto"/>
                            <w:left w:val="none" w:sz="0" w:space="0" w:color="auto"/>
                            <w:bottom w:val="none" w:sz="0" w:space="0" w:color="auto"/>
                            <w:right w:val="none" w:sz="0" w:space="0" w:color="auto"/>
                          </w:divBdr>
                          <w:divsChild>
                            <w:div w:id="36585973">
                              <w:marLeft w:val="0"/>
                              <w:marRight w:val="0"/>
                              <w:marTop w:val="0"/>
                              <w:marBottom w:val="0"/>
                              <w:divBdr>
                                <w:top w:val="none" w:sz="0" w:space="0" w:color="auto"/>
                                <w:left w:val="none" w:sz="0" w:space="0" w:color="auto"/>
                                <w:bottom w:val="none" w:sz="0" w:space="0" w:color="auto"/>
                                <w:right w:val="none" w:sz="0" w:space="0" w:color="auto"/>
                              </w:divBdr>
                              <w:divsChild>
                                <w:div w:id="2116361618">
                                  <w:marLeft w:val="0"/>
                                  <w:marRight w:val="0"/>
                                  <w:marTop w:val="0"/>
                                  <w:marBottom w:val="0"/>
                                  <w:divBdr>
                                    <w:top w:val="single" w:sz="6" w:space="0" w:color="CCCCCC"/>
                                    <w:left w:val="none" w:sz="0" w:space="0" w:color="auto"/>
                                    <w:bottom w:val="none" w:sz="0" w:space="0" w:color="auto"/>
                                    <w:right w:val="none" w:sz="0" w:space="0" w:color="auto"/>
                                  </w:divBdr>
                                  <w:divsChild>
                                    <w:div w:id="745036193">
                                      <w:marLeft w:val="0"/>
                                      <w:marRight w:val="0"/>
                                      <w:marTop w:val="0"/>
                                      <w:marBottom w:val="0"/>
                                      <w:divBdr>
                                        <w:top w:val="none" w:sz="0" w:space="0" w:color="auto"/>
                                        <w:left w:val="none" w:sz="0" w:space="0" w:color="auto"/>
                                        <w:bottom w:val="none" w:sz="0" w:space="0" w:color="auto"/>
                                        <w:right w:val="none" w:sz="0" w:space="0" w:color="auto"/>
                                      </w:divBdr>
                                      <w:divsChild>
                                        <w:div w:id="466355835">
                                          <w:marLeft w:val="0"/>
                                          <w:marRight w:val="0"/>
                                          <w:marTop w:val="0"/>
                                          <w:marBottom w:val="0"/>
                                          <w:divBdr>
                                            <w:top w:val="none" w:sz="0" w:space="0" w:color="auto"/>
                                            <w:left w:val="none" w:sz="0" w:space="0" w:color="auto"/>
                                            <w:bottom w:val="none" w:sz="0" w:space="0" w:color="auto"/>
                                            <w:right w:val="none" w:sz="0" w:space="0" w:color="auto"/>
                                          </w:divBdr>
                                          <w:divsChild>
                                            <w:div w:id="1458143196">
                                              <w:marLeft w:val="0"/>
                                              <w:marRight w:val="0"/>
                                              <w:marTop w:val="0"/>
                                              <w:marBottom w:val="0"/>
                                              <w:divBdr>
                                                <w:top w:val="none" w:sz="0" w:space="0" w:color="auto"/>
                                                <w:left w:val="none" w:sz="0" w:space="0" w:color="auto"/>
                                                <w:bottom w:val="none" w:sz="0" w:space="0" w:color="auto"/>
                                                <w:right w:val="none" w:sz="0" w:space="0" w:color="auto"/>
                                              </w:divBdr>
                                              <w:divsChild>
                                                <w:div w:id="1348412427">
                                                  <w:marLeft w:val="0"/>
                                                  <w:marRight w:val="0"/>
                                                  <w:marTop w:val="0"/>
                                                  <w:marBottom w:val="0"/>
                                                  <w:divBdr>
                                                    <w:top w:val="none" w:sz="0" w:space="0" w:color="auto"/>
                                                    <w:left w:val="none" w:sz="0" w:space="0" w:color="auto"/>
                                                    <w:bottom w:val="none" w:sz="0" w:space="0" w:color="auto"/>
                                                    <w:right w:val="none" w:sz="0" w:space="0" w:color="auto"/>
                                                  </w:divBdr>
                                                  <w:divsChild>
                                                    <w:div w:id="2032023972">
                                                      <w:marLeft w:val="0"/>
                                                      <w:marRight w:val="0"/>
                                                      <w:marTop w:val="0"/>
                                                      <w:marBottom w:val="0"/>
                                                      <w:divBdr>
                                                        <w:top w:val="none" w:sz="0" w:space="0" w:color="auto"/>
                                                        <w:left w:val="none" w:sz="0" w:space="0" w:color="auto"/>
                                                        <w:bottom w:val="none" w:sz="0" w:space="0" w:color="auto"/>
                                                        <w:right w:val="none" w:sz="0" w:space="0" w:color="auto"/>
                                                      </w:divBdr>
                                                      <w:divsChild>
                                                        <w:div w:id="87878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619815">
                                              <w:marLeft w:val="0"/>
                                              <w:marRight w:val="0"/>
                                              <w:marTop w:val="0"/>
                                              <w:marBottom w:val="0"/>
                                              <w:divBdr>
                                                <w:top w:val="none" w:sz="0" w:space="0" w:color="auto"/>
                                                <w:left w:val="none" w:sz="0" w:space="0" w:color="auto"/>
                                                <w:bottom w:val="none" w:sz="0" w:space="0" w:color="auto"/>
                                                <w:right w:val="none" w:sz="0" w:space="0" w:color="auto"/>
                                              </w:divBdr>
                                              <w:divsChild>
                                                <w:div w:id="1958872726">
                                                  <w:marLeft w:val="-96"/>
                                                  <w:marRight w:val="-96"/>
                                                  <w:marTop w:val="0"/>
                                                  <w:marBottom w:val="0"/>
                                                  <w:divBdr>
                                                    <w:top w:val="single" w:sz="2" w:space="0" w:color="003399"/>
                                                    <w:left w:val="single" w:sz="2" w:space="0" w:color="003399"/>
                                                    <w:bottom w:val="single" w:sz="2" w:space="0" w:color="003399"/>
                                                    <w:right w:val="single" w:sz="2" w:space="0" w:color="003399"/>
                                                  </w:divBdr>
                                                  <w:divsChild>
                                                    <w:div w:id="1313019725">
                                                      <w:marLeft w:val="0"/>
                                                      <w:marRight w:val="0"/>
                                                      <w:marTop w:val="0"/>
                                                      <w:marBottom w:val="0"/>
                                                      <w:divBdr>
                                                        <w:top w:val="none" w:sz="0" w:space="0" w:color="auto"/>
                                                        <w:left w:val="none" w:sz="0" w:space="0" w:color="auto"/>
                                                        <w:bottom w:val="none" w:sz="0" w:space="0" w:color="auto"/>
                                                        <w:right w:val="none" w:sz="0" w:space="0" w:color="auto"/>
                                                      </w:divBdr>
                                                      <w:divsChild>
                                                        <w:div w:id="113478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7879964">
                                      <w:marLeft w:val="0"/>
                                      <w:marRight w:val="0"/>
                                      <w:marTop w:val="0"/>
                                      <w:marBottom w:val="0"/>
                                      <w:divBdr>
                                        <w:top w:val="none" w:sz="0" w:space="0" w:color="auto"/>
                                        <w:left w:val="none" w:sz="0" w:space="0" w:color="auto"/>
                                        <w:bottom w:val="none" w:sz="0" w:space="0" w:color="auto"/>
                                        <w:right w:val="none" w:sz="0" w:space="0" w:color="auto"/>
                                      </w:divBdr>
                                      <w:divsChild>
                                        <w:div w:id="1550452199">
                                          <w:marLeft w:val="0"/>
                                          <w:marRight w:val="0"/>
                                          <w:marTop w:val="0"/>
                                          <w:marBottom w:val="0"/>
                                          <w:divBdr>
                                            <w:top w:val="none" w:sz="0" w:space="0" w:color="auto"/>
                                            <w:left w:val="none" w:sz="0" w:space="0" w:color="auto"/>
                                            <w:bottom w:val="none" w:sz="0" w:space="0" w:color="auto"/>
                                            <w:right w:val="none" w:sz="0" w:space="0" w:color="auto"/>
                                          </w:divBdr>
                                          <w:divsChild>
                                            <w:div w:id="130679757">
                                              <w:marLeft w:val="0"/>
                                              <w:marRight w:val="0"/>
                                              <w:marTop w:val="0"/>
                                              <w:marBottom w:val="0"/>
                                              <w:divBdr>
                                                <w:top w:val="none" w:sz="0" w:space="0" w:color="auto"/>
                                                <w:left w:val="none" w:sz="0" w:space="0" w:color="auto"/>
                                                <w:bottom w:val="none" w:sz="0" w:space="0" w:color="auto"/>
                                                <w:right w:val="none" w:sz="0" w:space="0" w:color="auto"/>
                                              </w:divBdr>
                                              <w:divsChild>
                                                <w:div w:id="1404832842">
                                                  <w:marLeft w:val="0"/>
                                                  <w:marRight w:val="0"/>
                                                  <w:marTop w:val="0"/>
                                                  <w:marBottom w:val="0"/>
                                                  <w:divBdr>
                                                    <w:top w:val="none" w:sz="0" w:space="0" w:color="auto"/>
                                                    <w:left w:val="none" w:sz="0" w:space="0" w:color="auto"/>
                                                    <w:bottom w:val="none" w:sz="0" w:space="0" w:color="auto"/>
                                                    <w:right w:val="single" w:sz="6" w:space="4" w:color="CCCCCC"/>
                                                  </w:divBdr>
                                                  <w:divsChild>
                                                    <w:div w:id="331642650">
                                                      <w:marLeft w:val="0"/>
                                                      <w:marRight w:val="0"/>
                                                      <w:marTop w:val="0"/>
                                                      <w:marBottom w:val="0"/>
                                                      <w:divBdr>
                                                        <w:top w:val="none" w:sz="0" w:space="0" w:color="auto"/>
                                                        <w:left w:val="none" w:sz="0" w:space="0" w:color="auto"/>
                                                        <w:bottom w:val="none" w:sz="0" w:space="0" w:color="auto"/>
                                                        <w:right w:val="none" w:sz="0" w:space="0" w:color="auto"/>
                                                      </w:divBdr>
                                                      <w:divsChild>
                                                        <w:div w:id="2028554708">
                                                          <w:marLeft w:val="0"/>
                                                          <w:marRight w:val="0"/>
                                                          <w:marTop w:val="0"/>
                                                          <w:marBottom w:val="0"/>
                                                          <w:divBdr>
                                                            <w:top w:val="none" w:sz="0" w:space="0" w:color="auto"/>
                                                            <w:left w:val="none" w:sz="0" w:space="0" w:color="auto"/>
                                                            <w:bottom w:val="none" w:sz="0" w:space="0" w:color="auto"/>
                                                            <w:right w:val="none" w:sz="0" w:space="0" w:color="auto"/>
                                                          </w:divBdr>
                                                          <w:divsChild>
                                                            <w:div w:id="1969898567">
                                                              <w:marLeft w:val="0"/>
                                                              <w:marRight w:val="0"/>
                                                              <w:marTop w:val="0"/>
                                                              <w:marBottom w:val="0"/>
                                                              <w:divBdr>
                                                                <w:top w:val="none" w:sz="0" w:space="0" w:color="auto"/>
                                                                <w:left w:val="none" w:sz="0" w:space="0" w:color="auto"/>
                                                                <w:bottom w:val="none" w:sz="0" w:space="0" w:color="auto"/>
                                                                <w:right w:val="none" w:sz="0" w:space="0" w:color="auto"/>
                                                              </w:divBdr>
                                                              <w:divsChild>
                                                                <w:div w:id="42796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206791">
                                                          <w:marLeft w:val="0"/>
                                                          <w:marRight w:val="0"/>
                                                          <w:marTop w:val="0"/>
                                                          <w:marBottom w:val="0"/>
                                                          <w:divBdr>
                                                            <w:top w:val="single" w:sz="6" w:space="0" w:color="CCCCCC"/>
                                                            <w:left w:val="none" w:sz="0" w:space="0" w:color="auto"/>
                                                            <w:bottom w:val="none" w:sz="0" w:space="0" w:color="auto"/>
                                                            <w:right w:val="none" w:sz="0" w:space="0" w:color="auto"/>
                                                          </w:divBdr>
                                                          <w:divsChild>
                                                            <w:div w:id="466123416">
                                                              <w:marLeft w:val="0"/>
                                                              <w:marRight w:val="0"/>
                                                              <w:marTop w:val="0"/>
                                                              <w:marBottom w:val="0"/>
                                                              <w:divBdr>
                                                                <w:top w:val="none" w:sz="0" w:space="0" w:color="auto"/>
                                                                <w:left w:val="none" w:sz="0" w:space="0" w:color="auto"/>
                                                                <w:bottom w:val="none" w:sz="0" w:space="0" w:color="auto"/>
                                                                <w:right w:val="none" w:sz="0" w:space="0" w:color="auto"/>
                                                              </w:divBdr>
                                                              <w:divsChild>
                                                                <w:div w:id="1867908247">
                                                                  <w:marLeft w:val="0"/>
                                                                  <w:marRight w:val="0"/>
                                                                  <w:marTop w:val="0"/>
                                                                  <w:marBottom w:val="0"/>
                                                                  <w:divBdr>
                                                                    <w:top w:val="none" w:sz="0" w:space="0" w:color="auto"/>
                                                                    <w:left w:val="none" w:sz="0" w:space="0" w:color="auto"/>
                                                                    <w:bottom w:val="none" w:sz="0" w:space="0" w:color="auto"/>
                                                                    <w:right w:val="none" w:sz="0" w:space="0" w:color="auto"/>
                                                                  </w:divBdr>
                                                                  <w:divsChild>
                                                                    <w:div w:id="483203750">
                                                                      <w:marLeft w:val="0"/>
                                                                      <w:marRight w:val="0"/>
                                                                      <w:marTop w:val="0"/>
                                                                      <w:marBottom w:val="0"/>
                                                                      <w:divBdr>
                                                                        <w:top w:val="none" w:sz="0" w:space="0" w:color="auto"/>
                                                                        <w:left w:val="none" w:sz="0" w:space="0" w:color="auto"/>
                                                                        <w:bottom w:val="none" w:sz="0" w:space="0" w:color="auto"/>
                                                                        <w:right w:val="none" w:sz="0" w:space="0" w:color="auto"/>
                                                                      </w:divBdr>
                                                                      <w:divsChild>
                                                                        <w:div w:id="1847086293">
                                                                          <w:marLeft w:val="0"/>
                                                                          <w:marRight w:val="0"/>
                                                                          <w:marTop w:val="0"/>
                                                                          <w:marBottom w:val="0"/>
                                                                          <w:divBdr>
                                                                            <w:top w:val="none" w:sz="0" w:space="0" w:color="auto"/>
                                                                            <w:left w:val="none" w:sz="0" w:space="0" w:color="auto"/>
                                                                            <w:bottom w:val="none" w:sz="0" w:space="0" w:color="auto"/>
                                                                            <w:right w:val="none" w:sz="0" w:space="0" w:color="auto"/>
                                                                          </w:divBdr>
                                                                          <w:divsChild>
                                                                            <w:div w:id="147456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12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1461536">
      <w:bodyDiv w:val="1"/>
      <w:marLeft w:val="0"/>
      <w:marRight w:val="0"/>
      <w:marTop w:val="0"/>
      <w:marBottom w:val="0"/>
      <w:divBdr>
        <w:top w:val="none" w:sz="0" w:space="0" w:color="auto"/>
        <w:left w:val="none" w:sz="0" w:space="0" w:color="auto"/>
        <w:bottom w:val="none" w:sz="0" w:space="0" w:color="auto"/>
        <w:right w:val="none" w:sz="0" w:space="0" w:color="auto"/>
      </w:divBdr>
      <w:divsChild>
        <w:div w:id="1847279374">
          <w:marLeft w:val="0"/>
          <w:marRight w:val="0"/>
          <w:marTop w:val="0"/>
          <w:marBottom w:val="0"/>
          <w:divBdr>
            <w:top w:val="none" w:sz="0" w:space="0" w:color="auto"/>
            <w:left w:val="none" w:sz="0" w:space="0" w:color="auto"/>
            <w:bottom w:val="none" w:sz="0" w:space="0" w:color="auto"/>
            <w:right w:val="none" w:sz="0" w:space="0" w:color="auto"/>
          </w:divBdr>
          <w:divsChild>
            <w:div w:id="829521215">
              <w:marLeft w:val="0"/>
              <w:marRight w:val="0"/>
              <w:marTop w:val="0"/>
              <w:marBottom w:val="0"/>
              <w:divBdr>
                <w:top w:val="none" w:sz="0" w:space="0" w:color="auto"/>
                <w:left w:val="none" w:sz="0" w:space="0" w:color="auto"/>
                <w:bottom w:val="none" w:sz="0" w:space="0" w:color="auto"/>
                <w:right w:val="none" w:sz="0" w:space="0" w:color="auto"/>
              </w:divBdr>
              <w:divsChild>
                <w:div w:id="226694445">
                  <w:marLeft w:val="0"/>
                  <w:marRight w:val="0"/>
                  <w:marTop w:val="0"/>
                  <w:marBottom w:val="0"/>
                  <w:divBdr>
                    <w:top w:val="none" w:sz="0" w:space="0" w:color="auto"/>
                    <w:left w:val="none" w:sz="0" w:space="0" w:color="auto"/>
                    <w:bottom w:val="none" w:sz="0" w:space="0" w:color="auto"/>
                    <w:right w:val="none" w:sz="0" w:space="0" w:color="auto"/>
                  </w:divBdr>
                  <w:divsChild>
                    <w:div w:id="527571047">
                      <w:marLeft w:val="0"/>
                      <w:marRight w:val="0"/>
                      <w:marTop w:val="0"/>
                      <w:marBottom w:val="0"/>
                      <w:divBdr>
                        <w:top w:val="none" w:sz="0" w:space="0" w:color="auto"/>
                        <w:left w:val="none" w:sz="0" w:space="0" w:color="auto"/>
                        <w:bottom w:val="none" w:sz="0" w:space="0" w:color="auto"/>
                        <w:right w:val="none" w:sz="0" w:space="0" w:color="auto"/>
                      </w:divBdr>
                    </w:div>
                    <w:div w:id="999966131">
                      <w:marLeft w:val="0"/>
                      <w:marRight w:val="0"/>
                      <w:marTop w:val="0"/>
                      <w:marBottom w:val="150"/>
                      <w:divBdr>
                        <w:top w:val="none" w:sz="0" w:space="0" w:color="auto"/>
                        <w:left w:val="none" w:sz="0" w:space="0" w:color="auto"/>
                        <w:bottom w:val="none" w:sz="0" w:space="0" w:color="auto"/>
                        <w:right w:val="none" w:sz="0" w:space="0" w:color="auto"/>
                      </w:divBdr>
                    </w:div>
                  </w:divsChild>
                </w:div>
                <w:div w:id="1822690566">
                  <w:marLeft w:val="0"/>
                  <w:marRight w:val="0"/>
                  <w:marTop w:val="0"/>
                  <w:marBottom w:val="0"/>
                  <w:divBdr>
                    <w:top w:val="none" w:sz="0" w:space="0" w:color="auto"/>
                    <w:left w:val="none" w:sz="0" w:space="0" w:color="auto"/>
                    <w:bottom w:val="none" w:sz="0" w:space="0" w:color="auto"/>
                    <w:right w:val="none" w:sz="0" w:space="0" w:color="auto"/>
                  </w:divBdr>
                </w:div>
              </w:divsChild>
            </w:div>
            <w:div w:id="1817795750">
              <w:marLeft w:val="0"/>
              <w:marRight w:val="0"/>
              <w:marTop w:val="0"/>
              <w:marBottom w:val="0"/>
              <w:divBdr>
                <w:top w:val="none" w:sz="0" w:space="0" w:color="auto"/>
                <w:left w:val="none" w:sz="0" w:space="0" w:color="auto"/>
                <w:bottom w:val="none" w:sz="0" w:space="0" w:color="auto"/>
                <w:right w:val="none" w:sz="0" w:space="0" w:color="auto"/>
              </w:divBdr>
              <w:divsChild>
                <w:div w:id="1465002270">
                  <w:marLeft w:val="0"/>
                  <w:marRight w:val="0"/>
                  <w:marTop w:val="0"/>
                  <w:marBottom w:val="0"/>
                  <w:divBdr>
                    <w:top w:val="none" w:sz="0" w:space="0" w:color="auto"/>
                    <w:left w:val="none" w:sz="0" w:space="0" w:color="auto"/>
                    <w:bottom w:val="none" w:sz="0" w:space="0" w:color="auto"/>
                    <w:right w:val="none" w:sz="0" w:space="0" w:color="auto"/>
                  </w:divBdr>
                  <w:divsChild>
                    <w:div w:id="311833849">
                      <w:marLeft w:val="0"/>
                      <w:marRight w:val="0"/>
                      <w:marTop w:val="0"/>
                      <w:marBottom w:val="0"/>
                      <w:divBdr>
                        <w:top w:val="none" w:sz="0" w:space="0" w:color="auto"/>
                        <w:left w:val="none" w:sz="0" w:space="0" w:color="auto"/>
                        <w:bottom w:val="none" w:sz="0" w:space="0" w:color="auto"/>
                        <w:right w:val="none" w:sz="0" w:space="0" w:color="auto"/>
                      </w:divBdr>
                      <w:divsChild>
                        <w:div w:id="248320723">
                          <w:marLeft w:val="0"/>
                          <w:marRight w:val="0"/>
                          <w:marTop w:val="0"/>
                          <w:marBottom w:val="0"/>
                          <w:divBdr>
                            <w:top w:val="none" w:sz="0" w:space="0" w:color="auto"/>
                            <w:left w:val="none" w:sz="0" w:space="0" w:color="auto"/>
                            <w:bottom w:val="none" w:sz="0" w:space="0" w:color="auto"/>
                            <w:right w:val="none" w:sz="0" w:space="0" w:color="auto"/>
                          </w:divBdr>
                          <w:divsChild>
                            <w:div w:id="384646734">
                              <w:marLeft w:val="0"/>
                              <w:marRight w:val="0"/>
                              <w:marTop w:val="0"/>
                              <w:marBottom w:val="0"/>
                              <w:divBdr>
                                <w:top w:val="none" w:sz="0" w:space="0" w:color="auto"/>
                                <w:left w:val="none" w:sz="0" w:space="0" w:color="auto"/>
                                <w:bottom w:val="none" w:sz="0" w:space="0" w:color="auto"/>
                                <w:right w:val="none" w:sz="0" w:space="0" w:color="auto"/>
                              </w:divBdr>
                            </w:div>
                            <w:div w:id="1678267108">
                              <w:marLeft w:val="0"/>
                              <w:marRight w:val="0"/>
                              <w:marTop w:val="0"/>
                              <w:marBottom w:val="0"/>
                              <w:divBdr>
                                <w:top w:val="none" w:sz="0" w:space="0" w:color="auto"/>
                                <w:left w:val="none" w:sz="0" w:space="0" w:color="auto"/>
                                <w:bottom w:val="none" w:sz="0" w:space="0" w:color="auto"/>
                                <w:right w:val="none" w:sz="0" w:space="0" w:color="auto"/>
                              </w:divBdr>
                            </w:div>
                            <w:div w:id="659383247">
                              <w:marLeft w:val="0"/>
                              <w:marRight w:val="0"/>
                              <w:marTop w:val="0"/>
                              <w:marBottom w:val="0"/>
                              <w:divBdr>
                                <w:top w:val="none" w:sz="0" w:space="0" w:color="auto"/>
                                <w:left w:val="none" w:sz="0" w:space="0" w:color="auto"/>
                                <w:bottom w:val="none" w:sz="0" w:space="0" w:color="auto"/>
                                <w:right w:val="none" w:sz="0" w:space="0" w:color="auto"/>
                              </w:divBdr>
                            </w:div>
                          </w:divsChild>
                        </w:div>
                        <w:div w:id="2063164770">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103038766">
      <w:bodyDiv w:val="1"/>
      <w:marLeft w:val="0"/>
      <w:marRight w:val="0"/>
      <w:marTop w:val="0"/>
      <w:marBottom w:val="0"/>
      <w:divBdr>
        <w:top w:val="none" w:sz="0" w:space="0" w:color="auto"/>
        <w:left w:val="none" w:sz="0" w:space="0" w:color="auto"/>
        <w:bottom w:val="none" w:sz="0" w:space="0" w:color="auto"/>
        <w:right w:val="none" w:sz="0" w:space="0" w:color="auto"/>
      </w:divBdr>
      <w:divsChild>
        <w:div w:id="936979689">
          <w:marLeft w:val="0"/>
          <w:marRight w:val="0"/>
          <w:marTop w:val="0"/>
          <w:marBottom w:val="0"/>
          <w:divBdr>
            <w:top w:val="none" w:sz="0" w:space="0" w:color="auto"/>
            <w:left w:val="none" w:sz="0" w:space="0" w:color="auto"/>
            <w:bottom w:val="none" w:sz="0" w:space="0" w:color="auto"/>
            <w:right w:val="none" w:sz="0" w:space="0" w:color="auto"/>
          </w:divBdr>
          <w:divsChild>
            <w:div w:id="1434012478">
              <w:marLeft w:val="0"/>
              <w:marRight w:val="135"/>
              <w:marTop w:val="0"/>
              <w:marBottom w:val="0"/>
              <w:divBdr>
                <w:top w:val="none" w:sz="0" w:space="0" w:color="auto"/>
                <w:left w:val="single" w:sz="12" w:space="7" w:color="E9E9E9"/>
                <w:bottom w:val="none" w:sz="0" w:space="0" w:color="auto"/>
                <w:right w:val="single" w:sz="12" w:space="7" w:color="E9E9E9"/>
              </w:divBdr>
              <w:divsChild>
                <w:div w:id="892741163">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18452311">
      <w:bodyDiv w:val="1"/>
      <w:marLeft w:val="0"/>
      <w:marRight w:val="0"/>
      <w:marTop w:val="0"/>
      <w:marBottom w:val="0"/>
      <w:divBdr>
        <w:top w:val="none" w:sz="0" w:space="0" w:color="auto"/>
        <w:left w:val="none" w:sz="0" w:space="0" w:color="auto"/>
        <w:bottom w:val="none" w:sz="0" w:space="0" w:color="auto"/>
        <w:right w:val="none" w:sz="0" w:space="0" w:color="auto"/>
      </w:divBdr>
      <w:divsChild>
        <w:div w:id="67771784">
          <w:marLeft w:val="0"/>
          <w:marRight w:val="0"/>
          <w:marTop w:val="0"/>
          <w:marBottom w:val="0"/>
          <w:divBdr>
            <w:top w:val="none" w:sz="0" w:space="0" w:color="auto"/>
            <w:left w:val="none" w:sz="0" w:space="0" w:color="auto"/>
            <w:bottom w:val="none" w:sz="0" w:space="0" w:color="auto"/>
            <w:right w:val="none" w:sz="0" w:space="0" w:color="auto"/>
          </w:divBdr>
          <w:divsChild>
            <w:div w:id="1378779018">
              <w:marLeft w:val="0"/>
              <w:marRight w:val="0"/>
              <w:marTop w:val="0"/>
              <w:marBottom w:val="0"/>
              <w:divBdr>
                <w:top w:val="none" w:sz="0" w:space="0" w:color="auto"/>
                <w:left w:val="none" w:sz="0" w:space="0" w:color="auto"/>
                <w:bottom w:val="none" w:sz="0" w:space="0" w:color="auto"/>
                <w:right w:val="none" w:sz="0" w:space="0" w:color="auto"/>
              </w:divBdr>
              <w:divsChild>
                <w:div w:id="1996756135">
                  <w:marLeft w:val="225"/>
                  <w:marRight w:val="225"/>
                  <w:marTop w:val="225"/>
                  <w:marBottom w:val="225"/>
                  <w:divBdr>
                    <w:top w:val="none" w:sz="0" w:space="0" w:color="auto"/>
                    <w:left w:val="none" w:sz="0" w:space="0" w:color="auto"/>
                    <w:bottom w:val="none" w:sz="0" w:space="0" w:color="auto"/>
                    <w:right w:val="none" w:sz="0" w:space="0" w:color="auto"/>
                  </w:divBdr>
                  <w:divsChild>
                    <w:div w:id="674960952">
                      <w:marLeft w:val="0"/>
                      <w:marRight w:val="0"/>
                      <w:marTop w:val="0"/>
                      <w:marBottom w:val="0"/>
                      <w:divBdr>
                        <w:top w:val="none" w:sz="0" w:space="0" w:color="auto"/>
                        <w:left w:val="none" w:sz="0" w:space="0" w:color="auto"/>
                        <w:bottom w:val="none" w:sz="0" w:space="0" w:color="auto"/>
                        <w:right w:val="none" w:sz="0" w:space="0" w:color="auto"/>
                      </w:divBdr>
                      <w:divsChild>
                        <w:div w:id="1913080595">
                          <w:marLeft w:val="0"/>
                          <w:marRight w:val="0"/>
                          <w:marTop w:val="0"/>
                          <w:marBottom w:val="0"/>
                          <w:divBdr>
                            <w:top w:val="none" w:sz="0" w:space="0" w:color="auto"/>
                            <w:left w:val="none" w:sz="0" w:space="0" w:color="auto"/>
                            <w:bottom w:val="none" w:sz="0" w:space="0" w:color="auto"/>
                            <w:right w:val="none" w:sz="0" w:space="0" w:color="auto"/>
                          </w:divBdr>
                          <w:divsChild>
                            <w:div w:id="758214940">
                              <w:marLeft w:val="0"/>
                              <w:marRight w:val="0"/>
                              <w:marTop w:val="0"/>
                              <w:marBottom w:val="0"/>
                              <w:divBdr>
                                <w:top w:val="none" w:sz="0" w:space="0" w:color="auto"/>
                                <w:left w:val="none" w:sz="0" w:space="0" w:color="auto"/>
                                <w:bottom w:val="none" w:sz="0" w:space="0" w:color="auto"/>
                                <w:right w:val="none" w:sz="0" w:space="0" w:color="auto"/>
                              </w:divBdr>
                              <w:divsChild>
                                <w:div w:id="521020487">
                                  <w:marLeft w:val="0"/>
                                  <w:marRight w:val="0"/>
                                  <w:marTop w:val="0"/>
                                  <w:marBottom w:val="0"/>
                                  <w:divBdr>
                                    <w:top w:val="none" w:sz="0" w:space="0" w:color="auto"/>
                                    <w:left w:val="none" w:sz="0" w:space="0" w:color="auto"/>
                                    <w:bottom w:val="none" w:sz="0" w:space="0" w:color="auto"/>
                                    <w:right w:val="none" w:sz="0" w:space="0" w:color="auto"/>
                                  </w:divBdr>
                                </w:div>
                                <w:div w:id="1216576432">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2099642552">
                          <w:marLeft w:val="0"/>
                          <w:marRight w:val="3375"/>
                          <w:marTop w:val="150"/>
                          <w:marBottom w:val="0"/>
                          <w:divBdr>
                            <w:top w:val="single" w:sz="6" w:space="4" w:color="CCCCCC"/>
                            <w:left w:val="none" w:sz="0" w:space="0" w:color="auto"/>
                            <w:bottom w:val="single" w:sz="6" w:space="4" w:color="CCCCCC"/>
                            <w:right w:val="none" w:sz="0" w:space="0" w:color="auto"/>
                          </w:divBdr>
                          <w:divsChild>
                            <w:div w:id="814221145">
                              <w:marLeft w:val="0"/>
                              <w:marRight w:val="0"/>
                              <w:marTop w:val="150"/>
                              <w:marBottom w:val="0"/>
                              <w:divBdr>
                                <w:top w:val="none" w:sz="0" w:space="0" w:color="auto"/>
                                <w:left w:val="none" w:sz="0" w:space="0" w:color="auto"/>
                                <w:bottom w:val="none" w:sz="0" w:space="0" w:color="auto"/>
                                <w:right w:val="none" w:sz="0" w:space="0" w:color="auto"/>
                              </w:divBdr>
                            </w:div>
                          </w:divsChild>
                        </w:div>
                        <w:div w:id="254939825">
                          <w:marLeft w:val="0"/>
                          <w:marRight w:val="3375"/>
                          <w:marTop w:val="75"/>
                          <w:marBottom w:val="0"/>
                          <w:divBdr>
                            <w:top w:val="none" w:sz="0" w:space="0" w:color="auto"/>
                            <w:left w:val="none" w:sz="0" w:space="0" w:color="auto"/>
                            <w:bottom w:val="none" w:sz="0" w:space="0" w:color="auto"/>
                            <w:right w:val="none" w:sz="0" w:space="0" w:color="auto"/>
                          </w:divBdr>
                        </w:div>
                      </w:divsChild>
                    </w:div>
                    <w:div w:id="2138328152">
                      <w:marLeft w:val="0"/>
                      <w:marRight w:val="0"/>
                      <w:marTop w:val="75"/>
                      <w:marBottom w:val="0"/>
                      <w:divBdr>
                        <w:top w:val="none" w:sz="0" w:space="0" w:color="auto"/>
                        <w:left w:val="none" w:sz="0" w:space="0" w:color="auto"/>
                        <w:bottom w:val="none" w:sz="0" w:space="0" w:color="auto"/>
                        <w:right w:val="none" w:sz="0" w:space="0" w:color="auto"/>
                      </w:divBdr>
                      <w:divsChild>
                        <w:div w:id="1780564694">
                          <w:marLeft w:val="0"/>
                          <w:marRight w:val="0"/>
                          <w:marTop w:val="0"/>
                          <w:marBottom w:val="0"/>
                          <w:divBdr>
                            <w:top w:val="none" w:sz="0" w:space="0" w:color="auto"/>
                            <w:left w:val="none" w:sz="0" w:space="0" w:color="auto"/>
                            <w:bottom w:val="none" w:sz="0" w:space="0" w:color="auto"/>
                            <w:right w:val="none" w:sz="0" w:space="0" w:color="auto"/>
                          </w:divBdr>
                        </w:div>
                        <w:div w:id="78200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585095">
      <w:bodyDiv w:val="1"/>
      <w:marLeft w:val="0"/>
      <w:marRight w:val="0"/>
      <w:marTop w:val="108"/>
      <w:marBottom w:val="108"/>
      <w:divBdr>
        <w:top w:val="none" w:sz="0" w:space="0" w:color="auto"/>
        <w:left w:val="none" w:sz="0" w:space="0" w:color="auto"/>
        <w:bottom w:val="none" w:sz="0" w:space="0" w:color="auto"/>
        <w:right w:val="none" w:sz="0" w:space="0" w:color="auto"/>
      </w:divBdr>
      <w:divsChild>
        <w:div w:id="1697193175">
          <w:marLeft w:val="0"/>
          <w:marRight w:val="0"/>
          <w:marTop w:val="0"/>
          <w:marBottom w:val="0"/>
          <w:divBdr>
            <w:top w:val="none" w:sz="0" w:space="0" w:color="auto"/>
            <w:left w:val="none" w:sz="0" w:space="0" w:color="auto"/>
            <w:bottom w:val="none" w:sz="0" w:space="0" w:color="auto"/>
            <w:right w:val="none" w:sz="0" w:space="0" w:color="auto"/>
          </w:divBdr>
          <w:divsChild>
            <w:div w:id="1196892315">
              <w:marLeft w:val="0"/>
              <w:marRight w:val="75"/>
              <w:marTop w:val="0"/>
              <w:marBottom w:val="0"/>
              <w:divBdr>
                <w:top w:val="none" w:sz="0" w:space="0" w:color="auto"/>
                <w:left w:val="none" w:sz="0" w:space="0" w:color="auto"/>
                <w:bottom w:val="none" w:sz="0" w:space="0" w:color="auto"/>
                <w:right w:val="none" w:sz="0" w:space="0" w:color="auto"/>
              </w:divBdr>
              <w:divsChild>
                <w:div w:id="833881817">
                  <w:marLeft w:val="0"/>
                  <w:marRight w:val="75"/>
                  <w:marTop w:val="0"/>
                  <w:marBottom w:val="0"/>
                  <w:divBdr>
                    <w:top w:val="none" w:sz="0" w:space="0" w:color="auto"/>
                    <w:left w:val="none" w:sz="0" w:space="0" w:color="auto"/>
                    <w:bottom w:val="none" w:sz="0" w:space="0" w:color="auto"/>
                    <w:right w:val="none" w:sz="0" w:space="0" w:color="auto"/>
                  </w:divBdr>
                  <w:divsChild>
                    <w:div w:id="604121839">
                      <w:marLeft w:val="0"/>
                      <w:marRight w:val="75"/>
                      <w:marTop w:val="0"/>
                      <w:marBottom w:val="0"/>
                      <w:divBdr>
                        <w:top w:val="none" w:sz="0" w:space="0" w:color="auto"/>
                        <w:left w:val="none" w:sz="0" w:space="0" w:color="auto"/>
                        <w:bottom w:val="none" w:sz="0" w:space="0" w:color="auto"/>
                        <w:right w:val="none" w:sz="0" w:space="0" w:color="auto"/>
                      </w:divBdr>
                      <w:divsChild>
                        <w:div w:id="1126510646">
                          <w:marLeft w:val="0"/>
                          <w:marRight w:val="0"/>
                          <w:marTop w:val="0"/>
                          <w:marBottom w:val="0"/>
                          <w:divBdr>
                            <w:top w:val="none" w:sz="0" w:space="0" w:color="auto"/>
                            <w:left w:val="none" w:sz="0" w:space="0" w:color="auto"/>
                            <w:bottom w:val="none" w:sz="0" w:space="0" w:color="auto"/>
                            <w:right w:val="none" w:sz="0" w:space="0" w:color="auto"/>
                          </w:divBdr>
                          <w:divsChild>
                            <w:div w:id="1051147750">
                              <w:marLeft w:val="0"/>
                              <w:marRight w:val="0"/>
                              <w:marTop w:val="0"/>
                              <w:marBottom w:val="0"/>
                              <w:divBdr>
                                <w:top w:val="none" w:sz="0" w:space="0" w:color="auto"/>
                                <w:left w:val="none" w:sz="0" w:space="0" w:color="auto"/>
                                <w:bottom w:val="none" w:sz="0" w:space="0" w:color="auto"/>
                                <w:right w:val="none" w:sz="0" w:space="0" w:color="auto"/>
                              </w:divBdr>
                              <w:divsChild>
                                <w:div w:id="1310407242">
                                  <w:marLeft w:val="0"/>
                                  <w:marRight w:val="0"/>
                                  <w:marTop w:val="0"/>
                                  <w:marBottom w:val="0"/>
                                  <w:divBdr>
                                    <w:top w:val="none" w:sz="0" w:space="0" w:color="auto"/>
                                    <w:left w:val="none" w:sz="0" w:space="0" w:color="auto"/>
                                    <w:bottom w:val="none" w:sz="0" w:space="0" w:color="auto"/>
                                    <w:right w:val="none" w:sz="0" w:space="0" w:color="auto"/>
                                  </w:divBdr>
                                  <w:divsChild>
                                    <w:div w:id="1372268136">
                                      <w:marLeft w:val="0"/>
                                      <w:marRight w:val="0"/>
                                      <w:marTop w:val="0"/>
                                      <w:marBottom w:val="0"/>
                                      <w:divBdr>
                                        <w:top w:val="none" w:sz="0" w:space="0" w:color="auto"/>
                                        <w:left w:val="none" w:sz="0" w:space="0" w:color="auto"/>
                                        <w:bottom w:val="none" w:sz="0" w:space="0" w:color="auto"/>
                                        <w:right w:val="none" w:sz="0" w:space="0" w:color="auto"/>
                                      </w:divBdr>
                                    </w:div>
                                    <w:div w:id="265121038">
                                      <w:marLeft w:val="0"/>
                                      <w:marRight w:val="0"/>
                                      <w:marTop w:val="0"/>
                                      <w:marBottom w:val="0"/>
                                      <w:divBdr>
                                        <w:top w:val="none" w:sz="0" w:space="0" w:color="auto"/>
                                        <w:left w:val="none" w:sz="0" w:space="0" w:color="auto"/>
                                        <w:bottom w:val="none" w:sz="0" w:space="0" w:color="auto"/>
                                        <w:right w:val="none" w:sz="0" w:space="0" w:color="auto"/>
                                      </w:divBdr>
                                      <w:divsChild>
                                        <w:div w:id="1440223650">
                                          <w:marLeft w:val="0"/>
                                          <w:marRight w:val="0"/>
                                          <w:marTop w:val="0"/>
                                          <w:marBottom w:val="0"/>
                                          <w:divBdr>
                                            <w:top w:val="none" w:sz="0" w:space="0" w:color="auto"/>
                                            <w:left w:val="none" w:sz="0" w:space="0" w:color="auto"/>
                                            <w:bottom w:val="none" w:sz="0" w:space="0" w:color="auto"/>
                                            <w:right w:val="none" w:sz="0" w:space="0" w:color="auto"/>
                                          </w:divBdr>
                                          <w:divsChild>
                                            <w:div w:id="181937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319077">
                                  <w:marLeft w:val="0"/>
                                  <w:marRight w:val="0"/>
                                  <w:marTop w:val="0"/>
                                  <w:marBottom w:val="0"/>
                                  <w:divBdr>
                                    <w:top w:val="none" w:sz="0" w:space="0" w:color="auto"/>
                                    <w:left w:val="none" w:sz="0" w:space="0" w:color="auto"/>
                                    <w:bottom w:val="none" w:sz="0" w:space="0" w:color="auto"/>
                                    <w:right w:val="none" w:sz="0" w:space="0" w:color="auto"/>
                                  </w:divBdr>
                                  <w:divsChild>
                                    <w:div w:id="93201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255720">
      <w:bodyDiv w:val="1"/>
      <w:marLeft w:val="0"/>
      <w:marRight w:val="0"/>
      <w:marTop w:val="0"/>
      <w:marBottom w:val="0"/>
      <w:divBdr>
        <w:top w:val="none" w:sz="0" w:space="0" w:color="auto"/>
        <w:left w:val="none" w:sz="0" w:space="0" w:color="auto"/>
        <w:bottom w:val="none" w:sz="0" w:space="0" w:color="auto"/>
        <w:right w:val="none" w:sz="0" w:space="0" w:color="auto"/>
      </w:divBdr>
      <w:divsChild>
        <w:div w:id="521405497">
          <w:marLeft w:val="0"/>
          <w:marRight w:val="0"/>
          <w:marTop w:val="0"/>
          <w:marBottom w:val="0"/>
          <w:divBdr>
            <w:top w:val="none" w:sz="0" w:space="0" w:color="auto"/>
            <w:left w:val="none" w:sz="0" w:space="0" w:color="auto"/>
            <w:bottom w:val="none" w:sz="0" w:space="0" w:color="auto"/>
            <w:right w:val="none" w:sz="0" w:space="0" w:color="auto"/>
          </w:divBdr>
          <w:divsChild>
            <w:div w:id="985354029">
              <w:marLeft w:val="0"/>
              <w:marRight w:val="0"/>
              <w:marTop w:val="0"/>
              <w:marBottom w:val="0"/>
              <w:divBdr>
                <w:top w:val="none" w:sz="0" w:space="0" w:color="auto"/>
                <w:left w:val="none" w:sz="0" w:space="0" w:color="auto"/>
                <w:bottom w:val="none" w:sz="0" w:space="0" w:color="auto"/>
                <w:right w:val="none" w:sz="0" w:space="0" w:color="auto"/>
              </w:divBdr>
              <w:divsChild>
                <w:div w:id="606275619">
                  <w:marLeft w:val="225"/>
                  <w:marRight w:val="225"/>
                  <w:marTop w:val="225"/>
                  <w:marBottom w:val="225"/>
                  <w:divBdr>
                    <w:top w:val="none" w:sz="0" w:space="0" w:color="auto"/>
                    <w:left w:val="none" w:sz="0" w:space="0" w:color="auto"/>
                    <w:bottom w:val="none" w:sz="0" w:space="0" w:color="auto"/>
                    <w:right w:val="none" w:sz="0" w:space="0" w:color="auto"/>
                  </w:divBdr>
                  <w:divsChild>
                    <w:div w:id="467936271">
                      <w:marLeft w:val="0"/>
                      <w:marRight w:val="0"/>
                      <w:marTop w:val="0"/>
                      <w:marBottom w:val="0"/>
                      <w:divBdr>
                        <w:top w:val="none" w:sz="0" w:space="0" w:color="auto"/>
                        <w:left w:val="none" w:sz="0" w:space="0" w:color="auto"/>
                        <w:bottom w:val="none" w:sz="0" w:space="0" w:color="auto"/>
                        <w:right w:val="none" w:sz="0" w:space="0" w:color="auto"/>
                      </w:divBdr>
                      <w:divsChild>
                        <w:div w:id="457841995">
                          <w:marLeft w:val="0"/>
                          <w:marRight w:val="0"/>
                          <w:marTop w:val="0"/>
                          <w:marBottom w:val="0"/>
                          <w:divBdr>
                            <w:top w:val="none" w:sz="0" w:space="0" w:color="auto"/>
                            <w:left w:val="none" w:sz="0" w:space="0" w:color="auto"/>
                            <w:bottom w:val="none" w:sz="0" w:space="0" w:color="auto"/>
                            <w:right w:val="none" w:sz="0" w:space="0" w:color="auto"/>
                          </w:divBdr>
                          <w:divsChild>
                            <w:div w:id="1535381519">
                              <w:marLeft w:val="0"/>
                              <w:marRight w:val="0"/>
                              <w:marTop w:val="0"/>
                              <w:marBottom w:val="0"/>
                              <w:divBdr>
                                <w:top w:val="none" w:sz="0" w:space="0" w:color="auto"/>
                                <w:left w:val="none" w:sz="0" w:space="0" w:color="auto"/>
                                <w:bottom w:val="none" w:sz="0" w:space="0" w:color="auto"/>
                                <w:right w:val="none" w:sz="0" w:space="0" w:color="auto"/>
                              </w:divBdr>
                              <w:divsChild>
                                <w:div w:id="168252302">
                                  <w:marLeft w:val="0"/>
                                  <w:marRight w:val="0"/>
                                  <w:marTop w:val="0"/>
                                  <w:marBottom w:val="0"/>
                                  <w:divBdr>
                                    <w:top w:val="none" w:sz="0" w:space="0" w:color="auto"/>
                                    <w:left w:val="none" w:sz="0" w:space="0" w:color="auto"/>
                                    <w:bottom w:val="none" w:sz="0" w:space="0" w:color="auto"/>
                                    <w:right w:val="none" w:sz="0" w:space="0" w:color="auto"/>
                                  </w:divBdr>
                                </w:div>
                                <w:div w:id="433282047">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570313168">
                          <w:marLeft w:val="0"/>
                          <w:marRight w:val="3375"/>
                          <w:marTop w:val="150"/>
                          <w:marBottom w:val="0"/>
                          <w:divBdr>
                            <w:top w:val="single" w:sz="6" w:space="4" w:color="CCCCCC"/>
                            <w:left w:val="none" w:sz="0" w:space="0" w:color="auto"/>
                            <w:bottom w:val="single" w:sz="6" w:space="4" w:color="CCCCCC"/>
                            <w:right w:val="none" w:sz="0" w:space="0" w:color="auto"/>
                          </w:divBdr>
                          <w:divsChild>
                            <w:div w:id="1141773891">
                              <w:marLeft w:val="0"/>
                              <w:marRight w:val="0"/>
                              <w:marTop w:val="150"/>
                              <w:marBottom w:val="0"/>
                              <w:divBdr>
                                <w:top w:val="none" w:sz="0" w:space="0" w:color="auto"/>
                                <w:left w:val="none" w:sz="0" w:space="0" w:color="auto"/>
                                <w:bottom w:val="none" w:sz="0" w:space="0" w:color="auto"/>
                                <w:right w:val="none" w:sz="0" w:space="0" w:color="auto"/>
                              </w:divBdr>
                            </w:div>
                          </w:divsChild>
                        </w:div>
                        <w:div w:id="1517889543">
                          <w:marLeft w:val="0"/>
                          <w:marRight w:val="3375"/>
                          <w:marTop w:val="75"/>
                          <w:marBottom w:val="0"/>
                          <w:divBdr>
                            <w:top w:val="none" w:sz="0" w:space="0" w:color="auto"/>
                            <w:left w:val="none" w:sz="0" w:space="0" w:color="auto"/>
                            <w:bottom w:val="none" w:sz="0" w:space="0" w:color="auto"/>
                            <w:right w:val="none" w:sz="0" w:space="0" w:color="auto"/>
                          </w:divBdr>
                        </w:div>
                      </w:divsChild>
                    </w:div>
                    <w:div w:id="1648123828">
                      <w:marLeft w:val="0"/>
                      <w:marRight w:val="0"/>
                      <w:marTop w:val="75"/>
                      <w:marBottom w:val="0"/>
                      <w:divBdr>
                        <w:top w:val="none" w:sz="0" w:space="0" w:color="auto"/>
                        <w:left w:val="none" w:sz="0" w:space="0" w:color="auto"/>
                        <w:bottom w:val="none" w:sz="0" w:space="0" w:color="auto"/>
                        <w:right w:val="none" w:sz="0" w:space="0" w:color="auto"/>
                      </w:divBdr>
                      <w:divsChild>
                        <w:div w:id="1677070531">
                          <w:marLeft w:val="0"/>
                          <w:marRight w:val="0"/>
                          <w:marTop w:val="0"/>
                          <w:marBottom w:val="0"/>
                          <w:divBdr>
                            <w:top w:val="none" w:sz="0" w:space="0" w:color="auto"/>
                            <w:left w:val="none" w:sz="0" w:space="0" w:color="auto"/>
                            <w:bottom w:val="none" w:sz="0" w:space="0" w:color="auto"/>
                            <w:right w:val="none" w:sz="0" w:space="0" w:color="auto"/>
                          </w:divBdr>
                        </w:div>
                        <w:div w:id="26307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249949">
      <w:bodyDiv w:val="1"/>
      <w:marLeft w:val="0"/>
      <w:marRight w:val="0"/>
      <w:marTop w:val="108"/>
      <w:marBottom w:val="108"/>
      <w:divBdr>
        <w:top w:val="none" w:sz="0" w:space="0" w:color="auto"/>
        <w:left w:val="none" w:sz="0" w:space="0" w:color="auto"/>
        <w:bottom w:val="none" w:sz="0" w:space="0" w:color="auto"/>
        <w:right w:val="none" w:sz="0" w:space="0" w:color="auto"/>
      </w:divBdr>
      <w:divsChild>
        <w:div w:id="1555316117">
          <w:marLeft w:val="0"/>
          <w:marRight w:val="0"/>
          <w:marTop w:val="0"/>
          <w:marBottom w:val="0"/>
          <w:divBdr>
            <w:top w:val="none" w:sz="0" w:space="0" w:color="auto"/>
            <w:left w:val="none" w:sz="0" w:space="0" w:color="auto"/>
            <w:bottom w:val="none" w:sz="0" w:space="0" w:color="auto"/>
            <w:right w:val="none" w:sz="0" w:space="0" w:color="auto"/>
          </w:divBdr>
          <w:divsChild>
            <w:div w:id="118384136">
              <w:marLeft w:val="0"/>
              <w:marRight w:val="75"/>
              <w:marTop w:val="0"/>
              <w:marBottom w:val="0"/>
              <w:divBdr>
                <w:top w:val="none" w:sz="0" w:space="0" w:color="auto"/>
                <w:left w:val="none" w:sz="0" w:space="0" w:color="auto"/>
                <w:bottom w:val="none" w:sz="0" w:space="0" w:color="auto"/>
                <w:right w:val="none" w:sz="0" w:space="0" w:color="auto"/>
              </w:divBdr>
              <w:divsChild>
                <w:div w:id="2782917">
                  <w:marLeft w:val="0"/>
                  <w:marRight w:val="75"/>
                  <w:marTop w:val="0"/>
                  <w:marBottom w:val="0"/>
                  <w:divBdr>
                    <w:top w:val="none" w:sz="0" w:space="0" w:color="auto"/>
                    <w:left w:val="none" w:sz="0" w:space="0" w:color="auto"/>
                    <w:bottom w:val="none" w:sz="0" w:space="0" w:color="auto"/>
                    <w:right w:val="none" w:sz="0" w:space="0" w:color="auto"/>
                  </w:divBdr>
                  <w:divsChild>
                    <w:div w:id="304549142">
                      <w:marLeft w:val="0"/>
                      <w:marRight w:val="75"/>
                      <w:marTop w:val="0"/>
                      <w:marBottom w:val="0"/>
                      <w:divBdr>
                        <w:top w:val="none" w:sz="0" w:space="0" w:color="auto"/>
                        <w:left w:val="none" w:sz="0" w:space="0" w:color="auto"/>
                        <w:bottom w:val="none" w:sz="0" w:space="0" w:color="auto"/>
                        <w:right w:val="none" w:sz="0" w:space="0" w:color="auto"/>
                      </w:divBdr>
                      <w:divsChild>
                        <w:div w:id="1230725337">
                          <w:marLeft w:val="0"/>
                          <w:marRight w:val="75"/>
                          <w:marTop w:val="0"/>
                          <w:marBottom w:val="0"/>
                          <w:divBdr>
                            <w:top w:val="none" w:sz="0" w:space="0" w:color="auto"/>
                            <w:left w:val="none" w:sz="0" w:space="0" w:color="auto"/>
                            <w:bottom w:val="none" w:sz="0" w:space="0" w:color="auto"/>
                            <w:right w:val="none" w:sz="0" w:space="0" w:color="auto"/>
                          </w:divBdr>
                          <w:divsChild>
                            <w:div w:id="12342627">
                              <w:marLeft w:val="0"/>
                              <w:marRight w:val="0"/>
                              <w:marTop w:val="0"/>
                              <w:marBottom w:val="0"/>
                              <w:divBdr>
                                <w:top w:val="none" w:sz="0" w:space="0" w:color="auto"/>
                                <w:left w:val="none" w:sz="0" w:space="0" w:color="auto"/>
                                <w:bottom w:val="none" w:sz="0" w:space="0" w:color="auto"/>
                                <w:right w:val="none" w:sz="0" w:space="0" w:color="auto"/>
                              </w:divBdr>
                              <w:divsChild>
                                <w:div w:id="1874029525">
                                  <w:marLeft w:val="0"/>
                                  <w:marRight w:val="0"/>
                                  <w:marTop w:val="0"/>
                                  <w:marBottom w:val="0"/>
                                  <w:divBdr>
                                    <w:top w:val="none" w:sz="0" w:space="0" w:color="auto"/>
                                    <w:left w:val="none" w:sz="0" w:space="0" w:color="auto"/>
                                    <w:bottom w:val="none" w:sz="0" w:space="0" w:color="auto"/>
                                    <w:right w:val="none" w:sz="0" w:space="0" w:color="auto"/>
                                  </w:divBdr>
                                  <w:divsChild>
                                    <w:div w:id="2105304108">
                                      <w:marLeft w:val="0"/>
                                      <w:marRight w:val="0"/>
                                      <w:marTop w:val="0"/>
                                      <w:marBottom w:val="0"/>
                                      <w:divBdr>
                                        <w:top w:val="none" w:sz="0" w:space="0" w:color="auto"/>
                                        <w:left w:val="none" w:sz="0" w:space="0" w:color="auto"/>
                                        <w:bottom w:val="none" w:sz="0" w:space="0" w:color="auto"/>
                                        <w:right w:val="none" w:sz="0" w:space="0" w:color="auto"/>
                                      </w:divBdr>
                                      <w:divsChild>
                                        <w:div w:id="450704477">
                                          <w:marLeft w:val="0"/>
                                          <w:marRight w:val="0"/>
                                          <w:marTop w:val="0"/>
                                          <w:marBottom w:val="0"/>
                                          <w:divBdr>
                                            <w:top w:val="none" w:sz="0" w:space="0" w:color="auto"/>
                                            <w:left w:val="none" w:sz="0" w:space="0" w:color="auto"/>
                                            <w:bottom w:val="none" w:sz="0" w:space="0" w:color="auto"/>
                                            <w:right w:val="none" w:sz="0" w:space="0" w:color="auto"/>
                                          </w:divBdr>
                                        </w:div>
                                        <w:div w:id="1580484883">
                                          <w:marLeft w:val="0"/>
                                          <w:marRight w:val="0"/>
                                          <w:marTop w:val="0"/>
                                          <w:marBottom w:val="0"/>
                                          <w:divBdr>
                                            <w:top w:val="none" w:sz="0" w:space="0" w:color="auto"/>
                                            <w:left w:val="none" w:sz="0" w:space="0" w:color="auto"/>
                                            <w:bottom w:val="none" w:sz="0" w:space="0" w:color="auto"/>
                                            <w:right w:val="none" w:sz="0" w:space="0" w:color="auto"/>
                                          </w:divBdr>
                                          <w:divsChild>
                                            <w:div w:id="151065287">
                                              <w:marLeft w:val="0"/>
                                              <w:marRight w:val="0"/>
                                              <w:marTop w:val="0"/>
                                              <w:marBottom w:val="0"/>
                                              <w:divBdr>
                                                <w:top w:val="none" w:sz="0" w:space="0" w:color="auto"/>
                                                <w:left w:val="none" w:sz="0" w:space="0" w:color="auto"/>
                                                <w:bottom w:val="none" w:sz="0" w:space="0" w:color="auto"/>
                                                <w:right w:val="none" w:sz="0" w:space="0" w:color="auto"/>
                                              </w:divBdr>
                                              <w:divsChild>
                                                <w:div w:id="207010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4950088">
      <w:bodyDiv w:val="1"/>
      <w:marLeft w:val="0"/>
      <w:marRight w:val="0"/>
      <w:marTop w:val="0"/>
      <w:marBottom w:val="0"/>
      <w:divBdr>
        <w:top w:val="none" w:sz="0" w:space="0" w:color="auto"/>
        <w:left w:val="none" w:sz="0" w:space="0" w:color="auto"/>
        <w:bottom w:val="none" w:sz="0" w:space="0" w:color="auto"/>
        <w:right w:val="none" w:sz="0" w:space="0" w:color="auto"/>
      </w:divBdr>
      <w:divsChild>
        <w:div w:id="1589265830">
          <w:marLeft w:val="0"/>
          <w:marRight w:val="0"/>
          <w:marTop w:val="0"/>
          <w:marBottom w:val="0"/>
          <w:divBdr>
            <w:top w:val="none" w:sz="0" w:space="0" w:color="auto"/>
            <w:left w:val="none" w:sz="0" w:space="0" w:color="auto"/>
            <w:bottom w:val="none" w:sz="0" w:space="0" w:color="auto"/>
            <w:right w:val="none" w:sz="0" w:space="0" w:color="auto"/>
          </w:divBdr>
          <w:divsChild>
            <w:div w:id="1867870512">
              <w:marLeft w:val="0"/>
              <w:marRight w:val="135"/>
              <w:marTop w:val="0"/>
              <w:marBottom w:val="0"/>
              <w:divBdr>
                <w:top w:val="none" w:sz="0" w:space="0" w:color="auto"/>
                <w:left w:val="single" w:sz="12" w:space="7" w:color="E9E9E9"/>
                <w:bottom w:val="none" w:sz="0" w:space="0" w:color="auto"/>
                <w:right w:val="single" w:sz="12" w:space="7" w:color="E9E9E9"/>
              </w:divBdr>
              <w:divsChild>
                <w:div w:id="1829010026">
                  <w:marLeft w:val="0"/>
                  <w:marRight w:val="0"/>
                  <w:marTop w:val="0"/>
                  <w:marBottom w:val="0"/>
                  <w:divBdr>
                    <w:top w:val="none" w:sz="0" w:space="0" w:color="auto"/>
                    <w:left w:val="none" w:sz="0" w:space="0" w:color="auto"/>
                    <w:bottom w:val="none" w:sz="0" w:space="0" w:color="auto"/>
                    <w:right w:val="none" w:sz="0" w:space="0" w:color="auto"/>
                  </w:divBdr>
                </w:div>
                <w:div w:id="1640188581">
                  <w:marLeft w:val="0"/>
                  <w:marRight w:val="0"/>
                  <w:marTop w:val="150"/>
                  <w:marBottom w:val="210"/>
                  <w:divBdr>
                    <w:top w:val="single" w:sz="12" w:space="3" w:color="CCCCCC"/>
                    <w:left w:val="none" w:sz="0" w:space="0" w:color="auto"/>
                    <w:bottom w:val="none" w:sz="0" w:space="0" w:color="auto"/>
                    <w:right w:val="none" w:sz="0" w:space="0" w:color="auto"/>
                  </w:divBdr>
                  <w:divsChild>
                    <w:div w:id="1710031744">
                      <w:marLeft w:val="0"/>
                      <w:marRight w:val="0"/>
                      <w:marTop w:val="0"/>
                      <w:marBottom w:val="0"/>
                      <w:divBdr>
                        <w:top w:val="none" w:sz="0" w:space="0" w:color="auto"/>
                        <w:left w:val="none" w:sz="0" w:space="0" w:color="auto"/>
                        <w:bottom w:val="none" w:sz="0" w:space="0" w:color="auto"/>
                        <w:right w:val="none" w:sz="0" w:space="0" w:color="auto"/>
                      </w:divBdr>
                    </w:div>
                    <w:div w:id="1139499437">
                      <w:marLeft w:val="0"/>
                      <w:marRight w:val="0"/>
                      <w:marTop w:val="0"/>
                      <w:marBottom w:val="0"/>
                      <w:divBdr>
                        <w:top w:val="none" w:sz="0" w:space="0" w:color="auto"/>
                        <w:left w:val="none" w:sz="0" w:space="0" w:color="auto"/>
                        <w:bottom w:val="none" w:sz="0" w:space="0" w:color="auto"/>
                        <w:right w:val="none" w:sz="0" w:space="0" w:color="auto"/>
                      </w:divBdr>
                    </w:div>
                  </w:divsChild>
                </w:div>
                <w:div w:id="1250846426">
                  <w:marLeft w:val="0"/>
                  <w:marRight w:val="0"/>
                  <w:marTop w:val="0"/>
                  <w:marBottom w:val="0"/>
                  <w:divBdr>
                    <w:top w:val="none" w:sz="0" w:space="0" w:color="auto"/>
                    <w:left w:val="none" w:sz="0" w:space="0" w:color="auto"/>
                    <w:bottom w:val="none" w:sz="0" w:space="0" w:color="auto"/>
                    <w:right w:val="none" w:sz="0" w:space="0" w:color="auto"/>
                  </w:divBdr>
                </w:div>
                <w:div w:id="135797218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38421063">
      <w:bodyDiv w:val="1"/>
      <w:marLeft w:val="0"/>
      <w:marRight w:val="0"/>
      <w:marTop w:val="0"/>
      <w:marBottom w:val="0"/>
      <w:divBdr>
        <w:top w:val="none" w:sz="0" w:space="0" w:color="auto"/>
        <w:left w:val="none" w:sz="0" w:space="0" w:color="auto"/>
        <w:bottom w:val="none" w:sz="0" w:space="0" w:color="auto"/>
        <w:right w:val="none" w:sz="0" w:space="0" w:color="auto"/>
      </w:divBdr>
      <w:divsChild>
        <w:div w:id="1642423513">
          <w:marLeft w:val="0"/>
          <w:marRight w:val="0"/>
          <w:marTop w:val="0"/>
          <w:marBottom w:val="0"/>
          <w:divBdr>
            <w:top w:val="none" w:sz="0" w:space="0" w:color="auto"/>
            <w:left w:val="none" w:sz="0" w:space="0" w:color="auto"/>
            <w:bottom w:val="none" w:sz="0" w:space="0" w:color="auto"/>
            <w:right w:val="none" w:sz="0" w:space="0" w:color="auto"/>
          </w:divBdr>
          <w:divsChild>
            <w:div w:id="911232428">
              <w:marLeft w:val="0"/>
              <w:marRight w:val="0"/>
              <w:marTop w:val="0"/>
              <w:marBottom w:val="0"/>
              <w:divBdr>
                <w:top w:val="none" w:sz="0" w:space="0" w:color="auto"/>
                <w:left w:val="none" w:sz="0" w:space="0" w:color="auto"/>
                <w:bottom w:val="none" w:sz="0" w:space="0" w:color="auto"/>
                <w:right w:val="none" w:sz="0" w:space="0" w:color="auto"/>
              </w:divBdr>
              <w:divsChild>
                <w:div w:id="1284921718">
                  <w:marLeft w:val="225"/>
                  <w:marRight w:val="225"/>
                  <w:marTop w:val="225"/>
                  <w:marBottom w:val="225"/>
                  <w:divBdr>
                    <w:top w:val="none" w:sz="0" w:space="0" w:color="auto"/>
                    <w:left w:val="none" w:sz="0" w:space="0" w:color="auto"/>
                    <w:bottom w:val="none" w:sz="0" w:space="0" w:color="auto"/>
                    <w:right w:val="none" w:sz="0" w:space="0" w:color="auto"/>
                  </w:divBdr>
                  <w:divsChild>
                    <w:div w:id="1414935626">
                      <w:marLeft w:val="0"/>
                      <w:marRight w:val="0"/>
                      <w:marTop w:val="0"/>
                      <w:marBottom w:val="0"/>
                      <w:divBdr>
                        <w:top w:val="none" w:sz="0" w:space="0" w:color="auto"/>
                        <w:left w:val="none" w:sz="0" w:space="0" w:color="auto"/>
                        <w:bottom w:val="none" w:sz="0" w:space="0" w:color="auto"/>
                        <w:right w:val="none" w:sz="0" w:space="0" w:color="auto"/>
                      </w:divBdr>
                      <w:divsChild>
                        <w:div w:id="51386723">
                          <w:marLeft w:val="0"/>
                          <w:marRight w:val="0"/>
                          <w:marTop w:val="0"/>
                          <w:marBottom w:val="0"/>
                          <w:divBdr>
                            <w:top w:val="none" w:sz="0" w:space="0" w:color="auto"/>
                            <w:left w:val="none" w:sz="0" w:space="0" w:color="auto"/>
                            <w:bottom w:val="none" w:sz="0" w:space="0" w:color="auto"/>
                            <w:right w:val="none" w:sz="0" w:space="0" w:color="auto"/>
                          </w:divBdr>
                          <w:divsChild>
                            <w:div w:id="1275748535">
                              <w:marLeft w:val="0"/>
                              <w:marRight w:val="0"/>
                              <w:marTop w:val="0"/>
                              <w:marBottom w:val="0"/>
                              <w:divBdr>
                                <w:top w:val="none" w:sz="0" w:space="0" w:color="auto"/>
                                <w:left w:val="none" w:sz="0" w:space="0" w:color="auto"/>
                                <w:bottom w:val="none" w:sz="0" w:space="0" w:color="auto"/>
                                <w:right w:val="none" w:sz="0" w:space="0" w:color="auto"/>
                              </w:divBdr>
                              <w:divsChild>
                                <w:div w:id="157312791">
                                  <w:marLeft w:val="0"/>
                                  <w:marRight w:val="0"/>
                                  <w:marTop w:val="0"/>
                                  <w:marBottom w:val="0"/>
                                  <w:divBdr>
                                    <w:top w:val="none" w:sz="0" w:space="0" w:color="auto"/>
                                    <w:left w:val="none" w:sz="0" w:space="0" w:color="auto"/>
                                    <w:bottom w:val="none" w:sz="0" w:space="0" w:color="auto"/>
                                    <w:right w:val="none" w:sz="0" w:space="0" w:color="auto"/>
                                  </w:divBdr>
                                </w:div>
                                <w:div w:id="105736695">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752459482">
                          <w:marLeft w:val="0"/>
                          <w:marRight w:val="3375"/>
                          <w:marTop w:val="150"/>
                          <w:marBottom w:val="0"/>
                          <w:divBdr>
                            <w:top w:val="single" w:sz="6" w:space="4" w:color="CCCCCC"/>
                            <w:left w:val="none" w:sz="0" w:space="0" w:color="auto"/>
                            <w:bottom w:val="single" w:sz="6" w:space="4" w:color="CCCCCC"/>
                            <w:right w:val="none" w:sz="0" w:space="0" w:color="auto"/>
                          </w:divBdr>
                        </w:div>
                        <w:div w:id="677191517">
                          <w:marLeft w:val="0"/>
                          <w:marRight w:val="3375"/>
                          <w:marTop w:val="75"/>
                          <w:marBottom w:val="0"/>
                          <w:divBdr>
                            <w:top w:val="none" w:sz="0" w:space="0" w:color="auto"/>
                            <w:left w:val="none" w:sz="0" w:space="0" w:color="auto"/>
                            <w:bottom w:val="none" w:sz="0" w:space="0" w:color="auto"/>
                            <w:right w:val="none" w:sz="0" w:space="0" w:color="auto"/>
                          </w:divBdr>
                        </w:div>
                      </w:divsChild>
                    </w:div>
                    <w:div w:id="1207598998">
                      <w:marLeft w:val="0"/>
                      <w:marRight w:val="0"/>
                      <w:marTop w:val="75"/>
                      <w:marBottom w:val="0"/>
                      <w:divBdr>
                        <w:top w:val="none" w:sz="0" w:space="0" w:color="auto"/>
                        <w:left w:val="none" w:sz="0" w:space="0" w:color="auto"/>
                        <w:bottom w:val="none" w:sz="0" w:space="0" w:color="auto"/>
                        <w:right w:val="none" w:sz="0" w:space="0" w:color="auto"/>
                      </w:divBdr>
                      <w:divsChild>
                        <w:div w:id="485316109">
                          <w:marLeft w:val="0"/>
                          <w:marRight w:val="0"/>
                          <w:marTop w:val="0"/>
                          <w:marBottom w:val="0"/>
                          <w:divBdr>
                            <w:top w:val="none" w:sz="0" w:space="0" w:color="auto"/>
                            <w:left w:val="none" w:sz="0" w:space="0" w:color="auto"/>
                            <w:bottom w:val="none" w:sz="0" w:space="0" w:color="auto"/>
                            <w:right w:val="none" w:sz="0" w:space="0" w:color="auto"/>
                          </w:divBdr>
                        </w:div>
                        <w:div w:id="141007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813892">
      <w:bodyDiv w:val="1"/>
      <w:marLeft w:val="0"/>
      <w:marRight w:val="0"/>
      <w:marTop w:val="0"/>
      <w:marBottom w:val="0"/>
      <w:divBdr>
        <w:top w:val="none" w:sz="0" w:space="0" w:color="auto"/>
        <w:left w:val="none" w:sz="0" w:space="0" w:color="auto"/>
        <w:bottom w:val="none" w:sz="0" w:space="0" w:color="auto"/>
        <w:right w:val="none" w:sz="0" w:space="0" w:color="auto"/>
      </w:divBdr>
      <w:divsChild>
        <w:div w:id="1332837148">
          <w:marLeft w:val="0"/>
          <w:marRight w:val="0"/>
          <w:marTop w:val="0"/>
          <w:marBottom w:val="0"/>
          <w:divBdr>
            <w:top w:val="none" w:sz="0" w:space="0" w:color="auto"/>
            <w:left w:val="none" w:sz="0" w:space="0" w:color="auto"/>
            <w:bottom w:val="none" w:sz="0" w:space="0" w:color="auto"/>
            <w:right w:val="none" w:sz="0" w:space="0" w:color="auto"/>
          </w:divBdr>
          <w:divsChild>
            <w:div w:id="944262969">
              <w:marLeft w:val="0"/>
              <w:marRight w:val="0"/>
              <w:marTop w:val="0"/>
              <w:marBottom w:val="0"/>
              <w:divBdr>
                <w:top w:val="none" w:sz="0" w:space="0" w:color="auto"/>
                <w:left w:val="none" w:sz="0" w:space="0" w:color="auto"/>
                <w:bottom w:val="none" w:sz="0" w:space="0" w:color="auto"/>
                <w:right w:val="none" w:sz="0" w:space="0" w:color="auto"/>
              </w:divBdr>
              <w:divsChild>
                <w:div w:id="2084984703">
                  <w:marLeft w:val="0"/>
                  <w:marRight w:val="0"/>
                  <w:marTop w:val="0"/>
                  <w:marBottom w:val="0"/>
                  <w:divBdr>
                    <w:top w:val="none" w:sz="0" w:space="0" w:color="auto"/>
                    <w:left w:val="none" w:sz="0" w:space="0" w:color="auto"/>
                    <w:bottom w:val="none" w:sz="0" w:space="0" w:color="auto"/>
                    <w:right w:val="none" w:sz="0" w:space="0" w:color="auto"/>
                  </w:divBdr>
                  <w:divsChild>
                    <w:div w:id="1622147776">
                      <w:marLeft w:val="0"/>
                      <w:marRight w:val="0"/>
                      <w:marTop w:val="0"/>
                      <w:marBottom w:val="0"/>
                      <w:divBdr>
                        <w:top w:val="none" w:sz="0" w:space="0" w:color="auto"/>
                        <w:left w:val="none" w:sz="0" w:space="0" w:color="auto"/>
                        <w:bottom w:val="none" w:sz="0" w:space="0" w:color="auto"/>
                        <w:right w:val="none" w:sz="0" w:space="0" w:color="auto"/>
                      </w:divBdr>
                      <w:divsChild>
                        <w:div w:id="2054771313">
                          <w:marLeft w:val="0"/>
                          <w:marRight w:val="0"/>
                          <w:marTop w:val="0"/>
                          <w:marBottom w:val="0"/>
                          <w:divBdr>
                            <w:top w:val="none" w:sz="0" w:space="0" w:color="auto"/>
                            <w:left w:val="none" w:sz="0" w:space="0" w:color="auto"/>
                            <w:bottom w:val="none" w:sz="0" w:space="0" w:color="auto"/>
                            <w:right w:val="none" w:sz="0" w:space="0" w:color="auto"/>
                          </w:divBdr>
                        </w:div>
                        <w:div w:id="139188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480438">
      <w:bodyDiv w:val="1"/>
      <w:marLeft w:val="0"/>
      <w:marRight w:val="0"/>
      <w:marTop w:val="0"/>
      <w:marBottom w:val="0"/>
      <w:divBdr>
        <w:top w:val="none" w:sz="0" w:space="0" w:color="auto"/>
        <w:left w:val="none" w:sz="0" w:space="0" w:color="auto"/>
        <w:bottom w:val="none" w:sz="0" w:space="0" w:color="auto"/>
        <w:right w:val="none" w:sz="0" w:space="0" w:color="auto"/>
      </w:divBdr>
      <w:divsChild>
        <w:div w:id="508837796">
          <w:marLeft w:val="0"/>
          <w:marRight w:val="0"/>
          <w:marTop w:val="0"/>
          <w:marBottom w:val="0"/>
          <w:divBdr>
            <w:top w:val="single" w:sz="6" w:space="0" w:color="999999"/>
            <w:left w:val="single" w:sz="6" w:space="0" w:color="999999"/>
            <w:bottom w:val="single" w:sz="6" w:space="0" w:color="999999"/>
            <w:right w:val="single" w:sz="6" w:space="0" w:color="999999"/>
          </w:divBdr>
          <w:divsChild>
            <w:div w:id="1025404142">
              <w:marLeft w:val="0"/>
              <w:marRight w:val="0"/>
              <w:marTop w:val="225"/>
              <w:marBottom w:val="0"/>
              <w:divBdr>
                <w:top w:val="single" w:sz="6" w:space="0" w:color="FFFFFF"/>
                <w:left w:val="none" w:sz="0" w:space="0" w:color="auto"/>
                <w:bottom w:val="none" w:sz="0" w:space="0" w:color="auto"/>
                <w:right w:val="none" w:sz="0" w:space="0" w:color="auto"/>
              </w:divBdr>
              <w:divsChild>
                <w:div w:id="877821652">
                  <w:marLeft w:val="0"/>
                  <w:marRight w:val="0"/>
                  <w:marTop w:val="0"/>
                  <w:marBottom w:val="0"/>
                  <w:divBdr>
                    <w:top w:val="none" w:sz="0" w:space="0" w:color="auto"/>
                    <w:left w:val="none" w:sz="0" w:space="0" w:color="auto"/>
                    <w:bottom w:val="none" w:sz="0" w:space="0" w:color="auto"/>
                    <w:right w:val="none" w:sz="0" w:space="0" w:color="auto"/>
                  </w:divBdr>
                  <w:divsChild>
                    <w:div w:id="1326282478">
                      <w:marLeft w:val="0"/>
                      <w:marRight w:val="15"/>
                      <w:marTop w:val="0"/>
                      <w:marBottom w:val="0"/>
                      <w:divBdr>
                        <w:top w:val="none" w:sz="0" w:space="0" w:color="auto"/>
                        <w:left w:val="none" w:sz="0" w:space="0" w:color="auto"/>
                        <w:bottom w:val="none" w:sz="0" w:space="0" w:color="auto"/>
                        <w:right w:val="none" w:sz="0" w:space="0" w:color="auto"/>
                      </w:divBdr>
                      <w:divsChild>
                        <w:div w:id="951977756">
                          <w:marLeft w:val="0"/>
                          <w:marRight w:val="0"/>
                          <w:marTop w:val="0"/>
                          <w:marBottom w:val="0"/>
                          <w:divBdr>
                            <w:top w:val="none" w:sz="0" w:space="0" w:color="auto"/>
                            <w:left w:val="none" w:sz="0" w:space="0" w:color="auto"/>
                            <w:bottom w:val="none" w:sz="0" w:space="0" w:color="auto"/>
                            <w:right w:val="none" w:sz="0" w:space="0" w:color="auto"/>
                          </w:divBdr>
                          <w:divsChild>
                            <w:div w:id="1175995775">
                              <w:marLeft w:val="150"/>
                              <w:marRight w:val="105"/>
                              <w:marTop w:val="0"/>
                              <w:marBottom w:val="180"/>
                              <w:divBdr>
                                <w:top w:val="none" w:sz="0" w:space="0" w:color="auto"/>
                                <w:left w:val="none" w:sz="0" w:space="0" w:color="auto"/>
                                <w:bottom w:val="none" w:sz="0" w:space="0" w:color="auto"/>
                                <w:right w:val="none" w:sz="0" w:space="0" w:color="auto"/>
                              </w:divBdr>
                              <w:divsChild>
                                <w:div w:id="1759208870">
                                  <w:marLeft w:val="75"/>
                                  <w:marRight w:val="0"/>
                                  <w:marTop w:val="75"/>
                                  <w:marBottom w:val="75"/>
                                  <w:divBdr>
                                    <w:top w:val="none" w:sz="0" w:space="0" w:color="auto"/>
                                    <w:left w:val="none" w:sz="0" w:space="0" w:color="auto"/>
                                    <w:bottom w:val="none" w:sz="0" w:space="0" w:color="auto"/>
                                    <w:right w:val="none" w:sz="0" w:space="0" w:color="auto"/>
                                  </w:divBdr>
                                  <w:divsChild>
                                    <w:div w:id="1134834184">
                                      <w:marLeft w:val="0"/>
                                      <w:marRight w:val="0"/>
                                      <w:marTop w:val="0"/>
                                      <w:marBottom w:val="0"/>
                                      <w:divBdr>
                                        <w:top w:val="single" w:sz="6" w:space="0" w:color="EAE8E9"/>
                                        <w:left w:val="single" w:sz="6" w:space="0" w:color="EAE8E9"/>
                                        <w:bottom w:val="single" w:sz="6" w:space="0" w:color="EAE8E9"/>
                                        <w:right w:val="single" w:sz="6" w:space="0" w:color="EAE8E9"/>
                                      </w:divBdr>
                                      <w:divsChild>
                                        <w:div w:id="355425522">
                                          <w:marLeft w:val="0"/>
                                          <w:marRight w:val="0"/>
                                          <w:marTop w:val="0"/>
                                          <w:marBottom w:val="0"/>
                                          <w:divBdr>
                                            <w:top w:val="none" w:sz="0" w:space="0" w:color="auto"/>
                                            <w:left w:val="none" w:sz="0" w:space="0" w:color="auto"/>
                                            <w:bottom w:val="none" w:sz="0" w:space="0" w:color="auto"/>
                                            <w:right w:val="none" w:sz="0" w:space="0" w:color="auto"/>
                                          </w:divBdr>
                                          <w:divsChild>
                                            <w:div w:id="119734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131076">
                                  <w:marLeft w:val="0"/>
                                  <w:marRight w:val="0"/>
                                  <w:marTop w:val="360"/>
                                  <w:marBottom w:val="408"/>
                                  <w:divBdr>
                                    <w:top w:val="none" w:sz="0" w:space="0" w:color="auto"/>
                                    <w:left w:val="none" w:sz="0" w:space="0" w:color="auto"/>
                                    <w:bottom w:val="none" w:sz="0" w:space="0" w:color="auto"/>
                                    <w:right w:val="none" w:sz="0" w:space="0" w:color="auto"/>
                                  </w:divBdr>
                                </w:div>
                                <w:div w:id="849829095">
                                  <w:marLeft w:val="0"/>
                                  <w:marRight w:val="225"/>
                                  <w:marTop w:val="60"/>
                                  <w:marBottom w:val="300"/>
                                  <w:divBdr>
                                    <w:top w:val="none" w:sz="0" w:space="0" w:color="auto"/>
                                    <w:left w:val="none" w:sz="0" w:space="0" w:color="auto"/>
                                    <w:bottom w:val="none" w:sz="0" w:space="0" w:color="auto"/>
                                    <w:right w:val="none" w:sz="0" w:space="0" w:color="auto"/>
                                  </w:divBdr>
                                  <w:divsChild>
                                    <w:div w:id="167017882">
                                      <w:marLeft w:val="0"/>
                                      <w:marRight w:val="0"/>
                                      <w:marTop w:val="0"/>
                                      <w:marBottom w:val="0"/>
                                      <w:divBdr>
                                        <w:top w:val="none" w:sz="0" w:space="0" w:color="auto"/>
                                        <w:left w:val="none" w:sz="0" w:space="0" w:color="auto"/>
                                        <w:bottom w:val="none" w:sz="0" w:space="0" w:color="auto"/>
                                        <w:right w:val="none" w:sz="0" w:space="0" w:color="auto"/>
                                      </w:divBdr>
                                      <w:divsChild>
                                        <w:div w:id="1804038452">
                                          <w:marLeft w:val="0"/>
                                          <w:marRight w:val="0"/>
                                          <w:marTop w:val="0"/>
                                          <w:marBottom w:val="30"/>
                                          <w:divBdr>
                                            <w:top w:val="none" w:sz="0" w:space="0" w:color="auto"/>
                                            <w:left w:val="none" w:sz="0" w:space="0" w:color="auto"/>
                                            <w:bottom w:val="none" w:sz="0" w:space="0" w:color="auto"/>
                                            <w:right w:val="none" w:sz="0" w:space="0" w:color="auto"/>
                                          </w:divBdr>
                                          <w:divsChild>
                                            <w:div w:id="29900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934108">
                                      <w:marLeft w:val="0"/>
                                      <w:marRight w:val="0"/>
                                      <w:marTop w:val="0"/>
                                      <w:marBottom w:val="0"/>
                                      <w:divBdr>
                                        <w:top w:val="none" w:sz="0" w:space="0" w:color="auto"/>
                                        <w:left w:val="none" w:sz="0" w:space="0" w:color="auto"/>
                                        <w:bottom w:val="none" w:sz="0" w:space="0" w:color="auto"/>
                                        <w:right w:val="none" w:sz="0" w:space="0" w:color="auto"/>
                                      </w:divBdr>
                                      <w:divsChild>
                                        <w:div w:id="1101336541">
                                          <w:marLeft w:val="0"/>
                                          <w:marRight w:val="0"/>
                                          <w:marTop w:val="0"/>
                                          <w:marBottom w:val="30"/>
                                          <w:divBdr>
                                            <w:top w:val="none" w:sz="0" w:space="0" w:color="auto"/>
                                            <w:left w:val="none" w:sz="0" w:space="0" w:color="auto"/>
                                            <w:bottom w:val="none" w:sz="0" w:space="0" w:color="auto"/>
                                            <w:right w:val="none" w:sz="0" w:space="0" w:color="auto"/>
                                          </w:divBdr>
                                          <w:divsChild>
                                            <w:div w:id="84910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654157">
                                  <w:marLeft w:val="0"/>
                                  <w:marRight w:val="0"/>
                                  <w:marTop w:val="360"/>
                                  <w:marBottom w:val="40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098107">
      <w:bodyDiv w:val="1"/>
      <w:marLeft w:val="0"/>
      <w:marRight w:val="0"/>
      <w:marTop w:val="0"/>
      <w:marBottom w:val="0"/>
      <w:divBdr>
        <w:top w:val="none" w:sz="0" w:space="0" w:color="auto"/>
        <w:left w:val="none" w:sz="0" w:space="0" w:color="auto"/>
        <w:bottom w:val="none" w:sz="0" w:space="0" w:color="auto"/>
        <w:right w:val="none" w:sz="0" w:space="0" w:color="auto"/>
      </w:divBdr>
      <w:divsChild>
        <w:div w:id="1065184450">
          <w:marLeft w:val="0"/>
          <w:marRight w:val="0"/>
          <w:marTop w:val="0"/>
          <w:marBottom w:val="0"/>
          <w:divBdr>
            <w:top w:val="none" w:sz="0" w:space="0" w:color="auto"/>
            <w:left w:val="none" w:sz="0" w:space="0" w:color="auto"/>
            <w:bottom w:val="none" w:sz="0" w:space="0" w:color="auto"/>
            <w:right w:val="none" w:sz="0" w:space="0" w:color="auto"/>
          </w:divBdr>
          <w:divsChild>
            <w:div w:id="47847898">
              <w:marLeft w:val="0"/>
              <w:marRight w:val="135"/>
              <w:marTop w:val="0"/>
              <w:marBottom w:val="0"/>
              <w:divBdr>
                <w:top w:val="none" w:sz="0" w:space="0" w:color="auto"/>
                <w:left w:val="single" w:sz="12" w:space="7" w:color="E9E9E9"/>
                <w:bottom w:val="none" w:sz="0" w:space="0" w:color="auto"/>
                <w:right w:val="single" w:sz="12" w:space="7" w:color="E9E9E9"/>
              </w:divBdr>
              <w:divsChild>
                <w:div w:id="1093818143">
                  <w:marLeft w:val="0"/>
                  <w:marRight w:val="0"/>
                  <w:marTop w:val="0"/>
                  <w:marBottom w:val="0"/>
                  <w:divBdr>
                    <w:top w:val="none" w:sz="0" w:space="0" w:color="auto"/>
                    <w:left w:val="none" w:sz="0" w:space="0" w:color="auto"/>
                    <w:bottom w:val="none" w:sz="0" w:space="0" w:color="auto"/>
                    <w:right w:val="none" w:sz="0" w:space="0" w:color="auto"/>
                  </w:divBdr>
                </w:div>
                <w:div w:id="1784419084">
                  <w:marLeft w:val="0"/>
                  <w:marRight w:val="0"/>
                  <w:marTop w:val="150"/>
                  <w:marBottom w:val="210"/>
                  <w:divBdr>
                    <w:top w:val="single" w:sz="12" w:space="3" w:color="CCCCCC"/>
                    <w:left w:val="none" w:sz="0" w:space="0" w:color="auto"/>
                    <w:bottom w:val="none" w:sz="0" w:space="0" w:color="auto"/>
                    <w:right w:val="none" w:sz="0" w:space="0" w:color="auto"/>
                  </w:divBdr>
                  <w:divsChild>
                    <w:div w:id="1568145534">
                      <w:marLeft w:val="0"/>
                      <w:marRight w:val="0"/>
                      <w:marTop w:val="0"/>
                      <w:marBottom w:val="0"/>
                      <w:divBdr>
                        <w:top w:val="none" w:sz="0" w:space="0" w:color="auto"/>
                        <w:left w:val="none" w:sz="0" w:space="0" w:color="auto"/>
                        <w:bottom w:val="none" w:sz="0" w:space="0" w:color="auto"/>
                        <w:right w:val="none" w:sz="0" w:space="0" w:color="auto"/>
                      </w:divBdr>
                    </w:div>
                    <w:div w:id="1859657319">
                      <w:marLeft w:val="0"/>
                      <w:marRight w:val="0"/>
                      <w:marTop w:val="0"/>
                      <w:marBottom w:val="0"/>
                      <w:divBdr>
                        <w:top w:val="none" w:sz="0" w:space="0" w:color="auto"/>
                        <w:left w:val="none" w:sz="0" w:space="0" w:color="auto"/>
                        <w:bottom w:val="none" w:sz="0" w:space="0" w:color="auto"/>
                        <w:right w:val="none" w:sz="0" w:space="0" w:color="auto"/>
                      </w:divBdr>
                    </w:div>
                  </w:divsChild>
                </w:div>
                <w:div w:id="1034965093">
                  <w:marLeft w:val="0"/>
                  <w:marRight w:val="0"/>
                  <w:marTop w:val="0"/>
                  <w:marBottom w:val="0"/>
                  <w:divBdr>
                    <w:top w:val="none" w:sz="0" w:space="0" w:color="auto"/>
                    <w:left w:val="none" w:sz="0" w:space="0" w:color="auto"/>
                    <w:bottom w:val="none" w:sz="0" w:space="0" w:color="auto"/>
                    <w:right w:val="none" w:sz="0" w:space="0" w:color="auto"/>
                  </w:divBdr>
                </w:div>
                <w:div w:id="1208369513">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56505427">
      <w:bodyDiv w:val="1"/>
      <w:marLeft w:val="0"/>
      <w:marRight w:val="0"/>
      <w:marTop w:val="0"/>
      <w:marBottom w:val="0"/>
      <w:divBdr>
        <w:top w:val="none" w:sz="0" w:space="0" w:color="auto"/>
        <w:left w:val="none" w:sz="0" w:space="0" w:color="auto"/>
        <w:bottom w:val="none" w:sz="0" w:space="0" w:color="auto"/>
        <w:right w:val="none" w:sz="0" w:space="0" w:color="auto"/>
      </w:divBdr>
      <w:divsChild>
        <w:div w:id="1385710870">
          <w:marLeft w:val="0"/>
          <w:marRight w:val="0"/>
          <w:marTop w:val="0"/>
          <w:marBottom w:val="0"/>
          <w:divBdr>
            <w:top w:val="none" w:sz="0" w:space="0" w:color="auto"/>
            <w:left w:val="none" w:sz="0" w:space="0" w:color="auto"/>
            <w:bottom w:val="none" w:sz="0" w:space="0" w:color="auto"/>
            <w:right w:val="none" w:sz="0" w:space="0" w:color="auto"/>
          </w:divBdr>
          <w:divsChild>
            <w:div w:id="130679250">
              <w:marLeft w:val="0"/>
              <w:marRight w:val="135"/>
              <w:marTop w:val="0"/>
              <w:marBottom w:val="0"/>
              <w:divBdr>
                <w:top w:val="none" w:sz="0" w:space="0" w:color="auto"/>
                <w:left w:val="single" w:sz="12" w:space="7" w:color="E9E9E9"/>
                <w:bottom w:val="none" w:sz="0" w:space="0" w:color="auto"/>
                <w:right w:val="single" w:sz="12" w:space="7" w:color="E9E9E9"/>
              </w:divBdr>
              <w:divsChild>
                <w:div w:id="237403733">
                  <w:marLeft w:val="0"/>
                  <w:marRight w:val="0"/>
                  <w:marTop w:val="0"/>
                  <w:marBottom w:val="0"/>
                  <w:divBdr>
                    <w:top w:val="none" w:sz="0" w:space="0" w:color="auto"/>
                    <w:left w:val="none" w:sz="0" w:space="0" w:color="auto"/>
                    <w:bottom w:val="none" w:sz="0" w:space="0" w:color="auto"/>
                    <w:right w:val="none" w:sz="0" w:space="0" w:color="auto"/>
                  </w:divBdr>
                </w:div>
                <w:div w:id="2060013847">
                  <w:marLeft w:val="0"/>
                  <w:marRight w:val="0"/>
                  <w:marTop w:val="150"/>
                  <w:marBottom w:val="210"/>
                  <w:divBdr>
                    <w:top w:val="single" w:sz="12" w:space="3" w:color="CCCCCC"/>
                    <w:left w:val="none" w:sz="0" w:space="0" w:color="auto"/>
                    <w:bottom w:val="none" w:sz="0" w:space="0" w:color="auto"/>
                    <w:right w:val="none" w:sz="0" w:space="0" w:color="auto"/>
                  </w:divBdr>
                  <w:divsChild>
                    <w:div w:id="935871825">
                      <w:marLeft w:val="0"/>
                      <w:marRight w:val="0"/>
                      <w:marTop w:val="0"/>
                      <w:marBottom w:val="0"/>
                      <w:divBdr>
                        <w:top w:val="none" w:sz="0" w:space="0" w:color="auto"/>
                        <w:left w:val="none" w:sz="0" w:space="0" w:color="auto"/>
                        <w:bottom w:val="none" w:sz="0" w:space="0" w:color="auto"/>
                        <w:right w:val="none" w:sz="0" w:space="0" w:color="auto"/>
                      </w:divBdr>
                    </w:div>
                    <w:div w:id="1506627139">
                      <w:marLeft w:val="0"/>
                      <w:marRight w:val="0"/>
                      <w:marTop w:val="0"/>
                      <w:marBottom w:val="0"/>
                      <w:divBdr>
                        <w:top w:val="none" w:sz="0" w:space="0" w:color="auto"/>
                        <w:left w:val="none" w:sz="0" w:space="0" w:color="auto"/>
                        <w:bottom w:val="none" w:sz="0" w:space="0" w:color="auto"/>
                        <w:right w:val="none" w:sz="0" w:space="0" w:color="auto"/>
                      </w:divBdr>
                    </w:div>
                  </w:divsChild>
                </w:div>
                <w:div w:id="1835993499">
                  <w:marLeft w:val="0"/>
                  <w:marRight w:val="0"/>
                  <w:marTop w:val="0"/>
                  <w:marBottom w:val="0"/>
                  <w:divBdr>
                    <w:top w:val="none" w:sz="0" w:space="0" w:color="auto"/>
                    <w:left w:val="none" w:sz="0" w:space="0" w:color="auto"/>
                    <w:bottom w:val="none" w:sz="0" w:space="0" w:color="auto"/>
                    <w:right w:val="none" w:sz="0" w:space="0" w:color="auto"/>
                  </w:divBdr>
                </w:div>
                <w:div w:id="177355677">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62211047">
      <w:bodyDiv w:val="1"/>
      <w:marLeft w:val="0"/>
      <w:marRight w:val="0"/>
      <w:marTop w:val="0"/>
      <w:marBottom w:val="0"/>
      <w:divBdr>
        <w:top w:val="none" w:sz="0" w:space="0" w:color="auto"/>
        <w:left w:val="none" w:sz="0" w:space="0" w:color="auto"/>
        <w:bottom w:val="none" w:sz="0" w:space="0" w:color="auto"/>
        <w:right w:val="none" w:sz="0" w:space="0" w:color="auto"/>
      </w:divBdr>
      <w:divsChild>
        <w:div w:id="1504469156">
          <w:marLeft w:val="0"/>
          <w:marRight w:val="0"/>
          <w:marTop w:val="0"/>
          <w:marBottom w:val="0"/>
          <w:divBdr>
            <w:top w:val="none" w:sz="0" w:space="0" w:color="auto"/>
            <w:left w:val="none" w:sz="0" w:space="0" w:color="auto"/>
            <w:bottom w:val="none" w:sz="0" w:space="0" w:color="auto"/>
            <w:right w:val="none" w:sz="0" w:space="0" w:color="auto"/>
          </w:divBdr>
          <w:divsChild>
            <w:div w:id="1940329275">
              <w:marLeft w:val="0"/>
              <w:marRight w:val="0"/>
              <w:marTop w:val="0"/>
              <w:marBottom w:val="0"/>
              <w:divBdr>
                <w:top w:val="none" w:sz="0" w:space="0" w:color="auto"/>
                <w:left w:val="none" w:sz="0" w:space="0" w:color="auto"/>
                <w:bottom w:val="none" w:sz="0" w:space="0" w:color="auto"/>
                <w:right w:val="none" w:sz="0" w:space="0" w:color="auto"/>
              </w:divBdr>
              <w:divsChild>
                <w:div w:id="254364577">
                  <w:marLeft w:val="225"/>
                  <w:marRight w:val="225"/>
                  <w:marTop w:val="225"/>
                  <w:marBottom w:val="225"/>
                  <w:divBdr>
                    <w:top w:val="none" w:sz="0" w:space="0" w:color="auto"/>
                    <w:left w:val="none" w:sz="0" w:space="0" w:color="auto"/>
                    <w:bottom w:val="none" w:sz="0" w:space="0" w:color="auto"/>
                    <w:right w:val="none" w:sz="0" w:space="0" w:color="auto"/>
                  </w:divBdr>
                  <w:divsChild>
                    <w:div w:id="1335836283">
                      <w:marLeft w:val="0"/>
                      <w:marRight w:val="0"/>
                      <w:marTop w:val="0"/>
                      <w:marBottom w:val="0"/>
                      <w:divBdr>
                        <w:top w:val="none" w:sz="0" w:space="0" w:color="auto"/>
                        <w:left w:val="none" w:sz="0" w:space="0" w:color="auto"/>
                        <w:bottom w:val="none" w:sz="0" w:space="0" w:color="auto"/>
                        <w:right w:val="none" w:sz="0" w:space="0" w:color="auto"/>
                      </w:divBdr>
                      <w:divsChild>
                        <w:div w:id="928584748">
                          <w:marLeft w:val="0"/>
                          <w:marRight w:val="0"/>
                          <w:marTop w:val="0"/>
                          <w:marBottom w:val="0"/>
                          <w:divBdr>
                            <w:top w:val="none" w:sz="0" w:space="0" w:color="auto"/>
                            <w:left w:val="none" w:sz="0" w:space="0" w:color="auto"/>
                            <w:bottom w:val="none" w:sz="0" w:space="0" w:color="auto"/>
                            <w:right w:val="none" w:sz="0" w:space="0" w:color="auto"/>
                          </w:divBdr>
                          <w:divsChild>
                            <w:div w:id="376122909">
                              <w:marLeft w:val="0"/>
                              <w:marRight w:val="0"/>
                              <w:marTop w:val="0"/>
                              <w:marBottom w:val="0"/>
                              <w:divBdr>
                                <w:top w:val="none" w:sz="0" w:space="0" w:color="auto"/>
                                <w:left w:val="none" w:sz="0" w:space="0" w:color="auto"/>
                                <w:bottom w:val="none" w:sz="0" w:space="0" w:color="auto"/>
                                <w:right w:val="none" w:sz="0" w:space="0" w:color="auto"/>
                              </w:divBdr>
                              <w:divsChild>
                                <w:div w:id="3782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913835">
                          <w:marLeft w:val="0"/>
                          <w:marRight w:val="3375"/>
                          <w:marTop w:val="150"/>
                          <w:marBottom w:val="0"/>
                          <w:divBdr>
                            <w:top w:val="single" w:sz="6" w:space="4" w:color="CCCCCC"/>
                            <w:left w:val="none" w:sz="0" w:space="0" w:color="auto"/>
                            <w:bottom w:val="single" w:sz="6" w:space="4" w:color="CCCCCC"/>
                            <w:right w:val="none" w:sz="0" w:space="0" w:color="auto"/>
                          </w:divBdr>
                        </w:div>
                        <w:div w:id="1372339576">
                          <w:marLeft w:val="0"/>
                          <w:marRight w:val="3375"/>
                          <w:marTop w:val="75"/>
                          <w:marBottom w:val="0"/>
                          <w:divBdr>
                            <w:top w:val="none" w:sz="0" w:space="0" w:color="auto"/>
                            <w:left w:val="none" w:sz="0" w:space="0" w:color="auto"/>
                            <w:bottom w:val="none" w:sz="0" w:space="0" w:color="auto"/>
                            <w:right w:val="none" w:sz="0" w:space="0" w:color="auto"/>
                          </w:divBdr>
                        </w:div>
                      </w:divsChild>
                    </w:div>
                    <w:div w:id="1636255336">
                      <w:marLeft w:val="0"/>
                      <w:marRight w:val="0"/>
                      <w:marTop w:val="75"/>
                      <w:marBottom w:val="0"/>
                      <w:divBdr>
                        <w:top w:val="none" w:sz="0" w:space="0" w:color="auto"/>
                        <w:left w:val="none" w:sz="0" w:space="0" w:color="auto"/>
                        <w:bottom w:val="none" w:sz="0" w:space="0" w:color="auto"/>
                        <w:right w:val="none" w:sz="0" w:space="0" w:color="auto"/>
                      </w:divBdr>
                      <w:divsChild>
                        <w:div w:id="426273576">
                          <w:marLeft w:val="0"/>
                          <w:marRight w:val="0"/>
                          <w:marTop w:val="0"/>
                          <w:marBottom w:val="0"/>
                          <w:divBdr>
                            <w:top w:val="none" w:sz="0" w:space="0" w:color="auto"/>
                            <w:left w:val="none" w:sz="0" w:space="0" w:color="auto"/>
                            <w:bottom w:val="none" w:sz="0" w:space="0" w:color="auto"/>
                            <w:right w:val="none" w:sz="0" w:space="0" w:color="auto"/>
                          </w:divBdr>
                        </w:div>
                        <w:div w:id="11313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323894">
      <w:bodyDiv w:val="1"/>
      <w:marLeft w:val="0"/>
      <w:marRight w:val="0"/>
      <w:marTop w:val="0"/>
      <w:marBottom w:val="0"/>
      <w:divBdr>
        <w:top w:val="none" w:sz="0" w:space="0" w:color="auto"/>
        <w:left w:val="none" w:sz="0" w:space="0" w:color="auto"/>
        <w:bottom w:val="none" w:sz="0" w:space="0" w:color="auto"/>
        <w:right w:val="none" w:sz="0" w:space="0" w:color="auto"/>
      </w:divBdr>
      <w:divsChild>
        <w:div w:id="1020661244">
          <w:marLeft w:val="0"/>
          <w:marRight w:val="0"/>
          <w:marTop w:val="0"/>
          <w:marBottom w:val="0"/>
          <w:divBdr>
            <w:top w:val="none" w:sz="0" w:space="0" w:color="auto"/>
            <w:left w:val="none" w:sz="0" w:space="0" w:color="auto"/>
            <w:bottom w:val="none" w:sz="0" w:space="0" w:color="auto"/>
            <w:right w:val="none" w:sz="0" w:space="0" w:color="auto"/>
          </w:divBdr>
          <w:divsChild>
            <w:div w:id="1859853576">
              <w:marLeft w:val="0"/>
              <w:marRight w:val="0"/>
              <w:marTop w:val="0"/>
              <w:marBottom w:val="0"/>
              <w:divBdr>
                <w:top w:val="none" w:sz="0" w:space="0" w:color="auto"/>
                <w:left w:val="none" w:sz="0" w:space="0" w:color="auto"/>
                <w:bottom w:val="none" w:sz="0" w:space="0" w:color="auto"/>
                <w:right w:val="none" w:sz="0" w:space="0" w:color="auto"/>
              </w:divBdr>
              <w:divsChild>
                <w:div w:id="1395853929">
                  <w:marLeft w:val="0"/>
                  <w:marRight w:val="0"/>
                  <w:marTop w:val="0"/>
                  <w:marBottom w:val="0"/>
                  <w:divBdr>
                    <w:top w:val="none" w:sz="0" w:space="0" w:color="auto"/>
                    <w:left w:val="none" w:sz="0" w:space="0" w:color="auto"/>
                    <w:bottom w:val="none" w:sz="0" w:space="0" w:color="auto"/>
                    <w:right w:val="none" w:sz="0" w:space="0" w:color="auto"/>
                  </w:divBdr>
                  <w:divsChild>
                    <w:div w:id="1482233249">
                      <w:marLeft w:val="0"/>
                      <w:marRight w:val="0"/>
                      <w:marTop w:val="0"/>
                      <w:marBottom w:val="0"/>
                      <w:divBdr>
                        <w:top w:val="none" w:sz="0" w:space="0" w:color="auto"/>
                        <w:left w:val="none" w:sz="0" w:space="0" w:color="auto"/>
                        <w:bottom w:val="none" w:sz="0" w:space="0" w:color="auto"/>
                        <w:right w:val="none" w:sz="0" w:space="0" w:color="auto"/>
                      </w:divBdr>
                      <w:divsChild>
                        <w:div w:id="1085564977">
                          <w:marLeft w:val="0"/>
                          <w:marRight w:val="0"/>
                          <w:marTop w:val="0"/>
                          <w:marBottom w:val="0"/>
                          <w:divBdr>
                            <w:top w:val="none" w:sz="0" w:space="0" w:color="auto"/>
                            <w:left w:val="none" w:sz="0" w:space="0" w:color="auto"/>
                            <w:bottom w:val="none" w:sz="0" w:space="0" w:color="auto"/>
                            <w:right w:val="none" w:sz="0" w:space="0" w:color="auto"/>
                          </w:divBdr>
                          <w:divsChild>
                            <w:div w:id="458692111">
                              <w:marLeft w:val="0"/>
                              <w:marRight w:val="0"/>
                              <w:marTop w:val="0"/>
                              <w:marBottom w:val="0"/>
                              <w:divBdr>
                                <w:top w:val="none" w:sz="0" w:space="0" w:color="auto"/>
                                <w:left w:val="none" w:sz="0" w:space="0" w:color="auto"/>
                                <w:bottom w:val="none" w:sz="0" w:space="0" w:color="auto"/>
                                <w:right w:val="none" w:sz="0" w:space="0" w:color="auto"/>
                              </w:divBdr>
                            </w:div>
                            <w:div w:id="1445268319">
                              <w:marLeft w:val="0"/>
                              <w:marRight w:val="0"/>
                              <w:marTop w:val="0"/>
                              <w:marBottom w:val="0"/>
                              <w:divBdr>
                                <w:top w:val="none" w:sz="0" w:space="0" w:color="auto"/>
                                <w:left w:val="none" w:sz="0" w:space="0" w:color="auto"/>
                                <w:bottom w:val="none" w:sz="0" w:space="0" w:color="auto"/>
                                <w:right w:val="none" w:sz="0" w:space="0" w:color="auto"/>
                              </w:divBdr>
                              <w:divsChild>
                                <w:div w:id="1503817557">
                                  <w:marLeft w:val="0"/>
                                  <w:marRight w:val="0"/>
                                  <w:marTop w:val="0"/>
                                  <w:marBottom w:val="0"/>
                                  <w:divBdr>
                                    <w:top w:val="none" w:sz="0" w:space="0" w:color="auto"/>
                                    <w:left w:val="none" w:sz="0" w:space="0" w:color="auto"/>
                                    <w:bottom w:val="none" w:sz="0" w:space="0" w:color="auto"/>
                                    <w:right w:val="none" w:sz="0" w:space="0" w:color="auto"/>
                                  </w:divBdr>
                                </w:div>
                                <w:div w:id="66258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214897">
      <w:bodyDiv w:val="1"/>
      <w:marLeft w:val="0"/>
      <w:marRight w:val="0"/>
      <w:marTop w:val="0"/>
      <w:marBottom w:val="0"/>
      <w:divBdr>
        <w:top w:val="none" w:sz="0" w:space="0" w:color="auto"/>
        <w:left w:val="none" w:sz="0" w:space="0" w:color="auto"/>
        <w:bottom w:val="none" w:sz="0" w:space="0" w:color="auto"/>
        <w:right w:val="none" w:sz="0" w:space="0" w:color="auto"/>
      </w:divBdr>
      <w:divsChild>
        <w:div w:id="1819495266">
          <w:marLeft w:val="0"/>
          <w:marRight w:val="0"/>
          <w:marTop w:val="0"/>
          <w:marBottom w:val="0"/>
          <w:divBdr>
            <w:top w:val="none" w:sz="0" w:space="0" w:color="auto"/>
            <w:left w:val="none" w:sz="0" w:space="0" w:color="auto"/>
            <w:bottom w:val="none" w:sz="0" w:space="0" w:color="auto"/>
            <w:right w:val="none" w:sz="0" w:space="0" w:color="auto"/>
          </w:divBdr>
          <w:divsChild>
            <w:div w:id="1444030368">
              <w:marLeft w:val="0"/>
              <w:marRight w:val="0"/>
              <w:marTop w:val="0"/>
              <w:marBottom w:val="0"/>
              <w:divBdr>
                <w:top w:val="none" w:sz="0" w:space="0" w:color="auto"/>
                <w:left w:val="none" w:sz="0" w:space="0" w:color="auto"/>
                <w:bottom w:val="none" w:sz="0" w:space="0" w:color="auto"/>
                <w:right w:val="none" w:sz="0" w:space="0" w:color="auto"/>
              </w:divBdr>
              <w:divsChild>
                <w:div w:id="1816948139">
                  <w:marLeft w:val="0"/>
                  <w:marRight w:val="0"/>
                  <w:marTop w:val="0"/>
                  <w:marBottom w:val="0"/>
                  <w:divBdr>
                    <w:top w:val="none" w:sz="0" w:space="0" w:color="auto"/>
                    <w:left w:val="none" w:sz="0" w:space="0" w:color="auto"/>
                    <w:bottom w:val="none" w:sz="0" w:space="0" w:color="auto"/>
                    <w:right w:val="none" w:sz="0" w:space="0" w:color="auto"/>
                  </w:divBdr>
                </w:div>
              </w:divsChild>
            </w:div>
            <w:div w:id="1617446646">
              <w:marLeft w:val="0"/>
              <w:marRight w:val="0"/>
              <w:marTop w:val="0"/>
              <w:marBottom w:val="0"/>
              <w:divBdr>
                <w:top w:val="none" w:sz="0" w:space="0" w:color="auto"/>
                <w:left w:val="none" w:sz="0" w:space="0" w:color="auto"/>
                <w:bottom w:val="none" w:sz="0" w:space="0" w:color="auto"/>
                <w:right w:val="none" w:sz="0" w:space="0" w:color="auto"/>
              </w:divBdr>
              <w:divsChild>
                <w:div w:id="1728725683">
                  <w:marLeft w:val="0"/>
                  <w:marRight w:val="0"/>
                  <w:marTop w:val="0"/>
                  <w:marBottom w:val="0"/>
                  <w:divBdr>
                    <w:top w:val="none" w:sz="0" w:space="0" w:color="auto"/>
                    <w:left w:val="none" w:sz="0" w:space="0" w:color="auto"/>
                    <w:bottom w:val="none" w:sz="0" w:space="0" w:color="auto"/>
                    <w:right w:val="none" w:sz="0" w:space="0" w:color="auto"/>
                  </w:divBdr>
                  <w:divsChild>
                    <w:div w:id="1627420666">
                      <w:marLeft w:val="0"/>
                      <w:marRight w:val="0"/>
                      <w:marTop w:val="0"/>
                      <w:marBottom w:val="0"/>
                      <w:divBdr>
                        <w:top w:val="none" w:sz="0" w:space="0" w:color="auto"/>
                        <w:left w:val="none" w:sz="0" w:space="0" w:color="auto"/>
                        <w:bottom w:val="none" w:sz="0" w:space="0" w:color="auto"/>
                        <w:right w:val="none" w:sz="0" w:space="0" w:color="auto"/>
                      </w:divBdr>
                      <w:divsChild>
                        <w:div w:id="1249192269">
                          <w:marLeft w:val="0"/>
                          <w:marRight w:val="0"/>
                          <w:marTop w:val="0"/>
                          <w:marBottom w:val="0"/>
                          <w:divBdr>
                            <w:top w:val="none" w:sz="0" w:space="0" w:color="auto"/>
                            <w:left w:val="none" w:sz="0" w:space="0" w:color="auto"/>
                            <w:bottom w:val="none" w:sz="0" w:space="0" w:color="auto"/>
                            <w:right w:val="none" w:sz="0" w:space="0" w:color="auto"/>
                          </w:divBdr>
                        </w:div>
                        <w:div w:id="1415054072">
                          <w:marLeft w:val="0"/>
                          <w:marRight w:val="0"/>
                          <w:marTop w:val="0"/>
                          <w:marBottom w:val="0"/>
                          <w:divBdr>
                            <w:top w:val="none" w:sz="0" w:space="0" w:color="auto"/>
                            <w:left w:val="none" w:sz="0" w:space="0" w:color="auto"/>
                            <w:bottom w:val="none" w:sz="0" w:space="0" w:color="auto"/>
                            <w:right w:val="none" w:sz="0" w:space="0" w:color="auto"/>
                          </w:divBdr>
                          <w:divsChild>
                            <w:div w:id="308020153">
                              <w:marLeft w:val="0"/>
                              <w:marRight w:val="0"/>
                              <w:marTop w:val="0"/>
                              <w:marBottom w:val="0"/>
                              <w:divBdr>
                                <w:top w:val="none" w:sz="0" w:space="0" w:color="auto"/>
                                <w:left w:val="none" w:sz="0" w:space="0" w:color="auto"/>
                                <w:bottom w:val="none" w:sz="0" w:space="0" w:color="auto"/>
                                <w:right w:val="none" w:sz="0" w:space="0" w:color="auto"/>
                              </w:divBdr>
                              <w:divsChild>
                                <w:div w:id="1417823789">
                                  <w:marLeft w:val="0"/>
                                  <w:marRight w:val="0"/>
                                  <w:marTop w:val="0"/>
                                  <w:marBottom w:val="0"/>
                                  <w:divBdr>
                                    <w:top w:val="none" w:sz="0" w:space="0" w:color="auto"/>
                                    <w:left w:val="none" w:sz="0" w:space="0" w:color="auto"/>
                                    <w:bottom w:val="none" w:sz="0" w:space="0" w:color="auto"/>
                                    <w:right w:val="none" w:sz="0" w:space="0" w:color="auto"/>
                                  </w:divBdr>
                                  <w:divsChild>
                                    <w:div w:id="1680159660">
                                      <w:marLeft w:val="0"/>
                                      <w:marRight w:val="0"/>
                                      <w:marTop w:val="0"/>
                                      <w:marBottom w:val="0"/>
                                      <w:divBdr>
                                        <w:top w:val="none" w:sz="0" w:space="0" w:color="auto"/>
                                        <w:left w:val="none" w:sz="0" w:space="0" w:color="auto"/>
                                        <w:bottom w:val="none" w:sz="0" w:space="0" w:color="auto"/>
                                        <w:right w:val="none" w:sz="0" w:space="0" w:color="auto"/>
                                      </w:divBdr>
                                      <w:divsChild>
                                        <w:div w:id="1666475138">
                                          <w:marLeft w:val="0"/>
                                          <w:marRight w:val="0"/>
                                          <w:marTop w:val="0"/>
                                          <w:marBottom w:val="0"/>
                                          <w:divBdr>
                                            <w:top w:val="none" w:sz="0" w:space="0" w:color="auto"/>
                                            <w:left w:val="none" w:sz="0" w:space="0" w:color="auto"/>
                                            <w:bottom w:val="none" w:sz="0" w:space="0" w:color="auto"/>
                                            <w:right w:val="none" w:sz="0" w:space="0" w:color="auto"/>
                                          </w:divBdr>
                                          <w:divsChild>
                                            <w:div w:id="420490205">
                                              <w:marLeft w:val="0"/>
                                              <w:marRight w:val="0"/>
                                              <w:marTop w:val="0"/>
                                              <w:marBottom w:val="0"/>
                                              <w:divBdr>
                                                <w:top w:val="none" w:sz="0" w:space="0" w:color="auto"/>
                                                <w:left w:val="none" w:sz="0" w:space="0" w:color="auto"/>
                                                <w:bottom w:val="none" w:sz="0" w:space="0" w:color="auto"/>
                                                <w:right w:val="none" w:sz="0" w:space="0" w:color="auto"/>
                                              </w:divBdr>
                                              <w:divsChild>
                                                <w:div w:id="1216047042">
                                                  <w:marLeft w:val="0"/>
                                                  <w:marRight w:val="0"/>
                                                  <w:marTop w:val="0"/>
                                                  <w:marBottom w:val="0"/>
                                                  <w:divBdr>
                                                    <w:top w:val="none" w:sz="0" w:space="0" w:color="auto"/>
                                                    <w:left w:val="none" w:sz="0" w:space="0" w:color="auto"/>
                                                    <w:bottom w:val="none" w:sz="0" w:space="0" w:color="auto"/>
                                                    <w:right w:val="none" w:sz="0" w:space="0" w:color="auto"/>
                                                  </w:divBdr>
                                                  <w:divsChild>
                                                    <w:div w:id="20672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5494356">
                                  <w:marLeft w:val="0"/>
                                  <w:marRight w:val="0"/>
                                  <w:marTop w:val="0"/>
                                  <w:marBottom w:val="0"/>
                                  <w:divBdr>
                                    <w:top w:val="none" w:sz="0" w:space="0" w:color="auto"/>
                                    <w:left w:val="none" w:sz="0" w:space="0" w:color="auto"/>
                                    <w:bottom w:val="none" w:sz="0" w:space="0" w:color="auto"/>
                                    <w:right w:val="none" w:sz="0" w:space="0" w:color="auto"/>
                                  </w:divBdr>
                                  <w:divsChild>
                                    <w:div w:id="1320617407">
                                      <w:marLeft w:val="0"/>
                                      <w:marRight w:val="0"/>
                                      <w:marTop w:val="0"/>
                                      <w:marBottom w:val="0"/>
                                      <w:divBdr>
                                        <w:top w:val="none" w:sz="0" w:space="0" w:color="auto"/>
                                        <w:left w:val="none" w:sz="0" w:space="0" w:color="auto"/>
                                        <w:bottom w:val="none" w:sz="0" w:space="0" w:color="auto"/>
                                        <w:right w:val="none" w:sz="0" w:space="0" w:color="auto"/>
                                      </w:divBdr>
                                    </w:div>
                                  </w:divsChild>
                                </w:div>
                                <w:div w:id="1849245097">
                                  <w:marLeft w:val="0"/>
                                  <w:marRight w:val="0"/>
                                  <w:marTop w:val="0"/>
                                  <w:marBottom w:val="0"/>
                                  <w:divBdr>
                                    <w:top w:val="none" w:sz="0" w:space="0" w:color="auto"/>
                                    <w:left w:val="none" w:sz="0" w:space="0" w:color="auto"/>
                                    <w:bottom w:val="none" w:sz="0" w:space="0" w:color="auto"/>
                                    <w:right w:val="none" w:sz="0" w:space="0" w:color="auto"/>
                                  </w:divBdr>
                                  <w:divsChild>
                                    <w:div w:id="1931353846">
                                      <w:marLeft w:val="0"/>
                                      <w:marRight w:val="0"/>
                                      <w:marTop w:val="0"/>
                                      <w:marBottom w:val="0"/>
                                      <w:divBdr>
                                        <w:top w:val="none" w:sz="0" w:space="0" w:color="auto"/>
                                        <w:left w:val="none" w:sz="0" w:space="0" w:color="auto"/>
                                        <w:bottom w:val="none" w:sz="0" w:space="0" w:color="auto"/>
                                        <w:right w:val="none" w:sz="0" w:space="0" w:color="auto"/>
                                      </w:divBdr>
                                    </w:div>
                                    <w:div w:id="1388844480">
                                      <w:marLeft w:val="0"/>
                                      <w:marRight w:val="0"/>
                                      <w:marTop w:val="0"/>
                                      <w:marBottom w:val="0"/>
                                      <w:divBdr>
                                        <w:top w:val="none" w:sz="0" w:space="0" w:color="auto"/>
                                        <w:left w:val="none" w:sz="0" w:space="0" w:color="auto"/>
                                        <w:bottom w:val="none" w:sz="0" w:space="0" w:color="auto"/>
                                        <w:right w:val="none" w:sz="0" w:space="0" w:color="auto"/>
                                      </w:divBdr>
                                    </w:div>
                                    <w:div w:id="2069186341">
                                      <w:marLeft w:val="0"/>
                                      <w:marRight w:val="0"/>
                                      <w:marTop w:val="0"/>
                                      <w:marBottom w:val="0"/>
                                      <w:divBdr>
                                        <w:top w:val="none" w:sz="0" w:space="0" w:color="auto"/>
                                        <w:left w:val="none" w:sz="0" w:space="0" w:color="auto"/>
                                        <w:bottom w:val="none" w:sz="0" w:space="0" w:color="auto"/>
                                        <w:right w:val="none" w:sz="0" w:space="0" w:color="auto"/>
                                      </w:divBdr>
                                    </w:div>
                                    <w:div w:id="1725173230">
                                      <w:marLeft w:val="0"/>
                                      <w:marRight w:val="0"/>
                                      <w:marTop w:val="0"/>
                                      <w:marBottom w:val="0"/>
                                      <w:divBdr>
                                        <w:top w:val="none" w:sz="0" w:space="0" w:color="auto"/>
                                        <w:left w:val="none" w:sz="0" w:space="0" w:color="auto"/>
                                        <w:bottom w:val="none" w:sz="0" w:space="0" w:color="auto"/>
                                        <w:right w:val="none" w:sz="0" w:space="0" w:color="auto"/>
                                      </w:divBdr>
                                    </w:div>
                                    <w:div w:id="1895000881">
                                      <w:marLeft w:val="0"/>
                                      <w:marRight w:val="0"/>
                                      <w:marTop w:val="0"/>
                                      <w:marBottom w:val="0"/>
                                      <w:divBdr>
                                        <w:top w:val="none" w:sz="0" w:space="0" w:color="auto"/>
                                        <w:left w:val="none" w:sz="0" w:space="0" w:color="auto"/>
                                        <w:bottom w:val="none" w:sz="0" w:space="0" w:color="auto"/>
                                        <w:right w:val="none" w:sz="0" w:space="0" w:color="auto"/>
                                      </w:divBdr>
                                    </w:div>
                                    <w:div w:id="1994985456">
                                      <w:marLeft w:val="0"/>
                                      <w:marRight w:val="0"/>
                                      <w:marTop w:val="0"/>
                                      <w:marBottom w:val="0"/>
                                      <w:divBdr>
                                        <w:top w:val="none" w:sz="0" w:space="0" w:color="auto"/>
                                        <w:left w:val="none" w:sz="0" w:space="0" w:color="auto"/>
                                        <w:bottom w:val="none" w:sz="0" w:space="0" w:color="auto"/>
                                        <w:right w:val="none" w:sz="0" w:space="0" w:color="auto"/>
                                      </w:divBdr>
                                      <w:divsChild>
                                        <w:div w:id="1434478320">
                                          <w:marLeft w:val="0"/>
                                          <w:marRight w:val="0"/>
                                          <w:marTop w:val="0"/>
                                          <w:marBottom w:val="0"/>
                                          <w:divBdr>
                                            <w:top w:val="none" w:sz="0" w:space="0" w:color="auto"/>
                                            <w:left w:val="none" w:sz="0" w:space="0" w:color="auto"/>
                                            <w:bottom w:val="none" w:sz="0" w:space="0" w:color="auto"/>
                                            <w:right w:val="none" w:sz="0" w:space="0" w:color="auto"/>
                                          </w:divBdr>
                                        </w:div>
                                      </w:divsChild>
                                    </w:div>
                                    <w:div w:id="14609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339615">
      <w:bodyDiv w:val="1"/>
      <w:marLeft w:val="0"/>
      <w:marRight w:val="0"/>
      <w:marTop w:val="108"/>
      <w:marBottom w:val="108"/>
      <w:divBdr>
        <w:top w:val="none" w:sz="0" w:space="0" w:color="auto"/>
        <w:left w:val="none" w:sz="0" w:space="0" w:color="auto"/>
        <w:bottom w:val="none" w:sz="0" w:space="0" w:color="auto"/>
        <w:right w:val="none" w:sz="0" w:space="0" w:color="auto"/>
      </w:divBdr>
      <w:divsChild>
        <w:div w:id="2086369642">
          <w:marLeft w:val="0"/>
          <w:marRight w:val="0"/>
          <w:marTop w:val="0"/>
          <w:marBottom w:val="0"/>
          <w:divBdr>
            <w:top w:val="none" w:sz="0" w:space="0" w:color="auto"/>
            <w:left w:val="none" w:sz="0" w:space="0" w:color="auto"/>
            <w:bottom w:val="none" w:sz="0" w:space="0" w:color="auto"/>
            <w:right w:val="none" w:sz="0" w:space="0" w:color="auto"/>
          </w:divBdr>
          <w:divsChild>
            <w:div w:id="675888084">
              <w:marLeft w:val="0"/>
              <w:marRight w:val="0"/>
              <w:marTop w:val="0"/>
              <w:marBottom w:val="60"/>
              <w:divBdr>
                <w:top w:val="none" w:sz="0" w:space="0" w:color="auto"/>
                <w:left w:val="none" w:sz="0" w:space="0" w:color="auto"/>
                <w:bottom w:val="single" w:sz="6" w:space="0" w:color="CCCCCC"/>
                <w:right w:val="none" w:sz="0" w:space="0" w:color="auto"/>
              </w:divBdr>
              <w:divsChild>
                <w:div w:id="563956289">
                  <w:marLeft w:val="0"/>
                  <w:marRight w:val="0"/>
                  <w:marTop w:val="0"/>
                  <w:marBottom w:val="0"/>
                  <w:divBdr>
                    <w:top w:val="none" w:sz="0" w:space="0" w:color="auto"/>
                    <w:left w:val="none" w:sz="0" w:space="0" w:color="auto"/>
                    <w:bottom w:val="none" w:sz="0" w:space="0" w:color="auto"/>
                    <w:right w:val="none" w:sz="0" w:space="0" w:color="auto"/>
                  </w:divBdr>
                </w:div>
                <w:div w:id="1430538977">
                  <w:marLeft w:val="0"/>
                  <w:marRight w:val="0"/>
                  <w:marTop w:val="0"/>
                  <w:marBottom w:val="0"/>
                  <w:divBdr>
                    <w:top w:val="none" w:sz="0" w:space="0" w:color="auto"/>
                    <w:left w:val="none" w:sz="0" w:space="0" w:color="auto"/>
                    <w:bottom w:val="none" w:sz="0" w:space="0" w:color="auto"/>
                    <w:right w:val="none" w:sz="0" w:space="0" w:color="auto"/>
                  </w:divBdr>
                </w:div>
              </w:divsChild>
            </w:div>
            <w:div w:id="764964203">
              <w:marLeft w:val="-75"/>
              <w:marRight w:val="0"/>
              <w:marTop w:val="30"/>
              <w:marBottom w:val="90"/>
              <w:divBdr>
                <w:top w:val="none" w:sz="0" w:space="0" w:color="auto"/>
                <w:left w:val="none" w:sz="0" w:space="0" w:color="auto"/>
                <w:bottom w:val="none" w:sz="0" w:space="0" w:color="auto"/>
                <w:right w:val="none" w:sz="0" w:space="0" w:color="auto"/>
              </w:divBdr>
              <w:divsChild>
                <w:div w:id="1382898536">
                  <w:marLeft w:val="0"/>
                  <w:marRight w:val="0"/>
                  <w:marTop w:val="0"/>
                  <w:marBottom w:val="0"/>
                  <w:divBdr>
                    <w:top w:val="none" w:sz="0" w:space="0" w:color="auto"/>
                    <w:left w:val="none" w:sz="0" w:space="0" w:color="auto"/>
                    <w:bottom w:val="none" w:sz="0" w:space="0" w:color="auto"/>
                    <w:right w:val="none" w:sz="0" w:space="0" w:color="auto"/>
                  </w:divBdr>
                </w:div>
                <w:div w:id="1625886829">
                  <w:marLeft w:val="0"/>
                  <w:marRight w:val="0"/>
                  <w:marTop w:val="0"/>
                  <w:marBottom w:val="0"/>
                  <w:divBdr>
                    <w:top w:val="none" w:sz="0" w:space="0" w:color="auto"/>
                    <w:left w:val="none" w:sz="0" w:space="0" w:color="auto"/>
                    <w:bottom w:val="none" w:sz="0" w:space="0" w:color="auto"/>
                    <w:right w:val="none" w:sz="0" w:space="0" w:color="auto"/>
                  </w:divBdr>
                  <w:divsChild>
                    <w:div w:id="347488019">
                      <w:marLeft w:val="0"/>
                      <w:marRight w:val="0"/>
                      <w:marTop w:val="0"/>
                      <w:marBottom w:val="0"/>
                      <w:divBdr>
                        <w:top w:val="none" w:sz="0" w:space="0" w:color="auto"/>
                        <w:left w:val="none" w:sz="0" w:space="0" w:color="auto"/>
                        <w:bottom w:val="none" w:sz="0" w:space="0" w:color="auto"/>
                        <w:right w:val="none" w:sz="0" w:space="0" w:color="auto"/>
                      </w:divBdr>
                      <w:divsChild>
                        <w:div w:id="101175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742600">
              <w:marLeft w:val="0"/>
              <w:marRight w:val="75"/>
              <w:marTop w:val="0"/>
              <w:marBottom w:val="0"/>
              <w:divBdr>
                <w:top w:val="none" w:sz="0" w:space="0" w:color="auto"/>
                <w:left w:val="none" w:sz="0" w:space="0" w:color="auto"/>
                <w:bottom w:val="none" w:sz="0" w:space="0" w:color="auto"/>
                <w:right w:val="none" w:sz="0" w:space="0" w:color="auto"/>
              </w:divBdr>
              <w:divsChild>
                <w:div w:id="1283993781">
                  <w:marLeft w:val="0"/>
                  <w:marRight w:val="75"/>
                  <w:marTop w:val="0"/>
                  <w:marBottom w:val="0"/>
                  <w:divBdr>
                    <w:top w:val="none" w:sz="0" w:space="0" w:color="auto"/>
                    <w:left w:val="none" w:sz="0" w:space="0" w:color="auto"/>
                    <w:bottom w:val="none" w:sz="0" w:space="0" w:color="auto"/>
                    <w:right w:val="none" w:sz="0" w:space="0" w:color="auto"/>
                  </w:divBdr>
                  <w:divsChild>
                    <w:div w:id="1515610911">
                      <w:marLeft w:val="0"/>
                      <w:marRight w:val="0"/>
                      <w:marTop w:val="0"/>
                      <w:marBottom w:val="0"/>
                      <w:divBdr>
                        <w:top w:val="none" w:sz="0" w:space="0" w:color="auto"/>
                        <w:left w:val="none" w:sz="0" w:space="0" w:color="auto"/>
                        <w:bottom w:val="none" w:sz="0" w:space="0" w:color="auto"/>
                        <w:right w:val="none" w:sz="0" w:space="0" w:color="auto"/>
                      </w:divBdr>
                      <w:divsChild>
                        <w:div w:id="1728071891">
                          <w:marLeft w:val="0"/>
                          <w:marRight w:val="0"/>
                          <w:marTop w:val="0"/>
                          <w:marBottom w:val="0"/>
                          <w:divBdr>
                            <w:top w:val="none" w:sz="0" w:space="0" w:color="auto"/>
                            <w:left w:val="none" w:sz="0" w:space="0" w:color="auto"/>
                            <w:bottom w:val="none" w:sz="0" w:space="0" w:color="auto"/>
                            <w:right w:val="none" w:sz="0" w:space="0" w:color="auto"/>
                          </w:divBdr>
                          <w:divsChild>
                            <w:div w:id="1726677281">
                              <w:marLeft w:val="0"/>
                              <w:marRight w:val="0"/>
                              <w:marTop w:val="0"/>
                              <w:marBottom w:val="0"/>
                              <w:divBdr>
                                <w:top w:val="none" w:sz="0" w:space="0" w:color="auto"/>
                                <w:left w:val="none" w:sz="0" w:space="0" w:color="auto"/>
                                <w:bottom w:val="none" w:sz="0" w:space="0" w:color="auto"/>
                                <w:right w:val="none" w:sz="0" w:space="0" w:color="auto"/>
                              </w:divBdr>
                              <w:divsChild>
                                <w:div w:id="94923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550662">
      <w:bodyDiv w:val="1"/>
      <w:marLeft w:val="0"/>
      <w:marRight w:val="0"/>
      <w:marTop w:val="0"/>
      <w:marBottom w:val="0"/>
      <w:divBdr>
        <w:top w:val="none" w:sz="0" w:space="0" w:color="auto"/>
        <w:left w:val="none" w:sz="0" w:space="0" w:color="auto"/>
        <w:bottom w:val="none" w:sz="0" w:space="0" w:color="auto"/>
        <w:right w:val="none" w:sz="0" w:space="0" w:color="auto"/>
      </w:divBdr>
      <w:divsChild>
        <w:div w:id="1868372500">
          <w:marLeft w:val="0"/>
          <w:marRight w:val="0"/>
          <w:marTop w:val="0"/>
          <w:marBottom w:val="0"/>
          <w:divBdr>
            <w:top w:val="none" w:sz="0" w:space="0" w:color="auto"/>
            <w:left w:val="none" w:sz="0" w:space="0" w:color="auto"/>
            <w:bottom w:val="none" w:sz="0" w:space="0" w:color="auto"/>
            <w:right w:val="none" w:sz="0" w:space="0" w:color="auto"/>
          </w:divBdr>
          <w:divsChild>
            <w:div w:id="415370310">
              <w:marLeft w:val="0"/>
              <w:marRight w:val="0"/>
              <w:marTop w:val="0"/>
              <w:marBottom w:val="0"/>
              <w:divBdr>
                <w:top w:val="none" w:sz="0" w:space="0" w:color="auto"/>
                <w:left w:val="none" w:sz="0" w:space="0" w:color="auto"/>
                <w:bottom w:val="none" w:sz="0" w:space="0" w:color="auto"/>
                <w:right w:val="none" w:sz="0" w:space="0" w:color="auto"/>
              </w:divBdr>
              <w:divsChild>
                <w:div w:id="368652182">
                  <w:marLeft w:val="0"/>
                  <w:marRight w:val="0"/>
                  <w:marTop w:val="0"/>
                  <w:marBottom w:val="0"/>
                  <w:divBdr>
                    <w:top w:val="none" w:sz="0" w:space="0" w:color="auto"/>
                    <w:left w:val="none" w:sz="0" w:space="0" w:color="auto"/>
                    <w:bottom w:val="none" w:sz="0" w:space="0" w:color="auto"/>
                    <w:right w:val="none" w:sz="0" w:space="0" w:color="auto"/>
                  </w:divBdr>
                  <w:divsChild>
                    <w:div w:id="1880582345">
                      <w:marLeft w:val="0"/>
                      <w:marRight w:val="0"/>
                      <w:marTop w:val="0"/>
                      <w:marBottom w:val="0"/>
                      <w:divBdr>
                        <w:top w:val="none" w:sz="0" w:space="0" w:color="auto"/>
                        <w:left w:val="none" w:sz="0" w:space="0" w:color="auto"/>
                        <w:bottom w:val="none" w:sz="0" w:space="0" w:color="auto"/>
                        <w:right w:val="none" w:sz="0" w:space="0" w:color="auto"/>
                      </w:divBdr>
                      <w:divsChild>
                        <w:div w:id="1508592478">
                          <w:marLeft w:val="0"/>
                          <w:marRight w:val="0"/>
                          <w:marTop w:val="0"/>
                          <w:marBottom w:val="0"/>
                          <w:divBdr>
                            <w:top w:val="none" w:sz="0" w:space="0" w:color="auto"/>
                            <w:left w:val="none" w:sz="0" w:space="0" w:color="auto"/>
                            <w:bottom w:val="none" w:sz="0" w:space="0" w:color="auto"/>
                            <w:right w:val="none" w:sz="0" w:space="0" w:color="auto"/>
                          </w:divBdr>
                          <w:divsChild>
                            <w:div w:id="1278413700">
                              <w:marLeft w:val="0"/>
                              <w:marRight w:val="0"/>
                              <w:marTop w:val="0"/>
                              <w:marBottom w:val="0"/>
                              <w:divBdr>
                                <w:top w:val="none" w:sz="0" w:space="0" w:color="auto"/>
                                <w:left w:val="none" w:sz="0" w:space="0" w:color="auto"/>
                                <w:bottom w:val="none" w:sz="0" w:space="0" w:color="auto"/>
                                <w:right w:val="none" w:sz="0" w:space="0" w:color="auto"/>
                              </w:divBdr>
                              <w:divsChild>
                                <w:div w:id="425078112">
                                  <w:marLeft w:val="0"/>
                                  <w:marRight w:val="0"/>
                                  <w:marTop w:val="0"/>
                                  <w:marBottom w:val="0"/>
                                  <w:divBdr>
                                    <w:top w:val="none" w:sz="0" w:space="0" w:color="auto"/>
                                    <w:left w:val="none" w:sz="0" w:space="0" w:color="auto"/>
                                    <w:bottom w:val="none" w:sz="0" w:space="0" w:color="auto"/>
                                    <w:right w:val="none" w:sz="0" w:space="0" w:color="auto"/>
                                  </w:divBdr>
                                  <w:divsChild>
                                    <w:div w:id="1146437157">
                                      <w:marLeft w:val="0"/>
                                      <w:marRight w:val="0"/>
                                      <w:marTop w:val="0"/>
                                      <w:marBottom w:val="0"/>
                                      <w:divBdr>
                                        <w:top w:val="none" w:sz="0" w:space="0" w:color="auto"/>
                                        <w:left w:val="none" w:sz="0" w:space="0" w:color="auto"/>
                                        <w:bottom w:val="none" w:sz="0" w:space="0" w:color="auto"/>
                                        <w:right w:val="none" w:sz="0" w:space="0" w:color="auto"/>
                                      </w:divBdr>
                                      <w:divsChild>
                                        <w:div w:id="504783087">
                                          <w:marLeft w:val="0"/>
                                          <w:marRight w:val="0"/>
                                          <w:marTop w:val="0"/>
                                          <w:marBottom w:val="0"/>
                                          <w:divBdr>
                                            <w:top w:val="none" w:sz="0" w:space="0" w:color="auto"/>
                                            <w:left w:val="none" w:sz="0" w:space="0" w:color="auto"/>
                                            <w:bottom w:val="none" w:sz="0" w:space="0" w:color="auto"/>
                                            <w:right w:val="none" w:sz="0" w:space="0" w:color="auto"/>
                                          </w:divBdr>
                                          <w:divsChild>
                                            <w:div w:id="1113864130">
                                              <w:marLeft w:val="0"/>
                                              <w:marRight w:val="0"/>
                                              <w:marTop w:val="0"/>
                                              <w:marBottom w:val="0"/>
                                              <w:divBdr>
                                                <w:top w:val="none" w:sz="0" w:space="0" w:color="auto"/>
                                                <w:left w:val="none" w:sz="0" w:space="0" w:color="auto"/>
                                                <w:bottom w:val="none" w:sz="0" w:space="0" w:color="auto"/>
                                                <w:right w:val="none" w:sz="0" w:space="0" w:color="auto"/>
                                              </w:divBdr>
                                              <w:divsChild>
                                                <w:div w:id="1056899667">
                                                  <w:marLeft w:val="0"/>
                                                  <w:marRight w:val="0"/>
                                                  <w:marTop w:val="0"/>
                                                  <w:marBottom w:val="0"/>
                                                  <w:divBdr>
                                                    <w:top w:val="none" w:sz="0" w:space="0" w:color="auto"/>
                                                    <w:left w:val="none" w:sz="0" w:space="0" w:color="auto"/>
                                                    <w:bottom w:val="none" w:sz="0" w:space="0" w:color="auto"/>
                                                    <w:right w:val="none" w:sz="0" w:space="0" w:color="auto"/>
                                                  </w:divBdr>
                                                  <w:divsChild>
                                                    <w:div w:id="12566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5224596">
                          <w:marLeft w:val="0"/>
                          <w:marRight w:val="0"/>
                          <w:marTop w:val="0"/>
                          <w:marBottom w:val="0"/>
                          <w:divBdr>
                            <w:top w:val="none" w:sz="0" w:space="0" w:color="auto"/>
                            <w:left w:val="none" w:sz="0" w:space="0" w:color="auto"/>
                            <w:bottom w:val="none" w:sz="0" w:space="0" w:color="auto"/>
                            <w:right w:val="none" w:sz="0" w:space="0" w:color="auto"/>
                          </w:divBdr>
                          <w:divsChild>
                            <w:div w:id="161505466">
                              <w:marLeft w:val="0"/>
                              <w:marRight w:val="0"/>
                              <w:marTop w:val="0"/>
                              <w:marBottom w:val="0"/>
                              <w:divBdr>
                                <w:top w:val="none" w:sz="0" w:space="0" w:color="auto"/>
                                <w:left w:val="none" w:sz="0" w:space="0" w:color="auto"/>
                                <w:bottom w:val="none" w:sz="0" w:space="0" w:color="auto"/>
                                <w:right w:val="none" w:sz="0" w:space="0" w:color="auto"/>
                              </w:divBdr>
                              <w:divsChild>
                                <w:div w:id="2079207918">
                                  <w:marLeft w:val="0"/>
                                  <w:marRight w:val="0"/>
                                  <w:marTop w:val="0"/>
                                  <w:marBottom w:val="0"/>
                                  <w:divBdr>
                                    <w:top w:val="none" w:sz="0" w:space="0" w:color="auto"/>
                                    <w:left w:val="none" w:sz="0" w:space="0" w:color="auto"/>
                                    <w:bottom w:val="none" w:sz="0" w:space="0" w:color="auto"/>
                                    <w:right w:val="none" w:sz="0" w:space="0" w:color="auto"/>
                                  </w:divBdr>
                                </w:div>
                                <w:div w:id="1426685054">
                                  <w:marLeft w:val="0"/>
                                  <w:marRight w:val="0"/>
                                  <w:marTop w:val="0"/>
                                  <w:marBottom w:val="0"/>
                                  <w:divBdr>
                                    <w:top w:val="none" w:sz="0" w:space="0" w:color="auto"/>
                                    <w:left w:val="none" w:sz="0" w:space="0" w:color="auto"/>
                                    <w:bottom w:val="none" w:sz="0" w:space="0" w:color="auto"/>
                                    <w:right w:val="none" w:sz="0" w:space="0" w:color="auto"/>
                                  </w:divBdr>
                                  <w:divsChild>
                                    <w:div w:id="269168322">
                                      <w:marLeft w:val="0"/>
                                      <w:marRight w:val="0"/>
                                      <w:marTop w:val="0"/>
                                      <w:marBottom w:val="0"/>
                                      <w:divBdr>
                                        <w:top w:val="none" w:sz="0" w:space="0" w:color="auto"/>
                                        <w:left w:val="none" w:sz="0" w:space="0" w:color="auto"/>
                                        <w:bottom w:val="none" w:sz="0" w:space="0" w:color="auto"/>
                                        <w:right w:val="none" w:sz="0" w:space="0" w:color="auto"/>
                                      </w:divBdr>
                                    </w:div>
                                    <w:div w:id="1737432980">
                                      <w:marLeft w:val="0"/>
                                      <w:marRight w:val="0"/>
                                      <w:marTop w:val="0"/>
                                      <w:marBottom w:val="0"/>
                                      <w:divBdr>
                                        <w:top w:val="none" w:sz="0" w:space="0" w:color="auto"/>
                                        <w:left w:val="none" w:sz="0" w:space="0" w:color="auto"/>
                                        <w:bottom w:val="none" w:sz="0" w:space="0" w:color="auto"/>
                                        <w:right w:val="none" w:sz="0" w:space="0" w:color="auto"/>
                                      </w:divBdr>
                                    </w:div>
                                    <w:div w:id="310909171">
                                      <w:marLeft w:val="0"/>
                                      <w:marRight w:val="0"/>
                                      <w:marTop w:val="0"/>
                                      <w:marBottom w:val="0"/>
                                      <w:divBdr>
                                        <w:top w:val="none" w:sz="0" w:space="0" w:color="auto"/>
                                        <w:left w:val="none" w:sz="0" w:space="0" w:color="auto"/>
                                        <w:bottom w:val="none" w:sz="0" w:space="0" w:color="auto"/>
                                        <w:right w:val="none" w:sz="0" w:space="0" w:color="auto"/>
                                      </w:divBdr>
                                    </w:div>
                                    <w:div w:id="575170848">
                                      <w:marLeft w:val="0"/>
                                      <w:marRight w:val="0"/>
                                      <w:marTop w:val="0"/>
                                      <w:marBottom w:val="0"/>
                                      <w:divBdr>
                                        <w:top w:val="none" w:sz="0" w:space="0" w:color="auto"/>
                                        <w:left w:val="none" w:sz="0" w:space="0" w:color="auto"/>
                                        <w:bottom w:val="none" w:sz="0" w:space="0" w:color="auto"/>
                                        <w:right w:val="none" w:sz="0" w:space="0" w:color="auto"/>
                                      </w:divBdr>
                                    </w:div>
                                    <w:div w:id="690449312">
                                      <w:marLeft w:val="0"/>
                                      <w:marRight w:val="0"/>
                                      <w:marTop w:val="0"/>
                                      <w:marBottom w:val="0"/>
                                      <w:divBdr>
                                        <w:top w:val="none" w:sz="0" w:space="0" w:color="auto"/>
                                        <w:left w:val="none" w:sz="0" w:space="0" w:color="auto"/>
                                        <w:bottom w:val="none" w:sz="0" w:space="0" w:color="auto"/>
                                        <w:right w:val="none" w:sz="0" w:space="0" w:color="auto"/>
                                      </w:divBdr>
                                    </w:div>
                                    <w:div w:id="1935165110">
                                      <w:marLeft w:val="0"/>
                                      <w:marRight w:val="0"/>
                                      <w:marTop w:val="0"/>
                                      <w:marBottom w:val="0"/>
                                      <w:divBdr>
                                        <w:top w:val="none" w:sz="0" w:space="0" w:color="auto"/>
                                        <w:left w:val="none" w:sz="0" w:space="0" w:color="auto"/>
                                        <w:bottom w:val="none" w:sz="0" w:space="0" w:color="auto"/>
                                        <w:right w:val="none" w:sz="0" w:space="0" w:color="auto"/>
                                      </w:divBdr>
                                      <w:divsChild>
                                        <w:div w:id="45572534">
                                          <w:marLeft w:val="0"/>
                                          <w:marRight w:val="0"/>
                                          <w:marTop w:val="0"/>
                                          <w:marBottom w:val="0"/>
                                          <w:divBdr>
                                            <w:top w:val="none" w:sz="0" w:space="0" w:color="auto"/>
                                            <w:left w:val="none" w:sz="0" w:space="0" w:color="auto"/>
                                            <w:bottom w:val="none" w:sz="0" w:space="0" w:color="auto"/>
                                            <w:right w:val="none" w:sz="0" w:space="0" w:color="auto"/>
                                          </w:divBdr>
                                        </w:div>
                                      </w:divsChild>
                                    </w:div>
                                    <w:div w:id="123936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331367">
      <w:bodyDiv w:val="1"/>
      <w:marLeft w:val="0"/>
      <w:marRight w:val="0"/>
      <w:marTop w:val="0"/>
      <w:marBottom w:val="0"/>
      <w:divBdr>
        <w:top w:val="none" w:sz="0" w:space="0" w:color="auto"/>
        <w:left w:val="none" w:sz="0" w:space="0" w:color="auto"/>
        <w:bottom w:val="none" w:sz="0" w:space="0" w:color="auto"/>
        <w:right w:val="none" w:sz="0" w:space="0" w:color="auto"/>
      </w:divBdr>
      <w:divsChild>
        <w:div w:id="964314741">
          <w:marLeft w:val="0"/>
          <w:marRight w:val="0"/>
          <w:marTop w:val="0"/>
          <w:marBottom w:val="0"/>
          <w:divBdr>
            <w:top w:val="none" w:sz="0" w:space="0" w:color="auto"/>
            <w:left w:val="none" w:sz="0" w:space="0" w:color="auto"/>
            <w:bottom w:val="none" w:sz="0" w:space="0" w:color="auto"/>
            <w:right w:val="none" w:sz="0" w:space="0" w:color="auto"/>
          </w:divBdr>
          <w:divsChild>
            <w:div w:id="1439369211">
              <w:marLeft w:val="0"/>
              <w:marRight w:val="0"/>
              <w:marTop w:val="0"/>
              <w:marBottom w:val="0"/>
              <w:divBdr>
                <w:top w:val="none" w:sz="0" w:space="0" w:color="auto"/>
                <w:left w:val="none" w:sz="0" w:space="0" w:color="auto"/>
                <w:bottom w:val="none" w:sz="0" w:space="0" w:color="auto"/>
                <w:right w:val="none" w:sz="0" w:space="0" w:color="auto"/>
              </w:divBdr>
              <w:divsChild>
                <w:div w:id="1996444563">
                  <w:marLeft w:val="225"/>
                  <w:marRight w:val="225"/>
                  <w:marTop w:val="225"/>
                  <w:marBottom w:val="225"/>
                  <w:divBdr>
                    <w:top w:val="none" w:sz="0" w:space="0" w:color="auto"/>
                    <w:left w:val="none" w:sz="0" w:space="0" w:color="auto"/>
                    <w:bottom w:val="none" w:sz="0" w:space="0" w:color="auto"/>
                    <w:right w:val="none" w:sz="0" w:space="0" w:color="auto"/>
                  </w:divBdr>
                  <w:divsChild>
                    <w:div w:id="263464793">
                      <w:marLeft w:val="0"/>
                      <w:marRight w:val="0"/>
                      <w:marTop w:val="0"/>
                      <w:marBottom w:val="0"/>
                      <w:divBdr>
                        <w:top w:val="none" w:sz="0" w:space="0" w:color="auto"/>
                        <w:left w:val="none" w:sz="0" w:space="0" w:color="auto"/>
                        <w:bottom w:val="none" w:sz="0" w:space="0" w:color="auto"/>
                        <w:right w:val="none" w:sz="0" w:space="0" w:color="auto"/>
                      </w:divBdr>
                      <w:divsChild>
                        <w:div w:id="366831499">
                          <w:marLeft w:val="0"/>
                          <w:marRight w:val="0"/>
                          <w:marTop w:val="0"/>
                          <w:marBottom w:val="0"/>
                          <w:divBdr>
                            <w:top w:val="none" w:sz="0" w:space="0" w:color="auto"/>
                            <w:left w:val="none" w:sz="0" w:space="0" w:color="auto"/>
                            <w:bottom w:val="none" w:sz="0" w:space="0" w:color="auto"/>
                            <w:right w:val="none" w:sz="0" w:space="0" w:color="auto"/>
                          </w:divBdr>
                          <w:divsChild>
                            <w:div w:id="1177114464">
                              <w:marLeft w:val="0"/>
                              <w:marRight w:val="0"/>
                              <w:marTop w:val="0"/>
                              <w:marBottom w:val="0"/>
                              <w:divBdr>
                                <w:top w:val="none" w:sz="0" w:space="0" w:color="auto"/>
                                <w:left w:val="none" w:sz="0" w:space="0" w:color="auto"/>
                                <w:bottom w:val="none" w:sz="0" w:space="0" w:color="auto"/>
                                <w:right w:val="none" w:sz="0" w:space="0" w:color="auto"/>
                              </w:divBdr>
                              <w:divsChild>
                                <w:div w:id="859851057">
                                  <w:marLeft w:val="0"/>
                                  <w:marRight w:val="0"/>
                                  <w:marTop w:val="0"/>
                                  <w:marBottom w:val="0"/>
                                  <w:divBdr>
                                    <w:top w:val="none" w:sz="0" w:space="0" w:color="auto"/>
                                    <w:left w:val="none" w:sz="0" w:space="0" w:color="auto"/>
                                    <w:bottom w:val="none" w:sz="0" w:space="0" w:color="auto"/>
                                    <w:right w:val="none" w:sz="0" w:space="0" w:color="auto"/>
                                  </w:divBdr>
                                </w:div>
                                <w:div w:id="1986887300">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939144687">
                          <w:marLeft w:val="0"/>
                          <w:marRight w:val="3375"/>
                          <w:marTop w:val="150"/>
                          <w:marBottom w:val="0"/>
                          <w:divBdr>
                            <w:top w:val="single" w:sz="6" w:space="4" w:color="CCCCCC"/>
                            <w:left w:val="none" w:sz="0" w:space="0" w:color="auto"/>
                            <w:bottom w:val="single" w:sz="6" w:space="4" w:color="CCCCCC"/>
                            <w:right w:val="none" w:sz="0" w:space="0" w:color="auto"/>
                          </w:divBdr>
                          <w:divsChild>
                            <w:div w:id="1727534306">
                              <w:marLeft w:val="0"/>
                              <w:marRight w:val="0"/>
                              <w:marTop w:val="150"/>
                              <w:marBottom w:val="0"/>
                              <w:divBdr>
                                <w:top w:val="none" w:sz="0" w:space="0" w:color="auto"/>
                                <w:left w:val="none" w:sz="0" w:space="0" w:color="auto"/>
                                <w:bottom w:val="none" w:sz="0" w:space="0" w:color="auto"/>
                                <w:right w:val="none" w:sz="0" w:space="0" w:color="auto"/>
                              </w:divBdr>
                            </w:div>
                          </w:divsChild>
                        </w:div>
                        <w:div w:id="967901555">
                          <w:marLeft w:val="0"/>
                          <w:marRight w:val="3375"/>
                          <w:marTop w:val="75"/>
                          <w:marBottom w:val="0"/>
                          <w:divBdr>
                            <w:top w:val="none" w:sz="0" w:space="0" w:color="auto"/>
                            <w:left w:val="none" w:sz="0" w:space="0" w:color="auto"/>
                            <w:bottom w:val="none" w:sz="0" w:space="0" w:color="auto"/>
                            <w:right w:val="none" w:sz="0" w:space="0" w:color="auto"/>
                          </w:divBdr>
                        </w:div>
                      </w:divsChild>
                    </w:div>
                    <w:div w:id="1921477653">
                      <w:marLeft w:val="0"/>
                      <w:marRight w:val="0"/>
                      <w:marTop w:val="75"/>
                      <w:marBottom w:val="0"/>
                      <w:divBdr>
                        <w:top w:val="none" w:sz="0" w:space="0" w:color="auto"/>
                        <w:left w:val="none" w:sz="0" w:space="0" w:color="auto"/>
                        <w:bottom w:val="none" w:sz="0" w:space="0" w:color="auto"/>
                        <w:right w:val="none" w:sz="0" w:space="0" w:color="auto"/>
                      </w:divBdr>
                      <w:divsChild>
                        <w:div w:id="673798435">
                          <w:marLeft w:val="0"/>
                          <w:marRight w:val="0"/>
                          <w:marTop w:val="0"/>
                          <w:marBottom w:val="0"/>
                          <w:divBdr>
                            <w:top w:val="none" w:sz="0" w:space="0" w:color="auto"/>
                            <w:left w:val="none" w:sz="0" w:space="0" w:color="auto"/>
                            <w:bottom w:val="none" w:sz="0" w:space="0" w:color="auto"/>
                            <w:right w:val="none" w:sz="0" w:space="0" w:color="auto"/>
                          </w:divBdr>
                        </w:div>
                        <w:div w:id="88175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400289">
      <w:bodyDiv w:val="1"/>
      <w:marLeft w:val="0"/>
      <w:marRight w:val="0"/>
      <w:marTop w:val="0"/>
      <w:marBottom w:val="0"/>
      <w:divBdr>
        <w:top w:val="none" w:sz="0" w:space="0" w:color="auto"/>
        <w:left w:val="none" w:sz="0" w:space="0" w:color="auto"/>
        <w:bottom w:val="none" w:sz="0" w:space="0" w:color="auto"/>
        <w:right w:val="none" w:sz="0" w:space="0" w:color="auto"/>
      </w:divBdr>
      <w:divsChild>
        <w:div w:id="761687435">
          <w:marLeft w:val="0"/>
          <w:marRight w:val="0"/>
          <w:marTop w:val="0"/>
          <w:marBottom w:val="0"/>
          <w:divBdr>
            <w:top w:val="none" w:sz="0" w:space="0" w:color="auto"/>
            <w:left w:val="none" w:sz="0" w:space="0" w:color="auto"/>
            <w:bottom w:val="none" w:sz="0" w:space="0" w:color="auto"/>
            <w:right w:val="none" w:sz="0" w:space="0" w:color="auto"/>
          </w:divBdr>
          <w:divsChild>
            <w:div w:id="1654793720">
              <w:marLeft w:val="0"/>
              <w:marRight w:val="135"/>
              <w:marTop w:val="0"/>
              <w:marBottom w:val="0"/>
              <w:divBdr>
                <w:top w:val="none" w:sz="0" w:space="0" w:color="auto"/>
                <w:left w:val="single" w:sz="12" w:space="7" w:color="E9E9E9"/>
                <w:bottom w:val="none" w:sz="0" w:space="0" w:color="auto"/>
                <w:right w:val="single" w:sz="12" w:space="7" w:color="E9E9E9"/>
              </w:divBdr>
              <w:divsChild>
                <w:div w:id="1491170461">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95429294">
      <w:bodyDiv w:val="1"/>
      <w:marLeft w:val="0"/>
      <w:marRight w:val="0"/>
      <w:marTop w:val="0"/>
      <w:marBottom w:val="0"/>
      <w:divBdr>
        <w:top w:val="none" w:sz="0" w:space="0" w:color="auto"/>
        <w:left w:val="none" w:sz="0" w:space="0" w:color="auto"/>
        <w:bottom w:val="none" w:sz="0" w:space="0" w:color="auto"/>
        <w:right w:val="none" w:sz="0" w:space="0" w:color="auto"/>
      </w:divBdr>
      <w:divsChild>
        <w:div w:id="203299932">
          <w:marLeft w:val="0"/>
          <w:marRight w:val="0"/>
          <w:marTop w:val="0"/>
          <w:marBottom w:val="0"/>
          <w:divBdr>
            <w:top w:val="none" w:sz="0" w:space="0" w:color="auto"/>
            <w:left w:val="none" w:sz="0" w:space="0" w:color="auto"/>
            <w:bottom w:val="none" w:sz="0" w:space="0" w:color="auto"/>
            <w:right w:val="none" w:sz="0" w:space="0" w:color="auto"/>
          </w:divBdr>
          <w:divsChild>
            <w:div w:id="797457993">
              <w:marLeft w:val="0"/>
              <w:marRight w:val="135"/>
              <w:marTop w:val="0"/>
              <w:marBottom w:val="0"/>
              <w:divBdr>
                <w:top w:val="none" w:sz="0" w:space="0" w:color="auto"/>
                <w:left w:val="single" w:sz="12" w:space="7" w:color="E9E9E9"/>
                <w:bottom w:val="none" w:sz="0" w:space="0" w:color="auto"/>
                <w:right w:val="single" w:sz="12" w:space="7" w:color="E9E9E9"/>
              </w:divBdr>
              <w:divsChild>
                <w:div w:id="389615897">
                  <w:marLeft w:val="0"/>
                  <w:marRight w:val="0"/>
                  <w:marTop w:val="0"/>
                  <w:marBottom w:val="450"/>
                  <w:divBdr>
                    <w:top w:val="none" w:sz="0" w:space="0" w:color="auto"/>
                    <w:left w:val="none" w:sz="0" w:space="0" w:color="auto"/>
                    <w:bottom w:val="none" w:sz="0" w:space="0" w:color="auto"/>
                    <w:right w:val="none" w:sz="0" w:space="0" w:color="auto"/>
                  </w:divBdr>
                </w:div>
                <w:div w:id="1315908605">
                  <w:marLeft w:val="0"/>
                  <w:marRight w:val="0"/>
                  <w:marTop w:val="0"/>
                  <w:marBottom w:val="0"/>
                  <w:divBdr>
                    <w:top w:val="none" w:sz="0" w:space="0" w:color="auto"/>
                    <w:left w:val="none" w:sz="0" w:space="0" w:color="auto"/>
                    <w:bottom w:val="none" w:sz="0" w:space="0" w:color="auto"/>
                    <w:right w:val="none" w:sz="0" w:space="0" w:color="auto"/>
                  </w:divBdr>
                  <w:divsChild>
                    <w:div w:id="2103256882">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197160798">
      <w:bodyDiv w:val="1"/>
      <w:marLeft w:val="0"/>
      <w:marRight w:val="0"/>
      <w:marTop w:val="0"/>
      <w:marBottom w:val="0"/>
      <w:divBdr>
        <w:top w:val="none" w:sz="0" w:space="0" w:color="auto"/>
        <w:left w:val="none" w:sz="0" w:space="0" w:color="auto"/>
        <w:bottom w:val="none" w:sz="0" w:space="0" w:color="auto"/>
        <w:right w:val="none" w:sz="0" w:space="0" w:color="auto"/>
      </w:divBdr>
      <w:divsChild>
        <w:div w:id="897203428">
          <w:marLeft w:val="0"/>
          <w:marRight w:val="0"/>
          <w:marTop w:val="0"/>
          <w:marBottom w:val="0"/>
          <w:divBdr>
            <w:top w:val="none" w:sz="0" w:space="0" w:color="auto"/>
            <w:left w:val="none" w:sz="0" w:space="0" w:color="auto"/>
            <w:bottom w:val="none" w:sz="0" w:space="0" w:color="auto"/>
            <w:right w:val="none" w:sz="0" w:space="0" w:color="auto"/>
          </w:divBdr>
          <w:divsChild>
            <w:div w:id="958726762">
              <w:marLeft w:val="0"/>
              <w:marRight w:val="0"/>
              <w:marTop w:val="0"/>
              <w:marBottom w:val="0"/>
              <w:divBdr>
                <w:top w:val="none" w:sz="0" w:space="0" w:color="auto"/>
                <w:left w:val="none" w:sz="0" w:space="0" w:color="auto"/>
                <w:bottom w:val="none" w:sz="0" w:space="0" w:color="auto"/>
                <w:right w:val="none" w:sz="0" w:space="0" w:color="auto"/>
              </w:divBdr>
              <w:divsChild>
                <w:div w:id="914045270">
                  <w:marLeft w:val="0"/>
                  <w:marRight w:val="0"/>
                  <w:marTop w:val="0"/>
                  <w:marBottom w:val="0"/>
                  <w:divBdr>
                    <w:top w:val="none" w:sz="0" w:space="0" w:color="auto"/>
                    <w:left w:val="none" w:sz="0" w:space="0" w:color="auto"/>
                    <w:bottom w:val="none" w:sz="0" w:space="0" w:color="auto"/>
                    <w:right w:val="none" w:sz="0" w:space="0" w:color="auto"/>
                  </w:divBdr>
                  <w:divsChild>
                    <w:div w:id="1665163782">
                      <w:marLeft w:val="0"/>
                      <w:marRight w:val="0"/>
                      <w:marTop w:val="0"/>
                      <w:marBottom w:val="0"/>
                      <w:divBdr>
                        <w:top w:val="none" w:sz="0" w:space="0" w:color="auto"/>
                        <w:left w:val="none" w:sz="0" w:space="0" w:color="auto"/>
                        <w:bottom w:val="none" w:sz="0" w:space="0" w:color="auto"/>
                        <w:right w:val="none" w:sz="0" w:space="0" w:color="auto"/>
                      </w:divBdr>
                      <w:divsChild>
                        <w:div w:id="1705907024">
                          <w:marLeft w:val="0"/>
                          <w:marRight w:val="0"/>
                          <w:marTop w:val="0"/>
                          <w:marBottom w:val="0"/>
                          <w:divBdr>
                            <w:top w:val="none" w:sz="0" w:space="0" w:color="auto"/>
                            <w:left w:val="none" w:sz="0" w:space="0" w:color="auto"/>
                            <w:bottom w:val="none" w:sz="0" w:space="0" w:color="auto"/>
                            <w:right w:val="none" w:sz="0" w:space="0" w:color="auto"/>
                          </w:divBdr>
                          <w:divsChild>
                            <w:div w:id="994996658">
                              <w:marLeft w:val="0"/>
                              <w:marRight w:val="0"/>
                              <w:marTop w:val="0"/>
                              <w:marBottom w:val="0"/>
                              <w:divBdr>
                                <w:top w:val="none" w:sz="0" w:space="0" w:color="auto"/>
                                <w:left w:val="none" w:sz="0" w:space="0" w:color="auto"/>
                                <w:bottom w:val="none" w:sz="0" w:space="0" w:color="auto"/>
                                <w:right w:val="none" w:sz="0" w:space="0" w:color="auto"/>
                              </w:divBdr>
                              <w:divsChild>
                                <w:div w:id="153689088">
                                  <w:marLeft w:val="0"/>
                                  <w:marRight w:val="0"/>
                                  <w:marTop w:val="0"/>
                                  <w:marBottom w:val="0"/>
                                  <w:divBdr>
                                    <w:top w:val="none" w:sz="0" w:space="0" w:color="auto"/>
                                    <w:left w:val="none" w:sz="0" w:space="0" w:color="auto"/>
                                    <w:bottom w:val="none" w:sz="0" w:space="0" w:color="auto"/>
                                    <w:right w:val="none" w:sz="0" w:space="0" w:color="auto"/>
                                  </w:divBdr>
                                  <w:divsChild>
                                    <w:div w:id="1629360269">
                                      <w:marLeft w:val="0"/>
                                      <w:marRight w:val="0"/>
                                      <w:marTop w:val="0"/>
                                      <w:marBottom w:val="0"/>
                                      <w:divBdr>
                                        <w:top w:val="none" w:sz="0" w:space="0" w:color="auto"/>
                                        <w:left w:val="none" w:sz="0" w:space="0" w:color="auto"/>
                                        <w:bottom w:val="none" w:sz="0" w:space="0" w:color="auto"/>
                                        <w:right w:val="none" w:sz="0" w:space="0" w:color="auto"/>
                                      </w:divBdr>
                                      <w:divsChild>
                                        <w:div w:id="1954625696">
                                          <w:marLeft w:val="0"/>
                                          <w:marRight w:val="0"/>
                                          <w:marTop w:val="0"/>
                                          <w:marBottom w:val="0"/>
                                          <w:divBdr>
                                            <w:top w:val="none" w:sz="0" w:space="0" w:color="auto"/>
                                            <w:left w:val="none" w:sz="0" w:space="0" w:color="auto"/>
                                            <w:bottom w:val="none" w:sz="0" w:space="0" w:color="auto"/>
                                            <w:right w:val="none" w:sz="0" w:space="0" w:color="auto"/>
                                          </w:divBdr>
                                          <w:divsChild>
                                            <w:div w:id="271910782">
                                              <w:marLeft w:val="0"/>
                                              <w:marRight w:val="0"/>
                                              <w:marTop w:val="0"/>
                                              <w:marBottom w:val="0"/>
                                              <w:divBdr>
                                                <w:top w:val="none" w:sz="0" w:space="0" w:color="auto"/>
                                                <w:left w:val="none" w:sz="0" w:space="0" w:color="auto"/>
                                                <w:bottom w:val="none" w:sz="0" w:space="0" w:color="auto"/>
                                                <w:right w:val="none" w:sz="0" w:space="0" w:color="auto"/>
                                              </w:divBdr>
                                            </w:div>
                                            <w:div w:id="128476898">
                                              <w:marLeft w:val="0"/>
                                              <w:marRight w:val="0"/>
                                              <w:marTop w:val="0"/>
                                              <w:marBottom w:val="0"/>
                                              <w:divBdr>
                                                <w:top w:val="none" w:sz="0" w:space="0" w:color="auto"/>
                                                <w:left w:val="none" w:sz="0" w:space="0" w:color="auto"/>
                                                <w:bottom w:val="none" w:sz="0" w:space="0" w:color="auto"/>
                                                <w:right w:val="none" w:sz="0" w:space="0" w:color="auto"/>
                                              </w:divBdr>
                                            </w:div>
                                            <w:div w:id="161703777">
                                              <w:marLeft w:val="0"/>
                                              <w:marRight w:val="0"/>
                                              <w:marTop w:val="0"/>
                                              <w:marBottom w:val="0"/>
                                              <w:divBdr>
                                                <w:top w:val="none" w:sz="0" w:space="0" w:color="auto"/>
                                                <w:left w:val="none" w:sz="0" w:space="0" w:color="auto"/>
                                                <w:bottom w:val="none" w:sz="0" w:space="0" w:color="auto"/>
                                                <w:right w:val="none" w:sz="0" w:space="0" w:color="auto"/>
                                              </w:divBdr>
                                            </w:div>
                                            <w:div w:id="629743771">
                                              <w:marLeft w:val="0"/>
                                              <w:marRight w:val="0"/>
                                              <w:marTop w:val="0"/>
                                              <w:marBottom w:val="0"/>
                                              <w:divBdr>
                                                <w:top w:val="none" w:sz="0" w:space="0" w:color="auto"/>
                                                <w:left w:val="none" w:sz="0" w:space="0" w:color="auto"/>
                                                <w:bottom w:val="none" w:sz="0" w:space="0" w:color="auto"/>
                                                <w:right w:val="none" w:sz="0" w:space="0" w:color="auto"/>
                                              </w:divBdr>
                                            </w:div>
                                            <w:div w:id="1885604959">
                                              <w:marLeft w:val="0"/>
                                              <w:marRight w:val="0"/>
                                              <w:marTop w:val="0"/>
                                              <w:marBottom w:val="0"/>
                                              <w:divBdr>
                                                <w:top w:val="none" w:sz="0" w:space="0" w:color="auto"/>
                                                <w:left w:val="none" w:sz="0" w:space="0" w:color="auto"/>
                                                <w:bottom w:val="none" w:sz="0" w:space="0" w:color="auto"/>
                                                <w:right w:val="none" w:sz="0" w:space="0" w:color="auto"/>
                                              </w:divBdr>
                                              <w:divsChild>
                                                <w:div w:id="858742710">
                                                  <w:marLeft w:val="0"/>
                                                  <w:marRight w:val="0"/>
                                                  <w:marTop w:val="0"/>
                                                  <w:marBottom w:val="0"/>
                                                  <w:divBdr>
                                                    <w:top w:val="none" w:sz="0" w:space="0" w:color="auto"/>
                                                    <w:left w:val="none" w:sz="0" w:space="0" w:color="auto"/>
                                                    <w:bottom w:val="none" w:sz="0" w:space="0" w:color="auto"/>
                                                    <w:right w:val="none" w:sz="0" w:space="0" w:color="auto"/>
                                                  </w:divBdr>
                                                  <w:divsChild>
                                                    <w:div w:id="1722290118">
                                                      <w:marLeft w:val="0"/>
                                                      <w:marRight w:val="0"/>
                                                      <w:marTop w:val="0"/>
                                                      <w:marBottom w:val="120"/>
                                                      <w:divBdr>
                                                        <w:top w:val="none" w:sz="0" w:space="0" w:color="auto"/>
                                                        <w:left w:val="none" w:sz="0" w:space="0" w:color="auto"/>
                                                        <w:bottom w:val="none" w:sz="0" w:space="0" w:color="auto"/>
                                                        <w:right w:val="none" w:sz="0" w:space="0" w:color="auto"/>
                                                      </w:divBdr>
                                                      <w:divsChild>
                                                        <w:div w:id="204570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374256">
                                              <w:blockQuote w:val="1"/>
                                              <w:marLeft w:val="720"/>
                                              <w:marRight w:val="720"/>
                                              <w:marTop w:val="100"/>
                                              <w:marBottom w:val="100"/>
                                              <w:divBdr>
                                                <w:top w:val="none" w:sz="0" w:space="0" w:color="auto"/>
                                                <w:left w:val="none" w:sz="0" w:space="0" w:color="auto"/>
                                                <w:bottom w:val="none" w:sz="0" w:space="0" w:color="auto"/>
                                                <w:right w:val="none" w:sz="0" w:space="0" w:color="auto"/>
                                              </w:divBdr>
                                            </w:div>
                                            <w:div w:id="1222210117">
                                              <w:marLeft w:val="0"/>
                                              <w:marRight w:val="0"/>
                                              <w:marTop w:val="0"/>
                                              <w:marBottom w:val="0"/>
                                              <w:divBdr>
                                                <w:top w:val="none" w:sz="0" w:space="0" w:color="auto"/>
                                                <w:left w:val="none" w:sz="0" w:space="0" w:color="auto"/>
                                                <w:bottom w:val="none" w:sz="0" w:space="0" w:color="auto"/>
                                                <w:right w:val="none" w:sz="0" w:space="0" w:color="auto"/>
                                              </w:divBdr>
                                              <w:divsChild>
                                                <w:div w:id="1564564391">
                                                  <w:marLeft w:val="0"/>
                                                  <w:marRight w:val="0"/>
                                                  <w:marTop w:val="0"/>
                                                  <w:marBottom w:val="0"/>
                                                  <w:divBdr>
                                                    <w:top w:val="none" w:sz="0" w:space="0" w:color="auto"/>
                                                    <w:left w:val="none" w:sz="0" w:space="0" w:color="auto"/>
                                                    <w:bottom w:val="none" w:sz="0" w:space="0" w:color="auto"/>
                                                    <w:right w:val="none" w:sz="0" w:space="0" w:color="auto"/>
                                                  </w:divBdr>
                                                </w:div>
                                                <w:div w:id="1108307627">
                                                  <w:marLeft w:val="0"/>
                                                  <w:marRight w:val="0"/>
                                                  <w:marTop w:val="0"/>
                                                  <w:marBottom w:val="0"/>
                                                  <w:divBdr>
                                                    <w:top w:val="none" w:sz="0" w:space="0" w:color="auto"/>
                                                    <w:left w:val="none" w:sz="0" w:space="0" w:color="auto"/>
                                                    <w:bottom w:val="none" w:sz="0" w:space="0" w:color="auto"/>
                                                    <w:right w:val="none" w:sz="0" w:space="0" w:color="auto"/>
                                                  </w:divBdr>
                                                </w:div>
                                              </w:divsChild>
                                            </w:div>
                                            <w:div w:id="1592931173">
                                              <w:marLeft w:val="0"/>
                                              <w:marRight w:val="0"/>
                                              <w:marTop w:val="0"/>
                                              <w:marBottom w:val="0"/>
                                              <w:divBdr>
                                                <w:top w:val="none" w:sz="0" w:space="0" w:color="auto"/>
                                                <w:left w:val="none" w:sz="0" w:space="0" w:color="auto"/>
                                                <w:bottom w:val="none" w:sz="0" w:space="0" w:color="auto"/>
                                                <w:right w:val="none" w:sz="0" w:space="0" w:color="auto"/>
                                              </w:divBdr>
                                            </w:div>
                                            <w:div w:id="1715929712">
                                              <w:marLeft w:val="0"/>
                                              <w:marRight w:val="0"/>
                                              <w:marTop w:val="0"/>
                                              <w:marBottom w:val="0"/>
                                              <w:divBdr>
                                                <w:top w:val="none" w:sz="0" w:space="0" w:color="auto"/>
                                                <w:left w:val="none" w:sz="0" w:space="0" w:color="auto"/>
                                                <w:bottom w:val="none" w:sz="0" w:space="0" w:color="auto"/>
                                                <w:right w:val="none" w:sz="0" w:space="0" w:color="auto"/>
                                              </w:divBdr>
                                              <w:divsChild>
                                                <w:div w:id="1171875308">
                                                  <w:marLeft w:val="0"/>
                                                  <w:marRight w:val="0"/>
                                                  <w:marTop w:val="0"/>
                                                  <w:marBottom w:val="0"/>
                                                  <w:divBdr>
                                                    <w:top w:val="none" w:sz="0" w:space="0" w:color="auto"/>
                                                    <w:left w:val="none" w:sz="0" w:space="0" w:color="auto"/>
                                                    <w:bottom w:val="none" w:sz="0" w:space="0" w:color="auto"/>
                                                    <w:right w:val="none" w:sz="0" w:space="0" w:color="auto"/>
                                                  </w:divBdr>
                                                </w:div>
                                                <w:div w:id="955140188">
                                                  <w:marLeft w:val="0"/>
                                                  <w:marRight w:val="0"/>
                                                  <w:marTop w:val="0"/>
                                                  <w:marBottom w:val="0"/>
                                                  <w:divBdr>
                                                    <w:top w:val="none" w:sz="0" w:space="0" w:color="auto"/>
                                                    <w:left w:val="none" w:sz="0" w:space="0" w:color="auto"/>
                                                    <w:bottom w:val="none" w:sz="0" w:space="0" w:color="auto"/>
                                                    <w:right w:val="none" w:sz="0" w:space="0" w:color="auto"/>
                                                  </w:divBdr>
                                                </w:div>
                                                <w:div w:id="451367458">
                                                  <w:marLeft w:val="0"/>
                                                  <w:marRight w:val="0"/>
                                                  <w:marTop w:val="0"/>
                                                  <w:marBottom w:val="0"/>
                                                  <w:divBdr>
                                                    <w:top w:val="none" w:sz="0" w:space="0" w:color="auto"/>
                                                    <w:left w:val="none" w:sz="0" w:space="0" w:color="auto"/>
                                                    <w:bottom w:val="none" w:sz="0" w:space="0" w:color="auto"/>
                                                    <w:right w:val="none" w:sz="0" w:space="0" w:color="auto"/>
                                                  </w:divBdr>
                                                </w:div>
                                                <w:div w:id="52393241">
                                                  <w:marLeft w:val="0"/>
                                                  <w:marRight w:val="0"/>
                                                  <w:marTop w:val="0"/>
                                                  <w:marBottom w:val="0"/>
                                                  <w:divBdr>
                                                    <w:top w:val="none" w:sz="0" w:space="0" w:color="auto"/>
                                                    <w:left w:val="none" w:sz="0" w:space="0" w:color="auto"/>
                                                    <w:bottom w:val="none" w:sz="0" w:space="0" w:color="auto"/>
                                                    <w:right w:val="none" w:sz="0" w:space="0" w:color="auto"/>
                                                  </w:divBdr>
                                                </w:div>
                                              </w:divsChild>
                                            </w:div>
                                            <w:div w:id="275066039">
                                              <w:marLeft w:val="0"/>
                                              <w:marRight w:val="0"/>
                                              <w:marTop w:val="0"/>
                                              <w:marBottom w:val="0"/>
                                              <w:divBdr>
                                                <w:top w:val="none" w:sz="0" w:space="0" w:color="auto"/>
                                                <w:left w:val="none" w:sz="0" w:space="0" w:color="auto"/>
                                                <w:bottom w:val="none" w:sz="0" w:space="0" w:color="auto"/>
                                                <w:right w:val="none" w:sz="0" w:space="0" w:color="auto"/>
                                              </w:divBdr>
                                            </w:div>
                                            <w:div w:id="119997168">
                                              <w:marLeft w:val="0"/>
                                              <w:marRight w:val="0"/>
                                              <w:marTop w:val="0"/>
                                              <w:marBottom w:val="0"/>
                                              <w:divBdr>
                                                <w:top w:val="none" w:sz="0" w:space="0" w:color="auto"/>
                                                <w:left w:val="none" w:sz="0" w:space="0" w:color="auto"/>
                                                <w:bottom w:val="none" w:sz="0" w:space="0" w:color="auto"/>
                                                <w:right w:val="none" w:sz="0" w:space="0" w:color="auto"/>
                                              </w:divBdr>
                                            </w:div>
                                            <w:div w:id="307051537">
                                              <w:marLeft w:val="0"/>
                                              <w:marRight w:val="0"/>
                                              <w:marTop w:val="0"/>
                                              <w:marBottom w:val="0"/>
                                              <w:divBdr>
                                                <w:top w:val="none" w:sz="0" w:space="0" w:color="auto"/>
                                                <w:left w:val="none" w:sz="0" w:space="0" w:color="auto"/>
                                                <w:bottom w:val="none" w:sz="0" w:space="0" w:color="auto"/>
                                                <w:right w:val="none" w:sz="0" w:space="0" w:color="auto"/>
                                              </w:divBdr>
                                              <w:divsChild>
                                                <w:div w:id="105566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5996798">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592617908">
          <w:marLeft w:val="0"/>
          <w:marRight w:val="0"/>
          <w:marTop w:val="100"/>
          <w:marBottom w:val="100"/>
          <w:divBdr>
            <w:top w:val="none" w:sz="0" w:space="0" w:color="auto"/>
            <w:left w:val="none" w:sz="0" w:space="0" w:color="auto"/>
            <w:bottom w:val="none" w:sz="0" w:space="0" w:color="auto"/>
            <w:right w:val="none" w:sz="0" w:space="0" w:color="auto"/>
          </w:divBdr>
          <w:divsChild>
            <w:div w:id="844245241">
              <w:marLeft w:val="0"/>
              <w:marRight w:val="0"/>
              <w:marTop w:val="0"/>
              <w:marBottom w:val="0"/>
              <w:divBdr>
                <w:top w:val="single" w:sz="2" w:space="0" w:color="CCCCCC"/>
                <w:left w:val="single" w:sz="2" w:space="0" w:color="CCCCCC"/>
                <w:bottom w:val="single" w:sz="2" w:space="0" w:color="CCCCCC"/>
                <w:right w:val="single" w:sz="2" w:space="0" w:color="CCCCCC"/>
              </w:divBdr>
              <w:divsChild>
                <w:div w:id="912393795">
                  <w:marLeft w:val="0"/>
                  <w:marRight w:val="0"/>
                  <w:marTop w:val="75"/>
                  <w:marBottom w:val="0"/>
                  <w:divBdr>
                    <w:top w:val="single" w:sz="2" w:space="0" w:color="CCCCCC"/>
                    <w:left w:val="none" w:sz="0" w:space="0" w:color="auto"/>
                    <w:bottom w:val="none" w:sz="0" w:space="0" w:color="auto"/>
                    <w:right w:val="none" w:sz="0" w:space="0" w:color="auto"/>
                  </w:divBdr>
                  <w:divsChild>
                    <w:div w:id="427118415">
                      <w:marLeft w:val="0"/>
                      <w:marRight w:val="0"/>
                      <w:marTop w:val="0"/>
                      <w:marBottom w:val="0"/>
                      <w:divBdr>
                        <w:top w:val="none" w:sz="0" w:space="0" w:color="auto"/>
                        <w:left w:val="none" w:sz="0" w:space="0" w:color="auto"/>
                        <w:bottom w:val="none" w:sz="0" w:space="0" w:color="auto"/>
                        <w:right w:val="none" w:sz="0" w:space="0" w:color="auto"/>
                      </w:divBdr>
                      <w:divsChild>
                        <w:div w:id="759761694">
                          <w:marLeft w:val="2025"/>
                          <w:marRight w:val="6150"/>
                          <w:marTop w:val="0"/>
                          <w:marBottom w:val="0"/>
                          <w:divBdr>
                            <w:top w:val="none" w:sz="0" w:space="0" w:color="auto"/>
                            <w:left w:val="none" w:sz="0" w:space="0" w:color="auto"/>
                            <w:bottom w:val="none" w:sz="0" w:space="0" w:color="auto"/>
                            <w:right w:val="none" w:sz="0" w:space="0" w:color="auto"/>
                          </w:divBdr>
                          <w:divsChild>
                            <w:div w:id="2092849286">
                              <w:marLeft w:val="0"/>
                              <w:marRight w:val="0"/>
                              <w:marTop w:val="0"/>
                              <w:marBottom w:val="0"/>
                              <w:divBdr>
                                <w:top w:val="none" w:sz="0" w:space="0" w:color="auto"/>
                                <w:left w:val="none" w:sz="0" w:space="0" w:color="auto"/>
                                <w:bottom w:val="none" w:sz="0" w:space="0" w:color="auto"/>
                                <w:right w:val="none" w:sz="0" w:space="0" w:color="auto"/>
                              </w:divBdr>
                              <w:divsChild>
                                <w:div w:id="1312907734">
                                  <w:marLeft w:val="0"/>
                                  <w:marRight w:val="0"/>
                                  <w:marTop w:val="0"/>
                                  <w:marBottom w:val="0"/>
                                  <w:divBdr>
                                    <w:top w:val="none" w:sz="0" w:space="0" w:color="auto"/>
                                    <w:left w:val="none" w:sz="0" w:space="0" w:color="auto"/>
                                    <w:bottom w:val="none" w:sz="0" w:space="0" w:color="auto"/>
                                    <w:right w:val="none" w:sz="0" w:space="0" w:color="auto"/>
                                  </w:divBdr>
                                  <w:divsChild>
                                    <w:div w:id="166553965">
                                      <w:marLeft w:val="0"/>
                                      <w:marRight w:val="0"/>
                                      <w:marTop w:val="0"/>
                                      <w:marBottom w:val="0"/>
                                      <w:divBdr>
                                        <w:top w:val="none" w:sz="0" w:space="0" w:color="auto"/>
                                        <w:left w:val="none" w:sz="0" w:space="0" w:color="auto"/>
                                        <w:bottom w:val="none" w:sz="0" w:space="0" w:color="auto"/>
                                        <w:right w:val="none" w:sz="0" w:space="0" w:color="auto"/>
                                      </w:divBdr>
                                      <w:divsChild>
                                        <w:div w:id="934097296">
                                          <w:marLeft w:val="0"/>
                                          <w:marRight w:val="0"/>
                                          <w:marTop w:val="0"/>
                                          <w:marBottom w:val="0"/>
                                          <w:divBdr>
                                            <w:top w:val="none" w:sz="0" w:space="0" w:color="auto"/>
                                            <w:left w:val="none" w:sz="0" w:space="0" w:color="auto"/>
                                            <w:bottom w:val="none" w:sz="0" w:space="0" w:color="auto"/>
                                            <w:right w:val="none" w:sz="0" w:space="0" w:color="auto"/>
                                          </w:divBdr>
                                          <w:divsChild>
                                            <w:div w:id="999384136">
                                              <w:marLeft w:val="0"/>
                                              <w:marRight w:val="0"/>
                                              <w:marTop w:val="0"/>
                                              <w:marBottom w:val="0"/>
                                              <w:divBdr>
                                                <w:top w:val="none" w:sz="0" w:space="0" w:color="auto"/>
                                                <w:left w:val="none" w:sz="0" w:space="0" w:color="auto"/>
                                                <w:bottom w:val="none" w:sz="0" w:space="0" w:color="auto"/>
                                                <w:right w:val="none" w:sz="0" w:space="0" w:color="auto"/>
                                              </w:divBdr>
                                              <w:divsChild>
                                                <w:div w:id="585499716">
                                                  <w:marLeft w:val="0"/>
                                                  <w:marRight w:val="0"/>
                                                  <w:marTop w:val="0"/>
                                                  <w:marBottom w:val="0"/>
                                                  <w:divBdr>
                                                    <w:top w:val="none" w:sz="0" w:space="0" w:color="auto"/>
                                                    <w:left w:val="none" w:sz="0" w:space="0" w:color="auto"/>
                                                    <w:bottom w:val="none" w:sz="0" w:space="0" w:color="auto"/>
                                                    <w:right w:val="none" w:sz="0" w:space="0" w:color="auto"/>
                                                  </w:divBdr>
                                                  <w:divsChild>
                                                    <w:div w:id="1343505667">
                                                      <w:marLeft w:val="0"/>
                                                      <w:marRight w:val="0"/>
                                                      <w:marTop w:val="0"/>
                                                      <w:marBottom w:val="0"/>
                                                      <w:divBdr>
                                                        <w:top w:val="none" w:sz="0" w:space="0" w:color="auto"/>
                                                        <w:left w:val="none" w:sz="0" w:space="0" w:color="auto"/>
                                                        <w:bottom w:val="none" w:sz="0" w:space="0" w:color="auto"/>
                                                        <w:right w:val="none" w:sz="0" w:space="0" w:color="auto"/>
                                                      </w:divBdr>
                                                      <w:divsChild>
                                                        <w:div w:id="239095330">
                                                          <w:marLeft w:val="0"/>
                                                          <w:marRight w:val="0"/>
                                                          <w:marTop w:val="0"/>
                                                          <w:marBottom w:val="0"/>
                                                          <w:divBdr>
                                                            <w:top w:val="single" w:sz="2" w:space="0" w:color="CCCCCC"/>
                                                            <w:left w:val="none" w:sz="0" w:space="0" w:color="auto"/>
                                                            <w:bottom w:val="none" w:sz="0" w:space="0" w:color="auto"/>
                                                            <w:right w:val="none" w:sz="0" w:space="0" w:color="auto"/>
                                                          </w:divBdr>
                                                          <w:divsChild>
                                                            <w:div w:id="1933396013">
                                                              <w:marLeft w:val="0"/>
                                                              <w:marRight w:val="0"/>
                                                              <w:marTop w:val="0"/>
                                                              <w:marBottom w:val="0"/>
                                                              <w:divBdr>
                                                                <w:top w:val="none" w:sz="0" w:space="0" w:color="auto"/>
                                                                <w:left w:val="none" w:sz="0" w:space="0" w:color="auto"/>
                                                                <w:bottom w:val="none" w:sz="0" w:space="0" w:color="auto"/>
                                                                <w:right w:val="none" w:sz="0" w:space="0" w:color="auto"/>
                                                              </w:divBdr>
                                                              <w:divsChild>
                                                                <w:div w:id="1543178265">
                                                                  <w:marLeft w:val="0"/>
                                                                  <w:marRight w:val="0"/>
                                                                  <w:marTop w:val="0"/>
                                                                  <w:marBottom w:val="0"/>
                                                                  <w:divBdr>
                                                                    <w:top w:val="none" w:sz="0" w:space="0" w:color="auto"/>
                                                                    <w:left w:val="none" w:sz="0" w:space="0" w:color="auto"/>
                                                                    <w:bottom w:val="none" w:sz="0" w:space="0" w:color="auto"/>
                                                                    <w:right w:val="none" w:sz="0" w:space="0" w:color="auto"/>
                                                                  </w:divBdr>
                                                                  <w:divsChild>
                                                                    <w:div w:id="446697595">
                                                                      <w:marLeft w:val="0"/>
                                                                      <w:marRight w:val="0"/>
                                                                      <w:marTop w:val="0"/>
                                                                      <w:marBottom w:val="0"/>
                                                                      <w:divBdr>
                                                                        <w:top w:val="none" w:sz="0" w:space="0" w:color="auto"/>
                                                                        <w:left w:val="none" w:sz="0" w:space="0" w:color="auto"/>
                                                                        <w:bottom w:val="none" w:sz="0" w:space="0" w:color="auto"/>
                                                                        <w:right w:val="none" w:sz="0" w:space="0" w:color="auto"/>
                                                                      </w:divBdr>
                                                                      <w:divsChild>
                                                                        <w:div w:id="742798270">
                                                                          <w:marLeft w:val="0"/>
                                                                          <w:marRight w:val="0"/>
                                                                          <w:marTop w:val="0"/>
                                                                          <w:marBottom w:val="0"/>
                                                                          <w:divBdr>
                                                                            <w:top w:val="none" w:sz="0" w:space="0" w:color="auto"/>
                                                                            <w:left w:val="none" w:sz="0" w:space="0" w:color="auto"/>
                                                                            <w:bottom w:val="none" w:sz="0" w:space="0" w:color="auto"/>
                                                                            <w:right w:val="none" w:sz="0" w:space="0" w:color="auto"/>
                                                                          </w:divBdr>
                                                                          <w:divsChild>
                                                                            <w:div w:id="83757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571480">
                                                                  <w:marLeft w:val="0"/>
                                                                  <w:marRight w:val="0"/>
                                                                  <w:marTop w:val="0"/>
                                                                  <w:marBottom w:val="0"/>
                                                                  <w:divBdr>
                                                                    <w:top w:val="none" w:sz="0" w:space="0" w:color="auto"/>
                                                                    <w:left w:val="none" w:sz="0" w:space="0" w:color="auto"/>
                                                                    <w:bottom w:val="none" w:sz="0" w:space="0" w:color="auto"/>
                                                                    <w:right w:val="none" w:sz="0" w:space="0" w:color="auto"/>
                                                                  </w:divBdr>
                                                                  <w:divsChild>
                                                                    <w:div w:id="1268274350">
                                                                      <w:marLeft w:val="-96"/>
                                                                      <w:marRight w:val="-96"/>
                                                                      <w:marTop w:val="0"/>
                                                                      <w:marBottom w:val="0"/>
                                                                      <w:divBdr>
                                                                        <w:top w:val="none" w:sz="0" w:space="0" w:color="auto"/>
                                                                        <w:left w:val="none" w:sz="0" w:space="0" w:color="auto"/>
                                                                        <w:bottom w:val="none" w:sz="0" w:space="0" w:color="auto"/>
                                                                        <w:right w:val="none" w:sz="0" w:space="0" w:color="auto"/>
                                                                      </w:divBdr>
                                                                      <w:divsChild>
                                                                        <w:div w:id="96797798">
                                                                          <w:marLeft w:val="0"/>
                                                                          <w:marRight w:val="0"/>
                                                                          <w:marTop w:val="0"/>
                                                                          <w:marBottom w:val="0"/>
                                                                          <w:divBdr>
                                                                            <w:top w:val="none" w:sz="0" w:space="0" w:color="auto"/>
                                                                            <w:left w:val="none" w:sz="0" w:space="0" w:color="auto"/>
                                                                            <w:bottom w:val="none" w:sz="0" w:space="0" w:color="auto"/>
                                                                            <w:right w:val="none" w:sz="0" w:space="0" w:color="auto"/>
                                                                          </w:divBdr>
                                                                          <w:divsChild>
                                                                            <w:div w:id="70556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748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12128">
                                      <w:marLeft w:val="0"/>
                                      <w:marRight w:val="0"/>
                                      <w:marTop w:val="0"/>
                                      <w:marBottom w:val="0"/>
                                      <w:divBdr>
                                        <w:top w:val="single" w:sz="6" w:space="8" w:color="CCCCCC"/>
                                        <w:left w:val="none" w:sz="0" w:space="0" w:color="auto"/>
                                        <w:bottom w:val="none" w:sz="0" w:space="0" w:color="auto"/>
                                        <w:right w:val="none" w:sz="0" w:space="0" w:color="auto"/>
                                      </w:divBdr>
                                      <w:divsChild>
                                        <w:div w:id="549919732">
                                          <w:marLeft w:val="0"/>
                                          <w:marRight w:val="0"/>
                                          <w:marTop w:val="0"/>
                                          <w:marBottom w:val="0"/>
                                          <w:divBdr>
                                            <w:top w:val="none" w:sz="0" w:space="0" w:color="auto"/>
                                            <w:left w:val="none" w:sz="0" w:space="0" w:color="auto"/>
                                            <w:bottom w:val="none" w:sz="0" w:space="0" w:color="auto"/>
                                            <w:right w:val="none" w:sz="0" w:space="0" w:color="auto"/>
                                          </w:divBdr>
                                          <w:divsChild>
                                            <w:div w:id="5404878">
                                              <w:marLeft w:val="0"/>
                                              <w:marRight w:val="0"/>
                                              <w:marTop w:val="0"/>
                                              <w:marBottom w:val="0"/>
                                              <w:divBdr>
                                                <w:top w:val="none" w:sz="0" w:space="0" w:color="auto"/>
                                                <w:left w:val="none" w:sz="0" w:space="0" w:color="auto"/>
                                                <w:bottom w:val="none" w:sz="0" w:space="0" w:color="auto"/>
                                                <w:right w:val="none" w:sz="0" w:space="0" w:color="auto"/>
                                              </w:divBdr>
                                              <w:divsChild>
                                                <w:div w:id="1352300939">
                                                  <w:marLeft w:val="0"/>
                                                  <w:marRight w:val="0"/>
                                                  <w:marTop w:val="0"/>
                                                  <w:marBottom w:val="0"/>
                                                  <w:divBdr>
                                                    <w:top w:val="none" w:sz="0" w:space="0" w:color="auto"/>
                                                    <w:left w:val="none" w:sz="0" w:space="0" w:color="auto"/>
                                                    <w:bottom w:val="none" w:sz="0" w:space="0" w:color="auto"/>
                                                    <w:right w:val="single" w:sz="6" w:space="4" w:color="CCCCCC"/>
                                                  </w:divBdr>
                                                  <w:divsChild>
                                                    <w:div w:id="34353481">
                                                      <w:marLeft w:val="0"/>
                                                      <w:marRight w:val="0"/>
                                                      <w:marTop w:val="0"/>
                                                      <w:marBottom w:val="0"/>
                                                      <w:divBdr>
                                                        <w:top w:val="none" w:sz="0" w:space="0" w:color="auto"/>
                                                        <w:left w:val="none" w:sz="0" w:space="0" w:color="auto"/>
                                                        <w:bottom w:val="none" w:sz="0" w:space="0" w:color="auto"/>
                                                        <w:right w:val="none" w:sz="0" w:space="0" w:color="auto"/>
                                                      </w:divBdr>
                                                      <w:divsChild>
                                                        <w:div w:id="939872278">
                                                          <w:marLeft w:val="0"/>
                                                          <w:marRight w:val="0"/>
                                                          <w:marTop w:val="0"/>
                                                          <w:marBottom w:val="0"/>
                                                          <w:divBdr>
                                                            <w:top w:val="none" w:sz="0" w:space="0" w:color="auto"/>
                                                            <w:left w:val="none" w:sz="0" w:space="0" w:color="auto"/>
                                                            <w:bottom w:val="none" w:sz="0" w:space="0" w:color="auto"/>
                                                            <w:right w:val="none" w:sz="0" w:space="0" w:color="auto"/>
                                                          </w:divBdr>
                                                          <w:divsChild>
                                                            <w:div w:id="1468666813">
                                                              <w:marLeft w:val="0"/>
                                                              <w:marRight w:val="0"/>
                                                              <w:marTop w:val="0"/>
                                                              <w:marBottom w:val="0"/>
                                                              <w:divBdr>
                                                                <w:top w:val="none" w:sz="0" w:space="0" w:color="auto"/>
                                                                <w:left w:val="none" w:sz="0" w:space="0" w:color="auto"/>
                                                                <w:bottom w:val="none" w:sz="0" w:space="0" w:color="auto"/>
                                                                <w:right w:val="none" w:sz="0" w:space="0" w:color="auto"/>
                                                              </w:divBdr>
                                                              <w:divsChild>
                                                                <w:div w:id="82628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475697">
                                                          <w:marLeft w:val="0"/>
                                                          <w:marRight w:val="0"/>
                                                          <w:marTop w:val="0"/>
                                                          <w:marBottom w:val="0"/>
                                                          <w:divBdr>
                                                            <w:top w:val="single" w:sz="2" w:space="0" w:color="CCCCCC"/>
                                                            <w:left w:val="none" w:sz="0" w:space="0" w:color="auto"/>
                                                            <w:bottom w:val="none" w:sz="0" w:space="0" w:color="auto"/>
                                                            <w:right w:val="none" w:sz="0" w:space="0" w:color="auto"/>
                                                          </w:divBdr>
                                                          <w:divsChild>
                                                            <w:div w:id="1263226910">
                                                              <w:marLeft w:val="0"/>
                                                              <w:marRight w:val="0"/>
                                                              <w:marTop w:val="0"/>
                                                              <w:marBottom w:val="0"/>
                                                              <w:divBdr>
                                                                <w:top w:val="none" w:sz="0" w:space="0" w:color="auto"/>
                                                                <w:left w:val="none" w:sz="0" w:space="0" w:color="auto"/>
                                                                <w:bottom w:val="none" w:sz="0" w:space="0" w:color="auto"/>
                                                                <w:right w:val="none" w:sz="0" w:space="0" w:color="auto"/>
                                                              </w:divBdr>
                                                              <w:divsChild>
                                                                <w:div w:id="652875673">
                                                                  <w:marLeft w:val="0"/>
                                                                  <w:marRight w:val="0"/>
                                                                  <w:marTop w:val="0"/>
                                                                  <w:marBottom w:val="0"/>
                                                                  <w:divBdr>
                                                                    <w:top w:val="none" w:sz="0" w:space="0" w:color="auto"/>
                                                                    <w:left w:val="none" w:sz="0" w:space="0" w:color="auto"/>
                                                                    <w:bottom w:val="none" w:sz="0" w:space="0" w:color="auto"/>
                                                                    <w:right w:val="none" w:sz="0" w:space="0" w:color="auto"/>
                                                                  </w:divBdr>
                                                                  <w:divsChild>
                                                                    <w:div w:id="1421367907">
                                                                      <w:marLeft w:val="0"/>
                                                                      <w:marRight w:val="0"/>
                                                                      <w:marTop w:val="0"/>
                                                                      <w:marBottom w:val="0"/>
                                                                      <w:divBdr>
                                                                        <w:top w:val="none" w:sz="0" w:space="0" w:color="auto"/>
                                                                        <w:left w:val="none" w:sz="0" w:space="0" w:color="auto"/>
                                                                        <w:bottom w:val="none" w:sz="0" w:space="0" w:color="auto"/>
                                                                        <w:right w:val="none" w:sz="0" w:space="0" w:color="auto"/>
                                                                      </w:divBdr>
                                                                      <w:divsChild>
                                                                        <w:div w:id="1374188204">
                                                                          <w:marLeft w:val="0"/>
                                                                          <w:marRight w:val="0"/>
                                                                          <w:marTop w:val="0"/>
                                                                          <w:marBottom w:val="0"/>
                                                                          <w:divBdr>
                                                                            <w:top w:val="none" w:sz="0" w:space="0" w:color="auto"/>
                                                                            <w:left w:val="none" w:sz="0" w:space="0" w:color="auto"/>
                                                                            <w:bottom w:val="none" w:sz="0" w:space="0" w:color="auto"/>
                                                                            <w:right w:val="none" w:sz="0" w:space="0" w:color="auto"/>
                                                                          </w:divBdr>
                                                                          <w:divsChild>
                                                                            <w:div w:id="1986810204">
                                                                              <w:marLeft w:val="0"/>
                                                                              <w:marRight w:val="0"/>
                                                                              <w:marTop w:val="0"/>
                                                                              <w:marBottom w:val="0"/>
                                                                              <w:divBdr>
                                                                                <w:top w:val="none" w:sz="0" w:space="0" w:color="auto"/>
                                                                                <w:left w:val="none" w:sz="0" w:space="0" w:color="auto"/>
                                                                                <w:bottom w:val="none" w:sz="0" w:space="0" w:color="auto"/>
                                                                                <w:right w:val="none" w:sz="0" w:space="0" w:color="auto"/>
                                                                              </w:divBdr>
                                                                            </w:div>
                                                                            <w:div w:id="718672705">
                                                                              <w:marLeft w:val="0"/>
                                                                              <w:marRight w:val="0"/>
                                                                              <w:marTop w:val="0"/>
                                                                              <w:marBottom w:val="150"/>
                                                                              <w:divBdr>
                                                                                <w:top w:val="none" w:sz="0" w:space="0" w:color="auto"/>
                                                                                <w:left w:val="none" w:sz="0" w:space="0" w:color="auto"/>
                                                                                <w:bottom w:val="none" w:sz="0" w:space="0" w:color="auto"/>
                                                                                <w:right w:val="none" w:sz="0" w:space="0" w:color="auto"/>
                                                                              </w:divBdr>
                                                                              <w:divsChild>
                                                                                <w:div w:id="582842047">
                                                                                  <w:marLeft w:val="0"/>
                                                                                  <w:marRight w:val="0"/>
                                                                                  <w:marTop w:val="0"/>
                                                                                  <w:marBottom w:val="0"/>
                                                                                  <w:divBdr>
                                                                                    <w:top w:val="none" w:sz="0" w:space="0" w:color="auto"/>
                                                                                    <w:left w:val="none" w:sz="0" w:space="0" w:color="auto"/>
                                                                                    <w:bottom w:val="none" w:sz="0" w:space="0" w:color="auto"/>
                                                                                    <w:right w:val="none" w:sz="0" w:space="0" w:color="auto"/>
                                                                                  </w:divBdr>
                                                                                  <w:divsChild>
                                                                                    <w:div w:id="1247500672">
                                                                                      <w:marLeft w:val="0"/>
                                                                                      <w:marRight w:val="0"/>
                                                                                      <w:marTop w:val="0"/>
                                                                                      <w:marBottom w:val="0"/>
                                                                                      <w:divBdr>
                                                                                        <w:top w:val="none" w:sz="0" w:space="0" w:color="auto"/>
                                                                                        <w:left w:val="none" w:sz="0" w:space="0" w:color="auto"/>
                                                                                        <w:bottom w:val="none" w:sz="0" w:space="0" w:color="auto"/>
                                                                                        <w:right w:val="none" w:sz="0" w:space="0" w:color="auto"/>
                                                                                      </w:divBdr>
                                                                                      <w:divsChild>
                                                                                        <w:div w:id="1973632777">
                                                                                          <w:marLeft w:val="0"/>
                                                                                          <w:marRight w:val="0"/>
                                                                                          <w:marTop w:val="0"/>
                                                                                          <w:marBottom w:val="0"/>
                                                                                          <w:divBdr>
                                                                                            <w:top w:val="none" w:sz="0" w:space="0" w:color="auto"/>
                                                                                            <w:left w:val="none" w:sz="0" w:space="0" w:color="auto"/>
                                                                                            <w:bottom w:val="none" w:sz="0" w:space="0" w:color="auto"/>
                                                                                            <w:right w:val="none" w:sz="0" w:space="0" w:color="auto"/>
                                                                                          </w:divBdr>
                                                                                          <w:divsChild>
                                                                                            <w:div w:id="2136017907">
                                                                                              <w:marLeft w:val="0"/>
                                                                                              <w:marRight w:val="0"/>
                                                                                              <w:marTop w:val="0"/>
                                                                                              <w:marBottom w:val="0"/>
                                                                                              <w:divBdr>
                                                                                                <w:top w:val="single" w:sz="2" w:space="0" w:color="003399"/>
                                                                                                <w:left w:val="single" w:sz="2" w:space="0" w:color="003399"/>
                                                                                                <w:bottom w:val="single" w:sz="2" w:space="0" w:color="003399"/>
                                                                                                <w:right w:val="single" w:sz="2" w:space="0" w:color="003399"/>
                                                                                              </w:divBdr>
                                                                                              <w:divsChild>
                                                                                                <w:div w:id="417216446">
                                                                                                  <w:marLeft w:val="0"/>
                                                                                                  <w:marRight w:val="0"/>
                                                                                                  <w:marTop w:val="0"/>
                                                                                                  <w:marBottom w:val="0"/>
                                                                                                  <w:divBdr>
                                                                                                    <w:top w:val="none" w:sz="0" w:space="0" w:color="auto"/>
                                                                                                    <w:left w:val="none" w:sz="0" w:space="0" w:color="auto"/>
                                                                                                    <w:bottom w:val="none" w:sz="0" w:space="0" w:color="auto"/>
                                                                                                    <w:right w:val="none" w:sz="0" w:space="0" w:color="auto"/>
                                                                                                  </w:divBdr>
                                                                                                  <w:divsChild>
                                                                                                    <w:div w:id="993997237">
                                                                                                      <w:marLeft w:val="0"/>
                                                                                                      <w:marRight w:val="0"/>
                                                                                                      <w:marTop w:val="0"/>
                                                                                                      <w:marBottom w:val="0"/>
                                                                                                      <w:divBdr>
                                                                                                        <w:top w:val="none" w:sz="0" w:space="0" w:color="auto"/>
                                                                                                        <w:left w:val="none" w:sz="0" w:space="0" w:color="auto"/>
                                                                                                        <w:bottom w:val="none" w:sz="0" w:space="0" w:color="auto"/>
                                                                                                        <w:right w:val="none" w:sz="0" w:space="0" w:color="auto"/>
                                                                                                      </w:divBdr>
                                                                                                      <w:divsChild>
                                                                                                        <w:div w:id="1429737284">
                                                                                                          <w:marLeft w:val="0"/>
                                                                                                          <w:marRight w:val="0"/>
                                                                                                          <w:marTop w:val="0"/>
                                                                                                          <w:marBottom w:val="0"/>
                                                                                                          <w:divBdr>
                                                                                                            <w:top w:val="none" w:sz="0" w:space="0" w:color="auto"/>
                                                                                                            <w:left w:val="none" w:sz="0" w:space="0" w:color="auto"/>
                                                                                                            <w:bottom w:val="none" w:sz="0" w:space="0" w:color="auto"/>
                                                                                                            <w:right w:val="none" w:sz="0" w:space="0" w:color="auto"/>
                                                                                                          </w:divBdr>
                                                                                                          <w:divsChild>
                                                                                                            <w:div w:id="149437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6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1858856">
                                                                              <w:marLeft w:val="0"/>
                                                                              <w:marRight w:val="0"/>
                                                                              <w:marTop w:val="0"/>
                                                                              <w:marBottom w:val="150"/>
                                                                              <w:divBdr>
                                                                                <w:top w:val="none" w:sz="0" w:space="0" w:color="auto"/>
                                                                                <w:left w:val="none" w:sz="0" w:space="0" w:color="auto"/>
                                                                                <w:bottom w:val="none" w:sz="0" w:space="0" w:color="auto"/>
                                                                                <w:right w:val="none" w:sz="0" w:space="0" w:color="auto"/>
                                                                              </w:divBdr>
                                                                              <w:divsChild>
                                                                                <w:div w:id="353504072">
                                                                                  <w:marLeft w:val="0"/>
                                                                                  <w:marRight w:val="0"/>
                                                                                  <w:marTop w:val="0"/>
                                                                                  <w:marBottom w:val="0"/>
                                                                                  <w:divBdr>
                                                                                    <w:top w:val="none" w:sz="0" w:space="0" w:color="auto"/>
                                                                                    <w:left w:val="none" w:sz="0" w:space="0" w:color="auto"/>
                                                                                    <w:bottom w:val="none" w:sz="0" w:space="0" w:color="auto"/>
                                                                                    <w:right w:val="none" w:sz="0" w:space="0" w:color="auto"/>
                                                                                  </w:divBdr>
                                                                                  <w:divsChild>
                                                                                    <w:div w:id="146016998">
                                                                                      <w:marLeft w:val="0"/>
                                                                                      <w:marRight w:val="0"/>
                                                                                      <w:marTop w:val="0"/>
                                                                                      <w:marBottom w:val="0"/>
                                                                                      <w:divBdr>
                                                                                        <w:top w:val="none" w:sz="0" w:space="0" w:color="auto"/>
                                                                                        <w:left w:val="none" w:sz="0" w:space="0" w:color="auto"/>
                                                                                        <w:bottom w:val="none" w:sz="0" w:space="0" w:color="auto"/>
                                                                                        <w:right w:val="none" w:sz="0" w:space="0" w:color="auto"/>
                                                                                      </w:divBdr>
                                                                                      <w:divsChild>
                                                                                        <w:div w:id="1885210595">
                                                                                          <w:marLeft w:val="0"/>
                                                                                          <w:marRight w:val="0"/>
                                                                                          <w:marTop w:val="0"/>
                                                                                          <w:marBottom w:val="0"/>
                                                                                          <w:divBdr>
                                                                                            <w:top w:val="none" w:sz="0" w:space="0" w:color="auto"/>
                                                                                            <w:left w:val="none" w:sz="0" w:space="0" w:color="auto"/>
                                                                                            <w:bottom w:val="none" w:sz="0" w:space="0" w:color="auto"/>
                                                                                            <w:right w:val="none" w:sz="0" w:space="0" w:color="auto"/>
                                                                                          </w:divBdr>
                                                                                          <w:divsChild>
                                                                                            <w:div w:id="2087877300">
                                                                                              <w:marLeft w:val="0"/>
                                                                                              <w:marRight w:val="0"/>
                                                                                              <w:marTop w:val="0"/>
                                                                                              <w:marBottom w:val="0"/>
                                                                                              <w:divBdr>
                                                                                                <w:top w:val="single" w:sz="2" w:space="0" w:color="003399"/>
                                                                                                <w:left w:val="single" w:sz="2" w:space="0" w:color="003399"/>
                                                                                                <w:bottom w:val="single" w:sz="2" w:space="0" w:color="003399"/>
                                                                                                <w:right w:val="single" w:sz="2" w:space="0" w:color="003399"/>
                                                                                              </w:divBdr>
                                                                                              <w:divsChild>
                                                                                                <w:div w:id="1994676267">
                                                                                                  <w:marLeft w:val="0"/>
                                                                                                  <w:marRight w:val="0"/>
                                                                                                  <w:marTop w:val="0"/>
                                                                                                  <w:marBottom w:val="0"/>
                                                                                                  <w:divBdr>
                                                                                                    <w:top w:val="none" w:sz="0" w:space="0" w:color="auto"/>
                                                                                                    <w:left w:val="none" w:sz="0" w:space="0" w:color="auto"/>
                                                                                                    <w:bottom w:val="none" w:sz="0" w:space="0" w:color="auto"/>
                                                                                                    <w:right w:val="none" w:sz="0" w:space="0" w:color="auto"/>
                                                                                                  </w:divBdr>
                                                                                                  <w:divsChild>
                                                                                                    <w:div w:id="1115440476">
                                                                                                      <w:marLeft w:val="0"/>
                                                                                                      <w:marRight w:val="0"/>
                                                                                                      <w:marTop w:val="0"/>
                                                                                                      <w:marBottom w:val="0"/>
                                                                                                      <w:divBdr>
                                                                                                        <w:top w:val="none" w:sz="0" w:space="0" w:color="auto"/>
                                                                                                        <w:left w:val="none" w:sz="0" w:space="0" w:color="auto"/>
                                                                                                        <w:bottom w:val="none" w:sz="0" w:space="0" w:color="auto"/>
                                                                                                        <w:right w:val="none" w:sz="0" w:space="0" w:color="auto"/>
                                                                                                      </w:divBdr>
                                                                                                      <w:divsChild>
                                                                                                        <w:div w:id="1922329309">
                                                                                                          <w:marLeft w:val="0"/>
                                                                                                          <w:marRight w:val="0"/>
                                                                                                          <w:marTop w:val="0"/>
                                                                                                          <w:marBottom w:val="0"/>
                                                                                                          <w:divBdr>
                                                                                                            <w:top w:val="none" w:sz="0" w:space="0" w:color="auto"/>
                                                                                                            <w:left w:val="none" w:sz="0" w:space="0" w:color="auto"/>
                                                                                                            <w:bottom w:val="none" w:sz="0" w:space="0" w:color="auto"/>
                                                                                                            <w:right w:val="none" w:sz="0" w:space="0" w:color="auto"/>
                                                                                                          </w:divBdr>
                                                                                                          <w:divsChild>
                                                                                                            <w:div w:id="76876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2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4869771">
                                                                              <w:marLeft w:val="0"/>
                                                                              <w:marRight w:val="0"/>
                                                                              <w:marTop w:val="0"/>
                                                                              <w:marBottom w:val="150"/>
                                                                              <w:divBdr>
                                                                                <w:top w:val="none" w:sz="0" w:space="0" w:color="auto"/>
                                                                                <w:left w:val="none" w:sz="0" w:space="0" w:color="auto"/>
                                                                                <w:bottom w:val="none" w:sz="0" w:space="0" w:color="auto"/>
                                                                                <w:right w:val="none" w:sz="0" w:space="0" w:color="auto"/>
                                                                              </w:divBdr>
                                                                              <w:divsChild>
                                                                                <w:div w:id="1974435412">
                                                                                  <w:marLeft w:val="0"/>
                                                                                  <w:marRight w:val="0"/>
                                                                                  <w:marTop w:val="0"/>
                                                                                  <w:marBottom w:val="0"/>
                                                                                  <w:divBdr>
                                                                                    <w:top w:val="none" w:sz="0" w:space="0" w:color="auto"/>
                                                                                    <w:left w:val="none" w:sz="0" w:space="0" w:color="auto"/>
                                                                                    <w:bottom w:val="none" w:sz="0" w:space="0" w:color="auto"/>
                                                                                    <w:right w:val="none" w:sz="0" w:space="0" w:color="auto"/>
                                                                                  </w:divBdr>
                                                                                  <w:divsChild>
                                                                                    <w:div w:id="883175777">
                                                                                      <w:marLeft w:val="0"/>
                                                                                      <w:marRight w:val="0"/>
                                                                                      <w:marTop w:val="0"/>
                                                                                      <w:marBottom w:val="0"/>
                                                                                      <w:divBdr>
                                                                                        <w:top w:val="none" w:sz="0" w:space="0" w:color="auto"/>
                                                                                        <w:left w:val="none" w:sz="0" w:space="0" w:color="auto"/>
                                                                                        <w:bottom w:val="none" w:sz="0" w:space="0" w:color="auto"/>
                                                                                        <w:right w:val="none" w:sz="0" w:space="0" w:color="auto"/>
                                                                                      </w:divBdr>
                                                                                      <w:divsChild>
                                                                                        <w:div w:id="1788280907">
                                                                                          <w:marLeft w:val="0"/>
                                                                                          <w:marRight w:val="0"/>
                                                                                          <w:marTop w:val="0"/>
                                                                                          <w:marBottom w:val="0"/>
                                                                                          <w:divBdr>
                                                                                            <w:top w:val="none" w:sz="0" w:space="0" w:color="auto"/>
                                                                                            <w:left w:val="none" w:sz="0" w:space="0" w:color="auto"/>
                                                                                            <w:bottom w:val="none" w:sz="0" w:space="0" w:color="auto"/>
                                                                                            <w:right w:val="none" w:sz="0" w:space="0" w:color="auto"/>
                                                                                          </w:divBdr>
                                                                                          <w:divsChild>
                                                                                            <w:div w:id="575407757">
                                                                                              <w:marLeft w:val="0"/>
                                                                                              <w:marRight w:val="0"/>
                                                                                              <w:marTop w:val="0"/>
                                                                                              <w:marBottom w:val="0"/>
                                                                                              <w:divBdr>
                                                                                                <w:top w:val="single" w:sz="2" w:space="0" w:color="003399"/>
                                                                                                <w:left w:val="single" w:sz="2" w:space="0" w:color="003399"/>
                                                                                                <w:bottom w:val="single" w:sz="2" w:space="0" w:color="003399"/>
                                                                                                <w:right w:val="single" w:sz="2" w:space="0" w:color="003399"/>
                                                                                              </w:divBdr>
                                                                                              <w:divsChild>
                                                                                                <w:div w:id="2023971754">
                                                                                                  <w:marLeft w:val="0"/>
                                                                                                  <w:marRight w:val="0"/>
                                                                                                  <w:marTop w:val="0"/>
                                                                                                  <w:marBottom w:val="0"/>
                                                                                                  <w:divBdr>
                                                                                                    <w:top w:val="none" w:sz="0" w:space="0" w:color="auto"/>
                                                                                                    <w:left w:val="none" w:sz="0" w:space="0" w:color="auto"/>
                                                                                                    <w:bottom w:val="none" w:sz="0" w:space="0" w:color="auto"/>
                                                                                                    <w:right w:val="none" w:sz="0" w:space="0" w:color="auto"/>
                                                                                                  </w:divBdr>
                                                                                                  <w:divsChild>
                                                                                                    <w:div w:id="107627164">
                                                                                                      <w:marLeft w:val="0"/>
                                                                                                      <w:marRight w:val="0"/>
                                                                                                      <w:marTop w:val="0"/>
                                                                                                      <w:marBottom w:val="0"/>
                                                                                                      <w:divBdr>
                                                                                                        <w:top w:val="none" w:sz="0" w:space="0" w:color="auto"/>
                                                                                                        <w:left w:val="none" w:sz="0" w:space="0" w:color="auto"/>
                                                                                                        <w:bottom w:val="none" w:sz="0" w:space="0" w:color="auto"/>
                                                                                                        <w:right w:val="none" w:sz="0" w:space="0" w:color="auto"/>
                                                                                                      </w:divBdr>
                                                                                                      <w:divsChild>
                                                                                                        <w:div w:id="172037191">
                                                                                                          <w:marLeft w:val="0"/>
                                                                                                          <w:marRight w:val="0"/>
                                                                                                          <w:marTop w:val="0"/>
                                                                                                          <w:marBottom w:val="0"/>
                                                                                                          <w:divBdr>
                                                                                                            <w:top w:val="none" w:sz="0" w:space="0" w:color="auto"/>
                                                                                                            <w:left w:val="none" w:sz="0" w:space="0" w:color="auto"/>
                                                                                                            <w:bottom w:val="none" w:sz="0" w:space="0" w:color="auto"/>
                                                                                                            <w:right w:val="none" w:sz="0" w:space="0" w:color="auto"/>
                                                                                                          </w:divBdr>
                                                                                                          <w:divsChild>
                                                                                                            <w:div w:id="176969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79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6405104">
                                                                              <w:marLeft w:val="0"/>
                                                                              <w:marRight w:val="0"/>
                                                                              <w:marTop w:val="0"/>
                                                                              <w:marBottom w:val="150"/>
                                                                              <w:divBdr>
                                                                                <w:top w:val="none" w:sz="0" w:space="0" w:color="auto"/>
                                                                                <w:left w:val="none" w:sz="0" w:space="0" w:color="auto"/>
                                                                                <w:bottom w:val="none" w:sz="0" w:space="0" w:color="auto"/>
                                                                                <w:right w:val="none" w:sz="0" w:space="0" w:color="auto"/>
                                                                              </w:divBdr>
                                                                              <w:divsChild>
                                                                                <w:div w:id="1260944662">
                                                                                  <w:marLeft w:val="0"/>
                                                                                  <w:marRight w:val="0"/>
                                                                                  <w:marTop w:val="0"/>
                                                                                  <w:marBottom w:val="0"/>
                                                                                  <w:divBdr>
                                                                                    <w:top w:val="none" w:sz="0" w:space="0" w:color="auto"/>
                                                                                    <w:left w:val="none" w:sz="0" w:space="0" w:color="auto"/>
                                                                                    <w:bottom w:val="none" w:sz="0" w:space="0" w:color="auto"/>
                                                                                    <w:right w:val="none" w:sz="0" w:space="0" w:color="auto"/>
                                                                                  </w:divBdr>
                                                                                  <w:divsChild>
                                                                                    <w:div w:id="1001203797">
                                                                                      <w:marLeft w:val="0"/>
                                                                                      <w:marRight w:val="0"/>
                                                                                      <w:marTop w:val="0"/>
                                                                                      <w:marBottom w:val="0"/>
                                                                                      <w:divBdr>
                                                                                        <w:top w:val="none" w:sz="0" w:space="0" w:color="auto"/>
                                                                                        <w:left w:val="none" w:sz="0" w:space="0" w:color="auto"/>
                                                                                        <w:bottom w:val="none" w:sz="0" w:space="0" w:color="auto"/>
                                                                                        <w:right w:val="none" w:sz="0" w:space="0" w:color="auto"/>
                                                                                      </w:divBdr>
                                                                                      <w:divsChild>
                                                                                        <w:div w:id="789402231">
                                                                                          <w:marLeft w:val="0"/>
                                                                                          <w:marRight w:val="0"/>
                                                                                          <w:marTop w:val="0"/>
                                                                                          <w:marBottom w:val="0"/>
                                                                                          <w:divBdr>
                                                                                            <w:top w:val="none" w:sz="0" w:space="0" w:color="auto"/>
                                                                                            <w:left w:val="none" w:sz="0" w:space="0" w:color="auto"/>
                                                                                            <w:bottom w:val="none" w:sz="0" w:space="0" w:color="auto"/>
                                                                                            <w:right w:val="none" w:sz="0" w:space="0" w:color="auto"/>
                                                                                          </w:divBdr>
                                                                                          <w:divsChild>
                                                                                            <w:div w:id="1848515160">
                                                                                              <w:marLeft w:val="0"/>
                                                                                              <w:marRight w:val="0"/>
                                                                                              <w:marTop w:val="0"/>
                                                                                              <w:marBottom w:val="0"/>
                                                                                              <w:divBdr>
                                                                                                <w:top w:val="single" w:sz="2" w:space="0" w:color="003399"/>
                                                                                                <w:left w:val="single" w:sz="2" w:space="0" w:color="003399"/>
                                                                                                <w:bottom w:val="single" w:sz="2" w:space="0" w:color="003399"/>
                                                                                                <w:right w:val="single" w:sz="2" w:space="0" w:color="003399"/>
                                                                                              </w:divBdr>
                                                                                              <w:divsChild>
                                                                                                <w:div w:id="1225489319">
                                                                                                  <w:marLeft w:val="0"/>
                                                                                                  <w:marRight w:val="0"/>
                                                                                                  <w:marTop w:val="0"/>
                                                                                                  <w:marBottom w:val="0"/>
                                                                                                  <w:divBdr>
                                                                                                    <w:top w:val="none" w:sz="0" w:space="0" w:color="auto"/>
                                                                                                    <w:left w:val="none" w:sz="0" w:space="0" w:color="auto"/>
                                                                                                    <w:bottom w:val="none" w:sz="0" w:space="0" w:color="auto"/>
                                                                                                    <w:right w:val="none" w:sz="0" w:space="0" w:color="auto"/>
                                                                                                  </w:divBdr>
                                                                                                  <w:divsChild>
                                                                                                    <w:div w:id="198855144">
                                                                                                      <w:marLeft w:val="0"/>
                                                                                                      <w:marRight w:val="0"/>
                                                                                                      <w:marTop w:val="0"/>
                                                                                                      <w:marBottom w:val="0"/>
                                                                                                      <w:divBdr>
                                                                                                        <w:top w:val="none" w:sz="0" w:space="0" w:color="auto"/>
                                                                                                        <w:left w:val="none" w:sz="0" w:space="0" w:color="auto"/>
                                                                                                        <w:bottom w:val="none" w:sz="0" w:space="0" w:color="auto"/>
                                                                                                        <w:right w:val="none" w:sz="0" w:space="0" w:color="auto"/>
                                                                                                      </w:divBdr>
                                                                                                      <w:divsChild>
                                                                                                        <w:div w:id="187178326">
                                                                                                          <w:marLeft w:val="0"/>
                                                                                                          <w:marRight w:val="0"/>
                                                                                                          <w:marTop w:val="0"/>
                                                                                                          <w:marBottom w:val="0"/>
                                                                                                          <w:divBdr>
                                                                                                            <w:top w:val="none" w:sz="0" w:space="0" w:color="auto"/>
                                                                                                            <w:left w:val="none" w:sz="0" w:space="0" w:color="auto"/>
                                                                                                            <w:bottom w:val="none" w:sz="0" w:space="0" w:color="auto"/>
                                                                                                            <w:right w:val="none" w:sz="0" w:space="0" w:color="auto"/>
                                                                                                          </w:divBdr>
                                                                                                          <w:divsChild>
                                                                                                            <w:div w:id="61814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3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8870151">
                                                                              <w:marLeft w:val="0"/>
                                                                              <w:marRight w:val="0"/>
                                                                              <w:marTop w:val="0"/>
                                                                              <w:marBottom w:val="150"/>
                                                                              <w:divBdr>
                                                                                <w:top w:val="none" w:sz="0" w:space="0" w:color="auto"/>
                                                                                <w:left w:val="none" w:sz="0" w:space="0" w:color="auto"/>
                                                                                <w:bottom w:val="none" w:sz="0" w:space="0" w:color="auto"/>
                                                                                <w:right w:val="none" w:sz="0" w:space="0" w:color="auto"/>
                                                                              </w:divBdr>
                                                                              <w:divsChild>
                                                                                <w:div w:id="191191786">
                                                                                  <w:marLeft w:val="0"/>
                                                                                  <w:marRight w:val="0"/>
                                                                                  <w:marTop w:val="0"/>
                                                                                  <w:marBottom w:val="0"/>
                                                                                  <w:divBdr>
                                                                                    <w:top w:val="none" w:sz="0" w:space="0" w:color="auto"/>
                                                                                    <w:left w:val="none" w:sz="0" w:space="0" w:color="auto"/>
                                                                                    <w:bottom w:val="none" w:sz="0" w:space="0" w:color="auto"/>
                                                                                    <w:right w:val="none" w:sz="0" w:space="0" w:color="auto"/>
                                                                                  </w:divBdr>
                                                                                  <w:divsChild>
                                                                                    <w:div w:id="970786500">
                                                                                      <w:marLeft w:val="0"/>
                                                                                      <w:marRight w:val="0"/>
                                                                                      <w:marTop w:val="0"/>
                                                                                      <w:marBottom w:val="0"/>
                                                                                      <w:divBdr>
                                                                                        <w:top w:val="none" w:sz="0" w:space="0" w:color="auto"/>
                                                                                        <w:left w:val="none" w:sz="0" w:space="0" w:color="auto"/>
                                                                                        <w:bottom w:val="none" w:sz="0" w:space="0" w:color="auto"/>
                                                                                        <w:right w:val="none" w:sz="0" w:space="0" w:color="auto"/>
                                                                                      </w:divBdr>
                                                                                      <w:divsChild>
                                                                                        <w:div w:id="1310211141">
                                                                                          <w:marLeft w:val="0"/>
                                                                                          <w:marRight w:val="0"/>
                                                                                          <w:marTop w:val="0"/>
                                                                                          <w:marBottom w:val="0"/>
                                                                                          <w:divBdr>
                                                                                            <w:top w:val="none" w:sz="0" w:space="0" w:color="auto"/>
                                                                                            <w:left w:val="none" w:sz="0" w:space="0" w:color="auto"/>
                                                                                            <w:bottom w:val="none" w:sz="0" w:space="0" w:color="auto"/>
                                                                                            <w:right w:val="none" w:sz="0" w:space="0" w:color="auto"/>
                                                                                          </w:divBdr>
                                                                                          <w:divsChild>
                                                                                            <w:div w:id="703872967">
                                                                                              <w:marLeft w:val="0"/>
                                                                                              <w:marRight w:val="0"/>
                                                                                              <w:marTop w:val="0"/>
                                                                                              <w:marBottom w:val="0"/>
                                                                                              <w:divBdr>
                                                                                                <w:top w:val="single" w:sz="2" w:space="0" w:color="003399"/>
                                                                                                <w:left w:val="single" w:sz="2" w:space="0" w:color="003399"/>
                                                                                                <w:bottom w:val="single" w:sz="2" w:space="0" w:color="003399"/>
                                                                                                <w:right w:val="single" w:sz="2" w:space="0" w:color="003399"/>
                                                                                              </w:divBdr>
                                                                                              <w:divsChild>
                                                                                                <w:div w:id="338848633">
                                                                                                  <w:marLeft w:val="0"/>
                                                                                                  <w:marRight w:val="0"/>
                                                                                                  <w:marTop w:val="0"/>
                                                                                                  <w:marBottom w:val="0"/>
                                                                                                  <w:divBdr>
                                                                                                    <w:top w:val="none" w:sz="0" w:space="0" w:color="auto"/>
                                                                                                    <w:left w:val="none" w:sz="0" w:space="0" w:color="auto"/>
                                                                                                    <w:bottom w:val="none" w:sz="0" w:space="0" w:color="auto"/>
                                                                                                    <w:right w:val="none" w:sz="0" w:space="0" w:color="auto"/>
                                                                                                  </w:divBdr>
                                                                                                  <w:divsChild>
                                                                                                    <w:div w:id="1134641890">
                                                                                                      <w:marLeft w:val="0"/>
                                                                                                      <w:marRight w:val="0"/>
                                                                                                      <w:marTop w:val="0"/>
                                                                                                      <w:marBottom w:val="0"/>
                                                                                                      <w:divBdr>
                                                                                                        <w:top w:val="none" w:sz="0" w:space="0" w:color="auto"/>
                                                                                                        <w:left w:val="none" w:sz="0" w:space="0" w:color="auto"/>
                                                                                                        <w:bottom w:val="none" w:sz="0" w:space="0" w:color="auto"/>
                                                                                                        <w:right w:val="none" w:sz="0" w:space="0" w:color="auto"/>
                                                                                                      </w:divBdr>
                                                                                                      <w:divsChild>
                                                                                                        <w:div w:id="700395885">
                                                                                                          <w:marLeft w:val="0"/>
                                                                                                          <w:marRight w:val="0"/>
                                                                                                          <w:marTop w:val="0"/>
                                                                                                          <w:marBottom w:val="0"/>
                                                                                                          <w:divBdr>
                                                                                                            <w:top w:val="none" w:sz="0" w:space="0" w:color="auto"/>
                                                                                                            <w:left w:val="none" w:sz="0" w:space="0" w:color="auto"/>
                                                                                                            <w:bottom w:val="none" w:sz="0" w:space="0" w:color="auto"/>
                                                                                                            <w:right w:val="none" w:sz="0" w:space="0" w:color="auto"/>
                                                                                                          </w:divBdr>
                                                                                                          <w:divsChild>
                                                                                                            <w:div w:id="124283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53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7113971">
      <w:bodyDiv w:val="1"/>
      <w:marLeft w:val="0"/>
      <w:marRight w:val="0"/>
      <w:marTop w:val="0"/>
      <w:marBottom w:val="0"/>
      <w:divBdr>
        <w:top w:val="none" w:sz="0" w:space="0" w:color="auto"/>
        <w:left w:val="none" w:sz="0" w:space="0" w:color="auto"/>
        <w:bottom w:val="none" w:sz="0" w:space="0" w:color="auto"/>
        <w:right w:val="none" w:sz="0" w:space="0" w:color="auto"/>
      </w:divBdr>
      <w:divsChild>
        <w:div w:id="343098586">
          <w:marLeft w:val="0"/>
          <w:marRight w:val="0"/>
          <w:marTop w:val="0"/>
          <w:marBottom w:val="0"/>
          <w:divBdr>
            <w:top w:val="none" w:sz="0" w:space="0" w:color="auto"/>
            <w:left w:val="none" w:sz="0" w:space="0" w:color="auto"/>
            <w:bottom w:val="none" w:sz="0" w:space="0" w:color="auto"/>
            <w:right w:val="none" w:sz="0" w:space="0" w:color="auto"/>
          </w:divBdr>
          <w:divsChild>
            <w:div w:id="1850018933">
              <w:marLeft w:val="0"/>
              <w:marRight w:val="0"/>
              <w:marTop w:val="0"/>
              <w:marBottom w:val="0"/>
              <w:divBdr>
                <w:top w:val="none" w:sz="0" w:space="0" w:color="auto"/>
                <w:left w:val="none" w:sz="0" w:space="0" w:color="auto"/>
                <w:bottom w:val="none" w:sz="0" w:space="0" w:color="auto"/>
                <w:right w:val="none" w:sz="0" w:space="0" w:color="auto"/>
              </w:divBdr>
              <w:divsChild>
                <w:div w:id="828404940">
                  <w:marLeft w:val="0"/>
                  <w:marRight w:val="0"/>
                  <w:marTop w:val="0"/>
                  <w:marBottom w:val="0"/>
                  <w:divBdr>
                    <w:top w:val="none" w:sz="0" w:space="0" w:color="auto"/>
                    <w:left w:val="none" w:sz="0" w:space="0" w:color="auto"/>
                    <w:bottom w:val="none" w:sz="0" w:space="0" w:color="auto"/>
                    <w:right w:val="none" w:sz="0" w:space="0" w:color="auto"/>
                  </w:divBdr>
                  <w:divsChild>
                    <w:div w:id="360277461">
                      <w:marLeft w:val="0"/>
                      <w:marRight w:val="0"/>
                      <w:marTop w:val="0"/>
                      <w:marBottom w:val="150"/>
                      <w:divBdr>
                        <w:top w:val="none" w:sz="0" w:space="0" w:color="auto"/>
                        <w:left w:val="none" w:sz="0" w:space="0" w:color="auto"/>
                        <w:bottom w:val="none" w:sz="0" w:space="0" w:color="auto"/>
                        <w:right w:val="none" w:sz="0" w:space="0" w:color="auto"/>
                      </w:divBdr>
                    </w:div>
                  </w:divsChild>
                </w:div>
                <w:div w:id="1697384017">
                  <w:marLeft w:val="0"/>
                  <w:marRight w:val="0"/>
                  <w:marTop w:val="0"/>
                  <w:marBottom w:val="0"/>
                  <w:divBdr>
                    <w:top w:val="none" w:sz="0" w:space="0" w:color="auto"/>
                    <w:left w:val="none" w:sz="0" w:space="0" w:color="auto"/>
                    <w:bottom w:val="none" w:sz="0" w:space="0" w:color="auto"/>
                    <w:right w:val="none" w:sz="0" w:space="0" w:color="auto"/>
                  </w:divBdr>
                </w:div>
              </w:divsChild>
            </w:div>
            <w:div w:id="202598237">
              <w:marLeft w:val="0"/>
              <w:marRight w:val="0"/>
              <w:marTop w:val="0"/>
              <w:marBottom w:val="0"/>
              <w:divBdr>
                <w:top w:val="none" w:sz="0" w:space="0" w:color="auto"/>
                <w:left w:val="none" w:sz="0" w:space="0" w:color="auto"/>
                <w:bottom w:val="none" w:sz="0" w:space="0" w:color="auto"/>
                <w:right w:val="none" w:sz="0" w:space="0" w:color="auto"/>
              </w:divBdr>
              <w:divsChild>
                <w:div w:id="113987797">
                  <w:marLeft w:val="0"/>
                  <w:marRight w:val="0"/>
                  <w:marTop w:val="0"/>
                  <w:marBottom w:val="0"/>
                  <w:divBdr>
                    <w:top w:val="none" w:sz="0" w:space="0" w:color="auto"/>
                    <w:left w:val="none" w:sz="0" w:space="0" w:color="auto"/>
                    <w:bottom w:val="none" w:sz="0" w:space="0" w:color="auto"/>
                    <w:right w:val="none" w:sz="0" w:space="0" w:color="auto"/>
                  </w:divBdr>
                  <w:divsChild>
                    <w:div w:id="545877954">
                      <w:marLeft w:val="0"/>
                      <w:marRight w:val="0"/>
                      <w:marTop w:val="0"/>
                      <w:marBottom w:val="0"/>
                      <w:divBdr>
                        <w:top w:val="none" w:sz="0" w:space="0" w:color="auto"/>
                        <w:left w:val="none" w:sz="0" w:space="0" w:color="auto"/>
                        <w:bottom w:val="none" w:sz="0" w:space="0" w:color="auto"/>
                        <w:right w:val="none" w:sz="0" w:space="0" w:color="auto"/>
                      </w:divBdr>
                      <w:divsChild>
                        <w:div w:id="367074090">
                          <w:marLeft w:val="0"/>
                          <w:marRight w:val="0"/>
                          <w:marTop w:val="0"/>
                          <w:marBottom w:val="0"/>
                          <w:divBdr>
                            <w:top w:val="none" w:sz="0" w:space="0" w:color="auto"/>
                            <w:left w:val="none" w:sz="0" w:space="0" w:color="auto"/>
                            <w:bottom w:val="none" w:sz="0" w:space="0" w:color="auto"/>
                            <w:right w:val="none" w:sz="0" w:space="0" w:color="auto"/>
                          </w:divBdr>
                          <w:divsChild>
                            <w:div w:id="1574319831">
                              <w:marLeft w:val="0"/>
                              <w:marRight w:val="0"/>
                              <w:marTop w:val="0"/>
                              <w:marBottom w:val="0"/>
                              <w:divBdr>
                                <w:top w:val="none" w:sz="0" w:space="0" w:color="auto"/>
                                <w:left w:val="none" w:sz="0" w:space="0" w:color="auto"/>
                                <w:bottom w:val="none" w:sz="0" w:space="0" w:color="auto"/>
                                <w:right w:val="none" w:sz="0" w:space="0" w:color="auto"/>
                              </w:divBdr>
                            </w:div>
                            <w:div w:id="1562474295">
                              <w:marLeft w:val="0"/>
                              <w:marRight w:val="0"/>
                              <w:marTop w:val="0"/>
                              <w:marBottom w:val="0"/>
                              <w:divBdr>
                                <w:top w:val="none" w:sz="0" w:space="0" w:color="auto"/>
                                <w:left w:val="none" w:sz="0" w:space="0" w:color="auto"/>
                                <w:bottom w:val="none" w:sz="0" w:space="0" w:color="auto"/>
                                <w:right w:val="none" w:sz="0" w:space="0" w:color="auto"/>
                              </w:divBdr>
                            </w:div>
                          </w:divsChild>
                        </w:div>
                        <w:div w:id="1146317688">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211962838">
      <w:bodyDiv w:val="1"/>
      <w:marLeft w:val="0"/>
      <w:marRight w:val="0"/>
      <w:marTop w:val="0"/>
      <w:marBottom w:val="0"/>
      <w:divBdr>
        <w:top w:val="none" w:sz="0" w:space="0" w:color="auto"/>
        <w:left w:val="none" w:sz="0" w:space="0" w:color="auto"/>
        <w:bottom w:val="none" w:sz="0" w:space="0" w:color="auto"/>
        <w:right w:val="none" w:sz="0" w:space="0" w:color="auto"/>
      </w:divBdr>
      <w:divsChild>
        <w:div w:id="2061978826">
          <w:marLeft w:val="0"/>
          <w:marRight w:val="0"/>
          <w:marTop w:val="0"/>
          <w:marBottom w:val="0"/>
          <w:divBdr>
            <w:top w:val="none" w:sz="0" w:space="0" w:color="auto"/>
            <w:left w:val="none" w:sz="0" w:space="0" w:color="auto"/>
            <w:bottom w:val="none" w:sz="0" w:space="0" w:color="auto"/>
            <w:right w:val="none" w:sz="0" w:space="0" w:color="auto"/>
          </w:divBdr>
          <w:divsChild>
            <w:div w:id="392891616">
              <w:marLeft w:val="0"/>
              <w:marRight w:val="0"/>
              <w:marTop w:val="0"/>
              <w:marBottom w:val="0"/>
              <w:divBdr>
                <w:top w:val="none" w:sz="0" w:space="0" w:color="auto"/>
                <w:left w:val="none" w:sz="0" w:space="0" w:color="auto"/>
                <w:bottom w:val="none" w:sz="0" w:space="0" w:color="auto"/>
                <w:right w:val="none" w:sz="0" w:space="0" w:color="auto"/>
              </w:divBdr>
              <w:divsChild>
                <w:div w:id="295717904">
                  <w:marLeft w:val="225"/>
                  <w:marRight w:val="225"/>
                  <w:marTop w:val="225"/>
                  <w:marBottom w:val="225"/>
                  <w:divBdr>
                    <w:top w:val="none" w:sz="0" w:space="0" w:color="auto"/>
                    <w:left w:val="none" w:sz="0" w:space="0" w:color="auto"/>
                    <w:bottom w:val="none" w:sz="0" w:space="0" w:color="auto"/>
                    <w:right w:val="none" w:sz="0" w:space="0" w:color="auto"/>
                  </w:divBdr>
                  <w:divsChild>
                    <w:div w:id="468279450">
                      <w:marLeft w:val="0"/>
                      <w:marRight w:val="0"/>
                      <w:marTop w:val="0"/>
                      <w:marBottom w:val="0"/>
                      <w:divBdr>
                        <w:top w:val="none" w:sz="0" w:space="0" w:color="auto"/>
                        <w:left w:val="none" w:sz="0" w:space="0" w:color="auto"/>
                        <w:bottom w:val="none" w:sz="0" w:space="0" w:color="auto"/>
                        <w:right w:val="none" w:sz="0" w:space="0" w:color="auto"/>
                      </w:divBdr>
                      <w:divsChild>
                        <w:div w:id="1842819111">
                          <w:marLeft w:val="0"/>
                          <w:marRight w:val="0"/>
                          <w:marTop w:val="0"/>
                          <w:marBottom w:val="0"/>
                          <w:divBdr>
                            <w:top w:val="none" w:sz="0" w:space="0" w:color="auto"/>
                            <w:left w:val="none" w:sz="0" w:space="0" w:color="auto"/>
                            <w:bottom w:val="none" w:sz="0" w:space="0" w:color="auto"/>
                            <w:right w:val="none" w:sz="0" w:space="0" w:color="auto"/>
                          </w:divBdr>
                          <w:divsChild>
                            <w:div w:id="1873610261">
                              <w:marLeft w:val="0"/>
                              <w:marRight w:val="0"/>
                              <w:marTop w:val="0"/>
                              <w:marBottom w:val="0"/>
                              <w:divBdr>
                                <w:top w:val="none" w:sz="0" w:space="0" w:color="auto"/>
                                <w:left w:val="none" w:sz="0" w:space="0" w:color="auto"/>
                                <w:bottom w:val="none" w:sz="0" w:space="0" w:color="auto"/>
                                <w:right w:val="none" w:sz="0" w:space="0" w:color="auto"/>
                              </w:divBdr>
                              <w:divsChild>
                                <w:div w:id="2039773638">
                                  <w:marLeft w:val="0"/>
                                  <w:marRight w:val="0"/>
                                  <w:marTop w:val="0"/>
                                  <w:marBottom w:val="0"/>
                                  <w:divBdr>
                                    <w:top w:val="none" w:sz="0" w:space="0" w:color="auto"/>
                                    <w:left w:val="none" w:sz="0" w:space="0" w:color="auto"/>
                                    <w:bottom w:val="none" w:sz="0" w:space="0" w:color="auto"/>
                                    <w:right w:val="none" w:sz="0" w:space="0" w:color="auto"/>
                                  </w:divBdr>
                                </w:div>
                                <w:div w:id="1615476099">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756392671">
                          <w:marLeft w:val="0"/>
                          <w:marRight w:val="3375"/>
                          <w:marTop w:val="150"/>
                          <w:marBottom w:val="0"/>
                          <w:divBdr>
                            <w:top w:val="single" w:sz="6" w:space="4" w:color="CCCCCC"/>
                            <w:left w:val="none" w:sz="0" w:space="0" w:color="auto"/>
                            <w:bottom w:val="single" w:sz="6" w:space="4" w:color="CCCCCC"/>
                            <w:right w:val="none" w:sz="0" w:space="0" w:color="auto"/>
                          </w:divBdr>
                        </w:div>
                        <w:div w:id="1323898545">
                          <w:marLeft w:val="0"/>
                          <w:marRight w:val="3375"/>
                          <w:marTop w:val="75"/>
                          <w:marBottom w:val="0"/>
                          <w:divBdr>
                            <w:top w:val="none" w:sz="0" w:space="0" w:color="auto"/>
                            <w:left w:val="none" w:sz="0" w:space="0" w:color="auto"/>
                            <w:bottom w:val="none" w:sz="0" w:space="0" w:color="auto"/>
                            <w:right w:val="none" w:sz="0" w:space="0" w:color="auto"/>
                          </w:divBdr>
                        </w:div>
                      </w:divsChild>
                    </w:div>
                    <w:div w:id="265428294">
                      <w:marLeft w:val="0"/>
                      <w:marRight w:val="0"/>
                      <w:marTop w:val="75"/>
                      <w:marBottom w:val="0"/>
                      <w:divBdr>
                        <w:top w:val="none" w:sz="0" w:space="0" w:color="auto"/>
                        <w:left w:val="none" w:sz="0" w:space="0" w:color="auto"/>
                        <w:bottom w:val="none" w:sz="0" w:space="0" w:color="auto"/>
                        <w:right w:val="none" w:sz="0" w:space="0" w:color="auto"/>
                      </w:divBdr>
                      <w:divsChild>
                        <w:div w:id="608124802">
                          <w:marLeft w:val="0"/>
                          <w:marRight w:val="0"/>
                          <w:marTop w:val="0"/>
                          <w:marBottom w:val="0"/>
                          <w:divBdr>
                            <w:top w:val="none" w:sz="0" w:space="0" w:color="auto"/>
                            <w:left w:val="none" w:sz="0" w:space="0" w:color="auto"/>
                            <w:bottom w:val="none" w:sz="0" w:space="0" w:color="auto"/>
                            <w:right w:val="none" w:sz="0" w:space="0" w:color="auto"/>
                          </w:divBdr>
                        </w:div>
                        <w:div w:id="14655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240652">
      <w:bodyDiv w:val="1"/>
      <w:marLeft w:val="0"/>
      <w:marRight w:val="0"/>
      <w:marTop w:val="0"/>
      <w:marBottom w:val="0"/>
      <w:divBdr>
        <w:top w:val="none" w:sz="0" w:space="0" w:color="auto"/>
        <w:left w:val="none" w:sz="0" w:space="0" w:color="auto"/>
        <w:bottom w:val="none" w:sz="0" w:space="0" w:color="auto"/>
        <w:right w:val="none" w:sz="0" w:space="0" w:color="auto"/>
      </w:divBdr>
      <w:divsChild>
        <w:div w:id="1895964668">
          <w:marLeft w:val="0"/>
          <w:marRight w:val="0"/>
          <w:marTop w:val="0"/>
          <w:marBottom w:val="0"/>
          <w:divBdr>
            <w:top w:val="none" w:sz="0" w:space="0" w:color="auto"/>
            <w:left w:val="none" w:sz="0" w:space="0" w:color="auto"/>
            <w:bottom w:val="none" w:sz="0" w:space="0" w:color="auto"/>
            <w:right w:val="none" w:sz="0" w:space="0" w:color="auto"/>
          </w:divBdr>
          <w:divsChild>
            <w:div w:id="1854411940">
              <w:marLeft w:val="0"/>
              <w:marRight w:val="0"/>
              <w:marTop w:val="0"/>
              <w:marBottom w:val="0"/>
              <w:divBdr>
                <w:top w:val="none" w:sz="0" w:space="0" w:color="auto"/>
                <w:left w:val="none" w:sz="0" w:space="0" w:color="auto"/>
                <w:bottom w:val="none" w:sz="0" w:space="0" w:color="auto"/>
                <w:right w:val="none" w:sz="0" w:space="0" w:color="auto"/>
              </w:divBdr>
              <w:divsChild>
                <w:div w:id="672413809">
                  <w:marLeft w:val="0"/>
                  <w:marRight w:val="0"/>
                  <w:marTop w:val="0"/>
                  <w:marBottom w:val="0"/>
                  <w:divBdr>
                    <w:top w:val="none" w:sz="0" w:space="0" w:color="auto"/>
                    <w:left w:val="none" w:sz="0" w:space="0" w:color="auto"/>
                    <w:bottom w:val="none" w:sz="0" w:space="0" w:color="auto"/>
                    <w:right w:val="none" w:sz="0" w:space="0" w:color="auto"/>
                  </w:divBdr>
                  <w:divsChild>
                    <w:div w:id="2085838986">
                      <w:marLeft w:val="0"/>
                      <w:marRight w:val="0"/>
                      <w:marTop w:val="0"/>
                      <w:marBottom w:val="0"/>
                      <w:divBdr>
                        <w:top w:val="none" w:sz="0" w:space="0" w:color="auto"/>
                        <w:left w:val="none" w:sz="0" w:space="0" w:color="auto"/>
                        <w:bottom w:val="none" w:sz="0" w:space="0" w:color="auto"/>
                        <w:right w:val="none" w:sz="0" w:space="0" w:color="auto"/>
                      </w:divBdr>
                      <w:divsChild>
                        <w:div w:id="653337642">
                          <w:marLeft w:val="0"/>
                          <w:marRight w:val="0"/>
                          <w:marTop w:val="0"/>
                          <w:marBottom w:val="0"/>
                          <w:divBdr>
                            <w:top w:val="none" w:sz="0" w:space="0" w:color="auto"/>
                            <w:left w:val="none" w:sz="0" w:space="0" w:color="auto"/>
                            <w:bottom w:val="none" w:sz="0" w:space="0" w:color="auto"/>
                            <w:right w:val="none" w:sz="0" w:space="0" w:color="auto"/>
                          </w:divBdr>
                          <w:divsChild>
                            <w:div w:id="1371998510">
                              <w:marLeft w:val="0"/>
                              <w:marRight w:val="0"/>
                              <w:marTop w:val="0"/>
                              <w:marBottom w:val="0"/>
                              <w:divBdr>
                                <w:top w:val="none" w:sz="0" w:space="0" w:color="auto"/>
                                <w:left w:val="none" w:sz="0" w:space="0" w:color="auto"/>
                                <w:bottom w:val="none" w:sz="0" w:space="0" w:color="auto"/>
                                <w:right w:val="none" w:sz="0" w:space="0" w:color="auto"/>
                              </w:divBdr>
                              <w:divsChild>
                                <w:div w:id="1334531644">
                                  <w:marLeft w:val="0"/>
                                  <w:marRight w:val="0"/>
                                  <w:marTop w:val="0"/>
                                  <w:marBottom w:val="0"/>
                                  <w:divBdr>
                                    <w:top w:val="none" w:sz="0" w:space="0" w:color="auto"/>
                                    <w:left w:val="none" w:sz="0" w:space="0" w:color="auto"/>
                                    <w:bottom w:val="none" w:sz="0" w:space="0" w:color="auto"/>
                                    <w:right w:val="none" w:sz="0" w:space="0" w:color="auto"/>
                                  </w:divBdr>
                                  <w:divsChild>
                                    <w:div w:id="1395006495">
                                      <w:marLeft w:val="0"/>
                                      <w:marRight w:val="0"/>
                                      <w:marTop w:val="0"/>
                                      <w:marBottom w:val="0"/>
                                      <w:divBdr>
                                        <w:top w:val="none" w:sz="0" w:space="0" w:color="auto"/>
                                        <w:left w:val="none" w:sz="0" w:space="0" w:color="auto"/>
                                        <w:bottom w:val="none" w:sz="0" w:space="0" w:color="auto"/>
                                        <w:right w:val="none" w:sz="0" w:space="0" w:color="auto"/>
                                      </w:divBdr>
                                      <w:divsChild>
                                        <w:div w:id="1012412448">
                                          <w:marLeft w:val="0"/>
                                          <w:marRight w:val="0"/>
                                          <w:marTop w:val="0"/>
                                          <w:marBottom w:val="0"/>
                                          <w:divBdr>
                                            <w:top w:val="none" w:sz="0" w:space="0" w:color="auto"/>
                                            <w:left w:val="none" w:sz="0" w:space="0" w:color="auto"/>
                                            <w:bottom w:val="none" w:sz="0" w:space="0" w:color="auto"/>
                                            <w:right w:val="none" w:sz="0" w:space="0" w:color="auto"/>
                                          </w:divBdr>
                                          <w:divsChild>
                                            <w:div w:id="704909685">
                                              <w:marLeft w:val="0"/>
                                              <w:marRight w:val="0"/>
                                              <w:marTop w:val="0"/>
                                              <w:marBottom w:val="0"/>
                                              <w:divBdr>
                                                <w:top w:val="none" w:sz="0" w:space="0" w:color="auto"/>
                                                <w:left w:val="none" w:sz="0" w:space="0" w:color="auto"/>
                                                <w:bottom w:val="none" w:sz="0" w:space="0" w:color="auto"/>
                                                <w:right w:val="none" w:sz="0" w:space="0" w:color="auto"/>
                                              </w:divBdr>
                                              <w:divsChild>
                                                <w:div w:id="1012611998">
                                                  <w:marLeft w:val="0"/>
                                                  <w:marRight w:val="0"/>
                                                  <w:marTop w:val="0"/>
                                                  <w:marBottom w:val="0"/>
                                                  <w:divBdr>
                                                    <w:top w:val="none" w:sz="0" w:space="0" w:color="auto"/>
                                                    <w:left w:val="none" w:sz="0" w:space="0" w:color="auto"/>
                                                    <w:bottom w:val="none" w:sz="0" w:space="0" w:color="auto"/>
                                                    <w:right w:val="none" w:sz="0" w:space="0" w:color="auto"/>
                                                  </w:divBdr>
                                                  <w:divsChild>
                                                    <w:div w:id="46289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9959238">
                          <w:marLeft w:val="0"/>
                          <w:marRight w:val="0"/>
                          <w:marTop w:val="0"/>
                          <w:marBottom w:val="0"/>
                          <w:divBdr>
                            <w:top w:val="none" w:sz="0" w:space="0" w:color="auto"/>
                            <w:left w:val="none" w:sz="0" w:space="0" w:color="auto"/>
                            <w:bottom w:val="none" w:sz="0" w:space="0" w:color="auto"/>
                            <w:right w:val="none" w:sz="0" w:space="0" w:color="auto"/>
                          </w:divBdr>
                          <w:divsChild>
                            <w:div w:id="1686976411">
                              <w:marLeft w:val="0"/>
                              <w:marRight w:val="0"/>
                              <w:marTop w:val="0"/>
                              <w:marBottom w:val="0"/>
                              <w:divBdr>
                                <w:top w:val="none" w:sz="0" w:space="0" w:color="auto"/>
                                <w:left w:val="none" w:sz="0" w:space="0" w:color="auto"/>
                                <w:bottom w:val="none" w:sz="0" w:space="0" w:color="auto"/>
                                <w:right w:val="none" w:sz="0" w:space="0" w:color="auto"/>
                              </w:divBdr>
                              <w:divsChild>
                                <w:div w:id="1737387791">
                                  <w:marLeft w:val="0"/>
                                  <w:marRight w:val="0"/>
                                  <w:marTop w:val="0"/>
                                  <w:marBottom w:val="0"/>
                                  <w:divBdr>
                                    <w:top w:val="none" w:sz="0" w:space="0" w:color="auto"/>
                                    <w:left w:val="none" w:sz="0" w:space="0" w:color="auto"/>
                                    <w:bottom w:val="none" w:sz="0" w:space="0" w:color="auto"/>
                                    <w:right w:val="none" w:sz="0" w:space="0" w:color="auto"/>
                                  </w:divBdr>
                                  <w:divsChild>
                                    <w:div w:id="1830631347">
                                      <w:marLeft w:val="0"/>
                                      <w:marRight w:val="0"/>
                                      <w:marTop w:val="0"/>
                                      <w:marBottom w:val="0"/>
                                      <w:divBdr>
                                        <w:top w:val="none" w:sz="0" w:space="0" w:color="auto"/>
                                        <w:left w:val="none" w:sz="0" w:space="0" w:color="auto"/>
                                        <w:bottom w:val="none" w:sz="0" w:space="0" w:color="auto"/>
                                        <w:right w:val="none" w:sz="0" w:space="0" w:color="auto"/>
                                      </w:divBdr>
                                    </w:div>
                                  </w:divsChild>
                                </w:div>
                                <w:div w:id="97261225">
                                  <w:marLeft w:val="0"/>
                                  <w:marRight w:val="0"/>
                                  <w:marTop w:val="0"/>
                                  <w:marBottom w:val="0"/>
                                  <w:divBdr>
                                    <w:top w:val="none" w:sz="0" w:space="0" w:color="auto"/>
                                    <w:left w:val="none" w:sz="0" w:space="0" w:color="auto"/>
                                    <w:bottom w:val="none" w:sz="0" w:space="0" w:color="auto"/>
                                    <w:right w:val="none" w:sz="0" w:space="0" w:color="auto"/>
                                  </w:divBdr>
                                  <w:divsChild>
                                    <w:div w:id="1244293180">
                                      <w:marLeft w:val="0"/>
                                      <w:marRight w:val="0"/>
                                      <w:marTop w:val="0"/>
                                      <w:marBottom w:val="0"/>
                                      <w:divBdr>
                                        <w:top w:val="none" w:sz="0" w:space="0" w:color="auto"/>
                                        <w:left w:val="none" w:sz="0" w:space="0" w:color="auto"/>
                                        <w:bottom w:val="none" w:sz="0" w:space="0" w:color="auto"/>
                                        <w:right w:val="none" w:sz="0" w:space="0" w:color="auto"/>
                                      </w:divBdr>
                                    </w:div>
                                    <w:div w:id="1671836336">
                                      <w:marLeft w:val="0"/>
                                      <w:marRight w:val="0"/>
                                      <w:marTop w:val="0"/>
                                      <w:marBottom w:val="0"/>
                                      <w:divBdr>
                                        <w:top w:val="none" w:sz="0" w:space="0" w:color="auto"/>
                                        <w:left w:val="none" w:sz="0" w:space="0" w:color="auto"/>
                                        <w:bottom w:val="none" w:sz="0" w:space="0" w:color="auto"/>
                                        <w:right w:val="none" w:sz="0" w:space="0" w:color="auto"/>
                                      </w:divBdr>
                                    </w:div>
                                    <w:div w:id="334111965">
                                      <w:marLeft w:val="0"/>
                                      <w:marRight w:val="0"/>
                                      <w:marTop w:val="0"/>
                                      <w:marBottom w:val="0"/>
                                      <w:divBdr>
                                        <w:top w:val="none" w:sz="0" w:space="0" w:color="auto"/>
                                        <w:left w:val="none" w:sz="0" w:space="0" w:color="auto"/>
                                        <w:bottom w:val="none" w:sz="0" w:space="0" w:color="auto"/>
                                        <w:right w:val="none" w:sz="0" w:space="0" w:color="auto"/>
                                      </w:divBdr>
                                    </w:div>
                                    <w:div w:id="1466239876">
                                      <w:marLeft w:val="0"/>
                                      <w:marRight w:val="0"/>
                                      <w:marTop w:val="0"/>
                                      <w:marBottom w:val="0"/>
                                      <w:divBdr>
                                        <w:top w:val="none" w:sz="0" w:space="0" w:color="auto"/>
                                        <w:left w:val="none" w:sz="0" w:space="0" w:color="auto"/>
                                        <w:bottom w:val="none" w:sz="0" w:space="0" w:color="auto"/>
                                        <w:right w:val="none" w:sz="0" w:space="0" w:color="auto"/>
                                      </w:divBdr>
                                    </w:div>
                                    <w:div w:id="1493333883">
                                      <w:marLeft w:val="0"/>
                                      <w:marRight w:val="0"/>
                                      <w:marTop w:val="0"/>
                                      <w:marBottom w:val="0"/>
                                      <w:divBdr>
                                        <w:top w:val="none" w:sz="0" w:space="0" w:color="auto"/>
                                        <w:left w:val="none" w:sz="0" w:space="0" w:color="auto"/>
                                        <w:bottom w:val="none" w:sz="0" w:space="0" w:color="auto"/>
                                        <w:right w:val="none" w:sz="0" w:space="0" w:color="auto"/>
                                      </w:divBdr>
                                    </w:div>
                                    <w:div w:id="437335690">
                                      <w:marLeft w:val="0"/>
                                      <w:marRight w:val="0"/>
                                      <w:marTop w:val="0"/>
                                      <w:marBottom w:val="0"/>
                                      <w:divBdr>
                                        <w:top w:val="none" w:sz="0" w:space="0" w:color="auto"/>
                                        <w:left w:val="none" w:sz="0" w:space="0" w:color="auto"/>
                                        <w:bottom w:val="none" w:sz="0" w:space="0" w:color="auto"/>
                                        <w:right w:val="none" w:sz="0" w:space="0" w:color="auto"/>
                                      </w:divBdr>
                                      <w:divsChild>
                                        <w:div w:id="1516070979">
                                          <w:marLeft w:val="0"/>
                                          <w:marRight w:val="0"/>
                                          <w:marTop w:val="0"/>
                                          <w:marBottom w:val="0"/>
                                          <w:divBdr>
                                            <w:top w:val="none" w:sz="0" w:space="0" w:color="auto"/>
                                            <w:left w:val="none" w:sz="0" w:space="0" w:color="auto"/>
                                            <w:bottom w:val="none" w:sz="0" w:space="0" w:color="auto"/>
                                            <w:right w:val="none" w:sz="0" w:space="0" w:color="auto"/>
                                          </w:divBdr>
                                        </w:div>
                                      </w:divsChild>
                                    </w:div>
                                    <w:div w:id="147063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5628309">
      <w:bodyDiv w:val="1"/>
      <w:marLeft w:val="0"/>
      <w:marRight w:val="0"/>
      <w:marTop w:val="0"/>
      <w:marBottom w:val="0"/>
      <w:divBdr>
        <w:top w:val="none" w:sz="0" w:space="0" w:color="auto"/>
        <w:left w:val="none" w:sz="0" w:space="0" w:color="auto"/>
        <w:bottom w:val="none" w:sz="0" w:space="0" w:color="auto"/>
        <w:right w:val="none" w:sz="0" w:space="0" w:color="auto"/>
      </w:divBdr>
      <w:divsChild>
        <w:div w:id="1023215627">
          <w:marLeft w:val="0"/>
          <w:marRight w:val="0"/>
          <w:marTop w:val="0"/>
          <w:marBottom w:val="0"/>
          <w:divBdr>
            <w:top w:val="none" w:sz="0" w:space="0" w:color="auto"/>
            <w:left w:val="none" w:sz="0" w:space="0" w:color="auto"/>
            <w:bottom w:val="none" w:sz="0" w:space="0" w:color="auto"/>
            <w:right w:val="none" w:sz="0" w:space="0" w:color="auto"/>
          </w:divBdr>
          <w:divsChild>
            <w:div w:id="2062091633">
              <w:marLeft w:val="0"/>
              <w:marRight w:val="0"/>
              <w:marTop w:val="0"/>
              <w:marBottom w:val="0"/>
              <w:divBdr>
                <w:top w:val="none" w:sz="0" w:space="0" w:color="auto"/>
                <w:left w:val="none" w:sz="0" w:space="0" w:color="auto"/>
                <w:bottom w:val="none" w:sz="0" w:space="0" w:color="auto"/>
                <w:right w:val="none" w:sz="0" w:space="0" w:color="auto"/>
              </w:divBdr>
              <w:divsChild>
                <w:div w:id="846796094">
                  <w:marLeft w:val="0"/>
                  <w:marRight w:val="0"/>
                  <w:marTop w:val="0"/>
                  <w:marBottom w:val="0"/>
                  <w:divBdr>
                    <w:top w:val="none" w:sz="0" w:space="0" w:color="auto"/>
                    <w:left w:val="none" w:sz="0" w:space="0" w:color="auto"/>
                    <w:bottom w:val="none" w:sz="0" w:space="0" w:color="auto"/>
                    <w:right w:val="none" w:sz="0" w:space="0" w:color="auto"/>
                  </w:divBdr>
                  <w:divsChild>
                    <w:div w:id="1713118738">
                      <w:marLeft w:val="0"/>
                      <w:marRight w:val="0"/>
                      <w:marTop w:val="0"/>
                      <w:marBottom w:val="150"/>
                      <w:divBdr>
                        <w:top w:val="none" w:sz="0" w:space="0" w:color="auto"/>
                        <w:left w:val="none" w:sz="0" w:space="0" w:color="auto"/>
                        <w:bottom w:val="none" w:sz="0" w:space="0" w:color="auto"/>
                        <w:right w:val="none" w:sz="0" w:space="0" w:color="auto"/>
                      </w:divBdr>
                    </w:div>
                  </w:divsChild>
                </w:div>
                <w:div w:id="1802380334">
                  <w:marLeft w:val="0"/>
                  <w:marRight w:val="0"/>
                  <w:marTop w:val="0"/>
                  <w:marBottom w:val="0"/>
                  <w:divBdr>
                    <w:top w:val="none" w:sz="0" w:space="0" w:color="auto"/>
                    <w:left w:val="none" w:sz="0" w:space="0" w:color="auto"/>
                    <w:bottom w:val="none" w:sz="0" w:space="0" w:color="auto"/>
                    <w:right w:val="none" w:sz="0" w:space="0" w:color="auto"/>
                  </w:divBdr>
                </w:div>
              </w:divsChild>
            </w:div>
            <w:div w:id="800615420">
              <w:marLeft w:val="0"/>
              <w:marRight w:val="0"/>
              <w:marTop w:val="0"/>
              <w:marBottom w:val="0"/>
              <w:divBdr>
                <w:top w:val="none" w:sz="0" w:space="0" w:color="auto"/>
                <w:left w:val="none" w:sz="0" w:space="0" w:color="auto"/>
                <w:bottom w:val="none" w:sz="0" w:space="0" w:color="auto"/>
                <w:right w:val="none" w:sz="0" w:space="0" w:color="auto"/>
              </w:divBdr>
              <w:divsChild>
                <w:div w:id="1377507935">
                  <w:marLeft w:val="0"/>
                  <w:marRight w:val="0"/>
                  <w:marTop w:val="0"/>
                  <w:marBottom w:val="0"/>
                  <w:divBdr>
                    <w:top w:val="none" w:sz="0" w:space="0" w:color="auto"/>
                    <w:left w:val="none" w:sz="0" w:space="0" w:color="auto"/>
                    <w:bottom w:val="none" w:sz="0" w:space="0" w:color="auto"/>
                    <w:right w:val="none" w:sz="0" w:space="0" w:color="auto"/>
                  </w:divBdr>
                  <w:divsChild>
                    <w:div w:id="2139061639">
                      <w:marLeft w:val="0"/>
                      <w:marRight w:val="0"/>
                      <w:marTop w:val="0"/>
                      <w:marBottom w:val="0"/>
                      <w:divBdr>
                        <w:top w:val="none" w:sz="0" w:space="0" w:color="auto"/>
                        <w:left w:val="none" w:sz="0" w:space="0" w:color="auto"/>
                        <w:bottom w:val="none" w:sz="0" w:space="0" w:color="auto"/>
                        <w:right w:val="none" w:sz="0" w:space="0" w:color="auto"/>
                      </w:divBdr>
                      <w:divsChild>
                        <w:div w:id="559172647">
                          <w:marLeft w:val="0"/>
                          <w:marRight w:val="0"/>
                          <w:marTop w:val="0"/>
                          <w:marBottom w:val="0"/>
                          <w:divBdr>
                            <w:top w:val="none" w:sz="0" w:space="0" w:color="auto"/>
                            <w:left w:val="none" w:sz="0" w:space="0" w:color="auto"/>
                            <w:bottom w:val="none" w:sz="0" w:space="0" w:color="auto"/>
                            <w:right w:val="none" w:sz="0" w:space="0" w:color="auto"/>
                          </w:divBdr>
                          <w:divsChild>
                            <w:div w:id="1423450013">
                              <w:marLeft w:val="0"/>
                              <w:marRight w:val="0"/>
                              <w:marTop w:val="0"/>
                              <w:marBottom w:val="0"/>
                              <w:divBdr>
                                <w:top w:val="none" w:sz="0" w:space="0" w:color="auto"/>
                                <w:left w:val="none" w:sz="0" w:space="0" w:color="auto"/>
                                <w:bottom w:val="none" w:sz="0" w:space="0" w:color="auto"/>
                                <w:right w:val="none" w:sz="0" w:space="0" w:color="auto"/>
                              </w:divBdr>
                            </w:div>
                            <w:div w:id="1775324407">
                              <w:marLeft w:val="0"/>
                              <w:marRight w:val="0"/>
                              <w:marTop w:val="0"/>
                              <w:marBottom w:val="0"/>
                              <w:divBdr>
                                <w:top w:val="none" w:sz="0" w:space="0" w:color="auto"/>
                                <w:left w:val="none" w:sz="0" w:space="0" w:color="auto"/>
                                <w:bottom w:val="none" w:sz="0" w:space="0" w:color="auto"/>
                                <w:right w:val="none" w:sz="0" w:space="0" w:color="auto"/>
                              </w:divBdr>
                            </w:div>
                            <w:div w:id="1326319260">
                              <w:marLeft w:val="0"/>
                              <w:marRight w:val="0"/>
                              <w:marTop w:val="0"/>
                              <w:marBottom w:val="0"/>
                              <w:divBdr>
                                <w:top w:val="none" w:sz="0" w:space="0" w:color="auto"/>
                                <w:left w:val="none" w:sz="0" w:space="0" w:color="auto"/>
                                <w:bottom w:val="none" w:sz="0" w:space="0" w:color="auto"/>
                                <w:right w:val="none" w:sz="0" w:space="0" w:color="auto"/>
                              </w:divBdr>
                            </w:div>
                          </w:divsChild>
                        </w:div>
                        <w:div w:id="656499369">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217135230">
      <w:bodyDiv w:val="1"/>
      <w:marLeft w:val="0"/>
      <w:marRight w:val="0"/>
      <w:marTop w:val="0"/>
      <w:marBottom w:val="0"/>
      <w:divBdr>
        <w:top w:val="none" w:sz="0" w:space="0" w:color="auto"/>
        <w:left w:val="none" w:sz="0" w:space="0" w:color="auto"/>
        <w:bottom w:val="none" w:sz="0" w:space="0" w:color="auto"/>
        <w:right w:val="none" w:sz="0" w:space="0" w:color="auto"/>
      </w:divBdr>
      <w:divsChild>
        <w:div w:id="141393309">
          <w:marLeft w:val="0"/>
          <w:marRight w:val="0"/>
          <w:marTop w:val="0"/>
          <w:marBottom w:val="0"/>
          <w:divBdr>
            <w:top w:val="none" w:sz="0" w:space="0" w:color="auto"/>
            <w:left w:val="none" w:sz="0" w:space="0" w:color="auto"/>
            <w:bottom w:val="none" w:sz="0" w:space="0" w:color="auto"/>
            <w:right w:val="none" w:sz="0" w:space="0" w:color="auto"/>
          </w:divBdr>
          <w:divsChild>
            <w:div w:id="660500318">
              <w:marLeft w:val="0"/>
              <w:marRight w:val="135"/>
              <w:marTop w:val="0"/>
              <w:marBottom w:val="0"/>
              <w:divBdr>
                <w:top w:val="none" w:sz="0" w:space="0" w:color="auto"/>
                <w:left w:val="single" w:sz="12" w:space="7" w:color="E9E9E9"/>
                <w:bottom w:val="none" w:sz="0" w:space="0" w:color="auto"/>
                <w:right w:val="single" w:sz="12" w:space="7" w:color="E9E9E9"/>
              </w:divBdr>
              <w:divsChild>
                <w:div w:id="250166918">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224880989">
      <w:bodyDiv w:val="1"/>
      <w:marLeft w:val="0"/>
      <w:marRight w:val="0"/>
      <w:marTop w:val="0"/>
      <w:marBottom w:val="0"/>
      <w:divBdr>
        <w:top w:val="none" w:sz="0" w:space="0" w:color="auto"/>
        <w:left w:val="none" w:sz="0" w:space="0" w:color="auto"/>
        <w:bottom w:val="none" w:sz="0" w:space="0" w:color="auto"/>
        <w:right w:val="none" w:sz="0" w:space="0" w:color="auto"/>
      </w:divBdr>
      <w:divsChild>
        <w:div w:id="1220358171">
          <w:marLeft w:val="0"/>
          <w:marRight w:val="0"/>
          <w:marTop w:val="0"/>
          <w:marBottom w:val="0"/>
          <w:divBdr>
            <w:top w:val="none" w:sz="0" w:space="0" w:color="auto"/>
            <w:left w:val="none" w:sz="0" w:space="0" w:color="auto"/>
            <w:bottom w:val="none" w:sz="0" w:space="0" w:color="auto"/>
            <w:right w:val="none" w:sz="0" w:space="0" w:color="auto"/>
          </w:divBdr>
          <w:divsChild>
            <w:div w:id="892040879">
              <w:marLeft w:val="0"/>
              <w:marRight w:val="135"/>
              <w:marTop w:val="0"/>
              <w:marBottom w:val="0"/>
              <w:divBdr>
                <w:top w:val="none" w:sz="0" w:space="0" w:color="auto"/>
                <w:left w:val="single" w:sz="12" w:space="7" w:color="E9E9E9"/>
                <w:bottom w:val="none" w:sz="0" w:space="0" w:color="auto"/>
                <w:right w:val="single" w:sz="12" w:space="7" w:color="E9E9E9"/>
              </w:divBdr>
              <w:divsChild>
                <w:div w:id="683671717">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226647795">
      <w:marLeft w:val="0"/>
      <w:marRight w:val="0"/>
      <w:marTop w:val="0"/>
      <w:marBottom w:val="0"/>
      <w:divBdr>
        <w:top w:val="none" w:sz="0" w:space="0" w:color="auto"/>
        <w:left w:val="none" w:sz="0" w:space="0" w:color="auto"/>
        <w:bottom w:val="none" w:sz="0" w:space="0" w:color="auto"/>
        <w:right w:val="none" w:sz="0" w:space="0" w:color="auto"/>
      </w:divBdr>
    </w:div>
    <w:div w:id="233855266">
      <w:bodyDiv w:val="1"/>
      <w:marLeft w:val="0"/>
      <w:marRight w:val="0"/>
      <w:marTop w:val="0"/>
      <w:marBottom w:val="0"/>
      <w:divBdr>
        <w:top w:val="none" w:sz="0" w:space="0" w:color="auto"/>
        <w:left w:val="none" w:sz="0" w:space="0" w:color="auto"/>
        <w:bottom w:val="none" w:sz="0" w:space="0" w:color="auto"/>
        <w:right w:val="none" w:sz="0" w:space="0" w:color="auto"/>
      </w:divBdr>
      <w:divsChild>
        <w:div w:id="1786921458">
          <w:marLeft w:val="0"/>
          <w:marRight w:val="0"/>
          <w:marTop w:val="0"/>
          <w:marBottom w:val="0"/>
          <w:divBdr>
            <w:top w:val="none" w:sz="0" w:space="0" w:color="auto"/>
            <w:left w:val="none" w:sz="0" w:space="0" w:color="auto"/>
            <w:bottom w:val="none" w:sz="0" w:space="0" w:color="auto"/>
            <w:right w:val="none" w:sz="0" w:space="0" w:color="auto"/>
          </w:divBdr>
          <w:divsChild>
            <w:div w:id="77220249">
              <w:marLeft w:val="0"/>
              <w:marRight w:val="0"/>
              <w:marTop w:val="0"/>
              <w:marBottom w:val="0"/>
              <w:divBdr>
                <w:top w:val="none" w:sz="0" w:space="0" w:color="auto"/>
                <w:left w:val="none" w:sz="0" w:space="0" w:color="auto"/>
                <w:bottom w:val="none" w:sz="0" w:space="0" w:color="auto"/>
                <w:right w:val="none" w:sz="0" w:space="0" w:color="auto"/>
              </w:divBdr>
              <w:divsChild>
                <w:div w:id="1542129575">
                  <w:marLeft w:val="0"/>
                  <w:marRight w:val="0"/>
                  <w:marTop w:val="0"/>
                  <w:marBottom w:val="0"/>
                  <w:divBdr>
                    <w:top w:val="none" w:sz="0" w:space="0" w:color="auto"/>
                    <w:left w:val="none" w:sz="0" w:space="0" w:color="auto"/>
                    <w:bottom w:val="none" w:sz="0" w:space="0" w:color="auto"/>
                    <w:right w:val="none" w:sz="0" w:space="0" w:color="auto"/>
                  </w:divBdr>
                  <w:divsChild>
                    <w:div w:id="460416453">
                      <w:marLeft w:val="0"/>
                      <w:marRight w:val="0"/>
                      <w:marTop w:val="0"/>
                      <w:marBottom w:val="150"/>
                      <w:divBdr>
                        <w:top w:val="none" w:sz="0" w:space="0" w:color="auto"/>
                        <w:left w:val="none" w:sz="0" w:space="0" w:color="auto"/>
                        <w:bottom w:val="none" w:sz="0" w:space="0" w:color="auto"/>
                        <w:right w:val="none" w:sz="0" w:space="0" w:color="auto"/>
                      </w:divBdr>
                    </w:div>
                  </w:divsChild>
                </w:div>
                <w:div w:id="311521762">
                  <w:marLeft w:val="0"/>
                  <w:marRight w:val="0"/>
                  <w:marTop w:val="0"/>
                  <w:marBottom w:val="0"/>
                  <w:divBdr>
                    <w:top w:val="none" w:sz="0" w:space="0" w:color="auto"/>
                    <w:left w:val="none" w:sz="0" w:space="0" w:color="auto"/>
                    <w:bottom w:val="none" w:sz="0" w:space="0" w:color="auto"/>
                    <w:right w:val="none" w:sz="0" w:space="0" w:color="auto"/>
                  </w:divBdr>
                </w:div>
              </w:divsChild>
            </w:div>
            <w:div w:id="1251499407">
              <w:marLeft w:val="0"/>
              <w:marRight w:val="0"/>
              <w:marTop w:val="0"/>
              <w:marBottom w:val="0"/>
              <w:divBdr>
                <w:top w:val="none" w:sz="0" w:space="0" w:color="auto"/>
                <w:left w:val="none" w:sz="0" w:space="0" w:color="auto"/>
                <w:bottom w:val="none" w:sz="0" w:space="0" w:color="auto"/>
                <w:right w:val="none" w:sz="0" w:space="0" w:color="auto"/>
              </w:divBdr>
              <w:divsChild>
                <w:div w:id="389349641">
                  <w:marLeft w:val="0"/>
                  <w:marRight w:val="0"/>
                  <w:marTop w:val="0"/>
                  <w:marBottom w:val="0"/>
                  <w:divBdr>
                    <w:top w:val="none" w:sz="0" w:space="0" w:color="auto"/>
                    <w:left w:val="none" w:sz="0" w:space="0" w:color="auto"/>
                    <w:bottom w:val="none" w:sz="0" w:space="0" w:color="auto"/>
                    <w:right w:val="none" w:sz="0" w:space="0" w:color="auto"/>
                  </w:divBdr>
                  <w:divsChild>
                    <w:div w:id="1955865176">
                      <w:marLeft w:val="0"/>
                      <w:marRight w:val="0"/>
                      <w:marTop w:val="0"/>
                      <w:marBottom w:val="0"/>
                      <w:divBdr>
                        <w:top w:val="none" w:sz="0" w:space="0" w:color="auto"/>
                        <w:left w:val="none" w:sz="0" w:space="0" w:color="auto"/>
                        <w:bottom w:val="none" w:sz="0" w:space="0" w:color="auto"/>
                        <w:right w:val="none" w:sz="0" w:space="0" w:color="auto"/>
                      </w:divBdr>
                      <w:divsChild>
                        <w:div w:id="88550554">
                          <w:marLeft w:val="0"/>
                          <w:marRight w:val="0"/>
                          <w:marTop w:val="0"/>
                          <w:marBottom w:val="0"/>
                          <w:divBdr>
                            <w:top w:val="none" w:sz="0" w:space="0" w:color="auto"/>
                            <w:left w:val="none" w:sz="0" w:space="0" w:color="auto"/>
                            <w:bottom w:val="none" w:sz="0" w:space="0" w:color="auto"/>
                            <w:right w:val="none" w:sz="0" w:space="0" w:color="auto"/>
                          </w:divBdr>
                          <w:divsChild>
                            <w:div w:id="531965107">
                              <w:marLeft w:val="0"/>
                              <w:marRight w:val="0"/>
                              <w:marTop w:val="0"/>
                              <w:marBottom w:val="0"/>
                              <w:divBdr>
                                <w:top w:val="none" w:sz="0" w:space="0" w:color="auto"/>
                                <w:left w:val="none" w:sz="0" w:space="0" w:color="auto"/>
                                <w:bottom w:val="none" w:sz="0" w:space="0" w:color="auto"/>
                                <w:right w:val="none" w:sz="0" w:space="0" w:color="auto"/>
                              </w:divBdr>
                            </w:div>
                            <w:div w:id="2058506676">
                              <w:marLeft w:val="0"/>
                              <w:marRight w:val="0"/>
                              <w:marTop w:val="0"/>
                              <w:marBottom w:val="0"/>
                              <w:divBdr>
                                <w:top w:val="none" w:sz="0" w:space="0" w:color="auto"/>
                                <w:left w:val="none" w:sz="0" w:space="0" w:color="auto"/>
                                <w:bottom w:val="none" w:sz="0" w:space="0" w:color="auto"/>
                                <w:right w:val="none" w:sz="0" w:space="0" w:color="auto"/>
                              </w:divBdr>
                            </w:div>
                          </w:divsChild>
                        </w:div>
                        <w:div w:id="1375350511">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250509081">
      <w:bodyDiv w:val="1"/>
      <w:marLeft w:val="0"/>
      <w:marRight w:val="0"/>
      <w:marTop w:val="0"/>
      <w:marBottom w:val="0"/>
      <w:divBdr>
        <w:top w:val="none" w:sz="0" w:space="0" w:color="auto"/>
        <w:left w:val="none" w:sz="0" w:space="0" w:color="auto"/>
        <w:bottom w:val="none" w:sz="0" w:space="0" w:color="auto"/>
        <w:right w:val="none" w:sz="0" w:space="0" w:color="auto"/>
      </w:divBdr>
      <w:divsChild>
        <w:div w:id="1611741605">
          <w:marLeft w:val="0"/>
          <w:marRight w:val="0"/>
          <w:marTop w:val="0"/>
          <w:marBottom w:val="0"/>
          <w:divBdr>
            <w:top w:val="none" w:sz="0" w:space="0" w:color="auto"/>
            <w:left w:val="none" w:sz="0" w:space="0" w:color="auto"/>
            <w:bottom w:val="none" w:sz="0" w:space="0" w:color="auto"/>
            <w:right w:val="none" w:sz="0" w:space="0" w:color="auto"/>
          </w:divBdr>
          <w:divsChild>
            <w:div w:id="1167330671">
              <w:marLeft w:val="0"/>
              <w:marRight w:val="0"/>
              <w:marTop w:val="0"/>
              <w:marBottom w:val="0"/>
              <w:divBdr>
                <w:top w:val="none" w:sz="0" w:space="0" w:color="auto"/>
                <w:left w:val="none" w:sz="0" w:space="0" w:color="auto"/>
                <w:bottom w:val="none" w:sz="0" w:space="0" w:color="auto"/>
                <w:right w:val="none" w:sz="0" w:space="0" w:color="auto"/>
              </w:divBdr>
              <w:divsChild>
                <w:div w:id="1447891356">
                  <w:marLeft w:val="0"/>
                  <w:marRight w:val="0"/>
                  <w:marTop w:val="0"/>
                  <w:marBottom w:val="0"/>
                  <w:divBdr>
                    <w:top w:val="none" w:sz="0" w:space="0" w:color="auto"/>
                    <w:left w:val="none" w:sz="0" w:space="0" w:color="auto"/>
                    <w:bottom w:val="none" w:sz="0" w:space="0" w:color="auto"/>
                    <w:right w:val="none" w:sz="0" w:space="0" w:color="auto"/>
                  </w:divBdr>
                  <w:divsChild>
                    <w:div w:id="1835343188">
                      <w:marLeft w:val="0"/>
                      <w:marRight w:val="0"/>
                      <w:marTop w:val="0"/>
                      <w:marBottom w:val="0"/>
                      <w:divBdr>
                        <w:top w:val="none" w:sz="0" w:space="0" w:color="auto"/>
                        <w:left w:val="none" w:sz="0" w:space="0" w:color="auto"/>
                        <w:bottom w:val="none" w:sz="0" w:space="0" w:color="auto"/>
                        <w:right w:val="none" w:sz="0" w:space="0" w:color="auto"/>
                      </w:divBdr>
                    </w:div>
                    <w:div w:id="1431662378">
                      <w:marLeft w:val="0"/>
                      <w:marRight w:val="0"/>
                      <w:marTop w:val="0"/>
                      <w:marBottom w:val="0"/>
                      <w:divBdr>
                        <w:top w:val="none" w:sz="0" w:space="0" w:color="auto"/>
                        <w:left w:val="none" w:sz="0" w:space="0" w:color="auto"/>
                        <w:bottom w:val="none" w:sz="0" w:space="0" w:color="auto"/>
                        <w:right w:val="none" w:sz="0" w:space="0" w:color="auto"/>
                      </w:divBdr>
                    </w:div>
                  </w:divsChild>
                </w:div>
                <w:div w:id="954798773">
                  <w:marLeft w:val="0"/>
                  <w:marRight w:val="0"/>
                  <w:marTop w:val="0"/>
                  <w:marBottom w:val="0"/>
                  <w:divBdr>
                    <w:top w:val="none" w:sz="0" w:space="0" w:color="auto"/>
                    <w:left w:val="none" w:sz="0" w:space="0" w:color="auto"/>
                    <w:bottom w:val="none" w:sz="0" w:space="0" w:color="auto"/>
                    <w:right w:val="none" w:sz="0" w:space="0" w:color="auto"/>
                  </w:divBdr>
                  <w:divsChild>
                    <w:div w:id="459029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203397">
      <w:bodyDiv w:val="1"/>
      <w:marLeft w:val="0"/>
      <w:marRight w:val="0"/>
      <w:marTop w:val="0"/>
      <w:marBottom w:val="0"/>
      <w:divBdr>
        <w:top w:val="none" w:sz="0" w:space="0" w:color="auto"/>
        <w:left w:val="none" w:sz="0" w:space="0" w:color="auto"/>
        <w:bottom w:val="none" w:sz="0" w:space="0" w:color="auto"/>
        <w:right w:val="none" w:sz="0" w:space="0" w:color="auto"/>
      </w:divBdr>
      <w:divsChild>
        <w:div w:id="740560330">
          <w:marLeft w:val="0"/>
          <w:marRight w:val="0"/>
          <w:marTop w:val="0"/>
          <w:marBottom w:val="0"/>
          <w:divBdr>
            <w:top w:val="none" w:sz="0" w:space="0" w:color="auto"/>
            <w:left w:val="none" w:sz="0" w:space="0" w:color="auto"/>
            <w:bottom w:val="none" w:sz="0" w:space="0" w:color="auto"/>
            <w:right w:val="none" w:sz="0" w:space="0" w:color="auto"/>
          </w:divBdr>
          <w:divsChild>
            <w:div w:id="1353337849">
              <w:marLeft w:val="0"/>
              <w:marRight w:val="0"/>
              <w:marTop w:val="0"/>
              <w:marBottom w:val="0"/>
              <w:divBdr>
                <w:top w:val="none" w:sz="0" w:space="0" w:color="auto"/>
                <w:left w:val="none" w:sz="0" w:space="0" w:color="auto"/>
                <w:bottom w:val="none" w:sz="0" w:space="0" w:color="auto"/>
                <w:right w:val="none" w:sz="0" w:space="0" w:color="auto"/>
              </w:divBdr>
              <w:divsChild>
                <w:div w:id="539586606">
                  <w:marLeft w:val="0"/>
                  <w:marRight w:val="0"/>
                  <w:marTop w:val="0"/>
                  <w:marBottom w:val="0"/>
                  <w:divBdr>
                    <w:top w:val="none" w:sz="0" w:space="0" w:color="auto"/>
                    <w:left w:val="none" w:sz="0" w:space="0" w:color="auto"/>
                    <w:bottom w:val="none" w:sz="0" w:space="0" w:color="auto"/>
                    <w:right w:val="none" w:sz="0" w:space="0" w:color="auto"/>
                  </w:divBdr>
                  <w:divsChild>
                    <w:div w:id="1825125007">
                      <w:marLeft w:val="0"/>
                      <w:marRight w:val="0"/>
                      <w:marTop w:val="0"/>
                      <w:marBottom w:val="0"/>
                      <w:divBdr>
                        <w:top w:val="none" w:sz="0" w:space="0" w:color="auto"/>
                        <w:left w:val="none" w:sz="0" w:space="0" w:color="auto"/>
                        <w:bottom w:val="none" w:sz="0" w:space="0" w:color="auto"/>
                        <w:right w:val="none" w:sz="0" w:space="0" w:color="auto"/>
                      </w:divBdr>
                      <w:divsChild>
                        <w:div w:id="157230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3708154">
      <w:bodyDiv w:val="1"/>
      <w:marLeft w:val="0"/>
      <w:marRight w:val="0"/>
      <w:marTop w:val="0"/>
      <w:marBottom w:val="0"/>
      <w:divBdr>
        <w:top w:val="none" w:sz="0" w:space="0" w:color="auto"/>
        <w:left w:val="none" w:sz="0" w:space="0" w:color="auto"/>
        <w:bottom w:val="none" w:sz="0" w:space="0" w:color="auto"/>
        <w:right w:val="none" w:sz="0" w:space="0" w:color="auto"/>
      </w:divBdr>
      <w:divsChild>
        <w:div w:id="1863933772">
          <w:marLeft w:val="0"/>
          <w:marRight w:val="0"/>
          <w:marTop w:val="0"/>
          <w:marBottom w:val="0"/>
          <w:divBdr>
            <w:top w:val="none" w:sz="0" w:space="0" w:color="auto"/>
            <w:left w:val="none" w:sz="0" w:space="0" w:color="auto"/>
            <w:bottom w:val="none" w:sz="0" w:space="0" w:color="auto"/>
            <w:right w:val="none" w:sz="0" w:space="0" w:color="auto"/>
          </w:divBdr>
          <w:divsChild>
            <w:div w:id="1309285544">
              <w:marLeft w:val="0"/>
              <w:marRight w:val="0"/>
              <w:marTop w:val="0"/>
              <w:marBottom w:val="0"/>
              <w:divBdr>
                <w:top w:val="none" w:sz="0" w:space="0" w:color="auto"/>
                <w:left w:val="none" w:sz="0" w:space="0" w:color="auto"/>
                <w:bottom w:val="none" w:sz="0" w:space="0" w:color="auto"/>
                <w:right w:val="none" w:sz="0" w:space="0" w:color="auto"/>
              </w:divBdr>
              <w:divsChild>
                <w:div w:id="1385251668">
                  <w:marLeft w:val="0"/>
                  <w:marRight w:val="0"/>
                  <w:marTop w:val="0"/>
                  <w:marBottom w:val="0"/>
                  <w:divBdr>
                    <w:top w:val="none" w:sz="0" w:space="0" w:color="auto"/>
                    <w:left w:val="none" w:sz="0" w:space="0" w:color="auto"/>
                    <w:bottom w:val="none" w:sz="0" w:space="0" w:color="auto"/>
                    <w:right w:val="none" w:sz="0" w:space="0" w:color="auto"/>
                  </w:divBdr>
                  <w:divsChild>
                    <w:div w:id="1877350737">
                      <w:marLeft w:val="0"/>
                      <w:marRight w:val="0"/>
                      <w:marTop w:val="0"/>
                      <w:marBottom w:val="0"/>
                      <w:divBdr>
                        <w:top w:val="none" w:sz="0" w:space="0" w:color="auto"/>
                        <w:left w:val="none" w:sz="0" w:space="0" w:color="auto"/>
                        <w:bottom w:val="none" w:sz="0" w:space="0" w:color="auto"/>
                        <w:right w:val="none" w:sz="0" w:space="0" w:color="auto"/>
                      </w:divBdr>
                      <w:divsChild>
                        <w:div w:id="460348305">
                          <w:marLeft w:val="0"/>
                          <w:marRight w:val="0"/>
                          <w:marTop w:val="0"/>
                          <w:marBottom w:val="0"/>
                          <w:divBdr>
                            <w:top w:val="none" w:sz="0" w:space="0" w:color="auto"/>
                            <w:left w:val="none" w:sz="0" w:space="0" w:color="auto"/>
                            <w:bottom w:val="none" w:sz="0" w:space="0" w:color="auto"/>
                            <w:right w:val="none" w:sz="0" w:space="0" w:color="auto"/>
                          </w:divBdr>
                        </w:div>
                        <w:div w:id="2109344350">
                          <w:marLeft w:val="0"/>
                          <w:marRight w:val="0"/>
                          <w:marTop w:val="0"/>
                          <w:marBottom w:val="0"/>
                          <w:divBdr>
                            <w:top w:val="none" w:sz="0" w:space="0" w:color="auto"/>
                            <w:left w:val="none" w:sz="0" w:space="0" w:color="auto"/>
                            <w:bottom w:val="none" w:sz="0" w:space="0" w:color="auto"/>
                            <w:right w:val="none" w:sz="0" w:space="0" w:color="auto"/>
                          </w:divBdr>
                        </w:div>
                        <w:div w:id="1603873718">
                          <w:marLeft w:val="0"/>
                          <w:marRight w:val="0"/>
                          <w:marTop w:val="0"/>
                          <w:marBottom w:val="0"/>
                          <w:divBdr>
                            <w:top w:val="none" w:sz="0" w:space="0" w:color="auto"/>
                            <w:left w:val="none" w:sz="0" w:space="0" w:color="auto"/>
                            <w:bottom w:val="none" w:sz="0" w:space="0" w:color="auto"/>
                            <w:right w:val="none" w:sz="0" w:space="0" w:color="auto"/>
                          </w:divBdr>
                        </w:div>
                        <w:div w:id="362946712">
                          <w:marLeft w:val="0"/>
                          <w:marRight w:val="0"/>
                          <w:marTop w:val="0"/>
                          <w:marBottom w:val="0"/>
                          <w:divBdr>
                            <w:top w:val="none" w:sz="0" w:space="0" w:color="auto"/>
                            <w:left w:val="none" w:sz="0" w:space="0" w:color="auto"/>
                            <w:bottom w:val="none" w:sz="0" w:space="0" w:color="auto"/>
                            <w:right w:val="none" w:sz="0" w:space="0" w:color="auto"/>
                          </w:divBdr>
                          <w:divsChild>
                            <w:div w:id="1775200204">
                              <w:marLeft w:val="0"/>
                              <w:marRight w:val="0"/>
                              <w:marTop w:val="0"/>
                              <w:marBottom w:val="0"/>
                              <w:divBdr>
                                <w:top w:val="none" w:sz="0" w:space="0" w:color="auto"/>
                                <w:left w:val="none" w:sz="0" w:space="0" w:color="auto"/>
                                <w:bottom w:val="none" w:sz="0" w:space="0" w:color="auto"/>
                                <w:right w:val="none" w:sz="0" w:space="0" w:color="auto"/>
                              </w:divBdr>
                              <w:divsChild>
                                <w:div w:id="969243589">
                                  <w:marLeft w:val="0"/>
                                  <w:marRight w:val="0"/>
                                  <w:marTop w:val="0"/>
                                  <w:marBottom w:val="0"/>
                                  <w:divBdr>
                                    <w:top w:val="none" w:sz="0" w:space="0" w:color="auto"/>
                                    <w:left w:val="none" w:sz="0" w:space="0" w:color="auto"/>
                                    <w:bottom w:val="none" w:sz="0" w:space="0" w:color="auto"/>
                                    <w:right w:val="none" w:sz="0" w:space="0" w:color="auto"/>
                                  </w:divBdr>
                                  <w:divsChild>
                                    <w:div w:id="742798125">
                                      <w:marLeft w:val="0"/>
                                      <w:marRight w:val="0"/>
                                      <w:marTop w:val="0"/>
                                      <w:marBottom w:val="0"/>
                                      <w:divBdr>
                                        <w:top w:val="none" w:sz="0" w:space="0" w:color="auto"/>
                                        <w:left w:val="none" w:sz="0" w:space="0" w:color="auto"/>
                                        <w:bottom w:val="none" w:sz="0" w:space="0" w:color="auto"/>
                                        <w:right w:val="none" w:sz="0" w:space="0" w:color="auto"/>
                                      </w:divBdr>
                                      <w:divsChild>
                                        <w:div w:id="440733764">
                                          <w:marLeft w:val="0"/>
                                          <w:marRight w:val="0"/>
                                          <w:marTop w:val="0"/>
                                          <w:marBottom w:val="0"/>
                                          <w:divBdr>
                                            <w:top w:val="none" w:sz="0" w:space="0" w:color="auto"/>
                                            <w:left w:val="none" w:sz="0" w:space="0" w:color="auto"/>
                                            <w:bottom w:val="none" w:sz="0" w:space="0" w:color="auto"/>
                                            <w:right w:val="none" w:sz="0" w:space="0" w:color="auto"/>
                                          </w:divBdr>
                                          <w:divsChild>
                                            <w:div w:id="887955922">
                                              <w:marLeft w:val="0"/>
                                              <w:marRight w:val="0"/>
                                              <w:marTop w:val="0"/>
                                              <w:marBottom w:val="0"/>
                                              <w:divBdr>
                                                <w:top w:val="none" w:sz="0" w:space="0" w:color="auto"/>
                                                <w:left w:val="none" w:sz="0" w:space="0" w:color="auto"/>
                                                <w:bottom w:val="none" w:sz="0" w:space="0" w:color="auto"/>
                                                <w:right w:val="none" w:sz="0" w:space="0" w:color="auto"/>
                                              </w:divBdr>
                                            </w:div>
                                          </w:divsChild>
                                        </w:div>
                                        <w:div w:id="1618875595">
                                          <w:marLeft w:val="0"/>
                                          <w:marRight w:val="0"/>
                                          <w:marTop w:val="0"/>
                                          <w:marBottom w:val="0"/>
                                          <w:divBdr>
                                            <w:top w:val="none" w:sz="0" w:space="0" w:color="auto"/>
                                            <w:left w:val="none" w:sz="0" w:space="0" w:color="auto"/>
                                            <w:bottom w:val="none" w:sz="0" w:space="0" w:color="auto"/>
                                            <w:right w:val="none" w:sz="0" w:space="0" w:color="auto"/>
                                          </w:divBdr>
                                          <w:divsChild>
                                            <w:div w:id="210576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261413">
                                      <w:marLeft w:val="0"/>
                                      <w:marRight w:val="0"/>
                                      <w:marTop w:val="0"/>
                                      <w:marBottom w:val="0"/>
                                      <w:divBdr>
                                        <w:top w:val="none" w:sz="0" w:space="0" w:color="auto"/>
                                        <w:left w:val="none" w:sz="0" w:space="0" w:color="auto"/>
                                        <w:bottom w:val="none" w:sz="0" w:space="0" w:color="auto"/>
                                        <w:right w:val="none" w:sz="0" w:space="0" w:color="auto"/>
                                      </w:divBdr>
                                      <w:divsChild>
                                        <w:div w:id="1512405225">
                                          <w:marLeft w:val="0"/>
                                          <w:marRight w:val="0"/>
                                          <w:marTop w:val="0"/>
                                          <w:marBottom w:val="0"/>
                                          <w:divBdr>
                                            <w:top w:val="none" w:sz="0" w:space="0" w:color="auto"/>
                                            <w:left w:val="none" w:sz="0" w:space="0" w:color="auto"/>
                                            <w:bottom w:val="none" w:sz="0" w:space="0" w:color="auto"/>
                                            <w:right w:val="none" w:sz="0" w:space="0" w:color="auto"/>
                                          </w:divBdr>
                                          <w:divsChild>
                                            <w:div w:id="349792953">
                                              <w:marLeft w:val="0"/>
                                              <w:marRight w:val="0"/>
                                              <w:marTop w:val="0"/>
                                              <w:marBottom w:val="0"/>
                                              <w:divBdr>
                                                <w:top w:val="none" w:sz="0" w:space="0" w:color="auto"/>
                                                <w:left w:val="none" w:sz="0" w:space="0" w:color="auto"/>
                                                <w:bottom w:val="none" w:sz="0" w:space="0" w:color="auto"/>
                                                <w:right w:val="none" w:sz="0" w:space="0" w:color="auto"/>
                                              </w:divBdr>
                                            </w:div>
                                          </w:divsChild>
                                        </w:div>
                                        <w:div w:id="1596555145">
                                          <w:marLeft w:val="0"/>
                                          <w:marRight w:val="0"/>
                                          <w:marTop w:val="0"/>
                                          <w:marBottom w:val="0"/>
                                          <w:divBdr>
                                            <w:top w:val="none" w:sz="0" w:space="0" w:color="auto"/>
                                            <w:left w:val="none" w:sz="0" w:space="0" w:color="auto"/>
                                            <w:bottom w:val="none" w:sz="0" w:space="0" w:color="auto"/>
                                            <w:right w:val="none" w:sz="0" w:space="0" w:color="auto"/>
                                          </w:divBdr>
                                          <w:divsChild>
                                            <w:div w:id="176822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675955">
                                  <w:marLeft w:val="0"/>
                                  <w:marRight w:val="0"/>
                                  <w:marTop w:val="0"/>
                                  <w:marBottom w:val="0"/>
                                  <w:divBdr>
                                    <w:top w:val="none" w:sz="0" w:space="0" w:color="auto"/>
                                    <w:left w:val="none" w:sz="0" w:space="0" w:color="auto"/>
                                    <w:bottom w:val="none" w:sz="0" w:space="0" w:color="auto"/>
                                    <w:right w:val="none" w:sz="0" w:space="0" w:color="auto"/>
                                  </w:divBdr>
                                  <w:divsChild>
                                    <w:div w:id="24611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884197">
                          <w:marLeft w:val="0"/>
                          <w:marRight w:val="0"/>
                          <w:marTop w:val="0"/>
                          <w:marBottom w:val="0"/>
                          <w:divBdr>
                            <w:top w:val="none" w:sz="0" w:space="0" w:color="auto"/>
                            <w:left w:val="none" w:sz="0" w:space="0" w:color="auto"/>
                            <w:bottom w:val="none" w:sz="0" w:space="0" w:color="auto"/>
                            <w:right w:val="none" w:sz="0" w:space="0" w:color="auto"/>
                          </w:divBdr>
                          <w:divsChild>
                            <w:div w:id="1780753654">
                              <w:marLeft w:val="0"/>
                              <w:marRight w:val="0"/>
                              <w:marTop w:val="0"/>
                              <w:marBottom w:val="0"/>
                              <w:divBdr>
                                <w:top w:val="none" w:sz="0" w:space="0" w:color="auto"/>
                                <w:left w:val="none" w:sz="0" w:space="0" w:color="auto"/>
                                <w:bottom w:val="none" w:sz="0" w:space="0" w:color="auto"/>
                                <w:right w:val="none" w:sz="0" w:space="0" w:color="auto"/>
                              </w:divBdr>
                            </w:div>
                            <w:div w:id="49764880">
                              <w:marLeft w:val="0"/>
                              <w:marRight w:val="0"/>
                              <w:marTop w:val="0"/>
                              <w:marBottom w:val="0"/>
                              <w:divBdr>
                                <w:top w:val="none" w:sz="0" w:space="0" w:color="auto"/>
                                <w:left w:val="none" w:sz="0" w:space="0" w:color="auto"/>
                                <w:bottom w:val="none" w:sz="0" w:space="0" w:color="auto"/>
                                <w:right w:val="none" w:sz="0" w:space="0" w:color="auto"/>
                              </w:divBdr>
                              <w:divsChild>
                                <w:div w:id="1187795640">
                                  <w:marLeft w:val="0"/>
                                  <w:marRight w:val="0"/>
                                  <w:marTop w:val="0"/>
                                  <w:marBottom w:val="0"/>
                                  <w:divBdr>
                                    <w:top w:val="none" w:sz="0" w:space="0" w:color="auto"/>
                                    <w:left w:val="none" w:sz="0" w:space="0" w:color="auto"/>
                                    <w:bottom w:val="none" w:sz="0" w:space="0" w:color="auto"/>
                                    <w:right w:val="none" w:sz="0" w:space="0" w:color="auto"/>
                                  </w:divBdr>
                                  <w:divsChild>
                                    <w:div w:id="2126539515">
                                      <w:marLeft w:val="0"/>
                                      <w:marRight w:val="0"/>
                                      <w:marTop w:val="0"/>
                                      <w:marBottom w:val="0"/>
                                      <w:divBdr>
                                        <w:top w:val="none" w:sz="0" w:space="0" w:color="auto"/>
                                        <w:left w:val="none" w:sz="0" w:space="0" w:color="auto"/>
                                        <w:bottom w:val="none" w:sz="0" w:space="0" w:color="auto"/>
                                        <w:right w:val="none" w:sz="0" w:space="0" w:color="auto"/>
                                      </w:divBdr>
                                    </w:div>
                                    <w:div w:id="141331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828748">
                              <w:marLeft w:val="0"/>
                              <w:marRight w:val="0"/>
                              <w:marTop w:val="0"/>
                              <w:marBottom w:val="0"/>
                              <w:divBdr>
                                <w:top w:val="none" w:sz="0" w:space="0" w:color="auto"/>
                                <w:left w:val="none" w:sz="0" w:space="0" w:color="auto"/>
                                <w:bottom w:val="none" w:sz="0" w:space="0" w:color="auto"/>
                                <w:right w:val="none" w:sz="0" w:space="0" w:color="auto"/>
                              </w:divBdr>
                              <w:divsChild>
                                <w:div w:id="1871410331">
                                  <w:marLeft w:val="0"/>
                                  <w:marRight w:val="0"/>
                                  <w:marTop w:val="0"/>
                                  <w:marBottom w:val="0"/>
                                  <w:divBdr>
                                    <w:top w:val="none" w:sz="0" w:space="0" w:color="auto"/>
                                    <w:left w:val="none" w:sz="0" w:space="0" w:color="auto"/>
                                    <w:bottom w:val="none" w:sz="0" w:space="0" w:color="auto"/>
                                    <w:right w:val="none" w:sz="0" w:space="0" w:color="auto"/>
                                  </w:divBdr>
                                </w:div>
                                <w:div w:id="865488178">
                                  <w:marLeft w:val="0"/>
                                  <w:marRight w:val="0"/>
                                  <w:marTop w:val="0"/>
                                  <w:marBottom w:val="0"/>
                                  <w:divBdr>
                                    <w:top w:val="none" w:sz="0" w:space="0" w:color="auto"/>
                                    <w:left w:val="none" w:sz="0" w:space="0" w:color="auto"/>
                                    <w:bottom w:val="none" w:sz="0" w:space="0" w:color="auto"/>
                                    <w:right w:val="none" w:sz="0" w:space="0" w:color="auto"/>
                                  </w:divBdr>
                                  <w:divsChild>
                                    <w:div w:id="313989597">
                                      <w:marLeft w:val="0"/>
                                      <w:marRight w:val="0"/>
                                      <w:marTop w:val="0"/>
                                      <w:marBottom w:val="0"/>
                                      <w:divBdr>
                                        <w:top w:val="none" w:sz="0" w:space="0" w:color="auto"/>
                                        <w:left w:val="none" w:sz="0" w:space="0" w:color="auto"/>
                                        <w:bottom w:val="none" w:sz="0" w:space="0" w:color="auto"/>
                                        <w:right w:val="none" w:sz="0" w:space="0" w:color="auto"/>
                                      </w:divBdr>
                                    </w:div>
                                  </w:divsChild>
                                </w:div>
                                <w:div w:id="2080051301">
                                  <w:marLeft w:val="0"/>
                                  <w:marRight w:val="0"/>
                                  <w:marTop w:val="0"/>
                                  <w:marBottom w:val="0"/>
                                  <w:divBdr>
                                    <w:top w:val="none" w:sz="0" w:space="0" w:color="auto"/>
                                    <w:left w:val="none" w:sz="0" w:space="0" w:color="auto"/>
                                    <w:bottom w:val="none" w:sz="0" w:space="0" w:color="auto"/>
                                    <w:right w:val="none" w:sz="0" w:space="0" w:color="auto"/>
                                  </w:divBdr>
                                  <w:divsChild>
                                    <w:div w:id="864365408">
                                      <w:marLeft w:val="0"/>
                                      <w:marRight w:val="0"/>
                                      <w:marTop w:val="0"/>
                                      <w:marBottom w:val="0"/>
                                      <w:divBdr>
                                        <w:top w:val="none" w:sz="0" w:space="0" w:color="auto"/>
                                        <w:left w:val="none" w:sz="0" w:space="0" w:color="auto"/>
                                        <w:bottom w:val="none" w:sz="0" w:space="0" w:color="auto"/>
                                        <w:right w:val="none" w:sz="0" w:space="0" w:color="auto"/>
                                      </w:divBdr>
                                      <w:divsChild>
                                        <w:div w:id="89935656">
                                          <w:marLeft w:val="0"/>
                                          <w:marRight w:val="0"/>
                                          <w:marTop w:val="0"/>
                                          <w:marBottom w:val="0"/>
                                          <w:divBdr>
                                            <w:top w:val="none" w:sz="0" w:space="0" w:color="auto"/>
                                            <w:left w:val="none" w:sz="0" w:space="0" w:color="auto"/>
                                            <w:bottom w:val="none" w:sz="0" w:space="0" w:color="auto"/>
                                            <w:right w:val="none" w:sz="0" w:space="0" w:color="auto"/>
                                          </w:divBdr>
                                        </w:div>
                                        <w:div w:id="1338121219">
                                          <w:marLeft w:val="0"/>
                                          <w:marRight w:val="0"/>
                                          <w:marTop w:val="0"/>
                                          <w:marBottom w:val="0"/>
                                          <w:divBdr>
                                            <w:top w:val="none" w:sz="0" w:space="0" w:color="auto"/>
                                            <w:left w:val="none" w:sz="0" w:space="0" w:color="auto"/>
                                            <w:bottom w:val="none" w:sz="0" w:space="0" w:color="auto"/>
                                            <w:right w:val="none" w:sz="0" w:space="0" w:color="auto"/>
                                          </w:divBdr>
                                        </w:div>
                                      </w:divsChild>
                                    </w:div>
                                    <w:div w:id="379013109">
                                      <w:marLeft w:val="0"/>
                                      <w:marRight w:val="0"/>
                                      <w:marTop w:val="0"/>
                                      <w:marBottom w:val="0"/>
                                      <w:divBdr>
                                        <w:top w:val="none" w:sz="0" w:space="0" w:color="auto"/>
                                        <w:left w:val="none" w:sz="0" w:space="0" w:color="auto"/>
                                        <w:bottom w:val="none" w:sz="0" w:space="0" w:color="auto"/>
                                        <w:right w:val="none" w:sz="0" w:space="0" w:color="auto"/>
                                      </w:divBdr>
                                    </w:div>
                                    <w:div w:id="56438787">
                                      <w:marLeft w:val="0"/>
                                      <w:marRight w:val="0"/>
                                      <w:marTop w:val="0"/>
                                      <w:marBottom w:val="0"/>
                                      <w:divBdr>
                                        <w:top w:val="none" w:sz="0" w:space="0" w:color="auto"/>
                                        <w:left w:val="none" w:sz="0" w:space="0" w:color="auto"/>
                                        <w:bottom w:val="none" w:sz="0" w:space="0" w:color="auto"/>
                                        <w:right w:val="none" w:sz="0" w:space="0" w:color="auto"/>
                                      </w:divBdr>
                                      <w:divsChild>
                                        <w:div w:id="596908364">
                                          <w:marLeft w:val="0"/>
                                          <w:marRight w:val="0"/>
                                          <w:marTop w:val="0"/>
                                          <w:marBottom w:val="0"/>
                                          <w:divBdr>
                                            <w:top w:val="none" w:sz="0" w:space="0" w:color="auto"/>
                                            <w:left w:val="none" w:sz="0" w:space="0" w:color="auto"/>
                                            <w:bottom w:val="none" w:sz="0" w:space="0" w:color="auto"/>
                                            <w:right w:val="none" w:sz="0" w:space="0" w:color="auto"/>
                                          </w:divBdr>
                                        </w:div>
                                        <w:div w:id="2110003744">
                                          <w:marLeft w:val="0"/>
                                          <w:marRight w:val="0"/>
                                          <w:marTop w:val="0"/>
                                          <w:marBottom w:val="0"/>
                                          <w:divBdr>
                                            <w:top w:val="none" w:sz="0" w:space="0" w:color="auto"/>
                                            <w:left w:val="none" w:sz="0" w:space="0" w:color="auto"/>
                                            <w:bottom w:val="none" w:sz="0" w:space="0" w:color="auto"/>
                                            <w:right w:val="none" w:sz="0" w:space="0" w:color="auto"/>
                                          </w:divBdr>
                                        </w:div>
                                        <w:div w:id="11485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583615">
                                  <w:marLeft w:val="0"/>
                                  <w:marRight w:val="0"/>
                                  <w:marTop w:val="0"/>
                                  <w:marBottom w:val="0"/>
                                  <w:divBdr>
                                    <w:top w:val="none" w:sz="0" w:space="0" w:color="auto"/>
                                    <w:left w:val="none" w:sz="0" w:space="0" w:color="auto"/>
                                    <w:bottom w:val="none" w:sz="0" w:space="0" w:color="auto"/>
                                    <w:right w:val="none" w:sz="0" w:space="0" w:color="auto"/>
                                  </w:divBdr>
                                  <w:divsChild>
                                    <w:div w:id="629359040">
                                      <w:marLeft w:val="0"/>
                                      <w:marRight w:val="0"/>
                                      <w:marTop w:val="0"/>
                                      <w:marBottom w:val="0"/>
                                      <w:divBdr>
                                        <w:top w:val="none" w:sz="0" w:space="0" w:color="auto"/>
                                        <w:left w:val="none" w:sz="0" w:space="0" w:color="auto"/>
                                        <w:bottom w:val="none" w:sz="0" w:space="0" w:color="auto"/>
                                        <w:right w:val="none" w:sz="0" w:space="0" w:color="auto"/>
                                      </w:divBdr>
                                      <w:divsChild>
                                        <w:div w:id="141391600">
                                          <w:marLeft w:val="0"/>
                                          <w:marRight w:val="0"/>
                                          <w:marTop w:val="0"/>
                                          <w:marBottom w:val="0"/>
                                          <w:divBdr>
                                            <w:top w:val="none" w:sz="0" w:space="0" w:color="auto"/>
                                            <w:left w:val="none" w:sz="0" w:space="0" w:color="auto"/>
                                            <w:bottom w:val="none" w:sz="0" w:space="0" w:color="auto"/>
                                            <w:right w:val="none" w:sz="0" w:space="0" w:color="auto"/>
                                          </w:divBdr>
                                        </w:div>
                                        <w:div w:id="108664311">
                                          <w:marLeft w:val="0"/>
                                          <w:marRight w:val="0"/>
                                          <w:marTop w:val="0"/>
                                          <w:marBottom w:val="0"/>
                                          <w:divBdr>
                                            <w:top w:val="none" w:sz="0" w:space="0" w:color="auto"/>
                                            <w:left w:val="none" w:sz="0" w:space="0" w:color="auto"/>
                                            <w:bottom w:val="none" w:sz="0" w:space="0" w:color="auto"/>
                                            <w:right w:val="none" w:sz="0" w:space="0" w:color="auto"/>
                                          </w:divBdr>
                                        </w:div>
                                      </w:divsChild>
                                    </w:div>
                                    <w:div w:id="60712512">
                                      <w:marLeft w:val="0"/>
                                      <w:marRight w:val="0"/>
                                      <w:marTop w:val="0"/>
                                      <w:marBottom w:val="0"/>
                                      <w:divBdr>
                                        <w:top w:val="none" w:sz="0" w:space="0" w:color="auto"/>
                                        <w:left w:val="none" w:sz="0" w:space="0" w:color="auto"/>
                                        <w:bottom w:val="none" w:sz="0" w:space="0" w:color="auto"/>
                                        <w:right w:val="none" w:sz="0" w:space="0" w:color="auto"/>
                                      </w:divBdr>
                                    </w:div>
                                    <w:div w:id="278034135">
                                      <w:marLeft w:val="0"/>
                                      <w:marRight w:val="0"/>
                                      <w:marTop w:val="0"/>
                                      <w:marBottom w:val="0"/>
                                      <w:divBdr>
                                        <w:top w:val="none" w:sz="0" w:space="0" w:color="auto"/>
                                        <w:left w:val="none" w:sz="0" w:space="0" w:color="auto"/>
                                        <w:bottom w:val="none" w:sz="0" w:space="0" w:color="auto"/>
                                        <w:right w:val="none" w:sz="0" w:space="0" w:color="auto"/>
                                      </w:divBdr>
                                      <w:divsChild>
                                        <w:div w:id="1191264340">
                                          <w:marLeft w:val="0"/>
                                          <w:marRight w:val="0"/>
                                          <w:marTop w:val="0"/>
                                          <w:marBottom w:val="0"/>
                                          <w:divBdr>
                                            <w:top w:val="none" w:sz="0" w:space="0" w:color="auto"/>
                                            <w:left w:val="none" w:sz="0" w:space="0" w:color="auto"/>
                                            <w:bottom w:val="none" w:sz="0" w:space="0" w:color="auto"/>
                                            <w:right w:val="none" w:sz="0" w:space="0" w:color="auto"/>
                                          </w:divBdr>
                                        </w:div>
                                        <w:div w:id="1965890682">
                                          <w:marLeft w:val="0"/>
                                          <w:marRight w:val="0"/>
                                          <w:marTop w:val="0"/>
                                          <w:marBottom w:val="0"/>
                                          <w:divBdr>
                                            <w:top w:val="none" w:sz="0" w:space="0" w:color="auto"/>
                                            <w:left w:val="none" w:sz="0" w:space="0" w:color="auto"/>
                                            <w:bottom w:val="none" w:sz="0" w:space="0" w:color="auto"/>
                                            <w:right w:val="none" w:sz="0" w:space="0" w:color="auto"/>
                                          </w:divBdr>
                                        </w:div>
                                        <w:div w:id="38352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557686">
                                  <w:marLeft w:val="0"/>
                                  <w:marRight w:val="0"/>
                                  <w:marTop w:val="0"/>
                                  <w:marBottom w:val="0"/>
                                  <w:divBdr>
                                    <w:top w:val="none" w:sz="0" w:space="0" w:color="auto"/>
                                    <w:left w:val="none" w:sz="0" w:space="0" w:color="auto"/>
                                    <w:bottom w:val="none" w:sz="0" w:space="0" w:color="auto"/>
                                    <w:right w:val="none" w:sz="0" w:space="0" w:color="auto"/>
                                  </w:divBdr>
                                  <w:divsChild>
                                    <w:div w:id="1755516350">
                                      <w:marLeft w:val="0"/>
                                      <w:marRight w:val="0"/>
                                      <w:marTop w:val="0"/>
                                      <w:marBottom w:val="0"/>
                                      <w:divBdr>
                                        <w:top w:val="none" w:sz="0" w:space="0" w:color="auto"/>
                                        <w:left w:val="none" w:sz="0" w:space="0" w:color="auto"/>
                                        <w:bottom w:val="none" w:sz="0" w:space="0" w:color="auto"/>
                                        <w:right w:val="none" w:sz="0" w:space="0" w:color="auto"/>
                                      </w:divBdr>
                                      <w:divsChild>
                                        <w:div w:id="1419332170">
                                          <w:marLeft w:val="0"/>
                                          <w:marRight w:val="0"/>
                                          <w:marTop w:val="0"/>
                                          <w:marBottom w:val="0"/>
                                          <w:divBdr>
                                            <w:top w:val="none" w:sz="0" w:space="0" w:color="auto"/>
                                            <w:left w:val="none" w:sz="0" w:space="0" w:color="auto"/>
                                            <w:bottom w:val="none" w:sz="0" w:space="0" w:color="auto"/>
                                            <w:right w:val="none" w:sz="0" w:space="0" w:color="auto"/>
                                          </w:divBdr>
                                        </w:div>
                                        <w:div w:id="311982151">
                                          <w:marLeft w:val="0"/>
                                          <w:marRight w:val="0"/>
                                          <w:marTop w:val="0"/>
                                          <w:marBottom w:val="0"/>
                                          <w:divBdr>
                                            <w:top w:val="none" w:sz="0" w:space="0" w:color="auto"/>
                                            <w:left w:val="none" w:sz="0" w:space="0" w:color="auto"/>
                                            <w:bottom w:val="none" w:sz="0" w:space="0" w:color="auto"/>
                                            <w:right w:val="none" w:sz="0" w:space="0" w:color="auto"/>
                                          </w:divBdr>
                                        </w:div>
                                      </w:divsChild>
                                    </w:div>
                                    <w:div w:id="1334182137">
                                      <w:marLeft w:val="0"/>
                                      <w:marRight w:val="0"/>
                                      <w:marTop w:val="0"/>
                                      <w:marBottom w:val="0"/>
                                      <w:divBdr>
                                        <w:top w:val="none" w:sz="0" w:space="0" w:color="auto"/>
                                        <w:left w:val="none" w:sz="0" w:space="0" w:color="auto"/>
                                        <w:bottom w:val="none" w:sz="0" w:space="0" w:color="auto"/>
                                        <w:right w:val="none" w:sz="0" w:space="0" w:color="auto"/>
                                      </w:divBdr>
                                    </w:div>
                                    <w:div w:id="1991326912">
                                      <w:marLeft w:val="0"/>
                                      <w:marRight w:val="0"/>
                                      <w:marTop w:val="0"/>
                                      <w:marBottom w:val="0"/>
                                      <w:divBdr>
                                        <w:top w:val="none" w:sz="0" w:space="0" w:color="auto"/>
                                        <w:left w:val="none" w:sz="0" w:space="0" w:color="auto"/>
                                        <w:bottom w:val="none" w:sz="0" w:space="0" w:color="auto"/>
                                        <w:right w:val="none" w:sz="0" w:space="0" w:color="auto"/>
                                      </w:divBdr>
                                      <w:divsChild>
                                        <w:div w:id="1596552032">
                                          <w:marLeft w:val="0"/>
                                          <w:marRight w:val="0"/>
                                          <w:marTop w:val="0"/>
                                          <w:marBottom w:val="0"/>
                                          <w:divBdr>
                                            <w:top w:val="none" w:sz="0" w:space="0" w:color="auto"/>
                                            <w:left w:val="none" w:sz="0" w:space="0" w:color="auto"/>
                                            <w:bottom w:val="none" w:sz="0" w:space="0" w:color="auto"/>
                                            <w:right w:val="none" w:sz="0" w:space="0" w:color="auto"/>
                                          </w:divBdr>
                                        </w:div>
                                        <w:div w:id="1594047260">
                                          <w:marLeft w:val="0"/>
                                          <w:marRight w:val="0"/>
                                          <w:marTop w:val="0"/>
                                          <w:marBottom w:val="0"/>
                                          <w:divBdr>
                                            <w:top w:val="none" w:sz="0" w:space="0" w:color="auto"/>
                                            <w:left w:val="none" w:sz="0" w:space="0" w:color="auto"/>
                                            <w:bottom w:val="none" w:sz="0" w:space="0" w:color="auto"/>
                                            <w:right w:val="none" w:sz="0" w:space="0" w:color="auto"/>
                                          </w:divBdr>
                                        </w:div>
                                        <w:div w:id="70675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149357">
                                  <w:marLeft w:val="0"/>
                                  <w:marRight w:val="0"/>
                                  <w:marTop w:val="0"/>
                                  <w:marBottom w:val="0"/>
                                  <w:divBdr>
                                    <w:top w:val="none" w:sz="0" w:space="0" w:color="auto"/>
                                    <w:left w:val="none" w:sz="0" w:space="0" w:color="auto"/>
                                    <w:bottom w:val="none" w:sz="0" w:space="0" w:color="auto"/>
                                    <w:right w:val="none" w:sz="0" w:space="0" w:color="auto"/>
                                  </w:divBdr>
                                  <w:divsChild>
                                    <w:div w:id="1935556478">
                                      <w:marLeft w:val="0"/>
                                      <w:marRight w:val="0"/>
                                      <w:marTop w:val="0"/>
                                      <w:marBottom w:val="0"/>
                                      <w:divBdr>
                                        <w:top w:val="none" w:sz="0" w:space="0" w:color="auto"/>
                                        <w:left w:val="none" w:sz="0" w:space="0" w:color="auto"/>
                                        <w:bottom w:val="none" w:sz="0" w:space="0" w:color="auto"/>
                                        <w:right w:val="none" w:sz="0" w:space="0" w:color="auto"/>
                                      </w:divBdr>
                                      <w:divsChild>
                                        <w:div w:id="93669535">
                                          <w:marLeft w:val="0"/>
                                          <w:marRight w:val="0"/>
                                          <w:marTop w:val="0"/>
                                          <w:marBottom w:val="0"/>
                                          <w:divBdr>
                                            <w:top w:val="none" w:sz="0" w:space="0" w:color="auto"/>
                                            <w:left w:val="none" w:sz="0" w:space="0" w:color="auto"/>
                                            <w:bottom w:val="none" w:sz="0" w:space="0" w:color="auto"/>
                                            <w:right w:val="none" w:sz="0" w:space="0" w:color="auto"/>
                                          </w:divBdr>
                                        </w:div>
                                        <w:div w:id="553396960">
                                          <w:marLeft w:val="0"/>
                                          <w:marRight w:val="0"/>
                                          <w:marTop w:val="0"/>
                                          <w:marBottom w:val="0"/>
                                          <w:divBdr>
                                            <w:top w:val="none" w:sz="0" w:space="0" w:color="auto"/>
                                            <w:left w:val="none" w:sz="0" w:space="0" w:color="auto"/>
                                            <w:bottom w:val="none" w:sz="0" w:space="0" w:color="auto"/>
                                            <w:right w:val="none" w:sz="0" w:space="0" w:color="auto"/>
                                          </w:divBdr>
                                        </w:div>
                                      </w:divsChild>
                                    </w:div>
                                    <w:div w:id="1460417039">
                                      <w:marLeft w:val="0"/>
                                      <w:marRight w:val="0"/>
                                      <w:marTop w:val="0"/>
                                      <w:marBottom w:val="0"/>
                                      <w:divBdr>
                                        <w:top w:val="none" w:sz="0" w:space="0" w:color="auto"/>
                                        <w:left w:val="none" w:sz="0" w:space="0" w:color="auto"/>
                                        <w:bottom w:val="none" w:sz="0" w:space="0" w:color="auto"/>
                                        <w:right w:val="none" w:sz="0" w:space="0" w:color="auto"/>
                                      </w:divBdr>
                                    </w:div>
                                    <w:div w:id="629633501">
                                      <w:marLeft w:val="0"/>
                                      <w:marRight w:val="0"/>
                                      <w:marTop w:val="0"/>
                                      <w:marBottom w:val="0"/>
                                      <w:divBdr>
                                        <w:top w:val="none" w:sz="0" w:space="0" w:color="auto"/>
                                        <w:left w:val="none" w:sz="0" w:space="0" w:color="auto"/>
                                        <w:bottom w:val="none" w:sz="0" w:space="0" w:color="auto"/>
                                        <w:right w:val="none" w:sz="0" w:space="0" w:color="auto"/>
                                      </w:divBdr>
                                      <w:divsChild>
                                        <w:div w:id="256060923">
                                          <w:marLeft w:val="0"/>
                                          <w:marRight w:val="0"/>
                                          <w:marTop w:val="0"/>
                                          <w:marBottom w:val="0"/>
                                          <w:divBdr>
                                            <w:top w:val="none" w:sz="0" w:space="0" w:color="auto"/>
                                            <w:left w:val="none" w:sz="0" w:space="0" w:color="auto"/>
                                            <w:bottom w:val="none" w:sz="0" w:space="0" w:color="auto"/>
                                            <w:right w:val="none" w:sz="0" w:space="0" w:color="auto"/>
                                          </w:divBdr>
                                        </w:div>
                                        <w:div w:id="144007866">
                                          <w:marLeft w:val="0"/>
                                          <w:marRight w:val="0"/>
                                          <w:marTop w:val="0"/>
                                          <w:marBottom w:val="0"/>
                                          <w:divBdr>
                                            <w:top w:val="none" w:sz="0" w:space="0" w:color="auto"/>
                                            <w:left w:val="none" w:sz="0" w:space="0" w:color="auto"/>
                                            <w:bottom w:val="none" w:sz="0" w:space="0" w:color="auto"/>
                                            <w:right w:val="none" w:sz="0" w:space="0" w:color="auto"/>
                                          </w:divBdr>
                                        </w:div>
                                        <w:div w:id="45726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64030">
                                  <w:marLeft w:val="0"/>
                                  <w:marRight w:val="0"/>
                                  <w:marTop w:val="0"/>
                                  <w:marBottom w:val="0"/>
                                  <w:divBdr>
                                    <w:top w:val="none" w:sz="0" w:space="0" w:color="auto"/>
                                    <w:left w:val="none" w:sz="0" w:space="0" w:color="auto"/>
                                    <w:bottom w:val="none" w:sz="0" w:space="0" w:color="auto"/>
                                    <w:right w:val="none" w:sz="0" w:space="0" w:color="auto"/>
                                  </w:divBdr>
                                  <w:divsChild>
                                    <w:div w:id="1321428518">
                                      <w:marLeft w:val="0"/>
                                      <w:marRight w:val="0"/>
                                      <w:marTop w:val="0"/>
                                      <w:marBottom w:val="0"/>
                                      <w:divBdr>
                                        <w:top w:val="none" w:sz="0" w:space="0" w:color="auto"/>
                                        <w:left w:val="none" w:sz="0" w:space="0" w:color="auto"/>
                                        <w:bottom w:val="none" w:sz="0" w:space="0" w:color="auto"/>
                                        <w:right w:val="none" w:sz="0" w:space="0" w:color="auto"/>
                                      </w:divBdr>
                                      <w:divsChild>
                                        <w:div w:id="471485035">
                                          <w:marLeft w:val="0"/>
                                          <w:marRight w:val="0"/>
                                          <w:marTop w:val="0"/>
                                          <w:marBottom w:val="0"/>
                                          <w:divBdr>
                                            <w:top w:val="none" w:sz="0" w:space="0" w:color="auto"/>
                                            <w:left w:val="none" w:sz="0" w:space="0" w:color="auto"/>
                                            <w:bottom w:val="none" w:sz="0" w:space="0" w:color="auto"/>
                                            <w:right w:val="none" w:sz="0" w:space="0" w:color="auto"/>
                                          </w:divBdr>
                                        </w:div>
                                        <w:div w:id="1992058235">
                                          <w:marLeft w:val="0"/>
                                          <w:marRight w:val="0"/>
                                          <w:marTop w:val="0"/>
                                          <w:marBottom w:val="0"/>
                                          <w:divBdr>
                                            <w:top w:val="none" w:sz="0" w:space="0" w:color="auto"/>
                                            <w:left w:val="none" w:sz="0" w:space="0" w:color="auto"/>
                                            <w:bottom w:val="none" w:sz="0" w:space="0" w:color="auto"/>
                                            <w:right w:val="none" w:sz="0" w:space="0" w:color="auto"/>
                                          </w:divBdr>
                                        </w:div>
                                      </w:divsChild>
                                    </w:div>
                                    <w:div w:id="1829201323">
                                      <w:marLeft w:val="0"/>
                                      <w:marRight w:val="0"/>
                                      <w:marTop w:val="0"/>
                                      <w:marBottom w:val="0"/>
                                      <w:divBdr>
                                        <w:top w:val="none" w:sz="0" w:space="0" w:color="auto"/>
                                        <w:left w:val="none" w:sz="0" w:space="0" w:color="auto"/>
                                        <w:bottom w:val="none" w:sz="0" w:space="0" w:color="auto"/>
                                        <w:right w:val="none" w:sz="0" w:space="0" w:color="auto"/>
                                      </w:divBdr>
                                    </w:div>
                                    <w:div w:id="1731729893">
                                      <w:marLeft w:val="0"/>
                                      <w:marRight w:val="0"/>
                                      <w:marTop w:val="0"/>
                                      <w:marBottom w:val="0"/>
                                      <w:divBdr>
                                        <w:top w:val="none" w:sz="0" w:space="0" w:color="auto"/>
                                        <w:left w:val="none" w:sz="0" w:space="0" w:color="auto"/>
                                        <w:bottom w:val="none" w:sz="0" w:space="0" w:color="auto"/>
                                        <w:right w:val="none" w:sz="0" w:space="0" w:color="auto"/>
                                      </w:divBdr>
                                      <w:divsChild>
                                        <w:div w:id="1888563368">
                                          <w:marLeft w:val="0"/>
                                          <w:marRight w:val="0"/>
                                          <w:marTop w:val="0"/>
                                          <w:marBottom w:val="0"/>
                                          <w:divBdr>
                                            <w:top w:val="none" w:sz="0" w:space="0" w:color="auto"/>
                                            <w:left w:val="none" w:sz="0" w:space="0" w:color="auto"/>
                                            <w:bottom w:val="none" w:sz="0" w:space="0" w:color="auto"/>
                                            <w:right w:val="none" w:sz="0" w:space="0" w:color="auto"/>
                                          </w:divBdr>
                                        </w:div>
                                        <w:div w:id="900168705">
                                          <w:marLeft w:val="0"/>
                                          <w:marRight w:val="0"/>
                                          <w:marTop w:val="0"/>
                                          <w:marBottom w:val="0"/>
                                          <w:divBdr>
                                            <w:top w:val="none" w:sz="0" w:space="0" w:color="auto"/>
                                            <w:left w:val="none" w:sz="0" w:space="0" w:color="auto"/>
                                            <w:bottom w:val="none" w:sz="0" w:space="0" w:color="auto"/>
                                            <w:right w:val="none" w:sz="0" w:space="0" w:color="auto"/>
                                          </w:divBdr>
                                        </w:div>
                                        <w:div w:id="164901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743355">
                                  <w:marLeft w:val="0"/>
                                  <w:marRight w:val="0"/>
                                  <w:marTop w:val="0"/>
                                  <w:marBottom w:val="0"/>
                                  <w:divBdr>
                                    <w:top w:val="none" w:sz="0" w:space="0" w:color="auto"/>
                                    <w:left w:val="none" w:sz="0" w:space="0" w:color="auto"/>
                                    <w:bottom w:val="none" w:sz="0" w:space="0" w:color="auto"/>
                                    <w:right w:val="none" w:sz="0" w:space="0" w:color="auto"/>
                                  </w:divBdr>
                                  <w:divsChild>
                                    <w:div w:id="523060704">
                                      <w:marLeft w:val="0"/>
                                      <w:marRight w:val="0"/>
                                      <w:marTop w:val="0"/>
                                      <w:marBottom w:val="0"/>
                                      <w:divBdr>
                                        <w:top w:val="none" w:sz="0" w:space="0" w:color="auto"/>
                                        <w:left w:val="none" w:sz="0" w:space="0" w:color="auto"/>
                                        <w:bottom w:val="none" w:sz="0" w:space="0" w:color="auto"/>
                                        <w:right w:val="none" w:sz="0" w:space="0" w:color="auto"/>
                                      </w:divBdr>
                                      <w:divsChild>
                                        <w:div w:id="814022">
                                          <w:marLeft w:val="0"/>
                                          <w:marRight w:val="0"/>
                                          <w:marTop w:val="0"/>
                                          <w:marBottom w:val="0"/>
                                          <w:divBdr>
                                            <w:top w:val="none" w:sz="0" w:space="0" w:color="auto"/>
                                            <w:left w:val="none" w:sz="0" w:space="0" w:color="auto"/>
                                            <w:bottom w:val="none" w:sz="0" w:space="0" w:color="auto"/>
                                            <w:right w:val="none" w:sz="0" w:space="0" w:color="auto"/>
                                          </w:divBdr>
                                        </w:div>
                                        <w:div w:id="695037550">
                                          <w:marLeft w:val="0"/>
                                          <w:marRight w:val="0"/>
                                          <w:marTop w:val="0"/>
                                          <w:marBottom w:val="0"/>
                                          <w:divBdr>
                                            <w:top w:val="none" w:sz="0" w:space="0" w:color="auto"/>
                                            <w:left w:val="none" w:sz="0" w:space="0" w:color="auto"/>
                                            <w:bottom w:val="none" w:sz="0" w:space="0" w:color="auto"/>
                                            <w:right w:val="none" w:sz="0" w:space="0" w:color="auto"/>
                                          </w:divBdr>
                                        </w:div>
                                      </w:divsChild>
                                    </w:div>
                                    <w:div w:id="1348553961">
                                      <w:marLeft w:val="0"/>
                                      <w:marRight w:val="0"/>
                                      <w:marTop w:val="0"/>
                                      <w:marBottom w:val="0"/>
                                      <w:divBdr>
                                        <w:top w:val="none" w:sz="0" w:space="0" w:color="auto"/>
                                        <w:left w:val="none" w:sz="0" w:space="0" w:color="auto"/>
                                        <w:bottom w:val="none" w:sz="0" w:space="0" w:color="auto"/>
                                        <w:right w:val="none" w:sz="0" w:space="0" w:color="auto"/>
                                      </w:divBdr>
                                    </w:div>
                                    <w:div w:id="1666279861">
                                      <w:marLeft w:val="0"/>
                                      <w:marRight w:val="0"/>
                                      <w:marTop w:val="0"/>
                                      <w:marBottom w:val="0"/>
                                      <w:divBdr>
                                        <w:top w:val="none" w:sz="0" w:space="0" w:color="auto"/>
                                        <w:left w:val="none" w:sz="0" w:space="0" w:color="auto"/>
                                        <w:bottom w:val="none" w:sz="0" w:space="0" w:color="auto"/>
                                        <w:right w:val="none" w:sz="0" w:space="0" w:color="auto"/>
                                      </w:divBdr>
                                      <w:divsChild>
                                        <w:div w:id="630209732">
                                          <w:marLeft w:val="0"/>
                                          <w:marRight w:val="0"/>
                                          <w:marTop w:val="0"/>
                                          <w:marBottom w:val="0"/>
                                          <w:divBdr>
                                            <w:top w:val="none" w:sz="0" w:space="0" w:color="auto"/>
                                            <w:left w:val="none" w:sz="0" w:space="0" w:color="auto"/>
                                            <w:bottom w:val="none" w:sz="0" w:space="0" w:color="auto"/>
                                            <w:right w:val="none" w:sz="0" w:space="0" w:color="auto"/>
                                          </w:divBdr>
                                        </w:div>
                                        <w:div w:id="840583545">
                                          <w:marLeft w:val="0"/>
                                          <w:marRight w:val="0"/>
                                          <w:marTop w:val="0"/>
                                          <w:marBottom w:val="0"/>
                                          <w:divBdr>
                                            <w:top w:val="none" w:sz="0" w:space="0" w:color="auto"/>
                                            <w:left w:val="none" w:sz="0" w:space="0" w:color="auto"/>
                                            <w:bottom w:val="none" w:sz="0" w:space="0" w:color="auto"/>
                                            <w:right w:val="none" w:sz="0" w:space="0" w:color="auto"/>
                                          </w:divBdr>
                                        </w:div>
                                        <w:div w:id="127088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38326">
                                  <w:marLeft w:val="0"/>
                                  <w:marRight w:val="0"/>
                                  <w:marTop w:val="0"/>
                                  <w:marBottom w:val="0"/>
                                  <w:divBdr>
                                    <w:top w:val="none" w:sz="0" w:space="0" w:color="auto"/>
                                    <w:left w:val="none" w:sz="0" w:space="0" w:color="auto"/>
                                    <w:bottom w:val="none" w:sz="0" w:space="0" w:color="auto"/>
                                    <w:right w:val="none" w:sz="0" w:space="0" w:color="auto"/>
                                  </w:divBdr>
                                  <w:divsChild>
                                    <w:div w:id="93305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826016">
                  <w:marLeft w:val="0"/>
                  <w:marRight w:val="0"/>
                  <w:marTop w:val="0"/>
                  <w:marBottom w:val="0"/>
                  <w:divBdr>
                    <w:top w:val="none" w:sz="0" w:space="0" w:color="auto"/>
                    <w:left w:val="none" w:sz="0" w:space="0" w:color="auto"/>
                    <w:bottom w:val="none" w:sz="0" w:space="0" w:color="auto"/>
                    <w:right w:val="none" w:sz="0" w:space="0" w:color="auto"/>
                  </w:divBdr>
                  <w:divsChild>
                    <w:div w:id="1465855454">
                      <w:marLeft w:val="0"/>
                      <w:marRight w:val="0"/>
                      <w:marTop w:val="0"/>
                      <w:marBottom w:val="0"/>
                      <w:divBdr>
                        <w:top w:val="none" w:sz="0" w:space="0" w:color="auto"/>
                        <w:left w:val="none" w:sz="0" w:space="0" w:color="auto"/>
                        <w:bottom w:val="none" w:sz="0" w:space="0" w:color="auto"/>
                        <w:right w:val="none" w:sz="0" w:space="0" w:color="auto"/>
                      </w:divBdr>
                      <w:divsChild>
                        <w:div w:id="1137259490">
                          <w:marLeft w:val="0"/>
                          <w:marRight w:val="0"/>
                          <w:marTop w:val="0"/>
                          <w:marBottom w:val="0"/>
                          <w:divBdr>
                            <w:top w:val="none" w:sz="0" w:space="0" w:color="auto"/>
                            <w:left w:val="none" w:sz="0" w:space="0" w:color="auto"/>
                            <w:bottom w:val="none" w:sz="0" w:space="0" w:color="auto"/>
                            <w:right w:val="none" w:sz="0" w:space="0" w:color="auto"/>
                          </w:divBdr>
                        </w:div>
                        <w:div w:id="425081969">
                          <w:marLeft w:val="0"/>
                          <w:marRight w:val="0"/>
                          <w:marTop w:val="0"/>
                          <w:marBottom w:val="0"/>
                          <w:divBdr>
                            <w:top w:val="none" w:sz="0" w:space="0" w:color="auto"/>
                            <w:left w:val="none" w:sz="0" w:space="0" w:color="auto"/>
                            <w:bottom w:val="none" w:sz="0" w:space="0" w:color="auto"/>
                            <w:right w:val="none" w:sz="0" w:space="0" w:color="auto"/>
                          </w:divBdr>
                          <w:divsChild>
                            <w:div w:id="180060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899079">
                      <w:marLeft w:val="0"/>
                      <w:marRight w:val="0"/>
                      <w:marTop w:val="0"/>
                      <w:marBottom w:val="0"/>
                      <w:divBdr>
                        <w:top w:val="none" w:sz="0" w:space="0" w:color="auto"/>
                        <w:left w:val="none" w:sz="0" w:space="0" w:color="auto"/>
                        <w:bottom w:val="none" w:sz="0" w:space="0" w:color="auto"/>
                        <w:right w:val="none" w:sz="0" w:space="0" w:color="auto"/>
                      </w:divBdr>
                    </w:div>
                    <w:div w:id="1785417622">
                      <w:marLeft w:val="0"/>
                      <w:marRight w:val="0"/>
                      <w:marTop w:val="0"/>
                      <w:marBottom w:val="0"/>
                      <w:divBdr>
                        <w:top w:val="none" w:sz="0" w:space="0" w:color="auto"/>
                        <w:left w:val="none" w:sz="0" w:space="0" w:color="auto"/>
                        <w:bottom w:val="none" w:sz="0" w:space="0" w:color="auto"/>
                        <w:right w:val="none" w:sz="0" w:space="0" w:color="auto"/>
                      </w:divBdr>
                      <w:divsChild>
                        <w:div w:id="866988895">
                          <w:marLeft w:val="0"/>
                          <w:marRight w:val="0"/>
                          <w:marTop w:val="0"/>
                          <w:marBottom w:val="0"/>
                          <w:divBdr>
                            <w:top w:val="none" w:sz="0" w:space="0" w:color="auto"/>
                            <w:left w:val="none" w:sz="0" w:space="0" w:color="auto"/>
                            <w:bottom w:val="none" w:sz="0" w:space="0" w:color="auto"/>
                            <w:right w:val="none" w:sz="0" w:space="0" w:color="auto"/>
                          </w:divBdr>
                          <w:divsChild>
                            <w:div w:id="550188105">
                              <w:marLeft w:val="0"/>
                              <w:marRight w:val="0"/>
                              <w:marTop w:val="0"/>
                              <w:marBottom w:val="0"/>
                              <w:divBdr>
                                <w:top w:val="none" w:sz="0" w:space="0" w:color="auto"/>
                                <w:left w:val="none" w:sz="0" w:space="0" w:color="auto"/>
                                <w:bottom w:val="none" w:sz="0" w:space="0" w:color="auto"/>
                                <w:right w:val="none" w:sz="0" w:space="0" w:color="auto"/>
                              </w:divBdr>
                            </w:div>
                            <w:div w:id="45845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992908">
                      <w:marLeft w:val="0"/>
                      <w:marRight w:val="0"/>
                      <w:marTop w:val="0"/>
                      <w:marBottom w:val="0"/>
                      <w:divBdr>
                        <w:top w:val="none" w:sz="0" w:space="0" w:color="auto"/>
                        <w:left w:val="none" w:sz="0" w:space="0" w:color="auto"/>
                        <w:bottom w:val="none" w:sz="0" w:space="0" w:color="auto"/>
                        <w:right w:val="none" w:sz="0" w:space="0" w:color="auto"/>
                      </w:divBdr>
                      <w:divsChild>
                        <w:div w:id="1964265590">
                          <w:marLeft w:val="0"/>
                          <w:marRight w:val="0"/>
                          <w:marTop w:val="0"/>
                          <w:marBottom w:val="0"/>
                          <w:divBdr>
                            <w:top w:val="none" w:sz="0" w:space="0" w:color="auto"/>
                            <w:left w:val="none" w:sz="0" w:space="0" w:color="auto"/>
                            <w:bottom w:val="none" w:sz="0" w:space="0" w:color="auto"/>
                            <w:right w:val="none" w:sz="0" w:space="0" w:color="auto"/>
                          </w:divBdr>
                          <w:divsChild>
                            <w:div w:id="1276599720">
                              <w:marLeft w:val="0"/>
                              <w:marRight w:val="0"/>
                              <w:marTop w:val="0"/>
                              <w:marBottom w:val="0"/>
                              <w:divBdr>
                                <w:top w:val="none" w:sz="0" w:space="0" w:color="auto"/>
                                <w:left w:val="none" w:sz="0" w:space="0" w:color="auto"/>
                                <w:bottom w:val="none" w:sz="0" w:space="0" w:color="auto"/>
                                <w:right w:val="none" w:sz="0" w:space="0" w:color="auto"/>
                              </w:divBdr>
                            </w:div>
                            <w:div w:id="645861944">
                              <w:marLeft w:val="0"/>
                              <w:marRight w:val="0"/>
                              <w:marTop w:val="0"/>
                              <w:marBottom w:val="0"/>
                              <w:divBdr>
                                <w:top w:val="none" w:sz="0" w:space="0" w:color="auto"/>
                                <w:left w:val="none" w:sz="0" w:space="0" w:color="auto"/>
                                <w:bottom w:val="none" w:sz="0" w:space="0" w:color="auto"/>
                                <w:right w:val="none" w:sz="0" w:space="0" w:color="auto"/>
                              </w:divBdr>
                            </w:div>
                          </w:divsChild>
                        </w:div>
                        <w:div w:id="806094880">
                          <w:marLeft w:val="0"/>
                          <w:marRight w:val="0"/>
                          <w:marTop w:val="0"/>
                          <w:marBottom w:val="0"/>
                          <w:divBdr>
                            <w:top w:val="none" w:sz="0" w:space="0" w:color="auto"/>
                            <w:left w:val="none" w:sz="0" w:space="0" w:color="auto"/>
                            <w:bottom w:val="none" w:sz="0" w:space="0" w:color="auto"/>
                            <w:right w:val="none" w:sz="0" w:space="0" w:color="auto"/>
                          </w:divBdr>
                        </w:div>
                      </w:divsChild>
                    </w:div>
                    <w:div w:id="420957225">
                      <w:marLeft w:val="0"/>
                      <w:marRight w:val="0"/>
                      <w:marTop w:val="0"/>
                      <w:marBottom w:val="0"/>
                      <w:divBdr>
                        <w:top w:val="none" w:sz="0" w:space="0" w:color="auto"/>
                        <w:left w:val="none" w:sz="0" w:space="0" w:color="auto"/>
                        <w:bottom w:val="none" w:sz="0" w:space="0" w:color="auto"/>
                        <w:right w:val="none" w:sz="0" w:space="0" w:color="auto"/>
                      </w:divBdr>
                    </w:div>
                    <w:div w:id="1924490643">
                      <w:marLeft w:val="0"/>
                      <w:marRight w:val="0"/>
                      <w:marTop w:val="0"/>
                      <w:marBottom w:val="0"/>
                      <w:divBdr>
                        <w:top w:val="none" w:sz="0" w:space="0" w:color="auto"/>
                        <w:left w:val="none" w:sz="0" w:space="0" w:color="auto"/>
                        <w:bottom w:val="none" w:sz="0" w:space="0" w:color="auto"/>
                        <w:right w:val="none" w:sz="0" w:space="0" w:color="auto"/>
                      </w:divBdr>
                      <w:divsChild>
                        <w:div w:id="695429561">
                          <w:marLeft w:val="0"/>
                          <w:marRight w:val="0"/>
                          <w:marTop w:val="0"/>
                          <w:marBottom w:val="0"/>
                          <w:divBdr>
                            <w:top w:val="none" w:sz="0" w:space="0" w:color="auto"/>
                            <w:left w:val="none" w:sz="0" w:space="0" w:color="auto"/>
                            <w:bottom w:val="none" w:sz="0" w:space="0" w:color="auto"/>
                            <w:right w:val="none" w:sz="0" w:space="0" w:color="auto"/>
                          </w:divBdr>
                          <w:divsChild>
                            <w:div w:id="1872105832">
                              <w:marLeft w:val="0"/>
                              <w:marRight w:val="0"/>
                              <w:marTop w:val="0"/>
                              <w:marBottom w:val="0"/>
                              <w:divBdr>
                                <w:top w:val="none" w:sz="0" w:space="0" w:color="auto"/>
                                <w:left w:val="none" w:sz="0" w:space="0" w:color="auto"/>
                                <w:bottom w:val="none" w:sz="0" w:space="0" w:color="auto"/>
                                <w:right w:val="none" w:sz="0" w:space="0" w:color="auto"/>
                              </w:divBdr>
                            </w:div>
                            <w:div w:id="1313558986">
                              <w:marLeft w:val="0"/>
                              <w:marRight w:val="0"/>
                              <w:marTop w:val="0"/>
                              <w:marBottom w:val="0"/>
                              <w:divBdr>
                                <w:top w:val="none" w:sz="0" w:space="0" w:color="auto"/>
                                <w:left w:val="none" w:sz="0" w:space="0" w:color="auto"/>
                                <w:bottom w:val="none" w:sz="0" w:space="0" w:color="auto"/>
                                <w:right w:val="none" w:sz="0" w:space="0" w:color="auto"/>
                              </w:divBdr>
                            </w:div>
                            <w:div w:id="1154565798">
                              <w:marLeft w:val="0"/>
                              <w:marRight w:val="0"/>
                              <w:marTop w:val="0"/>
                              <w:marBottom w:val="0"/>
                              <w:divBdr>
                                <w:top w:val="none" w:sz="0" w:space="0" w:color="auto"/>
                                <w:left w:val="none" w:sz="0" w:space="0" w:color="auto"/>
                                <w:bottom w:val="none" w:sz="0" w:space="0" w:color="auto"/>
                                <w:right w:val="none" w:sz="0" w:space="0" w:color="auto"/>
                              </w:divBdr>
                            </w:div>
                            <w:div w:id="1744137982">
                              <w:marLeft w:val="0"/>
                              <w:marRight w:val="0"/>
                              <w:marTop w:val="0"/>
                              <w:marBottom w:val="0"/>
                              <w:divBdr>
                                <w:top w:val="none" w:sz="0" w:space="0" w:color="auto"/>
                                <w:left w:val="none" w:sz="0" w:space="0" w:color="auto"/>
                                <w:bottom w:val="none" w:sz="0" w:space="0" w:color="auto"/>
                                <w:right w:val="none" w:sz="0" w:space="0" w:color="auto"/>
                              </w:divBdr>
                            </w:div>
                            <w:div w:id="895311248">
                              <w:marLeft w:val="0"/>
                              <w:marRight w:val="0"/>
                              <w:marTop w:val="0"/>
                              <w:marBottom w:val="0"/>
                              <w:divBdr>
                                <w:top w:val="none" w:sz="0" w:space="0" w:color="auto"/>
                                <w:left w:val="none" w:sz="0" w:space="0" w:color="auto"/>
                                <w:bottom w:val="none" w:sz="0" w:space="0" w:color="auto"/>
                                <w:right w:val="none" w:sz="0" w:space="0" w:color="auto"/>
                              </w:divBdr>
                            </w:div>
                            <w:div w:id="167644469">
                              <w:marLeft w:val="0"/>
                              <w:marRight w:val="0"/>
                              <w:marTop w:val="0"/>
                              <w:marBottom w:val="0"/>
                              <w:divBdr>
                                <w:top w:val="none" w:sz="0" w:space="0" w:color="auto"/>
                                <w:left w:val="none" w:sz="0" w:space="0" w:color="auto"/>
                                <w:bottom w:val="none" w:sz="0" w:space="0" w:color="auto"/>
                                <w:right w:val="none" w:sz="0" w:space="0" w:color="auto"/>
                              </w:divBdr>
                            </w:div>
                            <w:div w:id="1176574555">
                              <w:marLeft w:val="0"/>
                              <w:marRight w:val="0"/>
                              <w:marTop w:val="0"/>
                              <w:marBottom w:val="0"/>
                              <w:divBdr>
                                <w:top w:val="none" w:sz="0" w:space="0" w:color="auto"/>
                                <w:left w:val="none" w:sz="0" w:space="0" w:color="auto"/>
                                <w:bottom w:val="none" w:sz="0" w:space="0" w:color="auto"/>
                                <w:right w:val="none" w:sz="0" w:space="0" w:color="auto"/>
                              </w:divBdr>
                            </w:div>
                            <w:div w:id="73886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741729">
                      <w:marLeft w:val="0"/>
                      <w:marRight w:val="0"/>
                      <w:marTop w:val="0"/>
                      <w:marBottom w:val="0"/>
                      <w:divBdr>
                        <w:top w:val="none" w:sz="0" w:space="0" w:color="auto"/>
                        <w:left w:val="none" w:sz="0" w:space="0" w:color="auto"/>
                        <w:bottom w:val="none" w:sz="0" w:space="0" w:color="auto"/>
                        <w:right w:val="none" w:sz="0" w:space="0" w:color="auto"/>
                      </w:divBdr>
                      <w:divsChild>
                        <w:div w:id="1604654295">
                          <w:marLeft w:val="0"/>
                          <w:marRight w:val="0"/>
                          <w:marTop w:val="0"/>
                          <w:marBottom w:val="0"/>
                          <w:divBdr>
                            <w:top w:val="none" w:sz="0" w:space="0" w:color="auto"/>
                            <w:left w:val="none" w:sz="0" w:space="0" w:color="auto"/>
                            <w:bottom w:val="none" w:sz="0" w:space="0" w:color="auto"/>
                            <w:right w:val="none" w:sz="0" w:space="0" w:color="auto"/>
                          </w:divBdr>
                        </w:div>
                        <w:div w:id="255867146">
                          <w:marLeft w:val="0"/>
                          <w:marRight w:val="0"/>
                          <w:marTop w:val="0"/>
                          <w:marBottom w:val="0"/>
                          <w:divBdr>
                            <w:top w:val="none" w:sz="0" w:space="0" w:color="auto"/>
                            <w:left w:val="none" w:sz="0" w:space="0" w:color="auto"/>
                            <w:bottom w:val="none" w:sz="0" w:space="0" w:color="auto"/>
                            <w:right w:val="none" w:sz="0" w:space="0" w:color="auto"/>
                          </w:divBdr>
                        </w:div>
                        <w:div w:id="1104764835">
                          <w:marLeft w:val="0"/>
                          <w:marRight w:val="0"/>
                          <w:marTop w:val="0"/>
                          <w:marBottom w:val="0"/>
                          <w:divBdr>
                            <w:top w:val="none" w:sz="0" w:space="0" w:color="auto"/>
                            <w:left w:val="none" w:sz="0" w:space="0" w:color="auto"/>
                            <w:bottom w:val="none" w:sz="0" w:space="0" w:color="auto"/>
                            <w:right w:val="none" w:sz="0" w:space="0" w:color="auto"/>
                          </w:divBdr>
                        </w:div>
                        <w:div w:id="43991943">
                          <w:marLeft w:val="0"/>
                          <w:marRight w:val="0"/>
                          <w:marTop w:val="0"/>
                          <w:marBottom w:val="0"/>
                          <w:divBdr>
                            <w:top w:val="none" w:sz="0" w:space="0" w:color="auto"/>
                            <w:left w:val="none" w:sz="0" w:space="0" w:color="auto"/>
                            <w:bottom w:val="none" w:sz="0" w:space="0" w:color="auto"/>
                            <w:right w:val="none" w:sz="0" w:space="0" w:color="auto"/>
                          </w:divBdr>
                        </w:div>
                        <w:div w:id="781343713">
                          <w:marLeft w:val="0"/>
                          <w:marRight w:val="0"/>
                          <w:marTop w:val="0"/>
                          <w:marBottom w:val="0"/>
                          <w:divBdr>
                            <w:top w:val="none" w:sz="0" w:space="0" w:color="auto"/>
                            <w:left w:val="none" w:sz="0" w:space="0" w:color="auto"/>
                            <w:bottom w:val="none" w:sz="0" w:space="0" w:color="auto"/>
                            <w:right w:val="none" w:sz="0" w:space="0" w:color="auto"/>
                          </w:divBdr>
                        </w:div>
                      </w:divsChild>
                    </w:div>
                    <w:div w:id="165467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2686495">
      <w:bodyDiv w:val="1"/>
      <w:marLeft w:val="0"/>
      <w:marRight w:val="0"/>
      <w:marTop w:val="0"/>
      <w:marBottom w:val="0"/>
      <w:divBdr>
        <w:top w:val="none" w:sz="0" w:space="0" w:color="auto"/>
        <w:left w:val="none" w:sz="0" w:space="0" w:color="auto"/>
        <w:bottom w:val="none" w:sz="0" w:space="0" w:color="auto"/>
        <w:right w:val="none" w:sz="0" w:space="0" w:color="auto"/>
      </w:divBdr>
      <w:divsChild>
        <w:div w:id="507863868">
          <w:marLeft w:val="0"/>
          <w:marRight w:val="0"/>
          <w:marTop w:val="0"/>
          <w:marBottom w:val="0"/>
          <w:divBdr>
            <w:top w:val="none" w:sz="0" w:space="0" w:color="auto"/>
            <w:left w:val="none" w:sz="0" w:space="0" w:color="auto"/>
            <w:bottom w:val="none" w:sz="0" w:space="0" w:color="auto"/>
            <w:right w:val="none" w:sz="0" w:space="0" w:color="auto"/>
          </w:divBdr>
          <w:divsChild>
            <w:div w:id="215048513">
              <w:marLeft w:val="0"/>
              <w:marRight w:val="0"/>
              <w:marTop w:val="0"/>
              <w:marBottom w:val="0"/>
              <w:divBdr>
                <w:top w:val="none" w:sz="0" w:space="0" w:color="auto"/>
                <w:left w:val="none" w:sz="0" w:space="0" w:color="auto"/>
                <w:bottom w:val="none" w:sz="0" w:space="0" w:color="auto"/>
                <w:right w:val="none" w:sz="0" w:space="0" w:color="auto"/>
              </w:divBdr>
              <w:divsChild>
                <w:div w:id="1762869223">
                  <w:marLeft w:val="0"/>
                  <w:marRight w:val="0"/>
                  <w:marTop w:val="0"/>
                  <w:marBottom w:val="0"/>
                  <w:divBdr>
                    <w:top w:val="none" w:sz="0" w:space="0" w:color="auto"/>
                    <w:left w:val="none" w:sz="0" w:space="0" w:color="auto"/>
                    <w:bottom w:val="none" w:sz="0" w:space="0" w:color="auto"/>
                    <w:right w:val="none" w:sz="0" w:space="0" w:color="auto"/>
                  </w:divBdr>
                  <w:divsChild>
                    <w:div w:id="1354570076">
                      <w:marLeft w:val="0"/>
                      <w:marRight w:val="0"/>
                      <w:marTop w:val="0"/>
                      <w:marBottom w:val="0"/>
                      <w:divBdr>
                        <w:top w:val="none" w:sz="0" w:space="0" w:color="auto"/>
                        <w:left w:val="none" w:sz="0" w:space="0" w:color="auto"/>
                        <w:bottom w:val="none" w:sz="0" w:space="0" w:color="auto"/>
                        <w:right w:val="none" w:sz="0" w:space="0" w:color="auto"/>
                      </w:divBdr>
                    </w:div>
                    <w:div w:id="2034988570">
                      <w:marLeft w:val="0"/>
                      <w:marRight w:val="0"/>
                      <w:marTop w:val="0"/>
                      <w:marBottom w:val="0"/>
                      <w:divBdr>
                        <w:top w:val="none" w:sz="0" w:space="0" w:color="auto"/>
                        <w:left w:val="none" w:sz="0" w:space="0" w:color="auto"/>
                        <w:bottom w:val="none" w:sz="0" w:space="0" w:color="auto"/>
                        <w:right w:val="none" w:sz="0" w:space="0" w:color="auto"/>
                      </w:divBdr>
                    </w:div>
                  </w:divsChild>
                </w:div>
                <w:div w:id="1911311370">
                  <w:marLeft w:val="0"/>
                  <w:marRight w:val="0"/>
                  <w:marTop w:val="0"/>
                  <w:marBottom w:val="0"/>
                  <w:divBdr>
                    <w:top w:val="none" w:sz="0" w:space="0" w:color="auto"/>
                    <w:left w:val="none" w:sz="0" w:space="0" w:color="auto"/>
                    <w:bottom w:val="none" w:sz="0" w:space="0" w:color="auto"/>
                    <w:right w:val="none" w:sz="0" w:space="0" w:color="auto"/>
                  </w:divBdr>
                  <w:divsChild>
                    <w:div w:id="788625366">
                      <w:marLeft w:val="0"/>
                      <w:marRight w:val="0"/>
                      <w:marTop w:val="0"/>
                      <w:marBottom w:val="0"/>
                      <w:divBdr>
                        <w:top w:val="none" w:sz="0" w:space="0" w:color="auto"/>
                        <w:left w:val="none" w:sz="0" w:space="0" w:color="auto"/>
                        <w:bottom w:val="none" w:sz="0" w:space="0" w:color="auto"/>
                        <w:right w:val="none" w:sz="0" w:space="0" w:color="auto"/>
                      </w:divBdr>
                    </w:div>
                  </w:divsChild>
                </w:div>
                <w:div w:id="1945918240">
                  <w:marLeft w:val="0"/>
                  <w:marRight w:val="0"/>
                  <w:marTop w:val="0"/>
                  <w:marBottom w:val="0"/>
                  <w:divBdr>
                    <w:top w:val="none" w:sz="0" w:space="0" w:color="auto"/>
                    <w:left w:val="none" w:sz="0" w:space="0" w:color="auto"/>
                    <w:bottom w:val="none" w:sz="0" w:space="0" w:color="auto"/>
                    <w:right w:val="none" w:sz="0" w:space="0" w:color="auto"/>
                  </w:divBdr>
                  <w:divsChild>
                    <w:div w:id="131093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6431806">
      <w:bodyDiv w:val="1"/>
      <w:marLeft w:val="0"/>
      <w:marRight w:val="0"/>
      <w:marTop w:val="0"/>
      <w:marBottom w:val="0"/>
      <w:divBdr>
        <w:top w:val="none" w:sz="0" w:space="0" w:color="auto"/>
        <w:left w:val="none" w:sz="0" w:space="0" w:color="auto"/>
        <w:bottom w:val="none" w:sz="0" w:space="0" w:color="auto"/>
        <w:right w:val="none" w:sz="0" w:space="0" w:color="auto"/>
      </w:divBdr>
      <w:divsChild>
        <w:div w:id="1868595149">
          <w:marLeft w:val="0"/>
          <w:marRight w:val="0"/>
          <w:marTop w:val="100"/>
          <w:marBottom w:val="100"/>
          <w:divBdr>
            <w:top w:val="none" w:sz="0" w:space="0" w:color="auto"/>
            <w:left w:val="none" w:sz="0" w:space="0" w:color="auto"/>
            <w:bottom w:val="none" w:sz="0" w:space="0" w:color="auto"/>
            <w:right w:val="none" w:sz="0" w:space="0" w:color="auto"/>
          </w:divBdr>
          <w:divsChild>
            <w:div w:id="1164473065">
              <w:marLeft w:val="0"/>
              <w:marRight w:val="0"/>
              <w:marTop w:val="0"/>
              <w:marBottom w:val="0"/>
              <w:divBdr>
                <w:top w:val="none" w:sz="0" w:space="0" w:color="auto"/>
                <w:left w:val="none" w:sz="0" w:space="0" w:color="auto"/>
                <w:bottom w:val="none" w:sz="0" w:space="0" w:color="auto"/>
                <w:right w:val="none" w:sz="0" w:space="0" w:color="auto"/>
              </w:divBdr>
              <w:divsChild>
                <w:div w:id="247496595">
                  <w:marLeft w:val="0"/>
                  <w:marRight w:val="0"/>
                  <w:marTop w:val="0"/>
                  <w:marBottom w:val="0"/>
                  <w:divBdr>
                    <w:top w:val="none" w:sz="0" w:space="0" w:color="auto"/>
                    <w:left w:val="none" w:sz="0" w:space="0" w:color="auto"/>
                    <w:bottom w:val="none" w:sz="0" w:space="0" w:color="auto"/>
                    <w:right w:val="none" w:sz="0" w:space="0" w:color="auto"/>
                  </w:divBdr>
                  <w:divsChild>
                    <w:div w:id="1259756154">
                      <w:marLeft w:val="0"/>
                      <w:marRight w:val="0"/>
                      <w:marTop w:val="0"/>
                      <w:marBottom w:val="0"/>
                      <w:divBdr>
                        <w:top w:val="none" w:sz="0" w:space="0" w:color="auto"/>
                        <w:left w:val="none" w:sz="0" w:space="0" w:color="auto"/>
                        <w:bottom w:val="none" w:sz="0" w:space="0" w:color="auto"/>
                        <w:right w:val="none" w:sz="0" w:space="0" w:color="auto"/>
                      </w:divBdr>
                    </w:div>
                    <w:div w:id="734009730">
                      <w:marLeft w:val="0"/>
                      <w:marRight w:val="0"/>
                      <w:marTop w:val="0"/>
                      <w:marBottom w:val="0"/>
                      <w:divBdr>
                        <w:top w:val="none" w:sz="0" w:space="0" w:color="auto"/>
                        <w:left w:val="none" w:sz="0" w:space="0" w:color="auto"/>
                        <w:bottom w:val="none" w:sz="0" w:space="0" w:color="auto"/>
                        <w:right w:val="none" w:sz="0" w:space="0" w:color="auto"/>
                      </w:divBdr>
                      <w:divsChild>
                        <w:div w:id="1551960105">
                          <w:marLeft w:val="0"/>
                          <w:marRight w:val="0"/>
                          <w:marTop w:val="0"/>
                          <w:marBottom w:val="0"/>
                          <w:divBdr>
                            <w:top w:val="none" w:sz="0" w:space="0" w:color="auto"/>
                            <w:left w:val="none" w:sz="0" w:space="0" w:color="auto"/>
                            <w:bottom w:val="none" w:sz="0" w:space="0" w:color="auto"/>
                            <w:right w:val="none" w:sz="0" w:space="0" w:color="auto"/>
                          </w:divBdr>
                        </w:div>
                        <w:div w:id="1477458065">
                          <w:marLeft w:val="0"/>
                          <w:marRight w:val="0"/>
                          <w:marTop w:val="0"/>
                          <w:marBottom w:val="375"/>
                          <w:divBdr>
                            <w:top w:val="none" w:sz="0" w:space="0" w:color="auto"/>
                            <w:left w:val="none" w:sz="0" w:space="0" w:color="auto"/>
                            <w:bottom w:val="none" w:sz="0" w:space="0" w:color="auto"/>
                            <w:right w:val="none" w:sz="0" w:space="0" w:color="auto"/>
                          </w:divBdr>
                          <w:divsChild>
                            <w:div w:id="1013530661">
                              <w:marLeft w:val="0"/>
                              <w:marRight w:val="0"/>
                              <w:marTop w:val="0"/>
                              <w:marBottom w:val="150"/>
                              <w:divBdr>
                                <w:top w:val="none" w:sz="0" w:space="0" w:color="auto"/>
                                <w:left w:val="none" w:sz="0" w:space="0" w:color="auto"/>
                                <w:bottom w:val="none" w:sz="0" w:space="0" w:color="auto"/>
                                <w:right w:val="none" w:sz="0" w:space="0" w:color="auto"/>
                              </w:divBdr>
                              <w:divsChild>
                                <w:div w:id="949749302">
                                  <w:marLeft w:val="0"/>
                                  <w:marRight w:val="0"/>
                                  <w:marTop w:val="0"/>
                                  <w:marBottom w:val="0"/>
                                  <w:divBdr>
                                    <w:top w:val="none" w:sz="0" w:space="0" w:color="auto"/>
                                    <w:left w:val="none" w:sz="0" w:space="0" w:color="auto"/>
                                    <w:bottom w:val="none" w:sz="0" w:space="0" w:color="auto"/>
                                    <w:right w:val="none" w:sz="0" w:space="0" w:color="auto"/>
                                  </w:divBdr>
                                  <w:divsChild>
                                    <w:div w:id="739130854">
                                      <w:marLeft w:val="0"/>
                                      <w:marRight w:val="0"/>
                                      <w:marTop w:val="0"/>
                                      <w:marBottom w:val="0"/>
                                      <w:divBdr>
                                        <w:top w:val="none" w:sz="0" w:space="0" w:color="auto"/>
                                        <w:left w:val="none" w:sz="0" w:space="0" w:color="auto"/>
                                        <w:bottom w:val="none" w:sz="0" w:space="0" w:color="auto"/>
                                        <w:right w:val="none" w:sz="0" w:space="0" w:color="auto"/>
                                      </w:divBdr>
                                      <w:divsChild>
                                        <w:div w:id="467167111">
                                          <w:marLeft w:val="0"/>
                                          <w:marRight w:val="0"/>
                                          <w:marTop w:val="0"/>
                                          <w:marBottom w:val="150"/>
                                          <w:divBdr>
                                            <w:top w:val="none" w:sz="0" w:space="0" w:color="auto"/>
                                            <w:left w:val="none" w:sz="0" w:space="0" w:color="auto"/>
                                            <w:bottom w:val="none" w:sz="0" w:space="0" w:color="auto"/>
                                            <w:right w:val="none" w:sz="0" w:space="0" w:color="auto"/>
                                          </w:divBdr>
                                        </w:div>
                                        <w:div w:id="7295179">
                                          <w:marLeft w:val="0"/>
                                          <w:marRight w:val="0"/>
                                          <w:marTop w:val="0"/>
                                          <w:marBottom w:val="0"/>
                                          <w:divBdr>
                                            <w:top w:val="none" w:sz="0" w:space="0" w:color="auto"/>
                                            <w:left w:val="none" w:sz="0" w:space="0" w:color="auto"/>
                                            <w:bottom w:val="none" w:sz="0" w:space="0" w:color="auto"/>
                                            <w:right w:val="none" w:sz="0" w:space="0" w:color="auto"/>
                                          </w:divBdr>
                                          <w:divsChild>
                                            <w:div w:id="1180896632">
                                              <w:marLeft w:val="0"/>
                                              <w:marRight w:val="0"/>
                                              <w:marTop w:val="0"/>
                                              <w:marBottom w:val="0"/>
                                              <w:divBdr>
                                                <w:top w:val="none" w:sz="0" w:space="0" w:color="auto"/>
                                                <w:left w:val="none" w:sz="0" w:space="0" w:color="auto"/>
                                                <w:bottom w:val="none" w:sz="0" w:space="0" w:color="auto"/>
                                                <w:right w:val="none" w:sz="0" w:space="0" w:color="auto"/>
                                              </w:divBdr>
                                              <w:divsChild>
                                                <w:div w:id="1076787072">
                                                  <w:marLeft w:val="0"/>
                                                  <w:marRight w:val="0"/>
                                                  <w:marTop w:val="0"/>
                                                  <w:marBottom w:val="150"/>
                                                  <w:divBdr>
                                                    <w:top w:val="none" w:sz="0" w:space="0" w:color="auto"/>
                                                    <w:left w:val="none" w:sz="0" w:space="0" w:color="auto"/>
                                                    <w:bottom w:val="none" w:sz="0" w:space="0" w:color="auto"/>
                                                    <w:right w:val="none" w:sz="0" w:space="0" w:color="auto"/>
                                                  </w:divBdr>
                                                </w:div>
                                                <w:div w:id="310015824">
                                                  <w:marLeft w:val="0"/>
                                                  <w:marRight w:val="0"/>
                                                  <w:marTop w:val="0"/>
                                                  <w:marBottom w:val="0"/>
                                                  <w:divBdr>
                                                    <w:top w:val="none" w:sz="0" w:space="0" w:color="auto"/>
                                                    <w:left w:val="none" w:sz="0" w:space="0" w:color="auto"/>
                                                    <w:bottom w:val="none" w:sz="0" w:space="0" w:color="auto"/>
                                                    <w:right w:val="none" w:sz="0" w:space="0" w:color="auto"/>
                                                  </w:divBdr>
                                                </w:div>
                                                <w:div w:id="239566148">
                                                  <w:marLeft w:val="0"/>
                                                  <w:marRight w:val="0"/>
                                                  <w:marTop w:val="0"/>
                                                  <w:marBottom w:val="0"/>
                                                  <w:divBdr>
                                                    <w:top w:val="none" w:sz="0" w:space="0" w:color="auto"/>
                                                    <w:left w:val="none" w:sz="0" w:space="0" w:color="auto"/>
                                                    <w:bottom w:val="none" w:sz="0" w:space="0" w:color="auto"/>
                                                    <w:right w:val="none" w:sz="0" w:space="0" w:color="auto"/>
                                                  </w:divBdr>
                                                  <w:divsChild>
                                                    <w:div w:id="1470241210">
                                                      <w:marLeft w:val="0"/>
                                                      <w:marRight w:val="0"/>
                                                      <w:marTop w:val="30"/>
                                                      <w:marBottom w:val="0"/>
                                                      <w:divBdr>
                                                        <w:top w:val="none" w:sz="0" w:space="0" w:color="auto"/>
                                                        <w:left w:val="none" w:sz="0" w:space="0" w:color="auto"/>
                                                        <w:bottom w:val="none" w:sz="0" w:space="0" w:color="auto"/>
                                                        <w:right w:val="none" w:sz="0" w:space="0" w:color="auto"/>
                                                      </w:divBdr>
                                                    </w:div>
                                                  </w:divsChild>
                                                </w:div>
                                                <w:div w:id="696734832">
                                                  <w:marLeft w:val="0"/>
                                                  <w:marRight w:val="0"/>
                                                  <w:marTop w:val="0"/>
                                                  <w:marBottom w:val="0"/>
                                                  <w:divBdr>
                                                    <w:top w:val="none" w:sz="0" w:space="0" w:color="auto"/>
                                                    <w:left w:val="none" w:sz="0" w:space="0" w:color="auto"/>
                                                    <w:bottom w:val="none" w:sz="0" w:space="0" w:color="auto"/>
                                                    <w:right w:val="none" w:sz="0" w:space="0" w:color="auto"/>
                                                  </w:divBdr>
                                                  <w:divsChild>
                                                    <w:div w:id="1310789137">
                                                      <w:marLeft w:val="0"/>
                                                      <w:marRight w:val="0"/>
                                                      <w:marTop w:val="60"/>
                                                      <w:marBottom w:val="0"/>
                                                      <w:divBdr>
                                                        <w:top w:val="none" w:sz="0" w:space="0" w:color="auto"/>
                                                        <w:left w:val="none" w:sz="0" w:space="0" w:color="auto"/>
                                                        <w:bottom w:val="none" w:sz="0" w:space="0" w:color="auto"/>
                                                        <w:right w:val="none" w:sz="0" w:space="0" w:color="auto"/>
                                                      </w:divBdr>
                                                    </w:div>
                                                  </w:divsChild>
                                                </w:div>
                                                <w:div w:id="1928270671">
                                                  <w:marLeft w:val="0"/>
                                                  <w:marRight w:val="0"/>
                                                  <w:marTop w:val="30"/>
                                                  <w:marBottom w:val="0"/>
                                                  <w:divBdr>
                                                    <w:top w:val="none" w:sz="0" w:space="0" w:color="auto"/>
                                                    <w:left w:val="none" w:sz="0" w:space="0" w:color="auto"/>
                                                    <w:bottom w:val="none" w:sz="0" w:space="0" w:color="auto"/>
                                                    <w:right w:val="none" w:sz="0" w:space="0" w:color="auto"/>
                                                  </w:divBdr>
                                                </w:div>
                                              </w:divsChild>
                                            </w:div>
                                            <w:div w:id="432284372">
                                              <w:marLeft w:val="0"/>
                                              <w:marRight w:val="0"/>
                                              <w:marTop w:val="0"/>
                                              <w:marBottom w:val="0"/>
                                              <w:divBdr>
                                                <w:top w:val="none" w:sz="0" w:space="0" w:color="auto"/>
                                                <w:left w:val="none" w:sz="0" w:space="0" w:color="auto"/>
                                                <w:bottom w:val="none" w:sz="0" w:space="0" w:color="auto"/>
                                                <w:right w:val="none" w:sz="0" w:space="0" w:color="auto"/>
                                              </w:divBdr>
                                              <w:divsChild>
                                                <w:div w:id="967392752">
                                                  <w:marLeft w:val="0"/>
                                                  <w:marRight w:val="0"/>
                                                  <w:marTop w:val="0"/>
                                                  <w:marBottom w:val="150"/>
                                                  <w:divBdr>
                                                    <w:top w:val="none" w:sz="0" w:space="0" w:color="auto"/>
                                                    <w:left w:val="none" w:sz="0" w:space="0" w:color="auto"/>
                                                    <w:bottom w:val="none" w:sz="0" w:space="0" w:color="auto"/>
                                                    <w:right w:val="none" w:sz="0" w:space="0" w:color="auto"/>
                                                  </w:divBdr>
                                                </w:div>
                                                <w:div w:id="1040518518">
                                                  <w:marLeft w:val="0"/>
                                                  <w:marRight w:val="0"/>
                                                  <w:marTop w:val="0"/>
                                                  <w:marBottom w:val="0"/>
                                                  <w:divBdr>
                                                    <w:top w:val="none" w:sz="0" w:space="0" w:color="auto"/>
                                                    <w:left w:val="none" w:sz="0" w:space="0" w:color="auto"/>
                                                    <w:bottom w:val="none" w:sz="0" w:space="0" w:color="auto"/>
                                                    <w:right w:val="none" w:sz="0" w:space="0" w:color="auto"/>
                                                  </w:divBdr>
                                                </w:div>
                                                <w:div w:id="192887782">
                                                  <w:marLeft w:val="0"/>
                                                  <w:marRight w:val="0"/>
                                                  <w:marTop w:val="0"/>
                                                  <w:marBottom w:val="0"/>
                                                  <w:divBdr>
                                                    <w:top w:val="none" w:sz="0" w:space="0" w:color="auto"/>
                                                    <w:left w:val="none" w:sz="0" w:space="0" w:color="auto"/>
                                                    <w:bottom w:val="none" w:sz="0" w:space="0" w:color="auto"/>
                                                    <w:right w:val="none" w:sz="0" w:space="0" w:color="auto"/>
                                                  </w:divBdr>
                                                  <w:divsChild>
                                                    <w:div w:id="1680231766">
                                                      <w:marLeft w:val="0"/>
                                                      <w:marRight w:val="0"/>
                                                      <w:marTop w:val="30"/>
                                                      <w:marBottom w:val="0"/>
                                                      <w:divBdr>
                                                        <w:top w:val="none" w:sz="0" w:space="0" w:color="auto"/>
                                                        <w:left w:val="none" w:sz="0" w:space="0" w:color="auto"/>
                                                        <w:bottom w:val="none" w:sz="0" w:space="0" w:color="auto"/>
                                                        <w:right w:val="none" w:sz="0" w:space="0" w:color="auto"/>
                                                      </w:divBdr>
                                                    </w:div>
                                                  </w:divsChild>
                                                </w:div>
                                                <w:div w:id="104157035">
                                                  <w:marLeft w:val="0"/>
                                                  <w:marRight w:val="0"/>
                                                  <w:marTop w:val="0"/>
                                                  <w:marBottom w:val="0"/>
                                                  <w:divBdr>
                                                    <w:top w:val="none" w:sz="0" w:space="0" w:color="auto"/>
                                                    <w:left w:val="none" w:sz="0" w:space="0" w:color="auto"/>
                                                    <w:bottom w:val="none" w:sz="0" w:space="0" w:color="auto"/>
                                                    <w:right w:val="none" w:sz="0" w:space="0" w:color="auto"/>
                                                  </w:divBdr>
                                                  <w:divsChild>
                                                    <w:div w:id="1922328834">
                                                      <w:marLeft w:val="0"/>
                                                      <w:marRight w:val="0"/>
                                                      <w:marTop w:val="60"/>
                                                      <w:marBottom w:val="0"/>
                                                      <w:divBdr>
                                                        <w:top w:val="none" w:sz="0" w:space="0" w:color="auto"/>
                                                        <w:left w:val="none" w:sz="0" w:space="0" w:color="auto"/>
                                                        <w:bottom w:val="none" w:sz="0" w:space="0" w:color="auto"/>
                                                        <w:right w:val="none" w:sz="0" w:space="0" w:color="auto"/>
                                                      </w:divBdr>
                                                    </w:div>
                                                  </w:divsChild>
                                                </w:div>
                                                <w:div w:id="1643000319">
                                                  <w:marLeft w:val="0"/>
                                                  <w:marRight w:val="0"/>
                                                  <w:marTop w:val="30"/>
                                                  <w:marBottom w:val="0"/>
                                                  <w:divBdr>
                                                    <w:top w:val="none" w:sz="0" w:space="0" w:color="auto"/>
                                                    <w:left w:val="none" w:sz="0" w:space="0" w:color="auto"/>
                                                    <w:bottom w:val="none" w:sz="0" w:space="0" w:color="auto"/>
                                                    <w:right w:val="none" w:sz="0" w:space="0" w:color="auto"/>
                                                  </w:divBdr>
                                                </w:div>
                                              </w:divsChild>
                                            </w:div>
                                            <w:div w:id="2005281354">
                                              <w:marLeft w:val="0"/>
                                              <w:marRight w:val="0"/>
                                              <w:marTop w:val="0"/>
                                              <w:marBottom w:val="0"/>
                                              <w:divBdr>
                                                <w:top w:val="none" w:sz="0" w:space="0" w:color="auto"/>
                                                <w:left w:val="none" w:sz="0" w:space="0" w:color="auto"/>
                                                <w:bottom w:val="none" w:sz="0" w:space="0" w:color="auto"/>
                                                <w:right w:val="none" w:sz="0" w:space="0" w:color="auto"/>
                                              </w:divBdr>
                                              <w:divsChild>
                                                <w:div w:id="643587851">
                                                  <w:marLeft w:val="0"/>
                                                  <w:marRight w:val="0"/>
                                                  <w:marTop w:val="0"/>
                                                  <w:marBottom w:val="150"/>
                                                  <w:divBdr>
                                                    <w:top w:val="none" w:sz="0" w:space="0" w:color="auto"/>
                                                    <w:left w:val="none" w:sz="0" w:space="0" w:color="auto"/>
                                                    <w:bottom w:val="none" w:sz="0" w:space="0" w:color="auto"/>
                                                    <w:right w:val="none" w:sz="0" w:space="0" w:color="auto"/>
                                                  </w:divBdr>
                                                </w:div>
                                                <w:div w:id="1144127986">
                                                  <w:marLeft w:val="0"/>
                                                  <w:marRight w:val="0"/>
                                                  <w:marTop w:val="0"/>
                                                  <w:marBottom w:val="0"/>
                                                  <w:divBdr>
                                                    <w:top w:val="none" w:sz="0" w:space="0" w:color="auto"/>
                                                    <w:left w:val="none" w:sz="0" w:space="0" w:color="auto"/>
                                                    <w:bottom w:val="none" w:sz="0" w:space="0" w:color="auto"/>
                                                    <w:right w:val="none" w:sz="0" w:space="0" w:color="auto"/>
                                                  </w:divBdr>
                                                </w:div>
                                                <w:div w:id="306860071">
                                                  <w:marLeft w:val="0"/>
                                                  <w:marRight w:val="0"/>
                                                  <w:marTop w:val="0"/>
                                                  <w:marBottom w:val="0"/>
                                                  <w:divBdr>
                                                    <w:top w:val="none" w:sz="0" w:space="0" w:color="auto"/>
                                                    <w:left w:val="none" w:sz="0" w:space="0" w:color="auto"/>
                                                    <w:bottom w:val="none" w:sz="0" w:space="0" w:color="auto"/>
                                                    <w:right w:val="none" w:sz="0" w:space="0" w:color="auto"/>
                                                  </w:divBdr>
                                                  <w:divsChild>
                                                    <w:div w:id="460734175">
                                                      <w:marLeft w:val="0"/>
                                                      <w:marRight w:val="0"/>
                                                      <w:marTop w:val="30"/>
                                                      <w:marBottom w:val="0"/>
                                                      <w:divBdr>
                                                        <w:top w:val="none" w:sz="0" w:space="0" w:color="auto"/>
                                                        <w:left w:val="none" w:sz="0" w:space="0" w:color="auto"/>
                                                        <w:bottom w:val="none" w:sz="0" w:space="0" w:color="auto"/>
                                                        <w:right w:val="none" w:sz="0" w:space="0" w:color="auto"/>
                                                      </w:divBdr>
                                                    </w:div>
                                                  </w:divsChild>
                                                </w:div>
                                                <w:div w:id="2063284420">
                                                  <w:marLeft w:val="0"/>
                                                  <w:marRight w:val="0"/>
                                                  <w:marTop w:val="0"/>
                                                  <w:marBottom w:val="0"/>
                                                  <w:divBdr>
                                                    <w:top w:val="none" w:sz="0" w:space="0" w:color="auto"/>
                                                    <w:left w:val="none" w:sz="0" w:space="0" w:color="auto"/>
                                                    <w:bottom w:val="none" w:sz="0" w:space="0" w:color="auto"/>
                                                    <w:right w:val="none" w:sz="0" w:space="0" w:color="auto"/>
                                                  </w:divBdr>
                                                  <w:divsChild>
                                                    <w:div w:id="112985785">
                                                      <w:marLeft w:val="0"/>
                                                      <w:marRight w:val="0"/>
                                                      <w:marTop w:val="60"/>
                                                      <w:marBottom w:val="0"/>
                                                      <w:divBdr>
                                                        <w:top w:val="none" w:sz="0" w:space="0" w:color="auto"/>
                                                        <w:left w:val="none" w:sz="0" w:space="0" w:color="auto"/>
                                                        <w:bottom w:val="none" w:sz="0" w:space="0" w:color="auto"/>
                                                        <w:right w:val="none" w:sz="0" w:space="0" w:color="auto"/>
                                                      </w:divBdr>
                                                    </w:div>
                                                  </w:divsChild>
                                                </w:div>
                                                <w:div w:id="1491679109">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4139361">
                      <w:marLeft w:val="0"/>
                      <w:marRight w:val="0"/>
                      <w:marTop w:val="0"/>
                      <w:marBottom w:val="0"/>
                      <w:divBdr>
                        <w:top w:val="none" w:sz="0" w:space="0" w:color="auto"/>
                        <w:left w:val="none" w:sz="0" w:space="0" w:color="auto"/>
                        <w:bottom w:val="none" w:sz="0" w:space="0" w:color="auto"/>
                        <w:right w:val="none" w:sz="0" w:space="0" w:color="auto"/>
                      </w:divBdr>
                    </w:div>
                    <w:div w:id="421534929">
                      <w:marLeft w:val="0"/>
                      <w:marRight w:val="0"/>
                      <w:marTop w:val="0"/>
                      <w:marBottom w:val="0"/>
                      <w:divBdr>
                        <w:top w:val="none" w:sz="0" w:space="0" w:color="auto"/>
                        <w:left w:val="none" w:sz="0" w:space="0" w:color="auto"/>
                        <w:bottom w:val="none" w:sz="0" w:space="0" w:color="auto"/>
                        <w:right w:val="none" w:sz="0" w:space="0" w:color="auto"/>
                      </w:divBdr>
                      <w:divsChild>
                        <w:div w:id="156606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7977365">
      <w:bodyDiv w:val="1"/>
      <w:marLeft w:val="0"/>
      <w:marRight w:val="0"/>
      <w:marTop w:val="0"/>
      <w:marBottom w:val="0"/>
      <w:divBdr>
        <w:top w:val="none" w:sz="0" w:space="0" w:color="auto"/>
        <w:left w:val="none" w:sz="0" w:space="0" w:color="auto"/>
        <w:bottom w:val="none" w:sz="0" w:space="0" w:color="auto"/>
        <w:right w:val="none" w:sz="0" w:space="0" w:color="auto"/>
      </w:divBdr>
      <w:divsChild>
        <w:div w:id="2086881379">
          <w:marLeft w:val="0"/>
          <w:marRight w:val="0"/>
          <w:marTop w:val="0"/>
          <w:marBottom w:val="0"/>
          <w:divBdr>
            <w:top w:val="none" w:sz="0" w:space="0" w:color="auto"/>
            <w:left w:val="none" w:sz="0" w:space="0" w:color="auto"/>
            <w:bottom w:val="none" w:sz="0" w:space="0" w:color="auto"/>
            <w:right w:val="none" w:sz="0" w:space="0" w:color="auto"/>
          </w:divBdr>
          <w:divsChild>
            <w:div w:id="1500997202">
              <w:marLeft w:val="0"/>
              <w:marRight w:val="0"/>
              <w:marTop w:val="0"/>
              <w:marBottom w:val="0"/>
              <w:divBdr>
                <w:top w:val="none" w:sz="0" w:space="0" w:color="auto"/>
                <w:left w:val="none" w:sz="0" w:space="0" w:color="auto"/>
                <w:bottom w:val="none" w:sz="0" w:space="0" w:color="auto"/>
                <w:right w:val="none" w:sz="0" w:space="0" w:color="auto"/>
              </w:divBdr>
              <w:divsChild>
                <w:div w:id="1726754628">
                  <w:marLeft w:val="225"/>
                  <w:marRight w:val="225"/>
                  <w:marTop w:val="225"/>
                  <w:marBottom w:val="225"/>
                  <w:divBdr>
                    <w:top w:val="none" w:sz="0" w:space="0" w:color="auto"/>
                    <w:left w:val="none" w:sz="0" w:space="0" w:color="auto"/>
                    <w:bottom w:val="none" w:sz="0" w:space="0" w:color="auto"/>
                    <w:right w:val="none" w:sz="0" w:space="0" w:color="auto"/>
                  </w:divBdr>
                  <w:divsChild>
                    <w:div w:id="1594514402">
                      <w:marLeft w:val="0"/>
                      <w:marRight w:val="0"/>
                      <w:marTop w:val="0"/>
                      <w:marBottom w:val="0"/>
                      <w:divBdr>
                        <w:top w:val="none" w:sz="0" w:space="0" w:color="auto"/>
                        <w:left w:val="none" w:sz="0" w:space="0" w:color="auto"/>
                        <w:bottom w:val="none" w:sz="0" w:space="0" w:color="auto"/>
                        <w:right w:val="none" w:sz="0" w:space="0" w:color="auto"/>
                      </w:divBdr>
                      <w:divsChild>
                        <w:div w:id="1685859945">
                          <w:marLeft w:val="0"/>
                          <w:marRight w:val="0"/>
                          <w:marTop w:val="0"/>
                          <w:marBottom w:val="0"/>
                          <w:divBdr>
                            <w:top w:val="none" w:sz="0" w:space="0" w:color="auto"/>
                            <w:left w:val="none" w:sz="0" w:space="0" w:color="auto"/>
                            <w:bottom w:val="none" w:sz="0" w:space="0" w:color="auto"/>
                            <w:right w:val="none" w:sz="0" w:space="0" w:color="auto"/>
                          </w:divBdr>
                          <w:divsChild>
                            <w:div w:id="68504964">
                              <w:marLeft w:val="0"/>
                              <w:marRight w:val="0"/>
                              <w:marTop w:val="0"/>
                              <w:marBottom w:val="0"/>
                              <w:divBdr>
                                <w:top w:val="none" w:sz="0" w:space="0" w:color="auto"/>
                                <w:left w:val="none" w:sz="0" w:space="0" w:color="auto"/>
                                <w:bottom w:val="none" w:sz="0" w:space="0" w:color="auto"/>
                                <w:right w:val="none" w:sz="0" w:space="0" w:color="auto"/>
                              </w:divBdr>
                              <w:divsChild>
                                <w:div w:id="2003389167">
                                  <w:marLeft w:val="0"/>
                                  <w:marRight w:val="0"/>
                                  <w:marTop w:val="0"/>
                                  <w:marBottom w:val="0"/>
                                  <w:divBdr>
                                    <w:top w:val="none" w:sz="0" w:space="0" w:color="auto"/>
                                    <w:left w:val="none" w:sz="0" w:space="0" w:color="auto"/>
                                    <w:bottom w:val="none" w:sz="0" w:space="0" w:color="auto"/>
                                    <w:right w:val="none" w:sz="0" w:space="0" w:color="auto"/>
                                  </w:divBdr>
                                </w:div>
                                <w:div w:id="1506440087">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88178559">
                          <w:marLeft w:val="0"/>
                          <w:marRight w:val="3375"/>
                          <w:marTop w:val="150"/>
                          <w:marBottom w:val="0"/>
                          <w:divBdr>
                            <w:top w:val="single" w:sz="6" w:space="4" w:color="CCCCCC"/>
                            <w:left w:val="none" w:sz="0" w:space="0" w:color="auto"/>
                            <w:bottom w:val="single" w:sz="6" w:space="4" w:color="CCCCCC"/>
                            <w:right w:val="none" w:sz="0" w:space="0" w:color="auto"/>
                          </w:divBdr>
                        </w:div>
                        <w:div w:id="334460041">
                          <w:marLeft w:val="0"/>
                          <w:marRight w:val="3375"/>
                          <w:marTop w:val="75"/>
                          <w:marBottom w:val="0"/>
                          <w:divBdr>
                            <w:top w:val="none" w:sz="0" w:space="0" w:color="auto"/>
                            <w:left w:val="none" w:sz="0" w:space="0" w:color="auto"/>
                            <w:bottom w:val="none" w:sz="0" w:space="0" w:color="auto"/>
                            <w:right w:val="none" w:sz="0" w:space="0" w:color="auto"/>
                          </w:divBdr>
                        </w:div>
                      </w:divsChild>
                    </w:div>
                    <w:div w:id="489373560">
                      <w:marLeft w:val="0"/>
                      <w:marRight w:val="0"/>
                      <w:marTop w:val="75"/>
                      <w:marBottom w:val="0"/>
                      <w:divBdr>
                        <w:top w:val="none" w:sz="0" w:space="0" w:color="auto"/>
                        <w:left w:val="none" w:sz="0" w:space="0" w:color="auto"/>
                        <w:bottom w:val="none" w:sz="0" w:space="0" w:color="auto"/>
                        <w:right w:val="none" w:sz="0" w:space="0" w:color="auto"/>
                      </w:divBdr>
                      <w:divsChild>
                        <w:div w:id="309944060">
                          <w:marLeft w:val="0"/>
                          <w:marRight w:val="0"/>
                          <w:marTop w:val="0"/>
                          <w:marBottom w:val="0"/>
                          <w:divBdr>
                            <w:top w:val="none" w:sz="0" w:space="0" w:color="auto"/>
                            <w:left w:val="none" w:sz="0" w:space="0" w:color="auto"/>
                            <w:bottom w:val="none" w:sz="0" w:space="0" w:color="auto"/>
                            <w:right w:val="none" w:sz="0" w:space="0" w:color="auto"/>
                          </w:divBdr>
                        </w:div>
                        <w:div w:id="45005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3097004">
      <w:bodyDiv w:val="1"/>
      <w:marLeft w:val="0"/>
      <w:marRight w:val="0"/>
      <w:marTop w:val="0"/>
      <w:marBottom w:val="0"/>
      <w:divBdr>
        <w:top w:val="none" w:sz="0" w:space="0" w:color="auto"/>
        <w:left w:val="none" w:sz="0" w:space="0" w:color="auto"/>
        <w:bottom w:val="none" w:sz="0" w:space="0" w:color="auto"/>
        <w:right w:val="none" w:sz="0" w:space="0" w:color="auto"/>
      </w:divBdr>
      <w:divsChild>
        <w:div w:id="1983850209">
          <w:marLeft w:val="0"/>
          <w:marRight w:val="0"/>
          <w:marTop w:val="0"/>
          <w:marBottom w:val="0"/>
          <w:divBdr>
            <w:top w:val="none" w:sz="0" w:space="0" w:color="auto"/>
            <w:left w:val="none" w:sz="0" w:space="0" w:color="auto"/>
            <w:bottom w:val="none" w:sz="0" w:space="0" w:color="auto"/>
            <w:right w:val="none" w:sz="0" w:space="0" w:color="auto"/>
          </w:divBdr>
          <w:divsChild>
            <w:div w:id="1511606851">
              <w:marLeft w:val="0"/>
              <w:marRight w:val="0"/>
              <w:marTop w:val="0"/>
              <w:marBottom w:val="0"/>
              <w:divBdr>
                <w:top w:val="none" w:sz="0" w:space="0" w:color="auto"/>
                <w:left w:val="none" w:sz="0" w:space="0" w:color="auto"/>
                <w:bottom w:val="none" w:sz="0" w:space="0" w:color="auto"/>
                <w:right w:val="none" w:sz="0" w:space="0" w:color="auto"/>
              </w:divBdr>
              <w:divsChild>
                <w:div w:id="1661273626">
                  <w:marLeft w:val="0"/>
                  <w:marRight w:val="0"/>
                  <w:marTop w:val="0"/>
                  <w:marBottom w:val="0"/>
                  <w:divBdr>
                    <w:top w:val="none" w:sz="0" w:space="0" w:color="auto"/>
                    <w:left w:val="none" w:sz="0" w:space="0" w:color="auto"/>
                    <w:bottom w:val="none" w:sz="0" w:space="0" w:color="auto"/>
                    <w:right w:val="none" w:sz="0" w:space="0" w:color="auto"/>
                  </w:divBdr>
                  <w:divsChild>
                    <w:div w:id="650445543">
                      <w:marLeft w:val="0"/>
                      <w:marRight w:val="0"/>
                      <w:marTop w:val="0"/>
                      <w:marBottom w:val="0"/>
                      <w:divBdr>
                        <w:top w:val="none" w:sz="0" w:space="0" w:color="auto"/>
                        <w:left w:val="none" w:sz="0" w:space="0" w:color="auto"/>
                        <w:bottom w:val="none" w:sz="0" w:space="0" w:color="auto"/>
                        <w:right w:val="none" w:sz="0" w:space="0" w:color="auto"/>
                      </w:divBdr>
                      <w:divsChild>
                        <w:div w:id="700321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996840">
              <w:marLeft w:val="0"/>
              <w:marRight w:val="0"/>
              <w:marTop w:val="0"/>
              <w:marBottom w:val="0"/>
              <w:divBdr>
                <w:top w:val="none" w:sz="0" w:space="0" w:color="auto"/>
                <w:left w:val="none" w:sz="0" w:space="0" w:color="auto"/>
                <w:bottom w:val="none" w:sz="0" w:space="0" w:color="auto"/>
                <w:right w:val="none" w:sz="0" w:space="0" w:color="auto"/>
              </w:divBdr>
              <w:divsChild>
                <w:div w:id="1425571824">
                  <w:marLeft w:val="0"/>
                  <w:marRight w:val="270"/>
                  <w:marTop w:val="0"/>
                  <w:marBottom w:val="0"/>
                  <w:divBdr>
                    <w:top w:val="none" w:sz="0" w:space="0" w:color="auto"/>
                    <w:left w:val="none" w:sz="0" w:space="0" w:color="auto"/>
                    <w:bottom w:val="none" w:sz="0" w:space="0" w:color="auto"/>
                    <w:right w:val="none" w:sz="0" w:space="0" w:color="auto"/>
                  </w:divBdr>
                  <w:divsChild>
                    <w:div w:id="774902757">
                      <w:marLeft w:val="0"/>
                      <w:marRight w:val="0"/>
                      <w:marTop w:val="0"/>
                      <w:marBottom w:val="75"/>
                      <w:divBdr>
                        <w:top w:val="none" w:sz="0" w:space="0" w:color="auto"/>
                        <w:left w:val="none" w:sz="0" w:space="0" w:color="auto"/>
                        <w:bottom w:val="none" w:sz="0" w:space="0" w:color="auto"/>
                        <w:right w:val="none" w:sz="0" w:space="0" w:color="auto"/>
                      </w:divBdr>
                      <w:divsChild>
                        <w:div w:id="2107118121">
                          <w:marLeft w:val="0"/>
                          <w:marRight w:val="150"/>
                          <w:marTop w:val="0"/>
                          <w:marBottom w:val="0"/>
                          <w:divBdr>
                            <w:top w:val="none" w:sz="0" w:space="0" w:color="auto"/>
                            <w:left w:val="none" w:sz="0" w:space="0" w:color="auto"/>
                            <w:bottom w:val="none" w:sz="0" w:space="0" w:color="auto"/>
                            <w:right w:val="none" w:sz="0" w:space="0" w:color="auto"/>
                          </w:divBdr>
                        </w:div>
                        <w:div w:id="979699547">
                          <w:marLeft w:val="0"/>
                          <w:marRight w:val="0"/>
                          <w:marTop w:val="30"/>
                          <w:marBottom w:val="0"/>
                          <w:divBdr>
                            <w:top w:val="none" w:sz="0" w:space="0" w:color="auto"/>
                            <w:left w:val="none" w:sz="0" w:space="0" w:color="auto"/>
                            <w:bottom w:val="none" w:sz="0" w:space="0" w:color="auto"/>
                            <w:right w:val="none" w:sz="0" w:space="0" w:color="auto"/>
                          </w:divBdr>
                        </w:div>
                      </w:divsChild>
                    </w:div>
                    <w:div w:id="719062739">
                      <w:marLeft w:val="0"/>
                      <w:marRight w:val="0"/>
                      <w:marTop w:val="0"/>
                      <w:marBottom w:val="105"/>
                      <w:divBdr>
                        <w:top w:val="single" w:sz="6" w:space="4" w:color="CCCCCC"/>
                        <w:left w:val="none" w:sz="0" w:space="0" w:color="auto"/>
                        <w:bottom w:val="single" w:sz="6" w:space="2" w:color="CCCCCC"/>
                        <w:right w:val="none" w:sz="0" w:space="0" w:color="auto"/>
                      </w:divBdr>
                    </w:div>
                  </w:divsChild>
                </w:div>
                <w:div w:id="106765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301135">
      <w:bodyDiv w:val="1"/>
      <w:marLeft w:val="0"/>
      <w:marRight w:val="0"/>
      <w:marTop w:val="0"/>
      <w:marBottom w:val="0"/>
      <w:divBdr>
        <w:top w:val="none" w:sz="0" w:space="0" w:color="auto"/>
        <w:left w:val="none" w:sz="0" w:space="0" w:color="auto"/>
        <w:bottom w:val="none" w:sz="0" w:space="0" w:color="auto"/>
        <w:right w:val="none" w:sz="0" w:space="0" w:color="auto"/>
      </w:divBdr>
      <w:divsChild>
        <w:div w:id="860625248">
          <w:marLeft w:val="0"/>
          <w:marRight w:val="0"/>
          <w:marTop w:val="0"/>
          <w:marBottom w:val="0"/>
          <w:divBdr>
            <w:top w:val="none" w:sz="0" w:space="0" w:color="auto"/>
            <w:left w:val="none" w:sz="0" w:space="0" w:color="auto"/>
            <w:bottom w:val="none" w:sz="0" w:space="0" w:color="auto"/>
            <w:right w:val="none" w:sz="0" w:space="0" w:color="auto"/>
          </w:divBdr>
          <w:divsChild>
            <w:div w:id="104690491">
              <w:marLeft w:val="0"/>
              <w:marRight w:val="0"/>
              <w:marTop w:val="0"/>
              <w:marBottom w:val="0"/>
              <w:divBdr>
                <w:top w:val="none" w:sz="0" w:space="0" w:color="auto"/>
                <w:left w:val="none" w:sz="0" w:space="0" w:color="auto"/>
                <w:bottom w:val="none" w:sz="0" w:space="0" w:color="auto"/>
                <w:right w:val="none" w:sz="0" w:space="0" w:color="auto"/>
              </w:divBdr>
              <w:divsChild>
                <w:div w:id="70738589">
                  <w:marLeft w:val="0"/>
                  <w:marRight w:val="0"/>
                  <w:marTop w:val="0"/>
                  <w:marBottom w:val="0"/>
                  <w:divBdr>
                    <w:top w:val="none" w:sz="0" w:space="0" w:color="auto"/>
                    <w:left w:val="none" w:sz="0" w:space="0" w:color="auto"/>
                    <w:bottom w:val="none" w:sz="0" w:space="0" w:color="auto"/>
                    <w:right w:val="none" w:sz="0" w:space="0" w:color="auto"/>
                  </w:divBdr>
                  <w:divsChild>
                    <w:div w:id="36590685">
                      <w:marLeft w:val="0"/>
                      <w:marRight w:val="0"/>
                      <w:marTop w:val="0"/>
                      <w:marBottom w:val="150"/>
                      <w:divBdr>
                        <w:top w:val="none" w:sz="0" w:space="0" w:color="auto"/>
                        <w:left w:val="none" w:sz="0" w:space="0" w:color="auto"/>
                        <w:bottom w:val="none" w:sz="0" w:space="0" w:color="auto"/>
                        <w:right w:val="none" w:sz="0" w:space="0" w:color="auto"/>
                      </w:divBdr>
                    </w:div>
                  </w:divsChild>
                </w:div>
                <w:div w:id="903831485">
                  <w:marLeft w:val="0"/>
                  <w:marRight w:val="0"/>
                  <w:marTop w:val="0"/>
                  <w:marBottom w:val="0"/>
                  <w:divBdr>
                    <w:top w:val="none" w:sz="0" w:space="0" w:color="auto"/>
                    <w:left w:val="none" w:sz="0" w:space="0" w:color="auto"/>
                    <w:bottom w:val="none" w:sz="0" w:space="0" w:color="auto"/>
                    <w:right w:val="none" w:sz="0" w:space="0" w:color="auto"/>
                  </w:divBdr>
                </w:div>
              </w:divsChild>
            </w:div>
            <w:div w:id="161090996">
              <w:marLeft w:val="0"/>
              <w:marRight w:val="0"/>
              <w:marTop w:val="0"/>
              <w:marBottom w:val="0"/>
              <w:divBdr>
                <w:top w:val="none" w:sz="0" w:space="0" w:color="auto"/>
                <w:left w:val="none" w:sz="0" w:space="0" w:color="auto"/>
                <w:bottom w:val="none" w:sz="0" w:space="0" w:color="auto"/>
                <w:right w:val="none" w:sz="0" w:space="0" w:color="auto"/>
              </w:divBdr>
              <w:divsChild>
                <w:div w:id="153187626">
                  <w:marLeft w:val="0"/>
                  <w:marRight w:val="0"/>
                  <w:marTop w:val="0"/>
                  <w:marBottom w:val="0"/>
                  <w:divBdr>
                    <w:top w:val="none" w:sz="0" w:space="0" w:color="auto"/>
                    <w:left w:val="none" w:sz="0" w:space="0" w:color="auto"/>
                    <w:bottom w:val="none" w:sz="0" w:space="0" w:color="auto"/>
                    <w:right w:val="none" w:sz="0" w:space="0" w:color="auto"/>
                  </w:divBdr>
                  <w:divsChild>
                    <w:div w:id="335042236">
                      <w:marLeft w:val="0"/>
                      <w:marRight w:val="0"/>
                      <w:marTop w:val="0"/>
                      <w:marBottom w:val="0"/>
                      <w:divBdr>
                        <w:top w:val="none" w:sz="0" w:space="0" w:color="auto"/>
                        <w:left w:val="none" w:sz="0" w:space="0" w:color="auto"/>
                        <w:bottom w:val="none" w:sz="0" w:space="0" w:color="auto"/>
                        <w:right w:val="none" w:sz="0" w:space="0" w:color="auto"/>
                      </w:divBdr>
                      <w:divsChild>
                        <w:div w:id="2064673681">
                          <w:marLeft w:val="0"/>
                          <w:marRight w:val="0"/>
                          <w:marTop w:val="0"/>
                          <w:marBottom w:val="0"/>
                          <w:divBdr>
                            <w:top w:val="none" w:sz="0" w:space="0" w:color="auto"/>
                            <w:left w:val="none" w:sz="0" w:space="0" w:color="auto"/>
                            <w:bottom w:val="none" w:sz="0" w:space="0" w:color="auto"/>
                            <w:right w:val="none" w:sz="0" w:space="0" w:color="auto"/>
                          </w:divBdr>
                          <w:divsChild>
                            <w:div w:id="1049261467">
                              <w:marLeft w:val="0"/>
                              <w:marRight w:val="0"/>
                              <w:marTop w:val="0"/>
                              <w:marBottom w:val="0"/>
                              <w:divBdr>
                                <w:top w:val="none" w:sz="0" w:space="0" w:color="auto"/>
                                <w:left w:val="none" w:sz="0" w:space="0" w:color="auto"/>
                                <w:bottom w:val="none" w:sz="0" w:space="0" w:color="auto"/>
                                <w:right w:val="none" w:sz="0" w:space="0" w:color="auto"/>
                              </w:divBdr>
                            </w:div>
                            <w:div w:id="141446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9653528">
      <w:bodyDiv w:val="1"/>
      <w:marLeft w:val="0"/>
      <w:marRight w:val="0"/>
      <w:marTop w:val="108"/>
      <w:marBottom w:val="108"/>
      <w:divBdr>
        <w:top w:val="none" w:sz="0" w:space="0" w:color="auto"/>
        <w:left w:val="none" w:sz="0" w:space="0" w:color="auto"/>
        <w:bottom w:val="none" w:sz="0" w:space="0" w:color="auto"/>
        <w:right w:val="none" w:sz="0" w:space="0" w:color="auto"/>
      </w:divBdr>
      <w:divsChild>
        <w:div w:id="383263063">
          <w:marLeft w:val="0"/>
          <w:marRight w:val="0"/>
          <w:marTop w:val="0"/>
          <w:marBottom w:val="0"/>
          <w:divBdr>
            <w:top w:val="none" w:sz="0" w:space="0" w:color="auto"/>
            <w:left w:val="none" w:sz="0" w:space="0" w:color="auto"/>
            <w:bottom w:val="none" w:sz="0" w:space="0" w:color="auto"/>
            <w:right w:val="none" w:sz="0" w:space="0" w:color="auto"/>
          </w:divBdr>
          <w:divsChild>
            <w:div w:id="823357668">
              <w:marLeft w:val="0"/>
              <w:marRight w:val="75"/>
              <w:marTop w:val="0"/>
              <w:marBottom w:val="0"/>
              <w:divBdr>
                <w:top w:val="none" w:sz="0" w:space="0" w:color="auto"/>
                <w:left w:val="none" w:sz="0" w:space="0" w:color="auto"/>
                <w:bottom w:val="none" w:sz="0" w:space="0" w:color="auto"/>
                <w:right w:val="none" w:sz="0" w:space="0" w:color="auto"/>
              </w:divBdr>
              <w:divsChild>
                <w:div w:id="24330920">
                  <w:marLeft w:val="0"/>
                  <w:marRight w:val="75"/>
                  <w:marTop w:val="0"/>
                  <w:marBottom w:val="0"/>
                  <w:divBdr>
                    <w:top w:val="none" w:sz="0" w:space="0" w:color="auto"/>
                    <w:left w:val="none" w:sz="0" w:space="0" w:color="auto"/>
                    <w:bottom w:val="none" w:sz="0" w:space="0" w:color="auto"/>
                    <w:right w:val="none" w:sz="0" w:space="0" w:color="auto"/>
                  </w:divBdr>
                  <w:divsChild>
                    <w:div w:id="631517945">
                      <w:marLeft w:val="0"/>
                      <w:marRight w:val="75"/>
                      <w:marTop w:val="0"/>
                      <w:marBottom w:val="0"/>
                      <w:divBdr>
                        <w:top w:val="none" w:sz="0" w:space="0" w:color="auto"/>
                        <w:left w:val="none" w:sz="0" w:space="0" w:color="auto"/>
                        <w:bottom w:val="none" w:sz="0" w:space="0" w:color="auto"/>
                        <w:right w:val="none" w:sz="0" w:space="0" w:color="auto"/>
                      </w:divBdr>
                      <w:divsChild>
                        <w:div w:id="886990826">
                          <w:marLeft w:val="0"/>
                          <w:marRight w:val="75"/>
                          <w:marTop w:val="0"/>
                          <w:marBottom w:val="0"/>
                          <w:divBdr>
                            <w:top w:val="none" w:sz="0" w:space="0" w:color="auto"/>
                            <w:left w:val="none" w:sz="0" w:space="0" w:color="auto"/>
                            <w:bottom w:val="none" w:sz="0" w:space="0" w:color="auto"/>
                            <w:right w:val="none" w:sz="0" w:space="0" w:color="auto"/>
                          </w:divBdr>
                          <w:divsChild>
                            <w:div w:id="867525223">
                              <w:marLeft w:val="0"/>
                              <w:marRight w:val="0"/>
                              <w:marTop w:val="0"/>
                              <w:marBottom w:val="0"/>
                              <w:divBdr>
                                <w:top w:val="none" w:sz="0" w:space="0" w:color="auto"/>
                                <w:left w:val="none" w:sz="0" w:space="0" w:color="auto"/>
                                <w:bottom w:val="none" w:sz="0" w:space="0" w:color="auto"/>
                                <w:right w:val="none" w:sz="0" w:space="0" w:color="auto"/>
                              </w:divBdr>
                              <w:divsChild>
                                <w:div w:id="994145459">
                                  <w:marLeft w:val="0"/>
                                  <w:marRight w:val="0"/>
                                  <w:marTop w:val="0"/>
                                  <w:marBottom w:val="0"/>
                                  <w:divBdr>
                                    <w:top w:val="none" w:sz="0" w:space="0" w:color="auto"/>
                                    <w:left w:val="none" w:sz="0" w:space="0" w:color="auto"/>
                                    <w:bottom w:val="none" w:sz="0" w:space="0" w:color="auto"/>
                                    <w:right w:val="none" w:sz="0" w:space="0" w:color="auto"/>
                                  </w:divBdr>
                                  <w:divsChild>
                                    <w:div w:id="829099207">
                                      <w:marLeft w:val="0"/>
                                      <w:marRight w:val="0"/>
                                      <w:marTop w:val="0"/>
                                      <w:marBottom w:val="0"/>
                                      <w:divBdr>
                                        <w:top w:val="none" w:sz="0" w:space="0" w:color="auto"/>
                                        <w:left w:val="none" w:sz="0" w:space="0" w:color="auto"/>
                                        <w:bottom w:val="none" w:sz="0" w:space="0" w:color="auto"/>
                                        <w:right w:val="none" w:sz="0" w:space="0" w:color="auto"/>
                                      </w:divBdr>
                                      <w:divsChild>
                                        <w:div w:id="1506436354">
                                          <w:marLeft w:val="0"/>
                                          <w:marRight w:val="0"/>
                                          <w:marTop w:val="0"/>
                                          <w:marBottom w:val="0"/>
                                          <w:divBdr>
                                            <w:top w:val="none" w:sz="0" w:space="0" w:color="auto"/>
                                            <w:left w:val="none" w:sz="0" w:space="0" w:color="auto"/>
                                            <w:bottom w:val="none" w:sz="0" w:space="0" w:color="auto"/>
                                            <w:right w:val="none" w:sz="0" w:space="0" w:color="auto"/>
                                          </w:divBdr>
                                        </w:div>
                                        <w:div w:id="1200318439">
                                          <w:marLeft w:val="0"/>
                                          <w:marRight w:val="0"/>
                                          <w:marTop w:val="0"/>
                                          <w:marBottom w:val="0"/>
                                          <w:divBdr>
                                            <w:top w:val="none" w:sz="0" w:space="0" w:color="auto"/>
                                            <w:left w:val="none" w:sz="0" w:space="0" w:color="auto"/>
                                            <w:bottom w:val="none" w:sz="0" w:space="0" w:color="auto"/>
                                            <w:right w:val="none" w:sz="0" w:space="0" w:color="auto"/>
                                          </w:divBdr>
                                          <w:divsChild>
                                            <w:div w:id="836070066">
                                              <w:marLeft w:val="0"/>
                                              <w:marRight w:val="0"/>
                                              <w:marTop w:val="0"/>
                                              <w:marBottom w:val="0"/>
                                              <w:divBdr>
                                                <w:top w:val="none" w:sz="0" w:space="0" w:color="auto"/>
                                                <w:left w:val="none" w:sz="0" w:space="0" w:color="auto"/>
                                                <w:bottom w:val="none" w:sz="0" w:space="0" w:color="auto"/>
                                                <w:right w:val="none" w:sz="0" w:space="0" w:color="auto"/>
                                              </w:divBdr>
                                              <w:divsChild>
                                                <w:div w:id="81259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79800547">
      <w:bodyDiv w:val="1"/>
      <w:marLeft w:val="0"/>
      <w:marRight w:val="0"/>
      <w:marTop w:val="108"/>
      <w:marBottom w:val="108"/>
      <w:divBdr>
        <w:top w:val="none" w:sz="0" w:space="0" w:color="auto"/>
        <w:left w:val="none" w:sz="0" w:space="0" w:color="auto"/>
        <w:bottom w:val="none" w:sz="0" w:space="0" w:color="auto"/>
        <w:right w:val="none" w:sz="0" w:space="0" w:color="auto"/>
      </w:divBdr>
      <w:divsChild>
        <w:div w:id="822625899">
          <w:marLeft w:val="0"/>
          <w:marRight w:val="0"/>
          <w:marTop w:val="0"/>
          <w:marBottom w:val="0"/>
          <w:divBdr>
            <w:top w:val="none" w:sz="0" w:space="0" w:color="auto"/>
            <w:left w:val="none" w:sz="0" w:space="0" w:color="auto"/>
            <w:bottom w:val="none" w:sz="0" w:space="0" w:color="auto"/>
            <w:right w:val="none" w:sz="0" w:space="0" w:color="auto"/>
          </w:divBdr>
          <w:divsChild>
            <w:div w:id="1325166521">
              <w:marLeft w:val="0"/>
              <w:marRight w:val="75"/>
              <w:marTop w:val="0"/>
              <w:marBottom w:val="0"/>
              <w:divBdr>
                <w:top w:val="none" w:sz="0" w:space="0" w:color="auto"/>
                <w:left w:val="none" w:sz="0" w:space="0" w:color="auto"/>
                <w:bottom w:val="none" w:sz="0" w:space="0" w:color="auto"/>
                <w:right w:val="none" w:sz="0" w:space="0" w:color="auto"/>
              </w:divBdr>
              <w:divsChild>
                <w:div w:id="1908220122">
                  <w:marLeft w:val="0"/>
                  <w:marRight w:val="75"/>
                  <w:marTop w:val="0"/>
                  <w:marBottom w:val="0"/>
                  <w:divBdr>
                    <w:top w:val="none" w:sz="0" w:space="0" w:color="auto"/>
                    <w:left w:val="none" w:sz="0" w:space="0" w:color="auto"/>
                    <w:bottom w:val="none" w:sz="0" w:space="0" w:color="auto"/>
                    <w:right w:val="none" w:sz="0" w:space="0" w:color="auto"/>
                  </w:divBdr>
                  <w:divsChild>
                    <w:div w:id="692458937">
                      <w:marLeft w:val="0"/>
                      <w:marRight w:val="75"/>
                      <w:marTop w:val="0"/>
                      <w:marBottom w:val="0"/>
                      <w:divBdr>
                        <w:top w:val="none" w:sz="0" w:space="0" w:color="auto"/>
                        <w:left w:val="none" w:sz="0" w:space="0" w:color="auto"/>
                        <w:bottom w:val="none" w:sz="0" w:space="0" w:color="auto"/>
                        <w:right w:val="none" w:sz="0" w:space="0" w:color="auto"/>
                      </w:divBdr>
                      <w:divsChild>
                        <w:div w:id="1498576718">
                          <w:marLeft w:val="0"/>
                          <w:marRight w:val="75"/>
                          <w:marTop w:val="0"/>
                          <w:marBottom w:val="0"/>
                          <w:divBdr>
                            <w:top w:val="none" w:sz="0" w:space="0" w:color="auto"/>
                            <w:left w:val="none" w:sz="0" w:space="0" w:color="auto"/>
                            <w:bottom w:val="none" w:sz="0" w:space="0" w:color="auto"/>
                            <w:right w:val="none" w:sz="0" w:space="0" w:color="auto"/>
                          </w:divBdr>
                          <w:divsChild>
                            <w:div w:id="1885671454">
                              <w:marLeft w:val="0"/>
                              <w:marRight w:val="0"/>
                              <w:marTop w:val="0"/>
                              <w:marBottom w:val="0"/>
                              <w:divBdr>
                                <w:top w:val="none" w:sz="0" w:space="0" w:color="auto"/>
                                <w:left w:val="none" w:sz="0" w:space="0" w:color="auto"/>
                                <w:bottom w:val="none" w:sz="0" w:space="0" w:color="auto"/>
                                <w:right w:val="none" w:sz="0" w:space="0" w:color="auto"/>
                              </w:divBdr>
                              <w:divsChild>
                                <w:div w:id="1159424454">
                                  <w:marLeft w:val="0"/>
                                  <w:marRight w:val="0"/>
                                  <w:marTop w:val="0"/>
                                  <w:marBottom w:val="0"/>
                                  <w:divBdr>
                                    <w:top w:val="none" w:sz="0" w:space="0" w:color="auto"/>
                                    <w:left w:val="none" w:sz="0" w:space="0" w:color="auto"/>
                                    <w:bottom w:val="none" w:sz="0" w:space="0" w:color="auto"/>
                                    <w:right w:val="none" w:sz="0" w:space="0" w:color="auto"/>
                                  </w:divBdr>
                                  <w:divsChild>
                                    <w:div w:id="238489078">
                                      <w:marLeft w:val="0"/>
                                      <w:marRight w:val="0"/>
                                      <w:marTop w:val="0"/>
                                      <w:marBottom w:val="0"/>
                                      <w:divBdr>
                                        <w:top w:val="none" w:sz="0" w:space="0" w:color="auto"/>
                                        <w:left w:val="none" w:sz="0" w:space="0" w:color="auto"/>
                                        <w:bottom w:val="none" w:sz="0" w:space="0" w:color="auto"/>
                                        <w:right w:val="none" w:sz="0" w:space="0" w:color="auto"/>
                                      </w:divBdr>
                                      <w:divsChild>
                                        <w:div w:id="595020218">
                                          <w:marLeft w:val="0"/>
                                          <w:marRight w:val="0"/>
                                          <w:marTop w:val="0"/>
                                          <w:marBottom w:val="0"/>
                                          <w:divBdr>
                                            <w:top w:val="none" w:sz="0" w:space="0" w:color="auto"/>
                                            <w:left w:val="none" w:sz="0" w:space="0" w:color="auto"/>
                                            <w:bottom w:val="none" w:sz="0" w:space="0" w:color="auto"/>
                                            <w:right w:val="none" w:sz="0" w:space="0" w:color="auto"/>
                                          </w:divBdr>
                                        </w:div>
                                        <w:div w:id="2107536703">
                                          <w:marLeft w:val="0"/>
                                          <w:marRight w:val="0"/>
                                          <w:marTop w:val="0"/>
                                          <w:marBottom w:val="0"/>
                                          <w:divBdr>
                                            <w:top w:val="none" w:sz="0" w:space="0" w:color="auto"/>
                                            <w:left w:val="none" w:sz="0" w:space="0" w:color="auto"/>
                                            <w:bottom w:val="none" w:sz="0" w:space="0" w:color="auto"/>
                                            <w:right w:val="none" w:sz="0" w:space="0" w:color="auto"/>
                                          </w:divBdr>
                                          <w:divsChild>
                                            <w:div w:id="438720021">
                                              <w:marLeft w:val="0"/>
                                              <w:marRight w:val="0"/>
                                              <w:marTop w:val="0"/>
                                              <w:marBottom w:val="0"/>
                                              <w:divBdr>
                                                <w:top w:val="none" w:sz="0" w:space="0" w:color="auto"/>
                                                <w:left w:val="none" w:sz="0" w:space="0" w:color="auto"/>
                                                <w:bottom w:val="none" w:sz="0" w:space="0" w:color="auto"/>
                                                <w:right w:val="none" w:sz="0" w:space="0" w:color="auto"/>
                                              </w:divBdr>
                                              <w:divsChild>
                                                <w:div w:id="214192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80501820">
      <w:bodyDiv w:val="1"/>
      <w:marLeft w:val="0"/>
      <w:marRight w:val="0"/>
      <w:marTop w:val="0"/>
      <w:marBottom w:val="0"/>
      <w:divBdr>
        <w:top w:val="none" w:sz="0" w:space="0" w:color="auto"/>
        <w:left w:val="none" w:sz="0" w:space="0" w:color="auto"/>
        <w:bottom w:val="none" w:sz="0" w:space="0" w:color="auto"/>
        <w:right w:val="none" w:sz="0" w:space="0" w:color="auto"/>
      </w:divBdr>
      <w:divsChild>
        <w:div w:id="1712729382">
          <w:marLeft w:val="0"/>
          <w:marRight w:val="0"/>
          <w:marTop w:val="0"/>
          <w:marBottom w:val="0"/>
          <w:divBdr>
            <w:top w:val="none" w:sz="0" w:space="0" w:color="auto"/>
            <w:left w:val="none" w:sz="0" w:space="0" w:color="auto"/>
            <w:bottom w:val="none" w:sz="0" w:space="0" w:color="auto"/>
            <w:right w:val="none" w:sz="0" w:space="0" w:color="auto"/>
          </w:divBdr>
          <w:divsChild>
            <w:div w:id="339820941">
              <w:marLeft w:val="0"/>
              <w:marRight w:val="0"/>
              <w:marTop w:val="0"/>
              <w:marBottom w:val="0"/>
              <w:divBdr>
                <w:top w:val="none" w:sz="0" w:space="0" w:color="auto"/>
                <w:left w:val="none" w:sz="0" w:space="0" w:color="auto"/>
                <w:bottom w:val="none" w:sz="0" w:space="0" w:color="auto"/>
                <w:right w:val="none" w:sz="0" w:space="0" w:color="auto"/>
              </w:divBdr>
              <w:divsChild>
                <w:div w:id="344095775">
                  <w:marLeft w:val="0"/>
                  <w:marRight w:val="0"/>
                  <w:marTop w:val="0"/>
                  <w:marBottom w:val="0"/>
                  <w:divBdr>
                    <w:top w:val="none" w:sz="0" w:space="0" w:color="auto"/>
                    <w:left w:val="none" w:sz="0" w:space="0" w:color="auto"/>
                    <w:bottom w:val="none" w:sz="0" w:space="0" w:color="auto"/>
                    <w:right w:val="none" w:sz="0" w:space="0" w:color="auto"/>
                  </w:divBdr>
                  <w:divsChild>
                    <w:div w:id="1900819707">
                      <w:marLeft w:val="0"/>
                      <w:marRight w:val="0"/>
                      <w:marTop w:val="0"/>
                      <w:marBottom w:val="0"/>
                      <w:divBdr>
                        <w:top w:val="none" w:sz="0" w:space="0" w:color="auto"/>
                        <w:left w:val="none" w:sz="0" w:space="0" w:color="auto"/>
                        <w:bottom w:val="none" w:sz="0" w:space="0" w:color="auto"/>
                        <w:right w:val="none" w:sz="0" w:space="0" w:color="auto"/>
                      </w:divBdr>
                      <w:divsChild>
                        <w:div w:id="575238588">
                          <w:marLeft w:val="0"/>
                          <w:marRight w:val="0"/>
                          <w:marTop w:val="0"/>
                          <w:marBottom w:val="0"/>
                          <w:divBdr>
                            <w:top w:val="none" w:sz="0" w:space="0" w:color="auto"/>
                            <w:left w:val="none" w:sz="0" w:space="0" w:color="auto"/>
                            <w:bottom w:val="none" w:sz="0" w:space="0" w:color="auto"/>
                            <w:right w:val="none" w:sz="0" w:space="0" w:color="auto"/>
                          </w:divBdr>
                        </w:div>
                        <w:div w:id="148612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480720">
                  <w:marLeft w:val="0"/>
                  <w:marRight w:val="0"/>
                  <w:marTop w:val="0"/>
                  <w:marBottom w:val="0"/>
                  <w:divBdr>
                    <w:top w:val="none" w:sz="0" w:space="0" w:color="auto"/>
                    <w:left w:val="none" w:sz="0" w:space="0" w:color="auto"/>
                    <w:bottom w:val="none" w:sz="0" w:space="0" w:color="auto"/>
                    <w:right w:val="none" w:sz="0" w:space="0" w:color="auto"/>
                  </w:divBdr>
                  <w:divsChild>
                    <w:div w:id="1977710998">
                      <w:marLeft w:val="0"/>
                      <w:marRight w:val="0"/>
                      <w:marTop w:val="0"/>
                      <w:marBottom w:val="0"/>
                      <w:divBdr>
                        <w:top w:val="none" w:sz="0" w:space="0" w:color="auto"/>
                        <w:left w:val="none" w:sz="0" w:space="0" w:color="auto"/>
                        <w:bottom w:val="none" w:sz="0" w:space="0" w:color="auto"/>
                        <w:right w:val="none" w:sz="0" w:space="0" w:color="auto"/>
                      </w:divBdr>
                    </w:div>
                    <w:div w:id="1493251726">
                      <w:marLeft w:val="0"/>
                      <w:marRight w:val="0"/>
                      <w:marTop w:val="0"/>
                      <w:marBottom w:val="0"/>
                      <w:divBdr>
                        <w:top w:val="none" w:sz="0" w:space="0" w:color="auto"/>
                        <w:left w:val="none" w:sz="0" w:space="0" w:color="auto"/>
                        <w:bottom w:val="none" w:sz="0" w:space="0" w:color="auto"/>
                        <w:right w:val="none" w:sz="0" w:space="0" w:color="auto"/>
                      </w:divBdr>
                    </w:div>
                    <w:div w:id="201097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8828058">
      <w:bodyDiv w:val="1"/>
      <w:marLeft w:val="0"/>
      <w:marRight w:val="0"/>
      <w:marTop w:val="0"/>
      <w:marBottom w:val="0"/>
      <w:divBdr>
        <w:top w:val="none" w:sz="0" w:space="0" w:color="auto"/>
        <w:left w:val="none" w:sz="0" w:space="0" w:color="auto"/>
        <w:bottom w:val="none" w:sz="0" w:space="0" w:color="auto"/>
        <w:right w:val="none" w:sz="0" w:space="0" w:color="auto"/>
      </w:divBdr>
      <w:divsChild>
        <w:div w:id="1103695556">
          <w:marLeft w:val="0"/>
          <w:marRight w:val="0"/>
          <w:marTop w:val="0"/>
          <w:marBottom w:val="0"/>
          <w:divBdr>
            <w:top w:val="none" w:sz="0" w:space="0" w:color="auto"/>
            <w:left w:val="none" w:sz="0" w:space="0" w:color="auto"/>
            <w:bottom w:val="none" w:sz="0" w:space="0" w:color="auto"/>
            <w:right w:val="none" w:sz="0" w:space="0" w:color="auto"/>
          </w:divBdr>
          <w:divsChild>
            <w:div w:id="1378509436">
              <w:marLeft w:val="0"/>
              <w:marRight w:val="0"/>
              <w:marTop w:val="0"/>
              <w:marBottom w:val="0"/>
              <w:divBdr>
                <w:top w:val="none" w:sz="0" w:space="0" w:color="auto"/>
                <w:left w:val="none" w:sz="0" w:space="0" w:color="auto"/>
                <w:bottom w:val="none" w:sz="0" w:space="0" w:color="auto"/>
                <w:right w:val="none" w:sz="0" w:space="0" w:color="auto"/>
              </w:divBdr>
              <w:divsChild>
                <w:div w:id="1910386570">
                  <w:marLeft w:val="0"/>
                  <w:marRight w:val="0"/>
                  <w:marTop w:val="0"/>
                  <w:marBottom w:val="0"/>
                  <w:divBdr>
                    <w:top w:val="none" w:sz="0" w:space="0" w:color="auto"/>
                    <w:left w:val="none" w:sz="0" w:space="0" w:color="auto"/>
                    <w:bottom w:val="none" w:sz="0" w:space="0" w:color="auto"/>
                    <w:right w:val="none" w:sz="0" w:space="0" w:color="auto"/>
                  </w:divBdr>
                  <w:divsChild>
                    <w:div w:id="1688870362">
                      <w:marLeft w:val="0"/>
                      <w:marRight w:val="0"/>
                      <w:marTop w:val="0"/>
                      <w:marBottom w:val="0"/>
                      <w:divBdr>
                        <w:top w:val="none" w:sz="0" w:space="0" w:color="auto"/>
                        <w:left w:val="none" w:sz="0" w:space="0" w:color="auto"/>
                        <w:bottom w:val="none" w:sz="0" w:space="0" w:color="auto"/>
                        <w:right w:val="none" w:sz="0" w:space="0" w:color="auto"/>
                      </w:divBdr>
                    </w:div>
                    <w:div w:id="1457337498">
                      <w:marLeft w:val="0"/>
                      <w:marRight w:val="0"/>
                      <w:marTop w:val="0"/>
                      <w:marBottom w:val="0"/>
                      <w:divBdr>
                        <w:top w:val="none" w:sz="0" w:space="0" w:color="auto"/>
                        <w:left w:val="none" w:sz="0" w:space="0" w:color="auto"/>
                        <w:bottom w:val="none" w:sz="0" w:space="0" w:color="auto"/>
                        <w:right w:val="none" w:sz="0" w:space="0" w:color="auto"/>
                      </w:divBdr>
                    </w:div>
                    <w:div w:id="1338268988">
                      <w:marLeft w:val="0"/>
                      <w:marRight w:val="0"/>
                      <w:marTop w:val="0"/>
                      <w:marBottom w:val="0"/>
                      <w:divBdr>
                        <w:top w:val="none" w:sz="0" w:space="0" w:color="auto"/>
                        <w:left w:val="none" w:sz="0" w:space="0" w:color="auto"/>
                        <w:bottom w:val="none" w:sz="0" w:space="0" w:color="auto"/>
                        <w:right w:val="none" w:sz="0" w:space="0" w:color="auto"/>
                      </w:divBdr>
                      <w:divsChild>
                        <w:div w:id="921525507">
                          <w:marLeft w:val="0"/>
                          <w:marRight w:val="0"/>
                          <w:marTop w:val="0"/>
                          <w:marBottom w:val="0"/>
                          <w:divBdr>
                            <w:top w:val="none" w:sz="0" w:space="0" w:color="auto"/>
                            <w:left w:val="none" w:sz="0" w:space="0" w:color="auto"/>
                            <w:bottom w:val="none" w:sz="0" w:space="0" w:color="auto"/>
                            <w:right w:val="none" w:sz="0" w:space="0" w:color="auto"/>
                          </w:divBdr>
                          <w:divsChild>
                            <w:div w:id="303775721">
                              <w:marLeft w:val="0"/>
                              <w:marRight w:val="0"/>
                              <w:marTop w:val="0"/>
                              <w:marBottom w:val="0"/>
                              <w:divBdr>
                                <w:top w:val="none" w:sz="0" w:space="0" w:color="auto"/>
                                <w:left w:val="none" w:sz="0" w:space="0" w:color="auto"/>
                                <w:bottom w:val="none" w:sz="0" w:space="0" w:color="auto"/>
                                <w:right w:val="none" w:sz="0" w:space="0" w:color="auto"/>
                              </w:divBdr>
                            </w:div>
                            <w:div w:id="163448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040167">
                      <w:marLeft w:val="0"/>
                      <w:marRight w:val="0"/>
                      <w:marTop w:val="0"/>
                      <w:marBottom w:val="0"/>
                      <w:divBdr>
                        <w:top w:val="none" w:sz="0" w:space="0" w:color="auto"/>
                        <w:left w:val="none" w:sz="0" w:space="0" w:color="auto"/>
                        <w:bottom w:val="none" w:sz="0" w:space="0" w:color="auto"/>
                        <w:right w:val="none" w:sz="0" w:space="0" w:color="auto"/>
                      </w:divBdr>
                      <w:divsChild>
                        <w:div w:id="264073218">
                          <w:marLeft w:val="0"/>
                          <w:marRight w:val="0"/>
                          <w:marTop w:val="0"/>
                          <w:marBottom w:val="0"/>
                          <w:divBdr>
                            <w:top w:val="none" w:sz="0" w:space="0" w:color="auto"/>
                            <w:left w:val="none" w:sz="0" w:space="0" w:color="auto"/>
                            <w:bottom w:val="none" w:sz="0" w:space="0" w:color="auto"/>
                            <w:right w:val="none" w:sz="0" w:space="0" w:color="auto"/>
                          </w:divBdr>
                          <w:divsChild>
                            <w:div w:id="164693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0597106">
      <w:marLeft w:val="0"/>
      <w:marRight w:val="0"/>
      <w:marTop w:val="0"/>
      <w:marBottom w:val="0"/>
      <w:divBdr>
        <w:top w:val="none" w:sz="0" w:space="0" w:color="auto"/>
        <w:left w:val="none" w:sz="0" w:space="0" w:color="auto"/>
        <w:bottom w:val="none" w:sz="0" w:space="0" w:color="auto"/>
        <w:right w:val="none" w:sz="0" w:space="0" w:color="auto"/>
      </w:divBdr>
      <w:divsChild>
        <w:div w:id="1943610868">
          <w:marLeft w:val="0"/>
          <w:marRight w:val="0"/>
          <w:marTop w:val="0"/>
          <w:marBottom w:val="0"/>
          <w:divBdr>
            <w:top w:val="none" w:sz="0" w:space="0" w:color="auto"/>
            <w:left w:val="none" w:sz="0" w:space="0" w:color="auto"/>
            <w:bottom w:val="none" w:sz="0" w:space="0" w:color="auto"/>
            <w:right w:val="none" w:sz="0" w:space="0" w:color="auto"/>
          </w:divBdr>
        </w:div>
        <w:div w:id="626278762">
          <w:marLeft w:val="0"/>
          <w:marRight w:val="0"/>
          <w:marTop w:val="0"/>
          <w:marBottom w:val="0"/>
          <w:divBdr>
            <w:top w:val="none" w:sz="0" w:space="0" w:color="auto"/>
            <w:left w:val="none" w:sz="0" w:space="0" w:color="auto"/>
            <w:bottom w:val="none" w:sz="0" w:space="0" w:color="auto"/>
            <w:right w:val="none" w:sz="0" w:space="0" w:color="auto"/>
          </w:divBdr>
        </w:div>
        <w:div w:id="477308915">
          <w:marLeft w:val="0"/>
          <w:marRight w:val="0"/>
          <w:marTop w:val="0"/>
          <w:marBottom w:val="0"/>
          <w:divBdr>
            <w:top w:val="none" w:sz="0" w:space="0" w:color="auto"/>
            <w:left w:val="none" w:sz="0" w:space="0" w:color="auto"/>
            <w:bottom w:val="none" w:sz="0" w:space="0" w:color="auto"/>
            <w:right w:val="none" w:sz="0" w:space="0" w:color="auto"/>
          </w:divBdr>
        </w:div>
        <w:div w:id="1010915126">
          <w:marLeft w:val="0"/>
          <w:marRight w:val="0"/>
          <w:marTop w:val="0"/>
          <w:marBottom w:val="0"/>
          <w:divBdr>
            <w:top w:val="none" w:sz="0" w:space="0" w:color="auto"/>
            <w:left w:val="none" w:sz="0" w:space="0" w:color="auto"/>
            <w:bottom w:val="none" w:sz="0" w:space="0" w:color="auto"/>
            <w:right w:val="none" w:sz="0" w:space="0" w:color="auto"/>
          </w:divBdr>
        </w:div>
        <w:div w:id="1544295696">
          <w:marLeft w:val="0"/>
          <w:marRight w:val="0"/>
          <w:marTop w:val="0"/>
          <w:marBottom w:val="0"/>
          <w:divBdr>
            <w:top w:val="none" w:sz="0" w:space="0" w:color="auto"/>
            <w:left w:val="none" w:sz="0" w:space="0" w:color="auto"/>
            <w:bottom w:val="none" w:sz="0" w:space="0" w:color="auto"/>
            <w:right w:val="none" w:sz="0" w:space="0" w:color="auto"/>
          </w:divBdr>
        </w:div>
        <w:div w:id="259487471">
          <w:blockQuote w:val="1"/>
          <w:marLeft w:val="720"/>
          <w:marRight w:val="720"/>
          <w:marTop w:val="100"/>
          <w:marBottom w:val="100"/>
          <w:divBdr>
            <w:top w:val="none" w:sz="0" w:space="0" w:color="auto"/>
            <w:left w:val="none" w:sz="0" w:space="0" w:color="auto"/>
            <w:bottom w:val="none" w:sz="0" w:space="0" w:color="auto"/>
            <w:right w:val="none" w:sz="0" w:space="0" w:color="auto"/>
          </w:divBdr>
        </w:div>
        <w:div w:id="1298073946">
          <w:marLeft w:val="0"/>
          <w:marRight w:val="0"/>
          <w:marTop w:val="0"/>
          <w:marBottom w:val="0"/>
          <w:divBdr>
            <w:top w:val="none" w:sz="0" w:space="0" w:color="auto"/>
            <w:left w:val="none" w:sz="0" w:space="0" w:color="auto"/>
            <w:bottom w:val="none" w:sz="0" w:space="0" w:color="auto"/>
            <w:right w:val="none" w:sz="0" w:space="0" w:color="auto"/>
          </w:divBdr>
          <w:divsChild>
            <w:div w:id="1346596275">
              <w:marLeft w:val="0"/>
              <w:marRight w:val="0"/>
              <w:marTop w:val="0"/>
              <w:marBottom w:val="0"/>
              <w:divBdr>
                <w:top w:val="none" w:sz="0" w:space="0" w:color="auto"/>
                <w:left w:val="none" w:sz="0" w:space="0" w:color="auto"/>
                <w:bottom w:val="none" w:sz="0" w:space="0" w:color="auto"/>
                <w:right w:val="none" w:sz="0" w:space="0" w:color="auto"/>
              </w:divBdr>
            </w:div>
            <w:div w:id="651182880">
              <w:marLeft w:val="0"/>
              <w:marRight w:val="0"/>
              <w:marTop w:val="0"/>
              <w:marBottom w:val="0"/>
              <w:divBdr>
                <w:top w:val="none" w:sz="0" w:space="0" w:color="auto"/>
                <w:left w:val="none" w:sz="0" w:space="0" w:color="auto"/>
                <w:bottom w:val="none" w:sz="0" w:space="0" w:color="auto"/>
                <w:right w:val="none" w:sz="0" w:space="0" w:color="auto"/>
              </w:divBdr>
            </w:div>
          </w:divsChild>
        </w:div>
        <w:div w:id="993534566">
          <w:marLeft w:val="0"/>
          <w:marRight w:val="0"/>
          <w:marTop w:val="0"/>
          <w:marBottom w:val="0"/>
          <w:divBdr>
            <w:top w:val="none" w:sz="0" w:space="0" w:color="auto"/>
            <w:left w:val="none" w:sz="0" w:space="0" w:color="auto"/>
            <w:bottom w:val="none" w:sz="0" w:space="0" w:color="auto"/>
            <w:right w:val="none" w:sz="0" w:space="0" w:color="auto"/>
          </w:divBdr>
          <w:divsChild>
            <w:div w:id="1320234993">
              <w:marLeft w:val="0"/>
              <w:marRight w:val="0"/>
              <w:marTop w:val="0"/>
              <w:marBottom w:val="0"/>
              <w:divBdr>
                <w:top w:val="none" w:sz="0" w:space="0" w:color="auto"/>
                <w:left w:val="none" w:sz="0" w:space="0" w:color="auto"/>
                <w:bottom w:val="none" w:sz="0" w:space="0" w:color="auto"/>
                <w:right w:val="none" w:sz="0" w:space="0" w:color="auto"/>
              </w:divBdr>
            </w:div>
          </w:divsChild>
        </w:div>
        <w:div w:id="1119952768">
          <w:marLeft w:val="0"/>
          <w:marRight w:val="0"/>
          <w:marTop w:val="0"/>
          <w:marBottom w:val="0"/>
          <w:divBdr>
            <w:top w:val="none" w:sz="0" w:space="0" w:color="auto"/>
            <w:left w:val="none" w:sz="0" w:space="0" w:color="auto"/>
            <w:bottom w:val="none" w:sz="0" w:space="0" w:color="auto"/>
            <w:right w:val="none" w:sz="0" w:space="0" w:color="auto"/>
          </w:divBdr>
          <w:divsChild>
            <w:div w:id="1185097795">
              <w:marLeft w:val="0"/>
              <w:marRight w:val="0"/>
              <w:marTop w:val="0"/>
              <w:marBottom w:val="0"/>
              <w:divBdr>
                <w:top w:val="none" w:sz="0" w:space="0" w:color="auto"/>
                <w:left w:val="none" w:sz="0" w:space="0" w:color="auto"/>
                <w:bottom w:val="none" w:sz="0" w:space="0" w:color="auto"/>
                <w:right w:val="none" w:sz="0" w:space="0" w:color="auto"/>
              </w:divBdr>
            </w:div>
            <w:div w:id="545727299">
              <w:marLeft w:val="0"/>
              <w:marRight w:val="0"/>
              <w:marTop w:val="0"/>
              <w:marBottom w:val="0"/>
              <w:divBdr>
                <w:top w:val="none" w:sz="0" w:space="0" w:color="auto"/>
                <w:left w:val="none" w:sz="0" w:space="0" w:color="auto"/>
                <w:bottom w:val="none" w:sz="0" w:space="0" w:color="auto"/>
                <w:right w:val="none" w:sz="0" w:space="0" w:color="auto"/>
              </w:divBdr>
            </w:div>
            <w:div w:id="1491017263">
              <w:marLeft w:val="0"/>
              <w:marRight w:val="0"/>
              <w:marTop w:val="0"/>
              <w:marBottom w:val="0"/>
              <w:divBdr>
                <w:top w:val="none" w:sz="0" w:space="0" w:color="auto"/>
                <w:left w:val="none" w:sz="0" w:space="0" w:color="auto"/>
                <w:bottom w:val="none" w:sz="0" w:space="0" w:color="auto"/>
                <w:right w:val="none" w:sz="0" w:space="0" w:color="auto"/>
              </w:divBdr>
            </w:div>
            <w:div w:id="2134907801">
              <w:marLeft w:val="0"/>
              <w:marRight w:val="0"/>
              <w:marTop w:val="0"/>
              <w:marBottom w:val="0"/>
              <w:divBdr>
                <w:top w:val="none" w:sz="0" w:space="0" w:color="auto"/>
                <w:left w:val="none" w:sz="0" w:space="0" w:color="auto"/>
                <w:bottom w:val="none" w:sz="0" w:space="0" w:color="auto"/>
                <w:right w:val="none" w:sz="0" w:space="0" w:color="auto"/>
              </w:divBdr>
            </w:div>
          </w:divsChild>
        </w:div>
        <w:div w:id="425620241">
          <w:marLeft w:val="0"/>
          <w:marRight w:val="0"/>
          <w:marTop w:val="0"/>
          <w:marBottom w:val="0"/>
          <w:divBdr>
            <w:top w:val="none" w:sz="0" w:space="0" w:color="auto"/>
            <w:left w:val="none" w:sz="0" w:space="0" w:color="auto"/>
            <w:bottom w:val="none" w:sz="0" w:space="0" w:color="auto"/>
            <w:right w:val="none" w:sz="0" w:space="0" w:color="auto"/>
          </w:divBdr>
        </w:div>
        <w:div w:id="1394352900">
          <w:marLeft w:val="0"/>
          <w:marRight w:val="0"/>
          <w:marTop w:val="0"/>
          <w:marBottom w:val="0"/>
          <w:divBdr>
            <w:top w:val="none" w:sz="0" w:space="0" w:color="auto"/>
            <w:left w:val="none" w:sz="0" w:space="0" w:color="auto"/>
            <w:bottom w:val="none" w:sz="0" w:space="0" w:color="auto"/>
            <w:right w:val="none" w:sz="0" w:space="0" w:color="auto"/>
          </w:divBdr>
          <w:divsChild>
            <w:div w:id="1892838753">
              <w:marLeft w:val="0"/>
              <w:marRight w:val="0"/>
              <w:marTop w:val="0"/>
              <w:marBottom w:val="0"/>
              <w:divBdr>
                <w:top w:val="none" w:sz="0" w:space="0" w:color="auto"/>
                <w:left w:val="none" w:sz="0" w:space="0" w:color="auto"/>
                <w:bottom w:val="none" w:sz="0" w:space="0" w:color="auto"/>
                <w:right w:val="none" w:sz="0" w:space="0" w:color="auto"/>
              </w:divBdr>
              <w:divsChild>
                <w:div w:id="1142386035">
                  <w:marLeft w:val="0"/>
                  <w:marRight w:val="0"/>
                  <w:marTop w:val="0"/>
                  <w:marBottom w:val="0"/>
                  <w:divBdr>
                    <w:top w:val="none" w:sz="0" w:space="0" w:color="auto"/>
                    <w:left w:val="none" w:sz="0" w:space="0" w:color="auto"/>
                    <w:bottom w:val="none" w:sz="0" w:space="0" w:color="auto"/>
                    <w:right w:val="none" w:sz="0" w:space="0" w:color="auto"/>
                  </w:divBdr>
                  <w:divsChild>
                    <w:div w:id="232089019">
                      <w:marLeft w:val="0"/>
                      <w:marRight w:val="0"/>
                      <w:marTop w:val="0"/>
                      <w:marBottom w:val="0"/>
                      <w:divBdr>
                        <w:top w:val="none" w:sz="0" w:space="0" w:color="auto"/>
                        <w:left w:val="none" w:sz="0" w:space="0" w:color="auto"/>
                        <w:bottom w:val="none" w:sz="0" w:space="0" w:color="auto"/>
                        <w:right w:val="none" w:sz="0" w:space="0" w:color="auto"/>
                      </w:divBdr>
                    </w:div>
                    <w:div w:id="1769157226">
                      <w:marLeft w:val="0"/>
                      <w:marRight w:val="0"/>
                      <w:marTop w:val="0"/>
                      <w:marBottom w:val="0"/>
                      <w:divBdr>
                        <w:top w:val="none" w:sz="0" w:space="0" w:color="auto"/>
                        <w:left w:val="none" w:sz="0" w:space="0" w:color="auto"/>
                        <w:bottom w:val="none" w:sz="0" w:space="0" w:color="auto"/>
                        <w:right w:val="none" w:sz="0" w:space="0" w:color="auto"/>
                      </w:divBdr>
                    </w:div>
                    <w:div w:id="649597596">
                      <w:marLeft w:val="0"/>
                      <w:marRight w:val="0"/>
                      <w:marTop w:val="0"/>
                      <w:marBottom w:val="0"/>
                      <w:divBdr>
                        <w:top w:val="none" w:sz="0" w:space="0" w:color="auto"/>
                        <w:left w:val="none" w:sz="0" w:space="0" w:color="auto"/>
                        <w:bottom w:val="none" w:sz="0" w:space="0" w:color="auto"/>
                        <w:right w:val="none" w:sz="0" w:space="0" w:color="auto"/>
                      </w:divBdr>
                    </w:div>
                    <w:div w:id="1796168707">
                      <w:marLeft w:val="0"/>
                      <w:marRight w:val="0"/>
                      <w:marTop w:val="0"/>
                      <w:marBottom w:val="0"/>
                      <w:divBdr>
                        <w:top w:val="none" w:sz="0" w:space="0" w:color="auto"/>
                        <w:left w:val="none" w:sz="0" w:space="0" w:color="auto"/>
                        <w:bottom w:val="none" w:sz="0" w:space="0" w:color="auto"/>
                        <w:right w:val="none" w:sz="0" w:space="0" w:color="auto"/>
                      </w:divBdr>
                    </w:div>
                    <w:div w:id="2100060516">
                      <w:marLeft w:val="0"/>
                      <w:marRight w:val="0"/>
                      <w:marTop w:val="0"/>
                      <w:marBottom w:val="0"/>
                      <w:divBdr>
                        <w:top w:val="none" w:sz="0" w:space="0" w:color="auto"/>
                        <w:left w:val="none" w:sz="0" w:space="0" w:color="auto"/>
                        <w:bottom w:val="none" w:sz="0" w:space="0" w:color="auto"/>
                        <w:right w:val="none" w:sz="0" w:space="0" w:color="auto"/>
                      </w:divBdr>
                    </w:div>
                    <w:div w:id="1867520588">
                      <w:marLeft w:val="0"/>
                      <w:marRight w:val="0"/>
                      <w:marTop w:val="0"/>
                      <w:marBottom w:val="0"/>
                      <w:divBdr>
                        <w:top w:val="none" w:sz="0" w:space="0" w:color="auto"/>
                        <w:left w:val="none" w:sz="0" w:space="0" w:color="auto"/>
                        <w:bottom w:val="none" w:sz="0" w:space="0" w:color="auto"/>
                        <w:right w:val="none" w:sz="0" w:space="0" w:color="auto"/>
                      </w:divBdr>
                      <w:divsChild>
                        <w:div w:id="1492941915">
                          <w:marLeft w:val="0"/>
                          <w:marRight w:val="0"/>
                          <w:marTop w:val="0"/>
                          <w:marBottom w:val="0"/>
                          <w:divBdr>
                            <w:top w:val="none" w:sz="0" w:space="0" w:color="auto"/>
                            <w:left w:val="none" w:sz="0" w:space="0" w:color="auto"/>
                            <w:bottom w:val="none" w:sz="0" w:space="0" w:color="auto"/>
                            <w:right w:val="none" w:sz="0" w:space="0" w:color="auto"/>
                          </w:divBdr>
                        </w:div>
                        <w:div w:id="1542940142">
                          <w:marLeft w:val="0"/>
                          <w:marRight w:val="0"/>
                          <w:marTop w:val="0"/>
                          <w:marBottom w:val="0"/>
                          <w:divBdr>
                            <w:top w:val="none" w:sz="0" w:space="0" w:color="auto"/>
                            <w:left w:val="none" w:sz="0" w:space="0" w:color="auto"/>
                            <w:bottom w:val="none" w:sz="0" w:space="0" w:color="auto"/>
                            <w:right w:val="none" w:sz="0" w:space="0" w:color="auto"/>
                          </w:divBdr>
                        </w:div>
                      </w:divsChild>
                    </w:div>
                    <w:div w:id="180927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026606">
          <w:marLeft w:val="0"/>
          <w:marRight w:val="0"/>
          <w:marTop w:val="0"/>
          <w:marBottom w:val="0"/>
          <w:divBdr>
            <w:top w:val="none" w:sz="0" w:space="0" w:color="auto"/>
            <w:left w:val="none" w:sz="0" w:space="0" w:color="auto"/>
            <w:bottom w:val="none" w:sz="0" w:space="0" w:color="auto"/>
            <w:right w:val="none" w:sz="0" w:space="0" w:color="auto"/>
          </w:divBdr>
        </w:div>
      </w:divsChild>
    </w:div>
    <w:div w:id="297498463">
      <w:bodyDiv w:val="1"/>
      <w:marLeft w:val="0"/>
      <w:marRight w:val="0"/>
      <w:marTop w:val="0"/>
      <w:marBottom w:val="0"/>
      <w:divBdr>
        <w:top w:val="none" w:sz="0" w:space="0" w:color="auto"/>
        <w:left w:val="none" w:sz="0" w:space="0" w:color="auto"/>
        <w:bottom w:val="none" w:sz="0" w:space="0" w:color="auto"/>
        <w:right w:val="none" w:sz="0" w:space="0" w:color="auto"/>
      </w:divBdr>
      <w:divsChild>
        <w:div w:id="1038553530">
          <w:marLeft w:val="0"/>
          <w:marRight w:val="0"/>
          <w:marTop w:val="0"/>
          <w:marBottom w:val="0"/>
          <w:divBdr>
            <w:top w:val="none" w:sz="0" w:space="0" w:color="auto"/>
            <w:left w:val="none" w:sz="0" w:space="0" w:color="auto"/>
            <w:bottom w:val="none" w:sz="0" w:space="0" w:color="auto"/>
            <w:right w:val="none" w:sz="0" w:space="0" w:color="auto"/>
          </w:divBdr>
          <w:divsChild>
            <w:div w:id="590508895">
              <w:marLeft w:val="0"/>
              <w:marRight w:val="135"/>
              <w:marTop w:val="0"/>
              <w:marBottom w:val="0"/>
              <w:divBdr>
                <w:top w:val="none" w:sz="0" w:space="0" w:color="auto"/>
                <w:left w:val="single" w:sz="12" w:space="7" w:color="E9E9E9"/>
                <w:bottom w:val="none" w:sz="0" w:space="0" w:color="auto"/>
                <w:right w:val="single" w:sz="12" w:space="7" w:color="E9E9E9"/>
              </w:divBdr>
              <w:divsChild>
                <w:div w:id="2057654926">
                  <w:marLeft w:val="0"/>
                  <w:marRight w:val="0"/>
                  <w:marTop w:val="0"/>
                  <w:marBottom w:val="0"/>
                  <w:divBdr>
                    <w:top w:val="none" w:sz="0" w:space="0" w:color="auto"/>
                    <w:left w:val="none" w:sz="0" w:space="0" w:color="auto"/>
                    <w:bottom w:val="none" w:sz="0" w:space="0" w:color="auto"/>
                    <w:right w:val="none" w:sz="0" w:space="0" w:color="auto"/>
                  </w:divBdr>
                </w:div>
                <w:div w:id="1012300176">
                  <w:marLeft w:val="0"/>
                  <w:marRight w:val="0"/>
                  <w:marTop w:val="0"/>
                  <w:marBottom w:val="450"/>
                  <w:divBdr>
                    <w:top w:val="none" w:sz="0" w:space="0" w:color="auto"/>
                    <w:left w:val="none" w:sz="0" w:space="0" w:color="auto"/>
                    <w:bottom w:val="none" w:sz="0" w:space="0" w:color="auto"/>
                    <w:right w:val="none" w:sz="0" w:space="0" w:color="auto"/>
                  </w:divBdr>
                </w:div>
                <w:div w:id="1344437408">
                  <w:marLeft w:val="0"/>
                  <w:marRight w:val="0"/>
                  <w:marTop w:val="0"/>
                  <w:marBottom w:val="0"/>
                  <w:divBdr>
                    <w:top w:val="none" w:sz="0" w:space="0" w:color="auto"/>
                    <w:left w:val="none" w:sz="0" w:space="0" w:color="auto"/>
                    <w:bottom w:val="none" w:sz="0" w:space="0" w:color="auto"/>
                    <w:right w:val="none" w:sz="0" w:space="0" w:color="auto"/>
                  </w:divBdr>
                  <w:divsChild>
                    <w:div w:id="745808784">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298145174">
      <w:bodyDiv w:val="1"/>
      <w:marLeft w:val="0"/>
      <w:marRight w:val="0"/>
      <w:marTop w:val="0"/>
      <w:marBottom w:val="0"/>
      <w:divBdr>
        <w:top w:val="none" w:sz="0" w:space="0" w:color="auto"/>
        <w:left w:val="none" w:sz="0" w:space="0" w:color="auto"/>
        <w:bottom w:val="none" w:sz="0" w:space="0" w:color="auto"/>
        <w:right w:val="none" w:sz="0" w:space="0" w:color="auto"/>
      </w:divBdr>
      <w:divsChild>
        <w:div w:id="1030758826">
          <w:marLeft w:val="0"/>
          <w:marRight w:val="0"/>
          <w:marTop w:val="0"/>
          <w:marBottom w:val="0"/>
          <w:divBdr>
            <w:top w:val="none" w:sz="0" w:space="0" w:color="auto"/>
            <w:left w:val="none" w:sz="0" w:space="0" w:color="auto"/>
            <w:bottom w:val="none" w:sz="0" w:space="0" w:color="auto"/>
            <w:right w:val="none" w:sz="0" w:space="0" w:color="auto"/>
          </w:divBdr>
          <w:divsChild>
            <w:div w:id="1136098314">
              <w:marLeft w:val="0"/>
              <w:marRight w:val="0"/>
              <w:marTop w:val="0"/>
              <w:marBottom w:val="0"/>
              <w:divBdr>
                <w:top w:val="none" w:sz="0" w:space="0" w:color="auto"/>
                <w:left w:val="none" w:sz="0" w:space="0" w:color="auto"/>
                <w:bottom w:val="none" w:sz="0" w:space="0" w:color="auto"/>
                <w:right w:val="none" w:sz="0" w:space="0" w:color="auto"/>
              </w:divBdr>
              <w:divsChild>
                <w:div w:id="1856184442">
                  <w:marLeft w:val="0"/>
                  <w:marRight w:val="0"/>
                  <w:marTop w:val="0"/>
                  <w:marBottom w:val="0"/>
                  <w:divBdr>
                    <w:top w:val="none" w:sz="0" w:space="0" w:color="auto"/>
                    <w:left w:val="none" w:sz="0" w:space="0" w:color="auto"/>
                    <w:bottom w:val="none" w:sz="0" w:space="0" w:color="auto"/>
                    <w:right w:val="none" w:sz="0" w:space="0" w:color="auto"/>
                  </w:divBdr>
                  <w:divsChild>
                    <w:div w:id="1880511895">
                      <w:marLeft w:val="0"/>
                      <w:marRight w:val="0"/>
                      <w:marTop w:val="0"/>
                      <w:marBottom w:val="0"/>
                      <w:divBdr>
                        <w:top w:val="none" w:sz="0" w:space="0" w:color="auto"/>
                        <w:left w:val="none" w:sz="0" w:space="0" w:color="auto"/>
                        <w:bottom w:val="none" w:sz="0" w:space="0" w:color="auto"/>
                        <w:right w:val="none" w:sz="0" w:space="0" w:color="auto"/>
                      </w:divBdr>
                    </w:div>
                  </w:divsChild>
                </w:div>
                <w:div w:id="2137066408">
                  <w:marLeft w:val="0"/>
                  <w:marRight w:val="0"/>
                  <w:marTop w:val="0"/>
                  <w:marBottom w:val="0"/>
                  <w:divBdr>
                    <w:top w:val="none" w:sz="0" w:space="0" w:color="auto"/>
                    <w:left w:val="none" w:sz="0" w:space="0" w:color="auto"/>
                    <w:bottom w:val="none" w:sz="0" w:space="0" w:color="auto"/>
                    <w:right w:val="none" w:sz="0" w:space="0" w:color="auto"/>
                  </w:divBdr>
                  <w:divsChild>
                    <w:div w:id="106779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499971">
      <w:bodyDiv w:val="1"/>
      <w:marLeft w:val="0"/>
      <w:marRight w:val="0"/>
      <w:marTop w:val="0"/>
      <w:marBottom w:val="0"/>
      <w:divBdr>
        <w:top w:val="none" w:sz="0" w:space="0" w:color="auto"/>
        <w:left w:val="none" w:sz="0" w:space="0" w:color="auto"/>
        <w:bottom w:val="none" w:sz="0" w:space="0" w:color="auto"/>
        <w:right w:val="none" w:sz="0" w:space="0" w:color="auto"/>
      </w:divBdr>
      <w:divsChild>
        <w:div w:id="62721449">
          <w:marLeft w:val="0"/>
          <w:marRight w:val="0"/>
          <w:marTop w:val="0"/>
          <w:marBottom w:val="0"/>
          <w:divBdr>
            <w:top w:val="none" w:sz="0" w:space="0" w:color="auto"/>
            <w:left w:val="none" w:sz="0" w:space="0" w:color="auto"/>
            <w:bottom w:val="none" w:sz="0" w:space="0" w:color="auto"/>
            <w:right w:val="none" w:sz="0" w:space="0" w:color="auto"/>
          </w:divBdr>
          <w:divsChild>
            <w:div w:id="488444452">
              <w:marLeft w:val="0"/>
              <w:marRight w:val="0"/>
              <w:marTop w:val="0"/>
              <w:marBottom w:val="0"/>
              <w:divBdr>
                <w:top w:val="none" w:sz="0" w:space="0" w:color="auto"/>
                <w:left w:val="none" w:sz="0" w:space="0" w:color="auto"/>
                <w:bottom w:val="none" w:sz="0" w:space="0" w:color="auto"/>
                <w:right w:val="none" w:sz="0" w:space="0" w:color="auto"/>
              </w:divBdr>
              <w:divsChild>
                <w:div w:id="329915631">
                  <w:marLeft w:val="0"/>
                  <w:marRight w:val="0"/>
                  <w:marTop w:val="0"/>
                  <w:marBottom w:val="0"/>
                  <w:divBdr>
                    <w:top w:val="none" w:sz="0" w:space="0" w:color="auto"/>
                    <w:left w:val="none" w:sz="0" w:space="0" w:color="auto"/>
                    <w:bottom w:val="none" w:sz="0" w:space="0" w:color="auto"/>
                    <w:right w:val="none" w:sz="0" w:space="0" w:color="auto"/>
                  </w:divBdr>
                  <w:divsChild>
                    <w:div w:id="2002074532">
                      <w:marLeft w:val="0"/>
                      <w:marRight w:val="0"/>
                      <w:marTop w:val="0"/>
                      <w:marBottom w:val="0"/>
                      <w:divBdr>
                        <w:top w:val="none" w:sz="0" w:space="0" w:color="auto"/>
                        <w:left w:val="none" w:sz="0" w:space="0" w:color="auto"/>
                        <w:bottom w:val="none" w:sz="0" w:space="0" w:color="auto"/>
                        <w:right w:val="none" w:sz="0" w:space="0" w:color="auto"/>
                      </w:divBdr>
                      <w:divsChild>
                        <w:div w:id="1510289101">
                          <w:marLeft w:val="0"/>
                          <w:marRight w:val="0"/>
                          <w:marTop w:val="0"/>
                          <w:marBottom w:val="0"/>
                          <w:divBdr>
                            <w:top w:val="none" w:sz="0" w:space="0" w:color="auto"/>
                            <w:left w:val="none" w:sz="0" w:space="0" w:color="auto"/>
                            <w:bottom w:val="none" w:sz="0" w:space="0" w:color="auto"/>
                            <w:right w:val="none" w:sz="0" w:space="0" w:color="auto"/>
                          </w:divBdr>
                        </w:div>
                        <w:div w:id="258563440">
                          <w:marLeft w:val="0"/>
                          <w:marRight w:val="0"/>
                          <w:marTop w:val="0"/>
                          <w:marBottom w:val="0"/>
                          <w:divBdr>
                            <w:top w:val="none" w:sz="0" w:space="0" w:color="auto"/>
                            <w:left w:val="none" w:sz="0" w:space="0" w:color="auto"/>
                            <w:bottom w:val="none" w:sz="0" w:space="0" w:color="auto"/>
                            <w:right w:val="none" w:sz="0" w:space="0" w:color="auto"/>
                          </w:divBdr>
                        </w:div>
                        <w:div w:id="118312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4164700">
      <w:bodyDiv w:val="1"/>
      <w:marLeft w:val="0"/>
      <w:marRight w:val="0"/>
      <w:marTop w:val="0"/>
      <w:marBottom w:val="0"/>
      <w:divBdr>
        <w:top w:val="none" w:sz="0" w:space="0" w:color="auto"/>
        <w:left w:val="none" w:sz="0" w:space="0" w:color="auto"/>
        <w:bottom w:val="none" w:sz="0" w:space="0" w:color="auto"/>
        <w:right w:val="none" w:sz="0" w:space="0" w:color="auto"/>
      </w:divBdr>
      <w:divsChild>
        <w:div w:id="1413508074">
          <w:marLeft w:val="0"/>
          <w:marRight w:val="0"/>
          <w:marTop w:val="0"/>
          <w:marBottom w:val="0"/>
          <w:divBdr>
            <w:top w:val="none" w:sz="0" w:space="0" w:color="auto"/>
            <w:left w:val="none" w:sz="0" w:space="0" w:color="auto"/>
            <w:bottom w:val="none" w:sz="0" w:space="0" w:color="auto"/>
            <w:right w:val="none" w:sz="0" w:space="0" w:color="auto"/>
          </w:divBdr>
          <w:divsChild>
            <w:div w:id="1821847414">
              <w:marLeft w:val="0"/>
              <w:marRight w:val="0"/>
              <w:marTop w:val="0"/>
              <w:marBottom w:val="0"/>
              <w:divBdr>
                <w:top w:val="none" w:sz="0" w:space="0" w:color="auto"/>
                <w:left w:val="none" w:sz="0" w:space="0" w:color="auto"/>
                <w:bottom w:val="none" w:sz="0" w:space="0" w:color="auto"/>
                <w:right w:val="none" w:sz="0" w:space="0" w:color="auto"/>
              </w:divBdr>
              <w:divsChild>
                <w:div w:id="1286503419">
                  <w:marLeft w:val="0"/>
                  <w:marRight w:val="0"/>
                  <w:marTop w:val="0"/>
                  <w:marBottom w:val="0"/>
                  <w:divBdr>
                    <w:top w:val="none" w:sz="0" w:space="0" w:color="auto"/>
                    <w:left w:val="none" w:sz="0" w:space="0" w:color="auto"/>
                    <w:bottom w:val="none" w:sz="0" w:space="0" w:color="auto"/>
                    <w:right w:val="none" w:sz="0" w:space="0" w:color="auto"/>
                  </w:divBdr>
                  <w:divsChild>
                    <w:div w:id="337314171">
                      <w:marLeft w:val="0"/>
                      <w:marRight w:val="0"/>
                      <w:marTop w:val="0"/>
                      <w:marBottom w:val="0"/>
                      <w:divBdr>
                        <w:top w:val="none" w:sz="0" w:space="0" w:color="auto"/>
                        <w:left w:val="none" w:sz="0" w:space="0" w:color="auto"/>
                        <w:bottom w:val="none" w:sz="0" w:space="0" w:color="auto"/>
                        <w:right w:val="none" w:sz="0" w:space="0" w:color="auto"/>
                      </w:divBdr>
                      <w:divsChild>
                        <w:div w:id="683359433">
                          <w:marLeft w:val="0"/>
                          <w:marRight w:val="0"/>
                          <w:marTop w:val="0"/>
                          <w:marBottom w:val="0"/>
                          <w:divBdr>
                            <w:top w:val="none" w:sz="0" w:space="0" w:color="auto"/>
                            <w:left w:val="none" w:sz="0" w:space="0" w:color="auto"/>
                            <w:bottom w:val="none" w:sz="0" w:space="0" w:color="auto"/>
                            <w:right w:val="none" w:sz="0" w:space="0" w:color="auto"/>
                          </w:divBdr>
                        </w:div>
                        <w:div w:id="1929270438">
                          <w:marLeft w:val="0"/>
                          <w:marRight w:val="0"/>
                          <w:marTop w:val="0"/>
                          <w:marBottom w:val="0"/>
                          <w:divBdr>
                            <w:top w:val="none" w:sz="0" w:space="0" w:color="auto"/>
                            <w:left w:val="none" w:sz="0" w:space="0" w:color="auto"/>
                            <w:bottom w:val="none" w:sz="0" w:space="0" w:color="auto"/>
                            <w:right w:val="none" w:sz="0" w:space="0" w:color="auto"/>
                          </w:divBdr>
                        </w:div>
                        <w:div w:id="24657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5160773">
      <w:bodyDiv w:val="1"/>
      <w:marLeft w:val="0"/>
      <w:marRight w:val="0"/>
      <w:marTop w:val="0"/>
      <w:marBottom w:val="0"/>
      <w:divBdr>
        <w:top w:val="none" w:sz="0" w:space="0" w:color="auto"/>
        <w:left w:val="none" w:sz="0" w:space="0" w:color="auto"/>
        <w:bottom w:val="none" w:sz="0" w:space="0" w:color="auto"/>
        <w:right w:val="none" w:sz="0" w:space="0" w:color="auto"/>
      </w:divBdr>
      <w:divsChild>
        <w:div w:id="45297491">
          <w:marLeft w:val="0"/>
          <w:marRight w:val="0"/>
          <w:marTop w:val="0"/>
          <w:marBottom w:val="0"/>
          <w:divBdr>
            <w:top w:val="none" w:sz="0" w:space="0" w:color="auto"/>
            <w:left w:val="none" w:sz="0" w:space="0" w:color="auto"/>
            <w:bottom w:val="none" w:sz="0" w:space="0" w:color="auto"/>
            <w:right w:val="none" w:sz="0" w:space="0" w:color="auto"/>
          </w:divBdr>
          <w:divsChild>
            <w:div w:id="1787846">
              <w:marLeft w:val="0"/>
              <w:marRight w:val="135"/>
              <w:marTop w:val="0"/>
              <w:marBottom w:val="0"/>
              <w:divBdr>
                <w:top w:val="none" w:sz="0" w:space="0" w:color="auto"/>
                <w:left w:val="single" w:sz="12" w:space="7" w:color="E9E9E9"/>
                <w:bottom w:val="none" w:sz="0" w:space="0" w:color="auto"/>
                <w:right w:val="single" w:sz="12" w:space="7" w:color="E9E9E9"/>
              </w:divBdr>
              <w:divsChild>
                <w:div w:id="412746131">
                  <w:marLeft w:val="0"/>
                  <w:marRight w:val="0"/>
                  <w:marTop w:val="0"/>
                  <w:marBottom w:val="0"/>
                  <w:divBdr>
                    <w:top w:val="none" w:sz="0" w:space="0" w:color="auto"/>
                    <w:left w:val="none" w:sz="0" w:space="0" w:color="auto"/>
                    <w:bottom w:val="none" w:sz="0" w:space="0" w:color="auto"/>
                    <w:right w:val="none" w:sz="0" w:space="0" w:color="auto"/>
                  </w:divBdr>
                </w:div>
                <w:div w:id="146829450">
                  <w:marLeft w:val="0"/>
                  <w:marRight w:val="0"/>
                  <w:marTop w:val="150"/>
                  <w:marBottom w:val="210"/>
                  <w:divBdr>
                    <w:top w:val="single" w:sz="12" w:space="3" w:color="CCCCCC"/>
                    <w:left w:val="none" w:sz="0" w:space="0" w:color="auto"/>
                    <w:bottom w:val="none" w:sz="0" w:space="0" w:color="auto"/>
                    <w:right w:val="none" w:sz="0" w:space="0" w:color="auto"/>
                  </w:divBdr>
                  <w:divsChild>
                    <w:div w:id="1838689023">
                      <w:marLeft w:val="0"/>
                      <w:marRight w:val="0"/>
                      <w:marTop w:val="0"/>
                      <w:marBottom w:val="0"/>
                      <w:divBdr>
                        <w:top w:val="none" w:sz="0" w:space="0" w:color="auto"/>
                        <w:left w:val="none" w:sz="0" w:space="0" w:color="auto"/>
                        <w:bottom w:val="none" w:sz="0" w:space="0" w:color="auto"/>
                        <w:right w:val="none" w:sz="0" w:space="0" w:color="auto"/>
                      </w:divBdr>
                    </w:div>
                    <w:div w:id="228081802">
                      <w:marLeft w:val="0"/>
                      <w:marRight w:val="0"/>
                      <w:marTop w:val="0"/>
                      <w:marBottom w:val="0"/>
                      <w:divBdr>
                        <w:top w:val="none" w:sz="0" w:space="0" w:color="auto"/>
                        <w:left w:val="none" w:sz="0" w:space="0" w:color="auto"/>
                        <w:bottom w:val="none" w:sz="0" w:space="0" w:color="auto"/>
                        <w:right w:val="none" w:sz="0" w:space="0" w:color="auto"/>
                      </w:divBdr>
                    </w:div>
                  </w:divsChild>
                </w:div>
                <w:div w:id="310643612">
                  <w:marLeft w:val="0"/>
                  <w:marRight w:val="0"/>
                  <w:marTop w:val="0"/>
                  <w:marBottom w:val="0"/>
                  <w:divBdr>
                    <w:top w:val="none" w:sz="0" w:space="0" w:color="auto"/>
                    <w:left w:val="none" w:sz="0" w:space="0" w:color="auto"/>
                    <w:bottom w:val="none" w:sz="0" w:space="0" w:color="auto"/>
                    <w:right w:val="none" w:sz="0" w:space="0" w:color="auto"/>
                  </w:divBdr>
                </w:div>
                <w:div w:id="1516116152">
                  <w:marLeft w:val="0"/>
                  <w:marRight w:val="0"/>
                  <w:marTop w:val="0"/>
                  <w:marBottom w:val="450"/>
                  <w:divBdr>
                    <w:top w:val="none" w:sz="0" w:space="0" w:color="auto"/>
                    <w:left w:val="none" w:sz="0" w:space="0" w:color="auto"/>
                    <w:bottom w:val="none" w:sz="0" w:space="0" w:color="auto"/>
                    <w:right w:val="none" w:sz="0" w:space="0" w:color="auto"/>
                  </w:divBdr>
                </w:div>
                <w:div w:id="42216331">
                  <w:marLeft w:val="0"/>
                  <w:marRight w:val="0"/>
                  <w:marTop w:val="0"/>
                  <w:marBottom w:val="0"/>
                  <w:divBdr>
                    <w:top w:val="none" w:sz="0" w:space="0" w:color="auto"/>
                    <w:left w:val="none" w:sz="0" w:space="0" w:color="auto"/>
                    <w:bottom w:val="none" w:sz="0" w:space="0" w:color="auto"/>
                    <w:right w:val="none" w:sz="0" w:space="0" w:color="auto"/>
                  </w:divBdr>
                  <w:divsChild>
                    <w:div w:id="1548031264">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314408773">
      <w:bodyDiv w:val="1"/>
      <w:marLeft w:val="0"/>
      <w:marRight w:val="0"/>
      <w:marTop w:val="0"/>
      <w:marBottom w:val="0"/>
      <w:divBdr>
        <w:top w:val="none" w:sz="0" w:space="0" w:color="auto"/>
        <w:left w:val="none" w:sz="0" w:space="0" w:color="auto"/>
        <w:bottom w:val="none" w:sz="0" w:space="0" w:color="auto"/>
        <w:right w:val="none" w:sz="0" w:space="0" w:color="auto"/>
      </w:divBdr>
      <w:divsChild>
        <w:div w:id="304092035">
          <w:marLeft w:val="0"/>
          <w:marRight w:val="0"/>
          <w:marTop w:val="0"/>
          <w:marBottom w:val="0"/>
          <w:divBdr>
            <w:top w:val="none" w:sz="0" w:space="0" w:color="auto"/>
            <w:left w:val="none" w:sz="0" w:space="0" w:color="auto"/>
            <w:bottom w:val="none" w:sz="0" w:space="0" w:color="auto"/>
            <w:right w:val="none" w:sz="0" w:space="0" w:color="auto"/>
          </w:divBdr>
          <w:divsChild>
            <w:div w:id="868447761">
              <w:marLeft w:val="0"/>
              <w:marRight w:val="0"/>
              <w:marTop w:val="0"/>
              <w:marBottom w:val="0"/>
              <w:divBdr>
                <w:top w:val="none" w:sz="0" w:space="0" w:color="auto"/>
                <w:left w:val="none" w:sz="0" w:space="0" w:color="auto"/>
                <w:bottom w:val="none" w:sz="0" w:space="0" w:color="auto"/>
                <w:right w:val="none" w:sz="0" w:space="0" w:color="auto"/>
              </w:divBdr>
              <w:divsChild>
                <w:div w:id="2140148812">
                  <w:marLeft w:val="0"/>
                  <w:marRight w:val="0"/>
                  <w:marTop w:val="0"/>
                  <w:marBottom w:val="0"/>
                  <w:divBdr>
                    <w:top w:val="none" w:sz="0" w:space="0" w:color="auto"/>
                    <w:left w:val="none" w:sz="0" w:space="0" w:color="auto"/>
                    <w:bottom w:val="none" w:sz="0" w:space="0" w:color="auto"/>
                    <w:right w:val="none" w:sz="0" w:space="0" w:color="auto"/>
                  </w:divBdr>
                  <w:divsChild>
                    <w:div w:id="618148520">
                      <w:marLeft w:val="0"/>
                      <w:marRight w:val="0"/>
                      <w:marTop w:val="0"/>
                      <w:marBottom w:val="0"/>
                      <w:divBdr>
                        <w:top w:val="none" w:sz="0" w:space="0" w:color="auto"/>
                        <w:left w:val="none" w:sz="0" w:space="0" w:color="auto"/>
                        <w:bottom w:val="none" w:sz="0" w:space="0" w:color="auto"/>
                        <w:right w:val="none" w:sz="0" w:space="0" w:color="auto"/>
                      </w:divBdr>
                      <w:divsChild>
                        <w:div w:id="1389650667">
                          <w:marLeft w:val="0"/>
                          <w:marRight w:val="0"/>
                          <w:marTop w:val="0"/>
                          <w:marBottom w:val="0"/>
                          <w:divBdr>
                            <w:top w:val="none" w:sz="0" w:space="0" w:color="auto"/>
                            <w:left w:val="none" w:sz="0" w:space="0" w:color="auto"/>
                            <w:bottom w:val="none" w:sz="0" w:space="0" w:color="auto"/>
                            <w:right w:val="none" w:sz="0" w:space="0" w:color="auto"/>
                          </w:divBdr>
                        </w:div>
                        <w:div w:id="1770272713">
                          <w:marLeft w:val="0"/>
                          <w:marRight w:val="0"/>
                          <w:marTop w:val="0"/>
                          <w:marBottom w:val="0"/>
                          <w:divBdr>
                            <w:top w:val="none" w:sz="0" w:space="0" w:color="auto"/>
                            <w:left w:val="none" w:sz="0" w:space="0" w:color="auto"/>
                            <w:bottom w:val="none" w:sz="0" w:space="0" w:color="auto"/>
                            <w:right w:val="none" w:sz="0" w:space="0" w:color="auto"/>
                          </w:divBdr>
                          <w:divsChild>
                            <w:div w:id="891884825">
                              <w:marLeft w:val="0"/>
                              <w:marRight w:val="0"/>
                              <w:marTop w:val="0"/>
                              <w:marBottom w:val="0"/>
                              <w:divBdr>
                                <w:top w:val="none" w:sz="0" w:space="0" w:color="auto"/>
                                <w:left w:val="none" w:sz="0" w:space="0" w:color="auto"/>
                                <w:bottom w:val="none" w:sz="0" w:space="0" w:color="auto"/>
                                <w:right w:val="none" w:sz="0" w:space="0" w:color="auto"/>
                              </w:divBdr>
                              <w:divsChild>
                                <w:div w:id="344333835">
                                  <w:marLeft w:val="0"/>
                                  <w:marRight w:val="0"/>
                                  <w:marTop w:val="0"/>
                                  <w:marBottom w:val="0"/>
                                  <w:divBdr>
                                    <w:top w:val="none" w:sz="0" w:space="0" w:color="auto"/>
                                    <w:left w:val="none" w:sz="0" w:space="0" w:color="auto"/>
                                    <w:bottom w:val="none" w:sz="0" w:space="0" w:color="auto"/>
                                    <w:right w:val="none" w:sz="0" w:space="0" w:color="auto"/>
                                  </w:divBdr>
                                  <w:divsChild>
                                    <w:div w:id="1164080994">
                                      <w:marLeft w:val="0"/>
                                      <w:marRight w:val="0"/>
                                      <w:marTop w:val="0"/>
                                      <w:marBottom w:val="0"/>
                                      <w:divBdr>
                                        <w:top w:val="none" w:sz="0" w:space="0" w:color="auto"/>
                                        <w:left w:val="none" w:sz="0" w:space="0" w:color="auto"/>
                                        <w:bottom w:val="none" w:sz="0" w:space="0" w:color="auto"/>
                                        <w:right w:val="none" w:sz="0" w:space="0" w:color="auto"/>
                                      </w:divBdr>
                                      <w:divsChild>
                                        <w:div w:id="1105030357">
                                          <w:marLeft w:val="0"/>
                                          <w:marRight w:val="0"/>
                                          <w:marTop w:val="0"/>
                                          <w:marBottom w:val="0"/>
                                          <w:divBdr>
                                            <w:top w:val="none" w:sz="0" w:space="0" w:color="auto"/>
                                            <w:left w:val="none" w:sz="0" w:space="0" w:color="auto"/>
                                            <w:bottom w:val="none" w:sz="0" w:space="0" w:color="auto"/>
                                            <w:right w:val="none" w:sz="0" w:space="0" w:color="auto"/>
                                          </w:divBdr>
                                          <w:divsChild>
                                            <w:div w:id="1474830316">
                                              <w:marLeft w:val="0"/>
                                              <w:marRight w:val="0"/>
                                              <w:marTop w:val="0"/>
                                              <w:marBottom w:val="0"/>
                                              <w:divBdr>
                                                <w:top w:val="none" w:sz="0" w:space="0" w:color="auto"/>
                                                <w:left w:val="none" w:sz="0" w:space="0" w:color="auto"/>
                                                <w:bottom w:val="none" w:sz="0" w:space="0" w:color="auto"/>
                                                <w:right w:val="none" w:sz="0" w:space="0" w:color="auto"/>
                                              </w:divBdr>
                                              <w:divsChild>
                                                <w:div w:id="1832284140">
                                                  <w:marLeft w:val="0"/>
                                                  <w:marRight w:val="0"/>
                                                  <w:marTop w:val="0"/>
                                                  <w:marBottom w:val="0"/>
                                                  <w:divBdr>
                                                    <w:top w:val="none" w:sz="0" w:space="0" w:color="auto"/>
                                                    <w:left w:val="none" w:sz="0" w:space="0" w:color="auto"/>
                                                    <w:bottom w:val="none" w:sz="0" w:space="0" w:color="auto"/>
                                                    <w:right w:val="none" w:sz="0" w:space="0" w:color="auto"/>
                                                  </w:divBdr>
                                                  <w:divsChild>
                                                    <w:div w:id="180107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8319343">
                                  <w:marLeft w:val="0"/>
                                  <w:marRight w:val="0"/>
                                  <w:marTop w:val="0"/>
                                  <w:marBottom w:val="0"/>
                                  <w:divBdr>
                                    <w:top w:val="none" w:sz="0" w:space="0" w:color="auto"/>
                                    <w:left w:val="none" w:sz="0" w:space="0" w:color="auto"/>
                                    <w:bottom w:val="none" w:sz="0" w:space="0" w:color="auto"/>
                                    <w:right w:val="none" w:sz="0" w:space="0" w:color="auto"/>
                                  </w:divBdr>
                                  <w:divsChild>
                                    <w:div w:id="314384335">
                                      <w:marLeft w:val="0"/>
                                      <w:marRight w:val="0"/>
                                      <w:marTop w:val="0"/>
                                      <w:marBottom w:val="0"/>
                                      <w:divBdr>
                                        <w:top w:val="none" w:sz="0" w:space="0" w:color="auto"/>
                                        <w:left w:val="none" w:sz="0" w:space="0" w:color="auto"/>
                                        <w:bottom w:val="none" w:sz="0" w:space="0" w:color="auto"/>
                                        <w:right w:val="none" w:sz="0" w:space="0" w:color="auto"/>
                                      </w:divBdr>
                                    </w:div>
                                  </w:divsChild>
                                </w:div>
                                <w:div w:id="528878908">
                                  <w:marLeft w:val="0"/>
                                  <w:marRight w:val="0"/>
                                  <w:marTop w:val="0"/>
                                  <w:marBottom w:val="0"/>
                                  <w:divBdr>
                                    <w:top w:val="none" w:sz="0" w:space="0" w:color="auto"/>
                                    <w:left w:val="none" w:sz="0" w:space="0" w:color="auto"/>
                                    <w:bottom w:val="none" w:sz="0" w:space="0" w:color="auto"/>
                                    <w:right w:val="none" w:sz="0" w:space="0" w:color="auto"/>
                                  </w:divBdr>
                                  <w:divsChild>
                                    <w:div w:id="605699691">
                                      <w:marLeft w:val="0"/>
                                      <w:marRight w:val="0"/>
                                      <w:marTop w:val="0"/>
                                      <w:marBottom w:val="0"/>
                                      <w:divBdr>
                                        <w:top w:val="none" w:sz="0" w:space="0" w:color="auto"/>
                                        <w:left w:val="none" w:sz="0" w:space="0" w:color="auto"/>
                                        <w:bottom w:val="none" w:sz="0" w:space="0" w:color="auto"/>
                                        <w:right w:val="none" w:sz="0" w:space="0" w:color="auto"/>
                                      </w:divBdr>
                                    </w:div>
                                    <w:div w:id="885987097">
                                      <w:marLeft w:val="0"/>
                                      <w:marRight w:val="0"/>
                                      <w:marTop w:val="0"/>
                                      <w:marBottom w:val="0"/>
                                      <w:divBdr>
                                        <w:top w:val="none" w:sz="0" w:space="0" w:color="auto"/>
                                        <w:left w:val="none" w:sz="0" w:space="0" w:color="auto"/>
                                        <w:bottom w:val="none" w:sz="0" w:space="0" w:color="auto"/>
                                        <w:right w:val="none" w:sz="0" w:space="0" w:color="auto"/>
                                      </w:divBdr>
                                    </w:div>
                                    <w:div w:id="756900234">
                                      <w:marLeft w:val="0"/>
                                      <w:marRight w:val="0"/>
                                      <w:marTop w:val="0"/>
                                      <w:marBottom w:val="0"/>
                                      <w:divBdr>
                                        <w:top w:val="none" w:sz="0" w:space="0" w:color="auto"/>
                                        <w:left w:val="none" w:sz="0" w:space="0" w:color="auto"/>
                                        <w:bottom w:val="none" w:sz="0" w:space="0" w:color="auto"/>
                                        <w:right w:val="none" w:sz="0" w:space="0" w:color="auto"/>
                                      </w:divBdr>
                                    </w:div>
                                    <w:div w:id="273362633">
                                      <w:marLeft w:val="0"/>
                                      <w:marRight w:val="0"/>
                                      <w:marTop w:val="0"/>
                                      <w:marBottom w:val="0"/>
                                      <w:divBdr>
                                        <w:top w:val="none" w:sz="0" w:space="0" w:color="auto"/>
                                        <w:left w:val="none" w:sz="0" w:space="0" w:color="auto"/>
                                        <w:bottom w:val="none" w:sz="0" w:space="0" w:color="auto"/>
                                        <w:right w:val="none" w:sz="0" w:space="0" w:color="auto"/>
                                      </w:divBdr>
                                    </w:div>
                                    <w:div w:id="2086143073">
                                      <w:marLeft w:val="0"/>
                                      <w:marRight w:val="0"/>
                                      <w:marTop w:val="0"/>
                                      <w:marBottom w:val="0"/>
                                      <w:divBdr>
                                        <w:top w:val="none" w:sz="0" w:space="0" w:color="auto"/>
                                        <w:left w:val="none" w:sz="0" w:space="0" w:color="auto"/>
                                        <w:bottom w:val="none" w:sz="0" w:space="0" w:color="auto"/>
                                        <w:right w:val="none" w:sz="0" w:space="0" w:color="auto"/>
                                      </w:divBdr>
                                    </w:div>
                                    <w:div w:id="1352803174">
                                      <w:marLeft w:val="0"/>
                                      <w:marRight w:val="0"/>
                                      <w:marTop w:val="0"/>
                                      <w:marBottom w:val="0"/>
                                      <w:divBdr>
                                        <w:top w:val="none" w:sz="0" w:space="0" w:color="auto"/>
                                        <w:left w:val="none" w:sz="0" w:space="0" w:color="auto"/>
                                        <w:bottom w:val="none" w:sz="0" w:space="0" w:color="auto"/>
                                        <w:right w:val="none" w:sz="0" w:space="0" w:color="auto"/>
                                      </w:divBdr>
                                      <w:divsChild>
                                        <w:div w:id="1988512780">
                                          <w:marLeft w:val="0"/>
                                          <w:marRight w:val="0"/>
                                          <w:marTop w:val="0"/>
                                          <w:marBottom w:val="0"/>
                                          <w:divBdr>
                                            <w:top w:val="none" w:sz="0" w:space="0" w:color="auto"/>
                                            <w:left w:val="none" w:sz="0" w:space="0" w:color="auto"/>
                                            <w:bottom w:val="none" w:sz="0" w:space="0" w:color="auto"/>
                                            <w:right w:val="none" w:sz="0" w:space="0" w:color="auto"/>
                                          </w:divBdr>
                                        </w:div>
                                      </w:divsChild>
                                    </w:div>
                                    <w:div w:id="53380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7616077">
      <w:bodyDiv w:val="1"/>
      <w:marLeft w:val="0"/>
      <w:marRight w:val="0"/>
      <w:marTop w:val="0"/>
      <w:marBottom w:val="0"/>
      <w:divBdr>
        <w:top w:val="none" w:sz="0" w:space="0" w:color="auto"/>
        <w:left w:val="none" w:sz="0" w:space="0" w:color="auto"/>
        <w:bottom w:val="none" w:sz="0" w:space="0" w:color="auto"/>
        <w:right w:val="none" w:sz="0" w:space="0" w:color="auto"/>
      </w:divBdr>
      <w:divsChild>
        <w:div w:id="147943606">
          <w:marLeft w:val="0"/>
          <w:marRight w:val="0"/>
          <w:marTop w:val="0"/>
          <w:marBottom w:val="0"/>
          <w:divBdr>
            <w:top w:val="single" w:sz="6" w:space="0" w:color="999999"/>
            <w:left w:val="single" w:sz="6" w:space="0" w:color="999999"/>
            <w:bottom w:val="single" w:sz="6" w:space="0" w:color="999999"/>
            <w:right w:val="single" w:sz="6" w:space="0" w:color="999999"/>
          </w:divBdr>
          <w:divsChild>
            <w:div w:id="938030214">
              <w:marLeft w:val="0"/>
              <w:marRight w:val="0"/>
              <w:marTop w:val="225"/>
              <w:marBottom w:val="0"/>
              <w:divBdr>
                <w:top w:val="single" w:sz="6" w:space="0" w:color="FFFFFF"/>
                <w:left w:val="none" w:sz="0" w:space="0" w:color="auto"/>
                <w:bottom w:val="none" w:sz="0" w:space="0" w:color="auto"/>
                <w:right w:val="none" w:sz="0" w:space="0" w:color="auto"/>
              </w:divBdr>
              <w:divsChild>
                <w:div w:id="10184893">
                  <w:marLeft w:val="0"/>
                  <w:marRight w:val="0"/>
                  <w:marTop w:val="0"/>
                  <w:marBottom w:val="0"/>
                  <w:divBdr>
                    <w:top w:val="none" w:sz="0" w:space="0" w:color="auto"/>
                    <w:left w:val="none" w:sz="0" w:space="0" w:color="auto"/>
                    <w:bottom w:val="none" w:sz="0" w:space="0" w:color="auto"/>
                    <w:right w:val="none" w:sz="0" w:space="0" w:color="auto"/>
                  </w:divBdr>
                  <w:divsChild>
                    <w:div w:id="261190027">
                      <w:marLeft w:val="0"/>
                      <w:marRight w:val="15"/>
                      <w:marTop w:val="0"/>
                      <w:marBottom w:val="0"/>
                      <w:divBdr>
                        <w:top w:val="none" w:sz="0" w:space="0" w:color="auto"/>
                        <w:left w:val="none" w:sz="0" w:space="0" w:color="auto"/>
                        <w:bottom w:val="none" w:sz="0" w:space="0" w:color="auto"/>
                        <w:right w:val="none" w:sz="0" w:space="0" w:color="auto"/>
                      </w:divBdr>
                      <w:divsChild>
                        <w:div w:id="955674358">
                          <w:marLeft w:val="0"/>
                          <w:marRight w:val="0"/>
                          <w:marTop w:val="0"/>
                          <w:marBottom w:val="0"/>
                          <w:divBdr>
                            <w:top w:val="none" w:sz="0" w:space="0" w:color="auto"/>
                            <w:left w:val="none" w:sz="0" w:space="0" w:color="auto"/>
                            <w:bottom w:val="none" w:sz="0" w:space="0" w:color="auto"/>
                            <w:right w:val="none" w:sz="0" w:space="0" w:color="auto"/>
                          </w:divBdr>
                          <w:divsChild>
                            <w:div w:id="1936546515">
                              <w:marLeft w:val="150"/>
                              <w:marRight w:val="105"/>
                              <w:marTop w:val="0"/>
                              <w:marBottom w:val="180"/>
                              <w:divBdr>
                                <w:top w:val="none" w:sz="0" w:space="0" w:color="auto"/>
                                <w:left w:val="none" w:sz="0" w:space="0" w:color="auto"/>
                                <w:bottom w:val="none" w:sz="0" w:space="0" w:color="auto"/>
                                <w:right w:val="none" w:sz="0" w:space="0" w:color="auto"/>
                              </w:divBdr>
                              <w:divsChild>
                                <w:div w:id="936720492">
                                  <w:marLeft w:val="0"/>
                                  <w:marRight w:val="0"/>
                                  <w:marTop w:val="0"/>
                                  <w:marBottom w:val="120"/>
                                  <w:divBdr>
                                    <w:top w:val="none" w:sz="0" w:space="0" w:color="auto"/>
                                    <w:left w:val="none" w:sz="0" w:space="0" w:color="auto"/>
                                    <w:bottom w:val="none" w:sz="0" w:space="0" w:color="auto"/>
                                    <w:right w:val="none" w:sz="0" w:space="0" w:color="auto"/>
                                  </w:divBdr>
                                  <w:divsChild>
                                    <w:div w:id="1516773693">
                                      <w:marLeft w:val="0"/>
                                      <w:marRight w:val="0"/>
                                      <w:marTop w:val="0"/>
                                      <w:marBottom w:val="45"/>
                                      <w:divBdr>
                                        <w:top w:val="none" w:sz="0" w:space="0" w:color="auto"/>
                                        <w:left w:val="none" w:sz="0" w:space="0" w:color="auto"/>
                                        <w:bottom w:val="none" w:sz="0" w:space="0" w:color="auto"/>
                                        <w:right w:val="none" w:sz="0" w:space="0" w:color="auto"/>
                                      </w:divBdr>
                                    </w:div>
                                  </w:divsChild>
                                </w:div>
                                <w:div w:id="903446055">
                                  <w:marLeft w:val="75"/>
                                  <w:marRight w:val="0"/>
                                  <w:marTop w:val="75"/>
                                  <w:marBottom w:val="75"/>
                                  <w:divBdr>
                                    <w:top w:val="none" w:sz="0" w:space="0" w:color="auto"/>
                                    <w:left w:val="none" w:sz="0" w:space="0" w:color="auto"/>
                                    <w:bottom w:val="none" w:sz="0" w:space="0" w:color="auto"/>
                                    <w:right w:val="none" w:sz="0" w:space="0" w:color="auto"/>
                                  </w:divBdr>
                                  <w:divsChild>
                                    <w:div w:id="1752117907">
                                      <w:marLeft w:val="0"/>
                                      <w:marRight w:val="0"/>
                                      <w:marTop w:val="0"/>
                                      <w:marBottom w:val="0"/>
                                      <w:divBdr>
                                        <w:top w:val="single" w:sz="6" w:space="0" w:color="EAE8E9"/>
                                        <w:left w:val="single" w:sz="6" w:space="0" w:color="EAE8E9"/>
                                        <w:bottom w:val="single" w:sz="6" w:space="0" w:color="EAE8E9"/>
                                        <w:right w:val="single" w:sz="6" w:space="0" w:color="EAE8E9"/>
                                      </w:divBdr>
                                      <w:divsChild>
                                        <w:div w:id="727919568">
                                          <w:marLeft w:val="0"/>
                                          <w:marRight w:val="0"/>
                                          <w:marTop w:val="0"/>
                                          <w:marBottom w:val="0"/>
                                          <w:divBdr>
                                            <w:top w:val="none" w:sz="0" w:space="0" w:color="auto"/>
                                            <w:left w:val="none" w:sz="0" w:space="0" w:color="auto"/>
                                            <w:bottom w:val="none" w:sz="0" w:space="0" w:color="auto"/>
                                            <w:right w:val="none" w:sz="0" w:space="0" w:color="auto"/>
                                          </w:divBdr>
                                          <w:divsChild>
                                            <w:div w:id="36641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025853">
                                  <w:marLeft w:val="0"/>
                                  <w:marRight w:val="0"/>
                                  <w:marTop w:val="360"/>
                                  <w:marBottom w:val="408"/>
                                  <w:divBdr>
                                    <w:top w:val="none" w:sz="0" w:space="0" w:color="auto"/>
                                    <w:left w:val="none" w:sz="0" w:space="0" w:color="auto"/>
                                    <w:bottom w:val="none" w:sz="0" w:space="0" w:color="auto"/>
                                    <w:right w:val="none" w:sz="0" w:space="0" w:color="auto"/>
                                  </w:divBdr>
                                </w:div>
                                <w:div w:id="529029088">
                                  <w:marLeft w:val="0"/>
                                  <w:marRight w:val="225"/>
                                  <w:marTop w:val="60"/>
                                  <w:marBottom w:val="300"/>
                                  <w:divBdr>
                                    <w:top w:val="none" w:sz="0" w:space="0" w:color="auto"/>
                                    <w:left w:val="none" w:sz="0" w:space="0" w:color="auto"/>
                                    <w:bottom w:val="none" w:sz="0" w:space="0" w:color="auto"/>
                                    <w:right w:val="none" w:sz="0" w:space="0" w:color="auto"/>
                                  </w:divBdr>
                                  <w:divsChild>
                                    <w:div w:id="796028496">
                                      <w:marLeft w:val="0"/>
                                      <w:marRight w:val="0"/>
                                      <w:marTop w:val="0"/>
                                      <w:marBottom w:val="0"/>
                                      <w:divBdr>
                                        <w:top w:val="none" w:sz="0" w:space="0" w:color="auto"/>
                                        <w:left w:val="none" w:sz="0" w:space="0" w:color="auto"/>
                                        <w:bottom w:val="none" w:sz="0" w:space="0" w:color="auto"/>
                                        <w:right w:val="none" w:sz="0" w:space="0" w:color="auto"/>
                                      </w:divBdr>
                                    </w:div>
                                  </w:divsChild>
                                </w:div>
                                <w:div w:id="1311637614">
                                  <w:marLeft w:val="0"/>
                                  <w:marRight w:val="0"/>
                                  <w:marTop w:val="360"/>
                                  <w:marBottom w:val="408"/>
                                  <w:divBdr>
                                    <w:top w:val="none" w:sz="0" w:space="0" w:color="auto"/>
                                    <w:left w:val="none" w:sz="0" w:space="0" w:color="auto"/>
                                    <w:bottom w:val="none" w:sz="0" w:space="0" w:color="auto"/>
                                    <w:right w:val="none" w:sz="0" w:space="0" w:color="auto"/>
                                  </w:divBdr>
                                </w:div>
                              </w:divsChild>
                            </w:div>
                            <w:div w:id="928925832">
                              <w:marLeft w:val="150"/>
                              <w:marRight w:val="105"/>
                              <w:marTop w:val="0"/>
                              <w:marBottom w:val="180"/>
                              <w:divBdr>
                                <w:top w:val="none" w:sz="0" w:space="0" w:color="auto"/>
                                <w:left w:val="none" w:sz="0" w:space="0" w:color="auto"/>
                                <w:bottom w:val="none" w:sz="0" w:space="0" w:color="auto"/>
                                <w:right w:val="none" w:sz="0" w:space="0" w:color="auto"/>
                              </w:divBdr>
                              <w:divsChild>
                                <w:div w:id="659431618">
                                  <w:marLeft w:val="0"/>
                                  <w:marRight w:val="0"/>
                                  <w:marTop w:val="0"/>
                                  <w:marBottom w:val="0"/>
                                  <w:divBdr>
                                    <w:top w:val="none" w:sz="0" w:space="0" w:color="auto"/>
                                    <w:left w:val="none" w:sz="0" w:space="0" w:color="auto"/>
                                    <w:bottom w:val="none" w:sz="0" w:space="0" w:color="auto"/>
                                    <w:right w:val="none" w:sz="0" w:space="0" w:color="auto"/>
                                  </w:divBdr>
                                  <w:divsChild>
                                    <w:div w:id="1062366724">
                                      <w:marLeft w:val="0"/>
                                      <w:marRight w:val="0"/>
                                      <w:marTop w:val="0"/>
                                      <w:marBottom w:val="0"/>
                                      <w:divBdr>
                                        <w:top w:val="none" w:sz="0" w:space="0" w:color="auto"/>
                                        <w:left w:val="none" w:sz="0" w:space="0" w:color="auto"/>
                                        <w:bottom w:val="none" w:sz="0" w:space="0" w:color="auto"/>
                                        <w:right w:val="none" w:sz="0" w:space="0" w:color="auto"/>
                                      </w:divBdr>
                                      <w:divsChild>
                                        <w:div w:id="2122214813">
                                          <w:marLeft w:val="0"/>
                                          <w:marRight w:val="0"/>
                                          <w:marTop w:val="0"/>
                                          <w:marBottom w:val="0"/>
                                          <w:divBdr>
                                            <w:top w:val="none" w:sz="0" w:space="0" w:color="auto"/>
                                            <w:left w:val="none" w:sz="0" w:space="0" w:color="auto"/>
                                            <w:bottom w:val="none" w:sz="0" w:space="0" w:color="auto"/>
                                            <w:right w:val="none" w:sz="0" w:space="0" w:color="auto"/>
                                          </w:divBdr>
                                          <w:divsChild>
                                            <w:div w:id="195015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8579726">
      <w:bodyDiv w:val="1"/>
      <w:marLeft w:val="0"/>
      <w:marRight w:val="0"/>
      <w:marTop w:val="0"/>
      <w:marBottom w:val="0"/>
      <w:divBdr>
        <w:top w:val="none" w:sz="0" w:space="0" w:color="auto"/>
        <w:left w:val="none" w:sz="0" w:space="0" w:color="auto"/>
        <w:bottom w:val="none" w:sz="0" w:space="0" w:color="auto"/>
        <w:right w:val="none" w:sz="0" w:space="0" w:color="auto"/>
      </w:divBdr>
      <w:divsChild>
        <w:div w:id="992880083">
          <w:marLeft w:val="0"/>
          <w:marRight w:val="0"/>
          <w:marTop w:val="0"/>
          <w:marBottom w:val="0"/>
          <w:divBdr>
            <w:top w:val="none" w:sz="0" w:space="0" w:color="auto"/>
            <w:left w:val="none" w:sz="0" w:space="0" w:color="auto"/>
            <w:bottom w:val="none" w:sz="0" w:space="0" w:color="auto"/>
            <w:right w:val="none" w:sz="0" w:space="0" w:color="auto"/>
          </w:divBdr>
          <w:divsChild>
            <w:div w:id="148524159">
              <w:marLeft w:val="0"/>
              <w:marRight w:val="0"/>
              <w:marTop w:val="0"/>
              <w:marBottom w:val="0"/>
              <w:divBdr>
                <w:top w:val="none" w:sz="0" w:space="0" w:color="auto"/>
                <w:left w:val="none" w:sz="0" w:space="0" w:color="auto"/>
                <w:bottom w:val="none" w:sz="0" w:space="0" w:color="auto"/>
                <w:right w:val="none" w:sz="0" w:space="0" w:color="auto"/>
              </w:divBdr>
              <w:divsChild>
                <w:div w:id="454520106">
                  <w:marLeft w:val="0"/>
                  <w:marRight w:val="0"/>
                  <w:marTop w:val="0"/>
                  <w:marBottom w:val="0"/>
                  <w:divBdr>
                    <w:top w:val="none" w:sz="0" w:space="0" w:color="auto"/>
                    <w:left w:val="none" w:sz="0" w:space="0" w:color="auto"/>
                    <w:bottom w:val="none" w:sz="0" w:space="0" w:color="auto"/>
                    <w:right w:val="none" w:sz="0" w:space="0" w:color="auto"/>
                  </w:divBdr>
                  <w:divsChild>
                    <w:div w:id="1799882797">
                      <w:marLeft w:val="0"/>
                      <w:marRight w:val="0"/>
                      <w:marTop w:val="0"/>
                      <w:marBottom w:val="0"/>
                      <w:divBdr>
                        <w:top w:val="none" w:sz="0" w:space="0" w:color="auto"/>
                        <w:left w:val="none" w:sz="0" w:space="0" w:color="auto"/>
                        <w:bottom w:val="none" w:sz="0" w:space="0" w:color="auto"/>
                        <w:right w:val="none" w:sz="0" w:space="0" w:color="auto"/>
                      </w:divBdr>
                    </w:div>
                    <w:div w:id="159273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733257">
      <w:bodyDiv w:val="1"/>
      <w:marLeft w:val="0"/>
      <w:marRight w:val="0"/>
      <w:marTop w:val="0"/>
      <w:marBottom w:val="0"/>
      <w:divBdr>
        <w:top w:val="none" w:sz="0" w:space="0" w:color="auto"/>
        <w:left w:val="none" w:sz="0" w:space="0" w:color="auto"/>
        <w:bottom w:val="none" w:sz="0" w:space="0" w:color="auto"/>
        <w:right w:val="none" w:sz="0" w:space="0" w:color="auto"/>
      </w:divBdr>
      <w:divsChild>
        <w:div w:id="1744179842">
          <w:marLeft w:val="0"/>
          <w:marRight w:val="0"/>
          <w:marTop w:val="0"/>
          <w:marBottom w:val="0"/>
          <w:divBdr>
            <w:top w:val="none" w:sz="0" w:space="0" w:color="auto"/>
            <w:left w:val="none" w:sz="0" w:space="0" w:color="auto"/>
            <w:bottom w:val="none" w:sz="0" w:space="0" w:color="auto"/>
            <w:right w:val="none" w:sz="0" w:space="0" w:color="auto"/>
          </w:divBdr>
          <w:divsChild>
            <w:div w:id="906917202">
              <w:marLeft w:val="0"/>
              <w:marRight w:val="0"/>
              <w:marTop w:val="0"/>
              <w:marBottom w:val="0"/>
              <w:divBdr>
                <w:top w:val="none" w:sz="0" w:space="0" w:color="auto"/>
                <w:left w:val="none" w:sz="0" w:space="0" w:color="auto"/>
                <w:bottom w:val="none" w:sz="0" w:space="0" w:color="auto"/>
                <w:right w:val="none" w:sz="0" w:space="0" w:color="auto"/>
              </w:divBdr>
              <w:divsChild>
                <w:div w:id="1265460589">
                  <w:marLeft w:val="225"/>
                  <w:marRight w:val="225"/>
                  <w:marTop w:val="225"/>
                  <w:marBottom w:val="225"/>
                  <w:divBdr>
                    <w:top w:val="none" w:sz="0" w:space="0" w:color="auto"/>
                    <w:left w:val="none" w:sz="0" w:space="0" w:color="auto"/>
                    <w:bottom w:val="none" w:sz="0" w:space="0" w:color="auto"/>
                    <w:right w:val="none" w:sz="0" w:space="0" w:color="auto"/>
                  </w:divBdr>
                  <w:divsChild>
                    <w:div w:id="915239677">
                      <w:marLeft w:val="0"/>
                      <w:marRight w:val="0"/>
                      <w:marTop w:val="0"/>
                      <w:marBottom w:val="0"/>
                      <w:divBdr>
                        <w:top w:val="none" w:sz="0" w:space="0" w:color="auto"/>
                        <w:left w:val="none" w:sz="0" w:space="0" w:color="auto"/>
                        <w:bottom w:val="none" w:sz="0" w:space="0" w:color="auto"/>
                        <w:right w:val="none" w:sz="0" w:space="0" w:color="auto"/>
                      </w:divBdr>
                      <w:divsChild>
                        <w:div w:id="1615135140">
                          <w:marLeft w:val="0"/>
                          <w:marRight w:val="0"/>
                          <w:marTop w:val="0"/>
                          <w:marBottom w:val="0"/>
                          <w:divBdr>
                            <w:top w:val="none" w:sz="0" w:space="0" w:color="auto"/>
                            <w:left w:val="none" w:sz="0" w:space="0" w:color="auto"/>
                            <w:bottom w:val="none" w:sz="0" w:space="0" w:color="auto"/>
                            <w:right w:val="none" w:sz="0" w:space="0" w:color="auto"/>
                          </w:divBdr>
                          <w:divsChild>
                            <w:div w:id="1096246021">
                              <w:marLeft w:val="0"/>
                              <w:marRight w:val="0"/>
                              <w:marTop w:val="0"/>
                              <w:marBottom w:val="0"/>
                              <w:divBdr>
                                <w:top w:val="none" w:sz="0" w:space="0" w:color="auto"/>
                                <w:left w:val="none" w:sz="0" w:space="0" w:color="auto"/>
                                <w:bottom w:val="none" w:sz="0" w:space="0" w:color="auto"/>
                                <w:right w:val="none" w:sz="0" w:space="0" w:color="auto"/>
                              </w:divBdr>
                              <w:divsChild>
                                <w:div w:id="619653898">
                                  <w:marLeft w:val="0"/>
                                  <w:marRight w:val="0"/>
                                  <w:marTop w:val="0"/>
                                  <w:marBottom w:val="0"/>
                                  <w:divBdr>
                                    <w:top w:val="none" w:sz="0" w:space="0" w:color="auto"/>
                                    <w:left w:val="none" w:sz="0" w:space="0" w:color="auto"/>
                                    <w:bottom w:val="none" w:sz="0" w:space="0" w:color="auto"/>
                                    <w:right w:val="none" w:sz="0" w:space="0" w:color="auto"/>
                                  </w:divBdr>
                                </w:div>
                                <w:div w:id="739209833">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974530158">
                          <w:marLeft w:val="0"/>
                          <w:marRight w:val="3375"/>
                          <w:marTop w:val="150"/>
                          <w:marBottom w:val="0"/>
                          <w:divBdr>
                            <w:top w:val="single" w:sz="6" w:space="4" w:color="CCCCCC"/>
                            <w:left w:val="none" w:sz="0" w:space="0" w:color="auto"/>
                            <w:bottom w:val="single" w:sz="6" w:space="4" w:color="CCCCCC"/>
                            <w:right w:val="none" w:sz="0" w:space="0" w:color="auto"/>
                          </w:divBdr>
                          <w:divsChild>
                            <w:div w:id="1927491719">
                              <w:marLeft w:val="0"/>
                              <w:marRight w:val="0"/>
                              <w:marTop w:val="150"/>
                              <w:marBottom w:val="0"/>
                              <w:divBdr>
                                <w:top w:val="none" w:sz="0" w:space="0" w:color="auto"/>
                                <w:left w:val="none" w:sz="0" w:space="0" w:color="auto"/>
                                <w:bottom w:val="none" w:sz="0" w:space="0" w:color="auto"/>
                                <w:right w:val="none" w:sz="0" w:space="0" w:color="auto"/>
                              </w:divBdr>
                            </w:div>
                          </w:divsChild>
                        </w:div>
                        <w:div w:id="1714234525">
                          <w:marLeft w:val="0"/>
                          <w:marRight w:val="3375"/>
                          <w:marTop w:val="75"/>
                          <w:marBottom w:val="0"/>
                          <w:divBdr>
                            <w:top w:val="none" w:sz="0" w:space="0" w:color="auto"/>
                            <w:left w:val="none" w:sz="0" w:space="0" w:color="auto"/>
                            <w:bottom w:val="none" w:sz="0" w:space="0" w:color="auto"/>
                            <w:right w:val="none" w:sz="0" w:space="0" w:color="auto"/>
                          </w:divBdr>
                        </w:div>
                      </w:divsChild>
                    </w:div>
                    <w:div w:id="1622955429">
                      <w:marLeft w:val="0"/>
                      <w:marRight w:val="0"/>
                      <w:marTop w:val="75"/>
                      <w:marBottom w:val="0"/>
                      <w:divBdr>
                        <w:top w:val="none" w:sz="0" w:space="0" w:color="auto"/>
                        <w:left w:val="none" w:sz="0" w:space="0" w:color="auto"/>
                        <w:bottom w:val="none" w:sz="0" w:space="0" w:color="auto"/>
                        <w:right w:val="none" w:sz="0" w:space="0" w:color="auto"/>
                      </w:divBdr>
                      <w:divsChild>
                        <w:div w:id="2091581610">
                          <w:marLeft w:val="0"/>
                          <w:marRight w:val="0"/>
                          <w:marTop w:val="0"/>
                          <w:marBottom w:val="0"/>
                          <w:divBdr>
                            <w:top w:val="none" w:sz="0" w:space="0" w:color="auto"/>
                            <w:left w:val="none" w:sz="0" w:space="0" w:color="auto"/>
                            <w:bottom w:val="none" w:sz="0" w:space="0" w:color="auto"/>
                            <w:right w:val="none" w:sz="0" w:space="0" w:color="auto"/>
                          </w:divBdr>
                        </w:div>
                        <w:div w:id="3312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0894435">
      <w:bodyDiv w:val="1"/>
      <w:marLeft w:val="0"/>
      <w:marRight w:val="0"/>
      <w:marTop w:val="0"/>
      <w:marBottom w:val="0"/>
      <w:divBdr>
        <w:top w:val="none" w:sz="0" w:space="0" w:color="auto"/>
        <w:left w:val="none" w:sz="0" w:space="0" w:color="auto"/>
        <w:bottom w:val="none" w:sz="0" w:space="0" w:color="auto"/>
        <w:right w:val="none" w:sz="0" w:space="0" w:color="auto"/>
      </w:divBdr>
      <w:divsChild>
        <w:div w:id="658073688">
          <w:marLeft w:val="0"/>
          <w:marRight w:val="0"/>
          <w:marTop w:val="0"/>
          <w:marBottom w:val="0"/>
          <w:divBdr>
            <w:top w:val="none" w:sz="0" w:space="0" w:color="auto"/>
            <w:left w:val="none" w:sz="0" w:space="0" w:color="auto"/>
            <w:bottom w:val="none" w:sz="0" w:space="0" w:color="auto"/>
            <w:right w:val="none" w:sz="0" w:space="0" w:color="auto"/>
          </w:divBdr>
          <w:divsChild>
            <w:div w:id="1727336842">
              <w:marLeft w:val="0"/>
              <w:marRight w:val="0"/>
              <w:marTop w:val="0"/>
              <w:marBottom w:val="0"/>
              <w:divBdr>
                <w:top w:val="none" w:sz="0" w:space="0" w:color="auto"/>
                <w:left w:val="none" w:sz="0" w:space="0" w:color="auto"/>
                <w:bottom w:val="none" w:sz="0" w:space="0" w:color="auto"/>
                <w:right w:val="none" w:sz="0" w:space="0" w:color="auto"/>
              </w:divBdr>
              <w:divsChild>
                <w:div w:id="1942566433">
                  <w:marLeft w:val="0"/>
                  <w:marRight w:val="0"/>
                  <w:marTop w:val="0"/>
                  <w:marBottom w:val="0"/>
                  <w:divBdr>
                    <w:top w:val="none" w:sz="0" w:space="0" w:color="auto"/>
                    <w:left w:val="none" w:sz="0" w:space="0" w:color="auto"/>
                    <w:bottom w:val="none" w:sz="0" w:space="0" w:color="auto"/>
                    <w:right w:val="none" w:sz="0" w:space="0" w:color="auto"/>
                  </w:divBdr>
                  <w:divsChild>
                    <w:div w:id="920454116">
                      <w:marLeft w:val="0"/>
                      <w:marRight w:val="0"/>
                      <w:marTop w:val="0"/>
                      <w:marBottom w:val="0"/>
                      <w:divBdr>
                        <w:top w:val="none" w:sz="0" w:space="0" w:color="auto"/>
                        <w:left w:val="none" w:sz="0" w:space="0" w:color="auto"/>
                        <w:bottom w:val="none" w:sz="0" w:space="0" w:color="auto"/>
                        <w:right w:val="none" w:sz="0" w:space="0" w:color="auto"/>
                      </w:divBdr>
                    </w:div>
                    <w:div w:id="1151869554">
                      <w:marLeft w:val="0"/>
                      <w:marRight w:val="0"/>
                      <w:marTop w:val="0"/>
                      <w:marBottom w:val="150"/>
                      <w:divBdr>
                        <w:top w:val="none" w:sz="0" w:space="0" w:color="auto"/>
                        <w:left w:val="none" w:sz="0" w:space="0" w:color="auto"/>
                        <w:bottom w:val="none" w:sz="0" w:space="0" w:color="auto"/>
                        <w:right w:val="none" w:sz="0" w:space="0" w:color="auto"/>
                      </w:divBdr>
                    </w:div>
                  </w:divsChild>
                </w:div>
                <w:div w:id="548029337">
                  <w:marLeft w:val="0"/>
                  <w:marRight w:val="0"/>
                  <w:marTop w:val="0"/>
                  <w:marBottom w:val="0"/>
                  <w:divBdr>
                    <w:top w:val="none" w:sz="0" w:space="0" w:color="auto"/>
                    <w:left w:val="none" w:sz="0" w:space="0" w:color="auto"/>
                    <w:bottom w:val="none" w:sz="0" w:space="0" w:color="auto"/>
                    <w:right w:val="none" w:sz="0" w:space="0" w:color="auto"/>
                  </w:divBdr>
                </w:div>
              </w:divsChild>
            </w:div>
            <w:div w:id="1608737750">
              <w:marLeft w:val="0"/>
              <w:marRight w:val="0"/>
              <w:marTop w:val="0"/>
              <w:marBottom w:val="0"/>
              <w:divBdr>
                <w:top w:val="none" w:sz="0" w:space="0" w:color="auto"/>
                <w:left w:val="none" w:sz="0" w:space="0" w:color="auto"/>
                <w:bottom w:val="none" w:sz="0" w:space="0" w:color="auto"/>
                <w:right w:val="none" w:sz="0" w:space="0" w:color="auto"/>
              </w:divBdr>
              <w:divsChild>
                <w:div w:id="1184704941">
                  <w:marLeft w:val="0"/>
                  <w:marRight w:val="0"/>
                  <w:marTop w:val="0"/>
                  <w:marBottom w:val="0"/>
                  <w:divBdr>
                    <w:top w:val="none" w:sz="0" w:space="0" w:color="auto"/>
                    <w:left w:val="none" w:sz="0" w:space="0" w:color="auto"/>
                    <w:bottom w:val="none" w:sz="0" w:space="0" w:color="auto"/>
                    <w:right w:val="none" w:sz="0" w:space="0" w:color="auto"/>
                  </w:divBdr>
                  <w:divsChild>
                    <w:div w:id="929310518">
                      <w:marLeft w:val="0"/>
                      <w:marRight w:val="0"/>
                      <w:marTop w:val="0"/>
                      <w:marBottom w:val="0"/>
                      <w:divBdr>
                        <w:top w:val="none" w:sz="0" w:space="0" w:color="auto"/>
                        <w:left w:val="none" w:sz="0" w:space="0" w:color="auto"/>
                        <w:bottom w:val="none" w:sz="0" w:space="0" w:color="auto"/>
                        <w:right w:val="none" w:sz="0" w:space="0" w:color="auto"/>
                      </w:divBdr>
                      <w:divsChild>
                        <w:div w:id="1945847776">
                          <w:marLeft w:val="0"/>
                          <w:marRight w:val="0"/>
                          <w:marTop w:val="0"/>
                          <w:marBottom w:val="0"/>
                          <w:divBdr>
                            <w:top w:val="none" w:sz="0" w:space="0" w:color="auto"/>
                            <w:left w:val="none" w:sz="0" w:space="0" w:color="auto"/>
                            <w:bottom w:val="none" w:sz="0" w:space="0" w:color="auto"/>
                            <w:right w:val="none" w:sz="0" w:space="0" w:color="auto"/>
                          </w:divBdr>
                          <w:divsChild>
                            <w:div w:id="1915355300">
                              <w:marLeft w:val="0"/>
                              <w:marRight w:val="0"/>
                              <w:marTop w:val="0"/>
                              <w:marBottom w:val="0"/>
                              <w:divBdr>
                                <w:top w:val="none" w:sz="0" w:space="0" w:color="auto"/>
                                <w:left w:val="none" w:sz="0" w:space="0" w:color="auto"/>
                                <w:bottom w:val="none" w:sz="0" w:space="0" w:color="auto"/>
                                <w:right w:val="none" w:sz="0" w:space="0" w:color="auto"/>
                              </w:divBdr>
                            </w:div>
                            <w:div w:id="774253051">
                              <w:marLeft w:val="0"/>
                              <w:marRight w:val="0"/>
                              <w:marTop w:val="0"/>
                              <w:marBottom w:val="0"/>
                              <w:divBdr>
                                <w:top w:val="none" w:sz="0" w:space="0" w:color="auto"/>
                                <w:left w:val="none" w:sz="0" w:space="0" w:color="auto"/>
                                <w:bottom w:val="none" w:sz="0" w:space="0" w:color="auto"/>
                                <w:right w:val="none" w:sz="0" w:space="0" w:color="auto"/>
                              </w:divBdr>
                            </w:div>
                            <w:div w:id="58703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5939124">
      <w:bodyDiv w:val="1"/>
      <w:marLeft w:val="0"/>
      <w:marRight w:val="0"/>
      <w:marTop w:val="0"/>
      <w:marBottom w:val="0"/>
      <w:divBdr>
        <w:top w:val="none" w:sz="0" w:space="0" w:color="auto"/>
        <w:left w:val="none" w:sz="0" w:space="0" w:color="auto"/>
        <w:bottom w:val="none" w:sz="0" w:space="0" w:color="auto"/>
        <w:right w:val="none" w:sz="0" w:space="0" w:color="auto"/>
      </w:divBdr>
      <w:divsChild>
        <w:div w:id="46078428">
          <w:marLeft w:val="0"/>
          <w:marRight w:val="0"/>
          <w:marTop w:val="0"/>
          <w:marBottom w:val="0"/>
          <w:divBdr>
            <w:top w:val="none" w:sz="0" w:space="0" w:color="auto"/>
            <w:left w:val="none" w:sz="0" w:space="0" w:color="auto"/>
            <w:bottom w:val="none" w:sz="0" w:space="0" w:color="auto"/>
            <w:right w:val="none" w:sz="0" w:space="0" w:color="auto"/>
          </w:divBdr>
          <w:divsChild>
            <w:div w:id="1001198874">
              <w:marLeft w:val="0"/>
              <w:marRight w:val="135"/>
              <w:marTop w:val="0"/>
              <w:marBottom w:val="0"/>
              <w:divBdr>
                <w:top w:val="none" w:sz="0" w:space="0" w:color="auto"/>
                <w:left w:val="single" w:sz="12" w:space="7" w:color="E9E9E9"/>
                <w:bottom w:val="none" w:sz="0" w:space="0" w:color="auto"/>
                <w:right w:val="single" w:sz="12" w:space="7" w:color="E9E9E9"/>
              </w:divBdr>
              <w:divsChild>
                <w:div w:id="1599215883">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327637411">
      <w:bodyDiv w:val="1"/>
      <w:marLeft w:val="0"/>
      <w:marRight w:val="0"/>
      <w:marTop w:val="0"/>
      <w:marBottom w:val="0"/>
      <w:divBdr>
        <w:top w:val="none" w:sz="0" w:space="0" w:color="auto"/>
        <w:left w:val="none" w:sz="0" w:space="0" w:color="auto"/>
        <w:bottom w:val="none" w:sz="0" w:space="0" w:color="auto"/>
        <w:right w:val="none" w:sz="0" w:space="0" w:color="auto"/>
      </w:divBdr>
      <w:divsChild>
        <w:div w:id="1224875150">
          <w:marLeft w:val="0"/>
          <w:marRight w:val="0"/>
          <w:marTop w:val="0"/>
          <w:marBottom w:val="0"/>
          <w:divBdr>
            <w:top w:val="none" w:sz="0" w:space="0" w:color="auto"/>
            <w:left w:val="none" w:sz="0" w:space="0" w:color="auto"/>
            <w:bottom w:val="none" w:sz="0" w:space="0" w:color="auto"/>
            <w:right w:val="none" w:sz="0" w:space="0" w:color="auto"/>
          </w:divBdr>
          <w:divsChild>
            <w:div w:id="711344905">
              <w:marLeft w:val="0"/>
              <w:marRight w:val="0"/>
              <w:marTop w:val="0"/>
              <w:marBottom w:val="0"/>
              <w:divBdr>
                <w:top w:val="none" w:sz="0" w:space="0" w:color="auto"/>
                <w:left w:val="none" w:sz="0" w:space="0" w:color="auto"/>
                <w:bottom w:val="none" w:sz="0" w:space="0" w:color="auto"/>
                <w:right w:val="none" w:sz="0" w:space="0" w:color="auto"/>
              </w:divBdr>
              <w:divsChild>
                <w:div w:id="37240080">
                  <w:marLeft w:val="0"/>
                  <w:marRight w:val="0"/>
                  <w:marTop w:val="0"/>
                  <w:marBottom w:val="0"/>
                  <w:divBdr>
                    <w:top w:val="none" w:sz="0" w:space="0" w:color="auto"/>
                    <w:left w:val="none" w:sz="0" w:space="0" w:color="auto"/>
                    <w:bottom w:val="none" w:sz="0" w:space="0" w:color="auto"/>
                    <w:right w:val="none" w:sz="0" w:space="0" w:color="auto"/>
                  </w:divBdr>
                  <w:divsChild>
                    <w:div w:id="1938515501">
                      <w:marLeft w:val="0"/>
                      <w:marRight w:val="0"/>
                      <w:marTop w:val="0"/>
                      <w:marBottom w:val="0"/>
                      <w:divBdr>
                        <w:top w:val="none" w:sz="0" w:space="0" w:color="auto"/>
                        <w:left w:val="none" w:sz="0" w:space="0" w:color="auto"/>
                        <w:bottom w:val="none" w:sz="0" w:space="0" w:color="auto"/>
                        <w:right w:val="none" w:sz="0" w:space="0" w:color="auto"/>
                      </w:divBdr>
                      <w:divsChild>
                        <w:div w:id="66967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8624975">
      <w:bodyDiv w:val="1"/>
      <w:marLeft w:val="0"/>
      <w:marRight w:val="0"/>
      <w:marTop w:val="0"/>
      <w:marBottom w:val="0"/>
      <w:divBdr>
        <w:top w:val="none" w:sz="0" w:space="0" w:color="auto"/>
        <w:left w:val="none" w:sz="0" w:space="0" w:color="auto"/>
        <w:bottom w:val="none" w:sz="0" w:space="0" w:color="auto"/>
        <w:right w:val="none" w:sz="0" w:space="0" w:color="auto"/>
      </w:divBdr>
      <w:divsChild>
        <w:div w:id="978150671">
          <w:marLeft w:val="0"/>
          <w:marRight w:val="0"/>
          <w:marTop w:val="0"/>
          <w:marBottom w:val="0"/>
          <w:divBdr>
            <w:top w:val="none" w:sz="0" w:space="0" w:color="auto"/>
            <w:left w:val="none" w:sz="0" w:space="0" w:color="auto"/>
            <w:bottom w:val="none" w:sz="0" w:space="0" w:color="auto"/>
            <w:right w:val="none" w:sz="0" w:space="0" w:color="auto"/>
          </w:divBdr>
          <w:divsChild>
            <w:div w:id="421688383">
              <w:marLeft w:val="0"/>
              <w:marRight w:val="0"/>
              <w:marTop w:val="0"/>
              <w:marBottom w:val="0"/>
              <w:divBdr>
                <w:top w:val="none" w:sz="0" w:space="0" w:color="auto"/>
                <w:left w:val="none" w:sz="0" w:space="0" w:color="auto"/>
                <w:bottom w:val="none" w:sz="0" w:space="0" w:color="auto"/>
                <w:right w:val="none" w:sz="0" w:space="0" w:color="auto"/>
              </w:divBdr>
              <w:divsChild>
                <w:div w:id="1980569025">
                  <w:marLeft w:val="225"/>
                  <w:marRight w:val="225"/>
                  <w:marTop w:val="225"/>
                  <w:marBottom w:val="225"/>
                  <w:divBdr>
                    <w:top w:val="none" w:sz="0" w:space="0" w:color="auto"/>
                    <w:left w:val="none" w:sz="0" w:space="0" w:color="auto"/>
                    <w:bottom w:val="none" w:sz="0" w:space="0" w:color="auto"/>
                    <w:right w:val="none" w:sz="0" w:space="0" w:color="auto"/>
                  </w:divBdr>
                  <w:divsChild>
                    <w:div w:id="24016514">
                      <w:marLeft w:val="0"/>
                      <w:marRight w:val="0"/>
                      <w:marTop w:val="0"/>
                      <w:marBottom w:val="0"/>
                      <w:divBdr>
                        <w:top w:val="none" w:sz="0" w:space="0" w:color="auto"/>
                        <w:left w:val="none" w:sz="0" w:space="0" w:color="auto"/>
                        <w:bottom w:val="none" w:sz="0" w:space="0" w:color="auto"/>
                        <w:right w:val="none" w:sz="0" w:space="0" w:color="auto"/>
                      </w:divBdr>
                      <w:divsChild>
                        <w:div w:id="1620453592">
                          <w:marLeft w:val="0"/>
                          <w:marRight w:val="0"/>
                          <w:marTop w:val="0"/>
                          <w:marBottom w:val="0"/>
                          <w:divBdr>
                            <w:top w:val="none" w:sz="0" w:space="0" w:color="auto"/>
                            <w:left w:val="none" w:sz="0" w:space="0" w:color="auto"/>
                            <w:bottom w:val="none" w:sz="0" w:space="0" w:color="auto"/>
                            <w:right w:val="none" w:sz="0" w:space="0" w:color="auto"/>
                          </w:divBdr>
                          <w:divsChild>
                            <w:div w:id="1956521308">
                              <w:marLeft w:val="0"/>
                              <w:marRight w:val="0"/>
                              <w:marTop w:val="0"/>
                              <w:marBottom w:val="0"/>
                              <w:divBdr>
                                <w:top w:val="none" w:sz="0" w:space="0" w:color="auto"/>
                                <w:left w:val="none" w:sz="0" w:space="0" w:color="auto"/>
                                <w:bottom w:val="none" w:sz="0" w:space="0" w:color="auto"/>
                                <w:right w:val="none" w:sz="0" w:space="0" w:color="auto"/>
                              </w:divBdr>
                              <w:divsChild>
                                <w:div w:id="642588852">
                                  <w:marLeft w:val="0"/>
                                  <w:marRight w:val="0"/>
                                  <w:marTop w:val="0"/>
                                  <w:marBottom w:val="0"/>
                                  <w:divBdr>
                                    <w:top w:val="none" w:sz="0" w:space="0" w:color="auto"/>
                                    <w:left w:val="none" w:sz="0" w:space="0" w:color="auto"/>
                                    <w:bottom w:val="none" w:sz="0" w:space="0" w:color="auto"/>
                                    <w:right w:val="none" w:sz="0" w:space="0" w:color="auto"/>
                                  </w:divBdr>
                                </w:div>
                                <w:div w:id="855728358">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914312692">
                          <w:marLeft w:val="0"/>
                          <w:marRight w:val="3375"/>
                          <w:marTop w:val="150"/>
                          <w:marBottom w:val="0"/>
                          <w:divBdr>
                            <w:top w:val="single" w:sz="6" w:space="4" w:color="CCCCCC"/>
                            <w:left w:val="none" w:sz="0" w:space="0" w:color="auto"/>
                            <w:bottom w:val="single" w:sz="6" w:space="4" w:color="CCCCCC"/>
                            <w:right w:val="none" w:sz="0" w:space="0" w:color="auto"/>
                          </w:divBdr>
                        </w:div>
                        <w:div w:id="1983802536">
                          <w:marLeft w:val="0"/>
                          <w:marRight w:val="3375"/>
                          <w:marTop w:val="75"/>
                          <w:marBottom w:val="0"/>
                          <w:divBdr>
                            <w:top w:val="none" w:sz="0" w:space="0" w:color="auto"/>
                            <w:left w:val="none" w:sz="0" w:space="0" w:color="auto"/>
                            <w:bottom w:val="none" w:sz="0" w:space="0" w:color="auto"/>
                            <w:right w:val="none" w:sz="0" w:space="0" w:color="auto"/>
                          </w:divBdr>
                        </w:div>
                      </w:divsChild>
                    </w:div>
                    <w:div w:id="461386271">
                      <w:marLeft w:val="0"/>
                      <w:marRight w:val="0"/>
                      <w:marTop w:val="75"/>
                      <w:marBottom w:val="0"/>
                      <w:divBdr>
                        <w:top w:val="none" w:sz="0" w:space="0" w:color="auto"/>
                        <w:left w:val="none" w:sz="0" w:space="0" w:color="auto"/>
                        <w:bottom w:val="none" w:sz="0" w:space="0" w:color="auto"/>
                        <w:right w:val="none" w:sz="0" w:space="0" w:color="auto"/>
                      </w:divBdr>
                      <w:divsChild>
                        <w:div w:id="1919636073">
                          <w:marLeft w:val="0"/>
                          <w:marRight w:val="0"/>
                          <w:marTop w:val="0"/>
                          <w:marBottom w:val="0"/>
                          <w:divBdr>
                            <w:top w:val="none" w:sz="0" w:space="0" w:color="auto"/>
                            <w:left w:val="none" w:sz="0" w:space="0" w:color="auto"/>
                            <w:bottom w:val="none" w:sz="0" w:space="0" w:color="auto"/>
                            <w:right w:val="none" w:sz="0" w:space="0" w:color="auto"/>
                          </w:divBdr>
                        </w:div>
                        <w:div w:id="41235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5181143">
      <w:bodyDiv w:val="1"/>
      <w:marLeft w:val="0"/>
      <w:marRight w:val="0"/>
      <w:marTop w:val="0"/>
      <w:marBottom w:val="0"/>
      <w:divBdr>
        <w:top w:val="none" w:sz="0" w:space="0" w:color="auto"/>
        <w:left w:val="none" w:sz="0" w:space="0" w:color="auto"/>
        <w:bottom w:val="none" w:sz="0" w:space="0" w:color="auto"/>
        <w:right w:val="none" w:sz="0" w:space="0" w:color="auto"/>
      </w:divBdr>
      <w:divsChild>
        <w:div w:id="1043363565">
          <w:marLeft w:val="0"/>
          <w:marRight w:val="0"/>
          <w:marTop w:val="100"/>
          <w:marBottom w:val="100"/>
          <w:divBdr>
            <w:top w:val="none" w:sz="0" w:space="0" w:color="auto"/>
            <w:left w:val="none" w:sz="0" w:space="0" w:color="auto"/>
            <w:bottom w:val="none" w:sz="0" w:space="0" w:color="auto"/>
            <w:right w:val="none" w:sz="0" w:space="0" w:color="auto"/>
          </w:divBdr>
          <w:divsChild>
            <w:div w:id="171140281">
              <w:marLeft w:val="0"/>
              <w:marRight w:val="0"/>
              <w:marTop w:val="0"/>
              <w:marBottom w:val="0"/>
              <w:divBdr>
                <w:top w:val="none" w:sz="0" w:space="0" w:color="auto"/>
                <w:left w:val="none" w:sz="0" w:space="0" w:color="auto"/>
                <w:bottom w:val="none" w:sz="0" w:space="0" w:color="auto"/>
                <w:right w:val="none" w:sz="0" w:space="0" w:color="auto"/>
              </w:divBdr>
              <w:divsChild>
                <w:div w:id="1204634879">
                  <w:marLeft w:val="0"/>
                  <w:marRight w:val="0"/>
                  <w:marTop w:val="0"/>
                  <w:marBottom w:val="0"/>
                  <w:divBdr>
                    <w:top w:val="none" w:sz="0" w:space="0" w:color="auto"/>
                    <w:left w:val="none" w:sz="0" w:space="0" w:color="auto"/>
                    <w:bottom w:val="none" w:sz="0" w:space="0" w:color="auto"/>
                    <w:right w:val="none" w:sz="0" w:space="0" w:color="auto"/>
                  </w:divBdr>
                  <w:divsChild>
                    <w:div w:id="395251188">
                      <w:marLeft w:val="0"/>
                      <w:marRight w:val="0"/>
                      <w:marTop w:val="0"/>
                      <w:marBottom w:val="0"/>
                      <w:divBdr>
                        <w:top w:val="none" w:sz="0" w:space="0" w:color="auto"/>
                        <w:left w:val="none" w:sz="0" w:space="0" w:color="auto"/>
                        <w:bottom w:val="none" w:sz="0" w:space="0" w:color="auto"/>
                        <w:right w:val="none" w:sz="0" w:space="0" w:color="auto"/>
                      </w:divBdr>
                    </w:div>
                    <w:div w:id="1554190950">
                      <w:marLeft w:val="0"/>
                      <w:marRight w:val="0"/>
                      <w:marTop w:val="0"/>
                      <w:marBottom w:val="0"/>
                      <w:divBdr>
                        <w:top w:val="none" w:sz="0" w:space="0" w:color="auto"/>
                        <w:left w:val="none" w:sz="0" w:space="0" w:color="auto"/>
                        <w:bottom w:val="none" w:sz="0" w:space="0" w:color="auto"/>
                        <w:right w:val="none" w:sz="0" w:space="0" w:color="auto"/>
                      </w:divBdr>
                    </w:div>
                    <w:div w:id="1238318807">
                      <w:marLeft w:val="0"/>
                      <w:marRight w:val="0"/>
                      <w:marTop w:val="0"/>
                      <w:marBottom w:val="0"/>
                      <w:divBdr>
                        <w:top w:val="none" w:sz="0" w:space="0" w:color="auto"/>
                        <w:left w:val="none" w:sz="0" w:space="0" w:color="auto"/>
                        <w:bottom w:val="none" w:sz="0" w:space="0" w:color="auto"/>
                        <w:right w:val="none" w:sz="0" w:space="0" w:color="auto"/>
                      </w:divBdr>
                      <w:divsChild>
                        <w:div w:id="1833567991">
                          <w:marLeft w:val="0"/>
                          <w:marRight w:val="0"/>
                          <w:marTop w:val="0"/>
                          <w:marBottom w:val="0"/>
                          <w:divBdr>
                            <w:top w:val="none" w:sz="0" w:space="0" w:color="auto"/>
                            <w:left w:val="none" w:sz="0" w:space="0" w:color="auto"/>
                            <w:bottom w:val="none" w:sz="0" w:space="0" w:color="auto"/>
                            <w:right w:val="none" w:sz="0" w:space="0" w:color="auto"/>
                          </w:divBdr>
                        </w:div>
                        <w:div w:id="318385991">
                          <w:marLeft w:val="0"/>
                          <w:marRight w:val="0"/>
                          <w:marTop w:val="0"/>
                          <w:marBottom w:val="375"/>
                          <w:divBdr>
                            <w:top w:val="none" w:sz="0" w:space="0" w:color="auto"/>
                            <w:left w:val="none" w:sz="0" w:space="0" w:color="auto"/>
                            <w:bottom w:val="none" w:sz="0" w:space="0" w:color="auto"/>
                            <w:right w:val="none" w:sz="0" w:space="0" w:color="auto"/>
                          </w:divBdr>
                          <w:divsChild>
                            <w:div w:id="24909959">
                              <w:marLeft w:val="0"/>
                              <w:marRight w:val="0"/>
                              <w:marTop w:val="0"/>
                              <w:marBottom w:val="150"/>
                              <w:divBdr>
                                <w:top w:val="none" w:sz="0" w:space="0" w:color="auto"/>
                                <w:left w:val="none" w:sz="0" w:space="0" w:color="auto"/>
                                <w:bottom w:val="none" w:sz="0" w:space="0" w:color="auto"/>
                                <w:right w:val="none" w:sz="0" w:space="0" w:color="auto"/>
                              </w:divBdr>
                              <w:divsChild>
                                <w:div w:id="1755472379">
                                  <w:marLeft w:val="0"/>
                                  <w:marRight w:val="0"/>
                                  <w:marTop w:val="0"/>
                                  <w:marBottom w:val="0"/>
                                  <w:divBdr>
                                    <w:top w:val="none" w:sz="0" w:space="0" w:color="auto"/>
                                    <w:left w:val="none" w:sz="0" w:space="0" w:color="auto"/>
                                    <w:bottom w:val="none" w:sz="0" w:space="0" w:color="auto"/>
                                    <w:right w:val="none" w:sz="0" w:space="0" w:color="auto"/>
                                  </w:divBdr>
                                  <w:divsChild>
                                    <w:div w:id="2097240420">
                                      <w:marLeft w:val="0"/>
                                      <w:marRight w:val="0"/>
                                      <w:marTop w:val="0"/>
                                      <w:marBottom w:val="0"/>
                                      <w:divBdr>
                                        <w:top w:val="none" w:sz="0" w:space="0" w:color="auto"/>
                                        <w:left w:val="none" w:sz="0" w:space="0" w:color="auto"/>
                                        <w:bottom w:val="none" w:sz="0" w:space="0" w:color="auto"/>
                                        <w:right w:val="none" w:sz="0" w:space="0" w:color="auto"/>
                                      </w:divBdr>
                                      <w:divsChild>
                                        <w:div w:id="769815796">
                                          <w:marLeft w:val="0"/>
                                          <w:marRight w:val="0"/>
                                          <w:marTop w:val="0"/>
                                          <w:marBottom w:val="150"/>
                                          <w:divBdr>
                                            <w:top w:val="none" w:sz="0" w:space="0" w:color="auto"/>
                                            <w:left w:val="none" w:sz="0" w:space="0" w:color="auto"/>
                                            <w:bottom w:val="none" w:sz="0" w:space="0" w:color="auto"/>
                                            <w:right w:val="none" w:sz="0" w:space="0" w:color="auto"/>
                                          </w:divBdr>
                                        </w:div>
                                        <w:div w:id="1001156372">
                                          <w:marLeft w:val="0"/>
                                          <w:marRight w:val="0"/>
                                          <w:marTop w:val="0"/>
                                          <w:marBottom w:val="0"/>
                                          <w:divBdr>
                                            <w:top w:val="none" w:sz="0" w:space="0" w:color="auto"/>
                                            <w:left w:val="none" w:sz="0" w:space="0" w:color="auto"/>
                                            <w:bottom w:val="none" w:sz="0" w:space="0" w:color="auto"/>
                                            <w:right w:val="none" w:sz="0" w:space="0" w:color="auto"/>
                                          </w:divBdr>
                                          <w:divsChild>
                                            <w:div w:id="1836726891">
                                              <w:marLeft w:val="0"/>
                                              <w:marRight w:val="0"/>
                                              <w:marTop w:val="0"/>
                                              <w:marBottom w:val="0"/>
                                              <w:divBdr>
                                                <w:top w:val="none" w:sz="0" w:space="0" w:color="auto"/>
                                                <w:left w:val="none" w:sz="0" w:space="0" w:color="auto"/>
                                                <w:bottom w:val="none" w:sz="0" w:space="0" w:color="auto"/>
                                                <w:right w:val="none" w:sz="0" w:space="0" w:color="auto"/>
                                              </w:divBdr>
                                              <w:divsChild>
                                                <w:div w:id="1446390838">
                                                  <w:marLeft w:val="0"/>
                                                  <w:marRight w:val="0"/>
                                                  <w:marTop w:val="0"/>
                                                  <w:marBottom w:val="150"/>
                                                  <w:divBdr>
                                                    <w:top w:val="none" w:sz="0" w:space="0" w:color="auto"/>
                                                    <w:left w:val="none" w:sz="0" w:space="0" w:color="auto"/>
                                                    <w:bottom w:val="none" w:sz="0" w:space="0" w:color="auto"/>
                                                    <w:right w:val="none" w:sz="0" w:space="0" w:color="auto"/>
                                                  </w:divBdr>
                                                </w:div>
                                                <w:div w:id="459959913">
                                                  <w:marLeft w:val="0"/>
                                                  <w:marRight w:val="0"/>
                                                  <w:marTop w:val="0"/>
                                                  <w:marBottom w:val="0"/>
                                                  <w:divBdr>
                                                    <w:top w:val="none" w:sz="0" w:space="0" w:color="auto"/>
                                                    <w:left w:val="none" w:sz="0" w:space="0" w:color="auto"/>
                                                    <w:bottom w:val="none" w:sz="0" w:space="0" w:color="auto"/>
                                                    <w:right w:val="none" w:sz="0" w:space="0" w:color="auto"/>
                                                  </w:divBdr>
                                                </w:div>
                                                <w:div w:id="459418692">
                                                  <w:marLeft w:val="0"/>
                                                  <w:marRight w:val="0"/>
                                                  <w:marTop w:val="0"/>
                                                  <w:marBottom w:val="0"/>
                                                  <w:divBdr>
                                                    <w:top w:val="none" w:sz="0" w:space="0" w:color="auto"/>
                                                    <w:left w:val="none" w:sz="0" w:space="0" w:color="auto"/>
                                                    <w:bottom w:val="none" w:sz="0" w:space="0" w:color="auto"/>
                                                    <w:right w:val="none" w:sz="0" w:space="0" w:color="auto"/>
                                                  </w:divBdr>
                                                  <w:divsChild>
                                                    <w:div w:id="1228029330">
                                                      <w:marLeft w:val="0"/>
                                                      <w:marRight w:val="0"/>
                                                      <w:marTop w:val="30"/>
                                                      <w:marBottom w:val="0"/>
                                                      <w:divBdr>
                                                        <w:top w:val="none" w:sz="0" w:space="0" w:color="auto"/>
                                                        <w:left w:val="none" w:sz="0" w:space="0" w:color="auto"/>
                                                        <w:bottom w:val="none" w:sz="0" w:space="0" w:color="auto"/>
                                                        <w:right w:val="none" w:sz="0" w:space="0" w:color="auto"/>
                                                      </w:divBdr>
                                                    </w:div>
                                                  </w:divsChild>
                                                </w:div>
                                                <w:div w:id="381488557">
                                                  <w:marLeft w:val="0"/>
                                                  <w:marRight w:val="0"/>
                                                  <w:marTop w:val="0"/>
                                                  <w:marBottom w:val="0"/>
                                                  <w:divBdr>
                                                    <w:top w:val="none" w:sz="0" w:space="0" w:color="auto"/>
                                                    <w:left w:val="none" w:sz="0" w:space="0" w:color="auto"/>
                                                    <w:bottom w:val="none" w:sz="0" w:space="0" w:color="auto"/>
                                                    <w:right w:val="none" w:sz="0" w:space="0" w:color="auto"/>
                                                  </w:divBdr>
                                                  <w:divsChild>
                                                    <w:div w:id="881285911">
                                                      <w:marLeft w:val="0"/>
                                                      <w:marRight w:val="0"/>
                                                      <w:marTop w:val="60"/>
                                                      <w:marBottom w:val="0"/>
                                                      <w:divBdr>
                                                        <w:top w:val="none" w:sz="0" w:space="0" w:color="auto"/>
                                                        <w:left w:val="none" w:sz="0" w:space="0" w:color="auto"/>
                                                        <w:bottom w:val="none" w:sz="0" w:space="0" w:color="auto"/>
                                                        <w:right w:val="none" w:sz="0" w:space="0" w:color="auto"/>
                                                      </w:divBdr>
                                                    </w:div>
                                                  </w:divsChild>
                                                </w:div>
                                                <w:div w:id="850027563">
                                                  <w:marLeft w:val="0"/>
                                                  <w:marRight w:val="0"/>
                                                  <w:marTop w:val="30"/>
                                                  <w:marBottom w:val="0"/>
                                                  <w:divBdr>
                                                    <w:top w:val="none" w:sz="0" w:space="0" w:color="auto"/>
                                                    <w:left w:val="none" w:sz="0" w:space="0" w:color="auto"/>
                                                    <w:bottom w:val="none" w:sz="0" w:space="0" w:color="auto"/>
                                                    <w:right w:val="none" w:sz="0" w:space="0" w:color="auto"/>
                                                  </w:divBdr>
                                                </w:div>
                                              </w:divsChild>
                                            </w:div>
                                            <w:div w:id="157505346">
                                              <w:marLeft w:val="0"/>
                                              <w:marRight w:val="0"/>
                                              <w:marTop w:val="0"/>
                                              <w:marBottom w:val="0"/>
                                              <w:divBdr>
                                                <w:top w:val="none" w:sz="0" w:space="0" w:color="auto"/>
                                                <w:left w:val="none" w:sz="0" w:space="0" w:color="auto"/>
                                                <w:bottom w:val="none" w:sz="0" w:space="0" w:color="auto"/>
                                                <w:right w:val="none" w:sz="0" w:space="0" w:color="auto"/>
                                              </w:divBdr>
                                              <w:divsChild>
                                                <w:div w:id="668875782">
                                                  <w:marLeft w:val="0"/>
                                                  <w:marRight w:val="0"/>
                                                  <w:marTop w:val="0"/>
                                                  <w:marBottom w:val="150"/>
                                                  <w:divBdr>
                                                    <w:top w:val="none" w:sz="0" w:space="0" w:color="auto"/>
                                                    <w:left w:val="none" w:sz="0" w:space="0" w:color="auto"/>
                                                    <w:bottom w:val="none" w:sz="0" w:space="0" w:color="auto"/>
                                                    <w:right w:val="none" w:sz="0" w:space="0" w:color="auto"/>
                                                  </w:divBdr>
                                                </w:div>
                                                <w:div w:id="1150825065">
                                                  <w:marLeft w:val="0"/>
                                                  <w:marRight w:val="0"/>
                                                  <w:marTop w:val="0"/>
                                                  <w:marBottom w:val="0"/>
                                                  <w:divBdr>
                                                    <w:top w:val="none" w:sz="0" w:space="0" w:color="auto"/>
                                                    <w:left w:val="none" w:sz="0" w:space="0" w:color="auto"/>
                                                    <w:bottom w:val="none" w:sz="0" w:space="0" w:color="auto"/>
                                                    <w:right w:val="none" w:sz="0" w:space="0" w:color="auto"/>
                                                  </w:divBdr>
                                                </w:div>
                                                <w:div w:id="1417290326">
                                                  <w:marLeft w:val="0"/>
                                                  <w:marRight w:val="0"/>
                                                  <w:marTop w:val="0"/>
                                                  <w:marBottom w:val="0"/>
                                                  <w:divBdr>
                                                    <w:top w:val="none" w:sz="0" w:space="0" w:color="auto"/>
                                                    <w:left w:val="none" w:sz="0" w:space="0" w:color="auto"/>
                                                    <w:bottom w:val="none" w:sz="0" w:space="0" w:color="auto"/>
                                                    <w:right w:val="none" w:sz="0" w:space="0" w:color="auto"/>
                                                  </w:divBdr>
                                                  <w:divsChild>
                                                    <w:div w:id="1860192377">
                                                      <w:marLeft w:val="0"/>
                                                      <w:marRight w:val="0"/>
                                                      <w:marTop w:val="30"/>
                                                      <w:marBottom w:val="0"/>
                                                      <w:divBdr>
                                                        <w:top w:val="none" w:sz="0" w:space="0" w:color="auto"/>
                                                        <w:left w:val="none" w:sz="0" w:space="0" w:color="auto"/>
                                                        <w:bottom w:val="none" w:sz="0" w:space="0" w:color="auto"/>
                                                        <w:right w:val="none" w:sz="0" w:space="0" w:color="auto"/>
                                                      </w:divBdr>
                                                    </w:div>
                                                  </w:divsChild>
                                                </w:div>
                                                <w:div w:id="921719327">
                                                  <w:marLeft w:val="0"/>
                                                  <w:marRight w:val="0"/>
                                                  <w:marTop w:val="0"/>
                                                  <w:marBottom w:val="0"/>
                                                  <w:divBdr>
                                                    <w:top w:val="none" w:sz="0" w:space="0" w:color="auto"/>
                                                    <w:left w:val="none" w:sz="0" w:space="0" w:color="auto"/>
                                                    <w:bottom w:val="none" w:sz="0" w:space="0" w:color="auto"/>
                                                    <w:right w:val="none" w:sz="0" w:space="0" w:color="auto"/>
                                                  </w:divBdr>
                                                  <w:divsChild>
                                                    <w:div w:id="1399013542">
                                                      <w:marLeft w:val="0"/>
                                                      <w:marRight w:val="0"/>
                                                      <w:marTop w:val="60"/>
                                                      <w:marBottom w:val="0"/>
                                                      <w:divBdr>
                                                        <w:top w:val="none" w:sz="0" w:space="0" w:color="auto"/>
                                                        <w:left w:val="none" w:sz="0" w:space="0" w:color="auto"/>
                                                        <w:bottom w:val="none" w:sz="0" w:space="0" w:color="auto"/>
                                                        <w:right w:val="none" w:sz="0" w:space="0" w:color="auto"/>
                                                      </w:divBdr>
                                                    </w:div>
                                                  </w:divsChild>
                                                </w:div>
                                                <w:div w:id="294722258">
                                                  <w:marLeft w:val="0"/>
                                                  <w:marRight w:val="0"/>
                                                  <w:marTop w:val="30"/>
                                                  <w:marBottom w:val="0"/>
                                                  <w:divBdr>
                                                    <w:top w:val="none" w:sz="0" w:space="0" w:color="auto"/>
                                                    <w:left w:val="none" w:sz="0" w:space="0" w:color="auto"/>
                                                    <w:bottom w:val="none" w:sz="0" w:space="0" w:color="auto"/>
                                                    <w:right w:val="none" w:sz="0" w:space="0" w:color="auto"/>
                                                  </w:divBdr>
                                                </w:div>
                                              </w:divsChild>
                                            </w:div>
                                            <w:div w:id="581986036">
                                              <w:marLeft w:val="0"/>
                                              <w:marRight w:val="0"/>
                                              <w:marTop w:val="0"/>
                                              <w:marBottom w:val="0"/>
                                              <w:divBdr>
                                                <w:top w:val="none" w:sz="0" w:space="0" w:color="auto"/>
                                                <w:left w:val="none" w:sz="0" w:space="0" w:color="auto"/>
                                                <w:bottom w:val="none" w:sz="0" w:space="0" w:color="auto"/>
                                                <w:right w:val="none" w:sz="0" w:space="0" w:color="auto"/>
                                              </w:divBdr>
                                              <w:divsChild>
                                                <w:div w:id="749500307">
                                                  <w:marLeft w:val="0"/>
                                                  <w:marRight w:val="0"/>
                                                  <w:marTop w:val="0"/>
                                                  <w:marBottom w:val="150"/>
                                                  <w:divBdr>
                                                    <w:top w:val="none" w:sz="0" w:space="0" w:color="auto"/>
                                                    <w:left w:val="none" w:sz="0" w:space="0" w:color="auto"/>
                                                    <w:bottom w:val="none" w:sz="0" w:space="0" w:color="auto"/>
                                                    <w:right w:val="none" w:sz="0" w:space="0" w:color="auto"/>
                                                  </w:divBdr>
                                                </w:div>
                                                <w:div w:id="1899702832">
                                                  <w:marLeft w:val="0"/>
                                                  <w:marRight w:val="0"/>
                                                  <w:marTop w:val="0"/>
                                                  <w:marBottom w:val="0"/>
                                                  <w:divBdr>
                                                    <w:top w:val="none" w:sz="0" w:space="0" w:color="auto"/>
                                                    <w:left w:val="none" w:sz="0" w:space="0" w:color="auto"/>
                                                    <w:bottom w:val="none" w:sz="0" w:space="0" w:color="auto"/>
                                                    <w:right w:val="none" w:sz="0" w:space="0" w:color="auto"/>
                                                  </w:divBdr>
                                                </w:div>
                                                <w:div w:id="962808774">
                                                  <w:marLeft w:val="0"/>
                                                  <w:marRight w:val="0"/>
                                                  <w:marTop w:val="0"/>
                                                  <w:marBottom w:val="0"/>
                                                  <w:divBdr>
                                                    <w:top w:val="none" w:sz="0" w:space="0" w:color="auto"/>
                                                    <w:left w:val="none" w:sz="0" w:space="0" w:color="auto"/>
                                                    <w:bottom w:val="none" w:sz="0" w:space="0" w:color="auto"/>
                                                    <w:right w:val="none" w:sz="0" w:space="0" w:color="auto"/>
                                                  </w:divBdr>
                                                  <w:divsChild>
                                                    <w:div w:id="228657778">
                                                      <w:marLeft w:val="0"/>
                                                      <w:marRight w:val="0"/>
                                                      <w:marTop w:val="30"/>
                                                      <w:marBottom w:val="0"/>
                                                      <w:divBdr>
                                                        <w:top w:val="none" w:sz="0" w:space="0" w:color="auto"/>
                                                        <w:left w:val="none" w:sz="0" w:space="0" w:color="auto"/>
                                                        <w:bottom w:val="none" w:sz="0" w:space="0" w:color="auto"/>
                                                        <w:right w:val="none" w:sz="0" w:space="0" w:color="auto"/>
                                                      </w:divBdr>
                                                    </w:div>
                                                  </w:divsChild>
                                                </w:div>
                                                <w:div w:id="2020303134">
                                                  <w:marLeft w:val="0"/>
                                                  <w:marRight w:val="0"/>
                                                  <w:marTop w:val="0"/>
                                                  <w:marBottom w:val="0"/>
                                                  <w:divBdr>
                                                    <w:top w:val="none" w:sz="0" w:space="0" w:color="auto"/>
                                                    <w:left w:val="none" w:sz="0" w:space="0" w:color="auto"/>
                                                    <w:bottom w:val="none" w:sz="0" w:space="0" w:color="auto"/>
                                                    <w:right w:val="none" w:sz="0" w:space="0" w:color="auto"/>
                                                  </w:divBdr>
                                                  <w:divsChild>
                                                    <w:div w:id="456873730">
                                                      <w:marLeft w:val="0"/>
                                                      <w:marRight w:val="0"/>
                                                      <w:marTop w:val="60"/>
                                                      <w:marBottom w:val="0"/>
                                                      <w:divBdr>
                                                        <w:top w:val="none" w:sz="0" w:space="0" w:color="auto"/>
                                                        <w:left w:val="none" w:sz="0" w:space="0" w:color="auto"/>
                                                        <w:bottom w:val="none" w:sz="0" w:space="0" w:color="auto"/>
                                                        <w:right w:val="none" w:sz="0" w:space="0" w:color="auto"/>
                                                      </w:divBdr>
                                                    </w:div>
                                                  </w:divsChild>
                                                </w:div>
                                                <w:div w:id="1799108366">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999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103474">
      <w:bodyDiv w:val="1"/>
      <w:marLeft w:val="0"/>
      <w:marRight w:val="0"/>
      <w:marTop w:val="0"/>
      <w:marBottom w:val="0"/>
      <w:divBdr>
        <w:top w:val="none" w:sz="0" w:space="0" w:color="auto"/>
        <w:left w:val="none" w:sz="0" w:space="0" w:color="auto"/>
        <w:bottom w:val="none" w:sz="0" w:space="0" w:color="auto"/>
        <w:right w:val="none" w:sz="0" w:space="0" w:color="auto"/>
      </w:divBdr>
      <w:divsChild>
        <w:div w:id="122162040">
          <w:marLeft w:val="0"/>
          <w:marRight w:val="0"/>
          <w:marTop w:val="0"/>
          <w:marBottom w:val="0"/>
          <w:divBdr>
            <w:top w:val="none" w:sz="0" w:space="0" w:color="auto"/>
            <w:left w:val="none" w:sz="0" w:space="0" w:color="auto"/>
            <w:bottom w:val="none" w:sz="0" w:space="0" w:color="auto"/>
            <w:right w:val="none" w:sz="0" w:space="0" w:color="auto"/>
          </w:divBdr>
          <w:divsChild>
            <w:div w:id="347878674">
              <w:marLeft w:val="0"/>
              <w:marRight w:val="0"/>
              <w:marTop w:val="0"/>
              <w:marBottom w:val="0"/>
              <w:divBdr>
                <w:top w:val="none" w:sz="0" w:space="0" w:color="auto"/>
                <w:left w:val="none" w:sz="0" w:space="0" w:color="auto"/>
                <w:bottom w:val="none" w:sz="0" w:space="0" w:color="auto"/>
                <w:right w:val="none" w:sz="0" w:space="0" w:color="auto"/>
              </w:divBdr>
              <w:divsChild>
                <w:div w:id="1797868473">
                  <w:marLeft w:val="0"/>
                  <w:marRight w:val="0"/>
                  <w:marTop w:val="0"/>
                  <w:marBottom w:val="0"/>
                  <w:divBdr>
                    <w:top w:val="none" w:sz="0" w:space="0" w:color="auto"/>
                    <w:left w:val="none" w:sz="0" w:space="0" w:color="auto"/>
                    <w:bottom w:val="none" w:sz="0" w:space="0" w:color="auto"/>
                    <w:right w:val="none" w:sz="0" w:space="0" w:color="auto"/>
                  </w:divBdr>
                  <w:divsChild>
                    <w:div w:id="71211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077539">
      <w:bodyDiv w:val="1"/>
      <w:marLeft w:val="0"/>
      <w:marRight w:val="0"/>
      <w:marTop w:val="0"/>
      <w:marBottom w:val="0"/>
      <w:divBdr>
        <w:top w:val="none" w:sz="0" w:space="0" w:color="auto"/>
        <w:left w:val="none" w:sz="0" w:space="0" w:color="auto"/>
        <w:bottom w:val="none" w:sz="0" w:space="0" w:color="auto"/>
        <w:right w:val="none" w:sz="0" w:space="0" w:color="auto"/>
      </w:divBdr>
      <w:divsChild>
        <w:div w:id="1037199444">
          <w:marLeft w:val="0"/>
          <w:marRight w:val="0"/>
          <w:marTop w:val="0"/>
          <w:marBottom w:val="0"/>
          <w:divBdr>
            <w:top w:val="none" w:sz="0" w:space="0" w:color="auto"/>
            <w:left w:val="none" w:sz="0" w:space="0" w:color="auto"/>
            <w:bottom w:val="none" w:sz="0" w:space="0" w:color="auto"/>
            <w:right w:val="none" w:sz="0" w:space="0" w:color="auto"/>
          </w:divBdr>
          <w:divsChild>
            <w:div w:id="1640913097">
              <w:marLeft w:val="0"/>
              <w:marRight w:val="0"/>
              <w:marTop w:val="0"/>
              <w:marBottom w:val="0"/>
              <w:divBdr>
                <w:top w:val="none" w:sz="0" w:space="0" w:color="auto"/>
                <w:left w:val="none" w:sz="0" w:space="0" w:color="auto"/>
                <w:bottom w:val="none" w:sz="0" w:space="0" w:color="auto"/>
                <w:right w:val="none" w:sz="0" w:space="0" w:color="auto"/>
              </w:divBdr>
              <w:divsChild>
                <w:div w:id="1688676030">
                  <w:marLeft w:val="0"/>
                  <w:marRight w:val="0"/>
                  <w:marTop w:val="0"/>
                  <w:marBottom w:val="0"/>
                  <w:divBdr>
                    <w:top w:val="none" w:sz="0" w:space="0" w:color="auto"/>
                    <w:left w:val="none" w:sz="0" w:space="0" w:color="auto"/>
                    <w:bottom w:val="none" w:sz="0" w:space="0" w:color="auto"/>
                    <w:right w:val="none" w:sz="0" w:space="0" w:color="auto"/>
                  </w:divBdr>
                  <w:divsChild>
                    <w:div w:id="1615671829">
                      <w:marLeft w:val="0"/>
                      <w:marRight w:val="0"/>
                      <w:marTop w:val="0"/>
                      <w:marBottom w:val="0"/>
                      <w:divBdr>
                        <w:top w:val="none" w:sz="0" w:space="0" w:color="auto"/>
                        <w:left w:val="none" w:sz="0" w:space="0" w:color="auto"/>
                        <w:bottom w:val="none" w:sz="0" w:space="0" w:color="auto"/>
                        <w:right w:val="none" w:sz="0" w:space="0" w:color="auto"/>
                      </w:divBdr>
                      <w:divsChild>
                        <w:div w:id="1250890028">
                          <w:marLeft w:val="0"/>
                          <w:marRight w:val="0"/>
                          <w:marTop w:val="0"/>
                          <w:marBottom w:val="0"/>
                          <w:divBdr>
                            <w:top w:val="none" w:sz="0" w:space="0" w:color="auto"/>
                            <w:left w:val="none" w:sz="0" w:space="0" w:color="auto"/>
                            <w:bottom w:val="none" w:sz="0" w:space="0" w:color="auto"/>
                            <w:right w:val="none" w:sz="0" w:space="0" w:color="auto"/>
                          </w:divBdr>
                          <w:divsChild>
                            <w:div w:id="1907453645">
                              <w:marLeft w:val="0"/>
                              <w:marRight w:val="0"/>
                              <w:marTop w:val="0"/>
                              <w:marBottom w:val="0"/>
                              <w:divBdr>
                                <w:top w:val="none" w:sz="0" w:space="0" w:color="auto"/>
                                <w:left w:val="none" w:sz="0" w:space="0" w:color="auto"/>
                                <w:bottom w:val="none" w:sz="0" w:space="0" w:color="auto"/>
                                <w:right w:val="none" w:sz="0" w:space="0" w:color="auto"/>
                              </w:divBdr>
                              <w:divsChild>
                                <w:div w:id="2090493321">
                                  <w:marLeft w:val="0"/>
                                  <w:marRight w:val="0"/>
                                  <w:marTop w:val="0"/>
                                  <w:marBottom w:val="0"/>
                                  <w:divBdr>
                                    <w:top w:val="none" w:sz="0" w:space="0" w:color="auto"/>
                                    <w:left w:val="none" w:sz="0" w:space="0" w:color="auto"/>
                                    <w:bottom w:val="none" w:sz="0" w:space="0" w:color="auto"/>
                                    <w:right w:val="none" w:sz="0" w:space="0" w:color="auto"/>
                                  </w:divBdr>
                                  <w:divsChild>
                                    <w:div w:id="647586452">
                                      <w:marLeft w:val="0"/>
                                      <w:marRight w:val="0"/>
                                      <w:marTop w:val="0"/>
                                      <w:marBottom w:val="0"/>
                                      <w:divBdr>
                                        <w:top w:val="none" w:sz="0" w:space="0" w:color="auto"/>
                                        <w:left w:val="none" w:sz="0" w:space="0" w:color="auto"/>
                                        <w:bottom w:val="none" w:sz="0" w:space="0" w:color="auto"/>
                                        <w:right w:val="none" w:sz="0" w:space="0" w:color="auto"/>
                                      </w:divBdr>
                                      <w:divsChild>
                                        <w:div w:id="26157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7896312">
      <w:bodyDiv w:val="1"/>
      <w:marLeft w:val="0"/>
      <w:marRight w:val="0"/>
      <w:marTop w:val="0"/>
      <w:marBottom w:val="0"/>
      <w:divBdr>
        <w:top w:val="none" w:sz="0" w:space="0" w:color="auto"/>
        <w:left w:val="none" w:sz="0" w:space="0" w:color="auto"/>
        <w:bottom w:val="none" w:sz="0" w:space="0" w:color="auto"/>
        <w:right w:val="none" w:sz="0" w:space="0" w:color="auto"/>
      </w:divBdr>
      <w:divsChild>
        <w:div w:id="2012175670">
          <w:marLeft w:val="0"/>
          <w:marRight w:val="0"/>
          <w:marTop w:val="0"/>
          <w:marBottom w:val="0"/>
          <w:divBdr>
            <w:top w:val="none" w:sz="0" w:space="0" w:color="auto"/>
            <w:left w:val="none" w:sz="0" w:space="0" w:color="auto"/>
            <w:bottom w:val="none" w:sz="0" w:space="0" w:color="auto"/>
            <w:right w:val="none" w:sz="0" w:space="0" w:color="auto"/>
          </w:divBdr>
          <w:divsChild>
            <w:div w:id="1401050902">
              <w:marLeft w:val="0"/>
              <w:marRight w:val="0"/>
              <w:marTop w:val="0"/>
              <w:marBottom w:val="0"/>
              <w:divBdr>
                <w:top w:val="none" w:sz="0" w:space="0" w:color="auto"/>
                <w:left w:val="none" w:sz="0" w:space="0" w:color="auto"/>
                <w:bottom w:val="none" w:sz="0" w:space="0" w:color="auto"/>
                <w:right w:val="none" w:sz="0" w:space="0" w:color="auto"/>
              </w:divBdr>
              <w:divsChild>
                <w:div w:id="1406760890">
                  <w:marLeft w:val="0"/>
                  <w:marRight w:val="0"/>
                  <w:marTop w:val="0"/>
                  <w:marBottom w:val="0"/>
                  <w:divBdr>
                    <w:top w:val="none" w:sz="0" w:space="0" w:color="auto"/>
                    <w:left w:val="none" w:sz="0" w:space="0" w:color="auto"/>
                    <w:bottom w:val="none" w:sz="0" w:space="0" w:color="auto"/>
                    <w:right w:val="none" w:sz="0" w:space="0" w:color="auto"/>
                  </w:divBdr>
                  <w:divsChild>
                    <w:div w:id="772360998">
                      <w:marLeft w:val="0"/>
                      <w:marRight w:val="0"/>
                      <w:marTop w:val="0"/>
                      <w:marBottom w:val="0"/>
                      <w:divBdr>
                        <w:top w:val="none" w:sz="0" w:space="0" w:color="auto"/>
                        <w:left w:val="none" w:sz="0" w:space="0" w:color="auto"/>
                        <w:bottom w:val="none" w:sz="0" w:space="0" w:color="auto"/>
                        <w:right w:val="none" w:sz="0" w:space="0" w:color="auto"/>
                      </w:divBdr>
                    </w:div>
                    <w:div w:id="937757995">
                      <w:marLeft w:val="0"/>
                      <w:marRight w:val="0"/>
                      <w:marTop w:val="0"/>
                      <w:marBottom w:val="0"/>
                      <w:divBdr>
                        <w:top w:val="none" w:sz="0" w:space="0" w:color="auto"/>
                        <w:left w:val="none" w:sz="0" w:space="0" w:color="auto"/>
                        <w:bottom w:val="none" w:sz="0" w:space="0" w:color="auto"/>
                        <w:right w:val="none" w:sz="0" w:space="0" w:color="auto"/>
                      </w:divBdr>
                    </w:div>
                    <w:div w:id="234053734">
                      <w:marLeft w:val="0"/>
                      <w:marRight w:val="0"/>
                      <w:marTop w:val="0"/>
                      <w:marBottom w:val="0"/>
                      <w:divBdr>
                        <w:top w:val="none" w:sz="0" w:space="0" w:color="auto"/>
                        <w:left w:val="none" w:sz="0" w:space="0" w:color="auto"/>
                        <w:bottom w:val="none" w:sz="0" w:space="0" w:color="auto"/>
                        <w:right w:val="none" w:sz="0" w:space="0" w:color="auto"/>
                      </w:divBdr>
                      <w:divsChild>
                        <w:div w:id="344088686">
                          <w:marLeft w:val="0"/>
                          <w:marRight w:val="0"/>
                          <w:marTop w:val="0"/>
                          <w:marBottom w:val="0"/>
                          <w:divBdr>
                            <w:top w:val="none" w:sz="0" w:space="0" w:color="auto"/>
                            <w:left w:val="none" w:sz="0" w:space="0" w:color="auto"/>
                            <w:bottom w:val="none" w:sz="0" w:space="0" w:color="auto"/>
                            <w:right w:val="none" w:sz="0" w:space="0" w:color="auto"/>
                          </w:divBdr>
                          <w:divsChild>
                            <w:div w:id="69638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8943357">
      <w:bodyDiv w:val="1"/>
      <w:marLeft w:val="0"/>
      <w:marRight w:val="0"/>
      <w:marTop w:val="0"/>
      <w:marBottom w:val="0"/>
      <w:divBdr>
        <w:top w:val="none" w:sz="0" w:space="0" w:color="auto"/>
        <w:left w:val="none" w:sz="0" w:space="0" w:color="auto"/>
        <w:bottom w:val="none" w:sz="0" w:space="0" w:color="auto"/>
        <w:right w:val="none" w:sz="0" w:space="0" w:color="auto"/>
      </w:divBdr>
      <w:divsChild>
        <w:div w:id="1609510379">
          <w:marLeft w:val="0"/>
          <w:marRight w:val="0"/>
          <w:marTop w:val="0"/>
          <w:marBottom w:val="0"/>
          <w:divBdr>
            <w:top w:val="none" w:sz="0" w:space="0" w:color="auto"/>
            <w:left w:val="none" w:sz="0" w:space="0" w:color="auto"/>
            <w:bottom w:val="none" w:sz="0" w:space="0" w:color="auto"/>
            <w:right w:val="none" w:sz="0" w:space="0" w:color="auto"/>
          </w:divBdr>
          <w:divsChild>
            <w:div w:id="865218616">
              <w:marLeft w:val="0"/>
              <w:marRight w:val="0"/>
              <w:marTop w:val="0"/>
              <w:marBottom w:val="0"/>
              <w:divBdr>
                <w:top w:val="none" w:sz="0" w:space="0" w:color="auto"/>
                <w:left w:val="none" w:sz="0" w:space="0" w:color="auto"/>
                <w:bottom w:val="none" w:sz="0" w:space="0" w:color="auto"/>
                <w:right w:val="none" w:sz="0" w:space="0" w:color="auto"/>
              </w:divBdr>
              <w:divsChild>
                <w:div w:id="52510355">
                  <w:marLeft w:val="0"/>
                  <w:marRight w:val="0"/>
                  <w:marTop w:val="0"/>
                  <w:marBottom w:val="150"/>
                  <w:divBdr>
                    <w:top w:val="none" w:sz="0" w:space="0" w:color="auto"/>
                    <w:left w:val="none" w:sz="0" w:space="0" w:color="auto"/>
                    <w:bottom w:val="none" w:sz="0" w:space="0" w:color="auto"/>
                    <w:right w:val="none" w:sz="0" w:space="0" w:color="auto"/>
                  </w:divBdr>
                </w:div>
              </w:divsChild>
            </w:div>
            <w:div w:id="1781759217">
              <w:marLeft w:val="0"/>
              <w:marRight w:val="0"/>
              <w:marTop w:val="0"/>
              <w:marBottom w:val="0"/>
              <w:divBdr>
                <w:top w:val="none" w:sz="0" w:space="0" w:color="auto"/>
                <w:left w:val="none" w:sz="0" w:space="0" w:color="auto"/>
                <w:bottom w:val="none" w:sz="0" w:space="0" w:color="auto"/>
                <w:right w:val="none" w:sz="0" w:space="0" w:color="auto"/>
              </w:divBdr>
            </w:div>
            <w:div w:id="1802263601">
              <w:marLeft w:val="0"/>
              <w:marRight w:val="0"/>
              <w:marTop w:val="0"/>
              <w:marBottom w:val="0"/>
              <w:divBdr>
                <w:top w:val="none" w:sz="0" w:space="0" w:color="auto"/>
                <w:left w:val="none" w:sz="0" w:space="0" w:color="auto"/>
                <w:bottom w:val="none" w:sz="0" w:space="0" w:color="auto"/>
                <w:right w:val="none" w:sz="0" w:space="0" w:color="auto"/>
              </w:divBdr>
              <w:divsChild>
                <w:div w:id="164373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710316">
      <w:bodyDiv w:val="1"/>
      <w:marLeft w:val="0"/>
      <w:marRight w:val="0"/>
      <w:marTop w:val="0"/>
      <w:marBottom w:val="0"/>
      <w:divBdr>
        <w:top w:val="none" w:sz="0" w:space="0" w:color="auto"/>
        <w:left w:val="none" w:sz="0" w:space="0" w:color="auto"/>
        <w:bottom w:val="none" w:sz="0" w:space="0" w:color="auto"/>
        <w:right w:val="none" w:sz="0" w:space="0" w:color="auto"/>
      </w:divBdr>
      <w:divsChild>
        <w:div w:id="88433004">
          <w:marLeft w:val="0"/>
          <w:marRight w:val="0"/>
          <w:marTop w:val="0"/>
          <w:marBottom w:val="0"/>
          <w:divBdr>
            <w:top w:val="none" w:sz="0" w:space="0" w:color="auto"/>
            <w:left w:val="none" w:sz="0" w:space="0" w:color="auto"/>
            <w:bottom w:val="none" w:sz="0" w:space="0" w:color="auto"/>
            <w:right w:val="none" w:sz="0" w:space="0" w:color="auto"/>
          </w:divBdr>
          <w:divsChild>
            <w:div w:id="771364115">
              <w:marLeft w:val="0"/>
              <w:marRight w:val="0"/>
              <w:marTop w:val="0"/>
              <w:marBottom w:val="0"/>
              <w:divBdr>
                <w:top w:val="none" w:sz="0" w:space="0" w:color="auto"/>
                <w:left w:val="none" w:sz="0" w:space="0" w:color="auto"/>
                <w:bottom w:val="none" w:sz="0" w:space="0" w:color="auto"/>
                <w:right w:val="none" w:sz="0" w:space="0" w:color="auto"/>
              </w:divBdr>
              <w:divsChild>
                <w:div w:id="1145202990">
                  <w:marLeft w:val="0"/>
                  <w:marRight w:val="0"/>
                  <w:marTop w:val="0"/>
                  <w:marBottom w:val="0"/>
                  <w:divBdr>
                    <w:top w:val="none" w:sz="0" w:space="0" w:color="auto"/>
                    <w:left w:val="none" w:sz="0" w:space="0" w:color="auto"/>
                    <w:bottom w:val="none" w:sz="0" w:space="0" w:color="auto"/>
                    <w:right w:val="none" w:sz="0" w:space="0" w:color="auto"/>
                  </w:divBdr>
                  <w:divsChild>
                    <w:div w:id="186531396">
                      <w:marLeft w:val="0"/>
                      <w:marRight w:val="0"/>
                      <w:marTop w:val="0"/>
                      <w:marBottom w:val="0"/>
                      <w:divBdr>
                        <w:top w:val="none" w:sz="0" w:space="0" w:color="auto"/>
                        <w:left w:val="none" w:sz="0" w:space="0" w:color="auto"/>
                        <w:bottom w:val="none" w:sz="0" w:space="0" w:color="auto"/>
                        <w:right w:val="none" w:sz="0" w:space="0" w:color="auto"/>
                      </w:divBdr>
                      <w:divsChild>
                        <w:div w:id="1794252004">
                          <w:marLeft w:val="0"/>
                          <w:marRight w:val="0"/>
                          <w:marTop w:val="0"/>
                          <w:marBottom w:val="0"/>
                          <w:divBdr>
                            <w:top w:val="none" w:sz="0" w:space="0" w:color="auto"/>
                            <w:left w:val="none" w:sz="0" w:space="0" w:color="auto"/>
                            <w:bottom w:val="none" w:sz="0" w:space="0" w:color="auto"/>
                            <w:right w:val="none" w:sz="0" w:space="0" w:color="auto"/>
                          </w:divBdr>
                          <w:divsChild>
                            <w:div w:id="555358656">
                              <w:marLeft w:val="0"/>
                              <w:marRight w:val="0"/>
                              <w:marTop w:val="0"/>
                              <w:marBottom w:val="0"/>
                              <w:divBdr>
                                <w:top w:val="none" w:sz="0" w:space="0" w:color="auto"/>
                                <w:left w:val="none" w:sz="0" w:space="0" w:color="auto"/>
                                <w:bottom w:val="none" w:sz="0" w:space="0" w:color="auto"/>
                                <w:right w:val="none" w:sz="0" w:space="0" w:color="auto"/>
                              </w:divBdr>
                            </w:div>
                            <w:div w:id="1625773203">
                              <w:marLeft w:val="0"/>
                              <w:marRight w:val="0"/>
                              <w:marTop w:val="0"/>
                              <w:marBottom w:val="0"/>
                              <w:divBdr>
                                <w:top w:val="none" w:sz="0" w:space="0" w:color="auto"/>
                                <w:left w:val="none" w:sz="0" w:space="0" w:color="auto"/>
                                <w:bottom w:val="none" w:sz="0" w:space="0" w:color="auto"/>
                                <w:right w:val="none" w:sz="0" w:space="0" w:color="auto"/>
                              </w:divBdr>
                            </w:div>
                            <w:div w:id="809906699">
                              <w:marLeft w:val="0"/>
                              <w:marRight w:val="0"/>
                              <w:marTop w:val="0"/>
                              <w:marBottom w:val="0"/>
                              <w:divBdr>
                                <w:top w:val="none" w:sz="0" w:space="0" w:color="auto"/>
                                <w:left w:val="none" w:sz="0" w:space="0" w:color="auto"/>
                                <w:bottom w:val="none" w:sz="0" w:space="0" w:color="auto"/>
                                <w:right w:val="none" w:sz="0" w:space="0" w:color="auto"/>
                              </w:divBdr>
                            </w:div>
                            <w:div w:id="1191838496">
                              <w:marLeft w:val="0"/>
                              <w:marRight w:val="0"/>
                              <w:marTop w:val="0"/>
                              <w:marBottom w:val="0"/>
                              <w:divBdr>
                                <w:top w:val="none" w:sz="0" w:space="0" w:color="auto"/>
                                <w:left w:val="none" w:sz="0" w:space="0" w:color="auto"/>
                                <w:bottom w:val="none" w:sz="0" w:space="0" w:color="auto"/>
                                <w:right w:val="none" w:sz="0" w:space="0" w:color="auto"/>
                              </w:divBdr>
                              <w:divsChild>
                                <w:div w:id="1578856201">
                                  <w:marLeft w:val="0"/>
                                  <w:marRight w:val="0"/>
                                  <w:marTop w:val="0"/>
                                  <w:marBottom w:val="0"/>
                                  <w:divBdr>
                                    <w:top w:val="none" w:sz="0" w:space="0" w:color="auto"/>
                                    <w:left w:val="none" w:sz="0" w:space="0" w:color="auto"/>
                                    <w:bottom w:val="none" w:sz="0" w:space="0" w:color="auto"/>
                                    <w:right w:val="none" w:sz="0" w:space="0" w:color="auto"/>
                                  </w:divBdr>
                                  <w:divsChild>
                                    <w:div w:id="1168256296">
                                      <w:marLeft w:val="0"/>
                                      <w:marRight w:val="0"/>
                                      <w:marTop w:val="0"/>
                                      <w:marBottom w:val="120"/>
                                      <w:divBdr>
                                        <w:top w:val="none" w:sz="0" w:space="0" w:color="auto"/>
                                        <w:left w:val="none" w:sz="0" w:space="0" w:color="auto"/>
                                        <w:bottom w:val="none" w:sz="0" w:space="0" w:color="auto"/>
                                        <w:right w:val="none" w:sz="0" w:space="0" w:color="auto"/>
                                      </w:divBdr>
                                      <w:divsChild>
                                        <w:div w:id="153249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834289">
                              <w:marLeft w:val="0"/>
                              <w:marRight w:val="0"/>
                              <w:marTop w:val="0"/>
                              <w:marBottom w:val="0"/>
                              <w:divBdr>
                                <w:top w:val="none" w:sz="0" w:space="0" w:color="auto"/>
                                <w:left w:val="none" w:sz="0" w:space="0" w:color="auto"/>
                                <w:bottom w:val="none" w:sz="0" w:space="0" w:color="auto"/>
                                <w:right w:val="none" w:sz="0" w:space="0" w:color="auto"/>
                              </w:divBdr>
                              <w:divsChild>
                                <w:div w:id="383718753">
                                  <w:marLeft w:val="0"/>
                                  <w:marRight w:val="0"/>
                                  <w:marTop w:val="0"/>
                                  <w:marBottom w:val="0"/>
                                  <w:divBdr>
                                    <w:top w:val="none" w:sz="0" w:space="0" w:color="auto"/>
                                    <w:left w:val="none" w:sz="0" w:space="0" w:color="auto"/>
                                    <w:bottom w:val="none" w:sz="0" w:space="0" w:color="auto"/>
                                    <w:right w:val="none" w:sz="0" w:space="0" w:color="auto"/>
                                  </w:divBdr>
                                  <w:divsChild>
                                    <w:div w:id="692196761">
                                      <w:marLeft w:val="0"/>
                                      <w:marRight w:val="0"/>
                                      <w:marTop w:val="0"/>
                                      <w:marBottom w:val="0"/>
                                      <w:divBdr>
                                        <w:top w:val="none" w:sz="0" w:space="0" w:color="auto"/>
                                        <w:left w:val="none" w:sz="0" w:space="0" w:color="auto"/>
                                        <w:bottom w:val="none" w:sz="0" w:space="0" w:color="auto"/>
                                        <w:right w:val="none" w:sz="0" w:space="0" w:color="auto"/>
                                      </w:divBdr>
                                      <w:divsChild>
                                        <w:div w:id="1825463802">
                                          <w:marLeft w:val="0"/>
                                          <w:marRight w:val="0"/>
                                          <w:marTop w:val="0"/>
                                          <w:marBottom w:val="0"/>
                                          <w:divBdr>
                                            <w:top w:val="none" w:sz="0" w:space="0" w:color="auto"/>
                                            <w:left w:val="none" w:sz="0" w:space="0" w:color="auto"/>
                                            <w:bottom w:val="none" w:sz="0" w:space="0" w:color="auto"/>
                                            <w:right w:val="none" w:sz="0" w:space="0" w:color="auto"/>
                                          </w:divBdr>
                                        </w:div>
                                        <w:div w:id="1851407169">
                                          <w:marLeft w:val="0"/>
                                          <w:marRight w:val="0"/>
                                          <w:marTop w:val="0"/>
                                          <w:marBottom w:val="0"/>
                                          <w:divBdr>
                                            <w:top w:val="none" w:sz="0" w:space="0" w:color="auto"/>
                                            <w:left w:val="none" w:sz="0" w:space="0" w:color="auto"/>
                                            <w:bottom w:val="none" w:sz="0" w:space="0" w:color="auto"/>
                                            <w:right w:val="none" w:sz="0" w:space="0" w:color="auto"/>
                                          </w:divBdr>
                                        </w:div>
                                        <w:div w:id="897784029">
                                          <w:marLeft w:val="0"/>
                                          <w:marRight w:val="0"/>
                                          <w:marTop w:val="0"/>
                                          <w:marBottom w:val="0"/>
                                          <w:divBdr>
                                            <w:top w:val="none" w:sz="0" w:space="0" w:color="auto"/>
                                            <w:left w:val="none" w:sz="0" w:space="0" w:color="auto"/>
                                            <w:bottom w:val="none" w:sz="0" w:space="0" w:color="auto"/>
                                            <w:right w:val="none" w:sz="0" w:space="0" w:color="auto"/>
                                          </w:divBdr>
                                        </w:div>
                                        <w:div w:id="1958219827">
                                          <w:marLeft w:val="0"/>
                                          <w:marRight w:val="0"/>
                                          <w:marTop w:val="0"/>
                                          <w:marBottom w:val="0"/>
                                          <w:divBdr>
                                            <w:top w:val="none" w:sz="0" w:space="0" w:color="auto"/>
                                            <w:left w:val="none" w:sz="0" w:space="0" w:color="auto"/>
                                            <w:bottom w:val="none" w:sz="0" w:space="0" w:color="auto"/>
                                            <w:right w:val="none" w:sz="0" w:space="0" w:color="auto"/>
                                          </w:divBdr>
                                        </w:div>
                                        <w:div w:id="163400370">
                                          <w:marLeft w:val="0"/>
                                          <w:marRight w:val="0"/>
                                          <w:marTop w:val="0"/>
                                          <w:marBottom w:val="0"/>
                                          <w:divBdr>
                                            <w:top w:val="none" w:sz="0" w:space="0" w:color="auto"/>
                                            <w:left w:val="none" w:sz="0" w:space="0" w:color="auto"/>
                                            <w:bottom w:val="none" w:sz="0" w:space="0" w:color="auto"/>
                                            <w:right w:val="none" w:sz="0" w:space="0" w:color="auto"/>
                                          </w:divBdr>
                                        </w:div>
                                        <w:div w:id="1154295329">
                                          <w:marLeft w:val="0"/>
                                          <w:marRight w:val="0"/>
                                          <w:marTop w:val="0"/>
                                          <w:marBottom w:val="0"/>
                                          <w:divBdr>
                                            <w:top w:val="none" w:sz="0" w:space="0" w:color="auto"/>
                                            <w:left w:val="none" w:sz="0" w:space="0" w:color="auto"/>
                                            <w:bottom w:val="none" w:sz="0" w:space="0" w:color="auto"/>
                                            <w:right w:val="none" w:sz="0" w:space="0" w:color="auto"/>
                                          </w:divBdr>
                                          <w:divsChild>
                                            <w:div w:id="955143379">
                                              <w:marLeft w:val="0"/>
                                              <w:marRight w:val="0"/>
                                              <w:marTop w:val="0"/>
                                              <w:marBottom w:val="0"/>
                                              <w:divBdr>
                                                <w:top w:val="none" w:sz="0" w:space="0" w:color="auto"/>
                                                <w:left w:val="none" w:sz="0" w:space="0" w:color="auto"/>
                                                <w:bottom w:val="none" w:sz="0" w:space="0" w:color="auto"/>
                                                <w:right w:val="none" w:sz="0" w:space="0" w:color="auto"/>
                                              </w:divBdr>
                                            </w:div>
                                            <w:div w:id="1435786355">
                                              <w:marLeft w:val="0"/>
                                              <w:marRight w:val="0"/>
                                              <w:marTop w:val="0"/>
                                              <w:marBottom w:val="0"/>
                                              <w:divBdr>
                                                <w:top w:val="none" w:sz="0" w:space="0" w:color="auto"/>
                                                <w:left w:val="none" w:sz="0" w:space="0" w:color="auto"/>
                                                <w:bottom w:val="none" w:sz="0" w:space="0" w:color="auto"/>
                                                <w:right w:val="none" w:sz="0" w:space="0" w:color="auto"/>
                                              </w:divBdr>
                                            </w:div>
                                          </w:divsChild>
                                        </w:div>
                                        <w:div w:id="111440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940261">
                              <w:marLeft w:val="0"/>
                              <w:marRight w:val="0"/>
                              <w:marTop w:val="0"/>
                              <w:marBottom w:val="0"/>
                              <w:divBdr>
                                <w:top w:val="none" w:sz="0" w:space="0" w:color="auto"/>
                                <w:left w:val="none" w:sz="0" w:space="0" w:color="auto"/>
                                <w:bottom w:val="none" w:sz="0" w:space="0" w:color="auto"/>
                                <w:right w:val="none" w:sz="0" w:space="0" w:color="auto"/>
                              </w:divBdr>
                            </w:div>
                          </w:divsChild>
                        </w:div>
                        <w:div w:id="1367291558">
                          <w:marLeft w:val="0"/>
                          <w:marRight w:val="0"/>
                          <w:marTop w:val="0"/>
                          <w:marBottom w:val="0"/>
                          <w:divBdr>
                            <w:top w:val="none" w:sz="0" w:space="0" w:color="auto"/>
                            <w:left w:val="none" w:sz="0" w:space="0" w:color="auto"/>
                            <w:bottom w:val="none" w:sz="0" w:space="0" w:color="auto"/>
                            <w:right w:val="none" w:sz="0" w:space="0" w:color="auto"/>
                          </w:divBdr>
                          <w:divsChild>
                            <w:div w:id="2107387849">
                              <w:marLeft w:val="0"/>
                              <w:marRight w:val="0"/>
                              <w:marTop w:val="0"/>
                              <w:marBottom w:val="0"/>
                              <w:divBdr>
                                <w:top w:val="none" w:sz="0" w:space="0" w:color="auto"/>
                                <w:left w:val="none" w:sz="0" w:space="0" w:color="auto"/>
                                <w:bottom w:val="none" w:sz="0" w:space="0" w:color="auto"/>
                                <w:right w:val="none" w:sz="0" w:space="0" w:color="auto"/>
                              </w:divBdr>
                              <w:divsChild>
                                <w:div w:id="321661013">
                                  <w:marLeft w:val="0"/>
                                  <w:marRight w:val="0"/>
                                  <w:marTop w:val="0"/>
                                  <w:marBottom w:val="0"/>
                                  <w:divBdr>
                                    <w:top w:val="none" w:sz="0" w:space="0" w:color="auto"/>
                                    <w:left w:val="none" w:sz="0" w:space="0" w:color="auto"/>
                                    <w:bottom w:val="none" w:sz="0" w:space="0" w:color="auto"/>
                                    <w:right w:val="none" w:sz="0" w:space="0" w:color="auto"/>
                                  </w:divBdr>
                                  <w:divsChild>
                                    <w:div w:id="1517842309">
                                      <w:marLeft w:val="0"/>
                                      <w:marRight w:val="0"/>
                                      <w:marTop w:val="0"/>
                                      <w:marBottom w:val="150"/>
                                      <w:divBdr>
                                        <w:top w:val="none" w:sz="0" w:space="0" w:color="auto"/>
                                        <w:left w:val="none" w:sz="0" w:space="0" w:color="auto"/>
                                        <w:bottom w:val="none" w:sz="0" w:space="0" w:color="auto"/>
                                        <w:right w:val="none" w:sz="0" w:space="0" w:color="auto"/>
                                      </w:divBdr>
                                      <w:divsChild>
                                        <w:div w:id="1541624890">
                                          <w:marLeft w:val="0"/>
                                          <w:marRight w:val="0"/>
                                          <w:marTop w:val="0"/>
                                          <w:marBottom w:val="0"/>
                                          <w:divBdr>
                                            <w:top w:val="none" w:sz="0" w:space="0" w:color="auto"/>
                                            <w:left w:val="none" w:sz="0" w:space="0" w:color="auto"/>
                                            <w:bottom w:val="none" w:sz="0" w:space="0" w:color="auto"/>
                                            <w:right w:val="none" w:sz="0" w:space="0" w:color="auto"/>
                                          </w:divBdr>
                                        </w:div>
                                      </w:divsChild>
                                    </w:div>
                                    <w:div w:id="1473673325">
                                      <w:marLeft w:val="0"/>
                                      <w:marRight w:val="0"/>
                                      <w:marTop w:val="0"/>
                                      <w:marBottom w:val="0"/>
                                      <w:divBdr>
                                        <w:top w:val="none" w:sz="0" w:space="0" w:color="auto"/>
                                        <w:left w:val="none" w:sz="0" w:space="0" w:color="auto"/>
                                        <w:bottom w:val="none" w:sz="0" w:space="0" w:color="auto"/>
                                        <w:right w:val="none" w:sz="0" w:space="0" w:color="auto"/>
                                      </w:divBdr>
                                      <w:divsChild>
                                        <w:div w:id="32571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425873">
                                  <w:marLeft w:val="0"/>
                                  <w:marRight w:val="0"/>
                                  <w:marTop w:val="0"/>
                                  <w:marBottom w:val="150"/>
                                  <w:divBdr>
                                    <w:top w:val="none" w:sz="0" w:space="0" w:color="auto"/>
                                    <w:left w:val="none" w:sz="0" w:space="0" w:color="auto"/>
                                    <w:bottom w:val="none" w:sz="0" w:space="0" w:color="auto"/>
                                    <w:right w:val="none" w:sz="0" w:space="0" w:color="auto"/>
                                  </w:divBdr>
                                  <w:divsChild>
                                    <w:div w:id="1698509469">
                                      <w:marLeft w:val="0"/>
                                      <w:marRight w:val="0"/>
                                      <w:marTop w:val="0"/>
                                      <w:marBottom w:val="0"/>
                                      <w:divBdr>
                                        <w:top w:val="none" w:sz="0" w:space="0" w:color="auto"/>
                                        <w:left w:val="none" w:sz="0" w:space="0" w:color="auto"/>
                                        <w:bottom w:val="none" w:sz="0" w:space="0" w:color="auto"/>
                                        <w:right w:val="none" w:sz="0" w:space="0" w:color="auto"/>
                                      </w:divBdr>
                                    </w:div>
                                  </w:divsChild>
                                </w:div>
                                <w:div w:id="969824975">
                                  <w:marLeft w:val="0"/>
                                  <w:marRight w:val="0"/>
                                  <w:marTop w:val="0"/>
                                  <w:marBottom w:val="0"/>
                                  <w:divBdr>
                                    <w:top w:val="none" w:sz="0" w:space="0" w:color="auto"/>
                                    <w:left w:val="none" w:sz="0" w:space="0" w:color="auto"/>
                                    <w:bottom w:val="none" w:sz="0" w:space="0" w:color="auto"/>
                                    <w:right w:val="none" w:sz="0" w:space="0" w:color="auto"/>
                                  </w:divBdr>
                                  <w:divsChild>
                                    <w:div w:id="471481590">
                                      <w:marLeft w:val="0"/>
                                      <w:marRight w:val="0"/>
                                      <w:marTop w:val="0"/>
                                      <w:marBottom w:val="150"/>
                                      <w:divBdr>
                                        <w:top w:val="none" w:sz="0" w:space="0" w:color="auto"/>
                                        <w:left w:val="none" w:sz="0" w:space="0" w:color="auto"/>
                                        <w:bottom w:val="none" w:sz="0" w:space="0" w:color="auto"/>
                                        <w:right w:val="none" w:sz="0" w:space="0" w:color="auto"/>
                                      </w:divBdr>
                                      <w:divsChild>
                                        <w:div w:id="166862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753334">
                                  <w:marLeft w:val="0"/>
                                  <w:marRight w:val="0"/>
                                  <w:marTop w:val="0"/>
                                  <w:marBottom w:val="150"/>
                                  <w:divBdr>
                                    <w:top w:val="none" w:sz="0" w:space="0" w:color="auto"/>
                                    <w:left w:val="none" w:sz="0" w:space="0" w:color="auto"/>
                                    <w:bottom w:val="none" w:sz="0" w:space="0" w:color="auto"/>
                                    <w:right w:val="none" w:sz="0" w:space="0" w:color="auto"/>
                                  </w:divBdr>
                                  <w:divsChild>
                                    <w:div w:id="1647591510">
                                      <w:marLeft w:val="0"/>
                                      <w:marRight w:val="0"/>
                                      <w:marTop w:val="0"/>
                                      <w:marBottom w:val="0"/>
                                      <w:divBdr>
                                        <w:top w:val="none" w:sz="0" w:space="0" w:color="auto"/>
                                        <w:left w:val="none" w:sz="0" w:space="0" w:color="auto"/>
                                        <w:bottom w:val="none" w:sz="0" w:space="0" w:color="auto"/>
                                        <w:right w:val="none" w:sz="0" w:space="0" w:color="auto"/>
                                      </w:divBdr>
                                    </w:div>
                                  </w:divsChild>
                                </w:div>
                                <w:div w:id="959532741">
                                  <w:marLeft w:val="0"/>
                                  <w:marRight w:val="0"/>
                                  <w:marTop w:val="0"/>
                                  <w:marBottom w:val="0"/>
                                  <w:divBdr>
                                    <w:top w:val="none" w:sz="0" w:space="0" w:color="auto"/>
                                    <w:left w:val="none" w:sz="0" w:space="0" w:color="auto"/>
                                    <w:bottom w:val="none" w:sz="0" w:space="0" w:color="auto"/>
                                    <w:right w:val="none" w:sz="0" w:space="0" w:color="auto"/>
                                  </w:divBdr>
                                  <w:divsChild>
                                    <w:div w:id="1442145675">
                                      <w:marLeft w:val="0"/>
                                      <w:marRight w:val="0"/>
                                      <w:marTop w:val="150"/>
                                      <w:marBottom w:val="150"/>
                                      <w:divBdr>
                                        <w:top w:val="single" w:sz="6" w:space="3" w:color="D53E37"/>
                                        <w:left w:val="single" w:sz="6" w:space="3" w:color="D53E37"/>
                                        <w:bottom w:val="single" w:sz="6" w:space="3" w:color="D53E37"/>
                                        <w:right w:val="single" w:sz="6" w:space="3" w:color="D53E37"/>
                                      </w:divBdr>
                                    </w:div>
                                  </w:divsChild>
                                </w:div>
                              </w:divsChild>
                            </w:div>
                            <w:div w:id="371228039">
                              <w:marLeft w:val="0"/>
                              <w:marRight w:val="0"/>
                              <w:marTop w:val="0"/>
                              <w:marBottom w:val="0"/>
                              <w:divBdr>
                                <w:top w:val="none" w:sz="0" w:space="0" w:color="auto"/>
                                <w:left w:val="none" w:sz="0" w:space="0" w:color="auto"/>
                                <w:bottom w:val="none" w:sz="0" w:space="0" w:color="auto"/>
                                <w:right w:val="none" w:sz="0" w:space="0" w:color="auto"/>
                              </w:divBdr>
                              <w:divsChild>
                                <w:div w:id="1931163211">
                                  <w:marLeft w:val="0"/>
                                  <w:marRight w:val="0"/>
                                  <w:marTop w:val="0"/>
                                  <w:marBottom w:val="0"/>
                                  <w:divBdr>
                                    <w:top w:val="none" w:sz="0" w:space="0" w:color="auto"/>
                                    <w:left w:val="none" w:sz="0" w:space="0" w:color="auto"/>
                                    <w:bottom w:val="none" w:sz="0" w:space="0" w:color="auto"/>
                                    <w:right w:val="none" w:sz="0" w:space="0" w:color="auto"/>
                                  </w:divBdr>
                                  <w:divsChild>
                                    <w:div w:id="695694617">
                                      <w:marLeft w:val="0"/>
                                      <w:marRight w:val="0"/>
                                      <w:marTop w:val="0"/>
                                      <w:marBottom w:val="0"/>
                                      <w:divBdr>
                                        <w:top w:val="none" w:sz="0" w:space="0" w:color="auto"/>
                                        <w:left w:val="none" w:sz="0" w:space="0" w:color="auto"/>
                                        <w:bottom w:val="none" w:sz="0" w:space="0" w:color="auto"/>
                                        <w:right w:val="none" w:sz="0" w:space="0" w:color="auto"/>
                                      </w:divBdr>
                                      <w:divsChild>
                                        <w:div w:id="2556776">
                                          <w:marLeft w:val="0"/>
                                          <w:marRight w:val="0"/>
                                          <w:marTop w:val="0"/>
                                          <w:marBottom w:val="0"/>
                                          <w:divBdr>
                                            <w:top w:val="none" w:sz="0" w:space="0" w:color="auto"/>
                                            <w:left w:val="none" w:sz="0" w:space="0" w:color="auto"/>
                                            <w:bottom w:val="none" w:sz="0" w:space="0" w:color="auto"/>
                                            <w:right w:val="none" w:sz="0" w:space="0" w:color="auto"/>
                                          </w:divBdr>
                                          <w:divsChild>
                                            <w:div w:id="134389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671525">
                                  <w:marLeft w:val="0"/>
                                  <w:marRight w:val="0"/>
                                  <w:marTop w:val="0"/>
                                  <w:marBottom w:val="0"/>
                                  <w:divBdr>
                                    <w:top w:val="none" w:sz="0" w:space="0" w:color="auto"/>
                                    <w:left w:val="none" w:sz="0" w:space="0" w:color="auto"/>
                                    <w:bottom w:val="none" w:sz="0" w:space="0" w:color="auto"/>
                                    <w:right w:val="none" w:sz="0" w:space="0" w:color="auto"/>
                                  </w:divBdr>
                                  <w:divsChild>
                                    <w:div w:id="1311790618">
                                      <w:marLeft w:val="0"/>
                                      <w:marRight w:val="0"/>
                                      <w:marTop w:val="150"/>
                                      <w:marBottom w:val="150"/>
                                      <w:divBdr>
                                        <w:top w:val="single" w:sz="6" w:space="3" w:color="D53E37"/>
                                        <w:left w:val="single" w:sz="6" w:space="3" w:color="D53E37"/>
                                        <w:bottom w:val="single" w:sz="6" w:space="3" w:color="D53E37"/>
                                        <w:right w:val="single" w:sz="6" w:space="3" w:color="D53E37"/>
                                      </w:divBdr>
                                    </w:div>
                                  </w:divsChild>
                                </w:div>
                                <w:div w:id="1895198451">
                                  <w:marLeft w:val="0"/>
                                  <w:marRight w:val="0"/>
                                  <w:marTop w:val="0"/>
                                  <w:marBottom w:val="0"/>
                                  <w:divBdr>
                                    <w:top w:val="none" w:sz="0" w:space="0" w:color="auto"/>
                                    <w:left w:val="none" w:sz="0" w:space="0" w:color="auto"/>
                                    <w:bottom w:val="none" w:sz="0" w:space="0" w:color="auto"/>
                                    <w:right w:val="none" w:sz="0" w:space="0" w:color="auto"/>
                                  </w:divBdr>
                                  <w:divsChild>
                                    <w:div w:id="1268349682">
                                      <w:marLeft w:val="0"/>
                                      <w:marRight w:val="0"/>
                                      <w:marTop w:val="0"/>
                                      <w:marBottom w:val="150"/>
                                      <w:divBdr>
                                        <w:top w:val="none" w:sz="0" w:space="0" w:color="auto"/>
                                        <w:left w:val="none" w:sz="0" w:space="0" w:color="auto"/>
                                        <w:bottom w:val="none" w:sz="0" w:space="0" w:color="auto"/>
                                        <w:right w:val="none" w:sz="0" w:space="0" w:color="auto"/>
                                      </w:divBdr>
                                      <w:divsChild>
                                        <w:div w:id="1288656570">
                                          <w:marLeft w:val="0"/>
                                          <w:marRight w:val="0"/>
                                          <w:marTop w:val="0"/>
                                          <w:marBottom w:val="0"/>
                                          <w:divBdr>
                                            <w:top w:val="none" w:sz="0" w:space="0" w:color="auto"/>
                                            <w:left w:val="none" w:sz="0" w:space="0" w:color="auto"/>
                                            <w:bottom w:val="none" w:sz="0" w:space="0" w:color="auto"/>
                                            <w:right w:val="none" w:sz="0" w:space="0" w:color="auto"/>
                                          </w:divBdr>
                                        </w:div>
                                      </w:divsChild>
                                    </w:div>
                                    <w:div w:id="1996103582">
                                      <w:marLeft w:val="0"/>
                                      <w:marRight w:val="0"/>
                                      <w:marTop w:val="0"/>
                                      <w:marBottom w:val="0"/>
                                      <w:divBdr>
                                        <w:top w:val="none" w:sz="0" w:space="0" w:color="auto"/>
                                        <w:left w:val="none" w:sz="0" w:space="0" w:color="auto"/>
                                        <w:bottom w:val="none" w:sz="0" w:space="0" w:color="auto"/>
                                        <w:right w:val="none" w:sz="0" w:space="0" w:color="auto"/>
                                      </w:divBdr>
                                      <w:divsChild>
                                        <w:div w:id="149167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196249">
                                  <w:marLeft w:val="0"/>
                                  <w:marRight w:val="0"/>
                                  <w:marTop w:val="0"/>
                                  <w:marBottom w:val="150"/>
                                  <w:divBdr>
                                    <w:top w:val="none" w:sz="0" w:space="0" w:color="auto"/>
                                    <w:left w:val="none" w:sz="0" w:space="0" w:color="auto"/>
                                    <w:bottom w:val="none" w:sz="0" w:space="0" w:color="auto"/>
                                    <w:right w:val="none" w:sz="0" w:space="0" w:color="auto"/>
                                  </w:divBdr>
                                  <w:divsChild>
                                    <w:div w:id="187917089">
                                      <w:marLeft w:val="0"/>
                                      <w:marRight w:val="0"/>
                                      <w:marTop w:val="0"/>
                                      <w:marBottom w:val="0"/>
                                      <w:divBdr>
                                        <w:top w:val="none" w:sz="0" w:space="0" w:color="auto"/>
                                        <w:left w:val="none" w:sz="0" w:space="0" w:color="auto"/>
                                        <w:bottom w:val="none" w:sz="0" w:space="0" w:color="auto"/>
                                        <w:right w:val="none" w:sz="0" w:space="0" w:color="auto"/>
                                      </w:divBdr>
                                    </w:div>
                                  </w:divsChild>
                                </w:div>
                                <w:div w:id="1403213209">
                                  <w:marLeft w:val="0"/>
                                  <w:marRight w:val="0"/>
                                  <w:marTop w:val="0"/>
                                  <w:marBottom w:val="0"/>
                                  <w:divBdr>
                                    <w:top w:val="none" w:sz="0" w:space="0" w:color="auto"/>
                                    <w:left w:val="none" w:sz="0" w:space="0" w:color="auto"/>
                                    <w:bottom w:val="none" w:sz="0" w:space="0" w:color="auto"/>
                                    <w:right w:val="none" w:sz="0" w:space="0" w:color="auto"/>
                                  </w:divBdr>
                                  <w:divsChild>
                                    <w:div w:id="865023485">
                                      <w:marLeft w:val="0"/>
                                      <w:marRight w:val="0"/>
                                      <w:marTop w:val="0"/>
                                      <w:marBottom w:val="0"/>
                                      <w:divBdr>
                                        <w:top w:val="none" w:sz="0" w:space="0" w:color="auto"/>
                                        <w:left w:val="none" w:sz="0" w:space="0" w:color="auto"/>
                                        <w:bottom w:val="none" w:sz="0" w:space="0" w:color="auto"/>
                                        <w:right w:val="none" w:sz="0" w:space="0" w:color="auto"/>
                                      </w:divBdr>
                                      <w:divsChild>
                                        <w:div w:id="167457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500778">
                                  <w:marLeft w:val="0"/>
                                  <w:marRight w:val="0"/>
                                  <w:marTop w:val="0"/>
                                  <w:marBottom w:val="0"/>
                                  <w:divBdr>
                                    <w:top w:val="none" w:sz="0" w:space="0" w:color="auto"/>
                                    <w:left w:val="none" w:sz="0" w:space="0" w:color="auto"/>
                                    <w:bottom w:val="none" w:sz="0" w:space="0" w:color="auto"/>
                                    <w:right w:val="none" w:sz="0" w:space="0" w:color="auto"/>
                                  </w:divBdr>
                                  <w:divsChild>
                                    <w:div w:id="391925027">
                                      <w:marLeft w:val="0"/>
                                      <w:marRight w:val="0"/>
                                      <w:marTop w:val="0"/>
                                      <w:marBottom w:val="150"/>
                                      <w:divBdr>
                                        <w:top w:val="none" w:sz="0" w:space="0" w:color="auto"/>
                                        <w:left w:val="none" w:sz="0" w:space="0" w:color="auto"/>
                                        <w:bottom w:val="none" w:sz="0" w:space="0" w:color="auto"/>
                                        <w:right w:val="none" w:sz="0" w:space="0" w:color="auto"/>
                                      </w:divBdr>
                                      <w:divsChild>
                                        <w:div w:id="180669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895293">
                                  <w:marLeft w:val="0"/>
                                  <w:marRight w:val="0"/>
                                  <w:marTop w:val="0"/>
                                  <w:marBottom w:val="150"/>
                                  <w:divBdr>
                                    <w:top w:val="none" w:sz="0" w:space="0" w:color="auto"/>
                                    <w:left w:val="none" w:sz="0" w:space="0" w:color="auto"/>
                                    <w:bottom w:val="none" w:sz="0" w:space="0" w:color="auto"/>
                                    <w:right w:val="none" w:sz="0" w:space="0" w:color="auto"/>
                                  </w:divBdr>
                                  <w:divsChild>
                                    <w:div w:id="1430276605">
                                      <w:marLeft w:val="0"/>
                                      <w:marRight w:val="0"/>
                                      <w:marTop w:val="0"/>
                                      <w:marBottom w:val="0"/>
                                      <w:divBdr>
                                        <w:top w:val="none" w:sz="0" w:space="0" w:color="auto"/>
                                        <w:left w:val="none" w:sz="0" w:space="0" w:color="auto"/>
                                        <w:bottom w:val="none" w:sz="0" w:space="0" w:color="auto"/>
                                        <w:right w:val="none" w:sz="0" w:space="0" w:color="auto"/>
                                      </w:divBdr>
                                    </w:div>
                                  </w:divsChild>
                                </w:div>
                                <w:div w:id="1200319499">
                                  <w:marLeft w:val="0"/>
                                  <w:marRight w:val="0"/>
                                  <w:marTop w:val="0"/>
                                  <w:marBottom w:val="0"/>
                                  <w:divBdr>
                                    <w:top w:val="none" w:sz="0" w:space="0" w:color="auto"/>
                                    <w:left w:val="none" w:sz="0" w:space="0" w:color="auto"/>
                                    <w:bottom w:val="none" w:sz="0" w:space="0" w:color="auto"/>
                                    <w:right w:val="none" w:sz="0" w:space="0" w:color="auto"/>
                                  </w:divBdr>
                                  <w:divsChild>
                                    <w:div w:id="176383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837362">
                          <w:marLeft w:val="0"/>
                          <w:marRight w:val="0"/>
                          <w:marTop w:val="0"/>
                          <w:marBottom w:val="0"/>
                          <w:divBdr>
                            <w:top w:val="none" w:sz="0" w:space="0" w:color="auto"/>
                            <w:left w:val="none" w:sz="0" w:space="0" w:color="auto"/>
                            <w:bottom w:val="none" w:sz="0" w:space="0" w:color="auto"/>
                            <w:right w:val="none" w:sz="0" w:space="0" w:color="auto"/>
                          </w:divBdr>
                          <w:divsChild>
                            <w:div w:id="1640913430">
                              <w:marLeft w:val="0"/>
                              <w:marRight w:val="0"/>
                              <w:marTop w:val="0"/>
                              <w:marBottom w:val="0"/>
                              <w:divBdr>
                                <w:top w:val="none" w:sz="0" w:space="0" w:color="auto"/>
                                <w:left w:val="none" w:sz="0" w:space="0" w:color="auto"/>
                                <w:bottom w:val="none" w:sz="0" w:space="0" w:color="auto"/>
                                <w:right w:val="none" w:sz="0" w:space="0" w:color="auto"/>
                              </w:divBdr>
                              <w:divsChild>
                                <w:div w:id="646856396">
                                  <w:marLeft w:val="0"/>
                                  <w:marRight w:val="0"/>
                                  <w:marTop w:val="0"/>
                                  <w:marBottom w:val="0"/>
                                  <w:divBdr>
                                    <w:top w:val="none" w:sz="0" w:space="0" w:color="auto"/>
                                    <w:left w:val="none" w:sz="0" w:space="0" w:color="auto"/>
                                    <w:bottom w:val="none" w:sz="0" w:space="0" w:color="auto"/>
                                    <w:right w:val="none" w:sz="0" w:space="0" w:color="auto"/>
                                  </w:divBdr>
                                </w:div>
                                <w:div w:id="24415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072283">
                          <w:marLeft w:val="0"/>
                          <w:marRight w:val="0"/>
                          <w:marTop w:val="0"/>
                          <w:marBottom w:val="0"/>
                          <w:divBdr>
                            <w:top w:val="none" w:sz="0" w:space="0" w:color="auto"/>
                            <w:left w:val="none" w:sz="0" w:space="0" w:color="auto"/>
                            <w:bottom w:val="none" w:sz="0" w:space="0" w:color="auto"/>
                            <w:right w:val="none" w:sz="0" w:space="0" w:color="auto"/>
                          </w:divBdr>
                          <w:divsChild>
                            <w:div w:id="696275766">
                              <w:marLeft w:val="0"/>
                              <w:marRight w:val="0"/>
                              <w:marTop w:val="0"/>
                              <w:marBottom w:val="0"/>
                              <w:divBdr>
                                <w:top w:val="none" w:sz="0" w:space="0" w:color="auto"/>
                                <w:left w:val="none" w:sz="0" w:space="0" w:color="auto"/>
                                <w:bottom w:val="none" w:sz="0" w:space="0" w:color="auto"/>
                                <w:right w:val="none" w:sz="0" w:space="0" w:color="auto"/>
                              </w:divBdr>
                            </w:div>
                            <w:div w:id="1392456903">
                              <w:marLeft w:val="0"/>
                              <w:marRight w:val="0"/>
                              <w:marTop w:val="0"/>
                              <w:marBottom w:val="0"/>
                              <w:divBdr>
                                <w:top w:val="none" w:sz="0" w:space="0" w:color="auto"/>
                                <w:left w:val="none" w:sz="0" w:space="0" w:color="auto"/>
                                <w:bottom w:val="none" w:sz="0" w:space="0" w:color="auto"/>
                                <w:right w:val="none" w:sz="0" w:space="0" w:color="auto"/>
                              </w:divBdr>
                            </w:div>
                            <w:div w:id="783110441">
                              <w:marLeft w:val="0"/>
                              <w:marRight w:val="0"/>
                              <w:marTop w:val="0"/>
                              <w:marBottom w:val="0"/>
                              <w:divBdr>
                                <w:top w:val="none" w:sz="0" w:space="0" w:color="auto"/>
                                <w:left w:val="none" w:sz="0" w:space="0" w:color="auto"/>
                                <w:bottom w:val="none" w:sz="0" w:space="0" w:color="auto"/>
                                <w:right w:val="none" w:sz="0" w:space="0" w:color="auto"/>
                              </w:divBdr>
                            </w:div>
                            <w:div w:id="1944023295">
                              <w:marLeft w:val="0"/>
                              <w:marRight w:val="0"/>
                              <w:marTop w:val="0"/>
                              <w:marBottom w:val="0"/>
                              <w:divBdr>
                                <w:top w:val="none" w:sz="0" w:space="0" w:color="auto"/>
                                <w:left w:val="none" w:sz="0" w:space="0" w:color="auto"/>
                                <w:bottom w:val="none" w:sz="0" w:space="0" w:color="auto"/>
                                <w:right w:val="none" w:sz="0" w:space="0" w:color="auto"/>
                              </w:divBdr>
                            </w:div>
                          </w:divsChild>
                        </w:div>
                        <w:div w:id="1275938595">
                          <w:marLeft w:val="0"/>
                          <w:marRight w:val="0"/>
                          <w:marTop w:val="0"/>
                          <w:marBottom w:val="0"/>
                          <w:divBdr>
                            <w:top w:val="none" w:sz="0" w:space="0" w:color="auto"/>
                            <w:left w:val="none" w:sz="0" w:space="0" w:color="auto"/>
                            <w:bottom w:val="none" w:sz="0" w:space="0" w:color="auto"/>
                            <w:right w:val="none" w:sz="0" w:space="0" w:color="auto"/>
                          </w:divBdr>
                          <w:divsChild>
                            <w:div w:id="1928147208">
                              <w:marLeft w:val="0"/>
                              <w:marRight w:val="0"/>
                              <w:marTop w:val="0"/>
                              <w:marBottom w:val="0"/>
                              <w:divBdr>
                                <w:top w:val="none" w:sz="0" w:space="0" w:color="auto"/>
                                <w:left w:val="none" w:sz="0" w:space="0" w:color="auto"/>
                                <w:bottom w:val="none" w:sz="0" w:space="0" w:color="auto"/>
                                <w:right w:val="none" w:sz="0" w:space="0" w:color="auto"/>
                              </w:divBdr>
                              <w:divsChild>
                                <w:div w:id="105925323">
                                  <w:marLeft w:val="0"/>
                                  <w:marRight w:val="0"/>
                                  <w:marTop w:val="150"/>
                                  <w:marBottom w:val="150"/>
                                  <w:divBdr>
                                    <w:top w:val="single" w:sz="6" w:space="3" w:color="D53E37"/>
                                    <w:left w:val="single" w:sz="6" w:space="3" w:color="D53E37"/>
                                    <w:bottom w:val="single" w:sz="6" w:space="3" w:color="D53E37"/>
                                    <w:right w:val="single" w:sz="6" w:space="3" w:color="D53E37"/>
                                  </w:divBdr>
                                </w:div>
                              </w:divsChild>
                            </w:div>
                            <w:div w:id="1061441628">
                              <w:marLeft w:val="0"/>
                              <w:marRight w:val="0"/>
                              <w:marTop w:val="0"/>
                              <w:marBottom w:val="0"/>
                              <w:divBdr>
                                <w:top w:val="none" w:sz="0" w:space="0" w:color="auto"/>
                                <w:left w:val="none" w:sz="0" w:space="0" w:color="auto"/>
                                <w:bottom w:val="none" w:sz="0" w:space="0" w:color="auto"/>
                                <w:right w:val="none" w:sz="0" w:space="0" w:color="auto"/>
                              </w:divBdr>
                              <w:divsChild>
                                <w:div w:id="1933391699">
                                  <w:marLeft w:val="0"/>
                                  <w:marRight w:val="0"/>
                                  <w:marTop w:val="0"/>
                                  <w:marBottom w:val="150"/>
                                  <w:divBdr>
                                    <w:top w:val="none" w:sz="0" w:space="0" w:color="auto"/>
                                    <w:left w:val="none" w:sz="0" w:space="0" w:color="auto"/>
                                    <w:bottom w:val="none" w:sz="0" w:space="0" w:color="auto"/>
                                    <w:right w:val="none" w:sz="0" w:space="0" w:color="auto"/>
                                  </w:divBdr>
                                  <w:divsChild>
                                    <w:div w:id="492601192">
                                      <w:marLeft w:val="0"/>
                                      <w:marRight w:val="0"/>
                                      <w:marTop w:val="0"/>
                                      <w:marBottom w:val="0"/>
                                      <w:divBdr>
                                        <w:top w:val="none" w:sz="0" w:space="0" w:color="auto"/>
                                        <w:left w:val="none" w:sz="0" w:space="0" w:color="auto"/>
                                        <w:bottom w:val="none" w:sz="0" w:space="0" w:color="auto"/>
                                        <w:right w:val="none" w:sz="0" w:space="0" w:color="auto"/>
                                      </w:divBdr>
                                    </w:div>
                                  </w:divsChild>
                                </w:div>
                                <w:div w:id="1895122560">
                                  <w:marLeft w:val="0"/>
                                  <w:marRight w:val="0"/>
                                  <w:marTop w:val="0"/>
                                  <w:marBottom w:val="0"/>
                                  <w:divBdr>
                                    <w:top w:val="none" w:sz="0" w:space="0" w:color="auto"/>
                                    <w:left w:val="none" w:sz="0" w:space="0" w:color="auto"/>
                                    <w:bottom w:val="none" w:sz="0" w:space="0" w:color="auto"/>
                                    <w:right w:val="none" w:sz="0" w:space="0" w:color="auto"/>
                                  </w:divBdr>
                                  <w:divsChild>
                                    <w:div w:id="139554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235941">
                              <w:marLeft w:val="0"/>
                              <w:marRight w:val="0"/>
                              <w:marTop w:val="0"/>
                              <w:marBottom w:val="150"/>
                              <w:divBdr>
                                <w:top w:val="none" w:sz="0" w:space="0" w:color="auto"/>
                                <w:left w:val="none" w:sz="0" w:space="0" w:color="auto"/>
                                <w:bottom w:val="none" w:sz="0" w:space="0" w:color="auto"/>
                                <w:right w:val="none" w:sz="0" w:space="0" w:color="auto"/>
                              </w:divBdr>
                              <w:divsChild>
                                <w:div w:id="2121483559">
                                  <w:marLeft w:val="0"/>
                                  <w:marRight w:val="0"/>
                                  <w:marTop w:val="0"/>
                                  <w:marBottom w:val="0"/>
                                  <w:divBdr>
                                    <w:top w:val="none" w:sz="0" w:space="0" w:color="auto"/>
                                    <w:left w:val="none" w:sz="0" w:space="0" w:color="auto"/>
                                    <w:bottom w:val="none" w:sz="0" w:space="0" w:color="auto"/>
                                    <w:right w:val="none" w:sz="0" w:space="0" w:color="auto"/>
                                  </w:divBdr>
                                </w:div>
                              </w:divsChild>
                            </w:div>
                            <w:div w:id="287013779">
                              <w:marLeft w:val="0"/>
                              <w:marRight w:val="0"/>
                              <w:marTop w:val="0"/>
                              <w:marBottom w:val="0"/>
                              <w:divBdr>
                                <w:top w:val="none" w:sz="0" w:space="0" w:color="auto"/>
                                <w:left w:val="none" w:sz="0" w:space="0" w:color="auto"/>
                                <w:bottom w:val="none" w:sz="0" w:space="0" w:color="auto"/>
                                <w:right w:val="none" w:sz="0" w:space="0" w:color="auto"/>
                              </w:divBdr>
                              <w:divsChild>
                                <w:div w:id="927078392">
                                  <w:marLeft w:val="0"/>
                                  <w:marRight w:val="0"/>
                                  <w:marTop w:val="0"/>
                                  <w:marBottom w:val="0"/>
                                  <w:divBdr>
                                    <w:top w:val="none" w:sz="0" w:space="0" w:color="auto"/>
                                    <w:left w:val="none" w:sz="0" w:space="0" w:color="auto"/>
                                    <w:bottom w:val="none" w:sz="0" w:space="0" w:color="auto"/>
                                    <w:right w:val="none" w:sz="0" w:space="0" w:color="auto"/>
                                  </w:divBdr>
                                  <w:divsChild>
                                    <w:div w:id="43158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432086">
                              <w:marLeft w:val="0"/>
                              <w:marRight w:val="0"/>
                              <w:marTop w:val="0"/>
                              <w:marBottom w:val="0"/>
                              <w:divBdr>
                                <w:top w:val="none" w:sz="0" w:space="0" w:color="auto"/>
                                <w:left w:val="none" w:sz="0" w:space="0" w:color="auto"/>
                                <w:bottom w:val="none" w:sz="0" w:space="0" w:color="auto"/>
                                <w:right w:val="none" w:sz="0" w:space="0" w:color="auto"/>
                              </w:divBdr>
                              <w:divsChild>
                                <w:div w:id="315455079">
                                  <w:marLeft w:val="0"/>
                                  <w:marRight w:val="0"/>
                                  <w:marTop w:val="0"/>
                                  <w:marBottom w:val="150"/>
                                  <w:divBdr>
                                    <w:top w:val="none" w:sz="0" w:space="0" w:color="auto"/>
                                    <w:left w:val="none" w:sz="0" w:space="0" w:color="auto"/>
                                    <w:bottom w:val="none" w:sz="0" w:space="0" w:color="auto"/>
                                    <w:right w:val="none" w:sz="0" w:space="0" w:color="auto"/>
                                  </w:divBdr>
                                  <w:divsChild>
                                    <w:div w:id="138772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550898">
                              <w:marLeft w:val="0"/>
                              <w:marRight w:val="0"/>
                              <w:marTop w:val="0"/>
                              <w:marBottom w:val="150"/>
                              <w:divBdr>
                                <w:top w:val="none" w:sz="0" w:space="0" w:color="auto"/>
                                <w:left w:val="none" w:sz="0" w:space="0" w:color="auto"/>
                                <w:bottom w:val="none" w:sz="0" w:space="0" w:color="auto"/>
                                <w:right w:val="none" w:sz="0" w:space="0" w:color="auto"/>
                              </w:divBdr>
                              <w:divsChild>
                                <w:div w:id="668757038">
                                  <w:marLeft w:val="0"/>
                                  <w:marRight w:val="0"/>
                                  <w:marTop w:val="0"/>
                                  <w:marBottom w:val="0"/>
                                  <w:divBdr>
                                    <w:top w:val="none" w:sz="0" w:space="0" w:color="auto"/>
                                    <w:left w:val="none" w:sz="0" w:space="0" w:color="auto"/>
                                    <w:bottom w:val="none" w:sz="0" w:space="0" w:color="auto"/>
                                    <w:right w:val="none" w:sz="0" w:space="0" w:color="auto"/>
                                  </w:divBdr>
                                </w:div>
                              </w:divsChild>
                            </w:div>
                            <w:div w:id="923950799">
                              <w:marLeft w:val="0"/>
                              <w:marRight w:val="0"/>
                              <w:marTop w:val="0"/>
                              <w:marBottom w:val="0"/>
                              <w:divBdr>
                                <w:top w:val="none" w:sz="0" w:space="0" w:color="auto"/>
                                <w:left w:val="none" w:sz="0" w:space="0" w:color="auto"/>
                                <w:bottom w:val="none" w:sz="0" w:space="0" w:color="auto"/>
                                <w:right w:val="none" w:sz="0" w:space="0" w:color="auto"/>
                              </w:divBdr>
                              <w:divsChild>
                                <w:div w:id="154305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087916">
                          <w:marLeft w:val="0"/>
                          <w:marRight w:val="0"/>
                          <w:marTop w:val="0"/>
                          <w:marBottom w:val="0"/>
                          <w:divBdr>
                            <w:top w:val="none" w:sz="0" w:space="0" w:color="auto"/>
                            <w:left w:val="none" w:sz="0" w:space="0" w:color="auto"/>
                            <w:bottom w:val="none" w:sz="0" w:space="0" w:color="auto"/>
                            <w:right w:val="none" w:sz="0" w:space="0" w:color="auto"/>
                          </w:divBdr>
                          <w:divsChild>
                            <w:div w:id="895622245">
                              <w:marLeft w:val="0"/>
                              <w:marRight w:val="0"/>
                              <w:marTop w:val="0"/>
                              <w:marBottom w:val="0"/>
                              <w:divBdr>
                                <w:top w:val="none" w:sz="0" w:space="0" w:color="auto"/>
                                <w:left w:val="none" w:sz="0" w:space="0" w:color="auto"/>
                                <w:bottom w:val="none" w:sz="0" w:space="0" w:color="auto"/>
                                <w:right w:val="none" w:sz="0" w:space="0" w:color="auto"/>
                              </w:divBdr>
                              <w:divsChild>
                                <w:div w:id="96543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2439789">
      <w:bodyDiv w:val="1"/>
      <w:marLeft w:val="0"/>
      <w:marRight w:val="0"/>
      <w:marTop w:val="0"/>
      <w:marBottom w:val="0"/>
      <w:divBdr>
        <w:top w:val="none" w:sz="0" w:space="0" w:color="auto"/>
        <w:left w:val="none" w:sz="0" w:space="0" w:color="auto"/>
        <w:bottom w:val="none" w:sz="0" w:space="0" w:color="auto"/>
        <w:right w:val="none" w:sz="0" w:space="0" w:color="auto"/>
      </w:divBdr>
      <w:divsChild>
        <w:div w:id="905603790">
          <w:marLeft w:val="0"/>
          <w:marRight w:val="0"/>
          <w:marTop w:val="0"/>
          <w:marBottom w:val="0"/>
          <w:divBdr>
            <w:top w:val="none" w:sz="0" w:space="0" w:color="auto"/>
            <w:left w:val="none" w:sz="0" w:space="0" w:color="auto"/>
            <w:bottom w:val="none" w:sz="0" w:space="0" w:color="auto"/>
            <w:right w:val="none" w:sz="0" w:space="0" w:color="auto"/>
          </w:divBdr>
          <w:divsChild>
            <w:div w:id="598755478">
              <w:marLeft w:val="0"/>
              <w:marRight w:val="0"/>
              <w:marTop w:val="0"/>
              <w:marBottom w:val="0"/>
              <w:divBdr>
                <w:top w:val="none" w:sz="0" w:space="0" w:color="auto"/>
                <w:left w:val="none" w:sz="0" w:space="0" w:color="auto"/>
                <w:bottom w:val="none" w:sz="0" w:space="0" w:color="auto"/>
                <w:right w:val="none" w:sz="0" w:space="0" w:color="auto"/>
              </w:divBdr>
              <w:divsChild>
                <w:div w:id="874775013">
                  <w:marLeft w:val="0"/>
                  <w:marRight w:val="0"/>
                  <w:marTop w:val="0"/>
                  <w:marBottom w:val="0"/>
                  <w:divBdr>
                    <w:top w:val="none" w:sz="0" w:space="0" w:color="auto"/>
                    <w:left w:val="none" w:sz="0" w:space="0" w:color="auto"/>
                    <w:bottom w:val="none" w:sz="0" w:space="0" w:color="auto"/>
                    <w:right w:val="none" w:sz="0" w:space="0" w:color="auto"/>
                  </w:divBdr>
                  <w:divsChild>
                    <w:div w:id="2070807543">
                      <w:marLeft w:val="0"/>
                      <w:marRight w:val="0"/>
                      <w:marTop w:val="0"/>
                      <w:marBottom w:val="150"/>
                      <w:divBdr>
                        <w:top w:val="none" w:sz="0" w:space="0" w:color="auto"/>
                        <w:left w:val="none" w:sz="0" w:space="0" w:color="auto"/>
                        <w:bottom w:val="none" w:sz="0" w:space="0" w:color="auto"/>
                        <w:right w:val="none" w:sz="0" w:space="0" w:color="auto"/>
                      </w:divBdr>
                    </w:div>
                  </w:divsChild>
                </w:div>
                <w:div w:id="1030378506">
                  <w:marLeft w:val="0"/>
                  <w:marRight w:val="0"/>
                  <w:marTop w:val="0"/>
                  <w:marBottom w:val="0"/>
                  <w:divBdr>
                    <w:top w:val="none" w:sz="0" w:space="0" w:color="auto"/>
                    <w:left w:val="none" w:sz="0" w:space="0" w:color="auto"/>
                    <w:bottom w:val="none" w:sz="0" w:space="0" w:color="auto"/>
                    <w:right w:val="none" w:sz="0" w:space="0" w:color="auto"/>
                  </w:divBdr>
                </w:div>
              </w:divsChild>
            </w:div>
            <w:div w:id="476343759">
              <w:marLeft w:val="0"/>
              <w:marRight w:val="0"/>
              <w:marTop w:val="0"/>
              <w:marBottom w:val="0"/>
              <w:divBdr>
                <w:top w:val="none" w:sz="0" w:space="0" w:color="auto"/>
                <w:left w:val="none" w:sz="0" w:space="0" w:color="auto"/>
                <w:bottom w:val="none" w:sz="0" w:space="0" w:color="auto"/>
                <w:right w:val="none" w:sz="0" w:space="0" w:color="auto"/>
              </w:divBdr>
              <w:divsChild>
                <w:div w:id="1059670329">
                  <w:marLeft w:val="0"/>
                  <w:marRight w:val="0"/>
                  <w:marTop w:val="0"/>
                  <w:marBottom w:val="0"/>
                  <w:divBdr>
                    <w:top w:val="none" w:sz="0" w:space="0" w:color="auto"/>
                    <w:left w:val="none" w:sz="0" w:space="0" w:color="auto"/>
                    <w:bottom w:val="none" w:sz="0" w:space="0" w:color="auto"/>
                    <w:right w:val="none" w:sz="0" w:space="0" w:color="auto"/>
                  </w:divBdr>
                  <w:divsChild>
                    <w:div w:id="598028827">
                      <w:marLeft w:val="0"/>
                      <w:marRight w:val="0"/>
                      <w:marTop w:val="0"/>
                      <w:marBottom w:val="0"/>
                      <w:divBdr>
                        <w:top w:val="none" w:sz="0" w:space="0" w:color="auto"/>
                        <w:left w:val="none" w:sz="0" w:space="0" w:color="auto"/>
                        <w:bottom w:val="none" w:sz="0" w:space="0" w:color="auto"/>
                        <w:right w:val="none" w:sz="0" w:space="0" w:color="auto"/>
                      </w:divBdr>
                      <w:divsChild>
                        <w:div w:id="1368068840">
                          <w:marLeft w:val="0"/>
                          <w:marRight w:val="0"/>
                          <w:marTop w:val="0"/>
                          <w:marBottom w:val="0"/>
                          <w:divBdr>
                            <w:top w:val="none" w:sz="0" w:space="0" w:color="auto"/>
                            <w:left w:val="none" w:sz="0" w:space="0" w:color="auto"/>
                            <w:bottom w:val="none" w:sz="0" w:space="0" w:color="auto"/>
                            <w:right w:val="none" w:sz="0" w:space="0" w:color="auto"/>
                          </w:divBdr>
                          <w:divsChild>
                            <w:div w:id="1174804829">
                              <w:marLeft w:val="0"/>
                              <w:marRight w:val="0"/>
                              <w:marTop w:val="0"/>
                              <w:marBottom w:val="0"/>
                              <w:divBdr>
                                <w:top w:val="none" w:sz="0" w:space="0" w:color="auto"/>
                                <w:left w:val="none" w:sz="0" w:space="0" w:color="auto"/>
                                <w:bottom w:val="none" w:sz="0" w:space="0" w:color="auto"/>
                                <w:right w:val="none" w:sz="0" w:space="0" w:color="auto"/>
                              </w:divBdr>
                            </w:div>
                            <w:div w:id="506094444">
                              <w:marLeft w:val="0"/>
                              <w:marRight w:val="0"/>
                              <w:marTop w:val="0"/>
                              <w:marBottom w:val="0"/>
                              <w:divBdr>
                                <w:top w:val="none" w:sz="0" w:space="0" w:color="auto"/>
                                <w:left w:val="none" w:sz="0" w:space="0" w:color="auto"/>
                                <w:bottom w:val="none" w:sz="0" w:space="0" w:color="auto"/>
                                <w:right w:val="none" w:sz="0" w:space="0" w:color="auto"/>
                              </w:divBdr>
                            </w:div>
                          </w:divsChild>
                        </w:div>
                        <w:div w:id="1750687093">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376856182">
      <w:bodyDiv w:val="1"/>
      <w:marLeft w:val="0"/>
      <w:marRight w:val="0"/>
      <w:marTop w:val="108"/>
      <w:marBottom w:val="108"/>
      <w:divBdr>
        <w:top w:val="none" w:sz="0" w:space="0" w:color="auto"/>
        <w:left w:val="none" w:sz="0" w:space="0" w:color="auto"/>
        <w:bottom w:val="none" w:sz="0" w:space="0" w:color="auto"/>
        <w:right w:val="none" w:sz="0" w:space="0" w:color="auto"/>
      </w:divBdr>
      <w:divsChild>
        <w:div w:id="1758163436">
          <w:marLeft w:val="0"/>
          <w:marRight w:val="0"/>
          <w:marTop w:val="0"/>
          <w:marBottom w:val="0"/>
          <w:divBdr>
            <w:top w:val="none" w:sz="0" w:space="0" w:color="auto"/>
            <w:left w:val="none" w:sz="0" w:space="0" w:color="auto"/>
            <w:bottom w:val="none" w:sz="0" w:space="0" w:color="auto"/>
            <w:right w:val="none" w:sz="0" w:space="0" w:color="auto"/>
          </w:divBdr>
          <w:divsChild>
            <w:div w:id="712579129">
              <w:marLeft w:val="0"/>
              <w:marRight w:val="0"/>
              <w:marTop w:val="0"/>
              <w:marBottom w:val="60"/>
              <w:divBdr>
                <w:top w:val="none" w:sz="0" w:space="0" w:color="auto"/>
                <w:left w:val="none" w:sz="0" w:space="0" w:color="auto"/>
                <w:bottom w:val="single" w:sz="6" w:space="0" w:color="CCCCCC"/>
                <w:right w:val="none" w:sz="0" w:space="0" w:color="auto"/>
              </w:divBdr>
              <w:divsChild>
                <w:div w:id="466508710">
                  <w:marLeft w:val="0"/>
                  <w:marRight w:val="0"/>
                  <w:marTop w:val="0"/>
                  <w:marBottom w:val="0"/>
                  <w:divBdr>
                    <w:top w:val="none" w:sz="0" w:space="0" w:color="auto"/>
                    <w:left w:val="none" w:sz="0" w:space="0" w:color="auto"/>
                    <w:bottom w:val="none" w:sz="0" w:space="0" w:color="auto"/>
                    <w:right w:val="none" w:sz="0" w:space="0" w:color="auto"/>
                  </w:divBdr>
                </w:div>
                <w:div w:id="1332760573">
                  <w:marLeft w:val="0"/>
                  <w:marRight w:val="0"/>
                  <w:marTop w:val="0"/>
                  <w:marBottom w:val="0"/>
                  <w:divBdr>
                    <w:top w:val="none" w:sz="0" w:space="0" w:color="auto"/>
                    <w:left w:val="none" w:sz="0" w:space="0" w:color="auto"/>
                    <w:bottom w:val="none" w:sz="0" w:space="0" w:color="auto"/>
                    <w:right w:val="none" w:sz="0" w:space="0" w:color="auto"/>
                  </w:divBdr>
                </w:div>
              </w:divsChild>
            </w:div>
            <w:div w:id="395784042">
              <w:marLeft w:val="-75"/>
              <w:marRight w:val="0"/>
              <w:marTop w:val="30"/>
              <w:marBottom w:val="90"/>
              <w:divBdr>
                <w:top w:val="none" w:sz="0" w:space="0" w:color="auto"/>
                <w:left w:val="none" w:sz="0" w:space="0" w:color="auto"/>
                <w:bottom w:val="none" w:sz="0" w:space="0" w:color="auto"/>
                <w:right w:val="none" w:sz="0" w:space="0" w:color="auto"/>
              </w:divBdr>
              <w:divsChild>
                <w:div w:id="1631015121">
                  <w:marLeft w:val="0"/>
                  <w:marRight w:val="0"/>
                  <w:marTop w:val="0"/>
                  <w:marBottom w:val="0"/>
                  <w:divBdr>
                    <w:top w:val="none" w:sz="0" w:space="0" w:color="auto"/>
                    <w:left w:val="none" w:sz="0" w:space="0" w:color="auto"/>
                    <w:bottom w:val="none" w:sz="0" w:space="0" w:color="auto"/>
                    <w:right w:val="none" w:sz="0" w:space="0" w:color="auto"/>
                  </w:divBdr>
                </w:div>
                <w:div w:id="1586718474">
                  <w:marLeft w:val="0"/>
                  <w:marRight w:val="0"/>
                  <w:marTop w:val="0"/>
                  <w:marBottom w:val="0"/>
                  <w:divBdr>
                    <w:top w:val="none" w:sz="0" w:space="0" w:color="auto"/>
                    <w:left w:val="none" w:sz="0" w:space="0" w:color="auto"/>
                    <w:bottom w:val="none" w:sz="0" w:space="0" w:color="auto"/>
                    <w:right w:val="none" w:sz="0" w:space="0" w:color="auto"/>
                  </w:divBdr>
                  <w:divsChild>
                    <w:div w:id="1504125600">
                      <w:marLeft w:val="0"/>
                      <w:marRight w:val="0"/>
                      <w:marTop w:val="0"/>
                      <w:marBottom w:val="0"/>
                      <w:divBdr>
                        <w:top w:val="none" w:sz="0" w:space="0" w:color="auto"/>
                        <w:left w:val="none" w:sz="0" w:space="0" w:color="auto"/>
                        <w:bottom w:val="none" w:sz="0" w:space="0" w:color="auto"/>
                        <w:right w:val="none" w:sz="0" w:space="0" w:color="auto"/>
                      </w:divBdr>
                      <w:divsChild>
                        <w:div w:id="207238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52865">
              <w:marLeft w:val="0"/>
              <w:marRight w:val="75"/>
              <w:marTop w:val="0"/>
              <w:marBottom w:val="0"/>
              <w:divBdr>
                <w:top w:val="none" w:sz="0" w:space="0" w:color="auto"/>
                <w:left w:val="none" w:sz="0" w:space="0" w:color="auto"/>
                <w:bottom w:val="none" w:sz="0" w:space="0" w:color="auto"/>
                <w:right w:val="none" w:sz="0" w:space="0" w:color="auto"/>
              </w:divBdr>
              <w:divsChild>
                <w:div w:id="76942400">
                  <w:marLeft w:val="0"/>
                  <w:marRight w:val="75"/>
                  <w:marTop w:val="0"/>
                  <w:marBottom w:val="0"/>
                  <w:divBdr>
                    <w:top w:val="none" w:sz="0" w:space="0" w:color="auto"/>
                    <w:left w:val="none" w:sz="0" w:space="0" w:color="auto"/>
                    <w:bottom w:val="none" w:sz="0" w:space="0" w:color="auto"/>
                    <w:right w:val="none" w:sz="0" w:space="0" w:color="auto"/>
                  </w:divBdr>
                  <w:divsChild>
                    <w:div w:id="1006782179">
                      <w:marLeft w:val="0"/>
                      <w:marRight w:val="0"/>
                      <w:marTop w:val="0"/>
                      <w:marBottom w:val="0"/>
                      <w:divBdr>
                        <w:top w:val="none" w:sz="0" w:space="0" w:color="auto"/>
                        <w:left w:val="none" w:sz="0" w:space="0" w:color="auto"/>
                        <w:bottom w:val="none" w:sz="0" w:space="0" w:color="auto"/>
                        <w:right w:val="none" w:sz="0" w:space="0" w:color="auto"/>
                      </w:divBdr>
                      <w:divsChild>
                        <w:div w:id="30848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1906041">
      <w:bodyDiv w:val="1"/>
      <w:marLeft w:val="0"/>
      <w:marRight w:val="0"/>
      <w:marTop w:val="0"/>
      <w:marBottom w:val="0"/>
      <w:divBdr>
        <w:top w:val="none" w:sz="0" w:space="0" w:color="auto"/>
        <w:left w:val="none" w:sz="0" w:space="0" w:color="auto"/>
        <w:bottom w:val="none" w:sz="0" w:space="0" w:color="auto"/>
        <w:right w:val="none" w:sz="0" w:space="0" w:color="auto"/>
      </w:divBdr>
      <w:divsChild>
        <w:div w:id="1535463360">
          <w:marLeft w:val="0"/>
          <w:marRight w:val="0"/>
          <w:marTop w:val="0"/>
          <w:marBottom w:val="0"/>
          <w:divBdr>
            <w:top w:val="none" w:sz="0" w:space="0" w:color="auto"/>
            <w:left w:val="none" w:sz="0" w:space="0" w:color="auto"/>
            <w:bottom w:val="none" w:sz="0" w:space="0" w:color="auto"/>
            <w:right w:val="none" w:sz="0" w:space="0" w:color="auto"/>
          </w:divBdr>
          <w:divsChild>
            <w:div w:id="392628183">
              <w:marLeft w:val="0"/>
              <w:marRight w:val="0"/>
              <w:marTop w:val="0"/>
              <w:marBottom w:val="0"/>
              <w:divBdr>
                <w:top w:val="none" w:sz="0" w:space="0" w:color="auto"/>
                <w:left w:val="none" w:sz="0" w:space="0" w:color="auto"/>
                <w:bottom w:val="none" w:sz="0" w:space="0" w:color="auto"/>
                <w:right w:val="none" w:sz="0" w:space="0" w:color="auto"/>
              </w:divBdr>
              <w:divsChild>
                <w:div w:id="1056247513">
                  <w:marLeft w:val="0"/>
                  <w:marRight w:val="0"/>
                  <w:marTop w:val="0"/>
                  <w:marBottom w:val="0"/>
                  <w:divBdr>
                    <w:top w:val="none" w:sz="0" w:space="0" w:color="auto"/>
                    <w:left w:val="none" w:sz="0" w:space="0" w:color="auto"/>
                    <w:bottom w:val="none" w:sz="0" w:space="0" w:color="auto"/>
                    <w:right w:val="none" w:sz="0" w:space="0" w:color="auto"/>
                  </w:divBdr>
                </w:div>
                <w:div w:id="475688434">
                  <w:marLeft w:val="0"/>
                  <w:marRight w:val="0"/>
                  <w:marTop w:val="0"/>
                  <w:marBottom w:val="0"/>
                  <w:divBdr>
                    <w:top w:val="none" w:sz="0" w:space="0" w:color="auto"/>
                    <w:left w:val="none" w:sz="0" w:space="0" w:color="auto"/>
                    <w:bottom w:val="none" w:sz="0" w:space="0" w:color="auto"/>
                    <w:right w:val="none" w:sz="0" w:space="0" w:color="auto"/>
                  </w:divBdr>
                </w:div>
              </w:divsChild>
            </w:div>
            <w:div w:id="1795638920">
              <w:marLeft w:val="0"/>
              <w:marRight w:val="0"/>
              <w:marTop w:val="0"/>
              <w:marBottom w:val="0"/>
              <w:divBdr>
                <w:top w:val="none" w:sz="0" w:space="0" w:color="auto"/>
                <w:left w:val="none" w:sz="0" w:space="0" w:color="auto"/>
                <w:bottom w:val="none" w:sz="0" w:space="0" w:color="auto"/>
                <w:right w:val="none" w:sz="0" w:space="0" w:color="auto"/>
              </w:divBdr>
              <w:divsChild>
                <w:div w:id="608925780">
                  <w:marLeft w:val="0"/>
                  <w:marRight w:val="0"/>
                  <w:marTop w:val="0"/>
                  <w:marBottom w:val="0"/>
                  <w:divBdr>
                    <w:top w:val="none" w:sz="0" w:space="0" w:color="auto"/>
                    <w:left w:val="none" w:sz="0" w:space="0" w:color="auto"/>
                    <w:bottom w:val="none" w:sz="0" w:space="0" w:color="auto"/>
                    <w:right w:val="none" w:sz="0" w:space="0" w:color="auto"/>
                  </w:divBdr>
                  <w:divsChild>
                    <w:div w:id="548223414">
                      <w:marLeft w:val="0"/>
                      <w:marRight w:val="0"/>
                      <w:marTop w:val="0"/>
                      <w:marBottom w:val="0"/>
                      <w:divBdr>
                        <w:top w:val="none" w:sz="0" w:space="0" w:color="auto"/>
                        <w:left w:val="none" w:sz="0" w:space="0" w:color="auto"/>
                        <w:bottom w:val="none" w:sz="0" w:space="0" w:color="auto"/>
                        <w:right w:val="none" w:sz="0" w:space="0" w:color="auto"/>
                      </w:divBdr>
                      <w:divsChild>
                        <w:div w:id="1583828962">
                          <w:marLeft w:val="0"/>
                          <w:marRight w:val="0"/>
                          <w:marTop w:val="0"/>
                          <w:marBottom w:val="0"/>
                          <w:divBdr>
                            <w:top w:val="none" w:sz="0" w:space="0" w:color="auto"/>
                            <w:left w:val="none" w:sz="0" w:space="0" w:color="auto"/>
                            <w:bottom w:val="none" w:sz="0" w:space="0" w:color="auto"/>
                            <w:right w:val="none" w:sz="0" w:space="0" w:color="auto"/>
                          </w:divBdr>
                        </w:div>
                        <w:div w:id="634063894">
                          <w:marLeft w:val="0"/>
                          <w:marRight w:val="0"/>
                          <w:marTop w:val="0"/>
                          <w:marBottom w:val="0"/>
                          <w:divBdr>
                            <w:top w:val="none" w:sz="0" w:space="0" w:color="auto"/>
                            <w:left w:val="none" w:sz="0" w:space="0" w:color="auto"/>
                            <w:bottom w:val="none" w:sz="0" w:space="0" w:color="auto"/>
                            <w:right w:val="none" w:sz="0" w:space="0" w:color="auto"/>
                          </w:divBdr>
                          <w:divsChild>
                            <w:div w:id="1849245721">
                              <w:marLeft w:val="0"/>
                              <w:marRight w:val="0"/>
                              <w:marTop w:val="0"/>
                              <w:marBottom w:val="0"/>
                              <w:divBdr>
                                <w:top w:val="none" w:sz="0" w:space="0" w:color="auto"/>
                                <w:left w:val="none" w:sz="0" w:space="0" w:color="auto"/>
                                <w:bottom w:val="none" w:sz="0" w:space="0" w:color="auto"/>
                                <w:right w:val="none" w:sz="0" w:space="0" w:color="auto"/>
                              </w:divBdr>
                              <w:divsChild>
                                <w:div w:id="1427120270">
                                  <w:marLeft w:val="0"/>
                                  <w:marRight w:val="0"/>
                                  <w:marTop w:val="0"/>
                                  <w:marBottom w:val="0"/>
                                  <w:divBdr>
                                    <w:top w:val="none" w:sz="0" w:space="0" w:color="auto"/>
                                    <w:left w:val="none" w:sz="0" w:space="0" w:color="auto"/>
                                    <w:bottom w:val="none" w:sz="0" w:space="0" w:color="auto"/>
                                    <w:right w:val="none" w:sz="0" w:space="0" w:color="auto"/>
                                  </w:divBdr>
                                  <w:divsChild>
                                    <w:div w:id="25758239">
                                      <w:marLeft w:val="0"/>
                                      <w:marRight w:val="0"/>
                                      <w:marTop w:val="0"/>
                                      <w:marBottom w:val="0"/>
                                      <w:divBdr>
                                        <w:top w:val="none" w:sz="0" w:space="0" w:color="auto"/>
                                        <w:left w:val="none" w:sz="0" w:space="0" w:color="auto"/>
                                        <w:bottom w:val="none" w:sz="0" w:space="0" w:color="auto"/>
                                        <w:right w:val="none" w:sz="0" w:space="0" w:color="auto"/>
                                      </w:divBdr>
                                      <w:divsChild>
                                        <w:div w:id="779762435">
                                          <w:marLeft w:val="0"/>
                                          <w:marRight w:val="0"/>
                                          <w:marTop w:val="0"/>
                                          <w:marBottom w:val="0"/>
                                          <w:divBdr>
                                            <w:top w:val="none" w:sz="0" w:space="0" w:color="auto"/>
                                            <w:left w:val="none" w:sz="0" w:space="0" w:color="auto"/>
                                            <w:bottom w:val="none" w:sz="0" w:space="0" w:color="auto"/>
                                            <w:right w:val="none" w:sz="0" w:space="0" w:color="auto"/>
                                          </w:divBdr>
                                          <w:divsChild>
                                            <w:div w:id="1437217650">
                                              <w:marLeft w:val="0"/>
                                              <w:marRight w:val="0"/>
                                              <w:marTop w:val="0"/>
                                              <w:marBottom w:val="0"/>
                                              <w:divBdr>
                                                <w:top w:val="none" w:sz="0" w:space="0" w:color="auto"/>
                                                <w:left w:val="none" w:sz="0" w:space="0" w:color="auto"/>
                                                <w:bottom w:val="none" w:sz="0" w:space="0" w:color="auto"/>
                                                <w:right w:val="none" w:sz="0" w:space="0" w:color="auto"/>
                                              </w:divBdr>
                                              <w:divsChild>
                                                <w:div w:id="230359603">
                                                  <w:marLeft w:val="0"/>
                                                  <w:marRight w:val="0"/>
                                                  <w:marTop w:val="0"/>
                                                  <w:marBottom w:val="0"/>
                                                  <w:divBdr>
                                                    <w:top w:val="none" w:sz="0" w:space="0" w:color="auto"/>
                                                    <w:left w:val="none" w:sz="0" w:space="0" w:color="auto"/>
                                                    <w:bottom w:val="none" w:sz="0" w:space="0" w:color="auto"/>
                                                    <w:right w:val="none" w:sz="0" w:space="0" w:color="auto"/>
                                                  </w:divBdr>
                                                  <w:divsChild>
                                                    <w:div w:id="95748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9124999">
                                  <w:marLeft w:val="0"/>
                                  <w:marRight w:val="0"/>
                                  <w:marTop w:val="0"/>
                                  <w:marBottom w:val="0"/>
                                  <w:divBdr>
                                    <w:top w:val="none" w:sz="0" w:space="0" w:color="auto"/>
                                    <w:left w:val="none" w:sz="0" w:space="0" w:color="auto"/>
                                    <w:bottom w:val="none" w:sz="0" w:space="0" w:color="auto"/>
                                    <w:right w:val="none" w:sz="0" w:space="0" w:color="auto"/>
                                  </w:divBdr>
                                  <w:divsChild>
                                    <w:div w:id="1814173750">
                                      <w:marLeft w:val="0"/>
                                      <w:marRight w:val="0"/>
                                      <w:marTop w:val="0"/>
                                      <w:marBottom w:val="0"/>
                                      <w:divBdr>
                                        <w:top w:val="none" w:sz="0" w:space="0" w:color="auto"/>
                                        <w:left w:val="none" w:sz="0" w:space="0" w:color="auto"/>
                                        <w:bottom w:val="none" w:sz="0" w:space="0" w:color="auto"/>
                                        <w:right w:val="none" w:sz="0" w:space="0" w:color="auto"/>
                                      </w:divBdr>
                                    </w:div>
                                  </w:divsChild>
                                </w:div>
                                <w:div w:id="1257517025">
                                  <w:marLeft w:val="0"/>
                                  <w:marRight w:val="0"/>
                                  <w:marTop w:val="0"/>
                                  <w:marBottom w:val="0"/>
                                  <w:divBdr>
                                    <w:top w:val="none" w:sz="0" w:space="0" w:color="auto"/>
                                    <w:left w:val="none" w:sz="0" w:space="0" w:color="auto"/>
                                    <w:bottom w:val="none" w:sz="0" w:space="0" w:color="auto"/>
                                    <w:right w:val="none" w:sz="0" w:space="0" w:color="auto"/>
                                  </w:divBdr>
                                  <w:divsChild>
                                    <w:div w:id="1049449983">
                                      <w:marLeft w:val="0"/>
                                      <w:marRight w:val="0"/>
                                      <w:marTop w:val="0"/>
                                      <w:marBottom w:val="0"/>
                                      <w:divBdr>
                                        <w:top w:val="none" w:sz="0" w:space="0" w:color="auto"/>
                                        <w:left w:val="none" w:sz="0" w:space="0" w:color="auto"/>
                                        <w:bottom w:val="none" w:sz="0" w:space="0" w:color="auto"/>
                                        <w:right w:val="none" w:sz="0" w:space="0" w:color="auto"/>
                                      </w:divBdr>
                                    </w:div>
                                    <w:div w:id="877552572">
                                      <w:marLeft w:val="0"/>
                                      <w:marRight w:val="0"/>
                                      <w:marTop w:val="0"/>
                                      <w:marBottom w:val="0"/>
                                      <w:divBdr>
                                        <w:top w:val="none" w:sz="0" w:space="0" w:color="auto"/>
                                        <w:left w:val="none" w:sz="0" w:space="0" w:color="auto"/>
                                        <w:bottom w:val="none" w:sz="0" w:space="0" w:color="auto"/>
                                        <w:right w:val="none" w:sz="0" w:space="0" w:color="auto"/>
                                      </w:divBdr>
                                    </w:div>
                                    <w:div w:id="1171874860">
                                      <w:marLeft w:val="0"/>
                                      <w:marRight w:val="0"/>
                                      <w:marTop w:val="0"/>
                                      <w:marBottom w:val="0"/>
                                      <w:divBdr>
                                        <w:top w:val="none" w:sz="0" w:space="0" w:color="auto"/>
                                        <w:left w:val="none" w:sz="0" w:space="0" w:color="auto"/>
                                        <w:bottom w:val="none" w:sz="0" w:space="0" w:color="auto"/>
                                        <w:right w:val="none" w:sz="0" w:space="0" w:color="auto"/>
                                      </w:divBdr>
                                    </w:div>
                                    <w:div w:id="532620801">
                                      <w:marLeft w:val="0"/>
                                      <w:marRight w:val="0"/>
                                      <w:marTop w:val="0"/>
                                      <w:marBottom w:val="0"/>
                                      <w:divBdr>
                                        <w:top w:val="none" w:sz="0" w:space="0" w:color="auto"/>
                                        <w:left w:val="none" w:sz="0" w:space="0" w:color="auto"/>
                                        <w:bottom w:val="none" w:sz="0" w:space="0" w:color="auto"/>
                                        <w:right w:val="none" w:sz="0" w:space="0" w:color="auto"/>
                                      </w:divBdr>
                                    </w:div>
                                    <w:div w:id="349570361">
                                      <w:marLeft w:val="0"/>
                                      <w:marRight w:val="0"/>
                                      <w:marTop w:val="0"/>
                                      <w:marBottom w:val="0"/>
                                      <w:divBdr>
                                        <w:top w:val="none" w:sz="0" w:space="0" w:color="auto"/>
                                        <w:left w:val="none" w:sz="0" w:space="0" w:color="auto"/>
                                        <w:bottom w:val="none" w:sz="0" w:space="0" w:color="auto"/>
                                        <w:right w:val="none" w:sz="0" w:space="0" w:color="auto"/>
                                      </w:divBdr>
                                    </w:div>
                                    <w:div w:id="183934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5030928">
      <w:bodyDiv w:val="1"/>
      <w:marLeft w:val="0"/>
      <w:marRight w:val="0"/>
      <w:marTop w:val="0"/>
      <w:marBottom w:val="0"/>
      <w:divBdr>
        <w:top w:val="none" w:sz="0" w:space="0" w:color="auto"/>
        <w:left w:val="none" w:sz="0" w:space="0" w:color="auto"/>
        <w:bottom w:val="none" w:sz="0" w:space="0" w:color="auto"/>
        <w:right w:val="none" w:sz="0" w:space="0" w:color="auto"/>
      </w:divBdr>
      <w:divsChild>
        <w:div w:id="792208390">
          <w:marLeft w:val="0"/>
          <w:marRight w:val="0"/>
          <w:marTop w:val="0"/>
          <w:marBottom w:val="0"/>
          <w:divBdr>
            <w:top w:val="none" w:sz="0" w:space="0" w:color="auto"/>
            <w:left w:val="none" w:sz="0" w:space="0" w:color="auto"/>
            <w:bottom w:val="none" w:sz="0" w:space="0" w:color="auto"/>
            <w:right w:val="none" w:sz="0" w:space="0" w:color="auto"/>
          </w:divBdr>
          <w:divsChild>
            <w:div w:id="366878166">
              <w:marLeft w:val="0"/>
              <w:marRight w:val="135"/>
              <w:marTop w:val="0"/>
              <w:marBottom w:val="0"/>
              <w:divBdr>
                <w:top w:val="none" w:sz="0" w:space="0" w:color="auto"/>
                <w:left w:val="single" w:sz="12" w:space="7" w:color="E9E9E9"/>
                <w:bottom w:val="none" w:sz="0" w:space="0" w:color="auto"/>
                <w:right w:val="single" w:sz="12" w:space="7" w:color="E9E9E9"/>
              </w:divBdr>
              <w:divsChild>
                <w:div w:id="1265767105">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389768035">
      <w:bodyDiv w:val="1"/>
      <w:marLeft w:val="0"/>
      <w:marRight w:val="0"/>
      <w:marTop w:val="0"/>
      <w:marBottom w:val="0"/>
      <w:divBdr>
        <w:top w:val="none" w:sz="0" w:space="0" w:color="auto"/>
        <w:left w:val="none" w:sz="0" w:space="0" w:color="auto"/>
        <w:bottom w:val="none" w:sz="0" w:space="0" w:color="auto"/>
        <w:right w:val="none" w:sz="0" w:space="0" w:color="auto"/>
      </w:divBdr>
      <w:divsChild>
        <w:div w:id="1811316158">
          <w:marLeft w:val="0"/>
          <w:marRight w:val="0"/>
          <w:marTop w:val="0"/>
          <w:marBottom w:val="0"/>
          <w:divBdr>
            <w:top w:val="single" w:sz="6" w:space="0" w:color="999999"/>
            <w:left w:val="single" w:sz="6" w:space="0" w:color="999999"/>
            <w:bottom w:val="single" w:sz="6" w:space="0" w:color="999999"/>
            <w:right w:val="single" w:sz="6" w:space="0" w:color="999999"/>
          </w:divBdr>
          <w:divsChild>
            <w:div w:id="1818843018">
              <w:marLeft w:val="0"/>
              <w:marRight w:val="0"/>
              <w:marTop w:val="225"/>
              <w:marBottom w:val="0"/>
              <w:divBdr>
                <w:top w:val="single" w:sz="6" w:space="0" w:color="FFFFFF"/>
                <w:left w:val="none" w:sz="0" w:space="0" w:color="auto"/>
                <w:bottom w:val="none" w:sz="0" w:space="0" w:color="auto"/>
                <w:right w:val="none" w:sz="0" w:space="0" w:color="auto"/>
              </w:divBdr>
              <w:divsChild>
                <w:div w:id="2062056222">
                  <w:marLeft w:val="0"/>
                  <w:marRight w:val="0"/>
                  <w:marTop w:val="0"/>
                  <w:marBottom w:val="0"/>
                  <w:divBdr>
                    <w:top w:val="none" w:sz="0" w:space="0" w:color="auto"/>
                    <w:left w:val="none" w:sz="0" w:space="0" w:color="auto"/>
                    <w:bottom w:val="none" w:sz="0" w:space="0" w:color="auto"/>
                    <w:right w:val="none" w:sz="0" w:space="0" w:color="auto"/>
                  </w:divBdr>
                  <w:divsChild>
                    <w:div w:id="1619526472">
                      <w:marLeft w:val="0"/>
                      <w:marRight w:val="15"/>
                      <w:marTop w:val="0"/>
                      <w:marBottom w:val="0"/>
                      <w:divBdr>
                        <w:top w:val="none" w:sz="0" w:space="0" w:color="auto"/>
                        <w:left w:val="none" w:sz="0" w:space="0" w:color="auto"/>
                        <w:bottom w:val="none" w:sz="0" w:space="0" w:color="auto"/>
                        <w:right w:val="none" w:sz="0" w:space="0" w:color="auto"/>
                      </w:divBdr>
                      <w:divsChild>
                        <w:div w:id="1535770826">
                          <w:marLeft w:val="0"/>
                          <w:marRight w:val="0"/>
                          <w:marTop w:val="0"/>
                          <w:marBottom w:val="0"/>
                          <w:divBdr>
                            <w:top w:val="none" w:sz="0" w:space="0" w:color="auto"/>
                            <w:left w:val="none" w:sz="0" w:space="0" w:color="auto"/>
                            <w:bottom w:val="none" w:sz="0" w:space="0" w:color="auto"/>
                            <w:right w:val="none" w:sz="0" w:space="0" w:color="auto"/>
                          </w:divBdr>
                          <w:divsChild>
                            <w:div w:id="1431119031">
                              <w:marLeft w:val="150"/>
                              <w:marRight w:val="105"/>
                              <w:marTop w:val="0"/>
                              <w:marBottom w:val="180"/>
                              <w:divBdr>
                                <w:top w:val="none" w:sz="0" w:space="0" w:color="auto"/>
                                <w:left w:val="none" w:sz="0" w:space="0" w:color="auto"/>
                                <w:bottom w:val="none" w:sz="0" w:space="0" w:color="auto"/>
                                <w:right w:val="none" w:sz="0" w:space="0" w:color="auto"/>
                              </w:divBdr>
                              <w:divsChild>
                                <w:div w:id="2014916125">
                                  <w:marLeft w:val="0"/>
                                  <w:marRight w:val="0"/>
                                  <w:marTop w:val="0"/>
                                  <w:marBottom w:val="120"/>
                                  <w:divBdr>
                                    <w:top w:val="none" w:sz="0" w:space="0" w:color="auto"/>
                                    <w:left w:val="none" w:sz="0" w:space="0" w:color="auto"/>
                                    <w:bottom w:val="none" w:sz="0" w:space="0" w:color="auto"/>
                                    <w:right w:val="none" w:sz="0" w:space="0" w:color="auto"/>
                                  </w:divBdr>
                                  <w:divsChild>
                                    <w:div w:id="1976443">
                                      <w:marLeft w:val="0"/>
                                      <w:marRight w:val="0"/>
                                      <w:marTop w:val="0"/>
                                      <w:marBottom w:val="45"/>
                                      <w:divBdr>
                                        <w:top w:val="none" w:sz="0" w:space="0" w:color="auto"/>
                                        <w:left w:val="none" w:sz="0" w:space="0" w:color="auto"/>
                                        <w:bottom w:val="none" w:sz="0" w:space="0" w:color="auto"/>
                                        <w:right w:val="none" w:sz="0" w:space="0" w:color="auto"/>
                                      </w:divBdr>
                                    </w:div>
                                  </w:divsChild>
                                </w:div>
                                <w:div w:id="156458323">
                                  <w:marLeft w:val="75"/>
                                  <w:marRight w:val="0"/>
                                  <w:marTop w:val="75"/>
                                  <w:marBottom w:val="75"/>
                                  <w:divBdr>
                                    <w:top w:val="none" w:sz="0" w:space="0" w:color="auto"/>
                                    <w:left w:val="none" w:sz="0" w:space="0" w:color="auto"/>
                                    <w:bottom w:val="none" w:sz="0" w:space="0" w:color="auto"/>
                                    <w:right w:val="none" w:sz="0" w:space="0" w:color="auto"/>
                                  </w:divBdr>
                                  <w:divsChild>
                                    <w:div w:id="1786466036">
                                      <w:marLeft w:val="0"/>
                                      <w:marRight w:val="0"/>
                                      <w:marTop w:val="0"/>
                                      <w:marBottom w:val="0"/>
                                      <w:divBdr>
                                        <w:top w:val="single" w:sz="6" w:space="0" w:color="EAE8E9"/>
                                        <w:left w:val="single" w:sz="6" w:space="0" w:color="EAE8E9"/>
                                        <w:bottom w:val="single" w:sz="6" w:space="0" w:color="EAE8E9"/>
                                        <w:right w:val="single" w:sz="6" w:space="0" w:color="EAE8E9"/>
                                      </w:divBdr>
                                      <w:divsChild>
                                        <w:div w:id="1076897591">
                                          <w:marLeft w:val="0"/>
                                          <w:marRight w:val="0"/>
                                          <w:marTop w:val="0"/>
                                          <w:marBottom w:val="0"/>
                                          <w:divBdr>
                                            <w:top w:val="none" w:sz="0" w:space="0" w:color="auto"/>
                                            <w:left w:val="none" w:sz="0" w:space="0" w:color="auto"/>
                                            <w:bottom w:val="none" w:sz="0" w:space="0" w:color="auto"/>
                                            <w:right w:val="none" w:sz="0" w:space="0" w:color="auto"/>
                                          </w:divBdr>
                                          <w:divsChild>
                                            <w:div w:id="96215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542549">
                                  <w:marLeft w:val="0"/>
                                  <w:marRight w:val="0"/>
                                  <w:marTop w:val="360"/>
                                  <w:marBottom w:val="408"/>
                                  <w:divBdr>
                                    <w:top w:val="none" w:sz="0" w:space="0" w:color="auto"/>
                                    <w:left w:val="none" w:sz="0" w:space="0" w:color="auto"/>
                                    <w:bottom w:val="none" w:sz="0" w:space="0" w:color="auto"/>
                                    <w:right w:val="none" w:sz="0" w:space="0" w:color="auto"/>
                                  </w:divBdr>
                                </w:div>
                                <w:div w:id="782114137">
                                  <w:marLeft w:val="0"/>
                                  <w:marRight w:val="225"/>
                                  <w:marTop w:val="60"/>
                                  <w:marBottom w:val="300"/>
                                  <w:divBdr>
                                    <w:top w:val="none" w:sz="0" w:space="0" w:color="auto"/>
                                    <w:left w:val="none" w:sz="0" w:space="0" w:color="auto"/>
                                    <w:bottom w:val="none" w:sz="0" w:space="0" w:color="auto"/>
                                    <w:right w:val="none" w:sz="0" w:space="0" w:color="auto"/>
                                  </w:divBdr>
                                  <w:divsChild>
                                    <w:div w:id="2083989721">
                                      <w:marLeft w:val="0"/>
                                      <w:marRight w:val="0"/>
                                      <w:marTop w:val="0"/>
                                      <w:marBottom w:val="0"/>
                                      <w:divBdr>
                                        <w:top w:val="none" w:sz="0" w:space="0" w:color="auto"/>
                                        <w:left w:val="none" w:sz="0" w:space="0" w:color="auto"/>
                                        <w:bottom w:val="none" w:sz="0" w:space="0" w:color="auto"/>
                                        <w:right w:val="none" w:sz="0" w:space="0" w:color="auto"/>
                                      </w:divBdr>
                                    </w:div>
                                  </w:divsChild>
                                </w:div>
                                <w:div w:id="1800146760">
                                  <w:marLeft w:val="0"/>
                                  <w:marRight w:val="0"/>
                                  <w:marTop w:val="360"/>
                                  <w:marBottom w:val="408"/>
                                  <w:divBdr>
                                    <w:top w:val="none" w:sz="0" w:space="0" w:color="auto"/>
                                    <w:left w:val="none" w:sz="0" w:space="0" w:color="auto"/>
                                    <w:bottom w:val="none" w:sz="0" w:space="0" w:color="auto"/>
                                    <w:right w:val="none" w:sz="0" w:space="0" w:color="auto"/>
                                  </w:divBdr>
                                </w:div>
                              </w:divsChild>
                            </w:div>
                            <w:div w:id="2061123661">
                              <w:marLeft w:val="150"/>
                              <w:marRight w:val="105"/>
                              <w:marTop w:val="0"/>
                              <w:marBottom w:val="180"/>
                              <w:divBdr>
                                <w:top w:val="none" w:sz="0" w:space="0" w:color="auto"/>
                                <w:left w:val="none" w:sz="0" w:space="0" w:color="auto"/>
                                <w:bottom w:val="none" w:sz="0" w:space="0" w:color="auto"/>
                                <w:right w:val="none" w:sz="0" w:space="0" w:color="auto"/>
                              </w:divBdr>
                              <w:divsChild>
                                <w:div w:id="1104300347">
                                  <w:marLeft w:val="0"/>
                                  <w:marRight w:val="0"/>
                                  <w:marTop w:val="0"/>
                                  <w:marBottom w:val="0"/>
                                  <w:divBdr>
                                    <w:top w:val="none" w:sz="0" w:space="0" w:color="auto"/>
                                    <w:left w:val="none" w:sz="0" w:space="0" w:color="auto"/>
                                    <w:bottom w:val="none" w:sz="0" w:space="0" w:color="auto"/>
                                    <w:right w:val="none" w:sz="0" w:space="0" w:color="auto"/>
                                  </w:divBdr>
                                  <w:divsChild>
                                    <w:div w:id="176384242">
                                      <w:marLeft w:val="0"/>
                                      <w:marRight w:val="0"/>
                                      <w:marTop w:val="0"/>
                                      <w:marBottom w:val="0"/>
                                      <w:divBdr>
                                        <w:top w:val="none" w:sz="0" w:space="0" w:color="auto"/>
                                        <w:left w:val="none" w:sz="0" w:space="0" w:color="auto"/>
                                        <w:bottom w:val="none" w:sz="0" w:space="0" w:color="auto"/>
                                        <w:right w:val="none" w:sz="0" w:space="0" w:color="auto"/>
                                      </w:divBdr>
                                      <w:divsChild>
                                        <w:div w:id="572391714">
                                          <w:marLeft w:val="0"/>
                                          <w:marRight w:val="0"/>
                                          <w:marTop w:val="0"/>
                                          <w:marBottom w:val="0"/>
                                          <w:divBdr>
                                            <w:top w:val="none" w:sz="0" w:space="0" w:color="auto"/>
                                            <w:left w:val="none" w:sz="0" w:space="0" w:color="auto"/>
                                            <w:bottom w:val="none" w:sz="0" w:space="0" w:color="auto"/>
                                            <w:right w:val="none" w:sz="0" w:space="0" w:color="auto"/>
                                          </w:divBdr>
                                          <w:divsChild>
                                            <w:div w:id="37986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93433084">
      <w:bodyDiv w:val="1"/>
      <w:marLeft w:val="0"/>
      <w:marRight w:val="0"/>
      <w:marTop w:val="0"/>
      <w:marBottom w:val="0"/>
      <w:divBdr>
        <w:top w:val="none" w:sz="0" w:space="0" w:color="auto"/>
        <w:left w:val="none" w:sz="0" w:space="0" w:color="auto"/>
        <w:bottom w:val="none" w:sz="0" w:space="0" w:color="auto"/>
        <w:right w:val="none" w:sz="0" w:space="0" w:color="auto"/>
      </w:divBdr>
      <w:divsChild>
        <w:div w:id="1769497838">
          <w:marLeft w:val="0"/>
          <w:marRight w:val="0"/>
          <w:marTop w:val="100"/>
          <w:marBottom w:val="100"/>
          <w:divBdr>
            <w:top w:val="none" w:sz="0" w:space="0" w:color="auto"/>
            <w:left w:val="none" w:sz="0" w:space="0" w:color="auto"/>
            <w:bottom w:val="none" w:sz="0" w:space="0" w:color="auto"/>
            <w:right w:val="none" w:sz="0" w:space="0" w:color="auto"/>
          </w:divBdr>
          <w:divsChild>
            <w:div w:id="2089764898">
              <w:marLeft w:val="0"/>
              <w:marRight w:val="0"/>
              <w:marTop w:val="0"/>
              <w:marBottom w:val="0"/>
              <w:divBdr>
                <w:top w:val="none" w:sz="0" w:space="0" w:color="auto"/>
                <w:left w:val="none" w:sz="0" w:space="0" w:color="auto"/>
                <w:bottom w:val="none" w:sz="0" w:space="0" w:color="auto"/>
                <w:right w:val="none" w:sz="0" w:space="0" w:color="auto"/>
              </w:divBdr>
              <w:divsChild>
                <w:div w:id="774252693">
                  <w:marLeft w:val="0"/>
                  <w:marRight w:val="0"/>
                  <w:marTop w:val="0"/>
                  <w:marBottom w:val="0"/>
                  <w:divBdr>
                    <w:top w:val="none" w:sz="0" w:space="0" w:color="auto"/>
                    <w:left w:val="none" w:sz="0" w:space="0" w:color="auto"/>
                    <w:bottom w:val="none" w:sz="0" w:space="0" w:color="auto"/>
                    <w:right w:val="none" w:sz="0" w:space="0" w:color="auto"/>
                  </w:divBdr>
                  <w:divsChild>
                    <w:div w:id="173022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704310">
      <w:bodyDiv w:val="1"/>
      <w:marLeft w:val="0"/>
      <w:marRight w:val="0"/>
      <w:marTop w:val="108"/>
      <w:marBottom w:val="108"/>
      <w:divBdr>
        <w:top w:val="none" w:sz="0" w:space="0" w:color="auto"/>
        <w:left w:val="none" w:sz="0" w:space="0" w:color="auto"/>
        <w:bottom w:val="none" w:sz="0" w:space="0" w:color="auto"/>
        <w:right w:val="none" w:sz="0" w:space="0" w:color="auto"/>
      </w:divBdr>
      <w:divsChild>
        <w:div w:id="2140537066">
          <w:marLeft w:val="0"/>
          <w:marRight w:val="0"/>
          <w:marTop w:val="0"/>
          <w:marBottom w:val="0"/>
          <w:divBdr>
            <w:top w:val="none" w:sz="0" w:space="0" w:color="auto"/>
            <w:left w:val="none" w:sz="0" w:space="0" w:color="auto"/>
            <w:bottom w:val="none" w:sz="0" w:space="0" w:color="auto"/>
            <w:right w:val="none" w:sz="0" w:space="0" w:color="auto"/>
          </w:divBdr>
          <w:divsChild>
            <w:div w:id="605384091">
              <w:marLeft w:val="0"/>
              <w:marRight w:val="75"/>
              <w:marTop w:val="0"/>
              <w:marBottom w:val="0"/>
              <w:divBdr>
                <w:top w:val="none" w:sz="0" w:space="0" w:color="auto"/>
                <w:left w:val="none" w:sz="0" w:space="0" w:color="auto"/>
                <w:bottom w:val="none" w:sz="0" w:space="0" w:color="auto"/>
                <w:right w:val="none" w:sz="0" w:space="0" w:color="auto"/>
              </w:divBdr>
              <w:divsChild>
                <w:div w:id="1218250283">
                  <w:marLeft w:val="0"/>
                  <w:marRight w:val="75"/>
                  <w:marTop w:val="0"/>
                  <w:marBottom w:val="0"/>
                  <w:divBdr>
                    <w:top w:val="none" w:sz="0" w:space="0" w:color="auto"/>
                    <w:left w:val="none" w:sz="0" w:space="0" w:color="auto"/>
                    <w:bottom w:val="none" w:sz="0" w:space="0" w:color="auto"/>
                    <w:right w:val="none" w:sz="0" w:space="0" w:color="auto"/>
                  </w:divBdr>
                  <w:divsChild>
                    <w:div w:id="712922607">
                      <w:marLeft w:val="0"/>
                      <w:marRight w:val="75"/>
                      <w:marTop w:val="0"/>
                      <w:marBottom w:val="0"/>
                      <w:divBdr>
                        <w:top w:val="none" w:sz="0" w:space="0" w:color="auto"/>
                        <w:left w:val="none" w:sz="0" w:space="0" w:color="auto"/>
                        <w:bottom w:val="none" w:sz="0" w:space="0" w:color="auto"/>
                        <w:right w:val="none" w:sz="0" w:space="0" w:color="auto"/>
                      </w:divBdr>
                      <w:divsChild>
                        <w:div w:id="1511094131">
                          <w:marLeft w:val="0"/>
                          <w:marRight w:val="0"/>
                          <w:marTop w:val="0"/>
                          <w:marBottom w:val="0"/>
                          <w:divBdr>
                            <w:top w:val="none" w:sz="0" w:space="0" w:color="auto"/>
                            <w:left w:val="none" w:sz="0" w:space="0" w:color="auto"/>
                            <w:bottom w:val="none" w:sz="0" w:space="0" w:color="auto"/>
                            <w:right w:val="none" w:sz="0" w:space="0" w:color="auto"/>
                          </w:divBdr>
                          <w:divsChild>
                            <w:div w:id="1807310850">
                              <w:marLeft w:val="0"/>
                              <w:marRight w:val="0"/>
                              <w:marTop w:val="0"/>
                              <w:marBottom w:val="0"/>
                              <w:divBdr>
                                <w:top w:val="none" w:sz="0" w:space="0" w:color="auto"/>
                                <w:left w:val="none" w:sz="0" w:space="0" w:color="auto"/>
                                <w:bottom w:val="none" w:sz="0" w:space="0" w:color="auto"/>
                                <w:right w:val="none" w:sz="0" w:space="0" w:color="auto"/>
                              </w:divBdr>
                              <w:divsChild>
                                <w:div w:id="1480883201">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370541">
                  <w:marLeft w:val="0"/>
                  <w:marRight w:val="75"/>
                  <w:marTop w:val="0"/>
                  <w:marBottom w:val="0"/>
                  <w:divBdr>
                    <w:top w:val="none" w:sz="0" w:space="0" w:color="auto"/>
                    <w:left w:val="none" w:sz="0" w:space="0" w:color="auto"/>
                    <w:bottom w:val="none" w:sz="0" w:space="0" w:color="auto"/>
                    <w:right w:val="none" w:sz="0" w:space="0" w:color="auto"/>
                  </w:divBdr>
                  <w:divsChild>
                    <w:div w:id="1405108894">
                      <w:marLeft w:val="0"/>
                      <w:marRight w:val="75"/>
                      <w:marTop w:val="0"/>
                      <w:marBottom w:val="0"/>
                      <w:divBdr>
                        <w:top w:val="none" w:sz="0" w:space="0" w:color="auto"/>
                        <w:left w:val="none" w:sz="0" w:space="0" w:color="auto"/>
                        <w:bottom w:val="none" w:sz="0" w:space="0" w:color="auto"/>
                        <w:right w:val="none" w:sz="0" w:space="0" w:color="auto"/>
                      </w:divBdr>
                      <w:divsChild>
                        <w:div w:id="2132163373">
                          <w:marLeft w:val="0"/>
                          <w:marRight w:val="75"/>
                          <w:marTop w:val="0"/>
                          <w:marBottom w:val="0"/>
                          <w:divBdr>
                            <w:top w:val="none" w:sz="0" w:space="0" w:color="auto"/>
                            <w:left w:val="none" w:sz="0" w:space="0" w:color="auto"/>
                            <w:bottom w:val="none" w:sz="0" w:space="0" w:color="auto"/>
                            <w:right w:val="none" w:sz="0" w:space="0" w:color="auto"/>
                          </w:divBdr>
                          <w:divsChild>
                            <w:div w:id="926115820">
                              <w:marLeft w:val="0"/>
                              <w:marRight w:val="0"/>
                              <w:marTop w:val="0"/>
                              <w:marBottom w:val="0"/>
                              <w:divBdr>
                                <w:top w:val="none" w:sz="0" w:space="0" w:color="auto"/>
                                <w:left w:val="none" w:sz="0" w:space="0" w:color="auto"/>
                                <w:bottom w:val="none" w:sz="0" w:space="0" w:color="auto"/>
                                <w:right w:val="none" w:sz="0" w:space="0" w:color="auto"/>
                              </w:divBdr>
                              <w:divsChild>
                                <w:div w:id="1713267036">
                                  <w:marLeft w:val="0"/>
                                  <w:marRight w:val="0"/>
                                  <w:marTop w:val="0"/>
                                  <w:marBottom w:val="0"/>
                                  <w:divBdr>
                                    <w:top w:val="none" w:sz="0" w:space="0" w:color="auto"/>
                                    <w:left w:val="none" w:sz="0" w:space="0" w:color="auto"/>
                                    <w:bottom w:val="none" w:sz="0" w:space="0" w:color="auto"/>
                                    <w:right w:val="none" w:sz="0" w:space="0" w:color="auto"/>
                                  </w:divBdr>
                                  <w:divsChild>
                                    <w:div w:id="918564119">
                                      <w:marLeft w:val="0"/>
                                      <w:marRight w:val="0"/>
                                      <w:marTop w:val="0"/>
                                      <w:marBottom w:val="0"/>
                                      <w:divBdr>
                                        <w:top w:val="none" w:sz="0" w:space="0" w:color="auto"/>
                                        <w:left w:val="none" w:sz="0" w:space="0" w:color="auto"/>
                                        <w:bottom w:val="none" w:sz="0" w:space="0" w:color="auto"/>
                                        <w:right w:val="none" w:sz="0" w:space="0" w:color="auto"/>
                                      </w:divBdr>
                                      <w:divsChild>
                                        <w:div w:id="563221570">
                                          <w:marLeft w:val="0"/>
                                          <w:marRight w:val="0"/>
                                          <w:marTop w:val="0"/>
                                          <w:marBottom w:val="0"/>
                                          <w:divBdr>
                                            <w:top w:val="none" w:sz="0" w:space="0" w:color="auto"/>
                                            <w:left w:val="none" w:sz="0" w:space="0" w:color="auto"/>
                                            <w:bottom w:val="none" w:sz="0" w:space="0" w:color="auto"/>
                                            <w:right w:val="none" w:sz="0" w:space="0" w:color="auto"/>
                                          </w:divBdr>
                                        </w:div>
                                        <w:div w:id="760175717">
                                          <w:marLeft w:val="0"/>
                                          <w:marRight w:val="0"/>
                                          <w:marTop w:val="0"/>
                                          <w:marBottom w:val="0"/>
                                          <w:divBdr>
                                            <w:top w:val="none" w:sz="0" w:space="0" w:color="auto"/>
                                            <w:left w:val="none" w:sz="0" w:space="0" w:color="auto"/>
                                            <w:bottom w:val="none" w:sz="0" w:space="0" w:color="auto"/>
                                            <w:right w:val="none" w:sz="0" w:space="0" w:color="auto"/>
                                          </w:divBdr>
                                          <w:divsChild>
                                            <w:div w:id="743995545">
                                              <w:marLeft w:val="0"/>
                                              <w:marRight w:val="0"/>
                                              <w:marTop w:val="0"/>
                                              <w:marBottom w:val="0"/>
                                              <w:divBdr>
                                                <w:top w:val="none" w:sz="0" w:space="0" w:color="auto"/>
                                                <w:left w:val="none" w:sz="0" w:space="0" w:color="auto"/>
                                                <w:bottom w:val="none" w:sz="0" w:space="0" w:color="auto"/>
                                                <w:right w:val="none" w:sz="0" w:space="0" w:color="auto"/>
                                              </w:divBdr>
                                              <w:divsChild>
                                                <w:div w:id="97098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96825895">
      <w:bodyDiv w:val="1"/>
      <w:marLeft w:val="0"/>
      <w:marRight w:val="0"/>
      <w:marTop w:val="0"/>
      <w:marBottom w:val="0"/>
      <w:divBdr>
        <w:top w:val="none" w:sz="0" w:space="0" w:color="auto"/>
        <w:left w:val="none" w:sz="0" w:space="0" w:color="auto"/>
        <w:bottom w:val="none" w:sz="0" w:space="0" w:color="auto"/>
        <w:right w:val="none" w:sz="0" w:space="0" w:color="auto"/>
      </w:divBdr>
      <w:divsChild>
        <w:div w:id="1533306844">
          <w:marLeft w:val="0"/>
          <w:marRight w:val="0"/>
          <w:marTop w:val="0"/>
          <w:marBottom w:val="0"/>
          <w:divBdr>
            <w:top w:val="none" w:sz="0" w:space="0" w:color="auto"/>
            <w:left w:val="none" w:sz="0" w:space="0" w:color="auto"/>
            <w:bottom w:val="none" w:sz="0" w:space="0" w:color="auto"/>
            <w:right w:val="none" w:sz="0" w:space="0" w:color="auto"/>
          </w:divBdr>
          <w:divsChild>
            <w:div w:id="46072861">
              <w:marLeft w:val="0"/>
              <w:marRight w:val="0"/>
              <w:marTop w:val="0"/>
              <w:marBottom w:val="0"/>
              <w:divBdr>
                <w:top w:val="none" w:sz="0" w:space="0" w:color="auto"/>
                <w:left w:val="none" w:sz="0" w:space="0" w:color="auto"/>
                <w:bottom w:val="none" w:sz="0" w:space="0" w:color="auto"/>
                <w:right w:val="none" w:sz="0" w:space="0" w:color="auto"/>
              </w:divBdr>
              <w:divsChild>
                <w:div w:id="1539899856">
                  <w:marLeft w:val="225"/>
                  <w:marRight w:val="225"/>
                  <w:marTop w:val="225"/>
                  <w:marBottom w:val="225"/>
                  <w:divBdr>
                    <w:top w:val="none" w:sz="0" w:space="0" w:color="auto"/>
                    <w:left w:val="none" w:sz="0" w:space="0" w:color="auto"/>
                    <w:bottom w:val="none" w:sz="0" w:space="0" w:color="auto"/>
                    <w:right w:val="none" w:sz="0" w:space="0" w:color="auto"/>
                  </w:divBdr>
                  <w:divsChild>
                    <w:div w:id="1393427826">
                      <w:marLeft w:val="0"/>
                      <w:marRight w:val="0"/>
                      <w:marTop w:val="0"/>
                      <w:marBottom w:val="0"/>
                      <w:divBdr>
                        <w:top w:val="none" w:sz="0" w:space="0" w:color="auto"/>
                        <w:left w:val="none" w:sz="0" w:space="0" w:color="auto"/>
                        <w:bottom w:val="none" w:sz="0" w:space="0" w:color="auto"/>
                        <w:right w:val="none" w:sz="0" w:space="0" w:color="auto"/>
                      </w:divBdr>
                      <w:divsChild>
                        <w:div w:id="1785342615">
                          <w:marLeft w:val="0"/>
                          <w:marRight w:val="0"/>
                          <w:marTop w:val="0"/>
                          <w:marBottom w:val="0"/>
                          <w:divBdr>
                            <w:top w:val="none" w:sz="0" w:space="0" w:color="auto"/>
                            <w:left w:val="none" w:sz="0" w:space="0" w:color="auto"/>
                            <w:bottom w:val="none" w:sz="0" w:space="0" w:color="auto"/>
                            <w:right w:val="none" w:sz="0" w:space="0" w:color="auto"/>
                          </w:divBdr>
                          <w:divsChild>
                            <w:div w:id="912663784">
                              <w:marLeft w:val="0"/>
                              <w:marRight w:val="0"/>
                              <w:marTop w:val="0"/>
                              <w:marBottom w:val="0"/>
                              <w:divBdr>
                                <w:top w:val="none" w:sz="0" w:space="0" w:color="auto"/>
                                <w:left w:val="none" w:sz="0" w:space="0" w:color="auto"/>
                                <w:bottom w:val="none" w:sz="0" w:space="0" w:color="auto"/>
                                <w:right w:val="none" w:sz="0" w:space="0" w:color="auto"/>
                              </w:divBdr>
                              <w:divsChild>
                                <w:div w:id="523442021">
                                  <w:marLeft w:val="0"/>
                                  <w:marRight w:val="0"/>
                                  <w:marTop w:val="0"/>
                                  <w:marBottom w:val="0"/>
                                  <w:divBdr>
                                    <w:top w:val="none" w:sz="0" w:space="0" w:color="auto"/>
                                    <w:left w:val="none" w:sz="0" w:space="0" w:color="auto"/>
                                    <w:bottom w:val="none" w:sz="0" w:space="0" w:color="auto"/>
                                    <w:right w:val="none" w:sz="0" w:space="0" w:color="auto"/>
                                  </w:divBdr>
                                </w:div>
                                <w:div w:id="392002737">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950890098">
                          <w:marLeft w:val="0"/>
                          <w:marRight w:val="3375"/>
                          <w:marTop w:val="150"/>
                          <w:marBottom w:val="0"/>
                          <w:divBdr>
                            <w:top w:val="single" w:sz="6" w:space="4" w:color="CCCCCC"/>
                            <w:left w:val="none" w:sz="0" w:space="0" w:color="auto"/>
                            <w:bottom w:val="single" w:sz="6" w:space="4" w:color="CCCCCC"/>
                            <w:right w:val="none" w:sz="0" w:space="0" w:color="auto"/>
                          </w:divBdr>
                        </w:div>
                        <w:div w:id="2106069332">
                          <w:marLeft w:val="0"/>
                          <w:marRight w:val="3375"/>
                          <w:marTop w:val="75"/>
                          <w:marBottom w:val="0"/>
                          <w:divBdr>
                            <w:top w:val="none" w:sz="0" w:space="0" w:color="auto"/>
                            <w:left w:val="none" w:sz="0" w:space="0" w:color="auto"/>
                            <w:bottom w:val="none" w:sz="0" w:space="0" w:color="auto"/>
                            <w:right w:val="none" w:sz="0" w:space="0" w:color="auto"/>
                          </w:divBdr>
                        </w:div>
                      </w:divsChild>
                    </w:div>
                    <w:div w:id="328484868">
                      <w:marLeft w:val="0"/>
                      <w:marRight w:val="0"/>
                      <w:marTop w:val="75"/>
                      <w:marBottom w:val="0"/>
                      <w:divBdr>
                        <w:top w:val="none" w:sz="0" w:space="0" w:color="auto"/>
                        <w:left w:val="none" w:sz="0" w:space="0" w:color="auto"/>
                        <w:bottom w:val="none" w:sz="0" w:space="0" w:color="auto"/>
                        <w:right w:val="none" w:sz="0" w:space="0" w:color="auto"/>
                      </w:divBdr>
                      <w:divsChild>
                        <w:div w:id="1990278848">
                          <w:marLeft w:val="0"/>
                          <w:marRight w:val="0"/>
                          <w:marTop w:val="0"/>
                          <w:marBottom w:val="0"/>
                          <w:divBdr>
                            <w:top w:val="none" w:sz="0" w:space="0" w:color="auto"/>
                            <w:left w:val="none" w:sz="0" w:space="0" w:color="auto"/>
                            <w:bottom w:val="none" w:sz="0" w:space="0" w:color="auto"/>
                            <w:right w:val="none" w:sz="0" w:space="0" w:color="auto"/>
                          </w:divBdr>
                        </w:div>
                        <w:div w:id="1788815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5225292">
      <w:bodyDiv w:val="1"/>
      <w:marLeft w:val="0"/>
      <w:marRight w:val="0"/>
      <w:marTop w:val="0"/>
      <w:marBottom w:val="0"/>
      <w:divBdr>
        <w:top w:val="none" w:sz="0" w:space="0" w:color="auto"/>
        <w:left w:val="none" w:sz="0" w:space="0" w:color="auto"/>
        <w:bottom w:val="none" w:sz="0" w:space="0" w:color="auto"/>
        <w:right w:val="none" w:sz="0" w:space="0" w:color="auto"/>
      </w:divBdr>
      <w:divsChild>
        <w:div w:id="676006219">
          <w:marLeft w:val="0"/>
          <w:marRight w:val="0"/>
          <w:marTop w:val="0"/>
          <w:marBottom w:val="0"/>
          <w:divBdr>
            <w:top w:val="none" w:sz="0" w:space="0" w:color="auto"/>
            <w:left w:val="none" w:sz="0" w:space="0" w:color="auto"/>
            <w:bottom w:val="none" w:sz="0" w:space="0" w:color="auto"/>
            <w:right w:val="none" w:sz="0" w:space="0" w:color="auto"/>
          </w:divBdr>
          <w:divsChild>
            <w:div w:id="1346905996">
              <w:marLeft w:val="0"/>
              <w:marRight w:val="0"/>
              <w:marTop w:val="0"/>
              <w:marBottom w:val="0"/>
              <w:divBdr>
                <w:top w:val="none" w:sz="0" w:space="0" w:color="auto"/>
                <w:left w:val="none" w:sz="0" w:space="0" w:color="auto"/>
                <w:bottom w:val="none" w:sz="0" w:space="0" w:color="auto"/>
                <w:right w:val="none" w:sz="0" w:space="0" w:color="auto"/>
              </w:divBdr>
              <w:divsChild>
                <w:div w:id="1464428250">
                  <w:marLeft w:val="0"/>
                  <w:marRight w:val="0"/>
                  <w:marTop w:val="0"/>
                  <w:marBottom w:val="0"/>
                  <w:divBdr>
                    <w:top w:val="none" w:sz="0" w:space="0" w:color="auto"/>
                    <w:left w:val="none" w:sz="0" w:space="0" w:color="auto"/>
                    <w:bottom w:val="none" w:sz="0" w:space="0" w:color="auto"/>
                    <w:right w:val="none" w:sz="0" w:space="0" w:color="auto"/>
                  </w:divBdr>
                  <w:divsChild>
                    <w:div w:id="16271632">
                      <w:marLeft w:val="0"/>
                      <w:marRight w:val="0"/>
                      <w:marTop w:val="0"/>
                      <w:marBottom w:val="0"/>
                      <w:divBdr>
                        <w:top w:val="none" w:sz="0" w:space="0" w:color="auto"/>
                        <w:left w:val="none" w:sz="0" w:space="0" w:color="auto"/>
                        <w:bottom w:val="none" w:sz="0" w:space="0" w:color="auto"/>
                        <w:right w:val="none" w:sz="0" w:space="0" w:color="auto"/>
                      </w:divBdr>
                    </w:div>
                    <w:div w:id="1727757177">
                      <w:marLeft w:val="0"/>
                      <w:marRight w:val="0"/>
                      <w:marTop w:val="0"/>
                      <w:marBottom w:val="0"/>
                      <w:divBdr>
                        <w:top w:val="none" w:sz="0" w:space="0" w:color="auto"/>
                        <w:left w:val="none" w:sz="0" w:space="0" w:color="auto"/>
                        <w:bottom w:val="none" w:sz="0" w:space="0" w:color="auto"/>
                        <w:right w:val="none" w:sz="0" w:space="0" w:color="auto"/>
                      </w:divBdr>
                    </w:div>
                    <w:div w:id="58358963">
                      <w:marLeft w:val="0"/>
                      <w:marRight w:val="0"/>
                      <w:marTop w:val="0"/>
                      <w:marBottom w:val="0"/>
                      <w:divBdr>
                        <w:top w:val="none" w:sz="0" w:space="0" w:color="auto"/>
                        <w:left w:val="none" w:sz="0" w:space="0" w:color="auto"/>
                        <w:bottom w:val="none" w:sz="0" w:space="0" w:color="auto"/>
                        <w:right w:val="none" w:sz="0" w:space="0" w:color="auto"/>
                      </w:divBdr>
                      <w:divsChild>
                        <w:div w:id="1690108808">
                          <w:marLeft w:val="0"/>
                          <w:marRight w:val="0"/>
                          <w:marTop w:val="0"/>
                          <w:marBottom w:val="0"/>
                          <w:divBdr>
                            <w:top w:val="none" w:sz="0" w:space="0" w:color="auto"/>
                            <w:left w:val="none" w:sz="0" w:space="0" w:color="auto"/>
                            <w:bottom w:val="none" w:sz="0" w:space="0" w:color="auto"/>
                            <w:right w:val="none" w:sz="0" w:space="0" w:color="auto"/>
                          </w:divBdr>
                          <w:divsChild>
                            <w:div w:id="30500950">
                              <w:marLeft w:val="0"/>
                              <w:marRight w:val="0"/>
                              <w:marTop w:val="0"/>
                              <w:marBottom w:val="0"/>
                              <w:divBdr>
                                <w:top w:val="none" w:sz="0" w:space="0" w:color="auto"/>
                                <w:left w:val="none" w:sz="0" w:space="0" w:color="auto"/>
                                <w:bottom w:val="none" w:sz="0" w:space="0" w:color="auto"/>
                                <w:right w:val="none" w:sz="0" w:space="0" w:color="auto"/>
                              </w:divBdr>
                            </w:div>
                            <w:div w:id="152740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49420">
                      <w:marLeft w:val="0"/>
                      <w:marRight w:val="0"/>
                      <w:marTop w:val="0"/>
                      <w:marBottom w:val="0"/>
                      <w:divBdr>
                        <w:top w:val="none" w:sz="0" w:space="0" w:color="auto"/>
                        <w:left w:val="none" w:sz="0" w:space="0" w:color="auto"/>
                        <w:bottom w:val="none" w:sz="0" w:space="0" w:color="auto"/>
                        <w:right w:val="none" w:sz="0" w:space="0" w:color="auto"/>
                      </w:divBdr>
                      <w:divsChild>
                        <w:div w:id="1812365251">
                          <w:marLeft w:val="0"/>
                          <w:marRight w:val="0"/>
                          <w:marTop w:val="0"/>
                          <w:marBottom w:val="0"/>
                          <w:divBdr>
                            <w:top w:val="none" w:sz="0" w:space="0" w:color="auto"/>
                            <w:left w:val="none" w:sz="0" w:space="0" w:color="auto"/>
                            <w:bottom w:val="none" w:sz="0" w:space="0" w:color="auto"/>
                            <w:right w:val="none" w:sz="0" w:space="0" w:color="auto"/>
                          </w:divBdr>
                          <w:divsChild>
                            <w:div w:id="49908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7581792">
      <w:bodyDiv w:val="1"/>
      <w:marLeft w:val="0"/>
      <w:marRight w:val="0"/>
      <w:marTop w:val="0"/>
      <w:marBottom w:val="0"/>
      <w:divBdr>
        <w:top w:val="none" w:sz="0" w:space="0" w:color="auto"/>
        <w:left w:val="none" w:sz="0" w:space="0" w:color="auto"/>
        <w:bottom w:val="none" w:sz="0" w:space="0" w:color="auto"/>
        <w:right w:val="none" w:sz="0" w:space="0" w:color="auto"/>
      </w:divBdr>
      <w:divsChild>
        <w:div w:id="2048143741">
          <w:marLeft w:val="0"/>
          <w:marRight w:val="0"/>
          <w:marTop w:val="0"/>
          <w:marBottom w:val="0"/>
          <w:divBdr>
            <w:top w:val="none" w:sz="0" w:space="0" w:color="auto"/>
            <w:left w:val="none" w:sz="0" w:space="0" w:color="auto"/>
            <w:bottom w:val="none" w:sz="0" w:space="0" w:color="auto"/>
            <w:right w:val="none" w:sz="0" w:space="0" w:color="auto"/>
          </w:divBdr>
          <w:divsChild>
            <w:div w:id="1335304351">
              <w:marLeft w:val="0"/>
              <w:marRight w:val="0"/>
              <w:marTop w:val="0"/>
              <w:marBottom w:val="0"/>
              <w:divBdr>
                <w:top w:val="none" w:sz="0" w:space="0" w:color="auto"/>
                <w:left w:val="none" w:sz="0" w:space="0" w:color="auto"/>
                <w:bottom w:val="none" w:sz="0" w:space="0" w:color="auto"/>
                <w:right w:val="none" w:sz="0" w:space="0" w:color="auto"/>
              </w:divBdr>
              <w:divsChild>
                <w:div w:id="1746108177">
                  <w:marLeft w:val="0"/>
                  <w:marRight w:val="0"/>
                  <w:marTop w:val="0"/>
                  <w:marBottom w:val="0"/>
                  <w:divBdr>
                    <w:top w:val="none" w:sz="0" w:space="0" w:color="auto"/>
                    <w:left w:val="none" w:sz="0" w:space="0" w:color="auto"/>
                    <w:bottom w:val="none" w:sz="0" w:space="0" w:color="auto"/>
                    <w:right w:val="none" w:sz="0" w:space="0" w:color="auto"/>
                  </w:divBdr>
                  <w:divsChild>
                    <w:div w:id="491995483">
                      <w:marLeft w:val="0"/>
                      <w:marRight w:val="0"/>
                      <w:marTop w:val="0"/>
                      <w:marBottom w:val="0"/>
                      <w:divBdr>
                        <w:top w:val="none" w:sz="0" w:space="0" w:color="auto"/>
                        <w:left w:val="none" w:sz="0" w:space="0" w:color="auto"/>
                        <w:bottom w:val="none" w:sz="0" w:space="0" w:color="auto"/>
                        <w:right w:val="none" w:sz="0" w:space="0" w:color="auto"/>
                      </w:divBdr>
                      <w:divsChild>
                        <w:div w:id="935216065">
                          <w:marLeft w:val="0"/>
                          <w:marRight w:val="0"/>
                          <w:marTop w:val="0"/>
                          <w:marBottom w:val="0"/>
                          <w:divBdr>
                            <w:top w:val="none" w:sz="0" w:space="0" w:color="auto"/>
                            <w:left w:val="none" w:sz="0" w:space="0" w:color="auto"/>
                            <w:bottom w:val="none" w:sz="0" w:space="0" w:color="auto"/>
                            <w:right w:val="none" w:sz="0" w:space="0" w:color="auto"/>
                          </w:divBdr>
                          <w:divsChild>
                            <w:div w:id="1093552962">
                              <w:marLeft w:val="0"/>
                              <w:marRight w:val="0"/>
                              <w:marTop w:val="0"/>
                              <w:marBottom w:val="0"/>
                              <w:divBdr>
                                <w:top w:val="none" w:sz="0" w:space="0" w:color="auto"/>
                                <w:left w:val="none" w:sz="0" w:space="0" w:color="auto"/>
                                <w:bottom w:val="none" w:sz="0" w:space="0" w:color="auto"/>
                                <w:right w:val="none" w:sz="0" w:space="0" w:color="auto"/>
                              </w:divBdr>
                              <w:divsChild>
                                <w:div w:id="1108963741">
                                  <w:marLeft w:val="0"/>
                                  <w:marRight w:val="0"/>
                                  <w:marTop w:val="0"/>
                                  <w:marBottom w:val="0"/>
                                  <w:divBdr>
                                    <w:top w:val="none" w:sz="0" w:space="0" w:color="auto"/>
                                    <w:left w:val="none" w:sz="0" w:space="0" w:color="auto"/>
                                    <w:bottom w:val="none" w:sz="0" w:space="0" w:color="auto"/>
                                    <w:right w:val="none" w:sz="0" w:space="0" w:color="auto"/>
                                  </w:divBdr>
                                  <w:divsChild>
                                    <w:div w:id="367920700">
                                      <w:marLeft w:val="0"/>
                                      <w:marRight w:val="0"/>
                                      <w:marTop w:val="0"/>
                                      <w:marBottom w:val="0"/>
                                      <w:divBdr>
                                        <w:top w:val="none" w:sz="0" w:space="0" w:color="auto"/>
                                        <w:left w:val="none" w:sz="0" w:space="0" w:color="auto"/>
                                        <w:bottom w:val="none" w:sz="0" w:space="0" w:color="auto"/>
                                        <w:right w:val="none" w:sz="0" w:space="0" w:color="auto"/>
                                      </w:divBdr>
                                      <w:divsChild>
                                        <w:div w:id="415516557">
                                          <w:marLeft w:val="0"/>
                                          <w:marRight w:val="0"/>
                                          <w:marTop w:val="0"/>
                                          <w:marBottom w:val="0"/>
                                          <w:divBdr>
                                            <w:top w:val="none" w:sz="0" w:space="0" w:color="auto"/>
                                            <w:left w:val="none" w:sz="0" w:space="0" w:color="auto"/>
                                            <w:bottom w:val="none" w:sz="0" w:space="0" w:color="auto"/>
                                            <w:right w:val="none" w:sz="0" w:space="0" w:color="auto"/>
                                          </w:divBdr>
                                          <w:divsChild>
                                            <w:div w:id="1350062937">
                                              <w:marLeft w:val="0"/>
                                              <w:marRight w:val="0"/>
                                              <w:marTop w:val="0"/>
                                              <w:marBottom w:val="0"/>
                                              <w:divBdr>
                                                <w:top w:val="none" w:sz="0" w:space="0" w:color="auto"/>
                                                <w:left w:val="none" w:sz="0" w:space="0" w:color="auto"/>
                                                <w:bottom w:val="none" w:sz="0" w:space="0" w:color="auto"/>
                                                <w:right w:val="none" w:sz="0" w:space="0" w:color="auto"/>
                                              </w:divBdr>
                                              <w:divsChild>
                                                <w:div w:id="1797750361">
                                                  <w:marLeft w:val="0"/>
                                                  <w:marRight w:val="0"/>
                                                  <w:marTop w:val="0"/>
                                                  <w:marBottom w:val="0"/>
                                                  <w:divBdr>
                                                    <w:top w:val="none" w:sz="0" w:space="0" w:color="auto"/>
                                                    <w:left w:val="none" w:sz="0" w:space="0" w:color="auto"/>
                                                    <w:bottom w:val="none" w:sz="0" w:space="0" w:color="auto"/>
                                                    <w:right w:val="none" w:sz="0" w:space="0" w:color="auto"/>
                                                  </w:divBdr>
                                                  <w:divsChild>
                                                    <w:div w:id="109427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513980">
                          <w:marLeft w:val="0"/>
                          <w:marRight w:val="0"/>
                          <w:marTop w:val="0"/>
                          <w:marBottom w:val="0"/>
                          <w:divBdr>
                            <w:top w:val="none" w:sz="0" w:space="0" w:color="auto"/>
                            <w:left w:val="none" w:sz="0" w:space="0" w:color="auto"/>
                            <w:bottom w:val="none" w:sz="0" w:space="0" w:color="auto"/>
                            <w:right w:val="none" w:sz="0" w:space="0" w:color="auto"/>
                          </w:divBdr>
                          <w:divsChild>
                            <w:div w:id="1284269427">
                              <w:marLeft w:val="0"/>
                              <w:marRight w:val="0"/>
                              <w:marTop w:val="0"/>
                              <w:marBottom w:val="0"/>
                              <w:divBdr>
                                <w:top w:val="none" w:sz="0" w:space="0" w:color="auto"/>
                                <w:left w:val="none" w:sz="0" w:space="0" w:color="auto"/>
                                <w:bottom w:val="none" w:sz="0" w:space="0" w:color="auto"/>
                                <w:right w:val="none" w:sz="0" w:space="0" w:color="auto"/>
                              </w:divBdr>
                              <w:divsChild>
                                <w:div w:id="1576016031">
                                  <w:marLeft w:val="0"/>
                                  <w:marRight w:val="0"/>
                                  <w:marTop w:val="0"/>
                                  <w:marBottom w:val="0"/>
                                  <w:divBdr>
                                    <w:top w:val="none" w:sz="0" w:space="0" w:color="auto"/>
                                    <w:left w:val="none" w:sz="0" w:space="0" w:color="auto"/>
                                    <w:bottom w:val="none" w:sz="0" w:space="0" w:color="auto"/>
                                    <w:right w:val="none" w:sz="0" w:space="0" w:color="auto"/>
                                  </w:divBdr>
                                </w:div>
                                <w:div w:id="821628354">
                                  <w:marLeft w:val="0"/>
                                  <w:marRight w:val="0"/>
                                  <w:marTop w:val="0"/>
                                  <w:marBottom w:val="0"/>
                                  <w:divBdr>
                                    <w:top w:val="none" w:sz="0" w:space="0" w:color="auto"/>
                                    <w:left w:val="none" w:sz="0" w:space="0" w:color="auto"/>
                                    <w:bottom w:val="none" w:sz="0" w:space="0" w:color="auto"/>
                                    <w:right w:val="none" w:sz="0" w:space="0" w:color="auto"/>
                                  </w:divBdr>
                                  <w:divsChild>
                                    <w:div w:id="222495661">
                                      <w:marLeft w:val="0"/>
                                      <w:marRight w:val="0"/>
                                      <w:marTop w:val="0"/>
                                      <w:marBottom w:val="0"/>
                                      <w:divBdr>
                                        <w:top w:val="none" w:sz="0" w:space="0" w:color="auto"/>
                                        <w:left w:val="none" w:sz="0" w:space="0" w:color="auto"/>
                                        <w:bottom w:val="none" w:sz="0" w:space="0" w:color="auto"/>
                                        <w:right w:val="none" w:sz="0" w:space="0" w:color="auto"/>
                                      </w:divBdr>
                                    </w:div>
                                    <w:div w:id="386953855">
                                      <w:marLeft w:val="0"/>
                                      <w:marRight w:val="0"/>
                                      <w:marTop w:val="0"/>
                                      <w:marBottom w:val="0"/>
                                      <w:divBdr>
                                        <w:top w:val="none" w:sz="0" w:space="0" w:color="auto"/>
                                        <w:left w:val="none" w:sz="0" w:space="0" w:color="auto"/>
                                        <w:bottom w:val="none" w:sz="0" w:space="0" w:color="auto"/>
                                        <w:right w:val="none" w:sz="0" w:space="0" w:color="auto"/>
                                      </w:divBdr>
                                    </w:div>
                                    <w:div w:id="746460937">
                                      <w:marLeft w:val="0"/>
                                      <w:marRight w:val="0"/>
                                      <w:marTop w:val="0"/>
                                      <w:marBottom w:val="0"/>
                                      <w:divBdr>
                                        <w:top w:val="none" w:sz="0" w:space="0" w:color="auto"/>
                                        <w:left w:val="none" w:sz="0" w:space="0" w:color="auto"/>
                                        <w:bottom w:val="none" w:sz="0" w:space="0" w:color="auto"/>
                                        <w:right w:val="none" w:sz="0" w:space="0" w:color="auto"/>
                                      </w:divBdr>
                                    </w:div>
                                    <w:div w:id="1171675220">
                                      <w:marLeft w:val="0"/>
                                      <w:marRight w:val="0"/>
                                      <w:marTop w:val="0"/>
                                      <w:marBottom w:val="0"/>
                                      <w:divBdr>
                                        <w:top w:val="none" w:sz="0" w:space="0" w:color="auto"/>
                                        <w:left w:val="none" w:sz="0" w:space="0" w:color="auto"/>
                                        <w:bottom w:val="none" w:sz="0" w:space="0" w:color="auto"/>
                                        <w:right w:val="none" w:sz="0" w:space="0" w:color="auto"/>
                                      </w:divBdr>
                                    </w:div>
                                    <w:div w:id="865096255">
                                      <w:marLeft w:val="0"/>
                                      <w:marRight w:val="0"/>
                                      <w:marTop w:val="0"/>
                                      <w:marBottom w:val="0"/>
                                      <w:divBdr>
                                        <w:top w:val="none" w:sz="0" w:space="0" w:color="auto"/>
                                        <w:left w:val="none" w:sz="0" w:space="0" w:color="auto"/>
                                        <w:bottom w:val="none" w:sz="0" w:space="0" w:color="auto"/>
                                        <w:right w:val="none" w:sz="0" w:space="0" w:color="auto"/>
                                      </w:divBdr>
                                    </w:div>
                                    <w:div w:id="37315324">
                                      <w:marLeft w:val="0"/>
                                      <w:marRight w:val="0"/>
                                      <w:marTop w:val="0"/>
                                      <w:marBottom w:val="0"/>
                                      <w:divBdr>
                                        <w:top w:val="none" w:sz="0" w:space="0" w:color="auto"/>
                                        <w:left w:val="none" w:sz="0" w:space="0" w:color="auto"/>
                                        <w:bottom w:val="none" w:sz="0" w:space="0" w:color="auto"/>
                                        <w:right w:val="none" w:sz="0" w:space="0" w:color="auto"/>
                                      </w:divBdr>
                                      <w:divsChild>
                                        <w:div w:id="1706448189">
                                          <w:marLeft w:val="0"/>
                                          <w:marRight w:val="0"/>
                                          <w:marTop w:val="0"/>
                                          <w:marBottom w:val="0"/>
                                          <w:divBdr>
                                            <w:top w:val="none" w:sz="0" w:space="0" w:color="auto"/>
                                            <w:left w:val="none" w:sz="0" w:space="0" w:color="auto"/>
                                            <w:bottom w:val="none" w:sz="0" w:space="0" w:color="auto"/>
                                            <w:right w:val="none" w:sz="0" w:space="0" w:color="auto"/>
                                          </w:divBdr>
                                        </w:div>
                                      </w:divsChild>
                                    </w:div>
                                    <w:div w:id="29427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1201541">
      <w:bodyDiv w:val="1"/>
      <w:marLeft w:val="0"/>
      <w:marRight w:val="0"/>
      <w:marTop w:val="108"/>
      <w:marBottom w:val="108"/>
      <w:divBdr>
        <w:top w:val="none" w:sz="0" w:space="0" w:color="auto"/>
        <w:left w:val="none" w:sz="0" w:space="0" w:color="auto"/>
        <w:bottom w:val="none" w:sz="0" w:space="0" w:color="auto"/>
        <w:right w:val="none" w:sz="0" w:space="0" w:color="auto"/>
      </w:divBdr>
      <w:divsChild>
        <w:div w:id="1790196147">
          <w:marLeft w:val="0"/>
          <w:marRight w:val="0"/>
          <w:marTop w:val="0"/>
          <w:marBottom w:val="0"/>
          <w:divBdr>
            <w:top w:val="none" w:sz="0" w:space="0" w:color="auto"/>
            <w:left w:val="none" w:sz="0" w:space="0" w:color="auto"/>
            <w:bottom w:val="none" w:sz="0" w:space="0" w:color="auto"/>
            <w:right w:val="none" w:sz="0" w:space="0" w:color="auto"/>
          </w:divBdr>
          <w:divsChild>
            <w:div w:id="2096390776">
              <w:marLeft w:val="0"/>
              <w:marRight w:val="0"/>
              <w:marTop w:val="0"/>
              <w:marBottom w:val="60"/>
              <w:divBdr>
                <w:top w:val="none" w:sz="0" w:space="0" w:color="auto"/>
                <w:left w:val="none" w:sz="0" w:space="0" w:color="auto"/>
                <w:bottom w:val="single" w:sz="6" w:space="0" w:color="CCCCCC"/>
                <w:right w:val="none" w:sz="0" w:space="0" w:color="auto"/>
              </w:divBdr>
              <w:divsChild>
                <w:div w:id="1848205182">
                  <w:marLeft w:val="0"/>
                  <w:marRight w:val="0"/>
                  <w:marTop w:val="0"/>
                  <w:marBottom w:val="0"/>
                  <w:divBdr>
                    <w:top w:val="none" w:sz="0" w:space="0" w:color="auto"/>
                    <w:left w:val="none" w:sz="0" w:space="0" w:color="auto"/>
                    <w:bottom w:val="none" w:sz="0" w:space="0" w:color="auto"/>
                    <w:right w:val="none" w:sz="0" w:space="0" w:color="auto"/>
                  </w:divBdr>
                </w:div>
                <w:div w:id="1407649375">
                  <w:marLeft w:val="0"/>
                  <w:marRight w:val="0"/>
                  <w:marTop w:val="0"/>
                  <w:marBottom w:val="0"/>
                  <w:divBdr>
                    <w:top w:val="none" w:sz="0" w:space="0" w:color="auto"/>
                    <w:left w:val="none" w:sz="0" w:space="0" w:color="auto"/>
                    <w:bottom w:val="none" w:sz="0" w:space="0" w:color="auto"/>
                    <w:right w:val="none" w:sz="0" w:space="0" w:color="auto"/>
                  </w:divBdr>
                </w:div>
              </w:divsChild>
            </w:div>
            <w:div w:id="1919746908">
              <w:marLeft w:val="0"/>
              <w:marRight w:val="75"/>
              <w:marTop w:val="0"/>
              <w:marBottom w:val="0"/>
              <w:divBdr>
                <w:top w:val="none" w:sz="0" w:space="0" w:color="auto"/>
                <w:left w:val="none" w:sz="0" w:space="0" w:color="auto"/>
                <w:bottom w:val="none" w:sz="0" w:space="0" w:color="auto"/>
                <w:right w:val="none" w:sz="0" w:space="0" w:color="auto"/>
              </w:divBdr>
              <w:divsChild>
                <w:div w:id="1496604595">
                  <w:marLeft w:val="0"/>
                  <w:marRight w:val="75"/>
                  <w:marTop w:val="0"/>
                  <w:marBottom w:val="0"/>
                  <w:divBdr>
                    <w:top w:val="none" w:sz="0" w:space="0" w:color="auto"/>
                    <w:left w:val="none" w:sz="0" w:space="0" w:color="auto"/>
                    <w:bottom w:val="none" w:sz="0" w:space="0" w:color="auto"/>
                    <w:right w:val="none" w:sz="0" w:space="0" w:color="auto"/>
                  </w:divBdr>
                  <w:divsChild>
                    <w:div w:id="1590506999">
                      <w:marLeft w:val="0"/>
                      <w:marRight w:val="0"/>
                      <w:marTop w:val="0"/>
                      <w:marBottom w:val="0"/>
                      <w:divBdr>
                        <w:top w:val="none" w:sz="0" w:space="0" w:color="auto"/>
                        <w:left w:val="none" w:sz="0" w:space="0" w:color="auto"/>
                        <w:bottom w:val="none" w:sz="0" w:space="0" w:color="auto"/>
                        <w:right w:val="none" w:sz="0" w:space="0" w:color="auto"/>
                      </w:divBdr>
                      <w:divsChild>
                        <w:div w:id="99753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6539292">
      <w:bodyDiv w:val="1"/>
      <w:marLeft w:val="0"/>
      <w:marRight w:val="0"/>
      <w:marTop w:val="0"/>
      <w:marBottom w:val="0"/>
      <w:divBdr>
        <w:top w:val="none" w:sz="0" w:space="0" w:color="auto"/>
        <w:left w:val="none" w:sz="0" w:space="0" w:color="auto"/>
        <w:bottom w:val="none" w:sz="0" w:space="0" w:color="auto"/>
        <w:right w:val="none" w:sz="0" w:space="0" w:color="auto"/>
      </w:divBdr>
      <w:divsChild>
        <w:div w:id="1331521197">
          <w:marLeft w:val="0"/>
          <w:marRight w:val="0"/>
          <w:marTop w:val="0"/>
          <w:marBottom w:val="0"/>
          <w:divBdr>
            <w:top w:val="none" w:sz="0" w:space="0" w:color="auto"/>
            <w:left w:val="none" w:sz="0" w:space="0" w:color="auto"/>
            <w:bottom w:val="none" w:sz="0" w:space="0" w:color="auto"/>
            <w:right w:val="none" w:sz="0" w:space="0" w:color="auto"/>
          </w:divBdr>
          <w:divsChild>
            <w:div w:id="310059579">
              <w:marLeft w:val="0"/>
              <w:marRight w:val="135"/>
              <w:marTop w:val="0"/>
              <w:marBottom w:val="0"/>
              <w:divBdr>
                <w:top w:val="none" w:sz="0" w:space="0" w:color="auto"/>
                <w:left w:val="single" w:sz="12" w:space="7" w:color="E9E9E9"/>
                <w:bottom w:val="none" w:sz="0" w:space="0" w:color="auto"/>
                <w:right w:val="single" w:sz="12" w:space="7" w:color="E9E9E9"/>
              </w:divBdr>
              <w:divsChild>
                <w:div w:id="1323587">
                  <w:marLeft w:val="0"/>
                  <w:marRight w:val="0"/>
                  <w:marTop w:val="0"/>
                  <w:marBottom w:val="0"/>
                  <w:divBdr>
                    <w:top w:val="none" w:sz="0" w:space="0" w:color="auto"/>
                    <w:left w:val="none" w:sz="0" w:space="0" w:color="auto"/>
                    <w:bottom w:val="none" w:sz="0" w:space="0" w:color="auto"/>
                    <w:right w:val="none" w:sz="0" w:space="0" w:color="auto"/>
                  </w:divBdr>
                </w:div>
                <w:div w:id="501043873">
                  <w:marLeft w:val="0"/>
                  <w:marRight w:val="0"/>
                  <w:marTop w:val="150"/>
                  <w:marBottom w:val="210"/>
                  <w:divBdr>
                    <w:top w:val="single" w:sz="12" w:space="3" w:color="CCCCCC"/>
                    <w:left w:val="none" w:sz="0" w:space="0" w:color="auto"/>
                    <w:bottom w:val="none" w:sz="0" w:space="0" w:color="auto"/>
                    <w:right w:val="none" w:sz="0" w:space="0" w:color="auto"/>
                  </w:divBdr>
                  <w:divsChild>
                    <w:div w:id="1097864312">
                      <w:marLeft w:val="0"/>
                      <w:marRight w:val="0"/>
                      <w:marTop w:val="0"/>
                      <w:marBottom w:val="0"/>
                      <w:divBdr>
                        <w:top w:val="none" w:sz="0" w:space="0" w:color="auto"/>
                        <w:left w:val="none" w:sz="0" w:space="0" w:color="auto"/>
                        <w:bottom w:val="none" w:sz="0" w:space="0" w:color="auto"/>
                        <w:right w:val="none" w:sz="0" w:space="0" w:color="auto"/>
                      </w:divBdr>
                    </w:div>
                    <w:div w:id="1381520060">
                      <w:marLeft w:val="0"/>
                      <w:marRight w:val="0"/>
                      <w:marTop w:val="0"/>
                      <w:marBottom w:val="0"/>
                      <w:divBdr>
                        <w:top w:val="none" w:sz="0" w:space="0" w:color="auto"/>
                        <w:left w:val="none" w:sz="0" w:space="0" w:color="auto"/>
                        <w:bottom w:val="none" w:sz="0" w:space="0" w:color="auto"/>
                        <w:right w:val="none" w:sz="0" w:space="0" w:color="auto"/>
                      </w:divBdr>
                    </w:div>
                  </w:divsChild>
                </w:div>
                <w:div w:id="280042475">
                  <w:marLeft w:val="0"/>
                  <w:marRight w:val="0"/>
                  <w:marTop w:val="0"/>
                  <w:marBottom w:val="0"/>
                  <w:divBdr>
                    <w:top w:val="none" w:sz="0" w:space="0" w:color="auto"/>
                    <w:left w:val="none" w:sz="0" w:space="0" w:color="auto"/>
                    <w:bottom w:val="none" w:sz="0" w:space="0" w:color="auto"/>
                    <w:right w:val="none" w:sz="0" w:space="0" w:color="auto"/>
                  </w:divBdr>
                </w:div>
                <w:div w:id="65959220">
                  <w:marLeft w:val="0"/>
                  <w:marRight w:val="0"/>
                  <w:marTop w:val="0"/>
                  <w:marBottom w:val="450"/>
                  <w:divBdr>
                    <w:top w:val="none" w:sz="0" w:space="0" w:color="auto"/>
                    <w:left w:val="none" w:sz="0" w:space="0" w:color="auto"/>
                    <w:bottom w:val="none" w:sz="0" w:space="0" w:color="auto"/>
                    <w:right w:val="none" w:sz="0" w:space="0" w:color="auto"/>
                  </w:divBdr>
                </w:div>
                <w:div w:id="484585212">
                  <w:marLeft w:val="0"/>
                  <w:marRight w:val="0"/>
                  <w:marTop w:val="0"/>
                  <w:marBottom w:val="0"/>
                  <w:divBdr>
                    <w:top w:val="none" w:sz="0" w:space="0" w:color="auto"/>
                    <w:left w:val="none" w:sz="0" w:space="0" w:color="auto"/>
                    <w:bottom w:val="none" w:sz="0" w:space="0" w:color="auto"/>
                    <w:right w:val="none" w:sz="0" w:space="0" w:color="auto"/>
                  </w:divBdr>
                  <w:divsChild>
                    <w:div w:id="72900989">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428425497">
      <w:bodyDiv w:val="1"/>
      <w:marLeft w:val="0"/>
      <w:marRight w:val="0"/>
      <w:marTop w:val="0"/>
      <w:marBottom w:val="0"/>
      <w:divBdr>
        <w:top w:val="none" w:sz="0" w:space="0" w:color="auto"/>
        <w:left w:val="none" w:sz="0" w:space="0" w:color="auto"/>
        <w:bottom w:val="none" w:sz="0" w:space="0" w:color="auto"/>
        <w:right w:val="none" w:sz="0" w:space="0" w:color="auto"/>
      </w:divBdr>
      <w:divsChild>
        <w:div w:id="2109352740">
          <w:marLeft w:val="0"/>
          <w:marRight w:val="0"/>
          <w:marTop w:val="0"/>
          <w:marBottom w:val="0"/>
          <w:divBdr>
            <w:top w:val="none" w:sz="0" w:space="0" w:color="auto"/>
            <w:left w:val="none" w:sz="0" w:space="0" w:color="auto"/>
            <w:bottom w:val="none" w:sz="0" w:space="0" w:color="auto"/>
            <w:right w:val="none" w:sz="0" w:space="0" w:color="auto"/>
          </w:divBdr>
          <w:divsChild>
            <w:div w:id="1987201753">
              <w:marLeft w:val="0"/>
              <w:marRight w:val="0"/>
              <w:marTop w:val="0"/>
              <w:marBottom w:val="0"/>
              <w:divBdr>
                <w:top w:val="none" w:sz="0" w:space="0" w:color="auto"/>
                <w:left w:val="none" w:sz="0" w:space="0" w:color="auto"/>
                <w:bottom w:val="none" w:sz="0" w:space="0" w:color="auto"/>
                <w:right w:val="none" w:sz="0" w:space="0" w:color="auto"/>
              </w:divBdr>
              <w:divsChild>
                <w:div w:id="652177983">
                  <w:marLeft w:val="0"/>
                  <w:marRight w:val="0"/>
                  <w:marTop w:val="0"/>
                  <w:marBottom w:val="0"/>
                  <w:divBdr>
                    <w:top w:val="none" w:sz="0" w:space="0" w:color="auto"/>
                    <w:left w:val="none" w:sz="0" w:space="0" w:color="auto"/>
                    <w:bottom w:val="none" w:sz="0" w:space="0" w:color="auto"/>
                    <w:right w:val="none" w:sz="0" w:space="0" w:color="auto"/>
                  </w:divBdr>
                  <w:divsChild>
                    <w:div w:id="1634091584">
                      <w:marLeft w:val="0"/>
                      <w:marRight w:val="0"/>
                      <w:marTop w:val="0"/>
                      <w:marBottom w:val="0"/>
                      <w:divBdr>
                        <w:top w:val="none" w:sz="0" w:space="0" w:color="auto"/>
                        <w:left w:val="none" w:sz="0" w:space="0" w:color="auto"/>
                        <w:bottom w:val="none" w:sz="0" w:space="0" w:color="auto"/>
                        <w:right w:val="none" w:sz="0" w:space="0" w:color="auto"/>
                      </w:divBdr>
                      <w:divsChild>
                        <w:div w:id="1162309292">
                          <w:marLeft w:val="0"/>
                          <w:marRight w:val="0"/>
                          <w:marTop w:val="0"/>
                          <w:marBottom w:val="0"/>
                          <w:divBdr>
                            <w:top w:val="none" w:sz="0" w:space="0" w:color="auto"/>
                            <w:left w:val="none" w:sz="0" w:space="0" w:color="auto"/>
                            <w:bottom w:val="none" w:sz="0" w:space="0" w:color="auto"/>
                            <w:right w:val="none" w:sz="0" w:space="0" w:color="auto"/>
                          </w:divBdr>
                          <w:divsChild>
                            <w:div w:id="1573390101">
                              <w:marLeft w:val="0"/>
                              <w:marRight w:val="0"/>
                              <w:marTop w:val="0"/>
                              <w:marBottom w:val="0"/>
                              <w:divBdr>
                                <w:top w:val="none" w:sz="0" w:space="0" w:color="auto"/>
                                <w:left w:val="none" w:sz="0" w:space="0" w:color="auto"/>
                                <w:bottom w:val="none" w:sz="0" w:space="0" w:color="auto"/>
                                <w:right w:val="none" w:sz="0" w:space="0" w:color="auto"/>
                              </w:divBdr>
                              <w:divsChild>
                                <w:div w:id="694187122">
                                  <w:marLeft w:val="0"/>
                                  <w:marRight w:val="0"/>
                                  <w:marTop w:val="0"/>
                                  <w:marBottom w:val="0"/>
                                  <w:divBdr>
                                    <w:top w:val="none" w:sz="0" w:space="0" w:color="auto"/>
                                    <w:left w:val="none" w:sz="0" w:space="0" w:color="auto"/>
                                    <w:bottom w:val="none" w:sz="0" w:space="0" w:color="auto"/>
                                    <w:right w:val="none" w:sz="0" w:space="0" w:color="auto"/>
                                  </w:divBdr>
                                  <w:divsChild>
                                    <w:div w:id="800423122">
                                      <w:marLeft w:val="0"/>
                                      <w:marRight w:val="0"/>
                                      <w:marTop w:val="0"/>
                                      <w:marBottom w:val="0"/>
                                      <w:divBdr>
                                        <w:top w:val="none" w:sz="0" w:space="0" w:color="auto"/>
                                        <w:left w:val="none" w:sz="0" w:space="0" w:color="auto"/>
                                        <w:bottom w:val="none" w:sz="0" w:space="0" w:color="auto"/>
                                        <w:right w:val="none" w:sz="0" w:space="0" w:color="auto"/>
                                      </w:divBdr>
                                      <w:divsChild>
                                        <w:div w:id="380372490">
                                          <w:marLeft w:val="0"/>
                                          <w:marRight w:val="0"/>
                                          <w:marTop w:val="0"/>
                                          <w:marBottom w:val="0"/>
                                          <w:divBdr>
                                            <w:top w:val="none" w:sz="0" w:space="0" w:color="auto"/>
                                            <w:left w:val="none" w:sz="0" w:space="0" w:color="auto"/>
                                            <w:bottom w:val="none" w:sz="0" w:space="0" w:color="auto"/>
                                            <w:right w:val="none" w:sz="0" w:space="0" w:color="auto"/>
                                          </w:divBdr>
                                          <w:divsChild>
                                            <w:div w:id="1443761860">
                                              <w:marLeft w:val="0"/>
                                              <w:marRight w:val="0"/>
                                              <w:marTop w:val="0"/>
                                              <w:marBottom w:val="0"/>
                                              <w:divBdr>
                                                <w:top w:val="none" w:sz="0" w:space="0" w:color="auto"/>
                                                <w:left w:val="none" w:sz="0" w:space="0" w:color="auto"/>
                                                <w:bottom w:val="none" w:sz="0" w:space="0" w:color="auto"/>
                                                <w:right w:val="none" w:sz="0" w:space="0" w:color="auto"/>
                                              </w:divBdr>
                                            </w:div>
                                            <w:div w:id="1961112251">
                                              <w:marLeft w:val="0"/>
                                              <w:marRight w:val="0"/>
                                              <w:marTop w:val="0"/>
                                              <w:marBottom w:val="0"/>
                                              <w:divBdr>
                                                <w:top w:val="none" w:sz="0" w:space="0" w:color="auto"/>
                                                <w:left w:val="none" w:sz="0" w:space="0" w:color="auto"/>
                                                <w:bottom w:val="none" w:sz="0" w:space="0" w:color="auto"/>
                                                <w:right w:val="none" w:sz="0" w:space="0" w:color="auto"/>
                                              </w:divBdr>
                                            </w:div>
                                            <w:div w:id="1214469168">
                                              <w:marLeft w:val="0"/>
                                              <w:marRight w:val="0"/>
                                              <w:marTop w:val="0"/>
                                              <w:marBottom w:val="0"/>
                                              <w:divBdr>
                                                <w:top w:val="none" w:sz="0" w:space="0" w:color="auto"/>
                                                <w:left w:val="none" w:sz="0" w:space="0" w:color="auto"/>
                                                <w:bottom w:val="none" w:sz="0" w:space="0" w:color="auto"/>
                                                <w:right w:val="none" w:sz="0" w:space="0" w:color="auto"/>
                                              </w:divBdr>
                                            </w:div>
                                            <w:div w:id="1237086208">
                                              <w:marLeft w:val="0"/>
                                              <w:marRight w:val="0"/>
                                              <w:marTop w:val="0"/>
                                              <w:marBottom w:val="0"/>
                                              <w:divBdr>
                                                <w:top w:val="none" w:sz="0" w:space="0" w:color="auto"/>
                                                <w:left w:val="none" w:sz="0" w:space="0" w:color="auto"/>
                                                <w:bottom w:val="none" w:sz="0" w:space="0" w:color="auto"/>
                                                <w:right w:val="none" w:sz="0" w:space="0" w:color="auto"/>
                                              </w:divBdr>
                                              <w:divsChild>
                                                <w:div w:id="1942301274">
                                                  <w:marLeft w:val="0"/>
                                                  <w:marRight w:val="0"/>
                                                  <w:marTop w:val="0"/>
                                                  <w:marBottom w:val="0"/>
                                                  <w:divBdr>
                                                    <w:top w:val="none" w:sz="0" w:space="0" w:color="auto"/>
                                                    <w:left w:val="none" w:sz="0" w:space="0" w:color="auto"/>
                                                    <w:bottom w:val="none" w:sz="0" w:space="0" w:color="auto"/>
                                                    <w:right w:val="none" w:sz="0" w:space="0" w:color="auto"/>
                                                  </w:divBdr>
                                                  <w:divsChild>
                                                    <w:div w:id="250283778">
                                                      <w:marLeft w:val="0"/>
                                                      <w:marRight w:val="0"/>
                                                      <w:marTop w:val="0"/>
                                                      <w:marBottom w:val="120"/>
                                                      <w:divBdr>
                                                        <w:top w:val="none" w:sz="0" w:space="0" w:color="auto"/>
                                                        <w:left w:val="none" w:sz="0" w:space="0" w:color="auto"/>
                                                        <w:bottom w:val="none" w:sz="0" w:space="0" w:color="auto"/>
                                                        <w:right w:val="none" w:sz="0" w:space="0" w:color="auto"/>
                                                      </w:divBdr>
                                                      <w:divsChild>
                                                        <w:div w:id="150319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34455">
                                              <w:marLeft w:val="0"/>
                                              <w:marRight w:val="0"/>
                                              <w:marTop w:val="0"/>
                                              <w:marBottom w:val="0"/>
                                              <w:divBdr>
                                                <w:top w:val="none" w:sz="0" w:space="0" w:color="auto"/>
                                                <w:left w:val="none" w:sz="0" w:space="0" w:color="auto"/>
                                                <w:bottom w:val="none" w:sz="0" w:space="0" w:color="auto"/>
                                                <w:right w:val="none" w:sz="0" w:space="0" w:color="auto"/>
                                              </w:divBdr>
                                              <w:divsChild>
                                                <w:div w:id="1814834167">
                                                  <w:marLeft w:val="0"/>
                                                  <w:marRight w:val="0"/>
                                                  <w:marTop w:val="0"/>
                                                  <w:marBottom w:val="0"/>
                                                  <w:divBdr>
                                                    <w:top w:val="none" w:sz="0" w:space="0" w:color="auto"/>
                                                    <w:left w:val="none" w:sz="0" w:space="0" w:color="auto"/>
                                                    <w:bottom w:val="none" w:sz="0" w:space="0" w:color="auto"/>
                                                    <w:right w:val="none" w:sz="0" w:space="0" w:color="auto"/>
                                                  </w:divBdr>
                                                </w:div>
                                                <w:div w:id="977030964">
                                                  <w:marLeft w:val="0"/>
                                                  <w:marRight w:val="0"/>
                                                  <w:marTop w:val="0"/>
                                                  <w:marBottom w:val="0"/>
                                                  <w:divBdr>
                                                    <w:top w:val="none" w:sz="0" w:space="0" w:color="auto"/>
                                                    <w:left w:val="none" w:sz="0" w:space="0" w:color="auto"/>
                                                    <w:bottom w:val="none" w:sz="0" w:space="0" w:color="auto"/>
                                                    <w:right w:val="none" w:sz="0" w:space="0" w:color="auto"/>
                                                  </w:divBdr>
                                                </w:div>
                                                <w:div w:id="37403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35751111">
      <w:bodyDiv w:val="1"/>
      <w:marLeft w:val="0"/>
      <w:marRight w:val="0"/>
      <w:marTop w:val="0"/>
      <w:marBottom w:val="0"/>
      <w:divBdr>
        <w:top w:val="none" w:sz="0" w:space="0" w:color="auto"/>
        <w:left w:val="none" w:sz="0" w:space="0" w:color="auto"/>
        <w:bottom w:val="none" w:sz="0" w:space="0" w:color="auto"/>
        <w:right w:val="none" w:sz="0" w:space="0" w:color="auto"/>
      </w:divBdr>
      <w:divsChild>
        <w:div w:id="1320429651">
          <w:marLeft w:val="0"/>
          <w:marRight w:val="0"/>
          <w:marTop w:val="0"/>
          <w:marBottom w:val="0"/>
          <w:divBdr>
            <w:top w:val="none" w:sz="0" w:space="0" w:color="auto"/>
            <w:left w:val="none" w:sz="0" w:space="0" w:color="auto"/>
            <w:bottom w:val="none" w:sz="0" w:space="0" w:color="auto"/>
            <w:right w:val="none" w:sz="0" w:space="0" w:color="auto"/>
          </w:divBdr>
          <w:divsChild>
            <w:div w:id="1834294256">
              <w:marLeft w:val="0"/>
              <w:marRight w:val="0"/>
              <w:marTop w:val="0"/>
              <w:marBottom w:val="0"/>
              <w:divBdr>
                <w:top w:val="none" w:sz="0" w:space="0" w:color="auto"/>
                <w:left w:val="none" w:sz="0" w:space="0" w:color="auto"/>
                <w:bottom w:val="none" w:sz="0" w:space="0" w:color="auto"/>
                <w:right w:val="none" w:sz="0" w:space="0" w:color="auto"/>
              </w:divBdr>
              <w:divsChild>
                <w:div w:id="723257170">
                  <w:marLeft w:val="0"/>
                  <w:marRight w:val="0"/>
                  <w:marTop w:val="0"/>
                  <w:marBottom w:val="0"/>
                  <w:divBdr>
                    <w:top w:val="none" w:sz="0" w:space="0" w:color="auto"/>
                    <w:left w:val="none" w:sz="0" w:space="0" w:color="auto"/>
                    <w:bottom w:val="none" w:sz="0" w:space="0" w:color="auto"/>
                    <w:right w:val="none" w:sz="0" w:space="0" w:color="auto"/>
                  </w:divBdr>
                  <w:divsChild>
                    <w:div w:id="1971203503">
                      <w:marLeft w:val="0"/>
                      <w:marRight w:val="0"/>
                      <w:marTop w:val="0"/>
                      <w:marBottom w:val="0"/>
                      <w:divBdr>
                        <w:top w:val="none" w:sz="0" w:space="0" w:color="auto"/>
                        <w:left w:val="none" w:sz="0" w:space="0" w:color="auto"/>
                        <w:bottom w:val="none" w:sz="0" w:space="0" w:color="auto"/>
                        <w:right w:val="none" w:sz="0" w:space="0" w:color="auto"/>
                      </w:divBdr>
                      <w:divsChild>
                        <w:div w:id="1164590269">
                          <w:marLeft w:val="0"/>
                          <w:marRight w:val="0"/>
                          <w:marTop w:val="0"/>
                          <w:marBottom w:val="0"/>
                          <w:divBdr>
                            <w:top w:val="none" w:sz="0" w:space="0" w:color="auto"/>
                            <w:left w:val="none" w:sz="0" w:space="0" w:color="auto"/>
                            <w:bottom w:val="none" w:sz="0" w:space="0" w:color="auto"/>
                            <w:right w:val="none" w:sz="0" w:space="0" w:color="auto"/>
                          </w:divBdr>
                        </w:div>
                        <w:div w:id="1924993895">
                          <w:marLeft w:val="0"/>
                          <w:marRight w:val="0"/>
                          <w:marTop w:val="0"/>
                          <w:marBottom w:val="0"/>
                          <w:divBdr>
                            <w:top w:val="none" w:sz="0" w:space="0" w:color="auto"/>
                            <w:left w:val="none" w:sz="0" w:space="0" w:color="auto"/>
                            <w:bottom w:val="none" w:sz="0" w:space="0" w:color="auto"/>
                            <w:right w:val="none" w:sz="0" w:space="0" w:color="auto"/>
                          </w:divBdr>
                          <w:divsChild>
                            <w:div w:id="344791678">
                              <w:marLeft w:val="0"/>
                              <w:marRight w:val="0"/>
                              <w:marTop w:val="0"/>
                              <w:marBottom w:val="0"/>
                              <w:divBdr>
                                <w:top w:val="none" w:sz="0" w:space="0" w:color="auto"/>
                                <w:left w:val="none" w:sz="0" w:space="0" w:color="auto"/>
                                <w:bottom w:val="none" w:sz="0" w:space="0" w:color="auto"/>
                                <w:right w:val="none" w:sz="0" w:space="0" w:color="auto"/>
                              </w:divBdr>
                              <w:divsChild>
                                <w:div w:id="1044452191">
                                  <w:marLeft w:val="0"/>
                                  <w:marRight w:val="0"/>
                                  <w:marTop w:val="0"/>
                                  <w:marBottom w:val="0"/>
                                  <w:divBdr>
                                    <w:top w:val="none" w:sz="0" w:space="0" w:color="auto"/>
                                    <w:left w:val="none" w:sz="0" w:space="0" w:color="auto"/>
                                    <w:bottom w:val="none" w:sz="0" w:space="0" w:color="auto"/>
                                    <w:right w:val="none" w:sz="0" w:space="0" w:color="auto"/>
                                  </w:divBdr>
                                  <w:divsChild>
                                    <w:div w:id="1169055849">
                                      <w:marLeft w:val="0"/>
                                      <w:marRight w:val="0"/>
                                      <w:marTop w:val="0"/>
                                      <w:marBottom w:val="0"/>
                                      <w:divBdr>
                                        <w:top w:val="none" w:sz="0" w:space="0" w:color="auto"/>
                                        <w:left w:val="none" w:sz="0" w:space="0" w:color="auto"/>
                                        <w:bottom w:val="none" w:sz="0" w:space="0" w:color="auto"/>
                                        <w:right w:val="none" w:sz="0" w:space="0" w:color="auto"/>
                                      </w:divBdr>
                                      <w:divsChild>
                                        <w:div w:id="76097684">
                                          <w:marLeft w:val="0"/>
                                          <w:marRight w:val="0"/>
                                          <w:marTop w:val="0"/>
                                          <w:marBottom w:val="0"/>
                                          <w:divBdr>
                                            <w:top w:val="none" w:sz="0" w:space="0" w:color="auto"/>
                                            <w:left w:val="none" w:sz="0" w:space="0" w:color="auto"/>
                                            <w:bottom w:val="none" w:sz="0" w:space="0" w:color="auto"/>
                                            <w:right w:val="none" w:sz="0" w:space="0" w:color="auto"/>
                                          </w:divBdr>
                                          <w:divsChild>
                                            <w:div w:id="1694914192">
                                              <w:marLeft w:val="0"/>
                                              <w:marRight w:val="0"/>
                                              <w:marTop w:val="0"/>
                                              <w:marBottom w:val="0"/>
                                              <w:divBdr>
                                                <w:top w:val="none" w:sz="0" w:space="0" w:color="auto"/>
                                                <w:left w:val="none" w:sz="0" w:space="0" w:color="auto"/>
                                                <w:bottom w:val="none" w:sz="0" w:space="0" w:color="auto"/>
                                                <w:right w:val="none" w:sz="0" w:space="0" w:color="auto"/>
                                              </w:divBdr>
                                              <w:divsChild>
                                                <w:div w:id="457184136">
                                                  <w:marLeft w:val="0"/>
                                                  <w:marRight w:val="0"/>
                                                  <w:marTop w:val="0"/>
                                                  <w:marBottom w:val="0"/>
                                                  <w:divBdr>
                                                    <w:top w:val="none" w:sz="0" w:space="0" w:color="auto"/>
                                                    <w:left w:val="none" w:sz="0" w:space="0" w:color="auto"/>
                                                    <w:bottom w:val="none" w:sz="0" w:space="0" w:color="auto"/>
                                                    <w:right w:val="none" w:sz="0" w:space="0" w:color="auto"/>
                                                  </w:divBdr>
                                                  <w:divsChild>
                                                    <w:div w:id="71658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8923941">
                                  <w:marLeft w:val="0"/>
                                  <w:marRight w:val="0"/>
                                  <w:marTop w:val="0"/>
                                  <w:marBottom w:val="0"/>
                                  <w:divBdr>
                                    <w:top w:val="none" w:sz="0" w:space="0" w:color="auto"/>
                                    <w:left w:val="none" w:sz="0" w:space="0" w:color="auto"/>
                                    <w:bottom w:val="none" w:sz="0" w:space="0" w:color="auto"/>
                                    <w:right w:val="none" w:sz="0" w:space="0" w:color="auto"/>
                                  </w:divBdr>
                                  <w:divsChild>
                                    <w:div w:id="642925827">
                                      <w:marLeft w:val="0"/>
                                      <w:marRight w:val="0"/>
                                      <w:marTop w:val="0"/>
                                      <w:marBottom w:val="0"/>
                                      <w:divBdr>
                                        <w:top w:val="none" w:sz="0" w:space="0" w:color="auto"/>
                                        <w:left w:val="none" w:sz="0" w:space="0" w:color="auto"/>
                                        <w:bottom w:val="none" w:sz="0" w:space="0" w:color="auto"/>
                                        <w:right w:val="none" w:sz="0" w:space="0" w:color="auto"/>
                                      </w:divBdr>
                                    </w:div>
                                  </w:divsChild>
                                </w:div>
                                <w:div w:id="503085659">
                                  <w:marLeft w:val="0"/>
                                  <w:marRight w:val="0"/>
                                  <w:marTop w:val="0"/>
                                  <w:marBottom w:val="0"/>
                                  <w:divBdr>
                                    <w:top w:val="none" w:sz="0" w:space="0" w:color="auto"/>
                                    <w:left w:val="none" w:sz="0" w:space="0" w:color="auto"/>
                                    <w:bottom w:val="none" w:sz="0" w:space="0" w:color="auto"/>
                                    <w:right w:val="none" w:sz="0" w:space="0" w:color="auto"/>
                                  </w:divBdr>
                                  <w:divsChild>
                                    <w:div w:id="1826388076">
                                      <w:marLeft w:val="0"/>
                                      <w:marRight w:val="0"/>
                                      <w:marTop w:val="0"/>
                                      <w:marBottom w:val="0"/>
                                      <w:divBdr>
                                        <w:top w:val="none" w:sz="0" w:space="0" w:color="auto"/>
                                        <w:left w:val="none" w:sz="0" w:space="0" w:color="auto"/>
                                        <w:bottom w:val="none" w:sz="0" w:space="0" w:color="auto"/>
                                        <w:right w:val="none" w:sz="0" w:space="0" w:color="auto"/>
                                      </w:divBdr>
                                    </w:div>
                                    <w:div w:id="2102723448">
                                      <w:marLeft w:val="0"/>
                                      <w:marRight w:val="0"/>
                                      <w:marTop w:val="0"/>
                                      <w:marBottom w:val="0"/>
                                      <w:divBdr>
                                        <w:top w:val="none" w:sz="0" w:space="0" w:color="auto"/>
                                        <w:left w:val="none" w:sz="0" w:space="0" w:color="auto"/>
                                        <w:bottom w:val="none" w:sz="0" w:space="0" w:color="auto"/>
                                        <w:right w:val="none" w:sz="0" w:space="0" w:color="auto"/>
                                      </w:divBdr>
                                    </w:div>
                                    <w:div w:id="655035127">
                                      <w:marLeft w:val="0"/>
                                      <w:marRight w:val="0"/>
                                      <w:marTop w:val="0"/>
                                      <w:marBottom w:val="0"/>
                                      <w:divBdr>
                                        <w:top w:val="none" w:sz="0" w:space="0" w:color="auto"/>
                                        <w:left w:val="none" w:sz="0" w:space="0" w:color="auto"/>
                                        <w:bottom w:val="none" w:sz="0" w:space="0" w:color="auto"/>
                                        <w:right w:val="none" w:sz="0" w:space="0" w:color="auto"/>
                                      </w:divBdr>
                                    </w:div>
                                    <w:div w:id="542401187">
                                      <w:marLeft w:val="0"/>
                                      <w:marRight w:val="0"/>
                                      <w:marTop w:val="0"/>
                                      <w:marBottom w:val="0"/>
                                      <w:divBdr>
                                        <w:top w:val="none" w:sz="0" w:space="0" w:color="auto"/>
                                        <w:left w:val="none" w:sz="0" w:space="0" w:color="auto"/>
                                        <w:bottom w:val="none" w:sz="0" w:space="0" w:color="auto"/>
                                        <w:right w:val="none" w:sz="0" w:space="0" w:color="auto"/>
                                      </w:divBdr>
                                    </w:div>
                                    <w:div w:id="680357550">
                                      <w:marLeft w:val="0"/>
                                      <w:marRight w:val="0"/>
                                      <w:marTop w:val="0"/>
                                      <w:marBottom w:val="0"/>
                                      <w:divBdr>
                                        <w:top w:val="none" w:sz="0" w:space="0" w:color="auto"/>
                                        <w:left w:val="none" w:sz="0" w:space="0" w:color="auto"/>
                                        <w:bottom w:val="none" w:sz="0" w:space="0" w:color="auto"/>
                                        <w:right w:val="none" w:sz="0" w:space="0" w:color="auto"/>
                                      </w:divBdr>
                                    </w:div>
                                    <w:div w:id="65885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9682989">
      <w:bodyDiv w:val="1"/>
      <w:marLeft w:val="0"/>
      <w:marRight w:val="0"/>
      <w:marTop w:val="0"/>
      <w:marBottom w:val="0"/>
      <w:divBdr>
        <w:top w:val="none" w:sz="0" w:space="0" w:color="auto"/>
        <w:left w:val="none" w:sz="0" w:space="0" w:color="auto"/>
        <w:bottom w:val="none" w:sz="0" w:space="0" w:color="auto"/>
        <w:right w:val="none" w:sz="0" w:space="0" w:color="auto"/>
      </w:divBdr>
      <w:divsChild>
        <w:div w:id="414516238">
          <w:marLeft w:val="0"/>
          <w:marRight w:val="0"/>
          <w:marTop w:val="0"/>
          <w:marBottom w:val="0"/>
          <w:divBdr>
            <w:top w:val="single" w:sz="6" w:space="0" w:color="999999"/>
            <w:left w:val="single" w:sz="6" w:space="0" w:color="999999"/>
            <w:bottom w:val="single" w:sz="6" w:space="0" w:color="999999"/>
            <w:right w:val="single" w:sz="6" w:space="0" w:color="999999"/>
          </w:divBdr>
          <w:divsChild>
            <w:div w:id="44451846">
              <w:marLeft w:val="0"/>
              <w:marRight w:val="0"/>
              <w:marTop w:val="225"/>
              <w:marBottom w:val="0"/>
              <w:divBdr>
                <w:top w:val="single" w:sz="6" w:space="0" w:color="FFFFFF"/>
                <w:left w:val="none" w:sz="0" w:space="0" w:color="auto"/>
                <w:bottom w:val="none" w:sz="0" w:space="0" w:color="auto"/>
                <w:right w:val="none" w:sz="0" w:space="0" w:color="auto"/>
              </w:divBdr>
              <w:divsChild>
                <w:div w:id="651494547">
                  <w:marLeft w:val="0"/>
                  <w:marRight w:val="0"/>
                  <w:marTop w:val="0"/>
                  <w:marBottom w:val="0"/>
                  <w:divBdr>
                    <w:top w:val="none" w:sz="0" w:space="0" w:color="auto"/>
                    <w:left w:val="none" w:sz="0" w:space="0" w:color="auto"/>
                    <w:bottom w:val="none" w:sz="0" w:space="0" w:color="auto"/>
                    <w:right w:val="none" w:sz="0" w:space="0" w:color="auto"/>
                  </w:divBdr>
                  <w:divsChild>
                    <w:div w:id="600918062">
                      <w:marLeft w:val="0"/>
                      <w:marRight w:val="15"/>
                      <w:marTop w:val="0"/>
                      <w:marBottom w:val="0"/>
                      <w:divBdr>
                        <w:top w:val="none" w:sz="0" w:space="0" w:color="auto"/>
                        <w:left w:val="none" w:sz="0" w:space="0" w:color="auto"/>
                        <w:bottom w:val="none" w:sz="0" w:space="0" w:color="auto"/>
                        <w:right w:val="none" w:sz="0" w:space="0" w:color="auto"/>
                      </w:divBdr>
                      <w:divsChild>
                        <w:div w:id="361249133">
                          <w:marLeft w:val="0"/>
                          <w:marRight w:val="0"/>
                          <w:marTop w:val="0"/>
                          <w:marBottom w:val="0"/>
                          <w:divBdr>
                            <w:top w:val="none" w:sz="0" w:space="0" w:color="auto"/>
                            <w:left w:val="none" w:sz="0" w:space="0" w:color="auto"/>
                            <w:bottom w:val="none" w:sz="0" w:space="0" w:color="auto"/>
                            <w:right w:val="none" w:sz="0" w:space="0" w:color="auto"/>
                          </w:divBdr>
                          <w:divsChild>
                            <w:div w:id="1875726467">
                              <w:marLeft w:val="150"/>
                              <w:marRight w:val="105"/>
                              <w:marTop w:val="0"/>
                              <w:marBottom w:val="180"/>
                              <w:divBdr>
                                <w:top w:val="none" w:sz="0" w:space="0" w:color="auto"/>
                                <w:left w:val="none" w:sz="0" w:space="0" w:color="auto"/>
                                <w:bottom w:val="none" w:sz="0" w:space="0" w:color="auto"/>
                                <w:right w:val="none" w:sz="0" w:space="0" w:color="auto"/>
                              </w:divBdr>
                              <w:divsChild>
                                <w:div w:id="1325284696">
                                  <w:marLeft w:val="75"/>
                                  <w:marRight w:val="0"/>
                                  <w:marTop w:val="75"/>
                                  <w:marBottom w:val="75"/>
                                  <w:divBdr>
                                    <w:top w:val="none" w:sz="0" w:space="0" w:color="auto"/>
                                    <w:left w:val="none" w:sz="0" w:space="0" w:color="auto"/>
                                    <w:bottom w:val="none" w:sz="0" w:space="0" w:color="auto"/>
                                    <w:right w:val="none" w:sz="0" w:space="0" w:color="auto"/>
                                  </w:divBdr>
                                  <w:divsChild>
                                    <w:div w:id="2087261821">
                                      <w:marLeft w:val="0"/>
                                      <w:marRight w:val="0"/>
                                      <w:marTop w:val="0"/>
                                      <w:marBottom w:val="0"/>
                                      <w:divBdr>
                                        <w:top w:val="single" w:sz="6" w:space="0" w:color="EAE8E9"/>
                                        <w:left w:val="single" w:sz="6" w:space="0" w:color="EAE8E9"/>
                                        <w:bottom w:val="single" w:sz="6" w:space="0" w:color="EAE8E9"/>
                                        <w:right w:val="single" w:sz="6" w:space="0" w:color="EAE8E9"/>
                                      </w:divBdr>
                                      <w:divsChild>
                                        <w:div w:id="427387601">
                                          <w:marLeft w:val="0"/>
                                          <w:marRight w:val="0"/>
                                          <w:marTop w:val="0"/>
                                          <w:marBottom w:val="0"/>
                                          <w:divBdr>
                                            <w:top w:val="none" w:sz="0" w:space="0" w:color="auto"/>
                                            <w:left w:val="none" w:sz="0" w:space="0" w:color="auto"/>
                                            <w:bottom w:val="none" w:sz="0" w:space="0" w:color="auto"/>
                                            <w:right w:val="none" w:sz="0" w:space="0" w:color="auto"/>
                                          </w:divBdr>
                                          <w:divsChild>
                                            <w:div w:id="130111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693467">
                                  <w:marLeft w:val="0"/>
                                  <w:marRight w:val="0"/>
                                  <w:marTop w:val="360"/>
                                  <w:marBottom w:val="408"/>
                                  <w:divBdr>
                                    <w:top w:val="none" w:sz="0" w:space="0" w:color="auto"/>
                                    <w:left w:val="none" w:sz="0" w:space="0" w:color="auto"/>
                                    <w:bottom w:val="none" w:sz="0" w:space="0" w:color="auto"/>
                                    <w:right w:val="none" w:sz="0" w:space="0" w:color="auto"/>
                                  </w:divBdr>
                                </w:div>
                                <w:div w:id="1548376132">
                                  <w:marLeft w:val="0"/>
                                  <w:marRight w:val="225"/>
                                  <w:marTop w:val="60"/>
                                  <w:marBottom w:val="300"/>
                                  <w:divBdr>
                                    <w:top w:val="none" w:sz="0" w:space="0" w:color="auto"/>
                                    <w:left w:val="none" w:sz="0" w:space="0" w:color="auto"/>
                                    <w:bottom w:val="none" w:sz="0" w:space="0" w:color="auto"/>
                                    <w:right w:val="none" w:sz="0" w:space="0" w:color="auto"/>
                                  </w:divBdr>
                                  <w:divsChild>
                                    <w:div w:id="1476530533">
                                      <w:marLeft w:val="0"/>
                                      <w:marRight w:val="0"/>
                                      <w:marTop w:val="0"/>
                                      <w:marBottom w:val="0"/>
                                      <w:divBdr>
                                        <w:top w:val="none" w:sz="0" w:space="0" w:color="auto"/>
                                        <w:left w:val="none" w:sz="0" w:space="0" w:color="auto"/>
                                        <w:bottom w:val="none" w:sz="0" w:space="0" w:color="auto"/>
                                        <w:right w:val="none" w:sz="0" w:space="0" w:color="auto"/>
                                      </w:divBdr>
                                      <w:divsChild>
                                        <w:div w:id="1446805445">
                                          <w:marLeft w:val="0"/>
                                          <w:marRight w:val="0"/>
                                          <w:marTop w:val="0"/>
                                          <w:marBottom w:val="30"/>
                                          <w:divBdr>
                                            <w:top w:val="none" w:sz="0" w:space="0" w:color="auto"/>
                                            <w:left w:val="none" w:sz="0" w:space="0" w:color="auto"/>
                                            <w:bottom w:val="none" w:sz="0" w:space="0" w:color="auto"/>
                                            <w:right w:val="none" w:sz="0" w:space="0" w:color="auto"/>
                                          </w:divBdr>
                                          <w:divsChild>
                                            <w:div w:id="193825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86860">
                                      <w:marLeft w:val="150"/>
                                      <w:marRight w:val="105"/>
                                      <w:marTop w:val="0"/>
                                      <w:marBottom w:val="180"/>
                                      <w:divBdr>
                                        <w:top w:val="none" w:sz="0" w:space="0" w:color="auto"/>
                                        <w:left w:val="none" w:sz="0" w:space="0" w:color="auto"/>
                                        <w:bottom w:val="none" w:sz="0" w:space="0" w:color="auto"/>
                                        <w:right w:val="none" w:sz="0" w:space="0" w:color="auto"/>
                                      </w:divBdr>
                                    </w:div>
                                    <w:div w:id="991297818">
                                      <w:marLeft w:val="0"/>
                                      <w:marRight w:val="0"/>
                                      <w:marTop w:val="0"/>
                                      <w:marBottom w:val="0"/>
                                      <w:divBdr>
                                        <w:top w:val="none" w:sz="0" w:space="0" w:color="auto"/>
                                        <w:left w:val="none" w:sz="0" w:space="0" w:color="auto"/>
                                        <w:bottom w:val="none" w:sz="0" w:space="0" w:color="auto"/>
                                        <w:right w:val="none" w:sz="0" w:space="0" w:color="auto"/>
                                      </w:divBdr>
                                    </w:div>
                                  </w:divsChild>
                                </w:div>
                                <w:div w:id="1155684362">
                                  <w:marLeft w:val="0"/>
                                  <w:marRight w:val="225"/>
                                  <w:marTop w:val="0"/>
                                  <w:marBottom w:val="300"/>
                                  <w:divBdr>
                                    <w:top w:val="none" w:sz="0" w:space="0" w:color="auto"/>
                                    <w:left w:val="none" w:sz="0" w:space="0" w:color="auto"/>
                                    <w:bottom w:val="none" w:sz="0" w:space="0" w:color="auto"/>
                                    <w:right w:val="none" w:sz="0" w:space="0" w:color="auto"/>
                                  </w:divBdr>
                                  <w:divsChild>
                                    <w:div w:id="1412391054">
                                      <w:marLeft w:val="0"/>
                                      <w:marRight w:val="0"/>
                                      <w:marTop w:val="0"/>
                                      <w:marBottom w:val="0"/>
                                      <w:divBdr>
                                        <w:top w:val="single" w:sz="6" w:space="7" w:color="FFFFFF"/>
                                        <w:left w:val="none" w:sz="0" w:space="0" w:color="auto"/>
                                        <w:bottom w:val="none" w:sz="0" w:space="0" w:color="auto"/>
                                        <w:right w:val="none" w:sz="0" w:space="0" w:color="auto"/>
                                      </w:divBdr>
                                      <w:divsChild>
                                        <w:div w:id="1423718292">
                                          <w:blockQuote w:val="1"/>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304505529">
                                  <w:marLeft w:val="0"/>
                                  <w:marRight w:val="0"/>
                                  <w:marTop w:val="360"/>
                                  <w:marBottom w:val="408"/>
                                  <w:divBdr>
                                    <w:top w:val="none" w:sz="0" w:space="0" w:color="auto"/>
                                    <w:left w:val="none" w:sz="0" w:space="0" w:color="auto"/>
                                    <w:bottom w:val="none" w:sz="0" w:space="0" w:color="auto"/>
                                    <w:right w:val="none" w:sz="0" w:space="0" w:color="auto"/>
                                  </w:divBdr>
                                </w:div>
                              </w:divsChild>
                            </w:div>
                            <w:div w:id="943809347">
                              <w:marLeft w:val="150"/>
                              <w:marRight w:val="105"/>
                              <w:marTop w:val="0"/>
                              <w:marBottom w:val="180"/>
                              <w:divBdr>
                                <w:top w:val="none" w:sz="0" w:space="0" w:color="auto"/>
                                <w:left w:val="none" w:sz="0" w:space="0" w:color="auto"/>
                                <w:bottom w:val="none" w:sz="0" w:space="0" w:color="auto"/>
                                <w:right w:val="none" w:sz="0" w:space="0" w:color="auto"/>
                              </w:divBdr>
                              <w:divsChild>
                                <w:div w:id="1896963780">
                                  <w:marLeft w:val="0"/>
                                  <w:marRight w:val="0"/>
                                  <w:marTop w:val="0"/>
                                  <w:marBottom w:val="0"/>
                                  <w:divBdr>
                                    <w:top w:val="none" w:sz="0" w:space="0" w:color="auto"/>
                                    <w:left w:val="none" w:sz="0" w:space="0" w:color="auto"/>
                                    <w:bottom w:val="none" w:sz="0" w:space="0" w:color="auto"/>
                                    <w:right w:val="none" w:sz="0" w:space="0" w:color="auto"/>
                                  </w:divBdr>
                                  <w:divsChild>
                                    <w:div w:id="326515912">
                                      <w:marLeft w:val="0"/>
                                      <w:marRight w:val="0"/>
                                      <w:marTop w:val="0"/>
                                      <w:marBottom w:val="0"/>
                                      <w:divBdr>
                                        <w:top w:val="none" w:sz="0" w:space="0" w:color="auto"/>
                                        <w:left w:val="none" w:sz="0" w:space="0" w:color="auto"/>
                                        <w:bottom w:val="none" w:sz="0" w:space="0" w:color="auto"/>
                                        <w:right w:val="none" w:sz="0" w:space="0" w:color="auto"/>
                                      </w:divBdr>
                                      <w:divsChild>
                                        <w:div w:id="1456756896">
                                          <w:marLeft w:val="0"/>
                                          <w:marRight w:val="0"/>
                                          <w:marTop w:val="0"/>
                                          <w:marBottom w:val="0"/>
                                          <w:divBdr>
                                            <w:top w:val="none" w:sz="0" w:space="0" w:color="auto"/>
                                            <w:left w:val="none" w:sz="0" w:space="0" w:color="auto"/>
                                            <w:bottom w:val="none" w:sz="0" w:space="0" w:color="auto"/>
                                            <w:right w:val="none" w:sz="0" w:space="0" w:color="auto"/>
                                          </w:divBdr>
                                          <w:divsChild>
                                            <w:div w:id="141809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39684337">
      <w:bodyDiv w:val="1"/>
      <w:marLeft w:val="0"/>
      <w:marRight w:val="0"/>
      <w:marTop w:val="0"/>
      <w:marBottom w:val="0"/>
      <w:divBdr>
        <w:top w:val="none" w:sz="0" w:space="0" w:color="auto"/>
        <w:left w:val="none" w:sz="0" w:space="0" w:color="auto"/>
        <w:bottom w:val="none" w:sz="0" w:space="0" w:color="auto"/>
        <w:right w:val="none" w:sz="0" w:space="0" w:color="auto"/>
      </w:divBdr>
      <w:divsChild>
        <w:div w:id="1706251137">
          <w:marLeft w:val="0"/>
          <w:marRight w:val="0"/>
          <w:marTop w:val="0"/>
          <w:marBottom w:val="0"/>
          <w:divBdr>
            <w:top w:val="none" w:sz="0" w:space="0" w:color="auto"/>
            <w:left w:val="none" w:sz="0" w:space="0" w:color="auto"/>
            <w:bottom w:val="none" w:sz="0" w:space="0" w:color="auto"/>
            <w:right w:val="none" w:sz="0" w:space="0" w:color="auto"/>
          </w:divBdr>
          <w:divsChild>
            <w:div w:id="1714964794">
              <w:marLeft w:val="0"/>
              <w:marRight w:val="0"/>
              <w:marTop w:val="0"/>
              <w:marBottom w:val="0"/>
              <w:divBdr>
                <w:top w:val="none" w:sz="0" w:space="0" w:color="auto"/>
                <w:left w:val="none" w:sz="0" w:space="0" w:color="auto"/>
                <w:bottom w:val="none" w:sz="0" w:space="0" w:color="auto"/>
                <w:right w:val="none" w:sz="0" w:space="0" w:color="auto"/>
              </w:divBdr>
              <w:divsChild>
                <w:div w:id="1644502728">
                  <w:marLeft w:val="0"/>
                  <w:marRight w:val="0"/>
                  <w:marTop w:val="0"/>
                  <w:marBottom w:val="0"/>
                  <w:divBdr>
                    <w:top w:val="none" w:sz="0" w:space="0" w:color="auto"/>
                    <w:left w:val="none" w:sz="0" w:space="0" w:color="auto"/>
                    <w:bottom w:val="none" w:sz="0" w:space="0" w:color="auto"/>
                    <w:right w:val="none" w:sz="0" w:space="0" w:color="auto"/>
                  </w:divBdr>
                  <w:divsChild>
                    <w:div w:id="110101683">
                      <w:marLeft w:val="0"/>
                      <w:marRight w:val="0"/>
                      <w:marTop w:val="0"/>
                      <w:marBottom w:val="0"/>
                      <w:divBdr>
                        <w:top w:val="none" w:sz="0" w:space="0" w:color="auto"/>
                        <w:left w:val="none" w:sz="0" w:space="0" w:color="auto"/>
                        <w:bottom w:val="none" w:sz="0" w:space="0" w:color="auto"/>
                        <w:right w:val="none" w:sz="0" w:space="0" w:color="auto"/>
                      </w:divBdr>
                      <w:divsChild>
                        <w:div w:id="929385495">
                          <w:marLeft w:val="0"/>
                          <w:marRight w:val="0"/>
                          <w:marTop w:val="0"/>
                          <w:marBottom w:val="0"/>
                          <w:divBdr>
                            <w:top w:val="none" w:sz="0" w:space="0" w:color="auto"/>
                            <w:left w:val="none" w:sz="0" w:space="0" w:color="auto"/>
                            <w:bottom w:val="none" w:sz="0" w:space="0" w:color="auto"/>
                            <w:right w:val="none" w:sz="0" w:space="0" w:color="auto"/>
                          </w:divBdr>
                        </w:div>
                        <w:div w:id="1004093144">
                          <w:marLeft w:val="0"/>
                          <w:marRight w:val="0"/>
                          <w:marTop w:val="0"/>
                          <w:marBottom w:val="0"/>
                          <w:divBdr>
                            <w:top w:val="none" w:sz="0" w:space="0" w:color="auto"/>
                            <w:left w:val="none" w:sz="0" w:space="0" w:color="auto"/>
                            <w:bottom w:val="none" w:sz="0" w:space="0" w:color="auto"/>
                            <w:right w:val="none" w:sz="0" w:space="0" w:color="auto"/>
                          </w:divBdr>
                          <w:divsChild>
                            <w:div w:id="1050228094">
                              <w:marLeft w:val="0"/>
                              <w:marRight w:val="0"/>
                              <w:marTop w:val="0"/>
                              <w:marBottom w:val="0"/>
                              <w:divBdr>
                                <w:top w:val="none" w:sz="0" w:space="0" w:color="auto"/>
                                <w:left w:val="none" w:sz="0" w:space="0" w:color="auto"/>
                                <w:bottom w:val="none" w:sz="0" w:space="0" w:color="auto"/>
                                <w:right w:val="none" w:sz="0" w:space="0" w:color="auto"/>
                              </w:divBdr>
                              <w:divsChild>
                                <w:div w:id="245578291">
                                  <w:marLeft w:val="0"/>
                                  <w:marRight w:val="0"/>
                                  <w:marTop w:val="0"/>
                                  <w:marBottom w:val="0"/>
                                  <w:divBdr>
                                    <w:top w:val="none" w:sz="0" w:space="0" w:color="auto"/>
                                    <w:left w:val="none" w:sz="0" w:space="0" w:color="auto"/>
                                    <w:bottom w:val="none" w:sz="0" w:space="0" w:color="auto"/>
                                    <w:right w:val="none" w:sz="0" w:space="0" w:color="auto"/>
                                  </w:divBdr>
                                  <w:divsChild>
                                    <w:div w:id="566498549">
                                      <w:marLeft w:val="0"/>
                                      <w:marRight w:val="0"/>
                                      <w:marTop w:val="0"/>
                                      <w:marBottom w:val="0"/>
                                      <w:divBdr>
                                        <w:top w:val="none" w:sz="0" w:space="0" w:color="auto"/>
                                        <w:left w:val="none" w:sz="0" w:space="0" w:color="auto"/>
                                        <w:bottom w:val="none" w:sz="0" w:space="0" w:color="auto"/>
                                        <w:right w:val="none" w:sz="0" w:space="0" w:color="auto"/>
                                      </w:divBdr>
                                      <w:divsChild>
                                        <w:div w:id="1116024679">
                                          <w:marLeft w:val="0"/>
                                          <w:marRight w:val="0"/>
                                          <w:marTop w:val="0"/>
                                          <w:marBottom w:val="0"/>
                                          <w:divBdr>
                                            <w:top w:val="none" w:sz="0" w:space="0" w:color="auto"/>
                                            <w:left w:val="none" w:sz="0" w:space="0" w:color="auto"/>
                                            <w:bottom w:val="none" w:sz="0" w:space="0" w:color="auto"/>
                                            <w:right w:val="none" w:sz="0" w:space="0" w:color="auto"/>
                                          </w:divBdr>
                                          <w:divsChild>
                                            <w:div w:id="1290238866">
                                              <w:marLeft w:val="0"/>
                                              <w:marRight w:val="0"/>
                                              <w:marTop w:val="0"/>
                                              <w:marBottom w:val="0"/>
                                              <w:divBdr>
                                                <w:top w:val="none" w:sz="0" w:space="0" w:color="auto"/>
                                                <w:left w:val="none" w:sz="0" w:space="0" w:color="auto"/>
                                                <w:bottom w:val="none" w:sz="0" w:space="0" w:color="auto"/>
                                                <w:right w:val="none" w:sz="0" w:space="0" w:color="auto"/>
                                              </w:divBdr>
                                              <w:divsChild>
                                                <w:div w:id="745808313">
                                                  <w:marLeft w:val="0"/>
                                                  <w:marRight w:val="0"/>
                                                  <w:marTop w:val="0"/>
                                                  <w:marBottom w:val="0"/>
                                                  <w:divBdr>
                                                    <w:top w:val="none" w:sz="0" w:space="0" w:color="auto"/>
                                                    <w:left w:val="none" w:sz="0" w:space="0" w:color="auto"/>
                                                    <w:bottom w:val="none" w:sz="0" w:space="0" w:color="auto"/>
                                                    <w:right w:val="none" w:sz="0" w:space="0" w:color="auto"/>
                                                  </w:divBdr>
                                                  <w:divsChild>
                                                    <w:div w:id="99156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7623619">
                                  <w:marLeft w:val="0"/>
                                  <w:marRight w:val="0"/>
                                  <w:marTop w:val="0"/>
                                  <w:marBottom w:val="0"/>
                                  <w:divBdr>
                                    <w:top w:val="none" w:sz="0" w:space="0" w:color="auto"/>
                                    <w:left w:val="none" w:sz="0" w:space="0" w:color="auto"/>
                                    <w:bottom w:val="none" w:sz="0" w:space="0" w:color="auto"/>
                                    <w:right w:val="none" w:sz="0" w:space="0" w:color="auto"/>
                                  </w:divBdr>
                                  <w:divsChild>
                                    <w:div w:id="1301809481">
                                      <w:marLeft w:val="0"/>
                                      <w:marRight w:val="0"/>
                                      <w:marTop w:val="0"/>
                                      <w:marBottom w:val="0"/>
                                      <w:divBdr>
                                        <w:top w:val="none" w:sz="0" w:space="0" w:color="auto"/>
                                        <w:left w:val="none" w:sz="0" w:space="0" w:color="auto"/>
                                        <w:bottom w:val="none" w:sz="0" w:space="0" w:color="auto"/>
                                        <w:right w:val="none" w:sz="0" w:space="0" w:color="auto"/>
                                      </w:divBdr>
                                    </w:div>
                                  </w:divsChild>
                                </w:div>
                                <w:div w:id="2017884096">
                                  <w:marLeft w:val="0"/>
                                  <w:marRight w:val="0"/>
                                  <w:marTop w:val="0"/>
                                  <w:marBottom w:val="0"/>
                                  <w:divBdr>
                                    <w:top w:val="none" w:sz="0" w:space="0" w:color="auto"/>
                                    <w:left w:val="none" w:sz="0" w:space="0" w:color="auto"/>
                                    <w:bottom w:val="none" w:sz="0" w:space="0" w:color="auto"/>
                                    <w:right w:val="none" w:sz="0" w:space="0" w:color="auto"/>
                                  </w:divBdr>
                                  <w:divsChild>
                                    <w:div w:id="1453592897">
                                      <w:marLeft w:val="0"/>
                                      <w:marRight w:val="0"/>
                                      <w:marTop w:val="0"/>
                                      <w:marBottom w:val="0"/>
                                      <w:divBdr>
                                        <w:top w:val="none" w:sz="0" w:space="0" w:color="auto"/>
                                        <w:left w:val="none" w:sz="0" w:space="0" w:color="auto"/>
                                        <w:bottom w:val="none" w:sz="0" w:space="0" w:color="auto"/>
                                        <w:right w:val="none" w:sz="0" w:space="0" w:color="auto"/>
                                      </w:divBdr>
                                    </w:div>
                                    <w:div w:id="1696078419">
                                      <w:marLeft w:val="0"/>
                                      <w:marRight w:val="0"/>
                                      <w:marTop w:val="0"/>
                                      <w:marBottom w:val="0"/>
                                      <w:divBdr>
                                        <w:top w:val="none" w:sz="0" w:space="0" w:color="auto"/>
                                        <w:left w:val="none" w:sz="0" w:space="0" w:color="auto"/>
                                        <w:bottom w:val="none" w:sz="0" w:space="0" w:color="auto"/>
                                        <w:right w:val="none" w:sz="0" w:space="0" w:color="auto"/>
                                      </w:divBdr>
                                    </w:div>
                                    <w:div w:id="1731998230">
                                      <w:marLeft w:val="0"/>
                                      <w:marRight w:val="0"/>
                                      <w:marTop w:val="0"/>
                                      <w:marBottom w:val="0"/>
                                      <w:divBdr>
                                        <w:top w:val="none" w:sz="0" w:space="0" w:color="auto"/>
                                        <w:left w:val="none" w:sz="0" w:space="0" w:color="auto"/>
                                        <w:bottom w:val="none" w:sz="0" w:space="0" w:color="auto"/>
                                        <w:right w:val="none" w:sz="0" w:space="0" w:color="auto"/>
                                      </w:divBdr>
                                    </w:div>
                                    <w:div w:id="385835628">
                                      <w:marLeft w:val="0"/>
                                      <w:marRight w:val="0"/>
                                      <w:marTop w:val="0"/>
                                      <w:marBottom w:val="0"/>
                                      <w:divBdr>
                                        <w:top w:val="none" w:sz="0" w:space="0" w:color="auto"/>
                                        <w:left w:val="none" w:sz="0" w:space="0" w:color="auto"/>
                                        <w:bottom w:val="none" w:sz="0" w:space="0" w:color="auto"/>
                                        <w:right w:val="none" w:sz="0" w:space="0" w:color="auto"/>
                                      </w:divBdr>
                                    </w:div>
                                    <w:div w:id="3561567">
                                      <w:marLeft w:val="0"/>
                                      <w:marRight w:val="0"/>
                                      <w:marTop w:val="0"/>
                                      <w:marBottom w:val="0"/>
                                      <w:divBdr>
                                        <w:top w:val="none" w:sz="0" w:space="0" w:color="auto"/>
                                        <w:left w:val="none" w:sz="0" w:space="0" w:color="auto"/>
                                        <w:bottom w:val="none" w:sz="0" w:space="0" w:color="auto"/>
                                        <w:right w:val="none" w:sz="0" w:space="0" w:color="auto"/>
                                      </w:divBdr>
                                    </w:div>
                                    <w:div w:id="597374103">
                                      <w:marLeft w:val="0"/>
                                      <w:marRight w:val="0"/>
                                      <w:marTop w:val="0"/>
                                      <w:marBottom w:val="0"/>
                                      <w:divBdr>
                                        <w:top w:val="none" w:sz="0" w:space="0" w:color="auto"/>
                                        <w:left w:val="none" w:sz="0" w:space="0" w:color="auto"/>
                                        <w:bottom w:val="none" w:sz="0" w:space="0" w:color="auto"/>
                                        <w:right w:val="none" w:sz="0" w:space="0" w:color="auto"/>
                                      </w:divBdr>
                                      <w:divsChild>
                                        <w:div w:id="1271158051">
                                          <w:marLeft w:val="0"/>
                                          <w:marRight w:val="0"/>
                                          <w:marTop w:val="0"/>
                                          <w:marBottom w:val="0"/>
                                          <w:divBdr>
                                            <w:top w:val="none" w:sz="0" w:space="0" w:color="auto"/>
                                            <w:left w:val="none" w:sz="0" w:space="0" w:color="auto"/>
                                            <w:bottom w:val="none" w:sz="0" w:space="0" w:color="auto"/>
                                            <w:right w:val="none" w:sz="0" w:space="0" w:color="auto"/>
                                          </w:divBdr>
                                        </w:div>
                                      </w:divsChild>
                                    </w:div>
                                    <w:div w:id="19951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1802578">
      <w:bodyDiv w:val="1"/>
      <w:marLeft w:val="0"/>
      <w:marRight w:val="0"/>
      <w:marTop w:val="0"/>
      <w:marBottom w:val="0"/>
      <w:divBdr>
        <w:top w:val="none" w:sz="0" w:space="0" w:color="auto"/>
        <w:left w:val="none" w:sz="0" w:space="0" w:color="auto"/>
        <w:bottom w:val="none" w:sz="0" w:space="0" w:color="auto"/>
        <w:right w:val="none" w:sz="0" w:space="0" w:color="auto"/>
      </w:divBdr>
      <w:divsChild>
        <w:div w:id="1397975905">
          <w:marLeft w:val="0"/>
          <w:marRight w:val="0"/>
          <w:marTop w:val="0"/>
          <w:marBottom w:val="0"/>
          <w:divBdr>
            <w:top w:val="none" w:sz="0" w:space="0" w:color="auto"/>
            <w:left w:val="none" w:sz="0" w:space="0" w:color="auto"/>
            <w:bottom w:val="none" w:sz="0" w:space="0" w:color="auto"/>
            <w:right w:val="none" w:sz="0" w:space="0" w:color="auto"/>
          </w:divBdr>
          <w:divsChild>
            <w:div w:id="1124273966">
              <w:marLeft w:val="0"/>
              <w:marRight w:val="135"/>
              <w:marTop w:val="0"/>
              <w:marBottom w:val="0"/>
              <w:divBdr>
                <w:top w:val="none" w:sz="0" w:space="0" w:color="auto"/>
                <w:left w:val="single" w:sz="12" w:space="7" w:color="E9E9E9"/>
                <w:bottom w:val="none" w:sz="0" w:space="0" w:color="auto"/>
                <w:right w:val="single" w:sz="12" w:space="7" w:color="E9E9E9"/>
              </w:divBdr>
              <w:divsChild>
                <w:div w:id="8716504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445514003">
      <w:bodyDiv w:val="1"/>
      <w:marLeft w:val="0"/>
      <w:marRight w:val="0"/>
      <w:marTop w:val="0"/>
      <w:marBottom w:val="0"/>
      <w:divBdr>
        <w:top w:val="none" w:sz="0" w:space="0" w:color="auto"/>
        <w:left w:val="none" w:sz="0" w:space="0" w:color="auto"/>
        <w:bottom w:val="none" w:sz="0" w:space="0" w:color="auto"/>
        <w:right w:val="none" w:sz="0" w:space="0" w:color="auto"/>
      </w:divBdr>
      <w:divsChild>
        <w:div w:id="1588340439">
          <w:marLeft w:val="0"/>
          <w:marRight w:val="0"/>
          <w:marTop w:val="0"/>
          <w:marBottom w:val="0"/>
          <w:divBdr>
            <w:top w:val="none" w:sz="0" w:space="0" w:color="auto"/>
            <w:left w:val="none" w:sz="0" w:space="0" w:color="auto"/>
            <w:bottom w:val="none" w:sz="0" w:space="0" w:color="auto"/>
            <w:right w:val="none" w:sz="0" w:space="0" w:color="auto"/>
          </w:divBdr>
          <w:divsChild>
            <w:div w:id="1446196247">
              <w:marLeft w:val="0"/>
              <w:marRight w:val="135"/>
              <w:marTop w:val="0"/>
              <w:marBottom w:val="0"/>
              <w:divBdr>
                <w:top w:val="none" w:sz="0" w:space="0" w:color="auto"/>
                <w:left w:val="single" w:sz="12" w:space="7" w:color="E9E9E9"/>
                <w:bottom w:val="none" w:sz="0" w:space="0" w:color="auto"/>
                <w:right w:val="single" w:sz="12" w:space="7" w:color="E9E9E9"/>
              </w:divBdr>
              <w:divsChild>
                <w:div w:id="62877136">
                  <w:marLeft w:val="0"/>
                  <w:marRight w:val="0"/>
                  <w:marTop w:val="0"/>
                  <w:marBottom w:val="0"/>
                  <w:divBdr>
                    <w:top w:val="none" w:sz="0" w:space="0" w:color="auto"/>
                    <w:left w:val="none" w:sz="0" w:space="0" w:color="auto"/>
                    <w:bottom w:val="none" w:sz="0" w:space="0" w:color="auto"/>
                    <w:right w:val="none" w:sz="0" w:space="0" w:color="auto"/>
                  </w:divBdr>
                </w:div>
                <w:div w:id="873152296">
                  <w:marLeft w:val="0"/>
                  <w:marRight w:val="0"/>
                  <w:marTop w:val="150"/>
                  <w:marBottom w:val="210"/>
                  <w:divBdr>
                    <w:top w:val="single" w:sz="12" w:space="3" w:color="CCCCCC"/>
                    <w:left w:val="none" w:sz="0" w:space="0" w:color="auto"/>
                    <w:bottom w:val="none" w:sz="0" w:space="0" w:color="auto"/>
                    <w:right w:val="none" w:sz="0" w:space="0" w:color="auto"/>
                  </w:divBdr>
                  <w:divsChild>
                    <w:div w:id="1819689113">
                      <w:marLeft w:val="0"/>
                      <w:marRight w:val="0"/>
                      <w:marTop w:val="0"/>
                      <w:marBottom w:val="0"/>
                      <w:divBdr>
                        <w:top w:val="none" w:sz="0" w:space="0" w:color="auto"/>
                        <w:left w:val="none" w:sz="0" w:space="0" w:color="auto"/>
                        <w:bottom w:val="none" w:sz="0" w:space="0" w:color="auto"/>
                        <w:right w:val="none" w:sz="0" w:space="0" w:color="auto"/>
                      </w:divBdr>
                    </w:div>
                    <w:div w:id="1491746822">
                      <w:marLeft w:val="0"/>
                      <w:marRight w:val="0"/>
                      <w:marTop w:val="0"/>
                      <w:marBottom w:val="0"/>
                      <w:divBdr>
                        <w:top w:val="none" w:sz="0" w:space="0" w:color="auto"/>
                        <w:left w:val="none" w:sz="0" w:space="0" w:color="auto"/>
                        <w:bottom w:val="none" w:sz="0" w:space="0" w:color="auto"/>
                        <w:right w:val="none" w:sz="0" w:space="0" w:color="auto"/>
                      </w:divBdr>
                    </w:div>
                  </w:divsChild>
                </w:div>
                <w:div w:id="198981695">
                  <w:marLeft w:val="0"/>
                  <w:marRight w:val="0"/>
                  <w:marTop w:val="0"/>
                  <w:marBottom w:val="0"/>
                  <w:divBdr>
                    <w:top w:val="none" w:sz="0" w:space="0" w:color="auto"/>
                    <w:left w:val="none" w:sz="0" w:space="0" w:color="auto"/>
                    <w:bottom w:val="none" w:sz="0" w:space="0" w:color="auto"/>
                    <w:right w:val="none" w:sz="0" w:space="0" w:color="auto"/>
                  </w:divBdr>
                </w:div>
                <w:div w:id="185244931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453520864">
      <w:bodyDiv w:val="1"/>
      <w:marLeft w:val="0"/>
      <w:marRight w:val="0"/>
      <w:marTop w:val="0"/>
      <w:marBottom w:val="0"/>
      <w:divBdr>
        <w:top w:val="none" w:sz="0" w:space="0" w:color="auto"/>
        <w:left w:val="none" w:sz="0" w:space="0" w:color="auto"/>
        <w:bottom w:val="none" w:sz="0" w:space="0" w:color="auto"/>
        <w:right w:val="none" w:sz="0" w:space="0" w:color="auto"/>
      </w:divBdr>
      <w:divsChild>
        <w:div w:id="381485474">
          <w:marLeft w:val="0"/>
          <w:marRight w:val="0"/>
          <w:marTop w:val="0"/>
          <w:marBottom w:val="0"/>
          <w:divBdr>
            <w:top w:val="none" w:sz="0" w:space="0" w:color="auto"/>
            <w:left w:val="none" w:sz="0" w:space="0" w:color="auto"/>
            <w:bottom w:val="none" w:sz="0" w:space="0" w:color="auto"/>
            <w:right w:val="none" w:sz="0" w:space="0" w:color="auto"/>
          </w:divBdr>
          <w:divsChild>
            <w:div w:id="1720282150">
              <w:marLeft w:val="0"/>
              <w:marRight w:val="0"/>
              <w:marTop w:val="0"/>
              <w:marBottom w:val="0"/>
              <w:divBdr>
                <w:top w:val="none" w:sz="0" w:space="0" w:color="auto"/>
                <w:left w:val="none" w:sz="0" w:space="0" w:color="auto"/>
                <w:bottom w:val="none" w:sz="0" w:space="0" w:color="auto"/>
                <w:right w:val="none" w:sz="0" w:space="0" w:color="auto"/>
              </w:divBdr>
              <w:divsChild>
                <w:div w:id="458229310">
                  <w:marLeft w:val="0"/>
                  <w:marRight w:val="0"/>
                  <w:marTop w:val="0"/>
                  <w:marBottom w:val="0"/>
                  <w:divBdr>
                    <w:top w:val="none" w:sz="0" w:space="0" w:color="auto"/>
                    <w:left w:val="none" w:sz="0" w:space="0" w:color="auto"/>
                    <w:bottom w:val="none" w:sz="0" w:space="0" w:color="auto"/>
                    <w:right w:val="none" w:sz="0" w:space="0" w:color="auto"/>
                  </w:divBdr>
                  <w:divsChild>
                    <w:div w:id="948659988">
                      <w:marLeft w:val="0"/>
                      <w:marRight w:val="0"/>
                      <w:marTop w:val="0"/>
                      <w:marBottom w:val="0"/>
                      <w:divBdr>
                        <w:top w:val="none" w:sz="0" w:space="0" w:color="auto"/>
                        <w:left w:val="none" w:sz="0" w:space="0" w:color="auto"/>
                        <w:bottom w:val="none" w:sz="0" w:space="0" w:color="auto"/>
                        <w:right w:val="none" w:sz="0" w:space="0" w:color="auto"/>
                      </w:divBdr>
                    </w:div>
                  </w:divsChild>
                </w:div>
                <w:div w:id="1509636543">
                  <w:marLeft w:val="0"/>
                  <w:marRight w:val="0"/>
                  <w:marTop w:val="0"/>
                  <w:marBottom w:val="0"/>
                  <w:divBdr>
                    <w:top w:val="none" w:sz="0" w:space="0" w:color="auto"/>
                    <w:left w:val="none" w:sz="0" w:space="0" w:color="auto"/>
                    <w:bottom w:val="none" w:sz="0" w:space="0" w:color="auto"/>
                    <w:right w:val="none" w:sz="0" w:space="0" w:color="auto"/>
                  </w:divBdr>
                  <w:divsChild>
                    <w:div w:id="149160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143271">
      <w:marLeft w:val="0"/>
      <w:marRight w:val="0"/>
      <w:marTop w:val="0"/>
      <w:marBottom w:val="0"/>
      <w:divBdr>
        <w:top w:val="none" w:sz="0" w:space="0" w:color="auto"/>
        <w:left w:val="none" w:sz="0" w:space="0" w:color="auto"/>
        <w:bottom w:val="none" w:sz="0" w:space="0" w:color="auto"/>
        <w:right w:val="none" w:sz="0" w:space="0" w:color="auto"/>
      </w:divBdr>
      <w:divsChild>
        <w:div w:id="253707495">
          <w:marLeft w:val="0"/>
          <w:marRight w:val="0"/>
          <w:marTop w:val="0"/>
          <w:marBottom w:val="0"/>
          <w:divBdr>
            <w:top w:val="none" w:sz="0" w:space="0" w:color="auto"/>
            <w:left w:val="none" w:sz="0" w:space="0" w:color="auto"/>
            <w:bottom w:val="none" w:sz="0" w:space="0" w:color="auto"/>
            <w:right w:val="none" w:sz="0" w:space="0" w:color="auto"/>
          </w:divBdr>
        </w:div>
        <w:div w:id="658968614">
          <w:marLeft w:val="0"/>
          <w:marRight w:val="0"/>
          <w:marTop w:val="0"/>
          <w:marBottom w:val="375"/>
          <w:divBdr>
            <w:top w:val="none" w:sz="0" w:space="0" w:color="auto"/>
            <w:left w:val="none" w:sz="0" w:space="0" w:color="auto"/>
            <w:bottom w:val="none" w:sz="0" w:space="0" w:color="auto"/>
            <w:right w:val="none" w:sz="0" w:space="0" w:color="auto"/>
          </w:divBdr>
          <w:divsChild>
            <w:div w:id="906570069">
              <w:marLeft w:val="0"/>
              <w:marRight w:val="0"/>
              <w:marTop w:val="0"/>
              <w:marBottom w:val="150"/>
              <w:divBdr>
                <w:top w:val="none" w:sz="0" w:space="0" w:color="auto"/>
                <w:left w:val="none" w:sz="0" w:space="0" w:color="auto"/>
                <w:bottom w:val="none" w:sz="0" w:space="0" w:color="auto"/>
                <w:right w:val="none" w:sz="0" w:space="0" w:color="auto"/>
              </w:divBdr>
              <w:divsChild>
                <w:div w:id="282419738">
                  <w:marLeft w:val="0"/>
                  <w:marRight w:val="0"/>
                  <w:marTop w:val="0"/>
                  <w:marBottom w:val="0"/>
                  <w:divBdr>
                    <w:top w:val="none" w:sz="0" w:space="0" w:color="auto"/>
                    <w:left w:val="none" w:sz="0" w:space="0" w:color="auto"/>
                    <w:bottom w:val="none" w:sz="0" w:space="0" w:color="auto"/>
                    <w:right w:val="none" w:sz="0" w:space="0" w:color="auto"/>
                  </w:divBdr>
                  <w:divsChild>
                    <w:div w:id="904996677">
                      <w:marLeft w:val="0"/>
                      <w:marRight w:val="0"/>
                      <w:marTop w:val="0"/>
                      <w:marBottom w:val="0"/>
                      <w:divBdr>
                        <w:top w:val="none" w:sz="0" w:space="0" w:color="auto"/>
                        <w:left w:val="none" w:sz="0" w:space="0" w:color="auto"/>
                        <w:bottom w:val="none" w:sz="0" w:space="0" w:color="auto"/>
                        <w:right w:val="none" w:sz="0" w:space="0" w:color="auto"/>
                      </w:divBdr>
                      <w:divsChild>
                        <w:div w:id="1687251783">
                          <w:marLeft w:val="0"/>
                          <w:marRight w:val="0"/>
                          <w:marTop w:val="0"/>
                          <w:marBottom w:val="150"/>
                          <w:divBdr>
                            <w:top w:val="none" w:sz="0" w:space="0" w:color="auto"/>
                            <w:left w:val="none" w:sz="0" w:space="0" w:color="auto"/>
                            <w:bottom w:val="none" w:sz="0" w:space="0" w:color="auto"/>
                            <w:right w:val="none" w:sz="0" w:space="0" w:color="auto"/>
                          </w:divBdr>
                        </w:div>
                        <w:div w:id="1070155992">
                          <w:marLeft w:val="0"/>
                          <w:marRight w:val="0"/>
                          <w:marTop w:val="0"/>
                          <w:marBottom w:val="0"/>
                          <w:divBdr>
                            <w:top w:val="none" w:sz="0" w:space="0" w:color="auto"/>
                            <w:left w:val="none" w:sz="0" w:space="0" w:color="auto"/>
                            <w:bottom w:val="none" w:sz="0" w:space="0" w:color="auto"/>
                            <w:right w:val="none" w:sz="0" w:space="0" w:color="auto"/>
                          </w:divBdr>
                          <w:divsChild>
                            <w:div w:id="560335018">
                              <w:marLeft w:val="0"/>
                              <w:marRight w:val="0"/>
                              <w:marTop w:val="0"/>
                              <w:marBottom w:val="0"/>
                              <w:divBdr>
                                <w:top w:val="none" w:sz="0" w:space="0" w:color="auto"/>
                                <w:left w:val="none" w:sz="0" w:space="0" w:color="auto"/>
                                <w:bottom w:val="none" w:sz="0" w:space="0" w:color="auto"/>
                                <w:right w:val="none" w:sz="0" w:space="0" w:color="auto"/>
                              </w:divBdr>
                              <w:divsChild>
                                <w:div w:id="680623485">
                                  <w:marLeft w:val="0"/>
                                  <w:marRight w:val="0"/>
                                  <w:marTop w:val="0"/>
                                  <w:marBottom w:val="150"/>
                                  <w:divBdr>
                                    <w:top w:val="none" w:sz="0" w:space="0" w:color="auto"/>
                                    <w:left w:val="none" w:sz="0" w:space="0" w:color="auto"/>
                                    <w:bottom w:val="none" w:sz="0" w:space="0" w:color="auto"/>
                                    <w:right w:val="none" w:sz="0" w:space="0" w:color="auto"/>
                                  </w:divBdr>
                                </w:div>
                                <w:div w:id="1114247413">
                                  <w:marLeft w:val="0"/>
                                  <w:marRight w:val="0"/>
                                  <w:marTop w:val="0"/>
                                  <w:marBottom w:val="0"/>
                                  <w:divBdr>
                                    <w:top w:val="none" w:sz="0" w:space="0" w:color="auto"/>
                                    <w:left w:val="none" w:sz="0" w:space="0" w:color="auto"/>
                                    <w:bottom w:val="none" w:sz="0" w:space="0" w:color="auto"/>
                                    <w:right w:val="none" w:sz="0" w:space="0" w:color="auto"/>
                                  </w:divBdr>
                                </w:div>
                                <w:div w:id="2073038996">
                                  <w:marLeft w:val="0"/>
                                  <w:marRight w:val="0"/>
                                  <w:marTop w:val="0"/>
                                  <w:marBottom w:val="0"/>
                                  <w:divBdr>
                                    <w:top w:val="none" w:sz="0" w:space="0" w:color="auto"/>
                                    <w:left w:val="none" w:sz="0" w:space="0" w:color="auto"/>
                                    <w:bottom w:val="none" w:sz="0" w:space="0" w:color="auto"/>
                                    <w:right w:val="none" w:sz="0" w:space="0" w:color="auto"/>
                                  </w:divBdr>
                                  <w:divsChild>
                                    <w:div w:id="244850994">
                                      <w:marLeft w:val="0"/>
                                      <w:marRight w:val="0"/>
                                      <w:marTop w:val="30"/>
                                      <w:marBottom w:val="0"/>
                                      <w:divBdr>
                                        <w:top w:val="none" w:sz="0" w:space="0" w:color="auto"/>
                                        <w:left w:val="none" w:sz="0" w:space="0" w:color="auto"/>
                                        <w:bottom w:val="none" w:sz="0" w:space="0" w:color="auto"/>
                                        <w:right w:val="none" w:sz="0" w:space="0" w:color="auto"/>
                                      </w:divBdr>
                                    </w:div>
                                  </w:divsChild>
                                </w:div>
                                <w:div w:id="404911589">
                                  <w:marLeft w:val="0"/>
                                  <w:marRight w:val="0"/>
                                  <w:marTop w:val="0"/>
                                  <w:marBottom w:val="0"/>
                                  <w:divBdr>
                                    <w:top w:val="none" w:sz="0" w:space="0" w:color="auto"/>
                                    <w:left w:val="none" w:sz="0" w:space="0" w:color="auto"/>
                                    <w:bottom w:val="none" w:sz="0" w:space="0" w:color="auto"/>
                                    <w:right w:val="none" w:sz="0" w:space="0" w:color="auto"/>
                                  </w:divBdr>
                                  <w:divsChild>
                                    <w:div w:id="2045522971">
                                      <w:marLeft w:val="0"/>
                                      <w:marRight w:val="0"/>
                                      <w:marTop w:val="60"/>
                                      <w:marBottom w:val="0"/>
                                      <w:divBdr>
                                        <w:top w:val="none" w:sz="0" w:space="0" w:color="auto"/>
                                        <w:left w:val="none" w:sz="0" w:space="0" w:color="auto"/>
                                        <w:bottom w:val="none" w:sz="0" w:space="0" w:color="auto"/>
                                        <w:right w:val="none" w:sz="0" w:space="0" w:color="auto"/>
                                      </w:divBdr>
                                    </w:div>
                                  </w:divsChild>
                                </w:div>
                                <w:div w:id="141388671">
                                  <w:marLeft w:val="0"/>
                                  <w:marRight w:val="0"/>
                                  <w:marTop w:val="30"/>
                                  <w:marBottom w:val="0"/>
                                  <w:divBdr>
                                    <w:top w:val="none" w:sz="0" w:space="0" w:color="auto"/>
                                    <w:left w:val="none" w:sz="0" w:space="0" w:color="auto"/>
                                    <w:bottom w:val="none" w:sz="0" w:space="0" w:color="auto"/>
                                    <w:right w:val="none" w:sz="0" w:space="0" w:color="auto"/>
                                  </w:divBdr>
                                </w:div>
                              </w:divsChild>
                            </w:div>
                            <w:div w:id="1648246332">
                              <w:marLeft w:val="0"/>
                              <w:marRight w:val="0"/>
                              <w:marTop w:val="0"/>
                              <w:marBottom w:val="0"/>
                              <w:divBdr>
                                <w:top w:val="none" w:sz="0" w:space="0" w:color="auto"/>
                                <w:left w:val="none" w:sz="0" w:space="0" w:color="auto"/>
                                <w:bottom w:val="none" w:sz="0" w:space="0" w:color="auto"/>
                                <w:right w:val="none" w:sz="0" w:space="0" w:color="auto"/>
                              </w:divBdr>
                              <w:divsChild>
                                <w:div w:id="1775638347">
                                  <w:marLeft w:val="0"/>
                                  <w:marRight w:val="0"/>
                                  <w:marTop w:val="0"/>
                                  <w:marBottom w:val="150"/>
                                  <w:divBdr>
                                    <w:top w:val="none" w:sz="0" w:space="0" w:color="auto"/>
                                    <w:left w:val="none" w:sz="0" w:space="0" w:color="auto"/>
                                    <w:bottom w:val="none" w:sz="0" w:space="0" w:color="auto"/>
                                    <w:right w:val="none" w:sz="0" w:space="0" w:color="auto"/>
                                  </w:divBdr>
                                </w:div>
                                <w:div w:id="712802188">
                                  <w:marLeft w:val="0"/>
                                  <w:marRight w:val="0"/>
                                  <w:marTop w:val="0"/>
                                  <w:marBottom w:val="0"/>
                                  <w:divBdr>
                                    <w:top w:val="none" w:sz="0" w:space="0" w:color="auto"/>
                                    <w:left w:val="none" w:sz="0" w:space="0" w:color="auto"/>
                                    <w:bottom w:val="none" w:sz="0" w:space="0" w:color="auto"/>
                                    <w:right w:val="none" w:sz="0" w:space="0" w:color="auto"/>
                                  </w:divBdr>
                                </w:div>
                                <w:div w:id="1517571737">
                                  <w:marLeft w:val="0"/>
                                  <w:marRight w:val="0"/>
                                  <w:marTop w:val="0"/>
                                  <w:marBottom w:val="0"/>
                                  <w:divBdr>
                                    <w:top w:val="none" w:sz="0" w:space="0" w:color="auto"/>
                                    <w:left w:val="none" w:sz="0" w:space="0" w:color="auto"/>
                                    <w:bottom w:val="none" w:sz="0" w:space="0" w:color="auto"/>
                                    <w:right w:val="none" w:sz="0" w:space="0" w:color="auto"/>
                                  </w:divBdr>
                                  <w:divsChild>
                                    <w:div w:id="1423406104">
                                      <w:marLeft w:val="0"/>
                                      <w:marRight w:val="0"/>
                                      <w:marTop w:val="30"/>
                                      <w:marBottom w:val="0"/>
                                      <w:divBdr>
                                        <w:top w:val="none" w:sz="0" w:space="0" w:color="auto"/>
                                        <w:left w:val="none" w:sz="0" w:space="0" w:color="auto"/>
                                        <w:bottom w:val="none" w:sz="0" w:space="0" w:color="auto"/>
                                        <w:right w:val="none" w:sz="0" w:space="0" w:color="auto"/>
                                      </w:divBdr>
                                    </w:div>
                                  </w:divsChild>
                                </w:div>
                                <w:div w:id="611405406">
                                  <w:marLeft w:val="0"/>
                                  <w:marRight w:val="0"/>
                                  <w:marTop w:val="0"/>
                                  <w:marBottom w:val="0"/>
                                  <w:divBdr>
                                    <w:top w:val="none" w:sz="0" w:space="0" w:color="auto"/>
                                    <w:left w:val="none" w:sz="0" w:space="0" w:color="auto"/>
                                    <w:bottom w:val="none" w:sz="0" w:space="0" w:color="auto"/>
                                    <w:right w:val="none" w:sz="0" w:space="0" w:color="auto"/>
                                  </w:divBdr>
                                  <w:divsChild>
                                    <w:div w:id="1952279927">
                                      <w:marLeft w:val="0"/>
                                      <w:marRight w:val="0"/>
                                      <w:marTop w:val="60"/>
                                      <w:marBottom w:val="0"/>
                                      <w:divBdr>
                                        <w:top w:val="none" w:sz="0" w:space="0" w:color="auto"/>
                                        <w:left w:val="none" w:sz="0" w:space="0" w:color="auto"/>
                                        <w:bottom w:val="none" w:sz="0" w:space="0" w:color="auto"/>
                                        <w:right w:val="none" w:sz="0" w:space="0" w:color="auto"/>
                                      </w:divBdr>
                                    </w:div>
                                  </w:divsChild>
                                </w:div>
                                <w:div w:id="21826266">
                                  <w:marLeft w:val="0"/>
                                  <w:marRight w:val="0"/>
                                  <w:marTop w:val="30"/>
                                  <w:marBottom w:val="0"/>
                                  <w:divBdr>
                                    <w:top w:val="none" w:sz="0" w:space="0" w:color="auto"/>
                                    <w:left w:val="none" w:sz="0" w:space="0" w:color="auto"/>
                                    <w:bottom w:val="none" w:sz="0" w:space="0" w:color="auto"/>
                                    <w:right w:val="none" w:sz="0" w:space="0" w:color="auto"/>
                                  </w:divBdr>
                                </w:div>
                              </w:divsChild>
                            </w:div>
                            <w:div w:id="1580098772">
                              <w:marLeft w:val="0"/>
                              <w:marRight w:val="0"/>
                              <w:marTop w:val="0"/>
                              <w:marBottom w:val="0"/>
                              <w:divBdr>
                                <w:top w:val="none" w:sz="0" w:space="0" w:color="auto"/>
                                <w:left w:val="none" w:sz="0" w:space="0" w:color="auto"/>
                                <w:bottom w:val="none" w:sz="0" w:space="0" w:color="auto"/>
                                <w:right w:val="none" w:sz="0" w:space="0" w:color="auto"/>
                              </w:divBdr>
                              <w:divsChild>
                                <w:div w:id="400716483">
                                  <w:marLeft w:val="0"/>
                                  <w:marRight w:val="0"/>
                                  <w:marTop w:val="0"/>
                                  <w:marBottom w:val="150"/>
                                  <w:divBdr>
                                    <w:top w:val="none" w:sz="0" w:space="0" w:color="auto"/>
                                    <w:left w:val="none" w:sz="0" w:space="0" w:color="auto"/>
                                    <w:bottom w:val="none" w:sz="0" w:space="0" w:color="auto"/>
                                    <w:right w:val="none" w:sz="0" w:space="0" w:color="auto"/>
                                  </w:divBdr>
                                </w:div>
                                <w:div w:id="1077170304">
                                  <w:marLeft w:val="0"/>
                                  <w:marRight w:val="0"/>
                                  <w:marTop w:val="0"/>
                                  <w:marBottom w:val="0"/>
                                  <w:divBdr>
                                    <w:top w:val="none" w:sz="0" w:space="0" w:color="auto"/>
                                    <w:left w:val="none" w:sz="0" w:space="0" w:color="auto"/>
                                    <w:bottom w:val="none" w:sz="0" w:space="0" w:color="auto"/>
                                    <w:right w:val="none" w:sz="0" w:space="0" w:color="auto"/>
                                  </w:divBdr>
                                </w:div>
                                <w:div w:id="1432236724">
                                  <w:marLeft w:val="0"/>
                                  <w:marRight w:val="0"/>
                                  <w:marTop w:val="0"/>
                                  <w:marBottom w:val="0"/>
                                  <w:divBdr>
                                    <w:top w:val="none" w:sz="0" w:space="0" w:color="auto"/>
                                    <w:left w:val="none" w:sz="0" w:space="0" w:color="auto"/>
                                    <w:bottom w:val="none" w:sz="0" w:space="0" w:color="auto"/>
                                    <w:right w:val="none" w:sz="0" w:space="0" w:color="auto"/>
                                  </w:divBdr>
                                  <w:divsChild>
                                    <w:div w:id="1524586514">
                                      <w:marLeft w:val="0"/>
                                      <w:marRight w:val="0"/>
                                      <w:marTop w:val="30"/>
                                      <w:marBottom w:val="0"/>
                                      <w:divBdr>
                                        <w:top w:val="none" w:sz="0" w:space="0" w:color="auto"/>
                                        <w:left w:val="none" w:sz="0" w:space="0" w:color="auto"/>
                                        <w:bottom w:val="none" w:sz="0" w:space="0" w:color="auto"/>
                                        <w:right w:val="none" w:sz="0" w:space="0" w:color="auto"/>
                                      </w:divBdr>
                                    </w:div>
                                  </w:divsChild>
                                </w:div>
                                <w:div w:id="187724478">
                                  <w:marLeft w:val="0"/>
                                  <w:marRight w:val="0"/>
                                  <w:marTop w:val="0"/>
                                  <w:marBottom w:val="0"/>
                                  <w:divBdr>
                                    <w:top w:val="none" w:sz="0" w:space="0" w:color="auto"/>
                                    <w:left w:val="none" w:sz="0" w:space="0" w:color="auto"/>
                                    <w:bottom w:val="none" w:sz="0" w:space="0" w:color="auto"/>
                                    <w:right w:val="none" w:sz="0" w:space="0" w:color="auto"/>
                                  </w:divBdr>
                                  <w:divsChild>
                                    <w:div w:id="1195844868">
                                      <w:marLeft w:val="0"/>
                                      <w:marRight w:val="0"/>
                                      <w:marTop w:val="60"/>
                                      <w:marBottom w:val="0"/>
                                      <w:divBdr>
                                        <w:top w:val="none" w:sz="0" w:space="0" w:color="auto"/>
                                        <w:left w:val="none" w:sz="0" w:space="0" w:color="auto"/>
                                        <w:bottom w:val="none" w:sz="0" w:space="0" w:color="auto"/>
                                        <w:right w:val="none" w:sz="0" w:space="0" w:color="auto"/>
                                      </w:divBdr>
                                    </w:div>
                                  </w:divsChild>
                                </w:div>
                                <w:div w:id="451751775">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1265989">
      <w:bodyDiv w:val="1"/>
      <w:marLeft w:val="0"/>
      <w:marRight w:val="0"/>
      <w:marTop w:val="108"/>
      <w:marBottom w:val="108"/>
      <w:divBdr>
        <w:top w:val="none" w:sz="0" w:space="0" w:color="auto"/>
        <w:left w:val="none" w:sz="0" w:space="0" w:color="auto"/>
        <w:bottom w:val="none" w:sz="0" w:space="0" w:color="auto"/>
        <w:right w:val="none" w:sz="0" w:space="0" w:color="auto"/>
      </w:divBdr>
      <w:divsChild>
        <w:div w:id="1347825364">
          <w:marLeft w:val="0"/>
          <w:marRight w:val="0"/>
          <w:marTop w:val="0"/>
          <w:marBottom w:val="0"/>
          <w:divBdr>
            <w:top w:val="none" w:sz="0" w:space="0" w:color="auto"/>
            <w:left w:val="none" w:sz="0" w:space="0" w:color="auto"/>
            <w:bottom w:val="none" w:sz="0" w:space="0" w:color="auto"/>
            <w:right w:val="none" w:sz="0" w:space="0" w:color="auto"/>
          </w:divBdr>
          <w:divsChild>
            <w:div w:id="554584742">
              <w:marLeft w:val="0"/>
              <w:marRight w:val="0"/>
              <w:marTop w:val="0"/>
              <w:marBottom w:val="0"/>
              <w:divBdr>
                <w:top w:val="none" w:sz="0" w:space="0" w:color="auto"/>
                <w:left w:val="none" w:sz="0" w:space="0" w:color="auto"/>
                <w:bottom w:val="none" w:sz="0" w:space="0" w:color="auto"/>
                <w:right w:val="none" w:sz="0" w:space="0" w:color="auto"/>
              </w:divBdr>
              <w:divsChild>
                <w:div w:id="250899496">
                  <w:marLeft w:val="0"/>
                  <w:marRight w:val="75"/>
                  <w:marTop w:val="0"/>
                  <w:marBottom w:val="0"/>
                  <w:divBdr>
                    <w:top w:val="none" w:sz="0" w:space="0" w:color="auto"/>
                    <w:left w:val="none" w:sz="0" w:space="0" w:color="auto"/>
                    <w:bottom w:val="none" w:sz="0" w:space="0" w:color="auto"/>
                    <w:right w:val="none" w:sz="0" w:space="0" w:color="auto"/>
                  </w:divBdr>
                </w:div>
                <w:div w:id="1622111635">
                  <w:marLeft w:val="0"/>
                  <w:marRight w:val="75"/>
                  <w:marTop w:val="0"/>
                  <w:marBottom w:val="0"/>
                  <w:divBdr>
                    <w:top w:val="none" w:sz="0" w:space="0" w:color="auto"/>
                    <w:left w:val="none" w:sz="0" w:space="0" w:color="auto"/>
                    <w:bottom w:val="none" w:sz="0" w:space="0" w:color="auto"/>
                    <w:right w:val="none" w:sz="0" w:space="0" w:color="auto"/>
                  </w:divBdr>
                </w:div>
                <w:div w:id="520362274">
                  <w:marLeft w:val="0"/>
                  <w:marRight w:val="0"/>
                  <w:marTop w:val="0"/>
                  <w:marBottom w:val="0"/>
                  <w:divBdr>
                    <w:top w:val="none" w:sz="0" w:space="0" w:color="auto"/>
                    <w:left w:val="none" w:sz="0" w:space="0" w:color="auto"/>
                    <w:bottom w:val="none" w:sz="0" w:space="0" w:color="auto"/>
                    <w:right w:val="none" w:sz="0" w:space="0" w:color="auto"/>
                  </w:divBdr>
                  <w:divsChild>
                    <w:div w:id="1820070151">
                      <w:marLeft w:val="0"/>
                      <w:marRight w:val="75"/>
                      <w:marTop w:val="0"/>
                      <w:marBottom w:val="0"/>
                      <w:divBdr>
                        <w:top w:val="none" w:sz="0" w:space="0" w:color="auto"/>
                        <w:left w:val="none" w:sz="0" w:space="0" w:color="auto"/>
                        <w:bottom w:val="none" w:sz="0" w:space="0" w:color="auto"/>
                        <w:right w:val="none" w:sz="0" w:space="0" w:color="auto"/>
                      </w:divBdr>
                      <w:divsChild>
                        <w:div w:id="860095424">
                          <w:marLeft w:val="0"/>
                          <w:marRight w:val="0"/>
                          <w:marTop w:val="0"/>
                          <w:marBottom w:val="0"/>
                          <w:divBdr>
                            <w:top w:val="none" w:sz="0" w:space="0" w:color="auto"/>
                            <w:left w:val="none" w:sz="0" w:space="0" w:color="auto"/>
                            <w:bottom w:val="none" w:sz="0" w:space="0" w:color="auto"/>
                            <w:right w:val="none" w:sz="0" w:space="0" w:color="auto"/>
                          </w:divBdr>
                        </w:div>
                      </w:divsChild>
                    </w:div>
                    <w:div w:id="1244681266">
                      <w:marLeft w:val="0"/>
                      <w:marRight w:val="75"/>
                      <w:marTop w:val="0"/>
                      <w:marBottom w:val="0"/>
                      <w:divBdr>
                        <w:top w:val="none" w:sz="0" w:space="0" w:color="auto"/>
                        <w:left w:val="none" w:sz="0" w:space="0" w:color="auto"/>
                        <w:bottom w:val="none" w:sz="0" w:space="0" w:color="auto"/>
                        <w:right w:val="none" w:sz="0" w:space="0" w:color="auto"/>
                      </w:divBdr>
                      <w:divsChild>
                        <w:div w:id="919683489">
                          <w:marLeft w:val="0"/>
                          <w:marRight w:val="0"/>
                          <w:marTop w:val="0"/>
                          <w:marBottom w:val="0"/>
                          <w:divBdr>
                            <w:top w:val="none" w:sz="0" w:space="0" w:color="auto"/>
                            <w:left w:val="none" w:sz="0" w:space="0" w:color="auto"/>
                            <w:bottom w:val="none" w:sz="0" w:space="0" w:color="auto"/>
                            <w:right w:val="none" w:sz="0" w:space="0" w:color="auto"/>
                          </w:divBdr>
                          <w:divsChild>
                            <w:div w:id="37273045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118378053">
                      <w:marLeft w:val="0"/>
                      <w:marRight w:val="75"/>
                      <w:marTop w:val="0"/>
                      <w:marBottom w:val="0"/>
                      <w:divBdr>
                        <w:top w:val="none" w:sz="0" w:space="0" w:color="auto"/>
                        <w:left w:val="none" w:sz="0" w:space="0" w:color="auto"/>
                        <w:bottom w:val="none" w:sz="0" w:space="0" w:color="auto"/>
                        <w:right w:val="none" w:sz="0" w:space="0" w:color="auto"/>
                      </w:divBdr>
                      <w:divsChild>
                        <w:div w:id="794637909">
                          <w:marLeft w:val="0"/>
                          <w:marRight w:val="75"/>
                          <w:marTop w:val="0"/>
                          <w:marBottom w:val="0"/>
                          <w:divBdr>
                            <w:top w:val="none" w:sz="0" w:space="0" w:color="auto"/>
                            <w:left w:val="none" w:sz="0" w:space="0" w:color="auto"/>
                            <w:bottom w:val="none" w:sz="0" w:space="0" w:color="auto"/>
                            <w:right w:val="none" w:sz="0" w:space="0" w:color="auto"/>
                          </w:divBdr>
                        </w:div>
                        <w:div w:id="1680233353">
                          <w:marLeft w:val="0"/>
                          <w:marRight w:val="75"/>
                          <w:marTop w:val="0"/>
                          <w:marBottom w:val="0"/>
                          <w:divBdr>
                            <w:top w:val="none" w:sz="0" w:space="0" w:color="auto"/>
                            <w:left w:val="none" w:sz="0" w:space="0" w:color="auto"/>
                            <w:bottom w:val="none" w:sz="0" w:space="0" w:color="auto"/>
                            <w:right w:val="none" w:sz="0" w:space="0" w:color="auto"/>
                          </w:divBdr>
                        </w:div>
                      </w:divsChild>
                    </w:div>
                  </w:divsChild>
                </w:div>
                <w:div w:id="86198976">
                  <w:marLeft w:val="0"/>
                  <w:marRight w:val="0"/>
                  <w:marTop w:val="0"/>
                  <w:marBottom w:val="0"/>
                  <w:divBdr>
                    <w:top w:val="none" w:sz="0" w:space="0" w:color="auto"/>
                    <w:left w:val="none" w:sz="0" w:space="0" w:color="auto"/>
                    <w:bottom w:val="none" w:sz="0" w:space="0" w:color="auto"/>
                    <w:right w:val="none" w:sz="0" w:space="0" w:color="auto"/>
                  </w:divBdr>
                  <w:divsChild>
                    <w:div w:id="1112941293">
                      <w:marLeft w:val="0"/>
                      <w:marRight w:val="0"/>
                      <w:marTop w:val="0"/>
                      <w:marBottom w:val="0"/>
                      <w:divBdr>
                        <w:top w:val="none" w:sz="0" w:space="0" w:color="auto"/>
                        <w:left w:val="none" w:sz="0" w:space="0" w:color="auto"/>
                        <w:bottom w:val="none" w:sz="0" w:space="0" w:color="auto"/>
                        <w:right w:val="none" w:sz="0" w:space="0" w:color="auto"/>
                      </w:divBdr>
                    </w:div>
                    <w:div w:id="1948346544">
                      <w:marLeft w:val="0"/>
                      <w:marRight w:val="0"/>
                      <w:marTop w:val="0"/>
                      <w:marBottom w:val="0"/>
                      <w:divBdr>
                        <w:top w:val="none" w:sz="0" w:space="0" w:color="auto"/>
                        <w:left w:val="none" w:sz="0" w:space="0" w:color="auto"/>
                        <w:bottom w:val="none" w:sz="0" w:space="0" w:color="auto"/>
                        <w:right w:val="none" w:sz="0" w:space="0" w:color="auto"/>
                      </w:divBdr>
                    </w:div>
                    <w:div w:id="1293176072">
                      <w:marLeft w:val="0"/>
                      <w:marRight w:val="0"/>
                      <w:marTop w:val="0"/>
                      <w:marBottom w:val="0"/>
                      <w:divBdr>
                        <w:top w:val="none" w:sz="0" w:space="0" w:color="auto"/>
                        <w:left w:val="none" w:sz="0" w:space="0" w:color="auto"/>
                        <w:bottom w:val="none" w:sz="0" w:space="0" w:color="auto"/>
                        <w:right w:val="none" w:sz="0" w:space="0" w:color="auto"/>
                      </w:divBdr>
                    </w:div>
                    <w:div w:id="1042633959">
                      <w:marLeft w:val="0"/>
                      <w:marRight w:val="0"/>
                      <w:marTop w:val="0"/>
                      <w:marBottom w:val="0"/>
                      <w:divBdr>
                        <w:top w:val="none" w:sz="0" w:space="0" w:color="auto"/>
                        <w:left w:val="none" w:sz="0" w:space="0" w:color="auto"/>
                        <w:bottom w:val="none" w:sz="0" w:space="0" w:color="auto"/>
                        <w:right w:val="none" w:sz="0" w:space="0" w:color="auto"/>
                      </w:divBdr>
                    </w:div>
                    <w:div w:id="1273974049">
                      <w:marLeft w:val="0"/>
                      <w:marRight w:val="0"/>
                      <w:marTop w:val="0"/>
                      <w:marBottom w:val="0"/>
                      <w:divBdr>
                        <w:top w:val="none" w:sz="0" w:space="0" w:color="auto"/>
                        <w:left w:val="none" w:sz="0" w:space="0" w:color="auto"/>
                        <w:bottom w:val="none" w:sz="0" w:space="0" w:color="auto"/>
                        <w:right w:val="none" w:sz="0" w:space="0" w:color="auto"/>
                      </w:divBdr>
                    </w:div>
                    <w:div w:id="283855003">
                      <w:marLeft w:val="0"/>
                      <w:marRight w:val="0"/>
                      <w:marTop w:val="0"/>
                      <w:marBottom w:val="0"/>
                      <w:divBdr>
                        <w:top w:val="none" w:sz="0" w:space="0" w:color="auto"/>
                        <w:left w:val="none" w:sz="0" w:space="0" w:color="auto"/>
                        <w:bottom w:val="none" w:sz="0" w:space="0" w:color="auto"/>
                        <w:right w:val="none" w:sz="0" w:space="0" w:color="auto"/>
                      </w:divBdr>
                    </w:div>
                    <w:div w:id="115295627">
                      <w:marLeft w:val="0"/>
                      <w:marRight w:val="0"/>
                      <w:marTop w:val="0"/>
                      <w:marBottom w:val="0"/>
                      <w:divBdr>
                        <w:top w:val="none" w:sz="0" w:space="0" w:color="auto"/>
                        <w:left w:val="none" w:sz="0" w:space="0" w:color="auto"/>
                        <w:bottom w:val="none" w:sz="0" w:space="0" w:color="auto"/>
                        <w:right w:val="none" w:sz="0" w:space="0" w:color="auto"/>
                      </w:divBdr>
                    </w:div>
                    <w:div w:id="27069678">
                      <w:marLeft w:val="0"/>
                      <w:marRight w:val="0"/>
                      <w:marTop w:val="0"/>
                      <w:marBottom w:val="0"/>
                      <w:divBdr>
                        <w:top w:val="none" w:sz="0" w:space="0" w:color="auto"/>
                        <w:left w:val="none" w:sz="0" w:space="0" w:color="auto"/>
                        <w:bottom w:val="none" w:sz="0" w:space="0" w:color="auto"/>
                        <w:right w:val="none" w:sz="0" w:space="0" w:color="auto"/>
                      </w:divBdr>
                    </w:div>
                    <w:div w:id="268320481">
                      <w:marLeft w:val="0"/>
                      <w:marRight w:val="0"/>
                      <w:marTop w:val="0"/>
                      <w:marBottom w:val="0"/>
                      <w:divBdr>
                        <w:top w:val="none" w:sz="0" w:space="0" w:color="auto"/>
                        <w:left w:val="none" w:sz="0" w:space="0" w:color="auto"/>
                        <w:bottom w:val="none" w:sz="0" w:space="0" w:color="auto"/>
                        <w:right w:val="none" w:sz="0" w:space="0" w:color="auto"/>
                      </w:divBdr>
                    </w:div>
                    <w:div w:id="1349405865">
                      <w:marLeft w:val="0"/>
                      <w:marRight w:val="0"/>
                      <w:marTop w:val="0"/>
                      <w:marBottom w:val="0"/>
                      <w:divBdr>
                        <w:top w:val="none" w:sz="0" w:space="0" w:color="auto"/>
                        <w:left w:val="none" w:sz="0" w:space="0" w:color="auto"/>
                        <w:bottom w:val="none" w:sz="0" w:space="0" w:color="auto"/>
                        <w:right w:val="none" w:sz="0" w:space="0" w:color="auto"/>
                      </w:divBdr>
                    </w:div>
                  </w:divsChild>
                </w:div>
                <w:div w:id="1915506054">
                  <w:marLeft w:val="0"/>
                  <w:marRight w:val="0"/>
                  <w:marTop w:val="0"/>
                  <w:marBottom w:val="0"/>
                  <w:divBdr>
                    <w:top w:val="none" w:sz="0" w:space="0" w:color="auto"/>
                    <w:left w:val="none" w:sz="0" w:space="0" w:color="auto"/>
                    <w:bottom w:val="none" w:sz="0" w:space="0" w:color="auto"/>
                    <w:right w:val="none" w:sz="0" w:space="0" w:color="auto"/>
                  </w:divBdr>
                  <w:divsChild>
                    <w:div w:id="1006594569">
                      <w:marLeft w:val="0"/>
                      <w:marRight w:val="0"/>
                      <w:marTop w:val="0"/>
                      <w:marBottom w:val="75"/>
                      <w:divBdr>
                        <w:top w:val="none" w:sz="0" w:space="0" w:color="auto"/>
                        <w:left w:val="none" w:sz="0" w:space="0" w:color="auto"/>
                        <w:bottom w:val="none" w:sz="0" w:space="0" w:color="auto"/>
                        <w:right w:val="none" w:sz="0" w:space="0" w:color="auto"/>
                      </w:divBdr>
                    </w:div>
                  </w:divsChild>
                </w:div>
                <w:div w:id="2054889518">
                  <w:marLeft w:val="0"/>
                  <w:marRight w:val="75"/>
                  <w:marTop w:val="0"/>
                  <w:marBottom w:val="0"/>
                  <w:divBdr>
                    <w:top w:val="none" w:sz="0" w:space="0" w:color="auto"/>
                    <w:left w:val="none" w:sz="0" w:space="0" w:color="auto"/>
                    <w:bottom w:val="none" w:sz="0" w:space="0" w:color="auto"/>
                    <w:right w:val="none" w:sz="0" w:space="0" w:color="auto"/>
                  </w:divBdr>
                  <w:divsChild>
                    <w:div w:id="1183782684">
                      <w:marLeft w:val="0"/>
                      <w:marRight w:val="75"/>
                      <w:marTop w:val="0"/>
                      <w:marBottom w:val="0"/>
                      <w:divBdr>
                        <w:top w:val="none" w:sz="0" w:space="0" w:color="auto"/>
                        <w:left w:val="none" w:sz="0" w:space="0" w:color="auto"/>
                        <w:bottom w:val="none" w:sz="0" w:space="0" w:color="auto"/>
                        <w:right w:val="none" w:sz="0" w:space="0" w:color="auto"/>
                      </w:divBdr>
                      <w:divsChild>
                        <w:div w:id="1594510264">
                          <w:marLeft w:val="0"/>
                          <w:marRight w:val="75"/>
                          <w:marTop w:val="0"/>
                          <w:marBottom w:val="0"/>
                          <w:divBdr>
                            <w:top w:val="none" w:sz="0" w:space="0" w:color="auto"/>
                            <w:left w:val="none" w:sz="0" w:space="0" w:color="auto"/>
                            <w:bottom w:val="none" w:sz="0" w:space="0" w:color="auto"/>
                            <w:right w:val="none" w:sz="0" w:space="0" w:color="auto"/>
                          </w:divBdr>
                        </w:div>
                        <w:div w:id="265617767">
                          <w:marLeft w:val="0"/>
                          <w:marRight w:val="75"/>
                          <w:marTop w:val="0"/>
                          <w:marBottom w:val="0"/>
                          <w:divBdr>
                            <w:top w:val="none" w:sz="0" w:space="0" w:color="auto"/>
                            <w:left w:val="none" w:sz="0" w:space="0" w:color="auto"/>
                            <w:bottom w:val="none" w:sz="0" w:space="0" w:color="auto"/>
                            <w:right w:val="none" w:sz="0" w:space="0" w:color="auto"/>
                          </w:divBdr>
                          <w:divsChild>
                            <w:div w:id="842432051">
                              <w:marLeft w:val="0"/>
                              <w:marRight w:val="0"/>
                              <w:marTop w:val="0"/>
                              <w:marBottom w:val="0"/>
                              <w:divBdr>
                                <w:top w:val="none" w:sz="0" w:space="0" w:color="auto"/>
                                <w:left w:val="none" w:sz="0" w:space="0" w:color="auto"/>
                                <w:bottom w:val="none" w:sz="0" w:space="0" w:color="auto"/>
                                <w:right w:val="none" w:sz="0" w:space="0" w:color="auto"/>
                              </w:divBdr>
                              <w:divsChild>
                                <w:div w:id="1709136343">
                                  <w:marLeft w:val="0"/>
                                  <w:marRight w:val="0"/>
                                  <w:marTop w:val="0"/>
                                  <w:marBottom w:val="0"/>
                                  <w:divBdr>
                                    <w:top w:val="none" w:sz="0" w:space="0" w:color="auto"/>
                                    <w:left w:val="none" w:sz="0" w:space="0" w:color="auto"/>
                                    <w:bottom w:val="none" w:sz="0" w:space="0" w:color="auto"/>
                                    <w:right w:val="none" w:sz="0" w:space="0" w:color="auto"/>
                                  </w:divBdr>
                                  <w:divsChild>
                                    <w:div w:id="36324309">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987514">
                      <w:marLeft w:val="0"/>
                      <w:marRight w:val="75"/>
                      <w:marTop w:val="0"/>
                      <w:marBottom w:val="0"/>
                      <w:divBdr>
                        <w:top w:val="none" w:sz="0" w:space="0" w:color="auto"/>
                        <w:left w:val="none" w:sz="0" w:space="0" w:color="auto"/>
                        <w:bottom w:val="none" w:sz="0" w:space="0" w:color="auto"/>
                        <w:right w:val="none" w:sz="0" w:space="0" w:color="auto"/>
                      </w:divBdr>
                      <w:divsChild>
                        <w:div w:id="1999338563">
                          <w:marLeft w:val="0"/>
                          <w:marRight w:val="0"/>
                          <w:marTop w:val="0"/>
                          <w:marBottom w:val="60"/>
                          <w:divBdr>
                            <w:top w:val="none" w:sz="0" w:space="0" w:color="auto"/>
                            <w:left w:val="none" w:sz="0" w:space="0" w:color="auto"/>
                            <w:bottom w:val="single" w:sz="6" w:space="0" w:color="CCCCCC"/>
                            <w:right w:val="none" w:sz="0" w:space="0" w:color="auto"/>
                          </w:divBdr>
                          <w:divsChild>
                            <w:div w:id="82726850">
                              <w:marLeft w:val="0"/>
                              <w:marRight w:val="0"/>
                              <w:marTop w:val="0"/>
                              <w:marBottom w:val="0"/>
                              <w:divBdr>
                                <w:top w:val="none" w:sz="0" w:space="0" w:color="auto"/>
                                <w:left w:val="none" w:sz="0" w:space="0" w:color="auto"/>
                                <w:bottom w:val="none" w:sz="0" w:space="0" w:color="auto"/>
                                <w:right w:val="none" w:sz="0" w:space="0" w:color="auto"/>
                              </w:divBdr>
                            </w:div>
                            <w:div w:id="135953360">
                              <w:marLeft w:val="0"/>
                              <w:marRight w:val="0"/>
                              <w:marTop w:val="0"/>
                              <w:marBottom w:val="0"/>
                              <w:divBdr>
                                <w:top w:val="none" w:sz="0" w:space="0" w:color="auto"/>
                                <w:left w:val="none" w:sz="0" w:space="0" w:color="auto"/>
                                <w:bottom w:val="none" w:sz="0" w:space="0" w:color="auto"/>
                                <w:right w:val="none" w:sz="0" w:space="0" w:color="auto"/>
                              </w:divBdr>
                            </w:div>
                          </w:divsChild>
                        </w:div>
                        <w:div w:id="778378119">
                          <w:marLeft w:val="-75"/>
                          <w:marRight w:val="0"/>
                          <w:marTop w:val="30"/>
                          <w:marBottom w:val="90"/>
                          <w:divBdr>
                            <w:top w:val="none" w:sz="0" w:space="0" w:color="auto"/>
                            <w:left w:val="none" w:sz="0" w:space="0" w:color="auto"/>
                            <w:bottom w:val="none" w:sz="0" w:space="0" w:color="auto"/>
                            <w:right w:val="none" w:sz="0" w:space="0" w:color="auto"/>
                          </w:divBdr>
                          <w:divsChild>
                            <w:div w:id="1022315463">
                              <w:marLeft w:val="0"/>
                              <w:marRight w:val="0"/>
                              <w:marTop w:val="0"/>
                              <w:marBottom w:val="0"/>
                              <w:divBdr>
                                <w:top w:val="none" w:sz="0" w:space="0" w:color="auto"/>
                                <w:left w:val="none" w:sz="0" w:space="0" w:color="auto"/>
                                <w:bottom w:val="none" w:sz="0" w:space="0" w:color="auto"/>
                                <w:right w:val="none" w:sz="0" w:space="0" w:color="auto"/>
                              </w:divBdr>
                            </w:div>
                            <w:div w:id="904877507">
                              <w:marLeft w:val="0"/>
                              <w:marRight w:val="0"/>
                              <w:marTop w:val="0"/>
                              <w:marBottom w:val="0"/>
                              <w:divBdr>
                                <w:top w:val="none" w:sz="0" w:space="0" w:color="auto"/>
                                <w:left w:val="none" w:sz="0" w:space="0" w:color="auto"/>
                                <w:bottom w:val="none" w:sz="0" w:space="0" w:color="auto"/>
                                <w:right w:val="none" w:sz="0" w:space="0" w:color="auto"/>
                              </w:divBdr>
                              <w:divsChild>
                                <w:div w:id="1996906954">
                                  <w:marLeft w:val="0"/>
                                  <w:marRight w:val="0"/>
                                  <w:marTop w:val="0"/>
                                  <w:marBottom w:val="0"/>
                                  <w:divBdr>
                                    <w:top w:val="none" w:sz="0" w:space="0" w:color="auto"/>
                                    <w:left w:val="none" w:sz="0" w:space="0" w:color="auto"/>
                                    <w:bottom w:val="none" w:sz="0" w:space="0" w:color="auto"/>
                                    <w:right w:val="none" w:sz="0" w:space="0" w:color="auto"/>
                                  </w:divBdr>
                                  <w:divsChild>
                                    <w:div w:id="100238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31483">
                          <w:marLeft w:val="0"/>
                          <w:marRight w:val="75"/>
                          <w:marTop w:val="0"/>
                          <w:marBottom w:val="0"/>
                          <w:divBdr>
                            <w:top w:val="none" w:sz="0" w:space="0" w:color="auto"/>
                            <w:left w:val="none" w:sz="0" w:space="0" w:color="auto"/>
                            <w:bottom w:val="none" w:sz="0" w:space="0" w:color="auto"/>
                            <w:right w:val="none" w:sz="0" w:space="0" w:color="auto"/>
                          </w:divBdr>
                          <w:divsChild>
                            <w:div w:id="1540312870">
                              <w:marLeft w:val="0"/>
                              <w:marRight w:val="75"/>
                              <w:marTop w:val="0"/>
                              <w:marBottom w:val="0"/>
                              <w:divBdr>
                                <w:top w:val="none" w:sz="0" w:space="0" w:color="auto"/>
                                <w:left w:val="none" w:sz="0" w:space="0" w:color="auto"/>
                                <w:bottom w:val="none" w:sz="0" w:space="0" w:color="auto"/>
                                <w:right w:val="none" w:sz="0" w:space="0" w:color="auto"/>
                              </w:divBdr>
                              <w:divsChild>
                                <w:div w:id="1450902737">
                                  <w:marLeft w:val="0"/>
                                  <w:marRight w:val="0"/>
                                  <w:marTop w:val="0"/>
                                  <w:marBottom w:val="0"/>
                                  <w:divBdr>
                                    <w:top w:val="none" w:sz="0" w:space="0" w:color="auto"/>
                                    <w:left w:val="none" w:sz="0" w:space="0" w:color="auto"/>
                                    <w:bottom w:val="none" w:sz="0" w:space="0" w:color="auto"/>
                                    <w:right w:val="none" w:sz="0" w:space="0" w:color="auto"/>
                                  </w:divBdr>
                                  <w:divsChild>
                                    <w:div w:id="23824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8695848">
      <w:marLeft w:val="0"/>
      <w:marRight w:val="0"/>
      <w:marTop w:val="0"/>
      <w:marBottom w:val="0"/>
      <w:divBdr>
        <w:top w:val="none" w:sz="0" w:space="0" w:color="auto"/>
        <w:left w:val="none" w:sz="0" w:space="0" w:color="auto"/>
        <w:bottom w:val="none" w:sz="0" w:space="0" w:color="auto"/>
        <w:right w:val="none" w:sz="0" w:space="0" w:color="auto"/>
      </w:divBdr>
      <w:divsChild>
        <w:div w:id="1957364500">
          <w:marLeft w:val="0"/>
          <w:marRight w:val="0"/>
          <w:marTop w:val="0"/>
          <w:marBottom w:val="0"/>
          <w:divBdr>
            <w:top w:val="none" w:sz="0" w:space="0" w:color="auto"/>
            <w:left w:val="none" w:sz="0" w:space="0" w:color="auto"/>
            <w:bottom w:val="none" w:sz="0" w:space="0" w:color="auto"/>
            <w:right w:val="none" w:sz="0" w:space="0" w:color="auto"/>
          </w:divBdr>
        </w:div>
      </w:divsChild>
    </w:div>
    <w:div w:id="480737045">
      <w:bodyDiv w:val="1"/>
      <w:marLeft w:val="0"/>
      <w:marRight w:val="0"/>
      <w:marTop w:val="0"/>
      <w:marBottom w:val="0"/>
      <w:divBdr>
        <w:top w:val="none" w:sz="0" w:space="0" w:color="auto"/>
        <w:left w:val="none" w:sz="0" w:space="0" w:color="auto"/>
        <w:bottom w:val="none" w:sz="0" w:space="0" w:color="auto"/>
        <w:right w:val="none" w:sz="0" w:space="0" w:color="auto"/>
      </w:divBdr>
      <w:divsChild>
        <w:div w:id="598023144">
          <w:marLeft w:val="0"/>
          <w:marRight w:val="0"/>
          <w:marTop w:val="0"/>
          <w:marBottom w:val="0"/>
          <w:divBdr>
            <w:top w:val="none" w:sz="0" w:space="0" w:color="auto"/>
            <w:left w:val="none" w:sz="0" w:space="0" w:color="auto"/>
            <w:bottom w:val="none" w:sz="0" w:space="0" w:color="auto"/>
            <w:right w:val="none" w:sz="0" w:space="0" w:color="auto"/>
          </w:divBdr>
          <w:divsChild>
            <w:div w:id="694892712">
              <w:marLeft w:val="0"/>
              <w:marRight w:val="135"/>
              <w:marTop w:val="0"/>
              <w:marBottom w:val="0"/>
              <w:divBdr>
                <w:top w:val="none" w:sz="0" w:space="0" w:color="auto"/>
                <w:left w:val="single" w:sz="12" w:space="7" w:color="E9E9E9"/>
                <w:bottom w:val="none" w:sz="0" w:space="0" w:color="auto"/>
                <w:right w:val="single" w:sz="12" w:space="7" w:color="E9E9E9"/>
              </w:divBdr>
              <w:divsChild>
                <w:div w:id="1257708767">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481965973">
      <w:bodyDiv w:val="1"/>
      <w:marLeft w:val="0"/>
      <w:marRight w:val="0"/>
      <w:marTop w:val="0"/>
      <w:marBottom w:val="0"/>
      <w:divBdr>
        <w:top w:val="none" w:sz="0" w:space="0" w:color="auto"/>
        <w:left w:val="none" w:sz="0" w:space="0" w:color="auto"/>
        <w:bottom w:val="none" w:sz="0" w:space="0" w:color="auto"/>
        <w:right w:val="none" w:sz="0" w:space="0" w:color="auto"/>
      </w:divBdr>
      <w:divsChild>
        <w:div w:id="1232040645">
          <w:marLeft w:val="0"/>
          <w:marRight w:val="0"/>
          <w:marTop w:val="0"/>
          <w:marBottom w:val="0"/>
          <w:divBdr>
            <w:top w:val="none" w:sz="0" w:space="0" w:color="auto"/>
            <w:left w:val="none" w:sz="0" w:space="0" w:color="auto"/>
            <w:bottom w:val="none" w:sz="0" w:space="0" w:color="auto"/>
            <w:right w:val="none" w:sz="0" w:space="0" w:color="auto"/>
          </w:divBdr>
          <w:divsChild>
            <w:div w:id="1753699786">
              <w:marLeft w:val="0"/>
              <w:marRight w:val="0"/>
              <w:marTop w:val="0"/>
              <w:marBottom w:val="0"/>
              <w:divBdr>
                <w:top w:val="none" w:sz="0" w:space="0" w:color="auto"/>
                <w:left w:val="none" w:sz="0" w:space="0" w:color="auto"/>
                <w:bottom w:val="none" w:sz="0" w:space="0" w:color="auto"/>
                <w:right w:val="none" w:sz="0" w:space="0" w:color="auto"/>
              </w:divBdr>
              <w:divsChild>
                <w:div w:id="1027104424">
                  <w:marLeft w:val="0"/>
                  <w:marRight w:val="0"/>
                  <w:marTop w:val="0"/>
                  <w:marBottom w:val="0"/>
                  <w:divBdr>
                    <w:top w:val="none" w:sz="0" w:space="0" w:color="auto"/>
                    <w:left w:val="none" w:sz="0" w:space="0" w:color="auto"/>
                    <w:bottom w:val="none" w:sz="0" w:space="0" w:color="auto"/>
                    <w:right w:val="none" w:sz="0" w:space="0" w:color="auto"/>
                  </w:divBdr>
                  <w:divsChild>
                    <w:div w:id="270011659">
                      <w:marLeft w:val="0"/>
                      <w:marRight w:val="0"/>
                      <w:marTop w:val="0"/>
                      <w:marBottom w:val="0"/>
                      <w:divBdr>
                        <w:top w:val="none" w:sz="0" w:space="0" w:color="auto"/>
                        <w:left w:val="none" w:sz="0" w:space="0" w:color="auto"/>
                        <w:bottom w:val="none" w:sz="0" w:space="0" w:color="auto"/>
                        <w:right w:val="none" w:sz="0" w:space="0" w:color="auto"/>
                      </w:divBdr>
                    </w:div>
                  </w:divsChild>
                </w:div>
                <w:div w:id="97262603">
                  <w:marLeft w:val="0"/>
                  <w:marRight w:val="0"/>
                  <w:marTop w:val="0"/>
                  <w:marBottom w:val="0"/>
                  <w:divBdr>
                    <w:top w:val="none" w:sz="0" w:space="0" w:color="auto"/>
                    <w:left w:val="none" w:sz="0" w:space="0" w:color="auto"/>
                    <w:bottom w:val="none" w:sz="0" w:space="0" w:color="auto"/>
                    <w:right w:val="none" w:sz="0" w:space="0" w:color="auto"/>
                  </w:divBdr>
                  <w:divsChild>
                    <w:div w:id="113675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648501">
      <w:bodyDiv w:val="1"/>
      <w:marLeft w:val="0"/>
      <w:marRight w:val="0"/>
      <w:marTop w:val="0"/>
      <w:marBottom w:val="0"/>
      <w:divBdr>
        <w:top w:val="none" w:sz="0" w:space="0" w:color="auto"/>
        <w:left w:val="none" w:sz="0" w:space="0" w:color="auto"/>
        <w:bottom w:val="none" w:sz="0" w:space="0" w:color="auto"/>
        <w:right w:val="none" w:sz="0" w:space="0" w:color="auto"/>
      </w:divBdr>
      <w:divsChild>
        <w:div w:id="517431230">
          <w:marLeft w:val="0"/>
          <w:marRight w:val="0"/>
          <w:marTop w:val="0"/>
          <w:marBottom w:val="0"/>
          <w:divBdr>
            <w:top w:val="none" w:sz="0" w:space="0" w:color="auto"/>
            <w:left w:val="none" w:sz="0" w:space="0" w:color="auto"/>
            <w:bottom w:val="none" w:sz="0" w:space="0" w:color="auto"/>
            <w:right w:val="none" w:sz="0" w:space="0" w:color="auto"/>
          </w:divBdr>
        </w:div>
      </w:divsChild>
    </w:div>
    <w:div w:id="495342245">
      <w:bodyDiv w:val="1"/>
      <w:marLeft w:val="0"/>
      <w:marRight w:val="0"/>
      <w:marTop w:val="0"/>
      <w:marBottom w:val="0"/>
      <w:divBdr>
        <w:top w:val="none" w:sz="0" w:space="0" w:color="auto"/>
        <w:left w:val="none" w:sz="0" w:space="0" w:color="auto"/>
        <w:bottom w:val="none" w:sz="0" w:space="0" w:color="auto"/>
        <w:right w:val="none" w:sz="0" w:space="0" w:color="auto"/>
      </w:divBdr>
      <w:divsChild>
        <w:div w:id="2100053608">
          <w:marLeft w:val="0"/>
          <w:marRight w:val="0"/>
          <w:marTop w:val="0"/>
          <w:marBottom w:val="0"/>
          <w:divBdr>
            <w:top w:val="none" w:sz="0" w:space="0" w:color="auto"/>
            <w:left w:val="none" w:sz="0" w:space="0" w:color="auto"/>
            <w:bottom w:val="none" w:sz="0" w:space="0" w:color="auto"/>
            <w:right w:val="none" w:sz="0" w:space="0" w:color="auto"/>
          </w:divBdr>
          <w:divsChild>
            <w:div w:id="405609227">
              <w:marLeft w:val="0"/>
              <w:marRight w:val="0"/>
              <w:marTop w:val="0"/>
              <w:marBottom w:val="0"/>
              <w:divBdr>
                <w:top w:val="none" w:sz="0" w:space="0" w:color="auto"/>
                <w:left w:val="none" w:sz="0" w:space="0" w:color="auto"/>
                <w:bottom w:val="none" w:sz="0" w:space="0" w:color="auto"/>
                <w:right w:val="none" w:sz="0" w:space="0" w:color="auto"/>
              </w:divBdr>
              <w:divsChild>
                <w:div w:id="1944142790">
                  <w:marLeft w:val="0"/>
                  <w:marRight w:val="0"/>
                  <w:marTop w:val="0"/>
                  <w:marBottom w:val="0"/>
                  <w:divBdr>
                    <w:top w:val="none" w:sz="0" w:space="0" w:color="auto"/>
                    <w:left w:val="none" w:sz="0" w:space="0" w:color="auto"/>
                    <w:bottom w:val="none" w:sz="0" w:space="0" w:color="auto"/>
                    <w:right w:val="none" w:sz="0" w:space="0" w:color="auto"/>
                  </w:divBdr>
                  <w:divsChild>
                    <w:div w:id="1153647190">
                      <w:marLeft w:val="0"/>
                      <w:marRight w:val="0"/>
                      <w:marTop w:val="0"/>
                      <w:marBottom w:val="0"/>
                      <w:divBdr>
                        <w:top w:val="none" w:sz="0" w:space="0" w:color="auto"/>
                        <w:left w:val="none" w:sz="0" w:space="0" w:color="auto"/>
                        <w:bottom w:val="none" w:sz="0" w:space="0" w:color="auto"/>
                        <w:right w:val="none" w:sz="0" w:space="0" w:color="auto"/>
                      </w:divBdr>
                      <w:divsChild>
                        <w:div w:id="446898265">
                          <w:marLeft w:val="0"/>
                          <w:marRight w:val="0"/>
                          <w:marTop w:val="0"/>
                          <w:marBottom w:val="0"/>
                          <w:divBdr>
                            <w:top w:val="none" w:sz="0" w:space="0" w:color="auto"/>
                            <w:left w:val="none" w:sz="0" w:space="0" w:color="auto"/>
                            <w:bottom w:val="none" w:sz="0" w:space="0" w:color="auto"/>
                            <w:right w:val="none" w:sz="0" w:space="0" w:color="auto"/>
                          </w:divBdr>
                        </w:div>
                        <w:div w:id="203911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1160674">
      <w:bodyDiv w:val="1"/>
      <w:marLeft w:val="0"/>
      <w:marRight w:val="0"/>
      <w:marTop w:val="0"/>
      <w:marBottom w:val="0"/>
      <w:divBdr>
        <w:top w:val="none" w:sz="0" w:space="0" w:color="auto"/>
        <w:left w:val="none" w:sz="0" w:space="0" w:color="auto"/>
        <w:bottom w:val="none" w:sz="0" w:space="0" w:color="auto"/>
        <w:right w:val="none" w:sz="0" w:space="0" w:color="auto"/>
      </w:divBdr>
      <w:divsChild>
        <w:div w:id="1593708422">
          <w:marLeft w:val="0"/>
          <w:marRight w:val="0"/>
          <w:marTop w:val="0"/>
          <w:marBottom w:val="0"/>
          <w:divBdr>
            <w:top w:val="none" w:sz="0" w:space="0" w:color="auto"/>
            <w:left w:val="none" w:sz="0" w:space="0" w:color="auto"/>
            <w:bottom w:val="none" w:sz="0" w:space="0" w:color="auto"/>
            <w:right w:val="none" w:sz="0" w:space="0" w:color="auto"/>
          </w:divBdr>
          <w:divsChild>
            <w:div w:id="1222867639">
              <w:marLeft w:val="0"/>
              <w:marRight w:val="0"/>
              <w:marTop w:val="0"/>
              <w:marBottom w:val="0"/>
              <w:divBdr>
                <w:top w:val="none" w:sz="0" w:space="0" w:color="auto"/>
                <w:left w:val="none" w:sz="0" w:space="0" w:color="auto"/>
                <w:bottom w:val="none" w:sz="0" w:space="0" w:color="auto"/>
                <w:right w:val="none" w:sz="0" w:space="0" w:color="auto"/>
              </w:divBdr>
              <w:divsChild>
                <w:div w:id="2140410676">
                  <w:marLeft w:val="0"/>
                  <w:marRight w:val="0"/>
                  <w:marTop w:val="0"/>
                  <w:marBottom w:val="0"/>
                  <w:divBdr>
                    <w:top w:val="none" w:sz="0" w:space="0" w:color="auto"/>
                    <w:left w:val="none" w:sz="0" w:space="0" w:color="auto"/>
                    <w:bottom w:val="none" w:sz="0" w:space="0" w:color="auto"/>
                    <w:right w:val="none" w:sz="0" w:space="0" w:color="auto"/>
                  </w:divBdr>
                  <w:divsChild>
                    <w:div w:id="763841753">
                      <w:marLeft w:val="0"/>
                      <w:marRight w:val="0"/>
                      <w:marTop w:val="0"/>
                      <w:marBottom w:val="0"/>
                      <w:divBdr>
                        <w:top w:val="none" w:sz="0" w:space="0" w:color="auto"/>
                        <w:left w:val="none" w:sz="0" w:space="0" w:color="auto"/>
                        <w:bottom w:val="none" w:sz="0" w:space="0" w:color="auto"/>
                        <w:right w:val="none" w:sz="0" w:space="0" w:color="auto"/>
                      </w:divBdr>
                    </w:div>
                    <w:div w:id="749472292">
                      <w:marLeft w:val="0"/>
                      <w:marRight w:val="0"/>
                      <w:marTop w:val="0"/>
                      <w:marBottom w:val="0"/>
                      <w:divBdr>
                        <w:top w:val="none" w:sz="0" w:space="0" w:color="auto"/>
                        <w:left w:val="none" w:sz="0" w:space="0" w:color="auto"/>
                        <w:bottom w:val="none" w:sz="0" w:space="0" w:color="auto"/>
                        <w:right w:val="none" w:sz="0" w:space="0" w:color="auto"/>
                      </w:divBdr>
                      <w:divsChild>
                        <w:div w:id="1636331989">
                          <w:marLeft w:val="0"/>
                          <w:marRight w:val="0"/>
                          <w:marTop w:val="0"/>
                          <w:marBottom w:val="0"/>
                          <w:divBdr>
                            <w:top w:val="none" w:sz="0" w:space="0" w:color="auto"/>
                            <w:left w:val="none" w:sz="0" w:space="0" w:color="auto"/>
                            <w:bottom w:val="none" w:sz="0" w:space="0" w:color="auto"/>
                            <w:right w:val="none" w:sz="0" w:space="0" w:color="auto"/>
                          </w:divBdr>
                          <w:divsChild>
                            <w:div w:id="119900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2202826">
      <w:marLeft w:val="0"/>
      <w:marRight w:val="0"/>
      <w:marTop w:val="0"/>
      <w:marBottom w:val="0"/>
      <w:divBdr>
        <w:top w:val="none" w:sz="0" w:space="0" w:color="auto"/>
        <w:left w:val="none" w:sz="0" w:space="0" w:color="auto"/>
        <w:bottom w:val="none" w:sz="0" w:space="0" w:color="auto"/>
        <w:right w:val="none" w:sz="0" w:space="0" w:color="auto"/>
      </w:divBdr>
      <w:divsChild>
        <w:div w:id="1448813164">
          <w:marLeft w:val="0"/>
          <w:marRight w:val="0"/>
          <w:marTop w:val="0"/>
          <w:marBottom w:val="0"/>
          <w:divBdr>
            <w:top w:val="none" w:sz="0" w:space="0" w:color="auto"/>
            <w:left w:val="none" w:sz="0" w:space="0" w:color="auto"/>
            <w:bottom w:val="none" w:sz="0" w:space="0" w:color="auto"/>
            <w:right w:val="none" w:sz="0" w:space="0" w:color="auto"/>
          </w:divBdr>
          <w:divsChild>
            <w:div w:id="1511020949">
              <w:marLeft w:val="0"/>
              <w:marRight w:val="0"/>
              <w:marTop w:val="0"/>
              <w:marBottom w:val="0"/>
              <w:divBdr>
                <w:top w:val="none" w:sz="0" w:space="0" w:color="auto"/>
                <w:left w:val="none" w:sz="0" w:space="0" w:color="auto"/>
                <w:bottom w:val="none" w:sz="0" w:space="0" w:color="auto"/>
                <w:right w:val="none" w:sz="0" w:space="0" w:color="auto"/>
              </w:divBdr>
            </w:div>
            <w:div w:id="62955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030217">
      <w:bodyDiv w:val="1"/>
      <w:marLeft w:val="0"/>
      <w:marRight w:val="0"/>
      <w:marTop w:val="0"/>
      <w:marBottom w:val="0"/>
      <w:divBdr>
        <w:top w:val="none" w:sz="0" w:space="0" w:color="auto"/>
        <w:left w:val="none" w:sz="0" w:space="0" w:color="auto"/>
        <w:bottom w:val="none" w:sz="0" w:space="0" w:color="auto"/>
        <w:right w:val="none" w:sz="0" w:space="0" w:color="auto"/>
      </w:divBdr>
      <w:divsChild>
        <w:div w:id="1235317128">
          <w:marLeft w:val="0"/>
          <w:marRight w:val="0"/>
          <w:marTop w:val="0"/>
          <w:marBottom w:val="0"/>
          <w:divBdr>
            <w:top w:val="none" w:sz="0" w:space="0" w:color="auto"/>
            <w:left w:val="none" w:sz="0" w:space="0" w:color="auto"/>
            <w:bottom w:val="none" w:sz="0" w:space="0" w:color="auto"/>
            <w:right w:val="none" w:sz="0" w:space="0" w:color="auto"/>
          </w:divBdr>
          <w:divsChild>
            <w:div w:id="136725844">
              <w:marLeft w:val="0"/>
              <w:marRight w:val="0"/>
              <w:marTop w:val="0"/>
              <w:marBottom w:val="0"/>
              <w:divBdr>
                <w:top w:val="none" w:sz="0" w:space="0" w:color="auto"/>
                <w:left w:val="none" w:sz="0" w:space="0" w:color="auto"/>
                <w:bottom w:val="none" w:sz="0" w:space="0" w:color="auto"/>
                <w:right w:val="none" w:sz="0" w:space="0" w:color="auto"/>
              </w:divBdr>
              <w:divsChild>
                <w:div w:id="1625574401">
                  <w:marLeft w:val="0"/>
                  <w:marRight w:val="0"/>
                  <w:marTop w:val="0"/>
                  <w:marBottom w:val="0"/>
                  <w:divBdr>
                    <w:top w:val="none" w:sz="0" w:space="0" w:color="auto"/>
                    <w:left w:val="none" w:sz="0" w:space="0" w:color="auto"/>
                    <w:bottom w:val="none" w:sz="0" w:space="0" w:color="auto"/>
                    <w:right w:val="none" w:sz="0" w:space="0" w:color="auto"/>
                  </w:divBdr>
                  <w:divsChild>
                    <w:div w:id="702553963">
                      <w:marLeft w:val="0"/>
                      <w:marRight w:val="0"/>
                      <w:marTop w:val="0"/>
                      <w:marBottom w:val="150"/>
                      <w:divBdr>
                        <w:top w:val="none" w:sz="0" w:space="0" w:color="auto"/>
                        <w:left w:val="none" w:sz="0" w:space="0" w:color="auto"/>
                        <w:bottom w:val="none" w:sz="0" w:space="0" w:color="auto"/>
                        <w:right w:val="none" w:sz="0" w:space="0" w:color="auto"/>
                      </w:divBdr>
                    </w:div>
                  </w:divsChild>
                </w:div>
                <w:div w:id="1943220541">
                  <w:marLeft w:val="0"/>
                  <w:marRight w:val="0"/>
                  <w:marTop w:val="0"/>
                  <w:marBottom w:val="0"/>
                  <w:divBdr>
                    <w:top w:val="none" w:sz="0" w:space="0" w:color="auto"/>
                    <w:left w:val="none" w:sz="0" w:space="0" w:color="auto"/>
                    <w:bottom w:val="none" w:sz="0" w:space="0" w:color="auto"/>
                    <w:right w:val="none" w:sz="0" w:space="0" w:color="auto"/>
                  </w:divBdr>
                </w:div>
              </w:divsChild>
            </w:div>
            <w:div w:id="300810999">
              <w:marLeft w:val="0"/>
              <w:marRight w:val="0"/>
              <w:marTop w:val="0"/>
              <w:marBottom w:val="0"/>
              <w:divBdr>
                <w:top w:val="none" w:sz="0" w:space="0" w:color="auto"/>
                <w:left w:val="none" w:sz="0" w:space="0" w:color="auto"/>
                <w:bottom w:val="none" w:sz="0" w:space="0" w:color="auto"/>
                <w:right w:val="none" w:sz="0" w:space="0" w:color="auto"/>
              </w:divBdr>
              <w:divsChild>
                <w:div w:id="93329403">
                  <w:marLeft w:val="0"/>
                  <w:marRight w:val="0"/>
                  <w:marTop w:val="0"/>
                  <w:marBottom w:val="0"/>
                  <w:divBdr>
                    <w:top w:val="none" w:sz="0" w:space="0" w:color="auto"/>
                    <w:left w:val="none" w:sz="0" w:space="0" w:color="auto"/>
                    <w:bottom w:val="none" w:sz="0" w:space="0" w:color="auto"/>
                    <w:right w:val="none" w:sz="0" w:space="0" w:color="auto"/>
                  </w:divBdr>
                  <w:divsChild>
                    <w:div w:id="657614462">
                      <w:marLeft w:val="0"/>
                      <w:marRight w:val="0"/>
                      <w:marTop w:val="0"/>
                      <w:marBottom w:val="0"/>
                      <w:divBdr>
                        <w:top w:val="none" w:sz="0" w:space="0" w:color="auto"/>
                        <w:left w:val="none" w:sz="0" w:space="0" w:color="auto"/>
                        <w:bottom w:val="none" w:sz="0" w:space="0" w:color="auto"/>
                        <w:right w:val="none" w:sz="0" w:space="0" w:color="auto"/>
                      </w:divBdr>
                      <w:divsChild>
                        <w:div w:id="1172143457">
                          <w:marLeft w:val="0"/>
                          <w:marRight w:val="0"/>
                          <w:marTop w:val="0"/>
                          <w:marBottom w:val="0"/>
                          <w:divBdr>
                            <w:top w:val="none" w:sz="0" w:space="0" w:color="auto"/>
                            <w:left w:val="none" w:sz="0" w:space="0" w:color="auto"/>
                            <w:bottom w:val="none" w:sz="0" w:space="0" w:color="auto"/>
                            <w:right w:val="none" w:sz="0" w:space="0" w:color="auto"/>
                          </w:divBdr>
                          <w:divsChild>
                            <w:div w:id="1056854769">
                              <w:marLeft w:val="0"/>
                              <w:marRight w:val="0"/>
                              <w:marTop w:val="0"/>
                              <w:marBottom w:val="0"/>
                              <w:divBdr>
                                <w:top w:val="none" w:sz="0" w:space="0" w:color="auto"/>
                                <w:left w:val="none" w:sz="0" w:space="0" w:color="auto"/>
                                <w:bottom w:val="none" w:sz="0" w:space="0" w:color="auto"/>
                                <w:right w:val="none" w:sz="0" w:space="0" w:color="auto"/>
                              </w:divBdr>
                            </w:div>
                            <w:div w:id="131219062">
                              <w:marLeft w:val="0"/>
                              <w:marRight w:val="0"/>
                              <w:marTop w:val="0"/>
                              <w:marBottom w:val="0"/>
                              <w:divBdr>
                                <w:top w:val="none" w:sz="0" w:space="0" w:color="auto"/>
                                <w:left w:val="none" w:sz="0" w:space="0" w:color="auto"/>
                                <w:bottom w:val="none" w:sz="0" w:space="0" w:color="auto"/>
                                <w:right w:val="none" w:sz="0" w:space="0" w:color="auto"/>
                              </w:divBdr>
                            </w:div>
                          </w:divsChild>
                        </w:div>
                        <w:div w:id="22441562">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512574493">
      <w:bodyDiv w:val="1"/>
      <w:marLeft w:val="0"/>
      <w:marRight w:val="0"/>
      <w:marTop w:val="0"/>
      <w:marBottom w:val="0"/>
      <w:divBdr>
        <w:top w:val="none" w:sz="0" w:space="0" w:color="auto"/>
        <w:left w:val="none" w:sz="0" w:space="0" w:color="auto"/>
        <w:bottom w:val="none" w:sz="0" w:space="0" w:color="auto"/>
        <w:right w:val="none" w:sz="0" w:space="0" w:color="auto"/>
      </w:divBdr>
      <w:divsChild>
        <w:div w:id="894781015">
          <w:marLeft w:val="0"/>
          <w:marRight w:val="0"/>
          <w:marTop w:val="0"/>
          <w:marBottom w:val="0"/>
          <w:divBdr>
            <w:top w:val="none" w:sz="0" w:space="0" w:color="auto"/>
            <w:left w:val="none" w:sz="0" w:space="0" w:color="auto"/>
            <w:bottom w:val="none" w:sz="0" w:space="0" w:color="auto"/>
            <w:right w:val="none" w:sz="0" w:space="0" w:color="auto"/>
          </w:divBdr>
          <w:divsChild>
            <w:div w:id="2030594991">
              <w:marLeft w:val="0"/>
              <w:marRight w:val="0"/>
              <w:marTop w:val="0"/>
              <w:marBottom w:val="0"/>
              <w:divBdr>
                <w:top w:val="none" w:sz="0" w:space="0" w:color="auto"/>
                <w:left w:val="none" w:sz="0" w:space="0" w:color="auto"/>
                <w:bottom w:val="none" w:sz="0" w:space="0" w:color="auto"/>
                <w:right w:val="none" w:sz="0" w:space="0" w:color="auto"/>
              </w:divBdr>
              <w:divsChild>
                <w:div w:id="519323045">
                  <w:marLeft w:val="225"/>
                  <w:marRight w:val="225"/>
                  <w:marTop w:val="225"/>
                  <w:marBottom w:val="225"/>
                  <w:divBdr>
                    <w:top w:val="none" w:sz="0" w:space="0" w:color="auto"/>
                    <w:left w:val="none" w:sz="0" w:space="0" w:color="auto"/>
                    <w:bottom w:val="none" w:sz="0" w:space="0" w:color="auto"/>
                    <w:right w:val="none" w:sz="0" w:space="0" w:color="auto"/>
                  </w:divBdr>
                  <w:divsChild>
                    <w:div w:id="1336110050">
                      <w:marLeft w:val="0"/>
                      <w:marRight w:val="0"/>
                      <w:marTop w:val="0"/>
                      <w:marBottom w:val="0"/>
                      <w:divBdr>
                        <w:top w:val="none" w:sz="0" w:space="0" w:color="auto"/>
                        <w:left w:val="none" w:sz="0" w:space="0" w:color="auto"/>
                        <w:bottom w:val="none" w:sz="0" w:space="0" w:color="auto"/>
                        <w:right w:val="none" w:sz="0" w:space="0" w:color="auto"/>
                      </w:divBdr>
                      <w:divsChild>
                        <w:div w:id="1126777146">
                          <w:marLeft w:val="0"/>
                          <w:marRight w:val="0"/>
                          <w:marTop w:val="0"/>
                          <w:marBottom w:val="0"/>
                          <w:divBdr>
                            <w:top w:val="none" w:sz="0" w:space="0" w:color="auto"/>
                            <w:left w:val="none" w:sz="0" w:space="0" w:color="auto"/>
                            <w:bottom w:val="none" w:sz="0" w:space="0" w:color="auto"/>
                            <w:right w:val="none" w:sz="0" w:space="0" w:color="auto"/>
                          </w:divBdr>
                          <w:divsChild>
                            <w:div w:id="1371303819">
                              <w:marLeft w:val="0"/>
                              <w:marRight w:val="0"/>
                              <w:marTop w:val="0"/>
                              <w:marBottom w:val="0"/>
                              <w:divBdr>
                                <w:top w:val="none" w:sz="0" w:space="0" w:color="auto"/>
                                <w:left w:val="none" w:sz="0" w:space="0" w:color="auto"/>
                                <w:bottom w:val="none" w:sz="0" w:space="0" w:color="auto"/>
                                <w:right w:val="none" w:sz="0" w:space="0" w:color="auto"/>
                              </w:divBdr>
                              <w:divsChild>
                                <w:div w:id="1589344565">
                                  <w:marLeft w:val="0"/>
                                  <w:marRight w:val="0"/>
                                  <w:marTop w:val="0"/>
                                  <w:marBottom w:val="0"/>
                                  <w:divBdr>
                                    <w:top w:val="none" w:sz="0" w:space="0" w:color="auto"/>
                                    <w:left w:val="none" w:sz="0" w:space="0" w:color="auto"/>
                                    <w:bottom w:val="none" w:sz="0" w:space="0" w:color="auto"/>
                                    <w:right w:val="none" w:sz="0" w:space="0" w:color="auto"/>
                                  </w:divBdr>
                                </w:div>
                                <w:div w:id="400906612">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871958404">
                          <w:marLeft w:val="0"/>
                          <w:marRight w:val="3375"/>
                          <w:marTop w:val="150"/>
                          <w:marBottom w:val="0"/>
                          <w:divBdr>
                            <w:top w:val="single" w:sz="6" w:space="4" w:color="CCCCCC"/>
                            <w:left w:val="none" w:sz="0" w:space="0" w:color="auto"/>
                            <w:bottom w:val="single" w:sz="6" w:space="4" w:color="CCCCCC"/>
                            <w:right w:val="none" w:sz="0" w:space="0" w:color="auto"/>
                          </w:divBdr>
                          <w:divsChild>
                            <w:div w:id="1508980905">
                              <w:marLeft w:val="0"/>
                              <w:marRight w:val="0"/>
                              <w:marTop w:val="150"/>
                              <w:marBottom w:val="0"/>
                              <w:divBdr>
                                <w:top w:val="none" w:sz="0" w:space="0" w:color="auto"/>
                                <w:left w:val="none" w:sz="0" w:space="0" w:color="auto"/>
                                <w:bottom w:val="none" w:sz="0" w:space="0" w:color="auto"/>
                                <w:right w:val="none" w:sz="0" w:space="0" w:color="auto"/>
                              </w:divBdr>
                            </w:div>
                          </w:divsChild>
                        </w:div>
                        <w:div w:id="1378699341">
                          <w:marLeft w:val="0"/>
                          <w:marRight w:val="3375"/>
                          <w:marTop w:val="75"/>
                          <w:marBottom w:val="0"/>
                          <w:divBdr>
                            <w:top w:val="none" w:sz="0" w:space="0" w:color="auto"/>
                            <w:left w:val="none" w:sz="0" w:space="0" w:color="auto"/>
                            <w:bottom w:val="none" w:sz="0" w:space="0" w:color="auto"/>
                            <w:right w:val="none" w:sz="0" w:space="0" w:color="auto"/>
                          </w:divBdr>
                        </w:div>
                      </w:divsChild>
                    </w:div>
                    <w:div w:id="1942183716">
                      <w:marLeft w:val="0"/>
                      <w:marRight w:val="0"/>
                      <w:marTop w:val="75"/>
                      <w:marBottom w:val="0"/>
                      <w:divBdr>
                        <w:top w:val="none" w:sz="0" w:space="0" w:color="auto"/>
                        <w:left w:val="none" w:sz="0" w:space="0" w:color="auto"/>
                        <w:bottom w:val="none" w:sz="0" w:space="0" w:color="auto"/>
                        <w:right w:val="none" w:sz="0" w:space="0" w:color="auto"/>
                      </w:divBdr>
                      <w:divsChild>
                        <w:div w:id="1871189349">
                          <w:marLeft w:val="0"/>
                          <w:marRight w:val="0"/>
                          <w:marTop w:val="0"/>
                          <w:marBottom w:val="0"/>
                          <w:divBdr>
                            <w:top w:val="none" w:sz="0" w:space="0" w:color="auto"/>
                            <w:left w:val="none" w:sz="0" w:space="0" w:color="auto"/>
                            <w:bottom w:val="none" w:sz="0" w:space="0" w:color="auto"/>
                            <w:right w:val="none" w:sz="0" w:space="0" w:color="auto"/>
                          </w:divBdr>
                        </w:div>
                        <w:div w:id="1595892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3224052">
      <w:bodyDiv w:val="1"/>
      <w:marLeft w:val="0"/>
      <w:marRight w:val="0"/>
      <w:marTop w:val="0"/>
      <w:marBottom w:val="0"/>
      <w:divBdr>
        <w:top w:val="none" w:sz="0" w:space="0" w:color="auto"/>
        <w:left w:val="none" w:sz="0" w:space="0" w:color="auto"/>
        <w:bottom w:val="none" w:sz="0" w:space="0" w:color="auto"/>
        <w:right w:val="none" w:sz="0" w:space="0" w:color="auto"/>
      </w:divBdr>
      <w:divsChild>
        <w:div w:id="1771505405">
          <w:marLeft w:val="0"/>
          <w:marRight w:val="0"/>
          <w:marTop w:val="0"/>
          <w:marBottom w:val="0"/>
          <w:divBdr>
            <w:top w:val="none" w:sz="0" w:space="0" w:color="auto"/>
            <w:left w:val="none" w:sz="0" w:space="0" w:color="auto"/>
            <w:bottom w:val="none" w:sz="0" w:space="0" w:color="auto"/>
            <w:right w:val="none" w:sz="0" w:space="0" w:color="auto"/>
          </w:divBdr>
          <w:divsChild>
            <w:div w:id="1370376500">
              <w:marLeft w:val="0"/>
              <w:marRight w:val="0"/>
              <w:marTop w:val="0"/>
              <w:marBottom w:val="0"/>
              <w:divBdr>
                <w:top w:val="none" w:sz="0" w:space="0" w:color="auto"/>
                <w:left w:val="none" w:sz="0" w:space="0" w:color="auto"/>
                <w:bottom w:val="none" w:sz="0" w:space="0" w:color="auto"/>
                <w:right w:val="none" w:sz="0" w:space="0" w:color="auto"/>
              </w:divBdr>
              <w:divsChild>
                <w:div w:id="529417173">
                  <w:marLeft w:val="0"/>
                  <w:marRight w:val="0"/>
                  <w:marTop w:val="0"/>
                  <w:marBottom w:val="0"/>
                  <w:divBdr>
                    <w:top w:val="none" w:sz="0" w:space="0" w:color="auto"/>
                    <w:left w:val="none" w:sz="0" w:space="0" w:color="auto"/>
                    <w:bottom w:val="none" w:sz="0" w:space="0" w:color="auto"/>
                    <w:right w:val="none" w:sz="0" w:space="0" w:color="auto"/>
                  </w:divBdr>
                  <w:divsChild>
                    <w:div w:id="963855132">
                      <w:marLeft w:val="0"/>
                      <w:marRight w:val="0"/>
                      <w:marTop w:val="0"/>
                      <w:marBottom w:val="0"/>
                      <w:divBdr>
                        <w:top w:val="none" w:sz="0" w:space="0" w:color="auto"/>
                        <w:left w:val="none" w:sz="0" w:space="0" w:color="auto"/>
                        <w:bottom w:val="none" w:sz="0" w:space="0" w:color="auto"/>
                        <w:right w:val="none" w:sz="0" w:space="0" w:color="auto"/>
                      </w:divBdr>
                      <w:divsChild>
                        <w:div w:id="988021628">
                          <w:marLeft w:val="0"/>
                          <w:marRight w:val="0"/>
                          <w:marTop w:val="0"/>
                          <w:marBottom w:val="0"/>
                          <w:divBdr>
                            <w:top w:val="none" w:sz="0" w:space="0" w:color="auto"/>
                            <w:left w:val="none" w:sz="0" w:space="0" w:color="auto"/>
                            <w:bottom w:val="none" w:sz="0" w:space="0" w:color="auto"/>
                            <w:right w:val="none" w:sz="0" w:space="0" w:color="auto"/>
                          </w:divBdr>
                          <w:divsChild>
                            <w:div w:id="177429068">
                              <w:marLeft w:val="0"/>
                              <w:marRight w:val="0"/>
                              <w:marTop w:val="0"/>
                              <w:marBottom w:val="0"/>
                              <w:divBdr>
                                <w:top w:val="none" w:sz="0" w:space="0" w:color="auto"/>
                                <w:left w:val="none" w:sz="0" w:space="0" w:color="auto"/>
                                <w:bottom w:val="none" w:sz="0" w:space="0" w:color="auto"/>
                                <w:right w:val="none" w:sz="0" w:space="0" w:color="auto"/>
                              </w:divBdr>
                              <w:divsChild>
                                <w:div w:id="1601063928">
                                  <w:marLeft w:val="0"/>
                                  <w:marRight w:val="0"/>
                                  <w:marTop w:val="0"/>
                                  <w:marBottom w:val="0"/>
                                  <w:divBdr>
                                    <w:top w:val="none" w:sz="0" w:space="0" w:color="auto"/>
                                    <w:left w:val="none" w:sz="0" w:space="0" w:color="auto"/>
                                    <w:bottom w:val="none" w:sz="0" w:space="0" w:color="auto"/>
                                    <w:right w:val="none" w:sz="0" w:space="0" w:color="auto"/>
                                  </w:divBdr>
                                  <w:divsChild>
                                    <w:div w:id="880702585">
                                      <w:marLeft w:val="0"/>
                                      <w:marRight w:val="0"/>
                                      <w:marTop w:val="0"/>
                                      <w:marBottom w:val="0"/>
                                      <w:divBdr>
                                        <w:top w:val="none" w:sz="0" w:space="0" w:color="auto"/>
                                        <w:left w:val="none" w:sz="0" w:space="0" w:color="auto"/>
                                        <w:bottom w:val="none" w:sz="0" w:space="0" w:color="auto"/>
                                        <w:right w:val="none" w:sz="0" w:space="0" w:color="auto"/>
                                      </w:divBdr>
                                      <w:divsChild>
                                        <w:div w:id="1004163529">
                                          <w:marLeft w:val="0"/>
                                          <w:marRight w:val="0"/>
                                          <w:marTop w:val="0"/>
                                          <w:marBottom w:val="0"/>
                                          <w:divBdr>
                                            <w:top w:val="none" w:sz="0" w:space="0" w:color="auto"/>
                                            <w:left w:val="none" w:sz="0" w:space="0" w:color="auto"/>
                                            <w:bottom w:val="none" w:sz="0" w:space="0" w:color="auto"/>
                                            <w:right w:val="none" w:sz="0" w:space="0" w:color="auto"/>
                                          </w:divBdr>
                                          <w:divsChild>
                                            <w:div w:id="2146120640">
                                              <w:marLeft w:val="0"/>
                                              <w:marRight w:val="0"/>
                                              <w:marTop w:val="0"/>
                                              <w:marBottom w:val="0"/>
                                              <w:divBdr>
                                                <w:top w:val="none" w:sz="0" w:space="0" w:color="auto"/>
                                                <w:left w:val="none" w:sz="0" w:space="0" w:color="auto"/>
                                                <w:bottom w:val="none" w:sz="0" w:space="0" w:color="auto"/>
                                                <w:right w:val="none" w:sz="0" w:space="0" w:color="auto"/>
                                              </w:divBdr>
                                            </w:div>
                                            <w:div w:id="1707217479">
                                              <w:marLeft w:val="0"/>
                                              <w:marRight w:val="0"/>
                                              <w:marTop w:val="0"/>
                                              <w:marBottom w:val="0"/>
                                              <w:divBdr>
                                                <w:top w:val="none" w:sz="0" w:space="0" w:color="auto"/>
                                                <w:left w:val="none" w:sz="0" w:space="0" w:color="auto"/>
                                                <w:bottom w:val="none" w:sz="0" w:space="0" w:color="auto"/>
                                                <w:right w:val="none" w:sz="0" w:space="0" w:color="auto"/>
                                              </w:divBdr>
                                            </w:div>
                                            <w:div w:id="887567838">
                                              <w:marLeft w:val="0"/>
                                              <w:marRight w:val="0"/>
                                              <w:marTop w:val="0"/>
                                              <w:marBottom w:val="0"/>
                                              <w:divBdr>
                                                <w:top w:val="none" w:sz="0" w:space="0" w:color="auto"/>
                                                <w:left w:val="none" w:sz="0" w:space="0" w:color="auto"/>
                                                <w:bottom w:val="none" w:sz="0" w:space="0" w:color="auto"/>
                                                <w:right w:val="none" w:sz="0" w:space="0" w:color="auto"/>
                                              </w:divBdr>
                                            </w:div>
                                            <w:div w:id="1248802267">
                                              <w:marLeft w:val="0"/>
                                              <w:marRight w:val="0"/>
                                              <w:marTop w:val="0"/>
                                              <w:marBottom w:val="0"/>
                                              <w:divBdr>
                                                <w:top w:val="none" w:sz="0" w:space="0" w:color="auto"/>
                                                <w:left w:val="none" w:sz="0" w:space="0" w:color="auto"/>
                                                <w:bottom w:val="none" w:sz="0" w:space="0" w:color="auto"/>
                                                <w:right w:val="none" w:sz="0" w:space="0" w:color="auto"/>
                                              </w:divBdr>
                                              <w:divsChild>
                                                <w:div w:id="1230455901">
                                                  <w:marLeft w:val="0"/>
                                                  <w:marRight w:val="0"/>
                                                  <w:marTop w:val="0"/>
                                                  <w:marBottom w:val="0"/>
                                                  <w:divBdr>
                                                    <w:top w:val="none" w:sz="0" w:space="0" w:color="auto"/>
                                                    <w:left w:val="none" w:sz="0" w:space="0" w:color="auto"/>
                                                    <w:bottom w:val="none" w:sz="0" w:space="0" w:color="auto"/>
                                                    <w:right w:val="none" w:sz="0" w:space="0" w:color="auto"/>
                                                  </w:divBdr>
                                                  <w:divsChild>
                                                    <w:div w:id="738137568">
                                                      <w:marLeft w:val="0"/>
                                                      <w:marRight w:val="0"/>
                                                      <w:marTop w:val="0"/>
                                                      <w:marBottom w:val="120"/>
                                                      <w:divBdr>
                                                        <w:top w:val="none" w:sz="0" w:space="0" w:color="auto"/>
                                                        <w:left w:val="none" w:sz="0" w:space="0" w:color="auto"/>
                                                        <w:bottom w:val="none" w:sz="0" w:space="0" w:color="auto"/>
                                                        <w:right w:val="none" w:sz="0" w:space="0" w:color="auto"/>
                                                      </w:divBdr>
                                                      <w:divsChild>
                                                        <w:div w:id="51558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19439486">
      <w:bodyDiv w:val="1"/>
      <w:marLeft w:val="0"/>
      <w:marRight w:val="0"/>
      <w:marTop w:val="0"/>
      <w:marBottom w:val="0"/>
      <w:divBdr>
        <w:top w:val="none" w:sz="0" w:space="0" w:color="auto"/>
        <w:left w:val="none" w:sz="0" w:space="0" w:color="auto"/>
        <w:bottom w:val="none" w:sz="0" w:space="0" w:color="auto"/>
        <w:right w:val="none" w:sz="0" w:space="0" w:color="auto"/>
      </w:divBdr>
      <w:divsChild>
        <w:div w:id="413550254">
          <w:marLeft w:val="0"/>
          <w:marRight w:val="0"/>
          <w:marTop w:val="0"/>
          <w:marBottom w:val="0"/>
          <w:divBdr>
            <w:top w:val="none" w:sz="0" w:space="0" w:color="auto"/>
            <w:left w:val="none" w:sz="0" w:space="0" w:color="auto"/>
            <w:bottom w:val="none" w:sz="0" w:space="0" w:color="auto"/>
            <w:right w:val="none" w:sz="0" w:space="0" w:color="auto"/>
          </w:divBdr>
          <w:divsChild>
            <w:div w:id="2041930507">
              <w:marLeft w:val="0"/>
              <w:marRight w:val="0"/>
              <w:marTop w:val="0"/>
              <w:marBottom w:val="150"/>
              <w:divBdr>
                <w:top w:val="none" w:sz="0" w:space="0" w:color="auto"/>
                <w:left w:val="none" w:sz="0" w:space="0" w:color="auto"/>
                <w:bottom w:val="none" w:sz="0" w:space="0" w:color="auto"/>
                <w:right w:val="none" w:sz="0" w:space="0" w:color="auto"/>
              </w:divBdr>
              <w:divsChild>
                <w:div w:id="631129439">
                  <w:marLeft w:val="0"/>
                  <w:marRight w:val="0"/>
                  <w:marTop w:val="0"/>
                  <w:marBottom w:val="0"/>
                  <w:divBdr>
                    <w:top w:val="none" w:sz="0" w:space="0" w:color="auto"/>
                    <w:left w:val="none" w:sz="0" w:space="0" w:color="auto"/>
                    <w:bottom w:val="none" w:sz="0" w:space="0" w:color="auto"/>
                    <w:right w:val="none" w:sz="0" w:space="0" w:color="auto"/>
                  </w:divBdr>
                </w:div>
              </w:divsChild>
            </w:div>
            <w:div w:id="165748779">
              <w:marLeft w:val="0"/>
              <w:marRight w:val="0"/>
              <w:marTop w:val="0"/>
              <w:marBottom w:val="0"/>
              <w:divBdr>
                <w:top w:val="none" w:sz="0" w:space="0" w:color="auto"/>
                <w:left w:val="none" w:sz="0" w:space="0" w:color="auto"/>
                <w:bottom w:val="none" w:sz="0" w:space="0" w:color="auto"/>
                <w:right w:val="none" w:sz="0" w:space="0" w:color="auto"/>
              </w:divBdr>
              <w:divsChild>
                <w:div w:id="323894803">
                  <w:marLeft w:val="225"/>
                  <w:marRight w:val="0"/>
                  <w:marTop w:val="0"/>
                  <w:marBottom w:val="225"/>
                  <w:divBdr>
                    <w:top w:val="none" w:sz="0" w:space="0" w:color="auto"/>
                    <w:left w:val="none" w:sz="0" w:space="0" w:color="auto"/>
                    <w:bottom w:val="none" w:sz="0" w:space="0" w:color="auto"/>
                    <w:right w:val="none" w:sz="0" w:space="0" w:color="auto"/>
                  </w:divBdr>
                  <w:divsChild>
                    <w:div w:id="726997458">
                      <w:marLeft w:val="0"/>
                      <w:marRight w:val="0"/>
                      <w:marTop w:val="0"/>
                      <w:marBottom w:val="0"/>
                      <w:divBdr>
                        <w:top w:val="none" w:sz="0" w:space="0" w:color="auto"/>
                        <w:left w:val="none" w:sz="0" w:space="0" w:color="auto"/>
                        <w:bottom w:val="none" w:sz="0" w:space="0" w:color="auto"/>
                        <w:right w:val="none" w:sz="0" w:space="0" w:color="auto"/>
                      </w:divBdr>
                      <w:divsChild>
                        <w:div w:id="1701397759">
                          <w:marLeft w:val="0"/>
                          <w:marRight w:val="0"/>
                          <w:marTop w:val="0"/>
                          <w:marBottom w:val="0"/>
                          <w:divBdr>
                            <w:top w:val="none" w:sz="0" w:space="0" w:color="auto"/>
                            <w:left w:val="none" w:sz="0" w:space="0" w:color="auto"/>
                            <w:bottom w:val="none" w:sz="0" w:space="0" w:color="auto"/>
                            <w:right w:val="none" w:sz="0" w:space="0" w:color="auto"/>
                          </w:divBdr>
                          <w:divsChild>
                            <w:div w:id="1999576475">
                              <w:marLeft w:val="0"/>
                              <w:marRight w:val="0"/>
                              <w:marTop w:val="0"/>
                              <w:marBottom w:val="0"/>
                              <w:divBdr>
                                <w:top w:val="none" w:sz="0" w:space="0" w:color="auto"/>
                                <w:left w:val="none" w:sz="0" w:space="0" w:color="auto"/>
                                <w:bottom w:val="none" w:sz="0" w:space="0" w:color="auto"/>
                                <w:right w:val="none" w:sz="0" w:space="0" w:color="auto"/>
                              </w:divBdr>
                              <w:divsChild>
                                <w:div w:id="94380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952112">
                      <w:marLeft w:val="0"/>
                      <w:marRight w:val="0"/>
                      <w:marTop w:val="0"/>
                      <w:marBottom w:val="0"/>
                      <w:divBdr>
                        <w:top w:val="none" w:sz="0" w:space="0" w:color="auto"/>
                        <w:left w:val="none" w:sz="0" w:space="0" w:color="auto"/>
                        <w:bottom w:val="none" w:sz="0" w:space="0" w:color="auto"/>
                        <w:right w:val="none" w:sz="0" w:space="0" w:color="auto"/>
                      </w:divBdr>
                      <w:divsChild>
                        <w:div w:id="130288712">
                          <w:marLeft w:val="0"/>
                          <w:marRight w:val="0"/>
                          <w:marTop w:val="0"/>
                          <w:marBottom w:val="75"/>
                          <w:divBdr>
                            <w:top w:val="none" w:sz="0" w:space="0" w:color="auto"/>
                            <w:left w:val="none" w:sz="0" w:space="0" w:color="auto"/>
                            <w:bottom w:val="none" w:sz="0" w:space="0" w:color="auto"/>
                            <w:right w:val="none" w:sz="0" w:space="0" w:color="auto"/>
                          </w:divBdr>
                          <w:divsChild>
                            <w:div w:id="301228909">
                              <w:marLeft w:val="0"/>
                              <w:marRight w:val="150"/>
                              <w:marTop w:val="0"/>
                              <w:marBottom w:val="0"/>
                              <w:divBdr>
                                <w:top w:val="none" w:sz="0" w:space="0" w:color="auto"/>
                                <w:left w:val="none" w:sz="0" w:space="0" w:color="auto"/>
                                <w:bottom w:val="none" w:sz="0" w:space="0" w:color="auto"/>
                                <w:right w:val="none" w:sz="0" w:space="0" w:color="auto"/>
                              </w:divBdr>
                            </w:div>
                            <w:div w:id="31656897">
                              <w:marLeft w:val="0"/>
                              <w:marRight w:val="0"/>
                              <w:marTop w:val="30"/>
                              <w:marBottom w:val="0"/>
                              <w:divBdr>
                                <w:top w:val="none" w:sz="0" w:space="0" w:color="auto"/>
                                <w:left w:val="none" w:sz="0" w:space="0" w:color="auto"/>
                                <w:bottom w:val="none" w:sz="0" w:space="0" w:color="auto"/>
                                <w:right w:val="none" w:sz="0" w:space="0" w:color="auto"/>
                              </w:divBdr>
                            </w:div>
                          </w:divsChild>
                        </w:div>
                        <w:div w:id="51730812">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520246171">
      <w:bodyDiv w:val="1"/>
      <w:marLeft w:val="0"/>
      <w:marRight w:val="0"/>
      <w:marTop w:val="0"/>
      <w:marBottom w:val="0"/>
      <w:divBdr>
        <w:top w:val="none" w:sz="0" w:space="0" w:color="auto"/>
        <w:left w:val="none" w:sz="0" w:space="0" w:color="auto"/>
        <w:bottom w:val="none" w:sz="0" w:space="0" w:color="auto"/>
        <w:right w:val="none" w:sz="0" w:space="0" w:color="auto"/>
      </w:divBdr>
      <w:divsChild>
        <w:div w:id="961155054">
          <w:marLeft w:val="0"/>
          <w:marRight w:val="0"/>
          <w:marTop w:val="100"/>
          <w:marBottom w:val="100"/>
          <w:divBdr>
            <w:top w:val="none" w:sz="0" w:space="0" w:color="auto"/>
            <w:left w:val="none" w:sz="0" w:space="0" w:color="auto"/>
            <w:bottom w:val="none" w:sz="0" w:space="0" w:color="auto"/>
            <w:right w:val="none" w:sz="0" w:space="0" w:color="auto"/>
          </w:divBdr>
          <w:divsChild>
            <w:div w:id="1836189328">
              <w:marLeft w:val="0"/>
              <w:marRight w:val="0"/>
              <w:marTop w:val="0"/>
              <w:marBottom w:val="0"/>
              <w:divBdr>
                <w:top w:val="none" w:sz="0" w:space="0" w:color="auto"/>
                <w:left w:val="none" w:sz="0" w:space="0" w:color="auto"/>
                <w:bottom w:val="none" w:sz="0" w:space="0" w:color="auto"/>
                <w:right w:val="none" w:sz="0" w:space="0" w:color="auto"/>
              </w:divBdr>
              <w:divsChild>
                <w:div w:id="1629894359">
                  <w:marLeft w:val="0"/>
                  <w:marRight w:val="0"/>
                  <w:marTop w:val="0"/>
                  <w:marBottom w:val="0"/>
                  <w:divBdr>
                    <w:top w:val="none" w:sz="0" w:space="0" w:color="auto"/>
                    <w:left w:val="none" w:sz="0" w:space="0" w:color="auto"/>
                    <w:bottom w:val="none" w:sz="0" w:space="0" w:color="auto"/>
                    <w:right w:val="none" w:sz="0" w:space="0" w:color="auto"/>
                  </w:divBdr>
                  <w:divsChild>
                    <w:div w:id="813260135">
                      <w:marLeft w:val="0"/>
                      <w:marRight w:val="0"/>
                      <w:marTop w:val="0"/>
                      <w:marBottom w:val="0"/>
                      <w:divBdr>
                        <w:top w:val="none" w:sz="0" w:space="0" w:color="auto"/>
                        <w:left w:val="none" w:sz="0" w:space="0" w:color="auto"/>
                        <w:bottom w:val="none" w:sz="0" w:space="0" w:color="auto"/>
                        <w:right w:val="none" w:sz="0" w:space="0" w:color="auto"/>
                      </w:divBdr>
                      <w:divsChild>
                        <w:div w:id="6297179">
                          <w:marLeft w:val="0"/>
                          <w:marRight w:val="0"/>
                          <w:marTop w:val="0"/>
                          <w:marBottom w:val="0"/>
                          <w:divBdr>
                            <w:top w:val="none" w:sz="0" w:space="0" w:color="auto"/>
                            <w:left w:val="none" w:sz="0" w:space="0" w:color="auto"/>
                            <w:bottom w:val="none" w:sz="0" w:space="0" w:color="auto"/>
                            <w:right w:val="none" w:sz="0" w:space="0" w:color="auto"/>
                          </w:divBdr>
                          <w:divsChild>
                            <w:div w:id="177013750">
                              <w:marLeft w:val="0"/>
                              <w:marRight w:val="0"/>
                              <w:marTop w:val="0"/>
                              <w:marBottom w:val="0"/>
                              <w:divBdr>
                                <w:top w:val="none" w:sz="0" w:space="0" w:color="auto"/>
                                <w:left w:val="none" w:sz="0" w:space="0" w:color="auto"/>
                                <w:bottom w:val="none" w:sz="0" w:space="0" w:color="auto"/>
                                <w:right w:val="none" w:sz="0" w:space="0" w:color="auto"/>
                              </w:divBdr>
                              <w:divsChild>
                                <w:div w:id="1590886767">
                                  <w:marLeft w:val="0"/>
                                  <w:marRight w:val="0"/>
                                  <w:marTop w:val="0"/>
                                  <w:marBottom w:val="0"/>
                                  <w:divBdr>
                                    <w:top w:val="none" w:sz="0" w:space="0" w:color="auto"/>
                                    <w:left w:val="none" w:sz="0" w:space="0" w:color="auto"/>
                                    <w:bottom w:val="none" w:sz="0" w:space="0" w:color="auto"/>
                                    <w:right w:val="none" w:sz="0" w:space="0" w:color="auto"/>
                                  </w:divBdr>
                                  <w:divsChild>
                                    <w:div w:id="783304618">
                                      <w:marLeft w:val="0"/>
                                      <w:marRight w:val="0"/>
                                      <w:marTop w:val="0"/>
                                      <w:marBottom w:val="0"/>
                                      <w:divBdr>
                                        <w:top w:val="none" w:sz="0" w:space="0" w:color="auto"/>
                                        <w:left w:val="none" w:sz="0" w:space="0" w:color="auto"/>
                                        <w:bottom w:val="none" w:sz="0" w:space="0" w:color="auto"/>
                                        <w:right w:val="none" w:sz="0" w:space="0" w:color="auto"/>
                                      </w:divBdr>
                                      <w:divsChild>
                                        <w:div w:id="191798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244649">
                                  <w:marLeft w:val="0"/>
                                  <w:marRight w:val="0"/>
                                  <w:marTop w:val="0"/>
                                  <w:marBottom w:val="0"/>
                                  <w:divBdr>
                                    <w:top w:val="none" w:sz="0" w:space="0" w:color="auto"/>
                                    <w:left w:val="none" w:sz="0" w:space="0" w:color="auto"/>
                                    <w:bottom w:val="none" w:sz="0" w:space="0" w:color="auto"/>
                                    <w:right w:val="none" w:sz="0" w:space="0" w:color="auto"/>
                                  </w:divBdr>
                                  <w:divsChild>
                                    <w:div w:id="2073507094">
                                      <w:marLeft w:val="0"/>
                                      <w:marRight w:val="0"/>
                                      <w:marTop w:val="0"/>
                                      <w:marBottom w:val="0"/>
                                      <w:divBdr>
                                        <w:top w:val="none" w:sz="0" w:space="0" w:color="auto"/>
                                        <w:left w:val="none" w:sz="0" w:space="0" w:color="auto"/>
                                        <w:bottom w:val="none" w:sz="0" w:space="0" w:color="auto"/>
                                        <w:right w:val="none" w:sz="0" w:space="0" w:color="auto"/>
                                      </w:divBdr>
                                      <w:divsChild>
                                        <w:div w:id="31132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4119">
                                  <w:marLeft w:val="0"/>
                                  <w:marRight w:val="0"/>
                                  <w:marTop w:val="0"/>
                                  <w:marBottom w:val="0"/>
                                  <w:divBdr>
                                    <w:top w:val="none" w:sz="0" w:space="0" w:color="auto"/>
                                    <w:left w:val="none" w:sz="0" w:space="0" w:color="auto"/>
                                    <w:bottom w:val="none" w:sz="0" w:space="0" w:color="auto"/>
                                    <w:right w:val="none" w:sz="0" w:space="0" w:color="auto"/>
                                  </w:divBdr>
                                  <w:divsChild>
                                    <w:div w:id="1131243070">
                                      <w:marLeft w:val="0"/>
                                      <w:marRight w:val="0"/>
                                      <w:marTop w:val="0"/>
                                      <w:marBottom w:val="0"/>
                                      <w:divBdr>
                                        <w:top w:val="none" w:sz="0" w:space="0" w:color="auto"/>
                                        <w:left w:val="none" w:sz="0" w:space="0" w:color="auto"/>
                                        <w:bottom w:val="none" w:sz="0" w:space="0" w:color="auto"/>
                                        <w:right w:val="none" w:sz="0" w:space="0" w:color="auto"/>
                                      </w:divBdr>
                                      <w:divsChild>
                                        <w:div w:id="161725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67807">
                                  <w:marLeft w:val="0"/>
                                  <w:marRight w:val="0"/>
                                  <w:marTop w:val="0"/>
                                  <w:marBottom w:val="0"/>
                                  <w:divBdr>
                                    <w:top w:val="none" w:sz="0" w:space="0" w:color="auto"/>
                                    <w:left w:val="none" w:sz="0" w:space="0" w:color="auto"/>
                                    <w:bottom w:val="none" w:sz="0" w:space="0" w:color="auto"/>
                                    <w:right w:val="none" w:sz="0" w:space="0" w:color="auto"/>
                                  </w:divBdr>
                                  <w:divsChild>
                                    <w:div w:id="515651558">
                                      <w:marLeft w:val="0"/>
                                      <w:marRight w:val="0"/>
                                      <w:marTop w:val="0"/>
                                      <w:marBottom w:val="0"/>
                                      <w:divBdr>
                                        <w:top w:val="none" w:sz="0" w:space="0" w:color="auto"/>
                                        <w:left w:val="none" w:sz="0" w:space="0" w:color="auto"/>
                                        <w:bottom w:val="none" w:sz="0" w:space="0" w:color="auto"/>
                                        <w:right w:val="none" w:sz="0" w:space="0" w:color="auto"/>
                                      </w:divBdr>
                                      <w:divsChild>
                                        <w:div w:id="185456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412307">
                                  <w:marLeft w:val="0"/>
                                  <w:marRight w:val="0"/>
                                  <w:marTop w:val="0"/>
                                  <w:marBottom w:val="0"/>
                                  <w:divBdr>
                                    <w:top w:val="none" w:sz="0" w:space="0" w:color="auto"/>
                                    <w:left w:val="none" w:sz="0" w:space="0" w:color="auto"/>
                                    <w:bottom w:val="none" w:sz="0" w:space="0" w:color="auto"/>
                                    <w:right w:val="none" w:sz="0" w:space="0" w:color="auto"/>
                                  </w:divBdr>
                                  <w:divsChild>
                                    <w:div w:id="1279991443">
                                      <w:marLeft w:val="0"/>
                                      <w:marRight w:val="0"/>
                                      <w:marTop w:val="0"/>
                                      <w:marBottom w:val="0"/>
                                      <w:divBdr>
                                        <w:top w:val="none" w:sz="0" w:space="0" w:color="auto"/>
                                        <w:left w:val="none" w:sz="0" w:space="0" w:color="auto"/>
                                        <w:bottom w:val="none" w:sz="0" w:space="0" w:color="auto"/>
                                        <w:right w:val="none" w:sz="0" w:space="0" w:color="auto"/>
                                      </w:divBdr>
                                      <w:divsChild>
                                        <w:div w:id="11143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298204">
                                  <w:marLeft w:val="0"/>
                                  <w:marRight w:val="0"/>
                                  <w:marTop w:val="0"/>
                                  <w:marBottom w:val="0"/>
                                  <w:divBdr>
                                    <w:top w:val="none" w:sz="0" w:space="0" w:color="auto"/>
                                    <w:left w:val="none" w:sz="0" w:space="0" w:color="auto"/>
                                    <w:bottom w:val="none" w:sz="0" w:space="0" w:color="auto"/>
                                    <w:right w:val="none" w:sz="0" w:space="0" w:color="auto"/>
                                  </w:divBdr>
                                  <w:divsChild>
                                    <w:div w:id="1598755754">
                                      <w:marLeft w:val="0"/>
                                      <w:marRight w:val="0"/>
                                      <w:marTop w:val="0"/>
                                      <w:marBottom w:val="0"/>
                                      <w:divBdr>
                                        <w:top w:val="none" w:sz="0" w:space="0" w:color="auto"/>
                                        <w:left w:val="none" w:sz="0" w:space="0" w:color="auto"/>
                                        <w:bottom w:val="none" w:sz="0" w:space="0" w:color="auto"/>
                                        <w:right w:val="none" w:sz="0" w:space="0" w:color="auto"/>
                                      </w:divBdr>
                                      <w:divsChild>
                                        <w:div w:id="130176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639854">
                                  <w:marLeft w:val="0"/>
                                  <w:marRight w:val="0"/>
                                  <w:marTop w:val="0"/>
                                  <w:marBottom w:val="0"/>
                                  <w:divBdr>
                                    <w:top w:val="none" w:sz="0" w:space="0" w:color="auto"/>
                                    <w:left w:val="none" w:sz="0" w:space="0" w:color="auto"/>
                                    <w:bottom w:val="none" w:sz="0" w:space="0" w:color="auto"/>
                                    <w:right w:val="none" w:sz="0" w:space="0" w:color="auto"/>
                                  </w:divBdr>
                                  <w:divsChild>
                                    <w:div w:id="306132088">
                                      <w:marLeft w:val="0"/>
                                      <w:marRight w:val="0"/>
                                      <w:marTop w:val="0"/>
                                      <w:marBottom w:val="0"/>
                                      <w:divBdr>
                                        <w:top w:val="none" w:sz="0" w:space="0" w:color="auto"/>
                                        <w:left w:val="none" w:sz="0" w:space="0" w:color="auto"/>
                                        <w:bottom w:val="none" w:sz="0" w:space="0" w:color="auto"/>
                                        <w:right w:val="none" w:sz="0" w:space="0" w:color="auto"/>
                                      </w:divBdr>
                                      <w:divsChild>
                                        <w:div w:id="84790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343277">
                                  <w:marLeft w:val="0"/>
                                  <w:marRight w:val="0"/>
                                  <w:marTop w:val="0"/>
                                  <w:marBottom w:val="0"/>
                                  <w:divBdr>
                                    <w:top w:val="none" w:sz="0" w:space="0" w:color="auto"/>
                                    <w:left w:val="none" w:sz="0" w:space="0" w:color="auto"/>
                                    <w:bottom w:val="none" w:sz="0" w:space="0" w:color="auto"/>
                                    <w:right w:val="none" w:sz="0" w:space="0" w:color="auto"/>
                                  </w:divBdr>
                                  <w:divsChild>
                                    <w:div w:id="694038479">
                                      <w:marLeft w:val="0"/>
                                      <w:marRight w:val="0"/>
                                      <w:marTop w:val="0"/>
                                      <w:marBottom w:val="0"/>
                                      <w:divBdr>
                                        <w:top w:val="none" w:sz="0" w:space="0" w:color="auto"/>
                                        <w:left w:val="none" w:sz="0" w:space="0" w:color="auto"/>
                                        <w:bottom w:val="none" w:sz="0" w:space="0" w:color="auto"/>
                                        <w:right w:val="none" w:sz="0" w:space="0" w:color="auto"/>
                                      </w:divBdr>
                                      <w:divsChild>
                                        <w:div w:id="156429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0894201">
      <w:bodyDiv w:val="1"/>
      <w:marLeft w:val="0"/>
      <w:marRight w:val="0"/>
      <w:marTop w:val="0"/>
      <w:marBottom w:val="0"/>
      <w:divBdr>
        <w:top w:val="none" w:sz="0" w:space="0" w:color="auto"/>
        <w:left w:val="none" w:sz="0" w:space="0" w:color="auto"/>
        <w:bottom w:val="none" w:sz="0" w:space="0" w:color="auto"/>
        <w:right w:val="none" w:sz="0" w:space="0" w:color="auto"/>
      </w:divBdr>
      <w:divsChild>
        <w:div w:id="1612279963">
          <w:marLeft w:val="0"/>
          <w:marRight w:val="0"/>
          <w:marTop w:val="0"/>
          <w:marBottom w:val="0"/>
          <w:divBdr>
            <w:top w:val="none" w:sz="0" w:space="0" w:color="auto"/>
            <w:left w:val="none" w:sz="0" w:space="0" w:color="auto"/>
            <w:bottom w:val="none" w:sz="0" w:space="0" w:color="auto"/>
            <w:right w:val="none" w:sz="0" w:space="0" w:color="auto"/>
          </w:divBdr>
          <w:divsChild>
            <w:div w:id="1450708448">
              <w:marLeft w:val="0"/>
              <w:marRight w:val="0"/>
              <w:marTop w:val="0"/>
              <w:marBottom w:val="0"/>
              <w:divBdr>
                <w:top w:val="none" w:sz="0" w:space="0" w:color="auto"/>
                <w:left w:val="none" w:sz="0" w:space="0" w:color="auto"/>
                <w:bottom w:val="none" w:sz="0" w:space="0" w:color="auto"/>
                <w:right w:val="none" w:sz="0" w:space="0" w:color="auto"/>
              </w:divBdr>
              <w:divsChild>
                <w:div w:id="2060398384">
                  <w:marLeft w:val="225"/>
                  <w:marRight w:val="225"/>
                  <w:marTop w:val="225"/>
                  <w:marBottom w:val="225"/>
                  <w:divBdr>
                    <w:top w:val="none" w:sz="0" w:space="0" w:color="auto"/>
                    <w:left w:val="none" w:sz="0" w:space="0" w:color="auto"/>
                    <w:bottom w:val="none" w:sz="0" w:space="0" w:color="auto"/>
                    <w:right w:val="none" w:sz="0" w:space="0" w:color="auto"/>
                  </w:divBdr>
                  <w:divsChild>
                    <w:div w:id="2018195242">
                      <w:marLeft w:val="0"/>
                      <w:marRight w:val="0"/>
                      <w:marTop w:val="0"/>
                      <w:marBottom w:val="0"/>
                      <w:divBdr>
                        <w:top w:val="none" w:sz="0" w:space="0" w:color="auto"/>
                        <w:left w:val="none" w:sz="0" w:space="0" w:color="auto"/>
                        <w:bottom w:val="none" w:sz="0" w:space="0" w:color="auto"/>
                        <w:right w:val="none" w:sz="0" w:space="0" w:color="auto"/>
                      </w:divBdr>
                      <w:divsChild>
                        <w:div w:id="773016012">
                          <w:marLeft w:val="0"/>
                          <w:marRight w:val="0"/>
                          <w:marTop w:val="0"/>
                          <w:marBottom w:val="0"/>
                          <w:divBdr>
                            <w:top w:val="none" w:sz="0" w:space="0" w:color="auto"/>
                            <w:left w:val="none" w:sz="0" w:space="0" w:color="auto"/>
                            <w:bottom w:val="none" w:sz="0" w:space="0" w:color="auto"/>
                            <w:right w:val="none" w:sz="0" w:space="0" w:color="auto"/>
                          </w:divBdr>
                          <w:divsChild>
                            <w:div w:id="883250914">
                              <w:marLeft w:val="0"/>
                              <w:marRight w:val="0"/>
                              <w:marTop w:val="0"/>
                              <w:marBottom w:val="0"/>
                              <w:divBdr>
                                <w:top w:val="none" w:sz="0" w:space="0" w:color="auto"/>
                                <w:left w:val="none" w:sz="0" w:space="0" w:color="auto"/>
                                <w:bottom w:val="none" w:sz="0" w:space="0" w:color="auto"/>
                                <w:right w:val="none" w:sz="0" w:space="0" w:color="auto"/>
                              </w:divBdr>
                              <w:divsChild>
                                <w:div w:id="1208369279">
                                  <w:marLeft w:val="0"/>
                                  <w:marRight w:val="0"/>
                                  <w:marTop w:val="0"/>
                                  <w:marBottom w:val="0"/>
                                  <w:divBdr>
                                    <w:top w:val="none" w:sz="0" w:space="0" w:color="auto"/>
                                    <w:left w:val="none" w:sz="0" w:space="0" w:color="auto"/>
                                    <w:bottom w:val="none" w:sz="0" w:space="0" w:color="auto"/>
                                    <w:right w:val="none" w:sz="0" w:space="0" w:color="auto"/>
                                  </w:divBdr>
                                </w:div>
                                <w:div w:id="1476793483">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524027990">
                          <w:marLeft w:val="0"/>
                          <w:marRight w:val="3375"/>
                          <w:marTop w:val="150"/>
                          <w:marBottom w:val="0"/>
                          <w:divBdr>
                            <w:top w:val="single" w:sz="6" w:space="4" w:color="CCCCCC"/>
                            <w:left w:val="none" w:sz="0" w:space="0" w:color="auto"/>
                            <w:bottom w:val="single" w:sz="6" w:space="4" w:color="CCCCCC"/>
                            <w:right w:val="none" w:sz="0" w:space="0" w:color="auto"/>
                          </w:divBdr>
                          <w:divsChild>
                            <w:div w:id="611980714">
                              <w:marLeft w:val="0"/>
                              <w:marRight w:val="0"/>
                              <w:marTop w:val="150"/>
                              <w:marBottom w:val="0"/>
                              <w:divBdr>
                                <w:top w:val="none" w:sz="0" w:space="0" w:color="auto"/>
                                <w:left w:val="none" w:sz="0" w:space="0" w:color="auto"/>
                                <w:bottom w:val="none" w:sz="0" w:space="0" w:color="auto"/>
                                <w:right w:val="none" w:sz="0" w:space="0" w:color="auto"/>
                              </w:divBdr>
                            </w:div>
                          </w:divsChild>
                        </w:div>
                        <w:div w:id="1644264159">
                          <w:marLeft w:val="0"/>
                          <w:marRight w:val="3375"/>
                          <w:marTop w:val="75"/>
                          <w:marBottom w:val="0"/>
                          <w:divBdr>
                            <w:top w:val="none" w:sz="0" w:space="0" w:color="auto"/>
                            <w:left w:val="none" w:sz="0" w:space="0" w:color="auto"/>
                            <w:bottom w:val="none" w:sz="0" w:space="0" w:color="auto"/>
                            <w:right w:val="none" w:sz="0" w:space="0" w:color="auto"/>
                          </w:divBdr>
                        </w:div>
                      </w:divsChild>
                    </w:div>
                    <w:div w:id="620460504">
                      <w:marLeft w:val="0"/>
                      <w:marRight w:val="0"/>
                      <w:marTop w:val="75"/>
                      <w:marBottom w:val="0"/>
                      <w:divBdr>
                        <w:top w:val="none" w:sz="0" w:space="0" w:color="auto"/>
                        <w:left w:val="none" w:sz="0" w:space="0" w:color="auto"/>
                        <w:bottom w:val="none" w:sz="0" w:space="0" w:color="auto"/>
                        <w:right w:val="none" w:sz="0" w:space="0" w:color="auto"/>
                      </w:divBdr>
                      <w:divsChild>
                        <w:div w:id="1302691222">
                          <w:marLeft w:val="0"/>
                          <w:marRight w:val="0"/>
                          <w:marTop w:val="0"/>
                          <w:marBottom w:val="0"/>
                          <w:divBdr>
                            <w:top w:val="none" w:sz="0" w:space="0" w:color="auto"/>
                            <w:left w:val="none" w:sz="0" w:space="0" w:color="auto"/>
                            <w:bottom w:val="none" w:sz="0" w:space="0" w:color="auto"/>
                            <w:right w:val="none" w:sz="0" w:space="0" w:color="auto"/>
                          </w:divBdr>
                        </w:div>
                        <w:div w:id="22140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1826199">
      <w:bodyDiv w:val="1"/>
      <w:marLeft w:val="0"/>
      <w:marRight w:val="0"/>
      <w:marTop w:val="0"/>
      <w:marBottom w:val="0"/>
      <w:divBdr>
        <w:top w:val="none" w:sz="0" w:space="0" w:color="auto"/>
        <w:left w:val="none" w:sz="0" w:space="0" w:color="auto"/>
        <w:bottom w:val="none" w:sz="0" w:space="0" w:color="auto"/>
        <w:right w:val="none" w:sz="0" w:space="0" w:color="auto"/>
      </w:divBdr>
      <w:divsChild>
        <w:div w:id="135875934">
          <w:marLeft w:val="0"/>
          <w:marRight w:val="0"/>
          <w:marTop w:val="100"/>
          <w:marBottom w:val="100"/>
          <w:divBdr>
            <w:top w:val="none" w:sz="0" w:space="0" w:color="auto"/>
            <w:left w:val="none" w:sz="0" w:space="0" w:color="auto"/>
            <w:bottom w:val="none" w:sz="0" w:space="0" w:color="auto"/>
            <w:right w:val="none" w:sz="0" w:space="0" w:color="auto"/>
          </w:divBdr>
          <w:divsChild>
            <w:div w:id="1670400916">
              <w:marLeft w:val="0"/>
              <w:marRight w:val="0"/>
              <w:marTop w:val="0"/>
              <w:marBottom w:val="0"/>
              <w:divBdr>
                <w:top w:val="none" w:sz="0" w:space="0" w:color="auto"/>
                <w:left w:val="none" w:sz="0" w:space="0" w:color="auto"/>
                <w:bottom w:val="none" w:sz="0" w:space="0" w:color="auto"/>
                <w:right w:val="none" w:sz="0" w:space="0" w:color="auto"/>
              </w:divBdr>
              <w:divsChild>
                <w:div w:id="300813369">
                  <w:marLeft w:val="0"/>
                  <w:marRight w:val="0"/>
                  <w:marTop w:val="0"/>
                  <w:marBottom w:val="0"/>
                  <w:divBdr>
                    <w:top w:val="none" w:sz="0" w:space="0" w:color="auto"/>
                    <w:left w:val="none" w:sz="0" w:space="0" w:color="auto"/>
                    <w:bottom w:val="none" w:sz="0" w:space="0" w:color="auto"/>
                    <w:right w:val="none" w:sz="0" w:space="0" w:color="auto"/>
                  </w:divBdr>
                  <w:divsChild>
                    <w:div w:id="1551265767">
                      <w:marLeft w:val="0"/>
                      <w:marRight w:val="0"/>
                      <w:marTop w:val="0"/>
                      <w:marBottom w:val="0"/>
                      <w:divBdr>
                        <w:top w:val="none" w:sz="0" w:space="0" w:color="auto"/>
                        <w:left w:val="none" w:sz="0" w:space="0" w:color="auto"/>
                        <w:bottom w:val="none" w:sz="0" w:space="0" w:color="auto"/>
                        <w:right w:val="none" w:sz="0" w:space="0" w:color="auto"/>
                      </w:divBdr>
                      <w:divsChild>
                        <w:div w:id="213155234">
                          <w:marLeft w:val="0"/>
                          <w:marRight w:val="0"/>
                          <w:marTop w:val="0"/>
                          <w:marBottom w:val="0"/>
                          <w:divBdr>
                            <w:top w:val="none" w:sz="0" w:space="0" w:color="auto"/>
                            <w:left w:val="none" w:sz="0" w:space="0" w:color="auto"/>
                            <w:bottom w:val="none" w:sz="0" w:space="0" w:color="auto"/>
                            <w:right w:val="none" w:sz="0" w:space="0" w:color="auto"/>
                          </w:divBdr>
                          <w:divsChild>
                            <w:div w:id="1025134354">
                              <w:marLeft w:val="0"/>
                              <w:marRight w:val="0"/>
                              <w:marTop w:val="0"/>
                              <w:marBottom w:val="0"/>
                              <w:divBdr>
                                <w:top w:val="none" w:sz="0" w:space="0" w:color="auto"/>
                                <w:left w:val="none" w:sz="0" w:space="0" w:color="auto"/>
                                <w:bottom w:val="none" w:sz="0" w:space="0" w:color="auto"/>
                                <w:right w:val="none" w:sz="0" w:space="0" w:color="auto"/>
                              </w:divBdr>
                              <w:divsChild>
                                <w:div w:id="379332022">
                                  <w:marLeft w:val="0"/>
                                  <w:marRight w:val="0"/>
                                  <w:marTop w:val="0"/>
                                  <w:marBottom w:val="0"/>
                                  <w:divBdr>
                                    <w:top w:val="none" w:sz="0" w:space="0" w:color="auto"/>
                                    <w:left w:val="none" w:sz="0" w:space="0" w:color="auto"/>
                                    <w:bottom w:val="none" w:sz="0" w:space="0" w:color="auto"/>
                                    <w:right w:val="none" w:sz="0" w:space="0" w:color="auto"/>
                                  </w:divBdr>
                                  <w:divsChild>
                                    <w:div w:id="1948928262">
                                      <w:marLeft w:val="0"/>
                                      <w:marRight w:val="0"/>
                                      <w:marTop w:val="0"/>
                                      <w:marBottom w:val="0"/>
                                      <w:divBdr>
                                        <w:top w:val="none" w:sz="0" w:space="0" w:color="auto"/>
                                        <w:left w:val="none" w:sz="0" w:space="0" w:color="auto"/>
                                        <w:bottom w:val="none" w:sz="0" w:space="0" w:color="auto"/>
                                        <w:right w:val="none" w:sz="0" w:space="0" w:color="auto"/>
                                      </w:divBdr>
                                      <w:divsChild>
                                        <w:div w:id="78835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689723">
                                  <w:marLeft w:val="0"/>
                                  <w:marRight w:val="0"/>
                                  <w:marTop w:val="0"/>
                                  <w:marBottom w:val="0"/>
                                  <w:divBdr>
                                    <w:top w:val="none" w:sz="0" w:space="0" w:color="auto"/>
                                    <w:left w:val="none" w:sz="0" w:space="0" w:color="auto"/>
                                    <w:bottom w:val="none" w:sz="0" w:space="0" w:color="auto"/>
                                    <w:right w:val="none" w:sz="0" w:space="0" w:color="auto"/>
                                  </w:divBdr>
                                  <w:divsChild>
                                    <w:div w:id="1651010728">
                                      <w:marLeft w:val="0"/>
                                      <w:marRight w:val="0"/>
                                      <w:marTop w:val="0"/>
                                      <w:marBottom w:val="0"/>
                                      <w:divBdr>
                                        <w:top w:val="none" w:sz="0" w:space="0" w:color="auto"/>
                                        <w:left w:val="none" w:sz="0" w:space="0" w:color="auto"/>
                                        <w:bottom w:val="none" w:sz="0" w:space="0" w:color="auto"/>
                                        <w:right w:val="none" w:sz="0" w:space="0" w:color="auto"/>
                                      </w:divBdr>
                                      <w:divsChild>
                                        <w:div w:id="107959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334566">
                                  <w:marLeft w:val="0"/>
                                  <w:marRight w:val="0"/>
                                  <w:marTop w:val="0"/>
                                  <w:marBottom w:val="0"/>
                                  <w:divBdr>
                                    <w:top w:val="none" w:sz="0" w:space="0" w:color="auto"/>
                                    <w:left w:val="none" w:sz="0" w:space="0" w:color="auto"/>
                                    <w:bottom w:val="none" w:sz="0" w:space="0" w:color="auto"/>
                                    <w:right w:val="none" w:sz="0" w:space="0" w:color="auto"/>
                                  </w:divBdr>
                                  <w:divsChild>
                                    <w:div w:id="1688947357">
                                      <w:marLeft w:val="0"/>
                                      <w:marRight w:val="0"/>
                                      <w:marTop w:val="0"/>
                                      <w:marBottom w:val="0"/>
                                      <w:divBdr>
                                        <w:top w:val="none" w:sz="0" w:space="0" w:color="auto"/>
                                        <w:left w:val="none" w:sz="0" w:space="0" w:color="auto"/>
                                        <w:bottom w:val="none" w:sz="0" w:space="0" w:color="auto"/>
                                        <w:right w:val="none" w:sz="0" w:space="0" w:color="auto"/>
                                      </w:divBdr>
                                      <w:divsChild>
                                        <w:div w:id="88560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968937">
                                  <w:marLeft w:val="0"/>
                                  <w:marRight w:val="0"/>
                                  <w:marTop w:val="0"/>
                                  <w:marBottom w:val="0"/>
                                  <w:divBdr>
                                    <w:top w:val="none" w:sz="0" w:space="0" w:color="auto"/>
                                    <w:left w:val="none" w:sz="0" w:space="0" w:color="auto"/>
                                    <w:bottom w:val="none" w:sz="0" w:space="0" w:color="auto"/>
                                    <w:right w:val="none" w:sz="0" w:space="0" w:color="auto"/>
                                  </w:divBdr>
                                  <w:divsChild>
                                    <w:div w:id="184639719">
                                      <w:marLeft w:val="0"/>
                                      <w:marRight w:val="0"/>
                                      <w:marTop w:val="0"/>
                                      <w:marBottom w:val="0"/>
                                      <w:divBdr>
                                        <w:top w:val="none" w:sz="0" w:space="0" w:color="auto"/>
                                        <w:left w:val="none" w:sz="0" w:space="0" w:color="auto"/>
                                        <w:bottom w:val="none" w:sz="0" w:space="0" w:color="auto"/>
                                        <w:right w:val="none" w:sz="0" w:space="0" w:color="auto"/>
                                      </w:divBdr>
                                      <w:divsChild>
                                        <w:div w:id="90540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626433">
                                  <w:marLeft w:val="0"/>
                                  <w:marRight w:val="0"/>
                                  <w:marTop w:val="0"/>
                                  <w:marBottom w:val="0"/>
                                  <w:divBdr>
                                    <w:top w:val="none" w:sz="0" w:space="0" w:color="auto"/>
                                    <w:left w:val="none" w:sz="0" w:space="0" w:color="auto"/>
                                    <w:bottom w:val="none" w:sz="0" w:space="0" w:color="auto"/>
                                    <w:right w:val="none" w:sz="0" w:space="0" w:color="auto"/>
                                  </w:divBdr>
                                  <w:divsChild>
                                    <w:div w:id="1921526160">
                                      <w:marLeft w:val="0"/>
                                      <w:marRight w:val="0"/>
                                      <w:marTop w:val="0"/>
                                      <w:marBottom w:val="0"/>
                                      <w:divBdr>
                                        <w:top w:val="none" w:sz="0" w:space="0" w:color="auto"/>
                                        <w:left w:val="none" w:sz="0" w:space="0" w:color="auto"/>
                                        <w:bottom w:val="none" w:sz="0" w:space="0" w:color="auto"/>
                                        <w:right w:val="none" w:sz="0" w:space="0" w:color="auto"/>
                                      </w:divBdr>
                                      <w:divsChild>
                                        <w:div w:id="92210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511396">
                                  <w:marLeft w:val="0"/>
                                  <w:marRight w:val="0"/>
                                  <w:marTop w:val="0"/>
                                  <w:marBottom w:val="0"/>
                                  <w:divBdr>
                                    <w:top w:val="none" w:sz="0" w:space="0" w:color="auto"/>
                                    <w:left w:val="none" w:sz="0" w:space="0" w:color="auto"/>
                                    <w:bottom w:val="none" w:sz="0" w:space="0" w:color="auto"/>
                                    <w:right w:val="none" w:sz="0" w:space="0" w:color="auto"/>
                                  </w:divBdr>
                                  <w:divsChild>
                                    <w:div w:id="1529173385">
                                      <w:marLeft w:val="0"/>
                                      <w:marRight w:val="0"/>
                                      <w:marTop w:val="0"/>
                                      <w:marBottom w:val="0"/>
                                      <w:divBdr>
                                        <w:top w:val="none" w:sz="0" w:space="0" w:color="auto"/>
                                        <w:left w:val="none" w:sz="0" w:space="0" w:color="auto"/>
                                        <w:bottom w:val="none" w:sz="0" w:space="0" w:color="auto"/>
                                        <w:right w:val="none" w:sz="0" w:space="0" w:color="auto"/>
                                      </w:divBdr>
                                      <w:divsChild>
                                        <w:div w:id="168311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70817">
                                  <w:marLeft w:val="0"/>
                                  <w:marRight w:val="0"/>
                                  <w:marTop w:val="0"/>
                                  <w:marBottom w:val="0"/>
                                  <w:divBdr>
                                    <w:top w:val="none" w:sz="0" w:space="0" w:color="auto"/>
                                    <w:left w:val="none" w:sz="0" w:space="0" w:color="auto"/>
                                    <w:bottom w:val="none" w:sz="0" w:space="0" w:color="auto"/>
                                    <w:right w:val="none" w:sz="0" w:space="0" w:color="auto"/>
                                  </w:divBdr>
                                  <w:divsChild>
                                    <w:div w:id="1142498046">
                                      <w:marLeft w:val="0"/>
                                      <w:marRight w:val="0"/>
                                      <w:marTop w:val="0"/>
                                      <w:marBottom w:val="0"/>
                                      <w:divBdr>
                                        <w:top w:val="none" w:sz="0" w:space="0" w:color="auto"/>
                                        <w:left w:val="none" w:sz="0" w:space="0" w:color="auto"/>
                                        <w:bottom w:val="none" w:sz="0" w:space="0" w:color="auto"/>
                                        <w:right w:val="none" w:sz="0" w:space="0" w:color="auto"/>
                                      </w:divBdr>
                                      <w:divsChild>
                                        <w:div w:id="148917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243067">
                                  <w:marLeft w:val="0"/>
                                  <w:marRight w:val="0"/>
                                  <w:marTop w:val="0"/>
                                  <w:marBottom w:val="0"/>
                                  <w:divBdr>
                                    <w:top w:val="none" w:sz="0" w:space="0" w:color="auto"/>
                                    <w:left w:val="none" w:sz="0" w:space="0" w:color="auto"/>
                                    <w:bottom w:val="none" w:sz="0" w:space="0" w:color="auto"/>
                                    <w:right w:val="none" w:sz="0" w:space="0" w:color="auto"/>
                                  </w:divBdr>
                                  <w:divsChild>
                                    <w:div w:id="555624131">
                                      <w:marLeft w:val="0"/>
                                      <w:marRight w:val="0"/>
                                      <w:marTop w:val="0"/>
                                      <w:marBottom w:val="0"/>
                                      <w:divBdr>
                                        <w:top w:val="none" w:sz="0" w:space="0" w:color="auto"/>
                                        <w:left w:val="none" w:sz="0" w:space="0" w:color="auto"/>
                                        <w:bottom w:val="none" w:sz="0" w:space="0" w:color="auto"/>
                                        <w:right w:val="none" w:sz="0" w:space="0" w:color="auto"/>
                                      </w:divBdr>
                                      <w:divsChild>
                                        <w:div w:id="185677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3178780">
      <w:bodyDiv w:val="1"/>
      <w:marLeft w:val="0"/>
      <w:marRight w:val="0"/>
      <w:marTop w:val="0"/>
      <w:marBottom w:val="0"/>
      <w:divBdr>
        <w:top w:val="none" w:sz="0" w:space="0" w:color="auto"/>
        <w:left w:val="none" w:sz="0" w:space="0" w:color="auto"/>
        <w:bottom w:val="none" w:sz="0" w:space="0" w:color="auto"/>
        <w:right w:val="none" w:sz="0" w:space="0" w:color="auto"/>
      </w:divBdr>
      <w:divsChild>
        <w:div w:id="73161675">
          <w:marLeft w:val="0"/>
          <w:marRight w:val="0"/>
          <w:marTop w:val="0"/>
          <w:marBottom w:val="0"/>
          <w:divBdr>
            <w:top w:val="none" w:sz="0" w:space="0" w:color="auto"/>
            <w:left w:val="none" w:sz="0" w:space="0" w:color="auto"/>
            <w:bottom w:val="none" w:sz="0" w:space="0" w:color="auto"/>
            <w:right w:val="none" w:sz="0" w:space="0" w:color="auto"/>
          </w:divBdr>
          <w:divsChild>
            <w:div w:id="589463511">
              <w:marLeft w:val="0"/>
              <w:marRight w:val="135"/>
              <w:marTop w:val="0"/>
              <w:marBottom w:val="0"/>
              <w:divBdr>
                <w:top w:val="none" w:sz="0" w:space="0" w:color="auto"/>
                <w:left w:val="single" w:sz="12" w:space="7" w:color="E9E9E9"/>
                <w:bottom w:val="none" w:sz="0" w:space="0" w:color="auto"/>
                <w:right w:val="single" w:sz="12" w:space="7" w:color="E9E9E9"/>
              </w:divBdr>
              <w:divsChild>
                <w:div w:id="1578441901">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529104864">
      <w:bodyDiv w:val="1"/>
      <w:marLeft w:val="0"/>
      <w:marRight w:val="0"/>
      <w:marTop w:val="108"/>
      <w:marBottom w:val="108"/>
      <w:divBdr>
        <w:top w:val="none" w:sz="0" w:space="0" w:color="auto"/>
        <w:left w:val="none" w:sz="0" w:space="0" w:color="auto"/>
        <w:bottom w:val="none" w:sz="0" w:space="0" w:color="auto"/>
        <w:right w:val="none" w:sz="0" w:space="0" w:color="auto"/>
      </w:divBdr>
      <w:divsChild>
        <w:div w:id="951325321">
          <w:marLeft w:val="0"/>
          <w:marRight w:val="0"/>
          <w:marTop w:val="0"/>
          <w:marBottom w:val="0"/>
          <w:divBdr>
            <w:top w:val="none" w:sz="0" w:space="0" w:color="auto"/>
            <w:left w:val="none" w:sz="0" w:space="0" w:color="auto"/>
            <w:bottom w:val="none" w:sz="0" w:space="0" w:color="auto"/>
            <w:right w:val="none" w:sz="0" w:space="0" w:color="auto"/>
          </w:divBdr>
          <w:divsChild>
            <w:div w:id="298001055">
              <w:marLeft w:val="0"/>
              <w:marRight w:val="75"/>
              <w:marTop w:val="0"/>
              <w:marBottom w:val="0"/>
              <w:divBdr>
                <w:top w:val="none" w:sz="0" w:space="0" w:color="auto"/>
                <w:left w:val="none" w:sz="0" w:space="0" w:color="auto"/>
                <w:bottom w:val="none" w:sz="0" w:space="0" w:color="auto"/>
                <w:right w:val="none" w:sz="0" w:space="0" w:color="auto"/>
              </w:divBdr>
              <w:divsChild>
                <w:div w:id="857888881">
                  <w:marLeft w:val="0"/>
                  <w:marRight w:val="75"/>
                  <w:marTop w:val="0"/>
                  <w:marBottom w:val="0"/>
                  <w:divBdr>
                    <w:top w:val="none" w:sz="0" w:space="0" w:color="auto"/>
                    <w:left w:val="none" w:sz="0" w:space="0" w:color="auto"/>
                    <w:bottom w:val="none" w:sz="0" w:space="0" w:color="auto"/>
                    <w:right w:val="none" w:sz="0" w:space="0" w:color="auto"/>
                  </w:divBdr>
                  <w:divsChild>
                    <w:div w:id="2062946470">
                      <w:marLeft w:val="0"/>
                      <w:marRight w:val="75"/>
                      <w:marTop w:val="0"/>
                      <w:marBottom w:val="0"/>
                      <w:divBdr>
                        <w:top w:val="none" w:sz="0" w:space="0" w:color="auto"/>
                        <w:left w:val="none" w:sz="0" w:space="0" w:color="auto"/>
                        <w:bottom w:val="none" w:sz="0" w:space="0" w:color="auto"/>
                        <w:right w:val="none" w:sz="0" w:space="0" w:color="auto"/>
                      </w:divBdr>
                      <w:divsChild>
                        <w:div w:id="853114278">
                          <w:marLeft w:val="0"/>
                          <w:marRight w:val="75"/>
                          <w:marTop w:val="0"/>
                          <w:marBottom w:val="0"/>
                          <w:divBdr>
                            <w:top w:val="none" w:sz="0" w:space="0" w:color="auto"/>
                            <w:left w:val="none" w:sz="0" w:space="0" w:color="auto"/>
                            <w:bottom w:val="none" w:sz="0" w:space="0" w:color="auto"/>
                            <w:right w:val="none" w:sz="0" w:space="0" w:color="auto"/>
                          </w:divBdr>
                          <w:divsChild>
                            <w:div w:id="1851527584">
                              <w:marLeft w:val="0"/>
                              <w:marRight w:val="0"/>
                              <w:marTop w:val="0"/>
                              <w:marBottom w:val="0"/>
                              <w:divBdr>
                                <w:top w:val="none" w:sz="0" w:space="0" w:color="auto"/>
                                <w:left w:val="none" w:sz="0" w:space="0" w:color="auto"/>
                                <w:bottom w:val="none" w:sz="0" w:space="0" w:color="auto"/>
                                <w:right w:val="none" w:sz="0" w:space="0" w:color="auto"/>
                              </w:divBdr>
                              <w:divsChild>
                                <w:div w:id="98717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9249772">
      <w:bodyDiv w:val="1"/>
      <w:marLeft w:val="0"/>
      <w:marRight w:val="0"/>
      <w:marTop w:val="0"/>
      <w:marBottom w:val="0"/>
      <w:divBdr>
        <w:top w:val="none" w:sz="0" w:space="0" w:color="auto"/>
        <w:left w:val="none" w:sz="0" w:space="0" w:color="auto"/>
        <w:bottom w:val="none" w:sz="0" w:space="0" w:color="auto"/>
        <w:right w:val="none" w:sz="0" w:space="0" w:color="auto"/>
      </w:divBdr>
      <w:divsChild>
        <w:div w:id="1561788684">
          <w:marLeft w:val="0"/>
          <w:marRight w:val="0"/>
          <w:marTop w:val="0"/>
          <w:marBottom w:val="0"/>
          <w:divBdr>
            <w:top w:val="none" w:sz="0" w:space="0" w:color="auto"/>
            <w:left w:val="none" w:sz="0" w:space="0" w:color="auto"/>
            <w:bottom w:val="none" w:sz="0" w:space="0" w:color="auto"/>
            <w:right w:val="none" w:sz="0" w:space="0" w:color="auto"/>
          </w:divBdr>
          <w:divsChild>
            <w:div w:id="864833190">
              <w:marLeft w:val="0"/>
              <w:marRight w:val="0"/>
              <w:marTop w:val="0"/>
              <w:marBottom w:val="0"/>
              <w:divBdr>
                <w:top w:val="none" w:sz="0" w:space="0" w:color="auto"/>
                <w:left w:val="none" w:sz="0" w:space="0" w:color="auto"/>
                <w:bottom w:val="none" w:sz="0" w:space="0" w:color="auto"/>
                <w:right w:val="none" w:sz="0" w:space="0" w:color="auto"/>
              </w:divBdr>
              <w:divsChild>
                <w:div w:id="1204756160">
                  <w:marLeft w:val="0"/>
                  <w:marRight w:val="0"/>
                  <w:marTop w:val="0"/>
                  <w:marBottom w:val="0"/>
                  <w:divBdr>
                    <w:top w:val="none" w:sz="0" w:space="0" w:color="auto"/>
                    <w:left w:val="none" w:sz="0" w:space="0" w:color="auto"/>
                    <w:bottom w:val="none" w:sz="0" w:space="0" w:color="auto"/>
                    <w:right w:val="none" w:sz="0" w:space="0" w:color="auto"/>
                  </w:divBdr>
                  <w:divsChild>
                    <w:div w:id="829293113">
                      <w:marLeft w:val="0"/>
                      <w:marRight w:val="0"/>
                      <w:marTop w:val="0"/>
                      <w:marBottom w:val="0"/>
                      <w:divBdr>
                        <w:top w:val="none" w:sz="0" w:space="0" w:color="auto"/>
                        <w:left w:val="none" w:sz="0" w:space="0" w:color="auto"/>
                        <w:bottom w:val="none" w:sz="0" w:space="0" w:color="auto"/>
                        <w:right w:val="none" w:sz="0" w:space="0" w:color="auto"/>
                      </w:divBdr>
                      <w:divsChild>
                        <w:div w:id="67785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0749221">
      <w:bodyDiv w:val="1"/>
      <w:marLeft w:val="0"/>
      <w:marRight w:val="0"/>
      <w:marTop w:val="0"/>
      <w:marBottom w:val="0"/>
      <w:divBdr>
        <w:top w:val="none" w:sz="0" w:space="0" w:color="auto"/>
        <w:left w:val="none" w:sz="0" w:space="0" w:color="auto"/>
        <w:bottom w:val="none" w:sz="0" w:space="0" w:color="auto"/>
        <w:right w:val="none" w:sz="0" w:space="0" w:color="auto"/>
      </w:divBdr>
      <w:divsChild>
        <w:div w:id="1042512505">
          <w:marLeft w:val="0"/>
          <w:marRight w:val="0"/>
          <w:marTop w:val="0"/>
          <w:marBottom w:val="0"/>
          <w:divBdr>
            <w:top w:val="none" w:sz="0" w:space="0" w:color="auto"/>
            <w:left w:val="none" w:sz="0" w:space="0" w:color="auto"/>
            <w:bottom w:val="none" w:sz="0" w:space="0" w:color="auto"/>
            <w:right w:val="none" w:sz="0" w:space="0" w:color="auto"/>
          </w:divBdr>
          <w:divsChild>
            <w:div w:id="292685498">
              <w:marLeft w:val="0"/>
              <w:marRight w:val="0"/>
              <w:marTop w:val="0"/>
              <w:marBottom w:val="0"/>
              <w:divBdr>
                <w:top w:val="none" w:sz="0" w:space="0" w:color="auto"/>
                <w:left w:val="none" w:sz="0" w:space="0" w:color="auto"/>
                <w:bottom w:val="none" w:sz="0" w:space="0" w:color="auto"/>
                <w:right w:val="none" w:sz="0" w:space="0" w:color="auto"/>
              </w:divBdr>
              <w:divsChild>
                <w:div w:id="2064481795">
                  <w:marLeft w:val="0"/>
                  <w:marRight w:val="0"/>
                  <w:marTop w:val="0"/>
                  <w:marBottom w:val="0"/>
                  <w:divBdr>
                    <w:top w:val="none" w:sz="0" w:space="0" w:color="auto"/>
                    <w:left w:val="none" w:sz="0" w:space="0" w:color="auto"/>
                    <w:bottom w:val="none" w:sz="0" w:space="0" w:color="auto"/>
                    <w:right w:val="none" w:sz="0" w:space="0" w:color="auto"/>
                  </w:divBdr>
                  <w:divsChild>
                    <w:div w:id="1460611371">
                      <w:marLeft w:val="0"/>
                      <w:marRight w:val="0"/>
                      <w:marTop w:val="0"/>
                      <w:marBottom w:val="150"/>
                      <w:divBdr>
                        <w:top w:val="none" w:sz="0" w:space="0" w:color="auto"/>
                        <w:left w:val="none" w:sz="0" w:space="0" w:color="auto"/>
                        <w:bottom w:val="none" w:sz="0" w:space="0" w:color="auto"/>
                        <w:right w:val="none" w:sz="0" w:space="0" w:color="auto"/>
                      </w:divBdr>
                    </w:div>
                  </w:divsChild>
                </w:div>
                <w:div w:id="1693453560">
                  <w:marLeft w:val="0"/>
                  <w:marRight w:val="0"/>
                  <w:marTop w:val="0"/>
                  <w:marBottom w:val="0"/>
                  <w:divBdr>
                    <w:top w:val="none" w:sz="0" w:space="0" w:color="auto"/>
                    <w:left w:val="none" w:sz="0" w:space="0" w:color="auto"/>
                    <w:bottom w:val="none" w:sz="0" w:space="0" w:color="auto"/>
                    <w:right w:val="none" w:sz="0" w:space="0" w:color="auto"/>
                  </w:divBdr>
                </w:div>
              </w:divsChild>
            </w:div>
            <w:div w:id="725568048">
              <w:marLeft w:val="0"/>
              <w:marRight w:val="0"/>
              <w:marTop w:val="0"/>
              <w:marBottom w:val="0"/>
              <w:divBdr>
                <w:top w:val="none" w:sz="0" w:space="0" w:color="auto"/>
                <w:left w:val="none" w:sz="0" w:space="0" w:color="auto"/>
                <w:bottom w:val="none" w:sz="0" w:space="0" w:color="auto"/>
                <w:right w:val="none" w:sz="0" w:space="0" w:color="auto"/>
              </w:divBdr>
              <w:divsChild>
                <w:div w:id="1564826338">
                  <w:marLeft w:val="0"/>
                  <w:marRight w:val="0"/>
                  <w:marTop w:val="0"/>
                  <w:marBottom w:val="0"/>
                  <w:divBdr>
                    <w:top w:val="none" w:sz="0" w:space="0" w:color="auto"/>
                    <w:left w:val="none" w:sz="0" w:space="0" w:color="auto"/>
                    <w:bottom w:val="none" w:sz="0" w:space="0" w:color="auto"/>
                    <w:right w:val="none" w:sz="0" w:space="0" w:color="auto"/>
                  </w:divBdr>
                  <w:divsChild>
                    <w:div w:id="1659072619">
                      <w:marLeft w:val="0"/>
                      <w:marRight w:val="0"/>
                      <w:marTop w:val="0"/>
                      <w:marBottom w:val="0"/>
                      <w:divBdr>
                        <w:top w:val="none" w:sz="0" w:space="0" w:color="auto"/>
                        <w:left w:val="none" w:sz="0" w:space="0" w:color="auto"/>
                        <w:bottom w:val="none" w:sz="0" w:space="0" w:color="auto"/>
                        <w:right w:val="none" w:sz="0" w:space="0" w:color="auto"/>
                      </w:divBdr>
                      <w:divsChild>
                        <w:div w:id="1736777849">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553125103">
      <w:bodyDiv w:val="1"/>
      <w:marLeft w:val="0"/>
      <w:marRight w:val="0"/>
      <w:marTop w:val="0"/>
      <w:marBottom w:val="0"/>
      <w:divBdr>
        <w:top w:val="none" w:sz="0" w:space="0" w:color="auto"/>
        <w:left w:val="none" w:sz="0" w:space="0" w:color="auto"/>
        <w:bottom w:val="none" w:sz="0" w:space="0" w:color="auto"/>
        <w:right w:val="none" w:sz="0" w:space="0" w:color="auto"/>
      </w:divBdr>
      <w:divsChild>
        <w:div w:id="1919754149">
          <w:marLeft w:val="0"/>
          <w:marRight w:val="0"/>
          <w:marTop w:val="0"/>
          <w:marBottom w:val="0"/>
          <w:divBdr>
            <w:top w:val="none" w:sz="0" w:space="0" w:color="auto"/>
            <w:left w:val="none" w:sz="0" w:space="0" w:color="auto"/>
            <w:bottom w:val="none" w:sz="0" w:space="0" w:color="auto"/>
            <w:right w:val="none" w:sz="0" w:space="0" w:color="auto"/>
          </w:divBdr>
          <w:divsChild>
            <w:div w:id="1317343473">
              <w:marLeft w:val="0"/>
              <w:marRight w:val="0"/>
              <w:marTop w:val="0"/>
              <w:marBottom w:val="0"/>
              <w:divBdr>
                <w:top w:val="none" w:sz="0" w:space="0" w:color="auto"/>
                <w:left w:val="none" w:sz="0" w:space="0" w:color="auto"/>
                <w:bottom w:val="none" w:sz="0" w:space="0" w:color="auto"/>
                <w:right w:val="none" w:sz="0" w:space="0" w:color="auto"/>
              </w:divBdr>
              <w:divsChild>
                <w:div w:id="900333770">
                  <w:marLeft w:val="0"/>
                  <w:marRight w:val="0"/>
                  <w:marTop w:val="0"/>
                  <w:marBottom w:val="0"/>
                  <w:divBdr>
                    <w:top w:val="none" w:sz="0" w:space="0" w:color="auto"/>
                    <w:left w:val="none" w:sz="0" w:space="0" w:color="auto"/>
                    <w:bottom w:val="none" w:sz="0" w:space="0" w:color="auto"/>
                    <w:right w:val="none" w:sz="0" w:space="0" w:color="auto"/>
                  </w:divBdr>
                  <w:divsChild>
                    <w:div w:id="1743092299">
                      <w:marLeft w:val="0"/>
                      <w:marRight w:val="0"/>
                      <w:marTop w:val="0"/>
                      <w:marBottom w:val="0"/>
                      <w:divBdr>
                        <w:top w:val="none" w:sz="0" w:space="0" w:color="auto"/>
                        <w:left w:val="none" w:sz="0" w:space="0" w:color="auto"/>
                        <w:bottom w:val="none" w:sz="0" w:space="0" w:color="auto"/>
                        <w:right w:val="none" w:sz="0" w:space="0" w:color="auto"/>
                      </w:divBdr>
                      <w:divsChild>
                        <w:div w:id="2103647123">
                          <w:marLeft w:val="0"/>
                          <w:marRight w:val="0"/>
                          <w:marTop w:val="0"/>
                          <w:marBottom w:val="0"/>
                          <w:divBdr>
                            <w:top w:val="none" w:sz="0" w:space="0" w:color="auto"/>
                            <w:left w:val="none" w:sz="0" w:space="0" w:color="auto"/>
                            <w:bottom w:val="none" w:sz="0" w:space="0" w:color="auto"/>
                            <w:right w:val="none" w:sz="0" w:space="0" w:color="auto"/>
                          </w:divBdr>
                          <w:divsChild>
                            <w:div w:id="389043190">
                              <w:marLeft w:val="0"/>
                              <w:marRight w:val="0"/>
                              <w:marTop w:val="0"/>
                              <w:marBottom w:val="0"/>
                              <w:divBdr>
                                <w:top w:val="none" w:sz="0" w:space="0" w:color="auto"/>
                                <w:left w:val="none" w:sz="0" w:space="0" w:color="auto"/>
                                <w:bottom w:val="none" w:sz="0" w:space="0" w:color="auto"/>
                                <w:right w:val="none" w:sz="0" w:space="0" w:color="auto"/>
                              </w:divBdr>
                            </w:div>
                            <w:div w:id="1296257143">
                              <w:marLeft w:val="0"/>
                              <w:marRight w:val="0"/>
                              <w:marTop w:val="0"/>
                              <w:marBottom w:val="0"/>
                              <w:divBdr>
                                <w:top w:val="none" w:sz="0" w:space="0" w:color="auto"/>
                                <w:left w:val="none" w:sz="0" w:space="0" w:color="auto"/>
                                <w:bottom w:val="none" w:sz="0" w:space="0" w:color="auto"/>
                                <w:right w:val="none" w:sz="0" w:space="0" w:color="auto"/>
                              </w:divBdr>
                              <w:divsChild>
                                <w:div w:id="768475949">
                                  <w:marLeft w:val="0"/>
                                  <w:marRight w:val="0"/>
                                  <w:marTop w:val="0"/>
                                  <w:marBottom w:val="0"/>
                                  <w:divBdr>
                                    <w:top w:val="none" w:sz="0" w:space="0" w:color="auto"/>
                                    <w:left w:val="none" w:sz="0" w:space="0" w:color="auto"/>
                                    <w:bottom w:val="none" w:sz="0" w:space="0" w:color="auto"/>
                                    <w:right w:val="none" w:sz="0" w:space="0" w:color="auto"/>
                                  </w:divBdr>
                                </w:div>
                                <w:div w:id="1869294780">
                                  <w:marLeft w:val="0"/>
                                  <w:marRight w:val="0"/>
                                  <w:marTop w:val="0"/>
                                  <w:marBottom w:val="0"/>
                                  <w:divBdr>
                                    <w:top w:val="none" w:sz="0" w:space="0" w:color="auto"/>
                                    <w:left w:val="none" w:sz="0" w:space="0" w:color="auto"/>
                                    <w:bottom w:val="none" w:sz="0" w:space="0" w:color="auto"/>
                                    <w:right w:val="none" w:sz="0" w:space="0" w:color="auto"/>
                                  </w:divBdr>
                                </w:div>
                                <w:div w:id="834951126">
                                  <w:marLeft w:val="0"/>
                                  <w:marRight w:val="0"/>
                                  <w:marTop w:val="0"/>
                                  <w:marBottom w:val="0"/>
                                  <w:divBdr>
                                    <w:top w:val="none" w:sz="0" w:space="0" w:color="auto"/>
                                    <w:left w:val="none" w:sz="0" w:space="0" w:color="auto"/>
                                    <w:bottom w:val="none" w:sz="0" w:space="0" w:color="auto"/>
                                    <w:right w:val="none" w:sz="0" w:space="0" w:color="auto"/>
                                  </w:divBdr>
                                </w:div>
                                <w:div w:id="125065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3293820">
      <w:bodyDiv w:val="1"/>
      <w:marLeft w:val="0"/>
      <w:marRight w:val="0"/>
      <w:marTop w:val="0"/>
      <w:marBottom w:val="0"/>
      <w:divBdr>
        <w:top w:val="none" w:sz="0" w:space="0" w:color="auto"/>
        <w:left w:val="none" w:sz="0" w:space="0" w:color="auto"/>
        <w:bottom w:val="none" w:sz="0" w:space="0" w:color="auto"/>
        <w:right w:val="none" w:sz="0" w:space="0" w:color="auto"/>
      </w:divBdr>
      <w:divsChild>
        <w:div w:id="2096708463">
          <w:marLeft w:val="0"/>
          <w:marRight w:val="0"/>
          <w:marTop w:val="0"/>
          <w:marBottom w:val="0"/>
          <w:divBdr>
            <w:top w:val="none" w:sz="0" w:space="0" w:color="auto"/>
            <w:left w:val="none" w:sz="0" w:space="0" w:color="auto"/>
            <w:bottom w:val="none" w:sz="0" w:space="0" w:color="auto"/>
            <w:right w:val="none" w:sz="0" w:space="0" w:color="auto"/>
          </w:divBdr>
          <w:divsChild>
            <w:div w:id="1874028207">
              <w:marLeft w:val="0"/>
              <w:marRight w:val="0"/>
              <w:marTop w:val="0"/>
              <w:marBottom w:val="0"/>
              <w:divBdr>
                <w:top w:val="none" w:sz="0" w:space="0" w:color="auto"/>
                <w:left w:val="none" w:sz="0" w:space="0" w:color="auto"/>
                <w:bottom w:val="none" w:sz="0" w:space="0" w:color="auto"/>
                <w:right w:val="none" w:sz="0" w:space="0" w:color="auto"/>
              </w:divBdr>
              <w:divsChild>
                <w:div w:id="1765953071">
                  <w:marLeft w:val="225"/>
                  <w:marRight w:val="225"/>
                  <w:marTop w:val="225"/>
                  <w:marBottom w:val="225"/>
                  <w:divBdr>
                    <w:top w:val="none" w:sz="0" w:space="0" w:color="auto"/>
                    <w:left w:val="none" w:sz="0" w:space="0" w:color="auto"/>
                    <w:bottom w:val="none" w:sz="0" w:space="0" w:color="auto"/>
                    <w:right w:val="none" w:sz="0" w:space="0" w:color="auto"/>
                  </w:divBdr>
                  <w:divsChild>
                    <w:div w:id="1518080160">
                      <w:marLeft w:val="0"/>
                      <w:marRight w:val="0"/>
                      <w:marTop w:val="0"/>
                      <w:marBottom w:val="0"/>
                      <w:divBdr>
                        <w:top w:val="none" w:sz="0" w:space="0" w:color="auto"/>
                        <w:left w:val="none" w:sz="0" w:space="0" w:color="auto"/>
                        <w:bottom w:val="none" w:sz="0" w:space="0" w:color="auto"/>
                        <w:right w:val="none" w:sz="0" w:space="0" w:color="auto"/>
                      </w:divBdr>
                      <w:divsChild>
                        <w:div w:id="715009403">
                          <w:marLeft w:val="0"/>
                          <w:marRight w:val="0"/>
                          <w:marTop w:val="0"/>
                          <w:marBottom w:val="0"/>
                          <w:divBdr>
                            <w:top w:val="none" w:sz="0" w:space="0" w:color="auto"/>
                            <w:left w:val="none" w:sz="0" w:space="0" w:color="auto"/>
                            <w:bottom w:val="none" w:sz="0" w:space="0" w:color="auto"/>
                            <w:right w:val="none" w:sz="0" w:space="0" w:color="auto"/>
                          </w:divBdr>
                          <w:divsChild>
                            <w:div w:id="576788202">
                              <w:marLeft w:val="0"/>
                              <w:marRight w:val="0"/>
                              <w:marTop w:val="0"/>
                              <w:marBottom w:val="0"/>
                              <w:divBdr>
                                <w:top w:val="none" w:sz="0" w:space="0" w:color="auto"/>
                                <w:left w:val="none" w:sz="0" w:space="0" w:color="auto"/>
                                <w:bottom w:val="none" w:sz="0" w:space="0" w:color="auto"/>
                                <w:right w:val="none" w:sz="0" w:space="0" w:color="auto"/>
                              </w:divBdr>
                              <w:divsChild>
                                <w:div w:id="721321381">
                                  <w:marLeft w:val="0"/>
                                  <w:marRight w:val="0"/>
                                  <w:marTop w:val="0"/>
                                  <w:marBottom w:val="0"/>
                                  <w:divBdr>
                                    <w:top w:val="none" w:sz="0" w:space="0" w:color="auto"/>
                                    <w:left w:val="none" w:sz="0" w:space="0" w:color="auto"/>
                                    <w:bottom w:val="none" w:sz="0" w:space="0" w:color="auto"/>
                                    <w:right w:val="none" w:sz="0" w:space="0" w:color="auto"/>
                                  </w:divBdr>
                                </w:div>
                                <w:div w:id="1329599837">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556351228">
                          <w:marLeft w:val="0"/>
                          <w:marRight w:val="3375"/>
                          <w:marTop w:val="150"/>
                          <w:marBottom w:val="0"/>
                          <w:divBdr>
                            <w:top w:val="single" w:sz="6" w:space="4" w:color="CCCCCC"/>
                            <w:left w:val="none" w:sz="0" w:space="0" w:color="auto"/>
                            <w:bottom w:val="single" w:sz="6" w:space="4" w:color="CCCCCC"/>
                            <w:right w:val="none" w:sz="0" w:space="0" w:color="auto"/>
                          </w:divBdr>
                        </w:div>
                        <w:div w:id="1021082328">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9924574">
      <w:bodyDiv w:val="1"/>
      <w:marLeft w:val="0"/>
      <w:marRight w:val="0"/>
      <w:marTop w:val="0"/>
      <w:marBottom w:val="0"/>
      <w:divBdr>
        <w:top w:val="none" w:sz="0" w:space="0" w:color="auto"/>
        <w:left w:val="none" w:sz="0" w:space="0" w:color="auto"/>
        <w:bottom w:val="none" w:sz="0" w:space="0" w:color="auto"/>
        <w:right w:val="none" w:sz="0" w:space="0" w:color="auto"/>
      </w:divBdr>
      <w:divsChild>
        <w:div w:id="445468665">
          <w:marLeft w:val="0"/>
          <w:marRight w:val="0"/>
          <w:marTop w:val="0"/>
          <w:marBottom w:val="0"/>
          <w:divBdr>
            <w:top w:val="none" w:sz="0" w:space="0" w:color="auto"/>
            <w:left w:val="none" w:sz="0" w:space="0" w:color="auto"/>
            <w:bottom w:val="none" w:sz="0" w:space="0" w:color="auto"/>
            <w:right w:val="none" w:sz="0" w:space="0" w:color="auto"/>
          </w:divBdr>
          <w:divsChild>
            <w:div w:id="591208778">
              <w:marLeft w:val="0"/>
              <w:marRight w:val="135"/>
              <w:marTop w:val="0"/>
              <w:marBottom w:val="0"/>
              <w:divBdr>
                <w:top w:val="none" w:sz="0" w:space="0" w:color="auto"/>
                <w:left w:val="single" w:sz="12" w:space="7" w:color="E9E9E9"/>
                <w:bottom w:val="none" w:sz="0" w:space="0" w:color="auto"/>
                <w:right w:val="single" w:sz="12" w:space="7" w:color="E9E9E9"/>
              </w:divBdr>
              <w:divsChild>
                <w:div w:id="1427923887">
                  <w:marLeft w:val="0"/>
                  <w:marRight w:val="0"/>
                  <w:marTop w:val="0"/>
                  <w:marBottom w:val="450"/>
                  <w:divBdr>
                    <w:top w:val="none" w:sz="0" w:space="0" w:color="auto"/>
                    <w:left w:val="none" w:sz="0" w:space="0" w:color="auto"/>
                    <w:bottom w:val="none" w:sz="0" w:space="0" w:color="auto"/>
                    <w:right w:val="none" w:sz="0" w:space="0" w:color="auto"/>
                  </w:divBdr>
                </w:div>
                <w:div w:id="889266378">
                  <w:marLeft w:val="0"/>
                  <w:marRight w:val="0"/>
                  <w:marTop w:val="0"/>
                  <w:marBottom w:val="0"/>
                  <w:divBdr>
                    <w:top w:val="none" w:sz="0" w:space="0" w:color="auto"/>
                    <w:left w:val="none" w:sz="0" w:space="0" w:color="auto"/>
                    <w:bottom w:val="none" w:sz="0" w:space="0" w:color="auto"/>
                    <w:right w:val="none" w:sz="0" w:space="0" w:color="auto"/>
                  </w:divBdr>
                  <w:divsChild>
                    <w:div w:id="1301764220">
                      <w:marLeft w:val="0"/>
                      <w:marRight w:val="0"/>
                      <w:marTop w:val="0"/>
                      <w:marBottom w:val="0"/>
                      <w:divBdr>
                        <w:top w:val="single" w:sz="12" w:space="3" w:color="CCCCCC"/>
                        <w:left w:val="none" w:sz="0" w:space="0" w:color="auto"/>
                        <w:bottom w:val="none" w:sz="0" w:space="0" w:color="auto"/>
                        <w:right w:val="none" w:sz="0" w:space="0" w:color="auto"/>
                      </w:divBdr>
                    </w:div>
                  </w:divsChild>
                </w:div>
                <w:div w:id="2030985706">
                  <w:marLeft w:val="0"/>
                  <w:marRight w:val="0"/>
                  <w:marTop w:val="0"/>
                  <w:marBottom w:val="450"/>
                  <w:divBdr>
                    <w:top w:val="none" w:sz="0" w:space="0" w:color="auto"/>
                    <w:left w:val="none" w:sz="0" w:space="0" w:color="auto"/>
                    <w:bottom w:val="none" w:sz="0" w:space="0" w:color="auto"/>
                    <w:right w:val="none" w:sz="0" w:space="0" w:color="auto"/>
                  </w:divBdr>
                </w:div>
                <w:div w:id="206085551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574826181">
      <w:bodyDiv w:val="1"/>
      <w:marLeft w:val="0"/>
      <w:marRight w:val="0"/>
      <w:marTop w:val="0"/>
      <w:marBottom w:val="0"/>
      <w:divBdr>
        <w:top w:val="none" w:sz="0" w:space="0" w:color="auto"/>
        <w:left w:val="none" w:sz="0" w:space="0" w:color="auto"/>
        <w:bottom w:val="none" w:sz="0" w:space="0" w:color="auto"/>
        <w:right w:val="none" w:sz="0" w:space="0" w:color="auto"/>
      </w:divBdr>
      <w:divsChild>
        <w:div w:id="1869948067">
          <w:marLeft w:val="0"/>
          <w:marRight w:val="0"/>
          <w:marTop w:val="0"/>
          <w:marBottom w:val="0"/>
          <w:divBdr>
            <w:top w:val="none" w:sz="0" w:space="0" w:color="auto"/>
            <w:left w:val="none" w:sz="0" w:space="0" w:color="auto"/>
            <w:bottom w:val="none" w:sz="0" w:space="0" w:color="auto"/>
            <w:right w:val="none" w:sz="0" w:space="0" w:color="auto"/>
          </w:divBdr>
          <w:divsChild>
            <w:div w:id="1544633474">
              <w:marLeft w:val="0"/>
              <w:marRight w:val="0"/>
              <w:marTop w:val="0"/>
              <w:marBottom w:val="0"/>
              <w:divBdr>
                <w:top w:val="none" w:sz="0" w:space="0" w:color="auto"/>
                <w:left w:val="none" w:sz="0" w:space="0" w:color="auto"/>
                <w:bottom w:val="none" w:sz="0" w:space="0" w:color="auto"/>
                <w:right w:val="none" w:sz="0" w:space="0" w:color="auto"/>
              </w:divBdr>
              <w:divsChild>
                <w:div w:id="1499885798">
                  <w:marLeft w:val="225"/>
                  <w:marRight w:val="225"/>
                  <w:marTop w:val="225"/>
                  <w:marBottom w:val="225"/>
                  <w:divBdr>
                    <w:top w:val="none" w:sz="0" w:space="0" w:color="auto"/>
                    <w:left w:val="none" w:sz="0" w:space="0" w:color="auto"/>
                    <w:bottom w:val="none" w:sz="0" w:space="0" w:color="auto"/>
                    <w:right w:val="none" w:sz="0" w:space="0" w:color="auto"/>
                  </w:divBdr>
                  <w:divsChild>
                    <w:div w:id="2011784516">
                      <w:marLeft w:val="0"/>
                      <w:marRight w:val="0"/>
                      <w:marTop w:val="0"/>
                      <w:marBottom w:val="0"/>
                      <w:divBdr>
                        <w:top w:val="none" w:sz="0" w:space="0" w:color="auto"/>
                        <w:left w:val="none" w:sz="0" w:space="0" w:color="auto"/>
                        <w:bottom w:val="none" w:sz="0" w:space="0" w:color="auto"/>
                        <w:right w:val="none" w:sz="0" w:space="0" w:color="auto"/>
                      </w:divBdr>
                      <w:divsChild>
                        <w:div w:id="52890558">
                          <w:marLeft w:val="0"/>
                          <w:marRight w:val="0"/>
                          <w:marTop w:val="0"/>
                          <w:marBottom w:val="0"/>
                          <w:divBdr>
                            <w:top w:val="none" w:sz="0" w:space="0" w:color="auto"/>
                            <w:left w:val="none" w:sz="0" w:space="0" w:color="auto"/>
                            <w:bottom w:val="none" w:sz="0" w:space="0" w:color="auto"/>
                            <w:right w:val="none" w:sz="0" w:space="0" w:color="auto"/>
                          </w:divBdr>
                          <w:divsChild>
                            <w:div w:id="1271624445">
                              <w:marLeft w:val="0"/>
                              <w:marRight w:val="0"/>
                              <w:marTop w:val="0"/>
                              <w:marBottom w:val="0"/>
                              <w:divBdr>
                                <w:top w:val="none" w:sz="0" w:space="0" w:color="auto"/>
                                <w:left w:val="none" w:sz="0" w:space="0" w:color="auto"/>
                                <w:bottom w:val="none" w:sz="0" w:space="0" w:color="auto"/>
                                <w:right w:val="none" w:sz="0" w:space="0" w:color="auto"/>
                              </w:divBdr>
                              <w:divsChild>
                                <w:div w:id="1635256157">
                                  <w:marLeft w:val="0"/>
                                  <w:marRight w:val="0"/>
                                  <w:marTop w:val="0"/>
                                  <w:marBottom w:val="0"/>
                                  <w:divBdr>
                                    <w:top w:val="none" w:sz="0" w:space="0" w:color="auto"/>
                                    <w:left w:val="none" w:sz="0" w:space="0" w:color="auto"/>
                                    <w:bottom w:val="none" w:sz="0" w:space="0" w:color="auto"/>
                                    <w:right w:val="none" w:sz="0" w:space="0" w:color="auto"/>
                                  </w:divBdr>
                                </w:div>
                                <w:div w:id="179246530">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2065135617">
                          <w:marLeft w:val="0"/>
                          <w:marRight w:val="3375"/>
                          <w:marTop w:val="150"/>
                          <w:marBottom w:val="0"/>
                          <w:divBdr>
                            <w:top w:val="single" w:sz="6" w:space="4" w:color="CCCCCC"/>
                            <w:left w:val="none" w:sz="0" w:space="0" w:color="auto"/>
                            <w:bottom w:val="single" w:sz="6" w:space="4" w:color="CCCCCC"/>
                            <w:right w:val="none" w:sz="0" w:space="0" w:color="auto"/>
                          </w:divBdr>
                        </w:div>
                        <w:div w:id="1665820966">
                          <w:marLeft w:val="0"/>
                          <w:marRight w:val="3375"/>
                          <w:marTop w:val="75"/>
                          <w:marBottom w:val="0"/>
                          <w:divBdr>
                            <w:top w:val="none" w:sz="0" w:space="0" w:color="auto"/>
                            <w:left w:val="none" w:sz="0" w:space="0" w:color="auto"/>
                            <w:bottom w:val="none" w:sz="0" w:space="0" w:color="auto"/>
                            <w:right w:val="none" w:sz="0" w:space="0" w:color="auto"/>
                          </w:divBdr>
                        </w:div>
                      </w:divsChild>
                    </w:div>
                    <w:div w:id="1326740647">
                      <w:marLeft w:val="0"/>
                      <w:marRight w:val="0"/>
                      <w:marTop w:val="75"/>
                      <w:marBottom w:val="0"/>
                      <w:divBdr>
                        <w:top w:val="none" w:sz="0" w:space="0" w:color="auto"/>
                        <w:left w:val="none" w:sz="0" w:space="0" w:color="auto"/>
                        <w:bottom w:val="none" w:sz="0" w:space="0" w:color="auto"/>
                        <w:right w:val="none" w:sz="0" w:space="0" w:color="auto"/>
                      </w:divBdr>
                      <w:divsChild>
                        <w:div w:id="299311754">
                          <w:marLeft w:val="0"/>
                          <w:marRight w:val="0"/>
                          <w:marTop w:val="0"/>
                          <w:marBottom w:val="0"/>
                          <w:divBdr>
                            <w:top w:val="none" w:sz="0" w:space="0" w:color="auto"/>
                            <w:left w:val="none" w:sz="0" w:space="0" w:color="auto"/>
                            <w:bottom w:val="none" w:sz="0" w:space="0" w:color="auto"/>
                            <w:right w:val="none" w:sz="0" w:space="0" w:color="auto"/>
                          </w:divBdr>
                        </w:div>
                        <w:div w:id="36067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9098826">
      <w:bodyDiv w:val="1"/>
      <w:marLeft w:val="0"/>
      <w:marRight w:val="0"/>
      <w:marTop w:val="0"/>
      <w:marBottom w:val="0"/>
      <w:divBdr>
        <w:top w:val="none" w:sz="0" w:space="0" w:color="auto"/>
        <w:left w:val="none" w:sz="0" w:space="0" w:color="auto"/>
        <w:bottom w:val="none" w:sz="0" w:space="0" w:color="auto"/>
        <w:right w:val="none" w:sz="0" w:space="0" w:color="auto"/>
      </w:divBdr>
      <w:divsChild>
        <w:div w:id="732772153">
          <w:marLeft w:val="0"/>
          <w:marRight w:val="0"/>
          <w:marTop w:val="0"/>
          <w:marBottom w:val="0"/>
          <w:divBdr>
            <w:top w:val="none" w:sz="0" w:space="0" w:color="auto"/>
            <w:left w:val="none" w:sz="0" w:space="0" w:color="auto"/>
            <w:bottom w:val="none" w:sz="0" w:space="0" w:color="auto"/>
            <w:right w:val="none" w:sz="0" w:space="0" w:color="auto"/>
          </w:divBdr>
          <w:divsChild>
            <w:div w:id="1499074485">
              <w:marLeft w:val="0"/>
              <w:marRight w:val="0"/>
              <w:marTop w:val="0"/>
              <w:marBottom w:val="0"/>
              <w:divBdr>
                <w:top w:val="none" w:sz="0" w:space="0" w:color="auto"/>
                <w:left w:val="none" w:sz="0" w:space="0" w:color="auto"/>
                <w:bottom w:val="none" w:sz="0" w:space="0" w:color="auto"/>
                <w:right w:val="none" w:sz="0" w:space="0" w:color="auto"/>
              </w:divBdr>
              <w:divsChild>
                <w:div w:id="715860563">
                  <w:marLeft w:val="0"/>
                  <w:marRight w:val="0"/>
                  <w:marTop w:val="0"/>
                  <w:marBottom w:val="0"/>
                  <w:divBdr>
                    <w:top w:val="none" w:sz="0" w:space="0" w:color="auto"/>
                    <w:left w:val="none" w:sz="0" w:space="0" w:color="auto"/>
                    <w:bottom w:val="none" w:sz="0" w:space="0" w:color="auto"/>
                    <w:right w:val="none" w:sz="0" w:space="0" w:color="auto"/>
                  </w:divBdr>
                  <w:divsChild>
                    <w:div w:id="90710356">
                      <w:marLeft w:val="0"/>
                      <w:marRight w:val="0"/>
                      <w:marTop w:val="0"/>
                      <w:marBottom w:val="0"/>
                      <w:divBdr>
                        <w:top w:val="none" w:sz="0" w:space="0" w:color="auto"/>
                        <w:left w:val="none" w:sz="0" w:space="0" w:color="auto"/>
                        <w:bottom w:val="none" w:sz="0" w:space="0" w:color="auto"/>
                        <w:right w:val="none" w:sz="0" w:space="0" w:color="auto"/>
                      </w:divBdr>
                    </w:div>
                    <w:div w:id="1845322997">
                      <w:marLeft w:val="0"/>
                      <w:marRight w:val="0"/>
                      <w:marTop w:val="0"/>
                      <w:marBottom w:val="0"/>
                      <w:divBdr>
                        <w:top w:val="none" w:sz="0" w:space="0" w:color="auto"/>
                        <w:left w:val="none" w:sz="0" w:space="0" w:color="auto"/>
                        <w:bottom w:val="none" w:sz="0" w:space="0" w:color="auto"/>
                        <w:right w:val="none" w:sz="0" w:space="0" w:color="auto"/>
                      </w:divBdr>
                    </w:div>
                    <w:div w:id="1869179219">
                      <w:marLeft w:val="0"/>
                      <w:marRight w:val="0"/>
                      <w:marTop w:val="0"/>
                      <w:marBottom w:val="0"/>
                      <w:divBdr>
                        <w:top w:val="none" w:sz="0" w:space="0" w:color="auto"/>
                        <w:left w:val="none" w:sz="0" w:space="0" w:color="auto"/>
                        <w:bottom w:val="none" w:sz="0" w:space="0" w:color="auto"/>
                        <w:right w:val="none" w:sz="0" w:space="0" w:color="auto"/>
                      </w:divBdr>
                      <w:divsChild>
                        <w:div w:id="813258521">
                          <w:marLeft w:val="0"/>
                          <w:marRight w:val="0"/>
                          <w:marTop w:val="0"/>
                          <w:marBottom w:val="0"/>
                          <w:divBdr>
                            <w:top w:val="none" w:sz="0" w:space="0" w:color="auto"/>
                            <w:left w:val="none" w:sz="0" w:space="0" w:color="auto"/>
                            <w:bottom w:val="none" w:sz="0" w:space="0" w:color="auto"/>
                            <w:right w:val="none" w:sz="0" w:space="0" w:color="auto"/>
                          </w:divBdr>
                          <w:divsChild>
                            <w:div w:id="75282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871603">
      <w:marLeft w:val="0"/>
      <w:marRight w:val="0"/>
      <w:marTop w:val="0"/>
      <w:marBottom w:val="0"/>
      <w:divBdr>
        <w:top w:val="none" w:sz="0" w:space="0" w:color="auto"/>
        <w:left w:val="none" w:sz="0" w:space="0" w:color="auto"/>
        <w:bottom w:val="none" w:sz="0" w:space="0" w:color="auto"/>
        <w:right w:val="none" w:sz="0" w:space="0" w:color="auto"/>
      </w:divBdr>
    </w:div>
    <w:div w:id="583876701">
      <w:marLeft w:val="0"/>
      <w:marRight w:val="0"/>
      <w:marTop w:val="0"/>
      <w:marBottom w:val="0"/>
      <w:divBdr>
        <w:top w:val="none" w:sz="0" w:space="0" w:color="auto"/>
        <w:left w:val="none" w:sz="0" w:space="0" w:color="auto"/>
        <w:bottom w:val="none" w:sz="0" w:space="0" w:color="auto"/>
        <w:right w:val="none" w:sz="0" w:space="0" w:color="auto"/>
      </w:divBdr>
      <w:divsChild>
        <w:div w:id="425999843">
          <w:marLeft w:val="0"/>
          <w:marRight w:val="0"/>
          <w:marTop w:val="0"/>
          <w:marBottom w:val="0"/>
          <w:divBdr>
            <w:top w:val="none" w:sz="0" w:space="0" w:color="auto"/>
            <w:left w:val="none" w:sz="0" w:space="0" w:color="auto"/>
            <w:bottom w:val="none" w:sz="0" w:space="0" w:color="auto"/>
            <w:right w:val="none" w:sz="0" w:space="0" w:color="auto"/>
          </w:divBdr>
        </w:div>
        <w:div w:id="1364869602">
          <w:marLeft w:val="0"/>
          <w:marRight w:val="0"/>
          <w:marTop w:val="0"/>
          <w:marBottom w:val="375"/>
          <w:divBdr>
            <w:top w:val="none" w:sz="0" w:space="0" w:color="auto"/>
            <w:left w:val="none" w:sz="0" w:space="0" w:color="auto"/>
            <w:bottom w:val="none" w:sz="0" w:space="0" w:color="auto"/>
            <w:right w:val="none" w:sz="0" w:space="0" w:color="auto"/>
          </w:divBdr>
          <w:divsChild>
            <w:div w:id="925071380">
              <w:marLeft w:val="0"/>
              <w:marRight w:val="0"/>
              <w:marTop w:val="0"/>
              <w:marBottom w:val="150"/>
              <w:divBdr>
                <w:top w:val="none" w:sz="0" w:space="0" w:color="auto"/>
                <w:left w:val="none" w:sz="0" w:space="0" w:color="auto"/>
                <w:bottom w:val="none" w:sz="0" w:space="0" w:color="auto"/>
                <w:right w:val="none" w:sz="0" w:space="0" w:color="auto"/>
              </w:divBdr>
              <w:divsChild>
                <w:div w:id="1624845874">
                  <w:marLeft w:val="0"/>
                  <w:marRight w:val="0"/>
                  <w:marTop w:val="0"/>
                  <w:marBottom w:val="0"/>
                  <w:divBdr>
                    <w:top w:val="none" w:sz="0" w:space="0" w:color="auto"/>
                    <w:left w:val="none" w:sz="0" w:space="0" w:color="auto"/>
                    <w:bottom w:val="none" w:sz="0" w:space="0" w:color="auto"/>
                    <w:right w:val="none" w:sz="0" w:space="0" w:color="auto"/>
                  </w:divBdr>
                  <w:divsChild>
                    <w:div w:id="2048286382">
                      <w:marLeft w:val="0"/>
                      <w:marRight w:val="0"/>
                      <w:marTop w:val="0"/>
                      <w:marBottom w:val="0"/>
                      <w:divBdr>
                        <w:top w:val="none" w:sz="0" w:space="0" w:color="auto"/>
                        <w:left w:val="none" w:sz="0" w:space="0" w:color="auto"/>
                        <w:bottom w:val="none" w:sz="0" w:space="0" w:color="auto"/>
                        <w:right w:val="none" w:sz="0" w:space="0" w:color="auto"/>
                      </w:divBdr>
                      <w:divsChild>
                        <w:div w:id="1286346874">
                          <w:marLeft w:val="0"/>
                          <w:marRight w:val="0"/>
                          <w:marTop w:val="0"/>
                          <w:marBottom w:val="150"/>
                          <w:divBdr>
                            <w:top w:val="none" w:sz="0" w:space="0" w:color="auto"/>
                            <w:left w:val="none" w:sz="0" w:space="0" w:color="auto"/>
                            <w:bottom w:val="none" w:sz="0" w:space="0" w:color="auto"/>
                            <w:right w:val="none" w:sz="0" w:space="0" w:color="auto"/>
                          </w:divBdr>
                        </w:div>
                        <w:div w:id="1182284827">
                          <w:marLeft w:val="0"/>
                          <w:marRight w:val="0"/>
                          <w:marTop w:val="0"/>
                          <w:marBottom w:val="0"/>
                          <w:divBdr>
                            <w:top w:val="none" w:sz="0" w:space="0" w:color="auto"/>
                            <w:left w:val="none" w:sz="0" w:space="0" w:color="auto"/>
                            <w:bottom w:val="none" w:sz="0" w:space="0" w:color="auto"/>
                            <w:right w:val="none" w:sz="0" w:space="0" w:color="auto"/>
                          </w:divBdr>
                          <w:divsChild>
                            <w:div w:id="443698489">
                              <w:marLeft w:val="0"/>
                              <w:marRight w:val="0"/>
                              <w:marTop w:val="0"/>
                              <w:marBottom w:val="0"/>
                              <w:divBdr>
                                <w:top w:val="none" w:sz="0" w:space="0" w:color="auto"/>
                                <w:left w:val="none" w:sz="0" w:space="0" w:color="auto"/>
                                <w:bottom w:val="none" w:sz="0" w:space="0" w:color="auto"/>
                                <w:right w:val="none" w:sz="0" w:space="0" w:color="auto"/>
                              </w:divBdr>
                              <w:divsChild>
                                <w:div w:id="462037845">
                                  <w:marLeft w:val="0"/>
                                  <w:marRight w:val="0"/>
                                  <w:marTop w:val="0"/>
                                  <w:marBottom w:val="150"/>
                                  <w:divBdr>
                                    <w:top w:val="none" w:sz="0" w:space="0" w:color="auto"/>
                                    <w:left w:val="none" w:sz="0" w:space="0" w:color="auto"/>
                                    <w:bottom w:val="none" w:sz="0" w:space="0" w:color="auto"/>
                                    <w:right w:val="none" w:sz="0" w:space="0" w:color="auto"/>
                                  </w:divBdr>
                                </w:div>
                                <w:div w:id="181939214">
                                  <w:marLeft w:val="0"/>
                                  <w:marRight w:val="0"/>
                                  <w:marTop w:val="0"/>
                                  <w:marBottom w:val="0"/>
                                  <w:divBdr>
                                    <w:top w:val="none" w:sz="0" w:space="0" w:color="auto"/>
                                    <w:left w:val="none" w:sz="0" w:space="0" w:color="auto"/>
                                    <w:bottom w:val="none" w:sz="0" w:space="0" w:color="auto"/>
                                    <w:right w:val="none" w:sz="0" w:space="0" w:color="auto"/>
                                  </w:divBdr>
                                </w:div>
                                <w:div w:id="670136397">
                                  <w:marLeft w:val="0"/>
                                  <w:marRight w:val="0"/>
                                  <w:marTop w:val="0"/>
                                  <w:marBottom w:val="0"/>
                                  <w:divBdr>
                                    <w:top w:val="none" w:sz="0" w:space="0" w:color="auto"/>
                                    <w:left w:val="none" w:sz="0" w:space="0" w:color="auto"/>
                                    <w:bottom w:val="none" w:sz="0" w:space="0" w:color="auto"/>
                                    <w:right w:val="none" w:sz="0" w:space="0" w:color="auto"/>
                                  </w:divBdr>
                                  <w:divsChild>
                                    <w:div w:id="814029133">
                                      <w:marLeft w:val="0"/>
                                      <w:marRight w:val="0"/>
                                      <w:marTop w:val="30"/>
                                      <w:marBottom w:val="0"/>
                                      <w:divBdr>
                                        <w:top w:val="none" w:sz="0" w:space="0" w:color="auto"/>
                                        <w:left w:val="none" w:sz="0" w:space="0" w:color="auto"/>
                                        <w:bottom w:val="none" w:sz="0" w:space="0" w:color="auto"/>
                                        <w:right w:val="none" w:sz="0" w:space="0" w:color="auto"/>
                                      </w:divBdr>
                                    </w:div>
                                  </w:divsChild>
                                </w:div>
                                <w:div w:id="818767450">
                                  <w:marLeft w:val="0"/>
                                  <w:marRight w:val="0"/>
                                  <w:marTop w:val="0"/>
                                  <w:marBottom w:val="0"/>
                                  <w:divBdr>
                                    <w:top w:val="none" w:sz="0" w:space="0" w:color="auto"/>
                                    <w:left w:val="none" w:sz="0" w:space="0" w:color="auto"/>
                                    <w:bottom w:val="none" w:sz="0" w:space="0" w:color="auto"/>
                                    <w:right w:val="none" w:sz="0" w:space="0" w:color="auto"/>
                                  </w:divBdr>
                                  <w:divsChild>
                                    <w:div w:id="1386642835">
                                      <w:marLeft w:val="0"/>
                                      <w:marRight w:val="0"/>
                                      <w:marTop w:val="60"/>
                                      <w:marBottom w:val="0"/>
                                      <w:divBdr>
                                        <w:top w:val="none" w:sz="0" w:space="0" w:color="auto"/>
                                        <w:left w:val="none" w:sz="0" w:space="0" w:color="auto"/>
                                        <w:bottom w:val="none" w:sz="0" w:space="0" w:color="auto"/>
                                        <w:right w:val="none" w:sz="0" w:space="0" w:color="auto"/>
                                      </w:divBdr>
                                    </w:div>
                                  </w:divsChild>
                                </w:div>
                                <w:div w:id="588390836">
                                  <w:marLeft w:val="0"/>
                                  <w:marRight w:val="0"/>
                                  <w:marTop w:val="30"/>
                                  <w:marBottom w:val="0"/>
                                  <w:divBdr>
                                    <w:top w:val="none" w:sz="0" w:space="0" w:color="auto"/>
                                    <w:left w:val="none" w:sz="0" w:space="0" w:color="auto"/>
                                    <w:bottom w:val="none" w:sz="0" w:space="0" w:color="auto"/>
                                    <w:right w:val="none" w:sz="0" w:space="0" w:color="auto"/>
                                  </w:divBdr>
                                </w:div>
                              </w:divsChild>
                            </w:div>
                            <w:div w:id="1474759189">
                              <w:marLeft w:val="0"/>
                              <w:marRight w:val="0"/>
                              <w:marTop w:val="0"/>
                              <w:marBottom w:val="0"/>
                              <w:divBdr>
                                <w:top w:val="none" w:sz="0" w:space="0" w:color="auto"/>
                                <w:left w:val="none" w:sz="0" w:space="0" w:color="auto"/>
                                <w:bottom w:val="none" w:sz="0" w:space="0" w:color="auto"/>
                                <w:right w:val="none" w:sz="0" w:space="0" w:color="auto"/>
                              </w:divBdr>
                              <w:divsChild>
                                <w:div w:id="287517797">
                                  <w:marLeft w:val="0"/>
                                  <w:marRight w:val="0"/>
                                  <w:marTop w:val="0"/>
                                  <w:marBottom w:val="150"/>
                                  <w:divBdr>
                                    <w:top w:val="none" w:sz="0" w:space="0" w:color="auto"/>
                                    <w:left w:val="none" w:sz="0" w:space="0" w:color="auto"/>
                                    <w:bottom w:val="none" w:sz="0" w:space="0" w:color="auto"/>
                                    <w:right w:val="none" w:sz="0" w:space="0" w:color="auto"/>
                                  </w:divBdr>
                                </w:div>
                                <w:div w:id="705257178">
                                  <w:marLeft w:val="0"/>
                                  <w:marRight w:val="0"/>
                                  <w:marTop w:val="0"/>
                                  <w:marBottom w:val="0"/>
                                  <w:divBdr>
                                    <w:top w:val="none" w:sz="0" w:space="0" w:color="auto"/>
                                    <w:left w:val="none" w:sz="0" w:space="0" w:color="auto"/>
                                    <w:bottom w:val="none" w:sz="0" w:space="0" w:color="auto"/>
                                    <w:right w:val="none" w:sz="0" w:space="0" w:color="auto"/>
                                  </w:divBdr>
                                </w:div>
                                <w:div w:id="1950043910">
                                  <w:marLeft w:val="0"/>
                                  <w:marRight w:val="0"/>
                                  <w:marTop w:val="0"/>
                                  <w:marBottom w:val="0"/>
                                  <w:divBdr>
                                    <w:top w:val="none" w:sz="0" w:space="0" w:color="auto"/>
                                    <w:left w:val="none" w:sz="0" w:space="0" w:color="auto"/>
                                    <w:bottom w:val="none" w:sz="0" w:space="0" w:color="auto"/>
                                    <w:right w:val="none" w:sz="0" w:space="0" w:color="auto"/>
                                  </w:divBdr>
                                  <w:divsChild>
                                    <w:div w:id="1746217513">
                                      <w:marLeft w:val="0"/>
                                      <w:marRight w:val="0"/>
                                      <w:marTop w:val="30"/>
                                      <w:marBottom w:val="0"/>
                                      <w:divBdr>
                                        <w:top w:val="none" w:sz="0" w:space="0" w:color="auto"/>
                                        <w:left w:val="none" w:sz="0" w:space="0" w:color="auto"/>
                                        <w:bottom w:val="none" w:sz="0" w:space="0" w:color="auto"/>
                                        <w:right w:val="none" w:sz="0" w:space="0" w:color="auto"/>
                                      </w:divBdr>
                                    </w:div>
                                  </w:divsChild>
                                </w:div>
                                <w:div w:id="677125835">
                                  <w:marLeft w:val="0"/>
                                  <w:marRight w:val="0"/>
                                  <w:marTop w:val="0"/>
                                  <w:marBottom w:val="0"/>
                                  <w:divBdr>
                                    <w:top w:val="none" w:sz="0" w:space="0" w:color="auto"/>
                                    <w:left w:val="none" w:sz="0" w:space="0" w:color="auto"/>
                                    <w:bottom w:val="none" w:sz="0" w:space="0" w:color="auto"/>
                                    <w:right w:val="none" w:sz="0" w:space="0" w:color="auto"/>
                                  </w:divBdr>
                                  <w:divsChild>
                                    <w:div w:id="1142430539">
                                      <w:marLeft w:val="0"/>
                                      <w:marRight w:val="0"/>
                                      <w:marTop w:val="60"/>
                                      <w:marBottom w:val="0"/>
                                      <w:divBdr>
                                        <w:top w:val="none" w:sz="0" w:space="0" w:color="auto"/>
                                        <w:left w:val="none" w:sz="0" w:space="0" w:color="auto"/>
                                        <w:bottom w:val="none" w:sz="0" w:space="0" w:color="auto"/>
                                        <w:right w:val="none" w:sz="0" w:space="0" w:color="auto"/>
                                      </w:divBdr>
                                    </w:div>
                                  </w:divsChild>
                                </w:div>
                                <w:div w:id="1585993356">
                                  <w:marLeft w:val="0"/>
                                  <w:marRight w:val="0"/>
                                  <w:marTop w:val="30"/>
                                  <w:marBottom w:val="0"/>
                                  <w:divBdr>
                                    <w:top w:val="none" w:sz="0" w:space="0" w:color="auto"/>
                                    <w:left w:val="none" w:sz="0" w:space="0" w:color="auto"/>
                                    <w:bottom w:val="none" w:sz="0" w:space="0" w:color="auto"/>
                                    <w:right w:val="none" w:sz="0" w:space="0" w:color="auto"/>
                                  </w:divBdr>
                                </w:div>
                              </w:divsChild>
                            </w:div>
                            <w:div w:id="1066801499">
                              <w:marLeft w:val="0"/>
                              <w:marRight w:val="0"/>
                              <w:marTop w:val="0"/>
                              <w:marBottom w:val="0"/>
                              <w:divBdr>
                                <w:top w:val="none" w:sz="0" w:space="0" w:color="auto"/>
                                <w:left w:val="none" w:sz="0" w:space="0" w:color="auto"/>
                                <w:bottom w:val="none" w:sz="0" w:space="0" w:color="auto"/>
                                <w:right w:val="none" w:sz="0" w:space="0" w:color="auto"/>
                              </w:divBdr>
                              <w:divsChild>
                                <w:div w:id="1308706210">
                                  <w:marLeft w:val="0"/>
                                  <w:marRight w:val="0"/>
                                  <w:marTop w:val="0"/>
                                  <w:marBottom w:val="150"/>
                                  <w:divBdr>
                                    <w:top w:val="none" w:sz="0" w:space="0" w:color="auto"/>
                                    <w:left w:val="none" w:sz="0" w:space="0" w:color="auto"/>
                                    <w:bottom w:val="none" w:sz="0" w:space="0" w:color="auto"/>
                                    <w:right w:val="none" w:sz="0" w:space="0" w:color="auto"/>
                                  </w:divBdr>
                                </w:div>
                                <w:div w:id="2073506471">
                                  <w:marLeft w:val="0"/>
                                  <w:marRight w:val="0"/>
                                  <w:marTop w:val="0"/>
                                  <w:marBottom w:val="0"/>
                                  <w:divBdr>
                                    <w:top w:val="none" w:sz="0" w:space="0" w:color="auto"/>
                                    <w:left w:val="none" w:sz="0" w:space="0" w:color="auto"/>
                                    <w:bottom w:val="none" w:sz="0" w:space="0" w:color="auto"/>
                                    <w:right w:val="none" w:sz="0" w:space="0" w:color="auto"/>
                                  </w:divBdr>
                                </w:div>
                                <w:div w:id="646323297">
                                  <w:marLeft w:val="0"/>
                                  <w:marRight w:val="0"/>
                                  <w:marTop w:val="0"/>
                                  <w:marBottom w:val="0"/>
                                  <w:divBdr>
                                    <w:top w:val="none" w:sz="0" w:space="0" w:color="auto"/>
                                    <w:left w:val="none" w:sz="0" w:space="0" w:color="auto"/>
                                    <w:bottom w:val="none" w:sz="0" w:space="0" w:color="auto"/>
                                    <w:right w:val="none" w:sz="0" w:space="0" w:color="auto"/>
                                  </w:divBdr>
                                  <w:divsChild>
                                    <w:div w:id="962341642">
                                      <w:marLeft w:val="0"/>
                                      <w:marRight w:val="0"/>
                                      <w:marTop w:val="30"/>
                                      <w:marBottom w:val="0"/>
                                      <w:divBdr>
                                        <w:top w:val="none" w:sz="0" w:space="0" w:color="auto"/>
                                        <w:left w:val="none" w:sz="0" w:space="0" w:color="auto"/>
                                        <w:bottom w:val="none" w:sz="0" w:space="0" w:color="auto"/>
                                        <w:right w:val="none" w:sz="0" w:space="0" w:color="auto"/>
                                      </w:divBdr>
                                    </w:div>
                                  </w:divsChild>
                                </w:div>
                                <w:div w:id="1724332893">
                                  <w:marLeft w:val="0"/>
                                  <w:marRight w:val="0"/>
                                  <w:marTop w:val="0"/>
                                  <w:marBottom w:val="0"/>
                                  <w:divBdr>
                                    <w:top w:val="none" w:sz="0" w:space="0" w:color="auto"/>
                                    <w:left w:val="none" w:sz="0" w:space="0" w:color="auto"/>
                                    <w:bottom w:val="none" w:sz="0" w:space="0" w:color="auto"/>
                                    <w:right w:val="none" w:sz="0" w:space="0" w:color="auto"/>
                                  </w:divBdr>
                                  <w:divsChild>
                                    <w:div w:id="1019432498">
                                      <w:marLeft w:val="0"/>
                                      <w:marRight w:val="0"/>
                                      <w:marTop w:val="60"/>
                                      <w:marBottom w:val="0"/>
                                      <w:divBdr>
                                        <w:top w:val="none" w:sz="0" w:space="0" w:color="auto"/>
                                        <w:left w:val="none" w:sz="0" w:space="0" w:color="auto"/>
                                        <w:bottom w:val="none" w:sz="0" w:space="0" w:color="auto"/>
                                        <w:right w:val="none" w:sz="0" w:space="0" w:color="auto"/>
                                      </w:divBdr>
                                    </w:div>
                                  </w:divsChild>
                                </w:div>
                                <w:div w:id="1807505316">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4746224">
      <w:bodyDiv w:val="1"/>
      <w:marLeft w:val="0"/>
      <w:marRight w:val="0"/>
      <w:marTop w:val="0"/>
      <w:marBottom w:val="0"/>
      <w:divBdr>
        <w:top w:val="none" w:sz="0" w:space="0" w:color="auto"/>
        <w:left w:val="none" w:sz="0" w:space="0" w:color="auto"/>
        <w:bottom w:val="none" w:sz="0" w:space="0" w:color="auto"/>
        <w:right w:val="none" w:sz="0" w:space="0" w:color="auto"/>
      </w:divBdr>
      <w:divsChild>
        <w:div w:id="41443632">
          <w:marLeft w:val="0"/>
          <w:marRight w:val="0"/>
          <w:marTop w:val="0"/>
          <w:marBottom w:val="0"/>
          <w:divBdr>
            <w:top w:val="none" w:sz="0" w:space="0" w:color="auto"/>
            <w:left w:val="none" w:sz="0" w:space="0" w:color="auto"/>
            <w:bottom w:val="none" w:sz="0" w:space="0" w:color="auto"/>
            <w:right w:val="none" w:sz="0" w:space="0" w:color="auto"/>
          </w:divBdr>
          <w:divsChild>
            <w:div w:id="624507171">
              <w:marLeft w:val="0"/>
              <w:marRight w:val="0"/>
              <w:marTop w:val="0"/>
              <w:marBottom w:val="0"/>
              <w:divBdr>
                <w:top w:val="none" w:sz="0" w:space="0" w:color="auto"/>
                <w:left w:val="none" w:sz="0" w:space="0" w:color="auto"/>
                <w:bottom w:val="none" w:sz="0" w:space="0" w:color="auto"/>
                <w:right w:val="none" w:sz="0" w:space="0" w:color="auto"/>
              </w:divBdr>
              <w:divsChild>
                <w:div w:id="1674721678">
                  <w:marLeft w:val="0"/>
                  <w:marRight w:val="0"/>
                  <w:marTop w:val="0"/>
                  <w:marBottom w:val="0"/>
                  <w:divBdr>
                    <w:top w:val="none" w:sz="0" w:space="0" w:color="auto"/>
                    <w:left w:val="none" w:sz="0" w:space="0" w:color="auto"/>
                    <w:bottom w:val="none" w:sz="0" w:space="0" w:color="auto"/>
                    <w:right w:val="none" w:sz="0" w:space="0" w:color="auto"/>
                  </w:divBdr>
                  <w:divsChild>
                    <w:div w:id="1744252647">
                      <w:marLeft w:val="0"/>
                      <w:marRight w:val="0"/>
                      <w:marTop w:val="0"/>
                      <w:marBottom w:val="0"/>
                      <w:divBdr>
                        <w:top w:val="none" w:sz="0" w:space="0" w:color="auto"/>
                        <w:left w:val="none" w:sz="0" w:space="0" w:color="auto"/>
                        <w:bottom w:val="none" w:sz="0" w:space="0" w:color="auto"/>
                        <w:right w:val="none" w:sz="0" w:space="0" w:color="auto"/>
                      </w:divBdr>
                      <w:divsChild>
                        <w:div w:id="1117483847">
                          <w:marLeft w:val="0"/>
                          <w:marRight w:val="0"/>
                          <w:marTop w:val="0"/>
                          <w:marBottom w:val="0"/>
                          <w:divBdr>
                            <w:top w:val="none" w:sz="0" w:space="0" w:color="auto"/>
                            <w:left w:val="none" w:sz="0" w:space="0" w:color="auto"/>
                            <w:bottom w:val="none" w:sz="0" w:space="0" w:color="auto"/>
                            <w:right w:val="none" w:sz="0" w:space="0" w:color="auto"/>
                          </w:divBdr>
                        </w:div>
                        <w:div w:id="1066611985">
                          <w:marLeft w:val="0"/>
                          <w:marRight w:val="0"/>
                          <w:marTop w:val="0"/>
                          <w:marBottom w:val="0"/>
                          <w:divBdr>
                            <w:top w:val="none" w:sz="0" w:space="0" w:color="auto"/>
                            <w:left w:val="none" w:sz="0" w:space="0" w:color="auto"/>
                            <w:bottom w:val="none" w:sz="0" w:space="0" w:color="auto"/>
                            <w:right w:val="none" w:sz="0" w:space="0" w:color="auto"/>
                          </w:divBdr>
                          <w:divsChild>
                            <w:div w:id="1404521502">
                              <w:marLeft w:val="0"/>
                              <w:marRight w:val="0"/>
                              <w:marTop w:val="0"/>
                              <w:marBottom w:val="0"/>
                              <w:divBdr>
                                <w:top w:val="none" w:sz="0" w:space="0" w:color="auto"/>
                                <w:left w:val="none" w:sz="0" w:space="0" w:color="auto"/>
                                <w:bottom w:val="none" w:sz="0" w:space="0" w:color="auto"/>
                                <w:right w:val="none" w:sz="0" w:space="0" w:color="auto"/>
                              </w:divBdr>
                              <w:divsChild>
                                <w:div w:id="742527513">
                                  <w:marLeft w:val="0"/>
                                  <w:marRight w:val="0"/>
                                  <w:marTop w:val="0"/>
                                  <w:marBottom w:val="0"/>
                                  <w:divBdr>
                                    <w:top w:val="none" w:sz="0" w:space="0" w:color="auto"/>
                                    <w:left w:val="none" w:sz="0" w:space="0" w:color="auto"/>
                                    <w:bottom w:val="none" w:sz="0" w:space="0" w:color="auto"/>
                                    <w:right w:val="none" w:sz="0" w:space="0" w:color="auto"/>
                                  </w:divBdr>
                                  <w:divsChild>
                                    <w:div w:id="303967670">
                                      <w:marLeft w:val="0"/>
                                      <w:marRight w:val="0"/>
                                      <w:marTop w:val="0"/>
                                      <w:marBottom w:val="0"/>
                                      <w:divBdr>
                                        <w:top w:val="none" w:sz="0" w:space="0" w:color="auto"/>
                                        <w:left w:val="none" w:sz="0" w:space="0" w:color="auto"/>
                                        <w:bottom w:val="none" w:sz="0" w:space="0" w:color="auto"/>
                                        <w:right w:val="none" w:sz="0" w:space="0" w:color="auto"/>
                                      </w:divBdr>
                                      <w:divsChild>
                                        <w:div w:id="40832525">
                                          <w:marLeft w:val="0"/>
                                          <w:marRight w:val="0"/>
                                          <w:marTop w:val="0"/>
                                          <w:marBottom w:val="0"/>
                                          <w:divBdr>
                                            <w:top w:val="none" w:sz="0" w:space="0" w:color="auto"/>
                                            <w:left w:val="none" w:sz="0" w:space="0" w:color="auto"/>
                                            <w:bottom w:val="none" w:sz="0" w:space="0" w:color="auto"/>
                                            <w:right w:val="none" w:sz="0" w:space="0" w:color="auto"/>
                                          </w:divBdr>
                                          <w:divsChild>
                                            <w:div w:id="1752309105">
                                              <w:marLeft w:val="0"/>
                                              <w:marRight w:val="0"/>
                                              <w:marTop w:val="0"/>
                                              <w:marBottom w:val="0"/>
                                              <w:divBdr>
                                                <w:top w:val="none" w:sz="0" w:space="0" w:color="auto"/>
                                                <w:left w:val="none" w:sz="0" w:space="0" w:color="auto"/>
                                                <w:bottom w:val="none" w:sz="0" w:space="0" w:color="auto"/>
                                                <w:right w:val="none" w:sz="0" w:space="0" w:color="auto"/>
                                              </w:divBdr>
                                              <w:divsChild>
                                                <w:div w:id="651834481">
                                                  <w:marLeft w:val="0"/>
                                                  <w:marRight w:val="0"/>
                                                  <w:marTop w:val="0"/>
                                                  <w:marBottom w:val="0"/>
                                                  <w:divBdr>
                                                    <w:top w:val="none" w:sz="0" w:space="0" w:color="auto"/>
                                                    <w:left w:val="none" w:sz="0" w:space="0" w:color="auto"/>
                                                    <w:bottom w:val="none" w:sz="0" w:space="0" w:color="auto"/>
                                                    <w:right w:val="none" w:sz="0" w:space="0" w:color="auto"/>
                                                  </w:divBdr>
                                                  <w:divsChild>
                                                    <w:div w:id="10377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0850303">
                                  <w:marLeft w:val="0"/>
                                  <w:marRight w:val="0"/>
                                  <w:marTop w:val="0"/>
                                  <w:marBottom w:val="0"/>
                                  <w:divBdr>
                                    <w:top w:val="none" w:sz="0" w:space="0" w:color="auto"/>
                                    <w:left w:val="none" w:sz="0" w:space="0" w:color="auto"/>
                                    <w:bottom w:val="none" w:sz="0" w:space="0" w:color="auto"/>
                                    <w:right w:val="none" w:sz="0" w:space="0" w:color="auto"/>
                                  </w:divBdr>
                                  <w:divsChild>
                                    <w:div w:id="1418821259">
                                      <w:marLeft w:val="0"/>
                                      <w:marRight w:val="0"/>
                                      <w:marTop w:val="0"/>
                                      <w:marBottom w:val="0"/>
                                      <w:divBdr>
                                        <w:top w:val="none" w:sz="0" w:space="0" w:color="auto"/>
                                        <w:left w:val="none" w:sz="0" w:space="0" w:color="auto"/>
                                        <w:bottom w:val="none" w:sz="0" w:space="0" w:color="auto"/>
                                        <w:right w:val="none" w:sz="0" w:space="0" w:color="auto"/>
                                      </w:divBdr>
                                    </w:div>
                                  </w:divsChild>
                                </w:div>
                                <w:div w:id="495732773">
                                  <w:marLeft w:val="0"/>
                                  <w:marRight w:val="0"/>
                                  <w:marTop w:val="0"/>
                                  <w:marBottom w:val="0"/>
                                  <w:divBdr>
                                    <w:top w:val="none" w:sz="0" w:space="0" w:color="auto"/>
                                    <w:left w:val="none" w:sz="0" w:space="0" w:color="auto"/>
                                    <w:bottom w:val="none" w:sz="0" w:space="0" w:color="auto"/>
                                    <w:right w:val="none" w:sz="0" w:space="0" w:color="auto"/>
                                  </w:divBdr>
                                  <w:divsChild>
                                    <w:div w:id="1541434430">
                                      <w:marLeft w:val="0"/>
                                      <w:marRight w:val="0"/>
                                      <w:marTop w:val="0"/>
                                      <w:marBottom w:val="0"/>
                                      <w:divBdr>
                                        <w:top w:val="none" w:sz="0" w:space="0" w:color="auto"/>
                                        <w:left w:val="none" w:sz="0" w:space="0" w:color="auto"/>
                                        <w:bottom w:val="none" w:sz="0" w:space="0" w:color="auto"/>
                                        <w:right w:val="none" w:sz="0" w:space="0" w:color="auto"/>
                                      </w:divBdr>
                                    </w:div>
                                    <w:div w:id="724527181">
                                      <w:marLeft w:val="0"/>
                                      <w:marRight w:val="0"/>
                                      <w:marTop w:val="0"/>
                                      <w:marBottom w:val="0"/>
                                      <w:divBdr>
                                        <w:top w:val="none" w:sz="0" w:space="0" w:color="auto"/>
                                        <w:left w:val="none" w:sz="0" w:space="0" w:color="auto"/>
                                        <w:bottom w:val="none" w:sz="0" w:space="0" w:color="auto"/>
                                        <w:right w:val="none" w:sz="0" w:space="0" w:color="auto"/>
                                      </w:divBdr>
                                    </w:div>
                                    <w:div w:id="1962495863">
                                      <w:marLeft w:val="0"/>
                                      <w:marRight w:val="0"/>
                                      <w:marTop w:val="0"/>
                                      <w:marBottom w:val="0"/>
                                      <w:divBdr>
                                        <w:top w:val="none" w:sz="0" w:space="0" w:color="auto"/>
                                        <w:left w:val="none" w:sz="0" w:space="0" w:color="auto"/>
                                        <w:bottom w:val="none" w:sz="0" w:space="0" w:color="auto"/>
                                        <w:right w:val="none" w:sz="0" w:space="0" w:color="auto"/>
                                      </w:divBdr>
                                    </w:div>
                                    <w:div w:id="566111322">
                                      <w:marLeft w:val="0"/>
                                      <w:marRight w:val="0"/>
                                      <w:marTop w:val="0"/>
                                      <w:marBottom w:val="0"/>
                                      <w:divBdr>
                                        <w:top w:val="none" w:sz="0" w:space="0" w:color="auto"/>
                                        <w:left w:val="none" w:sz="0" w:space="0" w:color="auto"/>
                                        <w:bottom w:val="none" w:sz="0" w:space="0" w:color="auto"/>
                                        <w:right w:val="none" w:sz="0" w:space="0" w:color="auto"/>
                                      </w:divBdr>
                                    </w:div>
                                    <w:div w:id="123931667">
                                      <w:marLeft w:val="0"/>
                                      <w:marRight w:val="0"/>
                                      <w:marTop w:val="0"/>
                                      <w:marBottom w:val="0"/>
                                      <w:divBdr>
                                        <w:top w:val="none" w:sz="0" w:space="0" w:color="auto"/>
                                        <w:left w:val="none" w:sz="0" w:space="0" w:color="auto"/>
                                        <w:bottom w:val="none" w:sz="0" w:space="0" w:color="auto"/>
                                        <w:right w:val="none" w:sz="0" w:space="0" w:color="auto"/>
                                      </w:divBdr>
                                    </w:div>
                                    <w:div w:id="130249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5410118">
      <w:bodyDiv w:val="1"/>
      <w:marLeft w:val="0"/>
      <w:marRight w:val="0"/>
      <w:marTop w:val="0"/>
      <w:marBottom w:val="0"/>
      <w:divBdr>
        <w:top w:val="none" w:sz="0" w:space="0" w:color="auto"/>
        <w:left w:val="none" w:sz="0" w:space="0" w:color="auto"/>
        <w:bottom w:val="none" w:sz="0" w:space="0" w:color="auto"/>
        <w:right w:val="none" w:sz="0" w:space="0" w:color="auto"/>
      </w:divBdr>
      <w:divsChild>
        <w:div w:id="273947664">
          <w:marLeft w:val="0"/>
          <w:marRight w:val="0"/>
          <w:marTop w:val="0"/>
          <w:marBottom w:val="0"/>
          <w:divBdr>
            <w:top w:val="none" w:sz="0" w:space="0" w:color="auto"/>
            <w:left w:val="none" w:sz="0" w:space="0" w:color="auto"/>
            <w:bottom w:val="none" w:sz="0" w:space="0" w:color="auto"/>
            <w:right w:val="none" w:sz="0" w:space="0" w:color="auto"/>
          </w:divBdr>
          <w:divsChild>
            <w:div w:id="1988507265">
              <w:marLeft w:val="0"/>
              <w:marRight w:val="0"/>
              <w:marTop w:val="0"/>
              <w:marBottom w:val="0"/>
              <w:divBdr>
                <w:top w:val="none" w:sz="0" w:space="0" w:color="auto"/>
                <w:left w:val="none" w:sz="0" w:space="0" w:color="auto"/>
                <w:bottom w:val="none" w:sz="0" w:space="0" w:color="auto"/>
                <w:right w:val="none" w:sz="0" w:space="0" w:color="auto"/>
              </w:divBdr>
              <w:divsChild>
                <w:div w:id="127358598">
                  <w:marLeft w:val="0"/>
                  <w:marRight w:val="0"/>
                  <w:marTop w:val="0"/>
                  <w:marBottom w:val="0"/>
                  <w:divBdr>
                    <w:top w:val="none" w:sz="0" w:space="0" w:color="auto"/>
                    <w:left w:val="none" w:sz="0" w:space="0" w:color="auto"/>
                    <w:bottom w:val="none" w:sz="0" w:space="0" w:color="auto"/>
                    <w:right w:val="none" w:sz="0" w:space="0" w:color="auto"/>
                  </w:divBdr>
                  <w:divsChild>
                    <w:div w:id="1662998137">
                      <w:marLeft w:val="0"/>
                      <w:marRight w:val="0"/>
                      <w:marTop w:val="0"/>
                      <w:marBottom w:val="0"/>
                      <w:divBdr>
                        <w:top w:val="none" w:sz="0" w:space="0" w:color="auto"/>
                        <w:left w:val="none" w:sz="0" w:space="0" w:color="auto"/>
                        <w:bottom w:val="none" w:sz="0" w:space="0" w:color="auto"/>
                        <w:right w:val="none" w:sz="0" w:space="0" w:color="auto"/>
                      </w:divBdr>
                      <w:divsChild>
                        <w:div w:id="1429882941">
                          <w:marLeft w:val="0"/>
                          <w:marRight w:val="0"/>
                          <w:marTop w:val="0"/>
                          <w:marBottom w:val="0"/>
                          <w:divBdr>
                            <w:top w:val="none" w:sz="0" w:space="0" w:color="auto"/>
                            <w:left w:val="none" w:sz="0" w:space="0" w:color="auto"/>
                            <w:bottom w:val="none" w:sz="0" w:space="0" w:color="auto"/>
                            <w:right w:val="none" w:sz="0" w:space="0" w:color="auto"/>
                          </w:divBdr>
                          <w:divsChild>
                            <w:div w:id="302580748">
                              <w:marLeft w:val="0"/>
                              <w:marRight w:val="0"/>
                              <w:marTop w:val="0"/>
                              <w:marBottom w:val="0"/>
                              <w:divBdr>
                                <w:top w:val="none" w:sz="0" w:space="0" w:color="auto"/>
                                <w:left w:val="none" w:sz="0" w:space="0" w:color="auto"/>
                                <w:bottom w:val="none" w:sz="0" w:space="0" w:color="auto"/>
                                <w:right w:val="none" w:sz="0" w:space="0" w:color="auto"/>
                              </w:divBdr>
                              <w:divsChild>
                                <w:div w:id="1681278705">
                                  <w:marLeft w:val="0"/>
                                  <w:marRight w:val="0"/>
                                  <w:marTop w:val="0"/>
                                  <w:marBottom w:val="0"/>
                                  <w:divBdr>
                                    <w:top w:val="none" w:sz="0" w:space="0" w:color="auto"/>
                                    <w:left w:val="none" w:sz="0" w:space="0" w:color="auto"/>
                                    <w:bottom w:val="none" w:sz="0" w:space="0" w:color="auto"/>
                                    <w:right w:val="none" w:sz="0" w:space="0" w:color="auto"/>
                                  </w:divBdr>
                                  <w:divsChild>
                                    <w:div w:id="1802068908">
                                      <w:marLeft w:val="0"/>
                                      <w:marRight w:val="0"/>
                                      <w:marTop w:val="0"/>
                                      <w:marBottom w:val="0"/>
                                      <w:divBdr>
                                        <w:top w:val="none" w:sz="0" w:space="0" w:color="auto"/>
                                        <w:left w:val="none" w:sz="0" w:space="0" w:color="auto"/>
                                        <w:bottom w:val="none" w:sz="0" w:space="0" w:color="auto"/>
                                        <w:right w:val="none" w:sz="0" w:space="0" w:color="auto"/>
                                      </w:divBdr>
                                      <w:divsChild>
                                        <w:div w:id="742525338">
                                          <w:marLeft w:val="0"/>
                                          <w:marRight w:val="0"/>
                                          <w:marTop w:val="0"/>
                                          <w:marBottom w:val="0"/>
                                          <w:divBdr>
                                            <w:top w:val="none" w:sz="0" w:space="0" w:color="auto"/>
                                            <w:left w:val="none" w:sz="0" w:space="0" w:color="auto"/>
                                            <w:bottom w:val="none" w:sz="0" w:space="0" w:color="auto"/>
                                            <w:right w:val="none" w:sz="0" w:space="0" w:color="auto"/>
                                          </w:divBdr>
                                          <w:divsChild>
                                            <w:div w:id="1739089451">
                                              <w:marLeft w:val="0"/>
                                              <w:marRight w:val="0"/>
                                              <w:marTop w:val="0"/>
                                              <w:marBottom w:val="0"/>
                                              <w:divBdr>
                                                <w:top w:val="none" w:sz="0" w:space="0" w:color="auto"/>
                                                <w:left w:val="none" w:sz="0" w:space="0" w:color="auto"/>
                                                <w:bottom w:val="none" w:sz="0" w:space="0" w:color="auto"/>
                                                <w:right w:val="none" w:sz="0" w:space="0" w:color="auto"/>
                                              </w:divBdr>
                                              <w:divsChild>
                                                <w:div w:id="1959143633">
                                                  <w:marLeft w:val="0"/>
                                                  <w:marRight w:val="0"/>
                                                  <w:marTop w:val="0"/>
                                                  <w:marBottom w:val="0"/>
                                                  <w:divBdr>
                                                    <w:top w:val="none" w:sz="0" w:space="0" w:color="auto"/>
                                                    <w:left w:val="none" w:sz="0" w:space="0" w:color="auto"/>
                                                    <w:bottom w:val="none" w:sz="0" w:space="0" w:color="auto"/>
                                                    <w:right w:val="none" w:sz="0" w:space="0" w:color="auto"/>
                                                  </w:divBdr>
                                                  <w:divsChild>
                                                    <w:div w:id="61336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8173507">
                                  <w:marLeft w:val="0"/>
                                  <w:marRight w:val="0"/>
                                  <w:marTop w:val="0"/>
                                  <w:marBottom w:val="0"/>
                                  <w:divBdr>
                                    <w:top w:val="none" w:sz="0" w:space="0" w:color="auto"/>
                                    <w:left w:val="none" w:sz="0" w:space="0" w:color="auto"/>
                                    <w:bottom w:val="none" w:sz="0" w:space="0" w:color="auto"/>
                                    <w:right w:val="none" w:sz="0" w:space="0" w:color="auto"/>
                                  </w:divBdr>
                                  <w:divsChild>
                                    <w:div w:id="789934974">
                                      <w:marLeft w:val="0"/>
                                      <w:marRight w:val="0"/>
                                      <w:marTop w:val="0"/>
                                      <w:marBottom w:val="0"/>
                                      <w:divBdr>
                                        <w:top w:val="none" w:sz="0" w:space="0" w:color="auto"/>
                                        <w:left w:val="none" w:sz="0" w:space="0" w:color="auto"/>
                                        <w:bottom w:val="none" w:sz="0" w:space="0" w:color="auto"/>
                                        <w:right w:val="none" w:sz="0" w:space="0" w:color="auto"/>
                                      </w:divBdr>
                                    </w:div>
                                  </w:divsChild>
                                </w:div>
                                <w:div w:id="1143622321">
                                  <w:marLeft w:val="0"/>
                                  <w:marRight w:val="0"/>
                                  <w:marTop w:val="0"/>
                                  <w:marBottom w:val="0"/>
                                  <w:divBdr>
                                    <w:top w:val="none" w:sz="0" w:space="0" w:color="auto"/>
                                    <w:left w:val="none" w:sz="0" w:space="0" w:color="auto"/>
                                    <w:bottom w:val="none" w:sz="0" w:space="0" w:color="auto"/>
                                    <w:right w:val="none" w:sz="0" w:space="0" w:color="auto"/>
                                  </w:divBdr>
                                  <w:divsChild>
                                    <w:div w:id="1416126710">
                                      <w:marLeft w:val="0"/>
                                      <w:marRight w:val="0"/>
                                      <w:marTop w:val="0"/>
                                      <w:marBottom w:val="0"/>
                                      <w:divBdr>
                                        <w:top w:val="none" w:sz="0" w:space="0" w:color="auto"/>
                                        <w:left w:val="none" w:sz="0" w:space="0" w:color="auto"/>
                                        <w:bottom w:val="none" w:sz="0" w:space="0" w:color="auto"/>
                                        <w:right w:val="none" w:sz="0" w:space="0" w:color="auto"/>
                                      </w:divBdr>
                                    </w:div>
                                    <w:div w:id="1920864720">
                                      <w:marLeft w:val="0"/>
                                      <w:marRight w:val="0"/>
                                      <w:marTop w:val="0"/>
                                      <w:marBottom w:val="0"/>
                                      <w:divBdr>
                                        <w:top w:val="none" w:sz="0" w:space="0" w:color="auto"/>
                                        <w:left w:val="none" w:sz="0" w:space="0" w:color="auto"/>
                                        <w:bottom w:val="none" w:sz="0" w:space="0" w:color="auto"/>
                                        <w:right w:val="none" w:sz="0" w:space="0" w:color="auto"/>
                                      </w:divBdr>
                                    </w:div>
                                    <w:div w:id="1640450676">
                                      <w:marLeft w:val="0"/>
                                      <w:marRight w:val="0"/>
                                      <w:marTop w:val="0"/>
                                      <w:marBottom w:val="0"/>
                                      <w:divBdr>
                                        <w:top w:val="none" w:sz="0" w:space="0" w:color="auto"/>
                                        <w:left w:val="none" w:sz="0" w:space="0" w:color="auto"/>
                                        <w:bottom w:val="none" w:sz="0" w:space="0" w:color="auto"/>
                                        <w:right w:val="none" w:sz="0" w:space="0" w:color="auto"/>
                                      </w:divBdr>
                                    </w:div>
                                    <w:div w:id="1959213816">
                                      <w:marLeft w:val="0"/>
                                      <w:marRight w:val="0"/>
                                      <w:marTop w:val="0"/>
                                      <w:marBottom w:val="0"/>
                                      <w:divBdr>
                                        <w:top w:val="none" w:sz="0" w:space="0" w:color="auto"/>
                                        <w:left w:val="none" w:sz="0" w:space="0" w:color="auto"/>
                                        <w:bottom w:val="none" w:sz="0" w:space="0" w:color="auto"/>
                                        <w:right w:val="none" w:sz="0" w:space="0" w:color="auto"/>
                                      </w:divBdr>
                                    </w:div>
                                    <w:div w:id="1552109707">
                                      <w:marLeft w:val="0"/>
                                      <w:marRight w:val="0"/>
                                      <w:marTop w:val="0"/>
                                      <w:marBottom w:val="0"/>
                                      <w:divBdr>
                                        <w:top w:val="none" w:sz="0" w:space="0" w:color="auto"/>
                                        <w:left w:val="none" w:sz="0" w:space="0" w:color="auto"/>
                                        <w:bottom w:val="none" w:sz="0" w:space="0" w:color="auto"/>
                                        <w:right w:val="none" w:sz="0" w:space="0" w:color="auto"/>
                                      </w:divBdr>
                                    </w:div>
                                    <w:div w:id="1963681444">
                                      <w:marLeft w:val="0"/>
                                      <w:marRight w:val="0"/>
                                      <w:marTop w:val="0"/>
                                      <w:marBottom w:val="0"/>
                                      <w:divBdr>
                                        <w:top w:val="none" w:sz="0" w:space="0" w:color="auto"/>
                                        <w:left w:val="none" w:sz="0" w:space="0" w:color="auto"/>
                                        <w:bottom w:val="none" w:sz="0" w:space="0" w:color="auto"/>
                                        <w:right w:val="none" w:sz="0" w:space="0" w:color="auto"/>
                                      </w:divBdr>
                                      <w:divsChild>
                                        <w:div w:id="185486628">
                                          <w:marLeft w:val="0"/>
                                          <w:marRight w:val="0"/>
                                          <w:marTop w:val="0"/>
                                          <w:marBottom w:val="0"/>
                                          <w:divBdr>
                                            <w:top w:val="none" w:sz="0" w:space="0" w:color="auto"/>
                                            <w:left w:val="none" w:sz="0" w:space="0" w:color="auto"/>
                                            <w:bottom w:val="none" w:sz="0" w:space="0" w:color="auto"/>
                                            <w:right w:val="none" w:sz="0" w:space="0" w:color="auto"/>
                                          </w:divBdr>
                                        </w:div>
                                      </w:divsChild>
                                    </w:div>
                                    <w:div w:id="104552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7720080">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95168224">
          <w:marLeft w:val="0"/>
          <w:marRight w:val="0"/>
          <w:marTop w:val="100"/>
          <w:marBottom w:val="100"/>
          <w:divBdr>
            <w:top w:val="none" w:sz="0" w:space="0" w:color="auto"/>
            <w:left w:val="none" w:sz="0" w:space="0" w:color="auto"/>
            <w:bottom w:val="none" w:sz="0" w:space="0" w:color="auto"/>
            <w:right w:val="none" w:sz="0" w:space="0" w:color="auto"/>
          </w:divBdr>
          <w:divsChild>
            <w:div w:id="1635940838">
              <w:marLeft w:val="0"/>
              <w:marRight w:val="0"/>
              <w:marTop w:val="0"/>
              <w:marBottom w:val="0"/>
              <w:divBdr>
                <w:top w:val="single" w:sz="2" w:space="0" w:color="CCCCCC"/>
                <w:left w:val="single" w:sz="2" w:space="0" w:color="CCCCCC"/>
                <w:bottom w:val="single" w:sz="2" w:space="0" w:color="CCCCCC"/>
                <w:right w:val="single" w:sz="2" w:space="0" w:color="CCCCCC"/>
              </w:divBdr>
              <w:divsChild>
                <w:div w:id="686640566">
                  <w:marLeft w:val="0"/>
                  <w:marRight w:val="0"/>
                  <w:marTop w:val="75"/>
                  <w:marBottom w:val="0"/>
                  <w:divBdr>
                    <w:top w:val="single" w:sz="2" w:space="0" w:color="CCCCCC"/>
                    <w:left w:val="none" w:sz="0" w:space="0" w:color="auto"/>
                    <w:bottom w:val="none" w:sz="0" w:space="0" w:color="auto"/>
                    <w:right w:val="none" w:sz="0" w:space="0" w:color="auto"/>
                  </w:divBdr>
                  <w:divsChild>
                    <w:div w:id="933628976">
                      <w:marLeft w:val="0"/>
                      <w:marRight w:val="0"/>
                      <w:marTop w:val="0"/>
                      <w:marBottom w:val="0"/>
                      <w:divBdr>
                        <w:top w:val="none" w:sz="0" w:space="0" w:color="auto"/>
                        <w:left w:val="none" w:sz="0" w:space="0" w:color="auto"/>
                        <w:bottom w:val="none" w:sz="0" w:space="0" w:color="auto"/>
                        <w:right w:val="none" w:sz="0" w:space="0" w:color="auto"/>
                      </w:divBdr>
                      <w:divsChild>
                        <w:div w:id="475144706">
                          <w:marLeft w:val="2025"/>
                          <w:marRight w:val="6150"/>
                          <w:marTop w:val="0"/>
                          <w:marBottom w:val="0"/>
                          <w:divBdr>
                            <w:top w:val="none" w:sz="0" w:space="0" w:color="auto"/>
                            <w:left w:val="none" w:sz="0" w:space="0" w:color="auto"/>
                            <w:bottom w:val="none" w:sz="0" w:space="0" w:color="auto"/>
                            <w:right w:val="none" w:sz="0" w:space="0" w:color="auto"/>
                          </w:divBdr>
                          <w:divsChild>
                            <w:div w:id="159590473">
                              <w:marLeft w:val="0"/>
                              <w:marRight w:val="0"/>
                              <w:marTop w:val="0"/>
                              <w:marBottom w:val="0"/>
                              <w:divBdr>
                                <w:top w:val="none" w:sz="0" w:space="0" w:color="auto"/>
                                <w:left w:val="none" w:sz="0" w:space="0" w:color="auto"/>
                                <w:bottom w:val="none" w:sz="0" w:space="0" w:color="auto"/>
                                <w:right w:val="none" w:sz="0" w:space="0" w:color="auto"/>
                              </w:divBdr>
                              <w:divsChild>
                                <w:div w:id="79134475">
                                  <w:marLeft w:val="0"/>
                                  <w:marRight w:val="0"/>
                                  <w:marTop w:val="0"/>
                                  <w:marBottom w:val="0"/>
                                  <w:divBdr>
                                    <w:top w:val="none" w:sz="0" w:space="0" w:color="auto"/>
                                    <w:left w:val="none" w:sz="0" w:space="0" w:color="auto"/>
                                    <w:bottom w:val="none" w:sz="0" w:space="0" w:color="auto"/>
                                    <w:right w:val="none" w:sz="0" w:space="0" w:color="auto"/>
                                  </w:divBdr>
                                  <w:divsChild>
                                    <w:div w:id="758215016">
                                      <w:marLeft w:val="0"/>
                                      <w:marRight w:val="0"/>
                                      <w:marTop w:val="0"/>
                                      <w:marBottom w:val="0"/>
                                      <w:divBdr>
                                        <w:top w:val="none" w:sz="0" w:space="0" w:color="auto"/>
                                        <w:left w:val="none" w:sz="0" w:space="0" w:color="auto"/>
                                        <w:bottom w:val="none" w:sz="0" w:space="0" w:color="auto"/>
                                        <w:right w:val="none" w:sz="0" w:space="0" w:color="auto"/>
                                      </w:divBdr>
                                      <w:divsChild>
                                        <w:div w:id="57169330">
                                          <w:marLeft w:val="0"/>
                                          <w:marRight w:val="0"/>
                                          <w:marTop w:val="0"/>
                                          <w:marBottom w:val="0"/>
                                          <w:divBdr>
                                            <w:top w:val="none" w:sz="0" w:space="0" w:color="auto"/>
                                            <w:left w:val="none" w:sz="0" w:space="0" w:color="auto"/>
                                            <w:bottom w:val="none" w:sz="0" w:space="0" w:color="auto"/>
                                            <w:right w:val="none" w:sz="0" w:space="0" w:color="auto"/>
                                          </w:divBdr>
                                          <w:divsChild>
                                            <w:div w:id="2108117381">
                                              <w:marLeft w:val="0"/>
                                              <w:marRight w:val="0"/>
                                              <w:marTop w:val="0"/>
                                              <w:marBottom w:val="0"/>
                                              <w:divBdr>
                                                <w:top w:val="none" w:sz="0" w:space="0" w:color="auto"/>
                                                <w:left w:val="none" w:sz="0" w:space="0" w:color="auto"/>
                                                <w:bottom w:val="none" w:sz="0" w:space="0" w:color="auto"/>
                                                <w:right w:val="none" w:sz="0" w:space="0" w:color="auto"/>
                                              </w:divBdr>
                                              <w:divsChild>
                                                <w:div w:id="1976333126">
                                                  <w:marLeft w:val="0"/>
                                                  <w:marRight w:val="0"/>
                                                  <w:marTop w:val="0"/>
                                                  <w:marBottom w:val="0"/>
                                                  <w:divBdr>
                                                    <w:top w:val="none" w:sz="0" w:space="0" w:color="auto"/>
                                                    <w:left w:val="none" w:sz="0" w:space="0" w:color="auto"/>
                                                    <w:bottom w:val="none" w:sz="0" w:space="0" w:color="auto"/>
                                                    <w:right w:val="none" w:sz="0" w:space="0" w:color="auto"/>
                                                  </w:divBdr>
                                                  <w:divsChild>
                                                    <w:div w:id="2038505904">
                                                      <w:marLeft w:val="0"/>
                                                      <w:marRight w:val="0"/>
                                                      <w:marTop w:val="0"/>
                                                      <w:marBottom w:val="0"/>
                                                      <w:divBdr>
                                                        <w:top w:val="none" w:sz="0" w:space="0" w:color="auto"/>
                                                        <w:left w:val="none" w:sz="0" w:space="0" w:color="auto"/>
                                                        <w:bottom w:val="none" w:sz="0" w:space="0" w:color="auto"/>
                                                        <w:right w:val="none" w:sz="0" w:space="0" w:color="auto"/>
                                                      </w:divBdr>
                                                      <w:divsChild>
                                                        <w:div w:id="1950353198">
                                                          <w:marLeft w:val="0"/>
                                                          <w:marRight w:val="0"/>
                                                          <w:marTop w:val="0"/>
                                                          <w:marBottom w:val="0"/>
                                                          <w:divBdr>
                                                            <w:top w:val="single" w:sz="2" w:space="0" w:color="CCCCCC"/>
                                                            <w:left w:val="none" w:sz="0" w:space="0" w:color="auto"/>
                                                            <w:bottom w:val="none" w:sz="0" w:space="0" w:color="auto"/>
                                                            <w:right w:val="none" w:sz="0" w:space="0" w:color="auto"/>
                                                          </w:divBdr>
                                                          <w:divsChild>
                                                            <w:div w:id="1282611305">
                                                              <w:marLeft w:val="0"/>
                                                              <w:marRight w:val="0"/>
                                                              <w:marTop w:val="0"/>
                                                              <w:marBottom w:val="0"/>
                                                              <w:divBdr>
                                                                <w:top w:val="none" w:sz="0" w:space="0" w:color="auto"/>
                                                                <w:left w:val="none" w:sz="0" w:space="0" w:color="auto"/>
                                                                <w:bottom w:val="none" w:sz="0" w:space="0" w:color="auto"/>
                                                                <w:right w:val="none" w:sz="0" w:space="0" w:color="auto"/>
                                                              </w:divBdr>
                                                              <w:divsChild>
                                                                <w:div w:id="522135023">
                                                                  <w:marLeft w:val="0"/>
                                                                  <w:marRight w:val="0"/>
                                                                  <w:marTop w:val="0"/>
                                                                  <w:marBottom w:val="0"/>
                                                                  <w:divBdr>
                                                                    <w:top w:val="none" w:sz="0" w:space="0" w:color="auto"/>
                                                                    <w:left w:val="none" w:sz="0" w:space="0" w:color="auto"/>
                                                                    <w:bottom w:val="none" w:sz="0" w:space="0" w:color="auto"/>
                                                                    <w:right w:val="none" w:sz="0" w:space="0" w:color="auto"/>
                                                                  </w:divBdr>
                                                                  <w:divsChild>
                                                                    <w:div w:id="1280261936">
                                                                      <w:marLeft w:val="0"/>
                                                                      <w:marRight w:val="0"/>
                                                                      <w:marTop w:val="0"/>
                                                                      <w:marBottom w:val="0"/>
                                                                      <w:divBdr>
                                                                        <w:top w:val="none" w:sz="0" w:space="0" w:color="auto"/>
                                                                        <w:left w:val="none" w:sz="0" w:space="0" w:color="auto"/>
                                                                        <w:bottom w:val="none" w:sz="0" w:space="0" w:color="auto"/>
                                                                        <w:right w:val="none" w:sz="0" w:space="0" w:color="auto"/>
                                                                      </w:divBdr>
                                                                      <w:divsChild>
                                                                        <w:div w:id="1155222155">
                                                                          <w:marLeft w:val="0"/>
                                                                          <w:marRight w:val="0"/>
                                                                          <w:marTop w:val="0"/>
                                                                          <w:marBottom w:val="0"/>
                                                                          <w:divBdr>
                                                                            <w:top w:val="none" w:sz="0" w:space="0" w:color="auto"/>
                                                                            <w:left w:val="none" w:sz="0" w:space="0" w:color="auto"/>
                                                                            <w:bottom w:val="none" w:sz="0" w:space="0" w:color="auto"/>
                                                                            <w:right w:val="none" w:sz="0" w:space="0" w:color="auto"/>
                                                                          </w:divBdr>
                                                                          <w:divsChild>
                                                                            <w:div w:id="171777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049617">
                                                                  <w:marLeft w:val="0"/>
                                                                  <w:marRight w:val="0"/>
                                                                  <w:marTop w:val="0"/>
                                                                  <w:marBottom w:val="0"/>
                                                                  <w:divBdr>
                                                                    <w:top w:val="none" w:sz="0" w:space="0" w:color="auto"/>
                                                                    <w:left w:val="none" w:sz="0" w:space="0" w:color="auto"/>
                                                                    <w:bottom w:val="none" w:sz="0" w:space="0" w:color="auto"/>
                                                                    <w:right w:val="none" w:sz="0" w:space="0" w:color="auto"/>
                                                                  </w:divBdr>
                                                                  <w:divsChild>
                                                                    <w:div w:id="843740369">
                                                                      <w:marLeft w:val="-96"/>
                                                                      <w:marRight w:val="-96"/>
                                                                      <w:marTop w:val="0"/>
                                                                      <w:marBottom w:val="0"/>
                                                                      <w:divBdr>
                                                                        <w:top w:val="none" w:sz="0" w:space="0" w:color="auto"/>
                                                                        <w:left w:val="none" w:sz="0" w:space="0" w:color="auto"/>
                                                                        <w:bottom w:val="none" w:sz="0" w:space="0" w:color="auto"/>
                                                                        <w:right w:val="none" w:sz="0" w:space="0" w:color="auto"/>
                                                                      </w:divBdr>
                                                                      <w:divsChild>
                                                                        <w:div w:id="1131243789">
                                                                          <w:marLeft w:val="0"/>
                                                                          <w:marRight w:val="0"/>
                                                                          <w:marTop w:val="0"/>
                                                                          <w:marBottom w:val="0"/>
                                                                          <w:divBdr>
                                                                            <w:top w:val="none" w:sz="0" w:space="0" w:color="auto"/>
                                                                            <w:left w:val="none" w:sz="0" w:space="0" w:color="auto"/>
                                                                            <w:bottom w:val="none" w:sz="0" w:space="0" w:color="auto"/>
                                                                            <w:right w:val="none" w:sz="0" w:space="0" w:color="auto"/>
                                                                          </w:divBdr>
                                                                          <w:divsChild>
                                                                            <w:div w:id="1140265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5119363">
                                                          <w:marLeft w:val="0"/>
                                                          <w:marRight w:val="0"/>
                                                          <w:marTop w:val="0"/>
                                                          <w:marBottom w:val="0"/>
                                                          <w:divBdr>
                                                            <w:top w:val="none" w:sz="0" w:space="0" w:color="auto"/>
                                                            <w:left w:val="none" w:sz="0" w:space="0" w:color="auto"/>
                                                            <w:bottom w:val="none" w:sz="0" w:space="0" w:color="auto"/>
                                                            <w:right w:val="none" w:sz="0" w:space="0" w:color="auto"/>
                                                          </w:divBdr>
                                                          <w:divsChild>
                                                            <w:div w:id="1816026933">
                                                              <w:marLeft w:val="0"/>
                                                              <w:marRight w:val="0"/>
                                                              <w:marTop w:val="0"/>
                                                              <w:marBottom w:val="0"/>
                                                              <w:divBdr>
                                                                <w:top w:val="none" w:sz="0" w:space="0" w:color="auto"/>
                                                                <w:left w:val="none" w:sz="0" w:space="0" w:color="auto"/>
                                                                <w:bottom w:val="none" w:sz="0" w:space="0" w:color="auto"/>
                                                                <w:right w:val="none" w:sz="0" w:space="0" w:color="auto"/>
                                                              </w:divBdr>
                                                            </w:div>
                                                          </w:divsChild>
                                                        </w:div>
                                                        <w:div w:id="95344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6655116">
                                      <w:marLeft w:val="0"/>
                                      <w:marRight w:val="0"/>
                                      <w:marTop w:val="0"/>
                                      <w:marBottom w:val="0"/>
                                      <w:divBdr>
                                        <w:top w:val="single" w:sz="6" w:space="8" w:color="CCCCCC"/>
                                        <w:left w:val="none" w:sz="0" w:space="0" w:color="auto"/>
                                        <w:bottom w:val="none" w:sz="0" w:space="0" w:color="auto"/>
                                        <w:right w:val="none" w:sz="0" w:space="0" w:color="auto"/>
                                      </w:divBdr>
                                      <w:divsChild>
                                        <w:div w:id="1277904296">
                                          <w:marLeft w:val="0"/>
                                          <w:marRight w:val="0"/>
                                          <w:marTop w:val="0"/>
                                          <w:marBottom w:val="0"/>
                                          <w:divBdr>
                                            <w:top w:val="none" w:sz="0" w:space="0" w:color="auto"/>
                                            <w:left w:val="none" w:sz="0" w:space="0" w:color="auto"/>
                                            <w:bottom w:val="none" w:sz="0" w:space="0" w:color="auto"/>
                                            <w:right w:val="none" w:sz="0" w:space="0" w:color="auto"/>
                                          </w:divBdr>
                                          <w:divsChild>
                                            <w:div w:id="701781881">
                                              <w:marLeft w:val="0"/>
                                              <w:marRight w:val="0"/>
                                              <w:marTop w:val="0"/>
                                              <w:marBottom w:val="0"/>
                                              <w:divBdr>
                                                <w:top w:val="none" w:sz="0" w:space="0" w:color="auto"/>
                                                <w:left w:val="none" w:sz="0" w:space="0" w:color="auto"/>
                                                <w:bottom w:val="none" w:sz="0" w:space="0" w:color="auto"/>
                                                <w:right w:val="none" w:sz="0" w:space="0" w:color="auto"/>
                                              </w:divBdr>
                                              <w:divsChild>
                                                <w:div w:id="319844778">
                                                  <w:marLeft w:val="0"/>
                                                  <w:marRight w:val="0"/>
                                                  <w:marTop w:val="0"/>
                                                  <w:marBottom w:val="0"/>
                                                  <w:divBdr>
                                                    <w:top w:val="none" w:sz="0" w:space="0" w:color="auto"/>
                                                    <w:left w:val="none" w:sz="0" w:space="0" w:color="auto"/>
                                                    <w:bottom w:val="none" w:sz="0" w:space="0" w:color="auto"/>
                                                    <w:right w:val="single" w:sz="6" w:space="4" w:color="CCCCCC"/>
                                                  </w:divBdr>
                                                  <w:divsChild>
                                                    <w:div w:id="1376734571">
                                                      <w:marLeft w:val="0"/>
                                                      <w:marRight w:val="0"/>
                                                      <w:marTop w:val="0"/>
                                                      <w:marBottom w:val="0"/>
                                                      <w:divBdr>
                                                        <w:top w:val="none" w:sz="0" w:space="0" w:color="auto"/>
                                                        <w:left w:val="none" w:sz="0" w:space="0" w:color="auto"/>
                                                        <w:bottom w:val="none" w:sz="0" w:space="0" w:color="auto"/>
                                                        <w:right w:val="none" w:sz="0" w:space="0" w:color="auto"/>
                                                      </w:divBdr>
                                                      <w:divsChild>
                                                        <w:div w:id="1237862510">
                                                          <w:marLeft w:val="0"/>
                                                          <w:marRight w:val="0"/>
                                                          <w:marTop w:val="0"/>
                                                          <w:marBottom w:val="0"/>
                                                          <w:divBdr>
                                                            <w:top w:val="none" w:sz="0" w:space="0" w:color="auto"/>
                                                            <w:left w:val="none" w:sz="0" w:space="0" w:color="auto"/>
                                                            <w:bottom w:val="none" w:sz="0" w:space="0" w:color="auto"/>
                                                            <w:right w:val="none" w:sz="0" w:space="0" w:color="auto"/>
                                                          </w:divBdr>
                                                          <w:divsChild>
                                                            <w:div w:id="775057558">
                                                              <w:marLeft w:val="0"/>
                                                              <w:marRight w:val="0"/>
                                                              <w:marTop w:val="0"/>
                                                              <w:marBottom w:val="0"/>
                                                              <w:divBdr>
                                                                <w:top w:val="none" w:sz="0" w:space="0" w:color="auto"/>
                                                                <w:left w:val="none" w:sz="0" w:space="0" w:color="auto"/>
                                                                <w:bottom w:val="none" w:sz="0" w:space="0" w:color="auto"/>
                                                                <w:right w:val="none" w:sz="0" w:space="0" w:color="auto"/>
                                                              </w:divBdr>
                                                              <w:divsChild>
                                                                <w:div w:id="115483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81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98224337">
      <w:bodyDiv w:val="1"/>
      <w:marLeft w:val="0"/>
      <w:marRight w:val="0"/>
      <w:marTop w:val="0"/>
      <w:marBottom w:val="0"/>
      <w:divBdr>
        <w:top w:val="none" w:sz="0" w:space="0" w:color="auto"/>
        <w:left w:val="none" w:sz="0" w:space="0" w:color="auto"/>
        <w:bottom w:val="none" w:sz="0" w:space="0" w:color="auto"/>
        <w:right w:val="none" w:sz="0" w:space="0" w:color="auto"/>
      </w:divBdr>
      <w:divsChild>
        <w:div w:id="99689001">
          <w:marLeft w:val="0"/>
          <w:marRight w:val="0"/>
          <w:marTop w:val="0"/>
          <w:marBottom w:val="0"/>
          <w:divBdr>
            <w:top w:val="none" w:sz="0" w:space="0" w:color="auto"/>
            <w:left w:val="none" w:sz="0" w:space="0" w:color="auto"/>
            <w:bottom w:val="none" w:sz="0" w:space="0" w:color="auto"/>
            <w:right w:val="none" w:sz="0" w:space="0" w:color="auto"/>
          </w:divBdr>
          <w:divsChild>
            <w:div w:id="1484394233">
              <w:marLeft w:val="0"/>
              <w:marRight w:val="0"/>
              <w:marTop w:val="0"/>
              <w:marBottom w:val="0"/>
              <w:divBdr>
                <w:top w:val="none" w:sz="0" w:space="0" w:color="auto"/>
                <w:left w:val="none" w:sz="0" w:space="0" w:color="auto"/>
                <w:bottom w:val="none" w:sz="0" w:space="0" w:color="auto"/>
                <w:right w:val="none" w:sz="0" w:space="0" w:color="auto"/>
              </w:divBdr>
              <w:divsChild>
                <w:div w:id="1878662905">
                  <w:marLeft w:val="0"/>
                  <w:marRight w:val="0"/>
                  <w:marTop w:val="0"/>
                  <w:marBottom w:val="0"/>
                  <w:divBdr>
                    <w:top w:val="none" w:sz="0" w:space="0" w:color="auto"/>
                    <w:left w:val="none" w:sz="0" w:space="0" w:color="auto"/>
                    <w:bottom w:val="none" w:sz="0" w:space="0" w:color="auto"/>
                    <w:right w:val="none" w:sz="0" w:space="0" w:color="auto"/>
                  </w:divBdr>
                  <w:divsChild>
                    <w:div w:id="1282953732">
                      <w:marLeft w:val="0"/>
                      <w:marRight w:val="0"/>
                      <w:marTop w:val="0"/>
                      <w:marBottom w:val="0"/>
                      <w:divBdr>
                        <w:top w:val="none" w:sz="0" w:space="0" w:color="auto"/>
                        <w:left w:val="none" w:sz="0" w:space="0" w:color="auto"/>
                        <w:bottom w:val="none" w:sz="0" w:space="0" w:color="auto"/>
                        <w:right w:val="none" w:sz="0" w:space="0" w:color="auto"/>
                      </w:divBdr>
                    </w:div>
                    <w:div w:id="196312817">
                      <w:marLeft w:val="0"/>
                      <w:marRight w:val="0"/>
                      <w:marTop w:val="0"/>
                      <w:marBottom w:val="0"/>
                      <w:divBdr>
                        <w:top w:val="none" w:sz="0" w:space="0" w:color="auto"/>
                        <w:left w:val="none" w:sz="0" w:space="0" w:color="auto"/>
                        <w:bottom w:val="none" w:sz="0" w:space="0" w:color="auto"/>
                        <w:right w:val="none" w:sz="0" w:space="0" w:color="auto"/>
                      </w:divBdr>
                    </w:div>
                    <w:div w:id="58289571">
                      <w:marLeft w:val="0"/>
                      <w:marRight w:val="0"/>
                      <w:marTop w:val="0"/>
                      <w:marBottom w:val="0"/>
                      <w:divBdr>
                        <w:top w:val="none" w:sz="0" w:space="0" w:color="auto"/>
                        <w:left w:val="none" w:sz="0" w:space="0" w:color="auto"/>
                        <w:bottom w:val="none" w:sz="0" w:space="0" w:color="auto"/>
                        <w:right w:val="none" w:sz="0" w:space="0" w:color="auto"/>
                      </w:divBdr>
                      <w:divsChild>
                        <w:div w:id="669066086">
                          <w:marLeft w:val="0"/>
                          <w:marRight w:val="0"/>
                          <w:marTop w:val="0"/>
                          <w:marBottom w:val="0"/>
                          <w:divBdr>
                            <w:top w:val="none" w:sz="0" w:space="0" w:color="auto"/>
                            <w:left w:val="none" w:sz="0" w:space="0" w:color="auto"/>
                            <w:bottom w:val="none" w:sz="0" w:space="0" w:color="auto"/>
                            <w:right w:val="none" w:sz="0" w:space="0" w:color="auto"/>
                          </w:divBdr>
                          <w:divsChild>
                            <w:div w:id="2135513338">
                              <w:marLeft w:val="0"/>
                              <w:marRight w:val="0"/>
                              <w:marTop w:val="0"/>
                              <w:marBottom w:val="0"/>
                              <w:divBdr>
                                <w:top w:val="none" w:sz="0" w:space="0" w:color="auto"/>
                                <w:left w:val="none" w:sz="0" w:space="0" w:color="auto"/>
                                <w:bottom w:val="none" w:sz="0" w:space="0" w:color="auto"/>
                                <w:right w:val="none" w:sz="0" w:space="0" w:color="auto"/>
                              </w:divBdr>
                            </w:div>
                            <w:div w:id="11494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02147">
                      <w:marLeft w:val="0"/>
                      <w:marRight w:val="0"/>
                      <w:marTop w:val="0"/>
                      <w:marBottom w:val="0"/>
                      <w:divBdr>
                        <w:top w:val="none" w:sz="0" w:space="0" w:color="auto"/>
                        <w:left w:val="none" w:sz="0" w:space="0" w:color="auto"/>
                        <w:bottom w:val="none" w:sz="0" w:space="0" w:color="auto"/>
                        <w:right w:val="none" w:sz="0" w:space="0" w:color="auto"/>
                      </w:divBdr>
                      <w:divsChild>
                        <w:div w:id="584387575">
                          <w:marLeft w:val="0"/>
                          <w:marRight w:val="0"/>
                          <w:marTop w:val="0"/>
                          <w:marBottom w:val="0"/>
                          <w:divBdr>
                            <w:top w:val="none" w:sz="0" w:space="0" w:color="auto"/>
                            <w:left w:val="none" w:sz="0" w:space="0" w:color="auto"/>
                            <w:bottom w:val="none" w:sz="0" w:space="0" w:color="auto"/>
                            <w:right w:val="none" w:sz="0" w:space="0" w:color="auto"/>
                          </w:divBdr>
                          <w:divsChild>
                            <w:div w:id="1028794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8702101">
      <w:bodyDiv w:val="1"/>
      <w:marLeft w:val="0"/>
      <w:marRight w:val="0"/>
      <w:marTop w:val="0"/>
      <w:marBottom w:val="0"/>
      <w:divBdr>
        <w:top w:val="none" w:sz="0" w:space="0" w:color="auto"/>
        <w:left w:val="none" w:sz="0" w:space="0" w:color="auto"/>
        <w:bottom w:val="none" w:sz="0" w:space="0" w:color="auto"/>
        <w:right w:val="none" w:sz="0" w:space="0" w:color="auto"/>
      </w:divBdr>
      <w:divsChild>
        <w:div w:id="1423840261">
          <w:marLeft w:val="0"/>
          <w:marRight w:val="0"/>
          <w:marTop w:val="0"/>
          <w:marBottom w:val="0"/>
          <w:divBdr>
            <w:top w:val="none" w:sz="0" w:space="0" w:color="auto"/>
            <w:left w:val="none" w:sz="0" w:space="0" w:color="auto"/>
            <w:bottom w:val="none" w:sz="0" w:space="0" w:color="auto"/>
            <w:right w:val="none" w:sz="0" w:space="0" w:color="auto"/>
          </w:divBdr>
          <w:divsChild>
            <w:div w:id="1741781086">
              <w:marLeft w:val="0"/>
              <w:marRight w:val="0"/>
              <w:marTop w:val="0"/>
              <w:marBottom w:val="0"/>
              <w:divBdr>
                <w:top w:val="none" w:sz="0" w:space="0" w:color="auto"/>
                <w:left w:val="none" w:sz="0" w:space="0" w:color="auto"/>
                <w:bottom w:val="none" w:sz="0" w:space="0" w:color="auto"/>
                <w:right w:val="none" w:sz="0" w:space="0" w:color="auto"/>
              </w:divBdr>
              <w:divsChild>
                <w:div w:id="1054818488">
                  <w:marLeft w:val="0"/>
                  <w:marRight w:val="0"/>
                  <w:marTop w:val="0"/>
                  <w:marBottom w:val="0"/>
                  <w:divBdr>
                    <w:top w:val="none" w:sz="0" w:space="0" w:color="auto"/>
                    <w:left w:val="none" w:sz="0" w:space="0" w:color="auto"/>
                    <w:bottom w:val="none" w:sz="0" w:space="0" w:color="auto"/>
                    <w:right w:val="none" w:sz="0" w:space="0" w:color="auto"/>
                  </w:divBdr>
                  <w:divsChild>
                    <w:div w:id="1697656810">
                      <w:marLeft w:val="0"/>
                      <w:marRight w:val="0"/>
                      <w:marTop w:val="0"/>
                      <w:marBottom w:val="0"/>
                      <w:divBdr>
                        <w:top w:val="none" w:sz="0" w:space="0" w:color="auto"/>
                        <w:left w:val="none" w:sz="0" w:space="0" w:color="auto"/>
                        <w:bottom w:val="none" w:sz="0" w:space="0" w:color="auto"/>
                        <w:right w:val="none" w:sz="0" w:space="0" w:color="auto"/>
                      </w:divBdr>
                      <w:divsChild>
                        <w:div w:id="1341544793">
                          <w:marLeft w:val="0"/>
                          <w:marRight w:val="0"/>
                          <w:marTop w:val="0"/>
                          <w:marBottom w:val="0"/>
                          <w:divBdr>
                            <w:top w:val="none" w:sz="0" w:space="0" w:color="auto"/>
                            <w:left w:val="none" w:sz="0" w:space="0" w:color="auto"/>
                            <w:bottom w:val="none" w:sz="0" w:space="0" w:color="auto"/>
                            <w:right w:val="none" w:sz="0" w:space="0" w:color="auto"/>
                          </w:divBdr>
                        </w:div>
                        <w:div w:id="129355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0167289">
      <w:bodyDiv w:val="1"/>
      <w:marLeft w:val="0"/>
      <w:marRight w:val="0"/>
      <w:marTop w:val="0"/>
      <w:marBottom w:val="0"/>
      <w:divBdr>
        <w:top w:val="none" w:sz="0" w:space="0" w:color="auto"/>
        <w:left w:val="none" w:sz="0" w:space="0" w:color="auto"/>
        <w:bottom w:val="none" w:sz="0" w:space="0" w:color="auto"/>
        <w:right w:val="none" w:sz="0" w:space="0" w:color="auto"/>
      </w:divBdr>
      <w:divsChild>
        <w:div w:id="585303655">
          <w:marLeft w:val="0"/>
          <w:marRight w:val="0"/>
          <w:marTop w:val="0"/>
          <w:marBottom w:val="0"/>
          <w:divBdr>
            <w:top w:val="none" w:sz="0" w:space="0" w:color="auto"/>
            <w:left w:val="none" w:sz="0" w:space="0" w:color="auto"/>
            <w:bottom w:val="none" w:sz="0" w:space="0" w:color="auto"/>
            <w:right w:val="none" w:sz="0" w:space="0" w:color="auto"/>
          </w:divBdr>
          <w:divsChild>
            <w:div w:id="1261142012">
              <w:marLeft w:val="0"/>
              <w:marRight w:val="135"/>
              <w:marTop w:val="0"/>
              <w:marBottom w:val="0"/>
              <w:divBdr>
                <w:top w:val="none" w:sz="0" w:space="0" w:color="auto"/>
                <w:left w:val="single" w:sz="12" w:space="7" w:color="E9E9E9"/>
                <w:bottom w:val="none" w:sz="0" w:space="0" w:color="auto"/>
                <w:right w:val="single" w:sz="12" w:space="7" w:color="E9E9E9"/>
              </w:divBdr>
              <w:divsChild>
                <w:div w:id="407387129">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612982505">
      <w:bodyDiv w:val="1"/>
      <w:marLeft w:val="0"/>
      <w:marRight w:val="0"/>
      <w:marTop w:val="0"/>
      <w:marBottom w:val="0"/>
      <w:divBdr>
        <w:top w:val="none" w:sz="0" w:space="0" w:color="auto"/>
        <w:left w:val="none" w:sz="0" w:space="0" w:color="auto"/>
        <w:bottom w:val="none" w:sz="0" w:space="0" w:color="auto"/>
        <w:right w:val="none" w:sz="0" w:space="0" w:color="auto"/>
      </w:divBdr>
      <w:divsChild>
        <w:div w:id="856239098">
          <w:marLeft w:val="0"/>
          <w:marRight w:val="0"/>
          <w:marTop w:val="0"/>
          <w:marBottom w:val="0"/>
          <w:divBdr>
            <w:top w:val="none" w:sz="0" w:space="0" w:color="auto"/>
            <w:left w:val="none" w:sz="0" w:space="0" w:color="auto"/>
            <w:bottom w:val="none" w:sz="0" w:space="0" w:color="auto"/>
            <w:right w:val="none" w:sz="0" w:space="0" w:color="auto"/>
          </w:divBdr>
          <w:divsChild>
            <w:div w:id="1052771910">
              <w:marLeft w:val="0"/>
              <w:marRight w:val="0"/>
              <w:marTop w:val="0"/>
              <w:marBottom w:val="0"/>
              <w:divBdr>
                <w:top w:val="none" w:sz="0" w:space="0" w:color="auto"/>
                <w:left w:val="none" w:sz="0" w:space="0" w:color="auto"/>
                <w:bottom w:val="none" w:sz="0" w:space="0" w:color="auto"/>
                <w:right w:val="none" w:sz="0" w:space="0" w:color="auto"/>
              </w:divBdr>
              <w:divsChild>
                <w:div w:id="1797403420">
                  <w:marLeft w:val="225"/>
                  <w:marRight w:val="225"/>
                  <w:marTop w:val="225"/>
                  <w:marBottom w:val="225"/>
                  <w:divBdr>
                    <w:top w:val="none" w:sz="0" w:space="0" w:color="auto"/>
                    <w:left w:val="none" w:sz="0" w:space="0" w:color="auto"/>
                    <w:bottom w:val="none" w:sz="0" w:space="0" w:color="auto"/>
                    <w:right w:val="none" w:sz="0" w:space="0" w:color="auto"/>
                  </w:divBdr>
                  <w:divsChild>
                    <w:div w:id="1902984487">
                      <w:marLeft w:val="0"/>
                      <w:marRight w:val="0"/>
                      <w:marTop w:val="0"/>
                      <w:marBottom w:val="0"/>
                      <w:divBdr>
                        <w:top w:val="none" w:sz="0" w:space="0" w:color="auto"/>
                        <w:left w:val="none" w:sz="0" w:space="0" w:color="auto"/>
                        <w:bottom w:val="none" w:sz="0" w:space="0" w:color="auto"/>
                        <w:right w:val="none" w:sz="0" w:space="0" w:color="auto"/>
                      </w:divBdr>
                      <w:divsChild>
                        <w:div w:id="295528448">
                          <w:marLeft w:val="0"/>
                          <w:marRight w:val="0"/>
                          <w:marTop w:val="0"/>
                          <w:marBottom w:val="0"/>
                          <w:divBdr>
                            <w:top w:val="none" w:sz="0" w:space="0" w:color="auto"/>
                            <w:left w:val="none" w:sz="0" w:space="0" w:color="auto"/>
                            <w:bottom w:val="none" w:sz="0" w:space="0" w:color="auto"/>
                            <w:right w:val="none" w:sz="0" w:space="0" w:color="auto"/>
                          </w:divBdr>
                          <w:divsChild>
                            <w:div w:id="2083135954">
                              <w:marLeft w:val="0"/>
                              <w:marRight w:val="0"/>
                              <w:marTop w:val="0"/>
                              <w:marBottom w:val="0"/>
                              <w:divBdr>
                                <w:top w:val="none" w:sz="0" w:space="0" w:color="auto"/>
                                <w:left w:val="none" w:sz="0" w:space="0" w:color="auto"/>
                                <w:bottom w:val="none" w:sz="0" w:space="0" w:color="auto"/>
                                <w:right w:val="none" w:sz="0" w:space="0" w:color="auto"/>
                              </w:divBdr>
                              <w:divsChild>
                                <w:div w:id="1584989933">
                                  <w:marLeft w:val="0"/>
                                  <w:marRight w:val="0"/>
                                  <w:marTop w:val="0"/>
                                  <w:marBottom w:val="0"/>
                                  <w:divBdr>
                                    <w:top w:val="none" w:sz="0" w:space="0" w:color="auto"/>
                                    <w:left w:val="none" w:sz="0" w:space="0" w:color="auto"/>
                                    <w:bottom w:val="none" w:sz="0" w:space="0" w:color="auto"/>
                                    <w:right w:val="none" w:sz="0" w:space="0" w:color="auto"/>
                                  </w:divBdr>
                                </w:div>
                                <w:div w:id="1201478528">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866022272">
                          <w:marLeft w:val="0"/>
                          <w:marRight w:val="3375"/>
                          <w:marTop w:val="150"/>
                          <w:marBottom w:val="0"/>
                          <w:divBdr>
                            <w:top w:val="single" w:sz="6" w:space="4" w:color="CCCCCC"/>
                            <w:left w:val="none" w:sz="0" w:space="0" w:color="auto"/>
                            <w:bottom w:val="single" w:sz="6" w:space="4" w:color="CCCCCC"/>
                            <w:right w:val="none" w:sz="0" w:space="0" w:color="auto"/>
                          </w:divBdr>
                        </w:div>
                        <w:div w:id="1644234795">
                          <w:marLeft w:val="0"/>
                          <w:marRight w:val="3375"/>
                          <w:marTop w:val="75"/>
                          <w:marBottom w:val="0"/>
                          <w:divBdr>
                            <w:top w:val="none" w:sz="0" w:space="0" w:color="auto"/>
                            <w:left w:val="none" w:sz="0" w:space="0" w:color="auto"/>
                            <w:bottom w:val="none" w:sz="0" w:space="0" w:color="auto"/>
                            <w:right w:val="none" w:sz="0" w:space="0" w:color="auto"/>
                          </w:divBdr>
                        </w:div>
                      </w:divsChild>
                    </w:div>
                    <w:div w:id="1262645025">
                      <w:marLeft w:val="0"/>
                      <w:marRight w:val="0"/>
                      <w:marTop w:val="75"/>
                      <w:marBottom w:val="0"/>
                      <w:divBdr>
                        <w:top w:val="none" w:sz="0" w:space="0" w:color="auto"/>
                        <w:left w:val="none" w:sz="0" w:space="0" w:color="auto"/>
                        <w:bottom w:val="none" w:sz="0" w:space="0" w:color="auto"/>
                        <w:right w:val="none" w:sz="0" w:space="0" w:color="auto"/>
                      </w:divBdr>
                      <w:divsChild>
                        <w:div w:id="349766424">
                          <w:marLeft w:val="0"/>
                          <w:marRight w:val="0"/>
                          <w:marTop w:val="0"/>
                          <w:marBottom w:val="0"/>
                          <w:divBdr>
                            <w:top w:val="none" w:sz="0" w:space="0" w:color="auto"/>
                            <w:left w:val="none" w:sz="0" w:space="0" w:color="auto"/>
                            <w:bottom w:val="none" w:sz="0" w:space="0" w:color="auto"/>
                            <w:right w:val="none" w:sz="0" w:space="0" w:color="auto"/>
                          </w:divBdr>
                        </w:div>
                        <w:div w:id="1036807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4600905">
      <w:bodyDiv w:val="1"/>
      <w:marLeft w:val="0"/>
      <w:marRight w:val="0"/>
      <w:marTop w:val="0"/>
      <w:marBottom w:val="0"/>
      <w:divBdr>
        <w:top w:val="none" w:sz="0" w:space="0" w:color="auto"/>
        <w:left w:val="none" w:sz="0" w:space="0" w:color="auto"/>
        <w:bottom w:val="none" w:sz="0" w:space="0" w:color="auto"/>
        <w:right w:val="none" w:sz="0" w:space="0" w:color="auto"/>
      </w:divBdr>
      <w:divsChild>
        <w:div w:id="463279233">
          <w:marLeft w:val="0"/>
          <w:marRight w:val="0"/>
          <w:marTop w:val="0"/>
          <w:marBottom w:val="0"/>
          <w:divBdr>
            <w:top w:val="none" w:sz="0" w:space="0" w:color="auto"/>
            <w:left w:val="none" w:sz="0" w:space="0" w:color="auto"/>
            <w:bottom w:val="none" w:sz="0" w:space="0" w:color="auto"/>
            <w:right w:val="none" w:sz="0" w:space="0" w:color="auto"/>
          </w:divBdr>
          <w:divsChild>
            <w:div w:id="999038815">
              <w:marLeft w:val="0"/>
              <w:marRight w:val="135"/>
              <w:marTop w:val="0"/>
              <w:marBottom w:val="0"/>
              <w:divBdr>
                <w:top w:val="none" w:sz="0" w:space="0" w:color="auto"/>
                <w:left w:val="single" w:sz="12" w:space="7" w:color="E9E9E9"/>
                <w:bottom w:val="none" w:sz="0" w:space="0" w:color="auto"/>
                <w:right w:val="single" w:sz="12" w:space="7" w:color="E9E9E9"/>
              </w:divBdr>
              <w:divsChild>
                <w:div w:id="22443021">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617563509">
      <w:bodyDiv w:val="1"/>
      <w:marLeft w:val="0"/>
      <w:marRight w:val="0"/>
      <w:marTop w:val="0"/>
      <w:marBottom w:val="0"/>
      <w:divBdr>
        <w:top w:val="none" w:sz="0" w:space="0" w:color="auto"/>
        <w:left w:val="none" w:sz="0" w:space="0" w:color="auto"/>
        <w:bottom w:val="none" w:sz="0" w:space="0" w:color="auto"/>
        <w:right w:val="none" w:sz="0" w:space="0" w:color="auto"/>
      </w:divBdr>
      <w:divsChild>
        <w:div w:id="36127246">
          <w:marLeft w:val="0"/>
          <w:marRight w:val="0"/>
          <w:marTop w:val="0"/>
          <w:marBottom w:val="0"/>
          <w:divBdr>
            <w:top w:val="none" w:sz="0" w:space="0" w:color="auto"/>
            <w:left w:val="none" w:sz="0" w:space="0" w:color="auto"/>
            <w:bottom w:val="none" w:sz="0" w:space="0" w:color="auto"/>
            <w:right w:val="none" w:sz="0" w:space="0" w:color="auto"/>
          </w:divBdr>
          <w:divsChild>
            <w:div w:id="1379817615">
              <w:marLeft w:val="0"/>
              <w:marRight w:val="0"/>
              <w:marTop w:val="0"/>
              <w:marBottom w:val="0"/>
              <w:divBdr>
                <w:top w:val="none" w:sz="0" w:space="0" w:color="auto"/>
                <w:left w:val="none" w:sz="0" w:space="0" w:color="auto"/>
                <w:bottom w:val="none" w:sz="0" w:space="0" w:color="auto"/>
                <w:right w:val="none" w:sz="0" w:space="0" w:color="auto"/>
              </w:divBdr>
              <w:divsChild>
                <w:div w:id="407844283">
                  <w:marLeft w:val="0"/>
                  <w:marRight w:val="0"/>
                  <w:marTop w:val="0"/>
                  <w:marBottom w:val="0"/>
                  <w:divBdr>
                    <w:top w:val="none" w:sz="0" w:space="0" w:color="auto"/>
                    <w:left w:val="none" w:sz="0" w:space="0" w:color="auto"/>
                    <w:bottom w:val="none" w:sz="0" w:space="0" w:color="auto"/>
                    <w:right w:val="none" w:sz="0" w:space="0" w:color="auto"/>
                  </w:divBdr>
                  <w:divsChild>
                    <w:div w:id="908157142">
                      <w:marLeft w:val="0"/>
                      <w:marRight w:val="0"/>
                      <w:marTop w:val="0"/>
                      <w:marBottom w:val="0"/>
                      <w:divBdr>
                        <w:top w:val="none" w:sz="0" w:space="0" w:color="auto"/>
                        <w:left w:val="none" w:sz="0" w:space="0" w:color="auto"/>
                        <w:bottom w:val="none" w:sz="0" w:space="0" w:color="auto"/>
                        <w:right w:val="none" w:sz="0" w:space="0" w:color="auto"/>
                      </w:divBdr>
                      <w:divsChild>
                        <w:div w:id="1656834463">
                          <w:marLeft w:val="0"/>
                          <w:marRight w:val="0"/>
                          <w:marTop w:val="0"/>
                          <w:marBottom w:val="0"/>
                          <w:divBdr>
                            <w:top w:val="none" w:sz="0" w:space="0" w:color="auto"/>
                            <w:left w:val="none" w:sz="0" w:space="0" w:color="auto"/>
                            <w:bottom w:val="none" w:sz="0" w:space="0" w:color="auto"/>
                            <w:right w:val="none" w:sz="0" w:space="0" w:color="auto"/>
                          </w:divBdr>
                        </w:div>
                        <w:div w:id="1194462697">
                          <w:marLeft w:val="0"/>
                          <w:marRight w:val="0"/>
                          <w:marTop w:val="0"/>
                          <w:marBottom w:val="0"/>
                          <w:divBdr>
                            <w:top w:val="none" w:sz="0" w:space="0" w:color="auto"/>
                            <w:left w:val="none" w:sz="0" w:space="0" w:color="auto"/>
                            <w:bottom w:val="none" w:sz="0" w:space="0" w:color="auto"/>
                            <w:right w:val="none" w:sz="0" w:space="0" w:color="auto"/>
                          </w:divBdr>
                          <w:divsChild>
                            <w:div w:id="1406992406">
                              <w:marLeft w:val="0"/>
                              <w:marRight w:val="0"/>
                              <w:marTop w:val="0"/>
                              <w:marBottom w:val="0"/>
                              <w:divBdr>
                                <w:top w:val="none" w:sz="0" w:space="0" w:color="auto"/>
                                <w:left w:val="none" w:sz="0" w:space="0" w:color="auto"/>
                                <w:bottom w:val="none" w:sz="0" w:space="0" w:color="auto"/>
                                <w:right w:val="none" w:sz="0" w:space="0" w:color="auto"/>
                              </w:divBdr>
                              <w:divsChild>
                                <w:div w:id="1883590092">
                                  <w:marLeft w:val="0"/>
                                  <w:marRight w:val="0"/>
                                  <w:marTop w:val="0"/>
                                  <w:marBottom w:val="0"/>
                                  <w:divBdr>
                                    <w:top w:val="none" w:sz="0" w:space="0" w:color="auto"/>
                                    <w:left w:val="none" w:sz="0" w:space="0" w:color="auto"/>
                                    <w:bottom w:val="none" w:sz="0" w:space="0" w:color="auto"/>
                                    <w:right w:val="none" w:sz="0" w:space="0" w:color="auto"/>
                                  </w:divBdr>
                                </w:div>
                                <w:div w:id="1153564717">
                                  <w:marLeft w:val="0"/>
                                  <w:marRight w:val="0"/>
                                  <w:marTop w:val="0"/>
                                  <w:marBottom w:val="0"/>
                                  <w:divBdr>
                                    <w:top w:val="none" w:sz="0" w:space="0" w:color="auto"/>
                                    <w:left w:val="none" w:sz="0" w:space="0" w:color="auto"/>
                                    <w:bottom w:val="none" w:sz="0" w:space="0" w:color="auto"/>
                                    <w:right w:val="none" w:sz="0" w:space="0" w:color="auto"/>
                                  </w:divBdr>
                                  <w:divsChild>
                                    <w:div w:id="801315516">
                                      <w:marLeft w:val="0"/>
                                      <w:marRight w:val="0"/>
                                      <w:marTop w:val="0"/>
                                      <w:marBottom w:val="0"/>
                                      <w:divBdr>
                                        <w:top w:val="none" w:sz="0" w:space="0" w:color="auto"/>
                                        <w:left w:val="none" w:sz="0" w:space="0" w:color="auto"/>
                                        <w:bottom w:val="none" w:sz="0" w:space="0" w:color="auto"/>
                                        <w:right w:val="none" w:sz="0" w:space="0" w:color="auto"/>
                                      </w:divBdr>
                                    </w:div>
                                    <w:div w:id="887571775">
                                      <w:marLeft w:val="0"/>
                                      <w:marRight w:val="0"/>
                                      <w:marTop w:val="0"/>
                                      <w:marBottom w:val="0"/>
                                      <w:divBdr>
                                        <w:top w:val="none" w:sz="0" w:space="0" w:color="auto"/>
                                        <w:left w:val="none" w:sz="0" w:space="0" w:color="auto"/>
                                        <w:bottom w:val="none" w:sz="0" w:space="0" w:color="auto"/>
                                        <w:right w:val="none" w:sz="0" w:space="0" w:color="auto"/>
                                      </w:divBdr>
                                      <w:divsChild>
                                        <w:div w:id="662196304">
                                          <w:marLeft w:val="0"/>
                                          <w:marRight w:val="0"/>
                                          <w:marTop w:val="0"/>
                                          <w:marBottom w:val="0"/>
                                          <w:divBdr>
                                            <w:top w:val="none" w:sz="0" w:space="0" w:color="auto"/>
                                            <w:left w:val="none" w:sz="0" w:space="0" w:color="auto"/>
                                            <w:bottom w:val="none" w:sz="0" w:space="0" w:color="auto"/>
                                            <w:right w:val="none" w:sz="0" w:space="0" w:color="auto"/>
                                          </w:divBdr>
                                        </w:div>
                                      </w:divsChild>
                                    </w:div>
                                    <w:div w:id="576937571">
                                      <w:marLeft w:val="0"/>
                                      <w:marRight w:val="0"/>
                                      <w:marTop w:val="0"/>
                                      <w:marBottom w:val="0"/>
                                      <w:divBdr>
                                        <w:top w:val="none" w:sz="0" w:space="0" w:color="auto"/>
                                        <w:left w:val="none" w:sz="0" w:space="0" w:color="auto"/>
                                        <w:bottom w:val="none" w:sz="0" w:space="0" w:color="auto"/>
                                        <w:right w:val="none" w:sz="0" w:space="0" w:color="auto"/>
                                      </w:divBdr>
                                    </w:div>
                                    <w:div w:id="371854637">
                                      <w:marLeft w:val="0"/>
                                      <w:marRight w:val="0"/>
                                      <w:marTop w:val="0"/>
                                      <w:marBottom w:val="0"/>
                                      <w:divBdr>
                                        <w:top w:val="none" w:sz="0" w:space="0" w:color="auto"/>
                                        <w:left w:val="none" w:sz="0" w:space="0" w:color="auto"/>
                                        <w:bottom w:val="none" w:sz="0" w:space="0" w:color="auto"/>
                                        <w:right w:val="none" w:sz="0" w:space="0" w:color="auto"/>
                                      </w:divBdr>
                                    </w:div>
                                    <w:div w:id="174274767">
                                      <w:marLeft w:val="0"/>
                                      <w:marRight w:val="0"/>
                                      <w:marTop w:val="0"/>
                                      <w:marBottom w:val="0"/>
                                      <w:divBdr>
                                        <w:top w:val="none" w:sz="0" w:space="0" w:color="auto"/>
                                        <w:left w:val="none" w:sz="0" w:space="0" w:color="auto"/>
                                        <w:bottom w:val="none" w:sz="0" w:space="0" w:color="auto"/>
                                        <w:right w:val="none" w:sz="0" w:space="0" w:color="auto"/>
                                      </w:divBdr>
                                    </w:div>
                                    <w:div w:id="145980460">
                                      <w:marLeft w:val="0"/>
                                      <w:marRight w:val="0"/>
                                      <w:marTop w:val="0"/>
                                      <w:marBottom w:val="0"/>
                                      <w:divBdr>
                                        <w:top w:val="none" w:sz="0" w:space="0" w:color="auto"/>
                                        <w:left w:val="none" w:sz="0" w:space="0" w:color="auto"/>
                                        <w:bottom w:val="none" w:sz="0" w:space="0" w:color="auto"/>
                                        <w:right w:val="none" w:sz="0" w:space="0" w:color="auto"/>
                                      </w:divBdr>
                                    </w:div>
                                    <w:div w:id="792675767">
                                      <w:marLeft w:val="0"/>
                                      <w:marRight w:val="0"/>
                                      <w:marTop w:val="0"/>
                                      <w:marBottom w:val="0"/>
                                      <w:divBdr>
                                        <w:top w:val="none" w:sz="0" w:space="0" w:color="auto"/>
                                        <w:left w:val="none" w:sz="0" w:space="0" w:color="auto"/>
                                        <w:bottom w:val="none" w:sz="0" w:space="0" w:color="auto"/>
                                        <w:right w:val="none" w:sz="0" w:space="0" w:color="auto"/>
                                      </w:divBdr>
                                      <w:divsChild>
                                        <w:div w:id="1046443268">
                                          <w:marLeft w:val="0"/>
                                          <w:marRight w:val="0"/>
                                          <w:marTop w:val="0"/>
                                          <w:marBottom w:val="0"/>
                                          <w:divBdr>
                                            <w:top w:val="none" w:sz="0" w:space="0" w:color="auto"/>
                                            <w:left w:val="none" w:sz="0" w:space="0" w:color="auto"/>
                                            <w:bottom w:val="none" w:sz="0" w:space="0" w:color="auto"/>
                                            <w:right w:val="none" w:sz="0" w:space="0" w:color="auto"/>
                                          </w:divBdr>
                                        </w:div>
                                      </w:divsChild>
                                    </w:div>
                                    <w:div w:id="13854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8612841">
      <w:bodyDiv w:val="1"/>
      <w:marLeft w:val="0"/>
      <w:marRight w:val="0"/>
      <w:marTop w:val="0"/>
      <w:marBottom w:val="0"/>
      <w:divBdr>
        <w:top w:val="none" w:sz="0" w:space="0" w:color="auto"/>
        <w:left w:val="none" w:sz="0" w:space="0" w:color="auto"/>
        <w:bottom w:val="none" w:sz="0" w:space="0" w:color="auto"/>
        <w:right w:val="none" w:sz="0" w:space="0" w:color="auto"/>
      </w:divBdr>
      <w:divsChild>
        <w:div w:id="951402051">
          <w:marLeft w:val="0"/>
          <w:marRight w:val="0"/>
          <w:marTop w:val="0"/>
          <w:marBottom w:val="0"/>
          <w:divBdr>
            <w:top w:val="none" w:sz="0" w:space="0" w:color="auto"/>
            <w:left w:val="none" w:sz="0" w:space="0" w:color="auto"/>
            <w:bottom w:val="none" w:sz="0" w:space="0" w:color="auto"/>
            <w:right w:val="none" w:sz="0" w:space="0" w:color="auto"/>
          </w:divBdr>
          <w:divsChild>
            <w:div w:id="1291353548">
              <w:marLeft w:val="0"/>
              <w:marRight w:val="0"/>
              <w:marTop w:val="0"/>
              <w:marBottom w:val="0"/>
              <w:divBdr>
                <w:top w:val="none" w:sz="0" w:space="0" w:color="auto"/>
                <w:left w:val="none" w:sz="0" w:space="0" w:color="auto"/>
                <w:bottom w:val="none" w:sz="0" w:space="0" w:color="auto"/>
                <w:right w:val="none" w:sz="0" w:space="0" w:color="auto"/>
              </w:divBdr>
              <w:divsChild>
                <w:div w:id="802431898">
                  <w:marLeft w:val="0"/>
                  <w:marRight w:val="0"/>
                  <w:marTop w:val="0"/>
                  <w:marBottom w:val="0"/>
                  <w:divBdr>
                    <w:top w:val="none" w:sz="0" w:space="0" w:color="auto"/>
                    <w:left w:val="none" w:sz="0" w:space="0" w:color="auto"/>
                    <w:bottom w:val="none" w:sz="0" w:space="0" w:color="auto"/>
                    <w:right w:val="none" w:sz="0" w:space="0" w:color="auto"/>
                  </w:divBdr>
                  <w:divsChild>
                    <w:div w:id="854687724">
                      <w:marLeft w:val="0"/>
                      <w:marRight w:val="0"/>
                      <w:marTop w:val="0"/>
                      <w:marBottom w:val="0"/>
                      <w:divBdr>
                        <w:top w:val="none" w:sz="0" w:space="0" w:color="auto"/>
                        <w:left w:val="none" w:sz="0" w:space="0" w:color="auto"/>
                        <w:bottom w:val="none" w:sz="0" w:space="0" w:color="auto"/>
                        <w:right w:val="none" w:sz="0" w:space="0" w:color="auto"/>
                      </w:divBdr>
                      <w:divsChild>
                        <w:div w:id="1420980861">
                          <w:marLeft w:val="0"/>
                          <w:marRight w:val="0"/>
                          <w:marTop w:val="0"/>
                          <w:marBottom w:val="0"/>
                          <w:divBdr>
                            <w:top w:val="none" w:sz="0" w:space="0" w:color="auto"/>
                            <w:left w:val="none" w:sz="0" w:space="0" w:color="auto"/>
                            <w:bottom w:val="none" w:sz="0" w:space="0" w:color="auto"/>
                            <w:right w:val="none" w:sz="0" w:space="0" w:color="auto"/>
                          </w:divBdr>
                        </w:div>
                        <w:div w:id="1029573280">
                          <w:marLeft w:val="0"/>
                          <w:marRight w:val="0"/>
                          <w:marTop w:val="0"/>
                          <w:marBottom w:val="0"/>
                          <w:divBdr>
                            <w:top w:val="none" w:sz="0" w:space="0" w:color="auto"/>
                            <w:left w:val="none" w:sz="0" w:space="0" w:color="auto"/>
                            <w:bottom w:val="none" w:sz="0" w:space="0" w:color="auto"/>
                            <w:right w:val="none" w:sz="0" w:space="0" w:color="auto"/>
                          </w:divBdr>
                          <w:divsChild>
                            <w:div w:id="1875849608">
                              <w:marLeft w:val="0"/>
                              <w:marRight w:val="0"/>
                              <w:marTop w:val="0"/>
                              <w:marBottom w:val="0"/>
                              <w:divBdr>
                                <w:top w:val="none" w:sz="0" w:space="0" w:color="auto"/>
                                <w:left w:val="none" w:sz="0" w:space="0" w:color="auto"/>
                                <w:bottom w:val="none" w:sz="0" w:space="0" w:color="auto"/>
                                <w:right w:val="none" w:sz="0" w:space="0" w:color="auto"/>
                              </w:divBdr>
                              <w:divsChild>
                                <w:div w:id="135492202">
                                  <w:marLeft w:val="0"/>
                                  <w:marRight w:val="0"/>
                                  <w:marTop w:val="0"/>
                                  <w:marBottom w:val="0"/>
                                  <w:divBdr>
                                    <w:top w:val="none" w:sz="0" w:space="0" w:color="auto"/>
                                    <w:left w:val="none" w:sz="0" w:space="0" w:color="auto"/>
                                    <w:bottom w:val="none" w:sz="0" w:space="0" w:color="auto"/>
                                    <w:right w:val="none" w:sz="0" w:space="0" w:color="auto"/>
                                  </w:divBdr>
                                  <w:divsChild>
                                    <w:div w:id="2073842534">
                                      <w:marLeft w:val="0"/>
                                      <w:marRight w:val="0"/>
                                      <w:marTop w:val="0"/>
                                      <w:marBottom w:val="0"/>
                                      <w:divBdr>
                                        <w:top w:val="none" w:sz="0" w:space="0" w:color="auto"/>
                                        <w:left w:val="none" w:sz="0" w:space="0" w:color="auto"/>
                                        <w:bottom w:val="none" w:sz="0" w:space="0" w:color="auto"/>
                                        <w:right w:val="none" w:sz="0" w:space="0" w:color="auto"/>
                                      </w:divBdr>
                                      <w:divsChild>
                                        <w:div w:id="2000885084">
                                          <w:marLeft w:val="0"/>
                                          <w:marRight w:val="0"/>
                                          <w:marTop w:val="0"/>
                                          <w:marBottom w:val="0"/>
                                          <w:divBdr>
                                            <w:top w:val="none" w:sz="0" w:space="0" w:color="auto"/>
                                            <w:left w:val="none" w:sz="0" w:space="0" w:color="auto"/>
                                            <w:bottom w:val="none" w:sz="0" w:space="0" w:color="auto"/>
                                            <w:right w:val="none" w:sz="0" w:space="0" w:color="auto"/>
                                          </w:divBdr>
                                          <w:divsChild>
                                            <w:div w:id="729501614">
                                              <w:marLeft w:val="0"/>
                                              <w:marRight w:val="0"/>
                                              <w:marTop w:val="0"/>
                                              <w:marBottom w:val="0"/>
                                              <w:divBdr>
                                                <w:top w:val="none" w:sz="0" w:space="0" w:color="auto"/>
                                                <w:left w:val="none" w:sz="0" w:space="0" w:color="auto"/>
                                                <w:bottom w:val="none" w:sz="0" w:space="0" w:color="auto"/>
                                                <w:right w:val="none" w:sz="0" w:space="0" w:color="auto"/>
                                              </w:divBdr>
                                              <w:divsChild>
                                                <w:div w:id="365182237">
                                                  <w:marLeft w:val="0"/>
                                                  <w:marRight w:val="0"/>
                                                  <w:marTop w:val="0"/>
                                                  <w:marBottom w:val="0"/>
                                                  <w:divBdr>
                                                    <w:top w:val="none" w:sz="0" w:space="0" w:color="auto"/>
                                                    <w:left w:val="none" w:sz="0" w:space="0" w:color="auto"/>
                                                    <w:bottom w:val="none" w:sz="0" w:space="0" w:color="auto"/>
                                                    <w:right w:val="none" w:sz="0" w:space="0" w:color="auto"/>
                                                  </w:divBdr>
                                                  <w:divsChild>
                                                    <w:div w:id="1395006080">
                                                      <w:marLeft w:val="0"/>
                                                      <w:marRight w:val="0"/>
                                                      <w:marTop w:val="0"/>
                                                      <w:marBottom w:val="0"/>
                                                      <w:divBdr>
                                                        <w:top w:val="none" w:sz="0" w:space="0" w:color="auto"/>
                                                        <w:left w:val="none" w:sz="0" w:space="0" w:color="auto"/>
                                                        <w:bottom w:val="none" w:sz="0" w:space="0" w:color="auto"/>
                                                        <w:right w:val="none" w:sz="0" w:space="0" w:color="auto"/>
                                                      </w:divBdr>
                                                    </w:div>
                                                    <w:div w:id="894968786">
                                                      <w:marLeft w:val="0"/>
                                                      <w:marRight w:val="0"/>
                                                      <w:marTop w:val="0"/>
                                                      <w:marBottom w:val="0"/>
                                                      <w:divBdr>
                                                        <w:top w:val="none" w:sz="0" w:space="0" w:color="auto"/>
                                                        <w:left w:val="none" w:sz="0" w:space="0" w:color="auto"/>
                                                        <w:bottom w:val="none" w:sz="0" w:space="0" w:color="auto"/>
                                                        <w:right w:val="none" w:sz="0" w:space="0" w:color="auto"/>
                                                      </w:divBdr>
                                                    </w:div>
                                                    <w:div w:id="110149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899954">
                                              <w:marLeft w:val="0"/>
                                              <w:marRight w:val="0"/>
                                              <w:marTop w:val="0"/>
                                              <w:marBottom w:val="0"/>
                                              <w:divBdr>
                                                <w:top w:val="none" w:sz="0" w:space="0" w:color="auto"/>
                                                <w:left w:val="none" w:sz="0" w:space="0" w:color="auto"/>
                                                <w:bottom w:val="none" w:sz="0" w:space="0" w:color="auto"/>
                                                <w:right w:val="none" w:sz="0" w:space="0" w:color="auto"/>
                                              </w:divBdr>
                                              <w:divsChild>
                                                <w:div w:id="467087165">
                                                  <w:marLeft w:val="0"/>
                                                  <w:marRight w:val="0"/>
                                                  <w:marTop w:val="0"/>
                                                  <w:marBottom w:val="0"/>
                                                  <w:divBdr>
                                                    <w:top w:val="none" w:sz="0" w:space="0" w:color="auto"/>
                                                    <w:left w:val="none" w:sz="0" w:space="0" w:color="auto"/>
                                                    <w:bottom w:val="none" w:sz="0" w:space="0" w:color="auto"/>
                                                    <w:right w:val="none" w:sz="0" w:space="0" w:color="auto"/>
                                                  </w:divBdr>
                                                  <w:divsChild>
                                                    <w:div w:id="1802578821">
                                                      <w:marLeft w:val="0"/>
                                                      <w:marRight w:val="0"/>
                                                      <w:marTop w:val="0"/>
                                                      <w:marBottom w:val="0"/>
                                                      <w:divBdr>
                                                        <w:top w:val="none" w:sz="0" w:space="0" w:color="auto"/>
                                                        <w:left w:val="none" w:sz="0" w:space="0" w:color="auto"/>
                                                        <w:bottom w:val="none" w:sz="0" w:space="0" w:color="auto"/>
                                                        <w:right w:val="none" w:sz="0" w:space="0" w:color="auto"/>
                                                      </w:divBdr>
                                                    </w:div>
                                                    <w:div w:id="713194370">
                                                      <w:marLeft w:val="0"/>
                                                      <w:marRight w:val="0"/>
                                                      <w:marTop w:val="0"/>
                                                      <w:marBottom w:val="0"/>
                                                      <w:divBdr>
                                                        <w:top w:val="none" w:sz="0" w:space="0" w:color="auto"/>
                                                        <w:left w:val="none" w:sz="0" w:space="0" w:color="auto"/>
                                                        <w:bottom w:val="none" w:sz="0" w:space="0" w:color="auto"/>
                                                        <w:right w:val="none" w:sz="0" w:space="0" w:color="auto"/>
                                                      </w:divBdr>
                                                    </w:div>
                                                    <w:div w:id="127960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2822746">
                                  <w:marLeft w:val="0"/>
                                  <w:marRight w:val="0"/>
                                  <w:marTop w:val="0"/>
                                  <w:marBottom w:val="0"/>
                                  <w:divBdr>
                                    <w:top w:val="none" w:sz="0" w:space="0" w:color="auto"/>
                                    <w:left w:val="none" w:sz="0" w:space="0" w:color="auto"/>
                                    <w:bottom w:val="none" w:sz="0" w:space="0" w:color="auto"/>
                                    <w:right w:val="none" w:sz="0" w:space="0" w:color="auto"/>
                                  </w:divBdr>
                                </w:div>
                                <w:div w:id="456066872">
                                  <w:marLeft w:val="0"/>
                                  <w:marRight w:val="0"/>
                                  <w:marTop w:val="0"/>
                                  <w:marBottom w:val="0"/>
                                  <w:divBdr>
                                    <w:top w:val="none" w:sz="0" w:space="0" w:color="auto"/>
                                    <w:left w:val="none" w:sz="0" w:space="0" w:color="auto"/>
                                    <w:bottom w:val="none" w:sz="0" w:space="0" w:color="auto"/>
                                    <w:right w:val="none" w:sz="0" w:space="0" w:color="auto"/>
                                  </w:divBdr>
                                  <w:divsChild>
                                    <w:div w:id="2050177116">
                                      <w:marLeft w:val="0"/>
                                      <w:marRight w:val="0"/>
                                      <w:marTop w:val="0"/>
                                      <w:marBottom w:val="0"/>
                                      <w:divBdr>
                                        <w:top w:val="none" w:sz="0" w:space="0" w:color="auto"/>
                                        <w:left w:val="none" w:sz="0" w:space="0" w:color="auto"/>
                                        <w:bottom w:val="none" w:sz="0" w:space="0" w:color="auto"/>
                                        <w:right w:val="none" w:sz="0" w:space="0" w:color="auto"/>
                                      </w:divBdr>
                                    </w:div>
                                    <w:div w:id="722827371">
                                      <w:marLeft w:val="0"/>
                                      <w:marRight w:val="0"/>
                                      <w:marTop w:val="0"/>
                                      <w:marBottom w:val="0"/>
                                      <w:divBdr>
                                        <w:top w:val="none" w:sz="0" w:space="0" w:color="auto"/>
                                        <w:left w:val="none" w:sz="0" w:space="0" w:color="auto"/>
                                        <w:bottom w:val="none" w:sz="0" w:space="0" w:color="auto"/>
                                        <w:right w:val="none" w:sz="0" w:space="0" w:color="auto"/>
                                      </w:divBdr>
                                    </w:div>
                                    <w:div w:id="1411349199">
                                      <w:marLeft w:val="0"/>
                                      <w:marRight w:val="0"/>
                                      <w:marTop w:val="0"/>
                                      <w:marBottom w:val="0"/>
                                      <w:divBdr>
                                        <w:top w:val="none" w:sz="0" w:space="0" w:color="auto"/>
                                        <w:left w:val="none" w:sz="0" w:space="0" w:color="auto"/>
                                        <w:bottom w:val="none" w:sz="0" w:space="0" w:color="auto"/>
                                        <w:right w:val="none" w:sz="0" w:space="0" w:color="auto"/>
                                      </w:divBdr>
                                    </w:div>
                                    <w:div w:id="7609934">
                                      <w:marLeft w:val="0"/>
                                      <w:marRight w:val="0"/>
                                      <w:marTop w:val="0"/>
                                      <w:marBottom w:val="0"/>
                                      <w:divBdr>
                                        <w:top w:val="none" w:sz="0" w:space="0" w:color="auto"/>
                                        <w:left w:val="none" w:sz="0" w:space="0" w:color="auto"/>
                                        <w:bottom w:val="none" w:sz="0" w:space="0" w:color="auto"/>
                                        <w:right w:val="none" w:sz="0" w:space="0" w:color="auto"/>
                                      </w:divBdr>
                                    </w:div>
                                    <w:div w:id="364674856">
                                      <w:marLeft w:val="0"/>
                                      <w:marRight w:val="0"/>
                                      <w:marTop w:val="0"/>
                                      <w:marBottom w:val="0"/>
                                      <w:divBdr>
                                        <w:top w:val="none" w:sz="0" w:space="0" w:color="auto"/>
                                        <w:left w:val="none" w:sz="0" w:space="0" w:color="auto"/>
                                        <w:bottom w:val="none" w:sz="0" w:space="0" w:color="auto"/>
                                        <w:right w:val="none" w:sz="0" w:space="0" w:color="auto"/>
                                      </w:divBdr>
                                    </w:div>
                                    <w:div w:id="2090341734">
                                      <w:marLeft w:val="0"/>
                                      <w:marRight w:val="0"/>
                                      <w:marTop w:val="0"/>
                                      <w:marBottom w:val="0"/>
                                      <w:divBdr>
                                        <w:top w:val="none" w:sz="0" w:space="0" w:color="auto"/>
                                        <w:left w:val="none" w:sz="0" w:space="0" w:color="auto"/>
                                        <w:bottom w:val="none" w:sz="0" w:space="0" w:color="auto"/>
                                        <w:right w:val="none" w:sz="0" w:space="0" w:color="auto"/>
                                      </w:divBdr>
                                      <w:divsChild>
                                        <w:div w:id="1387921844">
                                          <w:marLeft w:val="0"/>
                                          <w:marRight w:val="0"/>
                                          <w:marTop w:val="0"/>
                                          <w:marBottom w:val="0"/>
                                          <w:divBdr>
                                            <w:top w:val="none" w:sz="0" w:space="0" w:color="auto"/>
                                            <w:left w:val="none" w:sz="0" w:space="0" w:color="auto"/>
                                            <w:bottom w:val="none" w:sz="0" w:space="0" w:color="auto"/>
                                            <w:right w:val="none" w:sz="0" w:space="0" w:color="auto"/>
                                          </w:divBdr>
                                        </w:div>
                                      </w:divsChild>
                                    </w:div>
                                    <w:div w:id="206518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1498788">
      <w:bodyDiv w:val="1"/>
      <w:marLeft w:val="0"/>
      <w:marRight w:val="0"/>
      <w:marTop w:val="0"/>
      <w:marBottom w:val="0"/>
      <w:divBdr>
        <w:top w:val="none" w:sz="0" w:space="0" w:color="auto"/>
        <w:left w:val="none" w:sz="0" w:space="0" w:color="auto"/>
        <w:bottom w:val="none" w:sz="0" w:space="0" w:color="auto"/>
        <w:right w:val="none" w:sz="0" w:space="0" w:color="auto"/>
      </w:divBdr>
      <w:divsChild>
        <w:div w:id="54862778">
          <w:marLeft w:val="0"/>
          <w:marRight w:val="0"/>
          <w:marTop w:val="0"/>
          <w:marBottom w:val="0"/>
          <w:divBdr>
            <w:top w:val="none" w:sz="0" w:space="0" w:color="auto"/>
            <w:left w:val="none" w:sz="0" w:space="0" w:color="auto"/>
            <w:bottom w:val="none" w:sz="0" w:space="0" w:color="auto"/>
            <w:right w:val="none" w:sz="0" w:space="0" w:color="auto"/>
          </w:divBdr>
          <w:divsChild>
            <w:div w:id="1883783720">
              <w:marLeft w:val="0"/>
              <w:marRight w:val="135"/>
              <w:marTop w:val="0"/>
              <w:marBottom w:val="0"/>
              <w:divBdr>
                <w:top w:val="none" w:sz="0" w:space="0" w:color="auto"/>
                <w:left w:val="single" w:sz="12" w:space="7" w:color="E9E9E9"/>
                <w:bottom w:val="none" w:sz="0" w:space="0" w:color="auto"/>
                <w:right w:val="single" w:sz="12" w:space="7" w:color="E9E9E9"/>
              </w:divBdr>
              <w:divsChild>
                <w:div w:id="2075347410">
                  <w:marLeft w:val="0"/>
                  <w:marRight w:val="0"/>
                  <w:marTop w:val="0"/>
                  <w:marBottom w:val="0"/>
                  <w:divBdr>
                    <w:top w:val="none" w:sz="0" w:space="0" w:color="auto"/>
                    <w:left w:val="none" w:sz="0" w:space="0" w:color="auto"/>
                    <w:bottom w:val="none" w:sz="0" w:space="0" w:color="auto"/>
                    <w:right w:val="none" w:sz="0" w:space="0" w:color="auto"/>
                  </w:divBdr>
                </w:div>
                <w:div w:id="137382385">
                  <w:marLeft w:val="0"/>
                  <w:marRight w:val="0"/>
                  <w:marTop w:val="150"/>
                  <w:marBottom w:val="210"/>
                  <w:divBdr>
                    <w:top w:val="single" w:sz="12" w:space="3" w:color="CCCCCC"/>
                    <w:left w:val="none" w:sz="0" w:space="0" w:color="auto"/>
                    <w:bottom w:val="none" w:sz="0" w:space="0" w:color="auto"/>
                    <w:right w:val="none" w:sz="0" w:space="0" w:color="auto"/>
                  </w:divBdr>
                  <w:divsChild>
                    <w:div w:id="274605196">
                      <w:marLeft w:val="0"/>
                      <w:marRight w:val="0"/>
                      <w:marTop w:val="0"/>
                      <w:marBottom w:val="0"/>
                      <w:divBdr>
                        <w:top w:val="none" w:sz="0" w:space="0" w:color="auto"/>
                        <w:left w:val="none" w:sz="0" w:space="0" w:color="auto"/>
                        <w:bottom w:val="none" w:sz="0" w:space="0" w:color="auto"/>
                        <w:right w:val="none" w:sz="0" w:space="0" w:color="auto"/>
                      </w:divBdr>
                    </w:div>
                    <w:div w:id="560872893">
                      <w:marLeft w:val="0"/>
                      <w:marRight w:val="0"/>
                      <w:marTop w:val="0"/>
                      <w:marBottom w:val="0"/>
                      <w:divBdr>
                        <w:top w:val="none" w:sz="0" w:space="0" w:color="auto"/>
                        <w:left w:val="none" w:sz="0" w:space="0" w:color="auto"/>
                        <w:bottom w:val="none" w:sz="0" w:space="0" w:color="auto"/>
                        <w:right w:val="none" w:sz="0" w:space="0" w:color="auto"/>
                      </w:divBdr>
                    </w:div>
                  </w:divsChild>
                </w:div>
                <w:div w:id="1289775705">
                  <w:marLeft w:val="0"/>
                  <w:marRight w:val="0"/>
                  <w:marTop w:val="0"/>
                  <w:marBottom w:val="0"/>
                  <w:divBdr>
                    <w:top w:val="none" w:sz="0" w:space="0" w:color="auto"/>
                    <w:left w:val="none" w:sz="0" w:space="0" w:color="auto"/>
                    <w:bottom w:val="none" w:sz="0" w:space="0" w:color="auto"/>
                    <w:right w:val="none" w:sz="0" w:space="0" w:color="auto"/>
                  </w:divBdr>
                </w:div>
                <w:div w:id="235556165">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624773456">
      <w:bodyDiv w:val="1"/>
      <w:marLeft w:val="0"/>
      <w:marRight w:val="0"/>
      <w:marTop w:val="0"/>
      <w:marBottom w:val="0"/>
      <w:divBdr>
        <w:top w:val="none" w:sz="0" w:space="0" w:color="auto"/>
        <w:left w:val="none" w:sz="0" w:space="0" w:color="auto"/>
        <w:bottom w:val="none" w:sz="0" w:space="0" w:color="auto"/>
        <w:right w:val="none" w:sz="0" w:space="0" w:color="auto"/>
      </w:divBdr>
      <w:divsChild>
        <w:div w:id="1503470178">
          <w:marLeft w:val="0"/>
          <w:marRight w:val="0"/>
          <w:marTop w:val="0"/>
          <w:marBottom w:val="0"/>
          <w:divBdr>
            <w:top w:val="none" w:sz="0" w:space="0" w:color="auto"/>
            <w:left w:val="none" w:sz="0" w:space="0" w:color="auto"/>
            <w:bottom w:val="none" w:sz="0" w:space="0" w:color="auto"/>
            <w:right w:val="none" w:sz="0" w:space="0" w:color="auto"/>
          </w:divBdr>
          <w:divsChild>
            <w:div w:id="645356980">
              <w:marLeft w:val="0"/>
              <w:marRight w:val="135"/>
              <w:marTop w:val="0"/>
              <w:marBottom w:val="0"/>
              <w:divBdr>
                <w:top w:val="none" w:sz="0" w:space="0" w:color="auto"/>
                <w:left w:val="single" w:sz="12" w:space="7" w:color="E9E9E9"/>
                <w:bottom w:val="none" w:sz="0" w:space="0" w:color="auto"/>
                <w:right w:val="single" w:sz="12" w:space="7" w:color="E9E9E9"/>
              </w:divBdr>
              <w:divsChild>
                <w:div w:id="1415124057">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640694493">
      <w:bodyDiv w:val="1"/>
      <w:marLeft w:val="0"/>
      <w:marRight w:val="0"/>
      <w:marTop w:val="0"/>
      <w:marBottom w:val="0"/>
      <w:divBdr>
        <w:top w:val="none" w:sz="0" w:space="0" w:color="auto"/>
        <w:left w:val="none" w:sz="0" w:space="0" w:color="auto"/>
        <w:bottom w:val="none" w:sz="0" w:space="0" w:color="auto"/>
        <w:right w:val="none" w:sz="0" w:space="0" w:color="auto"/>
      </w:divBdr>
      <w:divsChild>
        <w:div w:id="23950285">
          <w:marLeft w:val="0"/>
          <w:marRight w:val="0"/>
          <w:marTop w:val="100"/>
          <w:marBottom w:val="100"/>
          <w:divBdr>
            <w:top w:val="none" w:sz="0" w:space="0" w:color="auto"/>
            <w:left w:val="none" w:sz="0" w:space="0" w:color="auto"/>
            <w:bottom w:val="none" w:sz="0" w:space="0" w:color="auto"/>
            <w:right w:val="none" w:sz="0" w:space="0" w:color="auto"/>
          </w:divBdr>
          <w:divsChild>
            <w:div w:id="517744119">
              <w:marLeft w:val="0"/>
              <w:marRight w:val="0"/>
              <w:marTop w:val="0"/>
              <w:marBottom w:val="0"/>
              <w:divBdr>
                <w:top w:val="none" w:sz="0" w:space="0" w:color="auto"/>
                <w:left w:val="none" w:sz="0" w:space="0" w:color="auto"/>
                <w:bottom w:val="none" w:sz="0" w:space="0" w:color="auto"/>
                <w:right w:val="none" w:sz="0" w:space="0" w:color="auto"/>
              </w:divBdr>
              <w:divsChild>
                <w:div w:id="349529533">
                  <w:marLeft w:val="0"/>
                  <w:marRight w:val="0"/>
                  <w:marTop w:val="0"/>
                  <w:marBottom w:val="0"/>
                  <w:divBdr>
                    <w:top w:val="none" w:sz="0" w:space="0" w:color="auto"/>
                    <w:left w:val="none" w:sz="0" w:space="0" w:color="auto"/>
                    <w:bottom w:val="none" w:sz="0" w:space="0" w:color="auto"/>
                    <w:right w:val="none" w:sz="0" w:space="0" w:color="auto"/>
                  </w:divBdr>
                  <w:divsChild>
                    <w:div w:id="872839155">
                      <w:marLeft w:val="0"/>
                      <w:marRight w:val="0"/>
                      <w:marTop w:val="0"/>
                      <w:marBottom w:val="0"/>
                      <w:divBdr>
                        <w:top w:val="none" w:sz="0" w:space="0" w:color="auto"/>
                        <w:left w:val="none" w:sz="0" w:space="0" w:color="auto"/>
                        <w:bottom w:val="none" w:sz="0" w:space="0" w:color="auto"/>
                        <w:right w:val="none" w:sz="0" w:space="0" w:color="auto"/>
                      </w:divBdr>
                    </w:div>
                    <w:div w:id="175075829">
                      <w:marLeft w:val="0"/>
                      <w:marRight w:val="0"/>
                      <w:marTop w:val="0"/>
                      <w:marBottom w:val="0"/>
                      <w:divBdr>
                        <w:top w:val="none" w:sz="0" w:space="0" w:color="auto"/>
                        <w:left w:val="none" w:sz="0" w:space="0" w:color="auto"/>
                        <w:bottom w:val="none" w:sz="0" w:space="0" w:color="auto"/>
                        <w:right w:val="none" w:sz="0" w:space="0" w:color="auto"/>
                      </w:divBdr>
                      <w:divsChild>
                        <w:div w:id="1620532429">
                          <w:marLeft w:val="0"/>
                          <w:marRight w:val="0"/>
                          <w:marTop w:val="0"/>
                          <w:marBottom w:val="0"/>
                          <w:divBdr>
                            <w:top w:val="none" w:sz="0" w:space="0" w:color="auto"/>
                            <w:left w:val="none" w:sz="0" w:space="0" w:color="auto"/>
                            <w:bottom w:val="none" w:sz="0" w:space="0" w:color="auto"/>
                            <w:right w:val="none" w:sz="0" w:space="0" w:color="auto"/>
                          </w:divBdr>
                        </w:div>
                        <w:div w:id="952130950">
                          <w:marLeft w:val="0"/>
                          <w:marRight w:val="0"/>
                          <w:marTop w:val="0"/>
                          <w:marBottom w:val="0"/>
                          <w:divBdr>
                            <w:top w:val="none" w:sz="0" w:space="0" w:color="auto"/>
                            <w:left w:val="none" w:sz="0" w:space="0" w:color="auto"/>
                            <w:bottom w:val="none" w:sz="0" w:space="0" w:color="auto"/>
                            <w:right w:val="none" w:sz="0" w:space="0" w:color="auto"/>
                          </w:divBdr>
                        </w:div>
                      </w:divsChild>
                    </w:div>
                    <w:div w:id="1723283824">
                      <w:marLeft w:val="0"/>
                      <w:marRight w:val="0"/>
                      <w:marTop w:val="0"/>
                      <w:marBottom w:val="0"/>
                      <w:divBdr>
                        <w:top w:val="none" w:sz="0" w:space="0" w:color="auto"/>
                        <w:left w:val="none" w:sz="0" w:space="0" w:color="auto"/>
                        <w:bottom w:val="none" w:sz="0" w:space="0" w:color="auto"/>
                        <w:right w:val="none" w:sz="0" w:space="0" w:color="auto"/>
                      </w:divBdr>
                      <w:divsChild>
                        <w:div w:id="1556745195">
                          <w:marLeft w:val="0"/>
                          <w:marRight w:val="0"/>
                          <w:marTop w:val="0"/>
                          <w:marBottom w:val="0"/>
                          <w:divBdr>
                            <w:top w:val="none" w:sz="0" w:space="0" w:color="auto"/>
                            <w:left w:val="none" w:sz="0" w:space="0" w:color="auto"/>
                            <w:bottom w:val="none" w:sz="0" w:space="0" w:color="auto"/>
                            <w:right w:val="none" w:sz="0" w:space="0" w:color="auto"/>
                          </w:divBdr>
                        </w:div>
                        <w:div w:id="1339961767">
                          <w:marLeft w:val="0"/>
                          <w:marRight w:val="0"/>
                          <w:marTop w:val="0"/>
                          <w:marBottom w:val="0"/>
                          <w:divBdr>
                            <w:top w:val="none" w:sz="0" w:space="0" w:color="auto"/>
                            <w:left w:val="none" w:sz="0" w:space="0" w:color="auto"/>
                            <w:bottom w:val="none" w:sz="0" w:space="0" w:color="auto"/>
                            <w:right w:val="none" w:sz="0" w:space="0" w:color="auto"/>
                          </w:divBdr>
                        </w:div>
                      </w:divsChild>
                    </w:div>
                    <w:div w:id="733695942">
                      <w:marLeft w:val="0"/>
                      <w:marRight w:val="0"/>
                      <w:marTop w:val="0"/>
                      <w:marBottom w:val="0"/>
                      <w:divBdr>
                        <w:top w:val="none" w:sz="0" w:space="0" w:color="auto"/>
                        <w:left w:val="none" w:sz="0" w:space="0" w:color="auto"/>
                        <w:bottom w:val="none" w:sz="0" w:space="0" w:color="auto"/>
                        <w:right w:val="none" w:sz="0" w:space="0" w:color="auto"/>
                      </w:divBdr>
                    </w:div>
                    <w:div w:id="1397507636">
                      <w:marLeft w:val="0"/>
                      <w:marRight w:val="0"/>
                      <w:marTop w:val="0"/>
                      <w:marBottom w:val="0"/>
                      <w:divBdr>
                        <w:top w:val="none" w:sz="0" w:space="0" w:color="auto"/>
                        <w:left w:val="none" w:sz="0" w:space="0" w:color="auto"/>
                        <w:bottom w:val="none" w:sz="0" w:space="0" w:color="auto"/>
                        <w:right w:val="none" w:sz="0" w:space="0" w:color="auto"/>
                      </w:divBdr>
                      <w:divsChild>
                        <w:div w:id="740517564">
                          <w:marLeft w:val="0"/>
                          <w:marRight w:val="0"/>
                          <w:marTop w:val="0"/>
                          <w:marBottom w:val="0"/>
                          <w:divBdr>
                            <w:top w:val="none" w:sz="0" w:space="0" w:color="auto"/>
                            <w:left w:val="none" w:sz="0" w:space="0" w:color="auto"/>
                            <w:bottom w:val="none" w:sz="0" w:space="0" w:color="auto"/>
                            <w:right w:val="none" w:sz="0" w:space="0" w:color="auto"/>
                          </w:divBdr>
                        </w:div>
                        <w:div w:id="47270018">
                          <w:marLeft w:val="0"/>
                          <w:marRight w:val="0"/>
                          <w:marTop w:val="0"/>
                          <w:marBottom w:val="375"/>
                          <w:divBdr>
                            <w:top w:val="none" w:sz="0" w:space="0" w:color="auto"/>
                            <w:left w:val="none" w:sz="0" w:space="0" w:color="auto"/>
                            <w:bottom w:val="none" w:sz="0" w:space="0" w:color="auto"/>
                            <w:right w:val="none" w:sz="0" w:space="0" w:color="auto"/>
                          </w:divBdr>
                          <w:divsChild>
                            <w:div w:id="2042431308">
                              <w:marLeft w:val="0"/>
                              <w:marRight w:val="0"/>
                              <w:marTop w:val="0"/>
                              <w:marBottom w:val="150"/>
                              <w:divBdr>
                                <w:top w:val="none" w:sz="0" w:space="0" w:color="auto"/>
                                <w:left w:val="none" w:sz="0" w:space="0" w:color="auto"/>
                                <w:bottom w:val="none" w:sz="0" w:space="0" w:color="auto"/>
                                <w:right w:val="none" w:sz="0" w:space="0" w:color="auto"/>
                              </w:divBdr>
                              <w:divsChild>
                                <w:div w:id="1835873670">
                                  <w:marLeft w:val="0"/>
                                  <w:marRight w:val="0"/>
                                  <w:marTop w:val="0"/>
                                  <w:marBottom w:val="0"/>
                                  <w:divBdr>
                                    <w:top w:val="none" w:sz="0" w:space="0" w:color="auto"/>
                                    <w:left w:val="none" w:sz="0" w:space="0" w:color="auto"/>
                                    <w:bottom w:val="none" w:sz="0" w:space="0" w:color="auto"/>
                                    <w:right w:val="none" w:sz="0" w:space="0" w:color="auto"/>
                                  </w:divBdr>
                                  <w:divsChild>
                                    <w:div w:id="771051198">
                                      <w:marLeft w:val="0"/>
                                      <w:marRight w:val="0"/>
                                      <w:marTop w:val="0"/>
                                      <w:marBottom w:val="0"/>
                                      <w:divBdr>
                                        <w:top w:val="none" w:sz="0" w:space="0" w:color="auto"/>
                                        <w:left w:val="none" w:sz="0" w:space="0" w:color="auto"/>
                                        <w:bottom w:val="none" w:sz="0" w:space="0" w:color="auto"/>
                                        <w:right w:val="none" w:sz="0" w:space="0" w:color="auto"/>
                                      </w:divBdr>
                                      <w:divsChild>
                                        <w:div w:id="1759015405">
                                          <w:marLeft w:val="0"/>
                                          <w:marRight w:val="0"/>
                                          <w:marTop w:val="0"/>
                                          <w:marBottom w:val="150"/>
                                          <w:divBdr>
                                            <w:top w:val="none" w:sz="0" w:space="0" w:color="auto"/>
                                            <w:left w:val="none" w:sz="0" w:space="0" w:color="auto"/>
                                            <w:bottom w:val="none" w:sz="0" w:space="0" w:color="auto"/>
                                            <w:right w:val="none" w:sz="0" w:space="0" w:color="auto"/>
                                          </w:divBdr>
                                        </w:div>
                                        <w:div w:id="1619872581">
                                          <w:marLeft w:val="0"/>
                                          <w:marRight w:val="0"/>
                                          <w:marTop w:val="0"/>
                                          <w:marBottom w:val="0"/>
                                          <w:divBdr>
                                            <w:top w:val="none" w:sz="0" w:space="0" w:color="auto"/>
                                            <w:left w:val="none" w:sz="0" w:space="0" w:color="auto"/>
                                            <w:bottom w:val="none" w:sz="0" w:space="0" w:color="auto"/>
                                            <w:right w:val="none" w:sz="0" w:space="0" w:color="auto"/>
                                          </w:divBdr>
                                          <w:divsChild>
                                            <w:div w:id="349796763">
                                              <w:marLeft w:val="0"/>
                                              <w:marRight w:val="0"/>
                                              <w:marTop w:val="0"/>
                                              <w:marBottom w:val="0"/>
                                              <w:divBdr>
                                                <w:top w:val="none" w:sz="0" w:space="0" w:color="auto"/>
                                                <w:left w:val="none" w:sz="0" w:space="0" w:color="auto"/>
                                                <w:bottom w:val="none" w:sz="0" w:space="0" w:color="auto"/>
                                                <w:right w:val="none" w:sz="0" w:space="0" w:color="auto"/>
                                              </w:divBdr>
                                              <w:divsChild>
                                                <w:div w:id="1298805568">
                                                  <w:marLeft w:val="0"/>
                                                  <w:marRight w:val="0"/>
                                                  <w:marTop w:val="0"/>
                                                  <w:marBottom w:val="150"/>
                                                  <w:divBdr>
                                                    <w:top w:val="none" w:sz="0" w:space="0" w:color="auto"/>
                                                    <w:left w:val="none" w:sz="0" w:space="0" w:color="auto"/>
                                                    <w:bottom w:val="none" w:sz="0" w:space="0" w:color="auto"/>
                                                    <w:right w:val="none" w:sz="0" w:space="0" w:color="auto"/>
                                                  </w:divBdr>
                                                </w:div>
                                                <w:div w:id="917439375">
                                                  <w:marLeft w:val="0"/>
                                                  <w:marRight w:val="0"/>
                                                  <w:marTop w:val="0"/>
                                                  <w:marBottom w:val="0"/>
                                                  <w:divBdr>
                                                    <w:top w:val="none" w:sz="0" w:space="0" w:color="auto"/>
                                                    <w:left w:val="none" w:sz="0" w:space="0" w:color="auto"/>
                                                    <w:bottom w:val="none" w:sz="0" w:space="0" w:color="auto"/>
                                                    <w:right w:val="none" w:sz="0" w:space="0" w:color="auto"/>
                                                  </w:divBdr>
                                                </w:div>
                                                <w:div w:id="2137748809">
                                                  <w:marLeft w:val="0"/>
                                                  <w:marRight w:val="0"/>
                                                  <w:marTop w:val="0"/>
                                                  <w:marBottom w:val="0"/>
                                                  <w:divBdr>
                                                    <w:top w:val="none" w:sz="0" w:space="0" w:color="auto"/>
                                                    <w:left w:val="none" w:sz="0" w:space="0" w:color="auto"/>
                                                    <w:bottom w:val="none" w:sz="0" w:space="0" w:color="auto"/>
                                                    <w:right w:val="none" w:sz="0" w:space="0" w:color="auto"/>
                                                  </w:divBdr>
                                                  <w:divsChild>
                                                    <w:div w:id="146171090">
                                                      <w:marLeft w:val="0"/>
                                                      <w:marRight w:val="0"/>
                                                      <w:marTop w:val="30"/>
                                                      <w:marBottom w:val="0"/>
                                                      <w:divBdr>
                                                        <w:top w:val="none" w:sz="0" w:space="0" w:color="auto"/>
                                                        <w:left w:val="none" w:sz="0" w:space="0" w:color="auto"/>
                                                        <w:bottom w:val="none" w:sz="0" w:space="0" w:color="auto"/>
                                                        <w:right w:val="none" w:sz="0" w:space="0" w:color="auto"/>
                                                      </w:divBdr>
                                                    </w:div>
                                                  </w:divsChild>
                                                </w:div>
                                                <w:div w:id="1849758289">
                                                  <w:marLeft w:val="0"/>
                                                  <w:marRight w:val="0"/>
                                                  <w:marTop w:val="0"/>
                                                  <w:marBottom w:val="0"/>
                                                  <w:divBdr>
                                                    <w:top w:val="none" w:sz="0" w:space="0" w:color="auto"/>
                                                    <w:left w:val="none" w:sz="0" w:space="0" w:color="auto"/>
                                                    <w:bottom w:val="none" w:sz="0" w:space="0" w:color="auto"/>
                                                    <w:right w:val="none" w:sz="0" w:space="0" w:color="auto"/>
                                                  </w:divBdr>
                                                  <w:divsChild>
                                                    <w:div w:id="286082860">
                                                      <w:marLeft w:val="0"/>
                                                      <w:marRight w:val="0"/>
                                                      <w:marTop w:val="60"/>
                                                      <w:marBottom w:val="0"/>
                                                      <w:divBdr>
                                                        <w:top w:val="none" w:sz="0" w:space="0" w:color="auto"/>
                                                        <w:left w:val="none" w:sz="0" w:space="0" w:color="auto"/>
                                                        <w:bottom w:val="none" w:sz="0" w:space="0" w:color="auto"/>
                                                        <w:right w:val="none" w:sz="0" w:space="0" w:color="auto"/>
                                                      </w:divBdr>
                                                    </w:div>
                                                  </w:divsChild>
                                                </w:div>
                                                <w:div w:id="1193567349">
                                                  <w:marLeft w:val="0"/>
                                                  <w:marRight w:val="0"/>
                                                  <w:marTop w:val="30"/>
                                                  <w:marBottom w:val="0"/>
                                                  <w:divBdr>
                                                    <w:top w:val="none" w:sz="0" w:space="0" w:color="auto"/>
                                                    <w:left w:val="none" w:sz="0" w:space="0" w:color="auto"/>
                                                    <w:bottom w:val="none" w:sz="0" w:space="0" w:color="auto"/>
                                                    <w:right w:val="none" w:sz="0" w:space="0" w:color="auto"/>
                                                  </w:divBdr>
                                                </w:div>
                                              </w:divsChild>
                                            </w:div>
                                            <w:div w:id="1151681458">
                                              <w:marLeft w:val="0"/>
                                              <w:marRight w:val="0"/>
                                              <w:marTop w:val="0"/>
                                              <w:marBottom w:val="0"/>
                                              <w:divBdr>
                                                <w:top w:val="none" w:sz="0" w:space="0" w:color="auto"/>
                                                <w:left w:val="none" w:sz="0" w:space="0" w:color="auto"/>
                                                <w:bottom w:val="none" w:sz="0" w:space="0" w:color="auto"/>
                                                <w:right w:val="none" w:sz="0" w:space="0" w:color="auto"/>
                                              </w:divBdr>
                                              <w:divsChild>
                                                <w:div w:id="1341858768">
                                                  <w:marLeft w:val="0"/>
                                                  <w:marRight w:val="0"/>
                                                  <w:marTop w:val="0"/>
                                                  <w:marBottom w:val="150"/>
                                                  <w:divBdr>
                                                    <w:top w:val="none" w:sz="0" w:space="0" w:color="auto"/>
                                                    <w:left w:val="none" w:sz="0" w:space="0" w:color="auto"/>
                                                    <w:bottom w:val="none" w:sz="0" w:space="0" w:color="auto"/>
                                                    <w:right w:val="none" w:sz="0" w:space="0" w:color="auto"/>
                                                  </w:divBdr>
                                                </w:div>
                                                <w:div w:id="2017536935">
                                                  <w:marLeft w:val="0"/>
                                                  <w:marRight w:val="0"/>
                                                  <w:marTop w:val="0"/>
                                                  <w:marBottom w:val="0"/>
                                                  <w:divBdr>
                                                    <w:top w:val="none" w:sz="0" w:space="0" w:color="auto"/>
                                                    <w:left w:val="none" w:sz="0" w:space="0" w:color="auto"/>
                                                    <w:bottom w:val="none" w:sz="0" w:space="0" w:color="auto"/>
                                                    <w:right w:val="none" w:sz="0" w:space="0" w:color="auto"/>
                                                  </w:divBdr>
                                                </w:div>
                                                <w:div w:id="953756773">
                                                  <w:marLeft w:val="0"/>
                                                  <w:marRight w:val="0"/>
                                                  <w:marTop w:val="0"/>
                                                  <w:marBottom w:val="0"/>
                                                  <w:divBdr>
                                                    <w:top w:val="none" w:sz="0" w:space="0" w:color="auto"/>
                                                    <w:left w:val="none" w:sz="0" w:space="0" w:color="auto"/>
                                                    <w:bottom w:val="none" w:sz="0" w:space="0" w:color="auto"/>
                                                    <w:right w:val="none" w:sz="0" w:space="0" w:color="auto"/>
                                                  </w:divBdr>
                                                  <w:divsChild>
                                                    <w:div w:id="860240595">
                                                      <w:marLeft w:val="0"/>
                                                      <w:marRight w:val="0"/>
                                                      <w:marTop w:val="30"/>
                                                      <w:marBottom w:val="0"/>
                                                      <w:divBdr>
                                                        <w:top w:val="none" w:sz="0" w:space="0" w:color="auto"/>
                                                        <w:left w:val="none" w:sz="0" w:space="0" w:color="auto"/>
                                                        <w:bottom w:val="none" w:sz="0" w:space="0" w:color="auto"/>
                                                        <w:right w:val="none" w:sz="0" w:space="0" w:color="auto"/>
                                                      </w:divBdr>
                                                    </w:div>
                                                  </w:divsChild>
                                                </w:div>
                                                <w:div w:id="239682920">
                                                  <w:marLeft w:val="0"/>
                                                  <w:marRight w:val="0"/>
                                                  <w:marTop w:val="0"/>
                                                  <w:marBottom w:val="0"/>
                                                  <w:divBdr>
                                                    <w:top w:val="none" w:sz="0" w:space="0" w:color="auto"/>
                                                    <w:left w:val="none" w:sz="0" w:space="0" w:color="auto"/>
                                                    <w:bottom w:val="none" w:sz="0" w:space="0" w:color="auto"/>
                                                    <w:right w:val="none" w:sz="0" w:space="0" w:color="auto"/>
                                                  </w:divBdr>
                                                  <w:divsChild>
                                                    <w:div w:id="730428551">
                                                      <w:marLeft w:val="0"/>
                                                      <w:marRight w:val="0"/>
                                                      <w:marTop w:val="60"/>
                                                      <w:marBottom w:val="0"/>
                                                      <w:divBdr>
                                                        <w:top w:val="none" w:sz="0" w:space="0" w:color="auto"/>
                                                        <w:left w:val="none" w:sz="0" w:space="0" w:color="auto"/>
                                                        <w:bottom w:val="none" w:sz="0" w:space="0" w:color="auto"/>
                                                        <w:right w:val="none" w:sz="0" w:space="0" w:color="auto"/>
                                                      </w:divBdr>
                                                    </w:div>
                                                  </w:divsChild>
                                                </w:div>
                                                <w:div w:id="995761833">
                                                  <w:marLeft w:val="0"/>
                                                  <w:marRight w:val="0"/>
                                                  <w:marTop w:val="30"/>
                                                  <w:marBottom w:val="0"/>
                                                  <w:divBdr>
                                                    <w:top w:val="none" w:sz="0" w:space="0" w:color="auto"/>
                                                    <w:left w:val="none" w:sz="0" w:space="0" w:color="auto"/>
                                                    <w:bottom w:val="none" w:sz="0" w:space="0" w:color="auto"/>
                                                    <w:right w:val="none" w:sz="0" w:space="0" w:color="auto"/>
                                                  </w:divBdr>
                                                </w:div>
                                              </w:divsChild>
                                            </w:div>
                                            <w:div w:id="895047552">
                                              <w:marLeft w:val="0"/>
                                              <w:marRight w:val="0"/>
                                              <w:marTop w:val="0"/>
                                              <w:marBottom w:val="0"/>
                                              <w:divBdr>
                                                <w:top w:val="none" w:sz="0" w:space="0" w:color="auto"/>
                                                <w:left w:val="none" w:sz="0" w:space="0" w:color="auto"/>
                                                <w:bottom w:val="none" w:sz="0" w:space="0" w:color="auto"/>
                                                <w:right w:val="none" w:sz="0" w:space="0" w:color="auto"/>
                                              </w:divBdr>
                                              <w:divsChild>
                                                <w:div w:id="513884798">
                                                  <w:marLeft w:val="0"/>
                                                  <w:marRight w:val="0"/>
                                                  <w:marTop w:val="0"/>
                                                  <w:marBottom w:val="150"/>
                                                  <w:divBdr>
                                                    <w:top w:val="none" w:sz="0" w:space="0" w:color="auto"/>
                                                    <w:left w:val="none" w:sz="0" w:space="0" w:color="auto"/>
                                                    <w:bottom w:val="none" w:sz="0" w:space="0" w:color="auto"/>
                                                    <w:right w:val="none" w:sz="0" w:space="0" w:color="auto"/>
                                                  </w:divBdr>
                                                </w:div>
                                                <w:div w:id="2139646770">
                                                  <w:marLeft w:val="0"/>
                                                  <w:marRight w:val="0"/>
                                                  <w:marTop w:val="0"/>
                                                  <w:marBottom w:val="0"/>
                                                  <w:divBdr>
                                                    <w:top w:val="none" w:sz="0" w:space="0" w:color="auto"/>
                                                    <w:left w:val="none" w:sz="0" w:space="0" w:color="auto"/>
                                                    <w:bottom w:val="none" w:sz="0" w:space="0" w:color="auto"/>
                                                    <w:right w:val="none" w:sz="0" w:space="0" w:color="auto"/>
                                                  </w:divBdr>
                                                </w:div>
                                                <w:div w:id="1126854039">
                                                  <w:marLeft w:val="0"/>
                                                  <w:marRight w:val="0"/>
                                                  <w:marTop w:val="0"/>
                                                  <w:marBottom w:val="0"/>
                                                  <w:divBdr>
                                                    <w:top w:val="none" w:sz="0" w:space="0" w:color="auto"/>
                                                    <w:left w:val="none" w:sz="0" w:space="0" w:color="auto"/>
                                                    <w:bottom w:val="none" w:sz="0" w:space="0" w:color="auto"/>
                                                    <w:right w:val="none" w:sz="0" w:space="0" w:color="auto"/>
                                                  </w:divBdr>
                                                  <w:divsChild>
                                                    <w:div w:id="407849524">
                                                      <w:marLeft w:val="0"/>
                                                      <w:marRight w:val="0"/>
                                                      <w:marTop w:val="30"/>
                                                      <w:marBottom w:val="0"/>
                                                      <w:divBdr>
                                                        <w:top w:val="none" w:sz="0" w:space="0" w:color="auto"/>
                                                        <w:left w:val="none" w:sz="0" w:space="0" w:color="auto"/>
                                                        <w:bottom w:val="none" w:sz="0" w:space="0" w:color="auto"/>
                                                        <w:right w:val="none" w:sz="0" w:space="0" w:color="auto"/>
                                                      </w:divBdr>
                                                    </w:div>
                                                  </w:divsChild>
                                                </w:div>
                                                <w:div w:id="1643660715">
                                                  <w:marLeft w:val="0"/>
                                                  <w:marRight w:val="0"/>
                                                  <w:marTop w:val="0"/>
                                                  <w:marBottom w:val="0"/>
                                                  <w:divBdr>
                                                    <w:top w:val="none" w:sz="0" w:space="0" w:color="auto"/>
                                                    <w:left w:val="none" w:sz="0" w:space="0" w:color="auto"/>
                                                    <w:bottom w:val="none" w:sz="0" w:space="0" w:color="auto"/>
                                                    <w:right w:val="none" w:sz="0" w:space="0" w:color="auto"/>
                                                  </w:divBdr>
                                                  <w:divsChild>
                                                    <w:div w:id="1397359722">
                                                      <w:marLeft w:val="0"/>
                                                      <w:marRight w:val="0"/>
                                                      <w:marTop w:val="60"/>
                                                      <w:marBottom w:val="0"/>
                                                      <w:divBdr>
                                                        <w:top w:val="none" w:sz="0" w:space="0" w:color="auto"/>
                                                        <w:left w:val="none" w:sz="0" w:space="0" w:color="auto"/>
                                                        <w:bottom w:val="none" w:sz="0" w:space="0" w:color="auto"/>
                                                        <w:right w:val="none" w:sz="0" w:space="0" w:color="auto"/>
                                                      </w:divBdr>
                                                    </w:div>
                                                  </w:divsChild>
                                                </w:div>
                                                <w:div w:id="1372652135">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894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592018">
      <w:bodyDiv w:val="1"/>
      <w:marLeft w:val="0"/>
      <w:marRight w:val="0"/>
      <w:marTop w:val="0"/>
      <w:marBottom w:val="0"/>
      <w:divBdr>
        <w:top w:val="none" w:sz="0" w:space="0" w:color="auto"/>
        <w:left w:val="none" w:sz="0" w:space="0" w:color="auto"/>
        <w:bottom w:val="none" w:sz="0" w:space="0" w:color="auto"/>
        <w:right w:val="none" w:sz="0" w:space="0" w:color="auto"/>
      </w:divBdr>
      <w:divsChild>
        <w:div w:id="1780224569">
          <w:marLeft w:val="0"/>
          <w:marRight w:val="0"/>
          <w:marTop w:val="0"/>
          <w:marBottom w:val="0"/>
          <w:divBdr>
            <w:top w:val="none" w:sz="0" w:space="0" w:color="auto"/>
            <w:left w:val="none" w:sz="0" w:space="0" w:color="auto"/>
            <w:bottom w:val="none" w:sz="0" w:space="0" w:color="auto"/>
            <w:right w:val="none" w:sz="0" w:space="0" w:color="auto"/>
          </w:divBdr>
          <w:divsChild>
            <w:div w:id="1939871558">
              <w:marLeft w:val="0"/>
              <w:marRight w:val="0"/>
              <w:marTop w:val="0"/>
              <w:marBottom w:val="0"/>
              <w:divBdr>
                <w:top w:val="none" w:sz="0" w:space="0" w:color="auto"/>
                <w:left w:val="none" w:sz="0" w:space="0" w:color="auto"/>
                <w:bottom w:val="none" w:sz="0" w:space="0" w:color="auto"/>
                <w:right w:val="none" w:sz="0" w:space="0" w:color="auto"/>
              </w:divBdr>
              <w:divsChild>
                <w:div w:id="855507264">
                  <w:marLeft w:val="0"/>
                  <w:marRight w:val="0"/>
                  <w:marTop w:val="0"/>
                  <w:marBottom w:val="0"/>
                  <w:divBdr>
                    <w:top w:val="none" w:sz="0" w:space="0" w:color="auto"/>
                    <w:left w:val="none" w:sz="0" w:space="0" w:color="auto"/>
                    <w:bottom w:val="none" w:sz="0" w:space="0" w:color="auto"/>
                    <w:right w:val="none" w:sz="0" w:space="0" w:color="auto"/>
                  </w:divBdr>
                  <w:divsChild>
                    <w:div w:id="1003898026">
                      <w:marLeft w:val="0"/>
                      <w:marRight w:val="0"/>
                      <w:marTop w:val="0"/>
                      <w:marBottom w:val="0"/>
                      <w:divBdr>
                        <w:top w:val="none" w:sz="0" w:space="0" w:color="auto"/>
                        <w:left w:val="none" w:sz="0" w:space="0" w:color="auto"/>
                        <w:bottom w:val="none" w:sz="0" w:space="0" w:color="auto"/>
                        <w:right w:val="none" w:sz="0" w:space="0" w:color="auto"/>
                      </w:divBdr>
                    </w:div>
                    <w:div w:id="115136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754786">
      <w:bodyDiv w:val="1"/>
      <w:marLeft w:val="0"/>
      <w:marRight w:val="0"/>
      <w:marTop w:val="0"/>
      <w:marBottom w:val="0"/>
      <w:divBdr>
        <w:top w:val="none" w:sz="0" w:space="0" w:color="auto"/>
        <w:left w:val="none" w:sz="0" w:space="0" w:color="auto"/>
        <w:bottom w:val="none" w:sz="0" w:space="0" w:color="auto"/>
        <w:right w:val="none" w:sz="0" w:space="0" w:color="auto"/>
      </w:divBdr>
      <w:divsChild>
        <w:div w:id="1399859868">
          <w:marLeft w:val="0"/>
          <w:marRight w:val="0"/>
          <w:marTop w:val="0"/>
          <w:marBottom w:val="0"/>
          <w:divBdr>
            <w:top w:val="none" w:sz="0" w:space="0" w:color="auto"/>
            <w:left w:val="none" w:sz="0" w:space="0" w:color="auto"/>
            <w:bottom w:val="none" w:sz="0" w:space="0" w:color="auto"/>
            <w:right w:val="none" w:sz="0" w:space="0" w:color="auto"/>
          </w:divBdr>
          <w:divsChild>
            <w:div w:id="2067296800">
              <w:marLeft w:val="0"/>
              <w:marRight w:val="0"/>
              <w:marTop w:val="0"/>
              <w:marBottom w:val="0"/>
              <w:divBdr>
                <w:top w:val="none" w:sz="0" w:space="0" w:color="auto"/>
                <w:left w:val="none" w:sz="0" w:space="0" w:color="auto"/>
                <w:bottom w:val="none" w:sz="0" w:space="0" w:color="auto"/>
                <w:right w:val="none" w:sz="0" w:space="0" w:color="auto"/>
              </w:divBdr>
              <w:divsChild>
                <w:div w:id="411044958">
                  <w:marLeft w:val="0"/>
                  <w:marRight w:val="0"/>
                  <w:marTop w:val="0"/>
                  <w:marBottom w:val="0"/>
                  <w:divBdr>
                    <w:top w:val="none" w:sz="0" w:space="0" w:color="auto"/>
                    <w:left w:val="none" w:sz="0" w:space="0" w:color="auto"/>
                    <w:bottom w:val="none" w:sz="0" w:space="0" w:color="auto"/>
                    <w:right w:val="none" w:sz="0" w:space="0" w:color="auto"/>
                  </w:divBdr>
                  <w:divsChild>
                    <w:div w:id="585958932">
                      <w:marLeft w:val="0"/>
                      <w:marRight w:val="0"/>
                      <w:marTop w:val="0"/>
                      <w:marBottom w:val="0"/>
                      <w:divBdr>
                        <w:top w:val="none" w:sz="0" w:space="0" w:color="auto"/>
                        <w:left w:val="none" w:sz="0" w:space="0" w:color="auto"/>
                        <w:bottom w:val="none" w:sz="0" w:space="0" w:color="auto"/>
                        <w:right w:val="none" w:sz="0" w:space="0" w:color="auto"/>
                      </w:divBdr>
                    </w:div>
                    <w:div w:id="1237129905">
                      <w:marLeft w:val="0"/>
                      <w:marRight w:val="0"/>
                      <w:marTop w:val="0"/>
                      <w:marBottom w:val="0"/>
                      <w:divBdr>
                        <w:top w:val="none" w:sz="0" w:space="0" w:color="auto"/>
                        <w:left w:val="none" w:sz="0" w:space="0" w:color="auto"/>
                        <w:bottom w:val="none" w:sz="0" w:space="0" w:color="auto"/>
                        <w:right w:val="none" w:sz="0" w:space="0" w:color="auto"/>
                      </w:divBdr>
                    </w:div>
                    <w:div w:id="1481652640">
                      <w:marLeft w:val="0"/>
                      <w:marRight w:val="0"/>
                      <w:marTop w:val="0"/>
                      <w:marBottom w:val="0"/>
                      <w:divBdr>
                        <w:top w:val="none" w:sz="0" w:space="0" w:color="auto"/>
                        <w:left w:val="none" w:sz="0" w:space="0" w:color="auto"/>
                        <w:bottom w:val="none" w:sz="0" w:space="0" w:color="auto"/>
                        <w:right w:val="none" w:sz="0" w:space="0" w:color="auto"/>
                      </w:divBdr>
                      <w:divsChild>
                        <w:div w:id="277222360">
                          <w:marLeft w:val="0"/>
                          <w:marRight w:val="0"/>
                          <w:marTop w:val="0"/>
                          <w:marBottom w:val="0"/>
                          <w:divBdr>
                            <w:top w:val="none" w:sz="0" w:space="0" w:color="auto"/>
                            <w:left w:val="none" w:sz="0" w:space="0" w:color="auto"/>
                            <w:bottom w:val="none" w:sz="0" w:space="0" w:color="auto"/>
                            <w:right w:val="none" w:sz="0" w:space="0" w:color="auto"/>
                          </w:divBdr>
                          <w:divsChild>
                            <w:div w:id="355737003">
                              <w:marLeft w:val="0"/>
                              <w:marRight w:val="0"/>
                              <w:marTop w:val="0"/>
                              <w:marBottom w:val="0"/>
                              <w:divBdr>
                                <w:top w:val="none" w:sz="0" w:space="0" w:color="auto"/>
                                <w:left w:val="none" w:sz="0" w:space="0" w:color="auto"/>
                                <w:bottom w:val="none" w:sz="0" w:space="0" w:color="auto"/>
                                <w:right w:val="none" w:sz="0" w:space="0" w:color="auto"/>
                              </w:divBdr>
                            </w:div>
                            <w:div w:id="177801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153781">
                      <w:marLeft w:val="0"/>
                      <w:marRight w:val="0"/>
                      <w:marTop w:val="0"/>
                      <w:marBottom w:val="0"/>
                      <w:divBdr>
                        <w:top w:val="none" w:sz="0" w:space="0" w:color="auto"/>
                        <w:left w:val="none" w:sz="0" w:space="0" w:color="auto"/>
                        <w:bottom w:val="none" w:sz="0" w:space="0" w:color="auto"/>
                        <w:right w:val="none" w:sz="0" w:space="0" w:color="auto"/>
                      </w:divBdr>
                      <w:divsChild>
                        <w:div w:id="120351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5307037">
      <w:bodyDiv w:val="1"/>
      <w:marLeft w:val="0"/>
      <w:marRight w:val="0"/>
      <w:marTop w:val="0"/>
      <w:marBottom w:val="0"/>
      <w:divBdr>
        <w:top w:val="none" w:sz="0" w:space="0" w:color="auto"/>
        <w:left w:val="none" w:sz="0" w:space="0" w:color="auto"/>
        <w:bottom w:val="none" w:sz="0" w:space="0" w:color="auto"/>
        <w:right w:val="none" w:sz="0" w:space="0" w:color="auto"/>
      </w:divBdr>
      <w:divsChild>
        <w:div w:id="840892844">
          <w:marLeft w:val="0"/>
          <w:marRight w:val="0"/>
          <w:marTop w:val="0"/>
          <w:marBottom w:val="0"/>
          <w:divBdr>
            <w:top w:val="none" w:sz="0" w:space="0" w:color="auto"/>
            <w:left w:val="none" w:sz="0" w:space="0" w:color="auto"/>
            <w:bottom w:val="none" w:sz="0" w:space="0" w:color="auto"/>
            <w:right w:val="none" w:sz="0" w:space="0" w:color="auto"/>
          </w:divBdr>
          <w:divsChild>
            <w:div w:id="819855705">
              <w:marLeft w:val="0"/>
              <w:marRight w:val="0"/>
              <w:marTop w:val="0"/>
              <w:marBottom w:val="0"/>
              <w:divBdr>
                <w:top w:val="none" w:sz="0" w:space="0" w:color="auto"/>
                <w:left w:val="none" w:sz="0" w:space="0" w:color="auto"/>
                <w:bottom w:val="none" w:sz="0" w:space="0" w:color="auto"/>
                <w:right w:val="none" w:sz="0" w:space="0" w:color="auto"/>
              </w:divBdr>
              <w:divsChild>
                <w:div w:id="2129471068">
                  <w:marLeft w:val="225"/>
                  <w:marRight w:val="225"/>
                  <w:marTop w:val="225"/>
                  <w:marBottom w:val="225"/>
                  <w:divBdr>
                    <w:top w:val="none" w:sz="0" w:space="0" w:color="auto"/>
                    <w:left w:val="none" w:sz="0" w:space="0" w:color="auto"/>
                    <w:bottom w:val="none" w:sz="0" w:space="0" w:color="auto"/>
                    <w:right w:val="none" w:sz="0" w:space="0" w:color="auto"/>
                  </w:divBdr>
                  <w:divsChild>
                    <w:div w:id="440102498">
                      <w:marLeft w:val="0"/>
                      <w:marRight w:val="0"/>
                      <w:marTop w:val="0"/>
                      <w:marBottom w:val="0"/>
                      <w:divBdr>
                        <w:top w:val="none" w:sz="0" w:space="0" w:color="auto"/>
                        <w:left w:val="none" w:sz="0" w:space="0" w:color="auto"/>
                        <w:bottom w:val="none" w:sz="0" w:space="0" w:color="auto"/>
                        <w:right w:val="none" w:sz="0" w:space="0" w:color="auto"/>
                      </w:divBdr>
                      <w:divsChild>
                        <w:div w:id="406726197">
                          <w:marLeft w:val="0"/>
                          <w:marRight w:val="0"/>
                          <w:marTop w:val="0"/>
                          <w:marBottom w:val="0"/>
                          <w:divBdr>
                            <w:top w:val="none" w:sz="0" w:space="0" w:color="auto"/>
                            <w:left w:val="none" w:sz="0" w:space="0" w:color="auto"/>
                            <w:bottom w:val="none" w:sz="0" w:space="0" w:color="auto"/>
                            <w:right w:val="none" w:sz="0" w:space="0" w:color="auto"/>
                          </w:divBdr>
                          <w:divsChild>
                            <w:div w:id="825782167">
                              <w:marLeft w:val="0"/>
                              <w:marRight w:val="0"/>
                              <w:marTop w:val="0"/>
                              <w:marBottom w:val="0"/>
                              <w:divBdr>
                                <w:top w:val="none" w:sz="0" w:space="0" w:color="auto"/>
                                <w:left w:val="none" w:sz="0" w:space="0" w:color="auto"/>
                                <w:bottom w:val="none" w:sz="0" w:space="0" w:color="auto"/>
                                <w:right w:val="none" w:sz="0" w:space="0" w:color="auto"/>
                              </w:divBdr>
                              <w:divsChild>
                                <w:div w:id="1987973113">
                                  <w:marLeft w:val="0"/>
                                  <w:marRight w:val="0"/>
                                  <w:marTop w:val="0"/>
                                  <w:marBottom w:val="0"/>
                                  <w:divBdr>
                                    <w:top w:val="none" w:sz="0" w:space="0" w:color="auto"/>
                                    <w:left w:val="none" w:sz="0" w:space="0" w:color="auto"/>
                                    <w:bottom w:val="none" w:sz="0" w:space="0" w:color="auto"/>
                                    <w:right w:val="none" w:sz="0" w:space="0" w:color="auto"/>
                                  </w:divBdr>
                                </w:div>
                                <w:div w:id="1300987884">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496145143">
                          <w:marLeft w:val="0"/>
                          <w:marRight w:val="3375"/>
                          <w:marTop w:val="150"/>
                          <w:marBottom w:val="0"/>
                          <w:divBdr>
                            <w:top w:val="single" w:sz="6" w:space="4" w:color="CCCCCC"/>
                            <w:left w:val="none" w:sz="0" w:space="0" w:color="auto"/>
                            <w:bottom w:val="single" w:sz="6" w:space="4" w:color="CCCCCC"/>
                            <w:right w:val="none" w:sz="0" w:space="0" w:color="auto"/>
                          </w:divBdr>
                        </w:div>
                        <w:div w:id="152187695">
                          <w:marLeft w:val="0"/>
                          <w:marRight w:val="3375"/>
                          <w:marTop w:val="75"/>
                          <w:marBottom w:val="0"/>
                          <w:divBdr>
                            <w:top w:val="none" w:sz="0" w:space="0" w:color="auto"/>
                            <w:left w:val="none" w:sz="0" w:space="0" w:color="auto"/>
                            <w:bottom w:val="none" w:sz="0" w:space="0" w:color="auto"/>
                            <w:right w:val="none" w:sz="0" w:space="0" w:color="auto"/>
                          </w:divBdr>
                        </w:div>
                      </w:divsChild>
                    </w:div>
                    <w:div w:id="1726024398">
                      <w:marLeft w:val="0"/>
                      <w:marRight w:val="0"/>
                      <w:marTop w:val="75"/>
                      <w:marBottom w:val="0"/>
                      <w:divBdr>
                        <w:top w:val="none" w:sz="0" w:space="0" w:color="auto"/>
                        <w:left w:val="none" w:sz="0" w:space="0" w:color="auto"/>
                        <w:bottom w:val="none" w:sz="0" w:space="0" w:color="auto"/>
                        <w:right w:val="none" w:sz="0" w:space="0" w:color="auto"/>
                      </w:divBdr>
                      <w:divsChild>
                        <w:div w:id="1040788611">
                          <w:marLeft w:val="0"/>
                          <w:marRight w:val="0"/>
                          <w:marTop w:val="0"/>
                          <w:marBottom w:val="0"/>
                          <w:divBdr>
                            <w:top w:val="none" w:sz="0" w:space="0" w:color="auto"/>
                            <w:left w:val="none" w:sz="0" w:space="0" w:color="auto"/>
                            <w:bottom w:val="none" w:sz="0" w:space="0" w:color="auto"/>
                            <w:right w:val="none" w:sz="0" w:space="0" w:color="auto"/>
                          </w:divBdr>
                        </w:div>
                        <w:div w:id="72279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7727611">
      <w:bodyDiv w:val="1"/>
      <w:marLeft w:val="0"/>
      <w:marRight w:val="0"/>
      <w:marTop w:val="0"/>
      <w:marBottom w:val="0"/>
      <w:divBdr>
        <w:top w:val="none" w:sz="0" w:space="0" w:color="auto"/>
        <w:left w:val="none" w:sz="0" w:space="0" w:color="auto"/>
        <w:bottom w:val="none" w:sz="0" w:space="0" w:color="auto"/>
        <w:right w:val="none" w:sz="0" w:space="0" w:color="auto"/>
      </w:divBdr>
      <w:divsChild>
        <w:div w:id="2097631005">
          <w:marLeft w:val="0"/>
          <w:marRight w:val="0"/>
          <w:marTop w:val="100"/>
          <w:marBottom w:val="100"/>
          <w:divBdr>
            <w:top w:val="none" w:sz="0" w:space="0" w:color="auto"/>
            <w:left w:val="none" w:sz="0" w:space="0" w:color="auto"/>
            <w:bottom w:val="none" w:sz="0" w:space="0" w:color="auto"/>
            <w:right w:val="none" w:sz="0" w:space="0" w:color="auto"/>
          </w:divBdr>
          <w:divsChild>
            <w:div w:id="160315379">
              <w:marLeft w:val="0"/>
              <w:marRight w:val="0"/>
              <w:marTop w:val="0"/>
              <w:marBottom w:val="0"/>
              <w:divBdr>
                <w:top w:val="none" w:sz="0" w:space="0" w:color="auto"/>
                <w:left w:val="none" w:sz="0" w:space="0" w:color="auto"/>
                <w:bottom w:val="none" w:sz="0" w:space="0" w:color="auto"/>
                <w:right w:val="none" w:sz="0" w:space="0" w:color="auto"/>
              </w:divBdr>
              <w:divsChild>
                <w:div w:id="1136027655">
                  <w:marLeft w:val="0"/>
                  <w:marRight w:val="0"/>
                  <w:marTop w:val="0"/>
                  <w:marBottom w:val="0"/>
                  <w:divBdr>
                    <w:top w:val="none" w:sz="0" w:space="0" w:color="auto"/>
                    <w:left w:val="none" w:sz="0" w:space="0" w:color="auto"/>
                    <w:bottom w:val="none" w:sz="0" w:space="0" w:color="auto"/>
                    <w:right w:val="none" w:sz="0" w:space="0" w:color="auto"/>
                  </w:divBdr>
                  <w:divsChild>
                    <w:div w:id="1429422067">
                      <w:marLeft w:val="0"/>
                      <w:marRight w:val="0"/>
                      <w:marTop w:val="0"/>
                      <w:marBottom w:val="0"/>
                      <w:divBdr>
                        <w:top w:val="none" w:sz="0" w:space="0" w:color="auto"/>
                        <w:left w:val="none" w:sz="0" w:space="0" w:color="auto"/>
                        <w:bottom w:val="none" w:sz="0" w:space="0" w:color="auto"/>
                        <w:right w:val="none" w:sz="0" w:space="0" w:color="auto"/>
                      </w:divBdr>
                      <w:divsChild>
                        <w:div w:id="1661038989">
                          <w:marLeft w:val="0"/>
                          <w:marRight w:val="0"/>
                          <w:marTop w:val="0"/>
                          <w:marBottom w:val="0"/>
                          <w:divBdr>
                            <w:top w:val="none" w:sz="0" w:space="0" w:color="auto"/>
                            <w:left w:val="none" w:sz="0" w:space="0" w:color="auto"/>
                            <w:bottom w:val="none" w:sz="0" w:space="0" w:color="auto"/>
                            <w:right w:val="none" w:sz="0" w:space="0" w:color="auto"/>
                          </w:divBdr>
                        </w:div>
                      </w:divsChild>
                    </w:div>
                    <w:div w:id="2044286477">
                      <w:marLeft w:val="0"/>
                      <w:marRight w:val="0"/>
                      <w:marTop w:val="0"/>
                      <w:marBottom w:val="0"/>
                      <w:divBdr>
                        <w:top w:val="none" w:sz="0" w:space="0" w:color="auto"/>
                        <w:left w:val="none" w:sz="0" w:space="0" w:color="auto"/>
                        <w:bottom w:val="none" w:sz="0" w:space="0" w:color="auto"/>
                        <w:right w:val="none" w:sz="0" w:space="0" w:color="auto"/>
                      </w:divBdr>
                      <w:divsChild>
                        <w:div w:id="1581715177">
                          <w:marLeft w:val="0"/>
                          <w:marRight w:val="0"/>
                          <w:marTop w:val="0"/>
                          <w:marBottom w:val="0"/>
                          <w:divBdr>
                            <w:top w:val="none" w:sz="0" w:space="0" w:color="auto"/>
                            <w:left w:val="none" w:sz="0" w:space="0" w:color="auto"/>
                            <w:bottom w:val="none" w:sz="0" w:space="0" w:color="auto"/>
                            <w:right w:val="none" w:sz="0" w:space="0" w:color="auto"/>
                          </w:divBdr>
                        </w:div>
                        <w:div w:id="356008788">
                          <w:marLeft w:val="0"/>
                          <w:marRight w:val="0"/>
                          <w:marTop w:val="0"/>
                          <w:marBottom w:val="0"/>
                          <w:divBdr>
                            <w:top w:val="none" w:sz="0" w:space="0" w:color="auto"/>
                            <w:left w:val="none" w:sz="0" w:space="0" w:color="auto"/>
                            <w:bottom w:val="none" w:sz="0" w:space="0" w:color="auto"/>
                            <w:right w:val="none" w:sz="0" w:space="0" w:color="auto"/>
                          </w:divBdr>
                        </w:div>
                      </w:divsChild>
                    </w:div>
                    <w:div w:id="914824041">
                      <w:marLeft w:val="0"/>
                      <w:marRight w:val="0"/>
                      <w:marTop w:val="0"/>
                      <w:marBottom w:val="0"/>
                      <w:divBdr>
                        <w:top w:val="none" w:sz="0" w:space="0" w:color="auto"/>
                        <w:left w:val="none" w:sz="0" w:space="0" w:color="auto"/>
                        <w:bottom w:val="none" w:sz="0" w:space="0" w:color="auto"/>
                        <w:right w:val="none" w:sz="0" w:space="0" w:color="auto"/>
                      </w:divBdr>
                    </w:div>
                    <w:div w:id="629243271">
                      <w:marLeft w:val="0"/>
                      <w:marRight w:val="0"/>
                      <w:marTop w:val="0"/>
                      <w:marBottom w:val="0"/>
                      <w:divBdr>
                        <w:top w:val="none" w:sz="0" w:space="0" w:color="auto"/>
                        <w:left w:val="none" w:sz="0" w:space="0" w:color="auto"/>
                        <w:bottom w:val="none" w:sz="0" w:space="0" w:color="auto"/>
                        <w:right w:val="none" w:sz="0" w:space="0" w:color="auto"/>
                      </w:divBdr>
                      <w:divsChild>
                        <w:div w:id="1735853920">
                          <w:marLeft w:val="0"/>
                          <w:marRight w:val="0"/>
                          <w:marTop w:val="0"/>
                          <w:marBottom w:val="0"/>
                          <w:divBdr>
                            <w:top w:val="none" w:sz="0" w:space="0" w:color="auto"/>
                            <w:left w:val="none" w:sz="0" w:space="0" w:color="auto"/>
                            <w:bottom w:val="none" w:sz="0" w:space="0" w:color="auto"/>
                            <w:right w:val="none" w:sz="0" w:space="0" w:color="auto"/>
                          </w:divBdr>
                        </w:div>
                        <w:div w:id="1876893038">
                          <w:marLeft w:val="0"/>
                          <w:marRight w:val="0"/>
                          <w:marTop w:val="0"/>
                          <w:marBottom w:val="375"/>
                          <w:divBdr>
                            <w:top w:val="none" w:sz="0" w:space="0" w:color="auto"/>
                            <w:left w:val="none" w:sz="0" w:space="0" w:color="auto"/>
                            <w:bottom w:val="none" w:sz="0" w:space="0" w:color="auto"/>
                            <w:right w:val="none" w:sz="0" w:space="0" w:color="auto"/>
                          </w:divBdr>
                          <w:divsChild>
                            <w:div w:id="631406130">
                              <w:marLeft w:val="0"/>
                              <w:marRight w:val="0"/>
                              <w:marTop w:val="0"/>
                              <w:marBottom w:val="150"/>
                              <w:divBdr>
                                <w:top w:val="none" w:sz="0" w:space="0" w:color="auto"/>
                                <w:left w:val="none" w:sz="0" w:space="0" w:color="auto"/>
                                <w:bottom w:val="none" w:sz="0" w:space="0" w:color="auto"/>
                                <w:right w:val="none" w:sz="0" w:space="0" w:color="auto"/>
                              </w:divBdr>
                              <w:divsChild>
                                <w:div w:id="1908295496">
                                  <w:marLeft w:val="0"/>
                                  <w:marRight w:val="0"/>
                                  <w:marTop w:val="0"/>
                                  <w:marBottom w:val="0"/>
                                  <w:divBdr>
                                    <w:top w:val="none" w:sz="0" w:space="0" w:color="auto"/>
                                    <w:left w:val="none" w:sz="0" w:space="0" w:color="auto"/>
                                    <w:bottom w:val="none" w:sz="0" w:space="0" w:color="auto"/>
                                    <w:right w:val="none" w:sz="0" w:space="0" w:color="auto"/>
                                  </w:divBdr>
                                  <w:divsChild>
                                    <w:div w:id="670252169">
                                      <w:marLeft w:val="0"/>
                                      <w:marRight w:val="0"/>
                                      <w:marTop w:val="0"/>
                                      <w:marBottom w:val="0"/>
                                      <w:divBdr>
                                        <w:top w:val="none" w:sz="0" w:space="0" w:color="auto"/>
                                        <w:left w:val="none" w:sz="0" w:space="0" w:color="auto"/>
                                        <w:bottom w:val="none" w:sz="0" w:space="0" w:color="auto"/>
                                        <w:right w:val="none" w:sz="0" w:space="0" w:color="auto"/>
                                      </w:divBdr>
                                      <w:divsChild>
                                        <w:div w:id="30879996">
                                          <w:marLeft w:val="0"/>
                                          <w:marRight w:val="0"/>
                                          <w:marTop w:val="0"/>
                                          <w:marBottom w:val="150"/>
                                          <w:divBdr>
                                            <w:top w:val="none" w:sz="0" w:space="0" w:color="auto"/>
                                            <w:left w:val="none" w:sz="0" w:space="0" w:color="auto"/>
                                            <w:bottom w:val="none" w:sz="0" w:space="0" w:color="auto"/>
                                            <w:right w:val="none" w:sz="0" w:space="0" w:color="auto"/>
                                          </w:divBdr>
                                        </w:div>
                                        <w:div w:id="1437171321">
                                          <w:marLeft w:val="0"/>
                                          <w:marRight w:val="0"/>
                                          <w:marTop w:val="0"/>
                                          <w:marBottom w:val="0"/>
                                          <w:divBdr>
                                            <w:top w:val="none" w:sz="0" w:space="0" w:color="auto"/>
                                            <w:left w:val="none" w:sz="0" w:space="0" w:color="auto"/>
                                            <w:bottom w:val="none" w:sz="0" w:space="0" w:color="auto"/>
                                            <w:right w:val="none" w:sz="0" w:space="0" w:color="auto"/>
                                          </w:divBdr>
                                          <w:divsChild>
                                            <w:div w:id="1094594817">
                                              <w:marLeft w:val="0"/>
                                              <w:marRight w:val="0"/>
                                              <w:marTop w:val="0"/>
                                              <w:marBottom w:val="0"/>
                                              <w:divBdr>
                                                <w:top w:val="none" w:sz="0" w:space="0" w:color="auto"/>
                                                <w:left w:val="none" w:sz="0" w:space="0" w:color="auto"/>
                                                <w:bottom w:val="none" w:sz="0" w:space="0" w:color="auto"/>
                                                <w:right w:val="none" w:sz="0" w:space="0" w:color="auto"/>
                                              </w:divBdr>
                                              <w:divsChild>
                                                <w:div w:id="1177768499">
                                                  <w:marLeft w:val="0"/>
                                                  <w:marRight w:val="0"/>
                                                  <w:marTop w:val="0"/>
                                                  <w:marBottom w:val="150"/>
                                                  <w:divBdr>
                                                    <w:top w:val="none" w:sz="0" w:space="0" w:color="auto"/>
                                                    <w:left w:val="none" w:sz="0" w:space="0" w:color="auto"/>
                                                    <w:bottom w:val="none" w:sz="0" w:space="0" w:color="auto"/>
                                                    <w:right w:val="none" w:sz="0" w:space="0" w:color="auto"/>
                                                  </w:divBdr>
                                                </w:div>
                                                <w:div w:id="125320826">
                                                  <w:marLeft w:val="0"/>
                                                  <w:marRight w:val="0"/>
                                                  <w:marTop w:val="0"/>
                                                  <w:marBottom w:val="0"/>
                                                  <w:divBdr>
                                                    <w:top w:val="none" w:sz="0" w:space="0" w:color="auto"/>
                                                    <w:left w:val="none" w:sz="0" w:space="0" w:color="auto"/>
                                                    <w:bottom w:val="none" w:sz="0" w:space="0" w:color="auto"/>
                                                    <w:right w:val="none" w:sz="0" w:space="0" w:color="auto"/>
                                                  </w:divBdr>
                                                </w:div>
                                                <w:div w:id="314454298">
                                                  <w:marLeft w:val="0"/>
                                                  <w:marRight w:val="0"/>
                                                  <w:marTop w:val="0"/>
                                                  <w:marBottom w:val="0"/>
                                                  <w:divBdr>
                                                    <w:top w:val="none" w:sz="0" w:space="0" w:color="auto"/>
                                                    <w:left w:val="none" w:sz="0" w:space="0" w:color="auto"/>
                                                    <w:bottom w:val="none" w:sz="0" w:space="0" w:color="auto"/>
                                                    <w:right w:val="none" w:sz="0" w:space="0" w:color="auto"/>
                                                  </w:divBdr>
                                                  <w:divsChild>
                                                    <w:div w:id="1914585897">
                                                      <w:marLeft w:val="0"/>
                                                      <w:marRight w:val="0"/>
                                                      <w:marTop w:val="30"/>
                                                      <w:marBottom w:val="0"/>
                                                      <w:divBdr>
                                                        <w:top w:val="none" w:sz="0" w:space="0" w:color="auto"/>
                                                        <w:left w:val="none" w:sz="0" w:space="0" w:color="auto"/>
                                                        <w:bottom w:val="none" w:sz="0" w:space="0" w:color="auto"/>
                                                        <w:right w:val="none" w:sz="0" w:space="0" w:color="auto"/>
                                                      </w:divBdr>
                                                    </w:div>
                                                  </w:divsChild>
                                                </w:div>
                                                <w:div w:id="882449664">
                                                  <w:marLeft w:val="0"/>
                                                  <w:marRight w:val="0"/>
                                                  <w:marTop w:val="0"/>
                                                  <w:marBottom w:val="0"/>
                                                  <w:divBdr>
                                                    <w:top w:val="none" w:sz="0" w:space="0" w:color="auto"/>
                                                    <w:left w:val="none" w:sz="0" w:space="0" w:color="auto"/>
                                                    <w:bottom w:val="none" w:sz="0" w:space="0" w:color="auto"/>
                                                    <w:right w:val="none" w:sz="0" w:space="0" w:color="auto"/>
                                                  </w:divBdr>
                                                  <w:divsChild>
                                                    <w:div w:id="1414544646">
                                                      <w:marLeft w:val="0"/>
                                                      <w:marRight w:val="0"/>
                                                      <w:marTop w:val="60"/>
                                                      <w:marBottom w:val="0"/>
                                                      <w:divBdr>
                                                        <w:top w:val="none" w:sz="0" w:space="0" w:color="auto"/>
                                                        <w:left w:val="none" w:sz="0" w:space="0" w:color="auto"/>
                                                        <w:bottom w:val="none" w:sz="0" w:space="0" w:color="auto"/>
                                                        <w:right w:val="none" w:sz="0" w:space="0" w:color="auto"/>
                                                      </w:divBdr>
                                                    </w:div>
                                                  </w:divsChild>
                                                </w:div>
                                                <w:div w:id="215629646">
                                                  <w:marLeft w:val="0"/>
                                                  <w:marRight w:val="0"/>
                                                  <w:marTop w:val="30"/>
                                                  <w:marBottom w:val="0"/>
                                                  <w:divBdr>
                                                    <w:top w:val="none" w:sz="0" w:space="0" w:color="auto"/>
                                                    <w:left w:val="none" w:sz="0" w:space="0" w:color="auto"/>
                                                    <w:bottom w:val="none" w:sz="0" w:space="0" w:color="auto"/>
                                                    <w:right w:val="none" w:sz="0" w:space="0" w:color="auto"/>
                                                  </w:divBdr>
                                                </w:div>
                                              </w:divsChild>
                                            </w:div>
                                            <w:div w:id="994991505">
                                              <w:marLeft w:val="0"/>
                                              <w:marRight w:val="0"/>
                                              <w:marTop w:val="0"/>
                                              <w:marBottom w:val="0"/>
                                              <w:divBdr>
                                                <w:top w:val="none" w:sz="0" w:space="0" w:color="auto"/>
                                                <w:left w:val="none" w:sz="0" w:space="0" w:color="auto"/>
                                                <w:bottom w:val="none" w:sz="0" w:space="0" w:color="auto"/>
                                                <w:right w:val="none" w:sz="0" w:space="0" w:color="auto"/>
                                              </w:divBdr>
                                              <w:divsChild>
                                                <w:div w:id="1999649630">
                                                  <w:marLeft w:val="0"/>
                                                  <w:marRight w:val="0"/>
                                                  <w:marTop w:val="0"/>
                                                  <w:marBottom w:val="150"/>
                                                  <w:divBdr>
                                                    <w:top w:val="none" w:sz="0" w:space="0" w:color="auto"/>
                                                    <w:left w:val="none" w:sz="0" w:space="0" w:color="auto"/>
                                                    <w:bottom w:val="none" w:sz="0" w:space="0" w:color="auto"/>
                                                    <w:right w:val="none" w:sz="0" w:space="0" w:color="auto"/>
                                                  </w:divBdr>
                                                </w:div>
                                                <w:div w:id="570391871">
                                                  <w:marLeft w:val="0"/>
                                                  <w:marRight w:val="0"/>
                                                  <w:marTop w:val="0"/>
                                                  <w:marBottom w:val="0"/>
                                                  <w:divBdr>
                                                    <w:top w:val="none" w:sz="0" w:space="0" w:color="auto"/>
                                                    <w:left w:val="none" w:sz="0" w:space="0" w:color="auto"/>
                                                    <w:bottom w:val="none" w:sz="0" w:space="0" w:color="auto"/>
                                                    <w:right w:val="none" w:sz="0" w:space="0" w:color="auto"/>
                                                  </w:divBdr>
                                                </w:div>
                                                <w:div w:id="545216750">
                                                  <w:marLeft w:val="0"/>
                                                  <w:marRight w:val="0"/>
                                                  <w:marTop w:val="0"/>
                                                  <w:marBottom w:val="0"/>
                                                  <w:divBdr>
                                                    <w:top w:val="none" w:sz="0" w:space="0" w:color="auto"/>
                                                    <w:left w:val="none" w:sz="0" w:space="0" w:color="auto"/>
                                                    <w:bottom w:val="none" w:sz="0" w:space="0" w:color="auto"/>
                                                    <w:right w:val="none" w:sz="0" w:space="0" w:color="auto"/>
                                                  </w:divBdr>
                                                  <w:divsChild>
                                                    <w:div w:id="2000617553">
                                                      <w:marLeft w:val="0"/>
                                                      <w:marRight w:val="0"/>
                                                      <w:marTop w:val="30"/>
                                                      <w:marBottom w:val="0"/>
                                                      <w:divBdr>
                                                        <w:top w:val="none" w:sz="0" w:space="0" w:color="auto"/>
                                                        <w:left w:val="none" w:sz="0" w:space="0" w:color="auto"/>
                                                        <w:bottom w:val="none" w:sz="0" w:space="0" w:color="auto"/>
                                                        <w:right w:val="none" w:sz="0" w:space="0" w:color="auto"/>
                                                      </w:divBdr>
                                                    </w:div>
                                                  </w:divsChild>
                                                </w:div>
                                                <w:div w:id="629360677">
                                                  <w:marLeft w:val="0"/>
                                                  <w:marRight w:val="0"/>
                                                  <w:marTop w:val="0"/>
                                                  <w:marBottom w:val="0"/>
                                                  <w:divBdr>
                                                    <w:top w:val="none" w:sz="0" w:space="0" w:color="auto"/>
                                                    <w:left w:val="none" w:sz="0" w:space="0" w:color="auto"/>
                                                    <w:bottom w:val="none" w:sz="0" w:space="0" w:color="auto"/>
                                                    <w:right w:val="none" w:sz="0" w:space="0" w:color="auto"/>
                                                  </w:divBdr>
                                                  <w:divsChild>
                                                    <w:div w:id="966814201">
                                                      <w:marLeft w:val="0"/>
                                                      <w:marRight w:val="0"/>
                                                      <w:marTop w:val="60"/>
                                                      <w:marBottom w:val="0"/>
                                                      <w:divBdr>
                                                        <w:top w:val="none" w:sz="0" w:space="0" w:color="auto"/>
                                                        <w:left w:val="none" w:sz="0" w:space="0" w:color="auto"/>
                                                        <w:bottom w:val="none" w:sz="0" w:space="0" w:color="auto"/>
                                                        <w:right w:val="none" w:sz="0" w:space="0" w:color="auto"/>
                                                      </w:divBdr>
                                                    </w:div>
                                                  </w:divsChild>
                                                </w:div>
                                                <w:div w:id="1634482058">
                                                  <w:marLeft w:val="0"/>
                                                  <w:marRight w:val="0"/>
                                                  <w:marTop w:val="30"/>
                                                  <w:marBottom w:val="0"/>
                                                  <w:divBdr>
                                                    <w:top w:val="none" w:sz="0" w:space="0" w:color="auto"/>
                                                    <w:left w:val="none" w:sz="0" w:space="0" w:color="auto"/>
                                                    <w:bottom w:val="none" w:sz="0" w:space="0" w:color="auto"/>
                                                    <w:right w:val="none" w:sz="0" w:space="0" w:color="auto"/>
                                                  </w:divBdr>
                                                </w:div>
                                              </w:divsChild>
                                            </w:div>
                                            <w:div w:id="1019086434">
                                              <w:marLeft w:val="0"/>
                                              <w:marRight w:val="0"/>
                                              <w:marTop w:val="0"/>
                                              <w:marBottom w:val="0"/>
                                              <w:divBdr>
                                                <w:top w:val="none" w:sz="0" w:space="0" w:color="auto"/>
                                                <w:left w:val="none" w:sz="0" w:space="0" w:color="auto"/>
                                                <w:bottom w:val="none" w:sz="0" w:space="0" w:color="auto"/>
                                                <w:right w:val="none" w:sz="0" w:space="0" w:color="auto"/>
                                              </w:divBdr>
                                              <w:divsChild>
                                                <w:div w:id="816268845">
                                                  <w:marLeft w:val="0"/>
                                                  <w:marRight w:val="0"/>
                                                  <w:marTop w:val="0"/>
                                                  <w:marBottom w:val="150"/>
                                                  <w:divBdr>
                                                    <w:top w:val="none" w:sz="0" w:space="0" w:color="auto"/>
                                                    <w:left w:val="none" w:sz="0" w:space="0" w:color="auto"/>
                                                    <w:bottom w:val="none" w:sz="0" w:space="0" w:color="auto"/>
                                                    <w:right w:val="none" w:sz="0" w:space="0" w:color="auto"/>
                                                  </w:divBdr>
                                                </w:div>
                                                <w:div w:id="979194831">
                                                  <w:marLeft w:val="0"/>
                                                  <w:marRight w:val="0"/>
                                                  <w:marTop w:val="0"/>
                                                  <w:marBottom w:val="0"/>
                                                  <w:divBdr>
                                                    <w:top w:val="none" w:sz="0" w:space="0" w:color="auto"/>
                                                    <w:left w:val="none" w:sz="0" w:space="0" w:color="auto"/>
                                                    <w:bottom w:val="none" w:sz="0" w:space="0" w:color="auto"/>
                                                    <w:right w:val="none" w:sz="0" w:space="0" w:color="auto"/>
                                                  </w:divBdr>
                                                </w:div>
                                                <w:div w:id="1427843480">
                                                  <w:marLeft w:val="0"/>
                                                  <w:marRight w:val="0"/>
                                                  <w:marTop w:val="0"/>
                                                  <w:marBottom w:val="0"/>
                                                  <w:divBdr>
                                                    <w:top w:val="none" w:sz="0" w:space="0" w:color="auto"/>
                                                    <w:left w:val="none" w:sz="0" w:space="0" w:color="auto"/>
                                                    <w:bottom w:val="none" w:sz="0" w:space="0" w:color="auto"/>
                                                    <w:right w:val="none" w:sz="0" w:space="0" w:color="auto"/>
                                                  </w:divBdr>
                                                  <w:divsChild>
                                                    <w:div w:id="1540240453">
                                                      <w:marLeft w:val="0"/>
                                                      <w:marRight w:val="0"/>
                                                      <w:marTop w:val="30"/>
                                                      <w:marBottom w:val="0"/>
                                                      <w:divBdr>
                                                        <w:top w:val="none" w:sz="0" w:space="0" w:color="auto"/>
                                                        <w:left w:val="none" w:sz="0" w:space="0" w:color="auto"/>
                                                        <w:bottom w:val="none" w:sz="0" w:space="0" w:color="auto"/>
                                                        <w:right w:val="none" w:sz="0" w:space="0" w:color="auto"/>
                                                      </w:divBdr>
                                                    </w:div>
                                                  </w:divsChild>
                                                </w:div>
                                                <w:div w:id="553585934">
                                                  <w:marLeft w:val="0"/>
                                                  <w:marRight w:val="0"/>
                                                  <w:marTop w:val="0"/>
                                                  <w:marBottom w:val="0"/>
                                                  <w:divBdr>
                                                    <w:top w:val="none" w:sz="0" w:space="0" w:color="auto"/>
                                                    <w:left w:val="none" w:sz="0" w:space="0" w:color="auto"/>
                                                    <w:bottom w:val="none" w:sz="0" w:space="0" w:color="auto"/>
                                                    <w:right w:val="none" w:sz="0" w:space="0" w:color="auto"/>
                                                  </w:divBdr>
                                                  <w:divsChild>
                                                    <w:div w:id="795370764">
                                                      <w:marLeft w:val="0"/>
                                                      <w:marRight w:val="0"/>
                                                      <w:marTop w:val="60"/>
                                                      <w:marBottom w:val="0"/>
                                                      <w:divBdr>
                                                        <w:top w:val="none" w:sz="0" w:space="0" w:color="auto"/>
                                                        <w:left w:val="none" w:sz="0" w:space="0" w:color="auto"/>
                                                        <w:bottom w:val="none" w:sz="0" w:space="0" w:color="auto"/>
                                                        <w:right w:val="none" w:sz="0" w:space="0" w:color="auto"/>
                                                      </w:divBdr>
                                                    </w:div>
                                                  </w:divsChild>
                                                </w:div>
                                                <w:div w:id="1440947143">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0560455">
                      <w:marLeft w:val="0"/>
                      <w:marRight w:val="0"/>
                      <w:marTop w:val="0"/>
                      <w:marBottom w:val="0"/>
                      <w:divBdr>
                        <w:top w:val="none" w:sz="0" w:space="0" w:color="auto"/>
                        <w:left w:val="none" w:sz="0" w:space="0" w:color="auto"/>
                        <w:bottom w:val="none" w:sz="0" w:space="0" w:color="auto"/>
                        <w:right w:val="none" w:sz="0" w:space="0" w:color="auto"/>
                      </w:divBdr>
                      <w:divsChild>
                        <w:div w:id="1590116180">
                          <w:marLeft w:val="0"/>
                          <w:marRight w:val="0"/>
                          <w:marTop w:val="0"/>
                          <w:marBottom w:val="0"/>
                          <w:divBdr>
                            <w:top w:val="none" w:sz="0" w:space="0" w:color="auto"/>
                            <w:left w:val="none" w:sz="0" w:space="0" w:color="auto"/>
                            <w:bottom w:val="none" w:sz="0" w:space="0" w:color="auto"/>
                            <w:right w:val="none" w:sz="0" w:space="0" w:color="auto"/>
                          </w:divBdr>
                        </w:div>
                      </w:divsChild>
                    </w:div>
                    <w:div w:id="1408111117">
                      <w:marLeft w:val="0"/>
                      <w:marRight w:val="0"/>
                      <w:marTop w:val="0"/>
                      <w:marBottom w:val="0"/>
                      <w:divBdr>
                        <w:top w:val="none" w:sz="0" w:space="0" w:color="auto"/>
                        <w:left w:val="none" w:sz="0" w:space="0" w:color="auto"/>
                        <w:bottom w:val="none" w:sz="0" w:space="0" w:color="auto"/>
                        <w:right w:val="none" w:sz="0" w:space="0" w:color="auto"/>
                      </w:divBdr>
                    </w:div>
                    <w:div w:id="1459883956">
                      <w:marLeft w:val="0"/>
                      <w:marRight w:val="0"/>
                      <w:marTop w:val="0"/>
                      <w:marBottom w:val="0"/>
                      <w:divBdr>
                        <w:top w:val="none" w:sz="0" w:space="0" w:color="auto"/>
                        <w:left w:val="none" w:sz="0" w:space="0" w:color="auto"/>
                        <w:bottom w:val="none" w:sz="0" w:space="0" w:color="auto"/>
                        <w:right w:val="none" w:sz="0" w:space="0" w:color="auto"/>
                      </w:divBdr>
                    </w:div>
                    <w:div w:id="1418677426">
                      <w:marLeft w:val="0"/>
                      <w:marRight w:val="0"/>
                      <w:marTop w:val="0"/>
                      <w:marBottom w:val="0"/>
                      <w:divBdr>
                        <w:top w:val="none" w:sz="0" w:space="0" w:color="auto"/>
                        <w:left w:val="none" w:sz="0" w:space="0" w:color="auto"/>
                        <w:bottom w:val="none" w:sz="0" w:space="0" w:color="auto"/>
                        <w:right w:val="none" w:sz="0" w:space="0" w:color="auto"/>
                      </w:divBdr>
                      <w:divsChild>
                        <w:div w:id="2008514411">
                          <w:marLeft w:val="0"/>
                          <w:marRight w:val="0"/>
                          <w:marTop w:val="0"/>
                          <w:marBottom w:val="0"/>
                          <w:divBdr>
                            <w:top w:val="none" w:sz="0" w:space="0" w:color="auto"/>
                            <w:left w:val="none" w:sz="0" w:space="0" w:color="auto"/>
                            <w:bottom w:val="none" w:sz="0" w:space="0" w:color="auto"/>
                            <w:right w:val="none" w:sz="0" w:space="0" w:color="auto"/>
                          </w:divBdr>
                        </w:div>
                      </w:divsChild>
                    </w:div>
                    <w:div w:id="1217470074">
                      <w:marLeft w:val="0"/>
                      <w:marRight w:val="0"/>
                      <w:marTop w:val="0"/>
                      <w:marBottom w:val="0"/>
                      <w:divBdr>
                        <w:top w:val="none" w:sz="0" w:space="0" w:color="auto"/>
                        <w:left w:val="none" w:sz="0" w:space="0" w:color="auto"/>
                        <w:bottom w:val="none" w:sz="0" w:space="0" w:color="auto"/>
                        <w:right w:val="none" w:sz="0" w:space="0" w:color="auto"/>
                      </w:divBdr>
                      <w:divsChild>
                        <w:div w:id="473445552">
                          <w:marLeft w:val="0"/>
                          <w:marRight w:val="0"/>
                          <w:marTop w:val="0"/>
                          <w:marBottom w:val="0"/>
                          <w:divBdr>
                            <w:top w:val="none" w:sz="0" w:space="0" w:color="auto"/>
                            <w:left w:val="none" w:sz="0" w:space="0" w:color="auto"/>
                            <w:bottom w:val="none" w:sz="0" w:space="0" w:color="auto"/>
                            <w:right w:val="none" w:sz="0" w:space="0" w:color="auto"/>
                          </w:divBdr>
                          <w:divsChild>
                            <w:div w:id="1019428349">
                              <w:marLeft w:val="0"/>
                              <w:marRight w:val="0"/>
                              <w:marTop w:val="0"/>
                              <w:marBottom w:val="0"/>
                              <w:divBdr>
                                <w:top w:val="none" w:sz="0" w:space="0" w:color="auto"/>
                                <w:left w:val="none" w:sz="0" w:space="0" w:color="auto"/>
                                <w:bottom w:val="none" w:sz="0" w:space="0" w:color="auto"/>
                                <w:right w:val="none" w:sz="0" w:space="0" w:color="auto"/>
                              </w:divBdr>
                              <w:divsChild>
                                <w:div w:id="202539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9844082">
      <w:bodyDiv w:val="1"/>
      <w:marLeft w:val="0"/>
      <w:marRight w:val="0"/>
      <w:marTop w:val="0"/>
      <w:marBottom w:val="0"/>
      <w:divBdr>
        <w:top w:val="none" w:sz="0" w:space="0" w:color="auto"/>
        <w:left w:val="none" w:sz="0" w:space="0" w:color="auto"/>
        <w:bottom w:val="none" w:sz="0" w:space="0" w:color="auto"/>
        <w:right w:val="none" w:sz="0" w:space="0" w:color="auto"/>
      </w:divBdr>
      <w:divsChild>
        <w:div w:id="1812402985">
          <w:marLeft w:val="0"/>
          <w:marRight w:val="0"/>
          <w:marTop w:val="0"/>
          <w:marBottom w:val="0"/>
          <w:divBdr>
            <w:top w:val="none" w:sz="0" w:space="0" w:color="auto"/>
            <w:left w:val="none" w:sz="0" w:space="0" w:color="auto"/>
            <w:bottom w:val="none" w:sz="0" w:space="0" w:color="auto"/>
            <w:right w:val="none" w:sz="0" w:space="0" w:color="auto"/>
          </w:divBdr>
          <w:divsChild>
            <w:div w:id="2105030398">
              <w:marLeft w:val="0"/>
              <w:marRight w:val="0"/>
              <w:marTop w:val="0"/>
              <w:marBottom w:val="0"/>
              <w:divBdr>
                <w:top w:val="none" w:sz="0" w:space="0" w:color="auto"/>
                <w:left w:val="none" w:sz="0" w:space="0" w:color="auto"/>
                <w:bottom w:val="none" w:sz="0" w:space="0" w:color="auto"/>
                <w:right w:val="none" w:sz="0" w:space="0" w:color="auto"/>
              </w:divBdr>
              <w:divsChild>
                <w:div w:id="766072203">
                  <w:marLeft w:val="0"/>
                  <w:marRight w:val="0"/>
                  <w:marTop w:val="0"/>
                  <w:marBottom w:val="0"/>
                  <w:divBdr>
                    <w:top w:val="none" w:sz="0" w:space="0" w:color="auto"/>
                    <w:left w:val="none" w:sz="0" w:space="0" w:color="auto"/>
                    <w:bottom w:val="none" w:sz="0" w:space="0" w:color="auto"/>
                    <w:right w:val="none" w:sz="0" w:space="0" w:color="auto"/>
                  </w:divBdr>
                </w:div>
                <w:div w:id="1057630563">
                  <w:marLeft w:val="0"/>
                  <w:marRight w:val="0"/>
                  <w:marTop w:val="0"/>
                  <w:marBottom w:val="0"/>
                  <w:divBdr>
                    <w:top w:val="none" w:sz="0" w:space="0" w:color="auto"/>
                    <w:left w:val="none" w:sz="0" w:space="0" w:color="auto"/>
                    <w:bottom w:val="none" w:sz="0" w:space="0" w:color="auto"/>
                    <w:right w:val="none" w:sz="0" w:space="0" w:color="auto"/>
                  </w:divBdr>
                  <w:divsChild>
                    <w:div w:id="947156895">
                      <w:marLeft w:val="0"/>
                      <w:marRight w:val="0"/>
                      <w:marTop w:val="0"/>
                      <w:marBottom w:val="0"/>
                      <w:divBdr>
                        <w:top w:val="none" w:sz="0" w:space="0" w:color="auto"/>
                        <w:left w:val="none" w:sz="0" w:space="0" w:color="auto"/>
                        <w:bottom w:val="none" w:sz="0" w:space="0" w:color="auto"/>
                        <w:right w:val="none" w:sz="0" w:space="0" w:color="auto"/>
                      </w:divBdr>
                      <w:divsChild>
                        <w:div w:id="1216547235">
                          <w:marLeft w:val="0"/>
                          <w:marRight w:val="0"/>
                          <w:marTop w:val="0"/>
                          <w:marBottom w:val="0"/>
                          <w:divBdr>
                            <w:top w:val="none" w:sz="0" w:space="0" w:color="auto"/>
                            <w:left w:val="none" w:sz="0" w:space="0" w:color="auto"/>
                            <w:bottom w:val="none" w:sz="0" w:space="0" w:color="auto"/>
                            <w:right w:val="none" w:sz="0" w:space="0" w:color="auto"/>
                          </w:divBdr>
                        </w:div>
                      </w:divsChild>
                    </w:div>
                    <w:div w:id="728455840">
                      <w:marLeft w:val="0"/>
                      <w:marRight w:val="0"/>
                      <w:marTop w:val="0"/>
                      <w:marBottom w:val="0"/>
                      <w:divBdr>
                        <w:top w:val="none" w:sz="0" w:space="0" w:color="auto"/>
                        <w:left w:val="none" w:sz="0" w:space="0" w:color="auto"/>
                        <w:bottom w:val="none" w:sz="0" w:space="0" w:color="auto"/>
                        <w:right w:val="none" w:sz="0" w:space="0" w:color="auto"/>
                      </w:divBdr>
                    </w:div>
                  </w:divsChild>
                </w:div>
                <w:div w:id="1746954524">
                  <w:marLeft w:val="0"/>
                  <w:marRight w:val="0"/>
                  <w:marTop w:val="0"/>
                  <w:marBottom w:val="0"/>
                  <w:divBdr>
                    <w:top w:val="none" w:sz="0" w:space="0" w:color="auto"/>
                    <w:left w:val="none" w:sz="0" w:space="0" w:color="auto"/>
                    <w:bottom w:val="none" w:sz="0" w:space="0" w:color="auto"/>
                    <w:right w:val="none" w:sz="0" w:space="0" w:color="auto"/>
                  </w:divBdr>
                  <w:divsChild>
                    <w:div w:id="1455831659">
                      <w:marLeft w:val="0"/>
                      <w:marRight w:val="0"/>
                      <w:marTop w:val="0"/>
                      <w:marBottom w:val="0"/>
                      <w:divBdr>
                        <w:top w:val="none" w:sz="0" w:space="0" w:color="auto"/>
                        <w:left w:val="none" w:sz="0" w:space="0" w:color="auto"/>
                        <w:bottom w:val="none" w:sz="0" w:space="0" w:color="auto"/>
                        <w:right w:val="none" w:sz="0" w:space="0" w:color="auto"/>
                      </w:divBdr>
                    </w:div>
                    <w:div w:id="540439202">
                      <w:marLeft w:val="0"/>
                      <w:marRight w:val="0"/>
                      <w:marTop w:val="0"/>
                      <w:marBottom w:val="0"/>
                      <w:divBdr>
                        <w:top w:val="none" w:sz="0" w:space="0" w:color="auto"/>
                        <w:left w:val="none" w:sz="0" w:space="0" w:color="auto"/>
                        <w:bottom w:val="none" w:sz="0" w:space="0" w:color="auto"/>
                        <w:right w:val="none" w:sz="0" w:space="0" w:color="auto"/>
                      </w:divBdr>
                      <w:divsChild>
                        <w:div w:id="832797645">
                          <w:marLeft w:val="0"/>
                          <w:marRight w:val="0"/>
                          <w:marTop w:val="0"/>
                          <w:marBottom w:val="0"/>
                          <w:divBdr>
                            <w:top w:val="none" w:sz="0" w:space="0" w:color="auto"/>
                            <w:left w:val="none" w:sz="0" w:space="0" w:color="auto"/>
                            <w:bottom w:val="none" w:sz="0" w:space="0" w:color="auto"/>
                            <w:right w:val="none" w:sz="0" w:space="0" w:color="auto"/>
                          </w:divBdr>
                          <w:divsChild>
                            <w:div w:id="1059472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310295">
              <w:marLeft w:val="0"/>
              <w:marRight w:val="0"/>
              <w:marTop w:val="0"/>
              <w:marBottom w:val="0"/>
              <w:divBdr>
                <w:top w:val="none" w:sz="0" w:space="0" w:color="auto"/>
                <w:left w:val="none" w:sz="0" w:space="0" w:color="auto"/>
                <w:bottom w:val="none" w:sz="0" w:space="0" w:color="auto"/>
                <w:right w:val="none" w:sz="0" w:space="0" w:color="auto"/>
              </w:divBdr>
              <w:divsChild>
                <w:div w:id="1487208648">
                  <w:marLeft w:val="0"/>
                  <w:marRight w:val="0"/>
                  <w:marTop w:val="0"/>
                  <w:marBottom w:val="0"/>
                  <w:divBdr>
                    <w:top w:val="none" w:sz="0" w:space="0" w:color="auto"/>
                    <w:left w:val="none" w:sz="0" w:space="0" w:color="auto"/>
                    <w:bottom w:val="none" w:sz="0" w:space="0" w:color="auto"/>
                    <w:right w:val="none" w:sz="0" w:space="0" w:color="auto"/>
                  </w:divBdr>
                  <w:divsChild>
                    <w:div w:id="2121097763">
                      <w:marLeft w:val="0"/>
                      <w:marRight w:val="0"/>
                      <w:marTop w:val="0"/>
                      <w:marBottom w:val="0"/>
                      <w:divBdr>
                        <w:top w:val="none" w:sz="0" w:space="0" w:color="auto"/>
                        <w:left w:val="none" w:sz="0" w:space="0" w:color="auto"/>
                        <w:bottom w:val="none" w:sz="0" w:space="0" w:color="auto"/>
                        <w:right w:val="none" w:sz="0" w:space="0" w:color="auto"/>
                      </w:divBdr>
                    </w:div>
                    <w:div w:id="1137646189">
                      <w:marLeft w:val="0"/>
                      <w:marRight w:val="0"/>
                      <w:marTop w:val="0"/>
                      <w:marBottom w:val="0"/>
                      <w:divBdr>
                        <w:top w:val="none" w:sz="0" w:space="0" w:color="auto"/>
                        <w:left w:val="none" w:sz="0" w:space="0" w:color="auto"/>
                        <w:bottom w:val="none" w:sz="0" w:space="0" w:color="auto"/>
                        <w:right w:val="none" w:sz="0" w:space="0" w:color="auto"/>
                      </w:divBdr>
                    </w:div>
                  </w:divsChild>
                </w:div>
                <w:div w:id="142476788">
                  <w:marLeft w:val="0"/>
                  <w:marRight w:val="0"/>
                  <w:marTop w:val="0"/>
                  <w:marBottom w:val="0"/>
                  <w:divBdr>
                    <w:top w:val="none" w:sz="0" w:space="0" w:color="auto"/>
                    <w:left w:val="none" w:sz="0" w:space="0" w:color="auto"/>
                    <w:bottom w:val="none" w:sz="0" w:space="0" w:color="auto"/>
                    <w:right w:val="none" w:sz="0" w:space="0" w:color="auto"/>
                  </w:divBdr>
                </w:div>
                <w:div w:id="1581599377">
                  <w:marLeft w:val="0"/>
                  <w:marRight w:val="0"/>
                  <w:marTop w:val="0"/>
                  <w:marBottom w:val="0"/>
                  <w:divBdr>
                    <w:top w:val="none" w:sz="0" w:space="0" w:color="auto"/>
                    <w:left w:val="none" w:sz="0" w:space="0" w:color="auto"/>
                    <w:bottom w:val="none" w:sz="0" w:space="0" w:color="auto"/>
                    <w:right w:val="none" w:sz="0" w:space="0" w:color="auto"/>
                  </w:divBdr>
                </w:div>
              </w:divsChild>
            </w:div>
            <w:div w:id="1159806336">
              <w:marLeft w:val="0"/>
              <w:marRight w:val="0"/>
              <w:marTop w:val="0"/>
              <w:marBottom w:val="0"/>
              <w:divBdr>
                <w:top w:val="none" w:sz="0" w:space="0" w:color="auto"/>
                <w:left w:val="none" w:sz="0" w:space="0" w:color="auto"/>
                <w:bottom w:val="none" w:sz="0" w:space="0" w:color="auto"/>
                <w:right w:val="none" w:sz="0" w:space="0" w:color="auto"/>
              </w:divBdr>
              <w:divsChild>
                <w:div w:id="599799610">
                  <w:marLeft w:val="0"/>
                  <w:marRight w:val="0"/>
                  <w:marTop w:val="0"/>
                  <w:marBottom w:val="0"/>
                  <w:divBdr>
                    <w:top w:val="none" w:sz="0" w:space="0" w:color="auto"/>
                    <w:left w:val="none" w:sz="0" w:space="0" w:color="auto"/>
                    <w:bottom w:val="none" w:sz="0" w:space="0" w:color="auto"/>
                    <w:right w:val="none" w:sz="0" w:space="0" w:color="auto"/>
                  </w:divBdr>
                  <w:divsChild>
                    <w:div w:id="1745370811">
                      <w:marLeft w:val="0"/>
                      <w:marRight w:val="0"/>
                      <w:marTop w:val="0"/>
                      <w:marBottom w:val="0"/>
                      <w:divBdr>
                        <w:top w:val="none" w:sz="0" w:space="0" w:color="auto"/>
                        <w:left w:val="none" w:sz="0" w:space="0" w:color="auto"/>
                        <w:bottom w:val="none" w:sz="0" w:space="0" w:color="auto"/>
                        <w:right w:val="none" w:sz="0" w:space="0" w:color="auto"/>
                      </w:divBdr>
                      <w:divsChild>
                        <w:div w:id="1658921969">
                          <w:marLeft w:val="0"/>
                          <w:marRight w:val="0"/>
                          <w:marTop w:val="0"/>
                          <w:marBottom w:val="0"/>
                          <w:divBdr>
                            <w:top w:val="none" w:sz="0" w:space="0" w:color="auto"/>
                            <w:left w:val="none" w:sz="0" w:space="0" w:color="auto"/>
                            <w:bottom w:val="none" w:sz="0" w:space="0" w:color="auto"/>
                            <w:right w:val="none" w:sz="0" w:space="0" w:color="auto"/>
                          </w:divBdr>
                        </w:div>
                        <w:div w:id="443423368">
                          <w:marLeft w:val="0"/>
                          <w:marRight w:val="0"/>
                          <w:marTop w:val="0"/>
                          <w:marBottom w:val="0"/>
                          <w:divBdr>
                            <w:top w:val="none" w:sz="0" w:space="0" w:color="auto"/>
                            <w:left w:val="none" w:sz="0" w:space="0" w:color="auto"/>
                            <w:bottom w:val="none" w:sz="0" w:space="0" w:color="auto"/>
                            <w:right w:val="none" w:sz="0" w:space="0" w:color="auto"/>
                          </w:divBdr>
                          <w:divsChild>
                            <w:div w:id="243422385">
                              <w:marLeft w:val="0"/>
                              <w:marRight w:val="0"/>
                              <w:marTop w:val="0"/>
                              <w:marBottom w:val="0"/>
                              <w:divBdr>
                                <w:top w:val="none" w:sz="0" w:space="0" w:color="auto"/>
                                <w:left w:val="none" w:sz="0" w:space="0" w:color="auto"/>
                                <w:bottom w:val="none" w:sz="0" w:space="0" w:color="auto"/>
                                <w:right w:val="none" w:sz="0" w:space="0" w:color="auto"/>
                              </w:divBdr>
                              <w:divsChild>
                                <w:div w:id="1987196657">
                                  <w:marLeft w:val="0"/>
                                  <w:marRight w:val="0"/>
                                  <w:marTop w:val="0"/>
                                  <w:marBottom w:val="0"/>
                                  <w:divBdr>
                                    <w:top w:val="none" w:sz="0" w:space="0" w:color="auto"/>
                                    <w:left w:val="none" w:sz="0" w:space="0" w:color="auto"/>
                                    <w:bottom w:val="none" w:sz="0" w:space="0" w:color="auto"/>
                                    <w:right w:val="none" w:sz="0" w:space="0" w:color="auto"/>
                                  </w:divBdr>
                                  <w:divsChild>
                                    <w:div w:id="983317551">
                                      <w:marLeft w:val="0"/>
                                      <w:marRight w:val="0"/>
                                      <w:marTop w:val="0"/>
                                      <w:marBottom w:val="0"/>
                                      <w:divBdr>
                                        <w:top w:val="none" w:sz="0" w:space="0" w:color="auto"/>
                                        <w:left w:val="none" w:sz="0" w:space="0" w:color="auto"/>
                                        <w:bottom w:val="none" w:sz="0" w:space="0" w:color="auto"/>
                                        <w:right w:val="none" w:sz="0" w:space="0" w:color="auto"/>
                                      </w:divBdr>
                                      <w:divsChild>
                                        <w:div w:id="2064476719">
                                          <w:marLeft w:val="0"/>
                                          <w:marRight w:val="0"/>
                                          <w:marTop w:val="0"/>
                                          <w:marBottom w:val="0"/>
                                          <w:divBdr>
                                            <w:top w:val="none" w:sz="0" w:space="0" w:color="auto"/>
                                            <w:left w:val="none" w:sz="0" w:space="0" w:color="auto"/>
                                            <w:bottom w:val="none" w:sz="0" w:space="0" w:color="auto"/>
                                            <w:right w:val="none" w:sz="0" w:space="0" w:color="auto"/>
                                          </w:divBdr>
                                          <w:divsChild>
                                            <w:div w:id="1853833500">
                                              <w:marLeft w:val="0"/>
                                              <w:marRight w:val="0"/>
                                              <w:marTop w:val="0"/>
                                              <w:marBottom w:val="0"/>
                                              <w:divBdr>
                                                <w:top w:val="none" w:sz="0" w:space="0" w:color="auto"/>
                                                <w:left w:val="none" w:sz="0" w:space="0" w:color="auto"/>
                                                <w:bottom w:val="none" w:sz="0" w:space="0" w:color="auto"/>
                                                <w:right w:val="none" w:sz="0" w:space="0" w:color="auto"/>
                                              </w:divBdr>
                                              <w:divsChild>
                                                <w:div w:id="1751652493">
                                                  <w:marLeft w:val="0"/>
                                                  <w:marRight w:val="0"/>
                                                  <w:marTop w:val="0"/>
                                                  <w:marBottom w:val="0"/>
                                                  <w:divBdr>
                                                    <w:top w:val="none" w:sz="0" w:space="0" w:color="auto"/>
                                                    <w:left w:val="none" w:sz="0" w:space="0" w:color="auto"/>
                                                    <w:bottom w:val="none" w:sz="0" w:space="0" w:color="auto"/>
                                                    <w:right w:val="none" w:sz="0" w:space="0" w:color="auto"/>
                                                  </w:divBdr>
                                                  <w:divsChild>
                                                    <w:div w:id="148053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9680994">
                                  <w:marLeft w:val="0"/>
                                  <w:marRight w:val="0"/>
                                  <w:marTop w:val="0"/>
                                  <w:marBottom w:val="0"/>
                                  <w:divBdr>
                                    <w:top w:val="none" w:sz="0" w:space="0" w:color="auto"/>
                                    <w:left w:val="none" w:sz="0" w:space="0" w:color="auto"/>
                                    <w:bottom w:val="none" w:sz="0" w:space="0" w:color="auto"/>
                                    <w:right w:val="none" w:sz="0" w:space="0" w:color="auto"/>
                                  </w:divBdr>
                                </w:div>
                                <w:div w:id="2120054499">
                                  <w:marLeft w:val="0"/>
                                  <w:marRight w:val="0"/>
                                  <w:marTop w:val="0"/>
                                  <w:marBottom w:val="0"/>
                                  <w:divBdr>
                                    <w:top w:val="none" w:sz="0" w:space="0" w:color="auto"/>
                                    <w:left w:val="none" w:sz="0" w:space="0" w:color="auto"/>
                                    <w:bottom w:val="none" w:sz="0" w:space="0" w:color="auto"/>
                                    <w:right w:val="none" w:sz="0" w:space="0" w:color="auto"/>
                                  </w:divBdr>
                                  <w:divsChild>
                                    <w:div w:id="522591435">
                                      <w:marLeft w:val="0"/>
                                      <w:marRight w:val="0"/>
                                      <w:marTop w:val="0"/>
                                      <w:marBottom w:val="0"/>
                                      <w:divBdr>
                                        <w:top w:val="none" w:sz="0" w:space="0" w:color="auto"/>
                                        <w:left w:val="none" w:sz="0" w:space="0" w:color="auto"/>
                                        <w:bottom w:val="none" w:sz="0" w:space="0" w:color="auto"/>
                                        <w:right w:val="none" w:sz="0" w:space="0" w:color="auto"/>
                                      </w:divBdr>
                                    </w:div>
                                    <w:div w:id="892736904">
                                      <w:marLeft w:val="0"/>
                                      <w:marRight w:val="0"/>
                                      <w:marTop w:val="0"/>
                                      <w:marBottom w:val="0"/>
                                      <w:divBdr>
                                        <w:top w:val="none" w:sz="0" w:space="0" w:color="auto"/>
                                        <w:left w:val="none" w:sz="0" w:space="0" w:color="auto"/>
                                        <w:bottom w:val="none" w:sz="0" w:space="0" w:color="auto"/>
                                        <w:right w:val="none" w:sz="0" w:space="0" w:color="auto"/>
                                      </w:divBdr>
                                    </w:div>
                                    <w:div w:id="123697341">
                                      <w:marLeft w:val="0"/>
                                      <w:marRight w:val="0"/>
                                      <w:marTop w:val="0"/>
                                      <w:marBottom w:val="0"/>
                                      <w:divBdr>
                                        <w:top w:val="none" w:sz="0" w:space="0" w:color="auto"/>
                                        <w:left w:val="none" w:sz="0" w:space="0" w:color="auto"/>
                                        <w:bottom w:val="none" w:sz="0" w:space="0" w:color="auto"/>
                                        <w:right w:val="none" w:sz="0" w:space="0" w:color="auto"/>
                                      </w:divBdr>
                                    </w:div>
                                    <w:div w:id="187641687">
                                      <w:marLeft w:val="0"/>
                                      <w:marRight w:val="0"/>
                                      <w:marTop w:val="0"/>
                                      <w:marBottom w:val="0"/>
                                      <w:divBdr>
                                        <w:top w:val="none" w:sz="0" w:space="0" w:color="auto"/>
                                        <w:left w:val="none" w:sz="0" w:space="0" w:color="auto"/>
                                        <w:bottom w:val="none" w:sz="0" w:space="0" w:color="auto"/>
                                        <w:right w:val="none" w:sz="0" w:space="0" w:color="auto"/>
                                      </w:divBdr>
                                    </w:div>
                                    <w:div w:id="633949976">
                                      <w:marLeft w:val="0"/>
                                      <w:marRight w:val="0"/>
                                      <w:marTop w:val="0"/>
                                      <w:marBottom w:val="0"/>
                                      <w:divBdr>
                                        <w:top w:val="none" w:sz="0" w:space="0" w:color="auto"/>
                                        <w:left w:val="none" w:sz="0" w:space="0" w:color="auto"/>
                                        <w:bottom w:val="none" w:sz="0" w:space="0" w:color="auto"/>
                                        <w:right w:val="none" w:sz="0" w:space="0" w:color="auto"/>
                                      </w:divBdr>
                                    </w:div>
                                    <w:div w:id="1919902570">
                                      <w:marLeft w:val="0"/>
                                      <w:marRight w:val="0"/>
                                      <w:marTop w:val="0"/>
                                      <w:marBottom w:val="0"/>
                                      <w:divBdr>
                                        <w:top w:val="none" w:sz="0" w:space="0" w:color="auto"/>
                                        <w:left w:val="none" w:sz="0" w:space="0" w:color="auto"/>
                                        <w:bottom w:val="none" w:sz="0" w:space="0" w:color="auto"/>
                                        <w:right w:val="none" w:sz="0" w:space="0" w:color="auto"/>
                                      </w:divBdr>
                                      <w:divsChild>
                                        <w:div w:id="1753578926">
                                          <w:marLeft w:val="0"/>
                                          <w:marRight w:val="0"/>
                                          <w:marTop w:val="0"/>
                                          <w:marBottom w:val="0"/>
                                          <w:divBdr>
                                            <w:top w:val="none" w:sz="0" w:space="0" w:color="auto"/>
                                            <w:left w:val="none" w:sz="0" w:space="0" w:color="auto"/>
                                            <w:bottom w:val="none" w:sz="0" w:space="0" w:color="auto"/>
                                            <w:right w:val="none" w:sz="0" w:space="0" w:color="auto"/>
                                          </w:divBdr>
                                        </w:div>
                                      </w:divsChild>
                                    </w:div>
                                    <w:div w:id="197868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2396779">
      <w:bodyDiv w:val="1"/>
      <w:marLeft w:val="0"/>
      <w:marRight w:val="0"/>
      <w:marTop w:val="0"/>
      <w:marBottom w:val="0"/>
      <w:divBdr>
        <w:top w:val="none" w:sz="0" w:space="0" w:color="auto"/>
        <w:left w:val="none" w:sz="0" w:space="0" w:color="auto"/>
        <w:bottom w:val="none" w:sz="0" w:space="0" w:color="auto"/>
        <w:right w:val="none" w:sz="0" w:space="0" w:color="auto"/>
      </w:divBdr>
      <w:divsChild>
        <w:div w:id="246690504">
          <w:marLeft w:val="0"/>
          <w:marRight w:val="0"/>
          <w:marTop w:val="0"/>
          <w:marBottom w:val="0"/>
          <w:divBdr>
            <w:top w:val="single" w:sz="6" w:space="0" w:color="999999"/>
            <w:left w:val="single" w:sz="6" w:space="0" w:color="999999"/>
            <w:bottom w:val="single" w:sz="6" w:space="0" w:color="999999"/>
            <w:right w:val="single" w:sz="6" w:space="0" w:color="999999"/>
          </w:divBdr>
          <w:divsChild>
            <w:div w:id="1013847909">
              <w:marLeft w:val="0"/>
              <w:marRight w:val="0"/>
              <w:marTop w:val="225"/>
              <w:marBottom w:val="0"/>
              <w:divBdr>
                <w:top w:val="single" w:sz="6" w:space="0" w:color="FFFFFF"/>
                <w:left w:val="none" w:sz="0" w:space="0" w:color="auto"/>
                <w:bottom w:val="none" w:sz="0" w:space="0" w:color="auto"/>
                <w:right w:val="none" w:sz="0" w:space="0" w:color="auto"/>
              </w:divBdr>
              <w:divsChild>
                <w:div w:id="869684071">
                  <w:marLeft w:val="0"/>
                  <w:marRight w:val="0"/>
                  <w:marTop w:val="0"/>
                  <w:marBottom w:val="0"/>
                  <w:divBdr>
                    <w:top w:val="none" w:sz="0" w:space="0" w:color="auto"/>
                    <w:left w:val="none" w:sz="0" w:space="0" w:color="auto"/>
                    <w:bottom w:val="none" w:sz="0" w:space="0" w:color="auto"/>
                    <w:right w:val="none" w:sz="0" w:space="0" w:color="auto"/>
                  </w:divBdr>
                  <w:divsChild>
                    <w:div w:id="1481993922">
                      <w:marLeft w:val="0"/>
                      <w:marRight w:val="15"/>
                      <w:marTop w:val="0"/>
                      <w:marBottom w:val="0"/>
                      <w:divBdr>
                        <w:top w:val="none" w:sz="0" w:space="0" w:color="auto"/>
                        <w:left w:val="none" w:sz="0" w:space="0" w:color="auto"/>
                        <w:bottom w:val="none" w:sz="0" w:space="0" w:color="auto"/>
                        <w:right w:val="none" w:sz="0" w:space="0" w:color="auto"/>
                      </w:divBdr>
                      <w:divsChild>
                        <w:div w:id="1103457073">
                          <w:marLeft w:val="0"/>
                          <w:marRight w:val="0"/>
                          <w:marTop w:val="0"/>
                          <w:marBottom w:val="0"/>
                          <w:divBdr>
                            <w:top w:val="none" w:sz="0" w:space="0" w:color="auto"/>
                            <w:left w:val="none" w:sz="0" w:space="0" w:color="auto"/>
                            <w:bottom w:val="none" w:sz="0" w:space="0" w:color="auto"/>
                            <w:right w:val="none" w:sz="0" w:space="0" w:color="auto"/>
                          </w:divBdr>
                          <w:divsChild>
                            <w:div w:id="1987707279">
                              <w:marLeft w:val="150"/>
                              <w:marRight w:val="105"/>
                              <w:marTop w:val="0"/>
                              <w:marBottom w:val="180"/>
                              <w:divBdr>
                                <w:top w:val="none" w:sz="0" w:space="0" w:color="auto"/>
                                <w:left w:val="none" w:sz="0" w:space="0" w:color="auto"/>
                                <w:bottom w:val="none" w:sz="0" w:space="0" w:color="auto"/>
                                <w:right w:val="none" w:sz="0" w:space="0" w:color="auto"/>
                              </w:divBdr>
                              <w:divsChild>
                                <w:div w:id="1749616395">
                                  <w:marLeft w:val="75"/>
                                  <w:marRight w:val="0"/>
                                  <w:marTop w:val="75"/>
                                  <w:marBottom w:val="75"/>
                                  <w:divBdr>
                                    <w:top w:val="none" w:sz="0" w:space="0" w:color="auto"/>
                                    <w:left w:val="none" w:sz="0" w:space="0" w:color="auto"/>
                                    <w:bottom w:val="none" w:sz="0" w:space="0" w:color="auto"/>
                                    <w:right w:val="none" w:sz="0" w:space="0" w:color="auto"/>
                                  </w:divBdr>
                                  <w:divsChild>
                                    <w:div w:id="1675259894">
                                      <w:marLeft w:val="0"/>
                                      <w:marRight w:val="0"/>
                                      <w:marTop w:val="0"/>
                                      <w:marBottom w:val="0"/>
                                      <w:divBdr>
                                        <w:top w:val="single" w:sz="6" w:space="0" w:color="EAE8E9"/>
                                        <w:left w:val="single" w:sz="6" w:space="0" w:color="EAE8E9"/>
                                        <w:bottom w:val="single" w:sz="6" w:space="0" w:color="EAE8E9"/>
                                        <w:right w:val="single" w:sz="6" w:space="0" w:color="EAE8E9"/>
                                      </w:divBdr>
                                      <w:divsChild>
                                        <w:div w:id="2110078726">
                                          <w:marLeft w:val="0"/>
                                          <w:marRight w:val="0"/>
                                          <w:marTop w:val="0"/>
                                          <w:marBottom w:val="0"/>
                                          <w:divBdr>
                                            <w:top w:val="none" w:sz="0" w:space="0" w:color="auto"/>
                                            <w:left w:val="none" w:sz="0" w:space="0" w:color="auto"/>
                                            <w:bottom w:val="none" w:sz="0" w:space="0" w:color="auto"/>
                                            <w:right w:val="none" w:sz="0" w:space="0" w:color="auto"/>
                                          </w:divBdr>
                                          <w:divsChild>
                                            <w:div w:id="52209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445157">
                                  <w:marLeft w:val="0"/>
                                  <w:marRight w:val="0"/>
                                  <w:marTop w:val="360"/>
                                  <w:marBottom w:val="408"/>
                                  <w:divBdr>
                                    <w:top w:val="none" w:sz="0" w:space="0" w:color="auto"/>
                                    <w:left w:val="none" w:sz="0" w:space="0" w:color="auto"/>
                                    <w:bottom w:val="none" w:sz="0" w:space="0" w:color="auto"/>
                                    <w:right w:val="none" w:sz="0" w:space="0" w:color="auto"/>
                                  </w:divBdr>
                                </w:div>
                                <w:div w:id="1426806308">
                                  <w:marLeft w:val="0"/>
                                  <w:marRight w:val="225"/>
                                  <w:marTop w:val="60"/>
                                  <w:marBottom w:val="300"/>
                                  <w:divBdr>
                                    <w:top w:val="none" w:sz="0" w:space="0" w:color="auto"/>
                                    <w:left w:val="none" w:sz="0" w:space="0" w:color="auto"/>
                                    <w:bottom w:val="none" w:sz="0" w:space="0" w:color="auto"/>
                                    <w:right w:val="none" w:sz="0" w:space="0" w:color="auto"/>
                                  </w:divBdr>
                                  <w:divsChild>
                                    <w:div w:id="1613705598">
                                      <w:marLeft w:val="0"/>
                                      <w:marRight w:val="0"/>
                                      <w:marTop w:val="0"/>
                                      <w:marBottom w:val="0"/>
                                      <w:divBdr>
                                        <w:top w:val="none" w:sz="0" w:space="0" w:color="auto"/>
                                        <w:left w:val="none" w:sz="0" w:space="0" w:color="auto"/>
                                        <w:bottom w:val="none" w:sz="0" w:space="0" w:color="auto"/>
                                        <w:right w:val="none" w:sz="0" w:space="0" w:color="auto"/>
                                      </w:divBdr>
                                    </w:div>
                                  </w:divsChild>
                                </w:div>
                                <w:div w:id="1097403109">
                                  <w:marLeft w:val="0"/>
                                  <w:marRight w:val="0"/>
                                  <w:marTop w:val="360"/>
                                  <w:marBottom w:val="40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7363417">
      <w:bodyDiv w:val="1"/>
      <w:marLeft w:val="0"/>
      <w:marRight w:val="0"/>
      <w:marTop w:val="0"/>
      <w:marBottom w:val="0"/>
      <w:divBdr>
        <w:top w:val="none" w:sz="0" w:space="0" w:color="auto"/>
        <w:left w:val="none" w:sz="0" w:space="0" w:color="auto"/>
        <w:bottom w:val="none" w:sz="0" w:space="0" w:color="auto"/>
        <w:right w:val="none" w:sz="0" w:space="0" w:color="auto"/>
      </w:divBdr>
      <w:divsChild>
        <w:div w:id="1574657645">
          <w:marLeft w:val="0"/>
          <w:marRight w:val="0"/>
          <w:marTop w:val="0"/>
          <w:marBottom w:val="0"/>
          <w:divBdr>
            <w:top w:val="none" w:sz="0" w:space="0" w:color="auto"/>
            <w:left w:val="none" w:sz="0" w:space="0" w:color="auto"/>
            <w:bottom w:val="none" w:sz="0" w:space="0" w:color="auto"/>
            <w:right w:val="none" w:sz="0" w:space="0" w:color="auto"/>
          </w:divBdr>
          <w:divsChild>
            <w:div w:id="123692752">
              <w:marLeft w:val="0"/>
              <w:marRight w:val="135"/>
              <w:marTop w:val="0"/>
              <w:marBottom w:val="0"/>
              <w:divBdr>
                <w:top w:val="none" w:sz="0" w:space="0" w:color="auto"/>
                <w:left w:val="single" w:sz="12" w:space="7" w:color="E9E9E9"/>
                <w:bottom w:val="none" w:sz="0" w:space="0" w:color="auto"/>
                <w:right w:val="single" w:sz="12" w:space="7" w:color="E9E9E9"/>
              </w:divBdr>
              <w:divsChild>
                <w:div w:id="1913588056">
                  <w:marLeft w:val="0"/>
                  <w:marRight w:val="0"/>
                  <w:marTop w:val="0"/>
                  <w:marBottom w:val="0"/>
                  <w:divBdr>
                    <w:top w:val="none" w:sz="0" w:space="0" w:color="auto"/>
                    <w:left w:val="none" w:sz="0" w:space="0" w:color="auto"/>
                    <w:bottom w:val="none" w:sz="0" w:space="0" w:color="auto"/>
                    <w:right w:val="none" w:sz="0" w:space="0" w:color="auto"/>
                  </w:divBdr>
                </w:div>
                <w:div w:id="576522967">
                  <w:marLeft w:val="0"/>
                  <w:marRight w:val="0"/>
                  <w:marTop w:val="150"/>
                  <w:marBottom w:val="210"/>
                  <w:divBdr>
                    <w:top w:val="single" w:sz="12" w:space="3" w:color="CCCCCC"/>
                    <w:left w:val="none" w:sz="0" w:space="0" w:color="auto"/>
                    <w:bottom w:val="none" w:sz="0" w:space="0" w:color="auto"/>
                    <w:right w:val="none" w:sz="0" w:space="0" w:color="auto"/>
                  </w:divBdr>
                  <w:divsChild>
                    <w:div w:id="314182488">
                      <w:marLeft w:val="0"/>
                      <w:marRight w:val="0"/>
                      <w:marTop w:val="0"/>
                      <w:marBottom w:val="0"/>
                      <w:divBdr>
                        <w:top w:val="none" w:sz="0" w:space="0" w:color="auto"/>
                        <w:left w:val="none" w:sz="0" w:space="0" w:color="auto"/>
                        <w:bottom w:val="none" w:sz="0" w:space="0" w:color="auto"/>
                        <w:right w:val="none" w:sz="0" w:space="0" w:color="auto"/>
                      </w:divBdr>
                    </w:div>
                    <w:div w:id="1045983404">
                      <w:marLeft w:val="0"/>
                      <w:marRight w:val="0"/>
                      <w:marTop w:val="0"/>
                      <w:marBottom w:val="0"/>
                      <w:divBdr>
                        <w:top w:val="none" w:sz="0" w:space="0" w:color="auto"/>
                        <w:left w:val="none" w:sz="0" w:space="0" w:color="auto"/>
                        <w:bottom w:val="none" w:sz="0" w:space="0" w:color="auto"/>
                        <w:right w:val="none" w:sz="0" w:space="0" w:color="auto"/>
                      </w:divBdr>
                    </w:div>
                  </w:divsChild>
                </w:div>
                <w:div w:id="1525050945">
                  <w:marLeft w:val="0"/>
                  <w:marRight w:val="0"/>
                  <w:marTop w:val="0"/>
                  <w:marBottom w:val="0"/>
                  <w:divBdr>
                    <w:top w:val="none" w:sz="0" w:space="0" w:color="auto"/>
                    <w:left w:val="none" w:sz="0" w:space="0" w:color="auto"/>
                    <w:bottom w:val="none" w:sz="0" w:space="0" w:color="auto"/>
                    <w:right w:val="none" w:sz="0" w:space="0" w:color="auto"/>
                  </w:divBdr>
                </w:div>
                <w:div w:id="132266096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669676920">
      <w:bodyDiv w:val="1"/>
      <w:marLeft w:val="0"/>
      <w:marRight w:val="0"/>
      <w:marTop w:val="0"/>
      <w:marBottom w:val="0"/>
      <w:divBdr>
        <w:top w:val="none" w:sz="0" w:space="0" w:color="auto"/>
        <w:left w:val="none" w:sz="0" w:space="0" w:color="auto"/>
        <w:bottom w:val="none" w:sz="0" w:space="0" w:color="auto"/>
        <w:right w:val="none" w:sz="0" w:space="0" w:color="auto"/>
      </w:divBdr>
      <w:divsChild>
        <w:div w:id="16858147">
          <w:marLeft w:val="0"/>
          <w:marRight w:val="0"/>
          <w:marTop w:val="0"/>
          <w:marBottom w:val="0"/>
          <w:divBdr>
            <w:top w:val="none" w:sz="0" w:space="0" w:color="auto"/>
            <w:left w:val="none" w:sz="0" w:space="0" w:color="auto"/>
            <w:bottom w:val="none" w:sz="0" w:space="0" w:color="auto"/>
            <w:right w:val="none" w:sz="0" w:space="0" w:color="auto"/>
          </w:divBdr>
          <w:divsChild>
            <w:div w:id="685638943">
              <w:marLeft w:val="0"/>
              <w:marRight w:val="0"/>
              <w:marTop w:val="0"/>
              <w:marBottom w:val="0"/>
              <w:divBdr>
                <w:top w:val="none" w:sz="0" w:space="0" w:color="auto"/>
                <w:left w:val="none" w:sz="0" w:space="0" w:color="auto"/>
                <w:bottom w:val="none" w:sz="0" w:space="0" w:color="auto"/>
                <w:right w:val="none" w:sz="0" w:space="0" w:color="auto"/>
              </w:divBdr>
              <w:divsChild>
                <w:div w:id="1811092616">
                  <w:marLeft w:val="0"/>
                  <w:marRight w:val="0"/>
                  <w:marTop w:val="0"/>
                  <w:marBottom w:val="0"/>
                  <w:divBdr>
                    <w:top w:val="none" w:sz="0" w:space="0" w:color="auto"/>
                    <w:left w:val="none" w:sz="0" w:space="0" w:color="auto"/>
                    <w:bottom w:val="none" w:sz="0" w:space="0" w:color="auto"/>
                    <w:right w:val="none" w:sz="0" w:space="0" w:color="auto"/>
                  </w:divBdr>
                  <w:divsChild>
                    <w:div w:id="1300498672">
                      <w:marLeft w:val="0"/>
                      <w:marRight w:val="0"/>
                      <w:marTop w:val="0"/>
                      <w:marBottom w:val="0"/>
                      <w:divBdr>
                        <w:top w:val="none" w:sz="0" w:space="0" w:color="auto"/>
                        <w:left w:val="none" w:sz="0" w:space="0" w:color="auto"/>
                        <w:bottom w:val="none" w:sz="0" w:space="0" w:color="auto"/>
                        <w:right w:val="none" w:sz="0" w:space="0" w:color="auto"/>
                      </w:divBdr>
                      <w:divsChild>
                        <w:div w:id="2144692287">
                          <w:marLeft w:val="0"/>
                          <w:marRight w:val="0"/>
                          <w:marTop w:val="0"/>
                          <w:marBottom w:val="0"/>
                          <w:divBdr>
                            <w:top w:val="none" w:sz="0" w:space="0" w:color="auto"/>
                            <w:left w:val="none" w:sz="0" w:space="0" w:color="auto"/>
                            <w:bottom w:val="none" w:sz="0" w:space="0" w:color="auto"/>
                            <w:right w:val="none" w:sz="0" w:space="0" w:color="auto"/>
                          </w:divBdr>
                          <w:divsChild>
                            <w:div w:id="1237283961">
                              <w:marLeft w:val="0"/>
                              <w:marRight w:val="0"/>
                              <w:marTop w:val="0"/>
                              <w:marBottom w:val="0"/>
                              <w:divBdr>
                                <w:top w:val="none" w:sz="0" w:space="0" w:color="auto"/>
                                <w:left w:val="none" w:sz="0" w:space="0" w:color="auto"/>
                                <w:bottom w:val="none" w:sz="0" w:space="0" w:color="auto"/>
                                <w:right w:val="none" w:sz="0" w:space="0" w:color="auto"/>
                              </w:divBdr>
                              <w:divsChild>
                                <w:div w:id="1293944210">
                                  <w:marLeft w:val="0"/>
                                  <w:marRight w:val="0"/>
                                  <w:marTop w:val="0"/>
                                  <w:marBottom w:val="0"/>
                                  <w:divBdr>
                                    <w:top w:val="none" w:sz="0" w:space="0" w:color="auto"/>
                                    <w:left w:val="none" w:sz="0" w:space="0" w:color="auto"/>
                                    <w:bottom w:val="none" w:sz="0" w:space="0" w:color="auto"/>
                                    <w:right w:val="none" w:sz="0" w:space="0" w:color="auto"/>
                                  </w:divBdr>
                                  <w:divsChild>
                                    <w:div w:id="811945899">
                                      <w:marLeft w:val="0"/>
                                      <w:marRight w:val="0"/>
                                      <w:marTop w:val="0"/>
                                      <w:marBottom w:val="0"/>
                                      <w:divBdr>
                                        <w:top w:val="none" w:sz="0" w:space="0" w:color="auto"/>
                                        <w:left w:val="none" w:sz="0" w:space="0" w:color="auto"/>
                                        <w:bottom w:val="none" w:sz="0" w:space="0" w:color="auto"/>
                                        <w:right w:val="none" w:sz="0" w:space="0" w:color="auto"/>
                                      </w:divBdr>
                                    </w:div>
                                    <w:div w:id="2038502215">
                                      <w:marLeft w:val="0"/>
                                      <w:marRight w:val="0"/>
                                      <w:marTop w:val="0"/>
                                      <w:marBottom w:val="0"/>
                                      <w:divBdr>
                                        <w:top w:val="none" w:sz="0" w:space="0" w:color="auto"/>
                                        <w:left w:val="none" w:sz="0" w:space="0" w:color="auto"/>
                                        <w:bottom w:val="none" w:sz="0" w:space="0" w:color="auto"/>
                                        <w:right w:val="none" w:sz="0" w:space="0" w:color="auto"/>
                                      </w:divBdr>
                                    </w:div>
                                    <w:div w:id="579875213">
                                      <w:marLeft w:val="0"/>
                                      <w:marRight w:val="0"/>
                                      <w:marTop w:val="0"/>
                                      <w:marBottom w:val="0"/>
                                      <w:divBdr>
                                        <w:top w:val="none" w:sz="0" w:space="0" w:color="auto"/>
                                        <w:left w:val="none" w:sz="0" w:space="0" w:color="auto"/>
                                        <w:bottom w:val="none" w:sz="0" w:space="0" w:color="auto"/>
                                        <w:right w:val="none" w:sz="0" w:space="0" w:color="auto"/>
                                      </w:divBdr>
                                    </w:div>
                                    <w:div w:id="2071884175">
                                      <w:marLeft w:val="0"/>
                                      <w:marRight w:val="0"/>
                                      <w:marTop w:val="0"/>
                                      <w:marBottom w:val="0"/>
                                      <w:divBdr>
                                        <w:top w:val="none" w:sz="0" w:space="0" w:color="auto"/>
                                        <w:left w:val="none" w:sz="0" w:space="0" w:color="auto"/>
                                        <w:bottom w:val="none" w:sz="0" w:space="0" w:color="auto"/>
                                        <w:right w:val="none" w:sz="0" w:space="0" w:color="auto"/>
                                      </w:divBdr>
                                    </w:div>
                                    <w:div w:id="714619652">
                                      <w:marLeft w:val="0"/>
                                      <w:marRight w:val="0"/>
                                      <w:marTop w:val="0"/>
                                      <w:marBottom w:val="0"/>
                                      <w:divBdr>
                                        <w:top w:val="none" w:sz="0" w:space="0" w:color="auto"/>
                                        <w:left w:val="none" w:sz="0" w:space="0" w:color="auto"/>
                                        <w:bottom w:val="none" w:sz="0" w:space="0" w:color="auto"/>
                                        <w:right w:val="none" w:sz="0" w:space="0" w:color="auto"/>
                                      </w:divBdr>
                                    </w:div>
                                    <w:div w:id="988703836">
                                      <w:marLeft w:val="0"/>
                                      <w:marRight w:val="0"/>
                                      <w:marTop w:val="0"/>
                                      <w:marBottom w:val="0"/>
                                      <w:divBdr>
                                        <w:top w:val="none" w:sz="0" w:space="0" w:color="auto"/>
                                        <w:left w:val="none" w:sz="0" w:space="0" w:color="auto"/>
                                        <w:bottom w:val="none" w:sz="0" w:space="0" w:color="auto"/>
                                        <w:right w:val="none" w:sz="0" w:space="0" w:color="auto"/>
                                      </w:divBdr>
                                      <w:divsChild>
                                        <w:div w:id="365567630">
                                          <w:marLeft w:val="0"/>
                                          <w:marRight w:val="0"/>
                                          <w:marTop w:val="0"/>
                                          <w:marBottom w:val="0"/>
                                          <w:divBdr>
                                            <w:top w:val="none" w:sz="0" w:space="0" w:color="auto"/>
                                            <w:left w:val="none" w:sz="0" w:space="0" w:color="auto"/>
                                            <w:bottom w:val="none" w:sz="0" w:space="0" w:color="auto"/>
                                            <w:right w:val="none" w:sz="0" w:space="0" w:color="auto"/>
                                          </w:divBdr>
                                        </w:div>
                                      </w:divsChild>
                                    </w:div>
                                    <w:div w:id="66902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0912258">
      <w:bodyDiv w:val="1"/>
      <w:marLeft w:val="0"/>
      <w:marRight w:val="0"/>
      <w:marTop w:val="0"/>
      <w:marBottom w:val="0"/>
      <w:divBdr>
        <w:top w:val="none" w:sz="0" w:space="0" w:color="auto"/>
        <w:left w:val="none" w:sz="0" w:space="0" w:color="auto"/>
        <w:bottom w:val="none" w:sz="0" w:space="0" w:color="auto"/>
        <w:right w:val="none" w:sz="0" w:space="0" w:color="auto"/>
      </w:divBdr>
      <w:divsChild>
        <w:div w:id="1029263617">
          <w:marLeft w:val="0"/>
          <w:marRight w:val="0"/>
          <w:marTop w:val="0"/>
          <w:marBottom w:val="0"/>
          <w:divBdr>
            <w:top w:val="none" w:sz="0" w:space="0" w:color="auto"/>
            <w:left w:val="none" w:sz="0" w:space="0" w:color="auto"/>
            <w:bottom w:val="none" w:sz="0" w:space="0" w:color="auto"/>
            <w:right w:val="none" w:sz="0" w:space="0" w:color="auto"/>
          </w:divBdr>
          <w:divsChild>
            <w:div w:id="964197363">
              <w:marLeft w:val="0"/>
              <w:marRight w:val="0"/>
              <w:marTop w:val="0"/>
              <w:marBottom w:val="0"/>
              <w:divBdr>
                <w:top w:val="none" w:sz="0" w:space="0" w:color="auto"/>
                <w:left w:val="none" w:sz="0" w:space="0" w:color="auto"/>
                <w:bottom w:val="none" w:sz="0" w:space="0" w:color="auto"/>
                <w:right w:val="none" w:sz="0" w:space="0" w:color="auto"/>
              </w:divBdr>
              <w:divsChild>
                <w:div w:id="661473170">
                  <w:marLeft w:val="225"/>
                  <w:marRight w:val="225"/>
                  <w:marTop w:val="225"/>
                  <w:marBottom w:val="225"/>
                  <w:divBdr>
                    <w:top w:val="none" w:sz="0" w:space="0" w:color="auto"/>
                    <w:left w:val="none" w:sz="0" w:space="0" w:color="auto"/>
                    <w:bottom w:val="none" w:sz="0" w:space="0" w:color="auto"/>
                    <w:right w:val="none" w:sz="0" w:space="0" w:color="auto"/>
                  </w:divBdr>
                  <w:divsChild>
                    <w:div w:id="1936474687">
                      <w:marLeft w:val="0"/>
                      <w:marRight w:val="0"/>
                      <w:marTop w:val="0"/>
                      <w:marBottom w:val="0"/>
                      <w:divBdr>
                        <w:top w:val="none" w:sz="0" w:space="0" w:color="auto"/>
                        <w:left w:val="none" w:sz="0" w:space="0" w:color="auto"/>
                        <w:bottom w:val="none" w:sz="0" w:space="0" w:color="auto"/>
                        <w:right w:val="none" w:sz="0" w:space="0" w:color="auto"/>
                      </w:divBdr>
                      <w:divsChild>
                        <w:div w:id="1387217993">
                          <w:marLeft w:val="0"/>
                          <w:marRight w:val="0"/>
                          <w:marTop w:val="0"/>
                          <w:marBottom w:val="0"/>
                          <w:divBdr>
                            <w:top w:val="none" w:sz="0" w:space="0" w:color="auto"/>
                            <w:left w:val="none" w:sz="0" w:space="0" w:color="auto"/>
                            <w:bottom w:val="none" w:sz="0" w:space="0" w:color="auto"/>
                            <w:right w:val="none" w:sz="0" w:space="0" w:color="auto"/>
                          </w:divBdr>
                          <w:divsChild>
                            <w:div w:id="537668440">
                              <w:marLeft w:val="0"/>
                              <w:marRight w:val="0"/>
                              <w:marTop w:val="0"/>
                              <w:marBottom w:val="0"/>
                              <w:divBdr>
                                <w:top w:val="none" w:sz="0" w:space="0" w:color="auto"/>
                                <w:left w:val="none" w:sz="0" w:space="0" w:color="auto"/>
                                <w:bottom w:val="none" w:sz="0" w:space="0" w:color="auto"/>
                                <w:right w:val="none" w:sz="0" w:space="0" w:color="auto"/>
                              </w:divBdr>
                              <w:divsChild>
                                <w:div w:id="1357542157">
                                  <w:marLeft w:val="0"/>
                                  <w:marRight w:val="0"/>
                                  <w:marTop w:val="0"/>
                                  <w:marBottom w:val="0"/>
                                  <w:divBdr>
                                    <w:top w:val="none" w:sz="0" w:space="0" w:color="auto"/>
                                    <w:left w:val="none" w:sz="0" w:space="0" w:color="auto"/>
                                    <w:bottom w:val="none" w:sz="0" w:space="0" w:color="auto"/>
                                    <w:right w:val="none" w:sz="0" w:space="0" w:color="auto"/>
                                  </w:divBdr>
                                </w:div>
                                <w:div w:id="1431781418">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317148477">
                          <w:marLeft w:val="0"/>
                          <w:marRight w:val="3375"/>
                          <w:marTop w:val="150"/>
                          <w:marBottom w:val="0"/>
                          <w:divBdr>
                            <w:top w:val="single" w:sz="6" w:space="4" w:color="CCCCCC"/>
                            <w:left w:val="none" w:sz="0" w:space="0" w:color="auto"/>
                            <w:bottom w:val="single" w:sz="6" w:space="4" w:color="CCCCCC"/>
                            <w:right w:val="none" w:sz="0" w:space="0" w:color="auto"/>
                          </w:divBdr>
                        </w:div>
                        <w:div w:id="181601360">
                          <w:marLeft w:val="0"/>
                          <w:marRight w:val="3375"/>
                          <w:marTop w:val="75"/>
                          <w:marBottom w:val="0"/>
                          <w:divBdr>
                            <w:top w:val="none" w:sz="0" w:space="0" w:color="auto"/>
                            <w:left w:val="none" w:sz="0" w:space="0" w:color="auto"/>
                            <w:bottom w:val="none" w:sz="0" w:space="0" w:color="auto"/>
                            <w:right w:val="none" w:sz="0" w:space="0" w:color="auto"/>
                          </w:divBdr>
                        </w:div>
                      </w:divsChild>
                    </w:div>
                    <w:div w:id="267590552">
                      <w:marLeft w:val="0"/>
                      <w:marRight w:val="0"/>
                      <w:marTop w:val="75"/>
                      <w:marBottom w:val="0"/>
                      <w:divBdr>
                        <w:top w:val="none" w:sz="0" w:space="0" w:color="auto"/>
                        <w:left w:val="none" w:sz="0" w:space="0" w:color="auto"/>
                        <w:bottom w:val="none" w:sz="0" w:space="0" w:color="auto"/>
                        <w:right w:val="none" w:sz="0" w:space="0" w:color="auto"/>
                      </w:divBdr>
                      <w:divsChild>
                        <w:div w:id="132721048">
                          <w:marLeft w:val="0"/>
                          <w:marRight w:val="0"/>
                          <w:marTop w:val="0"/>
                          <w:marBottom w:val="0"/>
                          <w:divBdr>
                            <w:top w:val="none" w:sz="0" w:space="0" w:color="auto"/>
                            <w:left w:val="none" w:sz="0" w:space="0" w:color="auto"/>
                            <w:bottom w:val="none" w:sz="0" w:space="0" w:color="auto"/>
                            <w:right w:val="none" w:sz="0" w:space="0" w:color="auto"/>
                          </w:divBdr>
                        </w:div>
                        <w:div w:id="126969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3919478">
      <w:bodyDiv w:val="1"/>
      <w:marLeft w:val="0"/>
      <w:marRight w:val="0"/>
      <w:marTop w:val="0"/>
      <w:marBottom w:val="0"/>
      <w:divBdr>
        <w:top w:val="none" w:sz="0" w:space="0" w:color="auto"/>
        <w:left w:val="none" w:sz="0" w:space="0" w:color="auto"/>
        <w:bottom w:val="none" w:sz="0" w:space="0" w:color="auto"/>
        <w:right w:val="none" w:sz="0" w:space="0" w:color="auto"/>
      </w:divBdr>
      <w:divsChild>
        <w:div w:id="1685402859">
          <w:marLeft w:val="0"/>
          <w:marRight w:val="0"/>
          <w:marTop w:val="0"/>
          <w:marBottom w:val="0"/>
          <w:divBdr>
            <w:top w:val="none" w:sz="0" w:space="0" w:color="auto"/>
            <w:left w:val="none" w:sz="0" w:space="0" w:color="auto"/>
            <w:bottom w:val="none" w:sz="0" w:space="0" w:color="auto"/>
            <w:right w:val="none" w:sz="0" w:space="0" w:color="auto"/>
          </w:divBdr>
          <w:divsChild>
            <w:div w:id="1151336731">
              <w:marLeft w:val="0"/>
              <w:marRight w:val="0"/>
              <w:marTop w:val="0"/>
              <w:marBottom w:val="0"/>
              <w:divBdr>
                <w:top w:val="none" w:sz="0" w:space="0" w:color="auto"/>
                <w:left w:val="none" w:sz="0" w:space="0" w:color="auto"/>
                <w:bottom w:val="none" w:sz="0" w:space="0" w:color="auto"/>
                <w:right w:val="none" w:sz="0" w:space="0" w:color="auto"/>
              </w:divBdr>
              <w:divsChild>
                <w:div w:id="1881822236">
                  <w:marLeft w:val="225"/>
                  <w:marRight w:val="225"/>
                  <w:marTop w:val="225"/>
                  <w:marBottom w:val="225"/>
                  <w:divBdr>
                    <w:top w:val="none" w:sz="0" w:space="0" w:color="auto"/>
                    <w:left w:val="none" w:sz="0" w:space="0" w:color="auto"/>
                    <w:bottom w:val="none" w:sz="0" w:space="0" w:color="auto"/>
                    <w:right w:val="none" w:sz="0" w:space="0" w:color="auto"/>
                  </w:divBdr>
                  <w:divsChild>
                    <w:div w:id="1598516128">
                      <w:marLeft w:val="0"/>
                      <w:marRight w:val="0"/>
                      <w:marTop w:val="0"/>
                      <w:marBottom w:val="0"/>
                      <w:divBdr>
                        <w:top w:val="none" w:sz="0" w:space="0" w:color="auto"/>
                        <w:left w:val="none" w:sz="0" w:space="0" w:color="auto"/>
                        <w:bottom w:val="none" w:sz="0" w:space="0" w:color="auto"/>
                        <w:right w:val="none" w:sz="0" w:space="0" w:color="auto"/>
                      </w:divBdr>
                      <w:divsChild>
                        <w:div w:id="714548196">
                          <w:marLeft w:val="0"/>
                          <w:marRight w:val="0"/>
                          <w:marTop w:val="0"/>
                          <w:marBottom w:val="0"/>
                          <w:divBdr>
                            <w:top w:val="none" w:sz="0" w:space="0" w:color="auto"/>
                            <w:left w:val="none" w:sz="0" w:space="0" w:color="auto"/>
                            <w:bottom w:val="none" w:sz="0" w:space="0" w:color="auto"/>
                            <w:right w:val="none" w:sz="0" w:space="0" w:color="auto"/>
                          </w:divBdr>
                          <w:divsChild>
                            <w:div w:id="903104078">
                              <w:marLeft w:val="0"/>
                              <w:marRight w:val="0"/>
                              <w:marTop w:val="0"/>
                              <w:marBottom w:val="0"/>
                              <w:divBdr>
                                <w:top w:val="none" w:sz="0" w:space="0" w:color="auto"/>
                                <w:left w:val="none" w:sz="0" w:space="0" w:color="auto"/>
                                <w:bottom w:val="none" w:sz="0" w:space="0" w:color="auto"/>
                                <w:right w:val="none" w:sz="0" w:space="0" w:color="auto"/>
                              </w:divBdr>
                              <w:divsChild>
                                <w:div w:id="1017660242">
                                  <w:marLeft w:val="0"/>
                                  <w:marRight w:val="0"/>
                                  <w:marTop w:val="0"/>
                                  <w:marBottom w:val="0"/>
                                  <w:divBdr>
                                    <w:top w:val="none" w:sz="0" w:space="0" w:color="auto"/>
                                    <w:left w:val="none" w:sz="0" w:space="0" w:color="auto"/>
                                    <w:bottom w:val="none" w:sz="0" w:space="0" w:color="auto"/>
                                    <w:right w:val="none" w:sz="0" w:space="0" w:color="auto"/>
                                  </w:divBdr>
                                </w:div>
                                <w:div w:id="902520023">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917520545">
                          <w:marLeft w:val="0"/>
                          <w:marRight w:val="3375"/>
                          <w:marTop w:val="150"/>
                          <w:marBottom w:val="0"/>
                          <w:divBdr>
                            <w:top w:val="single" w:sz="6" w:space="4" w:color="CCCCCC"/>
                            <w:left w:val="none" w:sz="0" w:space="0" w:color="auto"/>
                            <w:bottom w:val="single" w:sz="6" w:space="4" w:color="CCCCCC"/>
                            <w:right w:val="none" w:sz="0" w:space="0" w:color="auto"/>
                          </w:divBdr>
                        </w:div>
                        <w:div w:id="1122648111">
                          <w:marLeft w:val="0"/>
                          <w:marRight w:val="3375"/>
                          <w:marTop w:val="75"/>
                          <w:marBottom w:val="0"/>
                          <w:divBdr>
                            <w:top w:val="none" w:sz="0" w:space="0" w:color="auto"/>
                            <w:left w:val="none" w:sz="0" w:space="0" w:color="auto"/>
                            <w:bottom w:val="none" w:sz="0" w:space="0" w:color="auto"/>
                            <w:right w:val="none" w:sz="0" w:space="0" w:color="auto"/>
                          </w:divBdr>
                        </w:div>
                      </w:divsChild>
                    </w:div>
                    <w:div w:id="1377851287">
                      <w:marLeft w:val="0"/>
                      <w:marRight w:val="0"/>
                      <w:marTop w:val="75"/>
                      <w:marBottom w:val="0"/>
                      <w:divBdr>
                        <w:top w:val="none" w:sz="0" w:space="0" w:color="auto"/>
                        <w:left w:val="none" w:sz="0" w:space="0" w:color="auto"/>
                        <w:bottom w:val="none" w:sz="0" w:space="0" w:color="auto"/>
                        <w:right w:val="none" w:sz="0" w:space="0" w:color="auto"/>
                      </w:divBdr>
                      <w:divsChild>
                        <w:div w:id="2047442694">
                          <w:marLeft w:val="0"/>
                          <w:marRight w:val="0"/>
                          <w:marTop w:val="0"/>
                          <w:marBottom w:val="0"/>
                          <w:divBdr>
                            <w:top w:val="none" w:sz="0" w:space="0" w:color="auto"/>
                            <w:left w:val="none" w:sz="0" w:space="0" w:color="auto"/>
                            <w:bottom w:val="none" w:sz="0" w:space="0" w:color="auto"/>
                            <w:right w:val="none" w:sz="0" w:space="0" w:color="auto"/>
                          </w:divBdr>
                        </w:div>
                        <w:div w:id="97402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6463124">
      <w:bodyDiv w:val="1"/>
      <w:marLeft w:val="0"/>
      <w:marRight w:val="0"/>
      <w:marTop w:val="0"/>
      <w:marBottom w:val="0"/>
      <w:divBdr>
        <w:top w:val="none" w:sz="0" w:space="0" w:color="auto"/>
        <w:left w:val="none" w:sz="0" w:space="0" w:color="auto"/>
        <w:bottom w:val="none" w:sz="0" w:space="0" w:color="auto"/>
        <w:right w:val="none" w:sz="0" w:space="0" w:color="auto"/>
      </w:divBdr>
      <w:divsChild>
        <w:div w:id="1383215569">
          <w:marLeft w:val="0"/>
          <w:marRight w:val="0"/>
          <w:marTop w:val="0"/>
          <w:marBottom w:val="0"/>
          <w:divBdr>
            <w:top w:val="none" w:sz="0" w:space="0" w:color="auto"/>
            <w:left w:val="none" w:sz="0" w:space="0" w:color="auto"/>
            <w:bottom w:val="none" w:sz="0" w:space="0" w:color="auto"/>
            <w:right w:val="none" w:sz="0" w:space="0" w:color="auto"/>
          </w:divBdr>
          <w:divsChild>
            <w:div w:id="2052419417">
              <w:marLeft w:val="0"/>
              <w:marRight w:val="0"/>
              <w:marTop w:val="0"/>
              <w:marBottom w:val="0"/>
              <w:divBdr>
                <w:top w:val="none" w:sz="0" w:space="0" w:color="auto"/>
                <w:left w:val="none" w:sz="0" w:space="0" w:color="auto"/>
                <w:bottom w:val="none" w:sz="0" w:space="0" w:color="auto"/>
                <w:right w:val="none" w:sz="0" w:space="0" w:color="auto"/>
              </w:divBdr>
              <w:divsChild>
                <w:div w:id="1846741830">
                  <w:marLeft w:val="225"/>
                  <w:marRight w:val="225"/>
                  <w:marTop w:val="225"/>
                  <w:marBottom w:val="225"/>
                  <w:divBdr>
                    <w:top w:val="none" w:sz="0" w:space="0" w:color="auto"/>
                    <w:left w:val="none" w:sz="0" w:space="0" w:color="auto"/>
                    <w:bottom w:val="none" w:sz="0" w:space="0" w:color="auto"/>
                    <w:right w:val="none" w:sz="0" w:space="0" w:color="auto"/>
                  </w:divBdr>
                  <w:divsChild>
                    <w:div w:id="1043097758">
                      <w:marLeft w:val="0"/>
                      <w:marRight w:val="0"/>
                      <w:marTop w:val="0"/>
                      <w:marBottom w:val="0"/>
                      <w:divBdr>
                        <w:top w:val="none" w:sz="0" w:space="0" w:color="auto"/>
                        <w:left w:val="none" w:sz="0" w:space="0" w:color="auto"/>
                        <w:bottom w:val="none" w:sz="0" w:space="0" w:color="auto"/>
                        <w:right w:val="none" w:sz="0" w:space="0" w:color="auto"/>
                      </w:divBdr>
                      <w:divsChild>
                        <w:div w:id="1888297575">
                          <w:marLeft w:val="0"/>
                          <w:marRight w:val="0"/>
                          <w:marTop w:val="0"/>
                          <w:marBottom w:val="0"/>
                          <w:divBdr>
                            <w:top w:val="none" w:sz="0" w:space="0" w:color="auto"/>
                            <w:left w:val="none" w:sz="0" w:space="0" w:color="auto"/>
                            <w:bottom w:val="none" w:sz="0" w:space="0" w:color="auto"/>
                            <w:right w:val="none" w:sz="0" w:space="0" w:color="auto"/>
                          </w:divBdr>
                          <w:divsChild>
                            <w:div w:id="2090543273">
                              <w:marLeft w:val="0"/>
                              <w:marRight w:val="0"/>
                              <w:marTop w:val="0"/>
                              <w:marBottom w:val="0"/>
                              <w:divBdr>
                                <w:top w:val="none" w:sz="0" w:space="0" w:color="auto"/>
                                <w:left w:val="none" w:sz="0" w:space="0" w:color="auto"/>
                                <w:bottom w:val="none" w:sz="0" w:space="0" w:color="auto"/>
                                <w:right w:val="none" w:sz="0" w:space="0" w:color="auto"/>
                              </w:divBdr>
                              <w:divsChild>
                                <w:div w:id="1931349891">
                                  <w:marLeft w:val="0"/>
                                  <w:marRight w:val="0"/>
                                  <w:marTop w:val="0"/>
                                  <w:marBottom w:val="0"/>
                                  <w:divBdr>
                                    <w:top w:val="none" w:sz="0" w:space="0" w:color="auto"/>
                                    <w:left w:val="none" w:sz="0" w:space="0" w:color="auto"/>
                                    <w:bottom w:val="none" w:sz="0" w:space="0" w:color="auto"/>
                                    <w:right w:val="none" w:sz="0" w:space="0" w:color="auto"/>
                                  </w:divBdr>
                                </w:div>
                                <w:div w:id="804588244">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495343263">
                          <w:marLeft w:val="0"/>
                          <w:marRight w:val="3375"/>
                          <w:marTop w:val="150"/>
                          <w:marBottom w:val="0"/>
                          <w:divBdr>
                            <w:top w:val="single" w:sz="6" w:space="4" w:color="CCCCCC"/>
                            <w:left w:val="none" w:sz="0" w:space="0" w:color="auto"/>
                            <w:bottom w:val="single" w:sz="6" w:space="4" w:color="CCCCCC"/>
                            <w:right w:val="none" w:sz="0" w:space="0" w:color="auto"/>
                          </w:divBdr>
                        </w:div>
                        <w:div w:id="159470546">
                          <w:marLeft w:val="0"/>
                          <w:marRight w:val="3375"/>
                          <w:marTop w:val="75"/>
                          <w:marBottom w:val="0"/>
                          <w:divBdr>
                            <w:top w:val="none" w:sz="0" w:space="0" w:color="auto"/>
                            <w:left w:val="none" w:sz="0" w:space="0" w:color="auto"/>
                            <w:bottom w:val="none" w:sz="0" w:space="0" w:color="auto"/>
                            <w:right w:val="none" w:sz="0" w:space="0" w:color="auto"/>
                          </w:divBdr>
                        </w:div>
                      </w:divsChild>
                    </w:div>
                    <w:div w:id="1584680191">
                      <w:marLeft w:val="0"/>
                      <w:marRight w:val="0"/>
                      <w:marTop w:val="75"/>
                      <w:marBottom w:val="0"/>
                      <w:divBdr>
                        <w:top w:val="none" w:sz="0" w:space="0" w:color="auto"/>
                        <w:left w:val="none" w:sz="0" w:space="0" w:color="auto"/>
                        <w:bottom w:val="none" w:sz="0" w:space="0" w:color="auto"/>
                        <w:right w:val="none" w:sz="0" w:space="0" w:color="auto"/>
                      </w:divBdr>
                      <w:divsChild>
                        <w:div w:id="450168988">
                          <w:marLeft w:val="0"/>
                          <w:marRight w:val="0"/>
                          <w:marTop w:val="0"/>
                          <w:marBottom w:val="0"/>
                          <w:divBdr>
                            <w:top w:val="none" w:sz="0" w:space="0" w:color="auto"/>
                            <w:left w:val="none" w:sz="0" w:space="0" w:color="auto"/>
                            <w:bottom w:val="none" w:sz="0" w:space="0" w:color="auto"/>
                            <w:right w:val="none" w:sz="0" w:space="0" w:color="auto"/>
                          </w:divBdr>
                        </w:div>
                        <w:div w:id="163401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9624185">
      <w:bodyDiv w:val="1"/>
      <w:marLeft w:val="0"/>
      <w:marRight w:val="0"/>
      <w:marTop w:val="0"/>
      <w:marBottom w:val="0"/>
      <w:divBdr>
        <w:top w:val="none" w:sz="0" w:space="0" w:color="auto"/>
        <w:left w:val="none" w:sz="0" w:space="0" w:color="auto"/>
        <w:bottom w:val="none" w:sz="0" w:space="0" w:color="auto"/>
        <w:right w:val="none" w:sz="0" w:space="0" w:color="auto"/>
      </w:divBdr>
      <w:divsChild>
        <w:div w:id="1481967207">
          <w:marLeft w:val="0"/>
          <w:marRight w:val="0"/>
          <w:marTop w:val="0"/>
          <w:marBottom w:val="0"/>
          <w:divBdr>
            <w:top w:val="none" w:sz="0" w:space="0" w:color="auto"/>
            <w:left w:val="none" w:sz="0" w:space="0" w:color="auto"/>
            <w:bottom w:val="none" w:sz="0" w:space="0" w:color="auto"/>
            <w:right w:val="none" w:sz="0" w:space="0" w:color="auto"/>
          </w:divBdr>
          <w:divsChild>
            <w:div w:id="545027236">
              <w:marLeft w:val="0"/>
              <w:marRight w:val="0"/>
              <w:marTop w:val="0"/>
              <w:marBottom w:val="0"/>
              <w:divBdr>
                <w:top w:val="none" w:sz="0" w:space="0" w:color="auto"/>
                <w:left w:val="none" w:sz="0" w:space="0" w:color="auto"/>
                <w:bottom w:val="none" w:sz="0" w:space="0" w:color="auto"/>
                <w:right w:val="none" w:sz="0" w:space="0" w:color="auto"/>
              </w:divBdr>
              <w:divsChild>
                <w:div w:id="463430697">
                  <w:marLeft w:val="225"/>
                  <w:marRight w:val="225"/>
                  <w:marTop w:val="225"/>
                  <w:marBottom w:val="225"/>
                  <w:divBdr>
                    <w:top w:val="none" w:sz="0" w:space="0" w:color="auto"/>
                    <w:left w:val="none" w:sz="0" w:space="0" w:color="auto"/>
                    <w:bottom w:val="none" w:sz="0" w:space="0" w:color="auto"/>
                    <w:right w:val="none" w:sz="0" w:space="0" w:color="auto"/>
                  </w:divBdr>
                  <w:divsChild>
                    <w:div w:id="2103793978">
                      <w:marLeft w:val="0"/>
                      <w:marRight w:val="0"/>
                      <w:marTop w:val="0"/>
                      <w:marBottom w:val="0"/>
                      <w:divBdr>
                        <w:top w:val="none" w:sz="0" w:space="0" w:color="auto"/>
                        <w:left w:val="none" w:sz="0" w:space="0" w:color="auto"/>
                        <w:bottom w:val="none" w:sz="0" w:space="0" w:color="auto"/>
                        <w:right w:val="none" w:sz="0" w:space="0" w:color="auto"/>
                      </w:divBdr>
                      <w:divsChild>
                        <w:div w:id="2027948210">
                          <w:marLeft w:val="0"/>
                          <w:marRight w:val="0"/>
                          <w:marTop w:val="0"/>
                          <w:marBottom w:val="0"/>
                          <w:divBdr>
                            <w:top w:val="none" w:sz="0" w:space="0" w:color="auto"/>
                            <w:left w:val="none" w:sz="0" w:space="0" w:color="auto"/>
                            <w:bottom w:val="none" w:sz="0" w:space="0" w:color="auto"/>
                            <w:right w:val="none" w:sz="0" w:space="0" w:color="auto"/>
                          </w:divBdr>
                          <w:divsChild>
                            <w:div w:id="613635164">
                              <w:marLeft w:val="0"/>
                              <w:marRight w:val="0"/>
                              <w:marTop w:val="0"/>
                              <w:marBottom w:val="0"/>
                              <w:divBdr>
                                <w:top w:val="none" w:sz="0" w:space="0" w:color="auto"/>
                                <w:left w:val="none" w:sz="0" w:space="0" w:color="auto"/>
                                <w:bottom w:val="none" w:sz="0" w:space="0" w:color="auto"/>
                                <w:right w:val="none" w:sz="0" w:space="0" w:color="auto"/>
                              </w:divBdr>
                              <w:divsChild>
                                <w:div w:id="1032389170">
                                  <w:marLeft w:val="0"/>
                                  <w:marRight w:val="0"/>
                                  <w:marTop w:val="0"/>
                                  <w:marBottom w:val="0"/>
                                  <w:divBdr>
                                    <w:top w:val="none" w:sz="0" w:space="0" w:color="auto"/>
                                    <w:left w:val="none" w:sz="0" w:space="0" w:color="auto"/>
                                    <w:bottom w:val="none" w:sz="0" w:space="0" w:color="auto"/>
                                    <w:right w:val="none" w:sz="0" w:space="0" w:color="auto"/>
                                  </w:divBdr>
                                </w:div>
                                <w:div w:id="828251175">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262449813">
                          <w:marLeft w:val="0"/>
                          <w:marRight w:val="3375"/>
                          <w:marTop w:val="150"/>
                          <w:marBottom w:val="0"/>
                          <w:divBdr>
                            <w:top w:val="single" w:sz="6" w:space="4" w:color="CCCCCC"/>
                            <w:left w:val="none" w:sz="0" w:space="0" w:color="auto"/>
                            <w:bottom w:val="single" w:sz="6" w:space="4" w:color="CCCCCC"/>
                            <w:right w:val="none" w:sz="0" w:space="0" w:color="auto"/>
                          </w:divBdr>
                          <w:divsChild>
                            <w:div w:id="373889374">
                              <w:marLeft w:val="0"/>
                              <w:marRight w:val="0"/>
                              <w:marTop w:val="150"/>
                              <w:marBottom w:val="0"/>
                              <w:divBdr>
                                <w:top w:val="none" w:sz="0" w:space="0" w:color="auto"/>
                                <w:left w:val="none" w:sz="0" w:space="0" w:color="auto"/>
                                <w:bottom w:val="none" w:sz="0" w:space="0" w:color="auto"/>
                                <w:right w:val="none" w:sz="0" w:space="0" w:color="auto"/>
                              </w:divBdr>
                            </w:div>
                          </w:divsChild>
                        </w:div>
                        <w:div w:id="645597431">
                          <w:marLeft w:val="0"/>
                          <w:marRight w:val="3375"/>
                          <w:marTop w:val="75"/>
                          <w:marBottom w:val="0"/>
                          <w:divBdr>
                            <w:top w:val="none" w:sz="0" w:space="0" w:color="auto"/>
                            <w:left w:val="none" w:sz="0" w:space="0" w:color="auto"/>
                            <w:bottom w:val="none" w:sz="0" w:space="0" w:color="auto"/>
                            <w:right w:val="none" w:sz="0" w:space="0" w:color="auto"/>
                          </w:divBdr>
                        </w:div>
                      </w:divsChild>
                    </w:div>
                    <w:div w:id="1455101470">
                      <w:marLeft w:val="0"/>
                      <w:marRight w:val="0"/>
                      <w:marTop w:val="75"/>
                      <w:marBottom w:val="0"/>
                      <w:divBdr>
                        <w:top w:val="none" w:sz="0" w:space="0" w:color="auto"/>
                        <w:left w:val="none" w:sz="0" w:space="0" w:color="auto"/>
                        <w:bottom w:val="none" w:sz="0" w:space="0" w:color="auto"/>
                        <w:right w:val="none" w:sz="0" w:space="0" w:color="auto"/>
                      </w:divBdr>
                      <w:divsChild>
                        <w:div w:id="898858372">
                          <w:marLeft w:val="0"/>
                          <w:marRight w:val="0"/>
                          <w:marTop w:val="0"/>
                          <w:marBottom w:val="0"/>
                          <w:divBdr>
                            <w:top w:val="none" w:sz="0" w:space="0" w:color="auto"/>
                            <w:left w:val="none" w:sz="0" w:space="0" w:color="auto"/>
                            <w:bottom w:val="none" w:sz="0" w:space="0" w:color="auto"/>
                            <w:right w:val="none" w:sz="0" w:space="0" w:color="auto"/>
                          </w:divBdr>
                        </w:div>
                        <w:div w:id="151888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1050334">
      <w:bodyDiv w:val="1"/>
      <w:marLeft w:val="0"/>
      <w:marRight w:val="0"/>
      <w:marTop w:val="0"/>
      <w:marBottom w:val="0"/>
      <w:divBdr>
        <w:top w:val="none" w:sz="0" w:space="0" w:color="auto"/>
        <w:left w:val="none" w:sz="0" w:space="0" w:color="auto"/>
        <w:bottom w:val="none" w:sz="0" w:space="0" w:color="auto"/>
        <w:right w:val="none" w:sz="0" w:space="0" w:color="auto"/>
      </w:divBdr>
      <w:divsChild>
        <w:div w:id="436608493">
          <w:marLeft w:val="0"/>
          <w:marRight w:val="0"/>
          <w:marTop w:val="0"/>
          <w:marBottom w:val="0"/>
          <w:divBdr>
            <w:top w:val="none" w:sz="0" w:space="0" w:color="auto"/>
            <w:left w:val="none" w:sz="0" w:space="0" w:color="auto"/>
            <w:bottom w:val="none" w:sz="0" w:space="0" w:color="auto"/>
            <w:right w:val="none" w:sz="0" w:space="0" w:color="auto"/>
          </w:divBdr>
          <w:divsChild>
            <w:div w:id="2123841678">
              <w:marLeft w:val="0"/>
              <w:marRight w:val="135"/>
              <w:marTop w:val="0"/>
              <w:marBottom w:val="0"/>
              <w:divBdr>
                <w:top w:val="none" w:sz="0" w:space="0" w:color="auto"/>
                <w:left w:val="single" w:sz="12" w:space="7" w:color="E9E9E9"/>
                <w:bottom w:val="none" w:sz="0" w:space="0" w:color="auto"/>
                <w:right w:val="single" w:sz="12" w:space="7" w:color="E9E9E9"/>
              </w:divBdr>
              <w:divsChild>
                <w:div w:id="1541740336">
                  <w:marLeft w:val="0"/>
                  <w:marRight w:val="0"/>
                  <w:marTop w:val="0"/>
                  <w:marBottom w:val="0"/>
                  <w:divBdr>
                    <w:top w:val="none" w:sz="0" w:space="0" w:color="auto"/>
                    <w:left w:val="none" w:sz="0" w:space="0" w:color="auto"/>
                    <w:bottom w:val="none" w:sz="0" w:space="0" w:color="auto"/>
                    <w:right w:val="none" w:sz="0" w:space="0" w:color="auto"/>
                  </w:divBdr>
                </w:div>
                <w:div w:id="603463548">
                  <w:marLeft w:val="0"/>
                  <w:marRight w:val="0"/>
                  <w:marTop w:val="150"/>
                  <w:marBottom w:val="210"/>
                  <w:divBdr>
                    <w:top w:val="single" w:sz="12" w:space="3" w:color="CCCCCC"/>
                    <w:left w:val="none" w:sz="0" w:space="0" w:color="auto"/>
                    <w:bottom w:val="none" w:sz="0" w:space="0" w:color="auto"/>
                    <w:right w:val="none" w:sz="0" w:space="0" w:color="auto"/>
                  </w:divBdr>
                  <w:divsChild>
                    <w:div w:id="514348044">
                      <w:marLeft w:val="0"/>
                      <w:marRight w:val="0"/>
                      <w:marTop w:val="0"/>
                      <w:marBottom w:val="0"/>
                      <w:divBdr>
                        <w:top w:val="none" w:sz="0" w:space="0" w:color="auto"/>
                        <w:left w:val="none" w:sz="0" w:space="0" w:color="auto"/>
                        <w:bottom w:val="none" w:sz="0" w:space="0" w:color="auto"/>
                        <w:right w:val="none" w:sz="0" w:space="0" w:color="auto"/>
                      </w:divBdr>
                    </w:div>
                    <w:div w:id="1644432225">
                      <w:marLeft w:val="0"/>
                      <w:marRight w:val="0"/>
                      <w:marTop w:val="0"/>
                      <w:marBottom w:val="0"/>
                      <w:divBdr>
                        <w:top w:val="none" w:sz="0" w:space="0" w:color="auto"/>
                        <w:left w:val="none" w:sz="0" w:space="0" w:color="auto"/>
                        <w:bottom w:val="none" w:sz="0" w:space="0" w:color="auto"/>
                        <w:right w:val="none" w:sz="0" w:space="0" w:color="auto"/>
                      </w:divBdr>
                    </w:div>
                  </w:divsChild>
                </w:div>
                <w:div w:id="1657298513">
                  <w:marLeft w:val="0"/>
                  <w:marRight w:val="0"/>
                  <w:marTop w:val="0"/>
                  <w:marBottom w:val="0"/>
                  <w:divBdr>
                    <w:top w:val="none" w:sz="0" w:space="0" w:color="auto"/>
                    <w:left w:val="none" w:sz="0" w:space="0" w:color="auto"/>
                    <w:bottom w:val="none" w:sz="0" w:space="0" w:color="auto"/>
                    <w:right w:val="none" w:sz="0" w:space="0" w:color="auto"/>
                  </w:divBdr>
                </w:div>
                <w:div w:id="2028866020">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683215251">
      <w:bodyDiv w:val="1"/>
      <w:marLeft w:val="0"/>
      <w:marRight w:val="0"/>
      <w:marTop w:val="108"/>
      <w:marBottom w:val="108"/>
      <w:divBdr>
        <w:top w:val="none" w:sz="0" w:space="0" w:color="auto"/>
        <w:left w:val="none" w:sz="0" w:space="0" w:color="auto"/>
        <w:bottom w:val="none" w:sz="0" w:space="0" w:color="auto"/>
        <w:right w:val="none" w:sz="0" w:space="0" w:color="auto"/>
      </w:divBdr>
      <w:divsChild>
        <w:div w:id="1296520342">
          <w:marLeft w:val="0"/>
          <w:marRight w:val="0"/>
          <w:marTop w:val="0"/>
          <w:marBottom w:val="0"/>
          <w:divBdr>
            <w:top w:val="none" w:sz="0" w:space="0" w:color="auto"/>
            <w:left w:val="none" w:sz="0" w:space="0" w:color="auto"/>
            <w:bottom w:val="none" w:sz="0" w:space="0" w:color="auto"/>
            <w:right w:val="none" w:sz="0" w:space="0" w:color="auto"/>
          </w:divBdr>
          <w:divsChild>
            <w:div w:id="2059934947">
              <w:marLeft w:val="0"/>
              <w:marRight w:val="75"/>
              <w:marTop w:val="0"/>
              <w:marBottom w:val="0"/>
              <w:divBdr>
                <w:top w:val="none" w:sz="0" w:space="0" w:color="auto"/>
                <w:left w:val="none" w:sz="0" w:space="0" w:color="auto"/>
                <w:bottom w:val="none" w:sz="0" w:space="0" w:color="auto"/>
                <w:right w:val="none" w:sz="0" w:space="0" w:color="auto"/>
              </w:divBdr>
              <w:divsChild>
                <w:div w:id="985551582">
                  <w:marLeft w:val="0"/>
                  <w:marRight w:val="0"/>
                  <w:marTop w:val="0"/>
                  <w:marBottom w:val="0"/>
                  <w:divBdr>
                    <w:top w:val="none" w:sz="0" w:space="0" w:color="auto"/>
                    <w:left w:val="none" w:sz="0" w:space="0" w:color="auto"/>
                    <w:bottom w:val="none" w:sz="0" w:space="0" w:color="auto"/>
                    <w:right w:val="none" w:sz="0" w:space="0" w:color="auto"/>
                  </w:divBdr>
                  <w:divsChild>
                    <w:div w:id="1737901252">
                      <w:marLeft w:val="0"/>
                      <w:marRight w:val="0"/>
                      <w:marTop w:val="0"/>
                      <w:marBottom w:val="0"/>
                      <w:divBdr>
                        <w:top w:val="none" w:sz="0" w:space="0" w:color="auto"/>
                        <w:left w:val="none" w:sz="0" w:space="0" w:color="auto"/>
                        <w:bottom w:val="none" w:sz="0" w:space="0" w:color="auto"/>
                        <w:right w:val="none" w:sz="0" w:space="0" w:color="auto"/>
                      </w:divBdr>
                      <w:divsChild>
                        <w:div w:id="356542815">
                          <w:marLeft w:val="0"/>
                          <w:marRight w:val="0"/>
                          <w:marTop w:val="0"/>
                          <w:marBottom w:val="0"/>
                          <w:divBdr>
                            <w:top w:val="none" w:sz="0" w:space="0" w:color="auto"/>
                            <w:left w:val="none" w:sz="0" w:space="0" w:color="auto"/>
                            <w:bottom w:val="none" w:sz="0" w:space="0" w:color="auto"/>
                            <w:right w:val="none" w:sz="0" w:space="0" w:color="auto"/>
                          </w:divBdr>
                          <w:divsChild>
                            <w:div w:id="499082279">
                              <w:marLeft w:val="0"/>
                              <w:marRight w:val="0"/>
                              <w:marTop w:val="0"/>
                              <w:marBottom w:val="0"/>
                              <w:divBdr>
                                <w:top w:val="none" w:sz="0" w:space="0" w:color="auto"/>
                                <w:left w:val="none" w:sz="0" w:space="0" w:color="auto"/>
                                <w:bottom w:val="none" w:sz="0" w:space="0" w:color="auto"/>
                                <w:right w:val="none" w:sz="0" w:space="0" w:color="auto"/>
                              </w:divBdr>
                            </w:div>
                            <w:div w:id="1160386025">
                              <w:marLeft w:val="0"/>
                              <w:marRight w:val="0"/>
                              <w:marTop w:val="0"/>
                              <w:marBottom w:val="0"/>
                              <w:divBdr>
                                <w:top w:val="none" w:sz="0" w:space="0" w:color="auto"/>
                                <w:left w:val="none" w:sz="0" w:space="0" w:color="auto"/>
                                <w:bottom w:val="none" w:sz="0" w:space="0" w:color="auto"/>
                                <w:right w:val="none" w:sz="0" w:space="0" w:color="auto"/>
                              </w:divBdr>
                              <w:divsChild>
                                <w:div w:id="356346195">
                                  <w:marLeft w:val="0"/>
                                  <w:marRight w:val="0"/>
                                  <w:marTop w:val="0"/>
                                  <w:marBottom w:val="0"/>
                                  <w:divBdr>
                                    <w:top w:val="none" w:sz="0" w:space="0" w:color="auto"/>
                                    <w:left w:val="none" w:sz="0" w:space="0" w:color="auto"/>
                                    <w:bottom w:val="none" w:sz="0" w:space="0" w:color="auto"/>
                                    <w:right w:val="none" w:sz="0" w:space="0" w:color="auto"/>
                                  </w:divBdr>
                                  <w:divsChild>
                                    <w:div w:id="129579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3512330">
                  <w:marLeft w:val="0"/>
                  <w:marRight w:val="75"/>
                  <w:marTop w:val="0"/>
                  <w:marBottom w:val="0"/>
                  <w:divBdr>
                    <w:top w:val="none" w:sz="0" w:space="0" w:color="auto"/>
                    <w:left w:val="none" w:sz="0" w:space="0" w:color="auto"/>
                    <w:bottom w:val="none" w:sz="0" w:space="0" w:color="auto"/>
                    <w:right w:val="none" w:sz="0" w:space="0" w:color="auto"/>
                  </w:divBdr>
                  <w:divsChild>
                    <w:div w:id="969940197">
                      <w:marLeft w:val="0"/>
                      <w:marRight w:val="0"/>
                      <w:marTop w:val="0"/>
                      <w:marBottom w:val="0"/>
                      <w:divBdr>
                        <w:top w:val="none" w:sz="0" w:space="0" w:color="auto"/>
                        <w:left w:val="none" w:sz="0" w:space="0" w:color="auto"/>
                        <w:bottom w:val="none" w:sz="0" w:space="0" w:color="auto"/>
                        <w:right w:val="none" w:sz="0" w:space="0" w:color="auto"/>
                      </w:divBdr>
                      <w:divsChild>
                        <w:div w:id="918684081">
                          <w:marLeft w:val="0"/>
                          <w:marRight w:val="0"/>
                          <w:marTop w:val="0"/>
                          <w:marBottom w:val="0"/>
                          <w:divBdr>
                            <w:top w:val="none" w:sz="0" w:space="0" w:color="auto"/>
                            <w:left w:val="none" w:sz="0" w:space="0" w:color="auto"/>
                            <w:bottom w:val="none" w:sz="0" w:space="0" w:color="auto"/>
                            <w:right w:val="none" w:sz="0" w:space="0" w:color="auto"/>
                          </w:divBdr>
                        </w:div>
                        <w:div w:id="1909730398">
                          <w:marLeft w:val="0"/>
                          <w:marRight w:val="0"/>
                          <w:marTop w:val="0"/>
                          <w:marBottom w:val="0"/>
                          <w:divBdr>
                            <w:top w:val="none" w:sz="0" w:space="0" w:color="auto"/>
                            <w:left w:val="none" w:sz="0" w:space="0" w:color="auto"/>
                            <w:bottom w:val="none" w:sz="0" w:space="0" w:color="auto"/>
                            <w:right w:val="none" w:sz="0" w:space="0" w:color="auto"/>
                          </w:divBdr>
                        </w:div>
                        <w:div w:id="47252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851444">
                  <w:marLeft w:val="0"/>
                  <w:marRight w:val="75"/>
                  <w:marTop w:val="0"/>
                  <w:marBottom w:val="0"/>
                  <w:divBdr>
                    <w:top w:val="none" w:sz="0" w:space="0" w:color="auto"/>
                    <w:left w:val="none" w:sz="0" w:space="0" w:color="auto"/>
                    <w:bottom w:val="none" w:sz="0" w:space="0" w:color="auto"/>
                    <w:right w:val="none" w:sz="0" w:space="0" w:color="auto"/>
                  </w:divBdr>
                  <w:divsChild>
                    <w:div w:id="2020807948">
                      <w:marLeft w:val="0"/>
                      <w:marRight w:val="0"/>
                      <w:marTop w:val="0"/>
                      <w:marBottom w:val="0"/>
                      <w:divBdr>
                        <w:top w:val="none" w:sz="0" w:space="0" w:color="auto"/>
                        <w:left w:val="none" w:sz="0" w:space="0" w:color="auto"/>
                        <w:bottom w:val="none" w:sz="0" w:space="0" w:color="auto"/>
                        <w:right w:val="none" w:sz="0" w:space="0" w:color="auto"/>
                      </w:divBdr>
                    </w:div>
                  </w:divsChild>
                </w:div>
                <w:div w:id="505824801">
                  <w:marLeft w:val="0"/>
                  <w:marRight w:val="75"/>
                  <w:marTop w:val="0"/>
                  <w:marBottom w:val="0"/>
                  <w:divBdr>
                    <w:top w:val="none" w:sz="0" w:space="0" w:color="auto"/>
                    <w:left w:val="none" w:sz="0" w:space="0" w:color="auto"/>
                    <w:bottom w:val="none" w:sz="0" w:space="0" w:color="auto"/>
                    <w:right w:val="none" w:sz="0" w:space="0" w:color="auto"/>
                  </w:divBdr>
                  <w:divsChild>
                    <w:div w:id="482039498">
                      <w:marLeft w:val="0"/>
                      <w:marRight w:val="0"/>
                      <w:marTop w:val="0"/>
                      <w:marBottom w:val="0"/>
                      <w:divBdr>
                        <w:top w:val="none" w:sz="0" w:space="0" w:color="auto"/>
                        <w:left w:val="none" w:sz="0" w:space="0" w:color="auto"/>
                        <w:bottom w:val="none" w:sz="0" w:space="0" w:color="auto"/>
                        <w:right w:val="none" w:sz="0" w:space="0" w:color="auto"/>
                      </w:divBdr>
                      <w:divsChild>
                        <w:div w:id="235432839">
                          <w:marLeft w:val="0"/>
                          <w:marRight w:val="0"/>
                          <w:marTop w:val="0"/>
                          <w:marBottom w:val="0"/>
                          <w:divBdr>
                            <w:top w:val="none" w:sz="0" w:space="0" w:color="auto"/>
                            <w:left w:val="none" w:sz="0" w:space="0" w:color="auto"/>
                            <w:bottom w:val="none" w:sz="0" w:space="0" w:color="auto"/>
                            <w:right w:val="none" w:sz="0" w:space="0" w:color="auto"/>
                          </w:divBdr>
                        </w:div>
                        <w:div w:id="1841193638">
                          <w:marLeft w:val="0"/>
                          <w:marRight w:val="0"/>
                          <w:marTop w:val="0"/>
                          <w:marBottom w:val="0"/>
                          <w:divBdr>
                            <w:top w:val="none" w:sz="0" w:space="0" w:color="auto"/>
                            <w:left w:val="none" w:sz="0" w:space="0" w:color="auto"/>
                            <w:bottom w:val="none" w:sz="0" w:space="0" w:color="auto"/>
                            <w:right w:val="none" w:sz="0" w:space="0" w:color="auto"/>
                          </w:divBdr>
                          <w:divsChild>
                            <w:div w:id="1956062970">
                              <w:marLeft w:val="0"/>
                              <w:marRight w:val="0"/>
                              <w:marTop w:val="0"/>
                              <w:marBottom w:val="0"/>
                              <w:divBdr>
                                <w:top w:val="none" w:sz="0" w:space="0" w:color="auto"/>
                                <w:left w:val="none" w:sz="0" w:space="0" w:color="auto"/>
                                <w:bottom w:val="none" w:sz="0" w:space="0" w:color="auto"/>
                                <w:right w:val="none" w:sz="0" w:space="0" w:color="auto"/>
                              </w:divBdr>
                              <w:divsChild>
                                <w:div w:id="1632132706">
                                  <w:marLeft w:val="0"/>
                                  <w:marRight w:val="0"/>
                                  <w:marTop w:val="0"/>
                                  <w:marBottom w:val="0"/>
                                  <w:divBdr>
                                    <w:top w:val="none" w:sz="0" w:space="0" w:color="auto"/>
                                    <w:left w:val="none" w:sz="0" w:space="0" w:color="auto"/>
                                    <w:bottom w:val="none" w:sz="0" w:space="0" w:color="auto"/>
                                    <w:right w:val="none" w:sz="0" w:space="0" w:color="auto"/>
                                  </w:divBdr>
                                  <w:divsChild>
                                    <w:div w:id="792867629">
                                      <w:marLeft w:val="0"/>
                                      <w:marRight w:val="0"/>
                                      <w:marTop w:val="0"/>
                                      <w:marBottom w:val="0"/>
                                      <w:divBdr>
                                        <w:top w:val="none" w:sz="0" w:space="0" w:color="auto"/>
                                        <w:left w:val="none" w:sz="0" w:space="0" w:color="auto"/>
                                        <w:bottom w:val="none" w:sz="0" w:space="0" w:color="auto"/>
                                        <w:right w:val="none" w:sz="0" w:space="0" w:color="auto"/>
                                      </w:divBdr>
                                      <w:divsChild>
                                        <w:div w:id="1234002288">
                                          <w:marLeft w:val="0"/>
                                          <w:marRight w:val="0"/>
                                          <w:marTop w:val="0"/>
                                          <w:marBottom w:val="0"/>
                                          <w:divBdr>
                                            <w:top w:val="none" w:sz="0" w:space="0" w:color="auto"/>
                                            <w:left w:val="none" w:sz="0" w:space="0" w:color="auto"/>
                                            <w:bottom w:val="none" w:sz="0" w:space="0" w:color="auto"/>
                                            <w:right w:val="none" w:sz="0" w:space="0" w:color="auto"/>
                                          </w:divBdr>
                                        </w:div>
                                      </w:divsChild>
                                    </w:div>
                                    <w:div w:id="666983044">
                                      <w:marLeft w:val="0"/>
                                      <w:marRight w:val="0"/>
                                      <w:marTop w:val="0"/>
                                      <w:marBottom w:val="0"/>
                                      <w:divBdr>
                                        <w:top w:val="none" w:sz="0" w:space="0" w:color="auto"/>
                                        <w:left w:val="none" w:sz="0" w:space="0" w:color="auto"/>
                                        <w:bottom w:val="none" w:sz="0" w:space="0" w:color="auto"/>
                                        <w:right w:val="none" w:sz="0" w:space="0" w:color="auto"/>
                                      </w:divBdr>
                                      <w:divsChild>
                                        <w:div w:id="1599174104">
                                          <w:marLeft w:val="0"/>
                                          <w:marRight w:val="0"/>
                                          <w:marTop w:val="0"/>
                                          <w:marBottom w:val="0"/>
                                          <w:divBdr>
                                            <w:top w:val="none" w:sz="0" w:space="0" w:color="auto"/>
                                            <w:left w:val="none" w:sz="0" w:space="0" w:color="auto"/>
                                            <w:bottom w:val="none" w:sz="0" w:space="0" w:color="auto"/>
                                            <w:right w:val="none" w:sz="0" w:space="0" w:color="auto"/>
                                          </w:divBdr>
                                        </w:div>
                                        <w:div w:id="218590597">
                                          <w:marLeft w:val="0"/>
                                          <w:marRight w:val="0"/>
                                          <w:marTop w:val="0"/>
                                          <w:marBottom w:val="0"/>
                                          <w:divBdr>
                                            <w:top w:val="none" w:sz="0" w:space="0" w:color="auto"/>
                                            <w:left w:val="none" w:sz="0" w:space="0" w:color="auto"/>
                                            <w:bottom w:val="none" w:sz="0" w:space="0" w:color="auto"/>
                                            <w:right w:val="none" w:sz="0" w:space="0" w:color="auto"/>
                                          </w:divBdr>
                                        </w:div>
                                      </w:divsChild>
                                    </w:div>
                                    <w:div w:id="2058049145">
                                      <w:marLeft w:val="0"/>
                                      <w:marRight w:val="0"/>
                                      <w:marTop w:val="0"/>
                                      <w:marBottom w:val="0"/>
                                      <w:divBdr>
                                        <w:top w:val="none" w:sz="0" w:space="0" w:color="auto"/>
                                        <w:left w:val="none" w:sz="0" w:space="0" w:color="auto"/>
                                        <w:bottom w:val="none" w:sz="0" w:space="0" w:color="auto"/>
                                        <w:right w:val="none" w:sz="0" w:space="0" w:color="auto"/>
                                      </w:divBdr>
                                      <w:divsChild>
                                        <w:div w:id="529613607">
                                          <w:marLeft w:val="0"/>
                                          <w:marRight w:val="0"/>
                                          <w:marTop w:val="0"/>
                                          <w:marBottom w:val="0"/>
                                          <w:divBdr>
                                            <w:top w:val="none" w:sz="0" w:space="0" w:color="auto"/>
                                            <w:left w:val="none" w:sz="0" w:space="0" w:color="auto"/>
                                            <w:bottom w:val="none" w:sz="0" w:space="0" w:color="auto"/>
                                            <w:right w:val="none" w:sz="0" w:space="0" w:color="auto"/>
                                          </w:divBdr>
                                        </w:div>
                                        <w:div w:id="1076366003">
                                          <w:marLeft w:val="0"/>
                                          <w:marRight w:val="0"/>
                                          <w:marTop w:val="0"/>
                                          <w:marBottom w:val="0"/>
                                          <w:divBdr>
                                            <w:top w:val="none" w:sz="0" w:space="0" w:color="auto"/>
                                            <w:left w:val="none" w:sz="0" w:space="0" w:color="auto"/>
                                            <w:bottom w:val="none" w:sz="0" w:space="0" w:color="auto"/>
                                            <w:right w:val="none" w:sz="0" w:space="0" w:color="auto"/>
                                          </w:divBdr>
                                        </w:div>
                                      </w:divsChild>
                                    </w:div>
                                    <w:div w:id="1283460446">
                                      <w:marLeft w:val="0"/>
                                      <w:marRight w:val="0"/>
                                      <w:marTop w:val="0"/>
                                      <w:marBottom w:val="0"/>
                                      <w:divBdr>
                                        <w:top w:val="none" w:sz="0" w:space="0" w:color="auto"/>
                                        <w:left w:val="none" w:sz="0" w:space="0" w:color="auto"/>
                                        <w:bottom w:val="none" w:sz="0" w:space="0" w:color="auto"/>
                                        <w:right w:val="none" w:sz="0" w:space="0" w:color="auto"/>
                                      </w:divBdr>
                                      <w:divsChild>
                                        <w:div w:id="2141074061">
                                          <w:marLeft w:val="0"/>
                                          <w:marRight w:val="0"/>
                                          <w:marTop w:val="0"/>
                                          <w:marBottom w:val="0"/>
                                          <w:divBdr>
                                            <w:top w:val="none" w:sz="0" w:space="0" w:color="auto"/>
                                            <w:left w:val="none" w:sz="0" w:space="0" w:color="auto"/>
                                            <w:bottom w:val="none" w:sz="0" w:space="0" w:color="auto"/>
                                            <w:right w:val="none" w:sz="0" w:space="0" w:color="auto"/>
                                          </w:divBdr>
                                        </w:div>
                                        <w:div w:id="402338308">
                                          <w:marLeft w:val="0"/>
                                          <w:marRight w:val="0"/>
                                          <w:marTop w:val="0"/>
                                          <w:marBottom w:val="0"/>
                                          <w:divBdr>
                                            <w:top w:val="none" w:sz="0" w:space="0" w:color="auto"/>
                                            <w:left w:val="none" w:sz="0" w:space="0" w:color="auto"/>
                                            <w:bottom w:val="none" w:sz="0" w:space="0" w:color="auto"/>
                                            <w:right w:val="none" w:sz="0" w:space="0" w:color="auto"/>
                                          </w:divBdr>
                                          <w:divsChild>
                                            <w:div w:id="1709061308">
                                              <w:marLeft w:val="0"/>
                                              <w:marRight w:val="0"/>
                                              <w:marTop w:val="0"/>
                                              <w:marBottom w:val="0"/>
                                              <w:divBdr>
                                                <w:top w:val="none" w:sz="0" w:space="0" w:color="auto"/>
                                                <w:left w:val="none" w:sz="0" w:space="0" w:color="auto"/>
                                                <w:bottom w:val="none" w:sz="0" w:space="0" w:color="auto"/>
                                                <w:right w:val="none" w:sz="0" w:space="0" w:color="auto"/>
                                              </w:divBdr>
                                            </w:div>
                                          </w:divsChild>
                                        </w:div>
                                        <w:div w:id="1845978268">
                                          <w:marLeft w:val="0"/>
                                          <w:marRight w:val="0"/>
                                          <w:marTop w:val="0"/>
                                          <w:marBottom w:val="0"/>
                                          <w:divBdr>
                                            <w:top w:val="none" w:sz="0" w:space="0" w:color="auto"/>
                                            <w:left w:val="none" w:sz="0" w:space="0" w:color="auto"/>
                                            <w:bottom w:val="none" w:sz="0" w:space="0" w:color="auto"/>
                                            <w:right w:val="none" w:sz="0" w:space="0" w:color="auto"/>
                                          </w:divBdr>
                                          <w:divsChild>
                                            <w:div w:id="123975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572117">
                              <w:marLeft w:val="0"/>
                              <w:marRight w:val="0"/>
                              <w:marTop w:val="0"/>
                              <w:marBottom w:val="0"/>
                              <w:divBdr>
                                <w:top w:val="none" w:sz="0" w:space="0" w:color="auto"/>
                                <w:left w:val="none" w:sz="0" w:space="0" w:color="auto"/>
                                <w:bottom w:val="none" w:sz="0" w:space="0" w:color="auto"/>
                                <w:right w:val="none" w:sz="0" w:space="0" w:color="auto"/>
                              </w:divBdr>
                            </w:div>
                            <w:div w:id="1644122188">
                              <w:marLeft w:val="0"/>
                              <w:marRight w:val="0"/>
                              <w:marTop w:val="0"/>
                              <w:marBottom w:val="0"/>
                              <w:divBdr>
                                <w:top w:val="none" w:sz="0" w:space="0" w:color="auto"/>
                                <w:left w:val="none" w:sz="0" w:space="0" w:color="auto"/>
                                <w:bottom w:val="none" w:sz="0" w:space="0" w:color="auto"/>
                                <w:right w:val="none" w:sz="0" w:space="0" w:color="auto"/>
                              </w:divBdr>
                              <w:divsChild>
                                <w:div w:id="706027610">
                                  <w:marLeft w:val="0"/>
                                  <w:marRight w:val="0"/>
                                  <w:marTop w:val="0"/>
                                  <w:marBottom w:val="0"/>
                                  <w:divBdr>
                                    <w:top w:val="none" w:sz="0" w:space="0" w:color="auto"/>
                                    <w:left w:val="none" w:sz="0" w:space="0" w:color="auto"/>
                                    <w:bottom w:val="none" w:sz="0" w:space="0" w:color="auto"/>
                                    <w:right w:val="none" w:sz="0" w:space="0" w:color="auto"/>
                                  </w:divBdr>
                                  <w:divsChild>
                                    <w:div w:id="74788171">
                                      <w:marLeft w:val="0"/>
                                      <w:marRight w:val="0"/>
                                      <w:marTop w:val="0"/>
                                      <w:marBottom w:val="0"/>
                                      <w:divBdr>
                                        <w:top w:val="none" w:sz="0" w:space="0" w:color="auto"/>
                                        <w:left w:val="none" w:sz="0" w:space="0" w:color="auto"/>
                                        <w:bottom w:val="none" w:sz="0" w:space="0" w:color="auto"/>
                                        <w:right w:val="none" w:sz="0" w:space="0" w:color="auto"/>
                                      </w:divBdr>
                                      <w:divsChild>
                                        <w:div w:id="170760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994130">
                                  <w:marLeft w:val="0"/>
                                  <w:marRight w:val="0"/>
                                  <w:marTop w:val="0"/>
                                  <w:marBottom w:val="0"/>
                                  <w:divBdr>
                                    <w:top w:val="none" w:sz="0" w:space="0" w:color="auto"/>
                                    <w:left w:val="none" w:sz="0" w:space="0" w:color="auto"/>
                                    <w:bottom w:val="none" w:sz="0" w:space="0" w:color="auto"/>
                                    <w:right w:val="none" w:sz="0" w:space="0" w:color="auto"/>
                                  </w:divBdr>
                                  <w:divsChild>
                                    <w:div w:id="2023776270">
                                      <w:marLeft w:val="0"/>
                                      <w:marRight w:val="0"/>
                                      <w:marTop w:val="0"/>
                                      <w:marBottom w:val="0"/>
                                      <w:divBdr>
                                        <w:top w:val="none" w:sz="0" w:space="0" w:color="auto"/>
                                        <w:left w:val="none" w:sz="0" w:space="0" w:color="auto"/>
                                        <w:bottom w:val="none" w:sz="0" w:space="0" w:color="auto"/>
                                        <w:right w:val="none" w:sz="0" w:space="0" w:color="auto"/>
                                      </w:divBdr>
                                      <w:divsChild>
                                        <w:div w:id="816996051">
                                          <w:marLeft w:val="0"/>
                                          <w:marRight w:val="0"/>
                                          <w:marTop w:val="0"/>
                                          <w:marBottom w:val="0"/>
                                          <w:divBdr>
                                            <w:top w:val="none" w:sz="0" w:space="0" w:color="auto"/>
                                            <w:left w:val="none" w:sz="0" w:space="0" w:color="auto"/>
                                            <w:bottom w:val="none" w:sz="0" w:space="0" w:color="auto"/>
                                            <w:right w:val="none" w:sz="0" w:space="0" w:color="auto"/>
                                          </w:divBdr>
                                        </w:div>
                                      </w:divsChild>
                                    </w:div>
                                    <w:div w:id="1499232459">
                                      <w:marLeft w:val="0"/>
                                      <w:marRight w:val="0"/>
                                      <w:marTop w:val="0"/>
                                      <w:marBottom w:val="0"/>
                                      <w:divBdr>
                                        <w:top w:val="none" w:sz="0" w:space="0" w:color="auto"/>
                                        <w:left w:val="none" w:sz="0" w:space="0" w:color="auto"/>
                                        <w:bottom w:val="none" w:sz="0" w:space="0" w:color="auto"/>
                                        <w:right w:val="none" w:sz="0" w:space="0" w:color="auto"/>
                                      </w:divBdr>
                                      <w:divsChild>
                                        <w:div w:id="206259010">
                                          <w:marLeft w:val="0"/>
                                          <w:marRight w:val="0"/>
                                          <w:marTop w:val="0"/>
                                          <w:marBottom w:val="0"/>
                                          <w:divBdr>
                                            <w:top w:val="none" w:sz="0" w:space="0" w:color="auto"/>
                                            <w:left w:val="none" w:sz="0" w:space="0" w:color="auto"/>
                                            <w:bottom w:val="none" w:sz="0" w:space="0" w:color="auto"/>
                                            <w:right w:val="none" w:sz="0" w:space="0" w:color="auto"/>
                                          </w:divBdr>
                                          <w:divsChild>
                                            <w:div w:id="1996378440">
                                              <w:marLeft w:val="0"/>
                                              <w:marRight w:val="0"/>
                                              <w:marTop w:val="0"/>
                                              <w:marBottom w:val="0"/>
                                              <w:divBdr>
                                                <w:top w:val="none" w:sz="0" w:space="0" w:color="auto"/>
                                                <w:left w:val="none" w:sz="0" w:space="0" w:color="auto"/>
                                                <w:bottom w:val="none" w:sz="0" w:space="0" w:color="auto"/>
                                                <w:right w:val="none" w:sz="0" w:space="0" w:color="auto"/>
                                              </w:divBdr>
                                              <w:divsChild>
                                                <w:div w:id="334915661">
                                                  <w:marLeft w:val="0"/>
                                                  <w:marRight w:val="0"/>
                                                  <w:marTop w:val="0"/>
                                                  <w:marBottom w:val="0"/>
                                                  <w:divBdr>
                                                    <w:top w:val="none" w:sz="0" w:space="0" w:color="auto"/>
                                                    <w:left w:val="none" w:sz="0" w:space="0" w:color="auto"/>
                                                    <w:bottom w:val="none" w:sz="0" w:space="0" w:color="auto"/>
                                                    <w:right w:val="none" w:sz="0" w:space="0" w:color="auto"/>
                                                  </w:divBdr>
                                                  <w:divsChild>
                                                    <w:div w:id="1014573486">
                                                      <w:marLeft w:val="0"/>
                                                      <w:marRight w:val="0"/>
                                                      <w:marTop w:val="0"/>
                                                      <w:marBottom w:val="0"/>
                                                      <w:divBdr>
                                                        <w:top w:val="none" w:sz="0" w:space="0" w:color="auto"/>
                                                        <w:left w:val="none" w:sz="0" w:space="0" w:color="auto"/>
                                                        <w:bottom w:val="none" w:sz="0" w:space="0" w:color="auto"/>
                                                        <w:right w:val="none" w:sz="0" w:space="0" w:color="auto"/>
                                                      </w:divBdr>
                                                      <w:divsChild>
                                                        <w:div w:id="723064208">
                                                          <w:marLeft w:val="0"/>
                                                          <w:marRight w:val="0"/>
                                                          <w:marTop w:val="0"/>
                                                          <w:marBottom w:val="0"/>
                                                          <w:divBdr>
                                                            <w:top w:val="none" w:sz="0" w:space="0" w:color="auto"/>
                                                            <w:left w:val="none" w:sz="0" w:space="0" w:color="auto"/>
                                                            <w:bottom w:val="none" w:sz="0" w:space="0" w:color="auto"/>
                                                            <w:right w:val="none" w:sz="0" w:space="0" w:color="auto"/>
                                                          </w:divBdr>
                                                        </w:div>
                                                        <w:div w:id="114446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193916">
                                              <w:marLeft w:val="0"/>
                                              <w:marRight w:val="0"/>
                                              <w:marTop w:val="0"/>
                                              <w:marBottom w:val="0"/>
                                              <w:divBdr>
                                                <w:top w:val="none" w:sz="0" w:space="0" w:color="auto"/>
                                                <w:left w:val="none" w:sz="0" w:space="0" w:color="auto"/>
                                                <w:bottom w:val="none" w:sz="0" w:space="0" w:color="auto"/>
                                                <w:right w:val="none" w:sz="0" w:space="0" w:color="auto"/>
                                              </w:divBdr>
                                            </w:div>
                                            <w:div w:id="1151556029">
                                              <w:marLeft w:val="0"/>
                                              <w:marRight w:val="0"/>
                                              <w:marTop w:val="0"/>
                                              <w:marBottom w:val="0"/>
                                              <w:divBdr>
                                                <w:top w:val="none" w:sz="0" w:space="0" w:color="auto"/>
                                                <w:left w:val="none" w:sz="0" w:space="0" w:color="auto"/>
                                                <w:bottom w:val="none" w:sz="0" w:space="0" w:color="auto"/>
                                                <w:right w:val="none" w:sz="0" w:space="0" w:color="auto"/>
                                              </w:divBdr>
                                            </w:div>
                                            <w:div w:id="1726025362">
                                              <w:marLeft w:val="0"/>
                                              <w:marRight w:val="0"/>
                                              <w:marTop w:val="0"/>
                                              <w:marBottom w:val="0"/>
                                              <w:divBdr>
                                                <w:top w:val="none" w:sz="0" w:space="0" w:color="auto"/>
                                                <w:left w:val="none" w:sz="0" w:space="0" w:color="auto"/>
                                                <w:bottom w:val="none" w:sz="0" w:space="0" w:color="auto"/>
                                                <w:right w:val="none" w:sz="0" w:space="0" w:color="auto"/>
                                              </w:divBdr>
                                              <w:divsChild>
                                                <w:div w:id="931232786">
                                                  <w:marLeft w:val="0"/>
                                                  <w:marRight w:val="0"/>
                                                  <w:marTop w:val="0"/>
                                                  <w:marBottom w:val="0"/>
                                                  <w:divBdr>
                                                    <w:top w:val="none" w:sz="0" w:space="0" w:color="auto"/>
                                                    <w:left w:val="none" w:sz="0" w:space="0" w:color="auto"/>
                                                    <w:bottom w:val="none" w:sz="0" w:space="0" w:color="auto"/>
                                                    <w:right w:val="none" w:sz="0" w:space="0" w:color="auto"/>
                                                  </w:divBdr>
                                                </w:div>
                                              </w:divsChild>
                                            </w:div>
                                            <w:div w:id="1542132738">
                                              <w:marLeft w:val="0"/>
                                              <w:marRight w:val="0"/>
                                              <w:marTop w:val="0"/>
                                              <w:marBottom w:val="0"/>
                                              <w:divBdr>
                                                <w:top w:val="none" w:sz="0" w:space="0" w:color="auto"/>
                                                <w:left w:val="none" w:sz="0" w:space="0" w:color="auto"/>
                                                <w:bottom w:val="none" w:sz="0" w:space="0" w:color="auto"/>
                                                <w:right w:val="none" w:sz="0" w:space="0" w:color="auto"/>
                                              </w:divBdr>
                                              <w:divsChild>
                                                <w:div w:id="362748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648874">
                                      <w:marLeft w:val="0"/>
                                      <w:marRight w:val="0"/>
                                      <w:marTop w:val="0"/>
                                      <w:marBottom w:val="0"/>
                                      <w:divBdr>
                                        <w:top w:val="none" w:sz="0" w:space="0" w:color="auto"/>
                                        <w:left w:val="none" w:sz="0" w:space="0" w:color="auto"/>
                                        <w:bottom w:val="none" w:sz="0" w:space="0" w:color="auto"/>
                                        <w:right w:val="none" w:sz="0" w:space="0" w:color="auto"/>
                                      </w:divBdr>
                                      <w:divsChild>
                                        <w:div w:id="1073315308">
                                          <w:marLeft w:val="0"/>
                                          <w:marRight w:val="0"/>
                                          <w:marTop w:val="0"/>
                                          <w:marBottom w:val="0"/>
                                          <w:divBdr>
                                            <w:top w:val="none" w:sz="0" w:space="0" w:color="auto"/>
                                            <w:left w:val="none" w:sz="0" w:space="0" w:color="auto"/>
                                            <w:bottom w:val="none" w:sz="0" w:space="0" w:color="auto"/>
                                            <w:right w:val="none" w:sz="0" w:space="0" w:color="auto"/>
                                          </w:divBdr>
                                        </w:div>
                                        <w:div w:id="210837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901446">
                              <w:marLeft w:val="0"/>
                              <w:marRight w:val="0"/>
                              <w:marTop w:val="0"/>
                              <w:marBottom w:val="0"/>
                              <w:divBdr>
                                <w:top w:val="none" w:sz="0" w:space="0" w:color="auto"/>
                                <w:left w:val="none" w:sz="0" w:space="0" w:color="auto"/>
                                <w:bottom w:val="none" w:sz="0" w:space="0" w:color="auto"/>
                                <w:right w:val="none" w:sz="0" w:space="0" w:color="auto"/>
                              </w:divBdr>
                              <w:divsChild>
                                <w:div w:id="9188841">
                                  <w:marLeft w:val="0"/>
                                  <w:marRight w:val="0"/>
                                  <w:marTop w:val="0"/>
                                  <w:marBottom w:val="0"/>
                                  <w:divBdr>
                                    <w:top w:val="none" w:sz="0" w:space="0" w:color="auto"/>
                                    <w:left w:val="none" w:sz="0" w:space="0" w:color="auto"/>
                                    <w:bottom w:val="none" w:sz="0" w:space="0" w:color="auto"/>
                                    <w:right w:val="none" w:sz="0" w:space="0" w:color="auto"/>
                                  </w:divBdr>
                                  <w:divsChild>
                                    <w:div w:id="903297568">
                                      <w:marLeft w:val="0"/>
                                      <w:marRight w:val="0"/>
                                      <w:marTop w:val="0"/>
                                      <w:marBottom w:val="0"/>
                                      <w:divBdr>
                                        <w:top w:val="none" w:sz="0" w:space="0" w:color="auto"/>
                                        <w:left w:val="none" w:sz="0" w:space="0" w:color="auto"/>
                                        <w:bottom w:val="none" w:sz="0" w:space="0" w:color="auto"/>
                                        <w:right w:val="none" w:sz="0" w:space="0" w:color="auto"/>
                                      </w:divBdr>
                                      <w:divsChild>
                                        <w:div w:id="1997107522">
                                          <w:marLeft w:val="0"/>
                                          <w:marRight w:val="0"/>
                                          <w:marTop w:val="0"/>
                                          <w:marBottom w:val="0"/>
                                          <w:divBdr>
                                            <w:top w:val="none" w:sz="0" w:space="0" w:color="auto"/>
                                            <w:left w:val="none" w:sz="0" w:space="0" w:color="auto"/>
                                            <w:bottom w:val="none" w:sz="0" w:space="0" w:color="auto"/>
                                            <w:right w:val="none" w:sz="0" w:space="0" w:color="auto"/>
                                          </w:divBdr>
                                          <w:divsChild>
                                            <w:div w:id="2062164971">
                                              <w:marLeft w:val="0"/>
                                              <w:marRight w:val="0"/>
                                              <w:marTop w:val="0"/>
                                              <w:marBottom w:val="0"/>
                                              <w:divBdr>
                                                <w:top w:val="none" w:sz="0" w:space="0" w:color="auto"/>
                                                <w:left w:val="none" w:sz="0" w:space="0" w:color="auto"/>
                                                <w:bottom w:val="none" w:sz="0" w:space="0" w:color="auto"/>
                                                <w:right w:val="none" w:sz="0" w:space="0" w:color="auto"/>
                                              </w:divBdr>
                                              <w:divsChild>
                                                <w:div w:id="51080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22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41759">
                              <w:marLeft w:val="0"/>
                              <w:marRight w:val="0"/>
                              <w:marTop w:val="0"/>
                              <w:marBottom w:val="0"/>
                              <w:divBdr>
                                <w:top w:val="none" w:sz="0" w:space="0" w:color="auto"/>
                                <w:left w:val="none" w:sz="0" w:space="0" w:color="auto"/>
                                <w:bottom w:val="none" w:sz="0" w:space="0" w:color="auto"/>
                                <w:right w:val="none" w:sz="0" w:space="0" w:color="auto"/>
                              </w:divBdr>
                              <w:divsChild>
                                <w:div w:id="92825531">
                                  <w:marLeft w:val="0"/>
                                  <w:marRight w:val="0"/>
                                  <w:marTop w:val="0"/>
                                  <w:marBottom w:val="0"/>
                                  <w:divBdr>
                                    <w:top w:val="none" w:sz="0" w:space="0" w:color="auto"/>
                                    <w:left w:val="none" w:sz="0" w:space="0" w:color="auto"/>
                                    <w:bottom w:val="none" w:sz="0" w:space="0" w:color="auto"/>
                                    <w:right w:val="none" w:sz="0" w:space="0" w:color="auto"/>
                                  </w:divBdr>
                                  <w:divsChild>
                                    <w:div w:id="677922968">
                                      <w:marLeft w:val="0"/>
                                      <w:marRight w:val="0"/>
                                      <w:marTop w:val="0"/>
                                      <w:marBottom w:val="0"/>
                                      <w:divBdr>
                                        <w:top w:val="none" w:sz="0" w:space="0" w:color="auto"/>
                                        <w:left w:val="none" w:sz="0" w:space="0" w:color="auto"/>
                                        <w:bottom w:val="none" w:sz="0" w:space="0" w:color="auto"/>
                                        <w:right w:val="none" w:sz="0" w:space="0" w:color="auto"/>
                                      </w:divBdr>
                                      <w:divsChild>
                                        <w:div w:id="1316109484">
                                          <w:marLeft w:val="0"/>
                                          <w:marRight w:val="0"/>
                                          <w:marTop w:val="0"/>
                                          <w:marBottom w:val="0"/>
                                          <w:divBdr>
                                            <w:top w:val="none" w:sz="0" w:space="0" w:color="auto"/>
                                            <w:left w:val="none" w:sz="0" w:space="0" w:color="auto"/>
                                            <w:bottom w:val="none" w:sz="0" w:space="0" w:color="auto"/>
                                            <w:right w:val="none" w:sz="0" w:space="0" w:color="auto"/>
                                          </w:divBdr>
                                          <w:divsChild>
                                            <w:div w:id="997273518">
                                              <w:marLeft w:val="0"/>
                                              <w:marRight w:val="0"/>
                                              <w:marTop w:val="0"/>
                                              <w:marBottom w:val="0"/>
                                              <w:divBdr>
                                                <w:top w:val="none" w:sz="0" w:space="0" w:color="auto"/>
                                                <w:left w:val="none" w:sz="0" w:space="0" w:color="auto"/>
                                                <w:bottom w:val="none" w:sz="0" w:space="0" w:color="auto"/>
                                                <w:right w:val="none" w:sz="0" w:space="0" w:color="auto"/>
                                              </w:divBdr>
                                              <w:divsChild>
                                                <w:div w:id="1661107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93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033719">
                              <w:marLeft w:val="0"/>
                              <w:marRight w:val="0"/>
                              <w:marTop w:val="0"/>
                              <w:marBottom w:val="0"/>
                              <w:divBdr>
                                <w:top w:val="none" w:sz="0" w:space="0" w:color="auto"/>
                                <w:left w:val="none" w:sz="0" w:space="0" w:color="auto"/>
                                <w:bottom w:val="none" w:sz="0" w:space="0" w:color="auto"/>
                                <w:right w:val="none" w:sz="0" w:space="0" w:color="auto"/>
                              </w:divBdr>
                              <w:divsChild>
                                <w:div w:id="1858618422">
                                  <w:marLeft w:val="0"/>
                                  <w:marRight w:val="0"/>
                                  <w:marTop w:val="0"/>
                                  <w:marBottom w:val="0"/>
                                  <w:divBdr>
                                    <w:top w:val="none" w:sz="0" w:space="0" w:color="auto"/>
                                    <w:left w:val="none" w:sz="0" w:space="0" w:color="auto"/>
                                    <w:bottom w:val="none" w:sz="0" w:space="0" w:color="auto"/>
                                    <w:right w:val="none" w:sz="0" w:space="0" w:color="auto"/>
                                  </w:divBdr>
                                  <w:divsChild>
                                    <w:div w:id="1126385722">
                                      <w:marLeft w:val="0"/>
                                      <w:marRight w:val="0"/>
                                      <w:marTop w:val="0"/>
                                      <w:marBottom w:val="0"/>
                                      <w:divBdr>
                                        <w:top w:val="none" w:sz="0" w:space="0" w:color="auto"/>
                                        <w:left w:val="none" w:sz="0" w:space="0" w:color="auto"/>
                                        <w:bottom w:val="none" w:sz="0" w:space="0" w:color="auto"/>
                                        <w:right w:val="none" w:sz="0" w:space="0" w:color="auto"/>
                                      </w:divBdr>
                                      <w:divsChild>
                                        <w:div w:id="857935461">
                                          <w:marLeft w:val="0"/>
                                          <w:marRight w:val="0"/>
                                          <w:marTop w:val="0"/>
                                          <w:marBottom w:val="0"/>
                                          <w:divBdr>
                                            <w:top w:val="none" w:sz="0" w:space="0" w:color="auto"/>
                                            <w:left w:val="none" w:sz="0" w:space="0" w:color="auto"/>
                                            <w:bottom w:val="none" w:sz="0" w:space="0" w:color="auto"/>
                                            <w:right w:val="none" w:sz="0" w:space="0" w:color="auto"/>
                                          </w:divBdr>
                                        </w:div>
                                        <w:div w:id="94866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25630">
                              <w:marLeft w:val="0"/>
                              <w:marRight w:val="0"/>
                              <w:marTop w:val="0"/>
                              <w:marBottom w:val="0"/>
                              <w:divBdr>
                                <w:top w:val="none" w:sz="0" w:space="0" w:color="auto"/>
                                <w:left w:val="none" w:sz="0" w:space="0" w:color="auto"/>
                                <w:bottom w:val="none" w:sz="0" w:space="0" w:color="auto"/>
                                <w:right w:val="none" w:sz="0" w:space="0" w:color="auto"/>
                              </w:divBdr>
                              <w:divsChild>
                                <w:div w:id="1936789150">
                                  <w:marLeft w:val="0"/>
                                  <w:marRight w:val="0"/>
                                  <w:marTop w:val="0"/>
                                  <w:marBottom w:val="0"/>
                                  <w:divBdr>
                                    <w:top w:val="none" w:sz="0" w:space="0" w:color="auto"/>
                                    <w:left w:val="none" w:sz="0" w:space="0" w:color="auto"/>
                                    <w:bottom w:val="none" w:sz="0" w:space="0" w:color="auto"/>
                                    <w:right w:val="none" w:sz="0" w:space="0" w:color="auto"/>
                                  </w:divBdr>
                                  <w:divsChild>
                                    <w:div w:id="202967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760503">
                              <w:marLeft w:val="0"/>
                              <w:marRight w:val="0"/>
                              <w:marTop w:val="0"/>
                              <w:marBottom w:val="0"/>
                              <w:divBdr>
                                <w:top w:val="none" w:sz="0" w:space="0" w:color="auto"/>
                                <w:left w:val="none" w:sz="0" w:space="0" w:color="auto"/>
                                <w:bottom w:val="none" w:sz="0" w:space="0" w:color="auto"/>
                                <w:right w:val="none" w:sz="0" w:space="0" w:color="auto"/>
                              </w:divBdr>
                              <w:divsChild>
                                <w:div w:id="952204169">
                                  <w:marLeft w:val="0"/>
                                  <w:marRight w:val="0"/>
                                  <w:marTop w:val="0"/>
                                  <w:marBottom w:val="0"/>
                                  <w:divBdr>
                                    <w:top w:val="none" w:sz="0" w:space="0" w:color="auto"/>
                                    <w:left w:val="none" w:sz="0" w:space="0" w:color="auto"/>
                                    <w:bottom w:val="none" w:sz="0" w:space="0" w:color="auto"/>
                                    <w:right w:val="none" w:sz="0" w:space="0" w:color="auto"/>
                                  </w:divBdr>
                                  <w:divsChild>
                                    <w:div w:id="8927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6547444">
      <w:bodyDiv w:val="1"/>
      <w:marLeft w:val="0"/>
      <w:marRight w:val="0"/>
      <w:marTop w:val="0"/>
      <w:marBottom w:val="0"/>
      <w:divBdr>
        <w:top w:val="none" w:sz="0" w:space="0" w:color="auto"/>
        <w:left w:val="none" w:sz="0" w:space="0" w:color="auto"/>
        <w:bottom w:val="none" w:sz="0" w:space="0" w:color="auto"/>
        <w:right w:val="none" w:sz="0" w:space="0" w:color="auto"/>
      </w:divBdr>
      <w:divsChild>
        <w:div w:id="563375403">
          <w:marLeft w:val="0"/>
          <w:marRight w:val="0"/>
          <w:marTop w:val="0"/>
          <w:marBottom w:val="0"/>
          <w:divBdr>
            <w:top w:val="none" w:sz="0" w:space="0" w:color="auto"/>
            <w:left w:val="none" w:sz="0" w:space="0" w:color="auto"/>
            <w:bottom w:val="none" w:sz="0" w:space="0" w:color="auto"/>
            <w:right w:val="none" w:sz="0" w:space="0" w:color="auto"/>
          </w:divBdr>
          <w:divsChild>
            <w:div w:id="1249345439">
              <w:marLeft w:val="0"/>
              <w:marRight w:val="0"/>
              <w:marTop w:val="0"/>
              <w:marBottom w:val="0"/>
              <w:divBdr>
                <w:top w:val="none" w:sz="0" w:space="0" w:color="auto"/>
                <w:left w:val="none" w:sz="0" w:space="0" w:color="auto"/>
                <w:bottom w:val="none" w:sz="0" w:space="0" w:color="auto"/>
                <w:right w:val="none" w:sz="0" w:space="0" w:color="auto"/>
              </w:divBdr>
              <w:divsChild>
                <w:div w:id="1360468318">
                  <w:marLeft w:val="225"/>
                  <w:marRight w:val="225"/>
                  <w:marTop w:val="225"/>
                  <w:marBottom w:val="225"/>
                  <w:divBdr>
                    <w:top w:val="none" w:sz="0" w:space="0" w:color="auto"/>
                    <w:left w:val="none" w:sz="0" w:space="0" w:color="auto"/>
                    <w:bottom w:val="none" w:sz="0" w:space="0" w:color="auto"/>
                    <w:right w:val="none" w:sz="0" w:space="0" w:color="auto"/>
                  </w:divBdr>
                  <w:divsChild>
                    <w:div w:id="1314793236">
                      <w:marLeft w:val="0"/>
                      <w:marRight w:val="0"/>
                      <w:marTop w:val="0"/>
                      <w:marBottom w:val="0"/>
                      <w:divBdr>
                        <w:top w:val="none" w:sz="0" w:space="0" w:color="auto"/>
                        <w:left w:val="none" w:sz="0" w:space="0" w:color="auto"/>
                        <w:bottom w:val="none" w:sz="0" w:space="0" w:color="auto"/>
                        <w:right w:val="none" w:sz="0" w:space="0" w:color="auto"/>
                      </w:divBdr>
                      <w:divsChild>
                        <w:div w:id="1146318904">
                          <w:marLeft w:val="0"/>
                          <w:marRight w:val="0"/>
                          <w:marTop w:val="0"/>
                          <w:marBottom w:val="0"/>
                          <w:divBdr>
                            <w:top w:val="none" w:sz="0" w:space="0" w:color="auto"/>
                            <w:left w:val="none" w:sz="0" w:space="0" w:color="auto"/>
                            <w:bottom w:val="none" w:sz="0" w:space="0" w:color="auto"/>
                            <w:right w:val="none" w:sz="0" w:space="0" w:color="auto"/>
                          </w:divBdr>
                          <w:divsChild>
                            <w:div w:id="1225681302">
                              <w:marLeft w:val="0"/>
                              <w:marRight w:val="0"/>
                              <w:marTop w:val="0"/>
                              <w:marBottom w:val="0"/>
                              <w:divBdr>
                                <w:top w:val="none" w:sz="0" w:space="0" w:color="auto"/>
                                <w:left w:val="none" w:sz="0" w:space="0" w:color="auto"/>
                                <w:bottom w:val="none" w:sz="0" w:space="0" w:color="auto"/>
                                <w:right w:val="none" w:sz="0" w:space="0" w:color="auto"/>
                              </w:divBdr>
                              <w:divsChild>
                                <w:div w:id="2042318057">
                                  <w:marLeft w:val="0"/>
                                  <w:marRight w:val="0"/>
                                  <w:marTop w:val="0"/>
                                  <w:marBottom w:val="0"/>
                                  <w:divBdr>
                                    <w:top w:val="none" w:sz="0" w:space="0" w:color="auto"/>
                                    <w:left w:val="none" w:sz="0" w:space="0" w:color="auto"/>
                                    <w:bottom w:val="none" w:sz="0" w:space="0" w:color="auto"/>
                                    <w:right w:val="none" w:sz="0" w:space="0" w:color="auto"/>
                                  </w:divBdr>
                                </w:div>
                                <w:div w:id="525211648">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9724433">
                          <w:marLeft w:val="0"/>
                          <w:marRight w:val="3375"/>
                          <w:marTop w:val="150"/>
                          <w:marBottom w:val="0"/>
                          <w:divBdr>
                            <w:top w:val="single" w:sz="6" w:space="4" w:color="CCCCCC"/>
                            <w:left w:val="none" w:sz="0" w:space="0" w:color="auto"/>
                            <w:bottom w:val="single" w:sz="6" w:space="4" w:color="CCCCCC"/>
                            <w:right w:val="none" w:sz="0" w:space="0" w:color="auto"/>
                          </w:divBdr>
                          <w:divsChild>
                            <w:div w:id="965889410">
                              <w:marLeft w:val="0"/>
                              <w:marRight w:val="0"/>
                              <w:marTop w:val="150"/>
                              <w:marBottom w:val="0"/>
                              <w:divBdr>
                                <w:top w:val="none" w:sz="0" w:space="0" w:color="auto"/>
                                <w:left w:val="none" w:sz="0" w:space="0" w:color="auto"/>
                                <w:bottom w:val="none" w:sz="0" w:space="0" w:color="auto"/>
                                <w:right w:val="none" w:sz="0" w:space="0" w:color="auto"/>
                              </w:divBdr>
                            </w:div>
                          </w:divsChild>
                        </w:div>
                        <w:div w:id="1108551461">
                          <w:marLeft w:val="0"/>
                          <w:marRight w:val="3375"/>
                          <w:marTop w:val="75"/>
                          <w:marBottom w:val="0"/>
                          <w:divBdr>
                            <w:top w:val="none" w:sz="0" w:space="0" w:color="auto"/>
                            <w:left w:val="none" w:sz="0" w:space="0" w:color="auto"/>
                            <w:bottom w:val="none" w:sz="0" w:space="0" w:color="auto"/>
                            <w:right w:val="none" w:sz="0" w:space="0" w:color="auto"/>
                          </w:divBdr>
                        </w:div>
                      </w:divsChild>
                    </w:div>
                    <w:div w:id="2123726295">
                      <w:marLeft w:val="0"/>
                      <w:marRight w:val="0"/>
                      <w:marTop w:val="75"/>
                      <w:marBottom w:val="0"/>
                      <w:divBdr>
                        <w:top w:val="none" w:sz="0" w:space="0" w:color="auto"/>
                        <w:left w:val="none" w:sz="0" w:space="0" w:color="auto"/>
                        <w:bottom w:val="none" w:sz="0" w:space="0" w:color="auto"/>
                        <w:right w:val="none" w:sz="0" w:space="0" w:color="auto"/>
                      </w:divBdr>
                      <w:divsChild>
                        <w:div w:id="824974998">
                          <w:marLeft w:val="0"/>
                          <w:marRight w:val="0"/>
                          <w:marTop w:val="0"/>
                          <w:marBottom w:val="0"/>
                          <w:divBdr>
                            <w:top w:val="none" w:sz="0" w:space="0" w:color="auto"/>
                            <w:left w:val="none" w:sz="0" w:space="0" w:color="auto"/>
                            <w:bottom w:val="none" w:sz="0" w:space="0" w:color="auto"/>
                            <w:right w:val="none" w:sz="0" w:space="0" w:color="auto"/>
                          </w:divBdr>
                        </w:div>
                        <w:div w:id="171627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6443994">
      <w:bodyDiv w:val="1"/>
      <w:marLeft w:val="0"/>
      <w:marRight w:val="0"/>
      <w:marTop w:val="0"/>
      <w:marBottom w:val="0"/>
      <w:divBdr>
        <w:top w:val="none" w:sz="0" w:space="0" w:color="auto"/>
        <w:left w:val="none" w:sz="0" w:space="0" w:color="auto"/>
        <w:bottom w:val="none" w:sz="0" w:space="0" w:color="auto"/>
        <w:right w:val="none" w:sz="0" w:space="0" w:color="auto"/>
      </w:divBdr>
      <w:divsChild>
        <w:div w:id="1528524482">
          <w:marLeft w:val="0"/>
          <w:marRight w:val="0"/>
          <w:marTop w:val="0"/>
          <w:marBottom w:val="0"/>
          <w:divBdr>
            <w:top w:val="none" w:sz="0" w:space="0" w:color="auto"/>
            <w:left w:val="none" w:sz="0" w:space="0" w:color="auto"/>
            <w:bottom w:val="none" w:sz="0" w:space="0" w:color="auto"/>
            <w:right w:val="none" w:sz="0" w:space="0" w:color="auto"/>
          </w:divBdr>
          <w:divsChild>
            <w:div w:id="1627157518">
              <w:marLeft w:val="0"/>
              <w:marRight w:val="0"/>
              <w:marTop w:val="0"/>
              <w:marBottom w:val="0"/>
              <w:divBdr>
                <w:top w:val="none" w:sz="0" w:space="0" w:color="auto"/>
                <w:left w:val="none" w:sz="0" w:space="0" w:color="auto"/>
                <w:bottom w:val="none" w:sz="0" w:space="0" w:color="auto"/>
                <w:right w:val="none" w:sz="0" w:space="0" w:color="auto"/>
              </w:divBdr>
              <w:divsChild>
                <w:div w:id="1160120977">
                  <w:marLeft w:val="225"/>
                  <w:marRight w:val="225"/>
                  <w:marTop w:val="225"/>
                  <w:marBottom w:val="225"/>
                  <w:divBdr>
                    <w:top w:val="none" w:sz="0" w:space="0" w:color="auto"/>
                    <w:left w:val="none" w:sz="0" w:space="0" w:color="auto"/>
                    <w:bottom w:val="none" w:sz="0" w:space="0" w:color="auto"/>
                    <w:right w:val="none" w:sz="0" w:space="0" w:color="auto"/>
                  </w:divBdr>
                  <w:divsChild>
                    <w:div w:id="1146505151">
                      <w:marLeft w:val="0"/>
                      <w:marRight w:val="0"/>
                      <w:marTop w:val="0"/>
                      <w:marBottom w:val="0"/>
                      <w:divBdr>
                        <w:top w:val="none" w:sz="0" w:space="0" w:color="auto"/>
                        <w:left w:val="none" w:sz="0" w:space="0" w:color="auto"/>
                        <w:bottom w:val="none" w:sz="0" w:space="0" w:color="auto"/>
                        <w:right w:val="none" w:sz="0" w:space="0" w:color="auto"/>
                      </w:divBdr>
                      <w:divsChild>
                        <w:div w:id="1531457528">
                          <w:marLeft w:val="0"/>
                          <w:marRight w:val="0"/>
                          <w:marTop w:val="0"/>
                          <w:marBottom w:val="0"/>
                          <w:divBdr>
                            <w:top w:val="none" w:sz="0" w:space="0" w:color="auto"/>
                            <w:left w:val="none" w:sz="0" w:space="0" w:color="auto"/>
                            <w:bottom w:val="none" w:sz="0" w:space="0" w:color="auto"/>
                            <w:right w:val="none" w:sz="0" w:space="0" w:color="auto"/>
                          </w:divBdr>
                          <w:divsChild>
                            <w:div w:id="1812945348">
                              <w:marLeft w:val="0"/>
                              <w:marRight w:val="0"/>
                              <w:marTop w:val="0"/>
                              <w:marBottom w:val="0"/>
                              <w:divBdr>
                                <w:top w:val="none" w:sz="0" w:space="0" w:color="auto"/>
                                <w:left w:val="none" w:sz="0" w:space="0" w:color="auto"/>
                                <w:bottom w:val="none" w:sz="0" w:space="0" w:color="auto"/>
                                <w:right w:val="none" w:sz="0" w:space="0" w:color="auto"/>
                              </w:divBdr>
                              <w:divsChild>
                                <w:div w:id="1477456467">
                                  <w:marLeft w:val="0"/>
                                  <w:marRight w:val="0"/>
                                  <w:marTop w:val="0"/>
                                  <w:marBottom w:val="0"/>
                                  <w:divBdr>
                                    <w:top w:val="none" w:sz="0" w:space="0" w:color="auto"/>
                                    <w:left w:val="none" w:sz="0" w:space="0" w:color="auto"/>
                                    <w:bottom w:val="none" w:sz="0" w:space="0" w:color="auto"/>
                                    <w:right w:val="none" w:sz="0" w:space="0" w:color="auto"/>
                                  </w:divBdr>
                                </w:div>
                                <w:div w:id="925456396">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211455704">
                          <w:marLeft w:val="0"/>
                          <w:marRight w:val="3375"/>
                          <w:marTop w:val="150"/>
                          <w:marBottom w:val="0"/>
                          <w:divBdr>
                            <w:top w:val="single" w:sz="6" w:space="4" w:color="CCCCCC"/>
                            <w:left w:val="none" w:sz="0" w:space="0" w:color="auto"/>
                            <w:bottom w:val="single" w:sz="6" w:space="4" w:color="CCCCCC"/>
                            <w:right w:val="none" w:sz="0" w:space="0" w:color="auto"/>
                          </w:divBdr>
                        </w:div>
                        <w:div w:id="1762797719">
                          <w:marLeft w:val="0"/>
                          <w:marRight w:val="3375"/>
                          <w:marTop w:val="75"/>
                          <w:marBottom w:val="0"/>
                          <w:divBdr>
                            <w:top w:val="none" w:sz="0" w:space="0" w:color="auto"/>
                            <w:left w:val="none" w:sz="0" w:space="0" w:color="auto"/>
                            <w:bottom w:val="none" w:sz="0" w:space="0" w:color="auto"/>
                            <w:right w:val="none" w:sz="0" w:space="0" w:color="auto"/>
                          </w:divBdr>
                        </w:div>
                      </w:divsChild>
                    </w:div>
                    <w:div w:id="1420524504">
                      <w:marLeft w:val="0"/>
                      <w:marRight w:val="0"/>
                      <w:marTop w:val="75"/>
                      <w:marBottom w:val="0"/>
                      <w:divBdr>
                        <w:top w:val="none" w:sz="0" w:space="0" w:color="auto"/>
                        <w:left w:val="none" w:sz="0" w:space="0" w:color="auto"/>
                        <w:bottom w:val="none" w:sz="0" w:space="0" w:color="auto"/>
                        <w:right w:val="none" w:sz="0" w:space="0" w:color="auto"/>
                      </w:divBdr>
                      <w:divsChild>
                        <w:div w:id="115830983">
                          <w:marLeft w:val="0"/>
                          <w:marRight w:val="0"/>
                          <w:marTop w:val="0"/>
                          <w:marBottom w:val="0"/>
                          <w:divBdr>
                            <w:top w:val="none" w:sz="0" w:space="0" w:color="auto"/>
                            <w:left w:val="none" w:sz="0" w:space="0" w:color="auto"/>
                            <w:bottom w:val="none" w:sz="0" w:space="0" w:color="auto"/>
                            <w:right w:val="none" w:sz="0" w:space="0" w:color="auto"/>
                          </w:divBdr>
                        </w:div>
                        <w:div w:id="44296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0152680">
      <w:bodyDiv w:val="1"/>
      <w:marLeft w:val="0"/>
      <w:marRight w:val="0"/>
      <w:marTop w:val="0"/>
      <w:marBottom w:val="0"/>
      <w:divBdr>
        <w:top w:val="none" w:sz="0" w:space="0" w:color="auto"/>
        <w:left w:val="none" w:sz="0" w:space="0" w:color="auto"/>
        <w:bottom w:val="none" w:sz="0" w:space="0" w:color="auto"/>
        <w:right w:val="none" w:sz="0" w:space="0" w:color="auto"/>
      </w:divBdr>
      <w:divsChild>
        <w:div w:id="1784422907">
          <w:marLeft w:val="0"/>
          <w:marRight w:val="0"/>
          <w:marTop w:val="0"/>
          <w:marBottom w:val="0"/>
          <w:divBdr>
            <w:top w:val="none" w:sz="0" w:space="0" w:color="auto"/>
            <w:left w:val="none" w:sz="0" w:space="0" w:color="auto"/>
            <w:bottom w:val="none" w:sz="0" w:space="0" w:color="auto"/>
            <w:right w:val="none" w:sz="0" w:space="0" w:color="auto"/>
          </w:divBdr>
          <w:divsChild>
            <w:div w:id="798300294">
              <w:marLeft w:val="0"/>
              <w:marRight w:val="0"/>
              <w:marTop w:val="0"/>
              <w:marBottom w:val="0"/>
              <w:divBdr>
                <w:top w:val="none" w:sz="0" w:space="0" w:color="auto"/>
                <w:left w:val="none" w:sz="0" w:space="0" w:color="auto"/>
                <w:bottom w:val="none" w:sz="0" w:space="0" w:color="auto"/>
                <w:right w:val="none" w:sz="0" w:space="0" w:color="auto"/>
              </w:divBdr>
              <w:divsChild>
                <w:div w:id="1071536656">
                  <w:marLeft w:val="0"/>
                  <w:marRight w:val="0"/>
                  <w:marTop w:val="0"/>
                  <w:marBottom w:val="0"/>
                  <w:divBdr>
                    <w:top w:val="none" w:sz="0" w:space="0" w:color="auto"/>
                    <w:left w:val="none" w:sz="0" w:space="0" w:color="auto"/>
                    <w:bottom w:val="none" w:sz="0" w:space="0" w:color="auto"/>
                    <w:right w:val="none" w:sz="0" w:space="0" w:color="auto"/>
                  </w:divBdr>
                  <w:divsChild>
                    <w:div w:id="405036934">
                      <w:marLeft w:val="0"/>
                      <w:marRight w:val="0"/>
                      <w:marTop w:val="0"/>
                      <w:marBottom w:val="0"/>
                      <w:divBdr>
                        <w:top w:val="none" w:sz="0" w:space="0" w:color="auto"/>
                        <w:left w:val="none" w:sz="0" w:space="0" w:color="auto"/>
                        <w:bottom w:val="none" w:sz="0" w:space="0" w:color="auto"/>
                        <w:right w:val="none" w:sz="0" w:space="0" w:color="auto"/>
                      </w:divBdr>
                      <w:divsChild>
                        <w:div w:id="1565407807">
                          <w:marLeft w:val="0"/>
                          <w:marRight w:val="0"/>
                          <w:marTop w:val="0"/>
                          <w:marBottom w:val="0"/>
                          <w:divBdr>
                            <w:top w:val="none" w:sz="0" w:space="0" w:color="auto"/>
                            <w:left w:val="none" w:sz="0" w:space="0" w:color="auto"/>
                            <w:bottom w:val="none" w:sz="0" w:space="0" w:color="auto"/>
                            <w:right w:val="none" w:sz="0" w:space="0" w:color="auto"/>
                          </w:divBdr>
                          <w:divsChild>
                            <w:div w:id="1074354630">
                              <w:marLeft w:val="0"/>
                              <w:marRight w:val="0"/>
                              <w:marTop w:val="0"/>
                              <w:marBottom w:val="0"/>
                              <w:divBdr>
                                <w:top w:val="none" w:sz="0" w:space="0" w:color="auto"/>
                                <w:left w:val="none" w:sz="0" w:space="0" w:color="auto"/>
                                <w:bottom w:val="none" w:sz="0" w:space="0" w:color="auto"/>
                                <w:right w:val="none" w:sz="0" w:space="0" w:color="auto"/>
                              </w:divBdr>
                            </w:div>
                            <w:div w:id="776562141">
                              <w:marLeft w:val="0"/>
                              <w:marRight w:val="0"/>
                              <w:marTop w:val="0"/>
                              <w:marBottom w:val="0"/>
                              <w:divBdr>
                                <w:top w:val="none" w:sz="0" w:space="0" w:color="auto"/>
                                <w:left w:val="none" w:sz="0" w:space="0" w:color="auto"/>
                                <w:bottom w:val="none" w:sz="0" w:space="0" w:color="auto"/>
                                <w:right w:val="none" w:sz="0" w:space="0" w:color="auto"/>
                              </w:divBdr>
                            </w:div>
                            <w:div w:id="16851722">
                              <w:marLeft w:val="0"/>
                              <w:marRight w:val="0"/>
                              <w:marTop w:val="0"/>
                              <w:marBottom w:val="0"/>
                              <w:divBdr>
                                <w:top w:val="none" w:sz="0" w:space="0" w:color="auto"/>
                                <w:left w:val="none" w:sz="0" w:space="0" w:color="auto"/>
                                <w:bottom w:val="none" w:sz="0" w:space="0" w:color="auto"/>
                                <w:right w:val="none" w:sz="0" w:space="0" w:color="auto"/>
                              </w:divBdr>
                            </w:div>
                            <w:div w:id="463813952">
                              <w:marLeft w:val="0"/>
                              <w:marRight w:val="0"/>
                              <w:marTop w:val="0"/>
                              <w:marBottom w:val="0"/>
                              <w:divBdr>
                                <w:top w:val="none" w:sz="0" w:space="0" w:color="auto"/>
                                <w:left w:val="none" w:sz="0" w:space="0" w:color="auto"/>
                                <w:bottom w:val="none" w:sz="0" w:space="0" w:color="auto"/>
                                <w:right w:val="none" w:sz="0" w:space="0" w:color="auto"/>
                              </w:divBdr>
                              <w:divsChild>
                                <w:div w:id="769082632">
                                  <w:marLeft w:val="0"/>
                                  <w:marRight w:val="0"/>
                                  <w:marTop w:val="0"/>
                                  <w:marBottom w:val="0"/>
                                  <w:divBdr>
                                    <w:top w:val="none" w:sz="0" w:space="0" w:color="auto"/>
                                    <w:left w:val="none" w:sz="0" w:space="0" w:color="auto"/>
                                    <w:bottom w:val="none" w:sz="0" w:space="0" w:color="auto"/>
                                    <w:right w:val="none" w:sz="0" w:space="0" w:color="auto"/>
                                  </w:divBdr>
                                  <w:divsChild>
                                    <w:div w:id="1124616008">
                                      <w:marLeft w:val="0"/>
                                      <w:marRight w:val="0"/>
                                      <w:marTop w:val="0"/>
                                      <w:marBottom w:val="0"/>
                                      <w:divBdr>
                                        <w:top w:val="none" w:sz="0" w:space="0" w:color="auto"/>
                                        <w:left w:val="none" w:sz="0" w:space="0" w:color="auto"/>
                                        <w:bottom w:val="none" w:sz="0" w:space="0" w:color="auto"/>
                                        <w:right w:val="none" w:sz="0" w:space="0" w:color="auto"/>
                                      </w:divBdr>
                                      <w:divsChild>
                                        <w:div w:id="497499148">
                                          <w:marLeft w:val="0"/>
                                          <w:marRight w:val="0"/>
                                          <w:marTop w:val="0"/>
                                          <w:marBottom w:val="0"/>
                                          <w:divBdr>
                                            <w:top w:val="none" w:sz="0" w:space="0" w:color="auto"/>
                                            <w:left w:val="none" w:sz="0" w:space="0" w:color="auto"/>
                                            <w:bottom w:val="none" w:sz="0" w:space="0" w:color="auto"/>
                                            <w:right w:val="none" w:sz="0" w:space="0" w:color="auto"/>
                                          </w:divBdr>
                                          <w:divsChild>
                                            <w:div w:id="1260330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84724">
                                  <w:marLeft w:val="0"/>
                                  <w:marRight w:val="0"/>
                                  <w:marTop w:val="0"/>
                                  <w:marBottom w:val="0"/>
                                  <w:divBdr>
                                    <w:top w:val="none" w:sz="0" w:space="0" w:color="auto"/>
                                    <w:left w:val="none" w:sz="0" w:space="0" w:color="auto"/>
                                    <w:bottom w:val="none" w:sz="0" w:space="0" w:color="auto"/>
                                    <w:right w:val="none" w:sz="0" w:space="0" w:color="auto"/>
                                  </w:divBdr>
                                  <w:divsChild>
                                    <w:div w:id="1927033308">
                                      <w:marLeft w:val="0"/>
                                      <w:marRight w:val="0"/>
                                      <w:marTop w:val="0"/>
                                      <w:marBottom w:val="0"/>
                                      <w:divBdr>
                                        <w:top w:val="none" w:sz="0" w:space="0" w:color="auto"/>
                                        <w:left w:val="none" w:sz="0" w:space="0" w:color="auto"/>
                                        <w:bottom w:val="none" w:sz="0" w:space="0" w:color="auto"/>
                                        <w:right w:val="none" w:sz="0" w:space="0" w:color="auto"/>
                                      </w:divBdr>
                                      <w:divsChild>
                                        <w:div w:id="2030595450">
                                          <w:marLeft w:val="0"/>
                                          <w:marRight w:val="0"/>
                                          <w:marTop w:val="0"/>
                                          <w:marBottom w:val="0"/>
                                          <w:divBdr>
                                            <w:top w:val="none" w:sz="0" w:space="0" w:color="auto"/>
                                            <w:left w:val="none" w:sz="0" w:space="0" w:color="auto"/>
                                            <w:bottom w:val="none" w:sz="0" w:space="0" w:color="auto"/>
                                            <w:right w:val="none" w:sz="0" w:space="0" w:color="auto"/>
                                          </w:divBdr>
                                          <w:divsChild>
                                            <w:div w:id="1675305889">
                                              <w:marLeft w:val="0"/>
                                              <w:marRight w:val="0"/>
                                              <w:marTop w:val="0"/>
                                              <w:marBottom w:val="0"/>
                                              <w:divBdr>
                                                <w:top w:val="none" w:sz="0" w:space="0" w:color="auto"/>
                                                <w:left w:val="none" w:sz="0" w:space="0" w:color="auto"/>
                                                <w:bottom w:val="none" w:sz="0" w:space="0" w:color="auto"/>
                                                <w:right w:val="none" w:sz="0" w:space="0" w:color="auto"/>
                                              </w:divBdr>
                                              <w:divsChild>
                                                <w:div w:id="306935634">
                                                  <w:marLeft w:val="0"/>
                                                  <w:marRight w:val="0"/>
                                                  <w:marTop w:val="0"/>
                                                  <w:marBottom w:val="0"/>
                                                  <w:divBdr>
                                                    <w:top w:val="none" w:sz="0" w:space="0" w:color="auto"/>
                                                    <w:left w:val="none" w:sz="0" w:space="0" w:color="auto"/>
                                                    <w:bottom w:val="none" w:sz="0" w:space="0" w:color="auto"/>
                                                    <w:right w:val="none" w:sz="0" w:space="0" w:color="auto"/>
                                                  </w:divBdr>
                                                  <w:divsChild>
                                                    <w:div w:id="492912665">
                                                      <w:marLeft w:val="0"/>
                                                      <w:marRight w:val="0"/>
                                                      <w:marTop w:val="0"/>
                                                      <w:marBottom w:val="0"/>
                                                      <w:divBdr>
                                                        <w:top w:val="none" w:sz="0" w:space="0" w:color="auto"/>
                                                        <w:left w:val="none" w:sz="0" w:space="0" w:color="auto"/>
                                                        <w:bottom w:val="none" w:sz="0" w:space="0" w:color="auto"/>
                                                        <w:right w:val="none" w:sz="0" w:space="0" w:color="auto"/>
                                                      </w:divBdr>
                                                      <w:divsChild>
                                                        <w:div w:id="1241253702">
                                                          <w:marLeft w:val="0"/>
                                                          <w:marRight w:val="0"/>
                                                          <w:marTop w:val="0"/>
                                                          <w:marBottom w:val="0"/>
                                                          <w:divBdr>
                                                            <w:top w:val="none" w:sz="0" w:space="0" w:color="auto"/>
                                                            <w:left w:val="none" w:sz="0" w:space="0" w:color="auto"/>
                                                            <w:bottom w:val="none" w:sz="0" w:space="0" w:color="auto"/>
                                                            <w:right w:val="none" w:sz="0" w:space="0" w:color="auto"/>
                                                          </w:divBdr>
                                                          <w:divsChild>
                                                            <w:div w:id="1800218442">
                                                              <w:marLeft w:val="0"/>
                                                              <w:marRight w:val="0"/>
                                                              <w:marTop w:val="0"/>
                                                              <w:marBottom w:val="0"/>
                                                              <w:divBdr>
                                                                <w:top w:val="none" w:sz="0" w:space="0" w:color="auto"/>
                                                                <w:left w:val="none" w:sz="0" w:space="0" w:color="auto"/>
                                                                <w:bottom w:val="none" w:sz="0" w:space="0" w:color="auto"/>
                                                                <w:right w:val="none" w:sz="0" w:space="0" w:color="auto"/>
                                                              </w:divBdr>
                                                            </w:div>
                                                          </w:divsChild>
                                                        </w:div>
                                                        <w:div w:id="2103798809">
                                                          <w:marLeft w:val="0"/>
                                                          <w:marRight w:val="0"/>
                                                          <w:marTop w:val="0"/>
                                                          <w:marBottom w:val="0"/>
                                                          <w:divBdr>
                                                            <w:top w:val="none" w:sz="0" w:space="0" w:color="auto"/>
                                                            <w:left w:val="none" w:sz="0" w:space="0" w:color="auto"/>
                                                            <w:bottom w:val="none" w:sz="0" w:space="0" w:color="auto"/>
                                                            <w:right w:val="none" w:sz="0" w:space="0" w:color="auto"/>
                                                          </w:divBdr>
                                                          <w:divsChild>
                                                            <w:div w:id="2138450439">
                                                              <w:marLeft w:val="0"/>
                                                              <w:marRight w:val="0"/>
                                                              <w:marTop w:val="0"/>
                                                              <w:marBottom w:val="0"/>
                                                              <w:divBdr>
                                                                <w:top w:val="none" w:sz="0" w:space="0" w:color="auto"/>
                                                                <w:left w:val="none" w:sz="0" w:space="0" w:color="auto"/>
                                                                <w:bottom w:val="none" w:sz="0" w:space="0" w:color="auto"/>
                                                                <w:right w:val="none" w:sz="0" w:space="0" w:color="auto"/>
                                                              </w:divBdr>
                                                            </w:div>
                                                            <w:div w:id="1942909714">
                                                              <w:marLeft w:val="0"/>
                                                              <w:marRight w:val="0"/>
                                                              <w:marTop w:val="0"/>
                                                              <w:marBottom w:val="0"/>
                                                              <w:divBdr>
                                                                <w:top w:val="none" w:sz="0" w:space="0" w:color="auto"/>
                                                                <w:left w:val="none" w:sz="0" w:space="0" w:color="auto"/>
                                                                <w:bottom w:val="none" w:sz="0" w:space="0" w:color="auto"/>
                                                                <w:right w:val="none" w:sz="0" w:space="0" w:color="auto"/>
                                                              </w:divBdr>
                                                            </w:div>
                                                            <w:div w:id="41189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8384879">
                                          <w:marLeft w:val="0"/>
                                          <w:marRight w:val="0"/>
                                          <w:marTop w:val="0"/>
                                          <w:marBottom w:val="0"/>
                                          <w:divBdr>
                                            <w:top w:val="none" w:sz="0" w:space="0" w:color="auto"/>
                                            <w:left w:val="none" w:sz="0" w:space="0" w:color="auto"/>
                                            <w:bottom w:val="none" w:sz="0" w:space="0" w:color="auto"/>
                                            <w:right w:val="none" w:sz="0" w:space="0" w:color="auto"/>
                                          </w:divBdr>
                                          <w:divsChild>
                                            <w:div w:id="1195775933">
                                              <w:marLeft w:val="0"/>
                                              <w:marRight w:val="0"/>
                                              <w:marTop w:val="0"/>
                                              <w:marBottom w:val="0"/>
                                              <w:divBdr>
                                                <w:top w:val="none" w:sz="0" w:space="0" w:color="auto"/>
                                                <w:left w:val="none" w:sz="0" w:space="0" w:color="auto"/>
                                                <w:bottom w:val="none" w:sz="0" w:space="0" w:color="auto"/>
                                                <w:right w:val="none" w:sz="0" w:space="0" w:color="auto"/>
                                              </w:divBdr>
                                              <w:divsChild>
                                                <w:div w:id="1250893192">
                                                  <w:marLeft w:val="0"/>
                                                  <w:marRight w:val="0"/>
                                                  <w:marTop w:val="0"/>
                                                  <w:marBottom w:val="0"/>
                                                  <w:divBdr>
                                                    <w:top w:val="none" w:sz="0" w:space="0" w:color="auto"/>
                                                    <w:left w:val="none" w:sz="0" w:space="0" w:color="auto"/>
                                                    <w:bottom w:val="none" w:sz="0" w:space="0" w:color="auto"/>
                                                    <w:right w:val="none" w:sz="0" w:space="0" w:color="auto"/>
                                                  </w:divBdr>
                                                  <w:divsChild>
                                                    <w:div w:id="1742144210">
                                                      <w:marLeft w:val="0"/>
                                                      <w:marRight w:val="0"/>
                                                      <w:marTop w:val="0"/>
                                                      <w:marBottom w:val="0"/>
                                                      <w:divBdr>
                                                        <w:top w:val="none" w:sz="0" w:space="0" w:color="auto"/>
                                                        <w:left w:val="none" w:sz="0" w:space="0" w:color="auto"/>
                                                        <w:bottom w:val="none" w:sz="0" w:space="0" w:color="auto"/>
                                                        <w:right w:val="none" w:sz="0" w:space="0" w:color="auto"/>
                                                      </w:divBdr>
                                                      <w:divsChild>
                                                        <w:div w:id="226383125">
                                                          <w:marLeft w:val="0"/>
                                                          <w:marRight w:val="0"/>
                                                          <w:marTop w:val="0"/>
                                                          <w:marBottom w:val="0"/>
                                                          <w:divBdr>
                                                            <w:top w:val="none" w:sz="0" w:space="0" w:color="auto"/>
                                                            <w:left w:val="none" w:sz="0" w:space="0" w:color="auto"/>
                                                            <w:bottom w:val="none" w:sz="0" w:space="0" w:color="auto"/>
                                                            <w:right w:val="none" w:sz="0" w:space="0" w:color="auto"/>
                                                          </w:divBdr>
                                                          <w:divsChild>
                                                            <w:div w:id="161550624">
                                                              <w:marLeft w:val="0"/>
                                                              <w:marRight w:val="0"/>
                                                              <w:marTop w:val="0"/>
                                                              <w:marBottom w:val="0"/>
                                                              <w:divBdr>
                                                                <w:top w:val="none" w:sz="0" w:space="0" w:color="auto"/>
                                                                <w:left w:val="none" w:sz="0" w:space="0" w:color="auto"/>
                                                                <w:bottom w:val="none" w:sz="0" w:space="0" w:color="auto"/>
                                                                <w:right w:val="none" w:sz="0" w:space="0" w:color="auto"/>
                                                              </w:divBdr>
                                                            </w:div>
                                                          </w:divsChild>
                                                        </w:div>
                                                        <w:div w:id="1895769360">
                                                          <w:marLeft w:val="0"/>
                                                          <w:marRight w:val="0"/>
                                                          <w:marTop w:val="0"/>
                                                          <w:marBottom w:val="0"/>
                                                          <w:divBdr>
                                                            <w:top w:val="none" w:sz="0" w:space="0" w:color="auto"/>
                                                            <w:left w:val="none" w:sz="0" w:space="0" w:color="auto"/>
                                                            <w:bottom w:val="none" w:sz="0" w:space="0" w:color="auto"/>
                                                            <w:right w:val="none" w:sz="0" w:space="0" w:color="auto"/>
                                                          </w:divBdr>
                                                          <w:divsChild>
                                                            <w:div w:id="939675853">
                                                              <w:marLeft w:val="0"/>
                                                              <w:marRight w:val="0"/>
                                                              <w:marTop w:val="0"/>
                                                              <w:marBottom w:val="0"/>
                                                              <w:divBdr>
                                                                <w:top w:val="none" w:sz="0" w:space="0" w:color="auto"/>
                                                                <w:left w:val="none" w:sz="0" w:space="0" w:color="auto"/>
                                                                <w:bottom w:val="none" w:sz="0" w:space="0" w:color="auto"/>
                                                                <w:right w:val="none" w:sz="0" w:space="0" w:color="auto"/>
                                                              </w:divBdr>
                                                            </w:div>
                                                            <w:div w:id="1626421473">
                                                              <w:marLeft w:val="0"/>
                                                              <w:marRight w:val="0"/>
                                                              <w:marTop w:val="0"/>
                                                              <w:marBottom w:val="0"/>
                                                              <w:divBdr>
                                                                <w:top w:val="none" w:sz="0" w:space="0" w:color="auto"/>
                                                                <w:left w:val="none" w:sz="0" w:space="0" w:color="auto"/>
                                                                <w:bottom w:val="none" w:sz="0" w:space="0" w:color="auto"/>
                                                                <w:right w:val="none" w:sz="0" w:space="0" w:color="auto"/>
                                                              </w:divBdr>
                                                            </w:div>
                                                            <w:div w:id="50456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8246359">
                                          <w:marLeft w:val="0"/>
                                          <w:marRight w:val="0"/>
                                          <w:marTop w:val="0"/>
                                          <w:marBottom w:val="0"/>
                                          <w:divBdr>
                                            <w:top w:val="none" w:sz="0" w:space="0" w:color="auto"/>
                                            <w:left w:val="none" w:sz="0" w:space="0" w:color="auto"/>
                                            <w:bottom w:val="none" w:sz="0" w:space="0" w:color="auto"/>
                                            <w:right w:val="none" w:sz="0" w:space="0" w:color="auto"/>
                                          </w:divBdr>
                                          <w:divsChild>
                                            <w:div w:id="1733309606">
                                              <w:marLeft w:val="0"/>
                                              <w:marRight w:val="0"/>
                                              <w:marTop w:val="0"/>
                                              <w:marBottom w:val="0"/>
                                              <w:divBdr>
                                                <w:top w:val="none" w:sz="0" w:space="0" w:color="auto"/>
                                                <w:left w:val="none" w:sz="0" w:space="0" w:color="auto"/>
                                                <w:bottom w:val="none" w:sz="0" w:space="0" w:color="auto"/>
                                                <w:right w:val="none" w:sz="0" w:space="0" w:color="auto"/>
                                              </w:divBdr>
                                              <w:divsChild>
                                                <w:div w:id="1820075528">
                                                  <w:marLeft w:val="0"/>
                                                  <w:marRight w:val="0"/>
                                                  <w:marTop w:val="0"/>
                                                  <w:marBottom w:val="0"/>
                                                  <w:divBdr>
                                                    <w:top w:val="none" w:sz="0" w:space="0" w:color="auto"/>
                                                    <w:left w:val="none" w:sz="0" w:space="0" w:color="auto"/>
                                                    <w:bottom w:val="none" w:sz="0" w:space="0" w:color="auto"/>
                                                    <w:right w:val="none" w:sz="0" w:space="0" w:color="auto"/>
                                                  </w:divBdr>
                                                  <w:divsChild>
                                                    <w:div w:id="1943411760">
                                                      <w:marLeft w:val="0"/>
                                                      <w:marRight w:val="0"/>
                                                      <w:marTop w:val="0"/>
                                                      <w:marBottom w:val="0"/>
                                                      <w:divBdr>
                                                        <w:top w:val="none" w:sz="0" w:space="0" w:color="auto"/>
                                                        <w:left w:val="none" w:sz="0" w:space="0" w:color="auto"/>
                                                        <w:bottom w:val="none" w:sz="0" w:space="0" w:color="auto"/>
                                                        <w:right w:val="none" w:sz="0" w:space="0" w:color="auto"/>
                                                      </w:divBdr>
                                                      <w:divsChild>
                                                        <w:div w:id="1539931985">
                                                          <w:marLeft w:val="0"/>
                                                          <w:marRight w:val="0"/>
                                                          <w:marTop w:val="0"/>
                                                          <w:marBottom w:val="0"/>
                                                          <w:divBdr>
                                                            <w:top w:val="none" w:sz="0" w:space="0" w:color="auto"/>
                                                            <w:left w:val="none" w:sz="0" w:space="0" w:color="auto"/>
                                                            <w:bottom w:val="none" w:sz="0" w:space="0" w:color="auto"/>
                                                            <w:right w:val="none" w:sz="0" w:space="0" w:color="auto"/>
                                                          </w:divBdr>
                                                          <w:divsChild>
                                                            <w:div w:id="1227185334">
                                                              <w:marLeft w:val="0"/>
                                                              <w:marRight w:val="0"/>
                                                              <w:marTop w:val="0"/>
                                                              <w:marBottom w:val="0"/>
                                                              <w:divBdr>
                                                                <w:top w:val="none" w:sz="0" w:space="0" w:color="auto"/>
                                                                <w:left w:val="none" w:sz="0" w:space="0" w:color="auto"/>
                                                                <w:bottom w:val="none" w:sz="0" w:space="0" w:color="auto"/>
                                                                <w:right w:val="none" w:sz="0" w:space="0" w:color="auto"/>
                                                              </w:divBdr>
                                                            </w:div>
                                                          </w:divsChild>
                                                        </w:div>
                                                        <w:div w:id="1847093238">
                                                          <w:marLeft w:val="0"/>
                                                          <w:marRight w:val="0"/>
                                                          <w:marTop w:val="0"/>
                                                          <w:marBottom w:val="0"/>
                                                          <w:divBdr>
                                                            <w:top w:val="none" w:sz="0" w:space="0" w:color="auto"/>
                                                            <w:left w:val="none" w:sz="0" w:space="0" w:color="auto"/>
                                                            <w:bottom w:val="none" w:sz="0" w:space="0" w:color="auto"/>
                                                            <w:right w:val="none" w:sz="0" w:space="0" w:color="auto"/>
                                                          </w:divBdr>
                                                          <w:divsChild>
                                                            <w:div w:id="1714381883">
                                                              <w:marLeft w:val="0"/>
                                                              <w:marRight w:val="0"/>
                                                              <w:marTop w:val="0"/>
                                                              <w:marBottom w:val="0"/>
                                                              <w:divBdr>
                                                                <w:top w:val="none" w:sz="0" w:space="0" w:color="auto"/>
                                                                <w:left w:val="none" w:sz="0" w:space="0" w:color="auto"/>
                                                                <w:bottom w:val="none" w:sz="0" w:space="0" w:color="auto"/>
                                                                <w:right w:val="none" w:sz="0" w:space="0" w:color="auto"/>
                                                              </w:divBdr>
                                                            </w:div>
                                                            <w:div w:id="1181973933">
                                                              <w:marLeft w:val="0"/>
                                                              <w:marRight w:val="0"/>
                                                              <w:marTop w:val="0"/>
                                                              <w:marBottom w:val="0"/>
                                                              <w:divBdr>
                                                                <w:top w:val="none" w:sz="0" w:space="0" w:color="auto"/>
                                                                <w:left w:val="none" w:sz="0" w:space="0" w:color="auto"/>
                                                                <w:bottom w:val="none" w:sz="0" w:space="0" w:color="auto"/>
                                                                <w:right w:val="none" w:sz="0" w:space="0" w:color="auto"/>
                                                              </w:divBdr>
                                                            </w:div>
                                                            <w:div w:id="20625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0045565">
                                          <w:marLeft w:val="0"/>
                                          <w:marRight w:val="0"/>
                                          <w:marTop w:val="0"/>
                                          <w:marBottom w:val="0"/>
                                          <w:divBdr>
                                            <w:top w:val="none" w:sz="0" w:space="0" w:color="auto"/>
                                            <w:left w:val="none" w:sz="0" w:space="0" w:color="auto"/>
                                            <w:bottom w:val="none" w:sz="0" w:space="0" w:color="auto"/>
                                            <w:right w:val="none" w:sz="0" w:space="0" w:color="auto"/>
                                          </w:divBdr>
                                          <w:divsChild>
                                            <w:div w:id="2080210231">
                                              <w:marLeft w:val="0"/>
                                              <w:marRight w:val="0"/>
                                              <w:marTop w:val="0"/>
                                              <w:marBottom w:val="0"/>
                                              <w:divBdr>
                                                <w:top w:val="none" w:sz="0" w:space="0" w:color="auto"/>
                                                <w:left w:val="none" w:sz="0" w:space="0" w:color="auto"/>
                                                <w:bottom w:val="none" w:sz="0" w:space="0" w:color="auto"/>
                                                <w:right w:val="none" w:sz="0" w:space="0" w:color="auto"/>
                                              </w:divBdr>
                                              <w:divsChild>
                                                <w:div w:id="693574222">
                                                  <w:marLeft w:val="0"/>
                                                  <w:marRight w:val="0"/>
                                                  <w:marTop w:val="0"/>
                                                  <w:marBottom w:val="0"/>
                                                  <w:divBdr>
                                                    <w:top w:val="none" w:sz="0" w:space="0" w:color="auto"/>
                                                    <w:left w:val="none" w:sz="0" w:space="0" w:color="auto"/>
                                                    <w:bottom w:val="none" w:sz="0" w:space="0" w:color="auto"/>
                                                    <w:right w:val="none" w:sz="0" w:space="0" w:color="auto"/>
                                                  </w:divBdr>
                                                  <w:divsChild>
                                                    <w:div w:id="872957684">
                                                      <w:marLeft w:val="0"/>
                                                      <w:marRight w:val="0"/>
                                                      <w:marTop w:val="0"/>
                                                      <w:marBottom w:val="0"/>
                                                      <w:divBdr>
                                                        <w:top w:val="none" w:sz="0" w:space="0" w:color="auto"/>
                                                        <w:left w:val="none" w:sz="0" w:space="0" w:color="auto"/>
                                                        <w:bottom w:val="none" w:sz="0" w:space="0" w:color="auto"/>
                                                        <w:right w:val="none" w:sz="0" w:space="0" w:color="auto"/>
                                                      </w:divBdr>
                                                      <w:divsChild>
                                                        <w:div w:id="2069185442">
                                                          <w:marLeft w:val="0"/>
                                                          <w:marRight w:val="0"/>
                                                          <w:marTop w:val="0"/>
                                                          <w:marBottom w:val="0"/>
                                                          <w:divBdr>
                                                            <w:top w:val="none" w:sz="0" w:space="0" w:color="auto"/>
                                                            <w:left w:val="none" w:sz="0" w:space="0" w:color="auto"/>
                                                            <w:bottom w:val="none" w:sz="0" w:space="0" w:color="auto"/>
                                                            <w:right w:val="none" w:sz="0" w:space="0" w:color="auto"/>
                                                          </w:divBdr>
                                                          <w:divsChild>
                                                            <w:div w:id="975257744">
                                                              <w:marLeft w:val="0"/>
                                                              <w:marRight w:val="0"/>
                                                              <w:marTop w:val="0"/>
                                                              <w:marBottom w:val="0"/>
                                                              <w:divBdr>
                                                                <w:top w:val="none" w:sz="0" w:space="0" w:color="auto"/>
                                                                <w:left w:val="none" w:sz="0" w:space="0" w:color="auto"/>
                                                                <w:bottom w:val="none" w:sz="0" w:space="0" w:color="auto"/>
                                                                <w:right w:val="none" w:sz="0" w:space="0" w:color="auto"/>
                                                              </w:divBdr>
                                                            </w:div>
                                                          </w:divsChild>
                                                        </w:div>
                                                        <w:div w:id="348530455">
                                                          <w:marLeft w:val="0"/>
                                                          <w:marRight w:val="0"/>
                                                          <w:marTop w:val="0"/>
                                                          <w:marBottom w:val="0"/>
                                                          <w:divBdr>
                                                            <w:top w:val="none" w:sz="0" w:space="0" w:color="auto"/>
                                                            <w:left w:val="none" w:sz="0" w:space="0" w:color="auto"/>
                                                            <w:bottom w:val="none" w:sz="0" w:space="0" w:color="auto"/>
                                                            <w:right w:val="none" w:sz="0" w:space="0" w:color="auto"/>
                                                          </w:divBdr>
                                                          <w:divsChild>
                                                            <w:div w:id="991374893">
                                                              <w:marLeft w:val="0"/>
                                                              <w:marRight w:val="0"/>
                                                              <w:marTop w:val="0"/>
                                                              <w:marBottom w:val="0"/>
                                                              <w:divBdr>
                                                                <w:top w:val="none" w:sz="0" w:space="0" w:color="auto"/>
                                                                <w:left w:val="none" w:sz="0" w:space="0" w:color="auto"/>
                                                                <w:bottom w:val="none" w:sz="0" w:space="0" w:color="auto"/>
                                                                <w:right w:val="none" w:sz="0" w:space="0" w:color="auto"/>
                                                              </w:divBdr>
                                                            </w:div>
                                                            <w:div w:id="301037445">
                                                              <w:marLeft w:val="0"/>
                                                              <w:marRight w:val="0"/>
                                                              <w:marTop w:val="0"/>
                                                              <w:marBottom w:val="0"/>
                                                              <w:divBdr>
                                                                <w:top w:val="none" w:sz="0" w:space="0" w:color="auto"/>
                                                                <w:left w:val="none" w:sz="0" w:space="0" w:color="auto"/>
                                                                <w:bottom w:val="none" w:sz="0" w:space="0" w:color="auto"/>
                                                                <w:right w:val="none" w:sz="0" w:space="0" w:color="auto"/>
                                                              </w:divBdr>
                                                            </w:div>
                                                            <w:div w:id="126526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8060249">
                                          <w:marLeft w:val="0"/>
                                          <w:marRight w:val="0"/>
                                          <w:marTop w:val="0"/>
                                          <w:marBottom w:val="0"/>
                                          <w:divBdr>
                                            <w:top w:val="none" w:sz="0" w:space="0" w:color="auto"/>
                                            <w:left w:val="none" w:sz="0" w:space="0" w:color="auto"/>
                                            <w:bottom w:val="none" w:sz="0" w:space="0" w:color="auto"/>
                                            <w:right w:val="none" w:sz="0" w:space="0" w:color="auto"/>
                                          </w:divBdr>
                                          <w:divsChild>
                                            <w:div w:id="1523862759">
                                              <w:marLeft w:val="0"/>
                                              <w:marRight w:val="0"/>
                                              <w:marTop w:val="0"/>
                                              <w:marBottom w:val="0"/>
                                              <w:divBdr>
                                                <w:top w:val="none" w:sz="0" w:space="0" w:color="auto"/>
                                                <w:left w:val="none" w:sz="0" w:space="0" w:color="auto"/>
                                                <w:bottom w:val="none" w:sz="0" w:space="0" w:color="auto"/>
                                                <w:right w:val="none" w:sz="0" w:space="0" w:color="auto"/>
                                              </w:divBdr>
                                              <w:divsChild>
                                                <w:div w:id="613828972">
                                                  <w:marLeft w:val="0"/>
                                                  <w:marRight w:val="0"/>
                                                  <w:marTop w:val="0"/>
                                                  <w:marBottom w:val="0"/>
                                                  <w:divBdr>
                                                    <w:top w:val="none" w:sz="0" w:space="0" w:color="auto"/>
                                                    <w:left w:val="none" w:sz="0" w:space="0" w:color="auto"/>
                                                    <w:bottom w:val="none" w:sz="0" w:space="0" w:color="auto"/>
                                                    <w:right w:val="none" w:sz="0" w:space="0" w:color="auto"/>
                                                  </w:divBdr>
                                                  <w:divsChild>
                                                    <w:div w:id="990449669">
                                                      <w:marLeft w:val="0"/>
                                                      <w:marRight w:val="0"/>
                                                      <w:marTop w:val="0"/>
                                                      <w:marBottom w:val="0"/>
                                                      <w:divBdr>
                                                        <w:top w:val="none" w:sz="0" w:space="0" w:color="auto"/>
                                                        <w:left w:val="none" w:sz="0" w:space="0" w:color="auto"/>
                                                        <w:bottom w:val="none" w:sz="0" w:space="0" w:color="auto"/>
                                                        <w:right w:val="none" w:sz="0" w:space="0" w:color="auto"/>
                                                      </w:divBdr>
                                                      <w:divsChild>
                                                        <w:div w:id="665523685">
                                                          <w:marLeft w:val="0"/>
                                                          <w:marRight w:val="0"/>
                                                          <w:marTop w:val="0"/>
                                                          <w:marBottom w:val="0"/>
                                                          <w:divBdr>
                                                            <w:top w:val="none" w:sz="0" w:space="0" w:color="auto"/>
                                                            <w:left w:val="none" w:sz="0" w:space="0" w:color="auto"/>
                                                            <w:bottom w:val="none" w:sz="0" w:space="0" w:color="auto"/>
                                                            <w:right w:val="none" w:sz="0" w:space="0" w:color="auto"/>
                                                          </w:divBdr>
                                                          <w:divsChild>
                                                            <w:div w:id="1380478361">
                                                              <w:marLeft w:val="0"/>
                                                              <w:marRight w:val="0"/>
                                                              <w:marTop w:val="0"/>
                                                              <w:marBottom w:val="0"/>
                                                              <w:divBdr>
                                                                <w:top w:val="none" w:sz="0" w:space="0" w:color="auto"/>
                                                                <w:left w:val="none" w:sz="0" w:space="0" w:color="auto"/>
                                                                <w:bottom w:val="none" w:sz="0" w:space="0" w:color="auto"/>
                                                                <w:right w:val="none" w:sz="0" w:space="0" w:color="auto"/>
                                                              </w:divBdr>
                                                            </w:div>
                                                          </w:divsChild>
                                                        </w:div>
                                                        <w:div w:id="702053456">
                                                          <w:marLeft w:val="0"/>
                                                          <w:marRight w:val="0"/>
                                                          <w:marTop w:val="0"/>
                                                          <w:marBottom w:val="0"/>
                                                          <w:divBdr>
                                                            <w:top w:val="none" w:sz="0" w:space="0" w:color="auto"/>
                                                            <w:left w:val="none" w:sz="0" w:space="0" w:color="auto"/>
                                                            <w:bottom w:val="none" w:sz="0" w:space="0" w:color="auto"/>
                                                            <w:right w:val="none" w:sz="0" w:space="0" w:color="auto"/>
                                                          </w:divBdr>
                                                          <w:divsChild>
                                                            <w:div w:id="176233358">
                                                              <w:marLeft w:val="0"/>
                                                              <w:marRight w:val="0"/>
                                                              <w:marTop w:val="0"/>
                                                              <w:marBottom w:val="0"/>
                                                              <w:divBdr>
                                                                <w:top w:val="none" w:sz="0" w:space="0" w:color="auto"/>
                                                                <w:left w:val="none" w:sz="0" w:space="0" w:color="auto"/>
                                                                <w:bottom w:val="none" w:sz="0" w:space="0" w:color="auto"/>
                                                                <w:right w:val="none" w:sz="0" w:space="0" w:color="auto"/>
                                                              </w:divBdr>
                                                            </w:div>
                                                            <w:div w:id="656961006">
                                                              <w:marLeft w:val="0"/>
                                                              <w:marRight w:val="0"/>
                                                              <w:marTop w:val="0"/>
                                                              <w:marBottom w:val="0"/>
                                                              <w:divBdr>
                                                                <w:top w:val="none" w:sz="0" w:space="0" w:color="auto"/>
                                                                <w:left w:val="none" w:sz="0" w:space="0" w:color="auto"/>
                                                                <w:bottom w:val="none" w:sz="0" w:space="0" w:color="auto"/>
                                                                <w:right w:val="none" w:sz="0" w:space="0" w:color="auto"/>
                                                              </w:divBdr>
                                                            </w:div>
                                                            <w:div w:id="156822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9642117">
                                          <w:marLeft w:val="0"/>
                                          <w:marRight w:val="0"/>
                                          <w:marTop w:val="0"/>
                                          <w:marBottom w:val="0"/>
                                          <w:divBdr>
                                            <w:top w:val="none" w:sz="0" w:space="0" w:color="auto"/>
                                            <w:left w:val="none" w:sz="0" w:space="0" w:color="auto"/>
                                            <w:bottom w:val="none" w:sz="0" w:space="0" w:color="auto"/>
                                            <w:right w:val="none" w:sz="0" w:space="0" w:color="auto"/>
                                          </w:divBdr>
                                          <w:divsChild>
                                            <w:div w:id="982197833">
                                              <w:marLeft w:val="0"/>
                                              <w:marRight w:val="0"/>
                                              <w:marTop w:val="0"/>
                                              <w:marBottom w:val="0"/>
                                              <w:divBdr>
                                                <w:top w:val="none" w:sz="0" w:space="0" w:color="auto"/>
                                                <w:left w:val="none" w:sz="0" w:space="0" w:color="auto"/>
                                                <w:bottom w:val="none" w:sz="0" w:space="0" w:color="auto"/>
                                                <w:right w:val="none" w:sz="0" w:space="0" w:color="auto"/>
                                              </w:divBdr>
                                              <w:divsChild>
                                                <w:div w:id="971252386">
                                                  <w:marLeft w:val="0"/>
                                                  <w:marRight w:val="0"/>
                                                  <w:marTop w:val="0"/>
                                                  <w:marBottom w:val="0"/>
                                                  <w:divBdr>
                                                    <w:top w:val="none" w:sz="0" w:space="0" w:color="auto"/>
                                                    <w:left w:val="none" w:sz="0" w:space="0" w:color="auto"/>
                                                    <w:bottom w:val="none" w:sz="0" w:space="0" w:color="auto"/>
                                                    <w:right w:val="none" w:sz="0" w:space="0" w:color="auto"/>
                                                  </w:divBdr>
                                                  <w:divsChild>
                                                    <w:div w:id="345447210">
                                                      <w:marLeft w:val="0"/>
                                                      <w:marRight w:val="0"/>
                                                      <w:marTop w:val="0"/>
                                                      <w:marBottom w:val="0"/>
                                                      <w:divBdr>
                                                        <w:top w:val="none" w:sz="0" w:space="0" w:color="auto"/>
                                                        <w:left w:val="none" w:sz="0" w:space="0" w:color="auto"/>
                                                        <w:bottom w:val="none" w:sz="0" w:space="0" w:color="auto"/>
                                                        <w:right w:val="none" w:sz="0" w:space="0" w:color="auto"/>
                                                      </w:divBdr>
                                                      <w:divsChild>
                                                        <w:div w:id="649023453">
                                                          <w:marLeft w:val="0"/>
                                                          <w:marRight w:val="0"/>
                                                          <w:marTop w:val="0"/>
                                                          <w:marBottom w:val="0"/>
                                                          <w:divBdr>
                                                            <w:top w:val="none" w:sz="0" w:space="0" w:color="auto"/>
                                                            <w:left w:val="none" w:sz="0" w:space="0" w:color="auto"/>
                                                            <w:bottom w:val="none" w:sz="0" w:space="0" w:color="auto"/>
                                                            <w:right w:val="none" w:sz="0" w:space="0" w:color="auto"/>
                                                          </w:divBdr>
                                                          <w:divsChild>
                                                            <w:div w:id="2092045695">
                                                              <w:marLeft w:val="0"/>
                                                              <w:marRight w:val="0"/>
                                                              <w:marTop w:val="0"/>
                                                              <w:marBottom w:val="0"/>
                                                              <w:divBdr>
                                                                <w:top w:val="none" w:sz="0" w:space="0" w:color="auto"/>
                                                                <w:left w:val="none" w:sz="0" w:space="0" w:color="auto"/>
                                                                <w:bottom w:val="none" w:sz="0" w:space="0" w:color="auto"/>
                                                                <w:right w:val="none" w:sz="0" w:space="0" w:color="auto"/>
                                                              </w:divBdr>
                                                            </w:div>
                                                          </w:divsChild>
                                                        </w:div>
                                                        <w:div w:id="1845515420">
                                                          <w:marLeft w:val="0"/>
                                                          <w:marRight w:val="0"/>
                                                          <w:marTop w:val="0"/>
                                                          <w:marBottom w:val="0"/>
                                                          <w:divBdr>
                                                            <w:top w:val="none" w:sz="0" w:space="0" w:color="auto"/>
                                                            <w:left w:val="none" w:sz="0" w:space="0" w:color="auto"/>
                                                            <w:bottom w:val="none" w:sz="0" w:space="0" w:color="auto"/>
                                                            <w:right w:val="none" w:sz="0" w:space="0" w:color="auto"/>
                                                          </w:divBdr>
                                                          <w:divsChild>
                                                            <w:div w:id="4863315">
                                                              <w:marLeft w:val="0"/>
                                                              <w:marRight w:val="0"/>
                                                              <w:marTop w:val="0"/>
                                                              <w:marBottom w:val="0"/>
                                                              <w:divBdr>
                                                                <w:top w:val="none" w:sz="0" w:space="0" w:color="auto"/>
                                                                <w:left w:val="none" w:sz="0" w:space="0" w:color="auto"/>
                                                                <w:bottom w:val="none" w:sz="0" w:space="0" w:color="auto"/>
                                                                <w:right w:val="none" w:sz="0" w:space="0" w:color="auto"/>
                                                              </w:divBdr>
                                                            </w:div>
                                                            <w:div w:id="1488395449">
                                                              <w:marLeft w:val="0"/>
                                                              <w:marRight w:val="0"/>
                                                              <w:marTop w:val="0"/>
                                                              <w:marBottom w:val="0"/>
                                                              <w:divBdr>
                                                                <w:top w:val="none" w:sz="0" w:space="0" w:color="auto"/>
                                                                <w:left w:val="none" w:sz="0" w:space="0" w:color="auto"/>
                                                                <w:bottom w:val="none" w:sz="0" w:space="0" w:color="auto"/>
                                                                <w:right w:val="none" w:sz="0" w:space="0" w:color="auto"/>
                                                              </w:divBdr>
                                                            </w:div>
                                                            <w:div w:id="214704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3061629">
                                          <w:marLeft w:val="0"/>
                                          <w:marRight w:val="0"/>
                                          <w:marTop w:val="0"/>
                                          <w:marBottom w:val="0"/>
                                          <w:divBdr>
                                            <w:top w:val="none" w:sz="0" w:space="0" w:color="auto"/>
                                            <w:left w:val="none" w:sz="0" w:space="0" w:color="auto"/>
                                            <w:bottom w:val="none" w:sz="0" w:space="0" w:color="auto"/>
                                            <w:right w:val="none" w:sz="0" w:space="0" w:color="auto"/>
                                          </w:divBdr>
                                          <w:divsChild>
                                            <w:div w:id="1084381461">
                                              <w:marLeft w:val="0"/>
                                              <w:marRight w:val="0"/>
                                              <w:marTop w:val="0"/>
                                              <w:marBottom w:val="0"/>
                                              <w:divBdr>
                                                <w:top w:val="none" w:sz="0" w:space="0" w:color="auto"/>
                                                <w:left w:val="none" w:sz="0" w:space="0" w:color="auto"/>
                                                <w:bottom w:val="none" w:sz="0" w:space="0" w:color="auto"/>
                                                <w:right w:val="none" w:sz="0" w:space="0" w:color="auto"/>
                                              </w:divBdr>
                                              <w:divsChild>
                                                <w:div w:id="986477748">
                                                  <w:marLeft w:val="0"/>
                                                  <w:marRight w:val="0"/>
                                                  <w:marTop w:val="0"/>
                                                  <w:marBottom w:val="0"/>
                                                  <w:divBdr>
                                                    <w:top w:val="none" w:sz="0" w:space="0" w:color="auto"/>
                                                    <w:left w:val="none" w:sz="0" w:space="0" w:color="auto"/>
                                                    <w:bottom w:val="none" w:sz="0" w:space="0" w:color="auto"/>
                                                    <w:right w:val="none" w:sz="0" w:space="0" w:color="auto"/>
                                                  </w:divBdr>
                                                  <w:divsChild>
                                                    <w:div w:id="1336301746">
                                                      <w:marLeft w:val="0"/>
                                                      <w:marRight w:val="0"/>
                                                      <w:marTop w:val="0"/>
                                                      <w:marBottom w:val="0"/>
                                                      <w:divBdr>
                                                        <w:top w:val="none" w:sz="0" w:space="0" w:color="auto"/>
                                                        <w:left w:val="none" w:sz="0" w:space="0" w:color="auto"/>
                                                        <w:bottom w:val="none" w:sz="0" w:space="0" w:color="auto"/>
                                                        <w:right w:val="none" w:sz="0" w:space="0" w:color="auto"/>
                                                      </w:divBdr>
                                                      <w:divsChild>
                                                        <w:div w:id="1643465469">
                                                          <w:marLeft w:val="0"/>
                                                          <w:marRight w:val="0"/>
                                                          <w:marTop w:val="0"/>
                                                          <w:marBottom w:val="0"/>
                                                          <w:divBdr>
                                                            <w:top w:val="none" w:sz="0" w:space="0" w:color="auto"/>
                                                            <w:left w:val="none" w:sz="0" w:space="0" w:color="auto"/>
                                                            <w:bottom w:val="none" w:sz="0" w:space="0" w:color="auto"/>
                                                            <w:right w:val="none" w:sz="0" w:space="0" w:color="auto"/>
                                                          </w:divBdr>
                                                          <w:divsChild>
                                                            <w:div w:id="336881090">
                                                              <w:marLeft w:val="0"/>
                                                              <w:marRight w:val="0"/>
                                                              <w:marTop w:val="0"/>
                                                              <w:marBottom w:val="0"/>
                                                              <w:divBdr>
                                                                <w:top w:val="none" w:sz="0" w:space="0" w:color="auto"/>
                                                                <w:left w:val="none" w:sz="0" w:space="0" w:color="auto"/>
                                                                <w:bottom w:val="none" w:sz="0" w:space="0" w:color="auto"/>
                                                                <w:right w:val="none" w:sz="0" w:space="0" w:color="auto"/>
                                                              </w:divBdr>
                                                            </w:div>
                                                          </w:divsChild>
                                                        </w:div>
                                                        <w:div w:id="2043893548">
                                                          <w:marLeft w:val="0"/>
                                                          <w:marRight w:val="0"/>
                                                          <w:marTop w:val="0"/>
                                                          <w:marBottom w:val="0"/>
                                                          <w:divBdr>
                                                            <w:top w:val="none" w:sz="0" w:space="0" w:color="auto"/>
                                                            <w:left w:val="none" w:sz="0" w:space="0" w:color="auto"/>
                                                            <w:bottom w:val="none" w:sz="0" w:space="0" w:color="auto"/>
                                                            <w:right w:val="none" w:sz="0" w:space="0" w:color="auto"/>
                                                          </w:divBdr>
                                                          <w:divsChild>
                                                            <w:div w:id="1561669506">
                                                              <w:marLeft w:val="0"/>
                                                              <w:marRight w:val="0"/>
                                                              <w:marTop w:val="0"/>
                                                              <w:marBottom w:val="0"/>
                                                              <w:divBdr>
                                                                <w:top w:val="none" w:sz="0" w:space="0" w:color="auto"/>
                                                                <w:left w:val="none" w:sz="0" w:space="0" w:color="auto"/>
                                                                <w:bottom w:val="none" w:sz="0" w:space="0" w:color="auto"/>
                                                                <w:right w:val="none" w:sz="0" w:space="0" w:color="auto"/>
                                                              </w:divBdr>
                                                            </w:div>
                                                            <w:div w:id="662318157">
                                                              <w:marLeft w:val="0"/>
                                                              <w:marRight w:val="0"/>
                                                              <w:marTop w:val="0"/>
                                                              <w:marBottom w:val="0"/>
                                                              <w:divBdr>
                                                                <w:top w:val="none" w:sz="0" w:space="0" w:color="auto"/>
                                                                <w:left w:val="none" w:sz="0" w:space="0" w:color="auto"/>
                                                                <w:bottom w:val="none" w:sz="0" w:space="0" w:color="auto"/>
                                                                <w:right w:val="none" w:sz="0" w:space="0" w:color="auto"/>
                                                              </w:divBdr>
                                                            </w:div>
                                                            <w:div w:id="36105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9691864">
                                          <w:marLeft w:val="0"/>
                                          <w:marRight w:val="0"/>
                                          <w:marTop w:val="0"/>
                                          <w:marBottom w:val="0"/>
                                          <w:divBdr>
                                            <w:top w:val="none" w:sz="0" w:space="0" w:color="auto"/>
                                            <w:left w:val="none" w:sz="0" w:space="0" w:color="auto"/>
                                            <w:bottom w:val="none" w:sz="0" w:space="0" w:color="auto"/>
                                            <w:right w:val="none" w:sz="0" w:space="0" w:color="auto"/>
                                          </w:divBdr>
                                          <w:divsChild>
                                            <w:div w:id="1286355190">
                                              <w:marLeft w:val="0"/>
                                              <w:marRight w:val="0"/>
                                              <w:marTop w:val="0"/>
                                              <w:marBottom w:val="0"/>
                                              <w:divBdr>
                                                <w:top w:val="none" w:sz="0" w:space="0" w:color="auto"/>
                                                <w:left w:val="none" w:sz="0" w:space="0" w:color="auto"/>
                                                <w:bottom w:val="none" w:sz="0" w:space="0" w:color="auto"/>
                                                <w:right w:val="none" w:sz="0" w:space="0" w:color="auto"/>
                                              </w:divBdr>
                                              <w:divsChild>
                                                <w:div w:id="716902753">
                                                  <w:marLeft w:val="0"/>
                                                  <w:marRight w:val="0"/>
                                                  <w:marTop w:val="0"/>
                                                  <w:marBottom w:val="0"/>
                                                  <w:divBdr>
                                                    <w:top w:val="none" w:sz="0" w:space="0" w:color="auto"/>
                                                    <w:left w:val="none" w:sz="0" w:space="0" w:color="auto"/>
                                                    <w:bottom w:val="none" w:sz="0" w:space="0" w:color="auto"/>
                                                    <w:right w:val="none" w:sz="0" w:space="0" w:color="auto"/>
                                                  </w:divBdr>
                                                  <w:divsChild>
                                                    <w:div w:id="1888293560">
                                                      <w:marLeft w:val="0"/>
                                                      <w:marRight w:val="0"/>
                                                      <w:marTop w:val="0"/>
                                                      <w:marBottom w:val="0"/>
                                                      <w:divBdr>
                                                        <w:top w:val="none" w:sz="0" w:space="0" w:color="auto"/>
                                                        <w:left w:val="none" w:sz="0" w:space="0" w:color="auto"/>
                                                        <w:bottom w:val="none" w:sz="0" w:space="0" w:color="auto"/>
                                                        <w:right w:val="none" w:sz="0" w:space="0" w:color="auto"/>
                                                      </w:divBdr>
                                                      <w:divsChild>
                                                        <w:div w:id="318312914">
                                                          <w:marLeft w:val="0"/>
                                                          <w:marRight w:val="0"/>
                                                          <w:marTop w:val="0"/>
                                                          <w:marBottom w:val="0"/>
                                                          <w:divBdr>
                                                            <w:top w:val="none" w:sz="0" w:space="0" w:color="auto"/>
                                                            <w:left w:val="none" w:sz="0" w:space="0" w:color="auto"/>
                                                            <w:bottom w:val="none" w:sz="0" w:space="0" w:color="auto"/>
                                                            <w:right w:val="none" w:sz="0" w:space="0" w:color="auto"/>
                                                          </w:divBdr>
                                                          <w:divsChild>
                                                            <w:div w:id="1193499465">
                                                              <w:marLeft w:val="0"/>
                                                              <w:marRight w:val="0"/>
                                                              <w:marTop w:val="0"/>
                                                              <w:marBottom w:val="0"/>
                                                              <w:divBdr>
                                                                <w:top w:val="none" w:sz="0" w:space="0" w:color="auto"/>
                                                                <w:left w:val="none" w:sz="0" w:space="0" w:color="auto"/>
                                                                <w:bottom w:val="none" w:sz="0" w:space="0" w:color="auto"/>
                                                                <w:right w:val="none" w:sz="0" w:space="0" w:color="auto"/>
                                                              </w:divBdr>
                                                            </w:div>
                                                          </w:divsChild>
                                                        </w:div>
                                                        <w:div w:id="956983460">
                                                          <w:marLeft w:val="0"/>
                                                          <w:marRight w:val="0"/>
                                                          <w:marTop w:val="0"/>
                                                          <w:marBottom w:val="0"/>
                                                          <w:divBdr>
                                                            <w:top w:val="none" w:sz="0" w:space="0" w:color="auto"/>
                                                            <w:left w:val="none" w:sz="0" w:space="0" w:color="auto"/>
                                                            <w:bottom w:val="none" w:sz="0" w:space="0" w:color="auto"/>
                                                            <w:right w:val="none" w:sz="0" w:space="0" w:color="auto"/>
                                                          </w:divBdr>
                                                          <w:divsChild>
                                                            <w:div w:id="773745049">
                                                              <w:marLeft w:val="0"/>
                                                              <w:marRight w:val="0"/>
                                                              <w:marTop w:val="0"/>
                                                              <w:marBottom w:val="0"/>
                                                              <w:divBdr>
                                                                <w:top w:val="none" w:sz="0" w:space="0" w:color="auto"/>
                                                                <w:left w:val="none" w:sz="0" w:space="0" w:color="auto"/>
                                                                <w:bottom w:val="none" w:sz="0" w:space="0" w:color="auto"/>
                                                                <w:right w:val="none" w:sz="0" w:space="0" w:color="auto"/>
                                                              </w:divBdr>
                                                            </w:div>
                                                            <w:div w:id="83128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10691197">
      <w:bodyDiv w:val="1"/>
      <w:marLeft w:val="0"/>
      <w:marRight w:val="0"/>
      <w:marTop w:val="0"/>
      <w:marBottom w:val="0"/>
      <w:divBdr>
        <w:top w:val="none" w:sz="0" w:space="0" w:color="auto"/>
        <w:left w:val="none" w:sz="0" w:space="0" w:color="auto"/>
        <w:bottom w:val="none" w:sz="0" w:space="0" w:color="auto"/>
        <w:right w:val="none" w:sz="0" w:space="0" w:color="auto"/>
      </w:divBdr>
      <w:divsChild>
        <w:div w:id="1317807801">
          <w:marLeft w:val="0"/>
          <w:marRight w:val="0"/>
          <w:marTop w:val="0"/>
          <w:marBottom w:val="0"/>
          <w:divBdr>
            <w:top w:val="none" w:sz="0" w:space="0" w:color="auto"/>
            <w:left w:val="none" w:sz="0" w:space="0" w:color="auto"/>
            <w:bottom w:val="none" w:sz="0" w:space="0" w:color="auto"/>
            <w:right w:val="none" w:sz="0" w:space="0" w:color="auto"/>
          </w:divBdr>
          <w:divsChild>
            <w:div w:id="2137747212">
              <w:marLeft w:val="0"/>
              <w:marRight w:val="0"/>
              <w:marTop w:val="0"/>
              <w:marBottom w:val="0"/>
              <w:divBdr>
                <w:top w:val="none" w:sz="0" w:space="0" w:color="auto"/>
                <w:left w:val="none" w:sz="0" w:space="0" w:color="auto"/>
                <w:bottom w:val="none" w:sz="0" w:space="0" w:color="auto"/>
                <w:right w:val="none" w:sz="0" w:space="0" w:color="auto"/>
              </w:divBdr>
              <w:divsChild>
                <w:div w:id="1539775420">
                  <w:marLeft w:val="0"/>
                  <w:marRight w:val="0"/>
                  <w:marTop w:val="0"/>
                  <w:marBottom w:val="0"/>
                  <w:divBdr>
                    <w:top w:val="none" w:sz="0" w:space="0" w:color="auto"/>
                    <w:left w:val="none" w:sz="0" w:space="0" w:color="auto"/>
                    <w:bottom w:val="none" w:sz="0" w:space="0" w:color="auto"/>
                    <w:right w:val="none" w:sz="0" w:space="0" w:color="auto"/>
                  </w:divBdr>
                  <w:divsChild>
                    <w:div w:id="1014961970">
                      <w:marLeft w:val="0"/>
                      <w:marRight w:val="0"/>
                      <w:marTop w:val="0"/>
                      <w:marBottom w:val="0"/>
                      <w:divBdr>
                        <w:top w:val="none" w:sz="0" w:space="0" w:color="auto"/>
                        <w:left w:val="none" w:sz="0" w:space="0" w:color="auto"/>
                        <w:bottom w:val="none" w:sz="0" w:space="0" w:color="auto"/>
                        <w:right w:val="none" w:sz="0" w:space="0" w:color="auto"/>
                      </w:divBdr>
                      <w:divsChild>
                        <w:div w:id="2019037625">
                          <w:marLeft w:val="0"/>
                          <w:marRight w:val="0"/>
                          <w:marTop w:val="0"/>
                          <w:marBottom w:val="0"/>
                          <w:divBdr>
                            <w:top w:val="none" w:sz="0" w:space="0" w:color="auto"/>
                            <w:left w:val="none" w:sz="0" w:space="0" w:color="auto"/>
                            <w:bottom w:val="none" w:sz="0" w:space="0" w:color="auto"/>
                            <w:right w:val="none" w:sz="0" w:space="0" w:color="auto"/>
                          </w:divBdr>
                        </w:div>
                        <w:div w:id="255788274">
                          <w:marLeft w:val="0"/>
                          <w:marRight w:val="0"/>
                          <w:marTop w:val="0"/>
                          <w:marBottom w:val="0"/>
                          <w:divBdr>
                            <w:top w:val="none" w:sz="0" w:space="0" w:color="auto"/>
                            <w:left w:val="none" w:sz="0" w:space="0" w:color="auto"/>
                            <w:bottom w:val="none" w:sz="0" w:space="0" w:color="auto"/>
                            <w:right w:val="none" w:sz="0" w:space="0" w:color="auto"/>
                          </w:divBdr>
                          <w:divsChild>
                            <w:div w:id="1844936103">
                              <w:marLeft w:val="0"/>
                              <w:marRight w:val="0"/>
                              <w:marTop w:val="0"/>
                              <w:marBottom w:val="0"/>
                              <w:divBdr>
                                <w:top w:val="none" w:sz="0" w:space="0" w:color="auto"/>
                                <w:left w:val="none" w:sz="0" w:space="0" w:color="auto"/>
                                <w:bottom w:val="none" w:sz="0" w:space="0" w:color="auto"/>
                                <w:right w:val="none" w:sz="0" w:space="0" w:color="auto"/>
                              </w:divBdr>
                              <w:divsChild>
                                <w:div w:id="654917634">
                                  <w:marLeft w:val="0"/>
                                  <w:marRight w:val="0"/>
                                  <w:marTop w:val="0"/>
                                  <w:marBottom w:val="0"/>
                                  <w:divBdr>
                                    <w:top w:val="none" w:sz="0" w:space="0" w:color="auto"/>
                                    <w:left w:val="none" w:sz="0" w:space="0" w:color="auto"/>
                                    <w:bottom w:val="none" w:sz="0" w:space="0" w:color="auto"/>
                                    <w:right w:val="none" w:sz="0" w:space="0" w:color="auto"/>
                                  </w:divBdr>
                                  <w:divsChild>
                                    <w:div w:id="971250824">
                                      <w:marLeft w:val="0"/>
                                      <w:marRight w:val="0"/>
                                      <w:marTop w:val="0"/>
                                      <w:marBottom w:val="0"/>
                                      <w:divBdr>
                                        <w:top w:val="none" w:sz="0" w:space="0" w:color="auto"/>
                                        <w:left w:val="none" w:sz="0" w:space="0" w:color="auto"/>
                                        <w:bottom w:val="none" w:sz="0" w:space="0" w:color="auto"/>
                                        <w:right w:val="none" w:sz="0" w:space="0" w:color="auto"/>
                                      </w:divBdr>
                                      <w:divsChild>
                                        <w:div w:id="1184786511">
                                          <w:marLeft w:val="0"/>
                                          <w:marRight w:val="0"/>
                                          <w:marTop w:val="0"/>
                                          <w:marBottom w:val="0"/>
                                          <w:divBdr>
                                            <w:top w:val="none" w:sz="0" w:space="0" w:color="auto"/>
                                            <w:left w:val="none" w:sz="0" w:space="0" w:color="auto"/>
                                            <w:bottom w:val="none" w:sz="0" w:space="0" w:color="auto"/>
                                            <w:right w:val="none" w:sz="0" w:space="0" w:color="auto"/>
                                          </w:divBdr>
                                          <w:divsChild>
                                            <w:div w:id="282615313">
                                              <w:marLeft w:val="0"/>
                                              <w:marRight w:val="0"/>
                                              <w:marTop w:val="0"/>
                                              <w:marBottom w:val="0"/>
                                              <w:divBdr>
                                                <w:top w:val="none" w:sz="0" w:space="0" w:color="auto"/>
                                                <w:left w:val="none" w:sz="0" w:space="0" w:color="auto"/>
                                                <w:bottom w:val="none" w:sz="0" w:space="0" w:color="auto"/>
                                                <w:right w:val="none" w:sz="0" w:space="0" w:color="auto"/>
                                              </w:divBdr>
                                              <w:divsChild>
                                                <w:div w:id="1324503329">
                                                  <w:marLeft w:val="0"/>
                                                  <w:marRight w:val="0"/>
                                                  <w:marTop w:val="0"/>
                                                  <w:marBottom w:val="0"/>
                                                  <w:divBdr>
                                                    <w:top w:val="none" w:sz="0" w:space="0" w:color="auto"/>
                                                    <w:left w:val="none" w:sz="0" w:space="0" w:color="auto"/>
                                                    <w:bottom w:val="none" w:sz="0" w:space="0" w:color="auto"/>
                                                    <w:right w:val="none" w:sz="0" w:space="0" w:color="auto"/>
                                                  </w:divBdr>
                                                  <w:divsChild>
                                                    <w:div w:id="175257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6772267">
                                  <w:marLeft w:val="0"/>
                                  <w:marRight w:val="0"/>
                                  <w:marTop w:val="0"/>
                                  <w:marBottom w:val="0"/>
                                  <w:divBdr>
                                    <w:top w:val="none" w:sz="0" w:space="0" w:color="auto"/>
                                    <w:left w:val="none" w:sz="0" w:space="0" w:color="auto"/>
                                    <w:bottom w:val="none" w:sz="0" w:space="0" w:color="auto"/>
                                    <w:right w:val="none" w:sz="0" w:space="0" w:color="auto"/>
                                  </w:divBdr>
                                </w:div>
                                <w:div w:id="1402676012">
                                  <w:marLeft w:val="0"/>
                                  <w:marRight w:val="0"/>
                                  <w:marTop w:val="0"/>
                                  <w:marBottom w:val="0"/>
                                  <w:divBdr>
                                    <w:top w:val="none" w:sz="0" w:space="0" w:color="auto"/>
                                    <w:left w:val="none" w:sz="0" w:space="0" w:color="auto"/>
                                    <w:bottom w:val="none" w:sz="0" w:space="0" w:color="auto"/>
                                    <w:right w:val="none" w:sz="0" w:space="0" w:color="auto"/>
                                  </w:divBdr>
                                  <w:divsChild>
                                    <w:div w:id="2001346442">
                                      <w:marLeft w:val="0"/>
                                      <w:marRight w:val="0"/>
                                      <w:marTop w:val="0"/>
                                      <w:marBottom w:val="0"/>
                                      <w:divBdr>
                                        <w:top w:val="none" w:sz="0" w:space="0" w:color="auto"/>
                                        <w:left w:val="none" w:sz="0" w:space="0" w:color="auto"/>
                                        <w:bottom w:val="none" w:sz="0" w:space="0" w:color="auto"/>
                                        <w:right w:val="none" w:sz="0" w:space="0" w:color="auto"/>
                                      </w:divBdr>
                                    </w:div>
                                    <w:div w:id="1982997899">
                                      <w:marLeft w:val="0"/>
                                      <w:marRight w:val="0"/>
                                      <w:marTop w:val="0"/>
                                      <w:marBottom w:val="0"/>
                                      <w:divBdr>
                                        <w:top w:val="none" w:sz="0" w:space="0" w:color="auto"/>
                                        <w:left w:val="none" w:sz="0" w:space="0" w:color="auto"/>
                                        <w:bottom w:val="none" w:sz="0" w:space="0" w:color="auto"/>
                                        <w:right w:val="none" w:sz="0" w:space="0" w:color="auto"/>
                                      </w:divBdr>
                                    </w:div>
                                    <w:div w:id="1720207952">
                                      <w:marLeft w:val="0"/>
                                      <w:marRight w:val="0"/>
                                      <w:marTop w:val="0"/>
                                      <w:marBottom w:val="0"/>
                                      <w:divBdr>
                                        <w:top w:val="none" w:sz="0" w:space="0" w:color="auto"/>
                                        <w:left w:val="none" w:sz="0" w:space="0" w:color="auto"/>
                                        <w:bottom w:val="none" w:sz="0" w:space="0" w:color="auto"/>
                                        <w:right w:val="none" w:sz="0" w:space="0" w:color="auto"/>
                                      </w:divBdr>
                                    </w:div>
                                    <w:div w:id="2058359958">
                                      <w:marLeft w:val="0"/>
                                      <w:marRight w:val="0"/>
                                      <w:marTop w:val="0"/>
                                      <w:marBottom w:val="0"/>
                                      <w:divBdr>
                                        <w:top w:val="none" w:sz="0" w:space="0" w:color="auto"/>
                                        <w:left w:val="none" w:sz="0" w:space="0" w:color="auto"/>
                                        <w:bottom w:val="none" w:sz="0" w:space="0" w:color="auto"/>
                                        <w:right w:val="none" w:sz="0" w:space="0" w:color="auto"/>
                                      </w:divBdr>
                                    </w:div>
                                    <w:div w:id="1450970876">
                                      <w:marLeft w:val="0"/>
                                      <w:marRight w:val="0"/>
                                      <w:marTop w:val="0"/>
                                      <w:marBottom w:val="0"/>
                                      <w:divBdr>
                                        <w:top w:val="none" w:sz="0" w:space="0" w:color="auto"/>
                                        <w:left w:val="none" w:sz="0" w:space="0" w:color="auto"/>
                                        <w:bottom w:val="none" w:sz="0" w:space="0" w:color="auto"/>
                                        <w:right w:val="none" w:sz="0" w:space="0" w:color="auto"/>
                                      </w:divBdr>
                                    </w:div>
                                    <w:div w:id="1858932107">
                                      <w:marLeft w:val="0"/>
                                      <w:marRight w:val="0"/>
                                      <w:marTop w:val="0"/>
                                      <w:marBottom w:val="0"/>
                                      <w:divBdr>
                                        <w:top w:val="none" w:sz="0" w:space="0" w:color="auto"/>
                                        <w:left w:val="none" w:sz="0" w:space="0" w:color="auto"/>
                                        <w:bottom w:val="none" w:sz="0" w:space="0" w:color="auto"/>
                                        <w:right w:val="none" w:sz="0" w:space="0" w:color="auto"/>
                                      </w:divBdr>
                                      <w:divsChild>
                                        <w:div w:id="1690787799">
                                          <w:marLeft w:val="0"/>
                                          <w:marRight w:val="0"/>
                                          <w:marTop w:val="0"/>
                                          <w:marBottom w:val="0"/>
                                          <w:divBdr>
                                            <w:top w:val="none" w:sz="0" w:space="0" w:color="auto"/>
                                            <w:left w:val="none" w:sz="0" w:space="0" w:color="auto"/>
                                            <w:bottom w:val="none" w:sz="0" w:space="0" w:color="auto"/>
                                            <w:right w:val="none" w:sz="0" w:space="0" w:color="auto"/>
                                          </w:divBdr>
                                        </w:div>
                                      </w:divsChild>
                                    </w:div>
                                    <w:div w:id="65005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2727646">
      <w:bodyDiv w:val="1"/>
      <w:marLeft w:val="0"/>
      <w:marRight w:val="0"/>
      <w:marTop w:val="0"/>
      <w:marBottom w:val="0"/>
      <w:divBdr>
        <w:top w:val="none" w:sz="0" w:space="0" w:color="auto"/>
        <w:left w:val="none" w:sz="0" w:space="0" w:color="auto"/>
        <w:bottom w:val="none" w:sz="0" w:space="0" w:color="auto"/>
        <w:right w:val="none" w:sz="0" w:space="0" w:color="auto"/>
      </w:divBdr>
      <w:divsChild>
        <w:div w:id="2045598911">
          <w:marLeft w:val="0"/>
          <w:marRight w:val="0"/>
          <w:marTop w:val="0"/>
          <w:marBottom w:val="0"/>
          <w:divBdr>
            <w:top w:val="none" w:sz="0" w:space="0" w:color="auto"/>
            <w:left w:val="none" w:sz="0" w:space="0" w:color="auto"/>
            <w:bottom w:val="none" w:sz="0" w:space="0" w:color="auto"/>
            <w:right w:val="none" w:sz="0" w:space="0" w:color="auto"/>
          </w:divBdr>
          <w:divsChild>
            <w:div w:id="1820153451">
              <w:marLeft w:val="0"/>
              <w:marRight w:val="0"/>
              <w:marTop w:val="0"/>
              <w:marBottom w:val="0"/>
              <w:divBdr>
                <w:top w:val="none" w:sz="0" w:space="0" w:color="auto"/>
                <w:left w:val="none" w:sz="0" w:space="0" w:color="auto"/>
                <w:bottom w:val="none" w:sz="0" w:space="0" w:color="auto"/>
                <w:right w:val="none" w:sz="0" w:space="0" w:color="auto"/>
              </w:divBdr>
              <w:divsChild>
                <w:div w:id="4944250">
                  <w:marLeft w:val="0"/>
                  <w:marRight w:val="0"/>
                  <w:marTop w:val="0"/>
                  <w:marBottom w:val="0"/>
                  <w:divBdr>
                    <w:top w:val="none" w:sz="0" w:space="0" w:color="auto"/>
                    <w:left w:val="none" w:sz="0" w:space="0" w:color="auto"/>
                    <w:bottom w:val="none" w:sz="0" w:space="0" w:color="auto"/>
                    <w:right w:val="none" w:sz="0" w:space="0" w:color="auto"/>
                  </w:divBdr>
                  <w:divsChild>
                    <w:div w:id="245503688">
                      <w:marLeft w:val="0"/>
                      <w:marRight w:val="0"/>
                      <w:marTop w:val="0"/>
                      <w:marBottom w:val="0"/>
                      <w:divBdr>
                        <w:top w:val="none" w:sz="0" w:space="0" w:color="auto"/>
                        <w:left w:val="none" w:sz="0" w:space="0" w:color="auto"/>
                        <w:bottom w:val="none" w:sz="0" w:space="0" w:color="auto"/>
                        <w:right w:val="none" w:sz="0" w:space="0" w:color="auto"/>
                      </w:divBdr>
                    </w:div>
                    <w:div w:id="1894655593">
                      <w:marLeft w:val="0"/>
                      <w:marRight w:val="0"/>
                      <w:marTop w:val="0"/>
                      <w:marBottom w:val="0"/>
                      <w:divBdr>
                        <w:top w:val="none" w:sz="0" w:space="0" w:color="auto"/>
                        <w:left w:val="none" w:sz="0" w:space="0" w:color="auto"/>
                        <w:bottom w:val="none" w:sz="0" w:space="0" w:color="auto"/>
                        <w:right w:val="none" w:sz="0" w:space="0" w:color="auto"/>
                      </w:divBdr>
                    </w:div>
                    <w:div w:id="1999769593">
                      <w:marLeft w:val="0"/>
                      <w:marRight w:val="0"/>
                      <w:marTop w:val="0"/>
                      <w:marBottom w:val="0"/>
                      <w:divBdr>
                        <w:top w:val="none" w:sz="0" w:space="0" w:color="auto"/>
                        <w:left w:val="none" w:sz="0" w:space="0" w:color="auto"/>
                        <w:bottom w:val="none" w:sz="0" w:space="0" w:color="auto"/>
                        <w:right w:val="none" w:sz="0" w:space="0" w:color="auto"/>
                      </w:divBdr>
                      <w:divsChild>
                        <w:div w:id="302581457">
                          <w:marLeft w:val="0"/>
                          <w:marRight w:val="0"/>
                          <w:marTop w:val="0"/>
                          <w:marBottom w:val="0"/>
                          <w:divBdr>
                            <w:top w:val="none" w:sz="0" w:space="0" w:color="auto"/>
                            <w:left w:val="none" w:sz="0" w:space="0" w:color="auto"/>
                            <w:bottom w:val="none" w:sz="0" w:space="0" w:color="auto"/>
                            <w:right w:val="none" w:sz="0" w:space="0" w:color="auto"/>
                          </w:divBdr>
                          <w:divsChild>
                            <w:div w:id="223222173">
                              <w:marLeft w:val="0"/>
                              <w:marRight w:val="0"/>
                              <w:marTop w:val="0"/>
                              <w:marBottom w:val="0"/>
                              <w:divBdr>
                                <w:top w:val="none" w:sz="0" w:space="0" w:color="auto"/>
                                <w:left w:val="none" w:sz="0" w:space="0" w:color="auto"/>
                                <w:bottom w:val="none" w:sz="0" w:space="0" w:color="auto"/>
                                <w:right w:val="none" w:sz="0" w:space="0" w:color="auto"/>
                              </w:divBdr>
                            </w:div>
                            <w:div w:id="13017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045409">
                      <w:marLeft w:val="0"/>
                      <w:marRight w:val="0"/>
                      <w:marTop w:val="0"/>
                      <w:marBottom w:val="0"/>
                      <w:divBdr>
                        <w:top w:val="none" w:sz="0" w:space="0" w:color="auto"/>
                        <w:left w:val="none" w:sz="0" w:space="0" w:color="auto"/>
                        <w:bottom w:val="none" w:sz="0" w:space="0" w:color="auto"/>
                        <w:right w:val="none" w:sz="0" w:space="0" w:color="auto"/>
                      </w:divBdr>
                      <w:divsChild>
                        <w:div w:id="1262294940">
                          <w:marLeft w:val="0"/>
                          <w:marRight w:val="0"/>
                          <w:marTop w:val="0"/>
                          <w:marBottom w:val="0"/>
                          <w:divBdr>
                            <w:top w:val="none" w:sz="0" w:space="0" w:color="auto"/>
                            <w:left w:val="none" w:sz="0" w:space="0" w:color="auto"/>
                            <w:bottom w:val="none" w:sz="0" w:space="0" w:color="auto"/>
                            <w:right w:val="none" w:sz="0" w:space="0" w:color="auto"/>
                          </w:divBdr>
                          <w:divsChild>
                            <w:div w:id="129043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3315106">
      <w:bodyDiv w:val="1"/>
      <w:marLeft w:val="0"/>
      <w:marRight w:val="0"/>
      <w:marTop w:val="0"/>
      <w:marBottom w:val="0"/>
      <w:divBdr>
        <w:top w:val="none" w:sz="0" w:space="0" w:color="auto"/>
        <w:left w:val="none" w:sz="0" w:space="0" w:color="auto"/>
        <w:bottom w:val="none" w:sz="0" w:space="0" w:color="auto"/>
        <w:right w:val="none" w:sz="0" w:space="0" w:color="auto"/>
      </w:divBdr>
      <w:divsChild>
        <w:div w:id="223757364">
          <w:marLeft w:val="0"/>
          <w:marRight w:val="0"/>
          <w:marTop w:val="0"/>
          <w:marBottom w:val="0"/>
          <w:divBdr>
            <w:top w:val="none" w:sz="0" w:space="0" w:color="auto"/>
            <w:left w:val="none" w:sz="0" w:space="0" w:color="auto"/>
            <w:bottom w:val="none" w:sz="0" w:space="0" w:color="auto"/>
            <w:right w:val="none" w:sz="0" w:space="0" w:color="auto"/>
          </w:divBdr>
          <w:divsChild>
            <w:div w:id="469329537">
              <w:marLeft w:val="0"/>
              <w:marRight w:val="0"/>
              <w:marTop w:val="0"/>
              <w:marBottom w:val="0"/>
              <w:divBdr>
                <w:top w:val="none" w:sz="0" w:space="0" w:color="auto"/>
                <w:left w:val="none" w:sz="0" w:space="0" w:color="auto"/>
                <w:bottom w:val="none" w:sz="0" w:space="0" w:color="auto"/>
                <w:right w:val="none" w:sz="0" w:space="0" w:color="auto"/>
              </w:divBdr>
              <w:divsChild>
                <w:div w:id="884485440">
                  <w:marLeft w:val="0"/>
                  <w:marRight w:val="0"/>
                  <w:marTop w:val="0"/>
                  <w:marBottom w:val="0"/>
                  <w:divBdr>
                    <w:top w:val="none" w:sz="0" w:space="0" w:color="auto"/>
                    <w:left w:val="none" w:sz="0" w:space="0" w:color="auto"/>
                    <w:bottom w:val="none" w:sz="0" w:space="0" w:color="auto"/>
                    <w:right w:val="none" w:sz="0" w:space="0" w:color="auto"/>
                  </w:divBdr>
                  <w:divsChild>
                    <w:div w:id="1401827580">
                      <w:marLeft w:val="0"/>
                      <w:marRight w:val="0"/>
                      <w:marTop w:val="0"/>
                      <w:marBottom w:val="0"/>
                      <w:divBdr>
                        <w:top w:val="none" w:sz="0" w:space="0" w:color="auto"/>
                        <w:left w:val="none" w:sz="0" w:space="0" w:color="auto"/>
                        <w:bottom w:val="none" w:sz="0" w:space="0" w:color="auto"/>
                        <w:right w:val="none" w:sz="0" w:space="0" w:color="auto"/>
                      </w:divBdr>
                    </w:div>
                    <w:div w:id="998966694">
                      <w:marLeft w:val="0"/>
                      <w:marRight w:val="0"/>
                      <w:marTop w:val="0"/>
                      <w:marBottom w:val="150"/>
                      <w:divBdr>
                        <w:top w:val="none" w:sz="0" w:space="0" w:color="auto"/>
                        <w:left w:val="none" w:sz="0" w:space="0" w:color="auto"/>
                        <w:bottom w:val="none" w:sz="0" w:space="0" w:color="auto"/>
                        <w:right w:val="none" w:sz="0" w:space="0" w:color="auto"/>
                      </w:divBdr>
                    </w:div>
                  </w:divsChild>
                </w:div>
                <w:div w:id="353506823">
                  <w:marLeft w:val="0"/>
                  <w:marRight w:val="0"/>
                  <w:marTop w:val="0"/>
                  <w:marBottom w:val="0"/>
                  <w:divBdr>
                    <w:top w:val="none" w:sz="0" w:space="0" w:color="auto"/>
                    <w:left w:val="none" w:sz="0" w:space="0" w:color="auto"/>
                    <w:bottom w:val="none" w:sz="0" w:space="0" w:color="auto"/>
                    <w:right w:val="none" w:sz="0" w:space="0" w:color="auto"/>
                  </w:divBdr>
                </w:div>
              </w:divsChild>
            </w:div>
            <w:div w:id="1234509489">
              <w:marLeft w:val="0"/>
              <w:marRight w:val="0"/>
              <w:marTop w:val="0"/>
              <w:marBottom w:val="0"/>
              <w:divBdr>
                <w:top w:val="none" w:sz="0" w:space="0" w:color="auto"/>
                <w:left w:val="none" w:sz="0" w:space="0" w:color="auto"/>
                <w:bottom w:val="none" w:sz="0" w:space="0" w:color="auto"/>
                <w:right w:val="none" w:sz="0" w:space="0" w:color="auto"/>
              </w:divBdr>
              <w:divsChild>
                <w:div w:id="1028677360">
                  <w:marLeft w:val="0"/>
                  <w:marRight w:val="0"/>
                  <w:marTop w:val="0"/>
                  <w:marBottom w:val="0"/>
                  <w:divBdr>
                    <w:top w:val="none" w:sz="0" w:space="0" w:color="auto"/>
                    <w:left w:val="none" w:sz="0" w:space="0" w:color="auto"/>
                    <w:bottom w:val="none" w:sz="0" w:space="0" w:color="auto"/>
                    <w:right w:val="none" w:sz="0" w:space="0" w:color="auto"/>
                  </w:divBdr>
                  <w:divsChild>
                    <w:div w:id="1427841528">
                      <w:marLeft w:val="0"/>
                      <w:marRight w:val="0"/>
                      <w:marTop w:val="0"/>
                      <w:marBottom w:val="0"/>
                      <w:divBdr>
                        <w:top w:val="none" w:sz="0" w:space="0" w:color="auto"/>
                        <w:left w:val="none" w:sz="0" w:space="0" w:color="auto"/>
                        <w:bottom w:val="none" w:sz="0" w:space="0" w:color="auto"/>
                        <w:right w:val="none" w:sz="0" w:space="0" w:color="auto"/>
                      </w:divBdr>
                      <w:divsChild>
                        <w:div w:id="1554081579">
                          <w:marLeft w:val="0"/>
                          <w:marRight w:val="0"/>
                          <w:marTop w:val="0"/>
                          <w:marBottom w:val="0"/>
                          <w:divBdr>
                            <w:top w:val="none" w:sz="0" w:space="0" w:color="auto"/>
                            <w:left w:val="none" w:sz="0" w:space="0" w:color="auto"/>
                            <w:bottom w:val="none" w:sz="0" w:space="0" w:color="auto"/>
                            <w:right w:val="none" w:sz="0" w:space="0" w:color="auto"/>
                          </w:divBdr>
                          <w:divsChild>
                            <w:div w:id="51782709">
                              <w:marLeft w:val="0"/>
                              <w:marRight w:val="0"/>
                              <w:marTop w:val="0"/>
                              <w:marBottom w:val="0"/>
                              <w:divBdr>
                                <w:top w:val="none" w:sz="0" w:space="0" w:color="auto"/>
                                <w:left w:val="none" w:sz="0" w:space="0" w:color="auto"/>
                                <w:bottom w:val="none" w:sz="0" w:space="0" w:color="auto"/>
                                <w:right w:val="none" w:sz="0" w:space="0" w:color="auto"/>
                              </w:divBdr>
                            </w:div>
                            <w:div w:id="415244689">
                              <w:marLeft w:val="0"/>
                              <w:marRight w:val="0"/>
                              <w:marTop w:val="0"/>
                              <w:marBottom w:val="0"/>
                              <w:divBdr>
                                <w:top w:val="none" w:sz="0" w:space="0" w:color="auto"/>
                                <w:left w:val="none" w:sz="0" w:space="0" w:color="auto"/>
                                <w:bottom w:val="none" w:sz="0" w:space="0" w:color="auto"/>
                                <w:right w:val="none" w:sz="0" w:space="0" w:color="auto"/>
                              </w:divBdr>
                            </w:div>
                          </w:divsChild>
                        </w:div>
                        <w:div w:id="486436175">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714933328">
      <w:bodyDiv w:val="1"/>
      <w:marLeft w:val="0"/>
      <w:marRight w:val="0"/>
      <w:marTop w:val="0"/>
      <w:marBottom w:val="0"/>
      <w:divBdr>
        <w:top w:val="none" w:sz="0" w:space="0" w:color="auto"/>
        <w:left w:val="none" w:sz="0" w:space="0" w:color="auto"/>
        <w:bottom w:val="none" w:sz="0" w:space="0" w:color="auto"/>
        <w:right w:val="none" w:sz="0" w:space="0" w:color="auto"/>
      </w:divBdr>
      <w:divsChild>
        <w:div w:id="1029794057">
          <w:marLeft w:val="0"/>
          <w:marRight w:val="0"/>
          <w:marTop w:val="0"/>
          <w:marBottom w:val="0"/>
          <w:divBdr>
            <w:top w:val="none" w:sz="0" w:space="0" w:color="auto"/>
            <w:left w:val="none" w:sz="0" w:space="0" w:color="auto"/>
            <w:bottom w:val="none" w:sz="0" w:space="0" w:color="auto"/>
            <w:right w:val="none" w:sz="0" w:space="0" w:color="auto"/>
          </w:divBdr>
          <w:divsChild>
            <w:div w:id="331953971">
              <w:marLeft w:val="0"/>
              <w:marRight w:val="0"/>
              <w:marTop w:val="0"/>
              <w:marBottom w:val="0"/>
              <w:divBdr>
                <w:top w:val="none" w:sz="0" w:space="0" w:color="auto"/>
                <w:left w:val="none" w:sz="0" w:space="0" w:color="auto"/>
                <w:bottom w:val="none" w:sz="0" w:space="0" w:color="auto"/>
                <w:right w:val="none" w:sz="0" w:space="0" w:color="auto"/>
              </w:divBdr>
              <w:divsChild>
                <w:div w:id="791557634">
                  <w:marLeft w:val="0"/>
                  <w:marRight w:val="0"/>
                  <w:marTop w:val="0"/>
                  <w:marBottom w:val="0"/>
                  <w:divBdr>
                    <w:top w:val="none" w:sz="0" w:space="0" w:color="auto"/>
                    <w:left w:val="none" w:sz="0" w:space="0" w:color="auto"/>
                    <w:bottom w:val="none" w:sz="0" w:space="0" w:color="auto"/>
                    <w:right w:val="none" w:sz="0" w:space="0" w:color="auto"/>
                  </w:divBdr>
                  <w:divsChild>
                    <w:div w:id="1424301287">
                      <w:marLeft w:val="0"/>
                      <w:marRight w:val="0"/>
                      <w:marTop w:val="0"/>
                      <w:marBottom w:val="0"/>
                      <w:divBdr>
                        <w:top w:val="none" w:sz="0" w:space="0" w:color="auto"/>
                        <w:left w:val="none" w:sz="0" w:space="0" w:color="auto"/>
                        <w:bottom w:val="none" w:sz="0" w:space="0" w:color="auto"/>
                        <w:right w:val="none" w:sz="0" w:space="0" w:color="auto"/>
                      </w:divBdr>
                    </w:div>
                    <w:div w:id="72707895">
                      <w:marLeft w:val="0"/>
                      <w:marRight w:val="0"/>
                      <w:marTop w:val="0"/>
                      <w:marBottom w:val="0"/>
                      <w:divBdr>
                        <w:top w:val="none" w:sz="0" w:space="0" w:color="auto"/>
                        <w:left w:val="none" w:sz="0" w:space="0" w:color="auto"/>
                        <w:bottom w:val="none" w:sz="0" w:space="0" w:color="auto"/>
                        <w:right w:val="none" w:sz="0" w:space="0" w:color="auto"/>
                      </w:divBdr>
                    </w:div>
                    <w:div w:id="1364860534">
                      <w:marLeft w:val="0"/>
                      <w:marRight w:val="0"/>
                      <w:marTop w:val="0"/>
                      <w:marBottom w:val="0"/>
                      <w:divBdr>
                        <w:top w:val="none" w:sz="0" w:space="0" w:color="auto"/>
                        <w:left w:val="none" w:sz="0" w:space="0" w:color="auto"/>
                        <w:bottom w:val="none" w:sz="0" w:space="0" w:color="auto"/>
                        <w:right w:val="none" w:sz="0" w:space="0" w:color="auto"/>
                      </w:divBdr>
                      <w:divsChild>
                        <w:div w:id="68962851">
                          <w:marLeft w:val="0"/>
                          <w:marRight w:val="0"/>
                          <w:marTop w:val="0"/>
                          <w:marBottom w:val="0"/>
                          <w:divBdr>
                            <w:top w:val="none" w:sz="0" w:space="0" w:color="auto"/>
                            <w:left w:val="none" w:sz="0" w:space="0" w:color="auto"/>
                            <w:bottom w:val="none" w:sz="0" w:space="0" w:color="auto"/>
                            <w:right w:val="none" w:sz="0" w:space="0" w:color="auto"/>
                          </w:divBdr>
                          <w:divsChild>
                            <w:div w:id="116963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5566369">
      <w:bodyDiv w:val="1"/>
      <w:marLeft w:val="0"/>
      <w:marRight w:val="0"/>
      <w:marTop w:val="0"/>
      <w:marBottom w:val="0"/>
      <w:divBdr>
        <w:top w:val="none" w:sz="0" w:space="0" w:color="auto"/>
        <w:left w:val="none" w:sz="0" w:space="0" w:color="auto"/>
        <w:bottom w:val="none" w:sz="0" w:space="0" w:color="auto"/>
        <w:right w:val="none" w:sz="0" w:space="0" w:color="auto"/>
      </w:divBdr>
      <w:divsChild>
        <w:div w:id="743914331">
          <w:marLeft w:val="0"/>
          <w:marRight w:val="0"/>
          <w:marTop w:val="0"/>
          <w:marBottom w:val="0"/>
          <w:divBdr>
            <w:top w:val="none" w:sz="0" w:space="0" w:color="auto"/>
            <w:left w:val="none" w:sz="0" w:space="0" w:color="auto"/>
            <w:bottom w:val="none" w:sz="0" w:space="0" w:color="auto"/>
            <w:right w:val="none" w:sz="0" w:space="0" w:color="auto"/>
          </w:divBdr>
          <w:divsChild>
            <w:div w:id="1133056249">
              <w:marLeft w:val="0"/>
              <w:marRight w:val="0"/>
              <w:marTop w:val="0"/>
              <w:marBottom w:val="0"/>
              <w:divBdr>
                <w:top w:val="none" w:sz="0" w:space="0" w:color="auto"/>
                <w:left w:val="none" w:sz="0" w:space="0" w:color="auto"/>
                <w:bottom w:val="none" w:sz="0" w:space="0" w:color="auto"/>
                <w:right w:val="none" w:sz="0" w:space="0" w:color="auto"/>
              </w:divBdr>
              <w:divsChild>
                <w:div w:id="1373071416">
                  <w:marLeft w:val="0"/>
                  <w:marRight w:val="0"/>
                  <w:marTop w:val="0"/>
                  <w:marBottom w:val="0"/>
                  <w:divBdr>
                    <w:top w:val="none" w:sz="0" w:space="0" w:color="auto"/>
                    <w:left w:val="none" w:sz="0" w:space="0" w:color="auto"/>
                    <w:bottom w:val="none" w:sz="0" w:space="0" w:color="auto"/>
                    <w:right w:val="none" w:sz="0" w:space="0" w:color="auto"/>
                  </w:divBdr>
                  <w:divsChild>
                    <w:div w:id="1332565480">
                      <w:marLeft w:val="0"/>
                      <w:marRight w:val="0"/>
                      <w:marTop w:val="0"/>
                      <w:marBottom w:val="0"/>
                      <w:divBdr>
                        <w:top w:val="none" w:sz="0" w:space="0" w:color="auto"/>
                        <w:left w:val="none" w:sz="0" w:space="0" w:color="auto"/>
                        <w:bottom w:val="none" w:sz="0" w:space="0" w:color="auto"/>
                        <w:right w:val="none" w:sz="0" w:space="0" w:color="auto"/>
                      </w:divBdr>
                      <w:divsChild>
                        <w:div w:id="1817063038">
                          <w:marLeft w:val="0"/>
                          <w:marRight w:val="0"/>
                          <w:marTop w:val="0"/>
                          <w:marBottom w:val="0"/>
                          <w:divBdr>
                            <w:top w:val="none" w:sz="0" w:space="0" w:color="auto"/>
                            <w:left w:val="none" w:sz="0" w:space="0" w:color="auto"/>
                            <w:bottom w:val="none" w:sz="0" w:space="0" w:color="auto"/>
                            <w:right w:val="none" w:sz="0" w:space="0" w:color="auto"/>
                          </w:divBdr>
                        </w:div>
                        <w:div w:id="553077835">
                          <w:marLeft w:val="0"/>
                          <w:marRight w:val="0"/>
                          <w:marTop w:val="0"/>
                          <w:marBottom w:val="0"/>
                          <w:divBdr>
                            <w:top w:val="none" w:sz="0" w:space="0" w:color="auto"/>
                            <w:left w:val="none" w:sz="0" w:space="0" w:color="auto"/>
                            <w:bottom w:val="none" w:sz="0" w:space="0" w:color="auto"/>
                            <w:right w:val="none" w:sz="0" w:space="0" w:color="auto"/>
                          </w:divBdr>
                        </w:div>
                        <w:div w:id="2115515993">
                          <w:marLeft w:val="0"/>
                          <w:marRight w:val="0"/>
                          <w:marTop w:val="0"/>
                          <w:marBottom w:val="0"/>
                          <w:divBdr>
                            <w:top w:val="none" w:sz="0" w:space="0" w:color="auto"/>
                            <w:left w:val="none" w:sz="0" w:space="0" w:color="auto"/>
                            <w:bottom w:val="none" w:sz="0" w:space="0" w:color="auto"/>
                            <w:right w:val="none" w:sz="0" w:space="0" w:color="auto"/>
                          </w:divBdr>
                        </w:div>
                        <w:div w:id="15584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4164744">
      <w:bodyDiv w:val="1"/>
      <w:marLeft w:val="0"/>
      <w:marRight w:val="0"/>
      <w:marTop w:val="0"/>
      <w:marBottom w:val="0"/>
      <w:divBdr>
        <w:top w:val="none" w:sz="0" w:space="0" w:color="auto"/>
        <w:left w:val="none" w:sz="0" w:space="0" w:color="auto"/>
        <w:bottom w:val="none" w:sz="0" w:space="0" w:color="auto"/>
        <w:right w:val="none" w:sz="0" w:space="0" w:color="auto"/>
      </w:divBdr>
      <w:divsChild>
        <w:div w:id="2142922917">
          <w:marLeft w:val="0"/>
          <w:marRight w:val="0"/>
          <w:marTop w:val="0"/>
          <w:marBottom w:val="0"/>
          <w:divBdr>
            <w:top w:val="none" w:sz="0" w:space="0" w:color="auto"/>
            <w:left w:val="none" w:sz="0" w:space="0" w:color="auto"/>
            <w:bottom w:val="none" w:sz="0" w:space="0" w:color="auto"/>
            <w:right w:val="none" w:sz="0" w:space="0" w:color="auto"/>
          </w:divBdr>
          <w:divsChild>
            <w:div w:id="2036155950">
              <w:marLeft w:val="0"/>
              <w:marRight w:val="135"/>
              <w:marTop w:val="0"/>
              <w:marBottom w:val="0"/>
              <w:divBdr>
                <w:top w:val="none" w:sz="0" w:space="0" w:color="auto"/>
                <w:left w:val="single" w:sz="12" w:space="7" w:color="E9E9E9"/>
                <w:bottom w:val="none" w:sz="0" w:space="0" w:color="auto"/>
                <w:right w:val="single" w:sz="12" w:space="7" w:color="E9E9E9"/>
              </w:divBdr>
              <w:divsChild>
                <w:div w:id="668870455">
                  <w:marLeft w:val="0"/>
                  <w:marRight w:val="0"/>
                  <w:marTop w:val="0"/>
                  <w:marBottom w:val="450"/>
                  <w:divBdr>
                    <w:top w:val="none" w:sz="0" w:space="0" w:color="auto"/>
                    <w:left w:val="none" w:sz="0" w:space="0" w:color="auto"/>
                    <w:bottom w:val="none" w:sz="0" w:space="0" w:color="auto"/>
                    <w:right w:val="none" w:sz="0" w:space="0" w:color="auto"/>
                  </w:divBdr>
                </w:div>
                <w:div w:id="1571576261">
                  <w:marLeft w:val="0"/>
                  <w:marRight w:val="0"/>
                  <w:marTop w:val="0"/>
                  <w:marBottom w:val="0"/>
                  <w:divBdr>
                    <w:top w:val="none" w:sz="0" w:space="0" w:color="auto"/>
                    <w:left w:val="none" w:sz="0" w:space="0" w:color="auto"/>
                    <w:bottom w:val="none" w:sz="0" w:space="0" w:color="auto"/>
                    <w:right w:val="none" w:sz="0" w:space="0" w:color="auto"/>
                  </w:divBdr>
                  <w:divsChild>
                    <w:div w:id="2122918597">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736783568">
      <w:bodyDiv w:val="1"/>
      <w:marLeft w:val="0"/>
      <w:marRight w:val="0"/>
      <w:marTop w:val="0"/>
      <w:marBottom w:val="0"/>
      <w:divBdr>
        <w:top w:val="none" w:sz="0" w:space="0" w:color="auto"/>
        <w:left w:val="none" w:sz="0" w:space="0" w:color="auto"/>
        <w:bottom w:val="none" w:sz="0" w:space="0" w:color="auto"/>
        <w:right w:val="none" w:sz="0" w:space="0" w:color="auto"/>
      </w:divBdr>
      <w:divsChild>
        <w:div w:id="1401832340">
          <w:marLeft w:val="0"/>
          <w:marRight w:val="0"/>
          <w:marTop w:val="0"/>
          <w:marBottom w:val="0"/>
          <w:divBdr>
            <w:top w:val="none" w:sz="0" w:space="0" w:color="auto"/>
            <w:left w:val="none" w:sz="0" w:space="0" w:color="auto"/>
            <w:bottom w:val="none" w:sz="0" w:space="0" w:color="auto"/>
            <w:right w:val="none" w:sz="0" w:space="0" w:color="auto"/>
          </w:divBdr>
          <w:divsChild>
            <w:div w:id="18314197">
              <w:marLeft w:val="0"/>
              <w:marRight w:val="0"/>
              <w:marTop w:val="0"/>
              <w:marBottom w:val="0"/>
              <w:divBdr>
                <w:top w:val="none" w:sz="0" w:space="0" w:color="auto"/>
                <w:left w:val="none" w:sz="0" w:space="0" w:color="auto"/>
                <w:bottom w:val="none" w:sz="0" w:space="0" w:color="auto"/>
                <w:right w:val="none" w:sz="0" w:space="0" w:color="auto"/>
              </w:divBdr>
              <w:divsChild>
                <w:div w:id="413088635">
                  <w:marLeft w:val="0"/>
                  <w:marRight w:val="0"/>
                  <w:marTop w:val="0"/>
                  <w:marBottom w:val="0"/>
                  <w:divBdr>
                    <w:top w:val="none" w:sz="0" w:space="0" w:color="auto"/>
                    <w:left w:val="none" w:sz="0" w:space="0" w:color="auto"/>
                    <w:bottom w:val="none" w:sz="0" w:space="0" w:color="auto"/>
                    <w:right w:val="none" w:sz="0" w:space="0" w:color="auto"/>
                  </w:divBdr>
                  <w:divsChild>
                    <w:div w:id="42676695">
                      <w:marLeft w:val="0"/>
                      <w:marRight w:val="0"/>
                      <w:marTop w:val="0"/>
                      <w:marBottom w:val="0"/>
                      <w:divBdr>
                        <w:top w:val="none" w:sz="0" w:space="0" w:color="auto"/>
                        <w:left w:val="none" w:sz="0" w:space="0" w:color="auto"/>
                        <w:bottom w:val="none" w:sz="0" w:space="0" w:color="auto"/>
                        <w:right w:val="none" w:sz="0" w:space="0" w:color="auto"/>
                      </w:divBdr>
                      <w:divsChild>
                        <w:div w:id="765462208">
                          <w:marLeft w:val="0"/>
                          <w:marRight w:val="0"/>
                          <w:marTop w:val="0"/>
                          <w:marBottom w:val="0"/>
                          <w:divBdr>
                            <w:top w:val="none" w:sz="0" w:space="0" w:color="auto"/>
                            <w:left w:val="none" w:sz="0" w:space="0" w:color="auto"/>
                            <w:bottom w:val="none" w:sz="0" w:space="0" w:color="auto"/>
                            <w:right w:val="none" w:sz="0" w:space="0" w:color="auto"/>
                          </w:divBdr>
                        </w:div>
                        <w:div w:id="1579100026">
                          <w:marLeft w:val="0"/>
                          <w:marRight w:val="0"/>
                          <w:marTop w:val="0"/>
                          <w:marBottom w:val="0"/>
                          <w:divBdr>
                            <w:top w:val="none" w:sz="0" w:space="0" w:color="auto"/>
                            <w:left w:val="none" w:sz="0" w:space="0" w:color="auto"/>
                            <w:bottom w:val="none" w:sz="0" w:space="0" w:color="auto"/>
                            <w:right w:val="none" w:sz="0" w:space="0" w:color="auto"/>
                          </w:divBdr>
                          <w:divsChild>
                            <w:div w:id="1861622638">
                              <w:marLeft w:val="0"/>
                              <w:marRight w:val="0"/>
                              <w:marTop w:val="0"/>
                              <w:marBottom w:val="0"/>
                              <w:divBdr>
                                <w:top w:val="none" w:sz="0" w:space="0" w:color="auto"/>
                                <w:left w:val="none" w:sz="0" w:space="0" w:color="auto"/>
                                <w:bottom w:val="none" w:sz="0" w:space="0" w:color="auto"/>
                                <w:right w:val="none" w:sz="0" w:space="0" w:color="auto"/>
                              </w:divBdr>
                              <w:divsChild>
                                <w:div w:id="2062898201">
                                  <w:marLeft w:val="0"/>
                                  <w:marRight w:val="0"/>
                                  <w:marTop w:val="0"/>
                                  <w:marBottom w:val="0"/>
                                  <w:divBdr>
                                    <w:top w:val="none" w:sz="0" w:space="0" w:color="auto"/>
                                    <w:left w:val="none" w:sz="0" w:space="0" w:color="auto"/>
                                    <w:bottom w:val="none" w:sz="0" w:space="0" w:color="auto"/>
                                    <w:right w:val="none" w:sz="0" w:space="0" w:color="auto"/>
                                  </w:divBdr>
                                  <w:divsChild>
                                    <w:div w:id="1675569538">
                                      <w:marLeft w:val="0"/>
                                      <w:marRight w:val="0"/>
                                      <w:marTop w:val="0"/>
                                      <w:marBottom w:val="0"/>
                                      <w:divBdr>
                                        <w:top w:val="none" w:sz="0" w:space="0" w:color="auto"/>
                                        <w:left w:val="none" w:sz="0" w:space="0" w:color="auto"/>
                                        <w:bottom w:val="none" w:sz="0" w:space="0" w:color="auto"/>
                                        <w:right w:val="none" w:sz="0" w:space="0" w:color="auto"/>
                                      </w:divBdr>
                                      <w:divsChild>
                                        <w:div w:id="8601156">
                                          <w:marLeft w:val="0"/>
                                          <w:marRight w:val="0"/>
                                          <w:marTop w:val="0"/>
                                          <w:marBottom w:val="0"/>
                                          <w:divBdr>
                                            <w:top w:val="none" w:sz="0" w:space="0" w:color="auto"/>
                                            <w:left w:val="none" w:sz="0" w:space="0" w:color="auto"/>
                                            <w:bottom w:val="none" w:sz="0" w:space="0" w:color="auto"/>
                                            <w:right w:val="none" w:sz="0" w:space="0" w:color="auto"/>
                                          </w:divBdr>
                                          <w:divsChild>
                                            <w:div w:id="256985597">
                                              <w:marLeft w:val="0"/>
                                              <w:marRight w:val="0"/>
                                              <w:marTop w:val="0"/>
                                              <w:marBottom w:val="0"/>
                                              <w:divBdr>
                                                <w:top w:val="none" w:sz="0" w:space="0" w:color="auto"/>
                                                <w:left w:val="none" w:sz="0" w:space="0" w:color="auto"/>
                                                <w:bottom w:val="none" w:sz="0" w:space="0" w:color="auto"/>
                                                <w:right w:val="none" w:sz="0" w:space="0" w:color="auto"/>
                                              </w:divBdr>
                                              <w:divsChild>
                                                <w:div w:id="1898011958">
                                                  <w:marLeft w:val="0"/>
                                                  <w:marRight w:val="0"/>
                                                  <w:marTop w:val="0"/>
                                                  <w:marBottom w:val="0"/>
                                                  <w:divBdr>
                                                    <w:top w:val="none" w:sz="0" w:space="0" w:color="auto"/>
                                                    <w:left w:val="none" w:sz="0" w:space="0" w:color="auto"/>
                                                    <w:bottom w:val="none" w:sz="0" w:space="0" w:color="auto"/>
                                                    <w:right w:val="none" w:sz="0" w:space="0" w:color="auto"/>
                                                  </w:divBdr>
                                                  <w:divsChild>
                                                    <w:div w:id="183148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3447116">
                                  <w:marLeft w:val="0"/>
                                  <w:marRight w:val="0"/>
                                  <w:marTop w:val="0"/>
                                  <w:marBottom w:val="0"/>
                                  <w:divBdr>
                                    <w:top w:val="none" w:sz="0" w:space="0" w:color="auto"/>
                                    <w:left w:val="none" w:sz="0" w:space="0" w:color="auto"/>
                                    <w:bottom w:val="none" w:sz="0" w:space="0" w:color="auto"/>
                                    <w:right w:val="none" w:sz="0" w:space="0" w:color="auto"/>
                                  </w:divBdr>
                                  <w:divsChild>
                                    <w:div w:id="1970473372">
                                      <w:marLeft w:val="0"/>
                                      <w:marRight w:val="0"/>
                                      <w:marTop w:val="0"/>
                                      <w:marBottom w:val="0"/>
                                      <w:divBdr>
                                        <w:top w:val="none" w:sz="0" w:space="0" w:color="auto"/>
                                        <w:left w:val="none" w:sz="0" w:space="0" w:color="auto"/>
                                        <w:bottom w:val="none" w:sz="0" w:space="0" w:color="auto"/>
                                        <w:right w:val="none" w:sz="0" w:space="0" w:color="auto"/>
                                      </w:divBdr>
                                    </w:div>
                                  </w:divsChild>
                                </w:div>
                                <w:div w:id="1145970366">
                                  <w:marLeft w:val="0"/>
                                  <w:marRight w:val="0"/>
                                  <w:marTop w:val="0"/>
                                  <w:marBottom w:val="0"/>
                                  <w:divBdr>
                                    <w:top w:val="none" w:sz="0" w:space="0" w:color="auto"/>
                                    <w:left w:val="none" w:sz="0" w:space="0" w:color="auto"/>
                                    <w:bottom w:val="none" w:sz="0" w:space="0" w:color="auto"/>
                                    <w:right w:val="none" w:sz="0" w:space="0" w:color="auto"/>
                                  </w:divBdr>
                                  <w:divsChild>
                                    <w:div w:id="2116250147">
                                      <w:marLeft w:val="0"/>
                                      <w:marRight w:val="0"/>
                                      <w:marTop w:val="0"/>
                                      <w:marBottom w:val="0"/>
                                      <w:divBdr>
                                        <w:top w:val="none" w:sz="0" w:space="0" w:color="auto"/>
                                        <w:left w:val="none" w:sz="0" w:space="0" w:color="auto"/>
                                        <w:bottom w:val="none" w:sz="0" w:space="0" w:color="auto"/>
                                        <w:right w:val="none" w:sz="0" w:space="0" w:color="auto"/>
                                      </w:divBdr>
                                    </w:div>
                                    <w:div w:id="1836720495">
                                      <w:marLeft w:val="0"/>
                                      <w:marRight w:val="0"/>
                                      <w:marTop w:val="0"/>
                                      <w:marBottom w:val="0"/>
                                      <w:divBdr>
                                        <w:top w:val="none" w:sz="0" w:space="0" w:color="auto"/>
                                        <w:left w:val="none" w:sz="0" w:space="0" w:color="auto"/>
                                        <w:bottom w:val="none" w:sz="0" w:space="0" w:color="auto"/>
                                        <w:right w:val="none" w:sz="0" w:space="0" w:color="auto"/>
                                      </w:divBdr>
                                    </w:div>
                                    <w:div w:id="839466930">
                                      <w:marLeft w:val="0"/>
                                      <w:marRight w:val="0"/>
                                      <w:marTop w:val="0"/>
                                      <w:marBottom w:val="0"/>
                                      <w:divBdr>
                                        <w:top w:val="none" w:sz="0" w:space="0" w:color="auto"/>
                                        <w:left w:val="none" w:sz="0" w:space="0" w:color="auto"/>
                                        <w:bottom w:val="none" w:sz="0" w:space="0" w:color="auto"/>
                                        <w:right w:val="none" w:sz="0" w:space="0" w:color="auto"/>
                                      </w:divBdr>
                                    </w:div>
                                    <w:div w:id="788208138">
                                      <w:marLeft w:val="0"/>
                                      <w:marRight w:val="0"/>
                                      <w:marTop w:val="0"/>
                                      <w:marBottom w:val="0"/>
                                      <w:divBdr>
                                        <w:top w:val="none" w:sz="0" w:space="0" w:color="auto"/>
                                        <w:left w:val="none" w:sz="0" w:space="0" w:color="auto"/>
                                        <w:bottom w:val="none" w:sz="0" w:space="0" w:color="auto"/>
                                        <w:right w:val="none" w:sz="0" w:space="0" w:color="auto"/>
                                      </w:divBdr>
                                    </w:div>
                                    <w:div w:id="2106146792">
                                      <w:marLeft w:val="0"/>
                                      <w:marRight w:val="0"/>
                                      <w:marTop w:val="0"/>
                                      <w:marBottom w:val="0"/>
                                      <w:divBdr>
                                        <w:top w:val="none" w:sz="0" w:space="0" w:color="auto"/>
                                        <w:left w:val="none" w:sz="0" w:space="0" w:color="auto"/>
                                        <w:bottom w:val="none" w:sz="0" w:space="0" w:color="auto"/>
                                        <w:right w:val="none" w:sz="0" w:space="0" w:color="auto"/>
                                      </w:divBdr>
                                    </w:div>
                                    <w:div w:id="2108305464">
                                      <w:marLeft w:val="0"/>
                                      <w:marRight w:val="0"/>
                                      <w:marTop w:val="0"/>
                                      <w:marBottom w:val="0"/>
                                      <w:divBdr>
                                        <w:top w:val="none" w:sz="0" w:space="0" w:color="auto"/>
                                        <w:left w:val="none" w:sz="0" w:space="0" w:color="auto"/>
                                        <w:bottom w:val="none" w:sz="0" w:space="0" w:color="auto"/>
                                        <w:right w:val="none" w:sz="0" w:space="0" w:color="auto"/>
                                      </w:divBdr>
                                      <w:divsChild>
                                        <w:div w:id="1228224500">
                                          <w:marLeft w:val="0"/>
                                          <w:marRight w:val="0"/>
                                          <w:marTop w:val="0"/>
                                          <w:marBottom w:val="0"/>
                                          <w:divBdr>
                                            <w:top w:val="none" w:sz="0" w:space="0" w:color="auto"/>
                                            <w:left w:val="none" w:sz="0" w:space="0" w:color="auto"/>
                                            <w:bottom w:val="none" w:sz="0" w:space="0" w:color="auto"/>
                                            <w:right w:val="none" w:sz="0" w:space="0" w:color="auto"/>
                                          </w:divBdr>
                                        </w:div>
                                      </w:divsChild>
                                    </w:div>
                                    <w:div w:id="167464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3995297">
      <w:bodyDiv w:val="1"/>
      <w:marLeft w:val="0"/>
      <w:marRight w:val="0"/>
      <w:marTop w:val="0"/>
      <w:marBottom w:val="0"/>
      <w:divBdr>
        <w:top w:val="none" w:sz="0" w:space="0" w:color="auto"/>
        <w:left w:val="none" w:sz="0" w:space="0" w:color="auto"/>
        <w:bottom w:val="none" w:sz="0" w:space="0" w:color="auto"/>
        <w:right w:val="none" w:sz="0" w:space="0" w:color="auto"/>
      </w:divBdr>
      <w:divsChild>
        <w:div w:id="916093651">
          <w:marLeft w:val="0"/>
          <w:marRight w:val="0"/>
          <w:marTop w:val="0"/>
          <w:marBottom w:val="0"/>
          <w:divBdr>
            <w:top w:val="none" w:sz="0" w:space="0" w:color="auto"/>
            <w:left w:val="none" w:sz="0" w:space="0" w:color="auto"/>
            <w:bottom w:val="none" w:sz="0" w:space="0" w:color="auto"/>
            <w:right w:val="none" w:sz="0" w:space="0" w:color="auto"/>
          </w:divBdr>
          <w:divsChild>
            <w:div w:id="1776368362">
              <w:marLeft w:val="0"/>
              <w:marRight w:val="0"/>
              <w:marTop w:val="0"/>
              <w:marBottom w:val="0"/>
              <w:divBdr>
                <w:top w:val="none" w:sz="0" w:space="0" w:color="auto"/>
                <w:left w:val="none" w:sz="0" w:space="0" w:color="auto"/>
                <w:bottom w:val="none" w:sz="0" w:space="0" w:color="auto"/>
                <w:right w:val="none" w:sz="0" w:space="0" w:color="auto"/>
              </w:divBdr>
              <w:divsChild>
                <w:div w:id="362176945">
                  <w:marLeft w:val="0"/>
                  <w:marRight w:val="0"/>
                  <w:marTop w:val="0"/>
                  <w:marBottom w:val="0"/>
                  <w:divBdr>
                    <w:top w:val="none" w:sz="0" w:space="0" w:color="auto"/>
                    <w:left w:val="none" w:sz="0" w:space="0" w:color="auto"/>
                    <w:bottom w:val="none" w:sz="0" w:space="0" w:color="auto"/>
                    <w:right w:val="none" w:sz="0" w:space="0" w:color="auto"/>
                  </w:divBdr>
                  <w:divsChild>
                    <w:div w:id="234633521">
                      <w:marLeft w:val="0"/>
                      <w:marRight w:val="0"/>
                      <w:marTop w:val="0"/>
                      <w:marBottom w:val="0"/>
                      <w:divBdr>
                        <w:top w:val="none" w:sz="0" w:space="0" w:color="auto"/>
                        <w:left w:val="none" w:sz="0" w:space="0" w:color="auto"/>
                        <w:bottom w:val="none" w:sz="0" w:space="0" w:color="auto"/>
                        <w:right w:val="none" w:sz="0" w:space="0" w:color="auto"/>
                      </w:divBdr>
                      <w:divsChild>
                        <w:div w:id="251671165">
                          <w:marLeft w:val="0"/>
                          <w:marRight w:val="0"/>
                          <w:marTop w:val="0"/>
                          <w:marBottom w:val="0"/>
                          <w:divBdr>
                            <w:top w:val="none" w:sz="0" w:space="0" w:color="auto"/>
                            <w:left w:val="none" w:sz="0" w:space="0" w:color="auto"/>
                            <w:bottom w:val="none" w:sz="0" w:space="0" w:color="auto"/>
                            <w:right w:val="none" w:sz="0" w:space="0" w:color="auto"/>
                          </w:divBdr>
                        </w:div>
                        <w:div w:id="1293095494">
                          <w:marLeft w:val="0"/>
                          <w:marRight w:val="0"/>
                          <w:marTop w:val="0"/>
                          <w:marBottom w:val="0"/>
                          <w:divBdr>
                            <w:top w:val="none" w:sz="0" w:space="0" w:color="auto"/>
                            <w:left w:val="none" w:sz="0" w:space="0" w:color="auto"/>
                            <w:bottom w:val="none" w:sz="0" w:space="0" w:color="auto"/>
                            <w:right w:val="none" w:sz="0" w:space="0" w:color="auto"/>
                          </w:divBdr>
                          <w:divsChild>
                            <w:div w:id="1043361425">
                              <w:marLeft w:val="0"/>
                              <w:marRight w:val="0"/>
                              <w:marTop w:val="0"/>
                              <w:marBottom w:val="0"/>
                              <w:divBdr>
                                <w:top w:val="none" w:sz="0" w:space="0" w:color="auto"/>
                                <w:left w:val="none" w:sz="0" w:space="0" w:color="auto"/>
                                <w:bottom w:val="none" w:sz="0" w:space="0" w:color="auto"/>
                                <w:right w:val="none" w:sz="0" w:space="0" w:color="auto"/>
                              </w:divBdr>
                              <w:divsChild>
                                <w:div w:id="1538397918">
                                  <w:marLeft w:val="0"/>
                                  <w:marRight w:val="0"/>
                                  <w:marTop w:val="0"/>
                                  <w:marBottom w:val="0"/>
                                  <w:divBdr>
                                    <w:top w:val="none" w:sz="0" w:space="0" w:color="auto"/>
                                    <w:left w:val="none" w:sz="0" w:space="0" w:color="auto"/>
                                    <w:bottom w:val="none" w:sz="0" w:space="0" w:color="auto"/>
                                    <w:right w:val="none" w:sz="0" w:space="0" w:color="auto"/>
                                  </w:divBdr>
                                  <w:divsChild>
                                    <w:div w:id="874192003">
                                      <w:marLeft w:val="0"/>
                                      <w:marRight w:val="0"/>
                                      <w:marTop w:val="0"/>
                                      <w:marBottom w:val="0"/>
                                      <w:divBdr>
                                        <w:top w:val="none" w:sz="0" w:space="0" w:color="auto"/>
                                        <w:left w:val="none" w:sz="0" w:space="0" w:color="auto"/>
                                        <w:bottom w:val="none" w:sz="0" w:space="0" w:color="auto"/>
                                        <w:right w:val="none" w:sz="0" w:space="0" w:color="auto"/>
                                      </w:divBdr>
                                      <w:divsChild>
                                        <w:div w:id="1095055535">
                                          <w:marLeft w:val="0"/>
                                          <w:marRight w:val="0"/>
                                          <w:marTop w:val="0"/>
                                          <w:marBottom w:val="0"/>
                                          <w:divBdr>
                                            <w:top w:val="none" w:sz="0" w:space="0" w:color="auto"/>
                                            <w:left w:val="none" w:sz="0" w:space="0" w:color="auto"/>
                                            <w:bottom w:val="none" w:sz="0" w:space="0" w:color="auto"/>
                                            <w:right w:val="none" w:sz="0" w:space="0" w:color="auto"/>
                                          </w:divBdr>
                                          <w:divsChild>
                                            <w:div w:id="685643926">
                                              <w:marLeft w:val="0"/>
                                              <w:marRight w:val="0"/>
                                              <w:marTop w:val="0"/>
                                              <w:marBottom w:val="0"/>
                                              <w:divBdr>
                                                <w:top w:val="none" w:sz="0" w:space="0" w:color="auto"/>
                                                <w:left w:val="none" w:sz="0" w:space="0" w:color="auto"/>
                                                <w:bottom w:val="none" w:sz="0" w:space="0" w:color="auto"/>
                                                <w:right w:val="none" w:sz="0" w:space="0" w:color="auto"/>
                                              </w:divBdr>
                                              <w:divsChild>
                                                <w:div w:id="64912934">
                                                  <w:marLeft w:val="0"/>
                                                  <w:marRight w:val="0"/>
                                                  <w:marTop w:val="0"/>
                                                  <w:marBottom w:val="0"/>
                                                  <w:divBdr>
                                                    <w:top w:val="none" w:sz="0" w:space="0" w:color="auto"/>
                                                    <w:left w:val="none" w:sz="0" w:space="0" w:color="auto"/>
                                                    <w:bottom w:val="none" w:sz="0" w:space="0" w:color="auto"/>
                                                    <w:right w:val="none" w:sz="0" w:space="0" w:color="auto"/>
                                                  </w:divBdr>
                                                  <w:divsChild>
                                                    <w:div w:id="13233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2421818">
                                  <w:marLeft w:val="0"/>
                                  <w:marRight w:val="0"/>
                                  <w:marTop w:val="0"/>
                                  <w:marBottom w:val="0"/>
                                  <w:divBdr>
                                    <w:top w:val="none" w:sz="0" w:space="0" w:color="auto"/>
                                    <w:left w:val="none" w:sz="0" w:space="0" w:color="auto"/>
                                    <w:bottom w:val="none" w:sz="0" w:space="0" w:color="auto"/>
                                    <w:right w:val="none" w:sz="0" w:space="0" w:color="auto"/>
                                  </w:divBdr>
                                </w:div>
                                <w:div w:id="799612788">
                                  <w:marLeft w:val="0"/>
                                  <w:marRight w:val="0"/>
                                  <w:marTop w:val="0"/>
                                  <w:marBottom w:val="0"/>
                                  <w:divBdr>
                                    <w:top w:val="none" w:sz="0" w:space="0" w:color="auto"/>
                                    <w:left w:val="none" w:sz="0" w:space="0" w:color="auto"/>
                                    <w:bottom w:val="none" w:sz="0" w:space="0" w:color="auto"/>
                                    <w:right w:val="none" w:sz="0" w:space="0" w:color="auto"/>
                                  </w:divBdr>
                                  <w:divsChild>
                                    <w:div w:id="839275670">
                                      <w:marLeft w:val="0"/>
                                      <w:marRight w:val="0"/>
                                      <w:marTop w:val="0"/>
                                      <w:marBottom w:val="0"/>
                                      <w:divBdr>
                                        <w:top w:val="none" w:sz="0" w:space="0" w:color="auto"/>
                                        <w:left w:val="none" w:sz="0" w:space="0" w:color="auto"/>
                                        <w:bottom w:val="none" w:sz="0" w:space="0" w:color="auto"/>
                                        <w:right w:val="none" w:sz="0" w:space="0" w:color="auto"/>
                                      </w:divBdr>
                                    </w:div>
                                    <w:div w:id="793717740">
                                      <w:marLeft w:val="0"/>
                                      <w:marRight w:val="0"/>
                                      <w:marTop w:val="0"/>
                                      <w:marBottom w:val="0"/>
                                      <w:divBdr>
                                        <w:top w:val="none" w:sz="0" w:space="0" w:color="auto"/>
                                        <w:left w:val="none" w:sz="0" w:space="0" w:color="auto"/>
                                        <w:bottom w:val="none" w:sz="0" w:space="0" w:color="auto"/>
                                        <w:right w:val="none" w:sz="0" w:space="0" w:color="auto"/>
                                      </w:divBdr>
                                    </w:div>
                                    <w:div w:id="224999531">
                                      <w:marLeft w:val="0"/>
                                      <w:marRight w:val="0"/>
                                      <w:marTop w:val="0"/>
                                      <w:marBottom w:val="0"/>
                                      <w:divBdr>
                                        <w:top w:val="none" w:sz="0" w:space="0" w:color="auto"/>
                                        <w:left w:val="none" w:sz="0" w:space="0" w:color="auto"/>
                                        <w:bottom w:val="none" w:sz="0" w:space="0" w:color="auto"/>
                                        <w:right w:val="none" w:sz="0" w:space="0" w:color="auto"/>
                                      </w:divBdr>
                                    </w:div>
                                    <w:div w:id="2028672887">
                                      <w:marLeft w:val="0"/>
                                      <w:marRight w:val="0"/>
                                      <w:marTop w:val="0"/>
                                      <w:marBottom w:val="0"/>
                                      <w:divBdr>
                                        <w:top w:val="none" w:sz="0" w:space="0" w:color="auto"/>
                                        <w:left w:val="none" w:sz="0" w:space="0" w:color="auto"/>
                                        <w:bottom w:val="none" w:sz="0" w:space="0" w:color="auto"/>
                                        <w:right w:val="none" w:sz="0" w:space="0" w:color="auto"/>
                                      </w:divBdr>
                                    </w:div>
                                    <w:div w:id="942342720">
                                      <w:marLeft w:val="0"/>
                                      <w:marRight w:val="0"/>
                                      <w:marTop w:val="0"/>
                                      <w:marBottom w:val="0"/>
                                      <w:divBdr>
                                        <w:top w:val="none" w:sz="0" w:space="0" w:color="auto"/>
                                        <w:left w:val="none" w:sz="0" w:space="0" w:color="auto"/>
                                        <w:bottom w:val="none" w:sz="0" w:space="0" w:color="auto"/>
                                        <w:right w:val="none" w:sz="0" w:space="0" w:color="auto"/>
                                      </w:divBdr>
                                    </w:div>
                                    <w:div w:id="386220016">
                                      <w:marLeft w:val="0"/>
                                      <w:marRight w:val="0"/>
                                      <w:marTop w:val="0"/>
                                      <w:marBottom w:val="0"/>
                                      <w:divBdr>
                                        <w:top w:val="none" w:sz="0" w:space="0" w:color="auto"/>
                                        <w:left w:val="none" w:sz="0" w:space="0" w:color="auto"/>
                                        <w:bottom w:val="none" w:sz="0" w:space="0" w:color="auto"/>
                                        <w:right w:val="none" w:sz="0" w:space="0" w:color="auto"/>
                                      </w:divBdr>
                                      <w:divsChild>
                                        <w:div w:id="1705715614">
                                          <w:marLeft w:val="0"/>
                                          <w:marRight w:val="0"/>
                                          <w:marTop w:val="0"/>
                                          <w:marBottom w:val="0"/>
                                          <w:divBdr>
                                            <w:top w:val="none" w:sz="0" w:space="0" w:color="auto"/>
                                            <w:left w:val="none" w:sz="0" w:space="0" w:color="auto"/>
                                            <w:bottom w:val="none" w:sz="0" w:space="0" w:color="auto"/>
                                            <w:right w:val="none" w:sz="0" w:space="0" w:color="auto"/>
                                          </w:divBdr>
                                        </w:div>
                                      </w:divsChild>
                                    </w:div>
                                    <w:div w:id="2610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0274629">
      <w:bodyDiv w:val="1"/>
      <w:marLeft w:val="0"/>
      <w:marRight w:val="0"/>
      <w:marTop w:val="0"/>
      <w:marBottom w:val="0"/>
      <w:divBdr>
        <w:top w:val="none" w:sz="0" w:space="0" w:color="auto"/>
        <w:left w:val="none" w:sz="0" w:space="0" w:color="auto"/>
        <w:bottom w:val="none" w:sz="0" w:space="0" w:color="auto"/>
        <w:right w:val="none" w:sz="0" w:space="0" w:color="auto"/>
      </w:divBdr>
      <w:divsChild>
        <w:div w:id="3291244">
          <w:marLeft w:val="0"/>
          <w:marRight w:val="0"/>
          <w:marTop w:val="0"/>
          <w:marBottom w:val="0"/>
          <w:divBdr>
            <w:top w:val="none" w:sz="0" w:space="0" w:color="auto"/>
            <w:left w:val="none" w:sz="0" w:space="0" w:color="auto"/>
            <w:bottom w:val="none" w:sz="0" w:space="0" w:color="auto"/>
            <w:right w:val="none" w:sz="0" w:space="0" w:color="auto"/>
          </w:divBdr>
          <w:divsChild>
            <w:div w:id="1417828378">
              <w:marLeft w:val="0"/>
              <w:marRight w:val="0"/>
              <w:marTop w:val="0"/>
              <w:marBottom w:val="0"/>
              <w:divBdr>
                <w:top w:val="none" w:sz="0" w:space="0" w:color="auto"/>
                <w:left w:val="none" w:sz="0" w:space="0" w:color="auto"/>
                <w:bottom w:val="none" w:sz="0" w:space="0" w:color="auto"/>
                <w:right w:val="none" w:sz="0" w:space="0" w:color="auto"/>
              </w:divBdr>
              <w:divsChild>
                <w:div w:id="174614381">
                  <w:marLeft w:val="225"/>
                  <w:marRight w:val="225"/>
                  <w:marTop w:val="225"/>
                  <w:marBottom w:val="225"/>
                  <w:divBdr>
                    <w:top w:val="none" w:sz="0" w:space="0" w:color="auto"/>
                    <w:left w:val="none" w:sz="0" w:space="0" w:color="auto"/>
                    <w:bottom w:val="none" w:sz="0" w:space="0" w:color="auto"/>
                    <w:right w:val="none" w:sz="0" w:space="0" w:color="auto"/>
                  </w:divBdr>
                  <w:divsChild>
                    <w:div w:id="471992158">
                      <w:marLeft w:val="0"/>
                      <w:marRight w:val="0"/>
                      <w:marTop w:val="0"/>
                      <w:marBottom w:val="0"/>
                      <w:divBdr>
                        <w:top w:val="none" w:sz="0" w:space="0" w:color="auto"/>
                        <w:left w:val="none" w:sz="0" w:space="0" w:color="auto"/>
                        <w:bottom w:val="none" w:sz="0" w:space="0" w:color="auto"/>
                        <w:right w:val="none" w:sz="0" w:space="0" w:color="auto"/>
                      </w:divBdr>
                      <w:divsChild>
                        <w:div w:id="195430783">
                          <w:marLeft w:val="0"/>
                          <w:marRight w:val="0"/>
                          <w:marTop w:val="0"/>
                          <w:marBottom w:val="0"/>
                          <w:divBdr>
                            <w:top w:val="none" w:sz="0" w:space="0" w:color="auto"/>
                            <w:left w:val="none" w:sz="0" w:space="0" w:color="auto"/>
                            <w:bottom w:val="none" w:sz="0" w:space="0" w:color="auto"/>
                            <w:right w:val="none" w:sz="0" w:space="0" w:color="auto"/>
                          </w:divBdr>
                          <w:divsChild>
                            <w:div w:id="1001196815">
                              <w:marLeft w:val="0"/>
                              <w:marRight w:val="0"/>
                              <w:marTop w:val="0"/>
                              <w:marBottom w:val="0"/>
                              <w:divBdr>
                                <w:top w:val="none" w:sz="0" w:space="0" w:color="auto"/>
                                <w:left w:val="none" w:sz="0" w:space="0" w:color="auto"/>
                                <w:bottom w:val="none" w:sz="0" w:space="0" w:color="auto"/>
                                <w:right w:val="none" w:sz="0" w:space="0" w:color="auto"/>
                              </w:divBdr>
                              <w:divsChild>
                                <w:div w:id="338775591">
                                  <w:marLeft w:val="0"/>
                                  <w:marRight w:val="0"/>
                                  <w:marTop w:val="0"/>
                                  <w:marBottom w:val="0"/>
                                  <w:divBdr>
                                    <w:top w:val="none" w:sz="0" w:space="0" w:color="auto"/>
                                    <w:left w:val="none" w:sz="0" w:space="0" w:color="auto"/>
                                    <w:bottom w:val="none" w:sz="0" w:space="0" w:color="auto"/>
                                    <w:right w:val="none" w:sz="0" w:space="0" w:color="auto"/>
                                  </w:divBdr>
                                </w:div>
                                <w:div w:id="1310017989">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623851800">
                          <w:marLeft w:val="0"/>
                          <w:marRight w:val="3375"/>
                          <w:marTop w:val="150"/>
                          <w:marBottom w:val="0"/>
                          <w:divBdr>
                            <w:top w:val="single" w:sz="6" w:space="4" w:color="CCCCCC"/>
                            <w:left w:val="none" w:sz="0" w:space="0" w:color="auto"/>
                            <w:bottom w:val="single" w:sz="6" w:space="4" w:color="CCCCCC"/>
                            <w:right w:val="none" w:sz="0" w:space="0" w:color="auto"/>
                          </w:divBdr>
                        </w:div>
                        <w:div w:id="1269774467">
                          <w:marLeft w:val="0"/>
                          <w:marRight w:val="3375"/>
                          <w:marTop w:val="75"/>
                          <w:marBottom w:val="0"/>
                          <w:divBdr>
                            <w:top w:val="none" w:sz="0" w:space="0" w:color="auto"/>
                            <w:left w:val="none" w:sz="0" w:space="0" w:color="auto"/>
                            <w:bottom w:val="none" w:sz="0" w:space="0" w:color="auto"/>
                            <w:right w:val="none" w:sz="0" w:space="0" w:color="auto"/>
                          </w:divBdr>
                        </w:div>
                      </w:divsChild>
                    </w:div>
                    <w:div w:id="2035225912">
                      <w:marLeft w:val="0"/>
                      <w:marRight w:val="0"/>
                      <w:marTop w:val="75"/>
                      <w:marBottom w:val="0"/>
                      <w:divBdr>
                        <w:top w:val="none" w:sz="0" w:space="0" w:color="auto"/>
                        <w:left w:val="none" w:sz="0" w:space="0" w:color="auto"/>
                        <w:bottom w:val="none" w:sz="0" w:space="0" w:color="auto"/>
                        <w:right w:val="none" w:sz="0" w:space="0" w:color="auto"/>
                      </w:divBdr>
                      <w:divsChild>
                        <w:div w:id="917136839">
                          <w:marLeft w:val="0"/>
                          <w:marRight w:val="0"/>
                          <w:marTop w:val="0"/>
                          <w:marBottom w:val="0"/>
                          <w:divBdr>
                            <w:top w:val="none" w:sz="0" w:space="0" w:color="auto"/>
                            <w:left w:val="none" w:sz="0" w:space="0" w:color="auto"/>
                            <w:bottom w:val="none" w:sz="0" w:space="0" w:color="auto"/>
                            <w:right w:val="none" w:sz="0" w:space="0" w:color="auto"/>
                          </w:divBdr>
                        </w:div>
                        <w:div w:id="70537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2430048">
      <w:bodyDiv w:val="1"/>
      <w:marLeft w:val="0"/>
      <w:marRight w:val="0"/>
      <w:marTop w:val="0"/>
      <w:marBottom w:val="0"/>
      <w:divBdr>
        <w:top w:val="none" w:sz="0" w:space="0" w:color="auto"/>
        <w:left w:val="none" w:sz="0" w:space="0" w:color="auto"/>
        <w:bottom w:val="none" w:sz="0" w:space="0" w:color="auto"/>
        <w:right w:val="none" w:sz="0" w:space="0" w:color="auto"/>
      </w:divBdr>
      <w:divsChild>
        <w:div w:id="636381182">
          <w:marLeft w:val="0"/>
          <w:marRight w:val="0"/>
          <w:marTop w:val="0"/>
          <w:marBottom w:val="0"/>
          <w:divBdr>
            <w:top w:val="none" w:sz="0" w:space="0" w:color="auto"/>
            <w:left w:val="none" w:sz="0" w:space="0" w:color="auto"/>
            <w:bottom w:val="none" w:sz="0" w:space="0" w:color="auto"/>
            <w:right w:val="none" w:sz="0" w:space="0" w:color="auto"/>
          </w:divBdr>
          <w:divsChild>
            <w:div w:id="1063868770">
              <w:marLeft w:val="0"/>
              <w:marRight w:val="135"/>
              <w:marTop w:val="0"/>
              <w:marBottom w:val="0"/>
              <w:divBdr>
                <w:top w:val="none" w:sz="0" w:space="0" w:color="auto"/>
                <w:left w:val="single" w:sz="12" w:space="7" w:color="E9E9E9"/>
                <w:bottom w:val="none" w:sz="0" w:space="0" w:color="auto"/>
                <w:right w:val="single" w:sz="12" w:space="7" w:color="E9E9E9"/>
              </w:divBdr>
              <w:divsChild>
                <w:div w:id="778960991">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752968867">
      <w:bodyDiv w:val="1"/>
      <w:marLeft w:val="0"/>
      <w:marRight w:val="0"/>
      <w:marTop w:val="0"/>
      <w:marBottom w:val="0"/>
      <w:divBdr>
        <w:top w:val="none" w:sz="0" w:space="0" w:color="auto"/>
        <w:left w:val="none" w:sz="0" w:space="0" w:color="auto"/>
        <w:bottom w:val="none" w:sz="0" w:space="0" w:color="auto"/>
        <w:right w:val="none" w:sz="0" w:space="0" w:color="auto"/>
      </w:divBdr>
      <w:divsChild>
        <w:div w:id="1169557722">
          <w:marLeft w:val="0"/>
          <w:marRight w:val="0"/>
          <w:marTop w:val="100"/>
          <w:marBottom w:val="100"/>
          <w:divBdr>
            <w:top w:val="none" w:sz="0" w:space="0" w:color="auto"/>
            <w:left w:val="none" w:sz="0" w:space="0" w:color="auto"/>
            <w:bottom w:val="none" w:sz="0" w:space="0" w:color="auto"/>
            <w:right w:val="none" w:sz="0" w:space="0" w:color="auto"/>
          </w:divBdr>
          <w:divsChild>
            <w:div w:id="1584802964">
              <w:marLeft w:val="0"/>
              <w:marRight w:val="0"/>
              <w:marTop w:val="0"/>
              <w:marBottom w:val="0"/>
              <w:divBdr>
                <w:top w:val="none" w:sz="0" w:space="0" w:color="auto"/>
                <w:left w:val="none" w:sz="0" w:space="0" w:color="auto"/>
                <w:bottom w:val="none" w:sz="0" w:space="0" w:color="auto"/>
                <w:right w:val="none" w:sz="0" w:space="0" w:color="auto"/>
              </w:divBdr>
              <w:divsChild>
                <w:div w:id="215315964">
                  <w:marLeft w:val="0"/>
                  <w:marRight w:val="0"/>
                  <w:marTop w:val="0"/>
                  <w:marBottom w:val="0"/>
                  <w:divBdr>
                    <w:top w:val="none" w:sz="0" w:space="0" w:color="auto"/>
                    <w:left w:val="none" w:sz="0" w:space="0" w:color="auto"/>
                    <w:bottom w:val="none" w:sz="0" w:space="0" w:color="auto"/>
                    <w:right w:val="none" w:sz="0" w:space="0" w:color="auto"/>
                  </w:divBdr>
                  <w:divsChild>
                    <w:div w:id="656540077">
                      <w:marLeft w:val="0"/>
                      <w:marRight w:val="0"/>
                      <w:marTop w:val="0"/>
                      <w:marBottom w:val="0"/>
                      <w:divBdr>
                        <w:top w:val="none" w:sz="0" w:space="0" w:color="auto"/>
                        <w:left w:val="none" w:sz="0" w:space="0" w:color="auto"/>
                        <w:bottom w:val="none" w:sz="0" w:space="0" w:color="auto"/>
                        <w:right w:val="none" w:sz="0" w:space="0" w:color="auto"/>
                      </w:divBdr>
                      <w:divsChild>
                        <w:div w:id="819225144">
                          <w:marLeft w:val="0"/>
                          <w:marRight w:val="0"/>
                          <w:marTop w:val="0"/>
                          <w:marBottom w:val="0"/>
                          <w:divBdr>
                            <w:top w:val="none" w:sz="0" w:space="0" w:color="auto"/>
                            <w:left w:val="none" w:sz="0" w:space="0" w:color="auto"/>
                            <w:bottom w:val="none" w:sz="0" w:space="0" w:color="auto"/>
                            <w:right w:val="none" w:sz="0" w:space="0" w:color="auto"/>
                          </w:divBdr>
                        </w:div>
                      </w:divsChild>
                    </w:div>
                    <w:div w:id="1225137690">
                      <w:marLeft w:val="0"/>
                      <w:marRight w:val="0"/>
                      <w:marTop w:val="0"/>
                      <w:marBottom w:val="0"/>
                      <w:divBdr>
                        <w:top w:val="none" w:sz="0" w:space="0" w:color="auto"/>
                        <w:left w:val="none" w:sz="0" w:space="0" w:color="auto"/>
                        <w:bottom w:val="none" w:sz="0" w:space="0" w:color="auto"/>
                        <w:right w:val="none" w:sz="0" w:space="0" w:color="auto"/>
                      </w:divBdr>
                      <w:divsChild>
                        <w:div w:id="1339041689">
                          <w:marLeft w:val="0"/>
                          <w:marRight w:val="0"/>
                          <w:marTop w:val="0"/>
                          <w:marBottom w:val="0"/>
                          <w:divBdr>
                            <w:top w:val="none" w:sz="0" w:space="0" w:color="auto"/>
                            <w:left w:val="none" w:sz="0" w:space="0" w:color="auto"/>
                            <w:bottom w:val="none" w:sz="0" w:space="0" w:color="auto"/>
                            <w:right w:val="none" w:sz="0" w:space="0" w:color="auto"/>
                          </w:divBdr>
                        </w:div>
                        <w:div w:id="844855827">
                          <w:marLeft w:val="0"/>
                          <w:marRight w:val="0"/>
                          <w:marTop w:val="0"/>
                          <w:marBottom w:val="0"/>
                          <w:divBdr>
                            <w:top w:val="none" w:sz="0" w:space="0" w:color="auto"/>
                            <w:left w:val="none" w:sz="0" w:space="0" w:color="auto"/>
                            <w:bottom w:val="none" w:sz="0" w:space="0" w:color="auto"/>
                            <w:right w:val="none" w:sz="0" w:space="0" w:color="auto"/>
                          </w:divBdr>
                        </w:div>
                      </w:divsChild>
                    </w:div>
                    <w:div w:id="437796681">
                      <w:marLeft w:val="0"/>
                      <w:marRight w:val="0"/>
                      <w:marTop w:val="0"/>
                      <w:marBottom w:val="0"/>
                      <w:divBdr>
                        <w:top w:val="none" w:sz="0" w:space="0" w:color="auto"/>
                        <w:left w:val="none" w:sz="0" w:space="0" w:color="auto"/>
                        <w:bottom w:val="none" w:sz="0" w:space="0" w:color="auto"/>
                        <w:right w:val="none" w:sz="0" w:space="0" w:color="auto"/>
                      </w:divBdr>
                    </w:div>
                    <w:div w:id="1340693543">
                      <w:marLeft w:val="0"/>
                      <w:marRight w:val="0"/>
                      <w:marTop w:val="0"/>
                      <w:marBottom w:val="0"/>
                      <w:divBdr>
                        <w:top w:val="none" w:sz="0" w:space="0" w:color="auto"/>
                        <w:left w:val="none" w:sz="0" w:space="0" w:color="auto"/>
                        <w:bottom w:val="none" w:sz="0" w:space="0" w:color="auto"/>
                        <w:right w:val="none" w:sz="0" w:space="0" w:color="auto"/>
                      </w:divBdr>
                      <w:divsChild>
                        <w:div w:id="1916281234">
                          <w:marLeft w:val="0"/>
                          <w:marRight w:val="0"/>
                          <w:marTop w:val="0"/>
                          <w:marBottom w:val="0"/>
                          <w:divBdr>
                            <w:top w:val="none" w:sz="0" w:space="0" w:color="auto"/>
                            <w:left w:val="none" w:sz="0" w:space="0" w:color="auto"/>
                            <w:bottom w:val="none" w:sz="0" w:space="0" w:color="auto"/>
                            <w:right w:val="none" w:sz="0" w:space="0" w:color="auto"/>
                          </w:divBdr>
                        </w:div>
                        <w:div w:id="1105424848">
                          <w:marLeft w:val="0"/>
                          <w:marRight w:val="0"/>
                          <w:marTop w:val="0"/>
                          <w:marBottom w:val="375"/>
                          <w:divBdr>
                            <w:top w:val="none" w:sz="0" w:space="0" w:color="auto"/>
                            <w:left w:val="none" w:sz="0" w:space="0" w:color="auto"/>
                            <w:bottom w:val="none" w:sz="0" w:space="0" w:color="auto"/>
                            <w:right w:val="none" w:sz="0" w:space="0" w:color="auto"/>
                          </w:divBdr>
                          <w:divsChild>
                            <w:div w:id="218514045">
                              <w:marLeft w:val="0"/>
                              <w:marRight w:val="0"/>
                              <w:marTop w:val="0"/>
                              <w:marBottom w:val="150"/>
                              <w:divBdr>
                                <w:top w:val="none" w:sz="0" w:space="0" w:color="auto"/>
                                <w:left w:val="none" w:sz="0" w:space="0" w:color="auto"/>
                                <w:bottom w:val="none" w:sz="0" w:space="0" w:color="auto"/>
                                <w:right w:val="none" w:sz="0" w:space="0" w:color="auto"/>
                              </w:divBdr>
                              <w:divsChild>
                                <w:div w:id="215554504">
                                  <w:marLeft w:val="0"/>
                                  <w:marRight w:val="0"/>
                                  <w:marTop w:val="0"/>
                                  <w:marBottom w:val="0"/>
                                  <w:divBdr>
                                    <w:top w:val="none" w:sz="0" w:space="0" w:color="auto"/>
                                    <w:left w:val="none" w:sz="0" w:space="0" w:color="auto"/>
                                    <w:bottom w:val="none" w:sz="0" w:space="0" w:color="auto"/>
                                    <w:right w:val="none" w:sz="0" w:space="0" w:color="auto"/>
                                  </w:divBdr>
                                  <w:divsChild>
                                    <w:div w:id="1917082190">
                                      <w:marLeft w:val="0"/>
                                      <w:marRight w:val="0"/>
                                      <w:marTop w:val="0"/>
                                      <w:marBottom w:val="0"/>
                                      <w:divBdr>
                                        <w:top w:val="none" w:sz="0" w:space="0" w:color="auto"/>
                                        <w:left w:val="none" w:sz="0" w:space="0" w:color="auto"/>
                                        <w:bottom w:val="none" w:sz="0" w:space="0" w:color="auto"/>
                                        <w:right w:val="none" w:sz="0" w:space="0" w:color="auto"/>
                                      </w:divBdr>
                                      <w:divsChild>
                                        <w:div w:id="2086298649">
                                          <w:marLeft w:val="0"/>
                                          <w:marRight w:val="0"/>
                                          <w:marTop w:val="0"/>
                                          <w:marBottom w:val="150"/>
                                          <w:divBdr>
                                            <w:top w:val="none" w:sz="0" w:space="0" w:color="auto"/>
                                            <w:left w:val="none" w:sz="0" w:space="0" w:color="auto"/>
                                            <w:bottom w:val="none" w:sz="0" w:space="0" w:color="auto"/>
                                            <w:right w:val="none" w:sz="0" w:space="0" w:color="auto"/>
                                          </w:divBdr>
                                        </w:div>
                                        <w:div w:id="897743380">
                                          <w:marLeft w:val="0"/>
                                          <w:marRight w:val="0"/>
                                          <w:marTop w:val="0"/>
                                          <w:marBottom w:val="0"/>
                                          <w:divBdr>
                                            <w:top w:val="none" w:sz="0" w:space="0" w:color="auto"/>
                                            <w:left w:val="none" w:sz="0" w:space="0" w:color="auto"/>
                                            <w:bottom w:val="none" w:sz="0" w:space="0" w:color="auto"/>
                                            <w:right w:val="none" w:sz="0" w:space="0" w:color="auto"/>
                                          </w:divBdr>
                                          <w:divsChild>
                                            <w:div w:id="202601271">
                                              <w:marLeft w:val="0"/>
                                              <w:marRight w:val="0"/>
                                              <w:marTop w:val="0"/>
                                              <w:marBottom w:val="0"/>
                                              <w:divBdr>
                                                <w:top w:val="none" w:sz="0" w:space="0" w:color="auto"/>
                                                <w:left w:val="none" w:sz="0" w:space="0" w:color="auto"/>
                                                <w:bottom w:val="none" w:sz="0" w:space="0" w:color="auto"/>
                                                <w:right w:val="none" w:sz="0" w:space="0" w:color="auto"/>
                                              </w:divBdr>
                                              <w:divsChild>
                                                <w:div w:id="1263996643">
                                                  <w:marLeft w:val="0"/>
                                                  <w:marRight w:val="0"/>
                                                  <w:marTop w:val="0"/>
                                                  <w:marBottom w:val="150"/>
                                                  <w:divBdr>
                                                    <w:top w:val="none" w:sz="0" w:space="0" w:color="auto"/>
                                                    <w:left w:val="none" w:sz="0" w:space="0" w:color="auto"/>
                                                    <w:bottom w:val="none" w:sz="0" w:space="0" w:color="auto"/>
                                                    <w:right w:val="none" w:sz="0" w:space="0" w:color="auto"/>
                                                  </w:divBdr>
                                                </w:div>
                                                <w:div w:id="512303863">
                                                  <w:marLeft w:val="0"/>
                                                  <w:marRight w:val="0"/>
                                                  <w:marTop w:val="0"/>
                                                  <w:marBottom w:val="0"/>
                                                  <w:divBdr>
                                                    <w:top w:val="none" w:sz="0" w:space="0" w:color="auto"/>
                                                    <w:left w:val="none" w:sz="0" w:space="0" w:color="auto"/>
                                                    <w:bottom w:val="none" w:sz="0" w:space="0" w:color="auto"/>
                                                    <w:right w:val="none" w:sz="0" w:space="0" w:color="auto"/>
                                                  </w:divBdr>
                                                </w:div>
                                                <w:div w:id="1023434510">
                                                  <w:marLeft w:val="0"/>
                                                  <w:marRight w:val="0"/>
                                                  <w:marTop w:val="0"/>
                                                  <w:marBottom w:val="0"/>
                                                  <w:divBdr>
                                                    <w:top w:val="none" w:sz="0" w:space="0" w:color="auto"/>
                                                    <w:left w:val="none" w:sz="0" w:space="0" w:color="auto"/>
                                                    <w:bottom w:val="none" w:sz="0" w:space="0" w:color="auto"/>
                                                    <w:right w:val="none" w:sz="0" w:space="0" w:color="auto"/>
                                                  </w:divBdr>
                                                  <w:divsChild>
                                                    <w:div w:id="18552848">
                                                      <w:marLeft w:val="0"/>
                                                      <w:marRight w:val="0"/>
                                                      <w:marTop w:val="30"/>
                                                      <w:marBottom w:val="0"/>
                                                      <w:divBdr>
                                                        <w:top w:val="none" w:sz="0" w:space="0" w:color="auto"/>
                                                        <w:left w:val="none" w:sz="0" w:space="0" w:color="auto"/>
                                                        <w:bottom w:val="none" w:sz="0" w:space="0" w:color="auto"/>
                                                        <w:right w:val="none" w:sz="0" w:space="0" w:color="auto"/>
                                                      </w:divBdr>
                                                    </w:div>
                                                  </w:divsChild>
                                                </w:div>
                                                <w:div w:id="694816046">
                                                  <w:marLeft w:val="0"/>
                                                  <w:marRight w:val="0"/>
                                                  <w:marTop w:val="0"/>
                                                  <w:marBottom w:val="0"/>
                                                  <w:divBdr>
                                                    <w:top w:val="none" w:sz="0" w:space="0" w:color="auto"/>
                                                    <w:left w:val="none" w:sz="0" w:space="0" w:color="auto"/>
                                                    <w:bottom w:val="none" w:sz="0" w:space="0" w:color="auto"/>
                                                    <w:right w:val="none" w:sz="0" w:space="0" w:color="auto"/>
                                                  </w:divBdr>
                                                  <w:divsChild>
                                                    <w:div w:id="837353950">
                                                      <w:marLeft w:val="0"/>
                                                      <w:marRight w:val="0"/>
                                                      <w:marTop w:val="60"/>
                                                      <w:marBottom w:val="0"/>
                                                      <w:divBdr>
                                                        <w:top w:val="none" w:sz="0" w:space="0" w:color="auto"/>
                                                        <w:left w:val="none" w:sz="0" w:space="0" w:color="auto"/>
                                                        <w:bottom w:val="none" w:sz="0" w:space="0" w:color="auto"/>
                                                        <w:right w:val="none" w:sz="0" w:space="0" w:color="auto"/>
                                                      </w:divBdr>
                                                    </w:div>
                                                  </w:divsChild>
                                                </w:div>
                                                <w:div w:id="507720718">
                                                  <w:marLeft w:val="0"/>
                                                  <w:marRight w:val="0"/>
                                                  <w:marTop w:val="30"/>
                                                  <w:marBottom w:val="0"/>
                                                  <w:divBdr>
                                                    <w:top w:val="none" w:sz="0" w:space="0" w:color="auto"/>
                                                    <w:left w:val="none" w:sz="0" w:space="0" w:color="auto"/>
                                                    <w:bottom w:val="none" w:sz="0" w:space="0" w:color="auto"/>
                                                    <w:right w:val="none" w:sz="0" w:space="0" w:color="auto"/>
                                                  </w:divBdr>
                                                </w:div>
                                              </w:divsChild>
                                            </w:div>
                                            <w:div w:id="800608080">
                                              <w:marLeft w:val="0"/>
                                              <w:marRight w:val="0"/>
                                              <w:marTop w:val="0"/>
                                              <w:marBottom w:val="0"/>
                                              <w:divBdr>
                                                <w:top w:val="none" w:sz="0" w:space="0" w:color="auto"/>
                                                <w:left w:val="none" w:sz="0" w:space="0" w:color="auto"/>
                                                <w:bottom w:val="none" w:sz="0" w:space="0" w:color="auto"/>
                                                <w:right w:val="none" w:sz="0" w:space="0" w:color="auto"/>
                                              </w:divBdr>
                                              <w:divsChild>
                                                <w:div w:id="794787144">
                                                  <w:marLeft w:val="0"/>
                                                  <w:marRight w:val="0"/>
                                                  <w:marTop w:val="0"/>
                                                  <w:marBottom w:val="150"/>
                                                  <w:divBdr>
                                                    <w:top w:val="none" w:sz="0" w:space="0" w:color="auto"/>
                                                    <w:left w:val="none" w:sz="0" w:space="0" w:color="auto"/>
                                                    <w:bottom w:val="none" w:sz="0" w:space="0" w:color="auto"/>
                                                    <w:right w:val="none" w:sz="0" w:space="0" w:color="auto"/>
                                                  </w:divBdr>
                                                </w:div>
                                                <w:div w:id="1336110654">
                                                  <w:marLeft w:val="0"/>
                                                  <w:marRight w:val="0"/>
                                                  <w:marTop w:val="0"/>
                                                  <w:marBottom w:val="0"/>
                                                  <w:divBdr>
                                                    <w:top w:val="none" w:sz="0" w:space="0" w:color="auto"/>
                                                    <w:left w:val="none" w:sz="0" w:space="0" w:color="auto"/>
                                                    <w:bottom w:val="none" w:sz="0" w:space="0" w:color="auto"/>
                                                    <w:right w:val="none" w:sz="0" w:space="0" w:color="auto"/>
                                                  </w:divBdr>
                                                </w:div>
                                                <w:div w:id="1185094136">
                                                  <w:marLeft w:val="0"/>
                                                  <w:marRight w:val="0"/>
                                                  <w:marTop w:val="0"/>
                                                  <w:marBottom w:val="0"/>
                                                  <w:divBdr>
                                                    <w:top w:val="none" w:sz="0" w:space="0" w:color="auto"/>
                                                    <w:left w:val="none" w:sz="0" w:space="0" w:color="auto"/>
                                                    <w:bottom w:val="none" w:sz="0" w:space="0" w:color="auto"/>
                                                    <w:right w:val="none" w:sz="0" w:space="0" w:color="auto"/>
                                                  </w:divBdr>
                                                  <w:divsChild>
                                                    <w:div w:id="1523545368">
                                                      <w:marLeft w:val="0"/>
                                                      <w:marRight w:val="0"/>
                                                      <w:marTop w:val="30"/>
                                                      <w:marBottom w:val="0"/>
                                                      <w:divBdr>
                                                        <w:top w:val="none" w:sz="0" w:space="0" w:color="auto"/>
                                                        <w:left w:val="none" w:sz="0" w:space="0" w:color="auto"/>
                                                        <w:bottom w:val="none" w:sz="0" w:space="0" w:color="auto"/>
                                                        <w:right w:val="none" w:sz="0" w:space="0" w:color="auto"/>
                                                      </w:divBdr>
                                                    </w:div>
                                                  </w:divsChild>
                                                </w:div>
                                                <w:div w:id="1072695776">
                                                  <w:marLeft w:val="0"/>
                                                  <w:marRight w:val="0"/>
                                                  <w:marTop w:val="0"/>
                                                  <w:marBottom w:val="0"/>
                                                  <w:divBdr>
                                                    <w:top w:val="none" w:sz="0" w:space="0" w:color="auto"/>
                                                    <w:left w:val="none" w:sz="0" w:space="0" w:color="auto"/>
                                                    <w:bottom w:val="none" w:sz="0" w:space="0" w:color="auto"/>
                                                    <w:right w:val="none" w:sz="0" w:space="0" w:color="auto"/>
                                                  </w:divBdr>
                                                  <w:divsChild>
                                                    <w:div w:id="1466973580">
                                                      <w:marLeft w:val="0"/>
                                                      <w:marRight w:val="0"/>
                                                      <w:marTop w:val="60"/>
                                                      <w:marBottom w:val="0"/>
                                                      <w:divBdr>
                                                        <w:top w:val="none" w:sz="0" w:space="0" w:color="auto"/>
                                                        <w:left w:val="none" w:sz="0" w:space="0" w:color="auto"/>
                                                        <w:bottom w:val="none" w:sz="0" w:space="0" w:color="auto"/>
                                                        <w:right w:val="none" w:sz="0" w:space="0" w:color="auto"/>
                                                      </w:divBdr>
                                                    </w:div>
                                                  </w:divsChild>
                                                </w:div>
                                                <w:div w:id="1660108595">
                                                  <w:marLeft w:val="0"/>
                                                  <w:marRight w:val="0"/>
                                                  <w:marTop w:val="30"/>
                                                  <w:marBottom w:val="0"/>
                                                  <w:divBdr>
                                                    <w:top w:val="none" w:sz="0" w:space="0" w:color="auto"/>
                                                    <w:left w:val="none" w:sz="0" w:space="0" w:color="auto"/>
                                                    <w:bottom w:val="none" w:sz="0" w:space="0" w:color="auto"/>
                                                    <w:right w:val="none" w:sz="0" w:space="0" w:color="auto"/>
                                                  </w:divBdr>
                                                </w:div>
                                              </w:divsChild>
                                            </w:div>
                                            <w:div w:id="1329557947">
                                              <w:marLeft w:val="0"/>
                                              <w:marRight w:val="0"/>
                                              <w:marTop w:val="0"/>
                                              <w:marBottom w:val="0"/>
                                              <w:divBdr>
                                                <w:top w:val="none" w:sz="0" w:space="0" w:color="auto"/>
                                                <w:left w:val="none" w:sz="0" w:space="0" w:color="auto"/>
                                                <w:bottom w:val="none" w:sz="0" w:space="0" w:color="auto"/>
                                                <w:right w:val="none" w:sz="0" w:space="0" w:color="auto"/>
                                              </w:divBdr>
                                              <w:divsChild>
                                                <w:div w:id="1318654152">
                                                  <w:marLeft w:val="0"/>
                                                  <w:marRight w:val="0"/>
                                                  <w:marTop w:val="0"/>
                                                  <w:marBottom w:val="150"/>
                                                  <w:divBdr>
                                                    <w:top w:val="none" w:sz="0" w:space="0" w:color="auto"/>
                                                    <w:left w:val="none" w:sz="0" w:space="0" w:color="auto"/>
                                                    <w:bottom w:val="none" w:sz="0" w:space="0" w:color="auto"/>
                                                    <w:right w:val="none" w:sz="0" w:space="0" w:color="auto"/>
                                                  </w:divBdr>
                                                </w:div>
                                                <w:div w:id="1604386933">
                                                  <w:marLeft w:val="0"/>
                                                  <w:marRight w:val="0"/>
                                                  <w:marTop w:val="0"/>
                                                  <w:marBottom w:val="0"/>
                                                  <w:divBdr>
                                                    <w:top w:val="none" w:sz="0" w:space="0" w:color="auto"/>
                                                    <w:left w:val="none" w:sz="0" w:space="0" w:color="auto"/>
                                                    <w:bottom w:val="none" w:sz="0" w:space="0" w:color="auto"/>
                                                    <w:right w:val="none" w:sz="0" w:space="0" w:color="auto"/>
                                                  </w:divBdr>
                                                </w:div>
                                                <w:div w:id="967858323">
                                                  <w:marLeft w:val="0"/>
                                                  <w:marRight w:val="0"/>
                                                  <w:marTop w:val="0"/>
                                                  <w:marBottom w:val="0"/>
                                                  <w:divBdr>
                                                    <w:top w:val="none" w:sz="0" w:space="0" w:color="auto"/>
                                                    <w:left w:val="none" w:sz="0" w:space="0" w:color="auto"/>
                                                    <w:bottom w:val="none" w:sz="0" w:space="0" w:color="auto"/>
                                                    <w:right w:val="none" w:sz="0" w:space="0" w:color="auto"/>
                                                  </w:divBdr>
                                                  <w:divsChild>
                                                    <w:div w:id="249850402">
                                                      <w:marLeft w:val="0"/>
                                                      <w:marRight w:val="0"/>
                                                      <w:marTop w:val="30"/>
                                                      <w:marBottom w:val="0"/>
                                                      <w:divBdr>
                                                        <w:top w:val="none" w:sz="0" w:space="0" w:color="auto"/>
                                                        <w:left w:val="none" w:sz="0" w:space="0" w:color="auto"/>
                                                        <w:bottom w:val="none" w:sz="0" w:space="0" w:color="auto"/>
                                                        <w:right w:val="none" w:sz="0" w:space="0" w:color="auto"/>
                                                      </w:divBdr>
                                                    </w:div>
                                                  </w:divsChild>
                                                </w:div>
                                                <w:div w:id="1967198991">
                                                  <w:marLeft w:val="0"/>
                                                  <w:marRight w:val="0"/>
                                                  <w:marTop w:val="0"/>
                                                  <w:marBottom w:val="0"/>
                                                  <w:divBdr>
                                                    <w:top w:val="none" w:sz="0" w:space="0" w:color="auto"/>
                                                    <w:left w:val="none" w:sz="0" w:space="0" w:color="auto"/>
                                                    <w:bottom w:val="none" w:sz="0" w:space="0" w:color="auto"/>
                                                    <w:right w:val="none" w:sz="0" w:space="0" w:color="auto"/>
                                                  </w:divBdr>
                                                  <w:divsChild>
                                                    <w:div w:id="480731833">
                                                      <w:marLeft w:val="0"/>
                                                      <w:marRight w:val="0"/>
                                                      <w:marTop w:val="60"/>
                                                      <w:marBottom w:val="0"/>
                                                      <w:divBdr>
                                                        <w:top w:val="none" w:sz="0" w:space="0" w:color="auto"/>
                                                        <w:left w:val="none" w:sz="0" w:space="0" w:color="auto"/>
                                                        <w:bottom w:val="none" w:sz="0" w:space="0" w:color="auto"/>
                                                        <w:right w:val="none" w:sz="0" w:space="0" w:color="auto"/>
                                                      </w:divBdr>
                                                    </w:div>
                                                  </w:divsChild>
                                                </w:div>
                                                <w:div w:id="95285787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679422">
                      <w:marLeft w:val="0"/>
                      <w:marRight w:val="0"/>
                      <w:marTop w:val="0"/>
                      <w:marBottom w:val="0"/>
                      <w:divBdr>
                        <w:top w:val="none" w:sz="0" w:space="0" w:color="auto"/>
                        <w:left w:val="none" w:sz="0" w:space="0" w:color="auto"/>
                        <w:bottom w:val="none" w:sz="0" w:space="0" w:color="auto"/>
                        <w:right w:val="none" w:sz="0" w:space="0" w:color="auto"/>
                      </w:divBdr>
                      <w:divsChild>
                        <w:div w:id="160487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7100052">
      <w:bodyDiv w:val="1"/>
      <w:marLeft w:val="0"/>
      <w:marRight w:val="0"/>
      <w:marTop w:val="0"/>
      <w:marBottom w:val="0"/>
      <w:divBdr>
        <w:top w:val="none" w:sz="0" w:space="0" w:color="auto"/>
        <w:left w:val="none" w:sz="0" w:space="0" w:color="auto"/>
        <w:bottom w:val="none" w:sz="0" w:space="0" w:color="auto"/>
        <w:right w:val="none" w:sz="0" w:space="0" w:color="auto"/>
      </w:divBdr>
      <w:divsChild>
        <w:div w:id="1087269460">
          <w:marLeft w:val="0"/>
          <w:marRight w:val="0"/>
          <w:marTop w:val="0"/>
          <w:marBottom w:val="0"/>
          <w:divBdr>
            <w:top w:val="none" w:sz="0" w:space="0" w:color="auto"/>
            <w:left w:val="none" w:sz="0" w:space="0" w:color="auto"/>
            <w:bottom w:val="none" w:sz="0" w:space="0" w:color="auto"/>
            <w:right w:val="none" w:sz="0" w:space="0" w:color="auto"/>
          </w:divBdr>
          <w:divsChild>
            <w:div w:id="367879307">
              <w:marLeft w:val="0"/>
              <w:marRight w:val="135"/>
              <w:marTop w:val="0"/>
              <w:marBottom w:val="0"/>
              <w:divBdr>
                <w:top w:val="none" w:sz="0" w:space="0" w:color="auto"/>
                <w:left w:val="single" w:sz="12" w:space="7" w:color="E9E9E9"/>
                <w:bottom w:val="none" w:sz="0" w:space="0" w:color="auto"/>
                <w:right w:val="single" w:sz="12" w:space="7" w:color="E9E9E9"/>
              </w:divBdr>
              <w:divsChild>
                <w:div w:id="212966593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781263651">
      <w:bodyDiv w:val="1"/>
      <w:marLeft w:val="0"/>
      <w:marRight w:val="0"/>
      <w:marTop w:val="0"/>
      <w:marBottom w:val="0"/>
      <w:divBdr>
        <w:top w:val="none" w:sz="0" w:space="0" w:color="auto"/>
        <w:left w:val="none" w:sz="0" w:space="0" w:color="auto"/>
        <w:bottom w:val="none" w:sz="0" w:space="0" w:color="auto"/>
        <w:right w:val="none" w:sz="0" w:space="0" w:color="auto"/>
      </w:divBdr>
      <w:divsChild>
        <w:div w:id="824977248">
          <w:marLeft w:val="0"/>
          <w:marRight w:val="0"/>
          <w:marTop w:val="0"/>
          <w:marBottom w:val="0"/>
          <w:divBdr>
            <w:top w:val="none" w:sz="0" w:space="0" w:color="auto"/>
            <w:left w:val="none" w:sz="0" w:space="0" w:color="auto"/>
            <w:bottom w:val="none" w:sz="0" w:space="0" w:color="auto"/>
            <w:right w:val="none" w:sz="0" w:space="0" w:color="auto"/>
          </w:divBdr>
          <w:divsChild>
            <w:div w:id="92942597">
              <w:marLeft w:val="0"/>
              <w:marRight w:val="0"/>
              <w:marTop w:val="0"/>
              <w:marBottom w:val="0"/>
              <w:divBdr>
                <w:top w:val="none" w:sz="0" w:space="0" w:color="auto"/>
                <w:left w:val="none" w:sz="0" w:space="0" w:color="auto"/>
                <w:bottom w:val="none" w:sz="0" w:space="0" w:color="auto"/>
                <w:right w:val="none" w:sz="0" w:space="0" w:color="auto"/>
              </w:divBdr>
              <w:divsChild>
                <w:div w:id="1681394298">
                  <w:marLeft w:val="0"/>
                  <w:marRight w:val="0"/>
                  <w:marTop w:val="0"/>
                  <w:marBottom w:val="0"/>
                  <w:divBdr>
                    <w:top w:val="none" w:sz="0" w:space="0" w:color="auto"/>
                    <w:left w:val="none" w:sz="0" w:space="0" w:color="auto"/>
                    <w:bottom w:val="none" w:sz="0" w:space="0" w:color="auto"/>
                    <w:right w:val="none" w:sz="0" w:space="0" w:color="auto"/>
                  </w:divBdr>
                  <w:divsChild>
                    <w:div w:id="1156144714">
                      <w:marLeft w:val="0"/>
                      <w:marRight w:val="0"/>
                      <w:marTop w:val="0"/>
                      <w:marBottom w:val="0"/>
                      <w:divBdr>
                        <w:top w:val="none" w:sz="0" w:space="0" w:color="auto"/>
                        <w:left w:val="none" w:sz="0" w:space="0" w:color="auto"/>
                        <w:bottom w:val="none" w:sz="0" w:space="0" w:color="auto"/>
                        <w:right w:val="none" w:sz="0" w:space="0" w:color="auto"/>
                      </w:divBdr>
                      <w:divsChild>
                        <w:div w:id="866600167">
                          <w:marLeft w:val="0"/>
                          <w:marRight w:val="0"/>
                          <w:marTop w:val="0"/>
                          <w:marBottom w:val="0"/>
                          <w:divBdr>
                            <w:top w:val="none" w:sz="0" w:space="0" w:color="auto"/>
                            <w:left w:val="none" w:sz="0" w:space="0" w:color="auto"/>
                            <w:bottom w:val="none" w:sz="0" w:space="0" w:color="auto"/>
                            <w:right w:val="none" w:sz="0" w:space="0" w:color="auto"/>
                          </w:divBdr>
                        </w:div>
                        <w:div w:id="459686982">
                          <w:marLeft w:val="0"/>
                          <w:marRight w:val="0"/>
                          <w:marTop w:val="0"/>
                          <w:marBottom w:val="0"/>
                          <w:divBdr>
                            <w:top w:val="none" w:sz="0" w:space="0" w:color="auto"/>
                            <w:left w:val="none" w:sz="0" w:space="0" w:color="auto"/>
                            <w:bottom w:val="none" w:sz="0" w:space="0" w:color="auto"/>
                            <w:right w:val="none" w:sz="0" w:space="0" w:color="auto"/>
                          </w:divBdr>
                          <w:divsChild>
                            <w:div w:id="1117871048">
                              <w:marLeft w:val="0"/>
                              <w:marRight w:val="0"/>
                              <w:marTop w:val="0"/>
                              <w:marBottom w:val="0"/>
                              <w:divBdr>
                                <w:top w:val="none" w:sz="0" w:space="0" w:color="auto"/>
                                <w:left w:val="none" w:sz="0" w:space="0" w:color="auto"/>
                                <w:bottom w:val="none" w:sz="0" w:space="0" w:color="auto"/>
                                <w:right w:val="none" w:sz="0" w:space="0" w:color="auto"/>
                              </w:divBdr>
                              <w:divsChild>
                                <w:div w:id="631599823">
                                  <w:marLeft w:val="0"/>
                                  <w:marRight w:val="0"/>
                                  <w:marTop w:val="0"/>
                                  <w:marBottom w:val="0"/>
                                  <w:divBdr>
                                    <w:top w:val="none" w:sz="0" w:space="0" w:color="auto"/>
                                    <w:left w:val="none" w:sz="0" w:space="0" w:color="auto"/>
                                    <w:bottom w:val="none" w:sz="0" w:space="0" w:color="auto"/>
                                    <w:right w:val="none" w:sz="0" w:space="0" w:color="auto"/>
                                  </w:divBdr>
                                  <w:divsChild>
                                    <w:div w:id="1438718452">
                                      <w:marLeft w:val="0"/>
                                      <w:marRight w:val="0"/>
                                      <w:marTop w:val="0"/>
                                      <w:marBottom w:val="0"/>
                                      <w:divBdr>
                                        <w:top w:val="none" w:sz="0" w:space="0" w:color="auto"/>
                                        <w:left w:val="none" w:sz="0" w:space="0" w:color="auto"/>
                                        <w:bottom w:val="none" w:sz="0" w:space="0" w:color="auto"/>
                                        <w:right w:val="none" w:sz="0" w:space="0" w:color="auto"/>
                                      </w:divBdr>
                                      <w:divsChild>
                                        <w:div w:id="1666783586">
                                          <w:marLeft w:val="0"/>
                                          <w:marRight w:val="0"/>
                                          <w:marTop w:val="0"/>
                                          <w:marBottom w:val="0"/>
                                          <w:divBdr>
                                            <w:top w:val="none" w:sz="0" w:space="0" w:color="auto"/>
                                            <w:left w:val="none" w:sz="0" w:space="0" w:color="auto"/>
                                            <w:bottom w:val="none" w:sz="0" w:space="0" w:color="auto"/>
                                            <w:right w:val="none" w:sz="0" w:space="0" w:color="auto"/>
                                          </w:divBdr>
                                          <w:divsChild>
                                            <w:div w:id="1792674422">
                                              <w:marLeft w:val="0"/>
                                              <w:marRight w:val="0"/>
                                              <w:marTop w:val="0"/>
                                              <w:marBottom w:val="0"/>
                                              <w:divBdr>
                                                <w:top w:val="none" w:sz="0" w:space="0" w:color="auto"/>
                                                <w:left w:val="none" w:sz="0" w:space="0" w:color="auto"/>
                                                <w:bottom w:val="none" w:sz="0" w:space="0" w:color="auto"/>
                                                <w:right w:val="none" w:sz="0" w:space="0" w:color="auto"/>
                                              </w:divBdr>
                                              <w:divsChild>
                                                <w:div w:id="67389921">
                                                  <w:marLeft w:val="0"/>
                                                  <w:marRight w:val="0"/>
                                                  <w:marTop w:val="0"/>
                                                  <w:marBottom w:val="0"/>
                                                  <w:divBdr>
                                                    <w:top w:val="none" w:sz="0" w:space="0" w:color="auto"/>
                                                    <w:left w:val="none" w:sz="0" w:space="0" w:color="auto"/>
                                                    <w:bottom w:val="none" w:sz="0" w:space="0" w:color="auto"/>
                                                    <w:right w:val="none" w:sz="0" w:space="0" w:color="auto"/>
                                                  </w:divBdr>
                                                  <w:divsChild>
                                                    <w:div w:id="174452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1754714">
                                  <w:marLeft w:val="0"/>
                                  <w:marRight w:val="0"/>
                                  <w:marTop w:val="0"/>
                                  <w:marBottom w:val="0"/>
                                  <w:divBdr>
                                    <w:top w:val="none" w:sz="0" w:space="0" w:color="auto"/>
                                    <w:left w:val="none" w:sz="0" w:space="0" w:color="auto"/>
                                    <w:bottom w:val="none" w:sz="0" w:space="0" w:color="auto"/>
                                    <w:right w:val="none" w:sz="0" w:space="0" w:color="auto"/>
                                  </w:divBdr>
                                </w:div>
                                <w:div w:id="490173393">
                                  <w:marLeft w:val="0"/>
                                  <w:marRight w:val="0"/>
                                  <w:marTop w:val="0"/>
                                  <w:marBottom w:val="0"/>
                                  <w:divBdr>
                                    <w:top w:val="none" w:sz="0" w:space="0" w:color="auto"/>
                                    <w:left w:val="none" w:sz="0" w:space="0" w:color="auto"/>
                                    <w:bottom w:val="none" w:sz="0" w:space="0" w:color="auto"/>
                                    <w:right w:val="none" w:sz="0" w:space="0" w:color="auto"/>
                                  </w:divBdr>
                                  <w:divsChild>
                                    <w:div w:id="1522544678">
                                      <w:marLeft w:val="0"/>
                                      <w:marRight w:val="0"/>
                                      <w:marTop w:val="0"/>
                                      <w:marBottom w:val="0"/>
                                      <w:divBdr>
                                        <w:top w:val="none" w:sz="0" w:space="0" w:color="auto"/>
                                        <w:left w:val="none" w:sz="0" w:space="0" w:color="auto"/>
                                        <w:bottom w:val="none" w:sz="0" w:space="0" w:color="auto"/>
                                        <w:right w:val="none" w:sz="0" w:space="0" w:color="auto"/>
                                      </w:divBdr>
                                    </w:div>
                                    <w:div w:id="765540064">
                                      <w:marLeft w:val="0"/>
                                      <w:marRight w:val="0"/>
                                      <w:marTop w:val="0"/>
                                      <w:marBottom w:val="0"/>
                                      <w:divBdr>
                                        <w:top w:val="none" w:sz="0" w:space="0" w:color="auto"/>
                                        <w:left w:val="none" w:sz="0" w:space="0" w:color="auto"/>
                                        <w:bottom w:val="none" w:sz="0" w:space="0" w:color="auto"/>
                                        <w:right w:val="none" w:sz="0" w:space="0" w:color="auto"/>
                                      </w:divBdr>
                                    </w:div>
                                    <w:div w:id="1005933775">
                                      <w:marLeft w:val="0"/>
                                      <w:marRight w:val="0"/>
                                      <w:marTop w:val="0"/>
                                      <w:marBottom w:val="0"/>
                                      <w:divBdr>
                                        <w:top w:val="none" w:sz="0" w:space="0" w:color="auto"/>
                                        <w:left w:val="none" w:sz="0" w:space="0" w:color="auto"/>
                                        <w:bottom w:val="none" w:sz="0" w:space="0" w:color="auto"/>
                                        <w:right w:val="none" w:sz="0" w:space="0" w:color="auto"/>
                                      </w:divBdr>
                                    </w:div>
                                    <w:div w:id="727723411">
                                      <w:marLeft w:val="0"/>
                                      <w:marRight w:val="0"/>
                                      <w:marTop w:val="0"/>
                                      <w:marBottom w:val="0"/>
                                      <w:divBdr>
                                        <w:top w:val="none" w:sz="0" w:space="0" w:color="auto"/>
                                        <w:left w:val="none" w:sz="0" w:space="0" w:color="auto"/>
                                        <w:bottom w:val="none" w:sz="0" w:space="0" w:color="auto"/>
                                        <w:right w:val="none" w:sz="0" w:space="0" w:color="auto"/>
                                      </w:divBdr>
                                    </w:div>
                                    <w:div w:id="1925333060">
                                      <w:marLeft w:val="0"/>
                                      <w:marRight w:val="0"/>
                                      <w:marTop w:val="0"/>
                                      <w:marBottom w:val="0"/>
                                      <w:divBdr>
                                        <w:top w:val="none" w:sz="0" w:space="0" w:color="auto"/>
                                        <w:left w:val="none" w:sz="0" w:space="0" w:color="auto"/>
                                        <w:bottom w:val="none" w:sz="0" w:space="0" w:color="auto"/>
                                        <w:right w:val="none" w:sz="0" w:space="0" w:color="auto"/>
                                      </w:divBdr>
                                    </w:div>
                                    <w:div w:id="1693064939">
                                      <w:marLeft w:val="0"/>
                                      <w:marRight w:val="0"/>
                                      <w:marTop w:val="0"/>
                                      <w:marBottom w:val="0"/>
                                      <w:divBdr>
                                        <w:top w:val="none" w:sz="0" w:space="0" w:color="auto"/>
                                        <w:left w:val="none" w:sz="0" w:space="0" w:color="auto"/>
                                        <w:bottom w:val="none" w:sz="0" w:space="0" w:color="auto"/>
                                        <w:right w:val="none" w:sz="0" w:space="0" w:color="auto"/>
                                      </w:divBdr>
                                      <w:divsChild>
                                        <w:div w:id="17394636">
                                          <w:marLeft w:val="0"/>
                                          <w:marRight w:val="0"/>
                                          <w:marTop w:val="0"/>
                                          <w:marBottom w:val="0"/>
                                          <w:divBdr>
                                            <w:top w:val="none" w:sz="0" w:space="0" w:color="auto"/>
                                            <w:left w:val="none" w:sz="0" w:space="0" w:color="auto"/>
                                            <w:bottom w:val="none" w:sz="0" w:space="0" w:color="auto"/>
                                            <w:right w:val="none" w:sz="0" w:space="0" w:color="auto"/>
                                          </w:divBdr>
                                        </w:div>
                                      </w:divsChild>
                                    </w:div>
                                    <w:div w:id="108896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0049391">
      <w:bodyDiv w:val="1"/>
      <w:marLeft w:val="0"/>
      <w:marRight w:val="0"/>
      <w:marTop w:val="0"/>
      <w:marBottom w:val="0"/>
      <w:divBdr>
        <w:top w:val="none" w:sz="0" w:space="0" w:color="auto"/>
        <w:left w:val="none" w:sz="0" w:space="0" w:color="auto"/>
        <w:bottom w:val="none" w:sz="0" w:space="0" w:color="auto"/>
        <w:right w:val="none" w:sz="0" w:space="0" w:color="auto"/>
      </w:divBdr>
      <w:divsChild>
        <w:div w:id="278726167">
          <w:marLeft w:val="0"/>
          <w:marRight w:val="0"/>
          <w:marTop w:val="100"/>
          <w:marBottom w:val="100"/>
          <w:divBdr>
            <w:top w:val="none" w:sz="0" w:space="0" w:color="auto"/>
            <w:left w:val="none" w:sz="0" w:space="0" w:color="auto"/>
            <w:bottom w:val="none" w:sz="0" w:space="0" w:color="auto"/>
            <w:right w:val="none" w:sz="0" w:space="0" w:color="auto"/>
          </w:divBdr>
          <w:divsChild>
            <w:div w:id="1620254983">
              <w:marLeft w:val="0"/>
              <w:marRight w:val="0"/>
              <w:marTop w:val="0"/>
              <w:marBottom w:val="0"/>
              <w:divBdr>
                <w:top w:val="none" w:sz="0" w:space="0" w:color="auto"/>
                <w:left w:val="none" w:sz="0" w:space="0" w:color="auto"/>
                <w:bottom w:val="none" w:sz="0" w:space="0" w:color="auto"/>
                <w:right w:val="none" w:sz="0" w:space="0" w:color="auto"/>
              </w:divBdr>
              <w:divsChild>
                <w:div w:id="1503079570">
                  <w:marLeft w:val="0"/>
                  <w:marRight w:val="0"/>
                  <w:marTop w:val="0"/>
                  <w:marBottom w:val="0"/>
                  <w:divBdr>
                    <w:top w:val="none" w:sz="0" w:space="0" w:color="auto"/>
                    <w:left w:val="none" w:sz="0" w:space="0" w:color="auto"/>
                    <w:bottom w:val="none" w:sz="0" w:space="0" w:color="auto"/>
                    <w:right w:val="none" w:sz="0" w:space="0" w:color="auto"/>
                  </w:divBdr>
                  <w:divsChild>
                    <w:div w:id="518159033">
                      <w:marLeft w:val="0"/>
                      <w:marRight w:val="0"/>
                      <w:marTop w:val="0"/>
                      <w:marBottom w:val="0"/>
                      <w:divBdr>
                        <w:top w:val="none" w:sz="0" w:space="0" w:color="auto"/>
                        <w:left w:val="none" w:sz="0" w:space="0" w:color="auto"/>
                        <w:bottom w:val="none" w:sz="0" w:space="0" w:color="auto"/>
                        <w:right w:val="none" w:sz="0" w:space="0" w:color="auto"/>
                      </w:divBdr>
                      <w:divsChild>
                        <w:div w:id="555970398">
                          <w:marLeft w:val="0"/>
                          <w:marRight w:val="0"/>
                          <w:marTop w:val="0"/>
                          <w:marBottom w:val="0"/>
                          <w:divBdr>
                            <w:top w:val="none" w:sz="0" w:space="0" w:color="auto"/>
                            <w:left w:val="none" w:sz="0" w:space="0" w:color="auto"/>
                            <w:bottom w:val="none" w:sz="0" w:space="0" w:color="auto"/>
                            <w:right w:val="none" w:sz="0" w:space="0" w:color="auto"/>
                          </w:divBdr>
                        </w:div>
                      </w:divsChild>
                    </w:div>
                    <w:div w:id="320742858">
                      <w:marLeft w:val="0"/>
                      <w:marRight w:val="0"/>
                      <w:marTop w:val="0"/>
                      <w:marBottom w:val="0"/>
                      <w:divBdr>
                        <w:top w:val="none" w:sz="0" w:space="0" w:color="auto"/>
                        <w:left w:val="none" w:sz="0" w:space="0" w:color="auto"/>
                        <w:bottom w:val="none" w:sz="0" w:space="0" w:color="auto"/>
                        <w:right w:val="none" w:sz="0" w:space="0" w:color="auto"/>
                      </w:divBdr>
                      <w:divsChild>
                        <w:div w:id="1187987715">
                          <w:marLeft w:val="0"/>
                          <w:marRight w:val="0"/>
                          <w:marTop w:val="0"/>
                          <w:marBottom w:val="0"/>
                          <w:divBdr>
                            <w:top w:val="none" w:sz="0" w:space="0" w:color="auto"/>
                            <w:left w:val="none" w:sz="0" w:space="0" w:color="auto"/>
                            <w:bottom w:val="none" w:sz="0" w:space="0" w:color="auto"/>
                            <w:right w:val="none" w:sz="0" w:space="0" w:color="auto"/>
                          </w:divBdr>
                        </w:div>
                        <w:div w:id="1035892054">
                          <w:marLeft w:val="0"/>
                          <w:marRight w:val="0"/>
                          <w:marTop w:val="0"/>
                          <w:marBottom w:val="0"/>
                          <w:divBdr>
                            <w:top w:val="none" w:sz="0" w:space="0" w:color="auto"/>
                            <w:left w:val="none" w:sz="0" w:space="0" w:color="auto"/>
                            <w:bottom w:val="none" w:sz="0" w:space="0" w:color="auto"/>
                            <w:right w:val="none" w:sz="0" w:space="0" w:color="auto"/>
                          </w:divBdr>
                        </w:div>
                      </w:divsChild>
                    </w:div>
                    <w:div w:id="1301570113">
                      <w:marLeft w:val="0"/>
                      <w:marRight w:val="0"/>
                      <w:marTop w:val="0"/>
                      <w:marBottom w:val="0"/>
                      <w:divBdr>
                        <w:top w:val="none" w:sz="0" w:space="0" w:color="auto"/>
                        <w:left w:val="none" w:sz="0" w:space="0" w:color="auto"/>
                        <w:bottom w:val="none" w:sz="0" w:space="0" w:color="auto"/>
                        <w:right w:val="none" w:sz="0" w:space="0" w:color="auto"/>
                      </w:divBdr>
                    </w:div>
                    <w:div w:id="1247223300">
                      <w:marLeft w:val="0"/>
                      <w:marRight w:val="0"/>
                      <w:marTop w:val="0"/>
                      <w:marBottom w:val="0"/>
                      <w:divBdr>
                        <w:top w:val="none" w:sz="0" w:space="0" w:color="auto"/>
                        <w:left w:val="none" w:sz="0" w:space="0" w:color="auto"/>
                        <w:bottom w:val="none" w:sz="0" w:space="0" w:color="auto"/>
                        <w:right w:val="none" w:sz="0" w:space="0" w:color="auto"/>
                      </w:divBdr>
                      <w:divsChild>
                        <w:div w:id="494960548">
                          <w:marLeft w:val="0"/>
                          <w:marRight w:val="0"/>
                          <w:marTop w:val="0"/>
                          <w:marBottom w:val="0"/>
                          <w:divBdr>
                            <w:top w:val="none" w:sz="0" w:space="0" w:color="auto"/>
                            <w:left w:val="none" w:sz="0" w:space="0" w:color="auto"/>
                            <w:bottom w:val="none" w:sz="0" w:space="0" w:color="auto"/>
                            <w:right w:val="none" w:sz="0" w:space="0" w:color="auto"/>
                          </w:divBdr>
                        </w:div>
                        <w:div w:id="1165557795">
                          <w:marLeft w:val="0"/>
                          <w:marRight w:val="0"/>
                          <w:marTop w:val="0"/>
                          <w:marBottom w:val="375"/>
                          <w:divBdr>
                            <w:top w:val="none" w:sz="0" w:space="0" w:color="auto"/>
                            <w:left w:val="none" w:sz="0" w:space="0" w:color="auto"/>
                            <w:bottom w:val="none" w:sz="0" w:space="0" w:color="auto"/>
                            <w:right w:val="none" w:sz="0" w:space="0" w:color="auto"/>
                          </w:divBdr>
                          <w:divsChild>
                            <w:div w:id="2061201955">
                              <w:marLeft w:val="0"/>
                              <w:marRight w:val="0"/>
                              <w:marTop w:val="0"/>
                              <w:marBottom w:val="150"/>
                              <w:divBdr>
                                <w:top w:val="none" w:sz="0" w:space="0" w:color="auto"/>
                                <w:left w:val="none" w:sz="0" w:space="0" w:color="auto"/>
                                <w:bottom w:val="none" w:sz="0" w:space="0" w:color="auto"/>
                                <w:right w:val="none" w:sz="0" w:space="0" w:color="auto"/>
                              </w:divBdr>
                              <w:divsChild>
                                <w:div w:id="881212877">
                                  <w:marLeft w:val="0"/>
                                  <w:marRight w:val="0"/>
                                  <w:marTop w:val="0"/>
                                  <w:marBottom w:val="0"/>
                                  <w:divBdr>
                                    <w:top w:val="none" w:sz="0" w:space="0" w:color="auto"/>
                                    <w:left w:val="none" w:sz="0" w:space="0" w:color="auto"/>
                                    <w:bottom w:val="none" w:sz="0" w:space="0" w:color="auto"/>
                                    <w:right w:val="none" w:sz="0" w:space="0" w:color="auto"/>
                                  </w:divBdr>
                                  <w:divsChild>
                                    <w:div w:id="2083869229">
                                      <w:marLeft w:val="0"/>
                                      <w:marRight w:val="0"/>
                                      <w:marTop w:val="0"/>
                                      <w:marBottom w:val="0"/>
                                      <w:divBdr>
                                        <w:top w:val="none" w:sz="0" w:space="0" w:color="auto"/>
                                        <w:left w:val="none" w:sz="0" w:space="0" w:color="auto"/>
                                        <w:bottom w:val="none" w:sz="0" w:space="0" w:color="auto"/>
                                        <w:right w:val="none" w:sz="0" w:space="0" w:color="auto"/>
                                      </w:divBdr>
                                      <w:divsChild>
                                        <w:div w:id="1529368504">
                                          <w:marLeft w:val="0"/>
                                          <w:marRight w:val="0"/>
                                          <w:marTop w:val="0"/>
                                          <w:marBottom w:val="150"/>
                                          <w:divBdr>
                                            <w:top w:val="none" w:sz="0" w:space="0" w:color="auto"/>
                                            <w:left w:val="none" w:sz="0" w:space="0" w:color="auto"/>
                                            <w:bottom w:val="none" w:sz="0" w:space="0" w:color="auto"/>
                                            <w:right w:val="none" w:sz="0" w:space="0" w:color="auto"/>
                                          </w:divBdr>
                                        </w:div>
                                        <w:div w:id="1868909246">
                                          <w:marLeft w:val="0"/>
                                          <w:marRight w:val="0"/>
                                          <w:marTop w:val="0"/>
                                          <w:marBottom w:val="0"/>
                                          <w:divBdr>
                                            <w:top w:val="none" w:sz="0" w:space="0" w:color="auto"/>
                                            <w:left w:val="none" w:sz="0" w:space="0" w:color="auto"/>
                                            <w:bottom w:val="none" w:sz="0" w:space="0" w:color="auto"/>
                                            <w:right w:val="none" w:sz="0" w:space="0" w:color="auto"/>
                                          </w:divBdr>
                                          <w:divsChild>
                                            <w:div w:id="152529517">
                                              <w:marLeft w:val="0"/>
                                              <w:marRight w:val="0"/>
                                              <w:marTop w:val="0"/>
                                              <w:marBottom w:val="0"/>
                                              <w:divBdr>
                                                <w:top w:val="none" w:sz="0" w:space="0" w:color="auto"/>
                                                <w:left w:val="none" w:sz="0" w:space="0" w:color="auto"/>
                                                <w:bottom w:val="none" w:sz="0" w:space="0" w:color="auto"/>
                                                <w:right w:val="none" w:sz="0" w:space="0" w:color="auto"/>
                                              </w:divBdr>
                                              <w:divsChild>
                                                <w:div w:id="1480876205">
                                                  <w:marLeft w:val="0"/>
                                                  <w:marRight w:val="0"/>
                                                  <w:marTop w:val="0"/>
                                                  <w:marBottom w:val="150"/>
                                                  <w:divBdr>
                                                    <w:top w:val="none" w:sz="0" w:space="0" w:color="auto"/>
                                                    <w:left w:val="none" w:sz="0" w:space="0" w:color="auto"/>
                                                    <w:bottom w:val="none" w:sz="0" w:space="0" w:color="auto"/>
                                                    <w:right w:val="none" w:sz="0" w:space="0" w:color="auto"/>
                                                  </w:divBdr>
                                                </w:div>
                                                <w:div w:id="1846241681">
                                                  <w:marLeft w:val="0"/>
                                                  <w:marRight w:val="0"/>
                                                  <w:marTop w:val="0"/>
                                                  <w:marBottom w:val="0"/>
                                                  <w:divBdr>
                                                    <w:top w:val="none" w:sz="0" w:space="0" w:color="auto"/>
                                                    <w:left w:val="none" w:sz="0" w:space="0" w:color="auto"/>
                                                    <w:bottom w:val="none" w:sz="0" w:space="0" w:color="auto"/>
                                                    <w:right w:val="none" w:sz="0" w:space="0" w:color="auto"/>
                                                  </w:divBdr>
                                                </w:div>
                                                <w:div w:id="701323924">
                                                  <w:marLeft w:val="0"/>
                                                  <w:marRight w:val="0"/>
                                                  <w:marTop w:val="0"/>
                                                  <w:marBottom w:val="0"/>
                                                  <w:divBdr>
                                                    <w:top w:val="none" w:sz="0" w:space="0" w:color="auto"/>
                                                    <w:left w:val="none" w:sz="0" w:space="0" w:color="auto"/>
                                                    <w:bottom w:val="none" w:sz="0" w:space="0" w:color="auto"/>
                                                    <w:right w:val="none" w:sz="0" w:space="0" w:color="auto"/>
                                                  </w:divBdr>
                                                  <w:divsChild>
                                                    <w:div w:id="55864369">
                                                      <w:marLeft w:val="0"/>
                                                      <w:marRight w:val="0"/>
                                                      <w:marTop w:val="30"/>
                                                      <w:marBottom w:val="0"/>
                                                      <w:divBdr>
                                                        <w:top w:val="none" w:sz="0" w:space="0" w:color="auto"/>
                                                        <w:left w:val="none" w:sz="0" w:space="0" w:color="auto"/>
                                                        <w:bottom w:val="none" w:sz="0" w:space="0" w:color="auto"/>
                                                        <w:right w:val="none" w:sz="0" w:space="0" w:color="auto"/>
                                                      </w:divBdr>
                                                    </w:div>
                                                  </w:divsChild>
                                                </w:div>
                                                <w:div w:id="2037926114">
                                                  <w:marLeft w:val="0"/>
                                                  <w:marRight w:val="0"/>
                                                  <w:marTop w:val="0"/>
                                                  <w:marBottom w:val="0"/>
                                                  <w:divBdr>
                                                    <w:top w:val="none" w:sz="0" w:space="0" w:color="auto"/>
                                                    <w:left w:val="none" w:sz="0" w:space="0" w:color="auto"/>
                                                    <w:bottom w:val="none" w:sz="0" w:space="0" w:color="auto"/>
                                                    <w:right w:val="none" w:sz="0" w:space="0" w:color="auto"/>
                                                  </w:divBdr>
                                                  <w:divsChild>
                                                    <w:div w:id="2145734351">
                                                      <w:marLeft w:val="0"/>
                                                      <w:marRight w:val="0"/>
                                                      <w:marTop w:val="60"/>
                                                      <w:marBottom w:val="0"/>
                                                      <w:divBdr>
                                                        <w:top w:val="none" w:sz="0" w:space="0" w:color="auto"/>
                                                        <w:left w:val="none" w:sz="0" w:space="0" w:color="auto"/>
                                                        <w:bottom w:val="none" w:sz="0" w:space="0" w:color="auto"/>
                                                        <w:right w:val="none" w:sz="0" w:space="0" w:color="auto"/>
                                                      </w:divBdr>
                                                    </w:div>
                                                  </w:divsChild>
                                                </w:div>
                                                <w:div w:id="805586602">
                                                  <w:marLeft w:val="0"/>
                                                  <w:marRight w:val="0"/>
                                                  <w:marTop w:val="30"/>
                                                  <w:marBottom w:val="0"/>
                                                  <w:divBdr>
                                                    <w:top w:val="none" w:sz="0" w:space="0" w:color="auto"/>
                                                    <w:left w:val="none" w:sz="0" w:space="0" w:color="auto"/>
                                                    <w:bottom w:val="none" w:sz="0" w:space="0" w:color="auto"/>
                                                    <w:right w:val="none" w:sz="0" w:space="0" w:color="auto"/>
                                                  </w:divBdr>
                                                </w:div>
                                              </w:divsChild>
                                            </w:div>
                                            <w:div w:id="1839810502">
                                              <w:marLeft w:val="0"/>
                                              <w:marRight w:val="0"/>
                                              <w:marTop w:val="0"/>
                                              <w:marBottom w:val="0"/>
                                              <w:divBdr>
                                                <w:top w:val="none" w:sz="0" w:space="0" w:color="auto"/>
                                                <w:left w:val="none" w:sz="0" w:space="0" w:color="auto"/>
                                                <w:bottom w:val="none" w:sz="0" w:space="0" w:color="auto"/>
                                                <w:right w:val="none" w:sz="0" w:space="0" w:color="auto"/>
                                              </w:divBdr>
                                              <w:divsChild>
                                                <w:div w:id="21637420">
                                                  <w:marLeft w:val="0"/>
                                                  <w:marRight w:val="0"/>
                                                  <w:marTop w:val="0"/>
                                                  <w:marBottom w:val="150"/>
                                                  <w:divBdr>
                                                    <w:top w:val="none" w:sz="0" w:space="0" w:color="auto"/>
                                                    <w:left w:val="none" w:sz="0" w:space="0" w:color="auto"/>
                                                    <w:bottom w:val="none" w:sz="0" w:space="0" w:color="auto"/>
                                                    <w:right w:val="none" w:sz="0" w:space="0" w:color="auto"/>
                                                  </w:divBdr>
                                                </w:div>
                                                <w:div w:id="18361831">
                                                  <w:marLeft w:val="0"/>
                                                  <w:marRight w:val="0"/>
                                                  <w:marTop w:val="0"/>
                                                  <w:marBottom w:val="0"/>
                                                  <w:divBdr>
                                                    <w:top w:val="none" w:sz="0" w:space="0" w:color="auto"/>
                                                    <w:left w:val="none" w:sz="0" w:space="0" w:color="auto"/>
                                                    <w:bottom w:val="none" w:sz="0" w:space="0" w:color="auto"/>
                                                    <w:right w:val="none" w:sz="0" w:space="0" w:color="auto"/>
                                                  </w:divBdr>
                                                </w:div>
                                                <w:div w:id="1807160064">
                                                  <w:marLeft w:val="0"/>
                                                  <w:marRight w:val="0"/>
                                                  <w:marTop w:val="0"/>
                                                  <w:marBottom w:val="0"/>
                                                  <w:divBdr>
                                                    <w:top w:val="none" w:sz="0" w:space="0" w:color="auto"/>
                                                    <w:left w:val="none" w:sz="0" w:space="0" w:color="auto"/>
                                                    <w:bottom w:val="none" w:sz="0" w:space="0" w:color="auto"/>
                                                    <w:right w:val="none" w:sz="0" w:space="0" w:color="auto"/>
                                                  </w:divBdr>
                                                  <w:divsChild>
                                                    <w:div w:id="216212485">
                                                      <w:marLeft w:val="0"/>
                                                      <w:marRight w:val="0"/>
                                                      <w:marTop w:val="30"/>
                                                      <w:marBottom w:val="0"/>
                                                      <w:divBdr>
                                                        <w:top w:val="none" w:sz="0" w:space="0" w:color="auto"/>
                                                        <w:left w:val="none" w:sz="0" w:space="0" w:color="auto"/>
                                                        <w:bottom w:val="none" w:sz="0" w:space="0" w:color="auto"/>
                                                        <w:right w:val="none" w:sz="0" w:space="0" w:color="auto"/>
                                                      </w:divBdr>
                                                    </w:div>
                                                  </w:divsChild>
                                                </w:div>
                                                <w:div w:id="1009405746">
                                                  <w:marLeft w:val="0"/>
                                                  <w:marRight w:val="0"/>
                                                  <w:marTop w:val="0"/>
                                                  <w:marBottom w:val="0"/>
                                                  <w:divBdr>
                                                    <w:top w:val="none" w:sz="0" w:space="0" w:color="auto"/>
                                                    <w:left w:val="none" w:sz="0" w:space="0" w:color="auto"/>
                                                    <w:bottom w:val="none" w:sz="0" w:space="0" w:color="auto"/>
                                                    <w:right w:val="none" w:sz="0" w:space="0" w:color="auto"/>
                                                  </w:divBdr>
                                                  <w:divsChild>
                                                    <w:div w:id="1773471055">
                                                      <w:marLeft w:val="0"/>
                                                      <w:marRight w:val="0"/>
                                                      <w:marTop w:val="60"/>
                                                      <w:marBottom w:val="0"/>
                                                      <w:divBdr>
                                                        <w:top w:val="none" w:sz="0" w:space="0" w:color="auto"/>
                                                        <w:left w:val="none" w:sz="0" w:space="0" w:color="auto"/>
                                                        <w:bottom w:val="none" w:sz="0" w:space="0" w:color="auto"/>
                                                        <w:right w:val="none" w:sz="0" w:space="0" w:color="auto"/>
                                                      </w:divBdr>
                                                    </w:div>
                                                  </w:divsChild>
                                                </w:div>
                                                <w:div w:id="1659118163">
                                                  <w:marLeft w:val="0"/>
                                                  <w:marRight w:val="0"/>
                                                  <w:marTop w:val="30"/>
                                                  <w:marBottom w:val="0"/>
                                                  <w:divBdr>
                                                    <w:top w:val="none" w:sz="0" w:space="0" w:color="auto"/>
                                                    <w:left w:val="none" w:sz="0" w:space="0" w:color="auto"/>
                                                    <w:bottom w:val="none" w:sz="0" w:space="0" w:color="auto"/>
                                                    <w:right w:val="none" w:sz="0" w:space="0" w:color="auto"/>
                                                  </w:divBdr>
                                                </w:div>
                                              </w:divsChild>
                                            </w:div>
                                            <w:div w:id="1689020950">
                                              <w:marLeft w:val="0"/>
                                              <w:marRight w:val="0"/>
                                              <w:marTop w:val="0"/>
                                              <w:marBottom w:val="0"/>
                                              <w:divBdr>
                                                <w:top w:val="none" w:sz="0" w:space="0" w:color="auto"/>
                                                <w:left w:val="none" w:sz="0" w:space="0" w:color="auto"/>
                                                <w:bottom w:val="none" w:sz="0" w:space="0" w:color="auto"/>
                                                <w:right w:val="none" w:sz="0" w:space="0" w:color="auto"/>
                                              </w:divBdr>
                                              <w:divsChild>
                                                <w:div w:id="101388043">
                                                  <w:marLeft w:val="0"/>
                                                  <w:marRight w:val="0"/>
                                                  <w:marTop w:val="0"/>
                                                  <w:marBottom w:val="150"/>
                                                  <w:divBdr>
                                                    <w:top w:val="none" w:sz="0" w:space="0" w:color="auto"/>
                                                    <w:left w:val="none" w:sz="0" w:space="0" w:color="auto"/>
                                                    <w:bottom w:val="none" w:sz="0" w:space="0" w:color="auto"/>
                                                    <w:right w:val="none" w:sz="0" w:space="0" w:color="auto"/>
                                                  </w:divBdr>
                                                </w:div>
                                                <w:div w:id="432432945">
                                                  <w:marLeft w:val="0"/>
                                                  <w:marRight w:val="0"/>
                                                  <w:marTop w:val="0"/>
                                                  <w:marBottom w:val="0"/>
                                                  <w:divBdr>
                                                    <w:top w:val="none" w:sz="0" w:space="0" w:color="auto"/>
                                                    <w:left w:val="none" w:sz="0" w:space="0" w:color="auto"/>
                                                    <w:bottom w:val="none" w:sz="0" w:space="0" w:color="auto"/>
                                                    <w:right w:val="none" w:sz="0" w:space="0" w:color="auto"/>
                                                  </w:divBdr>
                                                </w:div>
                                                <w:div w:id="336689659">
                                                  <w:marLeft w:val="0"/>
                                                  <w:marRight w:val="0"/>
                                                  <w:marTop w:val="0"/>
                                                  <w:marBottom w:val="0"/>
                                                  <w:divBdr>
                                                    <w:top w:val="none" w:sz="0" w:space="0" w:color="auto"/>
                                                    <w:left w:val="none" w:sz="0" w:space="0" w:color="auto"/>
                                                    <w:bottom w:val="none" w:sz="0" w:space="0" w:color="auto"/>
                                                    <w:right w:val="none" w:sz="0" w:space="0" w:color="auto"/>
                                                  </w:divBdr>
                                                  <w:divsChild>
                                                    <w:div w:id="1833832930">
                                                      <w:marLeft w:val="0"/>
                                                      <w:marRight w:val="0"/>
                                                      <w:marTop w:val="30"/>
                                                      <w:marBottom w:val="0"/>
                                                      <w:divBdr>
                                                        <w:top w:val="none" w:sz="0" w:space="0" w:color="auto"/>
                                                        <w:left w:val="none" w:sz="0" w:space="0" w:color="auto"/>
                                                        <w:bottom w:val="none" w:sz="0" w:space="0" w:color="auto"/>
                                                        <w:right w:val="none" w:sz="0" w:space="0" w:color="auto"/>
                                                      </w:divBdr>
                                                    </w:div>
                                                  </w:divsChild>
                                                </w:div>
                                                <w:div w:id="327632036">
                                                  <w:marLeft w:val="0"/>
                                                  <w:marRight w:val="0"/>
                                                  <w:marTop w:val="0"/>
                                                  <w:marBottom w:val="0"/>
                                                  <w:divBdr>
                                                    <w:top w:val="none" w:sz="0" w:space="0" w:color="auto"/>
                                                    <w:left w:val="none" w:sz="0" w:space="0" w:color="auto"/>
                                                    <w:bottom w:val="none" w:sz="0" w:space="0" w:color="auto"/>
                                                    <w:right w:val="none" w:sz="0" w:space="0" w:color="auto"/>
                                                  </w:divBdr>
                                                  <w:divsChild>
                                                    <w:div w:id="1278413805">
                                                      <w:marLeft w:val="0"/>
                                                      <w:marRight w:val="0"/>
                                                      <w:marTop w:val="60"/>
                                                      <w:marBottom w:val="0"/>
                                                      <w:divBdr>
                                                        <w:top w:val="none" w:sz="0" w:space="0" w:color="auto"/>
                                                        <w:left w:val="none" w:sz="0" w:space="0" w:color="auto"/>
                                                        <w:bottom w:val="none" w:sz="0" w:space="0" w:color="auto"/>
                                                        <w:right w:val="none" w:sz="0" w:space="0" w:color="auto"/>
                                                      </w:divBdr>
                                                    </w:div>
                                                  </w:divsChild>
                                                </w:div>
                                                <w:div w:id="1416319805">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6650064">
                      <w:marLeft w:val="0"/>
                      <w:marRight w:val="0"/>
                      <w:marTop w:val="0"/>
                      <w:marBottom w:val="0"/>
                      <w:divBdr>
                        <w:top w:val="none" w:sz="0" w:space="0" w:color="auto"/>
                        <w:left w:val="none" w:sz="0" w:space="0" w:color="auto"/>
                        <w:bottom w:val="none" w:sz="0" w:space="0" w:color="auto"/>
                        <w:right w:val="none" w:sz="0" w:space="0" w:color="auto"/>
                      </w:divBdr>
                      <w:divsChild>
                        <w:div w:id="536313203">
                          <w:marLeft w:val="0"/>
                          <w:marRight w:val="0"/>
                          <w:marTop w:val="0"/>
                          <w:marBottom w:val="0"/>
                          <w:divBdr>
                            <w:top w:val="none" w:sz="0" w:space="0" w:color="auto"/>
                            <w:left w:val="none" w:sz="0" w:space="0" w:color="auto"/>
                            <w:bottom w:val="none" w:sz="0" w:space="0" w:color="auto"/>
                            <w:right w:val="none" w:sz="0" w:space="0" w:color="auto"/>
                          </w:divBdr>
                        </w:div>
                      </w:divsChild>
                    </w:div>
                    <w:div w:id="1795563072">
                      <w:marLeft w:val="0"/>
                      <w:marRight w:val="0"/>
                      <w:marTop w:val="0"/>
                      <w:marBottom w:val="0"/>
                      <w:divBdr>
                        <w:top w:val="none" w:sz="0" w:space="0" w:color="auto"/>
                        <w:left w:val="none" w:sz="0" w:space="0" w:color="auto"/>
                        <w:bottom w:val="none" w:sz="0" w:space="0" w:color="auto"/>
                        <w:right w:val="none" w:sz="0" w:space="0" w:color="auto"/>
                      </w:divBdr>
                    </w:div>
                    <w:div w:id="1557668297">
                      <w:marLeft w:val="0"/>
                      <w:marRight w:val="0"/>
                      <w:marTop w:val="0"/>
                      <w:marBottom w:val="0"/>
                      <w:divBdr>
                        <w:top w:val="none" w:sz="0" w:space="0" w:color="auto"/>
                        <w:left w:val="none" w:sz="0" w:space="0" w:color="auto"/>
                        <w:bottom w:val="none" w:sz="0" w:space="0" w:color="auto"/>
                        <w:right w:val="none" w:sz="0" w:space="0" w:color="auto"/>
                      </w:divBdr>
                    </w:div>
                    <w:div w:id="617179495">
                      <w:marLeft w:val="0"/>
                      <w:marRight w:val="0"/>
                      <w:marTop w:val="0"/>
                      <w:marBottom w:val="0"/>
                      <w:divBdr>
                        <w:top w:val="none" w:sz="0" w:space="0" w:color="auto"/>
                        <w:left w:val="none" w:sz="0" w:space="0" w:color="auto"/>
                        <w:bottom w:val="none" w:sz="0" w:space="0" w:color="auto"/>
                        <w:right w:val="none" w:sz="0" w:space="0" w:color="auto"/>
                      </w:divBdr>
                      <w:divsChild>
                        <w:div w:id="1063915225">
                          <w:marLeft w:val="0"/>
                          <w:marRight w:val="0"/>
                          <w:marTop w:val="0"/>
                          <w:marBottom w:val="0"/>
                          <w:divBdr>
                            <w:top w:val="none" w:sz="0" w:space="0" w:color="auto"/>
                            <w:left w:val="none" w:sz="0" w:space="0" w:color="auto"/>
                            <w:bottom w:val="none" w:sz="0" w:space="0" w:color="auto"/>
                            <w:right w:val="none" w:sz="0" w:space="0" w:color="auto"/>
                          </w:divBdr>
                        </w:div>
                      </w:divsChild>
                    </w:div>
                    <w:div w:id="110252463">
                      <w:marLeft w:val="0"/>
                      <w:marRight w:val="0"/>
                      <w:marTop w:val="0"/>
                      <w:marBottom w:val="0"/>
                      <w:divBdr>
                        <w:top w:val="none" w:sz="0" w:space="0" w:color="auto"/>
                        <w:left w:val="none" w:sz="0" w:space="0" w:color="auto"/>
                        <w:bottom w:val="none" w:sz="0" w:space="0" w:color="auto"/>
                        <w:right w:val="none" w:sz="0" w:space="0" w:color="auto"/>
                      </w:divBdr>
                      <w:divsChild>
                        <w:div w:id="652222923">
                          <w:marLeft w:val="0"/>
                          <w:marRight w:val="0"/>
                          <w:marTop w:val="0"/>
                          <w:marBottom w:val="0"/>
                          <w:divBdr>
                            <w:top w:val="none" w:sz="0" w:space="0" w:color="auto"/>
                            <w:left w:val="none" w:sz="0" w:space="0" w:color="auto"/>
                            <w:bottom w:val="none" w:sz="0" w:space="0" w:color="auto"/>
                            <w:right w:val="none" w:sz="0" w:space="0" w:color="auto"/>
                          </w:divBdr>
                          <w:divsChild>
                            <w:div w:id="2055423419">
                              <w:marLeft w:val="0"/>
                              <w:marRight w:val="0"/>
                              <w:marTop w:val="0"/>
                              <w:marBottom w:val="0"/>
                              <w:divBdr>
                                <w:top w:val="none" w:sz="0" w:space="0" w:color="auto"/>
                                <w:left w:val="none" w:sz="0" w:space="0" w:color="auto"/>
                                <w:bottom w:val="none" w:sz="0" w:space="0" w:color="auto"/>
                                <w:right w:val="none" w:sz="0" w:space="0" w:color="auto"/>
                              </w:divBdr>
                              <w:divsChild>
                                <w:div w:id="115973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0053178">
      <w:bodyDiv w:val="1"/>
      <w:marLeft w:val="0"/>
      <w:marRight w:val="0"/>
      <w:marTop w:val="0"/>
      <w:marBottom w:val="0"/>
      <w:divBdr>
        <w:top w:val="none" w:sz="0" w:space="0" w:color="auto"/>
        <w:left w:val="none" w:sz="0" w:space="0" w:color="auto"/>
        <w:bottom w:val="none" w:sz="0" w:space="0" w:color="auto"/>
        <w:right w:val="none" w:sz="0" w:space="0" w:color="auto"/>
      </w:divBdr>
      <w:divsChild>
        <w:div w:id="701177419">
          <w:marLeft w:val="0"/>
          <w:marRight w:val="0"/>
          <w:marTop w:val="0"/>
          <w:marBottom w:val="0"/>
          <w:divBdr>
            <w:top w:val="none" w:sz="0" w:space="0" w:color="auto"/>
            <w:left w:val="none" w:sz="0" w:space="0" w:color="auto"/>
            <w:bottom w:val="none" w:sz="0" w:space="0" w:color="auto"/>
            <w:right w:val="none" w:sz="0" w:space="0" w:color="auto"/>
          </w:divBdr>
          <w:divsChild>
            <w:div w:id="429736328">
              <w:marLeft w:val="0"/>
              <w:marRight w:val="0"/>
              <w:marTop w:val="0"/>
              <w:marBottom w:val="0"/>
              <w:divBdr>
                <w:top w:val="none" w:sz="0" w:space="0" w:color="auto"/>
                <w:left w:val="none" w:sz="0" w:space="0" w:color="auto"/>
                <w:bottom w:val="none" w:sz="0" w:space="0" w:color="auto"/>
                <w:right w:val="none" w:sz="0" w:space="0" w:color="auto"/>
              </w:divBdr>
              <w:divsChild>
                <w:div w:id="1613171607">
                  <w:marLeft w:val="0"/>
                  <w:marRight w:val="0"/>
                  <w:marTop w:val="0"/>
                  <w:marBottom w:val="0"/>
                  <w:divBdr>
                    <w:top w:val="none" w:sz="0" w:space="0" w:color="auto"/>
                    <w:left w:val="none" w:sz="0" w:space="0" w:color="auto"/>
                    <w:bottom w:val="none" w:sz="0" w:space="0" w:color="auto"/>
                    <w:right w:val="none" w:sz="0" w:space="0" w:color="auto"/>
                  </w:divBdr>
                  <w:divsChild>
                    <w:div w:id="144468084">
                      <w:marLeft w:val="0"/>
                      <w:marRight w:val="0"/>
                      <w:marTop w:val="0"/>
                      <w:marBottom w:val="0"/>
                      <w:divBdr>
                        <w:top w:val="none" w:sz="0" w:space="0" w:color="auto"/>
                        <w:left w:val="none" w:sz="0" w:space="0" w:color="auto"/>
                        <w:bottom w:val="none" w:sz="0" w:space="0" w:color="auto"/>
                        <w:right w:val="none" w:sz="0" w:space="0" w:color="auto"/>
                      </w:divBdr>
                      <w:divsChild>
                        <w:div w:id="1018854752">
                          <w:marLeft w:val="0"/>
                          <w:marRight w:val="0"/>
                          <w:marTop w:val="0"/>
                          <w:marBottom w:val="0"/>
                          <w:divBdr>
                            <w:top w:val="none" w:sz="0" w:space="0" w:color="auto"/>
                            <w:left w:val="none" w:sz="0" w:space="0" w:color="auto"/>
                            <w:bottom w:val="none" w:sz="0" w:space="0" w:color="auto"/>
                            <w:right w:val="none" w:sz="0" w:space="0" w:color="auto"/>
                          </w:divBdr>
                        </w:div>
                        <w:div w:id="8199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3475827">
      <w:bodyDiv w:val="1"/>
      <w:marLeft w:val="0"/>
      <w:marRight w:val="0"/>
      <w:marTop w:val="0"/>
      <w:marBottom w:val="0"/>
      <w:divBdr>
        <w:top w:val="none" w:sz="0" w:space="0" w:color="auto"/>
        <w:left w:val="none" w:sz="0" w:space="0" w:color="auto"/>
        <w:bottom w:val="none" w:sz="0" w:space="0" w:color="auto"/>
        <w:right w:val="none" w:sz="0" w:space="0" w:color="auto"/>
      </w:divBdr>
      <w:divsChild>
        <w:div w:id="1282691572">
          <w:marLeft w:val="0"/>
          <w:marRight w:val="0"/>
          <w:marTop w:val="0"/>
          <w:marBottom w:val="0"/>
          <w:divBdr>
            <w:top w:val="none" w:sz="0" w:space="0" w:color="auto"/>
            <w:left w:val="none" w:sz="0" w:space="0" w:color="auto"/>
            <w:bottom w:val="none" w:sz="0" w:space="0" w:color="auto"/>
            <w:right w:val="none" w:sz="0" w:space="0" w:color="auto"/>
          </w:divBdr>
          <w:divsChild>
            <w:div w:id="2106732300">
              <w:marLeft w:val="0"/>
              <w:marRight w:val="0"/>
              <w:marTop w:val="0"/>
              <w:marBottom w:val="0"/>
              <w:divBdr>
                <w:top w:val="none" w:sz="0" w:space="0" w:color="auto"/>
                <w:left w:val="none" w:sz="0" w:space="0" w:color="auto"/>
                <w:bottom w:val="none" w:sz="0" w:space="0" w:color="auto"/>
                <w:right w:val="none" w:sz="0" w:space="0" w:color="auto"/>
              </w:divBdr>
              <w:divsChild>
                <w:div w:id="1563830947">
                  <w:marLeft w:val="0"/>
                  <w:marRight w:val="0"/>
                  <w:marTop w:val="0"/>
                  <w:marBottom w:val="0"/>
                  <w:divBdr>
                    <w:top w:val="none" w:sz="0" w:space="0" w:color="auto"/>
                    <w:left w:val="none" w:sz="0" w:space="0" w:color="auto"/>
                    <w:bottom w:val="none" w:sz="0" w:space="0" w:color="auto"/>
                    <w:right w:val="none" w:sz="0" w:space="0" w:color="auto"/>
                  </w:divBdr>
                  <w:divsChild>
                    <w:div w:id="159083266">
                      <w:marLeft w:val="0"/>
                      <w:marRight w:val="0"/>
                      <w:marTop w:val="0"/>
                      <w:marBottom w:val="150"/>
                      <w:divBdr>
                        <w:top w:val="none" w:sz="0" w:space="0" w:color="auto"/>
                        <w:left w:val="none" w:sz="0" w:space="0" w:color="auto"/>
                        <w:bottom w:val="none" w:sz="0" w:space="0" w:color="auto"/>
                        <w:right w:val="none" w:sz="0" w:space="0" w:color="auto"/>
                      </w:divBdr>
                    </w:div>
                  </w:divsChild>
                </w:div>
                <w:div w:id="994260912">
                  <w:marLeft w:val="0"/>
                  <w:marRight w:val="0"/>
                  <w:marTop w:val="0"/>
                  <w:marBottom w:val="0"/>
                  <w:divBdr>
                    <w:top w:val="none" w:sz="0" w:space="0" w:color="auto"/>
                    <w:left w:val="none" w:sz="0" w:space="0" w:color="auto"/>
                    <w:bottom w:val="none" w:sz="0" w:space="0" w:color="auto"/>
                    <w:right w:val="none" w:sz="0" w:space="0" w:color="auto"/>
                  </w:divBdr>
                </w:div>
              </w:divsChild>
            </w:div>
            <w:div w:id="346441665">
              <w:marLeft w:val="0"/>
              <w:marRight w:val="0"/>
              <w:marTop w:val="0"/>
              <w:marBottom w:val="0"/>
              <w:divBdr>
                <w:top w:val="none" w:sz="0" w:space="0" w:color="auto"/>
                <w:left w:val="none" w:sz="0" w:space="0" w:color="auto"/>
                <w:bottom w:val="none" w:sz="0" w:space="0" w:color="auto"/>
                <w:right w:val="none" w:sz="0" w:space="0" w:color="auto"/>
              </w:divBdr>
              <w:divsChild>
                <w:div w:id="145127660">
                  <w:marLeft w:val="0"/>
                  <w:marRight w:val="0"/>
                  <w:marTop w:val="0"/>
                  <w:marBottom w:val="0"/>
                  <w:divBdr>
                    <w:top w:val="none" w:sz="0" w:space="0" w:color="auto"/>
                    <w:left w:val="none" w:sz="0" w:space="0" w:color="auto"/>
                    <w:bottom w:val="none" w:sz="0" w:space="0" w:color="auto"/>
                    <w:right w:val="none" w:sz="0" w:space="0" w:color="auto"/>
                  </w:divBdr>
                  <w:divsChild>
                    <w:div w:id="1961262783">
                      <w:marLeft w:val="0"/>
                      <w:marRight w:val="0"/>
                      <w:marTop w:val="0"/>
                      <w:marBottom w:val="0"/>
                      <w:divBdr>
                        <w:top w:val="none" w:sz="0" w:space="0" w:color="auto"/>
                        <w:left w:val="none" w:sz="0" w:space="0" w:color="auto"/>
                        <w:bottom w:val="none" w:sz="0" w:space="0" w:color="auto"/>
                        <w:right w:val="none" w:sz="0" w:space="0" w:color="auto"/>
                      </w:divBdr>
                      <w:divsChild>
                        <w:div w:id="1000159495">
                          <w:marLeft w:val="0"/>
                          <w:marRight w:val="0"/>
                          <w:marTop w:val="0"/>
                          <w:marBottom w:val="0"/>
                          <w:divBdr>
                            <w:top w:val="none" w:sz="0" w:space="0" w:color="auto"/>
                            <w:left w:val="none" w:sz="0" w:space="0" w:color="auto"/>
                            <w:bottom w:val="none" w:sz="0" w:space="0" w:color="auto"/>
                            <w:right w:val="none" w:sz="0" w:space="0" w:color="auto"/>
                          </w:divBdr>
                          <w:divsChild>
                            <w:div w:id="1734162195">
                              <w:marLeft w:val="0"/>
                              <w:marRight w:val="0"/>
                              <w:marTop w:val="0"/>
                              <w:marBottom w:val="0"/>
                              <w:divBdr>
                                <w:top w:val="none" w:sz="0" w:space="0" w:color="auto"/>
                                <w:left w:val="none" w:sz="0" w:space="0" w:color="auto"/>
                                <w:bottom w:val="none" w:sz="0" w:space="0" w:color="auto"/>
                                <w:right w:val="none" w:sz="0" w:space="0" w:color="auto"/>
                              </w:divBdr>
                            </w:div>
                            <w:div w:id="1623920179">
                              <w:marLeft w:val="0"/>
                              <w:marRight w:val="0"/>
                              <w:marTop w:val="0"/>
                              <w:marBottom w:val="0"/>
                              <w:divBdr>
                                <w:top w:val="none" w:sz="0" w:space="0" w:color="auto"/>
                                <w:left w:val="none" w:sz="0" w:space="0" w:color="auto"/>
                                <w:bottom w:val="none" w:sz="0" w:space="0" w:color="auto"/>
                                <w:right w:val="none" w:sz="0" w:space="0" w:color="auto"/>
                              </w:divBdr>
                            </w:div>
                          </w:divsChild>
                        </w:div>
                        <w:div w:id="1223441805">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799349191">
      <w:bodyDiv w:val="1"/>
      <w:marLeft w:val="0"/>
      <w:marRight w:val="0"/>
      <w:marTop w:val="0"/>
      <w:marBottom w:val="0"/>
      <w:divBdr>
        <w:top w:val="none" w:sz="0" w:space="0" w:color="auto"/>
        <w:left w:val="none" w:sz="0" w:space="0" w:color="auto"/>
        <w:bottom w:val="none" w:sz="0" w:space="0" w:color="auto"/>
        <w:right w:val="none" w:sz="0" w:space="0" w:color="auto"/>
      </w:divBdr>
      <w:divsChild>
        <w:div w:id="740367270">
          <w:marLeft w:val="0"/>
          <w:marRight w:val="0"/>
          <w:marTop w:val="0"/>
          <w:marBottom w:val="0"/>
          <w:divBdr>
            <w:top w:val="none" w:sz="0" w:space="0" w:color="auto"/>
            <w:left w:val="none" w:sz="0" w:space="0" w:color="auto"/>
            <w:bottom w:val="none" w:sz="0" w:space="0" w:color="auto"/>
            <w:right w:val="none" w:sz="0" w:space="0" w:color="auto"/>
          </w:divBdr>
          <w:divsChild>
            <w:div w:id="1775860057">
              <w:marLeft w:val="0"/>
              <w:marRight w:val="0"/>
              <w:marTop w:val="0"/>
              <w:marBottom w:val="0"/>
              <w:divBdr>
                <w:top w:val="none" w:sz="0" w:space="0" w:color="auto"/>
                <w:left w:val="none" w:sz="0" w:space="0" w:color="auto"/>
                <w:bottom w:val="none" w:sz="0" w:space="0" w:color="auto"/>
                <w:right w:val="none" w:sz="0" w:space="0" w:color="auto"/>
              </w:divBdr>
              <w:divsChild>
                <w:div w:id="1776516066">
                  <w:marLeft w:val="0"/>
                  <w:marRight w:val="0"/>
                  <w:marTop w:val="0"/>
                  <w:marBottom w:val="0"/>
                  <w:divBdr>
                    <w:top w:val="none" w:sz="0" w:space="0" w:color="auto"/>
                    <w:left w:val="none" w:sz="0" w:space="0" w:color="auto"/>
                    <w:bottom w:val="none" w:sz="0" w:space="0" w:color="auto"/>
                    <w:right w:val="none" w:sz="0" w:space="0" w:color="auto"/>
                  </w:divBdr>
                  <w:divsChild>
                    <w:div w:id="126558056">
                      <w:marLeft w:val="0"/>
                      <w:marRight w:val="0"/>
                      <w:marTop w:val="0"/>
                      <w:marBottom w:val="150"/>
                      <w:divBdr>
                        <w:top w:val="none" w:sz="0" w:space="0" w:color="auto"/>
                        <w:left w:val="none" w:sz="0" w:space="0" w:color="auto"/>
                        <w:bottom w:val="none" w:sz="0" w:space="0" w:color="auto"/>
                        <w:right w:val="none" w:sz="0" w:space="0" w:color="auto"/>
                      </w:divBdr>
                    </w:div>
                  </w:divsChild>
                </w:div>
                <w:div w:id="999193628">
                  <w:marLeft w:val="0"/>
                  <w:marRight w:val="0"/>
                  <w:marTop w:val="0"/>
                  <w:marBottom w:val="0"/>
                  <w:divBdr>
                    <w:top w:val="none" w:sz="0" w:space="0" w:color="auto"/>
                    <w:left w:val="none" w:sz="0" w:space="0" w:color="auto"/>
                    <w:bottom w:val="none" w:sz="0" w:space="0" w:color="auto"/>
                    <w:right w:val="none" w:sz="0" w:space="0" w:color="auto"/>
                  </w:divBdr>
                </w:div>
              </w:divsChild>
            </w:div>
            <w:div w:id="1269846383">
              <w:marLeft w:val="0"/>
              <w:marRight w:val="0"/>
              <w:marTop w:val="0"/>
              <w:marBottom w:val="0"/>
              <w:divBdr>
                <w:top w:val="none" w:sz="0" w:space="0" w:color="auto"/>
                <w:left w:val="none" w:sz="0" w:space="0" w:color="auto"/>
                <w:bottom w:val="none" w:sz="0" w:space="0" w:color="auto"/>
                <w:right w:val="none" w:sz="0" w:space="0" w:color="auto"/>
              </w:divBdr>
              <w:divsChild>
                <w:div w:id="1781292217">
                  <w:marLeft w:val="0"/>
                  <w:marRight w:val="0"/>
                  <w:marTop w:val="0"/>
                  <w:marBottom w:val="0"/>
                  <w:divBdr>
                    <w:top w:val="none" w:sz="0" w:space="0" w:color="auto"/>
                    <w:left w:val="none" w:sz="0" w:space="0" w:color="auto"/>
                    <w:bottom w:val="none" w:sz="0" w:space="0" w:color="auto"/>
                    <w:right w:val="none" w:sz="0" w:space="0" w:color="auto"/>
                  </w:divBdr>
                  <w:divsChild>
                    <w:div w:id="2038579017">
                      <w:marLeft w:val="0"/>
                      <w:marRight w:val="0"/>
                      <w:marTop w:val="0"/>
                      <w:marBottom w:val="0"/>
                      <w:divBdr>
                        <w:top w:val="none" w:sz="0" w:space="0" w:color="auto"/>
                        <w:left w:val="none" w:sz="0" w:space="0" w:color="auto"/>
                        <w:bottom w:val="none" w:sz="0" w:space="0" w:color="auto"/>
                        <w:right w:val="none" w:sz="0" w:space="0" w:color="auto"/>
                      </w:divBdr>
                      <w:divsChild>
                        <w:div w:id="781656293">
                          <w:marLeft w:val="0"/>
                          <w:marRight w:val="0"/>
                          <w:marTop w:val="0"/>
                          <w:marBottom w:val="0"/>
                          <w:divBdr>
                            <w:top w:val="none" w:sz="0" w:space="0" w:color="auto"/>
                            <w:left w:val="none" w:sz="0" w:space="0" w:color="auto"/>
                            <w:bottom w:val="none" w:sz="0" w:space="0" w:color="auto"/>
                            <w:right w:val="none" w:sz="0" w:space="0" w:color="auto"/>
                          </w:divBdr>
                          <w:divsChild>
                            <w:div w:id="1905139774">
                              <w:marLeft w:val="0"/>
                              <w:marRight w:val="0"/>
                              <w:marTop w:val="0"/>
                              <w:marBottom w:val="0"/>
                              <w:divBdr>
                                <w:top w:val="none" w:sz="0" w:space="0" w:color="auto"/>
                                <w:left w:val="none" w:sz="0" w:space="0" w:color="auto"/>
                                <w:bottom w:val="none" w:sz="0" w:space="0" w:color="auto"/>
                                <w:right w:val="none" w:sz="0" w:space="0" w:color="auto"/>
                              </w:divBdr>
                            </w:div>
                            <w:div w:id="2051176905">
                              <w:marLeft w:val="0"/>
                              <w:marRight w:val="0"/>
                              <w:marTop w:val="0"/>
                              <w:marBottom w:val="0"/>
                              <w:divBdr>
                                <w:top w:val="none" w:sz="0" w:space="0" w:color="auto"/>
                                <w:left w:val="none" w:sz="0" w:space="0" w:color="auto"/>
                                <w:bottom w:val="none" w:sz="0" w:space="0" w:color="auto"/>
                                <w:right w:val="none" w:sz="0" w:space="0" w:color="auto"/>
                              </w:divBdr>
                            </w:div>
                          </w:divsChild>
                        </w:div>
                        <w:div w:id="240067783">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799767751">
      <w:bodyDiv w:val="1"/>
      <w:marLeft w:val="0"/>
      <w:marRight w:val="0"/>
      <w:marTop w:val="108"/>
      <w:marBottom w:val="108"/>
      <w:divBdr>
        <w:top w:val="none" w:sz="0" w:space="0" w:color="auto"/>
        <w:left w:val="none" w:sz="0" w:space="0" w:color="auto"/>
        <w:bottom w:val="none" w:sz="0" w:space="0" w:color="auto"/>
        <w:right w:val="none" w:sz="0" w:space="0" w:color="auto"/>
      </w:divBdr>
      <w:divsChild>
        <w:div w:id="956722021">
          <w:marLeft w:val="0"/>
          <w:marRight w:val="0"/>
          <w:marTop w:val="0"/>
          <w:marBottom w:val="0"/>
          <w:divBdr>
            <w:top w:val="none" w:sz="0" w:space="0" w:color="auto"/>
            <w:left w:val="none" w:sz="0" w:space="0" w:color="auto"/>
            <w:bottom w:val="none" w:sz="0" w:space="0" w:color="auto"/>
            <w:right w:val="none" w:sz="0" w:space="0" w:color="auto"/>
          </w:divBdr>
          <w:divsChild>
            <w:div w:id="708411005">
              <w:marLeft w:val="0"/>
              <w:marRight w:val="75"/>
              <w:marTop w:val="0"/>
              <w:marBottom w:val="0"/>
              <w:divBdr>
                <w:top w:val="none" w:sz="0" w:space="0" w:color="auto"/>
                <w:left w:val="none" w:sz="0" w:space="0" w:color="auto"/>
                <w:bottom w:val="none" w:sz="0" w:space="0" w:color="auto"/>
                <w:right w:val="none" w:sz="0" w:space="0" w:color="auto"/>
              </w:divBdr>
              <w:divsChild>
                <w:div w:id="280377779">
                  <w:marLeft w:val="0"/>
                  <w:marRight w:val="75"/>
                  <w:marTop w:val="0"/>
                  <w:marBottom w:val="0"/>
                  <w:divBdr>
                    <w:top w:val="none" w:sz="0" w:space="0" w:color="auto"/>
                    <w:left w:val="none" w:sz="0" w:space="0" w:color="auto"/>
                    <w:bottom w:val="none" w:sz="0" w:space="0" w:color="auto"/>
                    <w:right w:val="none" w:sz="0" w:space="0" w:color="auto"/>
                  </w:divBdr>
                  <w:divsChild>
                    <w:div w:id="130757786">
                      <w:marLeft w:val="0"/>
                      <w:marRight w:val="75"/>
                      <w:marTop w:val="0"/>
                      <w:marBottom w:val="0"/>
                      <w:divBdr>
                        <w:top w:val="none" w:sz="0" w:space="0" w:color="auto"/>
                        <w:left w:val="none" w:sz="0" w:space="0" w:color="auto"/>
                        <w:bottom w:val="none" w:sz="0" w:space="0" w:color="auto"/>
                        <w:right w:val="none" w:sz="0" w:space="0" w:color="auto"/>
                      </w:divBdr>
                      <w:divsChild>
                        <w:div w:id="2012364584">
                          <w:marLeft w:val="0"/>
                          <w:marRight w:val="75"/>
                          <w:marTop w:val="0"/>
                          <w:marBottom w:val="0"/>
                          <w:divBdr>
                            <w:top w:val="none" w:sz="0" w:space="0" w:color="auto"/>
                            <w:left w:val="none" w:sz="0" w:space="0" w:color="auto"/>
                            <w:bottom w:val="none" w:sz="0" w:space="0" w:color="auto"/>
                            <w:right w:val="none" w:sz="0" w:space="0" w:color="auto"/>
                          </w:divBdr>
                          <w:divsChild>
                            <w:div w:id="1951429593">
                              <w:marLeft w:val="0"/>
                              <w:marRight w:val="0"/>
                              <w:marTop w:val="0"/>
                              <w:marBottom w:val="0"/>
                              <w:divBdr>
                                <w:top w:val="none" w:sz="0" w:space="0" w:color="auto"/>
                                <w:left w:val="none" w:sz="0" w:space="0" w:color="auto"/>
                                <w:bottom w:val="none" w:sz="0" w:space="0" w:color="auto"/>
                                <w:right w:val="none" w:sz="0" w:space="0" w:color="auto"/>
                              </w:divBdr>
                              <w:divsChild>
                                <w:div w:id="1006715168">
                                  <w:marLeft w:val="0"/>
                                  <w:marRight w:val="0"/>
                                  <w:marTop w:val="0"/>
                                  <w:marBottom w:val="0"/>
                                  <w:divBdr>
                                    <w:top w:val="none" w:sz="0" w:space="0" w:color="auto"/>
                                    <w:left w:val="none" w:sz="0" w:space="0" w:color="auto"/>
                                    <w:bottom w:val="none" w:sz="0" w:space="0" w:color="auto"/>
                                    <w:right w:val="none" w:sz="0" w:space="0" w:color="auto"/>
                                  </w:divBdr>
                                  <w:divsChild>
                                    <w:div w:id="532695084">
                                      <w:marLeft w:val="0"/>
                                      <w:marRight w:val="0"/>
                                      <w:marTop w:val="0"/>
                                      <w:marBottom w:val="0"/>
                                      <w:divBdr>
                                        <w:top w:val="none" w:sz="0" w:space="0" w:color="auto"/>
                                        <w:left w:val="none" w:sz="0" w:space="0" w:color="auto"/>
                                        <w:bottom w:val="none" w:sz="0" w:space="0" w:color="auto"/>
                                        <w:right w:val="none" w:sz="0" w:space="0" w:color="auto"/>
                                      </w:divBdr>
                                      <w:divsChild>
                                        <w:div w:id="1865291284">
                                          <w:marLeft w:val="0"/>
                                          <w:marRight w:val="0"/>
                                          <w:marTop w:val="0"/>
                                          <w:marBottom w:val="0"/>
                                          <w:divBdr>
                                            <w:top w:val="none" w:sz="0" w:space="0" w:color="auto"/>
                                            <w:left w:val="none" w:sz="0" w:space="0" w:color="auto"/>
                                            <w:bottom w:val="none" w:sz="0" w:space="0" w:color="auto"/>
                                            <w:right w:val="none" w:sz="0" w:space="0" w:color="auto"/>
                                          </w:divBdr>
                                        </w:div>
                                        <w:div w:id="1796557283">
                                          <w:marLeft w:val="0"/>
                                          <w:marRight w:val="0"/>
                                          <w:marTop w:val="0"/>
                                          <w:marBottom w:val="0"/>
                                          <w:divBdr>
                                            <w:top w:val="none" w:sz="0" w:space="0" w:color="auto"/>
                                            <w:left w:val="none" w:sz="0" w:space="0" w:color="auto"/>
                                            <w:bottom w:val="none" w:sz="0" w:space="0" w:color="auto"/>
                                            <w:right w:val="none" w:sz="0" w:space="0" w:color="auto"/>
                                          </w:divBdr>
                                          <w:divsChild>
                                            <w:div w:id="342519275">
                                              <w:marLeft w:val="0"/>
                                              <w:marRight w:val="0"/>
                                              <w:marTop w:val="0"/>
                                              <w:marBottom w:val="0"/>
                                              <w:divBdr>
                                                <w:top w:val="none" w:sz="0" w:space="0" w:color="auto"/>
                                                <w:left w:val="none" w:sz="0" w:space="0" w:color="auto"/>
                                                <w:bottom w:val="none" w:sz="0" w:space="0" w:color="auto"/>
                                                <w:right w:val="none" w:sz="0" w:space="0" w:color="auto"/>
                                              </w:divBdr>
                                              <w:divsChild>
                                                <w:div w:id="31826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52002">
                                      <w:marLeft w:val="0"/>
                                      <w:marRight w:val="0"/>
                                      <w:marTop w:val="0"/>
                                      <w:marBottom w:val="0"/>
                                      <w:divBdr>
                                        <w:top w:val="none" w:sz="0" w:space="0" w:color="auto"/>
                                        <w:left w:val="none" w:sz="0" w:space="0" w:color="auto"/>
                                        <w:bottom w:val="none" w:sz="0" w:space="0" w:color="auto"/>
                                        <w:right w:val="none" w:sz="0" w:space="0" w:color="auto"/>
                                      </w:divBdr>
                                      <w:divsChild>
                                        <w:div w:id="132828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12917147">
      <w:bodyDiv w:val="1"/>
      <w:marLeft w:val="0"/>
      <w:marRight w:val="0"/>
      <w:marTop w:val="108"/>
      <w:marBottom w:val="108"/>
      <w:divBdr>
        <w:top w:val="none" w:sz="0" w:space="0" w:color="auto"/>
        <w:left w:val="none" w:sz="0" w:space="0" w:color="auto"/>
        <w:bottom w:val="none" w:sz="0" w:space="0" w:color="auto"/>
        <w:right w:val="none" w:sz="0" w:space="0" w:color="auto"/>
      </w:divBdr>
      <w:divsChild>
        <w:div w:id="872154377">
          <w:marLeft w:val="0"/>
          <w:marRight w:val="0"/>
          <w:marTop w:val="0"/>
          <w:marBottom w:val="0"/>
          <w:divBdr>
            <w:top w:val="none" w:sz="0" w:space="0" w:color="auto"/>
            <w:left w:val="none" w:sz="0" w:space="0" w:color="auto"/>
            <w:bottom w:val="none" w:sz="0" w:space="0" w:color="auto"/>
            <w:right w:val="none" w:sz="0" w:space="0" w:color="auto"/>
          </w:divBdr>
          <w:divsChild>
            <w:div w:id="358816521">
              <w:marLeft w:val="0"/>
              <w:marRight w:val="75"/>
              <w:marTop w:val="0"/>
              <w:marBottom w:val="0"/>
              <w:divBdr>
                <w:top w:val="none" w:sz="0" w:space="0" w:color="auto"/>
                <w:left w:val="none" w:sz="0" w:space="0" w:color="auto"/>
                <w:bottom w:val="none" w:sz="0" w:space="0" w:color="auto"/>
                <w:right w:val="none" w:sz="0" w:space="0" w:color="auto"/>
              </w:divBdr>
              <w:divsChild>
                <w:div w:id="114033404">
                  <w:marLeft w:val="0"/>
                  <w:marRight w:val="75"/>
                  <w:marTop w:val="0"/>
                  <w:marBottom w:val="0"/>
                  <w:divBdr>
                    <w:top w:val="none" w:sz="0" w:space="0" w:color="auto"/>
                    <w:left w:val="none" w:sz="0" w:space="0" w:color="auto"/>
                    <w:bottom w:val="none" w:sz="0" w:space="0" w:color="auto"/>
                    <w:right w:val="none" w:sz="0" w:space="0" w:color="auto"/>
                  </w:divBdr>
                  <w:divsChild>
                    <w:div w:id="1790125322">
                      <w:marLeft w:val="0"/>
                      <w:marRight w:val="75"/>
                      <w:marTop w:val="0"/>
                      <w:marBottom w:val="0"/>
                      <w:divBdr>
                        <w:top w:val="none" w:sz="0" w:space="0" w:color="auto"/>
                        <w:left w:val="none" w:sz="0" w:space="0" w:color="auto"/>
                        <w:bottom w:val="none" w:sz="0" w:space="0" w:color="auto"/>
                        <w:right w:val="none" w:sz="0" w:space="0" w:color="auto"/>
                      </w:divBdr>
                      <w:divsChild>
                        <w:div w:id="1192524691">
                          <w:marLeft w:val="0"/>
                          <w:marRight w:val="75"/>
                          <w:marTop w:val="0"/>
                          <w:marBottom w:val="0"/>
                          <w:divBdr>
                            <w:top w:val="none" w:sz="0" w:space="0" w:color="auto"/>
                            <w:left w:val="none" w:sz="0" w:space="0" w:color="auto"/>
                            <w:bottom w:val="none" w:sz="0" w:space="0" w:color="auto"/>
                            <w:right w:val="none" w:sz="0" w:space="0" w:color="auto"/>
                          </w:divBdr>
                          <w:divsChild>
                            <w:div w:id="1746996247">
                              <w:marLeft w:val="0"/>
                              <w:marRight w:val="0"/>
                              <w:marTop w:val="0"/>
                              <w:marBottom w:val="0"/>
                              <w:divBdr>
                                <w:top w:val="none" w:sz="0" w:space="0" w:color="auto"/>
                                <w:left w:val="none" w:sz="0" w:space="0" w:color="auto"/>
                                <w:bottom w:val="none" w:sz="0" w:space="0" w:color="auto"/>
                                <w:right w:val="none" w:sz="0" w:space="0" w:color="auto"/>
                              </w:divBdr>
                              <w:divsChild>
                                <w:div w:id="47657383">
                                  <w:marLeft w:val="0"/>
                                  <w:marRight w:val="0"/>
                                  <w:marTop w:val="0"/>
                                  <w:marBottom w:val="0"/>
                                  <w:divBdr>
                                    <w:top w:val="none" w:sz="0" w:space="0" w:color="auto"/>
                                    <w:left w:val="none" w:sz="0" w:space="0" w:color="auto"/>
                                    <w:bottom w:val="none" w:sz="0" w:space="0" w:color="auto"/>
                                    <w:right w:val="none" w:sz="0" w:space="0" w:color="auto"/>
                                  </w:divBdr>
                                  <w:divsChild>
                                    <w:div w:id="1949041149">
                                      <w:marLeft w:val="0"/>
                                      <w:marRight w:val="0"/>
                                      <w:marTop w:val="0"/>
                                      <w:marBottom w:val="0"/>
                                      <w:divBdr>
                                        <w:top w:val="none" w:sz="0" w:space="0" w:color="auto"/>
                                        <w:left w:val="none" w:sz="0" w:space="0" w:color="auto"/>
                                        <w:bottom w:val="none" w:sz="0" w:space="0" w:color="auto"/>
                                        <w:right w:val="none" w:sz="0" w:space="0" w:color="auto"/>
                                      </w:divBdr>
                                      <w:divsChild>
                                        <w:div w:id="1353798313">
                                          <w:marLeft w:val="0"/>
                                          <w:marRight w:val="0"/>
                                          <w:marTop w:val="0"/>
                                          <w:marBottom w:val="0"/>
                                          <w:divBdr>
                                            <w:top w:val="none" w:sz="0" w:space="0" w:color="auto"/>
                                            <w:left w:val="none" w:sz="0" w:space="0" w:color="auto"/>
                                            <w:bottom w:val="none" w:sz="0" w:space="0" w:color="auto"/>
                                            <w:right w:val="none" w:sz="0" w:space="0" w:color="auto"/>
                                          </w:divBdr>
                                        </w:div>
                                        <w:div w:id="1138958188">
                                          <w:marLeft w:val="0"/>
                                          <w:marRight w:val="0"/>
                                          <w:marTop w:val="0"/>
                                          <w:marBottom w:val="0"/>
                                          <w:divBdr>
                                            <w:top w:val="none" w:sz="0" w:space="0" w:color="auto"/>
                                            <w:left w:val="none" w:sz="0" w:space="0" w:color="auto"/>
                                            <w:bottom w:val="none" w:sz="0" w:space="0" w:color="auto"/>
                                            <w:right w:val="none" w:sz="0" w:space="0" w:color="auto"/>
                                          </w:divBdr>
                                          <w:divsChild>
                                            <w:div w:id="687022701">
                                              <w:marLeft w:val="0"/>
                                              <w:marRight w:val="0"/>
                                              <w:marTop w:val="0"/>
                                              <w:marBottom w:val="0"/>
                                              <w:divBdr>
                                                <w:top w:val="none" w:sz="0" w:space="0" w:color="auto"/>
                                                <w:left w:val="none" w:sz="0" w:space="0" w:color="auto"/>
                                                <w:bottom w:val="none" w:sz="0" w:space="0" w:color="auto"/>
                                                <w:right w:val="none" w:sz="0" w:space="0" w:color="auto"/>
                                              </w:divBdr>
                                              <w:divsChild>
                                                <w:div w:id="73835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794530">
                                      <w:marLeft w:val="0"/>
                                      <w:marRight w:val="0"/>
                                      <w:marTop w:val="0"/>
                                      <w:marBottom w:val="0"/>
                                      <w:divBdr>
                                        <w:top w:val="none" w:sz="0" w:space="0" w:color="auto"/>
                                        <w:left w:val="none" w:sz="0" w:space="0" w:color="auto"/>
                                        <w:bottom w:val="none" w:sz="0" w:space="0" w:color="auto"/>
                                        <w:right w:val="none" w:sz="0" w:space="0" w:color="auto"/>
                                      </w:divBdr>
                                      <w:divsChild>
                                        <w:div w:id="146927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25784111">
      <w:bodyDiv w:val="1"/>
      <w:marLeft w:val="0"/>
      <w:marRight w:val="0"/>
      <w:marTop w:val="0"/>
      <w:marBottom w:val="0"/>
      <w:divBdr>
        <w:top w:val="none" w:sz="0" w:space="0" w:color="auto"/>
        <w:left w:val="none" w:sz="0" w:space="0" w:color="auto"/>
        <w:bottom w:val="none" w:sz="0" w:space="0" w:color="auto"/>
        <w:right w:val="none" w:sz="0" w:space="0" w:color="auto"/>
      </w:divBdr>
      <w:divsChild>
        <w:div w:id="2132819149">
          <w:marLeft w:val="0"/>
          <w:marRight w:val="0"/>
          <w:marTop w:val="0"/>
          <w:marBottom w:val="0"/>
          <w:divBdr>
            <w:top w:val="none" w:sz="0" w:space="0" w:color="auto"/>
            <w:left w:val="none" w:sz="0" w:space="0" w:color="auto"/>
            <w:bottom w:val="none" w:sz="0" w:space="0" w:color="auto"/>
            <w:right w:val="none" w:sz="0" w:space="0" w:color="auto"/>
          </w:divBdr>
          <w:divsChild>
            <w:div w:id="1561793998">
              <w:marLeft w:val="0"/>
              <w:marRight w:val="0"/>
              <w:marTop w:val="0"/>
              <w:marBottom w:val="0"/>
              <w:divBdr>
                <w:top w:val="none" w:sz="0" w:space="0" w:color="auto"/>
                <w:left w:val="none" w:sz="0" w:space="0" w:color="auto"/>
                <w:bottom w:val="none" w:sz="0" w:space="0" w:color="auto"/>
                <w:right w:val="none" w:sz="0" w:space="0" w:color="auto"/>
              </w:divBdr>
              <w:divsChild>
                <w:div w:id="266428037">
                  <w:marLeft w:val="0"/>
                  <w:marRight w:val="0"/>
                  <w:marTop w:val="0"/>
                  <w:marBottom w:val="0"/>
                  <w:divBdr>
                    <w:top w:val="none" w:sz="0" w:space="0" w:color="auto"/>
                    <w:left w:val="none" w:sz="0" w:space="0" w:color="auto"/>
                    <w:bottom w:val="none" w:sz="0" w:space="0" w:color="auto"/>
                    <w:right w:val="none" w:sz="0" w:space="0" w:color="auto"/>
                  </w:divBdr>
                  <w:divsChild>
                    <w:div w:id="1650090250">
                      <w:marLeft w:val="0"/>
                      <w:marRight w:val="0"/>
                      <w:marTop w:val="0"/>
                      <w:marBottom w:val="0"/>
                      <w:divBdr>
                        <w:top w:val="none" w:sz="0" w:space="0" w:color="auto"/>
                        <w:left w:val="none" w:sz="0" w:space="0" w:color="auto"/>
                        <w:bottom w:val="none" w:sz="0" w:space="0" w:color="auto"/>
                        <w:right w:val="none" w:sz="0" w:space="0" w:color="auto"/>
                      </w:divBdr>
                    </w:div>
                    <w:div w:id="1308704769">
                      <w:marLeft w:val="0"/>
                      <w:marRight w:val="0"/>
                      <w:marTop w:val="0"/>
                      <w:marBottom w:val="0"/>
                      <w:divBdr>
                        <w:top w:val="none" w:sz="0" w:space="0" w:color="auto"/>
                        <w:left w:val="none" w:sz="0" w:space="0" w:color="auto"/>
                        <w:bottom w:val="none" w:sz="0" w:space="0" w:color="auto"/>
                        <w:right w:val="none" w:sz="0" w:space="0" w:color="auto"/>
                      </w:divBdr>
                    </w:div>
                  </w:divsChild>
                </w:div>
                <w:div w:id="1993756957">
                  <w:marLeft w:val="0"/>
                  <w:marRight w:val="0"/>
                  <w:marTop w:val="0"/>
                  <w:marBottom w:val="0"/>
                  <w:divBdr>
                    <w:top w:val="none" w:sz="0" w:space="0" w:color="auto"/>
                    <w:left w:val="none" w:sz="0" w:space="0" w:color="auto"/>
                    <w:bottom w:val="none" w:sz="0" w:space="0" w:color="auto"/>
                    <w:right w:val="none" w:sz="0" w:space="0" w:color="auto"/>
                  </w:divBdr>
                  <w:divsChild>
                    <w:div w:id="61630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687240">
      <w:bodyDiv w:val="1"/>
      <w:marLeft w:val="0"/>
      <w:marRight w:val="0"/>
      <w:marTop w:val="0"/>
      <w:marBottom w:val="0"/>
      <w:divBdr>
        <w:top w:val="none" w:sz="0" w:space="0" w:color="auto"/>
        <w:left w:val="none" w:sz="0" w:space="0" w:color="auto"/>
        <w:bottom w:val="none" w:sz="0" w:space="0" w:color="auto"/>
        <w:right w:val="none" w:sz="0" w:space="0" w:color="auto"/>
      </w:divBdr>
      <w:divsChild>
        <w:div w:id="890071562">
          <w:marLeft w:val="0"/>
          <w:marRight w:val="0"/>
          <w:marTop w:val="0"/>
          <w:marBottom w:val="0"/>
          <w:divBdr>
            <w:top w:val="none" w:sz="0" w:space="0" w:color="auto"/>
            <w:left w:val="none" w:sz="0" w:space="0" w:color="auto"/>
            <w:bottom w:val="none" w:sz="0" w:space="0" w:color="auto"/>
            <w:right w:val="none" w:sz="0" w:space="0" w:color="auto"/>
          </w:divBdr>
          <w:divsChild>
            <w:div w:id="1321618098">
              <w:marLeft w:val="0"/>
              <w:marRight w:val="135"/>
              <w:marTop w:val="0"/>
              <w:marBottom w:val="0"/>
              <w:divBdr>
                <w:top w:val="none" w:sz="0" w:space="0" w:color="auto"/>
                <w:left w:val="single" w:sz="12" w:space="7" w:color="E9E9E9"/>
                <w:bottom w:val="none" w:sz="0" w:space="0" w:color="auto"/>
                <w:right w:val="single" w:sz="12" w:space="7" w:color="E9E9E9"/>
              </w:divBdr>
              <w:divsChild>
                <w:div w:id="386759239">
                  <w:marLeft w:val="0"/>
                  <w:marRight w:val="0"/>
                  <w:marTop w:val="0"/>
                  <w:marBottom w:val="0"/>
                  <w:divBdr>
                    <w:top w:val="none" w:sz="0" w:space="0" w:color="auto"/>
                    <w:left w:val="none" w:sz="0" w:space="0" w:color="auto"/>
                    <w:bottom w:val="none" w:sz="0" w:space="0" w:color="auto"/>
                    <w:right w:val="none" w:sz="0" w:space="0" w:color="auto"/>
                  </w:divBdr>
                </w:div>
                <w:div w:id="100347154">
                  <w:marLeft w:val="0"/>
                  <w:marRight w:val="0"/>
                  <w:marTop w:val="150"/>
                  <w:marBottom w:val="210"/>
                  <w:divBdr>
                    <w:top w:val="single" w:sz="12" w:space="3" w:color="CCCCCC"/>
                    <w:left w:val="none" w:sz="0" w:space="0" w:color="auto"/>
                    <w:bottom w:val="none" w:sz="0" w:space="0" w:color="auto"/>
                    <w:right w:val="none" w:sz="0" w:space="0" w:color="auto"/>
                  </w:divBdr>
                  <w:divsChild>
                    <w:div w:id="792213071">
                      <w:marLeft w:val="0"/>
                      <w:marRight w:val="0"/>
                      <w:marTop w:val="0"/>
                      <w:marBottom w:val="0"/>
                      <w:divBdr>
                        <w:top w:val="none" w:sz="0" w:space="0" w:color="auto"/>
                        <w:left w:val="none" w:sz="0" w:space="0" w:color="auto"/>
                        <w:bottom w:val="none" w:sz="0" w:space="0" w:color="auto"/>
                        <w:right w:val="none" w:sz="0" w:space="0" w:color="auto"/>
                      </w:divBdr>
                    </w:div>
                    <w:div w:id="43993967">
                      <w:marLeft w:val="0"/>
                      <w:marRight w:val="0"/>
                      <w:marTop w:val="0"/>
                      <w:marBottom w:val="0"/>
                      <w:divBdr>
                        <w:top w:val="none" w:sz="0" w:space="0" w:color="auto"/>
                        <w:left w:val="none" w:sz="0" w:space="0" w:color="auto"/>
                        <w:bottom w:val="none" w:sz="0" w:space="0" w:color="auto"/>
                        <w:right w:val="none" w:sz="0" w:space="0" w:color="auto"/>
                      </w:divBdr>
                    </w:div>
                  </w:divsChild>
                </w:div>
                <w:div w:id="482040920">
                  <w:marLeft w:val="0"/>
                  <w:marRight w:val="0"/>
                  <w:marTop w:val="0"/>
                  <w:marBottom w:val="0"/>
                  <w:divBdr>
                    <w:top w:val="none" w:sz="0" w:space="0" w:color="auto"/>
                    <w:left w:val="none" w:sz="0" w:space="0" w:color="auto"/>
                    <w:bottom w:val="none" w:sz="0" w:space="0" w:color="auto"/>
                    <w:right w:val="none" w:sz="0" w:space="0" w:color="auto"/>
                  </w:divBdr>
                </w:div>
                <w:div w:id="977076319">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842672032">
      <w:bodyDiv w:val="1"/>
      <w:marLeft w:val="0"/>
      <w:marRight w:val="0"/>
      <w:marTop w:val="0"/>
      <w:marBottom w:val="0"/>
      <w:divBdr>
        <w:top w:val="none" w:sz="0" w:space="0" w:color="auto"/>
        <w:left w:val="none" w:sz="0" w:space="0" w:color="auto"/>
        <w:bottom w:val="none" w:sz="0" w:space="0" w:color="auto"/>
        <w:right w:val="none" w:sz="0" w:space="0" w:color="auto"/>
      </w:divBdr>
      <w:divsChild>
        <w:div w:id="1098138733">
          <w:marLeft w:val="0"/>
          <w:marRight w:val="0"/>
          <w:marTop w:val="100"/>
          <w:marBottom w:val="100"/>
          <w:divBdr>
            <w:top w:val="none" w:sz="0" w:space="0" w:color="auto"/>
            <w:left w:val="none" w:sz="0" w:space="0" w:color="auto"/>
            <w:bottom w:val="none" w:sz="0" w:space="0" w:color="auto"/>
            <w:right w:val="none" w:sz="0" w:space="0" w:color="auto"/>
          </w:divBdr>
          <w:divsChild>
            <w:div w:id="864370924">
              <w:marLeft w:val="0"/>
              <w:marRight w:val="0"/>
              <w:marTop w:val="0"/>
              <w:marBottom w:val="0"/>
              <w:divBdr>
                <w:top w:val="none" w:sz="0" w:space="0" w:color="auto"/>
                <w:left w:val="none" w:sz="0" w:space="0" w:color="auto"/>
                <w:bottom w:val="none" w:sz="0" w:space="0" w:color="auto"/>
                <w:right w:val="none" w:sz="0" w:space="0" w:color="auto"/>
              </w:divBdr>
              <w:divsChild>
                <w:div w:id="406073062">
                  <w:marLeft w:val="0"/>
                  <w:marRight w:val="0"/>
                  <w:marTop w:val="0"/>
                  <w:marBottom w:val="0"/>
                  <w:divBdr>
                    <w:top w:val="none" w:sz="0" w:space="0" w:color="auto"/>
                    <w:left w:val="none" w:sz="0" w:space="0" w:color="auto"/>
                    <w:bottom w:val="none" w:sz="0" w:space="0" w:color="auto"/>
                    <w:right w:val="none" w:sz="0" w:space="0" w:color="auto"/>
                  </w:divBdr>
                  <w:divsChild>
                    <w:div w:id="525563714">
                      <w:marLeft w:val="0"/>
                      <w:marRight w:val="0"/>
                      <w:marTop w:val="0"/>
                      <w:marBottom w:val="0"/>
                      <w:divBdr>
                        <w:top w:val="none" w:sz="0" w:space="0" w:color="auto"/>
                        <w:left w:val="none" w:sz="0" w:space="0" w:color="auto"/>
                        <w:bottom w:val="none" w:sz="0" w:space="0" w:color="auto"/>
                        <w:right w:val="none" w:sz="0" w:space="0" w:color="auto"/>
                      </w:divBdr>
                    </w:div>
                    <w:div w:id="597178532">
                      <w:marLeft w:val="0"/>
                      <w:marRight w:val="0"/>
                      <w:marTop w:val="0"/>
                      <w:marBottom w:val="0"/>
                      <w:divBdr>
                        <w:top w:val="none" w:sz="0" w:space="0" w:color="auto"/>
                        <w:left w:val="none" w:sz="0" w:space="0" w:color="auto"/>
                        <w:bottom w:val="none" w:sz="0" w:space="0" w:color="auto"/>
                        <w:right w:val="none" w:sz="0" w:space="0" w:color="auto"/>
                      </w:divBdr>
                      <w:divsChild>
                        <w:div w:id="560484625">
                          <w:marLeft w:val="0"/>
                          <w:marRight w:val="0"/>
                          <w:marTop w:val="0"/>
                          <w:marBottom w:val="0"/>
                          <w:divBdr>
                            <w:top w:val="none" w:sz="0" w:space="0" w:color="auto"/>
                            <w:left w:val="none" w:sz="0" w:space="0" w:color="auto"/>
                            <w:bottom w:val="none" w:sz="0" w:space="0" w:color="auto"/>
                            <w:right w:val="none" w:sz="0" w:space="0" w:color="auto"/>
                          </w:divBdr>
                        </w:div>
                        <w:div w:id="1055619939">
                          <w:marLeft w:val="0"/>
                          <w:marRight w:val="0"/>
                          <w:marTop w:val="0"/>
                          <w:marBottom w:val="375"/>
                          <w:divBdr>
                            <w:top w:val="none" w:sz="0" w:space="0" w:color="auto"/>
                            <w:left w:val="none" w:sz="0" w:space="0" w:color="auto"/>
                            <w:bottom w:val="none" w:sz="0" w:space="0" w:color="auto"/>
                            <w:right w:val="none" w:sz="0" w:space="0" w:color="auto"/>
                          </w:divBdr>
                          <w:divsChild>
                            <w:div w:id="1183591715">
                              <w:marLeft w:val="0"/>
                              <w:marRight w:val="0"/>
                              <w:marTop w:val="0"/>
                              <w:marBottom w:val="150"/>
                              <w:divBdr>
                                <w:top w:val="none" w:sz="0" w:space="0" w:color="auto"/>
                                <w:left w:val="none" w:sz="0" w:space="0" w:color="auto"/>
                                <w:bottom w:val="none" w:sz="0" w:space="0" w:color="auto"/>
                                <w:right w:val="none" w:sz="0" w:space="0" w:color="auto"/>
                              </w:divBdr>
                              <w:divsChild>
                                <w:div w:id="365102702">
                                  <w:marLeft w:val="0"/>
                                  <w:marRight w:val="0"/>
                                  <w:marTop w:val="0"/>
                                  <w:marBottom w:val="0"/>
                                  <w:divBdr>
                                    <w:top w:val="none" w:sz="0" w:space="0" w:color="auto"/>
                                    <w:left w:val="none" w:sz="0" w:space="0" w:color="auto"/>
                                    <w:bottom w:val="none" w:sz="0" w:space="0" w:color="auto"/>
                                    <w:right w:val="none" w:sz="0" w:space="0" w:color="auto"/>
                                  </w:divBdr>
                                  <w:divsChild>
                                    <w:div w:id="1016537331">
                                      <w:marLeft w:val="0"/>
                                      <w:marRight w:val="0"/>
                                      <w:marTop w:val="0"/>
                                      <w:marBottom w:val="0"/>
                                      <w:divBdr>
                                        <w:top w:val="none" w:sz="0" w:space="0" w:color="auto"/>
                                        <w:left w:val="none" w:sz="0" w:space="0" w:color="auto"/>
                                        <w:bottom w:val="none" w:sz="0" w:space="0" w:color="auto"/>
                                        <w:right w:val="none" w:sz="0" w:space="0" w:color="auto"/>
                                      </w:divBdr>
                                      <w:divsChild>
                                        <w:div w:id="185874400">
                                          <w:marLeft w:val="0"/>
                                          <w:marRight w:val="0"/>
                                          <w:marTop w:val="0"/>
                                          <w:marBottom w:val="150"/>
                                          <w:divBdr>
                                            <w:top w:val="none" w:sz="0" w:space="0" w:color="auto"/>
                                            <w:left w:val="none" w:sz="0" w:space="0" w:color="auto"/>
                                            <w:bottom w:val="none" w:sz="0" w:space="0" w:color="auto"/>
                                            <w:right w:val="none" w:sz="0" w:space="0" w:color="auto"/>
                                          </w:divBdr>
                                        </w:div>
                                        <w:div w:id="673805282">
                                          <w:marLeft w:val="0"/>
                                          <w:marRight w:val="0"/>
                                          <w:marTop w:val="0"/>
                                          <w:marBottom w:val="0"/>
                                          <w:divBdr>
                                            <w:top w:val="none" w:sz="0" w:space="0" w:color="auto"/>
                                            <w:left w:val="none" w:sz="0" w:space="0" w:color="auto"/>
                                            <w:bottom w:val="none" w:sz="0" w:space="0" w:color="auto"/>
                                            <w:right w:val="none" w:sz="0" w:space="0" w:color="auto"/>
                                          </w:divBdr>
                                          <w:divsChild>
                                            <w:div w:id="299848800">
                                              <w:marLeft w:val="0"/>
                                              <w:marRight w:val="0"/>
                                              <w:marTop w:val="0"/>
                                              <w:marBottom w:val="0"/>
                                              <w:divBdr>
                                                <w:top w:val="none" w:sz="0" w:space="0" w:color="auto"/>
                                                <w:left w:val="none" w:sz="0" w:space="0" w:color="auto"/>
                                                <w:bottom w:val="none" w:sz="0" w:space="0" w:color="auto"/>
                                                <w:right w:val="none" w:sz="0" w:space="0" w:color="auto"/>
                                              </w:divBdr>
                                              <w:divsChild>
                                                <w:div w:id="915044677">
                                                  <w:marLeft w:val="0"/>
                                                  <w:marRight w:val="0"/>
                                                  <w:marTop w:val="0"/>
                                                  <w:marBottom w:val="150"/>
                                                  <w:divBdr>
                                                    <w:top w:val="none" w:sz="0" w:space="0" w:color="auto"/>
                                                    <w:left w:val="none" w:sz="0" w:space="0" w:color="auto"/>
                                                    <w:bottom w:val="none" w:sz="0" w:space="0" w:color="auto"/>
                                                    <w:right w:val="none" w:sz="0" w:space="0" w:color="auto"/>
                                                  </w:divBdr>
                                                </w:div>
                                                <w:div w:id="2082822936">
                                                  <w:marLeft w:val="0"/>
                                                  <w:marRight w:val="0"/>
                                                  <w:marTop w:val="0"/>
                                                  <w:marBottom w:val="0"/>
                                                  <w:divBdr>
                                                    <w:top w:val="none" w:sz="0" w:space="0" w:color="auto"/>
                                                    <w:left w:val="none" w:sz="0" w:space="0" w:color="auto"/>
                                                    <w:bottom w:val="none" w:sz="0" w:space="0" w:color="auto"/>
                                                    <w:right w:val="none" w:sz="0" w:space="0" w:color="auto"/>
                                                  </w:divBdr>
                                                </w:div>
                                                <w:div w:id="1766730114">
                                                  <w:marLeft w:val="0"/>
                                                  <w:marRight w:val="0"/>
                                                  <w:marTop w:val="0"/>
                                                  <w:marBottom w:val="0"/>
                                                  <w:divBdr>
                                                    <w:top w:val="none" w:sz="0" w:space="0" w:color="auto"/>
                                                    <w:left w:val="none" w:sz="0" w:space="0" w:color="auto"/>
                                                    <w:bottom w:val="none" w:sz="0" w:space="0" w:color="auto"/>
                                                    <w:right w:val="none" w:sz="0" w:space="0" w:color="auto"/>
                                                  </w:divBdr>
                                                  <w:divsChild>
                                                    <w:div w:id="1202785981">
                                                      <w:marLeft w:val="0"/>
                                                      <w:marRight w:val="0"/>
                                                      <w:marTop w:val="30"/>
                                                      <w:marBottom w:val="0"/>
                                                      <w:divBdr>
                                                        <w:top w:val="none" w:sz="0" w:space="0" w:color="auto"/>
                                                        <w:left w:val="none" w:sz="0" w:space="0" w:color="auto"/>
                                                        <w:bottom w:val="none" w:sz="0" w:space="0" w:color="auto"/>
                                                        <w:right w:val="none" w:sz="0" w:space="0" w:color="auto"/>
                                                      </w:divBdr>
                                                    </w:div>
                                                  </w:divsChild>
                                                </w:div>
                                                <w:div w:id="738939044">
                                                  <w:marLeft w:val="0"/>
                                                  <w:marRight w:val="0"/>
                                                  <w:marTop w:val="0"/>
                                                  <w:marBottom w:val="0"/>
                                                  <w:divBdr>
                                                    <w:top w:val="none" w:sz="0" w:space="0" w:color="auto"/>
                                                    <w:left w:val="none" w:sz="0" w:space="0" w:color="auto"/>
                                                    <w:bottom w:val="none" w:sz="0" w:space="0" w:color="auto"/>
                                                    <w:right w:val="none" w:sz="0" w:space="0" w:color="auto"/>
                                                  </w:divBdr>
                                                  <w:divsChild>
                                                    <w:div w:id="1760103035">
                                                      <w:marLeft w:val="0"/>
                                                      <w:marRight w:val="0"/>
                                                      <w:marTop w:val="60"/>
                                                      <w:marBottom w:val="0"/>
                                                      <w:divBdr>
                                                        <w:top w:val="none" w:sz="0" w:space="0" w:color="auto"/>
                                                        <w:left w:val="none" w:sz="0" w:space="0" w:color="auto"/>
                                                        <w:bottom w:val="none" w:sz="0" w:space="0" w:color="auto"/>
                                                        <w:right w:val="none" w:sz="0" w:space="0" w:color="auto"/>
                                                      </w:divBdr>
                                                    </w:div>
                                                  </w:divsChild>
                                                </w:div>
                                                <w:div w:id="1454666137">
                                                  <w:marLeft w:val="0"/>
                                                  <w:marRight w:val="0"/>
                                                  <w:marTop w:val="30"/>
                                                  <w:marBottom w:val="0"/>
                                                  <w:divBdr>
                                                    <w:top w:val="none" w:sz="0" w:space="0" w:color="auto"/>
                                                    <w:left w:val="none" w:sz="0" w:space="0" w:color="auto"/>
                                                    <w:bottom w:val="none" w:sz="0" w:space="0" w:color="auto"/>
                                                    <w:right w:val="none" w:sz="0" w:space="0" w:color="auto"/>
                                                  </w:divBdr>
                                                </w:div>
                                              </w:divsChild>
                                            </w:div>
                                            <w:div w:id="385683437">
                                              <w:marLeft w:val="0"/>
                                              <w:marRight w:val="0"/>
                                              <w:marTop w:val="0"/>
                                              <w:marBottom w:val="0"/>
                                              <w:divBdr>
                                                <w:top w:val="none" w:sz="0" w:space="0" w:color="auto"/>
                                                <w:left w:val="none" w:sz="0" w:space="0" w:color="auto"/>
                                                <w:bottom w:val="none" w:sz="0" w:space="0" w:color="auto"/>
                                                <w:right w:val="none" w:sz="0" w:space="0" w:color="auto"/>
                                              </w:divBdr>
                                              <w:divsChild>
                                                <w:div w:id="30960821">
                                                  <w:marLeft w:val="0"/>
                                                  <w:marRight w:val="0"/>
                                                  <w:marTop w:val="0"/>
                                                  <w:marBottom w:val="150"/>
                                                  <w:divBdr>
                                                    <w:top w:val="none" w:sz="0" w:space="0" w:color="auto"/>
                                                    <w:left w:val="none" w:sz="0" w:space="0" w:color="auto"/>
                                                    <w:bottom w:val="none" w:sz="0" w:space="0" w:color="auto"/>
                                                    <w:right w:val="none" w:sz="0" w:space="0" w:color="auto"/>
                                                  </w:divBdr>
                                                </w:div>
                                                <w:div w:id="319043067">
                                                  <w:marLeft w:val="0"/>
                                                  <w:marRight w:val="0"/>
                                                  <w:marTop w:val="0"/>
                                                  <w:marBottom w:val="0"/>
                                                  <w:divBdr>
                                                    <w:top w:val="none" w:sz="0" w:space="0" w:color="auto"/>
                                                    <w:left w:val="none" w:sz="0" w:space="0" w:color="auto"/>
                                                    <w:bottom w:val="none" w:sz="0" w:space="0" w:color="auto"/>
                                                    <w:right w:val="none" w:sz="0" w:space="0" w:color="auto"/>
                                                  </w:divBdr>
                                                </w:div>
                                                <w:div w:id="573929338">
                                                  <w:marLeft w:val="0"/>
                                                  <w:marRight w:val="0"/>
                                                  <w:marTop w:val="0"/>
                                                  <w:marBottom w:val="0"/>
                                                  <w:divBdr>
                                                    <w:top w:val="none" w:sz="0" w:space="0" w:color="auto"/>
                                                    <w:left w:val="none" w:sz="0" w:space="0" w:color="auto"/>
                                                    <w:bottom w:val="none" w:sz="0" w:space="0" w:color="auto"/>
                                                    <w:right w:val="none" w:sz="0" w:space="0" w:color="auto"/>
                                                  </w:divBdr>
                                                  <w:divsChild>
                                                    <w:div w:id="2033065413">
                                                      <w:marLeft w:val="0"/>
                                                      <w:marRight w:val="0"/>
                                                      <w:marTop w:val="30"/>
                                                      <w:marBottom w:val="0"/>
                                                      <w:divBdr>
                                                        <w:top w:val="none" w:sz="0" w:space="0" w:color="auto"/>
                                                        <w:left w:val="none" w:sz="0" w:space="0" w:color="auto"/>
                                                        <w:bottom w:val="none" w:sz="0" w:space="0" w:color="auto"/>
                                                        <w:right w:val="none" w:sz="0" w:space="0" w:color="auto"/>
                                                      </w:divBdr>
                                                    </w:div>
                                                  </w:divsChild>
                                                </w:div>
                                                <w:div w:id="1244145195">
                                                  <w:marLeft w:val="0"/>
                                                  <w:marRight w:val="0"/>
                                                  <w:marTop w:val="0"/>
                                                  <w:marBottom w:val="0"/>
                                                  <w:divBdr>
                                                    <w:top w:val="none" w:sz="0" w:space="0" w:color="auto"/>
                                                    <w:left w:val="none" w:sz="0" w:space="0" w:color="auto"/>
                                                    <w:bottom w:val="none" w:sz="0" w:space="0" w:color="auto"/>
                                                    <w:right w:val="none" w:sz="0" w:space="0" w:color="auto"/>
                                                  </w:divBdr>
                                                  <w:divsChild>
                                                    <w:div w:id="865606510">
                                                      <w:marLeft w:val="0"/>
                                                      <w:marRight w:val="0"/>
                                                      <w:marTop w:val="60"/>
                                                      <w:marBottom w:val="0"/>
                                                      <w:divBdr>
                                                        <w:top w:val="none" w:sz="0" w:space="0" w:color="auto"/>
                                                        <w:left w:val="none" w:sz="0" w:space="0" w:color="auto"/>
                                                        <w:bottom w:val="none" w:sz="0" w:space="0" w:color="auto"/>
                                                        <w:right w:val="none" w:sz="0" w:space="0" w:color="auto"/>
                                                      </w:divBdr>
                                                    </w:div>
                                                  </w:divsChild>
                                                </w:div>
                                                <w:div w:id="1614166894">
                                                  <w:marLeft w:val="0"/>
                                                  <w:marRight w:val="0"/>
                                                  <w:marTop w:val="30"/>
                                                  <w:marBottom w:val="0"/>
                                                  <w:divBdr>
                                                    <w:top w:val="none" w:sz="0" w:space="0" w:color="auto"/>
                                                    <w:left w:val="none" w:sz="0" w:space="0" w:color="auto"/>
                                                    <w:bottom w:val="none" w:sz="0" w:space="0" w:color="auto"/>
                                                    <w:right w:val="none" w:sz="0" w:space="0" w:color="auto"/>
                                                  </w:divBdr>
                                                </w:div>
                                              </w:divsChild>
                                            </w:div>
                                            <w:div w:id="128209727">
                                              <w:marLeft w:val="0"/>
                                              <w:marRight w:val="0"/>
                                              <w:marTop w:val="0"/>
                                              <w:marBottom w:val="0"/>
                                              <w:divBdr>
                                                <w:top w:val="none" w:sz="0" w:space="0" w:color="auto"/>
                                                <w:left w:val="none" w:sz="0" w:space="0" w:color="auto"/>
                                                <w:bottom w:val="none" w:sz="0" w:space="0" w:color="auto"/>
                                                <w:right w:val="none" w:sz="0" w:space="0" w:color="auto"/>
                                              </w:divBdr>
                                              <w:divsChild>
                                                <w:div w:id="130055952">
                                                  <w:marLeft w:val="0"/>
                                                  <w:marRight w:val="0"/>
                                                  <w:marTop w:val="0"/>
                                                  <w:marBottom w:val="150"/>
                                                  <w:divBdr>
                                                    <w:top w:val="none" w:sz="0" w:space="0" w:color="auto"/>
                                                    <w:left w:val="none" w:sz="0" w:space="0" w:color="auto"/>
                                                    <w:bottom w:val="none" w:sz="0" w:space="0" w:color="auto"/>
                                                    <w:right w:val="none" w:sz="0" w:space="0" w:color="auto"/>
                                                  </w:divBdr>
                                                </w:div>
                                                <w:div w:id="1226407424">
                                                  <w:marLeft w:val="0"/>
                                                  <w:marRight w:val="0"/>
                                                  <w:marTop w:val="0"/>
                                                  <w:marBottom w:val="0"/>
                                                  <w:divBdr>
                                                    <w:top w:val="none" w:sz="0" w:space="0" w:color="auto"/>
                                                    <w:left w:val="none" w:sz="0" w:space="0" w:color="auto"/>
                                                    <w:bottom w:val="none" w:sz="0" w:space="0" w:color="auto"/>
                                                    <w:right w:val="none" w:sz="0" w:space="0" w:color="auto"/>
                                                  </w:divBdr>
                                                </w:div>
                                                <w:div w:id="999578108">
                                                  <w:marLeft w:val="0"/>
                                                  <w:marRight w:val="0"/>
                                                  <w:marTop w:val="0"/>
                                                  <w:marBottom w:val="0"/>
                                                  <w:divBdr>
                                                    <w:top w:val="none" w:sz="0" w:space="0" w:color="auto"/>
                                                    <w:left w:val="none" w:sz="0" w:space="0" w:color="auto"/>
                                                    <w:bottom w:val="none" w:sz="0" w:space="0" w:color="auto"/>
                                                    <w:right w:val="none" w:sz="0" w:space="0" w:color="auto"/>
                                                  </w:divBdr>
                                                  <w:divsChild>
                                                    <w:div w:id="1893154829">
                                                      <w:marLeft w:val="0"/>
                                                      <w:marRight w:val="0"/>
                                                      <w:marTop w:val="30"/>
                                                      <w:marBottom w:val="0"/>
                                                      <w:divBdr>
                                                        <w:top w:val="none" w:sz="0" w:space="0" w:color="auto"/>
                                                        <w:left w:val="none" w:sz="0" w:space="0" w:color="auto"/>
                                                        <w:bottom w:val="none" w:sz="0" w:space="0" w:color="auto"/>
                                                        <w:right w:val="none" w:sz="0" w:space="0" w:color="auto"/>
                                                      </w:divBdr>
                                                    </w:div>
                                                  </w:divsChild>
                                                </w:div>
                                                <w:div w:id="983512330">
                                                  <w:marLeft w:val="0"/>
                                                  <w:marRight w:val="0"/>
                                                  <w:marTop w:val="0"/>
                                                  <w:marBottom w:val="0"/>
                                                  <w:divBdr>
                                                    <w:top w:val="none" w:sz="0" w:space="0" w:color="auto"/>
                                                    <w:left w:val="none" w:sz="0" w:space="0" w:color="auto"/>
                                                    <w:bottom w:val="none" w:sz="0" w:space="0" w:color="auto"/>
                                                    <w:right w:val="none" w:sz="0" w:space="0" w:color="auto"/>
                                                  </w:divBdr>
                                                  <w:divsChild>
                                                    <w:div w:id="1034115026">
                                                      <w:marLeft w:val="0"/>
                                                      <w:marRight w:val="0"/>
                                                      <w:marTop w:val="60"/>
                                                      <w:marBottom w:val="0"/>
                                                      <w:divBdr>
                                                        <w:top w:val="none" w:sz="0" w:space="0" w:color="auto"/>
                                                        <w:left w:val="none" w:sz="0" w:space="0" w:color="auto"/>
                                                        <w:bottom w:val="none" w:sz="0" w:space="0" w:color="auto"/>
                                                        <w:right w:val="none" w:sz="0" w:space="0" w:color="auto"/>
                                                      </w:divBdr>
                                                    </w:div>
                                                  </w:divsChild>
                                                </w:div>
                                                <w:div w:id="1366906299">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856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028222">
      <w:bodyDiv w:val="1"/>
      <w:marLeft w:val="0"/>
      <w:marRight w:val="0"/>
      <w:marTop w:val="0"/>
      <w:marBottom w:val="0"/>
      <w:divBdr>
        <w:top w:val="none" w:sz="0" w:space="0" w:color="auto"/>
        <w:left w:val="none" w:sz="0" w:space="0" w:color="auto"/>
        <w:bottom w:val="none" w:sz="0" w:space="0" w:color="auto"/>
        <w:right w:val="none" w:sz="0" w:space="0" w:color="auto"/>
      </w:divBdr>
      <w:divsChild>
        <w:div w:id="970594607">
          <w:marLeft w:val="0"/>
          <w:marRight w:val="0"/>
          <w:marTop w:val="0"/>
          <w:marBottom w:val="0"/>
          <w:divBdr>
            <w:top w:val="none" w:sz="0" w:space="0" w:color="auto"/>
            <w:left w:val="none" w:sz="0" w:space="0" w:color="auto"/>
            <w:bottom w:val="none" w:sz="0" w:space="0" w:color="auto"/>
            <w:right w:val="none" w:sz="0" w:space="0" w:color="auto"/>
          </w:divBdr>
          <w:divsChild>
            <w:div w:id="743602970">
              <w:marLeft w:val="0"/>
              <w:marRight w:val="0"/>
              <w:marTop w:val="0"/>
              <w:marBottom w:val="0"/>
              <w:divBdr>
                <w:top w:val="none" w:sz="0" w:space="0" w:color="auto"/>
                <w:left w:val="none" w:sz="0" w:space="0" w:color="auto"/>
                <w:bottom w:val="none" w:sz="0" w:space="0" w:color="auto"/>
                <w:right w:val="none" w:sz="0" w:space="0" w:color="auto"/>
              </w:divBdr>
              <w:divsChild>
                <w:div w:id="1021321323">
                  <w:marLeft w:val="0"/>
                  <w:marRight w:val="0"/>
                  <w:marTop w:val="0"/>
                  <w:marBottom w:val="0"/>
                  <w:divBdr>
                    <w:top w:val="none" w:sz="0" w:space="0" w:color="auto"/>
                    <w:left w:val="none" w:sz="0" w:space="0" w:color="auto"/>
                    <w:bottom w:val="none" w:sz="0" w:space="0" w:color="auto"/>
                    <w:right w:val="none" w:sz="0" w:space="0" w:color="auto"/>
                  </w:divBdr>
                  <w:divsChild>
                    <w:div w:id="1131946999">
                      <w:marLeft w:val="0"/>
                      <w:marRight w:val="0"/>
                      <w:marTop w:val="0"/>
                      <w:marBottom w:val="0"/>
                      <w:divBdr>
                        <w:top w:val="none" w:sz="0" w:space="0" w:color="auto"/>
                        <w:left w:val="none" w:sz="0" w:space="0" w:color="auto"/>
                        <w:bottom w:val="none" w:sz="0" w:space="0" w:color="auto"/>
                        <w:right w:val="none" w:sz="0" w:space="0" w:color="auto"/>
                      </w:divBdr>
                      <w:divsChild>
                        <w:div w:id="1015420227">
                          <w:marLeft w:val="0"/>
                          <w:marRight w:val="0"/>
                          <w:marTop w:val="0"/>
                          <w:marBottom w:val="0"/>
                          <w:divBdr>
                            <w:top w:val="none" w:sz="0" w:space="0" w:color="auto"/>
                            <w:left w:val="none" w:sz="0" w:space="0" w:color="auto"/>
                            <w:bottom w:val="none" w:sz="0" w:space="0" w:color="auto"/>
                            <w:right w:val="none" w:sz="0" w:space="0" w:color="auto"/>
                          </w:divBdr>
                        </w:div>
                        <w:div w:id="1230772060">
                          <w:marLeft w:val="0"/>
                          <w:marRight w:val="0"/>
                          <w:marTop w:val="0"/>
                          <w:marBottom w:val="0"/>
                          <w:divBdr>
                            <w:top w:val="none" w:sz="0" w:space="0" w:color="auto"/>
                            <w:left w:val="none" w:sz="0" w:space="0" w:color="auto"/>
                            <w:bottom w:val="none" w:sz="0" w:space="0" w:color="auto"/>
                            <w:right w:val="none" w:sz="0" w:space="0" w:color="auto"/>
                          </w:divBdr>
                          <w:divsChild>
                            <w:div w:id="153108710">
                              <w:marLeft w:val="0"/>
                              <w:marRight w:val="0"/>
                              <w:marTop w:val="0"/>
                              <w:marBottom w:val="0"/>
                              <w:divBdr>
                                <w:top w:val="none" w:sz="0" w:space="0" w:color="auto"/>
                                <w:left w:val="none" w:sz="0" w:space="0" w:color="auto"/>
                                <w:bottom w:val="none" w:sz="0" w:space="0" w:color="auto"/>
                                <w:right w:val="none" w:sz="0" w:space="0" w:color="auto"/>
                              </w:divBdr>
                              <w:divsChild>
                                <w:div w:id="727458978">
                                  <w:marLeft w:val="0"/>
                                  <w:marRight w:val="0"/>
                                  <w:marTop w:val="0"/>
                                  <w:marBottom w:val="0"/>
                                  <w:divBdr>
                                    <w:top w:val="none" w:sz="0" w:space="0" w:color="auto"/>
                                    <w:left w:val="none" w:sz="0" w:space="0" w:color="auto"/>
                                    <w:bottom w:val="none" w:sz="0" w:space="0" w:color="auto"/>
                                    <w:right w:val="none" w:sz="0" w:space="0" w:color="auto"/>
                                  </w:divBdr>
                                  <w:divsChild>
                                    <w:div w:id="776410408">
                                      <w:marLeft w:val="0"/>
                                      <w:marRight w:val="0"/>
                                      <w:marTop w:val="0"/>
                                      <w:marBottom w:val="0"/>
                                      <w:divBdr>
                                        <w:top w:val="none" w:sz="0" w:space="0" w:color="auto"/>
                                        <w:left w:val="none" w:sz="0" w:space="0" w:color="auto"/>
                                        <w:bottom w:val="none" w:sz="0" w:space="0" w:color="auto"/>
                                        <w:right w:val="none" w:sz="0" w:space="0" w:color="auto"/>
                                      </w:divBdr>
                                    </w:div>
                                  </w:divsChild>
                                </w:div>
                                <w:div w:id="1397320979">
                                  <w:marLeft w:val="0"/>
                                  <w:marRight w:val="0"/>
                                  <w:marTop w:val="0"/>
                                  <w:marBottom w:val="0"/>
                                  <w:divBdr>
                                    <w:top w:val="none" w:sz="0" w:space="0" w:color="auto"/>
                                    <w:left w:val="none" w:sz="0" w:space="0" w:color="auto"/>
                                    <w:bottom w:val="none" w:sz="0" w:space="0" w:color="auto"/>
                                    <w:right w:val="none" w:sz="0" w:space="0" w:color="auto"/>
                                  </w:divBdr>
                                  <w:divsChild>
                                    <w:div w:id="1945650367">
                                      <w:marLeft w:val="0"/>
                                      <w:marRight w:val="0"/>
                                      <w:marTop w:val="0"/>
                                      <w:marBottom w:val="0"/>
                                      <w:divBdr>
                                        <w:top w:val="none" w:sz="0" w:space="0" w:color="auto"/>
                                        <w:left w:val="none" w:sz="0" w:space="0" w:color="auto"/>
                                        <w:bottom w:val="none" w:sz="0" w:space="0" w:color="auto"/>
                                        <w:right w:val="none" w:sz="0" w:space="0" w:color="auto"/>
                                      </w:divBdr>
                                    </w:div>
                                    <w:div w:id="615060640">
                                      <w:marLeft w:val="0"/>
                                      <w:marRight w:val="0"/>
                                      <w:marTop w:val="0"/>
                                      <w:marBottom w:val="0"/>
                                      <w:divBdr>
                                        <w:top w:val="none" w:sz="0" w:space="0" w:color="auto"/>
                                        <w:left w:val="none" w:sz="0" w:space="0" w:color="auto"/>
                                        <w:bottom w:val="none" w:sz="0" w:space="0" w:color="auto"/>
                                        <w:right w:val="none" w:sz="0" w:space="0" w:color="auto"/>
                                      </w:divBdr>
                                      <w:divsChild>
                                        <w:div w:id="1729844681">
                                          <w:marLeft w:val="0"/>
                                          <w:marRight w:val="0"/>
                                          <w:marTop w:val="0"/>
                                          <w:marBottom w:val="0"/>
                                          <w:divBdr>
                                            <w:top w:val="none" w:sz="0" w:space="0" w:color="auto"/>
                                            <w:left w:val="none" w:sz="0" w:space="0" w:color="auto"/>
                                            <w:bottom w:val="none" w:sz="0" w:space="0" w:color="auto"/>
                                            <w:right w:val="none" w:sz="0" w:space="0" w:color="auto"/>
                                          </w:divBdr>
                                        </w:div>
                                      </w:divsChild>
                                    </w:div>
                                    <w:div w:id="998339494">
                                      <w:marLeft w:val="0"/>
                                      <w:marRight w:val="0"/>
                                      <w:marTop w:val="0"/>
                                      <w:marBottom w:val="0"/>
                                      <w:divBdr>
                                        <w:top w:val="none" w:sz="0" w:space="0" w:color="auto"/>
                                        <w:left w:val="none" w:sz="0" w:space="0" w:color="auto"/>
                                        <w:bottom w:val="none" w:sz="0" w:space="0" w:color="auto"/>
                                        <w:right w:val="none" w:sz="0" w:space="0" w:color="auto"/>
                                      </w:divBdr>
                                    </w:div>
                                    <w:div w:id="1654026477">
                                      <w:marLeft w:val="0"/>
                                      <w:marRight w:val="0"/>
                                      <w:marTop w:val="0"/>
                                      <w:marBottom w:val="0"/>
                                      <w:divBdr>
                                        <w:top w:val="none" w:sz="0" w:space="0" w:color="auto"/>
                                        <w:left w:val="none" w:sz="0" w:space="0" w:color="auto"/>
                                        <w:bottom w:val="none" w:sz="0" w:space="0" w:color="auto"/>
                                        <w:right w:val="none" w:sz="0" w:space="0" w:color="auto"/>
                                      </w:divBdr>
                                    </w:div>
                                    <w:div w:id="1800298385">
                                      <w:marLeft w:val="0"/>
                                      <w:marRight w:val="0"/>
                                      <w:marTop w:val="0"/>
                                      <w:marBottom w:val="0"/>
                                      <w:divBdr>
                                        <w:top w:val="none" w:sz="0" w:space="0" w:color="auto"/>
                                        <w:left w:val="none" w:sz="0" w:space="0" w:color="auto"/>
                                        <w:bottom w:val="none" w:sz="0" w:space="0" w:color="auto"/>
                                        <w:right w:val="none" w:sz="0" w:space="0" w:color="auto"/>
                                      </w:divBdr>
                                    </w:div>
                                    <w:div w:id="1888178944">
                                      <w:marLeft w:val="0"/>
                                      <w:marRight w:val="0"/>
                                      <w:marTop w:val="0"/>
                                      <w:marBottom w:val="0"/>
                                      <w:divBdr>
                                        <w:top w:val="none" w:sz="0" w:space="0" w:color="auto"/>
                                        <w:left w:val="none" w:sz="0" w:space="0" w:color="auto"/>
                                        <w:bottom w:val="none" w:sz="0" w:space="0" w:color="auto"/>
                                        <w:right w:val="none" w:sz="0" w:space="0" w:color="auto"/>
                                      </w:divBdr>
                                    </w:div>
                                    <w:div w:id="1358697035">
                                      <w:marLeft w:val="0"/>
                                      <w:marRight w:val="0"/>
                                      <w:marTop w:val="0"/>
                                      <w:marBottom w:val="0"/>
                                      <w:divBdr>
                                        <w:top w:val="none" w:sz="0" w:space="0" w:color="auto"/>
                                        <w:left w:val="none" w:sz="0" w:space="0" w:color="auto"/>
                                        <w:bottom w:val="none" w:sz="0" w:space="0" w:color="auto"/>
                                        <w:right w:val="none" w:sz="0" w:space="0" w:color="auto"/>
                                      </w:divBdr>
                                      <w:divsChild>
                                        <w:div w:id="1046678979">
                                          <w:marLeft w:val="0"/>
                                          <w:marRight w:val="0"/>
                                          <w:marTop w:val="0"/>
                                          <w:marBottom w:val="0"/>
                                          <w:divBdr>
                                            <w:top w:val="none" w:sz="0" w:space="0" w:color="auto"/>
                                            <w:left w:val="none" w:sz="0" w:space="0" w:color="auto"/>
                                            <w:bottom w:val="none" w:sz="0" w:space="0" w:color="auto"/>
                                            <w:right w:val="none" w:sz="0" w:space="0" w:color="auto"/>
                                          </w:divBdr>
                                        </w:div>
                                      </w:divsChild>
                                    </w:div>
                                    <w:div w:id="115206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2492867">
      <w:bodyDiv w:val="1"/>
      <w:marLeft w:val="0"/>
      <w:marRight w:val="0"/>
      <w:marTop w:val="0"/>
      <w:marBottom w:val="0"/>
      <w:divBdr>
        <w:top w:val="none" w:sz="0" w:space="0" w:color="auto"/>
        <w:left w:val="none" w:sz="0" w:space="0" w:color="auto"/>
        <w:bottom w:val="none" w:sz="0" w:space="0" w:color="auto"/>
        <w:right w:val="none" w:sz="0" w:space="0" w:color="auto"/>
      </w:divBdr>
      <w:divsChild>
        <w:div w:id="1203782422">
          <w:marLeft w:val="0"/>
          <w:marRight w:val="0"/>
          <w:marTop w:val="0"/>
          <w:marBottom w:val="0"/>
          <w:divBdr>
            <w:top w:val="none" w:sz="0" w:space="0" w:color="auto"/>
            <w:left w:val="none" w:sz="0" w:space="0" w:color="auto"/>
            <w:bottom w:val="none" w:sz="0" w:space="0" w:color="auto"/>
            <w:right w:val="none" w:sz="0" w:space="0" w:color="auto"/>
          </w:divBdr>
          <w:divsChild>
            <w:div w:id="421101435">
              <w:marLeft w:val="0"/>
              <w:marRight w:val="0"/>
              <w:marTop w:val="0"/>
              <w:marBottom w:val="0"/>
              <w:divBdr>
                <w:top w:val="none" w:sz="0" w:space="0" w:color="auto"/>
                <w:left w:val="none" w:sz="0" w:space="0" w:color="auto"/>
                <w:bottom w:val="none" w:sz="0" w:space="0" w:color="auto"/>
                <w:right w:val="none" w:sz="0" w:space="0" w:color="auto"/>
              </w:divBdr>
              <w:divsChild>
                <w:div w:id="1744259608">
                  <w:marLeft w:val="0"/>
                  <w:marRight w:val="0"/>
                  <w:marTop w:val="0"/>
                  <w:marBottom w:val="0"/>
                  <w:divBdr>
                    <w:top w:val="none" w:sz="0" w:space="0" w:color="auto"/>
                    <w:left w:val="none" w:sz="0" w:space="0" w:color="auto"/>
                    <w:bottom w:val="none" w:sz="0" w:space="0" w:color="auto"/>
                    <w:right w:val="none" w:sz="0" w:space="0" w:color="auto"/>
                  </w:divBdr>
                  <w:divsChild>
                    <w:div w:id="534318000">
                      <w:marLeft w:val="0"/>
                      <w:marRight w:val="0"/>
                      <w:marTop w:val="0"/>
                      <w:marBottom w:val="0"/>
                      <w:divBdr>
                        <w:top w:val="none" w:sz="0" w:space="0" w:color="auto"/>
                        <w:left w:val="none" w:sz="0" w:space="0" w:color="auto"/>
                        <w:bottom w:val="none" w:sz="0" w:space="0" w:color="auto"/>
                        <w:right w:val="none" w:sz="0" w:space="0" w:color="auto"/>
                      </w:divBdr>
                      <w:divsChild>
                        <w:div w:id="759134417">
                          <w:marLeft w:val="0"/>
                          <w:marRight w:val="0"/>
                          <w:marTop w:val="0"/>
                          <w:marBottom w:val="0"/>
                          <w:divBdr>
                            <w:top w:val="none" w:sz="0" w:space="0" w:color="auto"/>
                            <w:left w:val="none" w:sz="0" w:space="0" w:color="auto"/>
                            <w:bottom w:val="none" w:sz="0" w:space="0" w:color="auto"/>
                            <w:right w:val="none" w:sz="0" w:space="0" w:color="auto"/>
                          </w:divBdr>
                          <w:divsChild>
                            <w:div w:id="1643852508">
                              <w:marLeft w:val="0"/>
                              <w:marRight w:val="0"/>
                              <w:marTop w:val="0"/>
                              <w:marBottom w:val="0"/>
                              <w:divBdr>
                                <w:top w:val="none" w:sz="0" w:space="0" w:color="auto"/>
                                <w:left w:val="none" w:sz="0" w:space="0" w:color="auto"/>
                                <w:bottom w:val="none" w:sz="0" w:space="0" w:color="auto"/>
                                <w:right w:val="none" w:sz="0" w:space="0" w:color="auto"/>
                              </w:divBdr>
                              <w:divsChild>
                                <w:div w:id="1117332360">
                                  <w:marLeft w:val="0"/>
                                  <w:marRight w:val="0"/>
                                  <w:marTop w:val="0"/>
                                  <w:marBottom w:val="0"/>
                                  <w:divBdr>
                                    <w:top w:val="none" w:sz="0" w:space="0" w:color="auto"/>
                                    <w:left w:val="none" w:sz="0" w:space="0" w:color="auto"/>
                                    <w:bottom w:val="none" w:sz="0" w:space="0" w:color="auto"/>
                                    <w:right w:val="none" w:sz="0" w:space="0" w:color="auto"/>
                                  </w:divBdr>
                                </w:div>
                                <w:div w:id="1622303009">
                                  <w:marLeft w:val="0"/>
                                  <w:marRight w:val="0"/>
                                  <w:marTop w:val="0"/>
                                  <w:marBottom w:val="0"/>
                                  <w:divBdr>
                                    <w:top w:val="none" w:sz="0" w:space="0" w:color="auto"/>
                                    <w:left w:val="none" w:sz="0" w:space="0" w:color="auto"/>
                                    <w:bottom w:val="none" w:sz="0" w:space="0" w:color="auto"/>
                                    <w:right w:val="none" w:sz="0" w:space="0" w:color="auto"/>
                                  </w:divBdr>
                                  <w:divsChild>
                                    <w:div w:id="625624611">
                                      <w:marLeft w:val="0"/>
                                      <w:marRight w:val="0"/>
                                      <w:marTop w:val="0"/>
                                      <w:marBottom w:val="0"/>
                                      <w:divBdr>
                                        <w:top w:val="none" w:sz="0" w:space="0" w:color="auto"/>
                                        <w:left w:val="none" w:sz="0" w:space="0" w:color="auto"/>
                                        <w:bottom w:val="none" w:sz="0" w:space="0" w:color="auto"/>
                                        <w:right w:val="none" w:sz="0" w:space="0" w:color="auto"/>
                                      </w:divBdr>
                                    </w:div>
                                    <w:div w:id="1100447270">
                                      <w:marLeft w:val="0"/>
                                      <w:marRight w:val="0"/>
                                      <w:marTop w:val="0"/>
                                      <w:marBottom w:val="0"/>
                                      <w:divBdr>
                                        <w:top w:val="none" w:sz="0" w:space="0" w:color="auto"/>
                                        <w:left w:val="none" w:sz="0" w:space="0" w:color="auto"/>
                                        <w:bottom w:val="none" w:sz="0" w:space="0" w:color="auto"/>
                                        <w:right w:val="none" w:sz="0" w:space="0" w:color="auto"/>
                                      </w:divBdr>
                                    </w:div>
                                    <w:div w:id="38772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3905801">
      <w:bodyDiv w:val="1"/>
      <w:marLeft w:val="0"/>
      <w:marRight w:val="0"/>
      <w:marTop w:val="0"/>
      <w:marBottom w:val="0"/>
      <w:divBdr>
        <w:top w:val="none" w:sz="0" w:space="0" w:color="auto"/>
        <w:left w:val="none" w:sz="0" w:space="0" w:color="auto"/>
        <w:bottom w:val="none" w:sz="0" w:space="0" w:color="auto"/>
        <w:right w:val="none" w:sz="0" w:space="0" w:color="auto"/>
      </w:divBdr>
      <w:divsChild>
        <w:div w:id="336273461">
          <w:marLeft w:val="0"/>
          <w:marRight w:val="0"/>
          <w:marTop w:val="0"/>
          <w:marBottom w:val="0"/>
          <w:divBdr>
            <w:top w:val="none" w:sz="0" w:space="0" w:color="auto"/>
            <w:left w:val="none" w:sz="0" w:space="0" w:color="auto"/>
            <w:bottom w:val="none" w:sz="0" w:space="0" w:color="auto"/>
            <w:right w:val="none" w:sz="0" w:space="0" w:color="auto"/>
          </w:divBdr>
          <w:divsChild>
            <w:div w:id="15617487">
              <w:marLeft w:val="0"/>
              <w:marRight w:val="135"/>
              <w:marTop w:val="0"/>
              <w:marBottom w:val="0"/>
              <w:divBdr>
                <w:top w:val="none" w:sz="0" w:space="0" w:color="auto"/>
                <w:left w:val="single" w:sz="12" w:space="7" w:color="E9E9E9"/>
                <w:bottom w:val="none" w:sz="0" w:space="0" w:color="auto"/>
                <w:right w:val="single" w:sz="12" w:space="7" w:color="E9E9E9"/>
              </w:divBdr>
              <w:divsChild>
                <w:div w:id="540433651">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867571391">
      <w:bodyDiv w:val="1"/>
      <w:marLeft w:val="0"/>
      <w:marRight w:val="0"/>
      <w:marTop w:val="0"/>
      <w:marBottom w:val="0"/>
      <w:divBdr>
        <w:top w:val="none" w:sz="0" w:space="0" w:color="auto"/>
        <w:left w:val="none" w:sz="0" w:space="0" w:color="auto"/>
        <w:bottom w:val="none" w:sz="0" w:space="0" w:color="auto"/>
        <w:right w:val="none" w:sz="0" w:space="0" w:color="auto"/>
      </w:divBdr>
      <w:divsChild>
        <w:div w:id="1663000060">
          <w:marLeft w:val="0"/>
          <w:marRight w:val="0"/>
          <w:marTop w:val="0"/>
          <w:marBottom w:val="0"/>
          <w:divBdr>
            <w:top w:val="none" w:sz="0" w:space="0" w:color="auto"/>
            <w:left w:val="none" w:sz="0" w:space="0" w:color="auto"/>
            <w:bottom w:val="none" w:sz="0" w:space="0" w:color="auto"/>
            <w:right w:val="none" w:sz="0" w:space="0" w:color="auto"/>
          </w:divBdr>
          <w:divsChild>
            <w:div w:id="947926199">
              <w:marLeft w:val="0"/>
              <w:marRight w:val="0"/>
              <w:marTop w:val="0"/>
              <w:marBottom w:val="0"/>
              <w:divBdr>
                <w:top w:val="none" w:sz="0" w:space="0" w:color="auto"/>
                <w:left w:val="none" w:sz="0" w:space="0" w:color="auto"/>
                <w:bottom w:val="none" w:sz="0" w:space="0" w:color="auto"/>
                <w:right w:val="none" w:sz="0" w:space="0" w:color="auto"/>
              </w:divBdr>
              <w:divsChild>
                <w:div w:id="1553692869">
                  <w:marLeft w:val="0"/>
                  <w:marRight w:val="0"/>
                  <w:marTop w:val="0"/>
                  <w:marBottom w:val="0"/>
                  <w:divBdr>
                    <w:top w:val="none" w:sz="0" w:space="0" w:color="auto"/>
                    <w:left w:val="none" w:sz="0" w:space="0" w:color="auto"/>
                    <w:bottom w:val="none" w:sz="0" w:space="0" w:color="auto"/>
                    <w:right w:val="none" w:sz="0" w:space="0" w:color="auto"/>
                  </w:divBdr>
                  <w:divsChild>
                    <w:div w:id="1830436330">
                      <w:marLeft w:val="0"/>
                      <w:marRight w:val="0"/>
                      <w:marTop w:val="0"/>
                      <w:marBottom w:val="0"/>
                      <w:divBdr>
                        <w:top w:val="none" w:sz="0" w:space="0" w:color="auto"/>
                        <w:left w:val="none" w:sz="0" w:space="0" w:color="auto"/>
                        <w:bottom w:val="none" w:sz="0" w:space="0" w:color="auto"/>
                        <w:right w:val="none" w:sz="0" w:space="0" w:color="auto"/>
                      </w:divBdr>
                      <w:divsChild>
                        <w:div w:id="1683044065">
                          <w:marLeft w:val="0"/>
                          <w:marRight w:val="0"/>
                          <w:marTop w:val="0"/>
                          <w:marBottom w:val="0"/>
                          <w:divBdr>
                            <w:top w:val="none" w:sz="0" w:space="0" w:color="auto"/>
                            <w:left w:val="none" w:sz="0" w:space="0" w:color="auto"/>
                            <w:bottom w:val="none" w:sz="0" w:space="0" w:color="auto"/>
                            <w:right w:val="none" w:sz="0" w:space="0" w:color="auto"/>
                          </w:divBdr>
                        </w:div>
                        <w:div w:id="2018773932">
                          <w:marLeft w:val="0"/>
                          <w:marRight w:val="0"/>
                          <w:marTop w:val="0"/>
                          <w:marBottom w:val="0"/>
                          <w:divBdr>
                            <w:top w:val="none" w:sz="0" w:space="0" w:color="auto"/>
                            <w:left w:val="none" w:sz="0" w:space="0" w:color="auto"/>
                            <w:bottom w:val="none" w:sz="0" w:space="0" w:color="auto"/>
                            <w:right w:val="none" w:sz="0" w:space="0" w:color="auto"/>
                          </w:divBdr>
                        </w:div>
                        <w:div w:id="103573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1842616">
      <w:bodyDiv w:val="1"/>
      <w:marLeft w:val="0"/>
      <w:marRight w:val="0"/>
      <w:marTop w:val="0"/>
      <w:marBottom w:val="0"/>
      <w:divBdr>
        <w:top w:val="none" w:sz="0" w:space="0" w:color="auto"/>
        <w:left w:val="none" w:sz="0" w:space="0" w:color="auto"/>
        <w:bottom w:val="none" w:sz="0" w:space="0" w:color="auto"/>
        <w:right w:val="none" w:sz="0" w:space="0" w:color="auto"/>
      </w:divBdr>
      <w:divsChild>
        <w:div w:id="1633487160">
          <w:marLeft w:val="0"/>
          <w:marRight w:val="0"/>
          <w:marTop w:val="0"/>
          <w:marBottom w:val="0"/>
          <w:divBdr>
            <w:top w:val="none" w:sz="0" w:space="0" w:color="auto"/>
            <w:left w:val="none" w:sz="0" w:space="0" w:color="auto"/>
            <w:bottom w:val="none" w:sz="0" w:space="0" w:color="auto"/>
            <w:right w:val="none" w:sz="0" w:space="0" w:color="auto"/>
          </w:divBdr>
          <w:divsChild>
            <w:div w:id="1672954543">
              <w:marLeft w:val="0"/>
              <w:marRight w:val="0"/>
              <w:marTop w:val="0"/>
              <w:marBottom w:val="0"/>
              <w:divBdr>
                <w:top w:val="none" w:sz="0" w:space="0" w:color="auto"/>
                <w:left w:val="none" w:sz="0" w:space="0" w:color="auto"/>
                <w:bottom w:val="none" w:sz="0" w:space="0" w:color="auto"/>
                <w:right w:val="none" w:sz="0" w:space="0" w:color="auto"/>
              </w:divBdr>
              <w:divsChild>
                <w:div w:id="1055199009">
                  <w:marLeft w:val="225"/>
                  <w:marRight w:val="225"/>
                  <w:marTop w:val="225"/>
                  <w:marBottom w:val="225"/>
                  <w:divBdr>
                    <w:top w:val="none" w:sz="0" w:space="0" w:color="auto"/>
                    <w:left w:val="none" w:sz="0" w:space="0" w:color="auto"/>
                    <w:bottom w:val="none" w:sz="0" w:space="0" w:color="auto"/>
                    <w:right w:val="none" w:sz="0" w:space="0" w:color="auto"/>
                  </w:divBdr>
                  <w:divsChild>
                    <w:div w:id="1020811457">
                      <w:marLeft w:val="0"/>
                      <w:marRight w:val="0"/>
                      <w:marTop w:val="0"/>
                      <w:marBottom w:val="0"/>
                      <w:divBdr>
                        <w:top w:val="none" w:sz="0" w:space="0" w:color="auto"/>
                        <w:left w:val="none" w:sz="0" w:space="0" w:color="auto"/>
                        <w:bottom w:val="none" w:sz="0" w:space="0" w:color="auto"/>
                        <w:right w:val="none" w:sz="0" w:space="0" w:color="auto"/>
                      </w:divBdr>
                      <w:divsChild>
                        <w:div w:id="1937400811">
                          <w:marLeft w:val="0"/>
                          <w:marRight w:val="0"/>
                          <w:marTop w:val="0"/>
                          <w:marBottom w:val="0"/>
                          <w:divBdr>
                            <w:top w:val="none" w:sz="0" w:space="0" w:color="auto"/>
                            <w:left w:val="none" w:sz="0" w:space="0" w:color="auto"/>
                            <w:bottom w:val="none" w:sz="0" w:space="0" w:color="auto"/>
                            <w:right w:val="none" w:sz="0" w:space="0" w:color="auto"/>
                          </w:divBdr>
                          <w:divsChild>
                            <w:div w:id="634796105">
                              <w:marLeft w:val="0"/>
                              <w:marRight w:val="0"/>
                              <w:marTop w:val="0"/>
                              <w:marBottom w:val="0"/>
                              <w:divBdr>
                                <w:top w:val="none" w:sz="0" w:space="0" w:color="auto"/>
                                <w:left w:val="none" w:sz="0" w:space="0" w:color="auto"/>
                                <w:bottom w:val="none" w:sz="0" w:space="0" w:color="auto"/>
                                <w:right w:val="none" w:sz="0" w:space="0" w:color="auto"/>
                              </w:divBdr>
                              <w:divsChild>
                                <w:div w:id="1304391015">
                                  <w:marLeft w:val="0"/>
                                  <w:marRight w:val="0"/>
                                  <w:marTop w:val="0"/>
                                  <w:marBottom w:val="0"/>
                                  <w:divBdr>
                                    <w:top w:val="none" w:sz="0" w:space="0" w:color="auto"/>
                                    <w:left w:val="none" w:sz="0" w:space="0" w:color="auto"/>
                                    <w:bottom w:val="none" w:sz="0" w:space="0" w:color="auto"/>
                                    <w:right w:val="none" w:sz="0" w:space="0" w:color="auto"/>
                                  </w:divBdr>
                                </w:div>
                                <w:div w:id="1111556110">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164778427">
                          <w:marLeft w:val="0"/>
                          <w:marRight w:val="3375"/>
                          <w:marTop w:val="150"/>
                          <w:marBottom w:val="0"/>
                          <w:divBdr>
                            <w:top w:val="single" w:sz="6" w:space="4" w:color="CCCCCC"/>
                            <w:left w:val="none" w:sz="0" w:space="0" w:color="auto"/>
                            <w:bottom w:val="single" w:sz="6" w:space="4" w:color="CCCCCC"/>
                            <w:right w:val="none" w:sz="0" w:space="0" w:color="auto"/>
                          </w:divBdr>
                        </w:div>
                        <w:div w:id="1803158616">
                          <w:marLeft w:val="0"/>
                          <w:marRight w:val="3375"/>
                          <w:marTop w:val="75"/>
                          <w:marBottom w:val="0"/>
                          <w:divBdr>
                            <w:top w:val="none" w:sz="0" w:space="0" w:color="auto"/>
                            <w:left w:val="none" w:sz="0" w:space="0" w:color="auto"/>
                            <w:bottom w:val="none" w:sz="0" w:space="0" w:color="auto"/>
                            <w:right w:val="none" w:sz="0" w:space="0" w:color="auto"/>
                          </w:divBdr>
                        </w:div>
                      </w:divsChild>
                    </w:div>
                    <w:div w:id="1641033509">
                      <w:marLeft w:val="0"/>
                      <w:marRight w:val="0"/>
                      <w:marTop w:val="75"/>
                      <w:marBottom w:val="0"/>
                      <w:divBdr>
                        <w:top w:val="none" w:sz="0" w:space="0" w:color="auto"/>
                        <w:left w:val="none" w:sz="0" w:space="0" w:color="auto"/>
                        <w:bottom w:val="none" w:sz="0" w:space="0" w:color="auto"/>
                        <w:right w:val="none" w:sz="0" w:space="0" w:color="auto"/>
                      </w:divBdr>
                      <w:divsChild>
                        <w:div w:id="67652177">
                          <w:marLeft w:val="0"/>
                          <w:marRight w:val="0"/>
                          <w:marTop w:val="0"/>
                          <w:marBottom w:val="0"/>
                          <w:divBdr>
                            <w:top w:val="none" w:sz="0" w:space="0" w:color="auto"/>
                            <w:left w:val="none" w:sz="0" w:space="0" w:color="auto"/>
                            <w:bottom w:val="none" w:sz="0" w:space="0" w:color="auto"/>
                            <w:right w:val="none" w:sz="0" w:space="0" w:color="auto"/>
                          </w:divBdr>
                        </w:div>
                        <w:div w:id="80007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3425004">
      <w:bodyDiv w:val="1"/>
      <w:marLeft w:val="0"/>
      <w:marRight w:val="0"/>
      <w:marTop w:val="0"/>
      <w:marBottom w:val="0"/>
      <w:divBdr>
        <w:top w:val="none" w:sz="0" w:space="0" w:color="auto"/>
        <w:left w:val="none" w:sz="0" w:space="0" w:color="auto"/>
        <w:bottom w:val="none" w:sz="0" w:space="0" w:color="auto"/>
        <w:right w:val="none" w:sz="0" w:space="0" w:color="auto"/>
      </w:divBdr>
      <w:divsChild>
        <w:div w:id="1428962740">
          <w:marLeft w:val="0"/>
          <w:marRight w:val="0"/>
          <w:marTop w:val="0"/>
          <w:marBottom w:val="0"/>
          <w:divBdr>
            <w:top w:val="none" w:sz="0" w:space="0" w:color="auto"/>
            <w:left w:val="none" w:sz="0" w:space="0" w:color="auto"/>
            <w:bottom w:val="none" w:sz="0" w:space="0" w:color="auto"/>
            <w:right w:val="none" w:sz="0" w:space="0" w:color="auto"/>
          </w:divBdr>
          <w:divsChild>
            <w:div w:id="1162966527">
              <w:marLeft w:val="0"/>
              <w:marRight w:val="0"/>
              <w:marTop w:val="0"/>
              <w:marBottom w:val="0"/>
              <w:divBdr>
                <w:top w:val="none" w:sz="0" w:space="0" w:color="auto"/>
                <w:left w:val="none" w:sz="0" w:space="0" w:color="auto"/>
                <w:bottom w:val="none" w:sz="0" w:space="0" w:color="auto"/>
                <w:right w:val="none" w:sz="0" w:space="0" w:color="auto"/>
              </w:divBdr>
              <w:divsChild>
                <w:div w:id="162551415">
                  <w:marLeft w:val="0"/>
                  <w:marRight w:val="0"/>
                  <w:marTop w:val="0"/>
                  <w:marBottom w:val="0"/>
                  <w:divBdr>
                    <w:top w:val="none" w:sz="0" w:space="0" w:color="auto"/>
                    <w:left w:val="none" w:sz="0" w:space="0" w:color="auto"/>
                    <w:bottom w:val="none" w:sz="0" w:space="0" w:color="auto"/>
                    <w:right w:val="none" w:sz="0" w:space="0" w:color="auto"/>
                  </w:divBdr>
                  <w:divsChild>
                    <w:div w:id="997923089">
                      <w:marLeft w:val="0"/>
                      <w:marRight w:val="0"/>
                      <w:marTop w:val="0"/>
                      <w:marBottom w:val="0"/>
                      <w:divBdr>
                        <w:top w:val="none" w:sz="0" w:space="0" w:color="auto"/>
                        <w:left w:val="none" w:sz="0" w:space="0" w:color="auto"/>
                        <w:bottom w:val="none" w:sz="0" w:space="0" w:color="auto"/>
                        <w:right w:val="none" w:sz="0" w:space="0" w:color="auto"/>
                      </w:divBdr>
                    </w:div>
                    <w:div w:id="580601204">
                      <w:marLeft w:val="0"/>
                      <w:marRight w:val="0"/>
                      <w:marTop w:val="0"/>
                      <w:marBottom w:val="0"/>
                      <w:divBdr>
                        <w:top w:val="none" w:sz="0" w:space="0" w:color="auto"/>
                        <w:left w:val="none" w:sz="0" w:space="0" w:color="auto"/>
                        <w:bottom w:val="none" w:sz="0" w:space="0" w:color="auto"/>
                        <w:right w:val="none" w:sz="0" w:space="0" w:color="auto"/>
                      </w:divBdr>
                    </w:div>
                  </w:divsChild>
                </w:div>
                <w:div w:id="733895371">
                  <w:marLeft w:val="0"/>
                  <w:marRight w:val="0"/>
                  <w:marTop w:val="0"/>
                  <w:marBottom w:val="0"/>
                  <w:divBdr>
                    <w:top w:val="none" w:sz="0" w:space="0" w:color="auto"/>
                    <w:left w:val="none" w:sz="0" w:space="0" w:color="auto"/>
                    <w:bottom w:val="none" w:sz="0" w:space="0" w:color="auto"/>
                    <w:right w:val="none" w:sz="0" w:space="0" w:color="auto"/>
                  </w:divBdr>
                  <w:divsChild>
                    <w:div w:id="183850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829914">
      <w:bodyDiv w:val="1"/>
      <w:marLeft w:val="0"/>
      <w:marRight w:val="0"/>
      <w:marTop w:val="0"/>
      <w:marBottom w:val="0"/>
      <w:divBdr>
        <w:top w:val="none" w:sz="0" w:space="0" w:color="auto"/>
        <w:left w:val="none" w:sz="0" w:space="0" w:color="auto"/>
        <w:bottom w:val="none" w:sz="0" w:space="0" w:color="auto"/>
        <w:right w:val="none" w:sz="0" w:space="0" w:color="auto"/>
      </w:divBdr>
      <w:divsChild>
        <w:div w:id="1839149771">
          <w:marLeft w:val="0"/>
          <w:marRight w:val="0"/>
          <w:marTop w:val="100"/>
          <w:marBottom w:val="100"/>
          <w:divBdr>
            <w:top w:val="none" w:sz="0" w:space="0" w:color="auto"/>
            <w:left w:val="none" w:sz="0" w:space="0" w:color="auto"/>
            <w:bottom w:val="none" w:sz="0" w:space="0" w:color="auto"/>
            <w:right w:val="none" w:sz="0" w:space="0" w:color="auto"/>
          </w:divBdr>
          <w:divsChild>
            <w:div w:id="971327726">
              <w:marLeft w:val="0"/>
              <w:marRight w:val="0"/>
              <w:marTop w:val="0"/>
              <w:marBottom w:val="0"/>
              <w:divBdr>
                <w:top w:val="none" w:sz="0" w:space="0" w:color="auto"/>
                <w:left w:val="none" w:sz="0" w:space="0" w:color="auto"/>
                <w:bottom w:val="none" w:sz="0" w:space="0" w:color="auto"/>
                <w:right w:val="none" w:sz="0" w:space="0" w:color="auto"/>
              </w:divBdr>
              <w:divsChild>
                <w:div w:id="1917471537">
                  <w:marLeft w:val="0"/>
                  <w:marRight w:val="0"/>
                  <w:marTop w:val="0"/>
                  <w:marBottom w:val="0"/>
                  <w:divBdr>
                    <w:top w:val="none" w:sz="0" w:space="0" w:color="auto"/>
                    <w:left w:val="none" w:sz="0" w:space="0" w:color="auto"/>
                    <w:bottom w:val="none" w:sz="0" w:space="0" w:color="auto"/>
                    <w:right w:val="none" w:sz="0" w:space="0" w:color="auto"/>
                  </w:divBdr>
                  <w:divsChild>
                    <w:div w:id="1461877615">
                      <w:marLeft w:val="0"/>
                      <w:marRight w:val="0"/>
                      <w:marTop w:val="0"/>
                      <w:marBottom w:val="0"/>
                      <w:divBdr>
                        <w:top w:val="none" w:sz="0" w:space="0" w:color="auto"/>
                        <w:left w:val="none" w:sz="0" w:space="0" w:color="auto"/>
                        <w:bottom w:val="none" w:sz="0" w:space="0" w:color="auto"/>
                        <w:right w:val="none" w:sz="0" w:space="0" w:color="auto"/>
                      </w:divBdr>
                      <w:divsChild>
                        <w:div w:id="983970281">
                          <w:marLeft w:val="0"/>
                          <w:marRight w:val="0"/>
                          <w:marTop w:val="0"/>
                          <w:marBottom w:val="0"/>
                          <w:divBdr>
                            <w:top w:val="none" w:sz="0" w:space="0" w:color="auto"/>
                            <w:left w:val="none" w:sz="0" w:space="0" w:color="auto"/>
                            <w:bottom w:val="none" w:sz="0" w:space="0" w:color="auto"/>
                            <w:right w:val="none" w:sz="0" w:space="0" w:color="auto"/>
                          </w:divBdr>
                        </w:div>
                      </w:divsChild>
                    </w:div>
                    <w:div w:id="64838448">
                      <w:marLeft w:val="0"/>
                      <w:marRight w:val="0"/>
                      <w:marTop w:val="0"/>
                      <w:marBottom w:val="0"/>
                      <w:divBdr>
                        <w:top w:val="none" w:sz="0" w:space="0" w:color="auto"/>
                        <w:left w:val="none" w:sz="0" w:space="0" w:color="auto"/>
                        <w:bottom w:val="none" w:sz="0" w:space="0" w:color="auto"/>
                        <w:right w:val="none" w:sz="0" w:space="0" w:color="auto"/>
                      </w:divBdr>
                      <w:divsChild>
                        <w:div w:id="60835275">
                          <w:marLeft w:val="0"/>
                          <w:marRight w:val="0"/>
                          <w:marTop w:val="0"/>
                          <w:marBottom w:val="0"/>
                          <w:divBdr>
                            <w:top w:val="none" w:sz="0" w:space="0" w:color="auto"/>
                            <w:left w:val="none" w:sz="0" w:space="0" w:color="auto"/>
                            <w:bottom w:val="none" w:sz="0" w:space="0" w:color="auto"/>
                            <w:right w:val="none" w:sz="0" w:space="0" w:color="auto"/>
                          </w:divBdr>
                        </w:div>
                        <w:div w:id="294026265">
                          <w:marLeft w:val="0"/>
                          <w:marRight w:val="0"/>
                          <w:marTop w:val="0"/>
                          <w:marBottom w:val="0"/>
                          <w:divBdr>
                            <w:top w:val="none" w:sz="0" w:space="0" w:color="auto"/>
                            <w:left w:val="none" w:sz="0" w:space="0" w:color="auto"/>
                            <w:bottom w:val="none" w:sz="0" w:space="0" w:color="auto"/>
                            <w:right w:val="none" w:sz="0" w:space="0" w:color="auto"/>
                          </w:divBdr>
                        </w:div>
                      </w:divsChild>
                    </w:div>
                    <w:div w:id="98451259">
                      <w:marLeft w:val="0"/>
                      <w:marRight w:val="0"/>
                      <w:marTop w:val="0"/>
                      <w:marBottom w:val="0"/>
                      <w:divBdr>
                        <w:top w:val="none" w:sz="0" w:space="0" w:color="auto"/>
                        <w:left w:val="none" w:sz="0" w:space="0" w:color="auto"/>
                        <w:bottom w:val="none" w:sz="0" w:space="0" w:color="auto"/>
                        <w:right w:val="none" w:sz="0" w:space="0" w:color="auto"/>
                      </w:divBdr>
                    </w:div>
                    <w:div w:id="945962509">
                      <w:marLeft w:val="0"/>
                      <w:marRight w:val="0"/>
                      <w:marTop w:val="0"/>
                      <w:marBottom w:val="0"/>
                      <w:divBdr>
                        <w:top w:val="none" w:sz="0" w:space="0" w:color="auto"/>
                        <w:left w:val="none" w:sz="0" w:space="0" w:color="auto"/>
                        <w:bottom w:val="none" w:sz="0" w:space="0" w:color="auto"/>
                        <w:right w:val="none" w:sz="0" w:space="0" w:color="auto"/>
                      </w:divBdr>
                      <w:divsChild>
                        <w:div w:id="106244537">
                          <w:marLeft w:val="0"/>
                          <w:marRight w:val="0"/>
                          <w:marTop w:val="0"/>
                          <w:marBottom w:val="0"/>
                          <w:divBdr>
                            <w:top w:val="none" w:sz="0" w:space="0" w:color="auto"/>
                            <w:left w:val="none" w:sz="0" w:space="0" w:color="auto"/>
                            <w:bottom w:val="none" w:sz="0" w:space="0" w:color="auto"/>
                            <w:right w:val="none" w:sz="0" w:space="0" w:color="auto"/>
                          </w:divBdr>
                        </w:div>
                        <w:div w:id="1185948055">
                          <w:marLeft w:val="0"/>
                          <w:marRight w:val="0"/>
                          <w:marTop w:val="0"/>
                          <w:marBottom w:val="375"/>
                          <w:divBdr>
                            <w:top w:val="none" w:sz="0" w:space="0" w:color="auto"/>
                            <w:left w:val="none" w:sz="0" w:space="0" w:color="auto"/>
                            <w:bottom w:val="none" w:sz="0" w:space="0" w:color="auto"/>
                            <w:right w:val="none" w:sz="0" w:space="0" w:color="auto"/>
                          </w:divBdr>
                          <w:divsChild>
                            <w:div w:id="536699906">
                              <w:marLeft w:val="0"/>
                              <w:marRight w:val="0"/>
                              <w:marTop w:val="0"/>
                              <w:marBottom w:val="150"/>
                              <w:divBdr>
                                <w:top w:val="none" w:sz="0" w:space="0" w:color="auto"/>
                                <w:left w:val="none" w:sz="0" w:space="0" w:color="auto"/>
                                <w:bottom w:val="none" w:sz="0" w:space="0" w:color="auto"/>
                                <w:right w:val="none" w:sz="0" w:space="0" w:color="auto"/>
                              </w:divBdr>
                              <w:divsChild>
                                <w:div w:id="330452017">
                                  <w:marLeft w:val="0"/>
                                  <w:marRight w:val="0"/>
                                  <w:marTop w:val="0"/>
                                  <w:marBottom w:val="0"/>
                                  <w:divBdr>
                                    <w:top w:val="none" w:sz="0" w:space="0" w:color="auto"/>
                                    <w:left w:val="none" w:sz="0" w:space="0" w:color="auto"/>
                                    <w:bottom w:val="none" w:sz="0" w:space="0" w:color="auto"/>
                                    <w:right w:val="none" w:sz="0" w:space="0" w:color="auto"/>
                                  </w:divBdr>
                                  <w:divsChild>
                                    <w:div w:id="291908331">
                                      <w:marLeft w:val="0"/>
                                      <w:marRight w:val="0"/>
                                      <w:marTop w:val="0"/>
                                      <w:marBottom w:val="0"/>
                                      <w:divBdr>
                                        <w:top w:val="none" w:sz="0" w:space="0" w:color="auto"/>
                                        <w:left w:val="none" w:sz="0" w:space="0" w:color="auto"/>
                                        <w:bottom w:val="none" w:sz="0" w:space="0" w:color="auto"/>
                                        <w:right w:val="none" w:sz="0" w:space="0" w:color="auto"/>
                                      </w:divBdr>
                                      <w:divsChild>
                                        <w:div w:id="1144004653">
                                          <w:marLeft w:val="0"/>
                                          <w:marRight w:val="0"/>
                                          <w:marTop w:val="0"/>
                                          <w:marBottom w:val="150"/>
                                          <w:divBdr>
                                            <w:top w:val="none" w:sz="0" w:space="0" w:color="auto"/>
                                            <w:left w:val="none" w:sz="0" w:space="0" w:color="auto"/>
                                            <w:bottom w:val="none" w:sz="0" w:space="0" w:color="auto"/>
                                            <w:right w:val="none" w:sz="0" w:space="0" w:color="auto"/>
                                          </w:divBdr>
                                        </w:div>
                                        <w:div w:id="1511986061">
                                          <w:marLeft w:val="0"/>
                                          <w:marRight w:val="0"/>
                                          <w:marTop w:val="0"/>
                                          <w:marBottom w:val="0"/>
                                          <w:divBdr>
                                            <w:top w:val="none" w:sz="0" w:space="0" w:color="auto"/>
                                            <w:left w:val="none" w:sz="0" w:space="0" w:color="auto"/>
                                            <w:bottom w:val="none" w:sz="0" w:space="0" w:color="auto"/>
                                            <w:right w:val="none" w:sz="0" w:space="0" w:color="auto"/>
                                          </w:divBdr>
                                          <w:divsChild>
                                            <w:div w:id="1770927167">
                                              <w:marLeft w:val="0"/>
                                              <w:marRight w:val="0"/>
                                              <w:marTop w:val="0"/>
                                              <w:marBottom w:val="0"/>
                                              <w:divBdr>
                                                <w:top w:val="none" w:sz="0" w:space="0" w:color="auto"/>
                                                <w:left w:val="none" w:sz="0" w:space="0" w:color="auto"/>
                                                <w:bottom w:val="none" w:sz="0" w:space="0" w:color="auto"/>
                                                <w:right w:val="none" w:sz="0" w:space="0" w:color="auto"/>
                                              </w:divBdr>
                                              <w:divsChild>
                                                <w:div w:id="1700350053">
                                                  <w:marLeft w:val="0"/>
                                                  <w:marRight w:val="0"/>
                                                  <w:marTop w:val="0"/>
                                                  <w:marBottom w:val="150"/>
                                                  <w:divBdr>
                                                    <w:top w:val="none" w:sz="0" w:space="0" w:color="auto"/>
                                                    <w:left w:val="none" w:sz="0" w:space="0" w:color="auto"/>
                                                    <w:bottom w:val="none" w:sz="0" w:space="0" w:color="auto"/>
                                                    <w:right w:val="none" w:sz="0" w:space="0" w:color="auto"/>
                                                  </w:divBdr>
                                                </w:div>
                                                <w:div w:id="1585718997">
                                                  <w:marLeft w:val="0"/>
                                                  <w:marRight w:val="0"/>
                                                  <w:marTop w:val="0"/>
                                                  <w:marBottom w:val="0"/>
                                                  <w:divBdr>
                                                    <w:top w:val="none" w:sz="0" w:space="0" w:color="auto"/>
                                                    <w:left w:val="none" w:sz="0" w:space="0" w:color="auto"/>
                                                    <w:bottom w:val="none" w:sz="0" w:space="0" w:color="auto"/>
                                                    <w:right w:val="none" w:sz="0" w:space="0" w:color="auto"/>
                                                  </w:divBdr>
                                                </w:div>
                                                <w:div w:id="546262205">
                                                  <w:marLeft w:val="0"/>
                                                  <w:marRight w:val="0"/>
                                                  <w:marTop w:val="0"/>
                                                  <w:marBottom w:val="0"/>
                                                  <w:divBdr>
                                                    <w:top w:val="none" w:sz="0" w:space="0" w:color="auto"/>
                                                    <w:left w:val="none" w:sz="0" w:space="0" w:color="auto"/>
                                                    <w:bottom w:val="none" w:sz="0" w:space="0" w:color="auto"/>
                                                    <w:right w:val="none" w:sz="0" w:space="0" w:color="auto"/>
                                                  </w:divBdr>
                                                  <w:divsChild>
                                                    <w:div w:id="1086461367">
                                                      <w:marLeft w:val="0"/>
                                                      <w:marRight w:val="0"/>
                                                      <w:marTop w:val="30"/>
                                                      <w:marBottom w:val="0"/>
                                                      <w:divBdr>
                                                        <w:top w:val="none" w:sz="0" w:space="0" w:color="auto"/>
                                                        <w:left w:val="none" w:sz="0" w:space="0" w:color="auto"/>
                                                        <w:bottom w:val="none" w:sz="0" w:space="0" w:color="auto"/>
                                                        <w:right w:val="none" w:sz="0" w:space="0" w:color="auto"/>
                                                      </w:divBdr>
                                                    </w:div>
                                                  </w:divsChild>
                                                </w:div>
                                                <w:div w:id="1596860746">
                                                  <w:marLeft w:val="0"/>
                                                  <w:marRight w:val="0"/>
                                                  <w:marTop w:val="0"/>
                                                  <w:marBottom w:val="0"/>
                                                  <w:divBdr>
                                                    <w:top w:val="none" w:sz="0" w:space="0" w:color="auto"/>
                                                    <w:left w:val="none" w:sz="0" w:space="0" w:color="auto"/>
                                                    <w:bottom w:val="none" w:sz="0" w:space="0" w:color="auto"/>
                                                    <w:right w:val="none" w:sz="0" w:space="0" w:color="auto"/>
                                                  </w:divBdr>
                                                  <w:divsChild>
                                                    <w:div w:id="411585057">
                                                      <w:marLeft w:val="0"/>
                                                      <w:marRight w:val="0"/>
                                                      <w:marTop w:val="60"/>
                                                      <w:marBottom w:val="0"/>
                                                      <w:divBdr>
                                                        <w:top w:val="none" w:sz="0" w:space="0" w:color="auto"/>
                                                        <w:left w:val="none" w:sz="0" w:space="0" w:color="auto"/>
                                                        <w:bottom w:val="none" w:sz="0" w:space="0" w:color="auto"/>
                                                        <w:right w:val="none" w:sz="0" w:space="0" w:color="auto"/>
                                                      </w:divBdr>
                                                    </w:div>
                                                  </w:divsChild>
                                                </w:div>
                                                <w:div w:id="92283012">
                                                  <w:marLeft w:val="0"/>
                                                  <w:marRight w:val="0"/>
                                                  <w:marTop w:val="30"/>
                                                  <w:marBottom w:val="0"/>
                                                  <w:divBdr>
                                                    <w:top w:val="none" w:sz="0" w:space="0" w:color="auto"/>
                                                    <w:left w:val="none" w:sz="0" w:space="0" w:color="auto"/>
                                                    <w:bottom w:val="none" w:sz="0" w:space="0" w:color="auto"/>
                                                    <w:right w:val="none" w:sz="0" w:space="0" w:color="auto"/>
                                                  </w:divBdr>
                                                </w:div>
                                              </w:divsChild>
                                            </w:div>
                                            <w:div w:id="1026100705">
                                              <w:marLeft w:val="0"/>
                                              <w:marRight w:val="0"/>
                                              <w:marTop w:val="0"/>
                                              <w:marBottom w:val="0"/>
                                              <w:divBdr>
                                                <w:top w:val="none" w:sz="0" w:space="0" w:color="auto"/>
                                                <w:left w:val="none" w:sz="0" w:space="0" w:color="auto"/>
                                                <w:bottom w:val="none" w:sz="0" w:space="0" w:color="auto"/>
                                                <w:right w:val="none" w:sz="0" w:space="0" w:color="auto"/>
                                              </w:divBdr>
                                              <w:divsChild>
                                                <w:div w:id="1936088711">
                                                  <w:marLeft w:val="0"/>
                                                  <w:marRight w:val="0"/>
                                                  <w:marTop w:val="0"/>
                                                  <w:marBottom w:val="150"/>
                                                  <w:divBdr>
                                                    <w:top w:val="none" w:sz="0" w:space="0" w:color="auto"/>
                                                    <w:left w:val="none" w:sz="0" w:space="0" w:color="auto"/>
                                                    <w:bottom w:val="none" w:sz="0" w:space="0" w:color="auto"/>
                                                    <w:right w:val="none" w:sz="0" w:space="0" w:color="auto"/>
                                                  </w:divBdr>
                                                </w:div>
                                                <w:div w:id="219245963">
                                                  <w:marLeft w:val="0"/>
                                                  <w:marRight w:val="0"/>
                                                  <w:marTop w:val="0"/>
                                                  <w:marBottom w:val="0"/>
                                                  <w:divBdr>
                                                    <w:top w:val="none" w:sz="0" w:space="0" w:color="auto"/>
                                                    <w:left w:val="none" w:sz="0" w:space="0" w:color="auto"/>
                                                    <w:bottom w:val="none" w:sz="0" w:space="0" w:color="auto"/>
                                                    <w:right w:val="none" w:sz="0" w:space="0" w:color="auto"/>
                                                  </w:divBdr>
                                                </w:div>
                                                <w:div w:id="2122340749">
                                                  <w:marLeft w:val="0"/>
                                                  <w:marRight w:val="0"/>
                                                  <w:marTop w:val="0"/>
                                                  <w:marBottom w:val="0"/>
                                                  <w:divBdr>
                                                    <w:top w:val="none" w:sz="0" w:space="0" w:color="auto"/>
                                                    <w:left w:val="none" w:sz="0" w:space="0" w:color="auto"/>
                                                    <w:bottom w:val="none" w:sz="0" w:space="0" w:color="auto"/>
                                                    <w:right w:val="none" w:sz="0" w:space="0" w:color="auto"/>
                                                  </w:divBdr>
                                                  <w:divsChild>
                                                    <w:div w:id="506403178">
                                                      <w:marLeft w:val="0"/>
                                                      <w:marRight w:val="0"/>
                                                      <w:marTop w:val="30"/>
                                                      <w:marBottom w:val="0"/>
                                                      <w:divBdr>
                                                        <w:top w:val="none" w:sz="0" w:space="0" w:color="auto"/>
                                                        <w:left w:val="none" w:sz="0" w:space="0" w:color="auto"/>
                                                        <w:bottom w:val="none" w:sz="0" w:space="0" w:color="auto"/>
                                                        <w:right w:val="none" w:sz="0" w:space="0" w:color="auto"/>
                                                      </w:divBdr>
                                                    </w:div>
                                                  </w:divsChild>
                                                </w:div>
                                                <w:div w:id="1226143419">
                                                  <w:marLeft w:val="0"/>
                                                  <w:marRight w:val="0"/>
                                                  <w:marTop w:val="0"/>
                                                  <w:marBottom w:val="0"/>
                                                  <w:divBdr>
                                                    <w:top w:val="none" w:sz="0" w:space="0" w:color="auto"/>
                                                    <w:left w:val="none" w:sz="0" w:space="0" w:color="auto"/>
                                                    <w:bottom w:val="none" w:sz="0" w:space="0" w:color="auto"/>
                                                    <w:right w:val="none" w:sz="0" w:space="0" w:color="auto"/>
                                                  </w:divBdr>
                                                  <w:divsChild>
                                                    <w:div w:id="382758691">
                                                      <w:marLeft w:val="0"/>
                                                      <w:marRight w:val="0"/>
                                                      <w:marTop w:val="60"/>
                                                      <w:marBottom w:val="0"/>
                                                      <w:divBdr>
                                                        <w:top w:val="none" w:sz="0" w:space="0" w:color="auto"/>
                                                        <w:left w:val="none" w:sz="0" w:space="0" w:color="auto"/>
                                                        <w:bottom w:val="none" w:sz="0" w:space="0" w:color="auto"/>
                                                        <w:right w:val="none" w:sz="0" w:space="0" w:color="auto"/>
                                                      </w:divBdr>
                                                    </w:div>
                                                  </w:divsChild>
                                                </w:div>
                                                <w:div w:id="572618912">
                                                  <w:marLeft w:val="0"/>
                                                  <w:marRight w:val="0"/>
                                                  <w:marTop w:val="30"/>
                                                  <w:marBottom w:val="0"/>
                                                  <w:divBdr>
                                                    <w:top w:val="none" w:sz="0" w:space="0" w:color="auto"/>
                                                    <w:left w:val="none" w:sz="0" w:space="0" w:color="auto"/>
                                                    <w:bottom w:val="none" w:sz="0" w:space="0" w:color="auto"/>
                                                    <w:right w:val="none" w:sz="0" w:space="0" w:color="auto"/>
                                                  </w:divBdr>
                                                </w:div>
                                              </w:divsChild>
                                            </w:div>
                                            <w:div w:id="412974074">
                                              <w:marLeft w:val="0"/>
                                              <w:marRight w:val="0"/>
                                              <w:marTop w:val="0"/>
                                              <w:marBottom w:val="0"/>
                                              <w:divBdr>
                                                <w:top w:val="none" w:sz="0" w:space="0" w:color="auto"/>
                                                <w:left w:val="none" w:sz="0" w:space="0" w:color="auto"/>
                                                <w:bottom w:val="none" w:sz="0" w:space="0" w:color="auto"/>
                                                <w:right w:val="none" w:sz="0" w:space="0" w:color="auto"/>
                                              </w:divBdr>
                                              <w:divsChild>
                                                <w:div w:id="1897279149">
                                                  <w:marLeft w:val="0"/>
                                                  <w:marRight w:val="0"/>
                                                  <w:marTop w:val="0"/>
                                                  <w:marBottom w:val="150"/>
                                                  <w:divBdr>
                                                    <w:top w:val="none" w:sz="0" w:space="0" w:color="auto"/>
                                                    <w:left w:val="none" w:sz="0" w:space="0" w:color="auto"/>
                                                    <w:bottom w:val="none" w:sz="0" w:space="0" w:color="auto"/>
                                                    <w:right w:val="none" w:sz="0" w:space="0" w:color="auto"/>
                                                  </w:divBdr>
                                                </w:div>
                                                <w:div w:id="719210802">
                                                  <w:marLeft w:val="0"/>
                                                  <w:marRight w:val="0"/>
                                                  <w:marTop w:val="0"/>
                                                  <w:marBottom w:val="0"/>
                                                  <w:divBdr>
                                                    <w:top w:val="none" w:sz="0" w:space="0" w:color="auto"/>
                                                    <w:left w:val="none" w:sz="0" w:space="0" w:color="auto"/>
                                                    <w:bottom w:val="none" w:sz="0" w:space="0" w:color="auto"/>
                                                    <w:right w:val="none" w:sz="0" w:space="0" w:color="auto"/>
                                                  </w:divBdr>
                                                </w:div>
                                                <w:div w:id="499855153">
                                                  <w:marLeft w:val="0"/>
                                                  <w:marRight w:val="0"/>
                                                  <w:marTop w:val="0"/>
                                                  <w:marBottom w:val="0"/>
                                                  <w:divBdr>
                                                    <w:top w:val="none" w:sz="0" w:space="0" w:color="auto"/>
                                                    <w:left w:val="none" w:sz="0" w:space="0" w:color="auto"/>
                                                    <w:bottom w:val="none" w:sz="0" w:space="0" w:color="auto"/>
                                                    <w:right w:val="none" w:sz="0" w:space="0" w:color="auto"/>
                                                  </w:divBdr>
                                                  <w:divsChild>
                                                    <w:div w:id="593825847">
                                                      <w:marLeft w:val="0"/>
                                                      <w:marRight w:val="0"/>
                                                      <w:marTop w:val="30"/>
                                                      <w:marBottom w:val="0"/>
                                                      <w:divBdr>
                                                        <w:top w:val="none" w:sz="0" w:space="0" w:color="auto"/>
                                                        <w:left w:val="none" w:sz="0" w:space="0" w:color="auto"/>
                                                        <w:bottom w:val="none" w:sz="0" w:space="0" w:color="auto"/>
                                                        <w:right w:val="none" w:sz="0" w:space="0" w:color="auto"/>
                                                      </w:divBdr>
                                                    </w:div>
                                                  </w:divsChild>
                                                </w:div>
                                                <w:div w:id="1044912371">
                                                  <w:marLeft w:val="0"/>
                                                  <w:marRight w:val="0"/>
                                                  <w:marTop w:val="0"/>
                                                  <w:marBottom w:val="0"/>
                                                  <w:divBdr>
                                                    <w:top w:val="none" w:sz="0" w:space="0" w:color="auto"/>
                                                    <w:left w:val="none" w:sz="0" w:space="0" w:color="auto"/>
                                                    <w:bottom w:val="none" w:sz="0" w:space="0" w:color="auto"/>
                                                    <w:right w:val="none" w:sz="0" w:space="0" w:color="auto"/>
                                                  </w:divBdr>
                                                  <w:divsChild>
                                                    <w:div w:id="2013221178">
                                                      <w:marLeft w:val="0"/>
                                                      <w:marRight w:val="0"/>
                                                      <w:marTop w:val="60"/>
                                                      <w:marBottom w:val="0"/>
                                                      <w:divBdr>
                                                        <w:top w:val="none" w:sz="0" w:space="0" w:color="auto"/>
                                                        <w:left w:val="none" w:sz="0" w:space="0" w:color="auto"/>
                                                        <w:bottom w:val="none" w:sz="0" w:space="0" w:color="auto"/>
                                                        <w:right w:val="none" w:sz="0" w:space="0" w:color="auto"/>
                                                      </w:divBdr>
                                                    </w:div>
                                                  </w:divsChild>
                                                </w:div>
                                                <w:div w:id="71685486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9984504">
                      <w:marLeft w:val="0"/>
                      <w:marRight w:val="0"/>
                      <w:marTop w:val="0"/>
                      <w:marBottom w:val="0"/>
                      <w:divBdr>
                        <w:top w:val="none" w:sz="0" w:space="0" w:color="auto"/>
                        <w:left w:val="none" w:sz="0" w:space="0" w:color="auto"/>
                        <w:bottom w:val="none" w:sz="0" w:space="0" w:color="auto"/>
                        <w:right w:val="none" w:sz="0" w:space="0" w:color="auto"/>
                      </w:divBdr>
                      <w:divsChild>
                        <w:div w:id="356546152">
                          <w:marLeft w:val="0"/>
                          <w:marRight w:val="0"/>
                          <w:marTop w:val="0"/>
                          <w:marBottom w:val="0"/>
                          <w:divBdr>
                            <w:top w:val="none" w:sz="0" w:space="0" w:color="auto"/>
                            <w:left w:val="none" w:sz="0" w:space="0" w:color="auto"/>
                            <w:bottom w:val="none" w:sz="0" w:space="0" w:color="auto"/>
                            <w:right w:val="none" w:sz="0" w:space="0" w:color="auto"/>
                          </w:divBdr>
                        </w:div>
                      </w:divsChild>
                    </w:div>
                    <w:div w:id="1549104542">
                      <w:marLeft w:val="0"/>
                      <w:marRight w:val="0"/>
                      <w:marTop w:val="0"/>
                      <w:marBottom w:val="0"/>
                      <w:divBdr>
                        <w:top w:val="none" w:sz="0" w:space="0" w:color="auto"/>
                        <w:left w:val="none" w:sz="0" w:space="0" w:color="auto"/>
                        <w:bottom w:val="none" w:sz="0" w:space="0" w:color="auto"/>
                        <w:right w:val="none" w:sz="0" w:space="0" w:color="auto"/>
                      </w:divBdr>
                    </w:div>
                    <w:div w:id="1826122779">
                      <w:marLeft w:val="0"/>
                      <w:marRight w:val="0"/>
                      <w:marTop w:val="0"/>
                      <w:marBottom w:val="0"/>
                      <w:divBdr>
                        <w:top w:val="none" w:sz="0" w:space="0" w:color="auto"/>
                        <w:left w:val="none" w:sz="0" w:space="0" w:color="auto"/>
                        <w:bottom w:val="none" w:sz="0" w:space="0" w:color="auto"/>
                        <w:right w:val="none" w:sz="0" w:space="0" w:color="auto"/>
                      </w:divBdr>
                    </w:div>
                    <w:div w:id="213927065">
                      <w:marLeft w:val="0"/>
                      <w:marRight w:val="0"/>
                      <w:marTop w:val="0"/>
                      <w:marBottom w:val="0"/>
                      <w:divBdr>
                        <w:top w:val="none" w:sz="0" w:space="0" w:color="auto"/>
                        <w:left w:val="none" w:sz="0" w:space="0" w:color="auto"/>
                        <w:bottom w:val="none" w:sz="0" w:space="0" w:color="auto"/>
                        <w:right w:val="none" w:sz="0" w:space="0" w:color="auto"/>
                      </w:divBdr>
                      <w:divsChild>
                        <w:div w:id="1969429516">
                          <w:marLeft w:val="0"/>
                          <w:marRight w:val="0"/>
                          <w:marTop w:val="0"/>
                          <w:marBottom w:val="0"/>
                          <w:divBdr>
                            <w:top w:val="none" w:sz="0" w:space="0" w:color="auto"/>
                            <w:left w:val="none" w:sz="0" w:space="0" w:color="auto"/>
                            <w:bottom w:val="none" w:sz="0" w:space="0" w:color="auto"/>
                            <w:right w:val="none" w:sz="0" w:space="0" w:color="auto"/>
                          </w:divBdr>
                        </w:div>
                      </w:divsChild>
                    </w:div>
                    <w:div w:id="1304502050">
                      <w:marLeft w:val="0"/>
                      <w:marRight w:val="0"/>
                      <w:marTop w:val="0"/>
                      <w:marBottom w:val="0"/>
                      <w:divBdr>
                        <w:top w:val="none" w:sz="0" w:space="0" w:color="auto"/>
                        <w:left w:val="none" w:sz="0" w:space="0" w:color="auto"/>
                        <w:bottom w:val="none" w:sz="0" w:space="0" w:color="auto"/>
                        <w:right w:val="none" w:sz="0" w:space="0" w:color="auto"/>
                      </w:divBdr>
                      <w:divsChild>
                        <w:div w:id="577522675">
                          <w:marLeft w:val="0"/>
                          <w:marRight w:val="0"/>
                          <w:marTop w:val="0"/>
                          <w:marBottom w:val="0"/>
                          <w:divBdr>
                            <w:top w:val="none" w:sz="0" w:space="0" w:color="auto"/>
                            <w:left w:val="none" w:sz="0" w:space="0" w:color="auto"/>
                            <w:bottom w:val="none" w:sz="0" w:space="0" w:color="auto"/>
                            <w:right w:val="none" w:sz="0" w:space="0" w:color="auto"/>
                          </w:divBdr>
                          <w:divsChild>
                            <w:div w:id="1558316750">
                              <w:marLeft w:val="0"/>
                              <w:marRight w:val="0"/>
                              <w:marTop w:val="0"/>
                              <w:marBottom w:val="0"/>
                              <w:divBdr>
                                <w:top w:val="none" w:sz="0" w:space="0" w:color="auto"/>
                                <w:left w:val="none" w:sz="0" w:space="0" w:color="auto"/>
                                <w:bottom w:val="none" w:sz="0" w:space="0" w:color="auto"/>
                                <w:right w:val="none" w:sz="0" w:space="0" w:color="auto"/>
                              </w:divBdr>
                              <w:divsChild>
                                <w:div w:id="74961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5683607">
      <w:bodyDiv w:val="1"/>
      <w:marLeft w:val="0"/>
      <w:marRight w:val="0"/>
      <w:marTop w:val="0"/>
      <w:marBottom w:val="0"/>
      <w:divBdr>
        <w:top w:val="none" w:sz="0" w:space="0" w:color="auto"/>
        <w:left w:val="none" w:sz="0" w:space="0" w:color="auto"/>
        <w:bottom w:val="none" w:sz="0" w:space="0" w:color="auto"/>
        <w:right w:val="none" w:sz="0" w:space="0" w:color="auto"/>
      </w:divBdr>
      <w:divsChild>
        <w:div w:id="266156668">
          <w:marLeft w:val="0"/>
          <w:marRight w:val="0"/>
          <w:marTop w:val="0"/>
          <w:marBottom w:val="0"/>
          <w:divBdr>
            <w:top w:val="none" w:sz="0" w:space="0" w:color="auto"/>
            <w:left w:val="none" w:sz="0" w:space="0" w:color="auto"/>
            <w:bottom w:val="none" w:sz="0" w:space="0" w:color="auto"/>
            <w:right w:val="none" w:sz="0" w:space="0" w:color="auto"/>
          </w:divBdr>
          <w:divsChild>
            <w:div w:id="1886983373">
              <w:marLeft w:val="0"/>
              <w:marRight w:val="135"/>
              <w:marTop w:val="0"/>
              <w:marBottom w:val="0"/>
              <w:divBdr>
                <w:top w:val="none" w:sz="0" w:space="0" w:color="auto"/>
                <w:left w:val="single" w:sz="12" w:space="7" w:color="E9E9E9"/>
                <w:bottom w:val="none" w:sz="0" w:space="0" w:color="auto"/>
                <w:right w:val="single" w:sz="12" w:space="7" w:color="E9E9E9"/>
              </w:divBdr>
              <w:divsChild>
                <w:div w:id="2132823729">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888734961">
      <w:bodyDiv w:val="1"/>
      <w:marLeft w:val="0"/>
      <w:marRight w:val="0"/>
      <w:marTop w:val="0"/>
      <w:marBottom w:val="0"/>
      <w:divBdr>
        <w:top w:val="none" w:sz="0" w:space="0" w:color="auto"/>
        <w:left w:val="none" w:sz="0" w:space="0" w:color="auto"/>
        <w:bottom w:val="none" w:sz="0" w:space="0" w:color="auto"/>
        <w:right w:val="none" w:sz="0" w:space="0" w:color="auto"/>
      </w:divBdr>
      <w:divsChild>
        <w:div w:id="1903447123">
          <w:marLeft w:val="0"/>
          <w:marRight w:val="0"/>
          <w:marTop w:val="0"/>
          <w:marBottom w:val="0"/>
          <w:divBdr>
            <w:top w:val="none" w:sz="0" w:space="0" w:color="auto"/>
            <w:left w:val="none" w:sz="0" w:space="0" w:color="auto"/>
            <w:bottom w:val="none" w:sz="0" w:space="0" w:color="auto"/>
            <w:right w:val="none" w:sz="0" w:space="0" w:color="auto"/>
          </w:divBdr>
          <w:divsChild>
            <w:div w:id="991759223">
              <w:marLeft w:val="0"/>
              <w:marRight w:val="135"/>
              <w:marTop w:val="0"/>
              <w:marBottom w:val="0"/>
              <w:divBdr>
                <w:top w:val="none" w:sz="0" w:space="0" w:color="auto"/>
                <w:left w:val="single" w:sz="12" w:space="7" w:color="E9E9E9"/>
                <w:bottom w:val="none" w:sz="0" w:space="0" w:color="auto"/>
                <w:right w:val="single" w:sz="12" w:space="7" w:color="E9E9E9"/>
              </w:divBdr>
              <w:divsChild>
                <w:div w:id="1061248865">
                  <w:marLeft w:val="0"/>
                  <w:marRight w:val="0"/>
                  <w:marTop w:val="0"/>
                  <w:marBottom w:val="450"/>
                  <w:divBdr>
                    <w:top w:val="none" w:sz="0" w:space="0" w:color="auto"/>
                    <w:left w:val="none" w:sz="0" w:space="0" w:color="auto"/>
                    <w:bottom w:val="none" w:sz="0" w:space="0" w:color="auto"/>
                    <w:right w:val="none" w:sz="0" w:space="0" w:color="auto"/>
                  </w:divBdr>
                </w:div>
                <w:div w:id="133301460">
                  <w:marLeft w:val="0"/>
                  <w:marRight w:val="0"/>
                  <w:marTop w:val="0"/>
                  <w:marBottom w:val="0"/>
                  <w:divBdr>
                    <w:top w:val="none" w:sz="0" w:space="0" w:color="auto"/>
                    <w:left w:val="none" w:sz="0" w:space="0" w:color="auto"/>
                    <w:bottom w:val="none" w:sz="0" w:space="0" w:color="auto"/>
                    <w:right w:val="none" w:sz="0" w:space="0" w:color="auto"/>
                  </w:divBdr>
                  <w:divsChild>
                    <w:div w:id="909536417">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905452852">
      <w:bodyDiv w:val="1"/>
      <w:marLeft w:val="0"/>
      <w:marRight w:val="0"/>
      <w:marTop w:val="0"/>
      <w:marBottom w:val="0"/>
      <w:divBdr>
        <w:top w:val="none" w:sz="0" w:space="0" w:color="auto"/>
        <w:left w:val="none" w:sz="0" w:space="0" w:color="auto"/>
        <w:bottom w:val="none" w:sz="0" w:space="0" w:color="auto"/>
        <w:right w:val="none" w:sz="0" w:space="0" w:color="auto"/>
      </w:divBdr>
      <w:divsChild>
        <w:div w:id="1869293098">
          <w:marLeft w:val="0"/>
          <w:marRight w:val="0"/>
          <w:marTop w:val="0"/>
          <w:marBottom w:val="0"/>
          <w:divBdr>
            <w:top w:val="none" w:sz="0" w:space="0" w:color="auto"/>
            <w:left w:val="none" w:sz="0" w:space="0" w:color="auto"/>
            <w:bottom w:val="none" w:sz="0" w:space="0" w:color="auto"/>
            <w:right w:val="none" w:sz="0" w:space="0" w:color="auto"/>
          </w:divBdr>
          <w:divsChild>
            <w:div w:id="1212419983">
              <w:marLeft w:val="0"/>
              <w:marRight w:val="0"/>
              <w:marTop w:val="0"/>
              <w:marBottom w:val="0"/>
              <w:divBdr>
                <w:top w:val="none" w:sz="0" w:space="0" w:color="auto"/>
                <w:left w:val="none" w:sz="0" w:space="0" w:color="auto"/>
                <w:bottom w:val="none" w:sz="0" w:space="0" w:color="auto"/>
                <w:right w:val="none" w:sz="0" w:space="0" w:color="auto"/>
              </w:divBdr>
              <w:divsChild>
                <w:div w:id="577054548">
                  <w:marLeft w:val="225"/>
                  <w:marRight w:val="225"/>
                  <w:marTop w:val="225"/>
                  <w:marBottom w:val="225"/>
                  <w:divBdr>
                    <w:top w:val="none" w:sz="0" w:space="0" w:color="auto"/>
                    <w:left w:val="none" w:sz="0" w:space="0" w:color="auto"/>
                    <w:bottom w:val="none" w:sz="0" w:space="0" w:color="auto"/>
                    <w:right w:val="none" w:sz="0" w:space="0" w:color="auto"/>
                  </w:divBdr>
                  <w:divsChild>
                    <w:div w:id="159779890">
                      <w:marLeft w:val="0"/>
                      <w:marRight w:val="0"/>
                      <w:marTop w:val="0"/>
                      <w:marBottom w:val="0"/>
                      <w:divBdr>
                        <w:top w:val="none" w:sz="0" w:space="0" w:color="auto"/>
                        <w:left w:val="none" w:sz="0" w:space="0" w:color="auto"/>
                        <w:bottom w:val="none" w:sz="0" w:space="0" w:color="auto"/>
                        <w:right w:val="none" w:sz="0" w:space="0" w:color="auto"/>
                      </w:divBdr>
                      <w:divsChild>
                        <w:div w:id="855581984">
                          <w:marLeft w:val="0"/>
                          <w:marRight w:val="0"/>
                          <w:marTop w:val="0"/>
                          <w:marBottom w:val="0"/>
                          <w:divBdr>
                            <w:top w:val="none" w:sz="0" w:space="0" w:color="auto"/>
                            <w:left w:val="none" w:sz="0" w:space="0" w:color="auto"/>
                            <w:bottom w:val="none" w:sz="0" w:space="0" w:color="auto"/>
                            <w:right w:val="none" w:sz="0" w:space="0" w:color="auto"/>
                          </w:divBdr>
                          <w:divsChild>
                            <w:div w:id="2131513417">
                              <w:marLeft w:val="0"/>
                              <w:marRight w:val="0"/>
                              <w:marTop w:val="0"/>
                              <w:marBottom w:val="0"/>
                              <w:divBdr>
                                <w:top w:val="none" w:sz="0" w:space="0" w:color="auto"/>
                                <w:left w:val="none" w:sz="0" w:space="0" w:color="auto"/>
                                <w:bottom w:val="none" w:sz="0" w:space="0" w:color="auto"/>
                                <w:right w:val="none" w:sz="0" w:space="0" w:color="auto"/>
                              </w:divBdr>
                              <w:divsChild>
                                <w:div w:id="551232465">
                                  <w:marLeft w:val="0"/>
                                  <w:marRight w:val="0"/>
                                  <w:marTop w:val="0"/>
                                  <w:marBottom w:val="0"/>
                                  <w:divBdr>
                                    <w:top w:val="none" w:sz="0" w:space="0" w:color="auto"/>
                                    <w:left w:val="none" w:sz="0" w:space="0" w:color="auto"/>
                                    <w:bottom w:val="none" w:sz="0" w:space="0" w:color="auto"/>
                                    <w:right w:val="none" w:sz="0" w:space="0" w:color="auto"/>
                                  </w:divBdr>
                                </w:div>
                                <w:div w:id="567157969">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441755550">
                          <w:marLeft w:val="0"/>
                          <w:marRight w:val="3375"/>
                          <w:marTop w:val="150"/>
                          <w:marBottom w:val="0"/>
                          <w:divBdr>
                            <w:top w:val="single" w:sz="6" w:space="4" w:color="CCCCCC"/>
                            <w:left w:val="none" w:sz="0" w:space="0" w:color="auto"/>
                            <w:bottom w:val="single" w:sz="6" w:space="4" w:color="CCCCCC"/>
                            <w:right w:val="none" w:sz="0" w:space="0" w:color="auto"/>
                          </w:divBdr>
                        </w:div>
                        <w:div w:id="1757706295">
                          <w:marLeft w:val="0"/>
                          <w:marRight w:val="3375"/>
                          <w:marTop w:val="75"/>
                          <w:marBottom w:val="0"/>
                          <w:divBdr>
                            <w:top w:val="none" w:sz="0" w:space="0" w:color="auto"/>
                            <w:left w:val="none" w:sz="0" w:space="0" w:color="auto"/>
                            <w:bottom w:val="none" w:sz="0" w:space="0" w:color="auto"/>
                            <w:right w:val="none" w:sz="0" w:space="0" w:color="auto"/>
                          </w:divBdr>
                        </w:div>
                      </w:divsChild>
                    </w:div>
                    <w:div w:id="2123301145">
                      <w:marLeft w:val="0"/>
                      <w:marRight w:val="0"/>
                      <w:marTop w:val="75"/>
                      <w:marBottom w:val="0"/>
                      <w:divBdr>
                        <w:top w:val="none" w:sz="0" w:space="0" w:color="auto"/>
                        <w:left w:val="none" w:sz="0" w:space="0" w:color="auto"/>
                        <w:bottom w:val="none" w:sz="0" w:space="0" w:color="auto"/>
                        <w:right w:val="none" w:sz="0" w:space="0" w:color="auto"/>
                      </w:divBdr>
                      <w:divsChild>
                        <w:div w:id="1446583170">
                          <w:marLeft w:val="0"/>
                          <w:marRight w:val="0"/>
                          <w:marTop w:val="0"/>
                          <w:marBottom w:val="0"/>
                          <w:divBdr>
                            <w:top w:val="none" w:sz="0" w:space="0" w:color="auto"/>
                            <w:left w:val="none" w:sz="0" w:space="0" w:color="auto"/>
                            <w:bottom w:val="none" w:sz="0" w:space="0" w:color="auto"/>
                            <w:right w:val="none" w:sz="0" w:space="0" w:color="auto"/>
                          </w:divBdr>
                        </w:div>
                        <w:div w:id="123353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8149764">
      <w:bodyDiv w:val="1"/>
      <w:marLeft w:val="0"/>
      <w:marRight w:val="0"/>
      <w:marTop w:val="0"/>
      <w:marBottom w:val="0"/>
      <w:divBdr>
        <w:top w:val="none" w:sz="0" w:space="0" w:color="auto"/>
        <w:left w:val="none" w:sz="0" w:space="0" w:color="auto"/>
        <w:bottom w:val="none" w:sz="0" w:space="0" w:color="auto"/>
        <w:right w:val="none" w:sz="0" w:space="0" w:color="auto"/>
      </w:divBdr>
      <w:divsChild>
        <w:div w:id="378165806">
          <w:marLeft w:val="0"/>
          <w:marRight w:val="0"/>
          <w:marTop w:val="0"/>
          <w:marBottom w:val="0"/>
          <w:divBdr>
            <w:top w:val="none" w:sz="0" w:space="0" w:color="auto"/>
            <w:left w:val="none" w:sz="0" w:space="0" w:color="auto"/>
            <w:bottom w:val="none" w:sz="0" w:space="0" w:color="auto"/>
            <w:right w:val="none" w:sz="0" w:space="0" w:color="auto"/>
          </w:divBdr>
          <w:divsChild>
            <w:div w:id="375160698">
              <w:marLeft w:val="0"/>
              <w:marRight w:val="0"/>
              <w:marTop w:val="0"/>
              <w:marBottom w:val="0"/>
              <w:divBdr>
                <w:top w:val="none" w:sz="0" w:space="0" w:color="auto"/>
                <w:left w:val="none" w:sz="0" w:space="0" w:color="auto"/>
                <w:bottom w:val="none" w:sz="0" w:space="0" w:color="auto"/>
                <w:right w:val="none" w:sz="0" w:space="0" w:color="auto"/>
              </w:divBdr>
              <w:divsChild>
                <w:div w:id="1156535462">
                  <w:marLeft w:val="0"/>
                  <w:marRight w:val="0"/>
                  <w:marTop w:val="0"/>
                  <w:marBottom w:val="0"/>
                  <w:divBdr>
                    <w:top w:val="none" w:sz="0" w:space="0" w:color="auto"/>
                    <w:left w:val="none" w:sz="0" w:space="0" w:color="auto"/>
                    <w:bottom w:val="none" w:sz="0" w:space="0" w:color="auto"/>
                    <w:right w:val="none" w:sz="0" w:space="0" w:color="auto"/>
                  </w:divBdr>
                  <w:divsChild>
                    <w:div w:id="622267922">
                      <w:marLeft w:val="0"/>
                      <w:marRight w:val="0"/>
                      <w:marTop w:val="0"/>
                      <w:marBottom w:val="0"/>
                      <w:divBdr>
                        <w:top w:val="none" w:sz="0" w:space="0" w:color="auto"/>
                        <w:left w:val="none" w:sz="0" w:space="0" w:color="auto"/>
                        <w:bottom w:val="none" w:sz="0" w:space="0" w:color="auto"/>
                        <w:right w:val="none" w:sz="0" w:space="0" w:color="auto"/>
                      </w:divBdr>
                      <w:divsChild>
                        <w:div w:id="370350439">
                          <w:marLeft w:val="0"/>
                          <w:marRight w:val="0"/>
                          <w:marTop w:val="0"/>
                          <w:marBottom w:val="0"/>
                          <w:divBdr>
                            <w:top w:val="none" w:sz="0" w:space="0" w:color="auto"/>
                            <w:left w:val="none" w:sz="0" w:space="0" w:color="auto"/>
                            <w:bottom w:val="none" w:sz="0" w:space="0" w:color="auto"/>
                            <w:right w:val="none" w:sz="0" w:space="0" w:color="auto"/>
                          </w:divBdr>
                          <w:divsChild>
                            <w:div w:id="167584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3883470">
      <w:bodyDiv w:val="1"/>
      <w:marLeft w:val="0"/>
      <w:marRight w:val="0"/>
      <w:marTop w:val="0"/>
      <w:marBottom w:val="0"/>
      <w:divBdr>
        <w:top w:val="none" w:sz="0" w:space="0" w:color="auto"/>
        <w:left w:val="none" w:sz="0" w:space="0" w:color="auto"/>
        <w:bottom w:val="none" w:sz="0" w:space="0" w:color="auto"/>
        <w:right w:val="none" w:sz="0" w:space="0" w:color="auto"/>
      </w:divBdr>
    </w:div>
    <w:div w:id="927157744">
      <w:bodyDiv w:val="1"/>
      <w:marLeft w:val="0"/>
      <w:marRight w:val="0"/>
      <w:marTop w:val="0"/>
      <w:marBottom w:val="0"/>
      <w:divBdr>
        <w:top w:val="none" w:sz="0" w:space="0" w:color="auto"/>
        <w:left w:val="none" w:sz="0" w:space="0" w:color="auto"/>
        <w:bottom w:val="none" w:sz="0" w:space="0" w:color="auto"/>
        <w:right w:val="none" w:sz="0" w:space="0" w:color="auto"/>
      </w:divBdr>
      <w:divsChild>
        <w:div w:id="1280457680">
          <w:marLeft w:val="0"/>
          <w:marRight w:val="0"/>
          <w:marTop w:val="0"/>
          <w:marBottom w:val="0"/>
          <w:divBdr>
            <w:top w:val="none" w:sz="0" w:space="0" w:color="auto"/>
            <w:left w:val="none" w:sz="0" w:space="0" w:color="auto"/>
            <w:bottom w:val="none" w:sz="0" w:space="0" w:color="auto"/>
            <w:right w:val="none" w:sz="0" w:space="0" w:color="auto"/>
          </w:divBdr>
          <w:divsChild>
            <w:div w:id="528446978">
              <w:marLeft w:val="0"/>
              <w:marRight w:val="0"/>
              <w:marTop w:val="0"/>
              <w:marBottom w:val="0"/>
              <w:divBdr>
                <w:top w:val="none" w:sz="0" w:space="0" w:color="auto"/>
                <w:left w:val="none" w:sz="0" w:space="0" w:color="auto"/>
                <w:bottom w:val="none" w:sz="0" w:space="0" w:color="auto"/>
                <w:right w:val="none" w:sz="0" w:space="0" w:color="auto"/>
              </w:divBdr>
              <w:divsChild>
                <w:div w:id="850949009">
                  <w:marLeft w:val="0"/>
                  <w:marRight w:val="0"/>
                  <w:marTop w:val="0"/>
                  <w:marBottom w:val="0"/>
                  <w:divBdr>
                    <w:top w:val="none" w:sz="0" w:space="0" w:color="auto"/>
                    <w:left w:val="none" w:sz="0" w:space="0" w:color="auto"/>
                    <w:bottom w:val="none" w:sz="0" w:space="0" w:color="auto"/>
                    <w:right w:val="none" w:sz="0" w:space="0" w:color="auto"/>
                  </w:divBdr>
                  <w:divsChild>
                    <w:div w:id="314260549">
                      <w:marLeft w:val="0"/>
                      <w:marRight w:val="0"/>
                      <w:marTop w:val="0"/>
                      <w:marBottom w:val="0"/>
                      <w:divBdr>
                        <w:top w:val="none" w:sz="0" w:space="0" w:color="auto"/>
                        <w:left w:val="none" w:sz="0" w:space="0" w:color="auto"/>
                        <w:bottom w:val="none" w:sz="0" w:space="0" w:color="auto"/>
                        <w:right w:val="none" w:sz="0" w:space="0" w:color="auto"/>
                      </w:divBdr>
                      <w:divsChild>
                        <w:div w:id="2105032166">
                          <w:marLeft w:val="0"/>
                          <w:marRight w:val="0"/>
                          <w:marTop w:val="0"/>
                          <w:marBottom w:val="0"/>
                          <w:divBdr>
                            <w:top w:val="none" w:sz="0" w:space="0" w:color="auto"/>
                            <w:left w:val="none" w:sz="0" w:space="0" w:color="auto"/>
                            <w:bottom w:val="none" w:sz="0" w:space="0" w:color="auto"/>
                            <w:right w:val="none" w:sz="0" w:space="0" w:color="auto"/>
                          </w:divBdr>
                        </w:div>
                        <w:div w:id="1817647303">
                          <w:marLeft w:val="0"/>
                          <w:marRight w:val="0"/>
                          <w:marTop w:val="0"/>
                          <w:marBottom w:val="0"/>
                          <w:divBdr>
                            <w:top w:val="none" w:sz="0" w:space="0" w:color="auto"/>
                            <w:left w:val="none" w:sz="0" w:space="0" w:color="auto"/>
                            <w:bottom w:val="none" w:sz="0" w:space="0" w:color="auto"/>
                            <w:right w:val="none" w:sz="0" w:space="0" w:color="auto"/>
                          </w:divBdr>
                          <w:divsChild>
                            <w:div w:id="1664957">
                              <w:marLeft w:val="0"/>
                              <w:marRight w:val="0"/>
                              <w:marTop w:val="0"/>
                              <w:marBottom w:val="0"/>
                              <w:divBdr>
                                <w:top w:val="none" w:sz="0" w:space="0" w:color="auto"/>
                                <w:left w:val="none" w:sz="0" w:space="0" w:color="auto"/>
                                <w:bottom w:val="none" w:sz="0" w:space="0" w:color="auto"/>
                                <w:right w:val="none" w:sz="0" w:space="0" w:color="auto"/>
                              </w:divBdr>
                              <w:divsChild>
                                <w:div w:id="1673337053">
                                  <w:marLeft w:val="0"/>
                                  <w:marRight w:val="0"/>
                                  <w:marTop w:val="0"/>
                                  <w:marBottom w:val="0"/>
                                  <w:divBdr>
                                    <w:top w:val="none" w:sz="0" w:space="0" w:color="auto"/>
                                    <w:left w:val="none" w:sz="0" w:space="0" w:color="auto"/>
                                    <w:bottom w:val="none" w:sz="0" w:space="0" w:color="auto"/>
                                    <w:right w:val="none" w:sz="0" w:space="0" w:color="auto"/>
                                  </w:divBdr>
                                  <w:divsChild>
                                    <w:div w:id="449738139">
                                      <w:marLeft w:val="0"/>
                                      <w:marRight w:val="0"/>
                                      <w:marTop w:val="0"/>
                                      <w:marBottom w:val="0"/>
                                      <w:divBdr>
                                        <w:top w:val="none" w:sz="0" w:space="0" w:color="auto"/>
                                        <w:left w:val="none" w:sz="0" w:space="0" w:color="auto"/>
                                        <w:bottom w:val="none" w:sz="0" w:space="0" w:color="auto"/>
                                        <w:right w:val="none" w:sz="0" w:space="0" w:color="auto"/>
                                      </w:divBdr>
                                      <w:divsChild>
                                        <w:div w:id="925960894">
                                          <w:marLeft w:val="0"/>
                                          <w:marRight w:val="0"/>
                                          <w:marTop w:val="0"/>
                                          <w:marBottom w:val="0"/>
                                          <w:divBdr>
                                            <w:top w:val="none" w:sz="0" w:space="0" w:color="auto"/>
                                            <w:left w:val="none" w:sz="0" w:space="0" w:color="auto"/>
                                            <w:bottom w:val="none" w:sz="0" w:space="0" w:color="auto"/>
                                            <w:right w:val="none" w:sz="0" w:space="0" w:color="auto"/>
                                          </w:divBdr>
                                          <w:divsChild>
                                            <w:div w:id="850529519">
                                              <w:marLeft w:val="0"/>
                                              <w:marRight w:val="0"/>
                                              <w:marTop w:val="0"/>
                                              <w:marBottom w:val="0"/>
                                              <w:divBdr>
                                                <w:top w:val="none" w:sz="0" w:space="0" w:color="auto"/>
                                                <w:left w:val="none" w:sz="0" w:space="0" w:color="auto"/>
                                                <w:bottom w:val="none" w:sz="0" w:space="0" w:color="auto"/>
                                                <w:right w:val="none" w:sz="0" w:space="0" w:color="auto"/>
                                              </w:divBdr>
                                              <w:divsChild>
                                                <w:div w:id="1814907814">
                                                  <w:marLeft w:val="0"/>
                                                  <w:marRight w:val="0"/>
                                                  <w:marTop w:val="0"/>
                                                  <w:marBottom w:val="0"/>
                                                  <w:divBdr>
                                                    <w:top w:val="none" w:sz="0" w:space="0" w:color="auto"/>
                                                    <w:left w:val="none" w:sz="0" w:space="0" w:color="auto"/>
                                                    <w:bottom w:val="none" w:sz="0" w:space="0" w:color="auto"/>
                                                    <w:right w:val="none" w:sz="0" w:space="0" w:color="auto"/>
                                                  </w:divBdr>
                                                  <w:divsChild>
                                                    <w:div w:id="115195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8608829">
                                  <w:marLeft w:val="0"/>
                                  <w:marRight w:val="0"/>
                                  <w:marTop w:val="0"/>
                                  <w:marBottom w:val="0"/>
                                  <w:divBdr>
                                    <w:top w:val="none" w:sz="0" w:space="0" w:color="auto"/>
                                    <w:left w:val="none" w:sz="0" w:space="0" w:color="auto"/>
                                    <w:bottom w:val="none" w:sz="0" w:space="0" w:color="auto"/>
                                    <w:right w:val="none" w:sz="0" w:space="0" w:color="auto"/>
                                  </w:divBdr>
                                </w:div>
                                <w:div w:id="254872447">
                                  <w:marLeft w:val="0"/>
                                  <w:marRight w:val="0"/>
                                  <w:marTop w:val="0"/>
                                  <w:marBottom w:val="0"/>
                                  <w:divBdr>
                                    <w:top w:val="none" w:sz="0" w:space="0" w:color="auto"/>
                                    <w:left w:val="none" w:sz="0" w:space="0" w:color="auto"/>
                                    <w:bottom w:val="none" w:sz="0" w:space="0" w:color="auto"/>
                                    <w:right w:val="none" w:sz="0" w:space="0" w:color="auto"/>
                                  </w:divBdr>
                                  <w:divsChild>
                                    <w:div w:id="1296527806">
                                      <w:marLeft w:val="0"/>
                                      <w:marRight w:val="0"/>
                                      <w:marTop w:val="0"/>
                                      <w:marBottom w:val="0"/>
                                      <w:divBdr>
                                        <w:top w:val="none" w:sz="0" w:space="0" w:color="auto"/>
                                        <w:left w:val="none" w:sz="0" w:space="0" w:color="auto"/>
                                        <w:bottom w:val="none" w:sz="0" w:space="0" w:color="auto"/>
                                        <w:right w:val="none" w:sz="0" w:space="0" w:color="auto"/>
                                      </w:divBdr>
                                    </w:div>
                                    <w:div w:id="1115906810">
                                      <w:marLeft w:val="0"/>
                                      <w:marRight w:val="0"/>
                                      <w:marTop w:val="0"/>
                                      <w:marBottom w:val="0"/>
                                      <w:divBdr>
                                        <w:top w:val="none" w:sz="0" w:space="0" w:color="auto"/>
                                        <w:left w:val="none" w:sz="0" w:space="0" w:color="auto"/>
                                        <w:bottom w:val="none" w:sz="0" w:space="0" w:color="auto"/>
                                        <w:right w:val="none" w:sz="0" w:space="0" w:color="auto"/>
                                      </w:divBdr>
                                    </w:div>
                                    <w:div w:id="1040519372">
                                      <w:marLeft w:val="0"/>
                                      <w:marRight w:val="0"/>
                                      <w:marTop w:val="0"/>
                                      <w:marBottom w:val="0"/>
                                      <w:divBdr>
                                        <w:top w:val="none" w:sz="0" w:space="0" w:color="auto"/>
                                        <w:left w:val="none" w:sz="0" w:space="0" w:color="auto"/>
                                        <w:bottom w:val="none" w:sz="0" w:space="0" w:color="auto"/>
                                        <w:right w:val="none" w:sz="0" w:space="0" w:color="auto"/>
                                      </w:divBdr>
                                    </w:div>
                                    <w:div w:id="1847017459">
                                      <w:marLeft w:val="0"/>
                                      <w:marRight w:val="0"/>
                                      <w:marTop w:val="0"/>
                                      <w:marBottom w:val="0"/>
                                      <w:divBdr>
                                        <w:top w:val="none" w:sz="0" w:space="0" w:color="auto"/>
                                        <w:left w:val="none" w:sz="0" w:space="0" w:color="auto"/>
                                        <w:bottom w:val="none" w:sz="0" w:space="0" w:color="auto"/>
                                        <w:right w:val="none" w:sz="0" w:space="0" w:color="auto"/>
                                      </w:divBdr>
                                    </w:div>
                                    <w:div w:id="1527595899">
                                      <w:marLeft w:val="0"/>
                                      <w:marRight w:val="0"/>
                                      <w:marTop w:val="0"/>
                                      <w:marBottom w:val="0"/>
                                      <w:divBdr>
                                        <w:top w:val="none" w:sz="0" w:space="0" w:color="auto"/>
                                        <w:left w:val="none" w:sz="0" w:space="0" w:color="auto"/>
                                        <w:bottom w:val="none" w:sz="0" w:space="0" w:color="auto"/>
                                        <w:right w:val="none" w:sz="0" w:space="0" w:color="auto"/>
                                      </w:divBdr>
                                    </w:div>
                                    <w:div w:id="67963178">
                                      <w:marLeft w:val="0"/>
                                      <w:marRight w:val="0"/>
                                      <w:marTop w:val="0"/>
                                      <w:marBottom w:val="0"/>
                                      <w:divBdr>
                                        <w:top w:val="none" w:sz="0" w:space="0" w:color="auto"/>
                                        <w:left w:val="none" w:sz="0" w:space="0" w:color="auto"/>
                                        <w:bottom w:val="none" w:sz="0" w:space="0" w:color="auto"/>
                                        <w:right w:val="none" w:sz="0" w:space="0" w:color="auto"/>
                                      </w:divBdr>
                                      <w:divsChild>
                                        <w:div w:id="1641878785">
                                          <w:marLeft w:val="0"/>
                                          <w:marRight w:val="0"/>
                                          <w:marTop w:val="0"/>
                                          <w:marBottom w:val="0"/>
                                          <w:divBdr>
                                            <w:top w:val="none" w:sz="0" w:space="0" w:color="auto"/>
                                            <w:left w:val="none" w:sz="0" w:space="0" w:color="auto"/>
                                            <w:bottom w:val="none" w:sz="0" w:space="0" w:color="auto"/>
                                            <w:right w:val="none" w:sz="0" w:space="0" w:color="auto"/>
                                          </w:divBdr>
                                        </w:div>
                                      </w:divsChild>
                                    </w:div>
                                    <w:div w:id="35017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7466464">
      <w:bodyDiv w:val="1"/>
      <w:marLeft w:val="0"/>
      <w:marRight w:val="0"/>
      <w:marTop w:val="0"/>
      <w:marBottom w:val="0"/>
      <w:divBdr>
        <w:top w:val="none" w:sz="0" w:space="0" w:color="auto"/>
        <w:left w:val="none" w:sz="0" w:space="0" w:color="auto"/>
        <w:bottom w:val="none" w:sz="0" w:space="0" w:color="auto"/>
        <w:right w:val="none" w:sz="0" w:space="0" w:color="auto"/>
      </w:divBdr>
      <w:divsChild>
        <w:div w:id="1338188827">
          <w:marLeft w:val="0"/>
          <w:marRight w:val="0"/>
          <w:marTop w:val="0"/>
          <w:marBottom w:val="0"/>
          <w:divBdr>
            <w:top w:val="none" w:sz="0" w:space="0" w:color="auto"/>
            <w:left w:val="none" w:sz="0" w:space="0" w:color="auto"/>
            <w:bottom w:val="none" w:sz="0" w:space="0" w:color="auto"/>
            <w:right w:val="none" w:sz="0" w:space="0" w:color="auto"/>
          </w:divBdr>
          <w:divsChild>
            <w:div w:id="558323627">
              <w:marLeft w:val="0"/>
              <w:marRight w:val="135"/>
              <w:marTop w:val="0"/>
              <w:marBottom w:val="0"/>
              <w:divBdr>
                <w:top w:val="none" w:sz="0" w:space="0" w:color="auto"/>
                <w:left w:val="single" w:sz="12" w:space="7" w:color="E9E9E9"/>
                <w:bottom w:val="none" w:sz="0" w:space="0" w:color="auto"/>
                <w:right w:val="single" w:sz="12" w:space="7" w:color="E9E9E9"/>
              </w:divBdr>
              <w:divsChild>
                <w:div w:id="545220108">
                  <w:marLeft w:val="0"/>
                  <w:marRight w:val="0"/>
                  <w:marTop w:val="0"/>
                  <w:marBottom w:val="0"/>
                  <w:divBdr>
                    <w:top w:val="none" w:sz="0" w:space="0" w:color="auto"/>
                    <w:left w:val="none" w:sz="0" w:space="0" w:color="auto"/>
                    <w:bottom w:val="none" w:sz="0" w:space="0" w:color="auto"/>
                    <w:right w:val="none" w:sz="0" w:space="0" w:color="auto"/>
                  </w:divBdr>
                </w:div>
                <w:div w:id="1238781800">
                  <w:marLeft w:val="0"/>
                  <w:marRight w:val="0"/>
                  <w:marTop w:val="150"/>
                  <w:marBottom w:val="210"/>
                  <w:divBdr>
                    <w:top w:val="single" w:sz="12" w:space="3" w:color="CCCCCC"/>
                    <w:left w:val="none" w:sz="0" w:space="0" w:color="auto"/>
                    <w:bottom w:val="none" w:sz="0" w:space="0" w:color="auto"/>
                    <w:right w:val="none" w:sz="0" w:space="0" w:color="auto"/>
                  </w:divBdr>
                  <w:divsChild>
                    <w:div w:id="84032953">
                      <w:marLeft w:val="0"/>
                      <w:marRight w:val="0"/>
                      <w:marTop w:val="0"/>
                      <w:marBottom w:val="0"/>
                      <w:divBdr>
                        <w:top w:val="none" w:sz="0" w:space="0" w:color="auto"/>
                        <w:left w:val="none" w:sz="0" w:space="0" w:color="auto"/>
                        <w:bottom w:val="none" w:sz="0" w:space="0" w:color="auto"/>
                        <w:right w:val="none" w:sz="0" w:space="0" w:color="auto"/>
                      </w:divBdr>
                    </w:div>
                    <w:div w:id="28721198">
                      <w:marLeft w:val="0"/>
                      <w:marRight w:val="0"/>
                      <w:marTop w:val="0"/>
                      <w:marBottom w:val="0"/>
                      <w:divBdr>
                        <w:top w:val="none" w:sz="0" w:space="0" w:color="auto"/>
                        <w:left w:val="none" w:sz="0" w:space="0" w:color="auto"/>
                        <w:bottom w:val="none" w:sz="0" w:space="0" w:color="auto"/>
                        <w:right w:val="none" w:sz="0" w:space="0" w:color="auto"/>
                      </w:divBdr>
                    </w:div>
                  </w:divsChild>
                </w:div>
                <w:div w:id="1773626432">
                  <w:marLeft w:val="0"/>
                  <w:marRight w:val="0"/>
                  <w:marTop w:val="0"/>
                  <w:marBottom w:val="0"/>
                  <w:divBdr>
                    <w:top w:val="none" w:sz="0" w:space="0" w:color="auto"/>
                    <w:left w:val="none" w:sz="0" w:space="0" w:color="auto"/>
                    <w:bottom w:val="none" w:sz="0" w:space="0" w:color="auto"/>
                    <w:right w:val="none" w:sz="0" w:space="0" w:color="auto"/>
                  </w:divBdr>
                </w:div>
                <w:div w:id="592930937">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929773279">
      <w:bodyDiv w:val="1"/>
      <w:marLeft w:val="0"/>
      <w:marRight w:val="0"/>
      <w:marTop w:val="0"/>
      <w:marBottom w:val="0"/>
      <w:divBdr>
        <w:top w:val="none" w:sz="0" w:space="0" w:color="auto"/>
        <w:left w:val="none" w:sz="0" w:space="0" w:color="auto"/>
        <w:bottom w:val="none" w:sz="0" w:space="0" w:color="auto"/>
        <w:right w:val="none" w:sz="0" w:space="0" w:color="auto"/>
      </w:divBdr>
      <w:divsChild>
        <w:div w:id="815804004">
          <w:marLeft w:val="0"/>
          <w:marRight w:val="0"/>
          <w:marTop w:val="0"/>
          <w:marBottom w:val="0"/>
          <w:divBdr>
            <w:top w:val="none" w:sz="0" w:space="0" w:color="auto"/>
            <w:left w:val="none" w:sz="0" w:space="0" w:color="auto"/>
            <w:bottom w:val="none" w:sz="0" w:space="0" w:color="auto"/>
            <w:right w:val="none" w:sz="0" w:space="0" w:color="auto"/>
          </w:divBdr>
          <w:divsChild>
            <w:div w:id="2118284134">
              <w:marLeft w:val="0"/>
              <w:marRight w:val="135"/>
              <w:marTop w:val="0"/>
              <w:marBottom w:val="0"/>
              <w:divBdr>
                <w:top w:val="none" w:sz="0" w:space="0" w:color="auto"/>
                <w:left w:val="single" w:sz="12" w:space="7" w:color="E9E9E9"/>
                <w:bottom w:val="none" w:sz="0" w:space="0" w:color="auto"/>
                <w:right w:val="single" w:sz="12" w:space="7" w:color="E9E9E9"/>
              </w:divBdr>
              <w:divsChild>
                <w:div w:id="1357079176">
                  <w:marLeft w:val="0"/>
                  <w:marRight w:val="0"/>
                  <w:marTop w:val="0"/>
                  <w:marBottom w:val="450"/>
                  <w:divBdr>
                    <w:top w:val="none" w:sz="0" w:space="0" w:color="auto"/>
                    <w:left w:val="none" w:sz="0" w:space="0" w:color="auto"/>
                    <w:bottom w:val="none" w:sz="0" w:space="0" w:color="auto"/>
                    <w:right w:val="none" w:sz="0" w:space="0" w:color="auto"/>
                  </w:divBdr>
                </w:div>
                <w:div w:id="1424717302">
                  <w:marLeft w:val="0"/>
                  <w:marRight w:val="0"/>
                  <w:marTop w:val="0"/>
                  <w:marBottom w:val="0"/>
                  <w:divBdr>
                    <w:top w:val="none" w:sz="0" w:space="0" w:color="auto"/>
                    <w:left w:val="none" w:sz="0" w:space="0" w:color="auto"/>
                    <w:bottom w:val="none" w:sz="0" w:space="0" w:color="auto"/>
                    <w:right w:val="none" w:sz="0" w:space="0" w:color="auto"/>
                  </w:divBdr>
                  <w:divsChild>
                    <w:div w:id="680015451">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936522051">
      <w:bodyDiv w:val="1"/>
      <w:marLeft w:val="0"/>
      <w:marRight w:val="0"/>
      <w:marTop w:val="0"/>
      <w:marBottom w:val="0"/>
      <w:divBdr>
        <w:top w:val="none" w:sz="0" w:space="0" w:color="auto"/>
        <w:left w:val="none" w:sz="0" w:space="0" w:color="auto"/>
        <w:bottom w:val="none" w:sz="0" w:space="0" w:color="auto"/>
        <w:right w:val="none" w:sz="0" w:space="0" w:color="auto"/>
      </w:divBdr>
      <w:divsChild>
        <w:div w:id="932855620">
          <w:marLeft w:val="0"/>
          <w:marRight w:val="0"/>
          <w:marTop w:val="0"/>
          <w:marBottom w:val="0"/>
          <w:divBdr>
            <w:top w:val="none" w:sz="0" w:space="0" w:color="auto"/>
            <w:left w:val="none" w:sz="0" w:space="0" w:color="auto"/>
            <w:bottom w:val="none" w:sz="0" w:space="0" w:color="auto"/>
            <w:right w:val="none" w:sz="0" w:space="0" w:color="auto"/>
          </w:divBdr>
          <w:divsChild>
            <w:div w:id="17970907">
              <w:marLeft w:val="0"/>
              <w:marRight w:val="0"/>
              <w:marTop w:val="0"/>
              <w:marBottom w:val="0"/>
              <w:divBdr>
                <w:top w:val="none" w:sz="0" w:space="0" w:color="auto"/>
                <w:left w:val="none" w:sz="0" w:space="0" w:color="auto"/>
                <w:bottom w:val="none" w:sz="0" w:space="0" w:color="auto"/>
                <w:right w:val="none" w:sz="0" w:space="0" w:color="auto"/>
              </w:divBdr>
              <w:divsChild>
                <w:div w:id="943422847">
                  <w:marLeft w:val="0"/>
                  <w:marRight w:val="0"/>
                  <w:marTop w:val="0"/>
                  <w:marBottom w:val="0"/>
                  <w:divBdr>
                    <w:top w:val="none" w:sz="0" w:space="0" w:color="auto"/>
                    <w:left w:val="none" w:sz="0" w:space="0" w:color="auto"/>
                    <w:bottom w:val="none" w:sz="0" w:space="0" w:color="auto"/>
                    <w:right w:val="none" w:sz="0" w:space="0" w:color="auto"/>
                  </w:divBdr>
                  <w:divsChild>
                    <w:div w:id="1311252817">
                      <w:marLeft w:val="0"/>
                      <w:marRight w:val="0"/>
                      <w:marTop w:val="0"/>
                      <w:marBottom w:val="0"/>
                      <w:divBdr>
                        <w:top w:val="none" w:sz="0" w:space="0" w:color="auto"/>
                        <w:left w:val="none" w:sz="0" w:space="0" w:color="auto"/>
                        <w:bottom w:val="none" w:sz="0" w:space="0" w:color="auto"/>
                        <w:right w:val="none" w:sz="0" w:space="0" w:color="auto"/>
                      </w:divBdr>
                    </w:div>
                    <w:div w:id="765155612">
                      <w:marLeft w:val="0"/>
                      <w:marRight w:val="0"/>
                      <w:marTop w:val="0"/>
                      <w:marBottom w:val="150"/>
                      <w:divBdr>
                        <w:top w:val="none" w:sz="0" w:space="0" w:color="auto"/>
                        <w:left w:val="none" w:sz="0" w:space="0" w:color="auto"/>
                        <w:bottom w:val="none" w:sz="0" w:space="0" w:color="auto"/>
                        <w:right w:val="none" w:sz="0" w:space="0" w:color="auto"/>
                      </w:divBdr>
                    </w:div>
                  </w:divsChild>
                </w:div>
                <w:div w:id="645428295">
                  <w:marLeft w:val="0"/>
                  <w:marRight w:val="0"/>
                  <w:marTop w:val="0"/>
                  <w:marBottom w:val="0"/>
                  <w:divBdr>
                    <w:top w:val="none" w:sz="0" w:space="0" w:color="auto"/>
                    <w:left w:val="none" w:sz="0" w:space="0" w:color="auto"/>
                    <w:bottom w:val="none" w:sz="0" w:space="0" w:color="auto"/>
                    <w:right w:val="none" w:sz="0" w:space="0" w:color="auto"/>
                  </w:divBdr>
                </w:div>
              </w:divsChild>
            </w:div>
            <w:div w:id="1167137368">
              <w:marLeft w:val="0"/>
              <w:marRight w:val="0"/>
              <w:marTop w:val="0"/>
              <w:marBottom w:val="0"/>
              <w:divBdr>
                <w:top w:val="none" w:sz="0" w:space="0" w:color="auto"/>
                <w:left w:val="none" w:sz="0" w:space="0" w:color="auto"/>
                <w:bottom w:val="none" w:sz="0" w:space="0" w:color="auto"/>
                <w:right w:val="none" w:sz="0" w:space="0" w:color="auto"/>
              </w:divBdr>
              <w:divsChild>
                <w:div w:id="603614227">
                  <w:marLeft w:val="0"/>
                  <w:marRight w:val="0"/>
                  <w:marTop w:val="0"/>
                  <w:marBottom w:val="0"/>
                  <w:divBdr>
                    <w:top w:val="none" w:sz="0" w:space="0" w:color="auto"/>
                    <w:left w:val="none" w:sz="0" w:space="0" w:color="auto"/>
                    <w:bottom w:val="none" w:sz="0" w:space="0" w:color="auto"/>
                    <w:right w:val="none" w:sz="0" w:space="0" w:color="auto"/>
                  </w:divBdr>
                  <w:divsChild>
                    <w:div w:id="776095860">
                      <w:marLeft w:val="0"/>
                      <w:marRight w:val="0"/>
                      <w:marTop w:val="0"/>
                      <w:marBottom w:val="0"/>
                      <w:divBdr>
                        <w:top w:val="none" w:sz="0" w:space="0" w:color="auto"/>
                        <w:left w:val="none" w:sz="0" w:space="0" w:color="auto"/>
                        <w:bottom w:val="none" w:sz="0" w:space="0" w:color="auto"/>
                        <w:right w:val="none" w:sz="0" w:space="0" w:color="auto"/>
                      </w:divBdr>
                      <w:divsChild>
                        <w:div w:id="1466586597">
                          <w:marLeft w:val="0"/>
                          <w:marRight w:val="0"/>
                          <w:marTop w:val="0"/>
                          <w:marBottom w:val="0"/>
                          <w:divBdr>
                            <w:top w:val="none" w:sz="0" w:space="0" w:color="auto"/>
                            <w:left w:val="none" w:sz="0" w:space="0" w:color="auto"/>
                            <w:bottom w:val="none" w:sz="0" w:space="0" w:color="auto"/>
                            <w:right w:val="none" w:sz="0" w:space="0" w:color="auto"/>
                          </w:divBdr>
                          <w:divsChild>
                            <w:div w:id="1961758323">
                              <w:marLeft w:val="0"/>
                              <w:marRight w:val="0"/>
                              <w:marTop w:val="0"/>
                              <w:marBottom w:val="0"/>
                              <w:divBdr>
                                <w:top w:val="none" w:sz="0" w:space="0" w:color="auto"/>
                                <w:left w:val="none" w:sz="0" w:space="0" w:color="auto"/>
                                <w:bottom w:val="none" w:sz="0" w:space="0" w:color="auto"/>
                                <w:right w:val="none" w:sz="0" w:space="0" w:color="auto"/>
                              </w:divBdr>
                            </w:div>
                            <w:div w:id="175809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6865474">
      <w:bodyDiv w:val="1"/>
      <w:marLeft w:val="0"/>
      <w:marRight w:val="0"/>
      <w:marTop w:val="108"/>
      <w:marBottom w:val="108"/>
      <w:divBdr>
        <w:top w:val="none" w:sz="0" w:space="0" w:color="auto"/>
        <w:left w:val="none" w:sz="0" w:space="0" w:color="auto"/>
        <w:bottom w:val="none" w:sz="0" w:space="0" w:color="auto"/>
        <w:right w:val="none" w:sz="0" w:space="0" w:color="auto"/>
      </w:divBdr>
      <w:divsChild>
        <w:div w:id="1925063087">
          <w:marLeft w:val="0"/>
          <w:marRight w:val="0"/>
          <w:marTop w:val="0"/>
          <w:marBottom w:val="0"/>
          <w:divBdr>
            <w:top w:val="none" w:sz="0" w:space="0" w:color="auto"/>
            <w:left w:val="none" w:sz="0" w:space="0" w:color="auto"/>
            <w:bottom w:val="none" w:sz="0" w:space="0" w:color="auto"/>
            <w:right w:val="none" w:sz="0" w:space="0" w:color="auto"/>
          </w:divBdr>
          <w:divsChild>
            <w:div w:id="3870708">
              <w:marLeft w:val="0"/>
              <w:marRight w:val="0"/>
              <w:marTop w:val="0"/>
              <w:marBottom w:val="60"/>
              <w:divBdr>
                <w:top w:val="none" w:sz="0" w:space="0" w:color="auto"/>
                <w:left w:val="none" w:sz="0" w:space="0" w:color="auto"/>
                <w:bottom w:val="single" w:sz="6" w:space="0" w:color="CCCCCC"/>
                <w:right w:val="none" w:sz="0" w:space="0" w:color="auto"/>
              </w:divBdr>
              <w:divsChild>
                <w:div w:id="1494298554">
                  <w:marLeft w:val="0"/>
                  <w:marRight w:val="0"/>
                  <w:marTop w:val="0"/>
                  <w:marBottom w:val="0"/>
                  <w:divBdr>
                    <w:top w:val="none" w:sz="0" w:space="0" w:color="auto"/>
                    <w:left w:val="none" w:sz="0" w:space="0" w:color="auto"/>
                    <w:bottom w:val="none" w:sz="0" w:space="0" w:color="auto"/>
                    <w:right w:val="none" w:sz="0" w:space="0" w:color="auto"/>
                  </w:divBdr>
                </w:div>
                <w:div w:id="1635597533">
                  <w:marLeft w:val="0"/>
                  <w:marRight w:val="0"/>
                  <w:marTop w:val="0"/>
                  <w:marBottom w:val="0"/>
                  <w:divBdr>
                    <w:top w:val="none" w:sz="0" w:space="0" w:color="auto"/>
                    <w:left w:val="none" w:sz="0" w:space="0" w:color="auto"/>
                    <w:bottom w:val="none" w:sz="0" w:space="0" w:color="auto"/>
                    <w:right w:val="none" w:sz="0" w:space="0" w:color="auto"/>
                  </w:divBdr>
                </w:div>
              </w:divsChild>
            </w:div>
            <w:div w:id="530413108">
              <w:marLeft w:val="-75"/>
              <w:marRight w:val="0"/>
              <w:marTop w:val="30"/>
              <w:marBottom w:val="90"/>
              <w:divBdr>
                <w:top w:val="none" w:sz="0" w:space="0" w:color="auto"/>
                <w:left w:val="none" w:sz="0" w:space="0" w:color="auto"/>
                <w:bottom w:val="none" w:sz="0" w:space="0" w:color="auto"/>
                <w:right w:val="none" w:sz="0" w:space="0" w:color="auto"/>
              </w:divBdr>
              <w:divsChild>
                <w:div w:id="217522485">
                  <w:marLeft w:val="0"/>
                  <w:marRight w:val="0"/>
                  <w:marTop w:val="0"/>
                  <w:marBottom w:val="0"/>
                  <w:divBdr>
                    <w:top w:val="none" w:sz="0" w:space="0" w:color="auto"/>
                    <w:left w:val="none" w:sz="0" w:space="0" w:color="auto"/>
                    <w:bottom w:val="none" w:sz="0" w:space="0" w:color="auto"/>
                    <w:right w:val="none" w:sz="0" w:space="0" w:color="auto"/>
                  </w:divBdr>
                </w:div>
                <w:div w:id="311754799">
                  <w:marLeft w:val="0"/>
                  <w:marRight w:val="0"/>
                  <w:marTop w:val="0"/>
                  <w:marBottom w:val="0"/>
                  <w:divBdr>
                    <w:top w:val="none" w:sz="0" w:space="0" w:color="auto"/>
                    <w:left w:val="none" w:sz="0" w:space="0" w:color="auto"/>
                    <w:bottom w:val="none" w:sz="0" w:space="0" w:color="auto"/>
                    <w:right w:val="none" w:sz="0" w:space="0" w:color="auto"/>
                  </w:divBdr>
                  <w:divsChild>
                    <w:div w:id="1750807372">
                      <w:marLeft w:val="0"/>
                      <w:marRight w:val="0"/>
                      <w:marTop w:val="0"/>
                      <w:marBottom w:val="0"/>
                      <w:divBdr>
                        <w:top w:val="none" w:sz="0" w:space="0" w:color="auto"/>
                        <w:left w:val="none" w:sz="0" w:space="0" w:color="auto"/>
                        <w:bottom w:val="none" w:sz="0" w:space="0" w:color="auto"/>
                        <w:right w:val="none" w:sz="0" w:space="0" w:color="auto"/>
                      </w:divBdr>
                      <w:divsChild>
                        <w:div w:id="2066678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18170">
              <w:marLeft w:val="0"/>
              <w:marRight w:val="75"/>
              <w:marTop w:val="0"/>
              <w:marBottom w:val="0"/>
              <w:divBdr>
                <w:top w:val="none" w:sz="0" w:space="0" w:color="auto"/>
                <w:left w:val="none" w:sz="0" w:space="0" w:color="auto"/>
                <w:bottom w:val="none" w:sz="0" w:space="0" w:color="auto"/>
                <w:right w:val="none" w:sz="0" w:space="0" w:color="auto"/>
              </w:divBdr>
              <w:divsChild>
                <w:div w:id="193232792">
                  <w:marLeft w:val="0"/>
                  <w:marRight w:val="75"/>
                  <w:marTop w:val="0"/>
                  <w:marBottom w:val="0"/>
                  <w:divBdr>
                    <w:top w:val="none" w:sz="0" w:space="0" w:color="auto"/>
                    <w:left w:val="none" w:sz="0" w:space="0" w:color="auto"/>
                    <w:bottom w:val="none" w:sz="0" w:space="0" w:color="auto"/>
                    <w:right w:val="none" w:sz="0" w:space="0" w:color="auto"/>
                  </w:divBdr>
                  <w:divsChild>
                    <w:div w:id="77749668">
                      <w:marLeft w:val="0"/>
                      <w:marRight w:val="0"/>
                      <w:marTop w:val="0"/>
                      <w:marBottom w:val="0"/>
                      <w:divBdr>
                        <w:top w:val="none" w:sz="0" w:space="0" w:color="auto"/>
                        <w:left w:val="none" w:sz="0" w:space="0" w:color="auto"/>
                        <w:bottom w:val="none" w:sz="0" w:space="0" w:color="auto"/>
                        <w:right w:val="none" w:sz="0" w:space="0" w:color="auto"/>
                      </w:divBdr>
                      <w:divsChild>
                        <w:div w:id="110889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268903">
      <w:bodyDiv w:val="1"/>
      <w:marLeft w:val="0"/>
      <w:marRight w:val="0"/>
      <w:marTop w:val="0"/>
      <w:marBottom w:val="0"/>
      <w:divBdr>
        <w:top w:val="none" w:sz="0" w:space="0" w:color="auto"/>
        <w:left w:val="none" w:sz="0" w:space="0" w:color="auto"/>
        <w:bottom w:val="none" w:sz="0" w:space="0" w:color="auto"/>
        <w:right w:val="none" w:sz="0" w:space="0" w:color="auto"/>
      </w:divBdr>
      <w:divsChild>
        <w:div w:id="602149440">
          <w:marLeft w:val="0"/>
          <w:marRight w:val="0"/>
          <w:marTop w:val="0"/>
          <w:marBottom w:val="0"/>
          <w:divBdr>
            <w:top w:val="none" w:sz="0" w:space="0" w:color="auto"/>
            <w:left w:val="none" w:sz="0" w:space="0" w:color="auto"/>
            <w:bottom w:val="none" w:sz="0" w:space="0" w:color="auto"/>
            <w:right w:val="none" w:sz="0" w:space="0" w:color="auto"/>
          </w:divBdr>
          <w:divsChild>
            <w:div w:id="233512933">
              <w:marLeft w:val="0"/>
              <w:marRight w:val="135"/>
              <w:marTop w:val="0"/>
              <w:marBottom w:val="0"/>
              <w:divBdr>
                <w:top w:val="none" w:sz="0" w:space="0" w:color="auto"/>
                <w:left w:val="single" w:sz="12" w:space="7" w:color="E9E9E9"/>
                <w:bottom w:val="none" w:sz="0" w:space="0" w:color="auto"/>
                <w:right w:val="single" w:sz="12" w:space="7" w:color="E9E9E9"/>
              </w:divBdr>
              <w:divsChild>
                <w:div w:id="2755326">
                  <w:marLeft w:val="0"/>
                  <w:marRight w:val="0"/>
                  <w:marTop w:val="0"/>
                  <w:marBottom w:val="0"/>
                  <w:divBdr>
                    <w:top w:val="none" w:sz="0" w:space="0" w:color="auto"/>
                    <w:left w:val="none" w:sz="0" w:space="0" w:color="auto"/>
                    <w:bottom w:val="none" w:sz="0" w:space="0" w:color="auto"/>
                    <w:right w:val="none" w:sz="0" w:space="0" w:color="auto"/>
                  </w:divBdr>
                </w:div>
                <w:div w:id="1542984525">
                  <w:marLeft w:val="0"/>
                  <w:marRight w:val="0"/>
                  <w:marTop w:val="150"/>
                  <w:marBottom w:val="210"/>
                  <w:divBdr>
                    <w:top w:val="single" w:sz="12" w:space="3" w:color="CCCCCC"/>
                    <w:left w:val="none" w:sz="0" w:space="0" w:color="auto"/>
                    <w:bottom w:val="none" w:sz="0" w:space="0" w:color="auto"/>
                    <w:right w:val="none" w:sz="0" w:space="0" w:color="auto"/>
                  </w:divBdr>
                  <w:divsChild>
                    <w:div w:id="897857200">
                      <w:marLeft w:val="0"/>
                      <w:marRight w:val="0"/>
                      <w:marTop w:val="0"/>
                      <w:marBottom w:val="0"/>
                      <w:divBdr>
                        <w:top w:val="none" w:sz="0" w:space="0" w:color="auto"/>
                        <w:left w:val="none" w:sz="0" w:space="0" w:color="auto"/>
                        <w:bottom w:val="none" w:sz="0" w:space="0" w:color="auto"/>
                        <w:right w:val="none" w:sz="0" w:space="0" w:color="auto"/>
                      </w:divBdr>
                    </w:div>
                    <w:div w:id="110252357">
                      <w:marLeft w:val="0"/>
                      <w:marRight w:val="0"/>
                      <w:marTop w:val="0"/>
                      <w:marBottom w:val="0"/>
                      <w:divBdr>
                        <w:top w:val="none" w:sz="0" w:space="0" w:color="auto"/>
                        <w:left w:val="none" w:sz="0" w:space="0" w:color="auto"/>
                        <w:bottom w:val="none" w:sz="0" w:space="0" w:color="auto"/>
                        <w:right w:val="none" w:sz="0" w:space="0" w:color="auto"/>
                      </w:divBdr>
                    </w:div>
                  </w:divsChild>
                </w:div>
                <w:div w:id="2139106352">
                  <w:marLeft w:val="0"/>
                  <w:marRight w:val="0"/>
                  <w:marTop w:val="0"/>
                  <w:marBottom w:val="0"/>
                  <w:divBdr>
                    <w:top w:val="none" w:sz="0" w:space="0" w:color="auto"/>
                    <w:left w:val="none" w:sz="0" w:space="0" w:color="auto"/>
                    <w:bottom w:val="none" w:sz="0" w:space="0" w:color="auto"/>
                    <w:right w:val="none" w:sz="0" w:space="0" w:color="auto"/>
                  </w:divBdr>
                </w:div>
                <w:div w:id="108148654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943419116">
      <w:bodyDiv w:val="1"/>
      <w:marLeft w:val="0"/>
      <w:marRight w:val="0"/>
      <w:marTop w:val="0"/>
      <w:marBottom w:val="0"/>
      <w:divBdr>
        <w:top w:val="none" w:sz="0" w:space="0" w:color="auto"/>
        <w:left w:val="none" w:sz="0" w:space="0" w:color="auto"/>
        <w:bottom w:val="none" w:sz="0" w:space="0" w:color="auto"/>
        <w:right w:val="none" w:sz="0" w:space="0" w:color="auto"/>
      </w:divBdr>
      <w:divsChild>
        <w:div w:id="1076130949">
          <w:marLeft w:val="0"/>
          <w:marRight w:val="0"/>
          <w:marTop w:val="0"/>
          <w:marBottom w:val="0"/>
          <w:divBdr>
            <w:top w:val="none" w:sz="0" w:space="0" w:color="auto"/>
            <w:left w:val="none" w:sz="0" w:space="0" w:color="auto"/>
            <w:bottom w:val="none" w:sz="0" w:space="0" w:color="auto"/>
            <w:right w:val="none" w:sz="0" w:space="0" w:color="auto"/>
          </w:divBdr>
          <w:divsChild>
            <w:div w:id="1996182555">
              <w:marLeft w:val="0"/>
              <w:marRight w:val="0"/>
              <w:marTop w:val="0"/>
              <w:marBottom w:val="0"/>
              <w:divBdr>
                <w:top w:val="none" w:sz="0" w:space="0" w:color="auto"/>
                <w:left w:val="none" w:sz="0" w:space="0" w:color="auto"/>
                <w:bottom w:val="none" w:sz="0" w:space="0" w:color="auto"/>
                <w:right w:val="none" w:sz="0" w:space="0" w:color="auto"/>
              </w:divBdr>
              <w:divsChild>
                <w:div w:id="397942896">
                  <w:marLeft w:val="225"/>
                  <w:marRight w:val="225"/>
                  <w:marTop w:val="225"/>
                  <w:marBottom w:val="225"/>
                  <w:divBdr>
                    <w:top w:val="none" w:sz="0" w:space="0" w:color="auto"/>
                    <w:left w:val="none" w:sz="0" w:space="0" w:color="auto"/>
                    <w:bottom w:val="none" w:sz="0" w:space="0" w:color="auto"/>
                    <w:right w:val="none" w:sz="0" w:space="0" w:color="auto"/>
                  </w:divBdr>
                  <w:divsChild>
                    <w:div w:id="1148281177">
                      <w:marLeft w:val="0"/>
                      <w:marRight w:val="0"/>
                      <w:marTop w:val="0"/>
                      <w:marBottom w:val="0"/>
                      <w:divBdr>
                        <w:top w:val="none" w:sz="0" w:space="0" w:color="auto"/>
                        <w:left w:val="none" w:sz="0" w:space="0" w:color="auto"/>
                        <w:bottom w:val="none" w:sz="0" w:space="0" w:color="auto"/>
                        <w:right w:val="none" w:sz="0" w:space="0" w:color="auto"/>
                      </w:divBdr>
                      <w:divsChild>
                        <w:div w:id="606892718">
                          <w:marLeft w:val="0"/>
                          <w:marRight w:val="0"/>
                          <w:marTop w:val="0"/>
                          <w:marBottom w:val="0"/>
                          <w:divBdr>
                            <w:top w:val="none" w:sz="0" w:space="0" w:color="auto"/>
                            <w:left w:val="none" w:sz="0" w:space="0" w:color="auto"/>
                            <w:bottom w:val="none" w:sz="0" w:space="0" w:color="auto"/>
                            <w:right w:val="none" w:sz="0" w:space="0" w:color="auto"/>
                          </w:divBdr>
                          <w:divsChild>
                            <w:div w:id="677586624">
                              <w:marLeft w:val="0"/>
                              <w:marRight w:val="0"/>
                              <w:marTop w:val="0"/>
                              <w:marBottom w:val="0"/>
                              <w:divBdr>
                                <w:top w:val="none" w:sz="0" w:space="0" w:color="auto"/>
                                <w:left w:val="none" w:sz="0" w:space="0" w:color="auto"/>
                                <w:bottom w:val="none" w:sz="0" w:space="0" w:color="auto"/>
                                <w:right w:val="none" w:sz="0" w:space="0" w:color="auto"/>
                              </w:divBdr>
                              <w:divsChild>
                                <w:div w:id="1639188253">
                                  <w:marLeft w:val="0"/>
                                  <w:marRight w:val="0"/>
                                  <w:marTop w:val="0"/>
                                  <w:marBottom w:val="0"/>
                                  <w:divBdr>
                                    <w:top w:val="none" w:sz="0" w:space="0" w:color="auto"/>
                                    <w:left w:val="none" w:sz="0" w:space="0" w:color="auto"/>
                                    <w:bottom w:val="none" w:sz="0" w:space="0" w:color="auto"/>
                                    <w:right w:val="none" w:sz="0" w:space="0" w:color="auto"/>
                                  </w:divBdr>
                                </w:div>
                                <w:div w:id="1536851137">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862323195">
                          <w:marLeft w:val="0"/>
                          <w:marRight w:val="3375"/>
                          <w:marTop w:val="150"/>
                          <w:marBottom w:val="0"/>
                          <w:divBdr>
                            <w:top w:val="single" w:sz="6" w:space="4" w:color="CCCCCC"/>
                            <w:left w:val="none" w:sz="0" w:space="0" w:color="auto"/>
                            <w:bottom w:val="single" w:sz="6" w:space="4" w:color="CCCCCC"/>
                            <w:right w:val="none" w:sz="0" w:space="0" w:color="auto"/>
                          </w:divBdr>
                        </w:div>
                        <w:div w:id="14697332">
                          <w:marLeft w:val="0"/>
                          <w:marRight w:val="3375"/>
                          <w:marTop w:val="75"/>
                          <w:marBottom w:val="0"/>
                          <w:divBdr>
                            <w:top w:val="none" w:sz="0" w:space="0" w:color="auto"/>
                            <w:left w:val="none" w:sz="0" w:space="0" w:color="auto"/>
                            <w:bottom w:val="none" w:sz="0" w:space="0" w:color="auto"/>
                            <w:right w:val="none" w:sz="0" w:space="0" w:color="auto"/>
                          </w:divBdr>
                        </w:div>
                      </w:divsChild>
                    </w:div>
                    <w:div w:id="192614265">
                      <w:marLeft w:val="0"/>
                      <w:marRight w:val="0"/>
                      <w:marTop w:val="75"/>
                      <w:marBottom w:val="0"/>
                      <w:divBdr>
                        <w:top w:val="none" w:sz="0" w:space="0" w:color="auto"/>
                        <w:left w:val="none" w:sz="0" w:space="0" w:color="auto"/>
                        <w:bottom w:val="none" w:sz="0" w:space="0" w:color="auto"/>
                        <w:right w:val="none" w:sz="0" w:space="0" w:color="auto"/>
                      </w:divBdr>
                      <w:divsChild>
                        <w:div w:id="1110008546">
                          <w:marLeft w:val="0"/>
                          <w:marRight w:val="0"/>
                          <w:marTop w:val="0"/>
                          <w:marBottom w:val="0"/>
                          <w:divBdr>
                            <w:top w:val="none" w:sz="0" w:space="0" w:color="auto"/>
                            <w:left w:val="none" w:sz="0" w:space="0" w:color="auto"/>
                            <w:bottom w:val="none" w:sz="0" w:space="0" w:color="auto"/>
                            <w:right w:val="none" w:sz="0" w:space="0" w:color="auto"/>
                          </w:divBdr>
                        </w:div>
                        <w:div w:id="76002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0697776">
      <w:bodyDiv w:val="1"/>
      <w:marLeft w:val="0"/>
      <w:marRight w:val="0"/>
      <w:marTop w:val="0"/>
      <w:marBottom w:val="0"/>
      <w:divBdr>
        <w:top w:val="none" w:sz="0" w:space="0" w:color="auto"/>
        <w:left w:val="none" w:sz="0" w:space="0" w:color="auto"/>
        <w:bottom w:val="none" w:sz="0" w:space="0" w:color="auto"/>
        <w:right w:val="none" w:sz="0" w:space="0" w:color="auto"/>
      </w:divBdr>
      <w:divsChild>
        <w:div w:id="1414863401">
          <w:marLeft w:val="0"/>
          <w:marRight w:val="0"/>
          <w:marTop w:val="0"/>
          <w:marBottom w:val="0"/>
          <w:divBdr>
            <w:top w:val="none" w:sz="0" w:space="0" w:color="auto"/>
            <w:left w:val="none" w:sz="0" w:space="0" w:color="auto"/>
            <w:bottom w:val="none" w:sz="0" w:space="0" w:color="auto"/>
            <w:right w:val="none" w:sz="0" w:space="0" w:color="auto"/>
          </w:divBdr>
          <w:divsChild>
            <w:div w:id="35742923">
              <w:marLeft w:val="0"/>
              <w:marRight w:val="0"/>
              <w:marTop w:val="0"/>
              <w:marBottom w:val="0"/>
              <w:divBdr>
                <w:top w:val="none" w:sz="0" w:space="0" w:color="auto"/>
                <w:left w:val="none" w:sz="0" w:space="0" w:color="auto"/>
                <w:bottom w:val="none" w:sz="0" w:space="0" w:color="auto"/>
                <w:right w:val="none" w:sz="0" w:space="0" w:color="auto"/>
              </w:divBdr>
              <w:divsChild>
                <w:div w:id="2025671455">
                  <w:marLeft w:val="225"/>
                  <w:marRight w:val="225"/>
                  <w:marTop w:val="225"/>
                  <w:marBottom w:val="225"/>
                  <w:divBdr>
                    <w:top w:val="none" w:sz="0" w:space="0" w:color="auto"/>
                    <w:left w:val="none" w:sz="0" w:space="0" w:color="auto"/>
                    <w:bottom w:val="none" w:sz="0" w:space="0" w:color="auto"/>
                    <w:right w:val="none" w:sz="0" w:space="0" w:color="auto"/>
                  </w:divBdr>
                  <w:divsChild>
                    <w:div w:id="54818769">
                      <w:marLeft w:val="0"/>
                      <w:marRight w:val="0"/>
                      <w:marTop w:val="0"/>
                      <w:marBottom w:val="0"/>
                      <w:divBdr>
                        <w:top w:val="none" w:sz="0" w:space="0" w:color="auto"/>
                        <w:left w:val="none" w:sz="0" w:space="0" w:color="auto"/>
                        <w:bottom w:val="none" w:sz="0" w:space="0" w:color="auto"/>
                        <w:right w:val="none" w:sz="0" w:space="0" w:color="auto"/>
                      </w:divBdr>
                      <w:divsChild>
                        <w:div w:id="618924873">
                          <w:marLeft w:val="0"/>
                          <w:marRight w:val="0"/>
                          <w:marTop w:val="0"/>
                          <w:marBottom w:val="0"/>
                          <w:divBdr>
                            <w:top w:val="none" w:sz="0" w:space="0" w:color="auto"/>
                            <w:left w:val="none" w:sz="0" w:space="0" w:color="auto"/>
                            <w:bottom w:val="none" w:sz="0" w:space="0" w:color="auto"/>
                            <w:right w:val="none" w:sz="0" w:space="0" w:color="auto"/>
                          </w:divBdr>
                          <w:divsChild>
                            <w:div w:id="1540241543">
                              <w:marLeft w:val="0"/>
                              <w:marRight w:val="0"/>
                              <w:marTop w:val="0"/>
                              <w:marBottom w:val="0"/>
                              <w:divBdr>
                                <w:top w:val="none" w:sz="0" w:space="0" w:color="auto"/>
                                <w:left w:val="none" w:sz="0" w:space="0" w:color="auto"/>
                                <w:bottom w:val="none" w:sz="0" w:space="0" w:color="auto"/>
                                <w:right w:val="none" w:sz="0" w:space="0" w:color="auto"/>
                              </w:divBdr>
                              <w:divsChild>
                                <w:div w:id="1167401310">
                                  <w:marLeft w:val="0"/>
                                  <w:marRight w:val="0"/>
                                  <w:marTop w:val="0"/>
                                  <w:marBottom w:val="0"/>
                                  <w:divBdr>
                                    <w:top w:val="none" w:sz="0" w:space="0" w:color="auto"/>
                                    <w:left w:val="none" w:sz="0" w:space="0" w:color="auto"/>
                                    <w:bottom w:val="none" w:sz="0" w:space="0" w:color="auto"/>
                                    <w:right w:val="none" w:sz="0" w:space="0" w:color="auto"/>
                                  </w:divBdr>
                                </w:div>
                                <w:div w:id="779254628">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51604776">
                          <w:marLeft w:val="0"/>
                          <w:marRight w:val="3375"/>
                          <w:marTop w:val="150"/>
                          <w:marBottom w:val="0"/>
                          <w:divBdr>
                            <w:top w:val="single" w:sz="6" w:space="4" w:color="CCCCCC"/>
                            <w:left w:val="none" w:sz="0" w:space="0" w:color="auto"/>
                            <w:bottom w:val="single" w:sz="6" w:space="4" w:color="CCCCCC"/>
                            <w:right w:val="none" w:sz="0" w:space="0" w:color="auto"/>
                          </w:divBdr>
                        </w:div>
                        <w:div w:id="1786118404">
                          <w:marLeft w:val="0"/>
                          <w:marRight w:val="3375"/>
                          <w:marTop w:val="75"/>
                          <w:marBottom w:val="0"/>
                          <w:divBdr>
                            <w:top w:val="none" w:sz="0" w:space="0" w:color="auto"/>
                            <w:left w:val="none" w:sz="0" w:space="0" w:color="auto"/>
                            <w:bottom w:val="none" w:sz="0" w:space="0" w:color="auto"/>
                            <w:right w:val="none" w:sz="0" w:space="0" w:color="auto"/>
                          </w:divBdr>
                        </w:div>
                      </w:divsChild>
                    </w:div>
                    <w:div w:id="1689524269">
                      <w:marLeft w:val="0"/>
                      <w:marRight w:val="0"/>
                      <w:marTop w:val="75"/>
                      <w:marBottom w:val="0"/>
                      <w:divBdr>
                        <w:top w:val="none" w:sz="0" w:space="0" w:color="auto"/>
                        <w:left w:val="none" w:sz="0" w:space="0" w:color="auto"/>
                        <w:bottom w:val="none" w:sz="0" w:space="0" w:color="auto"/>
                        <w:right w:val="none" w:sz="0" w:space="0" w:color="auto"/>
                      </w:divBdr>
                      <w:divsChild>
                        <w:div w:id="85932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1283269">
      <w:bodyDiv w:val="1"/>
      <w:marLeft w:val="0"/>
      <w:marRight w:val="0"/>
      <w:marTop w:val="0"/>
      <w:marBottom w:val="0"/>
      <w:divBdr>
        <w:top w:val="none" w:sz="0" w:space="0" w:color="auto"/>
        <w:left w:val="none" w:sz="0" w:space="0" w:color="auto"/>
        <w:bottom w:val="none" w:sz="0" w:space="0" w:color="auto"/>
        <w:right w:val="none" w:sz="0" w:space="0" w:color="auto"/>
      </w:divBdr>
      <w:divsChild>
        <w:div w:id="460195612">
          <w:marLeft w:val="0"/>
          <w:marRight w:val="0"/>
          <w:marTop w:val="0"/>
          <w:marBottom w:val="0"/>
          <w:divBdr>
            <w:top w:val="none" w:sz="0" w:space="0" w:color="auto"/>
            <w:left w:val="none" w:sz="0" w:space="0" w:color="auto"/>
            <w:bottom w:val="none" w:sz="0" w:space="0" w:color="auto"/>
            <w:right w:val="none" w:sz="0" w:space="0" w:color="auto"/>
          </w:divBdr>
          <w:divsChild>
            <w:div w:id="1002050972">
              <w:marLeft w:val="0"/>
              <w:marRight w:val="0"/>
              <w:marTop w:val="0"/>
              <w:marBottom w:val="0"/>
              <w:divBdr>
                <w:top w:val="none" w:sz="0" w:space="0" w:color="auto"/>
                <w:left w:val="none" w:sz="0" w:space="0" w:color="auto"/>
                <w:bottom w:val="none" w:sz="0" w:space="0" w:color="auto"/>
                <w:right w:val="none" w:sz="0" w:space="0" w:color="auto"/>
              </w:divBdr>
              <w:divsChild>
                <w:div w:id="706373093">
                  <w:marLeft w:val="225"/>
                  <w:marRight w:val="225"/>
                  <w:marTop w:val="225"/>
                  <w:marBottom w:val="225"/>
                  <w:divBdr>
                    <w:top w:val="none" w:sz="0" w:space="0" w:color="auto"/>
                    <w:left w:val="none" w:sz="0" w:space="0" w:color="auto"/>
                    <w:bottom w:val="none" w:sz="0" w:space="0" w:color="auto"/>
                    <w:right w:val="none" w:sz="0" w:space="0" w:color="auto"/>
                  </w:divBdr>
                  <w:divsChild>
                    <w:div w:id="1905870554">
                      <w:marLeft w:val="0"/>
                      <w:marRight w:val="0"/>
                      <w:marTop w:val="0"/>
                      <w:marBottom w:val="0"/>
                      <w:divBdr>
                        <w:top w:val="none" w:sz="0" w:space="0" w:color="auto"/>
                        <w:left w:val="none" w:sz="0" w:space="0" w:color="auto"/>
                        <w:bottom w:val="none" w:sz="0" w:space="0" w:color="auto"/>
                        <w:right w:val="none" w:sz="0" w:space="0" w:color="auto"/>
                      </w:divBdr>
                      <w:divsChild>
                        <w:div w:id="1330794522">
                          <w:marLeft w:val="0"/>
                          <w:marRight w:val="0"/>
                          <w:marTop w:val="0"/>
                          <w:marBottom w:val="0"/>
                          <w:divBdr>
                            <w:top w:val="none" w:sz="0" w:space="0" w:color="auto"/>
                            <w:left w:val="none" w:sz="0" w:space="0" w:color="auto"/>
                            <w:bottom w:val="none" w:sz="0" w:space="0" w:color="auto"/>
                            <w:right w:val="none" w:sz="0" w:space="0" w:color="auto"/>
                          </w:divBdr>
                          <w:divsChild>
                            <w:div w:id="1517309970">
                              <w:marLeft w:val="0"/>
                              <w:marRight w:val="0"/>
                              <w:marTop w:val="0"/>
                              <w:marBottom w:val="0"/>
                              <w:divBdr>
                                <w:top w:val="none" w:sz="0" w:space="0" w:color="auto"/>
                                <w:left w:val="none" w:sz="0" w:space="0" w:color="auto"/>
                                <w:bottom w:val="none" w:sz="0" w:space="0" w:color="auto"/>
                                <w:right w:val="none" w:sz="0" w:space="0" w:color="auto"/>
                              </w:divBdr>
                              <w:divsChild>
                                <w:div w:id="806976749">
                                  <w:marLeft w:val="0"/>
                                  <w:marRight w:val="0"/>
                                  <w:marTop w:val="0"/>
                                  <w:marBottom w:val="0"/>
                                  <w:divBdr>
                                    <w:top w:val="none" w:sz="0" w:space="0" w:color="auto"/>
                                    <w:left w:val="none" w:sz="0" w:space="0" w:color="auto"/>
                                    <w:bottom w:val="none" w:sz="0" w:space="0" w:color="auto"/>
                                    <w:right w:val="none" w:sz="0" w:space="0" w:color="auto"/>
                                  </w:divBdr>
                                </w:div>
                                <w:div w:id="881213880">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448863062">
                          <w:marLeft w:val="0"/>
                          <w:marRight w:val="3375"/>
                          <w:marTop w:val="150"/>
                          <w:marBottom w:val="0"/>
                          <w:divBdr>
                            <w:top w:val="single" w:sz="6" w:space="4" w:color="CCCCCC"/>
                            <w:left w:val="none" w:sz="0" w:space="0" w:color="auto"/>
                            <w:bottom w:val="single" w:sz="6" w:space="4" w:color="CCCCCC"/>
                            <w:right w:val="none" w:sz="0" w:space="0" w:color="auto"/>
                          </w:divBdr>
                        </w:div>
                        <w:div w:id="966466872">
                          <w:marLeft w:val="0"/>
                          <w:marRight w:val="3375"/>
                          <w:marTop w:val="75"/>
                          <w:marBottom w:val="0"/>
                          <w:divBdr>
                            <w:top w:val="none" w:sz="0" w:space="0" w:color="auto"/>
                            <w:left w:val="none" w:sz="0" w:space="0" w:color="auto"/>
                            <w:bottom w:val="none" w:sz="0" w:space="0" w:color="auto"/>
                            <w:right w:val="none" w:sz="0" w:space="0" w:color="auto"/>
                          </w:divBdr>
                        </w:div>
                      </w:divsChild>
                    </w:div>
                    <w:div w:id="645940743">
                      <w:marLeft w:val="0"/>
                      <w:marRight w:val="0"/>
                      <w:marTop w:val="75"/>
                      <w:marBottom w:val="0"/>
                      <w:divBdr>
                        <w:top w:val="none" w:sz="0" w:space="0" w:color="auto"/>
                        <w:left w:val="none" w:sz="0" w:space="0" w:color="auto"/>
                        <w:bottom w:val="none" w:sz="0" w:space="0" w:color="auto"/>
                        <w:right w:val="none" w:sz="0" w:space="0" w:color="auto"/>
                      </w:divBdr>
                      <w:divsChild>
                        <w:div w:id="671957188">
                          <w:marLeft w:val="0"/>
                          <w:marRight w:val="0"/>
                          <w:marTop w:val="0"/>
                          <w:marBottom w:val="0"/>
                          <w:divBdr>
                            <w:top w:val="none" w:sz="0" w:space="0" w:color="auto"/>
                            <w:left w:val="none" w:sz="0" w:space="0" w:color="auto"/>
                            <w:bottom w:val="none" w:sz="0" w:space="0" w:color="auto"/>
                            <w:right w:val="none" w:sz="0" w:space="0" w:color="auto"/>
                          </w:divBdr>
                        </w:div>
                        <w:div w:id="112919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5647078">
      <w:bodyDiv w:val="1"/>
      <w:marLeft w:val="0"/>
      <w:marRight w:val="0"/>
      <w:marTop w:val="0"/>
      <w:marBottom w:val="0"/>
      <w:divBdr>
        <w:top w:val="none" w:sz="0" w:space="0" w:color="auto"/>
        <w:left w:val="none" w:sz="0" w:space="0" w:color="auto"/>
        <w:bottom w:val="none" w:sz="0" w:space="0" w:color="auto"/>
        <w:right w:val="none" w:sz="0" w:space="0" w:color="auto"/>
      </w:divBdr>
      <w:divsChild>
        <w:div w:id="1443375569">
          <w:marLeft w:val="0"/>
          <w:marRight w:val="0"/>
          <w:marTop w:val="0"/>
          <w:marBottom w:val="0"/>
          <w:divBdr>
            <w:top w:val="none" w:sz="0" w:space="0" w:color="auto"/>
            <w:left w:val="none" w:sz="0" w:space="0" w:color="auto"/>
            <w:bottom w:val="none" w:sz="0" w:space="0" w:color="auto"/>
            <w:right w:val="none" w:sz="0" w:space="0" w:color="auto"/>
          </w:divBdr>
          <w:divsChild>
            <w:div w:id="1887250630">
              <w:marLeft w:val="0"/>
              <w:marRight w:val="0"/>
              <w:marTop w:val="0"/>
              <w:marBottom w:val="0"/>
              <w:divBdr>
                <w:top w:val="none" w:sz="0" w:space="0" w:color="auto"/>
                <w:left w:val="none" w:sz="0" w:space="0" w:color="auto"/>
                <w:bottom w:val="none" w:sz="0" w:space="0" w:color="auto"/>
                <w:right w:val="none" w:sz="0" w:space="0" w:color="auto"/>
              </w:divBdr>
              <w:divsChild>
                <w:div w:id="1647972146">
                  <w:marLeft w:val="0"/>
                  <w:marRight w:val="0"/>
                  <w:marTop w:val="0"/>
                  <w:marBottom w:val="0"/>
                  <w:divBdr>
                    <w:top w:val="none" w:sz="0" w:space="0" w:color="auto"/>
                    <w:left w:val="none" w:sz="0" w:space="0" w:color="auto"/>
                    <w:bottom w:val="none" w:sz="0" w:space="0" w:color="auto"/>
                    <w:right w:val="none" w:sz="0" w:space="0" w:color="auto"/>
                  </w:divBdr>
                  <w:divsChild>
                    <w:div w:id="1559900369">
                      <w:marLeft w:val="0"/>
                      <w:marRight w:val="0"/>
                      <w:marTop w:val="0"/>
                      <w:marBottom w:val="0"/>
                      <w:divBdr>
                        <w:top w:val="none" w:sz="0" w:space="0" w:color="auto"/>
                        <w:left w:val="none" w:sz="0" w:space="0" w:color="auto"/>
                        <w:bottom w:val="none" w:sz="0" w:space="0" w:color="auto"/>
                        <w:right w:val="none" w:sz="0" w:space="0" w:color="auto"/>
                      </w:divBdr>
                      <w:divsChild>
                        <w:div w:id="246765584">
                          <w:marLeft w:val="0"/>
                          <w:marRight w:val="0"/>
                          <w:marTop w:val="0"/>
                          <w:marBottom w:val="0"/>
                          <w:divBdr>
                            <w:top w:val="none" w:sz="0" w:space="0" w:color="auto"/>
                            <w:left w:val="none" w:sz="0" w:space="0" w:color="auto"/>
                            <w:bottom w:val="none" w:sz="0" w:space="0" w:color="auto"/>
                            <w:right w:val="none" w:sz="0" w:space="0" w:color="auto"/>
                          </w:divBdr>
                        </w:div>
                        <w:div w:id="1153371987">
                          <w:marLeft w:val="0"/>
                          <w:marRight w:val="0"/>
                          <w:marTop w:val="0"/>
                          <w:marBottom w:val="0"/>
                          <w:divBdr>
                            <w:top w:val="none" w:sz="0" w:space="0" w:color="auto"/>
                            <w:left w:val="none" w:sz="0" w:space="0" w:color="auto"/>
                            <w:bottom w:val="none" w:sz="0" w:space="0" w:color="auto"/>
                            <w:right w:val="none" w:sz="0" w:space="0" w:color="auto"/>
                          </w:divBdr>
                          <w:divsChild>
                            <w:div w:id="832113093">
                              <w:marLeft w:val="0"/>
                              <w:marRight w:val="0"/>
                              <w:marTop w:val="0"/>
                              <w:marBottom w:val="0"/>
                              <w:divBdr>
                                <w:top w:val="none" w:sz="0" w:space="0" w:color="auto"/>
                                <w:left w:val="none" w:sz="0" w:space="0" w:color="auto"/>
                                <w:bottom w:val="none" w:sz="0" w:space="0" w:color="auto"/>
                                <w:right w:val="none" w:sz="0" w:space="0" w:color="auto"/>
                              </w:divBdr>
                              <w:divsChild>
                                <w:div w:id="1118330139">
                                  <w:marLeft w:val="0"/>
                                  <w:marRight w:val="0"/>
                                  <w:marTop w:val="0"/>
                                  <w:marBottom w:val="0"/>
                                  <w:divBdr>
                                    <w:top w:val="none" w:sz="0" w:space="0" w:color="auto"/>
                                    <w:left w:val="none" w:sz="0" w:space="0" w:color="auto"/>
                                    <w:bottom w:val="none" w:sz="0" w:space="0" w:color="auto"/>
                                    <w:right w:val="none" w:sz="0" w:space="0" w:color="auto"/>
                                  </w:divBdr>
                                  <w:divsChild>
                                    <w:div w:id="867257421">
                                      <w:marLeft w:val="0"/>
                                      <w:marRight w:val="0"/>
                                      <w:marTop w:val="0"/>
                                      <w:marBottom w:val="0"/>
                                      <w:divBdr>
                                        <w:top w:val="none" w:sz="0" w:space="0" w:color="auto"/>
                                        <w:left w:val="none" w:sz="0" w:space="0" w:color="auto"/>
                                        <w:bottom w:val="none" w:sz="0" w:space="0" w:color="auto"/>
                                        <w:right w:val="none" w:sz="0" w:space="0" w:color="auto"/>
                                      </w:divBdr>
                                      <w:divsChild>
                                        <w:div w:id="1966308405">
                                          <w:marLeft w:val="0"/>
                                          <w:marRight w:val="0"/>
                                          <w:marTop w:val="0"/>
                                          <w:marBottom w:val="0"/>
                                          <w:divBdr>
                                            <w:top w:val="none" w:sz="0" w:space="0" w:color="auto"/>
                                            <w:left w:val="none" w:sz="0" w:space="0" w:color="auto"/>
                                            <w:bottom w:val="none" w:sz="0" w:space="0" w:color="auto"/>
                                            <w:right w:val="none" w:sz="0" w:space="0" w:color="auto"/>
                                          </w:divBdr>
                                          <w:divsChild>
                                            <w:div w:id="1295405385">
                                              <w:marLeft w:val="0"/>
                                              <w:marRight w:val="0"/>
                                              <w:marTop w:val="0"/>
                                              <w:marBottom w:val="0"/>
                                              <w:divBdr>
                                                <w:top w:val="none" w:sz="0" w:space="0" w:color="auto"/>
                                                <w:left w:val="none" w:sz="0" w:space="0" w:color="auto"/>
                                                <w:bottom w:val="none" w:sz="0" w:space="0" w:color="auto"/>
                                                <w:right w:val="none" w:sz="0" w:space="0" w:color="auto"/>
                                              </w:divBdr>
                                              <w:divsChild>
                                                <w:div w:id="885996076">
                                                  <w:marLeft w:val="0"/>
                                                  <w:marRight w:val="0"/>
                                                  <w:marTop w:val="0"/>
                                                  <w:marBottom w:val="0"/>
                                                  <w:divBdr>
                                                    <w:top w:val="none" w:sz="0" w:space="0" w:color="auto"/>
                                                    <w:left w:val="none" w:sz="0" w:space="0" w:color="auto"/>
                                                    <w:bottom w:val="none" w:sz="0" w:space="0" w:color="auto"/>
                                                    <w:right w:val="none" w:sz="0" w:space="0" w:color="auto"/>
                                                  </w:divBdr>
                                                  <w:divsChild>
                                                    <w:div w:id="209612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2975322">
                                  <w:marLeft w:val="0"/>
                                  <w:marRight w:val="0"/>
                                  <w:marTop w:val="0"/>
                                  <w:marBottom w:val="0"/>
                                  <w:divBdr>
                                    <w:top w:val="none" w:sz="0" w:space="0" w:color="auto"/>
                                    <w:left w:val="none" w:sz="0" w:space="0" w:color="auto"/>
                                    <w:bottom w:val="none" w:sz="0" w:space="0" w:color="auto"/>
                                    <w:right w:val="none" w:sz="0" w:space="0" w:color="auto"/>
                                  </w:divBdr>
                                  <w:divsChild>
                                    <w:div w:id="1912692341">
                                      <w:marLeft w:val="0"/>
                                      <w:marRight w:val="0"/>
                                      <w:marTop w:val="0"/>
                                      <w:marBottom w:val="0"/>
                                      <w:divBdr>
                                        <w:top w:val="none" w:sz="0" w:space="0" w:color="auto"/>
                                        <w:left w:val="none" w:sz="0" w:space="0" w:color="auto"/>
                                        <w:bottom w:val="none" w:sz="0" w:space="0" w:color="auto"/>
                                        <w:right w:val="none" w:sz="0" w:space="0" w:color="auto"/>
                                      </w:divBdr>
                                    </w:div>
                                  </w:divsChild>
                                </w:div>
                                <w:div w:id="2079746604">
                                  <w:marLeft w:val="0"/>
                                  <w:marRight w:val="0"/>
                                  <w:marTop w:val="0"/>
                                  <w:marBottom w:val="0"/>
                                  <w:divBdr>
                                    <w:top w:val="none" w:sz="0" w:space="0" w:color="auto"/>
                                    <w:left w:val="none" w:sz="0" w:space="0" w:color="auto"/>
                                    <w:bottom w:val="none" w:sz="0" w:space="0" w:color="auto"/>
                                    <w:right w:val="none" w:sz="0" w:space="0" w:color="auto"/>
                                  </w:divBdr>
                                  <w:divsChild>
                                    <w:div w:id="125045580">
                                      <w:marLeft w:val="0"/>
                                      <w:marRight w:val="0"/>
                                      <w:marTop w:val="0"/>
                                      <w:marBottom w:val="0"/>
                                      <w:divBdr>
                                        <w:top w:val="none" w:sz="0" w:space="0" w:color="auto"/>
                                        <w:left w:val="none" w:sz="0" w:space="0" w:color="auto"/>
                                        <w:bottom w:val="none" w:sz="0" w:space="0" w:color="auto"/>
                                        <w:right w:val="none" w:sz="0" w:space="0" w:color="auto"/>
                                      </w:divBdr>
                                    </w:div>
                                    <w:div w:id="2100324607">
                                      <w:marLeft w:val="0"/>
                                      <w:marRight w:val="0"/>
                                      <w:marTop w:val="0"/>
                                      <w:marBottom w:val="0"/>
                                      <w:divBdr>
                                        <w:top w:val="none" w:sz="0" w:space="0" w:color="auto"/>
                                        <w:left w:val="none" w:sz="0" w:space="0" w:color="auto"/>
                                        <w:bottom w:val="none" w:sz="0" w:space="0" w:color="auto"/>
                                        <w:right w:val="none" w:sz="0" w:space="0" w:color="auto"/>
                                      </w:divBdr>
                                    </w:div>
                                    <w:div w:id="521631635">
                                      <w:marLeft w:val="0"/>
                                      <w:marRight w:val="0"/>
                                      <w:marTop w:val="0"/>
                                      <w:marBottom w:val="0"/>
                                      <w:divBdr>
                                        <w:top w:val="none" w:sz="0" w:space="0" w:color="auto"/>
                                        <w:left w:val="none" w:sz="0" w:space="0" w:color="auto"/>
                                        <w:bottom w:val="none" w:sz="0" w:space="0" w:color="auto"/>
                                        <w:right w:val="none" w:sz="0" w:space="0" w:color="auto"/>
                                      </w:divBdr>
                                    </w:div>
                                    <w:div w:id="1760297145">
                                      <w:marLeft w:val="0"/>
                                      <w:marRight w:val="0"/>
                                      <w:marTop w:val="0"/>
                                      <w:marBottom w:val="0"/>
                                      <w:divBdr>
                                        <w:top w:val="none" w:sz="0" w:space="0" w:color="auto"/>
                                        <w:left w:val="none" w:sz="0" w:space="0" w:color="auto"/>
                                        <w:bottom w:val="none" w:sz="0" w:space="0" w:color="auto"/>
                                        <w:right w:val="none" w:sz="0" w:space="0" w:color="auto"/>
                                      </w:divBdr>
                                    </w:div>
                                    <w:div w:id="1068845999">
                                      <w:marLeft w:val="0"/>
                                      <w:marRight w:val="0"/>
                                      <w:marTop w:val="0"/>
                                      <w:marBottom w:val="0"/>
                                      <w:divBdr>
                                        <w:top w:val="none" w:sz="0" w:space="0" w:color="auto"/>
                                        <w:left w:val="none" w:sz="0" w:space="0" w:color="auto"/>
                                        <w:bottom w:val="none" w:sz="0" w:space="0" w:color="auto"/>
                                        <w:right w:val="none" w:sz="0" w:space="0" w:color="auto"/>
                                      </w:divBdr>
                                    </w:div>
                                    <w:div w:id="26149304">
                                      <w:marLeft w:val="0"/>
                                      <w:marRight w:val="0"/>
                                      <w:marTop w:val="0"/>
                                      <w:marBottom w:val="0"/>
                                      <w:divBdr>
                                        <w:top w:val="none" w:sz="0" w:space="0" w:color="auto"/>
                                        <w:left w:val="none" w:sz="0" w:space="0" w:color="auto"/>
                                        <w:bottom w:val="none" w:sz="0" w:space="0" w:color="auto"/>
                                        <w:right w:val="none" w:sz="0" w:space="0" w:color="auto"/>
                                      </w:divBdr>
                                      <w:divsChild>
                                        <w:div w:id="577057218">
                                          <w:marLeft w:val="0"/>
                                          <w:marRight w:val="0"/>
                                          <w:marTop w:val="0"/>
                                          <w:marBottom w:val="0"/>
                                          <w:divBdr>
                                            <w:top w:val="none" w:sz="0" w:space="0" w:color="auto"/>
                                            <w:left w:val="none" w:sz="0" w:space="0" w:color="auto"/>
                                            <w:bottom w:val="none" w:sz="0" w:space="0" w:color="auto"/>
                                            <w:right w:val="none" w:sz="0" w:space="0" w:color="auto"/>
                                          </w:divBdr>
                                        </w:div>
                                      </w:divsChild>
                                    </w:div>
                                    <w:div w:id="2617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6861053">
      <w:bodyDiv w:val="1"/>
      <w:marLeft w:val="0"/>
      <w:marRight w:val="0"/>
      <w:marTop w:val="108"/>
      <w:marBottom w:val="108"/>
      <w:divBdr>
        <w:top w:val="none" w:sz="0" w:space="0" w:color="auto"/>
        <w:left w:val="none" w:sz="0" w:space="0" w:color="auto"/>
        <w:bottom w:val="none" w:sz="0" w:space="0" w:color="auto"/>
        <w:right w:val="none" w:sz="0" w:space="0" w:color="auto"/>
      </w:divBdr>
      <w:divsChild>
        <w:div w:id="1162426270">
          <w:marLeft w:val="0"/>
          <w:marRight w:val="0"/>
          <w:marTop w:val="0"/>
          <w:marBottom w:val="0"/>
          <w:divBdr>
            <w:top w:val="none" w:sz="0" w:space="0" w:color="auto"/>
            <w:left w:val="none" w:sz="0" w:space="0" w:color="auto"/>
            <w:bottom w:val="none" w:sz="0" w:space="0" w:color="auto"/>
            <w:right w:val="none" w:sz="0" w:space="0" w:color="auto"/>
          </w:divBdr>
          <w:divsChild>
            <w:div w:id="1631549899">
              <w:marLeft w:val="0"/>
              <w:marRight w:val="0"/>
              <w:marTop w:val="0"/>
              <w:marBottom w:val="60"/>
              <w:divBdr>
                <w:top w:val="none" w:sz="0" w:space="0" w:color="auto"/>
                <w:left w:val="none" w:sz="0" w:space="0" w:color="auto"/>
                <w:bottom w:val="single" w:sz="6" w:space="0" w:color="CCCCCC"/>
                <w:right w:val="none" w:sz="0" w:space="0" w:color="auto"/>
              </w:divBdr>
              <w:divsChild>
                <w:div w:id="1121654550">
                  <w:marLeft w:val="0"/>
                  <w:marRight w:val="0"/>
                  <w:marTop w:val="0"/>
                  <w:marBottom w:val="0"/>
                  <w:divBdr>
                    <w:top w:val="none" w:sz="0" w:space="0" w:color="auto"/>
                    <w:left w:val="none" w:sz="0" w:space="0" w:color="auto"/>
                    <w:bottom w:val="none" w:sz="0" w:space="0" w:color="auto"/>
                    <w:right w:val="none" w:sz="0" w:space="0" w:color="auto"/>
                  </w:divBdr>
                </w:div>
                <w:div w:id="554586420">
                  <w:marLeft w:val="0"/>
                  <w:marRight w:val="0"/>
                  <w:marTop w:val="0"/>
                  <w:marBottom w:val="0"/>
                  <w:divBdr>
                    <w:top w:val="none" w:sz="0" w:space="0" w:color="auto"/>
                    <w:left w:val="none" w:sz="0" w:space="0" w:color="auto"/>
                    <w:bottom w:val="none" w:sz="0" w:space="0" w:color="auto"/>
                    <w:right w:val="none" w:sz="0" w:space="0" w:color="auto"/>
                  </w:divBdr>
                </w:div>
              </w:divsChild>
            </w:div>
            <w:div w:id="1283346268">
              <w:marLeft w:val="-75"/>
              <w:marRight w:val="0"/>
              <w:marTop w:val="30"/>
              <w:marBottom w:val="90"/>
              <w:divBdr>
                <w:top w:val="none" w:sz="0" w:space="0" w:color="auto"/>
                <w:left w:val="none" w:sz="0" w:space="0" w:color="auto"/>
                <w:bottom w:val="none" w:sz="0" w:space="0" w:color="auto"/>
                <w:right w:val="none" w:sz="0" w:space="0" w:color="auto"/>
              </w:divBdr>
              <w:divsChild>
                <w:div w:id="215821123">
                  <w:marLeft w:val="0"/>
                  <w:marRight w:val="0"/>
                  <w:marTop w:val="0"/>
                  <w:marBottom w:val="0"/>
                  <w:divBdr>
                    <w:top w:val="none" w:sz="0" w:space="0" w:color="auto"/>
                    <w:left w:val="none" w:sz="0" w:space="0" w:color="auto"/>
                    <w:bottom w:val="none" w:sz="0" w:space="0" w:color="auto"/>
                    <w:right w:val="none" w:sz="0" w:space="0" w:color="auto"/>
                  </w:divBdr>
                </w:div>
                <w:div w:id="2143766825">
                  <w:marLeft w:val="0"/>
                  <w:marRight w:val="0"/>
                  <w:marTop w:val="0"/>
                  <w:marBottom w:val="0"/>
                  <w:divBdr>
                    <w:top w:val="none" w:sz="0" w:space="0" w:color="auto"/>
                    <w:left w:val="none" w:sz="0" w:space="0" w:color="auto"/>
                    <w:bottom w:val="none" w:sz="0" w:space="0" w:color="auto"/>
                    <w:right w:val="none" w:sz="0" w:space="0" w:color="auto"/>
                  </w:divBdr>
                  <w:divsChild>
                    <w:div w:id="445587992">
                      <w:marLeft w:val="0"/>
                      <w:marRight w:val="0"/>
                      <w:marTop w:val="0"/>
                      <w:marBottom w:val="0"/>
                      <w:divBdr>
                        <w:top w:val="none" w:sz="0" w:space="0" w:color="auto"/>
                        <w:left w:val="none" w:sz="0" w:space="0" w:color="auto"/>
                        <w:bottom w:val="none" w:sz="0" w:space="0" w:color="auto"/>
                        <w:right w:val="none" w:sz="0" w:space="0" w:color="auto"/>
                      </w:divBdr>
                      <w:divsChild>
                        <w:div w:id="122968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390734">
              <w:marLeft w:val="0"/>
              <w:marRight w:val="75"/>
              <w:marTop w:val="0"/>
              <w:marBottom w:val="0"/>
              <w:divBdr>
                <w:top w:val="none" w:sz="0" w:space="0" w:color="auto"/>
                <w:left w:val="none" w:sz="0" w:space="0" w:color="auto"/>
                <w:bottom w:val="none" w:sz="0" w:space="0" w:color="auto"/>
                <w:right w:val="none" w:sz="0" w:space="0" w:color="auto"/>
              </w:divBdr>
              <w:divsChild>
                <w:div w:id="1390108057">
                  <w:marLeft w:val="0"/>
                  <w:marRight w:val="75"/>
                  <w:marTop w:val="0"/>
                  <w:marBottom w:val="0"/>
                  <w:divBdr>
                    <w:top w:val="none" w:sz="0" w:space="0" w:color="auto"/>
                    <w:left w:val="none" w:sz="0" w:space="0" w:color="auto"/>
                    <w:bottom w:val="none" w:sz="0" w:space="0" w:color="auto"/>
                    <w:right w:val="none" w:sz="0" w:space="0" w:color="auto"/>
                  </w:divBdr>
                  <w:divsChild>
                    <w:div w:id="1339232763">
                      <w:marLeft w:val="0"/>
                      <w:marRight w:val="0"/>
                      <w:marTop w:val="0"/>
                      <w:marBottom w:val="0"/>
                      <w:divBdr>
                        <w:top w:val="none" w:sz="0" w:space="0" w:color="auto"/>
                        <w:left w:val="none" w:sz="0" w:space="0" w:color="auto"/>
                        <w:bottom w:val="none" w:sz="0" w:space="0" w:color="auto"/>
                        <w:right w:val="none" w:sz="0" w:space="0" w:color="auto"/>
                      </w:divBdr>
                      <w:divsChild>
                        <w:div w:id="222522357">
                          <w:marLeft w:val="0"/>
                          <w:marRight w:val="0"/>
                          <w:marTop w:val="0"/>
                          <w:marBottom w:val="0"/>
                          <w:divBdr>
                            <w:top w:val="none" w:sz="0" w:space="0" w:color="auto"/>
                            <w:left w:val="none" w:sz="0" w:space="0" w:color="auto"/>
                            <w:bottom w:val="none" w:sz="0" w:space="0" w:color="auto"/>
                            <w:right w:val="none" w:sz="0" w:space="0" w:color="auto"/>
                          </w:divBdr>
                          <w:divsChild>
                            <w:div w:id="191769013">
                              <w:marLeft w:val="0"/>
                              <w:marRight w:val="0"/>
                              <w:marTop w:val="0"/>
                              <w:marBottom w:val="0"/>
                              <w:divBdr>
                                <w:top w:val="none" w:sz="0" w:space="0" w:color="auto"/>
                                <w:left w:val="none" w:sz="0" w:space="0" w:color="auto"/>
                                <w:bottom w:val="none" w:sz="0" w:space="0" w:color="auto"/>
                                <w:right w:val="none" w:sz="0" w:space="0" w:color="auto"/>
                              </w:divBdr>
                              <w:divsChild>
                                <w:div w:id="25632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3750735">
      <w:bodyDiv w:val="1"/>
      <w:marLeft w:val="0"/>
      <w:marRight w:val="0"/>
      <w:marTop w:val="108"/>
      <w:marBottom w:val="108"/>
      <w:divBdr>
        <w:top w:val="none" w:sz="0" w:space="0" w:color="auto"/>
        <w:left w:val="none" w:sz="0" w:space="0" w:color="auto"/>
        <w:bottom w:val="none" w:sz="0" w:space="0" w:color="auto"/>
        <w:right w:val="none" w:sz="0" w:space="0" w:color="auto"/>
      </w:divBdr>
      <w:divsChild>
        <w:div w:id="1803421011">
          <w:marLeft w:val="0"/>
          <w:marRight w:val="0"/>
          <w:marTop w:val="0"/>
          <w:marBottom w:val="0"/>
          <w:divBdr>
            <w:top w:val="none" w:sz="0" w:space="0" w:color="auto"/>
            <w:left w:val="none" w:sz="0" w:space="0" w:color="auto"/>
            <w:bottom w:val="none" w:sz="0" w:space="0" w:color="auto"/>
            <w:right w:val="none" w:sz="0" w:space="0" w:color="auto"/>
          </w:divBdr>
          <w:divsChild>
            <w:div w:id="1689333185">
              <w:marLeft w:val="0"/>
              <w:marRight w:val="75"/>
              <w:marTop w:val="0"/>
              <w:marBottom w:val="0"/>
              <w:divBdr>
                <w:top w:val="none" w:sz="0" w:space="0" w:color="auto"/>
                <w:left w:val="none" w:sz="0" w:space="0" w:color="auto"/>
                <w:bottom w:val="none" w:sz="0" w:space="0" w:color="auto"/>
                <w:right w:val="none" w:sz="0" w:space="0" w:color="auto"/>
              </w:divBdr>
              <w:divsChild>
                <w:div w:id="2087267490">
                  <w:marLeft w:val="0"/>
                  <w:marRight w:val="75"/>
                  <w:marTop w:val="0"/>
                  <w:marBottom w:val="0"/>
                  <w:divBdr>
                    <w:top w:val="none" w:sz="0" w:space="0" w:color="auto"/>
                    <w:left w:val="none" w:sz="0" w:space="0" w:color="auto"/>
                    <w:bottom w:val="none" w:sz="0" w:space="0" w:color="auto"/>
                    <w:right w:val="none" w:sz="0" w:space="0" w:color="auto"/>
                  </w:divBdr>
                  <w:divsChild>
                    <w:div w:id="348020629">
                      <w:marLeft w:val="0"/>
                      <w:marRight w:val="75"/>
                      <w:marTop w:val="0"/>
                      <w:marBottom w:val="0"/>
                      <w:divBdr>
                        <w:top w:val="none" w:sz="0" w:space="0" w:color="auto"/>
                        <w:left w:val="none" w:sz="0" w:space="0" w:color="auto"/>
                        <w:bottom w:val="none" w:sz="0" w:space="0" w:color="auto"/>
                        <w:right w:val="none" w:sz="0" w:space="0" w:color="auto"/>
                      </w:divBdr>
                      <w:divsChild>
                        <w:div w:id="57096376">
                          <w:marLeft w:val="0"/>
                          <w:marRight w:val="0"/>
                          <w:marTop w:val="0"/>
                          <w:marBottom w:val="0"/>
                          <w:divBdr>
                            <w:top w:val="none" w:sz="0" w:space="0" w:color="auto"/>
                            <w:left w:val="none" w:sz="0" w:space="0" w:color="auto"/>
                            <w:bottom w:val="none" w:sz="0" w:space="0" w:color="auto"/>
                            <w:right w:val="none" w:sz="0" w:space="0" w:color="auto"/>
                          </w:divBdr>
                          <w:divsChild>
                            <w:div w:id="959534429">
                              <w:marLeft w:val="0"/>
                              <w:marRight w:val="0"/>
                              <w:marTop w:val="0"/>
                              <w:marBottom w:val="0"/>
                              <w:divBdr>
                                <w:top w:val="none" w:sz="0" w:space="0" w:color="auto"/>
                                <w:left w:val="none" w:sz="0" w:space="0" w:color="auto"/>
                                <w:bottom w:val="none" w:sz="0" w:space="0" w:color="auto"/>
                                <w:right w:val="none" w:sz="0" w:space="0" w:color="auto"/>
                              </w:divBdr>
                              <w:divsChild>
                                <w:div w:id="1431699633">
                                  <w:marLeft w:val="0"/>
                                  <w:marRight w:val="0"/>
                                  <w:marTop w:val="0"/>
                                  <w:marBottom w:val="0"/>
                                  <w:divBdr>
                                    <w:top w:val="none" w:sz="0" w:space="0" w:color="auto"/>
                                    <w:left w:val="none" w:sz="0" w:space="0" w:color="auto"/>
                                    <w:bottom w:val="none" w:sz="0" w:space="0" w:color="auto"/>
                                    <w:right w:val="none" w:sz="0" w:space="0" w:color="auto"/>
                                  </w:divBdr>
                                  <w:divsChild>
                                    <w:div w:id="1025134351">
                                      <w:marLeft w:val="0"/>
                                      <w:marRight w:val="0"/>
                                      <w:marTop w:val="0"/>
                                      <w:marBottom w:val="0"/>
                                      <w:divBdr>
                                        <w:top w:val="none" w:sz="0" w:space="0" w:color="auto"/>
                                        <w:left w:val="none" w:sz="0" w:space="0" w:color="auto"/>
                                        <w:bottom w:val="none" w:sz="0" w:space="0" w:color="auto"/>
                                        <w:right w:val="none" w:sz="0" w:space="0" w:color="auto"/>
                                      </w:divBdr>
                                    </w:div>
                                    <w:div w:id="921526217">
                                      <w:marLeft w:val="0"/>
                                      <w:marRight w:val="0"/>
                                      <w:marTop w:val="0"/>
                                      <w:marBottom w:val="0"/>
                                      <w:divBdr>
                                        <w:top w:val="none" w:sz="0" w:space="0" w:color="auto"/>
                                        <w:left w:val="none" w:sz="0" w:space="0" w:color="auto"/>
                                        <w:bottom w:val="none" w:sz="0" w:space="0" w:color="auto"/>
                                        <w:right w:val="none" w:sz="0" w:space="0" w:color="auto"/>
                                      </w:divBdr>
                                      <w:divsChild>
                                        <w:div w:id="777724892">
                                          <w:marLeft w:val="0"/>
                                          <w:marRight w:val="0"/>
                                          <w:marTop w:val="0"/>
                                          <w:marBottom w:val="0"/>
                                          <w:divBdr>
                                            <w:top w:val="none" w:sz="0" w:space="0" w:color="auto"/>
                                            <w:left w:val="none" w:sz="0" w:space="0" w:color="auto"/>
                                            <w:bottom w:val="none" w:sz="0" w:space="0" w:color="auto"/>
                                            <w:right w:val="none" w:sz="0" w:space="0" w:color="auto"/>
                                          </w:divBdr>
                                          <w:divsChild>
                                            <w:div w:id="201140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469170">
                                  <w:marLeft w:val="0"/>
                                  <w:marRight w:val="0"/>
                                  <w:marTop w:val="0"/>
                                  <w:marBottom w:val="0"/>
                                  <w:divBdr>
                                    <w:top w:val="none" w:sz="0" w:space="0" w:color="auto"/>
                                    <w:left w:val="none" w:sz="0" w:space="0" w:color="auto"/>
                                    <w:bottom w:val="none" w:sz="0" w:space="0" w:color="auto"/>
                                    <w:right w:val="none" w:sz="0" w:space="0" w:color="auto"/>
                                  </w:divBdr>
                                  <w:divsChild>
                                    <w:div w:id="30365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4683235">
      <w:bodyDiv w:val="1"/>
      <w:marLeft w:val="0"/>
      <w:marRight w:val="0"/>
      <w:marTop w:val="0"/>
      <w:marBottom w:val="0"/>
      <w:divBdr>
        <w:top w:val="none" w:sz="0" w:space="0" w:color="auto"/>
        <w:left w:val="none" w:sz="0" w:space="0" w:color="auto"/>
        <w:bottom w:val="none" w:sz="0" w:space="0" w:color="auto"/>
        <w:right w:val="none" w:sz="0" w:space="0" w:color="auto"/>
      </w:divBdr>
      <w:divsChild>
        <w:div w:id="2082829962">
          <w:marLeft w:val="0"/>
          <w:marRight w:val="0"/>
          <w:marTop w:val="0"/>
          <w:marBottom w:val="0"/>
          <w:divBdr>
            <w:top w:val="none" w:sz="0" w:space="0" w:color="auto"/>
            <w:left w:val="none" w:sz="0" w:space="0" w:color="auto"/>
            <w:bottom w:val="none" w:sz="0" w:space="0" w:color="auto"/>
            <w:right w:val="none" w:sz="0" w:space="0" w:color="auto"/>
          </w:divBdr>
          <w:divsChild>
            <w:div w:id="1066493088">
              <w:marLeft w:val="0"/>
              <w:marRight w:val="0"/>
              <w:marTop w:val="0"/>
              <w:marBottom w:val="0"/>
              <w:divBdr>
                <w:top w:val="none" w:sz="0" w:space="0" w:color="auto"/>
                <w:left w:val="none" w:sz="0" w:space="0" w:color="auto"/>
                <w:bottom w:val="none" w:sz="0" w:space="0" w:color="auto"/>
                <w:right w:val="none" w:sz="0" w:space="0" w:color="auto"/>
              </w:divBdr>
              <w:divsChild>
                <w:div w:id="904146966">
                  <w:marLeft w:val="0"/>
                  <w:marRight w:val="0"/>
                  <w:marTop w:val="0"/>
                  <w:marBottom w:val="0"/>
                  <w:divBdr>
                    <w:top w:val="none" w:sz="0" w:space="0" w:color="auto"/>
                    <w:left w:val="none" w:sz="0" w:space="0" w:color="auto"/>
                    <w:bottom w:val="none" w:sz="0" w:space="0" w:color="auto"/>
                    <w:right w:val="none" w:sz="0" w:space="0" w:color="auto"/>
                  </w:divBdr>
                  <w:divsChild>
                    <w:div w:id="1618636986">
                      <w:marLeft w:val="0"/>
                      <w:marRight w:val="0"/>
                      <w:marTop w:val="0"/>
                      <w:marBottom w:val="0"/>
                      <w:divBdr>
                        <w:top w:val="none" w:sz="0" w:space="0" w:color="auto"/>
                        <w:left w:val="none" w:sz="0" w:space="0" w:color="auto"/>
                        <w:bottom w:val="none" w:sz="0" w:space="0" w:color="auto"/>
                        <w:right w:val="none" w:sz="0" w:space="0" w:color="auto"/>
                      </w:divBdr>
                      <w:divsChild>
                        <w:div w:id="685254878">
                          <w:marLeft w:val="0"/>
                          <w:marRight w:val="0"/>
                          <w:marTop w:val="0"/>
                          <w:marBottom w:val="0"/>
                          <w:divBdr>
                            <w:top w:val="none" w:sz="0" w:space="0" w:color="auto"/>
                            <w:left w:val="none" w:sz="0" w:space="0" w:color="auto"/>
                            <w:bottom w:val="none" w:sz="0" w:space="0" w:color="auto"/>
                            <w:right w:val="none" w:sz="0" w:space="0" w:color="auto"/>
                          </w:divBdr>
                        </w:div>
                        <w:div w:id="1398437028">
                          <w:marLeft w:val="0"/>
                          <w:marRight w:val="0"/>
                          <w:marTop w:val="0"/>
                          <w:marBottom w:val="0"/>
                          <w:divBdr>
                            <w:top w:val="none" w:sz="0" w:space="0" w:color="auto"/>
                            <w:left w:val="none" w:sz="0" w:space="0" w:color="auto"/>
                            <w:bottom w:val="none" w:sz="0" w:space="0" w:color="auto"/>
                            <w:right w:val="none" w:sz="0" w:space="0" w:color="auto"/>
                          </w:divBdr>
                          <w:divsChild>
                            <w:div w:id="1540049740">
                              <w:marLeft w:val="0"/>
                              <w:marRight w:val="0"/>
                              <w:marTop w:val="0"/>
                              <w:marBottom w:val="0"/>
                              <w:divBdr>
                                <w:top w:val="none" w:sz="0" w:space="0" w:color="auto"/>
                                <w:left w:val="none" w:sz="0" w:space="0" w:color="auto"/>
                                <w:bottom w:val="none" w:sz="0" w:space="0" w:color="auto"/>
                                <w:right w:val="none" w:sz="0" w:space="0" w:color="auto"/>
                              </w:divBdr>
                              <w:divsChild>
                                <w:div w:id="1941142755">
                                  <w:marLeft w:val="0"/>
                                  <w:marRight w:val="0"/>
                                  <w:marTop w:val="0"/>
                                  <w:marBottom w:val="0"/>
                                  <w:divBdr>
                                    <w:top w:val="none" w:sz="0" w:space="0" w:color="auto"/>
                                    <w:left w:val="none" w:sz="0" w:space="0" w:color="auto"/>
                                    <w:bottom w:val="none" w:sz="0" w:space="0" w:color="auto"/>
                                    <w:right w:val="none" w:sz="0" w:space="0" w:color="auto"/>
                                  </w:divBdr>
                                </w:div>
                                <w:div w:id="1544058607">
                                  <w:marLeft w:val="0"/>
                                  <w:marRight w:val="0"/>
                                  <w:marTop w:val="0"/>
                                  <w:marBottom w:val="0"/>
                                  <w:divBdr>
                                    <w:top w:val="none" w:sz="0" w:space="0" w:color="auto"/>
                                    <w:left w:val="none" w:sz="0" w:space="0" w:color="auto"/>
                                    <w:bottom w:val="none" w:sz="0" w:space="0" w:color="auto"/>
                                    <w:right w:val="none" w:sz="0" w:space="0" w:color="auto"/>
                                  </w:divBdr>
                                  <w:divsChild>
                                    <w:div w:id="1051465884">
                                      <w:marLeft w:val="0"/>
                                      <w:marRight w:val="0"/>
                                      <w:marTop w:val="0"/>
                                      <w:marBottom w:val="0"/>
                                      <w:divBdr>
                                        <w:top w:val="none" w:sz="0" w:space="0" w:color="auto"/>
                                        <w:left w:val="none" w:sz="0" w:space="0" w:color="auto"/>
                                        <w:bottom w:val="none" w:sz="0" w:space="0" w:color="auto"/>
                                        <w:right w:val="none" w:sz="0" w:space="0" w:color="auto"/>
                                      </w:divBdr>
                                    </w:div>
                                    <w:div w:id="947664608">
                                      <w:marLeft w:val="0"/>
                                      <w:marRight w:val="0"/>
                                      <w:marTop w:val="0"/>
                                      <w:marBottom w:val="0"/>
                                      <w:divBdr>
                                        <w:top w:val="none" w:sz="0" w:space="0" w:color="auto"/>
                                        <w:left w:val="none" w:sz="0" w:space="0" w:color="auto"/>
                                        <w:bottom w:val="none" w:sz="0" w:space="0" w:color="auto"/>
                                        <w:right w:val="none" w:sz="0" w:space="0" w:color="auto"/>
                                      </w:divBdr>
                                    </w:div>
                                    <w:div w:id="1020200550">
                                      <w:marLeft w:val="0"/>
                                      <w:marRight w:val="0"/>
                                      <w:marTop w:val="0"/>
                                      <w:marBottom w:val="0"/>
                                      <w:divBdr>
                                        <w:top w:val="none" w:sz="0" w:space="0" w:color="auto"/>
                                        <w:left w:val="none" w:sz="0" w:space="0" w:color="auto"/>
                                        <w:bottom w:val="none" w:sz="0" w:space="0" w:color="auto"/>
                                        <w:right w:val="none" w:sz="0" w:space="0" w:color="auto"/>
                                      </w:divBdr>
                                    </w:div>
                                    <w:div w:id="1892034775">
                                      <w:marLeft w:val="0"/>
                                      <w:marRight w:val="0"/>
                                      <w:marTop w:val="0"/>
                                      <w:marBottom w:val="0"/>
                                      <w:divBdr>
                                        <w:top w:val="none" w:sz="0" w:space="0" w:color="auto"/>
                                        <w:left w:val="none" w:sz="0" w:space="0" w:color="auto"/>
                                        <w:bottom w:val="none" w:sz="0" w:space="0" w:color="auto"/>
                                        <w:right w:val="none" w:sz="0" w:space="0" w:color="auto"/>
                                      </w:divBdr>
                                    </w:div>
                                    <w:div w:id="1473132488">
                                      <w:marLeft w:val="0"/>
                                      <w:marRight w:val="0"/>
                                      <w:marTop w:val="0"/>
                                      <w:marBottom w:val="0"/>
                                      <w:divBdr>
                                        <w:top w:val="none" w:sz="0" w:space="0" w:color="auto"/>
                                        <w:left w:val="none" w:sz="0" w:space="0" w:color="auto"/>
                                        <w:bottom w:val="none" w:sz="0" w:space="0" w:color="auto"/>
                                        <w:right w:val="none" w:sz="0" w:space="0" w:color="auto"/>
                                      </w:divBdr>
                                    </w:div>
                                    <w:div w:id="1089616334">
                                      <w:marLeft w:val="0"/>
                                      <w:marRight w:val="0"/>
                                      <w:marTop w:val="0"/>
                                      <w:marBottom w:val="0"/>
                                      <w:divBdr>
                                        <w:top w:val="none" w:sz="0" w:space="0" w:color="auto"/>
                                        <w:left w:val="none" w:sz="0" w:space="0" w:color="auto"/>
                                        <w:bottom w:val="none" w:sz="0" w:space="0" w:color="auto"/>
                                        <w:right w:val="none" w:sz="0" w:space="0" w:color="auto"/>
                                      </w:divBdr>
                                      <w:divsChild>
                                        <w:div w:id="373431537">
                                          <w:marLeft w:val="0"/>
                                          <w:marRight w:val="0"/>
                                          <w:marTop w:val="0"/>
                                          <w:marBottom w:val="0"/>
                                          <w:divBdr>
                                            <w:top w:val="none" w:sz="0" w:space="0" w:color="auto"/>
                                            <w:left w:val="none" w:sz="0" w:space="0" w:color="auto"/>
                                            <w:bottom w:val="none" w:sz="0" w:space="0" w:color="auto"/>
                                            <w:right w:val="none" w:sz="0" w:space="0" w:color="auto"/>
                                          </w:divBdr>
                                        </w:div>
                                      </w:divsChild>
                                    </w:div>
                                    <w:div w:id="674840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7421832">
      <w:bodyDiv w:val="1"/>
      <w:marLeft w:val="0"/>
      <w:marRight w:val="0"/>
      <w:marTop w:val="108"/>
      <w:marBottom w:val="108"/>
      <w:divBdr>
        <w:top w:val="none" w:sz="0" w:space="0" w:color="auto"/>
        <w:left w:val="none" w:sz="0" w:space="0" w:color="auto"/>
        <w:bottom w:val="none" w:sz="0" w:space="0" w:color="auto"/>
        <w:right w:val="none" w:sz="0" w:space="0" w:color="auto"/>
      </w:divBdr>
      <w:divsChild>
        <w:div w:id="2080520437">
          <w:marLeft w:val="0"/>
          <w:marRight w:val="0"/>
          <w:marTop w:val="0"/>
          <w:marBottom w:val="0"/>
          <w:divBdr>
            <w:top w:val="none" w:sz="0" w:space="0" w:color="auto"/>
            <w:left w:val="none" w:sz="0" w:space="0" w:color="auto"/>
            <w:bottom w:val="none" w:sz="0" w:space="0" w:color="auto"/>
            <w:right w:val="none" w:sz="0" w:space="0" w:color="auto"/>
          </w:divBdr>
          <w:divsChild>
            <w:div w:id="120194121">
              <w:marLeft w:val="0"/>
              <w:marRight w:val="0"/>
              <w:marTop w:val="0"/>
              <w:marBottom w:val="60"/>
              <w:divBdr>
                <w:top w:val="none" w:sz="0" w:space="0" w:color="auto"/>
                <w:left w:val="none" w:sz="0" w:space="0" w:color="auto"/>
                <w:bottom w:val="single" w:sz="6" w:space="0" w:color="CCCCCC"/>
                <w:right w:val="none" w:sz="0" w:space="0" w:color="auto"/>
              </w:divBdr>
              <w:divsChild>
                <w:div w:id="1967815202">
                  <w:marLeft w:val="0"/>
                  <w:marRight w:val="0"/>
                  <w:marTop w:val="0"/>
                  <w:marBottom w:val="0"/>
                  <w:divBdr>
                    <w:top w:val="none" w:sz="0" w:space="0" w:color="auto"/>
                    <w:left w:val="none" w:sz="0" w:space="0" w:color="auto"/>
                    <w:bottom w:val="none" w:sz="0" w:space="0" w:color="auto"/>
                    <w:right w:val="none" w:sz="0" w:space="0" w:color="auto"/>
                  </w:divBdr>
                </w:div>
                <w:div w:id="1377969285">
                  <w:marLeft w:val="0"/>
                  <w:marRight w:val="0"/>
                  <w:marTop w:val="0"/>
                  <w:marBottom w:val="0"/>
                  <w:divBdr>
                    <w:top w:val="none" w:sz="0" w:space="0" w:color="auto"/>
                    <w:left w:val="none" w:sz="0" w:space="0" w:color="auto"/>
                    <w:bottom w:val="none" w:sz="0" w:space="0" w:color="auto"/>
                    <w:right w:val="none" w:sz="0" w:space="0" w:color="auto"/>
                  </w:divBdr>
                </w:div>
              </w:divsChild>
            </w:div>
            <w:div w:id="899366490">
              <w:marLeft w:val="-75"/>
              <w:marRight w:val="0"/>
              <w:marTop w:val="30"/>
              <w:marBottom w:val="90"/>
              <w:divBdr>
                <w:top w:val="none" w:sz="0" w:space="0" w:color="auto"/>
                <w:left w:val="none" w:sz="0" w:space="0" w:color="auto"/>
                <w:bottom w:val="none" w:sz="0" w:space="0" w:color="auto"/>
                <w:right w:val="none" w:sz="0" w:space="0" w:color="auto"/>
              </w:divBdr>
              <w:divsChild>
                <w:div w:id="2102528615">
                  <w:marLeft w:val="0"/>
                  <w:marRight w:val="0"/>
                  <w:marTop w:val="0"/>
                  <w:marBottom w:val="0"/>
                  <w:divBdr>
                    <w:top w:val="none" w:sz="0" w:space="0" w:color="auto"/>
                    <w:left w:val="none" w:sz="0" w:space="0" w:color="auto"/>
                    <w:bottom w:val="none" w:sz="0" w:space="0" w:color="auto"/>
                    <w:right w:val="none" w:sz="0" w:space="0" w:color="auto"/>
                  </w:divBdr>
                </w:div>
                <w:div w:id="1638870924">
                  <w:marLeft w:val="0"/>
                  <w:marRight w:val="0"/>
                  <w:marTop w:val="0"/>
                  <w:marBottom w:val="0"/>
                  <w:divBdr>
                    <w:top w:val="none" w:sz="0" w:space="0" w:color="auto"/>
                    <w:left w:val="none" w:sz="0" w:space="0" w:color="auto"/>
                    <w:bottom w:val="none" w:sz="0" w:space="0" w:color="auto"/>
                    <w:right w:val="none" w:sz="0" w:space="0" w:color="auto"/>
                  </w:divBdr>
                  <w:divsChild>
                    <w:div w:id="284628179">
                      <w:marLeft w:val="0"/>
                      <w:marRight w:val="0"/>
                      <w:marTop w:val="0"/>
                      <w:marBottom w:val="0"/>
                      <w:divBdr>
                        <w:top w:val="none" w:sz="0" w:space="0" w:color="auto"/>
                        <w:left w:val="none" w:sz="0" w:space="0" w:color="auto"/>
                        <w:bottom w:val="none" w:sz="0" w:space="0" w:color="auto"/>
                        <w:right w:val="none" w:sz="0" w:space="0" w:color="auto"/>
                      </w:divBdr>
                      <w:divsChild>
                        <w:div w:id="38340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178569">
              <w:marLeft w:val="0"/>
              <w:marRight w:val="75"/>
              <w:marTop w:val="0"/>
              <w:marBottom w:val="0"/>
              <w:divBdr>
                <w:top w:val="none" w:sz="0" w:space="0" w:color="auto"/>
                <w:left w:val="none" w:sz="0" w:space="0" w:color="auto"/>
                <w:bottom w:val="none" w:sz="0" w:space="0" w:color="auto"/>
                <w:right w:val="none" w:sz="0" w:space="0" w:color="auto"/>
              </w:divBdr>
              <w:divsChild>
                <w:div w:id="1987661168">
                  <w:marLeft w:val="0"/>
                  <w:marRight w:val="75"/>
                  <w:marTop w:val="0"/>
                  <w:marBottom w:val="0"/>
                  <w:divBdr>
                    <w:top w:val="none" w:sz="0" w:space="0" w:color="auto"/>
                    <w:left w:val="none" w:sz="0" w:space="0" w:color="auto"/>
                    <w:bottom w:val="none" w:sz="0" w:space="0" w:color="auto"/>
                    <w:right w:val="none" w:sz="0" w:space="0" w:color="auto"/>
                  </w:divBdr>
                  <w:divsChild>
                    <w:div w:id="604188395">
                      <w:marLeft w:val="0"/>
                      <w:marRight w:val="0"/>
                      <w:marTop w:val="0"/>
                      <w:marBottom w:val="0"/>
                      <w:divBdr>
                        <w:top w:val="none" w:sz="0" w:space="0" w:color="auto"/>
                        <w:left w:val="none" w:sz="0" w:space="0" w:color="auto"/>
                        <w:bottom w:val="none" w:sz="0" w:space="0" w:color="auto"/>
                        <w:right w:val="none" w:sz="0" w:space="0" w:color="auto"/>
                      </w:divBdr>
                      <w:divsChild>
                        <w:div w:id="1840195334">
                          <w:marLeft w:val="0"/>
                          <w:marRight w:val="0"/>
                          <w:marTop w:val="0"/>
                          <w:marBottom w:val="0"/>
                          <w:divBdr>
                            <w:top w:val="none" w:sz="0" w:space="0" w:color="auto"/>
                            <w:left w:val="none" w:sz="0" w:space="0" w:color="auto"/>
                            <w:bottom w:val="none" w:sz="0" w:space="0" w:color="auto"/>
                            <w:right w:val="none" w:sz="0" w:space="0" w:color="auto"/>
                          </w:divBdr>
                          <w:divsChild>
                            <w:div w:id="304700635">
                              <w:marLeft w:val="0"/>
                              <w:marRight w:val="0"/>
                              <w:marTop w:val="0"/>
                              <w:marBottom w:val="0"/>
                              <w:divBdr>
                                <w:top w:val="none" w:sz="0" w:space="0" w:color="auto"/>
                                <w:left w:val="none" w:sz="0" w:space="0" w:color="auto"/>
                                <w:bottom w:val="none" w:sz="0" w:space="0" w:color="auto"/>
                                <w:right w:val="none" w:sz="0" w:space="0" w:color="auto"/>
                              </w:divBdr>
                              <w:divsChild>
                                <w:div w:id="22800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8533669">
      <w:bodyDiv w:val="1"/>
      <w:marLeft w:val="0"/>
      <w:marRight w:val="0"/>
      <w:marTop w:val="0"/>
      <w:marBottom w:val="0"/>
      <w:divBdr>
        <w:top w:val="none" w:sz="0" w:space="0" w:color="auto"/>
        <w:left w:val="none" w:sz="0" w:space="0" w:color="auto"/>
        <w:bottom w:val="none" w:sz="0" w:space="0" w:color="auto"/>
        <w:right w:val="none" w:sz="0" w:space="0" w:color="auto"/>
      </w:divBdr>
      <w:divsChild>
        <w:div w:id="1168981038">
          <w:marLeft w:val="0"/>
          <w:marRight w:val="0"/>
          <w:marTop w:val="0"/>
          <w:marBottom w:val="0"/>
          <w:divBdr>
            <w:top w:val="none" w:sz="0" w:space="0" w:color="auto"/>
            <w:left w:val="none" w:sz="0" w:space="0" w:color="auto"/>
            <w:bottom w:val="none" w:sz="0" w:space="0" w:color="auto"/>
            <w:right w:val="none" w:sz="0" w:space="0" w:color="auto"/>
          </w:divBdr>
          <w:divsChild>
            <w:div w:id="874271478">
              <w:marLeft w:val="0"/>
              <w:marRight w:val="0"/>
              <w:marTop w:val="0"/>
              <w:marBottom w:val="0"/>
              <w:divBdr>
                <w:top w:val="none" w:sz="0" w:space="0" w:color="auto"/>
                <w:left w:val="none" w:sz="0" w:space="0" w:color="auto"/>
                <w:bottom w:val="none" w:sz="0" w:space="0" w:color="auto"/>
                <w:right w:val="none" w:sz="0" w:space="0" w:color="auto"/>
              </w:divBdr>
              <w:divsChild>
                <w:div w:id="1261834419">
                  <w:marLeft w:val="225"/>
                  <w:marRight w:val="225"/>
                  <w:marTop w:val="225"/>
                  <w:marBottom w:val="225"/>
                  <w:divBdr>
                    <w:top w:val="none" w:sz="0" w:space="0" w:color="auto"/>
                    <w:left w:val="none" w:sz="0" w:space="0" w:color="auto"/>
                    <w:bottom w:val="none" w:sz="0" w:space="0" w:color="auto"/>
                    <w:right w:val="none" w:sz="0" w:space="0" w:color="auto"/>
                  </w:divBdr>
                  <w:divsChild>
                    <w:div w:id="932906550">
                      <w:marLeft w:val="0"/>
                      <w:marRight w:val="0"/>
                      <w:marTop w:val="0"/>
                      <w:marBottom w:val="0"/>
                      <w:divBdr>
                        <w:top w:val="none" w:sz="0" w:space="0" w:color="auto"/>
                        <w:left w:val="none" w:sz="0" w:space="0" w:color="auto"/>
                        <w:bottom w:val="none" w:sz="0" w:space="0" w:color="auto"/>
                        <w:right w:val="none" w:sz="0" w:space="0" w:color="auto"/>
                      </w:divBdr>
                      <w:divsChild>
                        <w:div w:id="1810904718">
                          <w:marLeft w:val="0"/>
                          <w:marRight w:val="0"/>
                          <w:marTop w:val="0"/>
                          <w:marBottom w:val="0"/>
                          <w:divBdr>
                            <w:top w:val="none" w:sz="0" w:space="0" w:color="auto"/>
                            <w:left w:val="none" w:sz="0" w:space="0" w:color="auto"/>
                            <w:bottom w:val="none" w:sz="0" w:space="0" w:color="auto"/>
                            <w:right w:val="none" w:sz="0" w:space="0" w:color="auto"/>
                          </w:divBdr>
                          <w:divsChild>
                            <w:div w:id="2050103354">
                              <w:marLeft w:val="0"/>
                              <w:marRight w:val="0"/>
                              <w:marTop w:val="0"/>
                              <w:marBottom w:val="0"/>
                              <w:divBdr>
                                <w:top w:val="none" w:sz="0" w:space="0" w:color="auto"/>
                                <w:left w:val="none" w:sz="0" w:space="0" w:color="auto"/>
                                <w:bottom w:val="none" w:sz="0" w:space="0" w:color="auto"/>
                                <w:right w:val="none" w:sz="0" w:space="0" w:color="auto"/>
                              </w:divBdr>
                              <w:divsChild>
                                <w:div w:id="166605158">
                                  <w:marLeft w:val="0"/>
                                  <w:marRight w:val="0"/>
                                  <w:marTop w:val="0"/>
                                  <w:marBottom w:val="0"/>
                                  <w:divBdr>
                                    <w:top w:val="none" w:sz="0" w:space="0" w:color="auto"/>
                                    <w:left w:val="none" w:sz="0" w:space="0" w:color="auto"/>
                                    <w:bottom w:val="none" w:sz="0" w:space="0" w:color="auto"/>
                                    <w:right w:val="none" w:sz="0" w:space="0" w:color="auto"/>
                                  </w:divBdr>
                                </w:div>
                                <w:div w:id="661085297">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255990283">
                          <w:marLeft w:val="0"/>
                          <w:marRight w:val="3375"/>
                          <w:marTop w:val="150"/>
                          <w:marBottom w:val="0"/>
                          <w:divBdr>
                            <w:top w:val="single" w:sz="6" w:space="4" w:color="CCCCCC"/>
                            <w:left w:val="none" w:sz="0" w:space="0" w:color="auto"/>
                            <w:bottom w:val="single" w:sz="6" w:space="4" w:color="CCCCCC"/>
                            <w:right w:val="none" w:sz="0" w:space="0" w:color="auto"/>
                          </w:divBdr>
                        </w:div>
                        <w:div w:id="478041392">
                          <w:marLeft w:val="0"/>
                          <w:marRight w:val="3375"/>
                          <w:marTop w:val="75"/>
                          <w:marBottom w:val="0"/>
                          <w:divBdr>
                            <w:top w:val="none" w:sz="0" w:space="0" w:color="auto"/>
                            <w:left w:val="none" w:sz="0" w:space="0" w:color="auto"/>
                            <w:bottom w:val="none" w:sz="0" w:space="0" w:color="auto"/>
                            <w:right w:val="none" w:sz="0" w:space="0" w:color="auto"/>
                          </w:divBdr>
                        </w:div>
                      </w:divsChild>
                    </w:div>
                    <w:div w:id="169411706">
                      <w:marLeft w:val="0"/>
                      <w:marRight w:val="0"/>
                      <w:marTop w:val="75"/>
                      <w:marBottom w:val="0"/>
                      <w:divBdr>
                        <w:top w:val="none" w:sz="0" w:space="0" w:color="auto"/>
                        <w:left w:val="none" w:sz="0" w:space="0" w:color="auto"/>
                        <w:bottom w:val="none" w:sz="0" w:space="0" w:color="auto"/>
                        <w:right w:val="none" w:sz="0" w:space="0" w:color="auto"/>
                      </w:divBdr>
                      <w:divsChild>
                        <w:div w:id="1211308081">
                          <w:marLeft w:val="0"/>
                          <w:marRight w:val="0"/>
                          <w:marTop w:val="0"/>
                          <w:marBottom w:val="0"/>
                          <w:divBdr>
                            <w:top w:val="none" w:sz="0" w:space="0" w:color="auto"/>
                            <w:left w:val="none" w:sz="0" w:space="0" w:color="auto"/>
                            <w:bottom w:val="none" w:sz="0" w:space="0" w:color="auto"/>
                            <w:right w:val="none" w:sz="0" w:space="0" w:color="auto"/>
                          </w:divBdr>
                        </w:div>
                        <w:div w:id="27514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8919614">
      <w:bodyDiv w:val="1"/>
      <w:marLeft w:val="0"/>
      <w:marRight w:val="0"/>
      <w:marTop w:val="108"/>
      <w:marBottom w:val="108"/>
      <w:divBdr>
        <w:top w:val="none" w:sz="0" w:space="0" w:color="auto"/>
        <w:left w:val="none" w:sz="0" w:space="0" w:color="auto"/>
        <w:bottom w:val="none" w:sz="0" w:space="0" w:color="auto"/>
        <w:right w:val="none" w:sz="0" w:space="0" w:color="auto"/>
      </w:divBdr>
      <w:divsChild>
        <w:div w:id="1031029366">
          <w:marLeft w:val="0"/>
          <w:marRight w:val="0"/>
          <w:marTop w:val="0"/>
          <w:marBottom w:val="0"/>
          <w:divBdr>
            <w:top w:val="none" w:sz="0" w:space="0" w:color="auto"/>
            <w:left w:val="none" w:sz="0" w:space="0" w:color="auto"/>
            <w:bottom w:val="none" w:sz="0" w:space="0" w:color="auto"/>
            <w:right w:val="none" w:sz="0" w:space="0" w:color="auto"/>
          </w:divBdr>
          <w:divsChild>
            <w:div w:id="871186174">
              <w:marLeft w:val="0"/>
              <w:marRight w:val="75"/>
              <w:marTop w:val="0"/>
              <w:marBottom w:val="0"/>
              <w:divBdr>
                <w:top w:val="none" w:sz="0" w:space="0" w:color="auto"/>
                <w:left w:val="none" w:sz="0" w:space="0" w:color="auto"/>
                <w:bottom w:val="none" w:sz="0" w:space="0" w:color="auto"/>
                <w:right w:val="none" w:sz="0" w:space="0" w:color="auto"/>
              </w:divBdr>
              <w:divsChild>
                <w:div w:id="517738288">
                  <w:marLeft w:val="0"/>
                  <w:marRight w:val="75"/>
                  <w:marTop w:val="0"/>
                  <w:marBottom w:val="0"/>
                  <w:divBdr>
                    <w:top w:val="none" w:sz="0" w:space="0" w:color="auto"/>
                    <w:left w:val="none" w:sz="0" w:space="0" w:color="auto"/>
                    <w:bottom w:val="none" w:sz="0" w:space="0" w:color="auto"/>
                    <w:right w:val="none" w:sz="0" w:space="0" w:color="auto"/>
                  </w:divBdr>
                  <w:divsChild>
                    <w:div w:id="1666938359">
                      <w:marLeft w:val="0"/>
                      <w:marRight w:val="75"/>
                      <w:marTop w:val="0"/>
                      <w:marBottom w:val="0"/>
                      <w:divBdr>
                        <w:top w:val="none" w:sz="0" w:space="0" w:color="auto"/>
                        <w:left w:val="none" w:sz="0" w:space="0" w:color="auto"/>
                        <w:bottom w:val="none" w:sz="0" w:space="0" w:color="auto"/>
                        <w:right w:val="none" w:sz="0" w:space="0" w:color="auto"/>
                      </w:divBdr>
                      <w:divsChild>
                        <w:div w:id="262809782">
                          <w:marLeft w:val="0"/>
                          <w:marRight w:val="75"/>
                          <w:marTop w:val="0"/>
                          <w:marBottom w:val="0"/>
                          <w:divBdr>
                            <w:top w:val="none" w:sz="0" w:space="0" w:color="auto"/>
                            <w:left w:val="none" w:sz="0" w:space="0" w:color="auto"/>
                            <w:bottom w:val="none" w:sz="0" w:space="0" w:color="auto"/>
                            <w:right w:val="none" w:sz="0" w:space="0" w:color="auto"/>
                          </w:divBdr>
                          <w:divsChild>
                            <w:div w:id="1454714543">
                              <w:marLeft w:val="0"/>
                              <w:marRight w:val="0"/>
                              <w:marTop w:val="0"/>
                              <w:marBottom w:val="0"/>
                              <w:divBdr>
                                <w:top w:val="none" w:sz="0" w:space="0" w:color="auto"/>
                                <w:left w:val="none" w:sz="0" w:space="0" w:color="auto"/>
                                <w:bottom w:val="none" w:sz="0" w:space="0" w:color="auto"/>
                                <w:right w:val="none" w:sz="0" w:space="0" w:color="auto"/>
                              </w:divBdr>
                              <w:divsChild>
                                <w:div w:id="1996101592">
                                  <w:marLeft w:val="0"/>
                                  <w:marRight w:val="0"/>
                                  <w:marTop w:val="0"/>
                                  <w:marBottom w:val="0"/>
                                  <w:divBdr>
                                    <w:top w:val="none" w:sz="0" w:space="0" w:color="auto"/>
                                    <w:left w:val="none" w:sz="0" w:space="0" w:color="auto"/>
                                    <w:bottom w:val="none" w:sz="0" w:space="0" w:color="auto"/>
                                    <w:right w:val="none" w:sz="0" w:space="0" w:color="auto"/>
                                  </w:divBdr>
                                  <w:divsChild>
                                    <w:div w:id="198325355">
                                      <w:marLeft w:val="0"/>
                                      <w:marRight w:val="0"/>
                                      <w:marTop w:val="0"/>
                                      <w:marBottom w:val="0"/>
                                      <w:divBdr>
                                        <w:top w:val="none" w:sz="0" w:space="0" w:color="auto"/>
                                        <w:left w:val="none" w:sz="0" w:space="0" w:color="auto"/>
                                        <w:bottom w:val="none" w:sz="0" w:space="0" w:color="auto"/>
                                        <w:right w:val="none" w:sz="0" w:space="0" w:color="auto"/>
                                      </w:divBdr>
                                      <w:divsChild>
                                        <w:div w:id="1735425657">
                                          <w:marLeft w:val="0"/>
                                          <w:marRight w:val="0"/>
                                          <w:marTop w:val="0"/>
                                          <w:marBottom w:val="0"/>
                                          <w:divBdr>
                                            <w:top w:val="none" w:sz="0" w:space="0" w:color="auto"/>
                                            <w:left w:val="none" w:sz="0" w:space="0" w:color="auto"/>
                                            <w:bottom w:val="none" w:sz="0" w:space="0" w:color="auto"/>
                                            <w:right w:val="none" w:sz="0" w:space="0" w:color="auto"/>
                                          </w:divBdr>
                                        </w:div>
                                        <w:div w:id="1276449383">
                                          <w:marLeft w:val="0"/>
                                          <w:marRight w:val="0"/>
                                          <w:marTop w:val="0"/>
                                          <w:marBottom w:val="0"/>
                                          <w:divBdr>
                                            <w:top w:val="none" w:sz="0" w:space="0" w:color="auto"/>
                                            <w:left w:val="none" w:sz="0" w:space="0" w:color="auto"/>
                                            <w:bottom w:val="none" w:sz="0" w:space="0" w:color="auto"/>
                                            <w:right w:val="none" w:sz="0" w:space="0" w:color="auto"/>
                                          </w:divBdr>
                                          <w:divsChild>
                                            <w:div w:id="418602493">
                                              <w:marLeft w:val="0"/>
                                              <w:marRight w:val="0"/>
                                              <w:marTop w:val="0"/>
                                              <w:marBottom w:val="0"/>
                                              <w:divBdr>
                                                <w:top w:val="none" w:sz="0" w:space="0" w:color="auto"/>
                                                <w:left w:val="none" w:sz="0" w:space="0" w:color="auto"/>
                                                <w:bottom w:val="none" w:sz="0" w:space="0" w:color="auto"/>
                                                <w:right w:val="none" w:sz="0" w:space="0" w:color="auto"/>
                                              </w:divBdr>
                                              <w:divsChild>
                                                <w:div w:id="51728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82076003">
      <w:bodyDiv w:val="1"/>
      <w:marLeft w:val="0"/>
      <w:marRight w:val="0"/>
      <w:marTop w:val="0"/>
      <w:marBottom w:val="0"/>
      <w:divBdr>
        <w:top w:val="none" w:sz="0" w:space="0" w:color="auto"/>
        <w:left w:val="none" w:sz="0" w:space="0" w:color="auto"/>
        <w:bottom w:val="none" w:sz="0" w:space="0" w:color="auto"/>
        <w:right w:val="none" w:sz="0" w:space="0" w:color="auto"/>
      </w:divBdr>
      <w:divsChild>
        <w:div w:id="522476809">
          <w:marLeft w:val="0"/>
          <w:marRight w:val="0"/>
          <w:marTop w:val="0"/>
          <w:marBottom w:val="0"/>
          <w:divBdr>
            <w:top w:val="none" w:sz="0" w:space="0" w:color="auto"/>
            <w:left w:val="none" w:sz="0" w:space="0" w:color="auto"/>
            <w:bottom w:val="none" w:sz="0" w:space="0" w:color="auto"/>
            <w:right w:val="none" w:sz="0" w:space="0" w:color="auto"/>
          </w:divBdr>
          <w:divsChild>
            <w:div w:id="1894465881">
              <w:marLeft w:val="0"/>
              <w:marRight w:val="0"/>
              <w:marTop w:val="0"/>
              <w:marBottom w:val="0"/>
              <w:divBdr>
                <w:top w:val="none" w:sz="0" w:space="0" w:color="auto"/>
                <w:left w:val="none" w:sz="0" w:space="0" w:color="auto"/>
                <w:bottom w:val="none" w:sz="0" w:space="0" w:color="auto"/>
                <w:right w:val="none" w:sz="0" w:space="0" w:color="auto"/>
              </w:divBdr>
              <w:divsChild>
                <w:div w:id="297540282">
                  <w:marLeft w:val="0"/>
                  <w:marRight w:val="0"/>
                  <w:marTop w:val="0"/>
                  <w:marBottom w:val="0"/>
                  <w:divBdr>
                    <w:top w:val="none" w:sz="0" w:space="0" w:color="auto"/>
                    <w:left w:val="none" w:sz="0" w:space="0" w:color="auto"/>
                    <w:bottom w:val="none" w:sz="0" w:space="0" w:color="auto"/>
                    <w:right w:val="none" w:sz="0" w:space="0" w:color="auto"/>
                  </w:divBdr>
                  <w:divsChild>
                    <w:div w:id="1982809000">
                      <w:marLeft w:val="0"/>
                      <w:marRight w:val="0"/>
                      <w:marTop w:val="0"/>
                      <w:marBottom w:val="0"/>
                      <w:divBdr>
                        <w:top w:val="none" w:sz="0" w:space="0" w:color="auto"/>
                        <w:left w:val="none" w:sz="0" w:space="0" w:color="auto"/>
                        <w:bottom w:val="none" w:sz="0" w:space="0" w:color="auto"/>
                        <w:right w:val="none" w:sz="0" w:space="0" w:color="auto"/>
                      </w:divBdr>
                      <w:divsChild>
                        <w:div w:id="1060441829">
                          <w:marLeft w:val="0"/>
                          <w:marRight w:val="0"/>
                          <w:marTop w:val="0"/>
                          <w:marBottom w:val="0"/>
                          <w:divBdr>
                            <w:top w:val="none" w:sz="0" w:space="0" w:color="auto"/>
                            <w:left w:val="none" w:sz="0" w:space="0" w:color="auto"/>
                            <w:bottom w:val="none" w:sz="0" w:space="0" w:color="auto"/>
                            <w:right w:val="none" w:sz="0" w:space="0" w:color="auto"/>
                          </w:divBdr>
                          <w:divsChild>
                            <w:div w:id="1850410086">
                              <w:marLeft w:val="0"/>
                              <w:marRight w:val="0"/>
                              <w:marTop w:val="0"/>
                              <w:marBottom w:val="0"/>
                              <w:divBdr>
                                <w:top w:val="none" w:sz="0" w:space="0" w:color="auto"/>
                                <w:left w:val="none" w:sz="0" w:space="0" w:color="auto"/>
                                <w:bottom w:val="none" w:sz="0" w:space="0" w:color="auto"/>
                                <w:right w:val="none" w:sz="0" w:space="0" w:color="auto"/>
                              </w:divBdr>
                              <w:divsChild>
                                <w:div w:id="1335231838">
                                  <w:marLeft w:val="0"/>
                                  <w:marRight w:val="0"/>
                                  <w:marTop w:val="0"/>
                                  <w:marBottom w:val="0"/>
                                  <w:divBdr>
                                    <w:top w:val="none" w:sz="0" w:space="0" w:color="auto"/>
                                    <w:left w:val="none" w:sz="0" w:space="0" w:color="auto"/>
                                    <w:bottom w:val="none" w:sz="0" w:space="0" w:color="auto"/>
                                    <w:right w:val="none" w:sz="0" w:space="0" w:color="auto"/>
                                  </w:divBdr>
                                  <w:divsChild>
                                    <w:div w:id="1736050350">
                                      <w:marLeft w:val="0"/>
                                      <w:marRight w:val="0"/>
                                      <w:marTop w:val="0"/>
                                      <w:marBottom w:val="0"/>
                                      <w:divBdr>
                                        <w:top w:val="none" w:sz="0" w:space="0" w:color="auto"/>
                                        <w:left w:val="none" w:sz="0" w:space="0" w:color="auto"/>
                                        <w:bottom w:val="none" w:sz="0" w:space="0" w:color="auto"/>
                                        <w:right w:val="none" w:sz="0" w:space="0" w:color="auto"/>
                                      </w:divBdr>
                                      <w:divsChild>
                                        <w:div w:id="181865415">
                                          <w:marLeft w:val="0"/>
                                          <w:marRight w:val="0"/>
                                          <w:marTop w:val="0"/>
                                          <w:marBottom w:val="0"/>
                                          <w:divBdr>
                                            <w:top w:val="none" w:sz="0" w:space="0" w:color="auto"/>
                                            <w:left w:val="none" w:sz="0" w:space="0" w:color="auto"/>
                                            <w:bottom w:val="none" w:sz="0" w:space="0" w:color="auto"/>
                                            <w:right w:val="none" w:sz="0" w:space="0" w:color="auto"/>
                                          </w:divBdr>
                                          <w:divsChild>
                                            <w:div w:id="159659400">
                                              <w:marLeft w:val="0"/>
                                              <w:marRight w:val="0"/>
                                              <w:marTop w:val="0"/>
                                              <w:marBottom w:val="0"/>
                                              <w:divBdr>
                                                <w:top w:val="none" w:sz="0" w:space="0" w:color="auto"/>
                                                <w:left w:val="none" w:sz="0" w:space="0" w:color="auto"/>
                                                <w:bottom w:val="none" w:sz="0" w:space="0" w:color="auto"/>
                                                <w:right w:val="none" w:sz="0" w:space="0" w:color="auto"/>
                                              </w:divBdr>
                                            </w:div>
                                            <w:div w:id="665740935">
                                              <w:marLeft w:val="0"/>
                                              <w:marRight w:val="0"/>
                                              <w:marTop w:val="0"/>
                                              <w:marBottom w:val="0"/>
                                              <w:divBdr>
                                                <w:top w:val="none" w:sz="0" w:space="0" w:color="auto"/>
                                                <w:left w:val="none" w:sz="0" w:space="0" w:color="auto"/>
                                                <w:bottom w:val="none" w:sz="0" w:space="0" w:color="auto"/>
                                                <w:right w:val="none" w:sz="0" w:space="0" w:color="auto"/>
                                              </w:divBdr>
                                            </w:div>
                                            <w:div w:id="86122440">
                                              <w:marLeft w:val="0"/>
                                              <w:marRight w:val="0"/>
                                              <w:marTop w:val="0"/>
                                              <w:marBottom w:val="0"/>
                                              <w:divBdr>
                                                <w:top w:val="none" w:sz="0" w:space="0" w:color="auto"/>
                                                <w:left w:val="none" w:sz="0" w:space="0" w:color="auto"/>
                                                <w:bottom w:val="none" w:sz="0" w:space="0" w:color="auto"/>
                                                <w:right w:val="none" w:sz="0" w:space="0" w:color="auto"/>
                                              </w:divBdr>
                                            </w:div>
                                            <w:div w:id="1434279785">
                                              <w:marLeft w:val="0"/>
                                              <w:marRight w:val="0"/>
                                              <w:marTop w:val="0"/>
                                              <w:marBottom w:val="0"/>
                                              <w:divBdr>
                                                <w:top w:val="none" w:sz="0" w:space="0" w:color="auto"/>
                                                <w:left w:val="none" w:sz="0" w:space="0" w:color="auto"/>
                                                <w:bottom w:val="none" w:sz="0" w:space="0" w:color="auto"/>
                                                <w:right w:val="none" w:sz="0" w:space="0" w:color="auto"/>
                                              </w:divBdr>
                                            </w:div>
                                            <w:div w:id="1311520898">
                                              <w:marLeft w:val="0"/>
                                              <w:marRight w:val="0"/>
                                              <w:marTop w:val="0"/>
                                              <w:marBottom w:val="0"/>
                                              <w:divBdr>
                                                <w:top w:val="none" w:sz="0" w:space="0" w:color="auto"/>
                                                <w:left w:val="none" w:sz="0" w:space="0" w:color="auto"/>
                                                <w:bottom w:val="none" w:sz="0" w:space="0" w:color="auto"/>
                                                <w:right w:val="none" w:sz="0" w:space="0" w:color="auto"/>
                                              </w:divBdr>
                                              <w:divsChild>
                                                <w:div w:id="1371150626">
                                                  <w:marLeft w:val="0"/>
                                                  <w:marRight w:val="0"/>
                                                  <w:marTop w:val="0"/>
                                                  <w:marBottom w:val="0"/>
                                                  <w:divBdr>
                                                    <w:top w:val="none" w:sz="0" w:space="0" w:color="auto"/>
                                                    <w:left w:val="none" w:sz="0" w:space="0" w:color="auto"/>
                                                    <w:bottom w:val="none" w:sz="0" w:space="0" w:color="auto"/>
                                                    <w:right w:val="none" w:sz="0" w:space="0" w:color="auto"/>
                                                  </w:divBdr>
                                                  <w:divsChild>
                                                    <w:div w:id="994335799">
                                                      <w:marLeft w:val="0"/>
                                                      <w:marRight w:val="0"/>
                                                      <w:marTop w:val="0"/>
                                                      <w:marBottom w:val="120"/>
                                                      <w:divBdr>
                                                        <w:top w:val="none" w:sz="0" w:space="0" w:color="auto"/>
                                                        <w:left w:val="none" w:sz="0" w:space="0" w:color="auto"/>
                                                        <w:bottom w:val="none" w:sz="0" w:space="0" w:color="auto"/>
                                                        <w:right w:val="none" w:sz="0" w:space="0" w:color="auto"/>
                                                      </w:divBdr>
                                                      <w:divsChild>
                                                        <w:div w:id="172301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160396">
                                              <w:blockQuote w:val="1"/>
                                              <w:marLeft w:val="720"/>
                                              <w:marRight w:val="720"/>
                                              <w:marTop w:val="100"/>
                                              <w:marBottom w:val="100"/>
                                              <w:divBdr>
                                                <w:top w:val="none" w:sz="0" w:space="0" w:color="auto"/>
                                                <w:left w:val="none" w:sz="0" w:space="0" w:color="auto"/>
                                                <w:bottom w:val="none" w:sz="0" w:space="0" w:color="auto"/>
                                                <w:right w:val="none" w:sz="0" w:space="0" w:color="auto"/>
                                              </w:divBdr>
                                            </w:div>
                                            <w:div w:id="292760190">
                                              <w:marLeft w:val="0"/>
                                              <w:marRight w:val="0"/>
                                              <w:marTop w:val="0"/>
                                              <w:marBottom w:val="0"/>
                                              <w:divBdr>
                                                <w:top w:val="none" w:sz="0" w:space="0" w:color="auto"/>
                                                <w:left w:val="none" w:sz="0" w:space="0" w:color="auto"/>
                                                <w:bottom w:val="none" w:sz="0" w:space="0" w:color="auto"/>
                                                <w:right w:val="none" w:sz="0" w:space="0" w:color="auto"/>
                                              </w:divBdr>
                                            </w:div>
                                            <w:div w:id="1829132516">
                                              <w:marLeft w:val="0"/>
                                              <w:marRight w:val="0"/>
                                              <w:marTop w:val="0"/>
                                              <w:marBottom w:val="0"/>
                                              <w:divBdr>
                                                <w:top w:val="none" w:sz="0" w:space="0" w:color="auto"/>
                                                <w:left w:val="none" w:sz="0" w:space="0" w:color="auto"/>
                                                <w:bottom w:val="none" w:sz="0" w:space="0" w:color="auto"/>
                                                <w:right w:val="none" w:sz="0" w:space="0" w:color="auto"/>
                                              </w:divBdr>
                                              <w:divsChild>
                                                <w:div w:id="792594532">
                                                  <w:marLeft w:val="0"/>
                                                  <w:marRight w:val="0"/>
                                                  <w:marTop w:val="0"/>
                                                  <w:marBottom w:val="0"/>
                                                  <w:divBdr>
                                                    <w:top w:val="none" w:sz="0" w:space="0" w:color="auto"/>
                                                    <w:left w:val="none" w:sz="0" w:space="0" w:color="auto"/>
                                                    <w:bottom w:val="none" w:sz="0" w:space="0" w:color="auto"/>
                                                    <w:right w:val="none" w:sz="0" w:space="0" w:color="auto"/>
                                                  </w:divBdr>
                                                </w:div>
                                              </w:divsChild>
                                            </w:div>
                                            <w:div w:id="1437559157">
                                              <w:blockQuote w:val="1"/>
                                              <w:marLeft w:val="720"/>
                                              <w:marRight w:val="720"/>
                                              <w:marTop w:val="100"/>
                                              <w:marBottom w:val="100"/>
                                              <w:divBdr>
                                                <w:top w:val="none" w:sz="0" w:space="0" w:color="auto"/>
                                                <w:left w:val="none" w:sz="0" w:space="0" w:color="auto"/>
                                                <w:bottom w:val="none" w:sz="0" w:space="0" w:color="auto"/>
                                                <w:right w:val="none" w:sz="0" w:space="0" w:color="auto"/>
                                              </w:divBdr>
                                            </w:div>
                                            <w:div w:id="1259364895">
                                              <w:marLeft w:val="0"/>
                                              <w:marRight w:val="0"/>
                                              <w:marTop w:val="0"/>
                                              <w:marBottom w:val="0"/>
                                              <w:divBdr>
                                                <w:top w:val="none" w:sz="0" w:space="0" w:color="auto"/>
                                                <w:left w:val="none" w:sz="0" w:space="0" w:color="auto"/>
                                                <w:bottom w:val="none" w:sz="0" w:space="0" w:color="auto"/>
                                                <w:right w:val="none" w:sz="0" w:space="0" w:color="auto"/>
                                              </w:divBdr>
                                            </w:div>
                                            <w:div w:id="1986548164">
                                              <w:blockQuote w:val="1"/>
                                              <w:marLeft w:val="720"/>
                                              <w:marRight w:val="720"/>
                                              <w:marTop w:val="100"/>
                                              <w:marBottom w:val="100"/>
                                              <w:divBdr>
                                                <w:top w:val="none" w:sz="0" w:space="0" w:color="auto"/>
                                                <w:left w:val="none" w:sz="0" w:space="0" w:color="auto"/>
                                                <w:bottom w:val="none" w:sz="0" w:space="0" w:color="auto"/>
                                                <w:right w:val="none" w:sz="0" w:space="0" w:color="auto"/>
                                              </w:divBdr>
                                            </w:div>
                                            <w:div w:id="467550113">
                                              <w:marLeft w:val="0"/>
                                              <w:marRight w:val="0"/>
                                              <w:marTop w:val="0"/>
                                              <w:marBottom w:val="0"/>
                                              <w:divBdr>
                                                <w:top w:val="none" w:sz="0" w:space="0" w:color="auto"/>
                                                <w:left w:val="none" w:sz="0" w:space="0" w:color="auto"/>
                                                <w:bottom w:val="none" w:sz="0" w:space="0" w:color="auto"/>
                                                <w:right w:val="none" w:sz="0" w:space="0" w:color="auto"/>
                                              </w:divBdr>
                                              <w:divsChild>
                                                <w:div w:id="1566989602">
                                                  <w:marLeft w:val="0"/>
                                                  <w:marRight w:val="0"/>
                                                  <w:marTop w:val="0"/>
                                                  <w:marBottom w:val="0"/>
                                                  <w:divBdr>
                                                    <w:top w:val="none" w:sz="0" w:space="0" w:color="auto"/>
                                                    <w:left w:val="none" w:sz="0" w:space="0" w:color="auto"/>
                                                    <w:bottom w:val="none" w:sz="0" w:space="0" w:color="auto"/>
                                                    <w:right w:val="none" w:sz="0" w:space="0" w:color="auto"/>
                                                  </w:divBdr>
                                                </w:div>
                                                <w:div w:id="28578679">
                                                  <w:marLeft w:val="0"/>
                                                  <w:marRight w:val="0"/>
                                                  <w:marTop w:val="0"/>
                                                  <w:marBottom w:val="0"/>
                                                  <w:divBdr>
                                                    <w:top w:val="none" w:sz="0" w:space="0" w:color="auto"/>
                                                    <w:left w:val="none" w:sz="0" w:space="0" w:color="auto"/>
                                                    <w:bottom w:val="none" w:sz="0" w:space="0" w:color="auto"/>
                                                    <w:right w:val="none" w:sz="0" w:space="0" w:color="auto"/>
                                                  </w:divBdr>
                                                </w:div>
                                                <w:div w:id="1243221774">
                                                  <w:marLeft w:val="0"/>
                                                  <w:marRight w:val="0"/>
                                                  <w:marTop w:val="0"/>
                                                  <w:marBottom w:val="0"/>
                                                  <w:divBdr>
                                                    <w:top w:val="none" w:sz="0" w:space="0" w:color="auto"/>
                                                    <w:left w:val="none" w:sz="0" w:space="0" w:color="auto"/>
                                                    <w:bottom w:val="none" w:sz="0" w:space="0" w:color="auto"/>
                                                    <w:right w:val="none" w:sz="0" w:space="0" w:color="auto"/>
                                                  </w:divBdr>
                                                </w:div>
                                              </w:divsChild>
                                            </w:div>
                                            <w:div w:id="2145391973">
                                              <w:marLeft w:val="0"/>
                                              <w:marRight w:val="0"/>
                                              <w:marTop w:val="0"/>
                                              <w:marBottom w:val="0"/>
                                              <w:divBdr>
                                                <w:top w:val="none" w:sz="0" w:space="0" w:color="auto"/>
                                                <w:left w:val="none" w:sz="0" w:space="0" w:color="auto"/>
                                                <w:bottom w:val="none" w:sz="0" w:space="0" w:color="auto"/>
                                                <w:right w:val="none" w:sz="0" w:space="0" w:color="auto"/>
                                              </w:divBdr>
                                              <w:divsChild>
                                                <w:div w:id="333849823">
                                                  <w:marLeft w:val="0"/>
                                                  <w:marRight w:val="0"/>
                                                  <w:marTop w:val="0"/>
                                                  <w:marBottom w:val="0"/>
                                                  <w:divBdr>
                                                    <w:top w:val="none" w:sz="0" w:space="0" w:color="auto"/>
                                                    <w:left w:val="none" w:sz="0" w:space="0" w:color="auto"/>
                                                    <w:bottom w:val="none" w:sz="0" w:space="0" w:color="auto"/>
                                                    <w:right w:val="none" w:sz="0" w:space="0" w:color="auto"/>
                                                  </w:divBdr>
                                                </w:div>
                                                <w:div w:id="52779781">
                                                  <w:marLeft w:val="0"/>
                                                  <w:marRight w:val="0"/>
                                                  <w:marTop w:val="0"/>
                                                  <w:marBottom w:val="0"/>
                                                  <w:divBdr>
                                                    <w:top w:val="none" w:sz="0" w:space="0" w:color="auto"/>
                                                    <w:left w:val="none" w:sz="0" w:space="0" w:color="auto"/>
                                                    <w:bottom w:val="none" w:sz="0" w:space="0" w:color="auto"/>
                                                    <w:right w:val="none" w:sz="0" w:space="0" w:color="auto"/>
                                                  </w:divBdr>
                                                </w:div>
                                              </w:divsChild>
                                            </w:div>
                                            <w:div w:id="153939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87056562">
      <w:marLeft w:val="0"/>
      <w:marRight w:val="0"/>
      <w:marTop w:val="0"/>
      <w:marBottom w:val="0"/>
      <w:divBdr>
        <w:top w:val="none" w:sz="0" w:space="0" w:color="auto"/>
        <w:left w:val="none" w:sz="0" w:space="0" w:color="auto"/>
        <w:bottom w:val="none" w:sz="0" w:space="0" w:color="auto"/>
        <w:right w:val="none" w:sz="0" w:space="0" w:color="auto"/>
      </w:divBdr>
      <w:divsChild>
        <w:div w:id="1696999146">
          <w:marLeft w:val="0"/>
          <w:marRight w:val="0"/>
          <w:marTop w:val="0"/>
          <w:marBottom w:val="0"/>
          <w:divBdr>
            <w:top w:val="none" w:sz="0" w:space="0" w:color="auto"/>
            <w:left w:val="none" w:sz="0" w:space="0" w:color="auto"/>
            <w:bottom w:val="none" w:sz="0" w:space="0" w:color="auto"/>
            <w:right w:val="none" w:sz="0" w:space="0" w:color="auto"/>
          </w:divBdr>
          <w:divsChild>
            <w:div w:id="1883974895">
              <w:marLeft w:val="0"/>
              <w:marRight w:val="0"/>
              <w:marTop w:val="0"/>
              <w:marBottom w:val="0"/>
              <w:divBdr>
                <w:top w:val="none" w:sz="0" w:space="0" w:color="auto"/>
                <w:left w:val="none" w:sz="0" w:space="0" w:color="auto"/>
                <w:bottom w:val="none" w:sz="0" w:space="0" w:color="auto"/>
                <w:right w:val="none" w:sz="0" w:space="0" w:color="auto"/>
              </w:divBdr>
              <w:divsChild>
                <w:div w:id="558982537">
                  <w:marLeft w:val="0"/>
                  <w:marRight w:val="0"/>
                  <w:marTop w:val="0"/>
                  <w:marBottom w:val="150"/>
                  <w:divBdr>
                    <w:top w:val="none" w:sz="0" w:space="0" w:color="auto"/>
                    <w:left w:val="none" w:sz="0" w:space="0" w:color="auto"/>
                    <w:bottom w:val="none" w:sz="0" w:space="0" w:color="auto"/>
                    <w:right w:val="none" w:sz="0" w:space="0" w:color="auto"/>
                  </w:divBdr>
                  <w:divsChild>
                    <w:div w:id="1440637456">
                      <w:marLeft w:val="0"/>
                      <w:marRight w:val="0"/>
                      <w:marTop w:val="0"/>
                      <w:marBottom w:val="0"/>
                      <w:divBdr>
                        <w:top w:val="none" w:sz="0" w:space="0" w:color="auto"/>
                        <w:left w:val="none" w:sz="0" w:space="0" w:color="auto"/>
                        <w:bottom w:val="none" w:sz="0" w:space="0" w:color="auto"/>
                        <w:right w:val="none" w:sz="0" w:space="0" w:color="auto"/>
                      </w:divBdr>
                    </w:div>
                  </w:divsChild>
                </w:div>
                <w:div w:id="1250386250">
                  <w:marLeft w:val="0"/>
                  <w:marRight w:val="0"/>
                  <w:marTop w:val="0"/>
                  <w:marBottom w:val="0"/>
                  <w:divBdr>
                    <w:top w:val="none" w:sz="0" w:space="0" w:color="auto"/>
                    <w:left w:val="none" w:sz="0" w:space="0" w:color="auto"/>
                    <w:bottom w:val="none" w:sz="0" w:space="0" w:color="auto"/>
                    <w:right w:val="none" w:sz="0" w:space="0" w:color="auto"/>
                  </w:divBdr>
                  <w:divsChild>
                    <w:div w:id="135057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824322">
              <w:marLeft w:val="0"/>
              <w:marRight w:val="0"/>
              <w:marTop w:val="0"/>
              <w:marBottom w:val="150"/>
              <w:divBdr>
                <w:top w:val="none" w:sz="0" w:space="0" w:color="auto"/>
                <w:left w:val="none" w:sz="0" w:space="0" w:color="auto"/>
                <w:bottom w:val="none" w:sz="0" w:space="0" w:color="auto"/>
                <w:right w:val="none" w:sz="0" w:space="0" w:color="auto"/>
              </w:divBdr>
              <w:divsChild>
                <w:div w:id="1545217866">
                  <w:marLeft w:val="0"/>
                  <w:marRight w:val="0"/>
                  <w:marTop w:val="0"/>
                  <w:marBottom w:val="0"/>
                  <w:divBdr>
                    <w:top w:val="none" w:sz="0" w:space="0" w:color="auto"/>
                    <w:left w:val="none" w:sz="0" w:space="0" w:color="auto"/>
                    <w:bottom w:val="none" w:sz="0" w:space="0" w:color="auto"/>
                    <w:right w:val="none" w:sz="0" w:space="0" w:color="auto"/>
                  </w:divBdr>
                </w:div>
              </w:divsChild>
            </w:div>
            <w:div w:id="1569882013">
              <w:marLeft w:val="0"/>
              <w:marRight w:val="0"/>
              <w:marTop w:val="0"/>
              <w:marBottom w:val="0"/>
              <w:divBdr>
                <w:top w:val="none" w:sz="0" w:space="0" w:color="auto"/>
                <w:left w:val="none" w:sz="0" w:space="0" w:color="auto"/>
                <w:bottom w:val="none" w:sz="0" w:space="0" w:color="auto"/>
                <w:right w:val="none" w:sz="0" w:space="0" w:color="auto"/>
              </w:divBdr>
              <w:divsChild>
                <w:div w:id="1253666472">
                  <w:marLeft w:val="0"/>
                  <w:marRight w:val="0"/>
                  <w:marTop w:val="0"/>
                  <w:marBottom w:val="150"/>
                  <w:divBdr>
                    <w:top w:val="none" w:sz="0" w:space="0" w:color="auto"/>
                    <w:left w:val="none" w:sz="0" w:space="0" w:color="auto"/>
                    <w:bottom w:val="none" w:sz="0" w:space="0" w:color="auto"/>
                    <w:right w:val="none" w:sz="0" w:space="0" w:color="auto"/>
                  </w:divBdr>
                  <w:divsChild>
                    <w:div w:id="66814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901699">
              <w:marLeft w:val="0"/>
              <w:marRight w:val="0"/>
              <w:marTop w:val="0"/>
              <w:marBottom w:val="150"/>
              <w:divBdr>
                <w:top w:val="none" w:sz="0" w:space="0" w:color="auto"/>
                <w:left w:val="none" w:sz="0" w:space="0" w:color="auto"/>
                <w:bottom w:val="none" w:sz="0" w:space="0" w:color="auto"/>
                <w:right w:val="none" w:sz="0" w:space="0" w:color="auto"/>
              </w:divBdr>
              <w:divsChild>
                <w:div w:id="1549344451">
                  <w:marLeft w:val="0"/>
                  <w:marRight w:val="0"/>
                  <w:marTop w:val="0"/>
                  <w:marBottom w:val="0"/>
                  <w:divBdr>
                    <w:top w:val="none" w:sz="0" w:space="0" w:color="auto"/>
                    <w:left w:val="none" w:sz="0" w:space="0" w:color="auto"/>
                    <w:bottom w:val="none" w:sz="0" w:space="0" w:color="auto"/>
                    <w:right w:val="none" w:sz="0" w:space="0" w:color="auto"/>
                  </w:divBdr>
                </w:div>
              </w:divsChild>
            </w:div>
            <w:div w:id="1773939217">
              <w:marLeft w:val="0"/>
              <w:marRight w:val="0"/>
              <w:marTop w:val="0"/>
              <w:marBottom w:val="0"/>
              <w:divBdr>
                <w:top w:val="none" w:sz="0" w:space="0" w:color="auto"/>
                <w:left w:val="none" w:sz="0" w:space="0" w:color="auto"/>
                <w:bottom w:val="none" w:sz="0" w:space="0" w:color="auto"/>
                <w:right w:val="none" w:sz="0" w:space="0" w:color="auto"/>
              </w:divBdr>
              <w:divsChild>
                <w:div w:id="968630744">
                  <w:marLeft w:val="0"/>
                  <w:marRight w:val="0"/>
                  <w:marTop w:val="150"/>
                  <w:marBottom w:val="150"/>
                  <w:divBdr>
                    <w:top w:val="single" w:sz="6" w:space="3" w:color="D53E37"/>
                    <w:left w:val="single" w:sz="6" w:space="3" w:color="D53E37"/>
                    <w:bottom w:val="single" w:sz="6" w:space="3" w:color="D53E37"/>
                    <w:right w:val="single" w:sz="6" w:space="3" w:color="D53E37"/>
                  </w:divBdr>
                </w:div>
              </w:divsChild>
            </w:div>
          </w:divsChild>
        </w:div>
        <w:div w:id="987393066">
          <w:marLeft w:val="0"/>
          <w:marRight w:val="0"/>
          <w:marTop w:val="0"/>
          <w:marBottom w:val="0"/>
          <w:divBdr>
            <w:top w:val="none" w:sz="0" w:space="0" w:color="auto"/>
            <w:left w:val="none" w:sz="0" w:space="0" w:color="auto"/>
            <w:bottom w:val="none" w:sz="0" w:space="0" w:color="auto"/>
            <w:right w:val="none" w:sz="0" w:space="0" w:color="auto"/>
          </w:divBdr>
          <w:divsChild>
            <w:div w:id="687483304">
              <w:marLeft w:val="0"/>
              <w:marRight w:val="0"/>
              <w:marTop w:val="0"/>
              <w:marBottom w:val="0"/>
              <w:divBdr>
                <w:top w:val="none" w:sz="0" w:space="0" w:color="auto"/>
                <w:left w:val="none" w:sz="0" w:space="0" w:color="auto"/>
                <w:bottom w:val="none" w:sz="0" w:space="0" w:color="auto"/>
                <w:right w:val="none" w:sz="0" w:space="0" w:color="auto"/>
              </w:divBdr>
              <w:divsChild>
                <w:div w:id="569849077">
                  <w:marLeft w:val="0"/>
                  <w:marRight w:val="0"/>
                  <w:marTop w:val="0"/>
                  <w:marBottom w:val="0"/>
                  <w:divBdr>
                    <w:top w:val="none" w:sz="0" w:space="0" w:color="auto"/>
                    <w:left w:val="none" w:sz="0" w:space="0" w:color="auto"/>
                    <w:bottom w:val="none" w:sz="0" w:space="0" w:color="auto"/>
                    <w:right w:val="none" w:sz="0" w:space="0" w:color="auto"/>
                  </w:divBdr>
                  <w:divsChild>
                    <w:div w:id="1799256724">
                      <w:marLeft w:val="0"/>
                      <w:marRight w:val="0"/>
                      <w:marTop w:val="0"/>
                      <w:marBottom w:val="0"/>
                      <w:divBdr>
                        <w:top w:val="none" w:sz="0" w:space="0" w:color="auto"/>
                        <w:left w:val="none" w:sz="0" w:space="0" w:color="auto"/>
                        <w:bottom w:val="none" w:sz="0" w:space="0" w:color="auto"/>
                        <w:right w:val="none" w:sz="0" w:space="0" w:color="auto"/>
                      </w:divBdr>
                      <w:divsChild>
                        <w:div w:id="161640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490372">
              <w:marLeft w:val="0"/>
              <w:marRight w:val="0"/>
              <w:marTop w:val="0"/>
              <w:marBottom w:val="0"/>
              <w:divBdr>
                <w:top w:val="none" w:sz="0" w:space="0" w:color="auto"/>
                <w:left w:val="none" w:sz="0" w:space="0" w:color="auto"/>
                <w:bottom w:val="none" w:sz="0" w:space="0" w:color="auto"/>
                <w:right w:val="none" w:sz="0" w:space="0" w:color="auto"/>
              </w:divBdr>
              <w:divsChild>
                <w:div w:id="831414997">
                  <w:marLeft w:val="0"/>
                  <w:marRight w:val="0"/>
                  <w:marTop w:val="150"/>
                  <w:marBottom w:val="150"/>
                  <w:divBdr>
                    <w:top w:val="single" w:sz="6" w:space="3" w:color="D53E37"/>
                    <w:left w:val="single" w:sz="6" w:space="3" w:color="D53E37"/>
                    <w:bottom w:val="single" w:sz="6" w:space="3" w:color="D53E37"/>
                    <w:right w:val="single" w:sz="6" w:space="3" w:color="D53E37"/>
                  </w:divBdr>
                </w:div>
              </w:divsChild>
            </w:div>
            <w:div w:id="1755122409">
              <w:marLeft w:val="0"/>
              <w:marRight w:val="0"/>
              <w:marTop w:val="0"/>
              <w:marBottom w:val="0"/>
              <w:divBdr>
                <w:top w:val="none" w:sz="0" w:space="0" w:color="auto"/>
                <w:left w:val="none" w:sz="0" w:space="0" w:color="auto"/>
                <w:bottom w:val="none" w:sz="0" w:space="0" w:color="auto"/>
                <w:right w:val="none" w:sz="0" w:space="0" w:color="auto"/>
              </w:divBdr>
              <w:divsChild>
                <w:div w:id="1448624120">
                  <w:marLeft w:val="0"/>
                  <w:marRight w:val="0"/>
                  <w:marTop w:val="0"/>
                  <w:marBottom w:val="150"/>
                  <w:divBdr>
                    <w:top w:val="none" w:sz="0" w:space="0" w:color="auto"/>
                    <w:left w:val="none" w:sz="0" w:space="0" w:color="auto"/>
                    <w:bottom w:val="none" w:sz="0" w:space="0" w:color="auto"/>
                    <w:right w:val="none" w:sz="0" w:space="0" w:color="auto"/>
                  </w:divBdr>
                  <w:divsChild>
                    <w:div w:id="1266620783">
                      <w:marLeft w:val="0"/>
                      <w:marRight w:val="0"/>
                      <w:marTop w:val="0"/>
                      <w:marBottom w:val="0"/>
                      <w:divBdr>
                        <w:top w:val="none" w:sz="0" w:space="0" w:color="auto"/>
                        <w:left w:val="none" w:sz="0" w:space="0" w:color="auto"/>
                        <w:bottom w:val="none" w:sz="0" w:space="0" w:color="auto"/>
                        <w:right w:val="none" w:sz="0" w:space="0" w:color="auto"/>
                      </w:divBdr>
                    </w:div>
                  </w:divsChild>
                </w:div>
                <w:div w:id="1995336344">
                  <w:marLeft w:val="0"/>
                  <w:marRight w:val="0"/>
                  <w:marTop w:val="0"/>
                  <w:marBottom w:val="0"/>
                  <w:divBdr>
                    <w:top w:val="none" w:sz="0" w:space="0" w:color="auto"/>
                    <w:left w:val="none" w:sz="0" w:space="0" w:color="auto"/>
                    <w:bottom w:val="none" w:sz="0" w:space="0" w:color="auto"/>
                    <w:right w:val="none" w:sz="0" w:space="0" w:color="auto"/>
                  </w:divBdr>
                  <w:divsChild>
                    <w:div w:id="189223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222404">
              <w:marLeft w:val="0"/>
              <w:marRight w:val="0"/>
              <w:marTop w:val="0"/>
              <w:marBottom w:val="150"/>
              <w:divBdr>
                <w:top w:val="none" w:sz="0" w:space="0" w:color="auto"/>
                <w:left w:val="none" w:sz="0" w:space="0" w:color="auto"/>
                <w:bottom w:val="none" w:sz="0" w:space="0" w:color="auto"/>
                <w:right w:val="none" w:sz="0" w:space="0" w:color="auto"/>
              </w:divBdr>
              <w:divsChild>
                <w:div w:id="234359764">
                  <w:marLeft w:val="0"/>
                  <w:marRight w:val="0"/>
                  <w:marTop w:val="0"/>
                  <w:marBottom w:val="0"/>
                  <w:divBdr>
                    <w:top w:val="none" w:sz="0" w:space="0" w:color="auto"/>
                    <w:left w:val="none" w:sz="0" w:space="0" w:color="auto"/>
                    <w:bottom w:val="none" w:sz="0" w:space="0" w:color="auto"/>
                    <w:right w:val="none" w:sz="0" w:space="0" w:color="auto"/>
                  </w:divBdr>
                </w:div>
              </w:divsChild>
            </w:div>
            <w:div w:id="677656099">
              <w:marLeft w:val="0"/>
              <w:marRight w:val="0"/>
              <w:marTop w:val="0"/>
              <w:marBottom w:val="0"/>
              <w:divBdr>
                <w:top w:val="none" w:sz="0" w:space="0" w:color="auto"/>
                <w:left w:val="none" w:sz="0" w:space="0" w:color="auto"/>
                <w:bottom w:val="none" w:sz="0" w:space="0" w:color="auto"/>
                <w:right w:val="none" w:sz="0" w:space="0" w:color="auto"/>
              </w:divBdr>
              <w:divsChild>
                <w:div w:id="272245330">
                  <w:marLeft w:val="0"/>
                  <w:marRight w:val="0"/>
                  <w:marTop w:val="0"/>
                  <w:marBottom w:val="0"/>
                  <w:divBdr>
                    <w:top w:val="none" w:sz="0" w:space="0" w:color="auto"/>
                    <w:left w:val="none" w:sz="0" w:space="0" w:color="auto"/>
                    <w:bottom w:val="none" w:sz="0" w:space="0" w:color="auto"/>
                    <w:right w:val="none" w:sz="0" w:space="0" w:color="auto"/>
                  </w:divBdr>
                  <w:divsChild>
                    <w:div w:id="52370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872220">
              <w:marLeft w:val="0"/>
              <w:marRight w:val="0"/>
              <w:marTop w:val="0"/>
              <w:marBottom w:val="0"/>
              <w:divBdr>
                <w:top w:val="none" w:sz="0" w:space="0" w:color="auto"/>
                <w:left w:val="none" w:sz="0" w:space="0" w:color="auto"/>
                <w:bottom w:val="none" w:sz="0" w:space="0" w:color="auto"/>
                <w:right w:val="none" w:sz="0" w:space="0" w:color="auto"/>
              </w:divBdr>
              <w:divsChild>
                <w:div w:id="994256852">
                  <w:marLeft w:val="0"/>
                  <w:marRight w:val="0"/>
                  <w:marTop w:val="0"/>
                  <w:marBottom w:val="150"/>
                  <w:divBdr>
                    <w:top w:val="none" w:sz="0" w:space="0" w:color="auto"/>
                    <w:left w:val="none" w:sz="0" w:space="0" w:color="auto"/>
                    <w:bottom w:val="none" w:sz="0" w:space="0" w:color="auto"/>
                    <w:right w:val="none" w:sz="0" w:space="0" w:color="auto"/>
                  </w:divBdr>
                  <w:divsChild>
                    <w:div w:id="209551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818026">
              <w:marLeft w:val="0"/>
              <w:marRight w:val="0"/>
              <w:marTop w:val="0"/>
              <w:marBottom w:val="150"/>
              <w:divBdr>
                <w:top w:val="none" w:sz="0" w:space="0" w:color="auto"/>
                <w:left w:val="none" w:sz="0" w:space="0" w:color="auto"/>
                <w:bottom w:val="none" w:sz="0" w:space="0" w:color="auto"/>
                <w:right w:val="none" w:sz="0" w:space="0" w:color="auto"/>
              </w:divBdr>
              <w:divsChild>
                <w:div w:id="1901936409">
                  <w:marLeft w:val="0"/>
                  <w:marRight w:val="0"/>
                  <w:marTop w:val="0"/>
                  <w:marBottom w:val="0"/>
                  <w:divBdr>
                    <w:top w:val="none" w:sz="0" w:space="0" w:color="auto"/>
                    <w:left w:val="none" w:sz="0" w:space="0" w:color="auto"/>
                    <w:bottom w:val="none" w:sz="0" w:space="0" w:color="auto"/>
                    <w:right w:val="none" w:sz="0" w:space="0" w:color="auto"/>
                  </w:divBdr>
                </w:div>
              </w:divsChild>
            </w:div>
            <w:div w:id="33039914">
              <w:marLeft w:val="0"/>
              <w:marRight w:val="0"/>
              <w:marTop w:val="0"/>
              <w:marBottom w:val="0"/>
              <w:divBdr>
                <w:top w:val="none" w:sz="0" w:space="0" w:color="auto"/>
                <w:left w:val="none" w:sz="0" w:space="0" w:color="auto"/>
                <w:bottom w:val="none" w:sz="0" w:space="0" w:color="auto"/>
                <w:right w:val="none" w:sz="0" w:space="0" w:color="auto"/>
              </w:divBdr>
              <w:divsChild>
                <w:div w:id="43524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652453">
      <w:bodyDiv w:val="1"/>
      <w:marLeft w:val="0"/>
      <w:marRight w:val="0"/>
      <w:marTop w:val="0"/>
      <w:marBottom w:val="0"/>
      <w:divBdr>
        <w:top w:val="none" w:sz="0" w:space="0" w:color="auto"/>
        <w:left w:val="none" w:sz="0" w:space="0" w:color="auto"/>
        <w:bottom w:val="none" w:sz="0" w:space="0" w:color="auto"/>
        <w:right w:val="none" w:sz="0" w:space="0" w:color="auto"/>
      </w:divBdr>
    </w:div>
    <w:div w:id="1003511086">
      <w:bodyDiv w:val="1"/>
      <w:marLeft w:val="0"/>
      <w:marRight w:val="0"/>
      <w:marTop w:val="0"/>
      <w:marBottom w:val="0"/>
      <w:divBdr>
        <w:top w:val="none" w:sz="0" w:space="0" w:color="auto"/>
        <w:left w:val="none" w:sz="0" w:space="0" w:color="auto"/>
        <w:bottom w:val="none" w:sz="0" w:space="0" w:color="auto"/>
        <w:right w:val="none" w:sz="0" w:space="0" w:color="auto"/>
      </w:divBdr>
      <w:divsChild>
        <w:div w:id="626854704">
          <w:marLeft w:val="0"/>
          <w:marRight w:val="0"/>
          <w:marTop w:val="0"/>
          <w:marBottom w:val="0"/>
          <w:divBdr>
            <w:top w:val="none" w:sz="0" w:space="0" w:color="auto"/>
            <w:left w:val="none" w:sz="0" w:space="0" w:color="auto"/>
            <w:bottom w:val="none" w:sz="0" w:space="0" w:color="auto"/>
            <w:right w:val="none" w:sz="0" w:space="0" w:color="auto"/>
          </w:divBdr>
          <w:divsChild>
            <w:div w:id="2142571241">
              <w:marLeft w:val="0"/>
              <w:marRight w:val="0"/>
              <w:marTop w:val="0"/>
              <w:marBottom w:val="0"/>
              <w:divBdr>
                <w:top w:val="none" w:sz="0" w:space="0" w:color="auto"/>
                <w:left w:val="none" w:sz="0" w:space="0" w:color="auto"/>
                <w:bottom w:val="none" w:sz="0" w:space="0" w:color="auto"/>
                <w:right w:val="none" w:sz="0" w:space="0" w:color="auto"/>
              </w:divBdr>
              <w:divsChild>
                <w:div w:id="1245457044">
                  <w:marLeft w:val="0"/>
                  <w:marRight w:val="0"/>
                  <w:marTop w:val="0"/>
                  <w:marBottom w:val="0"/>
                  <w:divBdr>
                    <w:top w:val="none" w:sz="0" w:space="0" w:color="auto"/>
                    <w:left w:val="none" w:sz="0" w:space="0" w:color="auto"/>
                    <w:bottom w:val="none" w:sz="0" w:space="0" w:color="auto"/>
                    <w:right w:val="none" w:sz="0" w:space="0" w:color="auto"/>
                  </w:divBdr>
                  <w:divsChild>
                    <w:div w:id="1414425800">
                      <w:marLeft w:val="0"/>
                      <w:marRight w:val="0"/>
                      <w:marTop w:val="0"/>
                      <w:marBottom w:val="0"/>
                      <w:divBdr>
                        <w:top w:val="none" w:sz="0" w:space="0" w:color="auto"/>
                        <w:left w:val="none" w:sz="0" w:space="0" w:color="auto"/>
                        <w:bottom w:val="none" w:sz="0" w:space="0" w:color="auto"/>
                        <w:right w:val="none" w:sz="0" w:space="0" w:color="auto"/>
                      </w:divBdr>
                      <w:divsChild>
                        <w:div w:id="78461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4239235">
      <w:bodyDiv w:val="1"/>
      <w:marLeft w:val="0"/>
      <w:marRight w:val="0"/>
      <w:marTop w:val="0"/>
      <w:marBottom w:val="0"/>
      <w:divBdr>
        <w:top w:val="none" w:sz="0" w:space="0" w:color="auto"/>
        <w:left w:val="none" w:sz="0" w:space="0" w:color="auto"/>
        <w:bottom w:val="none" w:sz="0" w:space="0" w:color="auto"/>
        <w:right w:val="none" w:sz="0" w:space="0" w:color="auto"/>
      </w:divBdr>
      <w:divsChild>
        <w:div w:id="1708025911">
          <w:marLeft w:val="0"/>
          <w:marRight w:val="0"/>
          <w:marTop w:val="0"/>
          <w:marBottom w:val="0"/>
          <w:divBdr>
            <w:top w:val="none" w:sz="0" w:space="0" w:color="auto"/>
            <w:left w:val="none" w:sz="0" w:space="0" w:color="auto"/>
            <w:bottom w:val="none" w:sz="0" w:space="0" w:color="auto"/>
            <w:right w:val="none" w:sz="0" w:space="0" w:color="auto"/>
          </w:divBdr>
          <w:divsChild>
            <w:div w:id="77557987">
              <w:marLeft w:val="0"/>
              <w:marRight w:val="0"/>
              <w:marTop w:val="0"/>
              <w:marBottom w:val="0"/>
              <w:divBdr>
                <w:top w:val="none" w:sz="0" w:space="0" w:color="auto"/>
                <w:left w:val="none" w:sz="0" w:space="0" w:color="auto"/>
                <w:bottom w:val="none" w:sz="0" w:space="0" w:color="auto"/>
                <w:right w:val="none" w:sz="0" w:space="0" w:color="auto"/>
              </w:divBdr>
              <w:divsChild>
                <w:div w:id="1122071156">
                  <w:marLeft w:val="0"/>
                  <w:marRight w:val="0"/>
                  <w:marTop w:val="0"/>
                  <w:marBottom w:val="0"/>
                  <w:divBdr>
                    <w:top w:val="none" w:sz="0" w:space="0" w:color="auto"/>
                    <w:left w:val="none" w:sz="0" w:space="0" w:color="auto"/>
                    <w:bottom w:val="none" w:sz="0" w:space="0" w:color="auto"/>
                    <w:right w:val="none" w:sz="0" w:space="0" w:color="auto"/>
                  </w:divBdr>
                  <w:divsChild>
                    <w:div w:id="773865818">
                      <w:marLeft w:val="0"/>
                      <w:marRight w:val="0"/>
                      <w:marTop w:val="0"/>
                      <w:marBottom w:val="0"/>
                      <w:divBdr>
                        <w:top w:val="none" w:sz="0" w:space="0" w:color="auto"/>
                        <w:left w:val="none" w:sz="0" w:space="0" w:color="auto"/>
                        <w:bottom w:val="none" w:sz="0" w:space="0" w:color="auto"/>
                        <w:right w:val="none" w:sz="0" w:space="0" w:color="auto"/>
                      </w:divBdr>
                      <w:divsChild>
                        <w:div w:id="532304282">
                          <w:marLeft w:val="0"/>
                          <w:marRight w:val="0"/>
                          <w:marTop w:val="0"/>
                          <w:marBottom w:val="0"/>
                          <w:divBdr>
                            <w:top w:val="none" w:sz="0" w:space="0" w:color="auto"/>
                            <w:left w:val="none" w:sz="0" w:space="0" w:color="auto"/>
                            <w:bottom w:val="none" w:sz="0" w:space="0" w:color="auto"/>
                            <w:right w:val="none" w:sz="0" w:space="0" w:color="auto"/>
                          </w:divBdr>
                          <w:divsChild>
                            <w:div w:id="1787120063">
                              <w:marLeft w:val="0"/>
                              <w:marRight w:val="0"/>
                              <w:marTop w:val="0"/>
                              <w:marBottom w:val="0"/>
                              <w:divBdr>
                                <w:top w:val="none" w:sz="0" w:space="0" w:color="auto"/>
                                <w:left w:val="none" w:sz="0" w:space="0" w:color="auto"/>
                                <w:bottom w:val="none" w:sz="0" w:space="0" w:color="auto"/>
                                <w:right w:val="none" w:sz="0" w:space="0" w:color="auto"/>
                              </w:divBdr>
                            </w:div>
                            <w:div w:id="2026130054">
                              <w:marLeft w:val="0"/>
                              <w:marRight w:val="0"/>
                              <w:marTop w:val="0"/>
                              <w:marBottom w:val="0"/>
                              <w:divBdr>
                                <w:top w:val="none" w:sz="0" w:space="0" w:color="auto"/>
                                <w:left w:val="none" w:sz="0" w:space="0" w:color="auto"/>
                                <w:bottom w:val="none" w:sz="0" w:space="0" w:color="auto"/>
                                <w:right w:val="none" w:sz="0" w:space="0" w:color="auto"/>
                              </w:divBdr>
                              <w:divsChild>
                                <w:div w:id="100690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9328373">
      <w:marLeft w:val="0"/>
      <w:marRight w:val="0"/>
      <w:marTop w:val="0"/>
      <w:marBottom w:val="0"/>
      <w:divBdr>
        <w:top w:val="none" w:sz="0" w:space="0" w:color="auto"/>
        <w:left w:val="none" w:sz="0" w:space="0" w:color="auto"/>
        <w:bottom w:val="none" w:sz="0" w:space="0" w:color="auto"/>
        <w:right w:val="none" w:sz="0" w:space="0" w:color="auto"/>
      </w:divBdr>
    </w:div>
    <w:div w:id="1016660267">
      <w:bodyDiv w:val="1"/>
      <w:marLeft w:val="0"/>
      <w:marRight w:val="0"/>
      <w:marTop w:val="108"/>
      <w:marBottom w:val="108"/>
      <w:divBdr>
        <w:top w:val="none" w:sz="0" w:space="0" w:color="auto"/>
        <w:left w:val="none" w:sz="0" w:space="0" w:color="auto"/>
        <w:bottom w:val="none" w:sz="0" w:space="0" w:color="auto"/>
        <w:right w:val="none" w:sz="0" w:space="0" w:color="auto"/>
      </w:divBdr>
      <w:divsChild>
        <w:div w:id="2100709015">
          <w:marLeft w:val="0"/>
          <w:marRight w:val="0"/>
          <w:marTop w:val="0"/>
          <w:marBottom w:val="0"/>
          <w:divBdr>
            <w:top w:val="none" w:sz="0" w:space="0" w:color="auto"/>
            <w:left w:val="none" w:sz="0" w:space="0" w:color="auto"/>
            <w:bottom w:val="none" w:sz="0" w:space="0" w:color="auto"/>
            <w:right w:val="none" w:sz="0" w:space="0" w:color="auto"/>
          </w:divBdr>
          <w:divsChild>
            <w:div w:id="1911034132">
              <w:marLeft w:val="0"/>
              <w:marRight w:val="0"/>
              <w:marTop w:val="0"/>
              <w:marBottom w:val="60"/>
              <w:divBdr>
                <w:top w:val="none" w:sz="0" w:space="0" w:color="auto"/>
                <w:left w:val="none" w:sz="0" w:space="0" w:color="auto"/>
                <w:bottom w:val="single" w:sz="6" w:space="0" w:color="CCCCCC"/>
                <w:right w:val="none" w:sz="0" w:space="0" w:color="auto"/>
              </w:divBdr>
              <w:divsChild>
                <w:div w:id="1202865181">
                  <w:marLeft w:val="0"/>
                  <w:marRight w:val="0"/>
                  <w:marTop w:val="0"/>
                  <w:marBottom w:val="0"/>
                  <w:divBdr>
                    <w:top w:val="none" w:sz="0" w:space="0" w:color="auto"/>
                    <w:left w:val="none" w:sz="0" w:space="0" w:color="auto"/>
                    <w:bottom w:val="none" w:sz="0" w:space="0" w:color="auto"/>
                    <w:right w:val="none" w:sz="0" w:space="0" w:color="auto"/>
                  </w:divBdr>
                </w:div>
                <w:div w:id="256839350">
                  <w:marLeft w:val="0"/>
                  <w:marRight w:val="0"/>
                  <w:marTop w:val="0"/>
                  <w:marBottom w:val="0"/>
                  <w:divBdr>
                    <w:top w:val="none" w:sz="0" w:space="0" w:color="auto"/>
                    <w:left w:val="none" w:sz="0" w:space="0" w:color="auto"/>
                    <w:bottom w:val="none" w:sz="0" w:space="0" w:color="auto"/>
                    <w:right w:val="none" w:sz="0" w:space="0" w:color="auto"/>
                  </w:divBdr>
                </w:div>
              </w:divsChild>
            </w:div>
            <w:div w:id="770315008">
              <w:marLeft w:val="-75"/>
              <w:marRight w:val="0"/>
              <w:marTop w:val="30"/>
              <w:marBottom w:val="90"/>
              <w:divBdr>
                <w:top w:val="none" w:sz="0" w:space="0" w:color="auto"/>
                <w:left w:val="none" w:sz="0" w:space="0" w:color="auto"/>
                <w:bottom w:val="none" w:sz="0" w:space="0" w:color="auto"/>
                <w:right w:val="none" w:sz="0" w:space="0" w:color="auto"/>
              </w:divBdr>
              <w:divsChild>
                <w:div w:id="714043435">
                  <w:marLeft w:val="0"/>
                  <w:marRight w:val="0"/>
                  <w:marTop w:val="0"/>
                  <w:marBottom w:val="0"/>
                  <w:divBdr>
                    <w:top w:val="none" w:sz="0" w:space="0" w:color="auto"/>
                    <w:left w:val="none" w:sz="0" w:space="0" w:color="auto"/>
                    <w:bottom w:val="none" w:sz="0" w:space="0" w:color="auto"/>
                    <w:right w:val="none" w:sz="0" w:space="0" w:color="auto"/>
                  </w:divBdr>
                </w:div>
                <w:div w:id="143280094">
                  <w:marLeft w:val="0"/>
                  <w:marRight w:val="0"/>
                  <w:marTop w:val="0"/>
                  <w:marBottom w:val="0"/>
                  <w:divBdr>
                    <w:top w:val="none" w:sz="0" w:space="0" w:color="auto"/>
                    <w:left w:val="none" w:sz="0" w:space="0" w:color="auto"/>
                    <w:bottom w:val="none" w:sz="0" w:space="0" w:color="auto"/>
                    <w:right w:val="none" w:sz="0" w:space="0" w:color="auto"/>
                  </w:divBdr>
                  <w:divsChild>
                    <w:div w:id="1129590864">
                      <w:marLeft w:val="0"/>
                      <w:marRight w:val="0"/>
                      <w:marTop w:val="0"/>
                      <w:marBottom w:val="0"/>
                      <w:divBdr>
                        <w:top w:val="none" w:sz="0" w:space="0" w:color="auto"/>
                        <w:left w:val="none" w:sz="0" w:space="0" w:color="auto"/>
                        <w:bottom w:val="none" w:sz="0" w:space="0" w:color="auto"/>
                        <w:right w:val="none" w:sz="0" w:space="0" w:color="auto"/>
                      </w:divBdr>
                      <w:divsChild>
                        <w:div w:id="148003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3096">
              <w:marLeft w:val="0"/>
              <w:marRight w:val="75"/>
              <w:marTop w:val="0"/>
              <w:marBottom w:val="0"/>
              <w:divBdr>
                <w:top w:val="none" w:sz="0" w:space="0" w:color="auto"/>
                <w:left w:val="none" w:sz="0" w:space="0" w:color="auto"/>
                <w:bottom w:val="none" w:sz="0" w:space="0" w:color="auto"/>
                <w:right w:val="none" w:sz="0" w:space="0" w:color="auto"/>
              </w:divBdr>
              <w:divsChild>
                <w:div w:id="359208131">
                  <w:marLeft w:val="0"/>
                  <w:marRight w:val="75"/>
                  <w:marTop w:val="0"/>
                  <w:marBottom w:val="0"/>
                  <w:divBdr>
                    <w:top w:val="none" w:sz="0" w:space="0" w:color="auto"/>
                    <w:left w:val="none" w:sz="0" w:space="0" w:color="auto"/>
                    <w:bottom w:val="none" w:sz="0" w:space="0" w:color="auto"/>
                    <w:right w:val="none" w:sz="0" w:space="0" w:color="auto"/>
                  </w:divBdr>
                  <w:divsChild>
                    <w:div w:id="415784303">
                      <w:marLeft w:val="0"/>
                      <w:marRight w:val="0"/>
                      <w:marTop w:val="0"/>
                      <w:marBottom w:val="0"/>
                      <w:divBdr>
                        <w:top w:val="none" w:sz="0" w:space="0" w:color="auto"/>
                        <w:left w:val="none" w:sz="0" w:space="0" w:color="auto"/>
                        <w:bottom w:val="none" w:sz="0" w:space="0" w:color="auto"/>
                        <w:right w:val="none" w:sz="0" w:space="0" w:color="auto"/>
                      </w:divBdr>
                      <w:divsChild>
                        <w:div w:id="209593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8674615">
      <w:bodyDiv w:val="1"/>
      <w:marLeft w:val="0"/>
      <w:marRight w:val="0"/>
      <w:marTop w:val="0"/>
      <w:marBottom w:val="0"/>
      <w:divBdr>
        <w:top w:val="none" w:sz="0" w:space="0" w:color="auto"/>
        <w:left w:val="none" w:sz="0" w:space="0" w:color="auto"/>
        <w:bottom w:val="none" w:sz="0" w:space="0" w:color="auto"/>
        <w:right w:val="none" w:sz="0" w:space="0" w:color="auto"/>
      </w:divBdr>
      <w:divsChild>
        <w:div w:id="2088578259">
          <w:marLeft w:val="0"/>
          <w:marRight w:val="0"/>
          <w:marTop w:val="0"/>
          <w:marBottom w:val="0"/>
          <w:divBdr>
            <w:top w:val="none" w:sz="0" w:space="0" w:color="auto"/>
            <w:left w:val="none" w:sz="0" w:space="0" w:color="auto"/>
            <w:bottom w:val="none" w:sz="0" w:space="0" w:color="auto"/>
            <w:right w:val="none" w:sz="0" w:space="0" w:color="auto"/>
          </w:divBdr>
          <w:divsChild>
            <w:div w:id="431899779">
              <w:marLeft w:val="0"/>
              <w:marRight w:val="0"/>
              <w:marTop w:val="0"/>
              <w:marBottom w:val="0"/>
              <w:divBdr>
                <w:top w:val="none" w:sz="0" w:space="0" w:color="auto"/>
                <w:left w:val="none" w:sz="0" w:space="0" w:color="auto"/>
                <w:bottom w:val="none" w:sz="0" w:space="0" w:color="auto"/>
                <w:right w:val="none" w:sz="0" w:space="0" w:color="auto"/>
              </w:divBdr>
              <w:divsChild>
                <w:div w:id="417408390">
                  <w:marLeft w:val="0"/>
                  <w:marRight w:val="0"/>
                  <w:marTop w:val="0"/>
                  <w:marBottom w:val="0"/>
                  <w:divBdr>
                    <w:top w:val="none" w:sz="0" w:space="0" w:color="auto"/>
                    <w:left w:val="none" w:sz="0" w:space="0" w:color="auto"/>
                    <w:bottom w:val="none" w:sz="0" w:space="0" w:color="auto"/>
                    <w:right w:val="none" w:sz="0" w:space="0" w:color="auto"/>
                  </w:divBdr>
                  <w:divsChild>
                    <w:div w:id="748843483">
                      <w:marLeft w:val="0"/>
                      <w:marRight w:val="0"/>
                      <w:marTop w:val="0"/>
                      <w:marBottom w:val="0"/>
                      <w:divBdr>
                        <w:top w:val="none" w:sz="0" w:space="0" w:color="auto"/>
                        <w:left w:val="none" w:sz="0" w:space="0" w:color="auto"/>
                        <w:bottom w:val="none" w:sz="0" w:space="0" w:color="auto"/>
                        <w:right w:val="none" w:sz="0" w:space="0" w:color="auto"/>
                      </w:divBdr>
                      <w:divsChild>
                        <w:div w:id="1446000099">
                          <w:marLeft w:val="0"/>
                          <w:marRight w:val="0"/>
                          <w:marTop w:val="0"/>
                          <w:marBottom w:val="0"/>
                          <w:divBdr>
                            <w:top w:val="none" w:sz="0" w:space="0" w:color="auto"/>
                            <w:left w:val="none" w:sz="0" w:space="0" w:color="auto"/>
                            <w:bottom w:val="none" w:sz="0" w:space="0" w:color="auto"/>
                            <w:right w:val="none" w:sz="0" w:space="0" w:color="auto"/>
                          </w:divBdr>
                          <w:divsChild>
                            <w:div w:id="2064133776">
                              <w:marLeft w:val="0"/>
                              <w:marRight w:val="0"/>
                              <w:marTop w:val="0"/>
                              <w:marBottom w:val="0"/>
                              <w:divBdr>
                                <w:top w:val="none" w:sz="0" w:space="0" w:color="auto"/>
                                <w:left w:val="none" w:sz="0" w:space="0" w:color="auto"/>
                                <w:bottom w:val="none" w:sz="0" w:space="0" w:color="auto"/>
                                <w:right w:val="none" w:sz="0" w:space="0" w:color="auto"/>
                              </w:divBdr>
                              <w:divsChild>
                                <w:div w:id="1527329091">
                                  <w:marLeft w:val="0"/>
                                  <w:marRight w:val="0"/>
                                  <w:marTop w:val="0"/>
                                  <w:marBottom w:val="0"/>
                                  <w:divBdr>
                                    <w:top w:val="none" w:sz="0" w:space="0" w:color="auto"/>
                                    <w:left w:val="none" w:sz="0" w:space="0" w:color="auto"/>
                                    <w:bottom w:val="none" w:sz="0" w:space="0" w:color="auto"/>
                                    <w:right w:val="none" w:sz="0" w:space="0" w:color="auto"/>
                                  </w:divBdr>
                                  <w:divsChild>
                                    <w:div w:id="967509692">
                                      <w:marLeft w:val="0"/>
                                      <w:marRight w:val="0"/>
                                      <w:marTop w:val="0"/>
                                      <w:marBottom w:val="0"/>
                                      <w:divBdr>
                                        <w:top w:val="none" w:sz="0" w:space="0" w:color="auto"/>
                                        <w:left w:val="none" w:sz="0" w:space="0" w:color="auto"/>
                                        <w:bottom w:val="none" w:sz="0" w:space="0" w:color="auto"/>
                                        <w:right w:val="none" w:sz="0" w:space="0" w:color="auto"/>
                                      </w:divBdr>
                                      <w:divsChild>
                                        <w:div w:id="1787768292">
                                          <w:marLeft w:val="0"/>
                                          <w:marRight w:val="0"/>
                                          <w:marTop w:val="0"/>
                                          <w:marBottom w:val="0"/>
                                          <w:divBdr>
                                            <w:top w:val="none" w:sz="0" w:space="0" w:color="auto"/>
                                            <w:left w:val="none" w:sz="0" w:space="0" w:color="auto"/>
                                            <w:bottom w:val="none" w:sz="0" w:space="0" w:color="auto"/>
                                            <w:right w:val="none" w:sz="0" w:space="0" w:color="auto"/>
                                          </w:divBdr>
                                          <w:divsChild>
                                            <w:div w:id="314067095">
                                              <w:marLeft w:val="0"/>
                                              <w:marRight w:val="0"/>
                                              <w:marTop w:val="0"/>
                                              <w:marBottom w:val="0"/>
                                              <w:divBdr>
                                                <w:top w:val="none" w:sz="0" w:space="0" w:color="auto"/>
                                                <w:left w:val="none" w:sz="0" w:space="0" w:color="auto"/>
                                                <w:bottom w:val="none" w:sz="0" w:space="0" w:color="auto"/>
                                                <w:right w:val="none" w:sz="0" w:space="0" w:color="auto"/>
                                              </w:divBdr>
                                            </w:div>
                                          </w:divsChild>
                                        </w:div>
                                        <w:div w:id="94517977">
                                          <w:marLeft w:val="0"/>
                                          <w:marRight w:val="0"/>
                                          <w:marTop w:val="0"/>
                                          <w:marBottom w:val="0"/>
                                          <w:divBdr>
                                            <w:top w:val="none" w:sz="0" w:space="0" w:color="auto"/>
                                            <w:left w:val="none" w:sz="0" w:space="0" w:color="auto"/>
                                            <w:bottom w:val="none" w:sz="0" w:space="0" w:color="auto"/>
                                            <w:right w:val="none" w:sz="0" w:space="0" w:color="auto"/>
                                          </w:divBdr>
                                          <w:divsChild>
                                            <w:div w:id="688024550">
                                              <w:marLeft w:val="0"/>
                                              <w:marRight w:val="0"/>
                                              <w:marTop w:val="0"/>
                                              <w:marBottom w:val="0"/>
                                              <w:divBdr>
                                                <w:top w:val="none" w:sz="0" w:space="0" w:color="auto"/>
                                                <w:left w:val="none" w:sz="0" w:space="0" w:color="auto"/>
                                                <w:bottom w:val="none" w:sz="0" w:space="0" w:color="auto"/>
                                                <w:right w:val="none" w:sz="0" w:space="0" w:color="auto"/>
                                              </w:divBdr>
                                              <w:divsChild>
                                                <w:div w:id="607153477">
                                                  <w:marLeft w:val="0"/>
                                                  <w:marRight w:val="0"/>
                                                  <w:marTop w:val="0"/>
                                                  <w:marBottom w:val="0"/>
                                                  <w:divBdr>
                                                    <w:top w:val="none" w:sz="0" w:space="0" w:color="auto"/>
                                                    <w:left w:val="none" w:sz="0" w:space="0" w:color="auto"/>
                                                    <w:bottom w:val="none" w:sz="0" w:space="0" w:color="auto"/>
                                                    <w:right w:val="none" w:sz="0" w:space="0" w:color="auto"/>
                                                  </w:divBdr>
                                                  <w:divsChild>
                                                    <w:div w:id="388113979">
                                                      <w:marLeft w:val="0"/>
                                                      <w:marRight w:val="0"/>
                                                      <w:marTop w:val="0"/>
                                                      <w:marBottom w:val="0"/>
                                                      <w:divBdr>
                                                        <w:top w:val="none" w:sz="0" w:space="0" w:color="auto"/>
                                                        <w:left w:val="none" w:sz="0" w:space="0" w:color="auto"/>
                                                        <w:bottom w:val="none" w:sz="0" w:space="0" w:color="auto"/>
                                                        <w:right w:val="none" w:sz="0" w:space="0" w:color="auto"/>
                                                      </w:divBdr>
                                                    </w:div>
                                                    <w:div w:id="1123381180">
                                                      <w:marLeft w:val="0"/>
                                                      <w:marRight w:val="0"/>
                                                      <w:marTop w:val="0"/>
                                                      <w:marBottom w:val="0"/>
                                                      <w:divBdr>
                                                        <w:top w:val="none" w:sz="0" w:space="0" w:color="auto"/>
                                                        <w:left w:val="none" w:sz="0" w:space="0" w:color="auto"/>
                                                        <w:bottom w:val="none" w:sz="0" w:space="0" w:color="auto"/>
                                                        <w:right w:val="none" w:sz="0" w:space="0" w:color="auto"/>
                                                      </w:divBdr>
                                                    </w:div>
                                                    <w:div w:id="491918268">
                                                      <w:marLeft w:val="0"/>
                                                      <w:marRight w:val="0"/>
                                                      <w:marTop w:val="0"/>
                                                      <w:marBottom w:val="0"/>
                                                      <w:divBdr>
                                                        <w:top w:val="none" w:sz="0" w:space="0" w:color="auto"/>
                                                        <w:left w:val="none" w:sz="0" w:space="0" w:color="auto"/>
                                                        <w:bottom w:val="none" w:sz="0" w:space="0" w:color="auto"/>
                                                        <w:right w:val="none" w:sz="0" w:space="0" w:color="auto"/>
                                                      </w:divBdr>
                                                    </w:div>
                                                    <w:div w:id="6492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3266053">
                          <w:marLeft w:val="0"/>
                          <w:marRight w:val="0"/>
                          <w:marTop w:val="0"/>
                          <w:marBottom w:val="0"/>
                          <w:divBdr>
                            <w:top w:val="none" w:sz="0" w:space="0" w:color="auto"/>
                            <w:left w:val="none" w:sz="0" w:space="0" w:color="auto"/>
                            <w:bottom w:val="none" w:sz="0" w:space="0" w:color="auto"/>
                            <w:right w:val="none" w:sz="0" w:space="0" w:color="auto"/>
                          </w:divBdr>
                          <w:divsChild>
                            <w:div w:id="174854628">
                              <w:marLeft w:val="0"/>
                              <w:marRight w:val="0"/>
                              <w:marTop w:val="0"/>
                              <w:marBottom w:val="0"/>
                              <w:divBdr>
                                <w:top w:val="none" w:sz="0" w:space="0" w:color="auto"/>
                                <w:left w:val="none" w:sz="0" w:space="0" w:color="auto"/>
                                <w:bottom w:val="none" w:sz="0" w:space="0" w:color="auto"/>
                                <w:right w:val="none" w:sz="0" w:space="0" w:color="auto"/>
                              </w:divBdr>
                              <w:divsChild>
                                <w:div w:id="1920872098">
                                  <w:marLeft w:val="0"/>
                                  <w:marRight w:val="0"/>
                                  <w:marTop w:val="0"/>
                                  <w:marBottom w:val="0"/>
                                  <w:divBdr>
                                    <w:top w:val="none" w:sz="0" w:space="0" w:color="auto"/>
                                    <w:left w:val="none" w:sz="0" w:space="0" w:color="auto"/>
                                    <w:bottom w:val="none" w:sz="0" w:space="0" w:color="auto"/>
                                    <w:right w:val="none" w:sz="0" w:space="0" w:color="auto"/>
                                  </w:divBdr>
                                  <w:divsChild>
                                    <w:div w:id="1556237637">
                                      <w:marLeft w:val="0"/>
                                      <w:marRight w:val="0"/>
                                      <w:marTop w:val="0"/>
                                      <w:marBottom w:val="0"/>
                                      <w:divBdr>
                                        <w:top w:val="none" w:sz="0" w:space="0" w:color="auto"/>
                                        <w:left w:val="none" w:sz="0" w:space="0" w:color="auto"/>
                                        <w:bottom w:val="none" w:sz="0" w:space="0" w:color="auto"/>
                                        <w:right w:val="none" w:sz="0" w:space="0" w:color="auto"/>
                                      </w:divBdr>
                                    </w:div>
                                  </w:divsChild>
                                </w:div>
                                <w:div w:id="810053890">
                                  <w:marLeft w:val="0"/>
                                  <w:marRight w:val="0"/>
                                  <w:marTop w:val="0"/>
                                  <w:marBottom w:val="0"/>
                                  <w:divBdr>
                                    <w:top w:val="none" w:sz="0" w:space="0" w:color="auto"/>
                                    <w:left w:val="none" w:sz="0" w:space="0" w:color="auto"/>
                                    <w:bottom w:val="none" w:sz="0" w:space="0" w:color="auto"/>
                                    <w:right w:val="none" w:sz="0" w:space="0" w:color="auto"/>
                                  </w:divBdr>
                                  <w:divsChild>
                                    <w:div w:id="370765578">
                                      <w:marLeft w:val="0"/>
                                      <w:marRight w:val="0"/>
                                      <w:marTop w:val="0"/>
                                      <w:marBottom w:val="0"/>
                                      <w:divBdr>
                                        <w:top w:val="none" w:sz="0" w:space="0" w:color="auto"/>
                                        <w:left w:val="none" w:sz="0" w:space="0" w:color="auto"/>
                                        <w:bottom w:val="none" w:sz="0" w:space="0" w:color="auto"/>
                                        <w:right w:val="none" w:sz="0" w:space="0" w:color="auto"/>
                                      </w:divBdr>
                                    </w:div>
                                    <w:div w:id="1835099193">
                                      <w:marLeft w:val="0"/>
                                      <w:marRight w:val="0"/>
                                      <w:marTop w:val="0"/>
                                      <w:marBottom w:val="0"/>
                                      <w:divBdr>
                                        <w:top w:val="none" w:sz="0" w:space="0" w:color="auto"/>
                                        <w:left w:val="none" w:sz="0" w:space="0" w:color="auto"/>
                                        <w:bottom w:val="none" w:sz="0" w:space="0" w:color="auto"/>
                                        <w:right w:val="none" w:sz="0" w:space="0" w:color="auto"/>
                                      </w:divBdr>
                                    </w:div>
                                    <w:div w:id="49156345">
                                      <w:marLeft w:val="0"/>
                                      <w:marRight w:val="0"/>
                                      <w:marTop w:val="0"/>
                                      <w:marBottom w:val="0"/>
                                      <w:divBdr>
                                        <w:top w:val="none" w:sz="0" w:space="0" w:color="auto"/>
                                        <w:left w:val="none" w:sz="0" w:space="0" w:color="auto"/>
                                        <w:bottom w:val="none" w:sz="0" w:space="0" w:color="auto"/>
                                        <w:right w:val="none" w:sz="0" w:space="0" w:color="auto"/>
                                      </w:divBdr>
                                    </w:div>
                                    <w:div w:id="959918143">
                                      <w:marLeft w:val="0"/>
                                      <w:marRight w:val="0"/>
                                      <w:marTop w:val="0"/>
                                      <w:marBottom w:val="0"/>
                                      <w:divBdr>
                                        <w:top w:val="none" w:sz="0" w:space="0" w:color="auto"/>
                                        <w:left w:val="none" w:sz="0" w:space="0" w:color="auto"/>
                                        <w:bottom w:val="none" w:sz="0" w:space="0" w:color="auto"/>
                                        <w:right w:val="none" w:sz="0" w:space="0" w:color="auto"/>
                                      </w:divBdr>
                                    </w:div>
                                    <w:div w:id="1965117013">
                                      <w:marLeft w:val="0"/>
                                      <w:marRight w:val="0"/>
                                      <w:marTop w:val="0"/>
                                      <w:marBottom w:val="0"/>
                                      <w:divBdr>
                                        <w:top w:val="none" w:sz="0" w:space="0" w:color="auto"/>
                                        <w:left w:val="none" w:sz="0" w:space="0" w:color="auto"/>
                                        <w:bottom w:val="none" w:sz="0" w:space="0" w:color="auto"/>
                                        <w:right w:val="none" w:sz="0" w:space="0" w:color="auto"/>
                                      </w:divBdr>
                                    </w:div>
                                    <w:div w:id="567031480">
                                      <w:marLeft w:val="0"/>
                                      <w:marRight w:val="0"/>
                                      <w:marTop w:val="0"/>
                                      <w:marBottom w:val="0"/>
                                      <w:divBdr>
                                        <w:top w:val="none" w:sz="0" w:space="0" w:color="auto"/>
                                        <w:left w:val="none" w:sz="0" w:space="0" w:color="auto"/>
                                        <w:bottom w:val="none" w:sz="0" w:space="0" w:color="auto"/>
                                        <w:right w:val="none" w:sz="0" w:space="0" w:color="auto"/>
                                      </w:divBdr>
                                      <w:divsChild>
                                        <w:div w:id="1095592865">
                                          <w:marLeft w:val="0"/>
                                          <w:marRight w:val="0"/>
                                          <w:marTop w:val="0"/>
                                          <w:marBottom w:val="0"/>
                                          <w:divBdr>
                                            <w:top w:val="none" w:sz="0" w:space="0" w:color="auto"/>
                                            <w:left w:val="none" w:sz="0" w:space="0" w:color="auto"/>
                                            <w:bottom w:val="none" w:sz="0" w:space="0" w:color="auto"/>
                                            <w:right w:val="none" w:sz="0" w:space="0" w:color="auto"/>
                                          </w:divBdr>
                                        </w:div>
                                      </w:divsChild>
                                    </w:div>
                                    <w:div w:id="91652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8916920">
      <w:bodyDiv w:val="1"/>
      <w:marLeft w:val="0"/>
      <w:marRight w:val="0"/>
      <w:marTop w:val="0"/>
      <w:marBottom w:val="0"/>
      <w:divBdr>
        <w:top w:val="none" w:sz="0" w:space="0" w:color="auto"/>
        <w:left w:val="none" w:sz="0" w:space="0" w:color="auto"/>
        <w:bottom w:val="none" w:sz="0" w:space="0" w:color="auto"/>
        <w:right w:val="none" w:sz="0" w:space="0" w:color="auto"/>
      </w:divBdr>
      <w:divsChild>
        <w:div w:id="526060773">
          <w:marLeft w:val="0"/>
          <w:marRight w:val="0"/>
          <w:marTop w:val="100"/>
          <w:marBottom w:val="100"/>
          <w:divBdr>
            <w:top w:val="none" w:sz="0" w:space="0" w:color="auto"/>
            <w:left w:val="none" w:sz="0" w:space="0" w:color="auto"/>
            <w:bottom w:val="none" w:sz="0" w:space="0" w:color="auto"/>
            <w:right w:val="none" w:sz="0" w:space="0" w:color="auto"/>
          </w:divBdr>
          <w:divsChild>
            <w:div w:id="45834995">
              <w:marLeft w:val="0"/>
              <w:marRight w:val="0"/>
              <w:marTop w:val="0"/>
              <w:marBottom w:val="0"/>
              <w:divBdr>
                <w:top w:val="none" w:sz="0" w:space="0" w:color="auto"/>
                <w:left w:val="none" w:sz="0" w:space="0" w:color="auto"/>
                <w:bottom w:val="none" w:sz="0" w:space="0" w:color="auto"/>
                <w:right w:val="none" w:sz="0" w:space="0" w:color="auto"/>
              </w:divBdr>
              <w:divsChild>
                <w:div w:id="20016759">
                  <w:marLeft w:val="0"/>
                  <w:marRight w:val="0"/>
                  <w:marTop w:val="0"/>
                  <w:marBottom w:val="0"/>
                  <w:divBdr>
                    <w:top w:val="none" w:sz="0" w:space="0" w:color="auto"/>
                    <w:left w:val="none" w:sz="0" w:space="0" w:color="auto"/>
                    <w:bottom w:val="none" w:sz="0" w:space="0" w:color="auto"/>
                    <w:right w:val="none" w:sz="0" w:space="0" w:color="auto"/>
                  </w:divBdr>
                  <w:divsChild>
                    <w:div w:id="2101877269">
                      <w:marLeft w:val="0"/>
                      <w:marRight w:val="0"/>
                      <w:marTop w:val="0"/>
                      <w:marBottom w:val="0"/>
                      <w:divBdr>
                        <w:top w:val="none" w:sz="0" w:space="0" w:color="auto"/>
                        <w:left w:val="none" w:sz="0" w:space="0" w:color="auto"/>
                        <w:bottom w:val="none" w:sz="0" w:space="0" w:color="auto"/>
                        <w:right w:val="none" w:sz="0" w:space="0" w:color="auto"/>
                      </w:divBdr>
                      <w:divsChild>
                        <w:div w:id="432096911">
                          <w:marLeft w:val="0"/>
                          <w:marRight w:val="0"/>
                          <w:marTop w:val="0"/>
                          <w:marBottom w:val="0"/>
                          <w:divBdr>
                            <w:top w:val="none" w:sz="0" w:space="0" w:color="auto"/>
                            <w:left w:val="none" w:sz="0" w:space="0" w:color="auto"/>
                            <w:bottom w:val="none" w:sz="0" w:space="0" w:color="auto"/>
                            <w:right w:val="none" w:sz="0" w:space="0" w:color="auto"/>
                          </w:divBdr>
                        </w:div>
                      </w:divsChild>
                    </w:div>
                    <w:div w:id="92751203">
                      <w:marLeft w:val="0"/>
                      <w:marRight w:val="0"/>
                      <w:marTop w:val="0"/>
                      <w:marBottom w:val="0"/>
                      <w:divBdr>
                        <w:top w:val="none" w:sz="0" w:space="0" w:color="auto"/>
                        <w:left w:val="none" w:sz="0" w:space="0" w:color="auto"/>
                        <w:bottom w:val="none" w:sz="0" w:space="0" w:color="auto"/>
                        <w:right w:val="none" w:sz="0" w:space="0" w:color="auto"/>
                      </w:divBdr>
                      <w:divsChild>
                        <w:div w:id="720712901">
                          <w:marLeft w:val="0"/>
                          <w:marRight w:val="0"/>
                          <w:marTop w:val="0"/>
                          <w:marBottom w:val="0"/>
                          <w:divBdr>
                            <w:top w:val="none" w:sz="0" w:space="0" w:color="auto"/>
                            <w:left w:val="none" w:sz="0" w:space="0" w:color="auto"/>
                            <w:bottom w:val="none" w:sz="0" w:space="0" w:color="auto"/>
                            <w:right w:val="none" w:sz="0" w:space="0" w:color="auto"/>
                          </w:divBdr>
                        </w:div>
                        <w:div w:id="34817679">
                          <w:marLeft w:val="0"/>
                          <w:marRight w:val="0"/>
                          <w:marTop w:val="0"/>
                          <w:marBottom w:val="0"/>
                          <w:divBdr>
                            <w:top w:val="none" w:sz="0" w:space="0" w:color="auto"/>
                            <w:left w:val="none" w:sz="0" w:space="0" w:color="auto"/>
                            <w:bottom w:val="none" w:sz="0" w:space="0" w:color="auto"/>
                            <w:right w:val="none" w:sz="0" w:space="0" w:color="auto"/>
                          </w:divBdr>
                        </w:div>
                      </w:divsChild>
                    </w:div>
                    <w:div w:id="541871175">
                      <w:marLeft w:val="0"/>
                      <w:marRight w:val="0"/>
                      <w:marTop w:val="0"/>
                      <w:marBottom w:val="0"/>
                      <w:divBdr>
                        <w:top w:val="none" w:sz="0" w:space="0" w:color="auto"/>
                        <w:left w:val="none" w:sz="0" w:space="0" w:color="auto"/>
                        <w:bottom w:val="none" w:sz="0" w:space="0" w:color="auto"/>
                        <w:right w:val="none" w:sz="0" w:space="0" w:color="auto"/>
                      </w:divBdr>
                    </w:div>
                    <w:div w:id="199778834">
                      <w:marLeft w:val="0"/>
                      <w:marRight w:val="0"/>
                      <w:marTop w:val="0"/>
                      <w:marBottom w:val="0"/>
                      <w:divBdr>
                        <w:top w:val="none" w:sz="0" w:space="0" w:color="auto"/>
                        <w:left w:val="none" w:sz="0" w:space="0" w:color="auto"/>
                        <w:bottom w:val="none" w:sz="0" w:space="0" w:color="auto"/>
                        <w:right w:val="none" w:sz="0" w:space="0" w:color="auto"/>
                      </w:divBdr>
                      <w:divsChild>
                        <w:div w:id="1058700576">
                          <w:marLeft w:val="0"/>
                          <w:marRight w:val="0"/>
                          <w:marTop w:val="0"/>
                          <w:marBottom w:val="0"/>
                          <w:divBdr>
                            <w:top w:val="none" w:sz="0" w:space="0" w:color="auto"/>
                            <w:left w:val="none" w:sz="0" w:space="0" w:color="auto"/>
                            <w:bottom w:val="none" w:sz="0" w:space="0" w:color="auto"/>
                            <w:right w:val="none" w:sz="0" w:space="0" w:color="auto"/>
                          </w:divBdr>
                        </w:div>
                        <w:div w:id="1371033556">
                          <w:marLeft w:val="0"/>
                          <w:marRight w:val="0"/>
                          <w:marTop w:val="0"/>
                          <w:marBottom w:val="375"/>
                          <w:divBdr>
                            <w:top w:val="none" w:sz="0" w:space="0" w:color="auto"/>
                            <w:left w:val="none" w:sz="0" w:space="0" w:color="auto"/>
                            <w:bottom w:val="none" w:sz="0" w:space="0" w:color="auto"/>
                            <w:right w:val="none" w:sz="0" w:space="0" w:color="auto"/>
                          </w:divBdr>
                          <w:divsChild>
                            <w:div w:id="1635717900">
                              <w:marLeft w:val="0"/>
                              <w:marRight w:val="0"/>
                              <w:marTop w:val="0"/>
                              <w:marBottom w:val="150"/>
                              <w:divBdr>
                                <w:top w:val="none" w:sz="0" w:space="0" w:color="auto"/>
                                <w:left w:val="none" w:sz="0" w:space="0" w:color="auto"/>
                                <w:bottom w:val="none" w:sz="0" w:space="0" w:color="auto"/>
                                <w:right w:val="none" w:sz="0" w:space="0" w:color="auto"/>
                              </w:divBdr>
                              <w:divsChild>
                                <w:div w:id="576675529">
                                  <w:marLeft w:val="0"/>
                                  <w:marRight w:val="0"/>
                                  <w:marTop w:val="0"/>
                                  <w:marBottom w:val="0"/>
                                  <w:divBdr>
                                    <w:top w:val="none" w:sz="0" w:space="0" w:color="auto"/>
                                    <w:left w:val="none" w:sz="0" w:space="0" w:color="auto"/>
                                    <w:bottom w:val="none" w:sz="0" w:space="0" w:color="auto"/>
                                    <w:right w:val="none" w:sz="0" w:space="0" w:color="auto"/>
                                  </w:divBdr>
                                  <w:divsChild>
                                    <w:div w:id="838933420">
                                      <w:marLeft w:val="0"/>
                                      <w:marRight w:val="0"/>
                                      <w:marTop w:val="0"/>
                                      <w:marBottom w:val="0"/>
                                      <w:divBdr>
                                        <w:top w:val="none" w:sz="0" w:space="0" w:color="auto"/>
                                        <w:left w:val="none" w:sz="0" w:space="0" w:color="auto"/>
                                        <w:bottom w:val="none" w:sz="0" w:space="0" w:color="auto"/>
                                        <w:right w:val="none" w:sz="0" w:space="0" w:color="auto"/>
                                      </w:divBdr>
                                      <w:divsChild>
                                        <w:div w:id="1506361365">
                                          <w:marLeft w:val="0"/>
                                          <w:marRight w:val="0"/>
                                          <w:marTop w:val="0"/>
                                          <w:marBottom w:val="150"/>
                                          <w:divBdr>
                                            <w:top w:val="none" w:sz="0" w:space="0" w:color="auto"/>
                                            <w:left w:val="none" w:sz="0" w:space="0" w:color="auto"/>
                                            <w:bottom w:val="none" w:sz="0" w:space="0" w:color="auto"/>
                                            <w:right w:val="none" w:sz="0" w:space="0" w:color="auto"/>
                                          </w:divBdr>
                                        </w:div>
                                        <w:div w:id="230965754">
                                          <w:marLeft w:val="0"/>
                                          <w:marRight w:val="0"/>
                                          <w:marTop w:val="0"/>
                                          <w:marBottom w:val="0"/>
                                          <w:divBdr>
                                            <w:top w:val="none" w:sz="0" w:space="0" w:color="auto"/>
                                            <w:left w:val="none" w:sz="0" w:space="0" w:color="auto"/>
                                            <w:bottom w:val="none" w:sz="0" w:space="0" w:color="auto"/>
                                            <w:right w:val="none" w:sz="0" w:space="0" w:color="auto"/>
                                          </w:divBdr>
                                          <w:divsChild>
                                            <w:div w:id="1700861750">
                                              <w:marLeft w:val="0"/>
                                              <w:marRight w:val="0"/>
                                              <w:marTop w:val="0"/>
                                              <w:marBottom w:val="0"/>
                                              <w:divBdr>
                                                <w:top w:val="none" w:sz="0" w:space="0" w:color="auto"/>
                                                <w:left w:val="none" w:sz="0" w:space="0" w:color="auto"/>
                                                <w:bottom w:val="none" w:sz="0" w:space="0" w:color="auto"/>
                                                <w:right w:val="none" w:sz="0" w:space="0" w:color="auto"/>
                                              </w:divBdr>
                                              <w:divsChild>
                                                <w:div w:id="32119811">
                                                  <w:marLeft w:val="0"/>
                                                  <w:marRight w:val="0"/>
                                                  <w:marTop w:val="0"/>
                                                  <w:marBottom w:val="150"/>
                                                  <w:divBdr>
                                                    <w:top w:val="none" w:sz="0" w:space="0" w:color="auto"/>
                                                    <w:left w:val="none" w:sz="0" w:space="0" w:color="auto"/>
                                                    <w:bottom w:val="none" w:sz="0" w:space="0" w:color="auto"/>
                                                    <w:right w:val="none" w:sz="0" w:space="0" w:color="auto"/>
                                                  </w:divBdr>
                                                </w:div>
                                                <w:div w:id="956523792">
                                                  <w:marLeft w:val="0"/>
                                                  <w:marRight w:val="0"/>
                                                  <w:marTop w:val="0"/>
                                                  <w:marBottom w:val="0"/>
                                                  <w:divBdr>
                                                    <w:top w:val="none" w:sz="0" w:space="0" w:color="auto"/>
                                                    <w:left w:val="none" w:sz="0" w:space="0" w:color="auto"/>
                                                    <w:bottom w:val="none" w:sz="0" w:space="0" w:color="auto"/>
                                                    <w:right w:val="none" w:sz="0" w:space="0" w:color="auto"/>
                                                  </w:divBdr>
                                                </w:div>
                                                <w:div w:id="1057050776">
                                                  <w:marLeft w:val="0"/>
                                                  <w:marRight w:val="0"/>
                                                  <w:marTop w:val="0"/>
                                                  <w:marBottom w:val="0"/>
                                                  <w:divBdr>
                                                    <w:top w:val="none" w:sz="0" w:space="0" w:color="auto"/>
                                                    <w:left w:val="none" w:sz="0" w:space="0" w:color="auto"/>
                                                    <w:bottom w:val="none" w:sz="0" w:space="0" w:color="auto"/>
                                                    <w:right w:val="none" w:sz="0" w:space="0" w:color="auto"/>
                                                  </w:divBdr>
                                                  <w:divsChild>
                                                    <w:div w:id="1070956324">
                                                      <w:marLeft w:val="0"/>
                                                      <w:marRight w:val="0"/>
                                                      <w:marTop w:val="30"/>
                                                      <w:marBottom w:val="0"/>
                                                      <w:divBdr>
                                                        <w:top w:val="none" w:sz="0" w:space="0" w:color="auto"/>
                                                        <w:left w:val="none" w:sz="0" w:space="0" w:color="auto"/>
                                                        <w:bottom w:val="none" w:sz="0" w:space="0" w:color="auto"/>
                                                        <w:right w:val="none" w:sz="0" w:space="0" w:color="auto"/>
                                                      </w:divBdr>
                                                    </w:div>
                                                  </w:divsChild>
                                                </w:div>
                                                <w:div w:id="1596547920">
                                                  <w:marLeft w:val="0"/>
                                                  <w:marRight w:val="0"/>
                                                  <w:marTop w:val="0"/>
                                                  <w:marBottom w:val="0"/>
                                                  <w:divBdr>
                                                    <w:top w:val="none" w:sz="0" w:space="0" w:color="auto"/>
                                                    <w:left w:val="none" w:sz="0" w:space="0" w:color="auto"/>
                                                    <w:bottom w:val="none" w:sz="0" w:space="0" w:color="auto"/>
                                                    <w:right w:val="none" w:sz="0" w:space="0" w:color="auto"/>
                                                  </w:divBdr>
                                                  <w:divsChild>
                                                    <w:div w:id="1867478086">
                                                      <w:marLeft w:val="0"/>
                                                      <w:marRight w:val="0"/>
                                                      <w:marTop w:val="60"/>
                                                      <w:marBottom w:val="0"/>
                                                      <w:divBdr>
                                                        <w:top w:val="none" w:sz="0" w:space="0" w:color="auto"/>
                                                        <w:left w:val="none" w:sz="0" w:space="0" w:color="auto"/>
                                                        <w:bottom w:val="none" w:sz="0" w:space="0" w:color="auto"/>
                                                        <w:right w:val="none" w:sz="0" w:space="0" w:color="auto"/>
                                                      </w:divBdr>
                                                    </w:div>
                                                  </w:divsChild>
                                                </w:div>
                                                <w:div w:id="588537705">
                                                  <w:marLeft w:val="0"/>
                                                  <w:marRight w:val="0"/>
                                                  <w:marTop w:val="30"/>
                                                  <w:marBottom w:val="0"/>
                                                  <w:divBdr>
                                                    <w:top w:val="none" w:sz="0" w:space="0" w:color="auto"/>
                                                    <w:left w:val="none" w:sz="0" w:space="0" w:color="auto"/>
                                                    <w:bottom w:val="none" w:sz="0" w:space="0" w:color="auto"/>
                                                    <w:right w:val="none" w:sz="0" w:space="0" w:color="auto"/>
                                                  </w:divBdr>
                                                </w:div>
                                              </w:divsChild>
                                            </w:div>
                                            <w:div w:id="960958919">
                                              <w:marLeft w:val="0"/>
                                              <w:marRight w:val="0"/>
                                              <w:marTop w:val="0"/>
                                              <w:marBottom w:val="0"/>
                                              <w:divBdr>
                                                <w:top w:val="none" w:sz="0" w:space="0" w:color="auto"/>
                                                <w:left w:val="none" w:sz="0" w:space="0" w:color="auto"/>
                                                <w:bottom w:val="none" w:sz="0" w:space="0" w:color="auto"/>
                                                <w:right w:val="none" w:sz="0" w:space="0" w:color="auto"/>
                                              </w:divBdr>
                                              <w:divsChild>
                                                <w:div w:id="66734968">
                                                  <w:marLeft w:val="0"/>
                                                  <w:marRight w:val="0"/>
                                                  <w:marTop w:val="0"/>
                                                  <w:marBottom w:val="150"/>
                                                  <w:divBdr>
                                                    <w:top w:val="none" w:sz="0" w:space="0" w:color="auto"/>
                                                    <w:left w:val="none" w:sz="0" w:space="0" w:color="auto"/>
                                                    <w:bottom w:val="none" w:sz="0" w:space="0" w:color="auto"/>
                                                    <w:right w:val="none" w:sz="0" w:space="0" w:color="auto"/>
                                                  </w:divBdr>
                                                </w:div>
                                                <w:div w:id="1195994698">
                                                  <w:marLeft w:val="0"/>
                                                  <w:marRight w:val="0"/>
                                                  <w:marTop w:val="0"/>
                                                  <w:marBottom w:val="0"/>
                                                  <w:divBdr>
                                                    <w:top w:val="none" w:sz="0" w:space="0" w:color="auto"/>
                                                    <w:left w:val="none" w:sz="0" w:space="0" w:color="auto"/>
                                                    <w:bottom w:val="none" w:sz="0" w:space="0" w:color="auto"/>
                                                    <w:right w:val="none" w:sz="0" w:space="0" w:color="auto"/>
                                                  </w:divBdr>
                                                </w:div>
                                                <w:div w:id="910501455">
                                                  <w:marLeft w:val="0"/>
                                                  <w:marRight w:val="0"/>
                                                  <w:marTop w:val="0"/>
                                                  <w:marBottom w:val="0"/>
                                                  <w:divBdr>
                                                    <w:top w:val="none" w:sz="0" w:space="0" w:color="auto"/>
                                                    <w:left w:val="none" w:sz="0" w:space="0" w:color="auto"/>
                                                    <w:bottom w:val="none" w:sz="0" w:space="0" w:color="auto"/>
                                                    <w:right w:val="none" w:sz="0" w:space="0" w:color="auto"/>
                                                  </w:divBdr>
                                                  <w:divsChild>
                                                    <w:div w:id="946350725">
                                                      <w:marLeft w:val="0"/>
                                                      <w:marRight w:val="0"/>
                                                      <w:marTop w:val="60"/>
                                                      <w:marBottom w:val="0"/>
                                                      <w:divBdr>
                                                        <w:top w:val="none" w:sz="0" w:space="0" w:color="auto"/>
                                                        <w:left w:val="none" w:sz="0" w:space="0" w:color="auto"/>
                                                        <w:bottom w:val="none" w:sz="0" w:space="0" w:color="auto"/>
                                                        <w:right w:val="none" w:sz="0" w:space="0" w:color="auto"/>
                                                      </w:divBdr>
                                                    </w:div>
                                                  </w:divsChild>
                                                </w:div>
                                                <w:div w:id="644897993">
                                                  <w:marLeft w:val="0"/>
                                                  <w:marRight w:val="0"/>
                                                  <w:marTop w:val="30"/>
                                                  <w:marBottom w:val="0"/>
                                                  <w:divBdr>
                                                    <w:top w:val="none" w:sz="0" w:space="0" w:color="auto"/>
                                                    <w:left w:val="none" w:sz="0" w:space="0" w:color="auto"/>
                                                    <w:bottom w:val="none" w:sz="0" w:space="0" w:color="auto"/>
                                                    <w:right w:val="none" w:sz="0" w:space="0" w:color="auto"/>
                                                  </w:divBdr>
                                                </w:div>
                                              </w:divsChild>
                                            </w:div>
                                            <w:div w:id="8920306">
                                              <w:marLeft w:val="0"/>
                                              <w:marRight w:val="0"/>
                                              <w:marTop w:val="0"/>
                                              <w:marBottom w:val="0"/>
                                              <w:divBdr>
                                                <w:top w:val="none" w:sz="0" w:space="0" w:color="auto"/>
                                                <w:left w:val="none" w:sz="0" w:space="0" w:color="auto"/>
                                                <w:bottom w:val="none" w:sz="0" w:space="0" w:color="auto"/>
                                                <w:right w:val="none" w:sz="0" w:space="0" w:color="auto"/>
                                              </w:divBdr>
                                              <w:divsChild>
                                                <w:div w:id="231038584">
                                                  <w:marLeft w:val="0"/>
                                                  <w:marRight w:val="0"/>
                                                  <w:marTop w:val="0"/>
                                                  <w:marBottom w:val="150"/>
                                                  <w:divBdr>
                                                    <w:top w:val="none" w:sz="0" w:space="0" w:color="auto"/>
                                                    <w:left w:val="none" w:sz="0" w:space="0" w:color="auto"/>
                                                    <w:bottom w:val="none" w:sz="0" w:space="0" w:color="auto"/>
                                                    <w:right w:val="none" w:sz="0" w:space="0" w:color="auto"/>
                                                  </w:divBdr>
                                                </w:div>
                                                <w:div w:id="1177311871">
                                                  <w:marLeft w:val="0"/>
                                                  <w:marRight w:val="0"/>
                                                  <w:marTop w:val="0"/>
                                                  <w:marBottom w:val="0"/>
                                                  <w:divBdr>
                                                    <w:top w:val="none" w:sz="0" w:space="0" w:color="auto"/>
                                                    <w:left w:val="none" w:sz="0" w:space="0" w:color="auto"/>
                                                    <w:bottom w:val="none" w:sz="0" w:space="0" w:color="auto"/>
                                                    <w:right w:val="none" w:sz="0" w:space="0" w:color="auto"/>
                                                  </w:divBdr>
                                                </w:div>
                                                <w:div w:id="588540654">
                                                  <w:marLeft w:val="0"/>
                                                  <w:marRight w:val="0"/>
                                                  <w:marTop w:val="0"/>
                                                  <w:marBottom w:val="0"/>
                                                  <w:divBdr>
                                                    <w:top w:val="none" w:sz="0" w:space="0" w:color="auto"/>
                                                    <w:left w:val="none" w:sz="0" w:space="0" w:color="auto"/>
                                                    <w:bottom w:val="none" w:sz="0" w:space="0" w:color="auto"/>
                                                    <w:right w:val="none" w:sz="0" w:space="0" w:color="auto"/>
                                                  </w:divBdr>
                                                  <w:divsChild>
                                                    <w:div w:id="1397047732">
                                                      <w:marLeft w:val="0"/>
                                                      <w:marRight w:val="0"/>
                                                      <w:marTop w:val="30"/>
                                                      <w:marBottom w:val="0"/>
                                                      <w:divBdr>
                                                        <w:top w:val="none" w:sz="0" w:space="0" w:color="auto"/>
                                                        <w:left w:val="none" w:sz="0" w:space="0" w:color="auto"/>
                                                        <w:bottom w:val="none" w:sz="0" w:space="0" w:color="auto"/>
                                                        <w:right w:val="none" w:sz="0" w:space="0" w:color="auto"/>
                                                      </w:divBdr>
                                                    </w:div>
                                                  </w:divsChild>
                                                </w:div>
                                                <w:div w:id="589586617">
                                                  <w:marLeft w:val="0"/>
                                                  <w:marRight w:val="0"/>
                                                  <w:marTop w:val="0"/>
                                                  <w:marBottom w:val="0"/>
                                                  <w:divBdr>
                                                    <w:top w:val="none" w:sz="0" w:space="0" w:color="auto"/>
                                                    <w:left w:val="none" w:sz="0" w:space="0" w:color="auto"/>
                                                    <w:bottom w:val="none" w:sz="0" w:space="0" w:color="auto"/>
                                                    <w:right w:val="none" w:sz="0" w:space="0" w:color="auto"/>
                                                  </w:divBdr>
                                                  <w:divsChild>
                                                    <w:div w:id="1244953926">
                                                      <w:marLeft w:val="0"/>
                                                      <w:marRight w:val="0"/>
                                                      <w:marTop w:val="60"/>
                                                      <w:marBottom w:val="0"/>
                                                      <w:divBdr>
                                                        <w:top w:val="none" w:sz="0" w:space="0" w:color="auto"/>
                                                        <w:left w:val="none" w:sz="0" w:space="0" w:color="auto"/>
                                                        <w:bottom w:val="none" w:sz="0" w:space="0" w:color="auto"/>
                                                        <w:right w:val="none" w:sz="0" w:space="0" w:color="auto"/>
                                                      </w:divBdr>
                                                    </w:div>
                                                  </w:divsChild>
                                                </w:div>
                                                <w:div w:id="117626424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5215873">
                      <w:marLeft w:val="0"/>
                      <w:marRight w:val="0"/>
                      <w:marTop w:val="0"/>
                      <w:marBottom w:val="0"/>
                      <w:divBdr>
                        <w:top w:val="none" w:sz="0" w:space="0" w:color="auto"/>
                        <w:left w:val="none" w:sz="0" w:space="0" w:color="auto"/>
                        <w:bottom w:val="none" w:sz="0" w:space="0" w:color="auto"/>
                        <w:right w:val="none" w:sz="0" w:space="0" w:color="auto"/>
                      </w:divBdr>
                      <w:divsChild>
                        <w:div w:id="2023697159">
                          <w:marLeft w:val="0"/>
                          <w:marRight w:val="0"/>
                          <w:marTop w:val="0"/>
                          <w:marBottom w:val="0"/>
                          <w:divBdr>
                            <w:top w:val="none" w:sz="0" w:space="0" w:color="auto"/>
                            <w:left w:val="none" w:sz="0" w:space="0" w:color="auto"/>
                            <w:bottom w:val="none" w:sz="0" w:space="0" w:color="auto"/>
                            <w:right w:val="none" w:sz="0" w:space="0" w:color="auto"/>
                          </w:divBdr>
                        </w:div>
                      </w:divsChild>
                    </w:div>
                    <w:div w:id="1859657930">
                      <w:marLeft w:val="0"/>
                      <w:marRight w:val="0"/>
                      <w:marTop w:val="0"/>
                      <w:marBottom w:val="0"/>
                      <w:divBdr>
                        <w:top w:val="none" w:sz="0" w:space="0" w:color="auto"/>
                        <w:left w:val="none" w:sz="0" w:space="0" w:color="auto"/>
                        <w:bottom w:val="none" w:sz="0" w:space="0" w:color="auto"/>
                        <w:right w:val="none" w:sz="0" w:space="0" w:color="auto"/>
                      </w:divBdr>
                    </w:div>
                    <w:div w:id="376516835">
                      <w:marLeft w:val="0"/>
                      <w:marRight w:val="0"/>
                      <w:marTop w:val="0"/>
                      <w:marBottom w:val="0"/>
                      <w:divBdr>
                        <w:top w:val="none" w:sz="0" w:space="0" w:color="auto"/>
                        <w:left w:val="none" w:sz="0" w:space="0" w:color="auto"/>
                        <w:bottom w:val="none" w:sz="0" w:space="0" w:color="auto"/>
                        <w:right w:val="none" w:sz="0" w:space="0" w:color="auto"/>
                      </w:divBdr>
                    </w:div>
                    <w:div w:id="1727560465">
                      <w:marLeft w:val="0"/>
                      <w:marRight w:val="0"/>
                      <w:marTop w:val="0"/>
                      <w:marBottom w:val="0"/>
                      <w:divBdr>
                        <w:top w:val="none" w:sz="0" w:space="0" w:color="auto"/>
                        <w:left w:val="none" w:sz="0" w:space="0" w:color="auto"/>
                        <w:bottom w:val="none" w:sz="0" w:space="0" w:color="auto"/>
                        <w:right w:val="none" w:sz="0" w:space="0" w:color="auto"/>
                      </w:divBdr>
                      <w:divsChild>
                        <w:div w:id="37097946">
                          <w:marLeft w:val="0"/>
                          <w:marRight w:val="0"/>
                          <w:marTop w:val="0"/>
                          <w:marBottom w:val="0"/>
                          <w:divBdr>
                            <w:top w:val="none" w:sz="0" w:space="0" w:color="auto"/>
                            <w:left w:val="none" w:sz="0" w:space="0" w:color="auto"/>
                            <w:bottom w:val="none" w:sz="0" w:space="0" w:color="auto"/>
                            <w:right w:val="none" w:sz="0" w:space="0" w:color="auto"/>
                          </w:divBdr>
                        </w:div>
                      </w:divsChild>
                    </w:div>
                    <w:div w:id="1205941989">
                      <w:marLeft w:val="0"/>
                      <w:marRight w:val="0"/>
                      <w:marTop w:val="0"/>
                      <w:marBottom w:val="0"/>
                      <w:divBdr>
                        <w:top w:val="none" w:sz="0" w:space="0" w:color="auto"/>
                        <w:left w:val="none" w:sz="0" w:space="0" w:color="auto"/>
                        <w:bottom w:val="none" w:sz="0" w:space="0" w:color="auto"/>
                        <w:right w:val="none" w:sz="0" w:space="0" w:color="auto"/>
                      </w:divBdr>
                      <w:divsChild>
                        <w:div w:id="175197174">
                          <w:marLeft w:val="0"/>
                          <w:marRight w:val="0"/>
                          <w:marTop w:val="0"/>
                          <w:marBottom w:val="0"/>
                          <w:divBdr>
                            <w:top w:val="none" w:sz="0" w:space="0" w:color="auto"/>
                            <w:left w:val="none" w:sz="0" w:space="0" w:color="auto"/>
                            <w:bottom w:val="none" w:sz="0" w:space="0" w:color="auto"/>
                            <w:right w:val="none" w:sz="0" w:space="0" w:color="auto"/>
                          </w:divBdr>
                          <w:divsChild>
                            <w:div w:id="1134253739">
                              <w:marLeft w:val="0"/>
                              <w:marRight w:val="0"/>
                              <w:marTop w:val="0"/>
                              <w:marBottom w:val="0"/>
                              <w:divBdr>
                                <w:top w:val="none" w:sz="0" w:space="0" w:color="auto"/>
                                <w:left w:val="none" w:sz="0" w:space="0" w:color="auto"/>
                                <w:bottom w:val="none" w:sz="0" w:space="0" w:color="auto"/>
                                <w:right w:val="none" w:sz="0" w:space="0" w:color="auto"/>
                              </w:divBdr>
                              <w:divsChild>
                                <w:div w:id="174255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1538856">
      <w:bodyDiv w:val="1"/>
      <w:marLeft w:val="0"/>
      <w:marRight w:val="0"/>
      <w:marTop w:val="0"/>
      <w:marBottom w:val="0"/>
      <w:divBdr>
        <w:top w:val="none" w:sz="0" w:space="0" w:color="auto"/>
        <w:left w:val="none" w:sz="0" w:space="0" w:color="auto"/>
        <w:bottom w:val="none" w:sz="0" w:space="0" w:color="auto"/>
        <w:right w:val="none" w:sz="0" w:space="0" w:color="auto"/>
      </w:divBdr>
      <w:divsChild>
        <w:div w:id="1973440469">
          <w:marLeft w:val="0"/>
          <w:marRight w:val="0"/>
          <w:marTop w:val="0"/>
          <w:marBottom w:val="0"/>
          <w:divBdr>
            <w:top w:val="none" w:sz="0" w:space="0" w:color="auto"/>
            <w:left w:val="none" w:sz="0" w:space="0" w:color="auto"/>
            <w:bottom w:val="none" w:sz="0" w:space="0" w:color="auto"/>
            <w:right w:val="none" w:sz="0" w:space="0" w:color="auto"/>
          </w:divBdr>
          <w:divsChild>
            <w:div w:id="1784839467">
              <w:marLeft w:val="0"/>
              <w:marRight w:val="0"/>
              <w:marTop w:val="0"/>
              <w:marBottom w:val="0"/>
              <w:divBdr>
                <w:top w:val="none" w:sz="0" w:space="0" w:color="auto"/>
                <w:left w:val="none" w:sz="0" w:space="0" w:color="auto"/>
                <w:bottom w:val="none" w:sz="0" w:space="0" w:color="auto"/>
                <w:right w:val="none" w:sz="0" w:space="0" w:color="auto"/>
              </w:divBdr>
              <w:divsChild>
                <w:div w:id="1585603267">
                  <w:marLeft w:val="0"/>
                  <w:marRight w:val="0"/>
                  <w:marTop w:val="0"/>
                  <w:marBottom w:val="0"/>
                  <w:divBdr>
                    <w:top w:val="none" w:sz="0" w:space="0" w:color="auto"/>
                    <w:left w:val="none" w:sz="0" w:space="0" w:color="auto"/>
                    <w:bottom w:val="none" w:sz="0" w:space="0" w:color="auto"/>
                    <w:right w:val="none" w:sz="0" w:space="0" w:color="auto"/>
                  </w:divBdr>
                  <w:divsChild>
                    <w:div w:id="1105231663">
                      <w:marLeft w:val="0"/>
                      <w:marRight w:val="0"/>
                      <w:marTop w:val="0"/>
                      <w:marBottom w:val="0"/>
                      <w:divBdr>
                        <w:top w:val="none" w:sz="0" w:space="0" w:color="auto"/>
                        <w:left w:val="none" w:sz="0" w:space="0" w:color="auto"/>
                        <w:bottom w:val="none" w:sz="0" w:space="0" w:color="auto"/>
                        <w:right w:val="none" w:sz="0" w:space="0" w:color="auto"/>
                      </w:divBdr>
                      <w:divsChild>
                        <w:div w:id="800877620">
                          <w:marLeft w:val="0"/>
                          <w:marRight w:val="0"/>
                          <w:marTop w:val="0"/>
                          <w:marBottom w:val="0"/>
                          <w:divBdr>
                            <w:top w:val="none" w:sz="0" w:space="0" w:color="auto"/>
                            <w:left w:val="none" w:sz="0" w:space="0" w:color="auto"/>
                            <w:bottom w:val="none" w:sz="0" w:space="0" w:color="auto"/>
                            <w:right w:val="none" w:sz="0" w:space="0" w:color="auto"/>
                          </w:divBdr>
                          <w:divsChild>
                            <w:div w:id="802233497">
                              <w:marLeft w:val="0"/>
                              <w:marRight w:val="0"/>
                              <w:marTop w:val="0"/>
                              <w:marBottom w:val="0"/>
                              <w:divBdr>
                                <w:top w:val="none" w:sz="0" w:space="0" w:color="auto"/>
                                <w:left w:val="none" w:sz="0" w:space="0" w:color="auto"/>
                                <w:bottom w:val="none" w:sz="0" w:space="0" w:color="auto"/>
                                <w:right w:val="none" w:sz="0" w:space="0" w:color="auto"/>
                              </w:divBdr>
                              <w:divsChild>
                                <w:div w:id="1226185394">
                                  <w:marLeft w:val="0"/>
                                  <w:marRight w:val="0"/>
                                  <w:marTop w:val="0"/>
                                  <w:marBottom w:val="0"/>
                                  <w:divBdr>
                                    <w:top w:val="none" w:sz="0" w:space="0" w:color="auto"/>
                                    <w:left w:val="none" w:sz="0" w:space="0" w:color="auto"/>
                                    <w:bottom w:val="none" w:sz="0" w:space="0" w:color="auto"/>
                                    <w:right w:val="none" w:sz="0" w:space="0" w:color="auto"/>
                                  </w:divBdr>
                                  <w:divsChild>
                                    <w:div w:id="100396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5040937">
      <w:bodyDiv w:val="1"/>
      <w:marLeft w:val="0"/>
      <w:marRight w:val="0"/>
      <w:marTop w:val="0"/>
      <w:marBottom w:val="0"/>
      <w:divBdr>
        <w:top w:val="none" w:sz="0" w:space="0" w:color="auto"/>
        <w:left w:val="none" w:sz="0" w:space="0" w:color="auto"/>
        <w:bottom w:val="none" w:sz="0" w:space="0" w:color="auto"/>
        <w:right w:val="none" w:sz="0" w:space="0" w:color="auto"/>
      </w:divBdr>
      <w:divsChild>
        <w:div w:id="1737166347">
          <w:marLeft w:val="0"/>
          <w:marRight w:val="0"/>
          <w:marTop w:val="0"/>
          <w:marBottom w:val="0"/>
          <w:divBdr>
            <w:top w:val="none" w:sz="0" w:space="0" w:color="auto"/>
            <w:left w:val="none" w:sz="0" w:space="0" w:color="auto"/>
            <w:bottom w:val="none" w:sz="0" w:space="0" w:color="auto"/>
            <w:right w:val="none" w:sz="0" w:space="0" w:color="auto"/>
          </w:divBdr>
          <w:divsChild>
            <w:div w:id="1643465420">
              <w:marLeft w:val="0"/>
              <w:marRight w:val="0"/>
              <w:marTop w:val="0"/>
              <w:marBottom w:val="0"/>
              <w:divBdr>
                <w:top w:val="none" w:sz="0" w:space="0" w:color="auto"/>
                <w:left w:val="none" w:sz="0" w:space="0" w:color="auto"/>
                <w:bottom w:val="none" w:sz="0" w:space="0" w:color="auto"/>
                <w:right w:val="none" w:sz="0" w:space="0" w:color="auto"/>
              </w:divBdr>
              <w:divsChild>
                <w:div w:id="637344503">
                  <w:marLeft w:val="0"/>
                  <w:marRight w:val="0"/>
                  <w:marTop w:val="0"/>
                  <w:marBottom w:val="0"/>
                  <w:divBdr>
                    <w:top w:val="none" w:sz="0" w:space="0" w:color="auto"/>
                    <w:left w:val="none" w:sz="0" w:space="0" w:color="auto"/>
                    <w:bottom w:val="none" w:sz="0" w:space="0" w:color="auto"/>
                    <w:right w:val="none" w:sz="0" w:space="0" w:color="auto"/>
                  </w:divBdr>
                  <w:divsChild>
                    <w:div w:id="759252127">
                      <w:marLeft w:val="0"/>
                      <w:marRight w:val="0"/>
                      <w:marTop w:val="0"/>
                      <w:marBottom w:val="0"/>
                      <w:divBdr>
                        <w:top w:val="none" w:sz="0" w:space="0" w:color="auto"/>
                        <w:left w:val="none" w:sz="0" w:space="0" w:color="auto"/>
                        <w:bottom w:val="none" w:sz="0" w:space="0" w:color="auto"/>
                        <w:right w:val="none" w:sz="0" w:space="0" w:color="auto"/>
                      </w:divBdr>
                      <w:divsChild>
                        <w:div w:id="216166745">
                          <w:marLeft w:val="0"/>
                          <w:marRight w:val="0"/>
                          <w:marTop w:val="0"/>
                          <w:marBottom w:val="0"/>
                          <w:divBdr>
                            <w:top w:val="none" w:sz="0" w:space="0" w:color="auto"/>
                            <w:left w:val="none" w:sz="0" w:space="0" w:color="auto"/>
                            <w:bottom w:val="none" w:sz="0" w:space="0" w:color="auto"/>
                            <w:right w:val="none" w:sz="0" w:space="0" w:color="auto"/>
                          </w:divBdr>
                        </w:div>
                        <w:div w:id="26242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691409">
                  <w:marLeft w:val="0"/>
                  <w:marRight w:val="0"/>
                  <w:marTop w:val="0"/>
                  <w:marBottom w:val="0"/>
                  <w:divBdr>
                    <w:top w:val="none" w:sz="0" w:space="0" w:color="auto"/>
                    <w:left w:val="none" w:sz="0" w:space="0" w:color="auto"/>
                    <w:bottom w:val="none" w:sz="0" w:space="0" w:color="auto"/>
                    <w:right w:val="none" w:sz="0" w:space="0" w:color="auto"/>
                  </w:divBdr>
                  <w:divsChild>
                    <w:div w:id="1997561996">
                      <w:marLeft w:val="0"/>
                      <w:marRight w:val="0"/>
                      <w:marTop w:val="0"/>
                      <w:marBottom w:val="0"/>
                      <w:divBdr>
                        <w:top w:val="none" w:sz="0" w:space="0" w:color="auto"/>
                        <w:left w:val="none" w:sz="0" w:space="0" w:color="auto"/>
                        <w:bottom w:val="none" w:sz="0" w:space="0" w:color="auto"/>
                        <w:right w:val="none" w:sz="0" w:space="0" w:color="auto"/>
                      </w:divBdr>
                    </w:div>
                    <w:div w:id="1171523887">
                      <w:marLeft w:val="0"/>
                      <w:marRight w:val="0"/>
                      <w:marTop w:val="0"/>
                      <w:marBottom w:val="0"/>
                      <w:divBdr>
                        <w:top w:val="none" w:sz="0" w:space="0" w:color="auto"/>
                        <w:left w:val="none" w:sz="0" w:space="0" w:color="auto"/>
                        <w:bottom w:val="none" w:sz="0" w:space="0" w:color="auto"/>
                        <w:right w:val="none" w:sz="0" w:space="0" w:color="auto"/>
                      </w:divBdr>
                    </w:div>
                    <w:div w:id="179116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06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124805">
      <w:bodyDiv w:val="1"/>
      <w:marLeft w:val="0"/>
      <w:marRight w:val="0"/>
      <w:marTop w:val="0"/>
      <w:marBottom w:val="0"/>
      <w:divBdr>
        <w:top w:val="none" w:sz="0" w:space="0" w:color="auto"/>
        <w:left w:val="none" w:sz="0" w:space="0" w:color="auto"/>
        <w:bottom w:val="none" w:sz="0" w:space="0" w:color="auto"/>
        <w:right w:val="none" w:sz="0" w:space="0" w:color="auto"/>
      </w:divBdr>
      <w:divsChild>
        <w:div w:id="1724520818">
          <w:marLeft w:val="0"/>
          <w:marRight w:val="0"/>
          <w:marTop w:val="0"/>
          <w:marBottom w:val="0"/>
          <w:divBdr>
            <w:top w:val="none" w:sz="0" w:space="0" w:color="auto"/>
            <w:left w:val="none" w:sz="0" w:space="0" w:color="auto"/>
            <w:bottom w:val="none" w:sz="0" w:space="0" w:color="auto"/>
            <w:right w:val="none" w:sz="0" w:space="0" w:color="auto"/>
          </w:divBdr>
          <w:divsChild>
            <w:div w:id="818837795">
              <w:marLeft w:val="0"/>
              <w:marRight w:val="0"/>
              <w:marTop w:val="0"/>
              <w:marBottom w:val="0"/>
              <w:divBdr>
                <w:top w:val="none" w:sz="0" w:space="0" w:color="auto"/>
                <w:left w:val="none" w:sz="0" w:space="0" w:color="auto"/>
                <w:bottom w:val="none" w:sz="0" w:space="0" w:color="auto"/>
                <w:right w:val="none" w:sz="0" w:space="0" w:color="auto"/>
              </w:divBdr>
              <w:divsChild>
                <w:div w:id="630940874">
                  <w:marLeft w:val="0"/>
                  <w:marRight w:val="0"/>
                  <w:marTop w:val="0"/>
                  <w:marBottom w:val="0"/>
                  <w:divBdr>
                    <w:top w:val="none" w:sz="0" w:space="0" w:color="auto"/>
                    <w:left w:val="none" w:sz="0" w:space="0" w:color="auto"/>
                    <w:bottom w:val="none" w:sz="0" w:space="0" w:color="auto"/>
                    <w:right w:val="none" w:sz="0" w:space="0" w:color="auto"/>
                  </w:divBdr>
                  <w:divsChild>
                    <w:div w:id="957027080">
                      <w:marLeft w:val="0"/>
                      <w:marRight w:val="0"/>
                      <w:marTop w:val="0"/>
                      <w:marBottom w:val="0"/>
                      <w:divBdr>
                        <w:top w:val="none" w:sz="0" w:space="0" w:color="auto"/>
                        <w:left w:val="none" w:sz="0" w:space="0" w:color="auto"/>
                        <w:bottom w:val="none" w:sz="0" w:space="0" w:color="auto"/>
                        <w:right w:val="none" w:sz="0" w:space="0" w:color="auto"/>
                      </w:divBdr>
                      <w:divsChild>
                        <w:div w:id="928536758">
                          <w:marLeft w:val="0"/>
                          <w:marRight w:val="0"/>
                          <w:marTop w:val="0"/>
                          <w:marBottom w:val="0"/>
                          <w:divBdr>
                            <w:top w:val="none" w:sz="0" w:space="0" w:color="auto"/>
                            <w:left w:val="none" w:sz="0" w:space="0" w:color="auto"/>
                            <w:bottom w:val="none" w:sz="0" w:space="0" w:color="auto"/>
                            <w:right w:val="none" w:sz="0" w:space="0" w:color="auto"/>
                          </w:divBdr>
                        </w:div>
                        <w:div w:id="1941375105">
                          <w:marLeft w:val="0"/>
                          <w:marRight w:val="0"/>
                          <w:marTop w:val="0"/>
                          <w:marBottom w:val="0"/>
                          <w:divBdr>
                            <w:top w:val="none" w:sz="0" w:space="0" w:color="auto"/>
                            <w:left w:val="none" w:sz="0" w:space="0" w:color="auto"/>
                            <w:bottom w:val="none" w:sz="0" w:space="0" w:color="auto"/>
                            <w:right w:val="none" w:sz="0" w:space="0" w:color="auto"/>
                          </w:divBdr>
                          <w:divsChild>
                            <w:div w:id="290326618">
                              <w:marLeft w:val="0"/>
                              <w:marRight w:val="0"/>
                              <w:marTop w:val="0"/>
                              <w:marBottom w:val="0"/>
                              <w:divBdr>
                                <w:top w:val="none" w:sz="0" w:space="0" w:color="auto"/>
                                <w:left w:val="none" w:sz="0" w:space="0" w:color="auto"/>
                                <w:bottom w:val="none" w:sz="0" w:space="0" w:color="auto"/>
                                <w:right w:val="none" w:sz="0" w:space="0" w:color="auto"/>
                              </w:divBdr>
                              <w:divsChild>
                                <w:div w:id="1594122990">
                                  <w:marLeft w:val="0"/>
                                  <w:marRight w:val="0"/>
                                  <w:marTop w:val="0"/>
                                  <w:marBottom w:val="0"/>
                                  <w:divBdr>
                                    <w:top w:val="none" w:sz="0" w:space="0" w:color="auto"/>
                                    <w:left w:val="none" w:sz="0" w:space="0" w:color="auto"/>
                                    <w:bottom w:val="none" w:sz="0" w:space="0" w:color="auto"/>
                                    <w:right w:val="none" w:sz="0" w:space="0" w:color="auto"/>
                                  </w:divBdr>
                                  <w:divsChild>
                                    <w:div w:id="620458738">
                                      <w:marLeft w:val="0"/>
                                      <w:marRight w:val="0"/>
                                      <w:marTop w:val="0"/>
                                      <w:marBottom w:val="0"/>
                                      <w:divBdr>
                                        <w:top w:val="none" w:sz="0" w:space="0" w:color="auto"/>
                                        <w:left w:val="none" w:sz="0" w:space="0" w:color="auto"/>
                                        <w:bottom w:val="none" w:sz="0" w:space="0" w:color="auto"/>
                                        <w:right w:val="none" w:sz="0" w:space="0" w:color="auto"/>
                                      </w:divBdr>
                                      <w:divsChild>
                                        <w:div w:id="1879390146">
                                          <w:marLeft w:val="0"/>
                                          <w:marRight w:val="0"/>
                                          <w:marTop w:val="0"/>
                                          <w:marBottom w:val="0"/>
                                          <w:divBdr>
                                            <w:top w:val="none" w:sz="0" w:space="0" w:color="auto"/>
                                            <w:left w:val="none" w:sz="0" w:space="0" w:color="auto"/>
                                            <w:bottom w:val="none" w:sz="0" w:space="0" w:color="auto"/>
                                            <w:right w:val="none" w:sz="0" w:space="0" w:color="auto"/>
                                          </w:divBdr>
                                          <w:divsChild>
                                            <w:div w:id="183788587">
                                              <w:marLeft w:val="0"/>
                                              <w:marRight w:val="0"/>
                                              <w:marTop w:val="0"/>
                                              <w:marBottom w:val="0"/>
                                              <w:divBdr>
                                                <w:top w:val="none" w:sz="0" w:space="0" w:color="auto"/>
                                                <w:left w:val="none" w:sz="0" w:space="0" w:color="auto"/>
                                                <w:bottom w:val="none" w:sz="0" w:space="0" w:color="auto"/>
                                                <w:right w:val="none" w:sz="0" w:space="0" w:color="auto"/>
                                              </w:divBdr>
                                              <w:divsChild>
                                                <w:div w:id="1239945998">
                                                  <w:marLeft w:val="0"/>
                                                  <w:marRight w:val="0"/>
                                                  <w:marTop w:val="0"/>
                                                  <w:marBottom w:val="0"/>
                                                  <w:divBdr>
                                                    <w:top w:val="none" w:sz="0" w:space="0" w:color="auto"/>
                                                    <w:left w:val="none" w:sz="0" w:space="0" w:color="auto"/>
                                                    <w:bottom w:val="none" w:sz="0" w:space="0" w:color="auto"/>
                                                    <w:right w:val="none" w:sz="0" w:space="0" w:color="auto"/>
                                                  </w:divBdr>
                                                  <w:divsChild>
                                                    <w:div w:id="135708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5809204">
                                  <w:marLeft w:val="0"/>
                                  <w:marRight w:val="0"/>
                                  <w:marTop w:val="0"/>
                                  <w:marBottom w:val="0"/>
                                  <w:divBdr>
                                    <w:top w:val="none" w:sz="0" w:space="0" w:color="auto"/>
                                    <w:left w:val="none" w:sz="0" w:space="0" w:color="auto"/>
                                    <w:bottom w:val="none" w:sz="0" w:space="0" w:color="auto"/>
                                    <w:right w:val="none" w:sz="0" w:space="0" w:color="auto"/>
                                  </w:divBdr>
                                  <w:divsChild>
                                    <w:div w:id="2030833459">
                                      <w:marLeft w:val="0"/>
                                      <w:marRight w:val="0"/>
                                      <w:marTop w:val="0"/>
                                      <w:marBottom w:val="0"/>
                                      <w:divBdr>
                                        <w:top w:val="none" w:sz="0" w:space="0" w:color="auto"/>
                                        <w:left w:val="none" w:sz="0" w:space="0" w:color="auto"/>
                                        <w:bottom w:val="none" w:sz="0" w:space="0" w:color="auto"/>
                                        <w:right w:val="none" w:sz="0" w:space="0" w:color="auto"/>
                                      </w:divBdr>
                                    </w:div>
                                  </w:divsChild>
                                </w:div>
                                <w:div w:id="367292781">
                                  <w:marLeft w:val="0"/>
                                  <w:marRight w:val="0"/>
                                  <w:marTop w:val="0"/>
                                  <w:marBottom w:val="0"/>
                                  <w:divBdr>
                                    <w:top w:val="none" w:sz="0" w:space="0" w:color="auto"/>
                                    <w:left w:val="none" w:sz="0" w:space="0" w:color="auto"/>
                                    <w:bottom w:val="none" w:sz="0" w:space="0" w:color="auto"/>
                                    <w:right w:val="none" w:sz="0" w:space="0" w:color="auto"/>
                                  </w:divBdr>
                                  <w:divsChild>
                                    <w:div w:id="750152900">
                                      <w:marLeft w:val="0"/>
                                      <w:marRight w:val="0"/>
                                      <w:marTop w:val="0"/>
                                      <w:marBottom w:val="0"/>
                                      <w:divBdr>
                                        <w:top w:val="none" w:sz="0" w:space="0" w:color="auto"/>
                                        <w:left w:val="none" w:sz="0" w:space="0" w:color="auto"/>
                                        <w:bottom w:val="none" w:sz="0" w:space="0" w:color="auto"/>
                                        <w:right w:val="none" w:sz="0" w:space="0" w:color="auto"/>
                                      </w:divBdr>
                                    </w:div>
                                    <w:div w:id="948317586">
                                      <w:marLeft w:val="0"/>
                                      <w:marRight w:val="0"/>
                                      <w:marTop w:val="0"/>
                                      <w:marBottom w:val="0"/>
                                      <w:divBdr>
                                        <w:top w:val="none" w:sz="0" w:space="0" w:color="auto"/>
                                        <w:left w:val="none" w:sz="0" w:space="0" w:color="auto"/>
                                        <w:bottom w:val="none" w:sz="0" w:space="0" w:color="auto"/>
                                        <w:right w:val="none" w:sz="0" w:space="0" w:color="auto"/>
                                      </w:divBdr>
                                    </w:div>
                                    <w:div w:id="1174950391">
                                      <w:marLeft w:val="0"/>
                                      <w:marRight w:val="0"/>
                                      <w:marTop w:val="0"/>
                                      <w:marBottom w:val="0"/>
                                      <w:divBdr>
                                        <w:top w:val="none" w:sz="0" w:space="0" w:color="auto"/>
                                        <w:left w:val="none" w:sz="0" w:space="0" w:color="auto"/>
                                        <w:bottom w:val="none" w:sz="0" w:space="0" w:color="auto"/>
                                        <w:right w:val="none" w:sz="0" w:space="0" w:color="auto"/>
                                      </w:divBdr>
                                    </w:div>
                                    <w:div w:id="171721102">
                                      <w:marLeft w:val="0"/>
                                      <w:marRight w:val="0"/>
                                      <w:marTop w:val="0"/>
                                      <w:marBottom w:val="0"/>
                                      <w:divBdr>
                                        <w:top w:val="none" w:sz="0" w:space="0" w:color="auto"/>
                                        <w:left w:val="none" w:sz="0" w:space="0" w:color="auto"/>
                                        <w:bottom w:val="none" w:sz="0" w:space="0" w:color="auto"/>
                                        <w:right w:val="none" w:sz="0" w:space="0" w:color="auto"/>
                                      </w:divBdr>
                                    </w:div>
                                    <w:div w:id="109933708">
                                      <w:marLeft w:val="0"/>
                                      <w:marRight w:val="0"/>
                                      <w:marTop w:val="0"/>
                                      <w:marBottom w:val="0"/>
                                      <w:divBdr>
                                        <w:top w:val="none" w:sz="0" w:space="0" w:color="auto"/>
                                        <w:left w:val="none" w:sz="0" w:space="0" w:color="auto"/>
                                        <w:bottom w:val="none" w:sz="0" w:space="0" w:color="auto"/>
                                        <w:right w:val="none" w:sz="0" w:space="0" w:color="auto"/>
                                      </w:divBdr>
                                    </w:div>
                                    <w:div w:id="1070006632">
                                      <w:marLeft w:val="0"/>
                                      <w:marRight w:val="0"/>
                                      <w:marTop w:val="0"/>
                                      <w:marBottom w:val="0"/>
                                      <w:divBdr>
                                        <w:top w:val="none" w:sz="0" w:space="0" w:color="auto"/>
                                        <w:left w:val="none" w:sz="0" w:space="0" w:color="auto"/>
                                        <w:bottom w:val="none" w:sz="0" w:space="0" w:color="auto"/>
                                        <w:right w:val="none" w:sz="0" w:space="0" w:color="auto"/>
                                      </w:divBdr>
                                      <w:divsChild>
                                        <w:div w:id="1141385688">
                                          <w:marLeft w:val="0"/>
                                          <w:marRight w:val="0"/>
                                          <w:marTop w:val="0"/>
                                          <w:marBottom w:val="0"/>
                                          <w:divBdr>
                                            <w:top w:val="none" w:sz="0" w:space="0" w:color="auto"/>
                                            <w:left w:val="none" w:sz="0" w:space="0" w:color="auto"/>
                                            <w:bottom w:val="none" w:sz="0" w:space="0" w:color="auto"/>
                                            <w:right w:val="none" w:sz="0" w:space="0" w:color="auto"/>
                                          </w:divBdr>
                                        </w:div>
                                      </w:divsChild>
                                    </w:div>
                                    <w:div w:id="1978803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1246175">
      <w:bodyDiv w:val="1"/>
      <w:marLeft w:val="0"/>
      <w:marRight w:val="0"/>
      <w:marTop w:val="0"/>
      <w:marBottom w:val="0"/>
      <w:divBdr>
        <w:top w:val="none" w:sz="0" w:space="0" w:color="auto"/>
        <w:left w:val="none" w:sz="0" w:space="0" w:color="auto"/>
        <w:bottom w:val="none" w:sz="0" w:space="0" w:color="auto"/>
        <w:right w:val="none" w:sz="0" w:space="0" w:color="auto"/>
      </w:divBdr>
      <w:divsChild>
        <w:div w:id="423501297">
          <w:marLeft w:val="0"/>
          <w:marRight w:val="0"/>
          <w:marTop w:val="0"/>
          <w:marBottom w:val="0"/>
          <w:divBdr>
            <w:top w:val="none" w:sz="0" w:space="0" w:color="auto"/>
            <w:left w:val="none" w:sz="0" w:space="0" w:color="auto"/>
            <w:bottom w:val="none" w:sz="0" w:space="0" w:color="auto"/>
            <w:right w:val="none" w:sz="0" w:space="0" w:color="auto"/>
          </w:divBdr>
          <w:divsChild>
            <w:div w:id="2071688414">
              <w:marLeft w:val="0"/>
              <w:marRight w:val="0"/>
              <w:marTop w:val="0"/>
              <w:marBottom w:val="0"/>
              <w:divBdr>
                <w:top w:val="none" w:sz="0" w:space="0" w:color="auto"/>
                <w:left w:val="none" w:sz="0" w:space="0" w:color="auto"/>
                <w:bottom w:val="none" w:sz="0" w:space="0" w:color="auto"/>
                <w:right w:val="none" w:sz="0" w:space="0" w:color="auto"/>
              </w:divBdr>
              <w:divsChild>
                <w:div w:id="355544511">
                  <w:marLeft w:val="0"/>
                  <w:marRight w:val="0"/>
                  <w:marTop w:val="0"/>
                  <w:marBottom w:val="0"/>
                  <w:divBdr>
                    <w:top w:val="none" w:sz="0" w:space="0" w:color="auto"/>
                    <w:left w:val="none" w:sz="0" w:space="0" w:color="auto"/>
                    <w:bottom w:val="none" w:sz="0" w:space="0" w:color="auto"/>
                    <w:right w:val="none" w:sz="0" w:space="0" w:color="auto"/>
                  </w:divBdr>
                  <w:divsChild>
                    <w:div w:id="1759474351">
                      <w:marLeft w:val="0"/>
                      <w:marRight w:val="0"/>
                      <w:marTop w:val="0"/>
                      <w:marBottom w:val="0"/>
                      <w:divBdr>
                        <w:top w:val="none" w:sz="0" w:space="0" w:color="auto"/>
                        <w:left w:val="none" w:sz="0" w:space="0" w:color="auto"/>
                        <w:bottom w:val="none" w:sz="0" w:space="0" w:color="auto"/>
                        <w:right w:val="none" w:sz="0" w:space="0" w:color="auto"/>
                      </w:divBdr>
                    </w:div>
                    <w:div w:id="217783586">
                      <w:marLeft w:val="0"/>
                      <w:marRight w:val="0"/>
                      <w:marTop w:val="0"/>
                      <w:marBottom w:val="0"/>
                      <w:divBdr>
                        <w:top w:val="none" w:sz="0" w:space="0" w:color="auto"/>
                        <w:left w:val="none" w:sz="0" w:space="0" w:color="auto"/>
                        <w:bottom w:val="none" w:sz="0" w:space="0" w:color="auto"/>
                        <w:right w:val="none" w:sz="0" w:space="0" w:color="auto"/>
                      </w:divBdr>
                    </w:div>
                    <w:div w:id="136194068">
                      <w:marLeft w:val="0"/>
                      <w:marRight w:val="0"/>
                      <w:marTop w:val="0"/>
                      <w:marBottom w:val="0"/>
                      <w:divBdr>
                        <w:top w:val="none" w:sz="0" w:space="0" w:color="auto"/>
                        <w:left w:val="none" w:sz="0" w:space="0" w:color="auto"/>
                        <w:bottom w:val="none" w:sz="0" w:space="0" w:color="auto"/>
                        <w:right w:val="none" w:sz="0" w:space="0" w:color="auto"/>
                      </w:divBdr>
                      <w:divsChild>
                        <w:div w:id="46491815">
                          <w:marLeft w:val="0"/>
                          <w:marRight w:val="0"/>
                          <w:marTop w:val="0"/>
                          <w:marBottom w:val="0"/>
                          <w:divBdr>
                            <w:top w:val="none" w:sz="0" w:space="0" w:color="auto"/>
                            <w:left w:val="none" w:sz="0" w:space="0" w:color="auto"/>
                            <w:bottom w:val="none" w:sz="0" w:space="0" w:color="auto"/>
                            <w:right w:val="none" w:sz="0" w:space="0" w:color="auto"/>
                          </w:divBdr>
                          <w:divsChild>
                            <w:div w:id="1060249472">
                              <w:marLeft w:val="0"/>
                              <w:marRight w:val="0"/>
                              <w:marTop w:val="0"/>
                              <w:marBottom w:val="0"/>
                              <w:divBdr>
                                <w:top w:val="none" w:sz="0" w:space="0" w:color="auto"/>
                                <w:left w:val="none" w:sz="0" w:space="0" w:color="auto"/>
                                <w:bottom w:val="none" w:sz="0" w:space="0" w:color="auto"/>
                                <w:right w:val="none" w:sz="0" w:space="0" w:color="auto"/>
                              </w:divBdr>
                            </w:div>
                            <w:div w:id="71003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087791">
                      <w:marLeft w:val="0"/>
                      <w:marRight w:val="0"/>
                      <w:marTop w:val="0"/>
                      <w:marBottom w:val="0"/>
                      <w:divBdr>
                        <w:top w:val="none" w:sz="0" w:space="0" w:color="auto"/>
                        <w:left w:val="none" w:sz="0" w:space="0" w:color="auto"/>
                        <w:bottom w:val="none" w:sz="0" w:space="0" w:color="auto"/>
                        <w:right w:val="none" w:sz="0" w:space="0" w:color="auto"/>
                      </w:divBdr>
                      <w:divsChild>
                        <w:div w:id="129446986">
                          <w:marLeft w:val="0"/>
                          <w:marRight w:val="0"/>
                          <w:marTop w:val="0"/>
                          <w:marBottom w:val="0"/>
                          <w:divBdr>
                            <w:top w:val="none" w:sz="0" w:space="0" w:color="auto"/>
                            <w:left w:val="none" w:sz="0" w:space="0" w:color="auto"/>
                            <w:bottom w:val="none" w:sz="0" w:space="0" w:color="auto"/>
                            <w:right w:val="none" w:sz="0" w:space="0" w:color="auto"/>
                          </w:divBdr>
                          <w:divsChild>
                            <w:div w:id="68304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2948760">
      <w:bodyDiv w:val="1"/>
      <w:marLeft w:val="0"/>
      <w:marRight w:val="0"/>
      <w:marTop w:val="0"/>
      <w:marBottom w:val="0"/>
      <w:divBdr>
        <w:top w:val="none" w:sz="0" w:space="0" w:color="auto"/>
        <w:left w:val="none" w:sz="0" w:space="0" w:color="auto"/>
        <w:bottom w:val="none" w:sz="0" w:space="0" w:color="auto"/>
        <w:right w:val="none" w:sz="0" w:space="0" w:color="auto"/>
      </w:divBdr>
      <w:divsChild>
        <w:div w:id="987826572">
          <w:marLeft w:val="0"/>
          <w:marRight w:val="0"/>
          <w:marTop w:val="0"/>
          <w:marBottom w:val="0"/>
          <w:divBdr>
            <w:top w:val="none" w:sz="0" w:space="0" w:color="auto"/>
            <w:left w:val="none" w:sz="0" w:space="0" w:color="auto"/>
            <w:bottom w:val="none" w:sz="0" w:space="0" w:color="auto"/>
            <w:right w:val="none" w:sz="0" w:space="0" w:color="auto"/>
          </w:divBdr>
          <w:divsChild>
            <w:div w:id="862087797">
              <w:marLeft w:val="0"/>
              <w:marRight w:val="0"/>
              <w:marTop w:val="0"/>
              <w:marBottom w:val="0"/>
              <w:divBdr>
                <w:top w:val="none" w:sz="0" w:space="0" w:color="auto"/>
                <w:left w:val="none" w:sz="0" w:space="0" w:color="auto"/>
                <w:bottom w:val="none" w:sz="0" w:space="0" w:color="auto"/>
                <w:right w:val="none" w:sz="0" w:space="0" w:color="auto"/>
              </w:divBdr>
              <w:divsChild>
                <w:div w:id="1229195990">
                  <w:marLeft w:val="225"/>
                  <w:marRight w:val="225"/>
                  <w:marTop w:val="225"/>
                  <w:marBottom w:val="225"/>
                  <w:divBdr>
                    <w:top w:val="none" w:sz="0" w:space="0" w:color="auto"/>
                    <w:left w:val="none" w:sz="0" w:space="0" w:color="auto"/>
                    <w:bottom w:val="none" w:sz="0" w:space="0" w:color="auto"/>
                    <w:right w:val="none" w:sz="0" w:space="0" w:color="auto"/>
                  </w:divBdr>
                  <w:divsChild>
                    <w:div w:id="1949116661">
                      <w:marLeft w:val="0"/>
                      <w:marRight w:val="0"/>
                      <w:marTop w:val="0"/>
                      <w:marBottom w:val="0"/>
                      <w:divBdr>
                        <w:top w:val="none" w:sz="0" w:space="0" w:color="auto"/>
                        <w:left w:val="none" w:sz="0" w:space="0" w:color="auto"/>
                        <w:bottom w:val="none" w:sz="0" w:space="0" w:color="auto"/>
                        <w:right w:val="none" w:sz="0" w:space="0" w:color="auto"/>
                      </w:divBdr>
                      <w:divsChild>
                        <w:div w:id="2064138903">
                          <w:marLeft w:val="0"/>
                          <w:marRight w:val="0"/>
                          <w:marTop w:val="0"/>
                          <w:marBottom w:val="0"/>
                          <w:divBdr>
                            <w:top w:val="none" w:sz="0" w:space="0" w:color="auto"/>
                            <w:left w:val="none" w:sz="0" w:space="0" w:color="auto"/>
                            <w:bottom w:val="none" w:sz="0" w:space="0" w:color="auto"/>
                            <w:right w:val="none" w:sz="0" w:space="0" w:color="auto"/>
                          </w:divBdr>
                          <w:divsChild>
                            <w:div w:id="1639914788">
                              <w:marLeft w:val="0"/>
                              <w:marRight w:val="0"/>
                              <w:marTop w:val="0"/>
                              <w:marBottom w:val="0"/>
                              <w:divBdr>
                                <w:top w:val="none" w:sz="0" w:space="0" w:color="auto"/>
                                <w:left w:val="none" w:sz="0" w:space="0" w:color="auto"/>
                                <w:bottom w:val="none" w:sz="0" w:space="0" w:color="auto"/>
                                <w:right w:val="none" w:sz="0" w:space="0" w:color="auto"/>
                              </w:divBdr>
                              <w:divsChild>
                                <w:div w:id="2094013136">
                                  <w:marLeft w:val="0"/>
                                  <w:marRight w:val="0"/>
                                  <w:marTop w:val="0"/>
                                  <w:marBottom w:val="0"/>
                                  <w:divBdr>
                                    <w:top w:val="none" w:sz="0" w:space="0" w:color="auto"/>
                                    <w:left w:val="none" w:sz="0" w:space="0" w:color="auto"/>
                                    <w:bottom w:val="none" w:sz="0" w:space="0" w:color="auto"/>
                                    <w:right w:val="none" w:sz="0" w:space="0" w:color="auto"/>
                                  </w:divBdr>
                                </w:div>
                                <w:div w:id="539363918">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645158983">
                          <w:marLeft w:val="0"/>
                          <w:marRight w:val="3375"/>
                          <w:marTop w:val="150"/>
                          <w:marBottom w:val="0"/>
                          <w:divBdr>
                            <w:top w:val="single" w:sz="6" w:space="4" w:color="CCCCCC"/>
                            <w:left w:val="none" w:sz="0" w:space="0" w:color="auto"/>
                            <w:bottom w:val="single" w:sz="6" w:space="4" w:color="CCCCCC"/>
                            <w:right w:val="none" w:sz="0" w:space="0" w:color="auto"/>
                          </w:divBdr>
                        </w:div>
                        <w:div w:id="1281491177">
                          <w:marLeft w:val="0"/>
                          <w:marRight w:val="3375"/>
                          <w:marTop w:val="75"/>
                          <w:marBottom w:val="0"/>
                          <w:divBdr>
                            <w:top w:val="none" w:sz="0" w:space="0" w:color="auto"/>
                            <w:left w:val="none" w:sz="0" w:space="0" w:color="auto"/>
                            <w:bottom w:val="none" w:sz="0" w:space="0" w:color="auto"/>
                            <w:right w:val="none" w:sz="0" w:space="0" w:color="auto"/>
                          </w:divBdr>
                        </w:div>
                      </w:divsChild>
                    </w:div>
                    <w:div w:id="983194572">
                      <w:marLeft w:val="0"/>
                      <w:marRight w:val="0"/>
                      <w:marTop w:val="75"/>
                      <w:marBottom w:val="0"/>
                      <w:divBdr>
                        <w:top w:val="none" w:sz="0" w:space="0" w:color="auto"/>
                        <w:left w:val="none" w:sz="0" w:space="0" w:color="auto"/>
                        <w:bottom w:val="none" w:sz="0" w:space="0" w:color="auto"/>
                        <w:right w:val="none" w:sz="0" w:space="0" w:color="auto"/>
                      </w:divBdr>
                      <w:divsChild>
                        <w:div w:id="1344896057">
                          <w:marLeft w:val="0"/>
                          <w:marRight w:val="0"/>
                          <w:marTop w:val="0"/>
                          <w:marBottom w:val="0"/>
                          <w:divBdr>
                            <w:top w:val="none" w:sz="0" w:space="0" w:color="auto"/>
                            <w:left w:val="none" w:sz="0" w:space="0" w:color="auto"/>
                            <w:bottom w:val="none" w:sz="0" w:space="0" w:color="auto"/>
                            <w:right w:val="none" w:sz="0" w:space="0" w:color="auto"/>
                          </w:divBdr>
                        </w:div>
                        <w:div w:id="87785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4062908">
      <w:bodyDiv w:val="1"/>
      <w:marLeft w:val="0"/>
      <w:marRight w:val="0"/>
      <w:marTop w:val="0"/>
      <w:marBottom w:val="0"/>
      <w:divBdr>
        <w:top w:val="none" w:sz="0" w:space="0" w:color="auto"/>
        <w:left w:val="none" w:sz="0" w:space="0" w:color="auto"/>
        <w:bottom w:val="none" w:sz="0" w:space="0" w:color="auto"/>
        <w:right w:val="none" w:sz="0" w:space="0" w:color="auto"/>
      </w:divBdr>
      <w:divsChild>
        <w:div w:id="1989824239">
          <w:marLeft w:val="0"/>
          <w:marRight w:val="0"/>
          <w:marTop w:val="0"/>
          <w:marBottom w:val="0"/>
          <w:divBdr>
            <w:top w:val="none" w:sz="0" w:space="0" w:color="auto"/>
            <w:left w:val="none" w:sz="0" w:space="0" w:color="auto"/>
            <w:bottom w:val="none" w:sz="0" w:space="0" w:color="auto"/>
            <w:right w:val="none" w:sz="0" w:space="0" w:color="auto"/>
          </w:divBdr>
          <w:divsChild>
            <w:div w:id="2077900340">
              <w:marLeft w:val="0"/>
              <w:marRight w:val="0"/>
              <w:marTop w:val="0"/>
              <w:marBottom w:val="0"/>
              <w:divBdr>
                <w:top w:val="none" w:sz="0" w:space="0" w:color="auto"/>
                <w:left w:val="none" w:sz="0" w:space="0" w:color="auto"/>
                <w:bottom w:val="none" w:sz="0" w:space="0" w:color="auto"/>
                <w:right w:val="none" w:sz="0" w:space="0" w:color="auto"/>
              </w:divBdr>
              <w:divsChild>
                <w:div w:id="1287544808">
                  <w:marLeft w:val="0"/>
                  <w:marRight w:val="0"/>
                  <w:marTop w:val="0"/>
                  <w:marBottom w:val="0"/>
                  <w:divBdr>
                    <w:top w:val="none" w:sz="0" w:space="0" w:color="auto"/>
                    <w:left w:val="none" w:sz="0" w:space="0" w:color="auto"/>
                    <w:bottom w:val="none" w:sz="0" w:space="0" w:color="auto"/>
                    <w:right w:val="none" w:sz="0" w:space="0" w:color="auto"/>
                  </w:divBdr>
                  <w:divsChild>
                    <w:div w:id="1103838598">
                      <w:marLeft w:val="0"/>
                      <w:marRight w:val="0"/>
                      <w:marTop w:val="0"/>
                      <w:marBottom w:val="0"/>
                      <w:divBdr>
                        <w:top w:val="none" w:sz="0" w:space="0" w:color="auto"/>
                        <w:left w:val="none" w:sz="0" w:space="0" w:color="auto"/>
                        <w:bottom w:val="none" w:sz="0" w:space="0" w:color="auto"/>
                        <w:right w:val="none" w:sz="0" w:space="0" w:color="auto"/>
                      </w:divBdr>
                      <w:divsChild>
                        <w:div w:id="210381598">
                          <w:marLeft w:val="0"/>
                          <w:marRight w:val="0"/>
                          <w:marTop w:val="0"/>
                          <w:marBottom w:val="0"/>
                          <w:divBdr>
                            <w:top w:val="none" w:sz="0" w:space="0" w:color="auto"/>
                            <w:left w:val="none" w:sz="0" w:space="0" w:color="auto"/>
                            <w:bottom w:val="none" w:sz="0" w:space="0" w:color="auto"/>
                            <w:right w:val="none" w:sz="0" w:space="0" w:color="auto"/>
                          </w:divBdr>
                        </w:div>
                        <w:div w:id="823425044">
                          <w:marLeft w:val="0"/>
                          <w:marRight w:val="0"/>
                          <w:marTop w:val="0"/>
                          <w:marBottom w:val="0"/>
                          <w:divBdr>
                            <w:top w:val="none" w:sz="0" w:space="0" w:color="auto"/>
                            <w:left w:val="none" w:sz="0" w:space="0" w:color="auto"/>
                            <w:bottom w:val="none" w:sz="0" w:space="0" w:color="auto"/>
                            <w:right w:val="none" w:sz="0" w:space="0" w:color="auto"/>
                          </w:divBdr>
                          <w:divsChild>
                            <w:div w:id="1436749186">
                              <w:marLeft w:val="0"/>
                              <w:marRight w:val="0"/>
                              <w:marTop w:val="0"/>
                              <w:marBottom w:val="0"/>
                              <w:divBdr>
                                <w:top w:val="none" w:sz="0" w:space="0" w:color="auto"/>
                                <w:left w:val="none" w:sz="0" w:space="0" w:color="auto"/>
                                <w:bottom w:val="none" w:sz="0" w:space="0" w:color="auto"/>
                                <w:right w:val="none" w:sz="0" w:space="0" w:color="auto"/>
                              </w:divBdr>
                              <w:divsChild>
                                <w:div w:id="528908278">
                                  <w:marLeft w:val="0"/>
                                  <w:marRight w:val="0"/>
                                  <w:marTop w:val="0"/>
                                  <w:marBottom w:val="0"/>
                                  <w:divBdr>
                                    <w:top w:val="none" w:sz="0" w:space="0" w:color="auto"/>
                                    <w:left w:val="none" w:sz="0" w:space="0" w:color="auto"/>
                                    <w:bottom w:val="none" w:sz="0" w:space="0" w:color="auto"/>
                                    <w:right w:val="none" w:sz="0" w:space="0" w:color="auto"/>
                                  </w:divBdr>
                                </w:div>
                                <w:div w:id="972715425">
                                  <w:marLeft w:val="0"/>
                                  <w:marRight w:val="0"/>
                                  <w:marTop w:val="0"/>
                                  <w:marBottom w:val="0"/>
                                  <w:divBdr>
                                    <w:top w:val="none" w:sz="0" w:space="0" w:color="auto"/>
                                    <w:left w:val="none" w:sz="0" w:space="0" w:color="auto"/>
                                    <w:bottom w:val="none" w:sz="0" w:space="0" w:color="auto"/>
                                    <w:right w:val="none" w:sz="0" w:space="0" w:color="auto"/>
                                  </w:divBdr>
                                  <w:divsChild>
                                    <w:div w:id="473568537">
                                      <w:marLeft w:val="0"/>
                                      <w:marRight w:val="0"/>
                                      <w:marTop w:val="0"/>
                                      <w:marBottom w:val="0"/>
                                      <w:divBdr>
                                        <w:top w:val="none" w:sz="0" w:space="0" w:color="auto"/>
                                        <w:left w:val="none" w:sz="0" w:space="0" w:color="auto"/>
                                        <w:bottom w:val="none" w:sz="0" w:space="0" w:color="auto"/>
                                        <w:right w:val="none" w:sz="0" w:space="0" w:color="auto"/>
                                      </w:divBdr>
                                    </w:div>
                                    <w:div w:id="1710454454">
                                      <w:marLeft w:val="0"/>
                                      <w:marRight w:val="0"/>
                                      <w:marTop w:val="0"/>
                                      <w:marBottom w:val="0"/>
                                      <w:divBdr>
                                        <w:top w:val="none" w:sz="0" w:space="0" w:color="auto"/>
                                        <w:left w:val="none" w:sz="0" w:space="0" w:color="auto"/>
                                        <w:bottom w:val="none" w:sz="0" w:space="0" w:color="auto"/>
                                        <w:right w:val="none" w:sz="0" w:space="0" w:color="auto"/>
                                      </w:divBdr>
                                      <w:divsChild>
                                        <w:div w:id="1601449283">
                                          <w:marLeft w:val="0"/>
                                          <w:marRight w:val="0"/>
                                          <w:marTop w:val="0"/>
                                          <w:marBottom w:val="0"/>
                                          <w:divBdr>
                                            <w:top w:val="none" w:sz="0" w:space="0" w:color="auto"/>
                                            <w:left w:val="none" w:sz="0" w:space="0" w:color="auto"/>
                                            <w:bottom w:val="none" w:sz="0" w:space="0" w:color="auto"/>
                                            <w:right w:val="none" w:sz="0" w:space="0" w:color="auto"/>
                                          </w:divBdr>
                                        </w:div>
                                      </w:divsChild>
                                    </w:div>
                                    <w:div w:id="1313218928">
                                      <w:marLeft w:val="0"/>
                                      <w:marRight w:val="0"/>
                                      <w:marTop w:val="0"/>
                                      <w:marBottom w:val="0"/>
                                      <w:divBdr>
                                        <w:top w:val="none" w:sz="0" w:space="0" w:color="auto"/>
                                        <w:left w:val="none" w:sz="0" w:space="0" w:color="auto"/>
                                        <w:bottom w:val="none" w:sz="0" w:space="0" w:color="auto"/>
                                        <w:right w:val="none" w:sz="0" w:space="0" w:color="auto"/>
                                      </w:divBdr>
                                    </w:div>
                                    <w:div w:id="1475833710">
                                      <w:marLeft w:val="0"/>
                                      <w:marRight w:val="0"/>
                                      <w:marTop w:val="0"/>
                                      <w:marBottom w:val="0"/>
                                      <w:divBdr>
                                        <w:top w:val="none" w:sz="0" w:space="0" w:color="auto"/>
                                        <w:left w:val="none" w:sz="0" w:space="0" w:color="auto"/>
                                        <w:bottom w:val="none" w:sz="0" w:space="0" w:color="auto"/>
                                        <w:right w:val="none" w:sz="0" w:space="0" w:color="auto"/>
                                      </w:divBdr>
                                    </w:div>
                                    <w:div w:id="204212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0690618">
      <w:bodyDiv w:val="1"/>
      <w:marLeft w:val="0"/>
      <w:marRight w:val="0"/>
      <w:marTop w:val="108"/>
      <w:marBottom w:val="108"/>
      <w:divBdr>
        <w:top w:val="none" w:sz="0" w:space="0" w:color="auto"/>
        <w:left w:val="none" w:sz="0" w:space="0" w:color="auto"/>
        <w:bottom w:val="none" w:sz="0" w:space="0" w:color="auto"/>
        <w:right w:val="none" w:sz="0" w:space="0" w:color="auto"/>
      </w:divBdr>
      <w:divsChild>
        <w:div w:id="207835373">
          <w:marLeft w:val="0"/>
          <w:marRight w:val="0"/>
          <w:marTop w:val="0"/>
          <w:marBottom w:val="0"/>
          <w:divBdr>
            <w:top w:val="none" w:sz="0" w:space="0" w:color="auto"/>
            <w:left w:val="none" w:sz="0" w:space="0" w:color="auto"/>
            <w:bottom w:val="none" w:sz="0" w:space="0" w:color="auto"/>
            <w:right w:val="none" w:sz="0" w:space="0" w:color="auto"/>
          </w:divBdr>
          <w:divsChild>
            <w:div w:id="1928536804">
              <w:marLeft w:val="0"/>
              <w:marRight w:val="75"/>
              <w:marTop w:val="0"/>
              <w:marBottom w:val="0"/>
              <w:divBdr>
                <w:top w:val="none" w:sz="0" w:space="0" w:color="auto"/>
                <w:left w:val="none" w:sz="0" w:space="0" w:color="auto"/>
                <w:bottom w:val="none" w:sz="0" w:space="0" w:color="auto"/>
                <w:right w:val="none" w:sz="0" w:space="0" w:color="auto"/>
              </w:divBdr>
              <w:divsChild>
                <w:div w:id="658584612">
                  <w:marLeft w:val="0"/>
                  <w:marRight w:val="75"/>
                  <w:marTop w:val="0"/>
                  <w:marBottom w:val="0"/>
                  <w:divBdr>
                    <w:top w:val="none" w:sz="0" w:space="0" w:color="auto"/>
                    <w:left w:val="none" w:sz="0" w:space="0" w:color="auto"/>
                    <w:bottom w:val="none" w:sz="0" w:space="0" w:color="auto"/>
                    <w:right w:val="none" w:sz="0" w:space="0" w:color="auto"/>
                  </w:divBdr>
                  <w:divsChild>
                    <w:div w:id="1684472983">
                      <w:marLeft w:val="0"/>
                      <w:marRight w:val="75"/>
                      <w:marTop w:val="0"/>
                      <w:marBottom w:val="0"/>
                      <w:divBdr>
                        <w:top w:val="none" w:sz="0" w:space="0" w:color="auto"/>
                        <w:left w:val="none" w:sz="0" w:space="0" w:color="auto"/>
                        <w:bottom w:val="none" w:sz="0" w:space="0" w:color="auto"/>
                        <w:right w:val="none" w:sz="0" w:space="0" w:color="auto"/>
                      </w:divBdr>
                      <w:divsChild>
                        <w:div w:id="173885648">
                          <w:marLeft w:val="0"/>
                          <w:marRight w:val="0"/>
                          <w:marTop w:val="0"/>
                          <w:marBottom w:val="0"/>
                          <w:divBdr>
                            <w:top w:val="none" w:sz="0" w:space="0" w:color="auto"/>
                            <w:left w:val="none" w:sz="0" w:space="0" w:color="auto"/>
                            <w:bottom w:val="none" w:sz="0" w:space="0" w:color="auto"/>
                            <w:right w:val="none" w:sz="0" w:space="0" w:color="auto"/>
                          </w:divBdr>
                          <w:divsChild>
                            <w:div w:id="872885852">
                              <w:marLeft w:val="0"/>
                              <w:marRight w:val="0"/>
                              <w:marTop w:val="0"/>
                              <w:marBottom w:val="0"/>
                              <w:divBdr>
                                <w:top w:val="none" w:sz="0" w:space="0" w:color="auto"/>
                                <w:left w:val="none" w:sz="0" w:space="0" w:color="auto"/>
                                <w:bottom w:val="none" w:sz="0" w:space="0" w:color="auto"/>
                                <w:right w:val="none" w:sz="0" w:space="0" w:color="auto"/>
                              </w:divBdr>
                              <w:divsChild>
                                <w:div w:id="1036933630">
                                  <w:marLeft w:val="0"/>
                                  <w:marRight w:val="0"/>
                                  <w:marTop w:val="0"/>
                                  <w:marBottom w:val="0"/>
                                  <w:divBdr>
                                    <w:top w:val="none" w:sz="0" w:space="0" w:color="auto"/>
                                    <w:left w:val="none" w:sz="0" w:space="0" w:color="auto"/>
                                    <w:bottom w:val="none" w:sz="0" w:space="0" w:color="auto"/>
                                    <w:right w:val="none" w:sz="0" w:space="0" w:color="auto"/>
                                  </w:divBdr>
                                  <w:divsChild>
                                    <w:div w:id="2144929577">
                                      <w:marLeft w:val="0"/>
                                      <w:marRight w:val="0"/>
                                      <w:marTop w:val="0"/>
                                      <w:marBottom w:val="0"/>
                                      <w:divBdr>
                                        <w:top w:val="none" w:sz="0" w:space="0" w:color="auto"/>
                                        <w:left w:val="none" w:sz="0" w:space="0" w:color="auto"/>
                                        <w:bottom w:val="none" w:sz="0" w:space="0" w:color="auto"/>
                                        <w:right w:val="none" w:sz="0" w:space="0" w:color="auto"/>
                                      </w:divBdr>
                                    </w:div>
                                    <w:div w:id="602149133">
                                      <w:marLeft w:val="0"/>
                                      <w:marRight w:val="0"/>
                                      <w:marTop w:val="0"/>
                                      <w:marBottom w:val="0"/>
                                      <w:divBdr>
                                        <w:top w:val="none" w:sz="0" w:space="0" w:color="auto"/>
                                        <w:left w:val="none" w:sz="0" w:space="0" w:color="auto"/>
                                        <w:bottom w:val="none" w:sz="0" w:space="0" w:color="auto"/>
                                        <w:right w:val="none" w:sz="0" w:space="0" w:color="auto"/>
                                      </w:divBdr>
                                      <w:divsChild>
                                        <w:div w:id="138350397">
                                          <w:marLeft w:val="0"/>
                                          <w:marRight w:val="0"/>
                                          <w:marTop w:val="0"/>
                                          <w:marBottom w:val="0"/>
                                          <w:divBdr>
                                            <w:top w:val="none" w:sz="0" w:space="0" w:color="auto"/>
                                            <w:left w:val="none" w:sz="0" w:space="0" w:color="auto"/>
                                            <w:bottom w:val="none" w:sz="0" w:space="0" w:color="auto"/>
                                            <w:right w:val="none" w:sz="0" w:space="0" w:color="auto"/>
                                          </w:divBdr>
                                          <w:divsChild>
                                            <w:div w:id="91694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474789">
                                  <w:marLeft w:val="0"/>
                                  <w:marRight w:val="0"/>
                                  <w:marTop w:val="0"/>
                                  <w:marBottom w:val="0"/>
                                  <w:divBdr>
                                    <w:top w:val="none" w:sz="0" w:space="0" w:color="auto"/>
                                    <w:left w:val="none" w:sz="0" w:space="0" w:color="auto"/>
                                    <w:bottom w:val="none" w:sz="0" w:space="0" w:color="auto"/>
                                    <w:right w:val="none" w:sz="0" w:space="0" w:color="auto"/>
                                  </w:divBdr>
                                  <w:divsChild>
                                    <w:div w:id="25398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2343296">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130200188">
          <w:marLeft w:val="0"/>
          <w:marRight w:val="0"/>
          <w:marTop w:val="100"/>
          <w:marBottom w:val="100"/>
          <w:divBdr>
            <w:top w:val="none" w:sz="0" w:space="0" w:color="auto"/>
            <w:left w:val="none" w:sz="0" w:space="0" w:color="auto"/>
            <w:bottom w:val="none" w:sz="0" w:space="0" w:color="auto"/>
            <w:right w:val="none" w:sz="0" w:space="0" w:color="auto"/>
          </w:divBdr>
          <w:divsChild>
            <w:div w:id="1351371893">
              <w:marLeft w:val="0"/>
              <w:marRight w:val="0"/>
              <w:marTop w:val="0"/>
              <w:marBottom w:val="0"/>
              <w:divBdr>
                <w:top w:val="single" w:sz="2" w:space="0" w:color="CCCCCC"/>
                <w:left w:val="single" w:sz="2" w:space="0" w:color="CCCCCC"/>
                <w:bottom w:val="single" w:sz="2" w:space="0" w:color="CCCCCC"/>
                <w:right w:val="single" w:sz="2" w:space="0" w:color="CCCCCC"/>
              </w:divBdr>
              <w:divsChild>
                <w:div w:id="283660496">
                  <w:marLeft w:val="0"/>
                  <w:marRight w:val="0"/>
                  <w:marTop w:val="75"/>
                  <w:marBottom w:val="0"/>
                  <w:divBdr>
                    <w:top w:val="single" w:sz="2" w:space="0" w:color="CCCCCC"/>
                    <w:left w:val="none" w:sz="0" w:space="0" w:color="auto"/>
                    <w:bottom w:val="none" w:sz="0" w:space="0" w:color="auto"/>
                    <w:right w:val="none" w:sz="0" w:space="0" w:color="auto"/>
                  </w:divBdr>
                  <w:divsChild>
                    <w:div w:id="1519854171">
                      <w:marLeft w:val="0"/>
                      <w:marRight w:val="0"/>
                      <w:marTop w:val="0"/>
                      <w:marBottom w:val="0"/>
                      <w:divBdr>
                        <w:top w:val="none" w:sz="0" w:space="0" w:color="auto"/>
                        <w:left w:val="none" w:sz="0" w:space="0" w:color="auto"/>
                        <w:bottom w:val="none" w:sz="0" w:space="0" w:color="auto"/>
                        <w:right w:val="none" w:sz="0" w:space="0" w:color="auto"/>
                      </w:divBdr>
                      <w:divsChild>
                        <w:div w:id="1180657617">
                          <w:marLeft w:val="2025"/>
                          <w:marRight w:val="6150"/>
                          <w:marTop w:val="0"/>
                          <w:marBottom w:val="0"/>
                          <w:divBdr>
                            <w:top w:val="none" w:sz="0" w:space="0" w:color="auto"/>
                            <w:left w:val="none" w:sz="0" w:space="0" w:color="auto"/>
                            <w:bottom w:val="none" w:sz="0" w:space="0" w:color="auto"/>
                            <w:right w:val="none" w:sz="0" w:space="0" w:color="auto"/>
                          </w:divBdr>
                          <w:divsChild>
                            <w:div w:id="1054742915">
                              <w:marLeft w:val="0"/>
                              <w:marRight w:val="0"/>
                              <w:marTop w:val="0"/>
                              <w:marBottom w:val="0"/>
                              <w:divBdr>
                                <w:top w:val="none" w:sz="0" w:space="0" w:color="auto"/>
                                <w:left w:val="none" w:sz="0" w:space="0" w:color="auto"/>
                                <w:bottom w:val="none" w:sz="0" w:space="0" w:color="auto"/>
                                <w:right w:val="none" w:sz="0" w:space="0" w:color="auto"/>
                              </w:divBdr>
                              <w:divsChild>
                                <w:div w:id="990907418">
                                  <w:marLeft w:val="0"/>
                                  <w:marRight w:val="0"/>
                                  <w:marTop w:val="0"/>
                                  <w:marBottom w:val="0"/>
                                  <w:divBdr>
                                    <w:top w:val="none" w:sz="0" w:space="0" w:color="auto"/>
                                    <w:left w:val="none" w:sz="0" w:space="0" w:color="auto"/>
                                    <w:bottom w:val="none" w:sz="0" w:space="0" w:color="auto"/>
                                    <w:right w:val="none" w:sz="0" w:space="0" w:color="auto"/>
                                  </w:divBdr>
                                  <w:divsChild>
                                    <w:div w:id="2127235274">
                                      <w:marLeft w:val="0"/>
                                      <w:marRight w:val="0"/>
                                      <w:marTop w:val="0"/>
                                      <w:marBottom w:val="0"/>
                                      <w:divBdr>
                                        <w:top w:val="none" w:sz="0" w:space="0" w:color="auto"/>
                                        <w:left w:val="none" w:sz="0" w:space="0" w:color="auto"/>
                                        <w:bottom w:val="none" w:sz="0" w:space="0" w:color="auto"/>
                                        <w:right w:val="none" w:sz="0" w:space="0" w:color="auto"/>
                                      </w:divBdr>
                                    </w:div>
                                    <w:div w:id="799759663">
                                      <w:marLeft w:val="0"/>
                                      <w:marRight w:val="0"/>
                                      <w:marTop w:val="0"/>
                                      <w:marBottom w:val="0"/>
                                      <w:divBdr>
                                        <w:top w:val="none" w:sz="0" w:space="0" w:color="auto"/>
                                        <w:left w:val="none" w:sz="0" w:space="0" w:color="auto"/>
                                        <w:bottom w:val="none" w:sz="0" w:space="0" w:color="auto"/>
                                        <w:right w:val="none" w:sz="0" w:space="0" w:color="auto"/>
                                      </w:divBdr>
                                    </w:div>
                                    <w:div w:id="1701978535">
                                      <w:marLeft w:val="0"/>
                                      <w:marRight w:val="0"/>
                                      <w:marTop w:val="0"/>
                                      <w:marBottom w:val="0"/>
                                      <w:divBdr>
                                        <w:top w:val="none" w:sz="0" w:space="0" w:color="auto"/>
                                        <w:left w:val="none" w:sz="0" w:space="0" w:color="auto"/>
                                        <w:bottom w:val="none" w:sz="0" w:space="0" w:color="auto"/>
                                        <w:right w:val="none" w:sz="0" w:space="0" w:color="auto"/>
                                      </w:divBdr>
                                    </w:div>
                                    <w:div w:id="2023580070">
                                      <w:marLeft w:val="0"/>
                                      <w:marRight w:val="0"/>
                                      <w:marTop w:val="0"/>
                                      <w:marBottom w:val="0"/>
                                      <w:divBdr>
                                        <w:top w:val="single" w:sz="6" w:space="8" w:color="CCCCCC"/>
                                        <w:left w:val="none" w:sz="0" w:space="0" w:color="auto"/>
                                        <w:bottom w:val="none" w:sz="0" w:space="0" w:color="auto"/>
                                        <w:right w:val="none" w:sz="0" w:space="0" w:color="auto"/>
                                      </w:divBdr>
                                      <w:divsChild>
                                        <w:div w:id="1556042534">
                                          <w:marLeft w:val="0"/>
                                          <w:marRight w:val="0"/>
                                          <w:marTop w:val="0"/>
                                          <w:marBottom w:val="0"/>
                                          <w:divBdr>
                                            <w:top w:val="none" w:sz="0" w:space="0" w:color="auto"/>
                                            <w:left w:val="none" w:sz="0" w:space="0" w:color="auto"/>
                                            <w:bottom w:val="none" w:sz="0" w:space="0" w:color="auto"/>
                                            <w:right w:val="none" w:sz="0" w:space="0" w:color="auto"/>
                                          </w:divBdr>
                                          <w:divsChild>
                                            <w:div w:id="153112787">
                                              <w:marLeft w:val="0"/>
                                              <w:marRight w:val="0"/>
                                              <w:marTop w:val="0"/>
                                              <w:marBottom w:val="0"/>
                                              <w:divBdr>
                                                <w:top w:val="none" w:sz="0" w:space="0" w:color="auto"/>
                                                <w:left w:val="none" w:sz="0" w:space="0" w:color="auto"/>
                                                <w:bottom w:val="none" w:sz="0" w:space="0" w:color="auto"/>
                                                <w:right w:val="none" w:sz="0" w:space="0" w:color="auto"/>
                                              </w:divBdr>
                                              <w:divsChild>
                                                <w:div w:id="1510556690">
                                                  <w:marLeft w:val="0"/>
                                                  <w:marRight w:val="0"/>
                                                  <w:marTop w:val="0"/>
                                                  <w:marBottom w:val="0"/>
                                                  <w:divBdr>
                                                    <w:top w:val="none" w:sz="0" w:space="0" w:color="auto"/>
                                                    <w:left w:val="none" w:sz="0" w:space="0" w:color="auto"/>
                                                    <w:bottom w:val="none" w:sz="0" w:space="0" w:color="auto"/>
                                                    <w:right w:val="single" w:sz="6" w:space="4" w:color="CCCCCC"/>
                                                  </w:divBdr>
                                                  <w:divsChild>
                                                    <w:div w:id="1286808227">
                                                      <w:marLeft w:val="0"/>
                                                      <w:marRight w:val="0"/>
                                                      <w:marTop w:val="0"/>
                                                      <w:marBottom w:val="0"/>
                                                      <w:divBdr>
                                                        <w:top w:val="none" w:sz="0" w:space="0" w:color="auto"/>
                                                        <w:left w:val="none" w:sz="0" w:space="0" w:color="auto"/>
                                                        <w:bottom w:val="none" w:sz="0" w:space="0" w:color="auto"/>
                                                        <w:right w:val="none" w:sz="0" w:space="0" w:color="auto"/>
                                                      </w:divBdr>
                                                      <w:divsChild>
                                                        <w:div w:id="907885538">
                                                          <w:marLeft w:val="0"/>
                                                          <w:marRight w:val="0"/>
                                                          <w:marTop w:val="0"/>
                                                          <w:marBottom w:val="0"/>
                                                          <w:divBdr>
                                                            <w:top w:val="none" w:sz="0" w:space="0" w:color="auto"/>
                                                            <w:left w:val="none" w:sz="0" w:space="0" w:color="auto"/>
                                                            <w:bottom w:val="none" w:sz="0" w:space="0" w:color="auto"/>
                                                            <w:right w:val="none" w:sz="0" w:space="0" w:color="auto"/>
                                                          </w:divBdr>
                                                          <w:divsChild>
                                                            <w:div w:id="2036617947">
                                                              <w:marLeft w:val="0"/>
                                                              <w:marRight w:val="0"/>
                                                              <w:marTop w:val="0"/>
                                                              <w:marBottom w:val="0"/>
                                                              <w:divBdr>
                                                                <w:top w:val="none" w:sz="0" w:space="0" w:color="auto"/>
                                                                <w:left w:val="none" w:sz="0" w:space="0" w:color="auto"/>
                                                                <w:bottom w:val="none" w:sz="0" w:space="0" w:color="auto"/>
                                                                <w:right w:val="none" w:sz="0" w:space="0" w:color="auto"/>
                                                              </w:divBdr>
                                                              <w:divsChild>
                                                                <w:div w:id="188104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25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63409395">
      <w:marLeft w:val="0"/>
      <w:marRight w:val="0"/>
      <w:marTop w:val="0"/>
      <w:marBottom w:val="0"/>
      <w:divBdr>
        <w:top w:val="none" w:sz="0" w:space="0" w:color="auto"/>
        <w:left w:val="none" w:sz="0" w:space="0" w:color="auto"/>
        <w:bottom w:val="none" w:sz="0" w:space="0" w:color="auto"/>
        <w:right w:val="none" w:sz="0" w:space="0" w:color="auto"/>
      </w:divBdr>
      <w:divsChild>
        <w:div w:id="115606285">
          <w:marLeft w:val="0"/>
          <w:marRight w:val="0"/>
          <w:marTop w:val="0"/>
          <w:marBottom w:val="0"/>
          <w:divBdr>
            <w:top w:val="none" w:sz="0" w:space="0" w:color="auto"/>
            <w:left w:val="none" w:sz="0" w:space="0" w:color="auto"/>
            <w:bottom w:val="none" w:sz="0" w:space="0" w:color="auto"/>
            <w:right w:val="none" w:sz="0" w:space="0" w:color="auto"/>
          </w:divBdr>
        </w:div>
        <w:div w:id="359598106">
          <w:marLeft w:val="0"/>
          <w:marRight w:val="0"/>
          <w:marTop w:val="0"/>
          <w:marBottom w:val="0"/>
          <w:divBdr>
            <w:top w:val="none" w:sz="0" w:space="0" w:color="auto"/>
            <w:left w:val="none" w:sz="0" w:space="0" w:color="auto"/>
            <w:bottom w:val="none" w:sz="0" w:space="0" w:color="auto"/>
            <w:right w:val="none" w:sz="0" w:space="0" w:color="auto"/>
          </w:divBdr>
        </w:div>
        <w:div w:id="2096702178">
          <w:marLeft w:val="0"/>
          <w:marRight w:val="0"/>
          <w:marTop w:val="0"/>
          <w:marBottom w:val="0"/>
          <w:divBdr>
            <w:top w:val="none" w:sz="0" w:space="0" w:color="auto"/>
            <w:left w:val="none" w:sz="0" w:space="0" w:color="auto"/>
            <w:bottom w:val="none" w:sz="0" w:space="0" w:color="auto"/>
            <w:right w:val="none" w:sz="0" w:space="0" w:color="auto"/>
          </w:divBdr>
        </w:div>
        <w:div w:id="1221550378">
          <w:marLeft w:val="0"/>
          <w:marRight w:val="0"/>
          <w:marTop w:val="0"/>
          <w:marBottom w:val="0"/>
          <w:divBdr>
            <w:top w:val="none" w:sz="0" w:space="0" w:color="auto"/>
            <w:left w:val="none" w:sz="0" w:space="0" w:color="auto"/>
            <w:bottom w:val="none" w:sz="0" w:space="0" w:color="auto"/>
            <w:right w:val="none" w:sz="0" w:space="0" w:color="auto"/>
          </w:divBdr>
        </w:div>
      </w:divsChild>
    </w:div>
    <w:div w:id="1067923680">
      <w:bodyDiv w:val="1"/>
      <w:marLeft w:val="0"/>
      <w:marRight w:val="0"/>
      <w:marTop w:val="0"/>
      <w:marBottom w:val="0"/>
      <w:divBdr>
        <w:top w:val="none" w:sz="0" w:space="0" w:color="auto"/>
        <w:left w:val="none" w:sz="0" w:space="0" w:color="auto"/>
        <w:bottom w:val="none" w:sz="0" w:space="0" w:color="auto"/>
        <w:right w:val="none" w:sz="0" w:space="0" w:color="auto"/>
      </w:divBdr>
      <w:divsChild>
        <w:div w:id="2031493274">
          <w:marLeft w:val="0"/>
          <w:marRight w:val="0"/>
          <w:marTop w:val="0"/>
          <w:marBottom w:val="0"/>
          <w:divBdr>
            <w:top w:val="none" w:sz="0" w:space="0" w:color="auto"/>
            <w:left w:val="none" w:sz="0" w:space="0" w:color="auto"/>
            <w:bottom w:val="none" w:sz="0" w:space="0" w:color="auto"/>
            <w:right w:val="none" w:sz="0" w:space="0" w:color="auto"/>
          </w:divBdr>
          <w:divsChild>
            <w:div w:id="50230613">
              <w:marLeft w:val="0"/>
              <w:marRight w:val="0"/>
              <w:marTop w:val="0"/>
              <w:marBottom w:val="0"/>
              <w:divBdr>
                <w:top w:val="none" w:sz="0" w:space="0" w:color="auto"/>
                <w:left w:val="none" w:sz="0" w:space="0" w:color="auto"/>
                <w:bottom w:val="none" w:sz="0" w:space="0" w:color="auto"/>
                <w:right w:val="none" w:sz="0" w:space="0" w:color="auto"/>
              </w:divBdr>
              <w:divsChild>
                <w:div w:id="199175688">
                  <w:marLeft w:val="0"/>
                  <w:marRight w:val="0"/>
                  <w:marTop w:val="0"/>
                  <w:marBottom w:val="0"/>
                  <w:divBdr>
                    <w:top w:val="none" w:sz="0" w:space="0" w:color="auto"/>
                    <w:left w:val="none" w:sz="0" w:space="0" w:color="auto"/>
                    <w:bottom w:val="none" w:sz="0" w:space="0" w:color="auto"/>
                    <w:right w:val="none" w:sz="0" w:space="0" w:color="auto"/>
                  </w:divBdr>
                  <w:divsChild>
                    <w:div w:id="482048149">
                      <w:marLeft w:val="0"/>
                      <w:marRight w:val="0"/>
                      <w:marTop w:val="0"/>
                      <w:marBottom w:val="0"/>
                      <w:divBdr>
                        <w:top w:val="none" w:sz="0" w:space="0" w:color="auto"/>
                        <w:left w:val="none" w:sz="0" w:space="0" w:color="auto"/>
                        <w:bottom w:val="none" w:sz="0" w:space="0" w:color="auto"/>
                        <w:right w:val="none" w:sz="0" w:space="0" w:color="auto"/>
                      </w:divBdr>
                      <w:divsChild>
                        <w:div w:id="382212402">
                          <w:marLeft w:val="0"/>
                          <w:marRight w:val="0"/>
                          <w:marTop w:val="0"/>
                          <w:marBottom w:val="0"/>
                          <w:divBdr>
                            <w:top w:val="none" w:sz="0" w:space="0" w:color="auto"/>
                            <w:left w:val="none" w:sz="0" w:space="0" w:color="auto"/>
                            <w:bottom w:val="none" w:sz="0" w:space="0" w:color="auto"/>
                            <w:right w:val="none" w:sz="0" w:space="0" w:color="auto"/>
                          </w:divBdr>
                        </w:div>
                        <w:div w:id="386421793">
                          <w:marLeft w:val="0"/>
                          <w:marRight w:val="0"/>
                          <w:marTop w:val="0"/>
                          <w:marBottom w:val="0"/>
                          <w:divBdr>
                            <w:top w:val="none" w:sz="0" w:space="0" w:color="auto"/>
                            <w:left w:val="none" w:sz="0" w:space="0" w:color="auto"/>
                            <w:bottom w:val="none" w:sz="0" w:space="0" w:color="auto"/>
                            <w:right w:val="none" w:sz="0" w:space="0" w:color="auto"/>
                          </w:divBdr>
                          <w:divsChild>
                            <w:div w:id="776752167">
                              <w:marLeft w:val="0"/>
                              <w:marRight w:val="0"/>
                              <w:marTop w:val="0"/>
                              <w:marBottom w:val="0"/>
                              <w:divBdr>
                                <w:top w:val="none" w:sz="0" w:space="0" w:color="auto"/>
                                <w:left w:val="none" w:sz="0" w:space="0" w:color="auto"/>
                                <w:bottom w:val="none" w:sz="0" w:space="0" w:color="auto"/>
                                <w:right w:val="none" w:sz="0" w:space="0" w:color="auto"/>
                              </w:divBdr>
                              <w:divsChild>
                                <w:div w:id="2009626228">
                                  <w:marLeft w:val="0"/>
                                  <w:marRight w:val="0"/>
                                  <w:marTop w:val="0"/>
                                  <w:marBottom w:val="0"/>
                                  <w:divBdr>
                                    <w:top w:val="none" w:sz="0" w:space="0" w:color="auto"/>
                                    <w:left w:val="none" w:sz="0" w:space="0" w:color="auto"/>
                                    <w:bottom w:val="none" w:sz="0" w:space="0" w:color="auto"/>
                                    <w:right w:val="none" w:sz="0" w:space="0" w:color="auto"/>
                                  </w:divBdr>
                                  <w:divsChild>
                                    <w:div w:id="254215124">
                                      <w:marLeft w:val="0"/>
                                      <w:marRight w:val="0"/>
                                      <w:marTop w:val="0"/>
                                      <w:marBottom w:val="0"/>
                                      <w:divBdr>
                                        <w:top w:val="none" w:sz="0" w:space="0" w:color="auto"/>
                                        <w:left w:val="none" w:sz="0" w:space="0" w:color="auto"/>
                                        <w:bottom w:val="none" w:sz="0" w:space="0" w:color="auto"/>
                                        <w:right w:val="none" w:sz="0" w:space="0" w:color="auto"/>
                                      </w:divBdr>
                                      <w:divsChild>
                                        <w:div w:id="1421026514">
                                          <w:marLeft w:val="0"/>
                                          <w:marRight w:val="0"/>
                                          <w:marTop w:val="0"/>
                                          <w:marBottom w:val="0"/>
                                          <w:divBdr>
                                            <w:top w:val="none" w:sz="0" w:space="0" w:color="auto"/>
                                            <w:left w:val="none" w:sz="0" w:space="0" w:color="auto"/>
                                            <w:bottom w:val="none" w:sz="0" w:space="0" w:color="auto"/>
                                            <w:right w:val="none" w:sz="0" w:space="0" w:color="auto"/>
                                          </w:divBdr>
                                          <w:divsChild>
                                            <w:div w:id="974028197">
                                              <w:marLeft w:val="0"/>
                                              <w:marRight w:val="0"/>
                                              <w:marTop w:val="0"/>
                                              <w:marBottom w:val="0"/>
                                              <w:divBdr>
                                                <w:top w:val="none" w:sz="0" w:space="0" w:color="auto"/>
                                                <w:left w:val="none" w:sz="0" w:space="0" w:color="auto"/>
                                                <w:bottom w:val="none" w:sz="0" w:space="0" w:color="auto"/>
                                                <w:right w:val="none" w:sz="0" w:space="0" w:color="auto"/>
                                              </w:divBdr>
                                              <w:divsChild>
                                                <w:div w:id="2035495631">
                                                  <w:marLeft w:val="0"/>
                                                  <w:marRight w:val="0"/>
                                                  <w:marTop w:val="0"/>
                                                  <w:marBottom w:val="0"/>
                                                  <w:divBdr>
                                                    <w:top w:val="none" w:sz="0" w:space="0" w:color="auto"/>
                                                    <w:left w:val="none" w:sz="0" w:space="0" w:color="auto"/>
                                                    <w:bottom w:val="none" w:sz="0" w:space="0" w:color="auto"/>
                                                    <w:right w:val="none" w:sz="0" w:space="0" w:color="auto"/>
                                                  </w:divBdr>
                                                  <w:divsChild>
                                                    <w:div w:id="41301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9391004">
                                  <w:marLeft w:val="0"/>
                                  <w:marRight w:val="0"/>
                                  <w:marTop w:val="0"/>
                                  <w:marBottom w:val="0"/>
                                  <w:divBdr>
                                    <w:top w:val="none" w:sz="0" w:space="0" w:color="auto"/>
                                    <w:left w:val="none" w:sz="0" w:space="0" w:color="auto"/>
                                    <w:bottom w:val="none" w:sz="0" w:space="0" w:color="auto"/>
                                    <w:right w:val="none" w:sz="0" w:space="0" w:color="auto"/>
                                  </w:divBdr>
                                </w:div>
                                <w:div w:id="930817655">
                                  <w:marLeft w:val="0"/>
                                  <w:marRight w:val="0"/>
                                  <w:marTop w:val="0"/>
                                  <w:marBottom w:val="0"/>
                                  <w:divBdr>
                                    <w:top w:val="none" w:sz="0" w:space="0" w:color="auto"/>
                                    <w:left w:val="none" w:sz="0" w:space="0" w:color="auto"/>
                                    <w:bottom w:val="none" w:sz="0" w:space="0" w:color="auto"/>
                                    <w:right w:val="none" w:sz="0" w:space="0" w:color="auto"/>
                                  </w:divBdr>
                                  <w:divsChild>
                                    <w:div w:id="801535648">
                                      <w:marLeft w:val="0"/>
                                      <w:marRight w:val="0"/>
                                      <w:marTop w:val="0"/>
                                      <w:marBottom w:val="0"/>
                                      <w:divBdr>
                                        <w:top w:val="none" w:sz="0" w:space="0" w:color="auto"/>
                                        <w:left w:val="none" w:sz="0" w:space="0" w:color="auto"/>
                                        <w:bottom w:val="none" w:sz="0" w:space="0" w:color="auto"/>
                                        <w:right w:val="none" w:sz="0" w:space="0" w:color="auto"/>
                                      </w:divBdr>
                                    </w:div>
                                    <w:div w:id="87846090">
                                      <w:marLeft w:val="0"/>
                                      <w:marRight w:val="0"/>
                                      <w:marTop w:val="0"/>
                                      <w:marBottom w:val="0"/>
                                      <w:divBdr>
                                        <w:top w:val="none" w:sz="0" w:space="0" w:color="auto"/>
                                        <w:left w:val="none" w:sz="0" w:space="0" w:color="auto"/>
                                        <w:bottom w:val="none" w:sz="0" w:space="0" w:color="auto"/>
                                        <w:right w:val="none" w:sz="0" w:space="0" w:color="auto"/>
                                      </w:divBdr>
                                    </w:div>
                                    <w:div w:id="1010987427">
                                      <w:marLeft w:val="0"/>
                                      <w:marRight w:val="0"/>
                                      <w:marTop w:val="0"/>
                                      <w:marBottom w:val="0"/>
                                      <w:divBdr>
                                        <w:top w:val="none" w:sz="0" w:space="0" w:color="auto"/>
                                        <w:left w:val="none" w:sz="0" w:space="0" w:color="auto"/>
                                        <w:bottom w:val="none" w:sz="0" w:space="0" w:color="auto"/>
                                        <w:right w:val="none" w:sz="0" w:space="0" w:color="auto"/>
                                      </w:divBdr>
                                    </w:div>
                                    <w:div w:id="561134084">
                                      <w:marLeft w:val="0"/>
                                      <w:marRight w:val="0"/>
                                      <w:marTop w:val="0"/>
                                      <w:marBottom w:val="0"/>
                                      <w:divBdr>
                                        <w:top w:val="none" w:sz="0" w:space="0" w:color="auto"/>
                                        <w:left w:val="none" w:sz="0" w:space="0" w:color="auto"/>
                                        <w:bottom w:val="none" w:sz="0" w:space="0" w:color="auto"/>
                                        <w:right w:val="none" w:sz="0" w:space="0" w:color="auto"/>
                                      </w:divBdr>
                                    </w:div>
                                    <w:div w:id="1195927555">
                                      <w:marLeft w:val="0"/>
                                      <w:marRight w:val="0"/>
                                      <w:marTop w:val="0"/>
                                      <w:marBottom w:val="0"/>
                                      <w:divBdr>
                                        <w:top w:val="none" w:sz="0" w:space="0" w:color="auto"/>
                                        <w:left w:val="none" w:sz="0" w:space="0" w:color="auto"/>
                                        <w:bottom w:val="none" w:sz="0" w:space="0" w:color="auto"/>
                                        <w:right w:val="none" w:sz="0" w:space="0" w:color="auto"/>
                                      </w:divBdr>
                                    </w:div>
                                    <w:div w:id="2085645071">
                                      <w:marLeft w:val="0"/>
                                      <w:marRight w:val="0"/>
                                      <w:marTop w:val="0"/>
                                      <w:marBottom w:val="0"/>
                                      <w:divBdr>
                                        <w:top w:val="none" w:sz="0" w:space="0" w:color="auto"/>
                                        <w:left w:val="none" w:sz="0" w:space="0" w:color="auto"/>
                                        <w:bottom w:val="none" w:sz="0" w:space="0" w:color="auto"/>
                                        <w:right w:val="none" w:sz="0" w:space="0" w:color="auto"/>
                                      </w:divBdr>
                                      <w:divsChild>
                                        <w:div w:id="1930456559">
                                          <w:marLeft w:val="0"/>
                                          <w:marRight w:val="0"/>
                                          <w:marTop w:val="0"/>
                                          <w:marBottom w:val="0"/>
                                          <w:divBdr>
                                            <w:top w:val="none" w:sz="0" w:space="0" w:color="auto"/>
                                            <w:left w:val="none" w:sz="0" w:space="0" w:color="auto"/>
                                            <w:bottom w:val="none" w:sz="0" w:space="0" w:color="auto"/>
                                            <w:right w:val="none" w:sz="0" w:space="0" w:color="auto"/>
                                          </w:divBdr>
                                        </w:div>
                                      </w:divsChild>
                                    </w:div>
                                    <w:div w:id="86201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4814949">
      <w:bodyDiv w:val="1"/>
      <w:marLeft w:val="0"/>
      <w:marRight w:val="0"/>
      <w:marTop w:val="0"/>
      <w:marBottom w:val="0"/>
      <w:divBdr>
        <w:top w:val="none" w:sz="0" w:space="0" w:color="auto"/>
        <w:left w:val="none" w:sz="0" w:space="0" w:color="auto"/>
        <w:bottom w:val="none" w:sz="0" w:space="0" w:color="auto"/>
        <w:right w:val="none" w:sz="0" w:space="0" w:color="auto"/>
      </w:divBdr>
      <w:divsChild>
        <w:div w:id="1282567074">
          <w:marLeft w:val="0"/>
          <w:marRight w:val="0"/>
          <w:marTop w:val="0"/>
          <w:marBottom w:val="0"/>
          <w:divBdr>
            <w:top w:val="none" w:sz="0" w:space="0" w:color="auto"/>
            <w:left w:val="none" w:sz="0" w:space="0" w:color="auto"/>
            <w:bottom w:val="none" w:sz="0" w:space="0" w:color="auto"/>
            <w:right w:val="none" w:sz="0" w:space="0" w:color="auto"/>
          </w:divBdr>
          <w:divsChild>
            <w:div w:id="1106389340">
              <w:marLeft w:val="0"/>
              <w:marRight w:val="0"/>
              <w:marTop w:val="0"/>
              <w:marBottom w:val="0"/>
              <w:divBdr>
                <w:top w:val="none" w:sz="0" w:space="0" w:color="auto"/>
                <w:left w:val="none" w:sz="0" w:space="0" w:color="auto"/>
                <w:bottom w:val="none" w:sz="0" w:space="0" w:color="auto"/>
                <w:right w:val="none" w:sz="0" w:space="0" w:color="auto"/>
              </w:divBdr>
              <w:divsChild>
                <w:div w:id="1894273515">
                  <w:marLeft w:val="225"/>
                  <w:marRight w:val="225"/>
                  <w:marTop w:val="225"/>
                  <w:marBottom w:val="225"/>
                  <w:divBdr>
                    <w:top w:val="none" w:sz="0" w:space="0" w:color="auto"/>
                    <w:left w:val="none" w:sz="0" w:space="0" w:color="auto"/>
                    <w:bottom w:val="none" w:sz="0" w:space="0" w:color="auto"/>
                    <w:right w:val="none" w:sz="0" w:space="0" w:color="auto"/>
                  </w:divBdr>
                  <w:divsChild>
                    <w:div w:id="859776433">
                      <w:marLeft w:val="0"/>
                      <w:marRight w:val="0"/>
                      <w:marTop w:val="0"/>
                      <w:marBottom w:val="0"/>
                      <w:divBdr>
                        <w:top w:val="none" w:sz="0" w:space="0" w:color="auto"/>
                        <w:left w:val="none" w:sz="0" w:space="0" w:color="auto"/>
                        <w:bottom w:val="none" w:sz="0" w:space="0" w:color="auto"/>
                        <w:right w:val="none" w:sz="0" w:space="0" w:color="auto"/>
                      </w:divBdr>
                      <w:divsChild>
                        <w:div w:id="1749031366">
                          <w:marLeft w:val="0"/>
                          <w:marRight w:val="0"/>
                          <w:marTop w:val="0"/>
                          <w:marBottom w:val="0"/>
                          <w:divBdr>
                            <w:top w:val="none" w:sz="0" w:space="0" w:color="auto"/>
                            <w:left w:val="none" w:sz="0" w:space="0" w:color="auto"/>
                            <w:bottom w:val="none" w:sz="0" w:space="0" w:color="auto"/>
                            <w:right w:val="none" w:sz="0" w:space="0" w:color="auto"/>
                          </w:divBdr>
                          <w:divsChild>
                            <w:div w:id="436680517">
                              <w:marLeft w:val="0"/>
                              <w:marRight w:val="0"/>
                              <w:marTop w:val="0"/>
                              <w:marBottom w:val="0"/>
                              <w:divBdr>
                                <w:top w:val="none" w:sz="0" w:space="0" w:color="auto"/>
                                <w:left w:val="none" w:sz="0" w:space="0" w:color="auto"/>
                                <w:bottom w:val="none" w:sz="0" w:space="0" w:color="auto"/>
                                <w:right w:val="none" w:sz="0" w:space="0" w:color="auto"/>
                              </w:divBdr>
                              <w:divsChild>
                                <w:div w:id="1572814883">
                                  <w:marLeft w:val="0"/>
                                  <w:marRight w:val="0"/>
                                  <w:marTop w:val="0"/>
                                  <w:marBottom w:val="0"/>
                                  <w:divBdr>
                                    <w:top w:val="none" w:sz="0" w:space="0" w:color="auto"/>
                                    <w:left w:val="none" w:sz="0" w:space="0" w:color="auto"/>
                                    <w:bottom w:val="none" w:sz="0" w:space="0" w:color="auto"/>
                                    <w:right w:val="none" w:sz="0" w:space="0" w:color="auto"/>
                                  </w:divBdr>
                                </w:div>
                                <w:div w:id="169032318">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084373463">
                          <w:marLeft w:val="0"/>
                          <w:marRight w:val="3375"/>
                          <w:marTop w:val="150"/>
                          <w:marBottom w:val="0"/>
                          <w:divBdr>
                            <w:top w:val="single" w:sz="6" w:space="4" w:color="CCCCCC"/>
                            <w:left w:val="none" w:sz="0" w:space="0" w:color="auto"/>
                            <w:bottom w:val="single" w:sz="6" w:space="4" w:color="CCCCCC"/>
                            <w:right w:val="none" w:sz="0" w:space="0" w:color="auto"/>
                          </w:divBdr>
                        </w:div>
                        <w:div w:id="1949044762">
                          <w:marLeft w:val="0"/>
                          <w:marRight w:val="3375"/>
                          <w:marTop w:val="75"/>
                          <w:marBottom w:val="0"/>
                          <w:divBdr>
                            <w:top w:val="none" w:sz="0" w:space="0" w:color="auto"/>
                            <w:left w:val="none" w:sz="0" w:space="0" w:color="auto"/>
                            <w:bottom w:val="none" w:sz="0" w:space="0" w:color="auto"/>
                            <w:right w:val="none" w:sz="0" w:space="0" w:color="auto"/>
                          </w:divBdr>
                        </w:div>
                      </w:divsChild>
                    </w:div>
                    <w:div w:id="225991793">
                      <w:marLeft w:val="0"/>
                      <w:marRight w:val="0"/>
                      <w:marTop w:val="75"/>
                      <w:marBottom w:val="0"/>
                      <w:divBdr>
                        <w:top w:val="none" w:sz="0" w:space="0" w:color="auto"/>
                        <w:left w:val="none" w:sz="0" w:space="0" w:color="auto"/>
                        <w:bottom w:val="none" w:sz="0" w:space="0" w:color="auto"/>
                        <w:right w:val="none" w:sz="0" w:space="0" w:color="auto"/>
                      </w:divBdr>
                      <w:divsChild>
                        <w:div w:id="351523">
                          <w:marLeft w:val="0"/>
                          <w:marRight w:val="0"/>
                          <w:marTop w:val="0"/>
                          <w:marBottom w:val="0"/>
                          <w:divBdr>
                            <w:top w:val="none" w:sz="0" w:space="0" w:color="auto"/>
                            <w:left w:val="none" w:sz="0" w:space="0" w:color="auto"/>
                            <w:bottom w:val="none" w:sz="0" w:space="0" w:color="auto"/>
                            <w:right w:val="none" w:sz="0" w:space="0" w:color="auto"/>
                          </w:divBdr>
                        </w:div>
                        <w:div w:id="49106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5397625">
      <w:bodyDiv w:val="1"/>
      <w:marLeft w:val="0"/>
      <w:marRight w:val="0"/>
      <w:marTop w:val="108"/>
      <w:marBottom w:val="108"/>
      <w:divBdr>
        <w:top w:val="none" w:sz="0" w:space="0" w:color="auto"/>
        <w:left w:val="none" w:sz="0" w:space="0" w:color="auto"/>
        <w:bottom w:val="none" w:sz="0" w:space="0" w:color="auto"/>
        <w:right w:val="none" w:sz="0" w:space="0" w:color="auto"/>
      </w:divBdr>
      <w:divsChild>
        <w:div w:id="1632785609">
          <w:marLeft w:val="0"/>
          <w:marRight w:val="0"/>
          <w:marTop w:val="0"/>
          <w:marBottom w:val="0"/>
          <w:divBdr>
            <w:top w:val="none" w:sz="0" w:space="0" w:color="auto"/>
            <w:left w:val="none" w:sz="0" w:space="0" w:color="auto"/>
            <w:bottom w:val="none" w:sz="0" w:space="0" w:color="auto"/>
            <w:right w:val="none" w:sz="0" w:space="0" w:color="auto"/>
          </w:divBdr>
          <w:divsChild>
            <w:div w:id="1777630513">
              <w:marLeft w:val="0"/>
              <w:marRight w:val="75"/>
              <w:marTop w:val="0"/>
              <w:marBottom w:val="0"/>
              <w:divBdr>
                <w:top w:val="none" w:sz="0" w:space="0" w:color="auto"/>
                <w:left w:val="none" w:sz="0" w:space="0" w:color="auto"/>
                <w:bottom w:val="none" w:sz="0" w:space="0" w:color="auto"/>
                <w:right w:val="none" w:sz="0" w:space="0" w:color="auto"/>
              </w:divBdr>
              <w:divsChild>
                <w:div w:id="1633630825">
                  <w:marLeft w:val="0"/>
                  <w:marRight w:val="75"/>
                  <w:marTop w:val="0"/>
                  <w:marBottom w:val="0"/>
                  <w:divBdr>
                    <w:top w:val="none" w:sz="0" w:space="0" w:color="auto"/>
                    <w:left w:val="none" w:sz="0" w:space="0" w:color="auto"/>
                    <w:bottom w:val="none" w:sz="0" w:space="0" w:color="auto"/>
                    <w:right w:val="none" w:sz="0" w:space="0" w:color="auto"/>
                  </w:divBdr>
                  <w:divsChild>
                    <w:div w:id="1013413312">
                      <w:marLeft w:val="0"/>
                      <w:marRight w:val="75"/>
                      <w:marTop w:val="0"/>
                      <w:marBottom w:val="0"/>
                      <w:divBdr>
                        <w:top w:val="none" w:sz="0" w:space="0" w:color="auto"/>
                        <w:left w:val="none" w:sz="0" w:space="0" w:color="auto"/>
                        <w:bottom w:val="none" w:sz="0" w:space="0" w:color="auto"/>
                        <w:right w:val="none" w:sz="0" w:space="0" w:color="auto"/>
                      </w:divBdr>
                      <w:divsChild>
                        <w:div w:id="1769736344">
                          <w:marLeft w:val="0"/>
                          <w:marRight w:val="75"/>
                          <w:marTop w:val="0"/>
                          <w:marBottom w:val="0"/>
                          <w:divBdr>
                            <w:top w:val="none" w:sz="0" w:space="0" w:color="auto"/>
                            <w:left w:val="none" w:sz="0" w:space="0" w:color="auto"/>
                            <w:bottom w:val="none" w:sz="0" w:space="0" w:color="auto"/>
                            <w:right w:val="none" w:sz="0" w:space="0" w:color="auto"/>
                          </w:divBdr>
                          <w:divsChild>
                            <w:div w:id="1242638748">
                              <w:marLeft w:val="0"/>
                              <w:marRight w:val="0"/>
                              <w:marTop w:val="0"/>
                              <w:marBottom w:val="0"/>
                              <w:divBdr>
                                <w:top w:val="none" w:sz="0" w:space="0" w:color="auto"/>
                                <w:left w:val="none" w:sz="0" w:space="0" w:color="auto"/>
                                <w:bottom w:val="none" w:sz="0" w:space="0" w:color="auto"/>
                                <w:right w:val="none" w:sz="0" w:space="0" w:color="auto"/>
                              </w:divBdr>
                              <w:divsChild>
                                <w:div w:id="154493457">
                                  <w:marLeft w:val="0"/>
                                  <w:marRight w:val="0"/>
                                  <w:marTop w:val="0"/>
                                  <w:marBottom w:val="0"/>
                                  <w:divBdr>
                                    <w:top w:val="none" w:sz="0" w:space="0" w:color="auto"/>
                                    <w:left w:val="none" w:sz="0" w:space="0" w:color="auto"/>
                                    <w:bottom w:val="none" w:sz="0" w:space="0" w:color="auto"/>
                                    <w:right w:val="none" w:sz="0" w:space="0" w:color="auto"/>
                                  </w:divBdr>
                                  <w:divsChild>
                                    <w:div w:id="787771349">
                                      <w:marLeft w:val="0"/>
                                      <w:marRight w:val="0"/>
                                      <w:marTop w:val="0"/>
                                      <w:marBottom w:val="0"/>
                                      <w:divBdr>
                                        <w:top w:val="none" w:sz="0" w:space="0" w:color="auto"/>
                                        <w:left w:val="none" w:sz="0" w:space="0" w:color="auto"/>
                                        <w:bottom w:val="none" w:sz="0" w:space="0" w:color="auto"/>
                                        <w:right w:val="none" w:sz="0" w:space="0" w:color="auto"/>
                                      </w:divBdr>
                                      <w:divsChild>
                                        <w:div w:id="1635477159">
                                          <w:marLeft w:val="0"/>
                                          <w:marRight w:val="0"/>
                                          <w:marTop w:val="0"/>
                                          <w:marBottom w:val="0"/>
                                          <w:divBdr>
                                            <w:top w:val="none" w:sz="0" w:space="0" w:color="auto"/>
                                            <w:left w:val="none" w:sz="0" w:space="0" w:color="auto"/>
                                            <w:bottom w:val="none" w:sz="0" w:space="0" w:color="auto"/>
                                            <w:right w:val="none" w:sz="0" w:space="0" w:color="auto"/>
                                          </w:divBdr>
                                        </w:div>
                                        <w:div w:id="455757717">
                                          <w:marLeft w:val="0"/>
                                          <w:marRight w:val="0"/>
                                          <w:marTop w:val="0"/>
                                          <w:marBottom w:val="0"/>
                                          <w:divBdr>
                                            <w:top w:val="none" w:sz="0" w:space="0" w:color="auto"/>
                                            <w:left w:val="none" w:sz="0" w:space="0" w:color="auto"/>
                                            <w:bottom w:val="none" w:sz="0" w:space="0" w:color="auto"/>
                                            <w:right w:val="none" w:sz="0" w:space="0" w:color="auto"/>
                                          </w:divBdr>
                                          <w:divsChild>
                                            <w:div w:id="1049764517">
                                              <w:marLeft w:val="0"/>
                                              <w:marRight w:val="0"/>
                                              <w:marTop w:val="0"/>
                                              <w:marBottom w:val="0"/>
                                              <w:divBdr>
                                                <w:top w:val="none" w:sz="0" w:space="0" w:color="auto"/>
                                                <w:left w:val="none" w:sz="0" w:space="0" w:color="auto"/>
                                                <w:bottom w:val="none" w:sz="0" w:space="0" w:color="auto"/>
                                                <w:right w:val="none" w:sz="0" w:space="0" w:color="auto"/>
                                              </w:divBdr>
                                              <w:divsChild>
                                                <w:div w:id="114118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87922652">
      <w:bodyDiv w:val="1"/>
      <w:marLeft w:val="0"/>
      <w:marRight w:val="0"/>
      <w:marTop w:val="0"/>
      <w:marBottom w:val="0"/>
      <w:divBdr>
        <w:top w:val="none" w:sz="0" w:space="0" w:color="auto"/>
        <w:left w:val="none" w:sz="0" w:space="0" w:color="auto"/>
        <w:bottom w:val="none" w:sz="0" w:space="0" w:color="auto"/>
        <w:right w:val="none" w:sz="0" w:space="0" w:color="auto"/>
      </w:divBdr>
      <w:divsChild>
        <w:div w:id="632253206">
          <w:marLeft w:val="0"/>
          <w:marRight w:val="0"/>
          <w:marTop w:val="0"/>
          <w:marBottom w:val="0"/>
          <w:divBdr>
            <w:top w:val="single" w:sz="6" w:space="0" w:color="999999"/>
            <w:left w:val="single" w:sz="6" w:space="0" w:color="999999"/>
            <w:bottom w:val="single" w:sz="6" w:space="0" w:color="999999"/>
            <w:right w:val="single" w:sz="6" w:space="0" w:color="999999"/>
          </w:divBdr>
          <w:divsChild>
            <w:div w:id="823621952">
              <w:marLeft w:val="0"/>
              <w:marRight w:val="0"/>
              <w:marTop w:val="225"/>
              <w:marBottom w:val="0"/>
              <w:divBdr>
                <w:top w:val="single" w:sz="6" w:space="0" w:color="FFFFFF"/>
                <w:left w:val="none" w:sz="0" w:space="0" w:color="auto"/>
                <w:bottom w:val="none" w:sz="0" w:space="0" w:color="auto"/>
                <w:right w:val="none" w:sz="0" w:space="0" w:color="auto"/>
              </w:divBdr>
              <w:divsChild>
                <w:div w:id="672073893">
                  <w:marLeft w:val="0"/>
                  <w:marRight w:val="0"/>
                  <w:marTop w:val="0"/>
                  <w:marBottom w:val="0"/>
                  <w:divBdr>
                    <w:top w:val="none" w:sz="0" w:space="0" w:color="auto"/>
                    <w:left w:val="none" w:sz="0" w:space="0" w:color="auto"/>
                    <w:bottom w:val="none" w:sz="0" w:space="0" w:color="auto"/>
                    <w:right w:val="none" w:sz="0" w:space="0" w:color="auto"/>
                  </w:divBdr>
                  <w:divsChild>
                    <w:div w:id="798454396">
                      <w:marLeft w:val="0"/>
                      <w:marRight w:val="15"/>
                      <w:marTop w:val="0"/>
                      <w:marBottom w:val="0"/>
                      <w:divBdr>
                        <w:top w:val="none" w:sz="0" w:space="0" w:color="auto"/>
                        <w:left w:val="none" w:sz="0" w:space="0" w:color="auto"/>
                        <w:bottom w:val="none" w:sz="0" w:space="0" w:color="auto"/>
                        <w:right w:val="none" w:sz="0" w:space="0" w:color="auto"/>
                      </w:divBdr>
                      <w:divsChild>
                        <w:div w:id="2021660438">
                          <w:marLeft w:val="0"/>
                          <w:marRight w:val="0"/>
                          <w:marTop w:val="0"/>
                          <w:marBottom w:val="0"/>
                          <w:divBdr>
                            <w:top w:val="none" w:sz="0" w:space="0" w:color="auto"/>
                            <w:left w:val="none" w:sz="0" w:space="0" w:color="auto"/>
                            <w:bottom w:val="none" w:sz="0" w:space="0" w:color="auto"/>
                            <w:right w:val="none" w:sz="0" w:space="0" w:color="auto"/>
                          </w:divBdr>
                          <w:divsChild>
                            <w:div w:id="693771779">
                              <w:marLeft w:val="150"/>
                              <w:marRight w:val="105"/>
                              <w:marTop w:val="0"/>
                              <w:marBottom w:val="180"/>
                              <w:divBdr>
                                <w:top w:val="none" w:sz="0" w:space="0" w:color="auto"/>
                                <w:left w:val="none" w:sz="0" w:space="0" w:color="auto"/>
                                <w:bottom w:val="none" w:sz="0" w:space="0" w:color="auto"/>
                                <w:right w:val="none" w:sz="0" w:space="0" w:color="auto"/>
                              </w:divBdr>
                              <w:divsChild>
                                <w:div w:id="1974628572">
                                  <w:marLeft w:val="0"/>
                                  <w:marRight w:val="0"/>
                                  <w:marTop w:val="0"/>
                                  <w:marBottom w:val="120"/>
                                  <w:divBdr>
                                    <w:top w:val="none" w:sz="0" w:space="0" w:color="auto"/>
                                    <w:left w:val="none" w:sz="0" w:space="0" w:color="auto"/>
                                    <w:bottom w:val="none" w:sz="0" w:space="0" w:color="auto"/>
                                    <w:right w:val="none" w:sz="0" w:space="0" w:color="auto"/>
                                  </w:divBdr>
                                  <w:divsChild>
                                    <w:div w:id="1548761155">
                                      <w:marLeft w:val="0"/>
                                      <w:marRight w:val="0"/>
                                      <w:marTop w:val="0"/>
                                      <w:marBottom w:val="45"/>
                                      <w:divBdr>
                                        <w:top w:val="none" w:sz="0" w:space="0" w:color="auto"/>
                                        <w:left w:val="none" w:sz="0" w:space="0" w:color="auto"/>
                                        <w:bottom w:val="none" w:sz="0" w:space="0" w:color="auto"/>
                                        <w:right w:val="none" w:sz="0" w:space="0" w:color="auto"/>
                                      </w:divBdr>
                                    </w:div>
                                  </w:divsChild>
                                </w:div>
                                <w:div w:id="1247181069">
                                  <w:marLeft w:val="75"/>
                                  <w:marRight w:val="0"/>
                                  <w:marTop w:val="75"/>
                                  <w:marBottom w:val="75"/>
                                  <w:divBdr>
                                    <w:top w:val="none" w:sz="0" w:space="0" w:color="auto"/>
                                    <w:left w:val="none" w:sz="0" w:space="0" w:color="auto"/>
                                    <w:bottom w:val="none" w:sz="0" w:space="0" w:color="auto"/>
                                    <w:right w:val="none" w:sz="0" w:space="0" w:color="auto"/>
                                  </w:divBdr>
                                  <w:divsChild>
                                    <w:div w:id="570119152">
                                      <w:marLeft w:val="0"/>
                                      <w:marRight w:val="0"/>
                                      <w:marTop w:val="0"/>
                                      <w:marBottom w:val="0"/>
                                      <w:divBdr>
                                        <w:top w:val="single" w:sz="6" w:space="0" w:color="EAE8E9"/>
                                        <w:left w:val="single" w:sz="6" w:space="0" w:color="EAE8E9"/>
                                        <w:bottom w:val="single" w:sz="6" w:space="0" w:color="EAE8E9"/>
                                        <w:right w:val="single" w:sz="6" w:space="0" w:color="EAE8E9"/>
                                      </w:divBdr>
                                      <w:divsChild>
                                        <w:div w:id="204328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39030">
                                  <w:marLeft w:val="0"/>
                                  <w:marRight w:val="0"/>
                                  <w:marTop w:val="360"/>
                                  <w:marBottom w:val="408"/>
                                  <w:divBdr>
                                    <w:top w:val="none" w:sz="0" w:space="0" w:color="auto"/>
                                    <w:left w:val="none" w:sz="0" w:space="0" w:color="auto"/>
                                    <w:bottom w:val="none" w:sz="0" w:space="0" w:color="auto"/>
                                    <w:right w:val="none" w:sz="0" w:space="0" w:color="auto"/>
                                  </w:divBdr>
                                </w:div>
                                <w:div w:id="859395493">
                                  <w:marLeft w:val="0"/>
                                  <w:marRight w:val="225"/>
                                  <w:marTop w:val="60"/>
                                  <w:marBottom w:val="300"/>
                                  <w:divBdr>
                                    <w:top w:val="none" w:sz="0" w:space="0" w:color="auto"/>
                                    <w:left w:val="none" w:sz="0" w:space="0" w:color="auto"/>
                                    <w:bottom w:val="none" w:sz="0" w:space="0" w:color="auto"/>
                                    <w:right w:val="none" w:sz="0" w:space="0" w:color="auto"/>
                                  </w:divBdr>
                                  <w:divsChild>
                                    <w:div w:id="827477267">
                                      <w:marLeft w:val="0"/>
                                      <w:marRight w:val="0"/>
                                      <w:marTop w:val="0"/>
                                      <w:marBottom w:val="0"/>
                                      <w:divBdr>
                                        <w:top w:val="none" w:sz="0" w:space="0" w:color="auto"/>
                                        <w:left w:val="none" w:sz="0" w:space="0" w:color="auto"/>
                                        <w:bottom w:val="none" w:sz="0" w:space="0" w:color="auto"/>
                                        <w:right w:val="none" w:sz="0" w:space="0" w:color="auto"/>
                                      </w:divBdr>
                                    </w:div>
                                    <w:div w:id="1710761584">
                                      <w:marLeft w:val="0"/>
                                      <w:marRight w:val="0"/>
                                      <w:marTop w:val="0"/>
                                      <w:marBottom w:val="0"/>
                                      <w:divBdr>
                                        <w:top w:val="none" w:sz="0" w:space="0" w:color="auto"/>
                                        <w:left w:val="none" w:sz="0" w:space="0" w:color="auto"/>
                                        <w:bottom w:val="none" w:sz="0" w:space="0" w:color="auto"/>
                                        <w:right w:val="none" w:sz="0" w:space="0" w:color="auto"/>
                                      </w:divBdr>
                                      <w:divsChild>
                                        <w:div w:id="272203654">
                                          <w:marLeft w:val="0"/>
                                          <w:marRight w:val="0"/>
                                          <w:marTop w:val="0"/>
                                          <w:marBottom w:val="30"/>
                                          <w:divBdr>
                                            <w:top w:val="none" w:sz="0" w:space="0" w:color="auto"/>
                                            <w:left w:val="none" w:sz="0" w:space="0" w:color="auto"/>
                                            <w:bottom w:val="none" w:sz="0" w:space="0" w:color="auto"/>
                                            <w:right w:val="none" w:sz="0" w:space="0" w:color="auto"/>
                                          </w:divBdr>
                                          <w:divsChild>
                                            <w:div w:id="182789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375534">
                                  <w:marLeft w:val="0"/>
                                  <w:marRight w:val="225"/>
                                  <w:marTop w:val="0"/>
                                  <w:marBottom w:val="300"/>
                                  <w:divBdr>
                                    <w:top w:val="none" w:sz="0" w:space="0" w:color="auto"/>
                                    <w:left w:val="none" w:sz="0" w:space="0" w:color="auto"/>
                                    <w:bottom w:val="none" w:sz="0" w:space="0" w:color="auto"/>
                                    <w:right w:val="none" w:sz="0" w:space="0" w:color="auto"/>
                                  </w:divBdr>
                                  <w:divsChild>
                                    <w:div w:id="114495019">
                                      <w:marLeft w:val="0"/>
                                      <w:marRight w:val="0"/>
                                      <w:marTop w:val="0"/>
                                      <w:marBottom w:val="0"/>
                                      <w:divBdr>
                                        <w:top w:val="single" w:sz="6" w:space="7" w:color="FFFFFF"/>
                                        <w:left w:val="none" w:sz="0" w:space="0" w:color="auto"/>
                                        <w:bottom w:val="none" w:sz="0" w:space="0" w:color="auto"/>
                                        <w:right w:val="none" w:sz="0" w:space="0" w:color="auto"/>
                                      </w:divBdr>
                                      <w:divsChild>
                                        <w:div w:id="1240485816">
                                          <w:blockQuote w:val="1"/>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102606158">
                                  <w:marLeft w:val="0"/>
                                  <w:marRight w:val="0"/>
                                  <w:marTop w:val="360"/>
                                  <w:marBottom w:val="408"/>
                                  <w:divBdr>
                                    <w:top w:val="none" w:sz="0" w:space="0" w:color="auto"/>
                                    <w:left w:val="none" w:sz="0" w:space="0" w:color="auto"/>
                                    <w:bottom w:val="none" w:sz="0" w:space="0" w:color="auto"/>
                                    <w:right w:val="none" w:sz="0" w:space="0" w:color="auto"/>
                                  </w:divBdr>
                                  <w:divsChild>
                                    <w:div w:id="1634673615">
                                      <w:marLeft w:val="0"/>
                                      <w:marRight w:val="0"/>
                                      <w:marTop w:val="0"/>
                                      <w:marBottom w:val="504"/>
                                      <w:divBdr>
                                        <w:top w:val="none" w:sz="0" w:space="0" w:color="auto"/>
                                        <w:left w:val="none" w:sz="0" w:space="0" w:color="auto"/>
                                        <w:bottom w:val="none" w:sz="0" w:space="0" w:color="auto"/>
                                        <w:right w:val="none" w:sz="0" w:space="0" w:color="auto"/>
                                      </w:divBdr>
                                    </w:div>
                                  </w:divsChild>
                                </w:div>
                              </w:divsChild>
                            </w:div>
                            <w:div w:id="961768015">
                              <w:marLeft w:val="150"/>
                              <w:marRight w:val="105"/>
                              <w:marTop w:val="0"/>
                              <w:marBottom w:val="180"/>
                              <w:divBdr>
                                <w:top w:val="none" w:sz="0" w:space="0" w:color="auto"/>
                                <w:left w:val="none" w:sz="0" w:space="0" w:color="auto"/>
                                <w:bottom w:val="none" w:sz="0" w:space="0" w:color="auto"/>
                                <w:right w:val="none" w:sz="0" w:space="0" w:color="auto"/>
                              </w:divBdr>
                              <w:divsChild>
                                <w:div w:id="1838380699">
                                  <w:marLeft w:val="0"/>
                                  <w:marRight w:val="0"/>
                                  <w:marTop w:val="0"/>
                                  <w:marBottom w:val="0"/>
                                  <w:divBdr>
                                    <w:top w:val="none" w:sz="0" w:space="0" w:color="auto"/>
                                    <w:left w:val="none" w:sz="0" w:space="0" w:color="auto"/>
                                    <w:bottom w:val="none" w:sz="0" w:space="0" w:color="auto"/>
                                    <w:right w:val="none" w:sz="0" w:space="0" w:color="auto"/>
                                  </w:divBdr>
                                  <w:divsChild>
                                    <w:div w:id="1725252619">
                                      <w:marLeft w:val="0"/>
                                      <w:marRight w:val="0"/>
                                      <w:marTop w:val="0"/>
                                      <w:marBottom w:val="0"/>
                                      <w:divBdr>
                                        <w:top w:val="none" w:sz="0" w:space="0" w:color="auto"/>
                                        <w:left w:val="none" w:sz="0" w:space="0" w:color="auto"/>
                                        <w:bottom w:val="none" w:sz="0" w:space="0" w:color="auto"/>
                                        <w:right w:val="none" w:sz="0" w:space="0" w:color="auto"/>
                                      </w:divBdr>
                                      <w:divsChild>
                                        <w:div w:id="20514215">
                                          <w:marLeft w:val="0"/>
                                          <w:marRight w:val="0"/>
                                          <w:marTop w:val="0"/>
                                          <w:marBottom w:val="0"/>
                                          <w:divBdr>
                                            <w:top w:val="none" w:sz="0" w:space="0" w:color="auto"/>
                                            <w:left w:val="none" w:sz="0" w:space="0" w:color="auto"/>
                                            <w:bottom w:val="none" w:sz="0" w:space="0" w:color="auto"/>
                                            <w:right w:val="none" w:sz="0" w:space="0" w:color="auto"/>
                                          </w:divBdr>
                                          <w:divsChild>
                                            <w:div w:id="170544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93168163">
      <w:bodyDiv w:val="1"/>
      <w:marLeft w:val="150"/>
      <w:marRight w:val="150"/>
      <w:marTop w:val="150"/>
      <w:marBottom w:val="150"/>
      <w:divBdr>
        <w:top w:val="none" w:sz="0" w:space="0" w:color="auto"/>
        <w:left w:val="none" w:sz="0" w:space="0" w:color="auto"/>
        <w:bottom w:val="none" w:sz="0" w:space="0" w:color="auto"/>
        <w:right w:val="none" w:sz="0" w:space="0" w:color="auto"/>
      </w:divBdr>
      <w:divsChild>
        <w:div w:id="2064787694">
          <w:marLeft w:val="0"/>
          <w:marRight w:val="0"/>
          <w:marTop w:val="100"/>
          <w:marBottom w:val="100"/>
          <w:divBdr>
            <w:top w:val="none" w:sz="0" w:space="0" w:color="auto"/>
            <w:left w:val="none" w:sz="0" w:space="0" w:color="auto"/>
            <w:bottom w:val="none" w:sz="0" w:space="0" w:color="auto"/>
            <w:right w:val="none" w:sz="0" w:space="0" w:color="auto"/>
          </w:divBdr>
          <w:divsChild>
            <w:div w:id="219556937">
              <w:marLeft w:val="0"/>
              <w:marRight w:val="0"/>
              <w:marTop w:val="0"/>
              <w:marBottom w:val="0"/>
              <w:divBdr>
                <w:top w:val="single" w:sz="2" w:space="0" w:color="CCCCCC"/>
                <w:left w:val="single" w:sz="2" w:space="0" w:color="CCCCCC"/>
                <w:bottom w:val="single" w:sz="2" w:space="0" w:color="CCCCCC"/>
                <w:right w:val="single" w:sz="2" w:space="0" w:color="CCCCCC"/>
              </w:divBdr>
              <w:divsChild>
                <w:div w:id="524365794">
                  <w:marLeft w:val="0"/>
                  <w:marRight w:val="0"/>
                  <w:marTop w:val="75"/>
                  <w:marBottom w:val="0"/>
                  <w:divBdr>
                    <w:top w:val="single" w:sz="2" w:space="0" w:color="CCCCCC"/>
                    <w:left w:val="none" w:sz="0" w:space="0" w:color="auto"/>
                    <w:bottom w:val="none" w:sz="0" w:space="0" w:color="auto"/>
                    <w:right w:val="none" w:sz="0" w:space="0" w:color="auto"/>
                  </w:divBdr>
                  <w:divsChild>
                    <w:div w:id="839928468">
                      <w:marLeft w:val="0"/>
                      <w:marRight w:val="0"/>
                      <w:marTop w:val="0"/>
                      <w:marBottom w:val="0"/>
                      <w:divBdr>
                        <w:top w:val="none" w:sz="0" w:space="0" w:color="auto"/>
                        <w:left w:val="none" w:sz="0" w:space="0" w:color="auto"/>
                        <w:bottom w:val="none" w:sz="0" w:space="0" w:color="auto"/>
                        <w:right w:val="none" w:sz="0" w:space="0" w:color="auto"/>
                      </w:divBdr>
                      <w:divsChild>
                        <w:div w:id="1462990851">
                          <w:marLeft w:val="2025"/>
                          <w:marRight w:val="6150"/>
                          <w:marTop w:val="0"/>
                          <w:marBottom w:val="0"/>
                          <w:divBdr>
                            <w:top w:val="none" w:sz="0" w:space="0" w:color="auto"/>
                            <w:left w:val="none" w:sz="0" w:space="0" w:color="auto"/>
                            <w:bottom w:val="none" w:sz="0" w:space="0" w:color="auto"/>
                            <w:right w:val="none" w:sz="0" w:space="0" w:color="auto"/>
                          </w:divBdr>
                          <w:divsChild>
                            <w:div w:id="1802308618">
                              <w:marLeft w:val="0"/>
                              <w:marRight w:val="0"/>
                              <w:marTop w:val="0"/>
                              <w:marBottom w:val="0"/>
                              <w:divBdr>
                                <w:top w:val="none" w:sz="0" w:space="0" w:color="auto"/>
                                <w:left w:val="none" w:sz="0" w:space="0" w:color="auto"/>
                                <w:bottom w:val="none" w:sz="0" w:space="0" w:color="auto"/>
                                <w:right w:val="none" w:sz="0" w:space="0" w:color="auto"/>
                              </w:divBdr>
                              <w:divsChild>
                                <w:div w:id="1814909737">
                                  <w:marLeft w:val="0"/>
                                  <w:marRight w:val="0"/>
                                  <w:marTop w:val="0"/>
                                  <w:marBottom w:val="0"/>
                                  <w:divBdr>
                                    <w:top w:val="single" w:sz="6" w:space="0" w:color="CCCCCC"/>
                                    <w:left w:val="none" w:sz="0" w:space="0" w:color="auto"/>
                                    <w:bottom w:val="none" w:sz="0" w:space="0" w:color="auto"/>
                                    <w:right w:val="none" w:sz="0" w:space="0" w:color="auto"/>
                                  </w:divBdr>
                                  <w:divsChild>
                                    <w:div w:id="359359316">
                                      <w:marLeft w:val="0"/>
                                      <w:marRight w:val="0"/>
                                      <w:marTop w:val="0"/>
                                      <w:marBottom w:val="0"/>
                                      <w:divBdr>
                                        <w:top w:val="none" w:sz="0" w:space="0" w:color="auto"/>
                                        <w:left w:val="none" w:sz="0" w:space="0" w:color="auto"/>
                                        <w:bottom w:val="none" w:sz="0" w:space="0" w:color="auto"/>
                                        <w:right w:val="none" w:sz="0" w:space="0" w:color="auto"/>
                                      </w:divBdr>
                                      <w:divsChild>
                                        <w:div w:id="1074278941">
                                          <w:marLeft w:val="0"/>
                                          <w:marRight w:val="0"/>
                                          <w:marTop w:val="0"/>
                                          <w:marBottom w:val="0"/>
                                          <w:divBdr>
                                            <w:top w:val="none" w:sz="0" w:space="0" w:color="auto"/>
                                            <w:left w:val="none" w:sz="0" w:space="0" w:color="auto"/>
                                            <w:bottom w:val="none" w:sz="0" w:space="0" w:color="auto"/>
                                            <w:right w:val="none" w:sz="0" w:space="0" w:color="auto"/>
                                          </w:divBdr>
                                          <w:divsChild>
                                            <w:div w:id="893010602">
                                              <w:marLeft w:val="0"/>
                                              <w:marRight w:val="0"/>
                                              <w:marTop w:val="0"/>
                                              <w:marBottom w:val="0"/>
                                              <w:divBdr>
                                                <w:top w:val="none" w:sz="0" w:space="0" w:color="auto"/>
                                                <w:left w:val="none" w:sz="0" w:space="0" w:color="auto"/>
                                                <w:bottom w:val="none" w:sz="0" w:space="0" w:color="auto"/>
                                                <w:right w:val="none" w:sz="0" w:space="0" w:color="auto"/>
                                              </w:divBdr>
                                              <w:divsChild>
                                                <w:div w:id="1887132846">
                                                  <w:marLeft w:val="0"/>
                                                  <w:marRight w:val="0"/>
                                                  <w:marTop w:val="0"/>
                                                  <w:marBottom w:val="0"/>
                                                  <w:divBdr>
                                                    <w:top w:val="none" w:sz="0" w:space="0" w:color="auto"/>
                                                    <w:left w:val="none" w:sz="0" w:space="0" w:color="auto"/>
                                                    <w:bottom w:val="none" w:sz="0" w:space="0" w:color="auto"/>
                                                    <w:right w:val="none" w:sz="0" w:space="0" w:color="auto"/>
                                                  </w:divBdr>
                                                  <w:divsChild>
                                                    <w:div w:id="1785924215">
                                                      <w:marLeft w:val="0"/>
                                                      <w:marRight w:val="0"/>
                                                      <w:marTop w:val="0"/>
                                                      <w:marBottom w:val="0"/>
                                                      <w:divBdr>
                                                        <w:top w:val="none" w:sz="0" w:space="0" w:color="auto"/>
                                                        <w:left w:val="none" w:sz="0" w:space="0" w:color="auto"/>
                                                        <w:bottom w:val="none" w:sz="0" w:space="0" w:color="auto"/>
                                                        <w:right w:val="none" w:sz="0" w:space="0" w:color="auto"/>
                                                      </w:divBdr>
                                                      <w:divsChild>
                                                        <w:div w:id="174263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44459">
                                              <w:marLeft w:val="0"/>
                                              <w:marRight w:val="0"/>
                                              <w:marTop w:val="0"/>
                                              <w:marBottom w:val="0"/>
                                              <w:divBdr>
                                                <w:top w:val="none" w:sz="0" w:space="0" w:color="auto"/>
                                                <w:left w:val="none" w:sz="0" w:space="0" w:color="auto"/>
                                                <w:bottom w:val="none" w:sz="0" w:space="0" w:color="auto"/>
                                                <w:right w:val="none" w:sz="0" w:space="0" w:color="auto"/>
                                              </w:divBdr>
                                              <w:divsChild>
                                                <w:div w:id="1298418304">
                                                  <w:marLeft w:val="-96"/>
                                                  <w:marRight w:val="-96"/>
                                                  <w:marTop w:val="0"/>
                                                  <w:marBottom w:val="0"/>
                                                  <w:divBdr>
                                                    <w:top w:val="single" w:sz="2" w:space="0" w:color="003399"/>
                                                    <w:left w:val="single" w:sz="2" w:space="0" w:color="003399"/>
                                                    <w:bottom w:val="single" w:sz="2" w:space="0" w:color="003399"/>
                                                    <w:right w:val="single" w:sz="2" w:space="0" w:color="003399"/>
                                                  </w:divBdr>
                                                  <w:divsChild>
                                                    <w:div w:id="1308897342">
                                                      <w:marLeft w:val="0"/>
                                                      <w:marRight w:val="0"/>
                                                      <w:marTop w:val="0"/>
                                                      <w:marBottom w:val="0"/>
                                                      <w:divBdr>
                                                        <w:top w:val="none" w:sz="0" w:space="0" w:color="auto"/>
                                                        <w:left w:val="none" w:sz="0" w:space="0" w:color="auto"/>
                                                        <w:bottom w:val="none" w:sz="0" w:space="0" w:color="auto"/>
                                                        <w:right w:val="none" w:sz="0" w:space="0" w:color="auto"/>
                                                      </w:divBdr>
                                                      <w:divsChild>
                                                        <w:div w:id="18941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9084678">
                                      <w:marLeft w:val="0"/>
                                      <w:marRight w:val="0"/>
                                      <w:marTop w:val="0"/>
                                      <w:marBottom w:val="0"/>
                                      <w:divBdr>
                                        <w:top w:val="none" w:sz="0" w:space="0" w:color="auto"/>
                                        <w:left w:val="none" w:sz="0" w:space="0" w:color="auto"/>
                                        <w:bottom w:val="none" w:sz="0" w:space="0" w:color="auto"/>
                                        <w:right w:val="none" w:sz="0" w:space="0" w:color="auto"/>
                                      </w:divBdr>
                                      <w:divsChild>
                                        <w:div w:id="713428630">
                                          <w:marLeft w:val="0"/>
                                          <w:marRight w:val="0"/>
                                          <w:marTop w:val="0"/>
                                          <w:marBottom w:val="0"/>
                                          <w:divBdr>
                                            <w:top w:val="none" w:sz="0" w:space="0" w:color="auto"/>
                                            <w:left w:val="none" w:sz="0" w:space="0" w:color="auto"/>
                                            <w:bottom w:val="none" w:sz="0" w:space="0" w:color="auto"/>
                                            <w:right w:val="none" w:sz="0" w:space="0" w:color="auto"/>
                                          </w:divBdr>
                                        </w:div>
                                      </w:divsChild>
                                    </w:div>
                                    <w:div w:id="1667436609">
                                      <w:marLeft w:val="0"/>
                                      <w:marRight w:val="0"/>
                                      <w:marTop w:val="0"/>
                                      <w:marBottom w:val="0"/>
                                      <w:divBdr>
                                        <w:top w:val="none" w:sz="0" w:space="0" w:color="auto"/>
                                        <w:left w:val="none" w:sz="0" w:space="0" w:color="auto"/>
                                        <w:bottom w:val="none" w:sz="0" w:space="0" w:color="auto"/>
                                        <w:right w:val="none" w:sz="0" w:space="0" w:color="auto"/>
                                      </w:divBdr>
                                    </w:div>
                                    <w:div w:id="614795814">
                                      <w:marLeft w:val="0"/>
                                      <w:marRight w:val="0"/>
                                      <w:marTop w:val="0"/>
                                      <w:marBottom w:val="0"/>
                                      <w:divBdr>
                                        <w:top w:val="none" w:sz="0" w:space="0" w:color="auto"/>
                                        <w:left w:val="none" w:sz="0" w:space="0" w:color="auto"/>
                                        <w:bottom w:val="none" w:sz="0" w:space="0" w:color="auto"/>
                                        <w:right w:val="none" w:sz="0" w:space="0" w:color="auto"/>
                                      </w:divBdr>
                                      <w:divsChild>
                                        <w:div w:id="2068988260">
                                          <w:marLeft w:val="0"/>
                                          <w:marRight w:val="0"/>
                                          <w:marTop w:val="0"/>
                                          <w:marBottom w:val="0"/>
                                          <w:divBdr>
                                            <w:top w:val="none" w:sz="0" w:space="0" w:color="auto"/>
                                            <w:left w:val="none" w:sz="0" w:space="0" w:color="auto"/>
                                            <w:bottom w:val="none" w:sz="0" w:space="0" w:color="auto"/>
                                            <w:right w:val="none" w:sz="0" w:space="0" w:color="auto"/>
                                          </w:divBdr>
                                          <w:divsChild>
                                            <w:div w:id="1411006942">
                                              <w:marLeft w:val="0"/>
                                              <w:marRight w:val="0"/>
                                              <w:marTop w:val="0"/>
                                              <w:marBottom w:val="0"/>
                                              <w:divBdr>
                                                <w:top w:val="none" w:sz="0" w:space="0" w:color="auto"/>
                                                <w:left w:val="none" w:sz="0" w:space="0" w:color="auto"/>
                                                <w:bottom w:val="none" w:sz="0" w:space="0" w:color="auto"/>
                                                <w:right w:val="none" w:sz="0" w:space="0" w:color="auto"/>
                                              </w:divBdr>
                                              <w:divsChild>
                                                <w:div w:id="1692101221">
                                                  <w:marLeft w:val="0"/>
                                                  <w:marRight w:val="0"/>
                                                  <w:marTop w:val="0"/>
                                                  <w:marBottom w:val="0"/>
                                                  <w:divBdr>
                                                    <w:top w:val="none" w:sz="0" w:space="0" w:color="auto"/>
                                                    <w:left w:val="none" w:sz="0" w:space="0" w:color="auto"/>
                                                    <w:bottom w:val="none" w:sz="0" w:space="0" w:color="auto"/>
                                                    <w:right w:val="single" w:sz="6" w:space="4" w:color="CCCCCC"/>
                                                  </w:divBdr>
                                                  <w:divsChild>
                                                    <w:div w:id="1555237414">
                                                      <w:marLeft w:val="0"/>
                                                      <w:marRight w:val="0"/>
                                                      <w:marTop w:val="0"/>
                                                      <w:marBottom w:val="0"/>
                                                      <w:divBdr>
                                                        <w:top w:val="none" w:sz="0" w:space="0" w:color="auto"/>
                                                        <w:left w:val="none" w:sz="0" w:space="0" w:color="auto"/>
                                                        <w:bottom w:val="none" w:sz="0" w:space="0" w:color="auto"/>
                                                        <w:right w:val="none" w:sz="0" w:space="0" w:color="auto"/>
                                                      </w:divBdr>
                                                      <w:divsChild>
                                                        <w:div w:id="1347319067">
                                                          <w:marLeft w:val="0"/>
                                                          <w:marRight w:val="0"/>
                                                          <w:marTop w:val="0"/>
                                                          <w:marBottom w:val="0"/>
                                                          <w:divBdr>
                                                            <w:top w:val="none" w:sz="0" w:space="0" w:color="auto"/>
                                                            <w:left w:val="none" w:sz="0" w:space="0" w:color="auto"/>
                                                            <w:bottom w:val="none" w:sz="0" w:space="0" w:color="auto"/>
                                                            <w:right w:val="none" w:sz="0" w:space="0" w:color="auto"/>
                                                          </w:divBdr>
                                                          <w:divsChild>
                                                            <w:div w:id="1285428721">
                                                              <w:marLeft w:val="0"/>
                                                              <w:marRight w:val="0"/>
                                                              <w:marTop w:val="0"/>
                                                              <w:marBottom w:val="0"/>
                                                              <w:divBdr>
                                                                <w:top w:val="none" w:sz="0" w:space="0" w:color="auto"/>
                                                                <w:left w:val="none" w:sz="0" w:space="0" w:color="auto"/>
                                                                <w:bottom w:val="none" w:sz="0" w:space="0" w:color="auto"/>
                                                                <w:right w:val="none" w:sz="0" w:space="0" w:color="auto"/>
                                                              </w:divBdr>
                                                              <w:divsChild>
                                                                <w:div w:id="73770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999685">
                                                          <w:marLeft w:val="0"/>
                                                          <w:marRight w:val="0"/>
                                                          <w:marTop w:val="0"/>
                                                          <w:marBottom w:val="0"/>
                                                          <w:divBdr>
                                                            <w:top w:val="single" w:sz="6" w:space="0" w:color="CCCCCC"/>
                                                            <w:left w:val="none" w:sz="0" w:space="0" w:color="auto"/>
                                                            <w:bottom w:val="none" w:sz="0" w:space="0" w:color="auto"/>
                                                            <w:right w:val="none" w:sz="0" w:space="0" w:color="auto"/>
                                                          </w:divBdr>
                                                          <w:divsChild>
                                                            <w:div w:id="996417197">
                                                              <w:marLeft w:val="0"/>
                                                              <w:marRight w:val="0"/>
                                                              <w:marTop w:val="0"/>
                                                              <w:marBottom w:val="0"/>
                                                              <w:divBdr>
                                                                <w:top w:val="none" w:sz="0" w:space="0" w:color="auto"/>
                                                                <w:left w:val="none" w:sz="0" w:space="0" w:color="auto"/>
                                                                <w:bottom w:val="none" w:sz="0" w:space="0" w:color="auto"/>
                                                                <w:right w:val="none" w:sz="0" w:space="0" w:color="auto"/>
                                                              </w:divBdr>
                                                              <w:divsChild>
                                                                <w:div w:id="1723753113">
                                                                  <w:marLeft w:val="0"/>
                                                                  <w:marRight w:val="0"/>
                                                                  <w:marTop w:val="0"/>
                                                                  <w:marBottom w:val="0"/>
                                                                  <w:divBdr>
                                                                    <w:top w:val="none" w:sz="0" w:space="0" w:color="auto"/>
                                                                    <w:left w:val="none" w:sz="0" w:space="0" w:color="auto"/>
                                                                    <w:bottom w:val="none" w:sz="0" w:space="0" w:color="auto"/>
                                                                    <w:right w:val="none" w:sz="0" w:space="0" w:color="auto"/>
                                                                  </w:divBdr>
                                                                  <w:divsChild>
                                                                    <w:div w:id="2104034650">
                                                                      <w:marLeft w:val="0"/>
                                                                      <w:marRight w:val="0"/>
                                                                      <w:marTop w:val="0"/>
                                                                      <w:marBottom w:val="0"/>
                                                                      <w:divBdr>
                                                                        <w:top w:val="none" w:sz="0" w:space="0" w:color="auto"/>
                                                                        <w:left w:val="none" w:sz="0" w:space="0" w:color="auto"/>
                                                                        <w:bottom w:val="none" w:sz="0" w:space="0" w:color="auto"/>
                                                                        <w:right w:val="none" w:sz="0" w:space="0" w:color="auto"/>
                                                                      </w:divBdr>
                                                                      <w:divsChild>
                                                                        <w:div w:id="162669240">
                                                                          <w:marLeft w:val="0"/>
                                                                          <w:marRight w:val="0"/>
                                                                          <w:marTop w:val="0"/>
                                                                          <w:marBottom w:val="0"/>
                                                                          <w:divBdr>
                                                                            <w:top w:val="none" w:sz="0" w:space="0" w:color="auto"/>
                                                                            <w:left w:val="none" w:sz="0" w:space="0" w:color="auto"/>
                                                                            <w:bottom w:val="none" w:sz="0" w:space="0" w:color="auto"/>
                                                                            <w:right w:val="none" w:sz="0" w:space="0" w:color="auto"/>
                                                                          </w:divBdr>
                                                                          <w:divsChild>
                                                                            <w:div w:id="63629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53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95397911">
      <w:bodyDiv w:val="1"/>
      <w:marLeft w:val="0"/>
      <w:marRight w:val="0"/>
      <w:marTop w:val="0"/>
      <w:marBottom w:val="0"/>
      <w:divBdr>
        <w:top w:val="none" w:sz="0" w:space="0" w:color="auto"/>
        <w:left w:val="none" w:sz="0" w:space="0" w:color="auto"/>
        <w:bottom w:val="none" w:sz="0" w:space="0" w:color="auto"/>
        <w:right w:val="none" w:sz="0" w:space="0" w:color="auto"/>
      </w:divBdr>
      <w:divsChild>
        <w:div w:id="1366255251">
          <w:marLeft w:val="0"/>
          <w:marRight w:val="0"/>
          <w:marTop w:val="0"/>
          <w:marBottom w:val="0"/>
          <w:divBdr>
            <w:top w:val="none" w:sz="0" w:space="0" w:color="auto"/>
            <w:left w:val="none" w:sz="0" w:space="0" w:color="auto"/>
            <w:bottom w:val="none" w:sz="0" w:space="0" w:color="auto"/>
            <w:right w:val="none" w:sz="0" w:space="0" w:color="auto"/>
          </w:divBdr>
          <w:divsChild>
            <w:div w:id="626661463">
              <w:marLeft w:val="0"/>
              <w:marRight w:val="0"/>
              <w:marTop w:val="0"/>
              <w:marBottom w:val="0"/>
              <w:divBdr>
                <w:top w:val="none" w:sz="0" w:space="0" w:color="auto"/>
                <w:left w:val="none" w:sz="0" w:space="0" w:color="auto"/>
                <w:bottom w:val="none" w:sz="0" w:space="0" w:color="auto"/>
                <w:right w:val="none" w:sz="0" w:space="0" w:color="auto"/>
              </w:divBdr>
              <w:divsChild>
                <w:div w:id="1867712660">
                  <w:marLeft w:val="0"/>
                  <w:marRight w:val="0"/>
                  <w:marTop w:val="0"/>
                  <w:marBottom w:val="0"/>
                  <w:divBdr>
                    <w:top w:val="none" w:sz="0" w:space="0" w:color="auto"/>
                    <w:left w:val="none" w:sz="0" w:space="0" w:color="auto"/>
                    <w:bottom w:val="none" w:sz="0" w:space="0" w:color="auto"/>
                    <w:right w:val="none" w:sz="0" w:space="0" w:color="auto"/>
                  </w:divBdr>
                  <w:divsChild>
                    <w:div w:id="1366757610">
                      <w:marLeft w:val="0"/>
                      <w:marRight w:val="0"/>
                      <w:marTop w:val="0"/>
                      <w:marBottom w:val="0"/>
                      <w:divBdr>
                        <w:top w:val="none" w:sz="0" w:space="0" w:color="auto"/>
                        <w:left w:val="none" w:sz="0" w:space="0" w:color="auto"/>
                        <w:bottom w:val="none" w:sz="0" w:space="0" w:color="auto"/>
                        <w:right w:val="none" w:sz="0" w:space="0" w:color="auto"/>
                      </w:divBdr>
                      <w:divsChild>
                        <w:div w:id="1627925242">
                          <w:marLeft w:val="0"/>
                          <w:marRight w:val="0"/>
                          <w:marTop w:val="0"/>
                          <w:marBottom w:val="0"/>
                          <w:divBdr>
                            <w:top w:val="none" w:sz="0" w:space="0" w:color="auto"/>
                            <w:left w:val="none" w:sz="0" w:space="0" w:color="auto"/>
                            <w:bottom w:val="none" w:sz="0" w:space="0" w:color="auto"/>
                            <w:right w:val="none" w:sz="0" w:space="0" w:color="auto"/>
                          </w:divBdr>
                        </w:div>
                        <w:div w:id="136421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6941619">
      <w:bodyDiv w:val="1"/>
      <w:marLeft w:val="0"/>
      <w:marRight w:val="0"/>
      <w:marTop w:val="0"/>
      <w:marBottom w:val="0"/>
      <w:divBdr>
        <w:top w:val="none" w:sz="0" w:space="0" w:color="auto"/>
        <w:left w:val="none" w:sz="0" w:space="0" w:color="auto"/>
        <w:bottom w:val="none" w:sz="0" w:space="0" w:color="auto"/>
        <w:right w:val="none" w:sz="0" w:space="0" w:color="auto"/>
      </w:divBdr>
      <w:divsChild>
        <w:div w:id="1694914604">
          <w:marLeft w:val="0"/>
          <w:marRight w:val="0"/>
          <w:marTop w:val="100"/>
          <w:marBottom w:val="100"/>
          <w:divBdr>
            <w:top w:val="none" w:sz="0" w:space="0" w:color="auto"/>
            <w:left w:val="none" w:sz="0" w:space="0" w:color="auto"/>
            <w:bottom w:val="none" w:sz="0" w:space="0" w:color="auto"/>
            <w:right w:val="none" w:sz="0" w:space="0" w:color="auto"/>
          </w:divBdr>
          <w:divsChild>
            <w:div w:id="363989692">
              <w:marLeft w:val="0"/>
              <w:marRight w:val="0"/>
              <w:marTop w:val="0"/>
              <w:marBottom w:val="0"/>
              <w:divBdr>
                <w:top w:val="none" w:sz="0" w:space="0" w:color="auto"/>
                <w:left w:val="none" w:sz="0" w:space="0" w:color="auto"/>
                <w:bottom w:val="none" w:sz="0" w:space="0" w:color="auto"/>
                <w:right w:val="none" w:sz="0" w:space="0" w:color="auto"/>
              </w:divBdr>
              <w:divsChild>
                <w:div w:id="444353195">
                  <w:marLeft w:val="0"/>
                  <w:marRight w:val="0"/>
                  <w:marTop w:val="0"/>
                  <w:marBottom w:val="0"/>
                  <w:divBdr>
                    <w:top w:val="none" w:sz="0" w:space="0" w:color="auto"/>
                    <w:left w:val="none" w:sz="0" w:space="0" w:color="auto"/>
                    <w:bottom w:val="none" w:sz="0" w:space="0" w:color="auto"/>
                    <w:right w:val="none" w:sz="0" w:space="0" w:color="auto"/>
                  </w:divBdr>
                  <w:divsChild>
                    <w:div w:id="1899389618">
                      <w:marLeft w:val="0"/>
                      <w:marRight w:val="0"/>
                      <w:marTop w:val="0"/>
                      <w:marBottom w:val="0"/>
                      <w:divBdr>
                        <w:top w:val="none" w:sz="0" w:space="0" w:color="auto"/>
                        <w:left w:val="none" w:sz="0" w:space="0" w:color="auto"/>
                        <w:bottom w:val="none" w:sz="0" w:space="0" w:color="auto"/>
                        <w:right w:val="none" w:sz="0" w:space="0" w:color="auto"/>
                      </w:divBdr>
                    </w:div>
                    <w:div w:id="101148083">
                      <w:marLeft w:val="0"/>
                      <w:marRight w:val="0"/>
                      <w:marTop w:val="0"/>
                      <w:marBottom w:val="0"/>
                      <w:divBdr>
                        <w:top w:val="none" w:sz="0" w:space="0" w:color="auto"/>
                        <w:left w:val="none" w:sz="0" w:space="0" w:color="auto"/>
                        <w:bottom w:val="none" w:sz="0" w:space="0" w:color="auto"/>
                        <w:right w:val="none" w:sz="0" w:space="0" w:color="auto"/>
                      </w:divBdr>
                      <w:divsChild>
                        <w:div w:id="1839036470">
                          <w:marLeft w:val="0"/>
                          <w:marRight w:val="0"/>
                          <w:marTop w:val="0"/>
                          <w:marBottom w:val="0"/>
                          <w:divBdr>
                            <w:top w:val="none" w:sz="0" w:space="0" w:color="auto"/>
                            <w:left w:val="none" w:sz="0" w:space="0" w:color="auto"/>
                            <w:bottom w:val="none" w:sz="0" w:space="0" w:color="auto"/>
                            <w:right w:val="none" w:sz="0" w:space="0" w:color="auto"/>
                          </w:divBdr>
                        </w:div>
                      </w:divsChild>
                    </w:div>
                    <w:div w:id="1571844973">
                      <w:marLeft w:val="0"/>
                      <w:marRight w:val="0"/>
                      <w:marTop w:val="0"/>
                      <w:marBottom w:val="0"/>
                      <w:divBdr>
                        <w:top w:val="none" w:sz="0" w:space="0" w:color="auto"/>
                        <w:left w:val="none" w:sz="0" w:space="0" w:color="auto"/>
                        <w:bottom w:val="none" w:sz="0" w:space="0" w:color="auto"/>
                        <w:right w:val="none" w:sz="0" w:space="0" w:color="auto"/>
                      </w:divBdr>
                      <w:divsChild>
                        <w:div w:id="631254542">
                          <w:marLeft w:val="0"/>
                          <w:marRight w:val="0"/>
                          <w:marTop w:val="0"/>
                          <w:marBottom w:val="0"/>
                          <w:divBdr>
                            <w:top w:val="none" w:sz="0" w:space="0" w:color="auto"/>
                            <w:left w:val="none" w:sz="0" w:space="0" w:color="auto"/>
                            <w:bottom w:val="none" w:sz="0" w:space="0" w:color="auto"/>
                            <w:right w:val="none" w:sz="0" w:space="0" w:color="auto"/>
                          </w:divBdr>
                        </w:div>
                      </w:divsChild>
                    </w:div>
                    <w:div w:id="1320118166">
                      <w:marLeft w:val="0"/>
                      <w:marRight w:val="0"/>
                      <w:marTop w:val="0"/>
                      <w:marBottom w:val="0"/>
                      <w:divBdr>
                        <w:top w:val="none" w:sz="0" w:space="0" w:color="auto"/>
                        <w:left w:val="none" w:sz="0" w:space="0" w:color="auto"/>
                        <w:bottom w:val="none" w:sz="0" w:space="0" w:color="auto"/>
                        <w:right w:val="none" w:sz="0" w:space="0" w:color="auto"/>
                      </w:divBdr>
                    </w:div>
                    <w:div w:id="43409268">
                      <w:marLeft w:val="0"/>
                      <w:marRight w:val="0"/>
                      <w:marTop w:val="0"/>
                      <w:marBottom w:val="0"/>
                      <w:divBdr>
                        <w:top w:val="none" w:sz="0" w:space="0" w:color="auto"/>
                        <w:left w:val="none" w:sz="0" w:space="0" w:color="auto"/>
                        <w:bottom w:val="none" w:sz="0" w:space="0" w:color="auto"/>
                        <w:right w:val="none" w:sz="0" w:space="0" w:color="auto"/>
                      </w:divBdr>
                      <w:divsChild>
                        <w:div w:id="205915280">
                          <w:marLeft w:val="0"/>
                          <w:marRight w:val="0"/>
                          <w:marTop w:val="0"/>
                          <w:marBottom w:val="0"/>
                          <w:divBdr>
                            <w:top w:val="none" w:sz="0" w:space="0" w:color="auto"/>
                            <w:left w:val="none" w:sz="0" w:space="0" w:color="auto"/>
                            <w:bottom w:val="none" w:sz="0" w:space="0" w:color="auto"/>
                            <w:right w:val="none" w:sz="0" w:space="0" w:color="auto"/>
                          </w:divBdr>
                        </w:div>
                      </w:divsChild>
                    </w:div>
                    <w:div w:id="38850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072238">
      <w:bodyDiv w:val="1"/>
      <w:marLeft w:val="0"/>
      <w:marRight w:val="0"/>
      <w:marTop w:val="0"/>
      <w:marBottom w:val="0"/>
      <w:divBdr>
        <w:top w:val="none" w:sz="0" w:space="0" w:color="auto"/>
        <w:left w:val="none" w:sz="0" w:space="0" w:color="auto"/>
        <w:bottom w:val="none" w:sz="0" w:space="0" w:color="auto"/>
        <w:right w:val="none" w:sz="0" w:space="0" w:color="auto"/>
      </w:divBdr>
      <w:divsChild>
        <w:div w:id="342783610">
          <w:marLeft w:val="0"/>
          <w:marRight w:val="0"/>
          <w:marTop w:val="100"/>
          <w:marBottom w:val="100"/>
          <w:divBdr>
            <w:top w:val="none" w:sz="0" w:space="0" w:color="auto"/>
            <w:left w:val="none" w:sz="0" w:space="0" w:color="auto"/>
            <w:bottom w:val="none" w:sz="0" w:space="0" w:color="auto"/>
            <w:right w:val="none" w:sz="0" w:space="0" w:color="auto"/>
          </w:divBdr>
          <w:divsChild>
            <w:div w:id="1930625261">
              <w:marLeft w:val="0"/>
              <w:marRight w:val="0"/>
              <w:marTop w:val="0"/>
              <w:marBottom w:val="0"/>
              <w:divBdr>
                <w:top w:val="none" w:sz="0" w:space="0" w:color="auto"/>
                <w:left w:val="none" w:sz="0" w:space="0" w:color="auto"/>
                <w:bottom w:val="none" w:sz="0" w:space="0" w:color="auto"/>
                <w:right w:val="none" w:sz="0" w:space="0" w:color="auto"/>
              </w:divBdr>
              <w:divsChild>
                <w:div w:id="511575056">
                  <w:marLeft w:val="0"/>
                  <w:marRight w:val="0"/>
                  <w:marTop w:val="0"/>
                  <w:marBottom w:val="0"/>
                  <w:divBdr>
                    <w:top w:val="none" w:sz="0" w:space="0" w:color="auto"/>
                    <w:left w:val="none" w:sz="0" w:space="0" w:color="auto"/>
                    <w:bottom w:val="none" w:sz="0" w:space="0" w:color="auto"/>
                    <w:right w:val="none" w:sz="0" w:space="0" w:color="auto"/>
                  </w:divBdr>
                  <w:divsChild>
                    <w:div w:id="1267732548">
                      <w:marLeft w:val="0"/>
                      <w:marRight w:val="0"/>
                      <w:marTop w:val="0"/>
                      <w:marBottom w:val="0"/>
                      <w:divBdr>
                        <w:top w:val="none" w:sz="0" w:space="0" w:color="auto"/>
                        <w:left w:val="none" w:sz="0" w:space="0" w:color="auto"/>
                        <w:bottom w:val="none" w:sz="0" w:space="0" w:color="auto"/>
                        <w:right w:val="none" w:sz="0" w:space="0" w:color="auto"/>
                      </w:divBdr>
                    </w:div>
                    <w:div w:id="398408262">
                      <w:marLeft w:val="0"/>
                      <w:marRight w:val="0"/>
                      <w:marTop w:val="0"/>
                      <w:marBottom w:val="0"/>
                      <w:divBdr>
                        <w:top w:val="none" w:sz="0" w:space="0" w:color="auto"/>
                        <w:left w:val="none" w:sz="0" w:space="0" w:color="auto"/>
                        <w:bottom w:val="none" w:sz="0" w:space="0" w:color="auto"/>
                        <w:right w:val="none" w:sz="0" w:space="0" w:color="auto"/>
                      </w:divBdr>
                      <w:divsChild>
                        <w:div w:id="1285232348">
                          <w:marLeft w:val="0"/>
                          <w:marRight w:val="0"/>
                          <w:marTop w:val="0"/>
                          <w:marBottom w:val="0"/>
                          <w:divBdr>
                            <w:top w:val="none" w:sz="0" w:space="0" w:color="auto"/>
                            <w:left w:val="none" w:sz="0" w:space="0" w:color="auto"/>
                            <w:bottom w:val="none" w:sz="0" w:space="0" w:color="auto"/>
                            <w:right w:val="none" w:sz="0" w:space="0" w:color="auto"/>
                          </w:divBdr>
                        </w:div>
                        <w:div w:id="506214368">
                          <w:marLeft w:val="0"/>
                          <w:marRight w:val="0"/>
                          <w:marTop w:val="0"/>
                          <w:marBottom w:val="375"/>
                          <w:divBdr>
                            <w:top w:val="none" w:sz="0" w:space="0" w:color="auto"/>
                            <w:left w:val="none" w:sz="0" w:space="0" w:color="auto"/>
                            <w:bottom w:val="none" w:sz="0" w:space="0" w:color="auto"/>
                            <w:right w:val="none" w:sz="0" w:space="0" w:color="auto"/>
                          </w:divBdr>
                          <w:divsChild>
                            <w:div w:id="260263011">
                              <w:marLeft w:val="0"/>
                              <w:marRight w:val="0"/>
                              <w:marTop w:val="0"/>
                              <w:marBottom w:val="150"/>
                              <w:divBdr>
                                <w:top w:val="none" w:sz="0" w:space="0" w:color="auto"/>
                                <w:left w:val="none" w:sz="0" w:space="0" w:color="auto"/>
                                <w:bottom w:val="none" w:sz="0" w:space="0" w:color="auto"/>
                                <w:right w:val="none" w:sz="0" w:space="0" w:color="auto"/>
                              </w:divBdr>
                              <w:divsChild>
                                <w:div w:id="13774011">
                                  <w:marLeft w:val="0"/>
                                  <w:marRight w:val="0"/>
                                  <w:marTop w:val="0"/>
                                  <w:marBottom w:val="0"/>
                                  <w:divBdr>
                                    <w:top w:val="none" w:sz="0" w:space="0" w:color="auto"/>
                                    <w:left w:val="none" w:sz="0" w:space="0" w:color="auto"/>
                                    <w:bottom w:val="none" w:sz="0" w:space="0" w:color="auto"/>
                                    <w:right w:val="none" w:sz="0" w:space="0" w:color="auto"/>
                                  </w:divBdr>
                                  <w:divsChild>
                                    <w:div w:id="1030258613">
                                      <w:marLeft w:val="0"/>
                                      <w:marRight w:val="0"/>
                                      <w:marTop w:val="0"/>
                                      <w:marBottom w:val="0"/>
                                      <w:divBdr>
                                        <w:top w:val="none" w:sz="0" w:space="0" w:color="auto"/>
                                        <w:left w:val="none" w:sz="0" w:space="0" w:color="auto"/>
                                        <w:bottom w:val="none" w:sz="0" w:space="0" w:color="auto"/>
                                        <w:right w:val="none" w:sz="0" w:space="0" w:color="auto"/>
                                      </w:divBdr>
                                      <w:divsChild>
                                        <w:div w:id="240334432">
                                          <w:marLeft w:val="0"/>
                                          <w:marRight w:val="0"/>
                                          <w:marTop w:val="0"/>
                                          <w:marBottom w:val="150"/>
                                          <w:divBdr>
                                            <w:top w:val="none" w:sz="0" w:space="0" w:color="auto"/>
                                            <w:left w:val="none" w:sz="0" w:space="0" w:color="auto"/>
                                            <w:bottom w:val="none" w:sz="0" w:space="0" w:color="auto"/>
                                            <w:right w:val="none" w:sz="0" w:space="0" w:color="auto"/>
                                          </w:divBdr>
                                        </w:div>
                                        <w:div w:id="1003821466">
                                          <w:marLeft w:val="0"/>
                                          <w:marRight w:val="0"/>
                                          <w:marTop w:val="0"/>
                                          <w:marBottom w:val="0"/>
                                          <w:divBdr>
                                            <w:top w:val="none" w:sz="0" w:space="0" w:color="auto"/>
                                            <w:left w:val="none" w:sz="0" w:space="0" w:color="auto"/>
                                            <w:bottom w:val="none" w:sz="0" w:space="0" w:color="auto"/>
                                            <w:right w:val="none" w:sz="0" w:space="0" w:color="auto"/>
                                          </w:divBdr>
                                          <w:divsChild>
                                            <w:div w:id="1534683856">
                                              <w:marLeft w:val="0"/>
                                              <w:marRight w:val="0"/>
                                              <w:marTop w:val="0"/>
                                              <w:marBottom w:val="0"/>
                                              <w:divBdr>
                                                <w:top w:val="none" w:sz="0" w:space="0" w:color="auto"/>
                                                <w:left w:val="none" w:sz="0" w:space="0" w:color="auto"/>
                                                <w:bottom w:val="none" w:sz="0" w:space="0" w:color="auto"/>
                                                <w:right w:val="none" w:sz="0" w:space="0" w:color="auto"/>
                                              </w:divBdr>
                                              <w:divsChild>
                                                <w:div w:id="716322542">
                                                  <w:marLeft w:val="0"/>
                                                  <w:marRight w:val="0"/>
                                                  <w:marTop w:val="0"/>
                                                  <w:marBottom w:val="150"/>
                                                  <w:divBdr>
                                                    <w:top w:val="none" w:sz="0" w:space="0" w:color="auto"/>
                                                    <w:left w:val="none" w:sz="0" w:space="0" w:color="auto"/>
                                                    <w:bottom w:val="none" w:sz="0" w:space="0" w:color="auto"/>
                                                    <w:right w:val="none" w:sz="0" w:space="0" w:color="auto"/>
                                                  </w:divBdr>
                                                </w:div>
                                                <w:div w:id="1566722078">
                                                  <w:marLeft w:val="0"/>
                                                  <w:marRight w:val="0"/>
                                                  <w:marTop w:val="0"/>
                                                  <w:marBottom w:val="0"/>
                                                  <w:divBdr>
                                                    <w:top w:val="none" w:sz="0" w:space="0" w:color="auto"/>
                                                    <w:left w:val="none" w:sz="0" w:space="0" w:color="auto"/>
                                                    <w:bottom w:val="none" w:sz="0" w:space="0" w:color="auto"/>
                                                    <w:right w:val="none" w:sz="0" w:space="0" w:color="auto"/>
                                                  </w:divBdr>
                                                </w:div>
                                                <w:div w:id="95250295">
                                                  <w:marLeft w:val="0"/>
                                                  <w:marRight w:val="0"/>
                                                  <w:marTop w:val="0"/>
                                                  <w:marBottom w:val="0"/>
                                                  <w:divBdr>
                                                    <w:top w:val="none" w:sz="0" w:space="0" w:color="auto"/>
                                                    <w:left w:val="none" w:sz="0" w:space="0" w:color="auto"/>
                                                    <w:bottom w:val="none" w:sz="0" w:space="0" w:color="auto"/>
                                                    <w:right w:val="none" w:sz="0" w:space="0" w:color="auto"/>
                                                  </w:divBdr>
                                                  <w:divsChild>
                                                    <w:div w:id="1324622016">
                                                      <w:marLeft w:val="0"/>
                                                      <w:marRight w:val="0"/>
                                                      <w:marTop w:val="30"/>
                                                      <w:marBottom w:val="0"/>
                                                      <w:divBdr>
                                                        <w:top w:val="none" w:sz="0" w:space="0" w:color="auto"/>
                                                        <w:left w:val="none" w:sz="0" w:space="0" w:color="auto"/>
                                                        <w:bottom w:val="none" w:sz="0" w:space="0" w:color="auto"/>
                                                        <w:right w:val="none" w:sz="0" w:space="0" w:color="auto"/>
                                                      </w:divBdr>
                                                    </w:div>
                                                  </w:divsChild>
                                                </w:div>
                                                <w:div w:id="157891955">
                                                  <w:marLeft w:val="0"/>
                                                  <w:marRight w:val="0"/>
                                                  <w:marTop w:val="0"/>
                                                  <w:marBottom w:val="0"/>
                                                  <w:divBdr>
                                                    <w:top w:val="none" w:sz="0" w:space="0" w:color="auto"/>
                                                    <w:left w:val="none" w:sz="0" w:space="0" w:color="auto"/>
                                                    <w:bottom w:val="none" w:sz="0" w:space="0" w:color="auto"/>
                                                    <w:right w:val="none" w:sz="0" w:space="0" w:color="auto"/>
                                                  </w:divBdr>
                                                  <w:divsChild>
                                                    <w:div w:id="1798647748">
                                                      <w:marLeft w:val="0"/>
                                                      <w:marRight w:val="0"/>
                                                      <w:marTop w:val="60"/>
                                                      <w:marBottom w:val="0"/>
                                                      <w:divBdr>
                                                        <w:top w:val="none" w:sz="0" w:space="0" w:color="auto"/>
                                                        <w:left w:val="none" w:sz="0" w:space="0" w:color="auto"/>
                                                        <w:bottom w:val="none" w:sz="0" w:space="0" w:color="auto"/>
                                                        <w:right w:val="none" w:sz="0" w:space="0" w:color="auto"/>
                                                      </w:divBdr>
                                                    </w:div>
                                                  </w:divsChild>
                                                </w:div>
                                                <w:div w:id="1820270787">
                                                  <w:marLeft w:val="0"/>
                                                  <w:marRight w:val="0"/>
                                                  <w:marTop w:val="30"/>
                                                  <w:marBottom w:val="0"/>
                                                  <w:divBdr>
                                                    <w:top w:val="none" w:sz="0" w:space="0" w:color="auto"/>
                                                    <w:left w:val="none" w:sz="0" w:space="0" w:color="auto"/>
                                                    <w:bottom w:val="none" w:sz="0" w:space="0" w:color="auto"/>
                                                    <w:right w:val="none" w:sz="0" w:space="0" w:color="auto"/>
                                                  </w:divBdr>
                                                </w:div>
                                              </w:divsChild>
                                            </w:div>
                                            <w:div w:id="830828086">
                                              <w:marLeft w:val="0"/>
                                              <w:marRight w:val="0"/>
                                              <w:marTop w:val="0"/>
                                              <w:marBottom w:val="0"/>
                                              <w:divBdr>
                                                <w:top w:val="none" w:sz="0" w:space="0" w:color="auto"/>
                                                <w:left w:val="none" w:sz="0" w:space="0" w:color="auto"/>
                                                <w:bottom w:val="none" w:sz="0" w:space="0" w:color="auto"/>
                                                <w:right w:val="none" w:sz="0" w:space="0" w:color="auto"/>
                                              </w:divBdr>
                                              <w:divsChild>
                                                <w:div w:id="1169129305">
                                                  <w:marLeft w:val="0"/>
                                                  <w:marRight w:val="0"/>
                                                  <w:marTop w:val="0"/>
                                                  <w:marBottom w:val="150"/>
                                                  <w:divBdr>
                                                    <w:top w:val="none" w:sz="0" w:space="0" w:color="auto"/>
                                                    <w:left w:val="none" w:sz="0" w:space="0" w:color="auto"/>
                                                    <w:bottom w:val="none" w:sz="0" w:space="0" w:color="auto"/>
                                                    <w:right w:val="none" w:sz="0" w:space="0" w:color="auto"/>
                                                  </w:divBdr>
                                                </w:div>
                                                <w:div w:id="472211283">
                                                  <w:marLeft w:val="0"/>
                                                  <w:marRight w:val="0"/>
                                                  <w:marTop w:val="0"/>
                                                  <w:marBottom w:val="0"/>
                                                  <w:divBdr>
                                                    <w:top w:val="none" w:sz="0" w:space="0" w:color="auto"/>
                                                    <w:left w:val="none" w:sz="0" w:space="0" w:color="auto"/>
                                                    <w:bottom w:val="none" w:sz="0" w:space="0" w:color="auto"/>
                                                    <w:right w:val="none" w:sz="0" w:space="0" w:color="auto"/>
                                                  </w:divBdr>
                                                </w:div>
                                                <w:div w:id="831674427">
                                                  <w:marLeft w:val="0"/>
                                                  <w:marRight w:val="0"/>
                                                  <w:marTop w:val="0"/>
                                                  <w:marBottom w:val="0"/>
                                                  <w:divBdr>
                                                    <w:top w:val="none" w:sz="0" w:space="0" w:color="auto"/>
                                                    <w:left w:val="none" w:sz="0" w:space="0" w:color="auto"/>
                                                    <w:bottom w:val="none" w:sz="0" w:space="0" w:color="auto"/>
                                                    <w:right w:val="none" w:sz="0" w:space="0" w:color="auto"/>
                                                  </w:divBdr>
                                                  <w:divsChild>
                                                    <w:div w:id="146823829">
                                                      <w:marLeft w:val="0"/>
                                                      <w:marRight w:val="0"/>
                                                      <w:marTop w:val="30"/>
                                                      <w:marBottom w:val="0"/>
                                                      <w:divBdr>
                                                        <w:top w:val="none" w:sz="0" w:space="0" w:color="auto"/>
                                                        <w:left w:val="none" w:sz="0" w:space="0" w:color="auto"/>
                                                        <w:bottom w:val="none" w:sz="0" w:space="0" w:color="auto"/>
                                                        <w:right w:val="none" w:sz="0" w:space="0" w:color="auto"/>
                                                      </w:divBdr>
                                                    </w:div>
                                                  </w:divsChild>
                                                </w:div>
                                                <w:div w:id="128522208">
                                                  <w:marLeft w:val="0"/>
                                                  <w:marRight w:val="0"/>
                                                  <w:marTop w:val="0"/>
                                                  <w:marBottom w:val="0"/>
                                                  <w:divBdr>
                                                    <w:top w:val="none" w:sz="0" w:space="0" w:color="auto"/>
                                                    <w:left w:val="none" w:sz="0" w:space="0" w:color="auto"/>
                                                    <w:bottom w:val="none" w:sz="0" w:space="0" w:color="auto"/>
                                                    <w:right w:val="none" w:sz="0" w:space="0" w:color="auto"/>
                                                  </w:divBdr>
                                                  <w:divsChild>
                                                    <w:div w:id="2127698966">
                                                      <w:marLeft w:val="0"/>
                                                      <w:marRight w:val="0"/>
                                                      <w:marTop w:val="60"/>
                                                      <w:marBottom w:val="0"/>
                                                      <w:divBdr>
                                                        <w:top w:val="none" w:sz="0" w:space="0" w:color="auto"/>
                                                        <w:left w:val="none" w:sz="0" w:space="0" w:color="auto"/>
                                                        <w:bottom w:val="none" w:sz="0" w:space="0" w:color="auto"/>
                                                        <w:right w:val="none" w:sz="0" w:space="0" w:color="auto"/>
                                                      </w:divBdr>
                                                    </w:div>
                                                  </w:divsChild>
                                                </w:div>
                                                <w:div w:id="152961482">
                                                  <w:marLeft w:val="0"/>
                                                  <w:marRight w:val="0"/>
                                                  <w:marTop w:val="30"/>
                                                  <w:marBottom w:val="0"/>
                                                  <w:divBdr>
                                                    <w:top w:val="none" w:sz="0" w:space="0" w:color="auto"/>
                                                    <w:left w:val="none" w:sz="0" w:space="0" w:color="auto"/>
                                                    <w:bottom w:val="none" w:sz="0" w:space="0" w:color="auto"/>
                                                    <w:right w:val="none" w:sz="0" w:space="0" w:color="auto"/>
                                                  </w:divBdr>
                                                </w:div>
                                              </w:divsChild>
                                            </w:div>
                                            <w:div w:id="507445670">
                                              <w:marLeft w:val="0"/>
                                              <w:marRight w:val="0"/>
                                              <w:marTop w:val="0"/>
                                              <w:marBottom w:val="0"/>
                                              <w:divBdr>
                                                <w:top w:val="none" w:sz="0" w:space="0" w:color="auto"/>
                                                <w:left w:val="none" w:sz="0" w:space="0" w:color="auto"/>
                                                <w:bottom w:val="none" w:sz="0" w:space="0" w:color="auto"/>
                                                <w:right w:val="none" w:sz="0" w:space="0" w:color="auto"/>
                                              </w:divBdr>
                                              <w:divsChild>
                                                <w:div w:id="1052845187">
                                                  <w:marLeft w:val="0"/>
                                                  <w:marRight w:val="0"/>
                                                  <w:marTop w:val="0"/>
                                                  <w:marBottom w:val="150"/>
                                                  <w:divBdr>
                                                    <w:top w:val="none" w:sz="0" w:space="0" w:color="auto"/>
                                                    <w:left w:val="none" w:sz="0" w:space="0" w:color="auto"/>
                                                    <w:bottom w:val="none" w:sz="0" w:space="0" w:color="auto"/>
                                                    <w:right w:val="none" w:sz="0" w:space="0" w:color="auto"/>
                                                  </w:divBdr>
                                                </w:div>
                                                <w:div w:id="1295259707">
                                                  <w:marLeft w:val="0"/>
                                                  <w:marRight w:val="0"/>
                                                  <w:marTop w:val="0"/>
                                                  <w:marBottom w:val="0"/>
                                                  <w:divBdr>
                                                    <w:top w:val="none" w:sz="0" w:space="0" w:color="auto"/>
                                                    <w:left w:val="none" w:sz="0" w:space="0" w:color="auto"/>
                                                    <w:bottom w:val="none" w:sz="0" w:space="0" w:color="auto"/>
                                                    <w:right w:val="none" w:sz="0" w:space="0" w:color="auto"/>
                                                  </w:divBdr>
                                                </w:div>
                                                <w:div w:id="635986602">
                                                  <w:marLeft w:val="0"/>
                                                  <w:marRight w:val="0"/>
                                                  <w:marTop w:val="0"/>
                                                  <w:marBottom w:val="0"/>
                                                  <w:divBdr>
                                                    <w:top w:val="none" w:sz="0" w:space="0" w:color="auto"/>
                                                    <w:left w:val="none" w:sz="0" w:space="0" w:color="auto"/>
                                                    <w:bottom w:val="none" w:sz="0" w:space="0" w:color="auto"/>
                                                    <w:right w:val="none" w:sz="0" w:space="0" w:color="auto"/>
                                                  </w:divBdr>
                                                  <w:divsChild>
                                                    <w:div w:id="414325549">
                                                      <w:marLeft w:val="0"/>
                                                      <w:marRight w:val="0"/>
                                                      <w:marTop w:val="30"/>
                                                      <w:marBottom w:val="0"/>
                                                      <w:divBdr>
                                                        <w:top w:val="none" w:sz="0" w:space="0" w:color="auto"/>
                                                        <w:left w:val="none" w:sz="0" w:space="0" w:color="auto"/>
                                                        <w:bottom w:val="none" w:sz="0" w:space="0" w:color="auto"/>
                                                        <w:right w:val="none" w:sz="0" w:space="0" w:color="auto"/>
                                                      </w:divBdr>
                                                    </w:div>
                                                  </w:divsChild>
                                                </w:div>
                                                <w:div w:id="1133016716">
                                                  <w:marLeft w:val="0"/>
                                                  <w:marRight w:val="0"/>
                                                  <w:marTop w:val="0"/>
                                                  <w:marBottom w:val="0"/>
                                                  <w:divBdr>
                                                    <w:top w:val="none" w:sz="0" w:space="0" w:color="auto"/>
                                                    <w:left w:val="none" w:sz="0" w:space="0" w:color="auto"/>
                                                    <w:bottom w:val="none" w:sz="0" w:space="0" w:color="auto"/>
                                                    <w:right w:val="none" w:sz="0" w:space="0" w:color="auto"/>
                                                  </w:divBdr>
                                                  <w:divsChild>
                                                    <w:div w:id="848444675">
                                                      <w:marLeft w:val="0"/>
                                                      <w:marRight w:val="0"/>
                                                      <w:marTop w:val="60"/>
                                                      <w:marBottom w:val="0"/>
                                                      <w:divBdr>
                                                        <w:top w:val="none" w:sz="0" w:space="0" w:color="auto"/>
                                                        <w:left w:val="none" w:sz="0" w:space="0" w:color="auto"/>
                                                        <w:bottom w:val="none" w:sz="0" w:space="0" w:color="auto"/>
                                                        <w:right w:val="none" w:sz="0" w:space="0" w:color="auto"/>
                                                      </w:divBdr>
                                                    </w:div>
                                                  </w:divsChild>
                                                </w:div>
                                                <w:div w:id="313293173">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5829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4981616">
      <w:bodyDiv w:val="1"/>
      <w:marLeft w:val="0"/>
      <w:marRight w:val="0"/>
      <w:marTop w:val="0"/>
      <w:marBottom w:val="0"/>
      <w:divBdr>
        <w:top w:val="none" w:sz="0" w:space="0" w:color="auto"/>
        <w:left w:val="none" w:sz="0" w:space="0" w:color="auto"/>
        <w:bottom w:val="none" w:sz="0" w:space="0" w:color="auto"/>
        <w:right w:val="none" w:sz="0" w:space="0" w:color="auto"/>
      </w:divBdr>
      <w:divsChild>
        <w:div w:id="1690981604">
          <w:marLeft w:val="0"/>
          <w:marRight w:val="0"/>
          <w:marTop w:val="0"/>
          <w:marBottom w:val="0"/>
          <w:divBdr>
            <w:top w:val="none" w:sz="0" w:space="0" w:color="auto"/>
            <w:left w:val="none" w:sz="0" w:space="0" w:color="auto"/>
            <w:bottom w:val="none" w:sz="0" w:space="0" w:color="auto"/>
            <w:right w:val="none" w:sz="0" w:space="0" w:color="auto"/>
          </w:divBdr>
          <w:divsChild>
            <w:div w:id="1379819322">
              <w:marLeft w:val="0"/>
              <w:marRight w:val="135"/>
              <w:marTop w:val="0"/>
              <w:marBottom w:val="0"/>
              <w:divBdr>
                <w:top w:val="none" w:sz="0" w:space="0" w:color="auto"/>
                <w:left w:val="single" w:sz="12" w:space="7" w:color="E9E9E9"/>
                <w:bottom w:val="none" w:sz="0" w:space="0" w:color="auto"/>
                <w:right w:val="single" w:sz="12" w:space="7" w:color="E9E9E9"/>
              </w:divBdr>
              <w:divsChild>
                <w:div w:id="134879929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130051496">
      <w:bodyDiv w:val="1"/>
      <w:marLeft w:val="0"/>
      <w:marRight w:val="0"/>
      <w:marTop w:val="108"/>
      <w:marBottom w:val="108"/>
      <w:divBdr>
        <w:top w:val="none" w:sz="0" w:space="0" w:color="auto"/>
        <w:left w:val="none" w:sz="0" w:space="0" w:color="auto"/>
        <w:bottom w:val="none" w:sz="0" w:space="0" w:color="auto"/>
        <w:right w:val="none" w:sz="0" w:space="0" w:color="auto"/>
      </w:divBdr>
      <w:divsChild>
        <w:div w:id="1933127878">
          <w:marLeft w:val="0"/>
          <w:marRight w:val="0"/>
          <w:marTop w:val="0"/>
          <w:marBottom w:val="0"/>
          <w:divBdr>
            <w:top w:val="none" w:sz="0" w:space="0" w:color="auto"/>
            <w:left w:val="none" w:sz="0" w:space="0" w:color="auto"/>
            <w:bottom w:val="none" w:sz="0" w:space="0" w:color="auto"/>
            <w:right w:val="none" w:sz="0" w:space="0" w:color="auto"/>
          </w:divBdr>
          <w:divsChild>
            <w:div w:id="142819425">
              <w:marLeft w:val="0"/>
              <w:marRight w:val="75"/>
              <w:marTop w:val="0"/>
              <w:marBottom w:val="0"/>
              <w:divBdr>
                <w:top w:val="none" w:sz="0" w:space="0" w:color="auto"/>
                <w:left w:val="none" w:sz="0" w:space="0" w:color="auto"/>
                <w:bottom w:val="none" w:sz="0" w:space="0" w:color="auto"/>
                <w:right w:val="none" w:sz="0" w:space="0" w:color="auto"/>
              </w:divBdr>
              <w:divsChild>
                <w:div w:id="1945963998">
                  <w:marLeft w:val="0"/>
                  <w:marRight w:val="75"/>
                  <w:marTop w:val="0"/>
                  <w:marBottom w:val="0"/>
                  <w:divBdr>
                    <w:top w:val="none" w:sz="0" w:space="0" w:color="auto"/>
                    <w:left w:val="none" w:sz="0" w:space="0" w:color="auto"/>
                    <w:bottom w:val="none" w:sz="0" w:space="0" w:color="auto"/>
                    <w:right w:val="none" w:sz="0" w:space="0" w:color="auto"/>
                  </w:divBdr>
                  <w:divsChild>
                    <w:div w:id="1061247465">
                      <w:marLeft w:val="0"/>
                      <w:marRight w:val="75"/>
                      <w:marTop w:val="0"/>
                      <w:marBottom w:val="0"/>
                      <w:divBdr>
                        <w:top w:val="none" w:sz="0" w:space="0" w:color="auto"/>
                        <w:left w:val="none" w:sz="0" w:space="0" w:color="auto"/>
                        <w:bottom w:val="none" w:sz="0" w:space="0" w:color="auto"/>
                        <w:right w:val="none" w:sz="0" w:space="0" w:color="auto"/>
                      </w:divBdr>
                      <w:divsChild>
                        <w:div w:id="2086023857">
                          <w:marLeft w:val="0"/>
                          <w:marRight w:val="75"/>
                          <w:marTop w:val="0"/>
                          <w:marBottom w:val="0"/>
                          <w:divBdr>
                            <w:top w:val="none" w:sz="0" w:space="0" w:color="auto"/>
                            <w:left w:val="none" w:sz="0" w:space="0" w:color="auto"/>
                            <w:bottom w:val="none" w:sz="0" w:space="0" w:color="auto"/>
                            <w:right w:val="none" w:sz="0" w:space="0" w:color="auto"/>
                          </w:divBdr>
                          <w:divsChild>
                            <w:div w:id="773522374">
                              <w:marLeft w:val="0"/>
                              <w:marRight w:val="0"/>
                              <w:marTop w:val="0"/>
                              <w:marBottom w:val="0"/>
                              <w:divBdr>
                                <w:top w:val="none" w:sz="0" w:space="0" w:color="auto"/>
                                <w:left w:val="none" w:sz="0" w:space="0" w:color="auto"/>
                                <w:bottom w:val="none" w:sz="0" w:space="0" w:color="auto"/>
                                <w:right w:val="none" w:sz="0" w:space="0" w:color="auto"/>
                              </w:divBdr>
                              <w:divsChild>
                                <w:div w:id="1192721318">
                                  <w:marLeft w:val="0"/>
                                  <w:marRight w:val="0"/>
                                  <w:marTop w:val="0"/>
                                  <w:marBottom w:val="0"/>
                                  <w:divBdr>
                                    <w:top w:val="none" w:sz="0" w:space="0" w:color="auto"/>
                                    <w:left w:val="none" w:sz="0" w:space="0" w:color="auto"/>
                                    <w:bottom w:val="none" w:sz="0" w:space="0" w:color="auto"/>
                                    <w:right w:val="none" w:sz="0" w:space="0" w:color="auto"/>
                                  </w:divBdr>
                                  <w:divsChild>
                                    <w:div w:id="634065655">
                                      <w:marLeft w:val="0"/>
                                      <w:marRight w:val="0"/>
                                      <w:marTop w:val="0"/>
                                      <w:marBottom w:val="0"/>
                                      <w:divBdr>
                                        <w:top w:val="none" w:sz="0" w:space="0" w:color="auto"/>
                                        <w:left w:val="none" w:sz="0" w:space="0" w:color="auto"/>
                                        <w:bottom w:val="none" w:sz="0" w:space="0" w:color="auto"/>
                                        <w:right w:val="none" w:sz="0" w:space="0" w:color="auto"/>
                                      </w:divBdr>
                                      <w:divsChild>
                                        <w:div w:id="1892227056">
                                          <w:marLeft w:val="0"/>
                                          <w:marRight w:val="0"/>
                                          <w:marTop w:val="0"/>
                                          <w:marBottom w:val="0"/>
                                          <w:divBdr>
                                            <w:top w:val="none" w:sz="0" w:space="0" w:color="auto"/>
                                            <w:left w:val="none" w:sz="0" w:space="0" w:color="auto"/>
                                            <w:bottom w:val="none" w:sz="0" w:space="0" w:color="auto"/>
                                            <w:right w:val="none" w:sz="0" w:space="0" w:color="auto"/>
                                          </w:divBdr>
                                        </w:div>
                                        <w:div w:id="939676719">
                                          <w:marLeft w:val="0"/>
                                          <w:marRight w:val="0"/>
                                          <w:marTop w:val="0"/>
                                          <w:marBottom w:val="0"/>
                                          <w:divBdr>
                                            <w:top w:val="none" w:sz="0" w:space="0" w:color="auto"/>
                                            <w:left w:val="none" w:sz="0" w:space="0" w:color="auto"/>
                                            <w:bottom w:val="none" w:sz="0" w:space="0" w:color="auto"/>
                                            <w:right w:val="none" w:sz="0" w:space="0" w:color="auto"/>
                                          </w:divBdr>
                                          <w:divsChild>
                                            <w:div w:id="1631089750">
                                              <w:marLeft w:val="0"/>
                                              <w:marRight w:val="0"/>
                                              <w:marTop w:val="0"/>
                                              <w:marBottom w:val="0"/>
                                              <w:divBdr>
                                                <w:top w:val="none" w:sz="0" w:space="0" w:color="auto"/>
                                                <w:left w:val="none" w:sz="0" w:space="0" w:color="auto"/>
                                                <w:bottom w:val="none" w:sz="0" w:space="0" w:color="auto"/>
                                                <w:right w:val="none" w:sz="0" w:space="0" w:color="auto"/>
                                              </w:divBdr>
                                              <w:divsChild>
                                                <w:div w:id="148570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5960571">
                              <w:marLeft w:val="0"/>
                              <w:marRight w:val="75"/>
                              <w:marTop w:val="0"/>
                              <w:marBottom w:val="0"/>
                              <w:divBdr>
                                <w:top w:val="none" w:sz="0" w:space="0" w:color="auto"/>
                                <w:left w:val="none" w:sz="0" w:space="0" w:color="auto"/>
                                <w:bottom w:val="none" w:sz="0" w:space="0" w:color="auto"/>
                                <w:right w:val="none" w:sz="0" w:space="0" w:color="auto"/>
                              </w:divBdr>
                              <w:divsChild>
                                <w:div w:id="842012987">
                                  <w:marLeft w:val="0"/>
                                  <w:marRight w:val="0"/>
                                  <w:marTop w:val="0"/>
                                  <w:marBottom w:val="0"/>
                                  <w:divBdr>
                                    <w:top w:val="none" w:sz="0" w:space="0" w:color="auto"/>
                                    <w:left w:val="none" w:sz="0" w:space="0" w:color="auto"/>
                                    <w:bottom w:val="none" w:sz="0" w:space="0" w:color="auto"/>
                                    <w:right w:val="none" w:sz="0" w:space="0" w:color="auto"/>
                                  </w:divBdr>
                                  <w:divsChild>
                                    <w:div w:id="953903056">
                                      <w:marLeft w:val="0"/>
                                      <w:marRight w:val="0"/>
                                      <w:marTop w:val="0"/>
                                      <w:marBottom w:val="0"/>
                                      <w:divBdr>
                                        <w:top w:val="none" w:sz="0" w:space="0" w:color="auto"/>
                                        <w:left w:val="none" w:sz="0" w:space="0" w:color="auto"/>
                                        <w:bottom w:val="none" w:sz="0" w:space="0" w:color="auto"/>
                                        <w:right w:val="none" w:sz="0" w:space="0" w:color="auto"/>
                                      </w:divBdr>
                                    </w:div>
                                    <w:div w:id="1162813876">
                                      <w:marLeft w:val="0"/>
                                      <w:marRight w:val="0"/>
                                      <w:marTop w:val="0"/>
                                      <w:marBottom w:val="0"/>
                                      <w:divBdr>
                                        <w:top w:val="none" w:sz="0" w:space="0" w:color="auto"/>
                                        <w:left w:val="none" w:sz="0" w:space="0" w:color="auto"/>
                                        <w:bottom w:val="none" w:sz="0" w:space="0" w:color="auto"/>
                                        <w:right w:val="none" w:sz="0" w:space="0" w:color="auto"/>
                                      </w:divBdr>
                                    </w:div>
                                    <w:div w:id="37424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534564">
                              <w:marLeft w:val="0"/>
                              <w:marRight w:val="75"/>
                              <w:marTop w:val="0"/>
                              <w:marBottom w:val="0"/>
                              <w:divBdr>
                                <w:top w:val="none" w:sz="0" w:space="0" w:color="auto"/>
                                <w:left w:val="none" w:sz="0" w:space="0" w:color="auto"/>
                                <w:bottom w:val="none" w:sz="0" w:space="0" w:color="auto"/>
                                <w:right w:val="none" w:sz="0" w:space="0" w:color="auto"/>
                              </w:divBdr>
                              <w:divsChild>
                                <w:div w:id="1050688324">
                                  <w:marLeft w:val="0"/>
                                  <w:marRight w:val="0"/>
                                  <w:marTop w:val="0"/>
                                  <w:marBottom w:val="0"/>
                                  <w:divBdr>
                                    <w:top w:val="none" w:sz="0" w:space="0" w:color="auto"/>
                                    <w:left w:val="none" w:sz="0" w:space="0" w:color="auto"/>
                                    <w:bottom w:val="none" w:sz="0" w:space="0" w:color="auto"/>
                                    <w:right w:val="none" w:sz="0" w:space="0" w:color="auto"/>
                                  </w:divBdr>
                                </w:div>
                              </w:divsChild>
                            </w:div>
                            <w:div w:id="1125001422">
                              <w:marLeft w:val="0"/>
                              <w:marRight w:val="75"/>
                              <w:marTop w:val="0"/>
                              <w:marBottom w:val="0"/>
                              <w:divBdr>
                                <w:top w:val="none" w:sz="0" w:space="0" w:color="auto"/>
                                <w:left w:val="none" w:sz="0" w:space="0" w:color="auto"/>
                                <w:bottom w:val="none" w:sz="0" w:space="0" w:color="auto"/>
                                <w:right w:val="none" w:sz="0" w:space="0" w:color="auto"/>
                              </w:divBdr>
                              <w:divsChild>
                                <w:div w:id="1984697787">
                                  <w:marLeft w:val="0"/>
                                  <w:marRight w:val="0"/>
                                  <w:marTop w:val="0"/>
                                  <w:marBottom w:val="0"/>
                                  <w:divBdr>
                                    <w:top w:val="none" w:sz="0" w:space="0" w:color="auto"/>
                                    <w:left w:val="none" w:sz="0" w:space="0" w:color="auto"/>
                                    <w:bottom w:val="none" w:sz="0" w:space="0" w:color="auto"/>
                                    <w:right w:val="none" w:sz="0" w:space="0" w:color="auto"/>
                                  </w:divBdr>
                                  <w:divsChild>
                                    <w:div w:id="460879090">
                                      <w:marLeft w:val="0"/>
                                      <w:marRight w:val="0"/>
                                      <w:marTop w:val="0"/>
                                      <w:marBottom w:val="0"/>
                                      <w:divBdr>
                                        <w:top w:val="none" w:sz="0" w:space="0" w:color="auto"/>
                                        <w:left w:val="none" w:sz="0" w:space="0" w:color="auto"/>
                                        <w:bottom w:val="none" w:sz="0" w:space="0" w:color="auto"/>
                                        <w:right w:val="none" w:sz="0" w:space="0" w:color="auto"/>
                                      </w:divBdr>
                                    </w:div>
                                    <w:div w:id="1814132854">
                                      <w:marLeft w:val="0"/>
                                      <w:marRight w:val="0"/>
                                      <w:marTop w:val="0"/>
                                      <w:marBottom w:val="0"/>
                                      <w:divBdr>
                                        <w:top w:val="none" w:sz="0" w:space="0" w:color="auto"/>
                                        <w:left w:val="none" w:sz="0" w:space="0" w:color="auto"/>
                                        <w:bottom w:val="none" w:sz="0" w:space="0" w:color="auto"/>
                                        <w:right w:val="none" w:sz="0" w:space="0" w:color="auto"/>
                                      </w:divBdr>
                                      <w:divsChild>
                                        <w:div w:id="1198813067">
                                          <w:marLeft w:val="0"/>
                                          <w:marRight w:val="0"/>
                                          <w:marTop w:val="0"/>
                                          <w:marBottom w:val="0"/>
                                          <w:divBdr>
                                            <w:top w:val="none" w:sz="0" w:space="0" w:color="auto"/>
                                            <w:left w:val="none" w:sz="0" w:space="0" w:color="auto"/>
                                            <w:bottom w:val="none" w:sz="0" w:space="0" w:color="auto"/>
                                            <w:right w:val="none" w:sz="0" w:space="0" w:color="auto"/>
                                          </w:divBdr>
                                          <w:divsChild>
                                            <w:div w:id="374621844">
                                              <w:marLeft w:val="0"/>
                                              <w:marRight w:val="0"/>
                                              <w:marTop w:val="0"/>
                                              <w:marBottom w:val="0"/>
                                              <w:divBdr>
                                                <w:top w:val="none" w:sz="0" w:space="0" w:color="auto"/>
                                                <w:left w:val="none" w:sz="0" w:space="0" w:color="auto"/>
                                                <w:bottom w:val="none" w:sz="0" w:space="0" w:color="auto"/>
                                                <w:right w:val="none" w:sz="0" w:space="0" w:color="auto"/>
                                              </w:divBdr>
                                              <w:divsChild>
                                                <w:div w:id="1034692627">
                                                  <w:marLeft w:val="0"/>
                                                  <w:marRight w:val="0"/>
                                                  <w:marTop w:val="0"/>
                                                  <w:marBottom w:val="0"/>
                                                  <w:divBdr>
                                                    <w:top w:val="none" w:sz="0" w:space="0" w:color="auto"/>
                                                    <w:left w:val="none" w:sz="0" w:space="0" w:color="auto"/>
                                                    <w:bottom w:val="none" w:sz="0" w:space="0" w:color="auto"/>
                                                    <w:right w:val="none" w:sz="0" w:space="0" w:color="auto"/>
                                                  </w:divBdr>
                                                  <w:divsChild>
                                                    <w:div w:id="40519536">
                                                      <w:marLeft w:val="0"/>
                                                      <w:marRight w:val="0"/>
                                                      <w:marTop w:val="0"/>
                                                      <w:marBottom w:val="0"/>
                                                      <w:divBdr>
                                                        <w:top w:val="none" w:sz="0" w:space="0" w:color="auto"/>
                                                        <w:left w:val="none" w:sz="0" w:space="0" w:color="auto"/>
                                                        <w:bottom w:val="none" w:sz="0" w:space="0" w:color="auto"/>
                                                        <w:right w:val="none" w:sz="0" w:space="0" w:color="auto"/>
                                                      </w:divBdr>
                                                    </w:div>
                                                  </w:divsChild>
                                                </w:div>
                                                <w:div w:id="1139302551">
                                                  <w:marLeft w:val="0"/>
                                                  <w:marRight w:val="0"/>
                                                  <w:marTop w:val="0"/>
                                                  <w:marBottom w:val="0"/>
                                                  <w:divBdr>
                                                    <w:top w:val="none" w:sz="0" w:space="0" w:color="auto"/>
                                                    <w:left w:val="none" w:sz="0" w:space="0" w:color="auto"/>
                                                    <w:bottom w:val="none" w:sz="0" w:space="0" w:color="auto"/>
                                                    <w:right w:val="none" w:sz="0" w:space="0" w:color="auto"/>
                                                  </w:divBdr>
                                                  <w:divsChild>
                                                    <w:div w:id="1769806787">
                                                      <w:marLeft w:val="0"/>
                                                      <w:marRight w:val="0"/>
                                                      <w:marTop w:val="0"/>
                                                      <w:marBottom w:val="0"/>
                                                      <w:divBdr>
                                                        <w:top w:val="none" w:sz="0" w:space="0" w:color="auto"/>
                                                        <w:left w:val="none" w:sz="0" w:space="0" w:color="auto"/>
                                                        <w:bottom w:val="none" w:sz="0" w:space="0" w:color="auto"/>
                                                        <w:right w:val="none" w:sz="0" w:space="0" w:color="auto"/>
                                                      </w:divBdr>
                                                    </w:div>
                                                    <w:div w:id="224682403">
                                                      <w:marLeft w:val="0"/>
                                                      <w:marRight w:val="0"/>
                                                      <w:marTop w:val="0"/>
                                                      <w:marBottom w:val="0"/>
                                                      <w:divBdr>
                                                        <w:top w:val="none" w:sz="0" w:space="0" w:color="auto"/>
                                                        <w:left w:val="none" w:sz="0" w:space="0" w:color="auto"/>
                                                        <w:bottom w:val="none" w:sz="0" w:space="0" w:color="auto"/>
                                                        <w:right w:val="none" w:sz="0" w:space="0" w:color="auto"/>
                                                      </w:divBdr>
                                                    </w:div>
                                                  </w:divsChild>
                                                </w:div>
                                                <w:div w:id="881407238">
                                                  <w:marLeft w:val="0"/>
                                                  <w:marRight w:val="0"/>
                                                  <w:marTop w:val="0"/>
                                                  <w:marBottom w:val="0"/>
                                                  <w:divBdr>
                                                    <w:top w:val="none" w:sz="0" w:space="0" w:color="auto"/>
                                                    <w:left w:val="none" w:sz="0" w:space="0" w:color="auto"/>
                                                    <w:bottom w:val="none" w:sz="0" w:space="0" w:color="auto"/>
                                                    <w:right w:val="none" w:sz="0" w:space="0" w:color="auto"/>
                                                  </w:divBdr>
                                                  <w:divsChild>
                                                    <w:div w:id="698551312">
                                                      <w:marLeft w:val="0"/>
                                                      <w:marRight w:val="0"/>
                                                      <w:marTop w:val="0"/>
                                                      <w:marBottom w:val="0"/>
                                                      <w:divBdr>
                                                        <w:top w:val="none" w:sz="0" w:space="0" w:color="auto"/>
                                                        <w:left w:val="none" w:sz="0" w:space="0" w:color="auto"/>
                                                        <w:bottom w:val="none" w:sz="0" w:space="0" w:color="auto"/>
                                                        <w:right w:val="none" w:sz="0" w:space="0" w:color="auto"/>
                                                      </w:divBdr>
                                                    </w:div>
                                                    <w:div w:id="981229646">
                                                      <w:marLeft w:val="0"/>
                                                      <w:marRight w:val="0"/>
                                                      <w:marTop w:val="0"/>
                                                      <w:marBottom w:val="0"/>
                                                      <w:divBdr>
                                                        <w:top w:val="none" w:sz="0" w:space="0" w:color="auto"/>
                                                        <w:left w:val="none" w:sz="0" w:space="0" w:color="auto"/>
                                                        <w:bottom w:val="none" w:sz="0" w:space="0" w:color="auto"/>
                                                        <w:right w:val="none" w:sz="0" w:space="0" w:color="auto"/>
                                                      </w:divBdr>
                                                    </w:div>
                                                  </w:divsChild>
                                                </w:div>
                                                <w:div w:id="375008653">
                                                  <w:marLeft w:val="0"/>
                                                  <w:marRight w:val="0"/>
                                                  <w:marTop w:val="0"/>
                                                  <w:marBottom w:val="0"/>
                                                  <w:divBdr>
                                                    <w:top w:val="none" w:sz="0" w:space="0" w:color="auto"/>
                                                    <w:left w:val="none" w:sz="0" w:space="0" w:color="auto"/>
                                                    <w:bottom w:val="none" w:sz="0" w:space="0" w:color="auto"/>
                                                    <w:right w:val="none" w:sz="0" w:space="0" w:color="auto"/>
                                                  </w:divBdr>
                                                  <w:divsChild>
                                                    <w:div w:id="791367807">
                                                      <w:marLeft w:val="0"/>
                                                      <w:marRight w:val="0"/>
                                                      <w:marTop w:val="0"/>
                                                      <w:marBottom w:val="0"/>
                                                      <w:divBdr>
                                                        <w:top w:val="none" w:sz="0" w:space="0" w:color="auto"/>
                                                        <w:left w:val="none" w:sz="0" w:space="0" w:color="auto"/>
                                                        <w:bottom w:val="none" w:sz="0" w:space="0" w:color="auto"/>
                                                        <w:right w:val="none" w:sz="0" w:space="0" w:color="auto"/>
                                                      </w:divBdr>
                                                    </w:div>
                                                    <w:div w:id="727192432">
                                                      <w:marLeft w:val="0"/>
                                                      <w:marRight w:val="0"/>
                                                      <w:marTop w:val="0"/>
                                                      <w:marBottom w:val="0"/>
                                                      <w:divBdr>
                                                        <w:top w:val="none" w:sz="0" w:space="0" w:color="auto"/>
                                                        <w:left w:val="none" w:sz="0" w:space="0" w:color="auto"/>
                                                        <w:bottom w:val="none" w:sz="0" w:space="0" w:color="auto"/>
                                                        <w:right w:val="none" w:sz="0" w:space="0" w:color="auto"/>
                                                      </w:divBdr>
                                                      <w:divsChild>
                                                        <w:div w:id="1034690473">
                                                          <w:marLeft w:val="0"/>
                                                          <w:marRight w:val="0"/>
                                                          <w:marTop w:val="0"/>
                                                          <w:marBottom w:val="0"/>
                                                          <w:divBdr>
                                                            <w:top w:val="none" w:sz="0" w:space="0" w:color="auto"/>
                                                            <w:left w:val="none" w:sz="0" w:space="0" w:color="auto"/>
                                                            <w:bottom w:val="none" w:sz="0" w:space="0" w:color="auto"/>
                                                            <w:right w:val="none" w:sz="0" w:space="0" w:color="auto"/>
                                                          </w:divBdr>
                                                        </w:div>
                                                      </w:divsChild>
                                                    </w:div>
                                                    <w:div w:id="245922331">
                                                      <w:marLeft w:val="0"/>
                                                      <w:marRight w:val="0"/>
                                                      <w:marTop w:val="0"/>
                                                      <w:marBottom w:val="0"/>
                                                      <w:divBdr>
                                                        <w:top w:val="none" w:sz="0" w:space="0" w:color="auto"/>
                                                        <w:left w:val="none" w:sz="0" w:space="0" w:color="auto"/>
                                                        <w:bottom w:val="none" w:sz="0" w:space="0" w:color="auto"/>
                                                        <w:right w:val="none" w:sz="0" w:space="0" w:color="auto"/>
                                                      </w:divBdr>
                                                      <w:divsChild>
                                                        <w:div w:id="77386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185739">
                                          <w:marLeft w:val="0"/>
                                          <w:marRight w:val="0"/>
                                          <w:marTop w:val="0"/>
                                          <w:marBottom w:val="0"/>
                                          <w:divBdr>
                                            <w:top w:val="none" w:sz="0" w:space="0" w:color="auto"/>
                                            <w:left w:val="none" w:sz="0" w:space="0" w:color="auto"/>
                                            <w:bottom w:val="none" w:sz="0" w:space="0" w:color="auto"/>
                                            <w:right w:val="none" w:sz="0" w:space="0" w:color="auto"/>
                                          </w:divBdr>
                                        </w:div>
                                        <w:div w:id="829251283">
                                          <w:marLeft w:val="0"/>
                                          <w:marRight w:val="0"/>
                                          <w:marTop w:val="0"/>
                                          <w:marBottom w:val="0"/>
                                          <w:divBdr>
                                            <w:top w:val="none" w:sz="0" w:space="0" w:color="auto"/>
                                            <w:left w:val="none" w:sz="0" w:space="0" w:color="auto"/>
                                            <w:bottom w:val="none" w:sz="0" w:space="0" w:color="auto"/>
                                            <w:right w:val="none" w:sz="0" w:space="0" w:color="auto"/>
                                          </w:divBdr>
                                        </w:div>
                                        <w:div w:id="304898290">
                                          <w:marLeft w:val="0"/>
                                          <w:marRight w:val="0"/>
                                          <w:marTop w:val="0"/>
                                          <w:marBottom w:val="0"/>
                                          <w:divBdr>
                                            <w:top w:val="none" w:sz="0" w:space="0" w:color="auto"/>
                                            <w:left w:val="none" w:sz="0" w:space="0" w:color="auto"/>
                                            <w:bottom w:val="none" w:sz="0" w:space="0" w:color="auto"/>
                                            <w:right w:val="none" w:sz="0" w:space="0" w:color="auto"/>
                                          </w:divBdr>
                                          <w:divsChild>
                                            <w:div w:id="387656083">
                                              <w:marLeft w:val="0"/>
                                              <w:marRight w:val="0"/>
                                              <w:marTop w:val="0"/>
                                              <w:marBottom w:val="0"/>
                                              <w:divBdr>
                                                <w:top w:val="none" w:sz="0" w:space="0" w:color="auto"/>
                                                <w:left w:val="none" w:sz="0" w:space="0" w:color="auto"/>
                                                <w:bottom w:val="none" w:sz="0" w:space="0" w:color="auto"/>
                                                <w:right w:val="none" w:sz="0" w:space="0" w:color="auto"/>
                                              </w:divBdr>
                                              <w:divsChild>
                                                <w:div w:id="1152482794">
                                                  <w:marLeft w:val="0"/>
                                                  <w:marRight w:val="0"/>
                                                  <w:marTop w:val="0"/>
                                                  <w:marBottom w:val="0"/>
                                                  <w:divBdr>
                                                    <w:top w:val="none" w:sz="0" w:space="0" w:color="auto"/>
                                                    <w:left w:val="none" w:sz="0" w:space="0" w:color="auto"/>
                                                    <w:bottom w:val="none" w:sz="0" w:space="0" w:color="auto"/>
                                                    <w:right w:val="none" w:sz="0" w:space="0" w:color="auto"/>
                                                  </w:divBdr>
                                                  <w:divsChild>
                                                    <w:div w:id="139999409">
                                                      <w:marLeft w:val="0"/>
                                                      <w:marRight w:val="0"/>
                                                      <w:marTop w:val="0"/>
                                                      <w:marBottom w:val="0"/>
                                                      <w:divBdr>
                                                        <w:top w:val="none" w:sz="0" w:space="0" w:color="auto"/>
                                                        <w:left w:val="none" w:sz="0" w:space="0" w:color="auto"/>
                                                        <w:bottom w:val="none" w:sz="0" w:space="0" w:color="auto"/>
                                                        <w:right w:val="none" w:sz="0" w:space="0" w:color="auto"/>
                                                      </w:divBdr>
                                                      <w:divsChild>
                                                        <w:div w:id="1770852180">
                                                          <w:marLeft w:val="0"/>
                                                          <w:marRight w:val="0"/>
                                                          <w:marTop w:val="0"/>
                                                          <w:marBottom w:val="0"/>
                                                          <w:divBdr>
                                                            <w:top w:val="none" w:sz="0" w:space="0" w:color="auto"/>
                                                            <w:left w:val="none" w:sz="0" w:space="0" w:color="auto"/>
                                                            <w:bottom w:val="none" w:sz="0" w:space="0" w:color="auto"/>
                                                            <w:right w:val="none" w:sz="0" w:space="0" w:color="auto"/>
                                                          </w:divBdr>
                                                          <w:divsChild>
                                                            <w:div w:id="153885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29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183285">
                                          <w:marLeft w:val="0"/>
                                          <w:marRight w:val="0"/>
                                          <w:marTop w:val="0"/>
                                          <w:marBottom w:val="0"/>
                                          <w:divBdr>
                                            <w:top w:val="none" w:sz="0" w:space="0" w:color="auto"/>
                                            <w:left w:val="none" w:sz="0" w:space="0" w:color="auto"/>
                                            <w:bottom w:val="none" w:sz="0" w:space="0" w:color="auto"/>
                                            <w:right w:val="none" w:sz="0" w:space="0" w:color="auto"/>
                                          </w:divBdr>
                                          <w:divsChild>
                                            <w:div w:id="138301797">
                                              <w:marLeft w:val="0"/>
                                              <w:marRight w:val="0"/>
                                              <w:marTop w:val="0"/>
                                              <w:marBottom w:val="0"/>
                                              <w:divBdr>
                                                <w:top w:val="none" w:sz="0" w:space="0" w:color="auto"/>
                                                <w:left w:val="none" w:sz="0" w:space="0" w:color="auto"/>
                                                <w:bottom w:val="none" w:sz="0" w:space="0" w:color="auto"/>
                                                <w:right w:val="none" w:sz="0" w:space="0" w:color="auto"/>
                                              </w:divBdr>
                                              <w:divsChild>
                                                <w:div w:id="1457024588">
                                                  <w:marLeft w:val="0"/>
                                                  <w:marRight w:val="0"/>
                                                  <w:marTop w:val="0"/>
                                                  <w:marBottom w:val="0"/>
                                                  <w:divBdr>
                                                    <w:top w:val="none" w:sz="0" w:space="0" w:color="auto"/>
                                                    <w:left w:val="none" w:sz="0" w:space="0" w:color="auto"/>
                                                    <w:bottom w:val="none" w:sz="0" w:space="0" w:color="auto"/>
                                                    <w:right w:val="none" w:sz="0" w:space="0" w:color="auto"/>
                                                  </w:divBdr>
                                                  <w:divsChild>
                                                    <w:div w:id="1332444087">
                                                      <w:marLeft w:val="0"/>
                                                      <w:marRight w:val="0"/>
                                                      <w:marTop w:val="0"/>
                                                      <w:marBottom w:val="0"/>
                                                      <w:divBdr>
                                                        <w:top w:val="none" w:sz="0" w:space="0" w:color="auto"/>
                                                        <w:left w:val="none" w:sz="0" w:space="0" w:color="auto"/>
                                                        <w:bottom w:val="none" w:sz="0" w:space="0" w:color="auto"/>
                                                        <w:right w:val="none" w:sz="0" w:space="0" w:color="auto"/>
                                                      </w:divBdr>
                                                      <w:divsChild>
                                                        <w:div w:id="591738582">
                                                          <w:marLeft w:val="0"/>
                                                          <w:marRight w:val="0"/>
                                                          <w:marTop w:val="0"/>
                                                          <w:marBottom w:val="0"/>
                                                          <w:divBdr>
                                                            <w:top w:val="none" w:sz="0" w:space="0" w:color="auto"/>
                                                            <w:left w:val="none" w:sz="0" w:space="0" w:color="auto"/>
                                                            <w:bottom w:val="none" w:sz="0" w:space="0" w:color="auto"/>
                                                            <w:right w:val="none" w:sz="0" w:space="0" w:color="auto"/>
                                                          </w:divBdr>
                                                          <w:divsChild>
                                                            <w:div w:id="137234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36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075134">
                                          <w:marLeft w:val="0"/>
                                          <w:marRight w:val="0"/>
                                          <w:marTop w:val="0"/>
                                          <w:marBottom w:val="0"/>
                                          <w:divBdr>
                                            <w:top w:val="none" w:sz="0" w:space="0" w:color="auto"/>
                                            <w:left w:val="none" w:sz="0" w:space="0" w:color="auto"/>
                                            <w:bottom w:val="none" w:sz="0" w:space="0" w:color="auto"/>
                                            <w:right w:val="none" w:sz="0" w:space="0" w:color="auto"/>
                                          </w:divBdr>
                                          <w:divsChild>
                                            <w:div w:id="1213425076">
                                              <w:marLeft w:val="0"/>
                                              <w:marRight w:val="0"/>
                                              <w:marTop w:val="0"/>
                                              <w:marBottom w:val="0"/>
                                              <w:divBdr>
                                                <w:top w:val="none" w:sz="0" w:space="0" w:color="auto"/>
                                                <w:left w:val="none" w:sz="0" w:space="0" w:color="auto"/>
                                                <w:bottom w:val="none" w:sz="0" w:space="0" w:color="auto"/>
                                                <w:right w:val="none" w:sz="0" w:space="0" w:color="auto"/>
                                              </w:divBdr>
                                              <w:divsChild>
                                                <w:div w:id="285888072">
                                                  <w:marLeft w:val="0"/>
                                                  <w:marRight w:val="0"/>
                                                  <w:marTop w:val="0"/>
                                                  <w:marBottom w:val="0"/>
                                                  <w:divBdr>
                                                    <w:top w:val="none" w:sz="0" w:space="0" w:color="auto"/>
                                                    <w:left w:val="none" w:sz="0" w:space="0" w:color="auto"/>
                                                    <w:bottom w:val="none" w:sz="0" w:space="0" w:color="auto"/>
                                                    <w:right w:val="none" w:sz="0" w:space="0" w:color="auto"/>
                                                  </w:divBdr>
                                                  <w:divsChild>
                                                    <w:div w:id="1405638750">
                                                      <w:marLeft w:val="0"/>
                                                      <w:marRight w:val="0"/>
                                                      <w:marTop w:val="0"/>
                                                      <w:marBottom w:val="0"/>
                                                      <w:divBdr>
                                                        <w:top w:val="none" w:sz="0" w:space="0" w:color="auto"/>
                                                        <w:left w:val="none" w:sz="0" w:space="0" w:color="auto"/>
                                                        <w:bottom w:val="none" w:sz="0" w:space="0" w:color="auto"/>
                                                        <w:right w:val="none" w:sz="0" w:space="0" w:color="auto"/>
                                                      </w:divBdr>
                                                    </w:div>
                                                    <w:div w:id="71304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823529">
                                          <w:marLeft w:val="0"/>
                                          <w:marRight w:val="0"/>
                                          <w:marTop w:val="0"/>
                                          <w:marBottom w:val="0"/>
                                          <w:divBdr>
                                            <w:top w:val="none" w:sz="0" w:space="0" w:color="auto"/>
                                            <w:left w:val="none" w:sz="0" w:space="0" w:color="auto"/>
                                            <w:bottom w:val="none" w:sz="0" w:space="0" w:color="auto"/>
                                            <w:right w:val="none" w:sz="0" w:space="0" w:color="auto"/>
                                          </w:divBdr>
                                          <w:divsChild>
                                            <w:div w:id="1802844641">
                                              <w:marLeft w:val="0"/>
                                              <w:marRight w:val="0"/>
                                              <w:marTop w:val="0"/>
                                              <w:marBottom w:val="0"/>
                                              <w:divBdr>
                                                <w:top w:val="none" w:sz="0" w:space="0" w:color="auto"/>
                                                <w:left w:val="none" w:sz="0" w:space="0" w:color="auto"/>
                                                <w:bottom w:val="none" w:sz="0" w:space="0" w:color="auto"/>
                                                <w:right w:val="none" w:sz="0" w:space="0" w:color="auto"/>
                                              </w:divBdr>
                                              <w:divsChild>
                                                <w:div w:id="83075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335023">
                                          <w:marLeft w:val="0"/>
                                          <w:marRight w:val="0"/>
                                          <w:marTop w:val="0"/>
                                          <w:marBottom w:val="0"/>
                                          <w:divBdr>
                                            <w:top w:val="none" w:sz="0" w:space="0" w:color="auto"/>
                                            <w:left w:val="none" w:sz="0" w:space="0" w:color="auto"/>
                                            <w:bottom w:val="none" w:sz="0" w:space="0" w:color="auto"/>
                                            <w:right w:val="none" w:sz="0" w:space="0" w:color="auto"/>
                                          </w:divBdr>
                                          <w:divsChild>
                                            <w:div w:id="1940218564">
                                              <w:marLeft w:val="0"/>
                                              <w:marRight w:val="0"/>
                                              <w:marTop w:val="0"/>
                                              <w:marBottom w:val="0"/>
                                              <w:divBdr>
                                                <w:top w:val="none" w:sz="0" w:space="0" w:color="auto"/>
                                                <w:left w:val="none" w:sz="0" w:space="0" w:color="auto"/>
                                                <w:bottom w:val="none" w:sz="0" w:space="0" w:color="auto"/>
                                                <w:right w:val="none" w:sz="0" w:space="0" w:color="auto"/>
                                              </w:divBdr>
                                              <w:divsChild>
                                                <w:div w:id="167059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54833946">
      <w:bodyDiv w:val="1"/>
      <w:marLeft w:val="0"/>
      <w:marRight w:val="0"/>
      <w:marTop w:val="0"/>
      <w:marBottom w:val="0"/>
      <w:divBdr>
        <w:top w:val="none" w:sz="0" w:space="0" w:color="auto"/>
        <w:left w:val="none" w:sz="0" w:space="0" w:color="auto"/>
        <w:bottom w:val="none" w:sz="0" w:space="0" w:color="auto"/>
        <w:right w:val="none" w:sz="0" w:space="0" w:color="auto"/>
      </w:divBdr>
      <w:divsChild>
        <w:div w:id="584072718">
          <w:marLeft w:val="0"/>
          <w:marRight w:val="0"/>
          <w:marTop w:val="0"/>
          <w:marBottom w:val="0"/>
          <w:divBdr>
            <w:top w:val="none" w:sz="0" w:space="0" w:color="auto"/>
            <w:left w:val="none" w:sz="0" w:space="0" w:color="auto"/>
            <w:bottom w:val="none" w:sz="0" w:space="0" w:color="auto"/>
            <w:right w:val="none" w:sz="0" w:space="0" w:color="auto"/>
          </w:divBdr>
          <w:divsChild>
            <w:div w:id="2071071719">
              <w:marLeft w:val="0"/>
              <w:marRight w:val="0"/>
              <w:marTop w:val="0"/>
              <w:marBottom w:val="0"/>
              <w:divBdr>
                <w:top w:val="none" w:sz="0" w:space="0" w:color="auto"/>
                <w:left w:val="none" w:sz="0" w:space="0" w:color="auto"/>
                <w:bottom w:val="none" w:sz="0" w:space="0" w:color="auto"/>
                <w:right w:val="none" w:sz="0" w:space="0" w:color="auto"/>
              </w:divBdr>
              <w:divsChild>
                <w:div w:id="1904752250">
                  <w:marLeft w:val="0"/>
                  <w:marRight w:val="0"/>
                  <w:marTop w:val="0"/>
                  <w:marBottom w:val="0"/>
                  <w:divBdr>
                    <w:top w:val="none" w:sz="0" w:space="0" w:color="auto"/>
                    <w:left w:val="none" w:sz="0" w:space="0" w:color="auto"/>
                    <w:bottom w:val="none" w:sz="0" w:space="0" w:color="auto"/>
                    <w:right w:val="none" w:sz="0" w:space="0" w:color="auto"/>
                  </w:divBdr>
                  <w:divsChild>
                    <w:div w:id="948976283">
                      <w:marLeft w:val="0"/>
                      <w:marRight w:val="0"/>
                      <w:marTop w:val="0"/>
                      <w:marBottom w:val="0"/>
                      <w:divBdr>
                        <w:top w:val="none" w:sz="0" w:space="0" w:color="auto"/>
                        <w:left w:val="none" w:sz="0" w:space="0" w:color="auto"/>
                        <w:bottom w:val="none" w:sz="0" w:space="0" w:color="auto"/>
                        <w:right w:val="none" w:sz="0" w:space="0" w:color="auto"/>
                      </w:divBdr>
                      <w:divsChild>
                        <w:div w:id="956564262">
                          <w:marLeft w:val="0"/>
                          <w:marRight w:val="0"/>
                          <w:marTop w:val="0"/>
                          <w:marBottom w:val="0"/>
                          <w:divBdr>
                            <w:top w:val="none" w:sz="0" w:space="0" w:color="auto"/>
                            <w:left w:val="none" w:sz="0" w:space="0" w:color="auto"/>
                            <w:bottom w:val="none" w:sz="0" w:space="0" w:color="auto"/>
                            <w:right w:val="none" w:sz="0" w:space="0" w:color="auto"/>
                          </w:divBdr>
                        </w:div>
                        <w:div w:id="1369453756">
                          <w:marLeft w:val="0"/>
                          <w:marRight w:val="0"/>
                          <w:marTop w:val="0"/>
                          <w:marBottom w:val="0"/>
                          <w:divBdr>
                            <w:top w:val="none" w:sz="0" w:space="0" w:color="auto"/>
                            <w:left w:val="none" w:sz="0" w:space="0" w:color="auto"/>
                            <w:bottom w:val="none" w:sz="0" w:space="0" w:color="auto"/>
                            <w:right w:val="none" w:sz="0" w:space="0" w:color="auto"/>
                          </w:divBdr>
                          <w:divsChild>
                            <w:div w:id="1676034845">
                              <w:marLeft w:val="0"/>
                              <w:marRight w:val="0"/>
                              <w:marTop w:val="0"/>
                              <w:marBottom w:val="0"/>
                              <w:divBdr>
                                <w:top w:val="none" w:sz="0" w:space="0" w:color="auto"/>
                                <w:left w:val="none" w:sz="0" w:space="0" w:color="auto"/>
                                <w:bottom w:val="none" w:sz="0" w:space="0" w:color="auto"/>
                                <w:right w:val="none" w:sz="0" w:space="0" w:color="auto"/>
                              </w:divBdr>
                              <w:divsChild>
                                <w:div w:id="2004813398">
                                  <w:marLeft w:val="0"/>
                                  <w:marRight w:val="0"/>
                                  <w:marTop w:val="0"/>
                                  <w:marBottom w:val="0"/>
                                  <w:divBdr>
                                    <w:top w:val="none" w:sz="0" w:space="0" w:color="auto"/>
                                    <w:left w:val="none" w:sz="0" w:space="0" w:color="auto"/>
                                    <w:bottom w:val="none" w:sz="0" w:space="0" w:color="auto"/>
                                    <w:right w:val="none" w:sz="0" w:space="0" w:color="auto"/>
                                  </w:divBdr>
                                  <w:divsChild>
                                    <w:div w:id="1153372588">
                                      <w:marLeft w:val="0"/>
                                      <w:marRight w:val="0"/>
                                      <w:marTop w:val="0"/>
                                      <w:marBottom w:val="0"/>
                                      <w:divBdr>
                                        <w:top w:val="none" w:sz="0" w:space="0" w:color="auto"/>
                                        <w:left w:val="none" w:sz="0" w:space="0" w:color="auto"/>
                                        <w:bottom w:val="none" w:sz="0" w:space="0" w:color="auto"/>
                                        <w:right w:val="none" w:sz="0" w:space="0" w:color="auto"/>
                                      </w:divBdr>
                                      <w:divsChild>
                                        <w:div w:id="1643928694">
                                          <w:marLeft w:val="0"/>
                                          <w:marRight w:val="0"/>
                                          <w:marTop w:val="0"/>
                                          <w:marBottom w:val="0"/>
                                          <w:divBdr>
                                            <w:top w:val="none" w:sz="0" w:space="0" w:color="auto"/>
                                            <w:left w:val="none" w:sz="0" w:space="0" w:color="auto"/>
                                            <w:bottom w:val="none" w:sz="0" w:space="0" w:color="auto"/>
                                            <w:right w:val="none" w:sz="0" w:space="0" w:color="auto"/>
                                          </w:divBdr>
                                          <w:divsChild>
                                            <w:div w:id="1296178974">
                                              <w:marLeft w:val="0"/>
                                              <w:marRight w:val="0"/>
                                              <w:marTop w:val="0"/>
                                              <w:marBottom w:val="0"/>
                                              <w:divBdr>
                                                <w:top w:val="none" w:sz="0" w:space="0" w:color="auto"/>
                                                <w:left w:val="none" w:sz="0" w:space="0" w:color="auto"/>
                                                <w:bottom w:val="none" w:sz="0" w:space="0" w:color="auto"/>
                                                <w:right w:val="none" w:sz="0" w:space="0" w:color="auto"/>
                                              </w:divBdr>
                                              <w:divsChild>
                                                <w:div w:id="910164804">
                                                  <w:marLeft w:val="0"/>
                                                  <w:marRight w:val="0"/>
                                                  <w:marTop w:val="0"/>
                                                  <w:marBottom w:val="0"/>
                                                  <w:divBdr>
                                                    <w:top w:val="none" w:sz="0" w:space="0" w:color="auto"/>
                                                    <w:left w:val="none" w:sz="0" w:space="0" w:color="auto"/>
                                                    <w:bottom w:val="none" w:sz="0" w:space="0" w:color="auto"/>
                                                    <w:right w:val="none" w:sz="0" w:space="0" w:color="auto"/>
                                                  </w:divBdr>
                                                  <w:divsChild>
                                                    <w:div w:id="161764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8608783">
                                  <w:marLeft w:val="0"/>
                                  <w:marRight w:val="0"/>
                                  <w:marTop w:val="0"/>
                                  <w:marBottom w:val="0"/>
                                  <w:divBdr>
                                    <w:top w:val="none" w:sz="0" w:space="0" w:color="auto"/>
                                    <w:left w:val="none" w:sz="0" w:space="0" w:color="auto"/>
                                    <w:bottom w:val="none" w:sz="0" w:space="0" w:color="auto"/>
                                    <w:right w:val="none" w:sz="0" w:space="0" w:color="auto"/>
                                  </w:divBdr>
                                  <w:divsChild>
                                    <w:div w:id="567348646">
                                      <w:marLeft w:val="0"/>
                                      <w:marRight w:val="0"/>
                                      <w:marTop w:val="0"/>
                                      <w:marBottom w:val="0"/>
                                      <w:divBdr>
                                        <w:top w:val="none" w:sz="0" w:space="0" w:color="auto"/>
                                        <w:left w:val="none" w:sz="0" w:space="0" w:color="auto"/>
                                        <w:bottom w:val="none" w:sz="0" w:space="0" w:color="auto"/>
                                        <w:right w:val="none" w:sz="0" w:space="0" w:color="auto"/>
                                      </w:divBdr>
                                    </w:div>
                                  </w:divsChild>
                                </w:div>
                                <w:div w:id="144052785">
                                  <w:marLeft w:val="0"/>
                                  <w:marRight w:val="0"/>
                                  <w:marTop w:val="0"/>
                                  <w:marBottom w:val="0"/>
                                  <w:divBdr>
                                    <w:top w:val="none" w:sz="0" w:space="0" w:color="auto"/>
                                    <w:left w:val="none" w:sz="0" w:space="0" w:color="auto"/>
                                    <w:bottom w:val="none" w:sz="0" w:space="0" w:color="auto"/>
                                    <w:right w:val="none" w:sz="0" w:space="0" w:color="auto"/>
                                  </w:divBdr>
                                  <w:divsChild>
                                    <w:div w:id="1139494942">
                                      <w:marLeft w:val="0"/>
                                      <w:marRight w:val="0"/>
                                      <w:marTop w:val="0"/>
                                      <w:marBottom w:val="0"/>
                                      <w:divBdr>
                                        <w:top w:val="none" w:sz="0" w:space="0" w:color="auto"/>
                                        <w:left w:val="none" w:sz="0" w:space="0" w:color="auto"/>
                                        <w:bottom w:val="none" w:sz="0" w:space="0" w:color="auto"/>
                                        <w:right w:val="none" w:sz="0" w:space="0" w:color="auto"/>
                                      </w:divBdr>
                                    </w:div>
                                    <w:div w:id="1070494154">
                                      <w:marLeft w:val="0"/>
                                      <w:marRight w:val="0"/>
                                      <w:marTop w:val="0"/>
                                      <w:marBottom w:val="0"/>
                                      <w:divBdr>
                                        <w:top w:val="none" w:sz="0" w:space="0" w:color="auto"/>
                                        <w:left w:val="none" w:sz="0" w:space="0" w:color="auto"/>
                                        <w:bottom w:val="none" w:sz="0" w:space="0" w:color="auto"/>
                                        <w:right w:val="none" w:sz="0" w:space="0" w:color="auto"/>
                                      </w:divBdr>
                                    </w:div>
                                    <w:div w:id="2143958948">
                                      <w:marLeft w:val="0"/>
                                      <w:marRight w:val="0"/>
                                      <w:marTop w:val="0"/>
                                      <w:marBottom w:val="0"/>
                                      <w:divBdr>
                                        <w:top w:val="none" w:sz="0" w:space="0" w:color="auto"/>
                                        <w:left w:val="none" w:sz="0" w:space="0" w:color="auto"/>
                                        <w:bottom w:val="none" w:sz="0" w:space="0" w:color="auto"/>
                                        <w:right w:val="none" w:sz="0" w:space="0" w:color="auto"/>
                                      </w:divBdr>
                                    </w:div>
                                    <w:div w:id="899367514">
                                      <w:marLeft w:val="0"/>
                                      <w:marRight w:val="0"/>
                                      <w:marTop w:val="0"/>
                                      <w:marBottom w:val="0"/>
                                      <w:divBdr>
                                        <w:top w:val="none" w:sz="0" w:space="0" w:color="auto"/>
                                        <w:left w:val="none" w:sz="0" w:space="0" w:color="auto"/>
                                        <w:bottom w:val="none" w:sz="0" w:space="0" w:color="auto"/>
                                        <w:right w:val="none" w:sz="0" w:space="0" w:color="auto"/>
                                      </w:divBdr>
                                    </w:div>
                                    <w:div w:id="446975445">
                                      <w:marLeft w:val="0"/>
                                      <w:marRight w:val="0"/>
                                      <w:marTop w:val="0"/>
                                      <w:marBottom w:val="0"/>
                                      <w:divBdr>
                                        <w:top w:val="none" w:sz="0" w:space="0" w:color="auto"/>
                                        <w:left w:val="none" w:sz="0" w:space="0" w:color="auto"/>
                                        <w:bottom w:val="none" w:sz="0" w:space="0" w:color="auto"/>
                                        <w:right w:val="none" w:sz="0" w:space="0" w:color="auto"/>
                                      </w:divBdr>
                                    </w:div>
                                    <w:div w:id="358091385">
                                      <w:marLeft w:val="0"/>
                                      <w:marRight w:val="0"/>
                                      <w:marTop w:val="0"/>
                                      <w:marBottom w:val="0"/>
                                      <w:divBdr>
                                        <w:top w:val="none" w:sz="0" w:space="0" w:color="auto"/>
                                        <w:left w:val="none" w:sz="0" w:space="0" w:color="auto"/>
                                        <w:bottom w:val="none" w:sz="0" w:space="0" w:color="auto"/>
                                        <w:right w:val="none" w:sz="0" w:space="0" w:color="auto"/>
                                      </w:divBdr>
                                      <w:divsChild>
                                        <w:div w:id="1969124423">
                                          <w:marLeft w:val="0"/>
                                          <w:marRight w:val="0"/>
                                          <w:marTop w:val="0"/>
                                          <w:marBottom w:val="0"/>
                                          <w:divBdr>
                                            <w:top w:val="none" w:sz="0" w:space="0" w:color="auto"/>
                                            <w:left w:val="none" w:sz="0" w:space="0" w:color="auto"/>
                                            <w:bottom w:val="none" w:sz="0" w:space="0" w:color="auto"/>
                                            <w:right w:val="none" w:sz="0" w:space="0" w:color="auto"/>
                                          </w:divBdr>
                                        </w:div>
                                      </w:divsChild>
                                    </w:div>
                                    <w:div w:id="142726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5143658">
      <w:bodyDiv w:val="1"/>
      <w:marLeft w:val="0"/>
      <w:marRight w:val="0"/>
      <w:marTop w:val="0"/>
      <w:marBottom w:val="0"/>
      <w:divBdr>
        <w:top w:val="none" w:sz="0" w:space="0" w:color="auto"/>
        <w:left w:val="none" w:sz="0" w:space="0" w:color="auto"/>
        <w:bottom w:val="none" w:sz="0" w:space="0" w:color="auto"/>
        <w:right w:val="none" w:sz="0" w:space="0" w:color="auto"/>
      </w:divBdr>
      <w:divsChild>
        <w:div w:id="1941838818">
          <w:marLeft w:val="0"/>
          <w:marRight w:val="0"/>
          <w:marTop w:val="0"/>
          <w:marBottom w:val="0"/>
          <w:divBdr>
            <w:top w:val="none" w:sz="0" w:space="0" w:color="auto"/>
            <w:left w:val="none" w:sz="0" w:space="0" w:color="auto"/>
            <w:bottom w:val="none" w:sz="0" w:space="0" w:color="auto"/>
            <w:right w:val="none" w:sz="0" w:space="0" w:color="auto"/>
          </w:divBdr>
          <w:divsChild>
            <w:div w:id="1477212822">
              <w:marLeft w:val="0"/>
              <w:marRight w:val="0"/>
              <w:marTop w:val="0"/>
              <w:marBottom w:val="0"/>
              <w:divBdr>
                <w:top w:val="none" w:sz="0" w:space="0" w:color="auto"/>
                <w:left w:val="none" w:sz="0" w:space="0" w:color="auto"/>
                <w:bottom w:val="none" w:sz="0" w:space="0" w:color="auto"/>
                <w:right w:val="none" w:sz="0" w:space="0" w:color="auto"/>
              </w:divBdr>
              <w:divsChild>
                <w:div w:id="757092096">
                  <w:marLeft w:val="0"/>
                  <w:marRight w:val="0"/>
                  <w:marTop w:val="0"/>
                  <w:marBottom w:val="0"/>
                  <w:divBdr>
                    <w:top w:val="none" w:sz="0" w:space="0" w:color="auto"/>
                    <w:left w:val="none" w:sz="0" w:space="0" w:color="auto"/>
                    <w:bottom w:val="none" w:sz="0" w:space="0" w:color="auto"/>
                    <w:right w:val="none" w:sz="0" w:space="0" w:color="auto"/>
                  </w:divBdr>
                  <w:divsChild>
                    <w:div w:id="1721712085">
                      <w:marLeft w:val="0"/>
                      <w:marRight w:val="0"/>
                      <w:marTop w:val="0"/>
                      <w:marBottom w:val="0"/>
                      <w:divBdr>
                        <w:top w:val="none" w:sz="0" w:space="0" w:color="auto"/>
                        <w:left w:val="none" w:sz="0" w:space="0" w:color="auto"/>
                        <w:bottom w:val="none" w:sz="0" w:space="0" w:color="auto"/>
                        <w:right w:val="none" w:sz="0" w:space="0" w:color="auto"/>
                      </w:divBdr>
                      <w:divsChild>
                        <w:div w:id="873232854">
                          <w:marLeft w:val="0"/>
                          <w:marRight w:val="0"/>
                          <w:marTop w:val="0"/>
                          <w:marBottom w:val="0"/>
                          <w:divBdr>
                            <w:top w:val="none" w:sz="0" w:space="0" w:color="auto"/>
                            <w:left w:val="none" w:sz="0" w:space="0" w:color="auto"/>
                            <w:bottom w:val="none" w:sz="0" w:space="0" w:color="auto"/>
                            <w:right w:val="none" w:sz="0" w:space="0" w:color="auto"/>
                          </w:divBdr>
                        </w:div>
                        <w:div w:id="1706174496">
                          <w:marLeft w:val="0"/>
                          <w:marRight w:val="0"/>
                          <w:marTop w:val="0"/>
                          <w:marBottom w:val="0"/>
                          <w:divBdr>
                            <w:top w:val="none" w:sz="0" w:space="0" w:color="auto"/>
                            <w:left w:val="none" w:sz="0" w:space="0" w:color="auto"/>
                            <w:bottom w:val="none" w:sz="0" w:space="0" w:color="auto"/>
                            <w:right w:val="none" w:sz="0" w:space="0" w:color="auto"/>
                          </w:divBdr>
                          <w:divsChild>
                            <w:div w:id="90318616">
                              <w:marLeft w:val="0"/>
                              <w:marRight w:val="0"/>
                              <w:marTop w:val="0"/>
                              <w:marBottom w:val="0"/>
                              <w:divBdr>
                                <w:top w:val="none" w:sz="0" w:space="0" w:color="auto"/>
                                <w:left w:val="none" w:sz="0" w:space="0" w:color="auto"/>
                                <w:bottom w:val="none" w:sz="0" w:space="0" w:color="auto"/>
                                <w:right w:val="none" w:sz="0" w:space="0" w:color="auto"/>
                              </w:divBdr>
                              <w:divsChild>
                                <w:div w:id="1562519367">
                                  <w:marLeft w:val="0"/>
                                  <w:marRight w:val="0"/>
                                  <w:marTop w:val="0"/>
                                  <w:marBottom w:val="0"/>
                                  <w:divBdr>
                                    <w:top w:val="none" w:sz="0" w:space="0" w:color="auto"/>
                                    <w:left w:val="none" w:sz="0" w:space="0" w:color="auto"/>
                                    <w:bottom w:val="none" w:sz="0" w:space="0" w:color="auto"/>
                                    <w:right w:val="none" w:sz="0" w:space="0" w:color="auto"/>
                                  </w:divBdr>
                                  <w:divsChild>
                                    <w:div w:id="686177387">
                                      <w:marLeft w:val="0"/>
                                      <w:marRight w:val="0"/>
                                      <w:marTop w:val="0"/>
                                      <w:marBottom w:val="0"/>
                                      <w:divBdr>
                                        <w:top w:val="none" w:sz="0" w:space="0" w:color="auto"/>
                                        <w:left w:val="none" w:sz="0" w:space="0" w:color="auto"/>
                                        <w:bottom w:val="none" w:sz="0" w:space="0" w:color="auto"/>
                                        <w:right w:val="none" w:sz="0" w:space="0" w:color="auto"/>
                                      </w:divBdr>
                                      <w:divsChild>
                                        <w:div w:id="390740380">
                                          <w:marLeft w:val="0"/>
                                          <w:marRight w:val="0"/>
                                          <w:marTop w:val="0"/>
                                          <w:marBottom w:val="0"/>
                                          <w:divBdr>
                                            <w:top w:val="none" w:sz="0" w:space="0" w:color="auto"/>
                                            <w:left w:val="none" w:sz="0" w:space="0" w:color="auto"/>
                                            <w:bottom w:val="none" w:sz="0" w:space="0" w:color="auto"/>
                                            <w:right w:val="none" w:sz="0" w:space="0" w:color="auto"/>
                                          </w:divBdr>
                                          <w:divsChild>
                                            <w:div w:id="2082748290">
                                              <w:marLeft w:val="0"/>
                                              <w:marRight w:val="0"/>
                                              <w:marTop w:val="0"/>
                                              <w:marBottom w:val="0"/>
                                              <w:divBdr>
                                                <w:top w:val="none" w:sz="0" w:space="0" w:color="auto"/>
                                                <w:left w:val="none" w:sz="0" w:space="0" w:color="auto"/>
                                                <w:bottom w:val="none" w:sz="0" w:space="0" w:color="auto"/>
                                                <w:right w:val="none" w:sz="0" w:space="0" w:color="auto"/>
                                              </w:divBdr>
                                              <w:divsChild>
                                                <w:div w:id="1705518556">
                                                  <w:marLeft w:val="0"/>
                                                  <w:marRight w:val="0"/>
                                                  <w:marTop w:val="0"/>
                                                  <w:marBottom w:val="0"/>
                                                  <w:divBdr>
                                                    <w:top w:val="none" w:sz="0" w:space="0" w:color="auto"/>
                                                    <w:left w:val="none" w:sz="0" w:space="0" w:color="auto"/>
                                                    <w:bottom w:val="none" w:sz="0" w:space="0" w:color="auto"/>
                                                    <w:right w:val="none" w:sz="0" w:space="0" w:color="auto"/>
                                                  </w:divBdr>
                                                  <w:divsChild>
                                                    <w:div w:id="70622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6400648">
                                  <w:marLeft w:val="0"/>
                                  <w:marRight w:val="0"/>
                                  <w:marTop w:val="0"/>
                                  <w:marBottom w:val="0"/>
                                  <w:divBdr>
                                    <w:top w:val="none" w:sz="0" w:space="0" w:color="auto"/>
                                    <w:left w:val="none" w:sz="0" w:space="0" w:color="auto"/>
                                    <w:bottom w:val="none" w:sz="0" w:space="0" w:color="auto"/>
                                    <w:right w:val="none" w:sz="0" w:space="0" w:color="auto"/>
                                  </w:divBdr>
                                </w:div>
                                <w:div w:id="2113083444">
                                  <w:marLeft w:val="0"/>
                                  <w:marRight w:val="0"/>
                                  <w:marTop w:val="0"/>
                                  <w:marBottom w:val="0"/>
                                  <w:divBdr>
                                    <w:top w:val="none" w:sz="0" w:space="0" w:color="auto"/>
                                    <w:left w:val="none" w:sz="0" w:space="0" w:color="auto"/>
                                    <w:bottom w:val="none" w:sz="0" w:space="0" w:color="auto"/>
                                    <w:right w:val="none" w:sz="0" w:space="0" w:color="auto"/>
                                  </w:divBdr>
                                  <w:divsChild>
                                    <w:div w:id="1225750491">
                                      <w:marLeft w:val="0"/>
                                      <w:marRight w:val="0"/>
                                      <w:marTop w:val="0"/>
                                      <w:marBottom w:val="0"/>
                                      <w:divBdr>
                                        <w:top w:val="none" w:sz="0" w:space="0" w:color="auto"/>
                                        <w:left w:val="none" w:sz="0" w:space="0" w:color="auto"/>
                                        <w:bottom w:val="none" w:sz="0" w:space="0" w:color="auto"/>
                                        <w:right w:val="none" w:sz="0" w:space="0" w:color="auto"/>
                                      </w:divBdr>
                                    </w:div>
                                    <w:div w:id="993491183">
                                      <w:marLeft w:val="0"/>
                                      <w:marRight w:val="0"/>
                                      <w:marTop w:val="0"/>
                                      <w:marBottom w:val="0"/>
                                      <w:divBdr>
                                        <w:top w:val="none" w:sz="0" w:space="0" w:color="auto"/>
                                        <w:left w:val="none" w:sz="0" w:space="0" w:color="auto"/>
                                        <w:bottom w:val="none" w:sz="0" w:space="0" w:color="auto"/>
                                        <w:right w:val="none" w:sz="0" w:space="0" w:color="auto"/>
                                      </w:divBdr>
                                    </w:div>
                                    <w:div w:id="639311506">
                                      <w:marLeft w:val="0"/>
                                      <w:marRight w:val="0"/>
                                      <w:marTop w:val="0"/>
                                      <w:marBottom w:val="0"/>
                                      <w:divBdr>
                                        <w:top w:val="none" w:sz="0" w:space="0" w:color="auto"/>
                                        <w:left w:val="none" w:sz="0" w:space="0" w:color="auto"/>
                                        <w:bottom w:val="none" w:sz="0" w:space="0" w:color="auto"/>
                                        <w:right w:val="none" w:sz="0" w:space="0" w:color="auto"/>
                                      </w:divBdr>
                                    </w:div>
                                    <w:div w:id="1783499118">
                                      <w:marLeft w:val="0"/>
                                      <w:marRight w:val="0"/>
                                      <w:marTop w:val="0"/>
                                      <w:marBottom w:val="0"/>
                                      <w:divBdr>
                                        <w:top w:val="none" w:sz="0" w:space="0" w:color="auto"/>
                                        <w:left w:val="none" w:sz="0" w:space="0" w:color="auto"/>
                                        <w:bottom w:val="none" w:sz="0" w:space="0" w:color="auto"/>
                                        <w:right w:val="none" w:sz="0" w:space="0" w:color="auto"/>
                                      </w:divBdr>
                                    </w:div>
                                    <w:div w:id="1072849569">
                                      <w:marLeft w:val="0"/>
                                      <w:marRight w:val="0"/>
                                      <w:marTop w:val="0"/>
                                      <w:marBottom w:val="0"/>
                                      <w:divBdr>
                                        <w:top w:val="none" w:sz="0" w:space="0" w:color="auto"/>
                                        <w:left w:val="none" w:sz="0" w:space="0" w:color="auto"/>
                                        <w:bottom w:val="none" w:sz="0" w:space="0" w:color="auto"/>
                                        <w:right w:val="none" w:sz="0" w:space="0" w:color="auto"/>
                                      </w:divBdr>
                                    </w:div>
                                    <w:div w:id="1478718159">
                                      <w:marLeft w:val="0"/>
                                      <w:marRight w:val="0"/>
                                      <w:marTop w:val="0"/>
                                      <w:marBottom w:val="0"/>
                                      <w:divBdr>
                                        <w:top w:val="none" w:sz="0" w:space="0" w:color="auto"/>
                                        <w:left w:val="none" w:sz="0" w:space="0" w:color="auto"/>
                                        <w:bottom w:val="none" w:sz="0" w:space="0" w:color="auto"/>
                                        <w:right w:val="none" w:sz="0" w:space="0" w:color="auto"/>
                                      </w:divBdr>
                                      <w:divsChild>
                                        <w:div w:id="1624653792">
                                          <w:marLeft w:val="0"/>
                                          <w:marRight w:val="0"/>
                                          <w:marTop w:val="0"/>
                                          <w:marBottom w:val="0"/>
                                          <w:divBdr>
                                            <w:top w:val="none" w:sz="0" w:space="0" w:color="auto"/>
                                            <w:left w:val="none" w:sz="0" w:space="0" w:color="auto"/>
                                            <w:bottom w:val="none" w:sz="0" w:space="0" w:color="auto"/>
                                            <w:right w:val="none" w:sz="0" w:space="0" w:color="auto"/>
                                          </w:divBdr>
                                        </w:div>
                                      </w:divsChild>
                                    </w:div>
                                    <w:div w:id="46813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8620771">
      <w:bodyDiv w:val="1"/>
      <w:marLeft w:val="0"/>
      <w:marRight w:val="0"/>
      <w:marTop w:val="0"/>
      <w:marBottom w:val="0"/>
      <w:divBdr>
        <w:top w:val="none" w:sz="0" w:space="0" w:color="auto"/>
        <w:left w:val="none" w:sz="0" w:space="0" w:color="auto"/>
        <w:bottom w:val="none" w:sz="0" w:space="0" w:color="auto"/>
        <w:right w:val="none" w:sz="0" w:space="0" w:color="auto"/>
      </w:divBdr>
      <w:divsChild>
        <w:div w:id="664436256">
          <w:marLeft w:val="0"/>
          <w:marRight w:val="0"/>
          <w:marTop w:val="0"/>
          <w:marBottom w:val="0"/>
          <w:divBdr>
            <w:top w:val="none" w:sz="0" w:space="0" w:color="auto"/>
            <w:left w:val="none" w:sz="0" w:space="0" w:color="auto"/>
            <w:bottom w:val="none" w:sz="0" w:space="0" w:color="auto"/>
            <w:right w:val="none" w:sz="0" w:space="0" w:color="auto"/>
          </w:divBdr>
          <w:divsChild>
            <w:div w:id="68768992">
              <w:marLeft w:val="0"/>
              <w:marRight w:val="0"/>
              <w:marTop w:val="0"/>
              <w:marBottom w:val="0"/>
              <w:divBdr>
                <w:top w:val="none" w:sz="0" w:space="0" w:color="auto"/>
                <w:left w:val="none" w:sz="0" w:space="0" w:color="auto"/>
                <w:bottom w:val="none" w:sz="0" w:space="0" w:color="auto"/>
                <w:right w:val="none" w:sz="0" w:space="0" w:color="auto"/>
              </w:divBdr>
              <w:divsChild>
                <w:div w:id="272789408">
                  <w:marLeft w:val="0"/>
                  <w:marRight w:val="0"/>
                  <w:marTop w:val="0"/>
                  <w:marBottom w:val="0"/>
                  <w:divBdr>
                    <w:top w:val="none" w:sz="0" w:space="0" w:color="auto"/>
                    <w:left w:val="none" w:sz="0" w:space="0" w:color="auto"/>
                    <w:bottom w:val="none" w:sz="0" w:space="0" w:color="auto"/>
                    <w:right w:val="none" w:sz="0" w:space="0" w:color="auto"/>
                  </w:divBdr>
                  <w:divsChild>
                    <w:div w:id="887303869">
                      <w:marLeft w:val="0"/>
                      <w:marRight w:val="0"/>
                      <w:marTop w:val="0"/>
                      <w:marBottom w:val="0"/>
                      <w:divBdr>
                        <w:top w:val="none" w:sz="0" w:space="0" w:color="auto"/>
                        <w:left w:val="none" w:sz="0" w:space="0" w:color="auto"/>
                        <w:bottom w:val="none" w:sz="0" w:space="0" w:color="auto"/>
                        <w:right w:val="none" w:sz="0" w:space="0" w:color="auto"/>
                      </w:divBdr>
                      <w:divsChild>
                        <w:div w:id="161790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9232932">
      <w:bodyDiv w:val="1"/>
      <w:marLeft w:val="0"/>
      <w:marRight w:val="0"/>
      <w:marTop w:val="0"/>
      <w:marBottom w:val="0"/>
      <w:divBdr>
        <w:top w:val="none" w:sz="0" w:space="0" w:color="auto"/>
        <w:left w:val="none" w:sz="0" w:space="0" w:color="auto"/>
        <w:bottom w:val="none" w:sz="0" w:space="0" w:color="auto"/>
        <w:right w:val="none" w:sz="0" w:space="0" w:color="auto"/>
      </w:divBdr>
      <w:divsChild>
        <w:div w:id="201094484">
          <w:marLeft w:val="0"/>
          <w:marRight w:val="0"/>
          <w:marTop w:val="0"/>
          <w:marBottom w:val="0"/>
          <w:divBdr>
            <w:top w:val="none" w:sz="0" w:space="0" w:color="auto"/>
            <w:left w:val="none" w:sz="0" w:space="0" w:color="auto"/>
            <w:bottom w:val="none" w:sz="0" w:space="0" w:color="auto"/>
            <w:right w:val="none" w:sz="0" w:space="0" w:color="auto"/>
          </w:divBdr>
          <w:divsChild>
            <w:div w:id="1908220427">
              <w:marLeft w:val="0"/>
              <w:marRight w:val="0"/>
              <w:marTop w:val="0"/>
              <w:marBottom w:val="0"/>
              <w:divBdr>
                <w:top w:val="none" w:sz="0" w:space="0" w:color="auto"/>
                <w:left w:val="none" w:sz="0" w:space="0" w:color="auto"/>
                <w:bottom w:val="none" w:sz="0" w:space="0" w:color="auto"/>
                <w:right w:val="none" w:sz="0" w:space="0" w:color="auto"/>
              </w:divBdr>
              <w:divsChild>
                <w:div w:id="1822379063">
                  <w:marLeft w:val="225"/>
                  <w:marRight w:val="225"/>
                  <w:marTop w:val="225"/>
                  <w:marBottom w:val="225"/>
                  <w:divBdr>
                    <w:top w:val="none" w:sz="0" w:space="0" w:color="auto"/>
                    <w:left w:val="none" w:sz="0" w:space="0" w:color="auto"/>
                    <w:bottom w:val="none" w:sz="0" w:space="0" w:color="auto"/>
                    <w:right w:val="none" w:sz="0" w:space="0" w:color="auto"/>
                  </w:divBdr>
                  <w:divsChild>
                    <w:div w:id="689187516">
                      <w:marLeft w:val="0"/>
                      <w:marRight w:val="0"/>
                      <w:marTop w:val="0"/>
                      <w:marBottom w:val="0"/>
                      <w:divBdr>
                        <w:top w:val="none" w:sz="0" w:space="0" w:color="auto"/>
                        <w:left w:val="none" w:sz="0" w:space="0" w:color="auto"/>
                        <w:bottom w:val="none" w:sz="0" w:space="0" w:color="auto"/>
                        <w:right w:val="none" w:sz="0" w:space="0" w:color="auto"/>
                      </w:divBdr>
                      <w:divsChild>
                        <w:div w:id="1536960797">
                          <w:marLeft w:val="0"/>
                          <w:marRight w:val="0"/>
                          <w:marTop w:val="0"/>
                          <w:marBottom w:val="0"/>
                          <w:divBdr>
                            <w:top w:val="none" w:sz="0" w:space="0" w:color="auto"/>
                            <w:left w:val="none" w:sz="0" w:space="0" w:color="auto"/>
                            <w:bottom w:val="none" w:sz="0" w:space="0" w:color="auto"/>
                            <w:right w:val="none" w:sz="0" w:space="0" w:color="auto"/>
                          </w:divBdr>
                          <w:divsChild>
                            <w:div w:id="1389957310">
                              <w:marLeft w:val="0"/>
                              <w:marRight w:val="0"/>
                              <w:marTop w:val="0"/>
                              <w:marBottom w:val="0"/>
                              <w:divBdr>
                                <w:top w:val="none" w:sz="0" w:space="0" w:color="auto"/>
                                <w:left w:val="none" w:sz="0" w:space="0" w:color="auto"/>
                                <w:bottom w:val="none" w:sz="0" w:space="0" w:color="auto"/>
                                <w:right w:val="none" w:sz="0" w:space="0" w:color="auto"/>
                              </w:divBdr>
                              <w:divsChild>
                                <w:div w:id="476994327">
                                  <w:marLeft w:val="0"/>
                                  <w:marRight w:val="0"/>
                                  <w:marTop w:val="0"/>
                                  <w:marBottom w:val="0"/>
                                  <w:divBdr>
                                    <w:top w:val="none" w:sz="0" w:space="0" w:color="auto"/>
                                    <w:left w:val="none" w:sz="0" w:space="0" w:color="auto"/>
                                    <w:bottom w:val="none" w:sz="0" w:space="0" w:color="auto"/>
                                    <w:right w:val="none" w:sz="0" w:space="0" w:color="auto"/>
                                  </w:divBdr>
                                </w:div>
                                <w:div w:id="894392185">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552108749">
                          <w:marLeft w:val="0"/>
                          <w:marRight w:val="3375"/>
                          <w:marTop w:val="150"/>
                          <w:marBottom w:val="0"/>
                          <w:divBdr>
                            <w:top w:val="single" w:sz="6" w:space="4" w:color="CCCCCC"/>
                            <w:left w:val="none" w:sz="0" w:space="0" w:color="auto"/>
                            <w:bottom w:val="single" w:sz="6" w:space="4" w:color="CCCCCC"/>
                            <w:right w:val="none" w:sz="0" w:space="0" w:color="auto"/>
                          </w:divBdr>
                        </w:div>
                        <w:div w:id="1700930350">
                          <w:marLeft w:val="0"/>
                          <w:marRight w:val="3375"/>
                          <w:marTop w:val="75"/>
                          <w:marBottom w:val="0"/>
                          <w:divBdr>
                            <w:top w:val="none" w:sz="0" w:space="0" w:color="auto"/>
                            <w:left w:val="none" w:sz="0" w:space="0" w:color="auto"/>
                            <w:bottom w:val="none" w:sz="0" w:space="0" w:color="auto"/>
                            <w:right w:val="none" w:sz="0" w:space="0" w:color="auto"/>
                          </w:divBdr>
                        </w:div>
                      </w:divsChild>
                    </w:div>
                    <w:div w:id="56709619">
                      <w:marLeft w:val="0"/>
                      <w:marRight w:val="0"/>
                      <w:marTop w:val="75"/>
                      <w:marBottom w:val="0"/>
                      <w:divBdr>
                        <w:top w:val="none" w:sz="0" w:space="0" w:color="auto"/>
                        <w:left w:val="none" w:sz="0" w:space="0" w:color="auto"/>
                        <w:bottom w:val="none" w:sz="0" w:space="0" w:color="auto"/>
                        <w:right w:val="none" w:sz="0" w:space="0" w:color="auto"/>
                      </w:divBdr>
                      <w:divsChild>
                        <w:div w:id="2108653266">
                          <w:marLeft w:val="0"/>
                          <w:marRight w:val="0"/>
                          <w:marTop w:val="0"/>
                          <w:marBottom w:val="0"/>
                          <w:divBdr>
                            <w:top w:val="none" w:sz="0" w:space="0" w:color="auto"/>
                            <w:left w:val="none" w:sz="0" w:space="0" w:color="auto"/>
                            <w:bottom w:val="none" w:sz="0" w:space="0" w:color="auto"/>
                            <w:right w:val="none" w:sz="0" w:space="0" w:color="auto"/>
                          </w:divBdr>
                        </w:div>
                        <w:div w:id="158036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1654713">
      <w:bodyDiv w:val="1"/>
      <w:marLeft w:val="0"/>
      <w:marRight w:val="0"/>
      <w:marTop w:val="0"/>
      <w:marBottom w:val="0"/>
      <w:divBdr>
        <w:top w:val="none" w:sz="0" w:space="0" w:color="auto"/>
        <w:left w:val="none" w:sz="0" w:space="0" w:color="auto"/>
        <w:bottom w:val="none" w:sz="0" w:space="0" w:color="auto"/>
        <w:right w:val="none" w:sz="0" w:space="0" w:color="auto"/>
      </w:divBdr>
      <w:divsChild>
        <w:div w:id="1473523490">
          <w:marLeft w:val="0"/>
          <w:marRight w:val="0"/>
          <w:marTop w:val="0"/>
          <w:marBottom w:val="0"/>
          <w:divBdr>
            <w:top w:val="none" w:sz="0" w:space="0" w:color="auto"/>
            <w:left w:val="none" w:sz="0" w:space="0" w:color="auto"/>
            <w:bottom w:val="none" w:sz="0" w:space="0" w:color="auto"/>
            <w:right w:val="none" w:sz="0" w:space="0" w:color="auto"/>
          </w:divBdr>
        </w:div>
      </w:divsChild>
    </w:div>
    <w:div w:id="1164468466">
      <w:bodyDiv w:val="1"/>
      <w:marLeft w:val="0"/>
      <w:marRight w:val="0"/>
      <w:marTop w:val="0"/>
      <w:marBottom w:val="0"/>
      <w:divBdr>
        <w:top w:val="none" w:sz="0" w:space="0" w:color="auto"/>
        <w:left w:val="none" w:sz="0" w:space="0" w:color="auto"/>
        <w:bottom w:val="none" w:sz="0" w:space="0" w:color="auto"/>
        <w:right w:val="none" w:sz="0" w:space="0" w:color="auto"/>
      </w:divBdr>
      <w:divsChild>
        <w:div w:id="2037995901">
          <w:marLeft w:val="0"/>
          <w:marRight w:val="0"/>
          <w:marTop w:val="0"/>
          <w:marBottom w:val="0"/>
          <w:divBdr>
            <w:top w:val="none" w:sz="0" w:space="0" w:color="auto"/>
            <w:left w:val="none" w:sz="0" w:space="0" w:color="auto"/>
            <w:bottom w:val="none" w:sz="0" w:space="0" w:color="auto"/>
            <w:right w:val="none" w:sz="0" w:space="0" w:color="auto"/>
          </w:divBdr>
          <w:divsChild>
            <w:div w:id="1411779841">
              <w:marLeft w:val="0"/>
              <w:marRight w:val="0"/>
              <w:marTop w:val="0"/>
              <w:marBottom w:val="0"/>
              <w:divBdr>
                <w:top w:val="none" w:sz="0" w:space="0" w:color="auto"/>
                <w:left w:val="none" w:sz="0" w:space="0" w:color="auto"/>
                <w:bottom w:val="none" w:sz="0" w:space="0" w:color="auto"/>
                <w:right w:val="none" w:sz="0" w:space="0" w:color="auto"/>
              </w:divBdr>
              <w:divsChild>
                <w:div w:id="1507938135">
                  <w:marLeft w:val="0"/>
                  <w:marRight w:val="0"/>
                  <w:marTop w:val="0"/>
                  <w:marBottom w:val="0"/>
                  <w:divBdr>
                    <w:top w:val="none" w:sz="0" w:space="0" w:color="auto"/>
                    <w:left w:val="none" w:sz="0" w:space="0" w:color="auto"/>
                    <w:bottom w:val="none" w:sz="0" w:space="0" w:color="auto"/>
                    <w:right w:val="none" w:sz="0" w:space="0" w:color="auto"/>
                  </w:divBdr>
                  <w:divsChild>
                    <w:div w:id="605189124">
                      <w:marLeft w:val="0"/>
                      <w:marRight w:val="0"/>
                      <w:marTop w:val="0"/>
                      <w:marBottom w:val="0"/>
                      <w:divBdr>
                        <w:top w:val="none" w:sz="0" w:space="0" w:color="auto"/>
                        <w:left w:val="none" w:sz="0" w:space="0" w:color="auto"/>
                        <w:bottom w:val="none" w:sz="0" w:space="0" w:color="auto"/>
                        <w:right w:val="none" w:sz="0" w:space="0" w:color="auto"/>
                      </w:divBdr>
                      <w:divsChild>
                        <w:div w:id="1960991843">
                          <w:marLeft w:val="0"/>
                          <w:marRight w:val="0"/>
                          <w:marTop w:val="0"/>
                          <w:marBottom w:val="0"/>
                          <w:divBdr>
                            <w:top w:val="none" w:sz="0" w:space="0" w:color="auto"/>
                            <w:left w:val="none" w:sz="0" w:space="0" w:color="auto"/>
                            <w:bottom w:val="none" w:sz="0" w:space="0" w:color="auto"/>
                            <w:right w:val="none" w:sz="0" w:space="0" w:color="auto"/>
                          </w:divBdr>
                          <w:divsChild>
                            <w:div w:id="1763066457">
                              <w:marLeft w:val="0"/>
                              <w:marRight w:val="0"/>
                              <w:marTop w:val="0"/>
                              <w:marBottom w:val="0"/>
                              <w:divBdr>
                                <w:top w:val="none" w:sz="0" w:space="0" w:color="auto"/>
                                <w:left w:val="none" w:sz="0" w:space="0" w:color="auto"/>
                                <w:bottom w:val="none" w:sz="0" w:space="0" w:color="auto"/>
                                <w:right w:val="none" w:sz="0" w:space="0" w:color="auto"/>
                              </w:divBdr>
                              <w:divsChild>
                                <w:div w:id="774518430">
                                  <w:marLeft w:val="0"/>
                                  <w:marRight w:val="0"/>
                                  <w:marTop w:val="0"/>
                                  <w:marBottom w:val="0"/>
                                  <w:divBdr>
                                    <w:top w:val="none" w:sz="0" w:space="0" w:color="auto"/>
                                    <w:left w:val="none" w:sz="0" w:space="0" w:color="auto"/>
                                    <w:bottom w:val="none" w:sz="0" w:space="0" w:color="auto"/>
                                    <w:right w:val="none" w:sz="0" w:space="0" w:color="auto"/>
                                  </w:divBdr>
                                  <w:divsChild>
                                    <w:div w:id="946081934">
                                      <w:marLeft w:val="0"/>
                                      <w:marRight w:val="0"/>
                                      <w:marTop w:val="0"/>
                                      <w:marBottom w:val="0"/>
                                      <w:divBdr>
                                        <w:top w:val="none" w:sz="0" w:space="0" w:color="auto"/>
                                        <w:left w:val="none" w:sz="0" w:space="0" w:color="auto"/>
                                        <w:bottom w:val="none" w:sz="0" w:space="0" w:color="auto"/>
                                        <w:right w:val="none" w:sz="0" w:space="0" w:color="auto"/>
                                      </w:divBdr>
                                      <w:divsChild>
                                        <w:div w:id="563220409">
                                          <w:marLeft w:val="0"/>
                                          <w:marRight w:val="0"/>
                                          <w:marTop w:val="0"/>
                                          <w:marBottom w:val="0"/>
                                          <w:divBdr>
                                            <w:top w:val="none" w:sz="0" w:space="0" w:color="auto"/>
                                            <w:left w:val="none" w:sz="0" w:space="0" w:color="auto"/>
                                            <w:bottom w:val="none" w:sz="0" w:space="0" w:color="auto"/>
                                            <w:right w:val="none" w:sz="0" w:space="0" w:color="auto"/>
                                          </w:divBdr>
                                          <w:divsChild>
                                            <w:div w:id="1303805265">
                                              <w:marLeft w:val="0"/>
                                              <w:marRight w:val="0"/>
                                              <w:marTop w:val="0"/>
                                              <w:marBottom w:val="0"/>
                                              <w:divBdr>
                                                <w:top w:val="none" w:sz="0" w:space="0" w:color="auto"/>
                                                <w:left w:val="none" w:sz="0" w:space="0" w:color="auto"/>
                                                <w:bottom w:val="none" w:sz="0" w:space="0" w:color="auto"/>
                                                <w:right w:val="none" w:sz="0" w:space="0" w:color="auto"/>
                                              </w:divBdr>
                                              <w:divsChild>
                                                <w:div w:id="1894929062">
                                                  <w:marLeft w:val="0"/>
                                                  <w:marRight w:val="0"/>
                                                  <w:marTop w:val="0"/>
                                                  <w:marBottom w:val="0"/>
                                                  <w:divBdr>
                                                    <w:top w:val="none" w:sz="0" w:space="0" w:color="auto"/>
                                                    <w:left w:val="none" w:sz="0" w:space="0" w:color="auto"/>
                                                    <w:bottom w:val="none" w:sz="0" w:space="0" w:color="auto"/>
                                                    <w:right w:val="none" w:sz="0" w:space="0" w:color="auto"/>
                                                  </w:divBdr>
                                                  <w:divsChild>
                                                    <w:div w:id="835532075">
                                                      <w:marLeft w:val="0"/>
                                                      <w:marRight w:val="0"/>
                                                      <w:marTop w:val="0"/>
                                                      <w:marBottom w:val="0"/>
                                                      <w:divBdr>
                                                        <w:top w:val="none" w:sz="0" w:space="0" w:color="auto"/>
                                                        <w:left w:val="none" w:sz="0" w:space="0" w:color="auto"/>
                                                        <w:bottom w:val="none" w:sz="0" w:space="0" w:color="auto"/>
                                                        <w:right w:val="none" w:sz="0" w:space="0" w:color="auto"/>
                                                      </w:divBdr>
                                                    </w:div>
                                                    <w:div w:id="966937550">
                                                      <w:marLeft w:val="0"/>
                                                      <w:marRight w:val="0"/>
                                                      <w:marTop w:val="0"/>
                                                      <w:marBottom w:val="0"/>
                                                      <w:divBdr>
                                                        <w:top w:val="none" w:sz="0" w:space="0" w:color="auto"/>
                                                        <w:left w:val="none" w:sz="0" w:space="0" w:color="auto"/>
                                                        <w:bottom w:val="none" w:sz="0" w:space="0" w:color="auto"/>
                                                        <w:right w:val="none" w:sz="0" w:space="0" w:color="auto"/>
                                                      </w:divBdr>
                                                    </w:div>
                                                    <w:div w:id="93101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817709">
                                              <w:marLeft w:val="0"/>
                                              <w:marRight w:val="0"/>
                                              <w:marTop w:val="0"/>
                                              <w:marBottom w:val="0"/>
                                              <w:divBdr>
                                                <w:top w:val="none" w:sz="0" w:space="0" w:color="auto"/>
                                                <w:left w:val="none" w:sz="0" w:space="0" w:color="auto"/>
                                                <w:bottom w:val="none" w:sz="0" w:space="0" w:color="auto"/>
                                                <w:right w:val="none" w:sz="0" w:space="0" w:color="auto"/>
                                              </w:divBdr>
                                              <w:divsChild>
                                                <w:div w:id="372340672">
                                                  <w:marLeft w:val="0"/>
                                                  <w:marRight w:val="0"/>
                                                  <w:marTop w:val="0"/>
                                                  <w:marBottom w:val="0"/>
                                                  <w:divBdr>
                                                    <w:top w:val="none" w:sz="0" w:space="0" w:color="auto"/>
                                                    <w:left w:val="none" w:sz="0" w:space="0" w:color="auto"/>
                                                    <w:bottom w:val="none" w:sz="0" w:space="0" w:color="auto"/>
                                                    <w:right w:val="none" w:sz="0" w:space="0" w:color="auto"/>
                                                  </w:divBdr>
                                                  <w:divsChild>
                                                    <w:div w:id="1066106529">
                                                      <w:marLeft w:val="0"/>
                                                      <w:marRight w:val="0"/>
                                                      <w:marTop w:val="0"/>
                                                      <w:marBottom w:val="0"/>
                                                      <w:divBdr>
                                                        <w:top w:val="none" w:sz="0" w:space="0" w:color="auto"/>
                                                        <w:left w:val="none" w:sz="0" w:space="0" w:color="auto"/>
                                                        <w:bottom w:val="none" w:sz="0" w:space="0" w:color="auto"/>
                                                        <w:right w:val="none" w:sz="0" w:space="0" w:color="auto"/>
                                                      </w:divBdr>
                                                    </w:div>
                                                    <w:div w:id="40444696">
                                                      <w:marLeft w:val="0"/>
                                                      <w:marRight w:val="0"/>
                                                      <w:marTop w:val="0"/>
                                                      <w:marBottom w:val="0"/>
                                                      <w:divBdr>
                                                        <w:top w:val="none" w:sz="0" w:space="0" w:color="auto"/>
                                                        <w:left w:val="none" w:sz="0" w:space="0" w:color="auto"/>
                                                        <w:bottom w:val="none" w:sz="0" w:space="0" w:color="auto"/>
                                                        <w:right w:val="none" w:sz="0" w:space="0" w:color="auto"/>
                                                      </w:divBdr>
                                                    </w:div>
                                                    <w:div w:id="133156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384040">
                                              <w:marLeft w:val="0"/>
                                              <w:marRight w:val="0"/>
                                              <w:marTop w:val="0"/>
                                              <w:marBottom w:val="0"/>
                                              <w:divBdr>
                                                <w:top w:val="none" w:sz="0" w:space="0" w:color="auto"/>
                                                <w:left w:val="none" w:sz="0" w:space="0" w:color="auto"/>
                                                <w:bottom w:val="none" w:sz="0" w:space="0" w:color="auto"/>
                                                <w:right w:val="none" w:sz="0" w:space="0" w:color="auto"/>
                                              </w:divBdr>
                                              <w:divsChild>
                                                <w:div w:id="850414024">
                                                  <w:marLeft w:val="0"/>
                                                  <w:marRight w:val="0"/>
                                                  <w:marTop w:val="0"/>
                                                  <w:marBottom w:val="0"/>
                                                  <w:divBdr>
                                                    <w:top w:val="none" w:sz="0" w:space="0" w:color="auto"/>
                                                    <w:left w:val="none" w:sz="0" w:space="0" w:color="auto"/>
                                                    <w:bottom w:val="none" w:sz="0" w:space="0" w:color="auto"/>
                                                    <w:right w:val="none" w:sz="0" w:space="0" w:color="auto"/>
                                                  </w:divBdr>
                                                  <w:divsChild>
                                                    <w:div w:id="1076435342">
                                                      <w:marLeft w:val="0"/>
                                                      <w:marRight w:val="0"/>
                                                      <w:marTop w:val="0"/>
                                                      <w:marBottom w:val="0"/>
                                                      <w:divBdr>
                                                        <w:top w:val="none" w:sz="0" w:space="0" w:color="auto"/>
                                                        <w:left w:val="none" w:sz="0" w:space="0" w:color="auto"/>
                                                        <w:bottom w:val="none" w:sz="0" w:space="0" w:color="auto"/>
                                                        <w:right w:val="none" w:sz="0" w:space="0" w:color="auto"/>
                                                      </w:divBdr>
                                                    </w:div>
                                                    <w:div w:id="168515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375467">
                          <w:marLeft w:val="0"/>
                          <w:marRight w:val="0"/>
                          <w:marTop w:val="0"/>
                          <w:marBottom w:val="0"/>
                          <w:divBdr>
                            <w:top w:val="none" w:sz="0" w:space="0" w:color="auto"/>
                            <w:left w:val="none" w:sz="0" w:space="0" w:color="auto"/>
                            <w:bottom w:val="none" w:sz="0" w:space="0" w:color="auto"/>
                            <w:right w:val="none" w:sz="0" w:space="0" w:color="auto"/>
                          </w:divBdr>
                          <w:divsChild>
                            <w:div w:id="663554149">
                              <w:marLeft w:val="0"/>
                              <w:marRight w:val="0"/>
                              <w:marTop w:val="0"/>
                              <w:marBottom w:val="0"/>
                              <w:divBdr>
                                <w:top w:val="none" w:sz="0" w:space="0" w:color="auto"/>
                                <w:left w:val="none" w:sz="0" w:space="0" w:color="auto"/>
                                <w:bottom w:val="none" w:sz="0" w:space="0" w:color="auto"/>
                                <w:right w:val="none" w:sz="0" w:space="0" w:color="auto"/>
                              </w:divBdr>
                              <w:divsChild>
                                <w:div w:id="1501506323">
                                  <w:marLeft w:val="0"/>
                                  <w:marRight w:val="0"/>
                                  <w:marTop w:val="0"/>
                                  <w:marBottom w:val="0"/>
                                  <w:divBdr>
                                    <w:top w:val="none" w:sz="0" w:space="0" w:color="auto"/>
                                    <w:left w:val="none" w:sz="0" w:space="0" w:color="auto"/>
                                    <w:bottom w:val="none" w:sz="0" w:space="0" w:color="auto"/>
                                    <w:right w:val="none" w:sz="0" w:space="0" w:color="auto"/>
                                  </w:divBdr>
                                  <w:divsChild>
                                    <w:div w:id="1574851916">
                                      <w:marLeft w:val="0"/>
                                      <w:marRight w:val="0"/>
                                      <w:marTop w:val="0"/>
                                      <w:marBottom w:val="0"/>
                                      <w:divBdr>
                                        <w:top w:val="none" w:sz="0" w:space="0" w:color="auto"/>
                                        <w:left w:val="none" w:sz="0" w:space="0" w:color="auto"/>
                                        <w:bottom w:val="none" w:sz="0" w:space="0" w:color="auto"/>
                                        <w:right w:val="none" w:sz="0" w:space="0" w:color="auto"/>
                                      </w:divBdr>
                                    </w:div>
                                  </w:divsChild>
                                </w:div>
                                <w:div w:id="1908491353">
                                  <w:marLeft w:val="0"/>
                                  <w:marRight w:val="0"/>
                                  <w:marTop w:val="0"/>
                                  <w:marBottom w:val="0"/>
                                  <w:divBdr>
                                    <w:top w:val="none" w:sz="0" w:space="0" w:color="auto"/>
                                    <w:left w:val="none" w:sz="0" w:space="0" w:color="auto"/>
                                    <w:bottom w:val="none" w:sz="0" w:space="0" w:color="auto"/>
                                    <w:right w:val="none" w:sz="0" w:space="0" w:color="auto"/>
                                  </w:divBdr>
                                  <w:divsChild>
                                    <w:div w:id="442844984">
                                      <w:marLeft w:val="0"/>
                                      <w:marRight w:val="0"/>
                                      <w:marTop w:val="0"/>
                                      <w:marBottom w:val="0"/>
                                      <w:divBdr>
                                        <w:top w:val="none" w:sz="0" w:space="0" w:color="auto"/>
                                        <w:left w:val="none" w:sz="0" w:space="0" w:color="auto"/>
                                        <w:bottom w:val="none" w:sz="0" w:space="0" w:color="auto"/>
                                        <w:right w:val="none" w:sz="0" w:space="0" w:color="auto"/>
                                      </w:divBdr>
                                    </w:div>
                                    <w:div w:id="1592736608">
                                      <w:marLeft w:val="0"/>
                                      <w:marRight w:val="0"/>
                                      <w:marTop w:val="0"/>
                                      <w:marBottom w:val="0"/>
                                      <w:divBdr>
                                        <w:top w:val="none" w:sz="0" w:space="0" w:color="auto"/>
                                        <w:left w:val="none" w:sz="0" w:space="0" w:color="auto"/>
                                        <w:bottom w:val="none" w:sz="0" w:space="0" w:color="auto"/>
                                        <w:right w:val="none" w:sz="0" w:space="0" w:color="auto"/>
                                      </w:divBdr>
                                    </w:div>
                                    <w:div w:id="1964074858">
                                      <w:marLeft w:val="0"/>
                                      <w:marRight w:val="0"/>
                                      <w:marTop w:val="0"/>
                                      <w:marBottom w:val="0"/>
                                      <w:divBdr>
                                        <w:top w:val="none" w:sz="0" w:space="0" w:color="auto"/>
                                        <w:left w:val="none" w:sz="0" w:space="0" w:color="auto"/>
                                        <w:bottom w:val="none" w:sz="0" w:space="0" w:color="auto"/>
                                        <w:right w:val="none" w:sz="0" w:space="0" w:color="auto"/>
                                      </w:divBdr>
                                    </w:div>
                                    <w:div w:id="1944458296">
                                      <w:marLeft w:val="0"/>
                                      <w:marRight w:val="0"/>
                                      <w:marTop w:val="0"/>
                                      <w:marBottom w:val="0"/>
                                      <w:divBdr>
                                        <w:top w:val="none" w:sz="0" w:space="0" w:color="auto"/>
                                        <w:left w:val="none" w:sz="0" w:space="0" w:color="auto"/>
                                        <w:bottom w:val="none" w:sz="0" w:space="0" w:color="auto"/>
                                        <w:right w:val="none" w:sz="0" w:space="0" w:color="auto"/>
                                      </w:divBdr>
                                    </w:div>
                                    <w:div w:id="751895455">
                                      <w:marLeft w:val="0"/>
                                      <w:marRight w:val="0"/>
                                      <w:marTop w:val="0"/>
                                      <w:marBottom w:val="0"/>
                                      <w:divBdr>
                                        <w:top w:val="none" w:sz="0" w:space="0" w:color="auto"/>
                                        <w:left w:val="none" w:sz="0" w:space="0" w:color="auto"/>
                                        <w:bottom w:val="none" w:sz="0" w:space="0" w:color="auto"/>
                                        <w:right w:val="none" w:sz="0" w:space="0" w:color="auto"/>
                                      </w:divBdr>
                                    </w:div>
                                    <w:div w:id="1370183843">
                                      <w:marLeft w:val="0"/>
                                      <w:marRight w:val="0"/>
                                      <w:marTop w:val="0"/>
                                      <w:marBottom w:val="0"/>
                                      <w:divBdr>
                                        <w:top w:val="none" w:sz="0" w:space="0" w:color="auto"/>
                                        <w:left w:val="none" w:sz="0" w:space="0" w:color="auto"/>
                                        <w:bottom w:val="none" w:sz="0" w:space="0" w:color="auto"/>
                                        <w:right w:val="none" w:sz="0" w:space="0" w:color="auto"/>
                                      </w:divBdr>
                                      <w:divsChild>
                                        <w:div w:id="1708945541">
                                          <w:marLeft w:val="0"/>
                                          <w:marRight w:val="0"/>
                                          <w:marTop w:val="0"/>
                                          <w:marBottom w:val="0"/>
                                          <w:divBdr>
                                            <w:top w:val="none" w:sz="0" w:space="0" w:color="auto"/>
                                            <w:left w:val="none" w:sz="0" w:space="0" w:color="auto"/>
                                            <w:bottom w:val="none" w:sz="0" w:space="0" w:color="auto"/>
                                            <w:right w:val="none" w:sz="0" w:space="0" w:color="auto"/>
                                          </w:divBdr>
                                        </w:div>
                                      </w:divsChild>
                                    </w:div>
                                    <w:div w:id="801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0176817">
      <w:bodyDiv w:val="1"/>
      <w:marLeft w:val="0"/>
      <w:marRight w:val="0"/>
      <w:marTop w:val="0"/>
      <w:marBottom w:val="0"/>
      <w:divBdr>
        <w:top w:val="none" w:sz="0" w:space="0" w:color="auto"/>
        <w:left w:val="none" w:sz="0" w:space="0" w:color="auto"/>
        <w:bottom w:val="none" w:sz="0" w:space="0" w:color="auto"/>
        <w:right w:val="none" w:sz="0" w:space="0" w:color="auto"/>
      </w:divBdr>
      <w:divsChild>
        <w:div w:id="726412153">
          <w:marLeft w:val="0"/>
          <w:marRight w:val="0"/>
          <w:marTop w:val="0"/>
          <w:marBottom w:val="0"/>
          <w:divBdr>
            <w:top w:val="none" w:sz="0" w:space="0" w:color="auto"/>
            <w:left w:val="none" w:sz="0" w:space="0" w:color="auto"/>
            <w:bottom w:val="none" w:sz="0" w:space="0" w:color="auto"/>
            <w:right w:val="none" w:sz="0" w:space="0" w:color="auto"/>
          </w:divBdr>
          <w:divsChild>
            <w:div w:id="1565219033">
              <w:marLeft w:val="0"/>
              <w:marRight w:val="0"/>
              <w:marTop w:val="0"/>
              <w:marBottom w:val="0"/>
              <w:divBdr>
                <w:top w:val="none" w:sz="0" w:space="0" w:color="auto"/>
                <w:left w:val="none" w:sz="0" w:space="0" w:color="auto"/>
                <w:bottom w:val="none" w:sz="0" w:space="0" w:color="auto"/>
                <w:right w:val="none" w:sz="0" w:space="0" w:color="auto"/>
              </w:divBdr>
              <w:divsChild>
                <w:div w:id="1509952855">
                  <w:marLeft w:val="225"/>
                  <w:marRight w:val="225"/>
                  <w:marTop w:val="225"/>
                  <w:marBottom w:val="225"/>
                  <w:divBdr>
                    <w:top w:val="none" w:sz="0" w:space="0" w:color="auto"/>
                    <w:left w:val="none" w:sz="0" w:space="0" w:color="auto"/>
                    <w:bottom w:val="none" w:sz="0" w:space="0" w:color="auto"/>
                    <w:right w:val="none" w:sz="0" w:space="0" w:color="auto"/>
                  </w:divBdr>
                  <w:divsChild>
                    <w:div w:id="1628584639">
                      <w:marLeft w:val="0"/>
                      <w:marRight w:val="0"/>
                      <w:marTop w:val="0"/>
                      <w:marBottom w:val="0"/>
                      <w:divBdr>
                        <w:top w:val="none" w:sz="0" w:space="0" w:color="auto"/>
                        <w:left w:val="none" w:sz="0" w:space="0" w:color="auto"/>
                        <w:bottom w:val="none" w:sz="0" w:space="0" w:color="auto"/>
                        <w:right w:val="none" w:sz="0" w:space="0" w:color="auto"/>
                      </w:divBdr>
                      <w:divsChild>
                        <w:div w:id="510413294">
                          <w:marLeft w:val="0"/>
                          <w:marRight w:val="0"/>
                          <w:marTop w:val="0"/>
                          <w:marBottom w:val="0"/>
                          <w:divBdr>
                            <w:top w:val="none" w:sz="0" w:space="0" w:color="auto"/>
                            <w:left w:val="none" w:sz="0" w:space="0" w:color="auto"/>
                            <w:bottom w:val="none" w:sz="0" w:space="0" w:color="auto"/>
                            <w:right w:val="none" w:sz="0" w:space="0" w:color="auto"/>
                          </w:divBdr>
                          <w:divsChild>
                            <w:div w:id="511140802">
                              <w:marLeft w:val="0"/>
                              <w:marRight w:val="0"/>
                              <w:marTop w:val="0"/>
                              <w:marBottom w:val="0"/>
                              <w:divBdr>
                                <w:top w:val="none" w:sz="0" w:space="0" w:color="auto"/>
                                <w:left w:val="none" w:sz="0" w:space="0" w:color="auto"/>
                                <w:bottom w:val="none" w:sz="0" w:space="0" w:color="auto"/>
                                <w:right w:val="none" w:sz="0" w:space="0" w:color="auto"/>
                              </w:divBdr>
                              <w:divsChild>
                                <w:div w:id="1813592233">
                                  <w:marLeft w:val="0"/>
                                  <w:marRight w:val="0"/>
                                  <w:marTop w:val="0"/>
                                  <w:marBottom w:val="0"/>
                                  <w:divBdr>
                                    <w:top w:val="none" w:sz="0" w:space="0" w:color="auto"/>
                                    <w:left w:val="none" w:sz="0" w:space="0" w:color="auto"/>
                                    <w:bottom w:val="none" w:sz="0" w:space="0" w:color="auto"/>
                                    <w:right w:val="none" w:sz="0" w:space="0" w:color="auto"/>
                                  </w:divBdr>
                                </w:div>
                                <w:div w:id="1361904167">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584385219">
                          <w:marLeft w:val="0"/>
                          <w:marRight w:val="3375"/>
                          <w:marTop w:val="150"/>
                          <w:marBottom w:val="0"/>
                          <w:divBdr>
                            <w:top w:val="single" w:sz="6" w:space="4" w:color="CCCCCC"/>
                            <w:left w:val="none" w:sz="0" w:space="0" w:color="auto"/>
                            <w:bottom w:val="single" w:sz="6" w:space="4" w:color="CCCCCC"/>
                            <w:right w:val="none" w:sz="0" w:space="0" w:color="auto"/>
                          </w:divBdr>
                          <w:divsChild>
                            <w:div w:id="1452628402">
                              <w:marLeft w:val="0"/>
                              <w:marRight w:val="0"/>
                              <w:marTop w:val="150"/>
                              <w:marBottom w:val="0"/>
                              <w:divBdr>
                                <w:top w:val="none" w:sz="0" w:space="0" w:color="auto"/>
                                <w:left w:val="none" w:sz="0" w:space="0" w:color="auto"/>
                                <w:bottom w:val="none" w:sz="0" w:space="0" w:color="auto"/>
                                <w:right w:val="none" w:sz="0" w:space="0" w:color="auto"/>
                              </w:divBdr>
                            </w:div>
                          </w:divsChild>
                        </w:div>
                        <w:div w:id="94374675">
                          <w:marLeft w:val="0"/>
                          <w:marRight w:val="3375"/>
                          <w:marTop w:val="75"/>
                          <w:marBottom w:val="0"/>
                          <w:divBdr>
                            <w:top w:val="none" w:sz="0" w:space="0" w:color="auto"/>
                            <w:left w:val="none" w:sz="0" w:space="0" w:color="auto"/>
                            <w:bottom w:val="none" w:sz="0" w:space="0" w:color="auto"/>
                            <w:right w:val="none" w:sz="0" w:space="0" w:color="auto"/>
                          </w:divBdr>
                        </w:div>
                      </w:divsChild>
                    </w:div>
                    <w:div w:id="244386559">
                      <w:marLeft w:val="0"/>
                      <w:marRight w:val="0"/>
                      <w:marTop w:val="75"/>
                      <w:marBottom w:val="0"/>
                      <w:divBdr>
                        <w:top w:val="none" w:sz="0" w:space="0" w:color="auto"/>
                        <w:left w:val="none" w:sz="0" w:space="0" w:color="auto"/>
                        <w:bottom w:val="none" w:sz="0" w:space="0" w:color="auto"/>
                        <w:right w:val="none" w:sz="0" w:space="0" w:color="auto"/>
                      </w:divBdr>
                      <w:divsChild>
                        <w:div w:id="1567757693">
                          <w:marLeft w:val="0"/>
                          <w:marRight w:val="0"/>
                          <w:marTop w:val="0"/>
                          <w:marBottom w:val="0"/>
                          <w:divBdr>
                            <w:top w:val="none" w:sz="0" w:space="0" w:color="auto"/>
                            <w:left w:val="none" w:sz="0" w:space="0" w:color="auto"/>
                            <w:bottom w:val="none" w:sz="0" w:space="0" w:color="auto"/>
                            <w:right w:val="none" w:sz="0" w:space="0" w:color="auto"/>
                          </w:divBdr>
                        </w:div>
                        <w:div w:id="199999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3448074">
      <w:bodyDiv w:val="1"/>
      <w:marLeft w:val="0"/>
      <w:marRight w:val="0"/>
      <w:marTop w:val="0"/>
      <w:marBottom w:val="0"/>
      <w:divBdr>
        <w:top w:val="none" w:sz="0" w:space="0" w:color="auto"/>
        <w:left w:val="none" w:sz="0" w:space="0" w:color="auto"/>
        <w:bottom w:val="none" w:sz="0" w:space="0" w:color="auto"/>
        <w:right w:val="none" w:sz="0" w:space="0" w:color="auto"/>
      </w:divBdr>
      <w:divsChild>
        <w:div w:id="1882939220">
          <w:marLeft w:val="0"/>
          <w:marRight w:val="0"/>
          <w:marTop w:val="0"/>
          <w:marBottom w:val="0"/>
          <w:divBdr>
            <w:top w:val="none" w:sz="0" w:space="0" w:color="auto"/>
            <w:left w:val="none" w:sz="0" w:space="0" w:color="auto"/>
            <w:bottom w:val="none" w:sz="0" w:space="0" w:color="auto"/>
            <w:right w:val="none" w:sz="0" w:space="0" w:color="auto"/>
          </w:divBdr>
          <w:divsChild>
            <w:div w:id="935017796">
              <w:marLeft w:val="0"/>
              <w:marRight w:val="0"/>
              <w:marTop w:val="0"/>
              <w:marBottom w:val="0"/>
              <w:divBdr>
                <w:top w:val="none" w:sz="0" w:space="0" w:color="auto"/>
                <w:left w:val="none" w:sz="0" w:space="0" w:color="auto"/>
                <w:bottom w:val="none" w:sz="0" w:space="0" w:color="auto"/>
                <w:right w:val="none" w:sz="0" w:space="0" w:color="auto"/>
              </w:divBdr>
              <w:divsChild>
                <w:div w:id="88739215">
                  <w:marLeft w:val="225"/>
                  <w:marRight w:val="225"/>
                  <w:marTop w:val="225"/>
                  <w:marBottom w:val="225"/>
                  <w:divBdr>
                    <w:top w:val="none" w:sz="0" w:space="0" w:color="auto"/>
                    <w:left w:val="none" w:sz="0" w:space="0" w:color="auto"/>
                    <w:bottom w:val="none" w:sz="0" w:space="0" w:color="auto"/>
                    <w:right w:val="none" w:sz="0" w:space="0" w:color="auto"/>
                  </w:divBdr>
                  <w:divsChild>
                    <w:div w:id="142627730">
                      <w:marLeft w:val="0"/>
                      <w:marRight w:val="0"/>
                      <w:marTop w:val="0"/>
                      <w:marBottom w:val="0"/>
                      <w:divBdr>
                        <w:top w:val="none" w:sz="0" w:space="0" w:color="auto"/>
                        <w:left w:val="none" w:sz="0" w:space="0" w:color="auto"/>
                        <w:bottom w:val="none" w:sz="0" w:space="0" w:color="auto"/>
                        <w:right w:val="none" w:sz="0" w:space="0" w:color="auto"/>
                      </w:divBdr>
                      <w:divsChild>
                        <w:div w:id="549732573">
                          <w:marLeft w:val="0"/>
                          <w:marRight w:val="0"/>
                          <w:marTop w:val="0"/>
                          <w:marBottom w:val="0"/>
                          <w:divBdr>
                            <w:top w:val="none" w:sz="0" w:space="0" w:color="auto"/>
                            <w:left w:val="none" w:sz="0" w:space="0" w:color="auto"/>
                            <w:bottom w:val="none" w:sz="0" w:space="0" w:color="auto"/>
                            <w:right w:val="none" w:sz="0" w:space="0" w:color="auto"/>
                          </w:divBdr>
                          <w:divsChild>
                            <w:div w:id="1967929305">
                              <w:marLeft w:val="0"/>
                              <w:marRight w:val="0"/>
                              <w:marTop w:val="0"/>
                              <w:marBottom w:val="0"/>
                              <w:divBdr>
                                <w:top w:val="none" w:sz="0" w:space="0" w:color="auto"/>
                                <w:left w:val="none" w:sz="0" w:space="0" w:color="auto"/>
                                <w:bottom w:val="none" w:sz="0" w:space="0" w:color="auto"/>
                                <w:right w:val="none" w:sz="0" w:space="0" w:color="auto"/>
                              </w:divBdr>
                              <w:divsChild>
                                <w:div w:id="2041320424">
                                  <w:marLeft w:val="0"/>
                                  <w:marRight w:val="0"/>
                                  <w:marTop w:val="0"/>
                                  <w:marBottom w:val="0"/>
                                  <w:divBdr>
                                    <w:top w:val="none" w:sz="0" w:space="0" w:color="auto"/>
                                    <w:left w:val="none" w:sz="0" w:space="0" w:color="auto"/>
                                    <w:bottom w:val="none" w:sz="0" w:space="0" w:color="auto"/>
                                    <w:right w:val="none" w:sz="0" w:space="0" w:color="auto"/>
                                  </w:divBdr>
                                </w:div>
                                <w:div w:id="972637245">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2052850030">
                          <w:marLeft w:val="0"/>
                          <w:marRight w:val="3375"/>
                          <w:marTop w:val="150"/>
                          <w:marBottom w:val="0"/>
                          <w:divBdr>
                            <w:top w:val="single" w:sz="6" w:space="4" w:color="CCCCCC"/>
                            <w:left w:val="none" w:sz="0" w:space="0" w:color="auto"/>
                            <w:bottom w:val="single" w:sz="6" w:space="4" w:color="CCCCCC"/>
                            <w:right w:val="none" w:sz="0" w:space="0" w:color="auto"/>
                          </w:divBdr>
                        </w:div>
                        <w:div w:id="1482775021">
                          <w:marLeft w:val="0"/>
                          <w:marRight w:val="3375"/>
                          <w:marTop w:val="75"/>
                          <w:marBottom w:val="0"/>
                          <w:divBdr>
                            <w:top w:val="none" w:sz="0" w:space="0" w:color="auto"/>
                            <w:left w:val="none" w:sz="0" w:space="0" w:color="auto"/>
                            <w:bottom w:val="none" w:sz="0" w:space="0" w:color="auto"/>
                            <w:right w:val="none" w:sz="0" w:space="0" w:color="auto"/>
                          </w:divBdr>
                        </w:div>
                      </w:divsChild>
                    </w:div>
                    <w:div w:id="604272929">
                      <w:marLeft w:val="0"/>
                      <w:marRight w:val="0"/>
                      <w:marTop w:val="75"/>
                      <w:marBottom w:val="0"/>
                      <w:divBdr>
                        <w:top w:val="none" w:sz="0" w:space="0" w:color="auto"/>
                        <w:left w:val="none" w:sz="0" w:space="0" w:color="auto"/>
                        <w:bottom w:val="none" w:sz="0" w:space="0" w:color="auto"/>
                        <w:right w:val="none" w:sz="0" w:space="0" w:color="auto"/>
                      </w:divBdr>
                      <w:divsChild>
                        <w:div w:id="763501912">
                          <w:marLeft w:val="0"/>
                          <w:marRight w:val="0"/>
                          <w:marTop w:val="0"/>
                          <w:marBottom w:val="0"/>
                          <w:divBdr>
                            <w:top w:val="none" w:sz="0" w:space="0" w:color="auto"/>
                            <w:left w:val="none" w:sz="0" w:space="0" w:color="auto"/>
                            <w:bottom w:val="none" w:sz="0" w:space="0" w:color="auto"/>
                            <w:right w:val="none" w:sz="0" w:space="0" w:color="auto"/>
                          </w:divBdr>
                        </w:div>
                        <w:div w:id="120737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0006127">
      <w:bodyDiv w:val="1"/>
      <w:marLeft w:val="0"/>
      <w:marRight w:val="0"/>
      <w:marTop w:val="0"/>
      <w:marBottom w:val="0"/>
      <w:divBdr>
        <w:top w:val="none" w:sz="0" w:space="0" w:color="auto"/>
        <w:left w:val="none" w:sz="0" w:space="0" w:color="auto"/>
        <w:bottom w:val="none" w:sz="0" w:space="0" w:color="auto"/>
        <w:right w:val="none" w:sz="0" w:space="0" w:color="auto"/>
      </w:divBdr>
      <w:divsChild>
        <w:div w:id="1047487120">
          <w:marLeft w:val="0"/>
          <w:marRight w:val="0"/>
          <w:marTop w:val="0"/>
          <w:marBottom w:val="0"/>
          <w:divBdr>
            <w:top w:val="none" w:sz="0" w:space="0" w:color="auto"/>
            <w:left w:val="none" w:sz="0" w:space="0" w:color="auto"/>
            <w:bottom w:val="none" w:sz="0" w:space="0" w:color="auto"/>
            <w:right w:val="none" w:sz="0" w:space="0" w:color="auto"/>
          </w:divBdr>
          <w:divsChild>
            <w:div w:id="446193739">
              <w:marLeft w:val="0"/>
              <w:marRight w:val="0"/>
              <w:marTop w:val="0"/>
              <w:marBottom w:val="0"/>
              <w:divBdr>
                <w:top w:val="none" w:sz="0" w:space="0" w:color="auto"/>
                <w:left w:val="none" w:sz="0" w:space="0" w:color="auto"/>
                <w:bottom w:val="none" w:sz="0" w:space="0" w:color="auto"/>
                <w:right w:val="none" w:sz="0" w:space="0" w:color="auto"/>
              </w:divBdr>
              <w:divsChild>
                <w:div w:id="727188267">
                  <w:marLeft w:val="225"/>
                  <w:marRight w:val="225"/>
                  <w:marTop w:val="225"/>
                  <w:marBottom w:val="225"/>
                  <w:divBdr>
                    <w:top w:val="none" w:sz="0" w:space="0" w:color="auto"/>
                    <w:left w:val="none" w:sz="0" w:space="0" w:color="auto"/>
                    <w:bottom w:val="none" w:sz="0" w:space="0" w:color="auto"/>
                    <w:right w:val="none" w:sz="0" w:space="0" w:color="auto"/>
                  </w:divBdr>
                  <w:divsChild>
                    <w:div w:id="113987059">
                      <w:marLeft w:val="0"/>
                      <w:marRight w:val="0"/>
                      <w:marTop w:val="0"/>
                      <w:marBottom w:val="0"/>
                      <w:divBdr>
                        <w:top w:val="none" w:sz="0" w:space="0" w:color="auto"/>
                        <w:left w:val="none" w:sz="0" w:space="0" w:color="auto"/>
                        <w:bottom w:val="none" w:sz="0" w:space="0" w:color="auto"/>
                        <w:right w:val="none" w:sz="0" w:space="0" w:color="auto"/>
                      </w:divBdr>
                      <w:divsChild>
                        <w:div w:id="668754052">
                          <w:marLeft w:val="0"/>
                          <w:marRight w:val="0"/>
                          <w:marTop w:val="0"/>
                          <w:marBottom w:val="0"/>
                          <w:divBdr>
                            <w:top w:val="none" w:sz="0" w:space="0" w:color="auto"/>
                            <w:left w:val="none" w:sz="0" w:space="0" w:color="auto"/>
                            <w:bottom w:val="none" w:sz="0" w:space="0" w:color="auto"/>
                            <w:right w:val="none" w:sz="0" w:space="0" w:color="auto"/>
                          </w:divBdr>
                          <w:divsChild>
                            <w:div w:id="1551914431">
                              <w:marLeft w:val="0"/>
                              <w:marRight w:val="0"/>
                              <w:marTop w:val="0"/>
                              <w:marBottom w:val="0"/>
                              <w:divBdr>
                                <w:top w:val="none" w:sz="0" w:space="0" w:color="auto"/>
                                <w:left w:val="none" w:sz="0" w:space="0" w:color="auto"/>
                                <w:bottom w:val="none" w:sz="0" w:space="0" w:color="auto"/>
                                <w:right w:val="none" w:sz="0" w:space="0" w:color="auto"/>
                              </w:divBdr>
                              <w:divsChild>
                                <w:div w:id="1163282247">
                                  <w:marLeft w:val="0"/>
                                  <w:marRight w:val="0"/>
                                  <w:marTop w:val="0"/>
                                  <w:marBottom w:val="0"/>
                                  <w:divBdr>
                                    <w:top w:val="none" w:sz="0" w:space="0" w:color="auto"/>
                                    <w:left w:val="none" w:sz="0" w:space="0" w:color="auto"/>
                                    <w:bottom w:val="none" w:sz="0" w:space="0" w:color="auto"/>
                                    <w:right w:val="none" w:sz="0" w:space="0" w:color="auto"/>
                                  </w:divBdr>
                                </w:div>
                                <w:div w:id="452292435">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457868869">
                          <w:marLeft w:val="0"/>
                          <w:marRight w:val="3375"/>
                          <w:marTop w:val="150"/>
                          <w:marBottom w:val="0"/>
                          <w:divBdr>
                            <w:top w:val="single" w:sz="6" w:space="4" w:color="CCCCCC"/>
                            <w:left w:val="none" w:sz="0" w:space="0" w:color="auto"/>
                            <w:bottom w:val="single" w:sz="6" w:space="4" w:color="CCCCCC"/>
                            <w:right w:val="none" w:sz="0" w:space="0" w:color="auto"/>
                          </w:divBdr>
                        </w:div>
                        <w:div w:id="41246420">
                          <w:marLeft w:val="0"/>
                          <w:marRight w:val="3375"/>
                          <w:marTop w:val="75"/>
                          <w:marBottom w:val="0"/>
                          <w:divBdr>
                            <w:top w:val="none" w:sz="0" w:space="0" w:color="auto"/>
                            <w:left w:val="none" w:sz="0" w:space="0" w:color="auto"/>
                            <w:bottom w:val="none" w:sz="0" w:space="0" w:color="auto"/>
                            <w:right w:val="none" w:sz="0" w:space="0" w:color="auto"/>
                          </w:divBdr>
                        </w:div>
                      </w:divsChild>
                    </w:div>
                    <w:div w:id="1281763502">
                      <w:marLeft w:val="0"/>
                      <w:marRight w:val="0"/>
                      <w:marTop w:val="75"/>
                      <w:marBottom w:val="0"/>
                      <w:divBdr>
                        <w:top w:val="none" w:sz="0" w:space="0" w:color="auto"/>
                        <w:left w:val="none" w:sz="0" w:space="0" w:color="auto"/>
                        <w:bottom w:val="none" w:sz="0" w:space="0" w:color="auto"/>
                        <w:right w:val="none" w:sz="0" w:space="0" w:color="auto"/>
                      </w:divBdr>
                      <w:divsChild>
                        <w:div w:id="2062091782">
                          <w:marLeft w:val="0"/>
                          <w:marRight w:val="0"/>
                          <w:marTop w:val="0"/>
                          <w:marBottom w:val="0"/>
                          <w:divBdr>
                            <w:top w:val="none" w:sz="0" w:space="0" w:color="auto"/>
                            <w:left w:val="none" w:sz="0" w:space="0" w:color="auto"/>
                            <w:bottom w:val="none" w:sz="0" w:space="0" w:color="auto"/>
                            <w:right w:val="none" w:sz="0" w:space="0" w:color="auto"/>
                          </w:divBdr>
                        </w:div>
                        <w:div w:id="80805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2302062">
      <w:bodyDiv w:val="1"/>
      <w:marLeft w:val="0"/>
      <w:marRight w:val="0"/>
      <w:marTop w:val="0"/>
      <w:marBottom w:val="0"/>
      <w:divBdr>
        <w:top w:val="none" w:sz="0" w:space="0" w:color="auto"/>
        <w:left w:val="none" w:sz="0" w:space="0" w:color="auto"/>
        <w:bottom w:val="none" w:sz="0" w:space="0" w:color="auto"/>
        <w:right w:val="none" w:sz="0" w:space="0" w:color="auto"/>
      </w:divBdr>
      <w:divsChild>
        <w:div w:id="202908029">
          <w:marLeft w:val="0"/>
          <w:marRight w:val="0"/>
          <w:marTop w:val="0"/>
          <w:marBottom w:val="0"/>
          <w:divBdr>
            <w:top w:val="none" w:sz="0" w:space="0" w:color="auto"/>
            <w:left w:val="none" w:sz="0" w:space="0" w:color="auto"/>
            <w:bottom w:val="none" w:sz="0" w:space="0" w:color="auto"/>
            <w:right w:val="none" w:sz="0" w:space="0" w:color="auto"/>
          </w:divBdr>
          <w:divsChild>
            <w:div w:id="2120295313">
              <w:marLeft w:val="0"/>
              <w:marRight w:val="0"/>
              <w:marTop w:val="0"/>
              <w:marBottom w:val="0"/>
              <w:divBdr>
                <w:top w:val="none" w:sz="0" w:space="0" w:color="auto"/>
                <w:left w:val="none" w:sz="0" w:space="0" w:color="auto"/>
                <w:bottom w:val="none" w:sz="0" w:space="0" w:color="auto"/>
                <w:right w:val="none" w:sz="0" w:space="0" w:color="auto"/>
              </w:divBdr>
              <w:divsChild>
                <w:div w:id="154927778">
                  <w:marLeft w:val="225"/>
                  <w:marRight w:val="225"/>
                  <w:marTop w:val="225"/>
                  <w:marBottom w:val="225"/>
                  <w:divBdr>
                    <w:top w:val="none" w:sz="0" w:space="0" w:color="auto"/>
                    <w:left w:val="none" w:sz="0" w:space="0" w:color="auto"/>
                    <w:bottom w:val="none" w:sz="0" w:space="0" w:color="auto"/>
                    <w:right w:val="none" w:sz="0" w:space="0" w:color="auto"/>
                  </w:divBdr>
                  <w:divsChild>
                    <w:div w:id="1978337346">
                      <w:marLeft w:val="0"/>
                      <w:marRight w:val="0"/>
                      <w:marTop w:val="0"/>
                      <w:marBottom w:val="0"/>
                      <w:divBdr>
                        <w:top w:val="none" w:sz="0" w:space="0" w:color="auto"/>
                        <w:left w:val="none" w:sz="0" w:space="0" w:color="auto"/>
                        <w:bottom w:val="none" w:sz="0" w:space="0" w:color="auto"/>
                        <w:right w:val="none" w:sz="0" w:space="0" w:color="auto"/>
                      </w:divBdr>
                      <w:divsChild>
                        <w:div w:id="1982928104">
                          <w:marLeft w:val="0"/>
                          <w:marRight w:val="0"/>
                          <w:marTop w:val="0"/>
                          <w:marBottom w:val="0"/>
                          <w:divBdr>
                            <w:top w:val="none" w:sz="0" w:space="0" w:color="auto"/>
                            <w:left w:val="none" w:sz="0" w:space="0" w:color="auto"/>
                            <w:bottom w:val="none" w:sz="0" w:space="0" w:color="auto"/>
                            <w:right w:val="none" w:sz="0" w:space="0" w:color="auto"/>
                          </w:divBdr>
                          <w:divsChild>
                            <w:div w:id="528951185">
                              <w:marLeft w:val="0"/>
                              <w:marRight w:val="0"/>
                              <w:marTop w:val="0"/>
                              <w:marBottom w:val="0"/>
                              <w:divBdr>
                                <w:top w:val="none" w:sz="0" w:space="0" w:color="auto"/>
                                <w:left w:val="none" w:sz="0" w:space="0" w:color="auto"/>
                                <w:bottom w:val="none" w:sz="0" w:space="0" w:color="auto"/>
                                <w:right w:val="none" w:sz="0" w:space="0" w:color="auto"/>
                              </w:divBdr>
                              <w:divsChild>
                                <w:div w:id="498690706">
                                  <w:marLeft w:val="0"/>
                                  <w:marRight w:val="0"/>
                                  <w:marTop w:val="0"/>
                                  <w:marBottom w:val="0"/>
                                  <w:divBdr>
                                    <w:top w:val="none" w:sz="0" w:space="0" w:color="auto"/>
                                    <w:left w:val="none" w:sz="0" w:space="0" w:color="auto"/>
                                    <w:bottom w:val="none" w:sz="0" w:space="0" w:color="auto"/>
                                    <w:right w:val="none" w:sz="0" w:space="0" w:color="auto"/>
                                  </w:divBdr>
                                </w:div>
                                <w:div w:id="322972489">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46825823">
                          <w:marLeft w:val="0"/>
                          <w:marRight w:val="3375"/>
                          <w:marTop w:val="150"/>
                          <w:marBottom w:val="0"/>
                          <w:divBdr>
                            <w:top w:val="single" w:sz="6" w:space="4" w:color="CCCCCC"/>
                            <w:left w:val="none" w:sz="0" w:space="0" w:color="auto"/>
                            <w:bottom w:val="single" w:sz="6" w:space="4" w:color="CCCCCC"/>
                            <w:right w:val="none" w:sz="0" w:space="0" w:color="auto"/>
                          </w:divBdr>
                          <w:divsChild>
                            <w:div w:id="390277937">
                              <w:marLeft w:val="0"/>
                              <w:marRight w:val="0"/>
                              <w:marTop w:val="150"/>
                              <w:marBottom w:val="0"/>
                              <w:divBdr>
                                <w:top w:val="none" w:sz="0" w:space="0" w:color="auto"/>
                                <w:left w:val="none" w:sz="0" w:space="0" w:color="auto"/>
                                <w:bottom w:val="none" w:sz="0" w:space="0" w:color="auto"/>
                                <w:right w:val="none" w:sz="0" w:space="0" w:color="auto"/>
                              </w:divBdr>
                            </w:div>
                          </w:divsChild>
                        </w:div>
                        <w:div w:id="99837899">
                          <w:marLeft w:val="0"/>
                          <w:marRight w:val="3375"/>
                          <w:marTop w:val="75"/>
                          <w:marBottom w:val="0"/>
                          <w:divBdr>
                            <w:top w:val="none" w:sz="0" w:space="0" w:color="auto"/>
                            <w:left w:val="none" w:sz="0" w:space="0" w:color="auto"/>
                            <w:bottom w:val="none" w:sz="0" w:space="0" w:color="auto"/>
                            <w:right w:val="none" w:sz="0" w:space="0" w:color="auto"/>
                          </w:divBdr>
                        </w:div>
                      </w:divsChild>
                    </w:div>
                    <w:div w:id="1771006797">
                      <w:marLeft w:val="0"/>
                      <w:marRight w:val="0"/>
                      <w:marTop w:val="75"/>
                      <w:marBottom w:val="0"/>
                      <w:divBdr>
                        <w:top w:val="none" w:sz="0" w:space="0" w:color="auto"/>
                        <w:left w:val="none" w:sz="0" w:space="0" w:color="auto"/>
                        <w:bottom w:val="none" w:sz="0" w:space="0" w:color="auto"/>
                        <w:right w:val="none" w:sz="0" w:space="0" w:color="auto"/>
                      </w:divBdr>
                      <w:divsChild>
                        <w:div w:id="1284917542">
                          <w:marLeft w:val="0"/>
                          <w:marRight w:val="0"/>
                          <w:marTop w:val="0"/>
                          <w:marBottom w:val="0"/>
                          <w:divBdr>
                            <w:top w:val="none" w:sz="0" w:space="0" w:color="auto"/>
                            <w:left w:val="none" w:sz="0" w:space="0" w:color="auto"/>
                            <w:bottom w:val="none" w:sz="0" w:space="0" w:color="auto"/>
                            <w:right w:val="none" w:sz="0" w:space="0" w:color="auto"/>
                          </w:divBdr>
                        </w:div>
                        <w:div w:id="157477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3690895">
      <w:bodyDiv w:val="1"/>
      <w:marLeft w:val="0"/>
      <w:marRight w:val="0"/>
      <w:marTop w:val="0"/>
      <w:marBottom w:val="0"/>
      <w:divBdr>
        <w:top w:val="none" w:sz="0" w:space="0" w:color="auto"/>
        <w:left w:val="none" w:sz="0" w:space="0" w:color="auto"/>
        <w:bottom w:val="none" w:sz="0" w:space="0" w:color="auto"/>
        <w:right w:val="none" w:sz="0" w:space="0" w:color="auto"/>
      </w:divBdr>
      <w:divsChild>
        <w:div w:id="430006120">
          <w:marLeft w:val="0"/>
          <w:marRight w:val="0"/>
          <w:marTop w:val="0"/>
          <w:marBottom w:val="0"/>
          <w:divBdr>
            <w:top w:val="none" w:sz="0" w:space="0" w:color="auto"/>
            <w:left w:val="none" w:sz="0" w:space="0" w:color="auto"/>
            <w:bottom w:val="none" w:sz="0" w:space="0" w:color="auto"/>
            <w:right w:val="none" w:sz="0" w:space="0" w:color="auto"/>
          </w:divBdr>
          <w:divsChild>
            <w:div w:id="600336255">
              <w:marLeft w:val="0"/>
              <w:marRight w:val="0"/>
              <w:marTop w:val="0"/>
              <w:marBottom w:val="0"/>
              <w:divBdr>
                <w:top w:val="none" w:sz="0" w:space="0" w:color="auto"/>
                <w:left w:val="none" w:sz="0" w:space="0" w:color="auto"/>
                <w:bottom w:val="none" w:sz="0" w:space="0" w:color="auto"/>
                <w:right w:val="none" w:sz="0" w:space="0" w:color="auto"/>
              </w:divBdr>
              <w:divsChild>
                <w:div w:id="1177229251">
                  <w:marLeft w:val="225"/>
                  <w:marRight w:val="225"/>
                  <w:marTop w:val="225"/>
                  <w:marBottom w:val="225"/>
                  <w:divBdr>
                    <w:top w:val="none" w:sz="0" w:space="0" w:color="auto"/>
                    <w:left w:val="none" w:sz="0" w:space="0" w:color="auto"/>
                    <w:bottom w:val="none" w:sz="0" w:space="0" w:color="auto"/>
                    <w:right w:val="none" w:sz="0" w:space="0" w:color="auto"/>
                  </w:divBdr>
                  <w:divsChild>
                    <w:div w:id="2124379057">
                      <w:marLeft w:val="0"/>
                      <w:marRight w:val="0"/>
                      <w:marTop w:val="0"/>
                      <w:marBottom w:val="0"/>
                      <w:divBdr>
                        <w:top w:val="none" w:sz="0" w:space="0" w:color="auto"/>
                        <w:left w:val="none" w:sz="0" w:space="0" w:color="auto"/>
                        <w:bottom w:val="none" w:sz="0" w:space="0" w:color="auto"/>
                        <w:right w:val="none" w:sz="0" w:space="0" w:color="auto"/>
                      </w:divBdr>
                      <w:divsChild>
                        <w:div w:id="1784106285">
                          <w:marLeft w:val="0"/>
                          <w:marRight w:val="0"/>
                          <w:marTop w:val="0"/>
                          <w:marBottom w:val="0"/>
                          <w:divBdr>
                            <w:top w:val="none" w:sz="0" w:space="0" w:color="auto"/>
                            <w:left w:val="none" w:sz="0" w:space="0" w:color="auto"/>
                            <w:bottom w:val="none" w:sz="0" w:space="0" w:color="auto"/>
                            <w:right w:val="none" w:sz="0" w:space="0" w:color="auto"/>
                          </w:divBdr>
                          <w:divsChild>
                            <w:div w:id="41446484">
                              <w:marLeft w:val="0"/>
                              <w:marRight w:val="0"/>
                              <w:marTop w:val="0"/>
                              <w:marBottom w:val="0"/>
                              <w:divBdr>
                                <w:top w:val="none" w:sz="0" w:space="0" w:color="auto"/>
                                <w:left w:val="none" w:sz="0" w:space="0" w:color="auto"/>
                                <w:bottom w:val="none" w:sz="0" w:space="0" w:color="auto"/>
                                <w:right w:val="none" w:sz="0" w:space="0" w:color="auto"/>
                              </w:divBdr>
                              <w:divsChild>
                                <w:div w:id="1833985854">
                                  <w:marLeft w:val="0"/>
                                  <w:marRight w:val="0"/>
                                  <w:marTop w:val="0"/>
                                  <w:marBottom w:val="0"/>
                                  <w:divBdr>
                                    <w:top w:val="none" w:sz="0" w:space="0" w:color="auto"/>
                                    <w:left w:val="none" w:sz="0" w:space="0" w:color="auto"/>
                                    <w:bottom w:val="none" w:sz="0" w:space="0" w:color="auto"/>
                                    <w:right w:val="none" w:sz="0" w:space="0" w:color="auto"/>
                                  </w:divBdr>
                                </w:div>
                                <w:div w:id="1724867281">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473671464">
                          <w:marLeft w:val="0"/>
                          <w:marRight w:val="3375"/>
                          <w:marTop w:val="150"/>
                          <w:marBottom w:val="0"/>
                          <w:divBdr>
                            <w:top w:val="single" w:sz="6" w:space="4" w:color="CCCCCC"/>
                            <w:left w:val="none" w:sz="0" w:space="0" w:color="auto"/>
                            <w:bottom w:val="single" w:sz="6" w:space="4" w:color="CCCCCC"/>
                            <w:right w:val="none" w:sz="0" w:space="0" w:color="auto"/>
                          </w:divBdr>
                        </w:div>
                        <w:div w:id="995719153">
                          <w:marLeft w:val="0"/>
                          <w:marRight w:val="3375"/>
                          <w:marTop w:val="75"/>
                          <w:marBottom w:val="0"/>
                          <w:divBdr>
                            <w:top w:val="none" w:sz="0" w:space="0" w:color="auto"/>
                            <w:left w:val="none" w:sz="0" w:space="0" w:color="auto"/>
                            <w:bottom w:val="none" w:sz="0" w:space="0" w:color="auto"/>
                            <w:right w:val="none" w:sz="0" w:space="0" w:color="auto"/>
                          </w:divBdr>
                        </w:div>
                      </w:divsChild>
                    </w:div>
                    <w:div w:id="791098697">
                      <w:marLeft w:val="0"/>
                      <w:marRight w:val="0"/>
                      <w:marTop w:val="75"/>
                      <w:marBottom w:val="0"/>
                      <w:divBdr>
                        <w:top w:val="none" w:sz="0" w:space="0" w:color="auto"/>
                        <w:left w:val="none" w:sz="0" w:space="0" w:color="auto"/>
                        <w:bottom w:val="none" w:sz="0" w:space="0" w:color="auto"/>
                        <w:right w:val="none" w:sz="0" w:space="0" w:color="auto"/>
                      </w:divBdr>
                      <w:divsChild>
                        <w:div w:id="1993094654">
                          <w:marLeft w:val="0"/>
                          <w:marRight w:val="0"/>
                          <w:marTop w:val="0"/>
                          <w:marBottom w:val="0"/>
                          <w:divBdr>
                            <w:top w:val="none" w:sz="0" w:space="0" w:color="auto"/>
                            <w:left w:val="none" w:sz="0" w:space="0" w:color="auto"/>
                            <w:bottom w:val="none" w:sz="0" w:space="0" w:color="auto"/>
                            <w:right w:val="none" w:sz="0" w:space="0" w:color="auto"/>
                          </w:divBdr>
                        </w:div>
                        <w:div w:id="178862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1742161">
      <w:bodyDiv w:val="1"/>
      <w:marLeft w:val="0"/>
      <w:marRight w:val="0"/>
      <w:marTop w:val="0"/>
      <w:marBottom w:val="0"/>
      <w:divBdr>
        <w:top w:val="none" w:sz="0" w:space="0" w:color="auto"/>
        <w:left w:val="none" w:sz="0" w:space="0" w:color="auto"/>
        <w:bottom w:val="none" w:sz="0" w:space="0" w:color="auto"/>
        <w:right w:val="none" w:sz="0" w:space="0" w:color="auto"/>
      </w:divBdr>
      <w:divsChild>
        <w:div w:id="382103431">
          <w:marLeft w:val="0"/>
          <w:marRight w:val="0"/>
          <w:marTop w:val="0"/>
          <w:marBottom w:val="0"/>
          <w:divBdr>
            <w:top w:val="single" w:sz="6" w:space="0" w:color="999999"/>
            <w:left w:val="single" w:sz="6" w:space="0" w:color="999999"/>
            <w:bottom w:val="single" w:sz="6" w:space="0" w:color="999999"/>
            <w:right w:val="single" w:sz="6" w:space="0" w:color="999999"/>
          </w:divBdr>
          <w:divsChild>
            <w:div w:id="1912304809">
              <w:marLeft w:val="0"/>
              <w:marRight w:val="0"/>
              <w:marTop w:val="225"/>
              <w:marBottom w:val="0"/>
              <w:divBdr>
                <w:top w:val="single" w:sz="6" w:space="0" w:color="FFFFFF"/>
                <w:left w:val="none" w:sz="0" w:space="0" w:color="auto"/>
                <w:bottom w:val="none" w:sz="0" w:space="0" w:color="auto"/>
                <w:right w:val="none" w:sz="0" w:space="0" w:color="auto"/>
              </w:divBdr>
              <w:divsChild>
                <w:div w:id="657921178">
                  <w:marLeft w:val="0"/>
                  <w:marRight w:val="0"/>
                  <w:marTop w:val="0"/>
                  <w:marBottom w:val="0"/>
                  <w:divBdr>
                    <w:top w:val="none" w:sz="0" w:space="0" w:color="auto"/>
                    <w:left w:val="none" w:sz="0" w:space="0" w:color="auto"/>
                    <w:bottom w:val="none" w:sz="0" w:space="0" w:color="auto"/>
                    <w:right w:val="none" w:sz="0" w:space="0" w:color="auto"/>
                  </w:divBdr>
                  <w:divsChild>
                    <w:div w:id="902719903">
                      <w:marLeft w:val="0"/>
                      <w:marRight w:val="15"/>
                      <w:marTop w:val="0"/>
                      <w:marBottom w:val="0"/>
                      <w:divBdr>
                        <w:top w:val="none" w:sz="0" w:space="0" w:color="auto"/>
                        <w:left w:val="none" w:sz="0" w:space="0" w:color="auto"/>
                        <w:bottom w:val="none" w:sz="0" w:space="0" w:color="auto"/>
                        <w:right w:val="none" w:sz="0" w:space="0" w:color="auto"/>
                      </w:divBdr>
                      <w:divsChild>
                        <w:div w:id="1123184793">
                          <w:marLeft w:val="0"/>
                          <w:marRight w:val="0"/>
                          <w:marTop w:val="0"/>
                          <w:marBottom w:val="0"/>
                          <w:divBdr>
                            <w:top w:val="none" w:sz="0" w:space="0" w:color="auto"/>
                            <w:left w:val="none" w:sz="0" w:space="0" w:color="auto"/>
                            <w:bottom w:val="none" w:sz="0" w:space="0" w:color="auto"/>
                            <w:right w:val="none" w:sz="0" w:space="0" w:color="auto"/>
                          </w:divBdr>
                          <w:divsChild>
                            <w:div w:id="409622809">
                              <w:marLeft w:val="150"/>
                              <w:marRight w:val="105"/>
                              <w:marTop w:val="0"/>
                              <w:marBottom w:val="180"/>
                              <w:divBdr>
                                <w:top w:val="none" w:sz="0" w:space="0" w:color="auto"/>
                                <w:left w:val="none" w:sz="0" w:space="0" w:color="auto"/>
                                <w:bottom w:val="none" w:sz="0" w:space="0" w:color="auto"/>
                                <w:right w:val="none" w:sz="0" w:space="0" w:color="auto"/>
                              </w:divBdr>
                              <w:divsChild>
                                <w:div w:id="1205170600">
                                  <w:marLeft w:val="75"/>
                                  <w:marRight w:val="0"/>
                                  <w:marTop w:val="75"/>
                                  <w:marBottom w:val="75"/>
                                  <w:divBdr>
                                    <w:top w:val="none" w:sz="0" w:space="0" w:color="auto"/>
                                    <w:left w:val="none" w:sz="0" w:space="0" w:color="auto"/>
                                    <w:bottom w:val="none" w:sz="0" w:space="0" w:color="auto"/>
                                    <w:right w:val="none" w:sz="0" w:space="0" w:color="auto"/>
                                  </w:divBdr>
                                  <w:divsChild>
                                    <w:div w:id="571089988">
                                      <w:marLeft w:val="0"/>
                                      <w:marRight w:val="0"/>
                                      <w:marTop w:val="0"/>
                                      <w:marBottom w:val="0"/>
                                      <w:divBdr>
                                        <w:top w:val="single" w:sz="6" w:space="0" w:color="EAE8E9"/>
                                        <w:left w:val="single" w:sz="6" w:space="0" w:color="EAE8E9"/>
                                        <w:bottom w:val="single" w:sz="6" w:space="0" w:color="EAE8E9"/>
                                        <w:right w:val="single" w:sz="6" w:space="0" w:color="EAE8E9"/>
                                      </w:divBdr>
                                      <w:divsChild>
                                        <w:div w:id="1500081094">
                                          <w:marLeft w:val="0"/>
                                          <w:marRight w:val="0"/>
                                          <w:marTop w:val="0"/>
                                          <w:marBottom w:val="0"/>
                                          <w:divBdr>
                                            <w:top w:val="none" w:sz="0" w:space="0" w:color="auto"/>
                                            <w:left w:val="none" w:sz="0" w:space="0" w:color="auto"/>
                                            <w:bottom w:val="none" w:sz="0" w:space="0" w:color="auto"/>
                                            <w:right w:val="none" w:sz="0" w:space="0" w:color="auto"/>
                                          </w:divBdr>
                                          <w:divsChild>
                                            <w:div w:id="166227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696506">
                                  <w:marLeft w:val="0"/>
                                  <w:marRight w:val="0"/>
                                  <w:marTop w:val="360"/>
                                  <w:marBottom w:val="408"/>
                                  <w:divBdr>
                                    <w:top w:val="none" w:sz="0" w:space="0" w:color="auto"/>
                                    <w:left w:val="none" w:sz="0" w:space="0" w:color="auto"/>
                                    <w:bottom w:val="none" w:sz="0" w:space="0" w:color="auto"/>
                                    <w:right w:val="none" w:sz="0" w:space="0" w:color="auto"/>
                                  </w:divBdr>
                                </w:div>
                                <w:div w:id="362022514">
                                  <w:marLeft w:val="0"/>
                                  <w:marRight w:val="225"/>
                                  <w:marTop w:val="60"/>
                                  <w:marBottom w:val="300"/>
                                  <w:divBdr>
                                    <w:top w:val="none" w:sz="0" w:space="0" w:color="auto"/>
                                    <w:left w:val="none" w:sz="0" w:space="0" w:color="auto"/>
                                    <w:bottom w:val="none" w:sz="0" w:space="0" w:color="auto"/>
                                    <w:right w:val="none" w:sz="0" w:space="0" w:color="auto"/>
                                  </w:divBdr>
                                  <w:divsChild>
                                    <w:div w:id="1104767255">
                                      <w:marLeft w:val="0"/>
                                      <w:marRight w:val="0"/>
                                      <w:marTop w:val="0"/>
                                      <w:marBottom w:val="0"/>
                                      <w:divBdr>
                                        <w:top w:val="none" w:sz="0" w:space="0" w:color="auto"/>
                                        <w:left w:val="none" w:sz="0" w:space="0" w:color="auto"/>
                                        <w:bottom w:val="none" w:sz="0" w:space="0" w:color="auto"/>
                                        <w:right w:val="none" w:sz="0" w:space="0" w:color="auto"/>
                                      </w:divBdr>
                                      <w:divsChild>
                                        <w:div w:id="1285579281">
                                          <w:marLeft w:val="0"/>
                                          <w:marRight w:val="0"/>
                                          <w:marTop w:val="0"/>
                                          <w:marBottom w:val="30"/>
                                          <w:divBdr>
                                            <w:top w:val="none" w:sz="0" w:space="0" w:color="auto"/>
                                            <w:left w:val="none" w:sz="0" w:space="0" w:color="auto"/>
                                            <w:bottom w:val="none" w:sz="0" w:space="0" w:color="auto"/>
                                            <w:right w:val="none" w:sz="0" w:space="0" w:color="auto"/>
                                          </w:divBdr>
                                          <w:divsChild>
                                            <w:div w:id="46805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826242">
                                      <w:marLeft w:val="150"/>
                                      <w:marRight w:val="105"/>
                                      <w:marTop w:val="0"/>
                                      <w:marBottom w:val="180"/>
                                      <w:divBdr>
                                        <w:top w:val="none" w:sz="0" w:space="0" w:color="auto"/>
                                        <w:left w:val="none" w:sz="0" w:space="0" w:color="auto"/>
                                        <w:bottom w:val="none" w:sz="0" w:space="0" w:color="auto"/>
                                        <w:right w:val="none" w:sz="0" w:space="0" w:color="auto"/>
                                      </w:divBdr>
                                    </w:div>
                                    <w:div w:id="607003761">
                                      <w:marLeft w:val="0"/>
                                      <w:marRight w:val="0"/>
                                      <w:marTop w:val="0"/>
                                      <w:marBottom w:val="0"/>
                                      <w:divBdr>
                                        <w:top w:val="none" w:sz="0" w:space="0" w:color="auto"/>
                                        <w:left w:val="none" w:sz="0" w:space="0" w:color="auto"/>
                                        <w:bottom w:val="none" w:sz="0" w:space="0" w:color="auto"/>
                                        <w:right w:val="none" w:sz="0" w:space="0" w:color="auto"/>
                                      </w:divBdr>
                                    </w:div>
                                  </w:divsChild>
                                </w:div>
                                <w:div w:id="1469980895">
                                  <w:marLeft w:val="0"/>
                                  <w:marRight w:val="0"/>
                                  <w:marTop w:val="360"/>
                                  <w:marBottom w:val="40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4905356">
      <w:bodyDiv w:val="1"/>
      <w:marLeft w:val="0"/>
      <w:marRight w:val="0"/>
      <w:marTop w:val="0"/>
      <w:marBottom w:val="0"/>
      <w:divBdr>
        <w:top w:val="none" w:sz="0" w:space="0" w:color="auto"/>
        <w:left w:val="none" w:sz="0" w:space="0" w:color="auto"/>
        <w:bottom w:val="none" w:sz="0" w:space="0" w:color="auto"/>
        <w:right w:val="none" w:sz="0" w:space="0" w:color="auto"/>
      </w:divBdr>
      <w:divsChild>
        <w:div w:id="1266887458">
          <w:marLeft w:val="0"/>
          <w:marRight w:val="0"/>
          <w:marTop w:val="0"/>
          <w:marBottom w:val="0"/>
          <w:divBdr>
            <w:top w:val="none" w:sz="0" w:space="0" w:color="auto"/>
            <w:left w:val="none" w:sz="0" w:space="0" w:color="auto"/>
            <w:bottom w:val="none" w:sz="0" w:space="0" w:color="auto"/>
            <w:right w:val="none" w:sz="0" w:space="0" w:color="auto"/>
          </w:divBdr>
          <w:divsChild>
            <w:div w:id="1054233578">
              <w:marLeft w:val="0"/>
              <w:marRight w:val="0"/>
              <w:marTop w:val="0"/>
              <w:marBottom w:val="0"/>
              <w:divBdr>
                <w:top w:val="none" w:sz="0" w:space="0" w:color="auto"/>
                <w:left w:val="none" w:sz="0" w:space="0" w:color="auto"/>
                <w:bottom w:val="none" w:sz="0" w:space="0" w:color="auto"/>
                <w:right w:val="none" w:sz="0" w:space="0" w:color="auto"/>
              </w:divBdr>
              <w:divsChild>
                <w:div w:id="45953586">
                  <w:marLeft w:val="0"/>
                  <w:marRight w:val="0"/>
                  <w:marTop w:val="0"/>
                  <w:marBottom w:val="0"/>
                  <w:divBdr>
                    <w:top w:val="none" w:sz="0" w:space="0" w:color="auto"/>
                    <w:left w:val="none" w:sz="0" w:space="0" w:color="auto"/>
                    <w:bottom w:val="none" w:sz="0" w:space="0" w:color="auto"/>
                    <w:right w:val="none" w:sz="0" w:space="0" w:color="auto"/>
                  </w:divBdr>
                  <w:divsChild>
                    <w:div w:id="1093622130">
                      <w:marLeft w:val="0"/>
                      <w:marRight w:val="0"/>
                      <w:marTop w:val="0"/>
                      <w:marBottom w:val="0"/>
                      <w:divBdr>
                        <w:top w:val="none" w:sz="0" w:space="0" w:color="auto"/>
                        <w:left w:val="none" w:sz="0" w:space="0" w:color="auto"/>
                        <w:bottom w:val="none" w:sz="0" w:space="0" w:color="auto"/>
                        <w:right w:val="none" w:sz="0" w:space="0" w:color="auto"/>
                      </w:divBdr>
                      <w:divsChild>
                        <w:div w:id="1442334170">
                          <w:marLeft w:val="0"/>
                          <w:marRight w:val="0"/>
                          <w:marTop w:val="0"/>
                          <w:marBottom w:val="0"/>
                          <w:divBdr>
                            <w:top w:val="none" w:sz="0" w:space="0" w:color="auto"/>
                            <w:left w:val="none" w:sz="0" w:space="0" w:color="auto"/>
                            <w:bottom w:val="none" w:sz="0" w:space="0" w:color="auto"/>
                            <w:right w:val="none" w:sz="0" w:space="0" w:color="auto"/>
                          </w:divBdr>
                        </w:div>
                        <w:div w:id="1735272354">
                          <w:marLeft w:val="0"/>
                          <w:marRight w:val="0"/>
                          <w:marTop w:val="0"/>
                          <w:marBottom w:val="0"/>
                          <w:divBdr>
                            <w:top w:val="none" w:sz="0" w:space="0" w:color="auto"/>
                            <w:left w:val="none" w:sz="0" w:space="0" w:color="auto"/>
                            <w:bottom w:val="none" w:sz="0" w:space="0" w:color="auto"/>
                            <w:right w:val="none" w:sz="0" w:space="0" w:color="auto"/>
                          </w:divBdr>
                        </w:div>
                        <w:div w:id="543904757">
                          <w:marLeft w:val="0"/>
                          <w:marRight w:val="0"/>
                          <w:marTop w:val="0"/>
                          <w:marBottom w:val="0"/>
                          <w:divBdr>
                            <w:top w:val="none" w:sz="0" w:space="0" w:color="auto"/>
                            <w:left w:val="none" w:sz="0" w:space="0" w:color="auto"/>
                            <w:bottom w:val="none" w:sz="0" w:space="0" w:color="auto"/>
                            <w:right w:val="none" w:sz="0" w:space="0" w:color="auto"/>
                          </w:divBdr>
                        </w:div>
                        <w:div w:id="911160705">
                          <w:marLeft w:val="0"/>
                          <w:marRight w:val="0"/>
                          <w:marTop w:val="0"/>
                          <w:marBottom w:val="0"/>
                          <w:divBdr>
                            <w:top w:val="none" w:sz="0" w:space="0" w:color="auto"/>
                            <w:left w:val="none" w:sz="0" w:space="0" w:color="auto"/>
                            <w:bottom w:val="none" w:sz="0" w:space="0" w:color="auto"/>
                            <w:right w:val="none" w:sz="0" w:space="0" w:color="auto"/>
                          </w:divBdr>
                          <w:divsChild>
                            <w:div w:id="34014463">
                              <w:marLeft w:val="0"/>
                              <w:marRight w:val="0"/>
                              <w:marTop w:val="0"/>
                              <w:marBottom w:val="0"/>
                              <w:divBdr>
                                <w:top w:val="none" w:sz="0" w:space="0" w:color="auto"/>
                                <w:left w:val="none" w:sz="0" w:space="0" w:color="auto"/>
                                <w:bottom w:val="none" w:sz="0" w:space="0" w:color="auto"/>
                                <w:right w:val="none" w:sz="0" w:space="0" w:color="auto"/>
                              </w:divBdr>
                              <w:divsChild>
                                <w:div w:id="1281649795">
                                  <w:marLeft w:val="0"/>
                                  <w:marRight w:val="0"/>
                                  <w:marTop w:val="0"/>
                                  <w:marBottom w:val="0"/>
                                  <w:divBdr>
                                    <w:top w:val="none" w:sz="0" w:space="0" w:color="auto"/>
                                    <w:left w:val="none" w:sz="0" w:space="0" w:color="auto"/>
                                    <w:bottom w:val="none" w:sz="0" w:space="0" w:color="auto"/>
                                    <w:right w:val="none" w:sz="0" w:space="0" w:color="auto"/>
                                  </w:divBdr>
                                  <w:divsChild>
                                    <w:div w:id="1695619465">
                                      <w:marLeft w:val="0"/>
                                      <w:marRight w:val="0"/>
                                      <w:marTop w:val="0"/>
                                      <w:marBottom w:val="0"/>
                                      <w:divBdr>
                                        <w:top w:val="none" w:sz="0" w:space="0" w:color="auto"/>
                                        <w:left w:val="none" w:sz="0" w:space="0" w:color="auto"/>
                                        <w:bottom w:val="none" w:sz="0" w:space="0" w:color="auto"/>
                                        <w:right w:val="none" w:sz="0" w:space="0" w:color="auto"/>
                                      </w:divBdr>
                                      <w:divsChild>
                                        <w:div w:id="598492413">
                                          <w:marLeft w:val="0"/>
                                          <w:marRight w:val="0"/>
                                          <w:marTop w:val="0"/>
                                          <w:marBottom w:val="0"/>
                                          <w:divBdr>
                                            <w:top w:val="none" w:sz="0" w:space="0" w:color="auto"/>
                                            <w:left w:val="none" w:sz="0" w:space="0" w:color="auto"/>
                                            <w:bottom w:val="none" w:sz="0" w:space="0" w:color="auto"/>
                                            <w:right w:val="none" w:sz="0" w:space="0" w:color="auto"/>
                                          </w:divBdr>
                                          <w:divsChild>
                                            <w:div w:id="1884366298">
                                              <w:marLeft w:val="0"/>
                                              <w:marRight w:val="0"/>
                                              <w:marTop w:val="0"/>
                                              <w:marBottom w:val="0"/>
                                              <w:divBdr>
                                                <w:top w:val="none" w:sz="0" w:space="0" w:color="auto"/>
                                                <w:left w:val="none" w:sz="0" w:space="0" w:color="auto"/>
                                                <w:bottom w:val="none" w:sz="0" w:space="0" w:color="auto"/>
                                                <w:right w:val="none" w:sz="0" w:space="0" w:color="auto"/>
                                              </w:divBdr>
                                            </w:div>
                                          </w:divsChild>
                                        </w:div>
                                        <w:div w:id="1750888055">
                                          <w:marLeft w:val="0"/>
                                          <w:marRight w:val="0"/>
                                          <w:marTop w:val="0"/>
                                          <w:marBottom w:val="0"/>
                                          <w:divBdr>
                                            <w:top w:val="none" w:sz="0" w:space="0" w:color="auto"/>
                                            <w:left w:val="none" w:sz="0" w:space="0" w:color="auto"/>
                                            <w:bottom w:val="none" w:sz="0" w:space="0" w:color="auto"/>
                                            <w:right w:val="none" w:sz="0" w:space="0" w:color="auto"/>
                                          </w:divBdr>
                                          <w:divsChild>
                                            <w:div w:id="135692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812680">
                                      <w:marLeft w:val="0"/>
                                      <w:marRight w:val="0"/>
                                      <w:marTop w:val="0"/>
                                      <w:marBottom w:val="0"/>
                                      <w:divBdr>
                                        <w:top w:val="none" w:sz="0" w:space="0" w:color="auto"/>
                                        <w:left w:val="none" w:sz="0" w:space="0" w:color="auto"/>
                                        <w:bottom w:val="none" w:sz="0" w:space="0" w:color="auto"/>
                                        <w:right w:val="none" w:sz="0" w:space="0" w:color="auto"/>
                                      </w:divBdr>
                                      <w:divsChild>
                                        <w:div w:id="1259943297">
                                          <w:marLeft w:val="0"/>
                                          <w:marRight w:val="0"/>
                                          <w:marTop w:val="0"/>
                                          <w:marBottom w:val="0"/>
                                          <w:divBdr>
                                            <w:top w:val="none" w:sz="0" w:space="0" w:color="auto"/>
                                            <w:left w:val="none" w:sz="0" w:space="0" w:color="auto"/>
                                            <w:bottom w:val="none" w:sz="0" w:space="0" w:color="auto"/>
                                            <w:right w:val="none" w:sz="0" w:space="0" w:color="auto"/>
                                          </w:divBdr>
                                          <w:divsChild>
                                            <w:div w:id="1289824217">
                                              <w:marLeft w:val="0"/>
                                              <w:marRight w:val="0"/>
                                              <w:marTop w:val="0"/>
                                              <w:marBottom w:val="0"/>
                                              <w:divBdr>
                                                <w:top w:val="none" w:sz="0" w:space="0" w:color="auto"/>
                                                <w:left w:val="none" w:sz="0" w:space="0" w:color="auto"/>
                                                <w:bottom w:val="none" w:sz="0" w:space="0" w:color="auto"/>
                                                <w:right w:val="none" w:sz="0" w:space="0" w:color="auto"/>
                                              </w:divBdr>
                                            </w:div>
                                          </w:divsChild>
                                        </w:div>
                                        <w:div w:id="1824469305">
                                          <w:marLeft w:val="0"/>
                                          <w:marRight w:val="0"/>
                                          <w:marTop w:val="0"/>
                                          <w:marBottom w:val="0"/>
                                          <w:divBdr>
                                            <w:top w:val="none" w:sz="0" w:space="0" w:color="auto"/>
                                            <w:left w:val="none" w:sz="0" w:space="0" w:color="auto"/>
                                            <w:bottom w:val="none" w:sz="0" w:space="0" w:color="auto"/>
                                            <w:right w:val="none" w:sz="0" w:space="0" w:color="auto"/>
                                          </w:divBdr>
                                          <w:divsChild>
                                            <w:div w:id="205234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703976">
                                  <w:marLeft w:val="0"/>
                                  <w:marRight w:val="0"/>
                                  <w:marTop w:val="0"/>
                                  <w:marBottom w:val="0"/>
                                  <w:divBdr>
                                    <w:top w:val="none" w:sz="0" w:space="0" w:color="auto"/>
                                    <w:left w:val="none" w:sz="0" w:space="0" w:color="auto"/>
                                    <w:bottom w:val="none" w:sz="0" w:space="0" w:color="auto"/>
                                    <w:right w:val="none" w:sz="0" w:space="0" w:color="auto"/>
                                  </w:divBdr>
                                  <w:divsChild>
                                    <w:div w:id="32724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039610">
                          <w:marLeft w:val="0"/>
                          <w:marRight w:val="0"/>
                          <w:marTop w:val="0"/>
                          <w:marBottom w:val="0"/>
                          <w:divBdr>
                            <w:top w:val="none" w:sz="0" w:space="0" w:color="auto"/>
                            <w:left w:val="none" w:sz="0" w:space="0" w:color="auto"/>
                            <w:bottom w:val="none" w:sz="0" w:space="0" w:color="auto"/>
                            <w:right w:val="none" w:sz="0" w:space="0" w:color="auto"/>
                          </w:divBdr>
                          <w:divsChild>
                            <w:div w:id="658267769">
                              <w:marLeft w:val="0"/>
                              <w:marRight w:val="0"/>
                              <w:marTop w:val="0"/>
                              <w:marBottom w:val="0"/>
                              <w:divBdr>
                                <w:top w:val="none" w:sz="0" w:space="0" w:color="auto"/>
                                <w:left w:val="none" w:sz="0" w:space="0" w:color="auto"/>
                                <w:bottom w:val="none" w:sz="0" w:space="0" w:color="auto"/>
                                <w:right w:val="none" w:sz="0" w:space="0" w:color="auto"/>
                              </w:divBdr>
                            </w:div>
                            <w:div w:id="1704136169">
                              <w:marLeft w:val="0"/>
                              <w:marRight w:val="0"/>
                              <w:marTop w:val="0"/>
                              <w:marBottom w:val="0"/>
                              <w:divBdr>
                                <w:top w:val="none" w:sz="0" w:space="0" w:color="auto"/>
                                <w:left w:val="none" w:sz="0" w:space="0" w:color="auto"/>
                                <w:bottom w:val="none" w:sz="0" w:space="0" w:color="auto"/>
                                <w:right w:val="none" w:sz="0" w:space="0" w:color="auto"/>
                              </w:divBdr>
                              <w:divsChild>
                                <w:div w:id="1996108526">
                                  <w:marLeft w:val="0"/>
                                  <w:marRight w:val="0"/>
                                  <w:marTop w:val="0"/>
                                  <w:marBottom w:val="0"/>
                                  <w:divBdr>
                                    <w:top w:val="none" w:sz="0" w:space="0" w:color="auto"/>
                                    <w:left w:val="none" w:sz="0" w:space="0" w:color="auto"/>
                                    <w:bottom w:val="none" w:sz="0" w:space="0" w:color="auto"/>
                                    <w:right w:val="none" w:sz="0" w:space="0" w:color="auto"/>
                                  </w:divBdr>
                                  <w:divsChild>
                                    <w:div w:id="1858158178">
                                      <w:marLeft w:val="0"/>
                                      <w:marRight w:val="0"/>
                                      <w:marTop w:val="0"/>
                                      <w:marBottom w:val="0"/>
                                      <w:divBdr>
                                        <w:top w:val="none" w:sz="0" w:space="0" w:color="auto"/>
                                        <w:left w:val="none" w:sz="0" w:space="0" w:color="auto"/>
                                        <w:bottom w:val="none" w:sz="0" w:space="0" w:color="auto"/>
                                        <w:right w:val="none" w:sz="0" w:space="0" w:color="auto"/>
                                      </w:divBdr>
                                    </w:div>
                                    <w:div w:id="150477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215456">
                              <w:marLeft w:val="0"/>
                              <w:marRight w:val="0"/>
                              <w:marTop w:val="0"/>
                              <w:marBottom w:val="0"/>
                              <w:divBdr>
                                <w:top w:val="none" w:sz="0" w:space="0" w:color="auto"/>
                                <w:left w:val="none" w:sz="0" w:space="0" w:color="auto"/>
                                <w:bottom w:val="none" w:sz="0" w:space="0" w:color="auto"/>
                                <w:right w:val="none" w:sz="0" w:space="0" w:color="auto"/>
                              </w:divBdr>
                              <w:divsChild>
                                <w:div w:id="1315377190">
                                  <w:marLeft w:val="0"/>
                                  <w:marRight w:val="0"/>
                                  <w:marTop w:val="0"/>
                                  <w:marBottom w:val="0"/>
                                  <w:divBdr>
                                    <w:top w:val="none" w:sz="0" w:space="0" w:color="auto"/>
                                    <w:left w:val="none" w:sz="0" w:space="0" w:color="auto"/>
                                    <w:bottom w:val="none" w:sz="0" w:space="0" w:color="auto"/>
                                    <w:right w:val="none" w:sz="0" w:space="0" w:color="auto"/>
                                  </w:divBdr>
                                </w:div>
                                <w:div w:id="1482311730">
                                  <w:marLeft w:val="0"/>
                                  <w:marRight w:val="0"/>
                                  <w:marTop w:val="0"/>
                                  <w:marBottom w:val="0"/>
                                  <w:divBdr>
                                    <w:top w:val="none" w:sz="0" w:space="0" w:color="auto"/>
                                    <w:left w:val="none" w:sz="0" w:space="0" w:color="auto"/>
                                    <w:bottom w:val="none" w:sz="0" w:space="0" w:color="auto"/>
                                    <w:right w:val="none" w:sz="0" w:space="0" w:color="auto"/>
                                  </w:divBdr>
                                  <w:divsChild>
                                    <w:div w:id="996566612">
                                      <w:marLeft w:val="0"/>
                                      <w:marRight w:val="0"/>
                                      <w:marTop w:val="0"/>
                                      <w:marBottom w:val="0"/>
                                      <w:divBdr>
                                        <w:top w:val="none" w:sz="0" w:space="0" w:color="auto"/>
                                        <w:left w:val="none" w:sz="0" w:space="0" w:color="auto"/>
                                        <w:bottom w:val="none" w:sz="0" w:space="0" w:color="auto"/>
                                        <w:right w:val="none" w:sz="0" w:space="0" w:color="auto"/>
                                      </w:divBdr>
                                    </w:div>
                                    <w:div w:id="1232236734">
                                      <w:marLeft w:val="0"/>
                                      <w:marRight w:val="0"/>
                                      <w:marTop w:val="0"/>
                                      <w:marBottom w:val="0"/>
                                      <w:divBdr>
                                        <w:top w:val="none" w:sz="0" w:space="0" w:color="auto"/>
                                        <w:left w:val="none" w:sz="0" w:space="0" w:color="auto"/>
                                        <w:bottom w:val="none" w:sz="0" w:space="0" w:color="auto"/>
                                        <w:right w:val="none" w:sz="0" w:space="0" w:color="auto"/>
                                      </w:divBdr>
                                    </w:div>
                                  </w:divsChild>
                                </w:div>
                                <w:div w:id="2098363748">
                                  <w:marLeft w:val="0"/>
                                  <w:marRight w:val="0"/>
                                  <w:marTop w:val="0"/>
                                  <w:marBottom w:val="0"/>
                                  <w:divBdr>
                                    <w:top w:val="none" w:sz="0" w:space="0" w:color="auto"/>
                                    <w:left w:val="none" w:sz="0" w:space="0" w:color="auto"/>
                                    <w:bottom w:val="none" w:sz="0" w:space="0" w:color="auto"/>
                                    <w:right w:val="none" w:sz="0" w:space="0" w:color="auto"/>
                                  </w:divBdr>
                                  <w:divsChild>
                                    <w:div w:id="1949703156">
                                      <w:marLeft w:val="0"/>
                                      <w:marRight w:val="0"/>
                                      <w:marTop w:val="0"/>
                                      <w:marBottom w:val="0"/>
                                      <w:divBdr>
                                        <w:top w:val="none" w:sz="0" w:space="0" w:color="auto"/>
                                        <w:left w:val="none" w:sz="0" w:space="0" w:color="auto"/>
                                        <w:bottom w:val="none" w:sz="0" w:space="0" w:color="auto"/>
                                        <w:right w:val="none" w:sz="0" w:space="0" w:color="auto"/>
                                      </w:divBdr>
                                      <w:divsChild>
                                        <w:div w:id="969555761">
                                          <w:marLeft w:val="0"/>
                                          <w:marRight w:val="0"/>
                                          <w:marTop w:val="0"/>
                                          <w:marBottom w:val="0"/>
                                          <w:divBdr>
                                            <w:top w:val="none" w:sz="0" w:space="0" w:color="auto"/>
                                            <w:left w:val="none" w:sz="0" w:space="0" w:color="auto"/>
                                            <w:bottom w:val="none" w:sz="0" w:space="0" w:color="auto"/>
                                            <w:right w:val="none" w:sz="0" w:space="0" w:color="auto"/>
                                          </w:divBdr>
                                        </w:div>
                                        <w:div w:id="1425030435">
                                          <w:marLeft w:val="0"/>
                                          <w:marRight w:val="0"/>
                                          <w:marTop w:val="0"/>
                                          <w:marBottom w:val="0"/>
                                          <w:divBdr>
                                            <w:top w:val="none" w:sz="0" w:space="0" w:color="auto"/>
                                            <w:left w:val="none" w:sz="0" w:space="0" w:color="auto"/>
                                            <w:bottom w:val="none" w:sz="0" w:space="0" w:color="auto"/>
                                            <w:right w:val="none" w:sz="0" w:space="0" w:color="auto"/>
                                          </w:divBdr>
                                        </w:div>
                                      </w:divsChild>
                                    </w:div>
                                    <w:div w:id="26293658">
                                      <w:marLeft w:val="0"/>
                                      <w:marRight w:val="0"/>
                                      <w:marTop w:val="0"/>
                                      <w:marBottom w:val="0"/>
                                      <w:divBdr>
                                        <w:top w:val="none" w:sz="0" w:space="0" w:color="auto"/>
                                        <w:left w:val="none" w:sz="0" w:space="0" w:color="auto"/>
                                        <w:bottom w:val="none" w:sz="0" w:space="0" w:color="auto"/>
                                        <w:right w:val="none" w:sz="0" w:space="0" w:color="auto"/>
                                      </w:divBdr>
                                    </w:div>
                                    <w:div w:id="167716339">
                                      <w:marLeft w:val="0"/>
                                      <w:marRight w:val="0"/>
                                      <w:marTop w:val="0"/>
                                      <w:marBottom w:val="0"/>
                                      <w:divBdr>
                                        <w:top w:val="none" w:sz="0" w:space="0" w:color="auto"/>
                                        <w:left w:val="none" w:sz="0" w:space="0" w:color="auto"/>
                                        <w:bottom w:val="none" w:sz="0" w:space="0" w:color="auto"/>
                                        <w:right w:val="none" w:sz="0" w:space="0" w:color="auto"/>
                                      </w:divBdr>
                                      <w:divsChild>
                                        <w:div w:id="1867208915">
                                          <w:marLeft w:val="0"/>
                                          <w:marRight w:val="0"/>
                                          <w:marTop w:val="0"/>
                                          <w:marBottom w:val="0"/>
                                          <w:divBdr>
                                            <w:top w:val="none" w:sz="0" w:space="0" w:color="auto"/>
                                            <w:left w:val="none" w:sz="0" w:space="0" w:color="auto"/>
                                            <w:bottom w:val="none" w:sz="0" w:space="0" w:color="auto"/>
                                            <w:right w:val="none" w:sz="0" w:space="0" w:color="auto"/>
                                          </w:divBdr>
                                        </w:div>
                                        <w:div w:id="1019507195">
                                          <w:marLeft w:val="0"/>
                                          <w:marRight w:val="0"/>
                                          <w:marTop w:val="0"/>
                                          <w:marBottom w:val="0"/>
                                          <w:divBdr>
                                            <w:top w:val="none" w:sz="0" w:space="0" w:color="auto"/>
                                            <w:left w:val="none" w:sz="0" w:space="0" w:color="auto"/>
                                            <w:bottom w:val="none" w:sz="0" w:space="0" w:color="auto"/>
                                            <w:right w:val="none" w:sz="0" w:space="0" w:color="auto"/>
                                          </w:divBdr>
                                        </w:div>
                                        <w:div w:id="156487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307124">
                                  <w:marLeft w:val="0"/>
                                  <w:marRight w:val="0"/>
                                  <w:marTop w:val="0"/>
                                  <w:marBottom w:val="0"/>
                                  <w:divBdr>
                                    <w:top w:val="none" w:sz="0" w:space="0" w:color="auto"/>
                                    <w:left w:val="none" w:sz="0" w:space="0" w:color="auto"/>
                                    <w:bottom w:val="none" w:sz="0" w:space="0" w:color="auto"/>
                                    <w:right w:val="none" w:sz="0" w:space="0" w:color="auto"/>
                                  </w:divBdr>
                                  <w:divsChild>
                                    <w:div w:id="1122842311">
                                      <w:marLeft w:val="0"/>
                                      <w:marRight w:val="0"/>
                                      <w:marTop w:val="0"/>
                                      <w:marBottom w:val="0"/>
                                      <w:divBdr>
                                        <w:top w:val="none" w:sz="0" w:space="0" w:color="auto"/>
                                        <w:left w:val="none" w:sz="0" w:space="0" w:color="auto"/>
                                        <w:bottom w:val="none" w:sz="0" w:space="0" w:color="auto"/>
                                        <w:right w:val="none" w:sz="0" w:space="0" w:color="auto"/>
                                      </w:divBdr>
                                      <w:divsChild>
                                        <w:div w:id="2143844575">
                                          <w:marLeft w:val="0"/>
                                          <w:marRight w:val="0"/>
                                          <w:marTop w:val="0"/>
                                          <w:marBottom w:val="0"/>
                                          <w:divBdr>
                                            <w:top w:val="none" w:sz="0" w:space="0" w:color="auto"/>
                                            <w:left w:val="none" w:sz="0" w:space="0" w:color="auto"/>
                                            <w:bottom w:val="none" w:sz="0" w:space="0" w:color="auto"/>
                                            <w:right w:val="none" w:sz="0" w:space="0" w:color="auto"/>
                                          </w:divBdr>
                                        </w:div>
                                        <w:div w:id="481000195">
                                          <w:marLeft w:val="0"/>
                                          <w:marRight w:val="0"/>
                                          <w:marTop w:val="0"/>
                                          <w:marBottom w:val="0"/>
                                          <w:divBdr>
                                            <w:top w:val="none" w:sz="0" w:space="0" w:color="auto"/>
                                            <w:left w:val="none" w:sz="0" w:space="0" w:color="auto"/>
                                            <w:bottom w:val="none" w:sz="0" w:space="0" w:color="auto"/>
                                            <w:right w:val="none" w:sz="0" w:space="0" w:color="auto"/>
                                          </w:divBdr>
                                        </w:div>
                                      </w:divsChild>
                                    </w:div>
                                    <w:div w:id="1987511073">
                                      <w:marLeft w:val="0"/>
                                      <w:marRight w:val="0"/>
                                      <w:marTop w:val="0"/>
                                      <w:marBottom w:val="0"/>
                                      <w:divBdr>
                                        <w:top w:val="none" w:sz="0" w:space="0" w:color="auto"/>
                                        <w:left w:val="none" w:sz="0" w:space="0" w:color="auto"/>
                                        <w:bottom w:val="none" w:sz="0" w:space="0" w:color="auto"/>
                                        <w:right w:val="none" w:sz="0" w:space="0" w:color="auto"/>
                                      </w:divBdr>
                                    </w:div>
                                    <w:div w:id="354624257">
                                      <w:marLeft w:val="0"/>
                                      <w:marRight w:val="0"/>
                                      <w:marTop w:val="0"/>
                                      <w:marBottom w:val="0"/>
                                      <w:divBdr>
                                        <w:top w:val="none" w:sz="0" w:space="0" w:color="auto"/>
                                        <w:left w:val="none" w:sz="0" w:space="0" w:color="auto"/>
                                        <w:bottom w:val="none" w:sz="0" w:space="0" w:color="auto"/>
                                        <w:right w:val="none" w:sz="0" w:space="0" w:color="auto"/>
                                      </w:divBdr>
                                      <w:divsChild>
                                        <w:div w:id="479201724">
                                          <w:marLeft w:val="0"/>
                                          <w:marRight w:val="0"/>
                                          <w:marTop w:val="0"/>
                                          <w:marBottom w:val="0"/>
                                          <w:divBdr>
                                            <w:top w:val="none" w:sz="0" w:space="0" w:color="auto"/>
                                            <w:left w:val="none" w:sz="0" w:space="0" w:color="auto"/>
                                            <w:bottom w:val="none" w:sz="0" w:space="0" w:color="auto"/>
                                            <w:right w:val="none" w:sz="0" w:space="0" w:color="auto"/>
                                          </w:divBdr>
                                        </w:div>
                                        <w:div w:id="98834910">
                                          <w:marLeft w:val="0"/>
                                          <w:marRight w:val="0"/>
                                          <w:marTop w:val="0"/>
                                          <w:marBottom w:val="0"/>
                                          <w:divBdr>
                                            <w:top w:val="none" w:sz="0" w:space="0" w:color="auto"/>
                                            <w:left w:val="none" w:sz="0" w:space="0" w:color="auto"/>
                                            <w:bottom w:val="none" w:sz="0" w:space="0" w:color="auto"/>
                                            <w:right w:val="none" w:sz="0" w:space="0" w:color="auto"/>
                                          </w:divBdr>
                                        </w:div>
                                        <w:div w:id="1747873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417517">
                                  <w:marLeft w:val="0"/>
                                  <w:marRight w:val="0"/>
                                  <w:marTop w:val="0"/>
                                  <w:marBottom w:val="0"/>
                                  <w:divBdr>
                                    <w:top w:val="none" w:sz="0" w:space="0" w:color="auto"/>
                                    <w:left w:val="none" w:sz="0" w:space="0" w:color="auto"/>
                                    <w:bottom w:val="none" w:sz="0" w:space="0" w:color="auto"/>
                                    <w:right w:val="none" w:sz="0" w:space="0" w:color="auto"/>
                                  </w:divBdr>
                                  <w:divsChild>
                                    <w:div w:id="1409616682">
                                      <w:marLeft w:val="0"/>
                                      <w:marRight w:val="0"/>
                                      <w:marTop w:val="0"/>
                                      <w:marBottom w:val="0"/>
                                      <w:divBdr>
                                        <w:top w:val="none" w:sz="0" w:space="0" w:color="auto"/>
                                        <w:left w:val="none" w:sz="0" w:space="0" w:color="auto"/>
                                        <w:bottom w:val="none" w:sz="0" w:space="0" w:color="auto"/>
                                        <w:right w:val="none" w:sz="0" w:space="0" w:color="auto"/>
                                      </w:divBdr>
                                      <w:divsChild>
                                        <w:div w:id="1721007762">
                                          <w:marLeft w:val="0"/>
                                          <w:marRight w:val="0"/>
                                          <w:marTop w:val="0"/>
                                          <w:marBottom w:val="0"/>
                                          <w:divBdr>
                                            <w:top w:val="none" w:sz="0" w:space="0" w:color="auto"/>
                                            <w:left w:val="none" w:sz="0" w:space="0" w:color="auto"/>
                                            <w:bottom w:val="none" w:sz="0" w:space="0" w:color="auto"/>
                                            <w:right w:val="none" w:sz="0" w:space="0" w:color="auto"/>
                                          </w:divBdr>
                                        </w:div>
                                        <w:div w:id="1577785341">
                                          <w:marLeft w:val="0"/>
                                          <w:marRight w:val="0"/>
                                          <w:marTop w:val="0"/>
                                          <w:marBottom w:val="0"/>
                                          <w:divBdr>
                                            <w:top w:val="none" w:sz="0" w:space="0" w:color="auto"/>
                                            <w:left w:val="none" w:sz="0" w:space="0" w:color="auto"/>
                                            <w:bottom w:val="none" w:sz="0" w:space="0" w:color="auto"/>
                                            <w:right w:val="none" w:sz="0" w:space="0" w:color="auto"/>
                                          </w:divBdr>
                                        </w:div>
                                      </w:divsChild>
                                    </w:div>
                                    <w:div w:id="1450319414">
                                      <w:marLeft w:val="0"/>
                                      <w:marRight w:val="0"/>
                                      <w:marTop w:val="0"/>
                                      <w:marBottom w:val="0"/>
                                      <w:divBdr>
                                        <w:top w:val="none" w:sz="0" w:space="0" w:color="auto"/>
                                        <w:left w:val="none" w:sz="0" w:space="0" w:color="auto"/>
                                        <w:bottom w:val="none" w:sz="0" w:space="0" w:color="auto"/>
                                        <w:right w:val="none" w:sz="0" w:space="0" w:color="auto"/>
                                      </w:divBdr>
                                    </w:div>
                                    <w:div w:id="1632325483">
                                      <w:marLeft w:val="0"/>
                                      <w:marRight w:val="0"/>
                                      <w:marTop w:val="0"/>
                                      <w:marBottom w:val="0"/>
                                      <w:divBdr>
                                        <w:top w:val="none" w:sz="0" w:space="0" w:color="auto"/>
                                        <w:left w:val="none" w:sz="0" w:space="0" w:color="auto"/>
                                        <w:bottom w:val="none" w:sz="0" w:space="0" w:color="auto"/>
                                        <w:right w:val="none" w:sz="0" w:space="0" w:color="auto"/>
                                      </w:divBdr>
                                      <w:divsChild>
                                        <w:div w:id="2079862812">
                                          <w:marLeft w:val="0"/>
                                          <w:marRight w:val="0"/>
                                          <w:marTop w:val="0"/>
                                          <w:marBottom w:val="0"/>
                                          <w:divBdr>
                                            <w:top w:val="none" w:sz="0" w:space="0" w:color="auto"/>
                                            <w:left w:val="none" w:sz="0" w:space="0" w:color="auto"/>
                                            <w:bottom w:val="none" w:sz="0" w:space="0" w:color="auto"/>
                                            <w:right w:val="none" w:sz="0" w:space="0" w:color="auto"/>
                                          </w:divBdr>
                                        </w:div>
                                        <w:div w:id="980503409">
                                          <w:marLeft w:val="0"/>
                                          <w:marRight w:val="0"/>
                                          <w:marTop w:val="0"/>
                                          <w:marBottom w:val="0"/>
                                          <w:divBdr>
                                            <w:top w:val="none" w:sz="0" w:space="0" w:color="auto"/>
                                            <w:left w:val="none" w:sz="0" w:space="0" w:color="auto"/>
                                            <w:bottom w:val="none" w:sz="0" w:space="0" w:color="auto"/>
                                            <w:right w:val="none" w:sz="0" w:space="0" w:color="auto"/>
                                          </w:divBdr>
                                        </w:div>
                                        <w:div w:id="131753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933993">
                                  <w:marLeft w:val="0"/>
                                  <w:marRight w:val="0"/>
                                  <w:marTop w:val="0"/>
                                  <w:marBottom w:val="0"/>
                                  <w:divBdr>
                                    <w:top w:val="none" w:sz="0" w:space="0" w:color="auto"/>
                                    <w:left w:val="none" w:sz="0" w:space="0" w:color="auto"/>
                                    <w:bottom w:val="none" w:sz="0" w:space="0" w:color="auto"/>
                                    <w:right w:val="none" w:sz="0" w:space="0" w:color="auto"/>
                                  </w:divBdr>
                                  <w:divsChild>
                                    <w:div w:id="1313020447">
                                      <w:marLeft w:val="0"/>
                                      <w:marRight w:val="0"/>
                                      <w:marTop w:val="0"/>
                                      <w:marBottom w:val="0"/>
                                      <w:divBdr>
                                        <w:top w:val="none" w:sz="0" w:space="0" w:color="auto"/>
                                        <w:left w:val="none" w:sz="0" w:space="0" w:color="auto"/>
                                        <w:bottom w:val="none" w:sz="0" w:space="0" w:color="auto"/>
                                        <w:right w:val="none" w:sz="0" w:space="0" w:color="auto"/>
                                      </w:divBdr>
                                      <w:divsChild>
                                        <w:div w:id="229538846">
                                          <w:marLeft w:val="0"/>
                                          <w:marRight w:val="0"/>
                                          <w:marTop w:val="0"/>
                                          <w:marBottom w:val="0"/>
                                          <w:divBdr>
                                            <w:top w:val="none" w:sz="0" w:space="0" w:color="auto"/>
                                            <w:left w:val="none" w:sz="0" w:space="0" w:color="auto"/>
                                            <w:bottom w:val="none" w:sz="0" w:space="0" w:color="auto"/>
                                            <w:right w:val="none" w:sz="0" w:space="0" w:color="auto"/>
                                          </w:divBdr>
                                        </w:div>
                                        <w:div w:id="989941791">
                                          <w:marLeft w:val="0"/>
                                          <w:marRight w:val="0"/>
                                          <w:marTop w:val="0"/>
                                          <w:marBottom w:val="0"/>
                                          <w:divBdr>
                                            <w:top w:val="none" w:sz="0" w:space="0" w:color="auto"/>
                                            <w:left w:val="none" w:sz="0" w:space="0" w:color="auto"/>
                                            <w:bottom w:val="none" w:sz="0" w:space="0" w:color="auto"/>
                                            <w:right w:val="none" w:sz="0" w:space="0" w:color="auto"/>
                                          </w:divBdr>
                                        </w:div>
                                      </w:divsChild>
                                    </w:div>
                                    <w:div w:id="845902457">
                                      <w:marLeft w:val="0"/>
                                      <w:marRight w:val="0"/>
                                      <w:marTop w:val="0"/>
                                      <w:marBottom w:val="0"/>
                                      <w:divBdr>
                                        <w:top w:val="none" w:sz="0" w:space="0" w:color="auto"/>
                                        <w:left w:val="none" w:sz="0" w:space="0" w:color="auto"/>
                                        <w:bottom w:val="none" w:sz="0" w:space="0" w:color="auto"/>
                                        <w:right w:val="none" w:sz="0" w:space="0" w:color="auto"/>
                                      </w:divBdr>
                                    </w:div>
                                    <w:div w:id="418448842">
                                      <w:marLeft w:val="0"/>
                                      <w:marRight w:val="0"/>
                                      <w:marTop w:val="0"/>
                                      <w:marBottom w:val="0"/>
                                      <w:divBdr>
                                        <w:top w:val="none" w:sz="0" w:space="0" w:color="auto"/>
                                        <w:left w:val="none" w:sz="0" w:space="0" w:color="auto"/>
                                        <w:bottom w:val="none" w:sz="0" w:space="0" w:color="auto"/>
                                        <w:right w:val="none" w:sz="0" w:space="0" w:color="auto"/>
                                      </w:divBdr>
                                      <w:divsChild>
                                        <w:div w:id="1131628670">
                                          <w:marLeft w:val="0"/>
                                          <w:marRight w:val="0"/>
                                          <w:marTop w:val="0"/>
                                          <w:marBottom w:val="0"/>
                                          <w:divBdr>
                                            <w:top w:val="none" w:sz="0" w:space="0" w:color="auto"/>
                                            <w:left w:val="none" w:sz="0" w:space="0" w:color="auto"/>
                                            <w:bottom w:val="none" w:sz="0" w:space="0" w:color="auto"/>
                                            <w:right w:val="none" w:sz="0" w:space="0" w:color="auto"/>
                                          </w:divBdr>
                                        </w:div>
                                        <w:div w:id="339087909">
                                          <w:marLeft w:val="0"/>
                                          <w:marRight w:val="0"/>
                                          <w:marTop w:val="0"/>
                                          <w:marBottom w:val="0"/>
                                          <w:divBdr>
                                            <w:top w:val="none" w:sz="0" w:space="0" w:color="auto"/>
                                            <w:left w:val="none" w:sz="0" w:space="0" w:color="auto"/>
                                            <w:bottom w:val="none" w:sz="0" w:space="0" w:color="auto"/>
                                            <w:right w:val="none" w:sz="0" w:space="0" w:color="auto"/>
                                          </w:divBdr>
                                        </w:div>
                                        <w:div w:id="594627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066579">
                                  <w:marLeft w:val="0"/>
                                  <w:marRight w:val="0"/>
                                  <w:marTop w:val="0"/>
                                  <w:marBottom w:val="0"/>
                                  <w:divBdr>
                                    <w:top w:val="none" w:sz="0" w:space="0" w:color="auto"/>
                                    <w:left w:val="none" w:sz="0" w:space="0" w:color="auto"/>
                                    <w:bottom w:val="none" w:sz="0" w:space="0" w:color="auto"/>
                                    <w:right w:val="none" w:sz="0" w:space="0" w:color="auto"/>
                                  </w:divBdr>
                                  <w:divsChild>
                                    <w:div w:id="632323541">
                                      <w:marLeft w:val="0"/>
                                      <w:marRight w:val="0"/>
                                      <w:marTop w:val="0"/>
                                      <w:marBottom w:val="0"/>
                                      <w:divBdr>
                                        <w:top w:val="none" w:sz="0" w:space="0" w:color="auto"/>
                                        <w:left w:val="none" w:sz="0" w:space="0" w:color="auto"/>
                                        <w:bottom w:val="none" w:sz="0" w:space="0" w:color="auto"/>
                                        <w:right w:val="none" w:sz="0" w:space="0" w:color="auto"/>
                                      </w:divBdr>
                                      <w:divsChild>
                                        <w:div w:id="2112701169">
                                          <w:marLeft w:val="0"/>
                                          <w:marRight w:val="0"/>
                                          <w:marTop w:val="0"/>
                                          <w:marBottom w:val="0"/>
                                          <w:divBdr>
                                            <w:top w:val="none" w:sz="0" w:space="0" w:color="auto"/>
                                            <w:left w:val="none" w:sz="0" w:space="0" w:color="auto"/>
                                            <w:bottom w:val="none" w:sz="0" w:space="0" w:color="auto"/>
                                            <w:right w:val="none" w:sz="0" w:space="0" w:color="auto"/>
                                          </w:divBdr>
                                        </w:div>
                                        <w:div w:id="600382023">
                                          <w:marLeft w:val="0"/>
                                          <w:marRight w:val="0"/>
                                          <w:marTop w:val="0"/>
                                          <w:marBottom w:val="0"/>
                                          <w:divBdr>
                                            <w:top w:val="none" w:sz="0" w:space="0" w:color="auto"/>
                                            <w:left w:val="none" w:sz="0" w:space="0" w:color="auto"/>
                                            <w:bottom w:val="none" w:sz="0" w:space="0" w:color="auto"/>
                                            <w:right w:val="none" w:sz="0" w:space="0" w:color="auto"/>
                                          </w:divBdr>
                                        </w:div>
                                      </w:divsChild>
                                    </w:div>
                                    <w:div w:id="2032027334">
                                      <w:marLeft w:val="0"/>
                                      <w:marRight w:val="0"/>
                                      <w:marTop w:val="0"/>
                                      <w:marBottom w:val="0"/>
                                      <w:divBdr>
                                        <w:top w:val="none" w:sz="0" w:space="0" w:color="auto"/>
                                        <w:left w:val="none" w:sz="0" w:space="0" w:color="auto"/>
                                        <w:bottom w:val="none" w:sz="0" w:space="0" w:color="auto"/>
                                        <w:right w:val="none" w:sz="0" w:space="0" w:color="auto"/>
                                      </w:divBdr>
                                    </w:div>
                                    <w:div w:id="897742826">
                                      <w:marLeft w:val="0"/>
                                      <w:marRight w:val="0"/>
                                      <w:marTop w:val="0"/>
                                      <w:marBottom w:val="0"/>
                                      <w:divBdr>
                                        <w:top w:val="none" w:sz="0" w:space="0" w:color="auto"/>
                                        <w:left w:val="none" w:sz="0" w:space="0" w:color="auto"/>
                                        <w:bottom w:val="none" w:sz="0" w:space="0" w:color="auto"/>
                                        <w:right w:val="none" w:sz="0" w:space="0" w:color="auto"/>
                                      </w:divBdr>
                                      <w:divsChild>
                                        <w:div w:id="1135412575">
                                          <w:marLeft w:val="0"/>
                                          <w:marRight w:val="0"/>
                                          <w:marTop w:val="0"/>
                                          <w:marBottom w:val="0"/>
                                          <w:divBdr>
                                            <w:top w:val="none" w:sz="0" w:space="0" w:color="auto"/>
                                            <w:left w:val="none" w:sz="0" w:space="0" w:color="auto"/>
                                            <w:bottom w:val="none" w:sz="0" w:space="0" w:color="auto"/>
                                            <w:right w:val="none" w:sz="0" w:space="0" w:color="auto"/>
                                          </w:divBdr>
                                        </w:div>
                                        <w:div w:id="318580519">
                                          <w:marLeft w:val="0"/>
                                          <w:marRight w:val="0"/>
                                          <w:marTop w:val="0"/>
                                          <w:marBottom w:val="0"/>
                                          <w:divBdr>
                                            <w:top w:val="none" w:sz="0" w:space="0" w:color="auto"/>
                                            <w:left w:val="none" w:sz="0" w:space="0" w:color="auto"/>
                                            <w:bottom w:val="none" w:sz="0" w:space="0" w:color="auto"/>
                                            <w:right w:val="none" w:sz="0" w:space="0" w:color="auto"/>
                                          </w:divBdr>
                                        </w:div>
                                        <w:div w:id="31178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533930">
                                  <w:marLeft w:val="0"/>
                                  <w:marRight w:val="0"/>
                                  <w:marTop w:val="0"/>
                                  <w:marBottom w:val="0"/>
                                  <w:divBdr>
                                    <w:top w:val="none" w:sz="0" w:space="0" w:color="auto"/>
                                    <w:left w:val="none" w:sz="0" w:space="0" w:color="auto"/>
                                    <w:bottom w:val="none" w:sz="0" w:space="0" w:color="auto"/>
                                    <w:right w:val="none" w:sz="0" w:space="0" w:color="auto"/>
                                  </w:divBdr>
                                  <w:divsChild>
                                    <w:div w:id="752048620">
                                      <w:marLeft w:val="0"/>
                                      <w:marRight w:val="0"/>
                                      <w:marTop w:val="0"/>
                                      <w:marBottom w:val="0"/>
                                      <w:divBdr>
                                        <w:top w:val="none" w:sz="0" w:space="0" w:color="auto"/>
                                        <w:left w:val="none" w:sz="0" w:space="0" w:color="auto"/>
                                        <w:bottom w:val="none" w:sz="0" w:space="0" w:color="auto"/>
                                        <w:right w:val="none" w:sz="0" w:space="0" w:color="auto"/>
                                      </w:divBdr>
                                      <w:divsChild>
                                        <w:div w:id="1417288103">
                                          <w:marLeft w:val="0"/>
                                          <w:marRight w:val="0"/>
                                          <w:marTop w:val="0"/>
                                          <w:marBottom w:val="0"/>
                                          <w:divBdr>
                                            <w:top w:val="none" w:sz="0" w:space="0" w:color="auto"/>
                                            <w:left w:val="none" w:sz="0" w:space="0" w:color="auto"/>
                                            <w:bottom w:val="none" w:sz="0" w:space="0" w:color="auto"/>
                                            <w:right w:val="none" w:sz="0" w:space="0" w:color="auto"/>
                                          </w:divBdr>
                                        </w:div>
                                        <w:div w:id="1028339754">
                                          <w:marLeft w:val="0"/>
                                          <w:marRight w:val="0"/>
                                          <w:marTop w:val="0"/>
                                          <w:marBottom w:val="0"/>
                                          <w:divBdr>
                                            <w:top w:val="none" w:sz="0" w:space="0" w:color="auto"/>
                                            <w:left w:val="none" w:sz="0" w:space="0" w:color="auto"/>
                                            <w:bottom w:val="none" w:sz="0" w:space="0" w:color="auto"/>
                                            <w:right w:val="none" w:sz="0" w:space="0" w:color="auto"/>
                                          </w:divBdr>
                                        </w:div>
                                      </w:divsChild>
                                    </w:div>
                                    <w:div w:id="1651472676">
                                      <w:marLeft w:val="0"/>
                                      <w:marRight w:val="0"/>
                                      <w:marTop w:val="0"/>
                                      <w:marBottom w:val="0"/>
                                      <w:divBdr>
                                        <w:top w:val="none" w:sz="0" w:space="0" w:color="auto"/>
                                        <w:left w:val="none" w:sz="0" w:space="0" w:color="auto"/>
                                        <w:bottom w:val="none" w:sz="0" w:space="0" w:color="auto"/>
                                        <w:right w:val="none" w:sz="0" w:space="0" w:color="auto"/>
                                      </w:divBdr>
                                    </w:div>
                                    <w:div w:id="1845439940">
                                      <w:marLeft w:val="0"/>
                                      <w:marRight w:val="0"/>
                                      <w:marTop w:val="0"/>
                                      <w:marBottom w:val="0"/>
                                      <w:divBdr>
                                        <w:top w:val="none" w:sz="0" w:space="0" w:color="auto"/>
                                        <w:left w:val="none" w:sz="0" w:space="0" w:color="auto"/>
                                        <w:bottom w:val="none" w:sz="0" w:space="0" w:color="auto"/>
                                        <w:right w:val="none" w:sz="0" w:space="0" w:color="auto"/>
                                      </w:divBdr>
                                      <w:divsChild>
                                        <w:div w:id="2114662554">
                                          <w:marLeft w:val="0"/>
                                          <w:marRight w:val="0"/>
                                          <w:marTop w:val="0"/>
                                          <w:marBottom w:val="0"/>
                                          <w:divBdr>
                                            <w:top w:val="none" w:sz="0" w:space="0" w:color="auto"/>
                                            <w:left w:val="none" w:sz="0" w:space="0" w:color="auto"/>
                                            <w:bottom w:val="none" w:sz="0" w:space="0" w:color="auto"/>
                                            <w:right w:val="none" w:sz="0" w:space="0" w:color="auto"/>
                                          </w:divBdr>
                                        </w:div>
                                        <w:div w:id="212617477">
                                          <w:marLeft w:val="0"/>
                                          <w:marRight w:val="0"/>
                                          <w:marTop w:val="0"/>
                                          <w:marBottom w:val="0"/>
                                          <w:divBdr>
                                            <w:top w:val="none" w:sz="0" w:space="0" w:color="auto"/>
                                            <w:left w:val="none" w:sz="0" w:space="0" w:color="auto"/>
                                            <w:bottom w:val="none" w:sz="0" w:space="0" w:color="auto"/>
                                            <w:right w:val="none" w:sz="0" w:space="0" w:color="auto"/>
                                          </w:divBdr>
                                        </w:div>
                                        <w:div w:id="176294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106017">
                                  <w:marLeft w:val="0"/>
                                  <w:marRight w:val="0"/>
                                  <w:marTop w:val="0"/>
                                  <w:marBottom w:val="0"/>
                                  <w:divBdr>
                                    <w:top w:val="none" w:sz="0" w:space="0" w:color="auto"/>
                                    <w:left w:val="none" w:sz="0" w:space="0" w:color="auto"/>
                                    <w:bottom w:val="none" w:sz="0" w:space="0" w:color="auto"/>
                                    <w:right w:val="none" w:sz="0" w:space="0" w:color="auto"/>
                                  </w:divBdr>
                                  <w:divsChild>
                                    <w:div w:id="1583685053">
                                      <w:marLeft w:val="0"/>
                                      <w:marRight w:val="0"/>
                                      <w:marTop w:val="0"/>
                                      <w:marBottom w:val="0"/>
                                      <w:divBdr>
                                        <w:top w:val="none" w:sz="0" w:space="0" w:color="auto"/>
                                        <w:left w:val="none" w:sz="0" w:space="0" w:color="auto"/>
                                        <w:bottom w:val="none" w:sz="0" w:space="0" w:color="auto"/>
                                        <w:right w:val="none" w:sz="0" w:space="0" w:color="auto"/>
                                      </w:divBdr>
                                      <w:divsChild>
                                        <w:div w:id="1641807912">
                                          <w:marLeft w:val="0"/>
                                          <w:marRight w:val="0"/>
                                          <w:marTop w:val="0"/>
                                          <w:marBottom w:val="0"/>
                                          <w:divBdr>
                                            <w:top w:val="none" w:sz="0" w:space="0" w:color="auto"/>
                                            <w:left w:val="none" w:sz="0" w:space="0" w:color="auto"/>
                                            <w:bottom w:val="none" w:sz="0" w:space="0" w:color="auto"/>
                                            <w:right w:val="none" w:sz="0" w:space="0" w:color="auto"/>
                                          </w:divBdr>
                                        </w:div>
                                        <w:div w:id="83765600">
                                          <w:marLeft w:val="0"/>
                                          <w:marRight w:val="0"/>
                                          <w:marTop w:val="0"/>
                                          <w:marBottom w:val="0"/>
                                          <w:divBdr>
                                            <w:top w:val="none" w:sz="0" w:space="0" w:color="auto"/>
                                            <w:left w:val="none" w:sz="0" w:space="0" w:color="auto"/>
                                            <w:bottom w:val="none" w:sz="0" w:space="0" w:color="auto"/>
                                            <w:right w:val="none" w:sz="0" w:space="0" w:color="auto"/>
                                          </w:divBdr>
                                        </w:div>
                                      </w:divsChild>
                                    </w:div>
                                    <w:div w:id="1585602370">
                                      <w:marLeft w:val="0"/>
                                      <w:marRight w:val="0"/>
                                      <w:marTop w:val="0"/>
                                      <w:marBottom w:val="0"/>
                                      <w:divBdr>
                                        <w:top w:val="none" w:sz="0" w:space="0" w:color="auto"/>
                                        <w:left w:val="none" w:sz="0" w:space="0" w:color="auto"/>
                                        <w:bottom w:val="none" w:sz="0" w:space="0" w:color="auto"/>
                                        <w:right w:val="none" w:sz="0" w:space="0" w:color="auto"/>
                                      </w:divBdr>
                                    </w:div>
                                    <w:div w:id="1789199202">
                                      <w:marLeft w:val="0"/>
                                      <w:marRight w:val="0"/>
                                      <w:marTop w:val="0"/>
                                      <w:marBottom w:val="0"/>
                                      <w:divBdr>
                                        <w:top w:val="none" w:sz="0" w:space="0" w:color="auto"/>
                                        <w:left w:val="none" w:sz="0" w:space="0" w:color="auto"/>
                                        <w:bottom w:val="none" w:sz="0" w:space="0" w:color="auto"/>
                                        <w:right w:val="none" w:sz="0" w:space="0" w:color="auto"/>
                                      </w:divBdr>
                                      <w:divsChild>
                                        <w:div w:id="150492155">
                                          <w:marLeft w:val="0"/>
                                          <w:marRight w:val="0"/>
                                          <w:marTop w:val="0"/>
                                          <w:marBottom w:val="0"/>
                                          <w:divBdr>
                                            <w:top w:val="none" w:sz="0" w:space="0" w:color="auto"/>
                                            <w:left w:val="none" w:sz="0" w:space="0" w:color="auto"/>
                                            <w:bottom w:val="none" w:sz="0" w:space="0" w:color="auto"/>
                                            <w:right w:val="none" w:sz="0" w:space="0" w:color="auto"/>
                                          </w:divBdr>
                                        </w:div>
                                        <w:div w:id="1853110653">
                                          <w:marLeft w:val="0"/>
                                          <w:marRight w:val="0"/>
                                          <w:marTop w:val="0"/>
                                          <w:marBottom w:val="0"/>
                                          <w:divBdr>
                                            <w:top w:val="none" w:sz="0" w:space="0" w:color="auto"/>
                                            <w:left w:val="none" w:sz="0" w:space="0" w:color="auto"/>
                                            <w:bottom w:val="none" w:sz="0" w:space="0" w:color="auto"/>
                                            <w:right w:val="none" w:sz="0" w:space="0" w:color="auto"/>
                                          </w:divBdr>
                                        </w:div>
                                        <w:div w:id="41582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591146">
                                  <w:marLeft w:val="0"/>
                                  <w:marRight w:val="0"/>
                                  <w:marTop w:val="0"/>
                                  <w:marBottom w:val="0"/>
                                  <w:divBdr>
                                    <w:top w:val="none" w:sz="0" w:space="0" w:color="auto"/>
                                    <w:left w:val="none" w:sz="0" w:space="0" w:color="auto"/>
                                    <w:bottom w:val="none" w:sz="0" w:space="0" w:color="auto"/>
                                    <w:right w:val="none" w:sz="0" w:space="0" w:color="auto"/>
                                  </w:divBdr>
                                  <w:divsChild>
                                    <w:div w:id="876235607">
                                      <w:marLeft w:val="0"/>
                                      <w:marRight w:val="0"/>
                                      <w:marTop w:val="0"/>
                                      <w:marBottom w:val="0"/>
                                      <w:divBdr>
                                        <w:top w:val="none" w:sz="0" w:space="0" w:color="auto"/>
                                        <w:left w:val="none" w:sz="0" w:space="0" w:color="auto"/>
                                        <w:bottom w:val="none" w:sz="0" w:space="0" w:color="auto"/>
                                        <w:right w:val="none" w:sz="0" w:space="0" w:color="auto"/>
                                      </w:divBdr>
                                      <w:divsChild>
                                        <w:div w:id="688486081">
                                          <w:marLeft w:val="0"/>
                                          <w:marRight w:val="0"/>
                                          <w:marTop w:val="0"/>
                                          <w:marBottom w:val="0"/>
                                          <w:divBdr>
                                            <w:top w:val="none" w:sz="0" w:space="0" w:color="auto"/>
                                            <w:left w:val="none" w:sz="0" w:space="0" w:color="auto"/>
                                            <w:bottom w:val="none" w:sz="0" w:space="0" w:color="auto"/>
                                            <w:right w:val="none" w:sz="0" w:space="0" w:color="auto"/>
                                          </w:divBdr>
                                        </w:div>
                                        <w:div w:id="1673099377">
                                          <w:marLeft w:val="0"/>
                                          <w:marRight w:val="0"/>
                                          <w:marTop w:val="0"/>
                                          <w:marBottom w:val="0"/>
                                          <w:divBdr>
                                            <w:top w:val="none" w:sz="0" w:space="0" w:color="auto"/>
                                            <w:left w:val="none" w:sz="0" w:space="0" w:color="auto"/>
                                            <w:bottom w:val="none" w:sz="0" w:space="0" w:color="auto"/>
                                            <w:right w:val="none" w:sz="0" w:space="0" w:color="auto"/>
                                          </w:divBdr>
                                        </w:div>
                                      </w:divsChild>
                                    </w:div>
                                    <w:div w:id="1604724462">
                                      <w:marLeft w:val="0"/>
                                      <w:marRight w:val="0"/>
                                      <w:marTop w:val="0"/>
                                      <w:marBottom w:val="0"/>
                                      <w:divBdr>
                                        <w:top w:val="none" w:sz="0" w:space="0" w:color="auto"/>
                                        <w:left w:val="none" w:sz="0" w:space="0" w:color="auto"/>
                                        <w:bottom w:val="none" w:sz="0" w:space="0" w:color="auto"/>
                                        <w:right w:val="none" w:sz="0" w:space="0" w:color="auto"/>
                                      </w:divBdr>
                                    </w:div>
                                    <w:div w:id="767166217">
                                      <w:marLeft w:val="0"/>
                                      <w:marRight w:val="0"/>
                                      <w:marTop w:val="0"/>
                                      <w:marBottom w:val="0"/>
                                      <w:divBdr>
                                        <w:top w:val="none" w:sz="0" w:space="0" w:color="auto"/>
                                        <w:left w:val="none" w:sz="0" w:space="0" w:color="auto"/>
                                        <w:bottom w:val="none" w:sz="0" w:space="0" w:color="auto"/>
                                        <w:right w:val="none" w:sz="0" w:space="0" w:color="auto"/>
                                      </w:divBdr>
                                      <w:divsChild>
                                        <w:div w:id="509836249">
                                          <w:marLeft w:val="0"/>
                                          <w:marRight w:val="0"/>
                                          <w:marTop w:val="0"/>
                                          <w:marBottom w:val="0"/>
                                          <w:divBdr>
                                            <w:top w:val="none" w:sz="0" w:space="0" w:color="auto"/>
                                            <w:left w:val="none" w:sz="0" w:space="0" w:color="auto"/>
                                            <w:bottom w:val="none" w:sz="0" w:space="0" w:color="auto"/>
                                            <w:right w:val="none" w:sz="0" w:space="0" w:color="auto"/>
                                          </w:divBdr>
                                        </w:div>
                                        <w:div w:id="1426227079">
                                          <w:marLeft w:val="0"/>
                                          <w:marRight w:val="0"/>
                                          <w:marTop w:val="0"/>
                                          <w:marBottom w:val="0"/>
                                          <w:divBdr>
                                            <w:top w:val="none" w:sz="0" w:space="0" w:color="auto"/>
                                            <w:left w:val="none" w:sz="0" w:space="0" w:color="auto"/>
                                            <w:bottom w:val="none" w:sz="0" w:space="0" w:color="auto"/>
                                            <w:right w:val="none" w:sz="0" w:space="0" w:color="auto"/>
                                          </w:divBdr>
                                        </w:div>
                                        <w:div w:id="47267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09901">
                                  <w:marLeft w:val="0"/>
                                  <w:marRight w:val="0"/>
                                  <w:marTop w:val="0"/>
                                  <w:marBottom w:val="0"/>
                                  <w:divBdr>
                                    <w:top w:val="none" w:sz="0" w:space="0" w:color="auto"/>
                                    <w:left w:val="none" w:sz="0" w:space="0" w:color="auto"/>
                                    <w:bottom w:val="none" w:sz="0" w:space="0" w:color="auto"/>
                                    <w:right w:val="none" w:sz="0" w:space="0" w:color="auto"/>
                                  </w:divBdr>
                                  <w:divsChild>
                                    <w:div w:id="303891843">
                                      <w:marLeft w:val="0"/>
                                      <w:marRight w:val="0"/>
                                      <w:marTop w:val="0"/>
                                      <w:marBottom w:val="0"/>
                                      <w:divBdr>
                                        <w:top w:val="none" w:sz="0" w:space="0" w:color="auto"/>
                                        <w:left w:val="none" w:sz="0" w:space="0" w:color="auto"/>
                                        <w:bottom w:val="none" w:sz="0" w:space="0" w:color="auto"/>
                                        <w:right w:val="none" w:sz="0" w:space="0" w:color="auto"/>
                                      </w:divBdr>
                                      <w:divsChild>
                                        <w:div w:id="1033116297">
                                          <w:marLeft w:val="0"/>
                                          <w:marRight w:val="0"/>
                                          <w:marTop w:val="0"/>
                                          <w:marBottom w:val="0"/>
                                          <w:divBdr>
                                            <w:top w:val="none" w:sz="0" w:space="0" w:color="auto"/>
                                            <w:left w:val="none" w:sz="0" w:space="0" w:color="auto"/>
                                            <w:bottom w:val="none" w:sz="0" w:space="0" w:color="auto"/>
                                            <w:right w:val="none" w:sz="0" w:space="0" w:color="auto"/>
                                          </w:divBdr>
                                        </w:div>
                                        <w:div w:id="300424785">
                                          <w:marLeft w:val="0"/>
                                          <w:marRight w:val="0"/>
                                          <w:marTop w:val="0"/>
                                          <w:marBottom w:val="0"/>
                                          <w:divBdr>
                                            <w:top w:val="none" w:sz="0" w:space="0" w:color="auto"/>
                                            <w:left w:val="none" w:sz="0" w:space="0" w:color="auto"/>
                                            <w:bottom w:val="none" w:sz="0" w:space="0" w:color="auto"/>
                                            <w:right w:val="none" w:sz="0" w:space="0" w:color="auto"/>
                                          </w:divBdr>
                                        </w:div>
                                      </w:divsChild>
                                    </w:div>
                                    <w:div w:id="251548875">
                                      <w:marLeft w:val="0"/>
                                      <w:marRight w:val="0"/>
                                      <w:marTop w:val="0"/>
                                      <w:marBottom w:val="0"/>
                                      <w:divBdr>
                                        <w:top w:val="none" w:sz="0" w:space="0" w:color="auto"/>
                                        <w:left w:val="none" w:sz="0" w:space="0" w:color="auto"/>
                                        <w:bottom w:val="none" w:sz="0" w:space="0" w:color="auto"/>
                                        <w:right w:val="none" w:sz="0" w:space="0" w:color="auto"/>
                                      </w:divBdr>
                                    </w:div>
                                    <w:div w:id="894007454">
                                      <w:marLeft w:val="0"/>
                                      <w:marRight w:val="0"/>
                                      <w:marTop w:val="0"/>
                                      <w:marBottom w:val="0"/>
                                      <w:divBdr>
                                        <w:top w:val="none" w:sz="0" w:space="0" w:color="auto"/>
                                        <w:left w:val="none" w:sz="0" w:space="0" w:color="auto"/>
                                        <w:bottom w:val="none" w:sz="0" w:space="0" w:color="auto"/>
                                        <w:right w:val="none" w:sz="0" w:space="0" w:color="auto"/>
                                      </w:divBdr>
                                      <w:divsChild>
                                        <w:div w:id="288976412">
                                          <w:marLeft w:val="0"/>
                                          <w:marRight w:val="0"/>
                                          <w:marTop w:val="0"/>
                                          <w:marBottom w:val="0"/>
                                          <w:divBdr>
                                            <w:top w:val="none" w:sz="0" w:space="0" w:color="auto"/>
                                            <w:left w:val="none" w:sz="0" w:space="0" w:color="auto"/>
                                            <w:bottom w:val="none" w:sz="0" w:space="0" w:color="auto"/>
                                            <w:right w:val="none" w:sz="0" w:space="0" w:color="auto"/>
                                          </w:divBdr>
                                        </w:div>
                                        <w:div w:id="1446341250">
                                          <w:marLeft w:val="0"/>
                                          <w:marRight w:val="0"/>
                                          <w:marTop w:val="0"/>
                                          <w:marBottom w:val="0"/>
                                          <w:divBdr>
                                            <w:top w:val="none" w:sz="0" w:space="0" w:color="auto"/>
                                            <w:left w:val="none" w:sz="0" w:space="0" w:color="auto"/>
                                            <w:bottom w:val="none" w:sz="0" w:space="0" w:color="auto"/>
                                            <w:right w:val="none" w:sz="0" w:space="0" w:color="auto"/>
                                          </w:divBdr>
                                        </w:div>
                                        <w:div w:id="37666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050973">
                                  <w:marLeft w:val="0"/>
                                  <w:marRight w:val="0"/>
                                  <w:marTop w:val="0"/>
                                  <w:marBottom w:val="0"/>
                                  <w:divBdr>
                                    <w:top w:val="none" w:sz="0" w:space="0" w:color="auto"/>
                                    <w:left w:val="none" w:sz="0" w:space="0" w:color="auto"/>
                                    <w:bottom w:val="none" w:sz="0" w:space="0" w:color="auto"/>
                                    <w:right w:val="none" w:sz="0" w:space="0" w:color="auto"/>
                                  </w:divBdr>
                                  <w:divsChild>
                                    <w:div w:id="1861822718">
                                      <w:marLeft w:val="0"/>
                                      <w:marRight w:val="0"/>
                                      <w:marTop w:val="0"/>
                                      <w:marBottom w:val="0"/>
                                      <w:divBdr>
                                        <w:top w:val="none" w:sz="0" w:space="0" w:color="auto"/>
                                        <w:left w:val="none" w:sz="0" w:space="0" w:color="auto"/>
                                        <w:bottom w:val="none" w:sz="0" w:space="0" w:color="auto"/>
                                        <w:right w:val="none" w:sz="0" w:space="0" w:color="auto"/>
                                      </w:divBdr>
                                      <w:divsChild>
                                        <w:div w:id="844632820">
                                          <w:marLeft w:val="0"/>
                                          <w:marRight w:val="0"/>
                                          <w:marTop w:val="0"/>
                                          <w:marBottom w:val="0"/>
                                          <w:divBdr>
                                            <w:top w:val="none" w:sz="0" w:space="0" w:color="auto"/>
                                            <w:left w:val="none" w:sz="0" w:space="0" w:color="auto"/>
                                            <w:bottom w:val="none" w:sz="0" w:space="0" w:color="auto"/>
                                            <w:right w:val="none" w:sz="0" w:space="0" w:color="auto"/>
                                          </w:divBdr>
                                        </w:div>
                                        <w:div w:id="360516355">
                                          <w:marLeft w:val="0"/>
                                          <w:marRight w:val="0"/>
                                          <w:marTop w:val="0"/>
                                          <w:marBottom w:val="0"/>
                                          <w:divBdr>
                                            <w:top w:val="none" w:sz="0" w:space="0" w:color="auto"/>
                                            <w:left w:val="none" w:sz="0" w:space="0" w:color="auto"/>
                                            <w:bottom w:val="none" w:sz="0" w:space="0" w:color="auto"/>
                                            <w:right w:val="none" w:sz="0" w:space="0" w:color="auto"/>
                                          </w:divBdr>
                                        </w:div>
                                      </w:divsChild>
                                    </w:div>
                                    <w:div w:id="464323948">
                                      <w:marLeft w:val="0"/>
                                      <w:marRight w:val="0"/>
                                      <w:marTop w:val="0"/>
                                      <w:marBottom w:val="0"/>
                                      <w:divBdr>
                                        <w:top w:val="none" w:sz="0" w:space="0" w:color="auto"/>
                                        <w:left w:val="none" w:sz="0" w:space="0" w:color="auto"/>
                                        <w:bottom w:val="none" w:sz="0" w:space="0" w:color="auto"/>
                                        <w:right w:val="none" w:sz="0" w:space="0" w:color="auto"/>
                                      </w:divBdr>
                                    </w:div>
                                    <w:div w:id="379520189">
                                      <w:marLeft w:val="0"/>
                                      <w:marRight w:val="0"/>
                                      <w:marTop w:val="0"/>
                                      <w:marBottom w:val="0"/>
                                      <w:divBdr>
                                        <w:top w:val="none" w:sz="0" w:space="0" w:color="auto"/>
                                        <w:left w:val="none" w:sz="0" w:space="0" w:color="auto"/>
                                        <w:bottom w:val="none" w:sz="0" w:space="0" w:color="auto"/>
                                        <w:right w:val="none" w:sz="0" w:space="0" w:color="auto"/>
                                      </w:divBdr>
                                      <w:divsChild>
                                        <w:div w:id="100878646">
                                          <w:marLeft w:val="0"/>
                                          <w:marRight w:val="0"/>
                                          <w:marTop w:val="0"/>
                                          <w:marBottom w:val="0"/>
                                          <w:divBdr>
                                            <w:top w:val="none" w:sz="0" w:space="0" w:color="auto"/>
                                            <w:left w:val="none" w:sz="0" w:space="0" w:color="auto"/>
                                            <w:bottom w:val="none" w:sz="0" w:space="0" w:color="auto"/>
                                            <w:right w:val="none" w:sz="0" w:space="0" w:color="auto"/>
                                          </w:divBdr>
                                        </w:div>
                                        <w:div w:id="1123962246">
                                          <w:marLeft w:val="0"/>
                                          <w:marRight w:val="0"/>
                                          <w:marTop w:val="0"/>
                                          <w:marBottom w:val="0"/>
                                          <w:divBdr>
                                            <w:top w:val="none" w:sz="0" w:space="0" w:color="auto"/>
                                            <w:left w:val="none" w:sz="0" w:space="0" w:color="auto"/>
                                            <w:bottom w:val="none" w:sz="0" w:space="0" w:color="auto"/>
                                            <w:right w:val="none" w:sz="0" w:space="0" w:color="auto"/>
                                          </w:divBdr>
                                        </w:div>
                                        <w:div w:id="93678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313787">
                                  <w:marLeft w:val="0"/>
                                  <w:marRight w:val="0"/>
                                  <w:marTop w:val="0"/>
                                  <w:marBottom w:val="0"/>
                                  <w:divBdr>
                                    <w:top w:val="none" w:sz="0" w:space="0" w:color="auto"/>
                                    <w:left w:val="none" w:sz="0" w:space="0" w:color="auto"/>
                                    <w:bottom w:val="none" w:sz="0" w:space="0" w:color="auto"/>
                                    <w:right w:val="none" w:sz="0" w:space="0" w:color="auto"/>
                                  </w:divBdr>
                                  <w:divsChild>
                                    <w:div w:id="258685753">
                                      <w:marLeft w:val="0"/>
                                      <w:marRight w:val="0"/>
                                      <w:marTop w:val="0"/>
                                      <w:marBottom w:val="0"/>
                                      <w:divBdr>
                                        <w:top w:val="none" w:sz="0" w:space="0" w:color="auto"/>
                                        <w:left w:val="none" w:sz="0" w:space="0" w:color="auto"/>
                                        <w:bottom w:val="none" w:sz="0" w:space="0" w:color="auto"/>
                                        <w:right w:val="none" w:sz="0" w:space="0" w:color="auto"/>
                                      </w:divBdr>
                                      <w:divsChild>
                                        <w:div w:id="2041667857">
                                          <w:marLeft w:val="0"/>
                                          <w:marRight w:val="0"/>
                                          <w:marTop w:val="0"/>
                                          <w:marBottom w:val="0"/>
                                          <w:divBdr>
                                            <w:top w:val="none" w:sz="0" w:space="0" w:color="auto"/>
                                            <w:left w:val="none" w:sz="0" w:space="0" w:color="auto"/>
                                            <w:bottom w:val="none" w:sz="0" w:space="0" w:color="auto"/>
                                            <w:right w:val="none" w:sz="0" w:space="0" w:color="auto"/>
                                          </w:divBdr>
                                        </w:div>
                                        <w:div w:id="1612473421">
                                          <w:marLeft w:val="0"/>
                                          <w:marRight w:val="0"/>
                                          <w:marTop w:val="0"/>
                                          <w:marBottom w:val="0"/>
                                          <w:divBdr>
                                            <w:top w:val="none" w:sz="0" w:space="0" w:color="auto"/>
                                            <w:left w:val="none" w:sz="0" w:space="0" w:color="auto"/>
                                            <w:bottom w:val="none" w:sz="0" w:space="0" w:color="auto"/>
                                            <w:right w:val="none" w:sz="0" w:space="0" w:color="auto"/>
                                          </w:divBdr>
                                        </w:div>
                                      </w:divsChild>
                                    </w:div>
                                    <w:div w:id="250746012">
                                      <w:marLeft w:val="0"/>
                                      <w:marRight w:val="0"/>
                                      <w:marTop w:val="0"/>
                                      <w:marBottom w:val="0"/>
                                      <w:divBdr>
                                        <w:top w:val="none" w:sz="0" w:space="0" w:color="auto"/>
                                        <w:left w:val="none" w:sz="0" w:space="0" w:color="auto"/>
                                        <w:bottom w:val="none" w:sz="0" w:space="0" w:color="auto"/>
                                        <w:right w:val="none" w:sz="0" w:space="0" w:color="auto"/>
                                      </w:divBdr>
                                    </w:div>
                                    <w:div w:id="1115833377">
                                      <w:marLeft w:val="0"/>
                                      <w:marRight w:val="0"/>
                                      <w:marTop w:val="0"/>
                                      <w:marBottom w:val="0"/>
                                      <w:divBdr>
                                        <w:top w:val="none" w:sz="0" w:space="0" w:color="auto"/>
                                        <w:left w:val="none" w:sz="0" w:space="0" w:color="auto"/>
                                        <w:bottom w:val="none" w:sz="0" w:space="0" w:color="auto"/>
                                        <w:right w:val="none" w:sz="0" w:space="0" w:color="auto"/>
                                      </w:divBdr>
                                      <w:divsChild>
                                        <w:div w:id="567231836">
                                          <w:marLeft w:val="0"/>
                                          <w:marRight w:val="0"/>
                                          <w:marTop w:val="0"/>
                                          <w:marBottom w:val="0"/>
                                          <w:divBdr>
                                            <w:top w:val="none" w:sz="0" w:space="0" w:color="auto"/>
                                            <w:left w:val="none" w:sz="0" w:space="0" w:color="auto"/>
                                            <w:bottom w:val="none" w:sz="0" w:space="0" w:color="auto"/>
                                            <w:right w:val="none" w:sz="0" w:space="0" w:color="auto"/>
                                          </w:divBdr>
                                        </w:div>
                                        <w:div w:id="1958216170">
                                          <w:marLeft w:val="0"/>
                                          <w:marRight w:val="0"/>
                                          <w:marTop w:val="0"/>
                                          <w:marBottom w:val="0"/>
                                          <w:divBdr>
                                            <w:top w:val="none" w:sz="0" w:space="0" w:color="auto"/>
                                            <w:left w:val="none" w:sz="0" w:space="0" w:color="auto"/>
                                            <w:bottom w:val="none" w:sz="0" w:space="0" w:color="auto"/>
                                            <w:right w:val="none" w:sz="0" w:space="0" w:color="auto"/>
                                          </w:divBdr>
                                        </w:div>
                                        <w:div w:id="3585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126291">
                                  <w:marLeft w:val="0"/>
                                  <w:marRight w:val="0"/>
                                  <w:marTop w:val="0"/>
                                  <w:marBottom w:val="0"/>
                                  <w:divBdr>
                                    <w:top w:val="none" w:sz="0" w:space="0" w:color="auto"/>
                                    <w:left w:val="none" w:sz="0" w:space="0" w:color="auto"/>
                                    <w:bottom w:val="none" w:sz="0" w:space="0" w:color="auto"/>
                                    <w:right w:val="none" w:sz="0" w:space="0" w:color="auto"/>
                                  </w:divBdr>
                                  <w:divsChild>
                                    <w:div w:id="1855531490">
                                      <w:marLeft w:val="0"/>
                                      <w:marRight w:val="0"/>
                                      <w:marTop w:val="0"/>
                                      <w:marBottom w:val="0"/>
                                      <w:divBdr>
                                        <w:top w:val="none" w:sz="0" w:space="0" w:color="auto"/>
                                        <w:left w:val="none" w:sz="0" w:space="0" w:color="auto"/>
                                        <w:bottom w:val="none" w:sz="0" w:space="0" w:color="auto"/>
                                        <w:right w:val="none" w:sz="0" w:space="0" w:color="auto"/>
                                      </w:divBdr>
                                      <w:divsChild>
                                        <w:div w:id="1039820793">
                                          <w:marLeft w:val="0"/>
                                          <w:marRight w:val="0"/>
                                          <w:marTop w:val="0"/>
                                          <w:marBottom w:val="0"/>
                                          <w:divBdr>
                                            <w:top w:val="none" w:sz="0" w:space="0" w:color="auto"/>
                                            <w:left w:val="none" w:sz="0" w:space="0" w:color="auto"/>
                                            <w:bottom w:val="none" w:sz="0" w:space="0" w:color="auto"/>
                                            <w:right w:val="none" w:sz="0" w:space="0" w:color="auto"/>
                                          </w:divBdr>
                                        </w:div>
                                        <w:div w:id="1953898424">
                                          <w:marLeft w:val="0"/>
                                          <w:marRight w:val="0"/>
                                          <w:marTop w:val="0"/>
                                          <w:marBottom w:val="0"/>
                                          <w:divBdr>
                                            <w:top w:val="none" w:sz="0" w:space="0" w:color="auto"/>
                                            <w:left w:val="none" w:sz="0" w:space="0" w:color="auto"/>
                                            <w:bottom w:val="none" w:sz="0" w:space="0" w:color="auto"/>
                                            <w:right w:val="none" w:sz="0" w:space="0" w:color="auto"/>
                                          </w:divBdr>
                                        </w:div>
                                      </w:divsChild>
                                    </w:div>
                                    <w:div w:id="1291471927">
                                      <w:marLeft w:val="0"/>
                                      <w:marRight w:val="0"/>
                                      <w:marTop w:val="0"/>
                                      <w:marBottom w:val="0"/>
                                      <w:divBdr>
                                        <w:top w:val="none" w:sz="0" w:space="0" w:color="auto"/>
                                        <w:left w:val="none" w:sz="0" w:space="0" w:color="auto"/>
                                        <w:bottom w:val="none" w:sz="0" w:space="0" w:color="auto"/>
                                        <w:right w:val="none" w:sz="0" w:space="0" w:color="auto"/>
                                      </w:divBdr>
                                    </w:div>
                                    <w:div w:id="1032653935">
                                      <w:marLeft w:val="0"/>
                                      <w:marRight w:val="0"/>
                                      <w:marTop w:val="0"/>
                                      <w:marBottom w:val="0"/>
                                      <w:divBdr>
                                        <w:top w:val="none" w:sz="0" w:space="0" w:color="auto"/>
                                        <w:left w:val="none" w:sz="0" w:space="0" w:color="auto"/>
                                        <w:bottom w:val="none" w:sz="0" w:space="0" w:color="auto"/>
                                        <w:right w:val="none" w:sz="0" w:space="0" w:color="auto"/>
                                      </w:divBdr>
                                      <w:divsChild>
                                        <w:div w:id="1930652825">
                                          <w:marLeft w:val="0"/>
                                          <w:marRight w:val="0"/>
                                          <w:marTop w:val="0"/>
                                          <w:marBottom w:val="0"/>
                                          <w:divBdr>
                                            <w:top w:val="none" w:sz="0" w:space="0" w:color="auto"/>
                                            <w:left w:val="none" w:sz="0" w:space="0" w:color="auto"/>
                                            <w:bottom w:val="none" w:sz="0" w:space="0" w:color="auto"/>
                                            <w:right w:val="none" w:sz="0" w:space="0" w:color="auto"/>
                                          </w:divBdr>
                                        </w:div>
                                        <w:div w:id="1378551007">
                                          <w:marLeft w:val="0"/>
                                          <w:marRight w:val="0"/>
                                          <w:marTop w:val="0"/>
                                          <w:marBottom w:val="0"/>
                                          <w:divBdr>
                                            <w:top w:val="none" w:sz="0" w:space="0" w:color="auto"/>
                                            <w:left w:val="none" w:sz="0" w:space="0" w:color="auto"/>
                                            <w:bottom w:val="none" w:sz="0" w:space="0" w:color="auto"/>
                                            <w:right w:val="none" w:sz="0" w:space="0" w:color="auto"/>
                                          </w:divBdr>
                                        </w:div>
                                        <w:div w:id="202258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830877">
                                  <w:marLeft w:val="0"/>
                                  <w:marRight w:val="0"/>
                                  <w:marTop w:val="0"/>
                                  <w:marBottom w:val="0"/>
                                  <w:divBdr>
                                    <w:top w:val="none" w:sz="0" w:space="0" w:color="auto"/>
                                    <w:left w:val="none" w:sz="0" w:space="0" w:color="auto"/>
                                    <w:bottom w:val="none" w:sz="0" w:space="0" w:color="auto"/>
                                    <w:right w:val="none" w:sz="0" w:space="0" w:color="auto"/>
                                  </w:divBdr>
                                  <w:divsChild>
                                    <w:div w:id="393507310">
                                      <w:marLeft w:val="0"/>
                                      <w:marRight w:val="0"/>
                                      <w:marTop w:val="0"/>
                                      <w:marBottom w:val="0"/>
                                      <w:divBdr>
                                        <w:top w:val="none" w:sz="0" w:space="0" w:color="auto"/>
                                        <w:left w:val="none" w:sz="0" w:space="0" w:color="auto"/>
                                        <w:bottom w:val="none" w:sz="0" w:space="0" w:color="auto"/>
                                        <w:right w:val="none" w:sz="0" w:space="0" w:color="auto"/>
                                      </w:divBdr>
                                      <w:divsChild>
                                        <w:div w:id="925722240">
                                          <w:marLeft w:val="0"/>
                                          <w:marRight w:val="0"/>
                                          <w:marTop w:val="0"/>
                                          <w:marBottom w:val="0"/>
                                          <w:divBdr>
                                            <w:top w:val="none" w:sz="0" w:space="0" w:color="auto"/>
                                            <w:left w:val="none" w:sz="0" w:space="0" w:color="auto"/>
                                            <w:bottom w:val="none" w:sz="0" w:space="0" w:color="auto"/>
                                            <w:right w:val="none" w:sz="0" w:space="0" w:color="auto"/>
                                          </w:divBdr>
                                        </w:div>
                                        <w:div w:id="1765225706">
                                          <w:marLeft w:val="0"/>
                                          <w:marRight w:val="0"/>
                                          <w:marTop w:val="0"/>
                                          <w:marBottom w:val="0"/>
                                          <w:divBdr>
                                            <w:top w:val="none" w:sz="0" w:space="0" w:color="auto"/>
                                            <w:left w:val="none" w:sz="0" w:space="0" w:color="auto"/>
                                            <w:bottom w:val="none" w:sz="0" w:space="0" w:color="auto"/>
                                            <w:right w:val="none" w:sz="0" w:space="0" w:color="auto"/>
                                          </w:divBdr>
                                        </w:div>
                                      </w:divsChild>
                                    </w:div>
                                    <w:div w:id="1317153042">
                                      <w:marLeft w:val="0"/>
                                      <w:marRight w:val="0"/>
                                      <w:marTop w:val="0"/>
                                      <w:marBottom w:val="0"/>
                                      <w:divBdr>
                                        <w:top w:val="none" w:sz="0" w:space="0" w:color="auto"/>
                                        <w:left w:val="none" w:sz="0" w:space="0" w:color="auto"/>
                                        <w:bottom w:val="none" w:sz="0" w:space="0" w:color="auto"/>
                                        <w:right w:val="none" w:sz="0" w:space="0" w:color="auto"/>
                                      </w:divBdr>
                                    </w:div>
                                    <w:div w:id="1863131336">
                                      <w:marLeft w:val="0"/>
                                      <w:marRight w:val="0"/>
                                      <w:marTop w:val="0"/>
                                      <w:marBottom w:val="0"/>
                                      <w:divBdr>
                                        <w:top w:val="none" w:sz="0" w:space="0" w:color="auto"/>
                                        <w:left w:val="none" w:sz="0" w:space="0" w:color="auto"/>
                                        <w:bottom w:val="none" w:sz="0" w:space="0" w:color="auto"/>
                                        <w:right w:val="none" w:sz="0" w:space="0" w:color="auto"/>
                                      </w:divBdr>
                                      <w:divsChild>
                                        <w:div w:id="541942421">
                                          <w:marLeft w:val="0"/>
                                          <w:marRight w:val="0"/>
                                          <w:marTop w:val="0"/>
                                          <w:marBottom w:val="0"/>
                                          <w:divBdr>
                                            <w:top w:val="none" w:sz="0" w:space="0" w:color="auto"/>
                                            <w:left w:val="none" w:sz="0" w:space="0" w:color="auto"/>
                                            <w:bottom w:val="none" w:sz="0" w:space="0" w:color="auto"/>
                                            <w:right w:val="none" w:sz="0" w:space="0" w:color="auto"/>
                                          </w:divBdr>
                                        </w:div>
                                        <w:div w:id="165635809">
                                          <w:marLeft w:val="0"/>
                                          <w:marRight w:val="0"/>
                                          <w:marTop w:val="0"/>
                                          <w:marBottom w:val="0"/>
                                          <w:divBdr>
                                            <w:top w:val="none" w:sz="0" w:space="0" w:color="auto"/>
                                            <w:left w:val="none" w:sz="0" w:space="0" w:color="auto"/>
                                            <w:bottom w:val="none" w:sz="0" w:space="0" w:color="auto"/>
                                            <w:right w:val="none" w:sz="0" w:space="0" w:color="auto"/>
                                          </w:divBdr>
                                        </w:div>
                                        <w:div w:id="177520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289094">
                                  <w:marLeft w:val="0"/>
                                  <w:marRight w:val="0"/>
                                  <w:marTop w:val="0"/>
                                  <w:marBottom w:val="0"/>
                                  <w:divBdr>
                                    <w:top w:val="none" w:sz="0" w:space="0" w:color="auto"/>
                                    <w:left w:val="none" w:sz="0" w:space="0" w:color="auto"/>
                                    <w:bottom w:val="none" w:sz="0" w:space="0" w:color="auto"/>
                                    <w:right w:val="none" w:sz="0" w:space="0" w:color="auto"/>
                                  </w:divBdr>
                                  <w:divsChild>
                                    <w:div w:id="1106119240">
                                      <w:marLeft w:val="0"/>
                                      <w:marRight w:val="0"/>
                                      <w:marTop w:val="0"/>
                                      <w:marBottom w:val="0"/>
                                      <w:divBdr>
                                        <w:top w:val="none" w:sz="0" w:space="0" w:color="auto"/>
                                        <w:left w:val="none" w:sz="0" w:space="0" w:color="auto"/>
                                        <w:bottom w:val="none" w:sz="0" w:space="0" w:color="auto"/>
                                        <w:right w:val="none" w:sz="0" w:space="0" w:color="auto"/>
                                      </w:divBdr>
                                      <w:divsChild>
                                        <w:div w:id="1121067907">
                                          <w:marLeft w:val="0"/>
                                          <w:marRight w:val="0"/>
                                          <w:marTop w:val="0"/>
                                          <w:marBottom w:val="0"/>
                                          <w:divBdr>
                                            <w:top w:val="none" w:sz="0" w:space="0" w:color="auto"/>
                                            <w:left w:val="none" w:sz="0" w:space="0" w:color="auto"/>
                                            <w:bottom w:val="none" w:sz="0" w:space="0" w:color="auto"/>
                                            <w:right w:val="none" w:sz="0" w:space="0" w:color="auto"/>
                                          </w:divBdr>
                                        </w:div>
                                        <w:div w:id="2014647219">
                                          <w:marLeft w:val="0"/>
                                          <w:marRight w:val="0"/>
                                          <w:marTop w:val="0"/>
                                          <w:marBottom w:val="0"/>
                                          <w:divBdr>
                                            <w:top w:val="none" w:sz="0" w:space="0" w:color="auto"/>
                                            <w:left w:val="none" w:sz="0" w:space="0" w:color="auto"/>
                                            <w:bottom w:val="none" w:sz="0" w:space="0" w:color="auto"/>
                                            <w:right w:val="none" w:sz="0" w:space="0" w:color="auto"/>
                                          </w:divBdr>
                                        </w:div>
                                      </w:divsChild>
                                    </w:div>
                                    <w:div w:id="1723089596">
                                      <w:marLeft w:val="0"/>
                                      <w:marRight w:val="0"/>
                                      <w:marTop w:val="0"/>
                                      <w:marBottom w:val="0"/>
                                      <w:divBdr>
                                        <w:top w:val="none" w:sz="0" w:space="0" w:color="auto"/>
                                        <w:left w:val="none" w:sz="0" w:space="0" w:color="auto"/>
                                        <w:bottom w:val="none" w:sz="0" w:space="0" w:color="auto"/>
                                        <w:right w:val="none" w:sz="0" w:space="0" w:color="auto"/>
                                      </w:divBdr>
                                    </w:div>
                                    <w:div w:id="1780492359">
                                      <w:marLeft w:val="0"/>
                                      <w:marRight w:val="0"/>
                                      <w:marTop w:val="0"/>
                                      <w:marBottom w:val="0"/>
                                      <w:divBdr>
                                        <w:top w:val="none" w:sz="0" w:space="0" w:color="auto"/>
                                        <w:left w:val="none" w:sz="0" w:space="0" w:color="auto"/>
                                        <w:bottom w:val="none" w:sz="0" w:space="0" w:color="auto"/>
                                        <w:right w:val="none" w:sz="0" w:space="0" w:color="auto"/>
                                      </w:divBdr>
                                      <w:divsChild>
                                        <w:div w:id="1364670125">
                                          <w:marLeft w:val="0"/>
                                          <w:marRight w:val="0"/>
                                          <w:marTop w:val="0"/>
                                          <w:marBottom w:val="0"/>
                                          <w:divBdr>
                                            <w:top w:val="none" w:sz="0" w:space="0" w:color="auto"/>
                                            <w:left w:val="none" w:sz="0" w:space="0" w:color="auto"/>
                                            <w:bottom w:val="none" w:sz="0" w:space="0" w:color="auto"/>
                                            <w:right w:val="none" w:sz="0" w:space="0" w:color="auto"/>
                                          </w:divBdr>
                                        </w:div>
                                        <w:div w:id="457259335">
                                          <w:marLeft w:val="0"/>
                                          <w:marRight w:val="0"/>
                                          <w:marTop w:val="0"/>
                                          <w:marBottom w:val="0"/>
                                          <w:divBdr>
                                            <w:top w:val="none" w:sz="0" w:space="0" w:color="auto"/>
                                            <w:left w:val="none" w:sz="0" w:space="0" w:color="auto"/>
                                            <w:bottom w:val="none" w:sz="0" w:space="0" w:color="auto"/>
                                            <w:right w:val="none" w:sz="0" w:space="0" w:color="auto"/>
                                          </w:divBdr>
                                        </w:div>
                                        <w:div w:id="188405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729555">
                                  <w:marLeft w:val="0"/>
                                  <w:marRight w:val="0"/>
                                  <w:marTop w:val="0"/>
                                  <w:marBottom w:val="0"/>
                                  <w:divBdr>
                                    <w:top w:val="none" w:sz="0" w:space="0" w:color="auto"/>
                                    <w:left w:val="none" w:sz="0" w:space="0" w:color="auto"/>
                                    <w:bottom w:val="none" w:sz="0" w:space="0" w:color="auto"/>
                                    <w:right w:val="none" w:sz="0" w:space="0" w:color="auto"/>
                                  </w:divBdr>
                                  <w:divsChild>
                                    <w:div w:id="1044863820">
                                      <w:marLeft w:val="0"/>
                                      <w:marRight w:val="0"/>
                                      <w:marTop w:val="0"/>
                                      <w:marBottom w:val="0"/>
                                      <w:divBdr>
                                        <w:top w:val="none" w:sz="0" w:space="0" w:color="auto"/>
                                        <w:left w:val="none" w:sz="0" w:space="0" w:color="auto"/>
                                        <w:bottom w:val="none" w:sz="0" w:space="0" w:color="auto"/>
                                        <w:right w:val="none" w:sz="0" w:space="0" w:color="auto"/>
                                      </w:divBdr>
                                      <w:divsChild>
                                        <w:div w:id="1525897837">
                                          <w:marLeft w:val="0"/>
                                          <w:marRight w:val="0"/>
                                          <w:marTop w:val="0"/>
                                          <w:marBottom w:val="0"/>
                                          <w:divBdr>
                                            <w:top w:val="none" w:sz="0" w:space="0" w:color="auto"/>
                                            <w:left w:val="none" w:sz="0" w:space="0" w:color="auto"/>
                                            <w:bottom w:val="none" w:sz="0" w:space="0" w:color="auto"/>
                                            <w:right w:val="none" w:sz="0" w:space="0" w:color="auto"/>
                                          </w:divBdr>
                                        </w:div>
                                        <w:div w:id="833032215">
                                          <w:marLeft w:val="0"/>
                                          <w:marRight w:val="0"/>
                                          <w:marTop w:val="0"/>
                                          <w:marBottom w:val="0"/>
                                          <w:divBdr>
                                            <w:top w:val="none" w:sz="0" w:space="0" w:color="auto"/>
                                            <w:left w:val="none" w:sz="0" w:space="0" w:color="auto"/>
                                            <w:bottom w:val="none" w:sz="0" w:space="0" w:color="auto"/>
                                            <w:right w:val="none" w:sz="0" w:space="0" w:color="auto"/>
                                          </w:divBdr>
                                        </w:div>
                                      </w:divsChild>
                                    </w:div>
                                    <w:div w:id="508712952">
                                      <w:marLeft w:val="0"/>
                                      <w:marRight w:val="0"/>
                                      <w:marTop w:val="0"/>
                                      <w:marBottom w:val="0"/>
                                      <w:divBdr>
                                        <w:top w:val="none" w:sz="0" w:space="0" w:color="auto"/>
                                        <w:left w:val="none" w:sz="0" w:space="0" w:color="auto"/>
                                        <w:bottom w:val="none" w:sz="0" w:space="0" w:color="auto"/>
                                        <w:right w:val="none" w:sz="0" w:space="0" w:color="auto"/>
                                      </w:divBdr>
                                    </w:div>
                                    <w:div w:id="1724284467">
                                      <w:marLeft w:val="0"/>
                                      <w:marRight w:val="0"/>
                                      <w:marTop w:val="0"/>
                                      <w:marBottom w:val="0"/>
                                      <w:divBdr>
                                        <w:top w:val="none" w:sz="0" w:space="0" w:color="auto"/>
                                        <w:left w:val="none" w:sz="0" w:space="0" w:color="auto"/>
                                        <w:bottom w:val="none" w:sz="0" w:space="0" w:color="auto"/>
                                        <w:right w:val="none" w:sz="0" w:space="0" w:color="auto"/>
                                      </w:divBdr>
                                      <w:divsChild>
                                        <w:div w:id="1469590126">
                                          <w:marLeft w:val="0"/>
                                          <w:marRight w:val="0"/>
                                          <w:marTop w:val="0"/>
                                          <w:marBottom w:val="0"/>
                                          <w:divBdr>
                                            <w:top w:val="none" w:sz="0" w:space="0" w:color="auto"/>
                                            <w:left w:val="none" w:sz="0" w:space="0" w:color="auto"/>
                                            <w:bottom w:val="none" w:sz="0" w:space="0" w:color="auto"/>
                                            <w:right w:val="none" w:sz="0" w:space="0" w:color="auto"/>
                                          </w:divBdr>
                                        </w:div>
                                        <w:div w:id="1274436750">
                                          <w:marLeft w:val="0"/>
                                          <w:marRight w:val="0"/>
                                          <w:marTop w:val="0"/>
                                          <w:marBottom w:val="0"/>
                                          <w:divBdr>
                                            <w:top w:val="none" w:sz="0" w:space="0" w:color="auto"/>
                                            <w:left w:val="none" w:sz="0" w:space="0" w:color="auto"/>
                                            <w:bottom w:val="none" w:sz="0" w:space="0" w:color="auto"/>
                                            <w:right w:val="none" w:sz="0" w:space="0" w:color="auto"/>
                                          </w:divBdr>
                                        </w:div>
                                        <w:div w:id="139481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937069">
                                  <w:marLeft w:val="0"/>
                                  <w:marRight w:val="0"/>
                                  <w:marTop w:val="0"/>
                                  <w:marBottom w:val="0"/>
                                  <w:divBdr>
                                    <w:top w:val="none" w:sz="0" w:space="0" w:color="auto"/>
                                    <w:left w:val="none" w:sz="0" w:space="0" w:color="auto"/>
                                    <w:bottom w:val="none" w:sz="0" w:space="0" w:color="auto"/>
                                    <w:right w:val="none" w:sz="0" w:space="0" w:color="auto"/>
                                  </w:divBdr>
                                  <w:divsChild>
                                    <w:div w:id="1286933614">
                                      <w:marLeft w:val="0"/>
                                      <w:marRight w:val="0"/>
                                      <w:marTop w:val="0"/>
                                      <w:marBottom w:val="0"/>
                                      <w:divBdr>
                                        <w:top w:val="none" w:sz="0" w:space="0" w:color="auto"/>
                                        <w:left w:val="none" w:sz="0" w:space="0" w:color="auto"/>
                                        <w:bottom w:val="none" w:sz="0" w:space="0" w:color="auto"/>
                                        <w:right w:val="none" w:sz="0" w:space="0" w:color="auto"/>
                                      </w:divBdr>
                                      <w:divsChild>
                                        <w:div w:id="1694109681">
                                          <w:marLeft w:val="0"/>
                                          <w:marRight w:val="0"/>
                                          <w:marTop w:val="0"/>
                                          <w:marBottom w:val="0"/>
                                          <w:divBdr>
                                            <w:top w:val="none" w:sz="0" w:space="0" w:color="auto"/>
                                            <w:left w:val="none" w:sz="0" w:space="0" w:color="auto"/>
                                            <w:bottom w:val="none" w:sz="0" w:space="0" w:color="auto"/>
                                            <w:right w:val="none" w:sz="0" w:space="0" w:color="auto"/>
                                          </w:divBdr>
                                        </w:div>
                                        <w:div w:id="561719114">
                                          <w:marLeft w:val="0"/>
                                          <w:marRight w:val="0"/>
                                          <w:marTop w:val="0"/>
                                          <w:marBottom w:val="0"/>
                                          <w:divBdr>
                                            <w:top w:val="none" w:sz="0" w:space="0" w:color="auto"/>
                                            <w:left w:val="none" w:sz="0" w:space="0" w:color="auto"/>
                                            <w:bottom w:val="none" w:sz="0" w:space="0" w:color="auto"/>
                                            <w:right w:val="none" w:sz="0" w:space="0" w:color="auto"/>
                                          </w:divBdr>
                                        </w:div>
                                      </w:divsChild>
                                    </w:div>
                                    <w:div w:id="1356688696">
                                      <w:marLeft w:val="0"/>
                                      <w:marRight w:val="0"/>
                                      <w:marTop w:val="0"/>
                                      <w:marBottom w:val="0"/>
                                      <w:divBdr>
                                        <w:top w:val="none" w:sz="0" w:space="0" w:color="auto"/>
                                        <w:left w:val="none" w:sz="0" w:space="0" w:color="auto"/>
                                        <w:bottom w:val="none" w:sz="0" w:space="0" w:color="auto"/>
                                        <w:right w:val="none" w:sz="0" w:space="0" w:color="auto"/>
                                      </w:divBdr>
                                    </w:div>
                                    <w:div w:id="653294865">
                                      <w:marLeft w:val="0"/>
                                      <w:marRight w:val="0"/>
                                      <w:marTop w:val="0"/>
                                      <w:marBottom w:val="0"/>
                                      <w:divBdr>
                                        <w:top w:val="none" w:sz="0" w:space="0" w:color="auto"/>
                                        <w:left w:val="none" w:sz="0" w:space="0" w:color="auto"/>
                                        <w:bottom w:val="none" w:sz="0" w:space="0" w:color="auto"/>
                                        <w:right w:val="none" w:sz="0" w:space="0" w:color="auto"/>
                                      </w:divBdr>
                                      <w:divsChild>
                                        <w:div w:id="746804239">
                                          <w:marLeft w:val="0"/>
                                          <w:marRight w:val="0"/>
                                          <w:marTop w:val="0"/>
                                          <w:marBottom w:val="0"/>
                                          <w:divBdr>
                                            <w:top w:val="none" w:sz="0" w:space="0" w:color="auto"/>
                                            <w:left w:val="none" w:sz="0" w:space="0" w:color="auto"/>
                                            <w:bottom w:val="none" w:sz="0" w:space="0" w:color="auto"/>
                                            <w:right w:val="none" w:sz="0" w:space="0" w:color="auto"/>
                                          </w:divBdr>
                                        </w:div>
                                        <w:div w:id="1668436680">
                                          <w:marLeft w:val="0"/>
                                          <w:marRight w:val="0"/>
                                          <w:marTop w:val="0"/>
                                          <w:marBottom w:val="0"/>
                                          <w:divBdr>
                                            <w:top w:val="none" w:sz="0" w:space="0" w:color="auto"/>
                                            <w:left w:val="none" w:sz="0" w:space="0" w:color="auto"/>
                                            <w:bottom w:val="none" w:sz="0" w:space="0" w:color="auto"/>
                                            <w:right w:val="none" w:sz="0" w:space="0" w:color="auto"/>
                                          </w:divBdr>
                                        </w:div>
                                        <w:div w:id="136551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109257">
                                  <w:marLeft w:val="0"/>
                                  <w:marRight w:val="0"/>
                                  <w:marTop w:val="0"/>
                                  <w:marBottom w:val="0"/>
                                  <w:divBdr>
                                    <w:top w:val="none" w:sz="0" w:space="0" w:color="auto"/>
                                    <w:left w:val="none" w:sz="0" w:space="0" w:color="auto"/>
                                    <w:bottom w:val="none" w:sz="0" w:space="0" w:color="auto"/>
                                    <w:right w:val="none" w:sz="0" w:space="0" w:color="auto"/>
                                  </w:divBdr>
                                  <w:divsChild>
                                    <w:div w:id="463158273">
                                      <w:marLeft w:val="0"/>
                                      <w:marRight w:val="0"/>
                                      <w:marTop w:val="0"/>
                                      <w:marBottom w:val="0"/>
                                      <w:divBdr>
                                        <w:top w:val="none" w:sz="0" w:space="0" w:color="auto"/>
                                        <w:left w:val="none" w:sz="0" w:space="0" w:color="auto"/>
                                        <w:bottom w:val="none" w:sz="0" w:space="0" w:color="auto"/>
                                        <w:right w:val="none" w:sz="0" w:space="0" w:color="auto"/>
                                      </w:divBdr>
                                      <w:divsChild>
                                        <w:div w:id="652106894">
                                          <w:marLeft w:val="0"/>
                                          <w:marRight w:val="0"/>
                                          <w:marTop w:val="0"/>
                                          <w:marBottom w:val="0"/>
                                          <w:divBdr>
                                            <w:top w:val="none" w:sz="0" w:space="0" w:color="auto"/>
                                            <w:left w:val="none" w:sz="0" w:space="0" w:color="auto"/>
                                            <w:bottom w:val="none" w:sz="0" w:space="0" w:color="auto"/>
                                            <w:right w:val="none" w:sz="0" w:space="0" w:color="auto"/>
                                          </w:divBdr>
                                        </w:div>
                                        <w:div w:id="1255893554">
                                          <w:marLeft w:val="0"/>
                                          <w:marRight w:val="0"/>
                                          <w:marTop w:val="0"/>
                                          <w:marBottom w:val="0"/>
                                          <w:divBdr>
                                            <w:top w:val="none" w:sz="0" w:space="0" w:color="auto"/>
                                            <w:left w:val="none" w:sz="0" w:space="0" w:color="auto"/>
                                            <w:bottom w:val="none" w:sz="0" w:space="0" w:color="auto"/>
                                            <w:right w:val="none" w:sz="0" w:space="0" w:color="auto"/>
                                          </w:divBdr>
                                        </w:div>
                                      </w:divsChild>
                                    </w:div>
                                    <w:div w:id="2098673051">
                                      <w:marLeft w:val="0"/>
                                      <w:marRight w:val="0"/>
                                      <w:marTop w:val="0"/>
                                      <w:marBottom w:val="0"/>
                                      <w:divBdr>
                                        <w:top w:val="none" w:sz="0" w:space="0" w:color="auto"/>
                                        <w:left w:val="none" w:sz="0" w:space="0" w:color="auto"/>
                                        <w:bottom w:val="none" w:sz="0" w:space="0" w:color="auto"/>
                                        <w:right w:val="none" w:sz="0" w:space="0" w:color="auto"/>
                                      </w:divBdr>
                                    </w:div>
                                    <w:div w:id="2101363981">
                                      <w:marLeft w:val="0"/>
                                      <w:marRight w:val="0"/>
                                      <w:marTop w:val="0"/>
                                      <w:marBottom w:val="0"/>
                                      <w:divBdr>
                                        <w:top w:val="none" w:sz="0" w:space="0" w:color="auto"/>
                                        <w:left w:val="none" w:sz="0" w:space="0" w:color="auto"/>
                                        <w:bottom w:val="none" w:sz="0" w:space="0" w:color="auto"/>
                                        <w:right w:val="none" w:sz="0" w:space="0" w:color="auto"/>
                                      </w:divBdr>
                                      <w:divsChild>
                                        <w:div w:id="425855438">
                                          <w:marLeft w:val="0"/>
                                          <w:marRight w:val="0"/>
                                          <w:marTop w:val="0"/>
                                          <w:marBottom w:val="0"/>
                                          <w:divBdr>
                                            <w:top w:val="none" w:sz="0" w:space="0" w:color="auto"/>
                                            <w:left w:val="none" w:sz="0" w:space="0" w:color="auto"/>
                                            <w:bottom w:val="none" w:sz="0" w:space="0" w:color="auto"/>
                                            <w:right w:val="none" w:sz="0" w:space="0" w:color="auto"/>
                                          </w:divBdr>
                                        </w:div>
                                        <w:div w:id="923732538">
                                          <w:marLeft w:val="0"/>
                                          <w:marRight w:val="0"/>
                                          <w:marTop w:val="0"/>
                                          <w:marBottom w:val="0"/>
                                          <w:divBdr>
                                            <w:top w:val="none" w:sz="0" w:space="0" w:color="auto"/>
                                            <w:left w:val="none" w:sz="0" w:space="0" w:color="auto"/>
                                            <w:bottom w:val="none" w:sz="0" w:space="0" w:color="auto"/>
                                            <w:right w:val="none" w:sz="0" w:space="0" w:color="auto"/>
                                          </w:divBdr>
                                        </w:div>
                                        <w:div w:id="177362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006938">
                                  <w:marLeft w:val="0"/>
                                  <w:marRight w:val="0"/>
                                  <w:marTop w:val="0"/>
                                  <w:marBottom w:val="0"/>
                                  <w:divBdr>
                                    <w:top w:val="none" w:sz="0" w:space="0" w:color="auto"/>
                                    <w:left w:val="none" w:sz="0" w:space="0" w:color="auto"/>
                                    <w:bottom w:val="none" w:sz="0" w:space="0" w:color="auto"/>
                                    <w:right w:val="none" w:sz="0" w:space="0" w:color="auto"/>
                                  </w:divBdr>
                                  <w:divsChild>
                                    <w:div w:id="377121657">
                                      <w:marLeft w:val="0"/>
                                      <w:marRight w:val="0"/>
                                      <w:marTop w:val="0"/>
                                      <w:marBottom w:val="0"/>
                                      <w:divBdr>
                                        <w:top w:val="none" w:sz="0" w:space="0" w:color="auto"/>
                                        <w:left w:val="none" w:sz="0" w:space="0" w:color="auto"/>
                                        <w:bottom w:val="none" w:sz="0" w:space="0" w:color="auto"/>
                                        <w:right w:val="none" w:sz="0" w:space="0" w:color="auto"/>
                                      </w:divBdr>
                                      <w:divsChild>
                                        <w:div w:id="816923212">
                                          <w:marLeft w:val="0"/>
                                          <w:marRight w:val="0"/>
                                          <w:marTop w:val="0"/>
                                          <w:marBottom w:val="0"/>
                                          <w:divBdr>
                                            <w:top w:val="none" w:sz="0" w:space="0" w:color="auto"/>
                                            <w:left w:val="none" w:sz="0" w:space="0" w:color="auto"/>
                                            <w:bottom w:val="none" w:sz="0" w:space="0" w:color="auto"/>
                                            <w:right w:val="none" w:sz="0" w:space="0" w:color="auto"/>
                                          </w:divBdr>
                                        </w:div>
                                        <w:div w:id="1794323150">
                                          <w:marLeft w:val="0"/>
                                          <w:marRight w:val="0"/>
                                          <w:marTop w:val="0"/>
                                          <w:marBottom w:val="0"/>
                                          <w:divBdr>
                                            <w:top w:val="none" w:sz="0" w:space="0" w:color="auto"/>
                                            <w:left w:val="none" w:sz="0" w:space="0" w:color="auto"/>
                                            <w:bottom w:val="none" w:sz="0" w:space="0" w:color="auto"/>
                                            <w:right w:val="none" w:sz="0" w:space="0" w:color="auto"/>
                                          </w:divBdr>
                                        </w:div>
                                      </w:divsChild>
                                    </w:div>
                                    <w:div w:id="470094564">
                                      <w:marLeft w:val="0"/>
                                      <w:marRight w:val="0"/>
                                      <w:marTop w:val="0"/>
                                      <w:marBottom w:val="0"/>
                                      <w:divBdr>
                                        <w:top w:val="none" w:sz="0" w:space="0" w:color="auto"/>
                                        <w:left w:val="none" w:sz="0" w:space="0" w:color="auto"/>
                                        <w:bottom w:val="none" w:sz="0" w:space="0" w:color="auto"/>
                                        <w:right w:val="none" w:sz="0" w:space="0" w:color="auto"/>
                                      </w:divBdr>
                                    </w:div>
                                    <w:div w:id="2142451794">
                                      <w:marLeft w:val="0"/>
                                      <w:marRight w:val="0"/>
                                      <w:marTop w:val="0"/>
                                      <w:marBottom w:val="0"/>
                                      <w:divBdr>
                                        <w:top w:val="none" w:sz="0" w:space="0" w:color="auto"/>
                                        <w:left w:val="none" w:sz="0" w:space="0" w:color="auto"/>
                                        <w:bottom w:val="none" w:sz="0" w:space="0" w:color="auto"/>
                                        <w:right w:val="none" w:sz="0" w:space="0" w:color="auto"/>
                                      </w:divBdr>
                                      <w:divsChild>
                                        <w:div w:id="1432898404">
                                          <w:marLeft w:val="0"/>
                                          <w:marRight w:val="0"/>
                                          <w:marTop w:val="0"/>
                                          <w:marBottom w:val="0"/>
                                          <w:divBdr>
                                            <w:top w:val="none" w:sz="0" w:space="0" w:color="auto"/>
                                            <w:left w:val="none" w:sz="0" w:space="0" w:color="auto"/>
                                            <w:bottom w:val="none" w:sz="0" w:space="0" w:color="auto"/>
                                            <w:right w:val="none" w:sz="0" w:space="0" w:color="auto"/>
                                          </w:divBdr>
                                        </w:div>
                                        <w:div w:id="1523087975">
                                          <w:marLeft w:val="0"/>
                                          <w:marRight w:val="0"/>
                                          <w:marTop w:val="0"/>
                                          <w:marBottom w:val="0"/>
                                          <w:divBdr>
                                            <w:top w:val="none" w:sz="0" w:space="0" w:color="auto"/>
                                            <w:left w:val="none" w:sz="0" w:space="0" w:color="auto"/>
                                            <w:bottom w:val="none" w:sz="0" w:space="0" w:color="auto"/>
                                            <w:right w:val="none" w:sz="0" w:space="0" w:color="auto"/>
                                          </w:divBdr>
                                        </w:div>
                                        <w:div w:id="166095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366902">
                                  <w:marLeft w:val="0"/>
                                  <w:marRight w:val="0"/>
                                  <w:marTop w:val="0"/>
                                  <w:marBottom w:val="0"/>
                                  <w:divBdr>
                                    <w:top w:val="none" w:sz="0" w:space="0" w:color="auto"/>
                                    <w:left w:val="none" w:sz="0" w:space="0" w:color="auto"/>
                                    <w:bottom w:val="none" w:sz="0" w:space="0" w:color="auto"/>
                                    <w:right w:val="none" w:sz="0" w:space="0" w:color="auto"/>
                                  </w:divBdr>
                                  <w:divsChild>
                                    <w:div w:id="1080562451">
                                      <w:marLeft w:val="0"/>
                                      <w:marRight w:val="0"/>
                                      <w:marTop w:val="0"/>
                                      <w:marBottom w:val="0"/>
                                      <w:divBdr>
                                        <w:top w:val="none" w:sz="0" w:space="0" w:color="auto"/>
                                        <w:left w:val="none" w:sz="0" w:space="0" w:color="auto"/>
                                        <w:bottom w:val="none" w:sz="0" w:space="0" w:color="auto"/>
                                        <w:right w:val="none" w:sz="0" w:space="0" w:color="auto"/>
                                      </w:divBdr>
                                      <w:divsChild>
                                        <w:div w:id="297304014">
                                          <w:marLeft w:val="0"/>
                                          <w:marRight w:val="0"/>
                                          <w:marTop w:val="0"/>
                                          <w:marBottom w:val="0"/>
                                          <w:divBdr>
                                            <w:top w:val="none" w:sz="0" w:space="0" w:color="auto"/>
                                            <w:left w:val="none" w:sz="0" w:space="0" w:color="auto"/>
                                            <w:bottom w:val="none" w:sz="0" w:space="0" w:color="auto"/>
                                            <w:right w:val="none" w:sz="0" w:space="0" w:color="auto"/>
                                          </w:divBdr>
                                        </w:div>
                                        <w:div w:id="937641076">
                                          <w:marLeft w:val="0"/>
                                          <w:marRight w:val="0"/>
                                          <w:marTop w:val="0"/>
                                          <w:marBottom w:val="0"/>
                                          <w:divBdr>
                                            <w:top w:val="none" w:sz="0" w:space="0" w:color="auto"/>
                                            <w:left w:val="none" w:sz="0" w:space="0" w:color="auto"/>
                                            <w:bottom w:val="none" w:sz="0" w:space="0" w:color="auto"/>
                                            <w:right w:val="none" w:sz="0" w:space="0" w:color="auto"/>
                                          </w:divBdr>
                                        </w:div>
                                      </w:divsChild>
                                    </w:div>
                                    <w:div w:id="1008214861">
                                      <w:marLeft w:val="0"/>
                                      <w:marRight w:val="0"/>
                                      <w:marTop w:val="0"/>
                                      <w:marBottom w:val="0"/>
                                      <w:divBdr>
                                        <w:top w:val="none" w:sz="0" w:space="0" w:color="auto"/>
                                        <w:left w:val="none" w:sz="0" w:space="0" w:color="auto"/>
                                        <w:bottom w:val="none" w:sz="0" w:space="0" w:color="auto"/>
                                        <w:right w:val="none" w:sz="0" w:space="0" w:color="auto"/>
                                      </w:divBdr>
                                    </w:div>
                                    <w:div w:id="174928760">
                                      <w:marLeft w:val="0"/>
                                      <w:marRight w:val="0"/>
                                      <w:marTop w:val="0"/>
                                      <w:marBottom w:val="0"/>
                                      <w:divBdr>
                                        <w:top w:val="none" w:sz="0" w:space="0" w:color="auto"/>
                                        <w:left w:val="none" w:sz="0" w:space="0" w:color="auto"/>
                                        <w:bottom w:val="none" w:sz="0" w:space="0" w:color="auto"/>
                                        <w:right w:val="none" w:sz="0" w:space="0" w:color="auto"/>
                                      </w:divBdr>
                                      <w:divsChild>
                                        <w:div w:id="1545294922">
                                          <w:marLeft w:val="0"/>
                                          <w:marRight w:val="0"/>
                                          <w:marTop w:val="0"/>
                                          <w:marBottom w:val="0"/>
                                          <w:divBdr>
                                            <w:top w:val="none" w:sz="0" w:space="0" w:color="auto"/>
                                            <w:left w:val="none" w:sz="0" w:space="0" w:color="auto"/>
                                            <w:bottom w:val="none" w:sz="0" w:space="0" w:color="auto"/>
                                            <w:right w:val="none" w:sz="0" w:space="0" w:color="auto"/>
                                          </w:divBdr>
                                        </w:div>
                                        <w:div w:id="774983867">
                                          <w:marLeft w:val="0"/>
                                          <w:marRight w:val="0"/>
                                          <w:marTop w:val="0"/>
                                          <w:marBottom w:val="0"/>
                                          <w:divBdr>
                                            <w:top w:val="none" w:sz="0" w:space="0" w:color="auto"/>
                                            <w:left w:val="none" w:sz="0" w:space="0" w:color="auto"/>
                                            <w:bottom w:val="none" w:sz="0" w:space="0" w:color="auto"/>
                                            <w:right w:val="none" w:sz="0" w:space="0" w:color="auto"/>
                                          </w:divBdr>
                                        </w:div>
                                        <w:div w:id="73585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4123">
                                  <w:marLeft w:val="0"/>
                                  <w:marRight w:val="0"/>
                                  <w:marTop w:val="0"/>
                                  <w:marBottom w:val="0"/>
                                  <w:divBdr>
                                    <w:top w:val="none" w:sz="0" w:space="0" w:color="auto"/>
                                    <w:left w:val="none" w:sz="0" w:space="0" w:color="auto"/>
                                    <w:bottom w:val="none" w:sz="0" w:space="0" w:color="auto"/>
                                    <w:right w:val="none" w:sz="0" w:space="0" w:color="auto"/>
                                  </w:divBdr>
                                  <w:divsChild>
                                    <w:div w:id="2059738999">
                                      <w:marLeft w:val="0"/>
                                      <w:marRight w:val="0"/>
                                      <w:marTop w:val="0"/>
                                      <w:marBottom w:val="0"/>
                                      <w:divBdr>
                                        <w:top w:val="none" w:sz="0" w:space="0" w:color="auto"/>
                                        <w:left w:val="none" w:sz="0" w:space="0" w:color="auto"/>
                                        <w:bottom w:val="none" w:sz="0" w:space="0" w:color="auto"/>
                                        <w:right w:val="none" w:sz="0" w:space="0" w:color="auto"/>
                                      </w:divBdr>
                                      <w:divsChild>
                                        <w:div w:id="579094996">
                                          <w:marLeft w:val="0"/>
                                          <w:marRight w:val="0"/>
                                          <w:marTop w:val="0"/>
                                          <w:marBottom w:val="0"/>
                                          <w:divBdr>
                                            <w:top w:val="none" w:sz="0" w:space="0" w:color="auto"/>
                                            <w:left w:val="none" w:sz="0" w:space="0" w:color="auto"/>
                                            <w:bottom w:val="none" w:sz="0" w:space="0" w:color="auto"/>
                                            <w:right w:val="none" w:sz="0" w:space="0" w:color="auto"/>
                                          </w:divBdr>
                                        </w:div>
                                        <w:div w:id="1975407905">
                                          <w:marLeft w:val="0"/>
                                          <w:marRight w:val="0"/>
                                          <w:marTop w:val="0"/>
                                          <w:marBottom w:val="0"/>
                                          <w:divBdr>
                                            <w:top w:val="none" w:sz="0" w:space="0" w:color="auto"/>
                                            <w:left w:val="none" w:sz="0" w:space="0" w:color="auto"/>
                                            <w:bottom w:val="none" w:sz="0" w:space="0" w:color="auto"/>
                                            <w:right w:val="none" w:sz="0" w:space="0" w:color="auto"/>
                                          </w:divBdr>
                                        </w:div>
                                      </w:divsChild>
                                    </w:div>
                                    <w:div w:id="90953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8638142">
      <w:bodyDiv w:val="1"/>
      <w:marLeft w:val="0"/>
      <w:marRight w:val="0"/>
      <w:marTop w:val="0"/>
      <w:marBottom w:val="0"/>
      <w:divBdr>
        <w:top w:val="none" w:sz="0" w:space="0" w:color="auto"/>
        <w:left w:val="none" w:sz="0" w:space="0" w:color="auto"/>
        <w:bottom w:val="none" w:sz="0" w:space="0" w:color="auto"/>
        <w:right w:val="none" w:sz="0" w:space="0" w:color="auto"/>
      </w:divBdr>
      <w:divsChild>
        <w:div w:id="1501239396">
          <w:marLeft w:val="0"/>
          <w:marRight w:val="0"/>
          <w:marTop w:val="0"/>
          <w:marBottom w:val="0"/>
          <w:divBdr>
            <w:top w:val="none" w:sz="0" w:space="0" w:color="auto"/>
            <w:left w:val="none" w:sz="0" w:space="0" w:color="auto"/>
            <w:bottom w:val="none" w:sz="0" w:space="0" w:color="auto"/>
            <w:right w:val="none" w:sz="0" w:space="0" w:color="auto"/>
          </w:divBdr>
          <w:divsChild>
            <w:div w:id="1311715704">
              <w:marLeft w:val="0"/>
              <w:marRight w:val="0"/>
              <w:marTop w:val="0"/>
              <w:marBottom w:val="0"/>
              <w:divBdr>
                <w:top w:val="none" w:sz="0" w:space="0" w:color="auto"/>
                <w:left w:val="none" w:sz="0" w:space="0" w:color="auto"/>
                <w:bottom w:val="none" w:sz="0" w:space="0" w:color="auto"/>
                <w:right w:val="none" w:sz="0" w:space="0" w:color="auto"/>
              </w:divBdr>
              <w:divsChild>
                <w:div w:id="23868909">
                  <w:marLeft w:val="0"/>
                  <w:marRight w:val="0"/>
                  <w:marTop w:val="0"/>
                  <w:marBottom w:val="0"/>
                  <w:divBdr>
                    <w:top w:val="none" w:sz="0" w:space="0" w:color="auto"/>
                    <w:left w:val="none" w:sz="0" w:space="0" w:color="auto"/>
                    <w:bottom w:val="none" w:sz="0" w:space="0" w:color="auto"/>
                    <w:right w:val="none" w:sz="0" w:space="0" w:color="auto"/>
                  </w:divBdr>
                  <w:divsChild>
                    <w:div w:id="1049692491">
                      <w:marLeft w:val="0"/>
                      <w:marRight w:val="0"/>
                      <w:marTop w:val="0"/>
                      <w:marBottom w:val="0"/>
                      <w:divBdr>
                        <w:top w:val="none" w:sz="0" w:space="0" w:color="auto"/>
                        <w:left w:val="none" w:sz="0" w:space="0" w:color="auto"/>
                        <w:bottom w:val="none" w:sz="0" w:space="0" w:color="auto"/>
                        <w:right w:val="none" w:sz="0" w:space="0" w:color="auto"/>
                      </w:divBdr>
                      <w:divsChild>
                        <w:div w:id="652683518">
                          <w:marLeft w:val="0"/>
                          <w:marRight w:val="0"/>
                          <w:marTop w:val="0"/>
                          <w:marBottom w:val="0"/>
                          <w:divBdr>
                            <w:top w:val="none" w:sz="0" w:space="0" w:color="auto"/>
                            <w:left w:val="none" w:sz="0" w:space="0" w:color="auto"/>
                            <w:bottom w:val="none" w:sz="0" w:space="0" w:color="auto"/>
                            <w:right w:val="none" w:sz="0" w:space="0" w:color="auto"/>
                          </w:divBdr>
                          <w:divsChild>
                            <w:div w:id="743456583">
                              <w:marLeft w:val="0"/>
                              <w:marRight w:val="0"/>
                              <w:marTop w:val="0"/>
                              <w:marBottom w:val="0"/>
                              <w:divBdr>
                                <w:top w:val="none" w:sz="0" w:space="0" w:color="auto"/>
                                <w:left w:val="none" w:sz="0" w:space="0" w:color="auto"/>
                                <w:bottom w:val="none" w:sz="0" w:space="0" w:color="auto"/>
                                <w:right w:val="none" w:sz="0" w:space="0" w:color="auto"/>
                              </w:divBdr>
                              <w:divsChild>
                                <w:div w:id="1869835930">
                                  <w:marLeft w:val="0"/>
                                  <w:marRight w:val="0"/>
                                  <w:marTop w:val="0"/>
                                  <w:marBottom w:val="0"/>
                                  <w:divBdr>
                                    <w:top w:val="none" w:sz="0" w:space="0" w:color="auto"/>
                                    <w:left w:val="none" w:sz="0" w:space="0" w:color="auto"/>
                                    <w:bottom w:val="none" w:sz="0" w:space="0" w:color="auto"/>
                                    <w:right w:val="none" w:sz="0" w:space="0" w:color="auto"/>
                                  </w:divBdr>
                                  <w:divsChild>
                                    <w:div w:id="345178545">
                                      <w:marLeft w:val="0"/>
                                      <w:marRight w:val="0"/>
                                      <w:marTop w:val="0"/>
                                      <w:marBottom w:val="0"/>
                                      <w:divBdr>
                                        <w:top w:val="none" w:sz="0" w:space="0" w:color="auto"/>
                                        <w:left w:val="none" w:sz="0" w:space="0" w:color="auto"/>
                                        <w:bottom w:val="none" w:sz="0" w:space="0" w:color="auto"/>
                                        <w:right w:val="none" w:sz="0" w:space="0" w:color="auto"/>
                                      </w:divBdr>
                                      <w:divsChild>
                                        <w:div w:id="1015811016">
                                          <w:marLeft w:val="0"/>
                                          <w:marRight w:val="0"/>
                                          <w:marTop w:val="0"/>
                                          <w:marBottom w:val="0"/>
                                          <w:divBdr>
                                            <w:top w:val="none" w:sz="0" w:space="0" w:color="auto"/>
                                            <w:left w:val="none" w:sz="0" w:space="0" w:color="auto"/>
                                            <w:bottom w:val="none" w:sz="0" w:space="0" w:color="auto"/>
                                            <w:right w:val="none" w:sz="0" w:space="0" w:color="auto"/>
                                          </w:divBdr>
                                          <w:divsChild>
                                            <w:div w:id="1245452927">
                                              <w:marLeft w:val="0"/>
                                              <w:marRight w:val="0"/>
                                              <w:marTop w:val="0"/>
                                              <w:marBottom w:val="0"/>
                                              <w:divBdr>
                                                <w:top w:val="none" w:sz="0" w:space="0" w:color="auto"/>
                                                <w:left w:val="none" w:sz="0" w:space="0" w:color="auto"/>
                                                <w:bottom w:val="none" w:sz="0" w:space="0" w:color="auto"/>
                                                <w:right w:val="none" w:sz="0" w:space="0" w:color="auto"/>
                                              </w:divBdr>
                                            </w:div>
                                            <w:div w:id="183401729">
                                              <w:marLeft w:val="0"/>
                                              <w:marRight w:val="0"/>
                                              <w:marTop w:val="0"/>
                                              <w:marBottom w:val="0"/>
                                              <w:divBdr>
                                                <w:top w:val="none" w:sz="0" w:space="0" w:color="auto"/>
                                                <w:left w:val="none" w:sz="0" w:space="0" w:color="auto"/>
                                                <w:bottom w:val="none" w:sz="0" w:space="0" w:color="auto"/>
                                                <w:right w:val="none" w:sz="0" w:space="0" w:color="auto"/>
                                              </w:divBdr>
                                            </w:div>
                                            <w:div w:id="862520775">
                                              <w:marLeft w:val="0"/>
                                              <w:marRight w:val="0"/>
                                              <w:marTop w:val="0"/>
                                              <w:marBottom w:val="0"/>
                                              <w:divBdr>
                                                <w:top w:val="none" w:sz="0" w:space="0" w:color="auto"/>
                                                <w:left w:val="none" w:sz="0" w:space="0" w:color="auto"/>
                                                <w:bottom w:val="none" w:sz="0" w:space="0" w:color="auto"/>
                                                <w:right w:val="none" w:sz="0" w:space="0" w:color="auto"/>
                                              </w:divBdr>
                                            </w:div>
                                            <w:div w:id="2027362864">
                                              <w:marLeft w:val="0"/>
                                              <w:marRight w:val="0"/>
                                              <w:marTop w:val="0"/>
                                              <w:marBottom w:val="0"/>
                                              <w:divBdr>
                                                <w:top w:val="none" w:sz="0" w:space="0" w:color="auto"/>
                                                <w:left w:val="none" w:sz="0" w:space="0" w:color="auto"/>
                                                <w:bottom w:val="none" w:sz="0" w:space="0" w:color="auto"/>
                                                <w:right w:val="none" w:sz="0" w:space="0" w:color="auto"/>
                                              </w:divBdr>
                                              <w:divsChild>
                                                <w:div w:id="1670911454">
                                                  <w:marLeft w:val="0"/>
                                                  <w:marRight w:val="0"/>
                                                  <w:marTop w:val="0"/>
                                                  <w:marBottom w:val="0"/>
                                                  <w:divBdr>
                                                    <w:top w:val="none" w:sz="0" w:space="0" w:color="auto"/>
                                                    <w:left w:val="none" w:sz="0" w:space="0" w:color="auto"/>
                                                    <w:bottom w:val="none" w:sz="0" w:space="0" w:color="auto"/>
                                                    <w:right w:val="none" w:sz="0" w:space="0" w:color="auto"/>
                                                  </w:divBdr>
                                                  <w:divsChild>
                                                    <w:div w:id="2104450771">
                                                      <w:marLeft w:val="0"/>
                                                      <w:marRight w:val="0"/>
                                                      <w:marTop w:val="0"/>
                                                      <w:marBottom w:val="120"/>
                                                      <w:divBdr>
                                                        <w:top w:val="none" w:sz="0" w:space="0" w:color="auto"/>
                                                        <w:left w:val="none" w:sz="0" w:space="0" w:color="auto"/>
                                                        <w:bottom w:val="none" w:sz="0" w:space="0" w:color="auto"/>
                                                        <w:right w:val="none" w:sz="0" w:space="0" w:color="auto"/>
                                                      </w:divBdr>
                                                      <w:divsChild>
                                                        <w:div w:id="87851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14388476">
      <w:bodyDiv w:val="1"/>
      <w:marLeft w:val="0"/>
      <w:marRight w:val="0"/>
      <w:marTop w:val="0"/>
      <w:marBottom w:val="0"/>
      <w:divBdr>
        <w:top w:val="none" w:sz="0" w:space="0" w:color="auto"/>
        <w:left w:val="none" w:sz="0" w:space="0" w:color="auto"/>
        <w:bottom w:val="none" w:sz="0" w:space="0" w:color="auto"/>
        <w:right w:val="none" w:sz="0" w:space="0" w:color="auto"/>
      </w:divBdr>
      <w:divsChild>
        <w:div w:id="418257650">
          <w:marLeft w:val="0"/>
          <w:marRight w:val="0"/>
          <w:marTop w:val="0"/>
          <w:marBottom w:val="0"/>
          <w:divBdr>
            <w:top w:val="none" w:sz="0" w:space="0" w:color="auto"/>
            <w:left w:val="none" w:sz="0" w:space="0" w:color="auto"/>
            <w:bottom w:val="none" w:sz="0" w:space="0" w:color="auto"/>
            <w:right w:val="none" w:sz="0" w:space="0" w:color="auto"/>
          </w:divBdr>
          <w:divsChild>
            <w:div w:id="823005656">
              <w:marLeft w:val="0"/>
              <w:marRight w:val="0"/>
              <w:marTop w:val="0"/>
              <w:marBottom w:val="0"/>
              <w:divBdr>
                <w:top w:val="none" w:sz="0" w:space="0" w:color="auto"/>
                <w:left w:val="none" w:sz="0" w:space="0" w:color="auto"/>
                <w:bottom w:val="none" w:sz="0" w:space="0" w:color="auto"/>
                <w:right w:val="none" w:sz="0" w:space="0" w:color="auto"/>
              </w:divBdr>
              <w:divsChild>
                <w:div w:id="993531433">
                  <w:marLeft w:val="0"/>
                  <w:marRight w:val="0"/>
                  <w:marTop w:val="0"/>
                  <w:marBottom w:val="0"/>
                  <w:divBdr>
                    <w:top w:val="none" w:sz="0" w:space="0" w:color="auto"/>
                    <w:left w:val="none" w:sz="0" w:space="0" w:color="auto"/>
                    <w:bottom w:val="none" w:sz="0" w:space="0" w:color="auto"/>
                    <w:right w:val="none" w:sz="0" w:space="0" w:color="auto"/>
                  </w:divBdr>
                  <w:divsChild>
                    <w:div w:id="821503467">
                      <w:marLeft w:val="0"/>
                      <w:marRight w:val="0"/>
                      <w:marTop w:val="0"/>
                      <w:marBottom w:val="0"/>
                      <w:divBdr>
                        <w:top w:val="none" w:sz="0" w:space="0" w:color="auto"/>
                        <w:left w:val="none" w:sz="0" w:space="0" w:color="auto"/>
                        <w:bottom w:val="none" w:sz="0" w:space="0" w:color="auto"/>
                        <w:right w:val="none" w:sz="0" w:space="0" w:color="auto"/>
                      </w:divBdr>
                      <w:divsChild>
                        <w:div w:id="294264098">
                          <w:marLeft w:val="0"/>
                          <w:marRight w:val="0"/>
                          <w:marTop w:val="0"/>
                          <w:marBottom w:val="0"/>
                          <w:divBdr>
                            <w:top w:val="none" w:sz="0" w:space="0" w:color="auto"/>
                            <w:left w:val="none" w:sz="0" w:space="0" w:color="auto"/>
                            <w:bottom w:val="none" w:sz="0" w:space="0" w:color="auto"/>
                            <w:right w:val="none" w:sz="0" w:space="0" w:color="auto"/>
                          </w:divBdr>
                          <w:divsChild>
                            <w:div w:id="850143679">
                              <w:marLeft w:val="0"/>
                              <w:marRight w:val="0"/>
                              <w:marTop w:val="0"/>
                              <w:marBottom w:val="0"/>
                              <w:divBdr>
                                <w:top w:val="none" w:sz="0" w:space="0" w:color="auto"/>
                                <w:left w:val="none" w:sz="0" w:space="0" w:color="auto"/>
                                <w:bottom w:val="none" w:sz="0" w:space="0" w:color="auto"/>
                                <w:right w:val="none" w:sz="0" w:space="0" w:color="auto"/>
                              </w:divBdr>
                              <w:divsChild>
                                <w:div w:id="71731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5890760">
      <w:bodyDiv w:val="1"/>
      <w:marLeft w:val="0"/>
      <w:marRight w:val="0"/>
      <w:marTop w:val="108"/>
      <w:marBottom w:val="108"/>
      <w:divBdr>
        <w:top w:val="none" w:sz="0" w:space="0" w:color="auto"/>
        <w:left w:val="none" w:sz="0" w:space="0" w:color="auto"/>
        <w:bottom w:val="none" w:sz="0" w:space="0" w:color="auto"/>
        <w:right w:val="none" w:sz="0" w:space="0" w:color="auto"/>
      </w:divBdr>
      <w:divsChild>
        <w:div w:id="509568032">
          <w:marLeft w:val="0"/>
          <w:marRight w:val="0"/>
          <w:marTop w:val="0"/>
          <w:marBottom w:val="0"/>
          <w:divBdr>
            <w:top w:val="none" w:sz="0" w:space="0" w:color="auto"/>
            <w:left w:val="none" w:sz="0" w:space="0" w:color="auto"/>
            <w:bottom w:val="none" w:sz="0" w:space="0" w:color="auto"/>
            <w:right w:val="none" w:sz="0" w:space="0" w:color="auto"/>
          </w:divBdr>
          <w:divsChild>
            <w:div w:id="1995986814">
              <w:marLeft w:val="0"/>
              <w:marRight w:val="75"/>
              <w:marTop w:val="0"/>
              <w:marBottom w:val="0"/>
              <w:divBdr>
                <w:top w:val="none" w:sz="0" w:space="0" w:color="auto"/>
                <w:left w:val="none" w:sz="0" w:space="0" w:color="auto"/>
                <w:bottom w:val="none" w:sz="0" w:space="0" w:color="auto"/>
                <w:right w:val="none" w:sz="0" w:space="0" w:color="auto"/>
              </w:divBdr>
              <w:divsChild>
                <w:div w:id="1608005572">
                  <w:marLeft w:val="0"/>
                  <w:marRight w:val="75"/>
                  <w:marTop w:val="0"/>
                  <w:marBottom w:val="0"/>
                  <w:divBdr>
                    <w:top w:val="none" w:sz="0" w:space="0" w:color="auto"/>
                    <w:left w:val="none" w:sz="0" w:space="0" w:color="auto"/>
                    <w:bottom w:val="none" w:sz="0" w:space="0" w:color="auto"/>
                    <w:right w:val="none" w:sz="0" w:space="0" w:color="auto"/>
                  </w:divBdr>
                  <w:divsChild>
                    <w:div w:id="1637640472">
                      <w:marLeft w:val="0"/>
                      <w:marRight w:val="75"/>
                      <w:marTop w:val="0"/>
                      <w:marBottom w:val="0"/>
                      <w:divBdr>
                        <w:top w:val="none" w:sz="0" w:space="0" w:color="auto"/>
                        <w:left w:val="none" w:sz="0" w:space="0" w:color="auto"/>
                        <w:bottom w:val="none" w:sz="0" w:space="0" w:color="auto"/>
                        <w:right w:val="none" w:sz="0" w:space="0" w:color="auto"/>
                      </w:divBdr>
                      <w:divsChild>
                        <w:div w:id="663515453">
                          <w:marLeft w:val="0"/>
                          <w:marRight w:val="75"/>
                          <w:marTop w:val="0"/>
                          <w:marBottom w:val="0"/>
                          <w:divBdr>
                            <w:top w:val="none" w:sz="0" w:space="0" w:color="auto"/>
                            <w:left w:val="none" w:sz="0" w:space="0" w:color="auto"/>
                            <w:bottom w:val="none" w:sz="0" w:space="0" w:color="auto"/>
                            <w:right w:val="none" w:sz="0" w:space="0" w:color="auto"/>
                          </w:divBdr>
                          <w:divsChild>
                            <w:div w:id="2084445651">
                              <w:marLeft w:val="0"/>
                              <w:marRight w:val="0"/>
                              <w:marTop w:val="0"/>
                              <w:marBottom w:val="0"/>
                              <w:divBdr>
                                <w:top w:val="none" w:sz="0" w:space="0" w:color="auto"/>
                                <w:left w:val="none" w:sz="0" w:space="0" w:color="auto"/>
                                <w:bottom w:val="none" w:sz="0" w:space="0" w:color="auto"/>
                                <w:right w:val="none" w:sz="0" w:space="0" w:color="auto"/>
                              </w:divBdr>
                              <w:divsChild>
                                <w:div w:id="731271467">
                                  <w:marLeft w:val="0"/>
                                  <w:marRight w:val="0"/>
                                  <w:marTop w:val="0"/>
                                  <w:marBottom w:val="0"/>
                                  <w:divBdr>
                                    <w:top w:val="none" w:sz="0" w:space="0" w:color="auto"/>
                                    <w:left w:val="none" w:sz="0" w:space="0" w:color="auto"/>
                                    <w:bottom w:val="none" w:sz="0" w:space="0" w:color="auto"/>
                                    <w:right w:val="none" w:sz="0" w:space="0" w:color="auto"/>
                                  </w:divBdr>
                                  <w:divsChild>
                                    <w:div w:id="816456501">
                                      <w:marLeft w:val="0"/>
                                      <w:marRight w:val="0"/>
                                      <w:marTop w:val="0"/>
                                      <w:marBottom w:val="0"/>
                                      <w:divBdr>
                                        <w:top w:val="none" w:sz="0" w:space="0" w:color="auto"/>
                                        <w:left w:val="none" w:sz="0" w:space="0" w:color="auto"/>
                                        <w:bottom w:val="none" w:sz="0" w:space="0" w:color="auto"/>
                                        <w:right w:val="none" w:sz="0" w:space="0" w:color="auto"/>
                                      </w:divBdr>
                                      <w:divsChild>
                                        <w:div w:id="691885325">
                                          <w:marLeft w:val="0"/>
                                          <w:marRight w:val="0"/>
                                          <w:marTop w:val="0"/>
                                          <w:marBottom w:val="0"/>
                                          <w:divBdr>
                                            <w:top w:val="none" w:sz="0" w:space="0" w:color="auto"/>
                                            <w:left w:val="none" w:sz="0" w:space="0" w:color="auto"/>
                                            <w:bottom w:val="none" w:sz="0" w:space="0" w:color="auto"/>
                                            <w:right w:val="none" w:sz="0" w:space="0" w:color="auto"/>
                                          </w:divBdr>
                                        </w:div>
                                        <w:div w:id="368650204">
                                          <w:marLeft w:val="0"/>
                                          <w:marRight w:val="0"/>
                                          <w:marTop w:val="0"/>
                                          <w:marBottom w:val="0"/>
                                          <w:divBdr>
                                            <w:top w:val="none" w:sz="0" w:space="0" w:color="auto"/>
                                            <w:left w:val="none" w:sz="0" w:space="0" w:color="auto"/>
                                            <w:bottom w:val="none" w:sz="0" w:space="0" w:color="auto"/>
                                            <w:right w:val="none" w:sz="0" w:space="0" w:color="auto"/>
                                          </w:divBdr>
                                          <w:divsChild>
                                            <w:div w:id="1262687581">
                                              <w:marLeft w:val="0"/>
                                              <w:marRight w:val="0"/>
                                              <w:marTop w:val="0"/>
                                              <w:marBottom w:val="0"/>
                                              <w:divBdr>
                                                <w:top w:val="none" w:sz="0" w:space="0" w:color="auto"/>
                                                <w:left w:val="none" w:sz="0" w:space="0" w:color="auto"/>
                                                <w:bottom w:val="none" w:sz="0" w:space="0" w:color="auto"/>
                                                <w:right w:val="none" w:sz="0" w:space="0" w:color="auto"/>
                                              </w:divBdr>
                                              <w:divsChild>
                                                <w:div w:id="6461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007550">
                                      <w:marLeft w:val="0"/>
                                      <w:marRight w:val="0"/>
                                      <w:marTop w:val="0"/>
                                      <w:marBottom w:val="0"/>
                                      <w:divBdr>
                                        <w:top w:val="none" w:sz="0" w:space="0" w:color="auto"/>
                                        <w:left w:val="none" w:sz="0" w:space="0" w:color="auto"/>
                                        <w:bottom w:val="none" w:sz="0" w:space="0" w:color="auto"/>
                                        <w:right w:val="none" w:sz="0" w:space="0" w:color="auto"/>
                                      </w:divBdr>
                                      <w:divsChild>
                                        <w:div w:id="70205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2015348">
      <w:bodyDiv w:val="1"/>
      <w:marLeft w:val="0"/>
      <w:marRight w:val="0"/>
      <w:marTop w:val="0"/>
      <w:marBottom w:val="0"/>
      <w:divBdr>
        <w:top w:val="none" w:sz="0" w:space="0" w:color="auto"/>
        <w:left w:val="none" w:sz="0" w:space="0" w:color="auto"/>
        <w:bottom w:val="none" w:sz="0" w:space="0" w:color="auto"/>
        <w:right w:val="none" w:sz="0" w:space="0" w:color="auto"/>
      </w:divBdr>
      <w:divsChild>
        <w:div w:id="48502584">
          <w:marLeft w:val="0"/>
          <w:marRight w:val="0"/>
          <w:marTop w:val="0"/>
          <w:marBottom w:val="0"/>
          <w:divBdr>
            <w:top w:val="none" w:sz="0" w:space="0" w:color="auto"/>
            <w:left w:val="none" w:sz="0" w:space="0" w:color="auto"/>
            <w:bottom w:val="none" w:sz="0" w:space="0" w:color="auto"/>
            <w:right w:val="none" w:sz="0" w:space="0" w:color="auto"/>
          </w:divBdr>
          <w:divsChild>
            <w:div w:id="2130395768">
              <w:marLeft w:val="0"/>
              <w:marRight w:val="0"/>
              <w:marTop w:val="0"/>
              <w:marBottom w:val="0"/>
              <w:divBdr>
                <w:top w:val="none" w:sz="0" w:space="0" w:color="auto"/>
                <w:left w:val="none" w:sz="0" w:space="0" w:color="auto"/>
                <w:bottom w:val="none" w:sz="0" w:space="0" w:color="auto"/>
                <w:right w:val="none" w:sz="0" w:space="0" w:color="auto"/>
              </w:divBdr>
              <w:divsChild>
                <w:div w:id="810950481">
                  <w:marLeft w:val="0"/>
                  <w:marRight w:val="0"/>
                  <w:marTop w:val="0"/>
                  <w:marBottom w:val="0"/>
                  <w:divBdr>
                    <w:top w:val="none" w:sz="0" w:space="0" w:color="auto"/>
                    <w:left w:val="none" w:sz="0" w:space="0" w:color="auto"/>
                    <w:bottom w:val="none" w:sz="0" w:space="0" w:color="auto"/>
                    <w:right w:val="none" w:sz="0" w:space="0" w:color="auto"/>
                  </w:divBdr>
                  <w:divsChild>
                    <w:div w:id="486867232">
                      <w:marLeft w:val="0"/>
                      <w:marRight w:val="0"/>
                      <w:marTop w:val="0"/>
                      <w:marBottom w:val="0"/>
                      <w:divBdr>
                        <w:top w:val="none" w:sz="0" w:space="0" w:color="auto"/>
                        <w:left w:val="none" w:sz="0" w:space="0" w:color="auto"/>
                        <w:bottom w:val="none" w:sz="0" w:space="0" w:color="auto"/>
                        <w:right w:val="none" w:sz="0" w:space="0" w:color="auto"/>
                      </w:divBdr>
                      <w:divsChild>
                        <w:div w:id="1141656229">
                          <w:marLeft w:val="0"/>
                          <w:marRight w:val="0"/>
                          <w:marTop w:val="0"/>
                          <w:marBottom w:val="0"/>
                          <w:divBdr>
                            <w:top w:val="none" w:sz="0" w:space="0" w:color="auto"/>
                            <w:left w:val="none" w:sz="0" w:space="0" w:color="auto"/>
                            <w:bottom w:val="none" w:sz="0" w:space="0" w:color="auto"/>
                            <w:right w:val="none" w:sz="0" w:space="0" w:color="auto"/>
                          </w:divBdr>
                        </w:div>
                        <w:div w:id="98423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3932052">
      <w:bodyDiv w:val="1"/>
      <w:marLeft w:val="0"/>
      <w:marRight w:val="0"/>
      <w:marTop w:val="0"/>
      <w:marBottom w:val="0"/>
      <w:divBdr>
        <w:top w:val="none" w:sz="0" w:space="0" w:color="auto"/>
        <w:left w:val="none" w:sz="0" w:space="0" w:color="auto"/>
        <w:bottom w:val="none" w:sz="0" w:space="0" w:color="auto"/>
        <w:right w:val="none" w:sz="0" w:space="0" w:color="auto"/>
      </w:divBdr>
      <w:divsChild>
        <w:div w:id="400375851">
          <w:marLeft w:val="0"/>
          <w:marRight w:val="0"/>
          <w:marTop w:val="0"/>
          <w:marBottom w:val="0"/>
          <w:divBdr>
            <w:top w:val="none" w:sz="0" w:space="0" w:color="auto"/>
            <w:left w:val="none" w:sz="0" w:space="0" w:color="auto"/>
            <w:bottom w:val="none" w:sz="0" w:space="0" w:color="auto"/>
            <w:right w:val="none" w:sz="0" w:space="0" w:color="auto"/>
          </w:divBdr>
          <w:divsChild>
            <w:div w:id="431777963">
              <w:marLeft w:val="0"/>
              <w:marRight w:val="0"/>
              <w:marTop w:val="0"/>
              <w:marBottom w:val="0"/>
              <w:divBdr>
                <w:top w:val="none" w:sz="0" w:space="0" w:color="auto"/>
                <w:left w:val="none" w:sz="0" w:space="0" w:color="auto"/>
                <w:bottom w:val="none" w:sz="0" w:space="0" w:color="auto"/>
                <w:right w:val="none" w:sz="0" w:space="0" w:color="auto"/>
              </w:divBdr>
              <w:divsChild>
                <w:div w:id="329022690">
                  <w:marLeft w:val="0"/>
                  <w:marRight w:val="0"/>
                  <w:marTop w:val="0"/>
                  <w:marBottom w:val="0"/>
                  <w:divBdr>
                    <w:top w:val="none" w:sz="0" w:space="0" w:color="auto"/>
                    <w:left w:val="none" w:sz="0" w:space="0" w:color="auto"/>
                    <w:bottom w:val="none" w:sz="0" w:space="0" w:color="auto"/>
                    <w:right w:val="none" w:sz="0" w:space="0" w:color="auto"/>
                  </w:divBdr>
                  <w:divsChild>
                    <w:div w:id="2100634857">
                      <w:marLeft w:val="0"/>
                      <w:marRight w:val="0"/>
                      <w:marTop w:val="0"/>
                      <w:marBottom w:val="0"/>
                      <w:divBdr>
                        <w:top w:val="none" w:sz="0" w:space="0" w:color="auto"/>
                        <w:left w:val="none" w:sz="0" w:space="0" w:color="auto"/>
                        <w:bottom w:val="none" w:sz="0" w:space="0" w:color="auto"/>
                        <w:right w:val="none" w:sz="0" w:space="0" w:color="auto"/>
                      </w:divBdr>
                      <w:divsChild>
                        <w:div w:id="830177109">
                          <w:marLeft w:val="0"/>
                          <w:marRight w:val="0"/>
                          <w:marTop w:val="0"/>
                          <w:marBottom w:val="0"/>
                          <w:divBdr>
                            <w:top w:val="none" w:sz="0" w:space="0" w:color="auto"/>
                            <w:left w:val="none" w:sz="0" w:space="0" w:color="auto"/>
                            <w:bottom w:val="none" w:sz="0" w:space="0" w:color="auto"/>
                            <w:right w:val="none" w:sz="0" w:space="0" w:color="auto"/>
                          </w:divBdr>
                          <w:divsChild>
                            <w:div w:id="798915864">
                              <w:marLeft w:val="0"/>
                              <w:marRight w:val="0"/>
                              <w:marTop w:val="0"/>
                              <w:marBottom w:val="0"/>
                              <w:divBdr>
                                <w:top w:val="none" w:sz="0" w:space="0" w:color="auto"/>
                                <w:left w:val="none" w:sz="0" w:space="0" w:color="auto"/>
                                <w:bottom w:val="none" w:sz="0" w:space="0" w:color="auto"/>
                                <w:right w:val="none" w:sz="0" w:space="0" w:color="auto"/>
                              </w:divBdr>
                              <w:divsChild>
                                <w:div w:id="818958019">
                                  <w:marLeft w:val="0"/>
                                  <w:marRight w:val="0"/>
                                  <w:marTop w:val="0"/>
                                  <w:marBottom w:val="0"/>
                                  <w:divBdr>
                                    <w:top w:val="none" w:sz="0" w:space="0" w:color="auto"/>
                                    <w:left w:val="none" w:sz="0" w:space="0" w:color="auto"/>
                                    <w:bottom w:val="none" w:sz="0" w:space="0" w:color="auto"/>
                                    <w:right w:val="none" w:sz="0" w:space="0" w:color="auto"/>
                                  </w:divBdr>
                                  <w:divsChild>
                                    <w:div w:id="1121147758">
                                      <w:marLeft w:val="0"/>
                                      <w:marRight w:val="0"/>
                                      <w:marTop w:val="0"/>
                                      <w:marBottom w:val="0"/>
                                      <w:divBdr>
                                        <w:top w:val="none" w:sz="0" w:space="0" w:color="auto"/>
                                        <w:left w:val="none" w:sz="0" w:space="0" w:color="auto"/>
                                        <w:bottom w:val="none" w:sz="0" w:space="0" w:color="auto"/>
                                        <w:right w:val="none" w:sz="0" w:space="0" w:color="auto"/>
                                      </w:divBdr>
                                      <w:divsChild>
                                        <w:div w:id="996151409">
                                          <w:marLeft w:val="0"/>
                                          <w:marRight w:val="0"/>
                                          <w:marTop w:val="0"/>
                                          <w:marBottom w:val="0"/>
                                          <w:divBdr>
                                            <w:top w:val="none" w:sz="0" w:space="0" w:color="auto"/>
                                            <w:left w:val="none" w:sz="0" w:space="0" w:color="auto"/>
                                            <w:bottom w:val="none" w:sz="0" w:space="0" w:color="auto"/>
                                            <w:right w:val="none" w:sz="0" w:space="0" w:color="auto"/>
                                          </w:divBdr>
                                          <w:divsChild>
                                            <w:div w:id="974457352">
                                              <w:marLeft w:val="0"/>
                                              <w:marRight w:val="0"/>
                                              <w:marTop w:val="0"/>
                                              <w:marBottom w:val="0"/>
                                              <w:divBdr>
                                                <w:top w:val="none" w:sz="0" w:space="0" w:color="auto"/>
                                                <w:left w:val="none" w:sz="0" w:space="0" w:color="auto"/>
                                                <w:bottom w:val="none" w:sz="0" w:space="0" w:color="auto"/>
                                                <w:right w:val="none" w:sz="0" w:space="0" w:color="auto"/>
                                              </w:divBdr>
                                            </w:div>
                                            <w:div w:id="192302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7687623">
      <w:bodyDiv w:val="1"/>
      <w:marLeft w:val="0"/>
      <w:marRight w:val="0"/>
      <w:marTop w:val="108"/>
      <w:marBottom w:val="108"/>
      <w:divBdr>
        <w:top w:val="none" w:sz="0" w:space="0" w:color="auto"/>
        <w:left w:val="none" w:sz="0" w:space="0" w:color="auto"/>
        <w:bottom w:val="none" w:sz="0" w:space="0" w:color="auto"/>
        <w:right w:val="none" w:sz="0" w:space="0" w:color="auto"/>
      </w:divBdr>
      <w:divsChild>
        <w:div w:id="202526727">
          <w:marLeft w:val="0"/>
          <w:marRight w:val="0"/>
          <w:marTop w:val="0"/>
          <w:marBottom w:val="0"/>
          <w:divBdr>
            <w:top w:val="none" w:sz="0" w:space="0" w:color="auto"/>
            <w:left w:val="none" w:sz="0" w:space="0" w:color="auto"/>
            <w:bottom w:val="none" w:sz="0" w:space="0" w:color="auto"/>
            <w:right w:val="none" w:sz="0" w:space="0" w:color="auto"/>
          </w:divBdr>
          <w:divsChild>
            <w:div w:id="1974559645">
              <w:marLeft w:val="0"/>
              <w:marRight w:val="0"/>
              <w:marTop w:val="0"/>
              <w:marBottom w:val="60"/>
              <w:divBdr>
                <w:top w:val="none" w:sz="0" w:space="0" w:color="auto"/>
                <w:left w:val="none" w:sz="0" w:space="0" w:color="auto"/>
                <w:bottom w:val="single" w:sz="6" w:space="0" w:color="CCCCCC"/>
                <w:right w:val="none" w:sz="0" w:space="0" w:color="auto"/>
              </w:divBdr>
              <w:divsChild>
                <w:div w:id="2086612210">
                  <w:marLeft w:val="0"/>
                  <w:marRight w:val="0"/>
                  <w:marTop w:val="0"/>
                  <w:marBottom w:val="0"/>
                  <w:divBdr>
                    <w:top w:val="none" w:sz="0" w:space="0" w:color="auto"/>
                    <w:left w:val="none" w:sz="0" w:space="0" w:color="auto"/>
                    <w:bottom w:val="none" w:sz="0" w:space="0" w:color="auto"/>
                    <w:right w:val="none" w:sz="0" w:space="0" w:color="auto"/>
                  </w:divBdr>
                </w:div>
                <w:div w:id="35083750">
                  <w:marLeft w:val="0"/>
                  <w:marRight w:val="0"/>
                  <w:marTop w:val="0"/>
                  <w:marBottom w:val="0"/>
                  <w:divBdr>
                    <w:top w:val="none" w:sz="0" w:space="0" w:color="auto"/>
                    <w:left w:val="none" w:sz="0" w:space="0" w:color="auto"/>
                    <w:bottom w:val="none" w:sz="0" w:space="0" w:color="auto"/>
                    <w:right w:val="none" w:sz="0" w:space="0" w:color="auto"/>
                  </w:divBdr>
                </w:div>
              </w:divsChild>
            </w:div>
            <w:div w:id="551429143">
              <w:marLeft w:val="-75"/>
              <w:marRight w:val="0"/>
              <w:marTop w:val="30"/>
              <w:marBottom w:val="90"/>
              <w:divBdr>
                <w:top w:val="none" w:sz="0" w:space="0" w:color="auto"/>
                <w:left w:val="none" w:sz="0" w:space="0" w:color="auto"/>
                <w:bottom w:val="none" w:sz="0" w:space="0" w:color="auto"/>
                <w:right w:val="none" w:sz="0" w:space="0" w:color="auto"/>
              </w:divBdr>
              <w:divsChild>
                <w:div w:id="314724903">
                  <w:marLeft w:val="0"/>
                  <w:marRight w:val="0"/>
                  <w:marTop w:val="0"/>
                  <w:marBottom w:val="0"/>
                  <w:divBdr>
                    <w:top w:val="none" w:sz="0" w:space="0" w:color="auto"/>
                    <w:left w:val="none" w:sz="0" w:space="0" w:color="auto"/>
                    <w:bottom w:val="none" w:sz="0" w:space="0" w:color="auto"/>
                    <w:right w:val="none" w:sz="0" w:space="0" w:color="auto"/>
                  </w:divBdr>
                </w:div>
                <w:div w:id="1679502176">
                  <w:marLeft w:val="0"/>
                  <w:marRight w:val="0"/>
                  <w:marTop w:val="0"/>
                  <w:marBottom w:val="0"/>
                  <w:divBdr>
                    <w:top w:val="none" w:sz="0" w:space="0" w:color="auto"/>
                    <w:left w:val="none" w:sz="0" w:space="0" w:color="auto"/>
                    <w:bottom w:val="none" w:sz="0" w:space="0" w:color="auto"/>
                    <w:right w:val="none" w:sz="0" w:space="0" w:color="auto"/>
                  </w:divBdr>
                  <w:divsChild>
                    <w:div w:id="1157650681">
                      <w:marLeft w:val="0"/>
                      <w:marRight w:val="0"/>
                      <w:marTop w:val="0"/>
                      <w:marBottom w:val="0"/>
                      <w:divBdr>
                        <w:top w:val="none" w:sz="0" w:space="0" w:color="auto"/>
                        <w:left w:val="none" w:sz="0" w:space="0" w:color="auto"/>
                        <w:bottom w:val="none" w:sz="0" w:space="0" w:color="auto"/>
                        <w:right w:val="none" w:sz="0" w:space="0" w:color="auto"/>
                      </w:divBdr>
                      <w:divsChild>
                        <w:div w:id="104464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615782">
              <w:marLeft w:val="0"/>
              <w:marRight w:val="75"/>
              <w:marTop w:val="0"/>
              <w:marBottom w:val="0"/>
              <w:divBdr>
                <w:top w:val="none" w:sz="0" w:space="0" w:color="auto"/>
                <w:left w:val="none" w:sz="0" w:space="0" w:color="auto"/>
                <w:bottom w:val="none" w:sz="0" w:space="0" w:color="auto"/>
                <w:right w:val="none" w:sz="0" w:space="0" w:color="auto"/>
              </w:divBdr>
              <w:divsChild>
                <w:div w:id="1553733132">
                  <w:marLeft w:val="0"/>
                  <w:marRight w:val="75"/>
                  <w:marTop w:val="0"/>
                  <w:marBottom w:val="0"/>
                  <w:divBdr>
                    <w:top w:val="none" w:sz="0" w:space="0" w:color="auto"/>
                    <w:left w:val="none" w:sz="0" w:space="0" w:color="auto"/>
                    <w:bottom w:val="none" w:sz="0" w:space="0" w:color="auto"/>
                    <w:right w:val="none" w:sz="0" w:space="0" w:color="auto"/>
                  </w:divBdr>
                  <w:divsChild>
                    <w:div w:id="1450583722">
                      <w:marLeft w:val="0"/>
                      <w:marRight w:val="0"/>
                      <w:marTop w:val="0"/>
                      <w:marBottom w:val="0"/>
                      <w:divBdr>
                        <w:top w:val="none" w:sz="0" w:space="0" w:color="auto"/>
                        <w:left w:val="none" w:sz="0" w:space="0" w:color="auto"/>
                        <w:bottom w:val="none" w:sz="0" w:space="0" w:color="auto"/>
                        <w:right w:val="none" w:sz="0" w:space="0" w:color="auto"/>
                      </w:divBdr>
                      <w:divsChild>
                        <w:div w:id="52594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8923290">
      <w:bodyDiv w:val="1"/>
      <w:marLeft w:val="0"/>
      <w:marRight w:val="0"/>
      <w:marTop w:val="0"/>
      <w:marBottom w:val="0"/>
      <w:divBdr>
        <w:top w:val="none" w:sz="0" w:space="0" w:color="auto"/>
        <w:left w:val="none" w:sz="0" w:space="0" w:color="auto"/>
        <w:bottom w:val="none" w:sz="0" w:space="0" w:color="auto"/>
        <w:right w:val="none" w:sz="0" w:space="0" w:color="auto"/>
      </w:divBdr>
      <w:divsChild>
        <w:div w:id="885524766">
          <w:marLeft w:val="0"/>
          <w:marRight w:val="0"/>
          <w:marTop w:val="0"/>
          <w:marBottom w:val="0"/>
          <w:divBdr>
            <w:top w:val="none" w:sz="0" w:space="0" w:color="auto"/>
            <w:left w:val="none" w:sz="0" w:space="0" w:color="auto"/>
            <w:bottom w:val="none" w:sz="0" w:space="0" w:color="auto"/>
            <w:right w:val="none" w:sz="0" w:space="0" w:color="auto"/>
          </w:divBdr>
          <w:divsChild>
            <w:div w:id="426971989">
              <w:marLeft w:val="0"/>
              <w:marRight w:val="0"/>
              <w:marTop w:val="0"/>
              <w:marBottom w:val="0"/>
              <w:divBdr>
                <w:top w:val="none" w:sz="0" w:space="0" w:color="auto"/>
                <w:left w:val="none" w:sz="0" w:space="0" w:color="auto"/>
                <w:bottom w:val="none" w:sz="0" w:space="0" w:color="auto"/>
                <w:right w:val="none" w:sz="0" w:space="0" w:color="auto"/>
              </w:divBdr>
              <w:divsChild>
                <w:div w:id="588199964">
                  <w:marLeft w:val="0"/>
                  <w:marRight w:val="0"/>
                  <w:marTop w:val="0"/>
                  <w:marBottom w:val="0"/>
                  <w:divBdr>
                    <w:top w:val="none" w:sz="0" w:space="0" w:color="auto"/>
                    <w:left w:val="none" w:sz="0" w:space="0" w:color="auto"/>
                    <w:bottom w:val="none" w:sz="0" w:space="0" w:color="auto"/>
                    <w:right w:val="none" w:sz="0" w:space="0" w:color="auto"/>
                  </w:divBdr>
                  <w:divsChild>
                    <w:div w:id="325980636">
                      <w:marLeft w:val="0"/>
                      <w:marRight w:val="0"/>
                      <w:marTop w:val="0"/>
                      <w:marBottom w:val="0"/>
                      <w:divBdr>
                        <w:top w:val="none" w:sz="0" w:space="0" w:color="auto"/>
                        <w:left w:val="none" w:sz="0" w:space="0" w:color="auto"/>
                        <w:bottom w:val="none" w:sz="0" w:space="0" w:color="auto"/>
                        <w:right w:val="none" w:sz="0" w:space="0" w:color="auto"/>
                      </w:divBdr>
                      <w:divsChild>
                        <w:div w:id="1465732705">
                          <w:marLeft w:val="0"/>
                          <w:marRight w:val="0"/>
                          <w:marTop w:val="0"/>
                          <w:marBottom w:val="0"/>
                          <w:divBdr>
                            <w:top w:val="none" w:sz="0" w:space="0" w:color="auto"/>
                            <w:left w:val="none" w:sz="0" w:space="0" w:color="auto"/>
                            <w:bottom w:val="none" w:sz="0" w:space="0" w:color="auto"/>
                            <w:right w:val="none" w:sz="0" w:space="0" w:color="auto"/>
                          </w:divBdr>
                        </w:div>
                        <w:div w:id="957562338">
                          <w:marLeft w:val="0"/>
                          <w:marRight w:val="0"/>
                          <w:marTop w:val="0"/>
                          <w:marBottom w:val="0"/>
                          <w:divBdr>
                            <w:top w:val="none" w:sz="0" w:space="0" w:color="auto"/>
                            <w:left w:val="none" w:sz="0" w:space="0" w:color="auto"/>
                            <w:bottom w:val="none" w:sz="0" w:space="0" w:color="auto"/>
                            <w:right w:val="none" w:sz="0" w:space="0" w:color="auto"/>
                          </w:divBdr>
                          <w:divsChild>
                            <w:div w:id="2085181881">
                              <w:marLeft w:val="0"/>
                              <w:marRight w:val="0"/>
                              <w:marTop w:val="0"/>
                              <w:marBottom w:val="0"/>
                              <w:divBdr>
                                <w:top w:val="none" w:sz="0" w:space="0" w:color="auto"/>
                                <w:left w:val="none" w:sz="0" w:space="0" w:color="auto"/>
                                <w:bottom w:val="none" w:sz="0" w:space="0" w:color="auto"/>
                                <w:right w:val="none" w:sz="0" w:space="0" w:color="auto"/>
                              </w:divBdr>
                              <w:divsChild>
                                <w:div w:id="256913162">
                                  <w:marLeft w:val="0"/>
                                  <w:marRight w:val="0"/>
                                  <w:marTop w:val="0"/>
                                  <w:marBottom w:val="0"/>
                                  <w:divBdr>
                                    <w:top w:val="none" w:sz="0" w:space="0" w:color="auto"/>
                                    <w:left w:val="none" w:sz="0" w:space="0" w:color="auto"/>
                                    <w:bottom w:val="none" w:sz="0" w:space="0" w:color="auto"/>
                                    <w:right w:val="none" w:sz="0" w:space="0" w:color="auto"/>
                                  </w:divBdr>
                                </w:div>
                                <w:div w:id="130173410">
                                  <w:marLeft w:val="0"/>
                                  <w:marRight w:val="0"/>
                                  <w:marTop w:val="0"/>
                                  <w:marBottom w:val="0"/>
                                  <w:divBdr>
                                    <w:top w:val="none" w:sz="0" w:space="0" w:color="auto"/>
                                    <w:left w:val="none" w:sz="0" w:space="0" w:color="auto"/>
                                    <w:bottom w:val="none" w:sz="0" w:space="0" w:color="auto"/>
                                    <w:right w:val="none" w:sz="0" w:space="0" w:color="auto"/>
                                  </w:divBdr>
                                  <w:divsChild>
                                    <w:div w:id="888564984">
                                      <w:marLeft w:val="0"/>
                                      <w:marRight w:val="0"/>
                                      <w:marTop w:val="0"/>
                                      <w:marBottom w:val="0"/>
                                      <w:divBdr>
                                        <w:top w:val="none" w:sz="0" w:space="0" w:color="auto"/>
                                        <w:left w:val="none" w:sz="0" w:space="0" w:color="auto"/>
                                        <w:bottom w:val="none" w:sz="0" w:space="0" w:color="auto"/>
                                        <w:right w:val="none" w:sz="0" w:space="0" w:color="auto"/>
                                      </w:divBdr>
                                    </w:div>
                                    <w:div w:id="669481283">
                                      <w:marLeft w:val="0"/>
                                      <w:marRight w:val="0"/>
                                      <w:marTop w:val="0"/>
                                      <w:marBottom w:val="0"/>
                                      <w:divBdr>
                                        <w:top w:val="none" w:sz="0" w:space="0" w:color="auto"/>
                                        <w:left w:val="none" w:sz="0" w:space="0" w:color="auto"/>
                                        <w:bottom w:val="none" w:sz="0" w:space="0" w:color="auto"/>
                                        <w:right w:val="none" w:sz="0" w:space="0" w:color="auto"/>
                                      </w:divBdr>
                                      <w:divsChild>
                                        <w:div w:id="398209746">
                                          <w:marLeft w:val="0"/>
                                          <w:marRight w:val="0"/>
                                          <w:marTop w:val="0"/>
                                          <w:marBottom w:val="0"/>
                                          <w:divBdr>
                                            <w:top w:val="none" w:sz="0" w:space="0" w:color="auto"/>
                                            <w:left w:val="none" w:sz="0" w:space="0" w:color="auto"/>
                                            <w:bottom w:val="none" w:sz="0" w:space="0" w:color="auto"/>
                                            <w:right w:val="none" w:sz="0" w:space="0" w:color="auto"/>
                                          </w:divBdr>
                                        </w:div>
                                      </w:divsChild>
                                    </w:div>
                                    <w:div w:id="469902009">
                                      <w:marLeft w:val="0"/>
                                      <w:marRight w:val="0"/>
                                      <w:marTop w:val="0"/>
                                      <w:marBottom w:val="0"/>
                                      <w:divBdr>
                                        <w:top w:val="none" w:sz="0" w:space="0" w:color="auto"/>
                                        <w:left w:val="none" w:sz="0" w:space="0" w:color="auto"/>
                                        <w:bottom w:val="none" w:sz="0" w:space="0" w:color="auto"/>
                                        <w:right w:val="none" w:sz="0" w:space="0" w:color="auto"/>
                                      </w:divBdr>
                                    </w:div>
                                    <w:div w:id="939139257">
                                      <w:marLeft w:val="0"/>
                                      <w:marRight w:val="0"/>
                                      <w:marTop w:val="0"/>
                                      <w:marBottom w:val="0"/>
                                      <w:divBdr>
                                        <w:top w:val="none" w:sz="0" w:space="0" w:color="auto"/>
                                        <w:left w:val="none" w:sz="0" w:space="0" w:color="auto"/>
                                        <w:bottom w:val="none" w:sz="0" w:space="0" w:color="auto"/>
                                        <w:right w:val="none" w:sz="0" w:space="0" w:color="auto"/>
                                      </w:divBdr>
                                    </w:div>
                                    <w:div w:id="1994411276">
                                      <w:marLeft w:val="0"/>
                                      <w:marRight w:val="0"/>
                                      <w:marTop w:val="0"/>
                                      <w:marBottom w:val="0"/>
                                      <w:divBdr>
                                        <w:top w:val="none" w:sz="0" w:space="0" w:color="auto"/>
                                        <w:left w:val="none" w:sz="0" w:space="0" w:color="auto"/>
                                        <w:bottom w:val="none" w:sz="0" w:space="0" w:color="auto"/>
                                        <w:right w:val="none" w:sz="0" w:space="0" w:color="auto"/>
                                      </w:divBdr>
                                    </w:div>
                                    <w:div w:id="1986618888">
                                      <w:marLeft w:val="0"/>
                                      <w:marRight w:val="0"/>
                                      <w:marTop w:val="0"/>
                                      <w:marBottom w:val="0"/>
                                      <w:divBdr>
                                        <w:top w:val="none" w:sz="0" w:space="0" w:color="auto"/>
                                        <w:left w:val="none" w:sz="0" w:space="0" w:color="auto"/>
                                        <w:bottom w:val="none" w:sz="0" w:space="0" w:color="auto"/>
                                        <w:right w:val="none" w:sz="0" w:space="0" w:color="auto"/>
                                      </w:divBdr>
                                    </w:div>
                                    <w:div w:id="1167090074">
                                      <w:marLeft w:val="0"/>
                                      <w:marRight w:val="0"/>
                                      <w:marTop w:val="0"/>
                                      <w:marBottom w:val="0"/>
                                      <w:divBdr>
                                        <w:top w:val="none" w:sz="0" w:space="0" w:color="auto"/>
                                        <w:left w:val="none" w:sz="0" w:space="0" w:color="auto"/>
                                        <w:bottom w:val="none" w:sz="0" w:space="0" w:color="auto"/>
                                        <w:right w:val="none" w:sz="0" w:space="0" w:color="auto"/>
                                      </w:divBdr>
                                      <w:divsChild>
                                        <w:div w:id="1935287168">
                                          <w:marLeft w:val="0"/>
                                          <w:marRight w:val="0"/>
                                          <w:marTop w:val="0"/>
                                          <w:marBottom w:val="0"/>
                                          <w:divBdr>
                                            <w:top w:val="none" w:sz="0" w:space="0" w:color="auto"/>
                                            <w:left w:val="none" w:sz="0" w:space="0" w:color="auto"/>
                                            <w:bottom w:val="none" w:sz="0" w:space="0" w:color="auto"/>
                                            <w:right w:val="none" w:sz="0" w:space="0" w:color="auto"/>
                                          </w:divBdr>
                                        </w:div>
                                      </w:divsChild>
                                    </w:div>
                                    <w:div w:id="10696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8635480">
      <w:bodyDiv w:val="1"/>
      <w:marLeft w:val="0"/>
      <w:marRight w:val="0"/>
      <w:marTop w:val="0"/>
      <w:marBottom w:val="0"/>
      <w:divBdr>
        <w:top w:val="none" w:sz="0" w:space="0" w:color="auto"/>
        <w:left w:val="none" w:sz="0" w:space="0" w:color="auto"/>
        <w:bottom w:val="none" w:sz="0" w:space="0" w:color="auto"/>
        <w:right w:val="none" w:sz="0" w:space="0" w:color="auto"/>
      </w:divBdr>
      <w:divsChild>
        <w:div w:id="1142768219">
          <w:marLeft w:val="0"/>
          <w:marRight w:val="0"/>
          <w:marTop w:val="0"/>
          <w:marBottom w:val="0"/>
          <w:divBdr>
            <w:top w:val="none" w:sz="0" w:space="0" w:color="auto"/>
            <w:left w:val="none" w:sz="0" w:space="0" w:color="auto"/>
            <w:bottom w:val="none" w:sz="0" w:space="0" w:color="auto"/>
            <w:right w:val="none" w:sz="0" w:space="0" w:color="auto"/>
          </w:divBdr>
          <w:divsChild>
            <w:div w:id="991643928">
              <w:marLeft w:val="0"/>
              <w:marRight w:val="135"/>
              <w:marTop w:val="0"/>
              <w:marBottom w:val="0"/>
              <w:divBdr>
                <w:top w:val="none" w:sz="0" w:space="0" w:color="auto"/>
                <w:left w:val="single" w:sz="12" w:space="7" w:color="E9E9E9"/>
                <w:bottom w:val="none" w:sz="0" w:space="0" w:color="auto"/>
                <w:right w:val="single" w:sz="12" w:space="7" w:color="E9E9E9"/>
              </w:divBdr>
              <w:divsChild>
                <w:div w:id="412244309">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264148149">
      <w:bodyDiv w:val="1"/>
      <w:marLeft w:val="0"/>
      <w:marRight w:val="0"/>
      <w:marTop w:val="0"/>
      <w:marBottom w:val="0"/>
      <w:divBdr>
        <w:top w:val="none" w:sz="0" w:space="0" w:color="auto"/>
        <w:left w:val="none" w:sz="0" w:space="0" w:color="auto"/>
        <w:bottom w:val="none" w:sz="0" w:space="0" w:color="auto"/>
        <w:right w:val="none" w:sz="0" w:space="0" w:color="auto"/>
      </w:divBdr>
      <w:divsChild>
        <w:div w:id="762998467">
          <w:marLeft w:val="0"/>
          <w:marRight w:val="0"/>
          <w:marTop w:val="0"/>
          <w:marBottom w:val="0"/>
          <w:divBdr>
            <w:top w:val="none" w:sz="0" w:space="0" w:color="auto"/>
            <w:left w:val="none" w:sz="0" w:space="0" w:color="auto"/>
            <w:bottom w:val="none" w:sz="0" w:space="0" w:color="auto"/>
            <w:right w:val="none" w:sz="0" w:space="0" w:color="auto"/>
          </w:divBdr>
          <w:divsChild>
            <w:div w:id="725950697">
              <w:marLeft w:val="0"/>
              <w:marRight w:val="0"/>
              <w:marTop w:val="0"/>
              <w:marBottom w:val="0"/>
              <w:divBdr>
                <w:top w:val="none" w:sz="0" w:space="0" w:color="auto"/>
                <w:left w:val="none" w:sz="0" w:space="0" w:color="auto"/>
                <w:bottom w:val="none" w:sz="0" w:space="0" w:color="auto"/>
                <w:right w:val="none" w:sz="0" w:space="0" w:color="auto"/>
              </w:divBdr>
              <w:divsChild>
                <w:div w:id="1779716870">
                  <w:marLeft w:val="225"/>
                  <w:marRight w:val="225"/>
                  <w:marTop w:val="225"/>
                  <w:marBottom w:val="225"/>
                  <w:divBdr>
                    <w:top w:val="none" w:sz="0" w:space="0" w:color="auto"/>
                    <w:left w:val="none" w:sz="0" w:space="0" w:color="auto"/>
                    <w:bottom w:val="none" w:sz="0" w:space="0" w:color="auto"/>
                    <w:right w:val="none" w:sz="0" w:space="0" w:color="auto"/>
                  </w:divBdr>
                  <w:divsChild>
                    <w:div w:id="1397818544">
                      <w:marLeft w:val="0"/>
                      <w:marRight w:val="0"/>
                      <w:marTop w:val="0"/>
                      <w:marBottom w:val="0"/>
                      <w:divBdr>
                        <w:top w:val="none" w:sz="0" w:space="0" w:color="auto"/>
                        <w:left w:val="none" w:sz="0" w:space="0" w:color="auto"/>
                        <w:bottom w:val="none" w:sz="0" w:space="0" w:color="auto"/>
                        <w:right w:val="none" w:sz="0" w:space="0" w:color="auto"/>
                      </w:divBdr>
                      <w:divsChild>
                        <w:div w:id="57025027">
                          <w:marLeft w:val="0"/>
                          <w:marRight w:val="0"/>
                          <w:marTop w:val="0"/>
                          <w:marBottom w:val="0"/>
                          <w:divBdr>
                            <w:top w:val="none" w:sz="0" w:space="0" w:color="auto"/>
                            <w:left w:val="none" w:sz="0" w:space="0" w:color="auto"/>
                            <w:bottom w:val="none" w:sz="0" w:space="0" w:color="auto"/>
                            <w:right w:val="none" w:sz="0" w:space="0" w:color="auto"/>
                          </w:divBdr>
                          <w:divsChild>
                            <w:div w:id="1991325216">
                              <w:marLeft w:val="0"/>
                              <w:marRight w:val="0"/>
                              <w:marTop w:val="0"/>
                              <w:marBottom w:val="0"/>
                              <w:divBdr>
                                <w:top w:val="none" w:sz="0" w:space="0" w:color="auto"/>
                                <w:left w:val="none" w:sz="0" w:space="0" w:color="auto"/>
                                <w:bottom w:val="none" w:sz="0" w:space="0" w:color="auto"/>
                                <w:right w:val="none" w:sz="0" w:space="0" w:color="auto"/>
                              </w:divBdr>
                              <w:divsChild>
                                <w:div w:id="1558316763">
                                  <w:marLeft w:val="0"/>
                                  <w:marRight w:val="0"/>
                                  <w:marTop w:val="0"/>
                                  <w:marBottom w:val="0"/>
                                  <w:divBdr>
                                    <w:top w:val="none" w:sz="0" w:space="0" w:color="auto"/>
                                    <w:left w:val="none" w:sz="0" w:space="0" w:color="auto"/>
                                    <w:bottom w:val="none" w:sz="0" w:space="0" w:color="auto"/>
                                    <w:right w:val="none" w:sz="0" w:space="0" w:color="auto"/>
                                  </w:divBdr>
                                </w:div>
                                <w:div w:id="397289404">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755468357">
                          <w:marLeft w:val="0"/>
                          <w:marRight w:val="3375"/>
                          <w:marTop w:val="150"/>
                          <w:marBottom w:val="0"/>
                          <w:divBdr>
                            <w:top w:val="single" w:sz="6" w:space="4" w:color="CCCCCC"/>
                            <w:left w:val="none" w:sz="0" w:space="0" w:color="auto"/>
                            <w:bottom w:val="single" w:sz="6" w:space="4" w:color="CCCCCC"/>
                            <w:right w:val="none" w:sz="0" w:space="0" w:color="auto"/>
                          </w:divBdr>
                        </w:div>
                        <w:div w:id="893615568">
                          <w:marLeft w:val="0"/>
                          <w:marRight w:val="3375"/>
                          <w:marTop w:val="75"/>
                          <w:marBottom w:val="0"/>
                          <w:divBdr>
                            <w:top w:val="none" w:sz="0" w:space="0" w:color="auto"/>
                            <w:left w:val="none" w:sz="0" w:space="0" w:color="auto"/>
                            <w:bottom w:val="none" w:sz="0" w:space="0" w:color="auto"/>
                            <w:right w:val="none" w:sz="0" w:space="0" w:color="auto"/>
                          </w:divBdr>
                        </w:div>
                      </w:divsChild>
                    </w:div>
                    <w:div w:id="1598059351">
                      <w:marLeft w:val="0"/>
                      <w:marRight w:val="0"/>
                      <w:marTop w:val="75"/>
                      <w:marBottom w:val="0"/>
                      <w:divBdr>
                        <w:top w:val="none" w:sz="0" w:space="0" w:color="auto"/>
                        <w:left w:val="none" w:sz="0" w:space="0" w:color="auto"/>
                        <w:bottom w:val="none" w:sz="0" w:space="0" w:color="auto"/>
                        <w:right w:val="none" w:sz="0" w:space="0" w:color="auto"/>
                      </w:divBdr>
                      <w:divsChild>
                        <w:div w:id="161220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6377348">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005089171">
          <w:marLeft w:val="0"/>
          <w:marRight w:val="0"/>
          <w:marTop w:val="100"/>
          <w:marBottom w:val="100"/>
          <w:divBdr>
            <w:top w:val="none" w:sz="0" w:space="0" w:color="auto"/>
            <w:left w:val="none" w:sz="0" w:space="0" w:color="auto"/>
            <w:bottom w:val="none" w:sz="0" w:space="0" w:color="auto"/>
            <w:right w:val="none" w:sz="0" w:space="0" w:color="auto"/>
          </w:divBdr>
          <w:divsChild>
            <w:div w:id="46884859">
              <w:marLeft w:val="0"/>
              <w:marRight w:val="0"/>
              <w:marTop w:val="0"/>
              <w:marBottom w:val="0"/>
              <w:divBdr>
                <w:top w:val="single" w:sz="2" w:space="0" w:color="CCCCCC"/>
                <w:left w:val="single" w:sz="2" w:space="0" w:color="CCCCCC"/>
                <w:bottom w:val="single" w:sz="2" w:space="0" w:color="CCCCCC"/>
                <w:right w:val="single" w:sz="2" w:space="0" w:color="CCCCCC"/>
              </w:divBdr>
              <w:divsChild>
                <w:div w:id="1330669021">
                  <w:marLeft w:val="0"/>
                  <w:marRight w:val="0"/>
                  <w:marTop w:val="75"/>
                  <w:marBottom w:val="0"/>
                  <w:divBdr>
                    <w:top w:val="single" w:sz="2" w:space="0" w:color="CCCCCC"/>
                    <w:left w:val="none" w:sz="0" w:space="0" w:color="auto"/>
                    <w:bottom w:val="none" w:sz="0" w:space="0" w:color="auto"/>
                    <w:right w:val="none" w:sz="0" w:space="0" w:color="auto"/>
                  </w:divBdr>
                  <w:divsChild>
                    <w:div w:id="2079744789">
                      <w:marLeft w:val="0"/>
                      <w:marRight w:val="0"/>
                      <w:marTop w:val="0"/>
                      <w:marBottom w:val="0"/>
                      <w:divBdr>
                        <w:top w:val="none" w:sz="0" w:space="0" w:color="auto"/>
                        <w:left w:val="none" w:sz="0" w:space="0" w:color="auto"/>
                        <w:bottom w:val="none" w:sz="0" w:space="0" w:color="auto"/>
                        <w:right w:val="none" w:sz="0" w:space="0" w:color="auto"/>
                      </w:divBdr>
                      <w:divsChild>
                        <w:div w:id="1595237600">
                          <w:marLeft w:val="2025"/>
                          <w:marRight w:val="6150"/>
                          <w:marTop w:val="0"/>
                          <w:marBottom w:val="0"/>
                          <w:divBdr>
                            <w:top w:val="none" w:sz="0" w:space="0" w:color="auto"/>
                            <w:left w:val="none" w:sz="0" w:space="0" w:color="auto"/>
                            <w:bottom w:val="none" w:sz="0" w:space="0" w:color="auto"/>
                            <w:right w:val="none" w:sz="0" w:space="0" w:color="auto"/>
                          </w:divBdr>
                          <w:divsChild>
                            <w:div w:id="718210825">
                              <w:marLeft w:val="0"/>
                              <w:marRight w:val="0"/>
                              <w:marTop w:val="0"/>
                              <w:marBottom w:val="0"/>
                              <w:divBdr>
                                <w:top w:val="none" w:sz="0" w:space="0" w:color="auto"/>
                                <w:left w:val="none" w:sz="0" w:space="0" w:color="auto"/>
                                <w:bottom w:val="none" w:sz="0" w:space="0" w:color="auto"/>
                                <w:right w:val="none" w:sz="0" w:space="0" w:color="auto"/>
                              </w:divBdr>
                              <w:divsChild>
                                <w:div w:id="1448237440">
                                  <w:marLeft w:val="0"/>
                                  <w:marRight w:val="0"/>
                                  <w:marTop w:val="0"/>
                                  <w:marBottom w:val="0"/>
                                  <w:divBdr>
                                    <w:top w:val="none" w:sz="0" w:space="0" w:color="auto"/>
                                    <w:left w:val="none" w:sz="0" w:space="0" w:color="auto"/>
                                    <w:bottom w:val="none" w:sz="0" w:space="0" w:color="auto"/>
                                    <w:right w:val="none" w:sz="0" w:space="0" w:color="auto"/>
                                  </w:divBdr>
                                  <w:divsChild>
                                    <w:div w:id="1435133052">
                                      <w:marLeft w:val="0"/>
                                      <w:marRight w:val="0"/>
                                      <w:marTop w:val="0"/>
                                      <w:marBottom w:val="0"/>
                                      <w:divBdr>
                                        <w:top w:val="none" w:sz="0" w:space="0" w:color="auto"/>
                                        <w:left w:val="none" w:sz="0" w:space="0" w:color="auto"/>
                                        <w:bottom w:val="none" w:sz="0" w:space="0" w:color="auto"/>
                                        <w:right w:val="none" w:sz="0" w:space="0" w:color="auto"/>
                                      </w:divBdr>
                                      <w:divsChild>
                                        <w:div w:id="846990859">
                                          <w:marLeft w:val="0"/>
                                          <w:marRight w:val="0"/>
                                          <w:marTop w:val="0"/>
                                          <w:marBottom w:val="0"/>
                                          <w:divBdr>
                                            <w:top w:val="none" w:sz="0" w:space="0" w:color="auto"/>
                                            <w:left w:val="none" w:sz="0" w:space="0" w:color="auto"/>
                                            <w:bottom w:val="none" w:sz="0" w:space="0" w:color="auto"/>
                                            <w:right w:val="none" w:sz="0" w:space="0" w:color="auto"/>
                                          </w:divBdr>
                                          <w:divsChild>
                                            <w:div w:id="1083915339">
                                              <w:marLeft w:val="0"/>
                                              <w:marRight w:val="0"/>
                                              <w:marTop w:val="0"/>
                                              <w:marBottom w:val="0"/>
                                              <w:divBdr>
                                                <w:top w:val="none" w:sz="0" w:space="0" w:color="auto"/>
                                                <w:left w:val="none" w:sz="0" w:space="0" w:color="auto"/>
                                                <w:bottom w:val="none" w:sz="0" w:space="0" w:color="auto"/>
                                                <w:right w:val="none" w:sz="0" w:space="0" w:color="auto"/>
                                              </w:divBdr>
                                              <w:divsChild>
                                                <w:div w:id="314257650">
                                                  <w:marLeft w:val="0"/>
                                                  <w:marRight w:val="0"/>
                                                  <w:marTop w:val="0"/>
                                                  <w:marBottom w:val="0"/>
                                                  <w:divBdr>
                                                    <w:top w:val="none" w:sz="0" w:space="0" w:color="auto"/>
                                                    <w:left w:val="none" w:sz="0" w:space="0" w:color="auto"/>
                                                    <w:bottom w:val="none" w:sz="0" w:space="0" w:color="auto"/>
                                                    <w:right w:val="none" w:sz="0" w:space="0" w:color="auto"/>
                                                  </w:divBdr>
                                                  <w:divsChild>
                                                    <w:div w:id="2018581710">
                                                      <w:marLeft w:val="0"/>
                                                      <w:marRight w:val="0"/>
                                                      <w:marTop w:val="0"/>
                                                      <w:marBottom w:val="0"/>
                                                      <w:divBdr>
                                                        <w:top w:val="none" w:sz="0" w:space="0" w:color="auto"/>
                                                        <w:left w:val="none" w:sz="0" w:space="0" w:color="auto"/>
                                                        <w:bottom w:val="none" w:sz="0" w:space="0" w:color="auto"/>
                                                        <w:right w:val="none" w:sz="0" w:space="0" w:color="auto"/>
                                                      </w:divBdr>
                                                      <w:divsChild>
                                                        <w:div w:id="992567054">
                                                          <w:marLeft w:val="0"/>
                                                          <w:marRight w:val="0"/>
                                                          <w:marTop w:val="0"/>
                                                          <w:marBottom w:val="0"/>
                                                          <w:divBdr>
                                                            <w:top w:val="single" w:sz="2" w:space="0" w:color="CCCCCC"/>
                                                            <w:left w:val="none" w:sz="0" w:space="0" w:color="auto"/>
                                                            <w:bottom w:val="none" w:sz="0" w:space="0" w:color="auto"/>
                                                            <w:right w:val="none" w:sz="0" w:space="0" w:color="auto"/>
                                                          </w:divBdr>
                                                          <w:divsChild>
                                                            <w:div w:id="1004746487">
                                                              <w:marLeft w:val="0"/>
                                                              <w:marRight w:val="0"/>
                                                              <w:marTop w:val="0"/>
                                                              <w:marBottom w:val="0"/>
                                                              <w:divBdr>
                                                                <w:top w:val="none" w:sz="0" w:space="0" w:color="auto"/>
                                                                <w:left w:val="none" w:sz="0" w:space="0" w:color="auto"/>
                                                                <w:bottom w:val="none" w:sz="0" w:space="0" w:color="auto"/>
                                                                <w:right w:val="none" w:sz="0" w:space="0" w:color="auto"/>
                                                              </w:divBdr>
                                                              <w:divsChild>
                                                                <w:div w:id="1840383187">
                                                                  <w:marLeft w:val="0"/>
                                                                  <w:marRight w:val="0"/>
                                                                  <w:marTop w:val="0"/>
                                                                  <w:marBottom w:val="0"/>
                                                                  <w:divBdr>
                                                                    <w:top w:val="none" w:sz="0" w:space="0" w:color="auto"/>
                                                                    <w:left w:val="none" w:sz="0" w:space="0" w:color="auto"/>
                                                                    <w:bottom w:val="none" w:sz="0" w:space="0" w:color="auto"/>
                                                                    <w:right w:val="none" w:sz="0" w:space="0" w:color="auto"/>
                                                                  </w:divBdr>
                                                                  <w:divsChild>
                                                                    <w:div w:id="603533512">
                                                                      <w:marLeft w:val="0"/>
                                                                      <w:marRight w:val="0"/>
                                                                      <w:marTop w:val="0"/>
                                                                      <w:marBottom w:val="0"/>
                                                                      <w:divBdr>
                                                                        <w:top w:val="none" w:sz="0" w:space="0" w:color="auto"/>
                                                                        <w:left w:val="none" w:sz="0" w:space="0" w:color="auto"/>
                                                                        <w:bottom w:val="none" w:sz="0" w:space="0" w:color="auto"/>
                                                                        <w:right w:val="none" w:sz="0" w:space="0" w:color="auto"/>
                                                                      </w:divBdr>
                                                                      <w:divsChild>
                                                                        <w:div w:id="1809128604">
                                                                          <w:marLeft w:val="0"/>
                                                                          <w:marRight w:val="0"/>
                                                                          <w:marTop w:val="0"/>
                                                                          <w:marBottom w:val="0"/>
                                                                          <w:divBdr>
                                                                            <w:top w:val="none" w:sz="0" w:space="0" w:color="auto"/>
                                                                            <w:left w:val="none" w:sz="0" w:space="0" w:color="auto"/>
                                                                            <w:bottom w:val="none" w:sz="0" w:space="0" w:color="auto"/>
                                                                            <w:right w:val="none" w:sz="0" w:space="0" w:color="auto"/>
                                                                          </w:divBdr>
                                                                          <w:divsChild>
                                                                            <w:div w:id="111321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228836">
                                                                  <w:marLeft w:val="0"/>
                                                                  <w:marRight w:val="0"/>
                                                                  <w:marTop w:val="0"/>
                                                                  <w:marBottom w:val="0"/>
                                                                  <w:divBdr>
                                                                    <w:top w:val="none" w:sz="0" w:space="0" w:color="auto"/>
                                                                    <w:left w:val="none" w:sz="0" w:space="0" w:color="auto"/>
                                                                    <w:bottom w:val="none" w:sz="0" w:space="0" w:color="auto"/>
                                                                    <w:right w:val="none" w:sz="0" w:space="0" w:color="auto"/>
                                                                  </w:divBdr>
                                                                  <w:divsChild>
                                                                    <w:div w:id="937787255">
                                                                      <w:marLeft w:val="-96"/>
                                                                      <w:marRight w:val="-96"/>
                                                                      <w:marTop w:val="0"/>
                                                                      <w:marBottom w:val="0"/>
                                                                      <w:divBdr>
                                                                        <w:top w:val="none" w:sz="0" w:space="0" w:color="auto"/>
                                                                        <w:left w:val="none" w:sz="0" w:space="0" w:color="auto"/>
                                                                        <w:bottom w:val="none" w:sz="0" w:space="0" w:color="auto"/>
                                                                        <w:right w:val="none" w:sz="0" w:space="0" w:color="auto"/>
                                                                      </w:divBdr>
                                                                      <w:divsChild>
                                                                        <w:div w:id="1156457636">
                                                                          <w:marLeft w:val="0"/>
                                                                          <w:marRight w:val="0"/>
                                                                          <w:marTop w:val="0"/>
                                                                          <w:marBottom w:val="0"/>
                                                                          <w:divBdr>
                                                                            <w:top w:val="none" w:sz="0" w:space="0" w:color="auto"/>
                                                                            <w:left w:val="none" w:sz="0" w:space="0" w:color="auto"/>
                                                                            <w:bottom w:val="none" w:sz="0" w:space="0" w:color="auto"/>
                                                                            <w:right w:val="none" w:sz="0" w:space="0" w:color="auto"/>
                                                                          </w:divBdr>
                                                                          <w:divsChild>
                                                                            <w:div w:id="26604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845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8261770">
                                      <w:marLeft w:val="0"/>
                                      <w:marRight w:val="0"/>
                                      <w:marTop w:val="0"/>
                                      <w:marBottom w:val="0"/>
                                      <w:divBdr>
                                        <w:top w:val="single" w:sz="6" w:space="8" w:color="CCCCCC"/>
                                        <w:left w:val="none" w:sz="0" w:space="0" w:color="auto"/>
                                        <w:bottom w:val="none" w:sz="0" w:space="0" w:color="auto"/>
                                        <w:right w:val="none" w:sz="0" w:space="0" w:color="auto"/>
                                      </w:divBdr>
                                      <w:divsChild>
                                        <w:div w:id="779761555">
                                          <w:marLeft w:val="0"/>
                                          <w:marRight w:val="0"/>
                                          <w:marTop w:val="0"/>
                                          <w:marBottom w:val="0"/>
                                          <w:divBdr>
                                            <w:top w:val="none" w:sz="0" w:space="0" w:color="auto"/>
                                            <w:left w:val="none" w:sz="0" w:space="0" w:color="auto"/>
                                            <w:bottom w:val="none" w:sz="0" w:space="0" w:color="auto"/>
                                            <w:right w:val="none" w:sz="0" w:space="0" w:color="auto"/>
                                          </w:divBdr>
                                          <w:divsChild>
                                            <w:div w:id="803546296">
                                              <w:marLeft w:val="0"/>
                                              <w:marRight w:val="0"/>
                                              <w:marTop w:val="0"/>
                                              <w:marBottom w:val="0"/>
                                              <w:divBdr>
                                                <w:top w:val="none" w:sz="0" w:space="0" w:color="auto"/>
                                                <w:left w:val="none" w:sz="0" w:space="0" w:color="auto"/>
                                                <w:bottom w:val="none" w:sz="0" w:space="0" w:color="auto"/>
                                                <w:right w:val="none" w:sz="0" w:space="0" w:color="auto"/>
                                              </w:divBdr>
                                              <w:divsChild>
                                                <w:div w:id="582032500">
                                                  <w:marLeft w:val="0"/>
                                                  <w:marRight w:val="0"/>
                                                  <w:marTop w:val="0"/>
                                                  <w:marBottom w:val="0"/>
                                                  <w:divBdr>
                                                    <w:top w:val="none" w:sz="0" w:space="0" w:color="auto"/>
                                                    <w:left w:val="none" w:sz="0" w:space="0" w:color="auto"/>
                                                    <w:bottom w:val="none" w:sz="0" w:space="0" w:color="auto"/>
                                                    <w:right w:val="single" w:sz="6" w:space="4" w:color="CCCCCC"/>
                                                  </w:divBdr>
                                                  <w:divsChild>
                                                    <w:div w:id="1122847803">
                                                      <w:marLeft w:val="0"/>
                                                      <w:marRight w:val="0"/>
                                                      <w:marTop w:val="0"/>
                                                      <w:marBottom w:val="0"/>
                                                      <w:divBdr>
                                                        <w:top w:val="none" w:sz="0" w:space="0" w:color="auto"/>
                                                        <w:left w:val="none" w:sz="0" w:space="0" w:color="auto"/>
                                                        <w:bottom w:val="none" w:sz="0" w:space="0" w:color="auto"/>
                                                        <w:right w:val="none" w:sz="0" w:space="0" w:color="auto"/>
                                                      </w:divBdr>
                                                      <w:divsChild>
                                                        <w:div w:id="905796020">
                                                          <w:marLeft w:val="0"/>
                                                          <w:marRight w:val="0"/>
                                                          <w:marTop w:val="0"/>
                                                          <w:marBottom w:val="0"/>
                                                          <w:divBdr>
                                                            <w:top w:val="none" w:sz="0" w:space="0" w:color="auto"/>
                                                            <w:left w:val="none" w:sz="0" w:space="0" w:color="auto"/>
                                                            <w:bottom w:val="none" w:sz="0" w:space="0" w:color="auto"/>
                                                            <w:right w:val="none" w:sz="0" w:space="0" w:color="auto"/>
                                                          </w:divBdr>
                                                          <w:divsChild>
                                                            <w:div w:id="927690064">
                                                              <w:marLeft w:val="0"/>
                                                              <w:marRight w:val="0"/>
                                                              <w:marTop w:val="0"/>
                                                              <w:marBottom w:val="0"/>
                                                              <w:divBdr>
                                                                <w:top w:val="none" w:sz="0" w:space="0" w:color="auto"/>
                                                                <w:left w:val="none" w:sz="0" w:space="0" w:color="auto"/>
                                                                <w:bottom w:val="none" w:sz="0" w:space="0" w:color="auto"/>
                                                                <w:right w:val="none" w:sz="0" w:space="0" w:color="auto"/>
                                                              </w:divBdr>
                                                              <w:divsChild>
                                                                <w:div w:id="1209996414">
                                                                  <w:marLeft w:val="0"/>
                                                                  <w:marRight w:val="0"/>
                                                                  <w:marTop w:val="0"/>
                                                                  <w:marBottom w:val="0"/>
                                                                  <w:divBdr>
                                                                    <w:top w:val="none" w:sz="0" w:space="0" w:color="auto"/>
                                                                    <w:left w:val="none" w:sz="0" w:space="0" w:color="auto"/>
                                                                    <w:bottom w:val="none" w:sz="0" w:space="0" w:color="auto"/>
                                                                    <w:right w:val="none" w:sz="0" w:space="0" w:color="auto"/>
                                                                  </w:divBdr>
                                                                  <w:divsChild>
                                                                    <w:div w:id="138114512">
                                                                      <w:marLeft w:val="0"/>
                                                                      <w:marRight w:val="0"/>
                                                                      <w:marTop w:val="0"/>
                                                                      <w:marBottom w:val="0"/>
                                                                      <w:divBdr>
                                                                        <w:top w:val="none" w:sz="0" w:space="0" w:color="auto"/>
                                                                        <w:left w:val="none" w:sz="0" w:space="0" w:color="auto"/>
                                                                        <w:bottom w:val="none" w:sz="0" w:space="0" w:color="auto"/>
                                                                        <w:right w:val="none" w:sz="0" w:space="0" w:color="auto"/>
                                                                      </w:divBdr>
                                                                      <w:divsChild>
                                                                        <w:div w:id="1799300259">
                                                                          <w:marLeft w:val="0"/>
                                                                          <w:marRight w:val="0"/>
                                                                          <w:marTop w:val="0"/>
                                                                          <w:marBottom w:val="0"/>
                                                                          <w:divBdr>
                                                                            <w:top w:val="none" w:sz="0" w:space="0" w:color="auto"/>
                                                                            <w:left w:val="none" w:sz="0" w:space="0" w:color="auto"/>
                                                                            <w:bottom w:val="none" w:sz="0" w:space="0" w:color="auto"/>
                                                                            <w:right w:val="none" w:sz="0" w:space="0" w:color="auto"/>
                                                                          </w:divBdr>
                                                                          <w:divsChild>
                                                                            <w:div w:id="590243346">
                                                                              <w:marLeft w:val="0"/>
                                                                              <w:marRight w:val="0"/>
                                                                              <w:marTop w:val="0"/>
                                                                              <w:marBottom w:val="0"/>
                                                                              <w:divBdr>
                                                                                <w:top w:val="none" w:sz="0" w:space="0" w:color="auto"/>
                                                                                <w:left w:val="none" w:sz="0" w:space="0" w:color="auto"/>
                                                                                <w:bottom w:val="none" w:sz="0" w:space="0" w:color="auto"/>
                                                                                <w:right w:val="none" w:sz="0" w:space="0" w:color="auto"/>
                                                                              </w:divBdr>
                                                                              <w:divsChild>
                                                                                <w:div w:id="697125684">
                                                                                  <w:marLeft w:val="0"/>
                                                                                  <w:marRight w:val="0"/>
                                                                                  <w:marTop w:val="0"/>
                                                                                  <w:marBottom w:val="0"/>
                                                                                  <w:divBdr>
                                                                                    <w:top w:val="none" w:sz="0" w:space="0" w:color="auto"/>
                                                                                    <w:left w:val="none" w:sz="0" w:space="0" w:color="auto"/>
                                                                                    <w:bottom w:val="none" w:sz="0" w:space="0" w:color="auto"/>
                                                                                    <w:right w:val="none" w:sz="0" w:space="0" w:color="auto"/>
                                                                                  </w:divBdr>
                                                                                  <w:divsChild>
                                                                                    <w:div w:id="37384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7520628">
                                                                  <w:marLeft w:val="0"/>
                                                                  <w:marRight w:val="0"/>
                                                                  <w:marTop w:val="0"/>
                                                                  <w:marBottom w:val="0"/>
                                                                  <w:divBdr>
                                                                    <w:top w:val="none" w:sz="0" w:space="0" w:color="auto"/>
                                                                    <w:left w:val="none" w:sz="0" w:space="0" w:color="auto"/>
                                                                    <w:bottom w:val="none" w:sz="0" w:space="0" w:color="auto"/>
                                                                    <w:right w:val="none" w:sz="0" w:space="0" w:color="auto"/>
                                                                  </w:divBdr>
                                                                  <w:divsChild>
                                                                    <w:div w:id="1481724391">
                                                                      <w:marLeft w:val="0"/>
                                                                      <w:marRight w:val="0"/>
                                                                      <w:marTop w:val="0"/>
                                                                      <w:marBottom w:val="0"/>
                                                                      <w:divBdr>
                                                                        <w:top w:val="single" w:sz="2" w:space="0" w:color="003399"/>
                                                                        <w:left w:val="single" w:sz="2" w:space="0" w:color="003399"/>
                                                                        <w:bottom w:val="single" w:sz="2" w:space="0" w:color="003399"/>
                                                                        <w:right w:val="single" w:sz="2" w:space="0" w:color="003399"/>
                                                                      </w:divBdr>
                                                                      <w:divsChild>
                                                                        <w:div w:id="377095701">
                                                                          <w:marLeft w:val="0"/>
                                                                          <w:marRight w:val="0"/>
                                                                          <w:marTop w:val="0"/>
                                                                          <w:marBottom w:val="0"/>
                                                                          <w:divBdr>
                                                                            <w:top w:val="none" w:sz="0" w:space="0" w:color="auto"/>
                                                                            <w:left w:val="none" w:sz="0" w:space="0" w:color="auto"/>
                                                                            <w:bottom w:val="none" w:sz="0" w:space="0" w:color="auto"/>
                                                                            <w:right w:val="none" w:sz="0" w:space="0" w:color="auto"/>
                                                                          </w:divBdr>
                                                                          <w:divsChild>
                                                                            <w:div w:id="1085031072">
                                                                              <w:marLeft w:val="0"/>
                                                                              <w:marRight w:val="0"/>
                                                                              <w:marTop w:val="0"/>
                                                                              <w:marBottom w:val="0"/>
                                                                              <w:divBdr>
                                                                                <w:top w:val="none" w:sz="0" w:space="0" w:color="auto"/>
                                                                                <w:left w:val="none" w:sz="0" w:space="0" w:color="auto"/>
                                                                                <w:bottom w:val="none" w:sz="0" w:space="0" w:color="auto"/>
                                                                                <w:right w:val="none" w:sz="0" w:space="0" w:color="auto"/>
                                                                              </w:divBdr>
                                                                            </w:div>
                                                                            <w:div w:id="2087876814">
                                                                              <w:marLeft w:val="0"/>
                                                                              <w:marRight w:val="0"/>
                                                                              <w:marTop w:val="0"/>
                                                                              <w:marBottom w:val="0"/>
                                                                              <w:divBdr>
                                                                                <w:top w:val="none" w:sz="0" w:space="0" w:color="auto"/>
                                                                                <w:left w:val="none" w:sz="0" w:space="0" w:color="auto"/>
                                                                                <w:bottom w:val="none" w:sz="0" w:space="0" w:color="auto"/>
                                                                                <w:right w:val="none" w:sz="0" w:space="0" w:color="auto"/>
                                                                              </w:divBdr>
                                                                              <w:divsChild>
                                                                                <w:div w:id="883054221">
                                                                                  <w:marLeft w:val="0"/>
                                                                                  <w:marRight w:val="0"/>
                                                                                  <w:marTop w:val="0"/>
                                                                                  <w:marBottom w:val="0"/>
                                                                                  <w:divBdr>
                                                                                    <w:top w:val="none" w:sz="0" w:space="0" w:color="auto"/>
                                                                                    <w:left w:val="none" w:sz="0" w:space="0" w:color="auto"/>
                                                                                    <w:bottom w:val="none" w:sz="0" w:space="0" w:color="auto"/>
                                                                                    <w:right w:val="none" w:sz="0" w:space="0" w:color="auto"/>
                                                                                  </w:divBdr>
                                                                                  <w:divsChild>
                                                                                    <w:div w:id="455955750">
                                                                                      <w:marLeft w:val="0"/>
                                                                                      <w:marRight w:val="0"/>
                                                                                      <w:marTop w:val="0"/>
                                                                                      <w:marBottom w:val="0"/>
                                                                                      <w:divBdr>
                                                                                        <w:top w:val="none" w:sz="0" w:space="0" w:color="auto"/>
                                                                                        <w:left w:val="none" w:sz="0" w:space="0" w:color="auto"/>
                                                                                        <w:bottom w:val="none" w:sz="0" w:space="0" w:color="auto"/>
                                                                                        <w:right w:val="none" w:sz="0" w:space="0" w:color="auto"/>
                                                                                      </w:divBdr>
                                                                                    </w:div>
                                                                                    <w:div w:id="74803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7696321">
                                                          <w:marLeft w:val="0"/>
                                                          <w:marRight w:val="0"/>
                                                          <w:marTop w:val="0"/>
                                                          <w:marBottom w:val="0"/>
                                                          <w:divBdr>
                                                            <w:top w:val="none" w:sz="0" w:space="0" w:color="auto"/>
                                                            <w:left w:val="none" w:sz="0" w:space="0" w:color="auto"/>
                                                            <w:bottom w:val="none" w:sz="0" w:space="0" w:color="auto"/>
                                                            <w:right w:val="none" w:sz="0" w:space="0" w:color="auto"/>
                                                          </w:divBdr>
                                                        </w:div>
                                                        <w:div w:id="1300306425">
                                                          <w:marLeft w:val="0"/>
                                                          <w:marRight w:val="0"/>
                                                          <w:marTop w:val="0"/>
                                                          <w:marBottom w:val="150"/>
                                                          <w:divBdr>
                                                            <w:top w:val="none" w:sz="0" w:space="0" w:color="auto"/>
                                                            <w:left w:val="none" w:sz="0" w:space="0" w:color="auto"/>
                                                            <w:bottom w:val="none" w:sz="0" w:space="0" w:color="auto"/>
                                                            <w:right w:val="none" w:sz="0" w:space="0" w:color="auto"/>
                                                          </w:divBdr>
                                                          <w:divsChild>
                                                            <w:div w:id="1264680440">
                                                              <w:marLeft w:val="0"/>
                                                              <w:marRight w:val="0"/>
                                                              <w:marTop w:val="0"/>
                                                              <w:marBottom w:val="0"/>
                                                              <w:divBdr>
                                                                <w:top w:val="none" w:sz="0" w:space="0" w:color="auto"/>
                                                                <w:left w:val="none" w:sz="0" w:space="0" w:color="auto"/>
                                                                <w:bottom w:val="none" w:sz="0" w:space="0" w:color="auto"/>
                                                                <w:right w:val="none" w:sz="0" w:space="0" w:color="auto"/>
                                                              </w:divBdr>
                                                              <w:divsChild>
                                                                <w:div w:id="1872255378">
                                                                  <w:marLeft w:val="0"/>
                                                                  <w:marRight w:val="0"/>
                                                                  <w:marTop w:val="0"/>
                                                                  <w:marBottom w:val="0"/>
                                                                  <w:divBdr>
                                                                    <w:top w:val="none" w:sz="0" w:space="0" w:color="auto"/>
                                                                    <w:left w:val="none" w:sz="0" w:space="0" w:color="auto"/>
                                                                    <w:bottom w:val="none" w:sz="0" w:space="0" w:color="auto"/>
                                                                    <w:right w:val="none" w:sz="0" w:space="0" w:color="auto"/>
                                                                  </w:divBdr>
                                                                  <w:divsChild>
                                                                    <w:div w:id="753009881">
                                                                      <w:marLeft w:val="0"/>
                                                                      <w:marRight w:val="0"/>
                                                                      <w:marTop w:val="0"/>
                                                                      <w:marBottom w:val="0"/>
                                                                      <w:divBdr>
                                                                        <w:top w:val="none" w:sz="0" w:space="0" w:color="auto"/>
                                                                        <w:left w:val="none" w:sz="0" w:space="0" w:color="auto"/>
                                                                        <w:bottom w:val="none" w:sz="0" w:space="0" w:color="auto"/>
                                                                        <w:right w:val="none" w:sz="0" w:space="0" w:color="auto"/>
                                                                      </w:divBdr>
                                                                      <w:divsChild>
                                                                        <w:div w:id="318654073">
                                                                          <w:marLeft w:val="0"/>
                                                                          <w:marRight w:val="0"/>
                                                                          <w:marTop w:val="0"/>
                                                                          <w:marBottom w:val="0"/>
                                                                          <w:divBdr>
                                                                            <w:top w:val="single" w:sz="2" w:space="0" w:color="003399"/>
                                                                            <w:left w:val="single" w:sz="2" w:space="0" w:color="003399"/>
                                                                            <w:bottom w:val="single" w:sz="2" w:space="0" w:color="003399"/>
                                                                            <w:right w:val="single" w:sz="2" w:space="0" w:color="003399"/>
                                                                          </w:divBdr>
                                                                          <w:divsChild>
                                                                            <w:div w:id="223612232">
                                                                              <w:marLeft w:val="0"/>
                                                                              <w:marRight w:val="0"/>
                                                                              <w:marTop w:val="0"/>
                                                                              <w:marBottom w:val="0"/>
                                                                              <w:divBdr>
                                                                                <w:top w:val="none" w:sz="0" w:space="0" w:color="auto"/>
                                                                                <w:left w:val="none" w:sz="0" w:space="0" w:color="auto"/>
                                                                                <w:bottom w:val="none" w:sz="0" w:space="0" w:color="auto"/>
                                                                                <w:right w:val="none" w:sz="0" w:space="0" w:color="auto"/>
                                                                              </w:divBdr>
                                                                              <w:divsChild>
                                                                                <w:div w:id="1738819962">
                                                                                  <w:marLeft w:val="0"/>
                                                                                  <w:marRight w:val="0"/>
                                                                                  <w:marTop w:val="0"/>
                                                                                  <w:marBottom w:val="0"/>
                                                                                  <w:divBdr>
                                                                                    <w:top w:val="none" w:sz="0" w:space="0" w:color="auto"/>
                                                                                    <w:left w:val="none" w:sz="0" w:space="0" w:color="auto"/>
                                                                                    <w:bottom w:val="none" w:sz="0" w:space="0" w:color="auto"/>
                                                                                    <w:right w:val="none" w:sz="0" w:space="0" w:color="auto"/>
                                                                                  </w:divBdr>
                                                                                  <w:divsChild>
                                                                                    <w:div w:id="420372286">
                                                                                      <w:marLeft w:val="0"/>
                                                                                      <w:marRight w:val="0"/>
                                                                                      <w:marTop w:val="0"/>
                                                                                      <w:marBottom w:val="0"/>
                                                                                      <w:divBdr>
                                                                                        <w:top w:val="none" w:sz="0" w:space="0" w:color="auto"/>
                                                                                        <w:left w:val="none" w:sz="0" w:space="0" w:color="auto"/>
                                                                                        <w:bottom w:val="none" w:sz="0" w:space="0" w:color="auto"/>
                                                                                        <w:right w:val="none" w:sz="0" w:space="0" w:color="auto"/>
                                                                                      </w:divBdr>
                                                                                      <w:divsChild>
                                                                                        <w:div w:id="442308524">
                                                                                          <w:marLeft w:val="0"/>
                                                                                          <w:marRight w:val="0"/>
                                                                                          <w:marTop w:val="0"/>
                                                                                          <w:marBottom w:val="0"/>
                                                                                          <w:divBdr>
                                                                                            <w:top w:val="none" w:sz="0" w:space="0" w:color="auto"/>
                                                                                            <w:left w:val="none" w:sz="0" w:space="0" w:color="auto"/>
                                                                                            <w:bottom w:val="none" w:sz="0" w:space="0" w:color="auto"/>
                                                                                            <w:right w:val="none" w:sz="0" w:space="0" w:color="auto"/>
                                                                                          </w:divBdr>
                                                                                        </w:div>
                                                                                        <w:div w:id="921990617">
                                                                                          <w:marLeft w:val="0"/>
                                                                                          <w:marRight w:val="0"/>
                                                                                          <w:marTop w:val="0"/>
                                                                                          <w:marBottom w:val="0"/>
                                                                                          <w:divBdr>
                                                                                            <w:top w:val="none" w:sz="0" w:space="0" w:color="auto"/>
                                                                                            <w:left w:val="none" w:sz="0" w:space="0" w:color="auto"/>
                                                                                            <w:bottom w:val="none" w:sz="0" w:space="0" w:color="auto"/>
                                                                                            <w:right w:val="none" w:sz="0" w:space="0" w:color="auto"/>
                                                                                          </w:divBdr>
                                                                                        </w:div>
                                                                                        <w:div w:id="59902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33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2123103">
                                                          <w:marLeft w:val="0"/>
                                                          <w:marRight w:val="0"/>
                                                          <w:marTop w:val="0"/>
                                                          <w:marBottom w:val="150"/>
                                                          <w:divBdr>
                                                            <w:top w:val="none" w:sz="0" w:space="0" w:color="auto"/>
                                                            <w:left w:val="none" w:sz="0" w:space="0" w:color="auto"/>
                                                            <w:bottom w:val="none" w:sz="0" w:space="0" w:color="auto"/>
                                                            <w:right w:val="none" w:sz="0" w:space="0" w:color="auto"/>
                                                          </w:divBdr>
                                                          <w:divsChild>
                                                            <w:div w:id="1540628053">
                                                              <w:marLeft w:val="0"/>
                                                              <w:marRight w:val="0"/>
                                                              <w:marTop w:val="0"/>
                                                              <w:marBottom w:val="0"/>
                                                              <w:divBdr>
                                                                <w:top w:val="none" w:sz="0" w:space="0" w:color="auto"/>
                                                                <w:left w:val="none" w:sz="0" w:space="0" w:color="auto"/>
                                                                <w:bottom w:val="none" w:sz="0" w:space="0" w:color="auto"/>
                                                                <w:right w:val="none" w:sz="0" w:space="0" w:color="auto"/>
                                                              </w:divBdr>
                                                              <w:divsChild>
                                                                <w:div w:id="2136636277">
                                                                  <w:marLeft w:val="0"/>
                                                                  <w:marRight w:val="0"/>
                                                                  <w:marTop w:val="0"/>
                                                                  <w:marBottom w:val="0"/>
                                                                  <w:divBdr>
                                                                    <w:top w:val="none" w:sz="0" w:space="0" w:color="auto"/>
                                                                    <w:left w:val="none" w:sz="0" w:space="0" w:color="auto"/>
                                                                    <w:bottom w:val="none" w:sz="0" w:space="0" w:color="auto"/>
                                                                    <w:right w:val="none" w:sz="0" w:space="0" w:color="auto"/>
                                                                  </w:divBdr>
                                                                  <w:divsChild>
                                                                    <w:div w:id="147013319">
                                                                      <w:marLeft w:val="0"/>
                                                                      <w:marRight w:val="0"/>
                                                                      <w:marTop w:val="0"/>
                                                                      <w:marBottom w:val="0"/>
                                                                      <w:divBdr>
                                                                        <w:top w:val="none" w:sz="0" w:space="0" w:color="auto"/>
                                                                        <w:left w:val="none" w:sz="0" w:space="0" w:color="auto"/>
                                                                        <w:bottom w:val="none" w:sz="0" w:space="0" w:color="auto"/>
                                                                        <w:right w:val="none" w:sz="0" w:space="0" w:color="auto"/>
                                                                      </w:divBdr>
                                                                      <w:divsChild>
                                                                        <w:div w:id="1882592141">
                                                                          <w:marLeft w:val="0"/>
                                                                          <w:marRight w:val="0"/>
                                                                          <w:marTop w:val="0"/>
                                                                          <w:marBottom w:val="0"/>
                                                                          <w:divBdr>
                                                                            <w:top w:val="single" w:sz="2" w:space="0" w:color="003399"/>
                                                                            <w:left w:val="single" w:sz="2" w:space="0" w:color="003399"/>
                                                                            <w:bottom w:val="single" w:sz="2" w:space="0" w:color="003399"/>
                                                                            <w:right w:val="single" w:sz="2" w:space="0" w:color="003399"/>
                                                                          </w:divBdr>
                                                                          <w:divsChild>
                                                                            <w:div w:id="2076858874">
                                                                              <w:marLeft w:val="0"/>
                                                                              <w:marRight w:val="0"/>
                                                                              <w:marTop w:val="0"/>
                                                                              <w:marBottom w:val="0"/>
                                                                              <w:divBdr>
                                                                                <w:top w:val="none" w:sz="0" w:space="0" w:color="auto"/>
                                                                                <w:left w:val="none" w:sz="0" w:space="0" w:color="auto"/>
                                                                                <w:bottom w:val="none" w:sz="0" w:space="0" w:color="auto"/>
                                                                                <w:right w:val="none" w:sz="0" w:space="0" w:color="auto"/>
                                                                              </w:divBdr>
                                                                              <w:divsChild>
                                                                                <w:div w:id="1031304329">
                                                                                  <w:marLeft w:val="0"/>
                                                                                  <w:marRight w:val="0"/>
                                                                                  <w:marTop w:val="0"/>
                                                                                  <w:marBottom w:val="0"/>
                                                                                  <w:divBdr>
                                                                                    <w:top w:val="none" w:sz="0" w:space="0" w:color="auto"/>
                                                                                    <w:left w:val="none" w:sz="0" w:space="0" w:color="auto"/>
                                                                                    <w:bottom w:val="none" w:sz="0" w:space="0" w:color="auto"/>
                                                                                    <w:right w:val="none" w:sz="0" w:space="0" w:color="auto"/>
                                                                                  </w:divBdr>
                                                                                  <w:divsChild>
                                                                                    <w:div w:id="2109419835">
                                                                                      <w:marLeft w:val="0"/>
                                                                                      <w:marRight w:val="0"/>
                                                                                      <w:marTop w:val="0"/>
                                                                                      <w:marBottom w:val="0"/>
                                                                                      <w:divBdr>
                                                                                        <w:top w:val="none" w:sz="0" w:space="0" w:color="auto"/>
                                                                                        <w:left w:val="none" w:sz="0" w:space="0" w:color="auto"/>
                                                                                        <w:bottom w:val="none" w:sz="0" w:space="0" w:color="auto"/>
                                                                                        <w:right w:val="none" w:sz="0" w:space="0" w:color="auto"/>
                                                                                      </w:divBdr>
                                                                                      <w:divsChild>
                                                                                        <w:div w:id="2069451522">
                                                                                          <w:marLeft w:val="0"/>
                                                                                          <w:marRight w:val="0"/>
                                                                                          <w:marTop w:val="0"/>
                                                                                          <w:marBottom w:val="0"/>
                                                                                          <w:divBdr>
                                                                                            <w:top w:val="none" w:sz="0" w:space="0" w:color="auto"/>
                                                                                            <w:left w:val="none" w:sz="0" w:space="0" w:color="auto"/>
                                                                                            <w:bottom w:val="none" w:sz="0" w:space="0" w:color="auto"/>
                                                                                            <w:right w:val="none" w:sz="0" w:space="0" w:color="auto"/>
                                                                                          </w:divBdr>
                                                                                        </w:div>
                                                                                        <w:div w:id="40884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431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69311552">
      <w:bodyDiv w:val="1"/>
      <w:marLeft w:val="0"/>
      <w:marRight w:val="0"/>
      <w:marTop w:val="0"/>
      <w:marBottom w:val="0"/>
      <w:divBdr>
        <w:top w:val="none" w:sz="0" w:space="0" w:color="auto"/>
        <w:left w:val="none" w:sz="0" w:space="0" w:color="auto"/>
        <w:bottom w:val="none" w:sz="0" w:space="0" w:color="auto"/>
        <w:right w:val="none" w:sz="0" w:space="0" w:color="auto"/>
      </w:divBdr>
      <w:divsChild>
        <w:div w:id="749541890">
          <w:marLeft w:val="0"/>
          <w:marRight w:val="0"/>
          <w:marTop w:val="0"/>
          <w:marBottom w:val="0"/>
          <w:divBdr>
            <w:top w:val="none" w:sz="0" w:space="0" w:color="auto"/>
            <w:left w:val="none" w:sz="0" w:space="0" w:color="auto"/>
            <w:bottom w:val="none" w:sz="0" w:space="0" w:color="auto"/>
            <w:right w:val="none" w:sz="0" w:space="0" w:color="auto"/>
          </w:divBdr>
          <w:divsChild>
            <w:div w:id="364403856">
              <w:marLeft w:val="0"/>
              <w:marRight w:val="0"/>
              <w:marTop w:val="0"/>
              <w:marBottom w:val="0"/>
              <w:divBdr>
                <w:top w:val="none" w:sz="0" w:space="0" w:color="auto"/>
                <w:left w:val="none" w:sz="0" w:space="0" w:color="auto"/>
                <w:bottom w:val="none" w:sz="0" w:space="0" w:color="auto"/>
                <w:right w:val="none" w:sz="0" w:space="0" w:color="auto"/>
              </w:divBdr>
              <w:divsChild>
                <w:div w:id="490171090">
                  <w:marLeft w:val="0"/>
                  <w:marRight w:val="0"/>
                  <w:marTop w:val="0"/>
                  <w:marBottom w:val="0"/>
                  <w:divBdr>
                    <w:top w:val="none" w:sz="0" w:space="0" w:color="auto"/>
                    <w:left w:val="none" w:sz="0" w:space="0" w:color="auto"/>
                    <w:bottom w:val="none" w:sz="0" w:space="0" w:color="auto"/>
                    <w:right w:val="none" w:sz="0" w:space="0" w:color="auto"/>
                  </w:divBdr>
                  <w:divsChild>
                    <w:div w:id="881593566">
                      <w:marLeft w:val="0"/>
                      <w:marRight w:val="0"/>
                      <w:marTop w:val="0"/>
                      <w:marBottom w:val="0"/>
                      <w:divBdr>
                        <w:top w:val="none" w:sz="0" w:space="0" w:color="auto"/>
                        <w:left w:val="none" w:sz="0" w:space="0" w:color="auto"/>
                        <w:bottom w:val="none" w:sz="0" w:space="0" w:color="auto"/>
                        <w:right w:val="none" w:sz="0" w:space="0" w:color="auto"/>
                      </w:divBdr>
                      <w:divsChild>
                        <w:div w:id="987127799">
                          <w:marLeft w:val="0"/>
                          <w:marRight w:val="0"/>
                          <w:marTop w:val="0"/>
                          <w:marBottom w:val="0"/>
                          <w:divBdr>
                            <w:top w:val="none" w:sz="0" w:space="0" w:color="auto"/>
                            <w:left w:val="none" w:sz="0" w:space="0" w:color="auto"/>
                            <w:bottom w:val="none" w:sz="0" w:space="0" w:color="auto"/>
                            <w:right w:val="none" w:sz="0" w:space="0" w:color="auto"/>
                          </w:divBdr>
                          <w:divsChild>
                            <w:div w:id="296910345">
                              <w:marLeft w:val="0"/>
                              <w:marRight w:val="0"/>
                              <w:marTop w:val="0"/>
                              <w:marBottom w:val="0"/>
                              <w:divBdr>
                                <w:top w:val="none" w:sz="0" w:space="0" w:color="auto"/>
                                <w:left w:val="none" w:sz="0" w:space="0" w:color="auto"/>
                                <w:bottom w:val="none" w:sz="0" w:space="0" w:color="auto"/>
                                <w:right w:val="none" w:sz="0" w:space="0" w:color="auto"/>
                              </w:divBdr>
                              <w:divsChild>
                                <w:div w:id="1380593581">
                                  <w:marLeft w:val="0"/>
                                  <w:marRight w:val="0"/>
                                  <w:marTop w:val="0"/>
                                  <w:marBottom w:val="0"/>
                                  <w:divBdr>
                                    <w:top w:val="none" w:sz="0" w:space="0" w:color="auto"/>
                                    <w:left w:val="none" w:sz="0" w:space="0" w:color="auto"/>
                                    <w:bottom w:val="none" w:sz="0" w:space="0" w:color="auto"/>
                                    <w:right w:val="none" w:sz="0" w:space="0" w:color="auto"/>
                                  </w:divBdr>
                                  <w:divsChild>
                                    <w:div w:id="219756560">
                                      <w:marLeft w:val="0"/>
                                      <w:marRight w:val="0"/>
                                      <w:marTop w:val="0"/>
                                      <w:marBottom w:val="0"/>
                                      <w:divBdr>
                                        <w:top w:val="none" w:sz="0" w:space="0" w:color="auto"/>
                                        <w:left w:val="none" w:sz="0" w:space="0" w:color="auto"/>
                                        <w:bottom w:val="none" w:sz="0" w:space="0" w:color="auto"/>
                                        <w:right w:val="none" w:sz="0" w:space="0" w:color="auto"/>
                                      </w:divBdr>
                                      <w:divsChild>
                                        <w:div w:id="600726932">
                                          <w:marLeft w:val="0"/>
                                          <w:marRight w:val="0"/>
                                          <w:marTop w:val="0"/>
                                          <w:marBottom w:val="0"/>
                                          <w:divBdr>
                                            <w:top w:val="none" w:sz="0" w:space="0" w:color="auto"/>
                                            <w:left w:val="none" w:sz="0" w:space="0" w:color="auto"/>
                                            <w:bottom w:val="none" w:sz="0" w:space="0" w:color="auto"/>
                                            <w:right w:val="none" w:sz="0" w:space="0" w:color="auto"/>
                                          </w:divBdr>
                                          <w:divsChild>
                                            <w:div w:id="265312039">
                                              <w:marLeft w:val="0"/>
                                              <w:marRight w:val="0"/>
                                              <w:marTop w:val="0"/>
                                              <w:marBottom w:val="0"/>
                                              <w:divBdr>
                                                <w:top w:val="none" w:sz="0" w:space="0" w:color="auto"/>
                                                <w:left w:val="none" w:sz="0" w:space="0" w:color="auto"/>
                                                <w:bottom w:val="none" w:sz="0" w:space="0" w:color="auto"/>
                                                <w:right w:val="none" w:sz="0" w:space="0" w:color="auto"/>
                                              </w:divBdr>
                                              <w:divsChild>
                                                <w:div w:id="1413510506">
                                                  <w:marLeft w:val="0"/>
                                                  <w:marRight w:val="0"/>
                                                  <w:marTop w:val="0"/>
                                                  <w:marBottom w:val="0"/>
                                                  <w:divBdr>
                                                    <w:top w:val="none" w:sz="0" w:space="0" w:color="auto"/>
                                                    <w:left w:val="none" w:sz="0" w:space="0" w:color="auto"/>
                                                    <w:bottom w:val="none" w:sz="0" w:space="0" w:color="auto"/>
                                                    <w:right w:val="none" w:sz="0" w:space="0" w:color="auto"/>
                                                  </w:divBdr>
                                                  <w:divsChild>
                                                    <w:div w:id="1798138357">
                                                      <w:marLeft w:val="0"/>
                                                      <w:marRight w:val="0"/>
                                                      <w:marTop w:val="0"/>
                                                      <w:marBottom w:val="0"/>
                                                      <w:divBdr>
                                                        <w:top w:val="none" w:sz="0" w:space="0" w:color="auto"/>
                                                        <w:left w:val="none" w:sz="0" w:space="0" w:color="auto"/>
                                                        <w:bottom w:val="none" w:sz="0" w:space="0" w:color="auto"/>
                                                        <w:right w:val="none" w:sz="0" w:space="0" w:color="auto"/>
                                                      </w:divBdr>
                                                    </w:div>
                                                    <w:div w:id="1959293372">
                                                      <w:marLeft w:val="0"/>
                                                      <w:marRight w:val="0"/>
                                                      <w:marTop w:val="0"/>
                                                      <w:marBottom w:val="0"/>
                                                      <w:divBdr>
                                                        <w:top w:val="none" w:sz="0" w:space="0" w:color="auto"/>
                                                        <w:left w:val="none" w:sz="0" w:space="0" w:color="auto"/>
                                                        <w:bottom w:val="none" w:sz="0" w:space="0" w:color="auto"/>
                                                        <w:right w:val="none" w:sz="0" w:space="0" w:color="auto"/>
                                                      </w:divBdr>
                                                    </w:div>
                                                    <w:div w:id="175702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7314736">
                          <w:marLeft w:val="0"/>
                          <w:marRight w:val="0"/>
                          <w:marTop w:val="0"/>
                          <w:marBottom w:val="0"/>
                          <w:divBdr>
                            <w:top w:val="none" w:sz="0" w:space="0" w:color="auto"/>
                            <w:left w:val="none" w:sz="0" w:space="0" w:color="auto"/>
                            <w:bottom w:val="none" w:sz="0" w:space="0" w:color="auto"/>
                            <w:right w:val="none" w:sz="0" w:space="0" w:color="auto"/>
                          </w:divBdr>
                          <w:divsChild>
                            <w:div w:id="1544829995">
                              <w:marLeft w:val="0"/>
                              <w:marRight w:val="0"/>
                              <w:marTop w:val="0"/>
                              <w:marBottom w:val="0"/>
                              <w:divBdr>
                                <w:top w:val="none" w:sz="0" w:space="0" w:color="auto"/>
                                <w:left w:val="none" w:sz="0" w:space="0" w:color="auto"/>
                                <w:bottom w:val="none" w:sz="0" w:space="0" w:color="auto"/>
                                <w:right w:val="none" w:sz="0" w:space="0" w:color="auto"/>
                              </w:divBdr>
                              <w:divsChild>
                                <w:div w:id="580600671">
                                  <w:marLeft w:val="0"/>
                                  <w:marRight w:val="0"/>
                                  <w:marTop w:val="0"/>
                                  <w:marBottom w:val="0"/>
                                  <w:divBdr>
                                    <w:top w:val="none" w:sz="0" w:space="0" w:color="auto"/>
                                    <w:left w:val="none" w:sz="0" w:space="0" w:color="auto"/>
                                    <w:bottom w:val="none" w:sz="0" w:space="0" w:color="auto"/>
                                    <w:right w:val="none" w:sz="0" w:space="0" w:color="auto"/>
                                  </w:divBdr>
                                  <w:divsChild>
                                    <w:div w:id="833568309">
                                      <w:marLeft w:val="0"/>
                                      <w:marRight w:val="0"/>
                                      <w:marTop w:val="0"/>
                                      <w:marBottom w:val="0"/>
                                      <w:divBdr>
                                        <w:top w:val="none" w:sz="0" w:space="0" w:color="auto"/>
                                        <w:left w:val="none" w:sz="0" w:space="0" w:color="auto"/>
                                        <w:bottom w:val="none" w:sz="0" w:space="0" w:color="auto"/>
                                        <w:right w:val="none" w:sz="0" w:space="0" w:color="auto"/>
                                      </w:divBdr>
                                    </w:div>
                                  </w:divsChild>
                                </w:div>
                                <w:div w:id="856500810">
                                  <w:marLeft w:val="0"/>
                                  <w:marRight w:val="0"/>
                                  <w:marTop w:val="0"/>
                                  <w:marBottom w:val="0"/>
                                  <w:divBdr>
                                    <w:top w:val="none" w:sz="0" w:space="0" w:color="auto"/>
                                    <w:left w:val="none" w:sz="0" w:space="0" w:color="auto"/>
                                    <w:bottom w:val="none" w:sz="0" w:space="0" w:color="auto"/>
                                    <w:right w:val="none" w:sz="0" w:space="0" w:color="auto"/>
                                  </w:divBdr>
                                  <w:divsChild>
                                    <w:div w:id="1108739555">
                                      <w:marLeft w:val="0"/>
                                      <w:marRight w:val="0"/>
                                      <w:marTop w:val="0"/>
                                      <w:marBottom w:val="0"/>
                                      <w:divBdr>
                                        <w:top w:val="none" w:sz="0" w:space="0" w:color="auto"/>
                                        <w:left w:val="none" w:sz="0" w:space="0" w:color="auto"/>
                                        <w:bottom w:val="none" w:sz="0" w:space="0" w:color="auto"/>
                                        <w:right w:val="none" w:sz="0" w:space="0" w:color="auto"/>
                                      </w:divBdr>
                                    </w:div>
                                    <w:div w:id="1601716637">
                                      <w:marLeft w:val="0"/>
                                      <w:marRight w:val="0"/>
                                      <w:marTop w:val="0"/>
                                      <w:marBottom w:val="0"/>
                                      <w:divBdr>
                                        <w:top w:val="none" w:sz="0" w:space="0" w:color="auto"/>
                                        <w:left w:val="none" w:sz="0" w:space="0" w:color="auto"/>
                                        <w:bottom w:val="none" w:sz="0" w:space="0" w:color="auto"/>
                                        <w:right w:val="none" w:sz="0" w:space="0" w:color="auto"/>
                                      </w:divBdr>
                                    </w:div>
                                    <w:div w:id="1015351534">
                                      <w:marLeft w:val="0"/>
                                      <w:marRight w:val="0"/>
                                      <w:marTop w:val="0"/>
                                      <w:marBottom w:val="0"/>
                                      <w:divBdr>
                                        <w:top w:val="none" w:sz="0" w:space="0" w:color="auto"/>
                                        <w:left w:val="none" w:sz="0" w:space="0" w:color="auto"/>
                                        <w:bottom w:val="none" w:sz="0" w:space="0" w:color="auto"/>
                                        <w:right w:val="none" w:sz="0" w:space="0" w:color="auto"/>
                                      </w:divBdr>
                                    </w:div>
                                    <w:div w:id="697269617">
                                      <w:marLeft w:val="0"/>
                                      <w:marRight w:val="0"/>
                                      <w:marTop w:val="0"/>
                                      <w:marBottom w:val="0"/>
                                      <w:divBdr>
                                        <w:top w:val="none" w:sz="0" w:space="0" w:color="auto"/>
                                        <w:left w:val="none" w:sz="0" w:space="0" w:color="auto"/>
                                        <w:bottom w:val="none" w:sz="0" w:space="0" w:color="auto"/>
                                        <w:right w:val="none" w:sz="0" w:space="0" w:color="auto"/>
                                      </w:divBdr>
                                    </w:div>
                                    <w:div w:id="1931307684">
                                      <w:marLeft w:val="0"/>
                                      <w:marRight w:val="0"/>
                                      <w:marTop w:val="0"/>
                                      <w:marBottom w:val="0"/>
                                      <w:divBdr>
                                        <w:top w:val="none" w:sz="0" w:space="0" w:color="auto"/>
                                        <w:left w:val="none" w:sz="0" w:space="0" w:color="auto"/>
                                        <w:bottom w:val="none" w:sz="0" w:space="0" w:color="auto"/>
                                        <w:right w:val="none" w:sz="0" w:space="0" w:color="auto"/>
                                      </w:divBdr>
                                    </w:div>
                                    <w:div w:id="812409005">
                                      <w:marLeft w:val="0"/>
                                      <w:marRight w:val="0"/>
                                      <w:marTop w:val="0"/>
                                      <w:marBottom w:val="0"/>
                                      <w:divBdr>
                                        <w:top w:val="none" w:sz="0" w:space="0" w:color="auto"/>
                                        <w:left w:val="none" w:sz="0" w:space="0" w:color="auto"/>
                                        <w:bottom w:val="none" w:sz="0" w:space="0" w:color="auto"/>
                                        <w:right w:val="none" w:sz="0" w:space="0" w:color="auto"/>
                                      </w:divBdr>
                                      <w:divsChild>
                                        <w:div w:id="1072235711">
                                          <w:marLeft w:val="0"/>
                                          <w:marRight w:val="0"/>
                                          <w:marTop w:val="0"/>
                                          <w:marBottom w:val="0"/>
                                          <w:divBdr>
                                            <w:top w:val="none" w:sz="0" w:space="0" w:color="auto"/>
                                            <w:left w:val="none" w:sz="0" w:space="0" w:color="auto"/>
                                            <w:bottom w:val="none" w:sz="0" w:space="0" w:color="auto"/>
                                            <w:right w:val="none" w:sz="0" w:space="0" w:color="auto"/>
                                          </w:divBdr>
                                        </w:div>
                                      </w:divsChild>
                                    </w:div>
                                    <w:div w:id="171530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7063671">
      <w:bodyDiv w:val="1"/>
      <w:marLeft w:val="0"/>
      <w:marRight w:val="0"/>
      <w:marTop w:val="0"/>
      <w:marBottom w:val="0"/>
      <w:divBdr>
        <w:top w:val="none" w:sz="0" w:space="0" w:color="auto"/>
        <w:left w:val="none" w:sz="0" w:space="0" w:color="auto"/>
        <w:bottom w:val="none" w:sz="0" w:space="0" w:color="auto"/>
        <w:right w:val="none" w:sz="0" w:space="0" w:color="auto"/>
      </w:divBdr>
      <w:divsChild>
        <w:div w:id="2093962872">
          <w:marLeft w:val="0"/>
          <w:marRight w:val="0"/>
          <w:marTop w:val="0"/>
          <w:marBottom w:val="0"/>
          <w:divBdr>
            <w:top w:val="none" w:sz="0" w:space="0" w:color="auto"/>
            <w:left w:val="none" w:sz="0" w:space="0" w:color="auto"/>
            <w:bottom w:val="none" w:sz="0" w:space="0" w:color="auto"/>
            <w:right w:val="none" w:sz="0" w:space="0" w:color="auto"/>
          </w:divBdr>
          <w:divsChild>
            <w:div w:id="2051343230">
              <w:marLeft w:val="0"/>
              <w:marRight w:val="0"/>
              <w:marTop w:val="0"/>
              <w:marBottom w:val="0"/>
              <w:divBdr>
                <w:top w:val="none" w:sz="0" w:space="0" w:color="auto"/>
                <w:left w:val="none" w:sz="0" w:space="0" w:color="auto"/>
                <w:bottom w:val="none" w:sz="0" w:space="0" w:color="auto"/>
                <w:right w:val="none" w:sz="0" w:space="0" w:color="auto"/>
              </w:divBdr>
              <w:divsChild>
                <w:div w:id="1685745034">
                  <w:marLeft w:val="0"/>
                  <w:marRight w:val="0"/>
                  <w:marTop w:val="0"/>
                  <w:marBottom w:val="0"/>
                  <w:divBdr>
                    <w:top w:val="none" w:sz="0" w:space="0" w:color="auto"/>
                    <w:left w:val="none" w:sz="0" w:space="0" w:color="auto"/>
                    <w:bottom w:val="none" w:sz="0" w:space="0" w:color="auto"/>
                    <w:right w:val="none" w:sz="0" w:space="0" w:color="auto"/>
                  </w:divBdr>
                  <w:divsChild>
                    <w:div w:id="322900192">
                      <w:marLeft w:val="0"/>
                      <w:marRight w:val="0"/>
                      <w:marTop w:val="0"/>
                      <w:marBottom w:val="0"/>
                      <w:divBdr>
                        <w:top w:val="none" w:sz="0" w:space="0" w:color="auto"/>
                        <w:left w:val="none" w:sz="0" w:space="0" w:color="auto"/>
                        <w:bottom w:val="none" w:sz="0" w:space="0" w:color="auto"/>
                        <w:right w:val="none" w:sz="0" w:space="0" w:color="auto"/>
                      </w:divBdr>
                      <w:divsChild>
                        <w:div w:id="140117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8870267">
      <w:bodyDiv w:val="1"/>
      <w:marLeft w:val="0"/>
      <w:marRight w:val="0"/>
      <w:marTop w:val="0"/>
      <w:marBottom w:val="0"/>
      <w:divBdr>
        <w:top w:val="none" w:sz="0" w:space="0" w:color="auto"/>
        <w:left w:val="none" w:sz="0" w:space="0" w:color="auto"/>
        <w:bottom w:val="none" w:sz="0" w:space="0" w:color="auto"/>
        <w:right w:val="none" w:sz="0" w:space="0" w:color="auto"/>
      </w:divBdr>
      <w:divsChild>
        <w:div w:id="563221410">
          <w:marLeft w:val="0"/>
          <w:marRight w:val="0"/>
          <w:marTop w:val="0"/>
          <w:marBottom w:val="0"/>
          <w:divBdr>
            <w:top w:val="none" w:sz="0" w:space="0" w:color="auto"/>
            <w:left w:val="none" w:sz="0" w:space="0" w:color="auto"/>
            <w:bottom w:val="none" w:sz="0" w:space="0" w:color="auto"/>
            <w:right w:val="none" w:sz="0" w:space="0" w:color="auto"/>
          </w:divBdr>
        </w:div>
      </w:divsChild>
    </w:div>
    <w:div w:id="1279987587">
      <w:bodyDiv w:val="1"/>
      <w:marLeft w:val="0"/>
      <w:marRight w:val="0"/>
      <w:marTop w:val="108"/>
      <w:marBottom w:val="108"/>
      <w:divBdr>
        <w:top w:val="none" w:sz="0" w:space="0" w:color="auto"/>
        <w:left w:val="none" w:sz="0" w:space="0" w:color="auto"/>
        <w:bottom w:val="none" w:sz="0" w:space="0" w:color="auto"/>
        <w:right w:val="none" w:sz="0" w:space="0" w:color="auto"/>
      </w:divBdr>
      <w:divsChild>
        <w:div w:id="1792237967">
          <w:marLeft w:val="0"/>
          <w:marRight w:val="0"/>
          <w:marTop w:val="0"/>
          <w:marBottom w:val="0"/>
          <w:divBdr>
            <w:top w:val="none" w:sz="0" w:space="0" w:color="auto"/>
            <w:left w:val="none" w:sz="0" w:space="0" w:color="auto"/>
            <w:bottom w:val="none" w:sz="0" w:space="0" w:color="auto"/>
            <w:right w:val="none" w:sz="0" w:space="0" w:color="auto"/>
          </w:divBdr>
          <w:divsChild>
            <w:div w:id="1272469975">
              <w:marLeft w:val="0"/>
              <w:marRight w:val="0"/>
              <w:marTop w:val="0"/>
              <w:marBottom w:val="60"/>
              <w:divBdr>
                <w:top w:val="none" w:sz="0" w:space="0" w:color="auto"/>
                <w:left w:val="none" w:sz="0" w:space="0" w:color="auto"/>
                <w:bottom w:val="single" w:sz="6" w:space="0" w:color="CCCCCC"/>
                <w:right w:val="none" w:sz="0" w:space="0" w:color="auto"/>
              </w:divBdr>
              <w:divsChild>
                <w:div w:id="2078166305">
                  <w:marLeft w:val="0"/>
                  <w:marRight w:val="0"/>
                  <w:marTop w:val="0"/>
                  <w:marBottom w:val="0"/>
                  <w:divBdr>
                    <w:top w:val="none" w:sz="0" w:space="0" w:color="auto"/>
                    <w:left w:val="none" w:sz="0" w:space="0" w:color="auto"/>
                    <w:bottom w:val="none" w:sz="0" w:space="0" w:color="auto"/>
                    <w:right w:val="none" w:sz="0" w:space="0" w:color="auto"/>
                  </w:divBdr>
                </w:div>
                <w:div w:id="1044673769">
                  <w:marLeft w:val="0"/>
                  <w:marRight w:val="0"/>
                  <w:marTop w:val="0"/>
                  <w:marBottom w:val="0"/>
                  <w:divBdr>
                    <w:top w:val="none" w:sz="0" w:space="0" w:color="auto"/>
                    <w:left w:val="none" w:sz="0" w:space="0" w:color="auto"/>
                    <w:bottom w:val="none" w:sz="0" w:space="0" w:color="auto"/>
                    <w:right w:val="none" w:sz="0" w:space="0" w:color="auto"/>
                  </w:divBdr>
                </w:div>
              </w:divsChild>
            </w:div>
            <w:div w:id="1377463100">
              <w:marLeft w:val="-75"/>
              <w:marRight w:val="0"/>
              <w:marTop w:val="30"/>
              <w:marBottom w:val="90"/>
              <w:divBdr>
                <w:top w:val="none" w:sz="0" w:space="0" w:color="auto"/>
                <w:left w:val="none" w:sz="0" w:space="0" w:color="auto"/>
                <w:bottom w:val="none" w:sz="0" w:space="0" w:color="auto"/>
                <w:right w:val="none" w:sz="0" w:space="0" w:color="auto"/>
              </w:divBdr>
              <w:divsChild>
                <w:div w:id="569269135">
                  <w:marLeft w:val="0"/>
                  <w:marRight w:val="0"/>
                  <w:marTop w:val="0"/>
                  <w:marBottom w:val="0"/>
                  <w:divBdr>
                    <w:top w:val="none" w:sz="0" w:space="0" w:color="auto"/>
                    <w:left w:val="none" w:sz="0" w:space="0" w:color="auto"/>
                    <w:bottom w:val="none" w:sz="0" w:space="0" w:color="auto"/>
                    <w:right w:val="none" w:sz="0" w:space="0" w:color="auto"/>
                  </w:divBdr>
                </w:div>
                <w:div w:id="1391147561">
                  <w:marLeft w:val="0"/>
                  <w:marRight w:val="0"/>
                  <w:marTop w:val="0"/>
                  <w:marBottom w:val="0"/>
                  <w:divBdr>
                    <w:top w:val="none" w:sz="0" w:space="0" w:color="auto"/>
                    <w:left w:val="none" w:sz="0" w:space="0" w:color="auto"/>
                    <w:bottom w:val="none" w:sz="0" w:space="0" w:color="auto"/>
                    <w:right w:val="none" w:sz="0" w:space="0" w:color="auto"/>
                  </w:divBdr>
                  <w:divsChild>
                    <w:div w:id="772358401">
                      <w:marLeft w:val="0"/>
                      <w:marRight w:val="0"/>
                      <w:marTop w:val="0"/>
                      <w:marBottom w:val="0"/>
                      <w:divBdr>
                        <w:top w:val="none" w:sz="0" w:space="0" w:color="auto"/>
                        <w:left w:val="none" w:sz="0" w:space="0" w:color="auto"/>
                        <w:bottom w:val="none" w:sz="0" w:space="0" w:color="auto"/>
                        <w:right w:val="none" w:sz="0" w:space="0" w:color="auto"/>
                      </w:divBdr>
                      <w:divsChild>
                        <w:div w:id="30451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83823">
              <w:marLeft w:val="0"/>
              <w:marRight w:val="75"/>
              <w:marTop w:val="0"/>
              <w:marBottom w:val="0"/>
              <w:divBdr>
                <w:top w:val="none" w:sz="0" w:space="0" w:color="auto"/>
                <w:left w:val="none" w:sz="0" w:space="0" w:color="auto"/>
                <w:bottom w:val="none" w:sz="0" w:space="0" w:color="auto"/>
                <w:right w:val="none" w:sz="0" w:space="0" w:color="auto"/>
              </w:divBdr>
              <w:divsChild>
                <w:div w:id="425880507">
                  <w:marLeft w:val="0"/>
                  <w:marRight w:val="75"/>
                  <w:marTop w:val="0"/>
                  <w:marBottom w:val="0"/>
                  <w:divBdr>
                    <w:top w:val="none" w:sz="0" w:space="0" w:color="auto"/>
                    <w:left w:val="none" w:sz="0" w:space="0" w:color="auto"/>
                    <w:bottom w:val="none" w:sz="0" w:space="0" w:color="auto"/>
                    <w:right w:val="none" w:sz="0" w:space="0" w:color="auto"/>
                  </w:divBdr>
                  <w:divsChild>
                    <w:div w:id="1322464697">
                      <w:marLeft w:val="0"/>
                      <w:marRight w:val="0"/>
                      <w:marTop w:val="0"/>
                      <w:marBottom w:val="0"/>
                      <w:divBdr>
                        <w:top w:val="none" w:sz="0" w:space="0" w:color="auto"/>
                        <w:left w:val="none" w:sz="0" w:space="0" w:color="auto"/>
                        <w:bottom w:val="none" w:sz="0" w:space="0" w:color="auto"/>
                        <w:right w:val="none" w:sz="0" w:space="0" w:color="auto"/>
                      </w:divBdr>
                      <w:divsChild>
                        <w:div w:id="1630819593">
                          <w:marLeft w:val="0"/>
                          <w:marRight w:val="0"/>
                          <w:marTop w:val="0"/>
                          <w:marBottom w:val="0"/>
                          <w:divBdr>
                            <w:top w:val="none" w:sz="0" w:space="0" w:color="auto"/>
                            <w:left w:val="none" w:sz="0" w:space="0" w:color="auto"/>
                            <w:bottom w:val="none" w:sz="0" w:space="0" w:color="auto"/>
                            <w:right w:val="none" w:sz="0" w:space="0" w:color="auto"/>
                          </w:divBdr>
                          <w:divsChild>
                            <w:div w:id="1238399400">
                              <w:marLeft w:val="0"/>
                              <w:marRight w:val="0"/>
                              <w:marTop w:val="0"/>
                              <w:marBottom w:val="0"/>
                              <w:divBdr>
                                <w:top w:val="none" w:sz="0" w:space="0" w:color="auto"/>
                                <w:left w:val="none" w:sz="0" w:space="0" w:color="auto"/>
                                <w:bottom w:val="none" w:sz="0" w:space="0" w:color="auto"/>
                                <w:right w:val="none" w:sz="0" w:space="0" w:color="auto"/>
                              </w:divBdr>
                              <w:divsChild>
                                <w:div w:id="199467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150862">
      <w:bodyDiv w:val="1"/>
      <w:marLeft w:val="150"/>
      <w:marRight w:val="150"/>
      <w:marTop w:val="150"/>
      <w:marBottom w:val="150"/>
      <w:divBdr>
        <w:top w:val="none" w:sz="0" w:space="0" w:color="auto"/>
        <w:left w:val="none" w:sz="0" w:space="0" w:color="auto"/>
        <w:bottom w:val="none" w:sz="0" w:space="0" w:color="auto"/>
        <w:right w:val="none" w:sz="0" w:space="0" w:color="auto"/>
      </w:divBdr>
      <w:divsChild>
        <w:div w:id="863593871">
          <w:marLeft w:val="0"/>
          <w:marRight w:val="0"/>
          <w:marTop w:val="100"/>
          <w:marBottom w:val="100"/>
          <w:divBdr>
            <w:top w:val="none" w:sz="0" w:space="0" w:color="auto"/>
            <w:left w:val="none" w:sz="0" w:space="0" w:color="auto"/>
            <w:bottom w:val="none" w:sz="0" w:space="0" w:color="auto"/>
            <w:right w:val="none" w:sz="0" w:space="0" w:color="auto"/>
          </w:divBdr>
          <w:divsChild>
            <w:div w:id="315036878">
              <w:marLeft w:val="0"/>
              <w:marRight w:val="0"/>
              <w:marTop w:val="0"/>
              <w:marBottom w:val="0"/>
              <w:divBdr>
                <w:top w:val="single" w:sz="2" w:space="0" w:color="CCCCCC"/>
                <w:left w:val="single" w:sz="2" w:space="0" w:color="CCCCCC"/>
                <w:bottom w:val="single" w:sz="2" w:space="0" w:color="CCCCCC"/>
                <w:right w:val="single" w:sz="2" w:space="0" w:color="CCCCCC"/>
              </w:divBdr>
              <w:divsChild>
                <w:div w:id="1100952073">
                  <w:marLeft w:val="0"/>
                  <w:marRight w:val="0"/>
                  <w:marTop w:val="75"/>
                  <w:marBottom w:val="0"/>
                  <w:divBdr>
                    <w:top w:val="single" w:sz="2" w:space="0" w:color="CCCCCC"/>
                    <w:left w:val="none" w:sz="0" w:space="0" w:color="auto"/>
                    <w:bottom w:val="none" w:sz="0" w:space="0" w:color="auto"/>
                    <w:right w:val="none" w:sz="0" w:space="0" w:color="auto"/>
                  </w:divBdr>
                  <w:divsChild>
                    <w:div w:id="1702394467">
                      <w:marLeft w:val="0"/>
                      <w:marRight w:val="0"/>
                      <w:marTop w:val="0"/>
                      <w:marBottom w:val="0"/>
                      <w:divBdr>
                        <w:top w:val="none" w:sz="0" w:space="0" w:color="auto"/>
                        <w:left w:val="none" w:sz="0" w:space="0" w:color="auto"/>
                        <w:bottom w:val="none" w:sz="0" w:space="0" w:color="auto"/>
                        <w:right w:val="none" w:sz="0" w:space="0" w:color="auto"/>
                      </w:divBdr>
                      <w:divsChild>
                        <w:div w:id="681013699">
                          <w:marLeft w:val="2025"/>
                          <w:marRight w:val="6150"/>
                          <w:marTop w:val="0"/>
                          <w:marBottom w:val="0"/>
                          <w:divBdr>
                            <w:top w:val="none" w:sz="0" w:space="0" w:color="auto"/>
                            <w:left w:val="none" w:sz="0" w:space="0" w:color="auto"/>
                            <w:bottom w:val="none" w:sz="0" w:space="0" w:color="auto"/>
                            <w:right w:val="none" w:sz="0" w:space="0" w:color="auto"/>
                          </w:divBdr>
                          <w:divsChild>
                            <w:div w:id="1728842457">
                              <w:marLeft w:val="0"/>
                              <w:marRight w:val="0"/>
                              <w:marTop w:val="0"/>
                              <w:marBottom w:val="0"/>
                              <w:divBdr>
                                <w:top w:val="none" w:sz="0" w:space="0" w:color="auto"/>
                                <w:left w:val="none" w:sz="0" w:space="0" w:color="auto"/>
                                <w:bottom w:val="none" w:sz="0" w:space="0" w:color="auto"/>
                                <w:right w:val="none" w:sz="0" w:space="0" w:color="auto"/>
                              </w:divBdr>
                              <w:divsChild>
                                <w:div w:id="1055011880">
                                  <w:marLeft w:val="0"/>
                                  <w:marRight w:val="0"/>
                                  <w:marTop w:val="0"/>
                                  <w:marBottom w:val="0"/>
                                  <w:divBdr>
                                    <w:top w:val="none" w:sz="0" w:space="0" w:color="auto"/>
                                    <w:left w:val="none" w:sz="0" w:space="0" w:color="auto"/>
                                    <w:bottom w:val="none" w:sz="0" w:space="0" w:color="auto"/>
                                    <w:right w:val="none" w:sz="0" w:space="0" w:color="auto"/>
                                  </w:divBdr>
                                  <w:divsChild>
                                    <w:div w:id="1435436404">
                                      <w:marLeft w:val="0"/>
                                      <w:marRight w:val="0"/>
                                      <w:marTop w:val="0"/>
                                      <w:marBottom w:val="0"/>
                                      <w:divBdr>
                                        <w:top w:val="none" w:sz="0" w:space="0" w:color="auto"/>
                                        <w:left w:val="none" w:sz="0" w:space="0" w:color="auto"/>
                                        <w:bottom w:val="none" w:sz="0" w:space="0" w:color="auto"/>
                                        <w:right w:val="none" w:sz="0" w:space="0" w:color="auto"/>
                                      </w:divBdr>
                                      <w:divsChild>
                                        <w:div w:id="1634212564">
                                          <w:marLeft w:val="0"/>
                                          <w:marRight w:val="0"/>
                                          <w:marTop w:val="0"/>
                                          <w:marBottom w:val="0"/>
                                          <w:divBdr>
                                            <w:top w:val="none" w:sz="0" w:space="0" w:color="auto"/>
                                            <w:left w:val="none" w:sz="0" w:space="0" w:color="auto"/>
                                            <w:bottom w:val="none" w:sz="0" w:space="0" w:color="auto"/>
                                            <w:right w:val="none" w:sz="0" w:space="0" w:color="auto"/>
                                          </w:divBdr>
                                          <w:divsChild>
                                            <w:div w:id="1800760500">
                                              <w:marLeft w:val="0"/>
                                              <w:marRight w:val="0"/>
                                              <w:marTop w:val="0"/>
                                              <w:marBottom w:val="0"/>
                                              <w:divBdr>
                                                <w:top w:val="none" w:sz="0" w:space="0" w:color="auto"/>
                                                <w:left w:val="none" w:sz="0" w:space="0" w:color="auto"/>
                                                <w:bottom w:val="none" w:sz="0" w:space="0" w:color="auto"/>
                                                <w:right w:val="none" w:sz="0" w:space="0" w:color="auto"/>
                                              </w:divBdr>
                                              <w:divsChild>
                                                <w:div w:id="630866875">
                                                  <w:marLeft w:val="0"/>
                                                  <w:marRight w:val="0"/>
                                                  <w:marTop w:val="0"/>
                                                  <w:marBottom w:val="0"/>
                                                  <w:divBdr>
                                                    <w:top w:val="none" w:sz="0" w:space="0" w:color="auto"/>
                                                    <w:left w:val="none" w:sz="0" w:space="0" w:color="auto"/>
                                                    <w:bottom w:val="none" w:sz="0" w:space="0" w:color="auto"/>
                                                    <w:right w:val="none" w:sz="0" w:space="0" w:color="auto"/>
                                                  </w:divBdr>
                                                  <w:divsChild>
                                                    <w:div w:id="922227377">
                                                      <w:marLeft w:val="0"/>
                                                      <w:marRight w:val="0"/>
                                                      <w:marTop w:val="0"/>
                                                      <w:marBottom w:val="0"/>
                                                      <w:divBdr>
                                                        <w:top w:val="none" w:sz="0" w:space="0" w:color="auto"/>
                                                        <w:left w:val="none" w:sz="0" w:space="0" w:color="auto"/>
                                                        <w:bottom w:val="none" w:sz="0" w:space="0" w:color="auto"/>
                                                        <w:right w:val="none" w:sz="0" w:space="0" w:color="auto"/>
                                                      </w:divBdr>
                                                      <w:divsChild>
                                                        <w:div w:id="1870677736">
                                                          <w:marLeft w:val="0"/>
                                                          <w:marRight w:val="0"/>
                                                          <w:marTop w:val="0"/>
                                                          <w:marBottom w:val="0"/>
                                                          <w:divBdr>
                                                            <w:top w:val="single" w:sz="2" w:space="0" w:color="CCCCCC"/>
                                                            <w:left w:val="none" w:sz="0" w:space="0" w:color="auto"/>
                                                            <w:bottom w:val="none" w:sz="0" w:space="0" w:color="auto"/>
                                                            <w:right w:val="none" w:sz="0" w:space="0" w:color="auto"/>
                                                          </w:divBdr>
                                                          <w:divsChild>
                                                            <w:div w:id="224028095">
                                                              <w:marLeft w:val="0"/>
                                                              <w:marRight w:val="0"/>
                                                              <w:marTop w:val="0"/>
                                                              <w:marBottom w:val="0"/>
                                                              <w:divBdr>
                                                                <w:top w:val="none" w:sz="0" w:space="0" w:color="auto"/>
                                                                <w:left w:val="none" w:sz="0" w:space="0" w:color="auto"/>
                                                                <w:bottom w:val="none" w:sz="0" w:space="0" w:color="auto"/>
                                                                <w:right w:val="none" w:sz="0" w:space="0" w:color="auto"/>
                                                              </w:divBdr>
                                                              <w:divsChild>
                                                                <w:div w:id="1993219841">
                                                                  <w:marLeft w:val="0"/>
                                                                  <w:marRight w:val="0"/>
                                                                  <w:marTop w:val="0"/>
                                                                  <w:marBottom w:val="0"/>
                                                                  <w:divBdr>
                                                                    <w:top w:val="none" w:sz="0" w:space="0" w:color="auto"/>
                                                                    <w:left w:val="none" w:sz="0" w:space="0" w:color="auto"/>
                                                                    <w:bottom w:val="none" w:sz="0" w:space="0" w:color="auto"/>
                                                                    <w:right w:val="none" w:sz="0" w:space="0" w:color="auto"/>
                                                                  </w:divBdr>
                                                                  <w:divsChild>
                                                                    <w:div w:id="1216744629">
                                                                      <w:marLeft w:val="0"/>
                                                                      <w:marRight w:val="0"/>
                                                                      <w:marTop w:val="0"/>
                                                                      <w:marBottom w:val="0"/>
                                                                      <w:divBdr>
                                                                        <w:top w:val="none" w:sz="0" w:space="0" w:color="auto"/>
                                                                        <w:left w:val="none" w:sz="0" w:space="0" w:color="auto"/>
                                                                        <w:bottom w:val="none" w:sz="0" w:space="0" w:color="auto"/>
                                                                        <w:right w:val="none" w:sz="0" w:space="0" w:color="auto"/>
                                                                      </w:divBdr>
                                                                      <w:divsChild>
                                                                        <w:div w:id="460684532">
                                                                          <w:marLeft w:val="0"/>
                                                                          <w:marRight w:val="0"/>
                                                                          <w:marTop w:val="0"/>
                                                                          <w:marBottom w:val="0"/>
                                                                          <w:divBdr>
                                                                            <w:top w:val="none" w:sz="0" w:space="0" w:color="auto"/>
                                                                            <w:left w:val="none" w:sz="0" w:space="0" w:color="auto"/>
                                                                            <w:bottom w:val="none" w:sz="0" w:space="0" w:color="auto"/>
                                                                            <w:right w:val="none" w:sz="0" w:space="0" w:color="auto"/>
                                                                          </w:divBdr>
                                                                          <w:divsChild>
                                                                            <w:div w:id="210745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829199">
                                                                  <w:marLeft w:val="0"/>
                                                                  <w:marRight w:val="0"/>
                                                                  <w:marTop w:val="0"/>
                                                                  <w:marBottom w:val="0"/>
                                                                  <w:divBdr>
                                                                    <w:top w:val="none" w:sz="0" w:space="0" w:color="auto"/>
                                                                    <w:left w:val="none" w:sz="0" w:space="0" w:color="auto"/>
                                                                    <w:bottom w:val="none" w:sz="0" w:space="0" w:color="auto"/>
                                                                    <w:right w:val="none" w:sz="0" w:space="0" w:color="auto"/>
                                                                  </w:divBdr>
                                                                  <w:divsChild>
                                                                    <w:div w:id="794058919">
                                                                      <w:marLeft w:val="-96"/>
                                                                      <w:marRight w:val="-96"/>
                                                                      <w:marTop w:val="0"/>
                                                                      <w:marBottom w:val="0"/>
                                                                      <w:divBdr>
                                                                        <w:top w:val="none" w:sz="0" w:space="0" w:color="auto"/>
                                                                        <w:left w:val="none" w:sz="0" w:space="0" w:color="auto"/>
                                                                        <w:bottom w:val="none" w:sz="0" w:space="0" w:color="auto"/>
                                                                        <w:right w:val="none" w:sz="0" w:space="0" w:color="auto"/>
                                                                      </w:divBdr>
                                                                      <w:divsChild>
                                                                        <w:div w:id="1787961407">
                                                                          <w:marLeft w:val="0"/>
                                                                          <w:marRight w:val="0"/>
                                                                          <w:marTop w:val="0"/>
                                                                          <w:marBottom w:val="0"/>
                                                                          <w:divBdr>
                                                                            <w:top w:val="none" w:sz="0" w:space="0" w:color="auto"/>
                                                                            <w:left w:val="none" w:sz="0" w:space="0" w:color="auto"/>
                                                                            <w:bottom w:val="none" w:sz="0" w:space="0" w:color="auto"/>
                                                                            <w:right w:val="none" w:sz="0" w:space="0" w:color="auto"/>
                                                                          </w:divBdr>
                                                                          <w:divsChild>
                                                                            <w:div w:id="16536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899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5357439">
                                      <w:marLeft w:val="0"/>
                                      <w:marRight w:val="0"/>
                                      <w:marTop w:val="0"/>
                                      <w:marBottom w:val="0"/>
                                      <w:divBdr>
                                        <w:top w:val="single" w:sz="6" w:space="8" w:color="CCCCCC"/>
                                        <w:left w:val="none" w:sz="0" w:space="0" w:color="auto"/>
                                        <w:bottom w:val="none" w:sz="0" w:space="0" w:color="auto"/>
                                        <w:right w:val="none" w:sz="0" w:space="0" w:color="auto"/>
                                      </w:divBdr>
                                      <w:divsChild>
                                        <w:div w:id="291522483">
                                          <w:marLeft w:val="0"/>
                                          <w:marRight w:val="0"/>
                                          <w:marTop w:val="0"/>
                                          <w:marBottom w:val="0"/>
                                          <w:divBdr>
                                            <w:top w:val="none" w:sz="0" w:space="0" w:color="auto"/>
                                            <w:left w:val="none" w:sz="0" w:space="0" w:color="auto"/>
                                            <w:bottom w:val="none" w:sz="0" w:space="0" w:color="auto"/>
                                            <w:right w:val="none" w:sz="0" w:space="0" w:color="auto"/>
                                          </w:divBdr>
                                          <w:divsChild>
                                            <w:div w:id="340473617">
                                              <w:marLeft w:val="0"/>
                                              <w:marRight w:val="0"/>
                                              <w:marTop w:val="0"/>
                                              <w:marBottom w:val="0"/>
                                              <w:divBdr>
                                                <w:top w:val="none" w:sz="0" w:space="0" w:color="auto"/>
                                                <w:left w:val="none" w:sz="0" w:space="0" w:color="auto"/>
                                                <w:bottom w:val="none" w:sz="0" w:space="0" w:color="auto"/>
                                                <w:right w:val="none" w:sz="0" w:space="0" w:color="auto"/>
                                              </w:divBdr>
                                              <w:divsChild>
                                                <w:div w:id="1998339664">
                                                  <w:marLeft w:val="0"/>
                                                  <w:marRight w:val="0"/>
                                                  <w:marTop w:val="0"/>
                                                  <w:marBottom w:val="0"/>
                                                  <w:divBdr>
                                                    <w:top w:val="none" w:sz="0" w:space="0" w:color="auto"/>
                                                    <w:left w:val="none" w:sz="0" w:space="0" w:color="auto"/>
                                                    <w:bottom w:val="none" w:sz="0" w:space="0" w:color="auto"/>
                                                    <w:right w:val="single" w:sz="6" w:space="4" w:color="CCCCCC"/>
                                                  </w:divBdr>
                                                  <w:divsChild>
                                                    <w:div w:id="379940384">
                                                      <w:marLeft w:val="0"/>
                                                      <w:marRight w:val="0"/>
                                                      <w:marTop w:val="0"/>
                                                      <w:marBottom w:val="0"/>
                                                      <w:divBdr>
                                                        <w:top w:val="none" w:sz="0" w:space="0" w:color="auto"/>
                                                        <w:left w:val="none" w:sz="0" w:space="0" w:color="auto"/>
                                                        <w:bottom w:val="none" w:sz="0" w:space="0" w:color="auto"/>
                                                        <w:right w:val="none" w:sz="0" w:space="0" w:color="auto"/>
                                                      </w:divBdr>
                                                      <w:divsChild>
                                                        <w:div w:id="831528839">
                                                          <w:marLeft w:val="0"/>
                                                          <w:marRight w:val="0"/>
                                                          <w:marTop w:val="0"/>
                                                          <w:marBottom w:val="0"/>
                                                          <w:divBdr>
                                                            <w:top w:val="none" w:sz="0" w:space="0" w:color="auto"/>
                                                            <w:left w:val="none" w:sz="0" w:space="0" w:color="auto"/>
                                                            <w:bottom w:val="none" w:sz="0" w:space="0" w:color="auto"/>
                                                            <w:right w:val="none" w:sz="0" w:space="0" w:color="auto"/>
                                                          </w:divBdr>
                                                          <w:divsChild>
                                                            <w:div w:id="2137484343">
                                                              <w:marLeft w:val="0"/>
                                                              <w:marRight w:val="0"/>
                                                              <w:marTop w:val="0"/>
                                                              <w:marBottom w:val="0"/>
                                                              <w:divBdr>
                                                                <w:top w:val="none" w:sz="0" w:space="0" w:color="auto"/>
                                                                <w:left w:val="none" w:sz="0" w:space="0" w:color="auto"/>
                                                                <w:bottom w:val="none" w:sz="0" w:space="0" w:color="auto"/>
                                                                <w:right w:val="none" w:sz="0" w:space="0" w:color="auto"/>
                                                              </w:divBdr>
                                                              <w:divsChild>
                                                                <w:div w:id="128793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64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84311213">
      <w:bodyDiv w:val="1"/>
      <w:marLeft w:val="0"/>
      <w:marRight w:val="0"/>
      <w:marTop w:val="0"/>
      <w:marBottom w:val="0"/>
      <w:divBdr>
        <w:top w:val="none" w:sz="0" w:space="0" w:color="auto"/>
        <w:left w:val="none" w:sz="0" w:space="0" w:color="auto"/>
        <w:bottom w:val="none" w:sz="0" w:space="0" w:color="auto"/>
        <w:right w:val="none" w:sz="0" w:space="0" w:color="auto"/>
      </w:divBdr>
      <w:divsChild>
        <w:div w:id="767115000">
          <w:marLeft w:val="0"/>
          <w:marRight w:val="0"/>
          <w:marTop w:val="0"/>
          <w:marBottom w:val="0"/>
          <w:divBdr>
            <w:top w:val="none" w:sz="0" w:space="0" w:color="auto"/>
            <w:left w:val="none" w:sz="0" w:space="0" w:color="auto"/>
            <w:bottom w:val="none" w:sz="0" w:space="0" w:color="auto"/>
            <w:right w:val="none" w:sz="0" w:space="0" w:color="auto"/>
          </w:divBdr>
          <w:divsChild>
            <w:div w:id="1951862152">
              <w:marLeft w:val="0"/>
              <w:marRight w:val="0"/>
              <w:marTop w:val="0"/>
              <w:marBottom w:val="0"/>
              <w:divBdr>
                <w:top w:val="none" w:sz="0" w:space="0" w:color="auto"/>
                <w:left w:val="none" w:sz="0" w:space="0" w:color="auto"/>
                <w:bottom w:val="none" w:sz="0" w:space="0" w:color="auto"/>
                <w:right w:val="none" w:sz="0" w:space="0" w:color="auto"/>
              </w:divBdr>
              <w:divsChild>
                <w:div w:id="1134176966">
                  <w:marLeft w:val="0"/>
                  <w:marRight w:val="0"/>
                  <w:marTop w:val="0"/>
                  <w:marBottom w:val="0"/>
                  <w:divBdr>
                    <w:top w:val="none" w:sz="0" w:space="0" w:color="auto"/>
                    <w:left w:val="none" w:sz="0" w:space="0" w:color="auto"/>
                    <w:bottom w:val="none" w:sz="0" w:space="0" w:color="auto"/>
                    <w:right w:val="none" w:sz="0" w:space="0" w:color="auto"/>
                  </w:divBdr>
                  <w:divsChild>
                    <w:div w:id="583607437">
                      <w:marLeft w:val="0"/>
                      <w:marRight w:val="0"/>
                      <w:marTop w:val="0"/>
                      <w:marBottom w:val="0"/>
                      <w:divBdr>
                        <w:top w:val="none" w:sz="0" w:space="0" w:color="auto"/>
                        <w:left w:val="none" w:sz="0" w:space="0" w:color="auto"/>
                        <w:bottom w:val="none" w:sz="0" w:space="0" w:color="auto"/>
                        <w:right w:val="none" w:sz="0" w:space="0" w:color="auto"/>
                      </w:divBdr>
                      <w:divsChild>
                        <w:div w:id="33971047">
                          <w:marLeft w:val="0"/>
                          <w:marRight w:val="0"/>
                          <w:marTop w:val="0"/>
                          <w:marBottom w:val="0"/>
                          <w:divBdr>
                            <w:top w:val="none" w:sz="0" w:space="0" w:color="auto"/>
                            <w:left w:val="none" w:sz="0" w:space="0" w:color="auto"/>
                            <w:bottom w:val="none" w:sz="0" w:space="0" w:color="auto"/>
                            <w:right w:val="none" w:sz="0" w:space="0" w:color="auto"/>
                          </w:divBdr>
                        </w:div>
                        <w:div w:id="1667708415">
                          <w:marLeft w:val="0"/>
                          <w:marRight w:val="0"/>
                          <w:marTop w:val="0"/>
                          <w:marBottom w:val="0"/>
                          <w:divBdr>
                            <w:top w:val="none" w:sz="0" w:space="0" w:color="auto"/>
                            <w:left w:val="none" w:sz="0" w:space="0" w:color="auto"/>
                            <w:bottom w:val="none" w:sz="0" w:space="0" w:color="auto"/>
                            <w:right w:val="none" w:sz="0" w:space="0" w:color="auto"/>
                          </w:divBdr>
                          <w:divsChild>
                            <w:div w:id="1281256151">
                              <w:marLeft w:val="0"/>
                              <w:marRight w:val="0"/>
                              <w:marTop w:val="0"/>
                              <w:marBottom w:val="0"/>
                              <w:divBdr>
                                <w:top w:val="none" w:sz="0" w:space="0" w:color="auto"/>
                                <w:left w:val="none" w:sz="0" w:space="0" w:color="auto"/>
                                <w:bottom w:val="none" w:sz="0" w:space="0" w:color="auto"/>
                                <w:right w:val="none" w:sz="0" w:space="0" w:color="auto"/>
                              </w:divBdr>
                              <w:divsChild>
                                <w:div w:id="1135373270">
                                  <w:marLeft w:val="0"/>
                                  <w:marRight w:val="0"/>
                                  <w:marTop w:val="0"/>
                                  <w:marBottom w:val="0"/>
                                  <w:divBdr>
                                    <w:top w:val="none" w:sz="0" w:space="0" w:color="auto"/>
                                    <w:left w:val="none" w:sz="0" w:space="0" w:color="auto"/>
                                    <w:bottom w:val="none" w:sz="0" w:space="0" w:color="auto"/>
                                    <w:right w:val="none" w:sz="0" w:space="0" w:color="auto"/>
                                  </w:divBdr>
                                  <w:divsChild>
                                    <w:div w:id="1037004746">
                                      <w:marLeft w:val="0"/>
                                      <w:marRight w:val="0"/>
                                      <w:marTop w:val="0"/>
                                      <w:marBottom w:val="0"/>
                                      <w:divBdr>
                                        <w:top w:val="none" w:sz="0" w:space="0" w:color="auto"/>
                                        <w:left w:val="none" w:sz="0" w:space="0" w:color="auto"/>
                                        <w:bottom w:val="none" w:sz="0" w:space="0" w:color="auto"/>
                                        <w:right w:val="none" w:sz="0" w:space="0" w:color="auto"/>
                                      </w:divBdr>
                                      <w:divsChild>
                                        <w:div w:id="1994142932">
                                          <w:marLeft w:val="0"/>
                                          <w:marRight w:val="0"/>
                                          <w:marTop w:val="0"/>
                                          <w:marBottom w:val="0"/>
                                          <w:divBdr>
                                            <w:top w:val="none" w:sz="0" w:space="0" w:color="auto"/>
                                            <w:left w:val="none" w:sz="0" w:space="0" w:color="auto"/>
                                            <w:bottom w:val="none" w:sz="0" w:space="0" w:color="auto"/>
                                            <w:right w:val="none" w:sz="0" w:space="0" w:color="auto"/>
                                          </w:divBdr>
                                          <w:divsChild>
                                            <w:div w:id="353843390">
                                              <w:marLeft w:val="0"/>
                                              <w:marRight w:val="0"/>
                                              <w:marTop w:val="0"/>
                                              <w:marBottom w:val="0"/>
                                              <w:divBdr>
                                                <w:top w:val="none" w:sz="0" w:space="0" w:color="auto"/>
                                                <w:left w:val="none" w:sz="0" w:space="0" w:color="auto"/>
                                                <w:bottom w:val="none" w:sz="0" w:space="0" w:color="auto"/>
                                                <w:right w:val="none" w:sz="0" w:space="0" w:color="auto"/>
                                              </w:divBdr>
                                              <w:divsChild>
                                                <w:div w:id="985940573">
                                                  <w:marLeft w:val="0"/>
                                                  <w:marRight w:val="0"/>
                                                  <w:marTop w:val="0"/>
                                                  <w:marBottom w:val="0"/>
                                                  <w:divBdr>
                                                    <w:top w:val="none" w:sz="0" w:space="0" w:color="auto"/>
                                                    <w:left w:val="none" w:sz="0" w:space="0" w:color="auto"/>
                                                    <w:bottom w:val="none" w:sz="0" w:space="0" w:color="auto"/>
                                                    <w:right w:val="none" w:sz="0" w:space="0" w:color="auto"/>
                                                  </w:divBdr>
                                                  <w:divsChild>
                                                    <w:div w:id="59081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7439178">
                                  <w:marLeft w:val="0"/>
                                  <w:marRight w:val="0"/>
                                  <w:marTop w:val="0"/>
                                  <w:marBottom w:val="0"/>
                                  <w:divBdr>
                                    <w:top w:val="none" w:sz="0" w:space="0" w:color="auto"/>
                                    <w:left w:val="none" w:sz="0" w:space="0" w:color="auto"/>
                                    <w:bottom w:val="none" w:sz="0" w:space="0" w:color="auto"/>
                                    <w:right w:val="none" w:sz="0" w:space="0" w:color="auto"/>
                                  </w:divBdr>
                                  <w:divsChild>
                                    <w:div w:id="579142589">
                                      <w:marLeft w:val="0"/>
                                      <w:marRight w:val="0"/>
                                      <w:marTop w:val="0"/>
                                      <w:marBottom w:val="0"/>
                                      <w:divBdr>
                                        <w:top w:val="none" w:sz="0" w:space="0" w:color="auto"/>
                                        <w:left w:val="none" w:sz="0" w:space="0" w:color="auto"/>
                                        <w:bottom w:val="none" w:sz="0" w:space="0" w:color="auto"/>
                                        <w:right w:val="none" w:sz="0" w:space="0" w:color="auto"/>
                                      </w:divBdr>
                                    </w:div>
                                  </w:divsChild>
                                </w:div>
                                <w:div w:id="1098524393">
                                  <w:marLeft w:val="0"/>
                                  <w:marRight w:val="0"/>
                                  <w:marTop w:val="0"/>
                                  <w:marBottom w:val="0"/>
                                  <w:divBdr>
                                    <w:top w:val="none" w:sz="0" w:space="0" w:color="auto"/>
                                    <w:left w:val="none" w:sz="0" w:space="0" w:color="auto"/>
                                    <w:bottom w:val="none" w:sz="0" w:space="0" w:color="auto"/>
                                    <w:right w:val="none" w:sz="0" w:space="0" w:color="auto"/>
                                  </w:divBdr>
                                  <w:divsChild>
                                    <w:div w:id="1727796495">
                                      <w:marLeft w:val="0"/>
                                      <w:marRight w:val="0"/>
                                      <w:marTop w:val="0"/>
                                      <w:marBottom w:val="0"/>
                                      <w:divBdr>
                                        <w:top w:val="none" w:sz="0" w:space="0" w:color="auto"/>
                                        <w:left w:val="none" w:sz="0" w:space="0" w:color="auto"/>
                                        <w:bottom w:val="none" w:sz="0" w:space="0" w:color="auto"/>
                                        <w:right w:val="none" w:sz="0" w:space="0" w:color="auto"/>
                                      </w:divBdr>
                                    </w:div>
                                    <w:div w:id="1589119613">
                                      <w:marLeft w:val="0"/>
                                      <w:marRight w:val="0"/>
                                      <w:marTop w:val="0"/>
                                      <w:marBottom w:val="0"/>
                                      <w:divBdr>
                                        <w:top w:val="none" w:sz="0" w:space="0" w:color="auto"/>
                                        <w:left w:val="none" w:sz="0" w:space="0" w:color="auto"/>
                                        <w:bottom w:val="none" w:sz="0" w:space="0" w:color="auto"/>
                                        <w:right w:val="none" w:sz="0" w:space="0" w:color="auto"/>
                                      </w:divBdr>
                                    </w:div>
                                    <w:div w:id="1885871567">
                                      <w:marLeft w:val="0"/>
                                      <w:marRight w:val="0"/>
                                      <w:marTop w:val="0"/>
                                      <w:marBottom w:val="0"/>
                                      <w:divBdr>
                                        <w:top w:val="none" w:sz="0" w:space="0" w:color="auto"/>
                                        <w:left w:val="none" w:sz="0" w:space="0" w:color="auto"/>
                                        <w:bottom w:val="none" w:sz="0" w:space="0" w:color="auto"/>
                                        <w:right w:val="none" w:sz="0" w:space="0" w:color="auto"/>
                                      </w:divBdr>
                                    </w:div>
                                    <w:div w:id="770466972">
                                      <w:marLeft w:val="0"/>
                                      <w:marRight w:val="0"/>
                                      <w:marTop w:val="0"/>
                                      <w:marBottom w:val="0"/>
                                      <w:divBdr>
                                        <w:top w:val="none" w:sz="0" w:space="0" w:color="auto"/>
                                        <w:left w:val="none" w:sz="0" w:space="0" w:color="auto"/>
                                        <w:bottom w:val="none" w:sz="0" w:space="0" w:color="auto"/>
                                        <w:right w:val="none" w:sz="0" w:space="0" w:color="auto"/>
                                      </w:divBdr>
                                    </w:div>
                                    <w:div w:id="1643533789">
                                      <w:marLeft w:val="0"/>
                                      <w:marRight w:val="0"/>
                                      <w:marTop w:val="0"/>
                                      <w:marBottom w:val="0"/>
                                      <w:divBdr>
                                        <w:top w:val="none" w:sz="0" w:space="0" w:color="auto"/>
                                        <w:left w:val="none" w:sz="0" w:space="0" w:color="auto"/>
                                        <w:bottom w:val="none" w:sz="0" w:space="0" w:color="auto"/>
                                        <w:right w:val="none" w:sz="0" w:space="0" w:color="auto"/>
                                      </w:divBdr>
                                    </w:div>
                                    <w:div w:id="46686697">
                                      <w:marLeft w:val="0"/>
                                      <w:marRight w:val="0"/>
                                      <w:marTop w:val="0"/>
                                      <w:marBottom w:val="0"/>
                                      <w:divBdr>
                                        <w:top w:val="none" w:sz="0" w:space="0" w:color="auto"/>
                                        <w:left w:val="none" w:sz="0" w:space="0" w:color="auto"/>
                                        <w:bottom w:val="none" w:sz="0" w:space="0" w:color="auto"/>
                                        <w:right w:val="none" w:sz="0" w:space="0" w:color="auto"/>
                                      </w:divBdr>
                                      <w:divsChild>
                                        <w:div w:id="590504531">
                                          <w:marLeft w:val="0"/>
                                          <w:marRight w:val="0"/>
                                          <w:marTop w:val="0"/>
                                          <w:marBottom w:val="0"/>
                                          <w:divBdr>
                                            <w:top w:val="none" w:sz="0" w:space="0" w:color="auto"/>
                                            <w:left w:val="none" w:sz="0" w:space="0" w:color="auto"/>
                                            <w:bottom w:val="none" w:sz="0" w:space="0" w:color="auto"/>
                                            <w:right w:val="none" w:sz="0" w:space="0" w:color="auto"/>
                                          </w:divBdr>
                                        </w:div>
                                      </w:divsChild>
                                    </w:div>
                                    <w:div w:id="158433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4654475">
      <w:bodyDiv w:val="1"/>
      <w:marLeft w:val="0"/>
      <w:marRight w:val="0"/>
      <w:marTop w:val="0"/>
      <w:marBottom w:val="0"/>
      <w:divBdr>
        <w:top w:val="none" w:sz="0" w:space="0" w:color="auto"/>
        <w:left w:val="none" w:sz="0" w:space="0" w:color="auto"/>
        <w:bottom w:val="none" w:sz="0" w:space="0" w:color="auto"/>
        <w:right w:val="none" w:sz="0" w:space="0" w:color="auto"/>
      </w:divBdr>
      <w:divsChild>
        <w:div w:id="1328361477">
          <w:marLeft w:val="0"/>
          <w:marRight w:val="0"/>
          <w:marTop w:val="0"/>
          <w:marBottom w:val="0"/>
          <w:divBdr>
            <w:top w:val="none" w:sz="0" w:space="0" w:color="auto"/>
            <w:left w:val="none" w:sz="0" w:space="0" w:color="auto"/>
            <w:bottom w:val="none" w:sz="0" w:space="0" w:color="auto"/>
            <w:right w:val="none" w:sz="0" w:space="0" w:color="auto"/>
          </w:divBdr>
          <w:divsChild>
            <w:div w:id="974526324">
              <w:marLeft w:val="0"/>
              <w:marRight w:val="0"/>
              <w:marTop w:val="0"/>
              <w:marBottom w:val="0"/>
              <w:divBdr>
                <w:top w:val="none" w:sz="0" w:space="0" w:color="auto"/>
                <w:left w:val="none" w:sz="0" w:space="0" w:color="auto"/>
                <w:bottom w:val="none" w:sz="0" w:space="0" w:color="auto"/>
                <w:right w:val="none" w:sz="0" w:space="0" w:color="auto"/>
              </w:divBdr>
              <w:divsChild>
                <w:div w:id="558053501">
                  <w:marLeft w:val="0"/>
                  <w:marRight w:val="0"/>
                  <w:marTop w:val="0"/>
                  <w:marBottom w:val="0"/>
                  <w:divBdr>
                    <w:top w:val="none" w:sz="0" w:space="0" w:color="auto"/>
                    <w:left w:val="none" w:sz="0" w:space="0" w:color="auto"/>
                    <w:bottom w:val="none" w:sz="0" w:space="0" w:color="auto"/>
                    <w:right w:val="none" w:sz="0" w:space="0" w:color="auto"/>
                  </w:divBdr>
                  <w:divsChild>
                    <w:div w:id="1051273994">
                      <w:marLeft w:val="0"/>
                      <w:marRight w:val="0"/>
                      <w:marTop w:val="0"/>
                      <w:marBottom w:val="150"/>
                      <w:divBdr>
                        <w:top w:val="none" w:sz="0" w:space="0" w:color="auto"/>
                        <w:left w:val="none" w:sz="0" w:space="0" w:color="auto"/>
                        <w:bottom w:val="none" w:sz="0" w:space="0" w:color="auto"/>
                        <w:right w:val="none" w:sz="0" w:space="0" w:color="auto"/>
                      </w:divBdr>
                    </w:div>
                  </w:divsChild>
                </w:div>
                <w:div w:id="806122158">
                  <w:marLeft w:val="0"/>
                  <w:marRight w:val="0"/>
                  <w:marTop w:val="0"/>
                  <w:marBottom w:val="0"/>
                  <w:divBdr>
                    <w:top w:val="none" w:sz="0" w:space="0" w:color="auto"/>
                    <w:left w:val="none" w:sz="0" w:space="0" w:color="auto"/>
                    <w:bottom w:val="none" w:sz="0" w:space="0" w:color="auto"/>
                    <w:right w:val="none" w:sz="0" w:space="0" w:color="auto"/>
                  </w:divBdr>
                </w:div>
              </w:divsChild>
            </w:div>
            <w:div w:id="1209412366">
              <w:marLeft w:val="0"/>
              <w:marRight w:val="0"/>
              <w:marTop w:val="0"/>
              <w:marBottom w:val="0"/>
              <w:divBdr>
                <w:top w:val="none" w:sz="0" w:space="0" w:color="auto"/>
                <w:left w:val="none" w:sz="0" w:space="0" w:color="auto"/>
                <w:bottom w:val="none" w:sz="0" w:space="0" w:color="auto"/>
                <w:right w:val="none" w:sz="0" w:space="0" w:color="auto"/>
              </w:divBdr>
              <w:divsChild>
                <w:div w:id="1380284720">
                  <w:marLeft w:val="0"/>
                  <w:marRight w:val="0"/>
                  <w:marTop w:val="0"/>
                  <w:marBottom w:val="0"/>
                  <w:divBdr>
                    <w:top w:val="none" w:sz="0" w:space="0" w:color="auto"/>
                    <w:left w:val="none" w:sz="0" w:space="0" w:color="auto"/>
                    <w:bottom w:val="none" w:sz="0" w:space="0" w:color="auto"/>
                    <w:right w:val="none" w:sz="0" w:space="0" w:color="auto"/>
                  </w:divBdr>
                  <w:divsChild>
                    <w:div w:id="2064597022">
                      <w:marLeft w:val="0"/>
                      <w:marRight w:val="0"/>
                      <w:marTop w:val="0"/>
                      <w:marBottom w:val="0"/>
                      <w:divBdr>
                        <w:top w:val="none" w:sz="0" w:space="0" w:color="auto"/>
                        <w:left w:val="none" w:sz="0" w:space="0" w:color="auto"/>
                        <w:bottom w:val="none" w:sz="0" w:space="0" w:color="auto"/>
                        <w:right w:val="none" w:sz="0" w:space="0" w:color="auto"/>
                      </w:divBdr>
                      <w:divsChild>
                        <w:div w:id="670060722">
                          <w:marLeft w:val="0"/>
                          <w:marRight w:val="0"/>
                          <w:marTop w:val="0"/>
                          <w:marBottom w:val="0"/>
                          <w:divBdr>
                            <w:top w:val="none" w:sz="0" w:space="0" w:color="auto"/>
                            <w:left w:val="none" w:sz="0" w:space="0" w:color="auto"/>
                            <w:bottom w:val="none" w:sz="0" w:space="0" w:color="auto"/>
                            <w:right w:val="none" w:sz="0" w:space="0" w:color="auto"/>
                          </w:divBdr>
                          <w:divsChild>
                            <w:div w:id="1383989299">
                              <w:marLeft w:val="0"/>
                              <w:marRight w:val="0"/>
                              <w:marTop w:val="0"/>
                              <w:marBottom w:val="0"/>
                              <w:divBdr>
                                <w:top w:val="none" w:sz="0" w:space="0" w:color="auto"/>
                                <w:left w:val="none" w:sz="0" w:space="0" w:color="auto"/>
                                <w:bottom w:val="none" w:sz="0" w:space="0" w:color="auto"/>
                                <w:right w:val="none" w:sz="0" w:space="0" w:color="auto"/>
                              </w:divBdr>
                            </w:div>
                          </w:divsChild>
                        </w:div>
                        <w:div w:id="433869302">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1287783860">
      <w:bodyDiv w:val="1"/>
      <w:marLeft w:val="0"/>
      <w:marRight w:val="0"/>
      <w:marTop w:val="0"/>
      <w:marBottom w:val="0"/>
      <w:divBdr>
        <w:top w:val="none" w:sz="0" w:space="0" w:color="auto"/>
        <w:left w:val="none" w:sz="0" w:space="0" w:color="auto"/>
        <w:bottom w:val="none" w:sz="0" w:space="0" w:color="auto"/>
        <w:right w:val="none" w:sz="0" w:space="0" w:color="auto"/>
      </w:divBdr>
      <w:divsChild>
        <w:div w:id="239943640">
          <w:marLeft w:val="0"/>
          <w:marRight w:val="0"/>
          <w:marTop w:val="0"/>
          <w:marBottom w:val="0"/>
          <w:divBdr>
            <w:top w:val="none" w:sz="0" w:space="0" w:color="auto"/>
            <w:left w:val="none" w:sz="0" w:space="0" w:color="auto"/>
            <w:bottom w:val="none" w:sz="0" w:space="0" w:color="auto"/>
            <w:right w:val="none" w:sz="0" w:space="0" w:color="auto"/>
          </w:divBdr>
          <w:divsChild>
            <w:div w:id="1352612338">
              <w:marLeft w:val="0"/>
              <w:marRight w:val="0"/>
              <w:marTop w:val="0"/>
              <w:marBottom w:val="0"/>
              <w:divBdr>
                <w:top w:val="none" w:sz="0" w:space="0" w:color="auto"/>
                <w:left w:val="none" w:sz="0" w:space="0" w:color="auto"/>
                <w:bottom w:val="none" w:sz="0" w:space="0" w:color="auto"/>
                <w:right w:val="none" w:sz="0" w:space="0" w:color="auto"/>
              </w:divBdr>
              <w:divsChild>
                <w:div w:id="1984306443">
                  <w:marLeft w:val="0"/>
                  <w:marRight w:val="0"/>
                  <w:marTop w:val="0"/>
                  <w:marBottom w:val="0"/>
                  <w:divBdr>
                    <w:top w:val="none" w:sz="0" w:space="0" w:color="auto"/>
                    <w:left w:val="none" w:sz="0" w:space="0" w:color="auto"/>
                    <w:bottom w:val="none" w:sz="0" w:space="0" w:color="auto"/>
                    <w:right w:val="none" w:sz="0" w:space="0" w:color="auto"/>
                  </w:divBdr>
                  <w:divsChild>
                    <w:div w:id="1071738127">
                      <w:marLeft w:val="0"/>
                      <w:marRight w:val="0"/>
                      <w:marTop w:val="0"/>
                      <w:marBottom w:val="0"/>
                      <w:divBdr>
                        <w:top w:val="none" w:sz="0" w:space="0" w:color="auto"/>
                        <w:left w:val="none" w:sz="0" w:space="0" w:color="auto"/>
                        <w:bottom w:val="none" w:sz="0" w:space="0" w:color="auto"/>
                        <w:right w:val="none" w:sz="0" w:space="0" w:color="auto"/>
                      </w:divBdr>
                      <w:divsChild>
                        <w:div w:id="111369637">
                          <w:marLeft w:val="0"/>
                          <w:marRight w:val="0"/>
                          <w:marTop w:val="0"/>
                          <w:marBottom w:val="0"/>
                          <w:divBdr>
                            <w:top w:val="none" w:sz="0" w:space="0" w:color="auto"/>
                            <w:left w:val="none" w:sz="0" w:space="0" w:color="auto"/>
                            <w:bottom w:val="none" w:sz="0" w:space="0" w:color="auto"/>
                            <w:right w:val="none" w:sz="0" w:space="0" w:color="auto"/>
                          </w:divBdr>
                        </w:div>
                        <w:div w:id="1421296920">
                          <w:marLeft w:val="0"/>
                          <w:marRight w:val="0"/>
                          <w:marTop w:val="0"/>
                          <w:marBottom w:val="0"/>
                          <w:divBdr>
                            <w:top w:val="none" w:sz="0" w:space="0" w:color="auto"/>
                            <w:left w:val="none" w:sz="0" w:space="0" w:color="auto"/>
                            <w:bottom w:val="none" w:sz="0" w:space="0" w:color="auto"/>
                            <w:right w:val="none" w:sz="0" w:space="0" w:color="auto"/>
                          </w:divBdr>
                          <w:divsChild>
                            <w:div w:id="1126775721">
                              <w:marLeft w:val="0"/>
                              <w:marRight w:val="0"/>
                              <w:marTop w:val="0"/>
                              <w:marBottom w:val="0"/>
                              <w:divBdr>
                                <w:top w:val="none" w:sz="0" w:space="0" w:color="auto"/>
                                <w:left w:val="none" w:sz="0" w:space="0" w:color="auto"/>
                                <w:bottom w:val="none" w:sz="0" w:space="0" w:color="auto"/>
                                <w:right w:val="none" w:sz="0" w:space="0" w:color="auto"/>
                              </w:divBdr>
                              <w:divsChild>
                                <w:div w:id="1256590881">
                                  <w:marLeft w:val="0"/>
                                  <w:marRight w:val="0"/>
                                  <w:marTop w:val="0"/>
                                  <w:marBottom w:val="0"/>
                                  <w:divBdr>
                                    <w:top w:val="none" w:sz="0" w:space="0" w:color="auto"/>
                                    <w:left w:val="none" w:sz="0" w:space="0" w:color="auto"/>
                                    <w:bottom w:val="none" w:sz="0" w:space="0" w:color="auto"/>
                                    <w:right w:val="none" w:sz="0" w:space="0" w:color="auto"/>
                                  </w:divBdr>
                                  <w:divsChild>
                                    <w:div w:id="125895952">
                                      <w:marLeft w:val="0"/>
                                      <w:marRight w:val="0"/>
                                      <w:marTop w:val="0"/>
                                      <w:marBottom w:val="0"/>
                                      <w:divBdr>
                                        <w:top w:val="none" w:sz="0" w:space="0" w:color="auto"/>
                                        <w:left w:val="none" w:sz="0" w:space="0" w:color="auto"/>
                                        <w:bottom w:val="none" w:sz="0" w:space="0" w:color="auto"/>
                                        <w:right w:val="none" w:sz="0" w:space="0" w:color="auto"/>
                                      </w:divBdr>
                                      <w:divsChild>
                                        <w:div w:id="291057340">
                                          <w:marLeft w:val="0"/>
                                          <w:marRight w:val="0"/>
                                          <w:marTop w:val="0"/>
                                          <w:marBottom w:val="0"/>
                                          <w:divBdr>
                                            <w:top w:val="none" w:sz="0" w:space="0" w:color="auto"/>
                                            <w:left w:val="none" w:sz="0" w:space="0" w:color="auto"/>
                                            <w:bottom w:val="none" w:sz="0" w:space="0" w:color="auto"/>
                                            <w:right w:val="none" w:sz="0" w:space="0" w:color="auto"/>
                                          </w:divBdr>
                                          <w:divsChild>
                                            <w:div w:id="787163670">
                                              <w:marLeft w:val="0"/>
                                              <w:marRight w:val="0"/>
                                              <w:marTop w:val="0"/>
                                              <w:marBottom w:val="0"/>
                                              <w:divBdr>
                                                <w:top w:val="none" w:sz="0" w:space="0" w:color="auto"/>
                                                <w:left w:val="none" w:sz="0" w:space="0" w:color="auto"/>
                                                <w:bottom w:val="none" w:sz="0" w:space="0" w:color="auto"/>
                                                <w:right w:val="none" w:sz="0" w:space="0" w:color="auto"/>
                                              </w:divBdr>
                                              <w:divsChild>
                                                <w:div w:id="157506367">
                                                  <w:marLeft w:val="0"/>
                                                  <w:marRight w:val="0"/>
                                                  <w:marTop w:val="0"/>
                                                  <w:marBottom w:val="0"/>
                                                  <w:divBdr>
                                                    <w:top w:val="none" w:sz="0" w:space="0" w:color="auto"/>
                                                    <w:left w:val="none" w:sz="0" w:space="0" w:color="auto"/>
                                                    <w:bottom w:val="none" w:sz="0" w:space="0" w:color="auto"/>
                                                    <w:right w:val="none" w:sz="0" w:space="0" w:color="auto"/>
                                                  </w:divBdr>
                                                  <w:divsChild>
                                                    <w:div w:id="46197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2558150">
                                  <w:marLeft w:val="0"/>
                                  <w:marRight w:val="0"/>
                                  <w:marTop w:val="0"/>
                                  <w:marBottom w:val="0"/>
                                  <w:divBdr>
                                    <w:top w:val="none" w:sz="0" w:space="0" w:color="auto"/>
                                    <w:left w:val="none" w:sz="0" w:space="0" w:color="auto"/>
                                    <w:bottom w:val="none" w:sz="0" w:space="0" w:color="auto"/>
                                    <w:right w:val="none" w:sz="0" w:space="0" w:color="auto"/>
                                  </w:divBdr>
                                  <w:divsChild>
                                    <w:div w:id="532617610">
                                      <w:marLeft w:val="0"/>
                                      <w:marRight w:val="0"/>
                                      <w:marTop w:val="0"/>
                                      <w:marBottom w:val="0"/>
                                      <w:divBdr>
                                        <w:top w:val="none" w:sz="0" w:space="0" w:color="auto"/>
                                        <w:left w:val="none" w:sz="0" w:space="0" w:color="auto"/>
                                        <w:bottom w:val="none" w:sz="0" w:space="0" w:color="auto"/>
                                        <w:right w:val="none" w:sz="0" w:space="0" w:color="auto"/>
                                      </w:divBdr>
                                    </w:div>
                                  </w:divsChild>
                                </w:div>
                                <w:div w:id="1536888361">
                                  <w:marLeft w:val="0"/>
                                  <w:marRight w:val="0"/>
                                  <w:marTop w:val="0"/>
                                  <w:marBottom w:val="0"/>
                                  <w:divBdr>
                                    <w:top w:val="none" w:sz="0" w:space="0" w:color="auto"/>
                                    <w:left w:val="none" w:sz="0" w:space="0" w:color="auto"/>
                                    <w:bottom w:val="none" w:sz="0" w:space="0" w:color="auto"/>
                                    <w:right w:val="none" w:sz="0" w:space="0" w:color="auto"/>
                                  </w:divBdr>
                                  <w:divsChild>
                                    <w:div w:id="1047608842">
                                      <w:marLeft w:val="0"/>
                                      <w:marRight w:val="0"/>
                                      <w:marTop w:val="0"/>
                                      <w:marBottom w:val="0"/>
                                      <w:divBdr>
                                        <w:top w:val="none" w:sz="0" w:space="0" w:color="auto"/>
                                        <w:left w:val="none" w:sz="0" w:space="0" w:color="auto"/>
                                        <w:bottom w:val="none" w:sz="0" w:space="0" w:color="auto"/>
                                        <w:right w:val="none" w:sz="0" w:space="0" w:color="auto"/>
                                      </w:divBdr>
                                    </w:div>
                                    <w:div w:id="261882845">
                                      <w:marLeft w:val="0"/>
                                      <w:marRight w:val="0"/>
                                      <w:marTop w:val="0"/>
                                      <w:marBottom w:val="0"/>
                                      <w:divBdr>
                                        <w:top w:val="none" w:sz="0" w:space="0" w:color="auto"/>
                                        <w:left w:val="none" w:sz="0" w:space="0" w:color="auto"/>
                                        <w:bottom w:val="none" w:sz="0" w:space="0" w:color="auto"/>
                                        <w:right w:val="none" w:sz="0" w:space="0" w:color="auto"/>
                                      </w:divBdr>
                                    </w:div>
                                    <w:div w:id="1339578759">
                                      <w:marLeft w:val="0"/>
                                      <w:marRight w:val="0"/>
                                      <w:marTop w:val="0"/>
                                      <w:marBottom w:val="0"/>
                                      <w:divBdr>
                                        <w:top w:val="none" w:sz="0" w:space="0" w:color="auto"/>
                                        <w:left w:val="none" w:sz="0" w:space="0" w:color="auto"/>
                                        <w:bottom w:val="none" w:sz="0" w:space="0" w:color="auto"/>
                                        <w:right w:val="none" w:sz="0" w:space="0" w:color="auto"/>
                                      </w:divBdr>
                                    </w:div>
                                    <w:div w:id="602878441">
                                      <w:marLeft w:val="0"/>
                                      <w:marRight w:val="0"/>
                                      <w:marTop w:val="0"/>
                                      <w:marBottom w:val="0"/>
                                      <w:divBdr>
                                        <w:top w:val="none" w:sz="0" w:space="0" w:color="auto"/>
                                        <w:left w:val="none" w:sz="0" w:space="0" w:color="auto"/>
                                        <w:bottom w:val="none" w:sz="0" w:space="0" w:color="auto"/>
                                        <w:right w:val="none" w:sz="0" w:space="0" w:color="auto"/>
                                      </w:divBdr>
                                    </w:div>
                                    <w:div w:id="1506939149">
                                      <w:marLeft w:val="0"/>
                                      <w:marRight w:val="0"/>
                                      <w:marTop w:val="0"/>
                                      <w:marBottom w:val="0"/>
                                      <w:divBdr>
                                        <w:top w:val="none" w:sz="0" w:space="0" w:color="auto"/>
                                        <w:left w:val="none" w:sz="0" w:space="0" w:color="auto"/>
                                        <w:bottom w:val="none" w:sz="0" w:space="0" w:color="auto"/>
                                        <w:right w:val="none" w:sz="0" w:space="0" w:color="auto"/>
                                      </w:divBdr>
                                    </w:div>
                                    <w:div w:id="707267213">
                                      <w:marLeft w:val="0"/>
                                      <w:marRight w:val="0"/>
                                      <w:marTop w:val="0"/>
                                      <w:marBottom w:val="0"/>
                                      <w:divBdr>
                                        <w:top w:val="none" w:sz="0" w:space="0" w:color="auto"/>
                                        <w:left w:val="none" w:sz="0" w:space="0" w:color="auto"/>
                                        <w:bottom w:val="none" w:sz="0" w:space="0" w:color="auto"/>
                                        <w:right w:val="none" w:sz="0" w:space="0" w:color="auto"/>
                                      </w:divBdr>
                                      <w:divsChild>
                                        <w:div w:id="867521617">
                                          <w:marLeft w:val="0"/>
                                          <w:marRight w:val="0"/>
                                          <w:marTop w:val="0"/>
                                          <w:marBottom w:val="0"/>
                                          <w:divBdr>
                                            <w:top w:val="none" w:sz="0" w:space="0" w:color="auto"/>
                                            <w:left w:val="none" w:sz="0" w:space="0" w:color="auto"/>
                                            <w:bottom w:val="none" w:sz="0" w:space="0" w:color="auto"/>
                                            <w:right w:val="none" w:sz="0" w:space="0" w:color="auto"/>
                                          </w:divBdr>
                                        </w:div>
                                      </w:divsChild>
                                    </w:div>
                                    <w:div w:id="141297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9822129">
      <w:bodyDiv w:val="1"/>
      <w:marLeft w:val="0"/>
      <w:marRight w:val="0"/>
      <w:marTop w:val="0"/>
      <w:marBottom w:val="0"/>
      <w:divBdr>
        <w:top w:val="none" w:sz="0" w:space="0" w:color="auto"/>
        <w:left w:val="none" w:sz="0" w:space="0" w:color="auto"/>
        <w:bottom w:val="none" w:sz="0" w:space="0" w:color="auto"/>
        <w:right w:val="none" w:sz="0" w:space="0" w:color="auto"/>
      </w:divBdr>
      <w:divsChild>
        <w:div w:id="677660302">
          <w:marLeft w:val="0"/>
          <w:marRight w:val="0"/>
          <w:marTop w:val="0"/>
          <w:marBottom w:val="0"/>
          <w:divBdr>
            <w:top w:val="none" w:sz="0" w:space="0" w:color="auto"/>
            <w:left w:val="none" w:sz="0" w:space="0" w:color="auto"/>
            <w:bottom w:val="none" w:sz="0" w:space="0" w:color="auto"/>
            <w:right w:val="none" w:sz="0" w:space="0" w:color="auto"/>
          </w:divBdr>
          <w:divsChild>
            <w:div w:id="1449620949">
              <w:marLeft w:val="0"/>
              <w:marRight w:val="0"/>
              <w:marTop w:val="0"/>
              <w:marBottom w:val="0"/>
              <w:divBdr>
                <w:top w:val="none" w:sz="0" w:space="0" w:color="auto"/>
                <w:left w:val="none" w:sz="0" w:space="0" w:color="auto"/>
                <w:bottom w:val="none" w:sz="0" w:space="0" w:color="auto"/>
                <w:right w:val="none" w:sz="0" w:space="0" w:color="auto"/>
              </w:divBdr>
              <w:divsChild>
                <w:div w:id="350379123">
                  <w:marLeft w:val="0"/>
                  <w:marRight w:val="0"/>
                  <w:marTop w:val="0"/>
                  <w:marBottom w:val="0"/>
                  <w:divBdr>
                    <w:top w:val="none" w:sz="0" w:space="0" w:color="auto"/>
                    <w:left w:val="none" w:sz="0" w:space="0" w:color="auto"/>
                    <w:bottom w:val="none" w:sz="0" w:space="0" w:color="auto"/>
                    <w:right w:val="none" w:sz="0" w:space="0" w:color="auto"/>
                  </w:divBdr>
                  <w:divsChild>
                    <w:div w:id="1459638321">
                      <w:marLeft w:val="0"/>
                      <w:marRight w:val="0"/>
                      <w:marTop w:val="0"/>
                      <w:marBottom w:val="0"/>
                      <w:divBdr>
                        <w:top w:val="none" w:sz="0" w:space="0" w:color="auto"/>
                        <w:left w:val="none" w:sz="0" w:space="0" w:color="auto"/>
                        <w:bottom w:val="none" w:sz="0" w:space="0" w:color="auto"/>
                        <w:right w:val="none" w:sz="0" w:space="0" w:color="auto"/>
                      </w:divBdr>
                      <w:divsChild>
                        <w:div w:id="1812089260">
                          <w:marLeft w:val="0"/>
                          <w:marRight w:val="0"/>
                          <w:marTop w:val="0"/>
                          <w:marBottom w:val="0"/>
                          <w:divBdr>
                            <w:top w:val="none" w:sz="0" w:space="0" w:color="auto"/>
                            <w:left w:val="none" w:sz="0" w:space="0" w:color="auto"/>
                            <w:bottom w:val="none" w:sz="0" w:space="0" w:color="auto"/>
                            <w:right w:val="none" w:sz="0" w:space="0" w:color="auto"/>
                          </w:divBdr>
                          <w:divsChild>
                            <w:div w:id="478040468">
                              <w:marLeft w:val="0"/>
                              <w:marRight w:val="0"/>
                              <w:marTop w:val="0"/>
                              <w:marBottom w:val="0"/>
                              <w:divBdr>
                                <w:top w:val="none" w:sz="0" w:space="0" w:color="auto"/>
                                <w:left w:val="none" w:sz="0" w:space="0" w:color="auto"/>
                                <w:bottom w:val="none" w:sz="0" w:space="0" w:color="auto"/>
                                <w:right w:val="none" w:sz="0" w:space="0" w:color="auto"/>
                              </w:divBdr>
                            </w:div>
                            <w:div w:id="1395081513">
                              <w:marLeft w:val="0"/>
                              <w:marRight w:val="0"/>
                              <w:marTop w:val="0"/>
                              <w:marBottom w:val="0"/>
                              <w:divBdr>
                                <w:top w:val="none" w:sz="0" w:space="0" w:color="auto"/>
                                <w:left w:val="none" w:sz="0" w:space="0" w:color="auto"/>
                                <w:bottom w:val="none" w:sz="0" w:space="0" w:color="auto"/>
                                <w:right w:val="none" w:sz="0" w:space="0" w:color="auto"/>
                              </w:divBdr>
                              <w:divsChild>
                                <w:div w:id="756488126">
                                  <w:marLeft w:val="0"/>
                                  <w:marRight w:val="0"/>
                                  <w:marTop w:val="0"/>
                                  <w:marBottom w:val="0"/>
                                  <w:divBdr>
                                    <w:top w:val="none" w:sz="0" w:space="0" w:color="auto"/>
                                    <w:left w:val="none" w:sz="0" w:space="0" w:color="auto"/>
                                    <w:bottom w:val="none" w:sz="0" w:space="0" w:color="auto"/>
                                    <w:right w:val="none" w:sz="0" w:space="0" w:color="auto"/>
                                  </w:divBdr>
                                </w:div>
                                <w:div w:id="187422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1519252">
      <w:bodyDiv w:val="1"/>
      <w:marLeft w:val="0"/>
      <w:marRight w:val="0"/>
      <w:marTop w:val="0"/>
      <w:marBottom w:val="0"/>
      <w:divBdr>
        <w:top w:val="none" w:sz="0" w:space="0" w:color="auto"/>
        <w:left w:val="none" w:sz="0" w:space="0" w:color="auto"/>
        <w:bottom w:val="none" w:sz="0" w:space="0" w:color="auto"/>
        <w:right w:val="none" w:sz="0" w:space="0" w:color="auto"/>
      </w:divBdr>
      <w:divsChild>
        <w:div w:id="1158574800">
          <w:marLeft w:val="0"/>
          <w:marRight w:val="0"/>
          <w:marTop w:val="100"/>
          <w:marBottom w:val="100"/>
          <w:divBdr>
            <w:top w:val="none" w:sz="0" w:space="0" w:color="auto"/>
            <w:left w:val="none" w:sz="0" w:space="0" w:color="auto"/>
            <w:bottom w:val="none" w:sz="0" w:space="0" w:color="auto"/>
            <w:right w:val="none" w:sz="0" w:space="0" w:color="auto"/>
          </w:divBdr>
          <w:divsChild>
            <w:div w:id="1628075258">
              <w:marLeft w:val="0"/>
              <w:marRight w:val="0"/>
              <w:marTop w:val="0"/>
              <w:marBottom w:val="0"/>
              <w:divBdr>
                <w:top w:val="none" w:sz="0" w:space="0" w:color="auto"/>
                <w:left w:val="none" w:sz="0" w:space="0" w:color="auto"/>
                <w:bottom w:val="none" w:sz="0" w:space="0" w:color="auto"/>
                <w:right w:val="none" w:sz="0" w:space="0" w:color="auto"/>
              </w:divBdr>
              <w:divsChild>
                <w:div w:id="765618960">
                  <w:marLeft w:val="0"/>
                  <w:marRight w:val="0"/>
                  <w:marTop w:val="0"/>
                  <w:marBottom w:val="0"/>
                  <w:divBdr>
                    <w:top w:val="none" w:sz="0" w:space="0" w:color="auto"/>
                    <w:left w:val="none" w:sz="0" w:space="0" w:color="auto"/>
                    <w:bottom w:val="none" w:sz="0" w:space="0" w:color="auto"/>
                    <w:right w:val="none" w:sz="0" w:space="0" w:color="auto"/>
                  </w:divBdr>
                  <w:divsChild>
                    <w:div w:id="2013410779">
                      <w:marLeft w:val="0"/>
                      <w:marRight w:val="0"/>
                      <w:marTop w:val="0"/>
                      <w:marBottom w:val="0"/>
                      <w:divBdr>
                        <w:top w:val="none" w:sz="0" w:space="0" w:color="auto"/>
                        <w:left w:val="none" w:sz="0" w:space="0" w:color="auto"/>
                        <w:bottom w:val="none" w:sz="0" w:space="0" w:color="auto"/>
                        <w:right w:val="none" w:sz="0" w:space="0" w:color="auto"/>
                      </w:divBdr>
                      <w:divsChild>
                        <w:div w:id="519468654">
                          <w:marLeft w:val="0"/>
                          <w:marRight w:val="0"/>
                          <w:marTop w:val="0"/>
                          <w:marBottom w:val="0"/>
                          <w:divBdr>
                            <w:top w:val="none" w:sz="0" w:space="0" w:color="auto"/>
                            <w:left w:val="none" w:sz="0" w:space="0" w:color="auto"/>
                            <w:bottom w:val="none" w:sz="0" w:space="0" w:color="auto"/>
                            <w:right w:val="none" w:sz="0" w:space="0" w:color="auto"/>
                          </w:divBdr>
                        </w:div>
                      </w:divsChild>
                    </w:div>
                    <w:div w:id="1545362387">
                      <w:marLeft w:val="0"/>
                      <w:marRight w:val="0"/>
                      <w:marTop w:val="0"/>
                      <w:marBottom w:val="0"/>
                      <w:divBdr>
                        <w:top w:val="none" w:sz="0" w:space="0" w:color="auto"/>
                        <w:left w:val="none" w:sz="0" w:space="0" w:color="auto"/>
                        <w:bottom w:val="none" w:sz="0" w:space="0" w:color="auto"/>
                        <w:right w:val="none" w:sz="0" w:space="0" w:color="auto"/>
                      </w:divBdr>
                      <w:divsChild>
                        <w:div w:id="824204038">
                          <w:marLeft w:val="0"/>
                          <w:marRight w:val="0"/>
                          <w:marTop w:val="0"/>
                          <w:marBottom w:val="0"/>
                          <w:divBdr>
                            <w:top w:val="none" w:sz="0" w:space="0" w:color="auto"/>
                            <w:left w:val="none" w:sz="0" w:space="0" w:color="auto"/>
                            <w:bottom w:val="none" w:sz="0" w:space="0" w:color="auto"/>
                            <w:right w:val="none" w:sz="0" w:space="0" w:color="auto"/>
                          </w:divBdr>
                        </w:div>
                        <w:div w:id="398943001">
                          <w:marLeft w:val="0"/>
                          <w:marRight w:val="0"/>
                          <w:marTop w:val="0"/>
                          <w:marBottom w:val="0"/>
                          <w:divBdr>
                            <w:top w:val="none" w:sz="0" w:space="0" w:color="auto"/>
                            <w:left w:val="none" w:sz="0" w:space="0" w:color="auto"/>
                            <w:bottom w:val="none" w:sz="0" w:space="0" w:color="auto"/>
                            <w:right w:val="none" w:sz="0" w:space="0" w:color="auto"/>
                          </w:divBdr>
                        </w:div>
                      </w:divsChild>
                    </w:div>
                    <w:div w:id="1677807388">
                      <w:marLeft w:val="0"/>
                      <w:marRight w:val="0"/>
                      <w:marTop w:val="0"/>
                      <w:marBottom w:val="0"/>
                      <w:divBdr>
                        <w:top w:val="none" w:sz="0" w:space="0" w:color="auto"/>
                        <w:left w:val="none" w:sz="0" w:space="0" w:color="auto"/>
                        <w:bottom w:val="none" w:sz="0" w:space="0" w:color="auto"/>
                        <w:right w:val="none" w:sz="0" w:space="0" w:color="auto"/>
                      </w:divBdr>
                    </w:div>
                    <w:div w:id="2121946718">
                      <w:marLeft w:val="0"/>
                      <w:marRight w:val="0"/>
                      <w:marTop w:val="0"/>
                      <w:marBottom w:val="0"/>
                      <w:divBdr>
                        <w:top w:val="none" w:sz="0" w:space="0" w:color="auto"/>
                        <w:left w:val="none" w:sz="0" w:space="0" w:color="auto"/>
                        <w:bottom w:val="none" w:sz="0" w:space="0" w:color="auto"/>
                        <w:right w:val="none" w:sz="0" w:space="0" w:color="auto"/>
                      </w:divBdr>
                      <w:divsChild>
                        <w:div w:id="439497100">
                          <w:marLeft w:val="0"/>
                          <w:marRight w:val="0"/>
                          <w:marTop w:val="0"/>
                          <w:marBottom w:val="0"/>
                          <w:divBdr>
                            <w:top w:val="none" w:sz="0" w:space="0" w:color="auto"/>
                            <w:left w:val="none" w:sz="0" w:space="0" w:color="auto"/>
                            <w:bottom w:val="none" w:sz="0" w:space="0" w:color="auto"/>
                            <w:right w:val="none" w:sz="0" w:space="0" w:color="auto"/>
                          </w:divBdr>
                        </w:div>
                        <w:div w:id="449320735">
                          <w:marLeft w:val="0"/>
                          <w:marRight w:val="0"/>
                          <w:marTop w:val="0"/>
                          <w:marBottom w:val="375"/>
                          <w:divBdr>
                            <w:top w:val="none" w:sz="0" w:space="0" w:color="auto"/>
                            <w:left w:val="none" w:sz="0" w:space="0" w:color="auto"/>
                            <w:bottom w:val="none" w:sz="0" w:space="0" w:color="auto"/>
                            <w:right w:val="none" w:sz="0" w:space="0" w:color="auto"/>
                          </w:divBdr>
                          <w:divsChild>
                            <w:div w:id="665985174">
                              <w:marLeft w:val="0"/>
                              <w:marRight w:val="0"/>
                              <w:marTop w:val="0"/>
                              <w:marBottom w:val="150"/>
                              <w:divBdr>
                                <w:top w:val="none" w:sz="0" w:space="0" w:color="auto"/>
                                <w:left w:val="none" w:sz="0" w:space="0" w:color="auto"/>
                                <w:bottom w:val="none" w:sz="0" w:space="0" w:color="auto"/>
                                <w:right w:val="none" w:sz="0" w:space="0" w:color="auto"/>
                              </w:divBdr>
                              <w:divsChild>
                                <w:div w:id="991133449">
                                  <w:marLeft w:val="0"/>
                                  <w:marRight w:val="0"/>
                                  <w:marTop w:val="0"/>
                                  <w:marBottom w:val="0"/>
                                  <w:divBdr>
                                    <w:top w:val="none" w:sz="0" w:space="0" w:color="auto"/>
                                    <w:left w:val="none" w:sz="0" w:space="0" w:color="auto"/>
                                    <w:bottom w:val="none" w:sz="0" w:space="0" w:color="auto"/>
                                    <w:right w:val="none" w:sz="0" w:space="0" w:color="auto"/>
                                  </w:divBdr>
                                  <w:divsChild>
                                    <w:div w:id="1263106405">
                                      <w:marLeft w:val="0"/>
                                      <w:marRight w:val="0"/>
                                      <w:marTop w:val="0"/>
                                      <w:marBottom w:val="0"/>
                                      <w:divBdr>
                                        <w:top w:val="none" w:sz="0" w:space="0" w:color="auto"/>
                                        <w:left w:val="none" w:sz="0" w:space="0" w:color="auto"/>
                                        <w:bottom w:val="none" w:sz="0" w:space="0" w:color="auto"/>
                                        <w:right w:val="none" w:sz="0" w:space="0" w:color="auto"/>
                                      </w:divBdr>
                                      <w:divsChild>
                                        <w:div w:id="1451316087">
                                          <w:marLeft w:val="0"/>
                                          <w:marRight w:val="0"/>
                                          <w:marTop w:val="0"/>
                                          <w:marBottom w:val="150"/>
                                          <w:divBdr>
                                            <w:top w:val="none" w:sz="0" w:space="0" w:color="auto"/>
                                            <w:left w:val="none" w:sz="0" w:space="0" w:color="auto"/>
                                            <w:bottom w:val="none" w:sz="0" w:space="0" w:color="auto"/>
                                            <w:right w:val="none" w:sz="0" w:space="0" w:color="auto"/>
                                          </w:divBdr>
                                        </w:div>
                                        <w:div w:id="1298606865">
                                          <w:marLeft w:val="0"/>
                                          <w:marRight w:val="0"/>
                                          <w:marTop w:val="0"/>
                                          <w:marBottom w:val="0"/>
                                          <w:divBdr>
                                            <w:top w:val="none" w:sz="0" w:space="0" w:color="auto"/>
                                            <w:left w:val="none" w:sz="0" w:space="0" w:color="auto"/>
                                            <w:bottom w:val="none" w:sz="0" w:space="0" w:color="auto"/>
                                            <w:right w:val="none" w:sz="0" w:space="0" w:color="auto"/>
                                          </w:divBdr>
                                          <w:divsChild>
                                            <w:div w:id="662584193">
                                              <w:marLeft w:val="0"/>
                                              <w:marRight w:val="0"/>
                                              <w:marTop w:val="0"/>
                                              <w:marBottom w:val="0"/>
                                              <w:divBdr>
                                                <w:top w:val="none" w:sz="0" w:space="0" w:color="auto"/>
                                                <w:left w:val="none" w:sz="0" w:space="0" w:color="auto"/>
                                                <w:bottom w:val="none" w:sz="0" w:space="0" w:color="auto"/>
                                                <w:right w:val="none" w:sz="0" w:space="0" w:color="auto"/>
                                              </w:divBdr>
                                              <w:divsChild>
                                                <w:div w:id="589777479">
                                                  <w:marLeft w:val="0"/>
                                                  <w:marRight w:val="0"/>
                                                  <w:marTop w:val="0"/>
                                                  <w:marBottom w:val="150"/>
                                                  <w:divBdr>
                                                    <w:top w:val="none" w:sz="0" w:space="0" w:color="auto"/>
                                                    <w:left w:val="none" w:sz="0" w:space="0" w:color="auto"/>
                                                    <w:bottom w:val="none" w:sz="0" w:space="0" w:color="auto"/>
                                                    <w:right w:val="none" w:sz="0" w:space="0" w:color="auto"/>
                                                  </w:divBdr>
                                                </w:div>
                                                <w:div w:id="709182770">
                                                  <w:marLeft w:val="0"/>
                                                  <w:marRight w:val="0"/>
                                                  <w:marTop w:val="0"/>
                                                  <w:marBottom w:val="0"/>
                                                  <w:divBdr>
                                                    <w:top w:val="none" w:sz="0" w:space="0" w:color="auto"/>
                                                    <w:left w:val="none" w:sz="0" w:space="0" w:color="auto"/>
                                                    <w:bottom w:val="none" w:sz="0" w:space="0" w:color="auto"/>
                                                    <w:right w:val="none" w:sz="0" w:space="0" w:color="auto"/>
                                                  </w:divBdr>
                                                </w:div>
                                                <w:div w:id="1450707201">
                                                  <w:marLeft w:val="0"/>
                                                  <w:marRight w:val="0"/>
                                                  <w:marTop w:val="0"/>
                                                  <w:marBottom w:val="0"/>
                                                  <w:divBdr>
                                                    <w:top w:val="none" w:sz="0" w:space="0" w:color="auto"/>
                                                    <w:left w:val="none" w:sz="0" w:space="0" w:color="auto"/>
                                                    <w:bottom w:val="none" w:sz="0" w:space="0" w:color="auto"/>
                                                    <w:right w:val="none" w:sz="0" w:space="0" w:color="auto"/>
                                                  </w:divBdr>
                                                  <w:divsChild>
                                                    <w:div w:id="800147974">
                                                      <w:marLeft w:val="0"/>
                                                      <w:marRight w:val="0"/>
                                                      <w:marTop w:val="30"/>
                                                      <w:marBottom w:val="0"/>
                                                      <w:divBdr>
                                                        <w:top w:val="none" w:sz="0" w:space="0" w:color="auto"/>
                                                        <w:left w:val="none" w:sz="0" w:space="0" w:color="auto"/>
                                                        <w:bottom w:val="none" w:sz="0" w:space="0" w:color="auto"/>
                                                        <w:right w:val="none" w:sz="0" w:space="0" w:color="auto"/>
                                                      </w:divBdr>
                                                    </w:div>
                                                  </w:divsChild>
                                                </w:div>
                                                <w:div w:id="181433342">
                                                  <w:marLeft w:val="0"/>
                                                  <w:marRight w:val="0"/>
                                                  <w:marTop w:val="0"/>
                                                  <w:marBottom w:val="0"/>
                                                  <w:divBdr>
                                                    <w:top w:val="none" w:sz="0" w:space="0" w:color="auto"/>
                                                    <w:left w:val="none" w:sz="0" w:space="0" w:color="auto"/>
                                                    <w:bottom w:val="none" w:sz="0" w:space="0" w:color="auto"/>
                                                    <w:right w:val="none" w:sz="0" w:space="0" w:color="auto"/>
                                                  </w:divBdr>
                                                  <w:divsChild>
                                                    <w:div w:id="2067682016">
                                                      <w:marLeft w:val="0"/>
                                                      <w:marRight w:val="0"/>
                                                      <w:marTop w:val="60"/>
                                                      <w:marBottom w:val="0"/>
                                                      <w:divBdr>
                                                        <w:top w:val="none" w:sz="0" w:space="0" w:color="auto"/>
                                                        <w:left w:val="none" w:sz="0" w:space="0" w:color="auto"/>
                                                        <w:bottom w:val="none" w:sz="0" w:space="0" w:color="auto"/>
                                                        <w:right w:val="none" w:sz="0" w:space="0" w:color="auto"/>
                                                      </w:divBdr>
                                                    </w:div>
                                                  </w:divsChild>
                                                </w:div>
                                                <w:div w:id="2002537728">
                                                  <w:marLeft w:val="0"/>
                                                  <w:marRight w:val="0"/>
                                                  <w:marTop w:val="30"/>
                                                  <w:marBottom w:val="0"/>
                                                  <w:divBdr>
                                                    <w:top w:val="none" w:sz="0" w:space="0" w:color="auto"/>
                                                    <w:left w:val="none" w:sz="0" w:space="0" w:color="auto"/>
                                                    <w:bottom w:val="none" w:sz="0" w:space="0" w:color="auto"/>
                                                    <w:right w:val="none" w:sz="0" w:space="0" w:color="auto"/>
                                                  </w:divBdr>
                                                </w:div>
                                              </w:divsChild>
                                            </w:div>
                                            <w:div w:id="1101221461">
                                              <w:marLeft w:val="0"/>
                                              <w:marRight w:val="0"/>
                                              <w:marTop w:val="0"/>
                                              <w:marBottom w:val="0"/>
                                              <w:divBdr>
                                                <w:top w:val="none" w:sz="0" w:space="0" w:color="auto"/>
                                                <w:left w:val="none" w:sz="0" w:space="0" w:color="auto"/>
                                                <w:bottom w:val="none" w:sz="0" w:space="0" w:color="auto"/>
                                                <w:right w:val="none" w:sz="0" w:space="0" w:color="auto"/>
                                              </w:divBdr>
                                              <w:divsChild>
                                                <w:div w:id="1720277573">
                                                  <w:marLeft w:val="0"/>
                                                  <w:marRight w:val="0"/>
                                                  <w:marTop w:val="0"/>
                                                  <w:marBottom w:val="150"/>
                                                  <w:divBdr>
                                                    <w:top w:val="none" w:sz="0" w:space="0" w:color="auto"/>
                                                    <w:left w:val="none" w:sz="0" w:space="0" w:color="auto"/>
                                                    <w:bottom w:val="none" w:sz="0" w:space="0" w:color="auto"/>
                                                    <w:right w:val="none" w:sz="0" w:space="0" w:color="auto"/>
                                                  </w:divBdr>
                                                </w:div>
                                                <w:div w:id="497306250">
                                                  <w:marLeft w:val="0"/>
                                                  <w:marRight w:val="0"/>
                                                  <w:marTop w:val="0"/>
                                                  <w:marBottom w:val="0"/>
                                                  <w:divBdr>
                                                    <w:top w:val="none" w:sz="0" w:space="0" w:color="auto"/>
                                                    <w:left w:val="none" w:sz="0" w:space="0" w:color="auto"/>
                                                    <w:bottom w:val="none" w:sz="0" w:space="0" w:color="auto"/>
                                                    <w:right w:val="none" w:sz="0" w:space="0" w:color="auto"/>
                                                  </w:divBdr>
                                                </w:div>
                                                <w:div w:id="668866270">
                                                  <w:marLeft w:val="0"/>
                                                  <w:marRight w:val="0"/>
                                                  <w:marTop w:val="0"/>
                                                  <w:marBottom w:val="0"/>
                                                  <w:divBdr>
                                                    <w:top w:val="none" w:sz="0" w:space="0" w:color="auto"/>
                                                    <w:left w:val="none" w:sz="0" w:space="0" w:color="auto"/>
                                                    <w:bottom w:val="none" w:sz="0" w:space="0" w:color="auto"/>
                                                    <w:right w:val="none" w:sz="0" w:space="0" w:color="auto"/>
                                                  </w:divBdr>
                                                  <w:divsChild>
                                                    <w:div w:id="539393477">
                                                      <w:marLeft w:val="0"/>
                                                      <w:marRight w:val="0"/>
                                                      <w:marTop w:val="60"/>
                                                      <w:marBottom w:val="0"/>
                                                      <w:divBdr>
                                                        <w:top w:val="none" w:sz="0" w:space="0" w:color="auto"/>
                                                        <w:left w:val="none" w:sz="0" w:space="0" w:color="auto"/>
                                                        <w:bottom w:val="none" w:sz="0" w:space="0" w:color="auto"/>
                                                        <w:right w:val="none" w:sz="0" w:space="0" w:color="auto"/>
                                                      </w:divBdr>
                                                    </w:div>
                                                  </w:divsChild>
                                                </w:div>
                                                <w:div w:id="1384058722">
                                                  <w:marLeft w:val="0"/>
                                                  <w:marRight w:val="0"/>
                                                  <w:marTop w:val="30"/>
                                                  <w:marBottom w:val="0"/>
                                                  <w:divBdr>
                                                    <w:top w:val="none" w:sz="0" w:space="0" w:color="auto"/>
                                                    <w:left w:val="none" w:sz="0" w:space="0" w:color="auto"/>
                                                    <w:bottom w:val="none" w:sz="0" w:space="0" w:color="auto"/>
                                                    <w:right w:val="none" w:sz="0" w:space="0" w:color="auto"/>
                                                  </w:divBdr>
                                                </w:div>
                                              </w:divsChild>
                                            </w:div>
                                            <w:div w:id="393893776">
                                              <w:marLeft w:val="0"/>
                                              <w:marRight w:val="0"/>
                                              <w:marTop w:val="0"/>
                                              <w:marBottom w:val="0"/>
                                              <w:divBdr>
                                                <w:top w:val="none" w:sz="0" w:space="0" w:color="auto"/>
                                                <w:left w:val="none" w:sz="0" w:space="0" w:color="auto"/>
                                                <w:bottom w:val="none" w:sz="0" w:space="0" w:color="auto"/>
                                                <w:right w:val="none" w:sz="0" w:space="0" w:color="auto"/>
                                              </w:divBdr>
                                              <w:divsChild>
                                                <w:div w:id="690112011">
                                                  <w:marLeft w:val="0"/>
                                                  <w:marRight w:val="0"/>
                                                  <w:marTop w:val="0"/>
                                                  <w:marBottom w:val="150"/>
                                                  <w:divBdr>
                                                    <w:top w:val="none" w:sz="0" w:space="0" w:color="auto"/>
                                                    <w:left w:val="none" w:sz="0" w:space="0" w:color="auto"/>
                                                    <w:bottom w:val="none" w:sz="0" w:space="0" w:color="auto"/>
                                                    <w:right w:val="none" w:sz="0" w:space="0" w:color="auto"/>
                                                  </w:divBdr>
                                                </w:div>
                                                <w:div w:id="1083182561">
                                                  <w:marLeft w:val="0"/>
                                                  <w:marRight w:val="0"/>
                                                  <w:marTop w:val="0"/>
                                                  <w:marBottom w:val="0"/>
                                                  <w:divBdr>
                                                    <w:top w:val="none" w:sz="0" w:space="0" w:color="auto"/>
                                                    <w:left w:val="none" w:sz="0" w:space="0" w:color="auto"/>
                                                    <w:bottom w:val="none" w:sz="0" w:space="0" w:color="auto"/>
                                                    <w:right w:val="none" w:sz="0" w:space="0" w:color="auto"/>
                                                  </w:divBdr>
                                                </w:div>
                                                <w:div w:id="432483516">
                                                  <w:marLeft w:val="0"/>
                                                  <w:marRight w:val="0"/>
                                                  <w:marTop w:val="0"/>
                                                  <w:marBottom w:val="0"/>
                                                  <w:divBdr>
                                                    <w:top w:val="none" w:sz="0" w:space="0" w:color="auto"/>
                                                    <w:left w:val="none" w:sz="0" w:space="0" w:color="auto"/>
                                                    <w:bottom w:val="none" w:sz="0" w:space="0" w:color="auto"/>
                                                    <w:right w:val="none" w:sz="0" w:space="0" w:color="auto"/>
                                                  </w:divBdr>
                                                  <w:divsChild>
                                                    <w:div w:id="199051026">
                                                      <w:marLeft w:val="0"/>
                                                      <w:marRight w:val="0"/>
                                                      <w:marTop w:val="30"/>
                                                      <w:marBottom w:val="0"/>
                                                      <w:divBdr>
                                                        <w:top w:val="none" w:sz="0" w:space="0" w:color="auto"/>
                                                        <w:left w:val="none" w:sz="0" w:space="0" w:color="auto"/>
                                                        <w:bottom w:val="none" w:sz="0" w:space="0" w:color="auto"/>
                                                        <w:right w:val="none" w:sz="0" w:space="0" w:color="auto"/>
                                                      </w:divBdr>
                                                    </w:div>
                                                  </w:divsChild>
                                                </w:div>
                                                <w:div w:id="12339119">
                                                  <w:marLeft w:val="0"/>
                                                  <w:marRight w:val="0"/>
                                                  <w:marTop w:val="0"/>
                                                  <w:marBottom w:val="0"/>
                                                  <w:divBdr>
                                                    <w:top w:val="none" w:sz="0" w:space="0" w:color="auto"/>
                                                    <w:left w:val="none" w:sz="0" w:space="0" w:color="auto"/>
                                                    <w:bottom w:val="none" w:sz="0" w:space="0" w:color="auto"/>
                                                    <w:right w:val="none" w:sz="0" w:space="0" w:color="auto"/>
                                                  </w:divBdr>
                                                  <w:divsChild>
                                                    <w:div w:id="890574079">
                                                      <w:marLeft w:val="0"/>
                                                      <w:marRight w:val="0"/>
                                                      <w:marTop w:val="60"/>
                                                      <w:marBottom w:val="0"/>
                                                      <w:divBdr>
                                                        <w:top w:val="none" w:sz="0" w:space="0" w:color="auto"/>
                                                        <w:left w:val="none" w:sz="0" w:space="0" w:color="auto"/>
                                                        <w:bottom w:val="none" w:sz="0" w:space="0" w:color="auto"/>
                                                        <w:right w:val="none" w:sz="0" w:space="0" w:color="auto"/>
                                                      </w:divBdr>
                                                    </w:div>
                                                  </w:divsChild>
                                                </w:div>
                                                <w:div w:id="50590007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41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4211938">
      <w:bodyDiv w:val="1"/>
      <w:marLeft w:val="0"/>
      <w:marRight w:val="0"/>
      <w:marTop w:val="0"/>
      <w:marBottom w:val="0"/>
      <w:divBdr>
        <w:top w:val="none" w:sz="0" w:space="0" w:color="auto"/>
        <w:left w:val="none" w:sz="0" w:space="0" w:color="auto"/>
        <w:bottom w:val="none" w:sz="0" w:space="0" w:color="auto"/>
        <w:right w:val="none" w:sz="0" w:space="0" w:color="auto"/>
      </w:divBdr>
      <w:divsChild>
        <w:div w:id="810169253">
          <w:marLeft w:val="0"/>
          <w:marRight w:val="0"/>
          <w:marTop w:val="0"/>
          <w:marBottom w:val="0"/>
          <w:divBdr>
            <w:top w:val="none" w:sz="0" w:space="0" w:color="auto"/>
            <w:left w:val="none" w:sz="0" w:space="0" w:color="auto"/>
            <w:bottom w:val="none" w:sz="0" w:space="0" w:color="auto"/>
            <w:right w:val="none" w:sz="0" w:space="0" w:color="auto"/>
          </w:divBdr>
          <w:divsChild>
            <w:div w:id="2097240432">
              <w:marLeft w:val="0"/>
              <w:marRight w:val="0"/>
              <w:marTop w:val="0"/>
              <w:marBottom w:val="0"/>
              <w:divBdr>
                <w:top w:val="none" w:sz="0" w:space="0" w:color="auto"/>
                <w:left w:val="none" w:sz="0" w:space="0" w:color="auto"/>
                <w:bottom w:val="none" w:sz="0" w:space="0" w:color="auto"/>
                <w:right w:val="none" w:sz="0" w:space="0" w:color="auto"/>
              </w:divBdr>
              <w:divsChild>
                <w:div w:id="2046522216">
                  <w:marLeft w:val="0"/>
                  <w:marRight w:val="0"/>
                  <w:marTop w:val="0"/>
                  <w:marBottom w:val="0"/>
                  <w:divBdr>
                    <w:top w:val="none" w:sz="0" w:space="0" w:color="auto"/>
                    <w:left w:val="none" w:sz="0" w:space="0" w:color="auto"/>
                    <w:bottom w:val="none" w:sz="0" w:space="0" w:color="auto"/>
                    <w:right w:val="none" w:sz="0" w:space="0" w:color="auto"/>
                  </w:divBdr>
                  <w:divsChild>
                    <w:div w:id="1763450178">
                      <w:marLeft w:val="0"/>
                      <w:marRight w:val="0"/>
                      <w:marTop w:val="0"/>
                      <w:marBottom w:val="0"/>
                      <w:divBdr>
                        <w:top w:val="none" w:sz="0" w:space="0" w:color="auto"/>
                        <w:left w:val="none" w:sz="0" w:space="0" w:color="auto"/>
                        <w:bottom w:val="none" w:sz="0" w:space="0" w:color="auto"/>
                        <w:right w:val="none" w:sz="0" w:space="0" w:color="auto"/>
                      </w:divBdr>
                      <w:divsChild>
                        <w:div w:id="80709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7412330">
      <w:bodyDiv w:val="1"/>
      <w:marLeft w:val="150"/>
      <w:marRight w:val="150"/>
      <w:marTop w:val="150"/>
      <w:marBottom w:val="150"/>
      <w:divBdr>
        <w:top w:val="none" w:sz="0" w:space="0" w:color="auto"/>
        <w:left w:val="none" w:sz="0" w:space="0" w:color="auto"/>
        <w:bottom w:val="none" w:sz="0" w:space="0" w:color="auto"/>
        <w:right w:val="none" w:sz="0" w:space="0" w:color="auto"/>
      </w:divBdr>
      <w:divsChild>
        <w:div w:id="601955822">
          <w:marLeft w:val="0"/>
          <w:marRight w:val="0"/>
          <w:marTop w:val="100"/>
          <w:marBottom w:val="100"/>
          <w:divBdr>
            <w:top w:val="none" w:sz="0" w:space="0" w:color="auto"/>
            <w:left w:val="none" w:sz="0" w:space="0" w:color="auto"/>
            <w:bottom w:val="none" w:sz="0" w:space="0" w:color="auto"/>
            <w:right w:val="none" w:sz="0" w:space="0" w:color="auto"/>
          </w:divBdr>
          <w:divsChild>
            <w:div w:id="621352258">
              <w:marLeft w:val="0"/>
              <w:marRight w:val="0"/>
              <w:marTop w:val="0"/>
              <w:marBottom w:val="0"/>
              <w:divBdr>
                <w:top w:val="single" w:sz="2" w:space="0" w:color="CCCCCC"/>
                <w:left w:val="single" w:sz="2" w:space="0" w:color="CCCCCC"/>
                <w:bottom w:val="single" w:sz="2" w:space="0" w:color="CCCCCC"/>
                <w:right w:val="single" w:sz="2" w:space="0" w:color="CCCCCC"/>
              </w:divBdr>
              <w:divsChild>
                <w:div w:id="601650005">
                  <w:marLeft w:val="0"/>
                  <w:marRight w:val="0"/>
                  <w:marTop w:val="75"/>
                  <w:marBottom w:val="0"/>
                  <w:divBdr>
                    <w:top w:val="single" w:sz="2" w:space="0" w:color="CCCCCC"/>
                    <w:left w:val="none" w:sz="0" w:space="0" w:color="auto"/>
                    <w:bottom w:val="none" w:sz="0" w:space="0" w:color="auto"/>
                    <w:right w:val="none" w:sz="0" w:space="0" w:color="auto"/>
                  </w:divBdr>
                  <w:divsChild>
                    <w:div w:id="82190669">
                      <w:marLeft w:val="0"/>
                      <w:marRight w:val="0"/>
                      <w:marTop w:val="0"/>
                      <w:marBottom w:val="0"/>
                      <w:divBdr>
                        <w:top w:val="none" w:sz="0" w:space="0" w:color="auto"/>
                        <w:left w:val="none" w:sz="0" w:space="0" w:color="auto"/>
                        <w:bottom w:val="none" w:sz="0" w:space="0" w:color="auto"/>
                        <w:right w:val="none" w:sz="0" w:space="0" w:color="auto"/>
                      </w:divBdr>
                      <w:divsChild>
                        <w:div w:id="48459677">
                          <w:marLeft w:val="2025"/>
                          <w:marRight w:val="6150"/>
                          <w:marTop w:val="0"/>
                          <w:marBottom w:val="0"/>
                          <w:divBdr>
                            <w:top w:val="none" w:sz="0" w:space="0" w:color="auto"/>
                            <w:left w:val="none" w:sz="0" w:space="0" w:color="auto"/>
                            <w:bottom w:val="none" w:sz="0" w:space="0" w:color="auto"/>
                            <w:right w:val="none" w:sz="0" w:space="0" w:color="auto"/>
                          </w:divBdr>
                          <w:divsChild>
                            <w:div w:id="402604477">
                              <w:marLeft w:val="0"/>
                              <w:marRight w:val="0"/>
                              <w:marTop w:val="0"/>
                              <w:marBottom w:val="0"/>
                              <w:divBdr>
                                <w:top w:val="none" w:sz="0" w:space="0" w:color="auto"/>
                                <w:left w:val="none" w:sz="0" w:space="0" w:color="auto"/>
                                <w:bottom w:val="none" w:sz="0" w:space="0" w:color="auto"/>
                                <w:right w:val="none" w:sz="0" w:space="0" w:color="auto"/>
                              </w:divBdr>
                              <w:divsChild>
                                <w:div w:id="1009285719">
                                  <w:marLeft w:val="0"/>
                                  <w:marRight w:val="0"/>
                                  <w:marTop w:val="0"/>
                                  <w:marBottom w:val="0"/>
                                  <w:divBdr>
                                    <w:top w:val="none" w:sz="0" w:space="0" w:color="auto"/>
                                    <w:left w:val="none" w:sz="0" w:space="0" w:color="auto"/>
                                    <w:bottom w:val="none" w:sz="0" w:space="0" w:color="auto"/>
                                    <w:right w:val="none" w:sz="0" w:space="0" w:color="auto"/>
                                  </w:divBdr>
                                  <w:divsChild>
                                    <w:div w:id="1854999214">
                                      <w:marLeft w:val="0"/>
                                      <w:marRight w:val="0"/>
                                      <w:marTop w:val="0"/>
                                      <w:marBottom w:val="0"/>
                                      <w:divBdr>
                                        <w:top w:val="none" w:sz="0" w:space="0" w:color="auto"/>
                                        <w:left w:val="none" w:sz="0" w:space="0" w:color="auto"/>
                                        <w:bottom w:val="none" w:sz="0" w:space="0" w:color="auto"/>
                                        <w:right w:val="none" w:sz="0" w:space="0" w:color="auto"/>
                                      </w:divBdr>
                                      <w:divsChild>
                                        <w:div w:id="863321972">
                                          <w:marLeft w:val="0"/>
                                          <w:marRight w:val="0"/>
                                          <w:marTop w:val="0"/>
                                          <w:marBottom w:val="0"/>
                                          <w:divBdr>
                                            <w:top w:val="none" w:sz="0" w:space="0" w:color="auto"/>
                                            <w:left w:val="none" w:sz="0" w:space="0" w:color="auto"/>
                                            <w:bottom w:val="none" w:sz="0" w:space="0" w:color="auto"/>
                                            <w:right w:val="none" w:sz="0" w:space="0" w:color="auto"/>
                                          </w:divBdr>
                                          <w:divsChild>
                                            <w:div w:id="526724898">
                                              <w:marLeft w:val="0"/>
                                              <w:marRight w:val="0"/>
                                              <w:marTop w:val="0"/>
                                              <w:marBottom w:val="0"/>
                                              <w:divBdr>
                                                <w:top w:val="none" w:sz="0" w:space="0" w:color="auto"/>
                                                <w:left w:val="none" w:sz="0" w:space="0" w:color="auto"/>
                                                <w:bottom w:val="none" w:sz="0" w:space="0" w:color="auto"/>
                                                <w:right w:val="none" w:sz="0" w:space="0" w:color="auto"/>
                                              </w:divBdr>
                                              <w:divsChild>
                                                <w:div w:id="1460689804">
                                                  <w:marLeft w:val="0"/>
                                                  <w:marRight w:val="0"/>
                                                  <w:marTop w:val="0"/>
                                                  <w:marBottom w:val="0"/>
                                                  <w:divBdr>
                                                    <w:top w:val="none" w:sz="0" w:space="0" w:color="auto"/>
                                                    <w:left w:val="none" w:sz="0" w:space="0" w:color="auto"/>
                                                    <w:bottom w:val="none" w:sz="0" w:space="0" w:color="auto"/>
                                                    <w:right w:val="none" w:sz="0" w:space="0" w:color="auto"/>
                                                  </w:divBdr>
                                                  <w:divsChild>
                                                    <w:div w:id="1169753801">
                                                      <w:marLeft w:val="0"/>
                                                      <w:marRight w:val="0"/>
                                                      <w:marTop w:val="0"/>
                                                      <w:marBottom w:val="0"/>
                                                      <w:divBdr>
                                                        <w:top w:val="none" w:sz="0" w:space="0" w:color="auto"/>
                                                        <w:left w:val="none" w:sz="0" w:space="0" w:color="auto"/>
                                                        <w:bottom w:val="none" w:sz="0" w:space="0" w:color="auto"/>
                                                        <w:right w:val="none" w:sz="0" w:space="0" w:color="auto"/>
                                                      </w:divBdr>
                                                      <w:divsChild>
                                                        <w:div w:id="1901597520">
                                                          <w:marLeft w:val="0"/>
                                                          <w:marRight w:val="0"/>
                                                          <w:marTop w:val="0"/>
                                                          <w:marBottom w:val="0"/>
                                                          <w:divBdr>
                                                            <w:top w:val="single" w:sz="2" w:space="0" w:color="CCCCCC"/>
                                                            <w:left w:val="none" w:sz="0" w:space="0" w:color="auto"/>
                                                            <w:bottom w:val="none" w:sz="0" w:space="0" w:color="auto"/>
                                                            <w:right w:val="none" w:sz="0" w:space="0" w:color="auto"/>
                                                          </w:divBdr>
                                                          <w:divsChild>
                                                            <w:div w:id="1596401793">
                                                              <w:marLeft w:val="0"/>
                                                              <w:marRight w:val="0"/>
                                                              <w:marTop w:val="0"/>
                                                              <w:marBottom w:val="0"/>
                                                              <w:divBdr>
                                                                <w:top w:val="none" w:sz="0" w:space="0" w:color="auto"/>
                                                                <w:left w:val="none" w:sz="0" w:space="0" w:color="auto"/>
                                                                <w:bottom w:val="none" w:sz="0" w:space="0" w:color="auto"/>
                                                                <w:right w:val="none" w:sz="0" w:space="0" w:color="auto"/>
                                                              </w:divBdr>
                                                              <w:divsChild>
                                                                <w:div w:id="1477914218">
                                                                  <w:marLeft w:val="0"/>
                                                                  <w:marRight w:val="0"/>
                                                                  <w:marTop w:val="0"/>
                                                                  <w:marBottom w:val="0"/>
                                                                  <w:divBdr>
                                                                    <w:top w:val="none" w:sz="0" w:space="0" w:color="auto"/>
                                                                    <w:left w:val="none" w:sz="0" w:space="0" w:color="auto"/>
                                                                    <w:bottom w:val="none" w:sz="0" w:space="0" w:color="auto"/>
                                                                    <w:right w:val="none" w:sz="0" w:space="0" w:color="auto"/>
                                                                  </w:divBdr>
                                                                  <w:divsChild>
                                                                    <w:div w:id="1612978897">
                                                                      <w:marLeft w:val="0"/>
                                                                      <w:marRight w:val="0"/>
                                                                      <w:marTop w:val="0"/>
                                                                      <w:marBottom w:val="0"/>
                                                                      <w:divBdr>
                                                                        <w:top w:val="none" w:sz="0" w:space="0" w:color="auto"/>
                                                                        <w:left w:val="none" w:sz="0" w:space="0" w:color="auto"/>
                                                                        <w:bottom w:val="none" w:sz="0" w:space="0" w:color="auto"/>
                                                                        <w:right w:val="none" w:sz="0" w:space="0" w:color="auto"/>
                                                                      </w:divBdr>
                                                                      <w:divsChild>
                                                                        <w:div w:id="542257148">
                                                                          <w:marLeft w:val="0"/>
                                                                          <w:marRight w:val="0"/>
                                                                          <w:marTop w:val="0"/>
                                                                          <w:marBottom w:val="0"/>
                                                                          <w:divBdr>
                                                                            <w:top w:val="none" w:sz="0" w:space="0" w:color="auto"/>
                                                                            <w:left w:val="none" w:sz="0" w:space="0" w:color="auto"/>
                                                                            <w:bottom w:val="none" w:sz="0" w:space="0" w:color="auto"/>
                                                                            <w:right w:val="none" w:sz="0" w:space="0" w:color="auto"/>
                                                                          </w:divBdr>
                                                                          <w:divsChild>
                                                                            <w:div w:id="7316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94267">
                                                                  <w:marLeft w:val="0"/>
                                                                  <w:marRight w:val="0"/>
                                                                  <w:marTop w:val="0"/>
                                                                  <w:marBottom w:val="0"/>
                                                                  <w:divBdr>
                                                                    <w:top w:val="none" w:sz="0" w:space="0" w:color="auto"/>
                                                                    <w:left w:val="none" w:sz="0" w:space="0" w:color="auto"/>
                                                                    <w:bottom w:val="none" w:sz="0" w:space="0" w:color="auto"/>
                                                                    <w:right w:val="none" w:sz="0" w:space="0" w:color="auto"/>
                                                                  </w:divBdr>
                                                                  <w:divsChild>
                                                                    <w:div w:id="500700668">
                                                                      <w:marLeft w:val="-96"/>
                                                                      <w:marRight w:val="-96"/>
                                                                      <w:marTop w:val="0"/>
                                                                      <w:marBottom w:val="0"/>
                                                                      <w:divBdr>
                                                                        <w:top w:val="none" w:sz="0" w:space="0" w:color="auto"/>
                                                                        <w:left w:val="none" w:sz="0" w:space="0" w:color="auto"/>
                                                                        <w:bottom w:val="none" w:sz="0" w:space="0" w:color="auto"/>
                                                                        <w:right w:val="none" w:sz="0" w:space="0" w:color="auto"/>
                                                                      </w:divBdr>
                                                                      <w:divsChild>
                                                                        <w:div w:id="849639363">
                                                                          <w:marLeft w:val="0"/>
                                                                          <w:marRight w:val="0"/>
                                                                          <w:marTop w:val="0"/>
                                                                          <w:marBottom w:val="0"/>
                                                                          <w:divBdr>
                                                                            <w:top w:val="none" w:sz="0" w:space="0" w:color="auto"/>
                                                                            <w:left w:val="none" w:sz="0" w:space="0" w:color="auto"/>
                                                                            <w:bottom w:val="none" w:sz="0" w:space="0" w:color="auto"/>
                                                                            <w:right w:val="none" w:sz="0" w:space="0" w:color="auto"/>
                                                                          </w:divBdr>
                                                                          <w:divsChild>
                                                                            <w:div w:id="75085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604866">
                                                          <w:marLeft w:val="0"/>
                                                          <w:marRight w:val="0"/>
                                                          <w:marTop w:val="0"/>
                                                          <w:marBottom w:val="0"/>
                                                          <w:divBdr>
                                                            <w:top w:val="none" w:sz="0" w:space="0" w:color="auto"/>
                                                            <w:left w:val="none" w:sz="0" w:space="0" w:color="auto"/>
                                                            <w:bottom w:val="none" w:sz="0" w:space="0" w:color="auto"/>
                                                            <w:right w:val="none" w:sz="0" w:space="0" w:color="auto"/>
                                                          </w:divBdr>
                                                          <w:divsChild>
                                                            <w:div w:id="1855418172">
                                                              <w:marLeft w:val="0"/>
                                                              <w:marRight w:val="0"/>
                                                              <w:marTop w:val="0"/>
                                                              <w:marBottom w:val="0"/>
                                                              <w:divBdr>
                                                                <w:top w:val="none" w:sz="0" w:space="0" w:color="auto"/>
                                                                <w:left w:val="none" w:sz="0" w:space="0" w:color="auto"/>
                                                                <w:bottom w:val="none" w:sz="0" w:space="0" w:color="auto"/>
                                                                <w:right w:val="none" w:sz="0" w:space="0" w:color="auto"/>
                                                              </w:divBdr>
                                                            </w:div>
                                                          </w:divsChild>
                                                        </w:div>
                                                        <w:div w:id="57366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2065682">
                                      <w:marLeft w:val="0"/>
                                      <w:marRight w:val="0"/>
                                      <w:marTop w:val="0"/>
                                      <w:marBottom w:val="0"/>
                                      <w:divBdr>
                                        <w:top w:val="single" w:sz="6" w:space="8" w:color="CCCCCC"/>
                                        <w:left w:val="none" w:sz="0" w:space="0" w:color="auto"/>
                                        <w:bottom w:val="none" w:sz="0" w:space="0" w:color="auto"/>
                                        <w:right w:val="none" w:sz="0" w:space="0" w:color="auto"/>
                                      </w:divBdr>
                                      <w:divsChild>
                                        <w:div w:id="164900238">
                                          <w:marLeft w:val="0"/>
                                          <w:marRight w:val="0"/>
                                          <w:marTop w:val="0"/>
                                          <w:marBottom w:val="0"/>
                                          <w:divBdr>
                                            <w:top w:val="none" w:sz="0" w:space="0" w:color="auto"/>
                                            <w:left w:val="none" w:sz="0" w:space="0" w:color="auto"/>
                                            <w:bottom w:val="none" w:sz="0" w:space="0" w:color="auto"/>
                                            <w:right w:val="none" w:sz="0" w:space="0" w:color="auto"/>
                                          </w:divBdr>
                                          <w:divsChild>
                                            <w:div w:id="840193817">
                                              <w:marLeft w:val="0"/>
                                              <w:marRight w:val="0"/>
                                              <w:marTop w:val="0"/>
                                              <w:marBottom w:val="0"/>
                                              <w:divBdr>
                                                <w:top w:val="none" w:sz="0" w:space="0" w:color="auto"/>
                                                <w:left w:val="none" w:sz="0" w:space="0" w:color="auto"/>
                                                <w:bottom w:val="none" w:sz="0" w:space="0" w:color="auto"/>
                                                <w:right w:val="none" w:sz="0" w:space="0" w:color="auto"/>
                                              </w:divBdr>
                                              <w:divsChild>
                                                <w:div w:id="625892006">
                                                  <w:marLeft w:val="0"/>
                                                  <w:marRight w:val="0"/>
                                                  <w:marTop w:val="0"/>
                                                  <w:marBottom w:val="0"/>
                                                  <w:divBdr>
                                                    <w:top w:val="none" w:sz="0" w:space="0" w:color="auto"/>
                                                    <w:left w:val="none" w:sz="0" w:space="0" w:color="auto"/>
                                                    <w:bottom w:val="none" w:sz="0" w:space="0" w:color="auto"/>
                                                    <w:right w:val="single" w:sz="6" w:space="4" w:color="CCCCCC"/>
                                                  </w:divBdr>
                                                  <w:divsChild>
                                                    <w:div w:id="2068453102">
                                                      <w:marLeft w:val="0"/>
                                                      <w:marRight w:val="0"/>
                                                      <w:marTop w:val="0"/>
                                                      <w:marBottom w:val="0"/>
                                                      <w:divBdr>
                                                        <w:top w:val="none" w:sz="0" w:space="0" w:color="auto"/>
                                                        <w:left w:val="none" w:sz="0" w:space="0" w:color="auto"/>
                                                        <w:bottom w:val="none" w:sz="0" w:space="0" w:color="auto"/>
                                                        <w:right w:val="none" w:sz="0" w:space="0" w:color="auto"/>
                                                      </w:divBdr>
                                                      <w:divsChild>
                                                        <w:div w:id="555170129">
                                                          <w:marLeft w:val="0"/>
                                                          <w:marRight w:val="0"/>
                                                          <w:marTop w:val="0"/>
                                                          <w:marBottom w:val="0"/>
                                                          <w:divBdr>
                                                            <w:top w:val="none" w:sz="0" w:space="0" w:color="auto"/>
                                                            <w:left w:val="none" w:sz="0" w:space="0" w:color="auto"/>
                                                            <w:bottom w:val="none" w:sz="0" w:space="0" w:color="auto"/>
                                                            <w:right w:val="none" w:sz="0" w:space="0" w:color="auto"/>
                                                          </w:divBdr>
                                                          <w:divsChild>
                                                            <w:div w:id="407650876">
                                                              <w:marLeft w:val="0"/>
                                                              <w:marRight w:val="0"/>
                                                              <w:marTop w:val="0"/>
                                                              <w:marBottom w:val="0"/>
                                                              <w:divBdr>
                                                                <w:top w:val="none" w:sz="0" w:space="0" w:color="auto"/>
                                                                <w:left w:val="none" w:sz="0" w:space="0" w:color="auto"/>
                                                                <w:bottom w:val="none" w:sz="0" w:space="0" w:color="auto"/>
                                                                <w:right w:val="none" w:sz="0" w:space="0" w:color="auto"/>
                                                              </w:divBdr>
                                                              <w:divsChild>
                                                                <w:div w:id="102015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338480">
                                                          <w:marLeft w:val="0"/>
                                                          <w:marRight w:val="0"/>
                                                          <w:marTop w:val="0"/>
                                                          <w:marBottom w:val="0"/>
                                                          <w:divBdr>
                                                            <w:top w:val="single" w:sz="2" w:space="0" w:color="CCCCCC"/>
                                                            <w:left w:val="none" w:sz="0" w:space="0" w:color="auto"/>
                                                            <w:bottom w:val="none" w:sz="0" w:space="0" w:color="auto"/>
                                                            <w:right w:val="none" w:sz="0" w:space="0" w:color="auto"/>
                                                          </w:divBdr>
                                                          <w:divsChild>
                                                            <w:div w:id="391730636">
                                                              <w:marLeft w:val="0"/>
                                                              <w:marRight w:val="0"/>
                                                              <w:marTop w:val="0"/>
                                                              <w:marBottom w:val="0"/>
                                                              <w:divBdr>
                                                                <w:top w:val="none" w:sz="0" w:space="0" w:color="auto"/>
                                                                <w:left w:val="none" w:sz="0" w:space="0" w:color="auto"/>
                                                                <w:bottom w:val="none" w:sz="0" w:space="0" w:color="auto"/>
                                                                <w:right w:val="none" w:sz="0" w:space="0" w:color="auto"/>
                                                              </w:divBdr>
                                                              <w:divsChild>
                                                                <w:div w:id="441611820">
                                                                  <w:marLeft w:val="0"/>
                                                                  <w:marRight w:val="0"/>
                                                                  <w:marTop w:val="0"/>
                                                                  <w:marBottom w:val="0"/>
                                                                  <w:divBdr>
                                                                    <w:top w:val="none" w:sz="0" w:space="0" w:color="auto"/>
                                                                    <w:left w:val="none" w:sz="0" w:space="0" w:color="auto"/>
                                                                    <w:bottom w:val="none" w:sz="0" w:space="0" w:color="auto"/>
                                                                    <w:right w:val="none" w:sz="0" w:space="0" w:color="auto"/>
                                                                  </w:divBdr>
                                                                  <w:divsChild>
                                                                    <w:div w:id="323166358">
                                                                      <w:marLeft w:val="0"/>
                                                                      <w:marRight w:val="0"/>
                                                                      <w:marTop w:val="0"/>
                                                                      <w:marBottom w:val="0"/>
                                                                      <w:divBdr>
                                                                        <w:top w:val="none" w:sz="0" w:space="0" w:color="auto"/>
                                                                        <w:left w:val="none" w:sz="0" w:space="0" w:color="auto"/>
                                                                        <w:bottom w:val="none" w:sz="0" w:space="0" w:color="auto"/>
                                                                        <w:right w:val="none" w:sz="0" w:space="0" w:color="auto"/>
                                                                      </w:divBdr>
                                                                      <w:divsChild>
                                                                        <w:div w:id="68965426">
                                                                          <w:marLeft w:val="0"/>
                                                                          <w:marRight w:val="0"/>
                                                                          <w:marTop w:val="0"/>
                                                                          <w:marBottom w:val="0"/>
                                                                          <w:divBdr>
                                                                            <w:top w:val="none" w:sz="0" w:space="0" w:color="auto"/>
                                                                            <w:left w:val="none" w:sz="0" w:space="0" w:color="auto"/>
                                                                            <w:bottom w:val="none" w:sz="0" w:space="0" w:color="auto"/>
                                                                            <w:right w:val="none" w:sz="0" w:space="0" w:color="auto"/>
                                                                          </w:divBdr>
                                                                          <w:divsChild>
                                                                            <w:div w:id="1952393819">
                                                                              <w:marLeft w:val="0"/>
                                                                              <w:marRight w:val="0"/>
                                                                              <w:marTop w:val="0"/>
                                                                              <w:marBottom w:val="0"/>
                                                                              <w:divBdr>
                                                                                <w:top w:val="none" w:sz="0" w:space="0" w:color="auto"/>
                                                                                <w:left w:val="none" w:sz="0" w:space="0" w:color="auto"/>
                                                                                <w:bottom w:val="none" w:sz="0" w:space="0" w:color="auto"/>
                                                                                <w:right w:val="none" w:sz="0" w:space="0" w:color="auto"/>
                                                                              </w:divBdr>
                                                                            </w:div>
                                                                            <w:div w:id="123931114">
                                                                              <w:marLeft w:val="0"/>
                                                                              <w:marRight w:val="0"/>
                                                                              <w:marTop w:val="0"/>
                                                                              <w:marBottom w:val="150"/>
                                                                              <w:divBdr>
                                                                                <w:top w:val="none" w:sz="0" w:space="0" w:color="auto"/>
                                                                                <w:left w:val="none" w:sz="0" w:space="0" w:color="auto"/>
                                                                                <w:bottom w:val="none" w:sz="0" w:space="0" w:color="auto"/>
                                                                                <w:right w:val="none" w:sz="0" w:space="0" w:color="auto"/>
                                                                              </w:divBdr>
                                                                              <w:divsChild>
                                                                                <w:div w:id="1866479056">
                                                                                  <w:marLeft w:val="0"/>
                                                                                  <w:marRight w:val="0"/>
                                                                                  <w:marTop w:val="0"/>
                                                                                  <w:marBottom w:val="0"/>
                                                                                  <w:divBdr>
                                                                                    <w:top w:val="none" w:sz="0" w:space="0" w:color="auto"/>
                                                                                    <w:left w:val="none" w:sz="0" w:space="0" w:color="auto"/>
                                                                                    <w:bottom w:val="none" w:sz="0" w:space="0" w:color="auto"/>
                                                                                    <w:right w:val="none" w:sz="0" w:space="0" w:color="auto"/>
                                                                                  </w:divBdr>
                                                                                  <w:divsChild>
                                                                                    <w:div w:id="1147937737">
                                                                                      <w:marLeft w:val="0"/>
                                                                                      <w:marRight w:val="0"/>
                                                                                      <w:marTop w:val="0"/>
                                                                                      <w:marBottom w:val="0"/>
                                                                                      <w:divBdr>
                                                                                        <w:top w:val="none" w:sz="0" w:space="0" w:color="auto"/>
                                                                                        <w:left w:val="none" w:sz="0" w:space="0" w:color="auto"/>
                                                                                        <w:bottom w:val="none" w:sz="0" w:space="0" w:color="auto"/>
                                                                                        <w:right w:val="none" w:sz="0" w:space="0" w:color="auto"/>
                                                                                      </w:divBdr>
                                                                                      <w:divsChild>
                                                                                        <w:div w:id="1957717234">
                                                                                          <w:marLeft w:val="0"/>
                                                                                          <w:marRight w:val="0"/>
                                                                                          <w:marTop w:val="0"/>
                                                                                          <w:marBottom w:val="0"/>
                                                                                          <w:divBdr>
                                                                                            <w:top w:val="none" w:sz="0" w:space="0" w:color="auto"/>
                                                                                            <w:left w:val="none" w:sz="0" w:space="0" w:color="auto"/>
                                                                                            <w:bottom w:val="none" w:sz="0" w:space="0" w:color="auto"/>
                                                                                            <w:right w:val="none" w:sz="0" w:space="0" w:color="auto"/>
                                                                                          </w:divBdr>
                                                                                          <w:divsChild>
                                                                                            <w:div w:id="855577968">
                                                                                              <w:marLeft w:val="0"/>
                                                                                              <w:marRight w:val="0"/>
                                                                                              <w:marTop w:val="0"/>
                                                                                              <w:marBottom w:val="0"/>
                                                                                              <w:divBdr>
                                                                                                <w:top w:val="single" w:sz="2" w:space="0" w:color="003399"/>
                                                                                                <w:left w:val="single" w:sz="2" w:space="0" w:color="003399"/>
                                                                                                <w:bottom w:val="single" w:sz="2" w:space="0" w:color="003399"/>
                                                                                                <w:right w:val="single" w:sz="2" w:space="0" w:color="003399"/>
                                                                                              </w:divBdr>
                                                                                              <w:divsChild>
                                                                                                <w:div w:id="1111586629">
                                                                                                  <w:marLeft w:val="0"/>
                                                                                                  <w:marRight w:val="0"/>
                                                                                                  <w:marTop w:val="0"/>
                                                                                                  <w:marBottom w:val="0"/>
                                                                                                  <w:divBdr>
                                                                                                    <w:top w:val="none" w:sz="0" w:space="0" w:color="auto"/>
                                                                                                    <w:left w:val="none" w:sz="0" w:space="0" w:color="auto"/>
                                                                                                    <w:bottom w:val="none" w:sz="0" w:space="0" w:color="auto"/>
                                                                                                    <w:right w:val="none" w:sz="0" w:space="0" w:color="auto"/>
                                                                                                  </w:divBdr>
                                                                                                  <w:divsChild>
                                                                                                    <w:div w:id="1764835626">
                                                                                                      <w:marLeft w:val="0"/>
                                                                                                      <w:marRight w:val="0"/>
                                                                                                      <w:marTop w:val="0"/>
                                                                                                      <w:marBottom w:val="0"/>
                                                                                                      <w:divBdr>
                                                                                                        <w:top w:val="none" w:sz="0" w:space="0" w:color="auto"/>
                                                                                                        <w:left w:val="none" w:sz="0" w:space="0" w:color="auto"/>
                                                                                                        <w:bottom w:val="none" w:sz="0" w:space="0" w:color="auto"/>
                                                                                                        <w:right w:val="none" w:sz="0" w:space="0" w:color="auto"/>
                                                                                                      </w:divBdr>
                                                                                                      <w:divsChild>
                                                                                                        <w:div w:id="237059386">
                                                                                                          <w:marLeft w:val="0"/>
                                                                                                          <w:marRight w:val="0"/>
                                                                                                          <w:marTop w:val="0"/>
                                                                                                          <w:marBottom w:val="0"/>
                                                                                                          <w:divBdr>
                                                                                                            <w:top w:val="none" w:sz="0" w:space="0" w:color="auto"/>
                                                                                                            <w:left w:val="none" w:sz="0" w:space="0" w:color="auto"/>
                                                                                                            <w:bottom w:val="none" w:sz="0" w:space="0" w:color="auto"/>
                                                                                                            <w:right w:val="none" w:sz="0" w:space="0" w:color="auto"/>
                                                                                                          </w:divBdr>
                                                                                                          <w:divsChild>
                                                                                                            <w:div w:id="183051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52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966290">
                                                                              <w:marLeft w:val="0"/>
                                                                              <w:marRight w:val="0"/>
                                                                              <w:marTop w:val="0"/>
                                                                              <w:marBottom w:val="150"/>
                                                                              <w:divBdr>
                                                                                <w:top w:val="none" w:sz="0" w:space="0" w:color="auto"/>
                                                                                <w:left w:val="none" w:sz="0" w:space="0" w:color="auto"/>
                                                                                <w:bottom w:val="none" w:sz="0" w:space="0" w:color="auto"/>
                                                                                <w:right w:val="none" w:sz="0" w:space="0" w:color="auto"/>
                                                                              </w:divBdr>
                                                                              <w:divsChild>
                                                                                <w:div w:id="252251517">
                                                                                  <w:marLeft w:val="0"/>
                                                                                  <w:marRight w:val="0"/>
                                                                                  <w:marTop w:val="0"/>
                                                                                  <w:marBottom w:val="0"/>
                                                                                  <w:divBdr>
                                                                                    <w:top w:val="none" w:sz="0" w:space="0" w:color="auto"/>
                                                                                    <w:left w:val="none" w:sz="0" w:space="0" w:color="auto"/>
                                                                                    <w:bottom w:val="none" w:sz="0" w:space="0" w:color="auto"/>
                                                                                    <w:right w:val="none" w:sz="0" w:space="0" w:color="auto"/>
                                                                                  </w:divBdr>
                                                                                  <w:divsChild>
                                                                                    <w:div w:id="1033193120">
                                                                                      <w:marLeft w:val="0"/>
                                                                                      <w:marRight w:val="0"/>
                                                                                      <w:marTop w:val="0"/>
                                                                                      <w:marBottom w:val="0"/>
                                                                                      <w:divBdr>
                                                                                        <w:top w:val="none" w:sz="0" w:space="0" w:color="auto"/>
                                                                                        <w:left w:val="none" w:sz="0" w:space="0" w:color="auto"/>
                                                                                        <w:bottom w:val="none" w:sz="0" w:space="0" w:color="auto"/>
                                                                                        <w:right w:val="none" w:sz="0" w:space="0" w:color="auto"/>
                                                                                      </w:divBdr>
                                                                                      <w:divsChild>
                                                                                        <w:div w:id="798768507">
                                                                                          <w:marLeft w:val="0"/>
                                                                                          <w:marRight w:val="0"/>
                                                                                          <w:marTop w:val="0"/>
                                                                                          <w:marBottom w:val="0"/>
                                                                                          <w:divBdr>
                                                                                            <w:top w:val="none" w:sz="0" w:space="0" w:color="auto"/>
                                                                                            <w:left w:val="none" w:sz="0" w:space="0" w:color="auto"/>
                                                                                            <w:bottom w:val="none" w:sz="0" w:space="0" w:color="auto"/>
                                                                                            <w:right w:val="none" w:sz="0" w:space="0" w:color="auto"/>
                                                                                          </w:divBdr>
                                                                                          <w:divsChild>
                                                                                            <w:div w:id="687409274">
                                                                                              <w:marLeft w:val="0"/>
                                                                                              <w:marRight w:val="0"/>
                                                                                              <w:marTop w:val="0"/>
                                                                                              <w:marBottom w:val="0"/>
                                                                                              <w:divBdr>
                                                                                                <w:top w:val="single" w:sz="2" w:space="0" w:color="003399"/>
                                                                                                <w:left w:val="single" w:sz="2" w:space="0" w:color="003399"/>
                                                                                                <w:bottom w:val="single" w:sz="2" w:space="0" w:color="003399"/>
                                                                                                <w:right w:val="single" w:sz="2" w:space="0" w:color="003399"/>
                                                                                              </w:divBdr>
                                                                                              <w:divsChild>
                                                                                                <w:div w:id="1122305315">
                                                                                                  <w:marLeft w:val="0"/>
                                                                                                  <w:marRight w:val="0"/>
                                                                                                  <w:marTop w:val="0"/>
                                                                                                  <w:marBottom w:val="0"/>
                                                                                                  <w:divBdr>
                                                                                                    <w:top w:val="none" w:sz="0" w:space="0" w:color="auto"/>
                                                                                                    <w:left w:val="none" w:sz="0" w:space="0" w:color="auto"/>
                                                                                                    <w:bottom w:val="none" w:sz="0" w:space="0" w:color="auto"/>
                                                                                                    <w:right w:val="none" w:sz="0" w:space="0" w:color="auto"/>
                                                                                                  </w:divBdr>
                                                                                                  <w:divsChild>
                                                                                                    <w:div w:id="1793982597">
                                                                                                      <w:marLeft w:val="0"/>
                                                                                                      <w:marRight w:val="0"/>
                                                                                                      <w:marTop w:val="0"/>
                                                                                                      <w:marBottom w:val="0"/>
                                                                                                      <w:divBdr>
                                                                                                        <w:top w:val="none" w:sz="0" w:space="0" w:color="auto"/>
                                                                                                        <w:left w:val="none" w:sz="0" w:space="0" w:color="auto"/>
                                                                                                        <w:bottom w:val="none" w:sz="0" w:space="0" w:color="auto"/>
                                                                                                        <w:right w:val="none" w:sz="0" w:space="0" w:color="auto"/>
                                                                                                      </w:divBdr>
                                                                                                      <w:divsChild>
                                                                                                        <w:div w:id="871187624">
                                                                                                          <w:marLeft w:val="0"/>
                                                                                                          <w:marRight w:val="0"/>
                                                                                                          <w:marTop w:val="0"/>
                                                                                                          <w:marBottom w:val="0"/>
                                                                                                          <w:divBdr>
                                                                                                            <w:top w:val="none" w:sz="0" w:space="0" w:color="auto"/>
                                                                                                            <w:left w:val="none" w:sz="0" w:space="0" w:color="auto"/>
                                                                                                            <w:bottom w:val="none" w:sz="0" w:space="0" w:color="auto"/>
                                                                                                            <w:right w:val="none" w:sz="0" w:space="0" w:color="auto"/>
                                                                                                          </w:divBdr>
                                                                                                          <w:divsChild>
                                                                                                            <w:div w:id="131459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359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4059446">
                                                                              <w:marLeft w:val="0"/>
                                                                              <w:marRight w:val="0"/>
                                                                              <w:marTop w:val="0"/>
                                                                              <w:marBottom w:val="150"/>
                                                                              <w:divBdr>
                                                                                <w:top w:val="none" w:sz="0" w:space="0" w:color="auto"/>
                                                                                <w:left w:val="none" w:sz="0" w:space="0" w:color="auto"/>
                                                                                <w:bottom w:val="none" w:sz="0" w:space="0" w:color="auto"/>
                                                                                <w:right w:val="none" w:sz="0" w:space="0" w:color="auto"/>
                                                                              </w:divBdr>
                                                                              <w:divsChild>
                                                                                <w:div w:id="739057601">
                                                                                  <w:marLeft w:val="0"/>
                                                                                  <w:marRight w:val="0"/>
                                                                                  <w:marTop w:val="0"/>
                                                                                  <w:marBottom w:val="0"/>
                                                                                  <w:divBdr>
                                                                                    <w:top w:val="none" w:sz="0" w:space="0" w:color="auto"/>
                                                                                    <w:left w:val="none" w:sz="0" w:space="0" w:color="auto"/>
                                                                                    <w:bottom w:val="none" w:sz="0" w:space="0" w:color="auto"/>
                                                                                    <w:right w:val="none" w:sz="0" w:space="0" w:color="auto"/>
                                                                                  </w:divBdr>
                                                                                  <w:divsChild>
                                                                                    <w:div w:id="302125045">
                                                                                      <w:marLeft w:val="0"/>
                                                                                      <w:marRight w:val="0"/>
                                                                                      <w:marTop w:val="0"/>
                                                                                      <w:marBottom w:val="0"/>
                                                                                      <w:divBdr>
                                                                                        <w:top w:val="none" w:sz="0" w:space="0" w:color="auto"/>
                                                                                        <w:left w:val="none" w:sz="0" w:space="0" w:color="auto"/>
                                                                                        <w:bottom w:val="none" w:sz="0" w:space="0" w:color="auto"/>
                                                                                        <w:right w:val="none" w:sz="0" w:space="0" w:color="auto"/>
                                                                                      </w:divBdr>
                                                                                      <w:divsChild>
                                                                                        <w:div w:id="1285427892">
                                                                                          <w:marLeft w:val="0"/>
                                                                                          <w:marRight w:val="0"/>
                                                                                          <w:marTop w:val="0"/>
                                                                                          <w:marBottom w:val="0"/>
                                                                                          <w:divBdr>
                                                                                            <w:top w:val="none" w:sz="0" w:space="0" w:color="auto"/>
                                                                                            <w:left w:val="none" w:sz="0" w:space="0" w:color="auto"/>
                                                                                            <w:bottom w:val="none" w:sz="0" w:space="0" w:color="auto"/>
                                                                                            <w:right w:val="none" w:sz="0" w:space="0" w:color="auto"/>
                                                                                          </w:divBdr>
                                                                                          <w:divsChild>
                                                                                            <w:div w:id="641271003">
                                                                                              <w:marLeft w:val="0"/>
                                                                                              <w:marRight w:val="0"/>
                                                                                              <w:marTop w:val="0"/>
                                                                                              <w:marBottom w:val="0"/>
                                                                                              <w:divBdr>
                                                                                                <w:top w:val="single" w:sz="2" w:space="0" w:color="003399"/>
                                                                                                <w:left w:val="single" w:sz="2" w:space="0" w:color="003399"/>
                                                                                                <w:bottom w:val="single" w:sz="2" w:space="0" w:color="003399"/>
                                                                                                <w:right w:val="single" w:sz="2" w:space="0" w:color="003399"/>
                                                                                              </w:divBdr>
                                                                                              <w:divsChild>
                                                                                                <w:div w:id="313722618">
                                                                                                  <w:marLeft w:val="0"/>
                                                                                                  <w:marRight w:val="0"/>
                                                                                                  <w:marTop w:val="0"/>
                                                                                                  <w:marBottom w:val="0"/>
                                                                                                  <w:divBdr>
                                                                                                    <w:top w:val="none" w:sz="0" w:space="0" w:color="auto"/>
                                                                                                    <w:left w:val="none" w:sz="0" w:space="0" w:color="auto"/>
                                                                                                    <w:bottom w:val="none" w:sz="0" w:space="0" w:color="auto"/>
                                                                                                    <w:right w:val="none" w:sz="0" w:space="0" w:color="auto"/>
                                                                                                  </w:divBdr>
                                                                                                  <w:divsChild>
                                                                                                    <w:div w:id="1657026209">
                                                                                                      <w:marLeft w:val="0"/>
                                                                                                      <w:marRight w:val="0"/>
                                                                                                      <w:marTop w:val="0"/>
                                                                                                      <w:marBottom w:val="0"/>
                                                                                                      <w:divBdr>
                                                                                                        <w:top w:val="none" w:sz="0" w:space="0" w:color="auto"/>
                                                                                                        <w:left w:val="none" w:sz="0" w:space="0" w:color="auto"/>
                                                                                                        <w:bottom w:val="none" w:sz="0" w:space="0" w:color="auto"/>
                                                                                                        <w:right w:val="none" w:sz="0" w:space="0" w:color="auto"/>
                                                                                                      </w:divBdr>
                                                                                                      <w:divsChild>
                                                                                                        <w:div w:id="1566453956">
                                                                                                          <w:marLeft w:val="0"/>
                                                                                                          <w:marRight w:val="0"/>
                                                                                                          <w:marTop w:val="0"/>
                                                                                                          <w:marBottom w:val="0"/>
                                                                                                          <w:divBdr>
                                                                                                            <w:top w:val="none" w:sz="0" w:space="0" w:color="auto"/>
                                                                                                            <w:left w:val="none" w:sz="0" w:space="0" w:color="auto"/>
                                                                                                            <w:bottom w:val="none" w:sz="0" w:space="0" w:color="auto"/>
                                                                                                            <w:right w:val="none" w:sz="0" w:space="0" w:color="auto"/>
                                                                                                          </w:divBdr>
                                                                                                          <w:divsChild>
                                                                                                            <w:div w:id="44462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76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2085771">
                                                                              <w:marLeft w:val="0"/>
                                                                              <w:marRight w:val="0"/>
                                                                              <w:marTop w:val="0"/>
                                                                              <w:marBottom w:val="150"/>
                                                                              <w:divBdr>
                                                                                <w:top w:val="none" w:sz="0" w:space="0" w:color="auto"/>
                                                                                <w:left w:val="none" w:sz="0" w:space="0" w:color="auto"/>
                                                                                <w:bottom w:val="none" w:sz="0" w:space="0" w:color="auto"/>
                                                                                <w:right w:val="none" w:sz="0" w:space="0" w:color="auto"/>
                                                                              </w:divBdr>
                                                                              <w:divsChild>
                                                                                <w:div w:id="238178622">
                                                                                  <w:marLeft w:val="0"/>
                                                                                  <w:marRight w:val="0"/>
                                                                                  <w:marTop w:val="0"/>
                                                                                  <w:marBottom w:val="0"/>
                                                                                  <w:divBdr>
                                                                                    <w:top w:val="none" w:sz="0" w:space="0" w:color="auto"/>
                                                                                    <w:left w:val="none" w:sz="0" w:space="0" w:color="auto"/>
                                                                                    <w:bottom w:val="none" w:sz="0" w:space="0" w:color="auto"/>
                                                                                    <w:right w:val="none" w:sz="0" w:space="0" w:color="auto"/>
                                                                                  </w:divBdr>
                                                                                  <w:divsChild>
                                                                                    <w:div w:id="1191263050">
                                                                                      <w:marLeft w:val="0"/>
                                                                                      <w:marRight w:val="0"/>
                                                                                      <w:marTop w:val="0"/>
                                                                                      <w:marBottom w:val="0"/>
                                                                                      <w:divBdr>
                                                                                        <w:top w:val="none" w:sz="0" w:space="0" w:color="auto"/>
                                                                                        <w:left w:val="none" w:sz="0" w:space="0" w:color="auto"/>
                                                                                        <w:bottom w:val="none" w:sz="0" w:space="0" w:color="auto"/>
                                                                                        <w:right w:val="none" w:sz="0" w:space="0" w:color="auto"/>
                                                                                      </w:divBdr>
                                                                                      <w:divsChild>
                                                                                        <w:div w:id="774515443">
                                                                                          <w:marLeft w:val="0"/>
                                                                                          <w:marRight w:val="0"/>
                                                                                          <w:marTop w:val="0"/>
                                                                                          <w:marBottom w:val="0"/>
                                                                                          <w:divBdr>
                                                                                            <w:top w:val="none" w:sz="0" w:space="0" w:color="auto"/>
                                                                                            <w:left w:val="none" w:sz="0" w:space="0" w:color="auto"/>
                                                                                            <w:bottom w:val="none" w:sz="0" w:space="0" w:color="auto"/>
                                                                                            <w:right w:val="none" w:sz="0" w:space="0" w:color="auto"/>
                                                                                          </w:divBdr>
                                                                                          <w:divsChild>
                                                                                            <w:div w:id="927738754">
                                                                                              <w:marLeft w:val="0"/>
                                                                                              <w:marRight w:val="0"/>
                                                                                              <w:marTop w:val="0"/>
                                                                                              <w:marBottom w:val="0"/>
                                                                                              <w:divBdr>
                                                                                                <w:top w:val="single" w:sz="2" w:space="0" w:color="003399"/>
                                                                                                <w:left w:val="single" w:sz="2" w:space="0" w:color="003399"/>
                                                                                                <w:bottom w:val="single" w:sz="2" w:space="0" w:color="003399"/>
                                                                                                <w:right w:val="single" w:sz="2" w:space="0" w:color="003399"/>
                                                                                              </w:divBdr>
                                                                                              <w:divsChild>
                                                                                                <w:div w:id="769737080">
                                                                                                  <w:marLeft w:val="0"/>
                                                                                                  <w:marRight w:val="0"/>
                                                                                                  <w:marTop w:val="0"/>
                                                                                                  <w:marBottom w:val="0"/>
                                                                                                  <w:divBdr>
                                                                                                    <w:top w:val="none" w:sz="0" w:space="0" w:color="auto"/>
                                                                                                    <w:left w:val="none" w:sz="0" w:space="0" w:color="auto"/>
                                                                                                    <w:bottom w:val="none" w:sz="0" w:space="0" w:color="auto"/>
                                                                                                    <w:right w:val="none" w:sz="0" w:space="0" w:color="auto"/>
                                                                                                  </w:divBdr>
                                                                                                  <w:divsChild>
                                                                                                    <w:div w:id="843056547">
                                                                                                      <w:marLeft w:val="0"/>
                                                                                                      <w:marRight w:val="0"/>
                                                                                                      <w:marTop w:val="0"/>
                                                                                                      <w:marBottom w:val="0"/>
                                                                                                      <w:divBdr>
                                                                                                        <w:top w:val="none" w:sz="0" w:space="0" w:color="auto"/>
                                                                                                        <w:left w:val="none" w:sz="0" w:space="0" w:color="auto"/>
                                                                                                        <w:bottom w:val="none" w:sz="0" w:space="0" w:color="auto"/>
                                                                                                        <w:right w:val="none" w:sz="0" w:space="0" w:color="auto"/>
                                                                                                      </w:divBdr>
                                                                                                      <w:divsChild>
                                                                                                        <w:div w:id="2045401422">
                                                                                                          <w:marLeft w:val="0"/>
                                                                                                          <w:marRight w:val="0"/>
                                                                                                          <w:marTop w:val="0"/>
                                                                                                          <w:marBottom w:val="0"/>
                                                                                                          <w:divBdr>
                                                                                                            <w:top w:val="none" w:sz="0" w:space="0" w:color="auto"/>
                                                                                                            <w:left w:val="none" w:sz="0" w:space="0" w:color="auto"/>
                                                                                                            <w:bottom w:val="none" w:sz="0" w:space="0" w:color="auto"/>
                                                                                                            <w:right w:val="none" w:sz="0" w:space="0" w:color="auto"/>
                                                                                                          </w:divBdr>
                                                                                                          <w:divsChild>
                                                                                                            <w:div w:id="69049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800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9001450">
                                                                              <w:marLeft w:val="0"/>
                                                                              <w:marRight w:val="0"/>
                                                                              <w:marTop w:val="0"/>
                                                                              <w:marBottom w:val="150"/>
                                                                              <w:divBdr>
                                                                                <w:top w:val="none" w:sz="0" w:space="0" w:color="auto"/>
                                                                                <w:left w:val="none" w:sz="0" w:space="0" w:color="auto"/>
                                                                                <w:bottom w:val="none" w:sz="0" w:space="0" w:color="auto"/>
                                                                                <w:right w:val="none" w:sz="0" w:space="0" w:color="auto"/>
                                                                              </w:divBdr>
                                                                              <w:divsChild>
                                                                                <w:div w:id="1179274812">
                                                                                  <w:marLeft w:val="0"/>
                                                                                  <w:marRight w:val="0"/>
                                                                                  <w:marTop w:val="0"/>
                                                                                  <w:marBottom w:val="0"/>
                                                                                  <w:divBdr>
                                                                                    <w:top w:val="none" w:sz="0" w:space="0" w:color="auto"/>
                                                                                    <w:left w:val="none" w:sz="0" w:space="0" w:color="auto"/>
                                                                                    <w:bottom w:val="none" w:sz="0" w:space="0" w:color="auto"/>
                                                                                    <w:right w:val="none" w:sz="0" w:space="0" w:color="auto"/>
                                                                                  </w:divBdr>
                                                                                  <w:divsChild>
                                                                                    <w:div w:id="16321448">
                                                                                      <w:marLeft w:val="0"/>
                                                                                      <w:marRight w:val="0"/>
                                                                                      <w:marTop w:val="0"/>
                                                                                      <w:marBottom w:val="0"/>
                                                                                      <w:divBdr>
                                                                                        <w:top w:val="none" w:sz="0" w:space="0" w:color="auto"/>
                                                                                        <w:left w:val="none" w:sz="0" w:space="0" w:color="auto"/>
                                                                                        <w:bottom w:val="none" w:sz="0" w:space="0" w:color="auto"/>
                                                                                        <w:right w:val="none" w:sz="0" w:space="0" w:color="auto"/>
                                                                                      </w:divBdr>
                                                                                      <w:divsChild>
                                                                                        <w:div w:id="61101222">
                                                                                          <w:marLeft w:val="0"/>
                                                                                          <w:marRight w:val="0"/>
                                                                                          <w:marTop w:val="0"/>
                                                                                          <w:marBottom w:val="0"/>
                                                                                          <w:divBdr>
                                                                                            <w:top w:val="none" w:sz="0" w:space="0" w:color="auto"/>
                                                                                            <w:left w:val="none" w:sz="0" w:space="0" w:color="auto"/>
                                                                                            <w:bottom w:val="none" w:sz="0" w:space="0" w:color="auto"/>
                                                                                            <w:right w:val="none" w:sz="0" w:space="0" w:color="auto"/>
                                                                                          </w:divBdr>
                                                                                          <w:divsChild>
                                                                                            <w:div w:id="1937865013">
                                                                                              <w:marLeft w:val="0"/>
                                                                                              <w:marRight w:val="0"/>
                                                                                              <w:marTop w:val="0"/>
                                                                                              <w:marBottom w:val="0"/>
                                                                                              <w:divBdr>
                                                                                                <w:top w:val="single" w:sz="2" w:space="0" w:color="003399"/>
                                                                                                <w:left w:val="single" w:sz="2" w:space="0" w:color="003399"/>
                                                                                                <w:bottom w:val="single" w:sz="2" w:space="0" w:color="003399"/>
                                                                                                <w:right w:val="single" w:sz="2" w:space="0" w:color="003399"/>
                                                                                              </w:divBdr>
                                                                                              <w:divsChild>
                                                                                                <w:div w:id="1693218977">
                                                                                                  <w:marLeft w:val="0"/>
                                                                                                  <w:marRight w:val="0"/>
                                                                                                  <w:marTop w:val="0"/>
                                                                                                  <w:marBottom w:val="0"/>
                                                                                                  <w:divBdr>
                                                                                                    <w:top w:val="none" w:sz="0" w:space="0" w:color="auto"/>
                                                                                                    <w:left w:val="none" w:sz="0" w:space="0" w:color="auto"/>
                                                                                                    <w:bottom w:val="none" w:sz="0" w:space="0" w:color="auto"/>
                                                                                                    <w:right w:val="none" w:sz="0" w:space="0" w:color="auto"/>
                                                                                                  </w:divBdr>
                                                                                                  <w:divsChild>
                                                                                                    <w:div w:id="926380490">
                                                                                                      <w:marLeft w:val="0"/>
                                                                                                      <w:marRight w:val="0"/>
                                                                                                      <w:marTop w:val="0"/>
                                                                                                      <w:marBottom w:val="0"/>
                                                                                                      <w:divBdr>
                                                                                                        <w:top w:val="none" w:sz="0" w:space="0" w:color="auto"/>
                                                                                                        <w:left w:val="none" w:sz="0" w:space="0" w:color="auto"/>
                                                                                                        <w:bottom w:val="none" w:sz="0" w:space="0" w:color="auto"/>
                                                                                                        <w:right w:val="none" w:sz="0" w:space="0" w:color="auto"/>
                                                                                                      </w:divBdr>
                                                                                                      <w:divsChild>
                                                                                                        <w:div w:id="685638164">
                                                                                                          <w:marLeft w:val="0"/>
                                                                                                          <w:marRight w:val="0"/>
                                                                                                          <w:marTop w:val="0"/>
                                                                                                          <w:marBottom w:val="0"/>
                                                                                                          <w:divBdr>
                                                                                                            <w:top w:val="none" w:sz="0" w:space="0" w:color="auto"/>
                                                                                                            <w:left w:val="none" w:sz="0" w:space="0" w:color="auto"/>
                                                                                                            <w:bottom w:val="none" w:sz="0" w:space="0" w:color="auto"/>
                                                                                                            <w:right w:val="none" w:sz="0" w:space="0" w:color="auto"/>
                                                                                                          </w:divBdr>
                                                                                                          <w:divsChild>
                                                                                                            <w:div w:id="47621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23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23893300">
      <w:bodyDiv w:val="1"/>
      <w:marLeft w:val="0"/>
      <w:marRight w:val="0"/>
      <w:marTop w:val="0"/>
      <w:marBottom w:val="0"/>
      <w:divBdr>
        <w:top w:val="none" w:sz="0" w:space="0" w:color="auto"/>
        <w:left w:val="none" w:sz="0" w:space="0" w:color="auto"/>
        <w:bottom w:val="none" w:sz="0" w:space="0" w:color="auto"/>
        <w:right w:val="none" w:sz="0" w:space="0" w:color="auto"/>
      </w:divBdr>
      <w:divsChild>
        <w:div w:id="336270563">
          <w:marLeft w:val="0"/>
          <w:marRight w:val="0"/>
          <w:marTop w:val="0"/>
          <w:marBottom w:val="0"/>
          <w:divBdr>
            <w:top w:val="none" w:sz="0" w:space="0" w:color="auto"/>
            <w:left w:val="none" w:sz="0" w:space="0" w:color="auto"/>
            <w:bottom w:val="none" w:sz="0" w:space="0" w:color="auto"/>
            <w:right w:val="none" w:sz="0" w:space="0" w:color="auto"/>
          </w:divBdr>
          <w:divsChild>
            <w:div w:id="1828739666">
              <w:marLeft w:val="0"/>
              <w:marRight w:val="0"/>
              <w:marTop w:val="0"/>
              <w:marBottom w:val="0"/>
              <w:divBdr>
                <w:top w:val="none" w:sz="0" w:space="0" w:color="auto"/>
                <w:left w:val="none" w:sz="0" w:space="0" w:color="auto"/>
                <w:bottom w:val="none" w:sz="0" w:space="0" w:color="auto"/>
                <w:right w:val="none" w:sz="0" w:space="0" w:color="auto"/>
              </w:divBdr>
              <w:divsChild>
                <w:div w:id="834957563">
                  <w:marLeft w:val="225"/>
                  <w:marRight w:val="225"/>
                  <w:marTop w:val="225"/>
                  <w:marBottom w:val="225"/>
                  <w:divBdr>
                    <w:top w:val="none" w:sz="0" w:space="0" w:color="auto"/>
                    <w:left w:val="none" w:sz="0" w:space="0" w:color="auto"/>
                    <w:bottom w:val="none" w:sz="0" w:space="0" w:color="auto"/>
                    <w:right w:val="none" w:sz="0" w:space="0" w:color="auto"/>
                  </w:divBdr>
                  <w:divsChild>
                    <w:div w:id="973873949">
                      <w:marLeft w:val="0"/>
                      <w:marRight w:val="0"/>
                      <w:marTop w:val="0"/>
                      <w:marBottom w:val="0"/>
                      <w:divBdr>
                        <w:top w:val="none" w:sz="0" w:space="0" w:color="auto"/>
                        <w:left w:val="none" w:sz="0" w:space="0" w:color="auto"/>
                        <w:bottom w:val="none" w:sz="0" w:space="0" w:color="auto"/>
                        <w:right w:val="none" w:sz="0" w:space="0" w:color="auto"/>
                      </w:divBdr>
                      <w:divsChild>
                        <w:div w:id="981425389">
                          <w:marLeft w:val="0"/>
                          <w:marRight w:val="0"/>
                          <w:marTop w:val="0"/>
                          <w:marBottom w:val="0"/>
                          <w:divBdr>
                            <w:top w:val="none" w:sz="0" w:space="0" w:color="auto"/>
                            <w:left w:val="none" w:sz="0" w:space="0" w:color="auto"/>
                            <w:bottom w:val="none" w:sz="0" w:space="0" w:color="auto"/>
                            <w:right w:val="none" w:sz="0" w:space="0" w:color="auto"/>
                          </w:divBdr>
                          <w:divsChild>
                            <w:div w:id="1181814593">
                              <w:marLeft w:val="0"/>
                              <w:marRight w:val="0"/>
                              <w:marTop w:val="0"/>
                              <w:marBottom w:val="0"/>
                              <w:divBdr>
                                <w:top w:val="none" w:sz="0" w:space="0" w:color="auto"/>
                                <w:left w:val="none" w:sz="0" w:space="0" w:color="auto"/>
                                <w:bottom w:val="none" w:sz="0" w:space="0" w:color="auto"/>
                                <w:right w:val="none" w:sz="0" w:space="0" w:color="auto"/>
                              </w:divBdr>
                              <w:divsChild>
                                <w:div w:id="1042906768">
                                  <w:marLeft w:val="0"/>
                                  <w:marRight w:val="0"/>
                                  <w:marTop w:val="0"/>
                                  <w:marBottom w:val="0"/>
                                  <w:divBdr>
                                    <w:top w:val="none" w:sz="0" w:space="0" w:color="auto"/>
                                    <w:left w:val="none" w:sz="0" w:space="0" w:color="auto"/>
                                    <w:bottom w:val="none" w:sz="0" w:space="0" w:color="auto"/>
                                    <w:right w:val="none" w:sz="0" w:space="0" w:color="auto"/>
                                  </w:divBdr>
                                </w:div>
                                <w:div w:id="2031879447">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395786387">
                          <w:marLeft w:val="0"/>
                          <w:marRight w:val="3375"/>
                          <w:marTop w:val="150"/>
                          <w:marBottom w:val="0"/>
                          <w:divBdr>
                            <w:top w:val="single" w:sz="6" w:space="4" w:color="CCCCCC"/>
                            <w:left w:val="none" w:sz="0" w:space="0" w:color="auto"/>
                            <w:bottom w:val="single" w:sz="6" w:space="4" w:color="CCCCCC"/>
                            <w:right w:val="none" w:sz="0" w:space="0" w:color="auto"/>
                          </w:divBdr>
                        </w:div>
                        <w:div w:id="101925631">
                          <w:marLeft w:val="0"/>
                          <w:marRight w:val="3375"/>
                          <w:marTop w:val="75"/>
                          <w:marBottom w:val="0"/>
                          <w:divBdr>
                            <w:top w:val="none" w:sz="0" w:space="0" w:color="auto"/>
                            <w:left w:val="none" w:sz="0" w:space="0" w:color="auto"/>
                            <w:bottom w:val="none" w:sz="0" w:space="0" w:color="auto"/>
                            <w:right w:val="none" w:sz="0" w:space="0" w:color="auto"/>
                          </w:divBdr>
                        </w:div>
                      </w:divsChild>
                    </w:div>
                    <w:div w:id="1025179729">
                      <w:marLeft w:val="0"/>
                      <w:marRight w:val="0"/>
                      <w:marTop w:val="75"/>
                      <w:marBottom w:val="0"/>
                      <w:divBdr>
                        <w:top w:val="none" w:sz="0" w:space="0" w:color="auto"/>
                        <w:left w:val="none" w:sz="0" w:space="0" w:color="auto"/>
                        <w:bottom w:val="none" w:sz="0" w:space="0" w:color="auto"/>
                        <w:right w:val="none" w:sz="0" w:space="0" w:color="auto"/>
                      </w:divBdr>
                      <w:divsChild>
                        <w:div w:id="284238371">
                          <w:marLeft w:val="0"/>
                          <w:marRight w:val="0"/>
                          <w:marTop w:val="0"/>
                          <w:marBottom w:val="0"/>
                          <w:divBdr>
                            <w:top w:val="none" w:sz="0" w:space="0" w:color="auto"/>
                            <w:left w:val="none" w:sz="0" w:space="0" w:color="auto"/>
                            <w:bottom w:val="none" w:sz="0" w:space="0" w:color="auto"/>
                            <w:right w:val="none" w:sz="0" w:space="0" w:color="auto"/>
                          </w:divBdr>
                        </w:div>
                        <w:div w:id="46519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6279748">
      <w:bodyDiv w:val="1"/>
      <w:marLeft w:val="0"/>
      <w:marRight w:val="0"/>
      <w:marTop w:val="0"/>
      <w:marBottom w:val="0"/>
      <w:divBdr>
        <w:top w:val="none" w:sz="0" w:space="0" w:color="auto"/>
        <w:left w:val="none" w:sz="0" w:space="0" w:color="auto"/>
        <w:bottom w:val="none" w:sz="0" w:space="0" w:color="auto"/>
        <w:right w:val="none" w:sz="0" w:space="0" w:color="auto"/>
      </w:divBdr>
      <w:divsChild>
        <w:div w:id="1114403453">
          <w:marLeft w:val="0"/>
          <w:marRight w:val="0"/>
          <w:marTop w:val="0"/>
          <w:marBottom w:val="0"/>
          <w:divBdr>
            <w:top w:val="none" w:sz="0" w:space="0" w:color="auto"/>
            <w:left w:val="none" w:sz="0" w:space="0" w:color="auto"/>
            <w:bottom w:val="none" w:sz="0" w:space="0" w:color="auto"/>
            <w:right w:val="none" w:sz="0" w:space="0" w:color="auto"/>
          </w:divBdr>
          <w:divsChild>
            <w:div w:id="339626895">
              <w:marLeft w:val="0"/>
              <w:marRight w:val="0"/>
              <w:marTop w:val="0"/>
              <w:marBottom w:val="0"/>
              <w:divBdr>
                <w:top w:val="none" w:sz="0" w:space="0" w:color="auto"/>
                <w:left w:val="none" w:sz="0" w:space="0" w:color="auto"/>
                <w:bottom w:val="none" w:sz="0" w:space="0" w:color="auto"/>
                <w:right w:val="none" w:sz="0" w:space="0" w:color="auto"/>
              </w:divBdr>
              <w:divsChild>
                <w:div w:id="817722697">
                  <w:marLeft w:val="0"/>
                  <w:marRight w:val="0"/>
                  <w:marTop w:val="0"/>
                  <w:marBottom w:val="0"/>
                  <w:divBdr>
                    <w:top w:val="none" w:sz="0" w:space="0" w:color="auto"/>
                    <w:left w:val="none" w:sz="0" w:space="0" w:color="auto"/>
                    <w:bottom w:val="none" w:sz="0" w:space="0" w:color="auto"/>
                    <w:right w:val="none" w:sz="0" w:space="0" w:color="auto"/>
                  </w:divBdr>
                  <w:divsChild>
                    <w:div w:id="306323375">
                      <w:marLeft w:val="0"/>
                      <w:marRight w:val="0"/>
                      <w:marTop w:val="0"/>
                      <w:marBottom w:val="0"/>
                      <w:divBdr>
                        <w:top w:val="none" w:sz="0" w:space="0" w:color="auto"/>
                        <w:left w:val="none" w:sz="0" w:space="0" w:color="auto"/>
                        <w:bottom w:val="none" w:sz="0" w:space="0" w:color="auto"/>
                        <w:right w:val="none" w:sz="0" w:space="0" w:color="auto"/>
                      </w:divBdr>
                    </w:div>
                    <w:div w:id="236016985">
                      <w:marLeft w:val="0"/>
                      <w:marRight w:val="0"/>
                      <w:marTop w:val="0"/>
                      <w:marBottom w:val="0"/>
                      <w:divBdr>
                        <w:top w:val="none" w:sz="0" w:space="0" w:color="auto"/>
                        <w:left w:val="none" w:sz="0" w:space="0" w:color="auto"/>
                        <w:bottom w:val="none" w:sz="0" w:space="0" w:color="auto"/>
                        <w:right w:val="none" w:sz="0" w:space="0" w:color="auto"/>
                      </w:divBdr>
                    </w:div>
                    <w:div w:id="1836261754">
                      <w:marLeft w:val="0"/>
                      <w:marRight w:val="0"/>
                      <w:marTop w:val="0"/>
                      <w:marBottom w:val="0"/>
                      <w:divBdr>
                        <w:top w:val="none" w:sz="0" w:space="0" w:color="auto"/>
                        <w:left w:val="none" w:sz="0" w:space="0" w:color="auto"/>
                        <w:bottom w:val="none" w:sz="0" w:space="0" w:color="auto"/>
                        <w:right w:val="none" w:sz="0" w:space="0" w:color="auto"/>
                      </w:divBdr>
                      <w:divsChild>
                        <w:div w:id="632249757">
                          <w:marLeft w:val="0"/>
                          <w:marRight w:val="0"/>
                          <w:marTop w:val="0"/>
                          <w:marBottom w:val="0"/>
                          <w:divBdr>
                            <w:top w:val="none" w:sz="0" w:space="0" w:color="auto"/>
                            <w:left w:val="none" w:sz="0" w:space="0" w:color="auto"/>
                            <w:bottom w:val="none" w:sz="0" w:space="0" w:color="auto"/>
                            <w:right w:val="none" w:sz="0" w:space="0" w:color="auto"/>
                          </w:divBdr>
                          <w:divsChild>
                            <w:div w:id="1537809436">
                              <w:marLeft w:val="0"/>
                              <w:marRight w:val="0"/>
                              <w:marTop w:val="0"/>
                              <w:marBottom w:val="0"/>
                              <w:divBdr>
                                <w:top w:val="none" w:sz="0" w:space="0" w:color="auto"/>
                                <w:left w:val="none" w:sz="0" w:space="0" w:color="auto"/>
                                <w:bottom w:val="none" w:sz="0" w:space="0" w:color="auto"/>
                                <w:right w:val="none" w:sz="0" w:space="0" w:color="auto"/>
                              </w:divBdr>
                            </w:div>
                            <w:div w:id="89982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516323">
                      <w:marLeft w:val="0"/>
                      <w:marRight w:val="0"/>
                      <w:marTop w:val="0"/>
                      <w:marBottom w:val="0"/>
                      <w:divBdr>
                        <w:top w:val="none" w:sz="0" w:space="0" w:color="auto"/>
                        <w:left w:val="none" w:sz="0" w:space="0" w:color="auto"/>
                        <w:bottom w:val="none" w:sz="0" w:space="0" w:color="auto"/>
                        <w:right w:val="none" w:sz="0" w:space="0" w:color="auto"/>
                      </w:divBdr>
                      <w:divsChild>
                        <w:div w:id="123196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322247">
      <w:marLeft w:val="0"/>
      <w:marRight w:val="0"/>
      <w:marTop w:val="0"/>
      <w:marBottom w:val="0"/>
      <w:divBdr>
        <w:top w:val="none" w:sz="0" w:space="0" w:color="auto"/>
        <w:left w:val="none" w:sz="0" w:space="0" w:color="auto"/>
        <w:bottom w:val="none" w:sz="0" w:space="0" w:color="auto"/>
        <w:right w:val="none" w:sz="0" w:space="0" w:color="auto"/>
      </w:divBdr>
      <w:divsChild>
        <w:div w:id="1419981651">
          <w:marLeft w:val="0"/>
          <w:marRight w:val="0"/>
          <w:marTop w:val="0"/>
          <w:marBottom w:val="0"/>
          <w:divBdr>
            <w:top w:val="none" w:sz="0" w:space="0" w:color="auto"/>
            <w:left w:val="none" w:sz="0" w:space="0" w:color="auto"/>
            <w:bottom w:val="none" w:sz="0" w:space="0" w:color="auto"/>
            <w:right w:val="none" w:sz="0" w:space="0" w:color="auto"/>
          </w:divBdr>
          <w:divsChild>
            <w:div w:id="1842310124">
              <w:marLeft w:val="0"/>
              <w:marRight w:val="0"/>
              <w:marTop w:val="150"/>
              <w:marBottom w:val="150"/>
              <w:divBdr>
                <w:top w:val="single" w:sz="6" w:space="3" w:color="D53E37"/>
                <w:left w:val="single" w:sz="6" w:space="3" w:color="D53E37"/>
                <w:bottom w:val="single" w:sz="6" w:space="3" w:color="D53E37"/>
                <w:right w:val="single" w:sz="6" w:space="3" w:color="D53E37"/>
              </w:divBdr>
            </w:div>
          </w:divsChild>
        </w:div>
        <w:div w:id="1236165621">
          <w:marLeft w:val="0"/>
          <w:marRight w:val="0"/>
          <w:marTop w:val="0"/>
          <w:marBottom w:val="0"/>
          <w:divBdr>
            <w:top w:val="none" w:sz="0" w:space="0" w:color="auto"/>
            <w:left w:val="none" w:sz="0" w:space="0" w:color="auto"/>
            <w:bottom w:val="none" w:sz="0" w:space="0" w:color="auto"/>
            <w:right w:val="none" w:sz="0" w:space="0" w:color="auto"/>
          </w:divBdr>
          <w:divsChild>
            <w:div w:id="68162688">
              <w:marLeft w:val="0"/>
              <w:marRight w:val="0"/>
              <w:marTop w:val="0"/>
              <w:marBottom w:val="150"/>
              <w:divBdr>
                <w:top w:val="none" w:sz="0" w:space="0" w:color="auto"/>
                <w:left w:val="none" w:sz="0" w:space="0" w:color="auto"/>
                <w:bottom w:val="none" w:sz="0" w:space="0" w:color="auto"/>
                <w:right w:val="none" w:sz="0" w:space="0" w:color="auto"/>
              </w:divBdr>
              <w:divsChild>
                <w:div w:id="310601749">
                  <w:marLeft w:val="0"/>
                  <w:marRight w:val="0"/>
                  <w:marTop w:val="0"/>
                  <w:marBottom w:val="0"/>
                  <w:divBdr>
                    <w:top w:val="none" w:sz="0" w:space="0" w:color="auto"/>
                    <w:left w:val="none" w:sz="0" w:space="0" w:color="auto"/>
                    <w:bottom w:val="none" w:sz="0" w:space="0" w:color="auto"/>
                    <w:right w:val="none" w:sz="0" w:space="0" w:color="auto"/>
                  </w:divBdr>
                </w:div>
              </w:divsChild>
            </w:div>
            <w:div w:id="799420381">
              <w:marLeft w:val="0"/>
              <w:marRight w:val="0"/>
              <w:marTop w:val="0"/>
              <w:marBottom w:val="0"/>
              <w:divBdr>
                <w:top w:val="none" w:sz="0" w:space="0" w:color="auto"/>
                <w:left w:val="none" w:sz="0" w:space="0" w:color="auto"/>
                <w:bottom w:val="none" w:sz="0" w:space="0" w:color="auto"/>
                <w:right w:val="none" w:sz="0" w:space="0" w:color="auto"/>
              </w:divBdr>
              <w:divsChild>
                <w:div w:id="196302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218058">
          <w:marLeft w:val="0"/>
          <w:marRight w:val="0"/>
          <w:marTop w:val="0"/>
          <w:marBottom w:val="150"/>
          <w:divBdr>
            <w:top w:val="none" w:sz="0" w:space="0" w:color="auto"/>
            <w:left w:val="none" w:sz="0" w:space="0" w:color="auto"/>
            <w:bottom w:val="none" w:sz="0" w:space="0" w:color="auto"/>
            <w:right w:val="none" w:sz="0" w:space="0" w:color="auto"/>
          </w:divBdr>
          <w:divsChild>
            <w:div w:id="1450054522">
              <w:marLeft w:val="0"/>
              <w:marRight w:val="0"/>
              <w:marTop w:val="0"/>
              <w:marBottom w:val="0"/>
              <w:divBdr>
                <w:top w:val="none" w:sz="0" w:space="0" w:color="auto"/>
                <w:left w:val="none" w:sz="0" w:space="0" w:color="auto"/>
                <w:bottom w:val="none" w:sz="0" w:space="0" w:color="auto"/>
                <w:right w:val="none" w:sz="0" w:space="0" w:color="auto"/>
              </w:divBdr>
            </w:div>
          </w:divsChild>
        </w:div>
        <w:div w:id="174998167">
          <w:marLeft w:val="0"/>
          <w:marRight w:val="0"/>
          <w:marTop w:val="0"/>
          <w:marBottom w:val="0"/>
          <w:divBdr>
            <w:top w:val="none" w:sz="0" w:space="0" w:color="auto"/>
            <w:left w:val="none" w:sz="0" w:space="0" w:color="auto"/>
            <w:bottom w:val="none" w:sz="0" w:space="0" w:color="auto"/>
            <w:right w:val="none" w:sz="0" w:space="0" w:color="auto"/>
          </w:divBdr>
          <w:divsChild>
            <w:div w:id="1292128138">
              <w:marLeft w:val="0"/>
              <w:marRight w:val="0"/>
              <w:marTop w:val="0"/>
              <w:marBottom w:val="0"/>
              <w:divBdr>
                <w:top w:val="none" w:sz="0" w:space="0" w:color="auto"/>
                <w:left w:val="none" w:sz="0" w:space="0" w:color="auto"/>
                <w:bottom w:val="none" w:sz="0" w:space="0" w:color="auto"/>
                <w:right w:val="none" w:sz="0" w:space="0" w:color="auto"/>
              </w:divBdr>
              <w:divsChild>
                <w:div w:id="157439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077988">
          <w:marLeft w:val="0"/>
          <w:marRight w:val="0"/>
          <w:marTop w:val="0"/>
          <w:marBottom w:val="0"/>
          <w:divBdr>
            <w:top w:val="none" w:sz="0" w:space="0" w:color="auto"/>
            <w:left w:val="none" w:sz="0" w:space="0" w:color="auto"/>
            <w:bottom w:val="none" w:sz="0" w:space="0" w:color="auto"/>
            <w:right w:val="none" w:sz="0" w:space="0" w:color="auto"/>
          </w:divBdr>
          <w:divsChild>
            <w:div w:id="1746874451">
              <w:marLeft w:val="0"/>
              <w:marRight w:val="0"/>
              <w:marTop w:val="0"/>
              <w:marBottom w:val="150"/>
              <w:divBdr>
                <w:top w:val="none" w:sz="0" w:space="0" w:color="auto"/>
                <w:left w:val="none" w:sz="0" w:space="0" w:color="auto"/>
                <w:bottom w:val="none" w:sz="0" w:space="0" w:color="auto"/>
                <w:right w:val="none" w:sz="0" w:space="0" w:color="auto"/>
              </w:divBdr>
              <w:divsChild>
                <w:div w:id="121130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430299">
          <w:marLeft w:val="0"/>
          <w:marRight w:val="0"/>
          <w:marTop w:val="0"/>
          <w:marBottom w:val="150"/>
          <w:divBdr>
            <w:top w:val="none" w:sz="0" w:space="0" w:color="auto"/>
            <w:left w:val="none" w:sz="0" w:space="0" w:color="auto"/>
            <w:bottom w:val="none" w:sz="0" w:space="0" w:color="auto"/>
            <w:right w:val="none" w:sz="0" w:space="0" w:color="auto"/>
          </w:divBdr>
          <w:divsChild>
            <w:div w:id="488255046">
              <w:marLeft w:val="0"/>
              <w:marRight w:val="0"/>
              <w:marTop w:val="0"/>
              <w:marBottom w:val="0"/>
              <w:divBdr>
                <w:top w:val="none" w:sz="0" w:space="0" w:color="auto"/>
                <w:left w:val="none" w:sz="0" w:space="0" w:color="auto"/>
                <w:bottom w:val="none" w:sz="0" w:space="0" w:color="auto"/>
                <w:right w:val="none" w:sz="0" w:space="0" w:color="auto"/>
              </w:divBdr>
            </w:div>
          </w:divsChild>
        </w:div>
        <w:div w:id="930116268">
          <w:marLeft w:val="0"/>
          <w:marRight w:val="0"/>
          <w:marTop w:val="0"/>
          <w:marBottom w:val="0"/>
          <w:divBdr>
            <w:top w:val="none" w:sz="0" w:space="0" w:color="auto"/>
            <w:left w:val="none" w:sz="0" w:space="0" w:color="auto"/>
            <w:bottom w:val="none" w:sz="0" w:space="0" w:color="auto"/>
            <w:right w:val="none" w:sz="0" w:space="0" w:color="auto"/>
          </w:divBdr>
          <w:divsChild>
            <w:div w:id="82863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685087">
      <w:bodyDiv w:val="1"/>
      <w:marLeft w:val="0"/>
      <w:marRight w:val="0"/>
      <w:marTop w:val="0"/>
      <w:marBottom w:val="0"/>
      <w:divBdr>
        <w:top w:val="none" w:sz="0" w:space="0" w:color="auto"/>
        <w:left w:val="none" w:sz="0" w:space="0" w:color="auto"/>
        <w:bottom w:val="none" w:sz="0" w:space="0" w:color="auto"/>
        <w:right w:val="none" w:sz="0" w:space="0" w:color="auto"/>
      </w:divBdr>
      <w:divsChild>
        <w:div w:id="2114670122">
          <w:marLeft w:val="0"/>
          <w:marRight w:val="0"/>
          <w:marTop w:val="0"/>
          <w:marBottom w:val="0"/>
          <w:divBdr>
            <w:top w:val="none" w:sz="0" w:space="0" w:color="auto"/>
            <w:left w:val="none" w:sz="0" w:space="0" w:color="auto"/>
            <w:bottom w:val="none" w:sz="0" w:space="0" w:color="auto"/>
            <w:right w:val="none" w:sz="0" w:space="0" w:color="auto"/>
          </w:divBdr>
          <w:divsChild>
            <w:div w:id="311522876">
              <w:marLeft w:val="0"/>
              <w:marRight w:val="135"/>
              <w:marTop w:val="0"/>
              <w:marBottom w:val="0"/>
              <w:divBdr>
                <w:top w:val="none" w:sz="0" w:space="0" w:color="auto"/>
                <w:left w:val="single" w:sz="12" w:space="7" w:color="E9E9E9"/>
                <w:bottom w:val="none" w:sz="0" w:space="0" w:color="auto"/>
                <w:right w:val="single" w:sz="12" w:space="7" w:color="E9E9E9"/>
              </w:divBdr>
              <w:divsChild>
                <w:div w:id="150296735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339115871">
      <w:bodyDiv w:val="1"/>
      <w:marLeft w:val="0"/>
      <w:marRight w:val="0"/>
      <w:marTop w:val="108"/>
      <w:marBottom w:val="108"/>
      <w:divBdr>
        <w:top w:val="none" w:sz="0" w:space="0" w:color="auto"/>
        <w:left w:val="none" w:sz="0" w:space="0" w:color="auto"/>
        <w:bottom w:val="none" w:sz="0" w:space="0" w:color="auto"/>
        <w:right w:val="none" w:sz="0" w:space="0" w:color="auto"/>
      </w:divBdr>
      <w:divsChild>
        <w:div w:id="1640526531">
          <w:marLeft w:val="0"/>
          <w:marRight w:val="0"/>
          <w:marTop w:val="0"/>
          <w:marBottom w:val="0"/>
          <w:divBdr>
            <w:top w:val="none" w:sz="0" w:space="0" w:color="auto"/>
            <w:left w:val="none" w:sz="0" w:space="0" w:color="auto"/>
            <w:bottom w:val="none" w:sz="0" w:space="0" w:color="auto"/>
            <w:right w:val="none" w:sz="0" w:space="0" w:color="auto"/>
          </w:divBdr>
          <w:divsChild>
            <w:div w:id="657926910">
              <w:marLeft w:val="0"/>
              <w:marRight w:val="0"/>
              <w:marTop w:val="0"/>
              <w:marBottom w:val="60"/>
              <w:divBdr>
                <w:top w:val="none" w:sz="0" w:space="0" w:color="auto"/>
                <w:left w:val="none" w:sz="0" w:space="0" w:color="auto"/>
                <w:bottom w:val="single" w:sz="6" w:space="0" w:color="CCCCCC"/>
                <w:right w:val="none" w:sz="0" w:space="0" w:color="auto"/>
              </w:divBdr>
              <w:divsChild>
                <w:div w:id="683360927">
                  <w:marLeft w:val="0"/>
                  <w:marRight w:val="0"/>
                  <w:marTop w:val="0"/>
                  <w:marBottom w:val="0"/>
                  <w:divBdr>
                    <w:top w:val="none" w:sz="0" w:space="0" w:color="auto"/>
                    <w:left w:val="none" w:sz="0" w:space="0" w:color="auto"/>
                    <w:bottom w:val="none" w:sz="0" w:space="0" w:color="auto"/>
                    <w:right w:val="none" w:sz="0" w:space="0" w:color="auto"/>
                  </w:divBdr>
                </w:div>
                <w:div w:id="1398937022">
                  <w:marLeft w:val="0"/>
                  <w:marRight w:val="0"/>
                  <w:marTop w:val="0"/>
                  <w:marBottom w:val="0"/>
                  <w:divBdr>
                    <w:top w:val="none" w:sz="0" w:space="0" w:color="auto"/>
                    <w:left w:val="none" w:sz="0" w:space="0" w:color="auto"/>
                    <w:bottom w:val="none" w:sz="0" w:space="0" w:color="auto"/>
                    <w:right w:val="none" w:sz="0" w:space="0" w:color="auto"/>
                  </w:divBdr>
                </w:div>
              </w:divsChild>
            </w:div>
            <w:div w:id="1197042184">
              <w:marLeft w:val="-75"/>
              <w:marRight w:val="0"/>
              <w:marTop w:val="30"/>
              <w:marBottom w:val="90"/>
              <w:divBdr>
                <w:top w:val="none" w:sz="0" w:space="0" w:color="auto"/>
                <w:left w:val="none" w:sz="0" w:space="0" w:color="auto"/>
                <w:bottom w:val="none" w:sz="0" w:space="0" w:color="auto"/>
                <w:right w:val="none" w:sz="0" w:space="0" w:color="auto"/>
              </w:divBdr>
              <w:divsChild>
                <w:div w:id="1555044414">
                  <w:marLeft w:val="0"/>
                  <w:marRight w:val="0"/>
                  <w:marTop w:val="0"/>
                  <w:marBottom w:val="0"/>
                  <w:divBdr>
                    <w:top w:val="none" w:sz="0" w:space="0" w:color="auto"/>
                    <w:left w:val="none" w:sz="0" w:space="0" w:color="auto"/>
                    <w:bottom w:val="none" w:sz="0" w:space="0" w:color="auto"/>
                    <w:right w:val="none" w:sz="0" w:space="0" w:color="auto"/>
                  </w:divBdr>
                </w:div>
                <w:div w:id="1392726000">
                  <w:marLeft w:val="0"/>
                  <w:marRight w:val="0"/>
                  <w:marTop w:val="0"/>
                  <w:marBottom w:val="0"/>
                  <w:divBdr>
                    <w:top w:val="none" w:sz="0" w:space="0" w:color="auto"/>
                    <w:left w:val="none" w:sz="0" w:space="0" w:color="auto"/>
                    <w:bottom w:val="none" w:sz="0" w:space="0" w:color="auto"/>
                    <w:right w:val="none" w:sz="0" w:space="0" w:color="auto"/>
                  </w:divBdr>
                  <w:divsChild>
                    <w:div w:id="1014115927">
                      <w:marLeft w:val="0"/>
                      <w:marRight w:val="0"/>
                      <w:marTop w:val="0"/>
                      <w:marBottom w:val="0"/>
                      <w:divBdr>
                        <w:top w:val="none" w:sz="0" w:space="0" w:color="auto"/>
                        <w:left w:val="none" w:sz="0" w:space="0" w:color="auto"/>
                        <w:bottom w:val="none" w:sz="0" w:space="0" w:color="auto"/>
                        <w:right w:val="none" w:sz="0" w:space="0" w:color="auto"/>
                      </w:divBdr>
                      <w:divsChild>
                        <w:div w:id="519248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263520">
              <w:marLeft w:val="0"/>
              <w:marRight w:val="75"/>
              <w:marTop w:val="0"/>
              <w:marBottom w:val="0"/>
              <w:divBdr>
                <w:top w:val="none" w:sz="0" w:space="0" w:color="auto"/>
                <w:left w:val="none" w:sz="0" w:space="0" w:color="auto"/>
                <w:bottom w:val="none" w:sz="0" w:space="0" w:color="auto"/>
                <w:right w:val="none" w:sz="0" w:space="0" w:color="auto"/>
              </w:divBdr>
              <w:divsChild>
                <w:div w:id="798961221">
                  <w:marLeft w:val="0"/>
                  <w:marRight w:val="75"/>
                  <w:marTop w:val="0"/>
                  <w:marBottom w:val="0"/>
                  <w:divBdr>
                    <w:top w:val="none" w:sz="0" w:space="0" w:color="auto"/>
                    <w:left w:val="none" w:sz="0" w:space="0" w:color="auto"/>
                    <w:bottom w:val="none" w:sz="0" w:space="0" w:color="auto"/>
                    <w:right w:val="none" w:sz="0" w:space="0" w:color="auto"/>
                  </w:divBdr>
                  <w:divsChild>
                    <w:div w:id="989602743">
                      <w:marLeft w:val="0"/>
                      <w:marRight w:val="0"/>
                      <w:marTop w:val="0"/>
                      <w:marBottom w:val="0"/>
                      <w:divBdr>
                        <w:top w:val="none" w:sz="0" w:space="0" w:color="auto"/>
                        <w:left w:val="none" w:sz="0" w:space="0" w:color="auto"/>
                        <w:bottom w:val="none" w:sz="0" w:space="0" w:color="auto"/>
                        <w:right w:val="none" w:sz="0" w:space="0" w:color="auto"/>
                      </w:divBdr>
                      <w:divsChild>
                        <w:div w:id="143578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1010000">
      <w:bodyDiv w:val="1"/>
      <w:marLeft w:val="0"/>
      <w:marRight w:val="0"/>
      <w:marTop w:val="0"/>
      <w:marBottom w:val="0"/>
      <w:divBdr>
        <w:top w:val="none" w:sz="0" w:space="0" w:color="auto"/>
        <w:left w:val="none" w:sz="0" w:space="0" w:color="auto"/>
        <w:bottom w:val="none" w:sz="0" w:space="0" w:color="auto"/>
        <w:right w:val="none" w:sz="0" w:space="0" w:color="auto"/>
      </w:divBdr>
      <w:divsChild>
        <w:div w:id="116216810">
          <w:marLeft w:val="0"/>
          <w:marRight w:val="0"/>
          <w:marTop w:val="0"/>
          <w:marBottom w:val="0"/>
          <w:divBdr>
            <w:top w:val="none" w:sz="0" w:space="0" w:color="auto"/>
            <w:left w:val="none" w:sz="0" w:space="0" w:color="auto"/>
            <w:bottom w:val="none" w:sz="0" w:space="0" w:color="auto"/>
            <w:right w:val="none" w:sz="0" w:space="0" w:color="auto"/>
          </w:divBdr>
          <w:divsChild>
            <w:div w:id="664479527">
              <w:marLeft w:val="0"/>
              <w:marRight w:val="0"/>
              <w:marTop w:val="0"/>
              <w:marBottom w:val="0"/>
              <w:divBdr>
                <w:top w:val="none" w:sz="0" w:space="0" w:color="auto"/>
                <w:left w:val="none" w:sz="0" w:space="0" w:color="auto"/>
                <w:bottom w:val="none" w:sz="0" w:space="0" w:color="auto"/>
                <w:right w:val="none" w:sz="0" w:space="0" w:color="auto"/>
              </w:divBdr>
              <w:divsChild>
                <w:div w:id="1145312985">
                  <w:marLeft w:val="0"/>
                  <w:marRight w:val="0"/>
                  <w:marTop w:val="0"/>
                  <w:marBottom w:val="0"/>
                  <w:divBdr>
                    <w:top w:val="none" w:sz="0" w:space="0" w:color="auto"/>
                    <w:left w:val="none" w:sz="0" w:space="0" w:color="auto"/>
                    <w:bottom w:val="none" w:sz="0" w:space="0" w:color="auto"/>
                    <w:right w:val="none" w:sz="0" w:space="0" w:color="auto"/>
                  </w:divBdr>
                  <w:divsChild>
                    <w:div w:id="1698849099">
                      <w:marLeft w:val="0"/>
                      <w:marRight w:val="0"/>
                      <w:marTop w:val="0"/>
                      <w:marBottom w:val="0"/>
                      <w:divBdr>
                        <w:top w:val="none" w:sz="0" w:space="0" w:color="auto"/>
                        <w:left w:val="none" w:sz="0" w:space="0" w:color="auto"/>
                        <w:bottom w:val="none" w:sz="0" w:space="0" w:color="auto"/>
                        <w:right w:val="none" w:sz="0" w:space="0" w:color="auto"/>
                      </w:divBdr>
                    </w:div>
                    <w:div w:id="62146590">
                      <w:marLeft w:val="0"/>
                      <w:marRight w:val="0"/>
                      <w:marTop w:val="0"/>
                      <w:marBottom w:val="0"/>
                      <w:divBdr>
                        <w:top w:val="none" w:sz="0" w:space="0" w:color="auto"/>
                        <w:left w:val="none" w:sz="0" w:space="0" w:color="auto"/>
                        <w:bottom w:val="none" w:sz="0" w:space="0" w:color="auto"/>
                        <w:right w:val="none" w:sz="0" w:space="0" w:color="auto"/>
                      </w:divBdr>
                    </w:div>
                  </w:divsChild>
                </w:div>
                <w:div w:id="1485269501">
                  <w:marLeft w:val="0"/>
                  <w:marRight w:val="0"/>
                  <w:marTop w:val="0"/>
                  <w:marBottom w:val="0"/>
                  <w:divBdr>
                    <w:top w:val="none" w:sz="0" w:space="0" w:color="auto"/>
                    <w:left w:val="none" w:sz="0" w:space="0" w:color="auto"/>
                    <w:bottom w:val="none" w:sz="0" w:space="0" w:color="auto"/>
                    <w:right w:val="none" w:sz="0" w:space="0" w:color="auto"/>
                  </w:divBdr>
                  <w:divsChild>
                    <w:div w:id="1969163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512011">
      <w:bodyDiv w:val="1"/>
      <w:marLeft w:val="0"/>
      <w:marRight w:val="0"/>
      <w:marTop w:val="0"/>
      <w:marBottom w:val="0"/>
      <w:divBdr>
        <w:top w:val="none" w:sz="0" w:space="0" w:color="auto"/>
        <w:left w:val="none" w:sz="0" w:space="0" w:color="auto"/>
        <w:bottom w:val="none" w:sz="0" w:space="0" w:color="auto"/>
        <w:right w:val="none" w:sz="0" w:space="0" w:color="auto"/>
      </w:divBdr>
      <w:divsChild>
        <w:div w:id="62921328">
          <w:marLeft w:val="0"/>
          <w:marRight w:val="0"/>
          <w:marTop w:val="0"/>
          <w:marBottom w:val="0"/>
          <w:divBdr>
            <w:top w:val="single" w:sz="6" w:space="0" w:color="999999"/>
            <w:left w:val="single" w:sz="6" w:space="0" w:color="999999"/>
            <w:bottom w:val="single" w:sz="6" w:space="0" w:color="999999"/>
            <w:right w:val="single" w:sz="6" w:space="0" w:color="999999"/>
          </w:divBdr>
          <w:divsChild>
            <w:div w:id="498811181">
              <w:marLeft w:val="0"/>
              <w:marRight w:val="0"/>
              <w:marTop w:val="225"/>
              <w:marBottom w:val="0"/>
              <w:divBdr>
                <w:top w:val="single" w:sz="6" w:space="0" w:color="FFFFFF"/>
                <w:left w:val="none" w:sz="0" w:space="0" w:color="auto"/>
                <w:bottom w:val="none" w:sz="0" w:space="0" w:color="auto"/>
                <w:right w:val="none" w:sz="0" w:space="0" w:color="auto"/>
              </w:divBdr>
              <w:divsChild>
                <w:div w:id="2107262902">
                  <w:marLeft w:val="0"/>
                  <w:marRight w:val="0"/>
                  <w:marTop w:val="0"/>
                  <w:marBottom w:val="0"/>
                  <w:divBdr>
                    <w:top w:val="none" w:sz="0" w:space="0" w:color="auto"/>
                    <w:left w:val="none" w:sz="0" w:space="0" w:color="auto"/>
                    <w:bottom w:val="none" w:sz="0" w:space="0" w:color="auto"/>
                    <w:right w:val="none" w:sz="0" w:space="0" w:color="auto"/>
                  </w:divBdr>
                  <w:divsChild>
                    <w:div w:id="916328826">
                      <w:marLeft w:val="0"/>
                      <w:marRight w:val="15"/>
                      <w:marTop w:val="0"/>
                      <w:marBottom w:val="0"/>
                      <w:divBdr>
                        <w:top w:val="none" w:sz="0" w:space="0" w:color="auto"/>
                        <w:left w:val="none" w:sz="0" w:space="0" w:color="auto"/>
                        <w:bottom w:val="none" w:sz="0" w:space="0" w:color="auto"/>
                        <w:right w:val="none" w:sz="0" w:space="0" w:color="auto"/>
                      </w:divBdr>
                      <w:divsChild>
                        <w:div w:id="363023487">
                          <w:marLeft w:val="0"/>
                          <w:marRight w:val="0"/>
                          <w:marTop w:val="0"/>
                          <w:marBottom w:val="0"/>
                          <w:divBdr>
                            <w:top w:val="none" w:sz="0" w:space="0" w:color="auto"/>
                            <w:left w:val="none" w:sz="0" w:space="0" w:color="auto"/>
                            <w:bottom w:val="none" w:sz="0" w:space="0" w:color="auto"/>
                            <w:right w:val="none" w:sz="0" w:space="0" w:color="auto"/>
                          </w:divBdr>
                          <w:divsChild>
                            <w:div w:id="1870996124">
                              <w:marLeft w:val="150"/>
                              <w:marRight w:val="105"/>
                              <w:marTop w:val="0"/>
                              <w:marBottom w:val="180"/>
                              <w:divBdr>
                                <w:top w:val="none" w:sz="0" w:space="0" w:color="auto"/>
                                <w:left w:val="none" w:sz="0" w:space="0" w:color="auto"/>
                                <w:bottom w:val="none" w:sz="0" w:space="0" w:color="auto"/>
                                <w:right w:val="none" w:sz="0" w:space="0" w:color="auto"/>
                              </w:divBdr>
                              <w:divsChild>
                                <w:div w:id="444693034">
                                  <w:marLeft w:val="0"/>
                                  <w:marRight w:val="0"/>
                                  <w:marTop w:val="0"/>
                                  <w:marBottom w:val="120"/>
                                  <w:divBdr>
                                    <w:top w:val="none" w:sz="0" w:space="0" w:color="auto"/>
                                    <w:left w:val="none" w:sz="0" w:space="0" w:color="auto"/>
                                    <w:bottom w:val="none" w:sz="0" w:space="0" w:color="auto"/>
                                    <w:right w:val="none" w:sz="0" w:space="0" w:color="auto"/>
                                  </w:divBdr>
                                  <w:divsChild>
                                    <w:div w:id="1439372977">
                                      <w:marLeft w:val="0"/>
                                      <w:marRight w:val="0"/>
                                      <w:marTop w:val="0"/>
                                      <w:marBottom w:val="45"/>
                                      <w:divBdr>
                                        <w:top w:val="none" w:sz="0" w:space="0" w:color="auto"/>
                                        <w:left w:val="none" w:sz="0" w:space="0" w:color="auto"/>
                                        <w:bottom w:val="none" w:sz="0" w:space="0" w:color="auto"/>
                                        <w:right w:val="none" w:sz="0" w:space="0" w:color="auto"/>
                                      </w:divBdr>
                                    </w:div>
                                  </w:divsChild>
                                </w:div>
                                <w:div w:id="1856966477">
                                  <w:marLeft w:val="75"/>
                                  <w:marRight w:val="0"/>
                                  <w:marTop w:val="75"/>
                                  <w:marBottom w:val="75"/>
                                  <w:divBdr>
                                    <w:top w:val="none" w:sz="0" w:space="0" w:color="auto"/>
                                    <w:left w:val="none" w:sz="0" w:space="0" w:color="auto"/>
                                    <w:bottom w:val="none" w:sz="0" w:space="0" w:color="auto"/>
                                    <w:right w:val="none" w:sz="0" w:space="0" w:color="auto"/>
                                  </w:divBdr>
                                  <w:divsChild>
                                    <w:div w:id="1208640115">
                                      <w:marLeft w:val="0"/>
                                      <w:marRight w:val="0"/>
                                      <w:marTop w:val="0"/>
                                      <w:marBottom w:val="0"/>
                                      <w:divBdr>
                                        <w:top w:val="single" w:sz="6" w:space="0" w:color="EAE8E9"/>
                                        <w:left w:val="single" w:sz="6" w:space="0" w:color="EAE8E9"/>
                                        <w:bottom w:val="single" w:sz="6" w:space="0" w:color="EAE8E9"/>
                                        <w:right w:val="single" w:sz="6" w:space="0" w:color="EAE8E9"/>
                                      </w:divBdr>
                                      <w:divsChild>
                                        <w:div w:id="828711086">
                                          <w:marLeft w:val="0"/>
                                          <w:marRight w:val="0"/>
                                          <w:marTop w:val="0"/>
                                          <w:marBottom w:val="0"/>
                                          <w:divBdr>
                                            <w:top w:val="none" w:sz="0" w:space="0" w:color="auto"/>
                                            <w:left w:val="none" w:sz="0" w:space="0" w:color="auto"/>
                                            <w:bottom w:val="none" w:sz="0" w:space="0" w:color="auto"/>
                                            <w:right w:val="none" w:sz="0" w:space="0" w:color="auto"/>
                                          </w:divBdr>
                                          <w:divsChild>
                                            <w:div w:id="206321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886297">
                                  <w:marLeft w:val="0"/>
                                  <w:marRight w:val="0"/>
                                  <w:marTop w:val="360"/>
                                  <w:marBottom w:val="408"/>
                                  <w:divBdr>
                                    <w:top w:val="none" w:sz="0" w:space="0" w:color="auto"/>
                                    <w:left w:val="none" w:sz="0" w:space="0" w:color="auto"/>
                                    <w:bottom w:val="none" w:sz="0" w:space="0" w:color="auto"/>
                                    <w:right w:val="none" w:sz="0" w:space="0" w:color="auto"/>
                                  </w:divBdr>
                                </w:div>
                                <w:div w:id="1950314521">
                                  <w:marLeft w:val="0"/>
                                  <w:marRight w:val="225"/>
                                  <w:marTop w:val="60"/>
                                  <w:marBottom w:val="300"/>
                                  <w:divBdr>
                                    <w:top w:val="none" w:sz="0" w:space="0" w:color="auto"/>
                                    <w:left w:val="none" w:sz="0" w:space="0" w:color="auto"/>
                                    <w:bottom w:val="none" w:sz="0" w:space="0" w:color="auto"/>
                                    <w:right w:val="none" w:sz="0" w:space="0" w:color="auto"/>
                                  </w:divBdr>
                                  <w:divsChild>
                                    <w:div w:id="1822766975">
                                      <w:marLeft w:val="0"/>
                                      <w:marRight w:val="0"/>
                                      <w:marTop w:val="0"/>
                                      <w:marBottom w:val="0"/>
                                      <w:divBdr>
                                        <w:top w:val="none" w:sz="0" w:space="0" w:color="auto"/>
                                        <w:left w:val="none" w:sz="0" w:space="0" w:color="auto"/>
                                        <w:bottom w:val="none" w:sz="0" w:space="0" w:color="auto"/>
                                        <w:right w:val="none" w:sz="0" w:space="0" w:color="auto"/>
                                      </w:divBdr>
                                    </w:div>
                                    <w:div w:id="1472863010">
                                      <w:marLeft w:val="0"/>
                                      <w:marRight w:val="0"/>
                                      <w:marTop w:val="0"/>
                                      <w:marBottom w:val="0"/>
                                      <w:divBdr>
                                        <w:top w:val="none" w:sz="0" w:space="0" w:color="auto"/>
                                        <w:left w:val="none" w:sz="0" w:space="0" w:color="auto"/>
                                        <w:bottom w:val="none" w:sz="0" w:space="0" w:color="auto"/>
                                        <w:right w:val="none" w:sz="0" w:space="0" w:color="auto"/>
                                      </w:divBdr>
                                      <w:divsChild>
                                        <w:div w:id="1212573799">
                                          <w:marLeft w:val="0"/>
                                          <w:marRight w:val="0"/>
                                          <w:marTop w:val="0"/>
                                          <w:marBottom w:val="30"/>
                                          <w:divBdr>
                                            <w:top w:val="none" w:sz="0" w:space="0" w:color="auto"/>
                                            <w:left w:val="none" w:sz="0" w:space="0" w:color="auto"/>
                                            <w:bottom w:val="none" w:sz="0" w:space="0" w:color="auto"/>
                                            <w:right w:val="none" w:sz="0" w:space="0" w:color="auto"/>
                                          </w:divBdr>
                                          <w:divsChild>
                                            <w:div w:id="61852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884213">
                                  <w:marLeft w:val="0"/>
                                  <w:marRight w:val="0"/>
                                  <w:marTop w:val="360"/>
                                  <w:marBottom w:val="408"/>
                                  <w:divBdr>
                                    <w:top w:val="none" w:sz="0" w:space="0" w:color="auto"/>
                                    <w:left w:val="none" w:sz="0" w:space="0" w:color="auto"/>
                                    <w:bottom w:val="none" w:sz="0" w:space="0" w:color="auto"/>
                                    <w:right w:val="none" w:sz="0" w:space="0" w:color="auto"/>
                                  </w:divBdr>
                                </w:div>
                              </w:divsChild>
                            </w:div>
                            <w:div w:id="1863208456">
                              <w:marLeft w:val="150"/>
                              <w:marRight w:val="105"/>
                              <w:marTop w:val="0"/>
                              <w:marBottom w:val="180"/>
                              <w:divBdr>
                                <w:top w:val="none" w:sz="0" w:space="0" w:color="auto"/>
                                <w:left w:val="none" w:sz="0" w:space="0" w:color="auto"/>
                                <w:bottom w:val="none" w:sz="0" w:space="0" w:color="auto"/>
                                <w:right w:val="none" w:sz="0" w:space="0" w:color="auto"/>
                              </w:divBdr>
                              <w:divsChild>
                                <w:div w:id="772674014">
                                  <w:marLeft w:val="0"/>
                                  <w:marRight w:val="0"/>
                                  <w:marTop w:val="0"/>
                                  <w:marBottom w:val="0"/>
                                  <w:divBdr>
                                    <w:top w:val="none" w:sz="0" w:space="0" w:color="auto"/>
                                    <w:left w:val="none" w:sz="0" w:space="0" w:color="auto"/>
                                    <w:bottom w:val="none" w:sz="0" w:space="0" w:color="auto"/>
                                    <w:right w:val="none" w:sz="0" w:space="0" w:color="auto"/>
                                  </w:divBdr>
                                  <w:divsChild>
                                    <w:div w:id="777139608">
                                      <w:marLeft w:val="0"/>
                                      <w:marRight w:val="0"/>
                                      <w:marTop w:val="0"/>
                                      <w:marBottom w:val="0"/>
                                      <w:divBdr>
                                        <w:top w:val="none" w:sz="0" w:space="0" w:color="auto"/>
                                        <w:left w:val="none" w:sz="0" w:space="0" w:color="auto"/>
                                        <w:bottom w:val="none" w:sz="0" w:space="0" w:color="auto"/>
                                        <w:right w:val="none" w:sz="0" w:space="0" w:color="auto"/>
                                      </w:divBdr>
                                      <w:divsChild>
                                        <w:div w:id="1171485722">
                                          <w:marLeft w:val="0"/>
                                          <w:marRight w:val="0"/>
                                          <w:marTop w:val="0"/>
                                          <w:marBottom w:val="0"/>
                                          <w:divBdr>
                                            <w:top w:val="none" w:sz="0" w:space="0" w:color="auto"/>
                                            <w:left w:val="none" w:sz="0" w:space="0" w:color="auto"/>
                                            <w:bottom w:val="none" w:sz="0" w:space="0" w:color="auto"/>
                                            <w:right w:val="none" w:sz="0" w:space="0" w:color="auto"/>
                                          </w:divBdr>
                                          <w:divsChild>
                                            <w:div w:id="117010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49798824">
      <w:bodyDiv w:val="1"/>
      <w:marLeft w:val="0"/>
      <w:marRight w:val="0"/>
      <w:marTop w:val="0"/>
      <w:marBottom w:val="0"/>
      <w:divBdr>
        <w:top w:val="none" w:sz="0" w:space="0" w:color="auto"/>
        <w:left w:val="none" w:sz="0" w:space="0" w:color="auto"/>
        <w:bottom w:val="none" w:sz="0" w:space="0" w:color="auto"/>
        <w:right w:val="none" w:sz="0" w:space="0" w:color="auto"/>
      </w:divBdr>
      <w:divsChild>
        <w:div w:id="1511915595">
          <w:marLeft w:val="0"/>
          <w:marRight w:val="0"/>
          <w:marTop w:val="0"/>
          <w:marBottom w:val="0"/>
          <w:divBdr>
            <w:top w:val="none" w:sz="0" w:space="0" w:color="auto"/>
            <w:left w:val="none" w:sz="0" w:space="0" w:color="auto"/>
            <w:bottom w:val="none" w:sz="0" w:space="0" w:color="auto"/>
            <w:right w:val="none" w:sz="0" w:space="0" w:color="auto"/>
          </w:divBdr>
          <w:divsChild>
            <w:div w:id="427390536">
              <w:marLeft w:val="0"/>
              <w:marRight w:val="0"/>
              <w:marTop w:val="0"/>
              <w:marBottom w:val="0"/>
              <w:divBdr>
                <w:top w:val="none" w:sz="0" w:space="0" w:color="auto"/>
                <w:left w:val="none" w:sz="0" w:space="0" w:color="auto"/>
                <w:bottom w:val="none" w:sz="0" w:space="0" w:color="auto"/>
                <w:right w:val="none" w:sz="0" w:space="0" w:color="auto"/>
              </w:divBdr>
              <w:divsChild>
                <w:div w:id="1192649872">
                  <w:marLeft w:val="0"/>
                  <w:marRight w:val="0"/>
                  <w:marTop w:val="0"/>
                  <w:marBottom w:val="0"/>
                  <w:divBdr>
                    <w:top w:val="none" w:sz="0" w:space="0" w:color="auto"/>
                    <w:left w:val="none" w:sz="0" w:space="0" w:color="auto"/>
                    <w:bottom w:val="none" w:sz="0" w:space="0" w:color="auto"/>
                    <w:right w:val="none" w:sz="0" w:space="0" w:color="auto"/>
                  </w:divBdr>
                  <w:divsChild>
                    <w:div w:id="1497263128">
                      <w:marLeft w:val="0"/>
                      <w:marRight w:val="0"/>
                      <w:marTop w:val="0"/>
                      <w:marBottom w:val="0"/>
                      <w:divBdr>
                        <w:top w:val="none" w:sz="0" w:space="0" w:color="auto"/>
                        <w:left w:val="none" w:sz="0" w:space="0" w:color="auto"/>
                        <w:bottom w:val="none" w:sz="0" w:space="0" w:color="auto"/>
                        <w:right w:val="none" w:sz="0" w:space="0" w:color="auto"/>
                      </w:divBdr>
                    </w:div>
                    <w:div w:id="1584217621">
                      <w:marLeft w:val="0"/>
                      <w:marRight w:val="0"/>
                      <w:marTop w:val="0"/>
                      <w:marBottom w:val="0"/>
                      <w:divBdr>
                        <w:top w:val="none" w:sz="0" w:space="0" w:color="auto"/>
                        <w:left w:val="none" w:sz="0" w:space="0" w:color="auto"/>
                        <w:bottom w:val="none" w:sz="0" w:space="0" w:color="auto"/>
                        <w:right w:val="none" w:sz="0" w:space="0" w:color="auto"/>
                      </w:divBdr>
                    </w:div>
                    <w:div w:id="776557899">
                      <w:marLeft w:val="0"/>
                      <w:marRight w:val="0"/>
                      <w:marTop w:val="0"/>
                      <w:marBottom w:val="0"/>
                      <w:divBdr>
                        <w:top w:val="none" w:sz="0" w:space="0" w:color="auto"/>
                        <w:left w:val="none" w:sz="0" w:space="0" w:color="auto"/>
                        <w:bottom w:val="none" w:sz="0" w:space="0" w:color="auto"/>
                        <w:right w:val="none" w:sz="0" w:space="0" w:color="auto"/>
                      </w:divBdr>
                      <w:divsChild>
                        <w:div w:id="109289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3415528">
      <w:bodyDiv w:val="1"/>
      <w:marLeft w:val="0"/>
      <w:marRight w:val="0"/>
      <w:marTop w:val="0"/>
      <w:marBottom w:val="0"/>
      <w:divBdr>
        <w:top w:val="none" w:sz="0" w:space="0" w:color="auto"/>
        <w:left w:val="none" w:sz="0" w:space="0" w:color="auto"/>
        <w:bottom w:val="none" w:sz="0" w:space="0" w:color="auto"/>
        <w:right w:val="none" w:sz="0" w:space="0" w:color="auto"/>
      </w:divBdr>
      <w:divsChild>
        <w:div w:id="324742139">
          <w:marLeft w:val="0"/>
          <w:marRight w:val="0"/>
          <w:marTop w:val="0"/>
          <w:marBottom w:val="0"/>
          <w:divBdr>
            <w:top w:val="none" w:sz="0" w:space="0" w:color="auto"/>
            <w:left w:val="none" w:sz="0" w:space="0" w:color="auto"/>
            <w:bottom w:val="none" w:sz="0" w:space="0" w:color="auto"/>
            <w:right w:val="none" w:sz="0" w:space="0" w:color="auto"/>
          </w:divBdr>
          <w:divsChild>
            <w:div w:id="700517254">
              <w:marLeft w:val="0"/>
              <w:marRight w:val="135"/>
              <w:marTop w:val="0"/>
              <w:marBottom w:val="0"/>
              <w:divBdr>
                <w:top w:val="none" w:sz="0" w:space="0" w:color="auto"/>
                <w:left w:val="single" w:sz="12" w:space="7" w:color="E9E9E9"/>
                <w:bottom w:val="none" w:sz="0" w:space="0" w:color="auto"/>
                <w:right w:val="single" w:sz="12" w:space="7" w:color="E9E9E9"/>
              </w:divBdr>
              <w:divsChild>
                <w:div w:id="570697709">
                  <w:marLeft w:val="0"/>
                  <w:marRight w:val="0"/>
                  <w:marTop w:val="0"/>
                  <w:marBottom w:val="0"/>
                  <w:divBdr>
                    <w:top w:val="none" w:sz="0" w:space="0" w:color="auto"/>
                    <w:left w:val="none" w:sz="0" w:space="0" w:color="auto"/>
                    <w:bottom w:val="none" w:sz="0" w:space="0" w:color="auto"/>
                    <w:right w:val="none" w:sz="0" w:space="0" w:color="auto"/>
                  </w:divBdr>
                </w:div>
                <w:div w:id="2009358529">
                  <w:marLeft w:val="0"/>
                  <w:marRight w:val="0"/>
                  <w:marTop w:val="150"/>
                  <w:marBottom w:val="210"/>
                  <w:divBdr>
                    <w:top w:val="single" w:sz="12" w:space="3" w:color="CCCCCC"/>
                    <w:left w:val="none" w:sz="0" w:space="0" w:color="auto"/>
                    <w:bottom w:val="none" w:sz="0" w:space="0" w:color="auto"/>
                    <w:right w:val="none" w:sz="0" w:space="0" w:color="auto"/>
                  </w:divBdr>
                  <w:divsChild>
                    <w:div w:id="881281717">
                      <w:marLeft w:val="0"/>
                      <w:marRight w:val="0"/>
                      <w:marTop w:val="0"/>
                      <w:marBottom w:val="0"/>
                      <w:divBdr>
                        <w:top w:val="none" w:sz="0" w:space="0" w:color="auto"/>
                        <w:left w:val="none" w:sz="0" w:space="0" w:color="auto"/>
                        <w:bottom w:val="none" w:sz="0" w:space="0" w:color="auto"/>
                        <w:right w:val="none" w:sz="0" w:space="0" w:color="auto"/>
                      </w:divBdr>
                    </w:div>
                    <w:div w:id="482964161">
                      <w:marLeft w:val="0"/>
                      <w:marRight w:val="0"/>
                      <w:marTop w:val="0"/>
                      <w:marBottom w:val="0"/>
                      <w:divBdr>
                        <w:top w:val="none" w:sz="0" w:space="0" w:color="auto"/>
                        <w:left w:val="none" w:sz="0" w:space="0" w:color="auto"/>
                        <w:bottom w:val="none" w:sz="0" w:space="0" w:color="auto"/>
                        <w:right w:val="none" w:sz="0" w:space="0" w:color="auto"/>
                      </w:divBdr>
                    </w:div>
                  </w:divsChild>
                </w:div>
                <w:div w:id="1713967128">
                  <w:marLeft w:val="0"/>
                  <w:marRight w:val="0"/>
                  <w:marTop w:val="0"/>
                  <w:marBottom w:val="0"/>
                  <w:divBdr>
                    <w:top w:val="none" w:sz="0" w:space="0" w:color="auto"/>
                    <w:left w:val="none" w:sz="0" w:space="0" w:color="auto"/>
                    <w:bottom w:val="none" w:sz="0" w:space="0" w:color="auto"/>
                    <w:right w:val="none" w:sz="0" w:space="0" w:color="auto"/>
                  </w:divBdr>
                </w:div>
                <w:div w:id="1868059597">
                  <w:marLeft w:val="0"/>
                  <w:marRight w:val="0"/>
                  <w:marTop w:val="0"/>
                  <w:marBottom w:val="450"/>
                  <w:divBdr>
                    <w:top w:val="none" w:sz="0" w:space="0" w:color="auto"/>
                    <w:left w:val="none" w:sz="0" w:space="0" w:color="auto"/>
                    <w:bottom w:val="none" w:sz="0" w:space="0" w:color="auto"/>
                    <w:right w:val="none" w:sz="0" w:space="0" w:color="auto"/>
                  </w:divBdr>
                </w:div>
                <w:div w:id="1484470153">
                  <w:marLeft w:val="0"/>
                  <w:marRight w:val="0"/>
                  <w:marTop w:val="0"/>
                  <w:marBottom w:val="0"/>
                  <w:divBdr>
                    <w:top w:val="none" w:sz="0" w:space="0" w:color="auto"/>
                    <w:left w:val="none" w:sz="0" w:space="0" w:color="auto"/>
                    <w:bottom w:val="none" w:sz="0" w:space="0" w:color="auto"/>
                    <w:right w:val="none" w:sz="0" w:space="0" w:color="auto"/>
                  </w:divBdr>
                  <w:divsChild>
                    <w:div w:id="180097004">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1365204430">
      <w:bodyDiv w:val="1"/>
      <w:marLeft w:val="0"/>
      <w:marRight w:val="0"/>
      <w:marTop w:val="0"/>
      <w:marBottom w:val="0"/>
      <w:divBdr>
        <w:top w:val="none" w:sz="0" w:space="0" w:color="auto"/>
        <w:left w:val="none" w:sz="0" w:space="0" w:color="auto"/>
        <w:bottom w:val="none" w:sz="0" w:space="0" w:color="auto"/>
        <w:right w:val="none" w:sz="0" w:space="0" w:color="auto"/>
      </w:divBdr>
      <w:divsChild>
        <w:div w:id="756295208">
          <w:marLeft w:val="0"/>
          <w:marRight w:val="0"/>
          <w:marTop w:val="0"/>
          <w:marBottom w:val="0"/>
          <w:divBdr>
            <w:top w:val="none" w:sz="0" w:space="0" w:color="auto"/>
            <w:left w:val="none" w:sz="0" w:space="0" w:color="auto"/>
            <w:bottom w:val="none" w:sz="0" w:space="0" w:color="auto"/>
            <w:right w:val="none" w:sz="0" w:space="0" w:color="auto"/>
          </w:divBdr>
          <w:divsChild>
            <w:div w:id="816848445">
              <w:marLeft w:val="0"/>
              <w:marRight w:val="0"/>
              <w:marTop w:val="0"/>
              <w:marBottom w:val="0"/>
              <w:divBdr>
                <w:top w:val="none" w:sz="0" w:space="0" w:color="auto"/>
                <w:left w:val="none" w:sz="0" w:space="0" w:color="auto"/>
                <w:bottom w:val="none" w:sz="0" w:space="0" w:color="auto"/>
                <w:right w:val="none" w:sz="0" w:space="0" w:color="auto"/>
              </w:divBdr>
              <w:divsChild>
                <w:div w:id="171652414">
                  <w:marLeft w:val="0"/>
                  <w:marRight w:val="0"/>
                  <w:marTop w:val="0"/>
                  <w:marBottom w:val="0"/>
                  <w:divBdr>
                    <w:top w:val="none" w:sz="0" w:space="0" w:color="auto"/>
                    <w:left w:val="none" w:sz="0" w:space="0" w:color="auto"/>
                    <w:bottom w:val="none" w:sz="0" w:space="0" w:color="auto"/>
                    <w:right w:val="none" w:sz="0" w:space="0" w:color="auto"/>
                  </w:divBdr>
                  <w:divsChild>
                    <w:div w:id="824466952">
                      <w:marLeft w:val="0"/>
                      <w:marRight w:val="0"/>
                      <w:marTop w:val="0"/>
                      <w:marBottom w:val="0"/>
                      <w:divBdr>
                        <w:top w:val="none" w:sz="0" w:space="0" w:color="auto"/>
                        <w:left w:val="none" w:sz="0" w:space="0" w:color="auto"/>
                        <w:bottom w:val="none" w:sz="0" w:space="0" w:color="auto"/>
                        <w:right w:val="none" w:sz="0" w:space="0" w:color="auto"/>
                      </w:divBdr>
                      <w:divsChild>
                        <w:div w:id="664363012">
                          <w:marLeft w:val="0"/>
                          <w:marRight w:val="0"/>
                          <w:marTop w:val="0"/>
                          <w:marBottom w:val="0"/>
                          <w:divBdr>
                            <w:top w:val="none" w:sz="0" w:space="0" w:color="auto"/>
                            <w:left w:val="none" w:sz="0" w:space="0" w:color="auto"/>
                            <w:bottom w:val="none" w:sz="0" w:space="0" w:color="auto"/>
                            <w:right w:val="none" w:sz="0" w:space="0" w:color="auto"/>
                          </w:divBdr>
                          <w:divsChild>
                            <w:div w:id="1199049419">
                              <w:marLeft w:val="0"/>
                              <w:marRight w:val="0"/>
                              <w:marTop w:val="0"/>
                              <w:marBottom w:val="0"/>
                              <w:divBdr>
                                <w:top w:val="none" w:sz="0" w:space="0" w:color="auto"/>
                                <w:left w:val="none" w:sz="0" w:space="0" w:color="auto"/>
                                <w:bottom w:val="none" w:sz="0" w:space="0" w:color="auto"/>
                                <w:right w:val="none" w:sz="0" w:space="0" w:color="auto"/>
                              </w:divBdr>
                              <w:divsChild>
                                <w:div w:id="625936985">
                                  <w:marLeft w:val="0"/>
                                  <w:marRight w:val="0"/>
                                  <w:marTop w:val="0"/>
                                  <w:marBottom w:val="0"/>
                                  <w:divBdr>
                                    <w:top w:val="none" w:sz="0" w:space="0" w:color="auto"/>
                                    <w:left w:val="none" w:sz="0" w:space="0" w:color="auto"/>
                                    <w:bottom w:val="none" w:sz="0" w:space="0" w:color="auto"/>
                                    <w:right w:val="none" w:sz="0" w:space="0" w:color="auto"/>
                                  </w:divBdr>
                                </w:div>
                                <w:div w:id="1647006587">
                                  <w:marLeft w:val="0"/>
                                  <w:marRight w:val="0"/>
                                  <w:marTop w:val="0"/>
                                  <w:marBottom w:val="0"/>
                                  <w:divBdr>
                                    <w:top w:val="none" w:sz="0" w:space="0" w:color="auto"/>
                                    <w:left w:val="none" w:sz="0" w:space="0" w:color="auto"/>
                                    <w:bottom w:val="none" w:sz="0" w:space="0" w:color="auto"/>
                                    <w:right w:val="none" w:sz="0" w:space="0" w:color="auto"/>
                                  </w:divBdr>
                                  <w:divsChild>
                                    <w:div w:id="312687801">
                                      <w:marLeft w:val="0"/>
                                      <w:marRight w:val="0"/>
                                      <w:marTop w:val="0"/>
                                      <w:marBottom w:val="0"/>
                                      <w:divBdr>
                                        <w:top w:val="none" w:sz="0" w:space="0" w:color="auto"/>
                                        <w:left w:val="none" w:sz="0" w:space="0" w:color="auto"/>
                                        <w:bottom w:val="none" w:sz="0" w:space="0" w:color="auto"/>
                                        <w:right w:val="none" w:sz="0" w:space="0" w:color="auto"/>
                                      </w:divBdr>
                                    </w:div>
                                    <w:div w:id="777870846">
                                      <w:marLeft w:val="0"/>
                                      <w:marRight w:val="0"/>
                                      <w:marTop w:val="0"/>
                                      <w:marBottom w:val="0"/>
                                      <w:divBdr>
                                        <w:top w:val="none" w:sz="0" w:space="0" w:color="auto"/>
                                        <w:left w:val="none" w:sz="0" w:space="0" w:color="auto"/>
                                        <w:bottom w:val="none" w:sz="0" w:space="0" w:color="auto"/>
                                        <w:right w:val="none" w:sz="0" w:space="0" w:color="auto"/>
                                      </w:divBdr>
                                    </w:div>
                                    <w:div w:id="114295081">
                                      <w:marLeft w:val="0"/>
                                      <w:marRight w:val="0"/>
                                      <w:marTop w:val="0"/>
                                      <w:marBottom w:val="0"/>
                                      <w:divBdr>
                                        <w:top w:val="none" w:sz="0" w:space="0" w:color="auto"/>
                                        <w:left w:val="none" w:sz="0" w:space="0" w:color="auto"/>
                                        <w:bottom w:val="none" w:sz="0" w:space="0" w:color="auto"/>
                                        <w:right w:val="none" w:sz="0" w:space="0" w:color="auto"/>
                                      </w:divBdr>
                                    </w:div>
                                    <w:div w:id="107554300">
                                      <w:marLeft w:val="0"/>
                                      <w:marRight w:val="0"/>
                                      <w:marTop w:val="0"/>
                                      <w:marBottom w:val="0"/>
                                      <w:divBdr>
                                        <w:top w:val="none" w:sz="0" w:space="0" w:color="auto"/>
                                        <w:left w:val="none" w:sz="0" w:space="0" w:color="auto"/>
                                        <w:bottom w:val="none" w:sz="0" w:space="0" w:color="auto"/>
                                        <w:right w:val="none" w:sz="0" w:space="0" w:color="auto"/>
                                      </w:divBdr>
                                    </w:div>
                                    <w:div w:id="1113134722">
                                      <w:marLeft w:val="0"/>
                                      <w:marRight w:val="0"/>
                                      <w:marTop w:val="0"/>
                                      <w:marBottom w:val="0"/>
                                      <w:divBdr>
                                        <w:top w:val="none" w:sz="0" w:space="0" w:color="auto"/>
                                        <w:left w:val="none" w:sz="0" w:space="0" w:color="auto"/>
                                        <w:bottom w:val="none" w:sz="0" w:space="0" w:color="auto"/>
                                        <w:right w:val="none" w:sz="0" w:space="0" w:color="auto"/>
                                      </w:divBdr>
                                    </w:div>
                                    <w:div w:id="1823621352">
                                      <w:marLeft w:val="0"/>
                                      <w:marRight w:val="0"/>
                                      <w:marTop w:val="0"/>
                                      <w:marBottom w:val="0"/>
                                      <w:divBdr>
                                        <w:top w:val="none" w:sz="0" w:space="0" w:color="auto"/>
                                        <w:left w:val="none" w:sz="0" w:space="0" w:color="auto"/>
                                        <w:bottom w:val="none" w:sz="0" w:space="0" w:color="auto"/>
                                        <w:right w:val="none" w:sz="0" w:space="0" w:color="auto"/>
                                      </w:divBdr>
                                      <w:divsChild>
                                        <w:div w:id="2089644952">
                                          <w:marLeft w:val="0"/>
                                          <w:marRight w:val="0"/>
                                          <w:marTop w:val="0"/>
                                          <w:marBottom w:val="0"/>
                                          <w:divBdr>
                                            <w:top w:val="none" w:sz="0" w:space="0" w:color="auto"/>
                                            <w:left w:val="none" w:sz="0" w:space="0" w:color="auto"/>
                                            <w:bottom w:val="none" w:sz="0" w:space="0" w:color="auto"/>
                                            <w:right w:val="none" w:sz="0" w:space="0" w:color="auto"/>
                                          </w:divBdr>
                                        </w:div>
                                      </w:divsChild>
                                    </w:div>
                                    <w:div w:id="39794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4577173">
      <w:bodyDiv w:val="1"/>
      <w:marLeft w:val="0"/>
      <w:marRight w:val="0"/>
      <w:marTop w:val="0"/>
      <w:marBottom w:val="0"/>
      <w:divBdr>
        <w:top w:val="none" w:sz="0" w:space="0" w:color="auto"/>
        <w:left w:val="none" w:sz="0" w:space="0" w:color="auto"/>
        <w:bottom w:val="none" w:sz="0" w:space="0" w:color="auto"/>
        <w:right w:val="none" w:sz="0" w:space="0" w:color="auto"/>
      </w:divBdr>
      <w:divsChild>
        <w:div w:id="1418482285">
          <w:marLeft w:val="0"/>
          <w:marRight w:val="0"/>
          <w:marTop w:val="0"/>
          <w:marBottom w:val="0"/>
          <w:divBdr>
            <w:top w:val="none" w:sz="0" w:space="0" w:color="auto"/>
            <w:left w:val="none" w:sz="0" w:space="0" w:color="auto"/>
            <w:bottom w:val="none" w:sz="0" w:space="0" w:color="auto"/>
            <w:right w:val="none" w:sz="0" w:space="0" w:color="auto"/>
          </w:divBdr>
          <w:divsChild>
            <w:div w:id="258946407">
              <w:marLeft w:val="0"/>
              <w:marRight w:val="135"/>
              <w:marTop w:val="0"/>
              <w:marBottom w:val="0"/>
              <w:divBdr>
                <w:top w:val="none" w:sz="0" w:space="0" w:color="auto"/>
                <w:left w:val="single" w:sz="12" w:space="7" w:color="E9E9E9"/>
                <w:bottom w:val="none" w:sz="0" w:space="0" w:color="auto"/>
                <w:right w:val="single" w:sz="12" w:space="7" w:color="E9E9E9"/>
              </w:divBdr>
              <w:divsChild>
                <w:div w:id="421611383">
                  <w:marLeft w:val="0"/>
                  <w:marRight w:val="0"/>
                  <w:marTop w:val="0"/>
                  <w:marBottom w:val="0"/>
                  <w:divBdr>
                    <w:top w:val="none" w:sz="0" w:space="0" w:color="auto"/>
                    <w:left w:val="none" w:sz="0" w:space="0" w:color="auto"/>
                    <w:bottom w:val="none" w:sz="0" w:space="0" w:color="auto"/>
                    <w:right w:val="none" w:sz="0" w:space="0" w:color="auto"/>
                  </w:divBdr>
                </w:div>
                <w:div w:id="1958754258">
                  <w:marLeft w:val="0"/>
                  <w:marRight w:val="0"/>
                  <w:marTop w:val="150"/>
                  <w:marBottom w:val="210"/>
                  <w:divBdr>
                    <w:top w:val="single" w:sz="12" w:space="3" w:color="CCCCCC"/>
                    <w:left w:val="none" w:sz="0" w:space="0" w:color="auto"/>
                    <w:bottom w:val="none" w:sz="0" w:space="0" w:color="auto"/>
                    <w:right w:val="none" w:sz="0" w:space="0" w:color="auto"/>
                  </w:divBdr>
                  <w:divsChild>
                    <w:div w:id="837575534">
                      <w:marLeft w:val="0"/>
                      <w:marRight w:val="0"/>
                      <w:marTop w:val="0"/>
                      <w:marBottom w:val="0"/>
                      <w:divBdr>
                        <w:top w:val="none" w:sz="0" w:space="0" w:color="auto"/>
                        <w:left w:val="none" w:sz="0" w:space="0" w:color="auto"/>
                        <w:bottom w:val="none" w:sz="0" w:space="0" w:color="auto"/>
                        <w:right w:val="none" w:sz="0" w:space="0" w:color="auto"/>
                      </w:divBdr>
                    </w:div>
                    <w:div w:id="163592209">
                      <w:marLeft w:val="0"/>
                      <w:marRight w:val="0"/>
                      <w:marTop w:val="0"/>
                      <w:marBottom w:val="0"/>
                      <w:divBdr>
                        <w:top w:val="none" w:sz="0" w:space="0" w:color="auto"/>
                        <w:left w:val="none" w:sz="0" w:space="0" w:color="auto"/>
                        <w:bottom w:val="none" w:sz="0" w:space="0" w:color="auto"/>
                        <w:right w:val="none" w:sz="0" w:space="0" w:color="auto"/>
                      </w:divBdr>
                    </w:div>
                  </w:divsChild>
                </w:div>
                <w:div w:id="280385725">
                  <w:marLeft w:val="0"/>
                  <w:marRight w:val="0"/>
                  <w:marTop w:val="0"/>
                  <w:marBottom w:val="0"/>
                  <w:divBdr>
                    <w:top w:val="none" w:sz="0" w:space="0" w:color="auto"/>
                    <w:left w:val="none" w:sz="0" w:space="0" w:color="auto"/>
                    <w:bottom w:val="none" w:sz="0" w:space="0" w:color="auto"/>
                    <w:right w:val="none" w:sz="0" w:space="0" w:color="auto"/>
                  </w:divBdr>
                </w:div>
                <w:div w:id="1965963453">
                  <w:marLeft w:val="0"/>
                  <w:marRight w:val="0"/>
                  <w:marTop w:val="0"/>
                  <w:marBottom w:val="450"/>
                  <w:divBdr>
                    <w:top w:val="none" w:sz="0" w:space="0" w:color="auto"/>
                    <w:left w:val="none" w:sz="0" w:space="0" w:color="auto"/>
                    <w:bottom w:val="none" w:sz="0" w:space="0" w:color="auto"/>
                    <w:right w:val="none" w:sz="0" w:space="0" w:color="auto"/>
                  </w:divBdr>
                </w:div>
                <w:div w:id="1070230192">
                  <w:marLeft w:val="0"/>
                  <w:marRight w:val="0"/>
                  <w:marTop w:val="0"/>
                  <w:marBottom w:val="0"/>
                  <w:divBdr>
                    <w:top w:val="none" w:sz="0" w:space="0" w:color="auto"/>
                    <w:left w:val="none" w:sz="0" w:space="0" w:color="auto"/>
                    <w:bottom w:val="none" w:sz="0" w:space="0" w:color="auto"/>
                    <w:right w:val="none" w:sz="0" w:space="0" w:color="auto"/>
                  </w:divBdr>
                  <w:divsChild>
                    <w:div w:id="1267931526">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1374577877">
      <w:bodyDiv w:val="1"/>
      <w:marLeft w:val="0"/>
      <w:marRight w:val="0"/>
      <w:marTop w:val="0"/>
      <w:marBottom w:val="0"/>
      <w:divBdr>
        <w:top w:val="none" w:sz="0" w:space="0" w:color="auto"/>
        <w:left w:val="none" w:sz="0" w:space="0" w:color="auto"/>
        <w:bottom w:val="none" w:sz="0" w:space="0" w:color="auto"/>
        <w:right w:val="none" w:sz="0" w:space="0" w:color="auto"/>
      </w:divBdr>
      <w:divsChild>
        <w:div w:id="1308127322">
          <w:marLeft w:val="0"/>
          <w:marRight w:val="0"/>
          <w:marTop w:val="0"/>
          <w:marBottom w:val="0"/>
          <w:divBdr>
            <w:top w:val="none" w:sz="0" w:space="0" w:color="auto"/>
            <w:left w:val="none" w:sz="0" w:space="0" w:color="auto"/>
            <w:bottom w:val="none" w:sz="0" w:space="0" w:color="auto"/>
            <w:right w:val="none" w:sz="0" w:space="0" w:color="auto"/>
          </w:divBdr>
          <w:divsChild>
            <w:div w:id="1729112462">
              <w:marLeft w:val="0"/>
              <w:marRight w:val="0"/>
              <w:marTop w:val="0"/>
              <w:marBottom w:val="0"/>
              <w:divBdr>
                <w:top w:val="none" w:sz="0" w:space="0" w:color="auto"/>
                <w:left w:val="none" w:sz="0" w:space="0" w:color="auto"/>
                <w:bottom w:val="none" w:sz="0" w:space="0" w:color="auto"/>
                <w:right w:val="none" w:sz="0" w:space="0" w:color="auto"/>
              </w:divBdr>
              <w:divsChild>
                <w:div w:id="1947425250">
                  <w:marLeft w:val="0"/>
                  <w:marRight w:val="0"/>
                  <w:marTop w:val="0"/>
                  <w:marBottom w:val="0"/>
                  <w:divBdr>
                    <w:top w:val="none" w:sz="0" w:space="0" w:color="auto"/>
                    <w:left w:val="none" w:sz="0" w:space="0" w:color="auto"/>
                    <w:bottom w:val="none" w:sz="0" w:space="0" w:color="auto"/>
                    <w:right w:val="none" w:sz="0" w:space="0" w:color="auto"/>
                  </w:divBdr>
                  <w:divsChild>
                    <w:div w:id="1156383530">
                      <w:marLeft w:val="0"/>
                      <w:marRight w:val="0"/>
                      <w:marTop w:val="0"/>
                      <w:marBottom w:val="0"/>
                      <w:divBdr>
                        <w:top w:val="none" w:sz="0" w:space="0" w:color="auto"/>
                        <w:left w:val="none" w:sz="0" w:space="0" w:color="auto"/>
                        <w:bottom w:val="none" w:sz="0" w:space="0" w:color="auto"/>
                        <w:right w:val="none" w:sz="0" w:space="0" w:color="auto"/>
                      </w:divBdr>
                      <w:divsChild>
                        <w:div w:id="144862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0863963">
      <w:bodyDiv w:val="1"/>
      <w:marLeft w:val="0"/>
      <w:marRight w:val="0"/>
      <w:marTop w:val="0"/>
      <w:marBottom w:val="0"/>
      <w:divBdr>
        <w:top w:val="none" w:sz="0" w:space="0" w:color="auto"/>
        <w:left w:val="none" w:sz="0" w:space="0" w:color="auto"/>
        <w:bottom w:val="none" w:sz="0" w:space="0" w:color="auto"/>
        <w:right w:val="none" w:sz="0" w:space="0" w:color="auto"/>
      </w:divBdr>
      <w:divsChild>
        <w:div w:id="1665351229">
          <w:marLeft w:val="0"/>
          <w:marRight w:val="0"/>
          <w:marTop w:val="0"/>
          <w:marBottom w:val="0"/>
          <w:divBdr>
            <w:top w:val="none" w:sz="0" w:space="0" w:color="auto"/>
            <w:left w:val="none" w:sz="0" w:space="0" w:color="auto"/>
            <w:bottom w:val="none" w:sz="0" w:space="0" w:color="auto"/>
            <w:right w:val="none" w:sz="0" w:space="0" w:color="auto"/>
          </w:divBdr>
          <w:divsChild>
            <w:div w:id="1323006060">
              <w:marLeft w:val="0"/>
              <w:marRight w:val="135"/>
              <w:marTop w:val="0"/>
              <w:marBottom w:val="0"/>
              <w:divBdr>
                <w:top w:val="none" w:sz="0" w:space="0" w:color="auto"/>
                <w:left w:val="single" w:sz="12" w:space="7" w:color="E9E9E9"/>
                <w:bottom w:val="none" w:sz="0" w:space="0" w:color="auto"/>
                <w:right w:val="single" w:sz="12" w:space="7" w:color="E9E9E9"/>
              </w:divBdr>
              <w:divsChild>
                <w:div w:id="7648644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383020773">
      <w:bodyDiv w:val="1"/>
      <w:marLeft w:val="0"/>
      <w:marRight w:val="0"/>
      <w:marTop w:val="0"/>
      <w:marBottom w:val="0"/>
      <w:divBdr>
        <w:top w:val="none" w:sz="0" w:space="0" w:color="auto"/>
        <w:left w:val="none" w:sz="0" w:space="0" w:color="auto"/>
        <w:bottom w:val="none" w:sz="0" w:space="0" w:color="auto"/>
        <w:right w:val="none" w:sz="0" w:space="0" w:color="auto"/>
      </w:divBdr>
      <w:divsChild>
        <w:div w:id="1631596149">
          <w:marLeft w:val="0"/>
          <w:marRight w:val="0"/>
          <w:marTop w:val="0"/>
          <w:marBottom w:val="0"/>
          <w:divBdr>
            <w:top w:val="none" w:sz="0" w:space="0" w:color="auto"/>
            <w:left w:val="none" w:sz="0" w:space="0" w:color="auto"/>
            <w:bottom w:val="none" w:sz="0" w:space="0" w:color="auto"/>
            <w:right w:val="none" w:sz="0" w:space="0" w:color="auto"/>
          </w:divBdr>
          <w:divsChild>
            <w:div w:id="950475003">
              <w:marLeft w:val="0"/>
              <w:marRight w:val="0"/>
              <w:marTop w:val="0"/>
              <w:marBottom w:val="0"/>
              <w:divBdr>
                <w:top w:val="none" w:sz="0" w:space="0" w:color="auto"/>
                <w:left w:val="none" w:sz="0" w:space="0" w:color="auto"/>
                <w:bottom w:val="none" w:sz="0" w:space="0" w:color="auto"/>
                <w:right w:val="none" w:sz="0" w:space="0" w:color="auto"/>
              </w:divBdr>
              <w:divsChild>
                <w:div w:id="814689731">
                  <w:marLeft w:val="225"/>
                  <w:marRight w:val="225"/>
                  <w:marTop w:val="225"/>
                  <w:marBottom w:val="225"/>
                  <w:divBdr>
                    <w:top w:val="none" w:sz="0" w:space="0" w:color="auto"/>
                    <w:left w:val="none" w:sz="0" w:space="0" w:color="auto"/>
                    <w:bottom w:val="none" w:sz="0" w:space="0" w:color="auto"/>
                    <w:right w:val="none" w:sz="0" w:space="0" w:color="auto"/>
                  </w:divBdr>
                  <w:divsChild>
                    <w:div w:id="665937546">
                      <w:marLeft w:val="0"/>
                      <w:marRight w:val="0"/>
                      <w:marTop w:val="0"/>
                      <w:marBottom w:val="0"/>
                      <w:divBdr>
                        <w:top w:val="none" w:sz="0" w:space="0" w:color="auto"/>
                        <w:left w:val="none" w:sz="0" w:space="0" w:color="auto"/>
                        <w:bottom w:val="none" w:sz="0" w:space="0" w:color="auto"/>
                        <w:right w:val="none" w:sz="0" w:space="0" w:color="auto"/>
                      </w:divBdr>
                      <w:divsChild>
                        <w:div w:id="1489788980">
                          <w:marLeft w:val="0"/>
                          <w:marRight w:val="0"/>
                          <w:marTop w:val="0"/>
                          <w:marBottom w:val="0"/>
                          <w:divBdr>
                            <w:top w:val="none" w:sz="0" w:space="0" w:color="auto"/>
                            <w:left w:val="none" w:sz="0" w:space="0" w:color="auto"/>
                            <w:bottom w:val="none" w:sz="0" w:space="0" w:color="auto"/>
                            <w:right w:val="none" w:sz="0" w:space="0" w:color="auto"/>
                          </w:divBdr>
                          <w:divsChild>
                            <w:div w:id="941180351">
                              <w:marLeft w:val="0"/>
                              <w:marRight w:val="0"/>
                              <w:marTop w:val="0"/>
                              <w:marBottom w:val="0"/>
                              <w:divBdr>
                                <w:top w:val="none" w:sz="0" w:space="0" w:color="auto"/>
                                <w:left w:val="none" w:sz="0" w:space="0" w:color="auto"/>
                                <w:bottom w:val="none" w:sz="0" w:space="0" w:color="auto"/>
                                <w:right w:val="none" w:sz="0" w:space="0" w:color="auto"/>
                              </w:divBdr>
                              <w:divsChild>
                                <w:div w:id="1172644559">
                                  <w:marLeft w:val="0"/>
                                  <w:marRight w:val="0"/>
                                  <w:marTop w:val="0"/>
                                  <w:marBottom w:val="0"/>
                                  <w:divBdr>
                                    <w:top w:val="none" w:sz="0" w:space="0" w:color="auto"/>
                                    <w:left w:val="none" w:sz="0" w:space="0" w:color="auto"/>
                                    <w:bottom w:val="none" w:sz="0" w:space="0" w:color="auto"/>
                                    <w:right w:val="none" w:sz="0" w:space="0" w:color="auto"/>
                                  </w:divBdr>
                                </w:div>
                                <w:div w:id="56130603">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34694132">
                          <w:marLeft w:val="0"/>
                          <w:marRight w:val="3375"/>
                          <w:marTop w:val="150"/>
                          <w:marBottom w:val="0"/>
                          <w:divBdr>
                            <w:top w:val="single" w:sz="6" w:space="4" w:color="CCCCCC"/>
                            <w:left w:val="none" w:sz="0" w:space="0" w:color="auto"/>
                            <w:bottom w:val="single" w:sz="6" w:space="4" w:color="CCCCCC"/>
                            <w:right w:val="none" w:sz="0" w:space="0" w:color="auto"/>
                          </w:divBdr>
                          <w:divsChild>
                            <w:div w:id="1448501495">
                              <w:marLeft w:val="0"/>
                              <w:marRight w:val="0"/>
                              <w:marTop w:val="150"/>
                              <w:marBottom w:val="0"/>
                              <w:divBdr>
                                <w:top w:val="none" w:sz="0" w:space="0" w:color="auto"/>
                                <w:left w:val="none" w:sz="0" w:space="0" w:color="auto"/>
                                <w:bottom w:val="none" w:sz="0" w:space="0" w:color="auto"/>
                                <w:right w:val="none" w:sz="0" w:space="0" w:color="auto"/>
                              </w:divBdr>
                            </w:div>
                          </w:divsChild>
                        </w:div>
                        <w:div w:id="455300890">
                          <w:marLeft w:val="0"/>
                          <w:marRight w:val="3375"/>
                          <w:marTop w:val="75"/>
                          <w:marBottom w:val="0"/>
                          <w:divBdr>
                            <w:top w:val="none" w:sz="0" w:space="0" w:color="auto"/>
                            <w:left w:val="none" w:sz="0" w:space="0" w:color="auto"/>
                            <w:bottom w:val="none" w:sz="0" w:space="0" w:color="auto"/>
                            <w:right w:val="none" w:sz="0" w:space="0" w:color="auto"/>
                          </w:divBdr>
                        </w:div>
                      </w:divsChild>
                    </w:div>
                    <w:div w:id="611598825">
                      <w:marLeft w:val="0"/>
                      <w:marRight w:val="0"/>
                      <w:marTop w:val="75"/>
                      <w:marBottom w:val="0"/>
                      <w:divBdr>
                        <w:top w:val="none" w:sz="0" w:space="0" w:color="auto"/>
                        <w:left w:val="none" w:sz="0" w:space="0" w:color="auto"/>
                        <w:bottom w:val="none" w:sz="0" w:space="0" w:color="auto"/>
                        <w:right w:val="none" w:sz="0" w:space="0" w:color="auto"/>
                      </w:divBdr>
                      <w:divsChild>
                        <w:div w:id="1705474464">
                          <w:marLeft w:val="0"/>
                          <w:marRight w:val="0"/>
                          <w:marTop w:val="0"/>
                          <w:marBottom w:val="0"/>
                          <w:divBdr>
                            <w:top w:val="none" w:sz="0" w:space="0" w:color="auto"/>
                            <w:left w:val="none" w:sz="0" w:space="0" w:color="auto"/>
                            <w:bottom w:val="none" w:sz="0" w:space="0" w:color="auto"/>
                            <w:right w:val="none" w:sz="0" w:space="0" w:color="auto"/>
                          </w:divBdr>
                        </w:div>
                        <w:div w:id="18733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7023018">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618484068">
          <w:marLeft w:val="0"/>
          <w:marRight w:val="0"/>
          <w:marTop w:val="100"/>
          <w:marBottom w:val="100"/>
          <w:divBdr>
            <w:top w:val="none" w:sz="0" w:space="0" w:color="auto"/>
            <w:left w:val="none" w:sz="0" w:space="0" w:color="auto"/>
            <w:bottom w:val="none" w:sz="0" w:space="0" w:color="auto"/>
            <w:right w:val="none" w:sz="0" w:space="0" w:color="auto"/>
          </w:divBdr>
          <w:divsChild>
            <w:div w:id="1523475602">
              <w:marLeft w:val="0"/>
              <w:marRight w:val="0"/>
              <w:marTop w:val="0"/>
              <w:marBottom w:val="0"/>
              <w:divBdr>
                <w:top w:val="single" w:sz="2" w:space="0" w:color="CCCCCC"/>
                <w:left w:val="single" w:sz="2" w:space="0" w:color="CCCCCC"/>
                <w:bottom w:val="single" w:sz="2" w:space="0" w:color="CCCCCC"/>
                <w:right w:val="single" w:sz="2" w:space="0" w:color="CCCCCC"/>
              </w:divBdr>
              <w:divsChild>
                <w:div w:id="144276211">
                  <w:marLeft w:val="0"/>
                  <w:marRight w:val="0"/>
                  <w:marTop w:val="75"/>
                  <w:marBottom w:val="0"/>
                  <w:divBdr>
                    <w:top w:val="single" w:sz="2" w:space="0" w:color="CCCCCC"/>
                    <w:left w:val="none" w:sz="0" w:space="0" w:color="auto"/>
                    <w:bottom w:val="none" w:sz="0" w:space="0" w:color="auto"/>
                    <w:right w:val="none" w:sz="0" w:space="0" w:color="auto"/>
                  </w:divBdr>
                  <w:divsChild>
                    <w:div w:id="719133791">
                      <w:marLeft w:val="0"/>
                      <w:marRight w:val="0"/>
                      <w:marTop w:val="0"/>
                      <w:marBottom w:val="0"/>
                      <w:divBdr>
                        <w:top w:val="none" w:sz="0" w:space="0" w:color="auto"/>
                        <w:left w:val="none" w:sz="0" w:space="0" w:color="auto"/>
                        <w:bottom w:val="none" w:sz="0" w:space="0" w:color="auto"/>
                        <w:right w:val="none" w:sz="0" w:space="0" w:color="auto"/>
                      </w:divBdr>
                      <w:divsChild>
                        <w:div w:id="1876431157">
                          <w:marLeft w:val="2025"/>
                          <w:marRight w:val="6150"/>
                          <w:marTop w:val="0"/>
                          <w:marBottom w:val="0"/>
                          <w:divBdr>
                            <w:top w:val="none" w:sz="0" w:space="0" w:color="auto"/>
                            <w:left w:val="none" w:sz="0" w:space="0" w:color="auto"/>
                            <w:bottom w:val="none" w:sz="0" w:space="0" w:color="auto"/>
                            <w:right w:val="none" w:sz="0" w:space="0" w:color="auto"/>
                          </w:divBdr>
                          <w:divsChild>
                            <w:div w:id="1488277085">
                              <w:marLeft w:val="0"/>
                              <w:marRight w:val="0"/>
                              <w:marTop w:val="0"/>
                              <w:marBottom w:val="0"/>
                              <w:divBdr>
                                <w:top w:val="none" w:sz="0" w:space="0" w:color="auto"/>
                                <w:left w:val="none" w:sz="0" w:space="0" w:color="auto"/>
                                <w:bottom w:val="none" w:sz="0" w:space="0" w:color="auto"/>
                                <w:right w:val="none" w:sz="0" w:space="0" w:color="auto"/>
                              </w:divBdr>
                              <w:divsChild>
                                <w:div w:id="1087771975">
                                  <w:marLeft w:val="0"/>
                                  <w:marRight w:val="0"/>
                                  <w:marTop w:val="0"/>
                                  <w:marBottom w:val="0"/>
                                  <w:divBdr>
                                    <w:top w:val="none" w:sz="0" w:space="0" w:color="auto"/>
                                    <w:left w:val="none" w:sz="0" w:space="0" w:color="auto"/>
                                    <w:bottom w:val="none" w:sz="0" w:space="0" w:color="auto"/>
                                    <w:right w:val="none" w:sz="0" w:space="0" w:color="auto"/>
                                  </w:divBdr>
                                  <w:divsChild>
                                    <w:div w:id="1632829925">
                                      <w:marLeft w:val="0"/>
                                      <w:marRight w:val="0"/>
                                      <w:marTop w:val="0"/>
                                      <w:marBottom w:val="0"/>
                                      <w:divBdr>
                                        <w:top w:val="none" w:sz="0" w:space="0" w:color="auto"/>
                                        <w:left w:val="none" w:sz="0" w:space="0" w:color="auto"/>
                                        <w:bottom w:val="none" w:sz="0" w:space="0" w:color="auto"/>
                                        <w:right w:val="none" w:sz="0" w:space="0" w:color="auto"/>
                                      </w:divBdr>
                                      <w:divsChild>
                                        <w:div w:id="119347254">
                                          <w:marLeft w:val="0"/>
                                          <w:marRight w:val="0"/>
                                          <w:marTop w:val="0"/>
                                          <w:marBottom w:val="0"/>
                                          <w:divBdr>
                                            <w:top w:val="none" w:sz="0" w:space="0" w:color="auto"/>
                                            <w:left w:val="none" w:sz="0" w:space="0" w:color="auto"/>
                                            <w:bottom w:val="none" w:sz="0" w:space="0" w:color="auto"/>
                                            <w:right w:val="none" w:sz="0" w:space="0" w:color="auto"/>
                                          </w:divBdr>
                                          <w:divsChild>
                                            <w:div w:id="1218736376">
                                              <w:marLeft w:val="0"/>
                                              <w:marRight w:val="0"/>
                                              <w:marTop w:val="0"/>
                                              <w:marBottom w:val="0"/>
                                              <w:divBdr>
                                                <w:top w:val="none" w:sz="0" w:space="0" w:color="auto"/>
                                                <w:left w:val="none" w:sz="0" w:space="0" w:color="auto"/>
                                                <w:bottom w:val="none" w:sz="0" w:space="0" w:color="auto"/>
                                                <w:right w:val="none" w:sz="0" w:space="0" w:color="auto"/>
                                              </w:divBdr>
                                              <w:divsChild>
                                                <w:div w:id="1007559931">
                                                  <w:marLeft w:val="0"/>
                                                  <w:marRight w:val="0"/>
                                                  <w:marTop w:val="0"/>
                                                  <w:marBottom w:val="0"/>
                                                  <w:divBdr>
                                                    <w:top w:val="none" w:sz="0" w:space="0" w:color="auto"/>
                                                    <w:left w:val="none" w:sz="0" w:space="0" w:color="auto"/>
                                                    <w:bottom w:val="none" w:sz="0" w:space="0" w:color="auto"/>
                                                    <w:right w:val="none" w:sz="0" w:space="0" w:color="auto"/>
                                                  </w:divBdr>
                                                  <w:divsChild>
                                                    <w:div w:id="639463230">
                                                      <w:marLeft w:val="0"/>
                                                      <w:marRight w:val="0"/>
                                                      <w:marTop w:val="0"/>
                                                      <w:marBottom w:val="0"/>
                                                      <w:divBdr>
                                                        <w:top w:val="none" w:sz="0" w:space="0" w:color="auto"/>
                                                        <w:left w:val="none" w:sz="0" w:space="0" w:color="auto"/>
                                                        <w:bottom w:val="none" w:sz="0" w:space="0" w:color="auto"/>
                                                        <w:right w:val="none" w:sz="0" w:space="0" w:color="auto"/>
                                                      </w:divBdr>
                                                      <w:divsChild>
                                                        <w:div w:id="1274240807">
                                                          <w:marLeft w:val="0"/>
                                                          <w:marRight w:val="0"/>
                                                          <w:marTop w:val="0"/>
                                                          <w:marBottom w:val="0"/>
                                                          <w:divBdr>
                                                            <w:top w:val="single" w:sz="2" w:space="0" w:color="CCCCCC"/>
                                                            <w:left w:val="none" w:sz="0" w:space="0" w:color="auto"/>
                                                            <w:bottom w:val="none" w:sz="0" w:space="0" w:color="auto"/>
                                                            <w:right w:val="none" w:sz="0" w:space="0" w:color="auto"/>
                                                          </w:divBdr>
                                                          <w:divsChild>
                                                            <w:div w:id="200283606">
                                                              <w:marLeft w:val="0"/>
                                                              <w:marRight w:val="0"/>
                                                              <w:marTop w:val="0"/>
                                                              <w:marBottom w:val="0"/>
                                                              <w:divBdr>
                                                                <w:top w:val="none" w:sz="0" w:space="0" w:color="auto"/>
                                                                <w:left w:val="none" w:sz="0" w:space="0" w:color="auto"/>
                                                                <w:bottom w:val="none" w:sz="0" w:space="0" w:color="auto"/>
                                                                <w:right w:val="none" w:sz="0" w:space="0" w:color="auto"/>
                                                              </w:divBdr>
                                                              <w:divsChild>
                                                                <w:div w:id="1643920710">
                                                                  <w:marLeft w:val="0"/>
                                                                  <w:marRight w:val="0"/>
                                                                  <w:marTop w:val="0"/>
                                                                  <w:marBottom w:val="0"/>
                                                                  <w:divBdr>
                                                                    <w:top w:val="none" w:sz="0" w:space="0" w:color="auto"/>
                                                                    <w:left w:val="none" w:sz="0" w:space="0" w:color="auto"/>
                                                                    <w:bottom w:val="none" w:sz="0" w:space="0" w:color="auto"/>
                                                                    <w:right w:val="none" w:sz="0" w:space="0" w:color="auto"/>
                                                                  </w:divBdr>
                                                                  <w:divsChild>
                                                                    <w:div w:id="918058739">
                                                                      <w:marLeft w:val="0"/>
                                                                      <w:marRight w:val="0"/>
                                                                      <w:marTop w:val="0"/>
                                                                      <w:marBottom w:val="0"/>
                                                                      <w:divBdr>
                                                                        <w:top w:val="none" w:sz="0" w:space="0" w:color="auto"/>
                                                                        <w:left w:val="none" w:sz="0" w:space="0" w:color="auto"/>
                                                                        <w:bottom w:val="none" w:sz="0" w:space="0" w:color="auto"/>
                                                                        <w:right w:val="none" w:sz="0" w:space="0" w:color="auto"/>
                                                                      </w:divBdr>
                                                                      <w:divsChild>
                                                                        <w:div w:id="1775900638">
                                                                          <w:marLeft w:val="0"/>
                                                                          <w:marRight w:val="0"/>
                                                                          <w:marTop w:val="0"/>
                                                                          <w:marBottom w:val="0"/>
                                                                          <w:divBdr>
                                                                            <w:top w:val="none" w:sz="0" w:space="0" w:color="auto"/>
                                                                            <w:left w:val="none" w:sz="0" w:space="0" w:color="auto"/>
                                                                            <w:bottom w:val="none" w:sz="0" w:space="0" w:color="auto"/>
                                                                            <w:right w:val="none" w:sz="0" w:space="0" w:color="auto"/>
                                                                          </w:divBdr>
                                                                          <w:divsChild>
                                                                            <w:div w:id="295067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798703">
                                                                  <w:marLeft w:val="0"/>
                                                                  <w:marRight w:val="0"/>
                                                                  <w:marTop w:val="0"/>
                                                                  <w:marBottom w:val="0"/>
                                                                  <w:divBdr>
                                                                    <w:top w:val="none" w:sz="0" w:space="0" w:color="auto"/>
                                                                    <w:left w:val="none" w:sz="0" w:space="0" w:color="auto"/>
                                                                    <w:bottom w:val="none" w:sz="0" w:space="0" w:color="auto"/>
                                                                    <w:right w:val="none" w:sz="0" w:space="0" w:color="auto"/>
                                                                  </w:divBdr>
                                                                  <w:divsChild>
                                                                    <w:div w:id="72093552">
                                                                      <w:marLeft w:val="-96"/>
                                                                      <w:marRight w:val="-96"/>
                                                                      <w:marTop w:val="0"/>
                                                                      <w:marBottom w:val="0"/>
                                                                      <w:divBdr>
                                                                        <w:top w:val="none" w:sz="0" w:space="0" w:color="auto"/>
                                                                        <w:left w:val="none" w:sz="0" w:space="0" w:color="auto"/>
                                                                        <w:bottom w:val="none" w:sz="0" w:space="0" w:color="auto"/>
                                                                        <w:right w:val="none" w:sz="0" w:space="0" w:color="auto"/>
                                                                      </w:divBdr>
                                                                      <w:divsChild>
                                                                        <w:div w:id="1191071119">
                                                                          <w:marLeft w:val="0"/>
                                                                          <w:marRight w:val="0"/>
                                                                          <w:marTop w:val="0"/>
                                                                          <w:marBottom w:val="0"/>
                                                                          <w:divBdr>
                                                                            <w:top w:val="none" w:sz="0" w:space="0" w:color="auto"/>
                                                                            <w:left w:val="none" w:sz="0" w:space="0" w:color="auto"/>
                                                                            <w:bottom w:val="none" w:sz="0" w:space="0" w:color="auto"/>
                                                                            <w:right w:val="none" w:sz="0" w:space="0" w:color="auto"/>
                                                                          </w:divBdr>
                                                                          <w:divsChild>
                                                                            <w:div w:id="1156729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2922955">
                                                          <w:marLeft w:val="0"/>
                                                          <w:marRight w:val="0"/>
                                                          <w:marTop w:val="0"/>
                                                          <w:marBottom w:val="0"/>
                                                          <w:divBdr>
                                                            <w:top w:val="none" w:sz="0" w:space="0" w:color="auto"/>
                                                            <w:left w:val="none" w:sz="0" w:space="0" w:color="auto"/>
                                                            <w:bottom w:val="none" w:sz="0" w:space="0" w:color="auto"/>
                                                            <w:right w:val="none" w:sz="0" w:space="0" w:color="auto"/>
                                                          </w:divBdr>
                                                          <w:divsChild>
                                                            <w:div w:id="2112579038">
                                                              <w:marLeft w:val="0"/>
                                                              <w:marRight w:val="0"/>
                                                              <w:marTop w:val="0"/>
                                                              <w:marBottom w:val="0"/>
                                                              <w:divBdr>
                                                                <w:top w:val="none" w:sz="0" w:space="0" w:color="auto"/>
                                                                <w:left w:val="none" w:sz="0" w:space="0" w:color="auto"/>
                                                                <w:bottom w:val="none" w:sz="0" w:space="0" w:color="auto"/>
                                                                <w:right w:val="none" w:sz="0" w:space="0" w:color="auto"/>
                                                              </w:divBdr>
                                                            </w:div>
                                                          </w:divsChild>
                                                        </w:div>
                                                        <w:div w:id="1808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7474226">
                                      <w:marLeft w:val="0"/>
                                      <w:marRight w:val="0"/>
                                      <w:marTop w:val="0"/>
                                      <w:marBottom w:val="0"/>
                                      <w:divBdr>
                                        <w:top w:val="single" w:sz="6" w:space="8" w:color="CCCCCC"/>
                                        <w:left w:val="none" w:sz="0" w:space="0" w:color="auto"/>
                                        <w:bottom w:val="none" w:sz="0" w:space="0" w:color="auto"/>
                                        <w:right w:val="none" w:sz="0" w:space="0" w:color="auto"/>
                                      </w:divBdr>
                                      <w:divsChild>
                                        <w:div w:id="722215949">
                                          <w:marLeft w:val="0"/>
                                          <w:marRight w:val="0"/>
                                          <w:marTop w:val="0"/>
                                          <w:marBottom w:val="0"/>
                                          <w:divBdr>
                                            <w:top w:val="none" w:sz="0" w:space="0" w:color="auto"/>
                                            <w:left w:val="none" w:sz="0" w:space="0" w:color="auto"/>
                                            <w:bottom w:val="none" w:sz="0" w:space="0" w:color="auto"/>
                                            <w:right w:val="none" w:sz="0" w:space="0" w:color="auto"/>
                                          </w:divBdr>
                                          <w:divsChild>
                                            <w:div w:id="1238829171">
                                              <w:marLeft w:val="0"/>
                                              <w:marRight w:val="0"/>
                                              <w:marTop w:val="0"/>
                                              <w:marBottom w:val="0"/>
                                              <w:divBdr>
                                                <w:top w:val="none" w:sz="0" w:space="0" w:color="auto"/>
                                                <w:left w:val="none" w:sz="0" w:space="0" w:color="auto"/>
                                                <w:bottom w:val="none" w:sz="0" w:space="0" w:color="auto"/>
                                                <w:right w:val="none" w:sz="0" w:space="0" w:color="auto"/>
                                              </w:divBdr>
                                              <w:divsChild>
                                                <w:div w:id="417215737">
                                                  <w:marLeft w:val="0"/>
                                                  <w:marRight w:val="0"/>
                                                  <w:marTop w:val="0"/>
                                                  <w:marBottom w:val="0"/>
                                                  <w:divBdr>
                                                    <w:top w:val="none" w:sz="0" w:space="0" w:color="auto"/>
                                                    <w:left w:val="none" w:sz="0" w:space="0" w:color="auto"/>
                                                    <w:bottom w:val="none" w:sz="0" w:space="0" w:color="auto"/>
                                                    <w:right w:val="single" w:sz="6" w:space="4" w:color="CCCCCC"/>
                                                  </w:divBdr>
                                                  <w:divsChild>
                                                    <w:div w:id="1838181664">
                                                      <w:marLeft w:val="0"/>
                                                      <w:marRight w:val="0"/>
                                                      <w:marTop w:val="0"/>
                                                      <w:marBottom w:val="0"/>
                                                      <w:divBdr>
                                                        <w:top w:val="none" w:sz="0" w:space="0" w:color="auto"/>
                                                        <w:left w:val="none" w:sz="0" w:space="0" w:color="auto"/>
                                                        <w:bottom w:val="none" w:sz="0" w:space="0" w:color="auto"/>
                                                        <w:right w:val="none" w:sz="0" w:space="0" w:color="auto"/>
                                                      </w:divBdr>
                                                      <w:divsChild>
                                                        <w:div w:id="1241982752">
                                                          <w:marLeft w:val="0"/>
                                                          <w:marRight w:val="0"/>
                                                          <w:marTop w:val="0"/>
                                                          <w:marBottom w:val="0"/>
                                                          <w:divBdr>
                                                            <w:top w:val="none" w:sz="0" w:space="0" w:color="auto"/>
                                                            <w:left w:val="none" w:sz="0" w:space="0" w:color="auto"/>
                                                            <w:bottom w:val="none" w:sz="0" w:space="0" w:color="auto"/>
                                                            <w:right w:val="none" w:sz="0" w:space="0" w:color="auto"/>
                                                          </w:divBdr>
                                                          <w:divsChild>
                                                            <w:div w:id="2100373188">
                                                              <w:marLeft w:val="0"/>
                                                              <w:marRight w:val="0"/>
                                                              <w:marTop w:val="0"/>
                                                              <w:marBottom w:val="0"/>
                                                              <w:divBdr>
                                                                <w:top w:val="none" w:sz="0" w:space="0" w:color="auto"/>
                                                                <w:left w:val="none" w:sz="0" w:space="0" w:color="auto"/>
                                                                <w:bottom w:val="none" w:sz="0" w:space="0" w:color="auto"/>
                                                                <w:right w:val="none" w:sz="0" w:space="0" w:color="auto"/>
                                                              </w:divBdr>
                                                              <w:divsChild>
                                                                <w:div w:id="72884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86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92340373">
      <w:bodyDiv w:val="1"/>
      <w:marLeft w:val="0"/>
      <w:marRight w:val="0"/>
      <w:marTop w:val="0"/>
      <w:marBottom w:val="0"/>
      <w:divBdr>
        <w:top w:val="none" w:sz="0" w:space="0" w:color="auto"/>
        <w:left w:val="none" w:sz="0" w:space="0" w:color="auto"/>
        <w:bottom w:val="none" w:sz="0" w:space="0" w:color="auto"/>
        <w:right w:val="none" w:sz="0" w:space="0" w:color="auto"/>
      </w:divBdr>
      <w:divsChild>
        <w:div w:id="121464301">
          <w:marLeft w:val="0"/>
          <w:marRight w:val="0"/>
          <w:marTop w:val="0"/>
          <w:marBottom w:val="0"/>
          <w:divBdr>
            <w:top w:val="none" w:sz="0" w:space="0" w:color="auto"/>
            <w:left w:val="none" w:sz="0" w:space="0" w:color="auto"/>
            <w:bottom w:val="none" w:sz="0" w:space="0" w:color="auto"/>
            <w:right w:val="none" w:sz="0" w:space="0" w:color="auto"/>
          </w:divBdr>
          <w:divsChild>
            <w:div w:id="857349596">
              <w:marLeft w:val="0"/>
              <w:marRight w:val="0"/>
              <w:marTop w:val="0"/>
              <w:marBottom w:val="0"/>
              <w:divBdr>
                <w:top w:val="none" w:sz="0" w:space="0" w:color="auto"/>
                <w:left w:val="none" w:sz="0" w:space="0" w:color="auto"/>
                <w:bottom w:val="none" w:sz="0" w:space="0" w:color="auto"/>
                <w:right w:val="none" w:sz="0" w:space="0" w:color="auto"/>
              </w:divBdr>
              <w:divsChild>
                <w:div w:id="249850582">
                  <w:marLeft w:val="225"/>
                  <w:marRight w:val="225"/>
                  <w:marTop w:val="225"/>
                  <w:marBottom w:val="225"/>
                  <w:divBdr>
                    <w:top w:val="none" w:sz="0" w:space="0" w:color="auto"/>
                    <w:left w:val="none" w:sz="0" w:space="0" w:color="auto"/>
                    <w:bottom w:val="none" w:sz="0" w:space="0" w:color="auto"/>
                    <w:right w:val="none" w:sz="0" w:space="0" w:color="auto"/>
                  </w:divBdr>
                  <w:divsChild>
                    <w:div w:id="71315524">
                      <w:marLeft w:val="0"/>
                      <w:marRight w:val="0"/>
                      <w:marTop w:val="0"/>
                      <w:marBottom w:val="0"/>
                      <w:divBdr>
                        <w:top w:val="none" w:sz="0" w:space="0" w:color="auto"/>
                        <w:left w:val="none" w:sz="0" w:space="0" w:color="auto"/>
                        <w:bottom w:val="none" w:sz="0" w:space="0" w:color="auto"/>
                        <w:right w:val="none" w:sz="0" w:space="0" w:color="auto"/>
                      </w:divBdr>
                      <w:divsChild>
                        <w:div w:id="1046756812">
                          <w:marLeft w:val="0"/>
                          <w:marRight w:val="0"/>
                          <w:marTop w:val="0"/>
                          <w:marBottom w:val="0"/>
                          <w:divBdr>
                            <w:top w:val="none" w:sz="0" w:space="0" w:color="auto"/>
                            <w:left w:val="none" w:sz="0" w:space="0" w:color="auto"/>
                            <w:bottom w:val="none" w:sz="0" w:space="0" w:color="auto"/>
                            <w:right w:val="none" w:sz="0" w:space="0" w:color="auto"/>
                          </w:divBdr>
                          <w:divsChild>
                            <w:div w:id="88309280">
                              <w:marLeft w:val="0"/>
                              <w:marRight w:val="0"/>
                              <w:marTop w:val="0"/>
                              <w:marBottom w:val="0"/>
                              <w:divBdr>
                                <w:top w:val="none" w:sz="0" w:space="0" w:color="auto"/>
                                <w:left w:val="none" w:sz="0" w:space="0" w:color="auto"/>
                                <w:bottom w:val="none" w:sz="0" w:space="0" w:color="auto"/>
                                <w:right w:val="none" w:sz="0" w:space="0" w:color="auto"/>
                              </w:divBdr>
                              <w:divsChild>
                                <w:div w:id="864366969">
                                  <w:marLeft w:val="0"/>
                                  <w:marRight w:val="0"/>
                                  <w:marTop w:val="0"/>
                                  <w:marBottom w:val="0"/>
                                  <w:divBdr>
                                    <w:top w:val="none" w:sz="0" w:space="0" w:color="auto"/>
                                    <w:left w:val="none" w:sz="0" w:space="0" w:color="auto"/>
                                    <w:bottom w:val="none" w:sz="0" w:space="0" w:color="auto"/>
                                    <w:right w:val="none" w:sz="0" w:space="0" w:color="auto"/>
                                  </w:divBdr>
                                </w:div>
                                <w:div w:id="240721582">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375496439">
                          <w:marLeft w:val="0"/>
                          <w:marRight w:val="3375"/>
                          <w:marTop w:val="150"/>
                          <w:marBottom w:val="0"/>
                          <w:divBdr>
                            <w:top w:val="single" w:sz="6" w:space="4" w:color="CCCCCC"/>
                            <w:left w:val="none" w:sz="0" w:space="0" w:color="auto"/>
                            <w:bottom w:val="single" w:sz="6" w:space="4" w:color="CCCCCC"/>
                            <w:right w:val="none" w:sz="0" w:space="0" w:color="auto"/>
                          </w:divBdr>
                        </w:div>
                        <w:div w:id="1727949818">
                          <w:marLeft w:val="0"/>
                          <w:marRight w:val="3375"/>
                          <w:marTop w:val="75"/>
                          <w:marBottom w:val="0"/>
                          <w:divBdr>
                            <w:top w:val="none" w:sz="0" w:space="0" w:color="auto"/>
                            <w:left w:val="none" w:sz="0" w:space="0" w:color="auto"/>
                            <w:bottom w:val="none" w:sz="0" w:space="0" w:color="auto"/>
                            <w:right w:val="none" w:sz="0" w:space="0" w:color="auto"/>
                          </w:divBdr>
                        </w:div>
                      </w:divsChild>
                    </w:div>
                    <w:div w:id="1665547742">
                      <w:marLeft w:val="0"/>
                      <w:marRight w:val="0"/>
                      <w:marTop w:val="75"/>
                      <w:marBottom w:val="0"/>
                      <w:divBdr>
                        <w:top w:val="none" w:sz="0" w:space="0" w:color="auto"/>
                        <w:left w:val="none" w:sz="0" w:space="0" w:color="auto"/>
                        <w:bottom w:val="none" w:sz="0" w:space="0" w:color="auto"/>
                        <w:right w:val="none" w:sz="0" w:space="0" w:color="auto"/>
                      </w:divBdr>
                      <w:divsChild>
                        <w:div w:id="762653746">
                          <w:marLeft w:val="0"/>
                          <w:marRight w:val="0"/>
                          <w:marTop w:val="0"/>
                          <w:marBottom w:val="0"/>
                          <w:divBdr>
                            <w:top w:val="none" w:sz="0" w:space="0" w:color="auto"/>
                            <w:left w:val="none" w:sz="0" w:space="0" w:color="auto"/>
                            <w:bottom w:val="none" w:sz="0" w:space="0" w:color="auto"/>
                            <w:right w:val="none" w:sz="0" w:space="0" w:color="auto"/>
                          </w:divBdr>
                        </w:div>
                        <w:div w:id="50864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7164807">
      <w:bodyDiv w:val="1"/>
      <w:marLeft w:val="0"/>
      <w:marRight w:val="0"/>
      <w:marTop w:val="0"/>
      <w:marBottom w:val="0"/>
      <w:divBdr>
        <w:top w:val="none" w:sz="0" w:space="0" w:color="auto"/>
        <w:left w:val="none" w:sz="0" w:space="0" w:color="auto"/>
        <w:bottom w:val="none" w:sz="0" w:space="0" w:color="auto"/>
        <w:right w:val="none" w:sz="0" w:space="0" w:color="auto"/>
      </w:divBdr>
      <w:divsChild>
        <w:div w:id="1408653110">
          <w:marLeft w:val="0"/>
          <w:marRight w:val="0"/>
          <w:marTop w:val="0"/>
          <w:marBottom w:val="0"/>
          <w:divBdr>
            <w:top w:val="none" w:sz="0" w:space="0" w:color="auto"/>
            <w:left w:val="none" w:sz="0" w:space="0" w:color="auto"/>
            <w:bottom w:val="none" w:sz="0" w:space="0" w:color="auto"/>
            <w:right w:val="none" w:sz="0" w:space="0" w:color="auto"/>
          </w:divBdr>
          <w:divsChild>
            <w:div w:id="1785080807">
              <w:marLeft w:val="0"/>
              <w:marRight w:val="0"/>
              <w:marTop w:val="0"/>
              <w:marBottom w:val="0"/>
              <w:divBdr>
                <w:top w:val="none" w:sz="0" w:space="0" w:color="auto"/>
                <w:left w:val="none" w:sz="0" w:space="0" w:color="auto"/>
                <w:bottom w:val="none" w:sz="0" w:space="0" w:color="auto"/>
                <w:right w:val="none" w:sz="0" w:space="0" w:color="auto"/>
              </w:divBdr>
              <w:divsChild>
                <w:div w:id="807016908">
                  <w:marLeft w:val="0"/>
                  <w:marRight w:val="0"/>
                  <w:marTop w:val="0"/>
                  <w:marBottom w:val="0"/>
                  <w:divBdr>
                    <w:top w:val="none" w:sz="0" w:space="0" w:color="auto"/>
                    <w:left w:val="none" w:sz="0" w:space="0" w:color="auto"/>
                    <w:bottom w:val="none" w:sz="0" w:space="0" w:color="auto"/>
                    <w:right w:val="none" w:sz="0" w:space="0" w:color="auto"/>
                  </w:divBdr>
                  <w:divsChild>
                    <w:div w:id="1243829038">
                      <w:marLeft w:val="0"/>
                      <w:marRight w:val="0"/>
                      <w:marTop w:val="0"/>
                      <w:marBottom w:val="150"/>
                      <w:divBdr>
                        <w:top w:val="none" w:sz="0" w:space="0" w:color="auto"/>
                        <w:left w:val="none" w:sz="0" w:space="0" w:color="auto"/>
                        <w:bottom w:val="none" w:sz="0" w:space="0" w:color="auto"/>
                        <w:right w:val="none" w:sz="0" w:space="0" w:color="auto"/>
                      </w:divBdr>
                    </w:div>
                  </w:divsChild>
                </w:div>
                <w:div w:id="1126001667">
                  <w:marLeft w:val="0"/>
                  <w:marRight w:val="0"/>
                  <w:marTop w:val="0"/>
                  <w:marBottom w:val="0"/>
                  <w:divBdr>
                    <w:top w:val="none" w:sz="0" w:space="0" w:color="auto"/>
                    <w:left w:val="none" w:sz="0" w:space="0" w:color="auto"/>
                    <w:bottom w:val="none" w:sz="0" w:space="0" w:color="auto"/>
                    <w:right w:val="none" w:sz="0" w:space="0" w:color="auto"/>
                  </w:divBdr>
                </w:div>
              </w:divsChild>
            </w:div>
            <w:div w:id="351535395">
              <w:marLeft w:val="0"/>
              <w:marRight w:val="0"/>
              <w:marTop w:val="0"/>
              <w:marBottom w:val="0"/>
              <w:divBdr>
                <w:top w:val="none" w:sz="0" w:space="0" w:color="auto"/>
                <w:left w:val="none" w:sz="0" w:space="0" w:color="auto"/>
                <w:bottom w:val="none" w:sz="0" w:space="0" w:color="auto"/>
                <w:right w:val="none" w:sz="0" w:space="0" w:color="auto"/>
              </w:divBdr>
              <w:divsChild>
                <w:div w:id="136571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599320">
      <w:bodyDiv w:val="1"/>
      <w:marLeft w:val="0"/>
      <w:marRight w:val="0"/>
      <w:marTop w:val="0"/>
      <w:marBottom w:val="0"/>
      <w:divBdr>
        <w:top w:val="none" w:sz="0" w:space="0" w:color="auto"/>
        <w:left w:val="none" w:sz="0" w:space="0" w:color="auto"/>
        <w:bottom w:val="none" w:sz="0" w:space="0" w:color="auto"/>
        <w:right w:val="none" w:sz="0" w:space="0" w:color="auto"/>
      </w:divBdr>
      <w:divsChild>
        <w:div w:id="674302885">
          <w:marLeft w:val="0"/>
          <w:marRight w:val="0"/>
          <w:marTop w:val="0"/>
          <w:marBottom w:val="0"/>
          <w:divBdr>
            <w:top w:val="none" w:sz="0" w:space="0" w:color="auto"/>
            <w:left w:val="none" w:sz="0" w:space="0" w:color="auto"/>
            <w:bottom w:val="none" w:sz="0" w:space="0" w:color="auto"/>
            <w:right w:val="none" w:sz="0" w:space="0" w:color="auto"/>
          </w:divBdr>
          <w:divsChild>
            <w:div w:id="939334559">
              <w:marLeft w:val="0"/>
              <w:marRight w:val="0"/>
              <w:marTop w:val="0"/>
              <w:marBottom w:val="0"/>
              <w:divBdr>
                <w:top w:val="none" w:sz="0" w:space="0" w:color="auto"/>
                <w:left w:val="none" w:sz="0" w:space="0" w:color="auto"/>
                <w:bottom w:val="none" w:sz="0" w:space="0" w:color="auto"/>
                <w:right w:val="none" w:sz="0" w:space="0" w:color="auto"/>
              </w:divBdr>
              <w:divsChild>
                <w:div w:id="1035277101">
                  <w:marLeft w:val="225"/>
                  <w:marRight w:val="225"/>
                  <w:marTop w:val="225"/>
                  <w:marBottom w:val="225"/>
                  <w:divBdr>
                    <w:top w:val="none" w:sz="0" w:space="0" w:color="auto"/>
                    <w:left w:val="none" w:sz="0" w:space="0" w:color="auto"/>
                    <w:bottom w:val="none" w:sz="0" w:space="0" w:color="auto"/>
                    <w:right w:val="none" w:sz="0" w:space="0" w:color="auto"/>
                  </w:divBdr>
                  <w:divsChild>
                    <w:div w:id="1079131245">
                      <w:marLeft w:val="0"/>
                      <w:marRight w:val="0"/>
                      <w:marTop w:val="0"/>
                      <w:marBottom w:val="0"/>
                      <w:divBdr>
                        <w:top w:val="none" w:sz="0" w:space="0" w:color="auto"/>
                        <w:left w:val="none" w:sz="0" w:space="0" w:color="auto"/>
                        <w:bottom w:val="none" w:sz="0" w:space="0" w:color="auto"/>
                        <w:right w:val="none" w:sz="0" w:space="0" w:color="auto"/>
                      </w:divBdr>
                      <w:divsChild>
                        <w:div w:id="1810786450">
                          <w:marLeft w:val="0"/>
                          <w:marRight w:val="0"/>
                          <w:marTop w:val="0"/>
                          <w:marBottom w:val="0"/>
                          <w:divBdr>
                            <w:top w:val="none" w:sz="0" w:space="0" w:color="auto"/>
                            <w:left w:val="none" w:sz="0" w:space="0" w:color="auto"/>
                            <w:bottom w:val="none" w:sz="0" w:space="0" w:color="auto"/>
                            <w:right w:val="none" w:sz="0" w:space="0" w:color="auto"/>
                          </w:divBdr>
                          <w:divsChild>
                            <w:div w:id="682363103">
                              <w:marLeft w:val="0"/>
                              <w:marRight w:val="0"/>
                              <w:marTop w:val="0"/>
                              <w:marBottom w:val="0"/>
                              <w:divBdr>
                                <w:top w:val="none" w:sz="0" w:space="0" w:color="auto"/>
                                <w:left w:val="none" w:sz="0" w:space="0" w:color="auto"/>
                                <w:bottom w:val="none" w:sz="0" w:space="0" w:color="auto"/>
                                <w:right w:val="none" w:sz="0" w:space="0" w:color="auto"/>
                              </w:divBdr>
                              <w:divsChild>
                                <w:div w:id="1487673319">
                                  <w:marLeft w:val="0"/>
                                  <w:marRight w:val="0"/>
                                  <w:marTop w:val="0"/>
                                  <w:marBottom w:val="0"/>
                                  <w:divBdr>
                                    <w:top w:val="none" w:sz="0" w:space="0" w:color="auto"/>
                                    <w:left w:val="none" w:sz="0" w:space="0" w:color="auto"/>
                                    <w:bottom w:val="none" w:sz="0" w:space="0" w:color="auto"/>
                                    <w:right w:val="none" w:sz="0" w:space="0" w:color="auto"/>
                                  </w:divBdr>
                                </w:div>
                                <w:div w:id="2090498858">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508639264">
                          <w:marLeft w:val="0"/>
                          <w:marRight w:val="3375"/>
                          <w:marTop w:val="150"/>
                          <w:marBottom w:val="0"/>
                          <w:divBdr>
                            <w:top w:val="single" w:sz="6" w:space="4" w:color="CCCCCC"/>
                            <w:left w:val="none" w:sz="0" w:space="0" w:color="auto"/>
                            <w:bottom w:val="single" w:sz="6" w:space="4" w:color="CCCCCC"/>
                            <w:right w:val="none" w:sz="0" w:space="0" w:color="auto"/>
                          </w:divBdr>
                        </w:div>
                        <w:div w:id="496849407">
                          <w:marLeft w:val="0"/>
                          <w:marRight w:val="3375"/>
                          <w:marTop w:val="75"/>
                          <w:marBottom w:val="0"/>
                          <w:divBdr>
                            <w:top w:val="none" w:sz="0" w:space="0" w:color="auto"/>
                            <w:left w:val="none" w:sz="0" w:space="0" w:color="auto"/>
                            <w:bottom w:val="none" w:sz="0" w:space="0" w:color="auto"/>
                            <w:right w:val="none" w:sz="0" w:space="0" w:color="auto"/>
                          </w:divBdr>
                        </w:div>
                      </w:divsChild>
                    </w:div>
                    <w:div w:id="1610159160">
                      <w:marLeft w:val="0"/>
                      <w:marRight w:val="0"/>
                      <w:marTop w:val="75"/>
                      <w:marBottom w:val="0"/>
                      <w:divBdr>
                        <w:top w:val="none" w:sz="0" w:space="0" w:color="auto"/>
                        <w:left w:val="none" w:sz="0" w:space="0" w:color="auto"/>
                        <w:bottom w:val="none" w:sz="0" w:space="0" w:color="auto"/>
                        <w:right w:val="none" w:sz="0" w:space="0" w:color="auto"/>
                      </w:divBdr>
                      <w:divsChild>
                        <w:div w:id="1313943952">
                          <w:marLeft w:val="0"/>
                          <w:marRight w:val="0"/>
                          <w:marTop w:val="0"/>
                          <w:marBottom w:val="0"/>
                          <w:divBdr>
                            <w:top w:val="none" w:sz="0" w:space="0" w:color="auto"/>
                            <w:left w:val="none" w:sz="0" w:space="0" w:color="auto"/>
                            <w:bottom w:val="none" w:sz="0" w:space="0" w:color="auto"/>
                            <w:right w:val="none" w:sz="0" w:space="0" w:color="auto"/>
                          </w:divBdr>
                        </w:div>
                        <w:div w:id="192711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1853029">
      <w:bodyDiv w:val="1"/>
      <w:marLeft w:val="0"/>
      <w:marRight w:val="0"/>
      <w:marTop w:val="0"/>
      <w:marBottom w:val="0"/>
      <w:divBdr>
        <w:top w:val="none" w:sz="0" w:space="0" w:color="auto"/>
        <w:left w:val="none" w:sz="0" w:space="0" w:color="auto"/>
        <w:bottom w:val="none" w:sz="0" w:space="0" w:color="auto"/>
        <w:right w:val="none" w:sz="0" w:space="0" w:color="auto"/>
      </w:divBdr>
      <w:divsChild>
        <w:div w:id="455607212">
          <w:marLeft w:val="0"/>
          <w:marRight w:val="0"/>
          <w:marTop w:val="0"/>
          <w:marBottom w:val="0"/>
          <w:divBdr>
            <w:top w:val="none" w:sz="0" w:space="0" w:color="auto"/>
            <w:left w:val="none" w:sz="0" w:space="0" w:color="auto"/>
            <w:bottom w:val="none" w:sz="0" w:space="0" w:color="auto"/>
            <w:right w:val="none" w:sz="0" w:space="0" w:color="auto"/>
          </w:divBdr>
          <w:divsChild>
            <w:div w:id="20596058">
              <w:marLeft w:val="0"/>
              <w:marRight w:val="0"/>
              <w:marTop w:val="0"/>
              <w:marBottom w:val="0"/>
              <w:divBdr>
                <w:top w:val="none" w:sz="0" w:space="0" w:color="auto"/>
                <w:left w:val="none" w:sz="0" w:space="0" w:color="auto"/>
                <w:bottom w:val="none" w:sz="0" w:space="0" w:color="auto"/>
                <w:right w:val="none" w:sz="0" w:space="0" w:color="auto"/>
              </w:divBdr>
              <w:divsChild>
                <w:div w:id="854154580">
                  <w:marLeft w:val="225"/>
                  <w:marRight w:val="225"/>
                  <w:marTop w:val="225"/>
                  <w:marBottom w:val="225"/>
                  <w:divBdr>
                    <w:top w:val="none" w:sz="0" w:space="0" w:color="auto"/>
                    <w:left w:val="none" w:sz="0" w:space="0" w:color="auto"/>
                    <w:bottom w:val="none" w:sz="0" w:space="0" w:color="auto"/>
                    <w:right w:val="none" w:sz="0" w:space="0" w:color="auto"/>
                  </w:divBdr>
                  <w:divsChild>
                    <w:div w:id="1493987191">
                      <w:marLeft w:val="0"/>
                      <w:marRight w:val="0"/>
                      <w:marTop w:val="0"/>
                      <w:marBottom w:val="0"/>
                      <w:divBdr>
                        <w:top w:val="none" w:sz="0" w:space="0" w:color="auto"/>
                        <w:left w:val="none" w:sz="0" w:space="0" w:color="auto"/>
                        <w:bottom w:val="none" w:sz="0" w:space="0" w:color="auto"/>
                        <w:right w:val="none" w:sz="0" w:space="0" w:color="auto"/>
                      </w:divBdr>
                      <w:divsChild>
                        <w:div w:id="1744451696">
                          <w:marLeft w:val="0"/>
                          <w:marRight w:val="0"/>
                          <w:marTop w:val="0"/>
                          <w:marBottom w:val="0"/>
                          <w:divBdr>
                            <w:top w:val="none" w:sz="0" w:space="0" w:color="auto"/>
                            <w:left w:val="none" w:sz="0" w:space="0" w:color="auto"/>
                            <w:bottom w:val="none" w:sz="0" w:space="0" w:color="auto"/>
                            <w:right w:val="none" w:sz="0" w:space="0" w:color="auto"/>
                          </w:divBdr>
                          <w:divsChild>
                            <w:div w:id="1234897793">
                              <w:marLeft w:val="0"/>
                              <w:marRight w:val="0"/>
                              <w:marTop w:val="0"/>
                              <w:marBottom w:val="0"/>
                              <w:divBdr>
                                <w:top w:val="none" w:sz="0" w:space="0" w:color="auto"/>
                                <w:left w:val="none" w:sz="0" w:space="0" w:color="auto"/>
                                <w:bottom w:val="none" w:sz="0" w:space="0" w:color="auto"/>
                                <w:right w:val="none" w:sz="0" w:space="0" w:color="auto"/>
                              </w:divBdr>
                              <w:divsChild>
                                <w:div w:id="2562273">
                                  <w:marLeft w:val="0"/>
                                  <w:marRight w:val="0"/>
                                  <w:marTop w:val="0"/>
                                  <w:marBottom w:val="0"/>
                                  <w:divBdr>
                                    <w:top w:val="none" w:sz="0" w:space="0" w:color="auto"/>
                                    <w:left w:val="none" w:sz="0" w:space="0" w:color="auto"/>
                                    <w:bottom w:val="none" w:sz="0" w:space="0" w:color="auto"/>
                                    <w:right w:val="none" w:sz="0" w:space="0" w:color="auto"/>
                                  </w:divBdr>
                                </w:div>
                                <w:div w:id="1889416604">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873889781">
                          <w:marLeft w:val="0"/>
                          <w:marRight w:val="3375"/>
                          <w:marTop w:val="150"/>
                          <w:marBottom w:val="0"/>
                          <w:divBdr>
                            <w:top w:val="single" w:sz="6" w:space="4" w:color="CCCCCC"/>
                            <w:left w:val="none" w:sz="0" w:space="0" w:color="auto"/>
                            <w:bottom w:val="single" w:sz="6" w:space="4" w:color="CCCCCC"/>
                            <w:right w:val="none" w:sz="0" w:space="0" w:color="auto"/>
                          </w:divBdr>
                        </w:div>
                        <w:div w:id="271329001">
                          <w:marLeft w:val="0"/>
                          <w:marRight w:val="3375"/>
                          <w:marTop w:val="75"/>
                          <w:marBottom w:val="0"/>
                          <w:divBdr>
                            <w:top w:val="none" w:sz="0" w:space="0" w:color="auto"/>
                            <w:left w:val="none" w:sz="0" w:space="0" w:color="auto"/>
                            <w:bottom w:val="none" w:sz="0" w:space="0" w:color="auto"/>
                            <w:right w:val="none" w:sz="0" w:space="0" w:color="auto"/>
                          </w:divBdr>
                        </w:div>
                      </w:divsChild>
                    </w:div>
                    <w:div w:id="2145807289">
                      <w:marLeft w:val="0"/>
                      <w:marRight w:val="0"/>
                      <w:marTop w:val="75"/>
                      <w:marBottom w:val="0"/>
                      <w:divBdr>
                        <w:top w:val="none" w:sz="0" w:space="0" w:color="auto"/>
                        <w:left w:val="none" w:sz="0" w:space="0" w:color="auto"/>
                        <w:bottom w:val="none" w:sz="0" w:space="0" w:color="auto"/>
                        <w:right w:val="none" w:sz="0" w:space="0" w:color="auto"/>
                      </w:divBdr>
                      <w:divsChild>
                        <w:div w:id="1661083415">
                          <w:marLeft w:val="0"/>
                          <w:marRight w:val="0"/>
                          <w:marTop w:val="0"/>
                          <w:marBottom w:val="0"/>
                          <w:divBdr>
                            <w:top w:val="none" w:sz="0" w:space="0" w:color="auto"/>
                            <w:left w:val="none" w:sz="0" w:space="0" w:color="auto"/>
                            <w:bottom w:val="none" w:sz="0" w:space="0" w:color="auto"/>
                            <w:right w:val="none" w:sz="0" w:space="0" w:color="auto"/>
                          </w:divBdr>
                        </w:div>
                        <w:div w:id="138787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6701827">
      <w:bodyDiv w:val="1"/>
      <w:marLeft w:val="0"/>
      <w:marRight w:val="0"/>
      <w:marTop w:val="0"/>
      <w:marBottom w:val="0"/>
      <w:divBdr>
        <w:top w:val="none" w:sz="0" w:space="0" w:color="auto"/>
        <w:left w:val="none" w:sz="0" w:space="0" w:color="auto"/>
        <w:bottom w:val="none" w:sz="0" w:space="0" w:color="auto"/>
        <w:right w:val="none" w:sz="0" w:space="0" w:color="auto"/>
      </w:divBdr>
      <w:divsChild>
        <w:div w:id="551044099">
          <w:marLeft w:val="0"/>
          <w:marRight w:val="0"/>
          <w:marTop w:val="0"/>
          <w:marBottom w:val="0"/>
          <w:divBdr>
            <w:top w:val="none" w:sz="0" w:space="0" w:color="auto"/>
            <w:left w:val="none" w:sz="0" w:space="0" w:color="auto"/>
            <w:bottom w:val="none" w:sz="0" w:space="0" w:color="auto"/>
            <w:right w:val="none" w:sz="0" w:space="0" w:color="auto"/>
          </w:divBdr>
          <w:divsChild>
            <w:div w:id="1197697032">
              <w:marLeft w:val="0"/>
              <w:marRight w:val="0"/>
              <w:marTop w:val="0"/>
              <w:marBottom w:val="0"/>
              <w:divBdr>
                <w:top w:val="none" w:sz="0" w:space="0" w:color="auto"/>
                <w:left w:val="none" w:sz="0" w:space="0" w:color="auto"/>
                <w:bottom w:val="none" w:sz="0" w:space="0" w:color="auto"/>
                <w:right w:val="none" w:sz="0" w:space="0" w:color="auto"/>
              </w:divBdr>
              <w:divsChild>
                <w:div w:id="854223731">
                  <w:marLeft w:val="0"/>
                  <w:marRight w:val="0"/>
                  <w:marTop w:val="0"/>
                  <w:marBottom w:val="0"/>
                  <w:divBdr>
                    <w:top w:val="none" w:sz="0" w:space="0" w:color="auto"/>
                    <w:left w:val="none" w:sz="0" w:space="0" w:color="auto"/>
                    <w:bottom w:val="none" w:sz="0" w:space="0" w:color="auto"/>
                    <w:right w:val="none" w:sz="0" w:space="0" w:color="auto"/>
                  </w:divBdr>
                  <w:divsChild>
                    <w:div w:id="1078943512">
                      <w:marLeft w:val="0"/>
                      <w:marRight w:val="0"/>
                      <w:marTop w:val="0"/>
                      <w:marBottom w:val="0"/>
                      <w:divBdr>
                        <w:top w:val="none" w:sz="0" w:space="0" w:color="auto"/>
                        <w:left w:val="none" w:sz="0" w:space="0" w:color="auto"/>
                        <w:bottom w:val="none" w:sz="0" w:space="0" w:color="auto"/>
                        <w:right w:val="none" w:sz="0" w:space="0" w:color="auto"/>
                      </w:divBdr>
                      <w:divsChild>
                        <w:div w:id="15620794">
                          <w:marLeft w:val="0"/>
                          <w:marRight w:val="0"/>
                          <w:marTop w:val="0"/>
                          <w:marBottom w:val="0"/>
                          <w:divBdr>
                            <w:top w:val="none" w:sz="0" w:space="0" w:color="auto"/>
                            <w:left w:val="none" w:sz="0" w:space="0" w:color="auto"/>
                            <w:bottom w:val="none" w:sz="0" w:space="0" w:color="auto"/>
                            <w:right w:val="none" w:sz="0" w:space="0" w:color="auto"/>
                          </w:divBdr>
                          <w:divsChild>
                            <w:div w:id="1160122359">
                              <w:marLeft w:val="0"/>
                              <w:marRight w:val="0"/>
                              <w:marTop w:val="0"/>
                              <w:marBottom w:val="0"/>
                              <w:divBdr>
                                <w:top w:val="none" w:sz="0" w:space="0" w:color="auto"/>
                                <w:left w:val="none" w:sz="0" w:space="0" w:color="auto"/>
                                <w:bottom w:val="none" w:sz="0" w:space="0" w:color="auto"/>
                                <w:right w:val="none" w:sz="0" w:space="0" w:color="auto"/>
                              </w:divBdr>
                              <w:divsChild>
                                <w:div w:id="1399860559">
                                  <w:marLeft w:val="0"/>
                                  <w:marRight w:val="0"/>
                                  <w:marTop w:val="0"/>
                                  <w:marBottom w:val="0"/>
                                  <w:divBdr>
                                    <w:top w:val="none" w:sz="0" w:space="0" w:color="auto"/>
                                    <w:left w:val="none" w:sz="0" w:space="0" w:color="auto"/>
                                    <w:bottom w:val="none" w:sz="0" w:space="0" w:color="auto"/>
                                    <w:right w:val="none" w:sz="0" w:space="0" w:color="auto"/>
                                  </w:divBdr>
                                  <w:divsChild>
                                    <w:div w:id="2125688715">
                                      <w:marLeft w:val="0"/>
                                      <w:marRight w:val="0"/>
                                      <w:marTop w:val="0"/>
                                      <w:marBottom w:val="0"/>
                                      <w:divBdr>
                                        <w:top w:val="none" w:sz="0" w:space="0" w:color="auto"/>
                                        <w:left w:val="none" w:sz="0" w:space="0" w:color="auto"/>
                                        <w:bottom w:val="none" w:sz="0" w:space="0" w:color="auto"/>
                                        <w:right w:val="none" w:sz="0" w:space="0" w:color="auto"/>
                                      </w:divBdr>
                                      <w:divsChild>
                                        <w:div w:id="1684236829">
                                          <w:marLeft w:val="0"/>
                                          <w:marRight w:val="0"/>
                                          <w:marTop w:val="0"/>
                                          <w:marBottom w:val="0"/>
                                          <w:divBdr>
                                            <w:top w:val="none" w:sz="0" w:space="0" w:color="auto"/>
                                            <w:left w:val="none" w:sz="0" w:space="0" w:color="auto"/>
                                            <w:bottom w:val="none" w:sz="0" w:space="0" w:color="auto"/>
                                            <w:right w:val="none" w:sz="0" w:space="0" w:color="auto"/>
                                          </w:divBdr>
                                          <w:divsChild>
                                            <w:div w:id="1835341972">
                                              <w:marLeft w:val="0"/>
                                              <w:marRight w:val="0"/>
                                              <w:marTop w:val="0"/>
                                              <w:marBottom w:val="0"/>
                                              <w:divBdr>
                                                <w:top w:val="none" w:sz="0" w:space="0" w:color="auto"/>
                                                <w:left w:val="none" w:sz="0" w:space="0" w:color="auto"/>
                                                <w:bottom w:val="none" w:sz="0" w:space="0" w:color="auto"/>
                                                <w:right w:val="none" w:sz="0" w:space="0" w:color="auto"/>
                                              </w:divBdr>
                                              <w:divsChild>
                                                <w:div w:id="905456979">
                                                  <w:marLeft w:val="0"/>
                                                  <w:marRight w:val="0"/>
                                                  <w:marTop w:val="0"/>
                                                  <w:marBottom w:val="0"/>
                                                  <w:divBdr>
                                                    <w:top w:val="none" w:sz="0" w:space="0" w:color="auto"/>
                                                    <w:left w:val="none" w:sz="0" w:space="0" w:color="auto"/>
                                                    <w:bottom w:val="none" w:sz="0" w:space="0" w:color="auto"/>
                                                    <w:right w:val="none" w:sz="0" w:space="0" w:color="auto"/>
                                                  </w:divBdr>
                                                  <w:divsChild>
                                                    <w:div w:id="71998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433542">
                          <w:marLeft w:val="0"/>
                          <w:marRight w:val="0"/>
                          <w:marTop w:val="0"/>
                          <w:marBottom w:val="0"/>
                          <w:divBdr>
                            <w:top w:val="none" w:sz="0" w:space="0" w:color="auto"/>
                            <w:left w:val="none" w:sz="0" w:space="0" w:color="auto"/>
                            <w:bottom w:val="none" w:sz="0" w:space="0" w:color="auto"/>
                            <w:right w:val="none" w:sz="0" w:space="0" w:color="auto"/>
                          </w:divBdr>
                          <w:divsChild>
                            <w:div w:id="1595891830">
                              <w:marLeft w:val="0"/>
                              <w:marRight w:val="0"/>
                              <w:marTop w:val="0"/>
                              <w:marBottom w:val="0"/>
                              <w:divBdr>
                                <w:top w:val="none" w:sz="0" w:space="0" w:color="auto"/>
                                <w:left w:val="none" w:sz="0" w:space="0" w:color="auto"/>
                                <w:bottom w:val="none" w:sz="0" w:space="0" w:color="auto"/>
                                <w:right w:val="none" w:sz="0" w:space="0" w:color="auto"/>
                              </w:divBdr>
                              <w:divsChild>
                                <w:div w:id="1055662503">
                                  <w:marLeft w:val="0"/>
                                  <w:marRight w:val="0"/>
                                  <w:marTop w:val="0"/>
                                  <w:marBottom w:val="0"/>
                                  <w:divBdr>
                                    <w:top w:val="none" w:sz="0" w:space="0" w:color="auto"/>
                                    <w:left w:val="none" w:sz="0" w:space="0" w:color="auto"/>
                                    <w:bottom w:val="none" w:sz="0" w:space="0" w:color="auto"/>
                                    <w:right w:val="none" w:sz="0" w:space="0" w:color="auto"/>
                                  </w:divBdr>
                                </w:div>
                                <w:div w:id="1109010587">
                                  <w:marLeft w:val="0"/>
                                  <w:marRight w:val="0"/>
                                  <w:marTop w:val="0"/>
                                  <w:marBottom w:val="0"/>
                                  <w:divBdr>
                                    <w:top w:val="none" w:sz="0" w:space="0" w:color="auto"/>
                                    <w:left w:val="none" w:sz="0" w:space="0" w:color="auto"/>
                                    <w:bottom w:val="none" w:sz="0" w:space="0" w:color="auto"/>
                                    <w:right w:val="none" w:sz="0" w:space="0" w:color="auto"/>
                                  </w:divBdr>
                                  <w:divsChild>
                                    <w:div w:id="145905117">
                                      <w:marLeft w:val="0"/>
                                      <w:marRight w:val="0"/>
                                      <w:marTop w:val="0"/>
                                      <w:marBottom w:val="0"/>
                                      <w:divBdr>
                                        <w:top w:val="none" w:sz="0" w:space="0" w:color="auto"/>
                                        <w:left w:val="none" w:sz="0" w:space="0" w:color="auto"/>
                                        <w:bottom w:val="none" w:sz="0" w:space="0" w:color="auto"/>
                                        <w:right w:val="none" w:sz="0" w:space="0" w:color="auto"/>
                                      </w:divBdr>
                                    </w:div>
                                    <w:div w:id="318383466">
                                      <w:marLeft w:val="0"/>
                                      <w:marRight w:val="0"/>
                                      <w:marTop w:val="0"/>
                                      <w:marBottom w:val="0"/>
                                      <w:divBdr>
                                        <w:top w:val="none" w:sz="0" w:space="0" w:color="auto"/>
                                        <w:left w:val="none" w:sz="0" w:space="0" w:color="auto"/>
                                        <w:bottom w:val="none" w:sz="0" w:space="0" w:color="auto"/>
                                        <w:right w:val="none" w:sz="0" w:space="0" w:color="auto"/>
                                      </w:divBdr>
                                    </w:div>
                                    <w:div w:id="1506477228">
                                      <w:marLeft w:val="0"/>
                                      <w:marRight w:val="0"/>
                                      <w:marTop w:val="0"/>
                                      <w:marBottom w:val="0"/>
                                      <w:divBdr>
                                        <w:top w:val="none" w:sz="0" w:space="0" w:color="auto"/>
                                        <w:left w:val="none" w:sz="0" w:space="0" w:color="auto"/>
                                        <w:bottom w:val="none" w:sz="0" w:space="0" w:color="auto"/>
                                        <w:right w:val="none" w:sz="0" w:space="0" w:color="auto"/>
                                      </w:divBdr>
                                    </w:div>
                                    <w:div w:id="1058550003">
                                      <w:marLeft w:val="0"/>
                                      <w:marRight w:val="0"/>
                                      <w:marTop w:val="0"/>
                                      <w:marBottom w:val="0"/>
                                      <w:divBdr>
                                        <w:top w:val="none" w:sz="0" w:space="0" w:color="auto"/>
                                        <w:left w:val="none" w:sz="0" w:space="0" w:color="auto"/>
                                        <w:bottom w:val="none" w:sz="0" w:space="0" w:color="auto"/>
                                        <w:right w:val="none" w:sz="0" w:space="0" w:color="auto"/>
                                      </w:divBdr>
                                    </w:div>
                                    <w:div w:id="2147383796">
                                      <w:marLeft w:val="0"/>
                                      <w:marRight w:val="0"/>
                                      <w:marTop w:val="0"/>
                                      <w:marBottom w:val="0"/>
                                      <w:divBdr>
                                        <w:top w:val="none" w:sz="0" w:space="0" w:color="auto"/>
                                        <w:left w:val="none" w:sz="0" w:space="0" w:color="auto"/>
                                        <w:bottom w:val="none" w:sz="0" w:space="0" w:color="auto"/>
                                        <w:right w:val="none" w:sz="0" w:space="0" w:color="auto"/>
                                      </w:divBdr>
                                    </w:div>
                                    <w:div w:id="1988126741">
                                      <w:marLeft w:val="0"/>
                                      <w:marRight w:val="0"/>
                                      <w:marTop w:val="0"/>
                                      <w:marBottom w:val="0"/>
                                      <w:divBdr>
                                        <w:top w:val="none" w:sz="0" w:space="0" w:color="auto"/>
                                        <w:left w:val="none" w:sz="0" w:space="0" w:color="auto"/>
                                        <w:bottom w:val="none" w:sz="0" w:space="0" w:color="auto"/>
                                        <w:right w:val="none" w:sz="0" w:space="0" w:color="auto"/>
                                      </w:divBdr>
                                      <w:divsChild>
                                        <w:div w:id="826938862">
                                          <w:marLeft w:val="0"/>
                                          <w:marRight w:val="0"/>
                                          <w:marTop w:val="0"/>
                                          <w:marBottom w:val="0"/>
                                          <w:divBdr>
                                            <w:top w:val="none" w:sz="0" w:space="0" w:color="auto"/>
                                            <w:left w:val="none" w:sz="0" w:space="0" w:color="auto"/>
                                            <w:bottom w:val="none" w:sz="0" w:space="0" w:color="auto"/>
                                            <w:right w:val="none" w:sz="0" w:space="0" w:color="auto"/>
                                          </w:divBdr>
                                        </w:div>
                                      </w:divsChild>
                                    </w:div>
                                    <w:div w:id="29930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1848486">
      <w:bodyDiv w:val="1"/>
      <w:marLeft w:val="0"/>
      <w:marRight w:val="0"/>
      <w:marTop w:val="0"/>
      <w:marBottom w:val="0"/>
      <w:divBdr>
        <w:top w:val="none" w:sz="0" w:space="0" w:color="auto"/>
        <w:left w:val="none" w:sz="0" w:space="0" w:color="auto"/>
        <w:bottom w:val="none" w:sz="0" w:space="0" w:color="auto"/>
        <w:right w:val="none" w:sz="0" w:space="0" w:color="auto"/>
      </w:divBdr>
      <w:divsChild>
        <w:div w:id="740060480">
          <w:marLeft w:val="0"/>
          <w:marRight w:val="0"/>
          <w:marTop w:val="0"/>
          <w:marBottom w:val="0"/>
          <w:divBdr>
            <w:top w:val="none" w:sz="0" w:space="0" w:color="auto"/>
            <w:left w:val="none" w:sz="0" w:space="0" w:color="auto"/>
            <w:bottom w:val="none" w:sz="0" w:space="0" w:color="auto"/>
            <w:right w:val="none" w:sz="0" w:space="0" w:color="auto"/>
          </w:divBdr>
          <w:divsChild>
            <w:div w:id="1681005951">
              <w:marLeft w:val="0"/>
              <w:marRight w:val="0"/>
              <w:marTop w:val="0"/>
              <w:marBottom w:val="0"/>
              <w:divBdr>
                <w:top w:val="none" w:sz="0" w:space="0" w:color="auto"/>
                <w:left w:val="none" w:sz="0" w:space="0" w:color="auto"/>
                <w:bottom w:val="none" w:sz="0" w:space="0" w:color="auto"/>
                <w:right w:val="none" w:sz="0" w:space="0" w:color="auto"/>
              </w:divBdr>
              <w:divsChild>
                <w:div w:id="2134057038">
                  <w:marLeft w:val="0"/>
                  <w:marRight w:val="0"/>
                  <w:marTop w:val="0"/>
                  <w:marBottom w:val="0"/>
                  <w:divBdr>
                    <w:top w:val="none" w:sz="0" w:space="0" w:color="auto"/>
                    <w:left w:val="none" w:sz="0" w:space="0" w:color="auto"/>
                    <w:bottom w:val="none" w:sz="0" w:space="0" w:color="auto"/>
                    <w:right w:val="none" w:sz="0" w:space="0" w:color="auto"/>
                  </w:divBdr>
                  <w:divsChild>
                    <w:div w:id="678850000">
                      <w:marLeft w:val="0"/>
                      <w:marRight w:val="0"/>
                      <w:marTop w:val="0"/>
                      <w:marBottom w:val="0"/>
                      <w:divBdr>
                        <w:top w:val="none" w:sz="0" w:space="0" w:color="auto"/>
                        <w:left w:val="none" w:sz="0" w:space="0" w:color="auto"/>
                        <w:bottom w:val="none" w:sz="0" w:space="0" w:color="auto"/>
                        <w:right w:val="none" w:sz="0" w:space="0" w:color="auto"/>
                      </w:divBdr>
                      <w:divsChild>
                        <w:div w:id="87373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4477558">
      <w:bodyDiv w:val="1"/>
      <w:marLeft w:val="0"/>
      <w:marRight w:val="0"/>
      <w:marTop w:val="0"/>
      <w:marBottom w:val="0"/>
      <w:divBdr>
        <w:top w:val="none" w:sz="0" w:space="0" w:color="auto"/>
        <w:left w:val="none" w:sz="0" w:space="0" w:color="auto"/>
        <w:bottom w:val="none" w:sz="0" w:space="0" w:color="auto"/>
        <w:right w:val="none" w:sz="0" w:space="0" w:color="auto"/>
      </w:divBdr>
      <w:divsChild>
        <w:div w:id="956645669">
          <w:marLeft w:val="0"/>
          <w:marRight w:val="0"/>
          <w:marTop w:val="0"/>
          <w:marBottom w:val="0"/>
          <w:divBdr>
            <w:top w:val="none" w:sz="0" w:space="0" w:color="auto"/>
            <w:left w:val="none" w:sz="0" w:space="0" w:color="auto"/>
            <w:bottom w:val="none" w:sz="0" w:space="0" w:color="auto"/>
            <w:right w:val="none" w:sz="0" w:space="0" w:color="auto"/>
          </w:divBdr>
          <w:divsChild>
            <w:div w:id="2096705931">
              <w:marLeft w:val="0"/>
              <w:marRight w:val="0"/>
              <w:marTop w:val="0"/>
              <w:marBottom w:val="0"/>
              <w:divBdr>
                <w:top w:val="none" w:sz="0" w:space="0" w:color="auto"/>
                <w:left w:val="none" w:sz="0" w:space="0" w:color="auto"/>
                <w:bottom w:val="none" w:sz="0" w:space="0" w:color="auto"/>
                <w:right w:val="none" w:sz="0" w:space="0" w:color="auto"/>
              </w:divBdr>
              <w:divsChild>
                <w:div w:id="1053307013">
                  <w:marLeft w:val="225"/>
                  <w:marRight w:val="225"/>
                  <w:marTop w:val="225"/>
                  <w:marBottom w:val="225"/>
                  <w:divBdr>
                    <w:top w:val="none" w:sz="0" w:space="0" w:color="auto"/>
                    <w:left w:val="none" w:sz="0" w:space="0" w:color="auto"/>
                    <w:bottom w:val="none" w:sz="0" w:space="0" w:color="auto"/>
                    <w:right w:val="none" w:sz="0" w:space="0" w:color="auto"/>
                  </w:divBdr>
                  <w:divsChild>
                    <w:div w:id="719473621">
                      <w:marLeft w:val="0"/>
                      <w:marRight w:val="0"/>
                      <w:marTop w:val="0"/>
                      <w:marBottom w:val="0"/>
                      <w:divBdr>
                        <w:top w:val="none" w:sz="0" w:space="0" w:color="auto"/>
                        <w:left w:val="none" w:sz="0" w:space="0" w:color="auto"/>
                        <w:bottom w:val="none" w:sz="0" w:space="0" w:color="auto"/>
                        <w:right w:val="none" w:sz="0" w:space="0" w:color="auto"/>
                      </w:divBdr>
                      <w:divsChild>
                        <w:div w:id="2108698235">
                          <w:marLeft w:val="0"/>
                          <w:marRight w:val="0"/>
                          <w:marTop w:val="0"/>
                          <w:marBottom w:val="0"/>
                          <w:divBdr>
                            <w:top w:val="none" w:sz="0" w:space="0" w:color="auto"/>
                            <w:left w:val="none" w:sz="0" w:space="0" w:color="auto"/>
                            <w:bottom w:val="none" w:sz="0" w:space="0" w:color="auto"/>
                            <w:right w:val="none" w:sz="0" w:space="0" w:color="auto"/>
                          </w:divBdr>
                          <w:divsChild>
                            <w:div w:id="974915394">
                              <w:marLeft w:val="0"/>
                              <w:marRight w:val="0"/>
                              <w:marTop w:val="0"/>
                              <w:marBottom w:val="0"/>
                              <w:divBdr>
                                <w:top w:val="none" w:sz="0" w:space="0" w:color="auto"/>
                                <w:left w:val="none" w:sz="0" w:space="0" w:color="auto"/>
                                <w:bottom w:val="none" w:sz="0" w:space="0" w:color="auto"/>
                                <w:right w:val="none" w:sz="0" w:space="0" w:color="auto"/>
                              </w:divBdr>
                              <w:divsChild>
                                <w:div w:id="1596937904">
                                  <w:marLeft w:val="0"/>
                                  <w:marRight w:val="0"/>
                                  <w:marTop w:val="0"/>
                                  <w:marBottom w:val="0"/>
                                  <w:divBdr>
                                    <w:top w:val="none" w:sz="0" w:space="0" w:color="auto"/>
                                    <w:left w:val="none" w:sz="0" w:space="0" w:color="auto"/>
                                    <w:bottom w:val="none" w:sz="0" w:space="0" w:color="auto"/>
                                    <w:right w:val="none" w:sz="0" w:space="0" w:color="auto"/>
                                  </w:divBdr>
                                </w:div>
                                <w:div w:id="1376545287">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944187596">
                          <w:marLeft w:val="0"/>
                          <w:marRight w:val="3375"/>
                          <w:marTop w:val="150"/>
                          <w:marBottom w:val="0"/>
                          <w:divBdr>
                            <w:top w:val="single" w:sz="6" w:space="4" w:color="CCCCCC"/>
                            <w:left w:val="none" w:sz="0" w:space="0" w:color="auto"/>
                            <w:bottom w:val="single" w:sz="6" w:space="4" w:color="CCCCCC"/>
                            <w:right w:val="none" w:sz="0" w:space="0" w:color="auto"/>
                          </w:divBdr>
                        </w:div>
                        <w:div w:id="557329108">
                          <w:marLeft w:val="0"/>
                          <w:marRight w:val="3375"/>
                          <w:marTop w:val="75"/>
                          <w:marBottom w:val="0"/>
                          <w:divBdr>
                            <w:top w:val="none" w:sz="0" w:space="0" w:color="auto"/>
                            <w:left w:val="none" w:sz="0" w:space="0" w:color="auto"/>
                            <w:bottom w:val="none" w:sz="0" w:space="0" w:color="auto"/>
                            <w:right w:val="none" w:sz="0" w:space="0" w:color="auto"/>
                          </w:divBdr>
                        </w:div>
                      </w:divsChild>
                    </w:div>
                    <w:div w:id="1231116846">
                      <w:marLeft w:val="0"/>
                      <w:marRight w:val="0"/>
                      <w:marTop w:val="75"/>
                      <w:marBottom w:val="0"/>
                      <w:divBdr>
                        <w:top w:val="none" w:sz="0" w:space="0" w:color="auto"/>
                        <w:left w:val="none" w:sz="0" w:space="0" w:color="auto"/>
                        <w:bottom w:val="none" w:sz="0" w:space="0" w:color="auto"/>
                        <w:right w:val="none" w:sz="0" w:space="0" w:color="auto"/>
                      </w:divBdr>
                      <w:divsChild>
                        <w:div w:id="1512916742">
                          <w:marLeft w:val="0"/>
                          <w:marRight w:val="0"/>
                          <w:marTop w:val="0"/>
                          <w:marBottom w:val="0"/>
                          <w:divBdr>
                            <w:top w:val="none" w:sz="0" w:space="0" w:color="auto"/>
                            <w:left w:val="none" w:sz="0" w:space="0" w:color="auto"/>
                            <w:bottom w:val="none" w:sz="0" w:space="0" w:color="auto"/>
                            <w:right w:val="none" w:sz="0" w:space="0" w:color="auto"/>
                          </w:divBdr>
                        </w:div>
                        <w:div w:id="138772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8789928">
      <w:bodyDiv w:val="1"/>
      <w:marLeft w:val="0"/>
      <w:marRight w:val="0"/>
      <w:marTop w:val="0"/>
      <w:marBottom w:val="0"/>
      <w:divBdr>
        <w:top w:val="none" w:sz="0" w:space="0" w:color="auto"/>
        <w:left w:val="none" w:sz="0" w:space="0" w:color="auto"/>
        <w:bottom w:val="none" w:sz="0" w:space="0" w:color="auto"/>
        <w:right w:val="none" w:sz="0" w:space="0" w:color="auto"/>
      </w:divBdr>
      <w:divsChild>
        <w:div w:id="321392229">
          <w:marLeft w:val="0"/>
          <w:marRight w:val="0"/>
          <w:marTop w:val="0"/>
          <w:marBottom w:val="0"/>
          <w:divBdr>
            <w:top w:val="none" w:sz="0" w:space="0" w:color="auto"/>
            <w:left w:val="none" w:sz="0" w:space="0" w:color="auto"/>
            <w:bottom w:val="none" w:sz="0" w:space="0" w:color="auto"/>
            <w:right w:val="none" w:sz="0" w:space="0" w:color="auto"/>
          </w:divBdr>
          <w:divsChild>
            <w:div w:id="1023943322">
              <w:marLeft w:val="0"/>
              <w:marRight w:val="0"/>
              <w:marTop w:val="0"/>
              <w:marBottom w:val="0"/>
              <w:divBdr>
                <w:top w:val="none" w:sz="0" w:space="0" w:color="auto"/>
                <w:left w:val="none" w:sz="0" w:space="0" w:color="auto"/>
                <w:bottom w:val="none" w:sz="0" w:space="0" w:color="auto"/>
                <w:right w:val="none" w:sz="0" w:space="0" w:color="auto"/>
              </w:divBdr>
              <w:divsChild>
                <w:div w:id="744762773">
                  <w:marLeft w:val="0"/>
                  <w:marRight w:val="0"/>
                  <w:marTop w:val="0"/>
                  <w:marBottom w:val="0"/>
                  <w:divBdr>
                    <w:top w:val="none" w:sz="0" w:space="0" w:color="auto"/>
                    <w:left w:val="none" w:sz="0" w:space="0" w:color="auto"/>
                    <w:bottom w:val="none" w:sz="0" w:space="0" w:color="auto"/>
                    <w:right w:val="none" w:sz="0" w:space="0" w:color="auto"/>
                  </w:divBdr>
                  <w:divsChild>
                    <w:div w:id="2063358792">
                      <w:marLeft w:val="0"/>
                      <w:marRight w:val="0"/>
                      <w:marTop w:val="0"/>
                      <w:marBottom w:val="0"/>
                      <w:divBdr>
                        <w:top w:val="none" w:sz="0" w:space="0" w:color="auto"/>
                        <w:left w:val="none" w:sz="0" w:space="0" w:color="auto"/>
                        <w:bottom w:val="none" w:sz="0" w:space="0" w:color="auto"/>
                        <w:right w:val="none" w:sz="0" w:space="0" w:color="auto"/>
                      </w:divBdr>
                    </w:div>
                    <w:div w:id="683475689">
                      <w:marLeft w:val="0"/>
                      <w:marRight w:val="0"/>
                      <w:marTop w:val="0"/>
                      <w:marBottom w:val="0"/>
                      <w:divBdr>
                        <w:top w:val="none" w:sz="0" w:space="0" w:color="auto"/>
                        <w:left w:val="none" w:sz="0" w:space="0" w:color="auto"/>
                        <w:bottom w:val="none" w:sz="0" w:space="0" w:color="auto"/>
                        <w:right w:val="none" w:sz="0" w:space="0" w:color="auto"/>
                      </w:divBdr>
                    </w:div>
                    <w:div w:id="2054226381">
                      <w:marLeft w:val="0"/>
                      <w:marRight w:val="0"/>
                      <w:marTop w:val="0"/>
                      <w:marBottom w:val="0"/>
                      <w:divBdr>
                        <w:top w:val="none" w:sz="0" w:space="0" w:color="auto"/>
                        <w:left w:val="none" w:sz="0" w:space="0" w:color="auto"/>
                        <w:bottom w:val="none" w:sz="0" w:space="0" w:color="auto"/>
                        <w:right w:val="none" w:sz="0" w:space="0" w:color="auto"/>
                      </w:divBdr>
                      <w:divsChild>
                        <w:div w:id="1672760255">
                          <w:marLeft w:val="0"/>
                          <w:marRight w:val="0"/>
                          <w:marTop w:val="0"/>
                          <w:marBottom w:val="0"/>
                          <w:divBdr>
                            <w:top w:val="none" w:sz="0" w:space="0" w:color="auto"/>
                            <w:left w:val="none" w:sz="0" w:space="0" w:color="auto"/>
                            <w:bottom w:val="none" w:sz="0" w:space="0" w:color="auto"/>
                            <w:right w:val="none" w:sz="0" w:space="0" w:color="auto"/>
                          </w:divBdr>
                          <w:divsChild>
                            <w:div w:id="657030231">
                              <w:marLeft w:val="0"/>
                              <w:marRight w:val="0"/>
                              <w:marTop w:val="0"/>
                              <w:marBottom w:val="0"/>
                              <w:divBdr>
                                <w:top w:val="none" w:sz="0" w:space="0" w:color="auto"/>
                                <w:left w:val="none" w:sz="0" w:space="0" w:color="auto"/>
                                <w:bottom w:val="none" w:sz="0" w:space="0" w:color="auto"/>
                                <w:right w:val="none" w:sz="0" w:space="0" w:color="auto"/>
                              </w:divBdr>
                            </w:div>
                            <w:div w:id="64566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112017">
                      <w:marLeft w:val="0"/>
                      <w:marRight w:val="0"/>
                      <w:marTop w:val="0"/>
                      <w:marBottom w:val="0"/>
                      <w:divBdr>
                        <w:top w:val="none" w:sz="0" w:space="0" w:color="auto"/>
                        <w:left w:val="none" w:sz="0" w:space="0" w:color="auto"/>
                        <w:bottom w:val="none" w:sz="0" w:space="0" w:color="auto"/>
                        <w:right w:val="none" w:sz="0" w:space="0" w:color="auto"/>
                      </w:divBdr>
                      <w:divsChild>
                        <w:div w:id="62805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5887375">
      <w:bodyDiv w:val="1"/>
      <w:marLeft w:val="0"/>
      <w:marRight w:val="0"/>
      <w:marTop w:val="0"/>
      <w:marBottom w:val="0"/>
      <w:divBdr>
        <w:top w:val="none" w:sz="0" w:space="0" w:color="auto"/>
        <w:left w:val="none" w:sz="0" w:space="0" w:color="auto"/>
        <w:bottom w:val="none" w:sz="0" w:space="0" w:color="auto"/>
        <w:right w:val="none" w:sz="0" w:space="0" w:color="auto"/>
      </w:divBdr>
      <w:divsChild>
        <w:div w:id="217593742">
          <w:marLeft w:val="0"/>
          <w:marRight w:val="0"/>
          <w:marTop w:val="0"/>
          <w:marBottom w:val="0"/>
          <w:divBdr>
            <w:top w:val="single" w:sz="6" w:space="0" w:color="999999"/>
            <w:left w:val="single" w:sz="6" w:space="0" w:color="999999"/>
            <w:bottom w:val="single" w:sz="6" w:space="0" w:color="999999"/>
            <w:right w:val="single" w:sz="6" w:space="0" w:color="999999"/>
          </w:divBdr>
          <w:divsChild>
            <w:div w:id="87583081">
              <w:marLeft w:val="0"/>
              <w:marRight w:val="0"/>
              <w:marTop w:val="225"/>
              <w:marBottom w:val="0"/>
              <w:divBdr>
                <w:top w:val="single" w:sz="6" w:space="0" w:color="FFFFFF"/>
                <w:left w:val="none" w:sz="0" w:space="0" w:color="auto"/>
                <w:bottom w:val="none" w:sz="0" w:space="0" w:color="auto"/>
                <w:right w:val="none" w:sz="0" w:space="0" w:color="auto"/>
              </w:divBdr>
              <w:divsChild>
                <w:div w:id="1406564501">
                  <w:marLeft w:val="0"/>
                  <w:marRight w:val="0"/>
                  <w:marTop w:val="0"/>
                  <w:marBottom w:val="0"/>
                  <w:divBdr>
                    <w:top w:val="none" w:sz="0" w:space="0" w:color="auto"/>
                    <w:left w:val="none" w:sz="0" w:space="0" w:color="auto"/>
                    <w:bottom w:val="none" w:sz="0" w:space="0" w:color="auto"/>
                    <w:right w:val="none" w:sz="0" w:space="0" w:color="auto"/>
                  </w:divBdr>
                  <w:divsChild>
                    <w:div w:id="265770165">
                      <w:marLeft w:val="0"/>
                      <w:marRight w:val="15"/>
                      <w:marTop w:val="0"/>
                      <w:marBottom w:val="0"/>
                      <w:divBdr>
                        <w:top w:val="none" w:sz="0" w:space="0" w:color="auto"/>
                        <w:left w:val="none" w:sz="0" w:space="0" w:color="auto"/>
                        <w:bottom w:val="none" w:sz="0" w:space="0" w:color="auto"/>
                        <w:right w:val="none" w:sz="0" w:space="0" w:color="auto"/>
                      </w:divBdr>
                      <w:divsChild>
                        <w:div w:id="586503268">
                          <w:marLeft w:val="0"/>
                          <w:marRight w:val="0"/>
                          <w:marTop w:val="0"/>
                          <w:marBottom w:val="0"/>
                          <w:divBdr>
                            <w:top w:val="none" w:sz="0" w:space="0" w:color="auto"/>
                            <w:left w:val="none" w:sz="0" w:space="0" w:color="auto"/>
                            <w:bottom w:val="none" w:sz="0" w:space="0" w:color="auto"/>
                            <w:right w:val="none" w:sz="0" w:space="0" w:color="auto"/>
                          </w:divBdr>
                          <w:divsChild>
                            <w:div w:id="1632200215">
                              <w:marLeft w:val="150"/>
                              <w:marRight w:val="105"/>
                              <w:marTop w:val="0"/>
                              <w:marBottom w:val="180"/>
                              <w:divBdr>
                                <w:top w:val="none" w:sz="0" w:space="0" w:color="auto"/>
                                <w:left w:val="none" w:sz="0" w:space="0" w:color="auto"/>
                                <w:bottom w:val="none" w:sz="0" w:space="0" w:color="auto"/>
                                <w:right w:val="none" w:sz="0" w:space="0" w:color="auto"/>
                              </w:divBdr>
                              <w:divsChild>
                                <w:div w:id="1180434681">
                                  <w:marLeft w:val="0"/>
                                  <w:marRight w:val="0"/>
                                  <w:marTop w:val="360"/>
                                  <w:marBottom w:val="408"/>
                                  <w:divBdr>
                                    <w:top w:val="none" w:sz="0" w:space="0" w:color="auto"/>
                                    <w:left w:val="none" w:sz="0" w:space="0" w:color="auto"/>
                                    <w:bottom w:val="none" w:sz="0" w:space="0" w:color="auto"/>
                                    <w:right w:val="none" w:sz="0" w:space="0" w:color="auto"/>
                                  </w:divBdr>
                                </w:div>
                                <w:div w:id="862132242">
                                  <w:marLeft w:val="0"/>
                                  <w:marRight w:val="225"/>
                                  <w:marTop w:val="60"/>
                                  <w:marBottom w:val="300"/>
                                  <w:divBdr>
                                    <w:top w:val="none" w:sz="0" w:space="0" w:color="auto"/>
                                    <w:left w:val="none" w:sz="0" w:space="0" w:color="auto"/>
                                    <w:bottom w:val="none" w:sz="0" w:space="0" w:color="auto"/>
                                    <w:right w:val="none" w:sz="0" w:space="0" w:color="auto"/>
                                  </w:divBdr>
                                  <w:divsChild>
                                    <w:div w:id="1281036924">
                                      <w:marLeft w:val="0"/>
                                      <w:marRight w:val="0"/>
                                      <w:marTop w:val="0"/>
                                      <w:marBottom w:val="180"/>
                                      <w:divBdr>
                                        <w:top w:val="none" w:sz="0" w:space="0" w:color="auto"/>
                                        <w:left w:val="none" w:sz="0" w:space="0" w:color="auto"/>
                                        <w:bottom w:val="none" w:sz="0" w:space="0" w:color="auto"/>
                                        <w:right w:val="none" w:sz="0" w:space="0" w:color="auto"/>
                                      </w:divBdr>
                                      <w:divsChild>
                                        <w:div w:id="196890752">
                                          <w:marLeft w:val="0"/>
                                          <w:marRight w:val="0"/>
                                          <w:marTop w:val="0"/>
                                          <w:marBottom w:val="120"/>
                                          <w:divBdr>
                                            <w:top w:val="none" w:sz="0" w:space="0" w:color="auto"/>
                                            <w:left w:val="none" w:sz="0" w:space="0" w:color="auto"/>
                                            <w:bottom w:val="none" w:sz="0" w:space="0" w:color="auto"/>
                                            <w:right w:val="none" w:sz="0" w:space="0" w:color="auto"/>
                                          </w:divBdr>
                                          <w:divsChild>
                                            <w:div w:id="1267887363">
                                              <w:marLeft w:val="0"/>
                                              <w:marRight w:val="0"/>
                                              <w:marTop w:val="0"/>
                                              <w:marBottom w:val="0"/>
                                              <w:divBdr>
                                                <w:top w:val="none" w:sz="0" w:space="0" w:color="auto"/>
                                                <w:left w:val="none" w:sz="0" w:space="0" w:color="auto"/>
                                                <w:bottom w:val="none" w:sz="0" w:space="0" w:color="auto"/>
                                                <w:right w:val="none" w:sz="0" w:space="0" w:color="auto"/>
                                              </w:divBdr>
                                            </w:div>
                                            <w:div w:id="804355364">
                                              <w:marLeft w:val="90"/>
                                              <w:marRight w:val="0"/>
                                              <w:marTop w:val="0"/>
                                              <w:marBottom w:val="90"/>
                                              <w:divBdr>
                                                <w:top w:val="none" w:sz="0" w:space="0" w:color="auto"/>
                                                <w:left w:val="none" w:sz="0" w:space="0" w:color="auto"/>
                                                <w:bottom w:val="none" w:sz="0" w:space="0" w:color="auto"/>
                                                <w:right w:val="none" w:sz="0" w:space="0" w:color="auto"/>
                                              </w:divBdr>
                                            </w:div>
                                            <w:div w:id="2064206103">
                                              <w:marLeft w:val="0"/>
                                              <w:marRight w:val="0"/>
                                              <w:marTop w:val="30"/>
                                              <w:marBottom w:val="0"/>
                                              <w:divBdr>
                                                <w:top w:val="none" w:sz="0" w:space="0" w:color="auto"/>
                                                <w:left w:val="none" w:sz="0" w:space="0" w:color="auto"/>
                                                <w:bottom w:val="none" w:sz="0" w:space="0" w:color="auto"/>
                                                <w:right w:val="none" w:sz="0" w:space="0" w:color="auto"/>
                                              </w:divBdr>
                                            </w:div>
                                          </w:divsChild>
                                        </w:div>
                                      </w:divsChild>
                                    </w:div>
                                    <w:div w:id="1489904560">
                                      <w:marLeft w:val="0"/>
                                      <w:marRight w:val="0"/>
                                      <w:marTop w:val="0"/>
                                      <w:marBottom w:val="0"/>
                                      <w:divBdr>
                                        <w:top w:val="none" w:sz="0" w:space="0" w:color="auto"/>
                                        <w:left w:val="none" w:sz="0" w:space="0" w:color="auto"/>
                                        <w:bottom w:val="none" w:sz="0" w:space="0" w:color="auto"/>
                                        <w:right w:val="none" w:sz="0" w:space="0" w:color="auto"/>
                                      </w:divBdr>
                                    </w:div>
                                  </w:divsChild>
                                </w:div>
                                <w:div w:id="22630341">
                                  <w:marLeft w:val="0"/>
                                  <w:marRight w:val="0"/>
                                  <w:marTop w:val="360"/>
                                  <w:marBottom w:val="40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6389864">
      <w:bodyDiv w:val="1"/>
      <w:marLeft w:val="0"/>
      <w:marRight w:val="0"/>
      <w:marTop w:val="0"/>
      <w:marBottom w:val="0"/>
      <w:divBdr>
        <w:top w:val="none" w:sz="0" w:space="0" w:color="auto"/>
        <w:left w:val="none" w:sz="0" w:space="0" w:color="auto"/>
        <w:bottom w:val="none" w:sz="0" w:space="0" w:color="auto"/>
        <w:right w:val="none" w:sz="0" w:space="0" w:color="auto"/>
      </w:divBdr>
      <w:divsChild>
        <w:div w:id="1744522721">
          <w:marLeft w:val="0"/>
          <w:marRight w:val="0"/>
          <w:marTop w:val="100"/>
          <w:marBottom w:val="100"/>
          <w:divBdr>
            <w:top w:val="none" w:sz="0" w:space="0" w:color="auto"/>
            <w:left w:val="none" w:sz="0" w:space="0" w:color="auto"/>
            <w:bottom w:val="none" w:sz="0" w:space="0" w:color="auto"/>
            <w:right w:val="none" w:sz="0" w:space="0" w:color="auto"/>
          </w:divBdr>
          <w:divsChild>
            <w:div w:id="856624355">
              <w:marLeft w:val="0"/>
              <w:marRight w:val="0"/>
              <w:marTop w:val="0"/>
              <w:marBottom w:val="0"/>
              <w:divBdr>
                <w:top w:val="none" w:sz="0" w:space="0" w:color="auto"/>
                <w:left w:val="none" w:sz="0" w:space="0" w:color="auto"/>
                <w:bottom w:val="none" w:sz="0" w:space="0" w:color="auto"/>
                <w:right w:val="none" w:sz="0" w:space="0" w:color="auto"/>
              </w:divBdr>
              <w:divsChild>
                <w:div w:id="993798275">
                  <w:marLeft w:val="0"/>
                  <w:marRight w:val="0"/>
                  <w:marTop w:val="0"/>
                  <w:marBottom w:val="0"/>
                  <w:divBdr>
                    <w:top w:val="none" w:sz="0" w:space="0" w:color="auto"/>
                    <w:left w:val="none" w:sz="0" w:space="0" w:color="auto"/>
                    <w:bottom w:val="none" w:sz="0" w:space="0" w:color="auto"/>
                    <w:right w:val="none" w:sz="0" w:space="0" w:color="auto"/>
                  </w:divBdr>
                  <w:divsChild>
                    <w:div w:id="1203010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350087">
      <w:bodyDiv w:val="1"/>
      <w:marLeft w:val="0"/>
      <w:marRight w:val="0"/>
      <w:marTop w:val="0"/>
      <w:marBottom w:val="0"/>
      <w:divBdr>
        <w:top w:val="none" w:sz="0" w:space="0" w:color="auto"/>
        <w:left w:val="none" w:sz="0" w:space="0" w:color="auto"/>
        <w:bottom w:val="none" w:sz="0" w:space="0" w:color="auto"/>
        <w:right w:val="none" w:sz="0" w:space="0" w:color="auto"/>
      </w:divBdr>
      <w:divsChild>
        <w:div w:id="1302996520">
          <w:marLeft w:val="0"/>
          <w:marRight w:val="0"/>
          <w:marTop w:val="0"/>
          <w:marBottom w:val="0"/>
          <w:divBdr>
            <w:top w:val="none" w:sz="0" w:space="0" w:color="auto"/>
            <w:left w:val="none" w:sz="0" w:space="0" w:color="auto"/>
            <w:bottom w:val="none" w:sz="0" w:space="0" w:color="auto"/>
            <w:right w:val="none" w:sz="0" w:space="0" w:color="auto"/>
          </w:divBdr>
          <w:divsChild>
            <w:div w:id="847795722">
              <w:marLeft w:val="0"/>
              <w:marRight w:val="0"/>
              <w:marTop w:val="0"/>
              <w:marBottom w:val="0"/>
              <w:divBdr>
                <w:top w:val="none" w:sz="0" w:space="0" w:color="auto"/>
                <w:left w:val="none" w:sz="0" w:space="0" w:color="auto"/>
                <w:bottom w:val="none" w:sz="0" w:space="0" w:color="auto"/>
                <w:right w:val="none" w:sz="0" w:space="0" w:color="auto"/>
              </w:divBdr>
              <w:divsChild>
                <w:div w:id="1137331610">
                  <w:marLeft w:val="0"/>
                  <w:marRight w:val="0"/>
                  <w:marTop w:val="0"/>
                  <w:marBottom w:val="0"/>
                  <w:divBdr>
                    <w:top w:val="none" w:sz="0" w:space="0" w:color="auto"/>
                    <w:left w:val="none" w:sz="0" w:space="0" w:color="auto"/>
                    <w:bottom w:val="none" w:sz="0" w:space="0" w:color="auto"/>
                    <w:right w:val="none" w:sz="0" w:space="0" w:color="auto"/>
                  </w:divBdr>
                  <w:divsChild>
                    <w:div w:id="1710761818">
                      <w:marLeft w:val="0"/>
                      <w:marRight w:val="0"/>
                      <w:marTop w:val="0"/>
                      <w:marBottom w:val="0"/>
                      <w:divBdr>
                        <w:top w:val="none" w:sz="0" w:space="0" w:color="auto"/>
                        <w:left w:val="none" w:sz="0" w:space="0" w:color="auto"/>
                        <w:bottom w:val="none" w:sz="0" w:space="0" w:color="auto"/>
                        <w:right w:val="none" w:sz="0" w:space="0" w:color="auto"/>
                      </w:divBdr>
                      <w:divsChild>
                        <w:div w:id="520094723">
                          <w:marLeft w:val="0"/>
                          <w:marRight w:val="0"/>
                          <w:marTop w:val="0"/>
                          <w:marBottom w:val="0"/>
                          <w:divBdr>
                            <w:top w:val="none" w:sz="0" w:space="0" w:color="auto"/>
                            <w:left w:val="none" w:sz="0" w:space="0" w:color="auto"/>
                            <w:bottom w:val="none" w:sz="0" w:space="0" w:color="auto"/>
                            <w:right w:val="none" w:sz="0" w:space="0" w:color="auto"/>
                          </w:divBdr>
                          <w:divsChild>
                            <w:div w:id="1383947945">
                              <w:marLeft w:val="0"/>
                              <w:marRight w:val="0"/>
                              <w:marTop w:val="0"/>
                              <w:marBottom w:val="0"/>
                              <w:divBdr>
                                <w:top w:val="none" w:sz="0" w:space="0" w:color="auto"/>
                                <w:left w:val="none" w:sz="0" w:space="0" w:color="auto"/>
                                <w:bottom w:val="none" w:sz="0" w:space="0" w:color="auto"/>
                                <w:right w:val="none" w:sz="0" w:space="0" w:color="auto"/>
                              </w:divBdr>
                              <w:divsChild>
                                <w:div w:id="1513840989">
                                  <w:marLeft w:val="0"/>
                                  <w:marRight w:val="0"/>
                                  <w:marTop w:val="0"/>
                                  <w:marBottom w:val="0"/>
                                  <w:divBdr>
                                    <w:top w:val="none" w:sz="0" w:space="0" w:color="auto"/>
                                    <w:left w:val="none" w:sz="0" w:space="0" w:color="auto"/>
                                    <w:bottom w:val="none" w:sz="0" w:space="0" w:color="auto"/>
                                    <w:right w:val="none" w:sz="0" w:space="0" w:color="auto"/>
                                  </w:divBdr>
                                  <w:divsChild>
                                    <w:div w:id="118732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3986449">
      <w:bodyDiv w:val="1"/>
      <w:marLeft w:val="0"/>
      <w:marRight w:val="0"/>
      <w:marTop w:val="0"/>
      <w:marBottom w:val="0"/>
      <w:divBdr>
        <w:top w:val="none" w:sz="0" w:space="0" w:color="auto"/>
        <w:left w:val="none" w:sz="0" w:space="0" w:color="auto"/>
        <w:bottom w:val="none" w:sz="0" w:space="0" w:color="auto"/>
        <w:right w:val="none" w:sz="0" w:space="0" w:color="auto"/>
      </w:divBdr>
      <w:divsChild>
        <w:div w:id="66223869">
          <w:marLeft w:val="0"/>
          <w:marRight w:val="0"/>
          <w:marTop w:val="100"/>
          <w:marBottom w:val="100"/>
          <w:divBdr>
            <w:top w:val="none" w:sz="0" w:space="0" w:color="auto"/>
            <w:left w:val="none" w:sz="0" w:space="0" w:color="auto"/>
            <w:bottom w:val="none" w:sz="0" w:space="0" w:color="auto"/>
            <w:right w:val="none" w:sz="0" w:space="0" w:color="auto"/>
          </w:divBdr>
          <w:divsChild>
            <w:div w:id="228155946">
              <w:marLeft w:val="0"/>
              <w:marRight w:val="0"/>
              <w:marTop w:val="0"/>
              <w:marBottom w:val="0"/>
              <w:divBdr>
                <w:top w:val="none" w:sz="0" w:space="0" w:color="auto"/>
                <w:left w:val="none" w:sz="0" w:space="0" w:color="auto"/>
                <w:bottom w:val="none" w:sz="0" w:space="0" w:color="auto"/>
                <w:right w:val="none" w:sz="0" w:space="0" w:color="auto"/>
              </w:divBdr>
              <w:divsChild>
                <w:div w:id="723063015">
                  <w:marLeft w:val="0"/>
                  <w:marRight w:val="0"/>
                  <w:marTop w:val="0"/>
                  <w:marBottom w:val="0"/>
                  <w:divBdr>
                    <w:top w:val="none" w:sz="0" w:space="0" w:color="auto"/>
                    <w:left w:val="none" w:sz="0" w:space="0" w:color="auto"/>
                    <w:bottom w:val="none" w:sz="0" w:space="0" w:color="auto"/>
                    <w:right w:val="none" w:sz="0" w:space="0" w:color="auto"/>
                  </w:divBdr>
                  <w:divsChild>
                    <w:div w:id="1969974743">
                      <w:marLeft w:val="0"/>
                      <w:marRight w:val="0"/>
                      <w:marTop w:val="0"/>
                      <w:marBottom w:val="0"/>
                      <w:divBdr>
                        <w:top w:val="none" w:sz="0" w:space="0" w:color="auto"/>
                        <w:left w:val="none" w:sz="0" w:space="0" w:color="auto"/>
                        <w:bottom w:val="none" w:sz="0" w:space="0" w:color="auto"/>
                        <w:right w:val="none" w:sz="0" w:space="0" w:color="auto"/>
                      </w:divBdr>
                      <w:divsChild>
                        <w:div w:id="519398817">
                          <w:marLeft w:val="0"/>
                          <w:marRight w:val="0"/>
                          <w:marTop w:val="0"/>
                          <w:marBottom w:val="0"/>
                          <w:divBdr>
                            <w:top w:val="none" w:sz="0" w:space="0" w:color="auto"/>
                            <w:left w:val="none" w:sz="0" w:space="0" w:color="auto"/>
                            <w:bottom w:val="none" w:sz="0" w:space="0" w:color="auto"/>
                            <w:right w:val="none" w:sz="0" w:space="0" w:color="auto"/>
                          </w:divBdr>
                        </w:div>
                      </w:divsChild>
                    </w:div>
                    <w:div w:id="1090931664">
                      <w:marLeft w:val="0"/>
                      <w:marRight w:val="0"/>
                      <w:marTop w:val="0"/>
                      <w:marBottom w:val="0"/>
                      <w:divBdr>
                        <w:top w:val="none" w:sz="0" w:space="0" w:color="auto"/>
                        <w:left w:val="none" w:sz="0" w:space="0" w:color="auto"/>
                        <w:bottom w:val="none" w:sz="0" w:space="0" w:color="auto"/>
                        <w:right w:val="none" w:sz="0" w:space="0" w:color="auto"/>
                      </w:divBdr>
                      <w:divsChild>
                        <w:div w:id="1907691049">
                          <w:marLeft w:val="0"/>
                          <w:marRight w:val="0"/>
                          <w:marTop w:val="0"/>
                          <w:marBottom w:val="0"/>
                          <w:divBdr>
                            <w:top w:val="none" w:sz="0" w:space="0" w:color="auto"/>
                            <w:left w:val="none" w:sz="0" w:space="0" w:color="auto"/>
                            <w:bottom w:val="none" w:sz="0" w:space="0" w:color="auto"/>
                            <w:right w:val="none" w:sz="0" w:space="0" w:color="auto"/>
                          </w:divBdr>
                        </w:div>
                        <w:div w:id="996881827">
                          <w:marLeft w:val="0"/>
                          <w:marRight w:val="0"/>
                          <w:marTop w:val="0"/>
                          <w:marBottom w:val="0"/>
                          <w:divBdr>
                            <w:top w:val="none" w:sz="0" w:space="0" w:color="auto"/>
                            <w:left w:val="none" w:sz="0" w:space="0" w:color="auto"/>
                            <w:bottom w:val="none" w:sz="0" w:space="0" w:color="auto"/>
                            <w:right w:val="none" w:sz="0" w:space="0" w:color="auto"/>
                          </w:divBdr>
                        </w:div>
                      </w:divsChild>
                    </w:div>
                    <w:div w:id="986203164">
                      <w:marLeft w:val="0"/>
                      <w:marRight w:val="0"/>
                      <w:marTop w:val="0"/>
                      <w:marBottom w:val="0"/>
                      <w:divBdr>
                        <w:top w:val="none" w:sz="0" w:space="0" w:color="auto"/>
                        <w:left w:val="none" w:sz="0" w:space="0" w:color="auto"/>
                        <w:bottom w:val="none" w:sz="0" w:space="0" w:color="auto"/>
                        <w:right w:val="none" w:sz="0" w:space="0" w:color="auto"/>
                      </w:divBdr>
                    </w:div>
                    <w:div w:id="808396999">
                      <w:marLeft w:val="0"/>
                      <w:marRight w:val="0"/>
                      <w:marTop w:val="0"/>
                      <w:marBottom w:val="0"/>
                      <w:divBdr>
                        <w:top w:val="none" w:sz="0" w:space="0" w:color="auto"/>
                        <w:left w:val="none" w:sz="0" w:space="0" w:color="auto"/>
                        <w:bottom w:val="none" w:sz="0" w:space="0" w:color="auto"/>
                        <w:right w:val="none" w:sz="0" w:space="0" w:color="auto"/>
                      </w:divBdr>
                      <w:divsChild>
                        <w:div w:id="1346441633">
                          <w:marLeft w:val="0"/>
                          <w:marRight w:val="0"/>
                          <w:marTop w:val="0"/>
                          <w:marBottom w:val="0"/>
                          <w:divBdr>
                            <w:top w:val="none" w:sz="0" w:space="0" w:color="auto"/>
                            <w:left w:val="none" w:sz="0" w:space="0" w:color="auto"/>
                            <w:bottom w:val="none" w:sz="0" w:space="0" w:color="auto"/>
                            <w:right w:val="none" w:sz="0" w:space="0" w:color="auto"/>
                          </w:divBdr>
                        </w:div>
                        <w:div w:id="355161188">
                          <w:marLeft w:val="0"/>
                          <w:marRight w:val="0"/>
                          <w:marTop w:val="0"/>
                          <w:marBottom w:val="375"/>
                          <w:divBdr>
                            <w:top w:val="none" w:sz="0" w:space="0" w:color="auto"/>
                            <w:left w:val="none" w:sz="0" w:space="0" w:color="auto"/>
                            <w:bottom w:val="none" w:sz="0" w:space="0" w:color="auto"/>
                            <w:right w:val="none" w:sz="0" w:space="0" w:color="auto"/>
                          </w:divBdr>
                          <w:divsChild>
                            <w:div w:id="482236666">
                              <w:marLeft w:val="0"/>
                              <w:marRight w:val="0"/>
                              <w:marTop w:val="0"/>
                              <w:marBottom w:val="150"/>
                              <w:divBdr>
                                <w:top w:val="none" w:sz="0" w:space="0" w:color="auto"/>
                                <w:left w:val="none" w:sz="0" w:space="0" w:color="auto"/>
                                <w:bottom w:val="none" w:sz="0" w:space="0" w:color="auto"/>
                                <w:right w:val="none" w:sz="0" w:space="0" w:color="auto"/>
                              </w:divBdr>
                              <w:divsChild>
                                <w:div w:id="1948000599">
                                  <w:marLeft w:val="0"/>
                                  <w:marRight w:val="0"/>
                                  <w:marTop w:val="0"/>
                                  <w:marBottom w:val="0"/>
                                  <w:divBdr>
                                    <w:top w:val="none" w:sz="0" w:space="0" w:color="auto"/>
                                    <w:left w:val="none" w:sz="0" w:space="0" w:color="auto"/>
                                    <w:bottom w:val="none" w:sz="0" w:space="0" w:color="auto"/>
                                    <w:right w:val="none" w:sz="0" w:space="0" w:color="auto"/>
                                  </w:divBdr>
                                  <w:divsChild>
                                    <w:div w:id="2107840807">
                                      <w:marLeft w:val="0"/>
                                      <w:marRight w:val="0"/>
                                      <w:marTop w:val="0"/>
                                      <w:marBottom w:val="0"/>
                                      <w:divBdr>
                                        <w:top w:val="none" w:sz="0" w:space="0" w:color="auto"/>
                                        <w:left w:val="none" w:sz="0" w:space="0" w:color="auto"/>
                                        <w:bottom w:val="none" w:sz="0" w:space="0" w:color="auto"/>
                                        <w:right w:val="none" w:sz="0" w:space="0" w:color="auto"/>
                                      </w:divBdr>
                                      <w:divsChild>
                                        <w:div w:id="1798795464">
                                          <w:marLeft w:val="0"/>
                                          <w:marRight w:val="0"/>
                                          <w:marTop w:val="0"/>
                                          <w:marBottom w:val="150"/>
                                          <w:divBdr>
                                            <w:top w:val="none" w:sz="0" w:space="0" w:color="auto"/>
                                            <w:left w:val="none" w:sz="0" w:space="0" w:color="auto"/>
                                            <w:bottom w:val="none" w:sz="0" w:space="0" w:color="auto"/>
                                            <w:right w:val="none" w:sz="0" w:space="0" w:color="auto"/>
                                          </w:divBdr>
                                        </w:div>
                                        <w:div w:id="1668095054">
                                          <w:marLeft w:val="0"/>
                                          <w:marRight w:val="0"/>
                                          <w:marTop w:val="0"/>
                                          <w:marBottom w:val="0"/>
                                          <w:divBdr>
                                            <w:top w:val="none" w:sz="0" w:space="0" w:color="auto"/>
                                            <w:left w:val="none" w:sz="0" w:space="0" w:color="auto"/>
                                            <w:bottom w:val="none" w:sz="0" w:space="0" w:color="auto"/>
                                            <w:right w:val="none" w:sz="0" w:space="0" w:color="auto"/>
                                          </w:divBdr>
                                          <w:divsChild>
                                            <w:div w:id="2081781557">
                                              <w:marLeft w:val="0"/>
                                              <w:marRight w:val="0"/>
                                              <w:marTop w:val="0"/>
                                              <w:marBottom w:val="0"/>
                                              <w:divBdr>
                                                <w:top w:val="none" w:sz="0" w:space="0" w:color="auto"/>
                                                <w:left w:val="none" w:sz="0" w:space="0" w:color="auto"/>
                                                <w:bottom w:val="none" w:sz="0" w:space="0" w:color="auto"/>
                                                <w:right w:val="none" w:sz="0" w:space="0" w:color="auto"/>
                                              </w:divBdr>
                                              <w:divsChild>
                                                <w:div w:id="1700812973">
                                                  <w:marLeft w:val="0"/>
                                                  <w:marRight w:val="0"/>
                                                  <w:marTop w:val="0"/>
                                                  <w:marBottom w:val="150"/>
                                                  <w:divBdr>
                                                    <w:top w:val="none" w:sz="0" w:space="0" w:color="auto"/>
                                                    <w:left w:val="none" w:sz="0" w:space="0" w:color="auto"/>
                                                    <w:bottom w:val="none" w:sz="0" w:space="0" w:color="auto"/>
                                                    <w:right w:val="none" w:sz="0" w:space="0" w:color="auto"/>
                                                  </w:divBdr>
                                                </w:div>
                                                <w:div w:id="82723105">
                                                  <w:marLeft w:val="0"/>
                                                  <w:marRight w:val="0"/>
                                                  <w:marTop w:val="0"/>
                                                  <w:marBottom w:val="0"/>
                                                  <w:divBdr>
                                                    <w:top w:val="none" w:sz="0" w:space="0" w:color="auto"/>
                                                    <w:left w:val="none" w:sz="0" w:space="0" w:color="auto"/>
                                                    <w:bottom w:val="none" w:sz="0" w:space="0" w:color="auto"/>
                                                    <w:right w:val="none" w:sz="0" w:space="0" w:color="auto"/>
                                                  </w:divBdr>
                                                </w:div>
                                                <w:div w:id="1292252137">
                                                  <w:marLeft w:val="0"/>
                                                  <w:marRight w:val="0"/>
                                                  <w:marTop w:val="0"/>
                                                  <w:marBottom w:val="0"/>
                                                  <w:divBdr>
                                                    <w:top w:val="none" w:sz="0" w:space="0" w:color="auto"/>
                                                    <w:left w:val="none" w:sz="0" w:space="0" w:color="auto"/>
                                                    <w:bottom w:val="none" w:sz="0" w:space="0" w:color="auto"/>
                                                    <w:right w:val="none" w:sz="0" w:space="0" w:color="auto"/>
                                                  </w:divBdr>
                                                  <w:divsChild>
                                                    <w:div w:id="745956634">
                                                      <w:marLeft w:val="0"/>
                                                      <w:marRight w:val="0"/>
                                                      <w:marTop w:val="30"/>
                                                      <w:marBottom w:val="0"/>
                                                      <w:divBdr>
                                                        <w:top w:val="none" w:sz="0" w:space="0" w:color="auto"/>
                                                        <w:left w:val="none" w:sz="0" w:space="0" w:color="auto"/>
                                                        <w:bottom w:val="none" w:sz="0" w:space="0" w:color="auto"/>
                                                        <w:right w:val="none" w:sz="0" w:space="0" w:color="auto"/>
                                                      </w:divBdr>
                                                    </w:div>
                                                  </w:divsChild>
                                                </w:div>
                                                <w:div w:id="1919319995">
                                                  <w:marLeft w:val="0"/>
                                                  <w:marRight w:val="0"/>
                                                  <w:marTop w:val="0"/>
                                                  <w:marBottom w:val="0"/>
                                                  <w:divBdr>
                                                    <w:top w:val="none" w:sz="0" w:space="0" w:color="auto"/>
                                                    <w:left w:val="none" w:sz="0" w:space="0" w:color="auto"/>
                                                    <w:bottom w:val="none" w:sz="0" w:space="0" w:color="auto"/>
                                                    <w:right w:val="none" w:sz="0" w:space="0" w:color="auto"/>
                                                  </w:divBdr>
                                                  <w:divsChild>
                                                    <w:div w:id="408501802">
                                                      <w:marLeft w:val="0"/>
                                                      <w:marRight w:val="0"/>
                                                      <w:marTop w:val="60"/>
                                                      <w:marBottom w:val="0"/>
                                                      <w:divBdr>
                                                        <w:top w:val="none" w:sz="0" w:space="0" w:color="auto"/>
                                                        <w:left w:val="none" w:sz="0" w:space="0" w:color="auto"/>
                                                        <w:bottom w:val="none" w:sz="0" w:space="0" w:color="auto"/>
                                                        <w:right w:val="none" w:sz="0" w:space="0" w:color="auto"/>
                                                      </w:divBdr>
                                                    </w:div>
                                                  </w:divsChild>
                                                </w:div>
                                                <w:div w:id="1416316859">
                                                  <w:marLeft w:val="0"/>
                                                  <w:marRight w:val="0"/>
                                                  <w:marTop w:val="30"/>
                                                  <w:marBottom w:val="0"/>
                                                  <w:divBdr>
                                                    <w:top w:val="none" w:sz="0" w:space="0" w:color="auto"/>
                                                    <w:left w:val="none" w:sz="0" w:space="0" w:color="auto"/>
                                                    <w:bottom w:val="none" w:sz="0" w:space="0" w:color="auto"/>
                                                    <w:right w:val="none" w:sz="0" w:space="0" w:color="auto"/>
                                                  </w:divBdr>
                                                </w:div>
                                              </w:divsChild>
                                            </w:div>
                                            <w:div w:id="809324359">
                                              <w:marLeft w:val="0"/>
                                              <w:marRight w:val="0"/>
                                              <w:marTop w:val="0"/>
                                              <w:marBottom w:val="0"/>
                                              <w:divBdr>
                                                <w:top w:val="none" w:sz="0" w:space="0" w:color="auto"/>
                                                <w:left w:val="none" w:sz="0" w:space="0" w:color="auto"/>
                                                <w:bottom w:val="none" w:sz="0" w:space="0" w:color="auto"/>
                                                <w:right w:val="none" w:sz="0" w:space="0" w:color="auto"/>
                                              </w:divBdr>
                                              <w:divsChild>
                                                <w:div w:id="1516580059">
                                                  <w:marLeft w:val="0"/>
                                                  <w:marRight w:val="0"/>
                                                  <w:marTop w:val="0"/>
                                                  <w:marBottom w:val="150"/>
                                                  <w:divBdr>
                                                    <w:top w:val="none" w:sz="0" w:space="0" w:color="auto"/>
                                                    <w:left w:val="none" w:sz="0" w:space="0" w:color="auto"/>
                                                    <w:bottom w:val="none" w:sz="0" w:space="0" w:color="auto"/>
                                                    <w:right w:val="none" w:sz="0" w:space="0" w:color="auto"/>
                                                  </w:divBdr>
                                                </w:div>
                                                <w:div w:id="1867258165">
                                                  <w:marLeft w:val="0"/>
                                                  <w:marRight w:val="0"/>
                                                  <w:marTop w:val="0"/>
                                                  <w:marBottom w:val="0"/>
                                                  <w:divBdr>
                                                    <w:top w:val="none" w:sz="0" w:space="0" w:color="auto"/>
                                                    <w:left w:val="none" w:sz="0" w:space="0" w:color="auto"/>
                                                    <w:bottom w:val="none" w:sz="0" w:space="0" w:color="auto"/>
                                                    <w:right w:val="none" w:sz="0" w:space="0" w:color="auto"/>
                                                  </w:divBdr>
                                                </w:div>
                                                <w:div w:id="582418651">
                                                  <w:marLeft w:val="0"/>
                                                  <w:marRight w:val="0"/>
                                                  <w:marTop w:val="0"/>
                                                  <w:marBottom w:val="0"/>
                                                  <w:divBdr>
                                                    <w:top w:val="none" w:sz="0" w:space="0" w:color="auto"/>
                                                    <w:left w:val="none" w:sz="0" w:space="0" w:color="auto"/>
                                                    <w:bottom w:val="none" w:sz="0" w:space="0" w:color="auto"/>
                                                    <w:right w:val="none" w:sz="0" w:space="0" w:color="auto"/>
                                                  </w:divBdr>
                                                  <w:divsChild>
                                                    <w:div w:id="471798603">
                                                      <w:marLeft w:val="0"/>
                                                      <w:marRight w:val="0"/>
                                                      <w:marTop w:val="30"/>
                                                      <w:marBottom w:val="0"/>
                                                      <w:divBdr>
                                                        <w:top w:val="none" w:sz="0" w:space="0" w:color="auto"/>
                                                        <w:left w:val="none" w:sz="0" w:space="0" w:color="auto"/>
                                                        <w:bottom w:val="none" w:sz="0" w:space="0" w:color="auto"/>
                                                        <w:right w:val="none" w:sz="0" w:space="0" w:color="auto"/>
                                                      </w:divBdr>
                                                    </w:div>
                                                  </w:divsChild>
                                                </w:div>
                                                <w:div w:id="2114327179">
                                                  <w:marLeft w:val="0"/>
                                                  <w:marRight w:val="0"/>
                                                  <w:marTop w:val="0"/>
                                                  <w:marBottom w:val="0"/>
                                                  <w:divBdr>
                                                    <w:top w:val="none" w:sz="0" w:space="0" w:color="auto"/>
                                                    <w:left w:val="none" w:sz="0" w:space="0" w:color="auto"/>
                                                    <w:bottom w:val="none" w:sz="0" w:space="0" w:color="auto"/>
                                                    <w:right w:val="none" w:sz="0" w:space="0" w:color="auto"/>
                                                  </w:divBdr>
                                                  <w:divsChild>
                                                    <w:div w:id="1218082727">
                                                      <w:marLeft w:val="0"/>
                                                      <w:marRight w:val="0"/>
                                                      <w:marTop w:val="60"/>
                                                      <w:marBottom w:val="0"/>
                                                      <w:divBdr>
                                                        <w:top w:val="none" w:sz="0" w:space="0" w:color="auto"/>
                                                        <w:left w:val="none" w:sz="0" w:space="0" w:color="auto"/>
                                                        <w:bottom w:val="none" w:sz="0" w:space="0" w:color="auto"/>
                                                        <w:right w:val="none" w:sz="0" w:space="0" w:color="auto"/>
                                                      </w:divBdr>
                                                    </w:div>
                                                  </w:divsChild>
                                                </w:div>
                                                <w:div w:id="1726445411">
                                                  <w:marLeft w:val="0"/>
                                                  <w:marRight w:val="0"/>
                                                  <w:marTop w:val="30"/>
                                                  <w:marBottom w:val="0"/>
                                                  <w:divBdr>
                                                    <w:top w:val="none" w:sz="0" w:space="0" w:color="auto"/>
                                                    <w:left w:val="none" w:sz="0" w:space="0" w:color="auto"/>
                                                    <w:bottom w:val="none" w:sz="0" w:space="0" w:color="auto"/>
                                                    <w:right w:val="none" w:sz="0" w:space="0" w:color="auto"/>
                                                  </w:divBdr>
                                                </w:div>
                                              </w:divsChild>
                                            </w:div>
                                            <w:div w:id="793449396">
                                              <w:marLeft w:val="0"/>
                                              <w:marRight w:val="0"/>
                                              <w:marTop w:val="0"/>
                                              <w:marBottom w:val="0"/>
                                              <w:divBdr>
                                                <w:top w:val="none" w:sz="0" w:space="0" w:color="auto"/>
                                                <w:left w:val="none" w:sz="0" w:space="0" w:color="auto"/>
                                                <w:bottom w:val="none" w:sz="0" w:space="0" w:color="auto"/>
                                                <w:right w:val="none" w:sz="0" w:space="0" w:color="auto"/>
                                              </w:divBdr>
                                              <w:divsChild>
                                                <w:div w:id="1665086906">
                                                  <w:marLeft w:val="0"/>
                                                  <w:marRight w:val="0"/>
                                                  <w:marTop w:val="0"/>
                                                  <w:marBottom w:val="150"/>
                                                  <w:divBdr>
                                                    <w:top w:val="none" w:sz="0" w:space="0" w:color="auto"/>
                                                    <w:left w:val="none" w:sz="0" w:space="0" w:color="auto"/>
                                                    <w:bottom w:val="none" w:sz="0" w:space="0" w:color="auto"/>
                                                    <w:right w:val="none" w:sz="0" w:space="0" w:color="auto"/>
                                                  </w:divBdr>
                                                </w:div>
                                                <w:div w:id="837621905">
                                                  <w:marLeft w:val="0"/>
                                                  <w:marRight w:val="0"/>
                                                  <w:marTop w:val="0"/>
                                                  <w:marBottom w:val="0"/>
                                                  <w:divBdr>
                                                    <w:top w:val="none" w:sz="0" w:space="0" w:color="auto"/>
                                                    <w:left w:val="none" w:sz="0" w:space="0" w:color="auto"/>
                                                    <w:bottom w:val="none" w:sz="0" w:space="0" w:color="auto"/>
                                                    <w:right w:val="none" w:sz="0" w:space="0" w:color="auto"/>
                                                  </w:divBdr>
                                                </w:div>
                                                <w:div w:id="394427900">
                                                  <w:marLeft w:val="0"/>
                                                  <w:marRight w:val="0"/>
                                                  <w:marTop w:val="0"/>
                                                  <w:marBottom w:val="0"/>
                                                  <w:divBdr>
                                                    <w:top w:val="none" w:sz="0" w:space="0" w:color="auto"/>
                                                    <w:left w:val="none" w:sz="0" w:space="0" w:color="auto"/>
                                                    <w:bottom w:val="none" w:sz="0" w:space="0" w:color="auto"/>
                                                    <w:right w:val="none" w:sz="0" w:space="0" w:color="auto"/>
                                                  </w:divBdr>
                                                  <w:divsChild>
                                                    <w:div w:id="11416650">
                                                      <w:marLeft w:val="0"/>
                                                      <w:marRight w:val="0"/>
                                                      <w:marTop w:val="30"/>
                                                      <w:marBottom w:val="0"/>
                                                      <w:divBdr>
                                                        <w:top w:val="none" w:sz="0" w:space="0" w:color="auto"/>
                                                        <w:left w:val="none" w:sz="0" w:space="0" w:color="auto"/>
                                                        <w:bottom w:val="none" w:sz="0" w:space="0" w:color="auto"/>
                                                        <w:right w:val="none" w:sz="0" w:space="0" w:color="auto"/>
                                                      </w:divBdr>
                                                    </w:div>
                                                  </w:divsChild>
                                                </w:div>
                                                <w:div w:id="1018580217">
                                                  <w:marLeft w:val="0"/>
                                                  <w:marRight w:val="0"/>
                                                  <w:marTop w:val="0"/>
                                                  <w:marBottom w:val="0"/>
                                                  <w:divBdr>
                                                    <w:top w:val="none" w:sz="0" w:space="0" w:color="auto"/>
                                                    <w:left w:val="none" w:sz="0" w:space="0" w:color="auto"/>
                                                    <w:bottom w:val="none" w:sz="0" w:space="0" w:color="auto"/>
                                                    <w:right w:val="none" w:sz="0" w:space="0" w:color="auto"/>
                                                  </w:divBdr>
                                                  <w:divsChild>
                                                    <w:div w:id="1288044772">
                                                      <w:marLeft w:val="0"/>
                                                      <w:marRight w:val="0"/>
                                                      <w:marTop w:val="60"/>
                                                      <w:marBottom w:val="0"/>
                                                      <w:divBdr>
                                                        <w:top w:val="none" w:sz="0" w:space="0" w:color="auto"/>
                                                        <w:left w:val="none" w:sz="0" w:space="0" w:color="auto"/>
                                                        <w:bottom w:val="none" w:sz="0" w:space="0" w:color="auto"/>
                                                        <w:right w:val="none" w:sz="0" w:space="0" w:color="auto"/>
                                                      </w:divBdr>
                                                    </w:div>
                                                  </w:divsChild>
                                                </w:div>
                                                <w:div w:id="427115499">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5323696">
                      <w:marLeft w:val="0"/>
                      <w:marRight w:val="0"/>
                      <w:marTop w:val="0"/>
                      <w:marBottom w:val="0"/>
                      <w:divBdr>
                        <w:top w:val="none" w:sz="0" w:space="0" w:color="auto"/>
                        <w:left w:val="none" w:sz="0" w:space="0" w:color="auto"/>
                        <w:bottom w:val="none" w:sz="0" w:space="0" w:color="auto"/>
                        <w:right w:val="none" w:sz="0" w:space="0" w:color="auto"/>
                      </w:divBdr>
                      <w:divsChild>
                        <w:div w:id="359359907">
                          <w:marLeft w:val="0"/>
                          <w:marRight w:val="0"/>
                          <w:marTop w:val="0"/>
                          <w:marBottom w:val="0"/>
                          <w:divBdr>
                            <w:top w:val="none" w:sz="0" w:space="0" w:color="auto"/>
                            <w:left w:val="none" w:sz="0" w:space="0" w:color="auto"/>
                            <w:bottom w:val="none" w:sz="0" w:space="0" w:color="auto"/>
                            <w:right w:val="none" w:sz="0" w:space="0" w:color="auto"/>
                          </w:divBdr>
                          <w:divsChild>
                            <w:div w:id="2047559860">
                              <w:marLeft w:val="0"/>
                              <w:marRight w:val="0"/>
                              <w:marTop w:val="0"/>
                              <w:marBottom w:val="0"/>
                              <w:divBdr>
                                <w:top w:val="none" w:sz="0" w:space="0" w:color="auto"/>
                                <w:left w:val="none" w:sz="0" w:space="0" w:color="auto"/>
                                <w:bottom w:val="none" w:sz="0" w:space="0" w:color="auto"/>
                                <w:right w:val="none" w:sz="0" w:space="0" w:color="auto"/>
                              </w:divBdr>
                            </w:div>
                            <w:div w:id="1868325525">
                              <w:marLeft w:val="0"/>
                              <w:marRight w:val="0"/>
                              <w:marTop w:val="0"/>
                              <w:marBottom w:val="0"/>
                              <w:divBdr>
                                <w:top w:val="none" w:sz="0" w:space="0" w:color="auto"/>
                                <w:left w:val="none" w:sz="0" w:space="0" w:color="auto"/>
                                <w:bottom w:val="none" w:sz="0" w:space="0" w:color="auto"/>
                                <w:right w:val="none" w:sz="0" w:space="0" w:color="auto"/>
                              </w:divBdr>
                              <w:divsChild>
                                <w:div w:id="200631813">
                                  <w:marLeft w:val="0"/>
                                  <w:marRight w:val="0"/>
                                  <w:marTop w:val="0"/>
                                  <w:marBottom w:val="0"/>
                                  <w:divBdr>
                                    <w:top w:val="none" w:sz="0" w:space="0" w:color="auto"/>
                                    <w:left w:val="none" w:sz="0" w:space="0" w:color="auto"/>
                                    <w:bottom w:val="none" w:sz="0" w:space="0" w:color="auto"/>
                                    <w:right w:val="none" w:sz="0" w:space="0" w:color="auto"/>
                                  </w:divBdr>
                                  <w:divsChild>
                                    <w:div w:id="1976790301">
                                      <w:marLeft w:val="0"/>
                                      <w:marRight w:val="0"/>
                                      <w:marTop w:val="0"/>
                                      <w:marBottom w:val="0"/>
                                      <w:divBdr>
                                        <w:top w:val="none" w:sz="0" w:space="0" w:color="auto"/>
                                        <w:left w:val="none" w:sz="0" w:space="0" w:color="auto"/>
                                        <w:bottom w:val="none" w:sz="0" w:space="0" w:color="auto"/>
                                        <w:right w:val="none" w:sz="0" w:space="0" w:color="auto"/>
                                      </w:divBdr>
                                      <w:divsChild>
                                        <w:div w:id="74148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398047">
                                  <w:marLeft w:val="0"/>
                                  <w:marRight w:val="0"/>
                                  <w:marTop w:val="0"/>
                                  <w:marBottom w:val="0"/>
                                  <w:divBdr>
                                    <w:top w:val="none" w:sz="0" w:space="0" w:color="auto"/>
                                    <w:left w:val="none" w:sz="0" w:space="0" w:color="auto"/>
                                    <w:bottom w:val="none" w:sz="0" w:space="0" w:color="auto"/>
                                    <w:right w:val="none" w:sz="0" w:space="0" w:color="auto"/>
                                  </w:divBdr>
                                  <w:divsChild>
                                    <w:div w:id="891035664">
                                      <w:marLeft w:val="0"/>
                                      <w:marRight w:val="0"/>
                                      <w:marTop w:val="0"/>
                                      <w:marBottom w:val="0"/>
                                      <w:divBdr>
                                        <w:top w:val="none" w:sz="0" w:space="0" w:color="auto"/>
                                        <w:left w:val="none" w:sz="0" w:space="0" w:color="auto"/>
                                        <w:bottom w:val="none" w:sz="0" w:space="0" w:color="auto"/>
                                        <w:right w:val="none" w:sz="0" w:space="0" w:color="auto"/>
                                      </w:divBdr>
                                      <w:divsChild>
                                        <w:div w:id="211655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11103">
                                  <w:marLeft w:val="0"/>
                                  <w:marRight w:val="0"/>
                                  <w:marTop w:val="0"/>
                                  <w:marBottom w:val="0"/>
                                  <w:divBdr>
                                    <w:top w:val="none" w:sz="0" w:space="0" w:color="auto"/>
                                    <w:left w:val="none" w:sz="0" w:space="0" w:color="auto"/>
                                    <w:bottom w:val="none" w:sz="0" w:space="0" w:color="auto"/>
                                    <w:right w:val="none" w:sz="0" w:space="0" w:color="auto"/>
                                  </w:divBdr>
                                  <w:divsChild>
                                    <w:div w:id="1011955793">
                                      <w:marLeft w:val="0"/>
                                      <w:marRight w:val="0"/>
                                      <w:marTop w:val="0"/>
                                      <w:marBottom w:val="0"/>
                                      <w:divBdr>
                                        <w:top w:val="none" w:sz="0" w:space="0" w:color="auto"/>
                                        <w:left w:val="none" w:sz="0" w:space="0" w:color="auto"/>
                                        <w:bottom w:val="none" w:sz="0" w:space="0" w:color="auto"/>
                                        <w:right w:val="none" w:sz="0" w:space="0" w:color="auto"/>
                                      </w:divBdr>
                                      <w:divsChild>
                                        <w:div w:id="3034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731516">
                                  <w:marLeft w:val="0"/>
                                  <w:marRight w:val="0"/>
                                  <w:marTop w:val="0"/>
                                  <w:marBottom w:val="0"/>
                                  <w:divBdr>
                                    <w:top w:val="none" w:sz="0" w:space="0" w:color="auto"/>
                                    <w:left w:val="none" w:sz="0" w:space="0" w:color="auto"/>
                                    <w:bottom w:val="none" w:sz="0" w:space="0" w:color="auto"/>
                                    <w:right w:val="none" w:sz="0" w:space="0" w:color="auto"/>
                                  </w:divBdr>
                                  <w:divsChild>
                                    <w:div w:id="1025861918">
                                      <w:marLeft w:val="0"/>
                                      <w:marRight w:val="0"/>
                                      <w:marTop w:val="0"/>
                                      <w:marBottom w:val="0"/>
                                      <w:divBdr>
                                        <w:top w:val="none" w:sz="0" w:space="0" w:color="auto"/>
                                        <w:left w:val="none" w:sz="0" w:space="0" w:color="auto"/>
                                        <w:bottom w:val="none" w:sz="0" w:space="0" w:color="auto"/>
                                        <w:right w:val="none" w:sz="0" w:space="0" w:color="auto"/>
                                      </w:divBdr>
                                      <w:divsChild>
                                        <w:div w:id="198438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403083">
                                  <w:marLeft w:val="0"/>
                                  <w:marRight w:val="0"/>
                                  <w:marTop w:val="0"/>
                                  <w:marBottom w:val="0"/>
                                  <w:divBdr>
                                    <w:top w:val="none" w:sz="0" w:space="0" w:color="auto"/>
                                    <w:left w:val="none" w:sz="0" w:space="0" w:color="auto"/>
                                    <w:bottom w:val="none" w:sz="0" w:space="0" w:color="auto"/>
                                    <w:right w:val="none" w:sz="0" w:space="0" w:color="auto"/>
                                  </w:divBdr>
                                  <w:divsChild>
                                    <w:div w:id="2059427898">
                                      <w:marLeft w:val="0"/>
                                      <w:marRight w:val="0"/>
                                      <w:marTop w:val="0"/>
                                      <w:marBottom w:val="0"/>
                                      <w:divBdr>
                                        <w:top w:val="none" w:sz="0" w:space="0" w:color="auto"/>
                                        <w:left w:val="none" w:sz="0" w:space="0" w:color="auto"/>
                                        <w:bottom w:val="none" w:sz="0" w:space="0" w:color="auto"/>
                                        <w:right w:val="none" w:sz="0" w:space="0" w:color="auto"/>
                                      </w:divBdr>
                                      <w:divsChild>
                                        <w:div w:id="69739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430080">
                                  <w:marLeft w:val="0"/>
                                  <w:marRight w:val="0"/>
                                  <w:marTop w:val="0"/>
                                  <w:marBottom w:val="0"/>
                                  <w:divBdr>
                                    <w:top w:val="none" w:sz="0" w:space="0" w:color="auto"/>
                                    <w:left w:val="none" w:sz="0" w:space="0" w:color="auto"/>
                                    <w:bottom w:val="none" w:sz="0" w:space="0" w:color="auto"/>
                                    <w:right w:val="none" w:sz="0" w:space="0" w:color="auto"/>
                                  </w:divBdr>
                                  <w:divsChild>
                                    <w:div w:id="1809205397">
                                      <w:marLeft w:val="0"/>
                                      <w:marRight w:val="0"/>
                                      <w:marTop w:val="0"/>
                                      <w:marBottom w:val="0"/>
                                      <w:divBdr>
                                        <w:top w:val="none" w:sz="0" w:space="0" w:color="auto"/>
                                        <w:left w:val="none" w:sz="0" w:space="0" w:color="auto"/>
                                        <w:bottom w:val="none" w:sz="0" w:space="0" w:color="auto"/>
                                        <w:right w:val="none" w:sz="0" w:space="0" w:color="auto"/>
                                      </w:divBdr>
                                      <w:divsChild>
                                        <w:div w:id="52417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9652629">
                      <w:marLeft w:val="0"/>
                      <w:marRight w:val="0"/>
                      <w:marTop w:val="0"/>
                      <w:marBottom w:val="0"/>
                      <w:divBdr>
                        <w:top w:val="none" w:sz="0" w:space="0" w:color="auto"/>
                        <w:left w:val="none" w:sz="0" w:space="0" w:color="auto"/>
                        <w:bottom w:val="none" w:sz="0" w:space="0" w:color="auto"/>
                        <w:right w:val="none" w:sz="0" w:space="0" w:color="auto"/>
                      </w:divBdr>
                    </w:div>
                    <w:div w:id="880436625">
                      <w:marLeft w:val="0"/>
                      <w:marRight w:val="0"/>
                      <w:marTop w:val="0"/>
                      <w:marBottom w:val="0"/>
                      <w:divBdr>
                        <w:top w:val="none" w:sz="0" w:space="0" w:color="auto"/>
                        <w:left w:val="none" w:sz="0" w:space="0" w:color="auto"/>
                        <w:bottom w:val="none" w:sz="0" w:space="0" w:color="auto"/>
                        <w:right w:val="none" w:sz="0" w:space="0" w:color="auto"/>
                      </w:divBdr>
                    </w:div>
                    <w:div w:id="116412505">
                      <w:marLeft w:val="0"/>
                      <w:marRight w:val="0"/>
                      <w:marTop w:val="0"/>
                      <w:marBottom w:val="0"/>
                      <w:divBdr>
                        <w:top w:val="none" w:sz="0" w:space="0" w:color="auto"/>
                        <w:left w:val="none" w:sz="0" w:space="0" w:color="auto"/>
                        <w:bottom w:val="none" w:sz="0" w:space="0" w:color="auto"/>
                        <w:right w:val="none" w:sz="0" w:space="0" w:color="auto"/>
                      </w:divBdr>
                      <w:divsChild>
                        <w:div w:id="582228724">
                          <w:marLeft w:val="0"/>
                          <w:marRight w:val="0"/>
                          <w:marTop w:val="0"/>
                          <w:marBottom w:val="0"/>
                          <w:divBdr>
                            <w:top w:val="none" w:sz="0" w:space="0" w:color="auto"/>
                            <w:left w:val="none" w:sz="0" w:space="0" w:color="auto"/>
                            <w:bottom w:val="none" w:sz="0" w:space="0" w:color="auto"/>
                            <w:right w:val="none" w:sz="0" w:space="0" w:color="auto"/>
                          </w:divBdr>
                        </w:div>
                      </w:divsChild>
                    </w:div>
                    <w:div w:id="1734698105">
                      <w:marLeft w:val="0"/>
                      <w:marRight w:val="0"/>
                      <w:marTop w:val="0"/>
                      <w:marBottom w:val="0"/>
                      <w:divBdr>
                        <w:top w:val="none" w:sz="0" w:space="0" w:color="auto"/>
                        <w:left w:val="none" w:sz="0" w:space="0" w:color="auto"/>
                        <w:bottom w:val="none" w:sz="0" w:space="0" w:color="auto"/>
                        <w:right w:val="none" w:sz="0" w:space="0" w:color="auto"/>
                      </w:divBdr>
                      <w:divsChild>
                        <w:div w:id="1115369398">
                          <w:marLeft w:val="0"/>
                          <w:marRight w:val="0"/>
                          <w:marTop w:val="0"/>
                          <w:marBottom w:val="0"/>
                          <w:divBdr>
                            <w:top w:val="none" w:sz="0" w:space="0" w:color="auto"/>
                            <w:left w:val="none" w:sz="0" w:space="0" w:color="auto"/>
                            <w:bottom w:val="none" w:sz="0" w:space="0" w:color="auto"/>
                            <w:right w:val="none" w:sz="0" w:space="0" w:color="auto"/>
                          </w:divBdr>
                          <w:divsChild>
                            <w:div w:id="1743137506">
                              <w:marLeft w:val="0"/>
                              <w:marRight w:val="0"/>
                              <w:marTop w:val="0"/>
                              <w:marBottom w:val="0"/>
                              <w:divBdr>
                                <w:top w:val="none" w:sz="0" w:space="0" w:color="auto"/>
                                <w:left w:val="none" w:sz="0" w:space="0" w:color="auto"/>
                                <w:bottom w:val="none" w:sz="0" w:space="0" w:color="auto"/>
                                <w:right w:val="none" w:sz="0" w:space="0" w:color="auto"/>
                              </w:divBdr>
                              <w:divsChild>
                                <w:div w:id="136648061">
                                  <w:marLeft w:val="0"/>
                                  <w:marRight w:val="0"/>
                                  <w:marTop w:val="0"/>
                                  <w:marBottom w:val="0"/>
                                  <w:divBdr>
                                    <w:top w:val="none" w:sz="0" w:space="0" w:color="auto"/>
                                    <w:left w:val="none" w:sz="0" w:space="0" w:color="auto"/>
                                    <w:bottom w:val="none" w:sz="0" w:space="0" w:color="auto"/>
                                    <w:right w:val="none" w:sz="0" w:space="0" w:color="auto"/>
                                  </w:divBdr>
                                  <w:divsChild>
                                    <w:div w:id="212928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4901859">
      <w:bodyDiv w:val="1"/>
      <w:marLeft w:val="0"/>
      <w:marRight w:val="0"/>
      <w:marTop w:val="0"/>
      <w:marBottom w:val="0"/>
      <w:divBdr>
        <w:top w:val="none" w:sz="0" w:space="0" w:color="auto"/>
        <w:left w:val="none" w:sz="0" w:space="0" w:color="auto"/>
        <w:bottom w:val="none" w:sz="0" w:space="0" w:color="auto"/>
        <w:right w:val="none" w:sz="0" w:space="0" w:color="auto"/>
      </w:divBdr>
      <w:divsChild>
        <w:div w:id="1559827429">
          <w:marLeft w:val="0"/>
          <w:marRight w:val="0"/>
          <w:marTop w:val="0"/>
          <w:marBottom w:val="0"/>
          <w:divBdr>
            <w:top w:val="none" w:sz="0" w:space="0" w:color="auto"/>
            <w:left w:val="none" w:sz="0" w:space="0" w:color="auto"/>
            <w:bottom w:val="none" w:sz="0" w:space="0" w:color="auto"/>
            <w:right w:val="none" w:sz="0" w:space="0" w:color="auto"/>
          </w:divBdr>
          <w:divsChild>
            <w:div w:id="158274465">
              <w:marLeft w:val="0"/>
              <w:marRight w:val="0"/>
              <w:marTop w:val="0"/>
              <w:marBottom w:val="0"/>
              <w:divBdr>
                <w:top w:val="none" w:sz="0" w:space="0" w:color="auto"/>
                <w:left w:val="none" w:sz="0" w:space="0" w:color="auto"/>
                <w:bottom w:val="none" w:sz="0" w:space="0" w:color="auto"/>
                <w:right w:val="none" w:sz="0" w:space="0" w:color="auto"/>
              </w:divBdr>
              <w:divsChild>
                <w:div w:id="1297298674">
                  <w:marLeft w:val="0"/>
                  <w:marRight w:val="0"/>
                  <w:marTop w:val="0"/>
                  <w:marBottom w:val="0"/>
                  <w:divBdr>
                    <w:top w:val="none" w:sz="0" w:space="0" w:color="auto"/>
                    <w:left w:val="none" w:sz="0" w:space="0" w:color="auto"/>
                    <w:bottom w:val="none" w:sz="0" w:space="0" w:color="auto"/>
                    <w:right w:val="none" w:sz="0" w:space="0" w:color="auto"/>
                  </w:divBdr>
                  <w:divsChild>
                    <w:div w:id="472716475">
                      <w:marLeft w:val="0"/>
                      <w:marRight w:val="0"/>
                      <w:marTop w:val="0"/>
                      <w:marBottom w:val="150"/>
                      <w:divBdr>
                        <w:top w:val="none" w:sz="0" w:space="0" w:color="auto"/>
                        <w:left w:val="none" w:sz="0" w:space="0" w:color="auto"/>
                        <w:bottom w:val="none" w:sz="0" w:space="0" w:color="auto"/>
                        <w:right w:val="none" w:sz="0" w:space="0" w:color="auto"/>
                      </w:divBdr>
                    </w:div>
                  </w:divsChild>
                </w:div>
                <w:div w:id="1138575622">
                  <w:marLeft w:val="0"/>
                  <w:marRight w:val="0"/>
                  <w:marTop w:val="0"/>
                  <w:marBottom w:val="0"/>
                  <w:divBdr>
                    <w:top w:val="none" w:sz="0" w:space="0" w:color="auto"/>
                    <w:left w:val="none" w:sz="0" w:space="0" w:color="auto"/>
                    <w:bottom w:val="none" w:sz="0" w:space="0" w:color="auto"/>
                    <w:right w:val="none" w:sz="0" w:space="0" w:color="auto"/>
                  </w:divBdr>
                </w:div>
              </w:divsChild>
            </w:div>
            <w:div w:id="415135021">
              <w:marLeft w:val="0"/>
              <w:marRight w:val="0"/>
              <w:marTop w:val="0"/>
              <w:marBottom w:val="0"/>
              <w:divBdr>
                <w:top w:val="none" w:sz="0" w:space="0" w:color="auto"/>
                <w:left w:val="none" w:sz="0" w:space="0" w:color="auto"/>
                <w:bottom w:val="none" w:sz="0" w:space="0" w:color="auto"/>
                <w:right w:val="none" w:sz="0" w:space="0" w:color="auto"/>
              </w:divBdr>
              <w:divsChild>
                <w:div w:id="1733697165">
                  <w:marLeft w:val="0"/>
                  <w:marRight w:val="0"/>
                  <w:marTop w:val="0"/>
                  <w:marBottom w:val="0"/>
                  <w:divBdr>
                    <w:top w:val="none" w:sz="0" w:space="0" w:color="auto"/>
                    <w:left w:val="none" w:sz="0" w:space="0" w:color="auto"/>
                    <w:bottom w:val="none" w:sz="0" w:space="0" w:color="auto"/>
                    <w:right w:val="none" w:sz="0" w:space="0" w:color="auto"/>
                  </w:divBdr>
                  <w:divsChild>
                    <w:div w:id="1546327811">
                      <w:marLeft w:val="0"/>
                      <w:marRight w:val="0"/>
                      <w:marTop w:val="0"/>
                      <w:marBottom w:val="0"/>
                      <w:divBdr>
                        <w:top w:val="none" w:sz="0" w:space="0" w:color="auto"/>
                        <w:left w:val="none" w:sz="0" w:space="0" w:color="auto"/>
                        <w:bottom w:val="none" w:sz="0" w:space="0" w:color="auto"/>
                        <w:right w:val="none" w:sz="0" w:space="0" w:color="auto"/>
                      </w:divBdr>
                      <w:divsChild>
                        <w:div w:id="1602103565">
                          <w:marLeft w:val="0"/>
                          <w:marRight w:val="0"/>
                          <w:marTop w:val="0"/>
                          <w:marBottom w:val="0"/>
                          <w:divBdr>
                            <w:top w:val="none" w:sz="0" w:space="0" w:color="auto"/>
                            <w:left w:val="none" w:sz="0" w:space="0" w:color="auto"/>
                            <w:bottom w:val="none" w:sz="0" w:space="0" w:color="auto"/>
                            <w:right w:val="none" w:sz="0" w:space="0" w:color="auto"/>
                          </w:divBdr>
                          <w:divsChild>
                            <w:div w:id="109978828">
                              <w:marLeft w:val="0"/>
                              <w:marRight w:val="0"/>
                              <w:marTop w:val="0"/>
                              <w:marBottom w:val="0"/>
                              <w:divBdr>
                                <w:top w:val="none" w:sz="0" w:space="0" w:color="auto"/>
                                <w:left w:val="none" w:sz="0" w:space="0" w:color="auto"/>
                                <w:bottom w:val="none" w:sz="0" w:space="0" w:color="auto"/>
                                <w:right w:val="none" w:sz="0" w:space="0" w:color="auto"/>
                              </w:divBdr>
                            </w:div>
                            <w:div w:id="1245190585">
                              <w:marLeft w:val="0"/>
                              <w:marRight w:val="0"/>
                              <w:marTop w:val="0"/>
                              <w:marBottom w:val="0"/>
                              <w:divBdr>
                                <w:top w:val="none" w:sz="0" w:space="0" w:color="auto"/>
                                <w:left w:val="none" w:sz="0" w:space="0" w:color="auto"/>
                                <w:bottom w:val="none" w:sz="0" w:space="0" w:color="auto"/>
                                <w:right w:val="none" w:sz="0" w:space="0" w:color="auto"/>
                              </w:divBdr>
                            </w:div>
                          </w:divsChild>
                        </w:div>
                        <w:div w:id="2122336636">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1455439600">
      <w:bodyDiv w:val="1"/>
      <w:marLeft w:val="0"/>
      <w:marRight w:val="0"/>
      <w:marTop w:val="0"/>
      <w:marBottom w:val="0"/>
      <w:divBdr>
        <w:top w:val="none" w:sz="0" w:space="0" w:color="auto"/>
        <w:left w:val="none" w:sz="0" w:space="0" w:color="auto"/>
        <w:bottom w:val="none" w:sz="0" w:space="0" w:color="auto"/>
        <w:right w:val="none" w:sz="0" w:space="0" w:color="auto"/>
      </w:divBdr>
      <w:divsChild>
        <w:div w:id="1318612982">
          <w:marLeft w:val="0"/>
          <w:marRight w:val="0"/>
          <w:marTop w:val="0"/>
          <w:marBottom w:val="0"/>
          <w:divBdr>
            <w:top w:val="none" w:sz="0" w:space="0" w:color="auto"/>
            <w:left w:val="none" w:sz="0" w:space="0" w:color="auto"/>
            <w:bottom w:val="none" w:sz="0" w:space="0" w:color="auto"/>
            <w:right w:val="none" w:sz="0" w:space="0" w:color="auto"/>
          </w:divBdr>
          <w:divsChild>
            <w:div w:id="847865895">
              <w:marLeft w:val="0"/>
              <w:marRight w:val="0"/>
              <w:marTop w:val="0"/>
              <w:marBottom w:val="0"/>
              <w:divBdr>
                <w:top w:val="none" w:sz="0" w:space="0" w:color="auto"/>
                <w:left w:val="none" w:sz="0" w:space="0" w:color="auto"/>
                <w:bottom w:val="none" w:sz="0" w:space="0" w:color="auto"/>
                <w:right w:val="none" w:sz="0" w:space="0" w:color="auto"/>
              </w:divBdr>
              <w:divsChild>
                <w:div w:id="1748571479">
                  <w:marLeft w:val="0"/>
                  <w:marRight w:val="0"/>
                  <w:marTop w:val="0"/>
                  <w:marBottom w:val="0"/>
                  <w:divBdr>
                    <w:top w:val="none" w:sz="0" w:space="0" w:color="auto"/>
                    <w:left w:val="none" w:sz="0" w:space="0" w:color="auto"/>
                    <w:bottom w:val="none" w:sz="0" w:space="0" w:color="auto"/>
                    <w:right w:val="none" w:sz="0" w:space="0" w:color="auto"/>
                  </w:divBdr>
                  <w:divsChild>
                    <w:div w:id="884099253">
                      <w:marLeft w:val="0"/>
                      <w:marRight w:val="0"/>
                      <w:marTop w:val="0"/>
                      <w:marBottom w:val="0"/>
                      <w:divBdr>
                        <w:top w:val="none" w:sz="0" w:space="0" w:color="auto"/>
                        <w:left w:val="none" w:sz="0" w:space="0" w:color="auto"/>
                        <w:bottom w:val="none" w:sz="0" w:space="0" w:color="auto"/>
                        <w:right w:val="none" w:sz="0" w:space="0" w:color="auto"/>
                      </w:divBdr>
                      <w:divsChild>
                        <w:div w:id="932401521">
                          <w:marLeft w:val="0"/>
                          <w:marRight w:val="0"/>
                          <w:marTop w:val="0"/>
                          <w:marBottom w:val="0"/>
                          <w:divBdr>
                            <w:top w:val="none" w:sz="0" w:space="0" w:color="auto"/>
                            <w:left w:val="none" w:sz="0" w:space="0" w:color="auto"/>
                            <w:bottom w:val="none" w:sz="0" w:space="0" w:color="auto"/>
                            <w:right w:val="none" w:sz="0" w:space="0" w:color="auto"/>
                          </w:divBdr>
                        </w:div>
                        <w:div w:id="7821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770673">
      <w:bodyDiv w:val="1"/>
      <w:marLeft w:val="0"/>
      <w:marRight w:val="0"/>
      <w:marTop w:val="108"/>
      <w:marBottom w:val="108"/>
      <w:divBdr>
        <w:top w:val="none" w:sz="0" w:space="0" w:color="auto"/>
        <w:left w:val="none" w:sz="0" w:space="0" w:color="auto"/>
        <w:bottom w:val="none" w:sz="0" w:space="0" w:color="auto"/>
        <w:right w:val="none" w:sz="0" w:space="0" w:color="auto"/>
      </w:divBdr>
      <w:divsChild>
        <w:div w:id="501892643">
          <w:marLeft w:val="0"/>
          <w:marRight w:val="0"/>
          <w:marTop w:val="0"/>
          <w:marBottom w:val="0"/>
          <w:divBdr>
            <w:top w:val="none" w:sz="0" w:space="0" w:color="auto"/>
            <w:left w:val="none" w:sz="0" w:space="0" w:color="auto"/>
            <w:bottom w:val="none" w:sz="0" w:space="0" w:color="auto"/>
            <w:right w:val="none" w:sz="0" w:space="0" w:color="auto"/>
          </w:divBdr>
          <w:divsChild>
            <w:div w:id="1912109102">
              <w:marLeft w:val="0"/>
              <w:marRight w:val="75"/>
              <w:marTop w:val="0"/>
              <w:marBottom w:val="0"/>
              <w:divBdr>
                <w:top w:val="none" w:sz="0" w:space="0" w:color="auto"/>
                <w:left w:val="none" w:sz="0" w:space="0" w:color="auto"/>
                <w:bottom w:val="none" w:sz="0" w:space="0" w:color="auto"/>
                <w:right w:val="none" w:sz="0" w:space="0" w:color="auto"/>
              </w:divBdr>
              <w:divsChild>
                <w:div w:id="1249536521">
                  <w:marLeft w:val="0"/>
                  <w:marRight w:val="75"/>
                  <w:marTop w:val="0"/>
                  <w:marBottom w:val="0"/>
                  <w:divBdr>
                    <w:top w:val="none" w:sz="0" w:space="0" w:color="auto"/>
                    <w:left w:val="none" w:sz="0" w:space="0" w:color="auto"/>
                    <w:bottom w:val="none" w:sz="0" w:space="0" w:color="auto"/>
                    <w:right w:val="none" w:sz="0" w:space="0" w:color="auto"/>
                  </w:divBdr>
                  <w:divsChild>
                    <w:div w:id="741220553">
                      <w:marLeft w:val="0"/>
                      <w:marRight w:val="75"/>
                      <w:marTop w:val="0"/>
                      <w:marBottom w:val="0"/>
                      <w:divBdr>
                        <w:top w:val="none" w:sz="0" w:space="0" w:color="auto"/>
                        <w:left w:val="none" w:sz="0" w:space="0" w:color="auto"/>
                        <w:bottom w:val="none" w:sz="0" w:space="0" w:color="auto"/>
                        <w:right w:val="none" w:sz="0" w:space="0" w:color="auto"/>
                      </w:divBdr>
                      <w:divsChild>
                        <w:div w:id="1819612433">
                          <w:marLeft w:val="0"/>
                          <w:marRight w:val="0"/>
                          <w:marTop w:val="0"/>
                          <w:marBottom w:val="0"/>
                          <w:divBdr>
                            <w:top w:val="none" w:sz="0" w:space="0" w:color="auto"/>
                            <w:left w:val="none" w:sz="0" w:space="0" w:color="auto"/>
                            <w:bottom w:val="none" w:sz="0" w:space="0" w:color="auto"/>
                            <w:right w:val="none" w:sz="0" w:space="0" w:color="auto"/>
                          </w:divBdr>
                          <w:divsChild>
                            <w:div w:id="67845197">
                              <w:marLeft w:val="0"/>
                              <w:marRight w:val="0"/>
                              <w:marTop w:val="0"/>
                              <w:marBottom w:val="0"/>
                              <w:divBdr>
                                <w:top w:val="none" w:sz="0" w:space="0" w:color="auto"/>
                                <w:left w:val="none" w:sz="0" w:space="0" w:color="auto"/>
                                <w:bottom w:val="none" w:sz="0" w:space="0" w:color="auto"/>
                                <w:right w:val="none" w:sz="0" w:space="0" w:color="auto"/>
                              </w:divBdr>
                              <w:divsChild>
                                <w:div w:id="627516179">
                                  <w:marLeft w:val="0"/>
                                  <w:marRight w:val="0"/>
                                  <w:marTop w:val="0"/>
                                  <w:marBottom w:val="0"/>
                                  <w:divBdr>
                                    <w:top w:val="none" w:sz="0" w:space="0" w:color="auto"/>
                                    <w:left w:val="none" w:sz="0" w:space="0" w:color="auto"/>
                                    <w:bottom w:val="none" w:sz="0" w:space="0" w:color="auto"/>
                                    <w:right w:val="none" w:sz="0" w:space="0" w:color="auto"/>
                                  </w:divBdr>
                                  <w:divsChild>
                                    <w:div w:id="1732540367">
                                      <w:marLeft w:val="0"/>
                                      <w:marRight w:val="0"/>
                                      <w:marTop w:val="0"/>
                                      <w:marBottom w:val="0"/>
                                      <w:divBdr>
                                        <w:top w:val="none" w:sz="0" w:space="0" w:color="auto"/>
                                        <w:left w:val="none" w:sz="0" w:space="0" w:color="auto"/>
                                        <w:bottom w:val="none" w:sz="0" w:space="0" w:color="auto"/>
                                        <w:right w:val="none" w:sz="0" w:space="0" w:color="auto"/>
                                      </w:divBdr>
                                    </w:div>
                                    <w:div w:id="1610116625">
                                      <w:marLeft w:val="0"/>
                                      <w:marRight w:val="0"/>
                                      <w:marTop w:val="0"/>
                                      <w:marBottom w:val="0"/>
                                      <w:divBdr>
                                        <w:top w:val="none" w:sz="0" w:space="0" w:color="auto"/>
                                        <w:left w:val="none" w:sz="0" w:space="0" w:color="auto"/>
                                        <w:bottom w:val="none" w:sz="0" w:space="0" w:color="auto"/>
                                        <w:right w:val="none" w:sz="0" w:space="0" w:color="auto"/>
                                      </w:divBdr>
                                      <w:divsChild>
                                        <w:div w:id="10568131">
                                          <w:marLeft w:val="0"/>
                                          <w:marRight w:val="0"/>
                                          <w:marTop w:val="0"/>
                                          <w:marBottom w:val="0"/>
                                          <w:divBdr>
                                            <w:top w:val="none" w:sz="0" w:space="0" w:color="auto"/>
                                            <w:left w:val="none" w:sz="0" w:space="0" w:color="auto"/>
                                            <w:bottom w:val="none" w:sz="0" w:space="0" w:color="auto"/>
                                            <w:right w:val="none" w:sz="0" w:space="0" w:color="auto"/>
                                          </w:divBdr>
                                          <w:divsChild>
                                            <w:div w:id="194688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140654">
                                  <w:marLeft w:val="0"/>
                                  <w:marRight w:val="150"/>
                                  <w:marTop w:val="0"/>
                                  <w:marBottom w:val="150"/>
                                  <w:divBdr>
                                    <w:top w:val="none" w:sz="0" w:space="0" w:color="auto"/>
                                    <w:left w:val="none" w:sz="0" w:space="0" w:color="auto"/>
                                    <w:bottom w:val="none" w:sz="0" w:space="0" w:color="auto"/>
                                    <w:right w:val="none" w:sz="0" w:space="0" w:color="auto"/>
                                  </w:divBdr>
                                </w:div>
                                <w:div w:id="1221013427">
                                  <w:marLeft w:val="0"/>
                                  <w:marRight w:val="0"/>
                                  <w:marTop w:val="0"/>
                                  <w:marBottom w:val="0"/>
                                  <w:divBdr>
                                    <w:top w:val="none" w:sz="0" w:space="0" w:color="auto"/>
                                    <w:left w:val="none" w:sz="0" w:space="0" w:color="auto"/>
                                    <w:bottom w:val="none" w:sz="0" w:space="0" w:color="auto"/>
                                    <w:right w:val="none" w:sz="0" w:space="0" w:color="auto"/>
                                  </w:divBdr>
                                  <w:divsChild>
                                    <w:div w:id="214581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6601967">
      <w:bodyDiv w:val="1"/>
      <w:marLeft w:val="0"/>
      <w:marRight w:val="0"/>
      <w:marTop w:val="0"/>
      <w:marBottom w:val="0"/>
      <w:divBdr>
        <w:top w:val="none" w:sz="0" w:space="0" w:color="auto"/>
        <w:left w:val="none" w:sz="0" w:space="0" w:color="auto"/>
        <w:bottom w:val="none" w:sz="0" w:space="0" w:color="auto"/>
        <w:right w:val="none" w:sz="0" w:space="0" w:color="auto"/>
      </w:divBdr>
      <w:divsChild>
        <w:div w:id="321660609">
          <w:marLeft w:val="0"/>
          <w:marRight w:val="0"/>
          <w:marTop w:val="0"/>
          <w:marBottom w:val="0"/>
          <w:divBdr>
            <w:top w:val="single" w:sz="6" w:space="0" w:color="999999"/>
            <w:left w:val="single" w:sz="6" w:space="0" w:color="999999"/>
            <w:bottom w:val="single" w:sz="6" w:space="0" w:color="999999"/>
            <w:right w:val="single" w:sz="6" w:space="0" w:color="999999"/>
          </w:divBdr>
          <w:divsChild>
            <w:div w:id="151409260">
              <w:marLeft w:val="0"/>
              <w:marRight w:val="0"/>
              <w:marTop w:val="225"/>
              <w:marBottom w:val="0"/>
              <w:divBdr>
                <w:top w:val="single" w:sz="6" w:space="0" w:color="FFFFFF"/>
                <w:left w:val="none" w:sz="0" w:space="0" w:color="auto"/>
                <w:bottom w:val="none" w:sz="0" w:space="0" w:color="auto"/>
                <w:right w:val="none" w:sz="0" w:space="0" w:color="auto"/>
              </w:divBdr>
              <w:divsChild>
                <w:div w:id="363091944">
                  <w:marLeft w:val="0"/>
                  <w:marRight w:val="0"/>
                  <w:marTop w:val="0"/>
                  <w:marBottom w:val="0"/>
                  <w:divBdr>
                    <w:top w:val="none" w:sz="0" w:space="0" w:color="auto"/>
                    <w:left w:val="none" w:sz="0" w:space="0" w:color="auto"/>
                    <w:bottom w:val="none" w:sz="0" w:space="0" w:color="auto"/>
                    <w:right w:val="none" w:sz="0" w:space="0" w:color="auto"/>
                  </w:divBdr>
                  <w:divsChild>
                    <w:div w:id="136459185">
                      <w:marLeft w:val="0"/>
                      <w:marRight w:val="15"/>
                      <w:marTop w:val="0"/>
                      <w:marBottom w:val="0"/>
                      <w:divBdr>
                        <w:top w:val="none" w:sz="0" w:space="0" w:color="auto"/>
                        <w:left w:val="none" w:sz="0" w:space="0" w:color="auto"/>
                        <w:bottom w:val="none" w:sz="0" w:space="0" w:color="auto"/>
                        <w:right w:val="none" w:sz="0" w:space="0" w:color="auto"/>
                      </w:divBdr>
                      <w:divsChild>
                        <w:div w:id="555747412">
                          <w:marLeft w:val="0"/>
                          <w:marRight w:val="0"/>
                          <w:marTop w:val="0"/>
                          <w:marBottom w:val="0"/>
                          <w:divBdr>
                            <w:top w:val="none" w:sz="0" w:space="0" w:color="auto"/>
                            <w:left w:val="none" w:sz="0" w:space="0" w:color="auto"/>
                            <w:bottom w:val="none" w:sz="0" w:space="0" w:color="auto"/>
                            <w:right w:val="none" w:sz="0" w:space="0" w:color="auto"/>
                          </w:divBdr>
                          <w:divsChild>
                            <w:div w:id="698050688">
                              <w:marLeft w:val="150"/>
                              <w:marRight w:val="105"/>
                              <w:marTop w:val="0"/>
                              <w:marBottom w:val="180"/>
                              <w:divBdr>
                                <w:top w:val="none" w:sz="0" w:space="0" w:color="auto"/>
                                <w:left w:val="none" w:sz="0" w:space="0" w:color="auto"/>
                                <w:bottom w:val="none" w:sz="0" w:space="0" w:color="auto"/>
                                <w:right w:val="none" w:sz="0" w:space="0" w:color="auto"/>
                              </w:divBdr>
                              <w:divsChild>
                                <w:div w:id="1182010464">
                                  <w:marLeft w:val="0"/>
                                  <w:marRight w:val="0"/>
                                  <w:marTop w:val="0"/>
                                  <w:marBottom w:val="120"/>
                                  <w:divBdr>
                                    <w:top w:val="none" w:sz="0" w:space="0" w:color="auto"/>
                                    <w:left w:val="none" w:sz="0" w:space="0" w:color="auto"/>
                                    <w:bottom w:val="none" w:sz="0" w:space="0" w:color="auto"/>
                                    <w:right w:val="none" w:sz="0" w:space="0" w:color="auto"/>
                                  </w:divBdr>
                                  <w:divsChild>
                                    <w:div w:id="860632086">
                                      <w:marLeft w:val="0"/>
                                      <w:marRight w:val="0"/>
                                      <w:marTop w:val="0"/>
                                      <w:marBottom w:val="45"/>
                                      <w:divBdr>
                                        <w:top w:val="none" w:sz="0" w:space="0" w:color="auto"/>
                                        <w:left w:val="none" w:sz="0" w:space="0" w:color="auto"/>
                                        <w:bottom w:val="none" w:sz="0" w:space="0" w:color="auto"/>
                                        <w:right w:val="none" w:sz="0" w:space="0" w:color="auto"/>
                                      </w:divBdr>
                                    </w:div>
                                  </w:divsChild>
                                </w:div>
                                <w:div w:id="491796331">
                                  <w:marLeft w:val="75"/>
                                  <w:marRight w:val="0"/>
                                  <w:marTop w:val="75"/>
                                  <w:marBottom w:val="75"/>
                                  <w:divBdr>
                                    <w:top w:val="none" w:sz="0" w:space="0" w:color="auto"/>
                                    <w:left w:val="none" w:sz="0" w:space="0" w:color="auto"/>
                                    <w:bottom w:val="none" w:sz="0" w:space="0" w:color="auto"/>
                                    <w:right w:val="none" w:sz="0" w:space="0" w:color="auto"/>
                                  </w:divBdr>
                                  <w:divsChild>
                                    <w:div w:id="918094582">
                                      <w:marLeft w:val="0"/>
                                      <w:marRight w:val="0"/>
                                      <w:marTop w:val="0"/>
                                      <w:marBottom w:val="0"/>
                                      <w:divBdr>
                                        <w:top w:val="single" w:sz="6" w:space="0" w:color="EAE8E9"/>
                                        <w:left w:val="single" w:sz="6" w:space="0" w:color="EAE8E9"/>
                                        <w:bottom w:val="single" w:sz="6" w:space="0" w:color="EAE8E9"/>
                                        <w:right w:val="single" w:sz="6" w:space="0" w:color="EAE8E9"/>
                                      </w:divBdr>
                                      <w:divsChild>
                                        <w:div w:id="1209492068">
                                          <w:marLeft w:val="0"/>
                                          <w:marRight w:val="0"/>
                                          <w:marTop w:val="0"/>
                                          <w:marBottom w:val="0"/>
                                          <w:divBdr>
                                            <w:top w:val="none" w:sz="0" w:space="0" w:color="auto"/>
                                            <w:left w:val="none" w:sz="0" w:space="0" w:color="auto"/>
                                            <w:bottom w:val="none" w:sz="0" w:space="0" w:color="auto"/>
                                            <w:right w:val="none" w:sz="0" w:space="0" w:color="auto"/>
                                          </w:divBdr>
                                          <w:divsChild>
                                            <w:div w:id="193686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278352">
                                  <w:marLeft w:val="0"/>
                                  <w:marRight w:val="0"/>
                                  <w:marTop w:val="360"/>
                                  <w:marBottom w:val="408"/>
                                  <w:divBdr>
                                    <w:top w:val="none" w:sz="0" w:space="0" w:color="auto"/>
                                    <w:left w:val="none" w:sz="0" w:space="0" w:color="auto"/>
                                    <w:bottom w:val="none" w:sz="0" w:space="0" w:color="auto"/>
                                    <w:right w:val="none" w:sz="0" w:space="0" w:color="auto"/>
                                  </w:divBdr>
                                </w:div>
                                <w:div w:id="269245219">
                                  <w:marLeft w:val="0"/>
                                  <w:marRight w:val="225"/>
                                  <w:marTop w:val="60"/>
                                  <w:marBottom w:val="300"/>
                                  <w:divBdr>
                                    <w:top w:val="none" w:sz="0" w:space="0" w:color="auto"/>
                                    <w:left w:val="none" w:sz="0" w:space="0" w:color="auto"/>
                                    <w:bottom w:val="none" w:sz="0" w:space="0" w:color="auto"/>
                                    <w:right w:val="none" w:sz="0" w:space="0" w:color="auto"/>
                                  </w:divBdr>
                                  <w:divsChild>
                                    <w:div w:id="1397436542">
                                      <w:marLeft w:val="150"/>
                                      <w:marRight w:val="105"/>
                                      <w:marTop w:val="0"/>
                                      <w:marBottom w:val="180"/>
                                      <w:divBdr>
                                        <w:top w:val="none" w:sz="0" w:space="0" w:color="auto"/>
                                        <w:left w:val="none" w:sz="0" w:space="0" w:color="auto"/>
                                        <w:bottom w:val="none" w:sz="0" w:space="0" w:color="auto"/>
                                        <w:right w:val="none" w:sz="0" w:space="0" w:color="auto"/>
                                      </w:divBdr>
                                    </w:div>
                                    <w:div w:id="160395666">
                                      <w:marLeft w:val="0"/>
                                      <w:marRight w:val="0"/>
                                      <w:marTop w:val="0"/>
                                      <w:marBottom w:val="0"/>
                                      <w:divBdr>
                                        <w:top w:val="none" w:sz="0" w:space="0" w:color="auto"/>
                                        <w:left w:val="none" w:sz="0" w:space="0" w:color="auto"/>
                                        <w:bottom w:val="none" w:sz="0" w:space="0" w:color="auto"/>
                                        <w:right w:val="none" w:sz="0" w:space="0" w:color="auto"/>
                                      </w:divBdr>
                                      <w:divsChild>
                                        <w:div w:id="1443299515">
                                          <w:marLeft w:val="0"/>
                                          <w:marRight w:val="0"/>
                                          <w:marTop w:val="0"/>
                                          <w:marBottom w:val="30"/>
                                          <w:divBdr>
                                            <w:top w:val="none" w:sz="0" w:space="0" w:color="auto"/>
                                            <w:left w:val="none" w:sz="0" w:space="0" w:color="auto"/>
                                            <w:bottom w:val="none" w:sz="0" w:space="0" w:color="auto"/>
                                            <w:right w:val="none" w:sz="0" w:space="0" w:color="auto"/>
                                          </w:divBdr>
                                          <w:divsChild>
                                            <w:div w:id="155138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913875">
                                  <w:marLeft w:val="0"/>
                                  <w:marRight w:val="225"/>
                                  <w:marTop w:val="0"/>
                                  <w:marBottom w:val="300"/>
                                  <w:divBdr>
                                    <w:top w:val="none" w:sz="0" w:space="0" w:color="auto"/>
                                    <w:left w:val="none" w:sz="0" w:space="0" w:color="auto"/>
                                    <w:bottom w:val="none" w:sz="0" w:space="0" w:color="auto"/>
                                    <w:right w:val="none" w:sz="0" w:space="0" w:color="auto"/>
                                  </w:divBdr>
                                  <w:divsChild>
                                    <w:div w:id="1586063845">
                                      <w:marLeft w:val="0"/>
                                      <w:marRight w:val="0"/>
                                      <w:marTop w:val="0"/>
                                      <w:marBottom w:val="0"/>
                                      <w:divBdr>
                                        <w:top w:val="single" w:sz="6" w:space="7" w:color="FFFFFF"/>
                                        <w:left w:val="none" w:sz="0" w:space="0" w:color="auto"/>
                                        <w:bottom w:val="none" w:sz="0" w:space="0" w:color="auto"/>
                                        <w:right w:val="none" w:sz="0" w:space="0" w:color="auto"/>
                                      </w:divBdr>
                                      <w:divsChild>
                                        <w:div w:id="2044285909">
                                          <w:blockQuote w:val="1"/>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357587682">
                                  <w:marLeft w:val="0"/>
                                  <w:marRight w:val="0"/>
                                  <w:marTop w:val="360"/>
                                  <w:marBottom w:val="408"/>
                                  <w:divBdr>
                                    <w:top w:val="none" w:sz="0" w:space="0" w:color="auto"/>
                                    <w:left w:val="none" w:sz="0" w:space="0" w:color="auto"/>
                                    <w:bottom w:val="none" w:sz="0" w:space="0" w:color="auto"/>
                                    <w:right w:val="none" w:sz="0" w:space="0" w:color="auto"/>
                                  </w:divBdr>
                                  <w:divsChild>
                                    <w:div w:id="2051417326">
                                      <w:marLeft w:val="0"/>
                                      <w:marRight w:val="0"/>
                                      <w:marTop w:val="0"/>
                                      <w:marBottom w:val="504"/>
                                      <w:divBdr>
                                        <w:top w:val="none" w:sz="0" w:space="0" w:color="auto"/>
                                        <w:left w:val="none" w:sz="0" w:space="0" w:color="auto"/>
                                        <w:bottom w:val="none" w:sz="0" w:space="0" w:color="auto"/>
                                        <w:right w:val="none" w:sz="0" w:space="0" w:color="auto"/>
                                      </w:divBdr>
                                    </w:div>
                                    <w:div w:id="1260682039">
                                      <w:marLeft w:val="0"/>
                                      <w:marRight w:val="0"/>
                                      <w:marTop w:val="0"/>
                                      <w:marBottom w:val="672"/>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9344916">
      <w:marLeft w:val="0"/>
      <w:marRight w:val="0"/>
      <w:marTop w:val="0"/>
      <w:marBottom w:val="0"/>
      <w:divBdr>
        <w:top w:val="none" w:sz="0" w:space="0" w:color="auto"/>
        <w:left w:val="none" w:sz="0" w:space="0" w:color="auto"/>
        <w:bottom w:val="none" w:sz="0" w:space="0" w:color="auto"/>
        <w:right w:val="none" w:sz="0" w:space="0" w:color="auto"/>
      </w:divBdr>
      <w:divsChild>
        <w:div w:id="1319727247">
          <w:marLeft w:val="0"/>
          <w:marRight w:val="0"/>
          <w:marTop w:val="0"/>
          <w:marBottom w:val="0"/>
          <w:divBdr>
            <w:top w:val="none" w:sz="0" w:space="0" w:color="auto"/>
            <w:left w:val="none" w:sz="0" w:space="0" w:color="auto"/>
            <w:bottom w:val="none" w:sz="0" w:space="0" w:color="auto"/>
            <w:right w:val="none" w:sz="0" w:space="0" w:color="auto"/>
          </w:divBdr>
        </w:div>
      </w:divsChild>
    </w:div>
    <w:div w:id="1480266310">
      <w:bodyDiv w:val="1"/>
      <w:marLeft w:val="0"/>
      <w:marRight w:val="0"/>
      <w:marTop w:val="0"/>
      <w:marBottom w:val="0"/>
      <w:divBdr>
        <w:top w:val="none" w:sz="0" w:space="0" w:color="auto"/>
        <w:left w:val="none" w:sz="0" w:space="0" w:color="auto"/>
        <w:bottom w:val="none" w:sz="0" w:space="0" w:color="auto"/>
        <w:right w:val="none" w:sz="0" w:space="0" w:color="auto"/>
      </w:divBdr>
      <w:divsChild>
        <w:div w:id="1561021347">
          <w:marLeft w:val="0"/>
          <w:marRight w:val="0"/>
          <w:marTop w:val="0"/>
          <w:marBottom w:val="0"/>
          <w:divBdr>
            <w:top w:val="none" w:sz="0" w:space="0" w:color="auto"/>
            <w:left w:val="none" w:sz="0" w:space="0" w:color="auto"/>
            <w:bottom w:val="none" w:sz="0" w:space="0" w:color="auto"/>
            <w:right w:val="none" w:sz="0" w:space="0" w:color="auto"/>
          </w:divBdr>
          <w:divsChild>
            <w:div w:id="1734427201">
              <w:marLeft w:val="0"/>
              <w:marRight w:val="0"/>
              <w:marTop w:val="0"/>
              <w:marBottom w:val="0"/>
              <w:divBdr>
                <w:top w:val="none" w:sz="0" w:space="0" w:color="auto"/>
                <w:left w:val="none" w:sz="0" w:space="0" w:color="auto"/>
                <w:bottom w:val="none" w:sz="0" w:space="0" w:color="auto"/>
                <w:right w:val="none" w:sz="0" w:space="0" w:color="auto"/>
              </w:divBdr>
              <w:divsChild>
                <w:div w:id="676738181">
                  <w:marLeft w:val="0"/>
                  <w:marRight w:val="0"/>
                  <w:marTop w:val="0"/>
                  <w:marBottom w:val="0"/>
                  <w:divBdr>
                    <w:top w:val="none" w:sz="0" w:space="0" w:color="auto"/>
                    <w:left w:val="none" w:sz="0" w:space="0" w:color="auto"/>
                    <w:bottom w:val="none" w:sz="0" w:space="0" w:color="auto"/>
                    <w:right w:val="none" w:sz="0" w:space="0" w:color="auto"/>
                  </w:divBdr>
                  <w:divsChild>
                    <w:div w:id="1524905540">
                      <w:marLeft w:val="0"/>
                      <w:marRight w:val="0"/>
                      <w:marTop w:val="0"/>
                      <w:marBottom w:val="0"/>
                      <w:divBdr>
                        <w:top w:val="none" w:sz="0" w:space="0" w:color="auto"/>
                        <w:left w:val="none" w:sz="0" w:space="0" w:color="auto"/>
                        <w:bottom w:val="none" w:sz="0" w:space="0" w:color="auto"/>
                        <w:right w:val="none" w:sz="0" w:space="0" w:color="auto"/>
                      </w:divBdr>
                    </w:div>
                    <w:div w:id="520360783">
                      <w:marLeft w:val="0"/>
                      <w:marRight w:val="0"/>
                      <w:marTop w:val="0"/>
                      <w:marBottom w:val="0"/>
                      <w:divBdr>
                        <w:top w:val="none" w:sz="0" w:space="0" w:color="auto"/>
                        <w:left w:val="none" w:sz="0" w:space="0" w:color="auto"/>
                        <w:bottom w:val="none" w:sz="0" w:space="0" w:color="auto"/>
                        <w:right w:val="none" w:sz="0" w:space="0" w:color="auto"/>
                      </w:divBdr>
                    </w:div>
                    <w:div w:id="2137137259">
                      <w:marLeft w:val="0"/>
                      <w:marRight w:val="0"/>
                      <w:marTop w:val="0"/>
                      <w:marBottom w:val="0"/>
                      <w:divBdr>
                        <w:top w:val="none" w:sz="0" w:space="0" w:color="auto"/>
                        <w:left w:val="none" w:sz="0" w:space="0" w:color="auto"/>
                        <w:bottom w:val="none" w:sz="0" w:space="0" w:color="auto"/>
                        <w:right w:val="none" w:sz="0" w:space="0" w:color="auto"/>
                      </w:divBdr>
                      <w:divsChild>
                        <w:div w:id="58863586">
                          <w:marLeft w:val="0"/>
                          <w:marRight w:val="0"/>
                          <w:marTop w:val="0"/>
                          <w:marBottom w:val="0"/>
                          <w:divBdr>
                            <w:top w:val="none" w:sz="0" w:space="0" w:color="auto"/>
                            <w:left w:val="none" w:sz="0" w:space="0" w:color="auto"/>
                            <w:bottom w:val="none" w:sz="0" w:space="0" w:color="auto"/>
                            <w:right w:val="none" w:sz="0" w:space="0" w:color="auto"/>
                          </w:divBdr>
                          <w:divsChild>
                            <w:div w:id="1228105771">
                              <w:marLeft w:val="0"/>
                              <w:marRight w:val="0"/>
                              <w:marTop w:val="0"/>
                              <w:marBottom w:val="0"/>
                              <w:divBdr>
                                <w:top w:val="none" w:sz="0" w:space="0" w:color="auto"/>
                                <w:left w:val="none" w:sz="0" w:space="0" w:color="auto"/>
                                <w:bottom w:val="none" w:sz="0" w:space="0" w:color="auto"/>
                                <w:right w:val="none" w:sz="0" w:space="0" w:color="auto"/>
                              </w:divBdr>
                            </w:div>
                            <w:div w:id="183213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015876">
                      <w:marLeft w:val="0"/>
                      <w:marRight w:val="0"/>
                      <w:marTop w:val="0"/>
                      <w:marBottom w:val="0"/>
                      <w:divBdr>
                        <w:top w:val="none" w:sz="0" w:space="0" w:color="auto"/>
                        <w:left w:val="none" w:sz="0" w:space="0" w:color="auto"/>
                        <w:bottom w:val="none" w:sz="0" w:space="0" w:color="auto"/>
                        <w:right w:val="none" w:sz="0" w:space="0" w:color="auto"/>
                      </w:divBdr>
                      <w:divsChild>
                        <w:div w:id="733745879">
                          <w:marLeft w:val="0"/>
                          <w:marRight w:val="0"/>
                          <w:marTop w:val="0"/>
                          <w:marBottom w:val="0"/>
                          <w:divBdr>
                            <w:top w:val="none" w:sz="0" w:space="0" w:color="auto"/>
                            <w:left w:val="none" w:sz="0" w:space="0" w:color="auto"/>
                            <w:bottom w:val="none" w:sz="0" w:space="0" w:color="auto"/>
                            <w:right w:val="none" w:sz="0" w:space="0" w:color="auto"/>
                          </w:divBdr>
                          <w:divsChild>
                            <w:div w:id="120868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5146461">
      <w:bodyDiv w:val="1"/>
      <w:marLeft w:val="0"/>
      <w:marRight w:val="0"/>
      <w:marTop w:val="0"/>
      <w:marBottom w:val="0"/>
      <w:divBdr>
        <w:top w:val="none" w:sz="0" w:space="0" w:color="auto"/>
        <w:left w:val="none" w:sz="0" w:space="0" w:color="auto"/>
        <w:bottom w:val="none" w:sz="0" w:space="0" w:color="auto"/>
        <w:right w:val="none" w:sz="0" w:space="0" w:color="auto"/>
      </w:divBdr>
      <w:divsChild>
        <w:div w:id="871452640">
          <w:marLeft w:val="0"/>
          <w:marRight w:val="0"/>
          <w:marTop w:val="0"/>
          <w:marBottom w:val="0"/>
          <w:divBdr>
            <w:top w:val="none" w:sz="0" w:space="0" w:color="auto"/>
            <w:left w:val="none" w:sz="0" w:space="0" w:color="auto"/>
            <w:bottom w:val="none" w:sz="0" w:space="0" w:color="auto"/>
            <w:right w:val="none" w:sz="0" w:space="0" w:color="auto"/>
          </w:divBdr>
          <w:divsChild>
            <w:div w:id="300425309">
              <w:marLeft w:val="0"/>
              <w:marRight w:val="135"/>
              <w:marTop w:val="0"/>
              <w:marBottom w:val="0"/>
              <w:divBdr>
                <w:top w:val="none" w:sz="0" w:space="0" w:color="auto"/>
                <w:left w:val="single" w:sz="12" w:space="7" w:color="E9E9E9"/>
                <w:bottom w:val="none" w:sz="0" w:space="0" w:color="auto"/>
                <w:right w:val="single" w:sz="12" w:space="7" w:color="E9E9E9"/>
              </w:divBdr>
              <w:divsChild>
                <w:div w:id="1536312222">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501968247">
      <w:bodyDiv w:val="1"/>
      <w:marLeft w:val="0"/>
      <w:marRight w:val="0"/>
      <w:marTop w:val="0"/>
      <w:marBottom w:val="0"/>
      <w:divBdr>
        <w:top w:val="none" w:sz="0" w:space="0" w:color="auto"/>
        <w:left w:val="none" w:sz="0" w:space="0" w:color="auto"/>
        <w:bottom w:val="none" w:sz="0" w:space="0" w:color="auto"/>
        <w:right w:val="none" w:sz="0" w:space="0" w:color="auto"/>
      </w:divBdr>
      <w:divsChild>
        <w:div w:id="1442799521">
          <w:marLeft w:val="0"/>
          <w:marRight w:val="0"/>
          <w:marTop w:val="0"/>
          <w:marBottom w:val="0"/>
          <w:divBdr>
            <w:top w:val="none" w:sz="0" w:space="0" w:color="auto"/>
            <w:left w:val="none" w:sz="0" w:space="0" w:color="auto"/>
            <w:bottom w:val="none" w:sz="0" w:space="0" w:color="auto"/>
            <w:right w:val="none" w:sz="0" w:space="0" w:color="auto"/>
          </w:divBdr>
          <w:divsChild>
            <w:div w:id="118648665">
              <w:marLeft w:val="0"/>
              <w:marRight w:val="0"/>
              <w:marTop w:val="0"/>
              <w:marBottom w:val="0"/>
              <w:divBdr>
                <w:top w:val="none" w:sz="0" w:space="0" w:color="auto"/>
                <w:left w:val="none" w:sz="0" w:space="0" w:color="auto"/>
                <w:bottom w:val="none" w:sz="0" w:space="0" w:color="auto"/>
                <w:right w:val="none" w:sz="0" w:space="0" w:color="auto"/>
              </w:divBdr>
              <w:divsChild>
                <w:div w:id="2015259826">
                  <w:marLeft w:val="0"/>
                  <w:marRight w:val="0"/>
                  <w:marTop w:val="0"/>
                  <w:marBottom w:val="0"/>
                  <w:divBdr>
                    <w:top w:val="none" w:sz="0" w:space="0" w:color="auto"/>
                    <w:left w:val="none" w:sz="0" w:space="0" w:color="auto"/>
                    <w:bottom w:val="none" w:sz="0" w:space="0" w:color="auto"/>
                    <w:right w:val="none" w:sz="0" w:space="0" w:color="auto"/>
                  </w:divBdr>
                  <w:divsChild>
                    <w:div w:id="39062942">
                      <w:marLeft w:val="0"/>
                      <w:marRight w:val="0"/>
                      <w:marTop w:val="0"/>
                      <w:marBottom w:val="0"/>
                      <w:divBdr>
                        <w:top w:val="none" w:sz="0" w:space="0" w:color="auto"/>
                        <w:left w:val="none" w:sz="0" w:space="0" w:color="auto"/>
                        <w:bottom w:val="none" w:sz="0" w:space="0" w:color="auto"/>
                        <w:right w:val="none" w:sz="0" w:space="0" w:color="auto"/>
                      </w:divBdr>
                      <w:divsChild>
                        <w:div w:id="1254901164">
                          <w:marLeft w:val="0"/>
                          <w:marRight w:val="0"/>
                          <w:marTop w:val="0"/>
                          <w:marBottom w:val="0"/>
                          <w:divBdr>
                            <w:top w:val="none" w:sz="0" w:space="0" w:color="auto"/>
                            <w:left w:val="none" w:sz="0" w:space="0" w:color="auto"/>
                            <w:bottom w:val="none" w:sz="0" w:space="0" w:color="auto"/>
                            <w:right w:val="none" w:sz="0" w:space="0" w:color="auto"/>
                          </w:divBdr>
                          <w:divsChild>
                            <w:div w:id="1356541530">
                              <w:marLeft w:val="0"/>
                              <w:marRight w:val="0"/>
                              <w:marTop w:val="0"/>
                              <w:marBottom w:val="0"/>
                              <w:divBdr>
                                <w:top w:val="none" w:sz="0" w:space="0" w:color="auto"/>
                                <w:left w:val="none" w:sz="0" w:space="0" w:color="auto"/>
                                <w:bottom w:val="none" w:sz="0" w:space="0" w:color="auto"/>
                                <w:right w:val="none" w:sz="0" w:space="0" w:color="auto"/>
                              </w:divBdr>
                              <w:divsChild>
                                <w:div w:id="228003553">
                                  <w:marLeft w:val="0"/>
                                  <w:marRight w:val="0"/>
                                  <w:marTop w:val="0"/>
                                  <w:marBottom w:val="0"/>
                                  <w:divBdr>
                                    <w:top w:val="none" w:sz="0" w:space="0" w:color="auto"/>
                                    <w:left w:val="none" w:sz="0" w:space="0" w:color="auto"/>
                                    <w:bottom w:val="none" w:sz="0" w:space="0" w:color="auto"/>
                                    <w:right w:val="none" w:sz="0" w:space="0" w:color="auto"/>
                                  </w:divBdr>
                                  <w:divsChild>
                                    <w:div w:id="801843363">
                                      <w:marLeft w:val="0"/>
                                      <w:marRight w:val="0"/>
                                      <w:marTop w:val="0"/>
                                      <w:marBottom w:val="0"/>
                                      <w:divBdr>
                                        <w:top w:val="none" w:sz="0" w:space="0" w:color="auto"/>
                                        <w:left w:val="none" w:sz="0" w:space="0" w:color="auto"/>
                                        <w:bottom w:val="none" w:sz="0" w:space="0" w:color="auto"/>
                                        <w:right w:val="none" w:sz="0" w:space="0" w:color="auto"/>
                                      </w:divBdr>
                                      <w:divsChild>
                                        <w:div w:id="1064253318">
                                          <w:marLeft w:val="0"/>
                                          <w:marRight w:val="0"/>
                                          <w:marTop w:val="0"/>
                                          <w:marBottom w:val="0"/>
                                          <w:divBdr>
                                            <w:top w:val="none" w:sz="0" w:space="0" w:color="auto"/>
                                            <w:left w:val="none" w:sz="0" w:space="0" w:color="auto"/>
                                            <w:bottom w:val="none" w:sz="0" w:space="0" w:color="auto"/>
                                            <w:right w:val="none" w:sz="0" w:space="0" w:color="auto"/>
                                          </w:divBdr>
                                          <w:divsChild>
                                            <w:div w:id="374158442">
                                              <w:marLeft w:val="0"/>
                                              <w:marRight w:val="0"/>
                                              <w:marTop w:val="0"/>
                                              <w:marBottom w:val="0"/>
                                              <w:divBdr>
                                                <w:top w:val="none" w:sz="0" w:space="0" w:color="auto"/>
                                                <w:left w:val="none" w:sz="0" w:space="0" w:color="auto"/>
                                                <w:bottom w:val="none" w:sz="0" w:space="0" w:color="auto"/>
                                                <w:right w:val="none" w:sz="0" w:space="0" w:color="auto"/>
                                              </w:divBdr>
                                            </w:div>
                                            <w:div w:id="1616520264">
                                              <w:marLeft w:val="0"/>
                                              <w:marRight w:val="0"/>
                                              <w:marTop w:val="0"/>
                                              <w:marBottom w:val="0"/>
                                              <w:divBdr>
                                                <w:top w:val="none" w:sz="0" w:space="0" w:color="auto"/>
                                                <w:left w:val="none" w:sz="0" w:space="0" w:color="auto"/>
                                                <w:bottom w:val="none" w:sz="0" w:space="0" w:color="auto"/>
                                                <w:right w:val="none" w:sz="0" w:space="0" w:color="auto"/>
                                              </w:divBdr>
                                            </w:div>
                                            <w:div w:id="1835757880">
                                              <w:marLeft w:val="0"/>
                                              <w:marRight w:val="0"/>
                                              <w:marTop w:val="0"/>
                                              <w:marBottom w:val="0"/>
                                              <w:divBdr>
                                                <w:top w:val="none" w:sz="0" w:space="0" w:color="auto"/>
                                                <w:left w:val="none" w:sz="0" w:space="0" w:color="auto"/>
                                                <w:bottom w:val="none" w:sz="0" w:space="0" w:color="auto"/>
                                                <w:right w:val="none" w:sz="0" w:space="0" w:color="auto"/>
                                              </w:divBdr>
                                              <w:divsChild>
                                                <w:div w:id="326908545">
                                                  <w:marLeft w:val="0"/>
                                                  <w:marRight w:val="0"/>
                                                  <w:marTop w:val="0"/>
                                                  <w:marBottom w:val="0"/>
                                                  <w:divBdr>
                                                    <w:top w:val="none" w:sz="0" w:space="0" w:color="auto"/>
                                                    <w:left w:val="none" w:sz="0" w:space="0" w:color="auto"/>
                                                    <w:bottom w:val="none" w:sz="0" w:space="0" w:color="auto"/>
                                                    <w:right w:val="none" w:sz="0" w:space="0" w:color="auto"/>
                                                  </w:divBdr>
                                                  <w:divsChild>
                                                    <w:div w:id="1099182461">
                                                      <w:marLeft w:val="0"/>
                                                      <w:marRight w:val="0"/>
                                                      <w:marTop w:val="0"/>
                                                      <w:marBottom w:val="120"/>
                                                      <w:divBdr>
                                                        <w:top w:val="none" w:sz="0" w:space="0" w:color="auto"/>
                                                        <w:left w:val="none" w:sz="0" w:space="0" w:color="auto"/>
                                                        <w:bottom w:val="none" w:sz="0" w:space="0" w:color="auto"/>
                                                        <w:right w:val="none" w:sz="0" w:space="0" w:color="auto"/>
                                                      </w:divBdr>
                                                      <w:divsChild>
                                                        <w:div w:id="183510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239617">
                                              <w:blockQuote w:val="1"/>
                                              <w:marLeft w:val="720"/>
                                              <w:marRight w:val="720"/>
                                              <w:marTop w:val="100"/>
                                              <w:marBottom w:val="100"/>
                                              <w:divBdr>
                                                <w:top w:val="none" w:sz="0" w:space="0" w:color="auto"/>
                                                <w:left w:val="none" w:sz="0" w:space="0" w:color="auto"/>
                                                <w:bottom w:val="none" w:sz="0" w:space="0" w:color="auto"/>
                                                <w:right w:val="none" w:sz="0" w:space="0" w:color="auto"/>
                                              </w:divBdr>
                                            </w:div>
                                            <w:div w:id="226767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7938790">
      <w:bodyDiv w:val="1"/>
      <w:marLeft w:val="0"/>
      <w:marRight w:val="0"/>
      <w:marTop w:val="0"/>
      <w:marBottom w:val="0"/>
      <w:divBdr>
        <w:top w:val="none" w:sz="0" w:space="0" w:color="auto"/>
        <w:left w:val="none" w:sz="0" w:space="0" w:color="auto"/>
        <w:bottom w:val="none" w:sz="0" w:space="0" w:color="auto"/>
        <w:right w:val="none" w:sz="0" w:space="0" w:color="auto"/>
      </w:divBdr>
      <w:divsChild>
        <w:div w:id="1582132237">
          <w:marLeft w:val="0"/>
          <w:marRight w:val="0"/>
          <w:marTop w:val="0"/>
          <w:marBottom w:val="0"/>
          <w:divBdr>
            <w:top w:val="none" w:sz="0" w:space="0" w:color="auto"/>
            <w:left w:val="none" w:sz="0" w:space="0" w:color="auto"/>
            <w:bottom w:val="none" w:sz="0" w:space="0" w:color="auto"/>
            <w:right w:val="none" w:sz="0" w:space="0" w:color="auto"/>
          </w:divBdr>
          <w:divsChild>
            <w:div w:id="422533239">
              <w:marLeft w:val="0"/>
              <w:marRight w:val="135"/>
              <w:marTop w:val="0"/>
              <w:marBottom w:val="0"/>
              <w:divBdr>
                <w:top w:val="none" w:sz="0" w:space="0" w:color="auto"/>
                <w:left w:val="single" w:sz="12" w:space="7" w:color="E9E9E9"/>
                <w:bottom w:val="none" w:sz="0" w:space="0" w:color="auto"/>
                <w:right w:val="single" w:sz="12" w:space="7" w:color="E9E9E9"/>
              </w:divBdr>
              <w:divsChild>
                <w:div w:id="1537112693">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514150970">
      <w:bodyDiv w:val="1"/>
      <w:marLeft w:val="0"/>
      <w:marRight w:val="0"/>
      <w:marTop w:val="0"/>
      <w:marBottom w:val="0"/>
      <w:divBdr>
        <w:top w:val="none" w:sz="0" w:space="0" w:color="auto"/>
        <w:left w:val="none" w:sz="0" w:space="0" w:color="auto"/>
        <w:bottom w:val="none" w:sz="0" w:space="0" w:color="auto"/>
        <w:right w:val="none" w:sz="0" w:space="0" w:color="auto"/>
      </w:divBdr>
      <w:divsChild>
        <w:div w:id="257757858">
          <w:marLeft w:val="0"/>
          <w:marRight w:val="0"/>
          <w:marTop w:val="0"/>
          <w:marBottom w:val="0"/>
          <w:divBdr>
            <w:top w:val="none" w:sz="0" w:space="0" w:color="auto"/>
            <w:left w:val="none" w:sz="0" w:space="0" w:color="auto"/>
            <w:bottom w:val="none" w:sz="0" w:space="0" w:color="auto"/>
            <w:right w:val="none" w:sz="0" w:space="0" w:color="auto"/>
          </w:divBdr>
          <w:divsChild>
            <w:div w:id="1245336405">
              <w:marLeft w:val="0"/>
              <w:marRight w:val="135"/>
              <w:marTop w:val="0"/>
              <w:marBottom w:val="0"/>
              <w:divBdr>
                <w:top w:val="none" w:sz="0" w:space="0" w:color="auto"/>
                <w:left w:val="single" w:sz="12" w:space="7" w:color="E9E9E9"/>
                <w:bottom w:val="none" w:sz="0" w:space="0" w:color="auto"/>
                <w:right w:val="single" w:sz="12" w:space="7" w:color="E9E9E9"/>
              </w:divBdr>
              <w:divsChild>
                <w:div w:id="1595170010">
                  <w:marLeft w:val="0"/>
                  <w:marRight w:val="0"/>
                  <w:marTop w:val="0"/>
                  <w:marBottom w:val="300"/>
                  <w:divBdr>
                    <w:top w:val="none" w:sz="0" w:space="0" w:color="auto"/>
                    <w:left w:val="none" w:sz="0" w:space="0" w:color="auto"/>
                    <w:bottom w:val="single" w:sz="18" w:space="0" w:color="CCCCCC"/>
                    <w:right w:val="none" w:sz="0" w:space="0" w:color="auto"/>
                  </w:divBdr>
                </w:div>
              </w:divsChild>
            </w:div>
          </w:divsChild>
        </w:div>
      </w:divsChild>
    </w:div>
    <w:div w:id="1514757475">
      <w:bodyDiv w:val="1"/>
      <w:marLeft w:val="0"/>
      <w:marRight w:val="0"/>
      <w:marTop w:val="0"/>
      <w:marBottom w:val="0"/>
      <w:divBdr>
        <w:top w:val="none" w:sz="0" w:space="0" w:color="auto"/>
        <w:left w:val="none" w:sz="0" w:space="0" w:color="auto"/>
        <w:bottom w:val="none" w:sz="0" w:space="0" w:color="auto"/>
        <w:right w:val="none" w:sz="0" w:space="0" w:color="auto"/>
      </w:divBdr>
      <w:divsChild>
        <w:div w:id="585918954">
          <w:marLeft w:val="0"/>
          <w:marRight w:val="0"/>
          <w:marTop w:val="0"/>
          <w:marBottom w:val="0"/>
          <w:divBdr>
            <w:top w:val="none" w:sz="0" w:space="0" w:color="auto"/>
            <w:left w:val="none" w:sz="0" w:space="0" w:color="auto"/>
            <w:bottom w:val="none" w:sz="0" w:space="0" w:color="auto"/>
            <w:right w:val="none" w:sz="0" w:space="0" w:color="auto"/>
          </w:divBdr>
          <w:divsChild>
            <w:div w:id="1322657788">
              <w:marLeft w:val="0"/>
              <w:marRight w:val="0"/>
              <w:marTop w:val="0"/>
              <w:marBottom w:val="0"/>
              <w:divBdr>
                <w:top w:val="none" w:sz="0" w:space="0" w:color="auto"/>
                <w:left w:val="none" w:sz="0" w:space="0" w:color="auto"/>
                <w:bottom w:val="none" w:sz="0" w:space="0" w:color="auto"/>
                <w:right w:val="none" w:sz="0" w:space="0" w:color="auto"/>
              </w:divBdr>
              <w:divsChild>
                <w:div w:id="1634289491">
                  <w:marLeft w:val="0"/>
                  <w:marRight w:val="0"/>
                  <w:marTop w:val="0"/>
                  <w:marBottom w:val="0"/>
                  <w:divBdr>
                    <w:top w:val="none" w:sz="0" w:space="0" w:color="auto"/>
                    <w:left w:val="none" w:sz="0" w:space="0" w:color="auto"/>
                    <w:bottom w:val="none" w:sz="0" w:space="0" w:color="auto"/>
                    <w:right w:val="none" w:sz="0" w:space="0" w:color="auto"/>
                  </w:divBdr>
                  <w:divsChild>
                    <w:div w:id="60756655">
                      <w:marLeft w:val="0"/>
                      <w:marRight w:val="0"/>
                      <w:marTop w:val="0"/>
                      <w:marBottom w:val="150"/>
                      <w:divBdr>
                        <w:top w:val="none" w:sz="0" w:space="0" w:color="auto"/>
                        <w:left w:val="none" w:sz="0" w:space="0" w:color="auto"/>
                        <w:bottom w:val="none" w:sz="0" w:space="0" w:color="auto"/>
                        <w:right w:val="none" w:sz="0" w:space="0" w:color="auto"/>
                      </w:divBdr>
                    </w:div>
                  </w:divsChild>
                </w:div>
                <w:div w:id="1641110366">
                  <w:marLeft w:val="0"/>
                  <w:marRight w:val="0"/>
                  <w:marTop w:val="0"/>
                  <w:marBottom w:val="0"/>
                  <w:divBdr>
                    <w:top w:val="none" w:sz="0" w:space="0" w:color="auto"/>
                    <w:left w:val="none" w:sz="0" w:space="0" w:color="auto"/>
                    <w:bottom w:val="none" w:sz="0" w:space="0" w:color="auto"/>
                    <w:right w:val="none" w:sz="0" w:space="0" w:color="auto"/>
                  </w:divBdr>
                </w:div>
              </w:divsChild>
            </w:div>
            <w:div w:id="749619559">
              <w:marLeft w:val="0"/>
              <w:marRight w:val="0"/>
              <w:marTop w:val="0"/>
              <w:marBottom w:val="0"/>
              <w:divBdr>
                <w:top w:val="none" w:sz="0" w:space="0" w:color="auto"/>
                <w:left w:val="none" w:sz="0" w:space="0" w:color="auto"/>
                <w:bottom w:val="none" w:sz="0" w:space="0" w:color="auto"/>
                <w:right w:val="none" w:sz="0" w:space="0" w:color="auto"/>
              </w:divBdr>
              <w:divsChild>
                <w:div w:id="265775943">
                  <w:marLeft w:val="0"/>
                  <w:marRight w:val="0"/>
                  <w:marTop w:val="0"/>
                  <w:marBottom w:val="0"/>
                  <w:divBdr>
                    <w:top w:val="none" w:sz="0" w:space="0" w:color="auto"/>
                    <w:left w:val="none" w:sz="0" w:space="0" w:color="auto"/>
                    <w:bottom w:val="none" w:sz="0" w:space="0" w:color="auto"/>
                    <w:right w:val="none" w:sz="0" w:space="0" w:color="auto"/>
                  </w:divBdr>
                  <w:divsChild>
                    <w:div w:id="1944876130">
                      <w:marLeft w:val="0"/>
                      <w:marRight w:val="0"/>
                      <w:marTop w:val="0"/>
                      <w:marBottom w:val="0"/>
                      <w:divBdr>
                        <w:top w:val="none" w:sz="0" w:space="0" w:color="auto"/>
                        <w:left w:val="none" w:sz="0" w:space="0" w:color="auto"/>
                        <w:bottom w:val="none" w:sz="0" w:space="0" w:color="auto"/>
                        <w:right w:val="none" w:sz="0" w:space="0" w:color="auto"/>
                      </w:divBdr>
                      <w:divsChild>
                        <w:div w:id="1003312702">
                          <w:marLeft w:val="0"/>
                          <w:marRight w:val="0"/>
                          <w:marTop w:val="0"/>
                          <w:marBottom w:val="0"/>
                          <w:divBdr>
                            <w:top w:val="none" w:sz="0" w:space="0" w:color="auto"/>
                            <w:left w:val="none" w:sz="0" w:space="0" w:color="auto"/>
                            <w:bottom w:val="none" w:sz="0" w:space="0" w:color="auto"/>
                            <w:right w:val="none" w:sz="0" w:space="0" w:color="auto"/>
                          </w:divBdr>
                          <w:divsChild>
                            <w:div w:id="6711039">
                              <w:marLeft w:val="0"/>
                              <w:marRight w:val="0"/>
                              <w:marTop w:val="0"/>
                              <w:marBottom w:val="0"/>
                              <w:divBdr>
                                <w:top w:val="none" w:sz="0" w:space="0" w:color="auto"/>
                                <w:left w:val="none" w:sz="0" w:space="0" w:color="auto"/>
                                <w:bottom w:val="none" w:sz="0" w:space="0" w:color="auto"/>
                                <w:right w:val="none" w:sz="0" w:space="0" w:color="auto"/>
                              </w:divBdr>
                            </w:div>
                            <w:div w:id="165471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5269397">
      <w:bodyDiv w:val="1"/>
      <w:marLeft w:val="0"/>
      <w:marRight w:val="0"/>
      <w:marTop w:val="0"/>
      <w:marBottom w:val="0"/>
      <w:divBdr>
        <w:top w:val="none" w:sz="0" w:space="0" w:color="auto"/>
        <w:left w:val="none" w:sz="0" w:space="0" w:color="auto"/>
        <w:bottom w:val="none" w:sz="0" w:space="0" w:color="auto"/>
        <w:right w:val="none" w:sz="0" w:space="0" w:color="auto"/>
      </w:divBdr>
      <w:divsChild>
        <w:div w:id="1166094128">
          <w:marLeft w:val="0"/>
          <w:marRight w:val="0"/>
          <w:marTop w:val="0"/>
          <w:marBottom w:val="0"/>
          <w:divBdr>
            <w:top w:val="none" w:sz="0" w:space="0" w:color="auto"/>
            <w:left w:val="none" w:sz="0" w:space="0" w:color="auto"/>
            <w:bottom w:val="none" w:sz="0" w:space="0" w:color="auto"/>
            <w:right w:val="none" w:sz="0" w:space="0" w:color="auto"/>
          </w:divBdr>
          <w:divsChild>
            <w:div w:id="743377882">
              <w:marLeft w:val="0"/>
              <w:marRight w:val="0"/>
              <w:marTop w:val="0"/>
              <w:marBottom w:val="0"/>
              <w:divBdr>
                <w:top w:val="none" w:sz="0" w:space="0" w:color="auto"/>
                <w:left w:val="none" w:sz="0" w:space="0" w:color="auto"/>
                <w:bottom w:val="none" w:sz="0" w:space="0" w:color="auto"/>
                <w:right w:val="none" w:sz="0" w:space="0" w:color="auto"/>
              </w:divBdr>
              <w:divsChild>
                <w:div w:id="624510722">
                  <w:marLeft w:val="0"/>
                  <w:marRight w:val="0"/>
                  <w:marTop w:val="0"/>
                  <w:marBottom w:val="0"/>
                  <w:divBdr>
                    <w:top w:val="none" w:sz="0" w:space="0" w:color="auto"/>
                    <w:left w:val="none" w:sz="0" w:space="0" w:color="auto"/>
                    <w:bottom w:val="none" w:sz="0" w:space="0" w:color="auto"/>
                    <w:right w:val="none" w:sz="0" w:space="0" w:color="auto"/>
                  </w:divBdr>
                  <w:divsChild>
                    <w:div w:id="540627391">
                      <w:marLeft w:val="0"/>
                      <w:marRight w:val="0"/>
                      <w:marTop w:val="0"/>
                      <w:marBottom w:val="0"/>
                      <w:divBdr>
                        <w:top w:val="none" w:sz="0" w:space="0" w:color="auto"/>
                        <w:left w:val="none" w:sz="0" w:space="0" w:color="auto"/>
                        <w:bottom w:val="none" w:sz="0" w:space="0" w:color="auto"/>
                        <w:right w:val="none" w:sz="0" w:space="0" w:color="auto"/>
                      </w:divBdr>
                      <w:divsChild>
                        <w:div w:id="99565737">
                          <w:marLeft w:val="0"/>
                          <w:marRight w:val="0"/>
                          <w:marTop w:val="0"/>
                          <w:marBottom w:val="0"/>
                          <w:divBdr>
                            <w:top w:val="none" w:sz="0" w:space="0" w:color="auto"/>
                            <w:left w:val="none" w:sz="0" w:space="0" w:color="auto"/>
                            <w:bottom w:val="none" w:sz="0" w:space="0" w:color="auto"/>
                            <w:right w:val="none" w:sz="0" w:space="0" w:color="auto"/>
                          </w:divBdr>
                          <w:divsChild>
                            <w:div w:id="988361168">
                              <w:marLeft w:val="0"/>
                              <w:marRight w:val="0"/>
                              <w:marTop w:val="0"/>
                              <w:marBottom w:val="0"/>
                              <w:divBdr>
                                <w:top w:val="none" w:sz="0" w:space="0" w:color="auto"/>
                                <w:left w:val="none" w:sz="0" w:space="0" w:color="auto"/>
                                <w:bottom w:val="none" w:sz="0" w:space="0" w:color="auto"/>
                                <w:right w:val="none" w:sz="0" w:space="0" w:color="auto"/>
                              </w:divBdr>
                              <w:divsChild>
                                <w:div w:id="2023508083">
                                  <w:marLeft w:val="0"/>
                                  <w:marRight w:val="0"/>
                                  <w:marTop w:val="0"/>
                                  <w:marBottom w:val="0"/>
                                  <w:divBdr>
                                    <w:top w:val="none" w:sz="0" w:space="0" w:color="auto"/>
                                    <w:left w:val="none" w:sz="0" w:space="0" w:color="auto"/>
                                    <w:bottom w:val="none" w:sz="0" w:space="0" w:color="auto"/>
                                    <w:right w:val="none" w:sz="0" w:space="0" w:color="auto"/>
                                  </w:divBdr>
                                </w:div>
                                <w:div w:id="102845293">
                                  <w:marLeft w:val="0"/>
                                  <w:marRight w:val="0"/>
                                  <w:marTop w:val="0"/>
                                  <w:marBottom w:val="0"/>
                                  <w:divBdr>
                                    <w:top w:val="none" w:sz="0" w:space="0" w:color="auto"/>
                                    <w:left w:val="none" w:sz="0" w:space="0" w:color="auto"/>
                                    <w:bottom w:val="none" w:sz="0" w:space="0" w:color="auto"/>
                                    <w:right w:val="none" w:sz="0" w:space="0" w:color="auto"/>
                                  </w:divBdr>
                                  <w:divsChild>
                                    <w:div w:id="31421930">
                                      <w:marLeft w:val="0"/>
                                      <w:marRight w:val="0"/>
                                      <w:marTop w:val="0"/>
                                      <w:marBottom w:val="0"/>
                                      <w:divBdr>
                                        <w:top w:val="none" w:sz="0" w:space="0" w:color="auto"/>
                                        <w:left w:val="none" w:sz="0" w:space="0" w:color="auto"/>
                                        <w:bottom w:val="none" w:sz="0" w:space="0" w:color="auto"/>
                                        <w:right w:val="none" w:sz="0" w:space="0" w:color="auto"/>
                                      </w:divBdr>
                                    </w:div>
                                    <w:div w:id="893857392">
                                      <w:marLeft w:val="0"/>
                                      <w:marRight w:val="0"/>
                                      <w:marTop w:val="0"/>
                                      <w:marBottom w:val="0"/>
                                      <w:divBdr>
                                        <w:top w:val="none" w:sz="0" w:space="0" w:color="auto"/>
                                        <w:left w:val="none" w:sz="0" w:space="0" w:color="auto"/>
                                        <w:bottom w:val="none" w:sz="0" w:space="0" w:color="auto"/>
                                        <w:right w:val="none" w:sz="0" w:space="0" w:color="auto"/>
                                      </w:divBdr>
                                    </w:div>
                                    <w:div w:id="343240293">
                                      <w:marLeft w:val="0"/>
                                      <w:marRight w:val="0"/>
                                      <w:marTop w:val="0"/>
                                      <w:marBottom w:val="0"/>
                                      <w:divBdr>
                                        <w:top w:val="none" w:sz="0" w:space="0" w:color="auto"/>
                                        <w:left w:val="none" w:sz="0" w:space="0" w:color="auto"/>
                                        <w:bottom w:val="none" w:sz="0" w:space="0" w:color="auto"/>
                                        <w:right w:val="none" w:sz="0" w:space="0" w:color="auto"/>
                                      </w:divBdr>
                                    </w:div>
                                    <w:div w:id="1174227137">
                                      <w:marLeft w:val="0"/>
                                      <w:marRight w:val="0"/>
                                      <w:marTop w:val="0"/>
                                      <w:marBottom w:val="0"/>
                                      <w:divBdr>
                                        <w:top w:val="none" w:sz="0" w:space="0" w:color="auto"/>
                                        <w:left w:val="none" w:sz="0" w:space="0" w:color="auto"/>
                                        <w:bottom w:val="none" w:sz="0" w:space="0" w:color="auto"/>
                                        <w:right w:val="none" w:sz="0" w:space="0" w:color="auto"/>
                                      </w:divBdr>
                                    </w:div>
                                    <w:div w:id="520049517">
                                      <w:marLeft w:val="0"/>
                                      <w:marRight w:val="0"/>
                                      <w:marTop w:val="0"/>
                                      <w:marBottom w:val="0"/>
                                      <w:divBdr>
                                        <w:top w:val="none" w:sz="0" w:space="0" w:color="auto"/>
                                        <w:left w:val="none" w:sz="0" w:space="0" w:color="auto"/>
                                        <w:bottom w:val="none" w:sz="0" w:space="0" w:color="auto"/>
                                        <w:right w:val="none" w:sz="0" w:space="0" w:color="auto"/>
                                      </w:divBdr>
                                    </w:div>
                                    <w:div w:id="717585790">
                                      <w:marLeft w:val="0"/>
                                      <w:marRight w:val="0"/>
                                      <w:marTop w:val="0"/>
                                      <w:marBottom w:val="0"/>
                                      <w:divBdr>
                                        <w:top w:val="none" w:sz="0" w:space="0" w:color="auto"/>
                                        <w:left w:val="none" w:sz="0" w:space="0" w:color="auto"/>
                                        <w:bottom w:val="none" w:sz="0" w:space="0" w:color="auto"/>
                                        <w:right w:val="none" w:sz="0" w:space="0" w:color="auto"/>
                                      </w:divBdr>
                                      <w:divsChild>
                                        <w:div w:id="644165253">
                                          <w:marLeft w:val="0"/>
                                          <w:marRight w:val="0"/>
                                          <w:marTop w:val="0"/>
                                          <w:marBottom w:val="0"/>
                                          <w:divBdr>
                                            <w:top w:val="none" w:sz="0" w:space="0" w:color="auto"/>
                                            <w:left w:val="none" w:sz="0" w:space="0" w:color="auto"/>
                                            <w:bottom w:val="none" w:sz="0" w:space="0" w:color="auto"/>
                                            <w:right w:val="none" w:sz="0" w:space="0" w:color="auto"/>
                                          </w:divBdr>
                                        </w:div>
                                      </w:divsChild>
                                    </w:div>
                                    <w:div w:id="205306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681018">
                          <w:marLeft w:val="0"/>
                          <w:marRight w:val="0"/>
                          <w:marTop w:val="0"/>
                          <w:marBottom w:val="0"/>
                          <w:divBdr>
                            <w:top w:val="none" w:sz="0" w:space="0" w:color="auto"/>
                            <w:left w:val="none" w:sz="0" w:space="0" w:color="auto"/>
                            <w:bottom w:val="none" w:sz="0" w:space="0" w:color="auto"/>
                            <w:right w:val="none" w:sz="0" w:space="0" w:color="auto"/>
                          </w:divBdr>
                          <w:divsChild>
                            <w:div w:id="517430587">
                              <w:marLeft w:val="0"/>
                              <w:marRight w:val="0"/>
                              <w:marTop w:val="0"/>
                              <w:marBottom w:val="0"/>
                              <w:divBdr>
                                <w:top w:val="none" w:sz="0" w:space="0" w:color="auto"/>
                                <w:left w:val="none" w:sz="0" w:space="0" w:color="auto"/>
                                <w:bottom w:val="none" w:sz="0" w:space="0" w:color="auto"/>
                                <w:right w:val="none" w:sz="0" w:space="0" w:color="auto"/>
                              </w:divBdr>
                              <w:divsChild>
                                <w:div w:id="1219122235">
                                  <w:marLeft w:val="0"/>
                                  <w:marRight w:val="0"/>
                                  <w:marTop w:val="0"/>
                                  <w:marBottom w:val="0"/>
                                  <w:divBdr>
                                    <w:top w:val="none" w:sz="0" w:space="0" w:color="auto"/>
                                    <w:left w:val="none" w:sz="0" w:space="0" w:color="auto"/>
                                    <w:bottom w:val="none" w:sz="0" w:space="0" w:color="auto"/>
                                    <w:right w:val="none" w:sz="0" w:space="0" w:color="auto"/>
                                  </w:divBdr>
                                  <w:divsChild>
                                    <w:div w:id="372196982">
                                      <w:marLeft w:val="0"/>
                                      <w:marRight w:val="0"/>
                                      <w:marTop w:val="0"/>
                                      <w:marBottom w:val="0"/>
                                      <w:divBdr>
                                        <w:top w:val="none" w:sz="0" w:space="0" w:color="auto"/>
                                        <w:left w:val="none" w:sz="0" w:space="0" w:color="auto"/>
                                        <w:bottom w:val="none" w:sz="0" w:space="0" w:color="auto"/>
                                        <w:right w:val="none" w:sz="0" w:space="0" w:color="auto"/>
                                      </w:divBdr>
                                      <w:divsChild>
                                        <w:div w:id="116535680">
                                          <w:marLeft w:val="0"/>
                                          <w:marRight w:val="0"/>
                                          <w:marTop w:val="0"/>
                                          <w:marBottom w:val="0"/>
                                          <w:divBdr>
                                            <w:top w:val="none" w:sz="0" w:space="0" w:color="auto"/>
                                            <w:left w:val="none" w:sz="0" w:space="0" w:color="auto"/>
                                            <w:bottom w:val="none" w:sz="0" w:space="0" w:color="auto"/>
                                            <w:right w:val="none" w:sz="0" w:space="0" w:color="auto"/>
                                          </w:divBdr>
                                          <w:divsChild>
                                            <w:div w:id="1965885720">
                                              <w:marLeft w:val="0"/>
                                              <w:marRight w:val="0"/>
                                              <w:marTop w:val="0"/>
                                              <w:marBottom w:val="0"/>
                                              <w:divBdr>
                                                <w:top w:val="none" w:sz="0" w:space="0" w:color="auto"/>
                                                <w:left w:val="none" w:sz="0" w:space="0" w:color="auto"/>
                                                <w:bottom w:val="none" w:sz="0" w:space="0" w:color="auto"/>
                                                <w:right w:val="none" w:sz="0" w:space="0" w:color="auto"/>
                                              </w:divBdr>
                                            </w:div>
                                            <w:div w:id="1916281437">
                                              <w:marLeft w:val="0"/>
                                              <w:marRight w:val="0"/>
                                              <w:marTop w:val="0"/>
                                              <w:marBottom w:val="0"/>
                                              <w:divBdr>
                                                <w:top w:val="none" w:sz="0" w:space="0" w:color="auto"/>
                                                <w:left w:val="none" w:sz="0" w:space="0" w:color="auto"/>
                                                <w:bottom w:val="none" w:sz="0" w:space="0" w:color="auto"/>
                                                <w:right w:val="none" w:sz="0" w:space="0" w:color="auto"/>
                                              </w:divBdr>
                                            </w:div>
                                            <w:div w:id="1398240827">
                                              <w:marLeft w:val="0"/>
                                              <w:marRight w:val="0"/>
                                              <w:marTop w:val="0"/>
                                              <w:marBottom w:val="0"/>
                                              <w:divBdr>
                                                <w:top w:val="none" w:sz="0" w:space="0" w:color="auto"/>
                                                <w:left w:val="none" w:sz="0" w:space="0" w:color="auto"/>
                                                <w:bottom w:val="none" w:sz="0" w:space="0" w:color="auto"/>
                                                <w:right w:val="none" w:sz="0" w:space="0" w:color="auto"/>
                                              </w:divBdr>
                                            </w:div>
                                            <w:div w:id="130550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8249994">
                              <w:marLeft w:val="0"/>
                              <w:marRight w:val="0"/>
                              <w:marTop w:val="0"/>
                              <w:marBottom w:val="0"/>
                              <w:divBdr>
                                <w:top w:val="none" w:sz="0" w:space="0" w:color="auto"/>
                                <w:left w:val="none" w:sz="0" w:space="0" w:color="auto"/>
                                <w:bottom w:val="none" w:sz="0" w:space="0" w:color="auto"/>
                                <w:right w:val="none" w:sz="0" w:space="0" w:color="auto"/>
                              </w:divBdr>
                            </w:div>
                          </w:divsChild>
                        </w:div>
                        <w:div w:id="1904676012">
                          <w:marLeft w:val="0"/>
                          <w:marRight w:val="0"/>
                          <w:marTop w:val="0"/>
                          <w:marBottom w:val="0"/>
                          <w:divBdr>
                            <w:top w:val="none" w:sz="0" w:space="0" w:color="auto"/>
                            <w:left w:val="none" w:sz="0" w:space="0" w:color="auto"/>
                            <w:bottom w:val="none" w:sz="0" w:space="0" w:color="auto"/>
                            <w:right w:val="none" w:sz="0" w:space="0" w:color="auto"/>
                          </w:divBdr>
                          <w:divsChild>
                            <w:div w:id="2089422632">
                              <w:marLeft w:val="0"/>
                              <w:marRight w:val="0"/>
                              <w:marTop w:val="0"/>
                              <w:marBottom w:val="0"/>
                              <w:divBdr>
                                <w:top w:val="none" w:sz="0" w:space="0" w:color="auto"/>
                                <w:left w:val="none" w:sz="0" w:space="0" w:color="auto"/>
                                <w:bottom w:val="none" w:sz="0" w:space="0" w:color="auto"/>
                                <w:right w:val="none" w:sz="0" w:space="0" w:color="auto"/>
                              </w:divBdr>
                              <w:divsChild>
                                <w:div w:id="625038589">
                                  <w:marLeft w:val="0"/>
                                  <w:marRight w:val="0"/>
                                  <w:marTop w:val="0"/>
                                  <w:marBottom w:val="0"/>
                                  <w:divBdr>
                                    <w:top w:val="none" w:sz="0" w:space="0" w:color="auto"/>
                                    <w:left w:val="none" w:sz="0" w:space="0" w:color="auto"/>
                                    <w:bottom w:val="none" w:sz="0" w:space="0" w:color="auto"/>
                                    <w:right w:val="none" w:sz="0" w:space="0" w:color="auto"/>
                                  </w:divBdr>
                                  <w:divsChild>
                                    <w:div w:id="328677094">
                                      <w:marLeft w:val="0"/>
                                      <w:marRight w:val="0"/>
                                      <w:marTop w:val="0"/>
                                      <w:marBottom w:val="0"/>
                                      <w:divBdr>
                                        <w:top w:val="none" w:sz="0" w:space="0" w:color="auto"/>
                                        <w:left w:val="none" w:sz="0" w:space="0" w:color="auto"/>
                                        <w:bottom w:val="none" w:sz="0" w:space="0" w:color="auto"/>
                                        <w:right w:val="none" w:sz="0" w:space="0" w:color="auto"/>
                                      </w:divBdr>
                                      <w:divsChild>
                                        <w:div w:id="50459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28829502">
      <w:bodyDiv w:val="1"/>
      <w:marLeft w:val="0"/>
      <w:marRight w:val="0"/>
      <w:marTop w:val="0"/>
      <w:marBottom w:val="0"/>
      <w:divBdr>
        <w:top w:val="none" w:sz="0" w:space="0" w:color="auto"/>
        <w:left w:val="none" w:sz="0" w:space="0" w:color="auto"/>
        <w:bottom w:val="none" w:sz="0" w:space="0" w:color="auto"/>
        <w:right w:val="none" w:sz="0" w:space="0" w:color="auto"/>
      </w:divBdr>
      <w:divsChild>
        <w:div w:id="863834132">
          <w:marLeft w:val="0"/>
          <w:marRight w:val="0"/>
          <w:marTop w:val="0"/>
          <w:marBottom w:val="0"/>
          <w:divBdr>
            <w:top w:val="none" w:sz="0" w:space="0" w:color="auto"/>
            <w:left w:val="none" w:sz="0" w:space="0" w:color="auto"/>
            <w:bottom w:val="none" w:sz="0" w:space="0" w:color="auto"/>
            <w:right w:val="none" w:sz="0" w:space="0" w:color="auto"/>
          </w:divBdr>
          <w:divsChild>
            <w:div w:id="6836204">
              <w:marLeft w:val="0"/>
              <w:marRight w:val="0"/>
              <w:marTop w:val="0"/>
              <w:marBottom w:val="0"/>
              <w:divBdr>
                <w:top w:val="none" w:sz="0" w:space="0" w:color="auto"/>
                <w:left w:val="none" w:sz="0" w:space="0" w:color="auto"/>
                <w:bottom w:val="none" w:sz="0" w:space="0" w:color="auto"/>
                <w:right w:val="none" w:sz="0" w:space="0" w:color="auto"/>
              </w:divBdr>
              <w:divsChild>
                <w:div w:id="744835701">
                  <w:marLeft w:val="0"/>
                  <w:marRight w:val="0"/>
                  <w:marTop w:val="0"/>
                  <w:marBottom w:val="0"/>
                  <w:divBdr>
                    <w:top w:val="none" w:sz="0" w:space="0" w:color="auto"/>
                    <w:left w:val="none" w:sz="0" w:space="0" w:color="auto"/>
                    <w:bottom w:val="none" w:sz="0" w:space="0" w:color="auto"/>
                    <w:right w:val="none" w:sz="0" w:space="0" w:color="auto"/>
                  </w:divBdr>
                  <w:divsChild>
                    <w:div w:id="2051175917">
                      <w:marLeft w:val="0"/>
                      <w:marRight w:val="0"/>
                      <w:marTop w:val="0"/>
                      <w:marBottom w:val="0"/>
                      <w:divBdr>
                        <w:top w:val="none" w:sz="0" w:space="0" w:color="auto"/>
                        <w:left w:val="none" w:sz="0" w:space="0" w:color="auto"/>
                        <w:bottom w:val="none" w:sz="0" w:space="0" w:color="auto"/>
                        <w:right w:val="none" w:sz="0" w:space="0" w:color="auto"/>
                      </w:divBdr>
                      <w:divsChild>
                        <w:div w:id="918750301">
                          <w:marLeft w:val="0"/>
                          <w:marRight w:val="0"/>
                          <w:marTop w:val="0"/>
                          <w:marBottom w:val="0"/>
                          <w:divBdr>
                            <w:top w:val="none" w:sz="0" w:space="0" w:color="auto"/>
                            <w:left w:val="none" w:sz="0" w:space="0" w:color="auto"/>
                            <w:bottom w:val="none" w:sz="0" w:space="0" w:color="auto"/>
                            <w:right w:val="none" w:sz="0" w:space="0" w:color="auto"/>
                          </w:divBdr>
                          <w:divsChild>
                            <w:div w:id="1450853159">
                              <w:marLeft w:val="0"/>
                              <w:marRight w:val="0"/>
                              <w:marTop w:val="0"/>
                              <w:marBottom w:val="0"/>
                              <w:divBdr>
                                <w:top w:val="none" w:sz="0" w:space="0" w:color="auto"/>
                                <w:left w:val="none" w:sz="0" w:space="0" w:color="auto"/>
                                <w:bottom w:val="none" w:sz="0" w:space="0" w:color="auto"/>
                                <w:right w:val="none" w:sz="0" w:space="0" w:color="auto"/>
                              </w:divBdr>
                            </w:div>
                            <w:div w:id="1866208799">
                              <w:marLeft w:val="0"/>
                              <w:marRight w:val="0"/>
                              <w:marTop w:val="0"/>
                              <w:marBottom w:val="0"/>
                              <w:divBdr>
                                <w:top w:val="none" w:sz="0" w:space="0" w:color="auto"/>
                                <w:left w:val="none" w:sz="0" w:space="0" w:color="auto"/>
                                <w:bottom w:val="none" w:sz="0" w:space="0" w:color="auto"/>
                                <w:right w:val="none" w:sz="0" w:space="0" w:color="auto"/>
                              </w:divBdr>
                              <w:divsChild>
                                <w:div w:id="1096512072">
                                  <w:marLeft w:val="0"/>
                                  <w:marRight w:val="0"/>
                                  <w:marTop w:val="0"/>
                                  <w:marBottom w:val="0"/>
                                  <w:divBdr>
                                    <w:top w:val="none" w:sz="0" w:space="0" w:color="auto"/>
                                    <w:left w:val="none" w:sz="0" w:space="0" w:color="auto"/>
                                    <w:bottom w:val="none" w:sz="0" w:space="0" w:color="auto"/>
                                    <w:right w:val="none" w:sz="0" w:space="0" w:color="auto"/>
                                  </w:divBdr>
                                </w:div>
                                <w:div w:id="163690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1407028">
      <w:bodyDiv w:val="1"/>
      <w:marLeft w:val="0"/>
      <w:marRight w:val="0"/>
      <w:marTop w:val="0"/>
      <w:marBottom w:val="0"/>
      <w:divBdr>
        <w:top w:val="none" w:sz="0" w:space="0" w:color="auto"/>
        <w:left w:val="none" w:sz="0" w:space="0" w:color="auto"/>
        <w:bottom w:val="none" w:sz="0" w:space="0" w:color="auto"/>
        <w:right w:val="none" w:sz="0" w:space="0" w:color="auto"/>
      </w:divBdr>
      <w:divsChild>
        <w:div w:id="1815491500">
          <w:marLeft w:val="0"/>
          <w:marRight w:val="0"/>
          <w:marTop w:val="0"/>
          <w:marBottom w:val="0"/>
          <w:divBdr>
            <w:top w:val="none" w:sz="0" w:space="0" w:color="auto"/>
            <w:left w:val="none" w:sz="0" w:space="0" w:color="auto"/>
            <w:bottom w:val="none" w:sz="0" w:space="0" w:color="auto"/>
            <w:right w:val="none" w:sz="0" w:space="0" w:color="auto"/>
          </w:divBdr>
          <w:divsChild>
            <w:div w:id="97533282">
              <w:marLeft w:val="0"/>
              <w:marRight w:val="0"/>
              <w:marTop w:val="0"/>
              <w:marBottom w:val="0"/>
              <w:divBdr>
                <w:top w:val="none" w:sz="0" w:space="0" w:color="auto"/>
                <w:left w:val="none" w:sz="0" w:space="0" w:color="auto"/>
                <w:bottom w:val="none" w:sz="0" w:space="0" w:color="auto"/>
                <w:right w:val="none" w:sz="0" w:space="0" w:color="auto"/>
              </w:divBdr>
              <w:divsChild>
                <w:div w:id="36509224">
                  <w:marLeft w:val="225"/>
                  <w:marRight w:val="225"/>
                  <w:marTop w:val="225"/>
                  <w:marBottom w:val="225"/>
                  <w:divBdr>
                    <w:top w:val="none" w:sz="0" w:space="0" w:color="auto"/>
                    <w:left w:val="none" w:sz="0" w:space="0" w:color="auto"/>
                    <w:bottom w:val="none" w:sz="0" w:space="0" w:color="auto"/>
                    <w:right w:val="none" w:sz="0" w:space="0" w:color="auto"/>
                  </w:divBdr>
                  <w:divsChild>
                    <w:div w:id="1321081206">
                      <w:marLeft w:val="0"/>
                      <w:marRight w:val="0"/>
                      <w:marTop w:val="0"/>
                      <w:marBottom w:val="0"/>
                      <w:divBdr>
                        <w:top w:val="none" w:sz="0" w:space="0" w:color="auto"/>
                        <w:left w:val="none" w:sz="0" w:space="0" w:color="auto"/>
                        <w:bottom w:val="none" w:sz="0" w:space="0" w:color="auto"/>
                        <w:right w:val="none" w:sz="0" w:space="0" w:color="auto"/>
                      </w:divBdr>
                      <w:divsChild>
                        <w:div w:id="1608731723">
                          <w:marLeft w:val="0"/>
                          <w:marRight w:val="0"/>
                          <w:marTop w:val="0"/>
                          <w:marBottom w:val="0"/>
                          <w:divBdr>
                            <w:top w:val="none" w:sz="0" w:space="0" w:color="auto"/>
                            <w:left w:val="none" w:sz="0" w:space="0" w:color="auto"/>
                            <w:bottom w:val="none" w:sz="0" w:space="0" w:color="auto"/>
                            <w:right w:val="none" w:sz="0" w:space="0" w:color="auto"/>
                          </w:divBdr>
                          <w:divsChild>
                            <w:div w:id="911739300">
                              <w:marLeft w:val="0"/>
                              <w:marRight w:val="0"/>
                              <w:marTop w:val="0"/>
                              <w:marBottom w:val="0"/>
                              <w:divBdr>
                                <w:top w:val="none" w:sz="0" w:space="0" w:color="auto"/>
                                <w:left w:val="none" w:sz="0" w:space="0" w:color="auto"/>
                                <w:bottom w:val="none" w:sz="0" w:space="0" w:color="auto"/>
                                <w:right w:val="none" w:sz="0" w:space="0" w:color="auto"/>
                              </w:divBdr>
                              <w:divsChild>
                                <w:div w:id="1898200295">
                                  <w:marLeft w:val="0"/>
                                  <w:marRight w:val="0"/>
                                  <w:marTop w:val="0"/>
                                  <w:marBottom w:val="0"/>
                                  <w:divBdr>
                                    <w:top w:val="none" w:sz="0" w:space="0" w:color="auto"/>
                                    <w:left w:val="none" w:sz="0" w:space="0" w:color="auto"/>
                                    <w:bottom w:val="none" w:sz="0" w:space="0" w:color="auto"/>
                                    <w:right w:val="none" w:sz="0" w:space="0" w:color="auto"/>
                                  </w:divBdr>
                                </w:div>
                                <w:div w:id="377316324">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69814090">
                          <w:marLeft w:val="0"/>
                          <w:marRight w:val="3375"/>
                          <w:marTop w:val="150"/>
                          <w:marBottom w:val="0"/>
                          <w:divBdr>
                            <w:top w:val="single" w:sz="6" w:space="4" w:color="CCCCCC"/>
                            <w:left w:val="none" w:sz="0" w:space="0" w:color="auto"/>
                            <w:bottom w:val="single" w:sz="6" w:space="4" w:color="CCCCCC"/>
                            <w:right w:val="none" w:sz="0" w:space="0" w:color="auto"/>
                          </w:divBdr>
                        </w:div>
                        <w:div w:id="1919367878">
                          <w:marLeft w:val="0"/>
                          <w:marRight w:val="3375"/>
                          <w:marTop w:val="75"/>
                          <w:marBottom w:val="0"/>
                          <w:divBdr>
                            <w:top w:val="none" w:sz="0" w:space="0" w:color="auto"/>
                            <w:left w:val="none" w:sz="0" w:space="0" w:color="auto"/>
                            <w:bottom w:val="none" w:sz="0" w:space="0" w:color="auto"/>
                            <w:right w:val="none" w:sz="0" w:space="0" w:color="auto"/>
                          </w:divBdr>
                        </w:div>
                      </w:divsChild>
                    </w:div>
                    <w:div w:id="2128549302">
                      <w:marLeft w:val="0"/>
                      <w:marRight w:val="0"/>
                      <w:marTop w:val="75"/>
                      <w:marBottom w:val="0"/>
                      <w:divBdr>
                        <w:top w:val="none" w:sz="0" w:space="0" w:color="auto"/>
                        <w:left w:val="none" w:sz="0" w:space="0" w:color="auto"/>
                        <w:bottom w:val="none" w:sz="0" w:space="0" w:color="auto"/>
                        <w:right w:val="none" w:sz="0" w:space="0" w:color="auto"/>
                      </w:divBdr>
                      <w:divsChild>
                        <w:div w:id="1473133460">
                          <w:marLeft w:val="0"/>
                          <w:marRight w:val="0"/>
                          <w:marTop w:val="0"/>
                          <w:marBottom w:val="0"/>
                          <w:divBdr>
                            <w:top w:val="none" w:sz="0" w:space="0" w:color="auto"/>
                            <w:left w:val="none" w:sz="0" w:space="0" w:color="auto"/>
                            <w:bottom w:val="none" w:sz="0" w:space="0" w:color="auto"/>
                            <w:right w:val="none" w:sz="0" w:space="0" w:color="auto"/>
                          </w:divBdr>
                        </w:div>
                        <w:div w:id="103909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2979953">
      <w:bodyDiv w:val="1"/>
      <w:marLeft w:val="0"/>
      <w:marRight w:val="0"/>
      <w:marTop w:val="0"/>
      <w:marBottom w:val="0"/>
      <w:divBdr>
        <w:top w:val="none" w:sz="0" w:space="0" w:color="auto"/>
        <w:left w:val="none" w:sz="0" w:space="0" w:color="auto"/>
        <w:bottom w:val="none" w:sz="0" w:space="0" w:color="auto"/>
        <w:right w:val="none" w:sz="0" w:space="0" w:color="auto"/>
      </w:divBdr>
      <w:divsChild>
        <w:div w:id="1595629864">
          <w:marLeft w:val="0"/>
          <w:marRight w:val="0"/>
          <w:marTop w:val="0"/>
          <w:marBottom w:val="0"/>
          <w:divBdr>
            <w:top w:val="none" w:sz="0" w:space="0" w:color="auto"/>
            <w:left w:val="none" w:sz="0" w:space="0" w:color="auto"/>
            <w:bottom w:val="none" w:sz="0" w:space="0" w:color="auto"/>
            <w:right w:val="none" w:sz="0" w:space="0" w:color="auto"/>
          </w:divBdr>
          <w:divsChild>
            <w:div w:id="908152063">
              <w:marLeft w:val="0"/>
              <w:marRight w:val="135"/>
              <w:marTop w:val="0"/>
              <w:marBottom w:val="0"/>
              <w:divBdr>
                <w:top w:val="none" w:sz="0" w:space="0" w:color="auto"/>
                <w:left w:val="single" w:sz="12" w:space="7" w:color="E9E9E9"/>
                <w:bottom w:val="none" w:sz="0" w:space="0" w:color="auto"/>
                <w:right w:val="single" w:sz="12" w:space="7" w:color="E9E9E9"/>
              </w:divBdr>
              <w:divsChild>
                <w:div w:id="1300915519">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550460849">
      <w:bodyDiv w:val="1"/>
      <w:marLeft w:val="0"/>
      <w:marRight w:val="0"/>
      <w:marTop w:val="0"/>
      <w:marBottom w:val="0"/>
      <w:divBdr>
        <w:top w:val="none" w:sz="0" w:space="0" w:color="auto"/>
        <w:left w:val="none" w:sz="0" w:space="0" w:color="auto"/>
        <w:bottom w:val="none" w:sz="0" w:space="0" w:color="auto"/>
        <w:right w:val="none" w:sz="0" w:space="0" w:color="auto"/>
      </w:divBdr>
      <w:divsChild>
        <w:div w:id="540366456">
          <w:marLeft w:val="0"/>
          <w:marRight w:val="0"/>
          <w:marTop w:val="0"/>
          <w:marBottom w:val="0"/>
          <w:divBdr>
            <w:top w:val="none" w:sz="0" w:space="0" w:color="auto"/>
            <w:left w:val="none" w:sz="0" w:space="0" w:color="auto"/>
            <w:bottom w:val="none" w:sz="0" w:space="0" w:color="auto"/>
            <w:right w:val="none" w:sz="0" w:space="0" w:color="auto"/>
          </w:divBdr>
          <w:divsChild>
            <w:div w:id="465467705">
              <w:marLeft w:val="0"/>
              <w:marRight w:val="0"/>
              <w:marTop w:val="0"/>
              <w:marBottom w:val="0"/>
              <w:divBdr>
                <w:top w:val="none" w:sz="0" w:space="0" w:color="auto"/>
                <w:left w:val="none" w:sz="0" w:space="0" w:color="auto"/>
                <w:bottom w:val="none" w:sz="0" w:space="0" w:color="auto"/>
                <w:right w:val="none" w:sz="0" w:space="0" w:color="auto"/>
              </w:divBdr>
              <w:divsChild>
                <w:div w:id="1156726502">
                  <w:marLeft w:val="0"/>
                  <w:marRight w:val="0"/>
                  <w:marTop w:val="0"/>
                  <w:marBottom w:val="0"/>
                  <w:divBdr>
                    <w:top w:val="none" w:sz="0" w:space="0" w:color="auto"/>
                    <w:left w:val="none" w:sz="0" w:space="0" w:color="auto"/>
                    <w:bottom w:val="none" w:sz="0" w:space="0" w:color="auto"/>
                    <w:right w:val="none" w:sz="0" w:space="0" w:color="auto"/>
                  </w:divBdr>
                  <w:divsChild>
                    <w:div w:id="1174538906">
                      <w:marLeft w:val="0"/>
                      <w:marRight w:val="0"/>
                      <w:marTop w:val="0"/>
                      <w:marBottom w:val="0"/>
                      <w:divBdr>
                        <w:top w:val="none" w:sz="0" w:space="0" w:color="auto"/>
                        <w:left w:val="none" w:sz="0" w:space="0" w:color="auto"/>
                        <w:bottom w:val="none" w:sz="0" w:space="0" w:color="auto"/>
                        <w:right w:val="none" w:sz="0" w:space="0" w:color="auto"/>
                      </w:divBdr>
                      <w:divsChild>
                        <w:div w:id="89535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7620941">
      <w:bodyDiv w:val="1"/>
      <w:marLeft w:val="0"/>
      <w:marRight w:val="0"/>
      <w:marTop w:val="0"/>
      <w:marBottom w:val="0"/>
      <w:divBdr>
        <w:top w:val="none" w:sz="0" w:space="0" w:color="auto"/>
        <w:left w:val="none" w:sz="0" w:space="0" w:color="auto"/>
        <w:bottom w:val="none" w:sz="0" w:space="0" w:color="auto"/>
        <w:right w:val="none" w:sz="0" w:space="0" w:color="auto"/>
      </w:divBdr>
      <w:divsChild>
        <w:div w:id="647589978">
          <w:marLeft w:val="0"/>
          <w:marRight w:val="0"/>
          <w:marTop w:val="0"/>
          <w:marBottom w:val="0"/>
          <w:divBdr>
            <w:top w:val="none" w:sz="0" w:space="0" w:color="auto"/>
            <w:left w:val="none" w:sz="0" w:space="0" w:color="auto"/>
            <w:bottom w:val="none" w:sz="0" w:space="0" w:color="auto"/>
            <w:right w:val="none" w:sz="0" w:space="0" w:color="auto"/>
          </w:divBdr>
          <w:divsChild>
            <w:div w:id="531112893">
              <w:marLeft w:val="0"/>
              <w:marRight w:val="0"/>
              <w:marTop w:val="0"/>
              <w:marBottom w:val="0"/>
              <w:divBdr>
                <w:top w:val="none" w:sz="0" w:space="0" w:color="auto"/>
                <w:left w:val="none" w:sz="0" w:space="0" w:color="auto"/>
                <w:bottom w:val="none" w:sz="0" w:space="0" w:color="auto"/>
                <w:right w:val="none" w:sz="0" w:space="0" w:color="auto"/>
              </w:divBdr>
              <w:divsChild>
                <w:div w:id="1854760878">
                  <w:marLeft w:val="0"/>
                  <w:marRight w:val="0"/>
                  <w:marTop w:val="0"/>
                  <w:marBottom w:val="0"/>
                  <w:divBdr>
                    <w:top w:val="none" w:sz="0" w:space="0" w:color="auto"/>
                    <w:left w:val="none" w:sz="0" w:space="0" w:color="auto"/>
                    <w:bottom w:val="none" w:sz="0" w:space="0" w:color="auto"/>
                    <w:right w:val="none" w:sz="0" w:space="0" w:color="auto"/>
                  </w:divBdr>
                  <w:divsChild>
                    <w:div w:id="1894460292">
                      <w:marLeft w:val="0"/>
                      <w:marRight w:val="0"/>
                      <w:marTop w:val="0"/>
                      <w:marBottom w:val="0"/>
                      <w:divBdr>
                        <w:top w:val="none" w:sz="0" w:space="0" w:color="auto"/>
                        <w:left w:val="none" w:sz="0" w:space="0" w:color="auto"/>
                        <w:bottom w:val="none" w:sz="0" w:space="0" w:color="auto"/>
                        <w:right w:val="none" w:sz="0" w:space="0" w:color="auto"/>
                      </w:divBdr>
                      <w:divsChild>
                        <w:div w:id="745490613">
                          <w:marLeft w:val="0"/>
                          <w:marRight w:val="0"/>
                          <w:marTop w:val="0"/>
                          <w:marBottom w:val="0"/>
                          <w:divBdr>
                            <w:top w:val="none" w:sz="0" w:space="0" w:color="auto"/>
                            <w:left w:val="none" w:sz="0" w:space="0" w:color="auto"/>
                            <w:bottom w:val="none" w:sz="0" w:space="0" w:color="auto"/>
                            <w:right w:val="none" w:sz="0" w:space="0" w:color="auto"/>
                          </w:divBdr>
                          <w:divsChild>
                            <w:div w:id="1457603336">
                              <w:marLeft w:val="0"/>
                              <w:marRight w:val="0"/>
                              <w:marTop w:val="0"/>
                              <w:marBottom w:val="0"/>
                              <w:divBdr>
                                <w:top w:val="none" w:sz="0" w:space="0" w:color="auto"/>
                                <w:left w:val="none" w:sz="0" w:space="0" w:color="auto"/>
                                <w:bottom w:val="none" w:sz="0" w:space="0" w:color="auto"/>
                                <w:right w:val="none" w:sz="0" w:space="0" w:color="auto"/>
                              </w:divBdr>
                              <w:divsChild>
                                <w:div w:id="1628463039">
                                  <w:marLeft w:val="0"/>
                                  <w:marRight w:val="0"/>
                                  <w:marTop w:val="0"/>
                                  <w:marBottom w:val="0"/>
                                  <w:divBdr>
                                    <w:top w:val="none" w:sz="0" w:space="0" w:color="auto"/>
                                    <w:left w:val="none" w:sz="0" w:space="0" w:color="auto"/>
                                    <w:bottom w:val="none" w:sz="0" w:space="0" w:color="auto"/>
                                    <w:right w:val="none" w:sz="0" w:space="0" w:color="auto"/>
                                  </w:divBdr>
                                  <w:divsChild>
                                    <w:div w:id="310326959">
                                      <w:marLeft w:val="0"/>
                                      <w:marRight w:val="0"/>
                                      <w:marTop w:val="0"/>
                                      <w:marBottom w:val="0"/>
                                      <w:divBdr>
                                        <w:top w:val="none" w:sz="0" w:space="0" w:color="auto"/>
                                        <w:left w:val="none" w:sz="0" w:space="0" w:color="auto"/>
                                        <w:bottom w:val="none" w:sz="0" w:space="0" w:color="auto"/>
                                        <w:right w:val="none" w:sz="0" w:space="0" w:color="auto"/>
                                      </w:divBdr>
                                      <w:divsChild>
                                        <w:div w:id="1988314334">
                                          <w:marLeft w:val="0"/>
                                          <w:marRight w:val="0"/>
                                          <w:marTop w:val="0"/>
                                          <w:marBottom w:val="0"/>
                                          <w:divBdr>
                                            <w:top w:val="none" w:sz="0" w:space="0" w:color="auto"/>
                                            <w:left w:val="none" w:sz="0" w:space="0" w:color="auto"/>
                                            <w:bottom w:val="none" w:sz="0" w:space="0" w:color="auto"/>
                                            <w:right w:val="none" w:sz="0" w:space="0" w:color="auto"/>
                                          </w:divBdr>
                                          <w:divsChild>
                                            <w:div w:id="1942643912">
                                              <w:marLeft w:val="0"/>
                                              <w:marRight w:val="0"/>
                                              <w:marTop w:val="0"/>
                                              <w:marBottom w:val="0"/>
                                              <w:divBdr>
                                                <w:top w:val="none" w:sz="0" w:space="0" w:color="auto"/>
                                                <w:left w:val="none" w:sz="0" w:space="0" w:color="auto"/>
                                                <w:bottom w:val="none" w:sz="0" w:space="0" w:color="auto"/>
                                                <w:right w:val="none" w:sz="0" w:space="0" w:color="auto"/>
                                              </w:divBdr>
                                            </w:div>
                                            <w:div w:id="1039740321">
                                              <w:marLeft w:val="0"/>
                                              <w:marRight w:val="0"/>
                                              <w:marTop w:val="0"/>
                                              <w:marBottom w:val="0"/>
                                              <w:divBdr>
                                                <w:top w:val="none" w:sz="0" w:space="0" w:color="auto"/>
                                                <w:left w:val="none" w:sz="0" w:space="0" w:color="auto"/>
                                                <w:bottom w:val="none" w:sz="0" w:space="0" w:color="auto"/>
                                                <w:right w:val="none" w:sz="0" w:space="0" w:color="auto"/>
                                              </w:divBdr>
                                            </w:div>
                                            <w:div w:id="449664765">
                                              <w:marLeft w:val="0"/>
                                              <w:marRight w:val="0"/>
                                              <w:marTop w:val="0"/>
                                              <w:marBottom w:val="0"/>
                                              <w:divBdr>
                                                <w:top w:val="none" w:sz="0" w:space="0" w:color="auto"/>
                                                <w:left w:val="none" w:sz="0" w:space="0" w:color="auto"/>
                                                <w:bottom w:val="none" w:sz="0" w:space="0" w:color="auto"/>
                                                <w:right w:val="none" w:sz="0" w:space="0" w:color="auto"/>
                                              </w:divBdr>
                                            </w:div>
                                            <w:div w:id="1374228905">
                                              <w:marLeft w:val="0"/>
                                              <w:marRight w:val="0"/>
                                              <w:marTop w:val="0"/>
                                              <w:marBottom w:val="0"/>
                                              <w:divBdr>
                                                <w:top w:val="none" w:sz="0" w:space="0" w:color="auto"/>
                                                <w:left w:val="none" w:sz="0" w:space="0" w:color="auto"/>
                                                <w:bottom w:val="none" w:sz="0" w:space="0" w:color="auto"/>
                                                <w:right w:val="none" w:sz="0" w:space="0" w:color="auto"/>
                                              </w:divBdr>
                                              <w:divsChild>
                                                <w:div w:id="761950181">
                                                  <w:marLeft w:val="0"/>
                                                  <w:marRight w:val="0"/>
                                                  <w:marTop w:val="0"/>
                                                  <w:marBottom w:val="0"/>
                                                  <w:divBdr>
                                                    <w:top w:val="none" w:sz="0" w:space="0" w:color="auto"/>
                                                    <w:left w:val="none" w:sz="0" w:space="0" w:color="auto"/>
                                                    <w:bottom w:val="none" w:sz="0" w:space="0" w:color="auto"/>
                                                    <w:right w:val="none" w:sz="0" w:space="0" w:color="auto"/>
                                                  </w:divBdr>
                                                  <w:divsChild>
                                                    <w:div w:id="1238631115">
                                                      <w:marLeft w:val="0"/>
                                                      <w:marRight w:val="0"/>
                                                      <w:marTop w:val="0"/>
                                                      <w:marBottom w:val="120"/>
                                                      <w:divBdr>
                                                        <w:top w:val="none" w:sz="0" w:space="0" w:color="auto"/>
                                                        <w:left w:val="none" w:sz="0" w:space="0" w:color="auto"/>
                                                        <w:bottom w:val="none" w:sz="0" w:space="0" w:color="auto"/>
                                                        <w:right w:val="none" w:sz="0" w:space="0" w:color="auto"/>
                                                      </w:divBdr>
                                                      <w:divsChild>
                                                        <w:div w:id="91851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918370">
                                              <w:blockQuote w:val="1"/>
                                              <w:marLeft w:val="720"/>
                                              <w:marRight w:val="720"/>
                                              <w:marTop w:val="100"/>
                                              <w:marBottom w:val="100"/>
                                              <w:divBdr>
                                                <w:top w:val="none" w:sz="0" w:space="0" w:color="auto"/>
                                                <w:left w:val="none" w:sz="0" w:space="0" w:color="auto"/>
                                                <w:bottom w:val="none" w:sz="0" w:space="0" w:color="auto"/>
                                                <w:right w:val="none" w:sz="0" w:space="0" w:color="auto"/>
                                              </w:divBdr>
                                            </w:div>
                                            <w:div w:id="853571216">
                                              <w:marLeft w:val="0"/>
                                              <w:marRight w:val="0"/>
                                              <w:marTop w:val="0"/>
                                              <w:marBottom w:val="0"/>
                                              <w:divBdr>
                                                <w:top w:val="none" w:sz="0" w:space="0" w:color="auto"/>
                                                <w:left w:val="none" w:sz="0" w:space="0" w:color="auto"/>
                                                <w:bottom w:val="none" w:sz="0" w:space="0" w:color="auto"/>
                                                <w:right w:val="none" w:sz="0" w:space="0" w:color="auto"/>
                                              </w:divBdr>
                                            </w:div>
                                            <w:div w:id="297956230">
                                              <w:marLeft w:val="0"/>
                                              <w:marRight w:val="0"/>
                                              <w:marTop w:val="0"/>
                                              <w:marBottom w:val="0"/>
                                              <w:divBdr>
                                                <w:top w:val="none" w:sz="0" w:space="0" w:color="auto"/>
                                                <w:left w:val="none" w:sz="0" w:space="0" w:color="auto"/>
                                                <w:bottom w:val="none" w:sz="0" w:space="0" w:color="auto"/>
                                                <w:right w:val="none" w:sz="0" w:space="0" w:color="auto"/>
                                              </w:divBdr>
                                            </w:div>
                                            <w:div w:id="81998701">
                                              <w:blockQuote w:val="1"/>
                                              <w:marLeft w:val="720"/>
                                              <w:marRight w:val="720"/>
                                              <w:marTop w:val="100"/>
                                              <w:marBottom w:val="100"/>
                                              <w:divBdr>
                                                <w:top w:val="none" w:sz="0" w:space="0" w:color="auto"/>
                                                <w:left w:val="none" w:sz="0" w:space="0" w:color="auto"/>
                                                <w:bottom w:val="none" w:sz="0" w:space="0" w:color="auto"/>
                                                <w:right w:val="none" w:sz="0" w:space="0" w:color="auto"/>
                                              </w:divBdr>
                                            </w:div>
                                            <w:div w:id="50230902">
                                              <w:blockQuote w:val="1"/>
                                              <w:marLeft w:val="720"/>
                                              <w:marRight w:val="720"/>
                                              <w:marTop w:val="100"/>
                                              <w:marBottom w:val="100"/>
                                              <w:divBdr>
                                                <w:top w:val="none" w:sz="0" w:space="0" w:color="auto"/>
                                                <w:left w:val="none" w:sz="0" w:space="0" w:color="auto"/>
                                                <w:bottom w:val="none" w:sz="0" w:space="0" w:color="auto"/>
                                                <w:right w:val="none" w:sz="0" w:space="0" w:color="auto"/>
                                              </w:divBdr>
                                            </w:div>
                                            <w:div w:id="783234425">
                                              <w:marLeft w:val="0"/>
                                              <w:marRight w:val="0"/>
                                              <w:marTop w:val="0"/>
                                              <w:marBottom w:val="0"/>
                                              <w:divBdr>
                                                <w:top w:val="none" w:sz="0" w:space="0" w:color="auto"/>
                                                <w:left w:val="none" w:sz="0" w:space="0" w:color="auto"/>
                                                <w:bottom w:val="none" w:sz="0" w:space="0" w:color="auto"/>
                                                <w:right w:val="none" w:sz="0" w:space="0" w:color="auto"/>
                                              </w:divBdr>
                                            </w:div>
                                            <w:div w:id="1937906761">
                                              <w:marLeft w:val="0"/>
                                              <w:marRight w:val="0"/>
                                              <w:marTop w:val="0"/>
                                              <w:marBottom w:val="0"/>
                                              <w:divBdr>
                                                <w:top w:val="none" w:sz="0" w:space="0" w:color="auto"/>
                                                <w:left w:val="none" w:sz="0" w:space="0" w:color="auto"/>
                                                <w:bottom w:val="none" w:sz="0" w:space="0" w:color="auto"/>
                                                <w:right w:val="none" w:sz="0" w:space="0" w:color="auto"/>
                                              </w:divBdr>
                                            </w:div>
                                            <w:div w:id="854079998">
                                              <w:marLeft w:val="0"/>
                                              <w:marRight w:val="0"/>
                                              <w:marTop w:val="0"/>
                                              <w:marBottom w:val="0"/>
                                              <w:divBdr>
                                                <w:top w:val="none" w:sz="0" w:space="0" w:color="auto"/>
                                                <w:left w:val="none" w:sz="0" w:space="0" w:color="auto"/>
                                                <w:bottom w:val="none" w:sz="0" w:space="0" w:color="auto"/>
                                                <w:right w:val="none" w:sz="0" w:space="0" w:color="auto"/>
                                              </w:divBdr>
                                            </w:div>
                                            <w:div w:id="327296935">
                                              <w:marLeft w:val="0"/>
                                              <w:marRight w:val="0"/>
                                              <w:marTop w:val="0"/>
                                              <w:marBottom w:val="0"/>
                                              <w:divBdr>
                                                <w:top w:val="none" w:sz="0" w:space="0" w:color="auto"/>
                                                <w:left w:val="none" w:sz="0" w:space="0" w:color="auto"/>
                                                <w:bottom w:val="none" w:sz="0" w:space="0" w:color="auto"/>
                                                <w:right w:val="none" w:sz="0" w:space="0" w:color="auto"/>
                                              </w:divBdr>
                                              <w:divsChild>
                                                <w:div w:id="1302029726">
                                                  <w:marLeft w:val="0"/>
                                                  <w:marRight w:val="0"/>
                                                  <w:marTop w:val="0"/>
                                                  <w:marBottom w:val="0"/>
                                                  <w:divBdr>
                                                    <w:top w:val="none" w:sz="0" w:space="0" w:color="auto"/>
                                                    <w:left w:val="none" w:sz="0" w:space="0" w:color="auto"/>
                                                    <w:bottom w:val="none" w:sz="0" w:space="0" w:color="auto"/>
                                                    <w:right w:val="none" w:sz="0" w:space="0" w:color="auto"/>
                                                  </w:divBdr>
                                                </w:div>
                                                <w:div w:id="235018762">
                                                  <w:marLeft w:val="0"/>
                                                  <w:marRight w:val="0"/>
                                                  <w:marTop w:val="0"/>
                                                  <w:marBottom w:val="0"/>
                                                  <w:divBdr>
                                                    <w:top w:val="none" w:sz="0" w:space="0" w:color="auto"/>
                                                    <w:left w:val="none" w:sz="0" w:space="0" w:color="auto"/>
                                                    <w:bottom w:val="none" w:sz="0" w:space="0" w:color="auto"/>
                                                    <w:right w:val="none" w:sz="0" w:space="0" w:color="auto"/>
                                                  </w:divBdr>
                                                </w:div>
                                              </w:divsChild>
                                            </w:div>
                                            <w:div w:id="1864325621">
                                              <w:marLeft w:val="0"/>
                                              <w:marRight w:val="0"/>
                                              <w:marTop w:val="0"/>
                                              <w:marBottom w:val="0"/>
                                              <w:divBdr>
                                                <w:top w:val="none" w:sz="0" w:space="0" w:color="auto"/>
                                                <w:left w:val="none" w:sz="0" w:space="0" w:color="auto"/>
                                                <w:bottom w:val="none" w:sz="0" w:space="0" w:color="auto"/>
                                                <w:right w:val="none" w:sz="0" w:space="0" w:color="auto"/>
                                              </w:divBdr>
                                            </w:div>
                                            <w:div w:id="709034507">
                                              <w:marLeft w:val="0"/>
                                              <w:marRight w:val="0"/>
                                              <w:marTop w:val="0"/>
                                              <w:marBottom w:val="0"/>
                                              <w:divBdr>
                                                <w:top w:val="none" w:sz="0" w:space="0" w:color="auto"/>
                                                <w:left w:val="none" w:sz="0" w:space="0" w:color="auto"/>
                                                <w:bottom w:val="none" w:sz="0" w:space="0" w:color="auto"/>
                                                <w:right w:val="none" w:sz="0" w:space="0" w:color="auto"/>
                                              </w:divBdr>
                                              <w:divsChild>
                                                <w:div w:id="1005784286">
                                                  <w:marLeft w:val="0"/>
                                                  <w:marRight w:val="0"/>
                                                  <w:marTop w:val="0"/>
                                                  <w:marBottom w:val="0"/>
                                                  <w:divBdr>
                                                    <w:top w:val="none" w:sz="0" w:space="0" w:color="auto"/>
                                                    <w:left w:val="none" w:sz="0" w:space="0" w:color="auto"/>
                                                    <w:bottom w:val="none" w:sz="0" w:space="0" w:color="auto"/>
                                                    <w:right w:val="none" w:sz="0" w:space="0" w:color="auto"/>
                                                  </w:divBdr>
                                                  <w:divsChild>
                                                    <w:div w:id="1609389821">
                                                      <w:marLeft w:val="0"/>
                                                      <w:marRight w:val="0"/>
                                                      <w:marTop w:val="0"/>
                                                      <w:marBottom w:val="0"/>
                                                      <w:divBdr>
                                                        <w:top w:val="none" w:sz="0" w:space="0" w:color="auto"/>
                                                        <w:left w:val="none" w:sz="0" w:space="0" w:color="auto"/>
                                                        <w:bottom w:val="none" w:sz="0" w:space="0" w:color="auto"/>
                                                        <w:right w:val="none" w:sz="0" w:space="0" w:color="auto"/>
                                                      </w:divBdr>
                                                      <w:divsChild>
                                                        <w:div w:id="903563349">
                                                          <w:marLeft w:val="0"/>
                                                          <w:marRight w:val="0"/>
                                                          <w:marTop w:val="0"/>
                                                          <w:marBottom w:val="0"/>
                                                          <w:divBdr>
                                                            <w:top w:val="none" w:sz="0" w:space="0" w:color="auto"/>
                                                            <w:left w:val="none" w:sz="0" w:space="0" w:color="auto"/>
                                                            <w:bottom w:val="none" w:sz="0" w:space="0" w:color="auto"/>
                                                            <w:right w:val="none" w:sz="0" w:space="0" w:color="auto"/>
                                                          </w:divBdr>
                                                        </w:div>
                                                        <w:div w:id="72364731">
                                                          <w:marLeft w:val="0"/>
                                                          <w:marRight w:val="0"/>
                                                          <w:marTop w:val="0"/>
                                                          <w:marBottom w:val="0"/>
                                                          <w:divBdr>
                                                            <w:top w:val="none" w:sz="0" w:space="0" w:color="auto"/>
                                                            <w:left w:val="none" w:sz="0" w:space="0" w:color="auto"/>
                                                            <w:bottom w:val="none" w:sz="0" w:space="0" w:color="auto"/>
                                                            <w:right w:val="none" w:sz="0" w:space="0" w:color="auto"/>
                                                          </w:divBdr>
                                                        </w:div>
                                                        <w:div w:id="97402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67764609">
      <w:bodyDiv w:val="1"/>
      <w:marLeft w:val="0"/>
      <w:marRight w:val="0"/>
      <w:marTop w:val="0"/>
      <w:marBottom w:val="0"/>
      <w:divBdr>
        <w:top w:val="none" w:sz="0" w:space="0" w:color="auto"/>
        <w:left w:val="none" w:sz="0" w:space="0" w:color="auto"/>
        <w:bottom w:val="none" w:sz="0" w:space="0" w:color="auto"/>
        <w:right w:val="none" w:sz="0" w:space="0" w:color="auto"/>
      </w:divBdr>
      <w:divsChild>
        <w:div w:id="1328047861">
          <w:marLeft w:val="0"/>
          <w:marRight w:val="0"/>
          <w:marTop w:val="0"/>
          <w:marBottom w:val="0"/>
          <w:divBdr>
            <w:top w:val="none" w:sz="0" w:space="0" w:color="auto"/>
            <w:left w:val="none" w:sz="0" w:space="0" w:color="auto"/>
            <w:bottom w:val="none" w:sz="0" w:space="0" w:color="auto"/>
            <w:right w:val="none" w:sz="0" w:space="0" w:color="auto"/>
          </w:divBdr>
          <w:divsChild>
            <w:div w:id="1704744411">
              <w:marLeft w:val="0"/>
              <w:marRight w:val="135"/>
              <w:marTop w:val="0"/>
              <w:marBottom w:val="0"/>
              <w:divBdr>
                <w:top w:val="none" w:sz="0" w:space="0" w:color="auto"/>
                <w:left w:val="single" w:sz="12" w:space="7" w:color="E9E9E9"/>
                <w:bottom w:val="none" w:sz="0" w:space="0" w:color="auto"/>
                <w:right w:val="single" w:sz="12" w:space="7" w:color="E9E9E9"/>
              </w:divBdr>
              <w:divsChild>
                <w:div w:id="2055347962">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570532329">
      <w:bodyDiv w:val="1"/>
      <w:marLeft w:val="0"/>
      <w:marRight w:val="0"/>
      <w:marTop w:val="0"/>
      <w:marBottom w:val="0"/>
      <w:divBdr>
        <w:top w:val="none" w:sz="0" w:space="0" w:color="auto"/>
        <w:left w:val="none" w:sz="0" w:space="0" w:color="auto"/>
        <w:bottom w:val="none" w:sz="0" w:space="0" w:color="auto"/>
        <w:right w:val="none" w:sz="0" w:space="0" w:color="auto"/>
      </w:divBdr>
      <w:divsChild>
        <w:div w:id="1900090141">
          <w:marLeft w:val="0"/>
          <w:marRight w:val="0"/>
          <w:marTop w:val="0"/>
          <w:marBottom w:val="0"/>
          <w:divBdr>
            <w:top w:val="none" w:sz="0" w:space="0" w:color="auto"/>
            <w:left w:val="none" w:sz="0" w:space="0" w:color="auto"/>
            <w:bottom w:val="none" w:sz="0" w:space="0" w:color="auto"/>
            <w:right w:val="none" w:sz="0" w:space="0" w:color="auto"/>
          </w:divBdr>
          <w:divsChild>
            <w:div w:id="247495838">
              <w:marLeft w:val="0"/>
              <w:marRight w:val="0"/>
              <w:marTop w:val="0"/>
              <w:marBottom w:val="0"/>
              <w:divBdr>
                <w:top w:val="none" w:sz="0" w:space="0" w:color="auto"/>
                <w:left w:val="none" w:sz="0" w:space="0" w:color="auto"/>
                <w:bottom w:val="none" w:sz="0" w:space="0" w:color="auto"/>
                <w:right w:val="none" w:sz="0" w:space="0" w:color="auto"/>
              </w:divBdr>
              <w:divsChild>
                <w:div w:id="831607937">
                  <w:marLeft w:val="0"/>
                  <w:marRight w:val="0"/>
                  <w:marTop w:val="0"/>
                  <w:marBottom w:val="0"/>
                  <w:divBdr>
                    <w:top w:val="none" w:sz="0" w:space="0" w:color="auto"/>
                    <w:left w:val="none" w:sz="0" w:space="0" w:color="auto"/>
                    <w:bottom w:val="none" w:sz="0" w:space="0" w:color="auto"/>
                    <w:right w:val="none" w:sz="0" w:space="0" w:color="auto"/>
                  </w:divBdr>
                  <w:divsChild>
                    <w:div w:id="2137094434">
                      <w:marLeft w:val="0"/>
                      <w:marRight w:val="0"/>
                      <w:marTop w:val="0"/>
                      <w:marBottom w:val="0"/>
                      <w:divBdr>
                        <w:top w:val="none" w:sz="0" w:space="0" w:color="auto"/>
                        <w:left w:val="none" w:sz="0" w:space="0" w:color="auto"/>
                        <w:bottom w:val="none" w:sz="0" w:space="0" w:color="auto"/>
                        <w:right w:val="none" w:sz="0" w:space="0" w:color="auto"/>
                      </w:divBdr>
                    </w:div>
                  </w:divsChild>
                </w:div>
                <w:div w:id="891817889">
                  <w:marLeft w:val="0"/>
                  <w:marRight w:val="0"/>
                  <w:marTop w:val="0"/>
                  <w:marBottom w:val="0"/>
                  <w:divBdr>
                    <w:top w:val="none" w:sz="0" w:space="0" w:color="auto"/>
                    <w:left w:val="none" w:sz="0" w:space="0" w:color="auto"/>
                    <w:bottom w:val="none" w:sz="0" w:space="0" w:color="auto"/>
                    <w:right w:val="none" w:sz="0" w:space="0" w:color="auto"/>
                  </w:divBdr>
                  <w:divsChild>
                    <w:div w:id="1808815782">
                      <w:marLeft w:val="0"/>
                      <w:marRight w:val="0"/>
                      <w:marTop w:val="0"/>
                      <w:marBottom w:val="0"/>
                      <w:divBdr>
                        <w:top w:val="none" w:sz="0" w:space="0" w:color="auto"/>
                        <w:left w:val="none" w:sz="0" w:space="0" w:color="auto"/>
                        <w:bottom w:val="none" w:sz="0" w:space="0" w:color="auto"/>
                        <w:right w:val="none" w:sz="0" w:space="0" w:color="auto"/>
                      </w:divBdr>
                      <w:divsChild>
                        <w:div w:id="949046083">
                          <w:marLeft w:val="0"/>
                          <w:marRight w:val="0"/>
                          <w:marTop w:val="0"/>
                          <w:marBottom w:val="0"/>
                          <w:divBdr>
                            <w:top w:val="none" w:sz="0" w:space="0" w:color="auto"/>
                            <w:left w:val="none" w:sz="0" w:space="0" w:color="auto"/>
                            <w:bottom w:val="none" w:sz="0" w:space="0" w:color="auto"/>
                            <w:right w:val="none" w:sz="0" w:space="0" w:color="auto"/>
                          </w:divBdr>
                          <w:divsChild>
                            <w:div w:id="46964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1622619">
      <w:bodyDiv w:val="1"/>
      <w:marLeft w:val="0"/>
      <w:marRight w:val="0"/>
      <w:marTop w:val="0"/>
      <w:marBottom w:val="0"/>
      <w:divBdr>
        <w:top w:val="none" w:sz="0" w:space="0" w:color="auto"/>
        <w:left w:val="none" w:sz="0" w:space="0" w:color="auto"/>
        <w:bottom w:val="none" w:sz="0" w:space="0" w:color="auto"/>
        <w:right w:val="none" w:sz="0" w:space="0" w:color="auto"/>
      </w:divBdr>
      <w:divsChild>
        <w:div w:id="1365404225">
          <w:marLeft w:val="0"/>
          <w:marRight w:val="0"/>
          <w:marTop w:val="0"/>
          <w:marBottom w:val="0"/>
          <w:divBdr>
            <w:top w:val="none" w:sz="0" w:space="0" w:color="auto"/>
            <w:left w:val="none" w:sz="0" w:space="0" w:color="auto"/>
            <w:bottom w:val="none" w:sz="0" w:space="0" w:color="auto"/>
            <w:right w:val="none" w:sz="0" w:space="0" w:color="auto"/>
          </w:divBdr>
          <w:divsChild>
            <w:div w:id="71827501">
              <w:marLeft w:val="0"/>
              <w:marRight w:val="0"/>
              <w:marTop w:val="0"/>
              <w:marBottom w:val="0"/>
              <w:divBdr>
                <w:top w:val="none" w:sz="0" w:space="0" w:color="auto"/>
                <w:left w:val="none" w:sz="0" w:space="0" w:color="auto"/>
                <w:bottom w:val="none" w:sz="0" w:space="0" w:color="auto"/>
                <w:right w:val="none" w:sz="0" w:space="0" w:color="auto"/>
              </w:divBdr>
              <w:divsChild>
                <w:div w:id="1949727965">
                  <w:marLeft w:val="0"/>
                  <w:marRight w:val="0"/>
                  <w:marTop w:val="0"/>
                  <w:marBottom w:val="0"/>
                  <w:divBdr>
                    <w:top w:val="none" w:sz="0" w:space="0" w:color="auto"/>
                    <w:left w:val="none" w:sz="0" w:space="0" w:color="auto"/>
                    <w:bottom w:val="none" w:sz="0" w:space="0" w:color="auto"/>
                    <w:right w:val="none" w:sz="0" w:space="0" w:color="auto"/>
                  </w:divBdr>
                  <w:divsChild>
                    <w:div w:id="1155099415">
                      <w:marLeft w:val="0"/>
                      <w:marRight w:val="0"/>
                      <w:marTop w:val="0"/>
                      <w:marBottom w:val="0"/>
                      <w:divBdr>
                        <w:top w:val="none" w:sz="0" w:space="0" w:color="auto"/>
                        <w:left w:val="none" w:sz="0" w:space="0" w:color="auto"/>
                        <w:bottom w:val="none" w:sz="0" w:space="0" w:color="auto"/>
                        <w:right w:val="none" w:sz="0" w:space="0" w:color="auto"/>
                      </w:divBdr>
                    </w:div>
                  </w:divsChild>
                </w:div>
                <w:div w:id="2099012685">
                  <w:marLeft w:val="0"/>
                  <w:marRight w:val="0"/>
                  <w:marTop w:val="0"/>
                  <w:marBottom w:val="0"/>
                  <w:divBdr>
                    <w:top w:val="none" w:sz="0" w:space="0" w:color="auto"/>
                    <w:left w:val="none" w:sz="0" w:space="0" w:color="auto"/>
                    <w:bottom w:val="none" w:sz="0" w:space="0" w:color="auto"/>
                    <w:right w:val="none" w:sz="0" w:space="0" w:color="auto"/>
                  </w:divBdr>
                  <w:divsChild>
                    <w:div w:id="177150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349717">
      <w:bodyDiv w:val="1"/>
      <w:marLeft w:val="0"/>
      <w:marRight w:val="0"/>
      <w:marTop w:val="0"/>
      <w:marBottom w:val="0"/>
      <w:divBdr>
        <w:top w:val="none" w:sz="0" w:space="0" w:color="auto"/>
        <w:left w:val="none" w:sz="0" w:space="0" w:color="auto"/>
        <w:bottom w:val="none" w:sz="0" w:space="0" w:color="auto"/>
        <w:right w:val="none" w:sz="0" w:space="0" w:color="auto"/>
      </w:divBdr>
      <w:divsChild>
        <w:div w:id="1940020703">
          <w:marLeft w:val="0"/>
          <w:marRight w:val="0"/>
          <w:marTop w:val="0"/>
          <w:marBottom w:val="0"/>
          <w:divBdr>
            <w:top w:val="none" w:sz="0" w:space="0" w:color="auto"/>
            <w:left w:val="none" w:sz="0" w:space="0" w:color="auto"/>
            <w:bottom w:val="none" w:sz="0" w:space="0" w:color="auto"/>
            <w:right w:val="none" w:sz="0" w:space="0" w:color="auto"/>
          </w:divBdr>
          <w:divsChild>
            <w:div w:id="1016882429">
              <w:marLeft w:val="0"/>
              <w:marRight w:val="135"/>
              <w:marTop w:val="0"/>
              <w:marBottom w:val="0"/>
              <w:divBdr>
                <w:top w:val="none" w:sz="0" w:space="0" w:color="auto"/>
                <w:left w:val="single" w:sz="12" w:space="7" w:color="E9E9E9"/>
                <w:bottom w:val="none" w:sz="0" w:space="0" w:color="auto"/>
                <w:right w:val="single" w:sz="12" w:space="7" w:color="E9E9E9"/>
              </w:divBdr>
              <w:divsChild>
                <w:div w:id="1071272063">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575967053">
      <w:bodyDiv w:val="1"/>
      <w:marLeft w:val="0"/>
      <w:marRight w:val="0"/>
      <w:marTop w:val="0"/>
      <w:marBottom w:val="0"/>
      <w:divBdr>
        <w:top w:val="none" w:sz="0" w:space="0" w:color="auto"/>
        <w:left w:val="none" w:sz="0" w:space="0" w:color="auto"/>
        <w:bottom w:val="none" w:sz="0" w:space="0" w:color="auto"/>
        <w:right w:val="none" w:sz="0" w:space="0" w:color="auto"/>
      </w:divBdr>
      <w:divsChild>
        <w:div w:id="1213539079">
          <w:marLeft w:val="0"/>
          <w:marRight w:val="0"/>
          <w:marTop w:val="0"/>
          <w:marBottom w:val="0"/>
          <w:divBdr>
            <w:top w:val="none" w:sz="0" w:space="0" w:color="auto"/>
            <w:left w:val="none" w:sz="0" w:space="0" w:color="auto"/>
            <w:bottom w:val="none" w:sz="0" w:space="0" w:color="auto"/>
            <w:right w:val="none" w:sz="0" w:space="0" w:color="auto"/>
          </w:divBdr>
          <w:divsChild>
            <w:div w:id="1224870871">
              <w:marLeft w:val="0"/>
              <w:marRight w:val="0"/>
              <w:marTop w:val="0"/>
              <w:marBottom w:val="0"/>
              <w:divBdr>
                <w:top w:val="none" w:sz="0" w:space="0" w:color="auto"/>
                <w:left w:val="none" w:sz="0" w:space="0" w:color="auto"/>
                <w:bottom w:val="none" w:sz="0" w:space="0" w:color="auto"/>
                <w:right w:val="none" w:sz="0" w:space="0" w:color="auto"/>
              </w:divBdr>
              <w:divsChild>
                <w:div w:id="120155349">
                  <w:marLeft w:val="0"/>
                  <w:marRight w:val="0"/>
                  <w:marTop w:val="0"/>
                  <w:marBottom w:val="0"/>
                  <w:divBdr>
                    <w:top w:val="none" w:sz="0" w:space="0" w:color="auto"/>
                    <w:left w:val="none" w:sz="0" w:space="0" w:color="auto"/>
                    <w:bottom w:val="none" w:sz="0" w:space="0" w:color="auto"/>
                    <w:right w:val="none" w:sz="0" w:space="0" w:color="auto"/>
                  </w:divBdr>
                  <w:divsChild>
                    <w:div w:id="993794860">
                      <w:marLeft w:val="0"/>
                      <w:marRight w:val="0"/>
                      <w:marTop w:val="0"/>
                      <w:marBottom w:val="150"/>
                      <w:divBdr>
                        <w:top w:val="none" w:sz="0" w:space="0" w:color="auto"/>
                        <w:left w:val="none" w:sz="0" w:space="0" w:color="auto"/>
                        <w:bottom w:val="none" w:sz="0" w:space="0" w:color="auto"/>
                        <w:right w:val="none" w:sz="0" w:space="0" w:color="auto"/>
                      </w:divBdr>
                    </w:div>
                  </w:divsChild>
                </w:div>
                <w:div w:id="1247957720">
                  <w:marLeft w:val="0"/>
                  <w:marRight w:val="0"/>
                  <w:marTop w:val="0"/>
                  <w:marBottom w:val="0"/>
                  <w:divBdr>
                    <w:top w:val="none" w:sz="0" w:space="0" w:color="auto"/>
                    <w:left w:val="none" w:sz="0" w:space="0" w:color="auto"/>
                    <w:bottom w:val="none" w:sz="0" w:space="0" w:color="auto"/>
                    <w:right w:val="none" w:sz="0" w:space="0" w:color="auto"/>
                  </w:divBdr>
                </w:div>
              </w:divsChild>
            </w:div>
            <w:div w:id="1553271877">
              <w:marLeft w:val="0"/>
              <w:marRight w:val="0"/>
              <w:marTop w:val="0"/>
              <w:marBottom w:val="0"/>
              <w:divBdr>
                <w:top w:val="none" w:sz="0" w:space="0" w:color="auto"/>
                <w:left w:val="none" w:sz="0" w:space="0" w:color="auto"/>
                <w:bottom w:val="none" w:sz="0" w:space="0" w:color="auto"/>
                <w:right w:val="none" w:sz="0" w:space="0" w:color="auto"/>
              </w:divBdr>
              <w:divsChild>
                <w:div w:id="2021003044">
                  <w:marLeft w:val="0"/>
                  <w:marRight w:val="0"/>
                  <w:marTop w:val="0"/>
                  <w:marBottom w:val="0"/>
                  <w:divBdr>
                    <w:top w:val="none" w:sz="0" w:space="0" w:color="auto"/>
                    <w:left w:val="none" w:sz="0" w:space="0" w:color="auto"/>
                    <w:bottom w:val="none" w:sz="0" w:space="0" w:color="auto"/>
                    <w:right w:val="none" w:sz="0" w:space="0" w:color="auto"/>
                  </w:divBdr>
                  <w:divsChild>
                    <w:div w:id="1964143804">
                      <w:marLeft w:val="0"/>
                      <w:marRight w:val="0"/>
                      <w:marTop w:val="0"/>
                      <w:marBottom w:val="0"/>
                      <w:divBdr>
                        <w:top w:val="none" w:sz="0" w:space="0" w:color="auto"/>
                        <w:left w:val="none" w:sz="0" w:space="0" w:color="auto"/>
                        <w:bottom w:val="none" w:sz="0" w:space="0" w:color="auto"/>
                        <w:right w:val="none" w:sz="0" w:space="0" w:color="auto"/>
                      </w:divBdr>
                      <w:divsChild>
                        <w:div w:id="1611012660">
                          <w:marLeft w:val="0"/>
                          <w:marRight w:val="0"/>
                          <w:marTop w:val="0"/>
                          <w:marBottom w:val="0"/>
                          <w:divBdr>
                            <w:top w:val="none" w:sz="0" w:space="0" w:color="auto"/>
                            <w:left w:val="none" w:sz="0" w:space="0" w:color="auto"/>
                            <w:bottom w:val="none" w:sz="0" w:space="0" w:color="auto"/>
                            <w:right w:val="none" w:sz="0" w:space="0" w:color="auto"/>
                          </w:divBdr>
                          <w:divsChild>
                            <w:div w:id="938756672">
                              <w:marLeft w:val="0"/>
                              <w:marRight w:val="0"/>
                              <w:marTop w:val="0"/>
                              <w:marBottom w:val="0"/>
                              <w:divBdr>
                                <w:top w:val="none" w:sz="0" w:space="0" w:color="auto"/>
                                <w:left w:val="none" w:sz="0" w:space="0" w:color="auto"/>
                                <w:bottom w:val="none" w:sz="0" w:space="0" w:color="auto"/>
                                <w:right w:val="none" w:sz="0" w:space="0" w:color="auto"/>
                              </w:divBdr>
                            </w:div>
                            <w:div w:id="253445244">
                              <w:marLeft w:val="0"/>
                              <w:marRight w:val="0"/>
                              <w:marTop w:val="0"/>
                              <w:marBottom w:val="0"/>
                              <w:divBdr>
                                <w:top w:val="none" w:sz="0" w:space="0" w:color="auto"/>
                                <w:left w:val="none" w:sz="0" w:space="0" w:color="auto"/>
                                <w:bottom w:val="none" w:sz="0" w:space="0" w:color="auto"/>
                                <w:right w:val="none" w:sz="0" w:space="0" w:color="auto"/>
                              </w:divBdr>
                            </w:div>
                          </w:divsChild>
                        </w:div>
                        <w:div w:id="1155336278">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1577855838">
      <w:bodyDiv w:val="1"/>
      <w:marLeft w:val="0"/>
      <w:marRight w:val="0"/>
      <w:marTop w:val="108"/>
      <w:marBottom w:val="108"/>
      <w:divBdr>
        <w:top w:val="none" w:sz="0" w:space="0" w:color="auto"/>
        <w:left w:val="none" w:sz="0" w:space="0" w:color="auto"/>
        <w:bottom w:val="none" w:sz="0" w:space="0" w:color="auto"/>
        <w:right w:val="none" w:sz="0" w:space="0" w:color="auto"/>
      </w:divBdr>
      <w:divsChild>
        <w:div w:id="1761946519">
          <w:marLeft w:val="0"/>
          <w:marRight w:val="0"/>
          <w:marTop w:val="0"/>
          <w:marBottom w:val="0"/>
          <w:divBdr>
            <w:top w:val="none" w:sz="0" w:space="0" w:color="auto"/>
            <w:left w:val="none" w:sz="0" w:space="0" w:color="auto"/>
            <w:bottom w:val="none" w:sz="0" w:space="0" w:color="auto"/>
            <w:right w:val="none" w:sz="0" w:space="0" w:color="auto"/>
          </w:divBdr>
          <w:divsChild>
            <w:div w:id="20009282">
              <w:marLeft w:val="0"/>
              <w:marRight w:val="75"/>
              <w:marTop w:val="0"/>
              <w:marBottom w:val="0"/>
              <w:divBdr>
                <w:top w:val="none" w:sz="0" w:space="0" w:color="auto"/>
                <w:left w:val="none" w:sz="0" w:space="0" w:color="auto"/>
                <w:bottom w:val="none" w:sz="0" w:space="0" w:color="auto"/>
                <w:right w:val="none" w:sz="0" w:space="0" w:color="auto"/>
              </w:divBdr>
              <w:divsChild>
                <w:div w:id="1025474502">
                  <w:marLeft w:val="0"/>
                  <w:marRight w:val="0"/>
                  <w:marTop w:val="0"/>
                  <w:marBottom w:val="60"/>
                  <w:divBdr>
                    <w:top w:val="none" w:sz="0" w:space="0" w:color="auto"/>
                    <w:left w:val="none" w:sz="0" w:space="0" w:color="auto"/>
                    <w:bottom w:val="single" w:sz="6" w:space="0" w:color="CCCCCC"/>
                    <w:right w:val="none" w:sz="0" w:space="0" w:color="auto"/>
                  </w:divBdr>
                  <w:divsChild>
                    <w:div w:id="1917666551">
                      <w:marLeft w:val="0"/>
                      <w:marRight w:val="0"/>
                      <w:marTop w:val="0"/>
                      <w:marBottom w:val="0"/>
                      <w:divBdr>
                        <w:top w:val="none" w:sz="0" w:space="0" w:color="auto"/>
                        <w:left w:val="none" w:sz="0" w:space="0" w:color="auto"/>
                        <w:bottom w:val="none" w:sz="0" w:space="0" w:color="auto"/>
                        <w:right w:val="none" w:sz="0" w:space="0" w:color="auto"/>
                      </w:divBdr>
                    </w:div>
                    <w:div w:id="1610359128">
                      <w:marLeft w:val="0"/>
                      <w:marRight w:val="0"/>
                      <w:marTop w:val="0"/>
                      <w:marBottom w:val="0"/>
                      <w:divBdr>
                        <w:top w:val="none" w:sz="0" w:space="0" w:color="auto"/>
                        <w:left w:val="none" w:sz="0" w:space="0" w:color="auto"/>
                        <w:bottom w:val="none" w:sz="0" w:space="0" w:color="auto"/>
                        <w:right w:val="none" w:sz="0" w:space="0" w:color="auto"/>
                      </w:divBdr>
                    </w:div>
                  </w:divsChild>
                </w:div>
                <w:div w:id="747309874">
                  <w:marLeft w:val="-75"/>
                  <w:marRight w:val="0"/>
                  <w:marTop w:val="30"/>
                  <w:marBottom w:val="90"/>
                  <w:divBdr>
                    <w:top w:val="none" w:sz="0" w:space="0" w:color="auto"/>
                    <w:left w:val="none" w:sz="0" w:space="0" w:color="auto"/>
                    <w:bottom w:val="none" w:sz="0" w:space="0" w:color="auto"/>
                    <w:right w:val="none" w:sz="0" w:space="0" w:color="auto"/>
                  </w:divBdr>
                  <w:divsChild>
                    <w:div w:id="115952194">
                      <w:marLeft w:val="0"/>
                      <w:marRight w:val="0"/>
                      <w:marTop w:val="0"/>
                      <w:marBottom w:val="0"/>
                      <w:divBdr>
                        <w:top w:val="none" w:sz="0" w:space="0" w:color="auto"/>
                        <w:left w:val="none" w:sz="0" w:space="0" w:color="auto"/>
                        <w:bottom w:val="none" w:sz="0" w:space="0" w:color="auto"/>
                        <w:right w:val="none" w:sz="0" w:space="0" w:color="auto"/>
                      </w:divBdr>
                    </w:div>
                    <w:div w:id="1347364738">
                      <w:marLeft w:val="0"/>
                      <w:marRight w:val="0"/>
                      <w:marTop w:val="0"/>
                      <w:marBottom w:val="0"/>
                      <w:divBdr>
                        <w:top w:val="none" w:sz="0" w:space="0" w:color="auto"/>
                        <w:left w:val="none" w:sz="0" w:space="0" w:color="auto"/>
                        <w:bottom w:val="none" w:sz="0" w:space="0" w:color="auto"/>
                        <w:right w:val="none" w:sz="0" w:space="0" w:color="auto"/>
                      </w:divBdr>
                      <w:divsChild>
                        <w:div w:id="1026105532">
                          <w:marLeft w:val="0"/>
                          <w:marRight w:val="0"/>
                          <w:marTop w:val="0"/>
                          <w:marBottom w:val="0"/>
                          <w:divBdr>
                            <w:top w:val="none" w:sz="0" w:space="0" w:color="auto"/>
                            <w:left w:val="none" w:sz="0" w:space="0" w:color="auto"/>
                            <w:bottom w:val="none" w:sz="0" w:space="0" w:color="auto"/>
                            <w:right w:val="none" w:sz="0" w:space="0" w:color="auto"/>
                          </w:divBdr>
                          <w:divsChild>
                            <w:div w:id="178962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72244">
                  <w:marLeft w:val="0"/>
                  <w:marRight w:val="75"/>
                  <w:marTop w:val="0"/>
                  <w:marBottom w:val="0"/>
                  <w:divBdr>
                    <w:top w:val="none" w:sz="0" w:space="0" w:color="auto"/>
                    <w:left w:val="none" w:sz="0" w:space="0" w:color="auto"/>
                    <w:bottom w:val="none" w:sz="0" w:space="0" w:color="auto"/>
                    <w:right w:val="none" w:sz="0" w:space="0" w:color="auto"/>
                  </w:divBdr>
                  <w:divsChild>
                    <w:div w:id="149373486">
                      <w:marLeft w:val="0"/>
                      <w:marRight w:val="75"/>
                      <w:marTop w:val="0"/>
                      <w:marBottom w:val="0"/>
                      <w:divBdr>
                        <w:top w:val="none" w:sz="0" w:space="0" w:color="auto"/>
                        <w:left w:val="none" w:sz="0" w:space="0" w:color="auto"/>
                        <w:bottom w:val="none" w:sz="0" w:space="0" w:color="auto"/>
                        <w:right w:val="none" w:sz="0" w:space="0" w:color="auto"/>
                      </w:divBdr>
                      <w:divsChild>
                        <w:div w:id="357120521">
                          <w:marLeft w:val="0"/>
                          <w:marRight w:val="0"/>
                          <w:marTop w:val="0"/>
                          <w:marBottom w:val="0"/>
                          <w:divBdr>
                            <w:top w:val="none" w:sz="0" w:space="0" w:color="auto"/>
                            <w:left w:val="none" w:sz="0" w:space="0" w:color="auto"/>
                            <w:bottom w:val="none" w:sz="0" w:space="0" w:color="auto"/>
                            <w:right w:val="none" w:sz="0" w:space="0" w:color="auto"/>
                          </w:divBdr>
                          <w:divsChild>
                            <w:div w:id="1299146406">
                              <w:marLeft w:val="0"/>
                              <w:marRight w:val="0"/>
                              <w:marTop w:val="0"/>
                              <w:marBottom w:val="0"/>
                              <w:divBdr>
                                <w:top w:val="none" w:sz="0" w:space="0" w:color="auto"/>
                                <w:left w:val="none" w:sz="0" w:space="0" w:color="auto"/>
                                <w:bottom w:val="none" w:sz="0" w:space="0" w:color="auto"/>
                                <w:right w:val="none" w:sz="0" w:space="0" w:color="auto"/>
                              </w:divBdr>
                              <w:divsChild>
                                <w:div w:id="2058699866">
                                  <w:marLeft w:val="0"/>
                                  <w:marRight w:val="0"/>
                                  <w:marTop w:val="0"/>
                                  <w:marBottom w:val="0"/>
                                  <w:divBdr>
                                    <w:top w:val="none" w:sz="0" w:space="0" w:color="auto"/>
                                    <w:left w:val="none" w:sz="0" w:space="0" w:color="auto"/>
                                    <w:bottom w:val="none" w:sz="0" w:space="0" w:color="auto"/>
                                    <w:right w:val="none" w:sz="0" w:space="0" w:color="auto"/>
                                  </w:divBdr>
                                  <w:divsChild>
                                    <w:div w:id="200481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1211641">
      <w:bodyDiv w:val="1"/>
      <w:marLeft w:val="0"/>
      <w:marRight w:val="0"/>
      <w:marTop w:val="0"/>
      <w:marBottom w:val="0"/>
      <w:divBdr>
        <w:top w:val="none" w:sz="0" w:space="0" w:color="auto"/>
        <w:left w:val="none" w:sz="0" w:space="0" w:color="auto"/>
        <w:bottom w:val="none" w:sz="0" w:space="0" w:color="auto"/>
        <w:right w:val="none" w:sz="0" w:space="0" w:color="auto"/>
      </w:divBdr>
      <w:divsChild>
        <w:div w:id="522480640">
          <w:marLeft w:val="0"/>
          <w:marRight w:val="0"/>
          <w:marTop w:val="0"/>
          <w:marBottom w:val="0"/>
          <w:divBdr>
            <w:top w:val="none" w:sz="0" w:space="0" w:color="auto"/>
            <w:left w:val="none" w:sz="0" w:space="0" w:color="auto"/>
            <w:bottom w:val="none" w:sz="0" w:space="0" w:color="auto"/>
            <w:right w:val="none" w:sz="0" w:space="0" w:color="auto"/>
          </w:divBdr>
          <w:divsChild>
            <w:div w:id="1608654410">
              <w:marLeft w:val="0"/>
              <w:marRight w:val="0"/>
              <w:marTop w:val="0"/>
              <w:marBottom w:val="0"/>
              <w:divBdr>
                <w:top w:val="none" w:sz="0" w:space="0" w:color="auto"/>
                <w:left w:val="none" w:sz="0" w:space="0" w:color="auto"/>
                <w:bottom w:val="none" w:sz="0" w:space="0" w:color="auto"/>
                <w:right w:val="none" w:sz="0" w:space="0" w:color="auto"/>
              </w:divBdr>
              <w:divsChild>
                <w:div w:id="632441440">
                  <w:marLeft w:val="225"/>
                  <w:marRight w:val="225"/>
                  <w:marTop w:val="225"/>
                  <w:marBottom w:val="225"/>
                  <w:divBdr>
                    <w:top w:val="none" w:sz="0" w:space="0" w:color="auto"/>
                    <w:left w:val="none" w:sz="0" w:space="0" w:color="auto"/>
                    <w:bottom w:val="none" w:sz="0" w:space="0" w:color="auto"/>
                    <w:right w:val="none" w:sz="0" w:space="0" w:color="auto"/>
                  </w:divBdr>
                  <w:divsChild>
                    <w:div w:id="480196301">
                      <w:marLeft w:val="0"/>
                      <w:marRight w:val="0"/>
                      <w:marTop w:val="0"/>
                      <w:marBottom w:val="0"/>
                      <w:divBdr>
                        <w:top w:val="none" w:sz="0" w:space="0" w:color="auto"/>
                        <w:left w:val="none" w:sz="0" w:space="0" w:color="auto"/>
                        <w:bottom w:val="none" w:sz="0" w:space="0" w:color="auto"/>
                        <w:right w:val="none" w:sz="0" w:space="0" w:color="auto"/>
                      </w:divBdr>
                      <w:divsChild>
                        <w:div w:id="406849648">
                          <w:marLeft w:val="0"/>
                          <w:marRight w:val="0"/>
                          <w:marTop w:val="0"/>
                          <w:marBottom w:val="0"/>
                          <w:divBdr>
                            <w:top w:val="none" w:sz="0" w:space="0" w:color="auto"/>
                            <w:left w:val="none" w:sz="0" w:space="0" w:color="auto"/>
                            <w:bottom w:val="none" w:sz="0" w:space="0" w:color="auto"/>
                            <w:right w:val="none" w:sz="0" w:space="0" w:color="auto"/>
                          </w:divBdr>
                          <w:divsChild>
                            <w:div w:id="1344940949">
                              <w:marLeft w:val="0"/>
                              <w:marRight w:val="0"/>
                              <w:marTop w:val="0"/>
                              <w:marBottom w:val="0"/>
                              <w:divBdr>
                                <w:top w:val="none" w:sz="0" w:space="0" w:color="auto"/>
                                <w:left w:val="none" w:sz="0" w:space="0" w:color="auto"/>
                                <w:bottom w:val="none" w:sz="0" w:space="0" w:color="auto"/>
                                <w:right w:val="none" w:sz="0" w:space="0" w:color="auto"/>
                              </w:divBdr>
                              <w:divsChild>
                                <w:div w:id="684668953">
                                  <w:marLeft w:val="0"/>
                                  <w:marRight w:val="0"/>
                                  <w:marTop w:val="0"/>
                                  <w:marBottom w:val="0"/>
                                  <w:divBdr>
                                    <w:top w:val="none" w:sz="0" w:space="0" w:color="auto"/>
                                    <w:left w:val="none" w:sz="0" w:space="0" w:color="auto"/>
                                    <w:bottom w:val="none" w:sz="0" w:space="0" w:color="auto"/>
                                    <w:right w:val="none" w:sz="0" w:space="0" w:color="auto"/>
                                  </w:divBdr>
                                </w:div>
                                <w:div w:id="566191844">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2144997498">
                          <w:marLeft w:val="0"/>
                          <w:marRight w:val="3375"/>
                          <w:marTop w:val="150"/>
                          <w:marBottom w:val="0"/>
                          <w:divBdr>
                            <w:top w:val="single" w:sz="6" w:space="4" w:color="CCCCCC"/>
                            <w:left w:val="none" w:sz="0" w:space="0" w:color="auto"/>
                            <w:bottom w:val="single" w:sz="6" w:space="4" w:color="CCCCCC"/>
                            <w:right w:val="none" w:sz="0" w:space="0" w:color="auto"/>
                          </w:divBdr>
                          <w:divsChild>
                            <w:div w:id="1280990031">
                              <w:marLeft w:val="0"/>
                              <w:marRight w:val="0"/>
                              <w:marTop w:val="150"/>
                              <w:marBottom w:val="0"/>
                              <w:divBdr>
                                <w:top w:val="none" w:sz="0" w:space="0" w:color="auto"/>
                                <w:left w:val="none" w:sz="0" w:space="0" w:color="auto"/>
                                <w:bottom w:val="none" w:sz="0" w:space="0" w:color="auto"/>
                                <w:right w:val="none" w:sz="0" w:space="0" w:color="auto"/>
                              </w:divBdr>
                            </w:div>
                          </w:divsChild>
                        </w:div>
                        <w:div w:id="669914424">
                          <w:marLeft w:val="0"/>
                          <w:marRight w:val="3375"/>
                          <w:marTop w:val="75"/>
                          <w:marBottom w:val="0"/>
                          <w:divBdr>
                            <w:top w:val="none" w:sz="0" w:space="0" w:color="auto"/>
                            <w:left w:val="none" w:sz="0" w:space="0" w:color="auto"/>
                            <w:bottom w:val="none" w:sz="0" w:space="0" w:color="auto"/>
                            <w:right w:val="none" w:sz="0" w:space="0" w:color="auto"/>
                          </w:divBdr>
                        </w:div>
                      </w:divsChild>
                    </w:div>
                    <w:div w:id="363409129">
                      <w:marLeft w:val="0"/>
                      <w:marRight w:val="0"/>
                      <w:marTop w:val="75"/>
                      <w:marBottom w:val="0"/>
                      <w:divBdr>
                        <w:top w:val="none" w:sz="0" w:space="0" w:color="auto"/>
                        <w:left w:val="none" w:sz="0" w:space="0" w:color="auto"/>
                        <w:bottom w:val="none" w:sz="0" w:space="0" w:color="auto"/>
                        <w:right w:val="none" w:sz="0" w:space="0" w:color="auto"/>
                      </w:divBdr>
                      <w:divsChild>
                        <w:div w:id="1849975662">
                          <w:marLeft w:val="0"/>
                          <w:marRight w:val="0"/>
                          <w:marTop w:val="0"/>
                          <w:marBottom w:val="0"/>
                          <w:divBdr>
                            <w:top w:val="none" w:sz="0" w:space="0" w:color="auto"/>
                            <w:left w:val="none" w:sz="0" w:space="0" w:color="auto"/>
                            <w:bottom w:val="none" w:sz="0" w:space="0" w:color="auto"/>
                            <w:right w:val="none" w:sz="0" w:space="0" w:color="auto"/>
                          </w:divBdr>
                        </w:div>
                        <w:div w:id="60696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1981655">
      <w:bodyDiv w:val="1"/>
      <w:marLeft w:val="0"/>
      <w:marRight w:val="0"/>
      <w:marTop w:val="0"/>
      <w:marBottom w:val="0"/>
      <w:divBdr>
        <w:top w:val="none" w:sz="0" w:space="0" w:color="auto"/>
        <w:left w:val="none" w:sz="0" w:space="0" w:color="auto"/>
        <w:bottom w:val="none" w:sz="0" w:space="0" w:color="auto"/>
        <w:right w:val="none" w:sz="0" w:space="0" w:color="auto"/>
      </w:divBdr>
      <w:divsChild>
        <w:div w:id="2127459926">
          <w:marLeft w:val="0"/>
          <w:marRight w:val="0"/>
          <w:marTop w:val="0"/>
          <w:marBottom w:val="0"/>
          <w:divBdr>
            <w:top w:val="none" w:sz="0" w:space="0" w:color="auto"/>
            <w:left w:val="none" w:sz="0" w:space="0" w:color="auto"/>
            <w:bottom w:val="none" w:sz="0" w:space="0" w:color="auto"/>
            <w:right w:val="none" w:sz="0" w:space="0" w:color="auto"/>
          </w:divBdr>
          <w:divsChild>
            <w:div w:id="1172645634">
              <w:marLeft w:val="0"/>
              <w:marRight w:val="0"/>
              <w:marTop w:val="0"/>
              <w:marBottom w:val="0"/>
              <w:divBdr>
                <w:top w:val="none" w:sz="0" w:space="0" w:color="auto"/>
                <w:left w:val="none" w:sz="0" w:space="0" w:color="auto"/>
                <w:bottom w:val="none" w:sz="0" w:space="0" w:color="auto"/>
                <w:right w:val="none" w:sz="0" w:space="0" w:color="auto"/>
              </w:divBdr>
              <w:divsChild>
                <w:div w:id="50428718">
                  <w:marLeft w:val="225"/>
                  <w:marRight w:val="225"/>
                  <w:marTop w:val="225"/>
                  <w:marBottom w:val="225"/>
                  <w:divBdr>
                    <w:top w:val="none" w:sz="0" w:space="0" w:color="auto"/>
                    <w:left w:val="none" w:sz="0" w:space="0" w:color="auto"/>
                    <w:bottom w:val="none" w:sz="0" w:space="0" w:color="auto"/>
                    <w:right w:val="none" w:sz="0" w:space="0" w:color="auto"/>
                  </w:divBdr>
                  <w:divsChild>
                    <w:div w:id="822237099">
                      <w:marLeft w:val="0"/>
                      <w:marRight w:val="0"/>
                      <w:marTop w:val="0"/>
                      <w:marBottom w:val="0"/>
                      <w:divBdr>
                        <w:top w:val="none" w:sz="0" w:space="0" w:color="auto"/>
                        <w:left w:val="none" w:sz="0" w:space="0" w:color="auto"/>
                        <w:bottom w:val="none" w:sz="0" w:space="0" w:color="auto"/>
                        <w:right w:val="none" w:sz="0" w:space="0" w:color="auto"/>
                      </w:divBdr>
                      <w:divsChild>
                        <w:div w:id="1294629823">
                          <w:marLeft w:val="0"/>
                          <w:marRight w:val="0"/>
                          <w:marTop w:val="0"/>
                          <w:marBottom w:val="0"/>
                          <w:divBdr>
                            <w:top w:val="none" w:sz="0" w:space="0" w:color="auto"/>
                            <w:left w:val="none" w:sz="0" w:space="0" w:color="auto"/>
                            <w:bottom w:val="none" w:sz="0" w:space="0" w:color="auto"/>
                            <w:right w:val="none" w:sz="0" w:space="0" w:color="auto"/>
                          </w:divBdr>
                          <w:divsChild>
                            <w:div w:id="1148861630">
                              <w:marLeft w:val="0"/>
                              <w:marRight w:val="0"/>
                              <w:marTop w:val="0"/>
                              <w:marBottom w:val="0"/>
                              <w:divBdr>
                                <w:top w:val="none" w:sz="0" w:space="0" w:color="auto"/>
                                <w:left w:val="none" w:sz="0" w:space="0" w:color="auto"/>
                                <w:bottom w:val="none" w:sz="0" w:space="0" w:color="auto"/>
                                <w:right w:val="none" w:sz="0" w:space="0" w:color="auto"/>
                              </w:divBdr>
                              <w:divsChild>
                                <w:div w:id="1788427755">
                                  <w:marLeft w:val="0"/>
                                  <w:marRight w:val="0"/>
                                  <w:marTop w:val="0"/>
                                  <w:marBottom w:val="0"/>
                                  <w:divBdr>
                                    <w:top w:val="none" w:sz="0" w:space="0" w:color="auto"/>
                                    <w:left w:val="none" w:sz="0" w:space="0" w:color="auto"/>
                                    <w:bottom w:val="none" w:sz="0" w:space="0" w:color="auto"/>
                                    <w:right w:val="none" w:sz="0" w:space="0" w:color="auto"/>
                                  </w:divBdr>
                                </w:div>
                                <w:div w:id="2118913330">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85677978">
                          <w:marLeft w:val="0"/>
                          <w:marRight w:val="3375"/>
                          <w:marTop w:val="150"/>
                          <w:marBottom w:val="0"/>
                          <w:divBdr>
                            <w:top w:val="single" w:sz="6" w:space="4" w:color="CCCCCC"/>
                            <w:left w:val="none" w:sz="0" w:space="0" w:color="auto"/>
                            <w:bottom w:val="single" w:sz="6" w:space="4" w:color="CCCCCC"/>
                            <w:right w:val="none" w:sz="0" w:space="0" w:color="auto"/>
                          </w:divBdr>
                        </w:div>
                        <w:div w:id="1906186316">
                          <w:marLeft w:val="0"/>
                          <w:marRight w:val="3375"/>
                          <w:marTop w:val="75"/>
                          <w:marBottom w:val="0"/>
                          <w:divBdr>
                            <w:top w:val="none" w:sz="0" w:space="0" w:color="auto"/>
                            <w:left w:val="none" w:sz="0" w:space="0" w:color="auto"/>
                            <w:bottom w:val="none" w:sz="0" w:space="0" w:color="auto"/>
                            <w:right w:val="none" w:sz="0" w:space="0" w:color="auto"/>
                          </w:divBdr>
                        </w:div>
                      </w:divsChild>
                    </w:div>
                    <w:div w:id="1504396096">
                      <w:marLeft w:val="0"/>
                      <w:marRight w:val="0"/>
                      <w:marTop w:val="75"/>
                      <w:marBottom w:val="0"/>
                      <w:divBdr>
                        <w:top w:val="none" w:sz="0" w:space="0" w:color="auto"/>
                        <w:left w:val="none" w:sz="0" w:space="0" w:color="auto"/>
                        <w:bottom w:val="none" w:sz="0" w:space="0" w:color="auto"/>
                        <w:right w:val="none" w:sz="0" w:space="0" w:color="auto"/>
                      </w:divBdr>
                      <w:divsChild>
                        <w:div w:id="1483231488">
                          <w:marLeft w:val="0"/>
                          <w:marRight w:val="0"/>
                          <w:marTop w:val="0"/>
                          <w:marBottom w:val="0"/>
                          <w:divBdr>
                            <w:top w:val="none" w:sz="0" w:space="0" w:color="auto"/>
                            <w:left w:val="none" w:sz="0" w:space="0" w:color="auto"/>
                            <w:bottom w:val="none" w:sz="0" w:space="0" w:color="auto"/>
                            <w:right w:val="none" w:sz="0" w:space="0" w:color="auto"/>
                          </w:divBdr>
                        </w:div>
                        <w:div w:id="2145001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2521617">
      <w:bodyDiv w:val="1"/>
      <w:marLeft w:val="0"/>
      <w:marRight w:val="0"/>
      <w:marTop w:val="0"/>
      <w:marBottom w:val="0"/>
      <w:divBdr>
        <w:top w:val="none" w:sz="0" w:space="0" w:color="auto"/>
        <w:left w:val="none" w:sz="0" w:space="0" w:color="auto"/>
        <w:bottom w:val="none" w:sz="0" w:space="0" w:color="auto"/>
        <w:right w:val="none" w:sz="0" w:space="0" w:color="auto"/>
      </w:divBdr>
      <w:divsChild>
        <w:div w:id="296569400">
          <w:marLeft w:val="0"/>
          <w:marRight w:val="0"/>
          <w:marTop w:val="0"/>
          <w:marBottom w:val="0"/>
          <w:divBdr>
            <w:top w:val="none" w:sz="0" w:space="0" w:color="auto"/>
            <w:left w:val="none" w:sz="0" w:space="0" w:color="auto"/>
            <w:bottom w:val="none" w:sz="0" w:space="0" w:color="auto"/>
            <w:right w:val="none" w:sz="0" w:space="0" w:color="auto"/>
          </w:divBdr>
          <w:divsChild>
            <w:div w:id="1485514295">
              <w:marLeft w:val="0"/>
              <w:marRight w:val="0"/>
              <w:marTop w:val="0"/>
              <w:marBottom w:val="0"/>
              <w:divBdr>
                <w:top w:val="none" w:sz="0" w:space="0" w:color="auto"/>
                <w:left w:val="none" w:sz="0" w:space="0" w:color="auto"/>
                <w:bottom w:val="none" w:sz="0" w:space="0" w:color="auto"/>
                <w:right w:val="none" w:sz="0" w:space="0" w:color="auto"/>
              </w:divBdr>
              <w:divsChild>
                <w:div w:id="1782340917">
                  <w:marLeft w:val="225"/>
                  <w:marRight w:val="225"/>
                  <w:marTop w:val="225"/>
                  <w:marBottom w:val="225"/>
                  <w:divBdr>
                    <w:top w:val="none" w:sz="0" w:space="0" w:color="auto"/>
                    <w:left w:val="none" w:sz="0" w:space="0" w:color="auto"/>
                    <w:bottom w:val="none" w:sz="0" w:space="0" w:color="auto"/>
                    <w:right w:val="none" w:sz="0" w:space="0" w:color="auto"/>
                  </w:divBdr>
                  <w:divsChild>
                    <w:div w:id="1400715679">
                      <w:marLeft w:val="0"/>
                      <w:marRight w:val="0"/>
                      <w:marTop w:val="0"/>
                      <w:marBottom w:val="0"/>
                      <w:divBdr>
                        <w:top w:val="none" w:sz="0" w:space="0" w:color="auto"/>
                        <w:left w:val="none" w:sz="0" w:space="0" w:color="auto"/>
                        <w:bottom w:val="none" w:sz="0" w:space="0" w:color="auto"/>
                        <w:right w:val="none" w:sz="0" w:space="0" w:color="auto"/>
                      </w:divBdr>
                      <w:divsChild>
                        <w:div w:id="1886912703">
                          <w:marLeft w:val="0"/>
                          <w:marRight w:val="0"/>
                          <w:marTop w:val="0"/>
                          <w:marBottom w:val="0"/>
                          <w:divBdr>
                            <w:top w:val="none" w:sz="0" w:space="0" w:color="auto"/>
                            <w:left w:val="none" w:sz="0" w:space="0" w:color="auto"/>
                            <w:bottom w:val="none" w:sz="0" w:space="0" w:color="auto"/>
                            <w:right w:val="none" w:sz="0" w:space="0" w:color="auto"/>
                          </w:divBdr>
                          <w:divsChild>
                            <w:div w:id="1957640586">
                              <w:marLeft w:val="0"/>
                              <w:marRight w:val="0"/>
                              <w:marTop w:val="0"/>
                              <w:marBottom w:val="0"/>
                              <w:divBdr>
                                <w:top w:val="none" w:sz="0" w:space="0" w:color="auto"/>
                                <w:left w:val="none" w:sz="0" w:space="0" w:color="auto"/>
                                <w:bottom w:val="none" w:sz="0" w:space="0" w:color="auto"/>
                                <w:right w:val="none" w:sz="0" w:space="0" w:color="auto"/>
                              </w:divBdr>
                              <w:divsChild>
                                <w:div w:id="671031385">
                                  <w:marLeft w:val="0"/>
                                  <w:marRight w:val="0"/>
                                  <w:marTop w:val="0"/>
                                  <w:marBottom w:val="0"/>
                                  <w:divBdr>
                                    <w:top w:val="none" w:sz="0" w:space="0" w:color="auto"/>
                                    <w:left w:val="none" w:sz="0" w:space="0" w:color="auto"/>
                                    <w:bottom w:val="none" w:sz="0" w:space="0" w:color="auto"/>
                                    <w:right w:val="none" w:sz="0" w:space="0" w:color="auto"/>
                                  </w:divBdr>
                                </w:div>
                                <w:div w:id="2077773249">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960068334">
                          <w:marLeft w:val="0"/>
                          <w:marRight w:val="3375"/>
                          <w:marTop w:val="150"/>
                          <w:marBottom w:val="0"/>
                          <w:divBdr>
                            <w:top w:val="single" w:sz="6" w:space="4" w:color="CCCCCC"/>
                            <w:left w:val="none" w:sz="0" w:space="0" w:color="auto"/>
                            <w:bottom w:val="single" w:sz="6" w:space="4" w:color="CCCCCC"/>
                            <w:right w:val="none" w:sz="0" w:space="0" w:color="auto"/>
                          </w:divBdr>
                        </w:div>
                        <w:div w:id="684016590">
                          <w:marLeft w:val="0"/>
                          <w:marRight w:val="3375"/>
                          <w:marTop w:val="75"/>
                          <w:marBottom w:val="0"/>
                          <w:divBdr>
                            <w:top w:val="none" w:sz="0" w:space="0" w:color="auto"/>
                            <w:left w:val="none" w:sz="0" w:space="0" w:color="auto"/>
                            <w:bottom w:val="none" w:sz="0" w:space="0" w:color="auto"/>
                            <w:right w:val="none" w:sz="0" w:space="0" w:color="auto"/>
                          </w:divBdr>
                        </w:div>
                      </w:divsChild>
                    </w:div>
                    <w:div w:id="569925057">
                      <w:marLeft w:val="0"/>
                      <w:marRight w:val="0"/>
                      <w:marTop w:val="75"/>
                      <w:marBottom w:val="0"/>
                      <w:divBdr>
                        <w:top w:val="none" w:sz="0" w:space="0" w:color="auto"/>
                        <w:left w:val="none" w:sz="0" w:space="0" w:color="auto"/>
                        <w:bottom w:val="none" w:sz="0" w:space="0" w:color="auto"/>
                        <w:right w:val="none" w:sz="0" w:space="0" w:color="auto"/>
                      </w:divBdr>
                      <w:divsChild>
                        <w:div w:id="612565413">
                          <w:marLeft w:val="0"/>
                          <w:marRight w:val="0"/>
                          <w:marTop w:val="0"/>
                          <w:marBottom w:val="0"/>
                          <w:divBdr>
                            <w:top w:val="none" w:sz="0" w:space="0" w:color="auto"/>
                            <w:left w:val="none" w:sz="0" w:space="0" w:color="auto"/>
                            <w:bottom w:val="none" w:sz="0" w:space="0" w:color="auto"/>
                            <w:right w:val="none" w:sz="0" w:space="0" w:color="auto"/>
                          </w:divBdr>
                        </w:div>
                        <w:div w:id="72930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0791241">
      <w:bodyDiv w:val="1"/>
      <w:marLeft w:val="0"/>
      <w:marRight w:val="0"/>
      <w:marTop w:val="0"/>
      <w:marBottom w:val="0"/>
      <w:divBdr>
        <w:top w:val="none" w:sz="0" w:space="0" w:color="auto"/>
        <w:left w:val="none" w:sz="0" w:space="0" w:color="auto"/>
        <w:bottom w:val="none" w:sz="0" w:space="0" w:color="auto"/>
        <w:right w:val="none" w:sz="0" w:space="0" w:color="auto"/>
      </w:divBdr>
      <w:divsChild>
        <w:div w:id="1568103983">
          <w:marLeft w:val="0"/>
          <w:marRight w:val="0"/>
          <w:marTop w:val="0"/>
          <w:marBottom w:val="0"/>
          <w:divBdr>
            <w:top w:val="none" w:sz="0" w:space="0" w:color="auto"/>
            <w:left w:val="none" w:sz="0" w:space="0" w:color="auto"/>
            <w:bottom w:val="none" w:sz="0" w:space="0" w:color="auto"/>
            <w:right w:val="none" w:sz="0" w:space="0" w:color="auto"/>
          </w:divBdr>
          <w:divsChild>
            <w:div w:id="1964650912">
              <w:marLeft w:val="0"/>
              <w:marRight w:val="0"/>
              <w:marTop w:val="0"/>
              <w:marBottom w:val="0"/>
              <w:divBdr>
                <w:top w:val="none" w:sz="0" w:space="0" w:color="auto"/>
                <w:left w:val="none" w:sz="0" w:space="0" w:color="auto"/>
                <w:bottom w:val="none" w:sz="0" w:space="0" w:color="auto"/>
                <w:right w:val="none" w:sz="0" w:space="0" w:color="auto"/>
              </w:divBdr>
              <w:divsChild>
                <w:div w:id="1454323832">
                  <w:marLeft w:val="0"/>
                  <w:marRight w:val="0"/>
                  <w:marTop w:val="0"/>
                  <w:marBottom w:val="0"/>
                  <w:divBdr>
                    <w:top w:val="none" w:sz="0" w:space="0" w:color="auto"/>
                    <w:left w:val="none" w:sz="0" w:space="0" w:color="auto"/>
                    <w:bottom w:val="none" w:sz="0" w:space="0" w:color="auto"/>
                    <w:right w:val="none" w:sz="0" w:space="0" w:color="auto"/>
                  </w:divBdr>
                  <w:divsChild>
                    <w:div w:id="1683774179">
                      <w:marLeft w:val="0"/>
                      <w:marRight w:val="0"/>
                      <w:marTop w:val="0"/>
                      <w:marBottom w:val="0"/>
                      <w:divBdr>
                        <w:top w:val="none" w:sz="0" w:space="0" w:color="auto"/>
                        <w:left w:val="none" w:sz="0" w:space="0" w:color="auto"/>
                        <w:bottom w:val="none" w:sz="0" w:space="0" w:color="auto"/>
                        <w:right w:val="none" w:sz="0" w:space="0" w:color="auto"/>
                      </w:divBdr>
                      <w:divsChild>
                        <w:div w:id="627395208">
                          <w:marLeft w:val="0"/>
                          <w:marRight w:val="0"/>
                          <w:marTop w:val="0"/>
                          <w:marBottom w:val="0"/>
                          <w:divBdr>
                            <w:top w:val="none" w:sz="0" w:space="0" w:color="auto"/>
                            <w:left w:val="none" w:sz="0" w:space="0" w:color="auto"/>
                            <w:bottom w:val="none" w:sz="0" w:space="0" w:color="auto"/>
                            <w:right w:val="none" w:sz="0" w:space="0" w:color="auto"/>
                          </w:divBdr>
                          <w:divsChild>
                            <w:div w:id="331296605">
                              <w:marLeft w:val="0"/>
                              <w:marRight w:val="0"/>
                              <w:marTop w:val="0"/>
                              <w:marBottom w:val="0"/>
                              <w:divBdr>
                                <w:top w:val="none" w:sz="0" w:space="0" w:color="auto"/>
                                <w:left w:val="none" w:sz="0" w:space="0" w:color="auto"/>
                                <w:bottom w:val="none" w:sz="0" w:space="0" w:color="auto"/>
                                <w:right w:val="none" w:sz="0" w:space="0" w:color="auto"/>
                              </w:divBdr>
                              <w:divsChild>
                                <w:div w:id="649140711">
                                  <w:marLeft w:val="0"/>
                                  <w:marRight w:val="0"/>
                                  <w:marTop w:val="0"/>
                                  <w:marBottom w:val="0"/>
                                  <w:divBdr>
                                    <w:top w:val="none" w:sz="0" w:space="0" w:color="auto"/>
                                    <w:left w:val="none" w:sz="0" w:space="0" w:color="auto"/>
                                    <w:bottom w:val="none" w:sz="0" w:space="0" w:color="auto"/>
                                    <w:right w:val="none" w:sz="0" w:space="0" w:color="auto"/>
                                  </w:divBdr>
                                </w:div>
                                <w:div w:id="584846527">
                                  <w:marLeft w:val="0"/>
                                  <w:marRight w:val="0"/>
                                  <w:marTop w:val="0"/>
                                  <w:marBottom w:val="0"/>
                                  <w:divBdr>
                                    <w:top w:val="none" w:sz="0" w:space="0" w:color="auto"/>
                                    <w:left w:val="none" w:sz="0" w:space="0" w:color="auto"/>
                                    <w:bottom w:val="none" w:sz="0" w:space="0" w:color="auto"/>
                                    <w:right w:val="none" w:sz="0" w:space="0" w:color="auto"/>
                                  </w:divBdr>
                                  <w:divsChild>
                                    <w:div w:id="1229657139">
                                      <w:marLeft w:val="0"/>
                                      <w:marRight w:val="0"/>
                                      <w:marTop w:val="0"/>
                                      <w:marBottom w:val="0"/>
                                      <w:divBdr>
                                        <w:top w:val="none" w:sz="0" w:space="0" w:color="auto"/>
                                        <w:left w:val="none" w:sz="0" w:space="0" w:color="auto"/>
                                        <w:bottom w:val="none" w:sz="0" w:space="0" w:color="auto"/>
                                        <w:right w:val="none" w:sz="0" w:space="0" w:color="auto"/>
                                      </w:divBdr>
                                    </w:div>
                                    <w:div w:id="1666392536">
                                      <w:marLeft w:val="0"/>
                                      <w:marRight w:val="0"/>
                                      <w:marTop w:val="0"/>
                                      <w:marBottom w:val="0"/>
                                      <w:divBdr>
                                        <w:top w:val="none" w:sz="0" w:space="0" w:color="auto"/>
                                        <w:left w:val="none" w:sz="0" w:space="0" w:color="auto"/>
                                        <w:bottom w:val="none" w:sz="0" w:space="0" w:color="auto"/>
                                        <w:right w:val="none" w:sz="0" w:space="0" w:color="auto"/>
                                      </w:divBdr>
                                    </w:div>
                                    <w:div w:id="1655451167">
                                      <w:marLeft w:val="0"/>
                                      <w:marRight w:val="0"/>
                                      <w:marTop w:val="0"/>
                                      <w:marBottom w:val="0"/>
                                      <w:divBdr>
                                        <w:top w:val="none" w:sz="0" w:space="0" w:color="auto"/>
                                        <w:left w:val="none" w:sz="0" w:space="0" w:color="auto"/>
                                        <w:bottom w:val="none" w:sz="0" w:space="0" w:color="auto"/>
                                        <w:right w:val="none" w:sz="0" w:space="0" w:color="auto"/>
                                      </w:divBdr>
                                    </w:div>
                                    <w:div w:id="1739791471">
                                      <w:marLeft w:val="0"/>
                                      <w:marRight w:val="0"/>
                                      <w:marTop w:val="0"/>
                                      <w:marBottom w:val="0"/>
                                      <w:divBdr>
                                        <w:top w:val="none" w:sz="0" w:space="0" w:color="auto"/>
                                        <w:left w:val="none" w:sz="0" w:space="0" w:color="auto"/>
                                        <w:bottom w:val="none" w:sz="0" w:space="0" w:color="auto"/>
                                        <w:right w:val="none" w:sz="0" w:space="0" w:color="auto"/>
                                      </w:divBdr>
                                    </w:div>
                                    <w:div w:id="1626890185">
                                      <w:marLeft w:val="0"/>
                                      <w:marRight w:val="0"/>
                                      <w:marTop w:val="0"/>
                                      <w:marBottom w:val="0"/>
                                      <w:divBdr>
                                        <w:top w:val="none" w:sz="0" w:space="0" w:color="auto"/>
                                        <w:left w:val="none" w:sz="0" w:space="0" w:color="auto"/>
                                        <w:bottom w:val="none" w:sz="0" w:space="0" w:color="auto"/>
                                        <w:right w:val="none" w:sz="0" w:space="0" w:color="auto"/>
                                      </w:divBdr>
                                    </w:div>
                                    <w:div w:id="2037272178">
                                      <w:marLeft w:val="0"/>
                                      <w:marRight w:val="0"/>
                                      <w:marTop w:val="0"/>
                                      <w:marBottom w:val="0"/>
                                      <w:divBdr>
                                        <w:top w:val="none" w:sz="0" w:space="0" w:color="auto"/>
                                        <w:left w:val="none" w:sz="0" w:space="0" w:color="auto"/>
                                        <w:bottom w:val="none" w:sz="0" w:space="0" w:color="auto"/>
                                        <w:right w:val="none" w:sz="0" w:space="0" w:color="auto"/>
                                      </w:divBdr>
                                      <w:divsChild>
                                        <w:div w:id="1228224918">
                                          <w:marLeft w:val="0"/>
                                          <w:marRight w:val="0"/>
                                          <w:marTop w:val="0"/>
                                          <w:marBottom w:val="0"/>
                                          <w:divBdr>
                                            <w:top w:val="none" w:sz="0" w:space="0" w:color="auto"/>
                                            <w:left w:val="none" w:sz="0" w:space="0" w:color="auto"/>
                                            <w:bottom w:val="none" w:sz="0" w:space="0" w:color="auto"/>
                                            <w:right w:val="none" w:sz="0" w:space="0" w:color="auto"/>
                                          </w:divBdr>
                                        </w:div>
                                      </w:divsChild>
                                    </w:div>
                                    <w:div w:id="8048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275178">
                          <w:marLeft w:val="0"/>
                          <w:marRight w:val="0"/>
                          <w:marTop w:val="0"/>
                          <w:marBottom w:val="0"/>
                          <w:divBdr>
                            <w:top w:val="none" w:sz="0" w:space="0" w:color="auto"/>
                            <w:left w:val="none" w:sz="0" w:space="0" w:color="auto"/>
                            <w:bottom w:val="none" w:sz="0" w:space="0" w:color="auto"/>
                            <w:right w:val="none" w:sz="0" w:space="0" w:color="auto"/>
                          </w:divBdr>
                          <w:divsChild>
                            <w:div w:id="1947149697">
                              <w:marLeft w:val="0"/>
                              <w:marRight w:val="0"/>
                              <w:marTop w:val="0"/>
                              <w:marBottom w:val="0"/>
                              <w:divBdr>
                                <w:top w:val="none" w:sz="0" w:space="0" w:color="auto"/>
                                <w:left w:val="none" w:sz="0" w:space="0" w:color="auto"/>
                                <w:bottom w:val="none" w:sz="0" w:space="0" w:color="auto"/>
                                <w:right w:val="none" w:sz="0" w:space="0" w:color="auto"/>
                              </w:divBdr>
                              <w:divsChild>
                                <w:div w:id="1489174835">
                                  <w:marLeft w:val="0"/>
                                  <w:marRight w:val="0"/>
                                  <w:marTop w:val="0"/>
                                  <w:marBottom w:val="0"/>
                                  <w:divBdr>
                                    <w:top w:val="none" w:sz="0" w:space="0" w:color="auto"/>
                                    <w:left w:val="none" w:sz="0" w:space="0" w:color="auto"/>
                                    <w:bottom w:val="none" w:sz="0" w:space="0" w:color="auto"/>
                                    <w:right w:val="none" w:sz="0" w:space="0" w:color="auto"/>
                                  </w:divBdr>
                                  <w:divsChild>
                                    <w:div w:id="1242981142">
                                      <w:marLeft w:val="0"/>
                                      <w:marRight w:val="0"/>
                                      <w:marTop w:val="0"/>
                                      <w:marBottom w:val="0"/>
                                      <w:divBdr>
                                        <w:top w:val="none" w:sz="0" w:space="0" w:color="auto"/>
                                        <w:left w:val="none" w:sz="0" w:space="0" w:color="auto"/>
                                        <w:bottom w:val="none" w:sz="0" w:space="0" w:color="auto"/>
                                        <w:right w:val="none" w:sz="0" w:space="0" w:color="auto"/>
                                      </w:divBdr>
                                      <w:divsChild>
                                        <w:div w:id="223298777">
                                          <w:marLeft w:val="0"/>
                                          <w:marRight w:val="0"/>
                                          <w:marTop w:val="0"/>
                                          <w:marBottom w:val="0"/>
                                          <w:divBdr>
                                            <w:top w:val="none" w:sz="0" w:space="0" w:color="auto"/>
                                            <w:left w:val="none" w:sz="0" w:space="0" w:color="auto"/>
                                            <w:bottom w:val="none" w:sz="0" w:space="0" w:color="auto"/>
                                            <w:right w:val="none" w:sz="0" w:space="0" w:color="auto"/>
                                          </w:divBdr>
                                          <w:divsChild>
                                            <w:div w:id="283970489">
                                              <w:marLeft w:val="0"/>
                                              <w:marRight w:val="0"/>
                                              <w:marTop w:val="0"/>
                                              <w:marBottom w:val="0"/>
                                              <w:divBdr>
                                                <w:top w:val="none" w:sz="0" w:space="0" w:color="auto"/>
                                                <w:left w:val="none" w:sz="0" w:space="0" w:color="auto"/>
                                                <w:bottom w:val="none" w:sz="0" w:space="0" w:color="auto"/>
                                                <w:right w:val="none" w:sz="0" w:space="0" w:color="auto"/>
                                              </w:divBdr>
                                            </w:div>
                                            <w:div w:id="1296791222">
                                              <w:marLeft w:val="0"/>
                                              <w:marRight w:val="0"/>
                                              <w:marTop w:val="0"/>
                                              <w:marBottom w:val="0"/>
                                              <w:divBdr>
                                                <w:top w:val="none" w:sz="0" w:space="0" w:color="auto"/>
                                                <w:left w:val="none" w:sz="0" w:space="0" w:color="auto"/>
                                                <w:bottom w:val="none" w:sz="0" w:space="0" w:color="auto"/>
                                                <w:right w:val="none" w:sz="0" w:space="0" w:color="auto"/>
                                              </w:divBdr>
                                            </w:div>
                                            <w:div w:id="1638561615">
                                              <w:marLeft w:val="0"/>
                                              <w:marRight w:val="0"/>
                                              <w:marTop w:val="0"/>
                                              <w:marBottom w:val="0"/>
                                              <w:divBdr>
                                                <w:top w:val="none" w:sz="0" w:space="0" w:color="auto"/>
                                                <w:left w:val="none" w:sz="0" w:space="0" w:color="auto"/>
                                                <w:bottom w:val="none" w:sz="0" w:space="0" w:color="auto"/>
                                                <w:right w:val="none" w:sz="0" w:space="0" w:color="auto"/>
                                              </w:divBdr>
                                            </w:div>
                                            <w:div w:id="12570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076213">
                              <w:marLeft w:val="0"/>
                              <w:marRight w:val="0"/>
                              <w:marTop w:val="0"/>
                              <w:marBottom w:val="0"/>
                              <w:divBdr>
                                <w:top w:val="none" w:sz="0" w:space="0" w:color="auto"/>
                                <w:left w:val="none" w:sz="0" w:space="0" w:color="auto"/>
                                <w:bottom w:val="none" w:sz="0" w:space="0" w:color="auto"/>
                                <w:right w:val="none" w:sz="0" w:space="0" w:color="auto"/>
                              </w:divBdr>
                            </w:div>
                          </w:divsChild>
                        </w:div>
                        <w:div w:id="389499306">
                          <w:marLeft w:val="0"/>
                          <w:marRight w:val="0"/>
                          <w:marTop w:val="0"/>
                          <w:marBottom w:val="0"/>
                          <w:divBdr>
                            <w:top w:val="none" w:sz="0" w:space="0" w:color="auto"/>
                            <w:left w:val="none" w:sz="0" w:space="0" w:color="auto"/>
                            <w:bottom w:val="none" w:sz="0" w:space="0" w:color="auto"/>
                            <w:right w:val="none" w:sz="0" w:space="0" w:color="auto"/>
                          </w:divBdr>
                          <w:divsChild>
                            <w:div w:id="1185635582">
                              <w:marLeft w:val="0"/>
                              <w:marRight w:val="0"/>
                              <w:marTop w:val="0"/>
                              <w:marBottom w:val="0"/>
                              <w:divBdr>
                                <w:top w:val="none" w:sz="0" w:space="0" w:color="auto"/>
                                <w:left w:val="none" w:sz="0" w:space="0" w:color="auto"/>
                                <w:bottom w:val="none" w:sz="0" w:space="0" w:color="auto"/>
                                <w:right w:val="none" w:sz="0" w:space="0" w:color="auto"/>
                              </w:divBdr>
                              <w:divsChild>
                                <w:div w:id="2052027505">
                                  <w:marLeft w:val="0"/>
                                  <w:marRight w:val="0"/>
                                  <w:marTop w:val="0"/>
                                  <w:marBottom w:val="0"/>
                                  <w:divBdr>
                                    <w:top w:val="none" w:sz="0" w:space="0" w:color="auto"/>
                                    <w:left w:val="none" w:sz="0" w:space="0" w:color="auto"/>
                                    <w:bottom w:val="none" w:sz="0" w:space="0" w:color="auto"/>
                                    <w:right w:val="none" w:sz="0" w:space="0" w:color="auto"/>
                                  </w:divBdr>
                                  <w:divsChild>
                                    <w:div w:id="1552888082">
                                      <w:marLeft w:val="0"/>
                                      <w:marRight w:val="0"/>
                                      <w:marTop w:val="0"/>
                                      <w:marBottom w:val="0"/>
                                      <w:divBdr>
                                        <w:top w:val="none" w:sz="0" w:space="0" w:color="auto"/>
                                        <w:left w:val="none" w:sz="0" w:space="0" w:color="auto"/>
                                        <w:bottom w:val="none" w:sz="0" w:space="0" w:color="auto"/>
                                        <w:right w:val="none" w:sz="0" w:space="0" w:color="auto"/>
                                      </w:divBdr>
                                      <w:divsChild>
                                        <w:div w:id="2097941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393521">
                          <w:marLeft w:val="0"/>
                          <w:marRight w:val="0"/>
                          <w:marTop w:val="0"/>
                          <w:marBottom w:val="0"/>
                          <w:divBdr>
                            <w:top w:val="none" w:sz="0" w:space="0" w:color="auto"/>
                            <w:left w:val="none" w:sz="0" w:space="0" w:color="auto"/>
                            <w:bottom w:val="none" w:sz="0" w:space="0" w:color="auto"/>
                            <w:right w:val="none" w:sz="0" w:space="0" w:color="auto"/>
                          </w:divBdr>
                          <w:divsChild>
                            <w:div w:id="170725053">
                              <w:marLeft w:val="0"/>
                              <w:marRight w:val="0"/>
                              <w:marTop w:val="0"/>
                              <w:marBottom w:val="0"/>
                              <w:divBdr>
                                <w:top w:val="none" w:sz="0" w:space="0" w:color="auto"/>
                                <w:left w:val="none" w:sz="0" w:space="0" w:color="auto"/>
                                <w:bottom w:val="none" w:sz="0" w:space="0" w:color="auto"/>
                                <w:right w:val="none" w:sz="0" w:space="0" w:color="auto"/>
                              </w:divBdr>
                            </w:div>
                            <w:div w:id="1424297556">
                              <w:marLeft w:val="0"/>
                              <w:marRight w:val="0"/>
                              <w:marTop w:val="0"/>
                              <w:marBottom w:val="0"/>
                              <w:divBdr>
                                <w:top w:val="none" w:sz="0" w:space="0" w:color="auto"/>
                                <w:left w:val="none" w:sz="0" w:space="0" w:color="auto"/>
                                <w:bottom w:val="none" w:sz="0" w:space="0" w:color="auto"/>
                                <w:right w:val="none" w:sz="0" w:space="0" w:color="auto"/>
                              </w:divBdr>
                              <w:divsChild>
                                <w:div w:id="549270487">
                                  <w:marLeft w:val="0"/>
                                  <w:marRight w:val="0"/>
                                  <w:marTop w:val="0"/>
                                  <w:marBottom w:val="0"/>
                                  <w:divBdr>
                                    <w:top w:val="none" w:sz="0" w:space="0" w:color="auto"/>
                                    <w:left w:val="none" w:sz="0" w:space="0" w:color="auto"/>
                                    <w:bottom w:val="none" w:sz="0" w:space="0" w:color="auto"/>
                                    <w:right w:val="none" w:sz="0" w:space="0" w:color="auto"/>
                                  </w:divBdr>
                                  <w:divsChild>
                                    <w:div w:id="192075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028373">
                              <w:marLeft w:val="0"/>
                              <w:marRight w:val="0"/>
                              <w:marTop w:val="0"/>
                              <w:marBottom w:val="0"/>
                              <w:divBdr>
                                <w:top w:val="none" w:sz="0" w:space="0" w:color="auto"/>
                                <w:left w:val="none" w:sz="0" w:space="0" w:color="auto"/>
                                <w:bottom w:val="none" w:sz="0" w:space="0" w:color="auto"/>
                                <w:right w:val="none" w:sz="0" w:space="0" w:color="auto"/>
                              </w:divBdr>
                              <w:divsChild>
                                <w:div w:id="720057680">
                                  <w:marLeft w:val="0"/>
                                  <w:marRight w:val="0"/>
                                  <w:marTop w:val="0"/>
                                  <w:marBottom w:val="0"/>
                                  <w:divBdr>
                                    <w:top w:val="none" w:sz="0" w:space="0" w:color="auto"/>
                                    <w:left w:val="none" w:sz="0" w:space="0" w:color="auto"/>
                                    <w:bottom w:val="none" w:sz="0" w:space="0" w:color="auto"/>
                                    <w:right w:val="none" w:sz="0" w:space="0" w:color="auto"/>
                                  </w:divBdr>
                                  <w:divsChild>
                                    <w:div w:id="99151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033553">
                              <w:marLeft w:val="0"/>
                              <w:marRight w:val="0"/>
                              <w:marTop w:val="0"/>
                              <w:marBottom w:val="0"/>
                              <w:divBdr>
                                <w:top w:val="none" w:sz="0" w:space="0" w:color="auto"/>
                                <w:left w:val="none" w:sz="0" w:space="0" w:color="auto"/>
                                <w:bottom w:val="none" w:sz="0" w:space="0" w:color="auto"/>
                                <w:right w:val="none" w:sz="0" w:space="0" w:color="auto"/>
                              </w:divBdr>
                              <w:divsChild>
                                <w:div w:id="1073355875">
                                  <w:marLeft w:val="0"/>
                                  <w:marRight w:val="0"/>
                                  <w:marTop w:val="0"/>
                                  <w:marBottom w:val="0"/>
                                  <w:divBdr>
                                    <w:top w:val="none" w:sz="0" w:space="0" w:color="auto"/>
                                    <w:left w:val="none" w:sz="0" w:space="0" w:color="auto"/>
                                    <w:bottom w:val="none" w:sz="0" w:space="0" w:color="auto"/>
                                    <w:right w:val="none" w:sz="0" w:space="0" w:color="auto"/>
                                  </w:divBdr>
                                  <w:divsChild>
                                    <w:div w:id="141069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748304">
                              <w:marLeft w:val="0"/>
                              <w:marRight w:val="0"/>
                              <w:marTop w:val="0"/>
                              <w:marBottom w:val="0"/>
                              <w:divBdr>
                                <w:top w:val="none" w:sz="0" w:space="0" w:color="auto"/>
                                <w:left w:val="none" w:sz="0" w:space="0" w:color="auto"/>
                                <w:bottom w:val="none" w:sz="0" w:space="0" w:color="auto"/>
                                <w:right w:val="none" w:sz="0" w:space="0" w:color="auto"/>
                              </w:divBdr>
                              <w:divsChild>
                                <w:div w:id="719406270">
                                  <w:marLeft w:val="0"/>
                                  <w:marRight w:val="0"/>
                                  <w:marTop w:val="0"/>
                                  <w:marBottom w:val="0"/>
                                  <w:divBdr>
                                    <w:top w:val="none" w:sz="0" w:space="0" w:color="auto"/>
                                    <w:left w:val="none" w:sz="0" w:space="0" w:color="auto"/>
                                    <w:bottom w:val="none" w:sz="0" w:space="0" w:color="auto"/>
                                    <w:right w:val="none" w:sz="0" w:space="0" w:color="auto"/>
                                  </w:divBdr>
                                  <w:divsChild>
                                    <w:div w:id="90055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63196">
                              <w:marLeft w:val="0"/>
                              <w:marRight w:val="0"/>
                              <w:marTop w:val="0"/>
                              <w:marBottom w:val="0"/>
                              <w:divBdr>
                                <w:top w:val="none" w:sz="0" w:space="0" w:color="auto"/>
                                <w:left w:val="none" w:sz="0" w:space="0" w:color="auto"/>
                                <w:bottom w:val="none" w:sz="0" w:space="0" w:color="auto"/>
                                <w:right w:val="none" w:sz="0" w:space="0" w:color="auto"/>
                              </w:divBdr>
                              <w:divsChild>
                                <w:div w:id="1447583708">
                                  <w:marLeft w:val="0"/>
                                  <w:marRight w:val="0"/>
                                  <w:marTop w:val="0"/>
                                  <w:marBottom w:val="0"/>
                                  <w:divBdr>
                                    <w:top w:val="none" w:sz="0" w:space="0" w:color="auto"/>
                                    <w:left w:val="none" w:sz="0" w:space="0" w:color="auto"/>
                                    <w:bottom w:val="none" w:sz="0" w:space="0" w:color="auto"/>
                                    <w:right w:val="none" w:sz="0" w:space="0" w:color="auto"/>
                                  </w:divBdr>
                                  <w:divsChild>
                                    <w:div w:id="186852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445034">
                          <w:marLeft w:val="0"/>
                          <w:marRight w:val="0"/>
                          <w:marTop w:val="0"/>
                          <w:marBottom w:val="0"/>
                          <w:divBdr>
                            <w:top w:val="none" w:sz="0" w:space="0" w:color="auto"/>
                            <w:left w:val="none" w:sz="0" w:space="0" w:color="auto"/>
                            <w:bottom w:val="none" w:sz="0" w:space="0" w:color="auto"/>
                            <w:right w:val="none" w:sz="0" w:space="0" w:color="auto"/>
                          </w:divBdr>
                          <w:divsChild>
                            <w:div w:id="26563744">
                              <w:marLeft w:val="0"/>
                              <w:marRight w:val="0"/>
                              <w:marTop w:val="0"/>
                              <w:marBottom w:val="0"/>
                              <w:divBdr>
                                <w:top w:val="none" w:sz="0" w:space="0" w:color="auto"/>
                                <w:left w:val="none" w:sz="0" w:space="0" w:color="auto"/>
                                <w:bottom w:val="none" w:sz="0" w:space="0" w:color="auto"/>
                                <w:right w:val="none" w:sz="0" w:space="0" w:color="auto"/>
                              </w:divBdr>
                              <w:divsChild>
                                <w:div w:id="268509036">
                                  <w:marLeft w:val="0"/>
                                  <w:marRight w:val="0"/>
                                  <w:marTop w:val="0"/>
                                  <w:marBottom w:val="0"/>
                                  <w:divBdr>
                                    <w:top w:val="none" w:sz="0" w:space="0" w:color="auto"/>
                                    <w:left w:val="none" w:sz="0" w:space="0" w:color="auto"/>
                                    <w:bottom w:val="none" w:sz="0" w:space="0" w:color="auto"/>
                                    <w:right w:val="none" w:sz="0" w:space="0" w:color="auto"/>
                                  </w:divBdr>
                                  <w:divsChild>
                                    <w:div w:id="401175407">
                                      <w:marLeft w:val="0"/>
                                      <w:marRight w:val="0"/>
                                      <w:marTop w:val="0"/>
                                      <w:marBottom w:val="0"/>
                                      <w:divBdr>
                                        <w:top w:val="none" w:sz="0" w:space="0" w:color="auto"/>
                                        <w:left w:val="none" w:sz="0" w:space="0" w:color="auto"/>
                                        <w:bottom w:val="none" w:sz="0" w:space="0" w:color="auto"/>
                                        <w:right w:val="none" w:sz="0" w:space="0" w:color="auto"/>
                                      </w:divBdr>
                                      <w:divsChild>
                                        <w:div w:id="43602346">
                                          <w:marLeft w:val="0"/>
                                          <w:marRight w:val="0"/>
                                          <w:marTop w:val="0"/>
                                          <w:marBottom w:val="0"/>
                                          <w:divBdr>
                                            <w:top w:val="none" w:sz="0" w:space="0" w:color="auto"/>
                                            <w:left w:val="none" w:sz="0" w:space="0" w:color="auto"/>
                                            <w:bottom w:val="none" w:sz="0" w:space="0" w:color="auto"/>
                                            <w:right w:val="none" w:sz="0" w:space="0" w:color="auto"/>
                                          </w:divBdr>
                                          <w:divsChild>
                                            <w:div w:id="1498037123">
                                              <w:marLeft w:val="0"/>
                                              <w:marRight w:val="0"/>
                                              <w:marTop w:val="0"/>
                                              <w:marBottom w:val="0"/>
                                              <w:divBdr>
                                                <w:top w:val="none" w:sz="0" w:space="0" w:color="auto"/>
                                                <w:left w:val="none" w:sz="0" w:space="0" w:color="auto"/>
                                                <w:bottom w:val="none" w:sz="0" w:space="0" w:color="auto"/>
                                                <w:right w:val="none" w:sz="0" w:space="0" w:color="auto"/>
                                              </w:divBdr>
                                            </w:div>
                                            <w:div w:id="726683224">
                                              <w:marLeft w:val="0"/>
                                              <w:marRight w:val="0"/>
                                              <w:marTop w:val="0"/>
                                              <w:marBottom w:val="0"/>
                                              <w:divBdr>
                                                <w:top w:val="none" w:sz="0" w:space="0" w:color="auto"/>
                                                <w:left w:val="none" w:sz="0" w:space="0" w:color="auto"/>
                                                <w:bottom w:val="none" w:sz="0" w:space="0" w:color="auto"/>
                                                <w:right w:val="none" w:sz="0" w:space="0" w:color="auto"/>
                                              </w:divBdr>
                                            </w:div>
                                            <w:div w:id="908731060">
                                              <w:marLeft w:val="0"/>
                                              <w:marRight w:val="0"/>
                                              <w:marTop w:val="0"/>
                                              <w:marBottom w:val="0"/>
                                              <w:divBdr>
                                                <w:top w:val="none" w:sz="0" w:space="0" w:color="auto"/>
                                                <w:left w:val="none" w:sz="0" w:space="0" w:color="auto"/>
                                                <w:bottom w:val="none" w:sz="0" w:space="0" w:color="auto"/>
                                                <w:right w:val="none" w:sz="0" w:space="0" w:color="auto"/>
                                              </w:divBdr>
                                            </w:div>
                                            <w:div w:id="197043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02879760">
      <w:bodyDiv w:val="1"/>
      <w:marLeft w:val="0"/>
      <w:marRight w:val="0"/>
      <w:marTop w:val="0"/>
      <w:marBottom w:val="0"/>
      <w:divBdr>
        <w:top w:val="none" w:sz="0" w:space="0" w:color="auto"/>
        <w:left w:val="none" w:sz="0" w:space="0" w:color="auto"/>
        <w:bottom w:val="none" w:sz="0" w:space="0" w:color="auto"/>
        <w:right w:val="none" w:sz="0" w:space="0" w:color="auto"/>
      </w:divBdr>
      <w:divsChild>
        <w:div w:id="346518305">
          <w:marLeft w:val="0"/>
          <w:marRight w:val="0"/>
          <w:marTop w:val="0"/>
          <w:marBottom w:val="0"/>
          <w:divBdr>
            <w:top w:val="none" w:sz="0" w:space="0" w:color="auto"/>
            <w:left w:val="none" w:sz="0" w:space="0" w:color="auto"/>
            <w:bottom w:val="none" w:sz="0" w:space="0" w:color="auto"/>
            <w:right w:val="none" w:sz="0" w:space="0" w:color="auto"/>
          </w:divBdr>
          <w:divsChild>
            <w:div w:id="1692032320">
              <w:marLeft w:val="0"/>
              <w:marRight w:val="135"/>
              <w:marTop w:val="0"/>
              <w:marBottom w:val="0"/>
              <w:divBdr>
                <w:top w:val="none" w:sz="0" w:space="0" w:color="auto"/>
                <w:left w:val="single" w:sz="12" w:space="7" w:color="E9E9E9"/>
                <w:bottom w:val="none" w:sz="0" w:space="0" w:color="auto"/>
                <w:right w:val="single" w:sz="12" w:space="7" w:color="E9E9E9"/>
              </w:divBdr>
              <w:divsChild>
                <w:div w:id="2047676058">
                  <w:marLeft w:val="0"/>
                  <w:marRight w:val="0"/>
                  <w:marTop w:val="0"/>
                  <w:marBottom w:val="0"/>
                  <w:divBdr>
                    <w:top w:val="none" w:sz="0" w:space="0" w:color="auto"/>
                    <w:left w:val="none" w:sz="0" w:space="0" w:color="auto"/>
                    <w:bottom w:val="none" w:sz="0" w:space="0" w:color="auto"/>
                    <w:right w:val="none" w:sz="0" w:space="0" w:color="auto"/>
                  </w:divBdr>
                </w:div>
                <w:div w:id="899943010">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603148280">
      <w:bodyDiv w:val="1"/>
      <w:marLeft w:val="0"/>
      <w:marRight w:val="0"/>
      <w:marTop w:val="0"/>
      <w:marBottom w:val="0"/>
      <w:divBdr>
        <w:top w:val="none" w:sz="0" w:space="0" w:color="auto"/>
        <w:left w:val="none" w:sz="0" w:space="0" w:color="auto"/>
        <w:bottom w:val="none" w:sz="0" w:space="0" w:color="auto"/>
        <w:right w:val="none" w:sz="0" w:space="0" w:color="auto"/>
      </w:divBdr>
      <w:divsChild>
        <w:div w:id="749238053">
          <w:marLeft w:val="0"/>
          <w:marRight w:val="0"/>
          <w:marTop w:val="0"/>
          <w:marBottom w:val="0"/>
          <w:divBdr>
            <w:top w:val="none" w:sz="0" w:space="0" w:color="auto"/>
            <w:left w:val="none" w:sz="0" w:space="0" w:color="auto"/>
            <w:bottom w:val="none" w:sz="0" w:space="0" w:color="auto"/>
            <w:right w:val="none" w:sz="0" w:space="0" w:color="auto"/>
          </w:divBdr>
          <w:divsChild>
            <w:div w:id="1077943426">
              <w:marLeft w:val="0"/>
              <w:marRight w:val="0"/>
              <w:marTop w:val="0"/>
              <w:marBottom w:val="0"/>
              <w:divBdr>
                <w:top w:val="none" w:sz="0" w:space="0" w:color="auto"/>
                <w:left w:val="none" w:sz="0" w:space="0" w:color="auto"/>
                <w:bottom w:val="none" w:sz="0" w:space="0" w:color="auto"/>
                <w:right w:val="none" w:sz="0" w:space="0" w:color="auto"/>
              </w:divBdr>
              <w:divsChild>
                <w:div w:id="1866597715">
                  <w:marLeft w:val="225"/>
                  <w:marRight w:val="225"/>
                  <w:marTop w:val="225"/>
                  <w:marBottom w:val="225"/>
                  <w:divBdr>
                    <w:top w:val="none" w:sz="0" w:space="0" w:color="auto"/>
                    <w:left w:val="none" w:sz="0" w:space="0" w:color="auto"/>
                    <w:bottom w:val="none" w:sz="0" w:space="0" w:color="auto"/>
                    <w:right w:val="none" w:sz="0" w:space="0" w:color="auto"/>
                  </w:divBdr>
                  <w:divsChild>
                    <w:div w:id="283274518">
                      <w:marLeft w:val="0"/>
                      <w:marRight w:val="0"/>
                      <w:marTop w:val="0"/>
                      <w:marBottom w:val="0"/>
                      <w:divBdr>
                        <w:top w:val="none" w:sz="0" w:space="0" w:color="auto"/>
                        <w:left w:val="none" w:sz="0" w:space="0" w:color="auto"/>
                        <w:bottom w:val="none" w:sz="0" w:space="0" w:color="auto"/>
                        <w:right w:val="none" w:sz="0" w:space="0" w:color="auto"/>
                      </w:divBdr>
                      <w:divsChild>
                        <w:div w:id="161088845">
                          <w:marLeft w:val="0"/>
                          <w:marRight w:val="0"/>
                          <w:marTop w:val="0"/>
                          <w:marBottom w:val="0"/>
                          <w:divBdr>
                            <w:top w:val="none" w:sz="0" w:space="0" w:color="auto"/>
                            <w:left w:val="none" w:sz="0" w:space="0" w:color="auto"/>
                            <w:bottom w:val="none" w:sz="0" w:space="0" w:color="auto"/>
                            <w:right w:val="none" w:sz="0" w:space="0" w:color="auto"/>
                          </w:divBdr>
                          <w:divsChild>
                            <w:div w:id="634874781">
                              <w:marLeft w:val="0"/>
                              <w:marRight w:val="0"/>
                              <w:marTop w:val="0"/>
                              <w:marBottom w:val="0"/>
                              <w:divBdr>
                                <w:top w:val="none" w:sz="0" w:space="0" w:color="auto"/>
                                <w:left w:val="none" w:sz="0" w:space="0" w:color="auto"/>
                                <w:bottom w:val="none" w:sz="0" w:space="0" w:color="auto"/>
                                <w:right w:val="none" w:sz="0" w:space="0" w:color="auto"/>
                              </w:divBdr>
                              <w:divsChild>
                                <w:div w:id="675158549">
                                  <w:marLeft w:val="0"/>
                                  <w:marRight w:val="0"/>
                                  <w:marTop w:val="0"/>
                                  <w:marBottom w:val="0"/>
                                  <w:divBdr>
                                    <w:top w:val="none" w:sz="0" w:space="0" w:color="auto"/>
                                    <w:left w:val="none" w:sz="0" w:space="0" w:color="auto"/>
                                    <w:bottom w:val="none" w:sz="0" w:space="0" w:color="auto"/>
                                    <w:right w:val="none" w:sz="0" w:space="0" w:color="auto"/>
                                  </w:divBdr>
                                </w:div>
                                <w:div w:id="353312801">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336415127">
                          <w:marLeft w:val="0"/>
                          <w:marRight w:val="3375"/>
                          <w:marTop w:val="150"/>
                          <w:marBottom w:val="0"/>
                          <w:divBdr>
                            <w:top w:val="single" w:sz="6" w:space="4" w:color="CCCCCC"/>
                            <w:left w:val="none" w:sz="0" w:space="0" w:color="auto"/>
                            <w:bottom w:val="single" w:sz="6" w:space="4" w:color="CCCCCC"/>
                            <w:right w:val="none" w:sz="0" w:space="0" w:color="auto"/>
                          </w:divBdr>
                          <w:divsChild>
                            <w:div w:id="1523208917">
                              <w:marLeft w:val="0"/>
                              <w:marRight w:val="0"/>
                              <w:marTop w:val="150"/>
                              <w:marBottom w:val="0"/>
                              <w:divBdr>
                                <w:top w:val="none" w:sz="0" w:space="0" w:color="auto"/>
                                <w:left w:val="none" w:sz="0" w:space="0" w:color="auto"/>
                                <w:bottom w:val="none" w:sz="0" w:space="0" w:color="auto"/>
                                <w:right w:val="none" w:sz="0" w:space="0" w:color="auto"/>
                              </w:divBdr>
                            </w:div>
                          </w:divsChild>
                        </w:div>
                        <w:div w:id="348993597">
                          <w:marLeft w:val="0"/>
                          <w:marRight w:val="3375"/>
                          <w:marTop w:val="75"/>
                          <w:marBottom w:val="0"/>
                          <w:divBdr>
                            <w:top w:val="none" w:sz="0" w:space="0" w:color="auto"/>
                            <w:left w:val="none" w:sz="0" w:space="0" w:color="auto"/>
                            <w:bottom w:val="none" w:sz="0" w:space="0" w:color="auto"/>
                            <w:right w:val="none" w:sz="0" w:space="0" w:color="auto"/>
                          </w:divBdr>
                        </w:div>
                      </w:divsChild>
                    </w:div>
                    <w:div w:id="1011680850">
                      <w:marLeft w:val="0"/>
                      <w:marRight w:val="0"/>
                      <w:marTop w:val="75"/>
                      <w:marBottom w:val="0"/>
                      <w:divBdr>
                        <w:top w:val="none" w:sz="0" w:space="0" w:color="auto"/>
                        <w:left w:val="none" w:sz="0" w:space="0" w:color="auto"/>
                        <w:bottom w:val="none" w:sz="0" w:space="0" w:color="auto"/>
                        <w:right w:val="none" w:sz="0" w:space="0" w:color="auto"/>
                      </w:divBdr>
                      <w:divsChild>
                        <w:div w:id="2137598112">
                          <w:marLeft w:val="0"/>
                          <w:marRight w:val="0"/>
                          <w:marTop w:val="0"/>
                          <w:marBottom w:val="0"/>
                          <w:divBdr>
                            <w:top w:val="none" w:sz="0" w:space="0" w:color="auto"/>
                            <w:left w:val="none" w:sz="0" w:space="0" w:color="auto"/>
                            <w:bottom w:val="none" w:sz="0" w:space="0" w:color="auto"/>
                            <w:right w:val="none" w:sz="0" w:space="0" w:color="auto"/>
                          </w:divBdr>
                        </w:div>
                        <w:div w:id="33557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6108082">
      <w:bodyDiv w:val="1"/>
      <w:marLeft w:val="0"/>
      <w:marRight w:val="0"/>
      <w:marTop w:val="0"/>
      <w:marBottom w:val="0"/>
      <w:divBdr>
        <w:top w:val="none" w:sz="0" w:space="0" w:color="auto"/>
        <w:left w:val="none" w:sz="0" w:space="0" w:color="auto"/>
        <w:bottom w:val="none" w:sz="0" w:space="0" w:color="auto"/>
        <w:right w:val="none" w:sz="0" w:space="0" w:color="auto"/>
      </w:divBdr>
      <w:divsChild>
        <w:div w:id="1800033145">
          <w:marLeft w:val="0"/>
          <w:marRight w:val="0"/>
          <w:marTop w:val="0"/>
          <w:marBottom w:val="0"/>
          <w:divBdr>
            <w:top w:val="none" w:sz="0" w:space="0" w:color="auto"/>
            <w:left w:val="none" w:sz="0" w:space="0" w:color="auto"/>
            <w:bottom w:val="none" w:sz="0" w:space="0" w:color="auto"/>
            <w:right w:val="none" w:sz="0" w:space="0" w:color="auto"/>
          </w:divBdr>
          <w:divsChild>
            <w:div w:id="1868711673">
              <w:marLeft w:val="0"/>
              <w:marRight w:val="0"/>
              <w:marTop w:val="0"/>
              <w:marBottom w:val="0"/>
              <w:divBdr>
                <w:top w:val="none" w:sz="0" w:space="0" w:color="auto"/>
                <w:left w:val="none" w:sz="0" w:space="0" w:color="auto"/>
                <w:bottom w:val="none" w:sz="0" w:space="0" w:color="auto"/>
                <w:right w:val="none" w:sz="0" w:space="0" w:color="auto"/>
              </w:divBdr>
              <w:divsChild>
                <w:div w:id="1565094252">
                  <w:marLeft w:val="225"/>
                  <w:marRight w:val="225"/>
                  <w:marTop w:val="225"/>
                  <w:marBottom w:val="225"/>
                  <w:divBdr>
                    <w:top w:val="none" w:sz="0" w:space="0" w:color="auto"/>
                    <w:left w:val="none" w:sz="0" w:space="0" w:color="auto"/>
                    <w:bottom w:val="none" w:sz="0" w:space="0" w:color="auto"/>
                    <w:right w:val="none" w:sz="0" w:space="0" w:color="auto"/>
                  </w:divBdr>
                  <w:divsChild>
                    <w:div w:id="1459647444">
                      <w:marLeft w:val="0"/>
                      <w:marRight w:val="0"/>
                      <w:marTop w:val="0"/>
                      <w:marBottom w:val="0"/>
                      <w:divBdr>
                        <w:top w:val="none" w:sz="0" w:space="0" w:color="auto"/>
                        <w:left w:val="none" w:sz="0" w:space="0" w:color="auto"/>
                        <w:bottom w:val="none" w:sz="0" w:space="0" w:color="auto"/>
                        <w:right w:val="none" w:sz="0" w:space="0" w:color="auto"/>
                      </w:divBdr>
                      <w:divsChild>
                        <w:div w:id="212273937">
                          <w:marLeft w:val="0"/>
                          <w:marRight w:val="0"/>
                          <w:marTop w:val="0"/>
                          <w:marBottom w:val="0"/>
                          <w:divBdr>
                            <w:top w:val="none" w:sz="0" w:space="0" w:color="auto"/>
                            <w:left w:val="none" w:sz="0" w:space="0" w:color="auto"/>
                            <w:bottom w:val="none" w:sz="0" w:space="0" w:color="auto"/>
                            <w:right w:val="none" w:sz="0" w:space="0" w:color="auto"/>
                          </w:divBdr>
                          <w:divsChild>
                            <w:div w:id="2126150078">
                              <w:marLeft w:val="0"/>
                              <w:marRight w:val="0"/>
                              <w:marTop w:val="0"/>
                              <w:marBottom w:val="0"/>
                              <w:divBdr>
                                <w:top w:val="none" w:sz="0" w:space="0" w:color="auto"/>
                                <w:left w:val="none" w:sz="0" w:space="0" w:color="auto"/>
                                <w:bottom w:val="none" w:sz="0" w:space="0" w:color="auto"/>
                                <w:right w:val="none" w:sz="0" w:space="0" w:color="auto"/>
                              </w:divBdr>
                              <w:divsChild>
                                <w:div w:id="299460139">
                                  <w:marLeft w:val="0"/>
                                  <w:marRight w:val="0"/>
                                  <w:marTop w:val="0"/>
                                  <w:marBottom w:val="0"/>
                                  <w:divBdr>
                                    <w:top w:val="none" w:sz="0" w:space="0" w:color="auto"/>
                                    <w:left w:val="none" w:sz="0" w:space="0" w:color="auto"/>
                                    <w:bottom w:val="none" w:sz="0" w:space="0" w:color="auto"/>
                                    <w:right w:val="none" w:sz="0" w:space="0" w:color="auto"/>
                                  </w:divBdr>
                                </w:div>
                                <w:div w:id="530264377">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641925676">
                          <w:marLeft w:val="0"/>
                          <w:marRight w:val="3375"/>
                          <w:marTop w:val="150"/>
                          <w:marBottom w:val="0"/>
                          <w:divBdr>
                            <w:top w:val="single" w:sz="6" w:space="4" w:color="CCCCCC"/>
                            <w:left w:val="none" w:sz="0" w:space="0" w:color="auto"/>
                            <w:bottom w:val="single" w:sz="6" w:space="4" w:color="CCCCCC"/>
                            <w:right w:val="none" w:sz="0" w:space="0" w:color="auto"/>
                          </w:divBdr>
                        </w:div>
                        <w:div w:id="1532498757">
                          <w:marLeft w:val="0"/>
                          <w:marRight w:val="3375"/>
                          <w:marTop w:val="75"/>
                          <w:marBottom w:val="0"/>
                          <w:divBdr>
                            <w:top w:val="none" w:sz="0" w:space="0" w:color="auto"/>
                            <w:left w:val="none" w:sz="0" w:space="0" w:color="auto"/>
                            <w:bottom w:val="none" w:sz="0" w:space="0" w:color="auto"/>
                            <w:right w:val="none" w:sz="0" w:space="0" w:color="auto"/>
                          </w:divBdr>
                        </w:div>
                      </w:divsChild>
                    </w:div>
                    <w:div w:id="952444142">
                      <w:marLeft w:val="0"/>
                      <w:marRight w:val="0"/>
                      <w:marTop w:val="75"/>
                      <w:marBottom w:val="0"/>
                      <w:divBdr>
                        <w:top w:val="none" w:sz="0" w:space="0" w:color="auto"/>
                        <w:left w:val="none" w:sz="0" w:space="0" w:color="auto"/>
                        <w:bottom w:val="none" w:sz="0" w:space="0" w:color="auto"/>
                        <w:right w:val="none" w:sz="0" w:space="0" w:color="auto"/>
                      </w:divBdr>
                      <w:divsChild>
                        <w:div w:id="1024091537">
                          <w:marLeft w:val="0"/>
                          <w:marRight w:val="0"/>
                          <w:marTop w:val="0"/>
                          <w:marBottom w:val="0"/>
                          <w:divBdr>
                            <w:top w:val="none" w:sz="0" w:space="0" w:color="auto"/>
                            <w:left w:val="none" w:sz="0" w:space="0" w:color="auto"/>
                            <w:bottom w:val="none" w:sz="0" w:space="0" w:color="auto"/>
                            <w:right w:val="none" w:sz="0" w:space="0" w:color="auto"/>
                          </w:divBdr>
                        </w:div>
                        <w:div w:id="34782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2081280">
      <w:bodyDiv w:val="1"/>
      <w:marLeft w:val="0"/>
      <w:marRight w:val="0"/>
      <w:marTop w:val="108"/>
      <w:marBottom w:val="108"/>
      <w:divBdr>
        <w:top w:val="none" w:sz="0" w:space="0" w:color="auto"/>
        <w:left w:val="none" w:sz="0" w:space="0" w:color="auto"/>
        <w:bottom w:val="none" w:sz="0" w:space="0" w:color="auto"/>
        <w:right w:val="none" w:sz="0" w:space="0" w:color="auto"/>
      </w:divBdr>
      <w:divsChild>
        <w:div w:id="1528444407">
          <w:marLeft w:val="0"/>
          <w:marRight w:val="0"/>
          <w:marTop w:val="0"/>
          <w:marBottom w:val="0"/>
          <w:divBdr>
            <w:top w:val="none" w:sz="0" w:space="0" w:color="auto"/>
            <w:left w:val="none" w:sz="0" w:space="0" w:color="auto"/>
            <w:bottom w:val="none" w:sz="0" w:space="0" w:color="auto"/>
            <w:right w:val="none" w:sz="0" w:space="0" w:color="auto"/>
          </w:divBdr>
          <w:divsChild>
            <w:div w:id="1341007510">
              <w:marLeft w:val="0"/>
              <w:marRight w:val="75"/>
              <w:marTop w:val="0"/>
              <w:marBottom w:val="0"/>
              <w:divBdr>
                <w:top w:val="none" w:sz="0" w:space="0" w:color="auto"/>
                <w:left w:val="none" w:sz="0" w:space="0" w:color="auto"/>
                <w:bottom w:val="none" w:sz="0" w:space="0" w:color="auto"/>
                <w:right w:val="none" w:sz="0" w:space="0" w:color="auto"/>
              </w:divBdr>
              <w:divsChild>
                <w:div w:id="66539047">
                  <w:marLeft w:val="0"/>
                  <w:marRight w:val="75"/>
                  <w:marTop w:val="0"/>
                  <w:marBottom w:val="0"/>
                  <w:divBdr>
                    <w:top w:val="none" w:sz="0" w:space="0" w:color="auto"/>
                    <w:left w:val="none" w:sz="0" w:space="0" w:color="auto"/>
                    <w:bottom w:val="none" w:sz="0" w:space="0" w:color="auto"/>
                    <w:right w:val="none" w:sz="0" w:space="0" w:color="auto"/>
                  </w:divBdr>
                  <w:divsChild>
                    <w:div w:id="717701355">
                      <w:marLeft w:val="0"/>
                      <w:marRight w:val="75"/>
                      <w:marTop w:val="0"/>
                      <w:marBottom w:val="0"/>
                      <w:divBdr>
                        <w:top w:val="none" w:sz="0" w:space="0" w:color="auto"/>
                        <w:left w:val="none" w:sz="0" w:space="0" w:color="auto"/>
                        <w:bottom w:val="none" w:sz="0" w:space="0" w:color="auto"/>
                        <w:right w:val="none" w:sz="0" w:space="0" w:color="auto"/>
                      </w:divBdr>
                      <w:divsChild>
                        <w:div w:id="2082749739">
                          <w:marLeft w:val="0"/>
                          <w:marRight w:val="75"/>
                          <w:marTop w:val="0"/>
                          <w:marBottom w:val="0"/>
                          <w:divBdr>
                            <w:top w:val="none" w:sz="0" w:space="0" w:color="auto"/>
                            <w:left w:val="none" w:sz="0" w:space="0" w:color="auto"/>
                            <w:bottom w:val="none" w:sz="0" w:space="0" w:color="auto"/>
                            <w:right w:val="none" w:sz="0" w:space="0" w:color="auto"/>
                          </w:divBdr>
                          <w:divsChild>
                            <w:div w:id="149375401">
                              <w:marLeft w:val="0"/>
                              <w:marRight w:val="0"/>
                              <w:marTop w:val="0"/>
                              <w:marBottom w:val="0"/>
                              <w:divBdr>
                                <w:top w:val="none" w:sz="0" w:space="0" w:color="auto"/>
                                <w:left w:val="none" w:sz="0" w:space="0" w:color="auto"/>
                                <w:bottom w:val="none" w:sz="0" w:space="0" w:color="auto"/>
                                <w:right w:val="none" w:sz="0" w:space="0" w:color="auto"/>
                              </w:divBdr>
                              <w:divsChild>
                                <w:div w:id="1668641">
                                  <w:marLeft w:val="0"/>
                                  <w:marRight w:val="0"/>
                                  <w:marTop w:val="0"/>
                                  <w:marBottom w:val="0"/>
                                  <w:divBdr>
                                    <w:top w:val="none" w:sz="0" w:space="0" w:color="auto"/>
                                    <w:left w:val="none" w:sz="0" w:space="0" w:color="auto"/>
                                    <w:bottom w:val="none" w:sz="0" w:space="0" w:color="auto"/>
                                    <w:right w:val="none" w:sz="0" w:space="0" w:color="auto"/>
                                  </w:divBdr>
                                  <w:divsChild>
                                    <w:div w:id="1606957011">
                                      <w:marLeft w:val="0"/>
                                      <w:marRight w:val="0"/>
                                      <w:marTop w:val="0"/>
                                      <w:marBottom w:val="0"/>
                                      <w:divBdr>
                                        <w:top w:val="none" w:sz="0" w:space="0" w:color="auto"/>
                                        <w:left w:val="none" w:sz="0" w:space="0" w:color="auto"/>
                                        <w:bottom w:val="none" w:sz="0" w:space="0" w:color="auto"/>
                                        <w:right w:val="none" w:sz="0" w:space="0" w:color="auto"/>
                                      </w:divBdr>
                                      <w:divsChild>
                                        <w:div w:id="431555387">
                                          <w:marLeft w:val="0"/>
                                          <w:marRight w:val="0"/>
                                          <w:marTop w:val="0"/>
                                          <w:marBottom w:val="0"/>
                                          <w:divBdr>
                                            <w:top w:val="none" w:sz="0" w:space="0" w:color="auto"/>
                                            <w:left w:val="none" w:sz="0" w:space="0" w:color="auto"/>
                                            <w:bottom w:val="none" w:sz="0" w:space="0" w:color="auto"/>
                                            <w:right w:val="none" w:sz="0" w:space="0" w:color="auto"/>
                                          </w:divBdr>
                                        </w:div>
                                        <w:div w:id="104274565">
                                          <w:marLeft w:val="0"/>
                                          <w:marRight w:val="0"/>
                                          <w:marTop w:val="0"/>
                                          <w:marBottom w:val="0"/>
                                          <w:divBdr>
                                            <w:top w:val="none" w:sz="0" w:space="0" w:color="auto"/>
                                            <w:left w:val="none" w:sz="0" w:space="0" w:color="auto"/>
                                            <w:bottom w:val="none" w:sz="0" w:space="0" w:color="auto"/>
                                            <w:right w:val="none" w:sz="0" w:space="0" w:color="auto"/>
                                          </w:divBdr>
                                          <w:divsChild>
                                            <w:div w:id="814644797">
                                              <w:marLeft w:val="0"/>
                                              <w:marRight w:val="0"/>
                                              <w:marTop w:val="0"/>
                                              <w:marBottom w:val="0"/>
                                              <w:divBdr>
                                                <w:top w:val="none" w:sz="0" w:space="0" w:color="auto"/>
                                                <w:left w:val="none" w:sz="0" w:space="0" w:color="auto"/>
                                                <w:bottom w:val="none" w:sz="0" w:space="0" w:color="auto"/>
                                                <w:right w:val="none" w:sz="0" w:space="0" w:color="auto"/>
                                              </w:divBdr>
                                              <w:divsChild>
                                                <w:div w:id="172690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563456">
                                      <w:marLeft w:val="0"/>
                                      <w:marRight w:val="0"/>
                                      <w:marTop w:val="0"/>
                                      <w:marBottom w:val="0"/>
                                      <w:divBdr>
                                        <w:top w:val="none" w:sz="0" w:space="0" w:color="auto"/>
                                        <w:left w:val="none" w:sz="0" w:space="0" w:color="auto"/>
                                        <w:bottom w:val="none" w:sz="0" w:space="0" w:color="auto"/>
                                        <w:right w:val="none" w:sz="0" w:space="0" w:color="auto"/>
                                      </w:divBdr>
                                      <w:divsChild>
                                        <w:div w:id="70838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6671861">
      <w:bodyDiv w:val="1"/>
      <w:marLeft w:val="0"/>
      <w:marRight w:val="0"/>
      <w:marTop w:val="0"/>
      <w:marBottom w:val="0"/>
      <w:divBdr>
        <w:top w:val="none" w:sz="0" w:space="0" w:color="auto"/>
        <w:left w:val="none" w:sz="0" w:space="0" w:color="auto"/>
        <w:bottom w:val="none" w:sz="0" w:space="0" w:color="auto"/>
        <w:right w:val="none" w:sz="0" w:space="0" w:color="auto"/>
      </w:divBdr>
      <w:divsChild>
        <w:div w:id="2144732740">
          <w:marLeft w:val="0"/>
          <w:marRight w:val="0"/>
          <w:marTop w:val="0"/>
          <w:marBottom w:val="0"/>
          <w:divBdr>
            <w:top w:val="none" w:sz="0" w:space="0" w:color="auto"/>
            <w:left w:val="none" w:sz="0" w:space="0" w:color="auto"/>
            <w:bottom w:val="none" w:sz="0" w:space="0" w:color="auto"/>
            <w:right w:val="none" w:sz="0" w:space="0" w:color="auto"/>
          </w:divBdr>
          <w:divsChild>
            <w:div w:id="835534459">
              <w:marLeft w:val="0"/>
              <w:marRight w:val="135"/>
              <w:marTop w:val="0"/>
              <w:marBottom w:val="0"/>
              <w:divBdr>
                <w:top w:val="none" w:sz="0" w:space="0" w:color="auto"/>
                <w:left w:val="single" w:sz="12" w:space="7" w:color="E9E9E9"/>
                <w:bottom w:val="none" w:sz="0" w:space="0" w:color="auto"/>
                <w:right w:val="single" w:sz="12" w:space="7" w:color="E9E9E9"/>
              </w:divBdr>
              <w:divsChild>
                <w:div w:id="158147838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624655736">
      <w:bodyDiv w:val="1"/>
      <w:marLeft w:val="0"/>
      <w:marRight w:val="0"/>
      <w:marTop w:val="0"/>
      <w:marBottom w:val="0"/>
      <w:divBdr>
        <w:top w:val="none" w:sz="0" w:space="0" w:color="auto"/>
        <w:left w:val="none" w:sz="0" w:space="0" w:color="auto"/>
        <w:bottom w:val="none" w:sz="0" w:space="0" w:color="auto"/>
        <w:right w:val="none" w:sz="0" w:space="0" w:color="auto"/>
      </w:divBdr>
      <w:divsChild>
        <w:div w:id="395083654">
          <w:marLeft w:val="0"/>
          <w:marRight w:val="0"/>
          <w:marTop w:val="0"/>
          <w:marBottom w:val="0"/>
          <w:divBdr>
            <w:top w:val="none" w:sz="0" w:space="0" w:color="auto"/>
            <w:left w:val="none" w:sz="0" w:space="0" w:color="auto"/>
            <w:bottom w:val="none" w:sz="0" w:space="0" w:color="auto"/>
            <w:right w:val="none" w:sz="0" w:space="0" w:color="auto"/>
          </w:divBdr>
          <w:divsChild>
            <w:div w:id="1032612975">
              <w:marLeft w:val="0"/>
              <w:marRight w:val="0"/>
              <w:marTop w:val="0"/>
              <w:marBottom w:val="0"/>
              <w:divBdr>
                <w:top w:val="none" w:sz="0" w:space="0" w:color="auto"/>
                <w:left w:val="none" w:sz="0" w:space="0" w:color="auto"/>
                <w:bottom w:val="none" w:sz="0" w:space="0" w:color="auto"/>
                <w:right w:val="none" w:sz="0" w:space="0" w:color="auto"/>
              </w:divBdr>
              <w:divsChild>
                <w:div w:id="2008164583">
                  <w:marLeft w:val="0"/>
                  <w:marRight w:val="0"/>
                  <w:marTop w:val="0"/>
                  <w:marBottom w:val="0"/>
                  <w:divBdr>
                    <w:top w:val="none" w:sz="0" w:space="0" w:color="auto"/>
                    <w:left w:val="none" w:sz="0" w:space="0" w:color="auto"/>
                    <w:bottom w:val="none" w:sz="0" w:space="0" w:color="auto"/>
                    <w:right w:val="none" w:sz="0" w:space="0" w:color="auto"/>
                  </w:divBdr>
                  <w:divsChild>
                    <w:div w:id="74018687">
                      <w:marLeft w:val="0"/>
                      <w:marRight w:val="0"/>
                      <w:marTop w:val="0"/>
                      <w:marBottom w:val="0"/>
                      <w:divBdr>
                        <w:top w:val="none" w:sz="0" w:space="0" w:color="auto"/>
                        <w:left w:val="none" w:sz="0" w:space="0" w:color="auto"/>
                        <w:bottom w:val="none" w:sz="0" w:space="0" w:color="auto"/>
                        <w:right w:val="none" w:sz="0" w:space="0" w:color="auto"/>
                      </w:divBdr>
                      <w:divsChild>
                        <w:div w:id="1907765301">
                          <w:marLeft w:val="0"/>
                          <w:marRight w:val="0"/>
                          <w:marTop w:val="0"/>
                          <w:marBottom w:val="0"/>
                          <w:divBdr>
                            <w:top w:val="none" w:sz="0" w:space="0" w:color="auto"/>
                            <w:left w:val="none" w:sz="0" w:space="0" w:color="auto"/>
                            <w:bottom w:val="none" w:sz="0" w:space="0" w:color="auto"/>
                            <w:right w:val="none" w:sz="0" w:space="0" w:color="auto"/>
                          </w:divBdr>
                          <w:divsChild>
                            <w:div w:id="918831859">
                              <w:marLeft w:val="0"/>
                              <w:marRight w:val="0"/>
                              <w:marTop w:val="0"/>
                              <w:marBottom w:val="0"/>
                              <w:divBdr>
                                <w:top w:val="none" w:sz="0" w:space="0" w:color="auto"/>
                                <w:left w:val="none" w:sz="0" w:space="0" w:color="auto"/>
                                <w:bottom w:val="none" w:sz="0" w:space="0" w:color="auto"/>
                                <w:right w:val="none" w:sz="0" w:space="0" w:color="auto"/>
                              </w:divBdr>
                              <w:divsChild>
                                <w:div w:id="1004162885">
                                  <w:marLeft w:val="0"/>
                                  <w:marRight w:val="0"/>
                                  <w:marTop w:val="0"/>
                                  <w:marBottom w:val="0"/>
                                  <w:divBdr>
                                    <w:top w:val="none" w:sz="0" w:space="0" w:color="auto"/>
                                    <w:left w:val="none" w:sz="0" w:space="0" w:color="auto"/>
                                    <w:bottom w:val="none" w:sz="0" w:space="0" w:color="auto"/>
                                    <w:right w:val="none" w:sz="0" w:space="0" w:color="auto"/>
                                  </w:divBdr>
                                  <w:divsChild>
                                    <w:div w:id="297416348">
                                      <w:marLeft w:val="0"/>
                                      <w:marRight w:val="0"/>
                                      <w:marTop w:val="0"/>
                                      <w:marBottom w:val="0"/>
                                      <w:divBdr>
                                        <w:top w:val="none" w:sz="0" w:space="0" w:color="auto"/>
                                        <w:left w:val="none" w:sz="0" w:space="0" w:color="auto"/>
                                        <w:bottom w:val="none" w:sz="0" w:space="0" w:color="auto"/>
                                        <w:right w:val="none" w:sz="0" w:space="0" w:color="auto"/>
                                      </w:divBdr>
                                    </w:div>
                                    <w:div w:id="592593822">
                                      <w:marLeft w:val="0"/>
                                      <w:marRight w:val="0"/>
                                      <w:marTop w:val="0"/>
                                      <w:marBottom w:val="0"/>
                                      <w:divBdr>
                                        <w:top w:val="none" w:sz="0" w:space="0" w:color="auto"/>
                                        <w:left w:val="none" w:sz="0" w:space="0" w:color="auto"/>
                                        <w:bottom w:val="none" w:sz="0" w:space="0" w:color="auto"/>
                                        <w:right w:val="none" w:sz="0" w:space="0" w:color="auto"/>
                                      </w:divBdr>
                                    </w:div>
                                    <w:div w:id="1577478544">
                                      <w:marLeft w:val="0"/>
                                      <w:marRight w:val="0"/>
                                      <w:marTop w:val="0"/>
                                      <w:marBottom w:val="0"/>
                                      <w:divBdr>
                                        <w:top w:val="none" w:sz="0" w:space="0" w:color="auto"/>
                                        <w:left w:val="none" w:sz="0" w:space="0" w:color="auto"/>
                                        <w:bottom w:val="none" w:sz="0" w:space="0" w:color="auto"/>
                                        <w:right w:val="none" w:sz="0" w:space="0" w:color="auto"/>
                                      </w:divBdr>
                                      <w:divsChild>
                                        <w:div w:id="642004573">
                                          <w:marLeft w:val="0"/>
                                          <w:marRight w:val="0"/>
                                          <w:marTop w:val="0"/>
                                          <w:marBottom w:val="0"/>
                                          <w:divBdr>
                                            <w:top w:val="none" w:sz="0" w:space="0" w:color="auto"/>
                                            <w:left w:val="none" w:sz="0" w:space="0" w:color="auto"/>
                                            <w:bottom w:val="none" w:sz="0" w:space="0" w:color="auto"/>
                                            <w:right w:val="none" w:sz="0" w:space="0" w:color="auto"/>
                                          </w:divBdr>
                                        </w:div>
                                      </w:divsChild>
                                    </w:div>
                                    <w:div w:id="185691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6235682">
      <w:bodyDiv w:val="1"/>
      <w:marLeft w:val="0"/>
      <w:marRight w:val="0"/>
      <w:marTop w:val="0"/>
      <w:marBottom w:val="0"/>
      <w:divBdr>
        <w:top w:val="none" w:sz="0" w:space="0" w:color="auto"/>
        <w:left w:val="none" w:sz="0" w:space="0" w:color="auto"/>
        <w:bottom w:val="none" w:sz="0" w:space="0" w:color="auto"/>
        <w:right w:val="none" w:sz="0" w:space="0" w:color="auto"/>
      </w:divBdr>
      <w:divsChild>
        <w:div w:id="638001020">
          <w:marLeft w:val="0"/>
          <w:marRight w:val="0"/>
          <w:marTop w:val="0"/>
          <w:marBottom w:val="0"/>
          <w:divBdr>
            <w:top w:val="none" w:sz="0" w:space="0" w:color="auto"/>
            <w:left w:val="none" w:sz="0" w:space="0" w:color="auto"/>
            <w:bottom w:val="none" w:sz="0" w:space="0" w:color="auto"/>
            <w:right w:val="none" w:sz="0" w:space="0" w:color="auto"/>
          </w:divBdr>
          <w:divsChild>
            <w:div w:id="1030303585">
              <w:marLeft w:val="0"/>
              <w:marRight w:val="0"/>
              <w:marTop w:val="0"/>
              <w:marBottom w:val="0"/>
              <w:divBdr>
                <w:top w:val="none" w:sz="0" w:space="0" w:color="auto"/>
                <w:left w:val="none" w:sz="0" w:space="0" w:color="auto"/>
                <w:bottom w:val="none" w:sz="0" w:space="0" w:color="auto"/>
                <w:right w:val="none" w:sz="0" w:space="0" w:color="auto"/>
              </w:divBdr>
              <w:divsChild>
                <w:div w:id="1122502484">
                  <w:marLeft w:val="0"/>
                  <w:marRight w:val="0"/>
                  <w:marTop w:val="0"/>
                  <w:marBottom w:val="0"/>
                  <w:divBdr>
                    <w:top w:val="none" w:sz="0" w:space="0" w:color="auto"/>
                    <w:left w:val="none" w:sz="0" w:space="0" w:color="auto"/>
                    <w:bottom w:val="none" w:sz="0" w:space="0" w:color="auto"/>
                    <w:right w:val="none" w:sz="0" w:space="0" w:color="auto"/>
                  </w:divBdr>
                  <w:divsChild>
                    <w:div w:id="821510884">
                      <w:marLeft w:val="0"/>
                      <w:marRight w:val="0"/>
                      <w:marTop w:val="0"/>
                      <w:marBottom w:val="0"/>
                      <w:divBdr>
                        <w:top w:val="none" w:sz="0" w:space="0" w:color="auto"/>
                        <w:left w:val="none" w:sz="0" w:space="0" w:color="auto"/>
                        <w:bottom w:val="none" w:sz="0" w:space="0" w:color="auto"/>
                        <w:right w:val="none" w:sz="0" w:space="0" w:color="auto"/>
                      </w:divBdr>
                      <w:divsChild>
                        <w:div w:id="1016268208">
                          <w:marLeft w:val="0"/>
                          <w:marRight w:val="0"/>
                          <w:marTop w:val="0"/>
                          <w:marBottom w:val="0"/>
                          <w:divBdr>
                            <w:top w:val="none" w:sz="0" w:space="0" w:color="auto"/>
                            <w:left w:val="none" w:sz="0" w:space="0" w:color="auto"/>
                            <w:bottom w:val="none" w:sz="0" w:space="0" w:color="auto"/>
                            <w:right w:val="none" w:sz="0" w:space="0" w:color="auto"/>
                          </w:divBdr>
                          <w:divsChild>
                            <w:div w:id="1428648530">
                              <w:marLeft w:val="0"/>
                              <w:marRight w:val="0"/>
                              <w:marTop w:val="0"/>
                              <w:marBottom w:val="0"/>
                              <w:divBdr>
                                <w:top w:val="none" w:sz="0" w:space="0" w:color="auto"/>
                                <w:left w:val="none" w:sz="0" w:space="0" w:color="auto"/>
                                <w:bottom w:val="none" w:sz="0" w:space="0" w:color="auto"/>
                                <w:right w:val="none" w:sz="0" w:space="0" w:color="auto"/>
                              </w:divBdr>
                            </w:div>
                            <w:div w:id="444083612">
                              <w:marLeft w:val="0"/>
                              <w:marRight w:val="0"/>
                              <w:marTop w:val="0"/>
                              <w:marBottom w:val="0"/>
                              <w:divBdr>
                                <w:top w:val="none" w:sz="0" w:space="0" w:color="auto"/>
                                <w:left w:val="none" w:sz="0" w:space="0" w:color="auto"/>
                                <w:bottom w:val="none" w:sz="0" w:space="0" w:color="auto"/>
                                <w:right w:val="none" w:sz="0" w:space="0" w:color="auto"/>
                              </w:divBdr>
                              <w:divsChild>
                                <w:div w:id="1740395231">
                                  <w:marLeft w:val="0"/>
                                  <w:marRight w:val="0"/>
                                  <w:marTop w:val="0"/>
                                  <w:marBottom w:val="0"/>
                                  <w:divBdr>
                                    <w:top w:val="none" w:sz="0" w:space="0" w:color="auto"/>
                                    <w:left w:val="none" w:sz="0" w:space="0" w:color="auto"/>
                                    <w:bottom w:val="none" w:sz="0" w:space="0" w:color="auto"/>
                                    <w:right w:val="none" w:sz="0" w:space="0" w:color="auto"/>
                                  </w:divBdr>
                                </w:div>
                                <w:div w:id="158887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6348528">
      <w:bodyDiv w:val="1"/>
      <w:marLeft w:val="0"/>
      <w:marRight w:val="0"/>
      <w:marTop w:val="0"/>
      <w:marBottom w:val="0"/>
      <w:divBdr>
        <w:top w:val="none" w:sz="0" w:space="0" w:color="auto"/>
        <w:left w:val="none" w:sz="0" w:space="0" w:color="auto"/>
        <w:bottom w:val="none" w:sz="0" w:space="0" w:color="auto"/>
        <w:right w:val="none" w:sz="0" w:space="0" w:color="auto"/>
      </w:divBdr>
      <w:divsChild>
        <w:div w:id="1461653601">
          <w:marLeft w:val="0"/>
          <w:marRight w:val="0"/>
          <w:marTop w:val="0"/>
          <w:marBottom w:val="0"/>
          <w:divBdr>
            <w:top w:val="none" w:sz="0" w:space="0" w:color="auto"/>
            <w:left w:val="none" w:sz="0" w:space="0" w:color="auto"/>
            <w:bottom w:val="none" w:sz="0" w:space="0" w:color="auto"/>
            <w:right w:val="none" w:sz="0" w:space="0" w:color="auto"/>
          </w:divBdr>
          <w:divsChild>
            <w:div w:id="1523205200">
              <w:marLeft w:val="0"/>
              <w:marRight w:val="135"/>
              <w:marTop w:val="0"/>
              <w:marBottom w:val="0"/>
              <w:divBdr>
                <w:top w:val="none" w:sz="0" w:space="0" w:color="auto"/>
                <w:left w:val="single" w:sz="12" w:space="7" w:color="E9E9E9"/>
                <w:bottom w:val="none" w:sz="0" w:space="0" w:color="auto"/>
                <w:right w:val="single" w:sz="12" w:space="7" w:color="E9E9E9"/>
              </w:divBdr>
              <w:divsChild>
                <w:div w:id="1564679813">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631933730">
      <w:bodyDiv w:val="1"/>
      <w:marLeft w:val="0"/>
      <w:marRight w:val="0"/>
      <w:marTop w:val="108"/>
      <w:marBottom w:val="108"/>
      <w:divBdr>
        <w:top w:val="none" w:sz="0" w:space="0" w:color="auto"/>
        <w:left w:val="none" w:sz="0" w:space="0" w:color="auto"/>
        <w:bottom w:val="none" w:sz="0" w:space="0" w:color="auto"/>
        <w:right w:val="none" w:sz="0" w:space="0" w:color="auto"/>
      </w:divBdr>
      <w:divsChild>
        <w:div w:id="693455810">
          <w:marLeft w:val="0"/>
          <w:marRight w:val="0"/>
          <w:marTop w:val="0"/>
          <w:marBottom w:val="0"/>
          <w:divBdr>
            <w:top w:val="none" w:sz="0" w:space="0" w:color="auto"/>
            <w:left w:val="none" w:sz="0" w:space="0" w:color="auto"/>
            <w:bottom w:val="none" w:sz="0" w:space="0" w:color="auto"/>
            <w:right w:val="none" w:sz="0" w:space="0" w:color="auto"/>
          </w:divBdr>
          <w:divsChild>
            <w:div w:id="512838692">
              <w:marLeft w:val="0"/>
              <w:marRight w:val="0"/>
              <w:marTop w:val="0"/>
              <w:marBottom w:val="0"/>
              <w:divBdr>
                <w:top w:val="none" w:sz="0" w:space="0" w:color="auto"/>
                <w:left w:val="none" w:sz="0" w:space="0" w:color="auto"/>
                <w:bottom w:val="none" w:sz="0" w:space="0" w:color="auto"/>
                <w:right w:val="none" w:sz="0" w:space="0" w:color="auto"/>
              </w:divBdr>
              <w:divsChild>
                <w:div w:id="1141075819">
                  <w:marLeft w:val="0"/>
                  <w:marRight w:val="0"/>
                  <w:marTop w:val="0"/>
                  <w:marBottom w:val="0"/>
                  <w:divBdr>
                    <w:top w:val="none" w:sz="0" w:space="0" w:color="auto"/>
                    <w:left w:val="none" w:sz="0" w:space="0" w:color="auto"/>
                    <w:bottom w:val="none" w:sz="0" w:space="0" w:color="auto"/>
                    <w:right w:val="none" w:sz="0" w:space="0" w:color="auto"/>
                  </w:divBdr>
                  <w:divsChild>
                    <w:div w:id="1287196306">
                      <w:marLeft w:val="0"/>
                      <w:marRight w:val="0"/>
                      <w:marTop w:val="0"/>
                      <w:marBottom w:val="0"/>
                      <w:divBdr>
                        <w:top w:val="none" w:sz="0" w:space="0" w:color="auto"/>
                        <w:left w:val="none" w:sz="0" w:space="0" w:color="auto"/>
                        <w:bottom w:val="none" w:sz="0" w:space="0" w:color="auto"/>
                        <w:right w:val="none" w:sz="0" w:space="0" w:color="auto"/>
                      </w:divBdr>
                    </w:div>
                    <w:div w:id="1779450249">
                      <w:marLeft w:val="0"/>
                      <w:marRight w:val="0"/>
                      <w:marTop w:val="0"/>
                      <w:marBottom w:val="0"/>
                      <w:divBdr>
                        <w:top w:val="none" w:sz="0" w:space="0" w:color="auto"/>
                        <w:left w:val="none" w:sz="0" w:space="0" w:color="auto"/>
                        <w:bottom w:val="none" w:sz="0" w:space="0" w:color="auto"/>
                        <w:right w:val="none" w:sz="0" w:space="0" w:color="auto"/>
                      </w:divBdr>
                      <w:divsChild>
                        <w:div w:id="328682247">
                          <w:marLeft w:val="0"/>
                          <w:marRight w:val="0"/>
                          <w:marTop w:val="0"/>
                          <w:marBottom w:val="0"/>
                          <w:divBdr>
                            <w:top w:val="none" w:sz="0" w:space="0" w:color="auto"/>
                            <w:left w:val="none" w:sz="0" w:space="0" w:color="auto"/>
                            <w:bottom w:val="none" w:sz="0" w:space="0" w:color="auto"/>
                            <w:right w:val="none" w:sz="0" w:space="0" w:color="auto"/>
                          </w:divBdr>
                          <w:divsChild>
                            <w:div w:id="17931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42896">
                  <w:marLeft w:val="0"/>
                  <w:marRight w:val="0"/>
                  <w:marTop w:val="0"/>
                  <w:marBottom w:val="0"/>
                  <w:divBdr>
                    <w:top w:val="none" w:sz="0" w:space="0" w:color="auto"/>
                    <w:left w:val="none" w:sz="0" w:space="0" w:color="auto"/>
                    <w:bottom w:val="none" w:sz="0" w:space="0" w:color="auto"/>
                    <w:right w:val="none" w:sz="0" w:space="0" w:color="auto"/>
                  </w:divBdr>
                  <w:divsChild>
                    <w:div w:id="6187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635901">
      <w:bodyDiv w:val="1"/>
      <w:marLeft w:val="0"/>
      <w:marRight w:val="0"/>
      <w:marTop w:val="0"/>
      <w:marBottom w:val="0"/>
      <w:divBdr>
        <w:top w:val="none" w:sz="0" w:space="0" w:color="auto"/>
        <w:left w:val="none" w:sz="0" w:space="0" w:color="auto"/>
        <w:bottom w:val="none" w:sz="0" w:space="0" w:color="auto"/>
        <w:right w:val="none" w:sz="0" w:space="0" w:color="auto"/>
      </w:divBdr>
      <w:divsChild>
        <w:div w:id="424375610">
          <w:marLeft w:val="0"/>
          <w:marRight w:val="0"/>
          <w:marTop w:val="0"/>
          <w:marBottom w:val="0"/>
          <w:divBdr>
            <w:top w:val="single" w:sz="6" w:space="0" w:color="999999"/>
            <w:left w:val="single" w:sz="6" w:space="0" w:color="999999"/>
            <w:bottom w:val="single" w:sz="6" w:space="0" w:color="999999"/>
            <w:right w:val="single" w:sz="6" w:space="0" w:color="999999"/>
          </w:divBdr>
          <w:divsChild>
            <w:div w:id="1041636691">
              <w:marLeft w:val="0"/>
              <w:marRight w:val="0"/>
              <w:marTop w:val="225"/>
              <w:marBottom w:val="0"/>
              <w:divBdr>
                <w:top w:val="single" w:sz="6" w:space="0" w:color="FFFFFF"/>
                <w:left w:val="none" w:sz="0" w:space="0" w:color="auto"/>
                <w:bottom w:val="none" w:sz="0" w:space="0" w:color="auto"/>
                <w:right w:val="none" w:sz="0" w:space="0" w:color="auto"/>
              </w:divBdr>
              <w:divsChild>
                <w:div w:id="2128161503">
                  <w:marLeft w:val="0"/>
                  <w:marRight w:val="0"/>
                  <w:marTop w:val="0"/>
                  <w:marBottom w:val="0"/>
                  <w:divBdr>
                    <w:top w:val="none" w:sz="0" w:space="0" w:color="auto"/>
                    <w:left w:val="none" w:sz="0" w:space="0" w:color="auto"/>
                    <w:bottom w:val="none" w:sz="0" w:space="0" w:color="auto"/>
                    <w:right w:val="none" w:sz="0" w:space="0" w:color="auto"/>
                  </w:divBdr>
                  <w:divsChild>
                    <w:div w:id="1195145972">
                      <w:marLeft w:val="0"/>
                      <w:marRight w:val="15"/>
                      <w:marTop w:val="0"/>
                      <w:marBottom w:val="0"/>
                      <w:divBdr>
                        <w:top w:val="none" w:sz="0" w:space="0" w:color="auto"/>
                        <w:left w:val="none" w:sz="0" w:space="0" w:color="auto"/>
                        <w:bottom w:val="none" w:sz="0" w:space="0" w:color="auto"/>
                        <w:right w:val="none" w:sz="0" w:space="0" w:color="auto"/>
                      </w:divBdr>
                      <w:divsChild>
                        <w:div w:id="1874689178">
                          <w:marLeft w:val="0"/>
                          <w:marRight w:val="0"/>
                          <w:marTop w:val="0"/>
                          <w:marBottom w:val="0"/>
                          <w:divBdr>
                            <w:top w:val="none" w:sz="0" w:space="0" w:color="auto"/>
                            <w:left w:val="none" w:sz="0" w:space="0" w:color="auto"/>
                            <w:bottom w:val="none" w:sz="0" w:space="0" w:color="auto"/>
                            <w:right w:val="none" w:sz="0" w:space="0" w:color="auto"/>
                          </w:divBdr>
                          <w:divsChild>
                            <w:div w:id="646282392">
                              <w:marLeft w:val="150"/>
                              <w:marRight w:val="105"/>
                              <w:marTop w:val="0"/>
                              <w:marBottom w:val="180"/>
                              <w:divBdr>
                                <w:top w:val="none" w:sz="0" w:space="0" w:color="auto"/>
                                <w:left w:val="none" w:sz="0" w:space="0" w:color="auto"/>
                                <w:bottom w:val="none" w:sz="0" w:space="0" w:color="auto"/>
                                <w:right w:val="none" w:sz="0" w:space="0" w:color="auto"/>
                              </w:divBdr>
                              <w:divsChild>
                                <w:div w:id="1540165128">
                                  <w:marLeft w:val="75"/>
                                  <w:marRight w:val="0"/>
                                  <w:marTop w:val="75"/>
                                  <w:marBottom w:val="75"/>
                                  <w:divBdr>
                                    <w:top w:val="none" w:sz="0" w:space="0" w:color="auto"/>
                                    <w:left w:val="none" w:sz="0" w:space="0" w:color="auto"/>
                                    <w:bottom w:val="none" w:sz="0" w:space="0" w:color="auto"/>
                                    <w:right w:val="none" w:sz="0" w:space="0" w:color="auto"/>
                                  </w:divBdr>
                                  <w:divsChild>
                                    <w:div w:id="535506823">
                                      <w:marLeft w:val="0"/>
                                      <w:marRight w:val="0"/>
                                      <w:marTop w:val="0"/>
                                      <w:marBottom w:val="0"/>
                                      <w:divBdr>
                                        <w:top w:val="single" w:sz="6" w:space="0" w:color="EAE8E9"/>
                                        <w:left w:val="single" w:sz="6" w:space="0" w:color="EAE8E9"/>
                                        <w:bottom w:val="single" w:sz="6" w:space="0" w:color="EAE8E9"/>
                                        <w:right w:val="single" w:sz="6" w:space="0" w:color="EAE8E9"/>
                                      </w:divBdr>
                                      <w:divsChild>
                                        <w:div w:id="1464692384">
                                          <w:marLeft w:val="0"/>
                                          <w:marRight w:val="0"/>
                                          <w:marTop w:val="0"/>
                                          <w:marBottom w:val="0"/>
                                          <w:divBdr>
                                            <w:top w:val="none" w:sz="0" w:space="0" w:color="auto"/>
                                            <w:left w:val="none" w:sz="0" w:space="0" w:color="auto"/>
                                            <w:bottom w:val="none" w:sz="0" w:space="0" w:color="auto"/>
                                            <w:right w:val="none" w:sz="0" w:space="0" w:color="auto"/>
                                          </w:divBdr>
                                          <w:divsChild>
                                            <w:div w:id="75008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736205">
                                  <w:marLeft w:val="0"/>
                                  <w:marRight w:val="0"/>
                                  <w:marTop w:val="360"/>
                                  <w:marBottom w:val="408"/>
                                  <w:divBdr>
                                    <w:top w:val="none" w:sz="0" w:space="0" w:color="auto"/>
                                    <w:left w:val="none" w:sz="0" w:space="0" w:color="auto"/>
                                    <w:bottom w:val="none" w:sz="0" w:space="0" w:color="auto"/>
                                    <w:right w:val="none" w:sz="0" w:space="0" w:color="auto"/>
                                  </w:divBdr>
                                </w:div>
                                <w:div w:id="819082264">
                                  <w:marLeft w:val="0"/>
                                  <w:marRight w:val="225"/>
                                  <w:marTop w:val="60"/>
                                  <w:marBottom w:val="300"/>
                                  <w:divBdr>
                                    <w:top w:val="none" w:sz="0" w:space="0" w:color="auto"/>
                                    <w:left w:val="none" w:sz="0" w:space="0" w:color="auto"/>
                                    <w:bottom w:val="none" w:sz="0" w:space="0" w:color="auto"/>
                                    <w:right w:val="none" w:sz="0" w:space="0" w:color="auto"/>
                                  </w:divBdr>
                                  <w:divsChild>
                                    <w:div w:id="1931500802">
                                      <w:marLeft w:val="0"/>
                                      <w:marRight w:val="0"/>
                                      <w:marTop w:val="0"/>
                                      <w:marBottom w:val="0"/>
                                      <w:divBdr>
                                        <w:top w:val="none" w:sz="0" w:space="0" w:color="auto"/>
                                        <w:left w:val="none" w:sz="0" w:space="0" w:color="auto"/>
                                        <w:bottom w:val="none" w:sz="0" w:space="0" w:color="auto"/>
                                        <w:right w:val="none" w:sz="0" w:space="0" w:color="auto"/>
                                      </w:divBdr>
                                    </w:div>
                                  </w:divsChild>
                                </w:div>
                                <w:div w:id="1935899437">
                                  <w:marLeft w:val="0"/>
                                  <w:marRight w:val="0"/>
                                  <w:marTop w:val="360"/>
                                  <w:marBottom w:val="408"/>
                                  <w:divBdr>
                                    <w:top w:val="none" w:sz="0" w:space="0" w:color="auto"/>
                                    <w:left w:val="none" w:sz="0" w:space="0" w:color="auto"/>
                                    <w:bottom w:val="none" w:sz="0" w:space="0" w:color="auto"/>
                                    <w:right w:val="none" w:sz="0" w:space="0" w:color="auto"/>
                                  </w:divBdr>
                                  <w:divsChild>
                                    <w:div w:id="516846586">
                                      <w:marLeft w:val="0"/>
                                      <w:marRight w:val="0"/>
                                      <w:marTop w:val="0"/>
                                      <w:marBottom w:val="672"/>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2226969">
      <w:bodyDiv w:val="1"/>
      <w:marLeft w:val="0"/>
      <w:marRight w:val="0"/>
      <w:marTop w:val="0"/>
      <w:marBottom w:val="0"/>
      <w:divBdr>
        <w:top w:val="none" w:sz="0" w:space="0" w:color="auto"/>
        <w:left w:val="none" w:sz="0" w:space="0" w:color="auto"/>
        <w:bottom w:val="none" w:sz="0" w:space="0" w:color="auto"/>
        <w:right w:val="none" w:sz="0" w:space="0" w:color="auto"/>
      </w:divBdr>
      <w:divsChild>
        <w:div w:id="1044981628">
          <w:marLeft w:val="0"/>
          <w:marRight w:val="0"/>
          <w:marTop w:val="0"/>
          <w:marBottom w:val="0"/>
          <w:divBdr>
            <w:top w:val="none" w:sz="0" w:space="0" w:color="auto"/>
            <w:left w:val="none" w:sz="0" w:space="0" w:color="auto"/>
            <w:bottom w:val="none" w:sz="0" w:space="0" w:color="auto"/>
            <w:right w:val="none" w:sz="0" w:space="0" w:color="auto"/>
          </w:divBdr>
          <w:divsChild>
            <w:div w:id="1285695589">
              <w:marLeft w:val="0"/>
              <w:marRight w:val="0"/>
              <w:marTop w:val="0"/>
              <w:marBottom w:val="0"/>
              <w:divBdr>
                <w:top w:val="none" w:sz="0" w:space="0" w:color="auto"/>
                <w:left w:val="none" w:sz="0" w:space="0" w:color="auto"/>
                <w:bottom w:val="none" w:sz="0" w:space="0" w:color="auto"/>
                <w:right w:val="none" w:sz="0" w:space="0" w:color="auto"/>
              </w:divBdr>
              <w:divsChild>
                <w:div w:id="633870470">
                  <w:marLeft w:val="225"/>
                  <w:marRight w:val="225"/>
                  <w:marTop w:val="225"/>
                  <w:marBottom w:val="225"/>
                  <w:divBdr>
                    <w:top w:val="none" w:sz="0" w:space="0" w:color="auto"/>
                    <w:left w:val="none" w:sz="0" w:space="0" w:color="auto"/>
                    <w:bottom w:val="none" w:sz="0" w:space="0" w:color="auto"/>
                    <w:right w:val="none" w:sz="0" w:space="0" w:color="auto"/>
                  </w:divBdr>
                  <w:divsChild>
                    <w:div w:id="968363786">
                      <w:marLeft w:val="0"/>
                      <w:marRight w:val="0"/>
                      <w:marTop w:val="0"/>
                      <w:marBottom w:val="0"/>
                      <w:divBdr>
                        <w:top w:val="none" w:sz="0" w:space="0" w:color="auto"/>
                        <w:left w:val="none" w:sz="0" w:space="0" w:color="auto"/>
                        <w:bottom w:val="none" w:sz="0" w:space="0" w:color="auto"/>
                        <w:right w:val="none" w:sz="0" w:space="0" w:color="auto"/>
                      </w:divBdr>
                      <w:divsChild>
                        <w:div w:id="226915808">
                          <w:marLeft w:val="0"/>
                          <w:marRight w:val="0"/>
                          <w:marTop w:val="0"/>
                          <w:marBottom w:val="0"/>
                          <w:divBdr>
                            <w:top w:val="none" w:sz="0" w:space="0" w:color="auto"/>
                            <w:left w:val="none" w:sz="0" w:space="0" w:color="auto"/>
                            <w:bottom w:val="none" w:sz="0" w:space="0" w:color="auto"/>
                            <w:right w:val="none" w:sz="0" w:space="0" w:color="auto"/>
                          </w:divBdr>
                          <w:divsChild>
                            <w:div w:id="1360009295">
                              <w:marLeft w:val="0"/>
                              <w:marRight w:val="0"/>
                              <w:marTop w:val="0"/>
                              <w:marBottom w:val="0"/>
                              <w:divBdr>
                                <w:top w:val="none" w:sz="0" w:space="0" w:color="auto"/>
                                <w:left w:val="none" w:sz="0" w:space="0" w:color="auto"/>
                                <w:bottom w:val="none" w:sz="0" w:space="0" w:color="auto"/>
                                <w:right w:val="none" w:sz="0" w:space="0" w:color="auto"/>
                              </w:divBdr>
                              <w:divsChild>
                                <w:div w:id="87427309">
                                  <w:marLeft w:val="0"/>
                                  <w:marRight w:val="0"/>
                                  <w:marTop w:val="0"/>
                                  <w:marBottom w:val="0"/>
                                  <w:divBdr>
                                    <w:top w:val="none" w:sz="0" w:space="0" w:color="auto"/>
                                    <w:left w:val="none" w:sz="0" w:space="0" w:color="auto"/>
                                    <w:bottom w:val="none" w:sz="0" w:space="0" w:color="auto"/>
                                    <w:right w:val="none" w:sz="0" w:space="0" w:color="auto"/>
                                  </w:divBdr>
                                </w:div>
                                <w:div w:id="1992563899">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963925886">
                          <w:marLeft w:val="0"/>
                          <w:marRight w:val="3375"/>
                          <w:marTop w:val="150"/>
                          <w:marBottom w:val="0"/>
                          <w:divBdr>
                            <w:top w:val="single" w:sz="6" w:space="4" w:color="CCCCCC"/>
                            <w:left w:val="none" w:sz="0" w:space="0" w:color="auto"/>
                            <w:bottom w:val="single" w:sz="6" w:space="4" w:color="CCCCCC"/>
                            <w:right w:val="none" w:sz="0" w:space="0" w:color="auto"/>
                          </w:divBdr>
                        </w:div>
                        <w:div w:id="782842312">
                          <w:marLeft w:val="0"/>
                          <w:marRight w:val="3375"/>
                          <w:marTop w:val="75"/>
                          <w:marBottom w:val="0"/>
                          <w:divBdr>
                            <w:top w:val="none" w:sz="0" w:space="0" w:color="auto"/>
                            <w:left w:val="none" w:sz="0" w:space="0" w:color="auto"/>
                            <w:bottom w:val="none" w:sz="0" w:space="0" w:color="auto"/>
                            <w:right w:val="none" w:sz="0" w:space="0" w:color="auto"/>
                          </w:divBdr>
                        </w:div>
                      </w:divsChild>
                    </w:div>
                    <w:div w:id="1332564869">
                      <w:marLeft w:val="0"/>
                      <w:marRight w:val="0"/>
                      <w:marTop w:val="75"/>
                      <w:marBottom w:val="0"/>
                      <w:divBdr>
                        <w:top w:val="none" w:sz="0" w:space="0" w:color="auto"/>
                        <w:left w:val="none" w:sz="0" w:space="0" w:color="auto"/>
                        <w:bottom w:val="none" w:sz="0" w:space="0" w:color="auto"/>
                        <w:right w:val="none" w:sz="0" w:space="0" w:color="auto"/>
                      </w:divBdr>
                      <w:divsChild>
                        <w:div w:id="1827284473">
                          <w:marLeft w:val="0"/>
                          <w:marRight w:val="0"/>
                          <w:marTop w:val="0"/>
                          <w:marBottom w:val="0"/>
                          <w:divBdr>
                            <w:top w:val="none" w:sz="0" w:space="0" w:color="auto"/>
                            <w:left w:val="none" w:sz="0" w:space="0" w:color="auto"/>
                            <w:bottom w:val="none" w:sz="0" w:space="0" w:color="auto"/>
                            <w:right w:val="none" w:sz="0" w:space="0" w:color="auto"/>
                          </w:divBdr>
                        </w:div>
                        <w:div w:id="144064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4506648">
      <w:bodyDiv w:val="1"/>
      <w:marLeft w:val="0"/>
      <w:marRight w:val="0"/>
      <w:marTop w:val="0"/>
      <w:marBottom w:val="0"/>
      <w:divBdr>
        <w:top w:val="none" w:sz="0" w:space="0" w:color="auto"/>
        <w:left w:val="none" w:sz="0" w:space="0" w:color="auto"/>
        <w:bottom w:val="none" w:sz="0" w:space="0" w:color="auto"/>
        <w:right w:val="none" w:sz="0" w:space="0" w:color="auto"/>
      </w:divBdr>
      <w:divsChild>
        <w:div w:id="686101134">
          <w:marLeft w:val="0"/>
          <w:marRight w:val="0"/>
          <w:marTop w:val="0"/>
          <w:marBottom w:val="0"/>
          <w:divBdr>
            <w:top w:val="none" w:sz="0" w:space="0" w:color="auto"/>
            <w:left w:val="none" w:sz="0" w:space="0" w:color="auto"/>
            <w:bottom w:val="none" w:sz="0" w:space="0" w:color="auto"/>
            <w:right w:val="none" w:sz="0" w:space="0" w:color="auto"/>
          </w:divBdr>
          <w:divsChild>
            <w:div w:id="1509829743">
              <w:marLeft w:val="0"/>
              <w:marRight w:val="0"/>
              <w:marTop w:val="0"/>
              <w:marBottom w:val="0"/>
              <w:divBdr>
                <w:top w:val="none" w:sz="0" w:space="0" w:color="auto"/>
                <w:left w:val="none" w:sz="0" w:space="0" w:color="auto"/>
                <w:bottom w:val="none" w:sz="0" w:space="0" w:color="auto"/>
                <w:right w:val="none" w:sz="0" w:space="0" w:color="auto"/>
              </w:divBdr>
              <w:divsChild>
                <w:div w:id="772215204">
                  <w:marLeft w:val="0"/>
                  <w:marRight w:val="0"/>
                  <w:marTop w:val="0"/>
                  <w:marBottom w:val="0"/>
                  <w:divBdr>
                    <w:top w:val="none" w:sz="0" w:space="0" w:color="auto"/>
                    <w:left w:val="none" w:sz="0" w:space="0" w:color="auto"/>
                    <w:bottom w:val="none" w:sz="0" w:space="0" w:color="auto"/>
                    <w:right w:val="none" w:sz="0" w:space="0" w:color="auto"/>
                  </w:divBdr>
                  <w:divsChild>
                    <w:div w:id="2090617140">
                      <w:marLeft w:val="0"/>
                      <w:marRight w:val="0"/>
                      <w:marTop w:val="0"/>
                      <w:marBottom w:val="0"/>
                      <w:divBdr>
                        <w:top w:val="none" w:sz="0" w:space="0" w:color="auto"/>
                        <w:left w:val="none" w:sz="0" w:space="0" w:color="auto"/>
                        <w:bottom w:val="none" w:sz="0" w:space="0" w:color="auto"/>
                        <w:right w:val="none" w:sz="0" w:space="0" w:color="auto"/>
                      </w:divBdr>
                    </w:div>
                    <w:div w:id="35882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004788">
      <w:bodyDiv w:val="1"/>
      <w:marLeft w:val="0"/>
      <w:marRight w:val="0"/>
      <w:marTop w:val="0"/>
      <w:marBottom w:val="0"/>
      <w:divBdr>
        <w:top w:val="none" w:sz="0" w:space="0" w:color="auto"/>
        <w:left w:val="none" w:sz="0" w:space="0" w:color="auto"/>
        <w:bottom w:val="none" w:sz="0" w:space="0" w:color="auto"/>
        <w:right w:val="none" w:sz="0" w:space="0" w:color="auto"/>
      </w:divBdr>
      <w:divsChild>
        <w:div w:id="255404878">
          <w:marLeft w:val="0"/>
          <w:marRight w:val="0"/>
          <w:marTop w:val="0"/>
          <w:marBottom w:val="0"/>
          <w:divBdr>
            <w:top w:val="none" w:sz="0" w:space="0" w:color="auto"/>
            <w:left w:val="none" w:sz="0" w:space="0" w:color="auto"/>
            <w:bottom w:val="none" w:sz="0" w:space="0" w:color="auto"/>
            <w:right w:val="none" w:sz="0" w:space="0" w:color="auto"/>
          </w:divBdr>
          <w:divsChild>
            <w:div w:id="1329675589">
              <w:marLeft w:val="0"/>
              <w:marRight w:val="0"/>
              <w:marTop w:val="0"/>
              <w:marBottom w:val="0"/>
              <w:divBdr>
                <w:top w:val="none" w:sz="0" w:space="0" w:color="auto"/>
                <w:left w:val="none" w:sz="0" w:space="0" w:color="auto"/>
                <w:bottom w:val="none" w:sz="0" w:space="0" w:color="auto"/>
                <w:right w:val="none" w:sz="0" w:space="0" w:color="auto"/>
              </w:divBdr>
              <w:divsChild>
                <w:div w:id="1025982974">
                  <w:marLeft w:val="0"/>
                  <w:marRight w:val="0"/>
                  <w:marTop w:val="0"/>
                  <w:marBottom w:val="0"/>
                  <w:divBdr>
                    <w:top w:val="none" w:sz="0" w:space="0" w:color="auto"/>
                    <w:left w:val="none" w:sz="0" w:space="0" w:color="auto"/>
                    <w:bottom w:val="none" w:sz="0" w:space="0" w:color="auto"/>
                    <w:right w:val="none" w:sz="0" w:space="0" w:color="auto"/>
                  </w:divBdr>
                  <w:divsChild>
                    <w:div w:id="1961568282">
                      <w:marLeft w:val="0"/>
                      <w:marRight w:val="0"/>
                      <w:marTop w:val="0"/>
                      <w:marBottom w:val="0"/>
                      <w:divBdr>
                        <w:top w:val="none" w:sz="0" w:space="0" w:color="auto"/>
                        <w:left w:val="none" w:sz="0" w:space="0" w:color="auto"/>
                        <w:bottom w:val="none" w:sz="0" w:space="0" w:color="auto"/>
                        <w:right w:val="none" w:sz="0" w:space="0" w:color="auto"/>
                      </w:divBdr>
                    </w:div>
                  </w:divsChild>
                </w:div>
                <w:div w:id="126360743">
                  <w:marLeft w:val="0"/>
                  <w:marRight w:val="0"/>
                  <w:marTop w:val="0"/>
                  <w:marBottom w:val="0"/>
                  <w:divBdr>
                    <w:top w:val="none" w:sz="0" w:space="0" w:color="auto"/>
                    <w:left w:val="none" w:sz="0" w:space="0" w:color="auto"/>
                    <w:bottom w:val="none" w:sz="0" w:space="0" w:color="auto"/>
                    <w:right w:val="none" w:sz="0" w:space="0" w:color="auto"/>
                  </w:divBdr>
                  <w:divsChild>
                    <w:div w:id="1532837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670605">
      <w:bodyDiv w:val="1"/>
      <w:marLeft w:val="0"/>
      <w:marRight w:val="0"/>
      <w:marTop w:val="0"/>
      <w:marBottom w:val="0"/>
      <w:divBdr>
        <w:top w:val="none" w:sz="0" w:space="0" w:color="auto"/>
        <w:left w:val="none" w:sz="0" w:space="0" w:color="auto"/>
        <w:bottom w:val="none" w:sz="0" w:space="0" w:color="auto"/>
        <w:right w:val="none" w:sz="0" w:space="0" w:color="auto"/>
      </w:divBdr>
      <w:divsChild>
        <w:div w:id="861019197">
          <w:marLeft w:val="0"/>
          <w:marRight w:val="0"/>
          <w:marTop w:val="0"/>
          <w:marBottom w:val="0"/>
          <w:divBdr>
            <w:top w:val="none" w:sz="0" w:space="0" w:color="auto"/>
            <w:left w:val="none" w:sz="0" w:space="0" w:color="auto"/>
            <w:bottom w:val="none" w:sz="0" w:space="0" w:color="auto"/>
            <w:right w:val="none" w:sz="0" w:space="0" w:color="auto"/>
          </w:divBdr>
          <w:divsChild>
            <w:div w:id="1408915293">
              <w:marLeft w:val="0"/>
              <w:marRight w:val="135"/>
              <w:marTop w:val="0"/>
              <w:marBottom w:val="0"/>
              <w:divBdr>
                <w:top w:val="none" w:sz="0" w:space="0" w:color="auto"/>
                <w:left w:val="single" w:sz="12" w:space="7" w:color="E9E9E9"/>
                <w:bottom w:val="none" w:sz="0" w:space="0" w:color="auto"/>
                <w:right w:val="single" w:sz="12" w:space="7" w:color="E9E9E9"/>
              </w:divBdr>
              <w:divsChild>
                <w:div w:id="166023339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677001104">
      <w:bodyDiv w:val="1"/>
      <w:marLeft w:val="0"/>
      <w:marRight w:val="0"/>
      <w:marTop w:val="0"/>
      <w:marBottom w:val="0"/>
      <w:divBdr>
        <w:top w:val="none" w:sz="0" w:space="0" w:color="auto"/>
        <w:left w:val="none" w:sz="0" w:space="0" w:color="auto"/>
        <w:bottom w:val="none" w:sz="0" w:space="0" w:color="auto"/>
        <w:right w:val="none" w:sz="0" w:space="0" w:color="auto"/>
      </w:divBdr>
      <w:divsChild>
        <w:div w:id="1677271819">
          <w:marLeft w:val="0"/>
          <w:marRight w:val="0"/>
          <w:marTop w:val="0"/>
          <w:marBottom w:val="0"/>
          <w:divBdr>
            <w:top w:val="none" w:sz="0" w:space="0" w:color="auto"/>
            <w:left w:val="none" w:sz="0" w:space="0" w:color="auto"/>
            <w:bottom w:val="none" w:sz="0" w:space="0" w:color="auto"/>
            <w:right w:val="none" w:sz="0" w:space="0" w:color="auto"/>
          </w:divBdr>
          <w:divsChild>
            <w:div w:id="1132165927">
              <w:marLeft w:val="0"/>
              <w:marRight w:val="0"/>
              <w:marTop w:val="0"/>
              <w:marBottom w:val="0"/>
              <w:divBdr>
                <w:top w:val="none" w:sz="0" w:space="0" w:color="auto"/>
                <w:left w:val="none" w:sz="0" w:space="0" w:color="auto"/>
                <w:bottom w:val="none" w:sz="0" w:space="0" w:color="auto"/>
                <w:right w:val="none" w:sz="0" w:space="0" w:color="auto"/>
              </w:divBdr>
              <w:divsChild>
                <w:div w:id="548226856">
                  <w:marLeft w:val="0"/>
                  <w:marRight w:val="0"/>
                  <w:marTop w:val="0"/>
                  <w:marBottom w:val="0"/>
                  <w:divBdr>
                    <w:top w:val="none" w:sz="0" w:space="0" w:color="auto"/>
                    <w:left w:val="none" w:sz="0" w:space="0" w:color="auto"/>
                    <w:bottom w:val="none" w:sz="0" w:space="0" w:color="auto"/>
                    <w:right w:val="none" w:sz="0" w:space="0" w:color="auto"/>
                  </w:divBdr>
                  <w:divsChild>
                    <w:div w:id="1401252182">
                      <w:marLeft w:val="0"/>
                      <w:marRight w:val="0"/>
                      <w:marTop w:val="0"/>
                      <w:marBottom w:val="150"/>
                      <w:divBdr>
                        <w:top w:val="none" w:sz="0" w:space="0" w:color="auto"/>
                        <w:left w:val="none" w:sz="0" w:space="0" w:color="auto"/>
                        <w:bottom w:val="none" w:sz="0" w:space="0" w:color="auto"/>
                        <w:right w:val="none" w:sz="0" w:space="0" w:color="auto"/>
                      </w:divBdr>
                    </w:div>
                  </w:divsChild>
                </w:div>
                <w:div w:id="1847285544">
                  <w:marLeft w:val="0"/>
                  <w:marRight w:val="0"/>
                  <w:marTop w:val="0"/>
                  <w:marBottom w:val="0"/>
                  <w:divBdr>
                    <w:top w:val="none" w:sz="0" w:space="0" w:color="auto"/>
                    <w:left w:val="none" w:sz="0" w:space="0" w:color="auto"/>
                    <w:bottom w:val="none" w:sz="0" w:space="0" w:color="auto"/>
                    <w:right w:val="none" w:sz="0" w:space="0" w:color="auto"/>
                  </w:divBdr>
                </w:div>
              </w:divsChild>
            </w:div>
            <w:div w:id="1878204097">
              <w:marLeft w:val="0"/>
              <w:marRight w:val="0"/>
              <w:marTop w:val="0"/>
              <w:marBottom w:val="0"/>
              <w:divBdr>
                <w:top w:val="none" w:sz="0" w:space="0" w:color="auto"/>
                <w:left w:val="none" w:sz="0" w:space="0" w:color="auto"/>
                <w:bottom w:val="none" w:sz="0" w:space="0" w:color="auto"/>
                <w:right w:val="none" w:sz="0" w:space="0" w:color="auto"/>
              </w:divBdr>
              <w:divsChild>
                <w:div w:id="1830513110">
                  <w:marLeft w:val="0"/>
                  <w:marRight w:val="0"/>
                  <w:marTop w:val="0"/>
                  <w:marBottom w:val="0"/>
                  <w:divBdr>
                    <w:top w:val="none" w:sz="0" w:space="0" w:color="auto"/>
                    <w:left w:val="none" w:sz="0" w:space="0" w:color="auto"/>
                    <w:bottom w:val="none" w:sz="0" w:space="0" w:color="auto"/>
                    <w:right w:val="none" w:sz="0" w:space="0" w:color="auto"/>
                  </w:divBdr>
                  <w:divsChild>
                    <w:div w:id="1866021922">
                      <w:marLeft w:val="0"/>
                      <w:marRight w:val="0"/>
                      <w:marTop w:val="0"/>
                      <w:marBottom w:val="0"/>
                      <w:divBdr>
                        <w:top w:val="none" w:sz="0" w:space="0" w:color="auto"/>
                        <w:left w:val="none" w:sz="0" w:space="0" w:color="auto"/>
                        <w:bottom w:val="none" w:sz="0" w:space="0" w:color="auto"/>
                        <w:right w:val="none" w:sz="0" w:space="0" w:color="auto"/>
                      </w:divBdr>
                      <w:divsChild>
                        <w:div w:id="850728177">
                          <w:marLeft w:val="0"/>
                          <w:marRight w:val="0"/>
                          <w:marTop w:val="0"/>
                          <w:marBottom w:val="0"/>
                          <w:divBdr>
                            <w:top w:val="none" w:sz="0" w:space="0" w:color="auto"/>
                            <w:left w:val="none" w:sz="0" w:space="0" w:color="auto"/>
                            <w:bottom w:val="none" w:sz="0" w:space="0" w:color="auto"/>
                            <w:right w:val="none" w:sz="0" w:space="0" w:color="auto"/>
                          </w:divBdr>
                          <w:divsChild>
                            <w:div w:id="881786989">
                              <w:marLeft w:val="0"/>
                              <w:marRight w:val="0"/>
                              <w:marTop w:val="0"/>
                              <w:marBottom w:val="0"/>
                              <w:divBdr>
                                <w:top w:val="none" w:sz="0" w:space="0" w:color="auto"/>
                                <w:left w:val="none" w:sz="0" w:space="0" w:color="auto"/>
                                <w:bottom w:val="none" w:sz="0" w:space="0" w:color="auto"/>
                                <w:right w:val="none" w:sz="0" w:space="0" w:color="auto"/>
                              </w:divBdr>
                            </w:div>
                            <w:div w:id="1851991040">
                              <w:marLeft w:val="0"/>
                              <w:marRight w:val="0"/>
                              <w:marTop w:val="0"/>
                              <w:marBottom w:val="0"/>
                              <w:divBdr>
                                <w:top w:val="none" w:sz="0" w:space="0" w:color="auto"/>
                                <w:left w:val="none" w:sz="0" w:space="0" w:color="auto"/>
                                <w:bottom w:val="none" w:sz="0" w:space="0" w:color="auto"/>
                                <w:right w:val="none" w:sz="0" w:space="0" w:color="auto"/>
                              </w:divBdr>
                            </w:div>
                          </w:divsChild>
                        </w:div>
                        <w:div w:id="1141120219">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1677077492">
      <w:bodyDiv w:val="1"/>
      <w:marLeft w:val="0"/>
      <w:marRight w:val="0"/>
      <w:marTop w:val="0"/>
      <w:marBottom w:val="0"/>
      <w:divBdr>
        <w:top w:val="none" w:sz="0" w:space="0" w:color="auto"/>
        <w:left w:val="none" w:sz="0" w:space="0" w:color="auto"/>
        <w:bottom w:val="none" w:sz="0" w:space="0" w:color="auto"/>
        <w:right w:val="none" w:sz="0" w:space="0" w:color="auto"/>
      </w:divBdr>
      <w:divsChild>
        <w:div w:id="409040376">
          <w:marLeft w:val="0"/>
          <w:marRight w:val="0"/>
          <w:marTop w:val="100"/>
          <w:marBottom w:val="100"/>
          <w:divBdr>
            <w:top w:val="none" w:sz="0" w:space="0" w:color="auto"/>
            <w:left w:val="none" w:sz="0" w:space="0" w:color="auto"/>
            <w:bottom w:val="none" w:sz="0" w:space="0" w:color="auto"/>
            <w:right w:val="none" w:sz="0" w:space="0" w:color="auto"/>
          </w:divBdr>
          <w:divsChild>
            <w:div w:id="1458989808">
              <w:marLeft w:val="0"/>
              <w:marRight w:val="0"/>
              <w:marTop w:val="0"/>
              <w:marBottom w:val="0"/>
              <w:divBdr>
                <w:top w:val="none" w:sz="0" w:space="0" w:color="auto"/>
                <w:left w:val="none" w:sz="0" w:space="0" w:color="auto"/>
                <w:bottom w:val="none" w:sz="0" w:space="0" w:color="auto"/>
                <w:right w:val="none" w:sz="0" w:space="0" w:color="auto"/>
              </w:divBdr>
              <w:divsChild>
                <w:div w:id="926381717">
                  <w:marLeft w:val="0"/>
                  <w:marRight w:val="0"/>
                  <w:marTop w:val="0"/>
                  <w:marBottom w:val="0"/>
                  <w:divBdr>
                    <w:top w:val="none" w:sz="0" w:space="0" w:color="auto"/>
                    <w:left w:val="none" w:sz="0" w:space="0" w:color="auto"/>
                    <w:bottom w:val="none" w:sz="0" w:space="0" w:color="auto"/>
                    <w:right w:val="none" w:sz="0" w:space="0" w:color="auto"/>
                  </w:divBdr>
                  <w:divsChild>
                    <w:div w:id="470172024">
                      <w:marLeft w:val="0"/>
                      <w:marRight w:val="0"/>
                      <w:marTop w:val="0"/>
                      <w:marBottom w:val="0"/>
                      <w:divBdr>
                        <w:top w:val="none" w:sz="0" w:space="0" w:color="auto"/>
                        <w:left w:val="none" w:sz="0" w:space="0" w:color="auto"/>
                        <w:bottom w:val="none" w:sz="0" w:space="0" w:color="auto"/>
                        <w:right w:val="none" w:sz="0" w:space="0" w:color="auto"/>
                      </w:divBdr>
                    </w:div>
                    <w:div w:id="2114788015">
                      <w:marLeft w:val="0"/>
                      <w:marRight w:val="0"/>
                      <w:marTop w:val="0"/>
                      <w:marBottom w:val="0"/>
                      <w:divBdr>
                        <w:top w:val="none" w:sz="0" w:space="0" w:color="auto"/>
                        <w:left w:val="none" w:sz="0" w:space="0" w:color="auto"/>
                        <w:bottom w:val="none" w:sz="0" w:space="0" w:color="auto"/>
                        <w:right w:val="none" w:sz="0" w:space="0" w:color="auto"/>
                      </w:divBdr>
                      <w:divsChild>
                        <w:div w:id="1068576043">
                          <w:marLeft w:val="0"/>
                          <w:marRight w:val="0"/>
                          <w:marTop w:val="0"/>
                          <w:marBottom w:val="0"/>
                          <w:divBdr>
                            <w:top w:val="none" w:sz="0" w:space="0" w:color="auto"/>
                            <w:left w:val="none" w:sz="0" w:space="0" w:color="auto"/>
                            <w:bottom w:val="none" w:sz="0" w:space="0" w:color="auto"/>
                            <w:right w:val="none" w:sz="0" w:space="0" w:color="auto"/>
                          </w:divBdr>
                        </w:div>
                      </w:divsChild>
                    </w:div>
                    <w:div w:id="635258831">
                      <w:marLeft w:val="0"/>
                      <w:marRight w:val="0"/>
                      <w:marTop w:val="0"/>
                      <w:marBottom w:val="0"/>
                      <w:divBdr>
                        <w:top w:val="none" w:sz="0" w:space="0" w:color="auto"/>
                        <w:left w:val="none" w:sz="0" w:space="0" w:color="auto"/>
                        <w:bottom w:val="none" w:sz="0" w:space="0" w:color="auto"/>
                        <w:right w:val="none" w:sz="0" w:space="0" w:color="auto"/>
                      </w:divBdr>
                      <w:divsChild>
                        <w:div w:id="1018586224">
                          <w:marLeft w:val="0"/>
                          <w:marRight w:val="0"/>
                          <w:marTop w:val="0"/>
                          <w:marBottom w:val="0"/>
                          <w:divBdr>
                            <w:top w:val="none" w:sz="0" w:space="0" w:color="auto"/>
                            <w:left w:val="none" w:sz="0" w:space="0" w:color="auto"/>
                            <w:bottom w:val="none" w:sz="0" w:space="0" w:color="auto"/>
                            <w:right w:val="none" w:sz="0" w:space="0" w:color="auto"/>
                          </w:divBdr>
                        </w:div>
                        <w:div w:id="1065301844">
                          <w:marLeft w:val="0"/>
                          <w:marRight w:val="0"/>
                          <w:marTop w:val="0"/>
                          <w:marBottom w:val="0"/>
                          <w:divBdr>
                            <w:top w:val="none" w:sz="0" w:space="0" w:color="auto"/>
                            <w:left w:val="none" w:sz="0" w:space="0" w:color="auto"/>
                            <w:bottom w:val="none" w:sz="0" w:space="0" w:color="auto"/>
                            <w:right w:val="none" w:sz="0" w:space="0" w:color="auto"/>
                          </w:divBdr>
                        </w:div>
                      </w:divsChild>
                    </w:div>
                    <w:div w:id="1946645467">
                      <w:marLeft w:val="0"/>
                      <w:marRight w:val="0"/>
                      <w:marTop w:val="0"/>
                      <w:marBottom w:val="0"/>
                      <w:divBdr>
                        <w:top w:val="none" w:sz="0" w:space="0" w:color="auto"/>
                        <w:left w:val="none" w:sz="0" w:space="0" w:color="auto"/>
                        <w:bottom w:val="none" w:sz="0" w:space="0" w:color="auto"/>
                        <w:right w:val="none" w:sz="0" w:space="0" w:color="auto"/>
                      </w:divBdr>
                    </w:div>
                    <w:div w:id="860825546">
                      <w:marLeft w:val="0"/>
                      <w:marRight w:val="0"/>
                      <w:marTop w:val="0"/>
                      <w:marBottom w:val="0"/>
                      <w:divBdr>
                        <w:top w:val="none" w:sz="0" w:space="0" w:color="auto"/>
                        <w:left w:val="none" w:sz="0" w:space="0" w:color="auto"/>
                        <w:bottom w:val="none" w:sz="0" w:space="0" w:color="auto"/>
                        <w:right w:val="none" w:sz="0" w:space="0" w:color="auto"/>
                      </w:divBdr>
                      <w:divsChild>
                        <w:div w:id="864321323">
                          <w:marLeft w:val="0"/>
                          <w:marRight w:val="0"/>
                          <w:marTop w:val="0"/>
                          <w:marBottom w:val="0"/>
                          <w:divBdr>
                            <w:top w:val="none" w:sz="0" w:space="0" w:color="auto"/>
                            <w:left w:val="none" w:sz="0" w:space="0" w:color="auto"/>
                            <w:bottom w:val="none" w:sz="0" w:space="0" w:color="auto"/>
                            <w:right w:val="none" w:sz="0" w:space="0" w:color="auto"/>
                          </w:divBdr>
                        </w:div>
                        <w:div w:id="201015121">
                          <w:marLeft w:val="0"/>
                          <w:marRight w:val="0"/>
                          <w:marTop w:val="0"/>
                          <w:marBottom w:val="375"/>
                          <w:divBdr>
                            <w:top w:val="none" w:sz="0" w:space="0" w:color="auto"/>
                            <w:left w:val="none" w:sz="0" w:space="0" w:color="auto"/>
                            <w:bottom w:val="none" w:sz="0" w:space="0" w:color="auto"/>
                            <w:right w:val="none" w:sz="0" w:space="0" w:color="auto"/>
                          </w:divBdr>
                          <w:divsChild>
                            <w:div w:id="138152013">
                              <w:marLeft w:val="0"/>
                              <w:marRight w:val="0"/>
                              <w:marTop w:val="0"/>
                              <w:marBottom w:val="150"/>
                              <w:divBdr>
                                <w:top w:val="none" w:sz="0" w:space="0" w:color="auto"/>
                                <w:left w:val="none" w:sz="0" w:space="0" w:color="auto"/>
                                <w:bottom w:val="none" w:sz="0" w:space="0" w:color="auto"/>
                                <w:right w:val="none" w:sz="0" w:space="0" w:color="auto"/>
                              </w:divBdr>
                              <w:divsChild>
                                <w:div w:id="442193462">
                                  <w:marLeft w:val="0"/>
                                  <w:marRight w:val="0"/>
                                  <w:marTop w:val="0"/>
                                  <w:marBottom w:val="0"/>
                                  <w:divBdr>
                                    <w:top w:val="none" w:sz="0" w:space="0" w:color="auto"/>
                                    <w:left w:val="none" w:sz="0" w:space="0" w:color="auto"/>
                                    <w:bottom w:val="none" w:sz="0" w:space="0" w:color="auto"/>
                                    <w:right w:val="none" w:sz="0" w:space="0" w:color="auto"/>
                                  </w:divBdr>
                                  <w:divsChild>
                                    <w:div w:id="1395664028">
                                      <w:marLeft w:val="0"/>
                                      <w:marRight w:val="0"/>
                                      <w:marTop w:val="0"/>
                                      <w:marBottom w:val="0"/>
                                      <w:divBdr>
                                        <w:top w:val="none" w:sz="0" w:space="0" w:color="auto"/>
                                        <w:left w:val="none" w:sz="0" w:space="0" w:color="auto"/>
                                        <w:bottom w:val="none" w:sz="0" w:space="0" w:color="auto"/>
                                        <w:right w:val="none" w:sz="0" w:space="0" w:color="auto"/>
                                      </w:divBdr>
                                      <w:divsChild>
                                        <w:div w:id="860047742">
                                          <w:marLeft w:val="0"/>
                                          <w:marRight w:val="0"/>
                                          <w:marTop w:val="0"/>
                                          <w:marBottom w:val="150"/>
                                          <w:divBdr>
                                            <w:top w:val="none" w:sz="0" w:space="0" w:color="auto"/>
                                            <w:left w:val="none" w:sz="0" w:space="0" w:color="auto"/>
                                            <w:bottom w:val="none" w:sz="0" w:space="0" w:color="auto"/>
                                            <w:right w:val="none" w:sz="0" w:space="0" w:color="auto"/>
                                          </w:divBdr>
                                        </w:div>
                                        <w:div w:id="1419517706">
                                          <w:marLeft w:val="0"/>
                                          <w:marRight w:val="0"/>
                                          <w:marTop w:val="0"/>
                                          <w:marBottom w:val="0"/>
                                          <w:divBdr>
                                            <w:top w:val="none" w:sz="0" w:space="0" w:color="auto"/>
                                            <w:left w:val="none" w:sz="0" w:space="0" w:color="auto"/>
                                            <w:bottom w:val="none" w:sz="0" w:space="0" w:color="auto"/>
                                            <w:right w:val="none" w:sz="0" w:space="0" w:color="auto"/>
                                          </w:divBdr>
                                          <w:divsChild>
                                            <w:div w:id="194929153">
                                              <w:marLeft w:val="0"/>
                                              <w:marRight w:val="0"/>
                                              <w:marTop w:val="0"/>
                                              <w:marBottom w:val="0"/>
                                              <w:divBdr>
                                                <w:top w:val="none" w:sz="0" w:space="0" w:color="auto"/>
                                                <w:left w:val="none" w:sz="0" w:space="0" w:color="auto"/>
                                                <w:bottom w:val="none" w:sz="0" w:space="0" w:color="auto"/>
                                                <w:right w:val="none" w:sz="0" w:space="0" w:color="auto"/>
                                              </w:divBdr>
                                              <w:divsChild>
                                                <w:div w:id="345210272">
                                                  <w:marLeft w:val="0"/>
                                                  <w:marRight w:val="0"/>
                                                  <w:marTop w:val="0"/>
                                                  <w:marBottom w:val="150"/>
                                                  <w:divBdr>
                                                    <w:top w:val="none" w:sz="0" w:space="0" w:color="auto"/>
                                                    <w:left w:val="none" w:sz="0" w:space="0" w:color="auto"/>
                                                    <w:bottom w:val="none" w:sz="0" w:space="0" w:color="auto"/>
                                                    <w:right w:val="none" w:sz="0" w:space="0" w:color="auto"/>
                                                  </w:divBdr>
                                                </w:div>
                                                <w:div w:id="560020269">
                                                  <w:marLeft w:val="0"/>
                                                  <w:marRight w:val="0"/>
                                                  <w:marTop w:val="0"/>
                                                  <w:marBottom w:val="0"/>
                                                  <w:divBdr>
                                                    <w:top w:val="none" w:sz="0" w:space="0" w:color="auto"/>
                                                    <w:left w:val="none" w:sz="0" w:space="0" w:color="auto"/>
                                                    <w:bottom w:val="none" w:sz="0" w:space="0" w:color="auto"/>
                                                    <w:right w:val="none" w:sz="0" w:space="0" w:color="auto"/>
                                                  </w:divBdr>
                                                </w:div>
                                                <w:div w:id="241913224">
                                                  <w:marLeft w:val="0"/>
                                                  <w:marRight w:val="0"/>
                                                  <w:marTop w:val="0"/>
                                                  <w:marBottom w:val="0"/>
                                                  <w:divBdr>
                                                    <w:top w:val="none" w:sz="0" w:space="0" w:color="auto"/>
                                                    <w:left w:val="none" w:sz="0" w:space="0" w:color="auto"/>
                                                    <w:bottom w:val="none" w:sz="0" w:space="0" w:color="auto"/>
                                                    <w:right w:val="none" w:sz="0" w:space="0" w:color="auto"/>
                                                  </w:divBdr>
                                                  <w:divsChild>
                                                    <w:div w:id="991565669">
                                                      <w:marLeft w:val="0"/>
                                                      <w:marRight w:val="0"/>
                                                      <w:marTop w:val="60"/>
                                                      <w:marBottom w:val="0"/>
                                                      <w:divBdr>
                                                        <w:top w:val="none" w:sz="0" w:space="0" w:color="auto"/>
                                                        <w:left w:val="none" w:sz="0" w:space="0" w:color="auto"/>
                                                        <w:bottom w:val="none" w:sz="0" w:space="0" w:color="auto"/>
                                                        <w:right w:val="none" w:sz="0" w:space="0" w:color="auto"/>
                                                      </w:divBdr>
                                                    </w:div>
                                                  </w:divsChild>
                                                </w:div>
                                                <w:div w:id="1913394508">
                                                  <w:marLeft w:val="0"/>
                                                  <w:marRight w:val="0"/>
                                                  <w:marTop w:val="30"/>
                                                  <w:marBottom w:val="0"/>
                                                  <w:divBdr>
                                                    <w:top w:val="none" w:sz="0" w:space="0" w:color="auto"/>
                                                    <w:left w:val="none" w:sz="0" w:space="0" w:color="auto"/>
                                                    <w:bottom w:val="none" w:sz="0" w:space="0" w:color="auto"/>
                                                    <w:right w:val="none" w:sz="0" w:space="0" w:color="auto"/>
                                                  </w:divBdr>
                                                </w:div>
                                              </w:divsChild>
                                            </w:div>
                                            <w:div w:id="1188642675">
                                              <w:marLeft w:val="0"/>
                                              <w:marRight w:val="0"/>
                                              <w:marTop w:val="0"/>
                                              <w:marBottom w:val="0"/>
                                              <w:divBdr>
                                                <w:top w:val="none" w:sz="0" w:space="0" w:color="auto"/>
                                                <w:left w:val="none" w:sz="0" w:space="0" w:color="auto"/>
                                                <w:bottom w:val="none" w:sz="0" w:space="0" w:color="auto"/>
                                                <w:right w:val="none" w:sz="0" w:space="0" w:color="auto"/>
                                              </w:divBdr>
                                              <w:divsChild>
                                                <w:div w:id="1694573053">
                                                  <w:marLeft w:val="0"/>
                                                  <w:marRight w:val="0"/>
                                                  <w:marTop w:val="0"/>
                                                  <w:marBottom w:val="150"/>
                                                  <w:divBdr>
                                                    <w:top w:val="none" w:sz="0" w:space="0" w:color="auto"/>
                                                    <w:left w:val="none" w:sz="0" w:space="0" w:color="auto"/>
                                                    <w:bottom w:val="none" w:sz="0" w:space="0" w:color="auto"/>
                                                    <w:right w:val="none" w:sz="0" w:space="0" w:color="auto"/>
                                                  </w:divBdr>
                                                </w:div>
                                                <w:div w:id="1957638091">
                                                  <w:marLeft w:val="0"/>
                                                  <w:marRight w:val="0"/>
                                                  <w:marTop w:val="0"/>
                                                  <w:marBottom w:val="0"/>
                                                  <w:divBdr>
                                                    <w:top w:val="none" w:sz="0" w:space="0" w:color="auto"/>
                                                    <w:left w:val="none" w:sz="0" w:space="0" w:color="auto"/>
                                                    <w:bottom w:val="none" w:sz="0" w:space="0" w:color="auto"/>
                                                    <w:right w:val="none" w:sz="0" w:space="0" w:color="auto"/>
                                                  </w:divBdr>
                                                </w:div>
                                                <w:div w:id="1712881361">
                                                  <w:marLeft w:val="0"/>
                                                  <w:marRight w:val="0"/>
                                                  <w:marTop w:val="0"/>
                                                  <w:marBottom w:val="0"/>
                                                  <w:divBdr>
                                                    <w:top w:val="none" w:sz="0" w:space="0" w:color="auto"/>
                                                    <w:left w:val="none" w:sz="0" w:space="0" w:color="auto"/>
                                                    <w:bottom w:val="none" w:sz="0" w:space="0" w:color="auto"/>
                                                    <w:right w:val="none" w:sz="0" w:space="0" w:color="auto"/>
                                                  </w:divBdr>
                                                  <w:divsChild>
                                                    <w:div w:id="457771054">
                                                      <w:marLeft w:val="0"/>
                                                      <w:marRight w:val="0"/>
                                                      <w:marTop w:val="30"/>
                                                      <w:marBottom w:val="0"/>
                                                      <w:divBdr>
                                                        <w:top w:val="none" w:sz="0" w:space="0" w:color="auto"/>
                                                        <w:left w:val="none" w:sz="0" w:space="0" w:color="auto"/>
                                                        <w:bottom w:val="none" w:sz="0" w:space="0" w:color="auto"/>
                                                        <w:right w:val="none" w:sz="0" w:space="0" w:color="auto"/>
                                                      </w:divBdr>
                                                    </w:div>
                                                  </w:divsChild>
                                                </w:div>
                                                <w:div w:id="1458373691">
                                                  <w:marLeft w:val="0"/>
                                                  <w:marRight w:val="0"/>
                                                  <w:marTop w:val="0"/>
                                                  <w:marBottom w:val="0"/>
                                                  <w:divBdr>
                                                    <w:top w:val="none" w:sz="0" w:space="0" w:color="auto"/>
                                                    <w:left w:val="none" w:sz="0" w:space="0" w:color="auto"/>
                                                    <w:bottom w:val="none" w:sz="0" w:space="0" w:color="auto"/>
                                                    <w:right w:val="none" w:sz="0" w:space="0" w:color="auto"/>
                                                  </w:divBdr>
                                                  <w:divsChild>
                                                    <w:div w:id="1251814685">
                                                      <w:marLeft w:val="0"/>
                                                      <w:marRight w:val="0"/>
                                                      <w:marTop w:val="60"/>
                                                      <w:marBottom w:val="0"/>
                                                      <w:divBdr>
                                                        <w:top w:val="none" w:sz="0" w:space="0" w:color="auto"/>
                                                        <w:left w:val="none" w:sz="0" w:space="0" w:color="auto"/>
                                                        <w:bottom w:val="none" w:sz="0" w:space="0" w:color="auto"/>
                                                        <w:right w:val="none" w:sz="0" w:space="0" w:color="auto"/>
                                                      </w:divBdr>
                                                    </w:div>
                                                  </w:divsChild>
                                                </w:div>
                                                <w:div w:id="1571307066">
                                                  <w:marLeft w:val="0"/>
                                                  <w:marRight w:val="0"/>
                                                  <w:marTop w:val="30"/>
                                                  <w:marBottom w:val="0"/>
                                                  <w:divBdr>
                                                    <w:top w:val="none" w:sz="0" w:space="0" w:color="auto"/>
                                                    <w:left w:val="none" w:sz="0" w:space="0" w:color="auto"/>
                                                    <w:bottom w:val="none" w:sz="0" w:space="0" w:color="auto"/>
                                                    <w:right w:val="none" w:sz="0" w:space="0" w:color="auto"/>
                                                  </w:divBdr>
                                                </w:div>
                                              </w:divsChild>
                                            </w:div>
                                            <w:div w:id="476382774">
                                              <w:marLeft w:val="0"/>
                                              <w:marRight w:val="0"/>
                                              <w:marTop w:val="0"/>
                                              <w:marBottom w:val="0"/>
                                              <w:divBdr>
                                                <w:top w:val="none" w:sz="0" w:space="0" w:color="auto"/>
                                                <w:left w:val="none" w:sz="0" w:space="0" w:color="auto"/>
                                                <w:bottom w:val="none" w:sz="0" w:space="0" w:color="auto"/>
                                                <w:right w:val="none" w:sz="0" w:space="0" w:color="auto"/>
                                              </w:divBdr>
                                              <w:divsChild>
                                                <w:div w:id="796608963">
                                                  <w:marLeft w:val="0"/>
                                                  <w:marRight w:val="0"/>
                                                  <w:marTop w:val="0"/>
                                                  <w:marBottom w:val="150"/>
                                                  <w:divBdr>
                                                    <w:top w:val="none" w:sz="0" w:space="0" w:color="auto"/>
                                                    <w:left w:val="none" w:sz="0" w:space="0" w:color="auto"/>
                                                    <w:bottom w:val="none" w:sz="0" w:space="0" w:color="auto"/>
                                                    <w:right w:val="none" w:sz="0" w:space="0" w:color="auto"/>
                                                  </w:divBdr>
                                                </w:div>
                                                <w:div w:id="1249147544">
                                                  <w:marLeft w:val="0"/>
                                                  <w:marRight w:val="0"/>
                                                  <w:marTop w:val="0"/>
                                                  <w:marBottom w:val="0"/>
                                                  <w:divBdr>
                                                    <w:top w:val="none" w:sz="0" w:space="0" w:color="auto"/>
                                                    <w:left w:val="none" w:sz="0" w:space="0" w:color="auto"/>
                                                    <w:bottom w:val="none" w:sz="0" w:space="0" w:color="auto"/>
                                                    <w:right w:val="none" w:sz="0" w:space="0" w:color="auto"/>
                                                  </w:divBdr>
                                                </w:div>
                                                <w:div w:id="2008559324">
                                                  <w:marLeft w:val="0"/>
                                                  <w:marRight w:val="0"/>
                                                  <w:marTop w:val="0"/>
                                                  <w:marBottom w:val="0"/>
                                                  <w:divBdr>
                                                    <w:top w:val="none" w:sz="0" w:space="0" w:color="auto"/>
                                                    <w:left w:val="none" w:sz="0" w:space="0" w:color="auto"/>
                                                    <w:bottom w:val="none" w:sz="0" w:space="0" w:color="auto"/>
                                                    <w:right w:val="none" w:sz="0" w:space="0" w:color="auto"/>
                                                  </w:divBdr>
                                                  <w:divsChild>
                                                    <w:div w:id="1059477206">
                                                      <w:marLeft w:val="0"/>
                                                      <w:marRight w:val="0"/>
                                                      <w:marTop w:val="30"/>
                                                      <w:marBottom w:val="0"/>
                                                      <w:divBdr>
                                                        <w:top w:val="none" w:sz="0" w:space="0" w:color="auto"/>
                                                        <w:left w:val="none" w:sz="0" w:space="0" w:color="auto"/>
                                                        <w:bottom w:val="none" w:sz="0" w:space="0" w:color="auto"/>
                                                        <w:right w:val="none" w:sz="0" w:space="0" w:color="auto"/>
                                                      </w:divBdr>
                                                    </w:div>
                                                  </w:divsChild>
                                                </w:div>
                                                <w:div w:id="348722013">
                                                  <w:marLeft w:val="0"/>
                                                  <w:marRight w:val="0"/>
                                                  <w:marTop w:val="0"/>
                                                  <w:marBottom w:val="0"/>
                                                  <w:divBdr>
                                                    <w:top w:val="none" w:sz="0" w:space="0" w:color="auto"/>
                                                    <w:left w:val="none" w:sz="0" w:space="0" w:color="auto"/>
                                                    <w:bottom w:val="none" w:sz="0" w:space="0" w:color="auto"/>
                                                    <w:right w:val="none" w:sz="0" w:space="0" w:color="auto"/>
                                                  </w:divBdr>
                                                  <w:divsChild>
                                                    <w:div w:id="1399013868">
                                                      <w:marLeft w:val="0"/>
                                                      <w:marRight w:val="0"/>
                                                      <w:marTop w:val="60"/>
                                                      <w:marBottom w:val="0"/>
                                                      <w:divBdr>
                                                        <w:top w:val="none" w:sz="0" w:space="0" w:color="auto"/>
                                                        <w:left w:val="none" w:sz="0" w:space="0" w:color="auto"/>
                                                        <w:bottom w:val="none" w:sz="0" w:space="0" w:color="auto"/>
                                                        <w:right w:val="none" w:sz="0" w:space="0" w:color="auto"/>
                                                      </w:divBdr>
                                                    </w:div>
                                                  </w:divsChild>
                                                </w:div>
                                                <w:div w:id="191601116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7199763">
                      <w:marLeft w:val="0"/>
                      <w:marRight w:val="0"/>
                      <w:marTop w:val="0"/>
                      <w:marBottom w:val="0"/>
                      <w:divBdr>
                        <w:top w:val="none" w:sz="0" w:space="0" w:color="auto"/>
                        <w:left w:val="none" w:sz="0" w:space="0" w:color="auto"/>
                        <w:bottom w:val="none" w:sz="0" w:space="0" w:color="auto"/>
                        <w:right w:val="none" w:sz="0" w:space="0" w:color="auto"/>
                      </w:divBdr>
                    </w:div>
                    <w:div w:id="1601638691">
                      <w:marLeft w:val="0"/>
                      <w:marRight w:val="0"/>
                      <w:marTop w:val="0"/>
                      <w:marBottom w:val="0"/>
                      <w:divBdr>
                        <w:top w:val="none" w:sz="0" w:space="0" w:color="auto"/>
                        <w:left w:val="none" w:sz="0" w:space="0" w:color="auto"/>
                        <w:bottom w:val="none" w:sz="0" w:space="0" w:color="auto"/>
                        <w:right w:val="none" w:sz="0" w:space="0" w:color="auto"/>
                      </w:divBdr>
                      <w:divsChild>
                        <w:div w:id="1189102669">
                          <w:marLeft w:val="0"/>
                          <w:marRight w:val="0"/>
                          <w:marTop w:val="0"/>
                          <w:marBottom w:val="0"/>
                          <w:divBdr>
                            <w:top w:val="none" w:sz="0" w:space="0" w:color="auto"/>
                            <w:left w:val="none" w:sz="0" w:space="0" w:color="auto"/>
                            <w:bottom w:val="none" w:sz="0" w:space="0" w:color="auto"/>
                            <w:right w:val="none" w:sz="0" w:space="0" w:color="auto"/>
                          </w:divBdr>
                        </w:div>
                      </w:divsChild>
                    </w:div>
                    <w:div w:id="1874075693">
                      <w:marLeft w:val="0"/>
                      <w:marRight w:val="0"/>
                      <w:marTop w:val="0"/>
                      <w:marBottom w:val="0"/>
                      <w:divBdr>
                        <w:top w:val="none" w:sz="0" w:space="0" w:color="auto"/>
                        <w:left w:val="none" w:sz="0" w:space="0" w:color="auto"/>
                        <w:bottom w:val="none" w:sz="0" w:space="0" w:color="auto"/>
                        <w:right w:val="none" w:sz="0" w:space="0" w:color="auto"/>
                      </w:divBdr>
                    </w:div>
                    <w:div w:id="2130077975">
                      <w:marLeft w:val="0"/>
                      <w:marRight w:val="0"/>
                      <w:marTop w:val="0"/>
                      <w:marBottom w:val="0"/>
                      <w:divBdr>
                        <w:top w:val="none" w:sz="0" w:space="0" w:color="auto"/>
                        <w:left w:val="none" w:sz="0" w:space="0" w:color="auto"/>
                        <w:bottom w:val="none" w:sz="0" w:space="0" w:color="auto"/>
                        <w:right w:val="none" w:sz="0" w:space="0" w:color="auto"/>
                      </w:divBdr>
                      <w:divsChild>
                        <w:div w:id="1790247315">
                          <w:marLeft w:val="0"/>
                          <w:marRight w:val="0"/>
                          <w:marTop w:val="0"/>
                          <w:marBottom w:val="0"/>
                          <w:divBdr>
                            <w:top w:val="none" w:sz="0" w:space="0" w:color="auto"/>
                            <w:left w:val="none" w:sz="0" w:space="0" w:color="auto"/>
                            <w:bottom w:val="none" w:sz="0" w:space="0" w:color="auto"/>
                            <w:right w:val="none" w:sz="0" w:space="0" w:color="auto"/>
                          </w:divBdr>
                        </w:div>
                      </w:divsChild>
                    </w:div>
                    <w:div w:id="2003044828">
                      <w:marLeft w:val="0"/>
                      <w:marRight w:val="0"/>
                      <w:marTop w:val="0"/>
                      <w:marBottom w:val="0"/>
                      <w:divBdr>
                        <w:top w:val="none" w:sz="0" w:space="0" w:color="auto"/>
                        <w:left w:val="none" w:sz="0" w:space="0" w:color="auto"/>
                        <w:bottom w:val="none" w:sz="0" w:space="0" w:color="auto"/>
                        <w:right w:val="none" w:sz="0" w:space="0" w:color="auto"/>
                      </w:divBdr>
                      <w:divsChild>
                        <w:div w:id="696779919">
                          <w:marLeft w:val="0"/>
                          <w:marRight w:val="0"/>
                          <w:marTop w:val="0"/>
                          <w:marBottom w:val="0"/>
                          <w:divBdr>
                            <w:top w:val="none" w:sz="0" w:space="0" w:color="auto"/>
                            <w:left w:val="none" w:sz="0" w:space="0" w:color="auto"/>
                            <w:bottom w:val="none" w:sz="0" w:space="0" w:color="auto"/>
                            <w:right w:val="none" w:sz="0" w:space="0" w:color="auto"/>
                          </w:divBdr>
                          <w:divsChild>
                            <w:div w:id="1459445924">
                              <w:marLeft w:val="0"/>
                              <w:marRight w:val="0"/>
                              <w:marTop w:val="0"/>
                              <w:marBottom w:val="0"/>
                              <w:divBdr>
                                <w:top w:val="none" w:sz="0" w:space="0" w:color="auto"/>
                                <w:left w:val="none" w:sz="0" w:space="0" w:color="auto"/>
                                <w:bottom w:val="none" w:sz="0" w:space="0" w:color="auto"/>
                                <w:right w:val="none" w:sz="0" w:space="0" w:color="auto"/>
                              </w:divBdr>
                              <w:divsChild>
                                <w:div w:id="79320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7460830">
      <w:bodyDiv w:val="1"/>
      <w:marLeft w:val="0"/>
      <w:marRight w:val="0"/>
      <w:marTop w:val="0"/>
      <w:marBottom w:val="0"/>
      <w:divBdr>
        <w:top w:val="none" w:sz="0" w:space="0" w:color="auto"/>
        <w:left w:val="none" w:sz="0" w:space="0" w:color="auto"/>
        <w:bottom w:val="none" w:sz="0" w:space="0" w:color="auto"/>
        <w:right w:val="none" w:sz="0" w:space="0" w:color="auto"/>
      </w:divBdr>
      <w:divsChild>
        <w:div w:id="968708945">
          <w:marLeft w:val="0"/>
          <w:marRight w:val="0"/>
          <w:marTop w:val="0"/>
          <w:marBottom w:val="0"/>
          <w:divBdr>
            <w:top w:val="none" w:sz="0" w:space="0" w:color="auto"/>
            <w:left w:val="none" w:sz="0" w:space="0" w:color="auto"/>
            <w:bottom w:val="none" w:sz="0" w:space="0" w:color="auto"/>
            <w:right w:val="none" w:sz="0" w:space="0" w:color="auto"/>
          </w:divBdr>
          <w:divsChild>
            <w:div w:id="1763448835">
              <w:marLeft w:val="0"/>
              <w:marRight w:val="135"/>
              <w:marTop w:val="0"/>
              <w:marBottom w:val="0"/>
              <w:divBdr>
                <w:top w:val="none" w:sz="0" w:space="0" w:color="auto"/>
                <w:left w:val="single" w:sz="12" w:space="7" w:color="E9E9E9"/>
                <w:bottom w:val="none" w:sz="0" w:space="0" w:color="auto"/>
                <w:right w:val="single" w:sz="12" w:space="7" w:color="E9E9E9"/>
              </w:divBdr>
              <w:divsChild>
                <w:div w:id="195436096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686398164">
      <w:bodyDiv w:val="1"/>
      <w:marLeft w:val="0"/>
      <w:marRight w:val="0"/>
      <w:marTop w:val="0"/>
      <w:marBottom w:val="0"/>
      <w:divBdr>
        <w:top w:val="none" w:sz="0" w:space="0" w:color="auto"/>
        <w:left w:val="none" w:sz="0" w:space="0" w:color="auto"/>
        <w:bottom w:val="none" w:sz="0" w:space="0" w:color="auto"/>
        <w:right w:val="none" w:sz="0" w:space="0" w:color="auto"/>
      </w:divBdr>
      <w:divsChild>
        <w:div w:id="1704600591">
          <w:marLeft w:val="0"/>
          <w:marRight w:val="0"/>
          <w:marTop w:val="0"/>
          <w:marBottom w:val="0"/>
          <w:divBdr>
            <w:top w:val="none" w:sz="0" w:space="0" w:color="auto"/>
            <w:left w:val="none" w:sz="0" w:space="0" w:color="auto"/>
            <w:bottom w:val="none" w:sz="0" w:space="0" w:color="auto"/>
            <w:right w:val="none" w:sz="0" w:space="0" w:color="auto"/>
          </w:divBdr>
          <w:divsChild>
            <w:div w:id="2079009794">
              <w:marLeft w:val="0"/>
              <w:marRight w:val="0"/>
              <w:marTop w:val="0"/>
              <w:marBottom w:val="0"/>
              <w:divBdr>
                <w:top w:val="none" w:sz="0" w:space="0" w:color="auto"/>
                <w:left w:val="none" w:sz="0" w:space="0" w:color="auto"/>
                <w:bottom w:val="none" w:sz="0" w:space="0" w:color="auto"/>
                <w:right w:val="none" w:sz="0" w:space="0" w:color="auto"/>
              </w:divBdr>
              <w:divsChild>
                <w:div w:id="1842282564">
                  <w:marLeft w:val="0"/>
                  <w:marRight w:val="0"/>
                  <w:marTop w:val="0"/>
                  <w:marBottom w:val="0"/>
                  <w:divBdr>
                    <w:top w:val="none" w:sz="0" w:space="0" w:color="auto"/>
                    <w:left w:val="none" w:sz="0" w:space="0" w:color="auto"/>
                    <w:bottom w:val="none" w:sz="0" w:space="0" w:color="auto"/>
                    <w:right w:val="none" w:sz="0" w:space="0" w:color="auto"/>
                  </w:divBdr>
                  <w:divsChild>
                    <w:div w:id="1626420944">
                      <w:marLeft w:val="0"/>
                      <w:marRight w:val="0"/>
                      <w:marTop w:val="0"/>
                      <w:marBottom w:val="150"/>
                      <w:divBdr>
                        <w:top w:val="none" w:sz="0" w:space="0" w:color="auto"/>
                        <w:left w:val="none" w:sz="0" w:space="0" w:color="auto"/>
                        <w:bottom w:val="none" w:sz="0" w:space="0" w:color="auto"/>
                        <w:right w:val="none" w:sz="0" w:space="0" w:color="auto"/>
                      </w:divBdr>
                    </w:div>
                  </w:divsChild>
                </w:div>
                <w:div w:id="981232177">
                  <w:marLeft w:val="0"/>
                  <w:marRight w:val="0"/>
                  <w:marTop w:val="0"/>
                  <w:marBottom w:val="0"/>
                  <w:divBdr>
                    <w:top w:val="none" w:sz="0" w:space="0" w:color="auto"/>
                    <w:left w:val="none" w:sz="0" w:space="0" w:color="auto"/>
                    <w:bottom w:val="none" w:sz="0" w:space="0" w:color="auto"/>
                    <w:right w:val="none" w:sz="0" w:space="0" w:color="auto"/>
                  </w:divBdr>
                </w:div>
              </w:divsChild>
            </w:div>
            <w:div w:id="1169099519">
              <w:marLeft w:val="0"/>
              <w:marRight w:val="0"/>
              <w:marTop w:val="0"/>
              <w:marBottom w:val="0"/>
              <w:divBdr>
                <w:top w:val="none" w:sz="0" w:space="0" w:color="auto"/>
                <w:left w:val="none" w:sz="0" w:space="0" w:color="auto"/>
                <w:bottom w:val="none" w:sz="0" w:space="0" w:color="auto"/>
                <w:right w:val="none" w:sz="0" w:space="0" w:color="auto"/>
              </w:divBdr>
              <w:divsChild>
                <w:div w:id="112985694">
                  <w:marLeft w:val="0"/>
                  <w:marRight w:val="0"/>
                  <w:marTop w:val="0"/>
                  <w:marBottom w:val="0"/>
                  <w:divBdr>
                    <w:top w:val="none" w:sz="0" w:space="0" w:color="auto"/>
                    <w:left w:val="none" w:sz="0" w:space="0" w:color="auto"/>
                    <w:bottom w:val="none" w:sz="0" w:space="0" w:color="auto"/>
                    <w:right w:val="none" w:sz="0" w:space="0" w:color="auto"/>
                  </w:divBdr>
                  <w:divsChild>
                    <w:div w:id="679897019">
                      <w:marLeft w:val="0"/>
                      <w:marRight w:val="0"/>
                      <w:marTop w:val="0"/>
                      <w:marBottom w:val="0"/>
                      <w:divBdr>
                        <w:top w:val="none" w:sz="0" w:space="0" w:color="auto"/>
                        <w:left w:val="none" w:sz="0" w:space="0" w:color="auto"/>
                        <w:bottom w:val="none" w:sz="0" w:space="0" w:color="auto"/>
                        <w:right w:val="none" w:sz="0" w:space="0" w:color="auto"/>
                      </w:divBdr>
                      <w:divsChild>
                        <w:div w:id="73088828">
                          <w:marLeft w:val="0"/>
                          <w:marRight w:val="0"/>
                          <w:marTop w:val="0"/>
                          <w:marBottom w:val="0"/>
                          <w:divBdr>
                            <w:top w:val="none" w:sz="0" w:space="0" w:color="auto"/>
                            <w:left w:val="none" w:sz="0" w:space="0" w:color="auto"/>
                            <w:bottom w:val="none" w:sz="0" w:space="0" w:color="auto"/>
                            <w:right w:val="none" w:sz="0" w:space="0" w:color="auto"/>
                          </w:divBdr>
                          <w:divsChild>
                            <w:div w:id="1591158179">
                              <w:marLeft w:val="0"/>
                              <w:marRight w:val="0"/>
                              <w:marTop w:val="0"/>
                              <w:marBottom w:val="0"/>
                              <w:divBdr>
                                <w:top w:val="none" w:sz="0" w:space="0" w:color="auto"/>
                                <w:left w:val="none" w:sz="0" w:space="0" w:color="auto"/>
                                <w:bottom w:val="none" w:sz="0" w:space="0" w:color="auto"/>
                                <w:right w:val="none" w:sz="0" w:space="0" w:color="auto"/>
                              </w:divBdr>
                            </w:div>
                            <w:div w:id="6056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3190838">
      <w:bodyDiv w:val="1"/>
      <w:marLeft w:val="0"/>
      <w:marRight w:val="0"/>
      <w:marTop w:val="0"/>
      <w:marBottom w:val="0"/>
      <w:divBdr>
        <w:top w:val="none" w:sz="0" w:space="0" w:color="auto"/>
        <w:left w:val="none" w:sz="0" w:space="0" w:color="auto"/>
        <w:bottom w:val="none" w:sz="0" w:space="0" w:color="auto"/>
        <w:right w:val="none" w:sz="0" w:space="0" w:color="auto"/>
      </w:divBdr>
      <w:divsChild>
        <w:div w:id="202523151">
          <w:marLeft w:val="0"/>
          <w:marRight w:val="0"/>
          <w:marTop w:val="0"/>
          <w:marBottom w:val="0"/>
          <w:divBdr>
            <w:top w:val="none" w:sz="0" w:space="0" w:color="auto"/>
            <w:left w:val="none" w:sz="0" w:space="0" w:color="auto"/>
            <w:bottom w:val="none" w:sz="0" w:space="0" w:color="auto"/>
            <w:right w:val="none" w:sz="0" w:space="0" w:color="auto"/>
          </w:divBdr>
          <w:divsChild>
            <w:div w:id="870261052">
              <w:marLeft w:val="0"/>
              <w:marRight w:val="135"/>
              <w:marTop w:val="0"/>
              <w:marBottom w:val="0"/>
              <w:divBdr>
                <w:top w:val="none" w:sz="0" w:space="0" w:color="auto"/>
                <w:left w:val="single" w:sz="12" w:space="7" w:color="E9E9E9"/>
                <w:bottom w:val="none" w:sz="0" w:space="0" w:color="auto"/>
                <w:right w:val="single" w:sz="12" w:space="7" w:color="E9E9E9"/>
              </w:divBdr>
              <w:divsChild>
                <w:div w:id="2144882565">
                  <w:marLeft w:val="0"/>
                  <w:marRight w:val="0"/>
                  <w:marTop w:val="0"/>
                  <w:marBottom w:val="300"/>
                  <w:divBdr>
                    <w:top w:val="none" w:sz="0" w:space="0" w:color="auto"/>
                    <w:left w:val="none" w:sz="0" w:space="0" w:color="auto"/>
                    <w:bottom w:val="single" w:sz="18" w:space="0" w:color="CCCCCC"/>
                    <w:right w:val="none" w:sz="0" w:space="0" w:color="auto"/>
                  </w:divBdr>
                </w:div>
              </w:divsChild>
            </w:div>
          </w:divsChild>
        </w:div>
      </w:divsChild>
    </w:div>
    <w:div w:id="1696077216">
      <w:marLeft w:val="0"/>
      <w:marRight w:val="0"/>
      <w:marTop w:val="0"/>
      <w:marBottom w:val="0"/>
      <w:divBdr>
        <w:top w:val="none" w:sz="0" w:space="0" w:color="auto"/>
        <w:left w:val="none" w:sz="0" w:space="0" w:color="auto"/>
        <w:bottom w:val="none" w:sz="0" w:space="0" w:color="auto"/>
        <w:right w:val="none" w:sz="0" w:space="0" w:color="auto"/>
      </w:divBdr>
    </w:div>
    <w:div w:id="1697923528">
      <w:bodyDiv w:val="1"/>
      <w:marLeft w:val="0"/>
      <w:marRight w:val="0"/>
      <w:marTop w:val="0"/>
      <w:marBottom w:val="0"/>
      <w:divBdr>
        <w:top w:val="none" w:sz="0" w:space="0" w:color="auto"/>
        <w:left w:val="none" w:sz="0" w:space="0" w:color="auto"/>
        <w:bottom w:val="none" w:sz="0" w:space="0" w:color="auto"/>
        <w:right w:val="none" w:sz="0" w:space="0" w:color="auto"/>
      </w:divBdr>
      <w:divsChild>
        <w:div w:id="505561459">
          <w:marLeft w:val="0"/>
          <w:marRight w:val="0"/>
          <w:marTop w:val="0"/>
          <w:marBottom w:val="0"/>
          <w:divBdr>
            <w:top w:val="none" w:sz="0" w:space="0" w:color="auto"/>
            <w:left w:val="none" w:sz="0" w:space="0" w:color="auto"/>
            <w:bottom w:val="none" w:sz="0" w:space="0" w:color="auto"/>
            <w:right w:val="none" w:sz="0" w:space="0" w:color="auto"/>
          </w:divBdr>
          <w:divsChild>
            <w:div w:id="224148093">
              <w:marLeft w:val="0"/>
              <w:marRight w:val="0"/>
              <w:marTop w:val="0"/>
              <w:marBottom w:val="420"/>
              <w:divBdr>
                <w:top w:val="none" w:sz="0" w:space="0" w:color="auto"/>
                <w:left w:val="none" w:sz="0" w:space="0" w:color="auto"/>
                <w:bottom w:val="none" w:sz="0" w:space="0" w:color="auto"/>
                <w:right w:val="none" w:sz="0" w:space="0" w:color="auto"/>
              </w:divBdr>
              <w:divsChild>
                <w:div w:id="469397636">
                  <w:marLeft w:val="0"/>
                  <w:marRight w:val="0"/>
                  <w:marTop w:val="0"/>
                  <w:marBottom w:val="0"/>
                  <w:divBdr>
                    <w:top w:val="none" w:sz="0" w:space="0" w:color="auto"/>
                    <w:left w:val="none" w:sz="0" w:space="0" w:color="auto"/>
                    <w:bottom w:val="none" w:sz="0" w:space="0" w:color="auto"/>
                    <w:right w:val="none" w:sz="0" w:space="0" w:color="auto"/>
                  </w:divBdr>
                  <w:divsChild>
                    <w:div w:id="639387904">
                      <w:marLeft w:val="0"/>
                      <w:marRight w:val="0"/>
                      <w:marTop w:val="0"/>
                      <w:marBottom w:val="0"/>
                      <w:divBdr>
                        <w:top w:val="none" w:sz="0" w:space="0" w:color="auto"/>
                        <w:left w:val="none" w:sz="0" w:space="0" w:color="auto"/>
                        <w:bottom w:val="none" w:sz="0" w:space="0" w:color="auto"/>
                        <w:right w:val="none" w:sz="0" w:space="0" w:color="auto"/>
                      </w:divBdr>
                    </w:div>
                  </w:divsChild>
                </w:div>
                <w:div w:id="224536599">
                  <w:marLeft w:val="0"/>
                  <w:marRight w:val="0"/>
                  <w:marTop w:val="0"/>
                  <w:marBottom w:val="0"/>
                  <w:divBdr>
                    <w:top w:val="none" w:sz="0" w:space="0" w:color="auto"/>
                    <w:left w:val="none" w:sz="0" w:space="0" w:color="auto"/>
                    <w:bottom w:val="none" w:sz="0" w:space="0" w:color="auto"/>
                    <w:right w:val="none" w:sz="0" w:space="0" w:color="auto"/>
                  </w:divBdr>
                  <w:divsChild>
                    <w:div w:id="1071539177">
                      <w:marLeft w:val="0"/>
                      <w:marRight w:val="0"/>
                      <w:marTop w:val="0"/>
                      <w:marBottom w:val="0"/>
                      <w:divBdr>
                        <w:top w:val="none" w:sz="0" w:space="0" w:color="auto"/>
                        <w:left w:val="none" w:sz="0" w:space="0" w:color="auto"/>
                        <w:bottom w:val="none" w:sz="0" w:space="0" w:color="auto"/>
                        <w:right w:val="none" w:sz="0" w:space="0" w:color="auto"/>
                      </w:divBdr>
                    </w:div>
                  </w:divsChild>
                </w:div>
                <w:div w:id="1211500556">
                  <w:marLeft w:val="0"/>
                  <w:marRight w:val="0"/>
                  <w:marTop w:val="0"/>
                  <w:marBottom w:val="0"/>
                  <w:divBdr>
                    <w:top w:val="none" w:sz="0" w:space="0" w:color="auto"/>
                    <w:left w:val="none" w:sz="0" w:space="0" w:color="auto"/>
                    <w:bottom w:val="none" w:sz="0" w:space="0" w:color="auto"/>
                    <w:right w:val="none" w:sz="0" w:space="0" w:color="auto"/>
                  </w:divBdr>
                  <w:divsChild>
                    <w:div w:id="1437671642">
                      <w:marLeft w:val="0"/>
                      <w:marRight w:val="0"/>
                      <w:marTop w:val="0"/>
                      <w:marBottom w:val="0"/>
                      <w:divBdr>
                        <w:top w:val="none" w:sz="0" w:space="0" w:color="auto"/>
                        <w:left w:val="none" w:sz="0" w:space="0" w:color="auto"/>
                        <w:bottom w:val="none" w:sz="0" w:space="0" w:color="auto"/>
                        <w:right w:val="none" w:sz="0" w:space="0" w:color="auto"/>
                      </w:divBdr>
                    </w:div>
                    <w:div w:id="51762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520217">
              <w:marLeft w:val="0"/>
              <w:marRight w:val="0"/>
              <w:marTop w:val="0"/>
              <w:marBottom w:val="0"/>
              <w:divBdr>
                <w:top w:val="none" w:sz="0" w:space="0" w:color="auto"/>
                <w:left w:val="none" w:sz="0" w:space="0" w:color="auto"/>
                <w:bottom w:val="none" w:sz="0" w:space="0" w:color="auto"/>
                <w:right w:val="none" w:sz="0" w:space="0" w:color="auto"/>
              </w:divBdr>
            </w:div>
            <w:div w:id="1575162629">
              <w:marLeft w:val="0"/>
              <w:marRight w:val="0"/>
              <w:marTop w:val="0"/>
              <w:marBottom w:val="0"/>
              <w:divBdr>
                <w:top w:val="none" w:sz="0" w:space="0" w:color="auto"/>
                <w:left w:val="none" w:sz="0" w:space="0" w:color="auto"/>
                <w:bottom w:val="none" w:sz="0" w:space="0" w:color="auto"/>
                <w:right w:val="none" w:sz="0" w:space="0" w:color="auto"/>
              </w:divBdr>
              <w:divsChild>
                <w:div w:id="646007384">
                  <w:marLeft w:val="0"/>
                  <w:marRight w:val="0"/>
                  <w:marTop w:val="0"/>
                  <w:marBottom w:val="0"/>
                  <w:divBdr>
                    <w:top w:val="none" w:sz="0" w:space="0" w:color="auto"/>
                    <w:left w:val="none" w:sz="0" w:space="0" w:color="auto"/>
                    <w:bottom w:val="none" w:sz="0" w:space="0" w:color="auto"/>
                    <w:right w:val="none" w:sz="0" w:space="0" w:color="auto"/>
                  </w:divBdr>
                </w:div>
                <w:div w:id="1535801712">
                  <w:marLeft w:val="0"/>
                  <w:marRight w:val="0"/>
                  <w:marTop w:val="0"/>
                  <w:marBottom w:val="0"/>
                  <w:divBdr>
                    <w:top w:val="none" w:sz="0" w:space="0" w:color="auto"/>
                    <w:left w:val="none" w:sz="0" w:space="0" w:color="auto"/>
                    <w:bottom w:val="none" w:sz="0" w:space="0" w:color="auto"/>
                    <w:right w:val="none" w:sz="0" w:space="0" w:color="auto"/>
                  </w:divBdr>
                  <w:divsChild>
                    <w:div w:id="1485780865">
                      <w:marLeft w:val="0"/>
                      <w:marRight w:val="0"/>
                      <w:marTop w:val="0"/>
                      <w:marBottom w:val="0"/>
                      <w:divBdr>
                        <w:top w:val="none" w:sz="0" w:space="0" w:color="auto"/>
                        <w:left w:val="none" w:sz="0" w:space="0" w:color="auto"/>
                        <w:bottom w:val="none" w:sz="0" w:space="0" w:color="auto"/>
                        <w:right w:val="none" w:sz="0" w:space="0" w:color="auto"/>
                      </w:divBdr>
                      <w:divsChild>
                        <w:div w:id="625889204">
                          <w:marLeft w:val="0"/>
                          <w:marRight w:val="0"/>
                          <w:marTop w:val="0"/>
                          <w:marBottom w:val="0"/>
                          <w:divBdr>
                            <w:top w:val="none" w:sz="0" w:space="0" w:color="auto"/>
                            <w:left w:val="none" w:sz="0" w:space="0" w:color="auto"/>
                            <w:bottom w:val="none" w:sz="0" w:space="0" w:color="auto"/>
                            <w:right w:val="none" w:sz="0" w:space="0" w:color="auto"/>
                          </w:divBdr>
                          <w:divsChild>
                            <w:div w:id="1030253850">
                              <w:marLeft w:val="0"/>
                              <w:marRight w:val="0"/>
                              <w:marTop w:val="0"/>
                              <w:marBottom w:val="0"/>
                              <w:divBdr>
                                <w:top w:val="none" w:sz="0" w:space="0" w:color="auto"/>
                                <w:left w:val="none" w:sz="0" w:space="0" w:color="auto"/>
                                <w:bottom w:val="none" w:sz="0" w:space="0" w:color="auto"/>
                                <w:right w:val="none" w:sz="0" w:space="0" w:color="auto"/>
                              </w:divBdr>
                            </w:div>
                            <w:div w:id="2083138768">
                              <w:marLeft w:val="0"/>
                              <w:marRight w:val="0"/>
                              <w:marTop w:val="0"/>
                              <w:marBottom w:val="0"/>
                              <w:divBdr>
                                <w:top w:val="none" w:sz="0" w:space="0" w:color="auto"/>
                                <w:left w:val="none" w:sz="0" w:space="0" w:color="auto"/>
                                <w:bottom w:val="none" w:sz="0" w:space="0" w:color="auto"/>
                                <w:right w:val="none" w:sz="0" w:space="0" w:color="auto"/>
                              </w:divBdr>
                              <w:divsChild>
                                <w:div w:id="440031318">
                                  <w:marLeft w:val="0"/>
                                  <w:marRight w:val="0"/>
                                  <w:marTop w:val="0"/>
                                  <w:marBottom w:val="0"/>
                                  <w:divBdr>
                                    <w:top w:val="none" w:sz="0" w:space="0" w:color="auto"/>
                                    <w:left w:val="none" w:sz="0" w:space="0" w:color="auto"/>
                                    <w:bottom w:val="none" w:sz="0" w:space="0" w:color="auto"/>
                                    <w:right w:val="none" w:sz="0" w:space="0" w:color="auto"/>
                                  </w:divBdr>
                                </w:div>
                                <w:div w:id="46153022">
                                  <w:marLeft w:val="0"/>
                                  <w:marRight w:val="0"/>
                                  <w:marTop w:val="0"/>
                                  <w:marBottom w:val="0"/>
                                  <w:divBdr>
                                    <w:top w:val="none" w:sz="0" w:space="0" w:color="auto"/>
                                    <w:left w:val="none" w:sz="0" w:space="0" w:color="auto"/>
                                    <w:bottom w:val="none" w:sz="0" w:space="0" w:color="auto"/>
                                    <w:right w:val="none" w:sz="0" w:space="0" w:color="auto"/>
                                  </w:divBdr>
                                </w:div>
                                <w:div w:id="2063283739">
                                  <w:marLeft w:val="0"/>
                                  <w:marRight w:val="0"/>
                                  <w:marTop w:val="0"/>
                                  <w:marBottom w:val="0"/>
                                  <w:divBdr>
                                    <w:top w:val="none" w:sz="0" w:space="0" w:color="auto"/>
                                    <w:left w:val="none" w:sz="0" w:space="0" w:color="auto"/>
                                    <w:bottom w:val="none" w:sz="0" w:space="0" w:color="auto"/>
                                    <w:right w:val="none" w:sz="0" w:space="0" w:color="auto"/>
                                  </w:divBdr>
                                </w:div>
                                <w:div w:id="959915364">
                                  <w:marLeft w:val="0"/>
                                  <w:marRight w:val="0"/>
                                  <w:marTop w:val="0"/>
                                  <w:marBottom w:val="0"/>
                                  <w:divBdr>
                                    <w:top w:val="none" w:sz="0" w:space="0" w:color="auto"/>
                                    <w:left w:val="none" w:sz="0" w:space="0" w:color="auto"/>
                                    <w:bottom w:val="none" w:sz="0" w:space="0" w:color="auto"/>
                                    <w:right w:val="none" w:sz="0" w:space="0" w:color="auto"/>
                                  </w:divBdr>
                                </w:div>
                                <w:div w:id="2129659565">
                                  <w:marLeft w:val="0"/>
                                  <w:marRight w:val="0"/>
                                  <w:marTop w:val="0"/>
                                  <w:marBottom w:val="0"/>
                                  <w:divBdr>
                                    <w:top w:val="none" w:sz="0" w:space="0" w:color="auto"/>
                                    <w:left w:val="none" w:sz="0" w:space="0" w:color="auto"/>
                                    <w:bottom w:val="none" w:sz="0" w:space="0" w:color="auto"/>
                                    <w:right w:val="none" w:sz="0" w:space="0" w:color="auto"/>
                                  </w:divBdr>
                                </w:div>
                                <w:div w:id="906964024">
                                  <w:marLeft w:val="0"/>
                                  <w:marRight w:val="0"/>
                                  <w:marTop w:val="0"/>
                                  <w:marBottom w:val="0"/>
                                  <w:divBdr>
                                    <w:top w:val="none" w:sz="0" w:space="0" w:color="auto"/>
                                    <w:left w:val="none" w:sz="0" w:space="0" w:color="auto"/>
                                    <w:bottom w:val="none" w:sz="0" w:space="0" w:color="auto"/>
                                    <w:right w:val="none" w:sz="0" w:space="0" w:color="auto"/>
                                  </w:divBdr>
                                </w:div>
                              </w:divsChild>
                            </w:div>
                            <w:div w:id="203129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1210022">
              <w:marLeft w:val="0"/>
              <w:marRight w:val="0"/>
              <w:marTop w:val="0"/>
              <w:marBottom w:val="0"/>
              <w:divBdr>
                <w:top w:val="none" w:sz="0" w:space="0" w:color="auto"/>
                <w:left w:val="none" w:sz="0" w:space="0" w:color="auto"/>
                <w:bottom w:val="none" w:sz="0" w:space="0" w:color="auto"/>
                <w:right w:val="none" w:sz="0" w:space="0" w:color="auto"/>
              </w:divBdr>
              <w:divsChild>
                <w:div w:id="1162350414">
                  <w:marLeft w:val="0"/>
                  <w:marRight w:val="0"/>
                  <w:marTop w:val="0"/>
                  <w:marBottom w:val="0"/>
                  <w:divBdr>
                    <w:top w:val="none" w:sz="0" w:space="0" w:color="auto"/>
                    <w:left w:val="none" w:sz="0" w:space="0" w:color="auto"/>
                    <w:bottom w:val="none" w:sz="0" w:space="0" w:color="auto"/>
                    <w:right w:val="none" w:sz="0" w:space="0" w:color="auto"/>
                  </w:divBdr>
                </w:div>
                <w:div w:id="2120294394">
                  <w:marLeft w:val="0"/>
                  <w:marRight w:val="0"/>
                  <w:marTop w:val="0"/>
                  <w:marBottom w:val="0"/>
                  <w:divBdr>
                    <w:top w:val="none" w:sz="0" w:space="0" w:color="auto"/>
                    <w:left w:val="none" w:sz="0" w:space="0" w:color="auto"/>
                    <w:bottom w:val="none" w:sz="0" w:space="0" w:color="auto"/>
                    <w:right w:val="none" w:sz="0" w:space="0" w:color="auto"/>
                  </w:divBdr>
                  <w:divsChild>
                    <w:div w:id="621153892">
                      <w:marLeft w:val="0"/>
                      <w:marRight w:val="0"/>
                      <w:marTop w:val="0"/>
                      <w:marBottom w:val="0"/>
                      <w:divBdr>
                        <w:top w:val="none" w:sz="0" w:space="0" w:color="auto"/>
                        <w:left w:val="none" w:sz="0" w:space="0" w:color="auto"/>
                        <w:bottom w:val="none" w:sz="0" w:space="0" w:color="auto"/>
                        <w:right w:val="none" w:sz="0" w:space="0" w:color="auto"/>
                      </w:divBdr>
                    </w:div>
                  </w:divsChild>
                </w:div>
                <w:div w:id="1490824124">
                  <w:marLeft w:val="0"/>
                  <w:marRight w:val="0"/>
                  <w:marTop w:val="0"/>
                  <w:marBottom w:val="0"/>
                  <w:divBdr>
                    <w:top w:val="none" w:sz="0" w:space="0" w:color="auto"/>
                    <w:left w:val="none" w:sz="0" w:space="0" w:color="auto"/>
                    <w:bottom w:val="none" w:sz="0" w:space="0" w:color="auto"/>
                    <w:right w:val="none" w:sz="0" w:space="0" w:color="auto"/>
                  </w:divBdr>
                </w:div>
              </w:divsChild>
            </w:div>
            <w:div w:id="1894807242">
              <w:marLeft w:val="0"/>
              <w:marRight w:val="0"/>
              <w:marTop w:val="0"/>
              <w:marBottom w:val="0"/>
              <w:divBdr>
                <w:top w:val="none" w:sz="0" w:space="0" w:color="auto"/>
                <w:left w:val="none" w:sz="0" w:space="0" w:color="auto"/>
                <w:bottom w:val="none" w:sz="0" w:space="0" w:color="auto"/>
                <w:right w:val="none" w:sz="0" w:space="0" w:color="auto"/>
              </w:divBdr>
              <w:divsChild>
                <w:div w:id="221528595">
                  <w:marLeft w:val="0"/>
                  <w:marRight w:val="0"/>
                  <w:marTop w:val="0"/>
                  <w:marBottom w:val="0"/>
                  <w:divBdr>
                    <w:top w:val="none" w:sz="0" w:space="0" w:color="auto"/>
                    <w:left w:val="none" w:sz="0" w:space="0" w:color="auto"/>
                    <w:bottom w:val="none" w:sz="0" w:space="0" w:color="auto"/>
                    <w:right w:val="none" w:sz="0" w:space="0" w:color="auto"/>
                  </w:divBdr>
                </w:div>
                <w:div w:id="1222056891">
                  <w:marLeft w:val="0"/>
                  <w:marRight w:val="0"/>
                  <w:marTop w:val="0"/>
                  <w:marBottom w:val="0"/>
                  <w:divBdr>
                    <w:top w:val="none" w:sz="0" w:space="0" w:color="auto"/>
                    <w:left w:val="none" w:sz="0" w:space="0" w:color="auto"/>
                    <w:bottom w:val="none" w:sz="0" w:space="0" w:color="auto"/>
                    <w:right w:val="none" w:sz="0" w:space="0" w:color="auto"/>
                  </w:divBdr>
                  <w:divsChild>
                    <w:div w:id="392506396">
                      <w:marLeft w:val="0"/>
                      <w:marRight w:val="0"/>
                      <w:marTop w:val="0"/>
                      <w:marBottom w:val="0"/>
                      <w:divBdr>
                        <w:top w:val="none" w:sz="0" w:space="0" w:color="auto"/>
                        <w:left w:val="none" w:sz="0" w:space="0" w:color="auto"/>
                        <w:bottom w:val="none" w:sz="0" w:space="0" w:color="auto"/>
                        <w:right w:val="none" w:sz="0" w:space="0" w:color="auto"/>
                      </w:divBdr>
                    </w:div>
                    <w:div w:id="228806503">
                      <w:marLeft w:val="0"/>
                      <w:marRight w:val="0"/>
                      <w:marTop w:val="0"/>
                      <w:marBottom w:val="0"/>
                      <w:divBdr>
                        <w:top w:val="none" w:sz="0" w:space="0" w:color="auto"/>
                        <w:left w:val="none" w:sz="0" w:space="0" w:color="auto"/>
                        <w:bottom w:val="none" w:sz="0" w:space="0" w:color="auto"/>
                        <w:right w:val="none" w:sz="0" w:space="0" w:color="auto"/>
                      </w:divBdr>
                      <w:divsChild>
                        <w:div w:id="628363324">
                          <w:marLeft w:val="0"/>
                          <w:marRight w:val="0"/>
                          <w:marTop w:val="0"/>
                          <w:marBottom w:val="0"/>
                          <w:divBdr>
                            <w:top w:val="none" w:sz="0" w:space="0" w:color="auto"/>
                            <w:left w:val="none" w:sz="0" w:space="0" w:color="auto"/>
                            <w:bottom w:val="none" w:sz="0" w:space="0" w:color="auto"/>
                            <w:right w:val="none" w:sz="0" w:space="0" w:color="auto"/>
                          </w:divBdr>
                          <w:divsChild>
                            <w:div w:id="1094321517">
                              <w:marLeft w:val="0"/>
                              <w:marRight w:val="0"/>
                              <w:marTop w:val="0"/>
                              <w:marBottom w:val="0"/>
                              <w:divBdr>
                                <w:top w:val="none" w:sz="0" w:space="0" w:color="auto"/>
                                <w:left w:val="none" w:sz="0" w:space="0" w:color="auto"/>
                                <w:bottom w:val="none" w:sz="0" w:space="0" w:color="auto"/>
                                <w:right w:val="none" w:sz="0" w:space="0" w:color="auto"/>
                              </w:divBdr>
                            </w:div>
                          </w:divsChild>
                        </w:div>
                        <w:div w:id="1166017502">
                          <w:marLeft w:val="0"/>
                          <w:marRight w:val="0"/>
                          <w:marTop w:val="0"/>
                          <w:marBottom w:val="0"/>
                          <w:divBdr>
                            <w:top w:val="none" w:sz="0" w:space="0" w:color="auto"/>
                            <w:left w:val="none" w:sz="0" w:space="0" w:color="auto"/>
                            <w:bottom w:val="none" w:sz="0" w:space="0" w:color="auto"/>
                            <w:right w:val="none" w:sz="0" w:space="0" w:color="auto"/>
                          </w:divBdr>
                          <w:divsChild>
                            <w:div w:id="1637026616">
                              <w:marLeft w:val="0"/>
                              <w:marRight w:val="0"/>
                              <w:marTop w:val="0"/>
                              <w:marBottom w:val="0"/>
                              <w:divBdr>
                                <w:top w:val="none" w:sz="0" w:space="0" w:color="auto"/>
                                <w:left w:val="none" w:sz="0" w:space="0" w:color="auto"/>
                                <w:bottom w:val="none" w:sz="0" w:space="0" w:color="auto"/>
                                <w:right w:val="none" w:sz="0" w:space="0" w:color="auto"/>
                              </w:divBdr>
                            </w:div>
                          </w:divsChild>
                        </w:div>
                        <w:div w:id="330763344">
                          <w:marLeft w:val="0"/>
                          <w:marRight w:val="0"/>
                          <w:marTop w:val="0"/>
                          <w:marBottom w:val="0"/>
                          <w:divBdr>
                            <w:top w:val="none" w:sz="0" w:space="0" w:color="auto"/>
                            <w:left w:val="none" w:sz="0" w:space="0" w:color="auto"/>
                            <w:bottom w:val="none" w:sz="0" w:space="0" w:color="auto"/>
                            <w:right w:val="none" w:sz="0" w:space="0" w:color="auto"/>
                          </w:divBdr>
                          <w:divsChild>
                            <w:div w:id="1874342835">
                              <w:marLeft w:val="0"/>
                              <w:marRight w:val="0"/>
                              <w:marTop w:val="0"/>
                              <w:marBottom w:val="0"/>
                              <w:divBdr>
                                <w:top w:val="none" w:sz="0" w:space="0" w:color="auto"/>
                                <w:left w:val="none" w:sz="0" w:space="0" w:color="auto"/>
                                <w:bottom w:val="none" w:sz="0" w:space="0" w:color="auto"/>
                                <w:right w:val="none" w:sz="0" w:space="0" w:color="auto"/>
                              </w:divBdr>
                            </w:div>
                          </w:divsChild>
                        </w:div>
                        <w:div w:id="371613212">
                          <w:marLeft w:val="0"/>
                          <w:marRight w:val="0"/>
                          <w:marTop w:val="0"/>
                          <w:marBottom w:val="0"/>
                          <w:divBdr>
                            <w:top w:val="none" w:sz="0" w:space="0" w:color="auto"/>
                            <w:left w:val="none" w:sz="0" w:space="0" w:color="auto"/>
                            <w:bottom w:val="none" w:sz="0" w:space="0" w:color="auto"/>
                            <w:right w:val="none" w:sz="0" w:space="0" w:color="auto"/>
                          </w:divBdr>
                          <w:divsChild>
                            <w:div w:id="48859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268253">
              <w:marLeft w:val="0"/>
              <w:marRight w:val="0"/>
              <w:marTop w:val="0"/>
              <w:marBottom w:val="0"/>
              <w:divBdr>
                <w:top w:val="none" w:sz="0" w:space="0" w:color="auto"/>
                <w:left w:val="none" w:sz="0" w:space="0" w:color="auto"/>
                <w:bottom w:val="none" w:sz="0" w:space="0" w:color="auto"/>
                <w:right w:val="none" w:sz="0" w:space="0" w:color="auto"/>
              </w:divBdr>
              <w:divsChild>
                <w:div w:id="1115445685">
                  <w:marLeft w:val="0"/>
                  <w:marRight w:val="0"/>
                  <w:marTop w:val="0"/>
                  <w:marBottom w:val="0"/>
                  <w:divBdr>
                    <w:top w:val="none" w:sz="0" w:space="0" w:color="auto"/>
                    <w:left w:val="none" w:sz="0" w:space="0" w:color="auto"/>
                    <w:bottom w:val="none" w:sz="0" w:space="0" w:color="auto"/>
                    <w:right w:val="none" w:sz="0" w:space="0" w:color="auto"/>
                  </w:divBdr>
                </w:div>
                <w:div w:id="771823041">
                  <w:marLeft w:val="0"/>
                  <w:marRight w:val="0"/>
                  <w:marTop w:val="0"/>
                  <w:marBottom w:val="0"/>
                  <w:divBdr>
                    <w:top w:val="none" w:sz="0" w:space="0" w:color="auto"/>
                    <w:left w:val="none" w:sz="0" w:space="0" w:color="auto"/>
                    <w:bottom w:val="none" w:sz="0" w:space="0" w:color="auto"/>
                    <w:right w:val="none" w:sz="0" w:space="0" w:color="auto"/>
                  </w:divBdr>
                </w:div>
              </w:divsChild>
            </w:div>
            <w:div w:id="1391268160">
              <w:marLeft w:val="0"/>
              <w:marRight w:val="0"/>
              <w:marTop w:val="0"/>
              <w:marBottom w:val="0"/>
              <w:divBdr>
                <w:top w:val="none" w:sz="0" w:space="0" w:color="auto"/>
                <w:left w:val="none" w:sz="0" w:space="0" w:color="auto"/>
                <w:bottom w:val="none" w:sz="0" w:space="0" w:color="auto"/>
                <w:right w:val="none" w:sz="0" w:space="0" w:color="auto"/>
              </w:divBdr>
              <w:divsChild>
                <w:div w:id="953172884">
                  <w:marLeft w:val="0"/>
                  <w:marRight w:val="0"/>
                  <w:marTop w:val="0"/>
                  <w:marBottom w:val="0"/>
                  <w:divBdr>
                    <w:top w:val="none" w:sz="0" w:space="0" w:color="auto"/>
                    <w:left w:val="none" w:sz="0" w:space="0" w:color="auto"/>
                    <w:bottom w:val="none" w:sz="0" w:space="0" w:color="auto"/>
                    <w:right w:val="none" w:sz="0" w:space="0" w:color="auto"/>
                  </w:divBdr>
                </w:div>
                <w:div w:id="1507208664">
                  <w:marLeft w:val="0"/>
                  <w:marRight w:val="0"/>
                  <w:marTop w:val="0"/>
                  <w:marBottom w:val="0"/>
                  <w:divBdr>
                    <w:top w:val="none" w:sz="0" w:space="0" w:color="auto"/>
                    <w:left w:val="none" w:sz="0" w:space="0" w:color="auto"/>
                    <w:bottom w:val="none" w:sz="0" w:space="0" w:color="auto"/>
                    <w:right w:val="none" w:sz="0" w:space="0" w:color="auto"/>
                  </w:divBdr>
                  <w:divsChild>
                    <w:div w:id="1933736569">
                      <w:marLeft w:val="0"/>
                      <w:marRight w:val="0"/>
                      <w:marTop w:val="0"/>
                      <w:marBottom w:val="0"/>
                      <w:divBdr>
                        <w:top w:val="none" w:sz="0" w:space="0" w:color="auto"/>
                        <w:left w:val="none" w:sz="0" w:space="0" w:color="auto"/>
                        <w:bottom w:val="none" w:sz="0" w:space="0" w:color="auto"/>
                        <w:right w:val="none" w:sz="0" w:space="0" w:color="auto"/>
                      </w:divBdr>
                    </w:div>
                    <w:div w:id="30909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153846">
              <w:marLeft w:val="0"/>
              <w:marRight w:val="0"/>
              <w:marTop w:val="0"/>
              <w:marBottom w:val="0"/>
              <w:divBdr>
                <w:top w:val="none" w:sz="0" w:space="0" w:color="auto"/>
                <w:left w:val="none" w:sz="0" w:space="0" w:color="auto"/>
                <w:bottom w:val="none" w:sz="0" w:space="0" w:color="auto"/>
                <w:right w:val="none" w:sz="0" w:space="0" w:color="auto"/>
              </w:divBdr>
            </w:div>
            <w:div w:id="2089422761">
              <w:marLeft w:val="0"/>
              <w:marRight w:val="0"/>
              <w:marTop w:val="0"/>
              <w:marBottom w:val="0"/>
              <w:divBdr>
                <w:top w:val="none" w:sz="0" w:space="0" w:color="auto"/>
                <w:left w:val="none" w:sz="0" w:space="0" w:color="auto"/>
                <w:bottom w:val="none" w:sz="0" w:space="0" w:color="auto"/>
                <w:right w:val="none" w:sz="0" w:space="0" w:color="auto"/>
              </w:divBdr>
            </w:div>
            <w:div w:id="803619150">
              <w:marLeft w:val="0"/>
              <w:marRight w:val="0"/>
              <w:marTop w:val="0"/>
              <w:marBottom w:val="0"/>
              <w:divBdr>
                <w:top w:val="none" w:sz="0" w:space="0" w:color="auto"/>
                <w:left w:val="none" w:sz="0" w:space="0" w:color="auto"/>
                <w:bottom w:val="none" w:sz="0" w:space="0" w:color="auto"/>
                <w:right w:val="none" w:sz="0" w:space="0" w:color="auto"/>
              </w:divBdr>
              <w:divsChild>
                <w:div w:id="1076785441">
                  <w:marLeft w:val="0"/>
                  <w:marRight w:val="0"/>
                  <w:marTop w:val="0"/>
                  <w:marBottom w:val="0"/>
                  <w:divBdr>
                    <w:top w:val="none" w:sz="0" w:space="0" w:color="auto"/>
                    <w:left w:val="none" w:sz="0" w:space="0" w:color="auto"/>
                    <w:bottom w:val="none" w:sz="0" w:space="0" w:color="auto"/>
                    <w:right w:val="none" w:sz="0" w:space="0" w:color="auto"/>
                  </w:divBdr>
                </w:div>
                <w:div w:id="1061321104">
                  <w:marLeft w:val="0"/>
                  <w:marRight w:val="0"/>
                  <w:marTop w:val="0"/>
                  <w:marBottom w:val="0"/>
                  <w:divBdr>
                    <w:top w:val="none" w:sz="0" w:space="0" w:color="auto"/>
                    <w:left w:val="none" w:sz="0" w:space="0" w:color="auto"/>
                    <w:bottom w:val="none" w:sz="0" w:space="0" w:color="auto"/>
                    <w:right w:val="none" w:sz="0" w:space="0" w:color="auto"/>
                  </w:divBdr>
                  <w:divsChild>
                    <w:div w:id="195432818">
                      <w:marLeft w:val="0"/>
                      <w:marRight w:val="0"/>
                      <w:marTop w:val="0"/>
                      <w:marBottom w:val="0"/>
                      <w:divBdr>
                        <w:top w:val="none" w:sz="0" w:space="0" w:color="auto"/>
                        <w:left w:val="none" w:sz="0" w:space="0" w:color="auto"/>
                        <w:bottom w:val="none" w:sz="0" w:space="0" w:color="auto"/>
                        <w:right w:val="none" w:sz="0" w:space="0" w:color="auto"/>
                      </w:divBdr>
                      <w:divsChild>
                        <w:div w:id="41066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565576">
              <w:marLeft w:val="0"/>
              <w:marRight w:val="0"/>
              <w:marTop w:val="0"/>
              <w:marBottom w:val="0"/>
              <w:divBdr>
                <w:top w:val="none" w:sz="0" w:space="0" w:color="auto"/>
                <w:left w:val="none" w:sz="0" w:space="0" w:color="auto"/>
                <w:bottom w:val="none" w:sz="0" w:space="0" w:color="auto"/>
                <w:right w:val="none" w:sz="0" w:space="0" w:color="auto"/>
              </w:divBdr>
              <w:divsChild>
                <w:div w:id="1672445227">
                  <w:marLeft w:val="0"/>
                  <w:marRight w:val="0"/>
                  <w:marTop w:val="0"/>
                  <w:marBottom w:val="0"/>
                  <w:divBdr>
                    <w:top w:val="none" w:sz="0" w:space="0" w:color="auto"/>
                    <w:left w:val="none" w:sz="0" w:space="0" w:color="auto"/>
                    <w:bottom w:val="none" w:sz="0" w:space="0" w:color="auto"/>
                    <w:right w:val="none" w:sz="0" w:space="0" w:color="auto"/>
                  </w:divBdr>
                </w:div>
                <w:div w:id="536047649">
                  <w:marLeft w:val="0"/>
                  <w:marRight w:val="0"/>
                  <w:marTop w:val="0"/>
                  <w:marBottom w:val="0"/>
                  <w:divBdr>
                    <w:top w:val="none" w:sz="0" w:space="0" w:color="auto"/>
                    <w:left w:val="none" w:sz="0" w:space="0" w:color="auto"/>
                    <w:bottom w:val="none" w:sz="0" w:space="0" w:color="auto"/>
                    <w:right w:val="none" w:sz="0" w:space="0" w:color="auto"/>
                  </w:divBdr>
                </w:div>
              </w:divsChild>
            </w:div>
            <w:div w:id="849874068">
              <w:marLeft w:val="0"/>
              <w:marRight w:val="0"/>
              <w:marTop w:val="0"/>
              <w:marBottom w:val="0"/>
              <w:divBdr>
                <w:top w:val="none" w:sz="0" w:space="0" w:color="auto"/>
                <w:left w:val="none" w:sz="0" w:space="0" w:color="auto"/>
                <w:bottom w:val="none" w:sz="0" w:space="0" w:color="auto"/>
                <w:right w:val="none" w:sz="0" w:space="0" w:color="auto"/>
              </w:divBdr>
              <w:divsChild>
                <w:div w:id="868832203">
                  <w:marLeft w:val="0"/>
                  <w:marRight w:val="0"/>
                  <w:marTop w:val="0"/>
                  <w:marBottom w:val="0"/>
                  <w:divBdr>
                    <w:top w:val="none" w:sz="0" w:space="0" w:color="auto"/>
                    <w:left w:val="none" w:sz="0" w:space="0" w:color="auto"/>
                    <w:bottom w:val="none" w:sz="0" w:space="0" w:color="auto"/>
                    <w:right w:val="none" w:sz="0" w:space="0" w:color="auto"/>
                  </w:divBdr>
                </w:div>
                <w:div w:id="269122265">
                  <w:marLeft w:val="0"/>
                  <w:marRight w:val="0"/>
                  <w:marTop w:val="0"/>
                  <w:marBottom w:val="0"/>
                  <w:divBdr>
                    <w:top w:val="none" w:sz="0" w:space="0" w:color="auto"/>
                    <w:left w:val="none" w:sz="0" w:space="0" w:color="auto"/>
                    <w:bottom w:val="none" w:sz="0" w:space="0" w:color="auto"/>
                    <w:right w:val="none" w:sz="0" w:space="0" w:color="auto"/>
                  </w:divBdr>
                </w:div>
                <w:div w:id="1928344017">
                  <w:marLeft w:val="0"/>
                  <w:marRight w:val="0"/>
                  <w:marTop w:val="0"/>
                  <w:marBottom w:val="0"/>
                  <w:divBdr>
                    <w:top w:val="none" w:sz="0" w:space="0" w:color="auto"/>
                    <w:left w:val="none" w:sz="0" w:space="0" w:color="auto"/>
                    <w:bottom w:val="none" w:sz="0" w:space="0" w:color="auto"/>
                    <w:right w:val="none" w:sz="0" w:space="0" w:color="auto"/>
                  </w:divBdr>
                </w:div>
              </w:divsChild>
            </w:div>
            <w:div w:id="840894446">
              <w:marLeft w:val="0"/>
              <w:marRight w:val="0"/>
              <w:marTop w:val="0"/>
              <w:marBottom w:val="0"/>
              <w:divBdr>
                <w:top w:val="none" w:sz="0" w:space="0" w:color="auto"/>
                <w:left w:val="none" w:sz="0" w:space="0" w:color="auto"/>
                <w:bottom w:val="none" w:sz="0" w:space="0" w:color="auto"/>
                <w:right w:val="none" w:sz="0" w:space="0" w:color="auto"/>
              </w:divBdr>
              <w:divsChild>
                <w:div w:id="576479704">
                  <w:marLeft w:val="0"/>
                  <w:marRight w:val="0"/>
                  <w:marTop w:val="0"/>
                  <w:marBottom w:val="0"/>
                  <w:divBdr>
                    <w:top w:val="none" w:sz="0" w:space="0" w:color="auto"/>
                    <w:left w:val="none" w:sz="0" w:space="0" w:color="auto"/>
                    <w:bottom w:val="none" w:sz="0" w:space="0" w:color="auto"/>
                    <w:right w:val="none" w:sz="0" w:space="0" w:color="auto"/>
                  </w:divBdr>
                </w:div>
                <w:div w:id="812141885">
                  <w:marLeft w:val="0"/>
                  <w:marRight w:val="0"/>
                  <w:marTop w:val="0"/>
                  <w:marBottom w:val="0"/>
                  <w:divBdr>
                    <w:top w:val="none" w:sz="0" w:space="0" w:color="auto"/>
                    <w:left w:val="none" w:sz="0" w:space="0" w:color="auto"/>
                    <w:bottom w:val="none" w:sz="0" w:space="0" w:color="auto"/>
                    <w:right w:val="none" w:sz="0" w:space="0" w:color="auto"/>
                  </w:divBdr>
                  <w:divsChild>
                    <w:div w:id="1856266866">
                      <w:marLeft w:val="0"/>
                      <w:marRight w:val="0"/>
                      <w:marTop w:val="0"/>
                      <w:marBottom w:val="0"/>
                      <w:divBdr>
                        <w:top w:val="none" w:sz="0" w:space="0" w:color="auto"/>
                        <w:left w:val="none" w:sz="0" w:space="0" w:color="auto"/>
                        <w:bottom w:val="none" w:sz="0" w:space="0" w:color="auto"/>
                        <w:right w:val="none" w:sz="0" w:space="0" w:color="auto"/>
                      </w:divBdr>
                      <w:divsChild>
                        <w:div w:id="550962069">
                          <w:marLeft w:val="0"/>
                          <w:marRight w:val="0"/>
                          <w:marTop w:val="0"/>
                          <w:marBottom w:val="0"/>
                          <w:divBdr>
                            <w:top w:val="none" w:sz="0" w:space="0" w:color="auto"/>
                            <w:left w:val="none" w:sz="0" w:space="0" w:color="auto"/>
                            <w:bottom w:val="none" w:sz="0" w:space="0" w:color="auto"/>
                            <w:right w:val="none" w:sz="0" w:space="0" w:color="auto"/>
                          </w:divBdr>
                        </w:div>
                      </w:divsChild>
                    </w:div>
                    <w:div w:id="1284310050">
                      <w:marLeft w:val="0"/>
                      <w:marRight w:val="0"/>
                      <w:marTop w:val="0"/>
                      <w:marBottom w:val="0"/>
                      <w:divBdr>
                        <w:top w:val="none" w:sz="0" w:space="0" w:color="auto"/>
                        <w:left w:val="none" w:sz="0" w:space="0" w:color="auto"/>
                        <w:bottom w:val="none" w:sz="0" w:space="0" w:color="auto"/>
                        <w:right w:val="none" w:sz="0" w:space="0" w:color="auto"/>
                      </w:divBdr>
                    </w:div>
                    <w:div w:id="1186603021">
                      <w:marLeft w:val="0"/>
                      <w:marRight w:val="0"/>
                      <w:marTop w:val="0"/>
                      <w:marBottom w:val="0"/>
                      <w:divBdr>
                        <w:top w:val="none" w:sz="0" w:space="0" w:color="auto"/>
                        <w:left w:val="none" w:sz="0" w:space="0" w:color="auto"/>
                        <w:bottom w:val="none" w:sz="0" w:space="0" w:color="auto"/>
                        <w:right w:val="none" w:sz="0" w:space="0" w:color="auto"/>
                      </w:divBdr>
                    </w:div>
                    <w:div w:id="511651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755397">
              <w:marLeft w:val="0"/>
              <w:marRight w:val="0"/>
              <w:marTop w:val="0"/>
              <w:marBottom w:val="0"/>
              <w:divBdr>
                <w:top w:val="none" w:sz="0" w:space="0" w:color="auto"/>
                <w:left w:val="none" w:sz="0" w:space="0" w:color="auto"/>
                <w:bottom w:val="none" w:sz="0" w:space="0" w:color="auto"/>
                <w:right w:val="none" w:sz="0" w:space="0" w:color="auto"/>
              </w:divBdr>
            </w:div>
            <w:div w:id="86482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277176">
      <w:bodyDiv w:val="1"/>
      <w:marLeft w:val="0"/>
      <w:marRight w:val="0"/>
      <w:marTop w:val="108"/>
      <w:marBottom w:val="108"/>
      <w:divBdr>
        <w:top w:val="none" w:sz="0" w:space="0" w:color="auto"/>
        <w:left w:val="none" w:sz="0" w:space="0" w:color="auto"/>
        <w:bottom w:val="none" w:sz="0" w:space="0" w:color="auto"/>
        <w:right w:val="none" w:sz="0" w:space="0" w:color="auto"/>
      </w:divBdr>
      <w:divsChild>
        <w:div w:id="994727838">
          <w:marLeft w:val="0"/>
          <w:marRight w:val="0"/>
          <w:marTop w:val="0"/>
          <w:marBottom w:val="0"/>
          <w:divBdr>
            <w:top w:val="none" w:sz="0" w:space="0" w:color="auto"/>
            <w:left w:val="none" w:sz="0" w:space="0" w:color="auto"/>
            <w:bottom w:val="none" w:sz="0" w:space="0" w:color="auto"/>
            <w:right w:val="none" w:sz="0" w:space="0" w:color="auto"/>
          </w:divBdr>
          <w:divsChild>
            <w:div w:id="289211917">
              <w:marLeft w:val="0"/>
              <w:marRight w:val="75"/>
              <w:marTop w:val="0"/>
              <w:marBottom w:val="0"/>
              <w:divBdr>
                <w:top w:val="none" w:sz="0" w:space="0" w:color="auto"/>
                <w:left w:val="none" w:sz="0" w:space="0" w:color="auto"/>
                <w:bottom w:val="none" w:sz="0" w:space="0" w:color="auto"/>
                <w:right w:val="none" w:sz="0" w:space="0" w:color="auto"/>
              </w:divBdr>
              <w:divsChild>
                <w:div w:id="128982819">
                  <w:marLeft w:val="0"/>
                  <w:marRight w:val="75"/>
                  <w:marTop w:val="0"/>
                  <w:marBottom w:val="0"/>
                  <w:divBdr>
                    <w:top w:val="none" w:sz="0" w:space="0" w:color="auto"/>
                    <w:left w:val="none" w:sz="0" w:space="0" w:color="auto"/>
                    <w:bottom w:val="none" w:sz="0" w:space="0" w:color="auto"/>
                    <w:right w:val="none" w:sz="0" w:space="0" w:color="auto"/>
                  </w:divBdr>
                  <w:divsChild>
                    <w:div w:id="1612737540">
                      <w:marLeft w:val="0"/>
                      <w:marRight w:val="75"/>
                      <w:marTop w:val="0"/>
                      <w:marBottom w:val="0"/>
                      <w:divBdr>
                        <w:top w:val="none" w:sz="0" w:space="0" w:color="auto"/>
                        <w:left w:val="none" w:sz="0" w:space="0" w:color="auto"/>
                        <w:bottom w:val="none" w:sz="0" w:space="0" w:color="auto"/>
                        <w:right w:val="none" w:sz="0" w:space="0" w:color="auto"/>
                      </w:divBdr>
                      <w:divsChild>
                        <w:div w:id="1738823995">
                          <w:marLeft w:val="0"/>
                          <w:marRight w:val="75"/>
                          <w:marTop w:val="0"/>
                          <w:marBottom w:val="0"/>
                          <w:divBdr>
                            <w:top w:val="none" w:sz="0" w:space="0" w:color="auto"/>
                            <w:left w:val="none" w:sz="0" w:space="0" w:color="auto"/>
                            <w:bottom w:val="none" w:sz="0" w:space="0" w:color="auto"/>
                            <w:right w:val="none" w:sz="0" w:space="0" w:color="auto"/>
                          </w:divBdr>
                          <w:divsChild>
                            <w:div w:id="2057584807">
                              <w:marLeft w:val="0"/>
                              <w:marRight w:val="0"/>
                              <w:marTop w:val="0"/>
                              <w:marBottom w:val="0"/>
                              <w:divBdr>
                                <w:top w:val="none" w:sz="0" w:space="0" w:color="auto"/>
                                <w:left w:val="none" w:sz="0" w:space="0" w:color="auto"/>
                                <w:bottom w:val="none" w:sz="0" w:space="0" w:color="auto"/>
                                <w:right w:val="none" w:sz="0" w:space="0" w:color="auto"/>
                              </w:divBdr>
                              <w:divsChild>
                                <w:div w:id="1113742753">
                                  <w:marLeft w:val="0"/>
                                  <w:marRight w:val="0"/>
                                  <w:marTop w:val="0"/>
                                  <w:marBottom w:val="0"/>
                                  <w:divBdr>
                                    <w:top w:val="none" w:sz="0" w:space="0" w:color="auto"/>
                                    <w:left w:val="none" w:sz="0" w:space="0" w:color="auto"/>
                                    <w:bottom w:val="none" w:sz="0" w:space="0" w:color="auto"/>
                                    <w:right w:val="none" w:sz="0" w:space="0" w:color="auto"/>
                                  </w:divBdr>
                                  <w:divsChild>
                                    <w:div w:id="2138137067">
                                      <w:marLeft w:val="0"/>
                                      <w:marRight w:val="0"/>
                                      <w:marTop w:val="0"/>
                                      <w:marBottom w:val="0"/>
                                      <w:divBdr>
                                        <w:top w:val="none" w:sz="0" w:space="0" w:color="auto"/>
                                        <w:left w:val="none" w:sz="0" w:space="0" w:color="auto"/>
                                        <w:bottom w:val="none" w:sz="0" w:space="0" w:color="auto"/>
                                        <w:right w:val="none" w:sz="0" w:space="0" w:color="auto"/>
                                      </w:divBdr>
                                      <w:divsChild>
                                        <w:div w:id="601842306">
                                          <w:marLeft w:val="0"/>
                                          <w:marRight w:val="0"/>
                                          <w:marTop w:val="0"/>
                                          <w:marBottom w:val="0"/>
                                          <w:divBdr>
                                            <w:top w:val="none" w:sz="0" w:space="0" w:color="auto"/>
                                            <w:left w:val="none" w:sz="0" w:space="0" w:color="auto"/>
                                            <w:bottom w:val="none" w:sz="0" w:space="0" w:color="auto"/>
                                            <w:right w:val="none" w:sz="0" w:space="0" w:color="auto"/>
                                          </w:divBdr>
                                        </w:div>
                                        <w:div w:id="741950412">
                                          <w:marLeft w:val="0"/>
                                          <w:marRight w:val="0"/>
                                          <w:marTop w:val="0"/>
                                          <w:marBottom w:val="0"/>
                                          <w:divBdr>
                                            <w:top w:val="none" w:sz="0" w:space="0" w:color="auto"/>
                                            <w:left w:val="none" w:sz="0" w:space="0" w:color="auto"/>
                                            <w:bottom w:val="none" w:sz="0" w:space="0" w:color="auto"/>
                                            <w:right w:val="none" w:sz="0" w:space="0" w:color="auto"/>
                                          </w:divBdr>
                                          <w:divsChild>
                                            <w:div w:id="1507792355">
                                              <w:marLeft w:val="0"/>
                                              <w:marRight w:val="0"/>
                                              <w:marTop w:val="0"/>
                                              <w:marBottom w:val="0"/>
                                              <w:divBdr>
                                                <w:top w:val="none" w:sz="0" w:space="0" w:color="auto"/>
                                                <w:left w:val="none" w:sz="0" w:space="0" w:color="auto"/>
                                                <w:bottom w:val="none" w:sz="0" w:space="0" w:color="auto"/>
                                                <w:right w:val="none" w:sz="0" w:space="0" w:color="auto"/>
                                              </w:divBdr>
                                              <w:divsChild>
                                                <w:div w:id="73355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355542">
                                      <w:marLeft w:val="0"/>
                                      <w:marRight w:val="0"/>
                                      <w:marTop w:val="0"/>
                                      <w:marBottom w:val="0"/>
                                      <w:divBdr>
                                        <w:top w:val="none" w:sz="0" w:space="0" w:color="auto"/>
                                        <w:left w:val="none" w:sz="0" w:space="0" w:color="auto"/>
                                        <w:bottom w:val="none" w:sz="0" w:space="0" w:color="auto"/>
                                        <w:right w:val="none" w:sz="0" w:space="0" w:color="auto"/>
                                      </w:divBdr>
                                      <w:divsChild>
                                        <w:div w:id="41250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1321911">
      <w:bodyDiv w:val="1"/>
      <w:marLeft w:val="0"/>
      <w:marRight w:val="0"/>
      <w:marTop w:val="108"/>
      <w:marBottom w:val="108"/>
      <w:divBdr>
        <w:top w:val="none" w:sz="0" w:space="0" w:color="auto"/>
        <w:left w:val="none" w:sz="0" w:space="0" w:color="auto"/>
        <w:bottom w:val="none" w:sz="0" w:space="0" w:color="auto"/>
        <w:right w:val="none" w:sz="0" w:space="0" w:color="auto"/>
      </w:divBdr>
      <w:divsChild>
        <w:div w:id="1245798773">
          <w:marLeft w:val="0"/>
          <w:marRight w:val="0"/>
          <w:marTop w:val="0"/>
          <w:marBottom w:val="0"/>
          <w:divBdr>
            <w:top w:val="none" w:sz="0" w:space="0" w:color="auto"/>
            <w:left w:val="none" w:sz="0" w:space="0" w:color="auto"/>
            <w:bottom w:val="none" w:sz="0" w:space="0" w:color="auto"/>
            <w:right w:val="none" w:sz="0" w:space="0" w:color="auto"/>
          </w:divBdr>
          <w:divsChild>
            <w:div w:id="401030293">
              <w:marLeft w:val="0"/>
              <w:marRight w:val="75"/>
              <w:marTop w:val="0"/>
              <w:marBottom w:val="0"/>
              <w:divBdr>
                <w:top w:val="none" w:sz="0" w:space="0" w:color="auto"/>
                <w:left w:val="none" w:sz="0" w:space="0" w:color="auto"/>
                <w:bottom w:val="none" w:sz="0" w:space="0" w:color="auto"/>
                <w:right w:val="none" w:sz="0" w:space="0" w:color="auto"/>
              </w:divBdr>
              <w:divsChild>
                <w:div w:id="1321540947">
                  <w:marLeft w:val="0"/>
                  <w:marRight w:val="75"/>
                  <w:marTop w:val="0"/>
                  <w:marBottom w:val="0"/>
                  <w:divBdr>
                    <w:top w:val="none" w:sz="0" w:space="0" w:color="auto"/>
                    <w:left w:val="none" w:sz="0" w:space="0" w:color="auto"/>
                    <w:bottom w:val="none" w:sz="0" w:space="0" w:color="auto"/>
                    <w:right w:val="none" w:sz="0" w:space="0" w:color="auto"/>
                  </w:divBdr>
                  <w:divsChild>
                    <w:div w:id="877087631">
                      <w:marLeft w:val="0"/>
                      <w:marRight w:val="75"/>
                      <w:marTop w:val="0"/>
                      <w:marBottom w:val="0"/>
                      <w:divBdr>
                        <w:top w:val="none" w:sz="0" w:space="0" w:color="auto"/>
                        <w:left w:val="none" w:sz="0" w:space="0" w:color="auto"/>
                        <w:bottom w:val="none" w:sz="0" w:space="0" w:color="auto"/>
                        <w:right w:val="none" w:sz="0" w:space="0" w:color="auto"/>
                      </w:divBdr>
                      <w:divsChild>
                        <w:div w:id="689985930">
                          <w:marLeft w:val="0"/>
                          <w:marRight w:val="0"/>
                          <w:marTop w:val="0"/>
                          <w:marBottom w:val="0"/>
                          <w:divBdr>
                            <w:top w:val="none" w:sz="0" w:space="0" w:color="auto"/>
                            <w:left w:val="none" w:sz="0" w:space="0" w:color="auto"/>
                            <w:bottom w:val="none" w:sz="0" w:space="0" w:color="auto"/>
                            <w:right w:val="none" w:sz="0" w:space="0" w:color="auto"/>
                          </w:divBdr>
                          <w:divsChild>
                            <w:div w:id="250627755">
                              <w:marLeft w:val="0"/>
                              <w:marRight w:val="0"/>
                              <w:marTop w:val="0"/>
                              <w:marBottom w:val="0"/>
                              <w:divBdr>
                                <w:top w:val="none" w:sz="0" w:space="0" w:color="auto"/>
                                <w:left w:val="none" w:sz="0" w:space="0" w:color="auto"/>
                                <w:bottom w:val="none" w:sz="0" w:space="0" w:color="auto"/>
                                <w:right w:val="none" w:sz="0" w:space="0" w:color="auto"/>
                              </w:divBdr>
                              <w:divsChild>
                                <w:div w:id="832066919">
                                  <w:marLeft w:val="0"/>
                                  <w:marRight w:val="0"/>
                                  <w:marTop w:val="0"/>
                                  <w:marBottom w:val="0"/>
                                  <w:divBdr>
                                    <w:top w:val="none" w:sz="0" w:space="0" w:color="auto"/>
                                    <w:left w:val="none" w:sz="0" w:space="0" w:color="auto"/>
                                    <w:bottom w:val="none" w:sz="0" w:space="0" w:color="auto"/>
                                    <w:right w:val="none" w:sz="0" w:space="0" w:color="auto"/>
                                  </w:divBdr>
                                  <w:divsChild>
                                    <w:div w:id="1364095469">
                                      <w:marLeft w:val="0"/>
                                      <w:marRight w:val="0"/>
                                      <w:marTop w:val="0"/>
                                      <w:marBottom w:val="0"/>
                                      <w:divBdr>
                                        <w:top w:val="none" w:sz="0" w:space="0" w:color="auto"/>
                                        <w:left w:val="none" w:sz="0" w:space="0" w:color="auto"/>
                                        <w:bottom w:val="none" w:sz="0" w:space="0" w:color="auto"/>
                                        <w:right w:val="none" w:sz="0" w:space="0" w:color="auto"/>
                                      </w:divBdr>
                                    </w:div>
                                    <w:div w:id="1864317263">
                                      <w:marLeft w:val="0"/>
                                      <w:marRight w:val="0"/>
                                      <w:marTop w:val="0"/>
                                      <w:marBottom w:val="0"/>
                                      <w:divBdr>
                                        <w:top w:val="none" w:sz="0" w:space="0" w:color="auto"/>
                                        <w:left w:val="none" w:sz="0" w:space="0" w:color="auto"/>
                                        <w:bottom w:val="none" w:sz="0" w:space="0" w:color="auto"/>
                                        <w:right w:val="none" w:sz="0" w:space="0" w:color="auto"/>
                                      </w:divBdr>
                                      <w:divsChild>
                                        <w:div w:id="45226762">
                                          <w:marLeft w:val="0"/>
                                          <w:marRight w:val="0"/>
                                          <w:marTop w:val="0"/>
                                          <w:marBottom w:val="0"/>
                                          <w:divBdr>
                                            <w:top w:val="none" w:sz="0" w:space="0" w:color="auto"/>
                                            <w:left w:val="none" w:sz="0" w:space="0" w:color="auto"/>
                                            <w:bottom w:val="none" w:sz="0" w:space="0" w:color="auto"/>
                                            <w:right w:val="none" w:sz="0" w:space="0" w:color="auto"/>
                                          </w:divBdr>
                                          <w:divsChild>
                                            <w:div w:id="101954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705786">
                                  <w:marLeft w:val="0"/>
                                  <w:marRight w:val="0"/>
                                  <w:marTop w:val="0"/>
                                  <w:marBottom w:val="0"/>
                                  <w:divBdr>
                                    <w:top w:val="none" w:sz="0" w:space="0" w:color="auto"/>
                                    <w:left w:val="none" w:sz="0" w:space="0" w:color="auto"/>
                                    <w:bottom w:val="none" w:sz="0" w:space="0" w:color="auto"/>
                                    <w:right w:val="none" w:sz="0" w:space="0" w:color="auto"/>
                                  </w:divBdr>
                                  <w:divsChild>
                                    <w:div w:id="182500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1302259">
      <w:bodyDiv w:val="1"/>
      <w:marLeft w:val="0"/>
      <w:marRight w:val="0"/>
      <w:marTop w:val="0"/>
      <w:marBottom w:val="0"/>
      <w:divBdr>
        <w:top w:val="none" w:sz="0" w:space="0" w:color="auto"/>
        <w:left w:val="none" w:sz="0" w:space="0" w:color="auto"/>
        <w:bottom w:val="none" w:sz="0" w:space="0" w:color="auto"/>
        <w:right w:val="none" w:sz="0" w:space="0" w:color="auto"/>
      </w:divBdr>
      <w:divsChild>
        <w:div w:id="2136633271">
          <w:marLeft w:val="0"/>
          <w:marRight w:val="0"/>
          <w:marTop w:val="0"/>
          <w:marBottom w:val="0"/>
          <w:divBdr>
            <w:top w:val="none" w:sz="0" w:space="0" w:color="auto"/>
            <w:left w:val="none" w:sz="0" w:space="0" w:color="auto"/>
            <w:bottom w:val="none" w:sz="0" w:space="0" w:color="auto"/>
            <w:right w:val="none" w:sz="0" w:space="0" w:color="auto"/>
          </w:divBdr>
          <w:divsChild>
            <w:div w:id="1580286397">
              <w:marLeft w:val="0"/>
              <w:marRight w:val="135"/>
              <w:marTop w:val="0"/>
              <w:marBottom w:val="0"/>
              <w:divBdr>
                <w:top w:val="none" w:sz="0" w:space="0" w:color="auto"/>
                <w:left w:val="single" w:sz="12" w:space="7" w:color="E9E9E9"/>
                <w:bottom w:val="none" w:sz="0" w:space="0" w:color="auto"/>
                <w:right w:val="single" w:sz="12" w:space="7" w:color="E9E9E9"/>
              </w:divBdr>
              <w:divsChild>
                <w:div w:id="95632819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716126240">
      <w:bodyDiv w:val="1"/>
      <w:marLeft w:val="0"/>
      <w:marRight w:val="0"/>
      <w:marTop w:val="0"/>
      <w:marBottom w:val="0"/>
      <w:divBdr>
        <w:top w:val="none" w:sz="0" w:space="0" w:color="auto"/>
        <w:left w:val="none" w:sz="0" w:space="0" w:color="auto"/>
        <w:bottom w:val="none" w:sz="0" w:space="0" w:color="auto"/>
        <w:right w:val="none" w:sz="0" w:space="0" w:color="auto"/>
      </w:divBdr>
      <w:divsChild>
        <w:div w:id="728650694">
          <w:marLeft w:val="0"/>
          <w:marRight w:val="0"/>
          <w:marTop w:val="0"/>
          <w:marBottom w:val="0"/>
          <w:divBdr>
            <w:top w:val="none" w:sz="0" w:space="0" w:color="auto"/>
            <w:left w:val="none" w:sz="0" w:space="0" w:color="auto"/>
            <w:bottom w:val="none" w:sz="0" w:space="0" w:color="auto"/>
            <w:right w:val="none" w:sz="0" w:space="0" w:color="auto"/>
          </w:divBdr>
          <w:divsChild>
            <w:div w:id="1970475447">
              <w:marLeft w:val="0"/>
              <w:marRight w:val="0"/>
              <w:marTop w:val="0"/>
              <w:marBottom w:val="0"/>
              <w:divBdr>
                <w:top w:val="none" w:sz="0" w:space="0" w:color="auto"/>
                <w:left w:val="none" w:sz="0" w:space="0" w:color="auto"/>
                <w:bottom w:val="none" w:sz="0" w:space="0" w:color="auto"/>
                <w:right w:val="none" w:sz="0" w:space="0" w:color="auto"/>
              </w:divBdr>
              <w:divsChild>
                <w:div w:id="1128739286">
                  <w:marLeft w:val="0"/>
                  <w:marRight w:val="0"/>
                  <w:marTop w:val="0"/>
                  <w:marBottom w:val="0"/>
                  <w:divBdr>
                    <w:top w:val="none" w:sz="0" w:space="0" w:color="auto"/>
                    <w:left w:val="none" w:sz="0" w:space="0" w:color="auto"/>
                    <w:bottom w:val="none" w:sz="0" w:space="0" w:color="auto"/>
                    <w:right w:val="none" w:sz="0" w:space="0" w:color="auto"/>
                  </w:divBdr>
                  <w:divsChild>
                    <w:div w:id="1863324441">
                      <w:marLeft w:val="0"/>
                      <w:marRight w:val="0"/>
                      <w:marTop w:val="0"/>
                      <w:marBottom w:val="150"/>
                      <w:divBdr>
                        <w:top w:val="none" w:sz="0" w:space="0" w:color="auto"/>
                        <w:left w:val="none" w:sz="0" w:space="0" w:color="auto"/>
                        <w:bottom w:val="none" w:sz="0" w:space="0" w:color="auto"/>
                        <w:right w:val="none" w:sz="0" w:space="0" w:color="auto"/>
                      </w:divBdr>
                    </w:div>
                  </w:divsChild>
                </w:div>
                <w:div w:id="77335863">
                  <w:marLeft w:val="0"/>
                  <w:marRight w:val="0"/>
                  <w:marTop w:val="0"/>
                  <w:marBottom w:val="0"/>
                  <w:divBdr>
                    <w:top w:val="none" w:sz="0" w:space="0" w:color="auto"/>
                    <w:left w:val="none" w:sz="0" w:space="0" w:color="auto"/>
                    <w:bottom w:val="none" w:sz="0" w:space="0" w:color="auto"/>
                    <w:right w:val="none" w:sz="0" w:space="0" w:color="auto"/>
                  </w:divBdr>
                </w:div>
              </w:divsChild>
            </w:div>
            <w:div w:id="874275948">
              <w:marLeft w:val="0"/>
              <w:marRight w:val="0"/>
              <w:marTop w:val="0"/>
              <w:marBottom w:val="0"/>
              <w:divBdr>
                <w:top w:val="none" w:sz="0" w:space="0" w:color="auto"/>
                <w:left w:val="none" w:sz="0" w:space="0" w:color="auto"/>
                <w:bottom w:val="none" w:sz="0" w:space="0" w:color="auto"/>
                <w:right w:val="none" w:sz="0" w:space="0" w:color="auto"/>
              </w:divBdr>
              <w:divsChild>
                <w:div w:id="112024016">
                  <w:marLeft w:val="0"/>
                  <w:marRight w:val="0"/>
                  <w:marTop w:val="0"/>
                  <w:marBottom w:val="0"/>
                  <w:divBdr>
                    <w:top w:val="none" w:sz="0" w:space="0" w:color="auto"/>
                    <w:left w:val="none" w:sz="0" w:space="0" w:color="auto"/>
                    <w:bottom w:val="none" w:sz="0" w:space="0" w:color="auto"/>
                    <w:right w:val="none" w:sz="0" w:space="0" w:color="auto"/>
                  </w:divBdr>
                  <w:divsChild>
                    <w:div w:id="2108889964">
                      <w:marLeft w:val="0"/>
                      <w:marRight w:val="0"/>
                      <w:marTop w:val="0"/>
                      <w:marBottom w:val="0"/>
                      <w:divBdr>
                        <w:top w:val="none" w:sz="0" w:space="0" w:color="auto"/>
                        <w:left w:val="none" w:sz="0" w:space="0" w:color="auto"/>
                        <w:bottom w:val="none" w:sz="0" w:space="0" w:color="auto"/>
                        <w:right w:val="none" w:sz="0" w:space="0" w:color="auto"/>
                      </w:divBdr>
                      <w:divsChild>
                        <w:div w:id="1781803415">
                          <w:marLeft w:val="0"/>
                          <w:marRight w:val="0"/>
                          <w:marTop w:val="0"/>
                          <w:marBottom w:val="0"/>
                          <w:divBdr>
                            <w:top w:val="none" w:sz="0" w:space="0" w:color="auto"/>
                            <w:left w:val="none" w:sz="0" w:space="0" w:color="auto"/>
                            <w:bottom w:val="none" w:sz="0" w:space="0" w:color="auto"/>
                            <w:right w:val="none" w:sz="0" w:space="0" w:color="auto"/>
                          </w:divBdr>
                          <w:divsChild>
                            <w:div w:id="956133542">
                              <w:marLeft w:val="0"/>
                              <w:marRight w:val="0"/>
                              <w:marTop w:val="0"/>
                              <w:marBottom w:val="0"/>
                              <w:divBdr>
                                <w:top w:val="none" w:sz="0" w:space="0" w:color="auto"/>
                                <w:left w:val="none" w:sz="0" w:space="0" w:color="auto"/>
                                <w:bottom w:val="none" w:sz="0" w:space="0" w:color="auto"/>
                                <w:right w:val="none" w:sz="0" w:space="0" w:color="auto"/>
                              </w:divBdr>
                            </w:div>
                            <w:div w:id="1284923541">
                              <w:marLeft w:val="0"/>
                              <w:marRight w:val="0"/>
                              <w:marTop w:val="0"/>
                              <w:marBottom w:val="0"/>
                              <w:divBdr>
                                <w:top w:val="none" w:sz="0" w:space="0" w:color="auto"/>
                                <w:left w:val="none" w:sz="0" w:space="0" w:color="auto"/>
                                <w:bottom w:val="none" w:sz="0" w:space="0" w:color="auto"/>
                                <w:right w:val="none" w:sz="0" w:space="0" w:color="auto"/>
                              </w:divBdr>
                            </w:div>
                          </w:divsChild>
                        </w:div>
                        <w:div w:id="608700755">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1722361496">
      <w:bodyDiv w:val="1"/>
      <w:marLeft w:val="0"/>
      <w:marRight w:val="0"/>
      <w:marTop w:val="0"/>
      <w:marBottom w:val="0"/>
      <w:divBdr>
        <w:top w:val="none" w:sz="0" w:space="0" w:color="auto"/>
        <w:left w:val="none" w:sz="0" w:space="0" w:color="auto"/>
        <w:bottom w:val="none" w:sz="0" w:space="0" w:color="auto"/>
        <w:right w:val="none" w:sz="0" w:space="0" w:color="auto"/>
      </w:divBdr>
      <w:divsChild>
        <w:div w:id="1779907657">
          <w:marLeft w:val="0"/>
          <w:marRight w:val="0"/>
          <w:marTop w:val="0"/>
          <w:marBottom w:val="0"/>
          <w:divBdr>
            <w:top w:val="none" w:sz="0" w:space="0" w:color="auto"/>
            <w:left w:val="none" w:sz="0" w:space="0" w:color="auto"/>
            <w:bottom w:val="none" w:sz="0" w:space="0" w:color="auto"/>
            <w:right w:val="none" w:sz="0" w:space="0" w:color="auto"/>
          </w:divBdr>
          <w:divsChild>
            <w:div w:id="2030065683">
              <w:marLeft w:val="0"/>
              <w:marRight w:val="0"/>
              <w:marTop w:val="0"/>
              <w:marBottom w:val="0"/>
              <w:divBdr>
                <w:top w:val="none" w:sz="0" w:space="0" w:color="auto"/>
                <w:left w:val="none" w:sz="0" w:space="0" w:color="auto"/>
                <w:bottom w:val="none" w:sz="0" w:space="0" w:color="auto"/>
                <w:right w:val="none" w:sz="0" w:space="0" w:color="auto"/>
              </w:divBdr>
              <w:divsChild>
                <w:div w:id="1069692161">
                  <w:marLeft w:val="0"/>
                  <w:marRight w:val="0"/>
                  <w:marTop w:val="0"/>
                  <w:marBottom w:val="0"/>
                  <w:divBdr>
                    <w:top w:val="none" w:sz="0" w:space="0" w:color="auto"/>
                    <w:left w:val="none" w:sz="0" w:space="0" w:color="auto"/>
                    <w:bottom w:val="none" w:sz="0" w:space="0" w:color="auto"/>
                    <w:right w:val="none" w:sz="0" w:space="0" w:color="auto"/>
                  </w:divBdr>
                  <w:divsChild>
                    <w:div w:id="1389575394">
                      <w:marLeft w:val="0"/>
                      <w:marRight w:val="0"/>
                      <w:marTop w:val="0"/>
                      <w:marBottom w:val="0"/>
                      <w:divBdr>
                        <w:top w:val="none" w:sz="0" w:space="0" w:color="auto"/>
                        <w:left w:val="none" w:sz="0" w:space="0" w:color="auto"/>
                        <w:bottom w:val="none" w:sz="0" w:space="0" w:color="auto"/>
                        <w:right w:val="none" w:sz="0" w:space="0" w:color="auto"/>
                      </w:divBdr>
                    </w:div>
                    <w:div w:id="1464889610">
                      <w:marLeft w:val="0"/>
                      <w:marRight w:val="0"/>
                      <w:marTop w:val="0"/>
                      <w:marBottom w:val="0"/>
                      <w:divBdr>
                        <w:top w:val="none" w:sz="0" w:space="0" w:color="auto"/>
                        <w:left w:val="none" w:sz="0" w:space="0" w:color="auto"/>
                        <w:bottom w:val="none" w:sz="0" w:space="0" w:color="auto"/>
                        <w:right w:val="none" w:sz="0" w:space="0" w:color="auto"/>
                      </w:divBdr>
                    </w:div>
                  </w:divsChild>
                </w:div>
                <w:div w:id="1982926629">
                  <w:marLeft w:val="0"/>
                  <w:marRight w:val="0"/>
                  <w:marTop w:val="0"/>
                  <w:marBottom w:val="0"/>
                  <w:divBdr>
                    <w:top w:val="none" w:sz="0" w:space="0" w:color="auto"/>
                    <w:left w:val="none" w:sz="0" w:space="0" w:color="auto"/>
                    <w:bottom w:val="none" w:sz="0" w:space="0" w:color="auto"/>
                    <w:right w:val="none" w:sz="0" w:space="0" w:color="auto"/>
                  </w:divBdr>
                  <w:divsChild>
                    <w:div w:id="159220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4281051">
      <w:bodyDiv w:val="1"/>
      <w:marLeft w:val="0"/>
      <w:marRight w:val="0"/>
      <w:marTop w:val="0"/>
      <w:marBottom w:val="0"/>
      <w:divBdr>
        <w:top w:val="none" w:sz="0" w:space="0" w:color="auto"/>
        <w:left w:val="none" w:sz="0" w:space="0" w:color="auto"/>
        <w:bottom w:val="none" w:sz="0" w:space="0" w:color="auto"/>
        <w:right w:val="none" w:sz="0" w:space="0" w:color="auto"/>
      </w:divBdr>
      <w:divsChild>
        <w:div w:id="555699732">
          <w:marLeft w:val="0"/>
          <w:marRight w:val="0"/>
          <w:marTop w:val="0"/>
          <w:marBottom w:val="0"/>
          <w:divBdr>
            <w:top w:val="none" w:sz="0" w:space="0" w:color="auto"/>
            <w:left w:val="none" w:sz="0" w:space="0" w:color="auto"/>
            <w:bottom w:val="none" w:sz="0" w:space="0" w:color="auto"/>
            <w:right w:val="none" w:sz="0" w:space="0" w:color="auto"/>
          </w:divBdr>
          <w:divsChild>
            <w:div w:id="1104306307">
              <w:marLeft w:val="0"/>
              <w:marRight w:val="0"/>
              <w:marTop w:val="0"/>
              <w:marBottom w:val="0"/>
              <w:divBdr>
                <w:top w:val="none" w:sz="0" w:space="0" w:color="auto"/>
                <w:left w:val="none" w:sz="0" w:space="0" w:color="auto"/>
                <w:bottom w:val="none" w:sz="0" w:space="0" w:color="auto"/>
                <w:right w:val="none" w:sz="0" w:space="0" w:color="auto"/>
              </w:divBdr>
              <w:divsChild>
                <w:div w:id="653144806">
                  <w:marLeft w:val="0"/>
                  <w:marRight w:val="0"/>
                  <w:marTop w:val="0"/>
                  <w:marBottom w:val="0"/>
                  <w:divBdr>
                    <w:top w:val="none" w:sz="0" w:space="0" w:color="auto"/>
                    <w:left w:val="none" w:sz="0" w:space="0" w:color="auto"/>
                    <w:bottom w:val="none" w:sz="0" w:space="0" w:color="auto"/>
                    <w:right w:val="none" w:sz="0" w:space="0" w:color="auto"/>
                  </w:divBdr>
                  <w:divsChild>
                    <w:div w:id="68038510">
                      <w:marLeft w:val="0"/>
                      <w:marRight w:val="0"/>
                      <w:marTop w:val="0"/>
                      <w:marBottom w:val="0"/>
                      <w:divBdr>
                        <w:top w:val="none" w:sz="0" w:space="0" w:color="auto"/>
                        <w:left w:val="none" w:sz="0" w:space="0" w:color="auto"/>
                        <w:bottom w:val="none" w:sz="0" w:space="0" w:color="auto"/>
                        <w:right w:val="none" w:sz="0" w:space="0" w:color="auto"/>
                      </w:divBdr>
                      <w:divsChild>
                        <w:div w:id="401173171">
                          <w:marLeft w:val="0"/>
                          <w:marRight w:val="0"/>
                          <w:marTop w:val="0"/>
                          <w:marBottom w:val="0"/>
                          <w:divBdr>
                            <w:top w:val="none" w:sz="0" w:space="0" w:color="auto"/>
                            <w:left w:val="none" w:sz="0" w:space="0" w:color="auto"/>
                            <w:bottom w:val="none" w:sz="0" w:space="0" w:color="auto"/>
                            <w:right w:val="none" w:sz="0" w:space="0" w:color="auto"/>
                          </w:divBdr>
                          <w:divsChild>
                            <w:div w:id="1742872465">
                              <w:marLeft w:val="0"/>
                              <w:marRight w:val="0"/>
                              <w:marTop w:val="0"/>
                              <w:marBottom w:val="0"/>
                              <w:divBdr>
                                <w:top w:val="none" w:sz="0" w:space="0" w:color="auto"/>
                                <w:left w:val="none" w:sz="0" w:space="0" w:color="auto"/>
                                <w:bottom w:val="none" w:sz="0" w:space="0" w:color="auto"/>
                                <w:right w:val="none" w:sz="0" w:space="0" w:color="auto"/>
                              </w:divBdr>
                              <w:divsChild>
                                <w:div w:id="2120907207">
                                  <w:marLeft w:val="0"/>
                                  <w:marRight w:val="0"/>
                                  <w:marTop w:val="0"/>
                                  <w:marBottom w:val="0"/>
                                  <w:divBdr>
                                    <w:top w:val="none" w:sz="0" w:space="0" w:color="auto"/>
                                    <w:left w:val="none" w:sz="0" w:space="0" w:color="auto"/>
                                    <w:bottom w:val="none" w:sz="0" w:space="0" w:color="auto"/>
                                    <w:right w:val="none" w:sz="0" w:space="0" w:color="auto"/>
                                  </w:divBdr>
                                  <w:divsChild>
                                    <w:div w:id="732042675">
                                      <w:marLeft w:val="0"/>
                                      <w:marRight w:val="0"/>
                                      <w:marTop w:val="0"/>
                                      <w:marBottom w:val="0"/>
                                      <w:divBdr>
                                        <w:top w:val="none" w:sz="0" w:space="0" w:color="auto"/>
                                        <w:left w:val="none" w:sz="0" w:space="0" w:color="auto"/>
                                        <w:bottom w:val="none" w:sz="0" w:space="0" w:color="auto"/>
                                        <w:right w:val="none" w:sz="0" w:space="0" w:color="auto"/>
                                      </w:divBdr>
                                      <w:divsChild>
                                        <w:div w:id="621807818">
                                          <w:marLeft w:val="0"/>
                                          <w:marRight w:val="0"/>
                                          <w:marTop w:val="0"/>
                                          <w:marBottom w:val="0"/>
                                          <w:divBdr>
                                            <w:top w:val="none" w:sz="0" w:space="0" w:color="auto"/>
                                            <w:left w:val="none" w:sz="0" w:space="0" w:color="auto"/>
                                            <w:bottom w:val="none" w:sz="0" w:space="0" w:color="auto"/>
                                            <w:right w:val="none" w:sz="0" w:space="0" w:color="auto"/>
                                          </w:divBdr>
                                          <w:divsChild>
                                            <w:div w:id="1769348599">
                                              <w:marLeft w:val="0"/>
                                              <w:marRight w:val="0"/>
                                              <w:marTop w:val="0"/>
                                              <w:marBottom w:val="0"/>
                                              <w:divBdr>
                                                <w:top w:val="none" w:sz="0" w:space="0" w:color="auto"/>
                                                <w:left w:val="none" w:sz="0" w:space="0" w:color="auto"/>
                                                <w:bottom w:val="none" w:sz="0" w:space="0" w:color="auto"/>
                                                <w:right w:val="none" w:sz="0" w:space="0" w:color="auto"/>
                                              </w:divBdr>
                                              <w:divsChild>
                                                <w:div w:id="1658343981">
                                                  <w:marLeft w:val="0"/>
                                                  <w:marRight w:val="0"/>
                                                  <w:marTop w:val="0"/>
                                                  <w:marBottom w:val="0"/>
                                                  <w:divBdr>
                                                    <w:top w:val="none" w:sz="0" w:space="0" w:color="auto"/>
                                                    <w:left w:val="none" w:sz="0" w:space="0" w:color="auto"/>
                                                    <w:bottom w:val="none" w:sz="0" w:space="0" w:color="auto"/>
                                                    <w:right w:val="none" w:sz="0" w:space="0" w:color="auto"/>
                                                  </w:divBdr>
                                                  <w:divsChild>
                                                    <w:div w:id="259071301">
                                                      <w:marLeft w:val="0"/>
                                                      <w:marRight w:val="0"/>
                                                      <w:marTop w:val="0"/>
                                                      <w:marBottom w:val="0"/>
                                                      <w:divBdr>
                                                        <w:top w:val="none" w:sz="0" w:space="0" w:color="auto"/>
                                                        <w:left w:val="none" w:sz="0" w:space="0" w:color="auto"/>
                                                        <w:bottom w:val="none" w:sz="0" w:space="0" w:color="auto"/>
                                                        <w:right w:val="none" w:sz="0" w:space="0" w:color="auto"/>
                                                      </w:divBdr>
                                                    </w:div>
                                                  </w:divsChild>
                                                </w:div>
                                                <w:div w:id="1668242158">
                                                  <w:marLeft w:val="0"/>
                                                  <w:marRight w:val="0"/>
                                                  <w:marTop w:val="0"/>
                                                  <w:marBottom w:val="0"/>
                                                  <w:divBdr>
                                                    <w:top w:val="none" w:sz="0" w:space="0" w:color="auto"/>
                                                    <w:left w:val="none" w:sz="0" w:space="0" w:color="auto"/>
                                                    <w:bottom w:val="none" w:sz="0" w:space="0" w:color="auto"/>
                                                    <w:right w:val="none" w:sz="0" w:space="0" w:color="auto"/>
                                                  </w:divBdr>
                                                  <w:divsChild>
                                                    <w:div w:id="757210637">
                                                      <w:marLeft w:val="0"/>
                                                      <w:marRight w:val="0"/>
                                                      <w:marTop w:val="0"/>
                                                      <w:marBottom w:val="0"/>
                                                      <w:divBdr>
                                                        <w:top w:val="none" w:sz="0" w:space="0" w:color="auto"/>
                                                        <w:left w:val="none" w:sz="0" w:space="0" w:color="auto"/>
                                                        <w:bottom w:val="none" w:sz="0" w:space="0" w:color="auto"/>
                                                        <w:right w:val="none" w:sz="0" w:space="0" w:color="auto"/>
                                                      </w:divBdr>
                                                    </w:div>
                                                    <w:div w:id="1629241381">
                                                      <w:marLeft w:val="0"/>
                                                      <w:marRight w:val="0"/>
                                                      <w:marTop w:val="0"/>
                                                      <w:marBottom w:val="0"/>
                                                      <w:divBdr>
                                                        <w:top w:val="none" w:sz="0" w:space="0" w:color="auto"/>
                                                        <w:left w:val="none" w:sz="0" w:space="0" w:color="auto"/>
                                                        <w:bottom w:val="none" w:sz="0" w:space="0" w:color="auto"/>
                                                        <w:right w:val="none" w:sz="0" w:space="0" w:color="auto"/>
                                                      </w:divBdr>
                                                    </w:div>
                                                    <w:div w:id="1473330446">
                                                      <w:marLeft w:val="0"/>
                                                      <w:marRight w:val="0"/>
                                                      <w:marTop w:val="0"/>
                                                      <w:marBottom w:val="0"/>
                                                      <w:divBdr>
                                                        <w:top w:val="none" w:sz="0" w:space="0" w:color="auto"/>
                                                        <w:left w:val="none" w:sz="0" w:space="0" w:color="auto"/>
                                                        <w:bottom w:val="none" w:sz="0" w:space="0" w:color="auto"/>
                                                        <w:right w:val="none" w:sz="0" w:space="0" w:color="auto"/>
                                                      </w:divBdr>
                                                    </w:div>
                                                  </w:divsChild>
                                                </w:div>
                                                <w:div w:id="30725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39015976">
      <w:bodyDiv w:val="1"/>
      <w:marLeft w:val="0"/>
      <w:marRight w:val="0"/>
      <w:marTop w:val="0"/>
      <w:marBottom w:val="0"/>
      <w:divBdr>
        <w:top w:val="none" w:sz="0" w:space="0" w:color="auto"/>
        <w:left w:val="none" w:sz="0" w:space="0" w:color="auto"/>
        <w:bottom w:val="none" w:sz="0" w:space="0" w:color="auto"/>
        <w:right w:val="none" w:sz="0" w:space="0" w:color="auto"/>
      </w:divBdr>
      <w:divsChild>
        <w:div w:id="1852718861">
          <w:marLeft w:val="0"/>
          <w:marRight w:val="0"/>
          <w:marTop w:val="0"/>
          <w:marBottom w:val="0"/>
          <w:divBdr>
            <w:top w:val="none" w:sz="0" w:space="0" w:color="auto"/>
            <w:left w:val="none" w:sz="0" w:space="0" w:color="auto"/>
            <w:bottom w:val="none" w:sz="0" w:space="0" w:color="auto"/>
            <w:right w:val="none" w:sz="0" w:space="0" w:color="auto"/>
          </w:divBdr>
          <w:divsChild>
            <w:div w:id="1092319668">
              <w:marLeft w:val="0"/>
              <w:marRight w:val="0"/>
              <w:marTop w:val="0"/>
              <w:marBottom w:val="0"/>
              <w:divBdr>
                <w:top w:val="none" w:sz="0" w:space="0" w:color="auto"/>
                <w:left w:val="none" w:sz="0" w:space="0" w:color="auto"/>
                <w:bottom w:val="none" w:sz="0" w:space="0" w:color="auto"/>
                <w:right w:val="none" w:sz="0" w:space="0" w:color="auto"/>
              </w:divBdr>
              <w:divsChild>
                <w:div w:id="906064604">
                  <w:marLeft w:val="0"/>
                  <w:marRight w:val="0"/>
                  <w:marTop w:val="0"/>
                  <w:marBottom w:val="0"/>
                  <w:divBdr>
                    <w:top w:val="none" w:sz="0" w:space="0" w:color="auto"/>
                    <w:left w:val="none" w:sz="0" w:space="0" w:color="auto"/>
                    <w:bottom w:val="none" w:sz="0" w:space="0" w:color="auto"/>
                    <w:right w:val="none" w:sz="0" w:space="0" w:color="auto"/>
                  </w:divBdr>
                  <w:divsChild>
                    <w:div w:id="288633304">
                      <w:marLeft w:val="0"/>
                      <w:marRight w:val="0"/>
                      <w:marTop w:val="0"/>
                      <w:marBottom w:val="150"/>
                      <w:divBdr>
                        <w:top w:val="none" w:sz="0" w:space="0" w:color="auto"/>
                        <w:left w:val="none" w:sz="0" w:space="0" w:color="auto"/>
                        <w:bottom w:val="none" w:sz="0" w:space="0" w:color="auto"/>
                        <w:right w:val="none" w:sz="0" w:space="0" w:color="auto"/>
                      </w:divBdr>
                    </w:div>
                  </w:divsChild>
                </w:div>
                <w:div w:id="188103172">
                  <w:marLeft w:val="0"/>
                  <w:marRight w:val="0"/>
                  <w:marTop w:val="0"/>
                  <w:marBottom w:val="0"/>
                  <w:divBdr>
                    <w:top w:val="none" w:sz="0" w:space="0" w:color="auto"/>
                    <w:left w:val="none" w:sz="0" w:space="0" w:color="auto"/>
                    <w:bottom w:val="none" w:sz="0" w:space="0" w:color="auto"/>
                    <w:right w:val="none" w:sz="0" w:space="0" w:color="auto"/>
                  </w:divBdr>
                </w:div>
              </w:divsChild>
            </w:div>
            <w:div w:id="1725369998">
              <w:marLeft w:val="0"/>
              <w:marRight w:val="0"/>
              <w:marTop w:val="0"/>
              <w:marBottom w:val="0"/>
              <w:divBdr>
                <w:top w:val="none" w:sz="0" w:space="0" w:color="auto"/>
                <w:left w:val="none" w:sz="0" w:space="0" w:color="auto"/>
                <w:bottom w:val="none" w:sz="0" w:space="0" w:color="auto"/>
                <w:right w:val="none" w:sz="0" w:space="0" w:color="auto"/>
              </w:divBdr>
              <w:divsChild>
                <w:div w:id="1351641742">
                  <w:marLeft w:val="0"/>
                  <w:marRight w:val="0"/>
                  <w:marTop w:val="0"/>
                  <w:marBottom w:val="0"/>
                  <w:divBdr>
                    <w:top w:val="none" w:sz="0" w:space="0" w:color="auto"/>
                    <w:left w:val="none" w:sz="0" w:space="0" w:color="auto"/>
                    <w:bottom w:val="none" w:sz="0" w:space="0" w:color="auto"/>
                    <w:right w:val="none" w:sz="0" w:space="0" w:color="auto"/>
                  </w:divBdr>
                  <w:divsChild>
                    <w:div w:id="975909280">
                      <w:marLeft w:val="0"/>
                      <w:marRight w:val="0"/>
                      <w:marTop w:val="0"/>
                      <w:marBottom w:val="0"/>
                      <w:divBdr>
                        <w:top w:val="none" w:sz="0" w:space="0" w:color="auto"/>
                        <w:left w:val="none" w:sz="0" w:space="0" w:color="auto"/>
                        <w:bottom w:val="none" w:sz="0" w:space="0" w:color="auto"/>
                        <w:right w:val="none" w:sz="0" w:space="0" w:color="auto"/>
                      </w:divBdr>
                      <w:divsChild>
                        <w:div w:id="909119973">
                          <w:marLeft w:val="0"/>
                          <w:marRight w:val="0"/>
                          <w:marTop w:val="0"/>
                          <w:marBottom w:val="0"/>
                          <w:divBdr>
                            <w:top w:val="none" w:sz="0" w:space="0" w:color="auto"/>
                            <w:left w:val="none" w:sz="0" w:space="0" w:color="auto"/>
                            <w:bottom w:val="none" w:sz="0" w:space="0" w:color="auto"/>
                            <w:right w:val="none" w:sz="0" w:space="0" w:color="auto"/>
                          </w:divBdr>
                          <w:divsChild>
                            <w:div w:id="249050596">
                              <w:marLeft w:val="0"/>
                              <w:marRight w:val="0"/>
                              <w:marTop w:val="0"/>
                              <w:marBottom w:val="0"/>
                              <w:divBdr>
                                <w:top w:val="none" w:sz="0" w:space="0" w:color="auto"/>
                                <w:left w:val="none" w:sz="0" w:space="0" w:color="auto"/>
                                <w:bottom w:val="none" w:sz="0" w:space="0" w:color="auto"/>
                                <w:right w:val="none" w:sz="0" w:space="0" w:color="auto"/>
                              </w:divBdr>
                            </w:div>
                            <w:div w:id="250547540">
                              <w:marLeft w:val="0"/>
                              <w:marRight w:val="0"/>
                              <w:marTop w:val="0"/>
                              <w:marBottom w:val="0"/>
                              <w:divBdr>
                                <w:top w:val="none" w:sz="0" w:space="0" w:color="auto"/>
                                <w:left w:val="none" w:sz="0" w:space="0" w:color="auto"/>
                                <w:bottom w:val="none" w:sz="0" w:space="0" w:color="auto"/>
                                <w:right w:val="none" w:sz="0" w:space="0" w:color="auto"/>
                              </w:divBdr>
                            </w:div>
                            <w:div w:id="128604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4834254">
      <w:bodyDiv w:val="1"/>
      <w:marLeft w:val="0"/>
      <w:marRight w:val="0"/>
      <w:marTop w:val="108"/>
      <w:marBottom w:val="108"/>
      <w:divBdr>
        <w:top w:val="none" w:sz="0" w:space="0" w:color="auto"/>
        <w:left w:val="none" w:sz="0" w:space="0" w:color="auto"/>
        <w:bottom w:val="none" w:sz="0" w:space="0" w:color="auto"/>
        <w:right w:val="none" w:sz="0" w:space="0" w:color="auto"/>
      </w:divBdr>
      <w:divsChild>
        <w:div w:id="1914045296">
          <w:marLeft w:val="0"/>
          <w:marRight w:val="0"/>
          <w:marTop w:val="0"/>
          <w:marBottom w:val="0"/>
          <w:divBdr>
            <w:top w:val="none" w:sz="0" w:space="0" w:color="auto"/>
            <w:left w:val="none" w:sz="0" w:space="0" w:color="auto"/>
            <w:bottom w:val="none" w:sz="0" w:space="0" w:color="auto"/>
            <w:right w:val="none" w:sz="0" w:space="0" w:color="auto"/>
          </w:divBdr>
          <w:divsChild>
            <w:div w:id="238368074">
              <w:marLeft w:val="0"/>
              <w:marRight w:val="0"/>
              <w:marTop w:val="0"/>
              <w:marBottom w:val="0"/>
              <w:divBdr>
                <w:top w:val="none" w:sz="0" w:space="0" w:color="auto"/>
                <w:left w:val="none" w:sz="0" w:space="0" w:color="auto"/>
                <w:bottom w:val="none" w:sz="0" w:space="0" w:color="auto"/>
                <w:right w:val="none" w:sz="0" w:space="0" w:color="auto"/>
              </w:divBdr>
              <w:divsChild>
                <w:div w:id="749695570">
                  <w:marLeft w:val="0"/>
                  <w:marRight w:val="0"/>
                  <w:marTop w:val="0"/>
                  <w:marBottom w:val="0"/>
                  <w:divBdr>
                    <w:top w:val="none" w:sz="0" w:space="0" w:color="auto"/>
                    <w:left w:val="none" w:sz="0" w:space="0" w:color="auto"/>
                    <w:bottom w:val="none" w:sz="0" w:space="0" w:color="auto"/>
                    <w:right w:val="none" w:sz="0" w:space="0" w:color="auto"/>
                  </w:divBdr>
                  <w:divsChild>
                    <w:div w:id="825167008">
                      <w:marLeft w:val="0"/>
                      <w:marRight w:val="0"/>
                      <w:marTop w:val="0"/>
                      <w:marBottom w:val="0"/>
                      <w:divBdr>
                        <w:top w:val="none" w:sz="0" w:space="0" w:color="auto"/>
                        <w:left w:val="none" w:sz="0" w:space="0" w:color="auto"/>
                        <w:bottom w:val="none" w:sz="0" w:space="0" w:color="auto"/>
                        <w:right w:val="none" w:sz="0" w:space="0" w:color="auto"/>
                      </w:divBdr>
                    </w:div>
                    <w:div w:id="22752420">
                      <w:marLeft w:val="0"/>
                      <w:marRight w:val="0"/>
                      <w:marTop w:val="0"/>
                      <w:marBottom w:val="0"/>
                      <w:divBdr>
                        <w:top w:val="none" w:sz="0" w:space="0" w:color="auto"/>
                        <w:left w:val="none" w:sz="0" w:space="0" w:color="auto"/>
                        <w:bottom w:val="none" w:sz="0" w:space="0" w:color="auto"/>
                        <w:right w:val="none" w:sz="0" w:space="0" w:color="auto"/>
                      </w:divBdr>
                      <w:divsChild>
                        <w:div w:id="2096435324">
                          <w:marLeft w:val="0"/>
                          <w:marRight w:val="0"/>
                          <w:marTop w:val="0"/>
                          <w:marBottom w:val="0"/>
                          <w:divBdr>
                            <w:top w:val="none" w:sz="0" w:space="0" w:color="auto"/>
                            <w:left w:val="none" w:sz="0" w:space="0" w:color="auto"/>
                            <w:bottom w:val="none" w:sz="0" w:space="0" w:color="auto"/>
                            <w:right w:val="none" w:sz="0" w:space="0" w:color="auto"/>
                          </w:divBdr>
                          <w:divsChild>
                            <w:div w:id="160703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5183600">
      <w:bodyDiv w:val="1"/>
      <w:marLeft w:val="0"/>
      <w:marRight w:val="0"/>
      <w:marTop w:val="0"/>
      <w:marBottom w:val="0"/>
      <w:divBdr>
        <w:top w:val="none" w:sz="0" w:space="0" w:color="auto"/>
        <w:left w:val="none" w:sz="0" w:space="0" w:color="auto"/>
        <w:bottom w:val="none" w:sz="0" w:space="0" w:color="auto"/>
        <w:right w:val="none" w:sz="0" w:space="0" w:color="auto"/>
      </w:divBdr>
      <w:divsChild>
        <w:div w:id="1387148928">
          <w:marLeft w:val="0"/>
          <w:marRight w:val="0"/>
          <w:marTop w:val="0"/>
          <w:marBottom w:val="0"/>
          <w:divBdr>
            <w:top w:val="single" w:sz="6" w:space="0" w:color="999999"/>
            <w:left w:val="single" w:sz="6" w:space="0" w:color="999999"/>
            <w:bottom w:val="single" w:sz="6" w:space="0" w:color="999999"/>
            <w:right w:val="single" w:sz="6" w:space="0" w:color="999999"/>
          </w:divBdr>
          <w:divsChild>
            <w:div w:id="110101413">
              <w:marLeft w:val="0"/>
              <w:marRight w:val="0"/>
              <w:marTop w:val="225"/>
              <w:marBottom w:val="0"/>
              <w:divBdr>
                <w:top w:val="single" w:sz="6" w:space="0" w:color="FFFFFF"/>
                <w:left w:val="none" w:sz="0" w:space="0" w:color="auto"/>
                <w:bottom w:val="none" w:sz="0" w:space="0" w:color="auto"/>
                <w:right w:val="none" w:sz="0" w:space="0" w:color="auto"/>
              </w:divBdr>
              <w:divsChild>
                <w:div w:id="2096586946">
                  <w:marLeft w:val="0"/>
                  <w:marRight w:val="0"/>
                  <w:marTop w:val="0"/>
                  <w:marBottom w:val="0"/>
                  <w:divBdr>
                    <w:top w:val="none" w:sz="0" w:space="0" w:color="auto"/>
                    <w:left w:val="none" w:sz="0" w:space="0" w:color="auto"/>
                    <w:bottom w:val="none" w:sz="0" w:space="0" w:color="auto"/>
                    <w:right w:val="none" w:sz="0" w:space="0" w:color="auto"/>
                  </w:divBdr>
                  <w:divsChild>
                    <w:div w:id="395663266">
                      <w:marLeft w:val="0"/>
                      <w:marRight w:val="15"/>
                      <w:marTop w:val="0"/>
                      <w:marBottom w:val="0"/>
                      <w:divBdr>
                        <w:top w:val="none" w:sz="0" w:space="0" w:color="auto"/>
                        <w:left w:val="none" w:sz="0" w:space="0" w:color="auto"/>
                        <w:bottom w:val="none" w:sz="0" w:space="0" w:color="auto"/>
                        <w:right w:val="none" w:sz="0" w:space="0" w:color="auto"/>
                      </w:divBdr>
                      <w:divsChild>
                        <w:div w:id="1997996903">
                          <w:marLeft w:val="0"/>
                          <w:marRight w:val="0"/>
                          <w:marTop w:val="0"/>
                          <w:marBottom w:val="0"/>
                          <w:divBdr>
                            <w:top w:val="none" w:sz="0" w:space="0" w:color="auto"/>
                            <w:left w:val="none" w:sz="0" w:space="0" w:color="auto"/>
                            <w:bottom w:val="none" w:sz="0" w:space="0" w:color="auto"/>
                            <w:right w:val="none" w:sz="0" w:space="0" w:color="auto"/>
                          </w:divBdr>
                          <w:divsChild>
                            <w:div w:id="1367679774">
                              <w:marLeft w:val="150"/>
                              <w:marRight w:val="105"/>
                              <w:marTop w:val="0"/>
                              <w:marBottom w:val="180"/>
                              <w:divBdr>
                                <w:top w:val="none" w:sz="0" w:space="0" w:color="auto"/>
                                <w:left w:val="none" w:sz="0" w:space="0" w:color="auto"/>
                                <w:bottom w:val="none" w:sz="0" w:space="0" w:color="auto"/>
                                <w:right w:val="none" w:sz="0" w:space="0" w:color="auto"/>
                              </w:divBdr>
                              <w:divsChild>
                                <w:div w:id="416558623">
                                  <w:marLeft w:val="75"/>
                                  <w:marRight w:val="0"/>
                                  <w:marTop w:val="75"/>
                                  <w:marBottom w:val="75"/>
                                  <w:divBdr>
                                    <w:top w:val="none" w:sz="0" w:space="0" w:color="auto"/>
                                    <w:left w:val="none" w:sz="0" w:space="0" w:color="auto"/>
                                    <w:bottom w:val="none" w:sz="0" w:space="0" w:color="auto"/>
                                    <w:right w:val="none" w:sz="0" w:space="0" w:color="auto"/>
                                  </w:divBdr>
                                  <w:divsChild>
                                    <w:div w:id="444814723">
                                      <w:marLeft w:val="0"/>
                                      <w:marRight w:val="0"/>
                                      <w:marTop w:val="0"/>
                                      <w:marBottom w:val="0"/>
                                      <w:divBdr>
                                        <w:top w:val="single" w:sz="6" w:space="0" w:color="EAE8E9"/>
                                        <w:left w:val="single" w:sz="6" w:space="0" w:color="EAE8E9"/>
                                        <w:bottom w:val="single" w:sz="6" w:space="0" w:color="EAE8E9"/>
                                        <w:right w:val="single" w:sz="6" w:space="0" w:color="EAE8E9"/>
                                      </w:divBdr>
                                      <w:divsChild>
                                        <w:div w:id="1158299826">
                                          <w:marLeft w:val="0"/>
                                          <w:marRight w:val="0"/>
                                          <w:marTop w:val="0"/>
                                          <w:marBottom w:val="0"/>
                                          <w:divBdr>
                                            <w:top w:val="none" w:sz="0" w:space="0" w:color="auto"/>
                                            <w:left w:val="none" w:sz="0" w:space="0" w:color="auto"/>
                                            <w:bottom w:val="none" w:sz="0" w:space="0" w:color="auto"/>
                                            <w:right w:val="none" w:sz="0" w:space="0" w:color="auto"/>
                                          </w:divBdr>
                                          <w:divsChild>
                                            <w:div w:id="77833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61903">
                                  <w:marLeft w:val="0"/>
                                  <w:marRight w:val="0"/>
                                  <w:marTop w:val="360"/>
                                  <w:marBottom w:val="408"/>
                                  <w:divBdr>
                                    <w:top w:val="none" w:sz="0" w:space="0" w:color="auto"/>
                                    <w:left w:val="none" w:sz="0" w:space="0" w:color="auto"/>
                                    <w:bottom w:val="none" w:sz="0" w:space="0" w:color="auto"/>
                                    <w:right w:val="none" w:sz="0" w:space="0" w:color="auto"/>
                                  </w:divBdr>
                                </w:div>
                                <w:div w:id="193271442">
                                  <w:marLeft w:val="0"/>
                                  <w:marRight w:val="225"/>
                                  <w:marTop w:val="90"/>
                                  <w:marBottom w:val="150"/>
                                  <w:divBdr>
                                    <w:top w:val="none" w:sz="0" w:space="0" w:color="auto"/>
                                    <w:left w:val="none" w:sz="0" w:space="0" w:color="auto"/>
                                    <w:bottom w:val="none" w:sz="0" w:space="0" w:color="auto"/>
                                    <w:right w:val="none" w:sz="0" w:space="0" w:color="auto"/>
                                  </w:divBdr>
                                  <w:divsChild>
                                    <w:div w:id="2038504800">
                                      <w:marLeft w:val="150"/>
                                      <w:marRight w:val="105"/>
                                      <w:marTop w:val="0"/>
                                      <w:marBottom w:val="180"/>
                                      <w:divBdr>
                                        <w:top w:val="none" w:sz="0" w:space="0" w:color="auto"/>
                                        <w:left w:val="none" w:sz="0" w:space="0" w:color="auto"/>
                                        <w:bottom w:val="none" w:sz="0" w:space="0" w:color="auto"/>
                                        <w:right w:val="none" w:sz="0" w:space="0" w:color="auto"/>
                                      </w:divBdr>
                                    </w:div>
                                  </w:divsChild>
                                </w:div>
                                <w:div w:id="1535651261">
                                  <w:marLeft w:val="0"/>
                                  <w:marRight w:val="0"/>
                                  <w:marTop w:val="360"/>
                                  <w:marBottom w:val="408"/>
                                  <w:divBdr>
                                    <w:top w:val="none" w:sz="0" w:space="0" w:color="auto"/>
                                    <w:left w:val="none" w:sz="0" w:space="0" w:color="auto"/>
                                    <w:bottom w:val="none" w:sz="0" w:space="0" w:color="auto"/>
                                    <w:right w:val="none" w:sz="0" w:space="0" w:color="auto"/>
                                  </w:divBdr>
                                </w:div>
                              </w:divsChild>
                            </w:div>
                            <w:div w:id="2105150989">
                              <w:marLeft w:val="150"/>
                              <w:marRight w:val="105"/>
                              <w:marTop w:val="0"/>
                              <w:marBottom w:val="180"/>
                              <w:divBdr>
                                <w:top w:val="none" w:sz="0" w:space="0" w:color="auto"/>
                                <w:left w:val="none" w:sz="0" w:space="0" w:color="auto"/>
                                <w:bottom w:val="none" w:sz="0" w:space="0" w:color="auto"/>
                                <w:right w:val="none" w:sz="0" w:space="0" w:color="auto"/>
                              </w:divBdr>
                              <w:divsChild>
                                <w:div w:id="307396440">
                                  <w:marLeft w:val="0"/>
                                  <w:marRight w:val="0"/>
                                  <w:marTop w:val="0"/>
                                  <w:marBottom w:val="0"/>
                                  <w:divBdr>
                                    <w:top w:val="none" w:sz="0" w:space="0" w:color="auto"/>
                                    <w:left w:val="none" w:sz="0" w:space="0" w:color="auto"/>
                                    <w:bottom w:val="none" w:sz="0" w:space="0" w:color="auto"/>
                                    <w:right w:val="none" w:sz="0" w:space="0" w:color="auto"/>
                                  </w:divBdr>
                                  <w:divsChild>
                                    <w:div w:id="289941781">
                                      <w:marLeft w:val="0"/>
                                      <w:marRight w:val="0"/>
                                      <w:marTop w:val="0"/>
                                      <w:marBottom w:val="0"/>
                                      <w:divBdr>
                                        <w:top w:val="none" w:sz="0" w:space="0" w:color="auto"/>
                                        <w:left w:val="none" w:sz="0" w:space="0" w:color="auto"/>
                                        <w:bottom w:val="none" w:sz="0" w:space="0" w:color="auto"/>
                                        <w:right w:val="none" w:sz="0" w:space="0" w:color="auto"/>
                                      </w:divBdr>
                                      <w:divsChild>
                                        <w:div w:id="1452941198">
                                          <w:marLeft w:val="0"/>
                                          <w:marRight w:val="0"/>
                                          <w:marTop w:val="0"/>
                                          <w:marBottom w:val="0"/>
                                          <w:divBdr>
                                            <w:top w:val="none" w:sz="0" w:space="0" w:color="auto"/>
                                            <w:left w:val="none" w:sz="0" w:space="0" w:color="auto"/>
                                            <w:bottom w:val="none" w:sz="0" w:space="0" w:color="auto"/>
                                            <w:right w:val="none" w:sz="0" w:space="0" w:color="auto"/>
                                          </w:divBdr>
                                          <w:divsChild>
                                            <w:div w:id="153210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930053">
                              <w:marLeft w:val="150"/>
                              <w:marRight w:val="105"/>
                              <w:marTop w:val="0"/>
                              <w:marBottom w:val="180"/>
                              <w:divBdr>
                                <w:top w:val="none" w:sz="0" w:space="0" w:color="auto"/>
                                <w:left w:val="none" w:sz="0" w:space="0" w:color="auto"/>
                                <w:bottom w:val="none" w:sz="0" w:space="0" w:color="auto"/>
                                <w:right w:val="none" w:sz="0" w:space="0" w:color="auto"/>
                              </w:divBdr>
                              <w:divsChild>
                                <w:div w:id="1423526952">
                                  <w:marLeft w:val="75"/>
                                  <w:marRight w:val="0"/>
                                  <w:marTop w:val="75"/>
                                  <w:marBottom w:val="75"/>
                                  <w:divBdr>
                                    <w:top w:val="none" w:sz="0" w:space="0" w:color="auto"/>
                                    <w:left w:val="none" w:sz="0" w:space="0" w:color="auto"/>
                                    <w:bottom w:val="none" w:sz="0" w:space="0" w:color="auto"/>
                                    <w:right w:val="none" w:sz="0" w:space="0" w:color="auto"/>
                                  </w:divBdr>
                                  <w:divsChild>
                                    <w:div w:id="1018777721">
                                      <w:marLeft w:val="0"/>
                                      <w:marRight w:val="0"/>
                                      <w:marTop w:val="0"/>
                                      <w:marBottom w:val="0"/>
                                      <w:divBdr>
                                        <w:top w:val="single" w:sz="6" w:space="0" w:color="EAE8E9"/>
                                        <w:left w:val="single" w:sz="6" w:space="0" w:color="EAE8E9"/>
                                        <w:bottom w:val="single" w:sz="6" w:space="0" w:color="EAE8E9"/>
                                        <w:right w:val="single" w:sz="6" w:space="0" w:color="EAE8E9"/>
                                      </w:divBdr>
                                      <w:divsChild>
                                        <w:div w:id="76442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65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6031958">
      <w:bodyDiv w:val="1"/>
      <w:marLeft w:val="0"/>
      <w:marRight w:val="0"/>
      <w:marTop w:val="108"/>
      <w:marBottom w:val="108"/>
      <w:divBdr>
        <w:top w:val="none" w:sz="0" w:space="0" w:color="auto"/>
        <w:left w:val="none" w:sz="0" w:space="0" w:color="auto"/>
        <w:bottom w:val="none" w:sz="0" w:space="0" w:color="auto"/>
        <w:right w:val="none" w:sz="0" w:space="0" w:color="auto"/>
      </w:divBdr>
      <w:divsChild>
        <w:div w:id="927737948">
          <w:marLeft w:val="0"/>
          <w:marRight w:val="0"/>
          <w:marTop w:val="0"/>
          <w:marBottom w:val="0"/>
          <w:divBdr>
            <w:top w:val="none" w:sz="0" w:space="0" w:color="auto"/>
            <w:left w:val="none" w:sz="0" w:space="0" w:color="auto"/>
            <w:bottom w:val="none" w:sz="0" w:space="0" w:color="auto"/>
            <w:right w:val="none" w:sz="0" w:space="0" w:color="auto"/>
          </w:divBdr>
          <w:divsChild>
            <w:div w:id="1557814050">
              <w:marLeft w:val="0"/>
              <w:marRight w:val="0"/>
              <w:marTop w:val="0"/>
              <w:marBottom w:val="60"/>
              <w:divBdr>
                <w:top w:val="none" w:sz="0" w:space="0" w:color="auto"/>
                <w:left w:val="none" w:sz="0" w:space="0" w:color="auto"/>
                <w:bottom w:val="single" w:sz="6" w:space="0" w:color="CCCCCC"/>
                <w:right w:val="none" w:sz="0" w:space="0" w:color="auto"/>
              </w:divBdr>
              <w:divsChild>
                <w:div w:id="1018310161">
                  <w:marLeft w:val="0"/>
                  <w:marRight w:val="0"/>
                  <w:marTop w:val="0"/>
                  <w:marBottom w:val="0"/>
                  <w:divBdr>
                    <w:top w:val="none" w:sz="0" w:space="0" w:color="auto"/>
                    <w:left w:val="none" w:sz="0" w:space="0" w:color="auto"/>
                    <w:bottom w:val="none" w:sz="0" w:space="0" w:color="auto"/>
                    <w:right w:val="none" w:sz="0" w:space="0" w:color="auto"/>
                  </w:divBdr>
                </w:div>
                <w:div w:id="1132603227">
                  <w:marLeft w:val="0"/>
                  <w:marRight w:val="0"/>
                  <w:marTop w:val="0"/>
                  <w:marBottom w:val="0"/>
                  <w:divBdr>
                    <w:top w:val="none" w:sz="0" w:space="0" w:color="auto"/>
                    <w:left w:val="none" w:sz="0" w:space="0" w:color="auto"/>
                    <w:bottom w:val="none" w:sz="0" w:space="0" w:color="auto"/>
                    <w:right w:val="none" w:sz="0" w:space="0" w:color="auto"/>
                  </w:divBdr>
                </w:div>
              </w:divsChild>
            </w:div>
            <w:div w:id="1491484613">
              <w:marLeft w:val="-75"/>
              <w:marRight w:val="0"/>
              <w:marTop w:val="30"/>
              <w:marBottom w:val="90"/>
              <w:divBdr>
                <w:top w:val="none" w:sz="0" w:space="0" w:color="auto"/>
                <w:left w:val="none" w:sz="0" w:space="0" w:color="auto"/>
                <w:bottom w:val="none" w:sz="0" w:space="0" w:color="auto"/>
                <w:right w:val="none" w:sz="0" w:space="0" w:color="auto"/>
              </w:divBdr>
              <w:divsChild>
                <w:div w:id="1481848902">
                  <w:marLeft w:val="0"/>
                  <w:marRight w:val="0"/>
                  <w:marTop w:val="0"/>
                  <w:marBottom w:val="0"/>
                  <w:divBdr>
                    <w:top w:val="none" w:sz="0" w:space="0" w:color="auto"/>
                    <w:left w:val="none" w:sz="0" w:space="0" w:color="auto"/>
                    <w:bottom w:val="none" w:sz="0" w:space="0" w:color="auto"/>
                    <w:right w:val="none" w:sz="0" w:space="0" w:color="auto"/>
                  </w:divBdr>
                </w:div>
                <w:div w:id="668679448">
                  <w:marLeft w:val="0"/>
                  <w:marRight w:val="0"/>
                  <w:marTop w:val="0"/>
                  <w:marBottom w:val="0"/>
                  <w:divBdr>
                    <w:top w:val="none" w:sz="0" w:space="0" w:color="auto"/>
                    <w:left w:val="none" w:sz="0" w:space="0" w:color="auto"/>
                    <w:bottom w:val="none" w:sz="0" w:space="0" w:color="auto"/>
                    <w:right w:val="none" w:sz="0" w:space="0" w:color="auto"/>
                  </w:divBdr>
                  <w:divsChild>
                    <w:div w:id="1584798019">
                      <w:marLeft w:val="0"/>
                      <w:marRight w:val="0"/>
                      <w:marTop w:val="0"/>
                      <w:marBottom w:val="0"/>
                      <w:divBdr>
                        <w:top w:val="none" w:sz="0" w:space="0" w:color="auto"/>
                        <w:left w:val="none" w:sz="0" w:space="0" w:color="auto"/>
                        <w:bottom w:val="none" w:sz="0" w:space="0" w:color="auto"/>
                        <w:right w:val="none" w:sz="0" w:space="0" w:color="auto"/>
                      </w:divBdr>
                      <w:divsChild>
                        <w:div w:id="208941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578347">
              <w:marLeft w:val="0"/>
              <w:marRight w:val="75"/>
              <w:marTop w:val="0"/>
              <w:marBottom w:val="0"/>
              <w:divBdr>
                <w:top w:val="none" w:sz="0" w:space="0" w:color="auto"/>
                <w:left w:val="none" w:sz="0" w:space="0" w:color="auto"/>
                <w:bottom w:val="none" w:sz="0" w:space="0" w:color="auto"/>
                <w:right w:val="none" w:sz="0" w:space="0" w:color="auto"/>
              </w:divBdr>
              <w:divsChild>
                <w:div w:id="805389211">
                  <w:marLeft w:val="0"/>
                  <w:marRight w:val="75"/>
                  <w:marTop w:val="0"/>
                  <w:marBottom w:val="0"/>
                  <w:divBdr>
                    <w:top w:val="none" w:sz="0" w:space="0" w:color="auto"/>
                    <w:left w:val="none" w:sz="0" w:space="0" w:color="auto"/>
                    <w:bottom w:val="none" w:sz="0" w:space="0" w:color="auto"/>
                    <w:right w:val="none" w:sz="0" w:space="0" w:color="auto"/>
                  </w:divBdr>
                  <w:divsChild>
                    <w:div w:id="270086866">
                      <w:marLeft w:val="0"/>
                      <w:marRight w:val="0"/>
                      <w:marTop w:val="0"/>
                      <w:marBottom w:val="0"/>
                      <w:divBdr>
                        <w:top w:val="none" w:sz="0" w:space="0" w:color="auto"/>
                        <w:left w:val="none" w:sz="0" w:space="0" w:color="auto"/>
                        <w:bottom w:val="none" w:sz="0" w:space="0" w:color="auto"/>
                        <w:right w:val="none" w:sz="0" w:space="0" w:color="auto"/>
                      </w:divBdr>
                      <w:divsChild>
                        <w:div w:id="192322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0152875">
      <w:bodyDiv w:val="1"/>
      <w:marLeft w:val="0"/>
      <w:marRight w:val="0"/>
      <w:marTop w:val="0"/>
      <w:marBottom w:val="0"/>
      <w:divBdr>
        <w:top w:val="none" w:sz="0" w:space="0" w:color="auto"/>
        <w:left w:val="none" w:sz="0" w:space="0" w:color="auto"/>
        <w:bottom w:val="none" w:sz="0" w:space="0" w:color="auto"/>
        <w:right w:val="none" w:sz="0" w:space="0" w:color="auto"/>
      </w:divBdr>
      <w:divsChild>
        <w:div w:id="1266615015">
          <w:marLeft w:val="0"/>
          <w:marRight w:val="0"/>
          <w:marTop w:val="0"/>
          <w:marBottom w:val="0"/>
          <w:divBdr>
            <w:top w:val="none" w:sz="0" w:space="0" w:color="auto"/>
            <w:left w:val="none" w:sz="0" w:space="0" w:color="auto"/>
            <w:bottom w:val="none" w:sz="0" w:space="0" w:color="auto"/>
            <w:right w:val="none" w:sz="0" w:space="0" w:color="auto"/>
          </w:divBdr>
          <w:divsChild>
            <w:div w:id="336737245">
              <w:marLeft w:val="0"/>
              <w:marRight w:val="0"/>
              <w:marTop w:val="0"/>
              <w:marBottom w:val="0"/>
              <w:divBdr>
                <w:top w:val="none" w:sz="0" w:space="0" w:color="auto"/>
                <w:left w:val="none" w:sz="0" w:space="0" w:color="auto"/>
                <w:bottom w:val="none" w:sz="0" w:space="0" w:color="auto"/>
                <w:right w:val="none" w:sz="0" w:space="0" w:color="auto"/>
              </w:divBdr>
              <w:divsChild>
                <w:div w:id="2006516800">
                  <w:marLeft w:val="225"/>
                  <w:marRight w:val="225"/>
                  <w:marTop w:val="225"/>
                  <w:marBottom w:val="225"/>
                  <w:divBdr>
                    <w:top w:val="none" w:sz="0" w:space="0" w:color="auto"/>
                    <w:left w:val="none" w:sz="0" w:space="0" w:color="auto"/>
                    <w:bottom w:val="none" w:sz="0" w:space="0" w:color="auto"/>
                    <w:right w:val="none" w:sz="0" w:space="0" w:color="auto"/>
                  </w:divBdr>
                  <w:divsChild>
                    <w:div w:id="787313969">
                      <w:marLeft w:val="0"/>
                      <w:marRight w:val="0"/>
                      <w:marTop w:val="0"/>
                      <w:marBottom w:val="0"/>
                      <w:divBdr>
                        <w:top w:val="none" w:sz="0" w:space="0" w:color="auto"/>
                        <w:left w:val="none" w:sz="0" w:space="0" w:color="auto"/>
                        <w:bottom w:val="none" w:sz="0" w:space="0" w:color="auto"/>
                        <w:right w:val="none" w:sz="0" w:space="0" w:color="auto"/>
                      </w:divBdr>
                      <w:divsChild>
                        <w:div w:id="1812359442">
                          <w:marLeft w:val="0"/>
                          <w:marRight w:val="0"/>
                          <w:marTop w:val="0"/>
                          <w:marBottom w:val="0"/>
                          <w:divBdr>
                            <w:top w:val="none" w:sz="0" w:space="0" w:color="auto"/>
                            <w:left w:val="none" w:sz="0" w:space="0" w:color="auto"/>
                            <w:bottom w:val="none" w:sz="0" w:space="0" w:color="auto"/>
                            <w:right w:val="none" w:sz="0" w:space="0" w:color="auto"/>
                          </w:divBdr>
                          <w:divsChild>
                            <w:div w:id="672997297">
                              <w:marLeft w:val="0"/>
                              <w:marRight w:val="0"/>
                              <w:marTop w:val="0"/>
                              <w:marBottom w:val="0"/>
                              <w:divBdr>
                                <w:top w:val="none" w:sz="0" w:space="0" w:color="auto"/>
                                <w:left w:val="none" w:sz="0" w:space="0" w:color="auto"/>
                                <w:bottom w:val="none" w:sz="0" w:space="0" w:color="auto"/>
                                <w:right w:val="none" w:sz="0" w:space="0" w:color="auto"/>
                              </w:divBdr>
                              <w:divsChild>
                                <w:div w:id="1322544007">
                                  <w:marLeft w:val="0"/>
                                  <w:marRight w:val="0"/>
                                  <w:marTop w:val="0"/>
                                  <w:marBottom w:val="0"/>
                                  <w:divBdr>
                                    <w:top w:val="none" w:sz="0" w:space="0" w:color="auto"/>
                                    <w:left w:val="none" w:sz="0" w:space="0" w:color="auto"/>
                                    <w:bottom w:val="none" w:sz="0" w:space="0" w:color="auto"/>
                                    <w:right w:val="none" w:sz="0" w:space="0" w:color="auto"/>
                                  </w:divBdr>
                                </w:div>
                                <w:div w:id="1063332581">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200170646">
                          <w:marLeft w:val="0"/>
                          <w:marRight w:val="3375"/>
                          <w:marTop w:val="150"/>
                          <w:marBottom w:val="0"/>
                          <w:divBdr>
                            <w:top w:val="single" w:sz="6" w:space="4" w:color="CCCCCC"/>
                            <w:left w:val="none" w:sz="0" w:space="0" w:color="auto"/>
                            <w:bottom w:val="single" w:sz="6" w:space="4" w:color="CCCCCC"/>
                            <w:right w:val="none" w:sz="0" w:space="0" w:color="auto"/>
                          </w:divBdr>
                        </w:div>
                        <w:div w:id="346445104">
                          <w:marLeft w:val="0"/>
                          <w:marRight w:val="3375"/>
                          <w:marTop w:val="75"/>
                          <w:marBottom w:val="0"/>
                          <w:divBdr>
                            <w:top w:val="none" w:sz="0" w:space="0" w:color="auto"/>
                            <w:left w:val="none" w:sz="0" w:space="0" w:color="auto"/>
                            <w:bottom w:val="none" w:sz="0" w:space="0" w:color="auto"/>
                            <w:right w:val="none" w:sz="0" w:space="0" w:color="auto"/>
                          </w:divBdr>
                        </w:div>
                      </w:divsChild>
                    </w:div>
                    <w:div w:id="715197117">
                      <w:marLeft w:val="0"/>
                      <w:marRight w:val="0"/>
                      <w:marTop w:val="75"/>
                      <w:marBottom w:val="0"/>
                      <w:divBdr>
                        <w:top w:val="none" w:sz="0" w:space="0" w:color="auto"/>
                        <w:left w:val="none" w:sz="0" w:space="0" w:color="auto"/>
                        <w:bottom w:val="none" w:sz="0" w:space="0" w:color="auto"/>
                        <w:right w:val="none" w:sz="0" w:space="0" w:color="auto"/>
                      </w:divBdr>
                      <w:divsChild>
                        <w:div w:id="1946771665">
                          <w:marLeft w:val="0"/>
                          <w:marRight w:val="0"/>
                          <w:marTop w:val="0"/>
                          <w:marBottom w:val="0"/>
                          <w:divBdr>
                            <w:top w:val="none" w:sz="0" w:space="0" w:color="auto"/>
                            <w:left w:val="none" w:sz="0" w:space="0" w:color="auto"/>
                            <w:bottom w:val="none" w:sz="0" w:space="0" w:color="auto"/>
                            <w:right w:val="none" w:sz="0" w:space="0" w:color="auto"/>
                          </w:divBdr>
                        </w:div>
                        <w:div w:id="127837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7629566">
      <w:bodyDiv w:val="1"/>
      <w:marLeft w:val="0"/>
      <w:marRight w:val="0"/>
      <w:marTop w:val="0"/>
      <w:marBottom w:val="0"/>
      <w:divBdr>
        <w:top w:val="none" w:sz="0" w:space="0" w:color="auto"/>
        <w:left w:val="none" w:sz="0" w:space="0" w:color="auto"/>
        <w:bottom w:val="none" w:sz="0" w:space="0" w:color="auto"/>
        <w:right w:val="none" w:sz="0" w:space="0" w:color="auto"/>
      </w:divBdr>
      <w:divsChild>
        <w:div w:id="1455557222">
          <w:marLeft w:val="0"/>
          <w:marRight w:val="0"/>
          <w:marTop w:val="0"/>
          <w:marBottom w:val="0"/>
          <w:divBdr>
            <w:top w:val="none" w:sz="0" w:space="0" w:color="auto"/>
            <w:left w:val="none" w:sz="0" w:space="0" w:color="auto"/>
            <w:bottom w:val="none" w:sz="0" w:space="0" w:color="auto"/>
            <w:right w:val="none" w:sz="0" w:space="0" w:color="auto"/>
          </w:divBdr>
          <w:divsChild>
            <w:div w:id="1445077764">
              <w:marLeft w:val="0"/>
              <w:marRight w:val="135"/>
              <w:marTop w:val="0"/>
              <w:marBottom w:val="0"/>
              <w:divBdr>
                <w:top w:val="none" w:sz="0" w:space="0" w:color="auto"/>
                <w:left w:val="single" w:sz="12" w:space="7" w:color="E9E9E9"/>
                <w:bottom w:val="none" w:sz="0" w:space="0" w:color="auto"/>
                <w:right w:val="single" w:sz="12" w:space="7" w:color="E9E9E9"/>
              </w:divBdr>
              <w:divsChild>
                <w:div w:id="200450159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762751523">
      <w:bodyDiv w:val="1"/>
      <w:marLeft w:val="0"/>
      <w:marRight w:val="0"/>
      <w:marTop w:val="0"/>
      <w:marBottom w:val="0"/>
      <w:divBdr>
        <w:top w:val="none" w:sz="0" w:space="0" w:color="auto"/>
        <w:left w:val="none" w:sz="0" w:space="0" w:color="auto"/>
        <w:bottom w:val="none" w:sz="0" w:space="0" w:color="auto"/>
        <w:right w:val="none" w:sz="0" w:space="0" w:color="auto"/>
      </w:divBdr>
      <w:divsChild>
        <w:div w:id="187985043">
          <w:marLeft w:val="0"/>
          <w:marRight w:val="0"/>
          <w:marTop w:val="0"/>
          <w:marBottom w:val="0"/>
          <w:divBdr>
            <w:top w:val="none" w:sz="0" w:space="0" w:color="auto"/>
            <w:left w:val="none" w:sz="0" w:space="0" w:color="auto"/>
            <w:bottom w:val="none" w:sz="0" w:space="0" w:color="auto"/>
            <w:right w:val="none" w:sz="0" w:space="0" w:color="auto"/>
          </w:divBdr>
          <w:divsChild>
            <w:div w:id="1656566324">
              <w:marLeft w:val="0"/>
              <w:marRight w:val="0"/>
              <w:marTop w:val="0"/>
              <w:marBottom w:val="0"/>
              <w:divBdr>
                <w:top w:val="none" w:sz="0" w:space="0" w:color="auto"/>
                <w:left w:val="none" w:sz="0" w:space="0" w:color="auto"/>
                <w:bottom w:val="none" w:sz="0" w:space="0" w:color="auto"/>
                <w:right w:val="none" w:sz="0" w:space="0" w:color="auto"/>
              </w:divBdr>
              <w:divsChild>
                <w:div w:id="178736386">
                  <w:marLeft w:val="0"/>
                  <w:marRight w:val="0"/>
                  <w:marTop w:val="0"/>
                  <w:marBottom w:val="0"/>
                  <w:divBdr>
                    <w:top w:val="none" w:sz="0" w:space="0" w:color="auto"/>
                    <w:left w:val="none" w:sz="0" w:space="0" w:color="auto"/>
                    <w:bottom w:val="none" w:sz="0" w:space="0" w:color="auto"/>
                    <w:right w:val="none" w:sz="0" w:space="0" w:color="auto"/>
                  </w:divBdr>
                  <w:divsChild>
                    <w:div w:id="655572543">
                      <w:marLeft w:val="0"/>
                      <w:marRight w:val="0"/>
                      <w:marTop w:val="0"/>
                      <w:marBottom w:val="0"/>
                      <w:divBdr>
                        <w:top w:val="none" w:sz="0" w:space="0" w:color="auto"/>
                        <w:left w:val="none" w:sz="0" w:space="0" w:color="auto"/>
                        <w:bottom w:val="none" w:sz="0" w:space="0" w:color="auto"/>
                        <w:right w:val="none" w:sz="0" w:space="0" w:color="auto"/>
                      </w:divBdr>
                      <w:divsChild>
                        <w:div w:id="415791160">
                          <w:marLeft w:val="0"/>
                          <w:marRight w:val="0"/>
                          <w:marTop w:val="0"/>
                          <w:marBottom w:val="0"/>
                          <w:divBdr>
                            <w:top w:val="none" w:sz="0" w:space="0" w:color="auto"/>
                            <w:left w:val="none" w:sz="0" w:space="0" w:color="auto"/>
                            <w:bottom w:val="none" w:sz="0" w:space="0" w:color="auto"/>
                            <w:right w:val="none" w:sz="0" w:space="0" w:color="auto"/>
                          </w:divBdr>
                          <w:divsChild>
                            <w:div w:id="1810126978">
                              <w:marLeft w:val="0"/>
                              <w:marRight w:val="0"/>
                              <w:marTop w:val="0"/>
                              <w:marBottom w:val="0"/>
                              <w:divBdr>
                                <w:top w:val="none" w:sz="0" w:space="0" w:color="auto"/>
                                <w:left w:val="none" w:sz="0" w:space="0" w:color="auto"/>
                                <w:bottom w:val="none" w:sz="0" w:space="0" w:color="auto"/>
                                <w:right w:val="none" w:sz="0" w:space="0" w:color="auto"/>
                              </w:divBdr>
                              <w:divsChild>
                                <w:div w:id="1587573787">
                                  <w:marLeft w:val="0"/>
                                  <w:marRight w:val="0"/>
                                  <w:marTop w:val="0"/>
                                  <w:marBottom w:val="0"/>
                                  <w:divBdr>
                                    <w:top w:val="none" w:sz="0" w:space="0" w:color="auto"/>
                                    <w:left w:val="none" w:sz="0" w:space="0" w:color="auto"/>
                                    <w:bottom w:val="none" w:sz="0" w:space="0" w:color="auto"/>
                                    <w:right w:val="none" w:sz="0" w:space="0" w:color="auto"/>
                                  </w:divBdr>
                                  <w:divsChild>
                                    <w:div w:id="1963994718">
                                      <w:marLeft w:val="0"/>
                                      <w:marRight w:val="0"/>
                                      <w:marTop w:val="0"/>
                                      <w:marBottom w:val="0"/>
                                      <w:divBdr>
                                        <w:top w:val="none" w:sz="0" w:space="0" w:color="auto"/>
                                        <w:left w:val="none" w:sz="0" w:space="0" w:color="auto"/>
                                        <w:bottom w:val="none" w:sz="0" w:space="0" w:color="auto"/>
                                        <w:right w:val="none" w:sz="0" w:space="0" w:color="auto"/>
                                      </w:divBdr>
                                      <w:divsChild>
                                        <w:div w:id="1273629970">
                                          <w:marLeft w:val="0"/>
                                          <w:marRight w:val="0"/>
                                          <w:marTop w:val="0"/>
                                          <w:marBottom w:val="0"/>
                                          <w:divBdr>
                                            <w:top w:val="none" w:sz="0" w:space="0" w:color="auto"/>
                                            <w:left w:val="none" w:sz="0" w:space="0" w:color="auto"/>
                                            <w:bottom w:val="none" w:sz="0" w:space="0" w:color="auto"/>
                                            <w:right w:val="none" w:sz="0" w:space="0" w:color="auto"/>
                                          </w:divBdr>
                                          <w:divsChild>
                                            <w:div w:id="490222204">
                                              <w:marLeft w:val="0"/>
                                              <w:marRight w:val="0"/>
                                              <w:marTop w:val="0"/>
                                              <w:marBottom w:val="0"/>
                                              <w:divBdr>
                                                <w:top w:val="none" w:sz="0" w:space="0" w:color="auto"/>
                                                <w:left w:val="none" w:sz="0" w:space="0" w:color="auto"/>
                                                <w:bottom w:val="none" w:sz="0" w:space="0" w:color="auto"/>
                                                <w:right w:val="none" w:sz="0" w:space="0" w:color="auto"/>
                                              </w:divBdr>
                                            </w:div>
                                            <w:div w:id="1204828997">
                                              <w:marLeft w:val="0"/>
                                              <w:marRight w:val="0"/>
                                              <w:marTop w:val="0"/>
                                              <w:marBottom w:val="0"/>
                                              <w:divBdr>
                                                <w:top w:val="none" w:sz="0" w:space="0" w:color="auto"/>
                                                <w:left w:val="none" w:sz="0" w:space="0" w:color="auto"/>
                                                <w:bottom w:val="none" w:sz="0" w:space="0" w:color="auto"/>
                                                <w:right w:val="none" w:sz="0" w:space="0" w:color="auto"/>
                                              </w:divBdr>
                                            </w:div>
                                            <w:div w:id="1627857427">
                                              <w:marLeft w:val="0"/>
                                              <w:marRight w:val="0"/>
                                              <w:marTop w:val="0"/>
                                              <w:marBottom w:val="0"/>
                                              <w:divBdr>
                                                <w:top w:val="none" w:sz="0" w:space="0" w:color="auto"/>
                                                <w:left w:val="none" w:sz="0" w:space="0" w:color="auto"/>
                                                <w:bottom w:val="none" w:sz="0" w:space="0" w:color="auto"/>
                                                <w:right w:val="none" w:sz="0" w:space="0" w:color="auto"/>
                                              </w:divBdr>
                                            </w:div>
                                            <w:div w:id="373429646">
                                              <w:marLeft w:val="0"/>
                                              <w:marRight w:val="0"/>
                                              <w:marTop w:val="0"/>
                                              <w:marBottom w:val="0"/>
                                              <w:divBdr>
                                                <w:top w:val="none" w:sz="0" w:space="0" w:color="auto"/>
                                                <w:left w:val="none" w:sz="0" w:space="0" w:color="auto"/>
                                                <w:bottom w:val="none" w:sz="0" w:space="0" w:color="auto"/>
                                                <w:right w:val="none" w:sz="0" w:space="0" w:color="auto"/>
                                              </w:divBdr>
                                              <w:divsChild>
                                                <w:div w:id="1441684947">
                                                  <w:marLeft w:val="0"/>
                                                  <w:marRight w:val="0"/>
                                                  <w:marTop w:val="0"/>
                                                  <w:marBottom w:val="0"/>
                                                  <w:divBdr>
                                                    <w:top w:val="none" w:sz="0" w:space="0" w:color="auto"/>
                                                    <w:left w:val="none" w:sz="0" w:space="0" w:color="auto"/>
                                                    <w:bottom w:val="none" w:sz="0" w:space="0" w:color="auto"/>
                                                    <w:right w:val="none" w:sz="0" w:space="0" w:color="auto"/>
                                                  </w:divBdr>
                                                  <w:divsChild>
                                                    <w:div w:id="285551007">
                                                      <w:marLeft w:val="0"/>
                                                      <w:marRight w:val="0"/>
                                                      <w:marTop w:val="0"/>
                                                      <w:marBottom w:val="120"/>
                                                      <w:divBdr>
                                                        <w:top w:val="none" w:sz="0" w:space="0" w:color="auto"/>
                                                        <w:left w:val="none" w:sz="0" w:space="0" w:color="auto"/>
                                                        <w:bottom w:val="none" w:sz="0" w:space="0" w:color="auto"/>
                                                        <w:right w:val="none" w:sz="0" w:space="0" w:color="auto"/>
                                                      </w:divBdr>
                                                      <w:divsChild>
                                                        <w:div w:id="141697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900925">
                                              <w:marLeft w:val="0"/>
                                              <w:marRight w:val="0"/>
                                              <w:marTop w:val="0"/>
                                              <w:marBottom w:val="0"/>
                                              <w:divBdr>
                                                <w:top w:val="none" w:sz="0" w:space="0" w:color="auto"/>
                                                <w:left w:val="none" w:sz="0" w:space="0" w:color="auto"/>
                                                <w:bottom w:val="none" w:sz="0" w:space="0" w:color="auto"/>
                                                <w:right w:val="none" w:sz="0" w:space="0" w:color="auto"/>
                                              </w:divBdr>
                                            </w:div>
                                            <w:div w:id="211353984">
                                              <w:marLeft w:val="0"/>
                                              <w:marRight w:val="0"/>
                                              <w:marTop w:val="0"/>
                                              <w:marBottom w:val="0"/>
                                              <w:divBdr>
                                                <w:top w:val="none" w:sz="0" w:space="0" w:color="auto"/>
                                                <w:left w:val="none" w:sz="0" w:space="0" w:color="auto"/>
                                                <w:bottom w:val="none" w:sz="0" w:space="0" w:color="auto"/>
                                                <w:right w:val="none" w:sz="0" w:space="0" w:color="auto"/>
                                              </w:divBdr>
                                              <w:divsChild>
                                                <w:div w:id="899755638">
                                                  <w:marLeft w:val="0"/>
                                                  <w:marRight w:val="0"/>
                                                  <w:marTop w:val="0"/>
                                                  <w:marBottom w:val="0"/>
                                                  <w:divBdr>
                                                    <w:top w:val="none" w:sz="0" w:space="0" w:color="auto"/>
                                                    <w:left w:val="none" w:sz="0" w:space="0" w:color="auto"/>
                                                    <w:bottom w:val="none" w:sz="0" w:space="0" w:color="auto"/>
                                                    <w:right w:val="none" w:sz="0" w:space="0" w:color="auto"/>
                                                  </w:divBdr>
                                                </w:div>
                                                <w:div w:id="1911889455">
                                                  <w:marLeft w:val="0"/>
                                                  <w:marRight w:val="0"/>
                                                  <w:marTop w:val="0"/>
                                                  <w:marBottom w:val="0"/>
                                                  <w:divBdr>
                                                    <w:top w:val="none" w:sz="0" w:space="0" w:color="auto"/>
                                                    <w:left w:val="none" w:sz="0" w:space="0" w:color="auto"/>
                                                    <w:bottom w:val="none" w:sz="0" w:space="0" w:color="auto"/>
                                                    <w:right w:val="none" w:sz="0" w:space="0" w:color="auto"/>
                                                  </w:divBdr>
                                                </w:div>
                                                <w:div w:id="351345294">
                                                  <w:marLeft w:val="0"/>
                                                  <w:marRight w:val="0"/>
                                                  <w:marTop w:val="0"/>
                                                  <w:marBottom w:val="0"/>
                                                  <w:divBdr>
                                                    <w:top w:val="none" w:sz="0" w:space="0" w:color="auto"/>
                                                    <w:left w:val="none" w:sz="0" w:space="0" w:color="auto"/>
                                                    <w:bottom w:val="none" w:sz="0" w:space="0" w:color="auto"/>
                                                    <w:right w:val="none" w:sz="0" w:space="0" w:color="auto"/>
                                                  </w:divBdr>
                                                </w:div>
                                                <w:div w:id="1544637355">
                                                  <w:marLeft w:val="0"/>
                                                  <w:marRight w:val="0"/>
                                                  <w:marTop w:val="0"/>
                                                  <w:marBottom w:val="0"/>
                                                  <w:divBdr>
                                                    <w:top w:val="none" w:sz="0" w:space="0" w:color="auto"/>
                                                    <w:left w:val="none" w:sz="0" w:space="0" w:color="auto"/>
                                                    <w:bottom w:val="none" w:sz="0" w:space="0" w:color="auto"/>
                                                    <w:right w:val="none" w:sz="0" w:space="0" w:color="auto"/>
                                                  </w:divBdr>
                                                </w:div>
                                              </w:divsChild>
                                            </w:div>
                                            <w:div w:id="514343114">
                                              <w:marLeft w:val="0"/>
                                              <w:marRight w:val="0"/>
                                              <w:marTop w:val="0"/>
                                              <w:marBottom w:val="0"/>
                                              <w:divBdr>
                                                <w:top w:val="none" w:sz="0" w:space="0" w:color="auto"/>
                                                <w:left w:val="none" w:sz="0" w:space="0" w:color="auto"/>
                                                <w:bottom w:val="none" w:sz="0" w:space="0" w:color="auto"/>
                                                <w:right w:val="none" w:sz="0" w:space="0" w:color="auto"/>
                                              </w:divBdr>
                                            </w:div>
                                            <w:div w:id="1483696928">
                                              <w:marLeft w:val="0"/>
                                              <w:marRight w:val="0"/>
                                              <w:marTop w:val="0"/>
                                              <w:marBottom w:val="0"/>
                                              <w:divBdr>
                                                <w:top w:val="none" w:sz="0" w:space="0" w:color="auto"/>
                                                <w:left w:val="none" w:sz="0" w:space="0" w:color="auto"/>
                                                <w:bottom w:val="none" w:sz="0" w:space="0" w:color="auto"/>
                                                <w:right w:val="none" w:sz="0" w:space="0" w:color="auto"/>
                                              </w:divBdr>
                                              <w:divsChild>
                                                <w:div w:id="38826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64720602">
      <w:bodyDiv w:val="1"/>
      <w:marLeft w:val="0"/>
      <w:marRight w:val="0"/>
      <w:marTop w:val="108"/>
      <w:marBottom w:val="108"/>
      <w:divBdr>
        <w:top w:val="none" w:sz="0" w:space="0" w:color="auto"/>
        <w:left w:val="none" w:sz="0" w:space="0" w:color="auto"/>
        <w:bottom w:val="none" w:sz="0" w:space="0" w:color="auto"/>
        <w:right w:val="none" w:sz="0" w:space="0" w:color="auto"/>
      </w:divBdr>
      <w:divsChild>
        <w:div w:id="1198274470">
          <w:marLeft w:val="0"/>
          <w:marRight w:val="0"/>
          <w:marTop w:val="0"/>
          <w:marBottom w:val="0"/>
          <w:divBdr>
            <w:top w:val="none" w:sz="0" w:space="0" w:color="auto"/>
            <w:left w:val="none" w:sz="0" w:space="0" w:color="auto"/>
            <w:bottom w:val="none" w:sz="0" w:space="0" w:color="auto"/>
            <w:right w:val="none" w:sz="0" w:space="0" w:color="auto"/>
          </w:divBdr>
          <w:divsChild>
            <w:div w:id="825434022">
              <w:marLeft w:val="0"/>
              <w:marRight w:val="75"/>
              <w:marTop w:val="0"/>
              <w:marBottom w:val="0"/>
              <w:divBdr>
                <w:top w:val="none" w:sz="0" w:space="0" w:color="auto"/>
                <w:left w:val="none" w:sz="0" w:space="0" w:color="auto"/>
                <w:bottom w:val="none" w:sz="0" w:space="0" w:color="auto"/>
                <w:right w:val="none" w:sz="0" w:space="0" w:color="auto"/>
              </w:divBdr>
              <w:divsChild>
                <w:div w:id="851605220">
                  <w:marLeft w:val="0"/>
                  <w:marRight w:val="75"/>
                  <w:marTop w:val="0"/>
                  <w:marBottom w:val="0"/>
                  <w:divBdr>
                    <w:top w:val="none" w:sz="0" w:space="0" w:color="auto"/>
                    <w:left w:val="none" w:sz="0" w:space="0" w:color="auto"/>
                    <w:bottom w:val="none" w:sz="0" w:space="0" w:color="auto"/>
                    <w:right w:val="none" w:sz="0" w:space="0" w:color="auto"/>
                  </w:divBdr>
                  <w:divsChild>
                    <w:div w:id="1342854922">
                      <w:marLeft w:val="0"/>
                      <w:marRight w:val="75"/>
                      <w:marTop w:val="0"/>
                      <w:marBottom w:val="0"/>
                      <w:divBdr>
                        <w:top w:val="none" w:sz="0" w:space="0" w:color="auto"/>
                        <w:left w:val="none" w:sz="0" w:space="0" w:color="auto"/>
                        <w:bottom w:val="none" w:sz="0" w:space="0" w:color="auto"/>
                        <w:right w:val="none" w:sz="0" w:space="0" w:color="auto"/>
                      </w:divBdr>
                      <w:divsChild>
                        <w:div w:id="922253573">
                          <w:marLeft w:val="0"/>
                          <w:marRight w:val="0"/>
                          <w:marTop w:val="0"/>
                          <w:marBottom w:val="0"/>
                          <w:divBdr>
                            <w:top w:val="none" w:sz="0" w:space="0" w:color="auto"/>
                            <w:left w:val="none" w:sz="0" w:space="0" w:color="auto"/>
                            <w:bottom w:val="none" w:sz="0" w:space="0" w:color="auto"/>
                            <w:right w:val="none" w:sz="0" w:space="0" w:color="auto"/>
                          </w:divBdr>
                          <w:divsChild>
                            <w:div w:id="1958826975">
                              <w:marLeft w:val="0"/>
                              <w:marRight w:val="0"/>
                              <w:marTop w:val="0"/>
                              <w:marBottom w:val="0"/>
                              <w:divBdr>
                                <w:top w:val="none" w:sz="0" w:space="0" w:color="auto"/>
                                <w:left w:val="none" w:sz="0" w:space="0" w:color="auto"/>
                                <w:bottom w:val="none" w:sz="0" w:space="0" w:color="auto"/>
                                <w:right w:val="none" w:sz="0" w:space="0" w:color="auto"/>
                              </w:divBdr>
                              <w:divsChild>
                                <w:div w:id="456490881">
                                  <w:marLeft w:val="0"/>
                                  <w:marRight w:val="0"/>
                                  <w:marTop w:val="0"/>
                                  <w:marBottom w:val="0"/>
                                  <w:divBdr>
                                    <w:top w:val="none" w:sz="0" w:space="0" w:color="auto"/>
                                    <w:left w:val="none" w:sz="0" w:space="0" w:color="auto"/>
                                    <w:bottom w:val="none" w:sz="0" w:space="0" w:color="auto"/>
                                    <w:right w:val="none" w:sz="0" w:space="0" w:color="auto"/>
                                  </w:divBdr>
                                  <w:divsChild>
                                    <w:div w:id="1676420915">
                                      <w:marLeft w:val="0"/>
                                      <w:marRight w:val="0"/>
                                      <w:marTop w:val="0"/>
                                      <w:marBottom w:val="0"/>
                                      <w:divBdr>
                                        <w:top w:val="none" w:sz="0" w:space="0" w:color="auto"/>
                                        <w:left w:val="none" w:sz="0" w:space="0" w:color="auto"/>
                                        <w:bottom w:val="none" w:sz="0" w:space="0" w:color="auto"/>
                                        <w:right w:val="none" w:sz="0" w:space="0" w:color="auto"/>
                                      </w:divBdr>
                                    </w:div>
                                    <w:div w:id="545793748">
                                      <w:marLeft w:val="0"/>
                                      <w:marRight w:val="0"/>
                                      <w:marTop w:val="0"/>
                                      <w:marBottom w:val="0"/>
                                      <w:divBdr>
                                        <w:top w:val="none" w:sz="0" w:space="0" w:color="auto"/>
                                        <w:left w:val="none" w:sz="0" w:space="0" w:color="auto"/>
                                        <w:bottom w:val="none" w:sz="0" w:space="0" w:color="auto"/>
                                        <w:right w:val="none" w:sz="0" w:space="0" w:color="auto"/>
                                      </w:divBdr>
                                      <w:divsChild>
                                        <w:div w:id="975259310">
                                          <w:marLeft w:val="0"/>
                                          <w:marRight w:val="0"/>
                                          <w:marTop w:val="0"/>
                                          <w:marBottom w:val="0"/>
                                          <w:divBdr>
                                            <w:top w:val="none" w:sz="0" w:space="0" w:color="auto"/>
                                            <w:left w:val="none" w:sz="0" w:space="0" w:color="auto"/>
                                            <w:bottom w:val="none" w:sz="0" w:space="0" w:color="auto"/>
                                            <w:right w:val="none" w:sz="0" w:space="0" w:color="auto"/>
                                          </w:divBdr>
                                          <w:divsChild>
                                            <w:div w:id="193609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419787">
                                  <w:marLeft w:val="0"/>
                                  <w:marRight w:val="0"/>
                                  <w:marTop w:val="0"/>
                                  <w:marBottom w:val="0"/>
                                  <w:divBdr>
                                    <w:top w:val="none" w:sz="0" w:space="0" w:color="auto"/>
                                    <w:left w:val="none" w:sz="0" w:space="0" w:color="auto"/>
                                    <w:bottom w:val="none" w:sz="0" w:space="0" w:color="auto"/>
                                    <w:right w:val="none" w:sz="0" w:space="0" w:color="auto"/>
                                  </w:divBdr>
                                  <w:divsChild>
                                    <w:div w:id="77714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8622533">
      <w:bodyDiv w:val="1"/>
      <w:marLeft w:val="0"/>
      <w:marRight w:val="0"/>
      <w:marTop w:val="0"/>
      <w:marBottom w:val="0"/>
      <w:divBdr>
        <w:top w:val="none" w:sz="0" w:space="0" w:color="auto"/>
        <w:left w:val="none" w:sz="0" w:space="0" w:color="auto"/>
        <w:bottom w:val="none" w:sz="0" w:space="0" w:color="auto"/>
        <w:right w:val="none" w:sz="0" w:space="0" w:color="auto"/>
      </w:divBdr>
      <w:divsChild>
        <w:div w:id="837692455">
          <w:marLeft w:val="0"/>
          <w:marRight w:val="0"/>
          <w:marTop w:val="0"/>
          <w:marBottom w:val="0"/>
          <w:divBdr>
            <w:top w:val="none" w:sz="0" w:space="0" w:color="auto"/>
            <w:left w:val="none" w:sz="0" w:space="0" w:color="auto"/>
            <w:bottom w:val="none" w:sz="0" w:space="0" w:color="auto"/>
            <w:right w:val="none" w:sz="0" w:space="0" w:color="auto"/>
          </w:divBdr>
          <w:divsChild>
            <w:div w:id="1052075186">
              <w:marLeft w:val="0"/>
              <w:marRight w:val="135"/>
              <w:marTop w:val="0"/>
              <w:marBottom w:val="0"/>
              <w:divBdr>
                <w:top w:val="none" w:sz="0" w:space="0" w:color="auto"/>
                <w:left w:val="single" w:sz="12" w:space="7" w:color="E9E9E9"/>
                <w:bottom w:val="none" w:sz="0" w:space="0" w:color="auto"/>
                <w:right w:val="single" w:sz="12" w:space="7" w:color="E9E9E9"/>
              </w:divBdr>
              <w:divsChild>
                <w:div w:id="1851213472">
                  <w:marLeft w:val="0"/>
                  <w:marRight w:val="0"/>
                  <w:marTop w:val="0"/>
                  <w:marBottom w:val="0"/>
                  <w:divBdr>
                    <w:top w:val="none" w:sz="0" w:space="0" w:color="auto"/>
                    <w:left w:val="none" w:sz="0" w:space="0" w:color="auto"/>
                    <w:bottom w:val="none" w:sz="0" w:space="0" w:color="auto"/>
                    <w:right w:val="none" w:sz="0" w:space="0" w:color="auto"/>
                  </w:divBdr>
                </w:div>
                <w:div w:id="507596780">
                  <w:marLeft w:val="0"/>
                  <w:marRight w:val="0"/>
                  <w:marTop w:val="150"/>
                  <w:marBottom w:val="210"/>
                  <w:divBdr>
                    <w:top w:val="single" w:sz="12" w:space="3" w:color="CCCCCC"/>
                    <w:left w:val="none" w:sz="0" w:space="0" w:color="auto"/>
                    <w:bottom w:val="none" w:sz="0" w:space="0" w:color="auto"/>
                    <w:right w:val="none" w:sz="0" w:space="0" w:color="auto"/>
                  </w:divBdr>
                  <w:divsChild>
                    <w:div w:id="112795650">
                      <w:marLeft w:val="0"/>
                      <w:marRight w:val="0"/>
                      <w:marTop w:val="0"/>
                      <w:marBottom w:val="0"/>
                      <w:divBdr>
                        <w:top w:val="none" w:sz="0" w:space="0" w:color="auto"/>
                        <w:left w:val="none" w:sz="0" w:space="0" w:color="auto"/>
                        <w:bottom w:val="none" w:sz="0" w:space="0" w:color="auto"/>
                        <w:right w:val="none" w:sz="0" w:space="0" w:color="auto"/>
                      </w:divBdr>
                    </w:div>
                    <w:div w:id="175928829">
                      <w:marLeft w:val="0"/>
                      <w:marRight w:val="0"/>
                      <w:marTop w:val="0"/>
                      <w:marBottom w:val="0"/>
                      <w:divBdr>
                        <w:top w:val="none" w:sz="0" w:space="0" w:color="auto"/>
                        <w:left w:val="none" w:sz="0" w:space="0" w:color="auto"/>
                        <w:bottom w:val="none" w:sz="0" w:space="0" w:color="auto"/>
                        <w:right w:val="none" w:sz="0" w:space="0" w:color="auto"/>
                      </w:divBdr>
                    </w:div>
                  </w:divsChild>
                </w:div>
                <w:div w:id="973868418">
                  <w:marLeft w:val="0"/>
                  <w:marRight w:val="0"/>
                  <w:marTop w:val="0"/>
                  <w:marBottom w:val="0"/>
                  <w:divBdr>
                    <w:top w:val="none" w:sz="0" w:space="0" w:color="auto"/>
                    <w:left w:val="none" w:sz="0" w:space="0" w:color="auto"/>
                    <w:bottom w:val="none" w:sz="0" w:space="0" w:color="auto"/>
                    <w:right w:val="none" w:sz="0" w:space="0" w:color="auto"/>
                  </w:divBdr>
                </w:div>
                <w:div w:id="1152940186">
                  <w:marLeft w:val="0"/>
                  <w:marRight w:val="0"/>
                  <w:marTop w:val="0"/>
                  <w:marBottom w:val="450"/>
                  <w:divBdr>
                    <w:top w:val="none" w:sz="0" w:space="0" w:color="auto"/>
                    <w:left w:val="none" w:sz="0" w:space="0" w:color="auto"/>
                    <w:bottom w:val="none" w:sz="0" w:space="0" w:color="auto"/>
                    <w:right w:val="none" w:sz="0" w:space="0" w:color="auto"/>
                  </w:divBdr>
                </w:div>
                <w:div w:id="565798464">
                  <w:marLeft w:val="0"/>
                  <w:marRight w:val="0"/>
                  <w:marTop w:val="0"/>
                  <w:marBottom w:val="0"/>
                  <w:divBdr>
                    <w:top w:val="none" w:sz="0" w:space="0" w:color="auto"/>
                    <w:left w:val="none" w:sz="0" w:space="0" w:color="auto"/>
                    <w:bottom w:val="none" w:sz="0" w:space="0" w:color="auto"/>
                    <w:right w:val="none" w:sz="0" w:space="0" w:color="auto"/>
                  </w:divBdr>
                  <w:divsChild>
                    <w:div w:id="1404451631">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1768963150">
      <w:bodyDiv w:val="1"/>
      <w:marLeft w:val="0"/>
      <w:marRight w:val="0"/>
      <w:marTop w:val="0"/>
      <w:marBottom w:val="0"/>
      <w:divBdr>
        <w:top w:val="none" w:sz="0" w:space="0" w:color="auto"/>
        <w:left w:val="none" w:sz="0" w:space="0" w:color="auto"/>
        <w:bottom w:val="none" w:sz="0" w:space="0" w:color="auto"/>
        <w:right w:val="none" w:sz="0" w:space="0" w:color="auto"/>
      </w:divBdr>
      <w:divsChild>
        <w:div w:id="805049755">
          <w:marLeft w:val="0"/>
          <w:marRight w:val="0"/>
          <w:marTop w:val="0"/>
          <w:marBottom w:val="0"/>
          <w:divBdr>
            <w:top w:val="none" w:sz="0" w:space="0" w:color="auto"/>
            <w:left w:val="none" w:sz="0" w:space="0" w:color="auto"/>
            <w:bottom w:val="none" w:sz="0" w:space="0" w:color="auto"/>
            <w:right w:val="none" w:sz="0" w:space="0" w:color="auto"/>
          </w:divBdr>
          <w:divsChild>
            <w:div w:id="1788890389">
              <w:marLeft w:val="0"/>
              <w:marRight w:val="0"/>
              <w:marTop w:val="0"/>
              <w:marBottom w:val="0"/>
              <w:divBdr>
                <w:top w:val="none" w:sz="0" w:space="0" w:color="auto"/>
                <w:left w:val="none" w:sz="0" w:space="0" w:color="auto"/>
                <w:bottom w:val="none" w:sz="0" w:space="0" w:color="auto"/>
                <w:right w:val="none" w:sz="0" w:space="0" w:color="auto"/>
              </w:divBdr>
              <w:divsChild>
                <w:div w:id="510026244">
                  <w:marLeft w:val="0"/>
                  <w:marRight w:val="0"/>
                  <w:marTop w:val="0"/>
                  <w:marBottom w:val="0"/>
                  <w:divBdr>
                    <w:top w:val="none" w:sz="0" w:space="0" w:color="auto"/>
                    <w:left w:val="none" w:sz="0" w:space="0" w:color="auto"/>
                    <w:bottom w:val="none" w:sz="0" w:space="0" w:color="auto"/>
                    <w:right w:val="none" w:sz="0" w:space="0" w:color="auto"/>
                  </w:divBdr>
                  <w:divsChild>
                    <w:div w:id="393505276">
                      <w:marLeft w:val="0"/>
                      <w:marRight w:val="0"/>
                      <w:marTop w:val="0"/>
                      <w:marBottom w:val="0"/>
                      <w:divBdr>
                        <w:top w:val="none" w:sz="0" w:space="0" w:color="auto"/>
                        <w:left w:val="none" w:sz="0" w:space="0" w:color="auto"/>
                        <w:bottom w:val="none" w:sz="0" w:space="0" w:color="auto"/>
                        <w:right w:val="none" w:sz="0" w:space="0" w:color="auto"/>
                      </w:divBdr>
                      <w:divsChild>
                        <w:div w:id="137069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3940663">
      <w:bodyDiv w:val="1"/>
      <w:marLeft w:val="0"/>
      <w:marRight w:val="0"/>
      <w:marTop w:val="0"/>
      <w:marBottom w:val="0"/>
      <w:divBdr>
        <w:top w:val="none" w:sz="0" w:space="0" w:color="auto"/>
        <w:left w:val="none" w:sz="0" w:space="0" w:color="auto"/>
        <w:bottom w:val="none" w:sz="0" w:space="0" w:color="auto"/>
        <w:right w:val="none" w:sz="0" w:space="0" w:color="auto"/>
      </w:divBdr>
      <w:divsChild>
        <w:div w:id="925962340">
          <w:marLeft w:val="0"/>
          <w:marRight w:val="0"/>
          <w:marTop w:val="0"/>
          <w:marBottom w:val="0"/>
          <w:divBdr>
            <w:top w:val="none" w:sz="0" w:space="0" w:color="auto"/>
            <w:left w:val="none" w:sz="0" w:space="0" w:color="auto"/>
            <w:bottom w:val="none" w:sz="0" w:space="0" w:color="auto"/>
            <w:right w:val="none" w:sz="0" w:space="0" w:color="auto"/>
          </w:divBdr>
          <w:divsChild>
            <w:div w:id="2085255775">
              <w:marLeft w:val="0"/>
              <w:marRight w:val="0"/>
              <w:marTop w:val="0"/>
              <w:marBottom w:val="0"/>
              <w:divBdr>
                <w:top w:val="none" w:sz="0" w:space="0" w:color="auto"/>
                <w:left w:val="none" w:sz="0" w:space="0" w:color="auto"/>
                <w:bottom w:val="none" w:sz="0" w:space="0" w:color="auto"/>
                <w:right w:val="none" w:sz="0" w:space="0" w:color="auto"/>
              </w:divBdr>
              <w:divsChild>
                <w:div w:id="49572724">
                  <w:marLeft w:val="0"/>
                  <w:marRight w:val="0"/>
                  <w:marTop w:val="0"/>
                  <w:marBottom w:val="0"/>
                  <w:divBdr>
                    <w:top w:val="none" w:sz="0" w:space="0" w:color="auto"/>
                    <w:left w:val="none" w:sz="0" w:space="0" w:color="auto"/>
                    <w:bottom w:val="none" w:sz="0" w:space="0" w:color="auto"/>
                    <w:right w:val="none" w:sz="0" w:space="0" w:color="auto"/>
                  </w:divBdr>
                  <w:divsChild>
                    <w:div w:id="2074617336">
                      <w:marLeft w:val="0"/>
                      <w:marRight w:val="0"/>
                      <w:marTop w:val="0"/>
                      <w:marBottom w:val="0"/>
                      <w:divBdr>
                        <w:top w:val="none" w:sz="0" w:space="0" w:color="auto"/>
                        <w:left w:val="none" w:sz="0" w:space="0" w:color="auto"/>
                        <w:bottom w:val="none" w:sz="0" w:space="0" w:color="auto"/>
                        <w:right w:val="none" w:sz="0" w:space="0" w:color="auto"/>
                      </w:divBdr>
                    </w:div>
                    <w:div w:id="2059814517">
                      <w:marLeft w:val="0"/>
                      <w:marRight w:val="0"/>
                      <w:marTop w:val="0"/>
                      <w:marBottom w:val="0"/>
                      <w:divBdr>
                        <w:top w:val="none" w:sz="0" w:space="0" w:color="auto"/>
                        <w:left w:val="none" w:sz="0" w:space="0" w:color="auto"/>
                        <w:bottom w:val="none" w:sz="0" w:space="0" w:color="auto"/>
                        <w:right w:val="none" w:sz="0" w:space="0" w:color="auto"/>
                      </w:divBdr>
                    </w:div>
                    <w:div w:id="317080564">
                      <w:marLeft w:val="0"/>
                      <w:marRight w:val="0"/>
                      <w:marTop w:val="0"/>
                      <w:marBottom w:val="0"/>
                      <w:divBdr>
                        <w:top w:val="none" w:sz="0" w:space="0" w:color="auto"/>
                        <w:left w:val="none" w:sz="0" w:space="0" w:color="auto"/>
                        <w:bottom w:val="none" w:sz="0" w:space="0" w:color="auto"/>
                        <w:right w:val="none" w:sz="0" w:space="0" w:color="auto"/>
                      </w:divBdr>
                      <w:divsChild>
                        <w:div w:id="1828548059">
                          <w:marLeft w:val="0"/>
                          <w:marRight w:val="0"/>
                          <w:marTop w:val="0"/>
                          <w:marBottom w:val="0"/>
                          <w:divBdr>
                            <w:top w:val="none" w:sz="0" w:space="0" w:color="auto"/>
                            <w:left w:val="none" w:sz="0" w:space="0" w:color="auto"/>
                            <w:bottom w:val="none" w:sz="0" w:space="0" w:color="auto"/>
                            <w:right w:val="none" w:sz="0" w:space="0" w:color="auto"/>
                          </w:divBdr>
                          <w:divsChild>
                            <w:div w:id="33373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5173945">
      <w:bodyDiv w:val="1"/>
      <w:marLeft w:val="0"/>
      <w:marRight w:val="0"/>
      <w:marTop w:val="0"/>
      <w:marBottom w:val="0"/>
      <w:divBdr>
        <w:top w:val="none" w:sz="0" w:space="0" w:color="auto"/>
        <w:left w:val="none" w:sz="0" w:space="0" w:color="auto"/>
        <w:bottom w:val="none" w:sz="0" w:space="0" w:color="auto"/>
        <w:right w:val="none" w:sz="0" w:space="0" w:color="auto"/>
      </w:divBdr>
      <w:divsChild>
        <w:div w:id="1277250611">
          <w:marLeft w:val="0"/>
          <w:marRight w:val="0"/>
          <w:marTop w:val="0"/>
          <w:marBottom w:val="0"/>
          <w:divBdr>
            <w:top w:val="none" w:sz="0" w:space="0" w:color="auto"/>
            <w:left w:val="none" w:sz="0" w:space="0" w:color="auto"/>
            <w:bottom w:val="none" w:sz="0" w:space="0" w:color="auto"/>
            <w:right w:val="none" w:sz="0" w:space="0" w:color="auto"/>
          </w:divBdr>
          <w:divsChild>
            <w:div w:id="2081707823">
              <w:marLeft w:val="0"/>
              <w:marRight w:val="0"/>
              <w:marTop w:val="0"/>
              <w:marBottom w:val="0"/>
              <w:divBdr>
                <w:top w:val="none" w:sz="0" w:space="0" w:color="auto"/>
                <w:left w:val="none" w:sz="0" w:space="0" w:color="auto"/>
                <w:bottom w:val="none" w:sz="0" w:space="0" w:color="auto"/>
                <w:right w:val="none" w:sz="0" w:space="0" w:color="auto"/>
              </w:divBdr>
              <w:divsChild>
                <w:div w:id="1002053854">
                  <w:marLeft w:val="225"/>
                  <w:marRight w:val="225"/>
                  <w:marTop w:val="225"/>
                  <w:marBottom w:val="225"/>
                  <w:divBdr>
                    <w:top w:val="none" w:sz="0" w:space="0" w:color="auto"/>
                    <w:left w:val="none" w:sz="0" w:space="0" w:color="auto"/>
                    <w:bottom w:val="none" w:sz="0" w:space="0" w:color="auto"/>
                    <w:right w:val="none" w:sz="0" w:space="0" w:color="auto"/>
                  </w:divBdr>
                  <w:divsChild>
                    <w:div w:id="361324244">
                      <w:marLeft w:val="0"/>
                      <w:marRight w:val="0"/>
                      <w:marTop w:val="0"/>
                      <w:marBottom w:val="0"/>
                      <w:divBdr>
                        <w:top w:val="none" w:sz="0" w:space="0" w:color="auto"/>
                        <w:left w:val="none" w:sz="0" w:space="0" w:color="auto"/>
                        <w:bottom w:val="none" w:sz="0" w:space="0" w:color="auto"/>
                        <w:right w:val="none" w:sz="0" w:space="0" w:color="auto"/>
                      </w:divBdr>
                      <w:divsChild>
                        <w:div w:id="84766760">
                          <w:marLeft w:val="0"/>
                          <w:marRight w:val="0"/>
                          <w:marTop w:val="0"/>
                          <w:marBottom w:val="0"/>
                          <w:divBdr>
                            <w:top w:val="none" w:sz="0" w:space="0" w:color="auto"/>
                            <w:left w:val="none" w:sz="0" w:space="0" w:color="auto"/>
                            <w:bottom w:val="none" w:sz="0" w:space="0" w:color="auto"/>
                            <w:right w:val="none" w:sz="0" w:space="0" w:color="auto"/>
                          </w:divBdr>
                          <w:divsChild>
                            <w:div w:id="5794160">
                              <w:marLeft w:val="0"/>
                              <w:marRight w:val="0"/>
                              <w:marTop w:val="0"/>
                              <w:marBottom w:val="0"/>
                              <w:divBdr>
                                <w:top w:val="none" w:sz="0" w:space="0" w:color="auto"/>
                                <w:left w:val="none" w:sz="0" w:space="0" w:color="auto"/>
                                <w:bottom w:val="none" w:sz="0" w:space="0" w:color="auto"/>
                                <w:right w:val="none" w:sz="0" w:space="0" w:color="auto"/>
                              </w:divBdr>
                              <w:divsChild>
                                <w:div w:id="1380208578">
                                  <w:marLeft w:val="0"/>
                                  <w:marRight w:val="0"/>
                                  <w:marTop w:val="0"/>
                                  <w:marBottom w:val="0"/>
                                  <w:divBdr>
                                    <w:top w:val="none" w:sz="0" w:space="0" w:color="auto"/>
                                    <w:left w:val="none" w:sz="0" w:space="0" w:color="auto"/>
                                    <w:bottom w:val="none" w:sz="0" w:space="0" w:color="auto"/>
                                    <w:right w:val="none" w:sz="0" w:space="0" w:color="auto"/>
                                  </w:divBdr>
                                </w:div>
                                <w:div w:id="1550874062">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782453799">
                          <w:marLeft w:val="0"/>
                          <w:marRight w:val="3375"/>
                          <w:marTop w:val="150"/>
                          <w:marBottom w:val="0"/>
                          <w:divBdr>
                            <w:top w:val="single" w:sz="6" w:space="4" w:color="CCCCCC"/>
                            <w:left w:val="none" w:sz="0" w:space="0" w:color="auto"/>
                            <w:bottom w:val="single" w:sz="6" w:space="4" w:color="CCCCCC"/>
                            <w:right w:val="none" w:sz="0" w:space="0" w:color="auto"/>
                          </w:divBdr>
                        </w:div>
                        <w:div w:id="1799956580">
                          <w:marLeft w:val="0"/>
                          <w:marRight w:val="3375"/>
                          <w:marTop w:val="75"/>
                          <w:marBottom w:val="0"/>
                          <w:divBdr>
                            <w:top w:val="none" w:sz="0" w:space="0" w:color="auto"/>
                            <w:left w:val="none" w:sz="0" w:space="0" w:color="auto"/>
                            <w:bottom w:val="none" w:sz="0" w:space="0" w:color="auto"/>
                            <w:right w:val="none" w:sz="0" w:space="0" w:color="auto"/>
                          </w:divBdr>
                        </w:div>
                      </w:divsChild>
                    </w:div>
                    <w:div w:id="413432528">
                      <w:marLeft w:val="0"/>
                      <w:marRight w:val="0"/>
                      <w:marTop w:val="75"/>
                      <w:marBottom w:val="0"/>
                      <w:divBdr>
                        <w:top w:val="none" w:sz="0" w:space="0" w:color="auto"/>
                        <w:left w:val="none" w:sz="0" w:space="0" w:color="auto"/>
                        <w:bottom w:val="none" w:sz="0" w:space="0" w:color="auto"/>
                        <w:right w:val="none" w:sz="0" w:space="0" w:color="auto"/>
                      </w:divBdr>
                      <w:divsChild>
                        <w:div w:id="523901840">
                          <w:marLeft w:val="0"/>
                          <w:marRight w:val="0"/>
                          <w:marTop w:val="0"/>
                          <w:marBottom w:val="0"/>
                          <w:divBdr>
                            <w:top w:val="none" w:sz="0" w:space="0" w:color="auto"/>
                            <w:left w:val="none" w:sz="0" w:space="0" w:color="auto"/>
                            <w:bottom w:val="none" w:sz="0" w:space="0" w:color="auto"/>
                            <w:right w:val="none" w:sz="0" w:space="0" w:color="auto"/>
                          </w:divBdr>
                        </w:div>
                        <w:div w:id="174498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6875157">
      <w:bodyDiv w:val="1"/>
      <w:marLeft w:val="0"/>
      <w:marRight w:val="0"/>
      <w:marTop w:val="0"/>
      <w:marBottom w:val="0"/>
      <w:divBdr>
        <w:top w:val="none" w:sz="0" w:space="0" w:color="auto"/>
        <w:left w:val="none" w:sz="0" w:space="0" w:color="auto"/>
        <w:bottom w:val="none" w:sz="0" w:space="0" w:color="auto"/>
        <w:right w:val="none" w:sz="0" w:space="0" w:color="auto"/>
      </w:divBdr>
      <w:divsChild>
        <w:div w:id="2098020913">
          <w:marLeft w:val="0"/>
          <w:marRight w:val="0"/>
          <w:marTop w:val="0"/>
          <w:marBottom w:val="0"/>
          <w:divBdr>
            <w:top w:val="none" w:sz="0" w:space="0" w:color="auto"/>
            <w:left w:val="none" w:sz="0" w:space="0" w:color="auto"/>
            <w:bottom w:val="none" w:sz="0" w:space="0" w:color="auto"/>
            <w:right w:val="none" w:sz="0" w:space="0" w:color="auto"/>
          </w:divBdr>
          <w:divsChild>
            <w:div w:id="374165018">
              <w:marLeft w:val="0"/>
              <w:marRight w:val="0"/>
              <w:marTop w:val="0"/>
              <w:marBottom w:val="0"/>
              <w:divBdr>
                <w:top w:val="none" w:sz="0" w:space="0" w:color="auto"/>
                <w:left w:val="none" w:sz="0" w:space="0" w:color="auto"/>
                <w:bottom w:val="none" w:sz="0" w:space="0" w:color="auto"/>
                <w:right w:val="none" w:sz="0" w:space="0" w:color="auto"/>
              </w:divBdr>
              <w:divsChild>
                <w:div w:id="1211570031">
                  <w:marLeft w:val="0"/>
                  <w:marRight w:val="0"/>
                  <w:marTop w:val="0"/>
                  <w:marBottom w:val="0"/>
                  <w:divBdr>
                    <w:top w:val="none" w:sz="0" w:space="0" w:color="auto"/>
                    <w:left w:val="none" w:sz="0" w:space="0" w:color="auto"/>
                    <w:bottom w:val="none" w:sz="0" w:space="0" w:color="auto"/>
                    <w:right w:val="none" w:sz="0" w:space="0" w:color="auto"/>
                  </w:divBdr>
                </w:div>
              </w:divsChild>
            </w:div>
            <w:div w:id="1043015035">
              <w:marLeft w:val="0"/>
              <w:marRight w:val="0"/>
              <w:marTop w:val="0"/>
              <w:marBottom w:val="0"/>
              <w:divBdr>
                <w:top w:val="none" w:sz="0" w:space="0" w:color="auto"/>
                <w:left w:val="none" w:sz="0" w:space="0" w:color="auto"/>
                <w:bottom w:val="none" w:sz="0" w:space="0" w:color="auto"/>
                <w:right w:val="none" w:sz="0" w:space="0" w:color="auto"/>
              </w:divBdr>
              <w:divsChild>
                <w:div w:id="677192154">
                  <w:marLeft w:val="0"/>
                  <w:marRight w:val="0"/>
                  <w:marTop w:val="0"/>
                  <w:marBottom w:val="0"/>
                  <w:divBdr>
                    <w:top w:val="none" w:sz="0" w:space="0" w:color="auto"/>
                    <w:left w:val="none" w:sz="0" w:space="0" w:color="auto"/>
                    <w:bottom w:val="none" w:sz="0" w:space="0" w:color="auto"/>
                    <w:right w:val="none" w:sz="0" w:space="0" w:color="auto"/>
                  </w:divBdr>
                  <w:divsChild>
                    <w:div w:id="1173372406">
                      <w:marLeft w:val="0"/>
                      <w:marRight w:val="0"/>
                      <w:marTop w:val="0"/>
                      <w:marBottom w:val="0"/>
                      <w:divBdr>
                        <w:top w:val="none" w:sz="0" w:space="0" w:color="auto"/>
                        <w:left w:val="none" w:sz="0" w:space="0" w:color="auto"/>
                        <w:bottom w:val="none" w:sz="0" w:space="0" w:color="auto"/>
                        <w:right w:val="none" w:sz="0" w:space="0" w:color="auto"/>
                      </w:divBdr>
                      <w:divsChild>
                        <w:div w:id="1324510124">
                          <w:marLeft w:val="0"/>
                          <w:marRight w:val="0"/>
                          <w:marTop w:val="0"/>
                          <w:marBottom w:val="0"/>
                          <w:divBdr>
                            <w:top w:val="none" w:sz="0" w:space="0" w:color="auto"/>
                            <w:left w:val="none" w:sz="0" w:space="0" w:color="auto"/>
                            <w:bottom w:val="none" w:sz="0" w:space="0" w:color="auto"/>
                            <w:right w:val="none" w:sz="0" w:space="0" w:color="auto"/>
                          </w:divBdr>
                        </w:div>
                        <w:div w:id="2056007785">
                          <w:marLeft w:val="0"/>
                          <w:marRight w:val="0"/>
                          <w:marTop w:val="0"/>
                          <w:marBottom w:val="0"/>
                          <w:divBdr>
                            <w:top w:val="none" w:sz="0" w:space="0" w:color="auto"/>
                            <w:left w:val="none" w:sz="0" w:space="0" w:color="auto"/>
                            <w:bottom w:val="none" w:sz="0" w:space="0" w:color="auto"/>
                            <w:right w:val="none" w:sz="0" w:space="0" w:color="auto"/>
                          </w:divBdr>
                          <w:divsChild>
                            <w:div w:id="256793983">
                              <w:marLeft w:val="0"/>
                              <w:marRight w:val="0"/>
                              <w:marTop w:val="0"/>
                              <w:marBottom w:val="0"/>
                              <w:divBdr>
                                <w:top w:val="none" w:sz="0" w:space="0" w:color="auto"/>
                                <w:left w:val="none" w:sz="0" w:space="0" w:color="auto"/>
                                <w:bottom w:val="none" w:sz="0" w:space="0" w:color="auto"/>
                                <w:right w:val="none" w:sz="0" w:space="0" w:color="auto"/>
                              </w:divBdr>
                              <w:divsChild>
                                <w:div w:id="1329333189">
                                  <w:marLeft w:val="0"/>
                                  <w:marRight w:val="0"/>
                                  <w:marTop w:val="0"/>
                                  <w:marBottom w:val="0"/>
                                  <w:divBdr>
                                    <w:top w:val="none" w:sz="0" w:space="0" w:color="auto"/>
                                    <w:left w:val="none" w:sz="0" w:space="0" w:color="auto"/>
                                    <w:bottom w:val="none" w:sz="0" w:space="0" w:color="auto"/>
                                    <w:right w:val="none" w:sz="0" w:space="0" w:color="auto"/>
                                  </w:divBdr>
                                  <w:divsChild>
                                    <w:div w:id="1561405878">
                                      <w:marLeft w:val="0"/>
                                      <w:marRight w:val="0"/>
                                      <w:marTop w:val="0"/>
                                      <w:marBottom w:val="0"/>
                                      <w:divBdr>
                                        <w:top w:val="none" w:sz="0" w:space="0" w:color="auto"/>
                                        <w:left w:val="none" w:sz="0" w:space="0" w:color="auto"/>
                                        <w:bottom w:val="none" w:sz="0" w:space="0" w:color="auto"/>
                                        <w:right w:val="none" w:sz="0" w:space="0" w:color="auto"/>
                                      </w:divBdr>
                                      <w:divsChild>
                                        <w:div w:id="743450989">
                                          <w:marLeft w:val="0"/>
                                          <w:marRight w:val="0"/>
                                          <w:marTop w:val="0"/>
                                          <w:marBottom w:val="0"/>
                                          <w:divBdr>
                                            <w:top w:val="none" w:sz="0" w:space="0" w:color="auto"/>
                                            <w:left w:val="none" w:sz="0" w:space="0" w:color="auto"/>
                                            <w:bottom w:val="none" w:sz="0" w:space="0" w:color="auto"/>
                                            <w:right w:val="none" w:sz="0" w:space="0" w:color="auto"/>
                                          </w:divBdr>
                                          <w:divsChild>
                                            <w:div w:id="899290051">
                                              <w:marLeft w:val="0"/>
                                              <w:marRight w:val="0"/>
                                              <w:marTop w:val="0"/>
                                              <w:marBottom w:val="0"/>
                                              <w:divBdr>
                                                <w:top w:val="none" w:sz="0" w:space="0" w:color="auto"/>
                                                <w:left w:val="none" w:sz="0" w:space="0" w:color="auto"/>
                                                <w:bottom w:val="none" w:sz="0" w:space="0" w:color="auto"/>
                                                <w:right w:val="none" w:sz="0" w:space="0" w:color="auto"/>
                                              </w:divBdr>
                                              <w:divsChild>
                                                <w:div w:id="1631858572">
                                                  <w:marLeft w:val="0"/>
                                                  <w:marRight w:val="0"/>
                                                  <w:marTop w:val="0"/>
                                                  <w:marBottom w:val="0"/>
                                                  <w:divBdr>
                                                    <w:top w:val="none" w:sz="0" w:space="0" w:color="auto"/>
                                                    <w:left w:val="none" w:sz="0" w:space="0" w:color="auto"/>
                                                    <w:bottom w:val="none" w:sz="0" w:space="0" w:color="auto"/>
                                                    <w:right w:val="none" w:sz="0" w:space="0" w:color="auto"/>
                                                  </w:divBdr>
                                                  <w:divsChild>
                                                    <w:div w:id="100258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3830273">
                                  <w:marLeft w:val="0"/>
                                  <w:marRight w:val="0"/>
                                  <w:marTop w:val="0"/>
                                  <w:marBottom w:val="0"/>
                                  <w:divBdr>
                                    <w:top w:val="none" w:sz="0" w:space="0" w:color="auto"/>
                                    <w:left w:val="none" w:sz="0" w:space="0" w:color="auto"/>
                                    <w:bottom w:val="none" w:sz="0" w:space="0" w:color="auto"/>
                                    <w:right w:val="none" w:sz="0" w:space="0" w:color="auto"/>
                                  </w:divBdr>
                                  <w:divsChild>
                                    <w:div w:id="731538244">
                                      <w:marLeft w:val="0"/>
                                      <w:marRight w:val="0"/>
                                      <w:marTop w:val="0"/>
                                      <w:marBottom w:val="0"/>
                                      <w:divBdr>
                                        <w:top w:val="none" w:sz="0" w:space="0" w:color="auto"/>
                                        <w:left w:val="none" w:sz="0" w:space="0" w:color="auto"/>
                                        <w:bottom w:val="none" w:sz="0" w:space="0" w:color="auto"/>
                                        <w:right w:val="none" w:sz="0" w:space="0" w:color="auto"/>
                                      </w:divBdr>
                                    </w:div>
                                  </w:divsChild>
                                </w:div>
                                <w:div w:id="954601083">
                                  <w:marLeft w:val="0"/>
                                  <w:marRight w:val="0"/>
                                  <w:marTop w:val="0"/>
                                  <w:marBottom w:val="0"/>
                                  <w:divBdr>
                                    <w:top w:val="none" w:sz="0" w:space="0" w:color="auto"/>
                                    <w:left w:val="none" w:sz="0" w:space="0" w:color="auto"/>
                                    <w:bottom w:val="none" w:sz="0" w:space="0" w:color="auto"/>
                                    <w:right w:val="none" w:sz="0" w:space="0" w:color="auto"/>
                                  </w:divBdr>
                                  <w:divsChild>
                                    <w:div w:id="1179584643">
                                      <w:marLeft w:val="0"/>
                                      <w:marRight w:val="0"/>
                                      <w:marTop w:val="0"/>
                                      <w:marBottom w:val="0"/>
                                      <w:divBdr>
                                        <w:top w:val="none" w:sz="0" w:space="0" w:color="auto"/>
                                        <w:left w:val="none" w:sz="0" w:space="0" w:color="auto"/>
                                        <w:bottom w:val="none" w:sz="0" w:space="0" w:color="auto"/>
                                        <w:right w:val="none" w:sz="0" w:space="0" w:color="auto"/>
                                      </w:divBdr>
                                    </w:div>
                                    <w:div w:id="63528378">
                                      <w:marLeft w:val="0"/>
                                      <w:marRight w:val="0"/>
                                      <w:marTop w:val="0"/>
                                      <w:marBottom w:val="0"/>
                                      <w:divBdr>
                                        <w:top w:val="none" w:sz="0" w:space="0" w:color="auto"/>
                                        <w:left w:val="none" w:sz="0" w:space="0" w:color="auto"/>
                                        <w:bottom w:val="none" w:sz="0" w:space="0" w:color="auto"/>
                                        <w:right w:val="none" w:sz="0" w:space="0" w:color="auto"/>
                                      </w:divBdr>
                                    </w:div>
                                    <w:div w:id="1144158176">
                                      <w:marLeft w:val="0"/>
                                      <w:marRight w:val="0"/>
                                      <w:marTop w:val="0"/>
                                      <w:marBottom w:val="0"/>
                                      <w:divBdr>
                                        <w:top w:val="none" w:sz="0" w:space="0" w:color="auto"/>
                                        <w:left w:val="none" w:sz="0" w:space="0" w:color="auto"/>
                                        <w:bottom w:val="none" w:sz="0" w:space="0" w:color="auto"/>
                                        <w:right w:val="none" w:sz="0" w:space="0" w:color="auto"/>
                                      </w:divBdr>
                                    </w:div>
                                    <w:div w:id="1958632274">
                                      <w:marLeft w:val="0"/>
                                      <w:marRight w:val="0"/>
                                      <w:marTop w:val="0"/>
                                      <w:marBottom w:val="0"/>
                                      <w:divBdr>
                                        <w:top w:val="none" w:sz="0" w:space="0" w:color="auto"/>
                                        <w:left w:val="none" w:sz="0" w:space="0" w:color="auto"/>
                                        <w:bottom w:val="none" w:sz="0" w:space="0" w:color="auto"/>
                                        <w:right w:val="none" w:sz="0" w:space="0" w:color="auto"/>
                                      </w:divBdr>
                                    </w:div>
                                    <w:div w:id="2094429273">
                                      <w:marLeft w:val="0"/>
                                      <w:marRight w:val="0"/>
                                      <w:marTop w:val="0"/>
                                      <w:marBottom w:val="0"/>
                                      <w:divBdr>
                                        <w:top w:val="none" w:sz="0" w:space="0" w:color="auto"/>
                                        <w:left w:val="none" w:sz="0" w:space="0" w:color="auto"/>
                                        <w:bottom w:val="none" w:sz="0" w:space="0" w:color="auto"/>
                                        <w:right w:val="none" w:sz="0" w:space="0" w:color="auto"/>
                                      </w:divBdr>
                                    </w:div>
                                    <w:div w:id="1010789054">
                                      <w:marLeft w:val="0"/>
                                      <w:marRight w:val="0"/>
                                      <w:marTop w:val="0"/>
                                      <w:marBottom w:val="0"/>
                                      <w:divBdr>
                                        <w:top w:val="none" w:sz="0" w:space="0" w:color="auto"/>
                                        <w:left w:val="none" w:sz="0" w:space="0" w:color="auto"/>
                                        <w:bottom w:val="none" w:sz="0" w:space="0" w:color="auto"/>
                                        <w:right w:val="none" w:sz="0" w:space="0" w:color="auto"/>
                                      </w:divBdr>
                                      <w:divsChild>
                                        <w:div w:id="658769525">
                                          <w:marLeft w:val="0"/>
                                          <w:marRight w:val="0"/>
                                          <w:marTop w:val="0"/>
                                          <w:marBottom w:val="0"/>
                                          <w:divBdr>
                                            <w:top w:val="none" w:sz="0" w:space="0" w:color="auto"/>
                                            <w:left w:val="none" w:sz="0" w:space="0" w:color="auto"/>
                                            <w:bottom w:val="none" w:sz="0" w:space="0" w:color="auto"/>
                                            <w:right w:val="none" w:sz="0" w:space="0" w:color="auto"/>
                                          </w:divBdr>
                                        </w:div>
                                      </w:divsChild>
                                    </w:div>
                                    <w:div w:id="83835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0131593">
      <w:bodyDiv w:val="1"/>
      <w:marLeft w:val="0"/>
      <w:marRight w:val="0"/>
      <w:marTop w:val="0"/>
      <w:marBottom w:val="0"/>
      <w:divBdr>
        <w:top w:val="none" w:sz="0" w:space="0" w:color="auto"/>
        <w:left w:val="none" w:sz="0" w:space="0" w:color="auto"/>
        <w:bottom w:val="none" w:sz="0" w:space="0" w:color="auto"/>
        <w:right w:val="none" w:sz="0" w:space="0" w:color="auto"/>
      </w:divBdr>
      <w:divsChild>
        <w:div w:id="1737438615">
          <w:marLeft w:val="0"/>
          <w:marRight w:val="0"/>
          <w:marTop w:val="0"/>
          <w:marBottom w:val="0"/>
          <w:divBdr>
            <w:top w:val="none" w:sz="0" w:space="0" w:color="auto"/>
            <w:left w:val="none" w:sz="0" w:space="0" w:color="auto"/>
            <w:bottom w:val="none" w:sz="0" w:space="0" w:color="auto"/>
            <w:right w:val="none" w:sz="0" w:space="0" w:color="auto"/>
          </w:divBdr>
          <w:divsChild>
            <w:div w:id="1191649492">
              <w:marLeft w:val="0"/>
              <w:marRight w:val="0"/>
              <w:marTop w:val="0"/>
              <w:marBottom w:val="0"/>
              <w:divBdr>
                <w:top w:val="none" w:sz="0" w:space="0" w:color="auto"/>
                <w:left w:val="none" w:sz="0" w:space="0" w:color="auto"/>
                <w:bottom w:val="none" w:sz="0" w:space="0" w:color="auto"/>
                <w:right w:val="none" w:sz="0" w:space="0" w:color="auto"/>
              </w:divBdr>
              <w:divsChild>
                <w:div w:id="1755129720">
                  <w:marLeft w:val="225"/>
                  <w:marRight w:val="225"/>
                  <w:marTop w:val="225"/>
                  <w:marBottom w:val="225"/>
                  <w:divBdr>
                    <w:top w:val="none" w:sz="0" w:space="0" w:color="auto"/>
                    <w:left w:val="none" w:sz="0" w:space="0" w:color="auto"/>
                    <w:bottom w:val="none" w:sz="0" w:space="0" w:color="auto"/>
                    <w:right w:val="none" w:sz="0" w:space="0" w:color="auto"/>
                  </w:divBdr>
                  <w:divsChild>
                    <w:div w:id="1442647956">
                      <w:marLeft w:val="0"/>
                      <w:marRight w:val="0"/>
                      <w:marTop w:val="0"/>
                      <w:marBottom w:val="0"/>
                      <w:divBdr>
                        <w:top w:val="none" w:sz="0" w:space="0" w:color="auto"/>
                        <w:left w:val="none" w:sz="0" w:space="0" w:color="auto"/>
                        <w:bottom w:val="none" w:sz="0" w:space="0" w:color="auto"/>
                        <w:right w:val="none" w:sz="0" w:space="0" w:color="auto"/>
                      </w:divBdr>
                      <w:divsChild>
                        <w:div w:id="1010181848">
                          <w:marLeft w:val="0"/>
                          <w:marRight w:val="0"/>
                          <w:marTop w:val="0"/>
                          <w:marBottom w:val="0"/>
                          <w:divBdr>
                            <w:top w:val="none" w:sz="0" w:space="0" w:color="auto"/>
                            <w:left w:val="none" w:sz="0" w:space="0" w:color="auto"/>
                            <w:bottom w:val="none" w:sz="0" w:space="0" w:color="auto"/>
                            <w:right w:val="none" w:sz="0" w:space="0" w:color="auto"/>
                          </w:divBdr>
                          <w:divsChild>
                            <w:div w:id="2092582445">
                              <w:marLeft w:val="0"/>
                              <w:marRight w:val="0"/>
                              <w:marTop w:val="0"/>
                              <w:marBottom w:val="0"/>
                              <w:divBdr>
                                <w:top w:val="none" w:sz="0" w:space="0" w:color="auto"/>
                                <w:left w:val="none" w:sz="0" w:space="0" w:color="auto"/>
                                <w:bottom w:val="none" w:sz="0" w:space="0" w:color="auto"/>
                                <w:right w:val="none" w:sz="0" w:space="0" w:color="auto"/>
                              </w:divBdr>
                              <w:divsChild>
                                <w:div w:id="1932157230">
                                  <w:marLeft w:val="0"/>
                                  <w:marRight w:val="0"/>
                                  <w:marTop w:val="0"/>
                                  <w:marBottom w:val="0"/>
                                  <w:divBdr>
                                    <w:top w:val="none" w:sz="0" w:space="0" w:color="auto"/>
                                    <w:left w:val="none" w:sz="0" w:space="0" w:color="auto"/>
                                    <w:bottom w:val="none" w:sz="0" w:space="0" w:color="auto"/>
                                    <w:right w:val="none" w:sz="0" w:space="0" w:color="auto"/>
                                  </w:divBdr>
                                </w:div>
                                <w:div w:id="1234045682">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474952876">
                          <w:marLeft w:val="0"/>
                          <w:marRight w:val="3375"/>
                          <w:marTop w:val="150"/>
                          <w:marBottom w:val="0"/>
                          <w:divBdr>
                            <w:top w:val="single" w:sz="6" w:space="4" w:color="CCCCCC"/>
                            <w:left w:val="none" w:sz="0" w:space="0" w:color="auto"/>
                            <w:bottom w:val="single" w:sz="6" w:space="4" w:color="CCCCCC"/>
                            <w:right w:val="none" w:sz="0" w:space="0" w:color="auto"/>
                          </w:divBdr>
                          <w:divsChild>
                            <w:div w:id="1235821705">
                              <w:marLeft w:val="0"/>
                              <w:marRight w:val="0"/>
                              <w:marTop w:val="150"/>
                              <w:marBottom w:val="0"/>
                              <w:divBdr>
                                <w:top w:val="none" w:sz="0" w:space="0" w:color="auto"/>
                                <w:left w:val="none" w:sz="0" w:space="0" w:color="auto"/>
                                <w:bottom w:val="none" w:sz="0" w:space="0" w:color="auto"/>
                                <w:right w:val="none" w:sz="0" w:space="0" w:color="auto"/>
                              </w:divBdr>
                            </w:div>
                          </w:divsChild>
                        </w:div>
                        <w:div w:id="788084992">
                          <w:marLeft w:val="0"/>
                          <w:marRight w:val="3375"/>
                          <w:marTop w:val="75"/>
                          <w:marBottom w:val="0"/>
                          <w:divBdr>
                            <w:top w:val="none" w:sz="0" w:space="0" w:color="auto"/>
                            <w:left w:val="none" w:sz="0" w:space="0" w:color="auto"/>
                            <w:bottom w:val="none" w:sz="0" w:space="0" w:color="auto"/>
                            <w:right w:val="none" w:sz="0" w:space="0" w:color="auto"/>
                          </w:divBdr>
                        </w:div>
                      </w:divsChild>
                    </w:div>
                    <w:div w:id="1888108718">
                      <w:marLeft w:val="0"/>
                      <w:marRight w:val="0"/>
                      <w:marTop w:val="75"/>
                      <w:marBottom w:val="0"/>
                      <w:divBdr>
                        <w:top w:val="none" w:sz="0" w:space="0" w:color="auto"/>
                        <w:left w:val="none" w:sz="0" w:space="0" w:color="auto"/>
                        <w:bottom w:val="none" w:sz="0" w:space="0" w:color="auto"/>
                        <w:right w:val="none" w:sz="0" w:space="0" w:color="auto"/>
                      </w:divBdr>
                      <w:divsChild>
                        <w:div w:id="506483153">
                          <w:marLeft w:val="0"/>
                          <w:marRight w:val="0"/>
                          <w:marTop w:val="0"/>
                          <w:marBottom w:val="0"/>
                          <w:divBdr>
                            <w:top w:val="none" w:sz="0" w:space="0" w:color="auto"/>
                            <w:left w:val="none" w:sz="0" w:space="0" w:color="auto"/>
                            <w:bottom w:val="none" w:sz="0" w:space="0" w:color="auto"/>
                            <w:right w:val="none" w:sz="0" w:space="0" w:color="auto"/>
                          </w:divBdr>
                        </w:div>
                        <w:div w:id="191354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3213972">
      <w:marLeft w:val="0"/>
      <w:marRight w:val="0"/>
      <w:marTop w:val="0"/>
      <w:marBottom w:val="0"/>
      <w:divBdr>
        <w:top w:val="none" w:sz="0" w:space="0" w:color="auto"/>
        <w:left w:val="none" w:sz="0" w:space="0" w:color="auto"/>
        <w:bottom w:val="none" w:sz="0" w:space="0" w:color="auto"/>
        <w:right w:val="none" w:sz="0" w:space="0" w:color="auto"/>
      </w:divBdr>
    </w:div>
    <w:div w:id="1837257563">
      <w:bodyDiv w:val="1"/>
      <w:marLeft w:val="0"/>
      <w:marRight w:val="0"/>
      <w:marTop w:val="0"/>
      <w:marBottom w:val="0"/>
      <w:divBdr>
        <w:top w:val="none" w:sz="0" w:space="0" w:color="auto"/>
        <w:left w:val="none" w:sz="0" w:space="0" w:color="auto"/>
        <w:bottom w:val="none" w:sz="0" w:space="0" w:color="auto"/>
        <w:right w:val="none" w:sz="0" w:space="0" w:color="auto"/>
      </w:divBdr>
      <w:divsChild>
        <w:div w:id="1807428333">
          <w:marLeft w:val="0"/>
          <w:marRight w:val="0"/>
          <w:marTop w:val="0"/>
          <w:marBottom w:val="0"/>
          <w:divBdr>
            <w:top w:val="none" w:sz="0" w:space="0" w:color="auto"/>
            <w:left w:val="none" w:sz="0" w:space="0" w:color="auto"/>
            <w:bottom w:val="none" w:sz="0" w:space="0" w:color="auto"/>
            <w:right w:val="none" w:sz="0" w:space="0" w:color="auto"/>
          </w:divBdr>
          <w:divsChild>
            <w:div w:id="475683562">
              <w:marLeft w:val="0"/>
              <w:marRight w:val="135"/>
              <w:marTop w:val="0"/>
              <w:marBottom w:val="0"/>
              <w:divBdr>
                <w:top w:val="none" w:sz="0" w:space="0" w:color="auto"/>
                <w:left w:val="single" w:sz="12" w:space="7" w:color="E9E9E9"/>
                <w:bottom w:val="none" w:sz="0" w:space="0" w:color="auto"/>
                <w:right w:val="single" w:sz="12" w:space="7" w:color="E9E9E9"/>
              </w:divBdr>
              <w:divsChild>
                <w:div w:id="529685868">
                  <w:marLeft w:val="0"/>
                  <w:marRight w:val="0"/>
                  <w:marTop w:val="0"/>
                  <w:marBottom w:val="0"/>
                  <w:divBdr>
                    <w:top w:val="none" w:sz="0" w:space="0" w:color="auto"/>
                    <w:left w:val="none" w:sz="0" w:space="0" w:color="auto"/>
                    <w:bottom w:val="none" w:sz="0" w:space="0" w:color="auto"/>
                    <w:right w:val="none" w:sz="0" w:space="0" w:color="auto"/>
                  </w:divBdr>
                </w:div>
                <w:div w:id="1392733744">
                  <w:marLeft w:val="0"/>
                  <w:marRight w:val="0"/>
                  <w:marTop w:val="150"/>
                  <w:marBottom w:val="210"/>
                  <w:divBdr>
                    <w:top w:val="single" w:sz="12" w:space="3" w:color="CCCCCC"/>
                    <w:left w:val="none" w:sz="0" w:space="0" w:color="auto"/>
                    <w:bottom w:val="none" w:sz="0" w:space="0" w:color="auto"/>
                    <w:right w:val="none" w:sz="0" w:space="0" w:color="auto"/>
                  </w:divBdr>
                  <w:divsChild>
                    <w:div w:id="683098421">
                      <w:marLeft w:val="0"/>
                      <w:marRight w:val="0"/>
                      <w:marTop w:val="0"/>
                      <w:marBottom w:val="0"/>
                      <w:divBdr>
                        <w:top w:val="none" w:sz="0" w:space="0" w:color="auto"/>
                        <w:left w:val="none" w:sz="0" w:space="0" w:color="auto"/>
                        <w:bottom w:val="none" w:sz="0" w:space="0" w:color="auto"/>
                        <w:right w:val="none" w:sz="0" w:space="0" w:color="auto"/>
                      </w:divBdr>
                    </w:div>
                    <w:div w:id="816916064">
                      <w:marLeft w:val="0"/>
                      <w:marRight w:val="0"/>
                      <w:marTop w:val="0"/>
                      <w:marBottom w:val="0"/>
                      <w:divBdr>
                        <w:top w:val="none" w:sz="0" w:space="0" w:color="auto"/>
                        <w:left w:val="none" w:sz="0" w:space="0" w:color="auto"/>
                        <w:bottom w:val="none" w:sz="0" w:space="0" w:color="auto"/>
                        <w:right w:val="none" w:sz="0" w:space="0" w:color="auto"/>
                      </w:divBdr>
                    </w:div>
                  </w:divsChild>
                </w:div>
                <w:div w:id="1254317660">
                  <w:marLeft w:val="0"/>
                  <w:marRight w:val="0"/>
                  <w:marTop w:val="0"/>
                  <w:marBottom w:val="0"/>
                  <w:divBdr>
                    <w:top w:val="none" w:sz="0" w:space="0" w:color="auto"/>
                    <w:left w:val="none" w:sz="0" w:space="0" w:color="auto"/>
                    <w:bottom w:val="none" w:sz="0" w:space="0" w:color="auto"/>
                    <w:right w:val="none" w:sz="0" w:space="0" w:color="auto"/>
                  </w:divBdr>
                </w:div>
                <w:div w:id="181551181">
                  <w:marLeft w:val="0"/>
                  <w:marRight w:val="0"/>
                  <w:marTop w:val="0"/>
                  <w:marBottom w:val="450"/>
                  <w:divBdr>
                    <w:top w:val="none" w:sz="0" w:space="0" w:color="auto"/>
                    <w:left w:val="none" w:sz="0" w:space="0" w:color="auto"/>
                    <w:bottom w:val="none" w:sz="0" w:space="0" w:color="auto"/>
                    <w:right w:val="none" w:sz="0" w:space="0" w:color="auto"/>
                  </w:divBdr>
                </w:div>
                <w:div w:id="705452559">
                  <w:marLeft w:val="0"/>
                  <w:marRight w:val="0"/>
                  <w:marTop w:val="0"/>
                  <w:marBottom w:val="0"/>
                  <w:divBdr>
                    <w:top w:val="none" w:sz="0" w:space="0" w:color="auto"/>
                    <w:left w:val="none" w:sz="0" w:space="0" w:color="auto"/>
                    <w:bottom w:val="none" w:sz="0" w:space="0" w:color="auto"/>
                    <w:right w:val="none" w:sz="0" w:space="0" w:color="auto"/>
                  </w:divBdr>
                  <w:divsChild>
                    <w:div w:id="1779250661">
                      <w:marLeft w:val="0"/>
                      <w:marRight w:val="0"/>
                      <w:marTop w:val="0"/>
                      <w:marBottom w:val="0"/>
                      <w:divBdr>
                        <w:top w:val="single" w:sz="12" w:space="3" w:color="CCCCCC"/>
                        <w:left w:val="none" w:sz="0" w:space="0" w:color="auto"/>
                        <w:bottom w:val="none" w:sz="0" w:space="0" w:color="auto"/>
                        <w:right w:val="none" w:sz="0" w:space="0" w:color="auto"/>
                      </w:divBdr>
                    </w:div>
                  </w:divsChild>
                </w:div>
              </w:divsChild>
            </w:div>
          </w:divsChild>
        </w:div>
      </w:divsChild>
    </w:div>
    <w:div w:id="1842425116">
      <w:bodyDiv w:val="1"/>
      <w:marLeft w:val="0"/>
      <w:marRight w:val="0"/>
      <w:marTop w:val="0"/>
      <w:marBottom w:val="0"/>
      <w:divBdr>
        <w:top w:val="none" w:sz="0" w:space="0" w:color="auto"/>
        <w:left w:val="none" w:sz="0" w:space="0" w:color="auto"/>
        <w:bottom w:val="none" w:sz="0" w:space="0" w:color="auto"/>
        <w:right w:val="none" w:sz="0" w:space="0" w:color="auto"/>
      </w:divBdr>
      <w:divsChild>
        <w:div w:id="2108773381">
          <w:marLeft w:val="0"/>
          <w:marRight w:val="0"/>
          <w:marTop w:val="0"/>
          <w:marBottom w:val="0"/>
          <w:divBdr>
            <w:top w:val="none" w:sz="0" w:space="0" w:color="auto"/>
            <w:left w:val="none" w:sz="0" w:space="0" w:color="auto"/>
            <w:bottom w:val="none" w:sz="0" w:space="0" w:color="auto"/>
            <w:right w:val="none" w:sz="0" w:space="0" w:color="auto"/>
          </w:divBdr>
          <w:divsChild>
            <w:div w:id="268124111">
              <w:marLeft w:val="0"/>
              <w:marRight w:val="0"/>
              <w:marTop w:val="0"/>
              <w:marBottom w:val="0"/>
              <w:divBdr>
                <w:top w:val="none" w:sz="0" w:space="0" w:color="auto"/>
                <w:left w:val="none" w:sz="0" w:space="0" w:color="auto"/>
                <w:bottom w:val="none" w:sz="0" w:space="0" w:color="auto"/>
                <w:right w:val="none" w:sz="0" w:space="0" w:color="auto"/>
              </w:divBdr>
              <w:divsChild>
                <w:div w:id="1815294016">
                  <w:marLeft w:val="0"/>
                  <w:marRight w:val="0"/>
                  <w:marTop w:val="0"/>
                  <w:marBottom w:val="0"/>
                  <w:divBdr>
                    <w:top w:val="none" w:sz="0" w:space="0" w:color="auto"/>
                    <w:left w:val="none" w:sz="0" w:space="0" w:color="auto"/>
                    <w:bottom w:val="none" w:sz="0" w:space="0" w:color="auto"/>
                    <w:right w:val="none" w:sz="0" w:space="0" w:color="auto"/>
                  </w:divBdr>
                  <w:divsChild>
                    <w:div w:id="1550385578">
                      <w:marLeft w:val="0"/>
                      <w:marRight w:val="0"/>
                      <w:marTop w:val="0"/>
                      <w:marBottom w:val="0"/>
                      <w:divBdr>
                        <w:top w:val="none" w:sz="0" w:space="0" w:color="auto"/>
                        <w:left w:val="none" w:sz="0" w:space="0" w:color="auto"/>
                        <w:bottom w:val="none" w:sz="0" w:space="0" w:color="auto"/>
                        <w:right w:val="none" w:sz="0" w:space="0" w:color="auto"/>
                      </w:divBdr>
                      <w:divsChild>
                        <w:div w:id="923800880">
                          <w:marLeft w:val="0"/>
                          <w:marRight w:val="0"/>
                          <w:marTop w:val="0"/>
                          <w:marBottom w:val="0"/>
                          <w:divBdr>
                            <w:top w:val="none" w:sz="0" w:space="0" w:color="auto"/>
                            <w:left w:val="none" w:sz="0" w:space="0" w:color="auto"/>
                            <w:bottom w:val="none" w:sz="0" w:space="0" w:color="auto"/>
                            <w:right w:val="none" w:sz="0" w:space="0" w:color="auto"/>
                          </w:divBdr>
                          <w:divsChild>
                            <w:div w:id="1433864840">
                              <w:marLeft w:val="0"/>
                              <w:marRight w:val="0"/>
                              <w:marTop w:val="0"/>
                              <w:marBottom w:val="0"/>
                              <w:divBdr>
                                <w:top w:val="none" w:sz="0" w:space="0" w:color="auto"/>
                                <w:left w:val="none" w:sz="0" w:space="0" w:color="auto"/>
                                <w:bottom w:val="none" w:sz="0" w:space="0" w:color="auto"/>
                                <w:right w:val="none" w:sz="0" w:space="0" w:color="auto"/>
                              </w:divBdr>
                            </w:div>
                            <w:div w:id="1467623648">
                              <w:marLeft w:val="0"/>
                              <w:marRight w:val="0"/>
                              <w:marTop w:val="0"/>
                              <w:marBottom w:val="0"/>
                              <w:divBdr>
                                <w:top w:val="none" w:sz="0" w:space="0" w:color="auto"/>
                                <w:left w:val="none" w:sz="0" w:space="0" w:color="auto"/>
                                <w:bottom w:val="none" w:sz="0" w:space="0" w:color="auto"/>
                                <w:right w:val="none" w:sz="0" w:space="0" w:color="auto"/>
                              </w:divBdr>
                            </w:div>
                            <w:div w:id="2119526629">
                              <w:marLeft w:val="0"/>
                              <w:marRight w:val="0"/>
                              <w:marTop w:val="0"/>
                              <w:marBottom w:val="0"/>
                              <w:divBdr>
                                <w:top w:val="none" w:sz="0" w:space="0" w:color="auto"/>
                                <w:left w:val="none" w:sz="0" w:space="0" w:color="auto"/>
                                <w:bottom w:val="none" w:sz="0" w:space="0" w:color="auto"/>
                                <w:right w:val="none" w:sz="0" w:space="0" w:color="auto"/>
                              </w:divBdr>
                              <w:divsChild>
                                <w:div w:id="1032726849">
                                  <w:marLeft w:val="0"/>
                                  <w:marRight w:val="0"/>
                                  <w:marTop w:val="0"/>
                                  <w:marBottom w:val="0"/>
                                  <w:divBdr>
                                    <w:top w:val="none" w:sz="0" w:space="0" w:color="auto"/>
                                    <w:left w:val="none" w:sz="0" w:space="0" w:color="auto"/>
                                    <w:bottom w:val="none" w:sz="0" w:space="0" w:color="auto"/>
                                    <w:right w:val="none" w:sz="0" w:space="0" w:color="auto"/>
                                  </w:divBdr>
                                </w:div>
                                <w:div w:id="1290237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7356211">
      <w:bodyDiv w:val="1"/>
      <w:marLeft w:val="0"/>
      <w:marRight w:val="0"/>
      <w:marTop w:val="0"/>
      <w:marBottom w:val="0"/>
      <w:divBdr>
        <w:top w:val="none" w:sz="0" w:space="0" w:color="auto"/>
        <w:left w:val="none" w:sz="0" w:space="0" w:color="auto"/>
        <w:bottom w:val="none" w:sz="0" w:space="0" w:color="auto"/>
        <w:right w:val="none" w:sz="0" w:space="0" w:color="auto"/>
      </w:divBdr>
      <w:divsChild>
        <w:div w:id="80957372">
          <w:marLeft w:val="0"/>
          <w:marRight w:val="0"/>
          <w:marTop w:val="0"/>
          <w:marBottom w:val="0"/>
          <w:divBdr>
            <w:top w:val="none" w:sz="0" w:space="0" w:color="auto"/>
            <w:left w:val="none" w:sz="0" w:space="0" w:color="auto"/>
            <w:bottom w:val="none" w:sz="0" w:space="0" w:color="auto"/>
            <w:right w:val="none" w:sz="0" w:space="0" w:color="auto"/>
          </w:divBdr>
          <w:divsChild>
            <w:div w:id="1693071624">
              <w:marLeft w:val="0"/>
              <w:marRight w:val="135"/>
              <w:marTop w:val="0"/>
              <w:marBottom w:val="0"/>
              <w:divBdr>
                <w:top w:val="none" w:sz="0" w:space="0" w:color="auto"/>
                <w:left w:val="single" w:sz="12" w:space="7" w:color="E9E9E9"/>
                <w:bottom w:val="none" w:sz="0" w:space="0" w:color="auto"/>
                <w:right w:val="single" w:sz="12" w:space="7" w:color="E9E9E9"/>
              </w:divBdr>
              <w:divsChild>
                <w:div w:id="164438628">
                  <w:marLeft w:val="0"/>
                  <w:marRight w:val="0"/>
                  <w:marTop w:val="0"/>
                  <w:marBottom w:val="0"/>
                  <w:divBdr>
                    <w:top w:val="none" w:sz="0" w:space="0" w:color="auto"/>
                    <w:left w:val="none" w:sz="0" w:space="0" w:color="auto"/>
                    <w:bottom w:val="none" w:sz="0" w:space="0" w:color="auto"/>
                    <w:right w:val="none" w:sz="0" w:space="0" w:color="auto"/>
                  </w:divBdr>
                </w:div>
                <w:div w:id="1561792513">
                  <w:marLeft w:val="0"/>
                  <w:marRight w:val="0"/>
                  <w:marTop w:val="150"/>
                  <w:marBottom w:val="210"/>
                  <w:divBdr>
                    <w:top w:val="single" w:sz="12" w:space="3" w:color="CCCCCC"/>
                    <w:left w:val="none" w:sz="0" w:space="0" w:color="auto"/>
                    <w:bottom w:val="none" w:sz="0" w:space="0" w:color="auto"/>
                    <w:right w:val="none" w:sz="0" w:space="0" w:color="auto"/>
                  </w:divBdr>
                  <w:divsChild>
                    <w:div w:id="1824541906">
                      <w:marLeft w:val="0"/>
                      <w:marRight w:val="0"/>
                      <w:marTop w:val="0"/>
                      <w:marBottom w:val="0"/>
                      <w:divBdr>
                        <w:top w:val="none" w:sz="0" w:space="0" w:color="auto"/>
                        <w:left w:val="none" w:sz="0" w:space="0" w:color="auto"/>
                        <w:bottom w:val="none" w:sz="0" w:space="0" w:color="auto"/>
                        <w:right w:val="none" w:sz="0" w:space="0" w:color="auto"/>
                      </w:divBdr>
                    </w:div>
                    <w:div w:id="758409619">
                      <w:marLeft w:val="0"/>
                      <w:marRight w:val="0"/>
                      <w:marTop w:val="0"/>
                      <w:marBottom w:val="0"/>
                      <w:divBdr>
                        <w:top w:val="none" w:sz="0" w:space="0" w:color="auto"/>
                        <w:left w:val="none" w:sz="0" w:space="0" w:color="auto"/>
                        <w:bottom w:val="none" w:sz="0" w:space="0" w:color="auto"/>
                        <w:right w:val="none" w:sz="0" w:space="0" w:color="auto"/>
                      </w:divBdr>
                    </w:div>
                  </w:divsChild>
                </w:div>
                <w:div w:id="1946303515">
                  <w:marLeft w:val="0"/>
                  <w:marRight w:val="0"/>
                  <w:marTop w:val="0"/>
                  <w:marBottom w:val="0"/>
                  <w:divBdr>
                    <w:top w:val="none" w:sz="0" w:space="0" w:color="auto"/>
                    <w:left w:val="none" w:sz="0" w:space="0" w:color="auto"/>
                    <w:bottom w:val="none" w:sz="0" w:space="0" w:color="auto"/>
                    <w:right w:val="none" w:sz="0" w:space="0" w:color="auto"/>
                  </w:divBdr>
                </w:div>
                <w:div w:id="1914928523">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874804844">
      <w:bodyDiv w:val="1"/>
      <w:marLeft w:val="0"/>
      <w:marRight w:val="0"/>
      <w:marTop w:val="0"/>
      <w:marBottom w:val="0"/>
      <w:divBdr>
        <w:top w:val="none" w:sz="0" w:space="0" w:color="auto"/>
        <w:left w:val="none" w:sz="0" w:space="0" w:color="auto"/>
        <w:bottom w:val="none" w:sz="0" w:space="0" w:color="auto"/>
        <w:right w:val="none" w:sz="0" w:space="0" w:color="auto"/>
      </w:divBdr>
      <w:divsChild>
        <w:div w:id="652685135">
          <w:marLeft w:val="0"/>
          <w:marRight w:val="0"/>
          <w:marTop w:val="0"/>
          <w:marBottom w:val="0"/>
          <w:divBdr>
            <w:top w:val="none" w:sz="0" w:space="0" w:color="auto"/>
            <w:left w:val="none" w:sz="0" w:space="0" w:color="auto"/>
            <w:bottom w:val="none" w:sz="0" w:space="0" w:color="auto"/>
            <w:right w:val="none" w:sz="0" w:space="0" w:color="auto"/>
          </w:divBdr>
          <w:divsChild>
            <w:div w:id="1819879014">
              <w:marLeft w:val="0"/>
              <w:marRight w:val="0"/>
              <w:marTop w:val="0"/>
              <w:marBottom w:val="0"/>
              <w:divBdr>
                <w:top w:val="none" w:sz="0" w:space="0" w:color="auto"/>
                <w:left w:val="none" w:sz="0" w:space="0" w:color="auto"/>
                <w:bottom w:val="none" w:sz="0" w:space="0" w:color="auto"/>
                <w:right w:val="none" w:sz="0" w:space="0" w:color="auto"/>
              </w:divBdr>
              <w:divsChild>
                <w:div w:id="1582521483">
                  <w:marLeft w:val="0"/>
                  <w:marRight w:val="0"/>
                  <w:marTop w:val="0"/>
                  <w:marBottom w:val="0"/>
                  <w:divBdr>
                    <w:top w:val="none" w:sz="0" w:space="0" w:color="auto"/>
                    <w:left w:val="none" w:sz="0" w:space="0" w:color="auto"/>
                    <w:bottom w:val="none" w:sz="0" w:space="0" w:color="auto"/>
                    <w:right w:val="none" w:sz="0" w:space="0" w:color="auto"/>
                  </w:divBdr>
                  <w:divsChild>
                    <w:div w:id="116570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930755">
      <w:bodyDiv w:val="1"/>
      <w:marLeft w:val="0"/>
      <w:marRight w:val="0"/>
      <w:marTop w:val="0"/>
      <w:marBottom w:val="0"/>
      <w:divBdr>
        <w:top w:val="none" w:sz="0" w:space="0" w:color="auto"/>
        <w:left w:val="none" w:sz="0" w:space="0" w:color="auto"/>
        <w:bottom w:val="none" w:sz="0" w:space="0" w:color="auto"/>
        <w:right w:val="none" w:sz="0" w:space="0" w:color="auto"/>
      </w:divBdr>
      <w:divsChild>
        <w:div w:id="1590967253">
          <w:marLeft w:val="0"/>
          <w:marRight w:val="0"/>
          <w:marTop w:val="0"/>
          <w:marBottom w:val="0"/>
          <w:divBdr>
            <w:top w:val="none" w:sz="0" w:space="0" w:color="auto"/>
            <w:left w:val="none" w:sz="0" w:space="0" w:color="auto"/>
            <w:bottom w:val="none" w:sz="0" w:space="0" w:color="auto"/>
            <w:right w:val="none" w:sz="0" w:space="0" w:color="auto"/>
          </w:divBdr>
          <w:divsChild>
            <w:div w:id="36591995">
              <w:marLeft w:val="0"/>
              <w:marRight w:val="0"/>
              <w:marTop w:val="0"/>
              <w:marBottom w:val="0"/>
              <w:divBdr>
                <w:top w:val="none" w:sz="0" w:space="0" w:color="auto"/>
                <w:left w:val="none" w:sz="0" w:space="0" w:color="auto"/>
                <w:bottom w:val="none" w:sz="0" w:space="0" w:color="auto"/>
                <w:right w:val="none" w:sz="0" w:space="0" w:color="auto"/>
              </w:divBdr>
              <w:divsChild>
                <w:div w:id="1647779011">
                  <w:marLeft w:val="225"/>
                  <w:marRight w:val="225"/>
                  <w:marTop w:val="225"/>
                  <w:marBottom w:val="225"/>
                  <w:divBdr>
                    <w:top w:val="none" w:sz="0" w:space="0" w:color="auto"/>
                    <w:left w:val="none" w:sz="0" w:space="0" w:color="auto"/>
                    <w:bottom w:val="none" w:sz="0" w:space="0" w:color="auto"/>
                    <w:right w:val="none" w:sz="0" w:space="0" w:color="auto"/>
                  </w:divBdr>
                  <w:divsChild>
                    <w:div w:id="838276285">
                      <w:marLeft w:val="0"/>
                      <w:marRight w:val="0"/>
                      <w:marTop w:val="0"/>
                      <w:marBottom w:val="0"/>
                      <w:divBdr>
                        <w:top w:val="none" w:sz="0" w:space="0" w:color="auto"/>
                        <w:left w:val="none" w:sz="0" w:space="0" w:color="auto"/>
                        <w:bottom w:val="none" w:sz="0" w:space="0" w:color="auto"/>
                        <w:right w:val="none" w:sz="0" w:space="0" w:color="auto"/>
                      </w:divBdr>
                      <w:divsChild>
                        <w:div w:id="2042900341">
                          <w:marLeft w:val="0"/>
                          <w:marRight w:val="0"/>
                          <w:marTop w:val="0"/>
                          <w:marBottom w:val="0"/>
                          <w:divBdr>
                            <w:top w:val="none" w:sz="0" w:space="0" w:color="auto"/>
                            <w:left w:val="none" w:sz="0" w:space="0" w:color="auto"/>
                            <w:bottom w:val="none" w:sz="0" w:space="0" w:color="auto"/>
                            <w:right w:val="none" w:sz="0" w:space="0" w:color="auto"/>
                          </w:divBdr>
                          <w:divsChild>
                            <w:div w:id="1980375836">
                              <w:marLeft w:val="0"/>
                              <w:marRight w:val="0"/>
                              <w:marTop w:val="0"/>
                              <w:marBottom w:val="0"/>
                              <w:divBdr>
                                <w:top w:val="none" w:sz="0" w:space="0" w:color="auto"/>
                                <w:left w:val="none" w:sz="0" w:space="0" w:color="auto"/>
                                <w:bottom w:val="none" w:sz="0" w:space="0" w:color="auto"/>
                                <w:right w:val="none" w:sz="0" w:space="0" w:color="auto"/>
                              </w:divBdr>
                              <w:divsChild>
                                <w:div w:id="2083794537">
                                  <w:marLeft w:val="0"/>
                                  <w:marRight w:val="0"/>
                                  <w:marTop w:val="0"/>
                                  <w:marBottom w:val="0"/>
                                  <w:divBdr>
                                    <w:top w:val="none" w:sz="0" w:space="0" w:color="auto"/>
                                    <w:left w:val="none" w:sz="0" w:space="0" w:color="auto"/>
                                    <w:bottom w:val="none" w:sz="0" w:space="0" w:color="auto"/>
                                    <w:right w:val="none" w:sz="0" w:space="0" w:color="auto"/>
                                  </w:divBdr>
                                </w:div>
                                <w:div w:id="1996571285">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731078431">
                          <w:marLeft w:val="0"/>
                          <w:marRight w:val="3375"/>
                          <w:marTop w:val="150"/>
                          <w:marBottom w:val="0"/>
                          <w:divBdr>
                            <w:top w:val="single" w:sz="6" w:space="4" w:color="CCCCCC"/>
                            <w:left w:val="none" w:sz="0" w:space="0" w:color="auto"/>
                            <w:bottom w:val="single" w:sz="6" w:space="4" w:color="CCCCCC"/>
                            <w:right w:val="none" w:sz="0" w:space="0" w:color="auto"/>
                          </w:divBdr>
                        </w:div>
                        <w:div w:id="1162044678">
                          <w:marLeft w:val="0"/>
                          <w:marRight w:val="3375"/>
                          <w:marTop w:val="75"/>
                          <w:marBottom w:val="0"/>
                          <w:divBdr>
                            <w:top w:val="none" w:sz="0" w:space="0" w:color="auto"/>
                            <w:left w:val="none" w:sz="0" w:space="0" w:color="auto"/>
                            <w:bottom w:val="none" w:sz="0" w:space="0" w:color="auto"/>
                            <w:right w:val="none" w:sz="0" w:space="0" w:color="auto"/>
                          </w:divBdr>
                        </w:div>
                      </w:divsChild>
                    </w:div>
                    <w:div w:id="575743228">
                      <w:marLeft w:val="0"/>
                      <w:marRight w:val="0"/>
                      <w:marTop w:val="75"/>
                      <w:marBottom w:val="0"/>
                      <w:divBdr>
                        <w:top w:val="none" w:sz="0" w:space="0" w:color="auto"/>
                        <w:left w:val="none" w:sz="0" w:space="0" w:color="auto"/>
                        <w:bottom w:val="none" w:sz="0" w:space="0" w:color="auto"/>
                        <w:right w:val="none" w:sz="0" w:space="0" w:color="auto"/>
                      </w:divBdr>
                      <w:divsChild>
                        <w:div w:id="600987116">
                          <w:marLeft w:val="0"/>
                          <w:marRight w:val="0"/>
                          <w:marTop w:val="0"/>
                          <w:marBottom w:val="0"/>
                          <w:divBdr>
                            <w:top w:val="none" w:sz="0" w:space="0" w:color="auto"/>
                            <w:left w:val="none" w:sz="0" w:space="0" w:color="auto"/>
                            <w:bottom w:val="none" w:sz="0" w:space="0" w:color="auto"/>
                            <w:right w:val="none" w:sz="0" w:space="0" w:color="auto"/>
                          </w:divBdr>
                        </w:div>
                        <w:div w:id="149417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1168104">
      <w:bodyDiv w:val="1"/>
      <w:marLeft w:val="0"/>
      <w:marRight w:val="0"/>
      <w:marTop w:val="0"/>
      <w:marBottom w:val="0"/>
      <w:divBdr>
        <w:top w:val="none" w:sz="0" w:space="0" w:color="auto"/>
        <w:left w:val="none" w:sz="0" w:space="0" w:color="auto"/>
        <w:bottom w:val="none" w:sz="0" w:space="0" w:color="auto"/>
        <w:right w:val="none" w:sz="0" w:space="0" w:color="auto"/>
      </w:divBdr>
      <w:divsChild>
        <w:div w:id="1777872091">
          <w:marLeft w:val="0"/>
          <w:marRight w:val="0"/>
          <w:marTop w:val="0"/>
          <w:marBottom w:val="0"/>
          <w:divBdr>
            <w:top w:val="none" w:sz="0" w:space="0" w:color="auto"/>
            <w:left w:val="none" w:sz="0" w:space="0" w:color="auto"/>
            <w:bottom w:val="none" w:sz="0" w:space="0" w:color="auto"/>
            <w:right w:val="none" w:sz="0" w:space="0" w:color="auto"/>
          </w:divBdr>
          <w:divsChild>
            <w:div w:id="471873956">
              <w:marLeft w:val="0"/>
              <w:marRight w:val="135"/>
              <w:marTop w:val="0"/>
              <w:marBottom w:val="0"/>
              <w:divBdr>
                <w:top w:val="none" w:sz="0" w:space="0" w:color="auto"/>
                <w:left w:val="single" w:sz="12" w:space="7" w:color="E9E9E9"/>
                <w:bottom w:val="none" w:sz="0" w:space="0" w:color="auto"/>
                <w:right w:val="single" w:sz="12" w:space="7" w:color="E9E9E9"/>
              </w:divBdr>
              <w:divsChild>
                <w:div w:id="144198905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884057287">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174565492">
          <w:marLeft w:val="0"/>
          <w:marRight w:val="0"/>
          <w:marTop w:val="100"/>
          <w:marBottom w:val="100"/>
          <w:divBdr>
            <w:top w:val="none" w:sz="0" w:space="0" w:color="auto"/>
            <w:left w:val="none" w:sz="0" w:space="0" w:color="auto"/>
            <w:bottom w:val="none" w:sz="0" w:space="0" w:color="auto"/>
            <w:right w:val="none" w:sz="0" w:space="0" w:color="auto"/>
          </w:divBdr>
          <w:divsChild>
            <w:div w:id="1079522686">
              <w:marLeft w:val="0"/>
              <w:marRight w:val="0"/>
              <w:marTop w:val="0"/>
              <w:marBottom w:val="0"/>
              <w:divBdr>
                <w:top w:val="single" w:sz="2" w:space="0" w:color="CCCCCC"/>
                <w:left w:val="single" w:sz="2" w:space="0" w:color="CCCCCC"/>
                <w:bottom w:val="single" w:sz="2" w:space="0" w:color="CCCCCC"/>
                <w:right w:val="single" w:sz="2" w:space="0" w:color="CCCCCC"/>
              </w:divBdr>
              <w:divsChild>
                <w:div w:id="1498499883">
                  <w:marLeft w:val="0"/>
                  <w:marRight w:val="0"/>
                  <w:marTop w:val="75"/>
                  <w:marBottom w:val="0"/>
                  <w:divBdr>
                    <w:top w:val="single" w:sz="2" w:space="0" w:color="CCCCCC"/>
                    <w:left w:val="none" w:sz="0" w:space="0" w:color="auto"/>
                    <w:bottom w:val="none" w:sz="0" w:space="0" w:color="auto"/>
                    <w:right w:val="none" w:sz="0" w:space="0" w:color="auto"/>
                  </w:divBdr>
                  <w:divsChild>
                    <w:div w:id="255405975">
                      <w:marLeft w:val="0"/>
                      <w:marRight w:val="0"/>
                      <w:marTop w:val="0"/>
                      <w:marBottom w:val="0"/>
                      <w:divBdr>
                        <w:top w:val="none" w:sz="0" w:space="0" w:color="auto"/>
                        <w:left w:val="none" w:sz="0" w:space="0" w:color="auto"/>
                        <w:bottom w:val="none" w:sz="0" w:space="0" w:color="auto"/>
                        <w:right w:val="none" w:sz="0" w:space="0" w:color="auto"/>
                      </w:divBdr>
                      <w:divsChild>
                        <w:div w:id="832839773">
                          <w:marLeft w:val="2025"/>
                          <w:marRight w:val="6150"/>
                          <w:marTop w:val="0"/>
                          <w:marBottom w:val="0"/>
                          <w:divBdr>
                            <w:top w:val="none" w:sz="0" w:space="0" w:color="auto"/>
                            <w:left w:val="none" w:sz="0" w:space="0" w:color="auto"/>
                            <w:bottom w:val="none" w:sz="0" w:space="0" w:color="auto"/>
                            <w:right w:val="none" w:sz="0" w:space="0" w:color="auto"/>
                          </w:divBdr>
                          <w:divsChild>
                            <w:div w:id="886599439">
                              <w:marLeft w:val="0"/>
                              <w:marRight w:val="0"/>
                              <w:marTop w:val="0"/>
                              <w:marBottom w:val="0"/>
                              <w:divBdr>
                                <w:top w:val="none" w:sz="0" w:space="0" w:color="auto"/>
                                <w:left w:val="none" w:sz="0" w:space="0" w:color="auto"/>
                                <w:bottom w:val="none" w:sz="0" w:space="0" w:color="auto"/>
                                <w:right w:val="none" w:sz="0" w:space="0" w:color="auto"/>
                              </w:divBdr>
                              <w:divsChild>
                                <w:div w:id="1673289486">
                                  <w:marLeft w:val="0"/>
                                  <w:marRight w:val="0"/>
                                  <w:marTop w:val="0"/>
                                  <w:marBottom w:val="0"/>
                                  <w:divBdr>
                                    <w:top w:val="none" w:sz="0" w:space="0" w:color="auto"/>
                                    <w:left w:val="none" w:sz="0" w:space="0" w:color="auto"/>
                                    <w:bottom w:val="none" w:sz="0" w:space="0" w:color="auto"/>
                                    <w:right w:val="none" w:sz="0" w:space="0" w:color="auto"/>
                                  </w:divBdr>
                                  <w:divsChild>
                                    <w:div w:id="539898747">
                                      <w:marLeft w:val="0"/>
                                      <w:marRight w:val="0"/>
                                      <w:marTop w:val="0"/>
                                      <w:marBottom w:val="0"/>
                                      <w:divBdr>
                                        <w:top w:val="none" w:sz="0" w:space="0" w:color="auto"/>
                                        <w:left w:val="none" w:sz="0" w:space="0" w:color="auto"/>
                                        <w:bottom w:val="none" w:sz="0" w:space="0" w:color="auto"/>
                                        <w:right w:val="none" w:sz="0" w:space="0" w:color="auto"/>
                                      </w:divBdr>
                                      <w:divsChild>
                                        <w:div w:id="1033656270">
                                          <w:marLeft w:val="0"/>
                                          <w:marRight w:val="0"/>
                                          <w:marTop w:val="0"/>
                                          <w:marBottom w:val="0"/>
                                          <w:divBdr>
                                            <w:top w:val="none" w:sz="0" w:space="0" w:color="auto"/>
                                            <w:left w:val="none" w:sz="0" w:space="0" w:color="auto"/>
                                            <w:bottom w:val="none" w:sz="0" w:space="0" w:color="auto"/>
                                            <w:right w:val="none" w:sz="0" w:space="0" w:color="auto"/>
                                          </w:divBdr>
                                          <w:divsChild>
                                            <w:div w:id="1759398085">
                                              <w:marLeft w:val="0"/>
                                              <w:marRight w:val="0"/>
                                              <w:marTop w:val="0"/>
                                              <w:marBottom w:val="0"/>
                                              <w:divBdr>
                                                <w:top w:val="none" w:sz="0" w:space="0" w:color="auto"/>
                                                <w:left w:val="none" w:sz="0" w:space="0" w:color="auto"/>
                                                <w:bottom w:val="none" w:sz="0" w:space="0" w:color="auto"/>
                                                <w:right w:val="none" w:sz="0" w:space="0" w:color="auto"/>
                                              </w:divBdr>
                                              <w:divsChild>
                                                <w:div w:id="801194982">
                                                  <w:marLeft w:val="0"/>
                                                  <w:marRight w:val="0"/>
                                                  <w:marTop w:val="0"/>
                                                  <w:marBottom w:val="0"/>
                                                  <w:divBdr>
                                                    <w:top w:val="none" w:sz="0" w:space="0" w:color="auto"/>
                                                    <w:left w:val="none" w:sz="0" w:space="0" w:color="auto"/>
                                                    <w:bottom w:val="none" w:sz="0" w:space="0" w:color="auto"/>
                                                    <w:right w:val="none" w:sz="0" w:space="0" w:color="auto"/>
                                                  </w:divBdr>
                                                  <w:divsChild>
                                                    <w:div w:id="1347829922">
                                                      <w:marLeft w:val="0"/>
                                                      <w:marRight w:val="0"/>
                                                      <w:marTop w:val="0"/>
                                                      <w:marBottom w:val="0"/>
                                                      <w:divBdr>
                                                        <w:top w:val="none" w:sz="0" w:space="0" w:color="auto"/>
                                                        <w:left w:val="none" w:sz="0" w:space="0" w:color="auto"/>
                                                        <w:bottom w:val="none" w:sz="0" w:space="0" w:color="auto"/>
                                                        <w:right w:val="none" w:sz="0" w:space="0" w:color="auto"/>
                                                      </w:divBdr>
                                                      <w:divsChild>
                                                        <w:div w:id="75521238">
                                                          <w:marLeft w:val="0"/>
                                                          <w:marRight w:val="0"/>
                                                          <w:marTop w:val="0"/>
                                                          <w:marBottom w:val="0"/>
                                                          <w:divBdr>
                                                            <w:top w:val="single" w:sz="2" w:space="0" w:color="CCCCCC"/>
                                                            <w:left w:val="none" w:sz="0" w:space="0" w:color="auto"/>
                                                            <w:bottom w:val="none" w:sz="0" w:space="0" w:color="auto"/>
                                                            <w:right w:val="none" w:sz="0" w:space="0" w:color="auto"/>
                                                          </w:divBdr>
                                                          <w:divsChild>
                                                            <w:div w:id="1537349760">
                                                              <w:marLeft w:val="0"/>
                                                              <w:marRight w:val="0"/>
                                                              <w:marTop w:val="0"/>
                                                              <w:marBottom w:val="0"/>
                                                              <w:divBdr>
                                                                <w:top w:val="none" w:sz="0" w:space="0" w:color="auto"/>
                                                                <w:left w:val="none" w:sz="0" w:space="0" w:color="auto"/>
                                                                <w:bottom w:val="none" w:sz="0" w:space="0" w:color="auto"/>
                                                                <w:right w:val="none" w:sz="0" w:space="0" w:color="auto"/>
                                                              </w:divBdr>
                                                              <w:divsChild>
                                                                <w:div w:id="214388611">
                                                                  <w:marLeft w:val="0"/>
                                                                  <w:marRight w:val="0"/>
                                                                  <w:marTop w:val="0"/>
                                                                  <w:marBottom w:val="0"/>
                                                                  <w:divBdr>
                                                                    <w:top w:val="none" w:sz="0" w:space="0" w:color="auto"/>
                                                                    <w:left w:val="none" w:sz="0" w:space="0" w:color="auto"/>
                                                                    <w:bottom w:val="none" w:sz="0" w:space="0" w:color="auto"/>
                                                                    <w:right w:val="none" w:sz="0" w:space="0" w:color="auto"/>
                                                                  </w:divBdr>
                                                                  <w:divsChild>
                                                                    <w:div w:id="1974020850">
                                                                      <w:marLeft w:val="0"/>
                                                                      <w:marRight w:val="0"/>
                                                                      <w:marTop w:val="0"/>
                                                                      <w:marBottom w:val="0"/>
                                                                      <w:divBdr>
                                                                        <w:top w:val="none" w:sz="0" w:space="0" w:color="auto"/>
                                                                        <w:left w:val="none" w:sz="0" w:space="0" w:color="auto"/>
                                                                        <w:bottom w:val="none" w:sz="0" w:space="0" w:color="auto"/>
                                                                        <w:right w:val="none" w:sz="0" w:space="0" w:color="auto"/>
                                                                      </w:divBdr>
                                                                      <w:divsChild>
                                                                        <w:div w:id="258371822">
                                                                          <w:marLeft w:val="0"/>
                                                                          <w:marRight w:val="0"/>
                                                                          <w:marTop w:val="0"/>
                                                                          <w:marBottom w:val="0"/>
                                                                          <w:divBdr>
                                                                            <w:top w:val="none" w:sz="0" w:space="0" w:color="auto"/>
                                                                            <w:left w:val="none" w:sz="0" w:space="0" w:color="auto"/>
                                                                            <w:bottom w:val="none" w:sz="0" w:space="0" w:color="auto"/>
                                                                            <w:right w:val="none" w:sz="0" w:space="0" w:color="auto"/>
                                                                          </w:divBdr>
                                                                          <w:divsChild>
                                                                            <w:div w:id="148388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149904">
                                                                  <w:marLeft w:val="0"/>
                                                                  <w:marRight w:val="0"/>
                                                                  <w:marTop w:val="0"/>
                                                                  <w:marBottom w:val="0"/>
                                                                  <w:divBdr>
                                                                    <w:top w:val="none" w:sz="0" w:space="0" w:color="auto"/>
                                                                    <w:left w:val="none" w:sz="0" w:space="0" w:color="auto"/>
                                                                    <w:bottom w:val="none" w:sz="0" w:space="0" w:color="auto"/>
                                                                    <w:right w:val="none" w:sz="0" w:space="0" w:color="auto"/>
                                                                  </w:divBdr>
                                                                  <w:divsChild>
                                                                    <w:div w:id="2146772929">
                                                                      <w:marLeft w:val="-96"/>
                                                                      <w:marRight w:val="-96"/>
                                                                      <w:marTop w:val="0"/>
                                                                      <w:marBottom w:val="0"/>
                                                                      <w:divBdr>
                                                                        <w:top w:val="none" w:sz="0" w:space="0" w:color="auto"/>
                                                                        <w:left w:val="none" w:sz="0" w:space="0" w:color="auto"/>
                                                                        <w:bottom w:val="none" w:sz="0" w:space="0" w:color="auto"/>
                                                                        <w:right w:val="none" w:sz="0" w:space="0" w:color="auto"/>
                                                                      </w:divBdr>
                                                                      <w:divsChild>
                                                                        <w:div w:id="1312253555">
                                                                          <w:marLeft w:val="0"/>
                                                                          <w:marRight w:val="0"/>
                                                                          <w:marTop w:val="0"/>
                                                                          <w:marBottom w:val="0"/>
                                                                          <w:divBdr>
                                                                            <w:top w:val="none" w:sz="0" w:space="0" w:color="auto"/>
                                                                            <w:left w:val="none" w:sz="0" w:space="0" w:color="auto"/>
                                                                            <w:bottom w:val="none" w:sz="0" w:space="0" w:color="auto"/>
                                                                            <w:right w:val="none" w:sz="0" w:space="0" w:color="auto"/>
                                                                          </w:divBdr>
                                                                          <w:divsChild>
                                                                            <w:div w:id="173081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799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5445419">
                                      <w:marLeft w:val="0"/>
                                      <w:marRight w:val="0"/>
                                      <w:marTop w:val="0"/>
                                      <w:marBottom w:val="0"/>
                                      <w:divBdr>
                                        <w:top w:val="single" w:sz="6" w:space="8" w:color="CCCCCC"/>
                                        <w:left w:val="none" w:sz="0" w:space="0" w:color="auto"/>
                                        <w:bottom w:val="none" w:sz="0" w:space="0" w:color="auto"/>
                                        <w:right w:val="none" w:sz="0" w:space="0" w:color="auto"/>
                                      </w:divBdr>
                                      <w:divsChild>
                                        <w:div w:id="733699116">
                                          <w:marLeft w:val="0"/>
                                          <w:marRight w:val="0"/>
                                          <w:marTop w:val="0"/>
                                          <w:marBottom w:val="0"/>
                                          <w:divBdr>
                                            <w:top w:val="none" w:sz="0" w:space="0" w:color="auto"/>
                                            <w:left w:val="none" w:sz="0" w:space="0" w:color="auto"/>
                                            <w:bottom w:val="none" w:sz="0" w:space="0" w:color="auto"/>
                                            <w:right w:val="none" w:sz="0" w:space="0" w:color="auto"/>
                                          </w:divBdr>
                                          <w:divsChild>
                                            <w:div w:id="1244531457">
                                              <w:marLeft w:val="0"/>
                                              <w:marRight w:val="0"/>
                                              <w:marTop w:val="0"/>
                                              <w:marBottom w:val="0"/>
                                              <w:divBdr>
                                                <w:top w:val="none" w:sz="0" w:space="0" w:color="auto"/>
                                                <w:left w:val="none" w:sz="0" w:space="0" w:color="auto"/>
                                                <w:bottom w:val="none" w:sz="0" w:space="0" w:color="auto"/>
                                                <w:right w:val="none" w:sz="0" w:space="0" w:color="auto"/>
                                              </w:divBdr>
                                              <w:divsChild>
                                                <w:div w:id="111631452">
                                                  <w:marLeft w:val="0"/>
                                                  <w:marRight w:val="0"/>
                                                  <w:marTop w:val="0"/>
                                                  <w:marBottom w:val="0"/>
                                                  <w:divBdr>
                                                    <w:top w:val="none" w:sz="0" w:space="0" w:color="auto"/>
                                                    <w:left w:val="none" w:sz="0" w:space="0" w:color="auto"/>
                                                    <w:bottom w:val="none" w:sz="0" w:space="0" w:color="auto"/>
                                                    <w:right w:val="single" w:sz="6" w:space="4" w:color="CCCCCC"/>
                                                  </w:divBdr>
                                                  <w:divsChild>
                                                    <w:div w:id="148518853">
                                                      <w:marLeft w:val="0"/>
                                                      <w:marRight w:val="0"/>
                                                      <w:marTop w:val="0"/>
                                                      <w:marBottom w:val="0"/>
                                                      <w:divBdr>
                                                        <w:top w:val="none" w:sz="0" w:space="0" w:color="auto"/>
                                                        <w:left w:val="none" w:sz="0" w:space="0" w:color="auto"/>
                                                        <w:bottom w:val="none" w:sz="0" w:space="0" w:color="auto"/>
                                                        <w:right w:val="none" w:sz="0" w:space="0" w:color="auto"/>
                                                      </w:divBdr>
                                                      <w:divsChild>
                                                        <w:div w:id="712460764">
                                                          <w:marLeft w:val="0"/>
                                                          <w:marRight w:val="0"/>
                                                          <w:marTop w:val="0"/>
                                                          <w:marBottom w:val="0"/>
                                                          <w:divBdr>
                                                            <w:top w:val="none" w:sz="0" w:space="0" w:color="auto"/>
                                                            <w:left w:val="none" w:sz="0" w:space="0" w:color="auto"/>
                                                            <w:bottom w:val="none" w:sz="0" w:space="0" w:color="auto"/>
                                                            <w:right w:val="none" w:sz="0" w:space="0" w:color="auto"/>
                                                          </w:divBdr>
                                                          <w:divsChild>
                                                            <w:div w:id="1281690259">
                                                              <w:marLeft w:val="0"/>
                                                              <w:marRight w:val="0"/>
                                                              <w:marTop w:val="0"/>
                                                              <w:marBottom w:val="0"/>
                                                              <w:divBdr>
                                                                <w:top w:val="none" w:sz="0" w:space="0" w:color="auto"/>
                                                                <w:left w:val="none" w:sz="0" w:space="0" w:color="auto"/>
                                                                <w:bottom w:val="none" w:sz="0" w:space="0" w:color="auto"/>
                                                                <w:right w:val="none" w:sz="0" w:space="0" w:color="auto"/>
                                                              </w:divBdr>
                                                              <w:divsChild>
                                                                <w:div w:id="11876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52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85436978">
      <w:bodyDiv w:val="1"/>
      <w:marLeft w:val="0"/>
      <w:marRight w:val="0"/>
      <w:marTop w:val="0"/>
      <w:marBottom w:val="0"/>
      <w:divBdr>
        <w:top w:val="none" w:sz="0" w:space="0" w:color="auto"/>
        <w:left w:val="none" w:sz="0" w:space="0" w:color="auto"/>
        <w:bottom w:val="none" w:sz="0" w:space="0" w:color="auto"/>
        <w:right w:val="none" w:sz="0" w:space="0" w:color="auto"/>
      </w:divBdr>
      <w:divsChild>
        <w:div w:id="1926765776">
          <w:marLeft w:val="0"/>
          <w:marRight w:val="0"/>
          <w:marTop w:val="0"/>
          <w:marBottom w:val="0"/>
          <w:divBdr>
            <w:top w:val="none" w:sz="0" w:space="0" w:color="auto"/>
            <w:left w:val="none" w:sz="0" w:space="0" w:color="auto"/>
            <w:bottom w:val="none" w:sz="0" w:space="0" w:color="auto"/>
            <w:right w:val="none" w:sz="0" w:space="0" w:color="auto"/>
          </w:divBdr>
          <w:divsChild>
            <w:div w:id="883447600">
              <w:marLeft w:val="0"/>
              <w:marRight w:val="0"/>
              <w:marTop w:val="0"/>
              <w:marBottom w:val="0"/>
              <w:divBdr>
                <w:top w:val="none" w:sz="0" w:space="0" w:color="auto"/>
                <w:left w:val="none" w:sz="0" w:space="0" w:color="auto"/>
                <w:bottom w:val="none" w:sz="0" w:space="0" w:color="auto"/>
                <w:right w:val="none" w:sz="0" w:space="0" w:color="auto"/>
              </w:divBdr>
              <w:divsChild>
                <w:div w:id="1752896932">
                  <w:marLeft w:val="0"/>
                  <w:marRight w:val="0"/>
                  <w:marTop w:val="0"/>
                  <w:marBottom w:val="0"/>
                  <w:divBdr>
                    <w:top w:val="none" w:sz="0" w:space="0" w:color="auto"/>
                    <w:left w:val="none" w:sz="0" w:space="0" w:color="auto"/>
                    <w:bottom w:val="none" w:sz="0" w:space="0" w:color="auto"/>
                    <w:right w:val="none" w:sz="0" w:space="0" w:color="auto"/>
                  </w:divBdr>
                  <w:divsChild>
                    <w:div w:id="270743662">
                      <w:marLeft w:val="0"/>
                      <w:marRight w:val="0"/>
                      <w:marTop w:val="0"/>
                      <w:marBottom w:val="0"/>
                      <w:divBdr>
                        <w:top w:val="none" w:sz="0" w:space="0" w:color="auto"/>
                        <w:left w:val="none" w:sz="0" w:space="0" w:color="auto"/>
                        <w:bottom w:val="none" w:sz="0" w:space="0" w:color="auto"/>
                        <w:right w:val="none" w:sz="0" w:space="0" w:color="auto"/>
                      </w:divBdr>
                      <w:divsChild>
                        <w:div w:id="1726761159">
                          <w:marLeft w:val="0"/>
                          <w:marRight w:val="0"/>
                          <w:marTop w:val="0"/>
                          <w:marBottom w:val="0"/>
                          <w:divBdr>
                            <w:top w:val="none" w:sz="0" w:space="0" w:color="auto"/>
                            <w:left w:val="none" w:sz="0" w:space="0" w:color="auto"/>
                            <w:bottom w:val="none" w:sz="0" w:space="0" w:color="auto"/>
                            <w:right w:val="none" w:sz="0" w:space="0" w:color="auto"/>
                          </w:divBdr>
                          <w:divsChild>
                            <w:div w:id="1375621968">
                              <w:marLeft w:val="0"/>
                              <w:marRight w:val="0"/>
                              <w:marTop w:val="0"/>
                              <w:marBottom w:val="0"/>
                              <w:divBdr>
                                <w:top w:val="none" w:sz="0" w:space="0" w:color="auto"/>
                                <w:left w:val="none" w:sz="0" w:space="0" w:color="auto"/>
                                <w:bottom w:val="none" w:sz="0" w:space="0" w:color="auto"/>
                                <w:right w:val="none" w:sz="0" w:space="0" w:color="auto"/>
                              </w:divBdr>
                            </w:div>
                            <w:div w:id="1612476463">
                              <w:marLeft w:val="0"/>
                              <w:marRight w:val="0"/>
                              <w:marTop w:val="0"/>
                              <w:marBottom w:val="0"/>
                              <w:divBdr>
                                <w:top w:val="none" w:sz="0" w:space="0" w:color="auto"/>
                                <w:left w:val="none" w:sz="0" w:space="0" w:color="auto"/>
                                <w:bottom w:val="none" w:sz="0" w:space="0" w:color="auto"/>
                                <w:right w:val="none" w:sz="0" w:space="0" w:color="auto"/>
                              </w:divBdr>
                              <w:divsChild>
                                <w:div w:id="1231502857">
                                  <w:marLeft w:val="0"/>
                                  <w:marRight w:val="0"/>
                                  <w:marTop w:val="0"/>
                                  <w:marBottom w:val="0"/>
                                  <w:divBdr>
                                    <w:top w:val="none" w:sz="0" w:space="0" w:color="auto"/>
                                    <w:left w:val="none" w:sz="0" w:space="0" w:color="auto"/>
                                    <w:bottom w:val="none" w:sz="0" w:space="0" w:color="auto"/>
                                    <w:right w:val="none" w:sz="0" w:space="0" w:color="auto"/>
                                  </w:divBdr>
                                  <w:divsChild>
                                    <w:div w:id="1325864133">
                                      <w:marLeft w:val="0"/>
                                      <w:marRight w:val="0"/>
                                      <w:marTop w:val="0"/>
                                      <w:marBottom w:val="0"/>
                                      <w:divBdr>
                                        <w:top w:val="none" w:sz="0" w:space="0" w:color="auto"/>
                                        <w:left w:val="none" w:sz="0" w:space="0" w:color="auto"/>
                                        <w:bottom w:val="none" w:sz="0" w:space="0" w:color="auto"/>
                                        <w:right w:val="none" w:sz="0" w:space="0" w:color="auto"/>
                                      </w:divBdr>
                                    </w:div>
                                  </w:divsChild>
                                </w:div>
                                <w:div w:id="1354307725">
                                  <w:marLeft w:val="0"/>
                                  <w:marRight w:val="0"/>
                                  <w:marTop w:val="0"/>
                                  <w:marBottom w:val="0"/>
                                  <w:divBdr>
                                    <w:top w:val="none" w:sz="0" w:space="0" w:color="auto"/>
                                    <w:left w:val="none" w:sz="0" w:space="0" w:color="auto"/>
                                    <w:bottom w:val="none" w:sz="0" w:space="0" w:color="auto"/>
                                    <w:right w:val="none" w:sz="0" w:space="0" w:color="auto"/>
                                  </w:divBdr>
                                  <w:divsChild>
                                    <w:div w:id="582297946">
                                      <w:marLeft w:val="0"/>
                                      <w:marRight w:val="0"/>
                                      <w:marTop w:val="0"/>
                                      <w:marBottom w:val="0"/>
                                      <w:divBdr>
                                        <w:top w:val="none" w:sz="0" w:space="0" w:color="auto"/>
                                        <w:left w:val="none" w:sz="0" w:space="0" w:color="auto"/>
                                        <w:bottom w:val="none" w:sz="0" w:space="0" w:color="auto"/>
                                        <w:right w:val="none" w:sz="0" w:space="0" w:color="auto"/>
                                      </w:divBdr>
                                    </w:div>
                                    <w:div w:id="707219270">
                                      <w:marLeft w:val="0"/>
                                      <w:marRight w:val="0"/>
                                      <w:marTop w:val="0"/>
                                      <w:marBottom w:val="0"/>
                                      <w:divBdr>
                                        <w:top w:val="none" w:sz="0" w:space="0" w:color="auto"/>
                                        <w:left w:val="none" w:sz="0" w:space="0" w:color="auto"/>
                                        <w:bottom w:val="none" w:sz="0" w:space="0" w:color="auto"/>
                                        <w:right w:val="none" w:sz="0" w:space="0" w:color="auto"/>
                                      </w:divBdr>
                                      <w:divsChild>
                                        <w:div w:id="173998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88905595">
      <w:bodyDiv w:val="1"/>
      <w:marLeft w:val="0"/>
      <w:marRight w:val="0"/>
      <w:marTop w:val="0"/>
      <w:marBottom w:val="0"/>
      <w:divBdr>
        <w:top w:val="none" w:sz="0" w:space="0" w:color="auto"/>
        <w:left w:val="none" w:sz="0" w:space="0" w:color="auto"/>
        <w:bottom w:val="none" w:sz="0" w:space="0" w:color="auto"/>
        <w:right w:val="none" w:sz="0" w:space="0" w:color="auto"/>
      </w:divBdr>
      <w:divsChild>
        <w:div w:id="1879782333">
          <w:marLeft w:val="0"/>
          <w:marRight w:val="0"/>
          <w:marTop w:val="0"/>
          <w:marBottom w:val="0"/>
          <w:divBdr>
            <w:top w:val="none" w:sz="0" w:space="0" w:color="auto"/>
            <w:left w:val="none" w:sz="0" w:space="0" w:color="auto"/>
            <w:bottom w:val="none" w:sz="0" w:space="0" w:color="auto"/>
            <w:right w:val="none" w:sz="0" w:space="0" w:color="auto"/>
          </w:divBdr>
          <w:divsChild>
            <w:div w:id="1676804142">
              <w:marLeft w:val="0"/>
              <w:marRight w:val="0"/>
              <w:marTop w:val="0"/>
              <w:marBottom w:val="0"/>
              <w:divBdr>
                <w:top w:val="none" w:sz="0" w:space="0" w:color="auto"/>
                <w:left w:val="none" w:sz="0" w:space="0" w:color="auto"/>
                <w:bottom w:val="none" w:sz="0" w:space="0" w:color="auto"/>
                <w:right w:val="none" w:sz="0" w:space="0" w:color="auto"/>
              </w:divBdr>
              <w:divsChild>
                <w:div w:id="525216593">
                  <w:marLeft w:val="0"/>
                  <w:marRight w:val="0"/>
                  <w:marTop w:val="0"/>
                  <w:marBottom w:val="0"/>
                  <w:divBdr>
                    <w:top w:val="none" w:sz="0" w:space="0" w:color="auto"/>
                    <w:left w:val="none" w:sz="0" w:space="0" w:color="auto"/>
                    <w:bottom w:val="none" w:sz="0" w:space="0" w:color="auto"/>
                    <w:right w:val="none" w:sz="0" w:space="0" w:color="auto"/>
                  </w:divBdr>
                  <w:divsChild>
                    <w:div w:id="5208547">
                      <w:marLeft w:val="0"/>
                      <w:marRight w:val="0"/>
                      <w:marTop w:val="0"/>
                      <w:marBottom w:val="0"/>
                      <w:divBdr>
                        <w:top w:val="none" w:sz="0" w:space="0" w:color="auto"/>
                        <w:left w:val="none" w:sz="0" w:space="0" w:color="auto"/>
                        <w:bottom w:val="none" w:sz="0" w:space="0" w:color="auto"/>
                        <w:right w:val="none" w:sz="0" w:space="0" w:color="auto"/>
                      </w:divBdr>
                      <w:divsChild>
                        <w:div w:id="551773545">
                          <w:marLeft w:val="0"/>
                          <w:marRight w:val="0"/>
                          <w:marTop w:val="0"/>
                          <w:marBottom w:val="0"/>
                          <w:divBdr>
                            <w:top w:val="none" w:sz="0" w:space="0" w:color="auto"/>
                            <w:left w:val="none" w:sz="0" w:space="0" w:color="auto"/>
                            <w:bottom w:val="none" w:sz="0" w:space="0" w:color="auto"/>
                            <w:right w:val="none" w:sz="0" w:space="0" w:color="auto"/>
                          </w:divBdr>
                          <w:divsChild>
                            <w:div w:id="2066293777">
                              <w:marLeft w:val="0"/>
                              <w:marRight w:val="0"/>
                              <w:marTop w:val="0"/>
                              <w:marBottom w:val="0"/>
                              <w:divBdr>
                                <w:top w:val="none" w:sz="0" w:space="0" w:color="auto"/>
                                <w:left w:val="none" w:sz="0" w:space="0" w:color="auto"/>
                                <w:bottom w:val="none" w:sz="0" w:space="0" w:color="auto"/>
                                <w:right w:val="none" w:sz="0" w:space="0" w:color="auto"/>
                              </w:divBdr>
                              <w:divsChild>
                                <w:div w:id="50883872">
                                  <w:marLeft w:val="0"/>
                                  <w:marRight w:val="0"/>
                                  <w:marTop w:val="0"/>
                                  <w:marBottom w:val="0"/>
                                  <w:divBdr>
                                    <w:top w:val="none" w:sz="0" w:space="0" w:color="auto"/>
                                    <w:left w:val="none" w:sz="0" w:space="0" w:color="auto"/>
                                    <w:bottom w:val="none" w:sz="0" w:space="0" w:color="auto"/>
                                    <w:right w:val="none" w:sz="0" w:space="0" w:color="auto"/>
                                  </w:divBdr>
                                  <w:divsChild>
                                    <w:div w:id="1984850481">
                                      <w:marLeft w:val="0"/>
                                      <w:marRight w:val="0"/>
                                      <w:marTop w:val="0"/>
                                      <w:marBottom w:val="0"/>
                                      <w:divBdr>
                                        <w:top w:val="none" w:sz="0" w:space="0" w:color="auto"/>
                                        <w:left w:val="none" w:sz="0" w:space="0" w:color="auto"/>
                                        <w:bottom w:val="none" w:sz="0" w:space="0" w:color="auto"/>
                                        <w:right w:val="none" w:sz="0" w:space="0" w:color="auto"/>
                                      </w:divBdr>
                                      <w:divsChild>
                                        <w:div w:id="858809557">
                                          <w:marLeft w:val="0"/>
                                          <w:marRight w:val="0"/>
                                          <w:marTop w:val="0"/>
                                          <w:marBottom w:val="0"/>
                                          <w:divBdr>
                                            <w:top w:val="none" w:sz="0" w:space="0" w:color="auto"/>
                                            <w:left w:val="none" w:sz="0" w:space="0" w:color="auto"/>
                                            <w:bottom w:val="none" w:sz="0" w:space="0" w:color="auto"/>
                                            <w:right w:val="none" w:sz="0" w:space="0" w:color="auto"/>
                                          </w:divBdr>
                                          <w:divsChild>
                                            <w:div w:id="708993925">
                                              <w:marLeft w:val="0"/>
                                              <w:marRight w:val="0"/>
                                              <w:marTop w:val="0"/>
                                              <w:marBottom w:val="0"/>
                                              <w:divBdr>
                                                <w:top w:val="none" w:sz="0" w:space="0" w:color="auto"/>
                                                <w:left w:val="none" w:sz="0" w:space="0" w:color="auto"/>
                                                <w:bottom w:val="none" w:sz="0" w:space="0" w:color="auto"/>
                                                <w:right w:val="none" w:sz="0" w:space="0" w:color="auto"/>
                                              </w:divBdr>
                                            </w:div>
                                            <w:div w:id="133571664">
                                              <w:marLeft w:val="0"/>
                                              <w:marRight w:val="0"/>
                                              <w:marTop w:val="0"/>
                                              <w:marBottom w:val="0"/>
                                              <w:divBdr>
                                                <w:top w:val="none" w:sz="0" w:space="0" w:color="auto"/>
                                                <w:left w:val="none" w:sz="0" w:space="0" w:color="auto"/>
                                                <w:bottom w:val="none" w:sz="0" w:space="0" w:color="auto"/>
                                                <w:right w:val="none" w:sz="0" w:space="0" w:color="auto"/>
                                              </w:divBdr>
                                            </w:div>
                                            <w:div w:id="1507743818">
                                              <w:marLeft w:val="0"/>
                                              <w:marRight w:val="0"/>
                                              <w:marTop w:val="0"/>
                                              <w:marBottom w:val="0"/>
                                              <w:divBdr>
                                                <w:top w:val="none" w:sz="0" w:space="0" w:color="auto"/>
                                                <w:left w:val="none" w:sz="0" w:space="0" w:color="auto"/>
                                                <w:bottom w:val="none" w:sz="0" w:space="0" w:color="auto"/>
                                                <w:right w:val="none" w:sz="0" w:space="0" w:color="auto"/>
                                              </w:divBdr>
                                            </w:div>
                                            <w:div w:id="826478277">
                                              <w:marLeft w:val="0"/>
                                              <w:marRight w:val="0"/>
                                              <w:marTop w:val="0"/>
                                              <w:marBottom w:val="0"/>
                                              <w:divBdr>
                                                <w:top w:val="none" w:sz="0" w:space="0" w:color="auto"/>
                                                <w:left w:val="none" w:sz="0" w:space="0" w:color="auto"/>
                                                <w:bottom w:val="none" w:sz="0" w:space="0" w:color="auto"/>
                                                <w:right w:val="none" w:sz="0" w:space="0" w:color="auto"/>
                                              </w:divBdr>
                                            </w:div>
                                            <w:div w:id="1068386065">
                                              <w:marLeft w:val="0"/>
                                              <w:marRight w:val="0"/>
                                              <w:marTop w:val="0"/>
                                              <w:marBottom w:val="0"/>
                                              <w:divBdr>
                                                <w:top w:val="none" w:sz="0" w:space="0" w:color="auto"/>
                                                <w:left w:val="none" w:sz="0" w:space="0" w:color="auto"/>
                                                <w:bottom w:val="none" w:sz="0" w:space="0" w:color="auto"/>
                                                <w:right w:val="none" w:sz="0" w:space="0" w:color="auto"/>
                                              </w:divBdr>
                                              <w:divsChild>
                                                <w:div w:id="260795525">
                                                  <w:marLeft w:val="0"/>
                                                  <w:marRight w:val="0"/>
                                                  <w:marTop w:val="0"/>
                                                  <w:marBottom w:val="0"/>
                                                  <w:divBdr>
                                                    <w:top w:val="none" w:sz="0" w:space="0" w:color="auto"/>
                                                    <w:left w:val="none" w:sz="0" w:space="0" w:color="auto"/>
                                                    <w:bottom w:val="none" w:sz="0" w:space="0" w:color="auto"/>
                                                    <w:right w:val="none" w:sz="0" w:space="0" w:color="auto"/>
                                                  </w:divBdr>
                                                  <w:divsChild>
                                                    <w:div w:id="498085174">
                                                      <w:marLeft w:val="0"/>
                                                      <w:marRight w:val="0"/>
                                                      <w:marTop w:val="0"/>
                                                      <w:marBottom w:val="120"/>
                                                      <w:divBdr>
                                                        <w:top w:val="none" w:sz="0" w:space="0" w:color="auto"/>
                                                        <w:left w:val="none" w:sz="0" w:space="0" w:color="auto"/>
                                                        <w:bottom w:val="none" w:sz="0" w:space="0" w:color="auto"/>
                                                        <w:right w:val="none" w:sz="0" w:space="0" w:color="auto"/>
                                                      </w:divBdr>
                                                      <w:divsChild>
                                                        <w:div w:id="91235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710231">
                                              <w:marLeft w:val="0"/>
                                              <w:marRight w:val="0"/>
                                              <w:marTop w:val="0"/>
                                              <w:marBottom w:val="0"/>
                                              <w:divBdr>
                                                <w:top w:val="none" w:sz="0" w:space="0" w:color="auto"/>
                                                <w:left w:val="none" w:sz="0" w:space="0" w:color="auto"/>
                                                <w:bottom w:val="none" w:sz="0" w:space="0" w:color="auto"/>
                                                <w:right w:val="none" w:sz="0" w:space="0" w:color="auto"/>
                                              </w:divBdr>
                                            </w:div>
                                            <w:div w:id="1343509842">
                                              <w:marLeft w:val="0"/>
                                              <w:marRight w:val="0"/>
                                              <w:marTop w:val="0"/>
                                              <w:marBottom w:val="0"/>
                                              <w:divBdr>
                                                <w:top w:val="none" w:sz="0" w:space="0" w:color="auto"/>
                                                <w:left w:val="none" w:sz="0" w:space="0" w:color="auto"/>
                                                <w:bottom w:val="none" w:sz="0" w:space="0" w:color="auto"/>
                                                <w:right w:val="none" w:sz="0" w:space="0" w:color="auto"/>
                                              </w:divBdr>
                                            </w:div>
                                            <w:div w:id="13674834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91964458">
      <w:bodyDiv w:val="1"/>
      <w:marLeft w:val="0"/>
      <w:marRight w:val="0"/>
      <w:marTop w:val="0"/>
      <w:marBottom w:val="0"/>
      <w:divBdr>
        <w:top w:val="none" w:sz="0" w:space="0" w:color="auto"/>
        <w:left w:val="none" w:sz="0" w:space="0" w:color="auto"/>
        <w:bottom w:val="none" w:sz="0" w:space="0" w:color="auto"/>
        <w:right w:val="none" w:sz="0" w:space="0" w:color="auto"/>
      </w:divBdr>
      <w:divsChild>
        <w:div w:id="2054651515">
          <w:marLeft w:val="0"/>
          <w:marRight w:val="0"/>
          <w:marTop w:val="0"/>
          <w:marBottom w:val="0"/>
          <w:divBdr>
            <w:top w:val="none" w:sz="0" w:space="0" w:color="auto"/>
            <w:left w:val="none" w:sz="0" w:space="0" w:color="auto"/>
            <w:bottom w:val="none" w:sz="0" w:space="0" w:color="auto"/>
            <w:right w:val="none" w:sz="0" w:space="0" w:color="auto"/>
          </w:divBdr>
          <w:divsChild>
            <w:div w:id="1665694311">
              <w:marLeft w:val="0"/>
              <w:marRight w:val="0"/>
              <w:marTop w:val="0"/>
              <w:marBottom w:val="0"/>
              <w:divBdr>
                <w:top w:val="none" w:sz="0" w:space="0" w:color="auto"/>
                <w:left w:val="none" w:sz="0" w:space="0" w:color="auto"/>
                <w:bottom w:val="none" w:sz="0" w:space="0" w:color="auto"/>
                <w:right w:val="none" w:sz="0" w:space="0" w:color="auto"/>
              </w:divBdr>
              <w:divsChild>
                <w:div w:id="1781946687">
                  <w:marLeft w:val="0"/>
                  <w:marRight w:val="0"/>
                  <w:marTop w:val="0"/>
                  <w:marBottom w:val="0"/>
                  <w:divBdr>
                    <w:top w:val="none" w:sz="0" w:space="0" w:color="auto"/>
                    <w:left w:val="none" w:sz="0" w:space="0" w:color="auto"/>
                    <w:bottom w:val="none" w:sz="0" w:space="0" w:color="auto"/>
                    <w:right w:val="none" w:sz="0" w:space="0" w:color="auto"/>
                  </w:divBdr>
                  <w:divsChild>
                    <w:div w:id="1165391029">
                      <w:marLeft w:val="0"/>
                      <w:marRight w:val="0"/>
                      <w:marTop w:val="0"/>
                      <w:marBottom w:val="0"/>
                      <w:divBdr>
                        <w:top w:val="none" w:sz="0" w:space="0" w:color="auto"/>
                        <w:left w:val="none" w:sz="0" w:space="0" w:color="auto"/>
                        <w:bottom w:val="none" w:sz="0" w:space="0" w:color="auto"/>
                        <w:right w:val="none" w:sz="0" w:space="0" w:color="auto"/>
                      </w:divBdr>
                      <w:divsChild>
                        <w:div w:id="904070842">
                          <w:marLeft w:val="0"/>
                          <w:marRight w:val="0"/>
                          <w:marTop w:val="0"/>
                          <w:marBottom w:val="0"/>
                          <w:divBdr>
                            <w:top w:val="none" w:sz="0" w:space="0" w:color="auto"/>
                            <w:left w:val="none" w:sz="0" w:space="0" w:color="auto"/>
                            <w:bottom w:val="none" w:sz="0" w:space="0" w:color="auto"/>
                            <w:right w:val="none" w:sz="0" w:space="0" w:color="auto"/>
                          </w:divBdr>
                        </w:div>
                        <w:div w:id="773019749">
                          <w:marLeft w:val="0"/>
                          <w:marRight w:val="0"/>
                          <w:marTop w:val="0"/>
                          <w:marBottom w:val="0"/>
                          <w:divBdr>
                            <w:top w:val="none" w:sz="0" w:space="0" w:color="auto"/>
                            <w:left w:val="none" w:sz="0" w:space="0" w:color="auto"/>
                            <w:bottom w:val="none" w:sz="0" w:space="0" w:color="auto"/>
                            <w:right w:val="none" w:sz="0" w:space="0" w:color="auto"/>
                          </w:divBdr>
                          <w:divsChild>
                            <w:div w:id="2043744669">
                              <w:marLeft w:val="0"/>
                              <w:marRight w:val="0"/>
                              <w:marTop w:val="0"/>
                              <w:marBottom w:val="0"/>
                              <w:divBdr>
                                <w:top w:val="none" w:sz="0" w:space="0" w:color="auto"/>
                                <w:left w:val="none" w:sz="0" w:space="0" w:color="auto"/>
                                <w:bottom w:val="none" w:sz="0" w:space="0" w:color="auto"/>
                                <w:right w:val="none" w:sz="0" w:space="0" w:color="auto"/>
                              </w:divBdr>
                              <w:divsChild>
                                <w:div w:id="582958067">
                                  <w:marLeft w:val="0"/>
                                  <w:marRight w:val="0"/>
                                  <w:marTop w:val="0"/>
                                  <w:marBottom w:val="0"/>
                                  <w:divBdr>
                                    <w:top w:val="none" w:sz="0" w:space="0" w:color="auto"/>
                                    <w:left w:val="none" w:sz="0" w:space="0" w:color="auto"/>
                                    <w:bottom w:val="none" w:sz="0" w:space="0" w:color="auto"/>
                                    <w:right w:val="none" w:sz="0" w:space="0" w:color="auto"/>
                                  </w:divBdr>
                                  <w:divsChild>
                                    <w:div w:id="125859899">
                                      <w:marLeft w:val="0"/>
                                      <w:marRight w:val="0"/>
                                      <w:marTop w:val="0"/>
                                      <w:marBottom w:val="0"/>
                                      <w:divBdr>
                                        <w:top w:val="none" w:sz="0" w:space="0" w:color="auto"/>
                                        <w:left w:val="none" w:sz="0" w:space="0" w:color="auto"/>
                                        <w:bottom w:val="none" w:sz="0" w:space="0" w:color="auto"/>
                                        <w:right w:val="none" w:sz="0" w:space="0" w:color="auto"/>
                                      </w:divBdr>
                                      <w:divsChild>
                                        <w:div w:id="1109667043">
                                          <w:marLeft w:val="0"/>
                                          <w:marRight w:val="0"/>
                                          <w:marTop w:val="0"/>
                                          <w:marBottom w:val="0"/>
                                          <w:divBdr>
                                            <w:top w:val="none" w:sz="0" w:space="0" w:color="auto"/>
                                            <w:left w:val="none" w:sz="0" w:space="0" w:color="auto"/>
                                            <w:bottom w:val="none" w:sz="0" w:space="0" w:color="auto"/>
                                            <w:right w:val="none" w:sz="0" w:space="0" w:color="auto"/>
                                          </w:divBdr>
                                          <w:divsChild>
                                            <w:div w:id="468330711">
                                              <w:marLeft w:val="0"/>
                                              <w:marRight w:val="0"/>
                                              <w:marTop w:val="0"/>
                                              <w:marBottom w:val="0"/>
                                              <w:divBdr>
                                                <w:top w:val="none" w:sz="0" w:space="0" w:color="auto"/>
                                                <w:left w:val="none" w:sz="0" w:space="0" w:color="auto"/>
                                                <w:bottom w:val="none" w:sz="0" w:space="0" w:color="auto"/>
                                                <w:right w:val="none" w:sz="0" w:space="0" w:color="auto"/>
                                              </w:divBdr>
                                              <w:divsChild>
                                                <w:div w:id="1748654137">
                                                  <w:marLeft w:val="0"/>
                                                  <w:marRight w:val="0"/>
                                                  <w:marTop w:val="0"/>
                                                  <w:marBottom w:val="0"/>
                                                  <w:divBdr>
                                                    <w:top w:val="none" w:sz="0" w:space="0" w:color="auto"/>
                                                    <w:left w:val="none" w:sz="0" w:space="0" w:color="auto"/>
                                                    <w:bottom w:val="none" w:sz="0" w:space="0" w:color="auto"/>
                                                    <w:right w:val="none" w:sz="0" w:space="0" w:color="auto"/>
                                                  </w:divBdr>
                                                  <w:divsChild>
                                                    <w:div w:id="19511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5761119">
                                  <w:marLeft w:val="0"/>
                                  <w:marRight w:val="0"/>
                                  <w:marTop w:val="0"/>
                                  <w:marBottom w:val="0"/>
                                  <w:divBdr>
                                    <w:top w:val="none" w:sz="0" w:space="0" w:color="auto"/>
                                    <w:left w:val="none" w:sz="0" w:space="0" w:color="auto"/>
                                    <w:bottom w:val="none" w:sz="0" w:space="0" w:color="auto"/>
                                    <w:right w:val="none" w:sz="0" w:space="0" w:color="auto"/>
                                  </w:divBdr>
                                  <w:divsChild>
                                    <w:div w:id="1985891263">
                                      <w:marLeft w:val="0"/>
                                      <w:marRight w:val="0"/>
                                      <w:marTop w:val="0"/>
                                      <w:marBottom w:val="0"/>
                                      <w:divBdr>
                                        <w:top w:val="none" w:sz="0" w:space="0" w:color="auto"/>
                                        <w:left w:val="none" w:sz="0" w:space="0" w:color="auto"/>
                                        <w:bottom w:val="none" w:sz="0" w:space="0" w:color="auto"/>
                                        <w:right w:val="none" w:sz="0" w:space="0" w:color="auto"/>
                                      </w:divBdr>
                                    </w:div>
                                  </w:divsChild>
                                </w:div>
                                <w:div w:id="1305885983">
                                  <w:marLeft w:val="0"/>
                                  <w:marRight w:val="0"/>
                                  <w:marTop w:val="0"/>
                                  <w:marBottom w:val="0"/>
                                  <w:divBdr>
                                    <w:top w:val="none" w:sz="0" w:space="0" w:color="auto"/>
                                    <w:left w:val="none" w:sz="0" w:space="0" w:color="auto"/>
                                    <w:bottom w:val="none" w:sz="0" w:space="0" w:color="auto"/>
                                    <w:right w:val="none" w:sz="0" w:space="0" w:color="auto"/>
                                  </w:divBdr>
                                  <w:divsChild>
                                    <w:div w:id="1724669720">
                                      <w:marLeft w:val="0"/>
                                      <w:marRight w:val="0"/>
                                      <w:marTop w:val="0"/>
                                      <w:marBottom w:val="0"/>
                                      <w:divBdr>
                                        <w:top w:val="none" w:sz="0" w:space="0" w:color="auto"/>
                                        <w:left w:val="none" w:sz="0" w:space="0" w:color="auto"/>
                                        <w:bottom w:val="none" w:sz="0" w:space="0" w:color="auto"/>
                                        <w:right w:val="none" w:sz="0" w:space="0" w:color="auto"/>
                                      </w:divBdr>
                                    </w:div>
                                    <w:div w:id="773981205">
                                      <w:marLeft w:val="0"/>
                                      <w:marRight w:val="0"/>
                                      <w:marTop w:val="0"/>
                                      <w:marBottom w:val="0"/>
                                      <w:divBdr>
                                        <w:top w:val="none" w:sz="0" w:space="0" w:color="auto"/>
                                        <w:left w:val="none" w:sz="0" w:space="0" w:color="auto"/>
                                        <w:bottom w:val="none" w:sz="0" w:space="0" w:color="auto"/>
                                        <w:right w:val="none" w:sz="0" w:space="0" w:color="auto"/>
                                      </w:divBdr>
                                    </w:div>
                                    <w:div w:id="779647849">
                                      <w:marLeft w:val="0"/>
                                      <w:marRight w:val="0"/>
                                      <w:marTop w:val="0"/>
                                      <w:marBottom w:val="0"/>
                                      <w:divBdr>
                                        <w:top w:val="none" w:sz="0" w:space="0" w:color="auto"/>
                                        <w:left w:val="none" w:sz="0" w:space="0" w:color="auto"/>
                                        <w:bottom w:val="none" w:sz="0" w:space="0" w:color="auto"/>
                                        <w:right w:val="none" w:sz="0" w:space="0" w:color="auto"/>
                                      </w:divBdr>
                                    </w:div>
                                    <w:div w:id="645360426">
                                      <w:marLeft w:val="0"/>
                                      <w:marRight w:val="0"/>
                                      <w:marTop w:val="0"/>
                                      <w:marBottom w:val="0"/>
                                      <w:divBdr>
                                        <w:top w:val="none" w:sz="0" w:space="0" w:color="auto"/>
                                        <w:left w:val="none" w:sz="0" w:space="0" w:color="auto"/>
                                        <w:bottom w:val="none" w:sz="0" w:space="0" w:color="auto"/>
                                        <w:right w:val="none" w:sz="0" w:space="0" w:color="auto"/>
                                      </w:divBdr>
                                    </w:div>
                                    <w:div w:id="1096175432">
                                      <w:marLeft w:val="0"/>
                                      <w:marRight w:val="0"/>
                                      <w:marTop w:val="0"/>
                                      <w:marBottom w:val="0"/>
                                      <w:divBdr>
                                        <w:top w:val="none" w:sz="0" w:space="0" w:color="auto"/>
                                        <w:left w:val="none" w:sz="0" w:space="0" w:color="auto"/>
                                        <w:bottom w:val="none" w:sz="0" w:space="0" w:color="auto"/>
                                        <w:right w:val="none" w:sz="0" w:space="0" w:color="auto"/>
                                      </w:divBdr>
                                    </w:div>
                                    <w:div w:id="275677109">
                                      <w:marLeft w:val="0"/>
                                      <w:marRight w:val="0"/>
                                      <w:marTop w:val="0"/>
                                      <w:marBottom w:val="0"/>
                                      <w:divBdr>
                                        <w:top w:val="none" w:sz="0" w:space="0" w:color="auto"/>
                                        <w:left w:val="none" w:sz="0" w:space="0" w:color="auto"/>
                                        <w:bottom w:val="none" w:sz="0" w:space="0" w:color="auto"/>
                                        <w:right w:val="none" w:sz="0" w:space="0" w:color="auto"/>
                                      </w:divBdr>
                                      <w:divsChild>
                                        <w:div w:id="718936964">
                                          <w:marLeft w:val="0"/>
                                          <w:marRight w:val="0"/>
                                          <w:marTop w:val="0"/>
                                          <w:marBottom w:val="0"/>
                                          <w:divBdr>
                                            <w:top w:val="none" w:sz="0" w:space="0" w:color="auto"/>
                                            <w:left w:val="none" w:sz="0" w:space="0" w:color="auto"/>
                                            <w:bottom w:val="none" w:sz="0" w:space="0" w:color="auto"/>
                                            <w:right w:val="none" w:sz="0" w:space="0" w:color="auto"/>
                                          </w:divBdr>
                                        </w:div>
                                      </w:divsChild>
                                    </w:div>
                                    <w:div w:id="4345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4389760">
      <w:bodyDiv w:val="1"/>
      <w:marLeft w:val="0"/>
      <w:marRight w:val="0"/>
      <w:marTop w:val="0"/>
      <w:marBottom w:val="0"/>
      <w:divBdr>
        <w:top w:val="none" w:sz="0" w:space="0" w:color="auto"/>
        <w:left w:val="none" w:sz="0" w:space="0" w:color="auto"/>
        <w:bottom w:val="none" w:sz="0" w:space="0" w:color="auto"/>
        <w:right w:val="none" w:sz="0" w:space="0" w:color="auto"/>
      </w:divBdr>
      <w:divsChild>
        <w:div w:id="1388260875">
          <w:marLeft w:val="0"/>
          <w:marRight w:val="0"/>
          <w:marTop w:val="0"/>
          <w:marBottom w:val="0"/>
          <w:divBdr>
            <w:top w:val="none" w:sz="0" w:space="0" w:color="auto"/>
            <w:left w:val="none" w:sz="0" w:space="0" w:color="auto"/>
            <w:bottom w:val="none" w:sz="0" w:space="0" w:color="auto"/>
            <w:right w:val="none" w:sz="0" w:space="0" w:color="auto"/>
          </w:divBdr>
          <w:divsChild>
            <w:div w:id="1654139208">
              <w:marLeft w:val="0"/>
              <w:marRight w:val="0"/>
              <w:marTop w:val="0"/>
              <w:marBottom w:val="0"/>
              <w:divBdr>
                <w:top w:val="none" w:sz="0" w:space="0" w:color="auto"/>
                <w:left w:val="none" w:sz="0" w:space="0" w:color="auto"/>
                <w:bottom w:val="none" w:sz="0" w:space="0" w:color="auto"/>
                <w:right w:val="none" w:sz="0" w:space="0" w:color="auto"/>
              </w:divBdr>
              <w:divsChild>
                <w:div w:id="617420664">
                  <w:marLeft w:val="0"/>
                  <w:marRight w:val="0"/>
                  <w:marTop w:val="0"/>
                  <w:marBottom w:val="0"/>
                  <w:divBdr>
                    <w:top w:val="none" w:sz="0" w:space="0" w:color="auto"/>
                    <w:left w:val="none" w:sz="0" w:space="0" w:color="auto"/>
                    <w:bottom w:val="none" w:sz="0" w:space="0" w:color="auto"/>
                    <w:right w:val="none" w:sz="0" w:space="0" w:color="auto"/>
                  </w:divBdr>
                  <w:divsChild>
                    <w:div w:id="533227342">
                      <w:marLeft w:val="0"/>
                      <w:marRight w:val="0"/>
                      <w:marTop w:val="0"/>
                      <w:marBottom w:val="0"/>
                      <w:divBdr>
                        <w:top w:val="none" w:sz="0" w:space="0" w:color="auto"/>
                        <w:left w:val="none" w:sz="0" w:space="0" w:color="auto"/>
                        <w:bottom w:val="none" w:sz="0" w:space="0" w:color="auto"/>
                        <w:right w:val="none" w:sz="0" w:space="0" w:color="auto"/>
                      </w:divBdr>
                    </w:div>
                    <w:div w:id="1481996645">
                      <w:marLeft w:val="0"/>
                      <w:marRight w:val="0"/>
                      <w:marTop w:val="0"/>
                      <w:marBottom w:val="0"/>
                      <w:divBdr>
                        <w:top w:val="none" w:sz="0" w:space="0" w:color="auto"/>
                        <w:left w:val="none" w:sz="0" w:space="0" w:color="auto"/>
                        <w:bottom w:val="none" w:sz="0" w:space="0" w:color="auto"/>
                        <w:right w:val="none" w:sz="0" w:space="0" w:color="auto"/>
                      </w:divBdr>
                    </w:div>
                    <w:div w:id="1427190762">
                      <w:marLeft w:val="0"/>
                      <w:marRight w:val="0"/>
                      <w:marTop w:val="0"/>
                      <w:marBottom w:val="0"/>
                      <w:divBdr>
                        <w:top w:val="none" w:sz="0" w:space="0" w:color="auto"/>
                        <w:left w:val="none" w:sz="0" w:space="0" w:color="auto"/>
                        <w:bottom w:val="none" w:sz="0" w:space="0" w:color="auto"/>
                        <w:right w:val="none" w:sz="0" w:space="0" w:color="auto"/>
                      </w:divBdr>
                      <w:divsChild>
                        <w:div w:id="1524591702">
                          <w:marLeft w:val="0"/>
                          <w:marRight w:val="0"/>
                          <w:marTop w:val="0"/>
                          <w:marBottom w:val="0"/>
                          <w:divBdr>
                            <w:top w:val="none" w:sz="0" w:space="0" w:color="auto"/>
                            <w:left w:val="none" w:sz="0" w:space="0" w:color="auto"/>
                            <w:bottom w:val="none" w:sz="0" w:space="0" w:color="auto"/>
                            <w:right w:val="none" w:sz="0" w:space="0" w:color="auto"/>
                          </w:divBdr>
                          <w:divsChild>
                            <w:div w:id="960500387">
                              <w:marLeft w:val="0"/>
                              <w:marRight w:val="0"/>
                              <w:marTop w:val="0"/>
                              <w:marBottom w:val="0"/>
                              <w:divBdr>
                                <w:top w:val="none" w:sz="0" w:space="0" w:color="auto"/>
                                <w:left w:val="none" w:sz="0" w:space="0" w:color="auto"/>
                                <w:bottom w:val="none" w:sz="0" w:space="0" w:color="auto"/>
                                <w:right w:val="none" w:sz="0" w:space="0" w:color="auto"/>
                              </w:divBdr>
                            </w:div>
                            <w:div w:id="101387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640870">
                      <w:marLeft w:val="0"/>
                      <w:marRight w:val="0"/>
                      <w:marTop w:val="0"/>
                      <w:marBottom w:val="0"/>
                      <w:divBdr>
                        <w:top w:val="none" w:sz="0" w:space="0" w:color="auto"/>
                        <w:left w:val="none" w:sz="0" w:space="0" w:color="auto"/>
                        <w:bottom w:val="none" w:sz="0" w:space="0" w:color="auto"/>
                        <w:right w:val="none" w:sz="0" w:space="0" w:color="auto"/>
                      </w:divBdr>
                      <w:divsChild>
                        <w:div w:id="105030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6963181">
      <w:bodyDiv w:val="1"/>
      <w:marLeft w:val="0"/>
      <w:marRight w:val="0"/>
      <w:marTop w:val="0"/>
      <w:marBottom w:val="0"/>
      <w:divBdr>
        <w:top w:val="none" w:sz="0" w:space="0" w:color="auto"/>
        <w:left w:val="none" w:sz="0" w:space="0" w:color="auto"/>
        <w:bottom w:val="none" w:sz="0" w:space="0" w:color="auto"/>
        <w:right w:val="none" w:sz="0" w:space="0" w:color="auto"/>
      </w:divBdr>
      <w:divsChild>
        <w:div w:id="1207447802">
          <w:marLeft w:val="0"/>
          <w:marRight w:val="0"/>
          <w:marTop w:val="0"/>
          <w:marBottom w:val="0"/>
          <w:divBdr>
            <w:top w:val="none" w:sz="0" w:space="0" w:color="auto"/>
            <w:left w:val="none" w:sz="0" w:space="0" w:color="auto"/>
            <w:bottom w:val="none" w:sz="0" w:space="0" w:color="auto"/>
            <w:right w:val="none" w:sz="0" w:space="0" w:color="auto"/>
          </w:divBdr>
          <w:divsChild>
            <w:div w:id="592249191">
              <w:marLeft w:val="0"/>
              <w:marRight w:val="0"/>
              <w:marTop w:val="0"/>
              <w:marBottom w:val="0"/>
              <w:divBdr>
                <w:top w:val="none" w:sz="0" w:space="0" w:color="auto"/>
                <w:left w:val="none" w:sz="0" w:space="0" w:color="auto"/>
                <w:bottom w:val="none" w:sz="0" w:space="0" w:color="auto"/>
                <w:right w:val="none" w:sz="0" w:space="0" w:color="auto"/>
              </w:divBdr>
              <w:divsChild>
                <w:div w:id="611716081">
                  <w:marLeft w:val="0"/>
                  <w:marRight w:val="0"/>
                  <w:marTop w:val="0"/>
                  <w:marBottom w:val="0"/>
                  <w:divBdr>
                    <w:top w:val="none" w:sz="0" w:space="0" w:color="auto"/>
                    <w:left w:val="none" w:sz="0" w:space="0" w:color="auto"/>
                    <w:bottom w:val="none" w:sz="0" w:space="0" w:color="auto"/>
                    <w:right w:val="none" w:sz="0" w:space="0" w:color="auto"/>
                  </w:divBdr>
                  <w:divsChild>
                    <w:div w:id="709840925">
                      <w:marLeft w:val="0"/>
                      <w:marRight w:val="0"/>
                      <w:marTop w:val="0"/>
                      <w:marBottom w:val="0"/>
                      <w:divBdr>
                        <w:top w:val="none" w:sz="0" w:space="0" w:color="auto"/>
                        <w:left w:val="none" w:sz="0" w:space="0" w:color="auto"/>
                        <w:bottom w:val="none" w:sz="0" w:space="0" w:color="auto"/>
                        <w:right w:val="none" w:sz="0" w:space="0" w:color="auto"/>
                      </w:divBdr>
                    </w:div>
                    <w:div w:id="717893743">
                      <w:marLeft w:val="0"/>
                      <w:marRight w:val="0"/>
                      <w:marTop w:val="0"/>
                      <w:marBottom w:val="0"/>
                      <w:divBdr>
                        <w:top w:val="none" w:sz="0" w:space="0" w:color="auto"/>
                        <w:left w:val="none" w:sz="0" w:space="0" w:color="auto"/>
                        <w:bottom w:val="none" w:sz="0" w:space="0" w:color="auto"/>
                        <w:right w:val="none" w:sz="0" w:space="0" w:color="auto"/>
                      </w:divBdr>
                    </w:div>
                    <w:div w:id="1804035088">
                      <w:marLeft w:val="0"/>
                      <w:marRight w:val="0"/>
                      <w:marTop w:val="0"/>
                      <w:marBottom w:val="0"/>
                      <w:divBdr>
                        <w:top w:val="none" w:sz="0" w:space="0" w:color="auto"/>
                        <w:left w:val="none" w:sz="0" w:space="0" w:color="auto"/>
                        <w:bottom w:val="none" w:sz="0" w:space="0" w:color="auto"/>
                        <w:right w:val="none" w:sz="0" w:space="0" w:color="auto"/>
                      </w:divBdr>
                      <w:divsChild>
                        <w:div w:id="1880166637">
                          <w:marLeft w:val="0"/>
                          <w:marRight w:val="0"/>
                          <w:marTop w:val="0"/>
                          <w:marBottom w:val="0"/>
                          <w:divBdr>
                            <w:top w:val="none" w:sz="0" w:space="0" w:color="auto"/>
                            <w:left w:val="none" w:sz="0" w:space="0" w:color="auto"/>
                            <w:bottom w:val="none" w:sz="0" w:space="0" w:color="auto"/>
                            <w:right w:val="none" w:sz="0" w:space="0" w:color="auto"/>
                          </w:divBdr>
                          <w:divsChild>
                            <w:div w:id="405957880">
                              <w:marLeft w:val="0"/>
                              <w:marRight w:val="0"/>
                              <w:marTop w:val="0"/>
                              <w:marBottom w:val="0"/>
                              <w:divBdr>
                                <w:top w:val="none" w:sz="0" w:space="0" w:color="auto"/>
                                <w:left w:val="none" w:sz="0" w:space="0" w:color="auto"/>
                                <w:bottom w:val="none" w:sz="0" w:space="0" w:color="auto"/>
                                <w:right w:val="none" w:sz="0" w:space="0" w:color="auto"/>
                              </w:divBdr>
                            </w:div>
                            <w:div w:id="125790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814724">
                      <w:marLeft w:val="0"/>
                      <w:marRight w:val="0"/>
                      <w:marTop w:val="0"/>
                      <w:marBottom w:val="0"/>
                      <w:divBdr>
                        <w:top w:val="none" w:sz="0" w:space="0" w:color="auto"/>
                        <w:left w:val="none" w:sz="0" w:space="0" w:color="auto"/>
                        <w:bottom w:val="none" w:sz="0" w:space="0" w:color="auto"/>
                        <w:right w:val="none" w:sz="0" w:space="0" w:color="auto"/>
                      </w:divBdr>
                      <w:divsChild>
                        <w:div w:id="989595515">
                          <w:marLeft w:val="0"/>
                          <w:marRight w:val="0"/>
                          <w:marTop w:val="0"/>
                          <w:marBottom w:val="0"/>
                          <w:divBdr>
                            <w:top w:val="none" w:sz="0" w:space="0" w:color="auto"/>
                            <w:left w:val="none" w:sz="0" w:space="0" w:color="auto"/>
                            <w:bottom w:val="none" w:sz="0" w:space="0" w:color="auto"/>
                            <w:right w:val="none" w:sz="0" w:space="0" w:color="auto"/>
                          </w:divBdr>
                          <w:divsChild>
                            <w:div w:id="174379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9436877">
      <w:marLeft w:val="0"/>
      <w:marRight w:val="0"/>
      <w:marTop w:val="0"/>
      <w:marBottom w:val="0"/>
      <w:divBdr>
        <w:top w:val="none" w:sz="0" w:space="0" w:color="auto"/>
        <w:left w:val="none" w:sz="0" w:space="0" w:color="auto"/>
        <w:bottom w:val="none" w:sz="0" w:space="0" w:color="auto"/>
        <w:right w:val="none" w:sz="0" w:space="0" w:color="auto"/>
      </w:divBdr>
    </w:div>
    <w:div w:id="1915972610">
      <w:marLeft w:val="0"/>
      <w:marRight w:val="0"/>
      <w:marTop w:val="0"/>
      <w:marBottom w:val="0"/>
      <w:divBdr>
        <w:top w:val="none" w:sz="0" w:space="0" w:color="auto"/>
        <w:left w:val="none" w:sz="0" w:space="0" w:color="auto"/>
        <w:bottom w:val="none" w:sz="0" w:space="0" w:color="auto"/>
        <w:right w:val="none" w:sz="0" w:space="0" w:color="auto"/>
      </w:divBdr>
      <w:divsChild>
        <w:div w:id="559751092">
          <w:marLeft w:val="0"/>
          <w:marRight w:val="0"/>
          <w:marTop w:val="0"/>
          <w:marBottom w:val="0"/>
          <w:divBdr>
            <w:top w:val="none" w:sz="0" w:space="0" w:color="auto"/>
            <w:left w:val="none" w:sz="0" w:space="0" w:color="auto"/>
            <w:bottom w:val="none" w:sz="0" w:space="0" w:color="auto"/>
            <w:right w:val="none" w:sz="0" w:space="0" w:color="auto"/>
          </w:divBdr>
        </w:div>
        <w:div w:id="1228222086">
          <w:marLeft w:val="0"/>
          <w:marRight w:val="0"/>
          <w:marTop w:val="0"/>
          <w:marBottom w:val="0"/>
          <w:divBdr>
            <w:top w:val="none" w:sz="0" w:space="0" w:color="auto"/>
            <w:left w:val="none" w:sz="0" w:space="0" w:color="auto"/>
            <w:bottom w:val="none" w:sz="0" w:space="0" w:color="auto"/>
            <w:right w:val="none" w:sz="0" w:space="0" w:color="auto"/>
          </w:divBdr>
        </w:div>
      </w:divsChild>
    </w:div>
    <w:div w:id="1924682838">
      <w:bodyDiv w:val="1"/>
      <w:marLeft w:val="0"/>
      <w:marRight w:val="0"/>
      <w:marTop w:val="0"/>
      <w:marBottom w:val="0"/>
      <w:divBdr>
        <w:top w:val="none" w:sz="0" w:space="0" w:color="auto"/>
        <w:left w:val="none" w:sz="0" w:space="0" w:color="auto"/>
        <w:bottom w:val="none" w:sz="0" w:space="0" w:color="auto"/>
        <w:right w:val="none" w:sz="0" w:space="0" w:color="auto"/>
      </w:divBdr>
      <w:divsChild>
        <w:div w:id="93329169">
          <w:marLeft w:val="0"/>
          <w:marRight w:val="0"/>
          <w:marTop w:val="0"/>
          <w:marBottom w:val="0"/>
          <w:divBdr>
            <w:top w:val="none" w:sz="0" w:space="0" w:color="auto"/>
            <w:left w:val="none" w:sz="0" w:space="0" w:color="auto"/>
            <w:bottom w:val="none" w:sz="0" w:space="0" w:color="auto"/>
            <w:right w:val="none" w:sz="0" w:space="0" w:color="auto"/>
          </w:divBdr>
          <w:divsChild>
            <w:div w:id="236522163">
              <w:marLeft w:val="0"/>
              <w:marRight w:val="0"/>
              <w:marTop w:val="0"/>
              <w:marBottom w:val="0"/>
              <w:divBdr>
                <w:top w:val="none" w:sz="0" w:space="0" w:color="auto"/>
                <w:left w:val="none" w:sz="0" w:space="0" w:color="auto"/>
                <w:bottom w:val="none" w:sz="0" w:space="0" w:color="auto"/>
                <w:right w:val="none" w:sz="0" w:space="0" w:color="auto"/>
              </w:divBdr>
              <w:divsChild>
                <w:div w:id="115150559">
                  <w:marLeft w:val="225"/>
                  <w:marRight w:val="225"/>
                  <w:marTop w:val="225"/>
                  <w:marBottom w:val="225"/>
                  <w:divBdr>
                    <w:top w:val="none" w:sz="0" w:space="0" w:color="auto"/>
                    <w:left w:val="none" w:sz="0" w:space="0" w:color="auto"/>
                    <w:bottom w:val="none" w:sz="0" w:space="0" w:color="auto"/>
                    <w:right w:val="none" w:sz="0" w:space="0" w:color="auto"/>
                  </w:divBdr>
                  <w:divsChild>
                    <w:div w:id="10226353">
                      <w:marLeft w:val="0"/>
                      <w:marRight w:val="0"/>
                      <w:marTop w:val="0"/>
                      <w:marBottom w:val="0"/>
                      <w:divBdr>
                        <w:top w:val="none" w:sz="0" w:space="0" w:color="auto"/>
                        <w:left w:val="none" w:sz="0" w:space="0" w:color="auto"/>
                        <w:bottom w:val="none" w:sz="0" w:space="0" w:color="auto"/>
                        <w:right w:val="none" w:sz="0" w:space="0" w:color="auto"/>
                      </w:divBdr>
                      <w:divsChild>
                        <w:div w:id="1710567909">
                          <w:marLeft w:val="0"/>
                          <w:marRight w:val="0"/>
                          <w:marTop w:val="0"/>
                          <w:marBottom w:val="0"/>
                          <w:divBdr>
                            <w:top w:val="none" w:sz="0" w:space="0" w:color="auto"/>
                            <w:left w:val="none" w:sz="0" w:space="0" w:color="auto"/>
                            <w:bottom w:val="none" w:sz="0" w:space="0" w:color="auto"/>
                            <w:right w:val="none" w:sz="0" w:space="0" w:color="auto"/>
                          </w:divBdr>
                          <w:divsChild>
                            <w:div w:id="1896117986">
                              <w:marLeft w:val="0"/>
                              <w:marRight w:val="0"/>
                              <w:marTop w:val="0"/>
                              <w:marBottom w:val="0"/>
                              <w:divBdr>
                                <w:top w:val="none" w:sz="0" w:space="0" w:color="auto"/>
                                <w:left w:val="none" w:sz="0" w:space="0" w:color="auto"/>
                                <w:bottom w:val="none" w:sz="0" w:space="0" w:color="auto"/>
                                <w:right w:val="none" w:sz="0" w:space="0" w:color="auto"/>
                              </w:divBdr>
                              <w:divsChild>
                                <w:div w:id="3558874">
                                  <w:marLeft w:val="0"/>
                                  <w:marRight w:val="0"/>
                                  <w:marTop w:val="0"/>
                                  <w:marBottom w:val="0"/>
                                  <w:divBdr>
                                    <w:top w:val="none" w:sz="0" w:space="0" w:color="auto"/>
                                    <w:left w:val="none" w:sz="0" w:space="0" w:color="auto"/>
                                    <w:bottom w:val="none" w:sz="0" w:space="0" w:color="auto"/>
                                    <w:right w:val="none" w:sz="0" w:space="0" w:color="auto"/>
                                  </w:divBdr>
                                </w:div>
                                <w:div w:id="906695140">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759525105">
                          <w:marLeft w:val="0"/>
                          <w:marRight w:val="3375"/>
                          <w:marTop w:val="150"/>
                          <w:marBottom w:val="0"/>
                          <w:divBdr>
                            <w:top w:val="single" w:sz="6" w:space="4" w:color="CCCCCC"/>
                            <w:left w:val="none" w:sz="0" w:space="0" w:color="auto"/>
                            <w:bottom w:val="single" w:sz="6" w:space="4" w:color="CCCCCC"/>
                            <w:right w:val="none" w:sz="0" w:space="0" w:color="auto"/>
                          </w:divBdr>
                          <w:divsChild>
                            <w:div w:id="627978750">
                              <w:marLeft w:val="0"/>
                              <w:marRight w:val="0"/>
                              <w:marTop w:val="150"/>
                              <w:marBottom w:val="0"/>
                              <w:divBdr>
                                <w:top w:val="none" w:sz="0" w:space="0" w:color="auto"/>
                                <w:left w:val="none" w:sz="0" w:space="0" w:color="auto"/>
                                <w:bottom w:val="none" w:sz="0" w:space="0" w:color="auto"/>
                                <w:right w:val="none" w:sz="0" w:space="0" w:color="auto"/>
                              </w:divBdr>
                            </w:div>
                          </w:divsChild>
                        </w:div>
                        <w:div w:id="417989125">
                          <w:marLeft w:val="0"/>
                          <w:marRight w:val="3375"/>
                          <w:marTop w:val="75"/>
                          <w:marBottom w:val="0"/>
                          <w:divBdr>
                            <w:top w:val="none" w:sz="0" w:space="0" w:color="auto"/>
                            <w:left w:val="none" w:sz="0" w:space="0" w:color="auto"/>
                            <w:bottom w:val="none" w:sz="0" w:space="0" w:color="auto"/>
                            <w:right w:val="none" w:sz="0" w:space="0" w:color="auto"/>
                          </w:divBdr>
                        </w:div>
                      </w:divsChild>
                    </w:div>
                    <w:div w:id="723528163">
                      <w:marLeft w:val="0"/>
                      <w:marRight w:val="0"/>
                      <w:marTop w:val="75"/>
                      <w:marBottom w:val="0"/>
                      <w:divBdr>
                        <w:top w:val="none" w:sz="0" w:space="0" w:color="auto"/>
                        <w:left w:val="none" w:sz="0" w:space="0" w:color="auto"/>
                        <w:bottom w:val="none" w:sz="0" w:space="0" w:color="auto"/>
                        <w:right w:val="none" w:sz="0" w:space="0" w:color="auto"/>
                      </w:divBdr>
                      <w:divsChild>
                        <w:div w:id="1018044465">
                          <w:marLeft w:val="0"/>
                          <w:marRight w:val="0"/>
                          <w:marTop w:val="0"/>
                          <w:marBottom w:val="0"/>
                          <w:divBdr>
                            <w:top w:val="none" w:sz="0" w:space="0" w:color="auto"/>
                            <w:left w:val="none" w:sz="0" w:space="0" w:color="auto"/>
                            <w:bottom w:val="none" w:sz="0" w:space="0" w:color="auto"/>
                            <w:right w:val="none" w:sz="0" w:space="0" w:color="auto"/>
                          </w:divBdr>
                        </w:div>
                        <w:div w:id="27239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6718590">
      <w:bodyDiv w:val="1"/>
      <w:marLeft w:val="0"/>
      <w:marRight w:val="0"/>
      <w:marTop w:val="0"/>
      <w:marBottom w:val="0"/>
      <w:divBdr>
        <w:top w:val="none" w:sz="0" w:space="0" w:color="auto"/>
        <w:left w:val="none" w:sz="0" w:space="0" w:color="auto"/>
        <w:bottom w:val="none" w:sz="0" w:space="0" w:color="auto"/>
        <w:right w:val="none" w:sz="0" w:space="0" w:color="auto"/>
      </w:divBdr>
      <w:divsChild>
        <w:div w:id="1099982124">
          <w:marLeft w:val="0"/>
          <w:marRight w:val="0"/>
          <w:marTop w:val="0"/>
          <w:marBottom w:val="0"/>
          <w:divBdr>
            <w:top w:val="none" w:sz="0" w:space="0" w:color="auto"/>
            <w:left w:val="none" w:sz="0" w:space="0" w:color="auto"/>
            <w:bottom w:val="none" w:sz="0" w:space="0" w:color="auto"/>
            <w:right w:val="none" w:sz="0" w:space="0" w:color="auto"/>
          </w:divBdr>
          <w:divsChild>
            <w:div w:id="1890803580">
              <w:marLeft w:val="0"/>
              <w:marRight w:val="0"/>
              <w:marTop w:val="0"/>
              <w:marBottom w:val="0"/>
              <w:divBdr>
                <w:top w:val="none" w:sz="0" w:space="0" w:color="auto"/>
                <w:left w:val="none" w:sz="0" w:space="0" w:color="auto"/>
                <w:bottom w:val="none" w:sz="0" w:space="0" w:color="auto"/>
                <w:right w:val="none" w:sz="0" w:space="0" w:color="auto"/>
              </w:divBdr>
              <w:divsChild>
                <w:div w:id="86468675">
                  <w:marLeft w:val="0"/>
                  <w:marRight w:val="0"/>
                  <w:marTop w:val="0"/>
                  <w:marBottom w:val="0"/>
                  <w:divBdr>
                    <w:top w:val="none" w:sz="0" w:space="0" w:color="auto"/>
                    <w:left w:val="none" w:sz="0" w:space="0" w:color="auto"/>
                    <w:bottom w:val="none" w:sz="0" w:space="0" w:color="auto"/>
                    <w:right w:val="none" w:sz="0" w:space="0" w:color="auto"/>
                  </w:divBdr>
                  <w:divsChild>
                    <w:div w:id="1326738303">
                      <w:marLeft w:val="0"/>
                      <w:marRight w:val="0"/>
                      <w:marTop w:val="0"/>
                      <w:marBottom w:val="0"/>
                      <w:divBdr>
                        <w:top w:val="none" w:sz="0" w:space="0" w:color="auto"/>
                        <w:left w:val="none" w:sz="0" w:space="0" w:color="auto"/>
                        <w:bottom w:val="none" w:sz="0" w:space="0" w:color="auto"/>
                        <w:right w:val="none" w:sz="0" w:space="0" w:color="auto"/>
                      </w:divBdr>
                      <w:divsChild>
                        <w:div w:id="164485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2859104">
      <w:bodyDiv w:val="1"/>
      <w:marLeft w:val="0"/>
      <w:marRight w:val="0"/>
      <w:marTop w:val="0"/>
      <w:marBottom w:val="0"/>
      <w:divBdr>
        <w:top w:val="none" w:sz="0" w:space="0" w:color="auto"/>
        <w:left w:val="none" w:sz="0" w:space="0" w:color="auto"/>
        <w:bottom w:val="none" w:sz="0" w:space="0" w:color="auto"/>
        <w:right w:val="none" w:sz="0" w:space="0" w:color="auto"/>
      </w:divBdr>
      <w:divsChild>
        <w:div w:id="308638287">
          <w:marLeft w:val="0"/>
          <w:marRight w:val="0"/>
          <w:marTop w:val="0"/>
          <w:marBottom w:val="0"/>
          <w:divBdr>
            <w:top w:val="none" w:sz="0" w:space="0" w:color="auto"/>
            <w:left w:val="none" w:sz="0" w:space="0" w:color="auto"/>
            <w:bottom w:val="none" w:sz="0" w:space="0" w:color="auto"/>
            <w:right w:val="none" w:sz="0" w:space="0" w:color="auto"/>
          </w:divBdr>
          <w:divsChild>
            <w:div w:id="635641992">
              <w:marLeft w:val="0"/>
              <w:marRight w:val="0"/>
              <w:marTop w:val="0"/>
              <w:marBottom w:val="0"/>
              <w:divBdr>
                <w:top w:val="none" w:sz="0" w:space="0" w:color="auto"/>
                <w:left w:val="none" w:sz="0" w:space="0" w:color="auto"/>
                <w:bottom w:val="none" w:sz="0" w:space="0" w:color="auto"/>
                <w:right w:val="none" w:sz="0" w:space="0" w:color="auto"/>
              </w:divBdr>
              <w:divsChild>
                <w:div w:id="1763794598">
                  <w:marLeft w:val="225"/>
                  <w:marRight w:val="225"/>
                  <w:marTop w:val="225"/>
                  <w:marBottom w:val="225"/>
                  <w:divBdr>
                    <w:top w:val="none" w:sz="0" w:space="0" w:color="auto"/>
                    <w:left w:val="none" w:sz="0" w:space="0" w:color="auto"/>
                    <w:bottom w:val="none" w:sz="0" w:space="0" w:color="auto"/>
                    <w:right w:val="none" w:sz="0" w:space="0" w:color="auto"/>
                  </w:divBdr>
                  <w:divsChild>
                    <w:div w:id="1294797684">
                      <w:marLeft w:val="0"/>
                      <w:marRight w:val="0"/>
                      <w:marTop w:val="0"/>
                      <w:marBottom w:val="0"/>
                      <w:divBdr>
                        <w:top w:val="none" w:sz="0" w:space="0" w:color="auto"/>
                        <w:left w:val="none" w:sz="0" w:space="0" w:color="auto"/>
                        <w:bottom w:val="none" w:sz="0" w:space="0" w:color="auto"/>
                        <w:right w:val="none" w:sz="0" w:space="0" w:color="auto"/>
                      </w:divBdr>
                      <w:divsChild>
                        <w:div w:id="1442725496">
                          <w:marLeft w:val="0"/>
                          <w:marRight w:val="0"/>
                          <w:marTop w:val="0"/>
                          <w:marBottom w:val="0"/>
                          <w:divBdr>
                            <w:top w:val="none" w:sz="0" w:space="0" w:color="auto"/>
                            <w:left w:val="none" w:sz="0" w:space="0" w:color="auto"/>
                            <w:bottom w:val="none" w:sz="0" w:space="0" w:color="auto"/>
                            <w:right w:val="none" w:sz="0" w:space="0" w:color="auto"/>
                          </w:divBdr>
                          <w:divsChild>
                            <w:div w:id="690300249">
                              <w:marLeft w:val="0"/>
                              <w:marRight w:val="0"/>
                              <w:marTop w:val="0"/>
                              <w:marBottom w:val="0"/>
                              <w:divBdr>
                                <w:top w:val="none" w:sz="0" w:space="0" w:color="auto"/>
                                <w:left w:val="none" w:sz="0" w:space="0" w:color="auto"/>
                                <w:bottom w:val="none" w:sz="0" w:space="0" w:color="auto"/>
                                <w:right w:val="none" w:sz="0" w:space="0" w:color="auto"/>
                              </w:divBdr>
                              <w:divsChild>
                                <w:div w:id="1406953454">
                                  <w:marLeft w:val="0"/>
                                  <w:marRight w:val="0"/>
                                  <w:marTop w:val="0"/>
                                  <w:marBottom w:val="0"/>
                                  <w:divBdr>
                                    <w:top w:val="none" w:sz="0" w:space="0" w:color="auto"/>
                                    <w:left w:val="none" w:sz="0" w:space="0" w:color="auto"/>
                                    <w:bottom w:val="none" w:sz="0" w:space="0" w:color="auto"/>
                                    <w:right w:val="none" w:sz="0" w:space="0" w:color="auto"/>
                                  </w:divBdr>
                                </w:div>
                                <w:div w:id="713577329">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698700781">
                          <w:marLeft w:val="0"/>
                          <w:marRight w:val="3375"/>
                          <w:marTop w:val="150"/>
                          <w:marBottom w:val="0"/>
                          <w:divBdr>
                            <w:top w:val="single" w:sz="6" w:space="4" w:color="CCCCCC"/>
                            <w:left w:val="none" w:sz="0" w:space="0" w:color="auto"/>
                            <w:bottom w:val="single" w:sz="6" w:space="4" w:color="CCCCCC"/>
                            <w:right w:val="none" w:sz="0" w:space="0" w:color="auto"/>
                          </w:divBdr>
                        </w:div>
                        <w:div w:id="1311135592">
                          <w:marLeft w:val="0"/>
                          <w:marRight w:val="3375"/>
                          <w:marTop w:val="75"/>
                          <w:marBottom w:val="0"/>
                          <w:divBdr>
                            <w:top w:val="none" w:sz="0" w:space="0" w:color="auto"/>
                            <w:left w:val="none" w:sz="0" w:space="0" w:color="auto"/>
                            <w:bottom w:val="none" w:sz="0" w:space="0" w:color="auto"/>
                            <w:right w:val="none" w:sz="0" w:space="0" w:color="auto"/>
                          </w:divBdr>
                        </w:div>
                      </w:divsChild>
                    </w:div>
                    <w:div w:id="1659579331">
                      <w:marLeft w:val="0"/>
                      <w:marRight w:val="0"/>
                      <w:marTop w:val="75"/>
                      <w:marBottom w:val="0"/>
                      <w:divBdr>
                        <w:top w:val="none" w:sz="0" w:space="0" w:color="auto"/>
                        <w:left w:val="none" w:sz="0" w:space="0" w:color="auto"/>
                        <w:bottom w:val="none" w:sz="0" w:space="0" w:color="auto"/>
                        <w:right w:val="none" w:sz="0" w:space="0" w:color="auto"/>
                      </w:divBdr>
                      <w:divsChild>
                        <w:div w:id="1876624358">
                          <w:marLeft w:val="0"/>
                          <w:marRight w:val="0"/>
                          <w:marTop w:val="0"/>
                          <w:marBottom w:val="0"/>
                          <w:divBdr>
                            <w:top w:val="none" w:sz="0" w:space="0" w:color="auto"/>
                            <w:left w:val="none" w:sz="0" w:space="0" w:color="auto"/>
                            <w:bottom w:val="none" w:sz="0" w:space="0" w:color="auto"/>
                            <w:right w:val="none" w:sz="0" w:space="0" w:color="auto"/>
                          </w:divBdr>
                        </w:div>
                        <w:div w:id="285284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2060335">
      <w:bodyDiv w:val="1"/>
      <w:marLeft w:val="0"/>
      <w:marRight w:val="0"/>
      <w:marTop w:val="0"/>
      <w:marBottom w:val="0"/>
      <w:divBdr>
        <w:top w:val="none" w:sz="0" w:space="0" w:color="auto"/>
        <w:left w:val="none" w:sz="0" w:space="0" w:color="auto"/>
        <w:bottom w:val="none" w:sz="0" w:space="0" w:color="auto"/>
        <w:right w:val="none" w:sz="0" w:space="0" w:color="auto"/>
      </w:divBdr>
      <w:divsChild>
        <w:div w:id="2044402056">
          <w:marLeft w:val="0"/>
          <w:marRight w:val="0"/>
          <w:marTop w:val="100"/>
          <w:marBottom w:val="100"/>
          <w:divBdr>
            <w:top w:val="none" w:sz="0" w:space="0" w:color="auto"/>
            <w:left w:val="none" w:sz="0" w:space="0" w:color="auto"/>
            <w:bottom w:val="none" w:sz="0" w:space="0" w:color="auto"/>
            <w:right w:val="none" w:sz="0" w:space="0" w:color="auto"/>
          </w:divBdr>
          <w:divsChild>
            <w:div w:id="163471320">
              <w:marLeft w:val="0"/>
              <w:marRight w:val="0"/>
              <w:marTop w:val="0"/>
              <w:marBottom w:val="0"/>
              <w:divBdr>
                <w:top w:val="none" w:sz="0" w:space="0" w:color="auto"/>
                <w:left w:val="none" w:sz="0" w:space="0" w:color="auto"/>
                <w:bottom w:val="none" w:sz="0" w:space="0" w:color="auto"/>
                <w:right w:val="none" w:sz="0" w:space="0" w:color="auto"/>
              </w:divBdr>
              <w:divsChild>
                <w:div w:id="1979073204">
                  <w:marLeft w:val="0"/>
                  <w:marRight w:val="0"/>
                  <w:marTop w:val="0"/>
                  <w:marBottom w:val="0"/>
                  <w:divBdr>
                    <w:top w:val="none" w:sz="0" w:space="0" w:color="auto"/>
                    <w:left w:val="none" w:sz="0" w:space="0" w:color="auto"/>
                    <w:bottom w:val="none" w:sz="0" w:space="0" w:color="auto"/>
                    <w:right w:val="none" w:sz="0" w:space="0" w:color="auto"/>
                  </w:divBdr>
                  <w:divsChild>
                    <w:div w:id="1502545345">
                      <w:marLeft w:val="0"/>
                      <w:marRight w:val="0"/>
                      <w:marTop w:val="0"/>
                      <w:marBottom w:val="0"/>
                      <w:divBdr>
                        <w:top w:val="none" w:sz="0" w:space="0" w:color="auto"/>
                        <w:left w:val="none" w:sz="0" w:space="0" w:color="auto"/>
                        <w:bottom w:val="none" w:sz="0" w:space="0" w:color="auto"/>
                        <w:right w:val="none" w:sz="0" w:space="0" w:color="auto"/>
                      </w:divBdr>
                    </w:div>
                    <w:div w:id="1148746124">
                      <w:marLeft w:val="0"/>
                      <w:marRight w:val="0"/>
                      <w:marTop w:val="0"/>
                      <w:marBottom w:val="0"/>
                      <w:divBdr>
                        <w:top w:val="none" w:sz="0" w:space="0" w:color="auto"/>
                        <w:left w:val="none" w:sz="0" w:space="0" w:color="auto"/>
                        <w:bottom w:val="none" w:sz="0" w:space="0" w:color="auto"/>
                        <w:right w:val="none" w:sz="0" w:space="0" w:color="auto"/>
                      </w:divBdr>
                    </w:div>
                    <w:div w:id="2006130754">
                      <w:marLeft w:val="0"/>
                      <w:marRight w:val="0"/>
                      <w:marTop w:val="0"/>
                      <w:marBottom w:val="0"/>
                      <w:divBdr>
                        <w:top w:val="none" w:sz="0" w:space="0" w:color="auto"/>
                        <w:left w:val="none" w:sz="0" w:space="0" w:color="auto"/>
                        <w:bottom w:val="none" w:sz="0" w:space="0" w:color="auto"/>
                        <w:right w:val="none" w:sz="0" w:space="0" w:color="auto"/>
                      </w:divBdr>
                      <w:divsChild>
                        <w:div w:id="1371690827">
                          <w:marLeft w:val="0"/>
                          <w:marRight w:val="0"/>
                          <w:marTop w:val="0"/>
                          <w:marBottom w:val="0"/>
                          <w:divBdr>
                            <w:top w:val="none" w:sz="0" w:space="0" w:color="auto"/>
                            <w:left w:val="none" w:sz="0" w:space="0" w:color="auto"/>
                            <w:bottom w:val="none" w:sz="0" w:space="0" w:color="auto"/>
                            <w:right w:val="none" w:sz="0" w:space="0" w:color="auto"/>
                          </w:divBdr>
                        </w:div>
                        <w:div w:id="907568135">
                          <w:marLeft w:val="0"/>
                          <w:marRight w:val="0"/>
                          <w:marTop w:val="0"/>
                          <w:marBottom w:val="375"/>
                          <w:divBdr>
                            <w:top w:val="none" w:sz="0" w:space="0" w:color="auto"/>
                            <w:left w:val="none" w:sz="0" w:space="0" w:color="auto"/>
                            <w:bottom w:val="none" w:sz="0" w:space="0" w:color="auto"/>
                            <w:right w:val="none" w:sz="0" w:space="0" w:color="auto"/>
                          </w:divBdr>
                          <w:divsChild>
                            <w:div w:id="367801442">
                              <w:marLeft w:val="0"/>
                              <w:marRight w:val="0"/>
                              <w:marTop w:val="0"/>
                              <w:marBottom w:val="150"/>
                              <w:divBdr>
                                <w:top w:val="none" w:sz="0" w:space="0" w:color="auto"/>
                                <w:left w:val="none" w:sz="0" w:space="0" w:color="auto"/>
                                <w:bottom w:val="none" w:sz="0" w:space="0" w:color="auto"/>
                                <w:right w:val="none" w:sz="0" w:space="0" w:color="auto"/>
                              </w:divBdr>
                              <w:divsChild>
                                <w:div w:id="278414031">
                                  <w:marLeft w:val="0"/>
                                  <w:marRight w:val="0"/>
                                  <w:marTop w:val="0"/>
                                  <w:marBottom w:val="0"/>
                                  <w:divBdr>
                                    <w:top w:val="none" w:sz="0" w:space="0" w:color="auto"/>
                                    <w:left w:val="none" w:sz="0" w:space="0" w:color="auto"/>
                                    <w:bottom w:val="none" w:sz="0" w:space="0" w:color="auto"/>
                                    <w:right w:val="none" w:sz="0" w:space="0" w:color="auto"/>
                                  </w:divBdr>
                                  <w:divsChild>
                                    <w:div w:id="1079864044">
                                      <w:marLeft w:val="0"/>
                                      <w:marRight w:val="0"/>
                                      <w:marTop w:val="0"/>
                                      <w:marBottom w:val="0"/>
                                      <w:divBdr>
                                        <w:top w:val="none" w:sz="0" w:space="0" w:color="auto"/>
                                        <w:left w:val="none" w:sz="0" w:space="0" w:color="auto"/>
                                        <w:bottom w:val="none" w:sz="0" w:space="0" w:color="auto"/>
                                        <w:right w:val="none" w:sz="0" w:space="0" w:color="auto"/>
                                      </w:divBdr>
                                      <w:divsChild>
                                        <w:div w:id="2102606424">
                                          <w:marLeft w:val="0"/>
                                          <w:marRight w:val="0"/>
                                          <w:marTop w:val="0"/>
                                          <w:marBottom w:val="150"/>
                                          <w:divBdr>
                                            <w:top w:val="none" w:sz="0" w:space="0" w:color="auto"/>
                                            <w:left w:val="none" w:sz="0" w:space="0" w:color="auto"/>
                                            <w:bottom w:val="none" w:sz="0" w:space="0" w:color="auto"/>
                                            <w:right w:val="none" w:sz="0" w:space="0" w:color="auto"/>
                                          </w:divBdr>
                                        </w:div>
                                        <w:div w:id="707291262">
                                          <w:marLeft w:val="0"/>
                                          <w:marRight w:val="0"/>
                                          <w:marTop w:val="0"/>
                                          <w:marBottom w:val="0"/>
                                          <w:divBdr>
                                            <w:top w:val="none" w:sz="0" w:space="0" w:color="auto"/>
                                            <w:left w:val="none" w:sz="0" w:space="0" w:color="auto"/>
                                            <w:bottom w:val="none" w:sz="0" w:space="0" w:color="auto"/>
                                            <w:right w:val="none" w:sz="0" w:space="0" w:color="auto"/>
                                          </w:divBdr>
                                          <w:divsChild>
                                            <w:div w:id="431165039">
                                              <w:marLeft w:val="0"/>
                                              <w:marRight w:val="0"/>
                                              <w:marTop w:val="0"/>
                                              <w:marBottom w:val="0"/>
                                              <w:divBdr>
                                                <w:top w:val="none" w:sz="0" w:space="0" w:color="auto"/>
                                                <w:left w:val="none" w:sz="0" w:space="0" w:color="auto"/>
                                                <w:bottom w:val="none" w:sz="0" w:space="0" w:color="auto"/>
                                                <w:right w:val="none" w:sz="0" w:space="0" w:color="auto"/>
                                              </w:divBdr>
                                              <w:divsChild>
                                                <w:div w:id="1368947605">
                                                  <w:marLeft w:val="0"/>
                                                  <w:marRight w:val="0"/>
                                                  <w:marTop w:val="0"/>
                                                  <w:marBottom w:val="150"/>
                                                  <w:divBdr>
                                                    <w:top w:val="none" w:sz="0" w:space="0" w:color="auto"/>
                                                    <w:left w:val="none" w:sz="0" w:space="0" w:color="auto"/>
                                                    <w:bottom w:val="none" w:sz="0" w:space="0" w:color="auto"/>
                                                    <w:right w:val="none" w:sz="0" w:space="0" w:color="auto"/>
                                                  </w:divBdr>
                                                </w:div>
                                                <w:div w:id="928121593">
                                                  <w:marLeft w:val="0"/>
                                                  <w:marRight w:val="0"/>
                                                  <w:marTop w:val="0"/>
                                                  <w:marBottom w:val="0"/>
                                                  <w:divBdr>
                                                    <w:top w:val="none" w:sz="0" w:space="0" w:color="auto"/>
                                                    <w:left w:val="none" w:sz="0" w:space="0" w:color="auto"/>
                                                    <w:bottom w:val="none" w:sz="0" w:space="0" w:color="auto"/>
                                                    <w:right w:val="none" w:sz="0" w:space="0" w:color="auto"/>
                                                  </w:divBdr>
                                                </w:div>
                                                <w:div w:id="2069721880">
                                                  <w:marLeft w:val="0"/>
                                                  <w:marRight w:val="0"/>
                                                  <w:marTop w:val="0"/>
                                                  <w:marBottom w:val="0"/>
                                                  <w:divBdr>
                                                    <w:top w:val="none" w:sz="0" w:space="0" w:color="auto"/>
                                                    <w:left w:val="none" w:sz="0" w:space="0" w:color="auto"/>
                                                    <w:bottom w:val="none" w:sz="0" w:space="0" w:color="auto"/>
                                                    <w:right w:val="none" w:sz="0" w:space="0" w:color="auto"/>
                                                  </w:divBdr>
                                                  <w:divsChild>
                                                    <w:div w:id="485517880">
                                                      <w:marLeft w:val="0"/>
                                                      <w:marRight w:val="0"/>
                                                      <w:marTop w:val="30"/>
                                                      <w:marBottom w:val="0"/>
                                                      <w:divBdr>
                                                        <w:top w:val="none" w:sz="0" w:space="0" w:color="auto"/>
                                                        <w:left w:val="none" w:sz="0" w:space="0" w:color="auto"/>
                                                        <w:bottom w:val="none" w:sz="0" w:space="0" w:color="auto"/>
                                                        <w:right w:val="none" w:sz="0" w:space="0" w:color="auto"/>
                                                      </w:divBdr>
                                                    </w:div>
                                                  </w:divsChild>
                                                </w:div>
                                                <w:div w:id="1921677894">
                                                  <w:marLeft w:val="0"/>
                                                  <w:marRight w:val="0"/>
                                                  <w:marTop w:val="0"/>
                                                  <w:marBottom w:val="0"/>
                                                  <w:divBdr>
                                                    <w:top w:val="none" w:sz="0" w:space="0" w:color="auto"/>
                                                    <w:left w:val="none" w:sz="0" w:space="0" w:color="auto"/>
                                                    <w:bottom w:val="none" w:sz="0" w:space="0" w:color="auto"/>
                                                    <w:right w:val="none" w:sz="0" w:space="0" w:color="auto"/>
                                                  </w:divBdr>
                                                  <w:divsChild>
                                                    <w:div w:id="377827728">
                                                      <w:marLeft w:val="0"/>
                                                      <w:marRight w:val="0"/>
                                                      <w:marTop w:val="60"/>
                                                      <w:marBottom w:val="0"/>
                                                      <w:divBdr>
                                                        <w:top w:val="none" w:sz="0" w:space="0" w:color="auto"/>
                                                        <w:left w:val="none" w:sz="0" w:space="0" w:color="auto"/>
                                                        <w:bottom w:val="none" w:sz="0" w:space="0" w:color="auto"/>
                                                        <w:right w:val="none" w:sz="0" w:space="0" w:color="auto"/>
                                                      </w:divBdr>
                                                    </w:div>
                                                  </w:divsChild>
                                                </w:div>
                                                <w:div w:id="229537344">
                                                  <w:marLeft w:val="0"/>
                                                  <w:marRight w:val="0"/>
                                                  <w:marTop w:val="30"/>
                                                  <w:marBottom w:val="0"/>
                                                  <w:divBdr>
                                                    <w:top w:val="none" w:sz="0" w:space="0" w:color="auto"/>
                                                    <w:left w:val="none" w:sz="0" w:space="0" w:color="auto"/>
                                                    <w:bottom w:val="none" w:sz="0" w:space="0" w:color="auto"/>
                                                    <w:right w:val="none" w:sz="0" w:space="0" w:color="auto"/>
                                                  </w:divBdr>
                                                </w:div>
                                              </w:divsChild>
                                            </w:div>
                                            <w:div w:id="1433435540">
                                              <w:marLeft w:val="0"/>
                                              <w:marRight w:val="0"/>
                                              <w:marTop w:val="0"/>
                                              <w:marBottom w:val="0"/>
                                              <w:divBdr>
                                                <w:top w:val="none" w:sz="0" w:space="0" w:color="auto"/>
                                                <w:left w:val="none" w:sz="0" w:space="0" w:color="auto"/>
                                                <w:bottom w:val="none" w:sz="0" w:space="0" w:color="auto"/>
                                                <w:right w:val="none" w:sz="0" w:space="0" w:color="auto"/>
                                              </w:divBdr>
                                              <w:divsChild>
                                                <w:div w:id="1226452978">
                                                  <w:marLeft w:val="0"/>
                                                  <w:marRight w:val="0"/>
                                                  <w:marTop w:val="0"/>
                                                  <w:marBottom w:val="150"/>
                                                  <w:divBdr>
                                                    <w:top w:val="none" w:sz="0" w:space="0" w:color="auto"/>
                                                    <w:left w:val="none" w:sz="0" w:space="0" w:color="auto"/>
                                                    <w:bottom w:val="none" w:sz="0" w:space="0" w:color="auto"/>
                                                    <w:right w:val="none" w:sz="0" w:space="0" w:color="auto"/>
                                                  </w:divBdr>
                                                </w:div>
                                                <w:div w:id="2037921574">
                                                  <w:marLeft w:val="0"/>
                                                  <w:marRight w:val="0"/>
                                                  <w:marTop w:val="0"/>
                                                  <w:marBottom w:val="0"/>
                                                  <w:divBdr>
                                                    <w:top w:val="none" w:sz="0" w:space="0" w:color="auto"/>
                                                    <w:left w:val="none" w:sz="0" w:space="0" w:color="auto"/>
                                                    <w:bottom w:val="none" w:sz="0" w:space="0" w:color="auto"/>
                                                    <w:right w:val="none" w:sz="0" w:space="0" w:color="auto"/>
                                                  </w:divBdr>
                                                </w:div>
                                                <w:div w:id="971862404">
                                                  <w:marLeft w:val="0"/>
                                                  <w:marRight w:val="0"/>
                                                  <w:marTop w:val="0"/>
                                                  <w:marBottom w:val="0"/>
                                                  <w:divBdr>
                                                    <w:top w:val="none" w:sz="0" w:space="0" w:color="auto"/>
                                                    <w:left w:val="none" w:sz="0" w:space="0" w:color="auto"/>
                                                    <w:bottom w:val="none" w:sz="0" w:space="0" w:color="auto"/>
                                                    <w:right w:val="none" w:sz="0" w:space="0" w:color="auto"/>
                                                  </w:divBdr>
                                                  <w:divsChild>
                                                    <w:div w:id="1136995539">
                                                      <w:marLeft w:val="0"/>
                                                      <w:marRight w:val="0"/>
                                                      <w:marTop w:val="30"/>
                                                      <w:marBottom w:val="0"/>
                                                      <w:divBdr>
                                                        <w:top w:val="none" w:sz="0" w:space="0" w:color="auto"/>
                                                        <w:left w:val="none" w:sz="0" w:space="0" w:color="auto"/>
                                                        <w:bottom w:val="none" w:sz="0" w:space="0" w:color="auto"/>
                                                        <w:right w:val="none" w:sz="0" w:space="0" w:color="auto"/>
                                                      </w:divBdr>
                                                    </w:div>
                                                  </w:divsChild>
                                                </w:div>
                                                <w:div w:id="814372935">
                                                  <w:marLeft w:val="0"/>
                                                  <w:marRight w:val="0"/>
                                                  <w:marTop w:val="0"/>
                                                  <w:marBottom w:val="0"/>
                                                  <w:divBdr>
                                                    <w:top w:val="none" w:sz="0" w:space="0" w:color="auto"/>
                                                    <w:left w:val="none" w:sz="0" w:space="0" w:color="auto"/>
                                                    <w:bottom w:val="none" w:sz="0" w:space="0" w:color="auto"/>
                                                    <w:right w:val="none" w:sz="0" w:space="0" w:color="auto"/>
                                                  </w:divBdr>
                                                  <w:divsChild>
                                                    <w:div w:id="208298072">
                                                      <w:marLeft w:val="0"/>
                                                      <w:marRight w:val="0"/>
                                                      <w:marTop w:val="60"/>
                                                      <w:marBottom w:val="0"/>
                                                      <w:divBdr>
                                                        <w:top w:val="none" w:sz="0" w:space="0" w:color="auto"/>
                                                        <w:left w:val="none" w:sz="0" w:space="0" w:color="auto"/>
                                                        <w:bottom w:val="none" w:sz="0" w:space="0" w:color="auto"/>
                                                        <w:right w:val="none" w:sz="0" w:space="0" w:color="auto"/>
                                                      </w:divBdr>
                                                    </w:div>
                                                  </w:divsChild>
                                                </w:div>
                                                <w:div w:id="1246723220">
                                                  <w:marLeft w:val="0"/>
                                                  <w:marRight w:val="0"/>
                                                  <w:marTop w:val="30"/>
                                                  <w:marBottom w:val="0"/>
                                                  <w:divBdr>
                                                    <w:top w:val="none" w:sz="0" w:space="0" w:color="auto"/>
                                                    <w:left w:val="none" w:sz="0" w:space="0" w:color="auto"/>
                                                    <w:bottom w:val="none" w:sz="0" w:space="0" w:color="auto"/>
                                                    <w:right w:val="none" w:sz="0" w:space="0" w:color="auto"/>
                                                  </w:divBdr>
                                                </w:div>
                                              </w:divsChild>
                                            </w:div>
                                            <w:div w:id="782378555">
                                              <w:marLeft w:val="0"/>
                                              <w:marRight w:val="0"/>
                                              <w:marTop w:val="0"/>
                                              <w:marBottom w:val="0"/>
                                              <w:divBdr>
                                                <w:top w:val="none" w:sz="0" w:space="0" w:color="auto"/>
                                                <w:left w:val="none" w:sz="0" w:space="0" w:color="auto"/>
                                                <w:bottom w:val="none" w:sz="0" w:space="0" w:color="auto"/>
                                                <w:right w:val="none" w:sz="0" w:space="0" w:color="auto"/>
                                              </w:divBdr>
                                              <w:divsChild>
                                                <w:div w:id="995300890">
                                                  <w:marLeft w:val="0"/>
                                                  <w:marRight w:val="0"/>
                                                  <w:marTop w:val="0"/>
                                                  <w:marBottom w:val="150"/>
                                                  <w:divBdr>
                                                    <w:top w:val="none" w:sz="0" w:space="0" w:color="auto"/>
                                                    <w:left w:val="none" w:sz="0" w:space="0" w:color="auto"/>
                                                    <w:bottom w:val="none" w:sz="0" w:space="0" w:color="auto"/>
                                                    <w:right w:val="none" w:sz="0" w:space="0" w:color="auto"/>
                                                  </w:divBdr>
                                                </w:div>
                                                <w:div w:id="1742948044">
                                                  <w:marLeft w:val="0"/>
                                                  <w:marRight w:val="0"/>
                                                  <w:marTop w:val="0"/>
                                                  <w:marBottom w:val="0"/>
                                                  <w:divBdr>
                                                    <w:top w:val="none" w:sz="0" w:space="0" w:color="auto"/>
                                                    <w:left w:val="none" w:sz="0" w:space="0" w:color="auto"/>
                                                    <w:bottom w:val="none" w:sz="0" w:space="0" w:color="auto"/>
                                                    <w:right w:val="none" w:sz="0" w:space="0" w:color="auto"/>
                                                  </w:divBdr>
                                                </w:div>
                                                <w:div w:id="1647198411">
                                                  <w:marLeft w:val="0"/>
                                                  <w:marRight w:val="0"/>
                                                  <w:marTop w:val="0"/>
                                                  <w:marBottom w:val="0"/>
                                                  <w:divBdr>
                                                    <w:top w:val="none" w:sz="0" w:space="0" w:color="auto"/>
                                                    <w:left w:val="none" w:sz="0" w:space="0" w:color="auto"/>
                                                    <w:bottom w:val="none" w:sz="0" w:space="0" w:color="auto"/>
                                                    <w:right w:val="none" w:sz="0" w:space="0" w:color="auto"/>
                                                  </w:divBdr>
                                                  <w:divsChild>
                                                    <w:div w:id="189685299">
                                                      <w:marLeft w:val="0"/>
                                                      <w:marRight w:val="0"/>
                                                      <w:marTop w:val="30"/>
                                                      <w:marBottom w:val="0"/>
                                                      <w:divBdr>
                                                        <w:top w:val="none" w:sz="0" w:space="0" w:color="auto"/>
                                                        <w:left w:val="none" w:sz="0" w:space="0" w:color="auto"/>
                                                        <w:bottom w:val="none" w:sz="0" w:space="0" w:color="auto"/>
                                                        <w:right w:val="none" w:sz="0" w:space="0" w:color="auto"/>
                                                      </w:divBdr>
                                                    </w:div>
                                                  </w:divsChild>
                                                </w:div>
                                                <w:div w:id="1380395835">
                                                  <w:marLeft w:val="0"/>
                                                  <w:marRight w:val="0"/>
                                                  <w:marTop w:val="0"/>
                                                  <w:marBottom w:val="0"/>
                                                  <w:divBdr>
                                                    <w:top w:val="none" w:sz="0" w:space="0" w:color="auto"/>
                                                    <w:left w:val="none" w:sz="0" w:space="0" w:color="auto"/>
                                                    <w:bottom w:val="none" w:sz="0" w:space="0" w:color="auto"/>
                                                    <w:right w:val="none" w:sz="0" w:space="0" w:color="auto"/>
                                                  </w:divBdr>
                                                  <w:divsChild>
                                                    <w:div w:id="928857087">
                                                      <w:marLeft w:val="0"/>
                                                      <w:marRight w:val="0"/>
                                                      <w:marTop w:val="60"/>
                                                      <w:marBottom w:val="0"/>
                                                      <w:divBdr>
                                                        <w:top w:val="none" w:sz="0" w:space="0" w:color="auto"/>
                                                        <w:left w:val="none" w:sz="0" w:space="0" w:color="auto"/>
                                                        <w:bottom w:val="none" w:sz="0" w:space="0" w:color="auto"/>
                                                        <w:right w:val="none" w:sz="0" w:space="0" w:color="auto"/>
                                                      </w:divBdr>
                                                    </w:div>
                                                  </w:divsChild>
                                                </w:div>
                                                <w:div w:id="214079928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9053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297672">
      <w:marLeft w:val="0"/>
      <w:marRight w:val="0"/>
      <w:marTop w:val="0"/>
      <w:marBottom w:val="0"/>
      <w:divBdr>
        <w:top w:val="none" w:sz="0" w:space="0" w:color="auto"/>
        <w:left w:val="none" w:sz="0" w:space="0" w:color="auto"/>
        <w:bottom w:val="none" w:sz="0" w:space="0" w:color="auto"/>
        <w:right w:val="none" w:sz="0" w:space="0" w:color="auto"/>
      </w:divBdr>
      <w:divsChild>
        <w:div w:id="1660503368">
          <w:marLeft w:val="0"/>
          <w:marRight w:val="0"/>
          <w:marTop w:val="0"/>
          <w:marBottom w:val="0"/>
          <w:divBdr>
            <w:top w:val="none" w:sz="0" w:space="0" w:color="auto"/>
            <w:left w:val="none" w:sz="0" w:space="0" w:color="auto"/>
            <w:bottom w:val="none" w:sz="0" w:space="0" w:color="auto"/>
            <w:right w:val="none" w:sz="0" w:space="0" w:color="auto"/>
          </w:divBdr>
        </w:div>
      </w:divsChild>
    </w:div>
    <w:div w:id="1946766321">
      <w:bodyDiv w:val="1"/>
      <w:marLeft w:val="0"/>
      <w:marRight w:val="0"/>
      <w:marTop w:val="0"/>
      <w:marBottom w:val="0"/>
      <w:divBdr>
        <w:top w:val="none" w:sz="0" w:space="0" w:color="auto"/>
        <w:left w:val="none" w:sz="0" w:space="0" w:color="auto"/>
        <w:bottom w:val="none" w:sz="0" w:space="0" w:color="auto"/>
        <w:right w:val="none" w:sz="0" w:space="0" w:color="auto"/>
      </w:divBdr>
      <w:divsChild>
        <w:div w:id="1110586882">
          <w:marLeft w:val="0"/>
          <w:marRight w:val="0"/>
          <w:marTop w:val="0"/>
          <w:marBottom w:val="0"/>
          <w:divBdr>
            <w:top w:val="none" w:sz="0" w:space="0" w:color="auto"/>
            <w:left w:val="none" w:sz="0" w:space="0" w:color="auto"/>
            <w:bottom w:val="none" w:sz="0" w:space="0" w:color="auto"/>
            <w:right w:val="none" w:sz="0" w:space="0" w:color="auto"/>
          </w:divBdr>
          <w:divsChild>
            <w:div w:id="280305668">
              <w:marLeft w:val="0"/>
              <w:marRight w:val="0"/>
              <w:marTop w:val="0"/>
              <w:marBottom w:val="0"/>
              <w:divBdr>
                <w:top w:val="none" w:sz="0" w:space="0" w:color="auto"/>
                <w:left w:val="none" w:sz="0" w:space="0" w:color="auto"/>
                <w:bottom w:val="none" w:sz="0" w:space="0" w:color="auto"/>
                <w:right w:val="none" w:sz="0" w:space="0" w:color="auto"/>
              </w:divBdr>
              <w:divsChild>
                <w:div w:id="296570752">
                  <w:marLeft w:val="0"/>
                  <w:marRight w:val="0"/>
                  <w:marTop w:val="0"/>
                  <w:marBottom w:val="0"/>
                  <w:divBdr>
                    <w:top w:val="none" w:sz="0" w:space="0" w:color="auto"/>
                    <w:left w:val="none" w:sz="0" w:space="0" w:color="auto"/>
                    <w:bottom w:val="none" w:sz="0" w:space="0" w:color="auto"/>
                    <w:right w:val="none" w:sz="0" w:space="0" w:color="auto"/>
                  </w:divBdr>
                  <w:divsChild>
                    <w:div w:id="1540433866">
                      <w:marLeft w:val="0"/>
                      <w:marRight w:val="0"/>
                      <w:marTop w:val="0"/>
                      <w:marBottom w:val="0"/>
                      <w:divBdr>
                        <w:top w:val="none" w:sz="0" w:space="0" w:color="auto"/>
                        <w:left w:val="none" w:sz="0" w:space="0" w:color="auto"/>
                        <w:bottom w:val="none" w:sz="0" w:space="0" w:color="auto"/>
                        <w:right w:val="none" w:sz="0" w:space="0" w:color="auto"/>
                      </w:divBdr>
                      <w:divsChild>
                        <w:div w:id="211439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8341944">
      <w:bodyDiv w:val="1"/>
      <w:marLeft w:val="0"/>
      <w:marRight w:val="0"/>
      <w:marTop w:val="0"/>
      <w:marBottom w:val="0"/>
      <w:divBdr>
        <w:top w:val="none" w:sz="0" w:space="0" w:color="auto"/>
        <w:left w:val="none" w:sz="0" w:space="0" w:color="auto"/>
        <w:bottom w:val="none" w:sz="0" w:space="0" w:color="auto"/>
        <w:right w:val="none" w:sz="0" w:space="0" w:color="auto"/>
      </w:divBdr>
      <w:divsChild>
        <w:div w:id="706637304">
          <w:marLeft w:val="0"/>
          <w:marRight w:val="0"/>
          <w:marTop w:val="0"/>
          <w:marBottom w:val="0"/>
          <w:divBdr>
            <w:top w:val="none" w:sz="0" w:space="0" w:color="auto"/>
            <w:left w:val="none" w:sz="0" w:space="0" w:color="auto"/>
            <w:bottom w:val="none" w:sz="0" w:space="0" w:color="auto"/>
            <w:right w:val="none" w:sz="0" w:space="0" w:color="auto"/>
          </w:divBdr>
          <w:divsChild>
            <w:div w:id="1680811885">
              <w:marLeft w:val="0"/>
              <w:marRight w:val="0"/>
              <w:marTop w:val="0"/>
              <w:marBottom w:val="0"/>
              <w:divBdr>
                <w:top w:val="none" w:sz="0" w:space="0" w:color="auto"/>
                <w:left w:val="none" w:sz="0" w:space="0" w:color="auto"/>
                <w:bottom w:val="none" w:sz="0" w:space="0" w:color="auto"/>
                <w:right w:val="none" w:sz="0" w:space="0" w:color="auto"/>
              </w:divBdr>
              <w:divsChild>
                <w:div w:id="204414710">
                  <w:marLeft w:val="0"/>
                  <w:marRight w:val="0"/>
                  <w:marTop w:val="0"/>
                  <w:marBottom w:val="0"/>
                  <w:divBdr>
                    <w:top w:val="none" w:sz="0" w:space="0" w:color="auto"/>
                    <w:left w:val="none" w:sz="0" w:space="0" w:color="auto"/>
                    <w:bottom w:val="none" w:sz="0" w:space="0" w:color="auto"/>
                    <w:right w:val="none" w:sz="0" w:space="0" w:color="auto"/>
                  </w:divBdr>
                </w:div>
              </w:divsChild>
            </w:div>
            <w:div w:id="1246770104">
              <w:marLeft w:val="0"/>
              <w:marRight w:val="0"/>
              <w:marTop w:val="0"/>
              <w:marBottom w:val="0"/>
              <w:divBdr>
                <w:top w:val="none" w:sz="0" w:space="0" w:color="auto"/>
                <w:left w:val="none" w:sz="0" w:space="0" w:color="auto"/>
                <w:bottom w:val="none" w:sz="0" w:space="0" w:color="auto"/>
                <w:right w:val="none" w:sz="0" w:space="0" w:color="auto"/>
              </w:divBdr>
              <w:divsChild>
                <w:div w:id="1602034021">
                  <w:marLeft w:val="0"/>
                  <w:marRight w:val="0"/>
                  <w:marTop w:val="0"/>
                  <w:marBottom w:val="0"/>
                  <w:divBdr>
                    <w:top w:val="none" w:sz="0" w:space="0" w:color="auto"/>
                    <w:left w:val="none" w:sz="0" w:space="0" w:color="auto"/>
                    <w:bottom w:val="none" w:sz="0" w:space="0" w:color="auto"/>
                    <w:right w:val="none" w:sz="0" w:space="0" w:color="auto"/>
                  </w:divBdr>
                  <w:divsChild>
                    <w:div w:id="1228226210">
                      <w:marLeft w:val="0"/>
                      <w:marRight w:val="0"/>
                      <w:marTop w:val="0"/>
                      <w:marBottom w:val="0"/>
                      <w:divBdr>
                        <w:top w:val="none" w:sz="0" w:space="0" w:color="auto"/>
                        <w:left w:val="none" w:sz="0" w:space="0" w:color="auto"/>
                        <w:bottom w:val="none" w:sz="0" w:space="0" w:color="auto"/>
                        <w:right w:val="none" w:sz="0" w:space="0" w:color="auto"/>
                      </w:divBdr>
                      <w:divsChild>
                        <w:div w:id="628361278">
                          <w:marLeft w:val="0"/>
                          <w:marRight w:val="0"/>
                          <w:marTop w:val="0"/>
                          <w:marBottom w:val="0"/>
                          <w:divBdr>
                            <w:top w:val="none" w:sz="0" w:space="0" w:color="auto"/>
                            <w:left w:val="none" w:sz="0" w:space="0" w:color="auto"/>
                            <w:bottom w:val="none" w:sz="0" w:space="0" w:color="auto"/>
                            <w:right w:val="none" w:sz="0" w:space="0" w:color="auto"/>
                          </w:divBdr>
                        </w:div>
                        <w:div w:id="1101414960">
                          <w:marLeft w:val="0"/>
                          <w:marRight w:val="0"/>
                          <w:marTop w:val="0"/>
                          <w:marBottom w:val="0"/>
                          <w:divBdr>
                            <w:top w:val="none" w:sz="0" w:space="0" w:color="auto"/>
                            <w:left w:val="none" w:sz="0" w:space="0" w:color="auto"/>
                            <w:bottom w:val="none" w:sz="0" w:space="0" w:color="auto"/>
                            <w:right w:val="none" w:sz="0" w:space="0" w:color="auto"/>
                          </w:divBdr>
                          <w:divsChild>
                            <w:div w:id="2116247300">
                              <w:marLeft w:val="0"/>
                              <w:marRight w:val="0"/>
                              <w:marTop w:val="0"/>
                              <w:marBottom w:val="0"/>
                              <w:divBdr>
                                <w:top w:val="none" w:sz="0" w:space="0" w:color="auto"/>
                                <w:left w:val="none" w:sz="0" w:space="0" w:color="auto"/>
                                <w:bottom w:val="none" w:sz="0" w:space="0" w:color="auto"/>
                                <w:right w:val="none" w:sz="0" w:space="0" w:color="auto"/>
                              </w:divBdr>
                              <w:divsChild>
                                <w:div w:id="482627322">
                                  <w:marLeft w:val="0"/>
                                  <w:marRight w:val="0"/>
                                  <w:marTop w:val="0"/>
                                  <w:marBottom w:val="0"/>
                                  <w:divBdr>
                                    <w:top w:val="none" w:sz="0" w:space="0" w:color="auto"/>
                                    <w:left w:val="none" w:sz="0" w:space="0" w:color="auto"/>
                                    <w:bottom w:val="none" w:sz="0" w:space="0" w:color="auto"/>
                                    <w:right w:val="none" w:sz="0" w:space="0" w:color="auto"/>
                                  </w:divBdr>
                                  <w:divsChild>
                                    <w:div w:id="1061635765">
                                      <w:marLeft w:val="0"/>
                                      <w:marRight w:val="0"/>
                                      <w:marTop w:val="0"/>
                                      <w:marBottom w:val="0"/>
                                      <w:divBdr>
                                        <w:top w:val="none" w:sz="0" w:space="0" w:color="auto"/>
                                        <w:left w:val="none" w:sz="0" w:space="0" w:color="auto"/>
                                        <w:bottom w:val="none" w:sz="0" w:space="0" w:color="auto"/>
                                        <w:right w:val="none" w:sz="0" w:space="0" w:color="auto"/>
                                      </w:divBdr>
                                      <w:divsChild>
                                        <w:div w:id="1935942423">
                                          <w:marLeft w:val="0"/>
                                          <w:marRight w:val="0"/>
                                          <w:marTop w:val="0"/>
                                          <w:marBottom w:val="0"/>
                                          <w:divBdr>
                                            <w:top w:val="none" w:sz="0" w:space="0" w:color="auto"/>
                                            <w:left w:val="none" w:sz="0" w:space="0" w:color="auto"/>
                                            <w:bottom w:val="none" w:sz="0" w:space="0" w:color="auto"/>
                                            <w:right w:val="none" w:sz="0" w:space="0" w:color="auto"/>
                                          </w:divBdr>
                                          <w:divsChild>
                                            <w:div w:id="339626172">
                                              <w:marLeft w:val="0"/>
                                              <w:marRight w:val="0"/>
                                              <w:marTop w:val="0"/>
                                              <w:marBottom w:val="0"/>
                                              <w:divBdr>
                                                <w:top w:val="none" w:sz="0" w:space="0" w:color="auto"/>
                                                <w:left w:val="none" w:sz="0" w:space="0" w:color="auto"/>
                                                <w:bottom w:val="none" w:sz="0" w:space="0" w:color="auto"/>
                                                <w:right w:val="none" w:sz="0" w:space="0" w:color="auto"/>
                                              </w:divBdr>
                                              <w:divsChild>
                                                <w:div w:id="1929390437">
                                                  <w:marLeft w:val="0"/>
                                                  <w:marRight w:val="0"/>
                                                  <w:marTop w:val="0"/>
                                                  <w:marBottom w:val="0"/>
                                                  <w:divBdr>
                                                    <w:top w:val="none" w:sz="0" w:space="0" w:color="auto"/>
                                                    <w:left w:val="none" w:sz="0" w:space="0" w:color="auto"/>
                                                    <w:bottom w:val="none" w:sz="0" w:space="0" w:color="auto"/>
                                                    <w:right w:val="none" w:sz="0" w:space="0" w:color="auto"/>
                                                  </w:divBdr>
                                                  <w:divsChild>
                                                    <w:div w:id="78184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9862613">
                                  <w:marLeft w:val="0"/>
                                  <w:marRight w:val="0"/>
                                  <w:marTop w:val="0"/>
                                  <w:marBottom w:val="0"/>
                                  <w:divBdr>
                                    <w:top w:val="none" w:sz="0" w:space="0" w:color="auto"/>
                                    <w:left w:val="none" w:sz="0" w:space="0" w:color="auto"/>
                                    <w:bottom w:val="none" w:sz="0" w:space="0" w:color="auto"/>
                                    <w:right w:val="none" w:sz="0" w:space="0" w:color="auto"/>
                                  </w:divBdr>
                                  <w:divsChild>
                                    <w:div w:id="2095466118">
                                      <w:marLeft w:val="0"/>
                                      <w:marRight w:val="0"/>
                                      <w:marTop w:val="0"/>
                                      <w:marBottom w:val="0"/>
                                      <w:divBdr>
                                        <w:top w:val="none" w:sz="0" w:space="0" w:color="auto"/>
                                        <w:left w:val="none" w:sz="0" w:space="0" w:color="auto"/>
                                        <w:bottom w:val="none" w:sz="0" w:space="0" w:color="auto"/>
                                        <w:right w:val="none" w:sz="0" w:space="0" w:color="auto"/>
                                      </w:divBdr>
                                    </w:div>
                                  </w:divsChild>
                                </w:div>
                                <w:div w:id="154344230">
                                  <w:marLeft w:val="0"/>
                                  <w:marRight w:val="0"/>
                                  <w:marTop w:val="0"/>
                                  <w:marBottom w:val="0"/>
                                  <w:divBdr>
                                    <w:top w:val="none" w:sz="0" w:space="0" w:color="auto"/>
                                    <w:left w:val="none" w:sz="0" w:space="0" w:color="auto"/>
                                    <w:bottom w:val="none" w:sz="0" w:space="0" w:color="auto"/>
                                    <w:right w:val="none" w:sz="0" w:space="0" w:color="auto"/>
                                  </w:divBdr>
                                  <w:divsChild>
                                    <w:div w:id="131291933">
                                      <w:marLeft w:val="0"/>
                                      <w:marRight w:val="0"/>
                                      <w:marTop w:val="0"/>
                                      <w:marBottom w:val="0"/>
                                      <w:divBdr>
                                        <w:top w:val="none" w:sz="0" w:space="0" w:color="auto"/>
                                        <w:left w:val="none" w:sz="0" w:space="0" w:color="auto"/>
                                        <w:bottom w:val="none" w:sz="0" w:space="0" w:color="auto"/>
                                        <w:right w:val="none" w:sz="0" w:space="0" w:color="auto"/>
                                      </w:divBdr>
                                    </w:div>
                                    <w:div w:id="2121338618">
                                      <w:marLeft w:val="0"/>
                                      <w:marRight w:val="0"/>
                                      <w:marTop w:val="0"/>
                                      <w:marBottom w:val="0"/>
                                      <w:divBdr>
                                        <w:top w:val="none" w:sz="0" w:space="0" w:color="auto"/>
                                        <w:left w:val="none" w:sz="0" w:space="0" w:color="auto"/>
                                        <w:bottom w:val="none" w:sz="0" w:space="0" w:color="auto"/>
                                        <w:right w:val="none" w:sz="0" w:space="0" w:color="auto"/>
                                      </w:divBdr>
                                    </w:div>
                                    <w:div w:id="710805144">
                                      <w:marLeft w:val="0"/>
                                      <w:marRight w:val="0"/>
                                      <w:marTop w:val="0"/>
                                      <w:marBottom w:val="0"/>
                                      <w:divBdr>
                                        <w:top w:val="none" w:sz="0" w:space="0" w:color="auto"/>
                                        <w:left w:val="none" w:sz="0" w:space="0" w:color="auto"/>
                                        <w:bottom w:val="none" w:sz="0" w:space="0" w:color="auto"/>
                                        <w:right w:val="none" w:sz="0" w:space="0" w:color="auto"/>
                                      </w:divBdr>
                                    </w:div>
                                    <w:div w:id="1988778534">
                                      <w:marLeft w:val="0"/>
                                      <w:marRight w:val="0"/>
                                      <w:marTop w:val="0"/>
                                      <w:marBottom w:val="0"/>
                                      <w:divBdr>
                                        <w:top w:val="none" w:sz="0" w:space="0" w:color="auto"/>
                                        <w:left w:val="none" w:sz="0" w:space="0" w:color="auto"/>
                                        <w:bottom w:val="none" w:sz="0" w:space="0" w:color="auto"/>
                                        <w:right w:val="none" w:sz="0" w:space="0" w:color="auto"/>
                                      </w:divBdr>
                                    </w:div>
                                    <w:div w:id="431970244">
                                      <w:marLeft w:val="0"/>
                                      <w:marRight w:val="0"/>
                                      <w:marTop w:val="0"/>
                                      <w:marBottom w:val="0"/>
                                      <w:divBdr>
                                        <w:top w:val="none" w:sz="0" w:space="0" w:color="auto"/>
                                        <w:left w:val="none" w:sz="0" w:space="0" w:color="auto"/>
                                        <w:bottom w:val="none" w:sz="0" w:space="0" w:color="auto"/>
                                        <w:right w:val="none" w:sz="0" w:space="0" w:color="auto"/>
                                      </w:divBdr>
                                    </w:div>
                                    <w:div w:id="921990165">
                                      <w:marLeft w:val="0"/>
                                      <w:marRight w:val="0"/>
                                      <w:marTop w:val="0"/>
                                      <w:marBottom w:val="0"/>
                                      <w:divBdr>
                                        <w:top w:val="none" w:sz="0" w:space="0" w:color="auto"/>
                                        <w:left w:val="none" w:sz="0" w:space="0" w:color="auto"/>
                                        <w:bottom w:val="none" w:sz="0" w:space="0" w:color="auto"/>
                                        <w:right w:val="none" w:sz="0" w:space="0" w:color="auto"/>
                                      </w:divBdr>
                                      <w:divsChild>
                                        <w:div w:id="669599439">
                                          <w:marLeft w:val="0"/>
                                          <w:marRight w:val="0"/>
                                          <w:marTop w:val="0"/>
                                          <w:marBottom w:val="0"/>
                                          <w:divBdr>
                                            <w:top w:val="none" w:sz="0" w:space="0" w:color="auto"/>
                                            <w:left w:val="none" w:sz="0" w:space="0" w:color="auto"/>
                                            <w:bottom w:val="none" w:sz="0" w:space="0" w:color="auto"/>
                                            <w:right w:val="none" w:sz="0" w:space="0" w:color="auto"/>
                                          </w:divBdr>
                                        </w:div>
                                      </w:divsChild>
                                    </w:div>
                                    <w:div w:id="173646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9972313">
      <w:bodyDiv w:val="1"/>
      <w:marLeft w:val="0"/>
      <w:marRight w:val="0"/>
      <w:marTop w:val="0"/>
      <w:marBottom w:val="0"/>
      <w:divBdr>
        <w:top w:val="none" w:sz="0" w:space="0" w:color="auto"/>
        <w:left w:val="none" w:sz="0" w:space="0" w:color="auto"/>
        <w:bottom w:val="none" w:sz="0" w:space="0" w:color="auto"/>
        <w:right w:val="none" w:sz="0" w:space="0" w:color="auto"/>
      </w:divBdr>
      <w:divsChild>
        <w:div w:id="449904900">
          <w:marLeft w:val="0"/>
          <w:marRight w:val="0"/>
          <w:marTop w:val="0"/>
          <w:marBottom w:val="0"/>
          <w:divBdr>
            <w:top w:val="none" w:sz="0" w:space="0" w:color="auto"/>
            <w:left w:val="none" w:sz="0" w:space="0" w:color="auto"/>
            <w:bottom w:val="none" w:sz="0" w:space="0" w:color="auto"/>
            <w:right w:val="none" w:sz="0" w:space="0" w:color="auto"/>
          </w:divBdr>
          <w:divsChild>
            <w:div w:id="1698577933">
              <w:marLeft w:val="0"/>
              <w:marRight w:val="0"/>
              <w:marTop w:val="0"/>
              <w:marBottom w:val="0"/>
              <w:divBdr>
                <w:top w:val="none" w:sz="0" w:space="0" w:color="auto"/>
                <w:left w:val="none" w:sz="0" w:space="0" w:color="auto"/>
                <w:bottom w:val="none" w:sz="0" w:space="0" w:color="auto"/>
                <w:right w:val="none" w:sz="0" w:space="0" w:color="auto"/>
              </w:divBdr>
              <w:divsChild>
                <w:div w:id="1345745834">
                  <w:marLeft w:val="225"/>
                  <w:marRight w:val="225"/>
                  <w:marTop w:val="225"/>
                  <w:marBottom w:val="225"/>
                  <w:divBdr>
                    <w:top w:val="none" w:sz="0" w:space="0" w:color="auto"/>
                    <w:left w:val="none" w:sz="0" w:space="0" w:color="auto"/>
                    <w:bottom w:val="none" w:sz="0" w:space="0" w:color="auto"/>
                    <w:right w:val="none" w:sz="0" w:space="0" w:color="auto"/>
                  </w:divBdr>
                  <w:divsChild>
                    <w:div w:id="2145586751">
                      <w:marLeft w:val="0"/>
                      <w:marRight w:val="0"/>
                      <w:marTop w:val="0"/>
                      <w:marBottom w:val="0"/>
                      <w:divBdr>
                        <w:top w:val="none" w:sz="0" w:space="0" w:color="auto"/>
                        <w:left w:val="none" w:sz="0" w:space="0" w:color="auto"/>
                        <w:bottom w:val="none" w:sz="0" w:space="0" w:color="auto"/>
                        <w:right w:val="none" w:sz="0" w:space="0" w:color="auto"/>
                      </w:divBdr>
                      <w:divsChild>
                        <w:div w:id="87503714">
                          <w:marLeft w:val="0"/>
                          <w:marRight w:val="0"/>
                          <w:marTop w:val="0"/>
                          <w:marBottom w:val="0"/>
                          <w:divBdr>
                            <w:top w:val="none" w:sz="0" w:space="0" w:color="auto"/>
                            <w:left w:val="none" w:sz="0" w:space="0" w:color="auto"/>
                            <w:bottom w:val="none" w:sz="0" w:space="0" w:color="auto"/>
                            <w:right w:val="none" w:sz="0" w:space="0" w:color="auto"/>
                          </w:divBdr>
                          <w:divsChild>
                            <w:div w:id="1237202698">
                              <w:marLeft w:val="0"/>
                              <w:marRight w:val="0"/>
                              <w:marTop w:val="0"/>
                              <w:marBottom w:val="0"/>
                              <w:divBdr>
                                <w:top w:val="none" w:sz="0" w:space="0" w:color="auto"/>
                                <w:left w:val="none" w:sz="0" w:space="0" w:color="auto"/>
                                <w:bottom w:val="none" w:sz="0" w:space="0" w:color="auto"/>
                                <w:right w:val="none" w:sz="0" w:space="0" w:color="auto"/>
                              </w:divBdr>
                              <w:divsChild>
                                <w:div w:id="2125726286">
                                  <w:marLeft w:val="0"/>
                                  <w:marRight w:val="0"/>
                                  <w:marTop w:val="0"/>
                                  <w:marBottom w:val="0"/>
                                  <w:divBdr>
                                    <w:top w:val="none" w:sz="0" w:space="0" w:color="auto"/>
                                    <w:left w:val="none" w:sz="0" w:space="0" w:color="auto"/>
                                    <w:bottom w:val="none" w:sz="0" w:space="0" w:color="auto"/>
                                    <w:right w:val="none" w:sz="0" w:space="0" w:color="auto"/>
                                  </w:divBdr>
                                </w:div>
                                <w:div w:id="1705057501">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79129822">
                          <w:marLeft w:val="0"/>
                          <w:marRight w:val="3375"/>
                          <w:marTop w:val="150"/>
                          <w:marBottom w:val="0"/>
                          <w:divBdr>
                            <w:top w:val="single" w:sz="6" w:space="4" w:color="CCCCCC"/>
                            <w:left w:val="none" w:sz="0" w:space="0" w:color="auto"/>
                            <w:bottom w:val="single" w:sz="6" w:space="4" w:color="CCCCCC"/>
                            <w:right w:val="none" w:sz="0" w:space="0" w:color="auto"/>
                          </w:divBdr>
                          <w:divsChild>
                            <w:div w:id="1121072025">
                              <w:marLeft w:val="0"/>
                              <w:marRight w:val="0"/>
                              <w:marTop w:val="150"/>
                              <w:marBottom w:val="0"/>
                              <w:divBdr>
                                <w:top w:val="none" w:sz="0" w:space="0" w:color="auto"/>
                                <w:left w:val="none" w:sz="0" w:space="0" w:color="auto"/>
                                <w:bottom w:val="none" w:sz="0" w:space="0" w:color="auto"/>
                                <w:right w:val="none" w:sz="0" w:space="0" w:color="auto"/>
                              </w:divBdr>
                            </w:div>
                          </w:divsChild>
                        </w:div>
                        <w:div w:id="1750420929">
                          <w:marLeft w:val="0"/>
                          <w:marRight w:val="3375"/>
                          <w:marTop w:val="75"/>
                          <w:marBottom w:val="0"/>
                          <w:divBdr>
                            <w:top w:val="none" w:sz="0" w:space="0" w:color="auto"/>
                            <w:left w:val="none" w:sz="0" w:space="0" w:color="auto"/>
                            <w:bottom w:val="none" w:sz="0" w:space="0" w:color="auto"/>
                            <w:right w:val="none" w:sz="0" w:space="0" w:color="auto"/>
                          </w:divBdr>
                        </w:div>
                      </w:divsChild>
                    </w:div>
                    <w:div w:id="1719545925">
                      <w:marLeft w:val="0"/>
                      <w:marRight w:val="0"/>
                      <w:marTop w:val="75"/>
                      <w:marBottom w:val="0"/>
                      <w:divBdr>
                        <w:top w:val="none" w:sz="0" w:space="0" w:color="auto"/>
                        <w:left w:val="none" w:sz="0" w:space="0" w:color="auto"/>
                        <w:bottom w:val="none" w:sz="0" w:space="0" w:color="auto"/>
                        <w:right w:val="none" w:sz="0" w:space="0" w:color="auto"/>
                      </w:divBdr>
                      <w:divsChild>
                        <w:div w:id="168062029">
                          <w:marLeft w:val="0"/>
                          <w:marRight w:val="0"/>
                          <w:marTop w:val="0"/>
                          <w:marBottom w:val="0"/>
                          <w:divBdr>
                            <w:top w:val="none" w:sz="0" w:space="0" w:color="auto"/>
                            <w:left w:val="none" w:sz="0" w:space="0" w:color="auto"/>
                            <w:bottom w:val="none" w:sz="0" w:space="0" w:color="auto"/>
                            <w:right w:val="none" w:sz="0" w:space="0" w:color="auto"/>
                          </w:divBdr>
                        </w:div>
                        <w:div w:id="154888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893660">
      <w:bodyDiv w:val="1"/>
      <w:marLeft w:val="0"/>
      <w:marRight w:val="0"/>
      <w:marTop w:val="0"/>
      <w:marBottom w:val="0"/>
      <w:divBdr>
        <w:top w:val="none" w:sz="0" w:space="0" w:color="auto"/>
        <w:left w:val="none" w:sz="0" w:space="0" w:color="auto"/>
        <w:bottom w:val="none" w:sz="0" w:space="0" w:color="auto"/>
        <w:right w:val="none" w:sz="0" w:space="0" w:color="auto"/>
      </w:divBdr>
      <w:divsChild>
        <w:div w:id="1527673110">
          <w:marLeft w:val="0"/>
          <w:marRight w:val="0"/>
          <w:marTop w:val="0"/>
          <w:marBottom w:val="0"/>
          <w:divBdr>
            <w:top w:val="none" w:sz="0" w:space="0" w:color="auto"/>
            <w:left w:val="none" w:sz="0" w:space="0" w:color="auto"/>
            <w:bottom w:val="none" w:sz="0" w:space="0" w:color="auto"/>
            <w:right w:val="none" w:sz="0" w:space="0" w:color="auto"/>
          </w:divBdr>
          <w:divsChild>
            <w:div w:id="1798254704">
              <w:marLeft w:val="0"/>
              <w:marRight w:val="0"/>
              <w:marTop w:val="0"/>
              <w:marBottom w:val="0"/>
              <w:divBdr>
                <w:top w:val="none" w:sz="0" w:space="0" w:color="auto"/>
                <w:left w:val="none" w:sz="0" w:space="0" w:color="auto"/>
                <w:bottom w:val="none" w:sz="0" w:space="0" w:color="auto"/>
                <w:right w:val="none" w:sz="0" w:space="0" w:color="auto"/>
              </w:divBdr>
              <w:divsChild>
                <w:div w:id="674383786">
                  <w:marLeft w:val="225"/>
                  <w:marRight w:val="225"/>
                  <w:marTop w:val="225"/>
                  <w:marBottom w:val="225"/>
                  <w:divBdr>
                    <w:top w:val="none" w:sz="0" w:space="0" w:color="auto"/>
                    <w:left w:val="none" w:sz="0" w:space="0" w:color="auto"/>
                    <w:bottom w:val="none" w:sz="0" w:space="0" w:color="auto"/>
                    <w:right w:val="none" w:sz="0" w:space="0" w:color="auto"/>
                  </w:divBdr>
                  <w:divsChild>
                    <w:div w:id="916790100">
                      <w:marLeft w:val="0"/>
                      <w:marRight w:val="0"/>
                      <w:marTop w:val="0"/>
                      <w:marBottom w:val="0"/>
                      <w:divBdr>
                        <w:top w:val="none" w:sz="0" w:space="0" w:color="auto"/>
                        <w:left w:val="none" w:sz="0" w:space="0" w:color="auto"/>
                        <w:bottom w:val="none" w:sz="0" w:space="0" w:color="auto"/>
                        <w:right w:val="none" w:sz="0" w:space="0" w:color="auto"/>
                      </w:divBdr>
                      <w:divsChild>
                        <w:div w:id="838543781">
                          <w:marLeft w:val="0"/>
                          <w:marRight w:val="0"/>
                          <w:marTop w:val="0"/>
                          <w:marBottom w:val="0"/>
                          <w:divBdr>
                            <w:top w:val="none" w:sz="0" w:space="0" w:color="auto"/>
                            <w:left w:val="none" w:sz="0" w:space="0" w:color="auto"/>
                            <w:bottom w:val="none" w:sz="0" w:space="0" w:color="auto"/>
                            <w:right w:val="none" w:sz="0" w:space="0" w:color="auto"/>
                          </w:divBdr>
                          <w:divsChild>
                            <w:div w:id="1854416103">
                              <w:marLeft w:val="0"/>
                              <w:marRight w:val="0"/>
                              <w:marTop w:val="0"/>
                              <w:marBottom w:val="0"/>
                              <w:divBdr>
                                <w:top w:val="none" w:sz="0" w:space="0" w:color="auto"/>
                                <w:left w:val="none" w:sz="0" w:space="0" w:color="auto"/>
                                <w:bottom w:val="none" w:sz="0" w:space="0" w:color="auto"/>
                                <w:right w:val="none" w:sz="0" w:space="0" w:color="auto"/>
                              </w:divBdr>
                              <w:divsChild>
                                <w:div w:id="2142724833">
                                  <w:marLeft w:val="0"/>
                                  <w:marRight w:val="0"/>
                                  <w:marTop w:val="0"/>
                                  <w:marBottom w:val="0"/>
                                  <w:divBdr>
                                    <w:top w:val="none" w:sz="0" w:space="0" w:color="auto"/>
                                    <w:left w:val="none" w:sz="0" w:space="0" w:color="auto"/>
                                    <w:bottom w:val="none" w:sz="0" w:space="0" w:color="auto"/>
                                    <w:right w:val="none" w:sz="0" w:space="0" w:color="auto"/>
                                  </w:divBdr>
                                </w:div>
                                <w:div w:id="1789079491">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571623098">
                          <w:marLeft w:val="0"/>
                          <w:marRight w:val="3375"/>
                          <w:marTop w:val="150"/>
                          <w:marBottom w:val="0"/>
                          <w:divBdr>
                            <w:top w:val="single" w:sz="6" w:space="4" w:color="CCCCCC"/>
                            <w:left w:val="none" w:sz="0" w:space="0" w:color="auto"/>
                            <w:bottom w:val="single" w:sz="6" w:space="4" w:color="CCCCCC"/>
                            <w:right w:val="none" w:sz="0" w:space="0" w:color="auto"/>
                          </w:divBdr>
                        </w:div>
                        <w:div w:id="2049454145">
                          <w:marLeft w:val="0"/>
                          <w:marRight w:val="3375"/>
                          <w:marTop w:val="75"/>
                          <w:marBottom w:val="0"/>
                          <w:divBdr>
                            <w:top w:val="none" w:sz="0" w:space="0" w:color="auto"/>
                            <w:left w:val="none" w:sz="0" w:space="0" w:color="auto"/>
                            <w:bottom w:val="none" w:sz="0" w:space="0" w:color="auto"/>
                            <w:right w:val="none" w:sz="0" w:space="0" w:color="auto"/>
                          </w:divBdr>
                        </w:div>
                      </w:divsChild>
                    </w:div>
                    <w:div w:id="1417942615">
                      <w:marLeft w:val="0"/>
                      <w:marRight w:val="0"/>
                      <w:marTop w:val="75"/>
                      <w:marBottom w:val="0"/>
                      <w:divBdr>
                        <w:top w:val="none" w:sz="0" w:space="0" w:color="auto"/>
                        <w:left w:val="none" w:sz="0" w:space="0" w:color="auto"/>
                        <w:bottom w:val="none" w:sz="0" w:space="0" w:color="auto"/>
                        <w:right w:val="none" w:sz="0" w:space="0" w:color="auto"/>
                      </w:divBdr>
                      <w:divsChild>
                        <w:div w:id="1715810746">
                          <w:marLeft w:val="0"/>
                          <w:marRight w:val="0"/>
                          <w:marTop w:val="0"/>
                          <w:marBottom w:val="0"/>
                          <w:divBdr>
                            <w:top w:val="none" w:sz="0" w:space="0" w:color="auto"/>
                            <w:left w:val="none" w:sz="0" w:space="0" w:color="auto"/>
                            <w:bottom w:val="none" w:sz="0" w:space="0" w:color="auto"/>
                            <w:right w:val="none" w:sz="0" w:space="0" w:color="auto"/>
                          </w:divBdr>
                        </w:div>
                        <w:div w:id="1221750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3046820">
      <w:bodyDiv w:val="1"/>
      <w:marLeft w:val="0"/>
      <w:marRight w:val="0"/>
      <w:marTop w:val="108"/>
      <w:marBottom w:val="108"/>
      <w:divBdr>
        <w:top w:val="none" w:sz="0" w:space="0" w:color="auto"/>
        <w:left w:val="none" w:sz="0" w:space="0" w:color="auto"/>
        <w:bottom w:val="none" w:sz="0" w:space="0" w:color="auto"/>
        <w:right w:val="none" w:sz="0" w:space="0" w:color="auto"/>
      </w:divBdr>
      <w:divsChild>
        <w:div w:id="43331557">
          <w:marLeft w:val="0"/>
          <w:marRight w:val="0"/>
          <w:marTop w:val="0"/>
          <w:marBottom w:val="0"/>
          <w:divBdr>
            <w:top w:val="none" w:sz="0" w:space="0" w:color="auto"/>
            <w:left w:val="none" w:sz="0" w:space="0" w:color="auto"/>
            <w:bottom w:val="none" w:sz="0" w:space="0" w:color="auto"/>
            <w:right w:val="none" w:sz="0" w:space="0" w:color="auto"/>
          </w:divBdr>
          <w:divsChild>
            <w:div w:id="652173249">
              <w:marLeft w:val="0"/>
              <w:marRight w:val="0"/>
              <w:marTop w:val="0"/>
              <w:marBottom w:val="0"/>
              <w:divBdr>
                <w:top w:val="none" w:sz="0" w:space="0" w:color="auto"/>
                <w:left w:val="none" w:sz="0" w:space="0" w:color="auto"/>
                <w:bottom w:val="none" w:sz="0" w:space="0" w:color="auto"/>
                <w:right w:val="none" w:sz="0" w:space="0" w:color="auto"/>
              </w:divBdr>
              <w:divsChild>
                <w:div w:id="1400059935">
                  <w:marLeft w:val="0"/>
                  <w:marRight w:val="0"/>
                  <w:marTop w:val="0"/>
                  <w:marBottom w:val="0"/>
                  <w:divBdr>
                    <w:top w:val="none" w:sz="0" w:space="0" w:color="auto"/>
                    <w:left w:val="none" w:sz="0" w:space="0" w:color="auto"/>
                    <w:bottom w:val="none" w:sz="0" w:space="0" w:color="auto"/>
                    <w:right w:val="none" w:sz="0" w:space="0" w:color="auto"/>
                  </w:divBdr>
                  <w:divsChild>
                    <w:div w:id="1120879269">
                      <w:marLeft w:val="0"/>
                      <w:marRight w:val="0"/>
                      <w:marTop w:val="0"/>
                      <w:marBottom w:val="0"/>
                      <w:divBdr>
                        <w:top w:val="none" w:sz="0" w:space="0" w:color="auto"/>
                        <w:left w:val="none" w:sz="0" w:space="0" w:color="auto"/>
                        <w:bottom w:val="none" w:sz="0" w:space="0" w:color="auto"/>
                        <w:right w:val="none" w:sz="0" w:space="0" w:color="auto"/>
                      </w:divBdr>
                      <w:divsChild>
                        <w:div w:id="507447206">
                          <w:marLeft w:val="0"/>
                          <w:marRight w:val="0"/>
                          <w:marTop w:val="0"/>
                          <w:marBottom w:val="0"/>
                          <w:divBdr>
                            <w:top w:val="none" w:sz="0" w:space="0" w:color="auto"/>
                            <w:left w:val="none" w:sz="0" w:space="0" w:color="auto"/>
                            <w:bottom w:val="none" w:sz="0" w:space="0" w:color="auto"/>
                            <w:right w:val="none" w:sz="0" w:space="0" w:color="auto"/>
                          </w:divBdr>
                        </w:div>
                        <w:div w:id="453791601">
                          <w:marLeft w:val="0"/>
                          <w:marRight w:val="0"/>
                          <w:marTop w:val="0"/>
                          <w:marBottom w:val="0"/>
                          <w:divBdr>
                            <w:top w:val="none" w:sz="0" w:space="0" w:color="auto"/>
                            <w:left w:val="none" w:sz="0" w:space="0" w:color="auto"/>
                            <w:bottom w:val="none" w:sz="0" w:space="0" w:color="auto"/>
                            <w:right w:val="none" w:sz="0" w:space="0" w:color="auto"/>
                          </w:divBdr>
                          <w:divsChild>
                            <w:div w:id="1221090354">
                              <w:marLeft w:val="0"/>
                              <w:marRight w:val="0"/>
                              <w:marTop w:val="0"/>
                              <w:marBottom w:val="0"/>
                              <w:divBdr>
                                <w:top w:val="none" w:sz="0" w:space="0" w:color="auto"/>
                                <w:left w:val="none" w:sz="0" w:space="0" w:color="auto"/>
                                <w:bottom w:val="none" w:sz="0" w:space="0" w:color="auto"/>
                                <w:right w:val="none" w:sz="0" w:space="0" w:color="auto"/>
                              </w:divBdr>
                              <w:divsChild>
                                <w:div w:id="173651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7815570">
      <w:bodyDiv w:val="1"/>
      <w:marLeft w:val="0"/>
      <w:marRight w:val="0"/>
      <w:marTop w:val="0"/>
      <w:marBottom w:val="0"/>
      <w:divBdr>
        <w:top w:val="none" w:sz="0" w:space="0" w:color="auto"/>
        <w:left w:val="none" w:sz="0" w:space="0" w:color="auto"/>
        <w:bottom w:val="none" w:sz="0" w:space="0" w:color="auto"/>
        <w:right w:val="none" w:sz="0" w:space="0" w:color="auto"/>
      </w:divBdr>
      <w:divsChild>
        <w:div w:id="1269243282">
          <w:marLeft w:val="0"/>
          <w:marRight w:val="0"/>
          <w:marTop w:val="0"/>
          <w:marBottom w:val="0"/>
          <w:divBdr>
            <w:top w:val="none" w:sz="0" w:space="0" w:color="auto"/>
            <w:left w:val="none" w:sz="0" w:space="0" w:color="auto"/>
            <w:bottom w:val="none" w:sz="0" w:space="0" w:color="auto"/>
            <w:right w:val="none" w:sz="0" w:space="0" w:color="auto"/>
          </w:divBdr>
          <w:divsChild>
            <w:div w:id="616525158">
              <w:marLeft w:val="0"/>
              <w:marRight w:val="0"/>
              <w:marTop w:val="0"/>
              <w:marBottom w:val="0"/>
              <w:divBdr>
                <w:top w:val="none" w:sz="0" w:space="0" w:color="auto"/>
                <w:left w:val="none" w:sz="0" w:space="0" w:color="auto"/>
                <w:bottom w:val="none" w:sz="0" w:space="0" w:color="auto"/>
                <w:right w:val="none" w:sz="0" w:space="0" w:color="auto"/>
              </w:divBdr>
              <w:divsChild>
                <w:div w:id="1853646977">
                  <w:marLeft w:val="0"/>
                  <w:marRight w:val="0"/>
                  <w:marTop w:val="0"/>
                  <w:marBottom w:val="0"/>
                  <w:divBdr>
                    <w:top w:val="none" w:sz="0" w:space="0" w:color="auto"/>
                    <w:left w:val="none" w:sz="0" w:space="0" w:color="auto"/>
                    <w:bottom w:val="none" w:sz="0" w:space="0" w:color="auto"/>
                    <w:right w:val="none" w:sz="0" w:space="0" w:color="auto"/>
                  </w:divBdr>
                  <w:divsChild>
                    <w:div w:id="1831482705">
                      <w:marLeft w:val="0"/>
                      <w:marRight w:val="0"/>
                      <w:marTop w:val="0"/>
                      <w:marBottom w:val="150"/>
                      <w:divBdr>
                        <w:top w:val="none" w:sz="0" w:space="0" w:color="auto"/>
                        <w:left w:val="none" w:sz="0" w:space="0" w:color="auto"/>
                        <w:bottom w:val="none" w:sz="0" w:space="0" w:color="auto"/>
                        <w:right w:val="none" w:sz="0" w:space="0" w:color="auto"/>
                      </w:divBdr>
                    </w:div>
                  </w:divsChild>
                </w:div>
                <w:div w:id="1069815153">
                  <w:marLeft w:val="0"/>
                  <w:marRight w:val="0"/>
                  <w:marTop w:val="0"/>
                  <w:marBottom w:val="0"/>
                  <w:divBdr>
                    <w:top w:val="none" w:sz="0" w:space="0" w:color="auto"/>
                    <w:left w:val="none" w:sz="0" w:space="0" w:color="auto"/>
                    <w:bottom w:val="none" w:sz="0" w:space="0" w:color="auto"/>
                    <w:right w:val="none" w:sz="0" w:space="0" w:color="auto"/>
                  </w:divBdr>
                </w:div>
              </w:divsChild>
            </w:div>
            <w:div w:id="171722786">
              <w:marLeft w:val="0"/>
              <w:marRight w:val="0"/>
              <w:marTop w:val="0"/>
              <w:marBottom w:val="0"/>
              <w:divBdr>
                <w:top w:val="none" w:sz="0" w:space="0" w:color="auto"/>
                <w:left w:val="none" w:sz="0" w:space="0" w:color="auto"/>
                <w:bottom w:val="none" w:sz="0" w:space="0" w:color="auto"/>
                <w:right w:val="none" w:sz="0" w:space="0" w:color="auto"/>
              </w:divBdr>
              <w:divsChild>
                <w:div w:id="1075975743">
                  <w:marLeft w:val="0"/>
                  <w:marRight w:val="0"/>
                  <w:marTop w:val="0"/>
                  <w:marBottom w:val="0"/>
                  <w:divBdr>
                    <w:top w:val="none" w:sz="0" w:space="0" w:color="auto"/>
                    <w:left w:val="none" w:sz="0" w:space="0" w:color="auto"/>
                    <w:bottom w:val="none" w:sz="0" w:space="0" w:color="auto"/>
                    <w:right w:val="none" w:sz="0" w:space="0" w:color="auto"/>
                  </w:divBdr>
                  <w:divsChild>
                    <w:div w:id="1343118491">
                      <w:marLeft w:val="0"/>
                      <w:marRight w:val="0"/>
                      <w:marTop w:val="0"/>
                      <w:marBottom w:val="0"/>
                      <w:divBdr>
                        <w:top w:val="none" w:sz="0" w:space="0" w:color="auto"/>
                        <w:left w:val="none" w:sz="0" w:space="0" w:color="auto"/>
                        <w:bottom w:val="none" w:sz="0" w:space="0" w:color="auto"/>
                        <w:right w:val="none" w:sz="0" w:space="0" w:color="auto"/>
                      </w:divBdr>
                      <w:divsChild>
                        <w:div w:id="1395548807">
                          <w:marLeft w:val="0"/>
                          <w:marRight w:val="0"/>
                          <w:marTop w:val="0"/>
                          <w:marBottom w:val="0"/>
                          <w:divBdr>
                            <w:top w:val="none" w:sz="0" w:space="0" w:color="auto"/>
                            <w:left w:val="none" w:sz="0" w:space="0" w:color="auto"/>
                            <w:bottom w:val="none" w:sz="0" w:space="0" w:color="auto"/>
                            <w:right w:val="none" w:sz="0" w:space="0" w:color="auto"/>
                          </w:divBdr>
                          <w:divsChild>
                            <w:div w:id="57170352">
                              <w:marLeft w:val="0"/>
                              <w:marRight w:val="0"/>
                              <w:marTop w:val="0"/>
                              <w:marBottom w:val="0"/>
                              <w:divBdr>
                                <w:top w:val="none" w:sz="0" w:space="0" w:color="auto"/>
                                <w:left w:val="none" w:sz="0" w:space="0" w:color="auto"/>
                                <w:bottom w:val="none" w:sz="0" w:space="0" w:color="auto"/>
                                <w:right w:val="none" w:sz="0" w:space="0" w:color="auto"/>
                              </w:divBdr>
                            </w:div>
                            <w:div w:id="1521704370">
                              <w:marLeft w:val="0"/>
                              <w:marRight w:val="0"/>
                              <w:marTop w:val="0"/>
                              <w:marBottom w:val="0"/>
                              <w:divBdr>
                                <w:top w:val="none" w:sz="0" w:space="0" w:color="auto"/>
                                <w:left w:val="none" w:sz="0" w:space="0" w:color="auto"/>
                                <w:bottom w:val="none" w:sz="0" w:space="0" w:color="auto"/>
                                <w:right w:val="none" w:sz="0" w:space="0" w:color="auto"/>
                              </w:divBdr>
                            </w:div>
                            <w:div w:id="143014281">
                              <w:marLeft w:val="0"/>
                              <w:marRight w:val="0"/>
                              <w:marTop w:val="0"/>
                              <w:marBottom w:val="0"/>
                              <w:divBdr>
                                <w:top w:val="none" w:sz="0" w:space="0" w:color="auto"/>
                                <w:left w:val="none" w:sz="0" w:space="0" w:color="auto"/>
                                <w:bottom w:val="none" w:sz="0" w:space="0" w:color="auto"/>
                                <w:right w:val="none" w:sz="0" w:space="0" w:color="auto"/>
                              </w:divBdr>
                            </w:div>
                          </w:divsChild>
                        </w:div>
                        <w:div w:id="959841520">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1973825056">
      <w:bodyDiv w:val="1"/>
      <w:marLeft w:val="0"/>
      <w:marRight w:val="0"/>
      <w:marTop w:val="0"/>
      <w:marBottom w:val="0"/>
      <w:divBdr>
        <w:top w:val="none" w:sz="0" w:space="0" w:color="auto"/>
        <w:left w:val="none" w:sz="0" w:space="0" w:color="auto"/>
        <w:bottom w:val="none" w:sz="0" w:space="0" w:color="auto"/>
        <w:right w:val="none" w:sz="0" w:space="0" w:color="auto"/>
      </w:divBdr>
      <w:divsChild>
        <w:div w:id="1848015380">
          <w:marLeft w:val="0"/>
          <w:marRight w:val="0"/>
          <w:marTop w:val="0"/>
          <w:marBottom w:val="0"/>
          <w:divBdr>
            <w:top w:val="single" w:sz="6" w:space="0" w:color="999999"/>
            <w:left w:val="single" w:sz="6" w:space="0" w:color="999999"/>
            <w:bottom w:val="single" w:sz="6" w:space="0" w:color="999999"/>
            <w:right w:val="single" w:sz="6" w:space="0" w:color="999999"/>
          </w:divBdr>
          <w:divsChild>
            <w:div w:id="1377074561">
              <w:marLeft w:val="0"/>
              <w:marRight w:val="0"/>
              <w:marTop w:val="225"/>
              <w:marBottom w:val="0"/>
              <w:divBdr>
                <w:top w:val="single" w:sz="6" w:space="0" w:color="FFFFFF"/>
                <w:left w:val="none" w:sz="0" w:space="0" w:color="auto"/>
                <w:bottom w:val="none" w:sz="0" w:space="0" w:color="auto"/>
                <w:right w:val="none" w:sz="0" w:space="0" w:color="auto"/>
              </w:divBdr>
              <w:divsChild>
                <w:div w:id="1189635188">
                  <w:marLeft w:val="0"/>
                  <w:marRight w:val="0"/>
                  <w:marTop w:val="0"/>
                  <w:marBottom w:val="0"/>
                  <w:divBdr>
                    <w:top w:val="none" w:sz="0" w:space="0" w:color="auto"/>
                    <w:left w:val="none" w:sz="0" w:space="0" w:color="auto"/>
                    <w:bottom w:val="none" w:sz="0" w:space="0" w:color="auto"/>
                    <w:right w:val="none" w:sz="0" w:space="0" w:color="auto"/>
                  </w:divBdr>
                  <w:divsChild>
                    <w:div w:id="1017586786">
                      <w:marLeft w:val="0"/>
                      <w:marRight w:val="15"/>
                      <w:marTop w:val="0"/>
                      <w:marBottom w:val="0"/>
                      <w:divBdr>
                        <w:top w:val="none" w:sz="0" w:space="0" w:color="auto"/>
                        <w:left w:val="none" w:sz="0" w:space="0" w:color="auto"/>
                        <w:bottom w:val="none" w:sz="0" w:space="0" w:color="auto"/>
                        <w:right w:val="none" w:sz="0" w:space="0" w:color="auto"/>
                      </w:divBdr>
                      <w:divsChild>
                        <w:div w:id="873884918">
                          <w:marLeft w:val="0"/>
                          <w:marRight w:val="0"/>
                          <w:marTop w:val="0"/>
                          <w:marBottom w:val="0"/>
                          <w:divBdr>
                            <w:top w:val="none" w:sz="0" w:space="0" w:color="auto"/>
                            <w:left w:val="none" w:sz="0" w:space="0" w:color="auto"/>
                            <w:bottom w:val="none" w:sz="0" w:space="0" w:color="auto"/>
                            <w:right w:val="none" w:sz="0" w:space="0" w:color="auto"/>
                          </w:divBdr>
                          <w:divsChild>
                            <w:div w:id="388189849">
                              <w:marLeft w:val="150"/>
                              <w:marRight w:val="105"/>
                              <w:marTop w:val="0"/>
                              <w:marBottom w:val="180"/>
                              <w:divBdr>
                                <w:top w:val="none" w:sz="0" w:space="0" w:color="auto"/>
                                <w:left w:val="none" w:sz="0" w:space="0" w:color="auto"/>
                                <w:bottom w:val="none" w:sz="0" w:space="0" w:color="auto"/>
                                <w:right w:val="none" w:sz="0" w:space="0" w:color="auto"/>
                              </w:divBdr>
                              <w:divsChild>
                                <w:div w:id="168716228">
                                  <w:marLeft w:val="0"/>
                                  <w:marRight w:val="0"/>
                                  <w:marTop w:val="0"/>
                                  <w:marBottom w:val="120"/>
                                  <w:divBdr>
                                    <w:top w:val="none" w:sz="0" w:space="0" w:color="auto"/>
                                    <w:left w:val="none" w:sz="0" w:space="0" w:color="auto"/>
                                    <w:bottom w:val="none" w:sz="0" w:space="0" w:color="auto"/>
                                    <w:right w:val="none" w:sz="0" w:space="0" w:color="auto"/>
                                  </w:divBdr>
                                  <w:divsChild>
                                    <w:div w:id="361634858">
                                      <w:marLeft w:val="0"/>
                                      <w:marRight w:val="0"/>
                                      <w:marTop w:val="0"/>
                                      <w:marBottom w:val="45"/>
                                      <w:divBdr>
                                        <w:top w:val="none" w:sz="0" w:space="0" w:color="auto"/>
                                        <w:left w:val="none" w:sz="0" w:space="0" w:color="auto"/>
                                        <w:bottom w:val="none" w:sz="0" w:space="0" w:color="auto"/>
                                        <w:right w:val="none" w:sz="0" w:space="0" w:color="auto"/>
                                      </w:divBdr>
                                    </w:div>
                                  </w:divsChild>
                                </w:div>
                                <w:div w:id="1686444542">
                                  <w:marLeft w:val="75"/>
                                  <w:marRight w:val="0"/>
                                  <w:marTop w:val="75"/>
                                  <w:marBottom w:val="75"/>
                                  <w:divBdr>
                                    <w:top w:val="none" w:sz="0" w:space="0" w:color="auto"/>
                                    <w:left w:val="none" w:sz="0" w:space="0" w:color="auto"/>
                                    <w:bottom w:val="none" w:sz="0" w:space="0" w:color="auto"/>
                                    <w:right w:val="none" w:sz="0" w:space="0" w:color="auto"/>
                                  </w:divBdr>
                                  <w:divsChild>
                                    <w:div w:id="766117881">
                                      <w:marLeft w:val="0"/>
                                      <w:marRight w:val="0"/>
                                      <w:marTop w:val="0"/>
                                      <w:marBottom w:val="0"/>
                                      <w:divBdr>
                                        <w:top w:val="single" w:sz="6" w:space="0" w:color="EAE8E9"/>
                                        <w:left w:val="single" w:sz="6" w:space="0" w:color="EAE8E9"/>
                                        <w:bottom w:val="single" w:sz="6" w:space="0" w:color="EAE8E9"/>
                                        <w:right w:val="single" w:sz="6" w:space="0" w:color="EAE8E9"/>
                                      </w:divBdr>
                                      <w:divsChild>
                                        <w:div w:id="570241372">
                                          <w:marLeft w:val="0"/>
                                          <w:marRight w:val="0"/>
                                          <w:marTop w:val="0"/>
                                          <w:marBottom w:val="0"/>
                                          <w:divBdr>
                                            <w:top w:val="none" w:sz="0" w:space="0" w:color="auto"/>
                                            <w:left w:val="none" w:sz="0" w:space="0" w:color="auto"/>
                                            <w:bottom w:val="none" w:sz="0" w:space="0" w:color="auto"/>
                                            <w:right w:val="none" w:sz="0" w:space="0" w:color="auto"/>
                                          </w:divBdr>
                                          <w:divsChild>
                                            <w:div w:id="70183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491211">
                                  <w:marLeft w:val="0"/>
                                  <w:marRight w:val="0"/>
                                  <w:marTop w:val="360"/>
                                  <w:marBottom w:val="408"/>
                                  <w:divBdr>
                                    <w:top w:val="none" w:sz="0" w:space="0" w:color="auto"/>
                                    <w:left w:val="none" w:sz="0" w:space="0" w:color="auto"/>
                                    <w:bottom w:val="none" w:sz="0" w:space="0" w:color="auto"/>
                                    <w:right w:val="none" w:sz="0" w:space="0" w:color="auto"/>
                                  </w:divBdr>
                                </w:div>
                                <w:div w:id="1002315836">
                                  <w:marLeft w:val="0"/>
                                  <w:marRight w:val="225"/>
                                  <w:marTop w:val="60"/>
                                  <w:marBottom w:val="300"/>
                                  <w:divBdr>
                                    <w:top w:val="none" w:sz="0" w:space="0" w:color="auto"/>
                                    <w:left w:val="none" w:sz="0" w:space="0" w:color="auto"/>
                                    <w:bottom w:val="none" w:sz="0" w:space="0" w:color="auto"/>
                                    <w:right w:val="none" w:sz="0" w:space="0" w:color="auto"/>
                                  </w:divBdr>
                                  <w:divsChild>
                                    <w:div w:id="1801728803">
                                      <w:marLeft w:val="150"/>
                                      <w:marRight w:val="105"/>
                                      <w:marTop w:val="0"/>
                                      <w:marBottom w:val="180"/>
                                      <w:divBdr>
                                        <w:top w:val="none" w:sz="0" w:space="0" w:color="auto"/>
                                        <w:left w:val="none" w:sz="0" w:space="0" w:color="auto"/>
                                        <w:bottom w:val="none" w:sz="0" w:space="0" w:color="auto"/>
                                        <w:right w:val="none" w:sz="0" w:space="0" w:color="auto"/>
                                      </w:divBdr>
                                    </w:div>
                                    <w:div w:id="2023775130">
                                      <w:marLeft w:val="0"/>
                                      <w:marRight w:val="0"/>
                                      <w:marTop w:val="0"/>
                                      <w:marBottom w:val="0"/>
                                      <w:divBdr>
                                        <w:top w:val="none" w:sz="0" w:space="0" w:color="auto"/>
                                        <w:left w:val="none" w:sz="0" w:space="0" w:color="auto"/>
                                        <w:bottom w:val="none" w:sz="0" w:space="0" w:color="auto"/>
                                        <w:right w:val="none" w:sz="0" w:space="0" w:color="auto"/>
                                      </w:divBdr>
                                      <w:divsChild>
                                        <w:div w:id="1734963751">
                                          <w:marLeft w:val="0"/>
                                          <w:marRight w:val="0"/>
                                          <w:marTop w:val="0"/>
                                          <w:marBottom w:val="30"/>
                                          <w:divBdr>
                                            <w:top w:val="none" w:sz="0" w:space="0" w:color="auto"/>
                                            <w:left w:val="none" w:sz="0" w:space="0" w:color="auto"/>
                                            <w:bottom w:val="none" w:sz="0" w:space="0" w:color="auto"/>
                                            <w:right w:val="none" w:sz="0" w:space="0" w:color="auto"/>
                                          </w:divBdr>
                                          <w:divsChild>
                                            <w:div w:id="158190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532617">
                                  <w:marLeft w:val="0"/>
                                  <w:marRight w:val="0"/>
                                  <w:marTop w:val="360"/>
                                  <w:marBottom w:val="408"/>
                                  <w:divBdr>
                                    <w:top w:val="none" w:sz="0" w:space="0" w:color="auto"/>
                                    <w:left w:val="none" w:sz="0" w:space="0" w:color="auto"/>
                                    <w:bottom w:val="none" w:sz="0" w:space="0" w:color="auto"/>
                                    <w:right w:val="none" w:sz="0" w:space="0" w:color="auto"/>
                                  </w:divBdr>
                                </w:div>
                              </w:divsChild>
                            </w:div>
                            <w:div w:id="552623265">
                              <w:marLeft w:val="150"/>
                              <w:marRight w:val="105"/>
                              <w:marTop w:val="0"/>
                              <w:marBottom w:val="180"/>
                              <w:divBdr>
                                <w:top w:val="none" w:sz="0" w:space="0" w:color="auto"/>
                                <w:left w:val="none" w:sz="0" w:space="0" w:color="auto"/>
                                <w:bottom w:val="none" w:sz="0" w:space="0" w:color="auto"/>
                                <w:right w:val="none" w:sz="0" w:space="0" w:color="auto"/>
                              </w:divBdr>
                              <w:divsChild>
                                <w:div w:id="1438871888">
                                  <w:marLeft w:val="0"/>
                                  <w:marRight w:val="0"/>
                                  <w:marTop w:val="0"/>
                                  <w:marBottom w:val="0"/>
                                  <w:divBdr>
                                    <w:top w:val="none" w:sz="0" w:space="0" w:color="auto"/>
                                    <w:left w:val="none" w:sz="0" w:space="0" w:color="auto"/>
                                    <w:bottom w:val="none" w:sz="0" w:space="0" w:color="auto"/>
                                    <w:right w:val="none" w:sz="0" w:space="0" w:color="auto"/>
                                  </w:divBdr>
                                  <w:divsChild>
                                    <w:div w:id="633557233">
                                      <w:marLeft w:val="0"/>
                                      <w:marRight w:val="0"/>
                                      <w:marTop w:val="0"/>
                                      <w:marBottom w:val="0"/>
                                      <w:divBdr>
                                        <w:top w:val="none" w:sz="0" w:space="0" w:color="auto"/>
                                        <w:left w:val="none" w:sz="0" w:space="0" w:color="auto"/>
                                        <w:bottom w:val="none" w:sz="0" w:space="0" w:color="auto"/>
                                        <w:right w:val="none" w:sz="0" w:space="0" w:color="auto"/>
                                      </w:divBdr>
                                      <w:divsChild>
                                        <w:div w:id="780034329">
                                          <w:marLeft w:val="0"/>
                                          <w:marRight w:val="0"/>
                                          <w:marTop w:val="0"/>
                                          <w:marBottom w:val="0"/>
                                          <w:divBdr>
                                            <w:top w:val="none" w:sz="0" w:space="0" w:color="auto"/>
                                            <w:left w:val="none" w:sz="0" w:space="0" w:color="auto"/>
                                            <w:bottom w:val="none" w:sz="0" w:space="0" w:color="auto"/>
                                            <w:right w:val="none" w:sz="0" w:space="0" w:color="auto"/>
                                          </w:divBdr>
                                          <w:divsChild>
                                            <w:div w:id="169603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357023">
                              <w:marLeft w:val="150"/>
                              <w:marRight w:val="105"/>
                              <w:marTop w:val="0"/>
                              <w:marBottom w:val="180"/>
                              <w:divBdr>
                                <w:top w:val="none" w:sz="0" w:space="0" w:color="auto"/>
                                <w:left w:val="none" w:sz="0" w:space="0" w:color="auto"/>
                                <w:bottom w:val="none" w:sz="0" w:space="0" w:color="auto"/>
                                <w:right w:val="none" w:sz="0" w:space="0" w:color="auto"/>
                              </w:divBdr>
                              <w:divsChild>
                                <w:div w:id="955328346">
                                  <w:marLeft w:val="75"/>
                                  <w:marRight w:val="0"/>
                                  <w:marTop w:val="75"/>
                                  <w:marBottom w:val="75"/>
                                  <w:divBdr>
                                    <w:top w:val="none" w:sz="0" w:space="0" w:color="auto"/>
                                    <w:left w:val="none" w:sz="0" w:space="0" w:color="auto"/>
                                    <w:bottom w:val="none" w:sz="0" w:space="0" w:color="auto"/>
                                    <w:right w:val="none" w:sz="0" w:space="0" w:color="auto"/>
                                  </w:divBdr>
                                  <w:divsChild>
                                    <w:div w:id="440224885">
                                      <w:marLeft w:val="0"/>
                                      <w:marRight w:val="0"/>
                                      <w:marTop w:val="0"/>
                                      <w:marBottom w:val="0"/>
                                      <w:divBdr>
                                        <w:top w:val="single" w:sz="6" w:space="0" w:color="EAE8E9"/>
                                        <w:left w:val="single" w:sz="6" w:space="0" w:color="EAE8E9"/>
                                        <w:bottom w:val="single" w:sz="6" w:space="0" w:color="EAE8E9"/>
                                        <w:right w:val="single" w:sz="6" w:space="0" w:color="EAE8E9"/>
                                      </w:divBdr>
                                      <w:divsChild>
                                        <w:div w:id="177983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82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0943379">
      <w:bodyDiv w:val="1"/>
      <w:marLeft w:val="0"/>
      <w:marRight w:val="0"/>
      <w:marTop w:val="0"/>
      <w:marBottom w:val="0"/>
      <w:divBdr>
        <w:top w:val="none" w:sz="0" w:space="0" w:color="auto"/>
        <w:left w:val="none" w:sz="0" w:space="0" w:color="auto"/>
        <w:bottom w:val="none" w:sz="0" w:space="0" w:color="auto"/>
        <w:right w:val="none" w:sz="0" w:space="0" w:color="auto"/>
      </w:divBdr>
      <w:divsChild>
        <w:div w:id="2095320114">
          <w:marLeft w:val="0"/>
          <w:marRight w:val="0"/>
          <w:marTop w:val="0"/>
          <w:marBottom w:val="0"/>
          <w:divBdr>
            <w:top w:val="none" w:sz="0" w:space="0" w:color="auto"/>
            <w:left w:val="none" w:sz="0" w:space="0" w:color="auto"/>
            <w:bottom w:val="none" w:sz="0" w:space="0" w:color="auto"/>
            <w:right w:val="none" w:sz="0" w:space="0" w:color="auto"/>
          </w:divBdr>
          <w:divsChild>
            <w:div w:id="1533151019">
              <w:marLeft w:val="0"/>
              <w:marRight w:val="0"/>
              <w:marTop w:val="0"/>
              <w:marBottom w:val="0"/>
              <w:divBdr>
                <w:top w:val="none" w:sz="0" w:space="0" w:color="auto"/>
                <w:left w:val="none" w:sz="0" w:space="0" w:color="auto"/>
                <w:bottom w:val="none" w:sz="0" w:space="0" w:color="auto"/>
                <w:right w:val="none" w:sz="0" w:space="0" w:color="auto"/>
              </w:divBdr>
              <w:divsChild>
                <w:div w:id="1436096498">
                  <w:marLeft w:val="0"/>
                  <w:marRight w:val="0"/>
                  <w:marTop w:val="0"/>
                  <w:marBottom w:val="0"/>
                  <w:divBdr>
                    <w:top w:val="none" w:sz="0" w:space="0" w:color="auto"/>
                    <w:left w:val="none" w:sz="0" w:space="0" w:color="auto"/>
                    <w:bottom w:val="none" w:sz="0" w:space="0" w:color="auto"/>
                    <w:right w:val="none" w:sz="0" w:space="0" w:color="auto"/>
                  </w:divBdr>
                  <w:divsChild>
                    <w:div w:id="1400202495">
                      <w:marLeft w:val="0"/>
                      <w:marRight w:val="0"/>
                      <w:marTop w:val="0"/>
                      <w:marBottom w:val="0"/>
                      <w:divBdr>
                        <w:top w:val="none" w:sz="0" w:space="0" w:color="auto"/>
                        <w:left w:val="none" w:sz="0" w:space="0" w:color="auto"/>
                        <w:bottom w:val="none" w:sz="0" w:space="0" w:color="auto"/>
                        <w:right w:val="none" w:sz="0" w:space="0" w:color="auto"/>
                      </w:divBdr>
                    </w:div>
                  </w:divsChild>
                </w:div>
                <w:div w:id="397636164">
                  <w:marLeft w:val="0"/>
                  <w:marRight w:val="0"/>
                  <w:marTop w:val="0"/>
                  <w:marBottom w:val="0"/>
                  <w:divBdr>
                    <w:top w:val="none" w:sz="0" w:space="0" w:color="auto"/>
                    <w:left w:val="none" w:sz="0" w:space="0" w:color="auto"/>
                    <w:bottom w:val="none" w:sz="0" w:space="0" w:color="auto"/>
                    <w:right w:val="none" w:sz="0" w:space="0" w:color="auto"/>
                  </w:divBdr>
                  <w:divsChild>
                    <w:div w:id="1929583375">
                      <w:marLeft w:val="0"/>
                      <w:marRight w:val="0"/>
                      <w:marTop w:val="0"/>
                      <w:marBottom w:val="0"/>
                      <w:divBdr>
                        <w:top w:val="none" w:sz="0" w:space="0" w:color="auto"/>
                        <w:left w:val="none" w:sz="0" w:space="0" w:color="auto"/>
                        <w:bottom w:val="none" w:sz="0" w:space="0" w:color="auto"/>
                        <w:right w:val="none" w:sz="0" w:space="0" w:color="auto"/>
                      </w:divBdr>
                    </w:div>
                  </w:divsChild>
                </w:div>
                <w:div w:id="514223347">
                  <w:marLeft w:val="0"/>
                  <w:marRight w:val="0"/>
                  <w:marTop w:val="0"/>
                  <w:marBottom w:val="0"/>
                  <w:divBdr>
                    <w:top w:val="none" w:sz="0" w:space="0" w:color="auto"/>
                    <w:left w:val="none" w:sz="0" w:space="0" w:color="auto"/>
                    <w:bottom w:val="none" w:sz="0" w:space="0" w:color="auto"/>
                    <w:right w:val="none" w:sz="0" w:space="0" w:color="auto"/>
                  </w:divBdr>
                  <w:divsChild>
                    <w:div w:id="1772235943">
                      <w:marLeft w:val="0"/>
                      <w:marRight w:val="0"/>
                      <w:marTop w:val="0"/>
                      <w:marBottom w:val="0"/>
                      <w:divBdr>
                        <w:top w:val="none" w:sz="0" w:space="0" w:color="auto"/>
                        <w:left w:val="none" w:sz="0" w:space="0" w:color="auto"/>
                        <w:bottom w:val="none" w:sz="0" w:space="0" w:color="auto"/>
                        <w:right w:val="none" w:sz="0" w:space="0" w:color="auto"/>
                      </w:divBdr>
                      <w:divsChild>
                        <w:div w:id="10639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6688651">
      <w:bodyDiv w:val="1"/>
      <w:marLeft w:val="0"/>
      <w:marRight w:val="0"/>
      <w:marTop w:val="0"/>
      <w:marBottom w:val="0"/>
      <w:divBdr>
        <w:top w:val="none" w:sz="0" w:space="0" w:color="auto"/>
        <w:left w:val="none" w:sz="0" w:space="0" w:color="auto"/>
        <w:bottom w:val="none" w:sz="0" w:space="0" w:color="auto"/>
        <w:right w:val="none" w:sz="0" w:space="0" w:color="auto"/>
      </w:divBdr>
      <w:divsChild>
        <w:div w:id="1011293843">
          <w:marLeft w:val="0"/>
          <w:marRight w:val="0"/>
          <w:marTop w:val="0"/>
          <w:marBottom w:val="0"/>
          <w:divBdr>
            <w:top w:val="none" w:sz="0" w:space="0" w:color="auto"/>
            <w:left w:val="none" w:sz="0" w:space="0" w:color="auto"/>
            <w:bottom w:val="none" w:sz="0" w:space="0" w:color="auto"/>
            <w:right w:val="none" w:sz="0" w:space="0" w:color="auto"/>
          </w:divBdr>
          <w:divsChild>
            <w:div w:id="1791167867">
              <w:marLeft w:val="0"/>
              <w:marRight w:val="0"/>
              <w:marTop w:val="0"/>
              <w:marBottom w:val="0"/>
              <w:divBdr>
                <w:top w:val="none" w:sz="0" w:space="0" w:color="auto"/>
                <w:left w:val="none" w:sz="0" w:space="0" w:color="auto"/>
                <w:bottom w:val="none" w:sz="0" w:space="0" w:color="auto"/>
                <w:right w:val="none" w:sz="0" w:space="0" w:color="auto"/>
              </w:divBdr>
              <w:divsChild>
                <w:div w:id="1310789432">
                  <w:marLeft w:val="0"/>
                  <w:marRight w:val="0"/>
                  <w:marTop w:val="0"/>
                  <w:marBottom w:val="0"/>
                  <w:divBdr>
                    <w:top w:val="none" w:sz="0" w:space="0" w:color="auto"/>
                    <w:left w:val="none" w:sz="0" w:space="0" w:color="auto"/>
                    <w:bottom w:val="none" w:sz="0" w:space="0" w:color="auto"/>
                    <w:right w:val="none" w:sz="0" w:space="0" w:color="auto"/>
                  </w:divBdr>
                  <w:divsChild>
                    <w:div w:id="2111468701">
                      <w:marLeft w:val="0"/>
                      <w:marRight w:val="0"/>
                      <w:marTop w:val="0"/>
                      <w:marBottom w:val="0"/>
                      <w:divBdr>
                        <w:top w:val="none" w:sz="0" w:space="0" w:color="auto"/>
                        <w:left w:val="none" w:sz="0" w:space="0" w:color="auto"/>
                        <w:bottom w:val="none" w:sz="0" w:space="0" w:color="auto"/>
                        <w:right w:val="none" w:sz="0" w:space="0" w:color="auto"/>
                      </w:divBdr>
                      <w:divsChild>
                        <w:div w:id="190343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7490463">
      <w:bodyDiv w:val="1"/>
      <w:marLeft w:val="0"/>
      <w:marRight w:val="0"/>
      <w:marTop w:val="0"/>
      <w:marBottom w:val="0"/>
      <w:divBdr>
        <w:top w:val="none" w:sz="0" w:space="0" w:color="auto"/>
        <w:left w:val="none" w:sz="0" w:space="0" w:color="auto"/>
        <w:bottom w:val="none" w:sz="0" w:space="0" w:color="auto"/>
        <w:right w:val="none" w:sz="0" w:space="0" w:color="auto"/>
      </w:divBdr>
      <w:divsChild>
        <w:div w:id="1899196780">
          <w:marLeft w:val="0"/>
          <w:marRight w:val="0"/>
          <w:marTop w:val="0"/>
          <w:marBottom w:val="0"/>
          <w:divBdr>
            <w:top w:val="none" w:sz="0" w:space="0" w:color="auto"/>
            <w:left w:val="none" w:sz="0" w:space="0" w:color="auto"/>
            <w:bottom w:val="none" w:sz="0" w:space="0" w:color="auto"/>
            <w:right w:val="none" w:sz="0" w:space="0" w:color="auto"/>
          </w:divBdr>
          <w:divsChild>
            <w:div w:id="1170439246">
              <w:marLeft w:val="0"/>
              <w:marRight w:val="0"/>
              <w:marTop w:val="0"/>
              <w:marBottom w:val="0"/>
              <w:divBdr>
                <w:top w:val="none" w:sz="0" w:space="0" w:color="auto"/>
                <w:left w:val="none" w:sz="0" w:space="0" w:color="auto"/>
                <w:bottom w:val="none" w:sz="0" w:space="0" w:color="auto"/>
                <w:right w:val="none" w:sz="0" w:space="0" w:color="auto"/>
              </w:divBdr>
              <w:divsChild>
                <w:div w:id="1297417975">
                  <w:marLeft w:val="0"/>
                  <w:marRight w:val="0"/>
                  <w:marTop w:val="0"/>
                  <w:marBottom w:val="0"/>
                  <w:divBdr>
                    <w:top w:val="none" w:sz="0" w:space="0" w:color="auto"/>
                    <w:left w:val="none" w:sz="0" w:space="0" w:color="auto"/>
                    <w:bottom w:val="none" w:sz="0" w:space="0" w:color="auto"/>
                    <w:right w:val="none" w:sz="0" w:space="0" w:color="auto"/>
                  </w:divBdr>
                  <w:divsChild>
                    <w:div w:id="866334472">
                      <w:marLeft w:val="0"/>
                      <w:marRight w:val="0"/>
                      <w:marTop w:val="0"/>
                      <w:marBottom w:val="0"/>
                      <w:divBdr>
                        <w:top w:val="none" w:sz="0" w:space="0" w:color="auto"/>
                        <w:left w:val="none" w:sz="0" w:space="0" w:color="auto"/>
                        <w:bottom w:val="none" w:sz="0" w:space="0" w:color="auto"/>
                        <w:right w:val="none" w:sz="0" w:space="0" w:color="auto"/>
                      </w:divBdr>
                      <w:divsChild>
                        <w:div w:id="1168180556">
                          <w:marLeft w:val="0"/>
                          <w:marRight w:val="0"/>
                          <w:marTop w:val="0"/>
                          <w:marBottom w:val="0"/>
                          <w:divBdr>
                            <w:top w:val="none" w:sz="0" w:space="0" w:color="auto"/>
                            <w:left w:val="none" w:sz="0" w:space="0" w:color="auto"/>
                            <w:bottom w:val="none" w:sz="0" w:space="0" w:color="auto"/>
                            <w:right w:val="none" w:sz="0" w:space="0" w:color="auto"/>
                          </w:divBdr>
                          <w:divsChild>
                            <w:div w:id="1427113843">
                              <w:marLeft w:val="0"/>
                              <w:marRight w:val="0"/>
                              <w:marTop w:val="0"/>
                              <w:marBottom w:val="0"/>
                              <w:divBdr>
                                <w:top w:val="none" w:sz="0" w:space="0" w:color="auto"/>
                                <w:left w:val="none" w:sz="0" w:space="0" w:color="auto"/>
                                <w:bottom w:val="none" w:sz="0" w:space="0" w:color="auto"/>
                                <w:right w:val="none" w:sz="0" w:space="0" w:color="auto"/>
                              </w:divBdr>
                              <w:divsChild>
                                <w:div w:id="2072465289">
                                  <w:marLeft w:val="0"/>
                                  <w:marRight w:val="0"/>
                                  <w:marTop w:val="0"/>
                                  <w:marBottom w:val="0"/>
                                  <w:divBdr>
                                    <w:top w:val="none" w:sz="0" w:space="0" w:color="auto"/>
                                    <w:left w:val="none" w:sz="0" w:space="0" w:color="auto"/>
                                    <w:bottom w:val="none" w:sz="0" w:space="0" w:color="auto"/>
                                    <w:right w:val="none" w:sz="0" w:space="0" w:color="auto"/>
                                  </w:divBdr>
                                  <w:divsChild>
                                    <w:div w:id="1282614538">
                                      <w:marLeft w:val="0"/>
                                      <w:marRight w:val="0"/>
                                      <w:marTop w:val="0"/>
                                      <w:marBottom w:val="0"/>
                                      <w:divBdr>
                                        <w:top w:val="none" w:sz="0" w:space="0" w:color="auto"/>
                                        <w:left w:val="none" w:sz="0" w:space="0" w:color="auto"/>
                                        <w:bottom w:val="none" w:sz="0" w:space="0" w:color="auto"/>
                                        <w:right w:val="none" w:sz="0" w:space="0" w:color="auto"/>
                                      </w:divBdr>
                                      <w:divsChild>
                                        <w:div w:id="464584893">
                                          <w:marLeft w:val="0"/>
                                          <w:marRight w:val="0"/>
                                          <w:marTop w:val="0"/>
                                          <w:marBottom w:val="0"/>
                                          <w:divBdr>
                                            <w:top w:val="none" w:sz="0" w:space="0" w:color="auto"/>
                                            <w:left w:val="none" w:sz="0" w:space="0" w:color="auto"/>
                                            <w:bottom w:val="none" w:sz="0" w:space="0" w:color="auto"/>
                                            <w:right w:val="none" w:sz="0" w:space="0" w:color="auto"/>
                                          </w:divBdr>
                                          <w:divsChild>
                                            <w:div w:id="1185485524">
                                              <w:marLeft w:val="0"/>
                                              <w:marRight w:val="0"/>
                                              <w:marTop w:val="0"/>
                                              <w:marBottom w:val="0"/>
                                              <w:divBdr>
                                                <w:top w:val="none" w:sz="0" w:space="0" w:color="auto"/>
                                                <w:left w:val="none" w:sz="0" w:space="0" w:color="auto"/>
                                                <w:bottom w:val="none" w:sz="0" w:space="0" w:color="auto"/>
                                                <w:right w:val="none" w:sz="0" w:space="0" w:color="auto"/>
                                              </w:divBdr>
                                            </w:div>
                                            <w:div w:id="1323503258">
                                              <w:marLeft w:val="0"/>
                                              <w:marRight w:val="0"/>
                                              <w:marTop w:val="0"/>
                                              <w:marBottom w:val="0"/>
                                              <w:divBdr>
                                                <w:top w:val="none" w:sz="0" w:space="0" w:color="auto"/>
                                                <w:left w:val="none" w:sz="0" w:space="0" w:color="auto"/>
                                                <w:bottom w:val="none" w:sz="0" w:space="0" w:color="auto"/>
                                                <w:right w:val="none" w:sz="0" w:space="0" w:color="auto"/>
                                              </w:divBdr>
                                            </w:div>
                                            <w:div w:id="648941523">
                                              <w:marLeft w:val="0"/>
                                              <w:marRight w:val="0"/>
                                              <w:marTop w:val="0"/>
                                              <w:marBottom w:val="0"/>
                                              <w:divBdr>
                                                <w:top w:val="none" w:sz="0" w:space="0" w:color="auto"/>
                                                <w:left w:val="none" w:sz="0" w:space="0" w:color="auto"/>
                                                <w:bottom w:val="none" w:sz="0" w:space="0" w:color="auto"/>
                                                <w:right w:val="none" w:sz="0" w:space="0" w:color="auto"/>
                                              </w:divBdr>
                                            </w:div>
                                            <w:div w:id="1771000163">
                                              <w:marLeft w:val="0"/>
                                              <w:marRight w:val="0"/>
                                              <w:marTop w:val="0"/>
                                              <w:marBottom w:val="0"/>
                                              <w:divBdr>
                                                <w:top w:val="none" w:sz="0" w:space="0" w:color="auto"/>
                                                <w:left w:val="none" w:sz="0" w:space="0" w:color="auto"/>
                                                <w:bottom w:val="none" w:sz="0" w:space="0" w:color="auto"/>
                                                <w:right w:val="none" w:sz="0" w:space="0" w:color="auto"/>
                                              </w:divBdr>
                                              <w:divsChild>
                                                <w:div w:id="557668191">
                                                  <w:marLeft w:val="0"/>
                                                  <w:marRight w:val="0"/>
                                                  <w:marTop w:val="0"/>
                                                  <w:marBottom w:val="0"/>
                                                  <w:divBdr>
                                                    <w:top w:val="none" w:sz="0" w:space="0" w:color="auto"/>
                                                    <w:left w:val="none" w:sz="0" w:space="0" w:color="auto"/>
                                                    <w:bottom w:val="none" w:sz="0" w:space="0" w:color="auto"/>
                                                    <w:right w:val="none" w:sz="0" w:space="0" w:color="auto"/>
                                                  </w:divBdr>
                                                  <w:divsChild>
                                                    <w:div w:id="139201147">
                                                      <w:marLeft w:val="0"/>
                                                      <w:marRight w:val="0"/>
                                                      <w:marTop w:val="0"/>
                                                      <w:marBottom w:val="120"/>
                                                      <w:divBdr>
                                                        <w:top w:val="none" w:sz="0" w:space="0" w:color="auto"/>
                                                        <w:left w:val="none" w:sz="0" w:space="0" w:color="auto"/>
                                                        <w:bottom w:val="none" w:sz="0" w:space="0" w:color="auto"/>
                                                        <w:right w:val="none" w:sz="0" w:space="0" w:color="auto"/>
                                                      </w:divBdr>
                                                      <w:divsChild>
                                                        <w:div w:id="22383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917853">
                                              <w:marLeft w:val="0"/>
                                              <w:marRight w:val="0"/>
                                              <w:marTop w:val="0"/>
                                              <w:marBottom w:val="0"/>
                                              <w:divBdr>
                                                <w:top w:val="none" w:sz="0" w:space="0" w:color="auto"/>
                                                <w:left w:val="none" w:sz="0" w:space="0" w:color="auto"/>
                                                <w:bottom w:val="none" w:sz="0" w:space="0" w:color="auto"/>
                                                <w:right w:val="none" w:sz="0" w:space="0" w:color="auto"/>
                                              </w:divBdr>
                                              <w:divsChild>
                                                <w:div w:id="145818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10520922">
      <w:bodyDiv w:val="1"/>
      <w:marLeft w:val="0"/>
      <w:marRight w:val="0"/>
      <w:marTop w:val="0"/>
      <w:marBottom w:val="0"/>
      <w:divBdr>
        <w:top w:val="none" w:sz="0" w:space="0" w:color="auto"/>
        <w:left w:val="none" w:sz="0" w:space="0" w:color="auto"/>
        <w:bottom w:val="none" w:sz="0" w:space="0" w:color="auto"/>
        <w:right w:val="none" w:sz="0" w:space="0" w:color="auto"/>
      </w:divBdr>
      <w:divsChild>
        <w:div w:id="603267257">
          <w:marLeft w:val="0"/>
          <w:marRight w:val="0"/>
          <w:marTop w:val="0"/>
          <w:marBottom w:val="0"/>
          <w:divBdr>
            <w:top w:val="none" w:sz="0" w:space="0" w:color="auto"/>
            <w:left w:val="none" w:sz="0" w:space="0" w:color="auto"/>
            <w:bottom w:val="none" w:sz="0" w:space="0" w:color="auto"/>
            <w:right w:val="none" w:sz="0" w:space="0" w:color="auto"/>
          </w:divBdr>
          <w:divsChild>
            <w:div w:id="175659829">
              <w:marLeft w:val="0"/>
              <w:marRight w:val="0"/>
              <w:marTop w:val="0"/>
              <w:marBottom w:val="0"/>
              <w:divBdr>
                <w:top w:val="none" w:sz="0" w:space="0" w:color="auto"/>
                <w:left w:val="none" w:sz="0" w:space="0" w:color="auto"/>
                <w:bottom w:val="none" w:sz="0" w:space="0" w:color="auto"/>
                <w:right w:val="none" w:sz="0" w:space="0" w:color="auto"/>
              </w:divBdr>
              <w:divsChild>
                <w:div w:id="1930851479">
                  <w:marLeft w:val="0"/>
                  <w:marRight w:val="0"/>
                  <w:marTop w:val="0"/>
                  <w:marBottom w:val="0"/>
                  <w:divBdr>
                    <w:top w:val="none" w:sz="0" w:space="0" w:color="auto"/>
                    <w:left w:val="none" w:sz="0" w:space="0" w:color="auto"/>
                    <w:bottom w:val="none" w:sz="0" w:space="0" w:color="auto"/>
                    <w:right w:val="none" w:sz="0" w:space="0" w:color="auto"/>
                  </w:divBdr>
                  <w:divsChild>
                    <w:div w:id="1653634418">
                      <w:marLeft w:val="0"/>
                      <w:marRight w:val="0"/>
                      <w:marTop w:val="0"/>
                      <w:marBottom w:val="0"/>
                      <w:divBdr>
                        <w:top w:val="none" w:sz="0" w:space="0" w:color="auto"/>
                        <w:left w:val="none" w:sz="0" w:space="0" w:color="auto"/>
                        <w:bottom w:val="none" w:sz="0" w:space="0" w:color="auto"/>
                        <w:right w:val="none" w:sz="0" w:space="0" w:color="auto"/>
                      </w:divBdr>
                    </w:div>
                    <w:div w:id="589319356">
                      <w:marLeft w:val="0"/>
                      <w:marRight w:val="0"/>
                      <w:marTop w:val="0"/>
                      <w:marBottom w:val="0"/>
                      <w:divBdr>
                        <w:top w:val="none" w:sz="0" w:space="0" w:color="auto"/>
                        <w:left w:val="none" w:sz="0" w:space="0" w:color="auto"/>
                        <w:bottom w:val="none" w:sz="0" w:space="0" w:color="auto"/>
                        <w:right w:val="none" w:sz="0" w:space="0" w:color="auto"/>
                      </w:divBdr>
                    </w:div>
                  </w:divsChild>
                </w:div>
                <w:div w:id="1713922509">
                  <w:marLeft w:val="0"/>
                  <w:marRight w:val="0"/>
                  <w:marTop w:val="0"/>
                  <w:marBottom w:val="0"/>
                  <w:divBdr>
                    <w:top w:val="none" w:sz="0" w:space="0" w:color="auto"/>
                    <w:left w:val="none" w:sz="0" w:space="0" w:color="auto"/>
                    <w:bottom w:val="none" w:sz="0" w:space="0" w:color="auto"/>
                    <w:right w:val="none" w:sz="0" w:space="0" w:color="auto"/>
                  </w:divBdr>
                  <w:divsChild>
                    <w:div w:id="26885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2371268">
      <w:marLeft w:val="0"/>
      <w:marRight w:val="0"/>
      <w:marTop w:val="0"/>
      <w:marBottom w:val="0"/>
      <w:divBdr>
        <w:top w:val="none" w:sz="0" w:space="0" w:color="auto"/>
        <w:left w:val="none" w:sz="0" w:space="0" w:color="auto"/>
        <w:bottom w:val="none" w:sz="0" w:space="0" w:color="auto"/>
        <w:right w:val="none" w:sz="0" w:space="0" w:color="auto"/>
      </w:divBdr>
    </w:div>
    <w:div w:id="2016376681">
      <w:bodyDiv w:val="1"/>
      <w:marLeft w:val="0"/>
      <w:marRight w:val="0"/>
      <w:marTop w:val="0"/>
      <w:marBottom w:val="0"/>
      <w:divBdr>
        <w:top w:val="none" w:sz="0" w:space="0" w:color="auto"/>
        <w:left w:val="none" w:sz="0" w:space="0" w:color="auto"/>
        <w:bottom w:val="none" w:sz="0" w:space="0" w:color="auto"/>
        <w:right w:val="none" w:sz="0" w:space="0" w:color="auto"/>
      </w:divBdr>
      <w:divsChild>
        <w:div w:id="800537797">
          <w:marLeft w:val="0"/>
          <w:marRight w:val="0"/>
          <w:marTop w:val="0"/>
          <w:marBottom w:val="0"/>
          <w:divBdr>
            <w:top w:val="none" w:sz="0" w:space="0" w:color="auto"/>
            <w:left w:val="none" w:sz="0" w:space="0" w:color="auto"/>
            <w:bottom w:val="none" w:sz="0" w:space="0" w:color="auto"/>
            <w:right w:val="none" w:sz="0" w:space="0" w:color="auto"/>
          </w:divBdr>
          <w:divsChild>
            <w:div w:id="620771166">
              <w:marLeft w:val="0"/>
              <w:marRight w:val="135"/>
              <w:marTop w:val="0"/>
              <w:marBottom w:val="0"/>
              <w:divBdr>
                <w:top w:val="none" w:sz="0" w:space="0" w:color="auto"/>
                <w:left w:val="single" w:sz="12" w:space="7" w:color="E9E9E9"/>
                <w:bottom w:val="none" w:sz="0" w:space="0" w:color="auto"/>
                <w:right w:val="single" w:sz="12" w:space="7" w:color="E9E9E9"/>
              </w:divBdr>
              <w:divsChild>
                <w:div w:id="169360280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2016573070">
      <w:bodyDiv w:val="1"/>
      <w:marLeft w:val="0"/>
      <w:marRight w:val="0"/>
      <w:marTop w:val="0"/>
      <w:marBottom w:val="0"/>
      <w:divBdr>
        <w:top w:val="none" w:sz="0" w:space="0" w:color="auto"/>
        <w:left w:val="none" w:sz="0" w:space="0" w:color="auto"/>
        <w:bottom w:val="none" w:sz="0" w:space="0" w:color="auto"/>
        <w:right w:val="none" w:sz="0" w:space="0" w:color="auto"/>
      </w:divBdr>
      <w:divsChild>
        <w:div w:id="1532910805">
          <w:marLeft w:val="0"/>
          <w:marRight w:val="0"/>
          <w:marTop w:val="0"/>
          <w:marBottom w:val="0"/>
          <w:divBdr>
            <w:top w:val="none" w:sz="0" w:space="0" w:color="auto"/>
            <w:left w:val="none" w:sz="0" w:space="0" w:color="auto"/>
            <w:bottom w:val="none" w:sz="0" w:space="0" w:color="auto"/>
            <w:right w:val="none" w:sz="0" w:space="0" w:color="auto"/>
          </w:divBdr>
          <w:divsChild>
            <w:div w:id="1579707535">
              <w:marLeft w:val="0"/>
              <w:marRight w:val="0"/>
              <w:marTop w:val="0"/>
              <w:marBottom w:val="0"/>
              <w:divBdr>
                <w:top w:val="none" w:sz="0" w:space="0" w:color="auto"/>
                <w:left w:val="none" w:sz="0" w:space="0" w:color="auto"/>
                <w:bottom w:val="none" w:sz="0" w:space="0" w:color="auto"/>
                <w:right w:val="none" w:sz="0" w:space="0" w:color="auto"/>
              </w:divBdr>
              <w:divsChild>
                <w:div w:id="211384090">
                  <w:marLeft w:val="0"/>
                  <w:marRight w:val="0"/>
                  <w:marTop w:val="0"/>
                  <w:marBottom w:val="0"/>
                  <w:divBdr>
                    <w:top w:val="none" w:sz="0" w:space="0" w:color="auto"/>
                    <w:left w:val="none" w:sz="0" w:space="0" w:color="auto"/>
                    <w:bottom w:val="none" w:sz="0" w:space="0" w:color="auto"/>
                    <w:right w:val="none" w:sz="0" w:space="0" w:color="auto"/>
                  </w:divBdr>
                  <w:divsChild>
                    <w:div w:id="516433853">
                      <w:marLeft w:val="0"/>
                      <w:marRight w:val="0"/>
                      <w:marTop w:val="0"/>
                      <w:marBottom w:val="0"/>
                      <w:divBdr>
                        <w:top w:val="none" w:sz="0" w:space="0" w:color="auto"/>
                        <w:left w:val="none" w:sz="0" w:space="0" w:color="auto"/>
                        <w:bottom w:val="none" w:sz="0" w:space="0" w:color="auto"/>
                        <w:right w:val="none" w:sz="0" w:space="0" w:color="auto"/>
                      </w:divBdr>
                    </w:div>
                    <w:div w:id="440731885">
                      <w:marLeft w:val="0"/>
                      <w:marRight w:val="0"/>
                      <w:marTop w:val="0"/>
                      <w:marBottom w:val="0"/>
                      <w:divBdr>
                        <w:top w:val="none" w:sz="0" w:space="0" w:color="auto"/>
                        <w:left w:val="none" w:sz="0" w:space="0" w:color="auto"/>
                        <w:bottom w:val="none" w:sz="0" w:space="0" w:color="auto"/>
                        <w:right w:val="none" w:sz="0" w:space="0" w:color="auto"/>
                      </w:divBdr>
                    </w:div>
                    <w:div w:id="1524707508">
                      <w:marLeft w:val="0"/>
                      <w:marRight w:val="0"/>
                      <w:marTop w:val="0"/>
                      <w:marBottom w:val="0"/>
                      <w:divBdr>
                        <w:top w:val="none" w:sz="0" w:space="0" w:color="auto"/>
                        <w:left w:val="none" w:sz="0" w:space="0" w:color="auto"/>
                        <w:bottom w:val="none" w:sz="0" w:space="0" w:color="auto"/>
                        <w:right w:val="none" w:sz="0" w:space="0" w:color="auto"/>
                      </w:divBdr>
                      <w:divsChild>
                        <w:div w:id="186975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654877">
      <w:bodyDiv w:val="1"/>
      <w:marLeft w:val="0"/>
      <w:marRight w:val="0"/>
      <w:marTop w:val="108"/>
      <w:marBottom w:val="108"/>
      <w:divBdr>
        <w:top w:val="none" w:sz="0" w:space="0" w:color="auto"/>
        <w:left w:val="none" w:sz="0" w:space="0" w:color="auto"/>
        <w:bottom w:val="none" w:sz="0" w:space="0" w:color="auto"/>
        <w:right w:val="none" w:sz="0" w:space="0" w:color="auto"/>
      </w:divBdr>
      <w:divsChild>
        <w:div w:id="1959137261">
          <w:marLeft w:val="0"/>
          <w:marRight w:val="0"/>
          <w:marTop w:val="0"/>
          <w:marBottom w:val="0"/>
          <w:divBdr>
            <w:top w:val="none" w:sz="0" w:space="0" w:color="auto"/>
            <w:left w:val="none" w:sz="0" w:space="0" w:color="auto"/>
            <w:bottom w:val="none" w:sz="0" w:space="0" w:color="auto"/>
            <w:right w:val="none" w:sz="0" w:space="0" w:color="auto"/>
          </w:divBdr>
          <w:divsChild>
            <w:div w:id="226230819">
              <w:marLeft w:val="0"/>
              <w:marRight w:val="75"/>
              <w:marTop w:val="0"/>
              <w:marBottom w:val="0"/>
              <w:divBdr>
                <w:top w:val="none" w:sz="0" w:space="0" w:color="auto"/>
                <w:left w:val="none" w:sz="0" w:space="0" w:color="auto"/>
                <w:bottom w:val="none" w:sz="0" w:space="0" w:color="auto"/>
                <w:right w:val="none" w:sz="0" w:space="0" w:color="auto"/>
              </w:divBdr>
              <w:divsChild>
                <w:div w:id="1764720095">
                  <w:marLeft w:val="0"/>
                  <w:marRight w:val="75"/>
                  <w:marTop w:val="0"/>
                  <w:marBottom w:val="0"/>
                  <w:divBdr>
                    <w:top w:val="none" w:sz="0" w:space="0" w:color="auto"/>
                    <w:left w:val="none" w:sz="0" w:space="0" w:color="auto"/>
                    <w:bottom w:val="none" w:sz="0" w:space="0" w:color="auto"/>
                    <w:right w:val="none" w:sz="0" w:space="0" w:color="auto"/>
                  </w:divBdr>
                </w:div>
                <w:div w:id="282346648">
                  <w:marLeft w:val="0"/>
                  <w:marRight w:val="75"/>
                  <w:marTop w:val="0"/>
                  <w:marBottom w:val="0"/>
                  <w:divBdr>
                    <w:top w:val="none" w:sz="0" w:space="0" w:color="auto"/>
                    <w:left w:val="none" w:sz="0" w:space="0" w:color="auto"/>
                    <w:bottom w:val="none" w:sz="0" w:space="0" w:color="auto"/>
                    <w:right w:val="none" w:sz="0" w:space="0" w:color="auto"/>
                  </w:divBdr>
                  <w:divsChild>
                    <w:div w:id="644625349">
                      <w:marLeft w:val="0"/>
                      <w:marRight w:val="0"/>
                      <w:marTop w:val="0"/>
                      <w:marBottom w:val="0"/>
                      <w:divBdr>
                        <w:top w:val="none" w:sz="0" w:space="0" w:color="auto"/>
                        <w:left w:val="none" w:sz="0" w:space="0" w:color="auto"/>
                        <w:bottom w:val="none" w:sz="0" w:space="0" w:color="auto"/>
                        <w:right w:val="none" w:sz="0" w:space="0" w:color="auto"/>
                      </w:divBdr>
                      <w:divsChild>
                        <w:div w:id="117723032">
                          <w:marLeft w:val="0"/>
                          <w:marRight w:val="0"/>
                          <w:marTop w:val="0"/>
                          <w:marBottom w:val="0"/>
                          <w:divBdr>
                            <w:top w:val="none" w:sz="0" w:space="0" w:color="auto"/>
                            <w:left w:val="none" w:sz="0" w:space="0" w:color="auto"/>
                            <w:bottom w:val="none" w:sz="0" w:space="0" w:color="auto"/>
                            <w:right w:val="none" w:sz="0" w:space="0" w:color="auto"/>
                          </w:divBdr>
                          <w:divsChild>
                            <w:div w:id="274098574">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675031">
              <w:marLeft w:val="0"/>
              <w:marRight w:val="75"/>
              <w:marTop w:val="0"/>
              <w:marBottom w:val="0"/>
              <w:divBdr>
                <w:top w:val="none" w:sz="0" w:space="0" w:color="auto"/>
                <w:left w:val="none" w:sz="0" w:space="0" w:color="auto"/>
                <w:bottom w:val="none" w:sz="0" w:space="0" w:color="auto"/>
                <w:right w:val="none" w:sz="0" w:space="0" w:color="auto"/>
              </w:divBdr>
              <w:divsChild>
                <w:div w:id="1930699767">
                  <w:marLeft w:val="0"/>
                  <w:marRight w:val="75"/>
                  <w:marTop w:val="0"/>
                  <w:marBottom w:val="0"/>
                  <w:divBdr>
                    <w:top w:val="none" w:sz="0" w:space="0" w:color="auto"/>
                    <w:left w:val="none" w:sz="0" w:space="0" w:color="auto"/>
                    <w:bottom w:val="none" w:sz="0" w:space="0" w:color="auto"/>
                    <w:right w:val="none" w:sz="0" w:space="0" w:color="auto"/>
                  </w:divBdr>
                  <w:divsChild>
                    <w:div w:id="1811678121">
                      <w:marLeft w:val="0"/>
                      <w:marRight w:val="75"/>
                      <w:marTop w:val="0"/>
                      <w:marBottom w:val="0"/>
                      <w:divBdr>
                        <w:top w:val="none" w:sz="0" w:space="0" w:color="auto"/>
                        <w:left w:val="none" w:sz="0" w:space="0" w:color="auto"/>
                        <w:bottom w:val="none" w:sz="0" w:space="0" w:color="auto"/>
                        <w:right w:val="none" w:sz="0" w:space="0" w:color="auto"/>
                      </w:divBdr>
                      <w:divsChild>
                        <w:div w:id="512573894">
                          <w:marLeft w:val="0"/>
                          <w:marRight w:val="0"/>
                          <w:marTop w:val="0"/>
                          <w:marBottom w:val="0"/>
                          <w:divBdr>
                            <w:top w:val="none" w:sz="0" w:space="0" w:color="auto"/>
                            <w:left w:val="none" w:sz="0" w:space="0" w:color="auto"/>
                            <w:bottom w:val="none" w:sz="0" w:space="0" w:color="auto"/>
                            <w:right w:val="none" w:sz="0" w:space="0" w:color="auto"/>
                          </w:divBdr>
                          <w:divsChild>
                            <w:div w:id="895698199">
                              <w:marLeft w:val="0"/>
                              <w:marRight w:val="0"/>
                              <w:marTop w:val="0"/>
                              <w:marBottom w:val="0"/>
                              <w:divBdr>
                                <w:top w:val="none" w:sz="0" w:space="0" w:color="auto"/>
                                <w:left w:val="none" w:sz="0" w:space="0" w:color="auto"/>
                                <w:bottom w:val="none" w:sz="0" w:space="0" w:color="auto"/>
                                <w:right w:val="none" w:sz="0" w:space="0" w:color="auto"/>
                              </w:divBdr>
                              <w:divsChild>
                                <w:div w:id="1775982266">
                                  <w:marLeft w:val="0"/>
                                  <w:marRight w:val="0"/>
                                  <w:marTop w:val="0"/>
                                  <w:marBottom w:val="0"/>
                                  <w:divBdr>
                                    <w:top w:val="none" w:sz="0" w:space="0" w:color="auto"/>
                                    <w:left w:val="none" w:sz="0" w:space="0" w:color="auto"/>
                                    <w:bottom w:val="none" w:sz="0" w:space="0" w:color="auto"/>
                                    <w:right w:val="none" w:sz="0" w:space="0" w:color="auto"/>
                                  </w:divBdr>
                                  <w:divsChild>
                                    <w:div w:id="90199021">
                                      <w:marLeft w:val="0"/>
                                      <w:marRight w:val="0"/>
                                      <w:marTop w:val="0"/>
                                      <w:marBottom w:val="0"/>
                                      <w:divBdr>
                                        <w:top w:val="none" w:sz="0" w:space="0" w:color="auto"/>
                                        <w:left w:val="none" w:sz="0" w:space="0" w:color="auto"/>
                                        <w:bottom w:val="none" w:sz="0" w:space="0" w:color="auto"/>
                                        <w:right w:val="none" w:sz="0" w:space="0" w:color="auto"/>
                                      </w:divBdr>
                                    </w:div>
                                    <w:div w:id="1101296631">
                                      <w:marLeft w:val="0"/>
                                      <w:marRight w:val="0"/>
                                      <w:marTop w:val="0"/>
                                      <w:marBottom w:val="0"/>
                                      <w:divBdr>
                                        <w:top w:val="none" w:sz="0" w:space="0" w:color="auto"/>
                                        <w:left w:val="none" w:sz="0" w:space="0" w:color="auto"/>
                                        <w:bottom w:val="none" w:sz="0" w:space="0" w:color="auto"/>
                                        <w:right w:val="none" w:sz="0" w:space="0" w:color="auto"/>
                                      </w:divBdr>
                                      <w:divsChild>
                                        <w:div w:id="988637046">
                                          <w:marLeft w:val="0"/>
                                          <w:marRight w:val="0"/>
                                          <w:marTop w:val="0"/>
                                          <w:marBottom w:val="0"/>
                                          <w:divBdr>
                                            <w:top w:val="none" w:sz="0" w:space="0" w:color="auto"/>
                                            <w:left w:val="none" w:sz="0" w:space="0" w:color="auto"/>
                                            <w:bottom w:val="none" w:sz="0" w:space="0" w:color="auto"/>
                                            <w:right w:val="none" w:sz="0" w:space="0" w:color="auto"/>
                                          </w:divBdr>
                                          <w:divsChild>
                                            <w:div w:id="122811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21200551">
      <w:bodyDiv w:val="1"/>
      <w:marLeft w:val="0"/>
      <w:marRight w:val="0"/>
      <w:marTop w:val="0"/>
      <w:marBottom w:val="0"/>
      <w:divBdr>
        <w:top w:val="none" w:sz="0" w:space="0" w:color="auto"/>
        <w:left w:val="none" w:sz="0" w:space="0" w:color="auto"/>
        <w:bottom w:val="none" w:sz="0" w:space="0" w:color="auto"/>
        <w:right w:val="none" w:sz="0" w:space="0" w:color="auto"/>
      </w:divBdr>
      <w:divsChild>
        <w:div w:id="946932279">
          <w:marLeft w:val="0"/>
          <w:marRight w:val="0"/>
          <w:marTop w:val="0"/>
          <w:marBottom w:val="0"/>
          <w:divBdr>
            <w:top w:val="none" w:sz="0" w:space="0" w:color="auto"/>
            <w:left w:val="none" w:sz="0" w:space="0" w:color="auto"/>
            <w:bottom w:val="none" w:sz="0" w:space="0" w:color="auto"/>
            <w:right w:val="none" w:sz="0" w:space="0" w:color="auto"/>
          </w:divBdr>
          <w:divsChild>
            <w:div w:id="1336345166">
              <w:marLeft w:val="0"/>
              <w:marRight w:val="0"/>
              <w:marTop w:val="0"/>
              <w:marBottom w:val="0"/>
              <w:divBdr>
                <w:top w:val="none" w:sz="0" w:space="0" w:color="auto"/>
                <w:left w:val="none" w:sz="0" w:space="0" w:color="auto"/>
                <w:bottom w:val="none" w:sz="0" w:space="0" w:color="auto"/>
                <w:right w:val="none" w:sz="0" w:space="0" w:color="auto"/>
              </w:divBdr>
              <w:divsChild>
                <w:div w:id="834298787">
                  <w:marLeft w:val="0"/>
                  <w:marRight w:val="0"/>
                  <w:marTop w:val="0"/>
                  <w:marBottom w:val="0"/>
                  <w:divBdr>
                    <w:top w:val="none" w:sz="0" w:space="0" w:color="auto"/>
                    <w:left w:val="none" w:sz="0" w:space="0" w:color="auto"/>
                    <w:bottom w:val="none" w:sz="0" w:space="0" w:color="auto"/>
                    <w:right w:val="none" w:sz="0" w:space="0" w:color="auto"/>
                  </w:divBdr>
                  <w:divsChild>
                    <w:div w:id="820658122">
                      <w:marLeft w:val="0"/>
                      <w:marRight w:val="0"/>
                      <w:marTop w:val="0"/>
                      <w:marBottom w:val="150"/>
                      <w:divBdr>
                        <w:top w:val="none" w:sz="0" w:space="0" w:color="auto"/>
                        <w:left w:val="none" w:sz="0" w:space="0" w:color="auto"/>
                        <w:bottom w:val="none" w:sz="0" w:space="0" w:color="auto"/>
                        <w:right w:val="none" w:sz="0" w:space="0" w:color="auto"/>
                      </w:divBdr>
                    </w:div>
                  </w:divsChild>
                </w:div>
                <w:div w:id="2079863887">
                  <w:marLeft w:val="0"/>
                  <w:marRight w:val="0"/>
                  <w:marTop w:val="0"/>
                  <w:marBottom w:val="0"/>
                  <w:divBdr>
                    <w:top w:val="none" w:sz="0" w:space="0" w:color="auto"/>
                    <w:left w:val="none" w:sz="0" w:space="0" w:color="auto"/>
                    <w:bottom w:val="none" w:sz="0" w:space="0" w:color="auto"/>
                    <w:right w:val="none" w:sz="0" w:space="0" w:color="auto"/>
                  </w:divBdr>
                </w:div>
              </w:divsChild>
            </w:div>
            <w:div w:id="1270043925">
              <w:marLeft w:val="0"/>
              <w:marRight w:val="0"/>
              <w:marTop w:val="0"/>
              <w:marBottom w:val="0"/>
              <w:divBdr>
                <w:top w:val="none" w:sz="0" w:space="0" w:color="auto"/>
                <w:left w:val="none" w:sz="0" w:space="0" w:color="auto"/>
                <w:bottom w:val="none" w:sz="0" w:space="0" w:color="auto"/>
                <w:right w:val="none" w:sz="0" w:space="0" w:color="auto"/>
              </w:divBdr>
              <w:divsChild>
                <w:div w:id="685641637">
                  <w:marLeft w:val="0"/>
                  <w:marRight w:val="0"/>
                  <w:marTop w:val="0"/>
                  <w:marBottom w:val="0"/>
                  <w:divBdr>
                    <w:top w:val="none" w:sz="0" w:space="0" w:color="auto"/>
                    <w:left w:val="none" w:sz="0" w:space="0" w:color="auto"/>
                    <w:bottom w:val="none" w:sz="0" w:space="0" w:color="auto"/>
                    <w:right w:val="none" w:sz="0" w:space="0" w:color="auto"/>
                  </w:divBdr>
                  <w:divsChild>
                    <w:div w:id="1918779524">
                      <w:marLeft w:val="0"/>
                      <w:marRight w:val="0"/>
                      <w:marTop w:val="0"/>
                      <w:marBottom w:val="0"/>
                      <w:divBdr>
                        <w:top w:val="none" w:sz="0" w:space="0" w:color="auto"/>
                        <w:left w:val="none" w:sz="0" w:space="0" w:color="auto"/>
                        <w:bottom w:val="none" w:sz="0" w:space="0" w:color="auto"/>
                        <w:right w:val="none" w:sz="0" w:space="0" w:color="auto"/>
                      </w:divBdr>
                      <w:divsChild>
                        <w:div w:id="1706712502">
                          <w:marLeft w:val="0"/>
                          <w:marRight w:val="0"/>
                          <w:marTop w:val="0"/>
                          <w:marBottom w:val="0"/>
                          <w:divBdr>
                            <w:top w:val="none" w:sz="0" w:space="0" w:color="auto"/>
                            <w:left w:val="none" w:sz="0" w:space="0" w:color="auto"/>
                            <w:bottom w:val="none" w:sz="0" w:space="0" w:color="auto"/>
                            <w:right w:val="none" w:sz="0" w:space="0" w:color="auto"/>
                          </w:divBdr>
                          <w:divsChild>
                            <w:div w:id="2135245092">
                              <w:marLeft w:val="0"/>
                              <w:marRight w:val="0"/>
                              <w:marTop w:val="0"/>
                              <w:marBottom w:val="0"/>
                              <w:divBdr>
                                <w:top w:val="none" w:sz="0" w:space="0" w:color="auto"/>
                                <w:left w:val="none" w:sz="0" w:space="0" w:color="auto"/>
                                <w:bottom w:val="none" w:sz="0" w:space="0" w:color="auto"/>
                                <w:right w:val="none" w:sz="0" w:space="0" w:color="auto"/>
                              </w:divBdr>
                            </w:div>
                            <w:div w:id="675883757">
                              <w:marLeft w:val="0"/>
                              <w:marRight w:val="0"/>
                              <w:marTop w:val="0"/>
                              <w:marBottom w:val="0"/>
                              <w:divBdr>
                                <w:top w:val="none" w:sz="0" w:space="0" w:color="auto"/>
                                <w:left w:val="none" w:sz="0" w:space="0" w:color="auto"/>
                                <w:bottom w:val="none" w:sz="0" w:space="0" w:color="auto"/>
                                <w:right w:val="none" w:sz="0" w:space="0" w:color="auto"/>
                              </w:divBdr>
                            </w:div>
                          </w:divsChild>
                        </w:div>
                        <w:div w:id="1927960365">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2026201656">
      <w:marLeft w:val="0"/>
      <w:marRight w:val="0"/>
      <w:marTop w:val="0"/>
      <w:marBottom w:val="0"/>
      <w:divBdr>
        <w:top w:val="none" w:sz="0" w:space="0" w:color="auto"/>
        <w:left w:val="none" w:sz="0" w:space="0" w:color="auto"/>
        <w:bottom w:val="none" w:sz="0" w:space="0" w:color="auto"/>
        <w:right w:val="none" w:sz="0" w:space="0" w:color="auto"/>
      </w:divBdr>
    </w:div>
    <w:div w:id="2030908954">
      <w:bodyDiv w:val="1"/>
      <w:marLeft w:val="0"/>
      <w:marRight w:val="0"/>
      <w:marTop w:val="0"/>
      <w:marBottom w:val="0"/>
      <w:divBdr>
        <w:top w:val="none" w:sz="0" w:space="0" w:color="auto"/>
        <w:left w:val="none" w:sz="0" w:space="0" w:color="auto"/>
        <w:bottom w:val="none" w:sz="0" w:space="0" w:color="auto"/>
        <w:right w:val="none" w:sz="0" w:space="0" w:color="auto"/>
      </w:divBdr>
      <w:divsChild>
        <w:div w:id="488984968">
          <w:marLeft w:val="0"/>
          <w:marRight w:val="0"/>
          <w:marTop w:val="0"/>
          <w:marBottom w:val="0"/>
          <w:divBdr>
            <w:top w:val="none" w:sz="0" w:space="0" w:color="auto"/>
            <w:left w:val="none" w:sz="0" w:space="0" w:color="auto"/>
            <w:bottom w:val="none" w:sz="0" w:space="0" w:color="auto"/>
            <w:right w:val="none" w:sz="0" w:space="0" w:color="auto"/>
          </w:divBdr>
          <w:divsChild>
            <w:div w:id="281157006">
              <w:marLeft w:val="0"/>
              <w:marRight w:val="0"/>
              <w:marTop w:val="0"/>
              <w:marBottom w:val="0"/>
              <w:divBdr>
                <w:top w:val="none" w:sz="0" w:space="0" w:color="auto"/>
                <w:left w:val="none" w:sz="0" w:space="0" w:color="auto"/>
                <w:bottom w:val="none" w:sz="0" w:space="0" w:color="auto"/>
                <w:right w:val="none" w:sz="0" w:space="0" w:color="auto"/>
              </w:divBdr>
              <w:divsChild>
                <w:div w:id="496775015">
                  <w:marLeft w:val="0"/>
                  <w:marRight w:val="0"/>
                  <w:marTop w:val="0"/>
                  <w:marBottom w:val="0"/>
                  <w:divBdr>
                    <w:top w:val="none" w:sz="0" w:space="0" w:color="auto"/>
                    <w:left w:val="none" w:sz="0" w:space="0" w:color="auto"/>
                    <w:bottom w:val="none" w:sz="0" w:space="0" w:color="auto"/>
                    <w:right w:val="none" w:sz="0" w:space="0" w:color="auto"/>
                  </w:divBdr>
                </w:div>
              </w:divsChild>
            </w:div>
            <w:div w:id="551968542">
              <w:marLeft w:val="0"/>
              <w:marRight w:val="0"/>
              <w:marTop w:val="0"/>
              <w:marBottom w:val="0"/>
              <w:divBdr>
                <w:top w:val="none" w:sz="0" w:space="0" w:color="auto"/>
                <w:left w:val="none" w:sz="0" w:space="0" w:color="auto"/>
                <w:bottom w:val="none" w:sz="0" w:space="0" w:color="auto"/>
                <w:right w:val="none" w:sz="0" w:space="0" w:color="auto"/>
              </w:divBdr>
              <w:divsChild>
                <w:div w:id="1902867745">
                  <w:marLeft w:val="0"/>
                  <w:marRight w:val="0"/>
                  <w:marTop w:val="0"/>
                  <w:marBottom w:val="0"/>
                  <w:divBdr>
                    <w:top w:val="none" w:sz="0" w:space="0" w:color="auto"/>
                    <w:left w:val="none" w:sz="0" w:space="0" w:color="auto"/>
                    <w:bottom w:val="none" w:sz="0" w:space="0" w:color="auto"/>
                    <w:right w:val="none" w:sz="0" w:space="0" w:color="auto"/>
                  </w:divBdr>
                  <w:divsChild>
                    <w:div w:id="503789475">
                      <w:marLeft w:val="0"/>
                      <w:marRight w:val="0"/>
                      <w:marTop w:val="0"/>
                      <w:marBottom w:val="0"/>
                      <w:divBdr>
                        <w:top w:val="none" w:sz="0" w:space="0" w:color="auto"/>
                        <w:left w:val="none" w:sz="0" w:space="0" w:color="auto"/>
                        <w:bottom w:val="none" w:sz="0" w:space="0" w:color="auto"/>
                        <w:right w:val="none" w:sz="0" w:space="0" w:color="auto"/>
                      </w:divBdr>
                      <w:divsChild>
                        <w:div w:id="1523057042">
                          <w:marLeft w:val="0"/>
                          <w:marRight w:val="0"/>
                          <w:marTop w:val="0"/>
                          <w:marBottom w:val="0"/>
                          <w:divBdr>
                            <w:top w:val="none" w:sz="0" w:space="0" w:color="auto"/>
                            <w:left w:val="none" w:sz="0" w:space="0" w:color="auto"/>
                            <w:bottom w:val="none" w:sz="0" w:space="0" w:color="auto"/>
                            <w:right w:val="none" w:sz="0" w:space="0" w:color="auto"/>
                          </w:divBdr>
                        </w:div>
                        <w:div w:id="158082645">
                          <w:marLeft w:val="0"/>
                          <w:marRight w:val="0"/>
                          <w:marTop w:val="0"/>
                          <w:marBottom w:val="0"/>
                          <w:divBdr>
                            <w:top w:val="none" w:sz="0" w:space="0" w:color="auto"/>
                            <w:left w:val="none" w:sz="0" w:space="0" w:color="auto"/>
                            <w:bottom w:val="none" w:sz="0" w:space="0" w:color="auto"/>
                            <w:right w:val="none" w:sz="0" w:space="0" w:color="auto"/>
                          </w:divBdr>
                          <w:divsChild>
                            <w:div w:id="1211264018">
                              <w:marLeft w:val="0"/>
                              <w:marRight w:val="0"/>
                              <w:marTop w:val="0"/>
                              <w:marBottom w:val="0"/>
                              <w:divBdr>
                                <w:top w:val="none" w:sz="0" w:space="0" w:color="auto"/>
                                <w:left w:val="none" w:sz="0" w:space="0" w:color="auto"/>
                                <w:bottom w:val="none" w:sz="0" w:space="0" w:color="auto"/>
                                <w:right w:val="none" w:sz="0" w:space="0" w:color="auto"/>
                              </w:divBdr>
                              <w:divsChild>
                                <w:div w:id="150407632">
                                  <w:marLeft w:val="0"/>
                                  <w:marRight w:val="0"/>
                                  <w:marTop w:val="0"/>
                                  <w:marBottom w:val="0"/>
                                  <w:divBdr>
                                    <w:top w:val="none" w:sz="0" w:space="0" w:color="auto"/>
                                    <w:left w:val="none" w:sz="0" w:space="0" w:color="auto"/>
                                    <w:bottom w:val="none" w:sz="0" w:space="0" w:color="auto"/>
                                    <w:right w:val="none" w:sz="0" w:space="0" w:color="auto"/>
                                  </w:divBdr>
                                  <w:divsChild>
                                    <w:div w:id="33388963">
                                      <w:marLeft w:val="0"/>
                                      <w:marRight w:val="0"/>
                                      <w:marTop w:val="0"/>
                                      <w:marBottom w:val="0"/>
                                      <w:divBdr>
                                        <w:top w:val="none" w:sz="0" w:space="0" w:color="auto"/>
                                        <w:left w:val="none" w:sz="0" w:space="0" w:color="auto"/>
                                        <w:bottom w:val="none" w:sz="0" w:space="0" w:color="auto"/>
                                        <w:right w:val="none" w:sz="0" w:space="0" w:color="auto"/>
                                      </w:divBdr>
                                      <w:divsChild>
                                        <w:div w:id="916136649">
                                          <w:marLeft w:val="0"/>
                                          <w:marRight w:val="0"/>
                                          <w:marTop w:val="0"/>
                                          <w:marBottom w:val="0"/>
                                          <w:divBdr>
                                            <w:top w:val="none" w:sz="0" w:space="0" w:color="auto"/>
                                            <w:left w:val="none" w:sz="0" w:space="0" w:color="auto"/>
                                            <w:bottom w:val="none" w:sz="0" w:space="0" w:color="auto"/>
                                            <w:right w:val="none" w:sz="0" w:space="0" w:color="auto"/>
                                          </w:divBdr>
                                          <w:divsChild>
                                            <w:div w:id="1037856867">
                                              <w:marLeft w:val="0"/>
                                              <w:marRight w:val="0"/>
                                              <w:marTop w:val="0"/>
                                              <w:marBottom w:val="0"/>
                                              <w:divBdr>
                                                <w:top w:val="none" w:sz="0" w:space="0" w:color="auto"/>
                                                <w:left w:val="none" w:sz="0" w:space="0" w:color="auto"/>
                                                <w:bottom w:val="none" w:sz="0" w:space="0" w:color="auto"/>
                                                <w:right w:val="none" w:sz="0" w:space="0" w:color="auto"/>
                                              </w:divBdr>
                                              <w:divsChild>
                                                <w:div w:id="628753723">
                                                  <w:marLeft w:val="0"/>
                                                  <w:marRight w:val="0"/>
                                                  <w:marTop w:val="0"/>
                                                  <w:marBottom w:val="0"/>
                                                  <w:divBdr>
                                                    <w:top w:val="none" w:sz="0" w:space="0" w:color="auto"/>
                                                    <w:left w:val="none" w:sz="0" w:space="0" w:color="auto"/>
                                                    <w:bottom w:val="none" w:sz="0" w:space="0" w:color="auto"/>
                                                    <w:right w:val="none" w:sz="0" w:space="0" w:color="auto"/>
                                                  </w:divBdr>
                                                  <w:divsChild>
                                                    <w:div w:id="106950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3891778">
                                  <w:marLeft w:val="0"/>
                                  <w:marRight w:val="0"/>
                                  <w:marTop w:val="0"/>
                                  <w:marBottom w:val="0"/>
                                  <w:divBdr>
                                    <w:top w:val="none" w:sz="0" w:space="0" w:color="auto"/>
                                    <w:left w:val="none" w:sz="0" w:space="0" w:color="auto"/>
                                    <w:bottom w:val="none" w:sz="0" w:space="0" w:color="auto"/>
                                    <w:right w:val="none" w:sz="0" w:space="0" w:color="auto"/>
                                  </w:divBdr>
                                </w:div>
                                <w:div w:id="1285961597">
                                  <w:marLeft w:val="0"/>
                                  <w:marRight w:val="0"/>
                                  <w:marTop w:val="0"/>
                                  <w:marBottom w:val="0"/>
                                  <w:divBdr>
                                    <w:top w:val="none" w:sz="0" w:space="0" w:color="auto"/>
                                    <w:left w:val="none" w:sz="0" w:space="0" w:color="auto"/>
                                    <w:bottom w:val="none" w:sz="0" w:space="0" w:color="auto"/>
                                    <w:right w:val="none" w:sz="0" w:space="0" w:color="auto"/>
                                  </w:divBdr>
                                  <w:divsChild>
                                    <w:div w:id="188219968">
                                      <w:marLeft w:val="0"/>
                                      <w:marRight w:val="0"/>
                                      <w:marTop w:val="0"/>
                                      <w:marBottom w:val="0"/>
                                      <w:divBdr>
                                        <w:top w:val="none" w:sz="0" w:space="0" w:color="auto"/>
                                        <w:left w:val="none" w:sz="0" w:space="0" w:color="auto"/>
                                        <w:bottom w:val="none" w:sz="0" w:space="0" w:color="auto"/>
                                        <w:right w:val="none" w:sz="0" w:space="0" w:color="auto"/>
                                      </w:divBdr>
                                    </w:div>
                                    <w:div w:id="1613828156">
                                      <w:marLeft w:val="0"/>
                                      <w:marRight w:val="0"/>
                                      <w:marTop w:val="0"/>
                                      <w:marBottom w:val="0"/>
                                      <w:divBdr>
                                        <w:top w:val="none" w:sz="0" w:space="0" w:color="auto"/>
                                        <w:left w:val="none" w:sz="0" w:space="0" w:color="auto"/>
                                        <w:bottom w:val="none" w:sz="0" w:space="0" w:color="auto"/>
                                        <w:right w:val="none" w:sz="0" w:space="0" w:color="auto"/>
                                      </w:divBdr>
                                    </w:div>
                                    <w:div w:id="1798715949">
                                      <w:marLeft w:val="0"/>
                                      <w:marRight w:val="0"/>
                                      <w:marTop w:val="0"/>
                                      <w:marBottom w:val="0"/>
                                      <w:divBdr>
                                        <w:top w:val="none" w:sz="0" w:space="0" w:color="auto"/>
                                        <w:left w:val="none" w:sz="0" w:space="0" w:color="auto"/>
                                        <w:bottom w:val="none" w:sz="0" w:space="0" w:color="auto"/>
                                        <w:right w:val="none" w:sz="0" w:space="0" w:color="auto"/>
                                      </w:divBdr>
                                    </w:div>
                                    <w:div w:id="1520703266">
                                      <w:marLeft w:val="0"/>
                                      <w:marRight w:val="0"/>
                                      <w:marTop w:val="0"/>
                                      <w:marBottom w:val="0"/>
                                      <w:divBdr>
                                        <w:top w:val="none" w:sz="0" w:space="0" w:color="auto"/>
                                        <w:left w:val="none" w:sz="0" w:space="0" w:color="auto"/>
                                        <w:bottom w:val="none" w:sz="0" w:space="0" w:color="auto"/>
                                        <w:right w:val="none" w:sz="0" w:space="0" w:color="auto"/>
                                      </w:divBdr>
                                    </w:div>
                                    <w:div w:id="357853722">
                                      <w:marLeft w:val="0"/>
                                      <w:marRight w:val="0"/>
                                      <w:marTop w:val="0"/>
                                      <w:marBottom w:val="0"/>
                                      <w:divBdr>
                                        <w:top w:val="none" w:sz="0" w:space="0" w:color="auto"/>
                                        <w:left w:val="none" w:sz="0" w:space="0" w:color="auto"/>
                                        <w:bottom w:val="none" w:sz="0" w:space="0" w:color="auto"/>
                                        <w:right w:val="none" w:sz="0" w:space="0" w:color="auto"/>
                                      </w:divBdr>
                                    </w:div>
                                    <w:div w:id="1160004262">
                                      <w:marLeft w:val="0"/>
                                      <w:marRight w:val="0"/>
                                      <w:marTop w:val="0"/>
                                      <w:marBottom w:val="0"/>
                                      <w:divBdr>
                                        <w:top w:val="none" w:sz="0" w:space="0" w:color="auto"/>
                                        <w:left w:val="none" w:sz="0" w:space="0" w:color="auto"/>
                                        <w:bottom w:val="none" w:sz="0" w:space="0" w:color="auto"/>
                                        <w:right w:val="none" w:sz="0" w:space="0" w:color="auto"/>
                                      </w:divBdr>
                                      <w:divsChild>
                                        <w:div w:id="437213245">
                                          <w:marLeft w:val="0"/>
                                          <w:marRight w:val="0"/>
                                          <w:marTop w:val="0"/>
                                          <w:marBottom w:val="0"/>
                                          <w:divBdr>
                                            <w:top w:val="none" w:sz="0" w:space="0" w:color="auto"/>
                                            <w:left w:val="none" w:sz="0" w:space="0" w:color="auto"/>
                                            <w:bottom w:val="none" w:sz="0" w:space="0" w:color="auto"/>
                                            <w:right w:val="none" w:sz="0" w:space="0" w:color="auto"/>
                                          </w:divBdr>
                                        </w:div>
                                      </w:divsChild>
                                    </w:div>
                                    <w:div w:id="168455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1027567">
      <w:bodyDiv w:val="1"/>
      <w:marLeft w:val="0"/>
      <w:marRight w:val="0"/>
      <w:marTop w:val="108"/>
      <w:marBottom w:val="108"/>
      <w:divBdr>
        <w:top w:val="none" w:sz="0" w:space="0" w:color="auto"/>
        <w:left w:val="none" w:sz="0" w:space="0" w:color="auto"/>
        <w:bottom w:val="none" w:sz="0" w:space="0" w:color="auto"/>
        <w:right w:val="none" w:sz="0" w:space="0" w:color="auto"/>
      </w:divBdr>
      <w:divsChild>
        <w:div w:id="10374309">
          <w:marLeft w:val="0"/>
          <w:marRight w:val="0"/>
          <w:marTop w:val="0"/>
          <w:marBottom w:val="0"/>
          <w:divBdr>
            <w:top w:val="none" w:sz="0" w:space="0" w:color="auto"/>
            <w:left w:val="none" w:sz="0" w:space="0" w:color="auto"/>
            <w:bottom w:val="none" w:sz="0" w:space="0" w:color="auto"/>
            <w:right w:val="none" w:sz="0" w:space="0" w:color="auto"/>
          </w:divBdr>
          <w:divsChild>
            <w:div w:id="1208029195">
              <w:marLeft w:val="0"/>
              <w:marRight w:val="75"/>
              <w:marTop w:val="0"/>
              <w:marBottom w:val="0"/>
              <w:divBdr>
                <w:top w:val="none" w:sz="0" w:space="0" w:color="auto"/>
                <w:left w:val="none" w:sz="0" w:space="0" w:color="auto"/>
                <w:bottom w:val="none" w:sz="0" w:space="0" w:color="auto"/>
                <w:right w:val="none" w:sz="0" w:space="0" w:color="auto"/>
              </w:divBdr>
              <w:divsChild>
                <w:div w:id="1886672440">
                  <w:marLeft w:val="0"/>
                  <w:marRight w:val="75"/>
                  <w:marTop w:val="0"/>
                  <w:marBottom w:val="0"/>
                  <w:divBdr>
                    <w:top w:val="none" w:sz="0" w:space="0" w:color="auto"/>
                    <w:left w:val="none" w:sz="0" w:space="0" w:color="auto"/>
                    <w:bottom w:val="none" w:sz="0" w:space="0" w:color="auto"/>
                    <w:right w:val="none" w:sz="0" w:space="0" w:color="auto"/>
                  </w:divBdr>
                  <w:divsChild>
                    <w:div w:id="766081369">
                      <w:marLeft w:val="0"/>
                      <w:marRight w:val="75"/>
                      <w:marTop w:val="0"/>
                      <w:marBottom w:val="0"/>
                      <w:divBdr>
                        <w:top w:val="none" w:sz="0" w:space="0" w:color="auto"/>
                        <w:left w:val="none" w:sz="0" w:space="0" w:color="auto"/>
                        <w:bottom w:val="none" w:sz="0" w:space="0" w:color="auto"/>
                        <w:right w:val="none" w:sz="0" w:space="0" w:color="auto"/>
                      </w:divBdr>
                      <w:divsChild>
                        <w:div w:id="536625598">
                          <w:marLeft w:val="0"/>
                          <w:marRight w:val="75"/>
                          <w:marTop w:val="0"/>
                          <w:marBottom w:val="0"/>
                          <w:divBdr>
                            <w:top w:val="none" w:sz="0" w:space="0" w:color="auto"/>
                            <w:left w:val="none" w:sz="0" w:space="0" w:color="auto"/>
                            <w:bottom w:val="none" w:sz="0" w:space="0" w:color="auto"/>
                            <w:right w:val="none" w:sz="0" w:space="0" w:color="auto"/>
                          </w:divBdr>
                          <w:divsChild>
                            <w:div w:id="883441032">
                              <w:marLeft w:val="0"/>
                              <w:marRight w:val="0"/>
                              <w:marTop w:val="0"/>
                              <w:marBottom w:val="0"/>
                              <w:divBdr>
                                <w:top w:val="none" w:sz="0" w:space="0" w:color="auto"/>
                                <w:left w:val="none" w:sz="0" w:space="0" w:color="auto"/>
                                <w:bottom w:val="none" w:sz="0" w:space="0" w:color="auto"/>
                                <w:right w:val="none" w:sz="0" w:space="0" w:color="auto"/>
                              </w:divBdr>
                              <w:divsChild>
                                <w:div w:id="292176021">
                                  <w:marLeft w:val="0"/>
                                  <w:marRight w:val="0"/>
                                  <w:marTop w:val="0"/>
                                  <w:marBottom w:val="0"/>
                                  <w:divBdr>
                                    <w:top w:val="none" w:sz="0" w:space="0" w:color="auto"/>
                                    <w:left w:val="none" w:sz="0" w:space="0" w:color="auto"/>
                                    <w:bottom w:val="none" w:sz="0" w:space="0" w:color="auto"/>
                                    <w:right w:val="none" w:sz="0" w:space="0" w:color="auto"/>
                                  </w:divBdr>
                                  <w:divsChild>
                                    <w:div w:id="514080857">
                                      <w:marLeft w:val="0"/>
                                      <w:marRight w:val="0"/>
                                      <w:marTop w:val="0"/>
                                      <w:marBottom w:val="0"/>
                                      <w:divBdr>
                                        <w:top w:val="none" w:sz="0" w:space="0" w:color="auto"/>
                                        <w:left w:val="none" w:sz="0" w:space="0" w:color="auto"/>
                                        <w:bottom w:val="none" w:sz="0" w:space="0" w:color="auto"/>
                                        <w:right w:val="none" w:sz="0" w:space="0" w:color="auto"/>
                                      </w:divBdr>
                                      <w:divsChild>
                                        <w:div w:id="1325622918">
                                          <w:marLeft w:val="0"/>
                                          <w:marRight w:val="0"/>
                                          <w:marTop w:val="0"/>
                                          <w:marBottom w:val="0"/>
                                          <w:divBdr>
                                            <w:top w:val="none" w:sz="0" w:space="0" w:color="auto"/>
                                            <w:left w:val="none" w:sz="0" w:space="0" w:color="auto"/>
                                            <w:bottom w:val="none" w:sz="0" w:space="0" w:color="auto"/>
                                            <w:right w:val="none" w:sz="0" w:space="0" w:color="auto"/>
                                          </w:divBdr>
                                        </w:div>
                                        <w:div w:id="1391540662">
                                          <w:marLeft w:val="0"/>
                                          <w:marRight w:val="0"/>
                                          <w:marTop w:val="0"/>
                                          <w:marBottom w:val="0"/>
                                          <w:divBdr>
                                            <w:top w:val="none" w:sz="0" w:space="0" w:color="auto"/>
                                            <w:left w:val="none" w:sz="0" w:space="0" w:color="auto"/>
                                            <w:bottom w:val="none" w:sz="0" w:space="0" w:color="auto"/>
                                            <w:right w:val="none" w:sz="0" w:space="0" w:color="auto"/>
                                          </w:divBdr>
                                          <w:divsChild>
                                            <w:div w:id="444809676">
                                              <w:marLeft w:val="0"/>
                                              <w:marRight w:val="0"/>
                                              <w:marTop w:val="0"/>
                                              <w:marBottom w:val="0"/>
                                              <w:divBdr>
                                                <w:top w:val="none" w:sz="0" w:space="0" w:color="auto"/>
                                                <w:left w:val="none" w:sz="0" w:space="0" w:color="auto"/>
                                                <w:bottom w:val="none" w:sz="0" w:space="0" w:color="auto"/>
                                                <w:right w:val="none" w:sz="0" w:space="0" w:color="auto"/>
                                              </w:divBdr>
                                              <w:divsChild>
                                                <w:div w:id="103700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523611">
                                      <w:marLeft w:val="0"/>
                                      <w:marRight w:val="0"/>
                                      <w:marTop w:val="0"/>
                                      <w:marBottom w:val="0"/>
                                      <w:divBdr>
                                        <w:top w:val="none" w:sz="0" w:space="0" w:color="auto"/>
                                        <w:left w:val="none" w:sz="0" w:space="0" w:color="auto"/>
                                        <w:bottom w:val="none" w:sz="0" w:space="0" w:color="auto"/>
                                        <w:right w:val="none" w:sz="0" w:space="0" w:color="auto"/>
                                      </w:divBdr>
                                      <w:divsChild>
                                        <w:div w:id="72367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2298758">
      <w:bodyDiv w:val="1"/>
      <w:marLeft w:val="0"/>
      <w:marRight w:val="0"/>
      <w:marTop w:val="0"/>
      <w:marBottom w:val="0"/>
      <w:divBdr>
        <w:top w:val="none" w:sz="0" w:space="0" w:color="auto"/>
        <w:left w:val="none" w:sz="0" w:space="0" w:color="auto"/>
        <w:bottom w:val="none" w:sz="0" w:space="0" w:color="auto"/>
        <w:right w:val="none" w:sz="0" w:space="0" w:color="auto"/>
      </w:divBdr>
      <w:divsChild>
        <w:div w:id="1486975581">
          <w:marLeft w:val="0"/>
          <w:marRight w:val="0"/>
          <w:marTop w:val="0"/>
          <w:marBottom w:val="0"/>
          <w:divBdr>
            <w:top w:val="none" w:sz="0" w:space="0" w:color="auto"/>
            <w:left w:val="none" w:sz="0" w:space="0" w:color="auto"/>
            <w:bottom w:val="none" w:sz="0" w:space="0" w:color="auto"/>
            <w:right w:val="none" w:sz="0" w:space="0" w:color="auto"/>
          </w:divBdr>
          <w:divsChild>
            <w:div w:id="1186941859">
              <w:marLeft w:val="0"/>
              <w:marRight w:val="0"/>
              <w:marTop w:val="0"/>
              <w:marBottom w:val="0"/>
              <w:divBdr>
                <w:top w:val="none" w:sz="0" w:space="0" w:color="auto"/>
                <w:left w:val="none" w:sz="0" w:space="0" w:color="auto"/>
                <w:bottom w:val="none" w:sz="0" w:space="0" w:color="auto"/>
                <w:right w:val="none" w:sz="0" w:space="0" w:color="auto"/>
              </w:divBdr>
              <w:divsChild>
                <w:div w:id="764762430">
                  <w:marLeft w:val="225"/>
                  <w:marRight w:val="225"/>
                  <w:marTop w:val="225"/>
                  <w:marBottom w:val="225"/>
                  <w:divBdr>
                    <w:top w:val="none" w:sz="0" w:space="0" w:color="auto"/>
                    <w:left w:val="none" w:sz="0" w:space="0" w:color="auto"/>
                    <w:bottom w:val="none" w:sz="0" w:space="0" w:color="auto"/>
                    <w:right w:val="none" w:sz="0" w:space="0" w:color="auto"/>
                  </w:divBdr>
                  <w:divsChild>
                    <w:div w:id="661467197">
                      <w:marLeft w:val="0"/>
                      <w:marRight w:val="0"/>
                      <w:marTop w:val="0"/>
                      <w:marBottom w:val="0"/>
                      <w:divBdr>
                        <w:top w:val="none" w:sz="0" w:space="0" w:color="auto"/>
                        <w:left w:val="none" w:sz="0" w:space="0" w:color="auto"/>
                        <w:bottom w:val="none" w:sz="0" w:space="0" w:color="auto"/>
                        <w:right w:val="none" w:sz="0" w:space="0" w:color="auto"/>
                      </w:divBdr>
                      <w:divsChild>
                        <w:div w:id="490946328">
                          <w:marLeft w:val="0"/>
                          <w:marRight w:val="0"/>
                          <w:marTop w:val="0"/>
                          <w:marBottom w:val="0"/>
                          <w:divBdr>
                            <w:top w:val="none" w:sz="0" w:space="0" w:color="auto"/>
                            <w:left w:val="none" w:sz="0" w:space="0" w:color="auto"/>
                            <w:bottom w:val="none" w:sz="0" w:space="0" w:color="auto"/>
                            <w:right w:val="none" w:sz="0" w:space="0" w:color="auto"/>
                          </w:divBdr>
                          <w:divsChild>
                            <w:div w:id="657655876">
                              <w:marLeft w:val="0"/>
                              <w:marRight w:val="0"/>
                              <w:marTop w:val="0"/>
                              <w:marBottom w:val="0"/>
                              <w:divBdr>
                                <w:top w:val="none" w:sz="0" w:space="0" w:color="auto"/>
                                <w:left w:val="none" w:sz="0" w:space="0" w:color="auto"/>
                                <w:bottom w:val="none" w:sz="0" w:space="0" w:color="auto"/>
                                <w:right w:val="none" w:sz="0" w:space="0" w:color="auto"/>
                              </w:divBdr>
                              <w:divsChild>
                                <w:div w:id="878202473">
                                  <w:marLeft w:val="0"/>
                                  <w:marRight w:val="0"/>
                                  <w:marTop w:val="0"/>
                                  <w:marBottom w:val="0"/>
                                  <w:divBdr>
                                    <w:top w:val="none" w:sz="0" w:space="0" w:color="auto"/>
                                    <w:left w:val="none" w:sz="0" w:space="0" w:color="auto"/>
                                    <w:bottom w:val="none" w:sz="0" w:space="0" w:color="auto"/>
                                    <w:right w:val="none" w:sz="0" w:space="0" w:color="auto"/>
                                  </w:divBdr>
                                </w:div>
                                <w:div w:id="1129519020">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51877912">
                          <w:marLeft w:val="0"/>
                          <w:marRight w:val="3375"/>
                          <w:marTop w:val="150"/>
                          <w:marBottom w:val="0"/>
                          <w:divBdr>
                            <w:top w:val="single" w:sz="6" w:space="4" w:color="CCCCCC"/>
                            <w:left w:val="none" w:sz="0" w:space="0" w:color="auto"/>
                            <w:bottom w:val="single" w:sz="6" w:space="4" w:color="CCCCCC"/>
                            <w:right w:val="none" w:sz="0" w:space="0" w:color="auto"/>
                          </w:divBdr>
                        </w:div>
                        <w:div w:id="1220898888">
                          <w:marLeft w:val="0"/>
                          <w:marRight w:val="3375"/>
                          <w:marTop w:val="75"/>
                          <w:marBottom w:val="0"/>
                          <w:divBdr>
                            <w:top w:val="none" w:sz="0" w:space="0" w:color="auto"/>
                            <w:left w:val="none" w:sz="0" w:space="0" w:color="auto"/>
                            <w:bottom w:val="none" w:sz="0" w:space="0" w:color="auto"/>
                            <w:right w:val="none" w:sz="0" w:space="0" w:color="auto"/>
                          </w:divBdr>
                        </w:div>
                      </w:divsChild>
                    </w:div>
                    <w:div w:id="1230388876">
                      <w:marLeft w:val="0"/>
                      <w:marRight w:val="0"/>
                      <w:marTop w:val="75"/>
                      <w:marBottom w:val="0"/>
                      <w:divBdr>
                        <w:top w:val="none" w:sz="0" w:space="0" w:color="auto"/>
                        <w:left w:val="none" w:sz="0" w:space="0" w:color="auto"/>
                        <w:bottom w:val="none" w:sz="0" w:space="0" w:color="auto"/>
                        <w:right w:val="none" w:sz="0" w:space="0" w:color="auto"/>
                      </w:divBdr>
                      <w:divsChild>
                        <w:div w:id="643975702">
                          <w:marLeft w:val="0"/>
                          <w:marRight w:val="0"/>
                          <w:marTop w:val="0"/>
                          <w:marBottom w:val="0"/>
                          <w:divBdr>
                            <w:top w:val="none" w:sz="0" w:space="0" w:color="auto"/>
                            <w:left w:val="none" w:sz="0" w:space="0" w:color="auto"/>
                            <w:bottom w:val="none" w:sz="0" w:space="0" w:color="auto"/>
                            <w:right w:val="none" w:sz="0" w:space="0" w:color="auto"/>
                          </w:divBdr>
                        </w:div>
                        <w:div w:id="107304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5424457">
      <w:bodyDiv w:val="1"/>
      <w:marLeft w:val="0"/>
      <w:marRight w:val="0"/>
      <w:marTop w:val="108"/>
      <w:marBottom w:val="108"/>
      <w:divBdr>
        <w:top w:val="none" w:sz="0" w:space="0" w:color="auto"/>
        <w:left w:val="none" w:sz="0" w:space="0" w:color="auto"/>
        <w:bottom w:val="none" w:sz="0" w:space="0" w:color="auto"/>
        <w:right w:val="none" w:sz="0" w:space="0" w:color="auto"/>
      </w:divBdr>
      <w:divsChild>
        <w:div w:id="124665730">
          <w:marLeft w:val="0"/>
          <w:marRight w:val="0"/>
          <w:marTop w:val="0"/>
          <w:marBottom w:val="0"/>
          <w:divBdr>
            <w:top w:val="none" w:sz="0" w:space="0" w:color="auto"/>
            <w:left w:val="none" w:sz="0" w:space="0" w:color="auto"/>
            <w:bottom w:val="none" w:sz="0" w:space="0" w:color="auto"/>
            <w:right w:val="none" w:sz="0" w:space="0" w:color="auto"/>
          </w:divBdr>
          <w:divsChild>
            <w:div w:id="278145597">
              <w:marLeft w:val="0"/>
              <w:marRight w:val="75"/>
              <w:marTop w:val="0"/>
              <w:marBottom w:val="0"/>
              <w:divBdr>
                <w:top w:val="none" w:sz="0" w:space="0" w:color="auto"/>
                <w:left w:val="none" w:sz="0" w:space="0" w:color="auto"/>
                <w:bottom w:val="none" w:sz="0" w:space="0" w:color="auto"/>
                <w:right w:val="none" w:sz="0" w:space="0" w:color="auto"/>
              </w:divBdr>
              <w:divsChild>
                <w:div w:id="1281646789">
                  <w:marLeft w:val="0"/>
                  <w:marRight w:val="75"/>
                  <w:marTop w:val="0"/>
                  <w:marBottom w:val="0"/>
                  <w:divBdr>
                    <w:top w:val="none" w:sz="0" w:space="0" w:color="auto"/>
                    <w:left w:val="none" w:sz="0" w:space="0" w:color="auto"/>
                    <w:bottom w:val="none" w:sz="0" w:space="0" w:color="auto"/>
                    <w:right w:val="none" w:sz="0" w:space="0" w:color="auto"/>
                  </w:divBdr>
                  <w:divsChild>
                    <w:div w:id="1293438146">
                      <w:marLeft w:val="0"/>
                      <w:marRight w:val="75"/>
                      <w:marTop w:val="0"/>
                      <w:marBottom w:val="0"/>
                      <w:divBdr>
                        <w:top w:val="none" w:sz="0" w:space="0" w:color="auto"/>
                        <w:left w:val="none" w:sz="0" w:space="0" w:color="auto"/>
                        <w:bottom w:val="none" w:sz="0" w:space="0" w:color="auto"/>
                        <w:right w:val="none" w:sz="0" w:space="0" w:color="auto"/>
                      </w:divBdr>
                      <w:divsChild>
                        <w:div w:id="1052729316">
                          <w:marLeft w:val="0"/>
                          <w:marRight w:val="75"/>
                          <w:marTop w:val="0"/>
                          <w:marBottom w:val="0"/>
                          <w:divBdr>
                            <w:top w:val="none" w:sz="0" w:space="0" w:color="auto"/>
                            <w:left w:val="none" w:sz="0" w:space="0" w:color="auto"/>
                            <w:bottom w:val="none" w:sz="0" w:space="0" w:color="auto"/>
                            <w:right w:val="none" w:sz="0" w:space="0" w:color="auto"/>
                          </w:divBdr>
                          <w:divsChild>
                            <w:div w:id="1644117912">
                              <w:marLeft w:val="0"/>
                              <w:marRight w:val="0"/>
                              <w:marTop w:val="0"/>
                              <w:marBottom w:val="0"/>
                              <w:divBdr>
                                <w:top w:val="none" w:sz="0" w:space="0" w:color="auto"/>
                                <w:left w:val="none" w:sz="0" w:space="0" w:color="auto"/>
                                <w:bottom w:val="none" w:sz="0" w:space="0" w:color="auto"/>
                                <w:right w:val="none" w:sz="0" w:space="0" w:color="auto"/>
                              </w:divBdr>
                              <w:divsChild>
                                <w:div w:id="1260723848">
                                  <w:marLeft w:val="0"/>
                                  <w:marRight w:val="0"/>
                                  <w:marTop w:val="0"/>
                                  <w:marBottom w:val="0"/>
                                  <w:divBdr>
                                    <w:top w:val="none" w:sz="0" w:space="0" w:color="auto"/>
                                    <w:left w:val="none" w:sz="0" w:space="0" w:color="auto"/>
                                    <w:bottom w:val="none" w:sz="0" w:space="0" w:color="auto"/>
                                    <w:right w:val="none" w:sz="0" w:space="0" w:color="auto"/>
                                  </w:divBdr>
                                  <w:divsChild>
                                    <w:div w:id="956565757">
                                      <w:marLeft w:val="0"/>
                                      <w:marRight w:val="0"/>
                                      <w:marTop w:val="0"/>
                                      <w:marBottom w:val="0"/>
                                      <w:divBdr>
                                        <w:top w:val="none" w:sz="0" w:space="0" w:color="auto"/>
                                        <w:left w:val="none" w:sz="0" w:space="0" w:color="auto"/>
                                        <w:bottom w:val="none" w:sz="0" w:space="0" w:color="auto"/>
                                        <w:right w:val="none" w:sz="0" w:space="0" w:color="auto"/>
                                      </w:divBdr>
                                      <w:divsChild>
                                        <w:div w:id="1883250171">
                                          <w:marLeft w:val="0"/>
                                          <w:marRight w:val="0"/>
                                          <w:marTop w:val="0"/>
                                          <w:marBottom w:val="0"/>
                                          <w:divBdr>
                                            <w:top w:val="none" w:sz="0" w:space="0" w:color="auto"/>
                                            <w:left w:val="none" w:sz="0" w:space="0" w:color="auto"/>
                                            <w:bottom w:val="none" w:sz="0" w:space="0" w:color="auto"/>
                                            <w:right w:val="none" w:sz="0" w:space="0" w:color="auto"/>
                                          </w:divBdr>
                                        </w:div>
                                        <w:div w:id="413861316">
                                          <w:marLeft w:val="0"/>
                                          <w:marRight w:val="0"/>
                                          <w:marTop w:val="0"/>
                                          <w:marBottom w:val="0"/>
                                          <w:divBdr>
                                            <w:top w:val="none" w:sz="0" w:space="0" w:color="auto"/>
                                            <w:left w:val="none" w:sz="0" w:space="0" w:color="auto"/>
                                            <w:bottom w:val="none" w:sz="0" w:space="0" w:color="auto"/>
                                            <w:right w:val="none" w:sz="0" w:space="0" w:color="auto"/>
                                          </w:divBdr>
                                          <w:divsChild>
                                            <w:div w:id="867909657">
                                              <w:marLeft w:val="0"/>
                                              <w:marRight w:val="0"/>
                                              <w:marTop w:val="0"/>
                                              <w:marBottom w:val="0"/>
                                              <w:divBdr>
                                                <w:top w:val="none" w:sz="0" w:space="0" w:color="auto"/>
                                                <w:left w:val="none" w:sz="0" w:space="0" w:color="auto"/>
                                                <w:bottom w:val="none" w:sz="0" w:space="0" w:color="auto"/>
                                                <w:right w:val="none" w:sz="0" w:space="0" w:color="auto"/>
                                              </w:divBdr>
                                              <w:divsChild>
                                                <w:div w:id="122541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41010570">
      <w:bodyDiv w:val="1"/>
      <w:marLeft w:val="0"/>
      <w:marRight w:val="0"/>
      <w:marTop w:val="0"/>
      <w:marBottom w:val="0"/>
      <w:divBdr>
        <w:top w:val="none" w:sz="0" w:space="0" w:color="auto"/>
        <w:left w:val="none" w:sz="0" w:space="0" w:color="auto"/>
        <w:bottom w:val="none" w:sz="0" w:space="0" w:color="auto"/>
        <w:right w:val="none" w:sz="0" w:space="0" w:color="auto"/>
      </w:divBdr>
      <w:divsChild>
        <w:div w:id="648369091">
          <w:marLeft w:val="0"/>
          <w:marRight w:val="0"/>
          <w:marTop w:val="0"/>
          <w:marBottom w:val="0"/>
          <w:divBdr>
            <w:top w:val="none" w:sz="0" w:space="0" w:color="auto"/>
            <w:left w:val="none" w:sz="0" w:space="0" w:color="auto"/>
            <w:bottom w:val="none" w:sz="0" w:space="0" w:color="auto"/>
            <w:right w:val="none" w:sz="0" w:space="0" w:color="auto"/>
          </w:divBdr>
          <w:divsChild>
            <w:div w:id="1181700940">
              <w:marLeft w:val="0"/>
              <w:marRight w:val="135"/>
              <w:marTop w:val="0"/>
              <w:marBottom w:val="0"/>
              <w:divBdr>
                <w:top w:val="none" w:sz="0" w:space="0" w:color="auto"/>
                <w:left w:val="single" w:sz="12" w:space="7" w:color="E9E9E9"/>
                <w:bottom w:val="none" w:sz="0" w:space="0" w:color="auto"/>
                <w:right w:val="single" w:sz="12" w:space="7" w:color="E9E9E9"/>
              </w:divBdr>
              <w:divsChild>
                <w:div w:id="1277370642">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2052144538">
      <w:bodyDiv w:val="1"/>
      <w:marLeft w:val="0"/>
      <w:marRight w:val="0"/>
      <w:marTop w:val="0"/>
      <w:marBottom w:val="0"/>
      <w:divBdr>
        <w:top w:val="none" w:sz="0" w:space="0" w:color="auto"/>
        <w:left w:val="none" w:sz="0" w:space="0" w:color="auto"/>
        <w:bottom w:val="none" w:sz="0" w:space="0" w:color="auto"/>
        <w:right w:val="none" w:sz="0" w:space="0" w:color="auto"/>
      </w:divBdr>
      <w:divsChild>
        <w:div w:id="1726177830">
          <w:marLeft w:val="0"/>
          <w:marRight w:val="0"/>
          <w:marTop w:val="0"/>
          <w:marBottom w:val="0"/>
          <w:divBdr>
            <w:top w:val="none" w:sz="0" w:space="0" w:color="auto"/>
            <w:left w:val="none" w:sz="0" w:space="0" w:color="auto"/>
            <w:bottom w:val="none" w:sz="0" w:space="0" w:color="auto"/>
            <w:right w:val="none" w:sz="0" w:space="0" w:color="auto"/>
          </w:divBdr>
          <w:divsChild>
            <w:div w:id="936055525">
              <w:marLeft w:val="0"/>
              <w:marRight w:val="0"/>
              <w:marTop w:val="0"/>
              <w:marBottom w:val="0"/>
              <w:divBdr>
                <w:top w:val="none" w:sz="0" w:space="0" w:color="auto"/>
                <w:left w:val="none" w:sz="0" w:space="0" w:color="auto"/>
                <w:bottom w:val="none" w:sz="0" w:space="0" w:color="auto"/>
                <w:right w:val="none" w:sz="0" w:space="0" w:color="auto"/>
              </w:divBdr>
              <w:divsChild>
                <w:div w:id="1364139101">
                  <w:marLeft w:val="225"/>
                  <w:marRight w:val="225"/>
                  <w:marTop w:val="225"/>
                  <w:marBottom w:val="225"/>
                  <w:divBdr>
                    <w:top w:val="none" w:sz="0" w:space="0" w:color="auto"/>
                    <w:left w:val="none" w:sz="0" w:space="0" w:color="auto"/>
                    <w:bottom w:val="none" w:sz="0" w:space="0" w:color="auto"/>
                    <w:right w:val="none" w:sz="0" w:space="0" w:color="auto"/>
                  </w:divBdr>
                  <w:divsChild>
                    <w:div w:id="1703240798">
                      <w:marLeft w:val="0"/>
                      <w:marRight w:val="0"/>
                      <w:marTop w:val="0"/>
                      <w:marBottom w:val="0"/>
                      <w:divBdr>
                        <w:top w:val="none" w:sz="0" w:space="0" w:color="auto"/>
                        <w:left w:val="none" w:sz="0" w:space="0" w:color="auto"/>
                        <w:bottom w:val="none" w:sz="0" w:space="0" w:color="auto"/>
                        <w:right w:val="none" w:sz="0" w:space="0" w:color="auto"/>
                      </w:divBdr>
                      <w:divsChild>
                        <w:div w:id="1218585100">
                          <w:marLeft w:val="0"/>
                          <w:marRight w:val="0"/>
                          <w:marTop w:val="0"/>
                          <w:marBottom w:val="0"/>
                          <w:divBdr>
                            <w:top w:val="none" w:sz="0" w:space="0" w:color="auto"/>
                            <w:left w:val="none" w:sz="0" w:space="0" w:color="auto"/>
                            <w:bottom w:val="none" w:sz="0" w:space="0" w:color="auto"/>
                            <w:right w:val="none" w:sz="0" w:space="0" w:color="auto"/>
                          </w:divBdr>
                          <w:divsChild>
                            <w:div w:id="185140800">
                              <w:marLeft w:val="0"/>
                              <w:marRight w:val="0"/>
                              <w:marTop w:val="0"/>
                              <w:marBottom w:val="0"/>
                              <w:divBdr>
                                <w:top w:val="none" w:sz="0" w:space="0" w:color="auto"/>
                                <w:left w:val="none" w:sz="0" w:space="0" w:color="auto"/>
                                <w:bottom w:val="none" w:sz="0" w:space="0" w:color="auto"/>
                                <w:right w:val="none" w:sz="0" w:space="0" w:color="auto"/>
                              </w:divBdr>
                              <w:divsChild>
                                <w:div w:id="526721880">
                                  <w:marLeft w:val="0"/>
                                  <w:marRight w:val="0"/>
                                  <w:marTop w:val="0"/>
                                  <w:marBottom w:val="0"/>
                                  <w:divBdr>
                                    <w:top w:val="none" w:sz="0" w:space="0" w:color="auto"/>
                                    <w:left w:val="none" w:sz="0" w:space="0" w:color="auto"/>
                                    <w:bottom w:val="none" w:sz="0" w:space="0" w:color="auto"/>
                                    <w:right w:val="none" w:sz="0" w:space="0" w:color="auto"/>
                                  </w:divBdr>
                                </w:div>
                                <w:div w:id="83572063">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669525223">
                          <w:marLeft w:val="0"/>
                          <w:marRight w:val="3375"/>
                          <w:marTop w:val="150"/>
                          <w:marBottom w:val="0"/>
                          <w:divBdr>
                            <w:top w:val="single" w:sz="6" w:space="4" w:color="CCCCCC"/>
                            <w:left w:val="none" w:sz="0" w:space="0" w:color="auto"/>
                            <w:bottom w:val="single" w:sz="6" w:space="4" w:color="CCCCCC"/>
                            <w:right w:val="none" w:sz="0" w:space="0" w:color="auto"/>
                          </w:divBdr>
                          <w:divsChild>
                            <w:div w:id="828520336">
                              <w:marLeft w:val="0"/>
                              <w:marRight w:val="0"/>
                              <w:marTop w:val="150"/>
                              <w:marBottom w:val="0"/>
                              <w:divBdr>
                                <w:top w:val="none" w:sz="0" w:space="0" w:color="auto"/>
                                <w:left w:val="none" w:sz="0" w:space="0" w:color="auto"/>
                                <w:bottom w:val="none" w:sz="0" w:space="0" w:color="auto"/>
                                <w:right w:val="none" w:sz="0" w:space="0" w:color="auto"/>
                              </w:divBdr>
                            </w:div>
                          </w:divsChild>
                        </w:div>
                        <w:div w:id="1174493410">
                          <w:marLeft w:val="0"/>
                          <w:marRight w:val="3375"/>
                          <w:marTop w:val="75"/>
                          <w:marBottom w:val="0"/>
                          <w:divBdr>
                            <w:top w:val="none" w:sz="0" w:space="0" w:color="auto"/>
                            <w:left w:val="none" w:sz="0" w:space="0" w:color="auto"/>
                            <w:bottom w:val="none" w:sz="0" w:space="0" w:color="auto"/>
                            <w:right w:val="none" w:sz="0" w:space="0" w:color="auto"/>
                          </w:divBdr>
                        </w:div>
                      </w:divsChild>
                    </w:div>
                    <w:div w:id="1726250375">
                      <w:marLeft w:val="0"/>
                      <w:marRight w:val="0"/>
                      <w:marTop w:val="75"/>
                      <w:marBottom w:val="0"/>
                      <w:divBdr>
                        <w:top w:val="none" w:sz="0" w:space="0" w:color="auto"/>
                        <w:left w:val="none" w:sz="0" w:space="0" w:color="auto"/>
                        <w:bottom w:val="none" w:sz="0" w:space="0" w:color="auto"/>
                        <w:right w:val="none" w:sz="0" w:space="0" w:color="auto"/>
                      </w:divBdr>
                      <w:divsChild>
                        <w:div w:id="79064191">
                          <w:marLeft w:val="0"/>
                          <w:marRight w:val="0"/>
                          <w:marTop w:val="0"/>
                          <w:marBottom w:val="0"/>
                          <w:divBdr>
                            <w:top w:val="none" w:sz="0" w:space="0" w:color="auto"/>
                            <w:left w:val="none" w:sz="0" w:space="0" w:color="auto"/>
                            <w:bottom w:val="none" w:sz="0" w:space="0" w:color="auto"/>
                            <w:right w:val="none" w:sz="0" w:space="0" w:color="auto"/>
                          </w:divBdr>
                        </w:div>
                        <w:div w:id="179817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9010203">
      <w:bodyDiv w:val="1"/>
      <w:marLeft w:val="0"/>
      <w:marRight w:val="0"/>
      <w:marTop w:val="0"/>
      <w:marBottom w:val="0"/>
      <w:divBdr>
        <w:top w:val="none" w:sz="0" w:space="0" w:color="auto"/>
        <w:left w:val="none" w:sz="0" w:space="0" w:color="auto"/>
        <w:bottom w:val="none" w:sz="0" w:space="0" w:color="auto"/>
        <w:right w:val="none" w:sz="0" w:space="0" w:color="auto"/>
      </w:divBdr>
      <w:divsChild>
        <w:div w:id="243882203">
          <w:marLeft w:val="0"/>
          <w:marRight w:val="0"/>
          <w:marTop w:val="0"/>
          <w:marBottom w:val="0"/>
          <w:divBdr>
            <w:top w:val="none" w:sz="0" w:space="0" w:color="auto"/>
            <w:left w:val="none" w:sz="0" w:space="0" w:color="auto"/>
            <w:bottom w:val="none" w:sz="0" w:space="0" w:color="auto"/>
            <w:right w:val="none" w:sz="0" w:space="0" w:color="auto"/>
          </w:divBdr>
          <w:divsChild>
            <w:div w:id="1806970879">
              <w:marLeft w:val="0"/>
              <w:marRight w:val="0"/>
              <w:marTop w:val="0"/>
              <w:marBottom w:val="0"/>
              <w:divBdr>
                <w:top w:val="none" w:sz="0" w:space="0" w:color="auto"/>
                <w:left w:val="none" w:sz="0" w:space="0" w:color="auto"/>
                <w:bottom w:val="none" w:sz="0" w:space="0" w:color="auto"/>
                <w:right w:val="none" w:sz="0" w:space="0" w:color="auto"/>
              </w:divBdr>
              <w:divsChild>
                <w:div w:id="479344027">
                  <w:marLeft w:val="0"/>
                  <w:marRight w:val="0"/>
                  <w:marTop w:val="0"/>
                  <w:marBottom w:val="0"/>
                  <w:divBdr>
                    <w:top w:val="none" w:sz="0" w:space="0" w:color="auto"/>
                    <w:left w:val="none" w:sz="0" w:space="0" w:color="auto"/>
                    <w:bottom w:val="none" w:sz="0" w:space="0" w:color="auto"/>
                    <w:right w:val="none" w:sz="0" w:space="0" w:color="auto"/>
                  </w:divBdr>
                  <w:divsChild>
                    <w:div w:id="2058039910">
                      <w:marLeft w:val="0"/>
                      <w:marRight w:val="0"/>
                      <w:marTop w:val="0"/>
                      <w:marBottom w:val="150"/>
                      <w:divBdr>
                        <w:top w:val="none" w:sz="0" w:space="0" w:color="auto"/>
                        <w:left w:val="none" w:sz="0" w:space="0" w:color="auto"/>
                        <w:bottom w:val="none" w:sz="0" w:space="0" w:color="auto"/>
                        <w:right w:val="none" w:sz="0" w:space="0" w:color="auto"/>
                      </w:divBdr>
                    </w:div>
                  </w:divsChild>
                </w:div>
                <w:div w:id="146097573">
                  <w:marLeft w:val="0"/>
                  <w:marRight w:val="0"/>
                  <w:marTop w:val="0"/>
                  <w:marBottom w:val="0"/>
                  <w:divBdr>
                    <w:top w:val="none" w:sz="0" w:space="0" w:color="auto"/>
                    <w:left w:val="none" w:sz="0" w:space="0" w:color="auto"/>
                    <w:bottom w:val="none" w:sz="0" w:space="0" w:color="auto"/>
                    <w:right w:val="none" w:sz="0" w:space="0" w:color="auto"/>
                  </w:divBdr>
                </w:div>
              </w:divsChild>
            </w:div>
            <w:div w:id="732508667">
              <w:marLeft w:val="0"/>
              <w:marRight w:val="0"/>
              <w:marTop w:val="0"/>
              <w:marBottom w:val="0"/>
              <w:divBdr>
                <w:top w:val="none" w:sz="0" w:space="0" w:color="auto"/>
                <w:left w:val="none" w:sz="0" w:space="0" w:color="auto"/>
                <w:bottom w:val="none" w:sz="0" w:space="0" w:color="auto"/>
                <w:right w:val="none" w:sz="0" w:space="0" w:color="auto"/>
              </w:divBdr>
              <w:divsChild>
                <w:div w:id="1663193392">
                  <w:marLeft w:val="0"/>
                  <w:marRight w:val="0"/>
                  <w:marTop w:val="0"/>
                  <w:marBottom w:val="0"/>
                  <w:divBdr>
                    <w:top w:val="none" w:sz="0" w:space="0" w:color="auto"/>
                    <w:left w:val="none" w:sz="0" w:space="0" w:color="auto"/>
                    <w:bottom w:val="none" w:sz="0" w:space="0" w:color="auto"/>
                    <w:right w:val="none" w:sz="0" w:space="0" w:color="auto"/>
                  </w:divBdr>
                  <w:divsChild>
                    <w:div w:id="2141267413">
                      <w:marLeft w:val="0"/>
                      <w:marRight w:val="0"/>
                      <w:marTop w:val="0"/>
                      <w:marBottom w:val="0"/>
                      <w:divBdr>
                        <w:top w:val="none" w:sz="0" w:space="0" w:color="auto"/>
                        <w:left w:val="none" w:sz="0" w:space="0" w:color="auto"/>
                        <w:bottom w:val="none" w:sz="0" w:space="0" w:color="auto"/>
                        <w:right w:val="none" w:sz="0" w:space="0" w:color="auto"/>
                      </w:divBdr>
                      <w:divsChild>
                        <w:div w:id="680667786">
                          <w:marLeft w:val="0"/>
                          <w:marRight w:val="0"/>
                          <w:marTop w:val="0"/>
                          <w:marBottom w:val="0"/>
                          <w:divBdr>
                            <w:top w:val="none" w:sz="0" w:space="0" w:color="auto"/>
                            <w:left w:val="none" w:sz="0" w:space="0" w:color="auto"/>
                            <w:bottom w:val="none" w:sz="0" w:space="0" w:color="auto"/>
                            <w:right w:val="none" w:sz="0" w:space="0" w:color="auto"/>
                          </w:divBdr>
                          <w:divsChild>
                            <w:div w:id="1678461514">
                              <w:marLeft w:val="0"/>
                              <w:marRight w:val="0"/>
                              <w:marTop w:val="0"/>
                              <w:marBottom w:val="0"/>
                              <w:divBdr>
                                <w:top w:val="none" w:sz="0" w:space="0" w:color="auto"/>
                                <w:left w:val="none" w:sz="0" w:space="0" w:color="auto"/>
                                <w:bottom w:val="none" w:sz="0" w:space="0" w:color="auto"/>
                                <w:right w:val="none" w:sz="0" w:space="0" w:color="auto"/>
                              </w:divBdr>
                            </w:div>
                            <w:div w:id="338703208">
                              <w:marLeft w:val="0"/>
                              <w:marRight w:val="0"/>
                              <w:marTop w:val="0"/>
                              <w:marBottom w:val="0"/>
                              <w:divBdr>
                                <w:top w:val="none" w:sz="0" w:space="0" w:color="auto"/>
                                <w:left w:val="none" w:sz="0" w:space="0" w:color="auto"/>
                                <w:bottom w:val="none" w:sz="0" w:space="0" w:color="auto"/>
                                <w:right w:val="none" w:sz="0" w:space="0" w:color="auto"/>
                              </w:divBdr>
                            </w:div>
                          </w:divsChild>
                        </w:div>
                        <w:div w:id="2011522334">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2064939191">
      <w:bodyDiv w:val="1"/>
      <w:marLeft w:val="0"/>
      <w:marRight w:val="0"/>
      <w:marTop w:val="0"/>
      <w:marBottom w:val="0"/>
      <w:divBdr>
        <w:top w:val="none" w:sz="0" w:space="0" w:color="auto"/>
        <w:left w:val="none" w:sz="0" w:space="0" w:color="auto"/>
        <w:bottom w:val="none" w:sz="0" w:space="0" w:color="auto"/>
        <w:right w:val="none" w:sz="0" w:space="0" w:color="auto"/>
      </w:divBdr>
      <w:divsChild>
        <w:div w:id="329986878">
          <w:marLeft w:val="0"/>
          <w:marRight w:val="0"/>
          <w:marTop w:val="0"/>
          <w:marBottom w:val="0"/>
          <w:divBdr>
            <w:top w:val="none" w:sz="0" w:space="0" w:color="auto"/>
            <w:left w:val="none" w:sz="0" w:space="0" w:color="auto"/>
            <w:bottom w:val="none" w:sz="0" w:space="0" w:color="auto"/>
            <w:right w:val="none" w:sz="0" w:space="0" w:color="auto"/>
          </w:divBdr>
          <w:divsChild>
            <w:div w:id="466818086">
              <w:marLeft w:val="0"/>
              <w:marRight w:val="0"/>
              <w:marTop w:val="0"/>
              <w:marBottom w:val="0"/>
              <w:divBdr>
                <w:top w:val="none" w:sz="0" w:space="0" w:color="auto"/>
                <w:left w:val="none" w:sz="0" w:space="0" w:color="auto"/>
                <w:bottom w:val="none" w:sz="0" w:space="0" w:color="auto"/>
                <w:right w:val="none" w:sz="0" w:space="0" w:color="auto"/>
              </w:divBdr>
              <w:divsChild>
                <w:div w:id="2056851721">
                  <w:marLeft w:val="225"/>
                  <w:marRight w:val="225"/>
                  <w:marTop w:val="225"/>
                  <w:marBottom w:val="225"/>
                  <w:divBdr>
                    <w:top w:val="none" w:sz="0" w:space="0" w:color="auto"/>
                    <w:left w:val="none" w:sz="0" w:space="0" w:color="auto"/>
                    <w:bottom w:val="none" w:sz="0" w:space="0" w:color="auto"/>
                    <w:right w:val="none" w:sz="0" w:space="0" w:color="auto"/>
                  </w:divBdr>
                  <w:divsChild>
                    <w:div w:id="159661547">
                      <w:marLeft w:val="0"/>
                      <w:marRight w:val="0"/>
                      <w:marTop w:val="0"/>
                      <w:marBottom w:val="0"/>
                      <w:divBdr>
                        <w:top w:val="none" w:sz="0" w:space="0" w:color="auto"/>
                        <w:left w:val="none" w:sz="0" w:space="0" w:color="auto"/>
                        <w:bottom w:val="none" w:sz="0" w:space="0" w:color="auto"/>
                        <w:right w:val="none" w:sz="0" w:space="0" w:color="auto"/>
                      </w:divBdr>
                      <w:divsChild>
                        <w:div w:id="2038770213">
                          <w:marLeft w:val="0"/>
                          <w:marRight w:val="0"/>
                          <w:marTop w:val="0"/>
                          <w:marBottom w:val="0"/>
                          <w:divBdr>
                            <w:top w:val="none" w:sz="0" w:space="0" w:color="auto"/>
                            <w:left w:val="none" w:sz="0" w:space="0" w:color="auto"/>
                            <w:bottom w:val="none" w:sz="0" w:space="0" w:color="auto"/>
                            <w:right w:val="none" w:sz="0" w:space="0" w:color="auto"/>
                          </w:divBdr>
                          <w:divsChild>
                            <w:div w:id="323165799">
                              <w:marLeft w:val="0"/>
                              <w:marRight w:val="0"/>
                              <w:marTop w:val="0"/>
                              <w:marBottom w:val="0"/>
                              <w:divBdr>
                                <w:top w:val="none" w:sz="0" w:space="0" w:color="auto"/>
                                <w:left w:val="none" w:sz="0" w:space="0" w:color="auto"/>
                                <w:bottom w:val="none" w:sz="0" w:space="0" w:color="auto"/>
                                <w:right w:val="none" w:sz="0" w:space="0" w:color="auto"/>
                              </w:divBdr>
                              <w:divsChild>
                                <w:div w:id="1615212406">
                                  <w:marLeft w:val="0"/>
                                  <w:marRight w:val="0"/>
                                  <w:marTop w:val="0"/>
                                  <w:marBottom w:val="0"/>
                                  <w:divBdr>
                                    <w:top w:val="none" w:sz="0" w:space="0" w:color="auto"/>
                                    <w:left w:val="none" w:sz="0" w:space="0" w:color="auto"/>
                                    <w:bottom w:val="none" w:sz="0" w:space="0" w:color="auto"/>
                                    <w:right w:val="none" w:sz="0" w:space="0" w:color="auto"/>
                                  </w:divBdr>
                                </w:div>
                                <w:div w:id="1604220396">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649356128">
                          <w:marLeft w:val="0"/>
                          <w:marRight w:val="3375"/>
                          <w:marTop w:val="150"/>
                          <w:marBottom w:val="0"/>
                          <w:divBdr>
                            <w:top w:val="single" w:sz="6" w:space="4" w:color="CCCCCC"/>
                            <w:left w:val="none" w:sz="0" w:space="0" w:color="auto"/>
                            <w:bottom w:val="single" w:sz="6" w:space="4" w:color="CCCCCC"/>
                            <w:right w:val="none" w:sz="0" w:space="0" w:color="auto"/>
                          </w:divBdr>
                          <w:divsChild>
                            <w:div w:id="1519541867">
                              <w:marLeft w:val="0"/>
                              <w:marRight w:val="0"/>
                              <w:marTop w:val="150"/>
                              <w:marBottom w:val="0"/>
                              <w:divBdr>
                                <w:top w:val="none" w:sz="0" w:space="0" w:color="auto"/>
                                <w:left w:val="none" w:sz="0" w:space="0" w:color="auto"/>
                                <w:bottom w:val="none" w:sz="0" w:space="0" w:color="auto"/>
                                <w:right w:val="none" w:sz="0" w:space="0" w:color="auto"/>
                              </w:divBdr>
                            </w:div>
                          </w:divsChild>
                        </w:div>
                        <w:div w:id="1594315051">
                          <w:marLeft w:val="0"/>
                          <w:marRight w:val="3375"/>
                          <w:marTop w:val="75"/>
                          <w:marBottom w:val="0"/>
                          <w:divBdr>
                            <w:top w:val="none" w:sz="0" w:space="0" w:color="auto"/>
                            <w:left w:val="none" w:sz="0" w:space="0" w:color="auto"/>
                            <w:bottom w:val="none" w:sz="0" w:space="0" w:color="auto"/>
                            <w:right w:val="none" w:sz="0" w:space="0" w:color="auto"/>
                          </w:divBdr>
                        </w:div>
                      </w:divsChild>
                    </w:div>
                    <w:div w:id="1501432799">
                      <w:marLeft w:val="0"/>
                      <w:marRight w:val="0"/>
                      <w:marTop w:val="75"/>
                      <w:marBottom w:val="0"/>
                      <w:divBdr>
                        <w:top w:val="none" w:sz="0" w:space="0" w:color="auto"/>
                        <w:left w:val="none" w:sz="0" w:space="0" w:color="auto"/>
                        <w:bottom w:val="none" w:sz="0" w:space="0" w:color="auto"/>
                        <w:right w:val="none" w:sz="0" w:space="0" w:color="auto"/>
                      </w:divBdr>
                      <w:divsChild>
                        <w:div w:id="2064135038">
                          <w:marLeft w:val="0"/>
                          <w:marRight w:val="0"/>
                          <w:marTop w:val="0"/>
                          <w:marBottom w:val="0"/>
                          <w:divBdr>
                            <w:top w:val="none" w:sz="0" w:space="0" w:color="auto"/>
                            <w:left w:val="none" w:sz="0" w:space="0" w:color="auto"/>
                            <w:bottom w:val="none" w:sz="0" w:space="0" w:color="auto"/>
                            <w:right w:val="none" w:sz="0" w:space="0" w:color="auto"/>
                          </w:divBdr>
                        </w:div>
                        <w:div w:id="189550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9068822">
      <w:bodyDiv w:val="1"/>
      <w:marLeft w:val="0"/>
      <w:marRight w:val="0"/>
      <w:marTop w:val="0"/>
      <w:marBottom w:val="0"/>
      <w:divBdr>
        <w:top w:val="none" w:sz="0" w:space="0" w:color="auto"/>
        <w:left w:val="none" w:sz="0" w:space="0" w:color="auto"/>
        <w:bottom w:val="none" w:sz="0" w:space="0" w:color="auto"/>
        <w:right w:val="none" w:sz="0" w:space="0" w:color="auto"/>
      </w:divBdr>
      <w:divsChild>
        <w:div w:id="1834252183">
          <w:marLeft w:val="0"/>
          <w:marRight w:val="0"/>
          <w:marTop w:val="0"/>
          <w:marBottom w:val="0"/>
          <w:divBdr>
            <w:top w:val="none" w:sz="0" w:space="0" w:color="auto"/>
            <w:left w:val="none" w:sz="0" w:space="0" w:color="auto"/>
            <w:bottom w:val="none" w:sz="0" w:space="0" w:color="auto"/>
            <w:right w:val="none" w:sz="0" w:space="0" w:color="auto"/>
          </w:divBdr>
          <w:divsChild>
            <w:div w:id="1875193228">
              <w:marLeft w:val="0"/>
              <w:marRight w:val="135"/>
              <w:marTop w:val="0"/>
              <w:marBottom w:val="0"/>
              <w:divBdr>
                <w:top w:val="none" w:sz="0" w:space="0" w:color="auto"/>
                <w:left w:val="single" w:sz="12" w:space="7" w:color="E9E9E9"/>
                <w:bottom w:val="none" w:sz="0" w:space="0" w:color="auto"/>
                <w:right w:val="single" w:sz="12" w:space="7" w:color="E9E9E9"/>
              </w:divBdr>
              <w:divsChild>
                <w:div w:id="1631009070">
                  <w:marLeft w:val="0"/>
                  <w:marRight w:val="0"/>
                  <w:marTop w:val="0"/>
                  <w:marBottom w:val="0"/>
                  <w:divBdr>
                    <w:top w:val="none" w:sz="0" w:space="0" w:color="auto"/>
                    <w:left w:val="none" w:sz="0" w:space="0" w:color="auto"/>
                    <w:bottom w:val="none" w:sz="0" w:space="0" w:color="auto"/>
                    <w:right w:val="none" w:sz="0" w:space="0" w:color="auto"/>
                  </w:divBdr>
                </w:div>
                <w:div w:id="658968588">
                  <w:marLeft w:val="0"/>
                  <w:marRight w:val="0"/>
                  <w:marTop w:val="150"/>
                  <w:marBottom w:val="210"/>
                  <w:divBdr>
                    <w:top w:val="single" w:sz="12" w:space="3" w:color="CCCCCC"/>
                    <w:left w:val="none" w:sz="0" w:space="0" w:color="auto"/>
                    <w:bottom w:val="none" w:sz="0" w:space="0" w:color="auto"/>
                    <w:right w:val="none" w:sz="0" w:space="0" w:color="auto"/>
                  </w:divBdr>
                  <w:divsChild>
                    <w:div w:id="728572894">
                      <w:marLeft w:val="0"/>
                      <w:marRight w:val="0"/>
                      <w:marTop w:val="0"/>
                      <w:marBottom w:val="0"/>
                      <w:divBdr>
                        <w:top w:val="none" w:sz="0" w:space="0" w:color="auto"/>
                        <w:left w:val="none" w:sz="0" w:space="0" w:color="auto"/>
                        <w:bottom w:val="none" w:sz="0" w:space="0" w:color="auto"/>
                        <w:right w:val="none" w:sz="0" w:space="0" w:color="auto"/>
                      </w:divBdr>
                    </w:div>
                    <w:div w:id="31422487">
                      <w:marLeft w:val="0"/>
                      <w:marRight w:val="0"/>
                      <w:marTop w:val="0"/>
                      <w:marBottom w:val="0"/>
                      <w:divBdr>
                        <w:top w:val="none" w:sz="0" w:space="0" w:color="auto"/>
                        <w:left w:val="none" w:sz="0" w:space="0" w:color="auto"/>
                        <w:bottom w:val="none" w:sz="0" w:space="0" w:color="auto"/>
                        <w:right w:val="none" w:sz="0" w:space="0" w:color="auto"/>
                      </w:divBdr>
                    </w:div>
                  </w:divsChild>
                </w:div>
                <w:div w:id="516122973">
                  <w:marLeft w:val="0"/>
                  <w:marRight w:val="0"/>
                  <w:marTop w:val="0"/>
                  <w:marBottom w:val="0"/>
                  <w:divBdr>
                    <w:top w:val="none" w:sz="0" w:space="0" w:color="auto"/>
                    <w:left w:val="none" w:sz="0" w:space="0" w:color="auto"/>
                    <w:bottom w:val="none" w:sz="0" w:space="0" w:color="auto"/>
                    <w:right w:val="none" w:sz="0" w:space="0" w:color="auto"/>
                  </w:divBdr>
                </w:div>
                <w:div w:id="72688329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2075618502">
      <w:bodyDiv w:val="1"/>
      <w:marLeft w:val="0"/>
      <w:marRight w:val="0"/>
      <w:marTop w:val="0"/>
      <w:marBottom w:val="0"/>
      <w:divBdr>
        <w:top w:val="none" w:sz="0" w:space="0" w:color="auto"/>
        <w:left w:val="none" w:sz="0" w:space="0" w:color="auto"/>
        <w:bottom w:val="none" w:sz="0" w:space="0" w:color="auto"/>
        <w:right w:val="none" w:sz="0" w:space="0" w:color="auto"/>
      </w:divBdr>
      <w:divsChild>
        <w:div w:id="237788113">
          <w:marLeft w:val="0"/>
          <w:marRight w:val="0"/>
          <w:marTop w:val="0"/>
          <w:marBottom w:val="0"/>
          <w:divBdr>
            <w:top w:val="none" w:sz="0" w:space="0" w:color="auto"/>
            <w:left w:val="none" w:sz="0" w:space="0" w:color="auto"/>
            <w:bottom w:val="none" w:sz="0" w:space="0" w:color="auto"/>
            <w:right w:val="none" w:sz="0" w:space="0" w:color="auto"/>
          </w:divBdr>
          <w:divsChild>
            <w:div w:id="117532136">
              <w:marLeft w:val="0"/>
              <w:marRight w:val="0"/>
              <w:marTop w:val="0"/>
              <w:marBottom w:val="0"/>
              <w:divBdr>
                <w:top w:val="none" w:sz="0" w:space="0" w:color="auto"/>
                <w:left w:val="none" w:sz="0" w:space="0" w:color="auto"/>
                <w:bottom w:val="none" w:sz="0" w:space="0" w:color="auto"/>
                <w:right w:val="none" w:sz="0" w:space="0" w:color="auto"/>
              </w:divBdr>
              <w:divsChild>
                <w:div w:id="1985694825">
                  <w:marLeft w:val="0"/>
                  <w:marRight w:val="0"/>
                  <w:marTop w:val="0"/>
                  <w:marBottom w:val="0"/>
                  <w:divBdr>
                    <w:top w:val="none" w:sz="0" w:space="0" w:color="auto"/>
                    <w:left w:val="none" w:sz="0" w:space="0" w:color="auto"/>
                    <w:bottom w:val="none" w:sz="0" w:space="0" w:color="auto"/>
                    <w:right w:val="none" w:sz="0" w:space="0" w:color="auto"/>
                  </w:divBdr>
                  <w:divsChild>
                    <w:div w:id="933439857">
                      <w:marLeft w:val="0"/>
                      <w:marRight w:val="0"/>
                      <w:marTop w:val="0"/>
                      <w:marBottom w:val="0"/>
                      <w:divBdr>
                        <w:top w:val="none" w:sz="0" w:space="0" w:color="auto"/>
                        <w:left w:val="none" w:sz="0" w:space="0" w:color="auto"/>
                        <w:bottom w:val="none" w:sz="0" w:space="0" w:color="auto"/>
                        <w:right w:val="none" w:sz="0" w:space="0" w:color="auto"/>
                      </w:divBdr>
                      <w:divsChild>
                        <w:div w:id="42847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7507229">
      <w:bodyDiv w:val="1"/>
      <w:marLeft w:val="0"/>
      <w:marRight w:val="0"/>
      <w:marTop w:val="0"/>
      <w:marBottom w:val="0"/>
      <w:divBdr>
        <w:top w:val="none" w:sz="0" w:space="0" w:color="auto"/>
        <w:left w:val="none" w:sz="0" w:space="0" w:color="auto"/>
        <w:bottom w:val="none" w:sz="0" w:space="0" w:color="auto"/>
        <w:right w:val="none" w:sz="0" w:space="0" w:color="auto"/>
      </w:divBdr>
      <w:divsChild>
        <w:div w:id="28730145">
          <w:marLeft w:val="0"/>
          <w:marRight w:val="0"/>
          <w:marTop w:val="0"/>
          <w:marBottom w:val="0"/>
          <w:divBdr>
            <w:top w:val="none" w:sz="0" w:space="0" w:color="auto"/>
            <w:left w:val="none" w:sz="0" w:space="0" w:color="auto"/>
            <w:bottom w:val="none" w:sz="0" w:space="0" w:color="auto"/>
            <w:right w:val="none" w:sz="0" w:space="0" w:color="auto"/>
          </w:divBdr>
          <w:divsChild>
            <w:div w:id="1866555379">
              <w:marLeft w:val="0"/>
              <w:marRight w:val="0"/>
              <w:marTop w:val="0"/>
              <w:marBottom w:val="0"/>
              <w:divBdr>
                <w:top w:val="none" w:sz="0" w:space="0" w:color="auto"/>
                <w:left w:val="none" w:sz="0" w:space="0" w:color="auto"/>
                <w:bottom w:val="none" w:sz="0" w:space="0" w:color="auto"/>
                <w:right w:val="none" w:sz="0" w:space="0" w:color="auto"/>
              </w:divBdr>
              <w:divsChild>
                <w:div w:id="1681392780">
                  <w:marLeft w:val="225"/>
                  <w:marRight w:val="225"/>
                  <w:marTop w:val="225"/>
                  <w:marBottom w:val="225"/>
                  <w:divBdr>
                    <w:top w:val="none" w:sz="0" w:space="0" w:color="auto"/>
                    <w:left w:val="none" w:sz="0" w:space="0" w:color="auto"/>
                    <w:bottom w:val="none" w:sz="0" w:space="0" w:color="auto"/>
                    <w:right w:val="none" w:sz="0" w:space="0" w:color="auto"/>
                  </w:divBdr>
                  <w:divsChild>
                    <w:div w:id="654379802">
                      <w:marLeft w:val="0"/>
                      <w:marRight w:val="0"/>
                      <w:marTop w:val="0"/>
                      <w:marBottom w:val="0"/>
                      <w:divBdr>
                        <w:top w:val="none" w:sz="0" w:space="0" w:color="auto"/>
                        <w:left w:val="none" w:sz="0" w:space="0" w:color="auto"/>
                        <w:bottom w:val="none" w:sz="0" w:space="0" w:color="auto"/>
                        <w:right w:val="none" w:sz="0" w:space="0" w:color="auto"/>
                      </w:divBdr>
                      <w:divsChild>
                        <w:div w:id="1921062562">
                          <w:marLeft w:val="0"/>
                          <w:marRight w:val="0"/>
                          <w:marTop w:val="0"/>
                          <w:marBottom w:val="0"/>
                          <w:divBdr>
                            <w:top w:val="none" w:sz="0" w:space="0" w:color="auto"/>
                            <w:left w:val="none" w:sz="0" w:space="0" w:color="auto"/>
                            <w:bottom w:val="none" w:sz="0" w:space="0" w:color="auto"/>
                            <w:right w:val="none" w:sz="0" w:space="0" w:color="auto"/>
                          </w:divBdr>
                          <w:divsChild>
                            <w:div w:id="1592272141">
                              <w:marLeft w:val="0"/>
                              <w:marRight w:val="0"/>
                              <w:marTop w:val="0"/>
                              <w:marBottom w:val="0"/>
                              <w:divBdr>
                                <w:top w:val="none" w:sz="0" w:space="0" w:color="auto"/>
                                <w:left w:val="none" w:sz="0" w:space="0" w:color="auto"/>
                                <w:bottom w:val="none" w:sz="0" w:space="0" w:color="auto"/>
                                <w:right w:val="none" w:sz="0" w:space="0" w:color="auto"/>
                              </w:divBdr>
                              <w:divsChild>
                                <w:div w:id="389887178">
                                  <w:marLeft w:val="0"/>
                                  <w:marRight w:val="0"/>
                                  <w:marTop w:val="0"/>
                                  <w:marBottom w:val="0"/>
                                  <w:divBdr>
                                    <w:top w:val="none" w:sz="0" w:space="0" w:color="auto"/>
                                    <w:left w:val="none" w:sz="0" w:space="0" w:color="auto"/>
                                    <w:bottom w:val="none" w:sz="0" w:space="0" w:color="auto"/>
                                    <w:right w:val="none" w:sz="0" w:space="0" w:color="auto"/>
                                  </w:divBdr>
                                </w:div>
                                <w:div w:id="1241133412">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195386761">
                          <w:marLeft w:val="0"/>
                          <w:marRight w:val="3375"/>
                          <w:marTop w:val="150"/>
                          <w:marBottom w:val="0"/>
                          <w:divBdr>
                            <w:top w:val="single" w:sz="6" w:space="4" w:color="CCCCCC"/>
                            <w:left w:val="none" w:sz="0" w:space="0" w:color="auto"/>
                            <w:bottom w:val="single" w:sz="6" w:space="4" w:color="CCCCCC"/>
                            <w:right w:val="none" w:sz="0" w:space="0" w:color="auto"/>
                          </w:divBdr>
                        </w:div>
                        <w:div w:id="1446580176">
                          <w:marLeft w:val="0"/>
                          <w:marRight w:val="3375"/>
                          <w:marTop w:val="75"/>
                          <w:marBottom w:val="0"/>
                          <w:divBdr>
                            <w:top w:val="none" w:sz="0" w:space="0" w:color="auto"/>
                            <w:left w:val="none" w:sz="0" w:space="0" w:color="auto"/>
                            <w:bottom w:val="none" w:sz="0" w:space="0" w:color="auto"/>
                            <w:right w:val="none" w:sz="0" w:space="0" w:color="auto"/>
                          </w:divBdr>
                        </w:div>
                      </w:divsChild>
                    </w:div>
                    <w:div w:id="1119449722">
                      <w:marLeft w:val="0"/>
                      <w:marRight w:val="0"/>
                      <w:marTop w:val="75"/>
                      <w:marBottom w:val="0"/>
                      <w:divBdr>
                        <w:top w:val="none" w:sz="0" w:space="0" w:color="auto"/>
                        <w:left w:val="none" w:sz="0" w:space="0" w:color="auto"/>
                        <w:bottom w:val="none" w:sz="0" w:space="0" w:color="auto"/>
                        <w:right w:val="none" w:sz="0" w:space="0" w:color="auto"/>
                      </w:divBdr>
                      <w:divsChild>
                        <w:div w:id="1575167271">
                          <w:marLeft w:val="0"/>
                          <w:marRight w:val="0"/>
                          <w:marTop w:val="0"/>
                          <w:marBottom w:val="0"/>
                          <w:divBdr>
                            <w:top w:val="none" w:sz="0" w:space="0" w:color="auto"/>
                            <w:left w:val="none" w:sz="0" w:space="0" w:color="auto"/>
                            <w:bottom w:val="none" w:sz="0" w:space="0" w:color="auto"/>
                            <w:right w:val="none" w:sz="0" w:space="0" w:color="auto"/>
                          </w:divBdr>
                        </w:div>
                        <w:div w:id="126210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9405407">
      <w:bodyDiv w:val="1"/>
      <w:marLeft w:val="0"/>
      <w:marRight w:val="0"/>
      <w:marTop w:val="0"/>
      <w:marBottom w:val="0"/>
      <w:divBdr>
        <w:top w:val="none" w:sz="0" w:space="0" w:color="auto"/>
        <w:left w:val="none" w:sz="0" w:space="0" w:color="auto"/>
        <w:bottom w:val="none" w:sz="0" w:space="0" w:color="auto"/>
        <w:right w:val="none" w:sz="0" w:space="0" w:color="auto"/>
      </w:divBdr>
      <w:divsChild>
        <w:div w:id="179856037">
          <w:marLeft w:val="0"/>
          <w:marRight w:val="0"/>
          <w:marTop w:val="100"/>
          <w:marBottom w:val="100"/>
          <w:divBdr>
            <w:top w:val="none" w:sz="0" w:space="0" w:color="auto"/>
            <w:left w:val="none" w:sz="0" w:space="0" w:color="auto"/>
            <w:bottom w:val="none" w:sz="0" w:space="0" w:color="auto"/>
            <w:right w:val="none" w:sz="0" w:space="0" w:color="auto"/>
          </w:divBdr>
          <w:divsChild>
            <w:div w:id="1821917709">
              <w:marLeft w:val="0"/>
              <w:marRight w:val="0"/>
              <w:marTop w:val="0"/>
              <w:marBottom w:val="0"/>
              <w:divBdr>
                <w:top w:val="none" w:sz="0" w:space="0" w:color="auto"/>
                <w:left w:val="none" w:sz="0" w:space="0" w:color="auto"/>
                <w:bottom w:val="none" w:sz="0" w:space="0" w:color="auto"/>
                <w:right w:val="none" w:sz="0" w:space="0" w:color="auto"/>
              </w:divBdr>
              <w:divsChild>
                <w:div w:id="817964624">
                  <w:marLeft w:val="0"/>
                  <w:marRight w:val="0"/>
                  <w:marTop w:val="0"/>
                  <w:marBottom w:val="0"/>
                  <w:divBdr>
                    <w:top w:val="none" w:sz="0" w:space="0" w:color="auto"/>
                    <w:left w:val="none" w:sz="0" w:space="0" w:color="auto"/>
                    <w:bottom w:val="none" w:sz="0" w:space="0" w:color="auto"/>
                    <w:right w:val="none" w:sz="0" w:space="0" w:color="auto"/>
                  </w:divBdr>
                  <w:divsChild>
                    <w:div w:id="1139230962">
                      <w:marLeft w:val="0"/>
                      <w:marRight w:val="0"/>
                      <w:marTop w:val="0"/>
                      <w:marBottom w:val="0"/>
                      <w:divBdr>
                        <w:top w:val="none" w:sz="0" w:space="0" w:color="auto"/>
                        <w:left w:val="none" w:sz="0" w:space="0" w:color="auto"/>
                        <w:bottom w:val="none" w:sz="0" w:space="0" w:color="auto"/>
                        <w:right w:val="none" w:sz="0" w:space="0" w:color="auto"/>
                      </w:divBdr>
                      <w:divsChild>
                        <w:div w:id="1777285659">
                          <w:marLeft w:val="0"/>
                          <w:marRight w:val="0"/>
                          <w:marTop w:val="0"/>
                          <w:marBottom w:val="0"/>
                          <w:divBdr>
                            <w:top w:val="none" w:sz="0" w:space="0" w:color="auto"/>
                            <w:left w:val="none" w:sz="0" w:space="0" w:color="auto"/>
                            <w:bottom w:val="none" w:sz="0" w:space="0" w:color="auto"/>
                            <w:right w:val="none" w:sz="0" w:space="0" w:color="auto"/>
                          </w:divBdr>
                        </w:div>
                      </w:divsChild>
                    </w:div>
                    <w:div w:id="468979013">
                      <w:marLeft w:val="0"/>
                      <w:marRight w:val="0"/>
                      <w:marTop w:val="0"/>
                      <w:marBottom w:val="0"/>
                      <w:divBdr>
                        <w:top w:val="none" w:sz="0" w:space="0" w:color="auto"/>
                        <w:left w:val="none" w:sz="0" w:space="0" w:color="auto"/>
                        <w:bottom w:val="none" w:sz="0" w:space="0" w:color="auto"/>
                        <w:right w:val="none" w:sz="0" w:space="0" w:color="auto"/>
                      </w:divBdr>
                    </w:div>
                    <w:div w:id="1556233554">
                      <w:marLeft w:val="0"/>
                      <w:marRight w:val="0"/>
                      <w:marTop w:val="0"/>
                      <w:marBottom w:val="0"/>
                      <w:divBdr>
                        <w:top w:val="none" w:sz="0" w:space="0" w:color="auto"/>
                        <w:left w:val="none" w:sz="0" w:space="0" w:color="auto"/>
                        <w:bottom w:val="none" w:sz="0" w:space="0" w:color="auto"/>
                        <w:right w:val="none" w:sz="0" w:space="0" w:color="auto"/>
                      </w:divBdr>
                      <w:divsChild>
                        <w:div w:id="1539778516">
                          <w:marLeft w:val="0"/>
                          <w:marRight w:val="0"/>
                          <w:marTop w:val="0"/>
                          <w:marBottom w:val="0"/>
                          <w:divBdr>
                            <w:top w:val="none" w:sz="0" w:space="0" w:color="auto"/>
                            <w:left w:val="none" w:sz="0" w:space="0" w:color="auto"/>
                            <w:bottom w:val="none" w:sz="0" w:space="0" w:color="auto"/>
                            <w:right w:val="none" w:sz="0" w:space="0" w:color="auto"/>
                          </w:divBdr>
                        </w:div>
                        <w:div w:id="1710370531">
                          <w:marLeft w:val="0"/>
                          <w:marRight w:val="0"/>
                          <w:marTop w:val="0"/>
                          <w:marBottom w:val="375"/>
                          <w:divBdr>
                            <w:top w:val="none" w:sz="0" w:space="0" w:color="auto"/>
                            <w:left w:val="none" w:sz="0" w:space="0" w:color="auto"/>
                            <w:bottom w:val="none" w:sz="0" w:space="0" w:color="auto"/>
                            <w:right w:val="none" w:sz="0" w:space="0" w:color="auto"/>
                          </w:divBdr>
                          <w:divsChild>
                            <w:div w:id="522783874">
                              <w:marLeft w:val="0"/>
                              <w:marRight w:val="0"/>
                              <w:marTop w:val="0"/>
                              <w:marBottom w:val="150"/>
                              <w:divBdr>
                                <w:top w:val="none" w:sz="0" w:space="0" w:color="auto"/>
                                <w:left w:val="none" w:sz="0" w:space="0" w:color="auto"/>
                                <w:bottom w:val="none" w:sz="0" w:space="0" w:color="auto"/>
                                <w:right w:val="none" w:sz="0" w:space="0" w:color="auto"/>
                              </w:divBdr>
                              <w:divsChild>
                                <w:div w:id="640039330">
                                  <w:marLeft w:val="0"/>
                                  <w:marRight w:val="0"/>
                                  <w:marTop w:val="0"/>
                                  <w:marBottom w:val="0"/>
                                  <w:divBdr>
                                    <w:top w:val="none" w:sz="0" w:space="0" w:color="auto"/>
                                    <w:left w:val="none" w:sz="0" w:space="0" w:color="auto"/>
                                    <w:bottom w:val="none" w:sz="0" w:space="0" w:color="auto"/>
                                    <w:right w:val="none" w:sz="0" w:space="0" w:color="auto"/>
                                  </w:divBdr>
                                  <w:divsChild>
                                    <w:div w:id="590622280">
                                      <w:marLeft w:val="0"/>
                                      <w:marRight w:val="0"/>
                                      <w:marTop w:val="0"/>
                                      <w:marBottom w:val="0"/>
                                      <w:divBdr>
                                        <w:top w:val="none" w:sz="0" w:space="0" w:color="auto"/>
                                        <w:left w:val="none" w:sz="0" w:space="0" w:color="auto"/>
                                        <w:bottom w:val="none" w:sz="0" w:space="0" w:color="auto"/>
                                        <w:right w:val="none" w:sz="0" w:space="0" w:color="auto"/>
                                      </w:divBdr>
                                      <w:divsChild>
                                        <w:div w:id="308176518">
                                          <w:marLeft w:val="0"/>
                                          <w:marRight w:val="0"/>
                                          <w:marTop w:val="0"/>
                                          <w:marBottom w:val="150"/>
                                          <w:divBdr>
                                            <w:top w:val="none" w:sz="0" w:space="0" w:color="auto"/>
                                            <w:left w:val="none" w:sz="0" w:space="0" w:color="auto"/>
                                            <w:bottom w:val="none" w:sz="0" w:space="0" w:color="auto"/>
                                            <w:right w:val="none" w:sz="0" w:space="0" w:color="auto"/>
                                          </w:divBdr>
                                        </w:div>
                                        <w:div w:id="1076710923">
                                          <w:marLeft w:val="0"/>
                                          <w:marRight w:val="0"/>
                                          <w:marTop w:val="0"/>
                                          <w:marBottom w:val="0"/>
                                          <w:divBdr>
                                            <w:top w:val="none" w:sz="0" w:space="0" w:color="auto"/>
                                            <w:left w:val="none" w:sz="0" w:space="0" w:color="auto"/>
                                            <w:bottom w:val="none" w:sz="0" w:space="0" w:color="auto"/>
                                            <w:right w:val="none" w:sz="0" w:space="0" w:color="auto"/>
                                          </w:divBdr>
                                          <w:divsChild>
                                            <w:div w:id="182482901">
                                              <w:marLeft w:val="0"/>
                                              <w:marRight w:val="0"/>
                                              <w:marTop w:val="0"/>
                                              <w:marBottom w:val="0"/>
                                              <w:divBdr>
                                                <w:top w:val="none" w:sz="0" w:space="0" w:color="auto"/>
                                                <w:left w:val="none" w:sz="0" w:space="0" w:color="auto"/>
                                                <w:bottom w:val="none" w:sz="0" w:space="0" w:color="auto"/>
                                                <w:right w:val="none" w:sz="0" w:space="0" w:color="auto"/>
                                              </w:divBdr>
                                              <w:divsChild>
                                                <w:div w:id="1375692653">
                                                  <w:marLeft w:val="0"/>
                                                  <w:marRight w:val="0"/>
                                                  <w:marTop w:val="0"/>
                                                  <w:marBottom w:val="150"/>
                                                  <w:divBdr>
                                                    <w:top w:val="none" w:sz="0" w:space="0" w:color="auto"/>
                                                    <w:left w:val="none" w:sz="0" w:space="0" w:color="auto"/>
                                                    <w:bottom w:val="none" w:sz="0" w:space="0" w:color="auto"/>
                                                    <w:right w:val="none" w:sz="0" w:space="0" w:color="auto"/>
                                                  </w:divBdr>
                                                </w:div>
                                                <w:div w:id="1419332587">
                                                  <w:marLeft w:val="0"/>
                                                  <w:marRight w:val="0"/>
                                                  <w:marTop w:val="0"/>
                                                  <w:marBottom w:val="0"/>
                                                  <w:divBdr>
                                                    <w:top w:val="none" w:sz="0" w:space="0" w:color="auto"/>
                                                    <w:left w:val="none" w:sz="0" w:space="0" w:color="auto"/>
                                                    <w:bottom w:val="none" w:sz="0" w:space="0" w:color="auto"/>
                                                    <w:right w:val="none" w:sz="0" w:space="0" w:color="auto"/>
                                                  </w:divBdr>
                                                </w:div>
                                                <w:div w:id="711154288">
                                                  <w:marLeft w:val="0"/>
                                                  <w:marRight w:val="0"/>
                                                  <w:marTop w:val="0"/>
                                                  <w:marBottom w:val="0"/>
                                                  <w:divBdr>
                                                    <w:top w:val="none" w:sz="0" w:space="0" w:color="auto"/>
                                                    <w:left w:val="none" w:sz="0" w:space="0" w:color="auto"/>
                                                    <w:bottom w:val="none" w:sz="0" w:space="0" w:color="auto"/>
                                                    <w:right w:val="none" w:sz="0" w:space="0" w:color="auto"/>
                                                  </w:divBdr>
                                                  <w:divsChild>
                                                    <w:div w:id="573589600">
                                                      <w:marLeft w:val="0"/>
                                                      <w:marRight w:val="0"/>
                                                      <w:marTop w:val="30"/>
                                                      <w:marBottom w:val="0"/>
                                                      <w:divBdr>
                                                        <w:top w:val="none" w:sz="0" w:space="0" w:color="auto"/>
                                                        <w:left w:val="none" w:sz="0" w:space="0" w:color="auto"/>
                                                        <w:bottom w:val="none" w:sz="0" w:space="0" w:color="auto"/>
                                                        <w:right w:val="none" w:sz="0" w:space="0" w:color="auto"/>
                                                      </w:divBdr>
                                                    </w:div>
                                                  </w:divsChild>
                                                </w:div>
                                                <w:div w:id="392701086">
                                                  <w:marLeft w:val="0"/>
                                                  <w:marRight w:val="0"/>
                                                  <w:marTop w:val="0"/>
                                                  <w:marBottom w:val="0"/>
                                                  <w:divBdr>
                                                    <w:top w:val="none" w:sz="0" w:space="0" w:color="auto"/>
                                                    <w:left w:val="none" w:sz="0" w:space="0" w:color="auto"/>
                                                    <w:bottom w:val="none" w:sz="0" w:space="0" w:color="auto"/>
                                                    <w:right w:val="none" w:sz="0" w:space="0" w:color="auto"/>
                                                  </w:divBdr>
                                                  <w:divsChild>
                                                    <w:div w:id="688138220">
                                                      <w:marLeft w:val="0"/>
                                                      <w:marRight w:val="0"/>
                                                      <w:marTop w:val="60"/>
                                                      <w:marBottom w:val="0"/>
                                                      <w:divBdr>
                                                        <w:top w:val="none" w:sz="0" w:space="0" w:color="auto"/>
                                                        <w:left w:val="none" w:sz="0" w:space="0" w:color="auto"/>
                                                        <w:bottom w:val="none" w:sz="0" w:space="0" w:color="auto"/>
                                                        <w:right w:val="none" w:sz="0" w:space="0" w:color="auto"/>
                                                      </w:divBdr>
                                                    </w:div>
                                                  </w:divsChild>
                                                </w:div>
                                                <w:div w:id="1182205452">
                                                  <w:marLeft w:val="0"/>
                                                  <w:marRight w:val="0"/>
                                                  <w:marTop w:val="30"/>
                                                  <w:marBottom w:val="0"/>
                                                  <w:divBdr>
                                                    <w:top w:val="none" w:sz="0" w:space="0" w:color="auto"/>
                                                    <w:left w:val="none" w:sz="0" w:space="0" w:color="auto"/>
                                                    <w:bottom w:val="none" w:sz="0" w:space="0" w:color="auto"/>
                                                    <w:right w:val="none" w:sz="0" w:space="0" w:color="auto"/>
                                                  </w:divBdr>
                                                </w:div>
                                              </w:divsChild>
                                            </w:div>
                                            <w:div w:id="818036961">
                                              <w:marLeft w:val="0"/>
                                              <w:marRight w:val="0"/>
                                              <w:marTop w:val="0"/>
                                              <w:marBottom w:val="0"/>
                                              <w:divBdr>
                                                <w:top w:val="none" w:sz="0" w:space="0" w:color="auto"/>
                                                <w:left w:val="none" w:sz="0" w:space="0" w:color="auto"/>
                                                <w:bottom w:val="none" w:sz="0" w:space="0" w:color="auto"/>
                                                <w:right w:val="none" w:sz="0" w:space="0" w:color="auto"/>
                                              </w:divBdr>
                                              <w:divsChild>
                                                <w:div w:id="1425422390">
                                                  <w:marLeft w:val="0"/>
                                                  <w:marRight w:val="0"/>
                                                  <w:marTop w:val="0"/>
                                                  <w:marBottom w:val="150"/>
                                                  <w:divBdr>
                                                    <w:top w:val="none" w:sz="0" w:space="0" w:color="auto"/>
                                                    <w:left w:val="none" w:sz="0" w:space="0" w:color="auto"/>
                                                    <w:bottom w:val="none" w:sz="0" w:space="0" w:color="auto"/>
                                                    <w:right w:val="none" w:sz="0" w:space="0" w:color="auto"/>
                                                  </w:divBdr>
                                                </w:div>
                                                <w:div w:id="1970166642">
                                                  <w:marLeft w:val="0"/>
                                                  <w:marRight w:val="0"/>
                                                  <w:marTop w:val="0"/>
                                                  <w:marBottom w:val="0"/>
                                                  <w:divBdr>
                                                    <w:top w:val="none" w:sz="0" w:space="0" w:color="auto"/>
                                                    <w:left w:val="none" w:sz="0" w:space="0" w:color="auto"/>
                                                    <w:bottom w:val="none" w:sz="0" w:space="0" w:color="auto"/>
                                                    <w:right w:val="none" w:sz="0" w:space="0" w:color="auto"/>
                                                  </w:divBdr>
                                                </w:div>
                                                <w:div w:id="108353687">
                                                  <w:marLeft w:val="0"/>
                                                  <w:marRight w:val="0"/>
                                                  <w:marTop w:val="0"/>
                                                  <w:marBottom w:val="0"/>
                                                  <w:divBdr>
                                                    <w:top w:val="none" w:sz="0" w:space="0" w:color="auto"/>
                                                    <w:left w:val="none" w:sz="0" w:space="0" w:color="auto"/>
                                                    <w:bottom w:val="none" w:sz="0" w:space="0" w:color="auto"/>
                                                    <w:right w:val="none" w:sz="0" w:space="0" w:color="auto"/>
                                                  </w:divBdr>
                                                  <w:divsChild>
                                                    <w:div w:id="1348210966">
                                                      <w:marLeft w:val="0"/>
                                                      <w:marRight w:val="0"/>
                                                      <w:marTop w:val="30"/>
                                                      <w:marBottom w:val="0"/>
                                                      <w:divBdr>
                                                        <w:top w:val="none" w:sz="0" w:space="0" w:color="auto"/>
                                                        <w:left w:val="none" w:sz="0" w:space="0" w:color="auto"/>
                                                        <w:bottom w:val="none" w:sz="0" w:space="0" w:color="auto"/>
                                                        <w:right w:val="none" w:sz="0" w:space="0" w:color="auto"/>
                                                      </w:divBdr>
                                                    </w:div>
                                                  </w:divsChild>
                                                </w:div>
                                                <w:div w:id="627514768">
                                                  <w:marLeft w:val="0"/>
                                                  <w:marRight w:val="0"/>
                                                  <w:marTop w:val="0"/>
                                                  <w:marBottom w:val="0"/>
                                                  <w:divBdr>
                                                    <w:top w:val="none" w:sz="0" w:space="0" w:color="auto"/>
                                                    <w:left w:val="none" w:sz="0" w:space="0" w:color="auto"/>
                                                    <w:bottom w:val="none" w:sz="0" w:space="0" w:color="auto"/>
                                                    <w:right w:val="none" w:sz="0" w:space="0" w:color="auto"/>
                                                  </w:divBdr>
                                                  <w:divsChild>
                                                    <w:div w:id="1069039231">
                                                      <w:marLeft w:val="0"/>
                                                      <w:marRight w:val="0"/>
                                                      <w:marTop w:val="60"/>
                                                      <w:marBottom w:val="0"/>
                                                      <w:divBdr>
                                                        <w:top w:val="none" w:sz="0" w:space="0" w:color="auto"/>
                                                        <w:left w:val="none" w:sz="0" w:space="0" w:color="auto"/>
                                                        <w:bottom w:val="none" w:sz="0" w:space="0" w:color="auto"/>
                                                        <w:right w:val="none" w:sz="0" w:space="0" w:color="auto"/>
                                                      </w:divBdr>
                                                    </w:div>
                                                  </w:divsChild>
                                                </w:div>
                                                <w:div w:id="989600781">
                                                  <w:marLeft w:val="0"/>
                                                  <w:marRight w:val="0"/>
                                                  <w:marTop w:val="30"/>
                                                  <w:marBottom w:val="0"/>
                                                  <w:divBdr>
                                                    <w:top w:val="none" w:sz="0" w:space="0" w:color="auto"/>
                                                    <w:left w:val="none" w:sz="0" w:space="0" w:color="auto"/>
                                                    <w:bottom w:val="none" w:sz="0" w:space="0" w:color="auto"/>
                                                    <w:right w:val="none" w:sz="0" w:space="0" w:color="auto"/>
                                                  </w:divBdr>
                                                </w:div>
                                              </w:divsChild>
                                            </w:div>
                                            <w:div w:id="2104453719">
                                              <w:marLeft w:val="0"/>
                                              <w:marRight w:val="0"/>
                                              <w:marTop w:val="0"/>
                                              <w:marBottom w:val="0"/>
                                              <w:divBdr>
                                                <w:top w:val="none" w:sz="0" w:space="0" w:color="auto"/>
                                                <w:left w:val="none" w:sz="0" w:space="0" w:color="auto"/>
                                                <w:bottom w:val="none" w:sz="0" w:space="0" w:color="auto"/>
                                                <w:right w:val="none" w:sz="0" w:space="0" w:color="auto"/>
                                              </w:divBdr>
                                              <w:divsChild>
                                                <w:div w:id="70395301">
                                                  <w:marLeft w:val="0"/>
                                                  <w:marRight w:val="0"/>
                                                  <w:marTop w:val="0"/>
                                                  <w:marBottom w:val="150"/>
                                                  <w:divBdr>
                                                    <w:top w:val="none" w:sz="0" w:space="0" w:color="auto"/>
                                                    <w:left w:val="none" w:sz="0" w:space="0" w:color="auto"/>
                                                    <w:bottom w:val="none" w:sz="0" w:space="0" w:color="auto"/>
                                                    <w:right w:val="none" w:sz="0" w:space="0" w:color="auto"/>
                                                  </w:divBdr>
                                                </w:div>
                                                <w:div w:id="905384694">
                                                  <w:marLeft w:val="0"/>
                                                  <w:marRight w:val="0"/>
                                                  <w:marTop w:val="0"/>
                                                  <w:marBottom w:val="0"/>
                                                  <w:divBdr>
                                                    <w:top w:val="none" w:sz="0" w:space="0" w:color="auto"/>
                                                    <w:left w:val="none" w:sz="0" w:space="0" w:color="auto"/>
                                                    <w:bottom w:val="none" w:sz="0" w:space="0" w:color="auto"/>
                                                    <w:right w:val="none" w:sz="0" w:space="0" w:color="auto"/>
                                                  </w:divBdr>
                                                </w:div>
                                                <w:div w:id="1690914891">
                                                  <w:marLeft w:val="0"/>
                                                  <w:marRight w:val="0"/>
                                                  <w:marTop w:val="0"/>
                                                  <w:marBottom w:val="0"/>
                                                  <w:divBdr>
                                                    <w:top w:val="none" w:sz="0" w:space="0" w:color="auto"/>
                                                    <w:left w:val="none" w:sz="0" w:space="0" w:color="auto"/>
                                                    <w:bottom w:val="none" w:sz="0" w:space="0" w:color="auto"/>
                                                    <w:right w:val="none" w:sz="0" w:space="0" w:color="auto"/>
                                                  </w:divBdr>
                                                  <w:divsChild>
                                                    <w:div w:id="1910652761">
                                                      <w:marLeft w:val="0"/>
                                                      <w:marRight w:val="0"/>
                                                      <w:marTop w:val="30"/>
                                                      <w:marBottom w:val="0"/>
                                                      <w:divBdr>
                                                        <w:top w:val="none" w:sz="0" w:space="0" w:color="auto"/>
                                                        <w:left w:val="none" w:sz="0" w:space="0" w:color="auto"/>
                                                        <w:bottom w:val="none" w:sz="0" w:space="0" w:color="auto"/>
                                                        <w:right w:val="none" w:sz="0" w:space="0" w:color="auto"/>
                                                      </w:divBdr>
                                                    </w:div>
                                                  </w:divsChild>
                                                </w:div>
                                                <w:div w:id="1830780566">
                                                  <w:marLeft w:val="0"/>
                                                  <w:marRight w:val="0"/>
                                                  <w:marTop w:val="0"/>
                                                  <w:marBottom w:val="0"/>
                                                  <w:divBdr>
                                                    <w:top w:val="none" w:sz="0" w:space="0" w:color="auto"/>
                                                    <w:left w:val="none" w:sz="0" w:space="0" w:color="auto"/>
                                                    <w:bottom w:val="none" w:sz="0" w:space="0" w:color="auto"/>
                                                    <w:right w:val="none" w:sz="0" w:space="0" w:color="auto"/>
                                                  </w:divBdr>
                                                  <w:divsChild>
                                                    <w:div w:id="1865049258">
                                                      <w:marLeft w:val="0"/>
                                                      <w:marRight w:val="0"/>
                                                      <w:marTop w:val="60"/>
                                                      <w:marBottom w:val="0"/>
                                                      <w:divBdr>
                                                        <w:top w:val="none" w:sz="0" w:space="0" w:color="auto"/>
                                                        <w:left w:val="none" w:sz="0" w:space="0" w:color="auto"/>
                                                        <w:bottom w:val="none" w:sz="0" w:space="0" w:color="auto"/>
                                                        <w:right w:val="none" w:sz="0" w:space="0" w:color="auto"/>
                                                      </w:divBdr>
                                                    </w:div>
                                                  </w:divsChild>
                                                </w:div>
                                                <w:div w:id="213879525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4848426">
                      <w:marLeft w:val="0"/>
                      <w:marRight w:val="0"/>
                      <w:marTop w:val="0"/>
                      <w:marBottom w:val="0"/>
                      <w:divBdr>
                        <w:top w:val="none" w:sz="0" w:space="0" w:color="auto"/>
                        <w:left w:val="none" w:sz="0" w:space="0" w:color="auto"/>
                        <w:bottom w:val="none" w:sz="0" w:space="0" w:color="auto"/>
                        <w:right w:val="none" w:sz="0" w:space="0" w:color="auto"/>
                      </w:divBdr>
                      <w:divsChild>
                        <w:div w:id="1187796142">
                          <w:marLeft w:val="0"/>
                          <w:marRight w:val="0"/>
                          <w:marTop w:val="0"/>
                          <w:marBottom w:val="0"/>
                          <w:divBdr>
                            <w:top w:val="none" w:sz="0" w:space="0" w:color="auto"/>
                            <w:left w:val="none" w:sz="0" w:space="0" w:color="auto"/>
                            <w:bottom w:val="none" w:sz="0" w:space="0" w:color="auto"/>
                            <w:right w:val="none" w:sz="0" w:space="0" w:color="auto"/>
                          </w:divBdr>
                          <w:divsChild>
                            <w:div w:id="75976290">
                              <w:marLeft w:val="0"/>
                              <w:marRight w:val="0"/>
                              <w:marTop w:val="0"/>
                              <w:marBottom w:val="0"/>
                              <w:divBdr>
                                <w:top w:val="none" w:sz="0" w:space="0" w:color="auto"/>
                                <w:left w:val="none" w:sz="0" w:space="0" w:color="auto"/>
                                <w:bottom w:val="none" w:sz="0" w:space="0" w:color="auto"/>
                                <w:right w:val="none" w:sz="0" w:space="0" w:color="auto"/>
                              </w:divBdr>
                            </w:div>
                            <w:div w:id="1440222671">
                              <w:marLeft w:val="0"/>
                              <w:marRight w:val="0"/>
                              <w:marTop w:val="0"/>
                              <w:marBottom w:val="0"/>
                              <w:divBdr>
                                <w:top w:val="none" w:sz="0" w:space="0" w:color="auto"/>
                                <w:left w:val="none" w:sz="0" w:space="0" w:color="auto"/>
                                <w:bottom w:val="none" w:sz="0" w:space="0" w:color="auto"/>
                                <w:right w:val="none" w:sz="0" w:space="0" w:color="auto"/>
                              </w:divBdr>
                              <w:divsChild>
                                <w:div w:id="1995376033">
                                  <w:marLeft w:val="0"/>
                                  <w:marRight w:val="0"/>
                                  <w:marTop w:val="0"/>
                                  <w:marBottom w:val="0"/>
                                  <w:divBdr>
                                    <w:top w:val="none" w:sz="0" w:space="0" w:color="auto"/>
                                    <w:left w:val="none" w:sz="0" w:space="0" w:color="auto"/>
                                    <w:bottom w:val="none" w:sz="0" w:space="0" w:color="auto"/>
                                    <w:right w:val="none" w:sz="0" w:space="0" w:color="auto"/>
                                  </w:divBdr>
                                  <w:divsChild>
                                    <w:div w:id="350038145">
                                      <w:marLeft w:val="0"/>
                                      <w:marRight w:val="0"/>
                                      <w:marTop w:val="0"/>
                                      <w:marBottom w:val="0"/>
                                      <w:divBdr>
                                        <w:top w:val="none" w:sz="0" w:space="0" w:color="auto"/>
                                        <w:left w:val="none" w:sz="0" w:space="0" w:color="auto"/>
                                        <w:bottom w:val="none" w:sz="0" w:space="0" w:color="auto"/>
                                        <w:right w:val="none" w:sz="0" w:space="0" w:color="auto"/>
                                      </w:divBdr>
                                    </w:div>
                                  </w:divsChild>
                                </w:div>
                                <w:div w:id="368380531">
                                  <w:marLeft w:val="0"/>
                                  <w:marRight w:val="0"/>
                                  <w:marTop w:val="0"/>
                                  <w:marBottom w:val="0"/>
                                  <w:divBdr>
                                    <w:top w:val="none" w:sz="0" w:space="0" w:color="auto"/>
                                    <w:left w:val="none" w:sz="0" w:space="0" w:color="auto"/>
                                    <w:bottom w:val="none" w:sz="0" w:space="0" w:color="auto"/>
                                    <w:right w:val="none" w:sz="0" w:space="0" w:color="auto"/>
                                  </w:divBdr>
                                  <w:divsChild>
                                    <w:div w:id="1506214265">
                                      <w:marLeft w:val="0"/>
                                      <w:marRight w:val="0"/>
                                      <w:marTop w:val="0"/>
                                      <w:marBottom w:val="0"/>
                                      <w:divBdr>
                                        <w:top w:val="none" w:sz="0" w:space="0" w:color="auto"/>
                                        <w:left w:val="none" w:sz="0" w:space="0" w:color="auto"/>
                                        <w:bottom w:val="none" w:sz="0" w:space="0" w:color="auto"/>
                                        <w:right w:val="none" w:sz="0" w:space="0" w:color="auto"/>
                                      </w:divBdr>
                                      <w:divsChild>
                                        <w:div w:id="181039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369199">
                                  <w:marLeft w:val="0"/>
                                  <w:marRight w:val="0"/>
                                  <w:marTop w:val="0"/>
                                  <w:marBottom w:val="0"/>
                                  <w:divBdr>
                                    <w:top w:val="none" w:sz="0" w:space="0" w:color="auto"/>
                                    <w:left w:val="none" w:sz="0" w:space="0" w:color="auto"/>
                                    <w:bottom w:val="none" w:sz="0" w:space="0" w:color="auto"/>
                                    <w:right w:val="none" w:sz="0" w:space="0" w:color="auto"/>
                                  </w:divBdr>
                                  <w:divsChild>
                                    <w:div w:id="1435243287">
                                      <w:marLeft w:val="0"/>
                                      <w:marRight w:val="0"/>
                                      <w:marTop w:val="0"/>
                                      <w:marBottom w:val="0"/>
                                      <w:divBdr>
                                        <w:top w:val="none" w:sz="0" w:space="0" w:color="auto"/>
                                        <w:left w:val="none" w:sz="0" w:space="0" w:color="auto"/>
                                        <w:bottom w:val="none" w:sz="0" w:space="0" w:color="auto"/>
                                        <w:right w:val="none" w:sz="0" w:space="0" w:color="auto"/>
                                      </w:divBdr>
                                      <w:divsChild>
                                        <w:div w:id="1491367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822620">
                                  <w:marLeft w:val="0"/>
                                  <w:marRight w:val="0"/>
                                  <w:marTop w:val="0"/>
                                  <w:marBottom w:val="0"/>
                                  <w:divBdr>
                                    <w:top w:val="none" w:sz="0" w:space="0" w:color="auto"/>
                                    <w:left w:val="none" w:sz="0" w:space="0" w:color="auto"/>
                                    <w:bottom w:val="none" w:sz="0" w:space="0" w:color="auto"/>
                                    <w:right w:val="none" w:sz="0" w:space="0" w:color="auto"/>
                                  </w:divBdr>
                                  <w:divsChild>
                                    <w:div w:id="671181664">
                                      <w:marLeft w:val="0"/>
                                      <w:marRight w:val="0"/>
                                      <w:marTop w:val="0"/>
                                      <w:marBottom w:val="0"/>
                                      <w:divBdr>
                                        <w:top w:val="none" w:sz="0" w:space="0" w:color="auto"/>
                                        <w:left w:val="none" w:sz="0" w:space="0" w:color="auto"/>
                                        <w:bottom w:val="none" w:sz="0" w:space="0" w:color="auto"/>
                                        <w:right w:val="none" w:sz="0" w:space="0" w:color="auto"/>
                                      </w:divBdr>
                                      <w:divsChild>
                                        <w:div w:id="128438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877615">
                                  <w:marLeft w:val="0"/>
                                  <w:marRight w:val="0"/>
                                  <w:marTop w:val="0"/>
                                  <w:marBottom w:val="0"/>
                                  <w:divBdr>
                                    <w:top w:val="none" w:sz="0" w:space="0" w:color="auto"/>
                                    <w:left w:val="none" w:sz="0" w:space="0" w:color="auto"/>
                                    <w:bottom w:val="none" w:sz="0" w:space="0" w:color="auto"/>
                                    <w:right w:val="none" w:sz="0" w:space="0" w:color="auto"/>
                                  </w:divBdr>
                                  <w:divsChild>
                                    <w:div w:id="121922544">
                                      <w:marLeft w:val="0"/>
                                      <w:marRight w:val="0"/>
                                      <w:marTop w:val="0"/>
                                      <w:marBottom w:val="0"/>
                                      <w:divBdr>
                                        <w:top w:val="none" w:sz="0" w:space="0" w:color="auto"/>
                                        <w:left w:val="none" w:sz="0" w:space="0" w:color="auto"/>
                                        <w:bottom w:val="none" w:sz="0" w:space="0" w:color="auto"/>
                                        <w:right w:val="none" w:sz="0" w:space="0" w:color="auto"/>
                                      </w:divBdr>
                                      <w:divsChild>
                                        <w:div w:id="11301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270913">
                                  <w:marLeft w:val="0"/>
                                  <w:marRight w:val="0"/>
                                  <w:marTop w:val="0"/>
                                  <w:marBottom w:val="0"/>
                                  <w:divBdr>
                                    <w:top w:val="none" w:sz="0" w:space="0" w:color="auto"/>
                                    <w:left w:val="none" w:sz="0" w:space="0" w:color="auto"/>
                                    <w:bottom w:val="none" w:sz="0" w:space="0" w:color="auto"/>
                                    <w:right w:val="none" w:sz="0" w:space="0" w:color="auto"/>
                                  </w:divBdr>
                                  <w:divsChild>
                                    <w:div w:id="2010209591">
                                      <w:marLeft w:val="0"/>
                                      <w:marRight w:val="0"/>
                                      <w:marTop w:val="0"/>
                                      <w:marBottom w:val="0"/>
                                      <w:divBdr>
                                        <w:top w:val="none" w:sz="0" w:space="0" w:color="auto"/>
                                        <w:left w:val="none" w:sz="0" w:space="0" w:color="auto"/>
                                        <w:bottom w:val="none" w:sz="0" w:space="0" w:color="auto"/>
                                        <w:right w:val="none" w:sz="0" w:space="0" w:color="auto"/>
                                      </w:divBdr>
                                      <w:divsChild>
                                        <w:div w:id="1195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001601">
                                  <w:marLeft w:val="0"/>
                                  <w:marRight w:val="0"/>
                                  <w:marTop w:val="0"/>
                                  <w:marBottom w:val="0"/>
                                  <w:divBdr>
                                    <w:top w:val="none" w:sz="0" w:space="0" w:color="auto"/>
                                    <w:left w:val="none" w:sz="0" w:space="0" w:color="auto"/>
                                    <w:bottom w:val="none" w:sz="0" w:space="0" w:color="auto"/>
                                    <w:right w:val="none" w:sz="0" w:space="0" w:color="auto"/>
                                  </w:divBdr>
                                  <w:divsChild>
                                    <w:div w:id="1171414312">
                                      <w:marLeft w:val="0"/>
                                      <w:marRight w:val="0"/>
                                      <w:marTop w:val="0"/>
                                      <w:marBottom w:val="0"/>
                                      <w:divBdr>
                                        <w:top w:val="none" w:sz="0" w:space="0" w:color="auto"/>
                                        <w:left w:val="none" w:sz="0" w:space="0" w:color="auto"/>
                                        <w:bottom w:val="none" w:sz="0" w:space="0" w:color="auto"/>
                                        <w:right w:val="none" w:sz="0" w:space="0" w:color="auto"/>
                                      </w:divBdr>
                                      <w:divsChild>
                                        <w:div w:id="153442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4249844">
                      <w:marLeft w:val="0"/>
                      <w:marRight w:val="0"/>
                      <w:marTop w:val="0"/>
                      <w:marBottom w:val="0"/>
                      <w:divBdr>
                        <w:top w:val="none" w:sz="0" w:space="0" w:color="auto"/>
                        <w:left w:val="none" w:sz="0" w:space="0" w:color="auto"/>
                        <w:bottom w:val="none" w:sz="0" w:space="0" w:color="auto"/>
                        <w:right w:val="none" w:sz="0" w:space="0" w:color="auto"/>
                      </w:divBdr>
                      <w:divsChild>
                        <w:div w:id="235212694">
                          <w:marLeft w:val="0"/>
                          <w:marRight w:val="0"/>
                          <w:marTop w:val="0"/>
                          <w:marBottom w:val="0"/>
                          <w:divBdr>
                            <w:top w:val="none" w:sz="0" w:space="0" w:color="auto"/>
                            <w:left w:val="none" w:sz="0" w:space="0" w:color="auto"/>
                            <w:bottom w:val="none" w:sz="0" w:space="0" w:color="auto"/>
                            <w:right w:val="none" w:sz="0" w:space="0" w:color="auto"/>
                          </w:divBdr>
                        </w:div>
                      </w:divsChild>
                    </w:div>
                    <w:div w:id="2067947951">
                      <w:marLeft w:val="0"/>
                      <w:marRight w:val="0"/>
                      <w:marTop w:val="0"/>
                      <w:marBottom w:val="0"/>
                      <w:divBdr>
                        <w:top w:val="none" w:sz="0" w:space="0" w:color="auto"/>
                        <w:left w:val="none" w:sz="0" w:space="0" w:color="auto"/>
                        <w:bottom w:val="none" w:sz="0" w:space="0" w:color="auto"/>
                        <w:right w:val="none" w:sz="0" w:space="0" w:color="auto"/>
                      </w:divBdr>
                    </w:div>
                    <w:div w:id="1610620468">
                      <w:marLeft w:val="0"/>
                      <w:marRight w:val="0"/>
                      <w:marTop w:val="0"/>
                      <w:marBottom w:val="0"/>
                      <w:divBdr>
                        <w:top w:val="none" w:sz="0" w:space="0" w:color="auto"/>
                        <w:left w:val="none" w:sz="0" w:space="0" w:color="auto"/>
                        <w:bottom w:val="none" w:sz="0" w:space="0" w:color="auto"/>
                        <w:right w:val="none" w:sz="0" w:space="0" w:color="auto"/>
                      </w:divBdr>
                      <w:divsChild>
                        <w:div w:id="40622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0903164">
      <w:bodyDiv w:val="1"/>
      <w:marLeft w:val="0"/>
      <w:marRight w:val="0"/>
      <w:marTop w:val="108"/>
      <w:marBottom w:val="108"/>
      <w:divBdr>
        <w:top w:val="none" w:sz="0" w:space="0" w:color="auto"/>
        <w:left w:val="none" w:sz="0" w:space="0" w:color="auto"/>
        <w:bottom w:val="none" w:sz="0" w:space="0" w:color="auto"/>
        <w:right w:val="none" w:sz="0" w:space="0" w:color="auto"/>
      </w:divBdr>
      <w:divsChild>
        <w:div w:id="346517205">
          <w:marLeft w:val="0"/>
          <w:marRight w:val="0"/>
          <w:marTop w:val="0"/>
          <w:marBottom w:val="0"/>
          <w:divBdr>
            <w:top w:val="none" w:sz="0" w:space="0" w:color="auto"/>
            <w:left w:val="none" w:sz="0" w:space="0" w:color="auto"/>
            <w:bottom w:val="none" w:sz="0" w:space="0" w:color="auto"/>
            <w:right w:val="none" w:sz="0" w:space="0" w:color="auto"/>
          </w:divBdr>
          <w:divsChild>
            <w:div w:id="901211483">
              <w:marLeft w:val="0"/>
              <w:marRight w:val="0"/>
              <w:marTop w:val="0"/>
              <w:marBottom w:val="0"/>
              <w:divBdr>
                <w:top w:val="none" w:sz="0" w:space="0" w:color="auto"/>
                <w:left w:val="none" w:sz="0" w:space="0" w:color="auto"/>
                <w:bottom w:val="none" w:sz="0" w:space="0" w:color="auto"/>
                <w:right w:val="none" w:sz="0" w:space="0" w:color="auto"/>
              </w:divBdr>
              <w:divsChild>
                <w:div w:id="1873570783">
                  <w:marLeft w:val="0"/>
                  <w:marRight w:val="0"/>
                  <w:marTop w:val="0"/>
                  <w:marBottom w:val="0"/>
                  <w:divBdr>
                    <w:top w:val="none" w:sz="0" w:space="0" w:color="auto"/>
                    <w:left w:val="none" w:sz="0" w:space="0" w:color="auto"/>
                    <w:bottom w:val="none" w:sz="0" w:space="0" w:color="auto"/>
                    <w:right w:val="none" w:sz="0" w:space="0" w:color="auto"/>
                  </w:divBdr>
                </w:div>
                <w:div w:id="1965429579">
                  <w:marLeft w:val="0"/>
                  <w:marRight w:val="0"/>
                  <w:marTop w:val="0"/>
                  <w:marBottom w:val="0"/>
                  <w:divBdr>
                    <w:top w:val="none" w:sz="0" w:space="0" w:color="auto"/>
                    <w:left w:val="none" w:sz="0" w:space="0" w:color="auto"/>
                    <w:bottom w:val="none" w:sz="0" w:space="0" w:color="auto"/>
                    <w:right w:val="none" w:sz="0" w:space="0" w:color="auto"/>
                  </w:divBdr>
                  <w:divsChild>
                    <w:div w:id="18968734">
                      <w:marLeft w:val="0"/>
                      <w:marRight w:val="0"/>
                      <w:marTop w:val="0"/>
                      <w:marBottom w:val="0"/>
                      <w:divBdr>
                        <w:top w:val="none" w:sz="0" w:space="0" w:color="auto"/>
                        <w:left w:val="none" w:sz="0" w:space="0" w:color="auto"/>
                        <w:bottom w:val="none" w:sz="0" w:space="0" w:color="auto"/>
                        <w:right w:val="none" w:sz="0" w:space="0" w:color="auto"/>
                      </w:divBdr>
                      <w:divsChild>
                        <w:div w:id="192059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540400">
              <w:marLeft w:val="0"/>
              <w:marRight w:val="0"/>
              <w:marTop w:val="0"/>
              <w:marBottom w:val="0"/>
              <w:divBdr>
                <w:top w:val="none" w:sz="0" w:space="0" w:color="auto"/>
                <w:left w:val="none" w:sz="0" w:space="0" w:color="auto"/>
                <w:bottom w:val="none" w:sz="0" w:space="0" w:color="auto"/>
                <w:right w:val="none" w:sz="0" w:space="0" w:color="auto"/>
              </w:divBdr>
              <w:divsChild>
                <w:div w:id="15584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289409">
      <w:bodyDiv w:val="1"/>
      <w:marLeft w:val="0"/>
      <w:marRight w:val="0"/>
      <w:marTop w:val="0"/>
      <w:marBottom w:val="0"/>
      <w:divBdr>
        <w:top w:val="none" w:sz="0" w:space="0" w:color="auto"/>
        <w:left w:val="none" w:sz="0" w:space="0" w:color="auto"/>
        <w:bottom w:val="none" w:sz="0" w:space="0" w:color="auto"/>
        <w:right w:val="none" w:sz="0" w:space="0" w:color="auto"/>
      </w:divBdr>
      <w:divsChild>
        <w:div w:id="1416825653">
          <w:marLeft w:val="0"/>
          <w:marRight w:val="0"/>
          <w:marTop w:val="0"/>
          <w:marBottom w:val="0"/>
          <w:divBdr>
            <w:top w:val="none" w:sz="0" w:space="0" w:color="auto"/>
            <w:left w:val="none" w:sz="0" w:space="0" w:color="auto"/>
            <w:bottom w:val="none" w:sz="0" w:space="0" w:color="auto"/>
            <w:right w:val="none" w:sz="0" w:space="0" w:color="auto"/>
          </w:divBdr>
          <w:divsChild>
            <w:div w:id="1759717197">
              <w:marLeft w:val="0"/>
              <w:marRight w:val="0"/>
              <w:marTop w:val="0"/>
              <w:marBottom w:val="0"/>
              <w:divBdr>
                <w:top w:val="none" w:sz="0" w:space="0" w:color="auto"/>
                <w:left w:val="none" w:sz="0" w:space="0" w:color="auto"/>
                <w:bottom w:val="none" w:sz="0" w:space="0" w:color="auto"/>
                <w:right w:val="none" w:sz="0" w:space="0" w:color="auto"/>
              </w:divBdr>
              <w:divsChild>
                <w:div w:id="2002462282">
                  <w:marLeft w:val="0"/>
                  <w:marRight w:val="0"/>
                  <w:marTop w:val="0"/>
                  <w:marBottom w:val="0"/>
                  <w:divBdr>
                    <w:top w:val="none" w:sz="0" w:space="0" w:color="auto"/>
                    <w:left w:val="none" w:sz="0" w:space="0" w:color="auto"/>
                    <w:bottom w:val="none" w:sz="0" w:space="0" w:color="auto"/>
                    <w:right w:val="none" w:sz="0" w:space="0" w:color="auto"/>
                  </w:divBdr>
                  <w:divsChild>
                    <w:div w:id="378819720">
                      <w:marLeft w:val="0"/>
                      <w:marRight w:val="0"/>
                      <w:marTop w:val="0"/>
                      <w:marBottom w:val="0"/>
                      <w:divBdr>
                        <w:top w:val="none" w:sz="0" w:space="0" w:color="auto"/>
                        <w:left w:val="none" w:sz="0" w:space="0" w:color="auto"/>
                        <w:bottom w:val="none" w:sz="0" w:space="0" w:color="auto"/>
                        <w:right w:val="none" w:sz="0" w:space="0" w:color="auto"/>
                      </w:divBdr>
                      <w:divsChild>
                        <w:div w:id="1808738818">
                          <w:marLeft w:val="0"/>
                          <w:marRight w:val="0"/>
                          <w:marTop w:val="0"/>
                          <w:marBottom w:val="0"/>
                          <w:divBdr>
                            <w:top w:val="none" w:sz="0" w:space="0" w:color="auto"/>
                            <w:left w:val="none" w:sz="0" w:space="0" w:color="auto"/>
                            <w:bottom w:val="none" w:sz="0" w:space="0" w:color="auto"/>
                            <w:right w:val="none" w:sz="0" w:space="0" w:color="auto"/>
                          </w:divBdr>
                          <w:divsChild>
                            <w:div w:id="2059469897">
                              <w:marLeft w:val="0"/>
                              <w:marRight w:val="0"/>
                              <w:marTop w:val="0"/>
                              <w:marBottom w:val="0"/>
                              <w:divBdr>
                                <w:top w:val="none" w:sz="0" w:space="0" w:color="auto"/>
                                <w:left w:val="none" w:sz="0" w:space="0" w:color="auto"/>
                                <w:bottom w:val="none" w:sz="0" w:space="0" w:color="auto"/>
                                <w:right w:val="none" w:sz="0" w:space="0" w:color="auto"/>
                              </w:divBdr>
                              <w:divsChild>
                                <w:div w:id="186599045">
                                  <w:marLeft w:val="0"/>
                                  <w:marRight w:val="0"/>
                                  <w:marTop w:val="0"/>
                                  <w:marBottom w:val="0"/>
                                  <w:divBdr>
                                    <w:top w:val="none" w:sz="0" w:space="0" w:color="auto"/>
                                    <w:left w:val="none" w:sz="0" w:space="0" w:color="auto"/>
                                    <w:bottom w:val="none" w:sz="0" w:space="0" w:color="auto"/>
                                    <w:right w:val="none" w:sz="0" w:space="0" w:color="auto"/>
                                  </w:divBdr>
                                  <w:divsChild>
                                    <w:div w:id="1909417948">
                                      <w:marLeft w:val="0"/>
                                      <w:marRight w:val="0"/>
                                      <w:marTop w:val="0"/>
                                      <w:marBottom w:val="0"/>
                                      <w:divBdr>
                                        <w:top w:val="none" w:sz="0" w:space="0" w:color="auto"/>
                                        <w:left w:val="none" w:sz="0" w:space="0" w:color="auto"/>
                                        <w:bottom w:val="none" w:sz="0" w:space="0" w:color="auto"/>
                                        <w:right w:val="none" w:sz="0" w:space="0" w:color="auto"/>
                                      </w:divBdr>
                                      <w:divsChild>
                                        <w:div w:id="656688359">
                                          <w:marLeft w:val="0"/>
                                          <w:marRight w:val="0"/>
                                          <w:marTop w:val="0"/>
                                          <w:marBottom w:val="0"/>
                                          <w:divBdr>
                                            <w:top w:val="none" w:sz="0" w:space="0" w:color="auto"/>
                                            <w:left w:val="none" w:sz="0" w:space="0" w:color="auto"/>
                                            <w:bottom w:val="none" w:sz="0" w:space="0" w:color="auto"/>
                                            <w:right w:val="none" w:sz="0" w:space="0" w:color="auto"/>
                                          </w:divBdr>
                                          <w:divsChild>
                                            <w:div w:id="767846643">
                                              <w:marLeft w:val="0"/>
                                              <w:marRight w:val="0"/>
                                              <w:marTop w:val="0"/>
                                              <w:marBottom w:val="0"/>
                                              <w:divBdr>
                                                <w:top w:val="none" w:sz="0" w:space="0" w:color="auto"/>
                                                <w:left w:val="none" w:sz="0" w:space="0" w:color="auto"/>
                                                <w:bottom w:val="none" w:sz="0" w:space="0" w:color="auto"/>
                                                <w:right w:val="none" w:sz="0" w:space="0" w:color="auto"/>
                                              </w:divBdr>
                                            </w:div>
                                            <w:div w:id="1769041704">
                                              <w:marLeft w:val="0"/>
                                              <w:marRight w:val="0"/>
                                              <w:marTop w:val="0"/>
                                              <w:marBottom w:val="0"/>
                                              <w:divBdr>
                                                <w:top w:val="none" w:sz="0" w:space="0" w:color="auto"/>
                                                <w:left w:val="none" w:sz="0" w:space="0" w:color="auto"/>
                                                <w:bottom w:val="none" w:sz="0" w:space="0" w:color="auto"/>
                                                <w:right w:val="none" w:sz="0" w:space="0" w:color="auto"/>
                                              </w:divBdr>
                                            </w:div>
                                            <w:div w:id="232588621">
                                              <w:marLeft w:val="0"/>
                                              <w:marRight w:val="0"/>
                                              <w:marTop w:val="0"/>
                                              <w:marBottom w:val="0"/>
                                              <w:divBdr>
                                                <w:top w:val="none" w:sz="0" w:space="0" w:color="auto"/>
                                                <w:left w:val="none" w:sz="0" w:space="0" w:color="auto"/>
                                                <w:bottom w:val="none" w:sz="0" w:space="0" w:color="auto"/>
                                                <w:right w:val="none" w:sz="0" w:space="0" w:color="auto"/>
                                              </w:divBdr>
                                            </w:div>
                                            <w:div w:id="325978661">
                                              <w:marLeft w:val="0"/>
                                              <w:marRight w:val="0"/>
                                              <w:marTop w:val="0"/>
                                              <w:marBottom w:val="0"/>
                                              <w:divBdr>
                                                <w:top w:val="none" w:sz="0" w:space="0" w:color="auto"/>
                                                <w:left w:val="none" w:sz="0" w:space="0" w:color="auto"/>
                                                <w:bottom w:val="none" w:sz="0" w:space="0" w:color="auto"/>
                                                <w:right w:val="none" w:sz="0" w:space="0" w:color="auto"/>
                                              </w:divBdr>
                                              <w:divsChild>
                                                <w:div w:id="972715133">
                                                  <w:marLeft w:val="0"/>
                                                  <w:marRight w:val="0"/>
                                                  <w:marTop w:val="0"/>
                                                  <w:marBottom w:val="0"/>
                                                  <w:divBdr>
                                                    <w:top w:val="none" w:sz="0" w:space="0" w:color="auto"/>
                                                    <w:left w:val="none" w:sz="0" w:space="0" w:color="auto"/>
                                                    <w:bottom w:val="none" w:sz="0" w:space="0" w:color="auto"/>
                                                    <w:right w:val="none" w:sz="0" w:space="0" w:color="auto"/>
                                                  </w:divBdr>
                                                  <w:divsChild>
                                                    <w:div w:id="1697609968">
                                                      <w:marLeft w:val="0"/>
                                                      <w:marRight w:val="0"/>
                                                      <w:marTop w:val="0"/>
                                                      <w:marBottom w:val="120"/>
                                                      <w:divBdr>
                                                        <w:top w:val="none" w:sz="0" w:space="0" w:color="auto"/>
                                                        <w:left w:val="none" w:sz="0" w:space="0" w:color="auto"/>
                                                        <w:bottom w:val="none" w:sz="0" w:space="0" w:color="auto"/>
                                                        <w:right w:val="none" w:sz="0" w:space="0" w:color="auto"/>
                                                      </w:divBdr>
                                                      <w:divsChild>
                                                        <w:div w:id="143598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04298421">
      <w:bodyDiv w:val="1"/>
      <w:marLeft w:val="0"/>
      <w:marRight w:val="0"/>
      <w:marTop w:val="0"/>
      <w:marBottom w:val="0"/>
      <w:divBdr>
        <w:top w:val="none" w:sz="0" w:space="0" w:color="auto"/>
        <w:left w:val="none" w:sz="0" w:space="0" w:color="auto"/>
        <w:bottom w:val="none" w:sz="0" w:space="0" w:color="auto"/>
        <w:right w:val="none" w:sz="0" w:space="0" w:color="auto"/>
      </w:divBdr>
      <w:divsChild>
        <w:div w:id="203447386">
          <w:marLeft w:val="0"/>
          <w:marRight w:val="0"/>
          <w:marTop w:val="0"/>
          <w:marBottom w:val="0"/>
          <w:divBdr>
            <w:top w:val="none" w:sz="0" w:space="0" w:color="auto"/>
            <w:left w:val="none" w:sz="0" w:space="0" w:color="auto"/>
            <w:bottom w:val="none" w:sz="0" w:space="0" w:color="auto"/>
            <w:right w:val="none" w:sz="0" w:space="0" w:color="auto"/>
          </w:divBdr>
          <w:divsChild>
            <w:div w:id="1870801842">
              <w:marLeft w:val="0"/>
              <w:marRight w:val="0"/>
              <w:marTop w:val="0"/>
              <w:marBottom w:val="0"/>
              <w:divBdr>
                <w:top w:val="none" w:sz="0" w:space="0" w:color="auto"/>
                <w:left w:val="none" w:sz="0" w:space="0" w:color="auto"/>
                <w:bottom w:val="none" w:sz="0" w:space="0" w:color="auto"/>
                <w:right w:val="none" w:sz="0" w:space="0" w:color="auto"/>
              </w:divBdr>
              <w:divsChild>
                <w:div w:id="99952158">
                  <w:marLeft w:val="0"/>
                  <w:marRight w:val="0"/>
                  <w:marTop w:val="0"/>
                  <w:marBottom w:val="0"/>
                  <w:divBdr>
                    <w:top w:val="none" w:sz="0" w:space="0" w:color="auto"/>
                    <w:left w:val="none" w:sz="0" w:space="0" w:color="auto"/>
                    <w:bottom w:val="none" w:sz="0" w:space="0" w:color="auto"/>
                    <w:right w:val="none" w:sz="0" w:space="0" w:color="auto"/>
                  </w:divBdr>
                  <w:divsChild>
                    <w:div w:id="821778441">
                      <w:marLeft w:val="0"/>
                      <w:marRight w:val="0"/>
                      <w:marTop w:val="0"/>
                      <w:marBottom w:val="150"/>
                      <w:divBdr>
                        <w:top w:val="none" w:sz="0" w:space="0" w:color="auto"/>
                        <w:left w:val="none" w:sz="0" w:space="0" w:color="auto"/>
                        <w:bottom w:val="none" w:sz="0" w:space="0" w:color="auto"/>
                        <w:right w:val="none" w:sz="0" w:space="0" w:color="auto"/>
                      </w:divBdr>
                    </w:div>
                  </w:divsChild>
                </w:div>
                <w:div w:id="1433630394">
                  <w:marLeft w:val="0"/>
                  <w:marRight w:val="0"/>
                  <w:marTop w:val="0"/>
                  <w:marBottom w:val="0"/>
                  <w:divBdr>
                    <w:top w:val="none" w:sz="0" w:space="0" w:color="auto"/>
                    <w:left w:val="none" w:sz="0" w:space="0" w:color="auto"/>
                    <w:bottom w:val="none" w:sz="0" w:space="0" w:color="auto"/>
                    <w:right w:val="none" w:sz="0" w:space="0" w:color="auto"/>
                  </w:divBdr>
                </w:div>
              </w:divsChild>
            </w:div>
            <w:div w:id="67777460">
              <w:marLeft w:val="0"/>
              <w:marRight w:val="0"/>
              <w:marTop w:val="0"/>
              <w:marBottom w:val="0"/>
              <w:divBdr>
                <w:top w:val="none" w:sz="0" w:space="0" w:color="auto"/>
                <w:left w:val="none" w:sz="0" w:space="0" w:color="auto"/>
                <w:bottom w:val="none" w:sz="0" w:space="0" w:color="auto"/>
                <w:right w:val="none" w:sz="0" w:space="0" w:color="auto"/>
              </w:divBdr>
              <w:divsChild>
                <w:div w:id="1065954020">
                  <w:marLeft w:val="0"/>
                  <w:marRight w:val="0"/>
                  <w:marTop w:val="0"/>
                  <w:marBottom w:val="0"/>
                  <w:divBdr>
                    <w:top w:val="none" w:sz="0" w:space="0" w:color="auto"/>
                    <w:left w:val="none" w:sz="0" w:space="0" w:color="auto"/>
                    <w:bottom w:val="none" w:sz="0" w:space="0" w:color="auto"/>
                    <w:right w:val="none" w:sz="0" w:space="0" w:color="auto"/>
                  </w:divBdr>
                  <w:divsChild>
                    <w:div w:id="1214123177">
                      <w:marLeft w:val="0"/>
                      <w:marRight w:val="0"/>
                      <w:marTop w:val="0"/>
                      <w:marBottom w:val="0"/>
                      <w:divBdr>
                        <w:top w:val="none" w:sz="0" w:space="0" w:color="auto"/>
                        <w:left w:val="none" w:sz="0" w:space="0" w:color="auto"/>
                        <w:bottom w:val="none" w:sz="0" w:space="0" w:color="auto"/>
                        <w:right w:val="none" w:sz="0" w:space="0" w:color="auto"/>
                      </w:divBdr>
                      <w:divsChild>
                        <w:div w:id="595485236">
                          <w:marLeft w:val="0"/>
                          <w:marRight w:val="0"/>
                          <w:marTop w:val="0"/>
                          <w:marBottom w:val="0"/>
                          <w:divBdr>
                            <w:top w:val="none" w:sz="0" w:space="0" w:color="auto"/>
                            <w:left w:val="none" w:sz="0" w:space="0" w:color="auto"/>
                            <w:bottom w:val="none" w:sz="0" w:space="0" w:color="auto"/>
                            <w:right w:val="none" w:sz="0" w:space="0" w:color="auto"/>
                          </w:divBdr>
                          <w:divsChild>
                            <w:div w:id="1895895944">
                              <w:marLeft w:val="0"/>
                              <w:marRight w:val="0"/>
                              <w:marTop w:val="0"/>
                              <w:marBottom w:val="0"/>
                              <w:divBdr>
                                <w:top w:val="none" w:sz="0" w:space="0" w:color="auto"/>
                                <w:left w:val="none" w:sz="0" w:space="0" w:color="auto"/>
                                <w:bottom w:val="none" w:sz="0" w:space="0" w:color="auto"/>
                                <w:right w:val="none" w:sz="0" w:space="0" w:color="auto"/>
                              </w:divBdr>
                            </w:div>
                            <w:div w:id="1334920942">
                              <w:marLeft w:val="0"/>
                              <w:marRight w:val="0"/>
                              <w:marTop w:val="0"/>
                              <w:marBottom w:val="0"/>
                              <w:divBdr>
                                <w:top w:val="none" w:sz="0" w:space="0" w:color="auto"/>
                                <w:left w:val="none" w:sz="0" w:space="0" w:color="auto"/>
                                <w:bottom w:val="none" w:sz="0" w:space="0" w:color="auto"/>
                                <w:right w:val="none" w:sz="0" w:space="0" w:color="auto"/>
                              </w:divBdr>
                            </w:div>
                          </w:divsChild>
                        </w:div>
                        <w:div w:id="418259082">
                          <w:marLeft w:val="0"/>
                          <w:marRight w:val="0"/>
                          <w:marTop w:val="0"/>
                          <w:marBottom w:val="105"/>
                          <w:divBdr>
                            <w:top w:val="single" w:sz="6" w:space="4" w:color="CCCCCC"/>
                            <w:left w:val="none" w:sz="0" w:space="0" w:color="auto"/>
                            <w:bottom w:val="single" w:sz="6" w:space="2" w:color="CCCCCC"/>
                            <w:right w:val="none" w:sz="0" w:space="0" w:color="auto"/>
                          </w:divBdr>
                        </w:div>
                      </w:divsChild>
                    </w:div>
                  </w:divsChild>
                </w:div>
              </w:divsChild>
            </w:div>
          </w:divsChild>
        </w:div>
      </w:divsChild>
    </w:div>
    <w:div w:id="2105150798">
      <w:bodyDiv w:val="1"/>
      <w:marLeft w:val="0"/>
      <w:marRight w:val="0"/>
      <w:marTop w:val="0"/>
      <w:marBottom w:val="0"/>
      <w:divBdr>
        <w:top w:val="none" w:sz="0" w:space="0" w:color="auto"/>
        <w:left w:val="none" w:sz="0" w:space="0" w:color="auto"/>
        <w:bottom w:val="none" w:sz="0" w:space="0" w:color="auto"/>
        <w:right w:val="none" w:sz="0" w:space="0" w:color="auto"/>
      </w:divBdr>
      <w:divsChild>
        <w:div w:id="788208485">
          <w:marLeft w:val="0"/>
          <w:marRight w:val="0"/>
          <w:marTop w:val="0"/>
          <w:marBottom w:val="0"/>
          <w:divBdr>
            <w:top w:val="none" w:sz="0" w:space="0" w:color="auto"/>
            <w:left w:val="none" w:sz="0" w:space="0" w:color="auto"/>
            <w:bottom w:val="none" w:sz="0" w:space="0" w:color="auto"/>
            <w:right w:val="none" w:sz="0" w:space="0" w:color="auto"/>
          </w:divBdr>
          <w:divsChild>
            <w:div w:id="1803575664">
              <w:marLeft w:val="0"/>
              <w:marRight w:val="135"/>
              <w:marTop w:val="0"/>
              <w:marBottom w:val="0"/>
              <w:divBdr>
                <w:top w:val="none" w:sz="0" w:space="0" w:color="auto"/>
                <w:left w:val="single" w:sz="12" w:space="7" w:color="E9E9E9"/>
                <w:bottom w:val="none" w:sz="0" w:space="0" w:color="auto"/>
                <w:right w:val="single" w:sz="12" w:space="7" w:color="E9E9E9"/>
              </w:divBdr>
              <w:divsChild>
                <w:div w:id="1264605421">
                  <w:marLeft w:val="0"/>
                  <w:marRight w:val="0"/>
                  <w:marTop w:val="0"/>
                  <w:marBottom w:val="0"/>
                  <w:divBdr>
                    <w:top w:val="none" w:sz="0" w:space="0" w:color="auto"/>
                    <w:left w:val="none" w:sz="0" w:space="0" w:color="auto"/>
                    <w:bottom w:val="none" w:sz="0" w:space="0" w:color="auto"/>
                    <w:right w:val="none" w:sz="0" w:space="0" w:color="auto"/>
                  </w:divBdr>
                </w:div>
                <w:div w:id="1908300059">
                  <w:marLeft w:val="0"/>
                  <w:marRight w:val="0"/>
                  <w:marTop w:val="150"/>
                  <w:marBottom w:val="210"/>
                  <w:divBdr>
                    <w:top w:val="single" w:sz="12" w:space="3" w:color="CCCCCC"/>
                    <w:left w:val="none" w:sz="0" w:space="0" w:color="auto"/>
                    <w:bottom w:val="none" w:sz="0" w:space="0" w:color="auto"/>
                    <w:right w:val="none" w:sz="0" w:space="0" w:color="auto"/>
                  </w:divBdr>
                  <w:divsChild>
                    <w:div w:id="428703519">
                      <w:marLeft w:val="0"/>
                      <w:marRight w:val="0"/>
                      <w:marTop w:val="0"/>
                      <w:marBottom w:val="0"/>
                      <w:divBdr>
                        <w:top w:val="none" w:sz="0" w:space="0" w:color="auto"/>
                        <w:left w:val="none" w:sz="0" w:space="0" w:color="auto"/>
                        <w:bottom w:val="none" w:sz="0" w:space="0" w:color="auto"/>
                        <w:right w:val="none" w:sz="0" w:space="0" w:color="auto"/>
                      </w:divBdr>
                    </w:div>
                    <w:div w:id="41907034">
                      <w:marLeft w:val="0"/>
                      <w:marRight w:val="0"/>
                      <w:marTop w:val="0"/>
                      <w:marBottom w:val="0"/>
                      <w:divBdr>
                        <w:top w:val="none" w:sz="0" w:space="0" w:color="auto"/>
                        <w:left w:val="none" w:sz="0" w:space="0" w:color="auto"/>
                        <w:bottom w:val="none" w:sz="0" w:space="0" w:color="auto"/>
                        <w:right w:val="none" w:sz="0" w:space="0" w:color="auto"/>
                      </w:divBdr>
                    </w:div>
                  </w:divsChild>
                </w:div>
                <w:div w:id="118380882">
                  <w:marLeft w:val="0"/>
                  <w:marRight w:val="0"/>
                  <w:marTop w:val="0"/>
                  <w:marBottom w:val="0"/>
                  <w:divBdr>
                    <w:top w:val="none" w:sz="0" w:space="0" w:color="auto"/>
                    <w:left w:val="none" w:sz="0" w:space="0" w:color="auto"/>
                    <w:bottom w:val="none" w:sz="0" w:space="0" w:color="auto"/>
                    <w:right w:val="none" w:sz="0" w:space="0" w:color="auto"/>
                  </w:divBdr>
                </w:div>
                <w:div w:id="1280719188">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2107801294">
      <w:bodyDiv w:val="1"/>
      <w:marLeft w:val="0"/>
      <w:marRight w:val="0"/>
      <w:marTop w:val="108"/>
      <w:marBottom w:val="108"/>
      <w:divBdr>
        <w:top w:val="none" w:sz="0" w:space="0" w:color="auto"/>
        <w:left w:val="none" w:sz="0" w:space="0" w:color="auto"/>
        <w:bottom w:val="none" w:sz="0" w:space="0" w:color="auto"/>
        <w:right w:val="none" w:sz="0" w:space="0" w:color="auto"/>
      </w:divBdr>
      <w:divsChild>
        <w:div w:id="2019770215">
          <w:marLeft w:val="0"/>
          <w:marRight w:val="0"/>
          <w:marTop w:val="0"/>
          <w:marBottom w:val="0"/>
          <w:divBdr>
            <w:top w:val="none" w:sz="0" w:space="0" w:color="auto"/>
            <w:left w:val="none" w:sz="0" w:space="0" w:color="auto"/>
            <w:bottom w:val="none" w:sz="0" w:space="0" w:color="auto"/>
            <w:right w:val="none" w:sz="0" w:space="0" w:color="auto"/>
          </w:divBdr>
          <w:divsChild>
            <w:div w:id="1096056607">
              <w:marLeft w:val="0"/>
              <w:marRight w:val="75"/>
              <w:marTop w:val="0"/>
              <w:marBottom w:val="0"/>
              <w:divBdr>
                <w:top w:val="none" w:sz="0" w:space="0" w:color="auto"/>
                <w:left w:val="none" w:sz="0" w:space="0" w:color="auto"/>
                <w:bottom w:val="none" w:sz="0" w:space="0" w:color="auto"/>
                <w:right w:val="none" w:sz="0" w:space="0" w:color="auto"/>
              </w:divBdr>
              <w:divsChild>
                <w:div w:id="952131849">
                  <w:marLeft w:val="0"/>
                  <w:marRight w:val="75"/>
                  <w:marTop w:val="0"/>
                  <w:marBottom w:val="0"/>
                  <w:divBdr>
                    <w:top w:val="none" w:sz="0" w:space="0" w:color="auto"/>
                    <w:left w:val="none" w:sz="0" w:space="0" w:color="auto"/>
                    <w:bottom w:val="none" w:sz="0" w:space="0" w:color="auto"/>
                    <w:right w:val="none" w:sz="0" w:space="0" w:color="auto"/>
                  </w:divBdr>
                  <w:divsChild>
                    <w:div w:id="734739158">
                      <w:marLeft w:val="0"/>
                      <w:marRight w:val="75"/>
                      <w:marTop w:val="0"/>
                      <w:marBottom w:val="0"/>
                      <w:divBdr>
                        <w:top w:val="none" w:sz="0" w:space="0" w:color="auto"/>
                        <w:left w:val="none" w:sz="0" w:space="0" w:color="auto"/>
                        <w:bottom w:val="none" w:sz="0" w:space="0" w:color="auto"/>
                        <w:right w:val="none" w:sz="0" w:space="0" w:color="auto"/>
                      </w:divBdr>
                      <w:divsChild>
                        <w:div w:id="1674450306">
                          <w:marLeft w:val="0"/>
                          <w:marRight w:val="75"/>
                          <w:marTop w:val="0"/>
                          <w:marBottom w:val="0"/>
                          <w:divBdr>
                            <w:top w:val="none" w:sz="0" w:space="0" w:color="auto"/>
                            <w:left w:val="none" w:sz="0" w:space="0" w:color="auto"/>
                            <w:bottom w:val="none" w:sz="0" w:space="0" w:color="auto"/>
                            <w:right w:val="none" w:sz="0" w:space="0" w:color="auto"/>
                          </w:divBdr>
                          <w:divsChild>
                            <w:div w:id="1871335122">
                              <w:marLeft w:val="0"/>
                              <w:marRight w:val="0"/>
                              <w:marTop w:val="0"/>
                              <w:marBottom w:val="0"/>
                              <w:divBdr>
                                <w:top w:val="none" w:sz="0" w:space="0" w:color="auto"/>
                                <w:left w:val="none" w:sz="0" w:space="0" w:color="auto"/>
                                <w:bottom w:val="none" w:sz="0" w:space="0" w:color="auto"/>
                                <w:right w:val="none" w:sz="0" w:space="0" w:color="auto"/>
                              </w:divBdr>
                              <w:divsChild>
                                <w:div w:id="1873609080">
                                  <w:marLeft w:val="0"/>
                                  <w:marRight w:val="0"/>
                                  <w:marTop w:val="0"/>
                                  <w:marBottom w:val="0"/>
                                  <w:divBdr>
                                    <w:top w:val="none" w:sz="0" w:space="0" w:color="auto"/>
                                    <w:left w:val="none" w:sz="0" w:space="0" w:color="auto"/>
                                    <w:bottom w:val="none" w:sz="0" w:space="0" w:color="auto"/>
                                    <w:right w:val="none" w:sz="0" w:space="0" w:color="auto"/>
                                  </w:divBdr>
                                  <w:divsChild>
                                    <w:div w:id="939410410">
                                      <w:marLeft w:val="0"/>
                                      <w:marRight w:val="0"/>
                                      <w:marTop w:val="0"/>
                                      <w:marBottom w:val="0"/>
                                      <w:divBdr>
                                        <w:top w:val="none" w:sz="0" w:space="0" w:color="auto"/>
                                        <w:left w:val="none" w:sz="0" w:space="0" w:color="auto"/>
                                        <w:bottom w:val="none" w:sz="0" w:space="0" w:color="auto"/>
                                        <w:right w:val="none" w:sz="0" w:space="0" w:color="auto"/>
                                      </w:divBdr>
                                      <w:divsChild>
                                        <w:div w:id="879171610">
                                          <w:marLeft w:val="0"/>
                                          <w:marRight w:val="0"/>
                                          <w:marTop w:val="0"/>
                                          <w:marBottom w:val="0"/>
                                          <w:divBdr>
                                            <w:top w:val="none" w:sz="0" w:space="0" w:color="auto"/>
                                            <w:left w:val="none" w:sz="0" w:space="0" w:color="auto"/>
                                            <w:bottom w:val="none" w:sz="0" w:space="0" w:color="auto"/>
                                            <w:right w:val="none" w:sz="0" w:space="0" w:color="auto"/>
                                          </w:divBdr>
                                        </w:div>
                                        <w:div w:id="1535118465">
                                          <w:marLeft w:val="0"/>
                                          <w:marRight w:val="0"/>
                                          <w:marTop w:val="0"/>
                                          <w:marBottom w:val="0"/>
                                          <w:divBdr>
                                            <w:top w:val="none" w:sz="0" w:space="0" w:color="auto"/>
                                            <w:left w:val="none" w:sz="0" w:space="0" w:color="auto"/>
                                            <w:bottom w:val="none" w:sz="0" w:space="0" w:color="auto"/>
                                            <w:right w:val="none" w:sz="0" w:space="0" w:color="auto"/>
                                          </w:divBdr>
                                          <w:divsChild>
                                            <w:div w:id="250625768">
                                              <w:marLeft w:val="0"/>
                                              <w:marRight w:val="0"/>
                                              <w:marTop w:val="0"/>
                                              <w:marBottom w:val="0"/>
                                              <w:divBdr>
                                                <w:top w:val="none" w:sz="0" w:space="0" w:color="auto"/>
                                                <w:left w:val="none" w:sz="0" w:space="0" w:color="auto"/>
                                                <w:bottom w:val="none" w:sz="0" w:space="0" w:color="auto"/>
                                                <w:right w:val="none" w:sz="0" w:space="0" w:color="auto"/>
                                              </w:divBdr>
                                              <w:divsChild>
                                                <w:div w:id="72588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681654">
                                      <w:marLeft w:val="0"/>
                                      <w:marRight w:val="0"/>
                                      <w:marTop w:val="0"/>
                                      <w:marBottom w:val="0"/>
                                      <w:divBdr>
                                        <w:top w:val="none" w:sz="0" w:space="0" w:color="auto"/>
                                        <w:left w:val="none" w:sz="0" w:space="0" w:color="auto"/>
                                        <w:bottom w:val="none" w:sz="0" w:space="0" w:color="auto"/>
                                        <w:right w:val="none" w:sz="0" w:space="0" w:color="auto"/>
                                      </w:divBdr>
                                      <w:divsChild>
                                        <w:div w:id="36190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08387172">
      <w:bodyDiv w:val="1"/>
      <w:marLeft w:val="0"/>
      <w:marRight w:val="0"/>
      <w:marTop w:val="0"/>
      <w:marBottom w:val="0"/>
      <w:divBdr>
        <w:top w:val="none" w:sz="0" w:space="0" w:color="auto"/>
        <w:left w:val="none" w:sz="0" w:space="0" w:color="auto"/>
        <w:bottom w:val="none" w:sz="0" w:space="0" w:color="auto"/>
        <w:right w:val="none" w:sz="0" w:space="0" w:color="auto"/>
      </w:divBdr>
      <w:divsChild>
        <w:div w:id="699622961">
          <w:marLeft w:val="0"/>
          <w:marRight w:val="0"/>
          <w:marTop w:val="0"/>
          <w:marBottom w:val="0"/>
          <w:divBdr>
            <w:top w:val="none" w:sz="0" w:space="0" w:color="auto"/>
            <w:left w:val="none" w:sz="0" w:space="0" w:color="auto"/>
            <w:bottom w:val="none" w:sz="0" w:space="0" w:color="auto"/>
            <w:right w:val="none" w:sz="0" w:space="0" w:color="auto"/>
          </w:divBdr>
          <w:divsChild>
            <w:div w:id="1712876322">
              <w:marLeft w:val="0"/>
              <w:marRight w:val="0"/>
              <w:marTop w:val="0"/>
              <w:marBottom w:val="0"/>
              <w:divBdr>
                <w:top w:val="none" w:sz="0" w:space="0" w:color="auto"/>
                <w:left w:val="none" w:sz="0" w:space="0" w:color="auto"/>
                <w:bottom w:val="none" w:sz="0" w:space="0" w:color="auto"/>
                <w:right w:val="none" w:sz="0" w:space="0" w:color="auto"/>
              </w:divBdr>
              <w:divsChild>
                <w:div w:id="220135780">
                  <w:marLeft w:val="225"/>
                  <w:marRight w:val="225"/>
                  <w:marTop w:val="225"/>
                  <w:marBottom w:val="225"/>
                  <w:divBdr>
                    <w:top w:val="none" w:sz="0" w:space="0" w:color="auto"/>
                    <w:left w:val="none" w:sz="0" w:space="0" w:color="auto"/>
                    <w:bottom w:val="none" w:sz="0" w:space="0" w:color="auto"/>
                    <w:right w:val="none" w:sz="0" w:space="0" w:color="auto"/>
                  </w:divBdr>
                  <w:divsChild>
                    <w:div w:id="2044669983">
                      <w:marLeft w:val="0"/>
                      <w:marRight w:val="0"/>
                      <w:marTop w:val="0"/>
                      <w:marBottom w:val="0"/>
                      <w:divBdr>
                        <w:top w:val="none" w:sz="0" w:space="0" w:color="auto"/>
                        <w:left w:val="none" w:sz="0" w:space="0" w:color="auto"/>
                        <w:bottom w:val="none" w:sz="0" w:space="0" w:color="auto"/>
                        <w:right w:val="none" w:sz="0" w:space="0" w:color="auto"/>
                      </w:divBdr>
                      <w:divsChild>
                        <w:div w:id="1056658818">
                          <w:marLeft w:val="0"/>
                          <w:marRight w:val="0"/>
                          <w:marTop w:val="0"/>
                          <w:marBottom w:val="0"/>
                          <w:divBdr>
                            <w:top w:val="none" w:sz="0" w:space="0" w:color="auto"/>
                            <w:left w:val="none" w:sz="0" w:space="0" w:color="auto"/>
                            <w:bottom w:val="none" w:sz="0" w:space="0" w:color="auto"/>
                            <w:right w:val="none" w:sz="0" w:space="0" w:color="auto"/>
                          </w:divBdr>
                          <w:divsChild>
                            <w:div w:id="290526481">
                              <w:marLeft w:val="0"/>
                              <w:marRight w:val="0"/>
                              <w:marTop w:val="0"/>
                              <w:marBottom w:val="0"/>
                              <w:divBdr>
                                <w:top w:val="none" w:sz="0" w:space="0" w:color="auto"/>
                                <w:left w:val="none" w:sz="0" w:space="0" w:color="auto"/>
                                <w:bottom w:val="none" w:sz="0" w:space="0" w:color="auto"/>
                                <w:right w:val="none" w:sz="0" w:space="0" w:color="auto"/>
                              </w:divBdr>
                              <w:divsChild>
                                <w:div w:id="677540222">
                                  <w:marLeft w:val="0"/>
                                  <w:marRight w:val="0"/>
                                  <w:marTop w:val="0"/>
                                  <w:marBottom w:val="0"/>
                                  <w:divBdr>
                                    <w:top w:val="none" w:sz="0" w:space="0" w:color="auto"/>
                                    <w:left w:val="none" w:sz="0" w:space="0" w:color="auto"/>
                                    <w:bottom w:val="none" w:sz="0" w:space="0" w:color="auto"/>
                                    <w:right w:val="none" w:sz="0" w:space="0" w:color="auto"/>
                                  </w:divBdr>
                                </w:div>
                                <w:div w:id="521748615">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1918514610">
                          <w:marLeft w:val="0"/>
                          <w:marRight w:val="3375"/>
                          <w:marTop w:val="150"/>
                          <w:marBottom w:val="0"/>
                          <w:divBdr>
                            <w:top w:val="single" w:sz="6" w:space="4" w:color="CCCCCC"/>
                            <w:left w:val="none" w:sz="0" w:space="0" w:color="auto"/>
                            <w:bottom w:val="single" w:sz="6" w:space="4" w:color="CCCCCC"/>
                            <w:right w:val="none" w:sz="0" w:space="0" w:color="auto"/>
                          </w:divBdr>
                        </w:div>
                        <w:div w:id="391197726">
                          <w:marLeft w:val="0"/>
                          <w:marRight w:val="3375"/>
                          <w:marTop w:val="75"/>
                          <w:marBottom w:val="0"/>
                          <w:divBdr>
                            <w:top w:val="none" w:sz="0" w:space="0" w:color="auto"/>
                            <w:left w:val="none" w:sz="0" w:space="0" w:color="auto"/>
                            <w:bottom w:val="none" w:sz="0" w:space="0" w:color="auto"/>
                            <w:right w:val="none" w:sz="0" w:space="0" w:color="auto"/>
                          </w:divBdr>
                        </w:div>
                      </w:divsChild>
                    </w:div>
                    <w:div w:id="2062483553">
                      <w:marLeft w:val="0"/>
                      <w:marRight w:val="0"/>
                      <w:marTop w:val="75"/>
                      <w:marBottom w:val="0"/>
                      <w:divBdr>
                        <w:top w:val="none" w:sz="0" w:space="0" w:color="auto"/>
                        <w:left w:val="none" w:sz="0" w:space="0" w:color="auto"/>
                        <w:bottom w:val="none" w:sz="0" w:space="0" w:color="auto"/>
                        <w:right w:val="none" w:sz="0" w:space="0" w:color="auto"/>
                      </w:divBdr>
                      <w:divsChild>
                        <w:div w:id="916593931">
                          <w:marLeft w:val="0"/>
                          <w:marRight w:val="0"/>
                          <w:marTop w:val="0"/>
                          <w:marBottom w:val="0"/>
                          <w:divBdr>
                            <w:top w:val="none" w:sz="0" w:space="0" w:color="auto"/>
                            <w:left w:val="none" w:sz="0" w:space="0" w:color="auto"/>
                            <w:bottom w:val="none" w:sz="0" w:space="0" w:color="auto"/>
                            <w:right w:val="none" w:sz="0" w:space="0" w:color="auto"/>
                          </w:divBdr>
                        </w:div>
                        <w:div w:id="133322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6904791">
      <w:bodyDiv w:val="1"/>
      <w:marLeft w:val="0"/>
      <w:marRight w:val="0"/>
      <w:marTop w:val="0"/>
      <w:marBottom w:val="0"/>
      <w:divBdr>
        <w:top w:val="none" w:sz="0" w:space="0" w:color="auto"/>
        <w:left w:val="none" w:sz="0" w:space="0" w:color="auto"/>
        <w:bottom w:val="none" w:sz="0" w:space="0" w:color="auto"/>
        <w:right w:val="none" w:sz="0" w:space="0" w:color="auto"/>
      </w:divBdr>
      <w:divsChild>
        <w:div w:id="1986351156">
          <w:marLeft w:val="0"/>
          <w:marRight w:val="0"/>
          <w:marTop w:val="0"/>
          <w:marBottom w:val="0"/>
          <w:divBdr>
            <w:top w:val="none" w:sz="0" w:space="0" w:color="auto"/>
            <w:left w:val="none" w:sz="0" w:space="0" w:color="auto"/>
            <w:bottom w:val="none" w:sz="0" w:space="0" w:color="auto"/>
            <w:right w:val="none" w:sz="0" w:space="0" w:color="auto"/>
          </w:divBdr>
          <w:divsChild>
            <w:div w:id="1399858565">
              <w:marLeft w:val="0"/>
              <w:marRight w:val="135"/>
              <w:marTop w:val="0"/>
              <w:marBottom w:val="0"/>
              <w:divBdr>
                <w:top w:val="none" w:sz="0" w:space="0" w:color="auto"/>
                <w:left w:val="single" w:sz="12" w:space="7" w:color="E9E9E9"/>
                <w:bottom w:val="none" w:sz="0" w:space="0" w:color="auto"/>
                <w:right w:val="single" w:sz="12" w:space="7" w:color="E9E9E9"/>
              </w:divBdr>
              <w:divsChild>
                <w:div w:id="792555347">
                  <w:marLeft w:val="0"/>
                  <w:marRight w:val="0"/>
                  <w:marTop w:val="0"/>
                  <w:marBottom w:val="0"/>
                  <w:divBdr>
                    <w:top w:val="none" w:sz="0" w:space="0" w:color="auto"/>
                    <w:left w:val="none" w:sz="0" w:space="0" w:color="auto"/>
                    <w:bottom w:val="none" w:sz="0" w:space="0" w:color="auto"/>
                    <w:right w:val="none" w:sz="0" w:space="0" w:color="auto"/>
                  </w:divBdr>
                </w:div>
                <w:div w:id="318702985">
                  <w:marLeft w:val="0"/>
                  <w:marRight w:val="0"/>
                  <w:marTop w:val="150"/>
                  <w:marBottom w:val="210"/>
                  <w:divBdr>
                    <w:top w:val="single" w:sz="12" w:space="3" w:color="CCCCCC"/>
                    <w:left w:val="none" w:sz="0" w:space="0" w:color="auto"/>
                    <w:bottom w:val="none" w:sz="0" w:space="0" w:color="auto"/>
                    <w:right w:val="none" w:sz="0" w:space="0" w:color="auto"/>
                  </w:divBdr>
                  <w:divsChild>
                    <w:div w:id="1639799324">
                      <w:marLeft w:val="0"/>
                      <w:marRight w:val="0"/>
                      <w:marTop w:val="0"/>
                      <w:marBottom w:val="0"/>
                      <w:divBdr>
                        <w:top w:val="none" w:sz="0" w:space="0" w:color="auto"/>
                        <w:left w:val="none" w:sz="0" w:space="0" w:color="auto"/>
                        <w:bottom w:val="none" w:sz="0" w:space="0" w:color="auto"/>
                        <w:right w:val="none" w:sz="0" w:space="0" w:color="auto"/>
                      </w:divBdr>
                    </w:div>
                    <w:div w:id="118838912">
                      <w:marLeft w:val="0"/>
                      <w:marRight w:val="0"/>
                      <w:marTop w:val="0"/>
                      <w:marBottom w:val="0"/>
                      <w:divBdr>
                        <w:top w:val="none" w:sz="0" w:space="0" w:color="auto"/>
                        <w:left w:val="none" w:sz="0" w:space="0" w:color="auto"/>
                        <w:bottom w:val="none" w:sz="0" w:space="0" w:color="auto"/>
                        <w:right w:val="none" w:sz="0" w:space="0" w:color="auto"/>
                      </w:divBdr>
                    </w:div>
                  </w:divsChild>
                </w:div>
                <w:div w:id="1421100419">
                  <w:marLeft w:val="0"/>
                  <w:marRight w:val="0"/>
                  <w:marTop w:val="0"/>
                  <w:marBottom w:val="0"/>
                  <w:divBdr>
                    <w:top w:val="none" w:sz="0" w:space="0" w:color="auto"/>
                    <w:left w:val="none" w:sz="0" w:space="0" w:color="auto"/>
                    <w:bottom w:val="none" w:sz="0" w:space="0" w:color="auto"/>
                    <w:right w:val="none" w:sz="0" w:space="0" w:color="auto"/>
                  </w:divBdr>
                </w:div>
                <w:div w:id="145621604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2117091913">
      <w:bodyDiv w:val="1"/>
      <w:marLeft w:val="0"/>
      <w:marRight w:val="0"/>
      <w:marTop w:val="0"/>
      <w:marBottom w:val="0"/>
      <w:divBdr>
        <w:top w:val="none" w:sz="0" w:space="0" w:color="auto"/>
        <w:left w:val="none" w:sz="0" w:space="0" w:color="auto"/>
        <w:bottom w:val="none" w:sz="0" w:space="0" w:color="auto"/>
        <w:right w:val="none" w:sz="0" w:space="0" w:color="auto"/>
      </w:divBdr>
      <w:divsChild>
        <w:div w:id="224725139">
          <w:marLeft w:val="0"/>
          <w:marRight w:val="0"/>
          <w:marTop w:val="0"/>
          <w:marBottom w:val="0"/>
          <w:divBdr>
            <w:top w:val="none" w:sz="0" w:space="0" w:color="auto"/>
            <w:left w:val="none" w:sz="0" w:space="0" w:color="auto"/>
            <w:bottom w:val="none" w:sz="0" w:space="0" w:color="auto"/>
            <w:right w:val="none" w:sz="0" w:space="0" w:color="auto"/>
          </w:divBdr>
          <w:divsChild>
            <w:div w:id="45447584">
              <w:marLeft w:val="0"/>
              <w:marRight w:val="0"/>
              <w:marTop w:val="0"/>
              <w:marBottom w:val="0"/>
              <w:divBdr>
                <w:top w:val="none" w:sz="0" w:space="0" w:color="auto"/>
                <w:left w:val="none" w:sz="0" w:space="0" w:color="auto"/>
                <w:bottom w:val="none" w:sz="0" w:space="0" w:color="auto"/>
                <w:right w:val="none" w:sz="0" w:space="0" w:color="auto"/>
              </w:divBdr>
              <w:divsChild>
                <w:div w:id="1407728048">
                  <w:marLeft w:val="0"/>
                  <w:marRight w:val="0"/>
                  <w:marTop w:val="0"/>
                  <w:marBottom w:val="0"/>
                  <w:divBdr>
                    <w:top w:val="none" w:sz="0" w:space="0" w:color="auto"/>
                    <w:left w:val="none" w:sz="0" w:space="0" w:color="auto"/>
                    <w:bottom w:val="none" w:sz="0" w:space="0" w:color="auto"/>
                    <w:right w:val="none" w:sz="0" w:space="0" w:color="auto"/>
                  </w:divBdr>
                  <w:divsChild>
                    <w:div w:id="1304239987">
                      <w:marLeft w:val="0"/>
                      <w:marRight w:val="0"/>
                      <w:marTop w:val="0"/>
                      <w:marBottom w:val="0"/>
                      <w:divBdr>
                        <w:top w:val="none" w:sz="0" w:space="0" w:color="auto"/>
                        <w:left w:val="none" w:sz="0" w:space="0" w:color="auto"/>
                        <w:bottom w:val="none" w:sz="0" w:space="0" w:color="auto"/>
                        <w:right w:val="none" w:sz="0" w:space="0" w:color="auto"/>
                      </w:divBdr>
                    </w:div>
                    <w:div w:id="1535727467">
                      <w:marLeft w:val="0"/>
                      <w:marRight w:val="0"/>
                      <w:marTop w:val="0"/>
                      <w:marBottom w:val="0"/>
                      <w:divBdr>
                        <w:top w:val="none" w:sz="0" w:space="0" w:color="auto"/>
                        <w:left w:val="none" w:sz="0" w:space="0" w:color="auto"/>
                        <w:bottom w:val="none" w:sz="0" w:space="0" w:color="auto"/>
                        <w:right w:val="none" w:sz="0" w:space="0" w:color="auto"/>
                      </w:divBdr>
                    </w:div>
                  </w:divsChild>
                </w:div>
                <w:div w:id="922422363">
                  <w:marLeft w:val="0"/>
                  <w:marRight w:val="0"/>
                  <w:marTop w:val="0"/>
                  <w:marBottom w:val="0"/>
                  <w:divBdr>
                    <w:top w:val="none" w:sz="0" w:space="0" w:color="auto"/>
                    <w:left w:val="none" w:sz="0" w:space="0" w:color="auto"/>
                    <w:bottom w:val="none" w:sz="0" w:space="0" w:color="auto"/>
                    <w:right w:val="none" w:sz="0" w:space="0" w:color="auto"/>
                  </w:divBdr>
                  <w:divsChild>
                    <w:div w:id="29676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800391">
      <w:bodyDiv w:val="1"/>
      <w:marLeft w:val="0"/>
      <w:marRight w:val="0"/>
      <w:marTop w:val="0"/>
      <w:marBottom w:val="0"/>
      <w:divBdr>
        <w:top w:val="none" w:sz="0" w:space="0" w:color="auto"/>
        <w:left w:val="none" w:sz="0" w:space="0" w:color="auto"/>
        <w:bottom w:val="none" w:sz="0" w:space="0" w:color="auto"/>
        <w:right w:val="none" w:sz="0" w:space="0" w:color="auto"/>
      </w:divBdr>
      <w:divsChild>
        <w:div w:id="1394506560">
          <w:marLeft w:val="0"/>
          <w:marRight w:val="0"/>
          <w:marTop w:val="0"/>
          <w:marBottom w:val="0"/>
          <w:divBdr>
            <w:top w:val="none" w:sz="0" w:space="0" w:color="auto"/>
            <w:left w:val="none" w:sz="0" w:space="0" w:color="auto"/>
            <w:bottom w:val="none" w:sz="0" w:space="0" w:color="auto"/>
            <w:right w:val="none" w:sz="0" w:space="0" w:color="auto"/>
          </w:divBdr>
          <w:divsChild>
            <w:div w:id="1008216549">
              <w:marLeft w:val="0"/>
              <w:marRight w:val="0"/>
              <w:marTop w:val="0"/>
              <w:marBottom w:val="0"/>
              <w:divBdr>
                <w:top w:val="none" w:sz="0" w:space="0" w:color="auto"/>
                <w:left w:val="none" w:sz="0" w:space="0" w:color="auto"/>
                <w:bottom w:val="none" w:sz="0" w:space="0" w:color="auto"/>
                <w:right w:val="none" w:sz="0" w:space="0" w:color="auto"/>
              </w:divBdr>
              <w:divsChild>
                <w:div w:id="736241438">
                  <w:marLeft w:val="0"/>
                  <w:marRight w:val="0"/>
                  <w:marTop w:val="0"/>
                  <w:marBottom w:val="0"/>
                  <w:divBdr>
                    <w:top w:val="none" w:sz="0" w:space="0" w:color="auto"/>
                    <w:left w:val="none" w:sz="0" w:space="0" w:color="auto"/>
                    <w:bottom w:val="none" w:sz="0" w:space="0" w:color="auto"/>
                    <w:right w:val="none" w:sz="0" w:space="0" w:color="auto"/>
                  </w:divBdr>
                  <w:divsChild>
                    <w:div w:id="281303401">
                      <w:marLeft w:val="0"/>
                      <w:marRight w:val="0"/>
                      <w:marTop w:val="0"/>
                      <w:marBottom w:val="0"/>
                      <w:divBdr>
                        <w:top w:val="none" w:sz="0" w:space="0" w:color="auto"/>
                        <w:left w:val="none" w:sz="0" w:space="0" w:color="auto"/>
                        <w:bottom w:val="none" w:sz="0" w:space="0" w:color="auto"/>
                        <w:right w:val="none" w:sz="0" w:space="0" w:color="auto"/>
                      </w:divBdr>
                      <w:divsChild>
                        <w:div w:id="861284886">
                          <w:marLeft w:val="0"/>
                          <w:marRight w:val="0"/>
                          <w:marTop w:val="0"/>
                          <w:marBottom w:val="0"/>
                          <w:divBdr>
                            <w:top w:val="none" w:sz="0" w:space="0" w:color="auto"/>
                            <w:left w:val="none" w:sz="0" w:space="0" w:color="auto"/>
                            <w:bottom w:val="none" w:sz="0" w:space="0" w:color="auto"/>
                            <w:right w:val="none" w:sz="0" w:space="0" w:color="auto"/>
                          </w:divBdr>
                          <w:divsChild>
                            <w:div w:id="1460339540">
                              <w:marLeft w:val="0"/>
                              <w:marRight w:val="0"/>
                              <w:marTop w:val="0"/>
                              <w:marBottom w:val="0"/>
                              <w:divBdr>
                                <w:top w:val="none" w:sz="0" w:space="0" w:color="auto"/>
                                <w:left w:val="none" w:sz="0" w:space="0" w:color="auto"/>
                                <w:bottom w:val="none" w:sz="0" w:space="0" w:color="auto"/>
                                <w:right w:val="none" w:sz="0" w:space="0" w:color="auto"/>
                              </w:divBdr>
                              <w:divsChild>
                                <w:div w:id="866525796">
                                  <w:marLeft w:val="0"/>
                                  <w:marRight w:val="0"/>
                                  <w:marTop w:val="0"/>
                                  <w:marBottom w:val="0"/>
                                  <w:divBdr>
                                    <w:top w:val="none" w:sz="0" w:space="0" w:color="auto"/>
                                    <w:left w:val="none" w:sz="0" w:space="0" w:color="auto"/>
                                    <w:bottom w:val="none" w:sz="0" w:space="0" w:color="auto"/>
                                    <w:right w:val="none" w:sz="0" w:space="0" w:color="auto"/>
                                  </w:divBdr>
                                </w:div>
                                <w:div w:id="331956257">
                                  <w:marLeft w:val="0"/>
                                  <w:marRight w:val="0"/>
                                  <w:marTop w:val="0"/>
                                  <w:marBottom w:val="0"/>
                                  <w:divBdr>
                                    <w:top w:val="none" w:sz="0" w:space="0" w:color="auto"/>
                                    <w:left w:val="none" w:sz="0" w:space="0" w:color="auto"/>
                                    <w:bottom w:val="none" w:sz="0" w:space="0" w:color="auto"/>
                                    <w:right w:val="none" w:sz="0" w:space="0" w:color="auto"/>
                                  </w:divBdr>
                                  <w:divsChild>
                                    <w:div w:id="1469085175">
                                      <w:marLeft w:val="0"/>
                                      <w:marRight w:val="0"/>
                                      <w:marTop w:val="0"/>
                                      <w:marBottom w:val="0"/>
                                      <w:divBdr>
                                        <w:top w:val="none" w:sz="0" w:space="0" w:color="auto"/>
                                        <w:left w:val="none" w:sz="0" w:space="0" w:color="auto"/>
                                        <w:bottom w:val="none" w:sz="0" w:space="0" w:color="auto"/>
                                        <w:right w:val="none" w:sz="0" w:space="0" w:color="auto"/>
                                      </w:divBdr>
                                    </w:div>
                                    <w:div w:id="938101802">
                                      <w:marLeft w:val="0"/>
                                      <w:marRight w:val="0"/>
                                      <w:marTop w:val="0"/>
                                      <w:marBottom w:val="0"/>
                                      <w:divBdr>
                                        <w:top w:val="none" w:sz="0" w:space="0" w:color="auto"/>
                                        <w:left w:val="none" w:sz="0" w:space="0" w:color="auto"/>
                                        <w:bottom w:val="none" w:sz="0" w:space="0" w:color="auto"/>
                                        <w:right w:val="none" w:sz="0" w:space="0" w:color="auto"/>
                                      </w:divBdr>
                                    </w:div>
                                    <w:div w:id="276833010">
                                      <w:marLeft w:val="0"/>
                                      <w:marRight w:val="0"/>
                                      <w:marTop w:val="0"/>
                                      <w:marBottom w:val="0"/>
                                      <w:divBdr>
                                        <w:top w:val="none" w:sz="0" w:space="0" w:color="auto"/>
                                        <w:left w:val="none" w:sz="0" w:space="0" w:color="auto"/>
                                        <w:bottom w:val="none" w:sz="0" w:space="0" w:color="auto"/>
                                        <w:right w:val="none" w:sz="0" w:space="0" w:color="auto"/>
                                      </w:divBdr>
                                    </w:div>
                                    <w:div w:id="810370139">
                                      <w:marLeft w:val="0"/>
                                      <w:marRight w:val="0"/>
                                      <w:marTop w:val="0"/>
                                      <w:marBottom w:val="0"/>
                                      <w:divBdr>
                                        <w:top w:val="none" w:sz="0" w:space="0" w:color="auto"/>
                                        <w:left w:val="none" w:sz="0" w:space="0" w:color="auto"/>
                                        <w:bottom w:val="none" w:sz="0" w:space="0" w:color="auto"/>
                                        <w:right w:val="none" w:sz="0" w:space="0" w:color="auto"/>
                                      </w:divBdr>
                                    </w:div>
                                    <w:div w:id="1667246659">
                                      <w:marLeft w:val="0"/>
                                      <w:marRight w:val="0"/>
                                      <w:marTop w:val="0"/>
                                      <w:marBottom w:val="0"/>
                                      <w:divBdr>
                                        <w:top w:val="none" w:sz="0" w:space="0" w:color="auto"/>
                                        <w:left w:val="none" w:sz="0" w:space="0" w:color="auto"/>
                                        <w:bottom w:val="none" w:sz="0" w:space="0" w:color="auto"/>
                                        <w:right w:val="none" w:sz="0" w:space="0" w:color="auto"/>
                                      </w:divBdr>
                                    </w:div>
                                    <w:div w:id="1025012035">
                                      <w:marLeft w:val="0"/>
                                      <w:marRight w:val="0"/>
                                      <w:marTop w:val="0"/>
                                      <w:marBottom w:val="0"/>
                                      <w:divBdr>
                                        <w:top w:val="none" w:sz="0" w:space="0" w:color="auto"/>
                                        <w:left w:val="none" w:sz="0" w:space="0" w:color="auto"/>
                                        <w:bottom w:val="none" w:sz="0" w:space="0" w:color="auto"/>
                                        <w:right w:val="none" w:sz="0" w:space="0" w:color="auto"/>
                                      </w:divBdr>
                                      <w:divsChild>
                                        <w:div w:id="1922830492">
                                          <w:marLeft w:val="0"/>
                                          <w:marRight w:val="0"/>
                                          <w:marTop w:val="0"/>
                                          <w:marBottom w:val="0"/>
                                          <w:divBdr>
                                            <w:top w:val="none" w:sz="0" w:space="0" w:color="auto"/>
                                            <w:left w:val="none" w:sz="0" w:space="0" w:color="auto"/>
                                            <w:bottom w:val="none" w:sz="0" w:space="0" w:color="auto"/>
                                            <w:right w:val="none" w:sz="0" w:space="0" w:color="auto"/>
                                          </w:divBdr>
                                        </w:div>
                                      </w:divsChild>
                                    </w:div>
                                    <w:div w:id="127135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9619153">
      <w:bodyDiv w:val="1"/>
      <w:marLeft w:val="0"/>
      <w:marRight w:val="0"/>
      <w:marTop w:val="0"/>
      <w:marBottom w:val="0"/>
      <w:divBdr>
        <w:top w:val="none" w:sz="0" w:space="0" w:color="auto"/>
        <w:left w:val="none" w:sz="0" w:space="0" w:color="auto"/>
        <w:bottom w:val="none" w:sz="0" w:space="0" w:color="auto"/>
        <w:right w:val="none" w:sz="0" w:space="0" w:color="auto"/>
      </w:divBdr>
      <w:divsChild>
        <w:div w:id="1013191788">
          <w:marLeft w:val="0"/>
          <w:marRight w:val="0"/>
          <w:marTop w:val="0"/>
          <w:marBottom w:val="0"/>
          <w:divBdr>
            <w:top w:val="none" w:sz="0" w:space="0" w:color="auto"/>
            <w:left w:val="none" w:sz="0" w:space="0" w:color="auto"/>
            <w:bottom w:val="none" w:sz="0" w:space="0" w:color="auto"/>
            <w:right w:val="none" w:sz="0" w:space="0" w:color="auto"/>
          </w:divBdr>
          <w:divsChild>
            <w:div w:id="495999407">
              <w:marLeft w:val="0"/>
              <w:marRight w:val="0"/>
              <w:marTop w:val="0"/>
              <w:marBottom w:val="0"/>
              <w:divBdr>
                <w:top w:val="none" w:sz="0" w:space="0" w:color="auto"/>
                <w:left w:val="none" w:sz="0" w:space="0" w:color="auto"/>
                <w:bottom w:val="none" w:sz="0" w:space="0" w:color="auto"/>
                <w:right w:val="none" w:sz="0" w:space="0" w:color="auto"/>
              </w:divBdr>
              <w:divsChild>
                <w:div w:id="266355891">
                  <w:marLeft w:val="225"/>
                  <w:marRight w:val="225"/>
                  <w:marTop w:val="225"/>
                  <w:marBottom w:val="225"/>
                  <w:divBdr>
                    <w:top w:val="none" w:sz="0" w:space="0" w:color="auto"/>
                    <w:left w:val="none" w:sz="0" w:space="0" w:color="auto"/>
                    <w:bottom w:val="none" w:sz="0" w:space="0" w:color="auto"/>
                    <w:right w:val="none" w:sz="0" w:space="0" w:color="auto"/>
                  </w:divBdr>
                  <w:divsChild>
                    <w:div w:id="1570923498">
                      <w:marLeft w:val="0"/>
                      <w:marRight w:val="0"/>
                      <w:marTop w:val="0"/>
                      <w:marBottom w:val="0"/>
                      <w:divBdr>
                        <w:top w:val="none" w:sz="0" w:space="0" w:color="auto"/>
                        <w:left w:val="none" w:sz="0" w:space="0" w:color="auto"/>
                        <w:bottom w:val="none" w:sz="0" w:space="0" w:color="auto"/>
                        <w:right w:val="none" w:sz="0" w:space="0" w:color="auto"/>
                      </w:divBdr>
                      <w:divsChild>
                        <w:div w:id="713118901">
                          <w:marLeft w:val="0"/>
                          <w:marRight w:val="0"/>
                          <w:marTop w:val="0"/>
                          <w:marBottom w:val="0"/>
                          <w:divBdr>
                            <w:top w:val="none" w:sz="0" w:space="0" w:color="auto"/>
                            <w:left w:val="none" w:sz="0" w:space="0" w:color="auto"/>
                            <w:bottom w:val="none" w:sz="0" w:space="0" w:color="auto"/>
                            <w:right w:val="none" w:sz="0" w:space="0" w:color="auto"/>
                          </w:divBdr>
                          <w:divsChild>
                            <w:div w:id="594098975">
                              <w:marLeft w:val="0"/>
                              <w:marRight w:val="0"/>
                              <w:marTop w:val="0"/>
                              <w:marBottom w:val="0"/>
                              <w:divBdr>
                                <w:top w:val="none" w:sz="0" w:space="0" w:color="auto"/>
                                <w:left w:val="none" w:sz="0" w:space="0" w:color="auto"/>
                                <w:bottom w:val="none" w:sz="0" w:space="0" w:color="auto"/>
                                <w:right w:val="none" w:sz="0" w:space="0" w:color="auto"/>
                              </w:divBdr>
                              <w:divsChild>
                                <w:div w:id="1395201367">
                                  <w:marLeft w:val="0"/>
                                  <w:marRight w:val="0"/>
                                  <w:marTop w:val="0"/>
                                  <w:marBottom w:val="0"/>
                                  <w:divBdr>
                                    <w:top w:val="none" w:sz="0" w:space="0" w:color="auto"/>
                                    <w:left w:val="none" w:sz="0" w:space="0" w:color="auto"/>
                                    <w:bottom w:val="none" w:sz="0" w:space="0" w:color="auto"/>
                                    <w:right w:val="none" w:sz="0" w:space="0" w:color="auto"/>
                                  </w:divBdr>
                                </w:div>
                                <w:div w:id="1195387190">
                                  <w:marLeft w:val="0"/>
                                  <w:marRight w:val="3375"/>
                                  <w:marTop w:val="75"/>
                                  <w:marBottom w:val="0"/>
                                  <w:divBdr>
                                    <w:top w:val="none" w:sz="0" w:space="0" w:color="auto"/>
                                    <w:left w:val="none" w:sz="0" w:space="0" w:color="auto"/>
                                    <w:bottom w:val="none" w:sz="0" w:space="0" w:color="auto"/>
                                    <w:right w:val="none" w:sz="0" w:space="0" w:color="auto"/>
                                  </w:divBdr>
                                </w:div>
                              </w:divsChild>
                            </w:div>
                          </w:divsChild>
                        </w:div>
                        <w:div w:id="872613497">
                          <w:marLeft w:val="0"/>
                          <w:marRight w:val="3375"/>
                          <w:marTop w:val="150"/>
                          <w:marBottom w:val="0"/>
                          <w:divBdr>
                            <w:top w:val="single" w:sz="6" w:space="4" w:color="CCCCCC"/>
                            <w:left w:val="none" w:sz="0" w:space="0" w:color="auto"/>
                            <w:bottom w:val="single" w:sz="6" w:space="4" w:color="CCCCCC"/>
                            <w:right w:val="none" w:sz="0" w:space="0" w:color="auto"/>
                          </w:divBdr>
                          <w:divsChild>
                            <w:div w:id="1132602705">
                              <w:marLeft w:val="0"/>
                              <w:marRight w:val="0"/>
                              <w:marTop w:val="150"/>
                              <w:marBottom w:val="0"/>
                              <w:divBdr>
                                <w:top w:val="none" w:sz="0" w:space="0" w:color="auto"/>
                                <w:left w:val="none" w:sz="0" w:space="0" w:color="auto"/>
                                <w:bottom w:val="none" w:sz="0" w:space="0" w:color="auto"/>
                                <w:right w:val="none" w:sz="0" w:space="0" w:color="auto"/>
                              </w:divBdr>
                            </w:div>
                          </w:divsChild>
                        </w:div>
                        <w:div w:id="1597401341">
                          <w:marLeft w:val="0"/>
                          <w:marRight w:val="3375"/>
                          <w:marTop w:val="75"/>
                          <w:marBottom w:val="0"/>
                          <w:divBdr>
                            <w:top w:val="none" w:sz="0" w:space="0" w:color="auto"/>
                            <w:left w:val="none" w:sz="0" w:space="0" w:color="auto"/>
                            <w:bottom w:val="none" w:sz="0" w:space="0" w:color="auto"/>
                            <w:right w:val="none" w:sz="0" w:space="0" w:color="auto"/>
                          </w:divBdr>
                        </w:div>
                      </w:divsChild>
                    </w:div>
                    <w:div w:id="121920789">
                      <w:marLeft w:val="0"/>
                      <w:marRight w:val="0"/>
                      <w:marTop w:val="75"/>
                      <w:marBottom w:val="0"/>
                      <w:divBdr>
                        <w:top w:val="none" w:sz="0" w:space="0" w:color="auto"/>
                        <w:left w:val="none" w:sz="0" w:space="0" w:color="auto"/>
                        <w:bottom w:val="none" w:sz="0" w:space="0" w:color="auto"/>
                        <w:right w:val="none" w:sz="0" w:space="0" w:color="auto"/>
                      </w:divBdr>
                      <w:divsChild>
                        <w:div w:id="507671914">
                          <w:marLeft w:val="0"/>
                          <w:marRight w:val="0"/>
                          <w:marTop w:val="0"/>
                          <w:marBottom w:val="0"/>
                          <w:divBdr>
                            <w:top w:val="none" w:sz="0" w:space="0" w:color="auto"/>
                            <w:left w:val="none" w:sz="0" w:space="0" w:color="auto"/>
                            <w:bottom w:val="none" w:sz="0" w:space="0" w:color="auto"/>
                            <w:right w:val="none" w:sz="0" w:space="0" w:color="auto"/>
                          </w:divBdr>
                        </w:div>
                        <w:div w:id="13592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0006019">
      <w:bodyDiv w:val="1"/>
      <w:marLeft w:val="0"/>
      <w:marRight w:val="0"/>
      <w:marTop w:val="0"/>
      <w:marBottom w:val="0"/>
      <w:divBdr>
        <w:top w:val="none" w:sz="0" w:space="0" w:color="auto"/>
        <w:left w:val="none" w:sz="0" w:space="0" w:color="auto"/>
        <w:bottom w:val="none" w:sz="0" w:space="0" w:color="auto"/>
        <w:right w:val="none" w:sz="0" w:space="0" w:color="auto"/>
      </w:divBdr>
      <w:divsChild>
        <w:div w:id="1042553117">
          <w:marLeft w:val="0"/>
          <w:marRight w:val="0"/>
          <w:marTop w:val="0"/>
          <w:marBottom w:val="0"/>
          <w:divBdr>
            <w:top w:val="single" w:sz="6" w:space="0" w:color="999999"/>
            <w:left w:val="single" w:sz="6" w:space="0" w:color="999999"/>
            <w:bottom w:val="single" w:sz="6" w:space="0" w:color="999999"/>
            <w:right w:val="single" w:sz="6" w:space="0" w:color="999999"/>
          </w:divBdr>
          <w:divsChild>
            <w:div w:id="671180699">
              <w:marLeft w:val="0"/>
              <w:marRight w:val="0"/>
              <w:marTop w:val="225"/>
              <w:marBottom w:val="0"/>
              <w:divBdr>
                <w:top w:val="single" w:sz="6" w:space="0" w:color="FFFFFF"/>
                <w:left w:val="none" w:sz="0" w:space="0" w:color="auto"/>
                <w:bottom w:val="none" w:sz="0" w:space="0" w:color="auto"/>
                <w:right w:val="none" w:sz="0" w:space="0" w:color="auto"/>
              </w:divBdr>
              <w:divsChild>
                <w:div w:id="355230578">
                  <w:marLeft w:val="0"/>
                  <w:marRight w:val="0"/>
                  <w:marTop w:val="0"/>
                  <w:marBottom w:val="0"/>
                  <w:divBdr>
                    <w:top w:val="none" w:sz="0" w:space="0" w:color="auto"/>
                    <w:left w:val="none" w:sz="0" w:space="0" w:color="auto"/>
                    <w:bottom w:val="none" w:sz="0" w:space="0" w:color="auto"/>
                    <w:right w:val="none" w:sz="0" w:space="0" w:color="auto"/>
                  </w:divBdr>
                  <w:divsChild>
                    <w:div w:id="1389500121">
                      <w:marLeft w:val="0"/>
                      <w:marRight w:val="15"/>
                      <w:marTop w:val="0"/>
                      <w:marBottom w:val="0"/>
                      <w:divBdr>
                        <w:top w:val="none" w:sz="0" w:space="0" w:color="auto"/>
                        <w:left w:val="none" w:sz="0" w:space="0" w:color="auto"/>
                        <w:bottom w:val="none" w:sz="0" w:space="0" w:color="auto"/>
                        <w:right w:val="none" w:sz="0" w:space="0" w:color="auto"/>
                      </w:divBdr>
                      <w:divsChild>
                        <w:div w:id="734165213">
                          <w:marLeft w:val="0"/>
                          <w:marRight w:val="0"/>
                          <w:marTop w:val="0"/>
                          <w:marBottom w:val="0"/>
                          <w:divBdr>
                            <w:top w:val="none" w:sz="0" w:space="0" w:color="auto"/>
                            <w:left w:val="none" w:sz="0" w:space="0" w:color="auto"/>
                            <w:bottom w:val="none" w:sz="0" w:space="0" w:color="auto"/>
                            <w:right w:val="none" w:sz="0" w:space="0" w:color="auto"/>
                          </w:divBdr>
                          <w:divsChild>
                            <w:div w:id="238055573">
                              <w:marLeft w:val="150"/>
                              <w:marRight w:val="105"/>
                              <w:marTop w:val="0"/>
                              <w:marBottom w:val="180"/>
                              <w:divBdr>
                                <w:top w:val="none" w:sz="0" w:space="0" w:color="auto"/>
                                <w:left w:val="none" w:sz="0" w:space="0" w:color="auto"/>
                                <w:bottom w:val="none" w:sz="0" w:space="0" w:color="auto"/>
                                <w:right w:val="none" w:sz="0" w:space="0" w:color="auto"/>
                              </w:divBdr>
                              <w:divsChild>
                                <w:div w:id="1075395747">
                                  <w:marLeft w:val="0"/>
                                  <w:marRight w:val="0"/>
                                  <w:marTop w:val="0"/>
                                  <w:marBottom w:val="120"/>
                                  <w:divBdr>
                                    <w:top w:val="none" w:sz="0" w:space="0" w:color="auto"/>
                                    <w:left w:val="none" w:sz="0" w:space="0" w:color="auto"/>
                                    <w:bottom w:val="none" w:sz="0" w:space="0" w:color="auto"/>
                                    <w:right w:val="none" w:sz="0" w:space="0" w:color="auto"/>
                                  </w:divBdr>
                                  <w:divsChild>
                                    <w:div w:id="1805736457">
                                      <w:marLeft w:val="0"/>
                                      <w:marRight w:val="0"/>
                                      <w:marTop w:val="0"/>
                                      <w:marBottom w:val="45"/>
                                      <w:divBdr>
                                        <w:top w:val="none" w:sz="0" w:space="0" w:color="auto"/>
                                        <w:left w:val="none" w:sz="0" w:space="0" w:color="auto"/>
                                        <w:bottom w:val="none" w:sz="0" w:space="0" w:color="auto"/>
                                        <w:right w:val="none" w:sz="0" w:space="0" w:color="auto"/>
                                      </w:divBdr>
                                    </w:div>
                                  </w:divsChild>
                                </w:div>
                                <w:div w:id="360205365">
                                  <w:marLeft w:val="75"/>
                                  <w:marRight w:val="0"/>
                                  <w:marTop w:val="75"/>
                                  <w:marBottom w:val="75"/>
                                  <w:divBdr>
                                    <w:top w:val="none" w:sz="0" w:space="0" w:color="auto"/>
                                    <w:left w:val="none" w:sz="0" w:space="0" w:color="auto"/>
                                    <w:bottom w:val="none" w:sz="0" w:space="0" w:color="auto"/>
                                    <w:right w:val="none" w:sz="0" w:space="0" w:color="auto"/>
                                  </w:divBdr>
                                  <w:divsChild>
                                    <w:div w:id="950236856">
                                      <w:marLeft w:val="0"/>
                                      <w:marRight w:val="0"/>
                                      <w:marTop w:val="0"/>
                                      <w:marBottom w:val="0"/>
                                      <w:divBdr>
                                        <w:top w:val="single" w:sz="6" w:space="0" w:color="EAE8E9"/>
                                        <w:left w:val="single" w:sz="6" w:space="0" w:color="EAE8E9"/>
                                        <w:bottom w:val="single" w:sz="6" w:space="0" w:color="EAE8E9"/>
                                        <w:right w:val="single" w:sz="6" w:space="0" w:color="EAE8E9"/>
                                      </w:divBdr>
                                      <w:divsChild>
                                        <w:div w:id="968976833">
                                          <w:marLeft w:val="0"/>
                                          <w:marRight w:val="0"/>
                                          <w:marTop w:val="0"/>
                                          <w:marBottom w:val="0"/>
                                          <w:divBdr>
                                            <w:top w:val="none" w:sz="0" w:space="0" w:color="auto"/>
                                            <w:left w:val="none" w:sz="0" w:space="0" w:color="auto"/>
                                            <w:bottom w:val="none" w:sz="0" w:space="0" w:color="auto"/>
                                            <w:right w:val="none" w:sz="0" w:space="0" w:color="auto"/>
                                          </w:divBdr>
                                          <w:divsChild>
                                            <w:div w:id="190941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454894">
                                  <w:marLeft w:val="0"/>
                                  <w:marRight w:val="0"/>
                                  <w:marTop w:val="360"/>
                                  <w:marBottom w:val="40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5636363">
      <w:bodyDiv w:val="1"/>
      <w:marLeft w:val="0"/>
      <w:marRight w:val="0"/>
      <w:marTop w:val="0"/>
      <w:marBottom w:val="0"/>
      <w:divBdr>
        <w:top w:val="none" w:sz="0" w:space="0" w:color="auto"/>
        <w:left w:val="none" w:sz="0" w:space="0" w:color="auto"/>
        <w:bottom w:val="none" w:sz="0" w:space="0" w:color="auto"/>
        <w:right w:val="none" w:sz="0" w:space="0" w:color="auto"/>
      </w:divBdr>
      <w:divsChild>
        <w:div w:id="394475253">
          <w:marLeft w:val="0"/>
          <w:marRight w:val="0"/>
          <w:marTop w:val="0"/>
          <w:marBottom w:val="0"/>
          <w:divBdr>
            <w:top w:val="none" w:sz="0" w:space="0" w:color="auto"/>
            <w:left w:val="none" w:sz="0" w:space="0" w:color="auto"/>
            <w:bottom w:val="none" w:sz="0" w:space="0" w:color="auto"/>
            <w:right w:val="none" w:sz="0" w:space="0" w:color="auto"/>
          </w:divBdr>
          <w:divsChild>
            <w:div w:id="909003722">
              <w:marLeft w:val="0"/>
              <w:marRight w:val="0"/>
              <w:marTop w:val="0"/>
              <w:marBottom w:val="0"/>
              <w:divBdr>
                <w:top w:val="none" w:sz="0" w:space="0" w:color="auto"/>
                <w:left w:val="none" w:sz="0" w:space="0" w:color="auto"/>
                <w:bottom w:val="none" w:sz="0" w:space="0" w:color="auto"/>
                <w:right w:val="none" w:sz="0" w:space="0" w:color="auto"/>
              </w:divBdr>
              <w:divsChild>
                <w:div w:id="1250306296">
                  <w:marLeft w:val="0"/>
                  <w:marRight w:val="0"/>
                  <w:marTop w:val="0"/>
                  <w:marBottom w:val="0"/>
                  <w:divBdr>
                    <w:top w:val="none" w:sz="0" w:space="0" w:color="auto"/>
                    <w:left w:val="none" w:sz="0" w:space="0" w:color="auto"/>
                    <w:bottom w:val="none" w:sz="0" w:space="0" w:color="auto"/>
                    <w:right w:val="none" w:sz="0" w:space="0" w:color="auto"/>
                  </w:divBdr>
                  <w:divsChild>
                    <w:div w:id="952516694">
                      <w:marLeft w:val="0"/>
                      <w:marRight w:val="0"/>
                      <w:marTop w:val="0"/>
                      <w:marBottom w:val="0"/>
                      <w:divBdr>
                        <w:top w:val="none" w:sz="0" w:space="0" w:color="auto"/>
                        <w:left w:val="none" w:sz="0" w:space="0" w:color="auto"/>
                        <w:bottom w:val="none" w:sz="0" w:space="0" w:color="auto"/>
                        <w:right w:val="none" w:sz="0" w:space="0" w:color="auto"/>
                      </w:divBdr>
                    </w:div>
                    <w:div w:id="1616978818">
                      <w:marLeft w:val="0"/>
                      <w:marRight w:val="0"/>
                      <w:marTop w:val="0"/>
                      <w:marBottom w:val="0"/>
                      <w:divBdr>
                        <w:top w:val="none" w:sz="0" w:space="0" w:color="auto"/>
                        <w:left w:val="none" w:sz="0" w:space="0" w:color="auto"/>
                        <w:bottom w:val="none" w:sz="0" w:space="0" w:color="auto"/>
                        <w:right w:val="none" w:sz="0" w:space="0" w:color="auto"/>
                      </w:divBdr>
                    </w:div>
                    <w:div w:id="595672864">
                      <w:marLeft w:val="0"/>
                      <w:marRight w:val="0"/>
                      <w:marTop w:val="0"/>
                      <w:marBottom w:val="0"/>
                      <w:divBdr>
                        <w:top w:val="none" w:sz="0" w:space="0" w:color="auto"/>
                        <w:left w:val="none" w:sz="0" w:space="0" w:color="auto"/>
                        <w:bottom w:val="none" w:sz="0" w:space="0" w:color="auto"/>
                        <w:right w:val="none" w:sz="0" w:space="0" w:color="auto"/>
                      </w:divBdr>
                      <w:divsChild>
                        <w:div w:id="766510498">
                          <w:marLeft w:val="0"/>
                          <w:marRight w:val="0"/>
                          <w:marTop w:val="0"/>
                          <w:marBottom w:val="0"/>
                          <w:divBdr>
                            <w:top w:val="none" w:sz="0" w:space="0" w:color="auto"/>
                            <w:left w:val="none" w:sz="0" w:space="0" w:color="auto"/>
                            <w:bottom w:val="none" w:sz="0" w:space="0" w:color="auto"/>
                            <w:right w:val="none" w:sz="0" w:space="0" w:color="auto"/>
                          </w:divBdr>
                          <w:divsChild>
                            <w:div w:id="99067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8600814">
      <w:bodyDiv w:val="1"/>
      <w:marLeft w:val="150"/>
      <w:marRight w:val="150"/>
      <w:marTop w:val="150"/>
      <w:marBottom w:val="150"/>
      <w:divBdr>
        <w:top w:val="none" w:sz="0" w:space="0" w:color="auto"/>
        <w:left w:val="none" w:sz="0" w:space="0" w:color="auto"/>
        <w:bottom w:val="none" w:sz="0" w:space="0" w:color="auto"/>
        <w:right w:val="none" w:sz="0" w:space="0" w:color="auto"/>
      </w:divBdr>
      <w:divsChild>
        <w:div w:id="78791838">
          <w:marLeft w:val="0"/>
          <w:marRight w:val="0"/>
          <w:marTop w:val="100"/>
          <w:marBottom w:val="100"/>
          <w:divBdr>
            <w:top w:val="none" w:sz="0" w:space="0" w:color="auto"/>
            <w:left w:val="none" w:sz="0" w:space="0" w:color="auto"/>
            <w:bottom w:val="none" w:sz="0" w:space="0" w:color="auto"/>
            <w:right w:val="none" w:sz="0" w:space="0" w:color="auto"/>
          </w:divBdr>
          <w:divsChild>
            <w:div w:id="1473139441">
              <w:marLeft w:val="0"/>
              <w:marRight w:val="0"/>
              <w:marTop w:val="0"/>
              <w:marBottom w:val="0"/>
              <w:divBdr>
                <w:top w:val="single" w:sz="2" w:space="0" w:color="CCCCCC"/>
                <w:left w:val="single" w:sz="2" w:space="0" w:color="CCCCCC"/>
                <w:bottom w:val="single" w:sz="2" w:space="0" w:color="CCCCCC"/>
                <w:right w:val="single" w:sz="2" w:space="0" w:color="CCCCCC"/>
              </w:divBdr>
              <w:divsChild>
                <w:div w:id="1556431519">
                  <w:marLeft w:val="0"/>
                  <w:marRight w:val="0"/>
                  <w:marTop w:val="75"/>
                  <w:marBottom w:val="0"/>
                  <w:divBdr>
                    <w:top w:val="single" w:sz="2" w:space="0" w:color="CCCCCC"/>
                    <w:left w:val="none" w:sz="0" w:space="0" w:color="auto"/>
                    <w:bottom w:val="none" w:sz="0" w:space="0" w:color="auto"/>
                    <w:right w:val="none" w:sz="0" w:space="0" w:color="auto"/>
                  </w:divBdr>
                  <w:divsChild>
                    <w:div w:id="1837376393">
                      <w:marLeft w:val="0"/>
                      <w:marRight w:val="0"/>
                      <w:marTop w:val="0"/>
                      <w:marBottom w:val="0"/>
                      <w:divBdr>
                        <w:top w:val="none" w:sz="0" w:space="0" w:color="auto"/>
                        <w:left w:val="none" w:sz="0" w:space="0" w:color="auto"/>
                        <w:bottom w:val="none" w:sz="0" w:space="0" w:color="auto"/>
                        <w:right w:val="none" w:sz="0" w:space="0" w:color="auto"/>
                      </w:divBdr>
                      <w:divsChild>
                        <w:div w:id="760100811">
                          <w:marLeft w:val="2025"/>
                          <w:marRight w:val="6150"/>
                          <w:marTop w:val="0"/>
                          <w:marBottom w:val="0"/>
                          <w:divBdr>
                            <w:top w:val="none" w:sz="0" w:space="0" w:color="auto"/>
                            <w:left w:val="none" w:sz="0" w:space="0" w:color="auto"/>
                            <w:bottom w:val="none" w:sz="0" w:space="0" w:color="auto"/>
                            <w:right w:val="none" w:sz="0" w:space="0" w:color="auto"/>
                          </w:divBdr>
                          <w:divsChild>
                            <w:div w:id="516889193">
                              <w:marLeft w:val="0"/>
                              <w:marRight w:val="0"/>
                              <w:marTop w:val="0"/>
                              <w:marBottom w:val="0"/>
                              <w:divBdr>
                                <w:top w:val="none" w:sz="0" w:space="0" w:color="auto"/>
                                <w:left w:val="none" w:sz="0" w:space="0" w:color="auto"/>
                                <w:bottom w:val="none" w:sz="0" w:space="0" w:color="auto"/>
                                <w:right w:val="none" w:sz="0" w:space="0" w:color="auto"/>
                              </w:divBdr>
                              <w:divsChild>
                                <w:div w:id="1615551145">
                                  <w:marLeft w:val="0"/>
                                  <w:marRight w:val="0"/>
                                  <w:marTop w:val="0"/>
                                  <w:marBottom w:val="0"/>
                                  <w:divBdr>
                                    <w:top w:val="none" w:sz="0" w:space="0" w:color="auto"/>
                                    <w:left w:val="none" w:sz="0" w:space="0" w:color="auto"/>
                                    <w:bottom w:val="none" w:sz="0" w:space="0" w:color="auto"/>
                                    <w:right w:val="none" w:sz="0" w:space="0" w:color="auto"/>
                                  </w:divBdr>
                                  <w:divsChild>
                                    <w:div w:id="1663775480">
                                      <w:marLeft w:val="0"/>
                                      <w:marRight w:val="0"/>
                                      <w:marTop w:val="0"/>
                                      <w:marBottom w:val="0"/>
                                      <w:divBdr>
                                        <w:top w:val="none" w:sz="0" w:space="0" w:color="auto"/>
                                        <w:left w:val="none" w:sz="0" w:space="0" w:color="auto"/>
                                        <w:bottom w:val="none" w:sz="0" w:space="0" w:color="auto"/>
                                        <w:right w:val="none" w:sz="0" w:space="0" w:color="auto"/>
                                      </w:divBdr>
                                    </w:div>
                                    <w:div w:id="2066296732">
                                      <w:marLeft w:val="0"/>
                                      <w:marRight w:val="0"/>
                                      <w:marTop w:val="0"/>
                                      <w:marBottom w:val="0"/>
                                      <w:divBdr>
                                        <w:top w:val="none" w:sz="0" w:space="0" w:color="auto"/>
                                        <w:left w:val="none" w:sz="0" w:space="0" w:color="auto"/>
                                        <w:bottom w:val="none" w:sz="0" w:space="0" w:color="auto"/>
                                        <w:right w:val="none" w:sz="0" w:space="0" w:color="auto"/>
                                      </w:divBdr>
                                    </w:div>
                                    <w:div w:id="354429968">
                                      <w:marLeft w:val="0"/>
                                      <w:marRight w:val="0"/>
                                      <w:marTop w:val="0"/>
                                      <w:marBottom w:val="0"/>
                                      <w:divBdr>
                                        <w:top w:val="none" w:sz="0" w:space="0" w:color="auto"/>
                                        <w:left w:val="none" w:sz="0" w:space="0" w:color="auto"/>
                                        <w:bottom w:val="none" w:sz="0" w:space="0" w:color="auto"/>
                                        <w:right w:val="none" w:sz="0" w:space="0" w:color="auto"/>
                                      </w:divBdr>
                                    </w:div>
                                    <w:div w:id="1576665427">
                                      <w:marLeft w:val="0"/>
                                      <w:marRight w:val="0"/>
                                      <w:marTop w:val="0"/>
                                      <w:marBottom w:val="0"/>
                                      <w:divBdr>
                                        <w:top w:val="single" w:sz="6" w:space="8" w:color="CCCCCC"/>
                                        <w:left w:val="none" w:sz="0" w:space="0" w:color="auto"/>
                                        <w:bottom w:val="none" w:sz="0" w:space="0" w:color="auto"/>
                                        <w:right w:val="none" w:sz="0" w:space="0" w:color="auto"/>
                                      </w:divBdr>
                                      <w:divsChild>
                                        <w:div w:id="2092963353">
                                          <w:marLeft w:val="0"/>
                                          <w:marRight w:val="0"/>
                                          <w:marTop w:val="0"/>
                                          <w:marBottom w:val="0"/>
                                          <w:divBdr>
                                            <w:top w:val="none" w:sz="0" w:space="0" w:color="auto"/>
                                            <w:left w:val="none" w:sz="0" w:space="0" w:color="auto"/>
                                            <w:bottom w:val="none" w:sz="0" w:space="0" w:color="auto"/>
                                            <w:right w:val="none" w:sz="0" w:space="0" w:color="auto"/>
                                          </w:divBdr>
                                          <w:divsChild>
                                            <w:div w:id="224068778">
                                              <w:marLeft w:val="0"/>
                                              <w:marRight w:val="0"/>
                                              <w:marTop w:val="0"/>
                                              <w:marBottom w:val="0"/>
                                              <w:divBdr>
                                                <w:top w:val="none" w:sz="0" w:space="0" w:color="auto"/>
                                                <w:left w:val="none" w:sz="0" w:space="0" w:color="auto"/>
                                                <w:bottom w:val="none" w:sz="0" w:space="0" w:color="auto"/>
                                                <w:right w:val="none" w:sz="0" w:space="0" w:color="auto"/>
                                              </w:divBdr>
                                              <w:divsChild>
                                                <w:div w:id="1503275144">
                                                  <w:marLeft w:val="0"/>
                                                  <w:marRight w:val="0"/>
                                                  <w:marTop w:val="0"/>
                                                  <w:marBottom w:val="0"/>
                                                  <w:divBdr>
                                                    <w:top w:val="none" w:sz="0" w:space="0" w:color="auto"/>
                                                    <w:left w:val="none" w:sz="0" w:space="0" w:color="auto"/>
                                                    <w:bottom w:val="none" w:sz="0" w:space="0" w:color="auto"/>
                                                    <w:right w:val="single" w:sz="6" w:space="4" w:color="CCCCCC"/>
                                                  </w:divBdr>
                                                  <w:divsChild>
                                                    <w:div w:id="1477141486">
                                                      <w:marLeft w:val="0"/>
                                                      <w:marRight w:val="0"/>
                                                      <w:marTop w:val="0"/>
                                                      <w:marBottom w:val="0"/>
                                                      <w:divBdr>
                                                        <w:top w:val="none" w:sz="0" w:space="0" w:color="auto"/>
                                                        <w:left w:val="none" w:sz="0" w:space="0" w:color="auto"/>
                                                        <w:bottom w:val="none" w:sz="0" w:space="0" w:color="auto"/>
                                                        <w:right w:val="none" w:sz="0" w:space="0" w:color="auto"/>
                                                      </w:divBdr>
                                                      <w:divsChild>
                                                        <w:div w:id="258680278">
                                                          <w:marLeft w:val="0"/>
                                                          <w:marRight w:val="0"/>
                                                          <w:marTop w:val="0"/>
                                                          <w:marBottom w:val="0"/>
                                                          <w:divBdr>
                                                            <w:top w:val="none" w:sz="0" w:space="0" w:color="auto"/>
                                                            <w:left w:val="none" w:sz="0" w:space="0" w:color="auto"/>
                                                            <w:bottom w:val="none" w:sz="0" w:space="0" w:color="auto"/>
                                                            <w:right w:val="none" w:sz="0" w:space="0" w:color="auto"/>
                                                          </w:divBdr>
                                                          <w:divsChild>
                                                            <w:div w:id="902908410">
                                                              <w:marLeft w:val="0"/>
                                                              <w:marRight w:val="0"/>
                                                              <w:marTop w:val="0"/>
                                                              <w:marBottom w:val="0"/>
                                                              <w:divBdr>
                                                                <w:top w:val="none" w:sz="0" w:space="0" w:color="auto"/>
                                                                <w:left w:val="none" w:sz="0" w:space="0" w:color="auto"/>
                                                                <w:bottom w:val="none" w:sz="0" w:space="0" w:color="auto"/>
                                                                <w:right w:val="none" w:sz="0" w:space="0" w:color="auto"/>
                                                              </w:divBdr>
                                                              <w:divsChild>
                                                                <w:div w:id="152988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77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39756627">
      <w:bodyDiv w:val="1"/>
      <w:marLeft w:val="0"/>
      <w:marRight w:val="0"/>
      <w:marTop w:val="0"/>
      <w:marBottom w:val="0"/>
      <w:divBdr>
        <w:top w:val="none" w:sz="0" w:space="0" w:color="auto"/>
        <w:left w:val="none" w:sz="0" w:space="0" w:color="auto"/>
        <w:bottom w:val="none" w:sz="0" w:space="0" w:color="auto"/>
        <w:right w:val="none" w:sz="0" w:space="0" w:color="auto"/>
      </w:divBdr>
      <w:divsChild>
        <w:div w:id="1800605483">
          <w:marLeft w:val="0"/>
          <w:marRight w:val="0"/>
          <w:marTop w:val="0"/>
          <w:marBottom w:val="0"/>
          <w:divBdr>
            <w:top w:val="none" w:sz="0" w:space="0" w:color="auto"/>
            <w:left w:val="none" w:sz="0" w:space="0" w:color="auto"/>
            <w:bottom w:val="none" w:sz="0" w:space="0" w:color="auto"/>
            <w:right w:val="none" w:sz="0" w:space="0" w:color="auto"/>
          </w:divBdr>
          <w:divsChild>
            <w:div w:id="2075204049">
              <w:marLeft w:val="0"/>
              <w:marRight w:val="0"/>
              <w:marTop w:val="0"/>
              <w:marBottom w:val="0"/>
              <w:divBdr>
                <w:top w:val="none" w:sz="0" w:space="0" w:color="auto"/>
                <w:left w:val="none" w:sz="0" w:space="0" w:color="auto"/>
                <w:bottom w:val="none" w:sz="0" w:space="0" w:color="auto"/>
                <w:right w:val="none" w:sz="0" w:space="0" w:color="auto"/>
              </w:divBdr>
              <w:divsChild>
                <w:div w:id="1183203876">
                  <w:marLeft w:val="0"/>
                  <w:marRight w:val="0"/>
                  <w:marTop w:val="0"/>
                  <w:marBottom w:val="0"/>
                  <w:divBdr>
                    <w:top w:val="none" w:sz="0" w:space="0" w:color="auto"/>
                    <w:left w:val="none" w:sz="0" w:space="0" w:color="auto"/>
                    <w:bottom w:val="none" w:sz="0" w:space="0" w:color="auto"/>
                    <w:right w:val="none" w:sz="0" w:space="0" w:color="auto"/>
                  </w:divBdr>
                  <w:divsChild>
                    <w:div w:id="1364138708">
                      <w:marLeft w:val="0"/>
                      <w:marRight w:val="0"/>
                      <w:marTop w:val="0"/>
                      <w:marBottom w:val="0"/>
                      <w:divBdr>
                        <w:top w:val="none" w:sz="0" w:space="0" w:color="auto"/>
                        <w:left w:val="none" w:sz="0" w:space="0" w:color="auto"/>
                        <w:bottom w:val="none" w:sz="0" w:space="0" w:color="auto"/>
                        <w:right w:val="none" w:sz="0" w:space="0" w:color="auto"/>
                      </w:divBdr>
                      <w:divsChild>
                        <w:div w:id="1805149537">
                          <w:marLeft w:val="0"/>
                          <w:marRight w:val="0"/>
                          <w:marTop w:val="0"/>
                          <w:marBottom w:val="0"/>
                          <w:divBdr>
                            <w:top w:val="none" w:sz="0" w:space="0" w:color="auto"/>
                            <w:left w:val="none" w:sz="0" w:space="0" w:color="auto"/>
                            <w:bottom w:val="none" w:sz="0" w:space="0" w:color="auto"/>
                            <w:right w:val="none" w:sz="0" w:space="0" w:color="auto"/>
                          </w:divBdr>
                          <w:divsChild>
                            <w:div w:id="75981160">
                              <w:marLeft w:val="0"/>
                              <w:marRight w:val="0"/>
                              <w:marTop w:val="0"/>
                              <w:marBottom w:val="0"/>
                              <w:divBdr>
                                <w:top w:val="none" w:sz="0" w:space="0" w:color="auto"/>
                                <w:left w:val="none" w:sz="0" w:space="0" w:color="auto"/>
                                <w:bottom w:val="none" w:sz="0" w:space="0" w:color="auto"/>
                                <w:right w:val="none" w:sz="0" w:space="0" w:color="auto"/>
                              </w:divBdr>
                            </w:div>
                            <w:div w:id="814490896">
                              <w:marLeft w:val="0"/>
                              <w:marRight w:val="0"/>
                              <w:marTop w:val="0"/>
                              <w:marBottom w:val="0"/>
                              <w:divBdr>
                                <w:top w:val="none" w:sz="0" w:space="0" w:color="auto"/>
                                <w:left w:val="none" w:sz="0" w:space="0" w:color="auto"/>
                                <w:bottom w:val="none" w:sz="0" w:space="0" w:color="auto"/>
                                <w:right w:val="none" w:sz="0" w:space="0" w:color="auto"/>
                              </w:divBdr>
                            </w:div>
                            <w:div w:id="765998430">
                              <w:marLeft w:val="0"/>
                              <w:marRight w:val="0"/>
                              <w:marTop w:val="0"/>
                              <w:marBottom w:val="0"/>
                              <w:divBdr>
                                <w:top w:val="none" w:sz="0" w:space="0" w:color="auto"/>
                                <w:left w:val="none" w:sz="0" w:space="0" w:color="auto"/>
                                <w:bottom w:val="none" w:sz="0" w:space="0" w:color="auto"/>
                                <w:right w:val="none" w:sz="0" w:space="0" w:color="auto"/>
                              </w:divBdr>
                              <w:divsChild>
                                <w:div w:id="2084065729">
                                  <w:marLeft w:val="0"/>
                                  <w:marRight w:val="0"/>
                                  <w:marTop w:val="0"/>
                                  <w:marBottom w:val="0"/>
                                  <w:divBdr>
                                    <w:top w:val="none" w:sz="0" w:space="0" w:color="auto"/>
                                    <w:left w:val="none" w:sz="0" w:space="0" w:color="auto"/>
                                    <w:bottom w:val="none" w:sz="0" w:space="0" w:color="auto"/>
                                    <w:right w:val="none" w:sz="0" w:space="0" w:color="auto"/>
                                  </w:divBdr>
                                </w:div>
                                <w:div w:id="192232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1730222">
      <w:bodyDiv w:val="1"/>
      <w:marLeft w:val="0"/>
      <w:marRight w:val="0"/>
      <w:marTop w:val="0"/>
      <w:marBottom w:val="0"/>
      <w:divBdr>
        <w:top w:val="none" w:sz="0" w:space="0" w:color="auto"/>
        <w:left w:val="none" w:sz="0" w:space="0" w:color="auto"/>
        <w:bottom w:val="none" w:sz="0" w:space="0" w:color="auto"/>
        <w:right w:val="none" w:sz="0" w:space="0" w:color="auto"/>
      </w:divBdr>
      <w:divsChild>
        <w:div w:id="255753331">
          <w:marLeft w:val="0"/>
          <w:marRight w:val="0"/>
          <w:marTop w:val="0"/>
          <w:marBottom w:val="0"/>
          <w:divBdr>
            <w:top w:val="none" w:sz="0" w:space="0" w:color="auto"/>
            <w:left w:val="none" w:sz="0" w:space="0" w:color="auto"/>
            <w:bottom w:val="none" w:sz="0" w:space="0" w:color="auto"/>
            <w:right w:val="none" w:sz="0" w:space="0" w:color="auto"/>
          </w:divBdr>
          <w:divsChild>
            <w:div w:id="690028781">
              <w:marLeft w:val="0"/>
              <w:marRight w:val="0"/>
              <w:marTop w:val="0"/>
              <w:marBottom w:val="0"/>
              <w:divBdr>
                <w:top w:val="none" w:sz="0" w:space="0" w:color="auto"/>
                <w:left w:val="none" w:sz="0" w:space="0" w:color="auto"/>
                <w:bottom w:val="none" w:sz="0" w:space="0" w:color="auto"/>
                <w:right w:val="none" w:sz="0" w:space="0" w:color="auto"/>
              </w:divBdr>
              <w:divsChild>
                <w:div w:id="378558414">
                  <w:marLeft w:val="0"/>
                  <w:marRight w:val="0"/>
                  <w:marTop w:val="0"/>
                  <w:marBottom w:val="0"/>
                  <w:divBdr>
                    <w:top w:val="none" w:sz="0" w:space="0" w:color="auto"/>
                    <w:left w:val="none" w:sz="0" w:space="0" w:color="auto"/>
                    <w:bottom w:val="none" w:sz="0" w:space="0" w:color="auto"/>
                    <w:right w:val="none" w:sz="0" w:space="0" w:color="auto"/>
                  </w:divBdr>
                  <w:divsChild>
                    <w:div w:id="1796751278">
                      <w:marLeft w:val="0"/>
                      <w:marRight w:val="0"/>
                      <w:marTop w:val="0"/>
                      <w:marBottom w:val="0"/>
                      <w:divBdr>
                        <w:top w:val="none" w:sz="0" w:space="0" w:color="auto"/>
                        <w:left w:val="none" w:sz="0" w:space="0" w:color="auto"/>
                        <w:bottom w:val="none" w:sz="0" w:space="0" w:color="auto"/>
                        <w:right w:val="none" w:sz="0" w:space="0" w:color="auto"/>
                      </w:divBdr>
                      <w:divsChild>
                        <w:div w:id="1217351988">
                          <w:marLeft w:val="0"/>
                          <w:marRight w:val="0"/>
                          <w:marTop w:val="0"/>
                          <w:marBottom w:val="0"/>
                          <w:divBdr>
                            <w:top w:val="none" w:sz="0" w:space="0" w:color="auto"/>
                            <w:left w:val="none" w:sz="0" w:space="0" w:color="auto"/>
                            <w:bottom w:val="none" w:sz="0" w:space="0" w:color="auto"/>
                            <w:right w:val="none" w:sz="0" w:space="0" w:color="auto"/>
                          </w:divBdr>
                          <w:divsChild>
                            <w:div w:id="979840942">
                              <w:marLeft w:val="0"/>
                              <w:marRight w:val="0"/>
                              <w:marTop w:val="0"/>
                              <w:marBottom w:val="0"/>
                              <w:divBdr>
                                <w:top w:val="none" w:sz="0" w:space="0" w:color="auto"/>
                                <w:left w:val="none" w:sz="0" w:space="0" w:color="auto"/>
                                <w:bottom w:val="none" w:sz="0" w:space="0" w:color="auto"/>
                                <w:right w:val="none" w:sz="0" w:space="0" w:color="auto"/>
                              </w:divBdr>
                              <w:divsChild>
                                <w:div w:id="114103599">
                                  <w:marLeft w:val="0"/>
                                  <w:marRight w:val="0"/>
                                  <w:marTop w:val="0"/>
                                  <w:marBottom w:val="0"/>
                                  <w:divBdr>
                                    <w:top w:val="none" w:sz="0" w:space="0" w:color="auto"/>
                                    <w:left w:val="none" w:sz="0" w:space="0" w:color="auto"/>
                                    <w:bottom w:val="none" w:sz="0" w:space="0" w:color="auto"/>
                                    <w:right w:val="none" w:sz="0" w:space="0" w:color="auto"/>
                                  </w:divBdr>
                                  <w:divsChild>
                                    <w:div w:id="1594315261">
                                      <w:marLeft w:val="0"/>
                                      <w:marRight w:val="0"/>
                                      <w:marTop w:val="0"/>
                                      <w:marBottom w:val="0"/>
                                      <w:divBdr>
                                        <w:top w:val="none" w:sz="0" w:space="0" w:color="auto"/>
                                        <w:left w:val="none" w:sz="0" w:space="0" w:color="auto"/>
                                        <w:bottom w:val="none" w:sz="0" w:space="0" w:color="auto"/>
                                        <w:right w:val="none" w:sz="0" w:space="0" w:color="auto"/>
                                      </w:divBdr>
                                      <w:divsChild>
                                        <w:div w:id="1284996237">
                                          <w:marLeft w:val="0"/>
                                          <w:marRight w:val="0"/>
                                          <w:marTop w:val="0"/>
                                          <w:marBottom w:val="0"/>
                                          <w:divBdr>
                                            <w:top w:val="none" w:sz="0" w:space="0" w:color="auto"/>
                                            <w:left w:val="none" w:sz="0" w:space="0" w:color="auto"/>
                                            <w:bottom w:val="none" w:sz="0" w:space="0" w:color="auto"/>
                                            <w:right w:val="none" w:sz="0" w:space="0" w:color="auto"/>
                                          </w:divBdr>
                                          <w:divsChild>
                                            <w:div w:id="565260394">
                                              <w:marLeft w:val="0"/>
                                              <w:marRight w:val="0"/>
                                              <w:marTop w:val="0"/>
                                              <w:marBottom w:val="0"/>
                                              <w:divBdr>
                                                <w:top w:val="none" w:sz="0" w:space="0" w:color="auto"/>
                                                <w:left w:val="none" w:sz="0" w:space="0" w:color="auto"/>
                                                <w:bottom w:val="none" w:sz="0" w:space="0" w:color="auto"/>
                                                <w:right w:val="none" w:sz="0" w:space="0" w:color="auto"/>
                                              </w:divBdr>
                                            </w:div>
                                            <w:div w:id="1806502696">
                                              <w:marLeft w:val="0"/>
                                              <w:marRight w:val="0"/>
                                              <w:marTop w:val="0"/>
                                              <w:marBottom w:val="0"/>
                                              <w:divBdr>
                                                <w:top w:val="none" w:sz="0" w:space="0" w:color="auto"/>
                                                <w:left w:val="none" w:sz="0" w:space="0" w:color="auto"/>
                                                <w:bottom w:val="none" w:sz="0" w:space="0" w:color="auto"/>
                                                <w:right w:val="none" w:sz="0" w:space="0" w:color="auto"/>
                                              </w:divBdr>
                                            </w:div>
                                            <w:div w:id="1735542087">
                                              <w:marLeft w:val="0"/>
                                              <w:marRight w:val="0"/>
                                              <w:marTop w:val="0"/>
                                              <w:marBottom w:val="0"/>
                                              <w:divBdr>
                                                <w:top w:val="none" w:sz="0" w:space="0" w:color="auto"/>
                                                <w:left w:val="none" w:sz="0" w:space="0" w:color="auto"/>
                                                <w:bottom w:val="none" w:sz="0" w:space="0" w:color="auto"/>
                                                <w:right w:val="none" w:sz="0" w:space="0" w:color="auto"/>
                                              </w:divBdr>
                                              <w:divsChild>
                                                <w:div w:id="1279488301">
                                                  <w:marLeft w:val="0"/>
                                                  <w:marRight w:val="0"/>
                                                  <w:marTop w:val="0"/>
                                                  <w:marBottom w:val="0"/>
                                                  <w:divBdr>
                                                    <w:top w:val="none" w:sz="0" w:space="0" w:color="auto"/>
                                                    <w:left w:val="none" w:sz="0" w:space="0" w:color="auto"/>
                                                    <w:bottom w:val="none" w:sz="0" w:space="0" w:color="auto"/>
                                                    <w:right w:val="none" w:sz="0" w:space="0" w:color="auto"/>
                                                  </w:divBdr>
                                                  <w:divsChild>
                                                    <w:div w:id="72553902">
                                                      <w:marLeft w:val="0"/>
                                                      <w:marRight w:val="0"/>
                                                      <w:marTop w:val="0"/>
                                                      <w:marBottom w:val="120"/>
                                                      <w:divBdr>
                                                        <w:top w:val="none" w:sz="0" w:space="0" w:color="auto"/>
                                                        <w:left w:val="none" w:sz="0" w:space="0" w:color="auto"/>
                                                        <w:bottom w:val="none" w:sz="0" w:space="0" w:color="auto"/>
                                                        <w:right w:val="none" w:sz="0" w:space="0" w:color="auto"/>
                                                      </w:divBdr>
                                                      <w:divsChild>
                                                        <w:div w:id="27494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44149266">
      <w:bodyDiv w:val="1"/>
      <w:marLeft w:val="0"/>
      <w:marRight w:val="0"/>
      <w:marTop w:val="0"/>
      <w:marBottom w:val="0"/>
      <w:divBdr>
        <w:top w:val="none" w:sz="0" w:space="0" w:color="auto"/>
        <w:left w:val="none" w:sz="0" w:space="0" w:color="auto"/>
        <w:bottom w:val="none" w:sz="0" w:space="0" w:color="auto"/>
        <w:right w:val="none" w:sz="0" w:space="0" w:color="auto"/>
      </w:divBdr>
      <w:divsChild>
        <w:div w:id="909079400">
          <w:marLeft w:val="0"/>
          <w:marRight w:val="0"/>
          <w:marTop w:val="0"/>
          <w:marBottom w:val="0"/>
          <w:divBdr>
            <w:top w:val="none" w:sz="0" w:space="0" w:color="auto"/>
            <w:left w:val="none" w:sz="0" w:space="0" w:color="auto"/>
            <w:bottom w:val="none" w:sz="0" w:space="0" w:color="auto"/>
            <w:right w:val="none" w:sz="0" w:space="0" w:color="auto"/>
          </w:divBdr>
          <w:divsChild>
            <w:div w:id="1514221239">
              <w:marLeft w:val="0"/>
              <w:marRight w:val="135"/>
              <w:marTop w:val="0"/>
              <w:marBottom w:val="0"/>
              <w:divBdr>
                <w:top w:val="none" w:sz="0" w:space="0" w:color="auto"/>
                <w:left w:val="single" w:sz="12" w:space="7" w:color="E9E9E9"/>
                <w:bottom w:val="none" w:sz="0" w:space="0" w:color="auto"/>
                <w:right w:val="single" w:sz="12" w:space="7" w:color="E9E9E9"/>
              </w:divBdr>
              <w:divsChild>
                <w:div w:id="1095519667">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2144809369">
      <w:bodyDiv w:val="1"/>
      <w:marLeft w:val="0"/>
      <w:marRight w:val="0"/>
      <w:marTop w:val="0"/>
      <w:marBottom w:val="0"/>
      <w:divBdr>
        <w:top w:val="none" w:sz="0" w:space="0" w:color="auto"/>
        <w:left w:val="none" w:sz="0" w:space="0" w:color="auto"/>
        <w:bottom w:val="none" w:sz="0" w:space="0" w:color="auto"/>
        <w:right w:val="none" w:sz="0" w:space="0" w:color="auto"/>
      </w:divBdr>
      <w:divsChild>
        <w:div w:id="742878512">
          <w:marLeft w:val="0"/>
          <w:marRight w:val="0"/>
          <w:marTop w:val="0"/>
          <w:marBottom w:val="0"/>
          <w:divBdr>
            <w:top w:val="none" w:sz="0" w:space="0" w:color="auto"/>
            <w:left w:val="none" w:sz="0" w:space="0" w:color="auto"/>
            <w:bottom w:val="none" w:sz="0" w:space="0" w:color="auto"/>
            <w:right w:val="none" w:sz="0" w:space="0" w:color="auto"/>
          </w:divBdr>
          <w:divsChild>
            <w:div w:id="1555654744">
              <w:marLeft w:val="0"/>
              <w:marRight w:val="0"/>
              <w:marTop w:val="0"/>
              <w:marBottom w:val="0"/>
              <w:divBdr>
                <w:top w:val="none" w:sz="0" w:space="0" w:color="auto"/>
                <w:left w:val="none" w:sz="0" w:space="0" w:color="auto"/>
                <w:bottom w:val="none" w:sz="0" w:space="0" w:color="auto"/>
                <w:right w:val="none" w:sz="0" w:space="0" w:color="auto"/>
              </w:divBdr>
              <w:divsChild>
                <w:div w:id="644822369">
                  <w:marLeft w:val="0"/>
                  <w:marRight w:val="0"/>
                  <w:marTop w:val="0"/>
                  <w:marBottom w:val="0"/>
                  <w:divBdr>
                    <w:top w:val="none" w:sz="0" w:space="0" w:color="auto"/>
                    <w:left w:val="none" w:sz="0" w:space="0" w:color="auto"/>
                    <w:bottom w:val="none" w:sz="0" w:space="0" w:color="auto"/>
                    <w:right w:val="none" w:sz="0" w:space="0" w:color="auto"/>
                  </w:divBdr>
                  <w:divsChild>
                    <w:div w:id="1444226779">
                      <w:marLeft w:val="0"/>
                      <w:marRight w:val="0"/>
                      <w:marTop w:val="0"/>
                      <w:marBottom w:val="0"/>
                      <w:divBdr>
                        <w:top w:val="none" w:sz="0" w:space="0" w:color="auto"/>
                        <w:left w:val="none" w:sz="0" w:space="0" w:color="auto"/>
                        <w:bottom w:val="none" w:sz="0" w:space="0" w:color="auto"/>
                        <w:right w:val="none" w:sz="0" w:space="0" w:color="auto"/>
                      </w:divBdr>
                    </w:div>
                  </w:divsChild>
                </w:div>
                <w:div w:id="1921019370">
                  <w:marLeft w:val="0"/>
                  <w:marRight w:val="0"/>
                  <w:marTop w:val="0"/>
                  <w:marBottom w:val="0"/>
                  <w:divBdr>
                    <w:top w:val="none" w:sz="0" w:space="0" w:color="auto"/>
                    <w:left w:val="none" w:sz="0" w:space="0" w:color="auto"/>
                    <w:bottom w:val="none" w:sz="0" w:space="0" w:color="auto"/>
                    <w:right w:val="none" w:sz="0" w:space="0" w:color="auto"/>
                  </w:divBdr>
                  <w:divsChild>
                    <w:div w:id="1189947451">
                      <w:marLeft w:val="0"/>
                      <w:marRight w:val="0"/>
                      <w:marTop w:val="0"/>
                      <w:marBottom w:val="0"/>
                      <w:divBdr>
                        <w:top w:val="none" w:sz="0" w:space="0" w:color="auto"/>
                        <w:left w:val="none" w:sz="0" w:space="0" w:color="auto"/>
                        <w:bottom w:val="none" w:sz="0" w:space="0" w:color="auto"/>
                        <w:right w:val="none" w:sz="0" w:space="0" w:color="auto"/>
                      </w:divBdr>
                    </w:div>
                  </w:divsChild>
                </w:div>
                <w:div w:id="1486315669">
                  <w:marLeft w:val="0"/>
                  <w:marRight w:val="0"/>
                  <w:marTop w:val="0"/>
                  <w:marBottom w:val="0"/>
                  <w:divBdr>
                    <w:top w:val="none" w:sz="0" w:space="0" w:color="auto"/>
                    <w:left w:val="none" w:sz="0" w:space="0" w:color="auto"/>
                    <w:bottom w:val="none" w:sz="0" w:space="0" w:color="auto"/>
                    <w:right w:val="none" w:sz="0" w:space="0" w:color="auto"/>
                  </w:divBdr>
                  <w:divsChild>
                    <w:div w:id="117529499">
                      <w:marLeft w:val="0"/>
                      <w:marRight w:val="0"/>
                      <w:marTop w:val="0"/>
                      <w:marBottom w:val="0"/>
                      <w:divBdr>
                        <w:top w:val="none" w:sz="0" w:space="0" w:color="auto"/>
                        <w:left w:val="none" w:sz="0" w:space="0" w:color="auto"/>
                        <w:bottom w:val="none" w:sz="0" w:space="0" w:color="auto"/>
                        <w:right w:val="none" w:sz="0" w:space="0" w:color="auto"/>
                      </w:divBdr>
                      <w:divsChild>
                        <w:div w:id="140465205">
                          <w:marLeft w:val="0"/>
                          <w:marRight w:val="0"/>
                          <w:marTop w:val="0"/>
                          <w:marBottom w:val="0"/>
                          <w:divBdr>
                            <w:top w:val="none" w:sz="0" w:space="0" w:color="auto"/>
                            <w:left w:val="none" w:sz="0" w:space="0" w:color="auto"/>
                            <w:bottom w:val="none" w:sz="0" w:space="0" w:color="auto"/>
                            <w:right w:val="none" w:sz="0" w:space="0" w:color="auto"/>
                          </w:divBdr>
                        </w:div>
                      </w:divsChild>
                    </w:div>
                    <w:div w:id="74399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www.economist.com/whichmba/2010/university-of-reading-henley-business-school" TargetMode="External"/><Relationship Id="rId671" Type="http://schemas.openxmlformats.org/officeDocument/2006/relationships/hyperlink" Target="http://www.walesonline.co.uk/business-in-wales/business-news/" TargetMode="External"/><Relationship Id="rId769" Type="http://schemas.openxmlformats.org/officeDocument/2006/relationships/hyperlink" Target="http://www.telegraph.co.uk/finance/comment/ambroseevans_pritchard/" TargetMode="External"/><Relationship Id="rId976" Type="http://schemas.openxmlformats.org/officeDocument/2006/relationships/hyperlink" Target="http://hbr.org/search/Alison+Beard/0/author" TargetMode="External"/><Relationship Id="rId21" Type="http://schemas.openxmlformats.org/officeDocument/2006/relationships/hyperlink" Target="http://www.guardian.co.uk/world/burkina-faso" TargetMode="External"/><Relationship Id="rId324" Type="http://schemas.openxmlformats.org/officeDocument/2006/relationships/hyperlink" Target="http://topics.nytimes.com/top/reference/timestopics/organizations/b/bank_of_japan/index.html?inline=nyt-org" TargetMode="External"/><Relationship Id="rId531" Type="http://schemas.openxmlformats.org/officeDocument/2006/relationships/hyperlink" Target="http://www.marketingweek.co.uk/branwell-johnson/146.bio" TargetMode="External"/><Relationship Id="rId629" Type="http://schemas.openxmlformats.org/officeDocument/2006/relationships/hyperlink" Target="http://observer.guardian.co.uk" TargetMode="External"/><Relationship Id="rId1161" Type="http://schemas.openxmlformats.org/officeDocument/2006/relationships/hyperlink" Target="http://www.imf.org/external/pubs/ft/fandd/2010/09/panagariya.htm" TargetMode="External"/><Relationship Id="rId170" Type="http://schemas.openxmlformats.org/officeDocument/2006/relationships/hyperlink" Target="http://topics.nytimes.com/top/reference/timestopics/organizations/t/treasury_department/index.html?inline=nyt-org" TargetMode="External"/><Relationship Id="rId836" Type="http://schemas.openxmlformats.org/officeDocument/2006/relationships/hyperlink" Target="http://www.telegraph.co.uk/finance/economics/8300535/Services-bounce-back-but-record-rise-in-inflation-ramps-up-rate-rise-talk.html" TargetMode="External"/><Relationship Id="rId1021" Type="http://schemas.openxmlformats.org/officeDocument/2006/relationships/hyperlink" Target="http://www.managementtoday.co.uk/search/articles/phrase/%22People%2520Strategy%22/" TargetMode="External"/><Relationship Id="rId1119" Type="http://schemas.openxmlformats.org/officeDocument/2006/relationships/hyperlink" Target="http://www.who.int/features/qa/71/en/index.html" TargetMode="External"/><Relationship Id="rId268" Type="http://schemas.openxmlformats.org/officeDocument/2006/relationships/hyperlink" Target="http://jumo.com/" TargetMode="External"/><Relationship Id="rId475" Type="http://schemas.openxmlformats.org/officeDocument/2006/relationships/hyperlink" Target="http://www.time.com/time/specials/packages/article/0,28804,1955058_1955463_1955644,00.html" TargetMode="External"/><Relationship Id="rId682" Type="http://schemas.openxmlformats.org/officeDocument/2006/relationships/hyperlink" Target="http://www.walesonline.co.uk/business-in-wales/business-news/2011/02/04/next-bbc-wales-boss-named-at-end-of-month-91466-28110861/" TargetMode="External"/><Relationship Id="rId903" Type="http://schemas.openxmlformats.org/officeDocument/2006/relationships/hyperlink" Target="http://www.telegraph.co.uk/finance/newsbysector/banksandfinance/8310618/George-Osbornes-bank-levy-in-his-own-words.html" TargetMode="External"/><Relationship Id="rId32" Type="http://schemas.openxmlformats.org/officeDocument/2006/relationships/hyperlink" Target="http://www.guardian.co.uk/profile/juliafinch" TargetMode="External"/><Relationship Id="rId128" Type="http://schemas.openxmlformats.org/officeDocument/2006/relationships/hyperlink" Target="http://www.economist.com/economics/by-invitation/guest-contributions/economists_need_code_conduct_and_be_honest_themselves" TargetMode="External"/><Relationship Id="rId335" Type="http://schemas.openxmlformats.org/officeDocument/2006/relationships/hyperlink" Target="http://topics.nytimes.com/top/news/science/topics/globalwarming/index.html?inline=nyt-classifier" TargetMode="External"/><Relationship Id="rId542" Type="http://schemas.openxmlformats.org/officeDocument/2006/relationships/hyperlink" Target="http://www.nmalive.co.uk/" TargetMode="External"/><Relationship Id="rId987" Type="http://schemas.openxmlformats.org/officeDocument/2006/relationships/hyperlink" Target="http://en.wikipedia.org/wiki/Historical_rankings_of_Prime_Ministers_of_the_United_Kingdom" TargetMode="External"/><Relationship Id="rId1172" Type="http://schemas.openxmlformats.org/officeDocument/2006/relationships/hyperlink" Target="http://www.un.org/millenniumgoals/" TargetMode="External"/><Relationship Id="rId181" Type="http://schemas.openxmlformats.org/officeDocument/2006/relationships/hyperlink" Target="http://topics.nytimes.com/your-money/loans/loan-modifications/index.html?inline=nyt-classifier" TargetMode="External"/><Relationship Id="rId402" Type="http://schemas.openxmlformats.org/officeDocument/2006/relationships/hyperlink" Target="http://www.canningwithkids.com" TargetMode="External"/><Relationship Id="rId847" Type="http://schemas.openxmlformats.org/officeDocument/2006/relationships/hyperlink" Target="http://www.telegraph.co.uk/finance/newsbysector/retailandconsumer/8293627/Marks-and-Spencer-has-to-get-Paris-move-100pc-correct.html" TargetMode="External"/><Relationship Id="rId1032" Type="http://schemas.openxmlformats.org/officeDocument/2006/relationships/hyperlink" Target="http://www.managementtoday.co.uk/search/articles/phrase/%22Food%22/" TargetMode="External"/><Relationship Id="rId279" Type="http://schemas.openxmlformats.org/officeDocument/2006/relationships/image" Target="media/image6.wmf"/><Relationship Id="rId486" Type="http://schemas.openxmlformats.org/officeDocument/2006/relationships/hyperlink" Target="http://www.time.com/time/specials/packages/article/0,28804,1898024_1898023,00.html" TargetMode="External"/><Relationship Id="rId693" Type="http://schemas.openxmlformats.org/officeDocument/2006/relationships/hyperlink" Target="http://www.walesonline.co.uk/business-in-wales/business-news/2011/02/03/" TargetMode="External"/><Relationship Id="rId707" Type="http://schemas.openxmlformats.org/officeDocument/2006/relationships/hyperlink" Target="http://www.spectator.co.uk/search/author/?searchString=Susan%20Moore" TargetMode="External"/><Relationship Id="rId914" Type="http://schemas.openxmlformats.org/officeDocument/2006/relationships/hyperlink" Target="http://www.telegraph.co.uk/finance/markets/8307030/Prices-are-jumping-and-the-cotton-is-low.html" TargetMode="External"/><Relationship Id="rId43" Type="http://schemas.openxmlformats.org/officeDocument/2006/relationships/hyperlink" Target="http://www.guardian.co.uk/business/eric-daniels" TargetMode="External"/><Relationship Id="rId139" Type="http://schemas.openxmlformats.org/officeDocument/2006/relationships/hyperlink" Target="http://www.economist.com/economics/by-invitation/contributors/Lant%20Pritchett" TargetMode="External"/><Relationship Id="rId346" Type="http://schemas.openxmlformats.org/officeDocument/2006/relationships/hyperlink" Target="http://topics.nytimes.com/top/news/business/companies/sap-ag/index.html?inline=nyt-org" TargetMode="External"/><Relationship Id="rId553" Type="http://schemas.openxmlformats.org/officeDocument/2006/relationships/hyperlink" Target="http://www.marketingweek.co.uk/lucy-handley/341.bio" TargetMode="External"/><Relationship Id="rId760" Type="http://schemas.openxmlformats.org/officeDocument/2006/relationships/image" Target="media/image15.gif"/><Relationship Id="rId998" Type="http://schemas.openxmlformats.org/officeDocument/2006/relationships/hyperlink" Target="http://www.thisislondon.co.uk/standard/article-23872579-mistakes-by-difficult-gordon-brown-left-labour-in-trouble-says-tony-blair.do" TargetMode="External"/><Relationship Id="rId1183" Type="http://schemas.openxmlformats.org/officeDocument/2006/relationships/hyperlink" Target="http://docs.newsbank.com/openurl?ctx_ver=z39.88-2004&amp;rft_id=info:sid/iw.newsbank.com:WLSNB:LTIB&amp;rft_val_format=info:ofi/fmt:kev:mtx:ctx&amp;rft_dat=135950623AC614E0&amp;svc_dat=InfoWeb:aggregated5&amp;req_dat=0EFCF5829F89FCD0" TargetMode="External"/><Relationship Id="rId192" Type="http://schemas.openxmlformats.org/officeDocument/2006/relationships/hyperlink" Target="http://topics.nytimes.com/top/reference/timestopics/people/j/steven_p_jobs/index.html?inline=nyt-per" TargetMode="External"/><Relationship Id="rId206" Type="http://schemas.openxmlformats.org/officeDocument/2006/relationships/hyperlink" Target="http://topics.nytimes.com/top/reference/timestopics/organizations/c/chamber_of_commerce_us/index.html?inline=nyt-org" TargetMode="External"/><Relationship Id="rId413" Type="http://schemas.openxmlformats.org/officeDocument/2006/relationships/hyperlink" Target="http://economix.blogs.nytimes.com/2011/03/14/defying-the-economics-of-baseball/%20http:/www.bea.gov/newsreleases/regional/gdp_metro/gdp_metro_newsrelease.htm" TargetMode="External"/><Relationship Id="rId858" Type="http://schemas.openxmlformats.org/officeDocument/2006/relationships/hyperlink" Target="http://www.telegraph.co.uk/finance/economics/8280664/George-Osborne-blames-snow-for-double-dip-threat.html" TargetMode="External"/><Relationship Id="rId1043" Type="http://schemas.openxmlformats.org/officeDocument/2006/relationships/hyperlink" Target="http://www.managementtoday.co.uk/news/1044858/Unilever-Serco-Shell-named-Britains-Admired-Companies-2010/" TargetMode="External"/><Relationship Id="rId497" Type="http://schemas.openxmlformats.org/officeDocument/2006/relationships/hyperlink" Target="http://www.time.com/time/letters/email_letter.html" TargetMode="External"/><Relationship Id="rId620" Type="http://schemas.openxmlformats.org/officeDocument/2006/relationships/hyperlink" Target="http://www.guardian.co.uk/business/bhpbilliton" TargetMode="External"/><Relationship Id="rId718" Type="http://schemas.openxmlformats.org/officeDocument/2006/relationships/hyperlink" Target="http://www.spectator.co.uk/search/author/?searchString=Martin%20Vander%20Weyer" TargetMode="External"/><Relationship Id="rId925" Type="http://schemas.openxmlformats.org/officeDocument/2006/relationships/image" Target="media/image17.gif"/><Relationship Id="rId357" Type="http://schemas.openxmlformats.org/officeDocument/2006/relationships/hyperlink" Target="http://topics.nytimes.com/top/news/business/companies/barclays_plc/index.html?inline=nyt-org" TargetMode="External"/><Relationship Id="rId1110" Type="http://schemas.openxmlformats.org/officeDocument/2006/relationships/hyperlink" Target="http://www.guardian.co.uk/profile/phillipinman" TargetMode="External"/><Relationship Id="rId1194" Type="http://schemas.openxmlformats.org/officeDocument/2006/relationships/hyperlink" Target="http://docs.newsbank.com/openurl?ctx_ver=z39.88-2004&amp;rft_id=info:sid/iw.newsbank.com:WLSNB:LTIB&amp;rft_val_format=info:ofi/fmt:kev:mtx:ctx&amp;rft_dat=135C9FAEFA89BF90&amp;svc_dat=InfoWeb:aggregated5&amp;req_dat=0EFCF5829F89FCD0" TargetMode="External"/><Relationship Id="rId1208" Type="http://schemas.openxmlformats.org/officeDocument/2006/relationships/hyperlink" Target="http://docs.newsbank.com/openurl?ctx_ver=z39.88-2004&amp;rft_id=info:sid/iw.newsbank.com:WLSNB:LSTB&amp;rft_val_format=info:ofi/fmt:kev:mtx:ctx&amp;rft_dat=135CF01BE3B2A818&amp;svc_dat=InfoWeb:aggregated5&amp;req_dat=0EFCF5829F89FCD0" TargetMode="External"/><Relationship Id="rId54" Type="http://schemas.openxmlformats.org/officeDocument/2006/relationships/hyperlink" Target="http://www.guardian.co.uk/business/ryanair" TargetMode="External"/><Relationship Id="rId217" Type="http://schemas.openxmlformats.org/officeDocument/2006/relationships/hyperlink" Target="http://topics.nytimes.com/top/reference/timestopics/people/o/barack_obama/index.html?inline=nyt-per" TargetMode="External"/><Relationship Id="rId564" Type="http://schemas.openxmlformats.org/officeDocument/2006/relationships/hyperlink" Target="http://www.walesonline.co.uk/business-in-wales/business-news/" TargetMode="External"/><Relationship Id="rId771" Type="http://schemas.openxmlformats.org/officeDocument/2006/relationships/hyperlink" Target="http://www.telegraph.co.uk/journalists/rachel-cooper/" TargetMode="External"/><Relationship Id="rId869" Type="http://schemas.openxmlformats.org/officeDocument/2006/relationships/hyperlink" Target="http://www.telegraph.co.uk/finance/financetopics/oilprices/8293689/Oil-passes-100-a-barrel-on-Suez-Canal-shipping-fears.html" TargetMode="External"/><Relationship Id="rId424" Type="http://schemas.openxmlformats.org/officeDocument/2006/relationships/hyperlink" Target="http://www.loopinsight.com/2011/03/14/apple-says-demand-for-ipad-2-is-amazing/" TargetMode="External"/><Relationship Id="rId631" Type="http://schemas.openxmlformats.org/officeDocument/2006/relationships/hyperlink" Target="http://www.guardian.co.uk/uk/channelislands" TargetMode="External"/><Relationship Id="rId729" Type="http://schemas.openxmlformats.org/officeDocument/2006/relationships/hyperlink" Target="http://www.spectator.co.uk/search/author/?searchString=Martin%20Vander%20Weyer" TargetMode="External"/><Relationship Id="rId1054" Type="http://schemas.openxmlformats.org/officeDocument/2006/relationships/hyperlink" Target="http://www.managementtoday.co.uk/search/articles/phrase/%22Clothing%22/" TargetMode="External"/><Relationship Id="rId270" Type="http://schemas.openxmlformats.org/officeDocument/2006/relationships/hyperlink" Target="http://topics.nytimes.com/top/news/business/companies/twitter/index.html?inline=nyt-org" TargetMode="External"/><Relationship Id="rId936" Type="http://schemas.openxmlformats.org/officeDocument/2006/relationships/hyperlink" Target="https://secure.customersvc.com/servlet/Show?WESPAGE=OrderPages/harvard/ho/0912/order_1701.jsp&amp;MSCCMPLX=artbot" TargetMode="External"/><Relationship Id="rId1121" Type="http://schemas.openxmlformats.org/officeDocument/2006/relationships/hyperlink" Target="http://siteresources.worldbank.org/INTGLOMONREP2010/Resources/6911301-1271698910928/GMR2010WEB.pdf" TargetMode="External"/><Relationship Id="rId1219" Type="http://schemas.openxmlformats.org/officeDocument/2006/relationships/hyperlink" Target="http://frogdesign.com" TargetMode="External"/><Relationship Id="rId65" Type="http://schemas.openxmlformats.org/officeDocument/2006/relationships/hyperlink" Target="http://www.guardian.co.uk/profile/phillipinman" TargetMode="External"/><Relationship Id="rId130" Type="http://schemas.openxmlformats.org/officeDocument/2006/relationships/hyperlink" Target="http://www.economist.com/economics/by-invitation/guest-contributions/ethical_doubts_pose_negative_externalities" TargetMode="External"/><Relationship Id="rId368" Type="http://schemas.openxmlformats.org/officeDocument/2006/relationships/hyperlink" Target="http://harperlibrary.typepad.com/my_weblog/2011/03/open-letter-to-librarians.html" TargetMode="External"/><Relationship Id="rId575" Type="http://schemas.openxmlformats.org/officeDocument/2006/relationships/hyperlink" Target="http://www.walesonline.co.uk/business-in-wales/business-news/" TargetMode="External"/><Relationship Id="rId782" Type="http://schemas.openxmlformats.org/officeDocument/2006/relationships/hyperlink" Target="http://www.telegraph.co.uk/finance/economics/8281864/UK-economys-shock-GDP-fall-reignites-fears-of-double-dip.html" TargetMode="External"/><Relationship Id="rId228" Type="http://schemas.openxmlformats.org/officeDocument/2006/relationships/hyperlink" Target="http://topics.nytimes.com/top/news/business/companies/microsoft_corporation/index.html?inline=nyt-org" TargetMode="External"/><Relationship Id="rId435" Type="http://schemas.openxmlformats.org/officeDocument/2006/relationships/hyperlink" Target="http://www.time.com/time/letters/email_letter.html" TargetMode="External"/><Relationship Id="rId642" Type="http://schemas.openxmlformats.org/officeDocument/2006/relationships/hyperlink" Target="http://www.walesonline.co.uk/cardiffonline/cardiff-news/2010/12/21/" TargetMode="External"/><Relationship Id="rId1065" Type="http://schemas.openxmlformats.org/officeDocument/2006/relationships/hyperlink" Target="http://www.managementtoday.co.uk/news/1042717/First-Class-Coach-Constructing-criticism/" TargetMode="External"/><Relationship Id="rId281" Type="http://schemas.openxmlformats.org/officeDocument/2006/relationships/image" Target="media/image7.wmf"/><Relationship Id="rId502" Type="http://schemas.openxmlformats.org/officeDocument/2006/relationships/hyperlink" Target="http://techland.time.com/2010/03/23/eye-fi-announces-budget-friendly-x2-wireless-sd-cards/" TargetMode="External"/><Relationship Id="rId947" Type="http://schemas.openxmlformats.org/officeDocument/2006/relationships/hyperlink" Target="http://hbr.org/search/Ramon+Casadesus-Masanell/0/author" TargetMode="External"/><Relationship Id="rId1132" Type="http://schemas.openxmlformats.org/officeDocument/2006/relationships/hyperlink" Target="http://www.un.org/millenniumgoals/pdf/MDG%20Report%202010%20En%20r15%20-low%20res%2020100615%20-.pdf" TargetMode="External"/><Relationship Id="rId76" Type="http://schemas.openxmlformats.org/officeDocument/2006/relationships/hyperlink" Target="http://www.guardian.co.uk/world/angela-merkel" TargetMode="External"/><Relationship Id="rId141" Type="http://schemas.openxmlformats.org/officeDocument/2006/relationships/hyperlink" Target="http://www.economist.com/economics/by-invitation/contributors/Hal%20Varian" TargetMode="External"/><Relationship Id="rId379" Type="http://schemas.openxmlformats.org/officeDocument/2006/relationships/hyperlink" Target="http://topics.nytimes.com/top/reference/timestopics/subjects/i/ipad/index.html?inline=nyt-classifier" TargetMode="External"/><Relationship Id="rId586" Type="http://schemas.openxmlformats.org/officeDocument/2006/relationships/hyperlink" Target="http://www.walesonline.co.uk/business-in-wales/business-news/" TargetMode="External"/><Relationship Id="rId793" Type="http://schemas.openxmlformats.org/officeDocument/2006/relationships/hyperlink" Target="http://www.telegraph.co.uk/finance/newsbysector/retailandconsumer/7805747/George-Davies-looks-to-leave-Bluewater-and-Regent-Street-flagship-fashion-stores.html" TargetMode="External"/><Relationship Id="rId807" Type="http://schemas.openxmlformats.org/officeDocument/2006/relationships/hyperlink" Target="http://www.telegraph.co.uk/finance/economics/8300535/Services-bounce-back-but-record-rise-in-inflation-ramps-up-rate-rise-talk.html" TargetMode="External"/><Relationship Id="rId7" Type="http://schemas.openxmlformats.org/officeDocument/2006/relationships/endnotes" Target="endnotes.xml"/><Relationship Id="rId239" Type="http://schemas.openxmlformats.org/officeDocument/2006/relationships/hyperlink" Target="http://topics.nytimes.com/top/news/business/companies/nbc_universal/index.html?inline=nyt-org" TargetMode="External"/><Relationship Id="rId446" Type="http://schemas.openxmlformats.org/officeDocument/2006/relationships/hyperlink" Target="http://www.sundaysaver.com/" TargetMode="External"/><Relationship Id="rId653" Type="http://schemas.openxmlformats.org/officeDocument/2006/relationships/hyperlink" Target="http://www.walesonline.co.uk/business-in-wales/business-news/" TargetMode="External"/><Relationship Id="rId1076" Type="http://schemas.openxmlformats.org/officeDocument/2006/relationships/hyperlink" Target="http://www.managementtoday.co.uk/search/articles/phrase/%22Misc%22/" TargetMode="External"/><Relationship Id="rId292" Type="http://schemas.openxmlformats.org/officeDocument/2006/relationships/hyperlink" Target="http://topics.nytimes.com/top/reference/timestopics/organizations/e/european_commission/index.html?inline=nyt-org" TargetMode="External"/><Relationship Id="rId306" Type="http://schemas.openxmlformats.org/officeDocument/2006/relationships/hyperlink" Target="http://www.pogo.org/pogo-files/letters/public-health/ph-iis-20101129.html" TargetMode="External"/><Relationship Id="rId860" Type="http://schemas.openxmlformats.org/officeDocument/2006/relationships/hyperlink" Target="http://www.telegraph.co.uk/finance/newsbysector/banksandfinance/8310416/George-Osbornes-bank-levy-live.html" TargetMode="External"/><Relationship Id="rId958" Type="http://schemas.openxmlformats.org/officeDocument/2006/relationships/hyperlink" Target="mailto:vg@dartmouth.edu" TargetMode="External"/><Relationship Id="rId1143" Type="http://schemas.openxmlformats.org/officeDocument/2006/relationships/hyperlink" Target="http://www.who.int/pmnch/topics/maternal/201006_jap_pamphlet/en/index.html" TargetMode="External"/><Relationship Id="rId87" Type="http://schemas.openxmlformats.org/officeDocument/2006/relationships/hyperlink" Target="http://www.guardian.co.uk/world/2010/may/02/eu-debt-crisis-greece-aid-meltdown" TargetMode="External"/><Relationship Id="rId513" Type="http://schemas.openxmlformats.org/officeDocument/2006/relationships/hyperlink" Target="http://curiouscapitalist.blogs.time.com/2011/01/20/east-vs-west-can%e2%80%99t-we-all-just-get-along/" TargetMode="External"/><Relationship Id="rId597" Type="http://schemas.openxmlformats.org/officeDocument/2006/relationships/hyperlink" Target="http://www.walesonline.co.uk/business-in-wales/business-news/" TargetMode="External"/><Relationship Id="rId720" Type="http://schemas.openxmlformats.org/officeDocument/2006/relationships/hyperlink" Target="http://www.spectator.co.uk/search/author/?searchString=Martin%20Vander%20Weyer" TargetMode="External"/><Relationship Id="rId818" Type="http://schemas.openxmlformats.org/officeDocument/2006/relationships/hyperlink" Target="http://www.hm-treasury.gov.uk/press_14_11.htm" TargetMode="External"/><Relationship Id="rId152" Type="http://schemas.openxmlformats.org/officeDocument/2006/relationships/hyperlink" Target="http://topics.nytimes.com/top/reference/timestopics/people/c/sewell_chan/index.html?inline=nyt-per" TargetMode="External"/><Relationship Id="rId457" Type="http://schemas.openxmlformats.org/officeDocument/2006/relationships/hyperlink" Target="http://www.time.com/time/letters/email_letter.html" TargetMode="External"/><Relationship Id="rId1003" Type="http://schemas.openxmlformats.org/officeDocument/2006/relationships/hyperlink" Target="http://www.managementtoday.co.uk/news/author/3543/James%20Taylor/" TargetMode="External"/><Relationship Id="rId1087" Type="http://schemas.openxmlformats.org/officeDocument/2006/relationships/hyperlink" Target="http://www.managementtoday.co.uk/news/author/3542/Andrew%20Saunders/" TargetMode="External"/><Relationship Id="rId1210" Type="http://schemas.openxmlformats.org/officeDocument/2006/relationships/hyperlink" Target="http://docs.newsbank.com/openurl?ctx_ver=z39.88-2004&amp;rft_id=info:sid/iw.newsbank.com:WLSNB:LSTB&amp;rft_val_format=info:ofi/fmt:kev:mtx:ctx&amp;rft_dat=135CF41F06EE23B0&amp;svc_dat=InfoWeb:aggregated5&amp;req_dat=0EFCF5829F89FCD0" TargetMode="External"/><Relationship Id="rId664" Type="http://schemas.openxmlformats.org/officeDocument/2006/relationships/hyperlink" Target="http://www.walesonline.co.uk/business-in-wales/business-news/" TargetMode="External"/><Relationship Id="rId871" Type="http://schemas.openxmlformats.org/officeDocument/2006/relationships/hyperlink" Target="http://www.telegraph.co.uk/finance/8292718/Suez-Canal-from-crisis-to-crisis.html" TargetMode="External"/><Relationship Id="rId969" Type="http://schemas.openxmlformats.org/officeDocument/2006/relationships/hyperlink" Target="http://hbr.org/2011/01/ditch-the-discounts/sb1" TargetMode="External"/><Relationship Id="rId14" Type="http://schemas.openxmlformats.org/officeDocument/2006/relationships/hyperlink" Target="http://www.guardian.co.uk/theguardian" TargetMode="External"/><Relationship Id="rId317" Type="http://schemas.openxmlformats.org/officeDocument/2006/relationships/hyperlink" Target="http://www.nytimes.com/2008/10/04/health/policy/04drug.html" TargetMode="External"/><Relationship Id="rId524" Type="http://schemas.openxmlformats.org/officeDocument/2006/relationships/hyperlink" Target="http://www.time.com/time/letters/email_letter.html" TargetMode="External"/><Relationship Id="rId731" Type="http://schemas.openxmlformats.org/officeDocument/2006/relationships/hyperlink" Target="http://www.spectator.co.uk/search/author/?searchString=Martin%20Vander%20Weyer" TargetMode="External"/><Relationship Id="rId1154" Type="http://schemas.openxmlformats.org/officeDocument/2006/relationships/hyperlink" Target="http://www.informaworld.com/smpp/ftinterface~db=all~content=a741479899~fulltext=713240930" TargetMode="External"/><Relationship Id="rId98" Type="http://schemas.openxmlformats.org/officeDocument/2006/relationships/hyperlink" Target="http://docs.newsbank.com/openurl?ctx_ver=z39.88-2004&amp;rft_id=info:sid/iw.newsbank.com:WLSNB:GRDC&amp;rft_val_format=info:ofi/fmt:kev:mtx:ctx&amp;rft_dat=12F799CD511E37A8&amp;svc_dat=InfoWeb:aggregated5&amp;req_dat=0EFCF5829F89FCD0" TargetMode="External"/><Relationship Id="rId163" Type="http://schemas.openxmlformats.org/officeDocument/2006/relationships/hyperlink" Target="http://economics21.org/commentary/e21s-open-letter-ben-bernanke" TargetMode="External"/><Relationship Id="rId370" Type="http://schemas.openxmlformats.org/officeDocument/2006/relationships/hyperlink" Target="http://topics.nytimes.com/top/reference/timestopics/organizations/a/american_library_assn/index.html?inline=nyt-org" TargetMode="External"/><Relationship Id="rId829" Type="http://schemas.openxmlformats.org/officeDocument/2006/relationships/hyperlink" Target="http://www.telegraph.co.uk/finance/personalfinance/8296178/Where-next-for-dividends.html" TargetMode="External"/><Relationship Id="rId1014" Type="http://schemas.openxmlformats.org/officeDocument/2006/relationships/hyperlink" Target="http://www.managementtoday.co.uk/news/1051158/Economy-shrinks-05---prelude-double-dip/" TargetMode="External"/><Relationship Id="rId1221" Type="http://schemas.openxmlformats.org/officeDocument/2006/relationships/hyperlink" Target="http://twitter.com/richardsona" TargetMode="External"/><Relationship Id="rId230" Type="http://schemas.openxmlformats.org/officeDocument/2006/relationships/hyperlink" Target="http://topics.nytimes.com/top/reference/timestopics/people/h/mark_v_hurd/index.html?inline=nyt-per" TargetMode="External"/><Relationship Id="rId468" Type="http://schemas.openxmlformats.org/officeDocument/2006/relationships/hyperlink" Target="http://www.time.com/time/letters/email_letter.html" TargetMode="External"/><Relationship Id="rId675" Type="http://schemas.openxmlformats.org/officeDocument/2006/relationships/hyperlink" Target="http://www.walesonline.co.uk/business-in-wales/business-news/2011/01/27/" TargetMode="External"/><Relationship Id="rId882" Type="http://schemas.openxmlformats.org/officeDocument/2006/relationships/hyperlink" Target="http://www.telegraph.co.uk/sport/othersports/olympics/news/8255383/2012-Olympics-chiefs-urge-millions-to-avoid-London-to-prevent-transport-chaos.html" TargetMode="External"/><Relationship Id="rId1098" Type="http://schemas.openxmlformats.org/officeDocument/2006/relationships/hyperlink" Target="http://www.guardian.co.uk" TargetMode="External"/><Relationship Id="rId25" Type="http://schemas.openxmlformats.org/officeDocument/2006/relationships/hyperlink" Target="http://www.guardian.co.uk/profile/nickfletcher" TargetMode="External"/><Relationship Id="rId328" Type="http://schemas.openxmlformats.org/officeDocument/2006/relationships/hyperlink" Target="http://topics.nytimes.com/top/news/business/companies/matsushita-electric-industrial-company-ltd/index.html?inline=nyt-org" TargetMode="External"/><Relationship Id="rId535" Type="http://schemas.openxmlformats.org/officeDocument/2006/relationships/hyperlink" Target="http://www.marketingweek.co.uk/npower-to-sponsor-england-2018-bid/3011062.article" TargetMode="External"/><Relationship Id="rId742" Type="http://schemas.openxmlformats.org/officeDocument/2006/relationships/hyperlink" Target="http://www.barclayscorporate.com/inperspective/business-strategy-and-insights/uk-take-advantage-of-recovery/" TargetMode="External"/><Relationship Id="rId1165" Type="http://schemas.openxmlformats.org/officeDocument/2006/relationships/hyperlink" Target="http://www.cbo.gov/ftpdocs/77xx/doc7718/EffectiveTaxRates.pdf" TargetMode="External"/><Relationship Id="rId174" Type="http://schemas.openxmlformats.org/officeDocument/2006/relationships/hyperlink" Target="http://topics.nytimes.com/top/reference/timestopics/subjects/t/taxation/bush_tax_cuts/index.html?inline=nyt-classifier" TargetMode="External"/><Relationship Id="rId381" Type="http://schemas.openxmlformats.org/officeDocument/2006/relationships/hyperlink" Target="http://topics.nytimes.com/top/news/business/companies/ford_motor_company/index.html?inline=nyt-org" TargetMode="External"/><Relationship Id="rId602" Type="http://schemas.openxmlformats.org/officeDocument/2006/relationships/hyperlink" Target="http://www.walesonline.co.uk/business-in-wales/business-news/" TargetMode="External"/><Relationship Id="rId1025" Type="http://schemas.openxmlformats.org/officeDocument/2006/relationships/hyperlink" Target="http://www.managementtoday.co.uk/search/articles/phrase/%22People%2520Strategy%22/" TargetMode="External"/><Relationship Id="rId241" Type="http://schemas.openxmlformats.org/officeDocument/2006/relationships/hyperlink" Target="http://topics.nytimes.com/top/reference/timestopics/people/k/david_e_kelley/index.html?inline=nyt-per" TargetMode="External"/><Relationship Id="rId479" Type="http://schemas.openxmlformats.org/officeDocument/2006/relationships/hyperlink" Target="http://www.time.com/time/photogallery/0,29307,1987986,00.html" TargetMode="External"/><Relationship Id="rId686" Type="http://schemas.openxmlformats.org/officeDocument/2006/relationships/hyperlink" Target="http://www.walesonline.co.uk/authors/sion-barry/" TargetMode="External"/><Relationship Id="rId893" Type="http://schemas.openxmlformats.org/officeDocument/2006/relationships/hyperlink" Target="http://Moneyfacts.co.uk" TargetMode="External"/><Relationship Id="rId907" Type="http://schemas.openxmlformats.org/officeDocument/2006/relationships/hyperlink" Target="http://www.iod.com/Home/" TargetMode="External"/><Relationship Id="rId36" Type="http://schemas.openxmlformats.org/officeDocument/2006/relationships/hyperlink" Target="http://www.guardian.co.uk/business/barclay" TargetMode="External"/><Relationship Id="rId339" Type="http://schemas.openxmlformats.org/officeDocument/2006/relationships/hyperlink" Target="http://topics.nytimes.com/top/news/business/companies/general_electric_company/index.html?inline=nyt-org" TargetMode="External"/><Relationship Id="rId546" Type="http://schemas.openxmlformats.org/officeDocument/2006/relationships/hyperlink" Target="http://www.marketingweek.co.uk/sectors/travel-and-leisure/kinect-could-change-the-advertising-game/3020673.article" TargetMode="External"/><Relationship Id="rId753" Type="http://schemas.openxmlformats.org/officeDocument/2006/relationships/hyperlink" Target="http://www.barclayscorporate.com/inperspective/business-strategy-and-insights/why-the-time-to-refinance-is-now/" TargetMode="External"/><Relationship Id="rId1176" Type="http://schemas.openxmlformats.org/officeDocument/2006/relationships/hyperlink" Target="http://www.imf.org/external/pubs/ft/fandd/2010/09/basics.htm" TargetMode="External"/><Relationship Id="rId101" Type="http://schemas.openxmlformats.org/officeDocument/2006/relationships/hyperlink" Target="http://docs.newsbank.com/openurl?ctx_ver=z39.88-2004&amp;rft_id=info:sid/iw.newsbank.com:WLSNB:GRDC&amp;rft_val_format=info:ofi/fmt:kev:mtx:ctx&amp;rft_dat=127A06DFFB7C7078&amp;svc_dat=InfoWeb:aggregated5&amp;req_dat=0EFCF5829F89FCD0" TargetMode="External"/><Relationship Id="rId185" Type="http://schemas.openxmlformats.org/officeDocument/2006/relationships/hyperlink" Target="http://topics.nytimes.com/top/news/business/companies/countrywide_financial_corporation/index.html?inline=nyt-org" TargetMode="External"/><Relationship Id="rId406" Type="http://schemas.openxmlformats.org/officeDocument/2006/relationships/hyperlink" Target="http://www.facebook.com/HERSHEYS" TargetMode="External"/><Relationship Id="rId960" Type="http://schemas.openxmlformats.org/officeDocument/2006/relationships/hyperlink" Target="http://hbr.org/product/the-other-side-of-innovation-solving-the-execution/an/13219-HBK-ENG?" TargetMode="External"/><Relationship Id="rId1036" Type="http://schemas.openxmlformats.org/officeDocument/2006/relationships/hyperlink" Target="http://www.managementtoday.co.uk/search/articles/phrase/%22Misc%22/" TargetMode="External"/><Relationship Id="rId392" Type="http://schemas.openxmlformats.org/officeDocument/2006/relationships/hyperlink" Target="http://www.nytimes.com/2010/10/24/magazine/24FOB-Consumed-t.html" TargetMode="External"/><Relationship Id="rId613" Type="http://schemas.openxmlformats.org/officeDocument/2006/relationships/hyperlink" Target="http://www.walesonline.co.uk/business-in-wales/business-news/2010/12/04/" TargetMode="External"/><Relationship Id="rId697" Type="http://schemas.openxmlformats.org/officeDocument/2006/relationships/hyperlink" Target="http://docs.newsbank.com/openurl?ctx_ver=z39.88-2004&amp;rft_id=info:sid/iw.newsbank.com:WLSNB:CWMC&amp;rft_val_format=info:ofi/fmt:kev:mtx:ctx&amp;rft_dat=135883FEF1956F88&amp;svc_dat=InfoWeb:aggregated5&amp;req_dat=0EFCF5829F89FCD0" TargetMode="External"/><Relationship Id="rId820" Type="http://schemas.openxmlformats.org/officeDocument/2006/relationships/hyperlink" Target="http://www.telegraph.co.uk/finance/economics/8310157/US-credit-card-debt-rises-for-first-time-since-collapse-of-Lehman-Brothers.html" TargetMode="External"/><Relationship Id="rId918" Type="http://schemas.openxmlformats.org/officeDocument/2006/relationships/hyperlink" Target="http://www.economistconferences.co.uk/innovation/programme2010" TargetMode="External"/><Relationship Id="rId252" Type="http://schemas.openxmlformats.org/officeDocument/2006/relationships/hyperlink" Target="http://topics.nytimes.com/top/news/business/energy-environment/natural-gas/index.html?inline=nyt-classifier" TargetMode="External"/><Relationship Id="rId1103" Type="http://schemas.openxmlformats.org/officeDocument/2006/relationships/hyperlink" Target="http://www.guardian.co.uk/profile/timwebb" TargetMode="External"/><Relationship Id="rId1187" Type="http://schemas.openxmlformats.org/officeDocument/2006/relationships/hyperlink" Target="http://docs.newsbank.com/openurl?ctx_ver=z39.88-2004&amp;rft_id=info:sid/iw.newsbank.com:WLSNB:LTIB&amp;rft_val_format=info:ofi/fmt:kev:mtx:ctx&amp;rft_dat=135801E1D34D7B88&amp;svc_dat=InfoWeb:aggregated5&amp;req_dat=0EFCF5829F89FCD0" TargetMode="External"/><Relationship Id="rId47" Type="http://schemas.openxmlformats.org/officeDocument/2006/relationships/hyperlink" Target="http://www.guardian.co.uk/profile/timwebb" TargetMode="External"/><Relationship Id="rId112" Type="http://schemas.openxmlformats.org/officeDocument/2006/relationships/hyperlink" Target="http://www.economist.com/debtclock" TargetMode="External"/><Relationship Id="rId557" Type="http://schemas.openxmlformats.org/officeDocument/2006/relationships/hyperlink" Target="http://www.walesonline.co.uk/business-in-wales/business-news/2009/02/20/" TargetMode="External"/><Relationship Id="rId764" Type="http://schemas.openxmlformats.org/officeDocument/2006/relationships/hyperlink" Target="http://www.telegraph.co.uk/finance/newsbysector/retailandconsumer/8251860/Snow-costs-Marks-and-Spencer-50m-in-lost-sales.html" TargetMode="External"/><Relationship Id="rId971" Type="http://schemas.openxmlformats.org/officeDocument/2006/relationships/hyperlink" Target="http://hbr.org/2011/01/ditch-the-discounts/sb2" TargetMode="External"/><Relationship Id="rId196" Type="http://schemas.openxmlformats.org/officeDocument/2006/relationships/hyperlink" Target="http://topics.nytimes.com/top/reference/timestopics/organizations/g/grateful_dead/index.html?inline=nyt-org" TargetMode="External"/><Relationship Id="rId417" Type="http://schemas.openxmlformats.org/officeDocument/2006/relationships/hyperlink" Target="http://www.apple.com/retail/fifthavenue/" TargetMode="External"/><Relationship Id="rId624" Type="http://schemas.openxmlformats.org/officeDocument/2006/relationships/hyperlink" Target="http://www.guardian.co.uk/business/tom-albanese" TargetMode="External"/><Relationship Id="rId831" Type="http://schemas.openxmlformats.org/officeDocument/2006/relationships/hyperlink" Target="http://www.telegraph.co.uk/finance/markets/8297460/Dow-Jones-closes-above-12000-for-first-time-since-before-financial-crisis.html" TargetMode="External"/><Relationship Id="rId1047" Type="http://schemas.openxmlformats.org/officeDocument/2006/relationships/hyperlink" Target="http://www.managementtoday.co.uk/search/articles/phrase/%22Finance%22/" TargetMode="External"/><Relationship Id="rId263" Type="http://schemas.openxmlformats.org/officeDocument/2006/relationships/hyperlink" Target="http://topics.nytimes.com/top/reference/timestopics/subjects/a/american_idol/index.html?inline=nyt-classifier" TargetMode="External"/><Relationship Id="rId470" Type="http://schemas.openxmlformats.org/officeDocument/2006/relationships/hyperlink" Target="http://www.time.com/time/nation/article/0,8599,1988092,00.html" TargetMode="External"/><Relationship Id="rId929" Type="http://schemas.openxmlformats.org/officeDocument/2006/relationships/hyperlink" Target="http://hbr.org/product/jumping-the-s-curve-how-to-beat-the-growth-cycle-g/an/12149-HBK-ENG?Ntt=Jumping%2520the%2520S-Curve%253A%2520How%2520to%2520Beat%2520the%2520Growth%2520Cycle%252C%2520Get%2520on%2520Top%252C%2520and%2520Stay%2520There" TargetMode="External"/><Relationship Id="rId1114" Type="http://schemas.openxmlformats.org/officeDocument/2006/relationships/hyperlink" Target="http://www.guardian.co.uk/profile/iantraynor" TargetMode="External"/><Relationship Id="rId58" Type="http://schemas.openxmlformats.org/officeDocument/2006/relationships/hyperlink" Target="http://www.guardian.co.uk/profile/gordonbrown" TargetMode="External"/><Relationship Id="rId123" Type="http://schemas.openxmlformats.org/officeDocument/2006/relationships/hyperlink" Target="http://www.consumerreports.org/cro/cars/new-cars/news/2011/01/2011-car-brand-perception-survey/overview/index.htm" TargetMode="External"/><Relationship Id="rId330" Type="http://schemas.openxmlformats.org/officeDocument/2006/relationships/hyperlink" Target="http://topics.nytimes.com/top/news/business/companies/hitachi-ltd/index.html?inline=nyt-org" TargetMode="External"/><Relationship Id="rId568" Type="http://schemas.openxmlformats.org/officeDocument/2006/relationships/hyperlink" Target="http://www.walesonline.co.uk/business-in-wales/business-news/2010/11/30/" TargetMode="External"/><Relationship Id="rId775" Type="http://schemas.openxmlformats.org/officeDocument/2006/relationships/hyperlink" Target="http://shares.telegraph.co.uk/quote/index.php?epic=MCHL" TargetMode="External"/><Relationship Id="rId982" Type="http://schemas.openxmlformats.org/officeDocument/2006/relationships/hyperlink" Target="http://hbr.org/search/Wynton+Marsalis/0/author" TargetMode="External"/><Relationship Id="rId1198" Type="http://schemas.openxmlformats.org/officeDocument/2006/relationships/hyperlink" Target="http://docs.newsbank.com/openurl?ctx_ver=z39.88-2004&amp;rft_id=info:sid/iw.newsbank.com:WLSNB:LTIB&amp;rft_val_format=info:ofi/fmt:kev:mtx:ctx&amp;rft_dat=135D437B4E14D008&amp;svc_dat=InfoWeb:aggregated5&amp;req_dat=0EFCF5829F89FCD0" TargetMode="External"/><Relationship Id="rId428" Type="http://schemas.openxmlformats.org/officeDocument/2006/relationships/hyperlink" Target="http://www.time.com/time/letters/email_letter.html" TargetMode="External"/><Relationship Id="rId635" Type="http://schemas.openxmlformats.org/officeDocument/2006/relationships/hyperlink" Target="http://www.walesonline.co.uk/business-in-wales/business-news/" TargetMode="External"/><Relationship Id="rId842" Type="http://schemas.openxmlformats.org/officeDocument/2006/relationships/hyperlink" Target="http://www.telegraph.co.uk/sport/football/teams/manchester-united/8306748/Manchester-United-manager-Sir-Alex-Ferguson-proud-despite-Wolves-defeat-ending-unbeaten-run.html" TargetMode="External"/><Relationship Id="rId1058" Type="http://schemas.openxmlformats.org/officeDocument/2006/relationships/hyperlink" Target="http://www.managementtoday.co.uk/news/973617/JJB-continues-rehab-DSG-man-takes-top-job/" TargetMode="External"/><Relationship Id="rId274" Type="http://schemas.openxmlformats.org/officeDocument/2006/relationships/control" Target="activeX/activeX1.xml"/><Relationship Id="rId481" Type="http://schemas.openxmlformats.org/officeDocument/2006/relationships/hyperlink" Target="http://curiouscapitalist.blogs.time.com/2011/01/28/view-from-davos-how-would-clinton-create-jobs/" TargetMode="External"/><Relationship Id="rId702" Type="http://schemas.openxmlformats.org/officeDocument/2006/relationships/hyperlink" Target="http://docs.newsbank.com/openurl?ctx_ver=z39.88-2004&amp;rft_id=info:sid/iw.newsbank.com:WLSNB:CWMC&amp;rft_val_format=info:ofi/fmt:kev:mtx:ctx&amp;rft_dat=135295AD081EF2F0&amp;svc_dat=InfoWeb:aggregated5&amp;req_dat=0EFCF5829F89FCD0" TargetMode="External"/><Relationship Id="rId1125" Type="http://schemas.openxmlformats.org/officeDocument/2006/relationships/hyperlink" Target="http://www.unicef.org/publications/files/Progress_for_Children_No_6_revised.pdf" TargetMode="External"/><Relationship Id="rId69" Type="http://schemas.openxmlformats.org/officeDocument/2006/relationships/image" Target="media/image1.gif"/><Relationship Id="rId134" Type="http://schemas.openxmlformats.org/officeDocument/2006/relationships/hyperlink" Target="http://www.economist.com/economics/by-invitation/guest-contributions/economics_needs_maintain_rigorous_competition_between_id" TargetMode="External"/><Relationship Id="rId579" Type="http://schemas.openxmlformats.org/officeDocument/2006/relationships/hyperlink" Target="http://www.walesonline.co.uk/business-in-wales/business-news/2010/12/02/" TargetMode="External"/><Relationship Id="rId786" Type="http://schemas.openxmlformats.org/officeDocument/2006/relationships/hyperlink" Target="http://www.huffingtonpost.com/" TargetMode="External"/><Relationship Id="rId993" Type="http://schemas.openxmlformats.org/officeDocument/2006/relationships/hyperlink" Target="http://www.huffingtonpost.com/2010/09/04/tony-blair-eggs-shoes_n_705756.html" TargetMode="External"/><Relationship Id="rId341" Type="http://schemas.openxmlformats.org/officeDocument/2006/relationships/hyperlink" Target="http://topics.nytimes.com/top/reference/timestopics/people/i/jeffrey_r_immelt/index.html?inline=nyt-per" TargetMode="External"/><Relationship Id="rId439" Type="http://schemas.openxmlformats.org/officeDocument/2006/relationships/hyperlink" Target="http://www.time.com/time/photogallery/0,29307,1882089,00.html" TargetMode="External"/><Relationship Id="rId646" Type="http://schemas.openxmlformats.org/officeDocument/2006/relationships/hyperlink" Target="http://www.walesonline.co.uk/business-in-wales/business-news/" TargetMode="External"/><Relationship Id="rId1069" Type="http://schemas.openxmlformats.org/officeDocument/2006/relationships/hyperlink" Target="http://www.managementtoday.co.uk/search/articles/phrase/%22Leadership%22/" TargetMode="External"/><Relationship Id="rId201" Type="http://schemas.openxmlformats.org/officeDocument/2006/relationships/hyperlink" Target="http://topics.nytimes.com/top/reference/timestopics/organizations/f/federal_reserve_system/index.html?inline=nyt-org" TargetMode="External"/><Relationship Id="rId285" Type="http://schemas.openxmlformats.org/officeDocument/2006/relationships/image" Target="media/image9.wmf"/><Relationship Id="rId506" Type="http://schemas.openxmlformats.org/officeDocument/2006/relationships/hyperlink" Target="http://www.time.com/time/business/article/0,8599,2045845,00.html" TargetMode="External"/><Relationship Id="rId853" Type="http://schemas.openxmlformats.org/officeDocument/2006/relationships/hyperlink" Target="http://www.telegraph.co.uk/finance/economics/8280552/UK-economy-shrinks-market-reaction.html" TargetMode="External"/><Relationship Id="rId1136" Type="http://schemas.openxmlformats.org/officeDocument/2006/relationships/hyperlink" Target="http://siteresources.worldbank.org/INTWDR2008/Resources/WDR_00_book.pdf" TargetMode="External"/><Relationship Id="rId492" Type="http://schemas.openxmlformats.org/officeDocument/2006/relationships/hyperlink" Target="http://www.time.com/time/specials/packages/completelist/0,29569,1669723,00.html" TargetMode="External"/><Relationship Id="rId713" Type="http://schemas.openxmlformats.org/officeDocument/2006/relationships/hyperlink" Target="http://www.spectator.co.uk/search/author/?searchString=Martin%20Vander%20Weyer" TargetMode="External"/><Relationship Id="rId797" Type="http://schemas.openxmlformats.org/officeDocument/2006/relationships/hyperlink" Target="http://www.telegraph.co.uk/finance/newsbysector/banksandfinance/8304591/Barclays-chief-executive-Bob-Diamond-in-line-for-9m-bonus-despite-profit-fall.html" TargetMode="External"/><Relationship Id="rId920" Type="http://schemas.openxmlformats.org/officeDocument/2006/relationships/hyperlink" Target="http://www.cim.co.uk/about/migs.aspx" TargetMode="External"/><Relationship Id="rId145" Type="http://schemas.openxmlformats.org/officeDocument/2006/relationships/hyperlink" Target="http://topics.nytimes.com/top/reference/timestopics/people/k/james_kanter/index.html?inline=nyt-per" TargetMode="External"/><Relationship Id="rId352" Type="http://schemas.openxmlformats.org/officeDocument/2006/relationships/hyperlink" Target="http://www.nytimes.com/2011/03/15/business/energy-environment/15power.html?ref=global" TargetMode="External"/><Relationship Id="rId1203" Type="http://schemas.openxmlformats.org/officeDocument/2006/relationships/hyperlink" Target="http://docs.newsbank.com/openurl?ctx_ver=z39.88-2004&amp;rft_id=info:sid/iw.newsbank.com:WLSNB:LSTB&amp;rft_val_format=info:ofi/fmt:kev:mtx:ctx&amp;rft_dat=135CF42136D6F4A8&amp;svc_dat=InfoWeb:aggregated5&amp;req_dat=0EFCF5829F89FCD0" TargetMode="External"/><Relationship Id="rId212" Type="http://schemas.openxmlformats.org/officeDocument/2006/relationships/hyperlink" Target="http://topics.nytimes.com/top/news/business/companies/chrysler_llc/index.html?inline=nyt-org" TargetMode="External"/><Relationship Id="rId657" Type="http://schemas.openxmlformats.org/officeDocument/2006/relationships/hyperlink" Target="http://www.walesonline.co.uk/business-in-wales/business-news/" TargetMode="External"/><Relationship Id="rId864" Type="http://schemas.openxmlformats.org/officeDocument/2006/relationships/hyperlink" Target="http://www.telegraph.co.uk/finance/financetopics/oilprices/8309528/Oil-back-above-100-on-Egypt-fears.html" TargetMode="External"/><Relationship Id="rId296" Type="http://schemas.openxmlformats.org/officeDocument/2006/relationships/image" Target="media/image11.jpeg"/><Relationship Id="rId517" Type="http://schemas.openxmlformats.org/officeDocument/2006/relationships/hyperlink" Target="http://www.time.com/time/specials/packages/article/0,28804,1847213_1847216,00.html" TargetMode="External"/><Relationship Id="rId724" Type="http://schemas.openxmlformats.org/officeDocument/2006/relationships/hyperlink" Target="http://www.spectator.co.uk/search/author/?searchString=Martin%20Vander%20Weyer" TargetMode="External"/><Relationship Id="rId931" Type="http://schemas.openxmlformats.org/officeDocument/2006/relationships/hyperlink" Target="http://hbr.org/search/Mark+W.+Johnson/0/author" TargetMode="External"/><Relationship Id="rId1147" Type="http://schemas.openxmlformats.org/officeDocument/2006/relationships/hyperlink" Target="http://www.imf.org/external/pubs/ft/fandd/2010/09/go.htm" TargetMode="External"/><Relationship Id="rId60" Type="http://schemas.openxmlformats.org/officeDocument/2006/relationships/hyperlink" Target="http://www.guardian.co.uk/business/financial-crisis" TargetMode="External"/><Relationship Id="rId156" Type="http://schemas.openxmlformats.org/officeDocument/2006/relationships/hyperlink" Target="http://topics.nytimes.com/top/reference/timestopics/organizations/f/federal_reserve_bank_of_new_york/index.html?inline=nyt-org" TargetMode="External"/><Relationship Id="rId363" Type="http://schemas.openxmlformats.org/officeDocument/2006/relationships/hyperlink" Target="http://topics.nytimes.com/top/reference/timestopics/people/o/joyce_carol_oates/index.html?inline=nyt-per" TargetMode="External"/><Relationship Id="rId570" Type="http://schemas.openxmlformats.org/officeDocument/2006/relationships/hyperlink" Target="http://www.walesonline.co.uk/business-in-wales/business-news/" TargetMode="External"/><Relationship Id="rId1007" Type="http://schemas.openxmlformats.org/officeDocument/2006/relationships/hyperlink" Target="http://www.managementtoday.co.uk/news/author/3602/Dave%20Waller/" TargetMode="External"/><Relationship Id="rId1214" Type="http://schemas.openxmlformats.org/officeDocument/2006/relationships/hyperlink" Target="http://blogs.hbr.org/cs/2010/07/the_power_of_positive_failure.html" TargetMode="External"/><Relationship Id="rId223" Type="http://schemas.openxmlformats.org/officeDocument/2006/relationships/hyperlink" Target="http://topics.nytimes.com/top/news/business/companies/facebook_inc/index.html?inline=nyt-org" TargetMode="External"/><Relationship Id="rId430" Type="http://schemas.openxmlformats.org/officeDocument/2006/relationships/hyperlink" Target="http://www.washingtontimes.com/news/2010/nov/16/defense-budget-and-american-power/" TargetMode="External"/><Relationship Id="rId668" Type="http://schemas.openxmlformats.org/officeDocument/2006/relationships/hyperlink" Target="http://www.walesonline.co.uk/business-in-wales/business-news/" TargetMode="External"/><Relationship Id="rId875" Type="http://schemas.openxmlformats.org/officeDocument/2006/relationships/hyperlink" Target="http://www.telegraph.co.uk/finance/newsbysector/industry/defence/7199121/RBS-group-wins-6bn-helicopter-PFI.html" TargetMode="External"/><Relationship Id="rId1060" Type="http://schemas.openxmlformats.org/officeDocument/2006/relationships/hyperlink" Target="http://www.managementtoday.co.uk/search/articles/phrase/%22Retail%22/" TargetMode="External"/><Relationship Id="rId18" Type="http://schemas.openxmlformats.org/officeDocument/2006/relationships/hyperlink" Target="http://www.guardian.co.uk/world/india" TargetMode="External"/><Relationship Id="rId528" Type="http://schemas.openxmlformats.org/officeDocument/2006/relationships/hyperlink" Target="http://www.marketingweek.co.uk/branwell-johnson/146.bio" TargetMode="External"/><Relationship Id="rId735" Type="http://schemas.openxmlformats.org/officeDocument/2006/relationships/hyperlink" Target="http://www.barclayscorporate.com/inperspective/business-strategy-and-insights/going-global-opportunities-overseas/" TargetMode="External"/><Relationship Id="rId942" Type="http://schemas.openxmlformats.org/officeDocument/2006/relationships/hyperlink" Target="http://hbr.org/search/Rita+Gunther+McGrath/0/author" TargetMode="External"/><Relationship Id="rId1158" Type="http://schemas.openxmlformats.org/officeDocument/2006/relationships/hyperlink" Target="http://www.undp.org/" TargetMode="External"/><Relationship Id="rId167" Type="http://schemas.openxmlformats.org/officeDocument/2006/relationships/hyperlink" Target="http://topics.nytimes.com/top/reference/timestopics/people/h/douglas_holtzeakin/index.html?inline=nyt-per" TargetMode="External"/><Relationship Id="rId374" Type="http://schemas.openxmlformats.org/officeDocument/2006/relationships/hyperlink" Target="http://topics.nytimes.com/top/reference/timestopics/subjects/k/kindle/index.html?inline=nyt-classifier" TargetMode="External"/><Relationship Id="rId581" Type="http://schemas.openxmlformats.org/officeDocument/2006/relationships/hyperlink" Target="http://www.walesonline.co.uk/authors/aled-blake/" TargetMode="External"/><Relationship Id="rId1018" Type="http://schemas.openxmlformats.org/officeDocument/2006/relationships/hyperlink" Target="http://www.managementtoday.co.uk/search/articles/phrase/%22Manufacturing%22/" TargetMode="External"/><Relationship Id="rId1225" Type="http://schemas.openxmlformats.org/officeDocument/2006/relationships/footer" Target="footer1.xml"/><Relationship Id="rId71" Type="http://schemas.openxmlformats.org/officeDocument/2006/relationships/image" Target="media/image2.gif"/><Relationship Id="rId234" Type="http://schemas.openxmlformats.org/officeDocument/2006/relationships/hyperlink" Target="http://topics.nytimes.com/top/news/business/companies/microsoft_corporation/index.html?inline=nyt-org" TargetMode="External"/><Relationship Id="rId679" Type="http://schemas.openxmlformats.org/officeDocument/2006/relationships/hyperlink" Target="http://www.walesonline.co.uk/business-in-wales/business-%20news/2011/02/03/the-way-we-do-business-online-is-changing-91466-28109763/" TargetMode="External"/><Relationship Id="rId802" Type="http://schemas.openxmlformats.org/officeDocument/2006/relationships/hyperlink" Target="http://www.telegraph.co.uk/finance/financetopics/profiles/8197893/Severn-Trents-Tony-Wray-create-ripples-as-he-charts-a-path-for-the-water-industry.html" TargetMode="External"/><Relationship Id="rId886" Type="http://schemas.openxmlformats.org/officeDocument/2006/relationships/hyperlink" Target="http://www.telegraph.co.uk/finance/london-olympics-business/8207500/London-2012-the-Olympics-will-be-the-ultimate-test-for-the-Bribery-Act.html" TargetMode="External"/><Relationship Id="rId2" Type="http://schemas.openxmlformats.org/officeDocument/2006/relationships/numbering" Target="numbering.xml"/><Relationship Id="rId29" Type="http://schemas.openxmlformats.org/officeDocument/2006/relationships/hyperlink" Target="http://www.guardian.co.uk/profile/zoewood" TargetMode="External"/><Relationship Id="rId441" Type="http://schemas.openxmlformats.org/officeDocument/2006/relationships/hyperlink" Target="http://www.time.com/time/letters/email_letter.html" TargetMode="External"/><Relationship Id="rId539" Type="http://schemas.openxmlformats.org/officeDocument/2006/relationships/hyperlink" Target="http://www.marketingweek.co.uk/michael-barnett/390.bio" TargetMode="External"/><Relationship Id="rId746" Type="http://schemas.openxmlformats.org/officeDocument/2006/relationships/hyperlink" Target="http://www.barclayscorporate.com/inperspective/business-strategy-and-insights/new-business-landscape/" TargetMode="External"/><Relationship Id="rId1071" Type="http://schemas.openxmlformats.org/officeDocument/2006/relationships/hyperlink" Target="http://www.managementtoday.co.uk/features/1050506/Learning-Curve-Permanent-Partial-Attention/" TargetMode="External"/><Relationship Id="rId1169" Type="http://schemas.openxmlformats.org/officeDocument/2006/relationships/hyperlink" Target="http://www.imf.org/external/np/pp/eng/2010/043010a.pdf" TargetMode="External"/><Relationship Id="rId178" Type="http://schemas.openxmlformats.org/officeDocument/2006/relationships/hyperlink" Target="http://topics.nytimes.com/top/news/business/companies/bank_of_america_corporation/index.html?inline=nyt-org" TargetMode="External"/><Relationship Id="rId301" Type="http://schemas.openxmlformats.org/officeDocument/2006/relationships/hyperlink" Target="http://topics.nytimes.com/top/news/health/diseasesconditionsandhealthtopics/psychiatry_and_psychiatrists/index.html?inline=nyt-classifier" TargetMode="External"/><Relationship Id="rId953" Type="http://schemas.openxmlformats.org/officeDocument/2006/relationships/hyperlink" Target="mailto:ricart@iese.edu" TargetMode="External"/><Relationship Id="rId1029" Type="http://schemas.openxmlformats.org/officeDocument/2006/relationships/hyperlink" Target="http://www.managementtoday.co.uk/search/articles/phrase/%22Misc%22/" TargetMode="External"/><Relationship Id="rId82" Type="http://schemas.openxmlformats.org/officeDocument/2006/relationships/hyperlink" Target="http://www.guardian.co.uk/business/imf" TargetMode="External"/><Relationship Id="rId385" Type="http://schemas.openxmlformats.org/officeDocument/2006/relationships/hyperlink" Target="http://topics.nytimes.com/top/news/business/companies/bayerische_motoren_werke_ag/index.html?inline=nyt-org" TargetMode="External"/><Relationship Id="rId592" Type="http://schemas.openxmlformats.org/officeDocument/2006/relationships/hyperlink" Target="http://www.walesonline.co.uk/business-in-wales/business-news/" TargetMode="External"/><Relationship Id="rId606" Type="http://schemas.openxmlformats.org/officeDocument/2006/relationships/hyperlink" Target="http://www.walesonline.co.uk/business-in-wales/business-news/" TargetMode="External"/><Relationship Id="rId813" Type="http://schemas.openxmlformats.org/officeDocument/2006/relationships/hyperlink" Target="http://www.telegraph.co.uk/finance/newsbysector/banksandfinance/8309897/Deutsche-Bank-chief-Josef-Ackerman-Women-on-our-board-would-make-it-prettier-and-more-colourful.html" TargetMode="External"/><Relationship Id="rId245" Type="http://schemas.openxmlformats.org/officeDocument/2006/relationships/hyperlink" Target="http://topics.nytimes.com/top/reference/timestopics/people/b/mark_burnett/index.html?inline=nyt-per" TargetMode="External"/><Relationship Id="rId452" Type="http://schemas.openxmlformats.org/officeDocument/2006/relationships/hyperlink" Target="http://www.time.com/time/letters/email_letter.html" TargetMode="External"/><Relationship Id="rId897" Type="http://schemas.openxmlformats.org/officeDocument/2006/relationships/hyperlink" Target="http://www.telegraph.co.uk/finance/markets/marketreport/8120233/FTSE-today-market-report-live.html" TargetMode="External"/><Relationship Id="rId1082" Type="http://schemas.openxmlformats.org/officeDocument/2006/relationships/hyperlink" Target="http://www.managementtoday.co.uk/search/articles/phrase/%22Misc%22/" TargetMode="External"/><Relationship Id="rId105" Type="http://schemas.openxmlformats.org/officeDocument/2006/relationships/hyperlink" Target="http://docs.newsbank.com/openurl?ctx_ver=z39.88-2004&amp;rft_id=info:sid/iw.newsbank.com:WLSNB:GRDC&amp;rft_val_format=info:ofi/fmt:kev:mtx:ctx&amp;rft_dat=135884230ACBAC00&amp;svc_dat=InfoWeb:aggregated5&amp;req_dat=0EFCF5829F89FCD0" TargetMode="External"/><Relationship Id="rId312" Type="http://schemas.openxmlformats.org/officeDocument/2006/relationships/hyperlink" Target="http://topics.nytimes.com/top/reference/timestopics/organizations/c/california_state_university/index.html?inline=nyt-org" TargetMode="External"/><Relationship Id="rId757" Type="http://schemas.openxmlformats.org/officeDocument/2006/relationships/hyperlink" Target="http://www.telegraph.co.uk/journalists/emma-rowley/" TargetMode="External"/><Relationship Id="rId964" Type="http://schemas.openxmlformats.org/officeDocument/2006/relationships/hyperlink" Target="http://www.sermo.com/" TargetMode="External"/><Relationship Id="rId93" Type="http://schemas.openxmlformats.org/officeDocument/2006/relationships/hyperlink" Target="http://www.nydailynews.com/money/2010/12/01/2010-12-01_fed_reveals_which_us_foreign_banks_got_trillions_in_emergency_aid_during_financi.html" TargetMode="External"/><Relationship Id="rId189" Type="http://schemas.openxmlformats.org/officeDocument/2006/relationships/hyperlink" Target="http://topics.nytimes.com/top/news/business/companies/apple_computer_inc/index.html?inline=nyt-org" TargetMode="External"/><Relationship Id="rId396" Type="http://schemas.openxmlformats.org/officeDocument/2006/relationships/hyperlink" Target="http://www.nytimes.com/2009/07/13/technology/internet/13blog.html" TargetMode="External"/><Relationship Id="rId617" Type="http://schemas.openxmlformats.org/officeDocument/2006/relationships/hyperlink" Target="http://www.guardian.co.uk/business/johnlewis" TargetMode="External"/><Relationship Id="rId824" Type="http://schemas.openxmlformats.org/officeDocument/2006/relationships/hyperlink" Target="http://www.telegraph.co.uk/finance/china-business/8158661/China-to-strengthen-liquidity-management-in-bid-to-curb-inflation.html" TargetMode="External"/><Relationship Id="rId256" Type="http://schemas.openxmlformats.org/officeDocument/2006/relationships/hyperlink" Target="http://topics.nytimes.com/top/news/science/topics/globalwarming/index.html?inline=nyt-classifier" TargetMode="External"/><Relationship Id="rId463" Type="http://schemas.openxmlformats.org/officeDocument/2006/relationships/hyperlink" Target="http://techland.time.com/2010/09/27/blackberry-introduces-7-inch-playbook-tablet/" TargetMode="External"/><Relationship Id="rId670" Type="http://schemas.openxmlformats.org/officeDocument/2006/relationships/hyperlink" Target="http://www.walesonline.co.uk/business-in-wales/business-news/" TargetMode="External"/><Relationship Id="rId1093" Type="http://schemas.openxmlformats.org/officeDocument/2006/relationships/hyperlink" Target="http://www.guardian.co.uk/profile/juliettejowit" TargetMode="External"/><Relationship Id="rId1107" Type="http://schemas.openxmlformats.org/officeDocument/2006/relationships/hyperlink" Target="http://www.guardian.co.uk/profile/gordonbrown" TargetMode="External"/><Relationship Id="rId116" Type="http://schemas.openxmlformats.org/officeDocument/2006/relationships/hyperlink" Target="http://www.economist.com/whichmba/somali-pirates" TargetMode="External"/><Relationship Id="rId323" Type="http://schemas.openxmlformats.org/officeDocument/2006/relationships/hyperlink" Target="http://www.nytimes.com/2011/03/14/world/europe/14atom.html?ref=business" TargetMode="External"/><Relationship Id="rId530" Type="http://schemas.openxmlformats.org/officeDocument/2006/relationships/hyperlink" Target="http://www.marketingweek.co.uk/mark-ritson/357.bio" TargetMode="External"/><Relationship Id="rId768" Type="http://schemas.openxmlformats.org/officeDocument/2006/relationships/hyperlink" Target="http://www.telegraph.co.uk/journalists/rupert-neate/" TargetMode="External"/><Relationship Id="rId975" Type="http://schemas.openxmlformats.org/officeDocument/2006/relationships/hyperlink" Target="http://hbr.org/2011/01/managing-yourself-stop-holding-yourself-back/sb1" TargetMode="External"/><Relationship Id="rId1160" Type="http://schemas.openxmlformats.org/officeDocument/2006/relationships/hyperlink" Target="http://www.imf.org/external/pubs/ft/wp/2010/wp10160.pdf" TargetMode="External"/><Relationship Id="rId20" Type="http://schemas.openxmlformats.org/officeDocument/2006/relationships/hyperlink" Target="http://www.guardian.co.uk/world/benin" TargetMode="External"/><Relationship Id="rId628" Type="http://schemas.openxmlformats.org/officeDocument/2006/relationships/hyperlink" Target="http://www.guardian.co.uk/profile/simonbowers" TargetMode="External"/><Relationship Id="rId835" Type="http://schemas.openxmlformats.org/officeDocument/2006/relationships/hyperlink" Target="http://www.telegraph.co.uk/finance/jobs/8299233/UK-faces-US-style-jobless-recovery-says-Institute-for-Fiscal-Studies.html" TargetMode="External"/><Relationship Id="rId267" Type="http://schemas.openxmlformats.org/officeDocument/2006/relationships/hyperlink" Target="http://topics.nytimes.com/top/reference/timestopics/people/o/barack_obama/index.html?inline=nyt-per" TargetMode="External"/><Relationship Id="rId474" Type="http://schemas.openxmlformats.org/officeDocument/2006/relationships/hyperlink" Target="http://www.time.com/time/letters/email_letter.html" TargetMode="External"/><Relationship Id="rId1020" Type="http://schemas.openxmlformats.org/officeDocument/2006/relationships/hyperlink" Target="http://www.managementtoday.co.uk/search/articles/phrase/%22Economy%22/" TargetMode="External"/><Relationship Id="rId1118" Type="http://schemas.openxmlformats.org/officeDocument/2006/relationships/hyperlink" Target="http://www.imf.org/external/pubs/ft/fandd/2010/09/gates.htm" TargetMode="External"/><Relationship Id="rId127" Type="http://schemas.openxmlformats.org/officeDocument/2006/relationships/hyperlink" Target="http://www.politico.com/news/stories/0111/47405.html" TargetMode="External"/><Relationship Id="rId681" Type="http://schemas.openxmlformats.org/officeDocument/2006/relationships/hyperlink" Target="http://www.walesonline.co.uk/business-in-wales/business-news/2011/02/04/is-friday-night-rugby-good-for-business-91466-28111394/" TargetMode="External"/><Relationship Id="rId779" Type="http://schemas.openxmlformats.org/officeDocument/2006/relationships/hyperlink" Target="http://www.telegraph.co.uk/journalists/john-bingham/" TargetMode="External"/><Relationship Id="rId902" Type="http://schemas.openxmlformats.org/officeDocument/2006/relationships/hyperlink" Target="http://www.telegraph.co.uk/news/newstopics/politics/8310765/Bank-levy-analysis-Chancellor-attempts-to-show-he-can-act-tough-ahead-of-Ed-Balls-clash.html" TargetMode="External"/><Relationship Id="rId986" Type="http://schemas.openxmlformats.org/officeDocument/2006/relationships/hyperlink" Target="http://www.bbc.co.uk/news/magazine-11152307" TargetMode="External"/><Relationship Id="rId31" Type="http://schemas.openxmlformats.org/officeDocument/2006/relationships/hyperlink" Target="http://www.guardian.co.uk/business/johnlewis" TargetMode="External"/><Relationship Id="rId334" Type="http://schemas.openxmlformats.org/officeDocument/2006/relationships/hyperlink" Target="http://topics.nytimes.com/top/reference/timestopics/subjects/c/currency/yen/index.html?inline=nyt-classifier" TargetMode="External"/><Relationship Id="rId541" Type="http://schemas.openxmlformats.org/officeDocument/2006/relationships/hyperlink" Target="http://www.mwlinks.co.uk/entertainingcontent" TargetMode="External"/><Relationship Id="rId639" Type="http://schemas.openxmlformats.org/officeDocument/2006/relationships/hyperlink" Target="http://www.walesonline.co.uk/business-in-wales/business-news/2010/12/21/" TargetMode="External"/><Relationship Id="rId1171" Type="http://schemas.openxmlformats.org/officeDocument/2006/relationships/hyperlink" Target="http://www2.lse.ac.uk/home.aspx" TargetMode="External"/><Relationship Id="rId180" Type="http://schemas.openxmlformats.org/officeDocument/2006/relationships/hyperlink" Target="http://topics.nytimes.com/your-money/loans/index.html?inline=nyt-classifier" TargetMode="External"/><Relationship Id="rId278" Type="http://schemas.openxmlformats.org/officeDocument/2006/relationships/control" Target="activeX/activeX3.xml"/><Relationship Id="rId401" Type="http://schemas.openxmlformats.org/officeDocument/2006/relationships/hyperlink" Target="http://www.facebook.com/mrsmeyerscleanday" TargetMode="External"/><Relationship Id="rId846" Type="http://schemas.openxmlformats.org/officeDocument/2006/relationships/hyperlink" Target="http://www.telegraph.co.uk/finance/newsbysector/retailandconsumer/8293716/Marks-and-Spencer-plans-return-to-Paris.html" TargetMode="External"/><Relationship Id="rId1031" Type="http://schemas.openxmlformats.org/officeDocument/2006/relationships/hyperlink" Target="http://www.managementtoday.co.uk/search/articles/phrase/%22Strategy%22/" TargetMode="External"/><Relationship Id="rId1129" Type="http://schemas.openxmlformats.org/officeDocument/2006/relationships/hyperlink" Target="http://www.un.org/millenniumgoals/" TargetMode="External"/><Relationship Id="rId485" Type="http://schemas.openxmlformats.org/officeDocument/2006/relationships/hyperlink" Target="http://www.time.com/time/letters/email_letter.html" TargetMode="External"/><Relationship Id="rId692" Type="http://schemas.openxmlformats.org/officeDocument/2006/relationships/hyperlink" Target="http://www.walesonline.co.uk/business-in-wales/business-news/2011/02/03/no-backtracking-on-wag-s-plan-to-backdate-rates-for-port-businesses-91466-28105531/" TargetMode="External"/><Relationship Id="rId706" Type="http://schemas.openxmlformats.org/officeDocument/2006/relationships/hyperlink" Target="http://docs.newsbank.com/openurl?ctx_ver=z39.88-2004&amp;rft_id=info:sid/iw.newsbank.com:WLSNB:CWMC&amp;rft_val_format=info:ofi/fmt:kev:mtx:ctx&amp;rft_dat=135046C491F198F0&amp;svc_dat=InfoWeb:aggregated5&amp;req_dat=0EFCF5829F89FCD0" TargetMode="External"/><Relationship Id="rId913" Type="http://schemas.openxmlformats.org/officeDocument/2006/relationships/hyperlink" Target="http://www.telegraph.co.uk/finance/markets/marketreport/8294017/Traders-beat-a-retreat-on-Egyptian-unrest.html" TargetMode="External"/><Relationship Id="rId42" Type="http://schemas.openxmlformats.org/officeDocument/2006/relationships/hyperlink" Target="http://www.guardian.co.uk/business/royalbankofscotlandgroup" TargetMode="External"/><Relationship Id="rId138" Type="http://schemas.openxmlformats.org/officeDocument/2006/relationships/hyperlink" Target="http://www.economist.com/economics/by-invitation/guest-contributions/code_conduct_would_undermine_rigor_economic_discourse" TargetMode="External"/><Relationship Id="rId345" Type="http://schemas.openxmlformats.org/officeDocument/2006/relationships/hyperlink" Target="http://topics.nytimes.com/top/reference/timestopics/people/h/mark_v_hurd/index.html?inline=nyt-per" TargetMode="External"/><Relationship Id="rId552" Type="http://schemas.openxmlformats.org/officeDocument/2006/relationships/hyperlink" Target="http://www.marketingweek.co.uk/sectors/financial/pricewaterhousecoopers-rebrands-as-pwc/3018342.article%20" TargetMode="External"/><Relationship Id="rId997" Type="http://schemas.openxmlformats.org/officeDocument/2006/relationships/hyperlink" Target="http://www.bbc.co.uk/news/uk-politics-11139978" TargetMode="External"/><Relationship Id="rId1182" Type="http://schemas.openxmlformats.org/officeDocument/2006/relationships/hyperlink" Target="http://docs.newsbank.com/openurl?ctx_ver=z39.88-2004&amp;rft_id=info:sid/iw.newsbank.com:WLSNB:LTIB&amp;rft_val_format=info:ofi/fmt:kev:mtx:ctx&amp;rft_dat=1359506A786E78E0&amp;svc_dat=InfoWeb:aggregated5&amp;req_dat=0EFCF5829F89FCD0" TargetMode="External"/><Relationship Id="rId191" Type="http://schemas.openxmlformats.org/officeDocument/2006/relationships/hyperlink" Target="http://topics.nytimes.com/top/reference/timestopics/organizations/r/recording_industry_association_of_america/index.html?inline=nyt-org" TargetMode="External"/><Relationship Id="rId205" Type="http://schemas.openxmlformats.org/officeDocument/2006/relationships/hyperlink" Target="http://topics.nytimes.com/top/news/business/companies/general_electric_company/index.html?inline=nyt-org" TargetMode="External"/><Relationship Id="rId412" Type="http://schemas.openxmlformats.org/officeDocument/2006/relationships/hyperlink" Target="http://content.usatoday.com/sportsdata/baseball/mlb/salaries/team" TargetMode="External"/><Relationship Id="rId857" Type="http://schemas.openxmlformats.org/officeDocument/2006/relationships/hyperlink" Target="http://blogs.telegraph.co.uk/finance/jeremywarner/100009369/shock-gdp-contraction-adds-grist-to-deficit-deniers/" TargetMode="External"/><Relationship Id="rId1042" Type="http://schemas.openxmlformats.org/officeDocument/2006/relationships/hyperlink" Target="http://www.managementtoday.co.uk/news/1052410/BP-red-first-time-1992-5bn-loss/" TargetMode="External"/><Relationship Id="rId289" Type="http://schemas.openxmlformats.org/officeDocument/2006/relationships/hyperlink" Target="http://topics.nytimes.com/top/reference/timestopics/subjects/c/currency/euro/index.html?inline=nyt-classifier" TargetMode="External"/><Relationship Id="rId496" Type="http://schemas.openxmlformats.org/officeDocument/2006/relationships/hyperlink" Target="http://www.time.com/time/business/article/0,8599,2046029,00.html" TargetMode="External"/><Relationship Id="rId717" Type="http://schemas.openxmlformats.org/officeDocument/2006/relationships/hyperlink" Target="http://www.spectator.co.uk/search/author/?searchString=Martin%20Vander%20Weyer" TargetMode="External"/><Relationship Id="rId924" Type="http://schemas.openxmlformats.org/officeDocument/2006/relationships/hyperlink" Target="http://yalepress.yale.edu/yupbooks/book.asp?isbn=9780300158519" TargetMode="External"/><Relationship Id="rId53" Type="http://schemas.openxmlformats.org/officeDocument/2006/relationships/hyperlink" Target="http://www.guardian.co.uk/" TargetMode="External"/><Relationship Id="rId149" Type="http://schemas.openxmlformats.org/officeDocument/2006/relationships/hyperlink" Target="http://topics.nytimes.com/top/reference/timestopics/organizations/e/european_union/index.html?inline=nyt-org" TargetMode="External"/><Relationship Id="rId356" Type="http://schemas.openxmlformats.org/officeDocument/2006/relationships/hyperlink" Target="http://topics.nytimes.com/top/news/business/companies/credit_suisse_group/index.html?inline=nyt-org" TargetMode="External"/><Relationship Id="rId563" Type="http://schemas.openxmlformats.org/officeDocument/2006/relationships/hyperlink" Target="http://www.walesonline.co.uk/business-in-wales/business-news/2010/11/30/" TargetMode="External"/><Relationship Id="rId770" Type="http://schemas.openxmlformats.org/officeDocument/2006/relationships/hyperlink" Target="http://www.telegraph.co.uk/journalists/james-hall/" TargetMode="External"/><Relationship Id="rId1193" Type="http://schemas.openxmlformats.org/officeDocument/2006/relationships/hyperlink" Target="http://docs.newsbank.com/openurl?ctx_ver=z39.88-2004&amp;rft_id=info:sid/iw.newsbank.com:WLSNB:LTIB&amp;rft_val_format=info:ofi/fmt:kev:mtx:ctx&amp;rft_dat=135CA0894A4F7720&amp;svc_dat=InfoWeb:aggregated5&amp;req_dat=0EFCF5829F89FCD0" TargetMode="External"/><Relationship Id="rId1207" Type="http://schemas.openxmlformats.org/officeDocument/2006/relationships/hyperlink" Target="http://docs.newsbank.com/openurl?ctx_ver=z39.88-2004&amp;rft_id=info:sid/iw.newsbank.com:WLSNB:LSTB&amp;rft_val_format=info:ofi/fmt:kev:mtx:ctx&amp;rft_dat=135CF00E40BCEB48&amp;svc_dat=InfoWeb:aggregated5&amp;req_dat=0EFCF5829F89FCD0" TargetMode="External"/><Relationship Id="rId216" Type="http://schemas.openxmlformats.org/officeDocument/2006/relationships/hyperlink" Target="http://topics.nytimes.com/top/reference/timestopics/people/r/steven_rattner/index.html?inline=nyt-per" TargetMode="External"/><Relationship Id="rId423" Type="http://schemas.openxmlformats.org/officeDocument/2006/relationships/hyperlink" Target="http://www.marthastewart.com/msl-for-ipad-march-issue" TargetMode="External"/><Relationship Id="rId868" Type="http://schemas.openxmlformats.org/officeDocument/2006/relationships/hyperlink" Target="http://www.telegraph.co.uk/finance/newsbysector/energy/oilandgas/8309560/Drill-rig-operator-Ensco-to-buy-US-rival-Pride-for-7bn.html" TargetMode="External"/><Relationship Id="rId1053" Type="http://schemas.openxmlformats.org/officeDocument/2006/relationships/hyperlink" Target="http://www.managementtoday.co.uk/search/articles/phrase/%22Retail%22/" TargetMode="External"/><Relationship Id="rId630" Type="http://schemas.openxmlformats.org/officeDocument/2006/relationships/hyperlink" Target="http://www.guardian.co.uk/business/j-sainsbury" TargetMode="External"/><Relationship Id="rId728" Type="http://schemas.openxmlformats.org/officeDocument/2006/relationships/hyperlink" Target="http://www.spectator.co.uk/search/author/?searchString=Martin%20Vander%20Weyer" TargetMode="External"/><Relationship Id="rId935" Type="http://schemas.openxmlformats.org/officeDocument/2006/relationships/hyperlink" Target="http://hbr.org/2010/05/beating-the-odds-when-you-launch-a-new-venture/ar/1" TargetMode="External"/><Relationship Id="rId64" Type="http://schemas.openxmlformats.org/officeDocument/2006/relationships/hyperlink" Target="http://www.guardian.co.uk/business/2010/nov/17/general-motors-return-us-stockmarket-bailout-china" TargetMode="External"/><Relationship Id="rId367" Type="http://schemas.openxmlformats.org/officeDocument/2006/relationships/hyperlink" Target="http://topics.nytimes.com/top/news/business/companies/random_house_inc/index.html?inline=nyt-org" TargetMode="External"/><Relationship Id="rId574" Type="http://schemas.openxmlformats.org/officeDocument/2006/relationships/hyperlink" Target="http://www.walesonline.co.uk/business-in-wales/business-news/2010/12/02/" TargetMode="External"/><Relationship Id="rId1120" Type="http://schemas.openxmlformats.org/officeDocument/2006/relationships/hyperlink" Target="http://www.imf.org/external/np/exr/facts/sdr.htm" TargetMode="External"/><Relationship Id="rId1218" Type="http://schemas.openxmlformats.org/officeDocument/2006/relationships/hyperlink" Target="http://www.denofgeek.com/Tron/690892/tron_legacy_an_interview_with_concept_artist_david_levy.html" TargetMode="External"/><Relationship Id="rId227" Type="http://schemas.openxmlformats.org/officeDocument/2006/relationships/hyperlink" Target="http://facebook.com" TargetMode="External"/><Relationship Id="rId781" Type="http://schemas.openxmlformats.org/officeDocument/2006/relationships/hyperlink" Target="http://www.telegraph.co.uk/finance/economics/8306323/Middle-class-bears-the-brunt-of-rise-in-inflation.html" TargetMode="External"/><Relationship Id="rId879" Type="http://schemas.openxmlformats.org/officeDocument/2006/relationships/hyperlink" Target="http://www.telegraph.co.uk/finance/personalfinance/borrowing/mortgages/8310820/Highest-fixed-rate-mortgages-for-six-months.html" TargetMode="External"/><Relationship Id="rId434" Type="http://schemas.openxmlformats.org/officeDocument/2006/relationships/hyperlink" Target="http://timeswampland.files.wordpress.com/2010/11/usa006306-10_signed.pdf" TargetMode="External"/><Relationship Id="rId641" Type="http://schemas.openxmlformats.org/officeDocument/2006/relationships/hyperlink" Target="http://www.walesonline.co.uk/business-in-wales/business-news/" TargetMode="External"/><Relationship Id="rId739" Type="http://schemas.openxmlformats.org/officeDocument/2006/relationships/hyperlink" Target="http://www.barclayscorporate.com/inperspective/business-strategy-and-insights/uk-take-advantage-of-recovery/" TargetMode="External"/><Relationship Id="rId1064" Type="http://schemas.openxmlformats.org/officeDocument/2006/relationships/hyperlink" Target="http://www.managementtoday.co.uk/opinion/1047380/First-class-coach-physical-contact-work/" TargetMode="External"/><Relationship Id="rId280" Type="http://schemas.openxmlformats.org/officeDocument/2006/relationships/control" Target="activeX/activeX4.xml"/><Relationship Id="rId501" Type="http://schemas.openxmlformats.org/officeDocument/2006/relationships/hyperlink" Target="http://www.time.com/time/specials/packages/1,28757,2023689,00.html" TargetMode="External"/><Relationship Id="rId946" Type="http://schemas.openxmlformats.org/officeDocument/2006/relationships/hyperlink" Target="http://harvardbusiness.org/product/when-your-business-model-is-in-trouble/an/R1101F-PDF-ENG" TargetMode="External"/><Relationship Id="rId1131" Type="http://schemas.openxmlformats.org/officeDocument/2006/relationships/hyperlink" Target="http://www.bwpi.manchester.ac.uk/resources/Working-Papers/bwpi-wp-9809.pdf" TargetMode="External"/><Relationship Id="rId75" Type="http://schemas.openxmlformats.org/officeDocument/2006/relationships/hyperlink" Target="http://www.guardian.co.uk/business/european-central-bank" TargetMode="External"/><Relationship Id="rId140" Type="http://schemas.openxmlformats.org/officeDocument/2006/relationships/hyperlink" Target="http://www.economist.com/economics/by-invitation/guest-contributions/it_duty_professionals_reveal_potential_conflicts" TargetMode="External"/><Relationship Id="rId378" Type="http://schemas.openxmlformats.org/officeDocument/2006/relationships/hyperlink" Target="http://topics.nytimes.com/top/news/business/companies/apple_computer_inc/index.html?inline=nyt-org" TargetMode="External"/><Relationship Id="rId585" Type="http://schemas.openxmlformats.org/officeDocument/2006/relationships/hyperlink" Target="http://www.walesonline.co.uk/business-in-wales/business-news/2010/12/06/" TargetMode="External"/><Relationship Id="rId792" Type="http://schemas.openxmlformats.org/officeDocument/2006/relationships/hyperlink" Target="http://www.telegraph.co.uk/finance/newsbysector/retailandconsumer/8131315/George-Davis-injects-9m-into-SPorter.html" TargetMode="External"/><Relationship Id="rId806" Type="http://schemas.openxmlformats.org/officeDocument/2006/relationships/hyperlink" Target="http://www.telegraph.co.uk/news/newstopics/politics/nick-clegg/8302809/Nick-Clegg-signals-middle-classes-tax-squeeze-to-help-poor.html" TargetMode="External"/><Relationship Id="rId6" Type="http://schemas.openxmlformats.org/officeDocument/2006/relationships/footnotes" Target="footnotes.xml"/><Relationship Id="rId238" Type="http://schemas.openxmlformats.org/officeDocument/2006/relationships/hyperlink" Target="http://topics.nytimes.com/top/reference/timestopics/people/g/jeff_gaspin/index.html?inline=nyt-per" TargetMode="External"/><Relationship Id="rId445" Type="http://schemas.openxmlformats.org/officeDocument/2006/relationships/hyperlink" Target="http://www.pricegrabber.com/" TargetMode="External"/><Relationship Id="rId652" Type="http://schemas.openxmlformats.org/officeDocument/2006/relationships/hyperlink" Target="http://www.walesonline.co.uk/business-in-wales/business-news/2011/01/11/" TargetMode="External"/><Relationship Id="rId1075" Type="http://schemas.openxmlformats.org/officeDocument/2006/relationships/hyperlink" Target="http://www.managementtoday.co.uk/search/articles/phrase/%22Leadership%22/" TargetMode="External"/><Relationship Id="rId291" Type="http://schemas.openxmlformats.org/officeDocument/2006/relationships/hyperlink" Target="http://topics.nytimes.com/top/reference/timestopics/subjects/c/credit_crisis/index.html?inline=nyt-classifier" TargetMode="External"/><Relationship Id="rId305" Type="http://schemas.openxmlformats.org/officeDocument/2006/relationships/hyperlink" Target="http://pogoblog.typepad.com/pogo/gw-attachment-d.html" TargetMode="External"/><Relationship Id="rId347" Type="http://schemas.openxmlformats.org/officeDocument/2006/relationships/hyperlink" Target="http://topics.nytimes.com/top/news/business/companies/international_business_machines/index.html?inline=nyt-org" TargetMode="External"/><Relationship Id="rId512" Type="http://schemas.openxmlformats.org/officeDocument/2006/relationships/hyperlink" Target="http://www.time.com/time/specials/packages/article/0,28804,1955058_1955463_1959060,00.html" TargetMode="External"/><Relationship Id="rId957" Type="http://schemas.openxmlformats.org/officeDocument/2006/relationships/hyperlink" Target="http://harvardbusiness.org/product/the-ceos-role-in-business-model-reinvention/an/R1101H-PDF-ENG" TargetMode="External"/><Relationship Id="rId999" Type="http://schemas.openxmlformats.org/officeDocument/2006/relationships/hyperlink" Target="http://www.tonyblairoffice.org/" TargetMode="External"/><Relationship Id="rId1100" Type="http://schemas.openxmlformats.org/officeDocument/2006/relationships/hyperlink" Target="http://www.guardian.co.uk/theguardian" TargetMode="External"/><Relationship Id="rId1142" Type="http://schemas.openxmlformats.org/officeDocument/2006/relationships/hyperlink" Target="http://www.who.int/pmnch/topics/maternal/201006_jap_pamphlet/en/index.html" TargetMode="External"/><Relationship Id="rId1184" Type="http://schemas.openxmlformats.org/officeDocument/2006/relationships/hyperlink" Target="http://docs.newsbank.com/openurl?ctx_ver=z39.88-2004&amp;rft_id=info:sid/iw.newsbank.com:WLSNB:LTIB&amp;rft_val_format=info:ofi/fmt:kev:mtx:ctx&amp;rft_dat=1359506A2A33ECB0&amp;svc_dat=InfoWeb:aggregated5&amp;req_dat=0EFCF5829F89FCD0" TargetMode="External"/><Relationship Id="rId44" Type="http://schemas.openxmlformats.org/officeDocument/2006/relationships/hyperlink" Target="http://www.guardian.co.uk/business/stephen-hester" TargetMode="External"/><Relationship Id="rId86" Type="http://schemas.openxmlformats.org/officeDocument/2006/relationships/hyperlink" Target="http://www.guardian.co.uk/world/greece" TargetMode="External"/><Relationship Id="rId151" Type="http://schemas.openxmlformats.org/officeDocument/2006/relationships/hyperlink" Target="http://topics.nytimes.com/top/reference/timestopics/organizations/e/european_commission/index.html?inline=nyt-org" TargetMode="External"/><Relationship Id="rId389" Type="http://schemas.openxmlformats.org/officeDocument/2006/relationships/hyperlink" Target="http://topics.nytimes.com/top/reference/timestopics/subjects/y/yoga/index.html?inline=nyt-classifier" TargetMode="External"/><Relationship Id="rId554" Type="http://schemas.openxmlformats.org/officeDocument/2006/relationships/hyperlink" Target="http://www.marketingweek.co.uk/lou-cooper/356.bio" TargetMode="External"/><Relationship Id="rId596" Type="http://schemas.openxmlformats.org/officeDocument/2006/relationships/hyperlink" Target="http://www.walesonline.co.uk/business-in-wales/business-news/" TargetMode="External"/><Relationship Id="rId761" Type="http://schemas.openxmlformats.org/officeDocument/2006/relationships/hyperlink" Target="http://www.telegraph.co.uk/journalists/garry-white/" TargetMode="External"/><Relationship Id="rId817" Type="http://schemas.openxmlformats.org/officeDocument/2006/relationships/hyperlink" Target="http://www.telegraph.co.uk/finance/newsbysector/banksandfinance/8286533/Bankers-new-assertiveness-is-justified-up-to-a-point.html" TargetMode="External"/><Relationship Id="rId859" Type="http://schemas.openxmlformats.org/officeDocument/2006/relationships/hyperlink" Target="http://www.telegraph.co.uk/journalists/harry-wilson/" TargetMode="External"/><Relationship Id="rId1002" Type="http://schemas.openxmlformats.org/officeDocument/2006/relationships/hyperlink" Target="http://www.managementtoday.co.uk/news/author/3543/James%20Taylor/" TargetMode="External"/><Relationship Id="rId193" Type="http://schemas.openxmlformats.org/officeDocument/2006/relationships/hyperlink" Target="http://topics.nytimes.com/top/reference/timestopics/people/m/paul_mccartney/index.html?inline=nyt-per" TargetMode="External"/><Relationship Id="rId207" Type="http://schemas.openxmlformats.org/officeDocument/2006/relationships/hyperlink" Target="http://topics.nytimes.com/top/news/business/companies/volkswagen-ag/index.html?inline=nyt-org" TargetMode="External"/><Relationship Id="rId249" Type="http://schemas.openxmlformats.org/officeDocument/2006/relationships/hyperlink" Target="http://mediadecoder.blogs.nytimes.com/author/brian-stelter/" TargetMode="External"/><Relationship Id="rId414" Type="http://schemas.openxmlformats.org/officeDocument/2006/relationships/hyperlink" Target="http://espn.go.com/mlb/attendance/_/year/2010" TargetMode="External"/><Relationship Id="rId456" Type="http://schemas.openxmlformats.org/officeDocument/2006/relationships/hyperlink" Target="http://openlylocal.com/" TargetMode="External"/><Relationship Id="rId498" Type="http://schemas.openxmlformats.org/officeDocument/2006/relationships/hyperlink" Target="http://techland.com/category/news/" TargetMode="External"/><Relationship Id="rId621" Type="http://schemas.openxmlformats.org/officeDocument/2006/relationships/hyperlink" Target="http://www.guardian.co.uk/business/mining" TargetMode="External"/><Relationship Id="rId663" Type="http://schemas.openxmlformats.org/officeDocument/2006/relationships/hyperlink" Target="http://www.walesonline.co.uk/business-in-wales/business-news/" TargetMode="External"/><Relationship Id="rId870" Type="http://schemas.openxmlformats.org/officeDocument/2006/relationships/hyperlink" Target="http://www.telegraph.co.uk/finance/economics/8292819/Suez-a-trading-history.html" TargetMode="External"/><Relationship Id="rId1044" Type="http://schemas.openxmlformats.org/officeDocument/2006/relationships/hyperlink" Target="http://www.managementtoday.co.uk/news/1019476/Shell-profits-BP-toils/" TargetMode="External"/><Relationship Id="rId1086" Type="http://schemas.openxmlformats.org/officeDocument/2006/relationships/hyperlink" Target="http://www.managementtoday.co.uk/features/1032249/Whats-big-idea-Positive-psychology/" TargetMode="External"/><Relationship Id="rId13" Type="http://schemas.openxmlformats.org/officeDocument/2006/relationships/hyperlink" Target="http://www.guardian.co.uk/profile/juliettejowit" TargetMode="External"/><Relationship Id="rId109" Type="http://schemas.openxmlformats.org/officeDocument/2006/relationships/hyperlink" Target="http://docs.newsbank.com/openurl?ctx_ver=z39.88-2004&amp;rft_id=info:sid/iw.newsbank.com:WLSNB:GRDC&amp;rft_val_format=info:ofi/fmt:kev:mtx:ctx&amp;rft_dat=13568A4AEEEF3688&amp;svc_dat=InfoWeb:aggregated5&amp;req_dat=0EFCF5829F89FCD0" TargetMode="External"/><Relationship Id="rId260" Type="http://schemas.openxmlformats.org/officeDocument/2006/relationships/hyperlink" Target="http://topics.nytimes.com/top/news/business/companies/clear-channel-outdoor-holdings-inc/index.html?inline=nyt-org" TargetMode="External"/><Relationship Id="rId316" Type="http://schemas.openxmlformats.org/officeDocument/2006/relationships/hyperlink" Target="http://topics.nytimes.com/top/news/health/diseasesconditionsandhealthtopics/psychiatry_and_psychiatrists/index.html?inline=nyt-classifier" TargetMode="External"/><Relationship Id="rId523" Type="http://schemas.openxmlformats.org/officeDocument/2006/relationships/hyperlink" Target="http://www.time.com/time/photogallery/0,29307,1879735,00.html" TargetMode="External"/><Relationship Id="rId719" Type="http://schemas.openxmlformats.org/officeDocument/2006/relationships/hyperlink" Target="http://www.spectator.co.uk/search/author/?searchString=Martin%20Vander%20Weyer" TargetMode="External"/><Relationship Id="rId926" Type="http://schemas.openxmlformats.org/officeDocument/2006/relationships/hyperlink" Target="http://hbr.org/2011/01/reinvent-your-business-before-its-too-late/sb1" TargetMode="External"/><Relationship Id="rId968" Type="http://schemas.openxmlformats.org/officeDocument/2006/relationships/hyperlink" Target="http://hbr.org/archive-toc/BR1101" TargetMode="External"/><Relationship Id="rId1111" Type="http://schemas.openxmlformats.org/officeDocument/2006/relationships/hyperlink" Target="http://www.guardian.co.uk/theguardian" TargetMode="External"/><Relationship Id="rId1153" Type="http://schemas.openxmlformats.org/officeDocument/2006/relationships/hyperlink" Target="http://www.peacecorps.gov/" TargetMode="External"/><Relationship Id="rId55" Type="http://schemas.openxmlformats.org/officeDocument/2006/relationships/hyperlink" Target="http://www.guardian.co.uk/business/2010/sep/14/ryanair-pilot-replace-michael-oleary" TargetMode="External"/><Relationship Id="rId97" Type="http://schemas.openxmlformats.org/officeDocument/2006/relationships/hyperlink" Target="http://docs.newsbank.com/openurl?ctx_ver=z39.88-2004&amp;rft_id=info:sid/iw.newsbank.com:WLSNB:GRDC&amp;rft_val_format=info:ofi/fmt:kev:mtx:ctx&amp;rft_dat=135197C497BB2648&amp;svc_dat=InfoWeb:aggregated5&amp;req_dat=0EFCF5829F89FCD0" TargetMode="External"/><Relationship Id="rId120" Type="http://schemas.openxmlformats.org/officeDocument/2006/relationships/hyperlink" Target="http://www.economist.com/whichmba/2010/insead" TargetMode="External"/><Relationship Id="rId358" Type="http://schemas.openxmlformats.org/officeDocument/2006/relationships/hyperlink" Target="http://topics.nytimes.com/top/reference/timestopics/organizations/b/bank_of_japan/index.html?inline=nyt-org" TargetMode="External"/><Relationship Id="rId565" Type="http://schemas.openxmlformats.org/officeDocument/2006/relationships/hyperlink" Target="http://www.walesonline.co.uk/business-in-wales/business-news/" TargetMode="External"/><Relationship Id="rId730" Type="http://schemas.openxmlformats.org/officeDocument/2006/relationships/hyperlink" Target="http://www.spectator.co.uk/search/author/?searchString=Martin%20Vander%20Weyer" TargetMode="External"/><Relationship Id="rId772" Type="http://schemas.openxmlformats.org/officeDocument/2006/relationships/hyperlink" Target="http://shares.telegraph.co.uk/quote/?epic=AU." TargetMode="External"/><Relationship Id="rId828" Type="http://schemas.openxmlformats.org/officeDocument/2006/relationships/hyperlink" Target="http://www.telegraph.co.uk/finance/markets/8307108/Copper-market-continues-to-soar.html" TargetMode="External"/><Relationship Id="rId1013" Type="http://schemas.openxmlformats.org/officeDocument/2006/relationships/hyperlink" Target="http://www.managementtoday.co.uk/news/1052509/UK-manufacturing-firing-cylinders/" TargetMode="External"/><Relationship Id="rId1195" Type="http://schemas.openxmlformats.org/officeDocument/2006/relationships/hyperlink" Target="http://docs.newsbank.com/openurl?ctx_ver=z39.88-2004&amp;rft_id=info:sid/iw.newsbank.com:WLSNB:LTIB&amp;rft_val_format=info:ofi/fmt:kev:mtx:ctx&amp;rft_dat=135C9FAE5D8F5648&amp;svc_dat=InfoWeb:aggregated5&amp;req_dat=0EFCF5829F89FCD0" TargetMode="External"/><Relationship Id="rId1209" Type="http://schemas.openxmlformats.org/officeDocument/2006/relationships/hyperlink" Target="http://docs.newsbank.com/openurl?ctx_ver=z39.88-2004&amp;rft_id=info:sid/iw.newsbank.com:WLSNB:LSTB&amp;rft_val_format=info:ofi/fmt:kev:mtx:ctx&amp;rft_dat=135CEFFD66DF6E68&amp;svc_dat=InfoWeb:aggregated5&amp;req_dat=0EFCF5829F89FCD0" TargetMode="External"/><Relationship Id="rId162" Type="http://schemas.openxmlformats.org/officeDocument/2006/relationships/hyperlink" Target="http://topics.nytimes.com/top/reference/timestopics/subjects/p/protectionism_trade/index.html?inline=nyt-classifier" TargetMode="External"/><Relationship Id="rId218" Type="http://schemas.openxmlformats.org/officeDocument/2006/relationships/hyperlink" Target="http://topics.nytimes.com/top/news/business/companies/johnson_controls_inc/index.html?inline=nyt-org" TargetMode="External"/><Relationship Id="rId425" Type="http://schemas.openxmlformats.org/officeDocument/2006/relationships/hyperlink" Target="http://www.reuters.com/article/2011/03/14/us-apple-research-idUSTRE72D30020110314" TargetMode="External"/><Relationship Id="rId467" Type="http://schemas.openxmlformats.org/officeDocument/2006/relationships/hyperlink" Target="http://www.time.com/time/letters/email_letter.html" TargetMode="External"/><Relationship Id="rId632" Type="http://schemas.openxmlformats.org/officeDocument/2006/relationships/hyperlink" Target="http://www.guardian.co.uk/profile/zoewood" TargetMode="External"/><Relationship Id="rId1055" Type="http://schemas.openxmlformats.org/officeDocument/2006/relationships/hyperlink" Target="http://www.managementtoday.co.uk/news/1044968/Snow-hit-JJB-may-breach-bank-covenants/" TargetMode="External"/><Relationship Id="rId1097" Type="http://schemas.openxmlformats.org/officeDocument/2006/relationships/hyperlink" Target="http://www.guardian.co.uk/profile/zoewood" TargetMode="External"/><Relationship Id="rId1220" Type="http://schemas.openxmlformats.org/officeDocument/2006/relationships/hyperlink" Target="http://www.innovationxbook.com" TargetMode="External"/><Relationship Id="rId271" Type="http://schemas.openxmlformats.org/officeDocument/2006/relationships/hyperlink" Target="http://topics.nytimes.com/top/news/business/companies/youtube/index.html?inline=nyt-org" TargetMode="External"/><Relationship Id="rId674" Type="http://schemas.openxmlformats.org/officeDocument/2006/relationships/hyperlink" Target="http://www.walesonline.co.uk/business-in-wales/business-news/2011/01/27/" TargetMode="External"/><Relationship Id="rId881" Type="http://schemas.openxmlformats.org/officeDocument/2006/relationships/hyperlink" Target="http://www.telegraph.co.uk/finance/london-olympics-business/8281872/London-2012-Olympic-organisers-search-for-operators-for-Aquatics-Centre-and-Multi-Use-Arena.html" TargetMode="External"/><Relationship Id="rId937" Type="http://schemas.openxmlformats.org/officeDocument/2006/relationships/hyperlink" Target="http://harvardbusiness.org/product/new-business-models-in-emerging-markets/an/R1101E-PDF-ENG" TargetMode="External"/><Relationship Id="rId979" Type="http://schemas.openxmlformats.org/officeDocument/2006/relationships/hyperlink" Target="http://hbr.org/product/marketing-chateau-margaux/an/507033-PDF-ENG?Ntt=507-033" TargetMode="External"/><Relationship Id="rId1122" Type="http://schemas.openxmlformats.org/officeDocument/2006/relationships/hyperlink" Target="http://www.thelancet.com/journals/lancet/issue/current" TargetMode="External"/><Relationship Id="rId24" Type="http://schemas.openxmlformats.org/officeDocument/2006/relationships/hyperlink" Target="http://hdr.undp.org/en/statistics/" TargetMode="External"/><Relationship Id="rId66" Type="http://schemas.openxmlformats.org/officeDocument/2006/relationships/hyperlink" Target="http://www.guardian.co.uk/theguardian" TargetMode="External"/><Relationship Id="rId131" Type="http://schemas.openxmlformats.org/officeDocument/2006/relationships/hyperlink" Target="http://www.economist.com/economics/by-invitation/contributors/David%20Laibson" TargetMode="External"/><Relationship Id="rId327" Type="http://schemas.openxmlformats.org/officeDocument/2006/relationships/hyperlink" Target="http://topics.nytimes.com/top/news/business/companies/sony_corporation/index.html?inline=nyt-org" TargetMode="External"/><Relationship Id="rId369" Type="http://schemas.openxmlformats.org/officeDocument/2006/relationships/hyperlink" Target="http://www.overdrive.com/" TargetMode="External"/><Relationship Id="rId534" Type="http://schemas.openxmlformats.org/officeDocument/2006/relationships/hyperlink" Target="http://www.marketingweek.co.uk/russell-parsons/169.bio" TargetMode="External"/><Relationship Id="rId576" Type="http://schemas.openxmlformats.org/officeDocument/2006/relationships/hyperlink" Target="http://www.walesonline.co.uk/business-in-wales/business-news/2010/12/02/" TargetMode="External"/><Relationship Id="rId741" Type="http://schemas.openxmlformats.org/officeDocument/2006/relationships/hyperlink" Target="http://www.barclayscorporate.com/inperspective/business-strategy-and-insights/uk-take-advantage-of-recovery/" TargetMode="External"/><Relationship Id="rId783" Type="http://schemas.openxmlformats.org/officeDocument/2006/relationships/hyperlink" Target="http://www.telegraph.co.uk/finance/comment/jeremy-warner/8302212/If-were-lucky-well-only-be-10-per-cent-poorer.html" TargetMode="External"/><Relationship Id="rId839" Type="http://schemas.openxmlformats.org/officeDocument/2006/relationships/hyperlink" Target="http://www.telegraph.co.uk/finance/newsbysector/retailandconsumer/leisure/8309595/Footballs-financial-haves-and-have-nots-in-pictures.html" TargetMode="External"/><Relationship Id="rId990" Type="http://schemas.openxmlformats.org/officeDocument/2006/relationships/hyperlink" Target="http://www.guardian.co.uk/politics/2010/sep/01/tony-blair-a-journey-review" TargetMode="External"/><Relationship Id="rId1164" Type="http://schemas.openxmlformats.org/officeDocument/2006/relationships/hyperlink" Target="http://www.imf.org/external/pubs/ft/fandd/2010/09/ramcharan.htm" TargetMode="External"/><Relationship Id="rId173" Type="http://schemas.openxmlformats.org/officeDocument/2006/relationships/hyperlink" Target="http://topics.nytimes.com/top/reference/timestopics/subjects/r/recession_and_depression/index.html?inline=nyt-classifier" TargetMode="External"/><Relationship Id="rId229" Type="http://schemas.openxmlformats.org/officeDocument/2006/relationships/hyperlink" Target="http://topics.nytimes.com/top/news/business/companies/united_airlines/index.html?inline=nyt-org" TargetMode="External"/><Relationship Id="rId380" Type="http://schemas.openxmlformats.org/officeDocument/2006/relationships/hyperlink" Target="http://topics.nytimes.com/top/reference/timestopics/subjects/i/iphone/index.html?inline=nyt-classifier" TargetMode="External"/><Relationship Id="rId436" Type="http://schemas.openxmlformats.org/officeDocument/2006/relationships/hyperlink" Target="http://www.time.com/time/letters/email_letter.html" TargetMode="External"/><Relationship Id="rId601" Type="http://schemas.openxmlformats.org/officeDocument/2006/relationships/hyperlink" Target="http://www.walesonline.co.uk/business-in-wales/business-news/2010/12/04/" TargetMode="External"/><Relationship Id="rId643" Type="http://schemas.openxmlformats.org/officeDocument/2006/relationships/hyperlink" Target="http://www.walesonline.co.uk/business-in-wales/business-news/" TargetMode="External"/><Relationship Id="rId1024" Type="http://schemas.openxmlformats.org/officeDocument/2006/relationships/hyperlink" Target="http://www.managementtoday.co.uk/search/articles/phrase/%22Economy%22/" TargetMode="External"/><Relationship Id="rId1066" Type="http://schemas.openxmlformats.org/officeDocument/2006/relationships/hyperlink" Target="http://www.managementtoday.co.uk/news/1037935/First-Class-Coach-getting-remote-workers/" TargetMode="External"/><Relationship Id="rId240" Type="http://schemas.openxmlformats.org/officeDocument/2006/relationships/hyperlink" Target="http://topics.nytimes.com/top/news/business/companies/comcast_corporation/index.html?inline=nyt-org" TargetMode="External"/><Relationship Id="rId478" Type="http://schemas.openxmlformats.org/officeDocument/2006/relationships/hyperlink" Target="http://www.time.com/time/specials/packages/article/0,28804,1955058_1955463_1959060,00.html" TargetMode="External"/><Relationship Id="rId685" Type="http://schemas.openxmlformats.org/officeDocument/2006/relationships/hyperlink" Target="http://www.walesonline.co.uk/business-in-wales/business-news/2011/02/04/breaking-up-banks-would-be-a-mistake-91466-28110862/" TargetMode="External"/><Relationship Id="rId850" Type="http://schemas.openxmlformats.org/officeDocument/2006/relationships/hyperlink" Target="http://www.telegraph.co.uk/finance/china-business/8210487/Marks-and-Spencer-plays-the-waiting-game-with-new-China-store.html" TargetMode="External"/><Relationship Id="rId892" Type="http://schemas.openxmlformats.org/officeDocument/2006/relationships/hyperlink" Target="http://Moneynet.co.uk" TargetMode="External"/><Relationship Id="rId906" Type="http://schemas.openxmlformats.org/officeDocument/2006/relationships/hyperlink" Target="http://www.hm-treasury.gov.uk/press_14_11.htm" TargetMode="External"/><Relationship Id="rId948" Type="http://schemas.openxmlformats.org/officeDocument/2006/relationships/hyperlink" Target="http://hbr.org/search/Joan+E.+Ricart/0/author" TargetMode="External"/><Relationship Id="rId1133" Type="http://schemas.openxmlformats.org/officeDocument/2006/relationships/hyperlink" Target="http://unstats.un.org/unsd/mdg/Default.aspx" TargetMode="External"/><Relationship Id="rId35" Type="http://schemas.openxmlformats.org/officeDocument/2006/relationships/hyperlink" Target="http://www.guardian.co.uk/sustainable-business/procter-gamble-sustainability-vision" TargetMode="External"/><Relationship Id="rId77" Type="http://schemas.openxmlformats.org/officeDocument/2006/relationships/hyperlink" Target="http://www.guardian.co.uk/business/imf" TargetMode="External"/><Relationship Id="rId100" Type="http://schemas.openxmlformats.org/officeDocument/2006/relationships/hyperlink" Target="http://docs.newsbank.com/openurl?ctx_ver=z39.88-2004&amp;rft_id=info:sid/iw.newsbank.com:WLSNB:GRDC&amp;rft_val_format=info:ofi/fmt:kev:mtx:ctx&amp;rft_dat=129E482E2FE30498&amp;svc_dat=InfoWeb:aggregated5&amp;req_dat=0EFCF5829F89FCD0" TargetMode="External"/><Relationship Id="rId282" Type="http://schemas.openxmlformats.org/officeDocument/2006/relationships/control" Target="activeX/activeX5.xml"/><Relationship Id="rId338" Type="http://schemas.openxmlformats.org/officeDocument/2006/relationships/hyperlink" Target="http://www.nytimes.com/2009/12/16/business/global/16chinanuke.html" TargetMode="External"/><Relationship Id="rId503" Type="http://schemas.openxmlformats.org/officeDocument/2006/relationships/hyperlink" Target="http://www.time.com/time/business/article/0,8599,2045845,00.html" TargetMode="External"/><Relationship Id="rId545" Type="http://schemas.openxmlformats.org/officeDocument/2006/relationships/hyperlink" Target="http://www.marketingweek.co.uk/disciplines/digital/microsoft-launches-&#8216;hands-free&#8217;-gaming/3020382.article" TargetMode="External"/><Relationship Id="rId587" Type="http://schemas.openxmlformats.org/officeDocument/2006/relationships/hyperlink" Target="http://www.walesonline.co.uk/business-in-wales/business-news/" TargetMode="External"/><Relationship Id="rId710" Type="http://schemas.openxmlformats.org/officeDocument/2006/relationships/hyperlink" Target="http://www.spectator.co.uk/search/author/?searchString=Alex%20Brummer" TargetMode="External"/><Relationship Id="rId752" Type="http://schemas.openxmlformats.org/officeDocument/2006/relationships/hyperlink" Target="http://www.barclayscorporate.com/inperspective/business-strategy-and-insights/why-the-time-to-refinance-is-now/" TargetMode="External"/><Relationship Id="rId808" Type="http://schemas.openxmlformats.org/officeDocument/2006/relationships/hyperlink" Target="http://www.telegraph.co.uk/finance/economics/8282354/Bank-of-England-chief-Mervyn-King-standard-of-living-to-plunge-at-fastest-rate-since-1920s.html" TargetMode="External"/><Relationship Id="rId1175" Type="http://schemas.openxmlformats.org/officeDocument/2006/relationships/hyperlink" Target="http://www.worldbank.org/gmr2010" TargetMode="External"/><Relationship Id="rId8" Type="http://schemas.openxmlformats.org/officeDocument/2006/relationships/hyperlink" Target="http://www.guardian.co.uk/world/ireland" TargetMode="External"/><Relationship Id="rId142" Type="http://schemas.openxmlformats.org/officeDocument/2006/relationships/hyperlink" Target="http://www.economist.com/economics/by-invitation/guest-contributions/economists_must_think_about_ways_they_arrive_conclusions" TargetMode="External"/><Relationship Id="rId184" Type="http://schemas.openxmlformats.org/officeDocument/2006/relationships/hyperlink" Target="http://topics.nytimes.com/top/news/business/companies/morgan_j_p_chase_and_company/index.html?inline=nyt-org" TargetMode="External"/><Relationship Id="rId391" Type="http://schemas.openxmlformats.org/officeDocument/2006/relationships/hyperlink" Target="http://topics.nytimes.com/top/news/business/companies/facebook_inc/index.html?inline=nyt-org" TargetMode="External"/><Relationship Id="rId405" Type="http://schemas.openxmlformats.org/officeDocument/2006/relationships/hyperlink" Target="http://www.ftc.gov/multimedia/video/business/endorsement-guides.shtm" TargetMode="External"/><Relationship Id="rId447" Type="http://schemas.openxmlformats.org/officeDocument/2006/relationships/hyperlink" Target="http://www.techbargains.com/" TargetMode="External"/><Relationship Id="rId612" Type="http://schemas.openxmlformats.org/officeDocument/2006/relationships/hyperlink" Target="http://www.walesonline.co.uk/business-in-wales/business-news/2010/12/04/" TargetMode="External"/><Relationship Id="rId794" Type="http://schemas.openxmlformats.org/officeDocument/2006/relationships/hyperlink" Target="http://www.telegraph.co.uk/finance/newsbysector/retailandconsumer/7783020/George-Davis-to-open-60-branch-chain-in-Gulf.html" TargetMode="External"/><Relationship Id="rId1035" Type="http://schemas.openxmlformats.org/officeDocument/2006/relationships/hyperlink" Target="http://www.managementtoday.co.uk/search/articles/phrase/%22Retail%22/" TargetMode="External"/><Relationship Id="rId1077" Type="http://schemas.openxmlformats.org/officeDocument/2006/relationships/hyperlink" Target="http://www.managementtoday.co.uk/features/1042678/Dont-believe-it-Risk-bad-thing/" TargetMode="External"/><Relationship Id="rId1200" Type="http://schemas.openxmlformats.org/officeDocument/2006/relationships/hyperlink" Target="http://docs.newsbank.com/openurl?ctx_ver=z39.88-2004&amp;rft_id=info:sid/iw.newsbank.com:WLSNB:LTIB&amp;rft_val_format=info:ofi/fmt:kev:mtx:ctx&amp;rft_dat=135D4385C8377C30&amp;svc_dat=InfoWeb:aggregated5&amp;req_dat=0EFCF5829F89FCD0" TargetMode="External"/><Relationship Id="rId251" Type="http://schemas.openxmlformats.org/officeDocument/2006/relationships/hyperlink" Target="http://topics.nytimes.com/top/reference/timestopics/subjects/c/coal/index.html?inline=nyt-classifier" TargetMode="External"/><Relationship Id="rId489" Type="http://schemas.openxmlformats.org/officeDocument/2006/relationships/hyperlink" Target="http://www.time.com/time/photogallery/0,29307,2031180,00.html" TargetMode="External"/><Relationship Id="rId654" Type="http://schemas.openxmlformats.org/officeDocument/2006/relationships/hyperlink" Target="http://www.walesonline.co.uk/business-in-wales/business-news/" TargetMode="External"/><Relationship Id="rId696" Type="http://schemas.openxmlformats.org/officeDocument/2006/relationships/hyperlink" Target="http://docs.newsbank.com/openurl?ctx_ver=z39.88-2004&amp;rft_id=info:sid/iw.newsbank.com:WLSNB:CWMC&amp;rft_val_format=info:ofi/fmt:kev:mtx:ctx&amp;rft_dat=13573280E6982468&amp;svc_dat=InfoWeb:aggregated5&amp;req_dat=0EFCF5829F89FCD0" TargetMode="External"/><Relationship Id="rId861" Type="http://schemas.openxmlformats.org/officeDocument/2006/relationships/hyperlink" Target="http://www.telegraph.co.uk/finance/newsbysector/banksandfinance/8310359/George-Osborne-increases-bank-levy-to-2.5bn.html" TargetMode="External"/><Relationship Id="rId917" Type="http://schemas.openxmlformats.org/officeDocument/2006/relationships/hyperlink" Target="http://www.aimresearch.org/benchmarking-tool" TargetMode="External"/><Relationship Id="rId959" Type="http://schemas.openxmlformats.org/officeDocument/2006/relationships/hyperlink" Target="mailto:chris.trimble@dartmouth.edu" TargetMode="External"/><Relationship Id="rId1102" Type="http://schemas.openxmlformats.org/officeDocument/2006/relationships/hyperlink" Target="http://www.guardian.co.uk" TargetMode="External"/><Relationship Id="rId46" Type="http://schemas.openxmlformats.org/officeDocument/2006/relationships/hyperlink" Target="http://www.guardian.co.uk/politics/2010/nov/24/david-cameron-ed-miliband-pmqs-bankers-pay" TargetMode="External"/><Relationship Id="rId293" Type="http://schemas.openxmlformats.org/officeDocument/2006/relationships/hyperlink" Target="http://topics.nytimes.com/top/reference/timestopics/subjects/d/deflation_economics/index.html?inline=nyt-classifier" TargetMode="External"/><Relationship Id="rId307" Type="http://schemas.openxmlformats.org/officeDocument/2006/relationships/hyperlink" Target="http://topics.nytimes.com/top/reference/timestopics/people/c/francis_s_collins/index.html?inline=nyt-per" TargetMode="External"/><Relationship Id="rId349" Type="http://schemas.openxmlformats.org/officeDocument/2006/relationships/hyperlink" Target="http://topics.nytimes.com/top/reference/timestopics/people/w/bettina_wassener/index.html?inline=nyt-per" TargetMode="External"/><Relationship Id="rId514" Type="http://schemas.openxmlformats.org/officeDocument/2006/relationships/hyperlink" Target="http://www.time.com/time/letters/email_letter.html" TargetMode="External"/><Relationship Id="rId556" Type="http://schemas.openxmlformats.org/officeDocument/2006/relationships/hyperlink" Target="file:///C:\Documents%20and%20Settings\ss-dw\My%20Documents\AWL%20Research%20Cardiff%20Commitment.htm" TargetMode="External"/><Relationship Id="rId721" Type="http://schemas.openxmlformats.org/officeDocument/2006/relationships/image" Target="media/image14.jpeg"/><Relationship Id="rId763" Type="http://schemas.openxmlformats.org/officeDocument/2006/relationships/hyperlink" Target="http://www.statistics.gov.uk/cci/nugget.asp?id=256" TargetMode="External"/><Relationship Id="rId1144" Type="http://schemas.openxmlformats.org/officeDocument/2006/relationships/hyperlink" Target="http://www.gatesfoundation.org/Pages/home.aspx" TargetMode="External"/><Relationship Id="rId1186" Type="http://schemas.openxmlformats.org/officeDocument/2006/relationships/hyperlink" Target="http://docs.newsbank.com/openurl?ctx_ver=z39.88-2004&amp;rft_id=info:sid/iw.newsbank.com:WLSNB:LTIB&amp;rft_val_format=info:ofi/fmt:kev:mtx:ctx&amp;rft_dat=1358A9363308BA50&amp;svc_dat=InfoWeb:aggregated5&amp;req_dat=0EFCF5829F89FCD0" TargetMode="External"/><Relationship Id="rId88" Type="http://schemas.openxmlformats.org/officeDocument/2006/relationships/hyperlink" Target="http://www.guardian.co.uk/business/imf" TargetMode="External"/><Relationship Id="rId111" Type="http://schemas.openxmlformats.org/officeDocument/2006/relationships/hyperlink" Target="http://www.time.com/time/specials/2007/0,28757,1658545,00.html" TargetMode="External"/><Relationship Id="rId153" Type="http://schemas.openxmlformats.org/officeDocument/2006/relationships/hyperlink" Target="http://topics.nytimes.com/top/reference/timestopics/organizations/f/federal_reserve_system/index.html?inline=nyt-org" TargetMode="External"/><Relationship Id="rId195" Type="http://schemas.openxmlformats.org/officeDocument/2006/relationships/hyperlink" Target="http://topics.nytimes.com/top/reference/timestopics/people/e/eminem/index.html?inline=nyt-per" TargetMode="External"/><Relationship Id="rId209" Type="http://schemas.openxmlformats.org/officeDocument/2006/relationships/hyperlink" Target="http://topics.nytimes.com/top/news/business/companies/ford_motor_company/index.html?inline=nyt-org" TargetMode="External"/><Relationship Id="rId360" Type="http://schemas.openxmlformats.org/officeDocument/2006/relationships/hyperlink" Target="http://topics.nytimes.com/top/reference/timestopics/people/b/julie_bosman/index.html?inline=nyt-per" TargetMode="External"/><Relationship Id="rId416" Type="http://schemas.openxmlformats.org/officeDocument/2006/relationships/hyperlink" Target="http://bits.blogs.nytimes.com/author/nick-bilton/" TargetMode="External"/><Relationship Id="rId598" Type="http://schemas.openxmlformats.org/officeDocument/2006/relationships/hyperlink" Target="http://www.walesonline.co.uk/business-in-wales/business-news/" TargetMode="External"/><Relationship Id="rId819" Type="http://schemas.openxmlformats.org/officeDocument/2006/relationships/hyperlink" Target="http://www.telegraph.co.uk/journalists/robin-yapp/" TargetMode="External"/><Relationship Id="rId970" Type="http://schemas.openxmlformats.org/officeDocument/2006/relationships/hyperlink" Target="http://hbr.org/2009/10/should-you-launch-a-fighter-brand/ar/1" TargetMode="External"/><Relationship Id="rId1004" Type="http://schemas.openxmlformats.org/officeDocument/2006/relationships/hyperlink" Target="http://www.managementtoday.co.uk/news/1009359/Tax-freedom-day---start-ups-suffer-ageism/" TargetMode="External"/><Relationship Id="rId1046" Type="http://schemas.openxmlformats.org/officeDocument/2006/relationships/hyperlink" Target="http://www.managementtoday.co.uk/search/articles/phrase/%22Banking%22/" TargetMode="External"/><Relationship Id="rId1211" Type="http://schemas.openxmlformats.org/officeDocument/2006/relationships/hyperlink" Target="http://docs.newsbank.com/openurl?ctx_ver=z39.88-2004&amp;rft_id=info:sid/iw.newsbank.com:WLSNB:LSTB&amp;rft_val_format=info:ofi/fmt:kev:mtx:ctx&amp;rft_dat=135CEFF8CE7B7178&amp;svc_dat=InfoWeb:aggregated5&amp;req_dat=0EFCF5829F89FCD0" TargetMode="External"/><Relationship Id="rId220" Type="http://schemas.openxmlformats.org/officeDocument/2006/relationships/hyperlink" Target="http://topics.nytimes.com/top/reference/timestopics/people/h/miguel_helft/index.html?inline=nyt-per" TargetMode="External"/><Relationship Id="rId458" Type="http://schemas.openxmlformats.org/officeDocument/2006/relationships/hyperlink" Target="http://www.time.com/time/business/article/0,8599,2030107,00.html" TargetMode="External"/><Relationship Id="rId623" Type="http://schemas.openxmlformats.org/officeDocument/2006/relationships/hyperlink" Target="http://www.guardian.co.uk/business/rio-tinto" TargetMode="External"/><Relationship Id="rId665" Type="http://schemas.openxmlformats.org/officeDocument/2006/relationships/hyperlink" Target="http://www.walesonline.co.uk/business-in-wales/business-news/" TargetMode="External"/><Relationship Id="rId830" Type="http://schemas.openxmlformats.org/officeDocument/2006/relationships/hyperlink" Target="http://www.telegraph.co.uk/finance/personalfinance/investing/shares-and-stock-tips/8296250/Which-funds-for-income.html" TargetMode="External"/><Relationship Id="rId872" Type="http://schemas.openxmlformats.org/officeDocument/2006/relationships/hyperlink" Target="http://www.telegraph.co.uk/motoring/news/8250860/Petrol-prices-to-hit-6-a-gallon.html" TargetMode="External"/><Relationship Id="rId928" Type="http://schemas.openxmlformats.org/officeDocument/2006/relationships/hyperlink" Target="http://harvardbusiness.org/product/reinvent-your-business-before-its-too-late/an/R1101D-PDF-ENG" TargetMode="External"/><Relationship Id="rId1088" Type="http://schemas.openxmlformats.org/officeDocument/2006/relationships/hyperlink" Target="http://www.managementtoday.co.uk/search/articles/phrase/%22Media%2520%2526%2520entertainment%22/" TargetMode="External"/><Relationship Id="rId15" Type="http://schemas.openxmlformats.org/officeDocument/2006/relationships/hyperlink" Target="http://www.fairtrade.org.uk/" TargetMode="External"/><Relationship Id="rId57" Type="http://schemas.openxmlformats.org/officeDocument/2006/relationships/hyperlink" Target="http://www.guardian.co.uk/business/theairlineindustry" TargetMode="External"/><Relationship Id="rId262" Type="http://schemas.openxmlformats.org/officeDocument/2006/relationships/hyperlink" Target="http://topics.nytimes.com/top/news/business/companies/clear-channel-outdoor-holdings-inc/index.html?inline=nyt-org" TargetMode="External"/><Relationship Id="rId318" Type="http://schemas.openxmlformats.org/officeDocument/2006/relationships/hyperlink" Target="http://topics.nytimes.com/top/reference/timestopics/people/w/bettina_wassener/index.html?inline=nyt-per" TargetMode="External"/><Relationship Id="rId525" Type="http://schemas.openxmlformats.org/officeDocument/2006/relationships/hyperlink" Target="http://www.time.com/time/magazine/article/0,9171,2043429,00.html" TargetMode="External"/><Relationship Id="rId567" Type="http://schemas.openxmlformats.org/officeDocument/2006/relationships/hyperlink" Target="http://www.walesonline.co.uk/business-in-wales/business-news/" TargetMode="External"/><Relationship Id="rId732" Type="http://schemas.openxmlformats.org/officeDocument/2006/relationships/hyperlink" Target="http://www.spectator.co.uk/search/author/?searchString=Martin%20Vander%20Weyer" TargetMode="External"/><Relationship Id="rId1113" Type="http://schemas.openxmlformats.org/officeDocument/2006/relationships/hyperlink" Target="http://www.guardian.co.uk/" TargetMode="External"/><Relationship Id="rId1155" Type="http://schemas.openxmlformats.org/officeDocument/2006/relationships/hyperlink" Target="http://www.wcfia.harvard.edu/sites/default/files/ChattopadhyayDufloND.pdf" TargetMode="External"/><Relationship Id="rId1197" Type="http://schemas.openxmlformats.org/officeDocument/2006/relationships/hyperlink" Target="http://docs.newsbank.com/openurl?ctx_ver=z39.88-2004&amp;rft_id=info:sid/iw.newsbank.com:WLSNB:LTIB&amp;rft_val_format=info:ofi/fmt:kev:mtx:ctx&amp;rft_dat=135D4379D88D1478&amp;svc_dat=InfoWeb:aggregated5&amp;req_dat=0EFCF5829F89FCD0" TargetMode="External"/><Relationship Id="rId99" Type="http://schemas.openxmlformats.org/officeDocument/2006/relationships/hyperlink" Target="http://docs.newsbank.com/openurl?ctx_ver=z39.88-2004&amp;rft_id=info:sid/iw.newsbank.com:WLSNB:GRDC&amp;rft_val_format=info:ofi/fmt:kev:mtx:ctx&amp;rft_dat=12E81C8E92BF3D78&amp;svc_dat=InfoWeb:aggregated5&amp;req_dat=0EFCF5829F89FCD0" TargetMode="External"/><Relationship Id="rId122" Type="http://schemas.openxmlformats.org/officeDocument/2006/relationships/hyperlink" Target="http://www.bbc.co.uk/news/business-12047360" TargetMode="External"/><Relationship Id="rId164" Type="http://schemas.openxmlformats.org/officeDocument/2006/relationships/hyperlink" Target="http://topics.nytimes.com/top/reference/timestopics/people/b/ben_s_bernanke/index.html?inline=nyt-per" TargetMode="External"/><Relationship Id="rId371" Type="http://schemas.openxmlformats.org/officeDocument/2006/relationships/hyperlink" Target="http://www.nypl.org/" TargetMode="External"/><Relationship Id="rId774" Type="http://schemas.openxmlformats.org/officeDocument/2006/relationships/hyperlink" Target="http://shares.telegraph.co.uk/quote/index.php?epic=LLOY" TargetMode="External"/><Relationship Id="rId981" Type="http://schemas.openxmlformats.org/officeDocument/2006/relationships/hyperlink" Target="http://hbr.org/search/Jimmy+Guterman/0/author" TargetMode="External"/><Relationship Id="rId1015" Type="http://schemas.openxmlformats.org/officeDocument/2006/relationships/hyperlink" Target="http://www.managementtoday.co.uk/news/1043863/Growth-up-job-cuts-down-OBR-forecasts-boost-Coalition/" TargetMode="External"/><Relationship Id="rId1057" Type="http://schemas.openxmlformats.org/officeDocument/2006/relationships/hyperlink" Target="http://www.managementtoday.co.uk/news/996846/JD-Sports-plays-just-right-profits-jump-26/" TargetMode="External"/><Relationship Id="rId1222" Type="http://schemas.openxmlformats.org/officeDocument/2006/relationships/hyperlink" Target="http://sxsw.com/" TargetMode="External"/><Relationship Id="rId427" Type="http://schemas.openxmlformats.org/officeDocument/2006/relationships/hyperlink" Target="http://www.time.com/time/letters/email_letter.html" TargetMode="External"/><Relationship Id="rId469" Type="http://schemas.openxmlformats.org/officeDocument/2006/relationships/hyperlink" Target="http://www.time.com/time/letters/email_letter.html" TargetMode="External"/><Relationship Id="rId634" Type="http://schemas.openxmlformats.org/officeDocument/2006/relationships/hyperlink" Target="http://www.walesonline.co.uk/business-in-wales/business-news/2010/12/21/" TargetMode="External"/><Relationship Id="rId676" Type="http://schemas.openxmlformats.org/officeDocument/2006/relationships/hyperlink" Target="http://www.walesonline.co.uk/business-in-wales/business-news/2011/01/27/" TargetMode="External"/><Relationship Id="rId841" Type="http://schemas.openxmlformats.org/officeDocument/2006/relationships/hyperlink" Target="http://www.telegraph.co.uk/sport/football/competitions/premier-league/8307106/Manchester-United-handed-reality-check-with-defeat-by-Wolverhampton-Wanderers-at-Molineux.html" TargetMode="External"/><Relationship Id="rId883" Type="http://schemas.openxmlformats.org/officeDocument/2006/relationships/hyperlink" Target="http://www.telegraph.co.uk/finance/london-olympics-business/8224320/Channel-Tunnel-to-get-mobile-phone-coverage-in-time-for-London-2012-Olympics.html" TargetMode="External"/><Relationship Id="rId1099" Type="http://schemas.openxmlformats.org/officeDocument/2006/relationships/hyperlink" Target="http://www.guardian.co.uk/profile/juliafinch" TargetMode="External"/><Relationship Id="rId26" Type="http://schemas.openxmlformats.org/officeDocument/2006/relationships/hyperlink" Target="http://www.guardian.co.uk/theguardian" TargetMode="External"/><Relationship Id="rId231" Type="http://schemas.openxmlformats.org/officeDocument/2006/relationships/hyperlink" Target="http://topics.nytimes.com/top/news/business/companies/hewlett_packard_corporation/index.html?inline=nyt-org" TargetMode="External"/><Relationship Id="rId273" Type="http://schemas.openxmlformats.org/officeDocument/2006/relationships/image" Target="media/image3.wmf"/><Relationship Id="rId329" Type="http://schemas.openxmlformats.org/officeDocument/2006/relationships/hyperlink" Target="http://topics.nytimes.com/top/news/business/companies/toshiba-corporation/index.html?inline=nyt-org" TargetMode="External"/><Relationship Id="rId480" Type="http://schemas.openxmlformats.org/officeDocument/2006/relationships/hyperlink" Target="http://www.time.com/time/photogallery/0,29307,1976845,00.html" TargetMode="External"/><Relationship Id="rId536" Type="http://schemas.openxmlformats.org/officeDocument/2006/relationships/hyperlink" Target="http://www.marketingweek.co.uk/bt-to-sponsor-2018-bid/3009677.article" TargetMode="External"/><Relationship Id="rId701" Type="http://schemas.openxmlformats.org/officeDocument/2006/relationships/hyperlink" Target="http://docs.newsbank.com/openurl?ctx_ver=z39.88-2004&amp;rft_id=info:sid/iw.newsbank.com:WLSNB:CWMC&amp;rft_val_format=info:ofi/fmt:kev:mtx:ctx&amp;rft_dat=135786FB11E19748&amp;svc_dat=InfoWeb:aggregated5&amp;req_dat=0EFCF5829F89FCD0" TargetMode="External"/><Relationship Id="rId939" Type="http://schemas.openxmlformats.org/officeDocument/2006/relationships/hyperlink" Target="mailto:mjohnson@innosight.com" TargetMode="External"/><Relationship Id="rId1124" Type="http://schemas.openxmlformats.org/officeDocument/2006/relationships/hyperlink" Target="http://www.imf.org/external/pubs/ft/weo/2010/01/index.htm" TargetMode="External"/><Relationship Id="rId1166" Type="http://schemas.openxmlformats.org/officeDocument/2006/relationships/hyperlink" Target="http://www.imf.org/external/pubs/ft/fandd/2010/09/horton.htm" TargetMode="External"/><Relationship Id="rId68" Type="http://schemas.openxmlformats.org/officeDocument/2006/relationships/hyperlink" Target="http://reddit.com/submit?url=http://www.guardian.co.uk/business/2010/dec/06/viewpoint-ecb-trichet-merkel-eurozone" TargetMode="External"/><Relationship Id="rId133" Type="http://schemas.openxmlformats.org/officeDocument/2006/relationships/hyperlink" Target="http://www.economist.com/economics/by-invitation/contributors/Tyler%20Cowen" TargetMode="External"/><Relationship Id="rId175" Type="http://schemas.openxmlformats.org/officeDocument/2006/relationships/hyperlink" Target="http://topics.nytimes.com/top/news/business/companies/goldman_sachs_group_inc/index.html?inline=nyt-org" TargetMode="External"/><Relationship Id="rId340" Type="http://schemas.openxmlformats.org/officeDocument/2006/relationships/hyperlink" Target="http://topics.nytimes.com/top/news/business/companies/toshiba-corporation/index.html?inline=nyt-org" TargetMode="External"/><Relationship Id="rId578" Type="http://schemas.openxmlformats.org/officeDocument/2006/relationships/hyperlink" Target="http://www.walesonline.co.uk/business-in-wales/business-news/" TargetMode="External"/><Relationship Id="rId743" Type="http://schemas.openxmlformats.org/officeDocument/2006/relationships/hyperlink" Target="http://www.barclayscorporate.com/inperspective/business-strategy-and-insights/new-business-landscape/" TargetMode="External"/><Relationship Id="rId785" Type="http://schemas.openxmlformats.org/officeDocument/2006/relationships/hyperlink" Target="http://www.huffingtonpost.com/" TargetMode="External"/><Relationship Id="rId950" Type="http://schemas.openxmlformats.org/officeDocument/2006/relationships/hyperlink" Target="https://secure.customersvc.com/servlet/Show?WESPAGE=OrderPages/harvard/ho/0912/order_1701.jsp&amp;MSCCMPLX=artbot" TargetMode="External"/><Relationship Id="rId992" Type="http://schemas.openxmlformats.org/officeDocument/2006/relationships/hyperlink" Target="http://www.telegraph.co.uk/finance/comment/jeffrandall/7978588/Tony-Blair-has-rewritten-history-without-modesty-or-shame.html" TargetMode="External"/><Relationship Id="rId1026" Type="http://schemas.openxmlformats.org/officeDocument/2006/relationships/hyperlink" Target="http://www.managementtoday.co.uk/search/articles/phrase/%22Misc%22/" TargetMode="External"/><Relationship Id="rId200" Type="http://schemas.openxmlformats.org/officeDocument/2006/relationships/hyperlink" Target="http://topics.nytimes.com/top/reference/timestopics/people/o/barack_obama/index.html?inline=nyt-per" TargetMode="External"/><Relationship Id="rId382" Type="http://schemas.openxmlformats.org/officeDocument/2006/relationships/hyperlink" Target="http://topics.nytimes.com/top/news/business/companies/toyota_motor_corporation/index.html?inline=nyt-org" TargetMode="External"/><Relationship Id="rId438" Type="http://schemas.openxmlformats.org/officeDocument/2006/relationships/hyperlink" Target="http://www.time.com/time/letters/email_letter.html" TargetMode="External"/><Relationship Id="rId603" Type="http://schemas.openxmlformats.org/officeDocument/2006/relationships/hyperlink" Target="http://www.walesonline.co.uk/business-in-wales/business-news/" TargetMode="External"/><Relationship Id="rId645" Type="http://schemas.openxmlformats.org/officeDocument/2006/relationships/hyperlink" Target="http://www.walesonline.co.uk/business-in-wales/business-news/2011/01/11/" TargetMode="External"/><Relationship Id="rId687" Type="http://schemas.openxmlformats.org/officeDocument/2006/relationships/hyperlink" Target="http://www.walesonline.co.uk/news/wales-news/2011/02/03/" TargetMode="External"/><Relationship Id="rId810" Type="http://schemas.openxmlformats.org/officeDocument/2006/relationships/hyperlink" Target="http://news.bbc.co.uk/today/hi/today/newsid_9390000/9390544.stm" TargetMode="External"/><Relationship Id="rId852" Type="http://schemas.openxmlformats.org/officeDocument/2006/relationships/hyperlink" Target="http://www.telegraph.co.uk/journalists/robert-winnett/" TargetMode="External"/><Relationship Id="rId908" Type="http://schemas.openxmlformats.org/officeDocument/2006/relationships/hyperlink" Target="http://news.bbc.co.uk/today/hi/today/newsid_9390000/9390544.stm" TargetMode="External"/><Relationship Id="rId1068" Type="http://schemas.openxmlformats.org/officeDocument/2006/relationships/hyperlink" Target="http://www.managementtoday.co.uk/news/author/3547/MT%20Staff/" TargetMode="External"/><Relationship Id="rId242" Type="http://schemas.openxmlformats.org/officeDocument/2006/relationships/hyperlink" Target="http://topics.nytimes.com/top/reference/timestopics/organizations/n/national_football_league/index.html?inline=nyt-org" TargetMode="External"/><Relationship Id="rId284" Type="http://schemas.openxmlformats.org/officeDocument/2006/relationships/control" Target="activeX/activeX6.xml"/><Relationship Id="rId491" Type="http://schemas.openxmlformats.org/officeDocument/2006/relationships/hyperlink" Target="javascript:void(0)" TargetMode="External"/><Relationship Id="rId505" Type="http://schemas.openxmlformats.org/officeDocument/2006/relationships/hyperlink" Target="http://technologizer.com/" TargetMode="External"/><Relationship Id="rId712" Type="http://schemas.openxmlformats.org/officeDocument/2006/relationships/hyperlink" Target="http://www.spectator.co.uk/search/author/?searchString=Martin%20Vander%20Weyer" TargetMode="External"/><Relationship Id="rId894" Type="http://schemas.openxmlformats.org/officeDocument/2006/relationships/hyperlink" Target="http://www.telegraph.co.uk/finance/personalfinance/investing/isas/8194383/Rate-alert-the-best-cash-Isas.html" TargetMode="External"/><Relationship Id="rId1135" Type="http://schemas.openxmlformats.org/officeDocument/2006/relationships/hyperlink" Target="http://content.undp.org/go/cms-service/stream/asset/?asset_id=2620072" TargetMode="External"/><Relationship Id="rId1177" Type="http://schemas.openxmlformats.org/officeDocument/2006/relationships/hyperlink" Target="http://www.imf.org/external/pubs/ft/fandd/2010/06/basics.htm" TargetMode="External"/><Relationship Id="rId37" Type="http://schemas.openxmlformats.org/officeDocument/2006/relationships/hyperlink" Target="http://www.guardian.co.uk/business/2009/may/24/executive-pay-bonuses-banks-headhunters" TargetMode="External"/><Relationship Id="rId79" Type="http://schemas.openxmlformats.org/officeDocument/2006/relationships/hyperlink" Target="http://www.guardian.co.uk/profile/iantraynor" TargetMode="External"/><Relationship Id="rId102" Type="http://schemas.openxmlformats.org/officeDocument/2006/relationships/hyperlink" Target="http://docs.newsbank.com/openurl?ctx_ver=z39.88-2004&amp;rft_id=info:sid/iw.newsbank.com:WLSNB:GRDC&amp;rft_val_format=info:ofi/fmt:kev:mtx:ctx&amp;rft_dat=1358D855C35A0C28&amp;svc_dat=InfoWeb:aggregated5&amp;req_dat=0EFCF5829F89FCD0" TargetMode="External"/><Relationship Id="rId144" Type="http://schemas.openxmlformats.org/officeDocument/2006/relationships/hyperlink" Target="http://topics.nytimes.com/top/reference/timestopics/people/t/landon_jr_thomas/index.html?inline=nyt-per" TargetMode="External"/><Relationship Id="rId547" Type="http://schemas.openxmlformats.org/officeDocument/2006/relationships/hyperlink" Target="http://www.marketingweek.co.uk/marylou-costa/303.bio" TargetMode="External"/><Relationship Id="rId589" Type="http://schemas.openxmlformats.org/officeDocument/2006/relationships/hyperlink" Target="http://www.walesonline.co.uk/business-in-wales/business-news/" TargetMode="External"/><Relationship Id="rId754" Type="http://schemas.openxmlformats.org/officeDocument/2006/relationships/hyperlink" Target="http://www.barclayscorporate.com/inperspective/business-strategy-and-insights/why-the-time-to-refinance-is-now/" TargetMode="External"/><Relationship Id="rId796" Type="http://schemas.openxmlformats.org/officeDocument/2006/relationships/hyperlink" Target="http://www.telegraph.co.uk/finance/newsbysector/banksandfinance/8305808/How-will-Bob-Diamond-govern-Barclays.html" TargetMode="External"/><Relationship Id="rId961" Type="http://schemas.openxmlformats.org/officeDocument/2006/relationships/hyperlink" Target="http://hbr.org/search/Lynda+Gratton/0/author" TargetMode="External"/><Relationship Id="rId1202" Type="http://schemas.openxmlformats.org/officeDocument/2006/relationships/hyperlink" Target="http://docs.newsbank.com/openurl?ctx_ver=z39.88-2004&amp;rft_id=info:sid/iw.newsbank.com:WLSNB:LSTB&amp;rft_val_format=info:ofi/fmt:kev:mtx:ctx&amp;rft_dat=135CF004FA3BBED0&amp;svc_dat=InfoWeb:aggregated5&amp;req_dat=0EFCF5829F89FCD0" TargetMode="External"/><Relationship Id="rId90" Type="http://schemas.openxmlformats.org/officeDocument/2006/relationships/hyperlink" Target="http://www.guardian.co.uk/" TargetMode="External"/><Relationship Id="rId186" Type="http://schemas.openxmlformats.org/officeDocument/2006/relationships/hyperlink" Target="http://query.nytimes.com/search/query?ppds=bylL&amp;v1=BEN%20SISARIO&amp;fdq=19960101&amp;td=sysdate&amp;sort=newest&amp;ac=BEN%20SISARIO&amp;inline=nyt-per" TargetMode="External"/><Relationship Id="rId351" Type="http://schemas.openxmlformats.org/officeDocument/2006/relationships/hyperlink" Target="http://www.nytimes.com/2011/03/15/business/15markets.html?ref=global" TargetMode="External"/><Relationship Id="rId393" Type="http://schemas.openxmlformats.org/officeDocument/2006/relationships/hyperlink" Target="http://www.360i.com/about/agency-leadership.html" TargetMode="External"/><Relationship Id="rId407" Type="http://schemas.openxmlformats.org/officeDocument/2006/relationships/hyperlink" Target="http://economix.blogs.nytimes.com/author/david-leonhardt/" TargetMode="External"/><Relationship Id="rId449" Type="http://schemas.openxmlformats.org/officeDocument/2006/relationships/hyperlink" Target="http://www.slickdeals.net/" TargetMode="External"/><Relationship Id="rId614" Type="http://schemas.openxmlformats.org/officeDocument/2006/relationships/hyperlink" Target="http://www.walesonline.co.uk/business-in-wales/business-news/2010/12/04/" TargetMode="External"/><Relationship Id="rId656" Type="http://schemas.openxmlformats.org/officeDocument/2006/relationships/hyperlink" Target="http://www.walesonline.co.uk/business-in-wales/business-news/2011/01/11/" TargetMode="External"/><Relationship Id="rId821" Type="http://schemas.openxmlformats.org/officeDocument/2006/relationships/hyperlink" Target="http://www.telegraph.co.uk/finance/currency/8245067/Brazil-moves-to-curb-rising-currency.html" TargetMode="External"/><Relationship Id="rId863" Type="http://schemas.openxmlformats.org/officeDocument/2006/relationships/hyperlink" Target="http://www.telegraph.co.uk/finance/newsbysector/banksandfinance/8306320/HSBC-chief-executive-Stuart-Gulliver-in-line-for-9m-bonus.html" TargetMode="External"/><Relationship Id="rId1037" Type="http://schemas.openxmlformats.org/officeDocument/2006/relationships/hyperlink" Target="http://www.managementtoday.co.uk/news/1045213/Admired-Unilever-vanguard-UKs-unsung-manufacturing-heroes/" TargetMode="External"/><Relationship Id="rId1079" Type="http://schemas.openxmlformats.org/officeDocument/2006/relationships/hyperlink" Target="http://www.managementtoday.co.uk/features/1032248/Dont-believe-it-Your-call-important-us/" TargetMode="External"/><Relationship Id="rId211" Type="http://schemas.openxmlformats.org/officeDocument/2006/relationships/hyperlink" Target="http://topics.nytimes.com/top/news/business/companies/ford_motor_company/index.html?inline=nyt-org" TargetMode="External"/><Relationship Id="rId253" Type="http://schemas.openxmlformats.org/officeDocument/2006/relationships/hyperlink" Target="http://topics.nytimes.com/top/news/business/companies/barclays_plc/index.html?inline=nyt-org" TargetMode="External"/><Relationship Id="rId295" Type="http://schemas.openxmlformats.org/officeDocument/2006/relationships/hyperlink" Target="javascript:pop_me_up2('http://www.nytimes.com/imagepages/2010/11/30/Drug.html','Drug_html','width=720,height=449,scrollbars=yes,toolbars=no,resizable=yes')" TargetMode="External"/><Relationship Id="rId309" Type="http://schemas.openxmlformats.org/officeDocument/2006/relationships/hyperlink" Target="http://topics.nytimes.com/top/reference/timestopics/people/g/charles_e_grassley/index.html?inline=nyt-per" TargetMode="External"/><Relationship Id="rId460" Type="http://schemas.openxmlformats.org/officeDocument/2006/relationships/hyperlink" Target="http://www.motorola.com/Consumers/US-EN/Consumer-Product-and-Services/Tablets/ci.MOTOROLA-XOOM-US-EN.overview" TargetMode="External"/><Relationship Id="rId516" Type="http://schemas.openxmlformats.org/officeDocument/2006/relationships/hyperlink" Target="http://www.time.com/time/letters/email_letter.html" TargetMode="External"/><Relationship Id="rId698" Type="http://schemas.openxmlformats.org/officeDocument/2006/relationships/hyperlink" Target="http://docs.newsbank.com/openurl?ctx_ver=z39.88-2004&amp;rft_id=info:sid/iw.newsbank.com:WLSNB:CWMC&amp;rft_val_format=info:ofi/fmt:kev:mtx:ctx&amp;rft_dat=135883FFCF2E3330&amp;svc_dat=InfoWeb:aggregated5&amp;req_dat=0EFCF5829F89FCD0" TargetMode="External"/><Relationship Id="rId919" Type="http://schemas.openxmlformats.org/officeDocument/2006/relationships/hyperlink" Target="http://www.cim.co.uk/about/migs.aspx" TargetMode="External"/><Relationship Id="rId1090" Type="http://schemas.openxmlformats.org/officeDocument/2006/relationships/hyperlink" Target="http://astore.amazon.co.uk/managementtoday-21/detail/0755360141" TargetMode="External"/><Relationship Id="rId1104" Type="http://schemas.openxmlformats.org/officeDocument/2006/relationships/hyperlink" Target="http://www.guardian.co.uk" TargetMode="External"/><Relationship Id="rId1146" Type="http://schemas.openxmlformats.org/officeDocument/2006/relationships/hyperlink" Target="http://www.imf.org/external/pubs/ft/fandd/2010/09/bhagwati.htm" TargetMode="External"/><Relationship Id="rId48" Type="http://schemas.openxmlformats.org/officeDocument/2006/relationships/hyperlink" Target="http://www.guardian.co.uk" TargetMode="External"/><Relationship Id="rId113" Type="http://schemas.openxmlformats.org/officeDocument/2006/relationships/hyperlink" Target="http://www.economist.com/blogs/newsbook/2010/11/financial_rescue_ireland" TargetMode="External"/><Relationship Id="rId320" Type="http://schemas.openxmlformats.org/officeDocument/2006/relationships/hyperlink" Target="http://www.nytimes.com/2011/03/14/business/global/14auto.html?ref=business" TargetMode="External"/><Relationship Id="rId558" Type="http://schemas.openxmlformats.org/officeDocument/2006/relationships/hyperlink" Target="http://www.walesonline.co.uk/authors/aled-blake/" TargetMode="External"/><Relationship Id="rId723" Type="http://schemas.openxmlformats.org/officeDocument/2006/relationships/hyperlink" Target="http://www.spectator.co.uk/search/author/?searchString=Martin%20Vander%20Weyer" TargetMode="External"/><Relationship Id="rId765" Type="http://schemas.openxmlformats.org/officeDocument/2006/relationships/hyperlink" Target="http://www.telegraph.co.uk/finance/newsbysector/retailandconsumer/8221256/John-Lewis-Christmas-sales-defy-bad-weather.html" TargetMode="External"/><Relationship Id="rId930" Type="http://schemas.openxmlformats.org/officeDocument/2006/relationships/hyperlink" Target="http://hbr.org/search/Matthew+J.+Eyring/0/author" TargetMode="External"/><Relationship Id="rId972" Type="http://schemas.openxmlformats.org/officeDocument/2006/relationships/hyperlink" Target="http://hbr.org/search/Anne+Morriss/0/author" TargetMode="External"/><Relationship Id="rId1006" Type="http://schemas.openxmlformats.org/officeDocument/2006/relationships/hyperlink" Target="http://www.managementtoday.co.uk/news/867641/flexible-working-bad-news-SMEs/" TargetMode="External"/><Relationship Id="rId1188" Type="http://schemas.openxmlformats.org/officeDocument/2006/relationships/hyperlink" Target="http://docs.newsbank.com/openurl?ctx_ver=z39.88-2004&amp;rft_id=info:sid/iw.newsbank.com:WLSNB:LTIB&amp;rft_val_format=info:ofi/fmt:kev:mtx:ctx&amp;rft_dat=1357FCB45C8A32B8&amp;svc_dat=InfoWeb:aggregated5&amp;req_dat=0EFCF5829F89FCD0" TargetMode="External"/><Relationship Id="rId155" Type="http://schemas.openxmlformats.org/officeDocument/2006/relationships/hyperlink" Target="http://topics.nytimes.com/top/reference/timestopics/people/d/william_c_dudley/index.html?inline=nyt-per" TargetMode="External"/><Relationship Id="rId197" Type="http://schemas.openxmlformats.org/officeDocument/2006/relationships/hyperlink" Target="http://topics.nytimes.com/top/reference/timestopics/people/r/motoko_rich/index.html?inline=nyt-per" TargetMode="External"/><Relationship Id="rId362" Type="http://schemas.openxmlformats.org/officeDocument/2006/relationships/hyperlink" Target="http://topics.nytimes.com/top/reference/timestopics/people/p/sarah_palin/index.html?inline=nyt-per" TargetMode="External"/><Relationship Id="rId418" Type="http://schemas.openxmlformats.org/officeDocument/2006/relationships/hyperlink" Target="http://www.zami.com/mystreets/" TargetMode="External"/><Relationship Id="rId625" Type="http://schemas.openxmlformats.org/officeDocument/2006/relationships/hyperlink" Target="http://www.guardian.co.uk/business/2008/nov/30/rio-tinto-bhp-merger-europe" TargetMode="External"/><Relationship Id="rId832" Type="http://schemas.openxmlformats.org/officeDocument/2006/relationships/hyperlink" Target="http://www.telegraph.co.uk/finance/economics/8307300/Institute-of-Directors-lays-out-growth-blueprint-toTreasury.html" TargetMode="External"/><Relationship Id="rId1048" Type="http://schemas.openxmlformats.org/officeDocument/2006/relationships/hyperlink" Target="http://www.managementtoday.co.uk/news/1027496/FSA-slaps-Goldman-hefty-175m-fine/" TargetMode="External"/><Relationship Id="rId1213" Type="http://schemas.openxmlformats.org/officeDocument/2006/relationships/hyperlink" Target="http://hbr.org/2011/04/failure-chronicles/sb2/pr" TargetMode="External"/><Relationship Id="rId222" Type="http://schemas.openxmlformats.org/officeDocument/2006/relationships/hyperlink" Target="http://topics.nytimes.com/top/reference/timestopics/people/z/mark_e_zuckerberg/index.html?inline=nyt-per" TargetMode="External"/><Relationship Id="rId264" Type="http://schemas.openxmlformats.org/officeDocument/2006/relationships/hyperlink" Target="http://topics.nytimes.com/top/reference/timestopics/people/w/jenna_wortham/index.html?inline=nyt-per" TargetMode="External"/><Relationship Id="rId471" Type="http://schemas.openxmlformats.org/officeDocument/2006/relationships/hyperlink" Target="http://www.time.com/time/health/article/0,8599,1927422,00.html" TargetMode="External"/><Relationship Id="rId667" Type="http://schemas.openxmlformats.org/officeDocument/2006/relationships/hyperlink" Target="http://www.walesonline.co.uk/authors/sion-barry/" TargetMode="External"/><Relationship Id="rId874" Type="http://schemas.openxmlformats.org/officeDocument/2006/relationships/image" Target="media/image16.jpeg"/><Relationship Id="rId1115" Type="http://schemas.openxmlformats.org/officeDocument/2006/relationships/hyperlink" Target="http://www.guardian.co.uk" TargetMode="External"/><Relationship Id="rId17" Type="http://schemas.openxmlformats.org/officeDocument/2006/relationships/hyperlink" Target="http://www.guardian.co.uk/world/china" TargetMode="External"/><Relationship Id="rId59" Type="http://schemas.openxmlformats.org/officeDocument/2006/relationships/hyperlink" Target="http://www.guardian.co.uk/theguardian" TargetMode="External"/><Relationship Id="rId124" Type="http://schemas.openxmlformats.org/officeDocument/2006/relationships/hyperlink" Target="http://www.imdb.com/title/tt0335266/" TargetMode="External"/><Relationship Id="rId527" Type="http://schemas.openxmlformats.org/officeDocument/2006/relationships/hyperlink" Target="http://www.marketingweek.co.uk/joanne-oatts/411.bio" TargetMode="External"/><Relationship Id="rId569" Type="http://schemas.openxmlformats.org/officeDocument/2006/relationships/hyperlink" Target="http://www.walesonline.co.uk/business-in-wales/business-news/" TargetMode="External"/><Relationship Id="rId734" Type="http://schemas.openxmlformats.org/officeDocument/2006/relationships/hyperlink" Target="http://www.barclayscorporate.com/inperspective/business-strategy-and-insights/going-global-opportunities-overseas/" TargetMode="External"/><Relationship Id="rId776" Type="http://schemas.openxmlformats.org/officeDocument/2006/relationships/hyperlink" Target="http://shares.telegraph.co.uk/quote/index.php?epic=COST" TargetMode="External"/><Relationship Id="rId941" Type="http://schemas.openxmlformats.org/officeDocument/2006/relationships/hyperlink" Target="mailto:hnair@innosight.com" TargetMode="External"/><Relationship Id="rId983" Type="http://schemas.openxmlformats.org/officeDocument/2006/relationships/hyperlink" Target="http://hbr.org/search/Katherine+Bell/0/author" TargetMode="External"/><Relationship Id="rId1157" Type="http://schemas.openxmlformats.org/officeDocument/2006/relationships/hyperlink" Target="http://www.imf.org/external/pubs/ft/fandd/2010/09/pdf/berg.pdf" TargetMode="External"/><Relationship Id="rId1199" Type="http://schemas.openxmlformats.org/officeDocument/2006/relationships/hyperlink" Target="http://docs.newsbank.com/openurl?ctx_ver=z39.88-2004&amp;rft_id=info:sid/iw.newsbank.com:WLSNB:LTIB&amp;rft_val_format=info:ofi/fmt:kev:mtx:ctx&amp;rft_dat=135D438932E4BF60&amp;svc_dat=InfoWeb:aggregated5&amp;req_dat=0EFCF5829F89FCD0" TargetMode="External"/><Relationship Id="rId70" Type="http://schemas.openxmlformats.org/officeDocument/2006/relationships/hyperlink" Target="http://uk.buzz.yahoo.com/buzz?publisherurn=the_guardian665&amp;targetUrl=http://www.guardian.co.uk/business/2010/dec/06/viewpoint-ecb-trichet-merkel-eurozone&amp;summary=Jean-Claude+Trichet,+ECB+president,+said+not+to+underestimate+the+eurozone's+determination+to+stop+the+rot.+But+will+Berlin+help+bail+out+Spain+if+need+be?&amp;headline=%20Merkel%20leaves%20questions%20hanging%20over%20Germany's%20attitude%20to%20euro%20crisis%20|%20Business%20|%20guardian.co.uk%20" TargetMode="External"/><Relationship Id="rId166" Type="http://schemas.openxmlformats.org/officeDocument/2006/relationships/hyperlink" Target="http://topics.nytimes.com/top/reference/timestopics/people/f/niall_ferguson/index.html?inline=nyt-per" TargetMode="External"/><Relationship Id="rId331" Type="http://schemas.openxmlformats.org/officeDocument/2006/relationships/hyperlink" Target="http://topics.nytimes.com/top/news/business/companies/mizuho-financial-group-inc/index.html?inline=nyt-org" TargetMode="External"/><Relationship Id="rId373" Type="http://schemas.openxmlformats.org/officeDocument/2006/relationships/hyperlink" Target="http://topics.nytimes.com/top/news/business/companies/sony_corporation/index.html?inline=nyt-org" TargetMode="External"/><Relationship Id="rId429" Type="http://schemas.openxmlformats.org/officeDocument/2006/relationships/hyperlink" Target="http://swampland.blogs.time.com/author/mt53/" TargetMode="External"/><Relationship Id="rId580" Type="http://schemas.openxmlformats.org/officeDocument/2006/relationships/hyperlink" Target="http://www.walesonline.co.uk/business-in-wales/business-news/2009/04/30/" TargetMode="External"/><Relationship Id="rId636" Type="http://schemas.openxmlformats.org/officeDocument/2006/relationships/hyperlink" Target="http://www.walesonline.co.uk/business-in-wales/business-news/" TargetMode="External"/><Relationship Id="rId801" Type="http://schemas.openxmlformats.org/officeDocument/2006/relationships/hyperlink" Target="http://www.telegraph.co.uk/finance/markets/questor/8207469/Questor-share-tip-Pennons-Viridor-is-turning-rubbish-into-profit.html" TargetMode="External"/><Relationship Id="rId1017" Type="http://schemas.openxmlformats.org/officeDocument/2006/relationships/hyperlink" Target="http://www.managementtoday.co.uk/search/articles/phrase/%22Economy%22/" TargetMode="External"/><Relationship Id="rId1059" Type="http://schemas.openxmlformats.org/officeDocument/2006/relationships/hyperlink" Target="http://www.managementtoday.co.uk/news/944602/JJB-Sports-story-keeps-giving/" TargetMode="External"/><Relationship Id="rId1224" Type="http://schemas.openxmlformats.org/officeDocument/2006/relationships/hyperlink" Target="http://hashable.com/" TargetMode="External"/><Relationship Id="rId1" Type="http://schemas.openxmlformats.org/officeDocument/2006/relationships/customXml" Target="../customXml/item1.xml"/><Relationship Id="rId233" Type="http://schemas.openxmlformats.org/officeDocument/2006/relationships/hyperlink" Target="http://www.acfe.com/rttn/2010-rttn.asp" TargetMode="External"/><Relationship Id="rId440" Type="http://schemas.openxmlformats.org/officeDocument/2006/relationships/hyperlink" Target="http://www.time.com/time/specials/packages/article/0,28804,1899913_1899931,00.html" TargetMode="External"/><Relationship Id="rId678" Type="http://schemas.openxmlformats.org/officeDocument/2006/relationships/hyperlink" Target="http://www.walesonline.co.uk/business" TargetMode="External"/><Relationship Id="rId843" Type="http://schemas.openxmlformats.org/officeDocument/2006/relationships/hyperlink" Target="http://www.telegraph.co.uk/sport/football/competitions/premier-league/7944031/Wolverhampton-Wanderers-v-Manchester-United-live.html" TargetMode="External"/><Relationship Id="rId885" Type="http://schemas.openxmlformats.org/officeDocument/2006/relationships/hyperlink" Target="http://www.telegraph.co.uk/sport/sportvideo/olympicsvideo/8155160/London-2012-Olympic-charity-helps-Trinidad-teenagers.html" TargetMode="External"/><Relationship Id="rId1070" Type="http://schemas.openxmlformats.org/officeDocument/2006/relationships/hyperlink" Target="http://www.managementtoday.co.uk/search/articles/phrase/%22Misc%22/" TargetMode="External"/><Relationship Id="rId1126" Type="http://schemas.openxmlformats.org/officeDocument/2006/relationships/hyperlink" Target="http://siteresources.worldbank.org/INTGLOMONREP2010/Resources/6911301-1271698910928/GMR2010WEB.pdf" TargetMode="External"/><Relationship Id="rId28" Type="http://schemas.openxmlformats.org/officeDocument/2006/relationships/hyperlink" Target="http://www.guardian.co.uk/business/quantitative-easing" TargetMode="External"/><Relationship Id="rId275" Type="http://schemas.openxmlformats.org/officeDocument/2006/relationships/image" Target="media/image4.wmf"/><Relationship Id="rId300" Type="http://schemas.openxmlformats.org/officeDocument/2006/relationships/hyperlink" Target="http://topics.nytimes.com/top/reference/timestopics/organizations/f/food_and_drug_administration/index.html?inline=nyt-org" TargetMode="External"/><Relationship Id="rId482" Type="http://schemas.openxmlformats.org/officeDocument/2006/relationships/hyperlink" Target="http://curiouscapitalist.blogs.time.com/2011/01/20/east-vs-west-can%e2%80%99t-we-all-just-get-along/" TargetMode="External"/><Relationship Id="rId538" Type="http://schemas.openxmlformats.org/officeDocument/2006/relationships/hyperlink" Target="http://www.marketingweek.co.uk/news/england-2018-names-new-chairman-after-world-cup-bribe-claim/3013511.article" TargetMode="External"/><Relationship Id="rId703" Type="http://schemas.openxmlformats.org/officeDocument/2006/relationships/hyperlink" Target="http://docs.newsbank.com/openurl?ctx_ver=z39.88-2004&amp;rft_id=info:sid/iw.newsbank.com:WLSNB:CWMC&amp;rft_val_format=info:ofi/fmt:kev:mtx:ctx&amp;rft_dat=135295ACE97E40E0&amp;svc_dat=InfoWeb:aggregated5&amp;req_dat=0EFCF5829F89FCD0" TargetMode="External"/><Relationship Id="rId745" Type="http://schemas.openxmlformats.org/officeDocument/2006/relationships/hyperlink" Target="http://www.barclayscorporate.com/inperspective/business-strategy-and-insights/new-business-landscape/" TargetMode="External"/><Relationship Id="rId910" Type="http://schemas.openxmlformats.org/officeDocument/2006/relationships/hyperlink" Target="http://www.telegraph.co.uk/finance/comment/jeremy-warner/" TargetMode="External"/><Relationship Id="rId952" Type="http://schemas.openxmlformats.org/officeDocument/2006/relationships/hyperlink" Target="mailto:casadesus@gmail.com" TargetMode="External"/><Relationship Id="rId1168" Type="http://schemas.openxmlformats.org/officeDocument/2006/relationships/hyperlink" Target="http://www.imf.org/external/pubs/ft/fm/2010/fm1001.pdf" TargetMode="External"/><Relationship Id="rId81" Type="http://schemas.openxmlformats.org/officeDocument/2006/relationships/hyperlink" Target="http://www.guardian.co.uk/business/euro" TargetMode="External"/><Relationship Id="rId135" Type="http://schemas.openxmlformats.org/officeDocument/2006/relationships/hyperlink" Target="http://www.economist.com/economics/by-invitation/contributors/Gilles%20Saint-Paul" TargetMode="External"/><Relationship Id="rId177" Type="http://schemas.openxmlformats.org/officeDocument/2006/relationships/hyperlink" Target="http://topics.nytimes.com/top/reference/timestopics/people/s/nelson_d_schwartz/index.html?inline=nyt-per" TargetMode="External"/><Relationship Id="rId342" Type="http://schemas.openxmlformats.org/officeDocument/2006/relationships/hyperlink" Target="http://topics.nytimes.com/top/reference/timestopics/people/m/angela_merkel/index.html?inline=nyt-per" TargetMode="External"/><Relationship Id="rId384" Type="http://schemas.openxmlformats.org/officeDocument/2006/relationships/hyperlink" Target="http://topics.nytimes.com/top/news/business/companies/sony_corporation/index.html?inline=nyt-org" TargetMode="External"/><Relationship Id="rId591" Type="http://schemas.openxmlformats.org/officeDocument/2006/relationships/hyperlink" Target="http://www.walesonline.co.uk/business-in-wales/business-news/" TargetMode="External"/><Relationship Id="rId605" Type="http://schemas.openxmlformats.org/officeDocument/2006/relationships/hyperlink" Target="http://www.walesonline.co.uk/business-in-wales/business-news/2010/12/04/" TargetMode="External"/><Relationship Id="rId787" Type="http://schemas.openxmlformats.org/officeDocument/2006/relationships/hyperlink" Target="http://www.huffingtonpost.com/arianna-huffington/huffington-post-aol_b_819373.html" TargetMode="External"/><Relationship Id="rId812" Type="http://schemas.openxmlformats.org/officeDocument/2006/relationships/hyperlink" Target="http://www.telegraph.co.uk/news/newstopics/politics/defence/8310344/MoD-halts-helicopter-deal-as-police-probe-irregularities.html" TargetMode="External"/><Relationship Id="rId994" Type="http://schemas.openxmlformats.org/officeDocument/2006/relationships/hyperlink" Target="http://www.thisislondon.co.uk/standard/article-23875127-protesters-plot-to-spoil-tony-blairs-book-launch-party.do" TargetMode="External"/><Relationship Id="rId1028" Type="http://schemas.openxmlformats.org/officeDocument/2006/relationships/hyperlink" Target="http://www.managementtoday.co.uk/search/articles/phrase/%22Enterprise%22/" TargetMode="External"/><Relationship Id="rId202" Type="http://schemas.openxmlformats.org/officeDocument/2006/relationships/hyperlink" Target="http://topics.nytimes.com/top/reference/timestopics/organizations/t/treasury_department/index.html?inline=nyt-org" TargetMode="External"/><Relationship Id="rId244" Type="http://schemas.openxmlformats.org/officeDocument/2006/relationships/hyperlink" Target="http://topics.nytimes.com/top/reference/timestopics/people/p/sarah_palin/index.html?inline=nyt-per" TargetMode="External"/><Relationship Id="rId647" Type="http://schemas.openxmlformats.org/officeDocument/2006/relationships/hyperlink" Target="http://www.walesonline.co.uk/business-in-wales/business-news/" TargetMode="External"/><Relationship Id="rId689" Type="http://schemas.openxmlformats.org/officeDocument/2006/relationships/hyperlink" Target="http://www.walesonline.co.uk/business-in-wales/business-news/2011/02/03/" TargetMode="External"/><Relationship Id="rId854" Type="http://schemas.openxmlformats.org/officeDocument/2006/relationships/hyperlink" Target="http://www.telegraph.co.uk/finance/economics/8280664/George-Osborne-blames-snow-for-double-dip-threat.html" TargetMode="External"/><Relationship Id="rId896" Type="http://schemas.openxmlformats.org/officeDocument/2006/relationships/hyperlink" Target="http://www.telegraph.co.uk/journalists/jamie-dunkley/" TargetMode="External"/><Relationship Id="rId1081" Type="http://schemas.openxmlformats.org/officeDocument/2006/relationships/hyperlink" Target="http://www.managementtoday.co.uk/search/articles/phrase/%22People%2520Strategy%22/" TargetMode="External"/><Relationship Id="rId39" Type="http://schemas.openxmlformats.org/officeDocument/2006/relationships/hyperlink" Target="http://www.guardian.co.uk/profile/jilltreanor" TargetMode="External"/><Relationship Id="rId286" Type="http://schemas.openxmlformats.org/officeDocument/2006/relationships/control" Target="activeX/activeX7.xml"/><Relationship Id="rId451" Type="http://schemas.openxmlformats.org/officeDocument/2006/relationships/hyperlink" Target="http://www.time.com/time/" TargetMode="External"/><Relationship Id="rId493" Type="http://schemas.openxmlformats.org/officeDocument/2006/relationships/hyperlink" Target="http://www.time.com/time/business/article/0,8599,2046220,00.html" TargetMode="External"/><Relationship Id="rId507" Type="http://schemas.openxmlformats.org/officeDocument/2006/relationships/hyperlink" Target="http://www.time.com/time/letters/email_letter.html" TargetMode="External"/><Relationship Id="rId549" Type="http://schemas.openxmlformats.org/officeDocument/2006/relationships/hyperlink" Target="http://www.marketingweek.co.uk/mark-choueke/145.bio" TargetMode="External"/><Relationship Id="rId714" Type="http://schemas.openxmlformats.org/officeDocument/2006/relationships/hyperlink" Target="http://www.spectator.co.uk/search/author/?searchString=Martin%20Vander%20Weyer" TargetMode="External"/><Relationship Id="rId756" Type="http://schemas.openxmlformats.org/officeDocument/2006/relationships/hyperlink" Target="http://www.barclayscorporate.com/inperspective/business-strategy-and-insights/why-the-time-to-refinance-is-now/" TargetMode="External"/><Relationship Id="rId921" Type="http://schemas.openxmlformats.org/officeDocument/2006/relationships/hyperlink" Target="http://www.themarketer.co.uk/interviews" TargetMode="External"/><Relationship Id="rId1137" Type="http://schemas.openxmlformats.org/officeDocument/2006/relationships/hyperlink" Target="http://siteresources.worldbank.org/INTGLOMONREP2009/Resources/5924349-1239742507025/GMR09_book.pdf" TargetMode="External"/><Relationship Id="rId1179" Type="http://schemas.openxmlformats.org/officeDocument/2006/relationships/hyperlink" Target="http://www.imf.org/external/ns/cs.aspx?id=145" TargetMode="External"/><Relationship Id="rId50" Type="http://schemas.openxmlformats.org/officeDocument/2006/relationships/hyperlink" Target="http://www.guardian.co.uk/media/ofcom" TargetMode="External"/><Relationship Id="rId104" Type="http://schemas.openxmlformats.org/officeDocument/2006/relationships/hyperlink" Target="http://docs.newsbank.com/openurl?ctx_ver=z39.88-2004&amp;rft_id=info:sid/iw.newsbank.com:WLSNB:GRDC&amp;rft_val_format=info:ofi/fmt:kev:mtx:ctx&amp;rft_dat=13588428C2135B58&amp;svc_dat=InfoWeb:aggregated5&amp;req_dat=0EFCF5829F89FCD0" TargetMode="External"/><Relationship Id="rId146" Type="http://schemas.openxmlformats.org/officeDocument/2006/relationships/hyperlink" Target="http://topics.nytimes.com/top/news/international/countriesandterritories/portugal/index.html?inline=nyt-geo" TargetMode="External"/><Relationship Id="rId188" Type="http://schemas.openxmlformats.org/officeDocument/2006/relationships/hyperlink" Target="http://topics.nytimes.com/top/reference/timestopics/organizations/b/beatles_the/index.html?inline=nyt-org" TargetMode="External"/><Relationship Id="rId311" Type="http://schemas.openxmlformats.org/officeDocument/2006/relationships/hyperlink" Target="http://topics.nytimes.com/top/news/health/diseasesconditionsandhealthtopics/paxil_drug/index.html?inline=nyt-classifier" TargetMode="External"/><Relationship Id="rId353" Type="http://schemas.openxmlformats.org/officeDocument/2006/relationships/hyperlink" Target="http://www.nytimes.com/2011/03/15/business/global/15supply.html?ref=global" TargetMode="External"/><Relationship Id="rId395" Type="http://schemas.openxmlformats.org/officeDocument/2006/relationships/hyperlink" Target="http://www.socialmoms.com/" TargetMode="External"/><Relationship Id="rId409" Type="http://schemas.openxmlformats.org/officeDocument/2006/relationships/hyperlink" Target="http://extra2percent.com" TargetMode="External"/><Relationship Id="rId560" Type="http://schemas.openxmlformats.org/officeDocument/2006/relationships/hyperlink" Target="file:///C:\Documents%20and%20Settings\ss-dw\My%20Documents\AWL%20BW%20Pegasus%20Helicopter.htm" TargetMode="External"/><Relationship Id="rId798" Type="http://schemas.openxmlformats.org/officeDocument/2006/relationships/hyperlink" Target="http://www.telegraph.co.uk/finance/newsbysector/banksandfinance/8301929/Rothschild-rebrand-drops-investment-banking-after-200-years.html" TargetMode="External"/><Relationship Id="rId963" Type="http://schemas.openxmlformats.org/officeDocument/2006/relationships/hyperlink" Target="http://hbr.org/archive-toc/BR1101" TargetMode="External"/><Relationship Id="rId1039" Type="http://schemas.openxmlformats.org/officeDocument/2006/relationships/hyperlink" Target="http://www.managementtoday.co.uk/news/author/3543/James%20Taylor/" TargetMode="External"/><Relationship Id="rId1190" Type="http://schemas.openxmlformats.org/officeDocument/2006/relationships/hyperlink" Target="http://docs.newsbank.com/openurl?ctx_ver=z39.88-2004&amp;rft_id=info:sid/iw.newsbank.com:WLSNB:LTIB&amp;rft_val_format=info:ofi/fmt:kev:mtx:ctx&amp;rft_dat=135CA06AEA3F46F0&amp;svc_dat=InfoWeb:aggregated5&amp;req_dat=0EFCF5829F89FCD0" TargetMode="External"/><Relationship Id="rId1204" Type="http://schemas.openxmlformats.org/officeDocument/2006/relationships/hyperlink" Target="http://docs.newsbank.com/openurl?ctx_ver=z39.88-2004&amp;rft_id=info:sid/iw.newsbank.com:WLSNB:LSTB&amp;rft_val_format=info:ofi/fmt:kev:mtx:ctx&amp;rft_dat=135CF02FCEF387A8&amp;svc_dat=InfoWeb:aggregated5&amp;req_dat=0EFCF5829F89FCD0" TargetMode="External"/><Relationship Id="rId92" Type="http://schemas.openxmlformats.org/officeDocument/2006/relationships/hyperlink" Target="http://www.financialstability.gov/roadtostability/programs.htm" TargetMode="External"/><Relationship Id="rId213" Type="http://schemas.openxmlformats.org/officeDocument/2006/relationships/hyperlink" Target="http://topics.nytimes.com/top/reference/timestopics/subjects/f/fuel_efficiency/index.html?inline=nyt-classifier" TargetMode="External"/><Relationship Id="rId420" Type="http://schemas.openxmlformats.org/officeDocument/2006/relationships/hyperlink" Target="http://www.npd.com/corpServlet?nextpage=corp_welcome.html" TargetMode="External"/><Relationship Id="rId616" Type="http://schemas.openxmlformats.org/officeDocument/2006/relationships/hyperlink" Target="http://www.guardian.co.uk" TargetMode="External"/><Relationship Id="rId658" Type="http://schemas.openxmlformats.org/officeDocument/2006/relationships/hyperlink" Target="http://www.walesonline.co.uk/business-in-wales/business-news/2011/01/10/" TargetMode="External"/><Relationship Id="rId823" Type="http://schemas.openxmlformats.org/officeDocument/2006/relationships/hyperlink" Target="http://www.telegraph.co.uk/finance/financetopics/financialcrisis/8215923/Euro-rises-as-China-supports-EU-debt-action.html" TargetMode="External"/><Relationship Id="rId865" Type="http://schemas.openxmlformats.org/officeDocument/2006/relationships/hyperlink" Target="http://www.telegraph.co.uk/finance/currency/8309198/US-backs-Brazil-in-currency-war-with-China.html" TargetMode="External"/><Relationship Id="rId1050" Type="http://schemas.openxmlformats.org/officeDocument/2006/relationships/hyperlink" Target="http://www.managementtoday.co.uk/news/1021192/millions-dollars-shop-banker/" TargetMode="External"/><Relationship Id="rId255" Type="http://schemas.openxmlformats.org/officeDocument/2006/relationships/hyperlink" Target="http://topics.nytimes.com/top/reference/timestopics/organizations/e/environmental_protection_agency/index.html?inline=nyt-org" TargetMode="External"/><Relationship Id="rId297" Type="http://schemas.openxmlformats.org/officeDocument/2006/relationships/hyperlink" Target="http://topics.nytimes.com/top/reference/timestopics/organizations/i/institute_of_medicine/index.html?inline=nyt-org" TargetMode="External"/><Relationship Id="rId462" Type="http://schemas.openxmlformats.org/officeDocument/2006/relationships/hyperlink" Target="http://ces.cnet.com/8301-32254_1-20027454-283.html" TargetMode="External"/><Relationship Id="rId518" Type="http://schemas.openxmlformats.org/officeDocument/2006/relationships/hyperlink" Target="http://www.time.com/time/photogallery/0,29307,1842526_1769050,00.html" TargetMode="External"/><Relationship Id="rId725" Type="http://schemas.openxmlformats.org/officeDocument/2006/relationships/hyperlink" Target="mailto:martin@spectator.co.uk" TargetMode="External"/><Relationship Id="rId932" Type="http://schemas.openxmlformats.org/officeDocument/2006/relationships/hyperlink" Target="http://hbr.org/search/Hari+Nair/0/author" TargetMode="External"/><Relationship Id="rId1092" Type="http://schemas.openxmlformats.org/officeDocument/2006/relationships/hyperlink" Target="http://www.guardian.co.uk/theguardian" TargetMode="External"/><Relationship Id="rId1106" Type="http://schemas.openxmlformats.org/officeDocument/2006/relationships/hyperlink" Target="http://www.guardian.co.uk/" TargetMode="External"/><Relationship Id="rId1148" Type="http://schemas.openxmlformats.org/officeDocument/2006/relationships/hyperlink" Target="http://www.wto.org/" TargetMode="External"/><Relationship Id="rId115" Type="http://schemas.openxmlformats.org/officeDocument/2006/relationships/hyperlink" Target="http://www.economist.com/blogs/newsbook/2010/09/mba_diary" TargetMode="External"/><Relationship Id="rId157" Type="http://schemas.openxmlformats.org/officeDocument/2006/relationships/hyperlink" Target="http://topics.nytimes.com/top/reference/timestopics/subjects/c/currency/dollar/index.html?inline=nyt-classifier" TargetMode="External"/><Relationship Id="rId322" Type="http://schemas.openxmlformats.org/officeDocument/2006/relationships/hyperlink" Target="http://www.nytimes.com/2011/03/14/science/earth/14politics.html?ref=business" TargetMode="External"/><Relationship Id="rId364" Type="http://schemas.openxmlformats.org/officeDocument/2006/relationships/hyperlink" Target="http://freelibrary.org/" TargetMode="External"/><Relationship Id="rId767" Type="http://schemas.openxmlformats.org/officeDocument/2006/relationships/hyperlink" Target="http://www.telegraph.co.uk/finance/comment/alistair-osborne/" TargetMode="External"/><Relationship Id="rId974" Type="http://schemas.openxmlformats.org/officeDocument/2006/relationships/hyperlink" Target="http://hbr.org/search/Frances+X.+Frei/0/author" TargetMode="External"/><Relationship Id="rId1008" Type="http://schemas.openxmlformats.org/officeDocument/2006/relationships/hyperlink" Target="http://www.managementtoday.co.uk/news/1047328/Stress-hits-middle-managers-hardest/" TargetMode="External"/><Relationship Id="rId1215" Type="http://schemas.openxmlformats.org/officeDocument/2006/relationships/hyperlink" Target="http://blogs.hbr.org/anthony/2010/08/when_failure_is_intolerable.html" TargetMode="External"/><Relationship Id="rId61" Type="http://schemas.openxmlformats.org/officeDocument/2006/relationships/hyperlink" Target="http://www.guardian.co.uk/" TargetMode="External"/><Relationship Id="rId199" Type="http://schemas.openxmlformats.org/officeDocument/2006/relationships/hyperlink" Target="http://topics.nytimes.com/top/reference/timestopics/subjects/c/currency/dollar/index.html?inline=nyt-classifier" TargetMode="External"/><Relationship Id="rId571" Type="http://schemas.openxmlformats.org/officeDocument/2006/relationships/hyperlink" Target="http://www.walesonline.co.uk/business-in-wales/business-news/" TargetMode="External"/><Relationship Id="rId627" Type="http://schemas.openxmlformats.org/officeDocument/2006/relationships/hyperlink" Target="http://www.guardian.co.uk/business/glaxosmithkline" TargetMode="External"/><Relationship Id="rId669" Type="http://schemas.openxmlformats.org/officeDocument/2006/relationships/hyperlink" Target="http://www.walesonline.co.uk/business-in-wales/business-news/" TargetMode="External"/><Relationship Id="rId834" Type="http://schemas.openxmlformats.org/officeDocument/2006/relationships/hyperlink" Target="http://www.telegraph.co.uk/finance/newsbysector/transport/8302806/New-car-sales-drop-sharply-in-January.html" TargetMode="External"/><Relationship Id="rId876" Type="http://schemas.openxmlformats.org/officeDocument/2006/relationships/hyperlink" Target="http://www.telegraph.co.uk/journalists/myra-butterworth/" TargetMode="External"/><Relationship Id="rId19" Type="http://schemas.openxmlformats.org/officeDocument/2006/relationships/hyperlink" Target="http://www.oxfam.org.uk/resources/policy/trade/downloads/bp30_cotton.pdf" TargetMode="External"/><Relationship Id="rId224" Type="http://schemas.openxmlformats.org/officeDocument/2006/relationships/hyperlink" Target="http://topics.nytimes.com/top/reference/timestopics/subjects/t/text_messaging/index.html?inline=nyt-classifier" TargetMode="External"/><Relationship Id="rId266" Type="http://schemas.openxmlformats.org/officeDocument/2006/relationships/hyperlink" Target="http://www.nytimes.com/2008/07/07/technology/07hughes.html" TargetMode="External"/><Relationship Id="rId431" Type="http://schemas.openxmlformats.org/officeDocument/2006/relationships/hyperlink" Target="http://www.fiscalcommission.gov/" TargetMode="External"/><Relationship Id="rId473" Type="http://schemas.openxmlformats.org/officeDocument/2006/relationships/hyperlink" Target="http://www.time.com/time/business/article/0,8599,2045050,00.html" TargetMode="External"/><Relationship Id="rId529" Type="http://schemas.openxmlformats.org/officeDocument/2006/relationships/hyperlink" Target="http://www.marketingweek.co.uk/joe-fernandez/182.bio" TargetMode="External"/><Relationship Id="rId680" Type="http://schemas.openxmlformats.org/officeDocument/2006/relationships/hyperlink" Target="http://www.walesonline.co.uk/business-in-wales/business-news/2011/02/04/" TargetMode="External"/><Relationship Id="rId736" Type="http://schemas.openxmlformats.org/officeDocument/2006/relationships/hyperlink" Target="http://www.barclayscorporate.com/inperspective/business-strategy-and-insights/going-global-opportunities-overseas/" TargetMode="External"/><Relationship Id="rId901" Type="http://schemas.openxmlformats.org/officeDocument/2006/relationships/hyperlink" Target="http://www.telegraph.co.uk/finance/newsbysector/banksandfinance/8310495/The-real-reason-for-the-increased-bank-levy.html" TargetMode="External"/><Relationship Id="rId1061" Type="http://schemas.openxmlformats.org/officeDocument/2006/relationships/hyperlink" Target="http://www.managementtoday.co.uk/search/articles/phrase/%22Management%2520Techniques%22/" TargetMode="External"/><Relationship Id="rId1117" Type="http://schemas.openxmlformats.org/officeDocument/2006/relationships/hyperlink" Target="http://www.un.org/millenniumgoals/" TargetMode="External"/><Relationship Id="rId1159" Type="http://schemas.openxmlformats.org/officeDocument/2006/relationships/hyperlink" Target="http://www.imf.org/external/np/pp/eng/2008/091908a.pdf" TargetMode="External"/><Relationship Id="rId30" Type="http://schemas.openxmlformats.org/officeDocument/2006/relationships/hyperlink" Target="http://www.guardian.co.uk" TargetMode="External"/><Relationship Id="rId126" Type="http://schemas.openxmlformats.org/officeDocument/2006/relationships/hyperlink" Target="http://www.oilspillcommission.gov/final-report" TargetMode="External"/><Relationship Id="rId168" Type="http://schemas.openxmlformats.org/officeDocument/2006/relationships/hyperlink" Target="http://topics.nytimes.com/top/reference/timestopics/organizations/c/congressional_budget_office/index.html?inline=nyt-org" TargetMode="External"/><Relationship Id="rId333" Type="http://schemas.openxmlformats.org/officeDocument/2006/relationships/hyperlink" Target="http://topics.nytimes.com/top/reference/timestopics/subjects/d/deflation_economics/index.html?inline=nyt-classifier" TargetMode="External"/><Relationship Id="rId540" Type="http://schemas.openxmlformats.org/officeDocument/2006/relationships/hyperlink" Target="http://www.marketingweek.co.uk/engage-awards/interview-pr-winner-tourism-queensland-now-plans-to-target-new-audience/3020781.article" TargetMode="External"/><Relationship Id="rId778" Type="http://schemas.openxmlformats.org/officeDocument/2006/relationships/hyperlink" Target="http://www.telegraph.co.uk/journalists/james-hall/" TargetMode="External"/><Relationship Id="rId943" Type="http://schemas.openxmlformats.org/officeDocument/2006/relationships/hyperlink" Target="http://hbr.org/search/Sarah+Cliffe/0/author" TargetMode="External"/><Relationship Id="rId985" Type="http://schemas.openxmlformats.org/officeDocument/2006/relationships/hyperlink" Target="http://www.amazon.com/Journey-My-Political-Life/dp/0307269833/ref=sr_1_1" TargetMode="External"/><Relationship Id="rId1019" Type="http://schemas.openxmlformats.org/officeDocument/2006/relationships/hyperlink" Target="http://www.managementtoday.co.uk/news/author/3543/James%20Taylor/" TargetMode="External"/><Relationship Id="rId1170" Type="http://schemas.openxmlformats.org/officeDocument/2006/relationships/hyperlink" Target="http://www.anc.org.za/" TargetMode="External"/><Relationship Id="rId72" Type="http://schemas.openxmlformats.org/officeDocument/2006/relationships/hyperlink" Target="http://www.guardian.co.uk/profile/nilspratley" TargetMode="External"/><Relationship Id="rId375" Type="http://schemas.openxmlformats.org/officeDocument/2006/relationships/hyperlink" Target="http://thelibrary.springfield.missouri.org" TargetMode="External"/><Relationship Id="rId582" Type="http://schemas.openxmlformats.org/officeDocument/2006/relationships/hyperlink" Target="http://www.walesonline.co.uk/business-in-wales/business-news/" TargetMode="External"/><Relationship Id="rId638" Type="http://schemas.openxmlformats.org/officeDocument/2006/relationships/hyperlink" Target="http://www.walesonline.co.uk/business-in-wales/business-news/" TargetMode="External"/><Relationship Id="rId803" Type="http://schemas.openxmlformats.org/officeDocument/2006/relationships/hyperlink" Target="http://www.telegraph.co.uk/finance/newsbysector/utilities/8181329/Utilities-fear-extra-costs-from-Coalition-Green-Deal-plan.html" TargetMode="External"/><Relationship Id="rId845" Type="http://schemas.openxmlformats.org/officeDocument/2006/relationships/hyperlink" Target="http://www.telegraph.co.uk/finance/comment/alistair-osborne/" TargetMode="External"/><Relationship Id="rId1030" Type="http://schemas.openxmlformats.org/officeDocument/2006/relationships/hyperlink" Target="http://www.managementtoday.co.uk/news/author/3543/James%20Taylor/" TargetMode="External"/><Relationship Id="rId1226" Type="http://schemas.openxmlformats.org/officeDocument/2006/relationships/fontTable" Target="fontTable.xml"/><Relationship Id="rId3" Type="http://schemas.openxmlformats.org/officeDocument/2006/relationships/styles" Target="styles.xml"/><Relationship Id="rId235" Type="http://schemas.openxmlformats.org/officeDocument/2006/relationships/hyperlink" Target="http://topics.nytimes.com/top/reference/timestopics/people/c/bill_carter/index.html?inline=nyt-per" TargetMode="External"/><Relationship Id="rId277" Type="http://schemas.openxmlformats.org/officeDocument/2006/relationships/image" Target="media/image5.wmf"/><Relationship Id="rId400" Type="http://schemas.openxmlformats.org/officeDocument/2006/relationships/hyperlink" Target="http://topics.nytimes.com/top/news/business/companies/target_corporation/index.html?inline=nyt-org" TargetMode="External"/><Relationship Id="rId442" Type="http://schemas.openxmlformats.org/officeDocument/2006/relationships/hyperlink" Target="http://www.time.com/time/magazine/article/0,9171,827753,00.html" TargetMode="External"/><Relationship Id="rId484" Type="http://schemas.openxmlformats.org/officeDocument/2006/relationships/hyperlink" Target="http://www.time.com/time/magazine/article/0,9171,2045938,00.html" TargetMode="External"/><Relationship Id="rId705" Type="http://schemas.openxmlformats.org/officeDocument/2006/relationships/hyperlink" Target="http://docs.newsbank.com/openurl?ctx_ver=z39.88-2004&amp;rft_id=info:sid/iw.newsbank.com:WLSNB:CWMC&amp;rft_val_format=info:ofi/fmt:kev:mtx:ctx&amp;rft_dat=13529585970007F0&amp;svc_dat=InfoWeb:aggregated5&amp;req_dat=0EFCF5829F89FCD0" TargetMode="External"/><Relationship Id="rId887" Type="http://schemas.openxmlformats.org/officeDocument/2006/relationships/hyperlink" Target="http://www.telegraph.co.uk/journalists/emma-simon/" TargetMode="External"/><Relationship Id="rId1072" Type="http://schemas.openxmlformats.org/officeDocument/2006/relationships/hyperlink" Target="http://www.managementtoday.co.uk/features/1042688/MT-Learning-Curve-Managing-recovery/" TargetMode="External"/><Relationship Id="rId1128" Type="http://schemas.openxmlformats.org/officeDocument/2006/relationships/hyperlink" Target="http://www.imf.org/external/pubs/ft/fandd/2010/09/pdf/conceicao.pdf" TargetMode="External"/><Relationship Id="rId137" Type="http://schemas.openxmlformats.org/officeDocument/2006/relationships/hyperlink" Target="http://www.economist.com/economics/by-invitation/contributors/John%20Makin" TargetMode="External"/><Relationship Id="rId302" Type="http://schemas.openxmlformats.org/officeDocument/2006/relationships/hyperlink" Target="http://topics.nytimes.com/top/reference/timestopics/organizations/u/university_of_miami/index.html?inline=nyt-org" TargetMode="External"/><Relationship Id="rId344" Type="http://schemas.openxmlformats.org/officeDocument/2006/relationships/hyperlink" Target="http://topics.nytimes.com/top/news/business/companies/hewlett_packard_corporation/index.html?inline=nyt-org" TargetMode="External"/><Relationship Id="rId691" Type="http://schemas.openxmlformats.org/officeDocument/2006/relationships/hyperlink" Target="http://www.walesonline.co.uk/business-in-wales/business-news/2011/02/03/" TargetMode="External"/><Relationship Id="rId747" Type="http://schemas.openxmlformats.org/officeDocument/2006/relationships/hyperlink" Target="http://www.barclayscorporate.com/inperspective/business-strategy-and-insights/new-business-landscape/" TargetMode="External"/><Relationship Id="rId789" Type="http://schemas.openxmlformats.org/officeDocument/2006/relationships/hyperlink" Target="http://www.telegraph.co.uk/technology/news/7813012/Arianna-Huffington-Yahoo-is-not-buying-The-Huffington-Post.html" TargetMode="External"/><Relationship Id="rId912" Type="http://schemas.openxmlformats.org/officeDocument/2006/relationships/hyperlink" Target="http://www.telegraph.co.uk/finance/personalfinance/investing/shares-and-stock-tips/8296250/Which-funds-for-income.html" TargetMode="External"/><Relationship Id="rId954" Type="http://schemas.openxmlformats.org/officeDocument/2006/relationships/hyperlink" Target="http://hbr.org/search/Vijay+Govindarajan/0/author" TargetMode="External"/><Relationship Id="rId996" Type="http://schemas.openxmlformats.org/officeDocument/2006/relationships/hyperlink" Target="http://www.washingtonpost.com/wp-dyn/content/story/2010/09/02/ST2010090201430.html?sid=ST2010090201430" TargetMode="External"/><Relationship Id="rId41" Type="http://schemas.openxmlformats.org/officeDocument/2006/relationships/hyperlink" Target="http://www.guardian.co.uk/business/lloyds-banking-group" TargetMode="External"/><Relationship Id="rId83" Type="http://schemas.openxmlformats.org/officeDocument/2006/relationships/hyperlink" Target="http://www.guardian.co.uk/profile/helenasmith" TargetMode="External"/><Relationship Id="rId179" Type="http://schemas.openxmlformats.org/officeDocument/2006/relationships/hyperlink" Target="http://topics.nytimes.com/your-money/investments/brokerage-and-bank-accounts/index.html?inline=nyt-classifier" TargetMode="External"/><Relationship Id="rId386" Type="http://schemas.openxmlformats.org/officeDocument/2006/relationships/hyperlink" Target="http://topics.nytimes.com/top/news/business/companies/matsushita-electric-industrial-company-ltd/index.html?inline=nyt-org" TargetMode="External"/><Relationship Id="rId551" Type="http://schemas.openxmlformats.org/officeDocument/2006/relationships/hyperlink" Target="http://www.marketingweek.co.uk/sectors/financial/ernst-and-young-looks-to-stand-out-among-%22big-four%22/3019101.article" TargetMode="External"/><Relationship Id="rId593" Type="http://schemas.openxmlformats.org/officeDocument/2006/relationships/hyperlink" Target="http://www.walesonline.co.uk/business-in-wales/business-news/" TargetMode="External"/><Relationship Id="rId607" Type="http://schemas.openxmlformats.org/officeDocument/2006/relationships/hyperlink" Target="http://www.walesonline.co.uk/business-in-wales/business-news/" TargetMode="External"/><Relationship Id="rId649" Type="http://schemas.openxmlformats.org/officeDocument/2006/relationships/hyperlink" Target="http://www.walesonline.co.uk/business-in-wales/business-news/" TargetMode="External"/><Relationship Id="rId814" Type="http://schemas.openxmlformats.org/officeDocument/2006/relationships/hyperlink" Target="http://www.telegraph.co.uk/finance/newsbysector/banksandfinance/8309391/Bank-CoCo-bond-market-could-be-worth-590bn.html" TargetMode="External"/><Relationship Id="rId856" Type="http://schemas.openxmlformats.org/officeDocument/2006/relationships/hyperlink" Target="http://www.telegraph.co.uk/finance/economics/8280704/GDP-drop-George-Osborne-must-respond-with-growth-plan.html" TargetMode="External"/><Relationship Id="rId1181" Type="http://schemas.openxmlformats.org/officeDocument/2006/relationships/hyperlink" Target="http://www.nineteenthstreetnw.com/" TargetMode="External"/><Relationship Id="rId190" Type="http://schemas.openxmlformats.org/officeDocument/2006/relationships/hyperlink" Target="http://movies.nytimes.com/person/1214966/Ed-Sullivan?inline=nyt-per" TargetMode="External"/><Relationship Id="rId204" Type="http://schemas.openxmlformats.org/officeDocument/2006/relationships/hyperlink" Target="http://topics.nytimes.com/top/news/business/companies/general_motors_corporation/index.html?inline=nyt-org" TargetMode="External"/><Relationship Id="rId246" Type="http://schemas.openxmlformats.org/officeDocument/2006/relationships/hyperlink" Target="http://dealbook.nytimes.com/category/main-topics/mergers-acquisitions/" TargetMode="External"/><Relationship Id="rId288" Type="http://schemas.openxmlformats.org/officeDocument/2006/relationships/control" Target="activeX/activeX8.xml"/><Relationship Id="rId411" Type="http://schemas.openxmlformats.org/officeDocument/2006/relationships/hyperlink" Target="http://www.nytimes.com/2005/04/26/readersopinions/questions-lewis.html" TargetMode="External"/><Relationship Id="rId453" Type="http://schemas.openxmlformats.org/officeDocument/2006/relationships/hyperlink" Target="http://www.time.com/time/letters/email_letter.html" TargetMode="External"/><Relationship Id="rId509" Type="http://schemas.openxmlformats.org/officeDocument/2006/relationships/hyperlink" Target="http://www.time.com/time/world/article/0,8599,1884812,00.html" TargetMode="External"/><Relationship Id="rId660" Type="http://schemas.openxmlformats.org/officeDocument/2006/relationships/hyperlink" Target="http://www.walesonline.co.uk/business-in-wales/business-news/" TargetMode="External"/><Relationship Id="rId898" Type="http://schemas.openxmlformats.org/officeDocument/2006/relationships/hyperlink" Target="http://www.telegraph.co.uk/journalists/harry-wilson/" TargetMode="External"/><Relationship Id="rId1041" Type="http://schemas.openxmlformats.org/officeDocument/2006/relationships/hyperlink" Target="http://www.managementtoday.co.uk/search/articles/phrase/%22Oil%2520%2526%2520Gas%22/" TargetMode="External"/><Relationship Id="rId1083" Type="http://schemas.openxmlformats.org/officeDocument/2006/relationships/hyperlink" Target="http://www.managementtoday.co.uk/features/1050497/Whats-big-idea-Charismatic-leadership/" TargetMode="External"/><Relationship Id="rId1139" Type="http://schemas.openxmlformats.org/officeDocument/2006/relationships/hyperlink" Target="http://www.healthmetricsandevaluation.org/" TargetMode="External"/><Relationship Id="rId106" Type="http://schemas.openxmlformats.org/officeDocument/2006/relationships/hyperlink" Target="http://docs.newsbank.com/openurl?ctx_ver=z39.88-2004&amp;rft_id=info:sid/iw.newsbank.com:WLSNB:GRDC&amp;rft_val_format=info:ofi/fmt:kev:mtx:ctx&amp;rft_dat=1357DB58CF2F6BB0&amp;svc_dat=InfoWeb:aggregated5&amp;req_dat=0EFCF5829F89FCD0" TargetMode="External"/><Relationship Id="rId313" Type="http://schemas.openxmlformats.org/officeDocument/2006/relationships/hyperlink" Target="http://topics.nytimes.com/top/reference/timestopics/organizations/u/university_of_texas/index.html?inline=nyt-org" TargetMode="External"/><Relationship Id="rId495" Type="http://schemas.openxmlformats.org/officeDocument/2006/relationships/hyperlink" Target="http://www.time.com/time/specials/packages/article/0,28804,1921504_1921522,00.html" TargetMode="External"/><Relationship Id="rId716" Type="http://schemas.openxmlformats.org/officeDocument/2006/relationships/hyperlink" Target="http://www.spectator.co.uk/search/author/?searchString=Martin%20Vander%20Weyer" TargetMode="External"/><Relationship Id="rId758" Type="http://schemas.openxmlformats.org/officeDocument/2006/relationships/hyperlink" Target="http://www.telegraph.co.uk/finance/comment/ambroseevans_pritchard/" TargetMode="External"/><Relationship Id="rId923" Type="http://schemas.openxmlformats.org/officeDocument/2006/relationships/hyperlink" Target="http://hbr.org/search/Tim+Breene/0/author" TargetMode="External"/><Relationship Id="rId965" Type="http://schemas.openxmlformats.org/officeDocument/2006/relationships/hyperlink" Target="http://hbr.org/search/Rafi+Mohammed/0/author" TargetMode="External"/><Relationship Id="rId1150" Type="http://schemas.openxmlformats.org/officeDocument/2006/relationships/hyperlink" Target="http://www.who.int/features/qa/71/en/index.html" TargetMode="External"/><Relationship Id="rId10" Type="http://schemas.openxmlformats.org/officeDocument/2006/relationships/hyperlink" Target="http://www.guardian.co.uk/business/imf" TargetMode="External"/><Relationship Id="rId52" Type="http://schemas.openxmlformats.org/officeDocument/2006/relationships/hyperlink" Target="http://www.guardian.co.uk/profile/danmilmo" TargetMode="External"/><Relationship Id="rId94" Type="http://schemas.openxmlformats.org/officeDocument/2006/relationships/hyperlink" Target="http://docs.newsbank.com/openurl?ctx_ver=z39.88-2004&amp;rft_id=info:sid/iw.newsbank.com:WLSNB:GRDC&amp;rft_val_format=info:ofi/fmt:kev:mtx:ctx&amp;rft_dat=1358842879B986E0&amp;svc_dat=InfoWeb:aggregated5&amp;req_dat=0EFCF5829F89FCD0" TargetMode="External"/><Relationship Id="rId148" Type="http://schemas.openxmlformats.org/officeDocument/2006/relationships/hyperlink" Target="http://topics.nytimes.com/top/reference/timestopics/subjects/c/currency/euro/index.html?inline=nyt-classifier" TargetMode="External"/><Relationship Id="rId355" Type="http://schemas.openxmlformats.org/officeDocument/2006/relationships/hyperlink" Target="http://topics.nytimes.com/top/news/business/companies/morgan_j_p_chase_and_company/index.html?inline=nyt-org" TargetMode="External"/><Relationship Id="rId397" Type="http://schemas.openxmlformats.org/officeDocument/2006/relationships/hyperlink" Target="http://www.nytimes.com/2009/10/06/business/media/06adco.html" TargetMode="External"/><Relationship Id="rId520" Type="http://schemas.openxmlformats.org/officeDocument/2006/relationships/hyperlink" Target="http://www.time.com/time/letters/email_letter.html" TargetMode="External"/><Relationship Id="rId562" Type="http://schemas.openxmlformats.org/officeDocument/2006/relationships/hyperlink" Target="http://www.walesonline.co.uk/authors/aled-blake/" TargetMode="External"/><Relationship Id="rId618" Type="http://schemas.openxmlformats.org/officeDocument/2006/relationships/hyperlink" Target="http://www.guardian.co.uk/profile/richardwachman" TargetMode="External"/><Relationship Id="rId825" Type="http://schemas.openxmlformats.org/officeDocument/2006/relationships/hyperlink" Target="http://www.telegraph.co.uk/finance/economics/8147334/Feds-Ben-Bernanke-points-finger-at-China-in-risking-slow-growth-for-everyone.html" TargetMode="External"/><Relationship Id="rId1192" Type="http://schemas.openxmlformats.org/officeDocument/2006/relationships/hyperlink" Target="http://docs.newsbank.com/openurl?ctx_ver=z39.88-2004&amp;rft_id=info:sid/iw.newsbank.com:WLSNB:LTIB&amp;rft_val_format=info:ofi/fmt:kev:mtx:ctx&amp;rft_dat=135CA073276D8950&amp;svc_dat=InfoWeb:aggregated5&amp;req_dat=0EFCF5829F89FCD0" TargetMode="External"/><Relationship Id="rId1206" Type="http://schemas.openxmlformats.org/officeDocument/2006/relationships/hyperlink" Target="http://docs.newsbank.com/openurl?ctx_ver=z39.88-2004&amp;rft_id=info:sid/iw.newsbank.com:WLSNB:LSTB&amp;rft_val_format=info:ofi/fmt:kev:mtx:ctx&amp;rft_dat=135CEFFE3912F640&amp;svc_dat=InfoWeb:aggregated5&amp;req_dat=0EFCF5829F89FCD0" TargetMode="External"/><Relationship Id="rId215" Type="http://schemas.openxmlformats.org/officeDocument/2006/relationships/hyperlink" Target="http://topics.nytimes.com/top/news/business/companies/morgan_stanley/index.html?inline=nyt-org" TargetMode="External"/><Relationship Id="rId257" Type="http://schemas.openxmlformats.org/officeDocument/2006/relationships/hyperlink" Target="http://topics.nytimes.com/top/news/business/companies/xcel_energy_inc/index.html?inline=nyt-org" TargetMode="External"/><Relationship Id="rId422" Type="http://schemas.openxmlformats.org/officeDocument/2006/relationships/hyperlink" Target="http://www.callaway.com/" TargetMode="External"/><Relationship Id="rId464" Type="http://schemas.openxmlformats.org/officeDocument/2006/relationships/hyperlink" Target="http://technologizer.com/" TargetMode="External"/><Relationship Id="rId867" Type="http://schemas.openxmlformats.org/officeDocument/2006/relationships/hyperlink" Target="http://www.telegraph.co.uk/finance/jobs/8299233/UK-faces-US-style-jobless-recovery-says-Institute-for-Fiscal-Studies.html" TargetMode="External"/><Relationship Id="rId1010" Type="http://schemas.openxmlformats.org/officeDocument/2006/relationships/hyperlink" Target="http://www.managementtoday.co.uk/news/1016454/Workshy-Brits-throw-35m-sickies-year/" TargetMode="External"/><Relationship Id="rId1052" Type="http://schemas.openxmlformats.org/officeDocument/2006/relationships/hyperlink" Target="http://www.managementtoday.co.uk/search/articles/phrase/%22Strategy%22/" TargetMode="External"/><Relationship Id="rId1094" Type="http://schemas.openxmlformats.org/officeDocument/2006/relationships/hyperlink" Target="http://www.guardian.co.uk/theguardian" TargetMode="External"/><Relationship Id="rId1108" Type="http://schemas.openxmlformats.org/officeDocument/2006/relationships/hyperlink" Target="http://www.guardian.co.uk/theguardian" TargetMode="External"/><Relationship Id="rId299" Type="http://schemas.openxmlformats.org/officeDocument/2006/relationships/hyperlink" Target="http://topics.nytimes.com/top/reference/timestopics/people/k/david_a_kessler/index.html?inline=nyt-per" TargetMode="External"/><Relationship Id="rId727" Type="http://schemas.openxmlformats.org/officeDocument/2006/relationships/hyperlink" Target="mailto:martin@spectator.co.uk" TargetMode="External"/><Relationship Id="rId934" Type="http://schemas.openxmlformats.org/officeDocument/2006/relationships/hyperlink" Target="http://hbr.org/2008/12/reinventing-your-business-model/ar/1" TargetMode="External"/><Relationship Id="rId63" Type="http://schemas.openxmlformats.org/officeDocument/2006/relationships/hyperlink" Target="http://www.guardian.co.uk/business/financial-crisis" TargetMode="External"/><Relationship Id="rId159" Type="http://schemas.openxmlformats.org/officeDocument/2006/relationships/hyperlink" Target="http://topics.nytimes.com/top/reference/timestopics/people/y/janet_l_yellen/index.html?inline=nyt-per" TargetMode="External"/><Relationship Id="rId366" Type="http://schemas.openxmlformats.org/officeDocument/2006/relationships/hyperlink" Target="http://topics.nytimes.com/top/news/business/companies/amazon_inc/index.html?inline=nyt-org" TargetMode="External"/><Relationship Id="rId573" Type="http://schemas.openxmlformats.org/officeDocument/2006/relationships/hyperlink" Target="http://www.walesonline.co.uk/business-in-wales/business-news/" TargetMode="External"/><Relationship Id="rId780" Type="http://schemas.openxmlformats.org/officeDocument/2006/relationships/hyperlink" Target="http://www.telegraph.co.uk/journalists/philip-aldrick/" TargetMode="External"/><Relationship Id="rId1217" Type="http://schemas.openxmlformats.org/officeDocument/2006/relationships/hyperlink" Target="http://en.wikipedia.org/wiki/Absinthe" TargetMode="External"/><Relationship Id="rId226" Type="http://schemas.openxmlformats.org/officeDocument/2006/relationships/hyperlink" Target="http://topics.nytimes.com/top/news/business/companies/yahoo_inc/index.html?inline=nyt-org" TargetMode="External"/><Relationship Id="rId433" Type="http://schemas.openxmlformats.org/officeDocument/2006/relationships/hyperlink" Target="http://timeswampland.files.wordpress.com/2010/11/d20101115sar.pdf" TargetMode="External"/><Relationship Id="rId878" Type="http://schemas.openxmlformats.org/officeDocument/2006/relationships/hyperlink" Target="http://www.telegraph.co.uk/journalists/myra-butterworth/" TargetMode="External"/><Relationship Id="rId1063" Type="http://schemas.openxmlformats.org/officeDocument/2006/relationships/hyperlink" Target="http://www.managementtoday.co.uk/search/articles/phrase/%22Misc%22/" TargetMode="External"/><Relationship Id="rId640" Type="http://schemas.openxmlformats.org/officeDocument/2006/relationships/hyperlink" Target="http://www.walesonline.co.uk/business-in-wales/business-news/" TargetMode="External"/><Relationship Id="rId738" Type="http://schemas.openxmlformats.org/officeDocument/2006/relationships/hyperlink" Target="http://www.barclayscorporate.com/inperspective/business-strategy-and-insights/uk-take-advantage-of-recovery/" TargetMode="External"/><Relationship Id="rId945" Type="http://schemas.openxmlformats.org/officeDocument/2006/relationships/hyperlink" Target="https://secure.customersvc.com/servlet/Show?WESPAGE=OrderPages/harvard/ho/0912/order_1701.jsp&amp;MSCCMPLX=artbot" TargetMode="External"/><Relationship Id="rId74" Type="http://schemas.openxmlformats.org/officeDocument/2006/relationships/hyperlink" Target="http://www.guardian.co.uk/business/2010/dec/06/viewpoint-ecb-trichet-merkel-eurozone/print" TargetMode="External"/><Relationship Id="rId377" Type="http://schemas.openxmlformats.org/officeDocument/2006/relationships/hyperlink" Target="http://topics.nytimes.com/top/news/business/companies/toshiba-corporation/index.html?inline=nyt-org" TargetMode="External"/><Relationship Id="rId500" Type="http://schemas.openxmlformats.org/officeDocument/2006/relationships/hyperlink" Target="http://reviews.cnet.com/digital-cameras/canon-powershot-s95/4505-6501_7-34154931.html" TargetMode="External"/><Relationship Id="rId584" Type="http://schemas.openxmlformats.org/officeDocument/2006/relationships/hyperlink" Target="http://www.walesonline.co.uk/business-in-wales/business-news/2010/12/06/" TargetMode="External"/><Relationship Id="rId805" Type="http://schemas.openxmlformats.org/officeDocument/2006/relationships/hyperlink" Target="http://www.telegraph.co.uk/finance/economics/8304054/Bank-of-England-attempting-inflation-confidence-trick-says-former-MPC-member-Kate-Barker.html" TargetMode="External"/><Relationship Id="rId1130" Type="http://schemas.openxmlformats.org/officeDocument/2006/relationships/hyperlink" Target="http://www.imf.org/external/pubs/ft/fandd/2010/09/go.htm" TargetMode="External"/><Relationship Id="rId5" Type="http://schemas.openxmlformats.org/officeDocument/2006/relationships/webSettings" Target="webSettings.xml"/><Relationship Id="rId237" Type="http://schemas.openxmlformats.org/officeDocument/2006/relationships/hyperlink" Target="http://topics.nytimes.com/top/reference/timestopics/people/l/jay_leno/index.html?inline=nyt-per" TargetMode="External"/><Relationship Id="rId791" Type="http://schemas.openxmlformats.org/officeDocument/2006/relationships/hyperlink" Target="http://www.telegraph.co.uk/finance/jobs/8307160/Morrisons-to-train-12000-apprentices.html" TargetMode="External"/><Relationship Id="rId889" Type="http://schemas.openxmlformats.org/officeDocument/2006/relationships/hyperlink" Target="http://www.telegraph.co.uk/finance/personalfinance/investing/isas/8305330/Isa-savers-missing-out-on-1300-a-year.html" TargetMode="External"/><Relationship Id="rId1074" Type="http://schemas.openxmlformats.org/officeDocument/2006/relationships/hyperlink" Target="http://www.managementtoday.co.uk/features/1032256/Learning-curve-Popularity/" TargetMode="External"/><Relationship Id="rId444" Type="http://schemas.openxmlformats.org/officeDocument/2006/relationships/hyperlink" Target="http://www.milo.com/" TargetMode="External"/><Relationship Id="rId651" Type="http://schemas.openxmlformats.org/officeDocument/2006/relationships/image" Target="media/image12.gif"/><Relationship Id="rId749" Type="http://schemas.openxmlformats.org/officeDocument/2006/relationships/hyperlink" Target="http://www.barclayscorporate.com/inperspective/business-strategy-and-insights/new-business-landscape/" TargetMode="External"/><Relationship Id="rId290" Type="http://schemas.openxmlformats.org/officeDocument/2006/relationships/hyperlink" Target="http://topics.nytimes.com/top/reference/timestopics/organizations/e/european_union/index.html?inline=nyt-org" TargetMode="External"/><Relationship Id="rId304" Type="http://schemas.openxmlformats.org/officeDocument/2006/relationships/hyperlink" Target="http://topics.nytimes.com/top/reference/timestopics/organizations/s/stanford_university/index.html?inline=nyt-org" TargetMode="External"/><Relationship Id="rId388" Type="http://schemas.openxmlformats.org/officeDocument/2006/relationships/hyperlink" Target="http://topics.nytimes.com/top/news/business/companies/general_motors_corporation/index.html?inline=nyt-org" TargetMode="External"/><Relationship Id="rId511" Type="http://schemas.openxmlformats.org/officeDocument/2006/relationships/hyperlink" Target="http://www.time.com/time/specials/packages/completelist/0,29569,1955058,00.html" TargetMode="External"/><Relationship Id="rId609" Type="http://schemas.openxmlformats.org/officeDocument/2006/relationships/hyperlink" Target="http://www.walesonline.co.uk/business-in-wales/business-news/" TargetMode="External"/><Relationship Id="rId956" Type="http://schemas.openxmlformats.org/officeDocument/2006/relationships/hyperlink" Target="https://secure.customersvc.com/servlet/Show?WESPAGE=OrderPages/harvard/ho/0912/order_1701.jsp&amp;MSCCMPLX=artbot" TargetMode="External"/><Relationship Id="rId1141" Type="http://schemas.openxmlformats.org/officeDocument/2006/relationships/hyperlink" Target="http://www.un.org/millenniumgoals/" TargetMode="External"/><Relationship Id="rId85" Type="http://schemas.openxmlformats.org/officeDocument/2006/relationships/hyperlink" Target="http://www.guardian.co.uk/business/europe" TargetMode="External"/><Relationship Id="rId150" Type="http://schemas.openxmlformats.org/officeDocument/2006/relationships/hyperlink" Target="http://topics.nytimes.com/top/reference/timestopics/people/b/jose_manuel_barroso/index.html?inline=nyt-per" TargetMode="External"/><Relationship Id="rId595" Type="http://schemas.openxmlformats.org/officeDocument/2006/relationships/hyperlink" Target="http://www.walesonline.co.uk/business-in-wales/business-news/" TargetMode="External"/><Relationship Id="rId816" Type="http://schemas.openxmlformats.org/officeDocument/2006/relationships/hyperlink" Target="http://www.telegraph.co.uk/finance/newsbysector/banksandfinance/8306320/HSBC-chief-executive-Stuart-Gulliver-in-line-for-9m-bonus.html" TargetMode="External"/><Relationship Id="rId1001" Type="http://schemas.openxmlformats.org/officeDocument/2006/relationships/hyperlink" Target="http://www.managementtoday.co.uk/news/author/3542/Andrew%20Saunders/" TargetMode="External"/><Relationship Id="rId248" Type="http://schemas.openxmlformats.org/officeDocument/2006/relationships/hyperlink" Target="http://dealbook.nytimes.com/author/claire-cain-miller/" TargetMode="External"/><Relationship Id="rId455" Type="http://schemas.openxmlformats.org/officeDocument/2006/relationships/hyperlink" Target="http://wheredoesmymoneygo.org/" TargetMode="External"/><Relationship Id="rId662" Type="http://schemas.openxmlformats.org/officeDocument/2006/relationships/hyperlink" Target="http://www.walesonline.co.uk/business-in-wales/business-news/" TargetMode="External"/><Relationship Id="rId1085" Type="http://schemas.openxmlformats.org/officeDocument/2006/relationships/hyperlink" Target="http://www.managementtoday.co.uk/news/1037905/Whats-big-idea-Boundaryless-organisation/" TargetMode="External"/><Relationship Id="rId12" Type="http://schemas.openxmlformats.org/officeDocument/2006/relationships/hyperlink" Target="http://www.guardian.co.uk/business/housingmarket" TargetMode="External"/><Relationship Id="rId108" Type="http://schemas.openxmlformats.org/officeDocument/2006/relationships/hyperlink" Target="http://docs.newsbank.com/openurl?ctx_ver=z39.88-2004&amp;rft_id=info:sid/iw.newsbank.com:WLSNB:GRDC&amp;rft_val_format=info:ofi/fmt:kev:mtx:ctx&amp;rft_dat=135689E6AB330D30&amp;svc_dat=InfoWeb:aggregated5&amp;req_dat=0EFCF5829F89FCD0" TargetMode="External"/><Relationship Id="rId315" Type="http://schemas.openxmlformats.org/officeDocument/2006/relationships/hyperlink" Target="http://topics.nytimes.com/topics/reference/timestopics/organizations/u/university_of_california/index.html?inline=nyt-org" TargetMode="External"/><Relationship Id="rId522" Type="http://schemas.openxmlformats.org/officeDocument/2006/relationships/hyperlink" Target="http://www.time.com/time/business/article/0,8599,2040958,00.html" TargetMode="External"/><Relationship Id="rId967" Type="http://schemas.openxmlformats.org/officeDocument/2006/relationships/hyperlink" Target="http://hbr.org/" TargetMode="External"/><Relationship Id="rId1152" Type="http://schemas.openxmlformats.org/officeDocument/2006/relationships/hyperlink" Target="http://www.undp.org/" TargetMode="External"/><Relationship Id="rId96" Type="http://schemas.openxmlformats.org/officeDocument/2006/relationships/hyperlink" Target="http://docs.newsbank.com/openurl?ctx_ver=z39.88-2004&amp;rft_id=info:sid/iw.newsbank.com:WLSNB:GRDC&amp;rft_val_format=info:ofi/fmt:kev:mtx:ctx&amp;rft_dat=13588428D59E5128&amp;svc_dat=InfoWeb:aggregated5&amp;req_dat=0EFCF5829F89FCD0" TargetMode="External"/><Relationship Id="rId161" Type="http://schemas.openxmlformats.org/officeDocument/2006/relationships/hyperlink" Target="http://topics.nytimes.com/top/reference/timestopics/organizations/g/group_of_20/index.html?inline=nyt-org" TargetMode="External"/><Relationship Id="rId399" Type="http://schemas.openxmlformats.org/officeDocument/2006/relationships/hyperlink" Target="http://www.mrsmeyers.com/" TargetMode="External"/><Relationship Id="rId827" Type="http://schemas.openxmlformats.org/officeDocument/2006/relationships/hyperlink" Target="http://www.telegraph.co.uk/finance/comment/jeremy-warner/8309460/The-cult-of-equity-is-dead-long-live-equities.html" TargetMode="External"/><Relationship Id="rId1012" Type="http://schemas.openxmlformats.org/officeDocument/2006/relationships/hyperlink" Target="http://www.managementtoday.co.uk/news/author/3543/James%20Taylor/" TargetMode="External"/><Relationship Id="rId259" Type="http://schemas.openxmlformats.org/officeDocument/2006/relationships/hyperlink" Target="http://www.nytimes.com/2010/11/17/business/energy-environment/17COAL.html" TargetMode="External"/><Relationship Id="rId466" Type="http://schemas.openxmlformats.org/officeDocument/2006/relationships/hyperlink" Target="http://www.time.com/time/letters/email_letter.html" TargetMode="External"/><Relationship Id="rId673" Type="http://schemas.openxmlformats.org/officeDocument/2006/relationships/hyperlink" Target="http://www.walesonline.co.uk/business-in-wales/business-news/2011/01/27/" TargetMode="External"/><Relationship Id="rId880" Type="http://schemas.openxmlformats.org/officeDocument/2006/relationships/hyperlink" Target="http://www.telegraph.co.uk/finance/personalfinance/borrowing/mortgages/8295723/Mortgage-lending-at-record-low-says-Bank-of-England.html" TargetMode="External"/><Relationship Id="rId1096" Type="http://schemas.openxmlformats.org/officeDocument/2006/relationships/hyperlink" Target="http://www.guardian.co.uk/theguardian" TargetMode="External"/><Relationship Id="rId23" Type="http://schemas.openxmlformats.org/officeDocument/2006/relationships/hyperlink" Target="http://www.guardian.co.uk/world/mali" TargetMode="External"/><Relationship Id="rId119" Type="http://schemas.openxmlformats.org/officeDocument/2006/relationships/hyperlink" Target="http://www.economist.com/whichmba/2010/duke-university-fuqua-school-of-business" TargetMode="External"/><Relationship Id="rId326" Type="http://schemas.openxmlformats.org/officeDocument/2006/relationships/hyperlink" Target="http://topics.nytimes.com/top/news/business/companies/toyota_motor_corporation/index.html?inline=nyt-org" TargetMode="External"/><Relationship Id="rId533" Type="http://schemas.openxmlformats.org/officeDocument/2006/relationships/hyperlink" Target="http://www.marketingweek.co.uk/sectors/telecoms-and-it/news/everything-everywhere-to-launch-dual-branded-stores/3019329.article" TargetMode="External"/><Relationship Id="rId978" Type="http://schemas.openxmlformats.org/officeDocument/2006/relationships/hyperlink" Target="http://hbr.org/search/Vincent+Dessain/0/author" TargetMode="External"/><Relationship Id="rId1163" Type="http://schemas.openxmlformats.org/officeDocument/2006/relationships/hyperlink" Target="http://www.brookings.edu/default.htm" TargetMode="External"/><Relationship Id="rId740" Type="http://schemas.openxmlformats.org/officeDocument/2006/relationships/hyperlink" Target="http://www.barclayscorporate.com/inperspective/business-strategy-and-insights/uk-take-advantage-of-recovery/" TargetMode="External"/><Relationship Id="rId838" Type="http://schemas.openxmlformats.org/officeDocument/2006/relationships/hyperlink" Target="http://www.telegraph.co.uk/journalists/graham-ruddick/" TargetMode="External"/><Relationship Id="rId1023" Type="http://schemas.openxmlformats.org/officeDocument/2006/relationships/hyperlink" Target="http://www.managementtoday.co.uk/news/author/3602/Dave%20Waller/" TargetMode="External"/><Relationship Id="rId172" Type="http://schemas.openxmlformats.org/officeDocument/2006/relationships/hyperlink" Target="http://topics.nytimes.com/top/reference/timestopics/subjects/q/quantitative_easing/index.html?inline=nyt-classifier" TargetMode="External"/><Relationship Id="rId477" Type="http://schemas.openxmlformats.org/officeDocument/2006/relationships/hyperlink" Target="http://www.time.com/time/specials/packages/completelist/0,29569,1955058,00.html" TargetMode="External"/><Relationship Id="rId600" Type="http://schemas.openxmlformats.org/officeDocument/2006/relationships/hyperlink" Target="http://www.walesonline.co.uk/business-in-wales/business-news/" TargetMode="External"/><Relationship Id="rId684" Type="http://schemas.openxmlformats.org/officeDocument/2006/relationships/hyperlink" Target="http://www.walesonline.co.uk/business-in-wales/business-news/2011/02/04/" TargetMode="External"/><Relationship Id="rId337" Type="http://schemas.openxmlformats.org/officeDocument/2006/relationships/hyperlink" Target="http://topics.nytimes.com/top/reference/timestopics/people/s/manmohan_singh/index.html?inline=nyt-per" TargetMode="External"/><Relationship Id="rId891" Type="http://schemas.openxmlformats.org/officeDocument/2006/relationships/hyperlink" Target="http://www.telegraph.co.uk/finance/personalfinance/investing/8220860/FTSE-which-UK-funds-for-2011.html" TargetMode="External"/><Relationship Id="rId905" Type="http://schemas.openxmlformats.org/officeDocument/2006/relationships/hyperlink" Target="http://blogs.telegraph.co.uk/finance/jeremywarner/100009451/osborne-acts-to-show-hes-not-going-soft-on-the-banks/" TargetMode="External"/><Relationship Id="rId989" Type="http://schemas.openxmlformats.org/officeDocument/2006/relationships/hyperlink" Target="http://www.guardian.co.uk/commentisfree/2010/sep/01/tony-blair-memoirs-verdict/print" TargetMode="External"/><Relationship Id="rId34" Type="http://schemas.openxmlformats.org/officeDocument/2006/relationships/hyperlink" Target="http://www.guardian.co.uk/business/unilever" TargetMode="External"/><Relationship Id="rId544" Type="http://schemas.openxmlformats.org/officeDocument/2006/relationships/hyperlink" Target="http://www.marketingweek.co.uk/analysis/chevrolet-timeline/3020887.article" TargetMode="External"/><Relationship Id="rId751" Type="http://schemas.openxmlformats.org/officeDocument/2006/relationships/hyperlink" Target="http://www.barclayscorporate.com/inperspective/business-strategy-and-insights/why-the-time-to-refinance-is-now/" TargetMode="External"/><Relationship Id="rId849" Type="http://schemas.openxmlformats.org/officeDocument/2006/relationships/hyperlink" Target="http://www.telegraph.co.uk/finance/comment/richardfletcher/8253539/Did-the-MandS-trading-update-tell-shareholders-anything-at-all.html" TargetMode="External"/><Relationship Id="rId1174" Type="http://schemas.openxmlformats.org/officeDocument/2006/relationships/hyperlink" Target="http://siteresources.worldbank.org/INTGLOMONREP2010/Resources/6911301-1271698910928/GMR2010WEB.pdf" TargetMode="External"/><Relationship Id="rId183" Type="http://schemas.openxmlformats.org/officeDocument/2006/relationships/hyperlink" Target="http://topics.nytimes.com/top/news/business/companies/wells_fargo_and_company/index.html?inline=nyt-org" TargetMode="External"/><Relationship Id="rId390" Type="http://schemas.openxmlformats.org/officeDocument/2006/relationships/hyperlink" Target="http://topics.nytimes.com/top/news/business/companies/twitter/index.html?inline=nyt-org" TargetMode="External"/><Relationship Id="rId404" Type="http://schemas.openxmlformats.org/officeDocument/2006/relationships/hyperlink" Target="http://www.socialmoms.com/notes/Advertising_%26_Marketing_Solutions" TargetMode="External"/><Relationship Id="rId611" Type="http://schemas.openxmlformats.org/officeDocument/2006/relationships/hyperlink" Target="http://www.walesonline.co.uk/business-in-wales/business-news/" TargetMode="External"/><Relationship Id="rId1034" Type="http://schemas.openxmlformats.org/officeDocument/2006/relationships/hyperlink" Target="http://www.managementtoday.co.uk/search/articles/phrase/%22IT%2520%2526%2520Telecommunications%22/" TargetMode="External"/><Relationship Id="rId250" Type="http://schemas.openxmlformats.org/officeDocument/2006/relationships/hyperlink" Target="http://topics.nytimes.com/top/reference/timestopics/people/k/clifford_krauss/index.html?inline=nyt-per" TargetMode="External"/><Relationship Id="rId488" Type="http://schemas.openxmlformats.org/officeDocument/2006/relationships/hyperlink" Target="http://www.time.com/time/letters/email_letter.html" TargetMode="External"/><Relationship Id="rId695" Type="http://schemas.openxmlformats.org/officeDocument/2006/relationships/hyperlink" Target="http://docs.newsbank.com/openurl?ctx_ver=z39.88-2004&amp;rft_id=info:sid/iw.newsbank.com:WLSNB:CWMC&amp;rft_val_format=info:ofi/fmt:kev:mtx:ctx&amp;rft_dat=1357327BB9A650E8&amp;svc_dat=InfoWeb:aggregated5&amp;req_dat=0EFCF5829F89FCD0" TargetMode="External"/><Relationship Id="rId709" Type="http://schemas.openxmlformats.org/officeDocument/2006/relationships/hyperlink" Target="http://www.spectator.co.uk/search/author/?searchString=Ian%20Cowie" TargetMode="External"/><Relationship Id="rId916" Type="http://schemas.openxmlformats.org/officeDocument/2006/relationships/hyperlink" Target="http://www.telegraph.co.uk/finance/markets/8304517/BPs-Russian-battle-harming-City-flotations.html" TargetMode="External"/><Relationship Id="rId1101" Type="http://schemas.openxmlformats.org/officeDocument/2006/relationships/hyperlink" Target="http://www.guardian.co.uk/profile/jilltreanor" TargetMode="External"/><Relationship Id="rId45" Type="http://schemas.openxmlformats.org/officeDocument/2006/relationships/hyperlink" Target="http://www.guardian.co.uk/business/2009/nov/26/david-walker-banking-city-myners" TargetMode="External"/><Relationship Id="rId110" Type="http://schemas.openxmlformats.org/officeDocument/2006/relationships/hyperlink" Target="http://docs.newsbank.com/openurl?ctx_ver=z39.88-2004&amp;rft_id=info:sid/iw.newsbank.com:WLSNB:GRDC&amp;rft_val_format=info:ofi/fmt:kev:mtx:ctx&amp;rft_dat=13558CD06DCC0790&amp;svc_dat=InfoWeb:aggregated5&amp;req_dat=0EFCF5829F89FCD0" TargetMode="External"/><Relationship Id="rId348" Type="http://schemas.openxmlformats.org/officeDocument/2006/relationships/hyperlink" Target="http://topics.nytimes.com/top/reference/timestopics/people/j/david_jolly/index.html?inline=nyt-per" TargetMode="External"/><Relationship Id="rId555" Type="http://schemas.openxmlformats.org/officeDocument/2006/relationships/hyperlink" Target="file:///C:\Documents%20and%20Settings\ss-dw\My%20Documents\AWL%20Research%20Cardiff%20Commitment.htm" TargetMode="External"/><Relationship Id="rId762" Type="http://schemas.openxmlformats.org/officeDocument/2006/relationships/hyperlink" Target="http://www.telegraph.co.uk/finance/comment/jeremy-warner/" TargetMode="External"/><Relationship Id="rId1185" Type="http://schemas.openxmlformats.org/officeDocument/2006/relationships/hyperlink" Target="http://docs.newsbank.com/openurl?ctx_ver=z39.88-2004&amp;rft_id=info:sid/iw.newsbank.com:WLSNB:LTIB&amp;rft_val_format=info:ofi/fmt:kev:mtx:ctx&amp;rft_dat=13595061043A0030&amp;svc_dat=InfoWeb:aggregated5&amp;req_dat=0EFCF5829F89FCD0" TargetMode="External"/><Relationship Id="rId194" Type="http://schemas.openxmlformats.org/officeDocument/2006/relationships/hyperlink" Target="http://online.wsj.com/article/SB10001424052748703326204575617004052395816.html" TargetMode="External"/><Relationship Id="rId208" Type="http://schemas.openxmlformats.org/officeDocument/2006/relationships/hyperlink" Target="http://topics.nytimes.com/top/reference/timestopics/people/v/bill_vlasic/index.html?inline=nyt-per" TargetMode="External"/><Relationship Id="rId415" Type="http://schemas.openxmlformats.org/officeDocument/2006/relationships/hyperlink" Target="http://www.bls.gov/eag/eag.fl_tampa_msa.htm" TargetMode="External"/><Relationship Id="rId622" Type="http://schemas.openxmlformats.org/officeDocument/2006/relationships/hyperlink" Target="http://www.guardian.co.uk/business/2010/nov/16/bhp-billiton-defends-mergers-policy" TargetMode="External"/><Relationship Id="rId1045" Type="http://schemas.openxmlformats.org/officeDocument/2006/relationships/hyperlink" Target="http://www.managementtoday.co.uk/news/author/3543/James%20Taylor/" TargetMode="External"/><Relationship Id="rId261" Type="http://schemas.openxmlformats.org/officeDocument/2006/relationships/hyperlink" Target="http://topics.nytimes.com/top/reference/timestopics/people/s/ryan_seacrest/index.html?inline=nyt-per" TargetMode="External"/><Relationship Id="rId499" Type="http://schemas.openxmlformats.org/officeDocument/2006/relationships/hyperlink" Target="http://www.time.com/time/specials/packages/article/0,28804,2044480_2043672_2043693,00.html" TargetMode="External"/><Relationship Id="rId927" Type="http://schemas.openxmlformats.org/officeDocument/2006/relationships/hyperlink" Target="https://secure.customersvc.com/servlet/Show?WESPAGE=OrderPages/harvard/ho/0912/order_1701.jsp&amp;MSCCMPLX=artbot" TargetMode="External"/><Relationship Id="rId1112" Type="http://schemas.openxmlformats.org/officeDocument/2006/relationships/hyperlink" Target="http://www.guardian.co.uk/profile/nilspratley" TargetMode="External"/><Relationship Id="rId56" Type="http://schemas.openxmlformats.org/officeDocument/2006/relationships/hyperlink" Target="http://www.ft.com/cms/s/0/8954e9c8-0169-11e0-9b29-00144feab49a.html" TargetMode="External"/><Relationship Id="rId359" Type="http://schemas.openxmlformats.org/officeDocument/2006/relationships/hyperlink" Target="http://topics.nytimes.com/top/reference/timestopics/subjects/c/currency/yen/index.html?inline=nyt-classifier" TargetMode="External"/><Relationship Id="rId566" Type="http://schemas.openxmlformats.org/officeDocument/2006/relationships/hyperlink" Target="http://www.walesonline.co.uk/business-in-wales/business-news/" TargetMode="External"/><Relationship Id="rId773" Type="http://schemas.openxmlformats.org/officeDocument/2006/relationships/hyperlink" Target="http://shares.telegraph.co.uk/quote/index.php?epic=RBS" TargetMode="External"/><Relationship Id="rId1196" Type="http://schemas.openxmlformats.org/officeDocument/2006/relationships/hyperlink" Target="http://docs.newsbank.com/openurl?ctx_ver=z39.88-2004&amp;rft_id=info:sid/iw.newsbank.com:WLSNB:LTIB&amp;rft_val_format=info:ofi/fmt:kev:mtx:ctx&amp;rft_dat=135D43889335B598&amp;svc_dat=InfoWeb:aggregated5&amp;req_dat=0EFCF5829F89FCD0" TargetMode="External"/><Relationship Id="rId121" Type="http://schemas.openxmlformats.org/officeDocument/2006/relationships/hyperlink" Target="http://www.economist.com/node/15064411" TargetMode="External"/><Relationship Id="rId219" Type="http://schemas.openxmlformats.org/officeDocument/2006/relationships/hyperlink" Target="http://topics.nytimes.com/top/reference/timestopics/subjects/s/sovereign_wealth_funds/index.html?inline=nyt-classifier" TargetMode="External"/><Relationship Id="rId426" Type="http://schemas.openxmlformats.org/officeDocument/2006/relationships/hyperlink" Target="http://bits.blogs.nytimes.com/2011/03/14/2011/03/07/first-generation-ipad-reselling-quickly-online/" TargetMode="External"/><Relationship Id="rId633" Type="http://schemas.openxmlformats.org/officeDocument/2006/relationships/hyperlink" Target="http://observer.guardian.co.uk" TargetMode="External"/><Relationship Id="rId980" Type="http://schemas.openxmlformats.org/officeDocument/2006/relationships/hyperlink" Target="http://hbr.org" TargetMode="External"/><Relationship Id="rId1056" Type="http://schemas.openxmlformats.org/officeDocument/2006/relationships/hyperlink" Target="http://www.managementtoday.co.uk/news/1040570/JJB-takes-hit-sales-fail-off/" TargetMode="External"/><Relationship Id="rId840" Type="http://schemas.openxmlformats.org/officeDocument/2006/relationships/hyperlink" Target="http://www.telegraph.co.uk/finance/newsbysector/retailandconsumer/leisure/8309753/Manchester-United-by-numbers.html" TargetMode="External"/><Relationship Id="rId938" Type="http://schemas.openxmlformats.org/officeDocument/2006/relationships/hyperlink" Target="mailto:meyring@innosight.com" TargetMode="External"/><Relationship Id="rId67" Type="http://schemas.openxmlformats.org/officeDocument/2006/relationships/hyperlink" Target="http://www.guardian.co.uk/lifeandstyle/christmas" TargetMode="External"/><Relationship Id="rId272" Type="http://schemas.openxmlformats.org/officeDocument/2006/relationships/hyperlink" Target="http://topics.nytimes.com/top/reference/timestopics/people/c/stephen_castle/index.html?inline=nyt-per" TargetMode="External"/><Relationship Id="rId577" Type="http://schemas.openxmlformats.org/officeDocument/2006/relationships/hyperlink" Target="http://www.walesonline.co.uk/business-in-wales/business-news/" TargetMode="External"/><Relationship Id="rId700" Type="http://schemas.openxmlformats.org/officeDocument/2006/relationships/hyperlink" Target="http://docs.newsbank.com/openurl?ctx_ver=z39.88-2004&amp;rft_id=info:sid/iw.newsbank.com:WLSNB:CWMC&amp;rft_val_format=info:ofi/fmt:kev:mtx:ctx&amp;rft_dat=1358840023FD7870&amp;svc_dat=InfoWeb:aggregated5&amp;req_dat=0EFCF5829F89FCD0" TargetMode="External"/><Relationship Id="rId1123" Type="http://schemas.openxmlformats.org/officeDocument/2006/relationships/hyperlink" Target="http://www.imf.org/external/np/pp/eng/2009/091509.pdf" TargetMode="External"/><Relationship Id="rId132" Type="http://schemas.openxmlformats.org/officeDocument/2006/relationships/hyperlink" Target="http://www.economist.com/economics/by-invitation/guest-contributions/code_conduct_good_idea_probably_wouldnt_help_much" TargetMode="External"/><Relationship Id="rId784" Type="http://schemas.openxmlformats.org/officeDocument/2006/relationships/hyperlink" Target="http://www.telegraph.co.uk/finance/financetopics/budget/8298279/IFS-urges-government-not-to-soften-stance-on-austerity-cuts.html" TargetMode="External"/><Relationship Id="rId991" Type="http://schemas.openxmlformats.org/officeDocument/2006/relationships/hyperlink" Target="http://www.mirror.co.uk/news/politics/opinion/2010/09/01/tony-blair-on-a-journey-of-denial-115875-22528300/" TargetMode="External"/><Relationship Id="rId1067" Type="http://schemas.openxmlformats.org/officeDocument/2006/relationships/hyperlink" Target="mailto:miranda@firstclasscoach.co.uk" TargetMode="External"/><Relationship Id="rId437" Type="http://schemas.openxmlformats.org/officeDocument/2006/relationships/hyperlink" Target="http://www.time.com/time/specials/packages/article/0,28804,1877351_1877350,00.html" TargetMode="External"/><Relationship Id="rId644" Type="http://schemas.openxmlformats.org/officeDocument/2006/relationships/hyperlink" Target="http://www.walesonline.co.uk/business-in-wales/business-news/" TargetMode="External"/><Relationship Id="rId851" Type="http://schemas.openxmlformats.org/officeDocument/2006/relationships/hyperlink" Target="http://www.telegraph.co.uk/news/newstopics/politics/scotland/8199885/Minister-attacks-online-shops-for-abandoning-Scotland.html" TargetMode="External"/><Relationship Id="rId283" Type="http://schemas.openxmlformats.org/officeDocument/2006/relationships/image" Target="media/image8.wmf"/><Relationship Id="rId490" Type="http://schemas.openxmlformats.org/officeDocument/2006/relationships/hyperlink" Target="http://www.time.com/time/specials/2007/article/0,28804,1669723_1669725,00.html" TargetMode="External"/><Relationship Id="rId504" Type="http://schemas.openxmlformats.org/officeDocument/2006/relationships/hyperlink" Target="http://www.time.com/time/specials/packages/0,28757,1823107,00.html" TargetMode="External"/><Relationship Id="rId711" Type="http://schemas.openxmlformats.org/officeDocument/2006/relationships/hyperlink" Target="http://www.spectator.co.uk/search/author/?searchString=Martin%20Vander%20Weyer" TargetMode="External"/><Relationship Id="rId949" Type="http://schemas.openxmlformats.org/officeDocument/2006/relationships/hyperlink" Target="http://hbr.org/2011/01/how-to-design-a-winning-business-model/sb1" TargetMode="External"/><Relationship Id="rId1134" Type="http://schemas.openxmlformats.org/officeDocument/2006/relationships/hyperlink" Target="http://content.undp.org/go/cms-service/stream/asset/?asset_id=2677427" TargetMode="External"/><Relationship Id="rId78" Type="http://schemas.openxmlformats.org/officeDocument/2006/relationships/hyperlink" Target="http://www.guardian.co.uk/world/germany" TargetMode="External"/><Relationship Id="rId143" Type="http://schemas.openxmlformats.org/officeDocument/2006/relationships/hyperlink" Target="http://www.economist.com/economics/by-invitation/contributors/Paul%20Seabright" TargetMode="External"/><Relationship Id="rId350" Type="http://schemas.openxmlformats.org/officeDocument/2006/relationships/hyperlink" Target="http://topics.nytimes.com/top/reference/timestopics/organizations/t/tokyo_stock_exchange/index.html?inline=nyt-org" TargetMode="External"/><Relationship Id="rId588" Type="http://schemas.openxmlformats.org/officeDocument/2006/relationships/hyperlink" Target="http://www.walesonline.co.uk/business-in-wales/business-news/" TargetMode="External"/><Relationship Id="rId795" Type="http://schemas.openxmlformats.org/officeDocument/2006/relationships/hyperlink" Target="http://www.telegraph.co.uk/fashion/fashionnews/6245720/George-Davies-new-collection.html" TargetMode="External"/><Relationship Id="rId809" Type="http://schemas.openxmlformats.org/officeDocument/2006/relationships/hyperlink" Target="http://www.telegraph.co.uk/journalists/harry-wilson/" TargetMode="External"/><Relationship Id="rId1201" Type="http://schemas.openxmlformats.org/officeDocument/2006/relationships/hyperlink" Target="http://docs.newsbank.com/openurl?ctx_ver=z39.88-2004&amp;rft_id=info:sid/iw.newsbank.com:WLSNB:LSTB&amp;rft_val_format=info:ofi/fmt:kev:mtx:ctx&amp;rft_dat=135CEFFC2FF0A4E0&amp;svc_dat=InfoWeb:aggregated5&amp;req_dat=0EFCF5829F89FCD0" TargetMode="External"/><Relationship Id="rId9" Type="http://schemas.openxmlformats.org/officeDocument/2006/relationships/hyperlink" Target="http://www.guardian.co.uk/business/european-central-bank" TargetMode="External"/><Relationship Id="rId210" Type="http://schemas.openxmlformats.org/officeDocument/2006/relationships/hyperlink" Target="http://topics.nytimes.com/top/news/business/companies/general_motors_corporation/index.html?inline=nyt-org" TargetMode="External"/><Relationship Id="rId448" Type="http://schemas.openxmlformats.org/officeDocument/2006/relationships/hyperlink" Target="http://www.dealcatcher.com/" TargetMode="External"/><Relationship Id="rId655" Type="http://schemas.openxmlformats.org/officeDocument/2006/relationships/hyperlink" Target="http://www.walesonline.co.uk/business-in-wales/business-news/2011/01/11/" TargetMode="External"/><Relationship Id="rId862" Type="http://schemas.openxmlformats.org/officeDocument/2006/relationships/hyperlink" Target="http://www.telegraph.co.uk/finance/newsbysector/banksandfinance/8310154/UK-banks-forced-to-reveal-more-about-pay-than-Hong-Kong-or-New-York.html" TargetMode="External"/><Relationship Id="rId1078" Type="http://schemas.openxmlformats.org/officeDocument/2006/relationships/hyperlink" Target="http://www.managementtoday.co.uk/news/1037904/Dont-believe-it-No-surprises/" TargetMode="External"/><Relationship Id="rId294" Type="http://schemas.openxmlformats.org/officeDocument/2006/relationships/hyperlink" Target="http://topics.nytimes.com/top/reference/timestopics/people/w/duff_wilson/index.html?inline=nyt-per" TargetMode="External"/><Relationship Id="rId308" Type="http://schemas.openxmlformats.org/officeDocument/2006/relationships/hyperlink" Target="http://topics.nytimes.com/top/reference/timestopics/organizations/n/national_institutes_of_health/index.html?inline=nyt-org" TargetMode="External"/><Relationship Id="rId515" Type="http://schemas.openxmlformats.org/officeDocument/2006/relationships/hyperlink" Target="http://www.time.com/time/photogallery/0,29307,2043404,00.html" TargetMode="External"/><Relationship Id="rId722" Type="http://schemas.openxmlformats.org/officeDocument/2006/relationships/hyperlink" Target="http://www.spectator.co.uk/search/author/?searchString=Martin%20Vander%20Weyer" TargetMode="External"/><Relationship Id="rId1145" Type="http://schemas.openxmlformats.org/officeDocument/2006/relationships/hyperlink" Target="http://www.gatesfoundation.org/Pages/home.aspx" TargetMode="External"/><Relationship Id="rId89" Type="http://schemas.openxmlformats.org/officeDocument/2006/relationships/hyperlink" Target="http://www.guardian.co.uk/profile/deanbaker" TargetMode="External"/><Relationship Id="rId154" Type="http://schemas.openxmlformats.org/officeDocument/2006/relationships/hyperlink" Target="http://topics.nytimes.com/top/reference/timestopics/people/g/alan_greenspan/index.html?inline=nyt-per" TargetMode="External"/><Relationship Id="rId361" Type="http://schemas.openxmlformats.org/officeDocument/2006/relationships/hyperlink" Target="http://topics.nytimes.com/top/reference/timestopics/people/l/doris_lessing/index.html?inline=nyt-per" TargetMode="External"/><Relationship Id="rId599" Type="http://schemas.openxmlformats.org/officeDocument/2006/relationships/hyperlink" Target="http://www.walesonline.co.uk/business-in-wales/business-news/2010/12/06/" TargetMode="External"/><Relationship Id="rId1005" Type="http://schemas.openxmlformats.org/officeDocument/2006/relationships/hyperlink" Target="http://www.managementtoday.co.uk/news/997823/IoD-calls-80bn-red-tape-bonfire/" TargetMode="External"/><Relationship Id="rId1212" Type="http://schemas.openxmlformats.org/officeDocument/2006/relationships/hyperlink" Target="http://hbr.org/2011/04/failure-chronicles/sb2" TargetMode="External"/><Relationship Id="rId459" Type="http://schemas.openxmlformats.org/officeDocument/2006/relationships/hyperlink" Target="http://www.time.com/time/business/article/0,8599,2040571,00.html" TargetMode="External"/><Relationship Id="rId666" Type="http://schemas.openxmlformats.org/officeDocument/2006/relationships/hyperlink" Target="http://www.walesonline.co.uk/business-in-wales/business-news/2011/01/10/" TargetMode="External"/><Relationship Id="rId873" Type="http://schemas.openxmlformats.org/officeDocument/2006/relationships/hyperlink" Target="http://www.telegraph.co.uk/finance/financetopics/oilprices/8237406/Oil-price-to-return-to-record-highs.html" TargetMode="External"/><Relationship Id="rId1089" Type="http://schemas.openxmlformats.org/officeDocument/2006/relationships/hyperlink" Target="http://www.managementtoday.co.uk/search/articles/phrase/%22Reputation%22/" TargetMode="External"/><Relationship Id="rId16" Type="http://schemas.openxmlformats.org/officeDocument/2006/relationships/hyperlink" Target="http://www.guardian.co.uk/world/eu" TargetMode="External"/><Relationship Id="rId221" Type="http://schemas.openxmlformats.org/officeDocument/2006/relationships/hyperlink" Target="http://topics.nytimes.com/top/news/business/companies/aol/index.html?inline=nyt-org" TargetMode="External"/><Relationship Id="rId319" Type="http://schemas.openxmlformats.org/officeDocument/2006/relationships/hyperlink" Target="http://www.nytimes.com/2011/03/14/business/global/14yen.html?ref=business" TargetMode="External"/><Relationship Id="rId526" Type="http://schemas.openxmlformats.org/officeDocument/2006/relationships/hyperlink" Target="http://www.time.com/time/business/article/0,8599,1983747,00.html" TargetMode="External"/><Relationship Id="rId1156" Type="http://schemas.openxmlformats.org/officeDocument/2006/relationships/hyperlink" Target="http://www.imf.org/external/pubs/ft/fandd/2010/09/berg.htm" TargetMode="External"/><Relationship Id="rId733" Type="http://schemas.openxmlformats.org/officeDocument/2006/relationships/hyperlink" Target="http://www.spectator.co.uk/search/author/?searchString=Martin%20Vander%20Weyer" TargetMode="External"/><Relationship Id="rId940" Type="http://schemas.openxmlformats.org/officeDocument/2006/relationships/hyperlink" Target="http://hbr.org/product/seizing-the-white-space-business-model-innovation-/an/2481-HBK-ENG?" TargetMode="External"/><Relationship Id="rId1016" Type="http://schemas.openxmlformats.org/officeDocument/2006/relationships/hyperlink" Target="http://www.managementtoday.co.uk/news/author/3602/Dave%20Waller/" TargetMode="External"/><Relationship Id="rId165" Type="http://schemas.openxmlformats.org/officeDocument/2006/relationships/hyperlink" Target="http://topics.nytimes.com/top/reference/timestopics/organizations/w/white_house_council_of_economic_advisers/index.html?inline=nyt-org" TargetMode="External"/><Relationship Id="rId372" Type="http://schemas.openxmlformats.org/officeDocument/2006/relationships/hyperlink" Target="http://topics.nytimes.com/top/reference/timestopics/organizations/n/new_york_public_library/index.html?inline=nyt-org" TargetMode="External"/><Relationship Id="rId677" Type="http://schemas.openxmlformats.org/officeDocument/2006/relationships/image" Target="media/image13.gif"/><Relationship Id="rId800" Type="http://schemas.openxmlformats.org/officeDocument/2006/relationships/hyperlink" Target="http://www.telegraph.co.uk/journalists/rowena-mason/" TargetMode="External"/><Relationship Id="rId1223" Type="http://schemas.openxmlformats.org/officeDocument/2006/relationships/hyperlink" Target="http://blogs.hbr.org/trapani/2009/08/forget-the-business-cardjust-g.html" TargetMode="External"/><Relationship Id="rId232" Type="http://schemas.openxmlformats.org/officeDocument/2006/relationships/hyperlink" Target="http://www.advancedplanning.org/iboc_downloads/the-council_insidejob.pdf" TargetMode="External"/><Relationship Id="rId884" Type="http://schemas.openxmlformats.org/officeDocument/2006/relationships/hyperlink" Target="http://www.telegraph.co.uk/finance/london-olympics-business/8151650/Westfield-sells-50pc-stake-in-its-London-2012-Olympic-shopping-centre-for-871.5m.html" TargetMode="External"/><Relationship Id="rId27" Type="http://schemas.openxmlformats.org/officeDocument/2006/relationships/hyperlink" Target="http://www.guardian.co.uk/business/bankofenglandgovernor" TargetMode="External"/><Relationship Id="rId537" Type="http://schemas.openxmlformats.org/officeDocument/2006/relationships/hyperlink" Target="http://www.marketingweek.co.uk/news/england-2018-signs-morrisons-as-a-sponsor/3010263.article" TargetMode="External"/><Relationship Id="rId744" Type="http://schemas.openxmlformats.org/officeDocument/2006/relationships/hyperlink" Target="http://www.barclayscorporate.com/inperspective/business-strategy-and-insights/new-business-landscape/" TargetMode="External"/><Relationship Id="rId951" Type="http://schemas.openxmlformats.org/officeDocument/2006/relationships/hyperlink" Target="http://harvardbusiness.org/product/how-to-design-a-winning-business-model/an/R1101G-PDF-ENG" TargetMode="External"/><Relationship Id="rId1167" Type="http://schemas.openxmlformats.org/officeDocument/2006/relationships/hyperlink" Target="http://www.imf.org/external/pubs/ft/fandd/2010/09/Kotlikoff.htm" TargetMode="External"/><Relationship Id="rId80" Type="http://schemas.openxmlformats.org/officeDocument/2006/relationships/hyperlink" Target="http://www.guardian.co.uk" TargetMode="External"/><Relationship Id="rId176" Type="http://schemas.openxmlformats.org/officeDocument/2006/relationships/hyperlink" Target="http://topics.nytimes.com/top/reference/timestopics/subjects/d/deflation_economics/index.html?inline=nyt-classifier" TargetMode="External"/><Relationship Id="rId383" Type="http://schemas.openxmlformats.org/officeDocument/2006/relationships/hyperlink" Target="http://topics.nytimes.com/top/reference/timestopics/subjects/s/small_cars_compact_subcompact_and_microcars/index.html?inline=nyt-classifier" TargetMode="External"/><Relationship Id="rId590" Type="http://schemas.openxmlformats.org/officeDocument/2006/relationships/hyperlink" Target="http://www.walesonline.co.uk/business-in-wales/business-news/2010/12/06/" TargetMode="External"/><Relationship Id="rId604" Type="http://schemas.openxmlformats.org/officeDocument/2006/relationships/hyperlink" Target="http://www.walesonline.co.uk/business-in-wales/business-news/" TargetMode="External"/><Relationship Id="rId811" Type="http://schemas.openxmlformats.org/officeDocument/2006/relationships/hyperlink" Target="http://www.telegraph.co.uk/news/newstopics/politics/conservative/georgeosborne/" TargetMode="External"/><Relationship Id="rId1027" Type="http://schemas.openxmlformats.org/officeDocument/2006/relationships/hyperlink" Target="http://www.managementtoday.co.uk/news/author/3543/James%20Taylor/" TargetMode="External"/><Relationship Id="rId243" Type="http://schemas.openxmlformats.org/officeDocument/2006/relationships/hyperlink" Target="http://topics.nytimes.com/top/reference/timestopics/people/z/jeff_zucker/index.html?inline=nyt-per" TargetMode="External"/><Relationship Id="rId450" Type="http://schemas.openxmlformats.org/officeDocument/2006/relationships/hyperlink" Target="http://technologizer.com/" TargetMode="External"/><Relationship Id="rId688" Type="http://schemas.openxmlformats.org/officeDocument/2006/relationships/hyperlink" Target="http://www.walesonline.co.uk/business-in-wales/business-news/2011/02/03/s4c-settles-its-former-chief-s-claim-for-unfair-dismissal-91466-28108211/" TargetMode="External"/><Relationship Id="rId895" Type="http://schemas.openxmlformats.org/officeDocument/2006/relationships/hyperlink" Target="http://www.telegraph.co.uk/finance/personalfinance/consumertips/jessicainvestigates/8193544/Im-off-flowers-and-200-gesture-of-goodwill-fail-to-satisfy-Nationwide-customer-after-lost-cash-Isa.html" TargetMode="External"/><Relationship Id="rId909" Type="http://schemas.openxmlformats.org/officeDocument/2006/relationships/hyperlink" Target="http://www.unitetheunion.org/news__events/latest_news.aspx" TargetMode="External"/><Relationship Id="rId1080" Type="http://schemas.openxmlformats.org/officeDocument/2006/relationships/hyperlink" Target="http://www.dontyoubelieveitblog.com" TargetMode="External"/><Relationship Id="rId38" Type="http://schemas.openxmlformats.org/officeDocument/2006/relationships/hyperlink" Target="http://www.guardian.co.uk/business/2008/sep/17/barclay.lehmanbrothers1" TargetMode="External"/><Relationship Id="rId103" Type="http://schemas.openxmlformats.org/officeDocument/2006/relationships/hyperlink" Target="http://docs.newsbank.com/openurl?ctx_ver=z39.88-2004&amp;rft_id=info:sid/iw.newsbank.com:WLSNB:GRDC&amp;rft_val_format=info:ofi/fmt:kev:mtx:ctx&amp;rft_dat=1358842995C14660&amp;svc_dat=InfoWeb:aggregated5&amp;req_dat=0EFCF5829F89FCD0" TargetMode="External"/><Relationship Id="rId310" Type="http://schemas.openxmlformats.org/officeDocument/2006/relationships/hyperlink" Target="http://topics.nytimes.com/top/news/business/companies/glaxosmithkline_plc/index.html?inline=nyt-org" TargetMode="External"/><Relationship Id="rId548" Type="http://schemas.openxmlformats.org/officeDocument/2006/relationships/hyperlink" Target="http://www.marketingweek.co.uk/opinion/i-for-ill-conceived-and-ultimately-ill-fated/3020131.article" TargetMode="External"/><Relationship Id="rId755" Type="http://schemas.openxmlformats.org/officeDocument/2006/relationships/hyperlink" Target="http://www.barclayscorporate.com/inperspective/business-strategy-and-insights/why-the-time-to-refinance-is-now/" TargetMode="External"/><Relationship Id="rId962" Type="http://schemas.openxmlformats.org/officeDocument/2006/relationships/hyperlink" Target="http://hbr.org/" TargetMode="External"/><Relationship Id="rId1178" Type="http://schemas.openxmlformats.org/officeDocument/2006/relationships/hyperlink" Target="http://www.imf.org/external/pubs/ft/fandd/2009/03/basics.htm" TargetMode="External"/><Relationship Id="rId91" Type="http://schemas.openxmlformats.org/officeDocument/2006/relationships/hyperlink" Target="http://www.google.com/hostednews/ap/article/ALeqM5hgthJ1tV8o0V_mN-542Z8A_W898g?docId=4e6de6c02f714219b77e0d2d4c3fb276" TargetMode="External"/><Relationship Id="rId187" Type="http://schemas.openxmlformats.org/officeDocument/2006/relationships/hyperlink" Target="http://topics.nytimes.com/top/reference/timestopics/people/h/miguel_helft/index.html?inline=nyt-per" TargetMode="External"/><Relationship Id="rId394" Type="http://schemas.openxmlformats.org/officeDocument/2006/relationships/hyperlink" Target="http://www.emarketer.com/Reports/All/Emarketer_2000723.aspx" TargetMode="External"/><Relationship Id="rId408" Type="http://schemas.openxmlformats.org/officeDocument/2006/relationships/hyperlink" Target="http://jonahkeri.com/" TargetMode="External"/><Relationship Id="rId615" Type="http://schemas.openxmlformats.org/officeDocument/2006/relationships/hyperlink" Target="http://www.guardian.co.uk/profile/zoewood" TargetMode="External"/><Relationship Id="rId822" Type="http://schemas.openxmlformats.org/officeDocument/2006/relationships/hyperlink" Target="http://www.telegraph.co.uk/finance/currency/8241635/Brazil-pledges-to-stop-US-melting-the-dollar.html" TargetMode="External"/><Relationship Id="rId1038" Type="http://schemas.openxmlformats.org/officeDocument/2006/relationships/hyperlink" Target="http://www.managementtoday.co.uk/news/1044858/Unilever-Serco-Shell-named-Britains-Admired-Companies-2010/" TargetMode="External"/><Relationship Id="rId254" Type="http://schemas.openxmlformats.org/officeDocument/2006/relationships/hyperlink" Target="http://topics.nytimes.com/top/news/business/companies/credit_suisse_group/index.html?inline=nyt-org" TargetMode="External"/><Relationship Id="rId699" Type="http://schemas.openxmlformats.org/officeDocument/2006/relationships/hyperlink" Target="http://docs.newsbank.com/openurl?ctx_ver=z39.88-2004&amp;rft_id=info:sid/iw.newsbank.com:WLSNB:CWMC&amp;rft_val_format=info:ofi/fmt:kev:mtx:ctx&amp;rft_dat=135884006D5CA7D8&amp;svc_dat=InfoWeb:aggregated5&amp;req_dat=0EFCF5829F89FCD0" TargetMode="External"/><Relationship Id="rId1091" Type="http://schemas.openxmlformats.org/officeDocument/2006/relationships/hyperlink" Target="http://astore.amazon.co.uk/managementtoday-21/detail/075536015X" TargetMode="External"/><Relationship Id="rId1105" Type="http://schemas.openxmlformats.org/officeDocument/2006/relationships/hyperlink" Target="http://www.guardian.co.uk/profile/danmilmo" TargetMode="External"/><Relationship Id="rId49" Type="http://schemas.openxmlformats.org/officeDocument/2006/relationships/hyperlink" Target="http://www.guardian.co.uk/uk/royal-mail" TargetMode="External"/><Relationship Id="rId114" Type="http://schemas.openxmlformats.org/officeDocument/2006/relationships/hyperlink" Target="http://www.economist.com/whichmba/women_mbas" TargetMode="External"/><Relationship Id="rId461" Type="http://schemas.openxmlformats.org/officeDocument/2006/relationships/hyperlink" Target="http://technologizer.com/2011/01/03/toshiba-does-an-android-tablet/" TargetMode="External"/><Relationship Id="rId559" Type="http://schemas.openxmlformats.org/officeDocument/2006/relationships/hyperlink" Target="file:///C:\Documents%20and%20Settings\ss-dw\My%20Documents\AWL%20BW%20Pegasus%20Helicopter.htm" TargetMode="External"/><Relationship Id="rId766" Type="http://schemas.openxmlformats.org/officeDocument/2006/relationships/hyperlink" Target="http://www.telegraph.co.uk/finance/newsbysector/retailandconsumer/8256636/Tesco-sales-miss-estimates-as-out-of-town-stores-hit-by-snow.html" TargetMode="External"/><Relationship Id="rId1189" Type="http://schemas.openxmlformats.org/officeDocument/2006/relationships/hyperlink" Target="http://docs.newsbank.com/openurl?ctx_ver=z39.88-2004&amp;rft_id=info:sid/iw.newsbank.com:WLSNB:LTIB&amp;rft_val_format=info:ofi/fmt:kev:mtx:ctx&amp;rft_dat=135754648C53A7A8&amp;svc_dat=InfoWeb:aggregated5&amp;req_dat=0EFCF5829F89FCD0" TargetMode="External"/><Relationship Id="rId198" Type="http://schemas.openxmlformats.org/officeDocument/2006/relationships/hyperlink" Target="http://topics.nytimes.com/top/reference/timestopics/people/e/jack_ewing/index.html?inline=nyt-per" TargetMode="External"/><Relationship Id="rId321" Type="http://schemas.openxmlformats.org/officeDocument/2006/relationships/hyperlink" Target="http://www.nytimes.com/2011/03/14/world/asia/japan-fukushima-nuclear-reactor.html?ref=business" TargetMode="External"/><Relationship Id="rId419" Type="http://schemas.openxmlformats.org/officeDocument/2006/relationships/hyperlink" Target="http://www.npd.com/corpServlet?nextpage=industry-experts_s.html" TargetMode="External"/><Relationship Id="rId626" Type="http://schemas.openxmlformats.org/officeDocument/2006/relationships/hyperlink" Target="http://www.guardian.co.uk/business/2010/nov/15/bhp-billiton-pulls-potash-bid" TargetMode="External"/><Relationship Id="rId973" Type="http://schemas.openxmlformats.org/officeDocument/2006/relationships/hyperlink" Target="http://hbr.org/search/Robin+J.+Ely/0/author" TargetMode="External"/><Relationship Id="rId1049" Type="http://schemas.openxmlformats.org/officeDocument/2006/relationships/hyperlink" Target="http://www.managementtoday.co.uk/news/1021256/FSA-workers-jump-Osborne-pushes/" TargetMode="External"/><Relationship Id="rId833" Type="http://schemas.openxmlformats.org/officeDocument/2006/relationships/hyperlink" Target="http://www.telegraph.co.uk/finance/economics/8306323/Middle-class-bears-the-brunt-of-rise-in-inflation.html" TargetMode="External"/><Relationship Id="rId1116" Type="http://schemas.openxmlformats.org/officeDocument/2006/relationships/hyperlink" Target="http://www.imf.org/external/pubs/ft/fandd/2010/09/go.htm" TargetMode="External"/><Relationship Id="rId265" Type="http://schemas.openxmlformats.org/officeDocument/2006/relationships/hyperlink" Target="http://topics.nytimes.com/top/news/business/companies/facebook_inc/index.html?inline=nyt-org" TargetMode="External"/><Relationship Id="rId472" Type="http://schemas.openxmlformats.org/officeDocument/2006/relationships/hyperlink" Target="http://curiouscapitalist.blogs.time.com/2011/01/31/are-we-spending-too-much/" TargetMode="External"/><Relationship Id="rId900" Type="http://schemas.openxmlformats.org/officeDocument/2006/relationships/hyperlink" Target="http://www.telegraph.co.uk/finance/newsbysector/banksandfinance/8310416/George-Osbornes-bank-levy-as-it-happened.html" TargetMode="External"/><Relationship Id="rId125" Type="http://schemas.openxmlformats.org/officeDocument/2006/relationships/hyperlink" Target="http://www.economist.com/blogs/newsbook/2011/01/bp_and_deepwater_horizon_spill" TargetMode="External"/><Relationship Id="rId332" Type="http://schemas.openxmlformats.org/officeDocument/2006/relationships/hyperlink" Target="http://topics.nytimes.com/top/news/business/companies/credit_suisse_group/index.html?inline=nyt-org" TargetMode="External"/><Relationship Id="rId777" Type="http://schemas.openxmlformats.org/officeDocument/2006/relationships/hyperlink" Target="http://www.telegraph.co.uk/journalists/louise-armitstead/" TargetMode="External"/><Relationship Id="rId984" Type="http://schemas.openxmlformats.org/officeDocument/2006/relationships/hyperlink" Target="http://www.independent.co.uk/" TargetMode="External"/><Relationship Id="rId637" Type="http://schemas.openxmlformats.org/officeDocument/2006/relationships/hyperlink" Target="http://www.walesonline.co.uk/business-in-wales/business-news/2010/12/21/" TargetMode="External"/><Relationship Id="rId844" Type="http://schemas.openxmlformats.org/officeDocument/2006/relationships/hyperlink" Target="http://www.telegraph.co.uk/sport/football/competitions/premier-league/7944032/Wolverhampton-Wanderers-2-Manchester-United-1-match-report.html" TargetMode="External"/><Relationship Id="rId276" Type="http://schemas.openxmlformats.org/officeDocument/2006/relationships/control" Target="activeX/activeX2.xml"/><Relationship Id="rId483" Type="http://schemas.openxmlformats.org/officeDocument/2006/relationships/hyperlink" Target="http://www.time.com/time/specials/packages/article/0,28804,1847213_1847216,00.html" TargetMode="External"/><Relationship Id="rId690" Type="http://schemas.openxmlformats.org/officeDocument/2006/relationships/hyperlink" Target="http://www.walesonline.co.uk/business-in-wales/business-news/2011/02/03/better-pay-calls-for-agriculture-workers-91466-28105148/" TargetMode="External"/><Relationship Id="rId704" Type="http://schemas.openxmlformats.org/officeDocument/2006/relationships/hyperlink" Target="http://docs.newsbank.com/openurl?ctx_ver=z39.88-2004&amp;rft_id=info:sid/iw.newsbank.com:WLSNB:CWMC&amp;rft_val_format=info:ofi/fmt:kev:mtx:ctx&amp;rft_dat=135295ACF3739D98&amp;svc_dat=InfoWeb:aggregated5&amp;req_dat=0EFCF5829F89FCD0" TargetMode="External"/><Relationship Id="rId911" Type="http://schemas.openxmlformats.org/officeDocument/2006/relationships/hyperlink" Target="http://www.telegraph.co.uk/finance/personalfinance/8296178/Where-next-for-dividends.html" TargetMode="External"/><Relationship Id="rId1127" Type="http://schemas.openxmlformats.org/officeDocument/2006/relationships/hyperlink" Target="http://www.imf.org/external/pubs/ft/fandd/2010/09/conceicao.htm" TargetMode="External"/><Relationship Id="rId40" Type="http://schemas.openxmlformats.org/officeDocument/2006/relationships/hyperlink" Target="http://www.guardian.co.uk" TargetMode="External"/><Relationship Id="rId136" Type="http://schemas.openxmlformats.org/officeDocument/2006/relationships/hyperlink" Target="http://www.economist.com/economics/by-invitation/guest-contributions/professional_code_cant_help_those_without_sense_personal" TargetMode="External"/><Relationship Id="rId343" Type="http://schemas.openxmlformats.org/officeDocument/2006/relationships/hyperlink" Target="http://topics.nytimes.com/top/news/business/companies/korea-electric-power-corporation/index.html?inline=nyt-org" TargetMode="External"/><Relationship Id="rId550" Type="http://schemas.openxmlformats.org/officeDocument/2006/relationships/hyperlink" Target="http://www.marketingweek.co.uk/russell-parsons/169.bio" TargetMode="External"/><Relationship Id="rId788" Type="http://schemas.openxmlformats.org/officeDocument/2006/relationships/hyperlink" Target="http://www.telegraph.co.uk/technology/6663535/The-Huffington-Posts-first-lady-Arianna-Huffington-reveals-over.html" TargetMode="External"/><Relationship Id="rId995" Type="http://schemas.openxmlformats.org/officeDocument/2006/relationships/hyperlink" Target="http://www.channel4.com/news/articles/politics/tony+blairaposs+book+takes+unexpected+journey/3759707" TargetMode="External"/><Relationship Id="rId1180" Type="http://schemas.openxmlformats.org/officeDocument/2006/relationships/hyperlink" Target="http://www.imfareaer.org" TargetMode="External"/><Relationship Id="rId203" Type="http://schemas.openxmlformats.org/officeDocument/2006/relationships/hyperlink" Target="http://topics.nytimes.com/top/reference/timestopics/people/g/timothy_f_geithner/index.html?inline=nyt-per" TargetMode="External"/><Relationship Id="rId648" Type="http://schemas.openxmlformats.org/officeDocument/2006/relationships/hyperlink" Target="http://www.walesonline.co.uk/business-in-wales/business-news/" TargetMode="External"/><Relationship Id="rId855" Type="http://schemas.openxmlformats.org/officeDocument/2006/relationships/hyperlink" Target="http://my.telegraph.co.uk/groups/finance/forum/topic/is-the-coalition-cutting-too-fast/" TargetMode="External"/><Relationship Id="rId1040" Type="http://schemas.openxmlformats.org/officeDocument/2006/relationships/hyperlink" Target="http://www.managementtoday.co.uk/search/articles/phrase/%22Energy%22/" TargetMode="External"/><Relationship Id="rId287" Type="http://schemas.openxmlformats.org/officeDocument/2006/relationships/image" Target="media/image10.wmf"/><Relationship Id="rId410" Type="http://schemas.openxmlformats.org/officeDocument/2006/relationships/hyperlink" Target="http://www.nytimes.com/2006/04/02/business/yourmoney/02ball.html" TargetMode="External"/><Relationship Id="rId494" Type="http://schemas.openxmlformats.org/officeDocument/2006/relationships/hyperlink" Target="http://www.time.com/time/letters/email_letter.html" TargetMode="External"/><Relationship Id="rId508" Type="http://schemas.openxmlformats.org/officeDocument/2006/relationships/hyperlink" Target="http://www.time.com/time/world/article/0,8599,1884812,00.html" TargetMode="External"/><Relationship Id="rId715" Type="http://schemas.openxmlformats.org/officeDocument/2006/relationships/hyperlink" Target="mailto:martin@spectator.co.uk" TargetMode="External"/><Relationship Id="rId922" Type="http://schemas.openxmlformats.org/officeDocument/2006/relationships/hyperlink" Target="http://hbr.org/search/Paul+Nunes/0/author" TargetMode="External"/><Relationship Id="rId1138" Type="http://schemas.openxmlformats.org/officeDocument/2006/relationships/hyperlink" Target="http://www.imf.org/external/pubs/ft/fandd/2010/09/gates.htm" TargetMode="External"/><Relationship Id="rId147" Type="http://schemas.openxmlformats.org/officeDocument/2006/relationships/hyperlink" Target="http://topics.nytimes.com/top/news/international/countriesandterritories/ireland/index.html?inline=nyt-geo" TargetMode="External"/><Relationship Id="rId354" Type="http://schemas.openxmlformats.org/officeDocument/2006/relationships/hyperlink" Target="http://www.nytimes.com/2011/03/15/business/global/15ship.html?ref=global" TargetMode="External"/><Relationship Id="rId799" Type="http://schemas.openxmlformats.org/officeDocument/2006/relationships/hyperlink" Target="http://www.telegraph.co.uk/finance/newsbysector/banksandfinance/8296950/HSBCs-Douglas-Flint-reveals-banks-2bn-bonus-pool.html" TargetMode="External"/><Relationship Id="rId1191" Type="http://schemas.openxmlformats.org/officeDocument/2006/relationships/hyperlink" Target="http://docs.newsbank.com/openurl?ctx_ver=z39.88-2004&amp;rft_id=info:sid/iw.newsbank.com:WLSNB:LTIB&amp;rft_val_format=info:ofi/fmt:kev:mtx:ctx&amp;rft_dat=135CA086D0FBAFD0&amp;svc_dat=InfoWeb:aggregated5&amp;req_dat=0EFCF5829F89FCD0" TargetMode="External"/><Relationship Id="rId1205" Type="http://schemas.openxmlformats.org/officeDocument/2006/relationships/hyperlink" Target="http://docs.newsbank.com/openurl?ctx_ver=z39.88-2004&amp;rft_id=info:sid/iw.newsbank.com:WLSNB:LSTB&amp;rft_val_format=info:ofi/fmt:kev:mtx:ctx&amp;rft_dat=135CEFF3C3C67610&amp;svc_dat=InfoWeb:aggregated5&amp;req_dat=0EFCF5829F89FCD0" TargetMode="External"/><Relationship Id="rId51" Type="http://schemas.openxmlformats.org/officeDocument/2006/relationships/hyperlink" Target="http://www.guardian.co.uk/politics/privatisation" TargetMode="External"/><Relationship Id="rId561" Type="http://schemas.openxmlformats.org/officeDocument/2006/relationships/hyperlink" Target="http://www.walesonline.co.uk/business-in-wales/business-news/2009/03/17/" TargetMode="External"/><Relationship Id="rId659" Type="http://schemas.openxmlformats.org/officeDocument/2006/relationships/hyperlink" Target="http://www.walesonline.co.uk/business-in-wales/business-news/" TargetMode="External"/><Relationship Id="rId866" Type="http://schemas.openxmlformats.org/officeDocument/2006/relationships/hyperlink" Target="http://www.telegraph.co.uk/finance/economics/8303568/US-jobs-market-reaction.html" TargetMode="External"/><Relationship Id="rId214" Type="http://schemas.openxmlformats.org/officeDocument/2006/relationships/hyperlink" Target="http://topics.nytimes.com/top/reference/timestopics/people/f/william_clay_jr_ford/index.html?inline=nyt-per" TargetMode="External"/><Relationship Id="rId298" Type="http://schemas.openxmlformats.org/officeDocument/2006/relationships/hyperlink" Target="http://www.iom.edu/Reports/2009/Conflict-of-Interest-in-Medical-Research-Education-and-Practice.aspx" TargetMode="External"/><Relationship Id="rId421" Type="http://schemas.openxmlformats.org/officeDocument/2006/relationships/hyperlink" Target="http://www.palm.com/us/products/pads/touchpad/index.html" TargetMode="External"/><Relationship Id="rId519" Type="http://schemas.openxmlformats.org/officeDocument/2006/relationships/hyperlink" Target="http://www.time.com/time/photogallery/0,29307,1825241,00.html" TargetMode="External"/><Relationship Id="rId1051" Type="http://schemas.openxmlformats.org/officeDocument/2006/relationships/hyperlink" Target="http://www.managementtoday.co.uk/news/author/3543/James%20Taylor/" TargetMode="External"/><Relationship Id="rId1149" Type="http://schemas.openxmlformats.org/officeDocument/2006/relationships/hyperlink" Target="http://www.un.org/" TargetMode="External"/><Relationship Id="rId158" Type="http://schemas.openxmlformats.org/officeDocument/2006/relationships/hyperlink" Target="http://online.wsj.com/article/SB10001424052748703670004575617000774399856.html?mod=WSJ_hp_LEFTWhatsNewsCollection" TargetMode="External"/><Relationship Id="rId726" Type="http://schemas.openxmlformats.org/officeDocument/2006/relationships/hyperlink" Target="http://www.spectator.co.uk/search/author/?searchString=Martin%20Vander%20Weyer" TargetMode="External"/><Relationship Id="rId933" Type="http://schemas.openxmlformats.org/officeDocument/2006/relationships/hyperlink" Target="http://www.economist.com/node/15894358" TargetMode="External"/><Relationship Id="rId1009" Type="http://schemas.openxmlformats.org/officeDocument/2006/relationships/hyperlink" Target="http://www.managementtoday.co.uk/news/1030740/Sun-sea---new-job-UK-workers-itchy-feet-holiday/" TargetMode="External"/><Relationship Id="rId62" Type="http://schemas.openxmlformats.org/officeDocument/2006/relationships/hyperlink" Target="http://www.guardian.co.uk/business/citigroup" TargetMode="External"/><Relationship Id="rId365" Type="http://schemas.openxmlformats.org/officeDocument/2006/relationships/hyperlink" Target="http://www.ala.org" TargetMode="External"/><Relationship Id="rId572" Type="http://schemas.openxmlformats.org/officeDocument/2006/relationships/hyperlink" Target="http://www.walesonline.co.uk/business-in-wales/business-news/2010/12/02/" TargetMode="External"/><Relationship Id="rId1216" Type="http://schemas.openxmlformats.org/officeDocument/2006/relationships/hyperlink" Target="http://blogs.hbr.org/frontline-leadership/2010/11/intelligence-failure-what-the.html" TargetMode="External"/><Relationship Id="rId225" Type="http://schemas.openxmlformats.org/officeDocument/2006/relationships/hyperlink" Target="http://topics.nytimes.com/top/news/business/companies/google_inc/index.html?inline=nyt-org" TargetMode="External"/><Relationship Id="rId432" Type="http://schemas.openxmlformats.org/officeDocument/2006/relationships/hyperlink" Target="http://timeswampland.files.wordpress.com/2010/11/illustrative_list_11-10-2010.pdf" TargetMode="External"/><Relationship Id="rId877" Type="http://schemas.openxmlformats.org/officeDocument/2006/relationships/hyperlink" Target="http://www.telegraph.co.uk/finance/personalfinance/borrowing/mortgages/8308511/Job-loss-fears-keep-property-market-depressed.html" TargetMode="External"/><Relationship Id="rId1062" Type="http://schemas.openxmlformats.org/officeDocument/2006/relationships/hyperlink" Target="http://www.managementtoday.co.uk/search/articles/phrase/%22People%2520Strategy%22/" TargetMode="External"/><Relationship Id="rId737" Type="http://schemas.openxmlformats.org/officeDocument/2006/relationships/hyperlink" Target="http://www.barclayscorporate.com/inperspective/business-strategy-and-insights/going-global-opportunities-overseas/" TargetMode="External"/><Relationship Id="rId944" Type="http://schemas.openxmlformats.org/officeDocument/2006/relationships/hyperlink" Target="http://hbr.org/2011/01/when-your-business-model-is-in-trouble/es" TargetMode="External"/><Relationship Id="rId73" Type="http://schemas.openxmlformats.org/officeDocument/2006/relationships/hyperlink" Target="http://www.guardian.co.uk/" TargetMode="External"/><Relationship Id="rId169" Type="http://schemas.openxmlformats.org/officeDocument/2006/relationships/hyperlink" Target="http://topics.nytimes.com/top/reference/timestopics/people/o/barack_obama/index.html?inline=nyt-per" TargetMode="External"/><Relationship Id="rId376" Type="http://schemas.openxmlformats.org/officeDocument/2006/relationships/hyperlink" Target="http://www.nytimes.com/2011/03/15/business/global/15supply.html?ref=business" TargetMode="External"/><Relationship Id="rId583" Type="http://schemas.openxmlformats.org/officeDocument/2006/relationships/hyperlink" Target="http://www.walesonline.co.uk/business-in-wales/business-news/" TargetMode="External"/><Relationship Id="rId790" Type="http://schemas.openxmlformats.org/officeDocument/2006/relationships/hyperlink" Target="http://www.telegraph.co.uk/technology/news/8154540/The-Huffington-Post-trials-location-based-deals.html" TargetMode="External"/><Relationship Id="rId804" Type="http://schemas.openxmlformats.org/officeDocument/2006/relationships/hyperlink" Target="http://www.telegraph.co.uk/journalists/emma-rowley/" TargetMode="External"/><Relationship Id="rId1227" Type="http://schemas.openxmlformats.org/officeDocument/2006/relationships/theme" Target="theme/theme1.xml"/><Relationship Id="rId4" Type="http://schemas.openxmlformats.org/officeDocument/2006/relationships/settings" Target="settings.xml"/><Relationship Id="rId236" Type="http://schemas.openxmlformats.org/officeDocument/2006/relationships/hyperlink" Target="http://topics.nytimes.com/top/news/business/companies/nbc_universal/index.html?inline=nyt-org" TargetMode="External"/><Relationship Id="rId443" Type="http://schemas.openxmlformats.org/officeDocument/2006/relationships/hyperlink" Target="http://www.time.com/time/letters/email_letter.html" TargetMode="External"/><Relationship Id="rId650" Type="http://schemas.openxmlformats.org/officeDocument/2006/relationships/hyperlink" Target="http://ad.uk.doubleclick.net/click;h=v8/3a8c/0/0/*/s;44306;0-0;0;26985156;15-140/60;0/0/0;;~aopt=2/1/1/0;~sscs=?" TargetMode="External"/><Relationship Id="rId888" Type="http://schemas.openxmlformats.org/officeDocument/2006/relationships/hyperlink" Target="http://www.telegraph.co.uk/finance/personalfinance/investing/8308703/Tesco-tempts-investors-with-5.2pc-corporate-bond.html" TargetMode="External"/><Relationship Id="rId1073" Type="http://schemas.openxmlformats.org/officeDocument/2006/relationships/hyperlink" Target="http://www.managementtoday.co.uk/features/1037914/Learning-Curve-Austerity/" TargetMode="External"/><Relationship Id="rId303" Type="http://schemas.openxmlformats.org/officeDocument/2006/relationships/hyperlink" Target="http://topics.nytimes.com/top/reference/timestopics/organizations/e/emory_university/index.html?inline=nyt-org" TargetMode="External"/><Relationship Id="rId748" Type="http://schemas.openxmlformats.org/officeDocument/2006/relationships/hyperlink" Target="http://www.barclayscorporate.com/inperspective/business-strategy-and-insights/new-business-landscape/" TargetMode="External"/><Relationship Id="rId955" Type="http://schemas.openxmlformats.org/officeDocument/2006/relationships/hyperlink" Target="http://hbr.org/search/Chris+Trimble/0/author" TargetMode="External"/><Relationship Id="rId1140" Type="http://schemas.openxmlformats.org/officeDocument/2006/relationships/hyperlink" Target="http://www.healthmetricsandevaluation.org/resources/datasets/2010/mortality/results/maternal/maternal.html" TargetMode="External"/><Relationship Id="rId84" Type="http://schemas.openxmlformats.org/officeDocument/2006/relationships/hyperlink" Target="http://www.guardian.co.uk" TargetMode="External"/><Relationship Id="rId387" Type="http://schemas.openxmlformats.org/officeDocument/2006/relationships/hyperlink" Target="http://topics.nytimes.com/top/news/business/companies/honda-motor-co-ltd/index.html?inline=nyt-org" TargetMode="External"/><Relationship Id="rId510" Type="http://schemas.openxmlformats.org/officeDocument/2006/relationships/hyperlink" Target="http://www.time.com/time/letters/email_letter.html" TargetMode="External"/><Relationship Id="rId594" Type="http://schemas.openxmlformats.org/officeDocument/2006/relationships/hyperlink" Target="http://www.walesonline.co.uk/business-in-wales/business-news/2010/12/06/" TargetMode="External"/><Relationship Id="rId608" Type="http://schemas.openxmlformats.org/officeDocument/2006/relationships/hyperlink" Target="http://www.walesonline.co.uk/business-in-wales/business-news/" TargetMode="External"/><Relationship Id="rId815" Type="http://schemas.openxmlformats.org/officeDocument/2006/relationships/hyperlink" Target="http://www.telegraph.co.uk/finance/newsbysector/banksandfinance/8307104/Edward-Bramson-sets-out-his-stall-to-FandC-shareholders.html" TargetMode="External"/><Relationship Id="rId247" Type="http://schemas.openxmlformats.org/officeDocument/2006/relationships/hyperlink" Target="http://dealbook.nytimes.com/author/evelyn-m-rusli/" TargetMode="External"/><Relationship Id="rId899" Type="http://schemas.openxmlformats.org/officeDocument/2006/relationships/hyperlink" Target="http://www.bba.org.uk/media/article/bba-statement-on-bank-levy" TargetMode="External"/><Relationship Id="rId1000" Type="http://schemas.openxmlformats.org/officeDocument/2006/relationships/hyperlink" Target="http://www.managementtoday.co.uk/news/author/3602/Dave%20Waller/" TargetMode="External"/><Relationship Id="rId1084" Type="http://schemas.openxmlformats.org/officeDocument/2006/relationships/hyperlink" Target="http://www.managementtoday.co.uk/news/1042679/Whats-big-idea-Neuro-linguistic-programming/" TargetMode="External"/><Relationship Id="rId107" Type="http://schemas.openxmlformats.org/officeDocument/2006/relationships/hyperlink" Target="http://docs.newsbank.com/openurl?ctx_ver=z39.88-2004&amp;rft_id=info:sid/iw.newsbank.com:WLSNB:GRDC&amp;rft_val_format=info:ofi/fmt:kev:mtx:ctx&amp;rft_dat=1357DB7CDE686C80&amp;svc_dat=InfoWeb:aggregated5&amp;req_dat=0EFCF5829F89FCD0" TargetMode="External"/><Relationship Id="rId454" Type="http://schemas.openxmlformats.org/officeDocument/2006/relationships/hyperlink" Target="javascript:void(0)" TargetMode="External"/><Relationship Id="rId661" Type="http://schemas.openxmlformats.org/officeDocument/2006/relationships/hyperlink" Target="http://www.walesonline.co.uk/business-in-wales/business-news/2011/01/10/" TargetMode="External"/><Relationship Id="rId759" Type="http://schemas.openxmlformats.org/officeDocument/2006/relationships/hyperlink" Target="http://www.telegraph.co.uk/journalists/philip-aldrick/" TargetMode="External"/><Relationship Id="rId966" Type="http://schemas.openxmlformats.org/officeDocument/2006/relationships/hyperlink" Target="http://hbr.org/2011/01/ditch-the-discounts/ar/1" TargetMode="External"/><Relationship Id="rId11" Type="http://schemas.openxmlformats.org/officeDocument/2006/relationships/hyperlink" Target="http://www.guardian.co.uk/money/property" TargetMode="External"/><Relationship Id="rId314" Type="http://schemas.openxmlformats.org/officeDocument/2006/relationships/hyperlink" Target="http://topics.nytimes.com/top/reference/timestopics/organizations/a/american_medical_association/index.html?inline=nyt-org" TargetMode="External"/><Relationship Id="rId398" Type="http://schemas.openxmlformats.org/officeDocument/2006/relationships/hyperlink" Target="http://www.haworthmedia.com" TargetMode="External"/><Relationship Id="rId521" Type="http://schemas.openxmlformats.org/officeDocument/2006/relationships/hyperlink" Target="http://www.time.com/time/magazine/article/0,9171,2041115,00.html" TargetMode="External"/><Relationship Id="rId619" Type="http://schemas.openxmlformats.org/officeDocument/2006/relationships/hyperlink" Target="http://observer.guardian.co.uk" TargetMode="External"/><Relationship Id="rId1151" Type="http://schemas.openxmlformats.org/officeDocument/2006/relationships/hyperlink" Target="http://www.copenhagenconsensus.com/CCC%20Home%20Page.aspx" TargetMode="External"/><Relationship Id="rId95" Type="http://schemas.openxmlformats.org/officeDocument/2006/relationships/hyperlink" Target="http://docs.newsbank.com/openurl?ctx_ver=z39.88-2004&amp;rft_id=info:sid/iw.newsbank.com:WLSNB:GRDC&amp;rft_val_format=info:ofi/fmt:kev:mtx:ctx&amp;rft_dat=13588428BA0FA9A8&amp;svc_dat=InfoWeb:aggregated5&amp;req_dat=0EFCF5829F89FCD0" TargetMode="External"/><Relationship Id="rId160" Type="http://schemas.openxmlformats.org/officeDocument/2006/relationships/hyperlink" Target="http://www.nytimes.com/2010/11/16/business/16markets.html?ref=business" TargetMode="External"/><Relationship Id="rId826" Type="http://schemas.openxmlformats.org/officeDocument/2006/relationships/hyperlink" Target="http://www.telegraph.co.uk/journalists/rowena-mason/" TargetMode="External"/><Relationship Id="rId1011" Type="http://schemas.openxmlformats.org/officeDocument/2006/relationships/hyperlink" Target="http://www.managementtoday.co.uk/news/1039549/MT-Experts-Ten-Top-Tips-incentivise-staff/?DCMP=ILC-SEARCH" TargetMode="External"/><Relationship Id="rId1109" Type="http://schemas.openxmlformats.org/officeDocument/2006/relationships/hyperlink" Target="http://www.guardian.co.uk/" TargetMode="External"/><Relationship Id="rId258" Type="http://schemas.openxmlformats.org/officeDocument/2006/relationships/hyperlink" Target="http://topics.nytimes.com/top/news/business/companies/exelon_corporation/index.html?inline=nyt-org" TargetMode="External"/><Relationship Id="rId465" Type="http://schemas.openxmlformats.org/officeDocument/2006/relationships/hyperlink" Target="http://www.time.com/time/letters/email_letter.html" TargetMode="External"/><Relationship Id="rId672" Type="http://schemas.openxmlformats.org/officeDocument/2006/relationships/hyperlink" Target="http://www.walesonline.co.uk/business-in-wales/business-news/2011/01/27/" TargetMode="External"/><Relationship Id="rId1095" Type="http://schemas.openxmlformats.org/officeDocument/2006/relationships/hyperlink" Target="http://www.guardian.co.uk/profile/nickfletcher" TargetMode="External"/><Relationship Id="rId22" Type="http://schemas.openxmlformats.org/officeDocument/2006/relationships/hyperlink" Target="http://www.guardian.co.uk/world/chad" TargetMode="External"/><Relationship Id="rId118" Type="http://schemas.openxmlformats.org/officeDocument/2006/relationships/hyperlink" Target="http://www.economist.com/whichmba/2010/university-of-virginia-darden-graduate-school-of-business-administration" TargetMode="External"/><Relationship Id="rId325" Type="http://schemas.openxmlformats.org/officeDocument/2006/relationships/hyperlink" Target="http://www.boj.or.jp/en/announcements/release_2011/k110314a.pdf" TargetMode="External"/><Relationship Id="rId532" Type="http://schemas.openxmlformats.org/officeDocument/2006/relationships/hyperlink" Target="http://www.marketingweek.co.uk/sectors/media/samsung-promotes-galaxy-tab-with-youtube-mobile-first/3020033.article%20" TargetMode="External"/><Relationship Id="rId977" Type="http://schemas.openxmlformats.org/officeDocument/2006/relationships/hyperlink" Target="http://hbr.org/search/Daniela+Beyersdorfer/0/author" TargetMode="External"/><Relationship Id="rId1162" Type="http://schemas.openxmlformats.org/officeDocument/2006/relationships/hyperlink" Target="http://columbia.edu" TargetMode="External"/><Relationship Id="rId171" Type="http://schemas.openxmlformats.org/officeDocument/2006/relationships/hyperlink" Target="http://topics.nytimes.com/top/reference/timestopics/people/g/timothy_f_geithner/index.html?inline=nyt-per" TargetMode="External"/><Relationship Id="rId837" Type="http://schemas.openxmlformats.org/officeDocument/2006/relationships/hyperlink" Target="http://www.telegraph.co.uk/finance/economics/houseprices/8302666/House-prices-rebound-in-January-but-trend-remains-down.html" TargetMode="External"/><Relationship Id="rId1022" Type="http://schemas.openxmlformats.org/officeDocument/2006/relationships/hyperlink" Target="http://www.managementtoday.co.uk/search/articles/phrase/%22Education%22/" TargetMode="External"/><Relationship Id="rId269" Type="http://schemas.openxmlformats.org/officeDocument/2006/relationships/hyperlink" Target="http://topics.nytimes.com/top/news/business/companies/yelp/index.html?inline=nyt-org" TargetMode="External"/><Relationship Id="rId476" Type="http://schemas.openxmlformats.org/officeDocument/2006/relationships/hyperlink" Target="http://www.time.com/time/photogallery/0,29307,2044357,00.html" TargetMode="External"/><Relationship Id="rId683" Type="http://schemas.openxmlformats.org/officeDocument/2006/relationships/hyperlink" Target="http://www.walesonline.co.uk/business-in-wales/business-news/2011/02/04/admiral-makes-redundancies-91466-28111395/" TargetMode="External"/><Relationship Id="rId890" Type="http://schemas.openxmlformats.org/officeDocument/2006/relationships/hyperlink" Target="http://www.telegraph.co.uk/finance/personalfinance/investing/8220847/The-best-performing-UK-funds-of-2010.html" TargetMode="External"/><Relationship Id="rId904" Type="http://schemas.openxmlformats.org/officeDocument/2006/relationships/hyperlink" Target="http://www.telegraph.co.uk/finance/newsbysector/banksandfinance/8310949/George-Osbornes-bank-levy-QandA.html" TargetMode="External"/><Relationship Id="rId33" Type="http://schemas.openxmlformats.org/officeDocument/2006/relationships/hyperlink" Target="http://www.guardian.co.uk/theguardian" TargetMode="External"/><Relationship Id="rId129" Type="http://schemas.openxmlformats.org/officeDocument/2006/relationships/hyperlink" Target="http://www.economist.com/economics/by-invitation/contributors/Laurence%20Kotlikoff" TargetMode="External"/><Relationship Id="rId336" Type="http://schemas.openxmlformats.org/officeDocument/2006/relationships/hyperlink" Target="http://www.nytimes.com/info/nuclear-energy?inline=nyt-classifier" TargetMode="External"/><Relationship Id="rId543" Type="http://schemas.openxmlformats.org/officeDocument/2006/relationships/hyperlink" Target="http://www.marketingweek.co.uk/lou-cooper/356.bio" TargetMode="External"/><Relationship Id="rId988" Type="http://schemas.openxmlformats.org/officeDocument/2006/relationships/hyperlink" Target="http://www.independent.co.uk/opinion/commentators/john-rentoul/john-rentoul-where-does-blair-rage-come-from-2066946.html" TargetMode="External"/><Relationship Id="rId1173" Type="http://schemas.openxmlformats.org/officeDocument/2006/relationships/hyperlink" Target="http://www.who.int/features/qa/71/en/index.html" TargetMode="External"/><Relationship Id="rId182" Type="http://schemas.openxmlformats.org/officeDocument/2006/relationships/hyperlink" Target="http://topics.nytimes.com/top/news/business/companies/citigroup_inc/index.html?inline=nyt-org" TargetMode="External"/><Relationship Id="rId403" Type="http://schemas.openxmlformats.org/officeDocument/2006/relationships/hyperlink" Target="http://topics.nytimes.com/top/news/business/companies/hershey_company/index.html?inline=nyt-org" TargetMode="External"/><Relationship Id="rId750" Type="http://schemas.openxmlformats.org/officeDocument/2006/relationships/hyperlink" Target="http://www.barclayscorporate.com/inperspective" TargetMode="External"/><Relationship Id="rId848" Type="http://schemas.openxmlformats.org/officeDocument/2006/relationships/hyperlink" Target="http://www.telegraph.co.uk/finance/newsbysector/retailandconsumer/8251860/Snow-costs-Marks-and-Spencer-50m-in-lost-sales.html" TargetMode="External"/><Relationship Id="rId1033" Type="http://schemas.openxmlformats.org/officeDocument/2006/relationships/hyperlink" Target="http://www.managementtoday.co.uk/search/articles/phrase/%22Manufacturing%22/" TargetMode="External"/><Relationship Id="rId487" Type="http://schemas.openxmlformats.org/officeDocument/2006/relationships/hyperlink" Target="http://www.time.com/time/business/article/0,8599,2046324,00.html" TargetMode="External"/><Relationship Id="rId610" Type="http://schemas.openxmlformats.org/officeDocument/2006/relationships/hyperlink" Target="http://www.walesonline.co.uk/business-in-wales/business-news/2010/12/04/" TargetMode="External"/><Relationship Id="rId694" Type="http://schemas.openxmlformats.org/officeDocument/2006/relationships/hyperlink" Target="http://www.walesonline.co.uk/business-in-wales/business-news/2011/02/03/economy-of-entire-region-will-suffer-if-city-misses-out-91466-28105532/" TargetMode="External"/><Relationship Id="rId708" Type="http://schemas.openxmlformats.org/officeDocument/2006/relationships/hyperlink" Target="http://www.spectator.co.uk/search/author/?searchString=Jonathan%20Davis" TargetMode="External"/><Relationship Id="rId915" Type="http://schemas.openxmlformats.org/officeDocument/2006/relationships/hyperlink" Target="http://www.telegraph.co.uk/finance/markets/8289806/Egypt-riots-rock-world-markets.html"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C-5CC6-11CF-8D67-00AA00BDCE1D}" ax:persistence="persistStream" r:id="rId1"/>
</file>

<file path=word/activeX/activeX5.xml><?xml version="1.0" encoding="utf-8"?>
<ax:ocx xmlns:ax="http://schemas.microsoft.com/office/2006/activeX" xmlns:r="http://schemas.openxmlformats.org/officeDocument/2006/relationships" ax:classid="{5512D11C-5CC6-11CF-8D67-00AA00BDCE1D}" ax:persistence="persistStream" r:id="rId1"/>
</file>

<file path=word/activeX/activeX6.xml><?xml version="1.0" encoding="utf-8"?>
<ax:ocx xmlns:ax="http://schemas.microsoft.com/office/2006/activeX" xmlns:r="http://schemas.openxmlformats.org/officeDocument/2006/relationships" ax:classid="{5512D11C-5CC6-11CF-8D67-00AA00BDCE1D}" ax:persistence="persistStream" r:id="rId1"/>
</file>

<file path=word/activeX/activeX7.xml><?xml version="1.0" encoding="utf-8"?>
<ax:ocx xmlns:ax="http://schemas.microsoft.com/office/2006/activeX" xmlns:r="http://schemas.openxmlformats.org/officeDocument/2006/relationships" ax:classid="{5512D11C-5CC6-11CF-8D67-00AA00BDCE1D}" ax:persistence="persistStream" r:id="rId1"/>
</file>

<file path=word/activeX/activeX8.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E8B61B-1749-41F0-99AA-C35B36D97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955</Pages>
  <Words>363923</Words>
  <Characters>2074366</Characters>
  <Application>Microsoft Office Word</Application>
  <DocSecurity>0</DocSecurity>
  <Lines>17286</Lines>
  <Paragraphs>4866</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2433423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2</cp:revision>
  <cp:lastPrinted>2011-01-13T16:14:00Z</cp:lastPrinted>
  <dcterms:created xsi:type="dcterms:W3CDTF">2016-10-04T15:08:00Z</dcterms:created>
  <dcterms:modified xsi:type="dcterms:W3CDTF">2016-10-04T15:08:00Z</dcterms:modified>
</cp:coreProperties>
</file>